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93" w:rsidRDefault="00F6179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06299016" r:id="rId9"/>
        </w:object>
      </w:r>
    </w:p>
    <w:p w:rsidR="00F61793" w:rsidRDefault="00F61793"/>
    <w:p w:rsidR="00F61793" w:rsidRDefault="00F61793" w:rsidP="00F61793">
      <w:pPr>
        <w:spacing w:line="240" w:lineRule="auto"/>
      </w:pPr>
    </w:p>
    <w:p w:rsidR="00F61793" w:rsidRDefault="00F61793" w:rsidP="00F61793"/>
    <w:p w:rsidR="00F61793" w:rsidRDefault="00F61793" w:rsidP="00F61793"/>
    <w:p w:rsidR="00F61793" w:rsidRDefault="00F61793" w:rsidP="00F61793"/>
    <w:p w:rsidR="00F61793" w:rsidRDefault="00F61793" w:rsidP="00F61793"/>
    <w:p w:rsidR="00D26B90" w:rsidRPr="006C4095" w:rsidRDefault="00D26B90" w:rsidP="00D26B90">
      <w:pPr>
        <w:pStyle w:val="ShortT"/>
      </w:pPr>
      <w:r w:rsidRPr="006C4095">
        <w:t xml:space="preserve">Road Vehicle Standards </w:t>
      </w:r>
      <w:r w:rsidR="00F61793">
        <w:t>Act</w:t>
      </w:r>
      <w:r w:rsidRPr="006C4095">
        <w:t xml:space="preserve"> 201</w:t>
      </w:r>
      <w:r w:rsidR="00BA51A6" w:rsidRPr="006C4095">
        <w:t>8</w:t>
      </w:r>
    </w:p>
    <w:p w:rsidR="00D26B90" w:rsidRPr="006C4095" w:rsidRDefault="00D26B90" w:rsidP="00D26B90"/>
    <w:p w:rsidR="00D26B90" w:rsidRPr="006C4095" w:rsidRDefault="00D26B90" w:rsidP="00F61793">
      <w:pPr>
        <w:pStyle w:val="Actno"/>
        <w:spacing w:before="400"/>
      </w:pPr>
      <w:r w:rsidRPr="006C4095">
        <w:t>N</w:t>
      </w:r>
      <w:bookmarkStart w:id="0" w:name="_GoBack"/>
      <w:bookmarkEnd w:id="0"/>
      <w:r w:rsidRPr="006C4095">
        <w:t>o.</w:t>
      </w:r>
      <w:r w:rsidR="00D3445C">
        <w:t xml:space="preserve"> 163</w:t>
      </w:r>
      <w:r w:rsidRPr="006C4095">
        <w:t>, 201</w:t>
      </w:r>
      <w:r w:rsidR="00BA51A6" w:rsidRPr="006C4095">
        <w:t>8</w:t>
      </w:r>
    </w:p>
    <w:p w:rsidR="00D26B90" w:rsidRPr="006C4095" w:rsidRDefault="00D26B90" w:rsidP="00D26B90"/>
    <w:p w:rsidR="00F61793" w:rsidRDefault="00F61793" w:rsidP="00F61793"/>
    <w:p w:rsidR="00F61793" w:rsidRDefault="00F61793" w:rsidP="00F61793"/>
    <w:p w:rsidR="00F61793" w:rsidRDefault="00F61793" w:rsidP="00F61793"/>
    <w:p w:rsidR="00F61793" w:rsidRDefault="00F61793" w:rsidP="00F61793"/>
    <w:p w:rsidR="00D26B90" w:rsidRPr="006C4095" w:rsidRDefault="00F61793" w:rsidP="00D26B90">
      <w:pPr>
        <w:pStyle w:val="LongT"/>
      </w:pPr>
      <w:r>
        <w:t>An Act</w:t>
      </w:r>
      <w:r w:rsidR="00D26B90" w:rsidRPr="006C4095">
        <w:t xml:space="preserve"> to provide for the regulation of road vehicles and road vehicle components, to set national road vehicle standards, and for other purposes</w:t>
      </w:r>
    </w:p>
    <w:p w:rsidR="00B1072F" w:rsidRPr="006C4095" w:rsidRDefault="00B1072F" w:rsidP="00B1072F">
      <w:pPr>
        <w:pStyle w:val="Header"/>
        <w:tabs>
          <w:tab w:val="clear" w:pos="4150"/>
          <w:tab w:val="clear" w:pos="8307"/>
        </w:tabs>
      </w:pPr>
      <w:r w:rsidRPr="006C4095">
        <w:rPr>
          <w:rStyle w:val="CharChapNo"/>
        </w:rPr>
        <w:t xml:space="preserve"> </w:t>
      </w:r>
      <w:r w:rsidRPr="006C4095">
        <w:rPr>
          <w:rStyle w:val="CharChapText"/>
        </w:rPr>
        <w:t xml:space="preserve"> </w:t>
      </w:r>
    </w:p>
    <w:p w:rsidR="00B1072F" w:rsidRPr="006C4095" w:rsidRDefault="00B1072F" w:rsidP="00B1072F">
      <w:pPr>
        <w:pStyle w:val="Header"/>
        <w:tabs>
          <w:tab w:val="clear" w:pos="4150"/>
          <w:tab w:val="clear" w:pos="8307"/>
        </w:tabs>
      </w:pPr>
      <w:r w:rsidRPr="006C4095">
        <w:rPr>
          <w:rStyle w:val="CharPartNo"/>
        </w:rPr>
        <w:t xml:space="preserve"> </w:t>
      </w:r>
      <w:r w:rsidRPr="006C4095">
        <w:rPr>
          <w:rStyle w:val="CharPartText"/>
        </w:rPr>
        <w:t xml:space="preserve"> </w:t>
      </w:r>
    </w:p>
    <w:p w:rsidR="00D26B90" w:rsidRPr="006C4095" w:rsidRDefault="00D26B90" w:rsidP="00D26B90">
      <w:pPr>
        <w:pStyle w:val="Header"/>
        <w:tabs>
          <w:tab w:val="clear" w:pos="4150"/>
          <w:tab w:val="clear" w:pos="8307"/>
        </w:tabs>
      </w:pPr>
      <w:r w:rsidRPr="006C4095">
        <w:rPr>
          <w:rStyle w:val="CharDivNo"/>
        </w:rPr>
        <w:t xml:space="preserve"> </w:t>
      </w:r>
      <w:r w:rsidRPr="006C4095">
        <w:rPr>
          <w:rStyle w:val="CharDivText"/>
        </w:rPr>
        <w:t xml:space="preserve"> </w:t>
      </w:r>
    </w:p>
    <w:p w:rsidR="00D26B90" w:rsidRPr="006C4095" w:rsidRDefault="00D26B90" w:rsidP="00D26B90">
      <w:pPr>
        <w:sectPr w:rsidR="00D26B90" w:rsidRPr="006C4095" w:rsidSect="00F6179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D26B90" w:rsidRPr="006C4095" w:rsidRDefault="00D26B90" w:rsidP="00D26B90">
      <w:pPr>
        <w:rPr>
          <w:sz w:val="36"/>
        </w:rPr>
      </w:pPr>
      <w:r w:rsidRPr="006C4095">
        <w:rPr>
          <w:sz w:val="36"/>
        </w:rPr>
        <w:lastRenderedPageBreak/>
        <w:t>Contents</w:t>
      </w:r>
    </w:p>
    <w:p w:rsidR="00A811FC" w:rsidRDefault="00A811F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A811FC">
        <w:rPr>
          <w:b w:val="0"/>
          <w:noProof/>
          <w:sz w:val="18"/>
        </w:rPr>
        <w:tab/>
      </w:r>
      <w:r w:rsidRPr="00A811FC">
        <w:rPr>
          <w:b w:val="0"/>
          <w:noProof/>
          <w:sz w:val="18"/>
        </w:rPr>
        <w:fldChar w:fldCharType="begin"/>
      </w:r>
      <w:r w:rsidRPr="00A811FC">
        <w:rPr>
          <w:b w:val="0"/>
          <w:noProof/>
          <w:sz w:val="18"/>
        </w:rPr>
        <w:instrText xml:space="preserve"> PAGEREF _Toc532556531 \h </w:instrText>
      </w:r>
      <w:r w:rsidRPr="00A811FC">
        <w:rPr>
          <w:b w:val="0"/>
          <w:noProof/>
          <w:sz w:val="18"/>
        </w:rPr>
      </w:r>
      <w:r w:rsidRPr="00A811FC">
        <w:rPr>
          <w:b w:val="0"/>
          <w:noProof/>
          <w:sz w:val="18"/>
        </w:rPr>
        <w:fldChar w:fldCharType="separate"/>
      </w:r>
      <w:r w:rsidR="00035AA6">
        <w:rPr>
          <w:b w:val="0"/>
          <w:noProof/>
          <w:sz w:val="18"/>
        </w:rPr>
        <w:t>2</w:t>
      </w:r>
      <w:r w:rsidRPr="00A811FC">
        <w:rPr>
          <w:b w:val="0"/>
          <w:noProof/>
          <w:sz w:val="18"/>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1—Preliminary</w:t>
      </w:r>
      <w:r w:rsidRPr="00A811FC">
        <w:rPr>
          <w:b w:val="0"/>
          <w:noProof/>
          <w:sz w:val="18"/>
        </w:rPr>
        <w:tab/>
      </w:r>
      <w:r w:rsidRPr="00A811FC">
        <w:rPr>
          <w:b w:val="0"/>
          <w:noProof/>
          <w:sz w:val="18"/>
        </w:rPr>
        <w:fldChar w:fldCharType="begin"/>
      </w:r>
      <w:r w:rsidRPr="00A811FC">
        <w:rPr>
          <w:b w:val="0"/>
          <w:noProof/>
          <w:sz w:val="18"/>
        </w:rPr>
        <w:instrText xml:space="preserve"> PAGEREF _Toc532556532 \h </w:instrText>
      </w:r>
      <w:r w:rsidRPr="00A811FC">
        <w:rPr>
          <w:b w:val="0"/>
          <w:noProof/>
          <w:sz w:val="18"/>
        </w:rPr>
      </w:r>
      <w:r w:rsidRPr="00A811FC">
        <w:rPr>
          <w:b w:val="0"/>
          <w:noProof/>
          <w:sz w:val="18"/>
        </w:rPr>
        <w:fldChar w:fldCharType="separate"/>
      </w:r>
      <w:r w:rsidR="00035AA6">
        <w:rPr>
          <w:b w:val="0"/>
          <w:noProof/>
          <w:sz w:val="18"/>
        </w:rPr>
        <w:t>2</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w:t>
      </w:r>
      <w:r>
        <w:rPr>
          <w:noProof/>
        </w:rPr>
        <w:tab/>
        <w:t>Short title</w:t>
      </w:r>
      <w:r w:rsidRPr="00A811FC">
        <w:rPr>
          <w:noProof/>
        </w:rPr>
        <w:tab/>
      </w:r>
      <w:r w:rsidRPr="00A811FC">
        <w:rPr>
          <w:noProof/>
        </w:rPr>
        <w:fldChar w:fldCharType="begin"/>
      </w:r>
      <w:r w:rsidRPr="00A811FC">
        <w:rPr>
          <w:noProof/>
        </w:rPr>
        <w:instrText xml:space="preserve"> PAGEREF _Toc532556533 \h </w:instrText>
      </w:r>
      <w:r w:rsidRPr="00A811FC">
        <w:rPr>
          <w:noProof/>
        </w:rPr>
      </w:r>
      <w:r w:rsidRPr="00A811FC">
        <w:rPr>
          <w:noProof/>
        </w:rPr>
        <w:fldChar w:fldCharType="separate"/>
      </w:r>
      <w:r w:rsidR="00035AA6">
        <w:rPr>
          <w:noProof/>
        </w:rPr>
        <w:t>2</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w:t>
      </w:r>
      <w:r>
        <w:rPr>
          <w:noProof/>
        </w:rPr>
        <w:tab/>
        <w:t>Commencement</w:t>
      </w:r>
      <w:r w:rsidRPr="00A811FC">
        <w:rPr>
          <w:noProof/>
        </w:rPr>
        <w:tab/>
      </w:r>
      <w:r w:rsidRPr="00A811FC">
        <w:rPr>
          <w:noProof/>
        </w:rPr>
        <w:fldChar w:fldCharType="begin"/>
      </w:r>
      <w:r w:rsidRPr="00A811FC">
        <w:rPr>
          <w:noProof/>
        </w:rPr>
        <w:instrText xml:space="preserve"> PAGEREF _Toc532556534 \h </w:instrText>
      </w:r>
      <w:r w:rsidRPr="00A811FC">
        <w:rPr>
          <w:noProof/>
        </w:rPr>
      </w:r>
      <w:r w:rsidRPr="00A811FC">
        <w:rPr>
          <w:noProof/>
        </w:rPr>
        <w:fldChar w:fldCharType="separate"/>
      </w:r>
      <w:r w:rsidR="00035AA6">
        <w:rPr>
          <w:noProof/>
        </w:rPr>
        <w:t>2</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2—Objects of this Act</w:t>
      </w:r>
      <w:r w:rsidRPr="00A811FC">
        <w:rPr>
          <w:b w:val="0"/>
          <w:noProof/>
          <w:sz w:val="18"/>
        </w:rPr>
        <w:tab/>
      </w:r>
      <w:r w:rsidRPr="00A811FC">
        <w:rPr>
          <w:b w:val="0"/>
          <w:noProof/>
          <w:sz w:val="18"/>
        </w:rPr>
        <w:fldChar w:fldCharType="begin"/>
      </w:r>
      <w:r w:rsidRPr="00A811FC">
        <w:rPr>
          <w:b w:val="0"/>
          <w:noProof/>
          <w:sz w:val="18"/>
        </w:rPr>
        <w:instrText xml:space="preserve"> PAGEREF _Toc532556535 \h </w:instrText>
      </w:r>
      <w:r w:rsidRPr="00A811FC">
        <w:rPr>
          <w:b w:val="0"/>
          <w:noProof/>
          <w:sz w:val="18"/>
        </w:rPr>
      </w:r>
      <w:r w:rsidRPr="00A811FC">
        <w:rPr>
          <w:b w:val="0"/>
          <w:noProof/>
          <w:sz w:val="18"/>
        </w:rPr>
        <w:fldChar w:fldCharType="separate"/>
      </w:r>
      <w:r w:rsidR="00035AA6">
        <w:rPr>
          <w:b w:val="0"/>
          <w:noProof/>
          <w:sz w:val="18"/>
        </w:rPr>
        <w:t>4</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w:t>
      </w:r>
      <w:r>
        <w:rPr>
          <w:noProof/>
        </w:rPr>
        <w:tab/>
        <w:t>Objects of this Act</w:t>
      </w:r>
      <w:r w:rsidRPr="00A811FC">
        <w:rPr>
          <w:noProof/>
        </w:rPr>
        <w:tab/>
      </w:r>
      <w:r w:rsidRPr="00A811FC">
        <w:rPr>
          <w:noProof/>
        </w:rPr>
        <w:fldChar w:fldCharType="begin"/>
      </w:r>
      <w:r w:rsidRPr="00A811FC">
        <w:rPr>
          <w:noProof/>
        </w:rPr>
        <w:instrText xml:space="preserve"> PAGEREF _Toc532556536 \h </w:instrText>
      </w:r>
      <w:r w:rsidRPr="00A811FC">
        <w:rPr>
          <w:noProof/>
        </w:rPr>
      </w:r>
      <w:r w:rsidRPr="00A811FC">
        <w:rPr>
          <w:noProof/>
        </w:rPr>
        <w:fldChar w:fldCharType="separate"/>
      </w:r>
      <w:r w:rsidR="00035AA6">
        <w:rPr>
          <w:noProof/>
        </w:rPr>
        <w:t>4</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3—Simplified outline of this Act</w:t>
      </w:r>
      <w:r w:rsidRPr="00A811FC">
        <w:rPr>
          <w:b w:val="0"/>
          <w:noProof/>
          <w:sz w:val="18"/>
        </w:rPr>
        <w:tab/>
      </w:r>
      <w:r w:rsidRPr="00A811FC">
        <w:rPr>
          <w:b w:val="0"/>
          <w:noProof/>
          <w:sz w:val="18"/>
        </w:rPr>
        <w:fldChar w:fldCharType="begin"/>
      </w:r>
      <w:r w:rsidRPr="00A811FC">
        <w:rPr>
          <w:b w:val="0"/>
          <w:noProof/>
          <w:sz w:val="18"/>
        </w:rPr>
        <w:instrText xml:space="preserve"> PAGEREF _Toc532556537 \h </w:instrText>
      </w:r>
      <w:r w:rsidRPr="00A811FC">
        <w:rPr>
          <w:b w:val="0"/>
          <w:noProof/>
          <w:sz w:val="18"/>
        </w:rPr>
      </w:r>
      <w:r w:rsidRPr="00A811FC">
        <w:rPr>
          <w:b w:val="0"/>
          <w:noProof/>
          <w:sz w:val="18"/>
        </w:rPr>
        <w:fldChar w:fldCharType="separate"/>
      </w:r>
      <w:r w:rsidR="00035AA6">
        <w:rPr>
          <w:b w:val="0"/>
          <w:noProof/>
          <w:sz w:val="18"/>
        </w:rPr>
        <w:t>5</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A811FC">
        <w:rPr>
          <w:noProof/>
        </w:rPr>
        <w:tab/>
      </w:r>
      <w:r w:rsidRPr="00A811FC">
        <w:rPr>
          <w:noProof/>
        </w:rPr>
        <w:fldChar w:fldCharType="begin"/>
      </w:r>
      <w:r w:rsidRPr="00A811FC">
        <w:rPr>
          <w:noProof/>
        </w:rPr>
        <w:instrText xml:space="preserve"> PAGEREF _Toc532556538 \h </w:instrText>
      </w:r>
      <w:r w:rsidRPr="00A811FC">
        <w:rPr>
          <w:noProof/>
        </w:rPr>
      </w:r>
      <w:r w:rsidRPr="00A811FC">
        <w:rPr>
          <w:noProof/>
        </w:rPr>
        <w:fldChar w:fldCharType="separate"/>
      </w:r>
      <w:r w:rsidR="00035AA6">
        <w:rPr>
          <w:noProof/>
        </w:rPr>
        <w:t>5</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4—Definitions</w:t>
      </w:r>
      <w:r w:rsidRPr="00A811FC">
        <w:rPr>
          <w:b w:val="0"/>
          <w:noProof/>
          <w:sz w:val="18"/>
        </w:rPr>
        <w:tab/>
      </w:r>
      <w:r w:rsidRPr="00A811FC">
        <w:rPr>
          <w:b w:val="0"/>
          <w:noProof/>
          <w:sz w:val="18"/>
        </w:rPr>
        <w:fldChar w:fldCharType="begin"/>
      </w:r>
      <w:r w:rsidRPr="00A811FC">
        <w:rPr>
          <w:b w:val="0"/>
          <w:noProof/>
          <w:sz w:val="18"/>
        </w:rPr>
        <w:instrText xml:space="preserve"> PAGEREF _Toc532556539 \h </w:instrText>
      </w:r>
      <w:r w:rsidRPr="00A811FC">
        <w:rPr>
          <w:b w:val="0"/>
          <w:noProof/>
          <w:sz w:val="18"/>
        </w:rPr>
      </w:r>
      <w:r w:rsidRPr="00A811FC">
        <w:rPr>
          <w:b w:val="0"/>
          <w:noProof/>
          <w:sz w:val="18"/>
        </w:rPr>
        <w:fldChar w:fldCharType="separate"/>
      </w:r>
      <w:r w:rsidR="00035AA6">
        <w:rPr>
          <w:b w:val="0"/>
          <w:noProof/>
          <w:sz w:val="18"/>
        </w:rPr>
        <w:t>6</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w:t>
      </w:r>
      <w:r>
        <w:rPr>
          <w:noProof/>
        </w:rPr>
        <w:tab/>
        <w:t>Definitions</w:t>
      </w:r>
      <w:r w:rsidRPr="00A811FC">
        <w:rPr>
          <w:noProof/>
        </w:rPr>
        <w:tab/>
      </w:r>
      <w:r w:rsidRPr="00A811FC">
        <w:rPr>
          <w:noProof/>
        </w:rPr>
        <w:fldChar w:fldCharType="begin"/>
      </w:r>
      <w:r w:rsidRPr="00A811FC">
        <w:rPr>
          <w:noProof/>
        </w:rPr>
        <w:instrText xml:space="preserve"> PAGEREF _Toc532556540 \h </w:instrText>
      </w:r>
      <w:r w:rsidRPr="00A811FC">
        <w:rPr>
          <w:noProof/>
        </w:rPr>
      </w:r>
      <w:r w:rsidRPr="00A811FC">
        <w:rPr>
          <w:noProof/>
        </w:rPr>
        <w:fldChar w:fldCharType="separate"/>
      </w:r>
      <w:r w:rsidR="00035AA6">
        <w:rPr>
          <w:noProof/>
        </w:rPr>
        <w:t>6</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177506">
        <w:rPr>
          <w:i/>
          <w:noProof/>
        </w:rPr>
        <w:t>road vehicle</w:t>
      </w:r>
      <w:r w:rsidRPr="00A811FC">
        <w:rPr>
          <w:noProof/>
        </w:rPr>
        <w:tab/>
      </w:r>
      <w:r w:rsidRPr="00A811FC">
        <w:rPr>
          <w:noProof/>
        </w:rPr>
        <w:fldChar w:fldCharType="begin"/>
      </w:r>
      <w:r w:rsidRPr="00A811FC">
        <w:rPr>
          <w:noProof/>
        </w:rPr>
        <w:instrText xml:space="preserve"> PAGEREF _Toc532556541 \h </w:instrText>
      </w:r>
      <w:r w:rsidRPr="00A811FC">
        <w:rPr>
          <w:noProof/>
        </w:rPr>
      </w:r>
      <w:r w:rsidRPr="00A811FC">
        <w:rPr>
          <w:noProof/>
        </w:rPr>
        <w:fldChar w:fldCharType="separate"/>
      </w:r>
      <w:r w:rsidR="00035AA6">
        <w:rPr>
          <w:noProof/>
        </w:rPr>
        <w:t>10</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177506">
        <w:rPr>
          <w:i/>
          <w:noProof/>
        </w:rPr>
        <w:t>road vehicle component</w:t>
      </w:r>
      <w:r w:rsidRPr="00A811FC">
        <w:rPr>
          <w:noProof/>
        </w:rPr>
        <w:tab/>
      </w:r>
      <w:r w:rsidRPr="00A811FC">
        <w:rPr>
          <w:noProof/>
        </w:rPr>
        <w:fldChar w:fldCharType="begin"/>
      </w:r>
      <w:r w:rsidRPr="00A811FC">
        <w:rPr>
          <w:noProof/>
        </w:rPr>
        <w:instrText xml:space="preserve"> PAGEREF _Toc532556542 \h </w:instrText>
      </w:r>
      <w:r w:rsidRPr="00A811FC">
        <w:rPr>
          <w:noProof/>
        </w:rPr>
      </w:r>
      <w:r w:rsidRPr="00A811FC">
        <w:rPr>
          <w:noProof/>
        </w:rPr>
        <w:fldChar w:fldCharType="separate"/>
      </w:r>
      <w:r w:rsidR="00035AA6">
        <w:rPr>
          <w:noProof/>
        </w:rPr>
        <w:t>12</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5—Miscellaneous</w:t>
      </w:r>
      <w:r w:rsidRPr="00A811FC">
        <w:rPr>
          <w:b w:val="0"/>
          <w:noProof/>
          <w:sz w:val="18"/>
        </w:rPr>
        <w:tab/>
      </w:r>
      <w:r w:rsidRPr="00A811FC">
        <w:rPr>
          <w:b w:val="0"/>
          <w:noProof/>
          <w:sz w:val="18"/>
        </w:rPr>
        <w:fldChar w:fldCharType="begin"/>
      </w:r>
      <w:r w:rsidRPr="00A811FC">
        <w:rPr>
          <w:b w:val="0"/>
          <w:noProof/>
          <w:sz w:val="18"/>
        </w:rPr>
        <w:instrText xml:space="preserve"> PAGEREF _Toc532556543 \h </w:instrText>
      </w:r>
      <w:r w:rsidRPr="00A811FC">
        <w:rPr>
          <w:b w:val="0"/>
          <w:noProof/>
          <w:sz w:val="18"/>
        </w:rPr>
      </w:r>
      <w:r w:rsidRPr="00A811FC">
        <w:rPr>
          <w:b w:val="0"/>
          <w:noProof/>
          <w:sz w:val="18"/>
        </w:rPr>
        <w:fldChar w:fldCharType="separate"/>
      </w:r>
      <w:r w:rsidR="00035AA6">
        <w:rPr>
          <w:b w:val="0"/>
          <w:noProof/>
          <w:sz w:val="18"/>
        </w:rPr>
        <w:t>14</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8</w:t>
      </w:r>
      <w:r>
        <w:rPr>
          <w:noProof/>
        </w:rPr>
        <w:tab/>
        <w:t>Act to bind Crown</w:t>
      </w:r>
      <w:r w:rsidRPr="00A811FC">
        <w:rPr>
          <w:noProof/>
        </w:rPr>
        <w:tab/>
      </w:r>
      <w:r w:rsidRPr="00A811FC">
        <w:rPr>
          <w:noProof/>
        </w:rPr>
        <w:fldChar w:fldCharType="begin"/>
      </w:r>
      <w:r w:rsidRPr="00A811FC">
        <w:rPr>
          <w:noProof/>
        </w:rPr>
        <w:instrText xml:space="preserve"> PAGEREF _Toc532556544 \h </w:instrText>
      </w:r>
      <w:r w:rsidRPr="00A811FC">
        <w:rPr>
          <w:noProof/>
        </w:rPr>
      </w:r>
      <w:r w:rsidRPr="00A811FC">
        <w:rPr>
          <w:noProof/>
        </w:rPr>
        <w:fldChar w:fldCharType="separate"/>
      </w:r>
      <w:r w:rsidR="00035AA6">
        <w:rPr>
          <w:noProof/>
        </w:rPr>
        <w:t>14</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9</w:t>
      </w:r>
      <w:r>
        <w:rPr>
          <w:noProof/>
        </w:rPr>
        <w:tab/>
        <w:t>Crown not liable to prosecution</w:t>
      </w:r>
      <w:r w:rsidRPr="00A811FC">
        <w:rPr>
          <w:noProof/>
        </w:rPr>
        <w:tab/>
      </w:r>
      <w:r w:rsidRPr="00A811FC">
        <w:rPr>
          <w:noProof/>
        </w:rPr>
        <w:fldChar w:fldCharType="begin"/>
      </w:r>
      <w:r w:rsidRPr="00A811FC">
        <w:rPr>
          <w:noProof/>
        </w:rPr>
        <w:instrText xml:space="preserve"> PAGEREF _Toc532556545 \h </w:instrText>
      </w:r>
      <w:r w:rsidRPr="00A811FC">
        <w:rPr>
          <w:noProof/>
        </w:rPr>
      </w:r>
      <w:r w:rsidRPr="00A811FC">
        <w:rPr>
          <w:noProof/>
        </w:rPr>
        <w:fldChar w:fldCharType="separate"/>
      </w:r>
      <w:r w:rsidR="00035AA6">
        <w:rPr>
          <w:noProof/>
        </w:rPr>
        <w:t>14</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10</w:t>
      </w:r>
      <w:r>
        <w:rPr>
          <w:noProof/>
        </w:rPr>
        <w:tab/>
        <w:t>Extraterritorial application</w:t>
      </w:r>
      <w:r w:rsidRPr="00A811FC">
        <w:rPr>
          <w:noProof/>
        </w:rPr>
        <w:tab/>
      </w:r>
      <w:r w:rsidRPr="00A811FC">
        <w:rPr>
          <w:noProof/>
        </w:rPr>
        <w:fldChar w:fldCharType="begin"/>
      </w:r>
      <w:r w:rsidRPr="00A811FC">
        <w:rPr>
          <w:noProof/>
        </w:rPr>
        <w:instrText xml:space="preserve"> PAGEREF _Toc532556546 \h </w:instrText>
      </w:r>
      <w:r w:rsidRPr="00A811FC">
        <w:rPr>
          <w:noProof/>
        </w:rPr>
      </w:r>
      <w:r w:rsidRPr="00A811FC">
        <w:rPr>
          <w:noProof/>
        </w:rPr>
        <w:fldChar w:fldCharType="separate"/>
      </w:r>
      <w:r w:rsidR="00035AA6">
        <w:rPr>
          <w:noProof/>
        </w:rPr>
        <w:t>14</w:t>
      </w:r>
      <w:r w:rsidRPr="00A811FC">
        <w:rPr>
          <w:noProof/>
        </w:rPr>
        <w:fldChar w:fldCharType="end"/>
      </w:r>
    </w:p>
    <w:p w:rsidR="00A811FC" w:rsidRDefault="00A811FC">
      <w:pPr>
        <w:pStyle w:val="TOC2"/>
        <w:rPr>
          <w:rFonts w:asciiTheme="minorHAnsi" w:eastAsiaTheme="minorEastAsia" w:hAnsiTheme="minorHAnsi" w:cstheme="minorBidi"/>
          <w:b w:val="0"/>
          <w:noProof/>
          <w:kern w:val="0"/>
          <w:sz w:val="22"/>
          <w:szCs w:val="22"/>
        </w:rPr>
      </w:pPr>
      <w:r>
        <w:rPr>
          <w:noProof/>
        </w:rPr>
        <w:t>Part 2—Regulation of road vehicles and road vehicle components</w:t>
      </w:r>
      <w:r w:rsidRPr="00A811FC">
        <w:rPr>
          <w:b w:val="0"/>
          <w:noProof/>
          <w:sz w:val="18"/>
        </w:rPr>
        <w:tab/>
      </w:r>
      <w:r w:rsidRPr="00A811FC">
        <w:rPr>
          <w:b w:val="0"/>
          <w:noProof/>
          <w:sz w:val="18"/>
        </w:rPr>
        <w:fldChar w:fldCharType="begin"/>
      </w:r>
      <w:r w:rsidRPr="00A811FC">
        <w:rPr>
          <w:b w:val="0"/>
          <w:noProof/>
          <w:sz w:val="18"/>
        </w:rPr>
        <w:instrText xml:space="preserve"> PAGEREF _Toc532556547 \h </w:instrText>
      </w:r>
      <w:r w:rsidRPr="00A811FC">
        <w:rPr>
          <w:b w:val="0"/>
          <w:noProof/>
          <w:sz w:val="18"/>
        </w:rPr>
      </w:r>
      <w:r w:rsidRPr="00A811FC">
        <w:rPr>
          <w:b w:val="0"/>
          <w:noProof/>
          <w:sz w:val="18"/>
        </w:rPr>
        <w:fldChar w:fldCharType="separate"/>
      </w:r>
      <w:r w:rsidR="00035AA6">
        <w:rPr>
          <w:b w:val="0"/>
          <w:noProof/>
          <w:sz w:val="18"/>
        </w:rPr>
        <w:t>15</w:t>
      </w:r>
      <w:r w:rsidRPr="00A811FC">
        <w:rPr>
          <w:b w:val="0"/>
          <w:noProof/>
          <w:sz w:val="18"/>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1—Simplified outline of this Part</w:t>
      </w:r>
      <w:r w:rsidRPr="00A811FC">
        <w:rPr>
          <w:b w:val="0"/>
          <w:noProof/>
          <w:sz w:val="18"/>
        </w:rPr>
        <w:tab/>
      </w:r>
      <w:r w:rsidRPr="00A811FC">
        <w:rPr>
          <w:b w:val="0"/>
          <w:noProof/>
          <w:sz w:val="18"/>
        </w:rPr>
        <w:fldChar w:fldCharType="begin"/>
      </w:r>
      <w:r w:rsidRPr="00A811FC">
        <w:rPr>
          <w:b w:val="0"/>
          <w:noProof/>
          <w:sz w:val="18"/>
        </w:rPr>
        <w:instrText xml:space="preserve"> PAGEREF _Toc532556548 \h </w:instrText>
      </w:r>
      <w:r w:rsidRPr="00A811FC">
        <w:rPr>
          <w:b w:val="0"/>
          <w:noProof/>
          <w:sz w:val="18"/>
        </w:rPr>
      </w:r>
      <w:r w:rsidRPr="00A811FC">
        <w:rPr>
          <w:b w:val="0"/>
          <w:noProof/>
          <w:sz w:val="18"/>
        </w:rPr>
        <w:fldChar w:fldCharType="separate"/>
      </w:r>
      <w:r w:rsidR="00035AA6">
        <w:rPr>
          <w:b w:val="0"/>
          <w:noProof/>
          <w:sz w:val="18"/>
        </w:rPr>
        <w:t>15</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11</w:t>
      </w:r>
      <w:r>
        <w:rPr>
          <w:noProof/>
        </w:rPr>
        <w:tab/>
        <w:t>Simplified outline of this Part</w:t>
      </w:r>
      <w:r w:rsidRPr="00A811FC">
        <w:rPr>
          <w:noProof/>
        </w:rPr>
        <w:tab/>
      </w:r>
      <w:r w:rsidRPr="00A811FC">
        <w:rPr>
          <w:noProof/>
        </w:rPr>
        <w:fldChar w:fldCharType="begin"/>
      </w:r>
      <w:r w:rsidRPr="00A811FC">
        <w:rPr>
          <w:noProof/>
        </w:rPr>
        <w:instrText xml:space="preserve"> PAGEREF _Toc532556549 \h </w:instrText>
      </w:r>
      <w:r w:rsidRPr="00A811FC">
        <w:rPr>
          <w:noProof/>
        </w:rPr>
      </w:r>
      <w:r w:rsidRPr="00A811FC">
        <w:rPr>
          <w:noProof/>
        </w:rPr>
        <w:fldChar w:fldCharType="separate"/>
      </w:r>
      <w:r w:rsidR="00035AA6">
        <w:rPr>
          <w:noProof/>
        </w:rPr>
        <w:t>15</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2—National road vehicle standards</w:t>
      </w:r>
      <w:r w:rsidRPr="00A811FC">
        <w:rPr>
          <w:b w:val="0"/>
          <w:noProof/>
          <w:sz w:val="18"/>
        </w:rPr>
        <w:tab/>
      </w:r>
      <w:r w:rsidRPr="00A811FC">
        <w:rPr>
          <w:b w:val="0"/>
          <w:noProof/>
          <w:sz w:val="18"/>
        </w:rPr>
        <w:fldChar w:fldCharType="begin"/>
      </w:r>
      <w:r w:rsidRPr="00A811FC">
        <w:rPr>
          <w:b w:val="0"/>
          <w:noProof/>
          <w:sz w:val="18"/>
        </w:rPr>
        <w:instrText xml:space="preserve"> PAGEREF _Toc532556550 \h </w:instrText>
      </w:r>
      <w:r w:rsidRPr="00A811FC">
        <w:rPr>
          <w:b w:val="0"/>
          <w:noProof/>
          <w:sz w:val="18"/>
        </w:rPr>
      </w:r>
      <w:r w:rsidRPr="00A811FC">
        <w:rPr>
          <w:b w:val="0"/>
          <w:noProof/>
          <w:sz w:val="18"/>
        </w:rPr>
        <w:fldChar w:fldCharType="separate"/>
      </w:r>
      <w:r w:rsidR="00035AA6">
        <w:rPr>
          <w:b w:val="0"/>
          <w:noProof/>
          <w:sz w:val="18"/>
        </w:rPr>
        <w:t>16</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12</w:t>
      </w:r>
      <w:r>
        <w:rPr>
          <w:noProof/>
        </w:rPr>
        <w:tab/>
        <w:t>Minister may determine national road vehicle standards</w:t>
      </w:r>
      <w:r w:rsidRPr="00A811FC">
        <w:rPr>
          <w:noProof/>
        </w:rPr>
        <w:tab/>
      </w:r>
      <w:r w:rsidRPr="00A811FC">
        <w:rPr>
          <w:noProof/>
        </w:rPr>
        <w:fldChar w:fldCharType="begin"/>
      </w:r>
      <w:r w:rsidRPr="00A811FC">
        <w:rPr>
          <w:noProof/>
        </w:rPr>
        <w:instrText xml:space="preserve"> PAGEREF _Toc532556551 \h </w:instrText>
      </w:r>
      <w:r w:rsidRPr="00A811FC">
        <w:rPr>
          <w:noProof/>
        </w:rPr>
      </w:r>
      <w:r w:rsidRPr="00A811FC">
        <w:rPr>
          <w:noProof/>
        </w:rPr>
        <w:fldChar w:fldCharType="separate"/>
      </w:r>
      <w:r w:rsidR="00035AA6">
        <w:rPr>
          <w:noProof/>
        </w:rPr>
        <w:t>16</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13</w:t>
      </w:r>
      <w:r>
        <w:rPr>
          <w:noProof/>
        </w:rPr>
        <w:tab/>
        <w:t>Rules</w:t>
      </w:r>
      <w:r w:rsidRPr="00A811FC">
        <w:rPr>
          <w:noProof/>
        </w:rPr>
        <w:tab/>
      </w:r>
      <w:r w:rsidRPr="00A811FC">
        <w:rPr>
          <w:noProof/>
        </w:rPr>
        <w:fldChar w:fldCharType="begin"/>
      </w:r>
      <w:r w:rsidRPr="00A811FC">
        <w:rPr>
          <w:noProof/>
        </w:rPr>
        <w:instrText xml:space="preserve"> PAGEREF _Toc532556552 \h </w:instrText>
      </w:r>
      <w:r w:rsidRPr="00A811FC">
        <w:rPr>
          <w:noProof/>
        </w:rPr>
      </w:r>
      <w:r w:rsidRPr="00A811FC">
        <w:rPr>
          <w:noProof/>
        </w:rPr>
        <w:fldChar w:fldCharType="separate"/>
      </w:r>
      <w:r w:rsidR="00035AA6">
        <w:rPr>
          <w:noProof/>
        </w:rPr>
        <w:t>16</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3—The Register of Approved Vehicles</w:t>
      </w:r>
      <w:r w:rsidRPr="00A811FC">
        <w:rPr>
          <w:b w:val="0"/>
          <w:noProof/>
          <w:sz w:val="18"/>
        </w:rPr>
        <w:tab/>
      </w:r>
      <w:r w:rsidRPr="00A811FC">
        <w:rPr>
          <w:b w:val="0"/>
          <w:noProof/>
          <w:sz w:val="18"/>
        </w:rPr>
        <w:fldChar w:fldCharType="begin"/>
      </w:r>
      <w:r w:rsidRPr="00A811FC">
        <w:rPr>
          <w:b w:val="0"/>
          <w:noProof/>
          <w:sz w:val="18"/>
        </w:rPr>
        <w:instrText xml:space="preserve"> PAGEREF _Toc532556553 \h </w:instrText>
      </w:r>
      <w:r w:rsidRPr="00A811FC">
        <w:rPr>
          <w:b w:val="0"/>
          <w:noProof/>
          <w:sz w:val="18"/>
        </w:rPr>
      </w:r>
      <w:r w:rsidRPr="00A811FC">
        <w:rPr>
          <w:b w:val="0"/>
          <w:noProof/>
          <w:sz w:val="18"/>
        </w:rPr>
        <w:fldChar w:fldCharType="separate"/>
      </w:r>
      <w:r w:rsidR="00035AA6">
        <w:rPr>
          <w:b w:val="0"/>
          <w:noProof/>
          <w:sz w:val="18"/>
        </w:rPr>
        <w:t>18</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14</w:t>
      </w:r>
      <w:r>
        <w:rPr>
          <w:noProof/>
        </w:rPr>
        <w:tab/>
        <w:t>Register of Approved Vehicles</w:t>
      </w:r>
      <w:r w:rsidRPr="00A811FC">
        <w:rPr>
          <w:noProof/>
        </w:rPr>
        <w:tab/>
      </w:r>
      <w:r w:rsidRPr="00A811FC">
        <w:rPr>
          <w:noProof/>
        </w:rPr>
        <w:fldChar w:fldCharType="begin"/>
      </w:r>
      <w:r w:rsidRPr="00A811FC">
        <w:rPr>
          <w:noProof/>
        </w:rPr>
        <w:instrText xml:space="preserve"> PAGEREF _Toc532556554 \h </w:instrText>
      </w:r>
      <w:r w:rsidRPr="00A811FC">
        <w:rPr>
          <w:noProof/>
        </w:rPr>
      </w:r>
      <w:r w:rsidRPr="00A811FC">
        <w:rPr>
          <w:noProof/>
        </w:rPr>
        <w:fldChar w:fldCharType="separate"/>
      </w:r>
      <w:r w:rsidR="00035AA6">
        <w:rPr>
          <w:noProof/>
        </w:rPr>
        <w:t>18</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15</w:t>
      </w:r>
      <w:r>
        <w:rPr>
          <w:noProof/>
        </w:rPr>
        <w:tab/>
        <w:t>Entering vehicles on RAV</w:t>
      </w:r>
      <w:r w:rsidRPr="00A811FC">
        <w:rPr>
          <w:noProof/>
        </w:rPr>
        <w:tab/>
      </w:r>
      <w:r w:rsidRPr="00A811FC">
        <w:rPr>
          <w:noProof/>
        </w:rPr>
        <w:fldChar w:fldCharType="begin"/>
      </w:r>
      <w:r w:rsidRPr="00A811FC">
        <w:rPr>
          <w:noProof/>
        </w:rPr>
        <w:instrText xml:space="preserve"> PAGEREF _Toc532556555 \h </w:instrText>
      </w:r>
      <w:r w:rsidRPr="00A811FC">
        <w:rPr>
          <w:noProof/>
        </w:rPr>
      </w:r>
      <w:r w:rsidRPr="00A811FC">
        <w:rPr>
          <w:noProof/>
        </w:rPr>
        <w:fldChar w:fldCharType="separate"/>
      </w:r>
      <w:r w:rsidR="00035AA6">
        <w:rPr>
          <w:noProof/>
        </w:rPr>
        <w:t>18</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16</w:t>
      </w:r>
      <w:r>
        <w:rPr>
          <w:noProof/>
        </w:rPr>
        <w:tab/>
        <w:t>Entry of non</w:t>
      </w:r>
      <w:r>
        <w:rPr>
          <w:noProof/>
        </w:rPr>
        <w:noBreakHyphen/>
        <w:t>compliant vehicles on RAV</w:t>
      </w:r>
      <w:r w:rsidRPr="00A811FC">
        <w:rPr>
          <w:noProof/>
        </w:rPr>
        <w:tab/>
      </w:r>
      <w:r w:rsidRPr="00A811FC">
        <w:rPr>
          <w:noProof/>
        </w:rPr>
        <w:fldChar w:fldCharType="begin"/>
      </w:r>
      <w:r w:rsidRPr="00A811FC">
        <w:rPr>
          <w:noProof/>
        </w:rPr>
        <w:instrText xml:space="preserve"> PAGEREF _Toc532556556 \h </w:instrText>
      </w:r>
      <w:r w:rsidRPr="00A811FC">
        <w:rPr>
          <w:noProof/>
        </w:rPr>
      </w:r>
      <w:r w:rsidRPr="00A811FC">
        <w:rPr>
          <w:noProof/>
        </w:rPr>
        <w:fldChar w:fldCharType="separate"/>
      </w:r>
      <w:r w:rsidR="00035AA6">
        <w:rPr>
          <w:noProof/>
        </w:rPr>
        <w:t>18</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17</w:t>
      </w:r>
      <w:r>
        <w:rPr>
          <w:noProof/>
        </w:rPr>
        <w:tab/>
        <w:t>Information entered on RAV dishonestly or improperly</w:t>
      </w:r>
      <w:r w:rsidRPr="00A811FC">
        <w:rPr>
          <w:noProof/>
        </w:rPr>
        <w:tab/>
      </w:r>
      <w:r w:rsidRPr="00A811FC">
        <w:rPr>
          <w:noProof/>
        </w:rPr>
        <w:fldChar w:fldCharType="begin"/>
      </w:r>
      <w:r w:rsidRPr="00A811FC">
        <w:rPr>
          <w:noProof/>
        </w:rPr>
        <w:instrText xml:space="preserve"> PAGEREF _Toc532556557 \h </w:instrText>
      </w:r>
      <w:r w:rsidRPr="00A811FC">
        <w:rPr>
          <w:noProof/>
        </w:rPr>
      </w:r>
      <w:r w:rsidRPr="00A811FC">
        <w:rPr>
          <w:noProof/>
        </w:rPr>
        <w:fldChar w:fldCharType="separate"/>
      </w:r>
      <w:r w:rsidR="00035AA6">
        <w:rPr>
          <w:noProof/>
        </w:rPr>
        <w:t>20</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18</w:t>
      </w:r>
      <w:r>
        <w:rPr>
          <w:noProof/>
        </w:rPr>
        <w:tab/>
        <w:t>Incorrect information entered on RAV</w:t>
      </w:r>
      <w:r w:rsidRPr="00A811FC">
        <w:rPr>
          <w:noProof/>
        </w:rPr>
        <w:tab/>
      </w:r>
      <w:r w:rsidRPr="00A811FC">
        <w:rPr>
          <w:noProof/>
        </w:rPr>
        <w:fldChar w:fldCharType="begin"/>
      </w:r>
      <w:r w:rsidRPr="00A811FC">
        <w:rPr>
          <w:noProof/>
        </w:rPr>
        <w:instrText xml:space="preserve"> PAGEREF _Toc532556558 \h </w:instrText>
      </w:r>
      <w:r w:rsidRPr="00A811FC">
        <w:rPr>
          <w:noProof/>
        </w:rPr>
      </w:r>
      <w:r w:rsidRPr="00A811FC">
        <w:rPr>
          <w:noProof/>
        </w:rPr>
        <w:fldChar w:fldCharType="separate"/>
      </w:r>
      <w:r w:rsidR="00035AA6">
        <w:rPr>
          <w:noProof/>
        </w:rPr>
        <w:t>21</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19</w:t>
      </w:r>
      <w:r>
        <w:rPr>
          <w:noProof/>
        </w:rPr>
        <w:tab/>
        <w:t>Rules</w:t>
      </w:r>
      <w:r w:rsidRPr="00A811FC">
        <w:rPr>
          <w:noProof/>
        </w:rPr>
        <w:tab/>
      </w:r>
      <w:r w:rsidRPr="00A811FC">
        <w:rPr>
          <w:noProof/>
        </w:rPr>
        <w:fldChar w:fldCharType="begin"/>
      </w:r>
      <w:r w:rsidRPr="00A811FC">
        <w:rPr>
          <w:noProof/>
        </w:rPr>
        <w:instrText xml:space="preserve"> PAGEREF _Toc532556559 \h </w:instrText>
      </w:r>
      <w:r w:rsidRPr="00A811FC">
        <w:rPr>
          <w:noProof/>
        </w:rPr>
      </w:r>
      <w:r w:rsidRPr="00A811FC">
        <w:rPr>
          <w:noProof/>
        </w:rPr>
        <w:fldChar w:fldCharType="separate"/>
      </w:r>
      <w:r w:rsidR="00035AA6">
        <w:rPr>
          <w:noProof/>
        </w:rPr>
        <w:t>22</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4—Specialist and Enthusiast Vehicles Register</w:t>
      </w:r>
      <w:r w:rsidRPr="00A811FC">
        <w:rPr>
          <w:b w:val="0"/>
          <w:noProof/>
          <w:sz w:val="18"/>
        </w:rPr>
        <w:tab/>
      </w:r>
      <w:r w:rsidRPr="00A811FC">
        <w:rPr>
          <w:b w:val="0"/>
          <w:noProof/>
          <w:sz w:val="18"/>
        </w:rPr>
        <w:fldChar w:fldCharType="begin"/>
      </w:r>
      <w:r w:rsidRPr="00A811FC">
        <w:rPr>
          <w:b w:val="0"/>
          <w:noProof/>
          <w:sz w:val="18"/>
        </w:rPr>
        <w:instrText xml:space="preserve"> PAGEREF _Toc532556560 \h </w:instrText>
      </w:r>
      <w:r w:rsidRPr="00A811FC">
        <w:rPr>
          <w:b w:val="0"/>
          <w:noProof/>
          <w:sz w:val="18"/>
        </w:rPr>
      </w:r>
      <w:r w:rsidRPr="00A811FC">
        <w:rPr>
          <w:b w:val="0"/>
          <w:noProof/>
          <w:sz w:val="18"/>
        </w:rPr>
        <w:fldChar w:fldCharType="separate"/>
      </w:r>
      <w:r w:rsidR="00035AA6">
        <w:rPr>
          <w:b w:val="0"/>
          <w:noProof/>
          <w:sz w:val="18"/>
        </w:rPr>
        <w:t>23</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20</w:t>
      </w:r>
      <w:r>
        <w:rPr>
          <w:noProof/>
        </w:rPr>
        <w:tab/>
        <w:t>Specialist and Enthusiast Vehicles Register</w:t>
      </w:r>
      <w:r w:rsidRPr="00A811FC">
        <w:rPr>
          <w:noProof/>
        </w:rPr>
        <w:tab/>
      </w:r>
      <w:r w:rsidRPr="00A811FC">
        <w:rPr>
          <w:noProof/>
        </w:rPr>
        <w:fldChar w:fldCharType="begin"/>
      </w:r>
      <w:r w:rsidRPr="00A811FC">
        <w:rPr>
          <w:noProof/>
        </w:rPr>
        <w:instrText xml:space="preserve"> PAGEREF _Toc532556561 \h </w:instrText>
      </w:r>
      <w:r w:rsidRPr="00A811FC">
        <w:rPr>
          <w:noProof/>
        </w:rPr>
      </w:r>
      <w:r w:rsidRPr="00A811FC">
        <w:rPr>
          <w:noProof/>
        </w:rPr>
        <w:fldChar w:fldCharType="separate"/>
      </w:r>
      <w:r w:rsidR="00035AA6">
        <w:rPr>
          <w:noProof/>
        </w:rPr>
        <w:t>23</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21</w:t>
      </w:r>
      <w:r>
        <w:rPr>
          <w:noProof/>
        </w:rPr>
        <w:tab/>
        <w:t>Rules</w:t>
      </w:r>
      <w:r w:rsidRPr="00A811FC">
        <w:rPr>
          <w:noProof/>
        </w:rPr>
        <w:tab/>
      </w:r>
      <w:r w:rsidRPr="00A811FC">
        <w:rPr>
          <w:noProof/>
        </w:rPr>
        <w:fldChar w:fldCharType="begin"/>
      </w:r>
      <w:r w:rsidRPr="00A811FC">
        <w:rPr>
          <w:noProof/>
        </w:rPr>
        <w:instrText xml:space="preserve"> PAGEREF _Toc532556562 \h </w:instrText>
      </w:r>
      <w:r w:rsidRPr="00A811FC">
        <w:rPr>
          <w:noProof/>
        </w:rPr>
      </w:r>
      <w:r w:rsidRPr="00A811FC">
        <w:rPr>
          <w:noProof/>
        </w:rPr>
        <w:fldChar w:fldCharType="separate"/>
      </w:r>
      <w:r w:rsidR="00035AA6">
        <w:rPr>
          <w:noProof/>
        </w:rPr>
        <w:t>23</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5—Importation of road vehicles</w:t>
      </w:r>
      <w:r w:rsidRPr="00A811FC">
        <w:rPr>
          <w:b w:val="0"/>
          <w:noProof/>
          <w:sz w:val="18"/>
        </w:rPr>
        <w:tab/>
      </w:r>
      <w:r w:rsidRPr="00A811FC">
        <w:rPr>
          <w:b w:val="0"/>
          <w:noProof/>
          <w:sz w:val="18"/>
        </w:rPr>
        <w:fldChar w:fldCharType="begin"/>
      </w:r>
      <w:r w:rsidRPr="00A811FC">
        <w:rPr>
          <w:b w:val="0"/>
          <w:noProof/>
          <w:sz w:val="18"/>
        </w:rPr>
        <w:instrText xml:space="preserve"> PAGEREF _Toc532556563 \h </w:instrText>
      </w:r>
      <w:r w:rsidRPr="00A811FC">
        <w:rPr>
          <w:b w:val="0"/>
          <w:noProof/>
          <w:sz w:val="18"/>
        </w:rPr>
      </w:r>
      <w:r w:rsidRPr="00A811FC">
        <w:rPr>
          <w:b w:val="0"/>
          <w:noProof/>
          <w:sz w:val="18"/>
        </w:rPr>
        <w:fldChar w:fldCharType="separate"/>
      </w:r>
      <w:r w:rsidR="00035AA6">
        <w:rPr>
          <w:b w:val="0"/>
          <w:noProof/>
          <w:sz w:val="18"/>
        </w:rPr>
        <w:t>24</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22</w:t>
      </w:r>
      <w:r>
        <w:rPr>
          <w:noProof/>
        </w:rPr>
        <w:tab/>
        <w:t>Importing road vehicles</w:t>
      </w:r>
      <w:r w:rsidRPr="00A811FC">
        <w:rPr>
          <w:noProof/>
        </w:rPr>
        <w:tab/>
      </w:r>
      <w:r w:rsidRPr="00A811FC">
        <w:rPr>
          <w:noProof/>
        </w:rPr>
        <w:fldChar w:fldCharType="begin"/>
      </w:r>
      <w:r w:rsidRPr="00A811FC">
        <w:rPr>
          <w:noProof/>
        </w:rPr>
        <w:instrText xml:space="preserve"> PAGEREF _Toc532556564 \h </w:instrText>
      </w:r>
      <w:r w:rsidRPr="00A811FC">
        <w:rPr>
          <w:noProof/>
        </w:rPr>
      </w:r>
      <w:r w:rsidRPr="00A811FC">
        <w:rPr>
          <w:noProof/>
        </w:rPr>
        <w:fldChar w:fldCharType="separate"/>
      </w:r>
      <w:r w:rsidR="00035AA6">
        <w:rPr>
          <w:noProof/>
        </w:rPr>
        <w:t>24</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23</w:t>
      </w:r>
      <w:r>
        <w:rPr>
          <w:noProof/>
        </w:rPr>
        <w:tab/>
        <w:t>Rules</w:t>
      </w:r>
      <w:r w:rsidRPr="00A811FC">
        <w:rPr>
          <w:noProof/>
        </w:rPr>
        <w:tab/>
      </w:r>
      <w:r w:rsidRPr="00A811FC">
        <w:rPr>
          <w:noProof/>
        </w:rPr>
        <w:fldChar w:fldCharType="begin"/>
      </w:r>
      <w:r w:rsidRPr="00A811FC">
        <w:rPr>
          <w:noProof/>
        </w:rPr>
        <w:instrText xml:space="preserve"> PAGEREF _Toc532556565 \h </w:instrText>
      </w:r>
      <w:r w:rsidRPr="00A811FC">
        <w:rPr>
          <w:noProof/>
        </w:rPr>
      </w:r>
      <w:r w:rsidRPr="00A811FC">
        <w:rPr>
          <w:noProof/>
        </w:rPr>
        <w:fldChar w:fldCharType="separate"/>
      </w:r>
      <w:r w:rsidR="00035AA6">
        <w:rPr>
          <w:noProof/>
        </w:rPr>
        <w:t>25</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6—Provision of road vehicles not on RAV</w:t>
      </w:r>
      <w:r w:rsidRPr="00A811FC">
        <w:rPr>
          <w:b w:val="0"/>
          <w:noProof/>
          <w:sz w:val="18"/>
        </w:rPr>
        <w:tab/>
      </w:r>
      <w:r w:rsidRPr="00A811FC">
        <w:rPr>
          <w:b w:val="0"/>
          <w:noProof/>
          <w:sz w:val="18"/>
        </w:rPr>
        <w:fldChar w:fldCharType="begin"/>
      </w:r>
      <w:r w:rsidRPr="00A811FC">
        <w:rPr>
          <w:b w:val="0"/>
          <w:noProof/>
          <w:sz w:val="18"/>
        </w:rPr>
        <w:instrText xml:space="preserve"> PAGEREF _Toc532556566 \h </w:instrText>
      </w:r>
      <w:r w:rsidRPr="00A811FC">
        <w:rPr>
          <w:b w:val="0"/>
          <w:noProof/>
          <w:sz w:val="18"/>
        </w:rPr>
      </w:r>
      <w:r w:rsidRPr="00A811FC">
        <w:rPr>
          <w:b w:val="0"/>
          <w:noProof/>
          <w:sz w:val="18"/>
        </w:rPr>
        <w:fldChar w:fldCharType="separate"/>
      </w:r>
      <w:r w:rsidR="00035AA6">
        <w:rPr>
          <w:b w:val="0"/>
          <w:noProof/>
          <w:sz w:val="18"/>
        </w:rPr>
        <w:t>26</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24</w:t>
      </w:r>
      <w:r>
        <w:rPr>
          <w:noProof/>
        </w:rPr>
        <w:tab/>
        <w:t>Providing road vehicle for the first time in Australia—vehicle not on RAV</w:t>
      </w:r>
      <w:r w:rsidRPr="00A811FC">
        <w:rPr>
          <w:noProof/>
        </w:rPr>
        <w:tab/>
      </w:r>
      <w:r w:rsidRPr="00A811FC">
        <w:rPr>
          <w:noProof/>
        </w:rPr>
        <w:fldChar w:fldCharType="begin"/>
      </w:r>
      <w:r w:rsidRPr="00A811FC">
        <w:rPr>
          <w:noProof/>
        </w:rPr>
        <w:instrText xml:space="preserve"> PAGEREF _Toc532556567 \h </w:instrText>
      </w:r>
      <w:r w:rsidRPr="00A811FC">
        <w:rPr>
          <w:noProof/>
        </w:rPr>
      </w:r>
      <w:r w:rsidRPr="00A811FC">
        <w:rPr>
          <w:noProof/>
        </w:rPr>
        <w:fldChar w:fldCharType="separate"/>
      </w:r>
      <w:r w:rsidR="00035AA6">
        <w:rPr>
          <w:noProof/>
        </w:rPr>
        <w:t>26</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7—Modifying road vehicles</w:t>
      </w:r>
      <w:r w:rsidRPr="00A811FC">
        <w:rPr>
          <w:b w:val="0"/>
          <w:noProof/>
          <w:sz w:val="18"/>
        </w:rPr>
        <w:tab/>
      </w:r>
      <w:r w:rsidRPr="00A811FC">
        <w:rPr>
          <w:b w:val="0"/>
          <w:noProof/>
          <w:sz w:val="18"/>
        </w:rPr>
        <w:fldChar w:fldCharType="begin"/>
      </w:r>
      <w:r w:rsidRPr="00A811FC">
        <w:rPr>
          <w:b w:val="0"/>
          <w:noProof/>
          <w:sz w:val="18"/>
        </w:rPr>
        <w:instrText xml:space="preserve"> PAGEREF _Toc532556568 \h </w:instrText>
      </w:r>
      <w:r w:rsidRPr="00A811FC">
        <w:rPr>
          <w:b w:val="0"/>
          <w:noProof/>
          <w:sz w:val="18"/>
        </w:rPr>
      </w:r>
      <w:r w:rsidRPr="00A811FC">
        <w:rPr>
          <w:b w:val="0"/>
          <w:noProof/>
          <w:sz w:val="18"/>
        </w:rPr>
        <w:fldChar w:fldCharType="separate"/>
      </w:r>
      <w:r w:rsidR="00035AA6">
        <w:rPr>
          <w:b w:val="0"/>
          <w:noProof/>
          <w:sz w:val="18"/>
        </w:rPr>
        <w:t>28</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25</w:t>
      </w:r>
      <w:r>
        <w:rPr>
          <w:noProof/>
        </w:rPr>
        <w:tab/>
        <w:t>Rules</w:t>
      </w:r>
      <w:r w:rsidRPr="00A811FC">
        <w:rPr>
          <w:noProof/>
        </w:rPr>
        <w:tab/>
      </w:r>
      <w:r w:rsidRPr="00A811FC">
        <w:rPr>
          <w:noProof/>
        </w:rPr>
        <w:fldChar w:fldCharType="begin"/>
      </w:r>
      <w:r w:rsidRPr="00A811FC">
        <w:rPr>
          <w:noProof/>
        </w:rPr>
        <w:instrText xml:space="preserve"> PAGEREF _Toc532556569 \h </w:instrText>
      </w:r>
      <w:r w:rsidRPr="00A811FC">
        <w:rPr>
          <w:noProof/>
        </w:rPr>
      </w:r>
      <w:r w:rsidRPr="00A811FC">
        <w:rPr>
          <w:noProof/>
        </w:rPr>
        <w:fldChar w:fldCharType="separate"/>
      </w:r>
      <w:r w:rsidR="00035AA6">
        <w:rPr>
          <w:noProof/>
        </w:rPr>
        <w:t>28</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26</w:t>
      </w:r>
      <w:r>
        <w:rPr>
          <w:noProof/>
        </w:rPr>
        <w:tab/>
        <w:t>Modification of road vehicle on RAV</w:t>
      </w:r>
      <w:r w:rsidRPr="00A811FC">
        <w:rPr>
          <w:noProof/>
        </w:rPr>
        <w:tab/>
      </w:r>
      <w:r w:rsidRPr="00A811FC">
        <w:rPr>
          <w:noProof/>
        </w:rPr>
        <w:fldChar w:fldCharType="begin"/>
      </w:r>
      <w:r w:rsidRPr="00A811FC">
        <w:rPr>
          <w:noProof/>
        </w:rPr>
        <w:instrText xml:space="preserve"> PAGEREF _Toc532556570 \h </w:instrText>
      </w:r>
      <w:r w:rsidRPr="00A811FC">
        <w:rPr>
          <w:noProof/>
        </w:rPr>
      </w:r>
      <w:r w:rsidRPr="00A811FC">
        <w:rPr>
          <w:noProof/>
        </w:rPr>
        <w:fldChar w:fldCharType="separate"/>
      </w:r>
      <w:r w:rsidR="00035AA6">
        <w:rPr>
          <w:noProof/>
        </w:rPr>
        <w:t>28</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8—Supplying road vehicle components</w:t>
      </w:r>
      <w:r w:rsidRPr="00A811FC">
        <w:rPr>
          <w:b w:val="0"/>
          <w:noProof/>
          <w:sz w:val="18"/>
        </w:rPr>
        <w:tab/>
      </w:r>
      <w:r w:rsidRPr="00A811FC">
        <w:rPr>
          <w:b w:val="0"/>
          <w:noProof/>
          <w:sz w:val="18"/>
        </w:rPr>
        <w:fldChar w:fldCharType="begin"/>
      </w:r>
      <w:r w:rsidRPr="00A811FC">
        <w:rPr>
          <w:b w:val="0"/>
          <w:noProof/>
          <w:sz w:val="18"/>
        </w:rPr>
        <w:instrText xml:space="preserve"> PAGEREF _Toc532556571 \h </w:instrText>
      </w:r>
      <w:r w:rsidRPr="00A811FC">
        <w:rPr>
          <w:b w:val="0"/>
          <w:noProof/>
          <w:sz w:val="18"/>
        </w:rPr>
      </w:r>
      <w:r w:rsidRPr="00A811FC">
        <w:rPr>
          <w:b w:val="0"/>
          <w:noProof/>
          <w:sz w:val="18"/>
        </w:rPr>
        <w:fldChar w:fldCharType="separate"/>
      </w:r>
      <w:r w:rsidR="00035AA6">
        <w:rPr>
          <w:b w:val="0"/>
          <w:noProof/>
          <w:sz w:val="18"/>
        </w:rPr>
        <w:t>30</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27</w:t>
      </w:r>
      <w:r>
        <w:rPr>
          <w:noProof/>
        </w:rPr>
        <w:tab/>
        <w:t>Misrepresentation that a road vehicle component is an approved road vehicle component</w:t>
      </w:r>
      <w:r w:rsidRPr="00A811FC">
        <w:rPr>
          <w:noProof/>
        </w:rPr>
        <w:tab/>
      </w:r>
      <w:r w:rsidRPr="00A811FC">
        <w:rPr>
          <w:noProof/>
        </w:rPr>
        <w:fldChar w:fldCharType="begin"/>
      </w:r>
      <w:r w:rsidRPr="00A811FC">
        <w:rPr>
          <w:noProof/>
        </w:rPr>
        <w:instrText xml:space="preserve"> PAGEREF _Toc532556572 \h </w:instrText>
      </w:r>
      <w:r w:rsidRPr="00A811FC">
        <w:rPr>
          <w:noProof/>
        </w:rPr>
      </w:r>
      <w:r w:rsidRPr="00A811FC">
        <w:rPr>
          <w:noProof/>
        </w:rPr>
        <w:fldChar w:fldCharType="separate"/>
      </w:r>
      <w:r w:rsidR="00035AA6">
        <w:rPr>
          <w:noProof/>
        </w:rPr>
        <w:t>30</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9—Miscellaneous</w:t>
      </w:r>
      <w:r w:rsidRPr="00A811FC">
        <w:rPr>
          <w:b w:val="0"/>
          <w:noProof/>
          <w:sz w:val="18"/>
        </w:rPr>
        <w:tab/>
      </w:r>
      <w:r w:rsidRPr="00A811FC">
        <w:rPr>
          <w:b w:val="0"/>
          <w:noProof/>
          <w:sz w:val="18"/>
        </w:rPr>
        <w:fldChar w:fldCharType="begin"/>
      </w:r>
      <w:r w:rsidRPr="00A811FC">
        <w:rPr>
          <w:b w:val="0"/>
          <w:noProof/>
          <w:sz w:val="18"/>
        </w:rPr>
        <w:instrText xml:space="preserve"> PAGEREF _Toc532556573 \h </w:instrText>
      </w:r>
      <w:r w:rsidRPr="00A811FC">
        <w:rPr>
          <w:b w:val="0"/>
          <w:noProof/>
          <w:sz w:val="18"/>
        </w:rPr>
      </w:r>
      <w:r w:rsidRPr="00A811FC">
        <w:rPr>
          <w:b w:val="0"/>
          <w:noProof/>
          <w:sz w:val="18"/>
        </w:rPr>
        <w:fldChar w:fldCharType="separate"/>
      </w:r>
      <w:r w:rsidR="00035AA6">
        <w:rPr>
          <w:b w:val="0"/>
          <w:noProof/>
          <w:sz w:val="18"/>
        </w:rPr>
        <w:t>31</w:t>
      </w:r>
      <w:r w:rsidRPr="00A811FC">
        <w:rPr>
          <w:b w:val="0"/>
          <w:noProof/>
          <w:sz w:val="18"/>
        </w:rPr>
        <w:fldChar w:fldCharType="end"/>
      </w:r>
    </w:p>
    <w:p w:rsidR="00A811FC" w:rsidRDefault="00A811FC">
      <w:pPr>
        <w:pStyle w:val="TOC4"/>
        <w:rPr>
          <w:rFonts w:asciiTheme="minorHAnsi" w:eastAsiaTheme="minorEastAsia" w:hAnsiTheme="minorHAnsi" w:cstheme="minorBidi"/>
          <w:b w:val="0"/>
          <w:noProof/>
          <w:kern w:val="0"/>
          <w:sz w:val="22"/>
          <w:szCs w:val="22"/>
        </w:rPr>
      </w:pPr>
      <w:r>
        <w:rPr>
          <w:noProof/>
        </w:rPr>
        <w:t>Subdivision A—Breach of condition of approvals</w:t>
      </w:r>
      <w:r w:rsidRPr="00A811FC">
        <w:rPr>
          <w:b w:val="0"/>
          <w:noProof/>
          <w:sz w:val="18"/>
        </w:rPr>
        <w:tab/>
      </w:r>
      <w:r w:rsidRPr="00A811FC">
        <w:rPr>
          <w:b w:val="0"/>
          <w:noProof/>
          <w:sz w:val="18"/>
        </w:rPr>
        <w:fldChar w:fldCharType="begin"/>
      </w:r>
      <w:r w:rsidRPr="00A811FC">
        <w:rPr>
          <w:b w:val="0"/>
          <w:noProof/>
          <w:sz w:val="18"/>
        </w:rPr>
        <w:instrText xml:space="preserve"> PAGEREF _Toc532556574 \h </w:instrText>
      </w:r>
      <w:r w:rsidRPr="00A811FC">
        <w:rPr>
          <w:b w:val="0"/>
          <w:noProof/>
          <w:sz w:val="18"/>
        </w:rPr>
      </w:r>
      <w:r w:rsidRPr="00A811FC">
        <w:rPr>
          <w:b w:val="0"/>
          <w:noProof/>
          <w:sz w:val="18"/>
        </w:rPr>
        <w:fldChar w:fldCharType="separate"/>
      </w:r>
      <w:r w:rsidR="00035AA6">
        <w:rPr>
          <w:b w:val="0"/>
          <w:noProof/>
          <w:sz w:val="18"/>
        </w:rPr>
        <w:t>31</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28</w:t>
      </w:r>
      <w:r>
        <w:rPr>
          <w:noProof/>
        </w:rPr>
        <w:tab/>
        <w:t>Breach of condition of approval—general</w:t>
      </w:r>
      <w:r w:rsidRPr="00A811FC">
        <w:rPr>
          <w:noProof/>
        </w:rPr>
        <w:tab/>
      </w:r>
      <w:r w:rsidRPr="00A811FC">
        <w:rPr>
          <w:noProof/>
        </w:rPr>
        <w:fldChar w:fldCharType="begin"/>
      </w:r>
      <w:r w:rsidRPr="00A811FC">
        <w:rPr>
          <w:noProof/>
        </w:rPr>
        <w:instrText xml:space="preserve"> PAGEREF _Toc532556575 \h </w:instrText>
      </w:r>
      <w:r w:rsidRPr="00A811FC">
        <w:rPr>
          <w:noProof/>
        </w:rPr>
      </w:r>
      <w:r w:rsidRPr="00A811FC">
        <w:rPr>
          <w:noProof/>
        </w:rPr>
        <w:fldChar w:fldCharType="separate"/>
      </w:r>
      <w:r w:rsidR="00035AA6">
        <w:rPr>
          <w:noProof/>
        </w:rPr>
        <w:t>31</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29</w:t>
      </w:r>
      <w:r>
        <w:rPr>
          <w:noProof/>
        </w:rPr>
        <w:tab/>
        <w:t>Breach of condition of approval—export or destruction of road vehicle</w:t>
      </w:r>
      <w:r w:rsidRPr="00A811FC">
        <w:rPr>
          <w:noProof/>
        </w:rPr>
        <w:tab/>
      </w:r>
      <w:r w:rsidRPr="00A811FC">
        <w:rPr>
          <w:noProof/>
        </w:rPr>
        <w:fldChar w:fldCharType="begin"/>
      </w:r>
      <w:r w:rsidRPr="00A811FC">
        <w:rPr>
          <w:noProof/>
        </w:rPr>
        <w:instrText xml:space="preserve"> PAGEREF _Toc532556576 \h </w:instrText>
      </w:r>
      <w:r w:rsidRPr="00A811FC">
        <w:rPr>
          <w:noProof/>
        </w:rPr>
      </w:r>
      <w:r w:rsidRPr="00A811FC">
        <w:rPr>
          <w:noProof/>
        </w:rPr>
        <w:fldChar w:fldCharType="separate"/>
      </w:r>
      <w:r w:rsidR="00035AA6">
        <w:rPr>
          <w:noProof/>
        </w:rPr>
        <w:t>32</w:t>
      </w:r>
      <w:r w:rsidRPr="00A811FC">
        <w:rPr>
          <w:noProof/>
        </w:rPr>
        <w:fldChar w:fldCharType="end"/>
      </w:r>
    </w:p>
    <w:p w:rsidR="00A811FC" w:rsidRDefault="00A811FC">
      <w:pPr>
        <w:pStyle w:val="TOC4"/>
        <w:rPr>
          <w:rFonts w:asciiTheme="minorHAnsi" w:eastAsiaTheme="minorEastAsia" w:hAnsiTheme="minorHAnsi" w:cstheme="minorBidi"/>
          <w:b w:val="0"/>
          <w:noProof/>
          <w:kern w:val="0"/>
          <w:sz w:val="22"/>
          <w:szCs w:val="22"/>
        </w:rPr>
      </w:pPr>
      <w:r>
        <w:rPr>
          <w:noProof/>
        </w:rPr>
        <w:t>Subdivision B—Record</w:t>
      </w:r>
      <w:r>
        <w:rPr>
          <w:noProof/>
        </w:rPr>
        <w:noBreakHyphen/>
        <w:t>keeping obligations</w:t>
      </w:r>
      <w:r w:rsidRPr="00A811FC">
        <w:rPr>
          <w:b w:val="0"/>
          <w:noProof/>
          <w:sz w:val="18"/>
        </w:rPr>
        <w:tab/>
      </w:r>
      <w:r w:rsidRPr="00A811FC">
        <w:rPr>
          <w:b w:val="0"/>
          <w:noProof/>
          <w:sz w:val="18"/>
        </w:rPr>
        <w:fldChar w:fldCharType="begin"/>
      </w:r>
      <w:r w:rsidRPr="00A811FC">
        <w:rPr>
          <w:b w:val="0"/>
          <w:noProof/>
          <w:sz w:val="18"/>
        </w:rPr>
        <w:instrText xml:space="preserve"> PAGEREF _Toc532556577 \h </w:instrText>
      </w:r>
      <w:r w:rsidRPr="00A811FC">
        <w:rPr>
          <w:b w:val="0"/>
          <w:noProof/>
          <w:sz w:val="18"/>
        </w:rPr>
      </w:r>
      <w:r w:rsidRPr="00A811FC">
        <w:rPr>
          <w:b w:val="0"/>
          <w:noProof/>
          <w:sz w:val="18"/>
        </w:rPr>
        <w:fldChar w:fldCharType="separate"/>
      </w:r>
      <w:r w:rsidR="00035AA6">
        <w:rPr>
          <w:b w:val="0"/>
          <w:noProof/>
          <w:sz w:val="18"/>
        </w:rPr>
        <w:t>33</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30</w:t>
      </w:r>
      <w:r>
        <w:rPr>
          <w:noProof/>
        </w:rPr>
        <w:tab/>
        <w:t>Breach of obligation to provide records after approval ceases to be in force</w:t>
      </w:r>
      <w:r w:rsidRPr="00A811FC">
        <w:rPr>
          <w:noProof/>
        </w:rPr>
        <w:tab/>
      </w:r>
      <w:r w:rsidRPr="00A811FC">
        <w:rPr>
          <w:noProof/>
        </w:rPr>
        <w:fldChar w:fldCharType="begin"/>
      </w:r>
      <w:r w:rsidRPr="00A811FC">
        <w:rPr>
          <w:noProof/>
        </w:rPr>
        <w:instrText xml:space="preserve"> PAGEREF _Toc532556578 \h </w:instrText>
      </w:r>
      <w:r w:rsidRPr="00A811FC">
        <w:rPr>
          <w:noProof/>
        </w:rPr>
      </w:r>
      <w:r w:rsidRPr="00A811FC">
        <w:rPr>
          <w:noProof/>
        </w:rPr>
        <w:fldChar w:fldCharType="separate"/>
      </w:r>
      <w:r w:rsidR="00035AA6">
        <w:rPr>
          <w:noProof/>
        </w:rPr>
        <w:t>33</w:t>
      </w:r>
      <w:r w:rsidRPr="00A811FC">
        <w:rPr>
          <w:noProof/>
        </w:rPr>
        <w:fldChar w:fldCharType="end"/>
      </w:r>
    </w:p>
    <w:p w:rsidR="00A811FC" w:rsidRDefault="00A811FC">
      <w:pPr>
        <w:pStyle w:val="TOC4"/>
        <w:rPr>
          <w:rFonts w:asciiTheme="minorHAnsi" w:eastAsiaTheme="minorEastAsia" w:hAnsiTheme="minorHAnsi" w:cstheme="minorBidi"/>
          <w:b w:val="0"/>
          <w:noProof/>
          <w:kern w:val="0"/>
          <w:sz w:val="22"/>
          <w:szCs w:val="22"/>
        </w:rPr>
      </w:pPr>
      <w:r>
        <w:rPr>
          <w:noProof/>
        </w:rPr>
        <w:t>Subdivision C—False or misleading declarations etc.</w:t>
      </w:r>
      <w:r w:rsidRPr="00A811FC">
        <w:rPr>
          <w:b w:val="0"/>
          <w:noProof/>
          <w:sz w:val="18"/>
        </w:rPr>
        <w:tab/>
      </w:r>
      <w:r w:rsidRPr="00A811FC">
        <w:rPr>
          <w:b w:val="0"/>
          <w:noProof/>
          <w:sz w:val="18"/>
        </w:rPr>
        <w:fldChar w:fldCharType="begin"/>
      </w:r>
      <w:r w:rsidRPr="00A811FC">
        <w:rPr>
          <w:b w:val="0"/>
          <w:noProof/>
          <w:sz w:val="18"/>
        </w:rPr>
        <w:instrText xml:space="preserve"> PAGEREF _Toc532556579 \h </w:instrText>
      </w:r>
      <w:r w:rsidRPr="00A811FC">
        <w:rPr>
          <w:b w:val="0"/>
          <w:noProof/>
          <w:sz w:val="18"/>
        </w:rPr>
      </w:r>
      <w:r w:rsidRPr="00A811FC">
        <w:rPr>
          <w:b w:val="0"/>
          <w:noProof/>
          <w:sz w:val="18"/>
        </w:rPr>
        <w:fldChar w:fldCharType="separate"/>
      </w:r>
      <w:r w:rsidR="00035AA6">
        <w:rPr>
          <w:b w:val="0"/>
          <w:noProof/>
          <w:sz w:val="18"/>
        </w:rPr>
        <w:t>34</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31</w:t>
      </w:r>
      <w:r>
        <w:rPr>
          <w:noProof/>
        </w:rPr>
        <w:tab/>
        <w:t>False or misleading declaration</w:t>
      </w:r>
      <w:r w:rsidRPr="00A811FC">
        <w:rPr>
          <w:noProof/>
        </w:rPr>
        <w:tab/>
      </w:r>
      <w:r w:rsidRPr="00A811FC">
        <w:rPr>
          <w:noProof/>
        </w:rPr>
        <w:fldChar w:fldCharType="begin"/>
      </w:r>
      <w:r w:rsidRPr="00A811FC">
        <w:rPr>
          <w:noProof/>
        </w:rPr>
        <w:instrText xml:space="preserve"> PAGEREF _Toc532556580 \h </w:instrText>
      </w:r>
      <w:r w:rsidRPr="00A811FC">
        <w:rPr>
          <w:noProof/>
        </w:rPr>
      </w:r>
      <w:r w:rsidRPr="00A811FC">
        <w:rPr>
          <w:noProof/>
        </w:rPr>
        <w:fldChar w:fldCharType="separate"/>
      </w:r>
      <w:r w:rsidR="00035AA6">
        <w:rPr>
          <w:noProof/>
        </w:rPr>
        <w:t>34</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32</w:t>
      </w:r>
      <w:r>
        <w:rPr>
          <w:noProof/>
        </w:rPr>
        <w:tab/>
        <w:t>False or misleading information</w:t>
      </w:r>
      <w:r w:rsidRPr="00A811FC">
        <w:rPr>
          <w:noProof/>
        </w:rPr>
        <w:tab/>
      </w:r>
      <w:r w:rsidRPr="00A811FC">
        <w:rPr>
          <w:noProof/>
        </w:rPr>
        <w:fldChar w:fldCharType="begin"/>
      </w:r>
      <w:r w:rsidRPr="00A811FC">
        <w:rPr>
          <w:noProof/>
        </w:rPr>
        <w:instrText xml:space="preserve"> PAGEREF _Toc532556581 \h </w:instrText>
      </w:r>
      <w:r w:rsidRPr="00A811FC">
        <w:rPr>
          <w:noProof/>
        </w:rPr>
      </w:r>
      <w:r w:rsidRPr="00A811FC">
        <w:rPr>
          <w:noProof/>
        </w:rPr>
        <w:fldChar w:fldCharType="separate"/>
      </w:r>
      <w:r w:rsidR="00035AA6">
        <w:rPr>
          <w:noProof/>
        </w:rPr>
        <w:t>34</w:t>
      </w:r>
      <w:r w:rsidRPr="00A811FC">
        <w:rPr>
          <w:noProof/>
        </w:rPr>
        <w:fldChar w:fldCharType="end"/>
      </w:r>
    </w:p>
    <w:p w:rsidR="00A811FC" w:rsidRDefault="00A811FC">
      <w:pPr>
        <w:pStyle w:val="TOC4"/>
        <w:rPr>
          <w:rFonts w:asciiTheme="minorHAnsi" w:eastAsiaTheme="minorEastAsia" w:hAnsiTheme="minorHAnsi" w:cstheme="minorBidi"/>
          <w:b w:val="0"/>
          <w:noProof/>
          <w:kern w:val="0"/>
          <w:sz w:val="22"/>
          <w:szCs w:val="22"/>
        </w:rPr>
      </w:pPr>
      <w:r>
        <w:rPr>
          <w:noProof/>
        </w:rPr>
        <w:t>Subdivision D—Liability of executive officers</w:t>
      </w:r>
      <w:r w:rsidRPr="00A811FC">
        <w:rPr>
          <w:b w:val="0"/>
          <w:noProof/>
          <w:sz w:val="18"/>
        </w:rPr>
        <w:tab/>
      </w:r>
      <w:r w:rsidRPr="00A811FC">
        <w:rPr>
          <w:b w:val="0"/>
          <w:noProof/>
          <w:sz w:val="18"/>
        </w:rPr>
        <w:fldChar w:fldCharType="begin"/>
      </w:r>
      <w:r w:rsidRPr="00A811FC">
        <w:rPr>
          <w:b w:val="0"/>
          <w:noProof/>
          <w:sz w:val="18"/>
        </w:rPr>
        <w:instrText xml:space="preserve"> PAGEREF _Toc532556582 \h </w:instrText>
      </w:r>
      <w:r w:rsidRPr="00A811FC">
        <w:rPr>
          <w:b w:val="0"/>
          <w:noProof/>
          <w:sz w:val="18"/>
        </w:rPr>
      </w:r>
      <w:r w:rsidRPr="00A811FC">
        <w:rPr>
          <w:b w:val="0"/>
          <w:noProof/>
          <w:sz w:val="18"/>
        </w:rPr>
        <w:fldChar w:fldCharType="separate"/>
      </w:r>
      <w:r w:rsidR="00035AA6">
        <w:rPr>
          <w:b w:val="0"/>
          <w:noProof/>
          <w:sz w:val="18"/>
        </w:rPr>
        <w:t>35</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33</w:t>
      </w:r>
      <w:r>
        <w:rPr>
          <w:noProof/>
        </w:rPr>
        <w:tab/>
        <w:t>Personal liability of an executive officer of a body corporate</w:t>
      </w:r>
      <w:r w:rsidRPr="00A811FC">
        <w:rPr>
          <w:noProof/>
        </w:rPr>
        <w:tab/>
      </w:r>
      <w:r w:rsidRPr="00A811FC">
        <w:rPr>
          <w:noProof/>
        </w:rPr>
        <w:fldChar w:fldCharType="begin"/>
      </w:r>
      <w:r w:rsidRPr="00A811FC">
        <w:rPr>
          <w:noProof/>
        </w:rPr>
        <w:instrText xml:space="preserve"> PAGEREF _Toc532556583 \h </w:instrText>
      </w:r>
      <w:r w:rsidRPr="00A811FC">
        <w:rPr>
          <w:noProof/>
        </w:rPr>
      </w:r>
      <w:r w:rsidRPr="00A811FC">
        <w:rPr>
          <w:noProof/>
        </w:rPr>
        <w:fldChar w:fldCharType="separate"/>
      </w:r>
      <w:r w:rsidR="00035AA6">
        <w:rPr>
          <w:noProof/>
        </w:rPr>
        <w:t>35</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34</w:t>
      </w:r>
      <w:r>
        <w:rPr>
          <w:noProof/>
        </w:rPr>
        <w:tab/>
        <w:t>Reasonable steps to prevent offence or contravention</w:t>
      </w:r>
      <w:r w:rsidRPr="00A811FC">
        <w:rPr>
          <w:noProof/>
        </w:rPr>
        <w:tab/>
      </w:r>
      <w:r w:rsidRPr="00A811FC">
        <w:rPr>
          <w:noProof/>
        </w:rPr>
        <w:fldChar w:fldCharType="begin"/>
      </w:r>
      <w:r w:rsidRPr="00A811FC">
        <w:rPr>
          <w:noProof/>
        </w:rPr>
        <w:instrText xml:space="preserve"> PAGEREF _Toc532556584 \h </w:instrText>
      </w:r>
      <w:r w:rsidRPr="00A811FC">
        <w:rPr>
          <w:noProof/>
        </w:rPr>
      </w:r>
      <w:r w:rsidRPr="00A811FC">
        <w:rPr>
          <w:noProof/>
        </w:rPr>
        <w:fldChar w:fldCharType="separate"/>
      </w:r>
      <w:r w:rsidR="00035AA6">
        <w:rPr>
          <w:noProof/>
        </w:rPr>
        <w:t>37</w:t>
      </w:r>
      <w:r w:rsidRPr="00A811FC">
        <w:rPr>
          <w:noProof/>
        </w:rPr>
        <w:fldChar w:fldCharType="end"/>
      </w:r>
    </w:p>
    <w:p w:rsidR="00A811FC" w:rsidRDefault="00A811FC">
      <w:pPr>
        <w:pStyle w:val="TOC4"/>
        <w:rPr>
          <w:rFonts w:asciiTheme="minorHAnsi" w:eastAsiaTheme="minorEastAsia" w:hAnsiTheme="minorHAnsi" w:cstheme="minorBidi"/>
          <w:b w:val="0"/>
          <w:noProof/>
          <w:kern w:val="0"/>
          <w:sz w:val="22"/>
          <w:szCs w:val="22"/>
        </w:rPr>
      </w:pPr>
      <w:r>
        <w:rPr>
          <w:noProof/>
        </w:rPr>
        <w:t>Subdivision E—Pecuniary penalties and bodies corporate</w:t>
      </w:r>
      <w:r w:rsidRPr="00A811FC">
        <w:rPr>
          <w:b w:val="0"/>
          <w:noProof/>
          <w:sz w:val="18"/>
        </w:rPr>
        <w:tab/>
      </w:r>
      <w:r w:rsidRPr="00A811FC">
        <w:rPr>
          <w:b w:val="0"/>
          <w:noProof/>
          <w:sz w:val="18"/>
        </w:rPr>
        <w:fldChar w:fldCharType="begin"/>
      </w:r>
      <w:r w:rsidRPr="00A811FC">
        <w:rPr>
          <w:b w:val="0"/>
          <w:noProof/>
          <w:sz w:val="18"/>
        </w:rPr>
        <w:instrText xml:space="preserve"> PAGEREF _Toc532556585 \h </w:instrText>
      </w:r>
      <w:r w:rsidRPr="00A811FC">
        <w:rPr>
          <w:b w:val="0"/>
          <w:noProof/>
          <w:sz w:val="18"/>
        </w:rPr>
      </w:r>
      <w:r w:rsidRPr="00A811FC">
        <w:rPr>
          <w:b w:val="0"/>
          <w:noProof/>
          <w:sz w:val="18"/>
        </w:rPr>
        <w:fldChar w:fldCharType="separate"/>
      </w:r>
      <w:r w:rsidR="00035AA6">
        <w:rPr>
          <w:b w:val="0"/>
          <w:noProof/>
          <w:sz w:val="18"/>
        </w:rPr>
        <w:t>37</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35</w:t>
      </w:r>
      <w:r>
        <w:rPr>
          <w:noProof/>
        </w:rPr>
        <w:tab/>
        <w:t>Determining pecuniary penalties for bodies corporate</w:t>
      </w:r>
      <w:r w:rsidRPr="00A811FC">
        <w:rPr>
          <w:noProof/>
        </w:rPr>
        <w:tab/>
      </w:r>
      <w:r w:rsidRPr="00A811FC">
        <w:rPr>
          <w:noProof/>
        </w:rPr>
        <w:fldChar w:fldCharType="begin"/>
      </w:r>
      <w:r w:rsidRPr="00A811FC">
        <w:rPr>
          <w:noProof/>
        </w:rPr>
        <w:instrText xml:space="preserve"> PAGEREF _Toc532556586 \h </w:instrText>
      </w:r>
      <w:r w:rsidRPr="00A811FC">
        <w:rPr>
          <w:noProof/>
        </w:rPr>
      </w:r>
      <w:r w:rsidRPr="00A811FC">
        <w:rPr>
          <w:noProof/>
        </w:rPr>
        <w:fldChar w:fldCharType="separate"/>
      </w:r>
      <w:r w:rsidR="00035AA6">
        <w:rPr>
          <w:noProof/>
        </w:rPr>
        <w:t>37</w:t>
      </w:r>
      <w:r w:rsidRPr="00A811FC">
        <w:rPr>
          <w:noProof/>
        </w:rPr>
        <w:fldChar w:fldCharType="end"/>
      </w:r>
    </w:p>
    <w:p w:rsidR="00A811FC" w:rsidRDefault="00A811FC">
      <w:pPr>
        <w:pStyle w:val="TOC2"/>
        <w:rPr>
          <w:rFonts w:asciiTheme="minorHAnsi" w:eastAsiaTheme="minorEastAsia" w:hAnsiTheme="minorHAnsi" w:cstheme="minorBidi"/>
          <w:b w:val="0"/>
          <w:noProof/>
          <w:kern w:val="0"/>
          <w:sz w:val="22"/>
          <w:szCs w:val="22"/>
        </w:rPr>
      </w:pPr>
      <w:r>
        <w:rPr>
          <w:noProof/>
        </w:rPr>
        <w:t>Part 3—Recalls of road vehicles or approved road vehicle components</w:t>
      </w:r>
      <w:r w:rsidRPr="00A811FC">
        <w:rPr>
          <w:b w:val="0"/>
          <w:noProof/>
          <w:sz w:val="18"/>
        </w:rPr>
        <w:tab/>
      </w:r>
      <w:r w:rsidRPr="00A811FC">
        <w:rPr>
          <w:b w:val="0"/>
          <w:noProof/>
          <w:sz w:val="18"/>
        </w:rPr>
        <w:fldChar w:fldCharType="begin"/>
      </w:r>
      <w:r w:rsidRPr="00A811FC">
        <w:rPr>
          <w:b w:val="0"/>
          <w:noProof/>
          <w:sz w:val="18"/>
        </w:rPr>
        <w:instrText xml:space="preserve"> PAGEREF _Toc532556587 \h </w:instrText>
      </w:r>
      <w:r w:rsidRPr="00A811FC">
        <w:rPr>
          <w:b w:val="0"/>
          <w:noProof/>
          <w:sz w:val="18"/>
        </w:rPr>
      </w:r>
      <w:r w:rsidRPr="00A811FC">
        <w:rPr>
          <w:b w:val="0"/>
          <w:noProof/>
          <w:sz w:val="18"/>
        </w:rPr>
        <w:fldChar w:fldCharType="separate"/>
      </w:r>
      <w:r w:rsidR="00035AA6">
        <w:rPr>
          <w:b w:val="0"/>
          <w:noProof/>
          <w:sz w:val="18"/>
        </w:rPr>
        <w:t>38</w:t>
      </w:r>
      <w:r w:rsidRPr="00A811FC">
        <w:rPr>
          <w:b w:val="0"/>
          <w:noProof/>
          <w:sz w:val="18"/>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1—Simplified outline of this Part</w:t>
      </w:r>
      <w:r w:rsidRPr="00A811FC">
        <w:rPr>
          <w:b w:val="0"/>
          <w:noProof/>
          <w:sz w:val="18"/>
        </w:rPr>
        <w:tab/>
      </w:r>
      <w:r w:rsidRPr="00A811FC">
        <w:rPr>
          <w:b w:val="0"/>
          <w:noProof/>
          <w:sz w:val="18"/>
        </w:rPr>
        <w:fldChar w:fldCharType="begin"/>
      </w:r>
      <w:r w:rsidRPr="00A811FC">
        <w:rPr>
          <w:b w:val="0"/>
          <w:noProof/>
          <w:sz w:val="18"/>
        </w:rPr>
        <w:instrText xml:space="preserve"> PAGEREF _Toc532556588 \h </w:instrText>
      </w:r>
      <w:r w:rsidRPr="00A811FC">
        <w:rPr>
          <w:b w:val="0"/>
          <w:noProof/>
          <w:sz w:val="18"/>
        </w:rPr>
      </w:r>
      <w:r w:rsidRPr="00A811FC">
        <w:rPr>
          <w:b w:val="0"/>
          <w:noProof/>
          <w:sz w:val="18"/>
        </w:rPr>
        <w:fldChar w:fldCharType="separate"/>
      </w:r>
      <w:r w:rsidR="00035AA6">
        <w:rPr>
          <w:b w:val="0"/>
          <w:noProof/>
          <w:sz w:val="18"/>
        </w:rPr>
        <w:t>38</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36</w:t>
      </w:r>
      <w:r>
        <w:rPr>
          <w:noProof/>
        </w:rPr>
        <w:tab/>
        <w:t>Simplified outline of this Part</w:t>
      </w:r>
      <w:r w:rsidRPr="00A811FC">
        <w:rPr>
          <w:noProof/>
        </w:rPr>
        <w:tab/>
      </w:r>
      <w:r w:rsidRPr="00A811FC">
        <w:rPr>
          <w:noProof/>
        </w:rPr>
        <w:fldChar w:fldCharType="begin"/>
      </w:r>
      <w:r w:rsidRPr="00A811FC">
        <w:rPr>
          <w:noProof/>
        </w:rPr>
        <w:instrText xml:space="preserve"> PAGEREF _Toc532556589 \h </w:instrText>
      </w:r>
      <w:r w:rsidRPr="00A811FC">
        <w:rPr>
          <w:noProof/>
        </w:rPr>
      </w:r>
      <w:r w:rsidRPr="00A811FC">
        <w:rPr>
          <w:noProof/>
        </w:rPr>
        <w:fldChar w:fldCharType="separate"/>
      </w:r>
      <w:r w:rsidR="00035AA6">
        <w:rPr>
          <w:noProof/>
        </w:rPr>
        <w:t>38</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2—Rules</w:t>
      </w:r>
      <w:r w:rsidRPr="00A811FC">
        <w:rPr>
          <w:b w:val="0"/>
          <w:noProof/>
          <w:sz w:val="18"/>
        </w:rPr>
        <w:tab/>
      </w:r>
      <w:r w:rsidRPr="00A811FC">
        <w:rPr>
          <w:b w:val="0"/>
          <w:noProof/>
          <w:sz w:val="18"/>
        </w:rPr>
        <w:fldChar w:fldCharType="begin"/>
      </w:r>
      <w:r w:rsidRPr="00A811FC">
        <w:rPr>
          <w:b w:val="0"/>
          <w:noProof/>
          <w:sz w:val="18"/>
        </w:rPr>
        <w:instrText xml:space="preserve"> PAGEREF _Toc532556590 \h </w:instrText>
      </w:r>
      <w:r w:rsidRPr="00A811FC">
        <w:rPr>
          <w:b w:val="0"/>
          <w:noProof/>
          <w:sz w:val="18"/>
        </w:rPr>
      </w:r>
      <w:r w:rsidRPr="00A811FC">
        <w:rPr>
          <w:b w:val="0"/>
          <w:noProof/>
          <w:sz w:val="18"/>
        </w:rPr>
        <w:fldChar w:fldCharType="separate"/>
      </w:r>
      <w:r w:rsidR="00035AA6">
        <w:rPr>
          <w:b w:val="0"/>
          <w:noProof/>
          <w:sz w:val="18"/>
        </w:rPr>
        <w:t>39</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37</w:t>
      </w:r>
      <w:r>
        <w:rPr>
          <w:noProof/>
        </w:rPr>
        <w:tab/>
        <w:t>Rules</w:t>
      </w:r>
      <w:r w:rsidRPr="00A811FC">
        <w:rPr>
          <w:noProof/>
        </w:rPr>
        <w:tab/>
      </w:r>
      <w:r w:rsidRPr="00A811FC">
        <w:rPr>
          <w:noProof/>
        </w:rPr>
        <w:fldChar w:fldCharType="begin"/>
      </w:r>
      <w:r w:rsidRPr="00A811FC">
        <w:rPr>
          <w:noProof/>
        </w:rPr>
        <w:instrText xml:space="preserve"> PAGEREF _Toc532556591 \h </w:instrText>
      </w:r>
      <w:r w:rsidRPr="00A811FC">
        <w:rPr>
          <w:noProof/>
        </w:rPr>
      </w:r>
      <w:r w:rsidRPr="00A811FC">
        <w:rPr>
          <w:noProof/>
        </w:rPr>
        <w:fldChar w:fldCharType="separate"/>
      </w:r>
      <w:r w:rsidR="00035AA6">
        <w:rPr>
          <w:noProof/>
        </w:rPr>
        <w:t>39</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3—Complying with recalls</w:t>
      </w:r>
      <w:r w:rsidRPr="00A811FC">
        <w:rPr>
          <w:b w:val="0"/>
          <w:noProof/>
          <w:sz w:val="18"/>
        </w:rPr>
        <w:tab/>
      </w:r>
      <w:r w:rsidRPr="00A811FC">
        <w:rPr>
          <w:b w:val="0"/>
          <w:noProof/>
          <w:sz w:val="18"/>
        </w:rPr>
        <w:fldChar w:fldCharType="begin"/>
      </w:r>
      <w:r w:rsidRPr="00A811FC">
        <w:rPr>
          <w:b w:val="0"/>
          <w:noProof/>
          <w:sz w:val="18"/>
        </w:rPr>
        <w:instrText xml:space="preserve"> PAGEREF _Toc532556592 \h </w:instrText>
      </w:r>
      <w:r w:rsidRPr="00A811FC">
        <w:rPr>
          <w:b w:val="0"/>
          <w:noProof/>
          <w:sz w:val="18"/>
        </w:rPr>
      </w:r>
      <w:r w:rsidRPr="00A811FC">
        <w:rPr>
          <w:b w:val="0"/>
          <w:noProof/>
          <w:sz w:val="18"/>
        </w:rPr>
        <w:fldChar w:fldCharType="separate"/>
      </w:r>
      <w:r w:rsidR="00035AA6">
        <w:rPr>
          <w:b w:val="0"/>
          <w:noProof/>
          <w:sz w:val="18"/>
        </w:rPr>
        <w:t>40</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38</w:t>
      </w:r>
      <w:r>
        <w:rPr>
          <w:noProof/>
        </w:rPr>
        <w:tab/>
        <w:t>Compliance with recall notices</w:t>
      </w:r>
      <w:r w:rsidRPr="00A811FC">
        <w:rPr>
          <w:noProof/>
        </w:rPr>
        <w:tab/>
      </w:r>
      <w:r w:rsidRPr="00A811FC">
        <w:rPr>
          <w:noProof/>
        </w:rPr>
        <w:fldChar w:fldCharType="begin"/>
      </w:r>
      <w:r w:rsidRPr="00A811FC">
        <w:rPr>
          <w:noProof/>
        </w:rPr>
        <w:instrText xml:space="preserve"> PAGEREF _Toc532556593 \h </w:instrText>
      </w:r>
      <w:r w:rsidRPr="00A811FC">
        <w:rPr>
          <w:noProof/>
        </w:rPr>
      </w:r>
      <w:r w:rsidRPr="00A811FC">
        <w:rPr>
          <w:noProof/>
        </w:rPr>
        <w:fldChar w:fldCharType="separate"/>
      </w:r>
      <w:r w:rsidR="00035AA6">
        <w:rPr>
          <w:noProof/>
        </w:rPr>
        <w:t>40</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39</w:t>
      </w:r>
      <w:r>
        <w:rPr>
          <w:noProof/>
        </w:rPr>
        <w:tab/>
        <w:t>Notification requirements—compulsory recalls</w:t>
      </w:r>
      <w:r w:rsidRPr="00A811FC">
        <w:rPr>
          <w:noProof/>
        </w:rPr>
        <w:tab/>
      </w:r>
      <w:r w:rsidRPr="00A811FC">
        <w:rPr>
          <w:noProof/>
        </w:rPr>
        <w:fldChar w:fldCharType="begin"/>
      </w:r>
      <w:r w:rsidRPr="00A811FC">
        <w:rPr>
          <w:noProof/>
        </w:rPr>
        <w:instrText xml:space="preserve"> PAGEREF _Toc532556594 \h </w:instrText>
      </w:r>
      <w:r w:rsidRPr="00A811FC">
        <w:rPr>
          <w:noProof/>
        </w:rPr>
      </w:r>
      <w:r w:rsidRPr="00A811FC">
        <w:rPr>
          <w:noProof/>
        </w:rPr>
        <w:fldChar w:fldCharType="separate"/>
      </w:r>
      <w:r w:rsidR="00035AA6">
        <w:rPr>
          <w:noProof/>
        </w:rPr>
        <w:t>41</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40</w:t>
      </w:r>
      <w:r>
        <w:rPr>
          <w:noProof/>
        </w:rPr>
        <w:tab/>
        <w:t>Notification requirements—voluntary recalls</w:t>
      </w:r>
      <w:r w:rsidRPr="00A811FC">
        <w:rPr>
          <w:noProof/>
        </w:rPr>
        <w:tab/>
      </w:r>
      <w:r w:rsidRPr="00A811FC">
        <w:rPr>
          <w:noProof/>
        </w:rPr>
        <w:fldChar w:fldCharType="begin"/>
      </w:r>
      <w:r w:rsidRPr="00A811FC">
        <w:rPr>
          <w:noProof/>
        </w:rPr>
        <w:instrText xml:space="preserve"> PAGEREF _Toc532556595 \h </w:instrText>
      </w:r>
      <w:r w:rsidRPr="00A811FC">
        <w:rPr>
          <w:noProof/>
        </w:rPr>
      </w:r>
      <w:r w:rsidRPr="00A811FC">
        <w:rPr>
          <w:noProof/>
        </w:rPr>
        <w:fldChar w:fldCharType="separate"/>
      </w:r>
      <w:r w:rsidR="00035AA6">
        <w:rPr>
          <w:noProof/>
        </w:rPr>
        <w:t>41</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4—Disclosure notices</w:t>
      </w:r>
      <w:r w:rsidRPr="00A811FC">
        <w:rPr>
          <w:b w:val="0"/>
          <w:noProof/>
          <w:sz w:val="18"/>
        </w:rPr>
        <w:tab/>
      </w:r>
      <w:r w:rsidRPr="00A811FC">
        <w:rPr>
          <w:b w:val="0"/>
          <w:noProof/>
          <w:sz w:val="18"/>
        </w:rPr>
        <w:fldChar w:fldCharType="begin"/>
      </w:r>
      <w:r w:rsidRPr="00A811FC">
        <w:rPr>
          <w:b w:val="0"/>
          <w:noProof/>
          <w:sz w:val="18"/>
        </w:rPr>
        <w:instrText xml:space="preserve"> PAGEREF _Toc532556596 \h </w:instrText>
      </w:r>
      <w:r w:rsidRPr="00A811FC">
        <w:rPr>
          <w:b w:val="0"/>
          <w:noProof/>
          <w:sz w:val="18"/>
        </w:rPr>
      </w:r>
      <w:r w:rsidRPr="00A811FC">
        <w:rPr>
          <w:b w:val="0"/>
          <w:noProof/>
          <w:sz w:val="18"/>
        </w:rPr>
        <w:fldChar w:fldCharType="separate"/>
      </w:r>
      <w:r w:rsidR="00035AA6">
        <w:rPr>
          <w:b w:val="0"/>
          <w:noProof/>
          <w:sz w:val="18"/>
        </w:rPr>
        <w:t>43</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41</w:t>
      </w:r>
      <w:r>
        <w:rPr>
          <w:noProof/>
        </w:rPr>
        <w:tab/>
        <w:t>Power to obtain information etc.</w:t>
      </w:r>
      <w:r w:rsidRPr="00A811FC">
        <w:rPr>
          <w:noProof/>
        </w:rPr>
        <w:tab/>
      </w:r>
      <w:r w:rsidRPr="00A811FC">
        <w:rPr>
          <w:noProof/>
        </w:rPr>
        <w:fldChar w:fldCharType="begin"/>
      </w:r>
      <w:r w:rsidRPr="00A811FC">
        <w:rPr>
          <w:noProof/>
        </w:rPr>
        <w:instrText xml:space="preserve"> PAGEREF _Toc532556597 \h </w:instrText>
      </w:r>
      <w:r w:rsidRPr="00A811FC">
        <w:rPr>
          <w:noProof/>
        </w:rPr>
      </w:r>
      <w:r w:rsidRPr="00A811FC">
        <w:rPr>
          <w:noProof/>
        </w:rPr>
        <w:fldChar w:fldCharType="separate"/>
      </w:r>
      <w:r w:rsidR="00035AA6">
        <w:rPr>
          <w:noProof/>
        </w:rPr>
        <w:t>43</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42</w:t>
      </w:r>
      <w:r>
        <w:rPr>
          <w:noProof/>
        </w:rPr>
        <w:tab/>
        <w:t>Self</w:t>
      </w:r>
      <w:r>
        <w:rPr>
          <w:noProof/>
        </w:rPr>
        <w:noBreakHyphen/>
        <w:t>incrimination</w:t>
      </w:r>
      <w:r w:rsidRPr="00A811FC">
        <w:rPr>
          <w:noProof/>
        </w:rPr>
        <w:tab/>
      </w:r>
      <w:r w:rsidRPr="00A811FC">
        <w:rPr>
          <w:noProof/>
        </w:rPr>
        <w:fldChar w:fldCharType="begin"/>
      </w:r>
      <w:r w:rsidRPr="00A811FC">
        <w:rPr>
          <w:noProof/>
        </w:rPr>
        <w:instrText xml:space="preserve"> PAGEREF _Toc532556598 \h </w:instrText>
      </w:r>
      <w:r w:rsidRPr="00A811FC">
        <w:rPr>
          <w:noProof/>
        </w:rPr>
      </w:r>
      <w:r w:rsidRPr="00A811FC">
        <w:rPr>
          <w:noProof/>
        </w:rPr>
        <w:fldChar w:fldCharType="separate"/>
      </w:r>
      <w:r w:rsidR="00035AA6">
        <w:rPr>
          <w:noProof/>
        </w:rPr>
        <w:t>44</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43</w:t>
      </w:r>
      <w:r>
        <w:rPr>
          <w:noProof/>
        </w:rPr>
        <w:tab/>
        <w:t>Compliance with disclosure notices</w:t>
      </w:r>
      <w:r w:rsidRPr="00A811FC">
        <w:rPr>
          <w:noProof/>
        </w:rPr>
        <w:tab/>
      </w:r>
      <w:r w:rsidRPr="00A811FC">
        <w:rPr>
          <w:noProof/>
        </w:rPr>
        <w:fldChar w:fldCharType="begin"/>
      </w:r>
      <w:r w:rsidRPr="00A811FC">
        <w:rPr>
          <w:noProof/>
        </w:rPr>
        <w:instrText xml:space="preserve"> PAGEREF _Toc532556599 \h </w:instrText>
      </w:r>
      <w:r w:rsidRPr="00A811FC">
        <w:rPr>
          <w:noProof/>
        </w:rPr>
      </w:r>
      <w:r w:rsidRPr="00A811FC">
        <w:rPr>
          <w:noProof/>
        </w:rPr>
        <w:fldChar w:fldCharType="separate"/>
      </w:r>
      <w:r w:rsidR="00035AA6">
        <w:rPr>
          <w:noProof/>
        </w:rPr>
        <w:t>45</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44</w:t>
      </w:r>
      <w:r>
        <w:rPr>
          <w:noProof/>
        </w:rPr>
        <w:tab/>
        <w:t>False or misleading information etc.</w:t>
      </w:r>
      <w:r w:rsidRPr="00A811FC">
        <w:rPr>
          <w:noProof/>
        </w:rPr>
        <w:tab/>
      </w:r>
      <w:r w:rsidRPr="00A811FC">
        <w:rPr>
          <w:noProof/>
        </w:rPr>
        <w:fldChar w:fldCharType="begin"/>
      </w:r>
      <w:r w:rsidRPr="00A811FC">
        <w:rPr>
          <w:noProof/>
        </w:rPr>
        <w:instrText xml:space="preserve"> PAGEREF _Toc532556600 \h </w:instrText>
      </w:r>
      <w:r w:rsidRPr="00A811FC">
        <w:rPr>
          <w:noProof/>
        </w:rPr>
      </w:r>
      <w:r w:rsidRPr="00A811FC">
        <w:rPr>
          <w:noProof/>
        </w:rPr>
        <w:fldChar w:fldCharType="separate"/>
      </w:r>
      <w:r w:rsidR="00035AA6">
        <w:rPr>
          <w:noProof/>
        </w:rPr>
        <w:t>45</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5—Miscellaneous</w:t>
      </w:r>
      <w:r w:rsidRPr="00A811FC">
        <w:rPr>
          <w:b w:val="0"/>
          <w:noProof/>
          <w:sz w:val="18"/>
        </w:rPr>
        <w:tab/>
      </w:r>
      <w:r w:rsidRPr="00A811FC">
        <w:rPr>
          <w:b w:val="0"/>
          <w:noProof/>
          <w:sz w:val="18"/>
        </w:rPr>
        <w:fldChar w:fldCharType="begin"/>
      </w:r>
      <w:r w:rsidRPr="00A811FC">
        <w:rPr>
          <w:b w:val="0"/>
          <w:noProof/>
          <w:sz w:val="18"/>
        </w:rPr>
        <w:instrText xml:space="preserve"> PAGEREF _Toc532556601 \h </w:instrText>
      </w:r>
      <w:r w:rsidRPr="00A811FC">
        <w:rPr>
          <w:b w:val="0"/>
          <w:noProof/>
          <w:sz w:val="18"/>
        </w:rPr>
      </w:r>
      <w:r w:rsidRPr="00A811FC">
        <w:rPr>
          <w:b w:val="0"/>
          <w:noProof/>
          <w:sz w:val="18"/>
        </w:rPr>
        <w:fldChar w:fldCharType="separate"/>
      </w:r>
      <w:r w:rsidR="00035AA6">
        <w:rPr>
          <w:b w:val="0"/>
          <w:noProof/>
          <w:sz w:val="18"/>
        </w:rPr>
        <w:t>46</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45</w:t>
      </w:r>
      <w:r>
        <w:rPr>
          <w:noProof/>
        </w:rPr>
        <w:tab/>
        <w:t>References to supply of road vehicles and approved road vehicle components</w:t>
      </w:r>
      <w:r w:rsidRPr="00A811FC">
        <w:rPr>
          <w:noProof/>
        </w:rPr>
        <w:tab/>
      </w:r>
      <w:r w:rsidRPr="00A811FC">
        <w:rPr>
          <w:noProof/>
        </w:rPr>
        <w:fldChar w:fldCharType="begin"/>
      </w:r>
      <w:r w:rsidRPr="00A811FC">
        <w:rPr>
          <w:noProof/>
        </w:rPr>
        <w:instrText xml:space="preserve"> PAGEREF _Toc532556602 \h </w:instrText>
      </w:r>
      <w:r w:rsidRPr="00A811FC">
        <w:rPr>
          <w:noProof/>
        </w:rPr>
      </w:r>
      <w:r w:rsidRPr="00A811FC">
        <w:rPr>
          <w:noProof/>
        </w:rPr>
        <w:fldChar w:fldCharType="separate"/>
      </w:r>
      <w:r w:rsidR="00035AA6">
        <w:rPr>
          <w:noProof/>
        </w:rPr>
        <w:t>46</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46</w:t>
      </w:r>
      <w:r>
        <w:rPr>
          <w:noProof/>
        </w:rPr>
        <w:tab/>
        <w:t>Compensation for acquisition of property</w:t>
      </w:r>
      <w:r w:rsidRPr="00A811FC">
        <w:rPr>
          <w:noProof/>
        </w:rPr>
        <w:tab/>
      </w:r>
      <w:r w:rsidRPr="00A811FC">
        <w:rPr>
          <w:noProof/>
        </w:rPr>
        <w:fldChar w:fldCharType="begin"/>
      </w:r>
      <w:r w:rsidRPr="00A811FC">
        <w:rPr>
          <w:noProof/>
        </w:rPr>
        <w:instrText xml:space="preserve"> PAGEREF _Toc532556603 \h </w:instrText>
      </w:r>
      <w:r w:rsidRPr="00A811FC">
        <w:rPr>
          <w:noProof/>
        </w:rPr>
      </w:r>
      <w:r w:rsidRPr="00A811FC">
        <w:rPr>
          <w:noProof/>
        </w:rPr>
        <w:fldChar w:fldCharType="separate"/>
      </w:r>
      <w:r w:rsidR="00035AA6">
        <w:rPr>
          <w:noProof/>
        </w:rPr>
        <w:t>46</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47</w:t>
      </w:r>
      <w:r>
        <w:rPr>
          <w:noProof/>
        </w:rPr>
        <w:tab/>
        <w:t>Operation of other laws</w:t>
      </w:r>
      <w:r w:rsidRPr="00A811FC">
        <w:rPr>
          <w:noProof/>
        </w:rPr>
        <w:tab/>
      </w:r>
      <w:r w:rsidRPr="00A811FC">
        <w:rPr>
          <w:noProof/>
        </w:rPr>
        <w:fldChar w:fldCharType="begin"/>
      </w:r>
      <w:r w:rsidRPr="00A811FC">
        <w:rPr>
          <w:noProof/>
        </w:rPr>
        <w:instrText xml:space="preserve"> PAGEREF _Toc532556604 \h </w:instrText>
      </w:r>
      <w:r w:rsidRPr="00A811FC">
        <w:rPr>
          <w:noProof/>
        </w:rPr>
      </w:r>
      <w:r w:rsidRPr="00A811FC">
        <w:rPr>
          <w:noProof/>
        </w:rPr>
        <w:fldChar w:fldCharType="separate"/>
      </w:r>
      <w:r w:rsidR="00035AA6">
        <w:rPr>
          <w:noProof/>
        </w:rPr>
        <w:t>46</w:t>
      </w:r>
      <w:r w:rsidRPr="00A811FC">
        <w:rPr>
          <w:noProof/>
        </w:rPr>
        <w:fldChar w:fldCharType="end"/>
      </w:r>
    </w:p>
    <w:p w:rsidR="00A811FC" w:rsidRDefault="00A811FC">
      <w:pPr>
        <w:pStyle w:val="TOC2"/>
        <w:rPr>
          <w:rFonts w:asciiTheme="minorHAnsi" w:eastAsiaTheme="minorEastAsia" w:hAnsiTheme="minorHAnsi" w:cstheme="minorBidi"/>
          <w:b w:val="0"/>
          <w:noProof/>
          <w:kern w:val="0"/>
          <w:sz w:val="22"/>
          <w:szCs w:val="22"/>
        </w:rPr>
      </w:pPr>
      <w:r>
        <w:rPr>
          <w:noProof/>
        </w:rPr>
        <w:t>Part 4—Compliance and enforcement</w:t>
      </w:r>
      <w:r w:rsidRPr="00A811FC">
        <w:rPr>
          <w:b w:val="0"/>
          <w:noProof/>
          <w:sz w:val="18"/>
        </w:rPr>
        <w:tab/>
      </w:r>
      <w:r w:rsidRPr="00A811FC">
        <w:rPr>
          <w:b w:val="0"/>
          <w:noProof/>
          <w:sz w:val="18"/>
        </w:rPr>
        <w:fldChar w:fldCharType="begin"/>
      </w:r>
      <w:r w:rsidRPr="00A811FC">
        <w:rPr>
          <w:b w:val="0"/>
          <w:noProof/>
          <w:sz w:val="18"/>
        </w:rPr>
        <w:instrText xml:space="preserve"> PAGEREF _Toc532556605 \h </w:instrText>
      </w:r>
      <w:r w:rsidRPr="00A811FC">
        <w:rPr>
          <w:b w:val="0"/>
          <w:noProof/>
          <w:sz w:val="18"/>
        </w:rPr>
      </w:r>
      <w:r w:rsidRPr="00A811FC">
        <w:rPr>
          <w:b w:val="0"/>
          <w:noProof/>
          <w:sz w:val="18"/>
        </w:rPr>
        <w:fldChar w:fldCharType="separate"/>
      </w:r>
      <w:r w:rsidR="00035AA6">
        <w:rPr>
          <w:b w:val="0"/>
          <w:noProof/>
          <w:sz w:val="18"/>
        </w:rPr>
        <w:t>47</w:t>
      </w:r>
      <w:r w:rsidRPr="00A811FC">
        <w:rPr>
          <w:b w:val="0"/>
          <w:noProof/>
          <w:sz w:val="18"/>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1—Simplified outline of this Part</w:t>
      </w:r>
      <w:r w:rsidRPr="00A811FC">
        <w:rPr>
          <w:b w:val="0"/>
          <w:noProof/>
          <w:sz w:val="18"/>
        </w:rPr>
        <w:tab/>
      </w:r>
      <w:r w:rsidRPr="00A811FC">
        <w:rPr>
          <w:b w:val="0"/>
          <w:noProof/>
          <w:sz w:val="18"/>
        </w:rPr>
        <w:fldChar w:fldCharType="begin"/>
      </w:r>
      <w:r w:rsidRPr="00A811FC">
        <w:rPr>
          <w:b w:val="0"/>
          <w:noProof/>
          <w:sz w:val="18"/>
        </w:rPr>
        <w:instrText xml:space="preserve"> PAGEREF _Toc532556606 \h </w:instrText>
      </w:r>
      <w:r w:rsidRPr="00A811FC">
        <w:rPr>
          <w:b w:val="0"/>
          <w:noProof/>
          <w:sz w:val="18"/>
        </w:rPr>
      </w:r>
      <w:r w:rsidRPr="00A811FC">
        <w:rPr>
          <w:b w:val="0"/>
          <w:noProof/>
          <w:sz w:val="18"/>
        </w:rPr>
        <w:fldChar w:fldCharType="separate"/>
      </w:r>
      <w:r w:rsidR="00035AA6">
        <w:rPr>
          <w:b w:val="0"/>
          <w:noProof/>
          <w:sz w:val="18"/>
        </w:rPr>
        <w:t>47</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48</w:t>
      </w:r>
      <w:r>
        <w:rPr>
          <w:noProof/>
        </w:rPr>
        <w:tab/>
        <w:t>Simplified outline of this Part</w:t>
      </w:r>
      <w:r w:rsidRPr="00A811FC">
        <w:rPr>
          <w:noProof/>
        </w:rPr>
        <w:tab/>
      </w:r>
      <w:r w:rsidRPr="00A811FC">
        <w:rPr>
          <w:noProof/>
        </w:rPr>
        <w:fldChar w:fldCharType="begin"/>
      </w:r>
      <w:r w:rsidRPr="00A811FC">
        <w:rPr>
          <w:noProof/>
        </w:rPr>
        <w:instrText xml:space="preserve"> PAGEREF _Toc532556607 \h </w:instrText>
      </w:r>
      <w:r w:rsidRPr="00A811FC">
        <w:rPr>
          <w:noProof/>
        </w:rPr>
      </w:r>
      <w:r w:rsidRPr="00A811FC">
        <w:rPr>
          <w:noProof/>
        </w:rPr>
        <w:fldChar w:fldCharType="separate"/>
      </w:r>
      <w:r w:rsidR="00035AA6">
        <w:rPr>
          <w:noProof/>
        </w:rPr>
        <w:t>47</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2—Inspectors</w:t>
      </w:r>
      <w:r w:rsidRPr="00A811FC">
        <w:rPr>
          <w:b w:val="0"/>
          <w:noProof/>
          <w:sz w:val="18"/>
        </w:rPr>
        <w:tab/>
      </w:r>
      <w:r w:rsidRPr="00A811FC">
        <w:rPr>
          <w:b w:val="0"/>
          <w:noProof/>
          <w:sz w:val="18"/>
        </w:rPr>
        <w:fldChar w:fldCharType="begin"/>
      </w:r>
      <w:r w:rsidRPr="00A811FC">
        <w:rPr>
          <w:b w:val="0"/>
          <w:noProof/>
          <w:sz w:val="18"/>
        </w:rPr>
        <w:instrText xml:space="preserve"> PAGEREF _Toc532556608 \h </w:instrText>
      </w:r>
      <w:r w:rsidRPr="00A811FC">
        <w:rPr>
          <w:b w:val="0"/>
          <w:noProof/>
          <w:sz w:val="18"/>
        </w:rPr>
      </w:r>
      <w:r w:rsidRPr="00A811FC">
        <w:rPr>
          <w:b w:val="0"/>
          <w:noProof/>
          <w:sz w:val="18"/>
        </w:rPr>
        <w:fldChar w:fldCharType="separate"/>
      </w:r>
      <w:r w:rsidR="00035AA6">
        <w:rPr>
          <w:b w:val="0"/>
          <w:noProof/>
          <w:sz w:val="18"/>
        </w:rPr>
        <w:t>48</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49</w:t>
      </w:r>
      <w:r>
        <w:rPr>
          <w:noProof/>
        </w:rPr>
        <w:tab/>
        <w:t>Appointment of inspectors</w:t>
      </w:r>
      <w:r w:rsidRPr="00A811FC">
        <w:rPr>
          <w:noProof/>
        </w:rPr>
        <w:tab/>
      </w:r>
      <w:r w:rsidRPr="00A811FC">
        <w:rPr>
          <w:noProof/>
        </w:rPr>
        <w:fldChar w:fldCharType="begin"/>
      </w:r>
      <w:r w:rsidRPr="00A811FC">
        <w:rPr>
          <w:noProof/>
        </w:rPr>
        <w:instrText xml:space="preserve"> PAGEREF _Toc532556609 \h </w:instrText>
      </w:r>
      <w:r w:rsidRPr="00A811FC">
        <w:rPr>
          <w:noProof/>
        </w:rPr>
      </w:r>
      <w:r w:rsidRPr="00A811FC">
        <w:rPr>
          <w:noProof/>
        </w:rPr>
        <w:fldChar w:fldCharType="separate"/>
      </w:r>
      <w:r w:rsidR="00035AA6">
        <w:rPr>
          <w:noProof/>
        </w:rPr>
        <w:t>48</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3—Monitoring</w:t>
      </w:r>
      <w:r w:rsidRPr="00A811FC">
        <w:rPr>
          <w:b w:val="0"/>
          <w:noProof/>
          <w:sz w:val="18"/>
        </w:rPr>
        <w:tab/>
      </w:r>
      <w:r w:rsidRPr="00A811FC">
        <w:rPr>
          <w:b w:val="0"/>
          <w:noProof/>
          <w:sz w:val="18"/>
        </w:rPr>
        <w:fldChar w:fldCharType="begin"/>
      </w:r>
      <w:r w:rsidRPr="00A811FC">
        <w:rPr>
          <w:b w:val="0"/>
          <w:noProof/>
          <w:sz w:val="18"/>
        </w:rPr>
        <w:instrText xml:space="preserve"> PAGEREF _Toc532556610 \h </w:instrText>
      </w:r>
      <w:r w:rsidRPr="00A811FC">
        <w:rPr>
          <w:b w:val="0"/>
          <w:noProof/>
          <w:sz w:val="18"/>
        </w:rPr>
      </w:r>
      <w:r w:rsidRPr="00A811FC">
        <w:rPr>
          <w:b w:val="0"/>
          <w:noProof/>
          <w:sz w:val="18"/>
        </w:rPr>
        <w:fldChar w:fldCharType="separate"/>
      </w:r>
      <w:r w:rsidR="00035AA6">
        <w:rPr>
          <w:b w:val="0"/>
          <w:noProof/>
          <w:sz w:val="18"/>
        </w:rPr>
        <w:t>49</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50</w:t>
      </w:r>
      <w:r>
        <w:rPr>
          <w:noProof/>
        </w:rPr>
        <w:tab/>
        <w:t>Monitoring under Part 2 of the Regulatory Powers Act</w:t>
      </w:r>
      <w:r w:rsidRPr="00A811FC">
        <w:rPr>
          <w:noProof/>
        </w:rPr>
        <w:tab/>
      </w:r>
      <w:r w:rsidRPr="00A811FC">
        <w:rPr>
          <w:noProof/>
        </w:rPr>
        <w:fldChar w:fldCharType="begin"/>
      </w:r>
      <w:r w:rsidRPr="00A811FC">
        <w:rPr>
          <w:noProof/>
        </w:rPr>
        <w:instrText xml:space="preserve"> PAGEREF _Toc532556611 \h </w:instrText>
      </w:r>
      <w:r w:rsidRPr="00A811FC">
        <w:rPr>
          <w:noProof/>
        </w:rPr>
      </w:r>
      <w:r w:rsidRPr="00A811FC">
        <w:rPr>
          <w:noProof/>
        </w:rPr>
        <w:fldChar w:fldCharType="separate"/>
      </w:r>
      <w:r w:rsidR="00035AA6">
        <w:rPr>
          <w:noProof/>
        </w:rPr>
        <w:t>49</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51</w:t>
      </w:r>
      <w:r>
        <w:rPr>
          <w:noProof/>
        </w:rPr>
        <w:tab/>
        <w:t>Modifications of Part 2 of the Regulatory Powers Act</w:t>
      </w:r>
      <w:r w:rsidRPr="00A811FC">
        <w:rPr>
          <w:noProof/>
        </w:rPr>
        <w:tab/>
      </w:r>
      <w:r w:rsidRPr="00A811FC">
        <w:rPr>
          <w:noProof/>
        </w:rPr>
        <w:fldChar w:fldCharType="begin"/>
      </w:r>
      <w:r w:rsidRPr="00A811FC">
        <w:rPr>
          <w:noProof/>
        </w:rPr>
        <w:instrText xml:space="preserve"> PAGEREF _Toc532556612 \h </w:instrText>
      </w:r>
      <w:r w:rsidRPr="00A811FC">
        <w:rPr>
          <w:noProof/>
        </w:rPr>
      </w:r>
      <w:r w:rsidRPr="00A811FC">
        <w:rPr>
          <w:noProof/>
        </w:rPr>
        <w:fldChar w:fldCharType="separate"/>
      </w:r>
      <w:r w:rsidR="00035AA6">
        <w:rPr>
          <w:noProof/>
        </w:rPr>
        <w:t>50</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4—Investigation</w:t>
      </w:r>
      <w:r w:rsidRPr="00A811FC">
        <w:rPr>
          <w:b w:val="0"/>
          <w:noProof/>
          <w:sz w:val="18"/>
        </w:rPr>
        <w:tab/>
      </w:r>
      <w:r w:rsidRPr="00A811FC">
        <w:rPr>
          <w:b w:val="0"/>
          <w:noProof/>
          <w:sz w:val="18"/>
        </w:rPr>
        <w:fldChar w:fldCharType="begin"/>
      </w:r>
      <w:r w:rsidRPr="00A811FC">
        <w:rPr>
          <w:b w:val="0"/>
          <w:noProof/>
          <w:sz w:val="18"/>
        </w:rPr>
        <w:instrText xml:space="preserve"> PAGEREF _Toc532556613 \h </w:instrText>
      </w:r>
      <w:r w:rsidRPr="00A811FC">
        <w:rPr>
          <w:b w:val="0"/>
          <w:noProof/>
          <w:sz w:val="18"/>
        </w:rPr>
      </w:r>
      <w:r w:rsidRPr="00A811FC">
        <w:rPr>
          <w:b w:val="0"/>
          <w:noProof/>
          <w:sz w:val="18"/>
        </w:rPr>
        <w:fldChar w:fldCharType="separate"/>
      </w:r>
      <w:r w:rsidR="00035AA6">
        <w:rPr>
          <w:b w:val="0"/>
          <w:noProof/>
          <w:sz w:val="18"/>
        </w:rPr>
        <w:t>51</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52</w:t>
      </w:r>
      <w:r>
        <w:rPr>
          <w:noProof/>
        </w:rPr>
        <w:tab/>
        <w:t>Investigating under Part 3 of the Regulatory Powers Act</w:t>
      </w:r>
      <w:r w:rsidRPr="00A811FC">
        <w:rPr>
          <w:noProof/>
        </w:rPr>
        <w:tab/>
      </w:r>
      <w:r w:rsidRPr="00A811FC">
        <w:rPr>
          <w:noProof/>
        </w:rPr>
        <w:fldChar w:fldCharType="begin"/>
      </w:r>
      <w:r w:rsidRPr="00A811FC">
        <w:rPr>
          <w:noProof/>
        </w:rPr>
        <w:instrText xml:space="preserve"> PAGEREF _Toc532556614 \h </w:instrText>
      </w:r>
      <w:r w:rsidRPr="00A811FC">
        <w:rPr>
          <w:noProof/>
        </w:rPr>
      </w:r>
      <w:r w:rsidRPr="00A811FC">
        <w:rPr>
          <w:noProof/>
        </w:rPr>
        <w:fldChar w:fldCharType="separate"/>
      </w:r>
      <w:r w:rsidR="00035AA6">
        <w:rPr>
          <w:noProof/>
        </w:rPr>
        <w:t>51</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53</w:t>
      </w:r>
      <w:r>
        <w:rPr>
          <w:noProof/>
        </w:rPr>
        <w:tab/>
        <w:t>Modifications of Part 3 of the Regulatory Powers Act</w:t>
      </w:r>
      <w:r w:rsidRPr="00A811FC">
        <w:rPr>
          <w:noProof/>
        </w:rPr>
        <w:tab/>
      </w:r>
      <w:r w:rsidRPr="00A811FC">
        <w:rPr>
          <w:noProof/>
        </w:rPr>
        <w:fldChar w:fldCharType="begin"/>
      </w:r>
      <w:r w:rsidRPr="00A811FC">
        <w:rPr>
          <w:noProof/>
        </w:rPr>
        <w:instrText xml:space="preserve"> PAGEREF _Toc532556615 \h </w:instrText>
      </w:r>
      <w:r w:rsidRPr="00A811FC">
        <w:rPr>
          <w:noProof/>
        </w:rPr>
      </w:r>
      <w:r w:rsidRPr="00A811FC">
        <w:rPr>
          <w:noProof/>
        </w:rPr>
        <w:fldChar w:fldCharType="separate"/>
      </w:r>
      <w:r w:rsidR="00035AA6">
        <w:rPr>
          <w:noProof/>
        </w:rPr>
        <w:t>52</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5—Civil penalties, infringement notices, enforceable undertakings and injunctions</w:t>
      </w:r>
      <w:r w:rsidRPr="00A811FC">
        <w:rPr>
          <w:b w:val="0"/>
          <w:noProof/>
          <w:sz w:val="18"/>
        </w:rPr>
        <w:tab/>
      </w:r>
      <w:r w:rsidRPr="00A811FC">
        <w:rPr>
          <w:b w:val="0"/>
          <w:noProof/>
          <w:sz w:val="18"/>
        </w:rPr>
        <w:fldChar w:fldCharType="begin"/>
      </w:r>
      <w:r w:rsidRPr="00A811FC">
        <w:rPr>
          <w:b w:val="0"/>
          <w:noProof/>
          <w:sz w:val="18"/>
        </w:rPr>
        <w:instrText xml:space="preserve"> PAGEREF _Toc532556616 \h </w:instrText>
      </w:r>
      <w:r w:rsidRPr="00A811FC">
        <w:rPr>
          <w:b w:val="0"/>
          <w:noProof/>
          <w:sz w:val="18"/>
        </w:rPr>
      </w:r>
      <w:r w:rsidRPr="00A811FC">
        <w:rPr>
          <w:b w:val="0"/>
          <w:noProof/>
          <w:sz w:val="18"/>
        </w:rPr>
        <w:fldChar w:fldCharType="separate"/>
      </w:r>
      <w:r w:rsidR="00035AA6">
        <w:rPr>
          <w:b w:val="0"/>
          <w:noProof/>
          <w:sz w:val="18"/>
        </w:rPr>
        <w:t>53</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54</w:t>
      </w:r>
      <w:r>
        <w:rPr>
          <w:noProof/>
        </w:rPr>
        <w:tab/>
        <w:t>Civil penalties under Part 4 of the Regulatory Powers Act</w:t>
      </w:r>
      <w:r w:rsidRPr="00A811FC">
        <w:rPr>
          <w:noProof/>
        </w:rPr>
        <w:tab/>
      </w:r>
      <w:r w:rsidRPr="00A811FC">
        <w:rPr>
          <w:noProof/>
        </w:rPr>
        <w:fldChar w:fldCharType="begin"/>
      </w:r>
      <w:r w:rsidRPr="00A811FC">
        <w:rPr>
          <w:noProof/>
        </w:rPr>
        <w:instrText xml:space="preserve"> PAGEREF _Toc532556617 \h </w:instrText>
      </w:r>
      <w:r w:rsidRPr="00A811FC">
        <w:rPr>
          <w:noProof/>
        </w:rPr>
      </w:r>
      <w:r w:rsidRPr="00A811FC">
        <w:rPr>
          <w:noProof/>
        </w:rPr>
        <w:fldChar w:fldCharType="separate"/>
      </w:r>
      <w:r w:rsidR="00035AA6">
        <w:rPr>
          <w:noProof/>
        </w:rPr>
        <w:t>53</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55</w:t>
      </w:r>
      <w:r>
        <w:rPr>
          <w:noProof/>
        </w:rPr>
        <w:tab/>
        <w:t>Infringement notices under Part 5 of the Regulatory Powers Act</w:t>
      </w:r>
      <w:r w:rsidRPr="00A811FC">
        <w:rPr>
          <w:noProof/>
        </w:rPr>
        <w:tab/>
      </w:r>
      <w:r w:rsidRPr="00A811FC">
        <w:rPr>
          <w:noProof/>
        </w:rPr>
        <w:fldChar w:fldCharType="begin"/>
      </w:r>
      <w:r w:rsidRPr="00A811FC">
        <w:rPr>
          <w:noProof/>
        </w:rPr>
        <w:instrText xml:space="preserve"> PAGEREF _Toc532556618 \h </w:instrText>
      </w:r>
      <w:r w:rsidRPr="00A811FC">
        <w:rPr>
          <w:noProof/>
        </w:rPr>
      </w:r>
      <w:r w:rsidRPr="00A811FC">
        <w:rPr>
          <w:noProof/>
        </w:rPr>
        <w:fldChar w:fldCharType="separate"/>
      </w:r>
      <w:r w:rsidR="00035AA6">
        <w:rPr>
          <w:noProof/>
        </w:rPr>
        <w:t>54</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56</w:t>
      </w:r>
      <w:r>
        <w:rPr>
          <w:noProof/>
        </w:rPr>
        <w:tab/>
        <w:t>Modifications of Part 5 of the Regulatory Powers Act</w:t>
      </w:r>
      <w:r w:rsidRPr="00A811FC">
        <w:rPr>
          <w:noProof/>
        </w:rPr>
        <w:tab/>
      </w:r>
      <w:r w:rsidRPr="00A811FC">
        <w:rPr>
          <w:noProof/>
        </w:rPr>
        <w:fldChar w:fldCharType="begin"/>
      </w:r>
      <w:r w:rsidRPr="00A811FC">
        <w:rPr>
          <w:noProof/>
        </w:rPr>
        <w:instrText xml:space="preserve"> PAGEREF _Toc532556619 \h </w:instrText>
      </w:r>
      <w:r w:rsidRPr="00A811FC">
        <w:rPr>
          <w:noProof/>
        </w:rPr>
      </w:r>
      <w:r w:rsidRPr="00A811FC">
        <w:rPr>
          <w:noProof/>
        </w:rPr>
        <w:fldChar w:fldCharType="separate"/>
      </w:r>
      <w:r w:rsidR="00035AA6">
        <w:rPr>
          <w:noProof/>
        </w:rPr>
        <w:t>55</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57</w:t>
      </w:r>
      <w:r>
        <w:rPr>
          <w:noProof/>
        </w:rPr>
        <w:tab/>
        <w:t>Enforceable undertakings under Part 6 of the Regulatory Powers Act</w:t>
      </w:r>
      <w:r w:rsidRPr="00A811FC">
        <w:rPr>
          <w:noProof/>
        </w:rPr>
        <w:tab/>
      </w:r>
      <w:r w:rsidRPr="00A811FC">
        <w:rPr>
          <w:noProof/>
        </w:rPr>
        <w:fldChar w:fldCharType="begin"/>
      </w:r>
      <w:r w:rsidRPr="00A811FC">
        <w:rPr>
          <w:noProof/>
        </w:rPr>
        <w:instrText xml:space="preserve"> PAGEREF _Toc532556620 \h </w:instrText>
      </w:r>
      <w:r w:rsidRPr="00A811FC">
        <w:rPr>
          <w:noProof/>
        </w:rPr>
      </w:r>
      <w:r w:rsidRPr="00A811FC">
        <w:rPr>
          <w:noProof/>
        </w:rPr>
        <w:fldChar w:fldCharType="separate"/>
      </w:r>
      <w:r w:rsidR="00035AA6">
        <w:rPr>
          <w:noProof/>
        </w:rPr>
        <w:t>56</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58</w:t>
      </w:r>
      <w:r>
        <w:rPr>
          <w:noProof/>
        </w:rPr>
        <w:tab/>
        <w:t>Injunctions under Part 7 of the Regulatory Powers Act</w:t>
      </w:r>
      <w:r w:rsidRPr="00A811FC">
        <w:rPr>
          <w:noProof/>
        </w:rPr>
        <w:tab/>
      </w:r>
      <w:r w:rsidRPr="00A811FC">
        <w:rPr>
          <w:noProof/>
        </w:rPr>
        <w:fldChar w:fldCharType="begin"/>
      </w:r>
      <w:r w:rsidRPr="00A811FC">
        <w:rPr>
          <w:noProof/>
        </w:rPr>
        <w:instrText xml:space="preserve"> PAGEREF _Toc532556621 \h </w:instrText>
      </w:r>
      <w:r w:rsidRPr="00A811FC">
        <w:rPr>
          <w:noProof/>
        </w:rPr>
      </w:r>
      <w:r w:rsidRPr="00A811FC">
        <w:rPr>
          <w:noProof/>
        </w:rPr>
        <w:fldChar w:fldCharType="separate"/>
      </w:r>
      <w:r w:rsidR="00035AA6">
        <w:rPr>
          <w:noProof/>
        </w:rPr>
        <w:t>57</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6—Miscellaneous</w:t>
      </w:r>
      <w:r w:rsidRPr="00A811FC">
        <w:rPr>
          <w:b w:val="0"/>
          <w:noProof/>
          <w:sz w:val="18"/>
        </w:rPr>
        <w:tab/>
      </w:r>
      <w:r w:rsidRPr="00A811FC">
        <w:rPr>
          <w:b w:val="0"/>
          <w:noProof/>
          <w:sz w:val="18"/>
        </w:rPr>
        <w:fldChar w:fldCharType="begin"/>
      </w:r>
      <w:r w:rsidRPr="00A811FC">
        <w:rPr>
          <w:b w:val="0"/>
          <w:noProof/>
          <w:sz w:val="18"/>
        </w:rPr>
        <w:instrText xml:space="preserve"> PAGEREF _Toc532556622 \h </w:instrText>
      </w:r>
      <w:r w:rsidRPr="00A811FC">
        <w:rPr>
          <w:b w:val="0"/>
          <w:noProof/>
          <w:sz w:val="18"/>
        </w:rPr>
      </w:r>
      <w:r w:rsidRPr="00A811FC">
        <w:rPr>
          <w:b w:val="0"/>
          <w:noProof/>
          <w:sz w:val="18"/>
        </w:rPr>
        <w:fldChar w:fldCharType="separate"/>
      </w:r>
      <w:r w:rsidR="00035AA6">
        <w:rPr>
          <w:b w:val="0"/>
          <w:noProof/>
          <w:sz w:val="18"/>
        </w:rPr>
        <w:t>58</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59</w:t>
      </w:r>
      <w:r>
        <w:rPr>
          <w:noProof/>
        </w:rPr>
        <w:tab/>
        <w:t>Physical elements of offences</w:t>
      </w:r>
      <w:r w:rsidRPr="00A811FC">
        <w:rPr>
          <w:noProof/>
        </w:rPr>
        <w:tab/>
      </w:r>
      <w:r w:rsidRPr="00A811FC">
        <w:rPr>
          <w:noProof/>
        </w:rPr>
        <w:fldChar w:fldCharType="begin"/>
      </w:r>
      <w:r w:rsidRPr="00A811FC">
        <w:rPr>
          <w:noProof/>
        </w:rPr>
        <w:instrText xml:space="preserve"> PAGEREF _Toc532556623 \h </w:instrText>
      </w:r>
      <w:r w:rsidRPr="00A811FC">
        <w:rPr>
          <w:noProof/>
        </w:rPr>
      </w:r>
      <w:r w:rsidRPr="00A811FC">
        <w:rPr>
          <w:noProof/>
        </w:rPr>
        <w:fldChar w:fldCharType="separate"/>
      </w:r>
      <w:r w:rsidR="00035AA6">
        <w:rPr>
          <w:noProof/>
        </w:rPr>
        <w:t>58</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60</w:t>
      </w:r>
      <w:r>
        <w:rPr>
          <w:noProof/>
        </w:rPr>
        <w:tab/>
        <w:t>Contravening an offence provision or a civil penalty provision</w:t>
      </w:r>
      <w:r w:rsidRPr="00A811FC">
        <w:rPr>
          <w:noProof/>
        </w:rPr>
        <w:tab/>
      </w:r>
      <w:r w:rsidRPr="00A811FC">
        <w:rPr>
          <w:noProof/>
        </w:rPr>
        <w:fldChar w:fldCharType="begin"/>
      </w:r>
      <w:r w:rsidRPr="00A811FC">
        <w:rPr>
          <w:noProof/>
        </w:rPr>
        <w:instrText xml:space="preserve"> PAGEREF _Toc532556624 \h </w:instrText>
      </w:r>
      <w:r w:rsidRPr="00A811FC">
        <w:rPr>
          <w:noProof/>
        </w:rPr>
      </w:r>
      <w:r w:rsidRPr="00A811FC">
        <w:rPr>
          <w:noProof/>
        </w:rPr>
        <w:fldChar w:fldCharType="separate"/>
      </w:r>
      <w:r w:rsidR="00035AA6">
        <w:rPr>
          <w:noProof/>
        </w:rPr>
        <w:t>58</w:t>
      </w:r>
      <w:r w:rsidRPr="00A811FC">
        <w:rPr>
          <w:noProof/>
        </w:rPr>
        <w:fldChar w:fldCharType="end"/>
      </w:r>
    </w:p>
    <w:p w:rsidR="00A811FC" w:rsidRDefault="00A811FC">
      <w:pPr>
        <w:pStyle w:val="TOC2"/>
        <w:rPr>
          <w:rFonts w:asciiTheme="minorHAnsi" w:eastAsiaTheme="minorEastAsia" w:hAnsiTheme="minorHAnsi" w:cstheme="minorBidi"/>
          <w:b w:val="0"/>
          <w:noProof/>
          <w:kern w:val="0"/>
          <w:sz w:val="22"/>
          <w:szCs w:val="22"/>
        </w:rPr>
      </w:pPr>
      <w:r>
        <w:rPr>
          <w:noProof/>
        </w:rPr>
        <w:t>Part 5—Administration</w:t>
      </w:r>
      <w:r w:rsidRPr="00A811FC">
        <w:rPr>
          <w:b w:val="0"/>
          <w:noProof/>
          <w:sz w:val="18"/>
        </w:rPr>
        <w:tab/>
      </w:r>
      <w:r w:rsidRPr="00A811FC">
        <w:rPr>
          <w:b w:val="0"/>
          <w:noProof/>
          <w:sz w:val="18"/>
        </w:rPr>
        <w:fldChar w:fldCharType="begin"/>
      </w:r>
      <w:r w:rsidRPr="00A811FC">
        <w:rPr>
          <w:b w:val="0"/>
          <w:noProof/>
          <w:sz w:val="18"/>
        </w:rPr>
        <w:instrText xml:space="preserve"> PAGEREF _Toc532556625 \h </w:instrText>
      </w:r>
      <w:r w:rsidRPr="00A811FC">
        <w:rPr>
          <w:b w:val="0"/>
          <w:noProof/>
          <w:sz w:val="18"/>
        </w:rPr>
      </w:r>
      <w:r w:rsidRPr="00A811FC">
        <w:rPr>
          <w:b w:val="0"/>
          <w:noProof/>
          <w:sz w:val="18"/>
        </w:rPr>
        <w:fldChar w:fldCharType="separate"/>
      </w:r>
      <w:r w:rsidR="00035AA6">
        <w:rPr>
          <w:b w:val="0"/>
          <w:noProof/>
          <w:sz w:val="18"/>
        </w:rPr>
        <w:t>59</w:t>
      </w:r>
      <w:r w:rsidRPr="00A811FC">
        <w:rPr>
          <w:b w:val="0"/>
          <w:noProof/>
          <w:sz w:val="18"/>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1—Simplified outline of this Part</w:t>
      </w:r>
      <w:r w:rsidRPr="00A811FC">
        <w:rPr>
          <w:b w:val="0"/>
          <w:noProof/>
          <w:sz w:val="18"/>
        </w:rPr>
        <w:tab/>
      </w:r>
      <w:r w:rsidRPr="00A811FC">
        <w:rPr>
          <w:b w:val="0"/>
          <w:noProof/>
          <w:sz w:val="18"/>
        </w:rPr>
        <w:fldChar w:fldCharType="begin"/>
      </w:r>
      <w:r w:rsidRPr="00A811FC">
        <w:rPr>
          <w:b w:val="0"/>
          <w:noProof/>
          <w:sz w:val="18"/>
        </w:rPr>
        <w:instrText xml:space="preserve"> PAGEREF _Toc532556626 \h </w:instrText>
      </w:r>
      <w:r w:rsidRPr="00A811FC">
        <w:rPr>
          <w:b w:val="0"/>
          <w:noProof/>
          <w:sz w:val="18"/>
        </w:rPr>
      </w:r>
      <w:r w:rsidRPr="00A811FC">
        <w:rPr>
          <w:b w:val="0"/>
          <w:noProof/>
          <w:sz w:val="18"/>
        </w:rPr>
        <w:fldChar w:fldCharType="separate"/>
      </w:r>
      <w:r w:rsidR="00035AA6">
        <w:rPr>
          <w:b w:val="0"/>
          <w:noProof/>
          <w:sz w:val="18"/>
        </w:rPr>
        <w:t>59</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61</w:t>
      </w:r>
      <w:r>
        <w:rPr>
          <w:noProof/>
        </w:rPr>
        <w:tab/>
        <w:t>Simplified outline of this Part</w:t>
      </w:r>
      <w:r w:rsidRPr="00A811FC">
        <w:rPr>
          <w:noProof/>
        </w:rPr>
        <w:tab/>
      </w:r>
      <w:r w:rsidRPr="00A811FC">
        <w:rPr>
          <w:noProof/>
        </w:rPr>
        <w:fldChar w:fldCharType="begin"/>
      </w:r>
      <w:r w:rsidRPr="00A811FC">
        <w:rPr>
          <w:noProof/>
        </w:rPr>
        <w:instrText xml:space="preserve"> PAGEREF _Toc532556627 \h </w:instrText>
      </w:r>
      <w:r w:rsidRPr="00A811FC">
        <w:rPr>
          <w:noProof/>
        </w:rPr>
      </w:r>
      <w:r w:rsidRPr="00A811FC">
        <w:rPr>
          <w:noProof/>
        </w:rPr>
        <w:fldChar w:fldCharType="separate"/>
      </w:r>
      <w:r w:rsidR="00035AA6">
        <w:rPr>
          <w:noProof/>
        </w:rPr>
        <w:t>59</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2—Computerised decision</w:t>
      </w:r>
      <w:r>
        <w:rPr>
          <w:noProof/>
        </w:rPr>
        <w:noBreakHyphen/>
        <w:t>making</w:t>
      </w:r>
      <w:r w:rsidRPr="00A811FC">
        <w:rPr>
          <w:b w:val="0"/>
          <w:noProof/>
          <w:sz w:val="18"/>
        </w:rPr>
        <w:tab/>
      </w:r>
      <w:r w:rsidRPr="00A811FC">
        <w:rPr>
          <w:b w:val="0"/>
          <w:noProof/>
          <w:sz w:val="18"/>
        </w:rPr>
        <w:fldChar w:fldCharType="begin"/>
      </w:r>
      <w:r w:rsidRPr="00A811FC">
        <w:rPr>
          <w:b w:val="0"/>
          <w:noProof/>
          <w:sz w:val="18"/>
        </w:rPr>
        <w:instrText xml:space="preserve"> PAGEREF _Toc532556628 \h </w:instrText>
      </w:r>
      <w:r w:rsidRPr="00A811FC">
        <w:rPr>
          <w:b w:val="0"/>
          <w:noProof/>
          <w:sz w:val="18"/>
        </w:rPr>
      </w:r>
      <w:r w:rsidRPr="00A811FC">
        <w:rPr>
          <w:b w:val="0"/>
          <w:noProof/>
          <w:sz w:val="18"/>
        </w:rPr>
        <w:fldChar w:fldCharType="separate"/>
      </w:r>
      <w:r w:rsidR="00035AA6">
        <w:rPr>
          <w:b w:val="0"/>
          <w:noProof/>
          <w:sz w:val="18"/>
        </w:rPr>
        <w:t>60</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62</w:t>
      </w:r>
      <w:r>
        <w:rPr>
          <w:noProof/>
        </w:rPr>
        <w:tab/>
        <w:t>Minister may arrange for use of computer programs to make decisions etc.</w:t>
      </w:r>
      <w:r w:rsidRPr="00A811FC">
        <w:rPr>
          <w:noProof/>
        </w:rPr>
        <w:tab/>
      </w:r>
      <w:r w:rsidRPr="00A811FC">
        <w:rPr>
          <w:noProof/>
        </w:rPr>
        <w:fldChar w:fldCharType="begin"/>
      </w:r>
      <w:r w:rsidRPr="00A811FC">
        <w:rPr>
          <w:noProof/>
        </w:rPr>
        <w:instrText xml:space="preserve"> PAGEREF _Toc532556629 \h </w:instrText>
      </w:r>
      <w:r w:rsidRPr="00A811FC">
        <w:rPr>
          <w:noProof/>
        </w:rPr>
      </w:r>
      <w:r w:rsidRPr="00A811FC">
        <w:rPr>
          <w:noProof/>
        </w:rPr>
        <w:fldChar w:fldCharType="separate"/>
      </w:r>
      <w:r w:rsidR="00035AA6">
        <w:rPr>
          <w:noProof/>
        </w:rPr>
        <w:t>60</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63</w:t>
      </w:r>
      <w:r>
        <w:rPr>
          <w:noProof/>
        </w:rPr>
        <w:tab/>
        <w:t>Minister may substitute more favourable decisions for certain computer</w:t>
      </w:r>
      <w:r>
        <w:rPr>
          <w:noProof/>
        </w:rPr>
        <w:noBreakHyphen/>
        <w:t>based decisions</w:t>
      </w:r>
      <w:r w:rsidRPr="00A811FC">
        <w:rPr>
          <w:noProof/>
        </w:rPr>
        <w:tab/>
      </w:r>
      <w:r w:rsidRPr="00A811FC">
        <w:rPr>
          <w:noProof/>
        </w:rPr>
        <w:fldChar w:fldCharType="begin"/>
      </w:r>
      <w:r w:rsidRPr="00A811FC">
        <w:rPr>
          <w:noProof/>
        </w:rPr>
        <w:instrText xml:space="preserve"> PAGEREF _Toc532556630 \h </w:instrText>
      </w:r>
      <w:r w:rsidRPr="00A811FC">
        <w:rPr>
          <w:noProof/>
        </w:rPr>
      </w:r>
      <w:r w:rsidRPr="00A811FC">
        <w:rPr>
          <w:noProof/>
        </w:rPr>
        <w:fldChar w:fldCharType="separate"/>
      </w:r>
      <w:r w:rsidR="00035AA6">
        <w:rPr>
          <w:noProof/>
        </w:rPr>
        <w:t>60</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64</w:t>
      </w:r>
      <w:r>
        <w:rPr>
          <w:noProof/>
        </w:rPr>
        <w:tab/>
        <w:t>Use of computer programs by Secretary to make decisions etc.</w:t>
      </w:r>
      <w:r w:rsidRPr="00A811FC">
        <w:rPr>
          <w:noProof/>
        </w:rPr>
        <w:tab/>
      </w:r>
      <w:r w:rsidRPr="00A811FC">
        <w:rPr>
          <w:noProof/>
        </w:rPr>
        <w:fldChar w:fldCharType="begin"/>
      </w:r>
      <w:r w:rsidRPr="00A811FC">
        <w:rPr>
          <w:noProof/>
        </w:rPr>
        <w:instrText xml:space="preserve"> PAGEREF _Toc532556631 \h </w:instrText>
      </w:r>
      <w:r w:rsidRPr="00A811FC">
        <w:rPr>
          <w:noProof/>
        </w:rPr>
      </w:r>
      <w:r w:rsidRPr="00A811FC">
        <w:rPr>
          <w:noProof/>
        </w:rPr>
        <w:fldChar w:fldCharType="separate"/>
      </w:r>
      <w:r w:rsidR="00035AA6">
        <w:rPr>
          <w:noProof/>
        </w:rPr>
        <w:t>61</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3—Sharing information</w:t>
      </w:r>
      <w:r w:rsidRPr="00A811FC">
        <w:rPr>
          <w:b w:val="0"/>
          <w:noProof/>
          <w:sz w:val="18"/>
        </w:rPr>
        <w:tab/>
      </w:r>
      <w:r w:rsidRPr="00A811FC">
        <w:rPr>
          <w:b w:val="0"/>
          <w:noProof/>
          <w:sz w:val="18"/>
        </w:rPr>
        <w:fldChar w:fldCharType="begin"/>
      </w:r>
      <w:r w:rsidRPr="00A811FC">
        <w:rPr>
          <w:b w:val="0"/>
          <w:noProof/>
          <w:sz w:val="18"/>
        </w:rPr>
        <w:instrText xml:space="preserve"> PAGEREF _Toc532556632 \h </w:instrText>
      </w:r>
      <w:r w:rsidRPr="00A811FC">
        <w:rPr>
          <w:b w:val="0"/>
          <w:noProof/>
          <w:sz w:val="18"/>
        </w:rPr>
      </w:r>
      <w:r w:rsidRPr="00A811FC">
        <w:rPr>
          <w:b w:val="0"/>
          <w:noProof/>
          <w:sz w:val="18"/>
        </w:rPr>
        <w:fldChar w:fldCharType="separate"/>
      </w:r>
      <w:r w:rsidR="00035AA6">
        <w:rPr>
          <w:b w:val="0"/>
          <w:noProof/>
          <w:sz w:val="18"/>
        </w:rPr>
        <w:t>62</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65</w:t>
      </w:r>
      <w:r>
        <w:rPr>
          <w:noProof/>
        </w:rPr>
        <w:tab/>
        <w:t>Sharing information</w:t>
      </w:r>
      <w:r w:rsidRPr="00A811FC">
        <w:rPr>
          <w:noProof/>
        </w:rPr>
        <w:tab/>
      </w:r>
      <w:r w:rsidRPr="00A811FC">
        <w:rPr>
          <w:noProof/>
        </w:rPr>
        <w:fldChar w:fldCharType="begin"/>
      </w:r>
      <w:r w:rsidRPr="00A811FC">
        <w:rPr>
          <w:noProof/>
        </w:rPr>
        <w:instrText xml:space="preserve"> PAGEREF _Toc532556633 \h </w:instrText>
      </w:r>
      <w:r w:rsidRPr="00A811FC">
        <w:rPr>
          <w:noProof/>
        </w:rPr>
      </w:r>
      <w:r w:rsidRPr="00A811FC">
        <w:rPr>
          <w:noProof/>
        </w:rPr>
        <w:fldChar w:fldCharType="separate"/>
      </w:r>
      <w:r w:rsidR="00035AA6">
        <w:rPr>
          <w:noProof/>
        </w:rPr>
        <w:t>62</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4—Cost recovery</w:t>
      </w:r>
      <w:r w:rsidRPr="00A811FC">
        <w:rPr>
          <w:b w:val="0"/>
          <w:noProof/>
          <w:sz w:val="18"/>
        </w:rPr>
        <w:tab/>
      </w:r>
      <w:r w:rsidRPr="00A811FC">
        <w:rPr>
          <w:b w:val="0"/>
          <w:noProof/>
          <w:sz w:val="18"/>
        </w:rPr>
        <w:fldChar w:fldCharType="begin"/>
      </w:r>
      <w:r w:rsidRPr="00A811FC">
        <w:rPr>
          <w:b w:val="0"/>
          <w:noProof/>
          <w:sz w:val="18"/>
        </w:rPr>
        <w:instrText xml:space="preserve"> PAGEREF _Toc532556634 \h </w:instrText>
      </w:r>
      <w:r w:rsidRPr="00A811FC">
        <w:rPr>
          <w:b w:val="0"/>
          <w:noProof/>
          <w:sz w:val="18"/>
        </w:rPr>
      </w:r>
      <w:r w:rsidRPr="00A811FC">
        <w:rPr>
          <w:b w:val="0"/>
          <w:noProof/>
          <w:sz w:val="18"/>
        </w:rPr>
        <w:fldChar w:fldCharType="separate"/>
      </w:r>
      <w:r w:rsidR="00035AA6">
        <w:rPr>
          <w:b w:val="0"/>
          <w:noProof/>
          <w:sz w:val="18"/>
        </w:rPr>
        <w:t>64</w:t>
      </w:r>
      <w:r w:rsidRPr="00A811FC">
        <w:rPr>
          <w:b w:val="0"/>
          <w:noProof/>
          <w:sz w:val="18"/>
        </w:rPr>
        <w:fldChar w:fldCharType="end"/>
      </w:r>
    </w:p>
    <w:p w:rsidR="00A811FC" w:rsidRDefault="00A811FC">
      <w:pPr>
        <w:pStyle w:val="TOC4"/>
        <w:rPr>
          <w:rFonts w:asciiTheme="minorHAnsi" w:eastAsiaTheme="minorEastAsia" w:hAnsiTheme="minorHAnsi" w:cstheme="minorBidi"/>
          <w:b w:val="0"/>
          <w:noProof/>
          <w:kern w:val="0"/>
          <w:sz w:val="22"/>
          <w:szCs w:val="22"/>
        </w:rPr>
      </w:pPr>
      <w:r>
        <w:rPr>
          <w:noProof/>
        </w:rPr>
        <w:t>Subdivision A—Fees</w:t>
      </w:r>
      <w:r w:rsidRPr="00A811FC">
        <w:rPr>
          <w:b w:val="0"/>
          <w:noProof/>
          <w:sz w:val="18"/>
        </w:rPr>
        <w:tab/>
      </w:r>
      <w:r w:rsidRPr="00A811FC">
        <w:rPr>
          <w:b w:val="0"/>
          <w:noProof/>
          <w:sz w:val="18"/>
        </w:rPr>
        <w:fldChar w:fldCharType="begin"/>
      </w:r>
      <w:r w:rsidRPr="00A811FC">
        <w:rPr>
          <w:b w:val="0"/>
          <w:noProof/>
          <w:sz w:val="18"/>
        </w:rPr>
        <w:instrText xml:space="preserve"> PAGEREF _Toc532556635 \h </w:instrText>
      </w:r>
      <w:r w:rsidRPr="00A811FC">
        <w:rPr>
          <w:b w:val="0"/>
          <w:noProof/>
          <w:sz w:val="18"/>
        </w:rPr>
      </w:r>
      <w:r w:rsidRPr="00A811FC">
        <w:rPr>
          <w:b w:val="0"/>
          <w:noProof/>
          <w:sz w:val="18"/>
        </w:rPr>
        <w:fldChar w:fldCharType="separate"/>
      </w:r>
      <w:r w:rsidR="00035AA6">
        <w:rPr>
          <w:b w:val="0"/>
          <w:noProof/>
          <w:sz w:val="18"/>
        </w:rPr>
        <w:t>64</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66</w:t>
      </w:r>
      <w:r>
        <w:rPr>
          <w:noProof/>
        </w:rPr>
        <w:tab/>
        <w:t>Fees for fee</w:t>
      </w:r>
      <w:r>
        <w:rPr>
          <w:noProof/>
        </w:rPr>
        <w:noBreakHyphen/>
        <w:t>bearing activities</w:t>
      </w:r>
      <w:r w:rsidRPr="00A811FC">
        <w:rPr>
          <w:noProof/>
        </w:rPr>
        <w:tab/>
      </w:r>
      <w:r w:rsidRPr="00A811FC">
        <w:rPr>
          <w:noProof/>
        </w:rPr>
        <w:fldChar w:fldCharType="begin"/>
      </w:r>
      <w:r w:rsidRPr="00A811FC">
        <w:rPr>
          <w:noProof/>
        </w:rPr>
        <w:instrText xml:space="preserve"> PAGEREF _Toc532556636 \h </w:instrText>
      </w:r>
      <w:r w:rsidRPr="00A811FC">
        <w:rPr>
          <w:noProof/>
        </w:rPr>
      </w:r>
      <w:r w:rsidRPr="00A811FC">
        <w:rPr>
          <w:noProof/>
        </w:rPr>
        <w:fldChar w:fldCharType="separate"/>
      </w:r>
      <w:r w:rsidR="00035AA6">
        <w:rPr>
          <w:noProof/>
        </w:rPr>
        <w:t>64</w:t>
      </w:r>
      <w:r w:rsidRPr="00A811FC">
        <w:rPr>
          <w:noProof/>
        </w:rPr>
        <w:fldChar w:fldCharType="end"/>
      </w:r>
    </w:p>
    <w:p w:rsidR="00A811FC" w:rsidRDefault="00A811FC">
      <w:pPr>
        <w:pStyle w:val="TOC4"/>
        <w:rPr>
          <w:rFonts w:asciiTheme="minorHAnsi" w:eastAsiaTheme="minorEastAsia" w:hAnsiTheme="minorHAnsi" w:cstheme="minorBidi"/>
          <w:b w:val="0"/>
          <w:noProof/>
          <w:kern w:val="0"/>
          <w:sz w:val="22"/>
          <w:szCs w:val="22"/>
        </w:rPr>
      </w:pPr>
      <w:r>
        <w:rPr>
          <w:noProof/>
        </w:rPr>
        <w:t>Subdivision B—Payment of cost</w:t>
      </w:r>
      <w:r>
        <w:rPr>
          <w:noProof/>
        </w:rPr>
        <w:noBreakHyphen/>
        <w:t>recovery charges</w:t>
      </w:r>
      <w:r w:rsidRPr="00A811FC">
        <w:rPr>
          <w:b w:val="0"/>
          <w:noProof/>
          <w:sz w:val="18"/>
        </w:rPr>
        <w:tab/>
      </w:r>
      <w:r w:rsidRPr="00A811FC">
        <w:rPr>
          <w:b w:val="0"/>
          <w:noProof/>
          <w:sz w:val="18"/>
        </w:rPr>
        <w:fldChar w:fldCharType="begin"/>
      </w:r>
      <w:r w:rsidRPr="00A811FC">
        <w:rPr>
          <w:b w:val="0"/>
          <w:noProof/>
          <w:sz w:val="18"/>
        </w:rPr>
        <w:instrText xml:space="preserve"> PAGEREF _Toc532556637 \h </w:instrText>
      </w:r>
      <w:r w:rsidRPr="00A811FC">
        <w:rPr>
          <w:b w:val="0"/>
          <w:noProof/>
          <w:sz w:val="18"/>
        </w:rPr>
      </w:r>
      <w:r w:rsidRPr="00A811FC">
        <w:rPr>
          <w:b w:val="0"/>
          <w:noProof/>
          <w:sz w:val="18"/>
        </w:rPr>
        <w:fldChar w:fldCharType="separate"/>
      </w:r>
      <w:r w:rsidR="00035AA6">
        <w:rPr>
          <w:b w:val="0"/>
          <w:noProof/>
          <w:sz w:val="18"/>
        </w:rPr>
        <w:t>64</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67</w:t>
      </w:r>
      <w:r>
        <w:rPr>
          <w:noProof/>
        </w:rPr>
        <w:tab/>
        <w:t>Paying cost</w:t>
      </w:r>
      <w:r>
        <w:rPr>
          <w:noProof/>
        </w:rPr>
        <w:noBreakHyphen/>
        <w:t>recovery charges</w:t>
      </w:r>
      <w:r w:rsidRPr="00A811FC">
        <w:rPr>
          <w:noProof/>
        </w:rPr>
        <w:tab/>
      </w:r>
      <w:r w:rsidRPr="00A811FC">
        <w:rPr>
          <w:noProof/>
        </w:rPr>
        <w:fldChar w:fldCharType="begin"/>
      </w:r>
      <w:r w:rsidRPr="00A811FC">
        <w:rPr>
          <w:noProof/>
        </w:rPr>
        <w:instrText xml:space="preserve"> PAGEREF _Toc532556638 \h </w:instrText>
      </w:r>
      <w:r w:rsidRPr="00A811FC">
        <w:rPr>
          <w:noProof/>
        </w:rPr>
      </w:r>
      <w:r w:rsidRPr="00A811FC">
        <w:rPr>
          <w:noProof/>
        </w:rPr>
        <w:fldChar w:fldCharType="separate"/>
      </w:r>
      <w:r w:rsidR="00035AA6">
        <w:rPr>
          <w:noProof/>
        </w:rPr>
        <w:t>64</w:t>
      </w:r>
      <w:r w:rsidRPr="00A811FC">
        <w:rPr>
          <w:noProof/>
        </w:rPr>
        <w:fldChar w:fldCharType="end"/>
      </w:r>
    </w:p>
    <w:p w:rsidR="00A811FC" w:rsidRDefault="00A811FC">
      <w:pPr>
        <w:pStyle w:val="TOC4"/>
        <w:rPr>
          <w:rFonts w:asciiTheme="minorHAnsi" w:eastAsiaTheme="minorEastAsia" w:hAnsiTheme="minorHAnsi" w:cstheme="minorBidi"/>
          <w:b w:val="0"/>
          <w:noProof/>
          <w:kern w:val="0"/>
          <w:sz w:val="22"/>
          <w:szCs w:val="22"/>
        </w:rPr>
      </w:pPr>
      <w:r>
        <w:rPr>
          <w:noProof/>
        </w:rPr>
        <w:t>Subdivision C—Unpaid cost</w:t>
      </w:r>
      <w:r>
        <w:rPr>
          <w:noProof/>
        </w:rPr>
        <w:noBreakHyphen/>
        <w:t>recovery charges</w:t>
      </w:r>
      <w:r w:rsidRPr="00A811FC">
        <w:rPr>
          <w:b w:val="0"/>
          <w:noProof/>
          <w:sz w:val="18"/>
        </w:rPr>
        <w:tab/>
      </w:r>
      <w:r w:rsidRPr="00A811FC">
        <w:rPr>
          <w:b w:val="0"/>
          <w:noProof/>
          <w:sz w:val="18"/>
        </w:rPr>
        <w:fldChar w:fldCharType="begin"/>
      </w:r>
      <w:r w:rsidRPr="00A811FC">
        <w:rPr>
          <w:b w:val="0"/>
          <w:noProof/>
          <w:sz w:val="18"/>
        </w:rPr>
        <w:instrText xml:space="preserve"> PAGEREF _Toc532556639 \h </w:instrText>
      </w:r>
      <w:r w:rsidRPr="00A811FC">
        <w:rPr>
          <w:b w:val="0"/>
          <w:noProof/>
          <w:sz w:val="18"/>
        </w:rPr>
      </w:r>
      <w:r w:rsidRPr="00A811FC">
        <w:rPr>
          <w:b w:val="0"/>
          <w:noProof/>
          <w:sz w:val="18"/>
        </w:rPr>
        <w:fldChar w:fldCharType="separate"/>
      </w:r>
      <w:r w:rsidR="00035AA6">
        <w:rPr>
          <w:b w:val="0"/>
          <w:noProof/>
          <w:sz w:val="18"/>
        </w:rPr>
        <w:t>65</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68</w:t>
      </w:r>
      <w:r>
        <w:rPr>
          <w:noProof/>
        </w:rPr>
        <w:tab/>
        <w:t>Late payment fee</w:t>
      </w:r>
      <w:r w:rsidRPr="00A811FC">
        <w:rPr>
          <w:noProof/>
        </w:rPr>
        <w:tab/>
      </w:r>
      <w:r w:rsidRPr="00A811FC">
        <w:rPr>
          <w:noProof/>
        </w:rPr>
        <w:fldChar w:fldCharType="begin"/>
      </w:r>
      <w:r w:rsidRPr="00A811FC">
        <w:rPr>
          <w:noProof/>
        </w:rPr>
        <w:instrText xml:space="preserve"> PAGEREF _Toc532556640 \h </w:instrText>
      </w:r>
      <w:r w:rsidRPr="00A811FC">
        <w:rPr>
          <w:noProof/>
        </w:rPr>
      </w:r>
      <w:r w:rsidRPr="00A811FC">
        <w:rPr>
          <w:noProof/>
        </w:rPr>
        <w:fldChar w:fldCharType="separate"/>
      </w:r>
      <w:r w:rsidR="00035AA6">
        <w:rPr>
          <w:noProof/>
        </w:rPr>
        <w:t>65</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69</w:t>
      </w:r>
      <w:r>
        <w:rPr>
          <w:noProof/>
        </w:rPr>
        <w:tab/>
        <w:t>Recovery of cost</w:t>
      </w:r>
      <w:r>
        <w:rPr>
          <w:noProof/>
        </w:rPr>
        <w:noBreakHyphen/>
        <w:t>recovery charges</w:t>
      </w:r>
      <w:r w:rsidRPr="00A811FC">
        <w:rPr>
          <w:noProof/>
        </w:rPr>
        <w:tab/>
      </w:r>
      <w:r w:rsidRPr="00A811FC">
        <w:rPr>
          <w:noProof/>
        </w:rPr>
        <w:fldChar w:fldCharType="begin"/>
      </w:r>
      <w:r w:rsidRPr="00A811FC">
        <w:rPr>
          <w:noProof/>
        </w:rPr>
        <w:instrText xml:space="preserve"> PAGEREF _Toc532556641 \h </w:instrText>
      </w:r>
      <w:r w:rsidRPr="00A811FC">
        <w:rPr>
          <w:noProof/>
        </w:rPr>
      </w:r>
      <w:r w:rsidRPr="00A811FC">
        <w:rPr>
          <w:noProof/>
        </w:rPr>
        <w:fldChar w:fldCharType="separate"/>
      </w:r>
      <w:r w:rsidR="00035AA6">
        <w:rPr>
          <w:noProof/>
        </w:rPr>
        <w:t>65</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70</w:t>
      </w:r>
      <w:r>
        <w:rPr>
          <w:noProof/>
        </w:rPr>
        <w:tab/>
        <w:t>Suspending or revoking approvals because of unpaid cost</w:t>
      </w:r>
      <w:r>
        <w:rPr>
          <w:noProof/>
        </w:rPr>
        <w:noBreakHyphen/>
        <w:t>recovery charges</w:t>
      </w:r>
      <w:r w:rsidRPr="00A811FC">
        <w:rPr>
          <w:noProof/>
        </w:rPr>
        <w:tab/>
      </w:r>
      <w:r w:rsidRPr="00A811FC">
        <w:rPr>
          <w:noProof/>
        </w:rPr>
        <w:fldChar w:fldCharType="begin"/>
      </w:r>
      <w:r w:rsidRPr="00A811FC">
        <w:rPr>
          <w:noProof/>
        </w:rPr>
        <w:instrText xml:space="preserve"> PAGEREF _Toc532556642 \h </w:instrText>
      </w:r>
      <w:r w:rsidRPr="00A811FC">
        <w:rPr>
          <w:noProof/>
        </w:rPr>
      </w:r>
      <w:r w:rsidRPr="00A811FC">
        <w:rPr>
          <w:noProof/>
        </w:rPr>
        <w:fldChar w:fldCharType="separate"/>
      </w:r>
      <w:r w:rsidR="00035AA6">
        <w:rPr>
          <w:noProof/>
        </w:rPr>
        <w:t>65</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71</w:t>
      </w:r>
      <w:r>
        <w:rPr>
          <w:noProof/>
        </w:rPr>
        <w:tab/>
        <w:t>Secretary may direct that activities not be carried out</w:t>
      </w:r>
      <w:r w:rsidRPr="00A811FC">
        <w:rPr>
          <w:noProof/>
        </w:rPr>
        <w:tab/>
      </w:r>
      <w:r w:rsidRPr="00A811FC">
        <w:rPr>
          <w:noProof/>
        </w:rPr>
        <w:fldChar w:fldCharType="begin"/>
      </w:r>
      <w:r w:rsidRPr="00A811FC">
        <w:rPr>
          <w:noProof/>
        </w:rPr>
        <w:instrText xml:space="preserve"> PAGEREF _Toc532556643 \h </w:instrText>
      </w:r>
      <w:r w:rsidRPr="00A811FC">
        <w:rPr>
          <w:noProof/>
        </w:rPr>
      </w:r>
      <w:r w:rsidRPr="00A811FC">
        <w:rPr>
          <w:noProof/>
        </w:rPr>
        <w:fldChar w:fldCharType="separate"/>
      </w:r>
      <w:r w:rsidR="00035AA6">
        <w:rPr>
          <w:noProof/>
        </w:rPr>
        <w:t>66</w:t>
      </w:r>
      <w:r w:rsidRPr="00A811FC">
        <w:rPr>
          <w:noProof/>
        </w:rPr>
        <w:fldChar w:fldCharType="end"/>
      </w:r>
    </w:p>
    <w:p w:rsidR="00A811FC" w:rsidRDefault="00A811FC">
      <w:pPr>
        <w:pStyle w:val="TOC4"/>
        <w:rPr>
          <w:rFonts w:asciiTheme="minorHAnsi" w:eastAsiaTheme="minorEastAsia" w:hAnsiTheme="minorHAnsi" w:cstheme="minorBidi"/>
          <w:b w:val="0"/>
          <w:noProof/>
          <w:kern w:val="0"/>
          <w:sz w:val="22"/>
          <w:szCs w:val="22"/>
        </w:rPr>
      </w:pPr>
      <w:r>
        <w:rPr>
          <w:noProof/>
        </w:rPr>
        <w:t>Subdivision D—Miscellaneous</w:t>
      </w:r>
      <w:r w:rsidRPr="00A811FC">
        <w:rPr>
          <w:b w:val="0"/>
          <w:noProof/>
          <w:sz w:val="18"/>
        </w:rPr>
        <w:tab/>
      </w:r>
      <w:r w:rsidRPr="00A811FC">
        <w:rPr>
          <w:b w:val="0"/>
          <w:noProof/>
          <w:sz w:val="18"/>
        </w:rPr>
        <w:fldChar w:fldCharType="begin"/>
      </w:r>
      <w:r w:rsidRPr="00A811FC">
        <w:rPr>
          <w:b w:val="0"/>
          <w:noProof/>
          <w:sz w:val="18"/>
        </w:rPr>
        <w:instrText xml:space="preserve"> PAGEREF _Toc532556644 \h </w:instrText>
      </w:r>
      <w:r w:rsidRPr="00A811FC">
        <w:rPr>
          <w:b w:val="0"/>
          <w:noProof/>
          <w:sz w:val="18"/>
        </w:rPr>
      </w:r>
      <w:r w:rsidRPr="00A811FC">
        <w:rPr>
          <w:b w:val="0"/>
          <w:noProof/>
          <w:sz w:val="18"/>
        </w:rPr>
        <w:fldChar w:fldCharType="separate"/>
      </w:r>
      <w:r w:rsidR="00035AA6">
        <w:rPr>
          <w:b w:val="0"/>
          <w:noProof/>
          <w:sz w:val="18"/>
        </w:rPr>
        <w:t>66</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72</w:t>
      </w:r>
      <w:r>
        <w:rPr>
          <w:noProof/>
        </w:rPr>
        <w:tab/>
        <w:t>Secretary may remit or refund cost</w:t>
      </w:r>
      <w:r>
        <w:rPr>
          <w:noProof/>
        </w:rPr>
        <w:noBreakHyphen/>
        <w:t>recovery charges</w:t>
      </w:r>
      <w:r w:rsidRPr="00A811FC">
        <w:rPr>
          <w:noProof/>
        </w:rPr>
        <w:tab/>
      </w:r>
      <w:r w:rsidRPr="00A811FC">
        <w:rPr>
          <w:noProof/>
        </w:rPr>
        <w:fldChar w:fldCharType="begin"/>
      </w:r>
      <w:r w:rsidRPr="00A811FC">
        <w:rPr>
          <w:noProof/>
        </w:rPr>
        <w:instrText xml:space="preserve"> PAGEREF _Toc532556645 \h </w:instrText>
      </w:r>
      <w:r w:rsidRPr="00A811FC">
        <w:rPr>
          <w:noProof/>
        </w:rPr>
      </w:r>
      <w:r w:rsidRPr="00A811FC">
        <w:rPr>
          <w:noProof/>
        </w:rPr>
        <w:fldChar w:fldCharType="separate"/>
      </w:r>
      <w:r w:rsidR="00035AA6">
        <w:rPr>
          <w:noProof/>
        </w:rPr>
        <w:t>66</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5—Delegations</w:t>
      </w:r>
      <w:r w:rsidRPr="00A811FC">
        <w:rPr>
          <w:b w:val="0"/>
          <w:noProof/>
          <w:sz w:val="18"/>
        </w:rPr>
        <w:tab/>
      </w:r>
      <w:r w:rsidRPr="00A811FC">
        <w:rPr>
          <w:b w:val="0"/>
          <w:noProof/>
          <w:sz w:val="18"/>
        </w:rPr>
        <w:fldChar w:fldCharType="begin"/>
      </w:r>
      <w:r w:rsidRPr="00A811FC">
        <w:rPr>
          <w:b w:val="0"/>
          <w:noProof/>
          <w:sz w:val="18"/>
        </w:rPr>
        <w:instrText xml:space="preserve"> PAGEREF _Toc532556646 \h </w:instrText>
      </w:r>
      <w:r w:rsidRPr="00A811FC">
        <w:rPr>
          <w:b w:val="0"/>
          <w:noProof/>
          <w:sz w:val="18"/>
        </w:rPr>
      </w:r>
      <w:r w:rsidRPr="00A811FC">
        <w:rPr>
          <w:b w:val="0"/>
          <w:noProof/>
          <w:sz w:val="18"/>
        </w:rPr>
        <w:fldChar w:fldCharType="separate"/>
      </w:r>
      <w:r w:rsidR="00035AA6">
        <w:rPr>
          <w:b w:val="0"/>
          <w:noProof/>
          <w:sz w:val="18"/>
        </w:rPr>
        <w:t>67</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73</w:t>
      </w:r>
      <w:r>
        <w:rPr>
          <w:noProof/>
        </w:rPr>
        <w:tab/>
        <w:t>Delegation by the Minister</w:t>
      </w:r>
      <w:r w:rsidRPr="00A811FC">
        <w:rPr>
          <w:noProof/>
        </w:rPr>
        <w:tab/>
      </w:r>
      <w:r w:rsidRPr="00A811FC">
        <w:rPr>
          <w:noProof/>
        </w:rPr>
        <w:fldChar w:fldCharType="begin"/>
      </w:r>
      <w:r w:rsidRPr="00A811FC">
        <w:rPr>
          <w:noProof/>
        </w:rPr>
        <w:instrText xml:space="preserve"> PAGEREF _Toc532556647 \h </w:instrText>
      </w:r>
      <w:r w:rsidRPr="00A811FC">
        <w:rPr>
          <w:noProof/>
        </w:rPr>
      </w:r>
      <w:r w:rsidRPr="00A811FC">
        <w:rPr>
          <w:noProof/>
        </w:rPr>
        <w:fldChar w:fldCharType="separate"/>
      </w:r>
      <w:r w:rsidR="00035AA6">
        <w:rPr>
          <w:noProof/>
        </w:rPr>
        <w:t>67</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74</w:t>
      </w:r>
      <w:r>
        <w:rPr>
          <w:noProof/>
        </w:rPr>
        <w:tab/>
        <w:t>Delegation by the Secretary</w:t>
      </w:r>
      <w:r w:rsidRPr="00A811FC">
        <w:rPr>
          <w:noProof/>
        </w:rPr>
        <w:tab/>
      </w:r>
      <w:r w:rsidRPr="00A811FC">
        <w:rPr>
          <w:noProof/>
        </w:rPr>
        <w:fldChar w:fldCharType="begin"/>
      </w:r>
      <w:r w:rsidRPr="00A811FC">
        <w:rPr>
          <w:noProof/>
        </w:rPr>
        <w:instrText xml:space="preserve"> PAGEREF _Toc532556648 \h </w:instrText>
      </w:r>
      <w:r w:rsidRPr="00A811FC">
        <w:rPr>
          <w:noProof/>
        </w:rPr>
      </w:r>
      <w:r w:rsidRPr="00A811FC">
        <w:rPr>
          <w:noProof/>
        </w:rPr>
        <w:fldChar w:fldCharType="separate"/>
      </w:r>
      <w:r w:rsidR="00035AA6">
        <w:rPr>
          <w:noProof/>
        </w:rPr>
        <w:t>68</w:t>
      </w:r>
      <w:r w:rsidRPr="00A811FC">
        <w:rPr>
          <w:noProof/>
        </w:rPr>
        <w:fldChar w:fldCharType="end"/>
      </w:r>
    </w:p>
    <w:p w:rsidR="00A811FC" w:rsidRDefault="00A811FC">
      <w:pPr>
        <w:pStyle w:val="TOC2"/>
        <w:rPr>
          <w:rFonts w:asciiTheme="minorHAnsi" w:eastAsiaTheme="minorEastAsia" w:hAnsiTheme="minorHAnsi" w:cstheme="minorBidi"/>
          <w:b w:val="0"/>
          <w:noProof/>
          <w:kern w:val="0"/>
          <w:sz w:val="22"/>
          <w:szCs w:val="22"/>
        </w:rPr>
      </w:pPr>
      <w:r>
        <w:rPr>
          <w:noProof/>
        </w:rPr>
        <w:t>Part 6—Miscellaneous</w:t>
      </w:r>
      <w:r w:rsidRPr="00A811FC">
        <w:rPr>
          <w:b w:val="0"/>
          <w:noProof/>
          <w:sz w:val="18"/>
        </w:rPr>
        <w:tab/>
      </w:r>
      <w:r w:rsidRPr="00A811FC">
        <w:rPr>
          <w:b w:val="0"/>
          <w:noProof/>
          <w:sz w:val="18"/>
        </w:rPr>
        <w:fldChar w:fldCharType="begin"/>
      </w:r>
      <w:r w:rsidRPr="00A811FC">
        <w:rPr>
          <w:b w:val="0"/>
          <w:noProof/>
          <w:sz w:val="18"/>
        </w:rPr>
        <w:instrText xml:space="preserve"> PAGEREF _Toc532556649 \h </w:instrText>
      </w:r>
      <w:r w:rsidRPr="00A811FC">
        <w:rPr>
          <w:b w:val="0"/>
          <w:noProof/>
          <w:sz w:val="18"/>
        </w:rPr>
      </w:r>
      <w:r w:rsidRPr="00A811FC">
        <w:rPr>
          <w:b w:val="0"/>
          <w:noProof/>
          <w:sz w:val="18"/>
        </w:rPr>
        <w:fldChar w:fldCharType="separate"/>
      </w:r>
      <w:r w:rsidR="00035AA6">
        <w:rPr>
          <w:b w:val="0"/>
          <w:noProof/>
          <w:sz w:val="18"/>
        </w:rPr>
        <w:t>69</w:t>
      </w:r>
      <w:r w:rsidRPr="00A811FC">
        <w:rPr>
          <w:b w:val="0"/>
          <w:noProof/>
          <w:sz w:val="18"/>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1—Simplified outline of this Part</w:t>
      </w:r>
      <w:r w:rsidRPr="00A811FC">
        <w:rPr>
          <w:b w:val="0"/>
          <w:noProof/>
          <w:sz w:val="18"/>
        </w:rPr>
        <w:tab/>
      </w:r>
      <w:r w:rsidRPr="00A811FC">
        <w:rPr>
          <w:b w:val="0"/>
          <w:noProof/>
          <w:sz w:val="18"/>
        </w:rPr>
        <w:fldChar w:fldCharType="begin"/>
      </w:r>
      <w:r w:rsidRPr="00A811FC">
        <w:rPr>
          <w:b w:val="0"/>
          <w:noProof/>
          <w:sz w:val="18"/>
        </w:rPr>
        <w:instrText xml:space="preserve"> PAGEREF _Toc532556650 \h </w:instrText>
      </w:r>
      <w:r w:rsidRPr="00A811FC">
        <w:rPr>
          <w:b w:val="0"/>
          <w:noProof/>
          <w:sz w:val="18"/>
        </w:rPr>
      </w:r>
      <w:r w:rsidRPr="00A811FC">
        <w:rPr>
          <w:b w:val="0"/>
          <w:noProof/>
          <w:sz w:val="18"/>
        </w:rPr>
        <w:fldChar w:fldCharType="separate"/>
      </w:r>
      <w:r w:rsidR="00035AA6">
        <w:rPr>
          <w:b w:val="0"/>
          <w:noProof/>
          <w:sz w:val="18"/>
        </w:rPr>
        <w:t>69</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75</w:t>
      </w:r>
      <w:r>
        <w:rPr>
          <w:noProof/>
        </w:rPr>
        <w:tab/>
        <w:t>Simplified outline of this Part</w:t>
      </w:r>
      <w:r w:rsidRPr="00A811FC">
        <w:rPr>
          <w:noProof/>
        </w:rPr>
        <w:tab/>
      </w:r>
      <w:r w:rsidRPr="00A811FC">
        <w:rPr>
          <w:noProof/>
        </w:rPr>
        <w:fldChar w:fldCharType="begin"/>
      </w:r>
      <w:r w:rsidRPr="00A811FC">
        <w:rPr>
          <w:noProof/>
        </w:rPr>
        <w:instrText xml:space="preserve"> PAGEREF _Toc532556651 \h </w:instrText>
      </w:r>
      <w:r w:rsidRPr="00A811FC">
        <w:rPr>
          <w:noProof/>
        </w:rPr>
      </w:r>
      <w:r w:rsidRPr="00A811FC">
        <w:rPr>
          <w:noProof/>
        </w:rPr>
        <w:fldChar w:fldCharType="separate"/>
      </w:r>
      <w:r w:rsidR="00035AA6">
        <w:rPr>
          <w:noProof/>
        </w:rPr>
        <w:t>69</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2—Interactions with other laws</w:t>
      </w:r>
      <w:r w:rsidRPr="00A811FC">
        <w:rPr>
          <w:b w:val="0"/>
          <w:noProof/>
          <w:sz w:val="18"/>
        </w:rPr>
        <w:tab/>
      </w:r>
      <w:r w:rsidRPr="00A811FC">
        <w:rPr>
          <w:b w:val="0"/>
          <w:noProof/>
          <w:sz w:val="18"/>
        </w:rPr>
        <w:fldChar w:fldCharType="begin"/>
      </w:r>
      <w:r w:rsidRPr="00A811FC">
        <w:rPr>
          <w:b w:val="0"/>
          <w:noProof/>
          <w:sz w:val="18"/>
        </w:rPr>
        <w:instrText xml:space="preserve"> PAGEREF _Toc532556652 \h </w:instrText>
      </w:r>
      <w:r w:rsidRPr="00A811FC">
        <w:rPr>
          <w:b w:val="0"/>
          <w:noProof/>
          <w:sz w:val="18"/>
        </w:rPr>
      </w:r>
      <w:r w:rsidRPr="00A811FC">
        <w:rPr>
          <w:b w:val="0"/>
          <w:noProof/>
          <w:sz w:val="18"/>
        </w:rPr>
        <w:fldChar w:fldCharType="separate"/>
      </w:r>
      <w:r w:rsidR="00035AA6">
        <w:rPr>
          <w:b w:val="0"/>
          <w:noProof/>
          <w:sz w:val="18"/>
        </w:rPr>
        <w:t>70</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76</w:t>
      </w:r>
      <w:r>
        <w:rPr>
          <w:noProof/>
        </w:rPr>
        <w:tab/>
        <w:t>Authority to take delivery of imported vehicles</w:t>
      </w:r>
      <w:r w:rsidRPr="00A811FC">
        <w:rPr>
          <w:noProof/>
        </w:rPr>
        <w:tab/>
      </w:r>
      <w:r w:rsidRPr="00A811FC">
        <w:rPr>
          <w:noProof/>
        </w:rPr>
        <w:fldChar w:fldCharType="begin"/>
      </w:r>
      <w:r w:rsidRPr="00A811FC">
        <w:rPr>
          <w:noProof/>
        </w:rPr>
        <w:instrText xml:space="preserve"> PAGEREF _Toc532556653 \h </w:instrText>
      </w:r>
      <w:r w:rsidRPr="00A811FC">
        <w:rPr>
          <w:noProof/>
        </w:rPr>
      </w:r>
      <w:r w:rsidRPr="00A811FC">
        <w:rPr>
          <w:noProof/>
        </w:rPr>
        <w:fldChar w:fldCharType="separate"/>
      </w:r>
      <w:r w:rsidR="00035AA6">
        <w:rPr>
          <w:noProof/>
        </w:rPr>
        <w:t>70</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77</w:t>
      </w:r>
      <w:r>
        <w:rPr>
          <w:noProof/>
        </w:rPr>
        <w:tab/>
        <w:t>Application of the Australian Consumer Law</w:t>
      </w:r>
      <w:r w:rsidRPr="00A811FC">
        <w:rPr>
          <w:noProof/>
        </w:rPr>
        <w:tab/>
      </w:r>
      <w:r w:rsidRPr="00A811FC">
        <w:rPr>
          <w:noProof/>
        </w:rPr>
        <w:fldChar w:fldCharType="begin"/>
      </w:r>
      <w:r w:rsidRPr="00A811FC">
        <w:rPr>
          <w:noProof/>
        </w:rPr>
        <w:instrText xml:space="preserve"> PAGEREF _Toc532556654 \h </w:instrText>
      </w:r>
      <w:r w:rsidRPr="00A811FC">
        <w:rPr>
          <w:noProof/>
        </w:rPr>
      </w:r>
      <w:r w:rsidRPr="00A811FC">
        <w:rPr>
          <w:noProof/>
        </w:rPr>
        <w:fldChar w:fldCharType="separate"/>
      </w:r>
      <w:r w:rsidR="00035AA6">
        <w:rPr>
          <w:noProof/>
        </w:rPr>
        <w:t>70</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78</w:t>
      </w:r>
      <w:r>
        <w:rPr>
          <w:noProof/>
        </w:rPr>
        <w:tab/>
        <w:t>Road vehicle need not comply with State or Territory standards</w:t>
      </w:r>
      <w:r w:rsidRPr="00A811FC">
        <w:rPr>
          <w:noProof/>
        </w:rPr>
        <w:tab/>
      </w:r>
      <w:r w:rsidRPr="00A811FC">
        <w:rPr>
          <w:noProof/>
        </w:rPr>
        <w:fldChar w:fldCharType="begin"/>
      </w:r>
      <w:r w:rsidRPr="00A811FC">
        <w:rPr>
          <w:noProof/>
        </w:rPr>
        <w:instrText xml:space="preserve"> PAGEREF _Toc532556655 \h </w:instrText>
      </w:r>
      <w:r w:rsidRPr="00A811FC">
        <w:rPr>
          <w:noProof/>
        </w:rPr>
      </w:r>
      <w:r w:rsidRPr="00A811FC">
        <w:rPr>
          <w:noProof/>
        </w:rPr>
        <w:fldChar w:fldCharType="separate"/>
      </w:r>
      <w:r w:rsidR="00035AA6">
        <w:rPr>
          <w:noProof/>
        </w:rPr>
        <w:t>70</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79</w:t>
      </w:r>
      <w:r>
        <w:rPr>
          <w:noProof/>
        </w:rPr>
        <w:tab/>
        <w:t>Severability—additional effect of Act</w:t>
      </w:r>
      <w:r w:rsidRPr="00A811FC">
        <w:rPr>
          <w:noProof/>
        </w:rPr>
        <w:tab/>
      </w:r>
      <w:r w:rsidRPr="00A811FC">
        <w:rPr>
          <w:noProof/>
        </w:rPr>
        <w:fldChar w:fldCharType="begin"/>
      </w:r>
      <w:r w:rsidRPr="00A811FC">
        <w:rPr>
          <w:noProof/>
        </w:rPr>
        <w:instrText xml:space="preserve"> PAGEREF _Toc532556656 \h </w:instrText>
      </w:r>
      <w:r w:rsidRPr="00A811FC">
        <w:rPr>
          <w:noProof/>
        </w:rPr>
      </w:r>
      <w:r w:rsidRPr="00A811FC">
        <w:rPr>
          <w:noProof/>
        </w:rPr>
        <w:fldChar w:fldCharType="separate"/>
      </w:r>
      <w:r w:rsidR="00035AA6">
        <w:rPr>
          <w:noProof/>
        </w:rPr>
        <w:t>72</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3—Basis on which approvals granted</w:t>
      </w:r>
      <w:r w:rsidRPr="00A811FC">
        <w:rPr>
          <w:b w:val="0"/>
          <w:noProof/>
          <w:sz w:val="18"/>
        </w:rPr>
        <w:tab/>
      </w:r>
      <w:r w:rsidRPr="00A811FC">
        <w:rPr>
          <w:b w:val="0"/>
          <w:noProof/>
          <w:sz w:val="18"/>
        </w:rPr>
        <w:fldChar w:fldCharType="begin"/>
      </w:r>
      <w:r w:rsidRPr="00A811FC">
        <w:rPr>
          <w:b w:val="0"/>
          <w:noProof/>
          <w:sz w:val="18"/>
        </w:rPr>
        <w:instrText xml:space="preserve"> PAGEREF _Toc532556657 \h </w:instrText>
      </w:r>
      <w:r w:rsidRPr="00A811FC">
        <w:rPr>
          <w:b w:val="0"/>
          <w:noProof/>
          <w:sz w:val="18"/>
        </w:rPr>
      </w:r>
      <w:r w:rsidRPr="00A811FC">
        <w:rPr>
          <w:b w:val="0"/>
          <w:noProof/>
          <w:sz w:val="18"/>
        </w:rPr>
        <w:fldChar w:fldCharType="separate"/>
      </w:r>
      <w:r w:rsidR="00035AA6">
        <w:rPr>
          <w:b w:val="0"/>
          <w:noProof/>
          <w:sz w:val="18"/>
        </w:rPr>
        <w:t>74</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80</w:t>
      </w:r>
      <w:r>
        <w:rPr>
          <w:noProof/>
        </w:rPr>
        <w:tab/>
        <w:t>Basis on which approvals granted</w:t>
      </w:r>
      <w:r w:rsidRPr="00A811FC">
        <w:rPr>
          <w:noProof/>
        </w:rPr>
        <w:tab/>
      </w:r>
      <w:r w:rsidRPr="00A811FC">
        <w:rPr>
          <w:noProof/>
        </w:rPr>
        <w:fldChar w:fldCharType="begin"/>
      </w:r>
      <w:r w:rsidRPr="00A811FC">
        <w:rPr>
          <w:noProof/>
        </w:rPr>
        <w:instrText xml:space="preserve"> PAGEREF _Toc532556658 \h </w:instrText>
      </w:r>
      <w:r w:rsidRPr="00A811FC">
        <w:rPr>
          <w:noProof/>
        </w:rPr>
      </w:r>
      <w:r w:rsidRPr="00A811FC">
        <w:rPr>
          <w:noProof/>
        </w:rPr>
        <w:fldChar w:fldCharType="separate"/>
      </w:r>
      <w:r w:rsidR="00035AA6">
        <w:rPr>
          <w:noProof/>
        </w:rPr>
        <w:t>74</w:t>
      </w:r>
      <w:r w:rsidRPr="00A811FC">
        <w:rPr>
          <w:noProof/>
        </w:rPr>
        <w:fldChar w:fldCharType="end"/>
      </w:r>
    </w:p>
    <w:p w:rsidR="00A811FC" w:rsidRDefault="00A811FC">
      <w:pPr>
        <w:pStyle w:val="TOC3"/>
        <w:rPr>
          <w:rFonts w:asciiTheme="minorHAnsi" w:eastAsiaTheme="minorEastAsia" w:hAnsiTheme="minorHAnsi" w:cstheme="minorBidi"/>
          <w:b w:val="0"/>
          <w:noProof/>
          <w:kern w:val="0"/>
          <w:szCs w:val="22"/>
        </w:rPr>
      </w:pPr>
      <w:r>
        <w:rPr>
          <w:noProof/>
        </w:rPr>
        <w:t>Division 4—Miscellaneous</w:t>
      </w:r>
      <w:r w:rsidRPr="00A811FC">
        <w:rPr>
          <w:b w:val="0"/>
          <w:noProof/>
          <w:sz w:val="18"/>
        </w:rPr>
        <w:tab/>
      </w:r>
      <w:r w:rsidRPr="00A811FC">
        <w:rPr>
          <w:b w:val="0"/>
          <w:noProof/>
          <w:sz w:val="18"/>
        </w:rPr>
        <w:fldChar w:fldCharType="begin"/>
      </w:r>
      <w:r w:rsidRPr="00A811FC">
        <w:rPr>
          <w:b w:val="0"/>
          <w:noProof/>
          <w:sz w:val="18"/>
        </w:rPr>
        <w:instrText xml:space="preserve"> PAGEREF _Toc532556659 \h </w:instrText>
      </w:r>
      <w:r w:rsidRPr="00A811FC">
        <w:rPr>
          <w:b w:val="0"/>
          <w:noProof/>
          <w:sz w:val="18"/>
        </w:rPr>
      </w:r>
      <w:r w:rsidRPr="00A811FC">
        <w:rPr>
          <w:b w:val="0"/>
          <w:noProof/>
          <w:sz w:val="18"/>
        </w:rPr>
        <w:fldChar w:fldCharType="separate"/>
      </w:r>
      <w:r w:rsidR="00035AA6">
        <w:rPr>
          <w:b w:val="0"/>
          <w:noProof/>
          <w:sz w:val="18"/>
        </w:rPr>
        <w:t>75</w:t>
      </w:r>
      <w:r w:rsidRPr="00A811FC">
        <w:rPr>
          <w:b w:val="0"/>
          <w:noProof/>
          <w:sz w:val="18"/>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81</w:t>
      </w:r>
      <w:r>
        <w:rPr>
          <w:noProof/>
        </w:rPr>
        <w:tab/>
        <w:t>Immunity from suit</w:t>
      </w:r>
      <w:r w:rsidRPr="00A811FC">
        <w:rPr>
          <w:noProof/>
        </w:rPr>
        <w:tab/>
      </w:r>
      <w:r w:rsidRPr="00A811FC">
        <w:rPr>
          <w:noProof/>
        </w:rPr>
        <w:fldChar w:fldCharType="begin"/>
      </w:r>
      <w:r w:rsidRPr="00A811FC">
        <w:rPr>
          <w:noProof/>
        </w:rPr>
        <w:instrText xml:space="preserve"> PAGEREF _Toc532556660 \h </w:instrText>
      </w:r>
      <w:r w:rsidRPr="00A811FC">
        <w:rPr>
          <w:noProof/>
        </w:rPr>
      </w:r>
      <w:r w:rsidRPr="00A811FC">
        <w:rPr>
          <w:noProof/>
        </w:rPr>
        <w:fldChar w:fldCharType="separate"/>
      </w:r>
      <w:r w:rsidR="00035AA6">
        <w:rPr>
          <w:noProof/>
        </w:rPr>
        <w:t>75</w:t>
      </w:r>
      <w:r w:rsidRPr="00A811FC">
        <w:rPr>
          <w:noProof/>
        </w:rPr>
        <w:fldChar w:fldCharType="end"/>
      </w:r>
    </w:p>
    <w:p w:rsidR="00A811FC" w:rsidRDefault="00A811FC">
      <w:pPr>
        <w:pStyle w:val="TOC5"/>
        <w:rPr>
          <w:rFonts w:asciiTheme="minorHAnsi" w:eastAsiaTheme="minorEastAsia" w:hAnsiTheme="minorHAnsi" w:cstheme="minorBidi"/>
          <w:noProof/>
          <w:kern w:val="0"/>
          <w:sz w:val="22"/>
          <w:szCs w:val="22"/>
        </w:rPr>
      </w:pPr>
      <w:r>
        <w:rPr>
          <w:noProof/>
        </w:rPr>
        <w:t>82</w:t>
      </w:r>
      <w:r>
        <w:rPr>
          <w:noProof/>
        </w:rPr>
        <w:tab/>
        <w:t>Rules</w:t>
      </w:r>
      <w:r w:rsidRPr="00A811FC">
        <w:rPr>
          <w:noProof/>
        </w:rPr>
        <w:tab/>
      </w:r>
      <w:r w:rsidRPr="00A811FC">
        <w:rPr>
          <w:noProof/>
        </w:rPr>
        <w:fldChar w:fldCharType="begin"/>
      </w:r>
      <w:r w:rsidRPr="00A811FC">
        <w:rPr>
          <w:noProof/>
        </w:rPr>
        <w:instrText xml:space="preserve"> PAGEREF _Toc532556661 \h </w:instrText>
      </w:r>
      <w:r w:rsidRPr="00A811FC">
        <w:rPr>
          <w:noProof/>
        </w:rPr>
      </w:r>
      <w:r w:rsidRPr="00A811FC">
        <w:rPr>
          <w:noProof/>
        </w:rPr>
        <w:fldChar w:fldCharType="separate"/>
      </w:r>
      <w:r w:rsidR="00035AA6">
        <w:rPr>
          <w:noProof/>
        </w:rPr>
        <w:t>75</w:t>
      </w:r>
      <w:r w:rsidRPr="00A811FC">
        <w:rPr>
          <w:noProof/>
        </w:rPr>
        <w:fldChar w:fldCharType="end"/>
      </w:r>
    </w:p>
    <w:p w:rsidR="00D26B90" w:rsidRPr="006C4095" w:rsidRDefault="00A811FC" w:rsidP="00D26B90">
      <w:pPr>
        <w:sectPr w:rsidR="00D26B90" w:rsidRPr="006C4095" w:rsidSect="00F6179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F61793" w:rsidRDefault="00F61793">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06299017" r:id="rId21"/>
        </w:object>
      </w:r>
    </w:p>
    <w:p w:rsidR="00F61793" w:rsidRDefault="00F61793"/>
    <w:p w:rsidR="00F61793" w:rsidRDefault="00F61793" w:rsidP="00F61793">
      <w:pPr>
        <w:spacing w:line="240" w:lineRule="auto"/>
      </w:pPr>
    </w:p>
    <w:p w:rsidR="00F61793" w:rsidRDefault="000925A6" w:rsidP="00F61793">
      <w:pPr>
        <w:pStyle w:val="ShortTP1"/>
      </w:pPr>
      <w:fldSimple w:instr=" STYLEREF ShortT ">
        <w:r w:rsidR="00035AA6">
          <w:rPr>
            <w:noProof/>
          </w:rPr>
          <w:t>Road Vehicle Standards Act 2018</w:t>
        </w:r>
      </w:fldSimple>
    </w:p>
    <w:p w:rsidR="00F61793" w:rsidRDefault="000925A6" w:rsidP="00F61793">
      <w:pPr>
        <w:pStyle w:val="ActNoP1"/>
      </w:pPr>
      <w:fldSimple w:instr=" STYLEREF Actno ">
        <w:r w:rsidR="00035AA6">
          <w:rPr>
            <w:noProof/>
          </w:rPr>
          <w:t>No. 163, 2018</w:t>
        </w:r>
      </w:fldSimple>
    </w:p>
    <w:p w:rsidR="00F61793" w:rsidRPr="009A0728" w:rsidRDefault="00F61793" w:rsidP="00A811FC">
      <w:pPr>
        <w:pBdr>
          <w:bottom w:val="single" w:sz="6" w:space="0" w:color="auto"/>
        </w:pBdr>
        <w:spacing w:before="400" w:line="240" w:lineRule="auto"/>
        <w:rPr>
          <w:rFonts w:eastAsia="Times New Roman"/>
          <w:b/>
          <w:sz w:val="28"/>
        </w:rPr>
      </w:pPr>
    </w:p>
    <w:p w:rsidR="00F61793" w:rsidRPr="009A0728" w:rsidRDefault="00F61793" w:rsidP="00A811FC">
      <w:pPr>
        <w:spacing w:line="40" w:lineRule="exact"/>
        <w:rPr>
          <w:rFonts w:eastAsia="Calibri"/>
          <w:b/>
          <w:sz w:val="28"/>
        </w:rPr>
      </w:pPr>
    </w:p>
    <w:p w:rsidR="00F61793" w:rsidRPr="009A0728" w:rsidRDefault="00F61793" w:rsidP="00A811FC">
      <w:pPr>
        <w:pBdr>
          <w:top w:val="single" w:sz="12" w:space="0" w:color="auto"/>
        </w:pBdr>
        <w:spacing w:line="240" w:lineRule="auto"/>
        <w:rPr>
          <w:rFonts w:eastAsia="Times New Roman"/>
          <w:b/>
          <w:sz w:val="28"/>
        </w:rPr>
      </w:pPr>
    </w:p>
    <w:p w:rsidR="00D26B90" w:rsidRPr="006C4095" w:rsidRDefault="00F61793" w:rsidP="006C4095">
      <w:pPr>
        <w:pStyle w:val="Page1"/>
      </w:pPr>
      <w:r>
        <w:t>An Act</w:t>
      </w:r>
      <w:r w:rsidR="006C4095" w:rsidRPr="006C4095">
        <w:t xml:space="preserve"> to provide for the regulation of road vehicles and road vehicle components, to set national road vehicle standards, and for other purposes</w:t>
      </w:r>
    </w:p>
    <w:p w:rsidR="00D3445C" w:rsidRDefault="00D3445C" w:rsidP="00A811FC">
      <w:pPr>
        <w:pStyle w:val="AssentDt"/>
        <w:spacing w:before="240"/>
        <w:rPr>
          <w:sz w:val="24"/>
        </w:rPr>
      </w:pPr>
      <w:r>
        <w:rPr>
          <w:sz w:val="24"/>
        </w:rPr>
        <w:t>[</w:t>
      </w:r>
      <w:r>
        <w:rPr>
          <w:i/>
          <w:sz w:val="24"/>
        </w:rPr>
        <w:t>Assented to 10 December 2018</w:t>
      </w:r>
      <w:r>
        <w:rPr>
          <w:sz w:val="24"/>
        </w:rPr>
        <w:t>]</w:t>
      </w:r>
    </w:p>
    <w:p w:rsidR="00D26B90" w:rsidRPr="006C4095" w:rsidRDefault="00D26B90" w:rsidP="006C4095">
      <w:pPr>
        <w:spacing w:before="240" w:line="240" w:lineRule="auto"/>
        <w:rPr>
          <w:sz w:val="32"/>
        </w:rPr>
      </w:pPr>
      <w:r w:rsidRPr="006C4095">
        <w:rPr>
          <w:sz w:val="32"/>
        </w:rPr>
        <w:t>The Parliament of Australia enacts:</w:t>
      </w:r>
    </w:p>
    <w:p w:rsidR="00D26B90" w:rsidRPr="006C4095" w:rsidRDefault="00D26B90" w:rsidP="006C4095">
      <w:pPr>
        <w:pStyle w:val="ActHead2"/>
      </w:pPr>
      <w:bookmarkStart w:id="1" w:name="_Toc532556531"/>
      <w:r w:rsidRPr="006C4095">
        <w:rPr>
          <w:rStyle w:val="CharPartNo"/>
        </w:rPr>
        <w:lastRenderedPageBreak/>
        <w:t>Part</w:t>
      </w:r>
      <w:r w:rsidR="006C4095" w:rsidRPr="006C4095">
        <w:rPr>
          <w:rStyle w:val="CharPartNo"/>
        </w:rPr>
        <w:t> </w:t>
      </w:r>
      <w:r w:rsidRPr="006C4095">
        <w:rPr>
          <w:rStyle w:val="CharPartNo"/>
        </w:rPr>
        <w:t>1</w:t>
      </w:r>
      <w:r w:rsidRPr="006C4095">
        <w:t>—</w:t>
      </w:r>
      <w:r w:rsidRPr="006C4095">
        <w:rPr>
          <w:rStyle w:val="CharPartText"/>
        </w:rPr>
        <w:t>Introduction</w:t>
      </w:r>
      <w:bookmarkEnd w:id="1"/>
    </w:p>
    <w:p w:rsidR="00D26B90" w:rsidRPr="006C4095" w:rsidRDefault="00D26B90" w:rsidP="006C4095">
      <w:pPr>
        <w:pStyle w:val="ActHead3"/>
      </w:pPr>
      <w:bookmarkStart w:id="2" w:name="_Toc532556532"/>
      <w:r w:rsidRPr="006C4095">
        <w:rPr>
          <w:rStyle w:val="CharDivNo"/>
        </w:rPr>
        <w:t>Division</w:t>
      </w:r>
      <w:r w:rsidR="006C4095" w:rsidRPr="006C4095">
        <w:rPr>
          <w:rStyle w:val="CharDivNo"/>
        </w:rPr>
        <w:t> </w:t>
      </w:r>
      <w:r w:rsidRPr="006C4095">
        <w:rPr>
          <w:rStyle w:val="CharDivNo"/>
        </w:rPr>
        <w:t>1</w:t>
      </w:r>
      <w:r w:rsidRPr="006C4095">
        <w:t>—</w:t>
      </w:r>
      <w:r w:rsidRPr="006C4095">
        <w:rPr>
          <w:rStyle w:val="CharDivText"/>
        </w:rPr>
        <w:t>Preliminary</w:t>
      </w:r>
      <w:bookmarkEnd w:id="2"/>
    </w:p>
    <w:p w:rsidR="00D26B90" w:rsidRPr="006C4095" w:rsidRDefault="00D26B90" w:rsidP="006C4095">
      <w:pPr>
        <w:pStyle w:val="ActHead5"/>
      </w:pPr>
      <w:bookmarkStart w:id="3" w:name="_Toc532556533"/>
      <w:r w:rsidRPr="006C4095">
        <w:rPr>
          <w:rStyle w:val="CharSectno"/>
        </w:rPr>
        <w:t>1</w:t>
      </w:r>
      <w:r w:rsidRPr="006C4095">
        <w:t xml:space="preserve">  Short title</w:t>
      </w:r>
      <w:bookmarkEnd w:id="3"/>
    </w:p>
    <w:p w:rsidR="00D26B90" w:rsidRPr="006C4095" w:rsidRDefault="00D26B90" w:rsidP="006C4095">
      <w:pPr>
        <w:pStyle w:val="subsection"/>
      </w:pPr>
      <w:r w:rsidRPr="006C4095">
        <w:tab/>
      </w:r>
      <w:r w:rsidRPr="006C4095">
        <w:tab/>
        <w:t xml:space="preserve">This Act is the </w:t>
      </w:r>
      <w:r w:rsidRPr="006C4095">
        <w:rPr>
          <w:i/>
        </w:rPr>
        <w:t>Road Vehicle Standards Act 201</w:t>
      </w:r>
      <w:r w:rsidR="00BA51A6" w:rsidRPr="006C4095">
        <w:rPr>
          <w:i/>
        </w:rPr>
        <w:t>8</w:t>
      </w:r>
      <w:r w:rsidRPr="006C4095">
        <w:t>.</w:t>
      </w:r>
    </w:p>
    <w:p w:rsidR="00D26B90" w:rsidRPr="006C4095" w:rsidRDefault="00D26B90" w:rsidP="006C4095">
      <w:pPr>
        <w:pStyle w:val="ActHead5"/>
      </w:pPr>
      <w:bookmarkStart w:id="4" w:name="_Toc532556534"/>
      <w:r w:rsidRPr="006C4095">
        <w:rPr>
          <w:rStyle w:val="CharSectno"/>
        </w:rPr>
        <w:t>2</w:t>
      </w:r>
      <w:r w:rsidRPr="006C4095">
        <w:t xml:space="preserve">  Commencement</w:t>
      </w:r>
      <w:bookmarkEnd w:id="4"/>
    </w:p>
    <w:p w:rsidR="00D26B90" w:rsidRPr="006C4095" w:rsidRDefault="00D26B90" w:rsidP="006C4095">
      <w:pPr>
        <w:pStyle w:val="subsection"/>
      </w:pPr>
      <w:r w:rsidRPr="006C4095">
        <w:tab/>
        <w:t>(1)</w:t>
      </w:r>
      <w:r w:rsidRPr="006C4095">
        <w:tab/>
        <w:t>Each provision of this Act specified in column 1 of the table commences, or is taken to have commenced, in accordance with column 2 of the table. Any other statement in column 2 has effect according to its terms.</w:t>
      </w:r>
    </w:p>
    <w:p w:rsidR="00D26B90" w:rsidRPr="006C4095" w:rsidRDefault="00D26B90" w:rsidP="006C409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26B90" w:rsidRPr="006C4095" w:rsidTr="00B1072F">
        <w:trPr>
          <w:tblHeader/>
        </w:trPr>
        <w:tc>
          <w:tcPr>
            <w:tcW w:w="7111" w:type="dxa"/>
            <w:gridSpan w:val="3"/>
            <w:tcBorders>
              <w:top w:val="single" w:sz="12" w:space="0" w:color="auto"/>
              <w:bottom w:val="single" w:sz="6" w:space="0" w:color="auto"/>
            </w:tcBorders>
            <w:shd w:val="clear" w:color="auto" w:fill="auto"/>
            <w:hideMark/>
          </w:tcPr>
          <w:p w:rsidR="00D26B90" w:rsidRPr="006C4095" w:rsidRDefault="00D26B90" w:rsidP="006C4095">
            <w:pPr>
              <w:pStyle w:val="TableHeading"/>
            </w:pPr>
            <w:r w:rsidRPr="006C4095">
              <w:t>Commencement information</w:t>
            </w:r>
          </w:p>
        </w:tc>
      </w:tr>
      <w:tr w:rsidR="00D26B90" w:rsidRPr="006C4095" w:rsidTr="00B1072F">
        <w:trPr>
          <w:tblHeader/>
        </w:trPr>
        <w:tc>
          <w:tcPr>
            <w:tcW w:w="1701" w:type="dxa"/>
            <w:tcBorders>
              <w:top w:val="single" w:sz="6" w:space="0" w:color="auto"/>
              <w:bottom w:val="single" w:sz="6" w:space="0" w:color="auto"/>
            </w:tcBorders>
            <w:shd w:val="clear" w:color="auto" w:fill="auto"/>
            <w:hideMark/>
          </w:tcPr>
          <w:p w:rsidR="00D26B90" w:rsidRPr="006C4095" w:rsidRDefault="00D26B90" w:rsidP="006C4095">
            <w:pPr>
              <w:pStyle w:val="TableHeading"/>
            </w:pPr>
            <w:r w:rsidRPr="006C4095">
              <w:t>Column 1</w:t>
            </w:r>
          </w:p>
        </w:tc>
        <w:tc>
          <w:tcPr>
            <w:tcW w:w="3828" w:type="dxa"/>
            <w:tcBorders>
              <w:top w:val="single" w:sz="6" w:space="0" w:color="auto"/>
              <w:bottom w:val="single" w:sz="6" w:space="0" w:color="auto"/>
            </w:tcBorders>
            <w:shd w:val="clear" w:color="auto" w:fill="auto"/>
            <w:hideMark/>
          </w:tcPr>
          <w:p w:rsidR="00D26B90" w:rsidRPr="006C4095" w:rsidRDefault="00D26B90" w:rsidP="006C4095">
            <w:pPr>
              <w:pStyle w:val="TableHeading"/>
            </w:pPr>
            <w:r w:rsidRPr="006C4095">
              <w:t>Column 2</w:t>
            </w:r>
          </w:p>
        </w:tc>
        <w:tc>
          <w:tcPr>
            <w:tcW w:w="1582" w:type="dxa"/>
            <w:tcBorders>
              <w:top w:val="single" w:sz="6" w:space="0" w:color="auto"/>
              <w:bottom w:val="single" w:sz="6" w:space="0" w:color="auto"/>
            </w:tcBorders>
            <w:shd w:val="clear" w:color="auto" w:fill="auto"/>
            <w:hideMark/>
          </w:tcPr>
          <w:p w:rsidR="00D26B90" w:rsidRPr="006C4095" w:rsidRDefault="00D26B90" w:rsidP="006C4095">
            <w:pPr>
              <w:pStyle w:val="TableHeading"/>
            </w:pPr>
            <w:r w:rsidRPr="006C4095">
              <w:t>Column 3</w:t>
            </w:r>
          </w:p>
        </w:tc>
      </w:tr>
      <w:tr w:rsidR="00D26B90" w:rsidRPr="006C4095" w:rsidTr="00B1072F">
        <w:trPr>
          <w:tblHeader/>
        </w:trPr>
        <w:tc>
          <w:tcPr>
            <w:tcW w:w="1701" w:type="dxa"/>
            <w:tcBorders>
              <w:top w:val="single" w:sz="6" w:space="0" w:color="auto"/>
              <w:bottom w:val="single" w:sz="12" w:space="0" w:color="auto"/>
            </w:tcBorders>
            <w:shd w:val="clear" w:color="auto" w:fill="auto"/>
            <w:hideMark/>
          </w:tcPr>
          <w:p w:rsidR="00D26B90" w:rsidRPr="006C4095" w:rsidRDefault="00D26B90" w:rsidP="006C4095">
            <w:pPr>
              <w:pStyle w:val="TableHeading"/>
            </w:pPr>
            <w:r w:rsidRPr="006C4095">
              <w:t>Provisions</w:t>
            </w:r>
          </w:p>
        </w:tc>
        <w:tc>
          <w:tcPr>
            <w:tcW w:w="3828" w:type="dxa"/>
            <w:tcBorders>
              <w:top w:val="single" w:sz="6" w:space="0" w:color="auto"/>
              <w:bottom w:val="single" w:sz="12" w:space="0" w:color="auto"/>
            </w:tcBorders>
            <w:shd w:val="clear" w:color="auto" w:fill="auto"/>
            <w:hideMark/>
          </w:tcPr>
          <w:p w:rsidR="00D26B90" w:rsidRPr="006C4095" w:rsidRDefault="00D26B90" w:rsidP="006C4095">
            <w:pPr>
              <w:pStyle w:val="TableHeading"/>
            </w:pPr>
            <w:r w:rsidRPr="006C4095">
              <w:t>Commencement</w:t>
            </w:r>
          </w:p>
        </w:tc>
        <w:tc>
          <w:tcPr>
            <w:tcW w:w="1582" w:type="dxa"/>
            <w:tcBorders>
              <w:top w:val="single" w:sz="6" w:space="0" w:color="auto"/>
              <w:bottom w:val="single" w:sz="12" w:space="0" w:color="auto"/>
            </w:tcBorders>
            <w:shd w:val="clear" w:color="auto" w:fill="auto"/>
            <w:hideMark/>
          </w:tcPr>
          <w:p w:rsidR="00D26B90" w:rsidRPr="006C4095" w:rsidRDefault="00D26B90" w:rsidP="006C4095">
            <w:pPr>
              <w:pStyle w:val="TableHeading"/>
            </w:pPr>
            <w:r w:rsidRPr="006C4095">
              <w:t>Date/Details</w:t>
            </w:r>
          </w:p>
        </w:tc>
      </w:tr>
      <w:tr w:rsidR="00D26B90" w:rsidRPr="006C4095" w:rsidTr="00B1072F">
        <w:tc>
          <w:tcPr>
            <w:tcW w:w="1701" w:type="dxa"/>
            <w:tcBorders>
              <w:top w:val="single" w:sz="12" w:space="0" w:color="auto"/>
            </w:tcBorders>
            <w:shd w:val="clear" w:color="auto" w:fill="auto"/>
          </w:tcPr>
          <w:p w:rsidR="00D26B90" w:rsidRPr="006C4095" w:rsidRDefault="00D26B90" w:rsidP="006C4095">
            <w:pPr>
              <w:pStyle w:val="Tabletext"/>
            </w:pPr>
            <w:r w:rsidRPr="006C4095">
              <w:t>1.  Sections</w:t>
            </w:r>
            <w:r w:rsidR="006C4095" w:rsidRPr="006C4095">
              <w:t> </w:t>
            </w:r>
            <w:r w:rsidRPr="006C4095">
              <w:t>1 and 2 and anything in this Act not elsewhere covered by this table</w:t>
            </w:r>
          </w:p>
        </w:tc>
        <w:tc>
          <w:tcPr>
            <w:tcW w:w="3828" w:type="dxa"/>
            <w:tcBorders>
              <w:top w:val="single" w:sz="12" w:space="0" w:color="auto"/>
            </w:tcBorders>
            <w:shd w:val="clear" w:color="auto" w:fill="auto"/>
          </w:tcPr>
          <w:p w:rsidR="00D26B90" w:rsidRPr="006C4095" w:rsidRDefault="00D26B90" w:rsidP="006C4095">
            <w:pPr>
              <w:pStyle w:val="Tabletext"/>
            </w:pPr>
            <w:r w:rsidRPr="006C4095">
              <w:t>The day after this Act receives the Royal Assent.</w:t>
            </w:r>
          </w:p>
        </w:tc>
        <w:tc>
          <w:tcPr>
            <w:tcW w:w="1582" w:type="dxa"/>
            <w:tcBorders>
              <w:top w:val="single" w:sz="12" w:space="0" w:color="auto"/>
            </w:tcBorders>
            <w:shd w:val="clear" w:color="auto" w:fill="auto"/>
          </w:tcPr>
          <w:p w:rsidR="00D26B90" w:rsidRPr="006C4095" w:rsidRDefault="00D3445C" w:rsidP="006C4095">
            <w:pPr>
              <w:pStyle w:val="Tabletext"/>
            </w:pPr>
            <w:r>
              <w:t>11 December 2018</w:t>
            </w:r>
          </w:p>
        </w:tc>
      </w:tr>
      <w:tr w:rsidR="00D26B90" w:rsidRPr="006C4095" w:rsidTr="00B1072F">
        <w:tc>
          <w:tcPr>
            <w:tcW w:w="1701" w:type="dxa"/>
            <w:shd w:val="clear" w:color="auto" w:fill="auto"/>
          </w:tcPr>
          <w:p w:rsidR="00D26B90" w:rsidRPr="006C4095" w:rsidRDefault="00D26B90" w:rsidP="006C4095">
            <w:pPr>
              <w:pStyle w:val="Tabletext"/>
            </w:pPr>
            <w:r w:rsidRPr="006C4095">
              <w:t>2.  Sections</w:t>
            </w:r>
            <w:r w:rsidR="006C4095" w:rsidRPr="006C4095">
              <w:t> </w:t>
            </w:r>
            <w:r w:rsidRPr="006C4095">
              <w:t>3 to 14</w:t>
            </w:r>
          </w:p>
        </w:tc>
        <w:tc>
          <w:tcPr>
            <w:tcW w:w="3828" w:type="dxa"/>
            <w:shd w:val="clear" w:color="auto" w:fill="auto"/>
          </w:tcPr>
          <w:p w:rsidR="00D26B90" w:rsidRPr="006C4095" w:rsidRDefault="00D26B90" w:rsidP="006C4095">
            <w:pPr>
              <w:pStyle w:val="Tabletext"/>
            </w:pPr>
            <w:r w:rsidRPr="006C4095">
              <w:t>The day after this Act receives the Royal Assent.</w:t>
            </w:r>
          </w:p>
        </w:tc>
        <w:tc>
          <w:tcPr>
            <w:tcW w:w="1582" w:type="dxa"/>
            <w:shd w:val="clear" w:color="auto" w:fill="auto"/>
          </w:tcPr>
          <w:p w:rsidR="00D26B90" w:rsidRPr="006C4095" w:rsidRDefault="00D3445C" w:rsidP="006C4095">
            <w:pPr>
              <w:pStyle w:val="Tabletext"/>
            </w:pPr>
            <w:r>
              <w:t>11 December 2018</w:t>
            </w:r>
          </w:p>
        </w:tc>
      </w:tr>
      <w:tr w:rsidR="00D26B90" w:rsidRPr="006C4095" w:rsidTr="00B1072F">
        <w:tc>
          <w:tcPr>
            <w:tcW w:w="1701" w:type="dxa"/>
            <w:shd w:val="clear" w:color="auto" w:fill="auto"/>
          </w:tcPr>
          <w:p w:rsidR="00D26B90" w:rsidRPr="006C4095" w:rsidRDefault="00D26B90" w:rsidP="006C4095">
            <w:pPr>
              <w:pStyle w:val="Tabletext"/>
            </w:pPr>
            <w:r w:rsidRPr="006C4095">
              <w:t>3.  Sections</w:t>
            </w:r>
            <w:r w:rsidR="006C4095" w:rsidRPr="006C4095">
              <w:t> </w:t>
            </w:r>
            <w:r w:rsidRPr="006C4095">
              <w:t>15 to 18</w:t>
            </w:r>
          </w:p>
        </w:tc>
        <w:tc>
          <w:tcPr>
            <w:tcW w:w="3828" w:type="dxa"/>
            <w:shd w:val="clear" w:color="auto" w:fill="auto"/>
          </w:tcPr>
          <w:p w:rsidR="00D26B90" w:rsidRPr="006C4095" w:rsidRDefault="00E06096" w:rsidP="006C4095">
            <w:pPr>
              <w:pStyle w:val="Tabletext"/>
            </w:pPr>
            <w:r w:rsidRPr="006C4095">
              <w:t>The day after the end of the period of 12 months beginning on the day this Act receives the Royal Assent.</w:t>
            </w:r>
          </w:p>
        </w:tc>
        <w:tc>
          <w:tcPr>
            <w:tcW w:w="1582" w:type="dxa"/>
            <w:shd w:val="clear" w:color="auto" w:fill="auto"/>
          </w:tcPr>
          <w:p w:rsidR="00D26B90" w:rsidRPr="006C4095" w:rsidRDefault="00D3445C" w:rsidP="006C4095">
            <w:pPr>
              <w:pStyle w:val="Tabletext"/>
            </w:pPr>
            <w:r>
              <w:t>10 December 2019</w:t>
            </w:r>
          </w:p>
        </w:tc>
      </w:tr>
      <w:tr w:rsidR="00D26B90" w:rsidRPr="006C4095" w:rsidTr="00B1072F">
        <w:tc>
          <w:tcPr>
            <w:tcW w:w="1701" w:type="dxa"/>
            <w:shd w:val="clear" w:color="auto" w:fill="auto"/>
          </w:tcPr>
          <w:p w:rsidR="00D26B90" w:rsidRPr="006C4095" w:rsidRDefault="00D26B90" w:rsidP="006C4095">
            <w:pPr>
              <w:pStyle w:val="Tabletext"/>
            </w:pPr>
            <w:r w:rsidRPr="006C4095">
              <w:t>4.  Sections</w:t>
            </w:r>
            <w:r w:rsidR="006C4095" w:rsidRPr="006C4095">
              <w:t> </w:t>
            </w:r>
            <w:r w:rsidRPr="006C4095">
              <w:t>19 to 21</w:t>
            </w:r>
          </w:p>
        </w:tc>
        <w:tc>
          <w:tcPr>
            <w:tcW w:w="3828" w:type="dxa"/>
            <w:shd w:val="clear" w:color="auto" w:fill="auto"/>
          </w:tcPr>
          <w:p w:rsidR="00D26B90" w:rsidRPr="006C4095" w:rsidRDefault="00D26B90" w:rsidP="006C4095">
            <w:pPr>
              <w:pStyle w:val="Tabletext"/>
            </w:pPr>
            <w:r w:rsidRPr="006C4095">
              <w:t>The day after this Act receives the Royal Assent.</w:t>
            </w:r>
          </w:p>
        </w:tc>
        <w:tc>
          <w:tcPr>
            <w:tcW w:w="1582" w:type="dxa"/>
            <w:shd w:val="clear" w:color="auto" w:fill="auto"/>
          </w:tcPr>
          <w:p w:rsidR="00D26B90" w:rsidRPr="006C4095" w:rsidRDefault="00D3445C" w:rsidP="006C4095">
            <w:pPr>
              <w:pStyle w:val="Tabletext"/>
            </w:pPr>
            <w:r>
              <w:t>11 December 2018</w:t>
            </w:r>
          </w:p>
        </w:tc>
      </w:tr>
      <w:tr w:rsidR="00D26B90" w:rsidRPr="006C4095" w:rsidTr="00B1072F">
        <w:tc>
          <w:tcPr>
            <w:tcW w:w="1701" w:type="dxa"/>
            <w:shd w:val="clear" w:color="auto" w:fill="auto"/>
          </w:tcPr>
          <w:p w:rsidR="00D26B90" w:rsidRPr="006C4095" w:rsidRDefault="00D26B90" w:rsidP="006C4095">
            <w:pPr>
              <w:pStyle w:val="Tabletext"/>
            </w:pPr>
            <w:r w:rsidRPr="006C4095">
              <w:t>5.  Section</w:t>
            </w:r>
            <w:r w:rsidR="006C4095" w:rsidRPr="006C4095">
              <w:t> </w:t>
            </w:r>
            <w:r w:rsidRPr="006C4095">
              <w:t>22</w:t>
            </w:r>
          </w:p>
        </w:tc>
        <w:tc>
          <w:tcPr>
            <w:tcW w:w="3828" w:type="dxa"/>
            <w:shd w:val="clear" w:color="auto" w:fill="auto"/>
          </w:tcPr>
          <w:p w:rsidR="00D26B90" w:rsidRPr="006C4095" w:rsidRDefault="00E06096" w:rsidP="006C4095">
            <w:pPr>
              <w:pStyle w:val="Tabletext"/>
            </w:pPr>
            <w:r w:rsidRPr="006C4095">
              <w:t>The day after the end of the period of 12 months beginning on the day this Act receives the Royal Assent.</w:t>
            </w:r>
          </w:p>
        </w:tc>
        <w:tc>
          <w:tcPr>
            <w:tcW w:w="1582" w:type="dxa"/>
            <w:shd w:val="clear" w:color="auto" w:fill="auto"/>
          </w:tcPr>
          <w:p w:rsidR="00D26B90" w:rsidRPr="006C4095" w:rsidRDefault="00D3445C" w:rsidP="006C4095">
            <w:pPr>
              <w:pStyle w:val="Tabletext"/>
            </w:pPr>
            <w:r>
              <w:t>10 December 2019</w:t>
            </w:r>
          </w:p>
        </w:tc>
      </w:tr>
      <w:tr w:rsidR="00D26B90" w:rsidRPr="006C4095" w:rsidTr="00B1072F">
        <w:tc>
          <w:tcPr>
            <w:tcW w:w="1701" w:type="dxa"/>
            <w:shd w:val="clear" w:color="auto" w:fill="auto"/>
          </w:tcPr>
          <w:p w:rsidR="00D26B90" w:rsidRPr="006C4095" w:rsidRDefault="00D26B90" w:rsidP="006C4095">
            <w:pPr>
              <w:pStyle w:val="Tabletext"/>
            </w:pPr>
            <w:r w:rsidRPr="006C4095">
              <w:t>6.  Section</w:t>
            </w:r>
            <w:r w:rsidR="006C4095" w:rsidRPr="006C4095">
              <w:t> </w:t>
            </w:r>
            <w:r w:rsidRPr="006C4095">
              <w:t xml:space="preserve">23 </w:t>
            </w:r>
          </w:p>
        </w:tc>
        <w:tc>
          <w:tcPr>
            <w:tcW w:w="3828" w:type="dxa"/>
            <w:shd w:val="clear" w:color="auto" w:fill="auto"/>
          </w:tcPr>
          <w:p w:rsidR="00D26B90" w:rsidRPr="006C4095" w:rsidRDefault="00D26B90" w:rsidP="006C4095">
            <w:pPr>
              <w:pStyle w:val="Tabletext"/>
            </w:pPr>
            <w:r w:rsidRPr="006C4095">
              <w:t>The day after this Act receives the Royal Assent.</w:t>
            </w:r>
          </w:p>
        </w:tc>
        <w:tc>
          <w:tcPr>
            <w:tcW w:w="1582" w:type="dxa"/>
            <w:shd w:val="clear" w:color="auto" w:fill="auto"/>
          </w:tcPr>
          <w:p w:rsidR="00D26B90" w:rsidRPr="006C4095" w:rsidRDefault="00D3445C" w:rsidP="006C4095">
            <w:pPr>
              <w:pStyle w:val="Tabletext"/>
            </w:pPr>
            <w:r>
              <w:t>11 December 2018</w:t>
            </w:r>
          </w:p>
        </w:tc>
      </w:tr>
      <w:tr w:rsidR="00D26B90" w:rsidRPr="006C4095" w:rsidTr="00B1072F">
        <w:tc>
          <w:tcPr>
            <w:tcW w:w="1701" w:type="dxa"/>
            <w:shd w:val="clear" w:color="auto" w:fill="auto"/>
          </w:tcPr>
          <w:p w:rsidR="00D26B90" w:rsidRPr="006C4095" w:rsidRDefault="00D26B90" w:rsidP="006C4095">
            <w:pPr>
              <w:pStyle w:val="Tabletext"/>
            </w:pPr>
            <w:r w:rsidRPr="006C4095">
              <w:lastRenderedPageBreak/>
              <w:t>7.  Section</w:t>
            </w:r>
            <w:r w:rsidR="006C4095" w:rsidRPr="006C4095">
              <w:t> </w:t>
            </w:r>
            <w:r w:rsidRPr="006C4095">
              <w:t>24</w:t>
            </w:r>
          </w:p>
        </w:tc>
        <w:tc>
          <w:tcPr>
            <w:tcW w:w="3828" w:type="dxa"/>
            <w:shd w:val="clear" w:color="auto" w:fill="auto"/>
          </w:tcPr>
          <w:p w:rsidR="00D26B90" w:rsidRPr="006C4095" w:rsidRDefault="00E06096" w:rsidP="006C4095">
            <w:pPr>
              <w:pStyle w:val="Tabletext"/>
            </w:pPr>
            <w:r w:rsidRPr="006C4095">
              <w:t>The day after the end of the period of 12 months beginning on the day this Act receives the Royal Assent.</w:t>
            </w:r>
          </w:p>
        </w:tc>
        <w:tc>
          <w:tcPr>
            <w:tcW w:w="1582" w:type="dxa"/>
            <w:shd w:val="clear" w:color="auto" w:fill="auto"/>
          </w:tcPr>
          <w:p w:rsidR="00D26B90" w:rsidRPr="006C4095" w:rsidRDefault="00D3445C" w:rsidP="006C4095">
            <w:pPr>
              <w:pStyle w:val="Tabletext"/>
            </w:pPr>
            <w:r>
              <w:t>10 December 2019</w:t>
            </w:r>
          </w:p>
        </w:tc>
      </w:tr>
      <w:tr w:rsidR="00D26B90" w:rsidRPr="006C4095" w:rsidTr="00B1072F">
        <w:tc>
          <w:tcPr>
            <w:tcW w:w="1701" w:type="dxa"/>
            <w:shd w:val="clear" w:color="auto" w:fill="auto"/>
          </w:tcPr>
          <w:p w:rsidR="00D26B90" w:rsidRPr="006C4095" w:rsidRDefault="00D26B90" w:rsidP="006C4095">
            <w:pPr>
              <w:pStyle w:val="Tabletext"/>
            </w:pPr>
            <w:r w:rsidRPr="006C4095">
              <w:t>8.  Section</w:t>
            </w:r>
            <w:r w:rsidR="006C4095" w:rsidRPr="006C4095">
              <w:t> </w:t>
            </w:r>
            <w:r w:rsidRPr="006C4095">
              <w:t>25</w:t>
            </w:r>
          </w:p>
        </w:tc>
        <w:tc>
          <w:tcPr>
            <w:tcW w:w="3828" w:type="dxa"/>
            <w:shd w:val="clear" w:color="auto" w:fill="auto"/>
          </w:tcPr>
          <w:p w:rsidR="00D26B90" w:rsidRPr="006C4095" w:rsidRDefault="00D26B90" w:rsidP="006C4095">
            <w:pPr>
              <w:pStyle w:val="Tabletext"/>
            </w:pPr>
            <w:r w:rsidRPr="006C4095">
              <w:t>The day after this Act receives the Royal Assent.</w:t>
            </w:r>
          </w:p>
        </w:tc>
        <w:tc>
          <w:tcPr>
            <w:tcW w:w="1582" w:type="dxa"/>
            <w:shd w:val="clear" w:color="auto" w:fill="auto"/>
          </w:tcPr>
          <w:p w:rsidR="00D26B90" w:rsidRPr="006C4095" w:rsidRDefault="00D3445C" w:rsidP="006C4095">
            <w:pPr>
              <w:pStyle w:val="Tabletext"/>
            </w:pPr>
            <w:r>
              <w:t>11 December 2018</w:t>
            </w:r>
          </w:p>
        </w:tc>
      </w:tr>
      <w:tr w:rsidR="00D26B90" w:rsidRPr="006C4095" w:rsidTr="00B1072F">
        <w:tc>
          <w:tcPr>
            <w:tcW w:w="1701" w:type="dxa"/>
            <w:shd w:val="clear" w:color="auto" w:fill="auto"/>
          </w:tcPr>
          <w:p w:rsidR="00D26B90" w:rsidRPr="006C4095" w:rsidRDefault="00D26B90" w:rsidP="006C4095">
            <w:pPr>
              <w:pStyle w:val="Tabletext"/>
            </w:pPr>
            <w:r w:rsidRPr="006C4095">
              <w:t>9.  Section</w:t>
            </w:r>
            <w:r w:rsidR="006C4095" w:rsidRPr="006C4095">
              <w:t> </w:t>
            </w:r>
            <w:r w:rsidRPr="006C4095">
              <w:t>26</w:t>
            </w:r>
          </w:p>
        </w:tc>
        <w:tc>
          <w:tcPr>
            <w:tcW w:w="3828" w:type="dxa"/>
            <w:shd w:val="clear" w:color="auto" w:fill="auto"/>
          </w:tcPr>
          <w:p w:rsidR="00D26B90" w:rsidRPr="006C4095" w:rsidRDefault="00E06096" w:rsidP="006C4095">
            <w:pPr>
              <w:pStyle w:val="Tabletext"/>
            </w:pPr>
            <w:r w:rsidRPr="006C4095">
              <w:t>The day after the end of the period of 12 months beginning on the day this Act receives the Royal Assent.</w:t>
            </w:r>
          </w:p>
        </w:tc>
        <w:tc>
          <w:tcPr>
            <w:tcW w:w="1582" w:type="dxa"/>
            <w:shd w:val="clear" w:color="auto" w:fill="auto"/>
          </w:tcPr>
          <w:p w:rsidR="00D26B90" w:rsidRPr="006C4095" w:rsidRDefault="00D3445C" w:rsidP="006C4095">
            <w:pPr>
              <w:pStyle w:val="Tabletext"/>
            </w:pPr>
            <w:r>
              <w:t>10 December 2019</w:t>
            </w:r>
          </w:p>
        </w:tc>
      </w:tr>
      <w:tr w:rsidR="00D26B90" w:rsidRPr="006C4095" w:rsidTr="00B1072F">
        <w:tc>
          <w:tcPr>
            <w:tcW w:w="1701" w:type="dxa"/>
            <w:shd w:val="clear" w:color="auto" w:fill="auto"/>
          </w:tcPr>
          <w:p w:rsidR="00D26B90" w:rsidRPr="006C4095" w:rsidRDefault="00D26B90" w:rsidP="006C4095">
            <w:pPr>
              <w:pStyle w:val="Tabletext"/>
            </w:pPr>
            <w:r w:rsidRPr="006C4095">
              <w:t>10.  Sections</w:t>
            </w:r>
            <w:r w:rsidR="006C4095" w:rsidRPr="006C4095">
              <w:t> </w:t>
            </w:r>
            <w:r w:rsidRPr="006C4095">
              <w:t>27 and 28</w:t>
            </w:r>
          </w:p>
        </w:tc>
        <w:tc>
          <w:tcPr>
            <w:tcW w:w="3828" w:type="dxa"/>
            <w:shd w:val="clear" w:color="auto" w:fill="auto"/>
          </w:tcPr>
          <w:p w:rsidR="00D26B90" w:rsidRPr="006C4095" w:rsidRDefault="00D26B90" w:rsidP="006C4095">
            <w:pPr>
              <w:pStyle w:val="Tabletext"/>
            </w:pPr>
            <w:r w:rsidRPr="006C4095">
              <w:t>The day after this Act receives the Royal Assent.</w:t>
            </w:r>
          </w:p>
        </w:tc>
        <w:tc>
          <w:tcPr>
            <w:tcW w:w="1582" w:type="dxa"/>
            <w:shd w:val="clear" w:color="auto" w:fill="auto"/>
          </w:tcPr>
          <w:p w:rsidR="00D26B90" w:rsidRPr="006C4095" w:rsidRDefault="00D3445C" w:rsidP="006C4095">
            <w:pPr>
              <w:pStyle w:val="Tabletext"/>
            </w:pPr>
            <w:r>
              <w:t>11 December 2018</w:t>
            </w:r>
          </w:p>
        </w:tc>
      </w:tr>
      <w:tr w:rsidR="00D26B90" w:rsidRPr="006C4095" w:rsidTr="00B1072F">
        <w:tc>
          <w:tcPr>
            <w:tcW w:w="1701" w:type="dxa"/>
            <w:shd w:val="clear" w:color="auto" w:fill="auto"/>
          </w:tcPr>
          <w:p w:rsidR="00D26B90" w:rsidRPr="006C4095" w:rsidRDefault="00D26B90" w:rsidP="006C4095">
            <w:pPr>
              <w:pStyle w:val="Tabletext"/>
            </w:pPr>
            <w:r w:rsidRPr="006C4095">
              <w:t>11.  Section</w:t>
            </w:r>
            <w:r w:rsidR="006C4095" w:rsidRPr="006C4095">
              <w:t> </w:t>
            </w:r>
            <w:r w:rsidRPr="006C4095">
              <w:t>29</w:t>
            </w:r>
          </w:p>
        </w:tc>
        <w:tc>
          <w:tcPr>
            <w:tcW w:w="3828" w:type="dxa"/>
            <w:shd w:val="clear" w:color="auto" w:fill="auto"/>
          </w:tcPr>
          <w:p w:rsidR="00D26B90" w:rsidRPr="006C4095" w:rsidRDefault="00E06096" w:rsidP="006C4095">
            <w:pPr>
              <w:pStyle w:val="Tabletext"/>
            </w:pPr>
            <w:r w:rsidRPr="006C4095">
              <w:t>The day after the end of the period of 12 months beginning on the day this Act receives the Royal Assent.</w:t>
            </w:r>
          </w:p>
        </w:tc>
        <w:tc>
          <w:tcPr>
            <w:tcW w:w="1582" w:type="dxa"/>
            <w:shd w:val="clear" w:color="auto" w:fill="auto"/>
          </w:tcPr>
          <w:p w:rsidR="00D26B90" w:rsidRPr="006C4095" w:rsidRDefault="00D3445C" w:rsidP="006C4095">
            <w:pPr>
              <w:pStyle w:val="Tabletext"/>
            </w:pPr>
            <w:r>
              <w:t>10 December 2019</w:t>
            </w:r>
          </w:p>
        </w:tc>
      </w:tr>
      <w:tr w:rsidR="00D26B90" w:rsidRPr="006C4095" w:rsidTr="00B1072F">
        <w:tc>
          <w:tcPr>
            <w:tcW w:w="1701" w:type="dxa"/>
            <w:shd w:val="clear" w:color="auto" w:fill="auto"/>
          </w:tcPr>
          <w:p w:rsidR="00D26B90" w:rsidRPr="006C4095" w:rsidRDefault="00D26B90" w:rsidP="006C4095">
            <w:pPr>
              <w:pStyle w:val="Tabletext"/>
            </w:pPr>
            <w:r w:rsidRPr="006C4095">
              <w:t>12.  Sections</w:t>
            </w:r>
            <w:r w:rsidR="006C4095" w:rsidRPr="006C4095">
              <w:t> </w:t>
            </w:r>
            <w:r w:rsidRPr="006C4095">
              <w:t>30 to 37</w:t>
            </w:r>
          </w:p>
        </w:tc>
        <w:tc>
          <w:tcPr>
            <w:tcW w:w="3828" w:type="dxa"/>
            <w:shd w:val="clear" w:color="auto" w:fill="auto"/>
          </w:tcPr>
          <w:p w:rsidR="00D26B90" w:rsidRPr="006C4095" w:rsidRDefault="00D26B90" w:rsidP="006C4095">
            <w:pPr>
              <w:pStyle w:val="Tabletext"/>
            </w:pPr>
            <w:r w:rsidRPr="006C4095">
              <w:t>The day after this Act receives the Royal Assent.</w:t>
            </w:r>
          </w:p>
        </w:tc>
        <w:tc>
          <w:tcPr>
            <w:tcW w:w="1582" w:type="dxa"/>
            <w:shd w:val="clear" w:color="auto" w:fill="auto"/>
          </w:tcPr>
          <w:p w:rsidR="00D26B90" w:rsidRPr="006C4095" w:rsidRDefault="00D3445C" w:rsidP="006C4095">
            <w:pPr>
              <w:pStyle w:val="Tabletext"/>
            </w:pPr>
            <w:r>
              <w:t>11 December 2018</w:t>
            </w:r>
          </w:p>
        </w:tc>
      </w:tr>
      <w:tr w:rsidR="00D26B90" w:rsidRPr="006C4095" w:rsidTr="00B1072F">
        <w:tc>
          <w:tcPr>
            <w:tcW w:w="1701" w:type="dxa"/>
            <w:shd w:val="clear" w:color="auto" w:fill="auto"/>
          </w:tcPr>
          <w:p w:rsidR="00D26B90" w:rsidRPr="006C4095" w:rsidRDefault="00D26B90" w:rsidP="006C4095">
            <w:pPr>
              <w:pStyle w:val="Tabletext"/>
            </w:pPr>
            <w:r w:rsidRPr="006C4095">
              <w:t>13.  Sections</w:t>
            </w:r>
            <w:r w:rsidR="006C4095" w:rsidRPr="006C4095">
              <w:t> </w:t>
            </w:r>
            <w:r w:rsidRPr="006C4095">
              <w:t>38 to 47</w:t>
            </w:r>
          </w:p>
        </w:tc>
        <w:tc>
          <w:tcPr>
            <w:tcW w:w="3828" w:type="dxa"/>
            <w:shd w:val="clear" w:color="auto" w:fill="auto"/>
          </w:tcPr>
          <w:p w:rsidR="00D26B90" w:rsidRPr="006C4095" w:rsidRDefault="00E06096" w:rsidP="006C4095">
            <w:pPr>
              <w:pStyle w:val="Tabletext"/>
            </w:pPr>
            <w:r w:rsidRPr="006C4095">
              <w:t>The day after the end of the period of 12 months beginning on the day this Act receives the Royal Assent.</w:t>
            </w:r>
          </w:p>
        </w:tc>
        <w:tc>
          <w:tcPr>
            <w:tcW w:w="1582" w:type="dxa"/>
            <w:shd w:val="clear" w:color="auto" w:fill="auto"/>
          </w:tcPr>
          <w:p w:rsidR="00D26B90" w:rsidRPr="006C4095" w:rsidRDefault="00D3445C" w:rsidP="006C4095">
            <w:pPr>
              <w:pStyle w:val="Tabletext"/>
            </w:pPr>
            <w:r>
              <w:t>10 December 2019</w:t>
            </w:r>
          </w:p>
        </w:tc>
      </w:tr>
      <w:tr w:rsidR="00D26B90" w:rsidRPr="006C4095" w:rsidTr="00B1072F">
        <w:tc>
          <w:tcPr>
            <w:tcW w:w="1701" w:type="dxa"/>
            <w:shd w:val="clear" w:color="auto" w:fill="auto"/>
          </w:tcPr>
          <w:p w:rsidR="00D26B90" w:rsidRPr="006C4095" w:rsidRDefault="00D26B90" w:rsidP="006C4095">
            <w:pPr>
              <w:pStyle w:val="Tabletext"/>
            </w:pPr>
            <w:r w:rsidRPr="006C4095">
              <w:t>14.  Sections</w:t>
            </w:r>
            <w:r w:rsidR="006C4095" w:rsidRPr="006C4095">
              <w:t> </w:t>
            </w:r>
            <w:r w:rsidRPr="006C4095">
              <w:t>48 to 74</w:t>
            </w:r>
          </w:p>
        </w:tc>
        <w:tc>
          <w:tcPr>
            <w:tcW w:w="3828" w:type="dxa"/>
            <w:shd w:val="clear" w:color="auto" w:fill="auto"/>
          </w:tcPr>
          <w:p w:rsidR="00D26B90" w:rsidRPr="006C4095" w:rsidRDefault="00D26B90" w:rsidP="006C4095">
            <w:pPr>
              <w:pStyle w:val="Tabletext"/>
            </w:pPr>
            <w:r w:rsidRPr="006C4095">
              <w:t>The day after this Act receives the Royal Assent.</w:t>
            </w:r>
          </w:p>
        </w:tc>
        <w:tc>
          <w:tcPr>
            <w:tcW w:w="1582" w:type="dxa"/>
            <w:shd w:val="clear" w:color="auto" w:fill="auto"/>
          </w:tcPr>
          <w:p w:rsidR="00D26B90" w:rsidRPr="006C4095" w:rsidRDefault="00D3445C" w:rsidP="006C4095">
            <w:pPr>
              <w:pStyle w:val="Tabletext"/>
            </w:pPr>
            <w:r>
              <w:t>11 December 2018</w:t>
            </w:r>
          </w:p>
        </w:tc>
      </w:tr>
      <w:tr w:rsidR="00D26B90" w:rsidRPr="006C4095" w:rsidTr="00B1072F">
        <w:tc>
          <w:tcPr>
            <w:tcW w:w="1701" w:type="dxa"/>
            <w:tcBorders>
              <w:bottom w:val="single" w:sz="2" w:space="0" w:color="auto"/>
            </w:tcBorders>
            <w:shd w:val="clear" w:color="auto" w:fill="auto"/>
          </w:tcPr>
          <w:p w:rsidR="00D26B90" w:rsidRPr="006C4095" w:rsidRDefault="00D26B90" w:rsidP="006C4095">
            <w:pPr>
              <w:pStyle w:val="Tabletext"/>
            </w:pPr>
            <w:r w:rsidRPr="006C4095">
              <w:t>15.  Sections</w:t>
            </w:r>
            <w:r w:rsidR="006C4095" w:rsidRPr="006C4095">
              <w:t> </w:t>
            </w:r>
            <w:r w:rsidRPr="006C4095">
              <w:t>75 to 78</w:t>
            </w:r>
          </w:p>
        </w:tc>
        <w:tc>
          <w:tcPr>
            <w:tcW w:w="3828" w:type="dxa"/>
            <w:tcBorders>
              <w:bottom w:val="single" w:sz="2" w:space="0" w:color="auto"/>
            </w:tcBorders>
            <w:shd w:val="clear" w:color="auto" w:fill="auto"/>
          </w:tcPr>
          <w:p w:rsidR="00D26B90" w:rsidRPr="006C4095" w:rsidRDefault="00E06096" w:rsidP="006C4095">
            <w:pPr>
              <w:pStyle w:val="Tabletext"/>
            </w:pPr>
            <w:r w:rsidRPr="006C4095">
              <w:t>The day after the end of the period of 12 months beginning on the day this Act receives the Royal Assent.</w:t>
            </w:r>
          </w:p>
        </w:tc>
        <w:tc>
          <w:tcPr>
            <w:tcW w:w="1582" w:type="dxa"/>
            <w:tcBorders>
              <w:bottom w:val="single" w:sz="2" w:space="0" w:color="auto"/>
            </w:tcBorders>
            <w:shd w:val="clear" w:color="auto" w:fill="auto"/>
          </w:tcPr>
          <w:p w:rsidR="00D26B90" w:rsidRPr="006C4095" w:rsidRDefault="00D3445C" w:rsidP="006C4095">
            <w:pPr>
              <w:pStyle w:val="Tabletext"/>
            </w:pPr>
            <w:r>
              <w:t>10 December 2019</w:t>
            </w:r>
          </w:p>
        </w:tc>
      </w:tr>
      <w:tr w:rsidR="00D26B90" w:rsidRPr="006C4095" w:rsidTr="00B1072F">
        <w:tc>
          <w:tcPr>
            <w:tcW w:w="1701" w:type="dxa"/>
            <w:tcBorders>
              <w:top w:val="single" w:sz="2" w:space="0" w:color="auto"/>
              <w:bottom w:val="single" w:sz="12" w:space="0" w:color="auto"/>
            </w:tcBorders>
            <w:shd w:val="clear" w:color="auto" w:fill="auto"/>
          </w:tcPr>
          <w:p w:rsidR="00D26B90" w:rsidRPr="006C4095" w:rsidRDefault="00D26B90" w:rsidP="006C4095">
            <w:pPr>
              <w:pStyle w:val="Tabletext"/>
            </w:pPr>
            <w:r w:rsidRPr="006C4095">
              <w:t>16.  Sections</w:t>
            </w:r>
            <w:r w:rsidR="006C4095" w:rsidRPr="006C4095">
              <w:t> </w:t>
            </w:r>
            <w:r w:rsidRPr="006C4095">
              <w:t>79 to 82</w:t>
            </w:r>
          </w:p>
        </w:tc>
        <w:tc>
          <w:tcPr>
            <w:tcW w:w="3828" w:type="dxa"/>
            <w:tcBorders>
              <w:top w:val="single" w:sz="2" w:space="0" w:color="auto"/>
              <w:bottom w:val="single" w:sz="12" w:space="0" w:color="auto"/>
            </w:tcBorders>
            <w:shd w:val="clear" w:color="auto" w:fill="auto"/>
          </w:tcPr>
          <w:p w:rsidR="00D26B90" w:rsidRPr="006C4095" w:rsidRDefault="00D26B90" w:rsidP="006C4095">
            <w:pPr>
              <w:pStyle w:val="Tabletext"/>
            </w:pPr>
            <w:r w:rsidRPr="006C4095">
              <w:t>The day after this Act receives the Royal Assent.</w:t>
            </w:r>
          </w:p>
        </w:tc>
        <w:tc>
          <w:tcPr>
            <w:tcW w:w="1582" w:type="dxa"/>
            <w:tcBorders>
              <w:top w:val="single" w:sz="2" w:space="0" w:color="auto"/>
              <w:bottom w:val="single" w:sz="12" w:space="0" w:color="auto"/>
            </w:tcBorders>
            <w:shd w:val="clear" w:color="auto" w:fill="auto"/>
          </w:tcPr>
          <w:p w:rsidR="00D26B90" w:rsidRPr="006C4095" w:rsidRDefault="00D3445C" w:rsidP="006C4095">
            <w:pPr>
              <w:pStyle w:val="Tabletext"/>
            </w:pPr>
            <w:r>
              <w:t>11 December 2018</w:t>
            </w:r>
          </w:p>
        </w:tc>
      </w:tr>
    </w:tbl>
    <w:p w:rsidR="00D26B90" w:rsidRPr="006C4095" w:rsidRDefault="00D26B90" w:rsidP="006C4095">
      <w:pPr>
        <w:pStyle w:val="notetext"/>
        <w:rPr>
          <w:snapToGrid w:val="0"/>
          <w:lang w:eastAsia="en-US"/>
        </w:rPr>
      </w:pPr>
      <w:r w:rsidRPr="006C4095">
        <w:rPr>
          <w:snapToGrid w:val="0"/>
          <w:lang w:eastAsia="en-US"/>
        </w:rPr>
        <w:t>Note:</w:t>
      </w:r>
      <w:r w:rsidRPr="006C4095">
        <w:rPr>
          <w:snapToGrid w:val="0"/>
          <w:lang w:eastAsia="en-US"/>
        </w:rPr>
        <w:tab/>
        <w:t>This table relates only to the provisions of this Act as originally enacted. It will not be amended to deal with any later amendments of this Act.</w:t>
      </w:r>
    </w:p>
    <w:p w:rsidR="00D26B90" w:rsidRPr="006C4095" w:rsidRDefault="00D26B90" w:rsidP="006C4095">
      <w:pPr>
        <w:pStyle w:val="subsection"/>
      </w:pPr>
      <w:r w:rsidRPr="006C4095">
        <w:tab/>
        <w:t>(2)</w:t>
      </w:r>
      <w:r w:rsidRPr="006C4095">
        <w:tab/>
        <w:t>Any information in column 3 of the table is not part of this Act. Information may be inserted in this column, or information in it may be edited, in any published version of this Act.</w:t>
      </w:r>
    </w:p>
    <w:p w:rsidR="00D26B90" w:rsidRPr="006C4095" w:rsidRDefault="00D26B90" w:rsidP="006C4095">
      <w:pPr>
        <w:pStyle w:val="ActHead3"/>
        <w:pageBreakBefore/>
      </w:pPr>
      <w:bookmarkStart w:id="5" w:name="_Toc532556535"/>
      <w:r w:rsidRPr="006C4095">
        <w:rPr>
          <w:rStyle w:val="CharDivNo"/>
        </w:rPr>
        <w:lastRenderedPageBreak/>
        <w:t>Division</w:t>
      </w:r>
      <w:r w:rsidR="006C4095" w:rsidRPr="006C4095">
        <w:rPr>
          <w:rStyle w:val="CharDivNo"/>
        </w:rPr>
        <w:t> </w:t>
      </w:r>
      <w:r w:rsidRPr="006C4095">
        <w:rPr>
          <w:rStyle w:val="CharDivNo"/>
        </w:rPr>
        <w:t>2</w:t>
      </w:r>
      <w:r w:rsidRPr="006C4095">
        <w:t>—</w:t>
      </w:r>
      <w:r w:rsidRPr="006C4095">
        <w:rPr>
          <w:rStyle w:val="CharDivText"/>
        </w:rPr>
        <w:t>Objects of this Act</w:t>
      </w:r>
      <w:bookmarkEnd w:id="5"/>
    </w:p>
    <w:p w:rsidR="00D26B90" w:rsidRPr="006C4095" w:rsidRDefault="00D26B90" w:rsidP="006C4095">
      <w:pPr>
        <w:pStyle w:val="ActHead5"/>
      </w:pPr>
      <w:bookmarkStart w:id="6" w:name="_Toc532556536"/>
      <w:r w:rsidRPr="006C4095">
        <w:rPr>
          <w:rStyle w:val="CharSectno"/>
        </w:rPr>
        <w:t>3</w:t>
      </w:r>
      <w:r w:rsidRPr="006C4095">
        <w:t xml:space="preserve">  Objects of this Act</w:t>
      </w:r>
      <w:bookmarkEnd w:id="6"/>
    </w:p>
    <w:p w:rsidR="00D26B90" w:rsidRPr="006C4095" w:rsidRDefault="00D26B90" w:rsidP="006C4095">
      <w:pPr>
        <w:pStyle w:val="subsection"/>
      </w:pPr>
      <w:r w:rsidRPr="006C4095">
        <w:tab/>
        <w:t>(1)</w:t>
      </w:r>
      <w:r w:rsidRPr="006C4095">
        <w:tab/>
        <w:t>The objects of this Act are:</w:t>
      </w:r>
    </w:p>
    <w:p w:rsidR="00D26B90" w:rsidRPr="006C4095" w:rsidRDefault="00D26B90" w:rsidP="006C4095">
      <w:pPr>
        <w:pStyle w:val="paragraph"/>
      </w:pPr>
      <w:r w:rsidRPr="006C4095">
        <w:tab/>
        <w:t>(a)</w:t>
      </w:r>
      <w:r w:rsidRPr="006C4095">
        <w:tab/>
        <w:t>to set nationally consistent performance based standards that road vehicles must comply with before being provided in Australia; and</w:t>
      </w:r>
    </w:p>
    <w:p w:rsidR="00D26B90" w:rsidRPr="006C4095" w:rsidRDefault="00D26B90" w:rsidP="006C4095">
      <w:pPr>
        <w:pStyle w:val="paragraph"/>
      </w:pPr>
      <w:r w:rsidRPr="006C4095">
        <w:tab/>
        <w:t>(b)</w:t>
      </w:r>
      <w:r w:rsidRPr="006C4095">
        <w:tab/>
        <w:t>to provide consumers in Australia with a choice of road vehicles that:</w:t>
      </w:r>
    </w:p>
    <w:p w:rsidR="00D26B90" w:rsidRPr="006C4095" w:rsidRDefault="00D26B90" w:rsidP="006C4095">
      <w:pPr>
        <w:pStyle w:val="paragraphsub"/>
      </w:pPr>
      <w:r w:rsidRPr="006C4095">
        <w:tab/>
        <w:t>(i)</w:t>
      </w:r>
      <w:r w:rsidRPr="006C4095">
        <w:tab/>
        <w:t>meet safety and environmental expectations of the community; and</w:t>
      </w:r>
    </w:p>
    <w:p w:rsidR="00D26B90" w:rsidRPr="006C4095" w:rsidRDefault="00D26B90" w:rsidP="006C4095">
      <w:pPr>
        <w:pStyle w:val="paragraphsub"/>
      </w:pPr>
      <w:r w:rsidRPr="006C4095">
        <w:tab/>
        <w:t>(ii)</w:t>
      </w:r>
      <w:r w:rsidRPr="006C4095">
        <w:tab/>
        <w:t>use energy conservation technology and anti</w:t>
      </w:r>
      <w:r w:rsidR="00874056">
        <w:noBreakHyphen/>
      </w:r>
      <w:r w:rsidRPr="006C4095">
        <w:t>theft technology; and</w:t>
      </w:r>
    </w:p>
    <w:p w:rsidR="00D26B90" w:rsidRPr="006C4095" w:rsidRDefault="00D26B90" w:rsidP="006C4095">
      <w:pPr>
        <w:pStyle w:val="paragraphsub"/>
      </w:pPr>
      <w:r w:rsidRPr="006C4095">
        <w:tab/>
        <w:t>(iii)</w:t>
      </w:r>
      <w:r w:rsidRPr="006C4095">
        <w:tab/>
        <w:t>are able to make use of technological advancements; and</w:t>
      </w:r>
    </w:p>
    <w:p w:rsidR="00D26B90" w:rsidRPr="006C4095" w:rsidRDefault="00D26B90" w:rsidP="006C4095">
      <w:pPr>
        <w:pStyle w:val="paragraph"/>
      </w:pPr>
      <w:r w:rsidRPr="006C4095">
        <w:tab/>
        <w:t>(c)</w:t>
      </w:r>
      <w:r w:rsidRPr="006C4095">
        <w:tab/>
        <w:t>to give effect to Australia’s international obligations to harmonise road vehicle standards.</w:t>
      </w:r>
    </w:p>
    <w:p w:rsidR="00D26B90" w:rsidRPr="006C4095" w:rsidRDefault="00D26B90" w:rsidP="006C4095">
      <w:pPr>
        <w:pStyle w:val="subsection"/>
      </w:pPr>
      <w:r w:rsidRPr="006C4095">
        <w:tab/>
        <w:t>(2)</w:t>
      </w:r>
      <w:r w:rsidRPr="006C4095">
        <w:tab/>
        <w:t>This Act aims to achieve its objects by:</w:t>
      </w:r>
    </w:p>
    <w:p w:rsidR="00D26B90" w:rsidRPr="006C4095" w:rsidRDefault="00D26B90" w:rsidP="006C4095">
      <w:pPr>
        <w:pStyle w:val="paragraph"/>
      </w:pPr>
      <w:r w:rsidRPr="006C4095">
        <w:tab/>
        <w:t>(a)</w:t>
      </w:r>
      <w:r w:rsidRPr="006C4095">
        <w:tab/>
        <w:t>empowering the Minister to determine national road vehicle standards for road vehicles and road vehicle components; and</w:t>
      </w:r>
    </w:p>
    <w:p w:rsidR="00D26B90" w:rsidRPr="006C4095" w:rsidRDefault="00D26B90" w:rsidP="006C4095">
      <w:pPr>
        <w:pStyle w:val="paragraph"/>
      </w:pPr>
      <w:r w:rsidRPr="006C4095">
        <w:tab/>
        <w:t>(b)</w:t>
      </w:r>
      <w:r w:rsidRPr="006C4095">
        <w:tab/>
        <w:t>prohibiting the importation into Australia of road vehicles that do not comply with national road vehicle standards (except in limited circumstances); and</w:t>
      </w:r>
    </w:p>
    <w:p w:rsidR="00D26B90" w:rsidRPr="006C4095" w:rsidRDefault="00D26B90" w:rsidP="006C4095">
      <w:pPr>
        <w:pStyle w:val="paragraph"/>
      </w:pPr>
      <w:r w:rsidRPr="006C4095">
        <w:tab/>
        <w:t>(c)</w:t>
      </w:r>
      <w:r w:rsidRPr="006C4095">
        <w:tab/>
        <w:t>establishing a Register of Approved Vehicles, on which road vehicles must be entered before they are introduced onto the Australian market; and</w:t>
      </w:r>
    </w:p>
    <w:p w:rsidR="00D26B90" w:rsidRPr="006C4095" w:rsidRDefault="00D26B90" w:rsidP="006C4095">
      <w:pPr>
        <w:pStyle w:val="paragraph"/>
      </w:pPr>
      <w:r w:rsidRPr="006C4095">
        <w:tab/>
        <w:t>(d)</w:t>
      </w:r>
      <w:r w:rsidRPr="006C4095">
        <w:tab/>
        <w:t>establishing a framework for recalling road vehicles and approved road vehicle components that are unsafe or do not comply with national road vehicle standards.</w:t>
      </w:r>
    </w:p>
    <w:p w:rsidR="00D26B90" w:rsidRPr="006C4095" w:rsidRDefault="00D26B90" w:rsidP="006C4095">
      <w:pPr>
        <w:pStyle w:val="ActHead3"/>
        <w:pageBreakBefore/>
      </w:pPr>
      <w:bookmarkStart w:id="7" w:name="_Toc532556537"/>
      <w:r w:rsidRPr="006C4095">
        <w:rPr>
          <w:rStyle w:val="CharDivNo"/>
        </w:rPr>
        <w:lastRenderedPageBreak/>
        <w:t>Division</w:t>
      </w:r>
      <w:r w:rsidR="006C4095" w:rsidRPr="006C4095">
        <w:rPr>
          <w:rStyle w:val="CharDivNo"/>
        </w:rPr>
        <w:t> </w:t>
      </w:r>
      <w:r w:rsidRPr="006C4095">
        <w:rPr>
          <w:rStyle w:val="CharDivNo"/>
        </w:rPr>
        <w:t>3</w:t>
      </w:r>
      <w:r w:rsidRPr="006C4095">
        <w:t>—</w:t>
      </w:r>
      <w:r w:rsidRPr="006C4095">
        <w:rPr>
          <w:rStyle w:val="CharDivText"/>
        </w:rPr>
        <w:t>Simplified outline of this Act</w:t>
      </w:r>
      <w:bookmarkEnd w:id="7"/>
    </w:p>
    <w:p w:rsidR="00D26B90" w:rsidRPr="006C4095" w:rsidRDefault="00D26B90" w:rsidP="006C4095">
      <w:pPr>
        <w:pStyle w:val="ActHead5"/>
      </w:pPr>
      <w:bookmarkStart w:id="8" w:name="_Toc532556538"/>
      <w:r w:rsidRPr="006C4095">
        <w:rPr>
          <w:rStyle w:val="CharSectno"/>
        </w:rPr>
        <w:t>4</w:t>
      </w:r>
      <w:r w:rsidRPr="006C4095">
        <w:t xml:space="preserve">  Simplified outline of this Act</w:t>
      </w:r>
      <w:bookmarkEnd w:id="8"/>
    </w:p>
    <w:p w:rsidR="00D26B90" w:rsidRPr="006C4095" w:rsidRDefault="00D26B90" w:rsidP="006C4095">
      <w:pPr>
        <w:pStyle w:val="SOText"/>
      </w:pPr>
      <w:r w:rsidRPr="006C4095">
        <w:t>This Act regulates the importation and provision of road vehicles. It also regulates the provision of certain road vehicle components.</w:t>
      </w:r>
    </w:p>
    <w:p w:rsidR="00D26B90" w:rsidRPr="006C4095" w:rsidRDefault="00D26B90" w:rsidP="006C4095">
      <w:pPr>
        <w:pStyle w:val="SOText"/>
      </w:pPr>
      <w:r w:rsidRPr="006C4095">
        <w:t>Road vehicles and certain road vehicle components must comply with national road vehicle standards set by the Minister, except in limited circumstances.</w:t>
      </w:r>
    </w:p>
    <w:p w:rsidR="00D26B90" w:rsidRPr="006C4095" w:rsidRDefault="00D26B90" w:rsidP="006C4095">
      <w:pPr>
        <w:pStyle w:val="SOText"/>
      </w:pPr>
      <w:r w:rsidRPr="006C4095">
        <w:t>An approval is required to import a road vehicle into Australia and, generally, vehicles must be entered on the Register of Approved Vehicles before being provided for the first time in Australia.</w:t>
      </w:r>
    </w:p>
    <w:p w:rsidR="00D26B90" w:rsidRPr="006C4095" w:rsidRDefault="00D26B90" w:rsidP="006C4095">
      <w:pPr>
        <w:pStyle w:val="SOText"/>
      </w:pPr>
      <w:r w:rsidRPr="006C4095">
        <w:t>If a recall notice is issued to a person in relation to road vehicles or approved road vehicle components, due to concerns about safety or non</w:t>
      </w:r>
      <w:r w:rsidR="00874056">
        <w:noBreakHyphen/>
      </w:r>
      <w:r w:rsidRPr="006C4095">
        <w:t>compliance with national road vehicle standards, the person must comply with the notice.</w:t>
      </w:r>
    </w:p>
    <w:p w:rsidR="00D26B90" w:rsidRPr="006C4095" w:rsidRDefault="00D26B90" w:rsidP="006C4095">
      <w:pPr>
        <w:pStyle w:val="SOText"/>
      </w:pPr>
      <w:r w:rsidRPr="006C4095">
        <w:t>To ensure compliance with this Act, the Department has a range of enforcement powers to ensure the most proportionate and effective regulatory response.</w:t>
      </w:r>
    </w:p>
    <w:p w:rsidR="00D26B90" w:rsidRPr="006C4095" w:rsidRDefault="00D26B90" w:rsidP="006C4095">
      <w:pPr>
        <w:pStyle w:val="SOText"/>
      </w:pPr>
      <w:r w:rsidRPr="006C4095">
        <w:t>This Act also provides for the rules to set out matters to support the regulatory framework of this Act.</w:t>
      </w:r>
    </w:p>
    <w:p w:rsidR="00D26B90" w:rsidRPr="006C4095" w:rsidRDefault="00D26B90" w:rsidP="006C4095">
      <w:pPr>
        <w:pStyle w:val="ActHead3"/>
        <w:pageBreakBefore/>
      </w:pPr>
      <w:bookmarkStart w:id="9" w:name="_Toc532556539"/>
      <w:r w:rsidRPr="006C4095">
        <w:rPr>
          <w:rStyle w:val="CharDivNo"/>
        </w:rPr>
        <w:lastRenderedPageBreak/>
        <w:t>Division</w:t>
      </w:r>
      <w:r w:rsidR="006C4095" w:rsidRPr="006C4095">
        <w:rPr>
          <w:rStyle w:val="CharDivNo"/>
        </w:rPr>
        <w:t> </w:t>
      </w:r>
      <w:r w:rsidRPr="006C4095">
        <w:rPr>
          <w:rStyle w:val="CharDivNo"/>
        </w:rPr>
        <w:t>4</w:t>
      </w:r>
      <w:r w:rsidRPr="006C4095">
        <w:t>—</w:t>
      </w:r>
      <w:r w:rsidRPr="006C4095">
        <w:rPr>
          <w:rStyle w:val="CharDivText"/>
        </w:rPr>
        <w:t>Definitions</w:t>
      </w:r>
      <w:bookmarkEnd w:id="9"/>
    </w:p>
    <w:p w:rsidR="00D26B90" w:rsidRPr="006C4095" w:rsidRDefault="00D26B90" w:rsidP="006C4095">
      <w:pPr>
        <w:pStyle w:val="ActHead5"/>
      </w:pPr>
      <w:bookmarkStart w:id="10" w:name="_Toc532556540"/>
      <w:r w:rsidRPr="006C4095">
        <w:rPr>
          <w:rStyle w:val="CharSectno"/>
        </w:rPr>
        <w:t>5</w:t>
      </w:r>
      <w:r w:rsidRPr="006C4095">
        <w:t xml:space="preserve">  Definitions</w:t>
      </w:r>
      <w:bookmarkEnd w:id="10"/>
    </w:p>
    <w:p w:rsidR="00D26B90" w:rsidRPr="006C4095" w:rsidRDefault="00D26B90" w:rsidP="006C4095">
      <w:pPr>
        <w:pStyle w:val="subsection"/>
      </w:pPr>
      <w:r w:rsidRPr="006C4095">
        <w:tab/>
        <w:t>(1)</w:t>
      </w:r>
      <w:r w:rsidRPr="006C4095">
        <w:tab/>
        <w:t>In this Act:</w:t>
      </w:r>
    </w:p>
    <w:p w:rsidR="00D26B90" w:rsidRPr="006C4095" w:rsidRDefault="00D26B90" w:rsidP="006C4095">
      <w:pPr>
        <w:pStyle w:val="Definition"/>
      </w:pPr>
      <w:r w:rsidRPr="006C4095">
        <w:rPr>
          <w:b/>
          <w:i/>
        </w:rPr>
        <w:t>1958 Agreement</w:t>
      </w:r>
      <w:r w:rsidRPr="006C4095">
        <w:t xml:space="preserve"> means the 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20</w:t>
      </w:r>
      <w:r w:rsidR="006C4095" w:rsidRPr="006C4095">
        <w:t> </w:t>
      </w:r>
      <w:r w:rsidRPr="006C4095">
        <w:t>March 1958, as amended and in force for Australia from time to time.</w:t>
      </w:r>
    </w:p>
    <w:p w:rsidR="00D26B90" w:rsidRPr="006C4095" w:rsidRDefault="00D26B90" w:rsidP="006C4095">
      <w:pPr>
        <w:pStyle w:val="notetext"/>
      </w:pPr>
      <w:r w:rsidRPr="006C4095">
        <w:t>Note:</w:t>
      </w:r>
      <w:r w:rsidRPr="006C4095">
        <w:tab/>
        <w:t>The Agreement is in Australian Treaty Series 2000 No.</w:t>
      </w:r>
      <w:r w:rsidR="006C4095" w:rsidRPr="006C4095">
        <w:t> </w:t>
      </w:r>
      <w:r w:rsidRPr="006C4095">
        <w:t>11 ([2000] ATS 11) and could in 201</w:t>
      </w:r>
      <w:r w:rsidR="00BA51A6" w:rsidRPr="006C4095">
        <w:t>8</w:t>
      </w:r>
      <w:r w:rsidRPr="006C4095">
        <w:t xml:space="preserve"> be viewed in the Australian Treaties Library on the AustLII website (http://www.austlii.edu.au).</w:t>
      </w:r>
    </w:p>
    <w:p w:rsidR="00D26B90" w:rsidRPr="006C4095" w:rsidRDefault="00D26B90" w:rsidP="006C4095">
      <w:pPr>
        <w:pStyle w:val="Definition"/>
      </w:pPr>
      <w:r w:rsidRPr="006C4095">
        <w:rPr>
          <w:b/>
          <w:i/>
        </w:rPr>
        <w:t>1998 Agreement</w:t>
      </w:r>
      <w:r w:rsidRPr="006C4095">
        <w:t xml:space="preserve"> means the Agreement concerning the Establishing of Global Technical Regulations for Wheeled Vehicles, Equipment and Parts which can be Fitted and/or be Used on Wheeled Vehicles done at Geneva on 25</w:t>
      </w:r>
      <w:r w:rsidR="006C4095" w:rsidRPr="006C4095">
        <w:t> </w:t>
      </w:r>
      <w:r w:rsidRPr="006C4095">
        <w:t>June 1998, as amended and in force for Australia from time to time.</w:t>
      </w:r>
    </w:p>
    <w:p w:rsidR="00D26B90" w:rsidRPr="006C4095" w:rsidRDefault="00D26B90" w:rsidP="006C4095">
      <w:pPr>
        <w:pStyle w:val="notetext"/>
      </w:pPr>
      <w:r w:rsidRPr="006C4095">
        <w:t>Note:</w:t>
      </w:r>
      <w:r w:rsidRPr="006C4095">
        <w:tab/>
        <w:t>The Agreement is in Australian Treaty Series 2008 No.</w:t>
      </w:r>
      <w:r w:rsidR="006C4095" w:rsidRPr="006C4095">
        <w:t> </w:t>
      </w:r>
      <w:r w:rsidRPr="006C4095">
        <w:t>7 ([2008] ATS 7) and could in 201</w:t>
      </w:r>
      <w:r w:rsidR="00BA51A6" w:rsidRPr="006C4095">
        <w:t>8</w:t>
      </w:r>
      <w:r w:rsidRPr="006C4095">
        <w:t xml:space="preserve"> be viewed in the Australian Treaties Library on the AustLII website (http://www.austlii.edu.au).</w:t>
      </w:r>
    </w:p>
    <w:p w:rsidR="00D26B90" w:rsidRPr="006C4095" w:rsidRDefault="00D26B90" w:rsidP="006C4095">
      <w:pPr>
        <w:pStyle w:val="Definition"/>
      </w:pPr>
      <w:r w:rsidRPr="006C4095">
        <w:rPr>
          <w:b/>
          <w:i/>
        </w:rPr>
        <w:t>approved road vehicle component</w:t>
      </w:r>
      <w:r w:rsidRPr="006C4095">
        <w:t xml:space="preserve"> means a road vehicle component to which a road vehicle component type approval applies.</w:t>
      </w:r>
    </w:p>
    <w:p w:rsidR="00D26B90" w:rsidRPr="006C4095" w:rsidRDefault="00D26B90" w:rsidP="006C4095">
      <w:pPr>
        <w:pStyle w:val="Definition"/>
      </w:pPr>
      <w:r w:rsidRPr="006C4095">
        <w:rPr>
          <w:b/>
          <w:i/>
        </w:rPr>
        <w:t>Australia</w:t>
      </w:r>
      <w:r w:rsidRPr="006C4095">
        <w:t xml:space="preserve"> does not include any external Territory.</w:t>
      </w:r>
    </w:p>
    <w:p w:rsidR="00D26B90" w:rsidRPr="006C4095" w:rsidRDefault="00D26B90" w:rsidP="006C4095">
      <w:pPr>
        <w:pStyle w:val="Definition"/>
      </w:pPr>
      <w:r w:rsidRPr="006C4095">
        <w:rPr>
          <w:b/>
          <w:i/>
        </w:rPr>
        <w:t>Australian Consumer Law</w:t>
      </w:r>
      <w:r w:rsidRPr="006C4095">
        <w:t xml:space="preserve"> means Schedule</w:t>
      </w:r>
      <w:r w:rsidR="006C4095" w:rsidRPr="006C4095">
        <w:t> </w:t>
      </w:r>
      <w:r w:rsidRPr="006C4095">
        <w:t xml:space="preserve">2 to the </w:t>
      </w:r>
      <w:r w:rsidRPr="006C4095">
        <w:rPr>
          <w:i/>
        </w:rPr>
        <w:t>Competition and Consumer Act 2010</w:t>
      </w:r>
      <w:r w:rsidRPr="006C4095">
        <w:t xml:space="preserve"> as applied under Subdivision A of Division</w:t>
      </w:r>
      <w:r w:rsidR="006C4095" w:rsidRPr="006C4095">
        <w:t> </w:t>
      </w:r>
      <w:r w:rsidRPr="006C4095">
        <w:t>2 of Part</w:t>
      </w:r>
      <w:r w:rsidR="006C4095" w:rsidRPr="006C4095">
        <w:t> </w:t>
      </w:r>
      <w:r w:rsidRPr="006C4095">
        <w:t>XI of that Act.</w:t>
      </w:r>
    </w:p>
    <w:p w:rsidR="00D26B90" w:rsidRPr="006C4095" w:rsidRDefault="00D26B90" w:rsidP="006C4095">
      <w:pPr>
        <w:pStyle w:val="Definition"/>
      </w:pPr>
      <w:r w:rsidRPr="006C4095">
        <w:rPr>
          <w:b/>
          <w:i/>
        </w:rPr>
        <w:t>civil penalty provision</w:t>
      </w:r>
      <w:r w:rsidRPr="006C4095">
        <w:t xml:space="preserve"> has the same meaning as in the Regulatory Powers Act.</w:t>
      </w:r>
    </w:p>
    <w:p w:rsidR="00D26B90" w:rsidRPr="006C4095" w:rsidRDefault="00D26B90" w:rsidP="006C4095">
      <w:pPr>
        <w:pStyle w:val="Definition"/>
      </w:pPr>
      <w:r w:rsidRPr="006C4095">
        <w:rPr>
          <w:b/>
          <w:i/>
        </w:rPr>
        <w:lastRenderedPageBreak/>
        <w:t>Commonwealth place</w:t>
      </w:r>
      <w:r w:rsidRPr="006C4095">
        <w:t xml:space="preserve"> has the same meaning as in the </w:t>
      </w:r>
      <w:r w:rsidRPr="006C4095">
        <w:rPr>
          <w:i/>
        </w:rPr>
        <w:t>Commonwealth Places (Application of Laws) Act 1970</w:t>
      </w:r>
      <w:r w:rsidRPr="006C4095">
        <w:t>.</w:t>
      </w:r>
    </w:p>
    <w:p w:rsidR="00D26B90" w:rsidRPr="006C4095" w:rsidRDefault="00D26B90" w:rsidP="006C4095">
      <w:pPr>
        <w:pStyle w:val="Definition"/>
      </w:pPr>
      <w:r w:rsidRPr="006C4095">
        <w:rPr>
          <w:b/>
          <w:i/>
        </w:rPr>
        <w:t>constitutional corporation</w:t>
      </w:r>
      <w:r w:rsidRPr="006C4095">
        <w:t xml:space="preserve"> means a corporation to which paragraph</w:t>
      </w:r>
      <w:r w:rsidR="006C4095" w:rsidRPr="006C4095">
        <w:t> </w:t>
      </w:r>
      <w:r w:rsidRPr="006C4095">
        <w:t>51(xx) of the Constitution applies.</w:t>
      </w:r>
    </w:p>
    <w:p w:rsidR="00D26B90" w:rsidRPr="006C4095" w:rsidRDefault="00D26B90" w:rsidP="006C4095">
      <w:pPr>
        <w:pStyle w:val="Definition"/>
      </w:pPr>
      <w:r w:rsidRPr="006C4095">
        <w:rPr>
          <w:b/>
          <w:i/>
        </w:rPr>
        <w:t>cost</w:t>
      </w:r>
      <w:r w:rsidR="00874056">
        <w:rPr>
          <w:b/>
          <w:i/>
        </w:rPr>
        <w:noBreakHyphen/>
      </w:r>
      <w:r w:rsidRPr="006C4095">
        <w:rPr>
          <w:b/>
          <w:i/>
        </w:rPr>
        <w:t>recovery charge</w:t>
      </w:r>
      <w:r w:rsidRPr="006C4095">
        <w:t xml:space="preserve"> means:</w:t>
      </w:r>
    </w:p>
    <w:p w:rsidR="00D26B90" w:rsidRPr="006C4095" w:rsidRDefault="00D26B90" w:rsidP="006C4095">
      <w:pPr>
        <w:pStyle w:val="paragraph"/>
      </w:pPr>
      <w:r w:rsidRPr="006C4095">
        <w:tab/>
        <w:t>(a)</w:t>
      </w:r>
      <w:r w:rsidRPr="006C4095">
        <w:tab/>
        <w:t>a fee prescribed by rules made for the purposes of section</w:t>
      </w:r>
      <w:r w:rsidR="006C4095" w:rsidRPr="006C4095">
        <w:t> </w:t>
      </w:r>
      <w:r w:rsidRPr="006C4095">
        <w:t>66 for a fee</w:t>
      </w:r>
      <w:r w:rsidR="00874056">
        <w:noBreakHyphen/>
      </w:r>
      <w:r w:rsidRPr="006C4095">
        <w:t>bearing activity; or</w:t>
      </w:r>
    </w:p>
    <w:p w:rsidR="00D26B90" w:rsidRPr="006C4095" w:rsidRDefault="00D26B90" w:rsidP="006C4095">
      <w:pPr>
        <w:pStyle w:val="paragraph"/>
      </w:pPr>
      <w:r w:rsidRPr="006C4095">
        <w:tab/>
        <w:t>(b)</w:t>
      </w:r>
      <w:r w:rsidRPr="006C4095">
        <w:tab/>
        <w:t>a charge imposed by:</w:t>
      </w:r>
    </w:p>
    <w:p w:rsidR="00D26B90" w:rsidRPr="006C4095" w:rsidRDefault="00D26B90" w:rsidP="006C4095">
      <w:pPr>
        <w:pStyle w:val="paragraphsub"/>
      </w:pPr>
      <w:r w:rsidRPr="006C4095">
        <w:tab/>
        <w:t>(i)</w:t>
      </w:r>
      <w:r w:rsidRPr="006C4095">
        <w:tab/>
        <w:t xml:space="preserve">the </w:t>
      </w:r>
      <w:r w:rsidRPr="006C4095">
        <w:rPr>
          <w:i/>
        </w:rPr>
        <w:t>Road Vehicle Standards Charges (Imposition—Customs) Act 201</w:t>
      </w:r>
      <w:r w:rsidR="00BA51A6" w:rsidRPr="006C4095">
        <w:rPr>
          <w:i/>
        </w:rPr>
        <w:t>8</w:t>
      </w:r>
      <w:r w:rsidRPr="006C4095">
        <w:t>; or</w:t>
      </w:r>
    </w:p>
    <w:p w:rsidR="00D26B90" w:rsidRPr="006C4095" w:rsidRDefault="00D26B90" w:rsidP="006C4095">
      <w:pPr>
        <w:pStyle w:val="paragraphsub"/>
      </w:pPr>
      <w:r w:rsidRPr="006C4095">
        <w:tab/>
        <w:t>(ii)</w:t>
      </w:r>
      <w:r w:rsidRPr="006C4095">
        <w:tab/>
        <w:t xml:space="preserve">the </w:t>
      </w:r>
      <w:r w:rsidRPr="006C4095">
        <w:rPr>
          <w:i/>
        </w:rPr>
        <w:t>Road Vehicle Standards Char</w:t>
      </w:r>
      <w:r w:rsidR="00BA51A6" w:rsidRPr="006C4095">
        <w:rPr>
          <w:i/>
        </w:rPr>
        <w:t>ges (Imposition—Excise) Act 2018</w:t>
      </w:r>
      <w:r w:rsidRPr="006C4095">
        <w:t>; or</w:t>
      </w:r>
    </w:p>
    <w:p w:rsidR="00D26B90" w:rsidRPr="006C4095" w:rsidRDefault="00D26B90" w:rsidP="006C4095">
      <w:pPr>
        <w:pStyle w:val="paragraphsub"/>
      </w:pPr>
      <w:r w:rsidRPr="006C4095">
        <w:tab/>
        <w:t>(iii)</w:t>
      </w:r>
      <w:r w:rsidRPr="006C4095">
        <w:tab/>
        <w:t xml:space="preserve">the </w:t>
      </w:r>
      <w:r w:rsidRPr="006C4095">
        <w:rPr>
          <w:i/>
        </w:rPr>
        <w:t>Road Vehicle Standards Charges (Imposition—General) Act 201</w:t>
      </w:r>
      <w:r w:rsidR="00BA51A6" w:rsidRPr="006C4095">
        <w:rPr>
          <w:i/>
        </w:rPr>
        <w:t>8</w:t>
      </w:r>
      <w:r w:rsidRPr="006C4095">
        <w:t>; or</w:t>
      </w:r>
    </w:p>
    <w:p w:rsidR="00D26B90" w:rsidRPr="006C4095" w:rsidRDefault="00D26B90" w:rsidP="006C4095">
      <w:pPr>
        <w:pStyle w:val="paragraph"/>
      </w:pPr>
      <w:r w:rsidRPr="006C4095">
        <w:tab/>
        <w:t>(c)</w:t>
      </w:r>
      <w:r w:rsidRPr="006C4095">
        <w:tab/>
        <w:t xml:space="preserve">a late payment fee relating to a fee or charge described in </w:t>
      </w:r>
      <w:r w:rsidR="006C4095" w:rsidRPr="006C4095">
        <w:t>paragraph (</w:t>
      </w:r>
      <w:r w:rsidRPr="006C4095">
        <w:t>a) or (b).</w:t>
      </w:r>
    </w:p>
    <w:p w:rsidR="00D26B90" w:rsidRPr="006C4095" w:rsidRDefault="00D26B90" w:rsidP="006C4095">
      <w:pPr>
        <w:pStyle w:val="Definition"/>
      </w:pPr>
      <w:r w:rsidRPr="006C4095">
        <w:rPr>
          <w:b/>
          <w:i/>
        </w:rPr>
        <w:t>disclosure notice</w:t>
      </w:r>
      <w:r w:rsidRPr="006C4095">
        <w:t>: see subsection</w:t>
      </w:r>
      <w:r w:rsidR="006C4095" w:rsidRPr="006C4095">
        <w:t> </w:t>
      </w:r>
      <w:r w:rsidRPr="006C4095">
        <w:t>41(2).</w:t>
      </w:r>
    </w:p>
    <w:p w:rsidR="00D26B90" w:rsidRPr="006C4095" w:rsidRDefault="00D26B90" w:rsidP="006C4095">
      <w:pPr>
        <w:pStyle w:val="Definition"/>
      </w:pPr>
      <w:r w:rsidRPr="006C4095">
        <w:rPr>
          <w:b/>
          <w:i/>
        </w:rPr>
        <w:t>engage in conduct</w:t>
      </w:r>
      <w:r w:rsidRPr="006C4095">
        <w:t xml:space="preserve"> means:</w:t>
      </w:r>
    </w:p>
    <w:p w:rsidR="00D26B90" w:rsidRPr="006C4095" w:rsidRDefault="00D26B90" w:rsidP="006C4095">
      <w:pPr>
        <w:pStyle w:val="paragraph"/>
      </w:pPr>
      <w:r w:rsidRPr="006C4095">
        <w:tab/>
        <w:t>(a)</w:t>
      </w:r>
      <w:r w:rsidRPr="006C4095">
        <w:tab/>
        <w:t>do an act; or</w:t>
      </w:r>
    </w:p>
    <w:p w:rsidR="00D26B90" w:rsidRPr="006C4095" w:rsidRDefault="00D26B90" w:rsidP="006C4095">
      <w:pPr>
        <w:pStyle w:val="paragraph"/>
      </w:pPr>
      <w:r w:rsidRPr="006C4095">
        <w:tab/>
        <w:t>(b)</w:t>
      </w:r>
      <w:r w:rsidRPr="006C4095">
        <w:tab/>
        <w:t>omit to perform an act.</w:t>
      </w:r>
    </w:p>
    <w:p w:rsidR="00D26B90" w:rsidRPr="006C4095" w:rsidRDefault="00D26B90" w:rsidP="006C4095">
      <w:pPr>
        <w:pStyle w:val="Definition"/>
      </w:pPr>
      <w:r w:rsidRPr="006C4095">
        <w:rPr>
          <w:b/>
          <w:i/>
        </w:rPr>
        <w:t>entry pathway</w:t>
      </w:r>
      <w:r w:rsidRPr="006C4095">
        <w:t>: see subsection</w:t>
      </w:r>
      <w:r w:rsidR="006C4095" w:rsidRPr="006C4095">
        <w:t> </w:t>
      </w:r>
      <w:r w:rsidRPr="006C4095">
        <w:t>15(2).</w:t>
      </w:r>
    </w:p>
    <w:p w:rsidR="00D26B90" w:rsidRPr="006C4095" w:rsidRDefault="00D26B90" w:rsidP="006C4095">
      <w:pPr>
        <w:pStyle w:val="Definition"/>
      </w:pPr>
      <w:r w:rsidRPr="006C4095">
        <w:rPr>
          <w:b/>
          <w:i/>
        </w:rPr>
        <w:t>executive officer</w:t>
      </w:r>
      <w:r w:rsidRPr="006C4095">
        <w:t xml:space="preserve"> of a body corporate means a person (whether or not a director of the body) who is concerned in, or takes part in, the management of the body.</w:t>
      </w:r>
    </w:p>
    <w:p w:rsidR="00D26B90" w:rsidRPr="006C4095" w:rsidRDefault="00D26B90" w:rsidP="006C4095">
      <w:pPr>
        <w:pStyle w:val="Definition"/>
      </w:pPr>
      <w:r w:rsidRPr="006C4095">
        <w:rPr>
          <w:b/>
          <w:i/>
        </w:rPr>
        <w:t>Federal Circuit Court</w:t>
      </w:r>
      <w:r w:rsidRPr="006C4095">
        <w:t xml:space="preserve"> means the Federal Circuit Court of Australia.</w:t>
      </w:r>
    </w:p>
    <w:p w:rsidR="00D26B90" w:rsidRPr="006C4095" w:rsidRDefault="00D26B90" w:rsidP="006C4095">
      <w:pPr>
        <w:pStyle w:val="Definition"/>
      </w:pPr>
      <w:r w:rsidRPr="006C4095">
        <w:rPr>
          <w:b/>
          <w:i/>
        </w:rPr>
        <w:t>Federal Court</w:t>
      </w:r>
      <w:r w:rsidRPr="006C4095">
        <w:t xml:space="preserve"> means the Federal Court of Australia.</w:t>
      </w:r>
    </w:p>
    <w:p w:rsidR="00D26B90" w:rsidRPr="006C4095" w:rsidRDefault="00D26B90" w:rsidP="006C4095">
      <w:pPr>
        <w:pStyle w:val="Definition"/>
      </w:pPr>
      <w:r w:rsidRPr="006C4095">
        <w:rPr>
          <w:b/>
          <w:i/>
        </w:rPr>
        <w:t>fee</w:t>
      </w:r>
      <w:r w:rsidR="00874056">
        <w:rPr>
          <w:b/>
          <w:i/>
        </w:rPr>
        <w:noBreakHyphen/>
      </w:r>
      <w:r w:rsidRPr="006C4095">
        <w:rPr>
          <w:b/>
          <w:i/>
        </w:rPr>
        <w:t>bearing activities</w:t>
      </w:r>
      <w:r w:rsidRPr="006C4095">
        <w:t>: see section</w:t>
      </w:r>
      <w:r w:rsidR="006C4095" w:rsidRPr="006C4095">
        <w:t> </w:t>
      </w:r>
      <w:r w:rsidRPr="006C4095">
        <w:t>66.</w:t>
      </w:r>
    </w:p>
    <w:p w:rsidR="00D26B90" w:rsidRPr="006C4095" w:rsidRDefault="00D26B90" w:rsidP="006C4095">
      <w:pPr>
        <w:pStyle w:val="Definition"/>
      </w:pPr>
      <w:r w:rsidRPr="006C4095">
        <w:rPr>
          <w:b/>
          <w:i/>
        </w:rPr>
        <w:lastRenderedPageBreak/>
        <w:t>import</w:t>
      </w:r>
      <w:r w:rsidRPr="006C4095">
        <w:t xml:space="preserve">, in relation to a road vehicle, means do an act which constitutes importation of the vehicle for the purposes of the </w:t>
      </w:r>
      <w:r w:rsidRPr="006C4095">
        <w:rPr>
          <w:i/>
        </w:rPr>
        <w:t>Customs Act 1901</w:t>
      </w:r>
      <w:r w:rsidRPr="006C4095">
        <w:t>.</w:t>
      </w:r>
    </w:p>
    <w:p w:rsidR="00D26B90" w:rsidRPr="006C4095" w:rsidRDefault="00D26B90" w:rsidP="006C4095">
      <w:pPr>
        <w:pStyle w:val="Definition"/>
      </w:pPr>
      <w:r w:rsidRPr="006C4095">
        <w:rPr>
          <w:b/>
          <w:i/>
        </w:rPr>
        <w:t>import approval</w:t>
      </w:r>
      <w:r w:rsidRPr="006C4095">
        <w:t xml:space="preserve"> means:</w:t>
      </w:r>
    </w:p>
    <w:p w:rsidR="00D26B90" w:rsidRPr="006C4095" w:rsidRDefault="00D26B90" w:rsidP="006C4095">
      <w:pPr>
        <w:pStyle w:val="paragraph"/>
      </w:pPr>
      <w:r w:rsidRPr="006C4095">
        <w:tab/>
        <w:t>(a)</w:t>
      </w:r>
      <w:r w:rsidRPr="006C4095">
        <w:tab/>
        <w:t>a RAV entry import approval; or</w:t>
      </w:r>
    </w:p>
    <w:p w:rsidR="00D26B90" w:rsidRPr="006C4095" w:rsidRDefault="00D26B90" w:rsidP="006C4095">
      <w:pPr>
        <w:pStyle w:val="paragraph"/>
      </w:pPr>
      <w:r w:rsidRPr="006C4095">
        <w:tab/>
        <w:t>(b)</w:t>
      </w:r>
      <w:r w:rsidRPr="006C4095">
        <w:tab/>
        <w:t>a non</w:t>
      </w:r>
      <w:r w:rsidR="00874056">
        <w:noBreakHyphen/>
      </w:r>
      <w:r w:rsidRPr="006C4095">
        <w:t>RAV entry import approval; or</w:t>
      </w:r>
    </w:p>
    <w:p w:rsidR="00D26B90" w:rsidRPr="006C4095" w:rsidRDefault="00D26B90" w:rsidP="006C4095">
      <w:pPr>
        <w:pStyle w:val="paragraph"/>
      </w:pPr>
      <w:r w:rsidRPr="006C4095">
        <w:tab/>
        <w:t>(c)</w:t>
      </w:r>
      <w:r w:rsidRPr="006C4095">
        <w:tab/>
        <w:t>any other import approval granted under the rules.</w:t>
      </w:r>
    </w:p>
    <w:p w:rsidR="00D26B90" w:rsidRPr="006C4095" w:rsidRDefault="00D26B90" w:rsidP="006C4095">
      <w:pPr>
        <w:pStyle w:val="Definition"/>
      </w:pPr>
      <w:r w:rsidRPr="006C4095">
        <w:rPr>
          <w:b/>
          <w:i/>
        </w:rPr>
        <w:t>inspector</w:t>
      </w:r>
      <w:r w:rsidRPr="006C4095">
        <w:t xml:space="preserve"> means a person appointed as an inspector under section</w:t>
      </w:r>
      <w:r w:rsidR="006C4095" w:rsidRPr="006C4095">
        <w:t> </w:t>
      </w:r>
      <w:r w:rsidRPr="006C4095">
        <w:t>49.</w:t>
      </w:r>
    </w:p>
    <w:p w:rsidR="00D26B90" w:rsidRPr="006C4095" w:rsidRDefault="00D26B90" w:rsidP="006C4095">
      <w:pPr>
        <w:pStyle w:val="Definition"/>
      </w:pPr>
      <w:r w:rsidRPr="006C4095">
        <w:rPr>
          <w:b/>
          <w:i/>
        </w:rPr>
        <w:t>late payment fee</w:t>
      </w:r>
      <w:r w:rsidRPr="006C4095">
        <w:t>: see section</w:t>
      </w:r>
      <w:r w:rsidR="006C4095" w:rsidRPr="006C4095">
        <w:t> </w:t>
      </w:r>
      <w:r w:rsidRPr="006C4095">
        <w:t>68.</w:t>
      </w:r>
    </w:p>
    <w:p w:rsidR="00D26B90" w:rsidRPr="006C4095" w:rsidRDefault="00D26B90" w:rsidP="006C4095">
      <w:pPr>
        <w:pStyle w:val="Definition"/>
        <w:rPr>
          <w:b/>
          <w:i/>
        </w:rPr>
      </w:pPr>
      <w:r w:rsidRPr="006C4095">
        <w:rPr>
          <w:b/>
          <w:i/>
        </w:rPr>
        <w:t>listed corporation</w:t>
      </w:r>
      <w:r w:rsidRPr="006C4095">
        <w:t xml:space="preserve"> has the meaning given by section</w:t>
      </w:r>
      <w:r w:rsidR="006C4095" w:rsidRPr="006C4095">
        <w:t> </w:t>
      </w:r>
      <w:r w:rsidRPr="006C4095">
        <w:t xml:space="preserve">9 of the </w:t>
      </w:r>
      <w:r w:rsidRPr="006C4095">
        <w:rPr>
          <w:i/>
        </w:rPr>
        <w:t>Corporations Act 2001</w:t>
      </w:r>
      <w:r w:rsidRPr="006C4095">
        <w:t>.</w:t>
      </w:r>
    </w:p>
    <w:p w:rsidR="00D26B90" w:rsidRPr="006C4095" w:rsidRDefault="00D26B90" w:rsidP="006C4095">
      <w:pPr>
        <w:pStyle w:val="Definition"/>
      </w:pPr>
      <w:r w:rsidRPr="006C4095">
        <w:rPr>
          <w:b/>
          <w:i/>
        </w:rPr>
        <w:t>manufacture</w:t>
      </w:r>
      <w:r w:rsidRPr="006C4095">
        <w:t>, in relation to a road vehicle, includes modify the vehicle and assemble the vehicle.</w:t>
      </w:r>
    </w:p>
    <w:p w:rsidR="00D26B90" w:rsidRPr="006C4095" w:rsidRDefault="00D26B90" w:rsidP="006C4095">
      <w:pPr>
        <w:pStyle w:val="Definition"/>
      </w:pPr>
      <w:r w:rsidRPr="006C4095">
        <w:rPr>
          <w:b/>
          <w:i/>
        </w:rPr>
        <w:t>motor vehicle</w:t>
      </w:r>
      <w:r w:rsidRPr="006C4095">
        <w:t xml:space="preserve"> means a vehicle that uses, or is designed to use:</w:t>
      </w:r>
    </w:p>
    <w:p w:rsidR="00D26B90" w:rsidRPr="006C4095" w:rsidRDefault="00D26B90" w:rsidP="006C4095">
      <w:pPr>
        <w:pStyle w:val="paragraph"/>
      </w:pPr>
      <w:r w:rsidRPr="006C4095">
        <w:tab/>
        <w:t>(a)</w:t>
      </w:r>
      <w:r w:rsidRPr="006C4095">
        <w:tab/>
        <w:t>volatile spirit, gas, oil, electricity or any other power (other than human or animal power) as the principal means of propulsion; or</w:t>
      </w:r>
    </w:p>
    <w:p w:rsidR="00D26B90" w:rsidRPr="006C4095" w:rsidRDefault="00D26B90" w:rsidP="006C4095">
      <w:pPr>
        <w:pStyle w:val="paragraph"/>
      </w:pPr>
      <w:r w:rsidRPr="006C4095">
        <w:tab/>
        <w:t>(b)</w:t>
      </w:r>
      <w:r w:rsidRPr="006C4095">
        <w:tab/>
        <w:t xml:space="preserve">more than one of the powers mentioned in </w:t>
      </w:r>
      <w:r w:rsidR="006C4095" w:rsidRPr="006C4095">
        <w:t>paragraph (</w:t>
      </w:r>
      <w:r w:rsidRPr="006C4095">
        <w:t>a) (other than human or animal power) as a means of propulsion;</w:t>
      </w:r>
    </w:p>
    <w:p w:rsidR="00D26B90" w:rsidRPr="006C4095" w:rsidRDefault="00D26B90" w:rsidP="006C4095">
      <w:pPr>
        <w:pStyle w:val="subsection2"/>
      </w:pPr>
      <w:r w:rsidRPr="006C4095">
        <w:t>but does not include a vehicle used exclusively on a railway or tramway.</w:t>
      </w:r>
    </w:p>
    <w:p w:rsidR="00D26B90" w:rsidRPr="006C4095" w:rsidRDefault="00D26B90" w:rsidP="006C4095">
      <w:pPr>
        <w:pStyle w:val="Definition"/>
      </w:pPr>
      <w:r w:rsidRPr="006C4095">
        <w:rPr>
          <w:b/>
          <w:i/>
        </w:rPr>
        <w:t>national road vehicle standard</w:t>
      </w:r>
      <w:r w:rsidRPr="006C4095">
        <w:t>: see section</w:t>
      </w:r>
      <w:r w:rsidR="006C4095" w:rsidRPr="006C4095">
        <w:t> </w:t>
      </w:r>
      <w:r w:rsidRPr="006C4095">
        <w:t>12.</w:t>
      </w:r>
    </w:p>
    <w:p w:rsidR="00D26B90" w:rsidRPr="006C4095" w:rsidRDefault="00D26B90" w:rsidP="006C4095">
      <w:pPr>
        <w:pStyle w:val="Definition"/>
      </w:pPr>
      <w:r w:rsidRPr="006C4095">
        <w:rPr>
          <w:b/>
          <w:i/>
        </w:rPr>
        <w:t>non</w:t>
      </w:r>
      <w:r w:rsidR="00874056">
        <w:rPr>
          <w:b/>
          <w:i/>
        </w:rPr>
        <w:noBreakHyphen/>
      </w:r>
      <w:r w:rsidRPr="006C4095">
        <w:rPr>
          <w:b/>
          <w:i/>
        </w:rPr>
        <w:t>RAV entry import approval</w:t>
      </w:r>
      <w:r w:rsidRPr="006C4095">
        <w:t xml:space="preserve"> means a non</w:t>
      </w:r>
      <w:r w:rsidR="00874056">
        <w:noBreakHyphen/>
      </w:r>
      <w:r w:rsidRPr="006C4095">
        <w:t>RAV entry import approval granted under the rules.</w:t>
      </w:r>
    </w:p>
    <w:p w:rsidR="00D26B90" w:rsidRPr="006C4095" w:rsidRDefault="00D26B90" w:rsidP="006C4095">
      <w:pPr>
        <w:pStyle w:val="Definition"/>
      </w:pPr>
      <w:r w:rsidRPr="006C4095">
        <w:rPr>
          <w:b/>
          <w:i/>
        </w:rPr>
        <w:t>permitted to import</w:t>
      </w:r>
      <w:r w:rsidRPr="006C4095">
        <w:t>, in relation to a road vehicle: see subsection</w:t>
      </w:r>
      <w:r w:rsidR="006C4095" w:rsidRPr="006C4095">
        <w:t> </w:t>
      </w:r>
      <w:r w:rsidRPr="006C4095">
        <w:t>22(2).</w:t>
      </w:r>
    </w:p>
    <w:p w:rsidR="00D26B90" w:rsidRPr="006C4095" w:rsidRDefault="00D26B90" w:rsidP="006C4095">
      <w:pPr>
        <w:pStyle w:val="Definition"/>
      </w:pPr>
      <w:r w:rsidRPr="006C4095">
        <w:rPr>
          <w:b/>
          <w:i/>
        </w:rPr>
        <w:lastRenderedPageBreak/>
        <w:t>personal information</w:t>
      </w:r>
      <w:r w:rsidRPr="006C4095">
        <w:t xml:space="preserve"> has the same meaning as in the </w:t>
      </w:r>
      <w:r w:rsidRPr="006C4095">
        <w:rPr>
          <w:i/>
        </w:rPr>
        <w:t>Privacy Act 1988</w:t>
      </w:r>
      <w:r w:rsidRPr="006C4095">
        <w:t>.</w:t>
      </w:r>
    </w:p>
    <w:p w:rsidR="00D26B90" w:rsidRPr="006C4095" w:rsidRDefault="00D26B90" w:rsidP="006C4095">
      <w:pPr>
        <w:pStyle w:val="Definition"/>
      </w:pPr>
      <w:r w:rsidRPr="006C4095">
        <w:rPr>
          <w:b/>
          <w:i/>
        </w:rPr>
        <w:t>premises</w:t>
      </w:r>
      <w:r w:rsidRPr="006C4095">
        <w:t xml:space="preserve"> has the same meaning as in the Regulatory Powers Act.</w:t>
      </w:r>
    </w:p>
    <w:p w:rsidR="00D26B90" w:rsidRPr="006C4095" w:rsidRDefault="00D26B90" w:rsidP="006C4095">
      <w:pPr>
        <w:pStyle w:val="Definition"/>
      </w:pPr>
      <w:r w:rsidRPr="006C4095">
        <w:rPr>
          <w:b/>
          <w:i/>
        </w:rPr>
        <w:t>provide</w:t>
      </w:r>
      <w:r w:rsidRPr="006C4095">
        <w:t xml:space="preserve">, in relation to a road vehicle, includes the meaning given by </w:t>
      </w:r>
      <w:r w:rsidR="006C4095" w:rsidRPr="006C4095">
        <w:t>subsection (</w:t>
      </w:r>
      <w:r w:rsidRPr="006C4095">
        <w:t>2).</w:t>
      </w:r>
    </w:p>
    <w:p w:rsidR="00D26B90" w:rsidRPr="006C4095" w:rsidRDefault="00D26B90" w:rsidP="006C4095">
      <w:pPr>
        <w:pStyle w:val="Definition"/>
      </w:pPr>
      <w:r w:rsidRPr="006C4095">
        <w:rPr>
          <w:b/>
          <w:i/>
        </w:rPr>
        <w:t>public road</w:t>
      </w:r>
      <w:r w:rsidRPr="006C4095">
        <w:t xml:space="preserve"> means a road open to the public for the passage of vehicles, excluding:</w:t>
      </w:r>
    </w:p>
    <w:p w:rsidR="00D26B90" w:rsidRPr="006C4095" w:rsidRDefault="00D26B90" w:rsidP="006C4095">
      <w:pPr>
        <w:pStyle w:val="paragraph"/>
      </w:pPr>
      <w:r w:rsidRPr="006C4095">
        <w:tab/>
        <w:t>(a)</w:t>
      </w:r>
      <w:r w:rsidRPr="006C4095">
        <w:tab/>
        <w:t>a footpath or bicycle path; and</w:t>
      </w:r>
    </w:p>
    <w:p w:rsidR="00D26B90" w:rsidRPr="006C4095" w:rsidRDefault="00D26B90" w:rsidP="006C4095">
      <w:pPr>
        <w:pStyle w:val="paragraph"/>
      </w:pPr>
      <w:r w:rsidRPr="006C4095">
        <w:tab/>
        <w:t>(b)</w:t>
      </w:r>
      <w:r w:rsidRPr="006C4095">
        <w:tab/>
        <w:t>a bikeway, also known as a bike or cycle lane.</w:t>
      </w:r>
    </w:p>
    <w:p w:rsidR="00D26B90" w:rsidRPr="006C4095" w:rsidRDefault="00D26B90" w:rsidP="006C4095">
      <w:pPr>
        <w:pStyle w:val="Definition"/>
      </w:pPr>
      <w:r w:rsidRPr="006C4095">
        <w:rPr>
          <w:b/>
          <w:i/>
        </w:rPr>
        <w:t>RAV</w:t>
      </w:r>
      <w:r w:rsidRPr="006C4095">
        <w:t xml:space="preserve">: see </w:t>
      </w:r>
      <w:r w:rsidRPr="006C4095">
        <w:rPr>
          <w:b/>
          <w:i/>
        </w:rPr>
        <w:t>Register of Approved Vehicles</w:t>
      </w:r>
      <w:r w:rsidRPr="006C4095">
        <w:t>.</w:t>
      </w:r>
    </w:p>
    <w:p w:rsidR="00D26B90" w:rsidRPr="006C4095" w:rsidRDefault="00D26B90" w:rsidP="006C4095">
      <w:pPr>
        <w:pStyle w:val="Definition"/>
      </w:pPr>
      <w:r w:rsidRPr="006C4095">
        <w:rPr>
          <w:b/>
          <w:i/>
        </w:rPr>
        <w:t>RAV entry import approval</w:t>
      </w:r>
      <w:r w:rsidRPr="006C4095">
        <w:t xml:space="preserve"> means a RAV entry import approval granted under the rules.</w:t>
      </w:r>
    </w:p>
    <w:p w:rsidR="00D26B90" w:rsidRPr="006C4095" w:rsidRDefault="00D26B90" w:rsidP="006C4095">
      <w:pPr>
        <w:pStyle w:val="Definition"/>
      </w:pPr>
      <w:r w:rsidRPr="006C4095">
        <w:rPr>
          <w:b/>
          <w:i/>
        </w:rPr>
        <w:t>recall notice</w:t>
      </w:r>
      <w:r w:rsidRPr="006C4095">
        <w:t xml:space="preserve"> means a recall notice issued under the rules.</w:t>
      </w:r>
    </w:p>
    <w:p w:rsidR="00D26B90" w:rsidRPr="006C4095" w:rsidRDefault="00D26B90" w:rsidP="006C4095">
      <w:pPr>
        <w:pStyle w:val="Definition"/>
      </w:pPr>
      <w:r w:rsidRPr="006C4095">
        <w:rPr>
          <w:b/>
          <w:i/>
        </w:rPr>
        <w:t>Register of Approved Vehicles</w:t>
      </w:r>
      <w:r w:rsidRPr="006C4095">
        <w:t xml:space="preserve"> or </w:t>
      </w:r>
      <w:r w:rsidRPr="006C4095">
        <w:rPr>
          <w:b/>
          <w:i/>
        </w:rPr>
        <w:t>RAV</w:t>
      </w:r>
      <w:r w:rsidRPr="006C4095">
        <w:t>: see</w:t>
      </w:r>
      <w:r w:rsidRPr="006C4095">
        <w:rPr>
          <w:i/>
        </w:rPr>
        <w:t xml:space="preserve"> </w:t>
      </w:r>
      <w:r w:rsidRPr="006C4095">
        <w:t>subsection</w:t>
      </w:r>
      <w:r w:rsidR="006C4095" w:rsidRPr="006C4095">
        <w:t> </w:t>
      </w:r>
      <w:r w:rsidRPr="006C4095">
        <w:t>14(1).</w:t>
      </w:r>
    </w:p>
    <w:p w:rsidR="00D26B90" w:rsidRPr="006C4095" w:rsidRDefault="00D26B90" w:rsidP="006C4095">
      <w:pPr>
        <w:pStyle w:val="Definition"/>
      </w:pPr>
      <w:r w:rsidRPr="006C4095">
        <w:rPr>
          <w:b/>
          <w:i/>
        </w:rPr>
        <w:t>Regulatory Powers Act</w:t>
      </w:r>
      <w:r w:rsidRPr="006C4095">
        <w:t xml:space="preserve"> means the </w:t>
      </w:r>
      <w:r w:rsidRPr="006C4095">
        <w:rPr>
          <w:i/>
        </w:rPr>
        <w:t>Regulatory Powers (Standard Provisions) Act 2014</w:t>
      </w:r>
      <w:r w:rsidRPr="006C4095">
        <w:t>.</w:t>
      </w:r>
    </w:p>
    <w:p w:rsidR="00D26B90" w:rsidRPr="006C4095" w:rsidRDefault="00D26B90" w:rsidP="006C4095">
      <w:pPr>
        <w:pStyle w:val="Definition"/>
      </w:pPr>
      <w:r w:rsidRPr="006C4095">
        <w:rPr>
          <w:b/>
          <w:i/>
        </w:rPr>
        <w:t>relevant court</w:t>
      </w:r>
      <w:r w:rsidRPr="006C4095">
        <w:t xml:space="preserve"> means:</w:t>
      </w:r>
    </w:p>
    <w:p w:rsidR="00D26B90" w:rsidRPr="006C4095" w:rsidRDefault="00D26B90" w:rsidP="006C4095">
      <w:pPr>
        <w:pStyle w:val="paragraph"/>
      </w:pPr>
      <w:r w:rsidRPr="006C4095">
        <w:tab/>
        <w:t>(a)</w:t>
      </w:r>
      <w:r w:rsidRPr="006C4095">
        <w:tab/>
        <w:t>the Federal Court; or</w:t>
      </w:r>
    </w:p>
    <w:p w:rsidR="00D26B90" w:rsidRPr="006C4095" w:rsidRDefault="00D26B90" w:rsidP="006C4095">
      <w:pPr>
        <w:pStyle w:val="paragraph"/>
      </w:pPr>
      <w:r w:rsidRPr="006C4095">
        <w:tab/>
        <w:t>(b)</w:t>
      </w:r>
      <w:r w:rsidRPr="006C4095">
        <w:tab/>
        <w:t>the Federal Circuit Court; or</w:t>
      </w:r>
    </w:p>
    <w:p w:rsidR="00D26B90" w:rsidRPr="006C4095" w:rsidRDefault="00D26B90" w:rsidP="006C4095">
      <w:pPr>
        <w:pStyle w:val="paragraph"/>
      </w:pPr>
      <w:r w:rsidRPr="006C4095">
        <w:tab/>
        <w:t>(c)</w:t>
      </w:r>
      <w:r w:rsidRPr="006C4095">
        <w:tab/>
        <w:t>a court of a State or Territory that has jurisdiction in relation to matters arising under this Act.</w:t>
      </w:r>
    </w:p>
    <w:p w:rsidR="00D26B90" w:rsidRPr="006C4095" w:rsidRDefault="00D26B90" w:rsidP="006C4095">
      <w:pPr>
        <w:pStyle w:val="Definition"/>
      </w:pPr>
      <w:r w:rsidRPr="006C4095">
        <w:rPr>
          <w:b/>
          <w:i/>
        </w:rPr>
        <w:t>road vehicle</w:t>
      </w:r>
      <w:r w:rsidRPr="006C4095">
        <w:t>: see section</w:t>
      </w:r>
      <w:r w:rsidR="006C4095" w:rsidRPr="006C4095">
        <w:t> </w:t>
      </w:r>
      <w:r w:rsidRPr="006C4095">
        <w:t>6.</w:t>
      </w:r>
    </w:p>
    <w:p w:rsidR="00D26B90" w:rsidRPr="006C4095" w:rsidRDefault="00D26B90" w:rsidP="006C4095">
      <w:pPr>
        <w:pStyle w:val="Definition"/>
      </w:pPr>
      <w:r w:rsidRPr="006C4095">
        <w:rPr>
          <w:b/>
          <w:i/>
        </w:rPr>
        <w:t>road vehicle component</w:t>
      </w:r>
      <w:r w:rsidRPr="006C4095">
        <w:t>: see section</w:t>
      </w:r>
      <w:r w:rsidR="006C4095" w:rsidRPr="006C4095">
        <w:t> </w:t>
      </w:r>
      <w:r w:rsidRPr="006C4095">
        <w:t>7.</w:t>
      </w:r>
    </w:p>
    <w:p w:rsidR="00D26B90" w:rsidRPr="006C4095" w:rsidRDefault="00D26B90" w:rsidP="006C4095">
      <w:pPr>
        <w:pStyle w:val="Definition"/>
      </w:pPr>
      <w:r w:rsidRPr="006C4095">
        <w:rPr>
          <w:b/>
          <w:i/>
        </w:rPr>
        <w:t>road vehicle component type approval</w:t>
      </w:r>
      <w:r w:rsidRPr="006C4095">
        <w:t xml:space="preserve"> means a road vehicle component type approval granted under the rules.</w:t>
      </w:r>
    </w:p>
    <w:p w:rsidR="00D26B90" w:rsidRPr="006C4095" w:rsidRDefault="00D26B90" w:rsidP="006C4095">
      <w:pPr>
        <w:pStyle w:val="Definition"/>
      </w:pPr>
      <w:r w:rsidRPr="006C4095">
        <w:rPr>
          <w:b/>
          <w:i/>
        </w:rPr>
        <w:t>road vehicle type approval</w:t>
      </w:r>
      <w:r w:rsidRPr="006C4095">
        <w:t xml:space="preserve"> means a road vehicle type approval granted under the rules.</w:t>
      </w:r>
    </w:p>
    <w:p w:rsidR="00D26B90" w:rsidRPr="006C4095" w:rsidRDefault="00D26B90" w:rsidP="006C4095">
      <w:pPr>
        <w:pStyle w:val="Definition"/>
      </w:pPr>
      <w:r w:rsidRPr="006C4095">
        <w:rPr>
          <w:b/>
          <w:i/>
        </w:rPr>
        <w:t>rules</w:t>
      </w:r>
      <w:r w:rsidRPr="006C4095">
        <w:t xml:space="preserve"> means the rules made under section</w:t>
      </w:r>
      <w:r w:rsidR="006C4095" w:rsidRPr="006C4095">
        <w:t> </w:t>
      </w:r>
      <w:r w:rsidRPr="006C4095">
        <w:t>82.</w:t>
      </w:r>
    </w:p>
    <w:p w:rsidR="00D26B90" w:rsidRPr="006C4095" w:rsidRDefault="00D26B90" w:rsidP="006C4095">
      <w:pPr>
        <w:pStyle w:val="Definition"/>
      </w:pPr>
      <w:r w:rsidRPr="006C4095">
        <w:rPr>
          <w:b/>
          <w:i/>
        </w:rPr>
        <w:t>Secretary</w:t>
      </w:r>
      <w:r w:rsidRPr="006C4095">
        <w:t xml:space="preserve"> means the Secretary of the Department.</w:t>
      </w:r>
    </w:p>
    <w:p w:rsidR="00D26B90" w:rsidRPr="006C4095" w:rsidRDefault="00D26B90" w:rsidP="006C4095">
      <w:pPr>
        <w:pStyle w:val="Definition"/>
      </w:pPr>
      <w:r w:rsidRPr="006C4095">
        <w:rPr>
          <w:b/>
          <w:i/>
        </w:rPr>
        <w:t>SEVs Register</w:t>
      </w:r>
      <w:r w:rsidRPr="006C4095">
        <w:t xml:space="preserve">: see </w:t>
      </w:r>
      <w:r w:rsidRPr="006C4095">
        <w:rPr>
          <w:b/>
          <w:i/>
        </w:rPr>
        <w:t>Specialist and Enthusiast Vehicles Register</w:t>
      </w:r>
      <w:r w:rsidRPr="006C4095">
        <w:t>.</w:t>
      </w:r>
    </w:p>
    <w:p w:rsidR="00D26B90" w:rsidRPr="006C4095" w:rsidRDefault="00D26B90" w:rsidP="006C4095">
      <w:pPr>
        <w:pStyle w:val="Definition"/>
      </w:pPr>
      <w:r w:rsidRPr="006C4095">
        <w:rPr>
          <w:b/>
          <w:i/>
        </w:rPr>
        <w:t>Specialist and Enthusiast Vehicles Register</w:t>
      </w:r>
      <w:r w:rsidRPr="006C4095">
        <w:t xml:space="preserve"> or </w:t>
      </w:r>
      <w:r w:rsidRPr="006C4095">
        <w:rPr>
          <w:b/>
          <w:i/>
        </w:rPr>
        <w:t>SEVs Register</w:t>
      </w:r>
      <w:r w:rsidRPr="006C4095">
        <w:t>: see section</w:t>
      </w:r>
      <w:r w:rsidR="006C4095" w:rsidRPr="006C4095">
        <w:t> </w:t>
      </w:r>
      <w:r w:rsidRPr="006C4095">
        <w:t>20.</w:t>
      </w:r>
    </w:p>
    <w:p w:rsidR="00D26B90" w:rsidRPr="006C4095" w:rsidRDefault="00D26B90" w:rsidP="006C4095">
      <w:pPr>
        <w:pStyle w:val="Definition"/>
      </w:pPr>
      <w:r w:rsidRPr="006C4095">
        <w:rPr>
          <w:b/>
          <w:i/>
        </w:rPr>
        <w:t>supply</w:t>
      </w:r>
      <w:r w:rsidRPr="006C4095">
        <w:t>:</w:t>
      </w:r>
    </w:p>
    <w:p w:rsidR="00D26B90" w:rsidRPr="006C4095" w:rsidRDefault="00D26B90" w:rsidP="006C4095">
      <w:pPr>
        <w:pStyle w:val="paragraph"/>
        <w:rPr>
          <w:b/>
          <w:i/>
        </w:rPr>
      </w:pPr>
      <w:r w:rsidRPr="006C4095">
        <w:tab/>
        <w:t>(a)</w:t>
      </w:r>
      <w:r w:rsidRPr="006C4095">
        <w:tab/>
        <w:t>when used as a verb, includes supply (including re</w:t>
      </w:r>
      <w:r w:rsidR="00874056">
        <w:noBreakHyphen/>
      </w:r>
      <w:r w:rsidRPr="006C4095">
        <w:t>supply) by way of sale, exchange, lease, hire or hire</w:t>
      </w:r>
      <w:r w:rsidR="00874056">
        <w:noBreakHyphen/>
      </w:r>
      <w:r w:rsidRPr="006C4095">
        <w:t>purchase; and</w:t>
      </w:r>
    </w:p>
    <w:p w:rsidR="00D26B90" w:rsidRPr="006C4095" w:rsidRDefault="00D26B90" w:rsidP="006C4095">
      <w:pPr>
        <w:pStyle w:val="paragraph"/>
      </w:pPr>
      <w:r w:rsidRPr="006C4095">
        <w:tab/>
        <w:t>(b)</w:t>
      </w:r>
      <w:r w:rsidRPr="006C4095">
        <w:tab/>
        <w:t>when used as a noun, has a corresponding meaning;</w:t>
      </w:r>
    </w:p>
    <w:p w:rsidR="00D26B90" w:rsidRPr="006C4095" w:rsidRDefault="00D26B90" w:rsidP="006C4095">
      <w:pPr>
        <w:pStyle w:val="subsection2"/>
      </w:pPr>
      <w:r w:rsidRPr="006C4095">
        <w:t xml:space="preserve">and </w:t>
      </w:r>
      <w:r w:rsidRPr="006C4095">
        <w:rPr>
          <w:b/>
          <w:i/>
        </w:rPr>
        <w:t>supplied</w:t>
      </w:r>
      <w:r w:rsidRPr="006C4095">
        <w:t xml:space="preserve"> and </w:t>
      </w:r>
      <w:r w:rsidRPr="006C4095">
        <w:rPr>
          <w:b/>
          <w:i/>
        </w:rPr>
        <w:t>supplier</w:t>
      </w:r>
      <w:r w:rsidRPr="006C4095">
        <w:t xml:space="preserve"> have corresponding meanings.</w:t>
      </w:r>
    </w:p>
    <w:p w:rsidR="00D26B90" w:rsidRPr="006C4095" w:rsidRDefault="00D26B90" w:rsidP="006C4095">
      <w:pPr>
        <w:pStyle w:val="notetext"/>
      </w:pPr>
      <w:r w:rsidRPr="006C4095">
        <w:t>Note:</w:t>
      </w:r>
      <w:r w:rsidRPr="006C4095">
        <w:tab/>
        <w:t>For Part</w:t>
      </w:r>
      <w:r w:rsidR="006C4095" w:rsidRPr="006C4095">
        <w:t> </w:t>
      </w:r>
      <w:r w:rsidRPr="006C4095">
        <w:t xml:space="preserve">3, the meaning of </w:t>
      </w:r>
      <w:r w:rsidRPr="006C4095">
        <w:rPr>
          <w:b/>
          <w:i/>
        </w:rPr>
        <w:t>supply</w:t>
      </w:r>
      <w:r w:rsidRPr="006C4095">
        <w:t xml:space="preserve"> is also affected by section</w:t>
      </w:r>
      <w:r w:rsidR="006C4095" w:rsidRPr="006C4095">
        <w:t> </w:t>
      </w:r>
      <w:r w:rsidRPr="006C4095">
        <w:t>45.</w:t>
      </w:r>
    </w:p>
    <w:p w:rsidR="00D26B90" w:rsidRPr="006C4095" w:rsidRDefault="00D26B90" w:rsidP="006C4095">
      <w:pPr>
        <w:pStyle w:val="Definition"/>
      </w:pPr>
      <w:r w:rsidRPr="006C4095">
        <w:rPr>
          <w:b/>
          <w:i/>
        </w:rPr>
        <w:t>this Act</w:t>
      </w:r>
      <w:r w:rsidRPr="006C4095">
        <w:t xml:space="preserve"> includes:</w:t>
      </w:r>
    </w:p>
    <w:p w:rsidR="00D26B90" w:rsidRPr="006C4095" w:rsidRDefault="00D26B90" w:rsidP="006C4095">
      <w:pPr>
        <w:pStyle w:val="paragraph"/>
      </w:pPr>
      <w:r w:rsidRPr="006C4095">
        <w:tab/>
        <w:t>(a)</w:t>
      </w:r>
      <w:r w:rsidRPr="006C4095">
        <w:tab/>
        <w:t>the rules and any instruments made under the rules; and</w:t>
      </w:r>
    </w:p>
    <w:p w:rsidR="00D26B90" w:rsidRPr="006C4095" w:rsidRDefault="00D26B90" w:rsidP="006C4095">
      <w:pPr>
        <w:pStyle w:val="paragraph"/>
      </w:pPr>
      <w:r w:rsidRPr="006C4095">
        <w:tab/>
        <w:t>(b)</w:t>
      </w:r>
      <w:r w:rsidRPr="006C4095">
        <w:tab/>
        <w:t>other instruments made under this Act; and</w:t>
      </w:r>
    </w:p>
    <w:p w:rsidR="00D26B90" w:rsidRPr="006C4095" w:rsidRDefault="00D26B90" w:rsidP="006C4095">
      <w:pPr>
        <w:pStyle w:val="paragraph"/>
      </w:pPr>
      <w:r w:rsidRPr="006C4095">
        <w:tab/>
        <w:t>(c)</w:t>
      </w:r>
      <w:r w:rsidRPr="006C4095">
        <w:tab/>
        <w:t>the Regulatory Powers Act as it applies in relation to this Act.</w:t>
      </w:r>
    </w:p>
    <w:p w:rsidR="00D26B90" w:rsidRPr="006C4095" w:rsidRDefault="00D26B90" w:rsidP="006C4095">
      <w:pPr>
        <w:pStyle w:val="Definition"/>
        <w:rPr>
          <w:b/>
          <w:i/>
        </w:rPr>
      </w:pPr>
      <w:r w:rsidRPr="006C4095">
        <w:rPr>
          <w:b/>
          <w:i/>
        </w:rPr>
        <w:t>trade or commerce</w:t>
      </w:r>
      <w:r w:rsidRPr="006C4095">
        <w:t xml:space="preserve"> means:</w:t>
      </w:r>
    </w:p>
    <w:p w:rsidR="00D26B90" w:rsidRPr="006C4095" w:rsidRDefault="00D26B90" w:rsidP="006C4095">
      <w:pPr>
        <w:pStyle w:val="paragraph"/>
      </w:pPr>
      <w:r w:rsidRPr="006C4095">
        <w:tab/>
        <w:t>(a)</w:t>
      </w:r>
      <w:r w:rsidRPr="006C4095">
        <w:tab/>
        <w:t>trade or commerce within Australia; or</w:t>
      </w:r>
    </w:p>
    <w:p w:rsidR="00D26B90" w:rsidRPr="006C4095" w:rsidRDefault="00D26B90" w:rsidP="006C4095">
      <w:pPr>
        <w:pStyle w:val="paragraph"/>
      </w:pPr>
      <w:r w:rsidRPr="006C4095">
        <w:tab/>
        <w:t>(b)</w:t>
      </w:r>
      <w:r w:rsidRPr="006C4095">
        <w:tab/>
        <w:t>trade or commerce between Australia and places outside Australia;</w:t>
      </w:r>
    </w:p>
    <w:p w:rsidR="00D26B90" w:rsidRPr="006C4095" w:rsidRDefault="00D26B90" w:rsidP="006C4095">
      <w:pPr>
        <w:pStyle w:val="subsection2"/>
      </w:pPr>
      <w:r w:rsidRPr="006C4095">
        <w:t>and includes any business or professional activity (whether or not carried on for profit).</w:t>
      </w:r>
    </w:p>
    <w:p w:rsidR="00D26B90" w:rsidRPr="006C4095" w:rsidRDefault="00D26B90" w:rsidP="006C4095">
      <w:pPr>
        <w:pStyle w:val="SubsectionHead"/>
      </w:pPr>
      <w:r w:rsidRPr="006C4095">
        <w:t xml:space="preserve">Extended meaning of </w:t>
      </w:r>
      <w:r w:rsidRPr="006C4095">
        <w:rPr>
          <w:b/>
        </w:rPr>
        <w:t>provide</w:t>
      </w:r>
    </w:p>
    <w:p w:rsidR="00D26B90" w:rsidRPr="006C4095" w:rsidRDefault="00D26B90" w:rsidP="006C4095">
      <w:pPr>
        <w:pStyle w:val="subsection"/>
      </w:pPr>
      <w:r w:rsidRPr="006C4095">
        <w:tab/>
        <w:t>(2)</w:t>
      </w:r>
      <w:r w:rsidRPr="006C4095">
        <w:tab/>
        <w:t xml:space="preserve">A reference in this Act to a person </w:t>
      </w:r>
      <w:r w:rsidRPr="006C4095">
        <w:rPr>
          <w:b/>
          <w:i/>
        </w:rPr>
        <w:t>providing</w:t>
      </w:r>
      <w:r w:rsidRPr="006C4095">
        <w:t xml:space="preserve"> a road vehicle includes a reference to:</w:t>
      </w:r>
    </w:p>
    <w:p w:rsidR="00D26B90" w:rsidRPr="006C4095" w:rsidRDefault="00D26B90" w:rsidP="006C4095">
      <w:pPr>
        <w:pStyle w:val="paragraph"/>
      </w:pPr>
      <w:r w:rsidRPr="006C4095">
        <w:tab/>
        <w:t>(a)</w:t>
      </w:r>
      <w:r w:rsidRPr="006C4095">
        <w:tab/>
        <w:t>the provision of the vehicle due to a sale, exchange, gift, lease, loan, hire or hire</w:t>
      </w:r>
      <w:r w:rsidR="00874056">
        <w:noBreakHyphen/>
      </w:r>
      <w:r w:rsidRPr="006C4095">
        <w:t>purchase; or</w:t>
      </w:r>
    </w:p>
    <w:p w:rsidR="00D26B90" w:rsidRPr="006C4095" w:rsidRDefault="00D26B90" w:rsidP="006C4095">
      <w:pPr>
        <w:pStyle w:val="paragraph"/>
      </w:pPr>
      <w:r w:rsidRPr="006C4095">
        <w:tab/>
        <w:t>(b)</w:t>
      </w:r>
      <w:r w:rsidRPr="006C4095">
        <w:tab/>
        <w:t>the provision of access to the vehicle.</w:t>
      </w:r>
    </w:p>
    <w:p w:rsidR="00D26B90" w:rsidRPr="006C4095" w:rsidRDefault="00D26B90" w:rsidP="006C4095">
      <w:pPr>
        <w:pStyle w:val="ActHead5"/>
      </w:pPr>
      <w:bookmarkStart w:id="11" w:name="_Toc532556541"/>
      <w:r w:rsidRPr="006C4095">
        <w:rPr>
          <w:rStyle w:val="CharSectno"/>
        </w:rPr>
        <w:t>6</w:t>
      </w:r>
      <w:r w:rsidRPr="006C4095">
        <w:t xml:space="preserve">  Meaning of </w:t>
      </w:r>
      <w:r w:rsidRPr="006C4095">
        <w:rPr>
          <w:i/>
        </w:rPr>
        <w:t>road vehicle</w:t>
      </w:r>
      <w:bookmarkEnd w:id="11"/>
    </w:p>
    <w:p w:rsidR="00D26B90" w:rsidRPr="006C4095" w:rsidRDefault="00D26B90" w:rsidP="006C4095">
      <w:pPr>
        <w:pStyle w:val="subsection"/>
      </w:pPr>
      <w:r w:rsidRPr="006C4095">
        <w:tab/>
        <w:t>(1)</w:t>
      </w:r>
      <w:r w:rsidRPr="006C4095">
        <w:tab/>
        <w:t xml:space="preserve">A </w:t>
      </w:r>
      <w:r w:rsidRPr="006C4095">
        <w:rPr>
          <w:b/>
          <w:i/>
        </w:rPr>
        <w:t>road vehicle</w:t>
      </w:r>
      <w:r w:rsidRPr="006C4095">
        <w:t xml:space="preserve"> means any of the following:</w:t>
      </w:r>
    </w:p>
    <w:p w:rsidR="00D26B90" w:rsidRPr="006C4095" w:rsidRDefault="00D26B90" w:rsidP="006C4095">
      <w:pPr>
        <w:pStyle w:val="paragraph"/>
      </w:pPr>
      <w:r w:rsidRPr="006C4095">
        <w:rPr>
          <w:lang w:eastAsia="en-US"/>
        </w:rPr>
        <w:tab/>
        <w:t>(a)</w:t>
      </w:r>
      <w:r w:rsidRPr="006C4095">
        <w:rPr>
          <w:lang w:eastAsia="en-US"/>
        </w:rPr>
        <w:tab/>
        <w:t>a</w:t>
      </w:r>
      <w:r w:rsidRPr="006C4095">
        <w:t xml:space="preserve"> motor vehicle designed solely or principally for use in transport on public roads;</w:t>
      </w:r>
    </w:p>
    <w:p w:rsidR="00D26B90" w:rsidRPr="006C4095" w:rsidRDefault="00D26B90" w:rsidP="006C4095">
      <w:pPr>
        <w:pStyle w:val="paragraph"/>
      </w:pPr>
      <w:r w:rsidRPr="006C4095">
        <w:tab/>
        <w:t>(b)</w:t>
      </w:r>
      <w:r w:rsidRPr="006C4095">
        <w:tab/>
        <w:t xml:space="preserve">a trailer or other vehicle (including equipment or machinery equipped with wheels) designed to be towed on a public road by a motor vehicle covered by </w:t>
      </w:r>
      <w:r w:rsidR="006C4095" w:rsidRPr="006C4095">
        <w:t>paragraph (</w:t>
      </w:r>
      <w:r w:rsidRPr="006C4095">
        <w:t>a);</w:t>
      </w:r>
    </w:p>
    <w:p w:rsidR="00D26B90" w:rsidRPr="006C4095" w:rsidRDefault="00D26B90" w:rsidP="006C4095">
      <w:pPr>
        <w:pStyle w:val="paragraph"/>
      </w:pPr>
      <w:r w:rsidRPr="006C4095">
        <w:tab/>
        <w:t>(c)</w:t>
      </w:r>
      <w:r w:rsidRPr="006C4095">
        <w:tab/>
        <w:t xml:space="preserve">a vehicle that is within a class determined in an instrument under </w:t>
      </w:r>
      <w:r w:rsidR="006C4095" w:rsidRPr="006C4095">
        <w:t>paragraph (</w:t>
      </w:r>
      <w:r w:rsidRPr="006C4095">
        <w:t xml:space="preserve">5)(a) and not determined in an instrument under </w:t>
      </w:r>
      <w:r w:rsidR="006C4095" w:rsidRPr="006C4095">
        <w:t>paragraph (</w:t>
      </w:r>
      <w:r w:rsidRPr="006C4095">
        <w:t>6)(b);</w:t>
      </w:r>
    </w:p>
    <w:p w:rsidR="00D26B90" w:rsidRPr="006C4095" w:rsidRDefault="00D26B90" w:rsidP="006C4095">
      <w:pPr>
        <w:pStyle w:val="paragraph"/>
      </w:pPr>
      <w:r w:rsidRPr="006C4095">
        <w:tab/>
        <w:t>(d)</w:t>
      </w:r>
      <w:r w:rsidRPr="006C4095">
        <w:tab/>
        <w:t xml:space="preserve">a vehicle determined in an instrument under </w:t>
      </w:r>
      <w:r w:rsidR="006C4095" w:rsidRPr="006C4095">
        <w:t>paragraph (</w:t>
      </w:r>
      <w:r w:rsidRPr="006C4095">
        <w:t>6)(a);</w:t>
      </w:r>
    </w:p>
    <w:p w:rsidR="00D26B90" w:rsidRPr="006C4095" w:rsidRDefault="00D26B90" w:rsidP="006C4095">
      <w:pPr>
        <w:pStyle w:val="paragraph"/>
      </w:pPr>
      <w:r w:rsidRPr="006C4095">
        <w:tab/>
        <w:t>(e)</w:t>
      </w:r>
      <w:r w:rsidRPr="006C4095">
        <w:tab/>
        <w:t>a partly completed or unassembled vehicle that would otherwise be covered by any of the above paragraphs.</w:t>
      </w:r>
    </w:p>
    <w:p w:rsidR="00D26B90" w:rsidRPr="006C4095" w:rsidRDefault="00D26B90" w:rsidP="006C4095">
      <w:pPr>
        <w:pStyle w:val="subsection"/>
      </w:pPr>
      <w:r w:rsidRPr="006C4095">
        <w:tab/>
        <w:t>(2)</w:t>
      </w:r>
      <w:r w:rsidRPr="006C4095">
        <w:tab/>
        <w:t>If:</w:t>
      </w:r>
    </w:p>
    <w:p w:rsidR="00D26B90" w:rsidRPr="006C4095" w:rsidRDefault="00D26B90" w:rsidP="006C4095">
      <w:pPr>
        <w:pStyle w:val="paragraph"/>
      </w:pPr>
      <w:r w:rsidRPr="006C4095">
        <w:tab/>
        <w:t>(a)</w:t>
      </w:r>
      <w:r w:rsidRPr="006C4095">
        <w:tab/>
        <w:t>a person holds a road vehicle type approval for a vehicle of a particular type; and</w:t>
      </w:r>
    </w:p>
    <w:p w:rsidR="00D26B90" w:rsidRPr="006C4095" w:rsidRDefault="00D26B90" w:rsidP="006C4095">
      <w:pPr>
        <w:pStyle w:val="paragraph"/>
      </w:pPr>
      <w:r w:rsidRPr="006C4095">
        <w:tab/>
        <w:t>(b)</w:t>
      </w:r>
      <w:r w:rsidRPr="006C4095">
        <w:tab/>
        <w:t xml:space="preserve">that type of vehicle is not a road vehicle covered by </w:t>
      </w:r>
      <w:r w:rsidR="006C4095" w:rsidRPr="006C4095">
        <w:t>subsection (</w:t>
      </w:r>
      <w:r w:rsidRPr="006C4095">
        <w:t>1); and</w:t>
      </w:r>
    </w:p>
    <w:p w:rsidR="00D26B90" w:rsidRPr="006C4095" w:rsidRDefault="00D26B90" w:rsidP="006C4095">
      <w:pPr>
        <w:pStyle w:val="paragraph"/>
      </w:pPr>
      <w:r w:rsidRPr="006C4095">
        <w:tab/>
        <w:t>(c)</w:t>
      </w:r>
      <w:r w:rsidRPr="006C4095">
        <w:tab/>
        <w:t>the person enters, or authorises the entry of, a vehicle of that type on the RAV in accordance with this Act;</w:t>
      </w:r>
    </w:p>
    <w:p w:rsidR="00D26B90" w:rsidRPr="006C4095" w:rsidRDefault="00D26B90" w:rsidP="006C4095">
      <w:pPr>
        <w:pStyle w:val="subsection2"/>
      </w:pPr>
      <w:r w:rsidRPr="006C4095">
        <w:t xml:space="preserve">the vehicle becomes a </w:t>
      </w:r>
      <w:r w:rsidRPr="006C4095">
        <w:rPr>
          <w:b/>
          <w:i/>
        </w:rPr>
        <w:t>road vehicle</w:t>
      </w:r>
      <w:r w:rsidRPr="006C4095">
        <w:t xml:space="preserve"> at the time the vehicle is entered on the RAV.</w:t>
      </w:r>
    </w:p>
    <w:p w:rsidR="00D26B90" w:rsidRPr="006C4095" w:rsidRDefault="00D26B90" w:rsidP="006C4095">
      <w:pPr>
        <w:pStyle w:val="subsection"/>
      </w:pPr>
      <w:r w:rsidRPr="006C4095">
        <w:rPr>
          <w:lang w:eastAsia="en-US"/>
        </w:rPr>
        <w:tab/>
        <w:t>(3)</w:t>
      </w:r>
      <w:r w:rsidRPr="006C4095">
        <w:rPr>
          <w:lang w:eastAsia="en-US"/>
        </w:rPr>
        <w:tab/>
        <w:t xml:space="preserve">For the purposes of </w:t>
      </w:r>
      <w:r w:rsidR="006C4095" w:rsidRPr="006C4095">
        <w:rPr>
          <w:lang w:eastAsia="en-US"/>
        </w:rPr>
        <w:t>paragraphs (</w:t>
      </w:r>
      <w:r w:rsidRPr="006C4095">
        <w:rPr>
          <w:lang w:eastAsia="en-US"/>
        </w:rPr>
        <w:t xml:space="preserve">1)(a) and (b), in determining whether a </w:t>
      </w:r>
      <w:r w:rsidRPr="006C4095">
        <w:t>motor vehicle is designed solely or principally for use in transport on public roads, regard is to be had only to the physical and operational features of the motor vehicle.</w:t>
      </w:r>
    </w:p>
    <w:p w:rsidR="00D26B90" w:rsidRPr="006C4095" w:rsidRDefault="00D26B90" w:rsidP="006C4095">
      <w:pPr>
        <w:pStyle w:val="subsection"/>
      </w:pPr>
      <w:r w:rsidRPr="006C4095">
        <w:tab/>
        <w:t>(4)</w:t>
      </w:r>
      <w:r w:rsidRPr="006C4095">
        <w:tab/>
        <w:t xml:space="preserve">However, a vehicle is not a </w:t>
      </w:r>
      <w:r w:rsidRPr="006C4095">
        <w:rPr>
          <w:b/>
          <w:i/>
        </w:rPr>
        <w:t>road vehicle</w:t>
      </w:r>
      <w:r w:rsidRPr="006C4095">
        <w:t xml:space="preserve"> if:</w:t>
      </w:r>
    </w:p>
    <w:p w:rsidR="00D26B90" w:rsidRPr="006C4095" w:rsidRDefault="00D26B90" w:rsidP="006C4095">
      <w:pPr>
        <w:pStyle w:val="paragraph"/>
      </w:pPr>
      <w:r w:rsidRPr="006C4095">
        <w:tab/>
        <w:t>(a)</w:t>
      </w:r>
      <w:r w:rsidRPr="006C4095">
        <w:tab/>
        <w:t xml:space="preserve">the vehicle is within a class determined in an instrument under </w:t>
      </w:r>
      <w:r w:rsidR="006C4095" w:rsidRPr="006C4095">
        <w:t>paragraph (</w:t>
      </w:r>
      <w:r w:rsidRPr="006C4095">
        <w:t xml:space="preserve">5)(b) and not determined in an instrument under </w:t>
      </w:r>
      <w:r w:rsidR="006C4095" w:rsidRPr="006C4095">
        <w:t>paragraph (</w:t>
      </w:r>
      <w:r w:rsidRPr="006C4095">
        <w:t>6)(a); or</w:t>
      </w:r>
    </w:p>
    <w:p w:rsidR="00D26B90" w:rsidRPr="006C4095" w:rsidRDefault="00D26B90" w:rsidP="006C4095">
      <w:pPr>
        <w:pStyle w:val="paragraph"/>
      </w:pPr>
      <w:r w:rsidRPr="006C4095">
        <w:tab/>
        <w:t>(b)</w:t>
      </w:r>
      <w:r w:rsidRPr="006C4095">
        <w:tab/>
        <w:t xml:space="preserve">the vehicle is specified in an instrument under </w:t>
      </w:r>
      <w:r w:rsidR="006C4095" w:rsidRPr="006C4095">
        <w:t>paragraph (</w:t>
      </w:r>
      <w:r w:rsidRPr="006C4095">
        <w:t>6)(b).</w:t>
      </w:r>
    </w:p>
    <w:p w:rsidR="00D26B90" w:rsidRPr="006C4095" w:rsidRDefault="00D26B90" w:rsidP="006C4095">
      <w:pPr>
        <w:pStyle w:val="SubsectionHead"/>
      </w:pPr>
      <w:r w:rsidRPr="006C4095">
        <w:t>Determination of classes of vehicles</w:t>
      </w:r>
    </w:p>
    <w:p w:rsidR="00D26B90" w:rsidRPr="006C4095" w:rsidRDefault="00D26B90" w:rsidP="006C4095">
      <w:pPr>
        <w:pStyle w:val="subsection"/>
      </w:pPr>
      <w:r w:rsidRPr="006C4095">
        <w:tab/>
        <w:t>(5)</w:t>
      </w:r>
      <w:r w:rsidRPr="006C4095">
        <w:tab/>
        <w:t>The Secretary may, by legislative instrument:</w:t>
      </w:r>
    </w:p>
    <w:p w:rsidR="00D26B90" w:rsidRPr="006C4095" w:rsidRDefault="00D26B90" w:rsidP="006C4095">
      <w:pPr>
        <w:pStyle w:val="paragraph"/>
      </w:pPr>
      <w:r w:rsidRPr="006C4095">
        <w:tab/>
        <w:t>(a)</w:t>
      </w:r>
      <w:r w:rsidRPr="006C4095">
        <w:tab/>
        <w:t xml:space="preserve">determine classes of vehicles that are </w:t>
      </w:r>
      <w:r w:rsidRPr="006C4095">
        <w:rPr>
          <w:b/>
          <w:i/>
        </w:rPr>
        <w:t>road vehicles</w:t>
      </w:r>
      <w:r w:rsidRPr="006C4095">
        <w:t>; or</w:t>
      </w:r>
    </w:p>
    <w:p w:rsidR="00D26B90" w:rsidRPr="006C4095" w:rsidRDefault="00D26B90" w:rsidP="006C4095">
      <w:pPr>
        <w:pStyle w:val="paragraph"/>
      </w:pPr>
      <w:r w:rsidRPr="006C4095">
        <w:tab/>
        <w:t>(b)</w:t>
      </w:r>
      <w:r w:rsidRPr="006C4095">
        <w:tab/>
        <w:t xml:space="preserve">determine classes of vehicles that are not </w:t>
      </w:r>
      <w:r w:rsidRPr="006C4095">
        <w:rPr>
          <w:b/>
          <w:i/>
        </w:rPr>
        <w:t>road vehicles</w:t>
      </w:r>
      <w:r w:rsidRPr="006C4095">
        <w:t>.</w:t>
      </w:r>
    </w:p>
    <w:p w:rsidR="00D26B90" w:rsidRPr="006C4095" w:rsidRDefault="00D26B90" w:rsidP="006C4095">
      <w:pPr>
        <w:pStyle w:val="SubsectionHead"/>
      </w:pPr>
      <w:r w:rsidRPr="006C4095">
        <w:t>Determination of specified vehicles</w:t>
      </w:r>
    </w:p>
    <w:p w:rsidR="00D26B90" w:rsidRPr="006C4095" w:rsidRDefault="00D26B90" w:rsidP="006C4095">
      <w:pPr>
        <w:pStyle w:val="subsection"/>
      </w:pPr>
      <w:r w:rsidRPr="006C4095">
        <w:tab/>
        <w:t>(6)</w:t>
      </w:r>
      <w:r w:rsidRPr="006C4095">
        <w:tab/>
        <w:t>The Secretary may, by notifiable instrument:</w:t>
      </w:r>
    </w:p>
    <w:p w:rsidR="00D26B90" w:rsidRPr="006C4095" w:rsidRDefault="00D26B90" w:rsidP="006C4095">
      <w:pPr>
        <w:pStyle w:val="paragraph"/>
      </w:pPr>
      <w:r w:rsidRPr="006C4095">
        <w:tab/>
        <w:t>(a)</w:t>
      </w:r>
      <w:r w:rsidRPr="006C4095">
        <w:tab/>
        <w:t xml:space="preserve">determine that a specified vehicle is a </w:t>
      </w:r>
      <w:r w:rsidRPr="006C4095">
        <w:rPr>
          <w:b/>
          <w:i/>
        </w:rPr>
        <w:t>road vehicle</w:t>
      </w:r>
      <w:r w:rsidRPr="006C4095">
        <w:t>; or</w:t>
      </w:r>
    </w:p>
    <w:p w:rsidR="00D26B90" w:rsidRPr="006C4095" w:rsidRDefault="00D26B90" w:rsidP="006C4095">
      <w:pPr>
        <w:pStyle w:val="paragraph"/>
      </w:pPr>
      <w:r w:rsidRPr="006C4095">
        <w:tab/>
        <w:t>(b)</w:t>
      </w:r>
      <w:r w:rsidRPr="006C4095">
        <w:tab/>
        <w:t xml:space="preserve">determine that a specified vehicle is not a </w:t>
      </w:r>
      <w:r w:rsidRPr="006C4095">
        <w:rPr>
          <w:b/>
          <w:i/>
        </w:rPr>
        <w:t>road vehicle</w:t>
      </w:r>
      <w:r w:rsidRPr="006C4095">
        <w:t>.</w:t>
      </w:r>
    </w:p>
    <w:p w:rsidR="00D26B90" w:rsidRPr="006C4095" w:rsidRDefault="00D26B90" w:rsidP="006C4095">
      <w:pPr>
        <w:pStyle w:val="subsection"/>
      </w:pPr>
      <w:r w:rsidRPr="006C4095">
        <w:tab/>
        <w:t>(7)</w:t>
      </w:r>
      <w:r w:rsidRPr="006C4095">
        <w:tab/>
        <w:t xml:space="preserve">The power to make a notifiable instrument under </w:t>
      </w:r>
      <w:r w:rsidR="006C4095" w:rsidRPr="006C4095">
        <w:t>subsection (</w:t>
      </w:r>
      <w:r w:rsidRPr="006C4095">
        <w:t xml:space="preserve">6) is not limited by a legislative instrument made under </w:t>
      </w:r>
      <w:r w:rsidR="006C4095" w:rsidRPr="006C4095">
        <w:t>subsection (</w:t>
      </w:r>
      <w:r w:rsidRPr="006C4095">
        <w:t>5).</w:t>
      </w:r>
    </w:p>
    <w:p w:rsidR="00D26B90" w:rsidRPr="006C4095" w:rsidRDefault="00D26B90" w:rsidP="006C4095">
      <w:pPr>
        <w:pStyle w:val="SubsectionHead"/>
      </w:pPr>
      <w:r w:rsidRPr="006C4095">
        <w:t>Incorporation of other instruments</w:t>
      </w:r>
    </w:p>
    <w:p w:rsidR="00D26B90" w:rsidRPr="006C4095" w:rsidRDefault="00D26B90" w:rsidP="006C4095">
      <w:pPr>
        <w:pStyle w:val="subsection"/>
      </w:pPr>
      <w:r w:rsidRPr="006C4095">
        <w:tab/>
        <w:t>(8)</w:t>
      </w:r>
      <w:r w:rsidRPr="006C4095">
        <w:tab/>
        <w:t xml:space="preserve">An instrument under </w:t>
      </w:r>
      <w:r w:rsidR="006C4095" w:rsidRPr="006C4095">
        <w:t>subsection (</w:t>
      </w:r>
      <w:r w:rsidRPr="006C4095">
        <w:t>5) or (6) may make provision in relation to a matter by applying, adopting or incorporating, with or without modification, any matter contained in an instrument or other writing:</w:t>
      </w:r>
    </w:p>
    <w:p w:rsidR="00D26B90" w:rsidRPr="006C4095" w:rsidRDefault="00D26B90" w:rsidP="006C4095">
      <w:pPr>
        <w:pStyle w:val="paragraph"/>
      </w:pPr>
      <w:r w:rsidRPr="006C4095">
        <w:tab/>
        <w:t>(a)</w:t>
      </w:r>
      <w:r w:rsidRPr="006C4095">
        <w:tab/>
        <w:t>as in force or existing at a particular time; or</w:t>
      </w:r>
    </w:p>
    <w:p w:rsidR="00D26B90" w:rsidRPr="006C4095" w:rsidRDefault="00D26B90" w:rsidP="006C4095">
      <w:pPr>
        <w:pStyle w:val="paragraph"/>
      </w:pPr>
      <w:r w:rsidRPr="006C4095">
        <w:tab/>
        <w:t>(b)</w:t>
      </w:r>
      <w:r w:rsidRPr="006C4095">
        <w:tab/>
        <w:t>as in force or existing from time to time.</w:t>
      </w:r>
    </w:p>
    <w:p w:rsidR="00D26B90" w:rsidRPr="006C4095" w:rsidRDefault="00D26B90" w:rsidP="006C4095">
      <w:pPr>
        <w:pStyle w:val="subsection"/>
      </w:pPr>
      <w:r w:rsidRPr="006C4095">
        <w:tab/>
        <w:t>(9)</w:t>
      </w:r>
      <w:r w:rsidRPr="006C4095">
        <w:tab/>
      </w:r>
      <w:r w:rsidR="006C4095" w:rsidRPr="006C4095">
        <w:t>Subsection (</w:t>
      </w:r>
      <w:r w:rsidRPr="006C4095">
        <w:t>8) has effect despite subsection</w:t>
      </w:r>
      <w:r w:rsidR="006C4095" w:rsidRPr="006C4095">
        <w:t> </w:t>
      </w:r>
      <w:r w:rsidRPr="006C4095">
        <w:t xml:space="preserve">14(2) of the </w:t>
      </w:r>
      <w:r w:rsidRPr="006C4095">
        <w:rPr>
          <w:i/>
        </w:rPr>
        <w:t>Legislation Act 2003</w:t>
      </w:r>
      <w:r w:rsidRPr="006C4095">
        <w:t>.</w:t>
      </w:r>
    </w:p>
    <w:p w:rsidR="00D26B90" w:rsidRPr="006C4095" w:rsidRDefault="00D26B90" w:rsidP="006C4095">
      <w:pPr>
        <w:pStyle w:val="ActHead5"/>
      </w:pPr>
      <w:bookmarkStart w:id="12" w:name="_Toc532556542"/>
      <w:r w:rsidRPr="006C4095">
        <w:rPr>
          <w:rStyle w:val="CharSectno"/>
        </w:rPr>
        <w:t>7</w:t>
      </w:r>
      <w:r w:rsidRPr="006C4095">
        <w:t xml:space="preserve">  Meaning of </w:t>
      </w:r>
      <w:r w:rsidRPr="006C4095">
        <w:rPr>
          <w:i/>
        </w:rPr>
        <w:t>road vehicle component</w:t>
      </w:r>
      <w:bookmarkEnd w:id="12"/>
    </w:p>
    <w:p w:rsidR="00D26B90" w:rsidRPr="006C4095" w:rsidRDefault="00D26B90" w:rsidP="006C4095">
      <w:pPr>
        <w:pStyle w:val="subsection"/>
      </w:pPr>
      <w:r w:rsidRPr="006C4095">
        <w:tab/>
        <w:t>(1)</w:t>
      </w:r>
      <w:r w:rsidRPr="006C4095">
        <w:tab/>
        <w:t xml:space="preserve">A </w:t>
      </w:r>
      <w:r w:rsidRPr="006C4095">
        <w:rPr>
          <w:b/>
          <w:i/>
        </w:rPr>
        <w:t>road vehicle component</w:t>
      </w:r>
      <w:r w:rsidRPr="006C4095">
        <w:t xml:space="preserve"> means any of the following:</w:t>
      </w:r>
    </w:p>
    <w:p w:rsidR="00D26B90" w:rsidRPr="006C4095" w:rsidRDefault="00D26B90" w:rsidP="006C4095">
      <w:pPr>
        <w:pStyle w:val="paragraph"/>
      </w:pPr>
      <w:r w:rsidRPr="006C4095">
        <w:tab/>
        <w:t>(a)</w:t>
      </w:r>
      <w:r w:rsidRPr="006C4095">
        <w:tab/>
        <w:t>a component to be used in the manufacture of a road vehicle, including an assembly;</w:t>
      </w:r>
    </w:p>
    <w:p w:rsidR="00D26B90" w:rsidRPr="006C4095" w:rsidRDefault="00D26B90" w:rsidP="006C4095">
      <w:pPr>
        <w:pStyle w:val="paragraph"/>
      </w:pPr>
      <w:r w:rsidRPr="006C4095">
        <w:tab/>
        <w:t>(b)</w:t>
      </w:r>
      <w:r w:rsidRPr="006C4095">
        <w:tab/>
        <w:t xml:space="preserve">a component that is within a class determined in an instrument under </w:t>
      </w:r>
      <w:r w:rsidR="006C4095" w:rsidRPr="006C4095">
        <w:t>paragraph (</w:t>
      </w:r>
      <w:r w:rsidRPr="006C4095">
        <w:t xml:space="preserve">3)(a) and not determined in an instrument under </w:t>
      </w:r>
      <w:r w:rsidR="006C4095" w:rsidRPr="006C4095">
        <w:t>paragraph (</w:t>
      </w:r>
      <w:r w:rsidRPr="006C4095">
        <w:t>4)(b);</w:t>
      </w:r>
    </w:p>
    <w:p w:rsidR="00D26B90" w:rsidRPr="006C4095" w:rsidRDefault="00D26B90" w:rsidP="006C4095">
      <w:pPr>
        <w:pStyle w:val="paragraph"/>
      </w:pPr>
      <w:r w:rsidRPr="006C4095">
        <w:tab/>
        <w:t>(c)</w:t>
      </w:r>
      <w:r w:rsidRPr="006C4095">
        <w:tab/>
        <w:t xml:space="preserve">a component determined in an instrument under </w:t>
      </w:r>
      <w:r w:rsidR="006C4095" w:rsidRPr="006C4095">
        <w:t>paragraph (</w:t>
      </w:r>
      <w:r w:rsidRPr="006C4095">
        <w:t>4)(a).</w:t>
      </w:r>
    </w:p>
    <w:p w:rsidR="00D26B90" w:rsidRPr="006C4095" w:rsidRDefault="00D26B90" w:rsidP="006C4095">
      <w:pPr>
        <w:pStyle w:val="subsection"/>
      </w:pPr>
      <w:r w:rsidRPr="006C4095">
        <w:tab/>
        <w:t>(2)</w:t>
      </w:r>
      <w:r w:rsidRPr="006C4095">
        <w:tab/>
        <w:t xml:space="preserve">However, a component is not a </w:t>
      </w:r>
      <w:r w:rsidRPr="006C4095">
        <w:rPr>
          <w:b/>
          <w:i/>
        </w:rPr>
        <w:t>road vehicle component</w:t>
      </w:r>
      <w:r w:rsidRPr="006C4095">
        <w:t xml:space="preserve"> if:</w:t>
      </w:r>
    </w:p>
    <w:p w:rsidR="00D26B90" w:rsidRPr="006C4095" w:rsidRDefault="00D26B90" w:rsidP="006C4095">
      <w:pPr>
        <w:pStyle w:val="paragraph"/>
      </w:pPr>
      <w:r w:rsidRPr="006C4095">
        <w:tab/>
        <w:t>(a)</w:t>
      </w:r>
      <w:r w:rsidRPr="006C4095">
        <w:tab/>
        <w:t xml:space="preserve">the component is within a class determined in an instrument under </w:t>
      </w:r>
      <w:r w:rsidR="006C4095" w:rsidRPr="006C4095">
        <w:t>paragraph (</w:t>
      </w:r>
      <w:r w:rsidRPr="006C4095">
        <w:t xml:space="preserve">3)(b) and not determined in an instrument under </w:t>
      </w:r>
      <w:r w:rsidR="006C4095" w:rsidRPr="006C4095">
        <w:t>paragraph (</w:t>
      </w:r>
      <w:r w:rsidRPr="006C4095">
        <w:t>4)(a); or</w:t>
      </w:r>
    </w:p>
    <w:p w:rsidR="00D26B90" w:rsidRPr="006C4095" w:rsidRDefault="00D26B90" w:rsidP="006C4095">
      <w:pPr>
        <w:pStyle w:val="paragraph"/>
      </w:pPr>
      <w:r w:rsidRPr="006C4095">
        <w:tab/>
        <w:t>(b)</w:t>
      </w:r>
      <w:r w:rsidRPr="006C4095">
        <w:tab/>
        <w:t xml:space="preserve">the component is specified in an instrument under </w:t>
      </w:r>
      <w:r w:rsidR="006C4095" w:rsidRPr="006C4095">
        <w:t>paragraph (</w:t>
      </w:r>
      <w:r w:rsidRPr="006C4095">
        <w:t>4)(b).</w:t>
      </w:r>
    </w:p>
    <w:p w:rsidR="00D26B90" w:rsidRPr="006C4095" w:rsidRDefault="00D26B90" w:rsidP="006C4095">
      <w:pPr>
        <w:pStyle w:val="SubsectionHead"/>
      </w:pPr>
      <w:r w:rsidRPr="006C4095">
        <w:t>Determination of classes of components</w:t>
      </w:r>
    </w:p>
    <w:p w:rsidR="00D26B90" w:rsidRPr="006C4095" w:rsidRDefault="00D26B90" w:rsidP="006C4095">
      <w:pPr>
        <w:pStyle w:val="subsection"/>
      </w:pPr>
      <w:r w:rsidRPr="006C4095">
        <w:tab/>
        <w:t>(3)</w:t>
      </w:r>
      <w:r w:rsidRPr="006C4095">
        <w:tab/>
        <w:t>The Secretary may, by legislative instrument:</w:t>
      </w:r>
    </w:p>
    <w:p w:rsidR="00D26B90" w:rsidRPr="006C4095" w:rsidRDefault="00D26B90" w:rsidP="006C4095">
      <w:pPr>
        <w:pStyle w:val="paragraph"/>
      </w:pPr>
      <w:r w:rsidRPr="006C4095">
        <w:tab/>
        <w:t>(a)</w:t>
      </w:r>
      <w:r w:rsidRPr="006C4095">
        <w:tab/>
        <w:t xml:space="preserve">determine classes of components that are </w:t>
      </w:r>
      <w:r w:rsidRPr="006C4095">
        <w:rPr>
          <w:b/>
          <w:i/>
        </w:rPr>
        <w:t>road vehicle components</w:t>
      </w:r>
      <w:r w:rsidRPr="006C4095">
        <w:t>; or</w:t>
      </w:r>
    </w:p>
    <w:p w:rsidR="00D26B90" w:rsidRPr="006C4095" w:rsidRDefault="00D26B90" w:rsidP="006C4095">
      <w:pPr>
        <w:pStyle w:val="paragraph"/>
      </w:pPr>
      <w:r w:rsidRPr="006C4095">
        <w:tab/>
        <w:t>(b)</w:t>
      </w:r>
      <w:r w:rsidRPr="006C4095">
        <w:tab/>
        <w:t xml:space="preserve">determine classes of components that are not </w:t>
      </w:r>
      <w:r w:rsidRPr="006C4095">
        <w:rPr>
          <w:b/>
          <w:i/>
        </w:rPr>
        <w:t>road vehicle components</w:t>
      </w:r>
      <w:r w:rsidRPr="006C4095">
        <w:t>.</w:t>
      </w:r>
    </w:p>
    <w:p w:rsidR="00D26B90" w:rsidRPr="006C4095" w:rsidRDefault="00D26B90" w:rsidP="006C4095">
      <w:pPr>
        <w:pStyle w:val="SubsectionHead"/>
      </w:pPr>
      <w:r w:rsidRPr="006C4095">
        <w:t>Determination of specified components</w:t>
      </w:r>
    </w:p>
    <w:p w:rsidR="00D26B90" w:rsidRPr="006C4095" w:rsidRDefault="00D26B90" w:rsidP="006C4095">
      <w:pPr>
        <w:pStyle w:val="subsection"/>
      </w:pPr>
      <w:r w:rsidRPr="006C4095">
        <w:tab/>
        <w:t>(4)</w:t>
      </w:r>
      <w:r w:rsidRPr="006C4095">
        <w:tab/>
        <w:t>The Secretary may, by notifiable instrument:</w:t>
      </w:r>
    </w:p>
    <w:p w:rsidR="00D26B90" w:rsidRPr="006C4095" w:rsidRDefault="00D26B90" w:rsidP="006C4095">
      <w:pPr>
        <w:pStyle w:val="paragraph"/>
      </w:pPr>
      <w:r w:rsidRPr="006C4095">
        <w:tab/>
        <w:t>(a)</w:t>
      </w:r>
      <w:r w:rsidRPr="006C4095">
        <w:tab/>
        <w:t xml:space="preserve">determine that a specified component is a </w:t>
      </w:r>
      <w:r w:rsidRPr="006C4095">
        <w:rPr>
          <w:b/>
          <w:i/>
        </w:rPr>
        <w:t>road vehicle component</w:t>
      </w:r>
      <w:r w:rsidRPr="006C4095">
        <w:t>; or</w:t>
      </w:r>
    </w:p>
    <w:p w:rsidR="00D26B90" w:rsidRPr="006C4095" w:rsidRDefault="00D26B90" w:rsidP="006C4095">
      <w:pPr>
        <w:pStyle w:val="paragraph"/>
      </w:pPr>
      <w:r w:rsidRPr="006C4095">
        <w:tab/>
        <w:t>(b)</w:t>
      </w:r>
      <w:r w:rsidRPr="006C4095">
        <w:tab/>
        <w:t xml:space="preserve">determine that a specified component is not a </w:t>
      </w:r>
      <w:r w:rsidRPr="006C4095">
        <w:rPr>
          <w:b/>
          <w:i/>
        </w:rPr>
        <w:t>road vehicle component</w:t>
      </w:r>
      <w:r w:rsidRPr="006C4095">
        <w:t>.</w:t>
      </w:r>
    </w:p>
    <w:p w:rsidR="00D26B90" w:rsidRPr="006C4095" w:rsidRDefault="00D26B90" w:rsidP="006C4095">
      <w:pPr>
        <w:pStyle w:val="subsection"/>
      </w:pPr>
      <w:r w:rsidRPr="006C4095">
        <w:tab/>
        <w:t>(5)</w:t>
      </w:r>
      <w:r w:rsidRPr="006C4095">
        <w:tab/>
        <w:t xml:space="preserve">The power to make a notifiable instrument under </w:t>
      </w:r>
      <w:r w:rsidR="006C4095" w:rsidRPr="006C4095">
        <w:t>subsection (</w:t>
      </w:r>
      <w:r w:rsidRPr="006C4095">
        <w:t xml:space="preserve">4) is not limited by a legislative instrument made under </w:t>
      </w:r>
      <w:r w:rsidR="006C4095" w:rsidRPr="006C4095">
        <w:t>subsection (</w:t>
      </w:r>
      <w:r w:rsidRPr="006C4095">
        <w:t>3).</w:t>
      </w:r>
    </w:p>
    <w:p w:rsidR="00D26B90" w:rsidRPr="006C4095" w:rsidRDefault="00D26B90" w:rsidP="006C4095">
      <w:pPr>
        <w:pStyle w:val="SubsectionHead"/>
      </w:pPr>
      <w:r w:rsidRPr="006C4095">
        <w:t>Incorporation of other instruments</w:t>
      </w:r>
    </w:p>
    <w:p w:rsidR="00D26B90" w:rsidRPr="006C4095" w:rsidRDefault="00D26B90" w:rsidP="006C4095">
      <w:pPr>
        <w:pStyle w:val="subsection"/>
      </w:pPr>
      <w:r w:rsidRPr="006C4095">
        <w:tab/>
        <w:t>(6)</w:t>
      </w:r>
      <w:r w:rsidRPr="006C4095">
        <w:tab/>
        <w:t xml:space="preserve">An instrument under </w:t>
      </w:r>
      <w:r w:rsidR="006C4095" w:rsidRPr="006C4095">
        <w:t>subsection (</w:t>
      </w:r>
      <w:r w:rsidRPr="006C4095">
        <w:t>3) or (4) may make provision in relation to a matter by applying, adopting or incorporating, with or without modification, any matter contained in an instrument or other writing:</w:t>
      </w:r>
    </w:p>
    <w:p w:rsidR="00D26B90" w:rsidRPr="006C4095" w:rsidRDefault="00D26B90" w:rsidP="006C4095">
      <w:pPr>
        <w:pStyle w:val="paragraph"/>
      </w:pPr>
      <w:r w:rsidRPr="006C4095">
        <w:tab/>
        <w:t>(a)</w:t>
      </w:r>
      <w:r w:rsidRPr="006C4095">
        <w:tab/>
        <w:t>as in force or existing at a particular time; or</w:t>
      </w:r>
    </w:p>
    <w:p w:rsidR="00D26B90" w:rsidRPr="006C4095" w:rsidRDefault="00D26B90" w:rsidP="006C4095">
      <w:pPr>
        <w:pStyle w:val="paragraph"/>
      </w:pPr>
      <w:r w:rsidRPr="006C4095">
        <w:tab/>
        <w:t>(b)</w:t>
      </w:r>
      <w:r w:rsidRPr="006C4095">
        <w:tab/>
        <w:t>as in force or existing from time to time.</w:t>
      </w:r>
    </w:p>
    <w:p w:rsidR="00D26B90" w:rsidRPr="006C4095" w:rsidRDefault="00D26B90" w:rsidP="006C4095">
      <w:pPr>
        <w:pStyle w:val="subsection"/>
      </w:pPr>
      <w:r w:rsidRPr="006C4095">
        <w:tab/>
        <w:t>(7)</w:t>
      </w:r>
      <w:r w:rsidRPr="006C4095">
        <w:tab/>
      </w:r>
      <w:r w:rsidR="006C4095" w:rsidRPr="006C4095">
        <w:t>Subsection (</w:t>
      </w:r>
      <w:r w:rsidRPr="006C4095">
        <w:t>6) has effect despite subsection</w:t>
      </w:r>
      <w:r w:rsidR="006C4095" w:rsidRPr="006C4095">
        <w:t> </w:t>
      </w:r>
      <w:r w:rsidRPr="006C4095">
        <w:t xml:space="preserve">14(2) of the </w:t>
      </w:r>
      <w:r w:rsidRPr="006C4095">
        <w:rPr>
          <w:i/>
        </w:rPr>
        <w:t>Legislation Act 2003</w:t>
      </w:r>
      <w:r w:rsidRPr="006C4095">
        <w:t>.</w:t>
      </w:r>
    </w:p>
    <w:p w:rsidR="00D26B90" w:rsidRPr="006C4095" w:rsidRDefault="00D26B90" w:rsidP="006C4095">
      <w:pPr>
        <w:pStyle w:val="ActHead3"/>
        <w:pageBreakBefore/>
      </w:pPr>
      <w:bookmarkStart w:id="13" w:name="_Toc532556543"/>
      <w:r w:rsidRPr="006C4095">
        <w:rPr>
          <w:rStyle w:val="CharDivNo"/>
        </w:rPr>
        <w:t>Division</w:t>
      </w:r>
      <w:r w:rsidR="006C4095" w:rsidRPr="006C4095">
        <w:rPr>
          <w:rStyle w:val="CharDivNo"/>
        </w:rPr>
        <w:t> </w:t>
      </w:r>
      <w:r w:rsidRPr="006C4095">
        <w:rPr>
          <w:rStyle w:val="CharDivNo"/>
        </w:rPr>
        <w:t>5</w:t>
      </w:r>
      <w:r w:rsidRPr="006C4095">
        <w:t>—</w:t>
      </w:r>
      <w:r w:rsidRPr="006C4095">
        <w:rPr>
          <w:rStyle w:val="CharDivText"/>
        </w:rPr>
        <w:t>Miscellaneous</w:t>
      </w:r>
      <w:bookmarkEnd w:id="13"/>
    </w:p>
    <w:p w:rsidR="00D26B90" w:rsidRPr="006C4095" w:rsidRDefault="00D26B90" w:rsidP="006C4095">
      <w:pPr>
        <w:pStyle w:val="ActHead5"/>
      </w:pPr>
      <w:bookmarkStart w:id="14" w:name="_Toc532556544"/>
      <w:r w:rsidRPr="006C4095">
        <w:rPr>
          <w:rStyle w:val="CharSectno"/>
        </w:rPr>
        <w:t>8</w:t>
      </w:r>
      <w:r w:rsidRPr="006C4095">
        <w:t xml:space="preserve">  Act to bind Crown</w:t>
      </w:r>
      <w:bookmarkEnd w:id="14"/>
    </w:p>
    <w:p w:rsidR="00D26B90" w:rsidRPr="006C4095" w:rsidRDefault="00D26B90" w:rsidP="006C4095">
      <w:pPr>
        <w:pStyle w:val="subsection"/>
      </w:pPr>
      <w:r w:rsidRPr="006C4095">
        <w:tab/>
      </w:r>
      <w:r w:rsidRPr="006C4095">
        <w:tab/>
        <w:t>This Act binds the Crown in each of its capacities.</w:t>
      </w:r>
    </w:p>
    <w:p w:rsidR="00D26B90" w:rsidRPr="006C4095" w:rsidRDefault="00D26B90" w:rsidP="006C4095">
      <w:pPr>
        <w:pStyle w:val="ActHead5"/>
      </w:pPr>
      <w:bookmarkStart w:id="15" w:name="_Toc532556545"/>
      <w:r w:rsidRPr="006C4095">
        <w:rPr>
          <w:rStyle w:val="CharSectno"/>
        </w:rPr>
        <w:t>9</w:t>
      </w:r>
      <w:r w:rsidRPr="006C4095">
        <w:t xml:space="preserve">  Crown not liable to prosecution</w:t>
      </w:r>
      <w:bookmarkEnd w:id="15"/>
    </w:p>
    <w:p w:rsidR="00D26B90" w:rsidRPr="006C4095" w:rsidRDefault="00D26B90" w:rsidP="006C4095">
      <w:pPr>
        <w:pStyle w:val="subsection"/>
      </w:pPr>
      <w:r w:rsidRPr="006C4095">
        <w:tab/>
      </w:r>
      <w:r w:rsidRPr="006C4095">
        <w:tab/>
        <w:t>This Act does not make the Crown liable to be prosecuted for an offence.</w:t>
      </w:r>
    </w:p>
    <w:p w:rsidR="00D26B90" w:rsidRPr="006C4095" w:rsidRDefault="00D26B90" w:rsidP="006C4095">
      <w:pPr>
        <w:pStyle w:val="notetext"/>
      </w:pPr>
      <w:r w:rsidRPr="006C4095">
        <w:t>Note:</w:t>
      </w:r>
      <w:r w:rsidRPr="006C4095">
        <w:tab/>
        <w:t>See also section</w:t>
      </w:r>
      <w:r w:rsidR="006C4095" w:rsidRPr="006C4095">
        <w:t> </w:t>
      </w:r>
      <w:r w:rsidRPr="006C4095">
        <w:t>54 for the liability of the Crown to a pecuniary penalty for the breach of a civil penalty provision, and section</w:t>
      </w:r>
      <w:r w:rsidR="006C4095" w:rsidRPr="006C4095">
        <w:t> </w:t>
      </w:r>
      <w:r w:rsidRPr="006C4095">
        <w:t>55 for the liability of the Crown to be given an infringement notice.</w:t>
      </w:r>
    </w:p>
    <w:p w:rsidR="00D26B90" w:rsidRPr="006C4095" w:rsidRDefault="00D26B90" w:rsidP="006C4095">
      <w:pPr>
        <w:pStyle w:val="ActHead5"/>
      </w:pPr>
      <w:bookmarkStart w:id="16" w:name="_Toc532556546"/>
      <w:r w:rsidRPr="006C4095">
        <w:rPr>
          <w:rStyle w:val="CharSectno"/>
        </w:rPr>
        <w:t>10</w:t>
      </w:r>
      <w:r w:rsidRPr="006C4095">
        <w:t xml:space="preserve">  Extraterritorial application</w:t>
      </w:r>
      <w:bookmarkEnd w:id="16"/>
    </w:p>
    <w:p w:rsidR="00D26B90" w:rsidRPr="006C4095" w:rsidRDefault="00D26B90" w:rsidP="006C4095">
      <w:pPr>
        <w:pStyle w:val="subsection"/>
      </w:pPr>
      <w:r w:rsidRPr="006C4095">
        <w:tab/>
      </w:r>
      <w:r w:rsidRPr="006C4095">
        <w:tab/>
        <w:t>This Act extends to acts, omissions, matters and things outside Australia.</w:t>
      </w:r>
    </w:p>
    <w:p w:rsidR="00D26B90" w:rsidRPr="006C4095" w:rsidRDefault="00D26B90" w:rsidP="006C4095">
      <w:pPr>
        <w:pStyle w:val="ActHead2"/>
        <w:pageBreakBefore/>
      </w:pPr>
      <w:bookmarkStart w:id="17" w:name="_Toc532556547"/>
      <w:r w:rsidRPr="006C4095">
        <w:rPr>
          <w:rStyle w:val="CharPartNo"/>
        </w:rPr>
        <w:t>Part</w:t>
      </w:r>
      <w:r w:rsidR="006C4095" w:rsidRPr="006C4095">
        <w:rPr>
          <w:rStyle w:val="CharPartNo"/>
        </w:rPr>
        <w:t> </w:t>
      </w:r>
      <w:r w:rsidRPr="006C4095">
        <w:rPr>
          <w:rStyle w:val="CharPartNo"/>
        </w:rPr>
        <w:t>2</w:t>
      </w:r>
      <w:r w:rsidRPr="006C4095">
        <w:t>—</w:t>
      </w:r>
      <w:r w:rsidRPr="006C4095">
        <w:rPr>
          <w:rStyle w:val="CharPartText"/>
        </w:rPr>
        <w:t>Regulation of road vehicles and road vehicle components</w:t>
      </w:r>
      <w:bookmarkEnd w:id="17"/>
    </w:p>
    <w:p w:rsidR="00D26B90" w:rsidRPr="006C4095" w:rsidRDefault="00D26B90" w:rsidP="006C4095">
      <w:pPr>
        <w:pStyle w:val="ActHead3"/>
      </w:pPr>
      <w:bookmarkStart w:id="18" w:name="_Toc532556548"/>
      <w:r w:rsidRPr="006C4095">
        <w:rPr>
          <w:rStyle w:val="CharDivNo"/>
        </w:rPr>
        <w:t>Division</w:t>
      </w:r>
      <w:r w:rsidR="006C4095" w:rsidRPr="006C4095">
        <w:rPr>
          <w:rStyle w:val="CharDivNo"/>
        </w:rPr>
        <w:t> </w:t>
      </w:r>
      <w:r w:rsidRPr="006C4095">
        <w:rPr>
          <w:rStyle w:val="CharDivNo"/>
        </w:rPr>
        <w:t>1</w:t>
      </w:r>
      <w:r w:rsidRPr="006C4095">
        <w:t>—</w:t>
      </w:r>
      <w:r w:rsidRPr="006C4095">
        <w:rPr>
          <w:rStyle w:val="CharDivText"/>
        </w:rPr>
        <w:t>Simplified outline of this Part</w:t>
      </w:r>
      <w:bookmarkEnd w:id="18"/>
    </w:p>
    <w:p w:rsidR="00D26B90" w:rsidRPr="006C4095" w:rsidRDefault="00D26B90" w:rsidP="006C4095">
      <w:pPr>
        <w:pStyle w:val="ActHead5"/>
      </w:pPr>
      <w:bookmarkStart w:id="19" w:name="_Toc532556549"/>
      <w:r w:rsidRPr="006C4095">
        <w:rPr>
          <w:rStyle w:val="CharSectno"/>
        </w:rPr>
        <w:t>11</w:t>
      </w:r>
      <w:r w:rsidRPr="006C4095">
        <w:t xml:space="preserve">  Simplified outline of this Part</w:t>
      </w:r>
      <w:bookmarkEnd w:id="19"/>
    </w:p>
    <w:p w:rsidR="00D26B90" w:rsidRPr="006C4095" w:rsidRDefault="00D26B90" w:rsidP="006C4095">
      <w:pPr>
        <w:pStyle w:val="SOText"/>
      </w:pPr>
      <w:r w:rsidRPr="006C4095">
        <w:t>This Part provides for the regulation of road vehicles and road vehicle components by:</w:t>
      </w:r>
    </w:p>
    <w:p w:rsidR="00D26B90" w:rsidRPr="006C4095" w:rsidRDefault="00D26B90" w:rsidP="006C4095">
      <w:pPr>
        <w:pStyle w:val="SOPara"/>
      </w:pPr>
      <w:r w:rsidRPr="006C4095">
        <w:tab/>
        <w:t>(a)</w:t>
      </w:r>
      <w:r w:rsidRPr="006C4095">
        <w:tab/>
        <w:t>allowing the Minister to determine national road vehicle standards; and</w:t>
      </w:r>
    </w:p>
    <w:p w:rsidR="00D26B90" w:rsidRPr="006C4095" w:rsidRDefault="00D26B90" w:rsidP="006C4095">
      <w:pPr>
        <w:pStyle w:val="SOPara"/>
      </w:pPr>
      <w:r w:rsidRPr="006C4095">
        <w:tab/>
        <w:t>(b)</w:t>
      </w:r>
      <w:r w:rsidRPr="006C4095">
        <w:tab/>
        <w:t>establishing the Register of Approved Vehicles (the RAV), on which road vehicles must generally be entered before being provided for the first time in Australia; and</w:t>
      </w:r>
    </w:p>
    <w:p w:rsidR="00D26B90" w:rsidRPr="006C4095" w:rsidRDefault="00D26B90" w:rsidP="006C4095">
      <w:pPr>
        <w:pStyle w:val="SOPara"/>
      </w:pPr>
      <w:r w:rsidRPr="006C4095">
        <w:tab/>
        <w:t>(c)</w:t>
      </w:r>
      <w:r w:rsidRPr="006C4095">
        <w:tab/>
        <w:t>establishing the Register of Specialist and Enthusiast Vehicles, on which road vehicles may be entered to facilitate their importation into Australia; and</w:t>
      </w:r>
    </w:p>
    <w:p w:rsidR="00D26B90" w:rsidRPr="006C4095" w:rsidRDefault="00D26B90" w:rsidP="006C4095">
      <w:pPr>
        <w:pStyle w:val="SOPara"/>
      </w:pPr>
      <w:r w:rsidRPr="006C4095">
        <w:tab/>
        <w:t>(d)</w:t>
      </w:r>
      <w:r w:rsidRPr="006C4095">
        <w:tab/>
        <w:t>creating offences and civil penalty provisions that apply if road vehicles are imported without relevant approvals or are provided to consumers without being on the RAV; and</w:t>
      </w:r>
    </w:p>
    <w:p w:rsidR="00D26B90" w:rsidRPr="006C4095" w:rsidRDefault="00D26B90" w:rsidP="006C4095">
      <w:pPr>
        <w:pStyle w:val="SOPara"/>
      </w:pPr>
      <w:r w:rsidRPr="006C4095">
        <w:tab/>
        <w:t>(e)</w:t>
      </w:r>
      <w:r w:rsidRPr="006C4095">
        <w:tab/>
        <w:t>allowing the rules to set out matters to support the regulatory framework; and</w:t>
      </w:r>
    </w:p>
    <w:p w:rsidR="00D26B90" w:rsidRPr="006C4095" w:rsidRDefault="00D26B90" w:rsidP="006C4095">
      <w:pPr>
        <w:pStyle w:val="SOPara"/>
      </w:pPr>
      <w:r w:rsidRPr="006C4095">
        <w:tab/>
        <w:t>(f)</w:t>
      </w:r>
      <w:r w:rsidRPr="006C4095">
        <w:tab/>
        <w:t>dealing with other miscellaneous matters.</w:t>
      </w:r>
    </w:p>
    <w:p w:rsidR="00D26B90" w:rsidRPr="006C4095" w:rsidRDefault="00D26B90" w:rsidP="006C4095">
      <w:pPr>
        <w:pStyle w:val="ActHead3"/>
        <w:pageBreakBefore/>
      </w:pPr>
      <w:bookmarkStart w:id="20" w:name="_Toc532556550"/>
      <w:r w:rsidRPr="006C4095">
        <w:rPr>
          <w:rStyle w:val="CharDivNo"/>
        </w:rPr>
        <w:t>Division</w:t>
      </w:r>
      <w:r w:rsidR="006C4095" w:rsidRPr="006C4095">
        <w:rPr>
          <w:rStyle w:val="CharDivNo"/>
        </w:rPr>
        <w:t> </w:t>
      </w:r>
      <w:r w:rsidRPr="006C4095">
        <w:rPr>
          <w:rStyle w:val="CharDivNo"/>
        </w:rPr>
        <w:t>2</w:t>
      </w:r>
      <w:r w:rsidRPr="006C4095">
        <w:t>—</w:t>
      </w:r>
      <w:r w:rsidRPr="006C4095">
        <w:rPr>
          <w:rStyle w:val="CharDivText"/>
        </w:rPr>
        <w:t>National road vehicle standards</w:t>
      </w:r>
      <w:bookmarkEnd w:id="20"/>
    </w:p>
    <w:p w:rsidR="00D26B90" w:rsidRPr="006C4095" w:rsidRDefault="00D26B90" w:rsidP="006C4095">
      <w:pPr>
        <w:pStyle w:val="ActHead5"/>
      </w:pPr>
      <w:bookmarkStart w:id="21" w:name="_Toc532556551"/>
      <w:r w:rsidRPr="006C4095">
        <w:rPr>
          <w:rStyle w:val="CharSectno"/>
        </w:rPr>
        <w:t>12</w:t>
      </w:r>
      <w:r w:rsidRPr="006C4095">
        <w:t xml:space="preserve">  Minister may determine national road vehicle standards</w:t>
      </w:r>
      <w:bookmarkEnd w:id="21"/>
    </w:p>
    <w:p w:rsidR="00D26B90" w:rsidRPr="006C4095" w:rsidRDefault="00D26B90" w:rsidP="006C4095">
      <w:pPr>
        <w:pStyle w:val="subsection"/>
      </w:pPr>
      <w:r w:rsidRPr="006C4095">
        <w:tab/>
        <w:t>(1)</w:t>
      </w:r>
      <w:r w:rsidRPr="006C4095">
        <w:tab/>
        <w:t>The Minister may, by legislative instrument, determine standards for road vehicles or road vehicle components that are designed to do any or all of the following:</w:t>
      </w:r>
    </w:p>
    <w:p w:rsidR="00D26B90" w:rsidRPr="006C4095" w:rsidRDefault="00D26B90" w:rsidP="006C4095">
      <w:pPr>
        <w:pStyle w:val="paragraph"/>
      </w:pPr>
      <w:r w:rsidRPr="006C4095">
        <w:tab/>
        <w:t>(a)</w:t>
      </w:r>
      <w:r w:rsidRPr="006C4095">
        <w:tab/>
        <w:t>make road vehicles safe to use;</w:t>
      </w:r>
    </w:p>
    <w:p w:rsidR="00D26B90" w:rsidRPr="006C4095" w:rsidRDefault="00D26B90" w:rsidP="006C4095">
      <w:pPr>
        <w:pStyle w:val="paragraph"/>
      </w:pPr>
      <w:r w:rsidRPr="006C4095">
        <w:tab/>
        <w:t>(b)</w:t>
      </w:r>
      <w:r w:rsidRPr="006C4095">
        <w:tab/>
        <w:t>control the emission of gas, particles or noise from road vehicles;</w:t>
      </w:r>
    </w:p>
    <w:p w:rsidR="00D26B90" w:rsidRPr="006C4095" w:rsidRDefault="00D26B90" w:rsidP="006C4095">
      <w:pPr>
        <w:pStyle w:val="paragraph"/>
      </w:pPr>
      <w:r w:rsidRPr="006C4095">
        <w:tab/>
        <w:t>(c)</w:t>
      </w:r>
      <w:r w:rsidRPr="006C4095">
        <w:tab/>
        <w:t>secure road vehicles against theft;</w:t>
      </w:r>
    </w:p>
    <w:p w:rsidR="00D26B90" w:rsidRPr="006C4095" w:rsidRDefault="00D26B90" w:rsidP="006C4095">
      <w:pPr>
        <w:pStyle w:val="paragraph"/>
      </w:pPr>
      <w:r w:rsidRPr="006C4095">
        <w:tab/>
        <w:t>(d)</w:t>
      </w:r>
      <w:r w:rsidRPr="006C4095">
        <w:tab/>
        <w:t>provide for security marking of road vehicles;</w:t>
      </w:r>
    </w:p>
    <w:p w:rsidR="00D26B90" w:rsidRPr="006C4095" w:rsidRDefault="00D26B90" w:rsidP="006C4095">
      <w:pPr>
        <w:pStyle w:val="paragraph"/>
      </w:pPr>
      <w:r w:rsidRPr="006C4095">
        <w:tab/>
        <w:t>(e)</w:t>
      </w:r>
      <w:r w:rsidRPr="006C4095">
        <w:tab/>
        <w:t>promote the saving of energy.</w:t>
      </w:r>
    </w:p>
    <w:p w:rsidR="00D26B90" w:rsidRPr="006C4095" w:rsidRDefault="00D26B90" w:rsidP="006C4095">
      <w:pPr>
        <w:pStyle w:val="subsection2"/>
      </w:pPr>
      <w:r w:rsidRPr="006C4095">
        <w:t xml:space="preserve">These standards are the </w:t>
      </w:r>
      <w:r w:rsidRPr="006C4095">
        <w:rPr>
          <w:b/>
          <w:i/>
        </w:rPr>
        <w:t>national road vehicle standards</w:t>
      </w:r>
      <w:r w:rsidRPr="006C4095">
        <w:t>.</w:t>
      </w:r>
    </w:p>
    <w:p w:rsidR="00D26B90" w:rsidRPr="006C4095" w:rsidRDefault="00D26B90" w:rsidP="006C4095">
      <w:pPr>
        <w:pStyle w:val="SubsectionHead"/>
      </w:pPr>
      <w:r w:rsidRPr="006C4095">
        <w:t>Incorporation of other instruments</w:t>
      </w:r>
    </w:p>
    <w:p w:rsidR="00D26B90" w:rsidRPr="006C4095" w:rsidRDefault="00D26B90" w:rsidP="006C4095">
      <w:pPr>
        <w:pStyle w:val="subsection"/>
      </w:pPr>
      <w:r w:rsidRPr="006C4095">
        <w:tab/>
        <w:t>(2)</w:t>
      </w:r>
      <w:r w:rsidRPr="006C4095">
        <w:tab/>
        <w:t>National road vehicle standards may make provision in relation to a matter by applying, adopting or incorporating, with or without modification, any matter contained in an instrument or other writing:</w:t>
      </w:r>
    </w:p>
    <w:p w:rsidR="00D26B90" w:rsidRPr="006C4095" w:rsidRDefault="00D26B90" w:rsidP="006C4095">
      <w:pPr>
        <w:pStyle w:val="paragraph"/>
      </w:pPr>
      <w:r w:rsidRPr="006C4095">
        <w:tab/>
        <w:t>(a)</w:t>
      </w:r>
      <w:r w:rsidRPr="006C4095">
        <w:tab/>
        <w:t>as in force or existing at a particular time; or</w:t>
      </w:r>
    </w:p>
    <w:p w:rsidR="00D26B90" w:rsidRPr="006C4095" w:rsidRDefault="00D26B90" w:rsidP="006C4095">
      <w:pPr>
        <w:pStyle w:val="paragraph"/>
      </w:pPr>
      <w:r w:rsidRPr="006C4095">
        <w:tab/>
        <w:t>(b)</w:t>
      </w:r>
      <w:r w:rsidRPr="006C4095">
        <w:tab/>
        <w:t>as in force or existing from time to time.</w:t>
      </w:r>
    </w:p>
    <w:p w:rsidR="00D26B90" w:rsidRPr="006C4095" w:rsidRDefault="00D26B90" w:rsidP="006C4095">
      <w:pPr>
        <w:pStyle w:val="subsection"/>
      </w:pPr>
      <w:r w:rsidRPr="006C4095">
        <w:tab/>
        <w:t>(3)</w:t>
      </w:r>
      <w:r w:rsidRPr="006C4095">
        <w:tab/>
        <w:t xml:space="preserve">Without limiting </w:t>
      </w:r>
      <w:r w:rsidR="006C4095" w:rsidRPr="006C4095">
        <w:t>subsection (</w:t>
      </w:r>
      <w:r w:rsidRPr="006C4095">
        <w:t>2), national road vehicle standards may make provision in relation to a matter by applying, adopting or incorporating any matter contained in the 1958 Agreement or 1998 Agreement.</w:t>
      </w:r>
    </w:p>
    <w:p w:rsidR="00D26B90" w:rsidRPr="006C4095" w:rsidRDefault="00D26B90" w:rsidP="006C4095">
      <w:pPr>
        <w:pStyle w:val="subsection"/>
      </w:pPr>
      <w:r w:rsidRPr="006C4095">
        <w:tab/>
        <w:t>(4)</w:t>
      </w:r>
      <w:r w:rsidRPr="006C4095">
        <w:tab/>
      </w:r>
      <w:r w:rsidR="006C4095" w:rsidRPr="006C4095">
        <w:t>Subsection (</w:t>
      </w:r>
      <w:r w:rsidRPr="006C4095">
        <w:t>2) has effect despite subsection</w:t>
      </w:r>
      <w:r w:rsidR="006C4095" w:rsidRPr="006C4095">
        <w:t> </w:t>
      </w:r>
      <w:r w:rsidRPr="006C4095">
        <w:t xml:space="preserve">14(2) of the </w:t>
      </w:r>
      <w:r w:rsidRPr="006C4095">
        <w:rPr>
          <w:i/>
        </w:rPr>
        <w:t>Legislation Act 2003</w:t>
      </w:r>
      <w:r w:rsidRPr="006C4095">
        <w:t>.</w:t>
      </w:r>
    </w:p>
    <w:p w:rsidR="00D26B90" w:rsidRPr="006C4095" w:rsidRDefault="00D26B90" w:rsidP="006C4095">
      <w:pPr>
        <w:pStyle w:val="ActHead5"/>
      </w:pPr>
      <w:bookmarkStart w:id="22" w:name="_Toc532556552"/>
      <w:r w:rsidRPr="006C4095">
        <w:rPr>
          <w:rStyle w:val="CharSectno"/>
        </w:rPr>
        <w:t>13</w:t>
      </w:r>
      <w:r w:rsidRPr="006C4095">
        <w:t xml:space="preserve">  Rules</w:t>
      </w:r>
      <w:bookmarkEnd w:id="22"/>
    </w:p>
    <w:p w:rsidR="00D26B90" w:rsidRPr="006C4095" w:rsidRDefault="00D26B90" w:rsidP="006C4095">
      <w:pPr>
        <w:pStyle w:val="subsection"/>
      </w:pPr>
      <w:r w:rsidRPr="006C4095">
        <w:tab/>
        <w:t>(1)</w:t>
      </w:r>
      <w:r w:rsidRPr="006C4095">
        <w:tab/>
        <w:t>The rules must provide for or in relation to the testing and inspecting of road vehicles and road vehicle components for compliance with national road vehicle standards.</w:t>
      </w:r>
    </w:p>
    <w:p w:rsidR="00D26B90" w:rsidRPr="006C4095" w:rsidRDefault="00D26B90" w:rsidP="006C4095">
      <w:pPr>
        <w:pStyle w:val="subsection"/>
      </w:pPr>
      <w:r w:rsidRPr="006C4095">
        <w:tab/>
        <w:t>(2)</w:t>
      </w:r>
      <w:r w:rsidRPr="006C4095">
        <w:tab/>
        <w:t>The rules may provide for or in relation to the issuing of advisory notices advising that a specified thing is not a road vehicle.</w:t>
      </w:r>
    </w:p>
    <w:p w:rsidR="00D26B90" w:rsidRPr="006C4095" w:rsidRDefault="00D26B90" w:rsidP="006C4095">
      <w:pPr>
        <w:pStyle w:val="ActHead3"/>
        <w:pageBreakBefore/>
      </w:pPr>
      <w:bookmarkStart w:id="23" w:name="_Toc532556553"/>
      <w:r w:rsidRPr="006C4095">
        <w:rPr>
          <w:rStyle w:val="CharDivNo"/>
        </w:rPr>
        <w:t>Division</w:t>
      </w:r>
      <w:r w:rsidR="006C4095" w:rsidRPr="006C4095">
        <w:rPr>
          <w:rStyle w:val="CharDivNo"/>
        </w:rPr>
        <w:t> </w:t>
      </w:r>
      <w:r w:rsidRPr="006C4095">
        <w:rPr>
          <w:rStyle w:val="CharDivNo"/>
        </w:rPr>
        <w:t>3</w:t>
      </w:r>
      <w:r w:rsidRPr="006C4095">
        <w:t>—</w:t>
      </w:r>
      <w:r w:rsidRPr="006C4095">
        <w:rPr>
          <w:rStyle w:val="CharDivText"/>
        </w:rPr>
        <w:t>The Register of Approved Vehicles</w:t>
      </w:r>
      <w:bookmarkEnd w:id="23"/>
    </w:p>
    <w:p w:rsidR="00D26B90" w:rsidRPr="006C4095" w:rsidRDefault="00D26B90" w:rsidP="006C4095">
      <w:pPr>
        <w:pStyle w:val="ActHead5"/>
      </w:pPr>
      <w:bookmarkStart w:id="24" w:name="_Toc532556554"/>
      <w:r w:rsidRPr="006C4095">
        <w:rPr>
          <w:rStyle w:val="CharSectno"/>
        </w:rPr>
        <w:t>14</w:t>
      </w:r>
      <w:r w:rsidRPr="006C4095">
        <w:t xml:space="preserve">  Register of Approved Vehicles</w:t>
      </w:r>
      <w:bookmarkEnd w:id="24"/>
    </w:p>
    <w:p w:rsidR="00D26B90" w:rsidRPr="006C4095" w:rsidRDefault="00D26B90" w:rsidP="006C4095">
      <w:pPr>
        <w:pStyle w:val="subsection"/>
      </w:pPr>
      <w:r w:rsidRPr="006C4095">
        <w:tab/>
        <w:t>(1)</w:t>
      </w:r>
      <w:r w:rsidRPr="006C4095">
        <w:tab/>
        <w:t xml:space="preserve">The Secretary must ensure that a register, to be known as the Register of Approved Vehicles (the </w:t>
      </w:r>
      <w:r w:rsidRPr="006C4095">
        <w:rPr>
          <w:b/>
          <w:i/>
        </w:rPr>
        <w:t>RAV</w:t>
      </w:r>
      <w:r w:rsidRPr="006C4095">
        <w:t>), is kept.</w:t>
      </w:r>
    </w:p>
    <w:p w:rsidR="00D26B90" w:rsidRPr="006C4095" w:rsidRDefault="00D26B90" w:rsidP="006C4095">
      <w:pPr>
        <w:pStyle w:val="subsection"/>
      </w:pPr>
      <w:r w:rsidRPr="006C4095">
        <w:tab/>
        <w:t>(2)</w:t>
      </w:r>
      <w:r w:rsidRPr="006C4095">
        <w:tab/>
        <w:t>The RAV is to be maintained by electronic means.</w:t>
      </w:r>
    </w:p>
    <w:p w:rsidR="00D26B90" w:rsidRPr="006C4095" w:rsidRDefault="00D26B90" w:rsidP="006C4095">
      <w:pPr>
        <w:pStyle w:val="subsection"/>
      </w:pPr>
      <w:r w:rsidRPr="006C4095">
        <w:tab/>
        <w:t>(3)</w:t>
      </w:r>
      <w:r w:rsidRPr="006C4095">
        <w:tab/>
        <w:t>The RAV may be maintained as part of, or together with, another register or database relating to road vehicles.</w:t>
      </w:r>
    </w:p>
    <w:p w:rsidR="00D26B90" w:rsidRPr="006C4095" w:rsidRDefault="00D26B90" w:rsidP="006C4095">
      <w:pPr>
        <w:pStyle w:val="ActHead5"/>
      </w:pPr>
      <w:bookmarkStart w:id="25" w:name="_Toc532556555"/>
      <w:r w:rsidRPr="006C4095">
        <w:rPr>
          <w:rStyle w:val="CharSectno"/>
        </w:rPr>
        <w:t>15</w:t>
      </w:r>
      <w:r w:rsidRPr="006C4095">
        <w:t xml:space="preserve">  Entering vehicles on RAV</w:t>
      </w:r>
      <w:bookmarkEnd w:id="25"/>
    </w:p>
    <w:p w:rsidR="00D26B90" w:rsidRPr="006C4095" w:rsidRDefault="00D26B90" w:rsidP="006C4095">
      <w:pPr>
        <w:pStyle w:val="subsection"/>
      </w:pPr>
      <w:r w:rsidRPr="006C4095">
        <w:tab/>
        <w:t>(1)</w:t>
      </w:r>
      <w:r w:rsidRPr="006C4095">
        <w:tab/>
        <w:t>A vehicle may be entered on the RAV if the vehicle satisfies the requirements of an entry pathway.</w:t>
      </w:r>
    </w:p>
    <w:p w:rsidR="00D26B90" w:rsidRPr="006C4095" w:rsidRDefault="00D26B90" w:rsidP="006C4095">
      <w:pPr>
        <w:pStyle w:val="notetext"/>
      </w:pPr>
      <w:r w:rsidRPr="006C4095">
        <w:t>Note:</w:t>
      </w:r>
      <w:r w:rsidRPr="006C4095">
        <w:tab/>
        <w:t>Under the rules, a vehicle may only be entered on the RAV by certain persons.</w:t>
      </w:r>
    </w:p>
    <w:p w:rsidR="00D26B90" w:rsidRPr="006C4095" w:rsidRDefault="00D26B90" w:rsidP="006C4095">
      <w:pPr>
        <w:pStyle w:val="subsection"/>
      </w:pPr>
      <w:r w:rsidRPr="006C4095">
        <w:tab/>
        <w:t>(2)</w:t>
      </w:r>
      <w:r w:rsidRPr="006C4095">
        <w:tab/>
        <w:t xml:space="preserve">Each of the following is an </w:t>
      </w:r>
      <w:r w:rsidRPr="006C4095">
        <w:rPr>
          <w:b/>
          <w:i/>
        </w:rPr>
        <w:t>entry pathway</w:t>
      </w:r>
      <w:r w:rsidRPr="006C4095">
        <w:t>:</w:t>
      </w:r>
    </w:p>
    <w:p w:rsidR="00D26B90" w:rsidRPr="006C4095" w:rsidRDefault="00D26B90" w:rsidP="006C4095">
      <w:pPr>
        <w:pStyle w:val="paragraph"/>
      </w:pPr>
      <w:r w:rsidRPr="006C4095">
        <w:tab/>
        <w:t>(a)</w:t>
      </w:r>
      <w:r w:rsidRPr="006C4095">
        <w:tab/>
        <w:t>the type approval pathway;</w:t>
      </w:r>
    </w:p>
    <w:p w:rsidR="00D26B90" w:rsidRPr="006C4095" w:rsidRDefault="00D26B90" w:rsidP="006C4095">
      <w:pPr>
        <w:pStyle w:val="paragraph"/>
      </w:pPr>
      <w:r w:rsidRPr="006C4095">
        <w:tab/>
        <w:t>(b)</w:t>
      </w:r>
      <w:r w:rsidRPr="006C4095">
        <w:tab/>
        <w:t>the concessional RAV entry approval pathway;</w:t>
      </w:r>
    </w:p>
    <w:p w:rsidR="00D26B90" w:rsidRPr="006C4095" w:rsidRDefault="00D26B90" w:rsidP="006C4095">
      <w:pPr>
        <w:pStyle w:val="paragraph"/>
      </w:pPr>
      <w:r w:rsidRPr="006C4095">
        <w:tab/>
        <w:t>(c)</w:t>
      </w:r>
      <w:r w:rsidRPr="006C4095">
        <w:tab/>
        <w:t>any other pathway set out in the rules.</w:t>
      </w:r>
    </w:p>
    <w:p w:rsidR="00D26B90" w:rsidRPr="006C4095" w:rsidRDefault="00D26B90" w:rsidP="006C4095">
      <w:pPr>
        <w:pStyle w:val="notetext"/>
      </w:pPr>
      <w:r w:rsidRPr="006C4095">
        <w:t>Note:</w:t>
      </w:r>
      <w:r w:rsidRPr="006C4095">
        <w:tab/>
        <w:t>The rules set out the requirements of each entry pathway.</w:t>
      </w:r>
    </w:p>
    <w:p w:rsidR="00D26B90" w:rsidRPr="006C4095" w:rsidRDefault="00D26B90" w:rsidP="006C4095">
      <w:pPr>
        <w:pStyle w:val="ActHead5"/>
      </w:pPr>
      <w:bookmarkStart w:id="26" w:name="_Toc532556556"/>
      <w:r w:rsidRPr="006C4095">
        <w:rPr>
          <w:rStyle w:val="CharSectno"/>
        </w:rPr>
        <w:t>16</w:t>
      </w:r>
      <w:r w:rsidRPr="006C4095">
        <w:t xml:space="preserve">  Entry of non</w:t>
      </w:r>
      <w:r w:rsidR="00874056">
        <w:noBreakHyphen/>
      </w:r>
      <w:r w:rsidRPr="006C4095">
        <w:t>compliant vehicles on RAV</w:t>
      </w:r>
      <w:bookmarkEnd w:id="26"/>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enters a vehicle on the RAV; and</w:t>
      </w:r>
    </w:p>
    <w:p w:rsidR="00D26B90" w:rsidRPr="006C4095" w:rsidRDefault="00D26B90" w:rsidP="006C4095">
      <w:pPr>
        <w:pStyle w:val="paragraph"/>
      </w:pPr>
      <w:r w:rsidRPr="006C4095">
        <w:tab/>
        <w:t>(b)</w:t>
      </w:r>
      <w:r w:rsidRPr="006C4095">
        <w:tab/>
        <w:t>the vehicle does not satisfy the requirements of an entry pathway.</w:t>
      </w:r>
    </w:p>
    <w:p w:rsidR="00D26B90" w:rsidRPr="006C4095" w:rsidRDefault="00D26B90" w:rsidP="006C4095">
      <w:pPr>
        <w:pStyle w:val="subsection"/>
      </w:pPr>
      <w:r w:rsidRPr="006C4095">
        <w:tab/>
        <w:t>(2)</w:t>
      </w:r>
      <w:r w:rsidRPr="006C4095">
        <w:tab/>
        <w:t>A person contravenes this subsection if:</w:t>
      </w:r>
    </w:p>
    <w:p w:rsidR="00D26B90" w:rsidRPr="006C4095" w:rsidRDefault="00D26B90" w:rsidP="006C4095">
      <w:pPr>
        <w:pStyle w:val="paragraph"/>
      </w:pPr>
      <w:r w:rsidRPr="006C4095">
        <w:tab/>
        <w:t>(a)</w:t>
      </w:r>
      <w:r w:rsidRPr="006C4095">
        <w:tab/>
        <w:t>the person is the holder of a road vehicle type approval; and</w:t>
      </w:r>
    </w:p>
    <w:p w:rsidR="00D26B90" w:rsidRPr="006C4095" w:rsidRDefault="00D26B90" w:rsidP="006C4095">
      <w:pPr>
        <w:pStyle w:val="paragraph"/>
      </w:pPr>
      <w:r w:rsidRPr="006C4095">
        <w:tab/>
        <w:t>(b)</w:t>
      </w:r>
      <w:r w:rsidRPr="006C4095">
        <w:tab/>
        <w:t>the person authorises another person, in writing, to enter a vehicle on the RAV; and</w:t>
      </w:r>
    </w:p>
    <w:p w:rsidR="00D26B90" w:rsidRPr="006C4095" w:rsidRDefault="00D26B90" w:rsidP="006C4095">
      <w:pPr>
        <w:pStyle w:val="paragraph"/>
      </w:pPr>
      <w:r w:rsidRPr="006C4095">
        <w:tab/>
        <w:t>(c)</w:t>
      </w:r>
      <w:r w:rsidRPr="006C4095">
        <w:tab/>
        <w:t>the other person purports to enter the vehicle on the RAV; and</w:t>
      </w:r>
    </w:p>
    <w:p w:rsidR="00D26B90" w:rsidRPr="006C4095" w:rsidRDefault="00D26B90" w:rsidP="006C4095">
      <w:pPr>
        <w:pStyle w:val="paragraph"/>
      </w:pPr>
      <w:r w:rsidRPr="006C4095">
        <w:tab/>
        <w:t>(d)</w:t>
      </w:r>
      <w:r w:rsidRPr="006C4095">
        <w:tab/>
        <w:t>the vehicle does not satisfy the requirements of an entry pathway.</w:t>
      </w:r>
    </w:p>
    <w:p w:rsidR="00D26B90" w:rsidRPr="006C4095" w:rsidRDefault="00D26B90" w:rsidP="006C4095">
      <w:pPr>
        <w:pStyle w:val="subsection"/>
      </w:pPr>
      <w:r w:rsidRPr="006C4095">
        <w:tab/>
        <w:t>(3)</w:t>
      </w:r>
      <w:r w:rsidRPr="006C4095">
        <w:tab/>
      </w:r>
      <w:r w:rsidR="006C4095" w:rsidRPr="006C4095">
        <w:t>Subsections (</w:t>
      </w:r>
      <w:r w:rsidRPr="006C4095">
        <w:t>1) and (2) do not apply if:</w:t>
      </w:r>
    </w:p>
    <w:p w:rsidR="00D26B90" w:rsidRPr="006C4095" w:rsidRDefault="00D26B90" w:rsidP="006C4095">
      <w:pPr>
        <w:pStyle w:val="paragraph"/>
      </w:pPr>
      <w:r w:rsidRPr="006C4095">
        <w:tab/>
        <w:t>(a)</w:t>
      </w:r>
      <w:r w:rsidRPr="006C4095">
        <w:tab/>
        <w:t>a road vehicle component was used in accordance with the national road vehicle standards in the manufacture of the vehicle; and</w:t>
      </w:r>
    </w:p>
    <w:p w:rsidR="00D26B90" w:rsidRPr="006C4095" w:rsidRDefault="00D26B90" w:rsidP="006C4095">
      <w:pPr>
        <w:pStyle w:val="paragraph"/>
      </w:pPr>
      <w:r w:rsidRPr="006C4095">
        <w:tab/>
        <w:t>(b)</w:t>
      </w:r>
      <w:r w:rsidRPr="006C4095">
        <w:tab/>
        <w:t>the road vehicle component was represented by the supplier to be an approved road vehicle component; and</w:t>
      </w:r>
    </w:p>
    <w:p w:rsidR="00D26B90" w:rsidRPr="006C4095" w:rsidRDefault="00D26B90" w:rsidP="006C4095">
      <w:pPr>
        <w:pStyle w:val="paragraph"/>
      </w:pPr>
      <w:r w:rsidRPr="006C4095">
        <w:tab/>
        <w:t>(c)</w:t>
      </w:r>
      <w:r w:rsidRPr="006C4095">
        <w:tab/>
        <w:t>the road vehicle component did not comply with the relevant national road vehicle standards, as in force at the time the road vehicle component was acquired by the person; and</w:t>
      </w:r>
    </w:p>
    <w:p w:rsidR="00D26B90" w:rsidRPr="006C4095" w:rsidRDefault="00D26B90" w:rsidP="006C4095">
      <w:pPr>
        <w:pStyle w:val="paragraph"/>
      </w:pPr>
      <w:r w:rsidRPr="006C4095">
        <w:tab/>
        <w:t>(d)</w:t>
      </w:r>
      <w:r w:rsidRPr="006C4095">
        <w:tab/>
        <w:t>there is no other reason why the vehicle does not satisfy the requirements of the relevant entry pathway.</w:t>
      </w:r>
    </w:p>
    <w:p w:rsidR="00D26B90" w:rsidRPr="006C4095" w:rsidRDefault="00D26B90" w:rsidP="006C4095">
      <w:pPr>
        <w:pStyle w:val="notetext"/>
      </w:pPr>
      <w:r w:rsidRPr="006C4095">
        <w:t>Note:</w:t>
      </w:r>
      <w:r w:rsidRPr="006C4095">
        <w:tab/>
        <w:t xml:space="preserve">A person who wishes to rely on this subsection bears an evidential burden in relation to the matters in this </w:t>
      </w:r>
      <w:r w:rsidR="006C4095" w:rsidRPr="006C4095">
        <w:t>subsection (</w:t>
      </w:r>
      <w:r w:rsidRPr="006C4095">
        <w:t>see subsection</w:t>
      </w:r>
      <w:r w:rsidR="006C4095" w:rsidRPr="006C4095">
        <w:t> </w:t>
      </w:r>
      <w:r w:rsidRPr="006C4095">
        <w:t xml:space="preserve">13.3(3) of the </w:t>
      </w:r>
      <w:r w:rsidRPr="006C4095">
        <w:rPr>
          <w:i/>
        </w:rPr>
        <w:t>Criminal Code</w:t>
      </w:r>
      <w:r w:rsidRPr="006C4095">
        <w:t xml:space="preserve"> and section</w:t>
      </w:r>
      <w:r w:rsidR="006C4095" w:rsidRPr="006C4095">
        <w:t> </w:t>
      </w:r>
      <w:r w:rsidRPr="006C4095">
        <w:t>96 of the Regulatory Powers Act).</w:t>
      </w:r>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(4)</w:t>
      </w:r>
      <w:r w:rsidRPr="006C4095">
        <w:tab/>
        <w:t xml:space="preserve">A person commits an offence if the person contravenes </w:t>
      </w:r>
      <w:r w:rsidR="006C4095" w:rsidRPr="006C4095">
        <w:t>subsection (</w:t>
      </w:r>
      <w:r w:rsidRPr="006C4095">
        <w:t>1) or (2).</w:t>
      </w:r>
    </w:p>
    <w:p w:rsidR="00D26B90" w:rsidRPr="006C4095" w:rsidRDefault="00D26B90" w:rsidP="006C4095">
      <w:pPr>
        <w:pStyle w:val="Penalty"/>
      </w:pPr>
      <w:r w:rsidRPr="006C4095">
        <w:t>Penalty:</w:t>
      </w:r>
      <w:r w:rsidRPr="006C4095">
        <w:tab/>
        <w:t>120 penalty units.</w:t>
      </w:r>
    </w:p>
    <w:p w:rsidR="00D26B90" w:rsidRPr="006C4095" w:rsidRDefault="00D26B90" w:rsidP="006C4095">
      <w:pPr>
        <w:pStyle w:val="subsection"/>
      </w:pPr>
      <w:r w:rsidRPr="006C4095">
        <w:tab/>
        <w:t>(5)</w:t>
      </w:r>
      <w:r w:rsidRPr="006C4095">
        <w:tab/>
        <w:t>Section</w:t>
      </w:r>
      <w:r w:rsidR="006C4095" w:rsidRPr="006C4095">
        <w:t> </w:t>
      </w:r>
      <w:r w:rsidRPr="006C4095">
        <w:t xml:space="preserve">15.4 of the </w:t>
      </w:r>
      <w:r w:rsidRPr="006C4095">
        <w:rPr>
          <w:i/>
        </w:rPr>
        <w:t>Criminal Code</w:t>
      </w:r>
      <w:r w:rsidRPr="006C4095">
        <w:t xml:space="preserve"> (extended geographical jurisdiction—category D) applies to an offence against </w:t>
      </w:r>
      <w:r w:rsidR="006C4095" w:rsidRPr="006C4095">
        <w:t>subsection (</w:t>
      </w:r>
      <w:r w:rsidRPr="006C4095">
        <w:t>4).</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(6)</w:t>
      </w:r>
      <w:r w:rsidRPr="006C4095">
        <w:tab/>
        <w:t xml:space="preserve">A person is liable to a civil penalty if the person contravenes </w:t>
      </w:r>
      <w:r w:rsidR="006C4095" w:rsidRPr="006C4095">
        <w:t>subsection (</w:t>
      </w:r>
      <w:r w:rsidRPr="006C4095">
        <w:t>1) or (2).</w:t>
      </w:r>
    </w:p>
    <w:p w:rsidR="00D26B90" w:rsidRPr="006C4095" w:rsidRDefault="00D26B90" w:rsidP="006C4095">
      <w:pPr>
        <w:pStyle w:val="Penalty"/>
      </w:pPr>
      <w:r w:rsidRPr="006C4095">
        <w:t>Civil penalty:</w:t>
      </w:r>
      <w:r w:rsidRPr="006C4095">
        <w:tab/>
        <w:t>120 penalty units.</w:t>
      </w:r>
    </w:p>
    <w:p w:rsidR="00D26B90" w:rsidRPr="006C4095" w:rsidRDefault="00D26B90" w:rsidP="006C4095">
      <w:pPr>
        <w:pStyle w:val="ActHead5"/>
      </w:pPr>
      <w:bookmarkStart w:id="27" w:name="_Toc532556557"/>
      <w:r w:rsidRPr="006C4095">
        <w:rPr>
          <w:rStyle w:val="CharSectno"/>
        </w:rPr>
        <w:t>17</w:t>
      </w:r>
      <w:r w:rsidRPr="006C4095">
        <w:t xml:space="preserve">  Information entered on RAV dishonestly or improperly</w:t>
      </w:r>
      <w:bookmarkEnd w:id="27"/>
    </w:p>
    <w:p w:rsidR="00D26B90" w:rsidRPr="006C4095" w:rsidRDefault="00D26B90" w:rsidP="006C4095">
      <w:pPr>
        <w:pStyle w:val="SubsectionHead"/>
      </w:pPr>
      <w:r w:rsidRPr="006C4095">
        <w:t>Offences</w:t>
      </w:r>
    </w:p>
    <w:p w:rsidR="00D26B90" w:rsidRPr="006C4095" w:rsidRDefault="00D26B90" w:rsidP="006C4095">
      <w:pPr>
        <w:pStyle w:val="subsection"/>
      </w:pPr>
      <w:r w:rsidRPr="006C4095">
        <w:tab/>
        <w:t>(1)</w:t>
      </w:r>
      <w:r w:rsidRPr="006C4095">
        <w:tab/>
        <w:t>A person commits an offence if:</w:t>
      </w:r>
    </w:p>
    <w:p w:rsidR="00D26B90" w:rsidRPr="006C4095" w:rsidRDefault="00D26B90" w:rsidP="006C4095">
      <w:pPr>
        <w:pStyle w:val="paragraph"/>
      </w:pPr>
      <w:r w:rsidRPr="006C4095">
        <w:tab/>
        <w:t>(a)</w:t>
      </w:r>
      <w:r w:rsidRPr="006C4095">
        <w:tab/>
        <w:t>the person enters information on the RAV; and</w:t>
      </w:r>
    </w:p>
    <w:p w:rsidR="00D26B90" w:rsidRPr="006C4095" w:rsidRDefault="00D26B90" w:rsidP="006C4095">
      <w:pPr>
        <w:pStyle w:val="paragraph"/>
      </w:pPr>
      <w:r w:rsidRPr="006C4095">
        <w:tab/>
        <w:t>(b)</w:t>
      </w:r>
      <w:r w:rsidRPr="006C4095">
        <w:tab/>
        <w:t>the information relates, or purportedly relates, to a vehicle; and</w:t>
      </w:r>
    </w:p>
    <w:p w:rsidR="00D26B90" w:rsidRPr="006C4095" w:rsidRDefault="00D26B90" w:rsidP="006C4095">
      <w:pPr>
        <w:pStyle w:val="paragraph"/>
      </w:pPr>
      <w:r w:rsidRPr="006C4095">
        <w:tab/>
        <w:t>(c)</w:t>
      </w:r>
      <w:r w:rsidRPr="006C4095">
        <w:tab/>
        <w:t>the person knows that:</w:t>
      </w:r>
    </w:p>
    <w:p w:rsidR="00D26B90" w:rsidRPr="006C4095" w:rsidRDefault="00D26B90" w:rsidP="006C4095">
      <w:pPr>
        <w:pStyle w:val="paragraphsub"/>
      </w:pPr>
      <w:r w:rsidRPr="006C4095">
        <w:tab/>
        <w:t>(i)</w:t>
      </w:r>
      <w:r w:rsidRPr="006C4095">
        <w:tab/>
        <w:t>the person is not authorised under the rules to enter the information on the RAV; or</w:t>
      </w:r>
    </w:p>
    <w:p w:rsidR="00D26B90" w:rsidRPr="006C4095" w:rsidRDefault="00D26B90" w:rsidP="006C4095">
      <w:pPr>
        <w:pStyle w:val="paragraphsub"/>
      </w:pPr>
      <w:r w:rsidRPr="006C4095">
        <w:tab/>
        <w:t>(ii)</w:t>
      </w:r>
      <w:r w:rsidRPr="006C4095">
        <w:tab/>
        <w:t>the vehicle does not exist; or</w:t>
      </w:r>
    </w:p>
    <w:p w:rsidR="00D26B90" w:rsidRPr="006C4095" w:rsidRDefault="00D26B90" w:rsidP="006C4095">
      <w:pPr>
        <w:pStyle w:val="paragraphsub"/>
      </w:pPr>
      <w:r w:rsidRPr="006C4095">
        <w:tab/>
        <w:t>(iii)</w:t>
      </w:r>
      <w:r w:rsidRPr="006C4095">
        <w:tab/>
        <w:t>the information is incorrect.</w:t>
      </w:r>
    </w:p>
    <w:p w:rsidR="00D26B90" w:rsidRPr="006C4095" w:rsidRDefault="00D26B90" w:rsidP="006C4095">
      <w:pPr>
        <w:pStyle w:val="Penalty"/>
      </w:pPr>
      <w:r w:rsidRPr="006C4095">
        <w:t>Penalty:</w:t>
      </w:r>
      <w:r w:rsidRPr="006C4095">
        <w:tab/>
        <w:t>120 penalty units.</w:t>
      </w:r>
    </w:p>
    <w:p w:rsidR="00D26B90" w:rsidRPr="006C4095" w:rsidRDefault="00D26B90" w:rsidP="006C4095">
      <w:pPr>
        <w:pStyle w:val="subsection"/>
      </w:pPr>
      <w:r w:rsidRPr="006C4095">
        <w:tab/>
        <w:t>(2)</w:t>
      </w:r>
      <w:r w:rsidRPr="006C4095">
        <w:tab/>
        <w:t>A person commits an offence if:</w:t>
      </w:r>
    </w:p>
    <w:p w:rsidR="00D26B90" w:rsidRPr="006C4095" w:rsidRDefault="00D26B90" w:rsidP="006C4095">
      <w:pPr>
        <w:pStyle w:val="paragraph"/>
      </w:pPr>
      <w:r w:rsidRPr="006C4095">
        <w:tab/>
        <w:t>(a)</w:t>
      </w:r>
      <w:r w:rsidRPr="006C4095">
        <w:tab/>
        <w:t xml:space="preserve">the person is the holder of a road vehicle type approval (the </w:t>
      </w:r>
      <w:r w:rsidRPr="006C4095">
        <w:rPr>
          <w:b/>
          <w:i/>
        </w:rPr>
        <w:t>approval holder</w:t>
      </w:r>
      <w:r w:rsidRPr="006C4095">
        <w:t>); and</w:t>
      </w:r>
    </w:p>
    <w:p w:rsidR="00D26B90" w:rsidRPr="006C4095" w:rsidRDefault="00D26B90" w:rsidP="006C4095">
      <w:pPr>
        <w:pStyle w:val="paragraph"/>
      </w:pPr>
      <w:r w:rsidRPr="006C4095">
        <w:tab/>
        <w:t>(b)</w:t>
      </w:r>
      <w:r w:rsidRPr="006C4095">
        <w:tab/>
        <w:t>the person authorises another person, in writing, to enter information on the RAV; and</w:t>
      </w:r>
    </w:p>
    <w:p w:rsidR="00D26B90" w:rsidRPr="006C4095" w:rsidRDefault="00D26B90" w:rsidP="006C4095">
      <w:pPr>
        <w:pStyle w:val="paragraph"/>
      </w:pPr>
      <w:r w:rsidRPr="006C4095">
        <w:tab/>
        <w:t>(c)</w:t>
      </w:r>
      <w:r w:rsidRPr="006C4095">
        <w:tab/>
        <w:t>the other person enters information on the RAV; and</w:t>
      </w:r>
    </w:p>
    <w:p w:rsidR="00D26B90" w:rsidRPr="006C4095" w:rsidRDefault="00D26B90" w:rsidP="006C4095">
      <w:pPr>
        <w:pStyle w:val="paragraph"/>
      </w:pPr>
      <w:r w:rsidRPr="006C4095">
        <w:tab/>
        <w:t>(d)</w:t>
      </w:r>
      <w:r w:rsidRPr="006C4095">
        <w:tab/>
        <w:t>the information relates, or purportedly relates, to a vehicle; and</w:t>
      </w:r>
    </w:p>
    <w:p w:rsidR="00D26B90" w:rsidRPr="006C4095" w:rsidRDefault="00D26B90" w:rsidP="006C4095">
      <w:pPr>
        <w:pStyle w:val="paragraph"/>
      </w:pPr>
      <w:r w:rsidRPr="006C4095">
        <w:tab/>
        <w:t>(e)</w:t>
      </w:r>
      <w:r w:rsidRPr="006C4095">
        <w:tab/>
        <w:t>the approval holder knows that:</w:t>
      </w:r>
    </w:p>
    <w:p w:rsidR="00D26B90" w:rsidRPr="006C4095" w:rsidRDefault="00D26B90" w:rsidP="006C4095">
      <w:pPr>
        <w:pStyle w:val="paragraphsub"/>
      </w:pPr>
      <w:r w:rsidRPr="006C4095">
        <w:tab/>
        <w:t>(i)</w:t>
      </w:r>
      <w:r w:rsidRPr="006C4095">
        <w:tab/>
        <w:t>the vehicle does not exist; or</w:t>
      </w:r>
    </w:p>
    <w:p w:rsidR="00D26B90" w:rsidRPr="006C4095" w:rsidRDefault="00D26B90" w:rsidP="006C4095">
      <w:pPr>
        <w:pStyle w:val="paragraphsub"/>
      </w:pPr>
      <w:r w:rsidRPr="006C4095">
        <w:tab/>
        <w:t>(ii)</w:t>
      </w:r>
      <w:r w:rsidRPr="006C4095">
        <w:tab/>
        <w:t>the information is incorrect.</w:t>
      </w:r>
    </w:p>
    <w:p w:rsidR="00D26B90" w:rsidRPr="006C4095" w:rsidRDefault="00D26B90" w:rsidP="006C4095">
      <w:pPr>
        <w:pStyle w:val="Penalty"/>
      </w:pPr>
      <w:r w:rsidRPr="006C4095">
        <w:t>Penalty:</w:t>
      </w:r>
      <w:r w:rsidRPr="006C4095">
        <w:tab/>
        <w:t>120 penalty units.</w:t>
      </w:r>
    </w:p>
    <w:p w:rsidR="00D26B90" w:rsidRPr="006C4095" w:rsidRDefault="00D26B90" w:rsidP="006C4095">
      <w:pPr>
        <w:pStyle w:val="subsection"/>
      </w:pPr>
      <w:r w:rsidRPr="006C4095">
        <w:tab/>
        <w:t>(3)</w:t>
      </w:r>
      <w:r w:rsidRPr="006C4095">
        <w:tab/>
        <w:t>Section</w:t>
      </w:r>
      <w:r w:rsidR="006C4095" w:rsidRPr="006C4095">
        <w:t> </w:t>
      </w:r>
      <w:r w:rsidRPr="006C4095">
        <w:t xml:space="preserve">15.4 of the </w:t>
      </w:r>
      <w:r w:rsidRPr="006C4095">
        <w:rPr>
          <w:i/>
        </w:rPr>
        <w:t>Criminal Code</w:t>
      </w:r>
      <w:r w:rsidRPr="006C4095">
        <w:t xml:space="preserve"> (extended geographical jurisdiction—category D) applies to an offence against </w:t>
      </w:r>
      <w:r w:rsidR="006C4095" w:rsidRPr="006C4095">
        <w:t>subsections (</w:t>
      </w:r>
      <w:r w:rsidRPr="006C4095">
        <w:t>1) and (2).</w:t>
      </w:r>
    </w:p>
    <w:p w:rsidR="00D26B90" w:rsidRPr="006C4095" w:rsidRDefault="00D26B90" w:rsidP="006C4095">
      <w:pPr>
        <w:pStyle w:val="SubsectionHead"/>
      </w:pPr>
      <w:r w:rsidRPr="006C4095">
        <w:t>Civil penalty provisions</w:t>
      </w:r>
    </w:p>
    <w:p w:rsidR="00D26B90" w:rsidRPr="006C4095" w:rsidRDefault="00D26B90" w:rsidP="006C4095">
      <w:pPr>
        <w:pStyle w:val="subsection"/>
      </w:pPr>
      <w:r w:rsidRPr="006C4095">
        <w:tab/>
        <w:t>(4)</w:t>
      </w:r>
      <w:r w:rsidRPr="006C4095">
        <w:tab/>
        <w:t>A person contravenes this subsection if:</w:t>
      </w:r>
    </w:p>
    <w:p w:rsidR="00D26B90" w:rsidRPr="006C4095" w:rsidRDefault="00D26B90" w:rsidP="006C4095">
      <w:pPr>
        <w:pStyle w:val="paragraph"/>
      </w:pPr>
      <w:r w:rsidRPr="006C4095">
        <w:tab/>
        <w:t>(a)</w:t>
      </w:r>
      <w:r w:rsidRPr="006C4095">
        <w:tab/>
        <w:t>the person enters information on the RAV; and</w:t>
      </w:r>
    </w:p>
    <w:p w:rsidR="00D26B90" w:rsidRPr="006C4095" w:rsidRDefault="00D26B90" w:rsidP="006C4095">
      <w:pPr>
        <w:pStyle w:val="paragraph"/>
      </w:pPr>
      <w:r w:rsidRPr="006C4095">
        <w:tab/>
        <w:t>(b)</w:t>
      </w:r>
      <w:r w:rsidRPr="006C4095">
        <w:tab/>
        <w:t>the information relates, or purportedly relates, to a vehicle; and</w:t>
      </w:r>
    </w:p>
    <w:p w:rsidR="00D26B90" w:rsidRPr="006C4095" w:rsidRDefault="00D26B90" w:rsidP="006C4095">
      <w:pPr>
        <w:pStyle w:val="paragraph"/>
      </w:pPr>
      <w:r w:rsidRPr="006C4095">
        <w:tab/>
        <w:t>(c)</w:t>
      </w:r>
      <w:r w:rsidRPr="006C4095">
        <w:tab/>
        <w:t>either:</w:t>
      </w:r>
    </w:p>
    <w:p w:rsidR="00D26B90" w:rsidRPr="006C4095" w:rsidRDefault="00D26B90" w:rsidP="006C4095">
      <w:pPr>
        <w:pStyle w:val="paragraphsub"/>
      </w:pPr>
      <w:r w:rsidRPr="006C4095">
        <w:tab/>
        <w:t>(i)</w:t>
      </w:r>
      <w:r w:rsidRPr="006C4095">
        <w:tab/>
        <w:t>the person is not authorised under the rules to enter the information on the RAV; or</w:t>
      </w:r>
    </w:p>
    <w:p w:rsidR="00D26B90" w:rsidRPr="006C4095" w:rsidRDefault="00D26B90" w:rsidP="006C4095">
      <w:pPr>
        <w:pStyle w:val="paragraphsub"/>
      </w:pPr>
      <w:r w:rsidRPr="006C4095">
        <w:tab/>
        <w:t>(ii)</w:t>
      </w:r>
      <w:r w:rsidRPr="006C4095">
        <w:tab/>
        <w:t>the vehicle does not exist.</w:t>
      </w:r>
    </w:p>
    <w:p w:rsidR="00D26B90" w:rsidRPr="006C4095" w:rsidRDefault="00D26B90" w:rsidP="006C4095">
      <w:pPr>
        <w:pStyle w:val="Penalty"/>
      </w:pPr>
      <w:r w:rsidRPr="006C4095">
        <w:t>Civil penalty:</w:t>
      </w:r>
      <w:r w:rsidRPr="006C4095">
        <w:tab/>
        <w:t>120 penalty units.</w:t>
      </w:r>
    </w:p>
    <w:p w:rsidR="00D26B90" w:rsidRPr="006C4095" w:rsidRDefault="00D26B90" w:rsidP="006C4095">
      <w:pPr>
        <w:pStyle w:val="subsection"/>
      </w:pPr>
      <w:r w:rsidRPr="006C4095">
        <w:tab/>
        <w:t>(5)</w:t>
      </w:r>
      <w:r w:rsidRPr="006C4095">
        <w:tab/>
        <w:t>A person contravenes this subsection if:</w:t>
      </w:r>
    </w:p>
    <w:p w:rsidR="00D26B90" w:rsidRPr="006C4095" w:rsidRDefault="00D26B90" w:rsidP="006C4095">
      <w:pPr>
        <w:pStyle w:val="paragraph"/>
      </w:pPr>
      <w:r w:rsidRPr="006C4095">
        <w:tab/>
        <w:t>(a)</w:t>
      </w:r>
      <w:r w:rsidRPr="006C4095">
        <w:tab/>
        <w:t>the person is the holder of a road vehicle type approval; and</w:t>
      </w:r>
    </w:p>
    <w:p w:rsidR="00D26B90" w:rsidRPr="006C4095" w:rsidRDefault="00D26B90" w:rsidP="006C4095">
      <w:pPr>
        <w:pStyle w:val="paragraph"/>
      </w:pPr>
      <w:r w:rsidRPr="006C4095">
        <w:tab/>
        <w:t>(b)</w:t>
      </w:r>
      <w:r w:rsidRPr="006C4095">
        <w:tab/>
        <w:t>the person authorises another person, in writing, to enter information on the RAV; and</w:t>
      </w:r>
    </w:p>
    <w:p w:rsidR="00D26B90" w:rsidRPr="006C4095" w:rsidRDefault="00D26B90" w:rsidP="006C4095">
      <w:pPr>
        <w:pStyle w:val="paragraph"/>
      </w:pPr>
      <w:r w:rsidRPr="006C4095">
        <w:tab/>
        <w:t>(c)</w:t>
      </w:r>
      <w:r w:rsidRPr="006C4095">
        <w:tab/>
        <w:t>the other person enters information on the RAV; and</w:t>
      </w:r>
    </w:p>
    <w:p w:rsidR="00D26B90" w:rsidRPr="006C4095" w:rsidRDefault="00D26B90" w:rsidP="006C4095">
      <w:pPr>
        <w:pStyle w:val="paragraph"/>
      </w:pPr>
      <w:r w:rsidRPr="006C4095">
        <w:tab/>
        <w:t>(d)</w:t>
      </w:r>
      <w:r w:rsidRPr="006C4095">
        <w:tab/>
        <w:t>the information relates, or purportedly relates, to a vehicle; and</w:t>
      </w:r>
    </w:p>
    <w:p w:rsidR="00D26B90" w:rsidRPr="006C4095" w:rsidRDefault="00D26B90" w:rsidP="006C4095">
      <w:pPr>
        <w:pStyle w:val="paragraph"/>
      </w:pPr>
      <w:r w:rsidRPr="006C4095">
        <w:tab/>
        <w:t>(e)</w:t>
      </w:r>
      <w:r w:rsidRPr="006C4095">
        <w:tab/>
        <w:t>the vehicle does not exist.</w:t>
      </w:r>
    </w:p>
    <w:p w:rsidR="00D26B90" w:rsidRPr="006C4095" w:rsidRDefault="00D26B90" w:rsidP="006C4095">
      <w:pPr>
        <w:pStyle w:val="Penalty"/>
      </w:pPr>
      <w:r w:rsidRPr="006C4095">
        <w:t>Civil penalty:</w:t>
      </w:r>
      <w:r w:rsidRPr="006C4095">
        <w:tab/>
        <w:t>120 penalty units.</w:t>
      </w:r>
    </w:p>
    <w:p w:rsidR="00D26B90" w:rsidRPr="006C4095" w:rsidRDefault="00D26B90" w:rsidP="006C4095">
      <w:pPr>
        <w:pStyle w:val="ActHead5"/>
      </w:pPr>
      <w:bookmarkStart w:id="28" w:name="_Toc532556558"/>
      <w:r w:rsidRPr="006C4095">
        <w:rPr>
          <w:rStyle w:val="CharSectno"/>
        </w:rPr>
        <w:t>18</w:t>
      </w:r>
      <w:r w:rsidRPr="006C4095">
        <w:t xml:space="preserve">  Incorrect information entered on RAV</w:t>
      </w:r>
      <w:bookmarkEnd w:id="28"/>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enters information on the RAV; and</w:t>
      </w:r>
    </w:p>
    <w:p w:rsidR="00D26B90" w:rsidRPr="006C4095" w:rsidRDefault="00D26B90" w:rsidP="006C4095">
      <w:pPr>
        <w:pStyle w:val="paragraph"/>
      </w:pPr>
      <w:r w:rsidRPr="006C4095">
        <w:tab/>
        <w:t>(b)</w:t>
      </w:r>
      <w:r w:rsidRPr="006C4095">
        <w:tab/>
        <w:t>the information relates, or purportedly relates, to a vehicle; and</w:t>
      </w:r>
    </w:p>
    <w:p w:rsidR="00D26B90" w:rsidRPr="006C4095" w:rsidRDefault="00D26B90" w:rsidP="006C4095">
      <w:pPr>
        <w:pStyle w:val="paragraph"/>
      </w:pPr>
      <w:r w:rsidRPr="006C4095">
        <w:tab/>
        <w:t>(c)</w:t>
      </w:r>
      <w:r w:rsidRPr="006C4095">
        <w:tab/>
        <w:t>the information is incorrect.</w:t>
      </w:r>
    </w:p>
    <w:p w:rsidR="00D26B90" w:rsidRPr="006C4095" w:rsidRDefault="00D26B90" w:rsidP="006C4095">
      <w:pPr>
        <w:pStyle w:val="subsection"/>
      </w:pPr>
      <w:r w:rsidRPr="006C4095">
        <w:tab/>
        <w:t>(2)</w:t>
      </w:r>
      <w:r w:rsidRPr="006C4095">
        <w:tab/>
        <w:t>A person contravenes this subsection if:</w:t>
      </w:r>
    </w:p>
    <w:p w:rsidR="00D26B90" w:rsidRPr="006C4095" w:rsidRDefault="00D26B90" w:rsidP="006C4095">
      <w:pPr>
        <w:pStyle w:val="paragraph"/>
      </w:pPr>
      <w:r w:rsidRPr="006C4095">
        <w:tab/>
        <w:t>(a)</w:t>
      </w:r>
      <w:r w:rsidRPr="006C4095">
        <w:tab/>
        <w:t>the person is the holder of a road vehicle type approval; and</w:t>
      </w:r>
    </w:p>
    <w:p w:rsidR="00D26B90" w:rsidRPr="006C4095" w:rsidRDefault="00D26B90" w:rsidP="006C4095">
      <w:pPr>
        <w:pStyle w:val="paragraph"/>
      </w:pPr>
      <w:r w:rsidRPr="006C4095">
        <w:tab/>
        <w:t>(b)</w:t>
      </w:r>
      <w:r w:rsidRPr="006C4095">
        <w:tab/>
        <w:t>the person authorises another person, in writing, to enter information on the RAV; and</w:t>
      </w:r>
    </w:p>
    <w:p w:rsidR="00D26B90" w:rsidRPr="006C4095" w:rsidRDefault="00D26B90" w:rsidP="006C4095">
      <w:pPr>
        <w:pStyle w:val="paragraph"/>
      </w:pPr>
      <w:r w:rsidRPr="006C4095">
        <w:tab/>
        <w:t>(c)</w:t>
      </w:r>
      <w:r w:rsidRPr="006C4095">
        <w:tab/>
        <w:t>the other person enters information on the RAV; and</w:t>
      </w:r>
    </w:p>
    <w:p w:rsidR="00D26B90" w:rsidRPr="006C4095" w:rsidRDefault="00D26B90" w:rsidP="006C4095">
      <w:pPr>
        <w:pStyle w:val="paragraph"/>
      </w:pPr>
      <w:r w:rsidRPr="006C4095">
        <w:tab/>
        <w:t>(d)</w:t>
      </w:r>
      <w:r w:rsidRPr="006C4095">
        <w:tab/>
        <w:t>the information relates, or purportedly relates, to a vehicle; and</w:t>
      </w:r>
    </w:p>
    <w:p w:rsidR="00D26B90" w:rsidRPr="006C4095" w:rsidRDefault="00D26B90" w:rsidP="006C4095">
      <w:pPr>
        <w:pStyle w:val="paragraph"/>
      </w:pPr>
      <w:r w:rsidRPr="006C4095">
        <w:tab/>
        <w:t>(e)</w:t>
      </w:r>
      <w:r w:rsidRPr="006C4095">
        <w:tab/>
        <w:t>the information is incorrect.</w:t>
      </w:r>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(3)</w:t>
      </w:r>
      <w:r w:rsidRPr="006C4095">
        <w:tab/>
        <w:t xml:space="preserve">A person commits an offence if the person contravenes </w:t>
      </w:r>
      <w:r w:rsidR="006C4095" w:rsidRPr="006C4095">
        <w:t>subsection (</w:t>
      </w:r>
      <w:r w:rsidRPr="006C4095">
        <w:t>1) or (2).</w:t>
      </w:r>
    </w:p>
    <w:p w:rsidR="00D26B90" w:rsidRPr="006C4095" w:rsidRDefault="00D26B90" w:rsidP="006C4095">
      <w:pPr>
        <w:pStyle w:val="Penalty"/>
      </w:pPr>
      <w:r w:rsidRPr="006C4095">
        <w:t>Penalty:</w:t>
      </w:r>
      <w:r w:rsidRPr="006C4095">
        <w:rPr>
          <w:i/>
        </w:rPr>
        <w:tab/>
      </w:r>
      <w:r w:rsidRPr="006C4095">
        <w:t>60 penalty units.</w:t>
      </w:r>
    </w:p>
    <w:p w:rsidR="00D26B90" w:rsidRPr="006C4095" w:rsidRDefault="00D26B90" w:rsidP="006C4095">
      <w:pPr>
        <w:pStyle w:val="subsection"/>
      </w:pPr>
      <w:r w:rsidRPr="006C4095">
        <w:tab/>
        <w:t>(4)</w:t>
      </w:r>
      <w:r w:rsidRPr="006C4095">
        <w:tab/>
        <w:t>Section</w:t>
      </w:r>
      <w:r w:rsidR="006C4095" w:rsidRPr="006C4095">
        <w:t> </w:t>
      </w:r>
      <w:r w:rsidRPr="006C4095">
        <w:t xml:space="preserve">15.4 of the </w:t>
      </w:r>
      <w:r w:rsidRPr="006C4095">
        <w:rPr>
          <w:i/>
        </w:rPr>
        <w:t>Criminal Code</w:t>
      </w:r>
      <w:r w:rsidRPr="006C4095">
        <w:t xml:space="preserve"> (extended geographical jurisdiction—category D) applies to an offence against </w:t>
      </w:r>
      <w:r w:rsidR="006C4095" w:rsidRPr="006C4095">
        <w:t>subsection (</w:t>
      </w:r>
      <w:r w:rsidRPr="006C4095">
        <w:t>3).</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(5)</w:t>
      </w:r>
      <w:r w:rsidRPr="006C4095">
        <w:tab/>
        <w:t xml:space="preserve">A person is liable to a civil penalty if the person contravenes </w:t>
      </w:r>
      <w:r w:rsidR="006C4095" w:rsidRPr="006C4095">
        <w:t>subsection (</w:t>
      </w:r>
      <w:r w:rsidRPr="006C4095">
        <w:t>1) or (2).</w:t>
      </w:r>
    </w:p>
    <w:p w:rsidR="00D26B90" w:rsidRPr="006C4095" w:rsidRDefault="00D26B90" w:rsidP="006C4095">
      <w:pPr>
        <w:pStyle w:val="Penalty"/>
      </w:pPr>
      <w:r w:rsidRPr="006C4095">
        <w:t>Civil penalty:</w:t>
      </w:r>
      <w:r w:rsidRPr="006C4095">
        <w:tab/>
        <w:t>60 penalty units.</w:t>
      </w:r>
    </w:p>
    <w:p w:rsidR="00D26B90" w:rsidRPr="006C4095" w:rsidRDefault="00D26B90" w:rsidP="006C4095">
      <w:pPr>
        <w:pStyle w:val="ActHead5"/>
      </w:pPr>
      <w:bookmarkStart w:id="29" w:name="_Toc532556559"/>
      <w:r w:rsidRPr="006C4095">
        <w:rPr>
          <w:rStyle w:val="CharSectno"/>
        </w:rPr>
        <w:t>19</w:t>
      </w:r>
      <w:r w:rsidRPr="006C4095">
        <w:t xml:space="preserve">  Rules</w:t>
      </w:r>
      <w:bookmarkEnd w:id="29"/>
    </w:p>
    <w:p w:rsidR="00D26B90" w:rsidRPr="006C4095" w:rsidRDefault="00D26B90" w:rsidP="006C4095">
      <w:pPr>
        <w:pStyle w:val="subsection"/>
      </w:pPr>
      <w:r w:rsidRPr="006C4095">
        <w:tab/>
        <w:t>(1)</w:t>
      </w:r>
      <w:r w:rsidRPr="006C4095">
        <w:tab/>
        <w:t>The rules:</w:t>
      </w:r>
    </w:p>
    <w:p w:rsidR="00D26B90" w:rsidRPr="006C4095" w:rsidRDefault="00D26B90" w:rsidP="006C4095">
      <w:pPr>
        <w:pStyle w:val="paragraph"/>
      </w:pPr>
      <w:r w:rsidRPr="006C4095">
        <w:tab/>
        <w:t>(a)</w:t>
      </w:r>
      <w:r w:rsidRPr="006C4095">
        <w:tab/>
        <w:t>must provide for or in relation to:</w:t>
      </w:r>
    </w:p>
    <w:p w:rsidR="00D26B90" w:rsidRPr="006C4095" w:rsidRDefault="00D26B90" w:rsidP="006C4095">
      <w:pPr>
        <w:pStyle w:val="paragraphsub"/>
      </w:pPr>
      <w:r w:rsidRPr="006C4095">
        <w:tab/>
        <w:t>(i)</w:t>
      </w:r>
      <w:r w:rsidRPr="006C4095">
        <w:tab/>
        <w:t>the keeping of the RAV, including the content of the RAV and the persons who may enter information on the RAV; and</w:t>
      </w:r>
    </w:p>
    <w:p w:rsidR="00D26B90" w:rsidRPr="006C4095" w:rsidRDefault="00D26B90" w:rsidP="006C4095">
      <w:pPr>
        <w:pStyle w:val="paragraphsub"/>
      </w:pPr>
      <w:r w:rsidRPr="006C4095">
        <w:tab/>
        <w:t>(ii)</w:t>
      </w:r>
      <w:r w:rsidRPr="006C4095">
        <w:tab/>
        <w:t>the requirements of an entry pathway; and</w:t>
      </w:r>
    </w:p>
    <w:p w:rsidR="00D26B90" w:rsidRPr="006C4095" w:rsidRDefault="00D26B90" w:rsidP="006C4095">
      <w:pPr>
        <w:pStyle w:val="paragraph"/>
      </w:pPr>
      <w:r w:rsidRPr="006C4095">
        <w:tab/>
        <w:t>(b)</w:t>
      </w:r>
      <w:r w:rsidRPr="006C4095">
        <w:tab/>
        <w:t>may provide for or in relation to the publication of information on the RAV.</w:t>
      </w:r>
    </w:p>
    <w:p w:rsidR="00D26B90" w:rsidRPr="006C4095" w:rsidRDefault="00D26B90" w:rsidP="006C4095">
      <w:pPr>
        <w:pStyle w:val="subsection"/>
      </w:pPr>
      <w:r w:rsidRPr="006C4095">
        <w:tab/>
        <w:t>(2)</w:t>
      </w:r>
      <w:r w:rsidRPr="006C4095">
        <w:tab/>
        <w:t>The rules may provide for or in relation to the following:</w:t>
      </w:r>
    </w:p>
    <w:p w:rsidR="00D26B90" w:rsidRPr="006C4095" w:rsidRDefault="00D26B90" w:rsidP="006C4095">
      <w:pPr>
        <w:pStyle w:val="paragraph"/>
      </w:pPr>
      <w:r w:rsidRPr="006C4095">
        <w:tab/>
        <w:t>(a)</w:t>
      </w:r>
      <w:r w:rsidRPr="006C4095">
        <w:tab/>
        <w:t>the grant of approvals:</w:t>
      </w:r>
    </w:p>
    <w:p w:rsidR="00D26B90" w:rsidRPr="006C4095" w:rsidRDefault="00D26B90" w:rsidP="006C4095">
      <w:pPr>
        <w:pStyle w:val="paragraphsub"/>
      </w:pPr>
      <w:r w:rsidRPr="006C4095">
        <w:tab/>
        <w:t>(i)</w:t>
      </w:r>
      <w:r w:rsidRPr="006C4095">
        <w:tab/>
        <w:t>to enable vehicles to satisfy the requirements of the type approval pathway; or</w:t>
      </w:r>
    </w:p>
    <w:p w:rsidR="00D26B90" w:rsidRPr="006C4095" w:rsidRDefault="00D26B90" w:rsidP="006C4095">
      <w:pPr>
        <w:pStyle w:val="paragraphsub"/>
      </w:pPr>
      <w:r w:rsidRPr="006C4095">
        <w:tab/>
        <w:t>(ii)</w:t>
      </w:r>
      <w:r w:rsidRPr="006C4095">
        <w:tab/>
        <w:t>to enable road vehicles to satisfy the requirements of other entry pathways; or</w:t>
      </w:r>
    </w:p>
    <w:p w:rsidR="00D26B90" w:rsidRPr="006C4095" w:rsidRDefault="00D26B90" w:rsidP="006C4095">
      <w:pPr>
        <w:pStyle w:val="paragraphsub"/>
      </w:pPr>
      <w:r w:rsidRPr="006C4095">
        <w:tab/>
        <w:t>(iii)</w:t>
      </w:r>
      <w:r w:rsidRPr="006C4095">
        <w:tab/>
        <w:t>relating to road vehicle components;</w:t>
      </w:r>
    </w:p>
    <w:p w:rsidR="00D26B90" w:rsidRPr="006C4095" w:rsidRDefault="00D26B90" w:rsidP="006C4095">
      <w:pPr>
        <w:pStyle w:val="paragraph"/>
      </w:pPr>
      <w:r w:rsidRPr="006C4095">
        <w:tab/>
        <w:t>(b)</w:t>
      </w:r>
      <w:r w:rsidRPr="006C4095">
        <w:tab/>
        <w:t>conditions of such approvals;</w:t>
      </w:r>
    </w:p>
    <w:p w:rsidR="00D26B90" w:rsidRPr="006C4095" w:rsidRDefault="00D26B90" w:rsidP="006C4095">
      <w:pPr>
        <w:pStyle w:val="paragraph"/>
      </w:pPr>
      <w:r w:rsidRPr="006C4095">
        <w:tab/>
        <w:t>(c)</w:t>
      </w:r>
      <w:r w:rsidRPr="006C4095">
        <w:tab/>
        <w:t>variation, suspension or revocation of such approvals;</w:t>
      </w:r>
    </w:p>
    <w:p w:rsidR="00D26B90" w:rsidRPr="006C4095" w:rsidRDefault="00D26B90" w:rsidP="006C4095">
      <w:pPr>
        <w:pStyle w:val="paragraph"/>
      </w:pPr>
      <w:r w:rsidRPr="006C4095">
        <w:tab/>
        <w:t>(d)</w:t>
      </w:r>
      <w:r w:rsidRPr="006C4095">
        <w:tab/>
        <w:t>obligations of former approval holders.</w:t>
      </w:r>
    </w:p>
    <w:p w:rsidR="00D26B90" w:rsidRPr="006C4095" w:rsidRDefault="00D26B90" w:rsidP="006C4095">
      <w:pPr>
        <w:pStyle w:val="ActHead3"/>
        <w:pageBreakBefore/>
      </w:pPr>
      <w:bookmarkStart w:id="30" w:name="_Toc532556560"/>
      <w:r w:rsidRPr="006C4095">
        <w:rPr>
          <w:rStyle w:val="CharDivNo"/>
        </w:rPr>
        <w:t>Division</w:t>
      </w:r>
      <w:r w:rsidR="006C4095" w:rsidRPr="006C4095">
        <w:rPr>
          <w:rStyle w:val="CharDivNo"/>
        </w:rPr>
        <w:t> </w:t>
      </w:r>
      <w:r w:rsidRPr="006C4095">
        <w:rPr>
          <w:rStyle w:val="CharDivNo"/>
        </w:rPr>
        <w:t>4</w:t>
      </w:r>
      <w:r w:rsidRPr="006C4095">
        <w:t>—</w:t>
      </w:r>
      <w:r w:rsidRPr="006C4095">
        <w:rPr>
          <w:rStyle w:val="CharDivText"/>
        </w:rPr>
        <w:t>Specialist and Enthusiast Vehicles Register</w:t>
      </w:r>
      <w:bookmarkEnd w:id="30"/>
    </w:p>
    <w:p w:rsidR="00D26B90" w:rsidRPr="006C4095" w:rsidRDefault="00D26B90" w:rsidP="006C4095">
      <w:pPr>
        <w:pStyle w:val="ActHead5"/>
      </w:pPr>
      <w:bookmarkStart w:id="31" w:name="_Toc532556561"/>
      <w:r w:rsidRPr="006C4095">
        <w:rPr>
          <w:rStyle w:val="CharSectno"/>
        </w:rPr>
        <w:t>20</w:t>
      </w:r>
      <w:r w:rsidRPr="006C4095">
        <w:t xml:space="preserve">  Specialist and Enthusiast Vehicles Register</w:t>
      </w:r>
      <w:bookmarkEnd w:id="31"/>
    </w:p>
    <w:p w:rsidR="00D26B90" w:rsidRPr="006C4095" w:rsidRDefault="00D26B90" w:rsidP="006C4095">
      <w:pPr>
        <w:pStyle w:val="subsection"/>
      </w:pPr>
      <w:r w:rsidRPr="006C4095">
        <w:tab/>
        <w:t>(1)</w:t>
      </w:r>
      <w:r w:rsidRPr="006C4095">
        <w:tab/>
        <w:t xml:space="preserve">The Secretary must keep a register, to be known as the Register of Specialist and Enthusiast Vehicles (the </w:t>
      </w:r>
      <w:r w:rsidRPr="006C4095">
        <w:rPr>
          <w:b/>
          <w:i/>
        </w:rPr>
        <w:t>SEVs Register</w:t>
      </w:r>
      <w:r w:rsidRPr="006C4095">
        <w:t>).</w:t>
      </w:r>
    </w:p>
    <w:p w:rsidR="00D26B90" w:rsidRPr="006C4095" w:rsidRDefault="00D26B90" w:rsidP="006C4095">
      <w:pPr>
        <w:pStyle w:val="notetext"/>
      </w:pPr>
      <w:r w:rsidRPr="006C4095">
        <w:t>Note:</w:t>
      </w:r>
      <w:r w:rsidRPr="006C4095">
        <w:tab/>
        <w:t>The SEVs Register relates to one of the eligibility criteria of the concessional RAV entry approval pathway.</w:t>
      </w:r>
    </w:p>
    <w:p w:rsidR="00D26B90" w:rsidRPr="006C4095" w:rsidRDefault="00D26B90" w:rsidP="006C4095">
      <w:pPr>
        <w:pStyle w:val="subsection"/>
      </w:pPr>
      <w:r w:rsidRPr="006C4095">
        <w:tab/>
        <w:t>(2)</w:t>
      </w:r>
      <w:r w:rsidRPr="006C4095">
        <w:tab/>
        <w:t>The SEVs Register is to be kept in electronic form.</w:t>
      </w:r>
    </w:p>
    <w:p w:rsidR="00D26B90" w:rsidRPr="006C4095" w:rsidRDefault="00D26B90" w:rsidP="006C4095">
      <w:pPr>
        <w:pStyle w:val="subsection"/>
      </w:pPr>
      <w:r w:rsidRPr="006C4095">
        <w:tab/>
        <w:t>(3)</w:t>
      </w:r>
      <w:r w:rsidRPr="006C4095">
        <w:tab/>
        <w:t>The SEVs Register is to be made available on the Department’s website.</w:t>
      </w:r>
    </w:p>
    <w:p w:rsidR="00D26B90" w:rsidRPr="006C4095" w:rsidRDefault="00D26B90" w:rsidP="006C4095">
      <w:pPr>
        <w:pStyle w:val="ActHead5"/>
      </w:pPr>
      <w:bookmarkStart w:id="32" w:name="_Toc532556562"/>
      <w:r w:rsidRPr="006C4095">
        <w:rPr>
          <w:rStyle w:val="CharSectno"/>
        </w:rPr>
        <w:t>21</w:t>
      </w:r>
      <w:r w:rsidRPr="006C4095">
        <w:t xml:space="preserve">  Rules</w:t>
      </w:r>
      <w:bookmarkEnd w:id="32"/>
    </w:p>
    <w:p w:rsidR="00D26B90" w:rsidRPr="006C4095" w:rsidRDefault="00D26B90" w:rsidP="006C4095">
      <w:pPr>
        <w:pStyle w:val="subsection"/>
      </w:pPr>
      <w:r w:rsidRPr="006C4095">
        <w:tab/>
        <w:t>(1)</w:t>
      </w:r>
      <w:r w:rsidRPr="006C4095">
        <w:tab/>
        <w:t>The rules must provide for or in relation to the keeping of the SEVs Register.</w:t>
      </w:r>
    </w:p>
    <w:p w:rsidR="00D26B90" w:rsidRPr="006C4095" w:rsidRDefault="00D26B90" w:rsidP="006C4095">
      <w:pPr>
        <w:pStyle w:val="subsection"/>
      </w:pPr>
      <w:r w:rsidRPr="006C4095">
        <w:tab/>
        <w:t>(2)</w:t>
      </w:r>
      <w:r w:rsidRPr="006C4095">
        <w:tab/>
        <w:t>The rules may provide for or in relation to applications to be made for the entry of road vehicles on the SEVs Register.</w:t>
      </w:r>
    </w:p>
    <w:p w:rsidR="00D26B90" w:rsidRPr="006C4095" w:rsidRDefault="00D26B90" w:rsidP="006C4095">
      <w:pPr>
        <w:pStyle w:val="ActHead3"/>
        <w:pageBreakBefore/>
      </w:pPr>
      <w:bookmarkStart w:id="33" w:name="_Toc532556563"/>
      <w:r w:rsidRPr="006C4095">
        <w:rPr>
          <w:rStyle w:val="CharDivNo"/>
        </w:rPr>
        <w:t>Division</w:t>
      </w:r>
      <w:r w:rsidR="006C4095" w:rsidRPr="006C4095">
        <w:rPr>
          <w:rStyle w:val="CharDivNo"/>
        </w:rPr>
        <w:t> </w:t>
      </w:r>
      <w:r w:rsidRPr="006C4095">
        <w:rPr>
          <w:rStyle w:val="CharDivNo"/>
        </w:rPr>
        <w:t>5</w:t>
      </w:r>
      <w:r w:rsidRPr="006C4095">
        <w:t>—</w:t>
      </w:r>
      <w:r w:rsidRPr="006C4095">
        <w:rPr>
          <w:rStyle w:val="CharDivText"/>
        </w:rPr>
        <w:t>Importation of road vehicles</w:t>
      </w:r>
      <w:bookmarkEnd w:id="33"/>
    </w:p>
    <w:p w:rsidR="00D26B90" w:rsidRPr="006C4095" w:rsidRDefault="00D26B90" w:rsidP="006C4095">
      <w:pPr>
        <w:pStyle w:val="ActHead5"/>
      </w:pPr>
      <w:bookmarkStart w:id="34" w:name="_Toc532556564"/>
      <w:r w:rsidRPr="006C4095">
        <w:rPr>
          <w:rStyle w:val="CharSectno"/>
        </w:rPr>
        <w:t>22</w:t>
      </w:r>
      <w:r w:rsidRPr="006C4095">
        <w:t xml:space="preserve">  Importing road vehicles</w:t>
      </w:r>
      <w:bookmarkEnd w:id="34"/>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imports a road vehicle into Australia; and</w:t>
      </w:r>
    </w:p>
    <w:p w:rsidR="00D26B90" w:rsidRPr="006C4095" w:rsidRDefault="00D26B90" w:rsidP="006C4095">
      <w:pPr>
        <w:pStyle w:val="paragraph"/>
      </w:pPr>
      <w:r w:rsidRPr="006C4095">
        <w:tab/>
        <w:t>(b)</w:t>
      </w:r>
      <w:r w:rsidRPr="006C4095">
        <w:tab/>
        <w:t>at the time of importation, the person is not permitted to import the vehicle.</w:t>
      </w:r>
    </w:p>
    <w:p w:rsidR="00D26B90" w:rsidRPr="006C4095" w:rsidRDefault="00D26B90" w:rsidP="006C4095">
      <w:pPr>
        <w:pStyle w:val="subsection"/>
      </w:pPr>
      <w:r w:rsidRPr="006C4095">
        <w:tab/>
        <w:t>(2)</w:t>
      </w:r>
      <w:r w:rsidRPr="006C4095">
        <w:tab/>
        <w:t xml:space="preserve">A person is </w:t>
      </w:r>
      <w:r w:rsidRPr="006C4095">
        <w:rPr>
          <w:b/>
          <w:i/>
        </w:rPr>
        <w:t>permitted to import</w:t>
      </w:r>
      <w:r w:rsidRPr="006C4095">
        <w:t xml:space="preserve"> a road vehicle if:</w:t>
      </w:r>
    </w:p>
    <w:p w:rsidR="00D26B90" w:rsidRPr="006C4095" w:rsidRDefault="00D26B90" w:rsidP="006C4095">
      <w:pPr>
        <w:pStyle w:val="paragraph"/>
      </w:pPr>
      <w:r w:rsidRPr="006C4095">
        <w:tab/>
        <w:t>(a)</w:t>
      </w:r>
      <w:r w:rsidRPr="006C4095">
        <w:tab/>
        <w:t>at the time of importation, all of the following apply:</w:t>
      </w:r>
    </w:p>
    <w:p w:rsidR="00D26B90" w:rsidRPr="006C4095" w:rsidRDefault="00D26B90" w:rsidP="006C4095">
      <w:pPr>
        <w:pStyle w:val="paragraphsub"/>
      </w:pPr>
      <w:r w:rsidRPr="006C4095">
        <w:tab/>
        <w:t>(i)</w:t>
      </w:r>
      <w:r w:rsidRPr="006C4095">
        <w:tab/>
        <w:t>the person is the holder of a road vehicle type approval;</w:t>
      </w:r>
    </w:p>
    <w:p w:rsidR="00D26B90" w:rsidRPr="006C4095" w:rsidRDefault="00D26B90" w:rsidP="006C4095">
      <w:pPr>
        <w:pStyle w:val="paragraphsub"/>
      </w:pPr>
      <w:r w:rsidRPr="006C4095">
        <w:tab/>
        <w:t>(ii)</w:t>
      </w:r>
      <w:r w:rsidRPr="006C4095">
        <w:tab/>
        <w:t>the road vehicle type approval is in force;</w:t>
      </w:r>
    </w:p>
    <w:p w:rsidR="00D26B90" w:rsidRPr="006C4095" w:rsidRDefault="00D26B90" w:rsidP="006C4095">
      <w:pPr>
        <w:pStyle w:val="paragraphsub"/>
      </w:pPr>
      <w:r w:rsidRPr="006C4095">
        <w:tab/>
        <w:t>(iii)</w:t>
      </w:r>
      <w:r w:rsidRPr="006C4095">
        <w:tab/>
        <w:t>the road vehicle is of a type to which the road vehicle type approval applies; or</w:t>
      </w:r>
    </w:p>
    <w:p w:rsidR="00D26B90" w:rsidRPr="006C4095" w:rsidRDefault="00D26B90" w:rsidP="006C4095">
      <w:pPr>
        <w:pStyle w:val="paragraph"/>
      </w:pPr>
      <w:r w:rsidRPr="006C4095">
        <w:tab/>
        <w:t>(b)</w:t>
      </w:r>
      <w:r w:rsidRPr="006C4095">
        <w:tab/>
        <w:t>at the time of importation, all of the following apply:</w:t>
      </w:r>
    </w:p>
    <w:p w:rsidR="00D26B90" w:rsidRPr="006C4095" w:rsidRDefault="00D26B90" w:rsidP="006C4095">
      <w:pPr>
        <w:pStyle w:val="paragraphsub"/>
      </w:pPr>
      <w:r w:rsidRPr="006C4095">
        <w:tab/>
        <w:t>(i)</w:t>
      </w:r>
      <w:r w:rsidRPr="006C4095">
        <w:tab/>
        <w:t>the person is authorised, in writing, by the holder of a road vehicle type approval to import the road vehicle;</w:t>
      </w:r>
    </w:p>
    <w:p w:rsidR="00D26B90" w:rsidRPr="006C4095" w:rsidRDefault="00D26B90" w:rsidP="006C4095">
      <w:pPr>
        <w:pStyle w:val="paragraphsub"/>
      </w:pPr>
      <w:r w:rsidRPr="006C4095">
        <w:tab/>
        <w:t>(ii)</w:t>
      </w:r>
      <w:r w:rsidRPr="006C4095">
        <w:tab/>
        <w:t>the road vehicle type approval is in force;</w:t>
      </w:r>
    </w:p>
    <w:p w:rsidR="00D26B90" w:rsidRPr="006C4095" w:rsidRDefault="00D26B90" w:rsidP="006C4095">
      <w:pPr>
        <w:pStyle w:val="paragraphsub"/>
      </w:pPr>
      <w:r w:rsidRPr="006C4095">
        <w:tab/>
        <w:t>(iii)</w:t>
      </w:r>
      <w:r w:rsidRPr="006C4095">
        <w:tab/>
        <w:t>the road vehicle is of a type to which the road vehicle type approval applies; or</w:t>
      </w:r>
    </w:p>
    <w:p w:rsidR="00D26B90" w:rsidRPr="006C4095" w:rsidRDefault="00D26B90" w:rsidP="006C4095">
      <w:pPr>
        <w:pStyle w:val="paragraph"/>
      </w:pPr>
      <w:r w:rsidRPr="006C4095">
        <w:tab/>
        <w:t>(c)</w:t>
      </w:r>
      <w:r w:rsidRPr="006C4095">
        <w:tab/>
        <w:t>at the time of importation, all of the following apply:</w:t>
      </w:r>
    </w:p>
    <w:p w:rsidR="00D26B90" w:rsidRPr="006C4095" w:rsidRDefault="00D26B90" w:rsidP="006C4095">
      <w:pPr>
        <w:pStyle w:val="paragraphsub"/>
      </w:pPr>
      <w:r w:rsidRPr="006C4095">
        <w:tab/>
        <w:t>(i)</w:t>
      </w:r>
      <w:r w:rsidRPr="006C4095">
        <w:tab/>
        <w:t>the person is the holder of an import approval;</w:t>
      </w:r>
    </w:p>
    <w:p w:rsidR="00D26B90" w:rsidRPr="006C4095" w:rsidRDefault="00D26B90" w:rsidP="006C4095">
      <w:pPr>
        <w:pStyle w:val="paragraphsub"/>
      </w:pPr>
      <w:r w:rsidRPr="006C4095">
        <w:tab/>
        <w:t>(ii)</w:t>
      </w:r>
      <w:r w:rsidRPr="006C4095">
        <w:tab/>
        <w:t>the import approval is in force;</w:t>
      </w:r>
    </w:p>
    <w:p w:rsidR="00D26B90" w:rsidRPr="006C4095" w:rsidRDefault="00D26B90" w:rsidP="006C4095">
      <w:pPr>
        <w:pStyle w:val="paragraphsub"/>
      </w:pPr>
      <w:r w:rsidRPr="006C4095">
        <w:tab/>
        <w:t>(iii)</w:t>
      </w:r>
      <w:r w:rsidRPr="006C4095">
        <w:tab/>
        <w:t>the road vehicle is specified in the import approval; or</w:t>
      </w:r>
    </w:p>
    <w:p w:rsidR="00D26B90" w:rsidRPr="006C4095" w:rsidRDefault="00D26B90" w:rsidP="006C4095">
      <w:pPr>
        <w:pStyle w:val="paragraph"/>
      </w:pPr>
      <w:r w:rsidRPr="006C4095">
        <w:tab/>
        <w:t>(d)</w:t>
      </w:r>
      <w:r w:rsidRPr="006C4095">
        <w:tab/>
        <w:t>at the time of importation, a circumstance set out in the rules applies.</w:t>
      </w:r>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(3)</w:t>
      </w:r>
      <w:r w:rsidRPr="006C4095">
        <w:tab/>
        <w:t xml:space="preserve">A person commits an offence if the person contravenes </w:t>
      </w:r>
      <w:r w:rsidR="006C4095" w:rsidRPr="006C4095">
        <w:t>subsection (</w:t>
      </w:r>
      <w:r w:rsidRPr="006C4095">
        <w:t>1).</w:t>
      </w:r>
    </w:p>
    <w:p w:rsidR="00D26B90" w:rsidRPr="006C4095" w:rsidRDefault="00D26B90" w:rsidP="006C4095">
      <w:pPr>
        <w:pStyle w:val="Penalty"/>
      </w:pPr>
      <w:r w:rsidRPr="006C4095">
        <w:t>Penalty:</w:t>
      </w:r>
      <w:r w:rsidRPr="006C4095">
        <w:tab/>
        <w:t>120 penalty units.</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(4)</w:t>
      </w:r>
      <w:r w:rsidRPr="006C4095">
        <w:tab/>
        <w:t xml:space="preserve">A person is liable to a civil penalty if the person contravenes </w:t>
      </w:r>
      <w:r w:rsidR="006C4095" w:rsidRPr="006C4095">
        <w:t>subsection (</w:t>
      </w:r>
      <w:r w:rsidRPr="006C4095">
        <w:t>1).</w:t>
      </w:r>
    </w:p>
    <w:p w:rsidR="00D26B90" w:rsidRPr="006C4095" w:rsidRDefault="00D26B90" w:rsidP="006C4095">
      <w:pPr>
        <w:pStyle w:val="Penalty"/>
      </w:pPr>
      <w:r w:rsidRPr="006C4095">
        <w:t>Civil penalty:</w:t>
      </w:r>
      <w:r w:rsidRPr="006C4095">
        <w:tab/>
        <w:t>120 penalty units.</w:t>
      </w:r>
    </w:p>
    <w:p w:rsidR="00D26B90" w:rsidRPr="006C4095" w:rsidRDefault="00D26B90" w:rsidP="006C4095">
      <w:pPr>
        <w:pStyle w:val="ActHead5"/>
      </w:pPr>
      <w:bookmarkStart w:id="35" w:name="_Toc532556565"/>
      <w:r w:rsidRPr="006C4095">
        <w:rPr>
          <w:rStyle w:val="CharSectno"/>
        </w:rPr>
        <w:t>23</w:t>
      </w:r>
      <w:r w:rsidRPr="006C4095">
        <w:t xml:space="preserve">  Rules</w:t>
      </w:r>
      <w:bookmarkEnd w:id="35"/>
    </w:p>
    <w:p w:rsidR="00D26B90" w:rsidRPr="006C4095" w:rsidRDefault="00D26B90" w:rsidP="006C4095">
      <w:pPr>
        <w:pStyle w:val="subsection"/>
      </w:pPr>
      <w:r w:rsidRPr="006C4095">
        <w:tab/>
      </w:r>
      <w:r w:rsidRPr="006C4095">
        <w:tab/>
        <w:t>The rules may provide for or in relation to the following:</w:t>
      </w:r>
    </w:p>
    <w:p w:rsidR="00D26B90" w:rsidRPr="006C4095" w:rsidRDefault="00D26B90" w:rsidP="006C4095">
      <w:pPr>
        <w:pStyle w:val="paragraph"/>
      </w:pPr>
      <w:r w:rsidRPr="006C4095">
        <w:tab/>
        <w:t>(a)</w:t>
      </w:r>
      <w:r w:rsidRPr="006C4095">
        <w:tab/>
        <w:t>the grant of approvals in relation to the importation of road vehicles;</w:t>
      </w:r>
    </w:p>
    <w:p w:rsidR="00D26B90" w:rsidRPr="006C4095" w:rsidRDefault="00D26B90" w:rsidP="006C4095">
      <w:pPr>
        <w:pStyle w:val="paragraph"/>
      </w:pPr>
      <w:r w:rsidRPr="006C4095">
        <w:tab/>
        <w:t>(b)</w:t>
      </w:r>
      <w:r w:rsidRPr="006C4095">
        <w:tab/>
        <w:t>conditions of such approvals;</w:t>
      </w:r>
    </w:p>
    <w:p w:rsidR="00D26B90" w:rsidRPr="006C4095" w:rsidRDefault="00D26B90" w:rsidP="006C4095">
      <w:pPr>
        <w:pStyle w:val="paragraph"/>
      </w:pPr>
      <w:r w:rsidRPr="006C4095">
        <w:tab/>
        <w:t>(c)</w:t>
      </w:r>
      <w:r w:rsidRPr="006C4095">
        <w:tab/>
        <w:t>variation, suspension or revocation of such approvals;</w:t>
      </w:r>
    </w:p>
    <w:p w:rsidR="00D26B90" w:rsidRPr="006C4095" w:rsidRDefault="00D26B90" w:rsidP="006C4095">
      <w:pPr>
        <w:pStyle w:val="paragraph"/>
      </w:pPr>
      <w:r w:rsidRPr="006C4095">
        <w:tab/>
        <w:t>(d)</w:t>
      </w:r>
      <w:r w:rsidRPr="006C4095">
        <w:tab/>
        <w:t>obligations of former approval holders.</w:t>
      </w:r>
    </w:p>
    <w:p w:rsidR="00D26B90" w:rsidRPr="006C4095" w:rsidRDefault="00D26B90" w:rsidP="006C4095">
      <w:pPr>
        <w:pStyle w:val="ActHead3"/>
        <w:pageBreakBefore/>
      </w:pPr>
      <w:bookmarkStart w:id="36" w:name="_Toc532556566"/>
      <w:r w:rsidRPr="006C4095">
        <w:rPr>
          <w:rStyle w:val="CharDivNo"/>
        </w:rPr>
        <w:t>Division</w:t>
      </w:r>
      <w:r w:rsidR="006C4095" w:rsidRPr="006C4095">
        <w:rPr>
          <w:rStyle w:val="CharDivNo"/>
        </w:rPr>
        <w:t> </w:t>
      </w:r>
      <w:r w:rsidRPr="006C4095">
        <w:rPr>
          <w:rStyle w:val="CharDivNo"/>
        </w:rPr>
        <w:t>6</w:t>
      </w:r>
      <w:r w:rsidRPr="006C4095">
        <w:t>—</w:t>
      </w:r>
      <w:r w:rsidRPr="006C4095">
        <w:rPr>
          <w:rStyle w:val="CharDivText"/>
        </w:rPr>
        <w:t>Provision of road vehicles not on RAV</w:t>
      </w:r>
      <w:bookmarkEnd w:id="36"/>
    </w:p>
    <w:p w:rsidR="00D26B90" w:rsidRPr="006C4095" w:rsidRDefault="00D26B90" w:rsidP="006C4095">
      <w:pPr>
        <w:pStyle w:val="ActHead5"/>
      </w:pPr>
      <w:bookmarkStart w:id="37" w:name="_Toc532556567"/>
      <w:r w:rsidRPr="006C4095">
        <w:rPr>
          <w:rStyle w:val="CharSectno"/>
        </w:rPr>
        <w:t>24</w:t>
      </w:r>
      <w:r w:rsidRPr="006C4095">
        <w:t xml:space="preserve">  Providing road vehicle for the first time in Australia—vehicle not on RAV</w:t>
      </w:r>
      <w:bookmarkEnd w:id="37"/>
    </w:p>
    <w:p w:rsidR="00D26B90" w:rsidRPr="006C4095" w:rsidRDefault="00D26B90" w:rsidP="006C4095">
      <w:pPr>
        <w:pStyle w:val="SubsectionHead"/>
      </w:pPr>
      <w:r w:rsidRPr="006C4095">
        <w:t>Basic rule</w:t>
      </w:r>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provides a road vehicle to another person in Australia; and</w:t>
      </w:r>
    </w:p>
    <w:p w:rsidR="00D26B90" w:rsidRPr="006C4095" w:rsidRDefault="00D26B90" w:rsidP="006C4095">
      <w:pPr>
        <w:pStyle w:val="paragraph"/>
      </w:pPr>
      <w:r w:rsidRPr="006C4095">
        <w:tab/>
        <w:t>(b)</w:t>
      </w:r>
      <w:r w:rsidRPr="006C4095">
        <w:tab/>
        <w:t>the vehicle is provided for the first time in Australia; and</w:t>
      </w:r>
    </w:p>
    <w:p w:rsidR="00D26B90" w:rsidRPr="006C4095" w:rsidRDefault="00D26B90" w:rsidP="006C4095">
      <w:pPr>
        <w:pStyle w:val="paragraph"/>
      </w:pPr>
      <w:r w:rsidRPr="006C4095">
        <w:tab/>
        <w:t>(c)</w:t>
      </w:r>
      <w:r w:rsidRPr="006C4095">
        <w:tab/>
        <w:t>the vehicle is not on the RAV.</w:t>
      </w:r>
    </w:p>
    <w:p w:rsidR="00D26B90" w:rsidRPr="006C4095" w:rsidRDefault="00D26B90" w:rsidP="006C4095">
      <w:pPr>
        <w:pStyle w:val="subsection"/>
      </w:pPr>
      <w:r w:rsidRPr="006C4095">
        <w:tab/>
        <w:t>(2)</w:t>
      </w:r>
      <w:r w:rsidRPr="006C4095">
        <w:tab/>
        <w:t xml:space="preserve">For the purposes of </w:t>
      </w:r>
      <w:r w:rsidR="006C4095" w:rsidRPr="006C4095">
        <w:t>paragraph (</w:t>
      </w:r>
      <w:r w:rsidRPr="006C4095">
        <w:t xml:space="preserve">1)(b), in working out whether a road vehicle is provided for the first time in Australia, the provision of a road vehicle in a circumstance mentioned in </w:t>
      </w:r>
      <w:r w:rsidR="006C4095" w:rsidRPr="006C4095">
        <w:t>subsection (</w:t>
      </w:r>
      <w:r w:rsidRPr="006C4095">
        <w:t>3) is to be disregarded.</w:t>
      </w:r>
    </w:p>
    <w:p w:rsidR="00D26B90" w:rsidRPr="006C4095" w:rsidRDefault="00D26B90" w:rsidP="006C4095">
      <w:pPr>
        <w:pStyle w:val="SubsectionHead"/>
      </w:pPr>
      <w:r w:rsidRPr="006C4095">
        <w:t>Exceptions</w:t>
      </w:r>
    </w:p>
    <w:p w:rsidR="00D26B90" w:rsidRPr="006C4095" w:rsidRDefault="00D26B90" w:rsidP="006C4095">
      <w:pPr>
        <w:pStyle w:val="subsection"/>
      </w:pPr>
      <w:r w:rsidRPr="006C4095">
        <w:tab/>
        <w:t>(3)</w:t>
      </w:r>
      <w:r w:rsidRPr="006C4095">
        <w:tab/>
      </w:r>
      <w:r w:rsidR="006C4095" w:rsidRPr="006C4095">
        <w:t>Subsection (</w:t>
      </w:r>
      <w:r w:rsidRPr="006C4095">
        <w:t>1) does not apply if the road vehicle is provided to another person:</w:t>
      </w:r>
    </w:p>
    <w:p w:rsidR="00D26B90" w:rsidRPr="006C4095" w:rsidRDefault="00D26B90" w:rsidP="006C4095">
      <w:pPr>
        <w:pStyle w:val="paragraph"/>
      </w:pPr>
      <w:r w:rsidRPr="006C4095">
        <w:tab/>
        <w:t>(a)</w:t>
      </w:r>
      <w:r w:rsidRPr="006C4095">
        <w:tab/>
        <w:t>to have work done on it; or</w:t>
      </w:r>
    </w:p>
    <w:p w:rsidR="00D26B90" w:rsidRPr="006C4095" w:rsidRDefault="00D26B90" w:rsidP="006C4095">
      <w:pPr>
        <w:pStyle w:val="paragraph"/>
      </w:pPr>
      <w:r w:rsidRPr="006C4095">
        <w:tab/>
        <w:t>(b)</w:t>
      </w:r>
      <w:r w:rsidRPr="006C4095">
        <w:tab/>
        <w:t>to protect it; or</w:t>
      </w:r>
    </w:p>
    <w:p w:rsidR="00D26B90" w:rsidRPr="006C4095" w:rsidRDefault="00D26B90" w:rsidP="006C4095">
      <w:pPr>
        <w:pStyle w:val="paragraph"/>
      </w:pPr>
      <w:r w:rsidRPr="006C4095">
        <w:tab/>
        <w:t>(c)</w:t>
      </w:r>
      <w:r w:rsidRPr="006C4095">
        <w:tab/>
        <w:t>to store it; or</w:t>
      </w:r>
    </w:p>
    <w:p w:rsidR="00D26B90" w:rsidRPr="006C4095" w:rsidRDefault="00D26B90" w:rsidP="006C4095">
      <w:pPr>
        <w:pStyle w:val="paragraph"/>
      </w:pPr>
      <w:r w:rsidRPr="006C4095">
        <w:tab/>
        <w:t>(d)</w:t>
      </w:r>
      <w:r w:rsidRPr="006C4095">
        <w:tab/>
        <w:t>if the vehicle has been imported—to transport it to the importer; or</w:t>
      </w:r>
    </w:p>
    <w:p w:rsidR="00D26B90" w:rsidRPr="006C4095" w:rsidRDefault="00D26B90" w:rsidP="006C4095">
      <w:pPr>
        <w:pStyle w:val="paragraph"/>
      </w:pPr>
      <w:r w:rsidRPr="006C4095">
        <w:tab/>
        <w:t>(e)</w:t>
      </w:r>
      <w:r w:rsidRPr="006C4095">
        <w:tab/>
        <w:t>if the vehicle is to be exported—to transport it to the exporter; or</w:t>
      </w:r>
    </w:p>
    <w:p w:rsidR="00D26B90" w:rsidRPr="006C4095" w:rsidRDefault="00D26B90" w:rsidP="006C4095">
      <w:pPr>
        <w:pStyle w:val="paragraph"/>
      </w:pPr>
      <w:r w:rsidRPr="006C4095">
        <w:tab/>
        <w:t>(f)</w:t>
      </w:r>
      <w:r w:rsidRPr="006C4095">
        <w:tab/>
        <w:t>in a circumstance set out in the rules.</w:t>
      </w:r>
    </w:p>
    <w:p w:rsidR="00D26B90" w:rsidRPr="006C4095" w:rsidRDefault="00D26B90" w:rsidP="006C4095">
      <w:pPr>
        <w:pStyle w:val="subsection"/>
      </w:pPr>
      <w:r w:rsidRPr="006C4095">
        <w:tab/>
        <w:t>(4)</w:t>
      </w:r>
      <w:r w:rsidRPr="006C4095">
        <w:tab/>
      </w:r>
      <w:r w:rsidR="006C4095" w:rsidRPr="006C4095">
        <w:t>Subsection (</w:t>
      </w:r>
      <w:r w:rsidRPr="006C4095">
        <w:t>1) does not apply if:</w:t>
      </w:r>
    </w:p>
    <w:p w:rsidR="00D26B90" w:rsidRPr="006C4095" w:rsidRDefault="00D26B90" w:rsidP="006C4095">
      <w:pPr>
        <w:pStyle w:val="paragraph"/>
      </w:pPr>
      <w:r w:rsidRPr="006C4095">
        <w:tab/>
        <w:t>(a)</w:t>
      </w:r>
      <w:r w:rsidRPr="006C4095">
        <w:tab/>
        <w:t>the person providing the road vehicle is the holder of a non</w:t>
      </w:r>
      <w:r w:rsidR="00874056">
        <w:noBreakHyphen/>
      </w:r>
      <w:r w:rsidRPr="006C4095">
        <w:t>RAV entry import approval that relates to the vehicle; or</w:t>
      </w:r>
    </w:p>
    <w:p w:rsidR="00D26B90" w:rsidRPr="006C4095" w:rsidRDefault="00D26B90" w:rsidP="006C4095">
      <w:pPr>
        <w:pStyle w:val="paragraph"/>
      </w:pPr>
      <w:r w:rsidRPr="006C4095">
        <w:tab/>
        <w:t>(b)</w:t>
      </w:r>
      <w:r w:rsidRPr="006C4095">
        <w:tab/>
        <w:t>the road vehicle is manufactured in Australia and the person providing the vehicle makes it clear to the recipient that:</w:t>
      </w:r>
    </w:p>
    <w:p w:rsidR="00D26B90" w:rsidRPr="006C4095" w:rsidRDefault="00D26B90" w:rsidP="006C4095">
      <w:pPr>
        <w:pStyle w:val="paragraphsub"/>
      </w:pPr>
      <w:r w:rsidRPr="006C4095">
        <w:tab/>
        <w:t>(i)</w:t>
      </w:r>
      <w:r w:rsidRPr="006C4095">
        <w:tab/>
        <w:t>the vehicle is not being provided for a purpose that involves use in transport on a public road; or</w:t>
      </w:r>
    </w:p>
    <w:p w:rsidR="00D26B90" w:rsidRPr="006C4095" w:rsidRDefault="00D26B90" w:rsidP="006C4095">
      <w:pPr>
        <w:pStyle w:val="paragraphsub"/>
      </w:pPr>
      <w:r w:rsidRPr="006C4095">
        <w:tab/>
        <w:t>(ii)</w:t>
      </w:r>
      <w:r w:rsidRPr="006C4095">
        <w:tab/>
        <w:t>the vehicle is being provided for a purpose that involves use in transport on a public road only in exceptional circumstances.</w:t>
      </w:r>
    </w:p>
    <w:p w:rsidR="00D26B90" w:rsidRPr="006C4095" w:rsidRDefault="00D26B90" w:rsidP="006C4095">
      <w:pPr>
        <w:pStyle w:val="notetext"/>
      </w:pPr>
      <w:r w:rsidRPr="006C4095">
        <w:t>Note:</w:t>
      </w:r>
      <w:r w:rsidRPr="006C4095">
        <w:tab/>
        <w:t xml:space="preserve">A person who wishes to rely on </w:t>
      </w:r>
      <w:r w:rsidR="006C4095" w:rsidRPr="006C4095">
        <w:t>subsection (</w:t>
      </w:r>
      <w:r w:rsidRPr="006C4095">
        <w:t xml:space="preserve">3) or (4) bears an evidential burden in relation to the matters in that </w:t>
      </w:r>
      <w:r w:rsidR="006C4095" w:rsidRPr="006C4095">
        <w:t>subsection (</w:t>
      </w:r>
      <w:r w:rsidRPr="006C4095">
        <w:t>see subsection</w:t>
      </w:r>
      <w:r w:rsidR="006C4095" w:rsidRPr="006C4095">
        <w:t> </w:t>
      </w:r>
      <w:r w:rsidRPr="006C4095">
        <w:t xml:space="preserve">13.3(3) of the </w:t>
      </w:r>
      <w:r w:rsidRPr="006C4095">
        <w:rPr>
          <w:i/>
        </w:rPr>
        <w:t>Criminal Code</w:t>
      </w:r>
      <w:r w:rsidRPr="006C4095">
        <w:t xml:space="preserve"> and section</w:t>
      </w:r>
      <w:r w:rsidR="006C4095" w:rsidRPr="006C4095">
        <w:t> </w:t>
      </w:r>
      <w:r w:rsidRPr="006C4095">
        <w:t>96 of the Regulatory Powers Act).</w:t>
      </w:r>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(5)</w:t>
      </w:r>
      <w:r w:rsidRPr="006C4095">
        <w:tab/>
        <w:t xml:space="preserve">A person commits an offence if the person contravenes </w:t>
      </w:r>
      <w:r w:rsidR="006C4095" w:rsidRPr="006C4095">
        <w:t>subsection (</w:t>
      </w:r>
      <w:r w:rsidRPr="006C4095">
        <w:t>1).</w:t>
      </w:r>
    </w:p>
    <w:p w:rsidR="00D26B90" w:rsidRPr="006C4095" w:rsidRDefault="00D26B90" w:rsidP="006C4095">
      <w:pPr>
        <w:pStyle w:val="Penalty"/>
      </w:pPr>
      <w:r w:rsidRPr="006C4095">
        <w:t>Penalty:</w:t>
      </w:r>
      <w:r w:rsidRPr="006C4095">
        <w:tab/>
        <w:t>120 penalty units.</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(6)</w:t>
      </w:r>
      <w:r w:rsidRPr="006C4095">
        <w:tab/>
        <w:t xml:space="preserve">A person is liable to a civil penalty if the person contravenes </w:t>
      </w:r>
      <w:r w:rsidR="006C4095" w:rsidRPr="006C4095">
        <w:t>subsection (</w:t>
      </w:r>
      <w:r w:rsidRPr="006C4095">
        <w:t>1).</w:t>
      </w:r>
    </w:p>
    <w:p w:rsidR="00D26B90" w:rsidRPr="006C4095" w:rsidRDefault="00D26B90" w:rsidP="006C4095">
      <w:pPr>
        <w:pStyle w:val="Penalty"/>
      </w:pPr>
      <w:r w:rsidRPr="006C4095">
        <w:t>Civil penalty:</w:t>
      </w:r>
      <w:r w:rsidRPr="006C4095">
        <w:tab/>
        <w:t>120 penalty units.</w:t>
      </w:r>
    </w:p>
    <w:p w:rsidR="00D26B90" w:rsidRPr="006C4095" w:rsidRDefault="00D26B90" w:rsidP="006C4095">
      <w:pPr>
        <w:pStyle w:val="ActHead3"/>
        <w:pageBreakBefore/>
      </w:pPr>
      <w:bookmarkStart w:id="38" w:name="_Toc532556568"/>
      <w:r w:rsidRPr="006C4095">
        <w:rPr>
          <w:rStyle w:val="CharDivNo"/>
        </w:rPr>
        <w:t>Division</w:t>
      </w:r>
      <w:r w:rsidR="006C4095" w:rsidRPr="006C4095">
        <w:rPr>
          <w:rStyle w:val="CharDivNo"/>
        </w:rPr>
        <w:t> </w:t>
      </w:r>
      <w:r w:rsidRPr="006C4095">
        <w:rPr>
          <w:rStyle w:val="CharDivNo"/>
        </w:rPr>
        <w:t>7</w:t>
      </w:r>
      <w:r w:rsidRPr="006C4095">
        <w:t>—</w:t>
      </w:r>
      <w:r w:rsidRPr="006C4095">
        <w:rPr>
          <w:rStyle w:val="CharDivText"/>
        </w:rPr>
        <w:t>Modifying road vehicles</w:t>
      </w:r>
      <w:bookmarkEnd w:id="38"/>
    </w:p>
    <w:p w:rsidR="00D26B90" w:rsidRPr="006C4095" w:rsidRDefault="00D26B90" w:rsidP="006C4095">
      <w:pPr>
        <w:pStyle w:val="ActHead5"/>
      </w:pPr>
      <w:bookmarkStart w:id="39" w:name="_Toc532556569"/>
      <w:r w:rsidRPr="006C4095">
        <w:rPr>
          <w:rStyle w:val="CharSectno"/>
        </w:rPr>
        <w:t>25</w:t>
      </w:r>
      <w:r w:rsidRPr="006C4095">
        <w:t xml:space="preserve">  Rules</w:t>
      </w:r>
      <w:bookmarkEnd w:id="39"/>
    </w:p>
    <w:p w:rsidR="00D26B90" w:rsidRPr="006C4095" w:rsidRDefault="00D26B90" w:rsidP="006C4095">
      <w:pPr>
        <w:pStyle w:val="subsection"/>
      </w:pPr>
      <w:r w:rsidRPr="006C4095">
        <w:tab/>
      </w:r>
      <w:r w:rsidRPr="006C4095">
        <w:tab/>
        <w:t>The rules may provide for or in relation to the circumstances in which a road vehicle on the RAV may be modified.</w:t>
      </w:r>
    </w:p>
    <w:p w:rsidR="00D26B90" w:rsidRPr="006C4095" w:rsidRDefault="00D26B90" w:rsidP="006C4095">
      <w:pPr>
        <w:pStyle w:val="ActHead5"/>
      </w:pPr>
      <w:bookmarkStart w:id="40" w:name="_Toc532556570"/>
      <w:r w:rsidRPr="006C4095">
        <w:rPr>
          <w:rStyle w:val="CharSectno"/>
        </w:rPr>
        <w:t>26</w:t>
      </w:r>
      <w:r w:rsidRPr="006C4095">
        <w:t xml:space="preserve">  Modification of road vehicle on RAV</w:t>
      </w:r>
      <w:bookmarkEnd w:id="40"/>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a road vehicle is on the RAV; and</w:t>
      </w:r>
    </w:p>
    <w:p w:rsidR="00D26B90" w:rsidRPr="006C4095" w:rsidRDefault="00D26B90" w:rsidP="006C4095">
      <w:pPr>
        <w:pStyle w:val="paragraph"/>
      </w:pPr>
      <w:r w:rsidRPr="006C4095">
        <w:tab/>
        <w:t>(b)</w:t>
      </w:r>
      <w:r w:rsidRPr="006C4095">
        <w:tab/>
        <w:t>the person modifies the road vehicle; and</w:t>
      </w:r>
    </w:p>
    <w:p w:rsidR="00D26B90" w:rsidRPr="006C4095" w:rsidRDefault="00D26B90" w:rsidP="006C4095">
      <w:pPr>
        <w:pStyle w:val="paragraph"/>
      </w:pPr>
      <w:r w:rsidRPr="006C4095">
        <w:tab/>
        <w:t>(c)</w:t>
      </w:r>
      <w:r w:rsidRPr="006C4095">
        <w:tab/>
        <w:t>the modification occurs before the vehicle is provided to a consumer for the first time in Australia; and</w:t>
      </w:r>
    </w:p>
    <w:p w:rsidR="00D26B90" w:rsidRPr="006C4095" w:rsidRDefault="00D26B90" w:rsidP="006C4095">
      <w:pPr>
        <w:pStyle w:val="paragraph"/>
      </w:pPr>
      <w:r w:rsidRPr="006C4095">
        <w:tab/>
        <w:t>(d)</w:t>
      </w:r>
      <w:r w:rsidRPr="006C4095">
        <w:tab/>
        <w:t>the modification causes the road vehicle to not satisfy the requirements of the entry pathway that applied at the time the vehicle was entered on the RAV; and</w:t>
      </w:r>
    </w:p>
    <w:p w:rsidR="00D26B90" w:rsidRPr="006C4095" w:rsidRDefault="00D26B90" w:rsidP="006C4095">
      <w:pPr>
        <w:pStyle w:val="paragraph"/>
      </w:pPr>
      <w:r w:rsidRPr="006C4095">
        <w:tab/>
        <w:t>(e)</w:t>
      </w:r>
      <w:r w:rsidRPr="006C4095">
        <w:tab/>
        <w:t>the modification is not otherwise allowed by the rules.</w:t>
      </w:r>
    </w:p>
    <w:p w:rsidR="00D26B90" w:rsidRPr="006C4095" w:rsidRDefault="00D26B90" w:rsidP="006C4095">
      <w:pPr>
        <w:pStyle w:val="subsection"/>
      </w:pPr>
      <w:r w:rsidRPr="006C4095">
        <w:tab/>
        <w:t>(2)</w:t>
      </w:r>
      <w:r w:rsidRPr="006C4095">
        <w:tab/>
        <w:t>A person contravenes this subsection if:</w:t>
      </w:r>
    </w:p>
    <w:p w:rsidR="00D26B90" w:rsidRPr="006C4095" w:rsidRDefault="00D26B90" w:rsidP="006C4095">
      <w:pPr>
        <w:pStyle w:val="paragraph"/>
      </w:pPr>
      <w:r w:rsidRPr="006C4095">
        <w:tab/>
        <w:t>(a)</w:t>
      </w:r>
      <w:r w:rsidRPr="006C4095">
        <w:tab/>
        <w:t>a road vehicle is on the RAV; and</w:t>
      </w:r>
    </w:p>
    <w:p w:rsidR="00D26B90" w:rsidRPr="006C4095" w:rsidRDefault="00D26B90" w:rsidP="006C4095">
      <w:pPr>
        <w:pStyle w:val="paragraph"/>
      </w:pPr>
      <w:r w:rsidRPr="006C4095">
        <w:tab/>
        <w:t>(b)</w:t>
      </w:r>
      <w:r w:rsidRPr="006C4095">
        <w:tab/>
        <w:t>the person hands over the road vehicle to another person; and</w:t>
      </w:r>
    </w:p>
    <w:p w:rsidR="00D26B90" w:rsidRPr="006C4095" w:rsidRDefault="00D26B90" w:rsidP="006C4095">
      <w:pPr>
        <w:pStyle w:val="paragraph"/>
      </w:pPr>
      <w:r w:rsidRPr="006C4095">
        <w:tab/>
        <w:t>(c)</w:t>
      </w:r>
      <w:r w:rsidRPr="006C4095">
        <w:tab/>
        <w:t>the road vehicle is handed over for modification; and</w:t>
      </w:r>
    </w:p>
    <w:p w:rsidR="00D26B90" w:rsidRPr="006C4095" w:rsidRDefault="00D26B90" w:rsidP="006C4095">
      <w:pPr>
        <w:pStyle w:val="paragraph"/>
      </w:pPr>
      <w:r w:rsidRPr="006C4095">
        <w:tab/>
        <w:t>(d)</w:t>
      </w:r>
      <w:r w:rsidRPr="006C4095">
        <w:tab/>
        <w:t>the road vehicle is modified; and</w:t>
      </w:r>
    </w:p>
    <w:p w:rsidR="00D26B90" w:rsidRPr="006C4095" w:rsidRDefault="00D26B90" w:rsidP="006C4095">
      <w:pPr>
        <w:pStyle w:val="paragraph"/>
      </w:pPr>
      <w:r w:rsidRPr="006C4095">
        <w:tab/>
        <w:t>(e)</w:t>
      </w:r>
      <w:r w:rsidRPr="006C4095">
        <w:tab/>
        <w:t>the modification occurs before the vehicle is provided to a consumer for the first time in Australia; and</w:t>
      </w:r>
    </w:p>
    <w:p w:rsidR="00D26B90" w:rsidRPr="006C4095" w:rsidRDefault="00D26B90" w:rsidP="006C4095">
      <w:pPr>
        <w:pStyle w:val="paragraph"/>
      </w:pPr>
      <w:r w:rsidRPr="006C4095">
        <w:tab/>
        <w:t>(f)</w:t>
      </w:r>
      <w:r w:rsidRPr="006C4095">
        <w:tab/>
        <w:t>the modification causes the road vehicle to not satisfy the requirements of the entry pathway that applied at the time the vehicle was entered on the RAV; and</w:t>
      </w:r>
    </w:p>
    <w:p w:rsidR="00D26B90" w:rsidRPr="006C4095" w:rsidRDefault="00D26B90" w:rsidP="006C4095">
      <w:pPr>
        <w:pStyle w:val="paragraph"/>
      </w:pPr>
      <w:r w:rsidRPr="006C4095">
        <w:tab/>
        <w:t>(g)</w:t>
      </w:r>
      <w:r w:rsidRPr="006C4095">
        <w:tab/>
        <w:t>the modification is not otherwise allowed by the rules.</w:t>
      </w:r>
    </w:p>
    <w:p w:rsidR="00D26B90" w:rsidRPr="006C4095" w:rsidRDefault="00D26B90" w:rsidP="006C4095">
      <w:pPr>
        <w:pStyle w:val="subsection"/>
      </w:pPr>
      <w:r w:rsidRPr="006C4095">
        <w:tab/>
        <w:t>(3)</w:t>
      </w:r>
      <w:r w:rsidRPr="006C4095">
        <w:tab/>
        <w:t xml:space="preserve">In </w:t>
      </w:r>
      <w:r w:rsidR="006C4095" w:rsidRPr="006C4095">
        <w:t>paragraphs (</w:t>
      </w:r>
      <w:r w:rsidRPr="006C4095">
        <w:t xml:space="preserve">1)(c) and (2)(e), the definition of </w:t>
      </w:r>
      <w:r w:rsidRPr="006C4095">
        <w:rPr>
          <w:b/>
          <w:i/>
        </w:rPr>
        <w:t>provide</w:t>
      </w:r>
      <w:r w:rsidRPr="006C4095">
        <w:t xml:space="preserve"> applies as if paragraph</w:t>
      </w:r>
      <w:r w:rsidR="006C4095" w:rsidRPr="006C4095">
        <w:t> </w:t>
      </w:r>
      <w:r w:rsidRPr="006C4095">
        <w:t>5(2)(b) were omitted.</w:t>
      </w:r>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(4)</w:t>
      </w:r>
      <w:r w:rsidRPr="006C4095">
        <w:tab/>
        <w:t xml:space="preserve">A person commits an offence if the person contravenes </w:t>
      </w:r>
      <w:r w:rsidR="006C4095" w:rsidRPr="006C4095">
        <w:t>subsection (</w:t>
      </w:r>
      <w:r w:rsidRPr="006C4095">
        <w:t>1) or (2).</w:t>
      </w:r>
    </w:p>
    <w:p w:rsidR="00D26B90" w:rsidRPr="006C4095" w:rsidRDefault="00D26B90" w:rsidP="006C4095">
      <w:pPr>
        <w:pStyle w:val="Penalty"/>
      </w:pPr>
      <w:r w:rsidRPr="006C4095">
        <w:t>Penalty:</w:t>
      </w:r>
      <w:r w:rsidRPr="006C4095">
        <w:tab/>
        <w:t>120 penalty units.</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(5)</w:t>
      </w:r>
      <w:r w:rsidRPr="006C4095">
        <w:tab/>
        <w:t xml:space="preserve">A person is liable to a civil penalty if the person contravenes </w:t>
      </w:r>
      <w:r w:rsidR="006C4095" w:rsidRPr="006C4095">
        <w:t>subsection (</w:t>
      </w:r>
      <w:r w:rsidRPr="006C4095">
        <w:t>1) or (2).</w:t>
      </w:r>
    </w:p>
    <w:p w:rsidR="00D26B90" w:rsidRPr="006C4095" w:rsidRDefault="00D26B90" w:rsidP="006C4095">
      <w:pPr>
        <w:pStyle w:val="Penalty"/>
      </w:pPr>
      <w:r w:rsidRPr="006C4095">
        <w:t>Civil penalty:</w:t>
      </w:r>
      <w:r w:rsidRPr="006C4095">
        <w:tab/>
        <w:t>120 penalty units.</w:t>
      </w:r>
    </w:p>
    <w:p w:rsidR="00D26B90" w:rsidRPr="006C4095" w:rsidRDefault="00D26B90" w:rsidP="006C4095">
      <w:pPr>
        <w:pStyle w:val="ActHead3"/>
        <w:pageBreakBefore/>
      </w:pPr>
      <w:bookmarkStart w:id="41" w:name="_Toc532556571"/>
      <w:r w:rsidRPr="006C4095">
        <w:rPr>
          <w:rStyle w:val="CharDivNo"/>
        </w:rPr>
        <w:t>Division</w:t>
      </w:r>
      <w:r w:rsidR="006C4095" w:rsidRPr="006C4095">
        <w:rPr>
          <w:rStyle w:val="CharDivNo"/>
        </w:rPr>
        <w:t> </w:t>
      </w:r>
      <w:r w:rsidRPr="006C4095">
        <w:rPr>
          <w:rStyle w:val="CharDivNo"/>
        </w:rPr>
        <w:t>8</w:t>
      </w:r>
      <w:r w:rsidRPr="006C4095">
        <w:t>—</w:t>
      </w:r>
      <w:r w:rsidRPr="006C4095">
        <w:rPr>
          <w:rStyle w:val="CharDivText"/>
        </w:rPr>
        <w:t>Supplying road vehicle components</w:t>
      </w:r>
      <w:bookmarkEnd w:id="41"/>
    </w:p>
    <w:p w:rsidR="00D26B90" w:rsidRPr="006C4095" w:rsidRDefault="00D26B90" w:rsidP="006C4095">
      <w:pPr>
        <w:pStyle w:val="ActHead5"/>
      </w:pPr>
      <w:bookmarkStart w:id="42" w:name="_Toc532556572"/>
      <w:r w:rsidRPr="006C4095">
        <w:rPr>
          <w:rStyle w:val="CharSectno"/>
        </w:rPr>
        <w:t>27</w:t>
      </w:r>
      <w:r w:rsidRPr="006C4095">
        <w:t xml:space="preserve">  Misrepresentation that a road vehicle component is an approved road vehicle component</w:t>
      </w:r>
      <w:bookmarkEnd w:id="42"/>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supplies a road vehicle component to another person; and</w:t>
      </w:r>
    </w:p>
    <w:p w:rsidR="00D26B90" w:rsidRPr="006C4095" w:rsidRDefault="00D26B90" w:rsidP="006C4095">
      <w:pPr>
        <w:pStyle w:val="paragraph"/>
      </w:pPr>
      <w:r w:rsidRPr="006C4095">
        <w:tab/>
        <w:t>(b)</w:t>
      </w:r>
      <w:r w:rsidRPr="006C4095">
        <w:tab/>
        <w:t>the person represents that the road vehicle component is an approved road vehicle component; and</w:t>
      </w:r>
    </w:p>
    <w:p w:rsidR="00D26B90" w:rsidRPr="006C4095" w:rsidRDefault="00D26B90" w:rsidP="006C4095">
      <w:pPr>
        <w:pStyle w:val="paragraph"/>
      </w:pPr>
      <w:r w:rsidRPr="006C4095">
        <w:tab/>
        <w:t>(c)</w:t>
      </w:r>
      <w:r w:rsidRPr="006C4095">
        <w:tab/>
        <w:t>the representation is false or misleading in a material particular.</w:t>
      </w:r>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(2)</w:t>
      </w:r>
      <w:r w:rsidRPr="006C4095">
        <w:tab/>
        <w:t xml:space="preserve">A person commits an offence if the person contravenes </w:t>
      </w:r>
      <w:r w:rsidR="006C4095" w:rsidRPr="006C4095">
        <w:t>subsection (</w:t>
      </w:r>
      <w:r w:rsidRPr="006C4095">
        <w:t>1).</w:t>
      </w:r>
    </w:p>
    <w:p w:rsidR="00D26B90" w:rsidRPr="006C4095" w:rsidRDefault="00D26B90" w:rsidP="006C4095">
      <w:pPr>
        <w:pStyle w:val="Penalty"/>
      </w:pPr>
      <w:r w:rsidRPr="006C4095">
        <w:t>Penalty:</w:t>
      </w:r>
      <w:r w:rsidRPr="006C4095">
        <w:tab/>
        <w:t>60 penalty units.</w:t>
      </w:r>
    </w:p>
    <w:p w:rsidR="00D26B90" w:rsidRPr="006C4095" w:rsidRDefault="00D26B90" w:rsidP="006C4095">
      <w:pPr>
        <w:pStyle w:val="subsection"/>
      </w:pPr>
      <w:r w:rsidRPr="006C4095">
        <w:tab/>
        <w:t>(3)</w:t>
      </w:r>
      <w:r w:rsidRPr="006C4095">
        <w:tab/>
        <w:t>Section</w:t>
      </w:r>
      <w:r w:rsidR="006C4095" w:rsidRPr="006C4095">
        <w:t> </w:t>
      </w:r>
      <w:r w:rsidRPr="006C4095">
        <w:t xml:space="preserve">15.4 of the </w:t>
      </w:r>
      <w:r w:rsidRPr="006C4095">
        <w:rPr>
          <w:i/>
        </w:rPr>
        <w:t>Criminal Code</w:t>
      </w:r>
      <w:r w:rsidRPr="006C4095">
        <w:t xml:space="preserve"> (extended geographical jurisdiction—category D) applies to an offence against </w:t>
      </w:r>
      <w:r w:rsidR="006C4095" w:rsidRPr="006C4095">
        <w:t>subsection (</w:t>
      </w:r>
      <w:r w:rsidRPr="006C4095">
        <w:t>2).</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(4)</w:t>
      </w:r>
      <w:r w:rsidRPr="006C4095">
        <w:tab/>
        <w:t xml:space="preserve">A person is liable to a civil penalty if the person contravenes </w:t>
      </w:r>
      <w:r w:rsidR="006C4095" w:rsidRPr="006C4095">
        <w:t>subsection (</w:t>
      </w:r>
      <w:r w:rsidRPr="006C4095">
        <w:t>1).</w:t>
      </w:r>
    </w:p>
    <w:p w:rsidR="00D26B90" w:rsidRPr="006C4095" w:rsidRDefault="00D26B90" w:rsidP="006C4095">
      <w:pPr>
        <w:pStyle w:val="Penalty"/>
      </w:pPr>
      <w:r w:rsidRPr="006C4095">
        <w:t>Civil penalty:</w:t>
      </w:r>
      <w:r w:rsidRPr="006C4095">
        <w:tab/>
        <w:t>60 penalty units.</w:t>
      </w:r>
    </w:p>
    <w:p w:rsidR="00D26B90" w:rsidRPr="006C4095" w:rsidRDefault="00D26B90" w:rsidP="006C4095">
      <w:pPr>
        <w:pStyle w:val="ActHead3"/>
        <w:pageBreakBefore/>
      </w:pPr>
      <w:bookmarkStart w:id="43" w:name="_Toc532556573"/>
      <w:r w:rsidRPr="006C4095">
        <w:rPr>
          <w:rStyle w:val="CharDivNo"/>
        </w:rPr>
        <w:t>Division</w:t>
      </w:r>
      <w:r w:rsidR="006C4095" w:rsidRPr="006C4095">
        <w:rPr>
          <w:rStyle w:val="CharDivNo"/>
        </w:rPr>
        <w:t> </w:t>
      </w:r>
      <w:r w:rsidRPr="006C4095">
        <w:rPr>
          <w:rStyle w:val="CharDivNo"/>
        </w:rPr>
        <w:t>9</w:t>
      </w:r>
      <w:r w:rsidRPr="006C4095">
        <w:t>—</w:t>
      </w:r>
      <w:r w:rsidRPr="006C4095">
        <w:rPr>
          <w:rStyle w:val="CharDivText"/>
        </w:rPr>
        <w:t>Miscellaneous</w:t>
      </w:r>
      <w:bookmarkEnd w:id="43"/>
    </w:p>
    <w:p w:rsidR="00D26B90" w:rsidRPr="006C4095" w:rsidRDefault="00D26B90" w:rsidP="006C4095">
      <w:pPr>
        <w:pStyle w:val="ActHead4"/>
      </w:pPr>
      <w:bookmarkStart w:id="44" w:name="_Toc532556574"/>
      <w:r w:rsidRPr="006C4095">
        <w:rPr>
          <w:rStyle w:val="CharSubdNo"/>
        </w:rPr>
        <w:t>Subdivision A</w:t>
      </w:r>
      <w:r w:rsidRPr="006C4095">
        <w:t>—</w:t>
      </w:r>
      <w:r w:rsidRPr="006C4095">
        <w:rPr>
          <w:rStyle w:val="CharSubdText"/>
        </w:rPr>
        <w:t>Breach of condition of approvals</w:t>
      </w:r>
      <w:bookmarkEnd w:id="44"/>
    </w:p>
    <w:p w:rsidR="00D26B90" w:rsidRPr="006C4095" w:rsidRDefault="00D26B90" w:rsidP="006C4095">
      <w:pPr>
        <w:pStyle w:val="ActHead5"/>
      </w:pPr>
      <w:bookmarkStart w:id="45" w:name="_Toc532556575"/>
      <w:r w:rsidRPr="006C4095">
        <w:rPr>
          <w:rStyle w:val="CharSectno"/>
        </w:rPr>
        <w:t>28</w:t>
      </w:r>
      <w:r w:rsidRPr="006C4095">
        <w:t xml:space="preserve">  Breach of condition of approval—general</w:t>
      </w:r>
      <w:bookmarkEnd w:id="45"/>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is the holder of an approval under the rules; and</w:t>
      </w:r>
    </w:p>
    <w:p w:rsidR="00D26B90" w:rsidRPr="006C4095" w:rsidRDefault="00D26B90" w:rsidP="006C4095">
      <w:pPr>
        <w:pStyle w:val="paragraph"/>
      </w:pPr>
      <w:r w:rsidRPr="006C4095">
        <w:tab/>
        <w:t>(b)</w:t>
      </w:r>
      <w:r w:rsidRPr="006C4095">
        <w:tab/>
        <w:t>the approval is subject to a condition; and</w:t>
      </w:r>
    </w:p>
    <w:p w:rsidR="00D26B90" w:rsidRPr="006C4095" w:rsidRDefault="00D26B90" w:rsidP="006C4095">
      <w:pPr>
        <w:pStyle w:val="paragraph"/>
      </w:pPr>
      <w:r w:rsidRPr="006C4095">
        <w:tab/>
        <w:t>(c)</w:t>
      </w:r>
      <w:r w:rsidRPr="006C4095">
        <w:tab/>
        <w:t>the condition is not one that requires the person to export or destroy a road vehicle to which the approval applies; and</w:t>
      </w:r>
    </w:p>
    <w:p w:rsidR="00D26B90" w:rsidRPr="006C4095" w:rsidRDefault="00D26B90" w:rsidP="006C4095">
      <w:pPr>
        <w:pStyle w:val="paragraph"/>
      </w:pPr>
      <w:r w:rsidRPr="006C4095">
        <w:tab/>
        <w:t>(d)</w:t>
      </w:r>
      <w:r w:rsidRPr="006C4095">
        <w:tab/>
        <w:t>the person engages in conduct; and</w:t>
      </w:r>
    </w:p>
    <w:p w:rsidR="00D26B90" w:rsidRPr="006C4095" w:rsidRDefault="00D26B90" w:rsidP="006C4095">
      <w:pPr>
        <w:pStyle w:val="paragraph"/>
      </w:pPr>
      <w:r w:rsidRPr="006C4095">
        <w:tab/>
        <w:t>(e)</w:t>
      </w:r>
      <w:r w:rsidRPr="006C4095">
        <w:tab/>
        <w:t>the person’s conduct contravenes the condition.</w:t>
      </w:r>
    </w:p>
    <w:p w:rsidR="00D26B90" w:rsidRPr="006C4095" w:rsidRDefault="00D26B90" w:rsidP="006C4095">
      <w:pPr>
        <w:pStyle w:val="subsection"/>
      </w:pPr>
      <w:r w:rsidRPr="006C4095">
        <w:tab/>
        <w:t>(2)</w:t>
      </w:r>
      <w:r w:rsidRPr="006C4095">
        <w:tab/>
        <w:t>A person contravenes this subsection if:</w:t>
      </w:r>
    </w:p>
    <w:p w:rsidR="00D26B90" w:rsidRPr="006C4095" w:rsidRDefault="00D26B90" w:rsidP="006C4095">
      <w:pPr>
        <w:pStyle w:val="paragraph"/>
      </w:pPr>
      <w:r w:rsidRPr="006C4095">
        <w:tab/>
        <w:t>(a)</w:t>
      </w:r>
      <w:r w:rsidRPr="006C4095">
        <w:tab/>
        <w:t>the person is the holder of an approval under the rules; and</w:t>
      </w:r>
    </w:p>
    <w:p w:rsidR="00D26B90" w:rsidRPr="006C4095" w:rsidRDefault="00D26B90" w:rsidP="006C4095">
      <w:pPr>
        <w:pStyle w:val="paragraph"/>
      </w:pPr>
      <w:r w:rsidRPr="006C4095">
        <w:tab/>
        <w:t>(b)</w:t>
      </w:r>
      <w:r w:rsidRPr="006C4095">
        <w:tab/>
        <w:t>the approval is subject to a condition; and</w:t>
      </w:r>
    </w:p>
    <w:p w:rsidR="00D26B90" w:rsidRPr="006C4095" w:rsidRDefault="00D26B90" w:rsidP="006C4095">
      <w:pPr>
        <w:pStyle w:val="paragraph"/>
      </w:pPr>
      <w:r w:rsidRPr="006C4095">
        <w:tab/>
        <w:t>(c)</w:t>
      </w:r>
      <w:r w:rsidRPr="006C4095">
        <w:tab/>
        <w:t>the condition is not one that requires the person to export or destroy a road vehicle to which the approval applies; and</w:t>
      </w:r>
    </w:p>
    <w:p w:rsidR="00D26B90" w:rsidRPr="006C4095" w:rsidRDefault="00D26B90" w:rsidP="006C4095">
      <w:pPr>
        <w:pStyle w:val="paragraph"/>
      </w:pPr>
      <w:r w:rsidRPr="006C4095">
        <w:tab/>
        <w:t>(d)</w:t>
      </w:r>
      <w:r w:rsidRPr="006C4095">
        <w:tab/>
        <w:t>another person engages in conduct; and</w:t>
      </w:r>
    </w:p>
    <w:p w:rsidR="00D26B90" w:rsidRPr="006C4095" w:rsidRDefault="00D26B90" w:rsidP="006C4095">
      <w:pPr>
        <w:pStyle w:val="paragraph"/>
      </w:pPr>
      <w:r w:rsidRPr="006C4095">
        <w:tab/>
        <w:t>(e)</w:t>
      </w:r>
      <w:r w:rsidRPr="006C4095">
        <w:tab/>
        <w:t>that other person’s conduct contravenes the condition.</w:t>
      </w:r>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(3)</w:t>
      </w:r>
      <w:r w:rsidRPr="006C4095">
        <w:tab/>
        <w:t xml:space="preserve">A person commits an offence if the person contravenes </w:t>
      </w:r>
      <w:r w:rsidR="006C4095" w:rsidRPr="006C4095">
        <w:t>subsection (</w:t>
      </w:r>
      <w:r w:rsidRPr="006C4095">
        <w:t>1) or (2).</w:t>
      </w:r>
    </w:p>
    <w:p w:rsidR="00D26B90" w:rsidRPr="006C4095" w:rsidRDefault="00D26B90" w:rsidP="006C4095">
      <w:pPr>
        <w:pStyle w:val="Penalty"/>
      </w:pPr>
      <w:r w:rsidRPr="006C4095">
        <w:t>Penalty:</w:t>
      </w:r>
      <w:r w:rsidRPr="006C4095">
        <w:tab/>
        <w:t>120 penalty units.</w:t>
      </w:r>
    </w:p>
    <w:p w:rsidR="00D26B90" w:rsidRPr="006C4095" w:rsidRDefault="00D26B90" w:rsidP="006C4095">
      <w:pPr>
        <w:pStyle w:val="subsection"/>
      </w:pPr>
      <w:r w:rsidRPr="006C4095">
        <w:tab/>
        <w:t>(4)</w:t>
      </w:r>
      <w:r w:rsidRPr="006C4095">
        <w:tab/>
        <w:t>Section</w:t>
      </w:r>
      <w:r w:rsidR="006C4095" w:rsidRPr="006C4095">
        <w:t> </w:t>
      </w:r>
      <w:r w:rsidRPr="006C4095">
        <w:t xml:space="preserve">15.4 of the </w:t>
      </w:r>
      <w:r w:rsidRPr="006C4095">
        <w:rPr>
          <w:i/>
        </w:rPr>
        <w:t>Criminal Code</w:t>
      </w:r>
      <w:r w:rsidRPr="006C4095">
        <w:t xml:space="preserve"> (extended geographical jurisdiction—category D) applies to an offence against </w:t>
      </w:r>
      <w:r w:rsidR="006C4095" w:rsidRPr="006C4095">
        <w:t>subsection (</w:t>
      </w:r>
      <w:r w:rsidRPr="006C4095">
        <w:t>3).</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(5)</w:t>
      </w:r>
      <w:r w:rsidRPr="006C4095">
        <w:tab/>
        <w:t xml:space="preserve">A person is liable to a civil penalty if the person contravenes </w:t>
      </w:r>
      <w:r w:rsidR="006C4095" w:rsidRPr="006C4095">
        <w:t>subsection (</w:t>
      </w:r>
      <w:r w:rsidRPr="006C4095">
        <w:t>1) or (2).</w:t>
      </w:r>
    </w:p>
    <w:p w:rsidR="00D26B90" w:rsidRPr="006C4095" w:rsidRDefault="00D26B90" w:rsidP="006C4095">
      <w:pPr>
        <w:pStyle w:val="Penalty"/>
      </w:pPr>
      <w:r w:rsidRPr="006C4095">
        <w:t>Civil penalty:</w:t>
      </w:r>
      <w:r w:rsidRPr="006C4095">
        <w:tab/>
        <w:t>120 penalty units.</w:t>
      </w:r>
    </w:p>
    <w:p w:rsidR="00D26B90" w:rsidRPr="006C4095" w:rsidRDefault="00D26B90" w:rsidP="006C4095">
      <w:pPr>
        <w:pStyle w:val="ActHead5"/>
      </w:pPr>
      <w:bookmarkStart w:id="46" w:name="_Toc532556576"/>
      <w:r w:rsidRPr="006C4095">
        <w:rPr>
          <w:rStyle w:val="CharSectno"/>
        </w:rPr>
        <w:t>29</w:t>
      </w:r>
      <w:r w:rsidRPr="006C4095">
        <w:t xml:space="preserve">  Breach of condition of approval—export or destruction of road vehicle</w:t>
      </w:r>
      <w:bookmarkEnd w:id="46"/>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is the holder of an import approval; and</w:t>
      </w:r>
    </w:p>
    <w:p w:rsidR="00D26B90" w:rsidRPr="006C4095" w:rsidRDefault="00D26B90" w:rsidP="006C4095">
      <w:pPr>
        <w:pStyle w:val="paragraph"/>
      </w:pPr>
      <w:r w:rsidRPr="006C4095">
        <w:tab/>
        <w:t>(b)</w:t>
      </w:r>
      <w:r w:rsidRPr="006C4095">
        <w:tab/>
        <w:t>the approval is subject to a condition that requires the person to export or destroy a road vehicle to which the approval applies; and</w:t>
      </w:r>
    </w:p>
    <w:p w:rsidR="00D26B90" w:rsidRPr="006C4095" w:rsidRDefault="00D26B90" w:rsidP="006C4095">
      <w:pPr>
        <w:pStyle w:val="paragraph"/>
      </w:pPr>
      <w:r w:rsidRPr="006C4095">
        <w:tab/>
        <w:t>(c)</w:t>
      </w:r>
      <w:r w:rsidRPr="006C4095">
        <w:tab/>
        <w:t>the road vehicle is not exported or destroyed within the period specified in the approval.</w:t>
      </w:r>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(2)</w:t>
      </w:r>
      <w:r w:rsidRPr="006C4095">
        <w:tab/>
        <w:t xml:space="preserve">A person commits an offence if the person contravenes </w:t>
      </w:r>
      <w:r w:rsidR="006C4095" w:rsidRPr="006C4095">
        <w:t>subsection (</w:t>
      </w:r>
      <w:r w:rsidRPr="006C4095">
        <w:t>1).</w:t>
      </w:r>
    </w:p>
    <w:p w:rsidR="00D26B90" w:rsidRPr="006C4095" w:rsidRDefault="00D26B90" w:rsidP="006C4095">
      <w:pPr>
        <w:pStyle w:val="Penalty"/>
      </w:pPr>
      <w:r w:rsidRPr="006C4095">
        <w:t>Penalty:</w:t>
      </w:r>
      <w:r w:rsidRPr="006C4095">
        <w:tab/>
        <w:t>120 penalty units.</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(3)</w:t>
      </w:r>
      <w:r w:rsidRPr="006C4095">
        <w:tab/>
        <w:t xml:space="preserve">A person is liable to a civil penalty if the person contravenes </w:t>
      </w:r>
      <w:r w:rsidR="006C4095" w:rsidRPr="006C4095">
        <w:t>subsection (</w:t>
      </w:r>
      <w:r w:rsidRPr="006C4095">
        <w:t>1).</w:t>
      </w:r>
    </w:p>
    <w:p w:rsidR="00D26B90" w:rsidRPr="006C4095" w:rsidRDefault="00D26B90" w:rsidP="006C4095">
      <w:pPr>
        <w:pStyle w:val="Penalty"/>
      </w:pPr>
      <w:r w:rsidRPr="006C4095">
        <w:t>Civil penalty:</w:t>
      </w:r>
      <w:r w:rsidRPr="006C4095">
        <w:tab/>
        <w:t>120 penalty units.</w:t>
      </w:r>
    </w:p>
    <w:p w:rsidR="00D26B90" w:rsidRPr="006C4095" w:rsidRDefault="00D26B90" w:rsidP="006C4095">
      <w:pPr>
        <w:pStyle w:val="SubsectionHead"/>
      </w:pPr>
      <w:r w:rsidRPr="006C4095">
        <w:t>Continuing offences and continuing contraventions of civil penalty provisions</w:t>
      </w:r>
    </w:p>
    <w:p w:rsidR="00D26B90" w:rsidRPr="006C4095" w:rsidRDefault="00D26B90" w:rsidP="006C4095">
      <w:pPr>
        <w:pStyle w:val="subsection"/>
      </w:pPr>
      <w:r w:rsidRPr="006C4095">
        <w:tab/>
        <w:t>(4)</w:t>
      </w:r>
      <w:r w:rsidRPr="006C4095">
        <w:tab/>
        <w:t xml:space="preserve">The maximum penalty for each day that an offence under </w:t>
      </w:r>
      <w:r w:rsidR="006C4095" w:rsidRPr="006C4095">
        <w:t>subsection (</w:t>
      </w:r>
      <w:r w:rsidRPr="006C4095">
        <w:t>2) continues is 10% of the maximum penalty that can be imposed in respect of that offence.</w:t>
      </w:r>
    </w:p>
    <w:p w:rsidR="00D26B90" w:rsidRPr="006C4095" w:rsidRDefault="00D26B90" w:rsidP="006C4095">
      <w:pPr>
        <w:pStyle w:val="notetext"/>
      </w:pPr>
      <w:r w:rsidRPr="006C4095">
        <w:t>Note:</w:t>
      </w:r>
      <w:r w:rsidRPr="006C4095">
        <w:tab/>
      </w:r>
      <w:r w:rsidR="006C4095" w:rsidRPr="006C4095">
        <w:t>Subsection (</w:t>
      </w:r>
      <w:r w:rsidRPr="006C4095">
        <w:t>2) is a continuing offence under section</w:t>
      </w:r>
      <w:r w:rsidR="006C4095" w:rsidRPr="006C4095">
        <w:t> </w:t>
      </w:r>
      <w:r w:rsidRPr="006C4095">
        <w:t xml:space="preserve">4K of the </w:t>
      </w:r>
      <w:r w:rsidRPr="006C4095">
        <w:rPr>
          <w:i/>
        </w:rPr>
        <w:t>Crimes Act 1914</w:t>
      </w:r>
      <w:r w:rsidRPr="006C4095">
        <w:t>.</w:t>
      </w:r>
    </w:p>
    <w:p w:rsidR="00D26B90" w:rsidRPr="006C4095" w:rsidRDefault="00D26B90" w:rsidP="006C4095">
      <w:pPr>
        <w:pStyle w:val="subsection"/>
      </w:pPr>
      <w:r w:rsidRPr="006C4095">
        <w:tab/>
        <w:t>(5)</w:t>
      </w:r>
      <w:r w:rsidRPr="006C4095">
        <w:tab/>
        <w:t xml:space="preserve">The maximum civil penalty for each day that a contravention of </w:t>
      </w:r>
      <w:r w:rsidR="006C4095" w:rsidRPr="006C4095">
        <w:t>subsection (</w:t>
      </w:r>
      <w:r w:rsidRPr="006C4095">
        <w:t>3) continues is 10% of the maximum civil penalty that can be imposed in respect of that contravention.</w:t>
      </w:r>
    </w:p>
    <w:p w:rsidR="00D26B90" w:rsidRPr="006C4095" w:rsidRDefault="00D26B90" w:rsidP="006C4095">
      <w:pPr>
        <w:pStyle w:val="notetext"/>
      </w:pPr>
      <w:r w:rsidRPr="006C4095">
        <w:t>Note:</w:t>
      </w:r>
      <w:r w:rsidRPr="006C4095">
        <w:tab/>
      </w:r>
      <w:r w:rsidR="006C4095" w:rsidRPr="006C4095">
        <w:t>Subsection (</w:t>
      </w:r>
      <w:r w:rsidRPr="006C4095">
        <w:t>3) is a continuing civil penalty provision under section</w:t>
      </w:r>
      <w:r w:rsidR="006C4095" w:rsidRPr="006C4095">
        <w:t> </w:t>
      </w:r>
      <w:r w:rsidRPr="006C4095">
        <w:t>93 of the Regulatory Powers Act.</w:t>
      </w:r>
    </w:p>
    <w:p w:rsidR="00D26B90" w:rsidRPr="006C4095" w:rsidRDefault="00D26B90" w:rsidP="006C4095">
      <w:pPr>
        <w:pStyle w:val="ActHead4"/>
      </w:pPr>
      <w:bookmarkStart w:id="47" w:name="_Toc532556577"/>
      <w:r w:rsidRPr="006C4095">
        <w:rPr>
          <w:rStyle w:val="CharSubdNo"/>
        </w:rPr>
        <w:t>Subdivision B</w:t>
      </w:r>
      <w:r w:rsidRPr="006C4095">
        <w:t>—</w:t>
      </w:r>
      <w:r w:rsidRPr="006C4095">
        <w:rPr>
          <w:rStyle w:val="CharSubdText"/>
        </w:rPr>
        <w:t>Record</w:t>
      </w:r>
      <w:r w:rsidR="00874056">
        <w:rPr>
          <w:rStyle w:val="CharSubdText"/>
        </w:rPr>
        <w:noBreakHyphen/>
      </w:r>
      <w:r w:rsidRPr="006C4095">
        <w:rPr>
          <w:rStyle w:val="CharSubdText"/>
        </w:rPr>
        <w:t>keeping obligations</w:t>
      </w:r>
      <w:bookmarkEnd w:id="47"/>
    </w:p>
    <w:p w:rsidR="00D26B90" w:rsidRPr="006C4095" w:rsidRDefault="00D26B90" w:rsidP="006C4095">
      <w:pPr>
        <w:pStyle w:val="ActHead5"/>
      </w:pPr>
      <w:bookmarkStart w:id="48" w:name="_Toc532556578"/>
      <w:r w:rsidRPr="006C4095">
        <w:rPr>
          <w:rStyle w:val="CharSectno"/>
        </w:rPr>
        <w:t>30</w:t>
      </w:r>
      <w:r w:rsidRPr="006C4095">
        <w:t xml:space="preserve">  Breach of obligation to provide records after approval ceases to be in force</w:t>
      </w:r>
      <w:bookmarkEnd w:id="48"/>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was the holder of an approval granted under the rules; and</w:t>
      </w:r>
    </w:p>
    <w:p w:rsidR="00D26B90" w:rsidRPr="006C4095" w:rsidRDefault="00D26B90" w:rsidP="006C4095">
      <w:pPr>
        <w:pStyle w:val="paragraph"/>
      </w:pPr>
      <w:r w:rsidRPr="006C4095">
        <w:tab/>
        <w:t>(b)</w:t>
      </w:r>
      <w:r w:rsidRPr="006C4095">
        <w:tab/>
        <w:t>a condition of the approval was that the holder of the approval retain a record; and</w:t>
      </w:r>
    </w:p>
    <w:p w:rsidR="00D26B90" w:rsidRPr="006C4095" w:rsidRDefault="00D26B90" w:rsidP="006C4095">
      <w:pPr>
        <w:pStyle w:val="paragraph"/>
      </w:pPr>
      <w:r w:rsidRPr="006C4095">
        <w:tab/>
        <w:t>(c)</w:t>
      </w:r>
      <w:r w:rsidRPr="006C4095">
        <w:tab/>
        <w:t>the person does not retain the record:</w:t>
      </w:r>
    </w:p>
    <w:p w:rsidR="00D26B90" w:rsidRPr="006C4095" w:rsidRDefault="00D26B90" w:rsidP="006C4095">
      <w:pPr>
        <w:pStyle w:val="paragraphsub"/>
      </w:pPr>
      <w:r w:rsidRPr="006C4095">
        <w:tab/>
        <w:t>(i)</w:t>
      </w:r>
      <w:r w:rsidRPr="006C4095">
        <w:tab/>
        <w:t>if a period was specified in that condition—for that period; or</w:t>
      </w:r>
    </w:p>
    <w:p w:rsidR="00D26B90" w:rsidRPr="006C4095" w:rsidRDefault="00D26B90" w:rsidP="006C4095">
      <w:pPr>
        <w:pStyle w:val="paragraphsub"/>
      </w:pPr>
      <w:r w:rsidRPr="006C4095">
        <w:tab/>
        <w:t>(ii)</w:t>
      </w:r>
      <w:r w:rsidRPr="006C4095">
        <w:tab/>
        <w:t>in any other case—for the 7 year period starting on the day the record is made.</w:t>
      </w:r>
    </w:p>
    <w:p w:rsidR="00D26B90" w:rsidRPr="006C4095" w:rsidRDefault="00D26B90" w:rsidP="006C4095">
      <w:pPr>
        <w:pStyle w:val="subsection"/>
      </w:pPr>
      <w:r w:rsidRPr="006C4095">
        <w:tab/>
        <w:t>(2)</w:t>
      </w:r>
      <w:r w:rsidRPr="006C4095">
        <w:tab/>
        <w:t>A person contravenes this subsection if:</w:t>
      </w:r>
    </w:p>
    <w:p w:rsidR="00D26B90" w:rsidRPr="006C4095" w:rsidRDefault="00D26B90" w:rsidP="006C4095">
      <w:pPr>
        <w:pStyle w:val="paragraph"/>
      </w:pPr>
      <w:r w:rsidRPr="006C4095">
        <w:tab/>
        <w:t>(a)</w:t>
      </w:r>
      <w:r w:rsidRPr="006C4095">
        <w:tab/>
        <w:t>the person was the holder of an approval granted under the rules; and</w:t>
      </w:r>
    </w:p>
    <w:p w:rsidR="00D26B90" w:rsidRPr="006C4095" w:rsidRDefault="00D26B90" w:rsidP="006C4095">
      <w:pPr>
        <w:pStyle w:val="paragraph"/>
      </w:pPr>
      <w:r w:rsidRPr="006C4095">
        <w:tab/>
        <w:t>(b)</w:t>
      </w:r>
      <w:r w:rsidRPr="006C4095">
        <w:tab/>
        <w:t>the person is required by or under the rules to provide information or a document to the Minister; and</w:t>
      </w:r>
    </w:p>
    <w:p w:rsidR="00D26B90" w:rsidRPr="006C4095" w:rsidRDefault="00D26B90" w:rsidP="006C4095">
      <w:pPr>
        <w:pStyle w:val="paragraph"/>
      </w:pPr>
      <w:r w:rsidRPr="006C4095">
        <w:tab/>
        <w:t>(c)</w:t>
      </w:r>
      <w:r w:rsidRPr="006C4095">
        <w:tab/>
        <w:t>the person does not provide the information or document to the Minister.</w:t>
      </w:r>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(3)</w:t>
      </w:r>
      <w:r w:rsidRPr="006C4095">
        <w:tab/>
        <w:t xml:space="preserve">A person commits an offence if the person contravenes </w:t>
      </w:r>
      <w:r w:rsidR="006C4095" w:rsidRPr="006C4095">
        <w:t>subsection (</w:t>
      </w:r>
      <w:r w:rsidRPr="006C4095">
        <w:t>1) or (2).</w:t>
      </w:r>
    </w:p>
    <w:p w:rsidR="00D26B90" w:rsidRPr="006C4095" w:rsidRDefault="00D26B90" w:rsidP="006C4095">
      <w:pPr>
        <w:pStyle w:val="Penalty"/>
      </w:pPr>
      <w:r w:rsidRPr="006C4095">
        <w:t>Penalty:</w:t>
      </w:r>
      <w:r w:rsidRPr="006C4095">
        <w:tab/>
        <w:t>60 penalty units.</w:t>
      </w:r>
    </w:p>
    <w:p w:rsidR="00D26B90" w:rsidRPr="006C4095" w:rsidRDefault="00D26B90" w:rsidP="006C4095">
      <w:pPr>
        <w:pStyle w:val="subsection"/>
      </w:pPr>
      <w:r w:rsidRPr="006C4095">
        <w:tab/>
        <w:t>(4)</w:t>
      </w:r>
      <w:r w:rsidRPr="006C4095">
        <w:tab/>
        <w:t>Section</w:t>
      </w:r>
      <w:r w:rsidR="006C4095" w:rsidRPr="006C4095">
        <w:t> </w:t>
      </w:r>
      <w:r w:rsidRPr="006C4095">
        <w:t xml:space="preserve">15.4 of the </w:t>
      </w:r>
      <w:r w:rsidRPr="006C4095">
        <w:rPr>
          <w:i/>
        </w:rPr>
        <w:t>Criminal Code</w:t>
      </w:r>
      <w:r w:rsidRPr="006C4095">
        <w:t xml:space="preserve"> (extended geographical jurisdiction—category D) applies to an offence against </w:t>
      </w:r>
      <w:r w:rsidR="006C4095" w:rsidRPr="006C4095">
        <w:t>subsection (</w:t>
      </w:r>
      <w:r w:rsidRPr="006C4095">
        <w:t>3).</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(5)</w:t>
      </w:r>
      <w:r w:rsidRPr="006C4095">
        <w:tab/>
        <w:t xml:space="preserve">A person is liable to a civil penalty if the person contravenes </w:t>
      </w:r>
      <w:r w:rsidR="006C4095" w:rsidRPr="006C4095">
        <w:t>subsection (</w:t>
      </w:r>
      <w:r w:rsidRPr="006C4095">
        <w:t>1) or (2).</w:t>
      </w:r>
    </w:p>
    <w:p w:rsidR="00D26B90" w:rsidRPr="006C4095" w:rsidRDefault="00D26B90" w:rsidP="006C4095">
      <w:pPr>
        <w:pStyle w:val="Penalty"/>
      </w:pPr>
      <w:r w:rsidRPr="006C4095">
        <w:t>Civil penalty:</w:t>
      </w:r>
      <w:r w:rsidRPr="006C4095">
        <w:tab/>
        <w:t>60 penalty units.</w:t>
      </w:r>
    </w:p>
    <w:p w:rsidR="00D26B90" w:rsidRPr="006C4095" w:rsidRDefault="00D26B90" w:rsidP="006C4095">
      <w:pPr>
        <w:pStyle w:val="ActHead4"/>
      </w:pPr>
      <w:bookmarkStart w:id="49" w:name="_Toc532556579"/>
      <w:r w:rsidRPr="006C4095">
        <w:rPr>
          <w:rStyle w:val="CharSubdNo"/>
        </w:rPr>
        <w:t>Subdivision C</w:t>
      </w:r>
      <w:r w:rsidRPr="006C4095">
        <w:t>—</w:t>
      </w:r>
      <w:r w:rsidRPr="006C4095">
        <w:rPr>
          <w:rStyle w:val="CharSubdText"/>
        </w:rPr>
        <w:t>False or misleading declarations etc.</w:t>
      </w:r>
      <w:bookmarkEnd w:id="49"/>
    </w:p>
    <w:p w:rsidR="00D26B90" w:rsidRPr="006C4095" w:rsidRDefault="00D26B90" w:rsidP="006C4095">
      <w:pPr>
        <w:pStyle w:val="ActHead5"/>
      </w:pPr>
      <w:bookmarkStart w:id="50" w:name="_Toc532556580"/>
      <w:r w:rsidRPr="006C4095">
        <w:rPr>
          <w:rStyle w:val="CharSectno"/>
        </w:rPr>
        <w:t>31</w:t>
      </w:r>
      <w:r w:rsidRPr="006C4095">
        <w:t xml:space="preserve">  False or misleading declaration</w:t>
      </w:r>
      <w:bookmarkEnd w:id="50"/>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(1)</w:t>
      </w:r>
      <w:r w:rsidRPr="006C4095">
        <w:tab/>
        <w:t>A person commits an offence if:</w:t>
      </w:r>
    </w:p>
    <w:p w:rsidR="00D26B90" w:rsidRPr="006C4095" w:rsidRDefault="00D26B90" w:rsidP="006C4095">
      <w:pPr>
        <w:pStyle w:val="paragraph"/>
      </w:pPr>
      <w:r w:rsidRPr="006C4095">
        <w:tab/>
        <w:t>(a)</w:t>
      </w:r>
      <w:r w:rsidRPr="006C4095">
        <w:tab/>
        <w:t>the person signs a declaration; and</w:t>
      </w:r>
    </w:p>
    <w:p w:rsidR="00D26B90" w:rsidRPr="006C4095" w:rsidRDefault="00D26B90" w:rsidP="006C4095">
      <w:pPr>
        <w:pStyle w:val="paragraph"/>
      </w:pPr>
      <w:r w:rsidRPr="006C4095">
        <w:tab/>
        <w:t>(b)</w:t>
      </w:r>
      <w:r w:rsidRPr="006C4095">
        <w:tab/>
        <w:t>the person does so knowing that:</w:t>
      </w:r>
    </w:p>
    <w:p w:rsidR="00D26B90" w:rsidRPr="006C4095" w:rsidRDefault="00D26B90" w:rsidP="006C4095">
      <w:pPr>
        <w:pStyle w:val="paragraphsub"/>
      </w:pPr>
      <w:r w:rsidRPr="006C4095">
        <w:tab/>
        <w:t>(i)</w:t>
      </w:r>
      <w:r w:rsidRPr="006C4095">
        <w:tab/>
        <w:t>the declaration is false or misleading in a material particular; or</w:t>
      </w:r>
    </w:p>
    <w:p w:rsidR="00D26B90" w:rsidRPr="006C4095" w:rsidRDefault="00D26B90" w:rsidP="006C4095">
      <w:pPr>
        <w:pStyle w:val="paragraphsub"/>
      </w:pPr>
      <w:r w:rsidRPr="006C4095">
        <w:tab/>
        <w:t>(ii)</w:t>
      </w:r>
      <w:r w:rsidRPr="006C4095">
        <w:tab/>
        <w:t>the declaration omits a matter or thing without which the declaration is misleading in a material particular; and</w:t>
      </w:r>
    </w:p>
    <w:p w:rsidR="00D26B90" w:rsidRPr="006C4095" w:rsidRDefault="00D26B90" w:rsidP="006C4095">
      <w:pPr>
        <w:pStyle w:val="paragraph"/>
      </w:pPr>
      <w:r w:rsidRPr="006C4095">
        <w:tab/>
        <w:t>(c)</w:t>
      </w:r>
      <w:r w:rsidRPr="006C4095">
        <w:tab/>
        <w:t>the declaration is made in an application for an approval under the rules.</w:t>
      </w:r>
    </w:p>
    <w:p w:rsidR="00D26B90" w:rsidRPr="006C4095" w:rsidRDefault="00D26B90" w:rsidP="006C4095">
      <w:pPr>
        <w:pStyle w:val="Penalty"/>
      </w:pPr>
      <w:r w:rsidRPr="006C4095">
        <w:t>Penalty:</w:t>
      </w:r>
      <w:r w:rsidRPr="006C4095">
        <w:tab/>
        <w:t>60 penalty units.</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(2)</w:t>
      </w:r>
      <w:r w:rsidRPr="006C4095">
        <w:tab/>
        <w:t>A person contravenes this subsection if:</w:t>
      </w:r>
    </w:p>
    <w:p w:rsidR="00D26B90" w:rsidRPr="006C4095" w:rsidRDefault="00D26B90" w:rsidP="006C4095">
      <w:pPr>
        <w:pStyle w:val="paragraph"/>
      </w:pPr>
      <w:r w:rsidRPr="006C4095">
        <w:tab/>
        <w:t>(a)</w:t>
      </w:r>
      <w:r w:rsidRPr="006C4095">
        <w:tab/>
        <w:t>the person signs a declaration; and</w:t>
      </w:r>
    </w:p>
    <w:p w:rsidR="00D26B90" w:rsidRPr="006C4095" w:rsidRDefault="00D26B90" w:rsidP="006C4095">
      <w:pPr>
        <w:pStyle w:val="paragraph"/>
      </w:pPr>
      <w:r w:rsidRPr="006C4095">
        <w:tab/>
        <w:t>(b)</w:t>
      </w:r>
      <w:r w:rsidRPr="006C4095">
        <w:tab/>
        <w:t>either:</w:t>
      </w:r>
    </w:p>
    <w:p w:rsidR="00D26B90" w:rsidRPr="006C4095" w:rsidRDefault="00D26B90" w:rsidP="006C4095">
      <w:pPr>
        <w:pStyle w:val="paragraphsub"/>
      </w:pPr>
      <w:r w:rsidRPr="006C4095">
        <w:tab/>
        <w:t>(i)</w:t>
      </w:r>
      <w:r w:rsidRPr="006C4095">
        <w:tab/>
        <w:t>the declaration is false or misleading in a material particular; or</w:t>
      </w:r>
    </w:p>
    <w:p w:rsidR="00D26B90" w:rsidRPr="006C4095" w:rsidRDefault="00D26B90" w:rsidP="006C4095">
      <w:pPr>
        <w:pStyle w:val="paragraphsub"/>
      </w:pPr>
      <w:r w:rsidRPr="006C4095">
        <w:tab/>
        <w:t>(ii)</w:t>
      </w:r>
      <w:r w:rsidRPr="006C4095">
        <w:tab/>
        <w:t>the declaration omits a matter or thing without which the declaration is misleading in a material particular; and</w:t>
      </w:r>
    </w:p>
    <w:p w:rsidR="00D26B90" w:rsidRPr="006C4095" w:rsidRDefault="00D26B90" w:rsidP="006C4095">
      <w:pPr>
        <w:pStyle w:val="paragraph"/>
      </w:pPr>
      <w:r w:rsidRPr="006C4095">
        <w:tab/>
        <w:t>(c)</w:t>
      </w:r>
      <w:r w:rsidRPr="006C4095">
        <w:tab/>
        <w:t>the declaration is made in an application for an approval under the rules.</w:t>
      </w:r>
    </w:p>
    <w:p w:rsidR="00D26B90" w:rsidRPr="006C4095" w:rsidRDefault="00D26B90" w:rsidP="006C4095">
      <w:pPr>
        <w:pStyle w:val="Penalty"/>
      </w:pPr>
      <w:r w:rsidRPr="006C4095">
        <w:t>Civil penalty:</w:t>
      </w:r>
      <w:r w:rsidRPr="006C4095">
        <w:tab/>
        <w:t>60 penalty units.</w:t>
      </w:r>
    </w:p>
    <w:p w:rsidR="00D26B90" w:rsidRPr="006C4095" w:rsidRDefault="00D26B90" w:rsidP="006C4095">
      <w:pPr>
        <w:pStyle w:val="ActHead5"/>
      </w:pPr>
      <w:bookmarkStart w:id="51" w:name="_Toc532556581"/>
      <w:r w:rsidRPr="006C4095">
        <w:rPr>
          <w:rStyle w:val="CharSectno"/>
        </w:rPr>
        <w:t>32</w:t>
      </w:r>
      <w:r w:rsidRPr="006C4095">
        <w:t xml:space="preserve">  False or misleading information</w:t>
      </w:r>
      <w:bookmarkEnd w:id="51"/>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gives information or a document to another person; and</w:t>
      </w:r>
    </w:p>
    <w:p w:rsidR="00D26B90" w:rsidRPr="006C4095" w:rsidRDefault="00D26B90" w:rsidP="006C4095">
      <w:pPr>
        <w:pStyle w:val="paragraph"/>
      </w:pPr>
      <w:r w:rsidRPr="006C4095">
        <w:tab/>
        <w:t>(b)</w:t>
      </w:r>
      <w:r w:rsidRPr="006C4095">
        <w:tab/>
        <w:t>the information or document:</w:t>
      </w:r>
    </w:p>
    <w:p w:rsidR="00D26B90" w:rsidRPr="006C4095" w:rsidRDefault="00D26B90" w:rsidP="006C4095">
      <w:pPr>
        <w:pStyle w:val="paragraphsub"/>
      </w:pPr>
      <w:r w:rsidRPr="006C4095">
        <w:tab/>
        <w:t>(i)</w:t>
      </w:r>
      <w:r w:rsidRPr="006C4095">
        <w:tab/>
        <w:t>is false or misleading; or</w:t>
      </w:r>
    </w:p>
    <w:p w:rsidR="00D26B90" w:rsidRPr="006C4095" w:rsidRDefault="00D26B90" w:rsidP="006C4095">
      <w:pPr>
        <w:pStyle w:val="paragraphsub"/>
      </w:pPr>
      <w:r w:rsidRPr="006C4095">
        <w:tab/>
        <w:t>(ii)</w:t>
      </w:r>
      <w:r w:rsidRPr="006C4095">
        <w:tab/>
        <w:t>omits any matter or thing without which the information or document is misleading; and</w:t>
      </w:r>
    </w:p>
    <w:p w:rsidR="00D26B90" w:rsidRPr="006C4095" w:rsidRDefault="00D26B90" w:rsidP="006C4095">
      <w:pPr>
        <w:pStyle w:val="paragraph"/>
      </w:pPr>
      <w:r w:rsidRPr="006C4095">
        <w:tab/>
        <w:t>(c)</w:t>
      </w:r>
      <w:r w:rsidRPr="006C4095">
        <w:tab/>
        <w:t>the information or document is given, or purportedly given, under or for the purposes of this Act.</w:t>
      </w:r>
    </w:p>
    <w:p w:rsidR="00D26B90" w:rsidRPr="006C4095" w:rsidRDefault="00D26B90" w:rsidP="006C4095">
      <w:pPr>
        <w:pStyle w:val="subsection"/>
      </w:pPr>
      <w:r w:rsidRPr="006C4095">
        <w:tab/>
        <w:t>(2)</w:t>
      </w:r>
      <w:r w:rsidRPr="006C4095">
        <w:tab/>
      </w:r>
      <w:r w:rsidR="006C4095" w:rsidRPr="006C4095">
        <w:t>Subsection (</w:t>
      </w:r>
      <w:r w:rsidRPr="006C4095">
        <w:t>1) does not apply if the information or document is not false or misleading in a material particular.</w:t>
      </w:r>
    </w:p>
    <w:p w:rsidR="00D26B90" w:rsidRPr="006C4095" w:rsidRDefault="00D26B90" w:rsidP="006C4095">
      <w:pPr>
        <w:pStyle w:val="notetext"/>
      </w:pPr>
      <w:r w:rsidRPr="006C4095">
        <w:t>Note:</w:t>
      </w:r>
      <w:r w:rsidRPr="006C4095">
        <w:tab/>
        <w:t xml:space="preserve">A person who wishes to rely on this subsection bears an evidential burden in relation to the matters in this </w:t>
      </w:r>
      <w:r w:rsidR="006C4095" w:rsidRPr="006C4095">
        <w:t>subsection (</w:t>
      </w:r>
      <w:r w:rsidRPr="006C4095">
        <w:t>see subsection</w:t>
      </w:r>
      <w:r w:rsidR="006C4095" w:rsidRPr="006C4095">
        <w:t> </w:t>
      </w:r>
      <w:r w:rsidRPr="006C4095">
        <w:t xml:space="preserve">13.3(3) of the </w:t>
      </w:r>
      <w:r w:rsidRPr="006C4095">
        <w:rPr>
          <w:i/>
        </w:rPr>
        <w:t>Criminal Code</w:t>
      </w:r>
      <w:r w:rsidRPr="006C4095">
        <w:t xml:space="preserve"> and section</w:t>
      </w:r>
      <w:r w:rsidR="006C4095" w:rsidRPr="006C4095">
        <w:t> </w:t>
      </w:r>
      <w:r w:rsidRPr="006C4095">
        <w:t>96 of the Regulatory Powers Act).</w:t>
      </w:r>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(3)</w:t>
      </w:r>
      <w:r w:rsidRPr="006C4095">
        <w:tab/>
        <w:t xml:space="preserve">A person commits an offence if the person contravenes </w:t>
      </w:r>
      <w:r w:rsidR="006C4095" w:rsidRPr="006C4095">
        <w:t>subsection (</w:t>
      </w:r>
      <w:r w:rsidRPr="006C4095">
        <w:t>1).</w:t>
      </w:r>
    </w:p>
    <w:p w:rsidR="00D26B90" w:rsidRPr="006C4095" w:rsidRDefault="00D26B90" w:rsidP="006C4095">
      <w:pPr>
        <w:pStyle w:val="Penalty"/>
      </w:pPr>
      <w:r w:rsidRPr="006C4095">
        <w:t>Penalty:</w:t>
      </w:r>
      <w:r w:rsidRPr="006C4095">
        <w:tab/>
        <w:t>60 penalty units.</w:t>
      </w:r>
    </w:p>
    <w:p w:rsidR="00D26B90" w:rsidRPr="006C4095" w:rsidRDefault="00D26B90" w:rsidP="006C4095">
      <w:pPr>
        <w:pStyle w:val="subsection"/>
      </w:pPr>
      <w:r w:rsidRPr="006C4095">
        <w:tab/>
        <w:t>(4)</w:t>
      </w:r>
      <w:r w:rsidRPr="006C4095">
        <w:tab/>
        <w:t>Section</w:t>
      </w:r>
      <w:r w:rsidR="006C4095" w:rsidRPr="006C4095">
        <w:t> </w:t>
      </w:r>
      <w:r w:rsidRPr="006C4095">
        <w:t xml:space="preserve">15.4 of the </w:t>
      </w:r>
      <w:r w:rsidRPr="006C4095">
        <w:rPr>
          <w:i/>
        </w:rPr>
        <w:t>Criminal Code</w:t>
      </w:r>
      <w:r w:rsidRPr="006C4095">
        <w:t xml:space="preserve"> (extended geographical jurisdiction—category D) applies to an offence against </w:t>
      </w:r>
      <w:r w:rsidR="006C4095" w:rsidRPr="006C4095">
        <w:t>subsection (</w:t>
      </w:r>
      <w:r w:rsidRPr="006C4095">
        <w:t>3).</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(5)</w:t>
      </w:r>
      <w:r w:rsidRPr="006C4095">
        <w:tab/>
        <w:t xml:space="preserve">A person is liable to a civil penalty if the person contravenes </w:t>
      </w:r>
      <w:r w:rsidR="006C4095" w:rsidRPr="006C4095">
        <w:t>subsection (</w:t>
      </w:r>
      <w:r w:rsidRPr="006C4095">
        <w:t>1).</w:t>
      </w:r>
    </w:p>
    <w:p w:rsidR="00D26B90" w:rsidRPr="006C4095" w:rsidRDefault="00D26B90" w:rsidP="006C4095">
      <w:pPr>
        <w:pStyle w:val="Penalty"/>
      </w:pPr>
      <w:r w:rsidRPr="006C4095">
        <w:t>Civil penalty:</w:t>
      </w:r>
      <w:r w:rsidRPr="006C4095">
        <w:tab/>
        <w:t>60 penalty units.</w:t>
      </w:r>
    </w:p>
    <w:p w:rsidR="00D26B90" w:rsidRPr="006C4095" w:rsidRDefault="00D26B90" w:rsidP="006C4095">
      <w:pPr>
        <w:pStyle w:val="ActHead4"/>
      </w:pPr>
      <w:bookmarkStart w:id="52" w:name="_Toc532556582"/>
      <w:r w:rsidRPr="006C4095">
        <w:rPr>
          <w:rStyle w:val="CharSubdNo"/>
        </w:rPr>
        <w:t>Subdivision D</w:t>
      </w:r>
      <w:r w:rsidRPr="006C4095">
        <w:t>—</w:t>
      </w:r>
      <w:r w:rsidRPr="006C4095">
        <w:rPr>
          <w:rStyle w:val="CharSubdText"/>
        </w:rPr>
        <w:t>Liability of executive officers</w:t>
      </w:r>
      <w:bookmarkEnd w:id="52"/>
    </w:p>
    <w:p w:rsidR="00D26B90" w:rsidRPr="006C4095" w:rsidRDefault="00D26B90" w:rsidP="006C4095">
      <w:pPr>
        <w:pStyle w:val="ActHead5"/>
      </w:pPr>
      <w:bookmarkStart w:id="53" w:name="_Toc532556583"/>
      <w:r w:rsidRPr="006C4095">
        <w:rPr>
          <w:rStyle w:val="CharSectno"/>
        </w:rPr>
        <w:t>33</w:t>
      </w:r>
      <w:r w:rsidRPr="006C4095">
        <w:t xml:space="preserve">  Personal liability of an executive officer of a body corporate</w:t>
      </w:r>
      <w:bookmarkEnd w:id="53"/>
    </w:p>
    <w:p w:rsidR="00D26B90" w:rsidRPr="006C4095" w:rsidRDefault="00D26B90" w:rsidP="006C4095">
      <w:pPr>
        <w:pStyle w:val="SubsectionHead"/>
      </w:pPr>
      <w:r w:rsidRPr="006C4095">
        <w:t>Offence</w:t>
      </w:r>
    </w:p>
    <w:p w:rsidR="00D26B90" w:rsidRPr="006C4095" w:rsidRDefault="00D26B90" w:rsidP="006C4095">
      <w:pPr>
        <w:pStyle w:val="subsection"/>
      </w:pPr>
      <w:r w:rsidRPr="006C4095">
        <w:tab/>
        <w:t>(1)</w:t>
      </w:r>
      <w:r w:rsidRPr="006C4095">
        <w:tab/>
        <w:t>An executive officer of a body corporate commits an offence if:</w:t>
      </w:r>
    </w:p>
    <w:p w:rsidR="00D26B90" w:rsidRPr="006C4095" w:rsidRDefault="00D26B90" w:rsidP="006C4095">
      <w:pPr>
        <w:pStyle w:val="paragraph"/>
      </w:pPr>
      <w:r w:rsidRPr="006C4095">
        <w:tab/>
        <w:t>(a)</w:t>
      </w:r>
      <w:r w:rsidRPr="006C4095">
        <w:tab/>
        <w:t>the body corporate commits an offence against:</w:t>
      </w:r>
    </w:p>
    <w:p w:rsidR="00D26B90" w:rsidRPr="006C4095" w:rsidRDefault="00D26B90" w:rsidP="006C4095">
      <w:pPr>
        <w:pStyle w:val="paragraphsub"/>
      </w:pPr>
      <w:r w:rsidRPr="006C4095">
        <w:tab/>
        <w:t>(i)</w:t>
      </w:r>
      <w:r w:rsidRPr="006C4095">
        <w:tab/>
        <w:t>this Part (other than section</w:t>
      </w:r>
      <w:r w:rsidR="006C4095" w:rsidRPr="006C4095">
        <w:t> </w:t>
      </w:r>
      <w:r w:rsidRPr="006C4095">
        <w:t>18, 27, 30, 31 or 32); or</w:t>
      </w:r>
    </w:p>
    <w:p w:rsidR="00D26B90" w:rsidRPr="006C4095" w:rsidRDefault="00D26B90" w:rsidP="006C4095">
      <w:pPr>
        <w:pStyle w:val="paragraphsub"/>
      </w:pPr>
      <w:r w:rsidRPr="006C4095">
        <w:tab/>
        <w:t>(ii)</w:t>
      </w:r>
      <w:r w:rsidRPr="006C4095">
        <w:tab/>
        <w:t>section</w:t>
      </w:r>
      <w:r w:rsidR="006C4095" w:rsidRPr="006C4095">
        <w:t> </w:t>
      </w:r>
      <w:r w:rsidRPr="006C4095">
        <w:t xml:space="preserve">6 of the </w:t>
      </w:r>
      <w:r w:rsidRPr="006C4095">
        <w:rPr>
          <w:i/>
        </w:rPr>
        <w:t>Crimes Act 1914</w:t>
      </w:r>
      <w:r w:rsidRPr="006C4095">
        <w:t>, or section</w:t>
      </w:r>
      <w:r w:rsidR="006C4095" w:rsidRPr="006C4095">
        <w:t> </w:t>
      </w:r>
      <w:r w:rsidRPr="006C4095">
        <w:t xml:space="preserve">11.1, 11.4 or 11.5 of the </w:t>
      </w:r>
      <w:r w:rsidRPr="006C4095">
        <w:rPr>
          <w:i/>
        </w:rPr>
        <w:t>Criminal Code</w:t>
      </w:r>
      <w:r w:rsidRPr="006C4095">
        <w:t xml:space="preserve">, in relation to an offence covered by </w:t>
      </w:r>
      <w:r w:rsidR="006C4095" w:rsidRPr="006C4095">
        <w:t>subparagraph (</w:t>
      </w:r>
      <w:r w:rsidRPr="006C4095">
        <w:t>i); or</w:t>
      </w:r>
    </w:p>
    <w:p w:rsidR="00D26B90" w:rsidRPr="006C4095" w:rsidRDefault="00D26B90" w:rsidP="006C4095">
      <w:pPr>
        <w:pStyle w:val="paragraphsub"/>
      </w:pPr>
      <w:r w:rsidRPr="006C4095">
        <w:tab/>
        <w:t>(iii)</w:t>
      </w:r>
      <w:r w:rsidRPr="006C4095">
        <w:tab/>
        <w:t>section</w:t>
      </w:r>
      <w:r w:rsidR="006C4095" w:rsidRPr="006C4095">
        <w:t> </w:t>
      </w:r>
      <w:r w:rsidRPr="006C4095">
        <w:t xml:space="preserve">136.1, 137.1 or 137.2 of the </w:t>
      </w:r>
      <w:r w:rsidRPr="006C4095">
        <w:rPr>
          <w:i/>
        </w:rPr>
        <w:t>Criminal Code</w:t>
      </w:r>
      <w:r w:rsidRPr="006C4095">
        <w:t xml:space="preserve"> in relation to this Act; and</w:t>
      </w:r>
    </w:p>
    <w:p w:rsidR="00D26B90" w:rsidRPr="006C4095" w:rsidRDefault="00D26B90" w:rsidP="006C4095">
      <w:pPr>
        <w:pStyle w:val="paragraph"/>
      </w:pPr>
      <w:r w:rsidRPr="006C4095">
        <w:tab/>
        <w:t>(b)</w:t>
      </w:r>
      <w:r w:rsidRPr="006C4095">
        <w:tab/>
        <w:t>the officer knew that the offence would be committed; and</w:t>
      </w:r>
    </w:p>
    <w:p w:rsidR="00D26B90" w:rsidRPr="006C4095" w:rsidRDefault="00D26B90" w:rsidP="006C4095">
      <w:pPr>
        <w:pStyle w:val="paragraph"/>
      </w:pPr>
      <w:r w:rsidRPr="006C4095">
        <w:tab/>
        <w:t>(c)</w:t>
      </w:r>
      <w:r w:rsidRPr="006C4095">
        <w:tab/>
        <w:t>the officer was in a position to influence the conduct of the body in relation to the commission of the offence; and</w:t>
      </w:r>
    </w:p>
    <w:p w:rsidR="00D26B90" w:rsidRPr="006C4095" w:rsidRDefault="00D26B90" w:rsidP="006C4095">
      <w:pPr>
        <w:pStyle w:val="paragraph"/>
      </w:pPr>
      <w:r w:rsidRPr="006C4095">
        <w:tab/>
        <w:t>(d)</w:t>
      </w:r>
      <w:r w:rsidRPr="006C4095">
        <w:tab/>
        <w:t>the officer failed to take reasonable steps to prevent the commission of the offence.</w:t>
      </w:r>
    </w:p>
    <w:p w:rsidR="00D26B90" w:rsidRPr="006C4095" w:rsidRDefault="00D26B90" w:rsidP="006C4095">
      <w:pPr>
        <w:pStyle w:val="subsection"/>
      </w:pPr>
      <w:r w:rsidRPr="006C4095">
        <w:tab/>
        <w:t>(2)</w:t>
      </w:r>
      <w:r w:rsidRPr="006C4095">
        <w:tab/>
        <w:t xml:space="preserve">The maximum penalty for an offence against </w:t>
      </w:r>
      <w:r w:rsidR="006C4095" w:rsidRPr="006C4095">
        <w:t>subsection (</w:t>
      </w:r>
      <w:r w:rsidRPr="006C4095">
        <w:t>1) is the maximum penalty that a court could impose in respect of an individual for the offence committed by the body corporate.</w:t>
      </w:r>
    </w:p>
    <w:p w:rsidR="00D26B90" w:rsidRPr="006C4095" w:rsidRDefault="00D26B90" w:rsidP="006C4095">
      <w:pPr>
        <w:pStyle w:val="subsection"/>
      </w:pPr>
      <w:r w:rsidRPr="006C4095">
        <w:tab/>
        <w:t>(3)</w:t>
      </w:r>
      <w:r w:rsidRPr="006C4095">
        <w:tab/>
        <w:t>Section</w:t>
      </w:r>
      <w:r w:rsidR="006C4095" w:rsidRPr="006C4095">
        <w:t> </w:t>
      </w:r>
      <w:r w:rsidRPr="006C4095">
        <w:t xml:space="preserve">15.4 of the </w:t>
      </w:r>
      <w:r w:rsidRPr="006C4095">
        <w:rPr>
          <w:i/>
        </w:rPr>
        <w:t>Criminal Code</w:t>
      </w:r>
      <w:r w:rsidRPr="006C4095">
        <w:t xml:space="preserve"> (extended geographical jurisdiction—category D) applies to an offence against </w:t>
      </w:r>
      <w:r w:rsidR="006C4095" w:rsidRPr="006C4095">
        <w:t>subsection (</w:t>
      </w:r>
      <w:r w:rsidRPr="006C4095">
        <w:t>1).</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(4)</w:t>
      </w:r>
      <w:r w:rsidRPr="006C4095">
        <w:tab/>
        <w:t>An executive officer of a body corporate contravenes this subsection if:</w:t>
      </w:r>
    </w:p>
    <w:p w:rsidR="00D26B90" w:rsidRPr="006C4095" w:rsidRDefault="00D26B90" w:rsidP="006C4095">
      <w:pPr>
        <w:pStyle w:val="paragraph"/>
      </w:pPr>
      <w:r w:rsidRPr="006C4095">
        <w:tab/>
        <w:t>(a)</w:t>
      </w:r>
      <w:r w:rsidRPr="006C4095">
        <w:tab/>
        <w:t>the body corporate contravenes a civil penalty provision of this Part (other than section</w:t>
      </w:r>
      <w:r w:rsidR="006C4095" w:rsidRPr="006C4095">
        <w:t> </w:t>
      </w:r>
      <w:r w:rsidRPr="006C4095">
        <w:t>18, 27, 30, 31 or 32); and</w:t>
      </w:r>
    </w:p>
    <w:p w:rsidR="00D26B90" w:rsidRPr="006C4095" w:rsidRDefault="00D26B90" w:rsidP="006C4095">
      <w:pPr>
        <w:pStyle w:val="paragraph"/>
      </w:pPr>
      <w:r w:rsidRPr="006C4095">
        <w:tab/>
        <w:t>(b)</w:t>
      </w:r>
      <w:r w:rsidRPr="006C4095">
        <w:tab/>
        <w:t>the officer knew that the contravention would occur; and</w:t>
      </w:r>
    </w:p>
    <w:p w:rsidR="00D26B90" w:rsidRPr="006C4095" w:rsidRDefault="00D26B90" w:rsidP="006C4095">
      <w:pPr>
        <w:pStyle w:val="paragraph"/>
      </w:pPr>
      <w:r w:rsidRPr="006C4095">
        <w:tab/>
        <w:t>(c)</w:t>
      </w:r>
      <w:r w:rsidRPr="006C4095">
        <w:tab/>
        <w:t>the officer was in a position to influence the conduct of the body in relation to the contravention; and</w:t>
      </w:r>
    </w:p>
    <w:p w:rsidR="00D26B90" w:rsidRPr="006C4095" w:rsidRDefault="00D26B90" w:rsidP="006C4095">
      <w:pPr>
        <w:pStyle w:val="paragraph"/>
      </w:pPr>
      <w:r w:rsidRPr="006C4095">
        <w:tab/>
        <w:t>(d)</w:t>
      </w:r>
      <w:r w:rsidRPr="006C4095">
        <w:tab/>
        <w:t>the officer failed to take reasonable steps to prevent the contravention.</w:t>
      </w:r>
    </w:p>
    <w:p w:rsidR="00D26B90" w:rsidRPr="006C4095" w:rsidRDefault="00D26B90" w:rsidP="006C4095">
      <w:pPr>
        <w:pStyle w:val="subsection"/>
      </w:pPr>
      <w:r w:rsidRPr="006C4095">
        <w:tab/>
        <w:t>(5)</w:t>
      </w:r>
      <w:r w:rsidRPr="006C4095">
        <w:tab/>
        <w:t xml:space="preserve">The maximum civil penalty for a contravention of </w:t>
      </w:r>
      <w:r w:rsidR="006C4095" w:rsidRPr="006C4095">
        <w:t>subsection (</w:t>
      </w:r>
      <w:r w:rsidRPr="006C4095">
        <w:t>4) is the maximum civil penalty that a court could impose in respect of an individual for the civil penalty provision contravened by the body corporate.</w:t>
      </w:r>
    </w:p>
    <w:p w:rsidR="00D26B90" w:rsidRPr="006C4095" w:rsidRDefault="00D26B90" w:rsidP="006C4095">
      <w:pPr>
        <w:pStyle w:val="ActHead5"/>
      </w:pPr>
      <w:bookmarkStart w:id="54" w:name="_Toc532556584"/>
      <w:r w:rsidRPr="006C4095">
        <w:rPr>
          <w:rStyle w:val="CharSectno"/>
        </w:rPr>
        <w:t>34</w:t>
      </w:r>
      <w:r w:rsidRPr="006C4095">
        <w:t xml:space="preserve">  Reasonable steps to prevent offence or contravention</w:t>
      </w:r>
      <w:bookmarkEnd w:id="54"/>
    </w:p>
    <w:p w:rsidR="00D26B90" w:rsidRPr="006C4095" w:rsidRDefault="00D26B90" w:rsidP="006C4095">
      <w:pPr>
        <w:pStyle w:val="subsection"/>
      </w:pPr>
      <w:r w:rsidRPr="006C4095">
        <w:tab/>
        <w:t>(1)</w:t>
      </w:r>
      <w:r w:rsidRPr="006C4095">
        <w:tab/>
        <w:t>For the purposes of section</w:t>
      </w:r>
      <w:r w:rsidR="006C4095" w:rsidRPr="006C4095">
        <w:t> </w:t>
      </w:r>
      <w:r w:rsidRPr="006C4095">
        <w:t>33, in determining whether an executive officer of a body corporate failed to take reasonable steps to prevent the commission of an offence, or the contravention of a civil penalty provision, a court is to have regard to:</w:t>
      </w:r>
    </w:p>
    <w:p w:rsidR="00D26B90" w:rsidRPr="006C4095" w:rsidRDefault="00D26B90" w:rsidP="006C4095">
      <w:pPr>
        <w:pStyle w:val="paragraph"/>
      </w:pPr>
      <w:r w:rsidRPr="006C4095">
        <w:tab/>
        <w:t>(a)</w:t>
      </w:r>
      <w:r w:rsidRPr="006C4095">
        <w:tab/>
        <w:t>what action (if any) the officer took towards ensuring that the body’s employees, agents and contractors have a reasonable knowledge and understanding of the requirements to comply with this Act, in so far as those requirements affect the employees, agents or contractors concerned; and</w:t>
      </w:r>
    </w:p>
    <w:p w:rsidR="00D26B90" w:rsidRPr="006C4095" w:rsidRDefault="00D26B90" w:rsidP="006C4095">
      <w:pPr>
        <w:pStyle w:val="paragraph"/>
      </w:pPr>
      <w:r w:rsidRPr="006C4095">
        <w:tab/>
        <w:t>(b)</w:t>
      </w:r>
      <w:r w:rsidRPr="006C4095">
        <w:tab/>
        <w:t>what action (if any) the officer took when he or she became aware that the body was committing an offence against, or otherwise contravening, this Act.</w:t>
      </w:r>
    </w:p>
    <w:p w:rsidR="00D26B90" w:rsidRPr="006C4095" w:rsidRDefault="00D26B90" w:rsidP="006C4095">
      <w:pPr>
        <w:pStyle w:val="subsection"/>
      </w:pPr>
      <w:r w:rsidRPr="006C4095">
        <w:tab/>
        <w:t>(2)</w:t>
      </w:r>
      <w:r w:rsidRPr="006C4095">
        <w:tab/>
        <w:t>This section does not, by implication, limit the generality of section</w:t>
      </w:r>
      <w:r w:rsidR="006C4095" w:rsidRPr="006C4095">
        <w:t> </w:t>
      </w:r>
      <w:r w:rsidRPr="006C4095">
        <w:t>33.</w:t>
      </w:r>
    </w:p>
    <w:p w:rsidR="00D26B90" w:rsidRPr="006C4095" w:rsidRDefault="00D26B90" w:rsidP="006C4095">
      <w:pPr>
        <w:pStyle w:val="ActHead4"/>
      </w:pPr>
      <w:bookmarkStart w:id="55" w:name="_Toc532556585"/>
      <w:r w:rsidRPr="006C4095">
        <w:rPr>
          <w:rStyle w:val="CharSubdNo"/>
        </w:rPr>
        <w:t>Subdivision E</w:t>
      </w:r>
      <w:r w:rsidRPr="006C4095">
        <w:t>—</w:t>
      </w:r>
      <w:r w:rsidRPr="006C4095">
        <w:rPr>
          <w:rStyle w:val="CharSubdText"/>
        </w:rPr>
        <w:t>Pecuniary penalties and bodies corporate</w:t>
      </w:r>
      <w:bookmarkEnd w:id="55"/>
    </w:p>
    <w:p w:rsidR="00D26B90" w:rsidRPr="006C4095" w:rsidRDefault="00D26B90" w:rsidP="006C4095">
      <w:pPr>
        <w:pStyle w:val="ActHead5"/>
      </w:pPr>
      <w:bookmarkStart w:id="56" w:name="_Toc532556586"/>
      <w:r w:rsidRPr="006C4095">
        <w:rPr>
          <w:rStyle w:val="CharSectno"/>
        </w:rPr>
        <w:t>35</w:t>
      </w:r>
      <w:r w:rsidRPr="006C4095">
        <w:t xml:space="preserve">  Determining pecuniary penalties for bodies corporate</w:t>
      </w:r>
      <w:bookmarkEnd w:id="56"/>
    </w:p>
    <w:p w:rsidR="00D26B90" w:rsidRPr="006C4095" w:rsidRDefault="00D26B90" w:rsidP="006C4095">
      <w:pPr>
        <w:pStyle w:val="subsection"/>
      </w:pPr>
      <w:r w:rsidRPr="006C4095">
        <w:tab/>
      </w:r>
      <w:r w:rsidRPr="006C4095">
        <w:tab/>
        <w:t>If an offence against a provision of this Part may:</w:t>
      </w:r>
    </w:p>
    <w:p w:rsidR="00D26B90" w:rsidRPr="006C4095" w:rsidRDefault="00D26B90" w:rsidP="006C4095">
      <w:pPr>
        <w:pStyle w:val="paragraph"/>
      </w:pPr>
      <w:r w:rsidRPr="006C4095">
        <w:tab/>
        <w:t>(a)</w:t>
      </w:r>
      <w:r w:rsidRPr="006C4095">
        <w:tab/>
        <w:t>in some circumstances be committed by both a natural person and a body corporate; and</w:t>
      </w:r>
    </w:p>
    <w:p w:rsidR="00D26B90" w:rsidRPr="006C4095" w:rsidRDefault="00D26B90" w:rsidP="006C4095">
      <w:pPr>
        <w:pStyle w:val="paragraph"/>
      </w:pPr>
      <w:r w:rsidRPr="006C4095">
        <w:tab/>
        <w:t>(b)</w:t>
      </w:r>
      <w:r w:rsidRPr="006C4095">
        <w:tab/>
        <w:t>in other circumstances only be committed by a body corporate;</w:t>
      </w:r>
    </w:p>
    <w:p w:rsidR="00D26B90" w:rsidRPr="006C4095" w:rsidRDefault="00D26B90" w:rsidP="006C4095">
      <w:pPr>
        <w:pStyle w:val="subsection2"/>
      </w:pPr>
      <w:r w:rsidRPr="006C4095">
        <w:t xml:space="preserve">then, in the circumstances mentioned in </w:t>
      </w:r>
      <w:r w:rsidR="006C4095" w:rsidRPr="006C4095">
        <w:t>paragraph (</w:t>
      </w:r>
      <w:r w:rsidRPr="006C4095">
        <w:t>b), despite subsection</w:t>
      </w:r>
      <w:r w:rsidR="006C4095" w:rsidRPr="006C4095">
        <w:t> </w:t>
      </w:r>
      <w:r w:rsidRPr="006C4095">
        <w:t xml:space="preserve">4B(3) of the </w:t>
      </w:r>
      <w:r w:rsidRPr="006C4095">
        <w:rPr>
          <w:i/>
        </w:rPr>
        <w:t>Crimes Act 1914</w:t>
      </w:r>
      <w:r w:rsidRPr="006C4095">
        <w:t>, the court may, if the court thinks fit, impose a pecuniary penalty not exceeding an amount equal to 5 times the amount of the pecuniary penalty specified for the offence.</w:t>
      </w:r>
    </w:p>
    <w:p w:rsidR="00D26B90" w:rsidRPr="006C4095" w:rsidRDefault="00D26B90" w:rsidP="006C4095">
      <w:pPr>
        <w:pStyle w:val="ActHead2"/>
        <w:pageBreakBefore/>
      </w:pPr>
      <w:bookmarkStart w:id="57" w:name="_Toc532556587"/>
      <w:r w:rsidRPr="006C4095">
        <w:rPr>
          <w:rStyle w:val="CharPartNo"/>
        </w:rPr>
        <w:t>Part</w:t>
      </w:r>
      <w:r w:rsidR="006C4095" w:rsidRPr="006C4095">
        <w:rPr>
          <w:rStyle w:val="CharPartNo"/>
        </w:rPr>
        <w:t> </w:t>
      </w:r>
      <w:r w:rsidRPr="006C4095">
        <w:rPr>
          <w:rStyle w:val="CharPartNo"/>
        </w:rPr>
        <w:t>3</w:t>
      </w:r>
      <w:r w:rsidRPr="006C4095">
        <w:t>—</w:t>
      </w:r>
      <w:r w:rsidRPr="006C4095">
        <w:rPr>
          <w:rStyle w:val="CharPartText"/>
        </w:rPr>
        <w:t>Recalls of road vehicles or approved road vehicle components</w:t>
      </w:r>
      <w:bookmarkEnd w:id="57"/>
    </w:p>
    <w:p w:rsidR="00D26B90" w:rsidRPr="006C4095" w:rsidRDefault="00D26B90" w:rsidP="006C4095">
      <w:pPr>
        <w:pStyle w:val="ActHead3"/>
      </w:pPr>
      <w:bookmarkStart w:id="58" w:name="_Toc532556588"/>
      <w:r w:rsidRPr="006C4095">
        <w:rPr>
          <w:rStyle w:val="CharDivNo"/>
        </w:rPr>
        <w:t>Division</w:t>
      </w:r>
      <w:r w:rsidR="006C4095" w:rsidRPr="006C4095">
        <w:rPr>
          <w:rStyle w:val="CharDivNo"/>
        </w:rPr>
        <w:t> </w:t>
      </w:r>
      <w:r w:rsidRPr="006C4095">
        <w:rPr>
          <w:rStyle w:val="CharDivNo"/>
        </w:rPr>
        <w:t>1</w:t>
      </w:r>
      <w:r w:rsidRPr="006C4095">
        <w:t>—</w:t>
      </w:r>
      <w:r w:rsidRPr="006C4095">
        <w:rPr>
          <w:rStyle w:val="CharDivText"/>
        </w:rPr>
        <w:t>Simplified outline of this Part</w:t>
      </w:r>
      <w:bookmarkEnd w:id="58"/>
    </w:p>
    <w:p w:rsidR="00D26B90" w:rsidRPr="006C4095" w:rsidRDefault="00D26B90" w:rsidP="006C4095">
      <w:pPr>
        <w:pStyle w:val="ActHead5"/>
      </w:pPr>
      <w:bookmarkStart w:id="59" w:name="_Toc532556589"/>
      <w:r w:rsidRPr="006C4095">
        <w:rPr>
          <w:rStyle w:val="CharSectno"/>
        </w:rPr>
        <w:t>36</w:t>
      </w:r>
      <w:r w:rsidRPr="006C4095">
        <w:t xml:space="preserve">  Simplified outline of this Part</w:t>
      </w:r>
      <w:bookmarkEnd w:id="59"/>
    </w:p>
    <w:p w:rsidR="00D26B90" w:rsidRPr="006C4095" w:rsidRDefault="00D26B90" w:rsidP="006C4095">
      <w:pPr>
        <w:pStyle w:val="SOText"/>
      </w:pPr>
      <w:r w:rsidRPr="006C4095">
        <w:t>This Part deals with recalls of road vehicles and approved road vehicle components for safety purposes or non</w:t>
      </w:r>
      <w:r w:rsidR="00874056">
        <w:noBreakHyphen/>
      </w:r>
      <w:r w:rsidRPr="006C4095">
        <w:t>compliance with national road vehicle standards.</w:t>
      </w:r>
    </w:p>
    <w:p w:rsidR="00D26B90" w:rsidRPr="006C4095" w:rsidRDefault="00D26B90" w:rsidP="006C4095">
      <w:pPr>
        <w:pStyle w:val="SOText"/>
      </w:pPr>
      <w:r w:rsidRPr="006C4095">
        <w:t>The rules provide for the Minister to issue a recall notice to suppliers of vehicles or components. If a recall notice is issued to a supplier, there are very substantial criminal and civil penalties for refusing or failing to comply with the recall notice.</w:t>
      </w:r>
    </w:p>
    <w:p w:rsidR="00D26B90" w:rsidRPr="006C4095" w:rsidRDefault="00D26B90" w:rsidP="006C4095">
      <w:pPr>
        <w:pStyle w:val="SOText"/>
      </w:pPr>
      <w:r w:rsidRPr="006C4095">
        <w:t>The rules may also set out requirements for notifying the Minister of certain matters in relation to compulsory or voluntary recalls. Penalties apply for refusing or failing to comply with the notification requirements.</w:t>
      </w:r>
    </w:p>
    <w:p w:rsidR="00D26B90" w:rsidRPr="006C4095" w:rsidRDefault="00D26B90" w:rsidP="006C4095">
      <w:pPr>
        <w:pStyle w:val="SOText"/>
      </w:pPr>
      <w:r w:rsidRPr="006C4095">
        <w:t>If there are concerns about a vehicle or component causing injury or not complying with national road vehicle standards, the Minister (or certain other officials) may issue a disclosure notice to the supplier, requiring that certain information be disclosed. Penalties apply for refusing or failing to comply with the notice or giving false or misleading information.</w:t>
      </w:r>
    </w:p>
    <w:p w:rsidR="00D26B90" w:rsidRPr="006C4095" w:rsidRDefault="00D26B90" w:rsidP="006C4095">
      <w:pPr>
        <w:pStyle w:val="notetext"/>
      </w:pPr>
      <w:r w:rsidRPr="006C4095">
        <w:t>Note:</w:t>
      </w:r>
      <w:r w:rsidRPr="006C4095">
        <w:tab/>
        <w:t>Some road vehicles or approved road vehicle components may be recalled under the Australian Consumer Law as consumer goods. For the interaction with the Australian Consumer Law, see also sections</w:t>
      </w:r>
      <w:r w:rsidR="006C4095" w:rsidRPr="006C4095">
        <w:t> </w:t>
      </w:r>
      <w:r w:rsidRPr="006C4095">
        <w:t>47 and 77 of this Act.</w:t>
      </w:r>
    </w:p>
    <w:p w:rsidR="00D26B90" w:rsidRPr="006C4095" w:rsidRDefault="00D26B90" w:rsidP="006C4095">
      <w:pPr>
        <w:pStyle w:val="ActHead3"/>
        <w:pageBreakBefore/>
      </w:pPr>
      <w:bookmarkStart w:id="60" w:name="_Toc532556590"/>
      <w:r w:rsidRPr="006C4095">
        <w:rPr>
          <w:rStyle w:val="CharDivNo"/>
        </w:rPr>
        <w:t>Division</w:t>
      </w:r>
      <w:r w:rsidR="006C4095" w:rsidRPr="006C4095">
        <w:rPr>
          <w:rStyle w:val="CharDivNo"/>
        </w:rPr>
        <w:t> </w:t>
      </w:r>
      <w:r w:rsidRPr="006C4095">
        <w:rPr>
          <w:rStyle w:val="CharDivNo"/>
        </w:rPr>
        <w:t>2</w:t>
      </w:r>
      <w:r w:rsidRPr="006C4095">
        <w:t>—</w:t>
      </w:r>
      <w:r w:rsidRPr="006C4095">
        <w:rPr>
          <w:rStyle w:val="CharDivText"/>
        </w:rPr>
        <w:t>Rules</w:t>
      </w:r>
      <w:bookmarkEnd w:id="60"/>
    </w:p>
    <w:p w:rsidR="00D26B90" w:rsidRPr="006C4095" w:rsidRDefault="00D26B90" w:rsidP="006C4095">
      <w:pPr>
        <w:pStyle w:val="ActHead5"/>
      </w:pPr>
      <w:bookmarkStart w:id="61" w:name="_Toc532556591"/>
      <w:r w:rsidRPr="006C4095">
        <w:rPr>
          <w:rStyle w:val="CharSectno"/>
        </w:rPr>
        <w:t>37</w:t>
      </w:r>
      <w:r w:rsidRPr="006C4095">
        <w:t xml:space="preserve">  Rules</w:t>
      </w:r>
      <w:bookmarkEnd w:id="61"/>
    </w:p>
    <w:p w:rsidR="00D26B90" w:rsidRPr="006C4095" w:rsidRDefault="00D26B90" w:rsidP="006C4095">
      <w:pPr>
        <w:pStyle w:val="subsection"/>
      </w:pPr>
      <w:r w:rsidRPr="006C4095">
        <w:tab/>
        <w:t>(1)</w:t>
      </w:r>
      <w:r w:rsidRPr="006C4095">
        <w:tab/>
        <w:t>The rules must provide for or in relation to the recall of road vehicles or approved road vehicle components for:</w:t>
      </w:r>
    </w:p>
    <w:p w:rsidR="00D26B90" w:rsidRPr="006C4095" w:rsidRDefault="00D26B90" w:rsidP="006C4095">
      <w:pPr>
        <w:pStyle w:val="paragraph"/>
      </w:pPr>
      <w:r w:rsidRPr="006C4095">
        <w:tab/>
        <w:t>(a)</w:t>
      </w:r>
      <w:r w:rsidRPr="006C4095">
        <w:tab/>
        <w:t>safety purposes; or</w:t>
      </w:r>
    </w:p>
    <w:p w:rsidR="00D26B90" w:rsidRPr="006C4095" w:rsidRDefault="00D26B90" w:rsidP="006C4095">
      <w:pPr>
        <w:pStyle w:val="paragraph"/>
      </w:pPr>
      <w:r w:rsidRPr="006C4095">
        <w:tab/>
        <w:t>(b)</w:t>
      </w:r>
      <w:r w:rsidRPr="006C4095">
        <w:tab/>
        <w:t>non</w:t>
      </w:r>
      <w:r w:rsidR="00874056">
        <w:noBreakHyphen/>
      </w:r>
      <w:r w:rsidRPr="006C4095">
        <w:t>compliance with national road vehicle standards.</w:t>
      </w:r>
    </w:p>
    <w:p w:rsidR="00D26B90" w:rsidRPr="006C4095" w:rsidRDefault="00D26B90" w:rsidP="006C4095">
      <w:pPr>
        <w:pStyle w:val="subsection"/>
      </w:pPr>
      <w:r w:rsidRPr="006C4095">
        <w:tab/>
        <w:t>(2)</w:t>
      </w:r>
      <w:r w:rsidRPr="006C4095">
        <w:tab/>
        <w:t>The rules may provide for or in relation to the following:</w:t>
      </w:r>
    </w:p>
    <w:p w:rsidR="00D26B90" w:rsidRPr="006C4095" w:rsidRDefault="00D26B90" w:rsidP="006C4095">
      <w:pPr>
        <w:pStyle w:val="paragraph"/>
      </w:pPr>
      <w:r w:rsidRPr="006C4095">
        <w:tab/>
        <w:t>(a)</w:t>
      </w:r>
      <w:r w:rsidRPr="006C4095">
        <w:tab/>
        <w:t>issuing recall notices;</w:t>
      </w:r>
    </w:p>
    <w:p w:rsidR="00D26B90" w:rsidRPr="006C4095" w:rsidRDefault="00D26B90" w:rsidP="006C4095">
      <w:pPr>
        <w:pStyle w:val="paragraph"/>
      </w:pPr>
      <w:r w:rsidRPr="006C4095">
        <w:tab/>
        <w:t>(b)</w:t>
      </w:r>
      <w:r w:rsidRPr="006C4095">
        <w:tab/>
        <w:t>compulsory recalls of road vehicles or approved road vehicle components;</w:t>
      </w:r>
    </w:p>
    <w:p w:rsidR="00D26B90" w:rsidRPr="006C4095" w:rsidRDefault="00D26B90" w:rsidP="006C4095">
      <w:pPr>
        <w:pStyle w:val="paragraph"/>
      </w:pPr>
      <w:r w:rsidRPr="006C4095">
        <w:tab/>
        <w:t>(c)</w:t>
      </w:r>
      <w:r w:rsidRPr="006C4095">
        <w:tab/>
        <w:t>voluntary recalls of road vehicles or approved road vehicle components;</w:t>
      </w:r>
    </w:p>
    <w:p w:rsidR="00D26B90" w:rsidRPr="006C4095" w:rsidRDefault="00D26B90" w:rsidP="006C4095">
      <w:pPr>
        <w:pStyle w:val="paragraph"/>
      </w:pPr>
      <w:r w:rsidRPr="006C4095">
        <w:tab/>
        <w:t>(d)</w:t>
      </w:r>
      <w:r w:rsidRPr="006C4095">
        <w:tab/>
        <w:t>notification requirements relating to compulsory or voluntary recalls.</w:t>
      </w:r>
    </w:p>
    <w:p w:rsidR="00D26B90" w:rsidRPr="006C4095" w:rsidRDefault="00D26B90" w:rsidP="006C4095">
      <w:pPr>
        <w:pStyle w:val="ActHead3"/>
        <w:pageBreakBefore/>
      </w:pPr>
      <w:bookmarkStart w:id="62" w:name="_Toc532556592"/>
      <w:r w:rsidRPr="006C4095">
        <w:rPr>
          <w:rStyle w:val="CharDivNo"/>
        </w:rPr>
        <w:t>Division</w:t>
      </w:r>
      <w:r w:rsidR="006C4095" w:rsidRPr="006C4095">
        <w:rPr>
          <w:rStyle w:val="CharDivNo"/>
        </w:rPr>
        <w:t> </w:t>
      </w:r>
      <w:r w:rsidRPr="006C4095">
        <w:rPr>
          <w:rStyle w:val="CharDivNo"/>
        </w:rPr>
        <w:t>3</w:t>
      </w:r>
      <w:r w:rsidRPr="006C4095">
        <w:t>—</w:t>
      </w:r>
      <w:r w:rsidRPr="006C4095">
        <w:rPr>
          <w:rStyle w:val="CharDivText"/>
        </w:rPr>
        <w:t>Complying with recalls</w:t>
      </w:r>
      <w:bookmarkEnd w:id="62"/>
    </w:p>
    <w:p w:rsidR="00D26B90" w:rsidRPr="006C4095" w:rsidRDefault="00D26B90" w:rsidP="006C4095">
      <w:pPr>
        <w:pStyle w:val="ActHead5"/>
      </w:pPr>
      <w:bookmarkStart w:id="63" w:name="_Toc532556593"/>
      <w:r w:rsidRPr="006C4095">
        <w:rPr>
          <w:rStyle w:val="CharSectno"/>
        </w:rPr>
        <w:t>38</w:t>
      </w:r>
      <w:r w:rsidRPr="006C4095">
        <w:t xml:space="preserve">  Compliance with recall notices</w:t>
      </w:r>
      <w:bookmarkEnd w:id="63"/>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a recall notice for road vehicles or approved road vehicle components is in force; and</w:t>
      </w:r>
    </w:p>
    <w:p w:rsidR="00D26B90" w:rsidRPr="006C4095" w:rsidRDefault="00D26B90" w:rsidP="006C4095">
      <w:pPr>
        <w:pStyle w:val="paragraph"/>
      </w:pPr>
      <w:r w:rsidRPr="006C4095">
        <w:tab/>
        <w:t>(b)</w:t>
      </w:r>
      <w:r w:rsidRPr="006C4095">
        <w:tab/>
        <w:t>the notice requires the person to do one or more things; and</w:t>
      </w:r>
    </w:p>
    <w:p w:rsidR="00D26B90" w:rsidRPr="006C4095" w:rsidRDefault="00D26B90" w:rsidP="006C4095">
      <w:pPr>
        <w:pStyle w:val="paragraph"/>
      </w:pPr>
      <w:r w:rsidRPr="006C4095">
        <w:tab/>
        <w:t>(c)</w:t>
      </w:r>
      <w:r w:rsidRPr="006C4095">
        <w:tab/>
        <w:t>the person refuses or fails to comply with the notice.</w:t>
      </w:r>
    </w:p>
    <w:p w:rsidR="00D26B90" w:rsidRPr="006C4095" w:rsidRDefault="00D26B90" w:rsidP="006C4095">
      <w:pPr>
        <w:pStyle w:val="subsection"/>
      </w:pPr>
      <w:r w:rsidRPr="006C4095">
        <w:tab/>
        <w:t>(2)</w:t>
      </w:r>
      <w:r w:rsidRPr="006C4095">
        <w:tab/>
        <w:t>A person contravenes this subsection if:</w:t>
      </w:r>
    </w:p>
    <w:p w:rsidR="00D26B90" w:rsidRPr="006C4095" w:rsidRDefault="00D26B90" w:rsidP="006C4095">
      <w:pPr>
        <w:pStyle w:val="paragraph"/>
      </w:pPr>
      <w:r w:rsidRPr="006C4095">
        <w:tab/>
        <w:t>(a)</w:t>
      </w:r>
      <w:r w:rsidRPr="006C4095">
        <w:tab/>
        <w:t>a recall notice for road vehicles or approved road vehicle components is in force; and</w:t>
      </w:r>
    </w:p>
    <w:p w:rsidR="00D26B90" w:rsidRPr="006C4095" w:rsidRDefault="00D26B90" w:rsidP="006C4095">
      <w:pPr>
        <w:pStyle w:val="paragraph"/>
      </w:pPr>
      <w:r w:rsidRPr="006C4095">
        <w:tab/>
        <w:t>(b)</w:t>
      </w:r>
      <w:r w:rsidRPr="006C4095">
        <w:tab/>
        <w:t>the person, in trade or commerce:</w:t>
      </w:r>
    </w:p>
    <w:p w:rsidR="00D26B90" w:rsidRPr="006C4095" w:rsidRDefault="00D26B90" w:rsidP="006C4095">
      <w:pPr>
        <w:pStyle w:val="paragraphsub"/>
      </w:pPr>
      <w:r w:rsidRPr="006C4095">
        <w:tab/>
        <w:t>(i)</w:t>
      </w:r>
      <w:r w:rsidRPr="006C4095">
        <w:tab/>
        <w:t>if the notice identifies a defect in, or a dangerous characteristic of, the vehicles or components—supplies vehicles or components of the kind to which the notice relates which contain that defect or have that characteristic; or</w:t>
      </w:r>
    </w:p>
    <w:p w:rsidR="00D26B90" w:rsidRPr="006C4095" w:rsidRDefault="00D26B90" w:rsidP="006C4095">
      <w:pPr>
        <w:pStyle w:val="paragraphsub"/>
      </w:pPr>
      <w:r w:rsidRPr="006C4095">
        <w:tab/>
        <w:t>(ii)</w:t>
      </w:r>
      <w:r w:rsidRPr="006C4095">
        <w:tab/>
        <w:t>in any other case—supplies vehicles or components of the kind to which the notice relates.</w:t>
      </w:r>
    </w:p>
    <w:p w:rsidR="00D26B90" w:rsidRPr="006C4095" w:rsidRDefault="00D26B90" w:rsidP="006C4095">
      <w:pPr>
        <w:pStyle w:val="SubsectionHead"/>
      </w:pPr>
      <w:r w:rsidRPr="006C4095">
        <w:t>Strict liability offence</w:t>
      </w:r>
    </w:p>
    <w:p w:rsidR="00D26B90" w:rsidRPr="006C4095" w:rsidRDefault="00D26B90" w:rsidP="006C4095">
      <w:pPr>
        <w:pStyle w:val="subsection"/>
      </w:pPr>
      <w:r w:rsidRPr="006C4095">
        <w:tab/>
        <w:t>(3)</w:t>
      </w:r>
      <w:r w:rsidRPr="006C4095">
        <w:tab/>
        <w:t xml:space="preserve">A person commits an offence of strict liability if the person contravenes </w:t>
      </w:r>
      <w:r w:rsidR="006C4095" w:rsidRPr="006C4095">
        <w:t>subsection (</w:t>
      </w:r>
      <w:r w:rsidRPr="006C4095">
        <w:t>1) or (2).</w:t>
      </w:r>
    </w:p>
    <w:p w:rsidR="00D26B90" w:rsidRPr="006C4095" w:rsidRDefault="00D26B90" w:rsidP="006C4095">
      <w:pPr>
        <w:pStyle w:val="Penalty"/>
      </w:pPr>
      <w:r w:rsidRPr="006C4095">
        <w:t>Penalty:</w:t>
      </w:r>
    </w:p>
    <w:p w:rsidR="00D26B90" w:rsidRPr="006C4095" w:rsidRDefault="00D26B90" w:rsidP="006C4095">
      <w:pPr>
        <w:pStyle w:val="paragraph"/>
      </w:pPr>
      <w:r w:rsidRPr="006C4095">
        <w:tab/>
        <w:t>(a)</w:t>
      </w:r>
      <w:r w:rsidRPr="006C4095">
        <w:tab/>
        <w:t>if the person is a body corporate—5,250 penalty units; or</w:t>
      </w:r>
    </w:p>
    <w:p w:rsidR="00D26B90" w:rsidRPr="006C4095" w:rsidRDefault="00D26B90" w:rsidP="006C4095">
      <w:pPr>
        <w:pStyle w:val="paragraph"/>
      </w:pPr>
      <w:r w:rsidRPr="006C4095">
        <w:tab/>
        <w:t>(b)</w:t>
      </w:r>
      <w:r w:rsidRPr="006C4095">
        <w:tab/>
        <w:t>if the person is not a body corporate—1,050 penalty units.</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(4)</w:t>
      </w:r>
      <w:r w:rsidRPr="006C4095">
        <w:tab/>
        <w:t xml:space="preserve">A person is liable to a civil penalty if the person contravenes </w:t>
      </w:r>
      <w:r w:rsidR="006C4095" w:rsidRPr="006C4095">
        <w:t>subsection (</w:t>
      </w:r>
      <w:r w:rsidRPr="006C4095">
        <w:t>1) or (2).</w:t>
      </w:r>
    </w:p>
    <w:p w:rsidR="00D26B90" w:rsidRPr="006C4095" w:rsidRDefault="00D26B90" w:rsidP="006C4095">
      <w:pPr>
        <w:pStyle w:val="Penalty"/>
      </w:pPr>
      <w:r w:rsidRPr="006C4095">
        <w:t>Civil penalty:</w:t>
      </w:r>
    </w:p>
    <w:p w:rsidR="00D26B90" w:rsidRPr="006C4095" w:rsidRDefault="00D26B90" w:rsidP="006C4095">
      <w:pPr>
        <w:pStyle w:val="paragraph"/>
      </w:pPr>
      <w:r w:rsidRPr="006C4095">
        <w:tab/>
        <w:t>(a)</w:t>
      </w:r>
      <w:r w:rsidRPr="006C4095">
        <w:tab/>
        <w:t>if the person is a body corporate—5,250 penalty units; or</w:t>
      </w:r>
    </w:p>
    <w:p w:rsidR="00D26B90" w:rsidRPr="006C4095" w:rsidRDefault="00D26B90" w:rsidP="006C4095">
      <w:pPr>
        <w:pStyle w:val="paragraph"/>
      </w:pPr>
      <w:r w:rsidRPr="006C4095">
        <w:tab/>
        <w:t>(b)</w:t>
      </w:r>
      <w:r w:rsidRPr="006C4095">
        <w:tab/>
        <w:t>if the person is not a body corporate—1,050 penalty units.</w:t>
      </w:r>
    </w:p>
    <w:p w:rsidR="00D26B90" w:rsidRPr="006C4095" w:rsidRDefault="00D26B90" w:rsidP="006C4095">
      <w:pPr>
        <w:pStyle w:val="ActHead5"/>
      </w:pPr>
      <w:bookmarkStart w:id="64" w:name="_Toc532556594"/>
      <w:r w:rsidRPr="006C4095">
        <w:rPr>
          <w:rStyle w:val="CharSectno"/>
        </w:rPr>
        <w:t>39</w:t>
      </w:r>
      <w:r w:rsidRPr="006C4095">
        <w:t xml:space="preserve">  Notification requirements—compulsory recalls</w:t>
      </w:r>
      <w:bookmarkEnd w:id="64"/>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is required by the rules to give a copy of a notice to the Minister in relation to a compulsory recall of road vehicles or approved road vehicle components; and</w:t>
      </w:r>
    </w:p>
    <w:p w:rsidR="00D26B90" w:rsidRPr="006C4095" w:rsidRDefault="00D26B90" w:rsidP="006C4095">
      <w:pPr>
        <w:pStyle w:val="paragraph"/>
      </w:pPr>
      <w:r w:rsidRPr="006C4095">
        <w:tab/>
        <w:t>(b)</w:t>
      </w:r>
      <w:r w:rsidRPr="006C4095">
        <w:tab/>
        <w:t>the person refuses or fails to give the copy as required by the rules.</w:t>
      </w:r>
    </w:p>
    <w:p w:rsidR="00D26B90" w:rsidRPr="006C4095" w:rsidRDefault="00D26B90" w:rsidP="006C4095">
      <w:pPr>
        <w:pStyle w:val="SubsectionHead"/>
      </w:pPr>
      <w:r w:rsidRPr="006C4095">
        <w:t>Strict liability offence</w:t>
      </w:r>
    </w:p>
    <w:p w:rsidR="00D26B90" w:rsidRPr="006C4095" w:rsidRDefault="00D26B90" w:rsidP="006C4095">
      <w:pPr>
        <w:pStyle w:val="subsection"/>
      </w:pPr>
      <w:r w:rsidRPr="006C4095">
        <w:tab/>
        <w:t>(2)</w:t>
      </w:r>
      <w:r w:rsidRPr="006C4095">
        <w:tab/>
        <w:t xml:space="preserve">A person commits an offence of strict liability if the person contravenes </w:t>
      </w:r>
      <w:r w:rsidR="006C4095" w:rsidRPr="006C4095">
        <w:t>subsection (</w:t>
      </w:r>
      <w:r w:rsidRPr="006C4095">
        <w:t>1).</w:t>
      </w:r>
    </w:p>
    <w:p w:rsidR="00D26B90" w:rsidRPr="006C4095" w:rsidRDefault="00D26B90" w:rsidP="006C4095">
      <w:pPr>
        <w:pStyle w:val="Penalty"/>
      </w:pPr>
      <w:r w:rsidRPr="006C4095">
        <w:t>Penalty:</w:t>
      </w:r>
    </w:p>
    <w:p w:rsidR="00D26B90" w:rsidRPr="006C4095" w:rsidRDefault="00D26B90" w:rsidP="006C4095">
      <w:pPr>
        <w:pStyle w:val="paragraph"/>
      </w:pPr>
      <w:r w:rsidRPr="006C4095">
        <w:tab/>
        <w:t>(a)</w:t>
      </w:r>
      <w:r w:rsidRPr="006C4095">
        <w:tab/>
        <w:t>if the person is a body corporate—80 penalty units; or</w:t>
      </w:r>
    </w:p>
    <w:p w:rsidR="00D26B90" w:rsidRPr="006C4095" w:rsidRDefault="00D26B90" w:rsidP="006C4095">
      <w:pPr>
        <w:pStyle w:val="paragraph"/>
      </w:pPr>
      <w:r w:rsidRPr="006C4095">
        <w:tab/>
        <w:t>(b)</w:t>
      </w:r>
      <w:r w:rsidRPr="006C4095">
        <w:tab/>
        <w:t>if the person is not a body corporate—16 penalty units.</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(3)</w:t>
      </w:r>
      <w:r w:rsidRPr="006C4095">
        <w:tab/>
        <w:t xml:space="preserve">A person is liable to a civil penalty if the person contravenes </w:t>
      </w:r>
      <w:r w:rsidR="006C4095" w:rsidRPr="006C4095">
        <w:t>subsection (</w:t>
      </w:r>
      <w:r w:rsidRPr="006C4095">
        <w:t>1).</w:t>
      </w:r>
    </w:p>
    <w:p w:rsidR="00D26B90" w:rsidRPr="006C4095" w:rsidRDefault="00D26B90" w:rsidP="006C4095">
      <w:pPr>
        <w:pStyle w:val="Penalty"/>
      </w:pPr>
      <w:r w:rsidRPr="006C4095">
        <w:t>Civil penalty:</w:t>
      </w:r>
    </w:p>
    <w:p w:rsidR="00D26B90" w:rsidRPr="006C4095" w:rsidRDefault="00D26B90" w:rsidP="006C4095">
      <w:pPr>
        <w:pStyle w:val="paragraph"/>
      </w:pPr>
      <w:r w:rsidRPr="006C4095">
        <w:tab/>
        <w:t>(a)</w:t>
      </w:r>
      <w:r w:rsidRPr="006C4095">
        <w:tab/>
        <w:t>if the person is a body corporate—80 penalty units; or</w:t>
      </w:r>
    </w:p>
    <w:p w:rsidR="00D26B90" w:rsidRPr="006C4095" w:rsidRDefault="00D26B90" w:rsidP="006C4095">
      <w:pPr>
        <w:pStyle w:val="paragraph"/>
      </w:pPr>
      <w:r w:rsidRPr="006C4095">
        <w:tab/>
        <w:t>(b)</w:t>
      </w:r>
      <w:r w:rsidRPr="006C4095">
        <w:tab/>
        <w:t>if the person is not a body corporate—16 penalty units.</w:t>
      </w:r>
    </w:p>
    <w:p w:rsidR="00D26B90" w:rsidRPr="006C4095" w:rsidRDefault="00D26B90" w:rsidP="006C4095">
      <w:pPr>
        <w:pStyle w:val="ActHead5"/>
      </w:pPr>
      <w:bookmarkStart w:id="65" w:name="_Toc532556595"/>
      <w:r w:rsidRPr="006C4095">
        <w:rPr>
          <w:rStyle w:val="CharSectno"/>
        </w:rPr>
        <w:t>40</w:t>
      </w:r>
      <w:r w:rsidRPr="006C4095">
        <w:t xml:space="preserve">  Notification requirements—voluntary recalls</w:t>
      </w:r>
      <w:bookmarkEnd w:id="65"/>
    </w:p>
    <w:p w:rsidR="00D26B90" w:rsidRPr="006C4095" w:rsidRDefault="00D26B90" w:rsidP="006C4095">
      <w:pPr>
        <w:pStyle w:val="subsection"/>
      </w:pPr>
      <w:r w:rsidRPr="006C4095">
        <w:tab/>
        <w:t>(1)</w:t>
      </w:r>
      <w:r w:rsidRPr="006C4095">
        <w:tab/>
        <w:t>A person contravenes this subsection if:</w:t>
      </w:r>
    </w:p>
    <w:p w:rsidR="00D26B90" w:rsidRPr="006C4095" w:rsidRDefault="00D26B90" w:rsidP="006C4095">
      <w:pPr>
        <w:pStyle w:val="paragraph"/>
      </w:pPr>
      <w:r w:rsidRPr="006C4095">
        <w:tab/>
        <w:t>(a)</w:t>
      </w:r>
      <w:r w:rsidRPr="006C4095">
        <w:tab/>
        <w:t>the person is required by the rules to give a notice, or a copy of a notice, to the Minister in relation to a voluntary recall of road vehicles or approved road vehicle components; and</w:t>
      </w:r>
    </w:p>
    <w:p w:rsidR="00D26B90" w:rsidRPr="006C4095" w:rsidRDefault="00D26B90" w:rsidP="006C4095">
      <w:pPr>
        <w:pStyle w:val="paragraph"/>
      </w:pPr>
      <w:r w:rsidRPr="006C4095">
        <w:tab/>
        <w:t>(b)</w:t>
      </w:r>
      <w:r w:rsidRPr="006C4095">
        <w:tab/>
        <w:t>the person refuses or fails to give the notice, or the copy of the notice, as required by the rules.</w:t>
      </w:r>
    </w:p>
    <w:p w:rsidR="00D26B90" w:rsidRPr="006C4095" w:rsidRDefault="00D26B90" w:rsidP="006C4095">
      <w:pPr>
        <w:pStyle w:val="SubsectionHead"/>
      </w:pPr>
      <w:r w:rsidRPr="006C4095">
        <w:t>Strict liability offence</w:t>
      </w:r>
    </w:p>
    <w:p w:rsidR="00D26B90" w:rsidRPr="006C4095" w:rsidRDefault="00D26B90" w:rsidP="006C4095">
      <w:pPr>
        <w:pStyle w:val="subsection"/>
      </w:pPr>
      <w:r w:rsidRPr="006C4095">
        <w:tab/>
        <w:t>(2)</w:t>
      </w:r>
      <w:r w:rsidRPr="006C4095">
        <w:tab/>
        <w:t xml:space="preserve">A person commits an offence of strict liability if the person contravenes </w:t>
      </w:r>
      <w:r w:rsidR="006C4095" w:rsidRPr="006C4095">
        <w:t>subsection (</w:t>
      </w:r>
      <w:r w:rsidRPr="006C4095">
        <w:t>1).</w:t>
      </w:r>
    </w:p>
    <w:p w:rsidR="00D26B90" w:rsidRPr="006C4095" w:rsidRDefault="00D26B90" w:rsidP="006C4095">
      <w:pPr>
        <w:pStyle w:val="Penalty"/>
      </w:pPr>
      <w:r w:rsidRPr="006C4095">
        <w:t>Penalty:</w:t>
      </w:r>
    </w:p>
    <w:p w:rsidR="00D26B90" w:rsidRPr="006C4095" w:rsidRDefault="00D26B90" w:rsidP="006C4095">
      <w:pPr>
        <w:pStyle w:val="paragraph"/>
      </w:pPr>
      <w:r w:rsidRPr="006C4095">
        <w:tab/>
        <w:t>(a)</w:t>
      </w:r>
      <w:r w:rsidRPr="006C4095">
        <w:tab/>
        <w:t>if the person is a body corporate—80 penalty units; or</w:t>
      </w:r>
    </w:p>
    <w:p w:rsidR="00D26B90" w:rsidRPr="006C4095" w:rsidRDefault="00D26B90" w:rsidP="006C4095">
      <w:pPr>
        <w:pStyle w:val="paragraph"/>
      </w:pPr>
      <w:r w:rsidRPr="006C4095">
        <w:tab/>
        <w:t>(b)</w:t>
      </w:r>
      <w:r w:rsidRPr="006C4095">
        <w:tab/>
        <w:t>if the person is not a body corporate—16 penalty units.</w:t>
      </w:r>
    </w:p>
    <w:p w:rsidR="00D26B90" w:rsidRPr="006C4095" w:rsidRDefault="00D26B90" w:rsidP="006C4095">
      <w:pPr>
        <w:pStyle w:val="SubsectionHead"/>
      </w:pPr>
      <w:r w:rsidRPr="006C4095">
        <w:t>Civil penalty provision</w:t>
      </w:r>
    </w:p>
    <w:p w:rsidR="00D26B90" w:rsidRPr="006C4095" w:rsidRDefault="00D26B90" w:rsidP="006C4095">
      <w:pPr>
        <w:pStyle w:val="subsection"/>
      </w:pPr>
      <w:r w:rsidRPr="006C4095">
        <w:tab/>
        <w:t>(3)</w:t>
      </w:r>
      <w:r w:rsidRPr="006C4095">
        <w:tab/>
        <w:t xml:space="preserve">A person is liable to a civil penalty if the person contravenes </w:t>
      </w:r>
      <w:r w:rsidR="006C4095" w:rsidRPr="006C4095">
        <w:t>subsection (</w:t>
      </w:r>
      <w:r w:rsidRPr="006C4095">
        <w:t>1).</w:t>
      </w:r>
    </w:p>
    <w:p w:rsidR="00D26B90" w:rsidRPr="006C4095" w:rsidRDefault="00D26B90" w:rsidP="006C4095">
      <w:pPr>
        <w:pStyle w:val="Penalty"/>
      </w:pPr>
      <w:r w:rsidRPr="006C4095">
        <w:t>Civil penalty:</w:t>
      </w:r>
    </w:p>
    <w:p w:rsidR="00D26B90" w:rsidRPr="006C4095" w:rsidRDefault="00D26B90" w:rsidP="006C4095">
      <w:pPr>
        <w:pStyle w:val="paragraph"/>
      </w:pPr>
      <w:r w:rsidRPr="006C4095">
        <w:tab/>
        <w:t>(a)</w:t>
      </w:r>
      <w:r w:rsidRPr="006C4095">
        <w:tab/>
        <w:t>if the person is a body corporate—80 penalty units; or</w:t>
      </w:r>
    </w:p>
    <w:p w:rsidR="00D26B90" w:rsidRPr="006C4095" w:rsidRDefault="00D26B90" w:rsidP="006C4095">
      <w:pPr>
        <w:pStyle w:val="paragraph"/>
      </w:pPr>
      <w:r w:rsidRPr="006C4095">
        <w:tab/>
        <w:t>(b)</w:t>
      </w:r>
      <w:r w:rsidRPr="006C4095">
        <w:tab/>
        <w:t>if the person is not a body corporate—16 penalty units.</w:t>
      </w:r>
    </w:p>
    <w:p w:rsidR="00D26B90" w:rsidRPr="006C4095" w:rsidRDefault="00D26B90" w:rsidP="006C4095">
      <w:pPr>
        <w:pStyle w:val="ActHead3"/>
        <w:pageBreakBefore/>
      </w:pPr>
      <w:bookmarkStart w:id="66" w:name="_Toc532556596"/>
      <w:r w:rsidRPr="006C4095">
        <w:rPr>
          <w:rStyle w:val="CharDivNo"/>
        </w:rPr>
        <w:t>Division</w:t>
      </w:r>
      <w:r w:rsidR="006C4095" w:rsidRPr="006C4095">
        <w:rPr>
          <w:rStyle w:val="CharDivNo"/>
        </w:rPr>
        <w:t> </w:t>
      </w:r>
      <w:r w:rsidRPr="006C4095">
        <w:rPr>
          <w:rStyle w:val="CharDivNo"/>
        </w:rPr>
        <w:t>4</w:t>
      </w:r>
      <w:r w:rsidRPr="006C4095">
        <w:t>—</w:t>
      </w:r>
      <w:r w:rsidRPr="006C4095">
        <w:rPr>
          <w:rStyle w:val="CharDivText"/>
        </w:rPr>
        <w:t>Disclosure notices</w:t>
      </w:r>
      <w:bookmarkEnd w:id="66"/>
    </w:p>
    <w:p w:rsidR="00D26B90" w:rsidRPr="006C4095" w:rsidRDefault="00D26B90" w:rsidP="006C4095">
      <w:pPr>
        <w:pStyle w:val="ActHead5"/>
      </w:pPr>
      <w:bookmarkStart w:id="67" w:name="_Toc532556597"/>
      <w:r w:rsidRPr="006C4095">
        <w:rPr>
          <w:rStyle w:val="CharSectno"/>
        </w:rPr>
        <w:t>41</w:t>
      </w:r>
      <w:r w:rsidRPr="006C4095">
        <w:t xml:space="preserve">  Power to obtain information etc.</w:t>
      </w:r>
      <w:bookmarkEnd w:id="67"/>
    </w:p>
    <w:p w:rsidR="00D26B90" w:rsidRPr="006C4095" w:rsidRDefault="00D26B90" w:rsidP="006C4095">
      <w:pPr>
        <w:pStyle w:val="subsection"/>
      </w:pPr>
      <w:r w:rsidRPr="006C4095">
        <w:tab/>
        <w:t>(1)</w:t>
      </w:r>
      <w:r w:rsidRPr="006C4095">
        <w:tab/>
        <w:t xml:space="preserve">The Minister, the Secretary or an SES employee or acting SES employee in the Department, may give a disclosure notice to a person (the </w:t>
      </w:r>
      <w:r w:rsidRPr="006C4095">
        <w:rPr>
          <w:b/>
          <w:i/>
        </w:rPr>
        <w:t>supplier</w:t>
      </w:r>
      <w:r w:rsidRPr="006C4095">
        <w:t>) who, in trade or commerce, supplies road vehicles or approved road vehicle components of a particular kind if the person giving the notice reasonably believes:</w:t>
      </w:r>
    </w:p>
    <w:p w:rsidR="00D26B90" w:rsidRPr="006C4095" w:rsidRDefault="00D26B90" w:rsidP="006C4095">
      <w:pPr>
        <w:pStyle w:val="paragraph"/>
      </w:pPr>
      <w:r w:rsidRPr="006C4095">
        <w:tab/>
        <w:t>(a)</w:t>
      </w:r>
      <w:r w:rsidRPr="006C4095">
        <w:tab/>
        <w:t>that:</w:t>
      </w:r>
    </w:p>
    <w:p w:rsidR="00D26B90" w:rsidRPr="006C4095" w:rsidRDefault="00D26B90" w:rsidP="006C4095">
      <w:pPr>
        <w:pStyle w:val="paragraphsub"/>
      </w:pPr>
      <w:r w:rsidRPr="006C4095">
        <w:tab/>
        <w:t>(i)</w:t>
      </w:r>
      <w:r w:rsidRPr="006C4095">
        <w:tab/>
        <w:t>vehicles or components of that kind will or may cause injury to any person; or</w:t>
      </w:r>
    </w:p>
    <w:p w:rsidR="00D26B90" w:rsidRPr="006C4095" w:rsidRDefault="00D26B90" w:rsidP="006C4095">
      <w:pPr>
        <w:pStyle w:val="paragraphsub"/>
      </w:pPr>
      <w:r w:rsidRPr="006C4095">
        <w:tab/>
        <w:t>(ii)</w:t>
      </w:r>
      <w:r w:rsidRPr="006C4095">
        <w:tab/>
        <w:t>a reasonably foreseeable use (including a misuse) of vehicles or components of that kind will or may cause injury to any person; or</w:t>
      </w:r>
    </w:p>
    <w:p w:rsidR="00D26B90" w:rsidRPr="006C4095" w:rsidRDefault="00D26B90" w:rsidP="006C4095">
      <w:pPr>
        <w:pStyle w:val="paragraphsub"/>
      </w:pPr>
      <w:r w:rsidRPr="006C4095">
        <w:tab/>
        <w:t>(iii)</w:t>
      </w:r>
      <w:r w:rsidRPr="006C4095">
        <w:tab/>
        <w:t>vehicles or components of that kind do not, or it is likely that they do not, comply with the applicable national road vehicle standards; and</w:t>
      </w:r>
    </w:p>
    <w:p w:rsidR="00D26B90" w:rsidRPr="006C4095" w:rsidRDefault="00D26B90" w:rsidP="006C4095">
      <w:pPr>
        <w:pStyle w:val="paragraph"/>
      </w:pPr>
      <w:r w:rsidRPr="006C4095">
        <w:tab/>
        <w:t>(b)</w:t>
      </w:r>
      <w:r w:rsidRPr="006C4095">
        <w:tab/>
        <w:t>that the supplier is capable of giving information, producing documents or giving evidence in relation to those vehicles or components.</w:t>
      </w:r>
    </w:p>
    <w:p w:rsidR="00D26B90" w:rsidRPr="006C4095" w:rsidRDefault="00D26B90" w:rsidP="006C4095">
      <w:pPr>
        <w:pStyle w:val="subsection"/>
      </w:pPr>
      <w:r w:rsidRPr="006C4095">
        <w:tab/>
        <w:t>(2)</w:t>
      </w:r>
      <w:r w:rsidRPr="006C4095">
        <w:tab/>
        <w:t xml:space="preserve">A </w:t>
      </w:r>
      <w:r w:rsidRPr="006C4095">
        <w:rPr>
          <w:b/>
          <w:i/>
        </w:rPr>
        <w:t>disclosure notice</w:t>
      </w:r>
      <w:r w:rsidRPr="006C4095">
        <w:t xml:space="preserve"> is a written notice requiring the supplier:</w:t>
      </w:r>
    </w:p>
    <w:p w:rsidR="00D26B90" w:rsidRPr="006C4095" w:rsidRDefault="00D26B90" w:rsidP="006C4095">
      <w:pPr>
        <w:pStyle w:val="paragraph"/>
      </w:pPr>
      <w:r w:rsidRPr="006C4095">
        <w:tab/>
        <w:t>(a)</w:t>
      </w:r>
      <w:r w:rsidRPr="006C4095">
        <w:tab/>
        <w:t>to give, in writing signed by the supplier, any such information to the person specified in the notice:</w:t>
      </w:r>
    </w:p>
    <w:p w:rsidR="00D26B90" w:rsidRPr="006C4095" w:rsidRDefault="00D26B90" w:rsidP="006C4095">
      <w:pPr>
        <w:pStyle w:val="paragraphsub"/>
      </w:pPr>
      <w:r w:rsidRPr="006C4095">
        <w:tab/>
        <w:t>(i)</w:t>
      </w:r>
      <w:r w:rsidRPr="006C4095">
        <w:tab/>
        <w:t>in the manner specified in the notice; and</w:t>
      </w:r>
    </w:p>
    <w:p w:rsidR="00D26B90" w:rsidRPr="006C4095" w:rsidRDefault="00D26B90" w:rsidP="006C4095">
      <w:pPr>
        <w:pStyle w:val="paragraphsub"/>
      </w:pPr>
      <w:r w:rsidRPr="006C4095">
        <w:tab/>
        <w:t>(ii)</w:t>
      </w:r>
      <w:r w:rsidRPr="006C4095">
        <w:tab/>
        <w:t>within such reasonable time as is specified in the notice; or</w:t>
      </w:r>
    </w:p>
    <w:p w:rsidR="00D26B90" w:rsidRPr="006C4095" w:rsidRDefault="00D26B90" w:rsidP="006C4095">
      <w:pPr>
        <w:pStyle w:val="paragraph"/>
      </w:pPr>
      <w:r w:rsidRPr="006C4095">
        <w:tab/>
        <w:t>(b)</w:t>
      </w:r>
      <w:r w:rsidRPr="006C4095">
        <w:tab/>
        <w:t>to produce, in accordance with such reasonable requirements as are specified in the notice, any such documents to the person specified in the notice; or</w:t>
      </w:r>
    </w:p>
    <w:p w:rsidR="00D26B90" w:rsidRPr="006C4095" w:rsidRDefault="00D26B90" w:rsidP="006C4095">
      <w:pPr>
        <w:pStyle w:val="paragraph"/>
      </w:pPr>
      <w:r w:rsidRPr="006C4095">
        <w:tab/>
        <w:t>(c)</w:t>
      </w:r>
      <w:r w:rsidRPr="006C4095">
        <w:tab/>
        <w:t>to appear before the person specified in the notice at such reasonable time, and at such place, as is specified in the notice:</w:t>
      </w:r>
    </w:p>
    <w:p w:rsidR="00D26B90" w:rsidRPr="006C4095" w:rsidRDefault="00D26B90" w:rsidP="006C4095">
      <w:pPr>
        <w:pStyle w:val="paragraphsub"/>
      </w:pPr>
      <w:r w:rsidRPr="006C4095">
        <w:tab/>
        <w:t>(i)</w:t>
      </w:r>
      <w:r w:rsidRPr="006C4095">
        <w:tab/>
        <w:t>to give any such evidence, on oath or affirmation; and</w:t>
      </w:r>
    </w:p>
    <w:p w:rsidR="00D26B90" w:rsidRPr="006C4095" w:rsidRDefault="00D26B90" w:rsidP="006C4095">
      <w:pPr>
        <w:pStyle w:val="paragraphsub"/>
      </w:pPr>
      <w:r w:rsidRPr="006C4095">
        <w:tab/>
        <w:t>(ii)</w:t>
      </w:r>
      <w:r w:rsidRPr="006C4095">
        <w:tab/>
        <w:t>to produce any such documents.</w:t>
      </w:r>
    </w:p>
    <w:p w:rsidR="00D26B90" w:rsidRPr="006C4095" w:rsidRDefault="00D26B90" w:rsidP="006C4095">
      <w:pPr>
        <w:pStyle w:val="subsection"/>
      </w:pPr>
      <w:r w:rsidRPr="006C4095">
        <w:tab/>
        <w:t>(3)</w:t>
      </w:r>
      <w:r w:rsidRPr="006C4095">
        <w:tab/>
        <w:t>The person specified in the notice may be:</w:t>
      </w:r>
    </w:p>
    <w:p w:rsidR="00D26B90" w:rsidRPr="006C4095" w:rsidRDefault="00D26B90" w:rsidP="006C4095">
      <w:pPr>
        <w:pStyle w:val="paragraph"/>
      </w:pPr>
      <w:r w:rsidRPr="006C4095">
        <w:tab/>
        <w:t>(a)</w:t>
      </w:r>
      <w:r w:rsidRPr="006C4095">
        <w:tab/>
        <w:t>the Minister; or</w:t>
      </w:r>
    </w:p>
    <w:p w:rsidR="00D26B90" w:rsidRPr="006C4095" w:rsidRDefault="00D26B90" w:rsidP="006C4095">
      <w:pPr>
        <w:pStyle w:val="paragraph"/>
      </w:pPr>
      <w:r w:rsidRPr="006C4095">
        <w:tab/>
        <w:t>(b)</w:t>
      </w:r>
      <w:r w:rsidRPr="006C4095">
        <w:tab/>
        <w:t>the Secretary; or</w:t>
      </w:r>
    </w:p>
    <w:p w:rsidR="00D26B90" w:rsidRPr="006C4095" w:rsidRDefault="00D26B90" w:rsidP="006C4095">
      <w:pPr>
        <w:pStyle w:val="paragraph"/>
      </w:pPr>
      <w:r w:rsidRPr="006C4095">
        <w:tab/>
        <w:t>(c)</w:t>
      </w:r>
      <w:r w:rsidRPr="006C4095">
        <w:tab/>
        <w:t>an SES employee, or acting SES employee, in the Department (whether or not that SES employee, or acting SES employee, gave the notice).</w:t>
      </w:r>
    </w:p>
    <w:p w:rsidR="00D26B90" w:rsidRPr="006C4095" w:rsidRDefault="00D26B90" w:rsidP="006C4095">
      <w:pPr>
        <w:pStyle w:val="SubsectionHead"/>
      </w:pPr>
      <w:r w:rsidRPr="006C4095">
        <w:t>Holder of a type approval taken to be a supplier</w:t>
      </w:r>
    </w:p>
    <w:p w:rsidR="00D26B90" w:rsidRPr="006C4095" w:rsidRDefault="00D26B90" w:rsidP="006C4095">
      <w:pPr>
        <w:pStyle w:val="subsection"/>
      </w:pPr>
      <w:r w:rsidRPr="006C4095">
        <w:tab/>
        <w:t>(4)</w:t>
      </w:r>
      <w:r w:rsidRPr="006C4095">
        <w:tab/>
        <w:t>For the purposes of this section, a person is taken to supply, in trade or commerce, road vehicles or approved road vehicle components of a particular kind, if:</w:t>
      </w:r>
    </w:p>
    <w:p w:rsidR="00D26B90" w:rsidRPr="006C4095" w:rsidRDefault="00D26B90" w:rsidP="006C4095">
      <w:pPr>
        <w:pStyle w:val="paragraph"/>
      </w:pPr>
      <w:r w:rsidRPr="006C4095">
        <w:tab/>
        <w:t>(a)</w:t>
      </w:r>
      <w:r w:rsidRPr="006C4095">
        <w:tab/>
        <w:t>the person is the holder of a road vehicle type approval under which a vehicle is entered on the RAV; or</w:t>
      </w:r>
    </w:p>
    <w:p w:rsidR="00D26B90" w:rsidRPr="006C4095" w:rsidRDefault="00D26B90" w:rsidP="006C4095">
      <w:pPr>
        <w:pStyle w:val="paragraph"/>
      </w:pPr>
      <w:r w:rsidRPr="006C4095">
        <w:tab/>
        <w:t>(b)</w:t>
      </w:r>
      <w:r w:rsidRPr="006C4095">
        <w:tab/>
        <w:t>the person is the holder of a road vehicle component type approval.</w:t>
      </w:r>
    </w:p>
    <w:p w:rsidR="00D26B90" w:rsidRPr="006C4095" w:rsidRDefault="00D26B90" w:rsidP="006C4095">
      <w:pPr>
        <w:pStyle w:val="ActHead5"/>
      </w:pPr>
      <w:bookmarkStart w:id="68" w:name="_Toc532556598"/>
      <w:r w:rsidRPr="006C4095">
        <w:rPr>
          <w:rStyle w:val="CharSectno"/>
        </w:rPr>
        <w:t>42</w:t>
      </w:r>
      <w:r w:rsidRPr="006C4095">
        <w:t xml:space="preserve">  Self</w:t>
      </w:r>
      <w:r w:rsidR="00874056">
        <w:noBreakHyphen/>
      </w:r>
      <w:r w:rsidRPr="006C4095">
        <w:t>incrimination</w:t>
      </w:r>
      <w:bookmarkEnd w:id="68"/>
    </w:p>
    <w:p w:rsidR="00D26B90" w:rsidRPr="006C4095" w:rsidRDefault="00D26B90" w:rsidP="006C4095">
      <w:pPr>
        <w:pStyle w:val="subsection"/>
      </w:pPr>
      <w:r w:rsidRPr="006C4095">
        <w:tab/>
        <w:t>(1)</w:t>
      </w:r>
      <w:r w:rsidRPr="006C4095">
        <w:tab/>
        <w:t>A person is not excused from:</w:t>
      </w:r>
    </w:p>
    <w:p w:rsidR="00D26B90" w:rsidRPr="006C4095" w:rsidRDefault="00D26B90" w:rsidP="006C4095">
      <w:pPr>
        <w:pStyle w:val="paragraph"/>
      </w:pPr>
      <w:r w:rsidRPr="006C4095">
        <w:tab/>
        <w:t>(a)</w:t>
      </w:r>
      <w:r w:rsidRPr="006C4095">
        <w:tab/>
        <w:t>giving information or evidence; or</w:t>
      </w:r>
    </w:p>
    <w:p w:rsidR="00D26B90" w:rsidRPr="006C4095" w:rsidRDefault="00D26B90" w:rsidP="006C4095">
      <w:pPr>
        <w:pStyle w:val="paragraph"/>
      </w:pPr>
      <w:r w:rsidRPr="006C4095">
        <w:tab/>
        <w:t>(b)</w:t>
      </w:r>
      <w:r w:rsidRPr="006C4095">
        <w:tab/>
        <w:t>producing a document;</w:t>
      </w:r>
    </w:p>
    <w:p w:rsidR="00D26B90" w:rsidRPr="006C4095" w:rsidRDefault="00D26B90" w:rsidP="006C4095">
      <w:pPr>
        <w:pStyle w:val="subsection2"/>
      </w:pPr>
      <w:r w:rsidRPr="006C4095">
        <w:t>as required by a disclosure notice given to the person on the ground that the information or evidence, or production of the document, might tend to incriminate the person or expose the person to a penalty.</w:t>
      </w:r>
    </w:p>
    <w:p w:rsidR="00D26B90" w:rsidRPr="006C4095" w:rsidRDefault="00D26B90" w:rsidP="006C4095">
      <w:pPr>
        <w:pStyle w:val="subsection"/>
      </w:pPr>
      <w:r w:rsidRPr="006C4095">
        <w:tab/>
        <w:t>(2)</w:t>
      </w:r>
      <w:r w:rsidRPr="006C4095">
        <w:tab/>
        <w:t>However, in the case of an individual:</w:t>
      </w:r>
    </w:p>
    <w:p w:rsidR="00D26B90" w:rsidRPr="006C4095" w:rsidRDefault="00D26B90" w:rsidP="006C4095">
      <w:pPr>
        <w:pStyle w:val="paragraph"/>
      </w:pPr>
      <w:r w:rsidRPr="006C4095">
        <w:tab/>
        <w:t>(a)</w:t>
      </w:r>
      <w:r w:rsidRPr="006C4095">
        <w:tab/>
        <w:t>the information or evidence given, or the document produced; and</w:t>
      </w:r>
    </w:p>
    <w:p w:rsidR="00D26B90" w:rsidRPr="006C4095" w:rsidRDefault="00D26B90" w:rsidP="006C4095">
      <w:pPr>
        <w:pStyle w:val="paragraph"/>
      </w:pPr>
      <w:r w:rsidRPr="006C4095">
        <w:tab/>
        <w:t>(b)</w:t>
      </w:r>
      <w:r w:rsidRPr="006C4095">
        <w:tab/>
        <w:t>giving the information or evidence, or producing the document;</w:t>
      </w:r>
    </w:p>
    <w:p w:rsidR="00D26B90" w:rsidRPr="006C4095" w:rsidRDefault="00D26B90" w:rsidP="006C4095">
      <w:pPr>
        <w:pStyle w:val="subsection2"/>
      </w:pPr>
      <w:r w:rsidRPr="006C4095">
        <w:t>are not admissible in evidence against the individual:</w:t>
      </w:r>
    </w:p>
    <w:p w:rsidR="00D26B90" w:rsidRPr="006C4095" w:rsidRDefault="00D26B90" w:rsidP="006C4095">
      <w:pPr>
        <w:pStyle w:val="paragraph"/>
      </w:pPr>
      <w:r w:rsidRPr="006C4095">
        <w:tab/>
        <w:t>(c)</w:t>
      </w:r>
      <w:r w:rsidRPr="006C4095">
        <w:tab/>
        <w:t>in civil proceedings; or</w:t>
      </w:r>
    </w:p>
    <w:p w:rsidR="00D26B90" w:rsidRPr="006C4095" w:rsidRDefault="00D26B90" w:rsidP="006C4095">
      <w:pPr>
        <w:pStyle w:val="paragraph"/>
      </w:pPr>
      <w:r w:rsidRPr="006C4095">
        <w:tab/>
        <w:t>(d)</w:t>
      </w:r>
      <w:r w:rsidRPr="006C4095">
        <w:tab/>
        <w:t>in criminal proceedings, other than proceedings against the individual for:</w:t>
      </w:r>
    </w:p>
    <w:p w:rsidR="00D26B90" w:rsidRPr="006C4095" w:rsidRDefault="00D26B90" w:rsidP="006C4095">
      <w:pPr>
        <w:pStyle w:val="paragraphsub"/>
      </w:pPr>
      <w:r w:rsidRPr="006C4095">
        <w:tab/>
        <w:t>(i)</w:t>
      </w:r>
      <w:r w:rsidRPr="006C4095">
        <w:tab/>
        <w:t>an offence against section</w:t>
      </w:r>
      <w:r w:rsidR="006C4095" w:rsidRPr="006C4095">
        <w:t> </w:t>
      </w:r>
      <w:r w:rsidRPr="006C4095">
        <w:t>43 or 44; or</w:t>
      </w:r>
    </w:p>
    <w:p w:rsidR="00D26B90" w:rsidRPr="006C4095" w:rsidRDefault="00D26B90" w:rsidP="006C4095">
      <w:pPr>
        <w:pStyle w:val="paragraphsub"/>
      </w:pPr>
      <w:r w:rsidRPr="006C4095">
        <w:tab/>
        <w:t>(ii)</w:t>
      </w:r>
      <w:r w:rsidRPr="006C4095">
        <w:tab/>
        <w:t>an offence against section</w:t>
      </w:r>
      <w:r w:rsidR="006C4095" w:rsidRPr="006C4095">
        <w:t> </w:t>
      </w:r>
      <w:r w:rsidRPr="006C4095">
        <w:t xml:space="preserve">137.1 or 137.2 of the </w:t>
      </w:r>
      <w:r w:rsidRPr="006C4095">
        <w:rPr>
          <w:i/>
        </w:rPr>
        <w:t>Criminal Code</w:t>
      </w:r>
      <w:r w:rsidRPr="006C4095">
        <w:t xml:space="preserve"> that relates to this Division.</w:t>
      </w:r>
    </w:p>
    <w:p w:rsidR="00D26B90" w:rsidRPr="006C4095" w:rsidRDefault="00D26B90" w:rsidP="006C4095">
      <w:pPr>
        <w:pStyle w:val="ActHead5"/>
      </w:pPr>
      <w:bookmarkStart w:id="69" w:name="_Toc532556599"/>
      <w:r w:rsidRPr="006C4095">
        <w:rPr>
          <w:rStyle w:val="CharSectno"/>
        </w:rPr>
        <w:t>43</w:t>
      </w:r>
      <w:r w:rsidRPr="006C4095">
        <w:t xml:space="preserve">  Compliance with disclosure notices</w:t>
      </w:r>
      <w:bookmarkEnd w:id="69"/>
    </w:p>
    <w:p w:rsidR="00D26B90" w:rsidRPr="006C4095" w:rsidRDefault="00D26B90" w:rsidP="006C4095">
      <w:pPr>
        <w:pStyle w:val="subsection"/>
      </w:pPr>
      <w:r w:rsidRPr="006C4095">
        <w:tab/>
        <w:t>(1)</w:t>
      </w:r>
      <w:r w:rsidRPr="006C4095">
        <w:tab/>
        <w:t>A person commits an offence of strict liability if:</w:t>
      </w:r>
    </w:p>
    <w:p w:rsidR="00D26B90" w:rsidRPr="006C4095" w:rsidRDefault="00D26B90" w:rsidP="006C4095">
      <w:pPr>
        <w:pStyle w:val="paragraph"/>
      </w:pPr>
      <w:r w:rsidRPr="006C4095">
        <w:tab/>
        <w:t>(a)</w:t>
      </w:r>
      <w:r w:rsidRPr="006C4095">
        <w:tab/>
        <w:t>the person is given a disclosure notice; and</w:t>
      </w:r>
    </w:p>
    <w:p w:rsidR="00D26B90" w:rsidRPr="006C4095" w:rsidRDefault="00D26B90" w:rsidP="006C4095">
      <w:pPr>
        <w:pStyle w:val="paragraph"/>
      </w:pPr>
      <w:r w:rsidRPr="006C4095">
        <w:tab/>
        <w:t>(b)</w:t>
      </w:r>
      <w:r w:rsidRPr="006C4095">
        <w:tab/>
        <w:t>the person refuses or fails to comply with the notice.</w:t>
      </w:r>
    </w:p>
    <w:p w:rsidR="00D26B90" w:rsidRPr="006C4095" w:rsidRDefault="00D26B90" w:rsidP="006C4095">
      <w:pPr>
        <w:pStyle w:val="Penalty"/>
      </w:pPr>
      <w:r w:rsidRPr="006C4095">
        <w:t>Penalty:</w:t>
      </w:r>
    </w:p>
    <w:p w:rsidR="00D26B90" w:rsidRPr="006C4095" w:rsidRDefault="00D26B90" w:rsidP="006C4095">
      <w:pPr>
        <w:pStyle w:val="paragraph"/>
      </w:pPr>
      <w:r w:rsidRPr="006C4095">
        <w:tab/>
        <w:t>(a)</w:t>
      </w:r>
      <w:r w:rsidRPr="006C4095">
        <w:tab/>
        <w:t>if the person is a body corporate—200 penalty units; or</w:t>
      </w:r>
    </w:p>
    <w:p w:rsidR="00D26B90" w:rsidRPr="006C4095" w:rsidRDefault="00D26B90" w:rsidP="006C4095">
      <w:pPr>
        <w:pStyle w:val="paragraph"/>
      </w:pPr>
      <w:r w:rsidRPr="006C4095">
        <w:tab/>
        <w:t>(b)</w:t>
      </w:r>
      <w:r w:rsidRPr="006C4095">
        <w:tab/>
        <w:t>if the person is not a body corporate—40 penalty units.</w:t>
      </w:r>
    </w:p>
    <w:p w:rsidR="00D26B90" w:rsidRPr="006C4095" w:rsidRDefault="00D26B90" w:rsidP="006C4095">
      <w:pPr>
        <w:pStyle w:val="subsection"/>
      </w:pPr>
      <w:r w:rsidRPr="006C4095">
        <w:tab/>
        <w:t>(2)</w:t>
      </w:r>
      <w:r w:rsidRPr="006C4095">
        <w:tab/>
      </w:r>
      <w:r w:rsidR="006C4095" w:rsidRPr="006C4095">
        <w:t>Subsection (</w:t>
      </w:r>
      <w:r w:rsidRPr="006C4095">
        <w:t>1) does not apply if the person complies with the disclosure notice to the extent to which the person is capable of complying with the notice.</w:t>
      </w:r>
    </w:p>
    <w:p w:rsidR="00D26B90" w:rsidRPr="006C4095" w:rsidRDefault="00D26B90" w:rsidP="006C4095">
      <w:pPr>
        <w:pStyle w:val="notetext"/>
      </w:pPr>
      <w:r w:rsidRPr="006C4095">
        <w:t>Note:</w:t>
      </w:r>
      <w:r w:rsidRPr="006C4095">
        <w:tab/>
        <w:t xml:space="preserve">A defendant bears an evidential burden in relation to the matter in this </w:t>
      </w:r>
      <w:r w:rsidR="006C4095" w:rsidRPr="006C4095">
        <w:t>subsection (</w:t>
      </w:r>
      <w:r w:rsidRPr="006C4095">
        <w:t>see subsection</w:t>
      </w:r>
      <w:r w:rsidR="006C4095" w:rsidRPr="006C4095">
        <w:t> </w:t>
      </w:r>
      <w:r w:rsidRPr="006C4095">
        <w:t xml:space="preserve">13.3(3) of the </w:t>
      </w:r>
      <w:r w:rsidRPr="006C4095">
        <w:rPr>
          <w:i/>
        </w:rPr>
        <w:t>Criminal Code</w:t>
      </w:r>
      <w:r w:rsidRPr="006C4095">
        <w:t>).</w:t>
      </w:r>
    </w:p>
    <w:p w:rsidR="00D26B90" w:rsidRPr="006C4095" w:rsidRDefault="00D26B90" w:rsidP="006C4095">
      <w:pPr>
        <w:pStyle w:val="ActHead5"/>
      </w:pPr>
      <w:bookmarkStart w:id="70" w:name="_Toc532556600"/>
      <w:r w:rsidRPr="006C4095">
        <w:rPr>
          <w:rStyle w:val="CharSectno"/>
        </w:rPr>
        <w:t>44</w:t>
      </w:r>
      <w:r w:rsidRPr="006C4095">
        <w:t xml:space="preserve">  False or misleading information etc.</w:t>
      </w:r>
      <w:bookmarkEnd w:id="70"/>
    </w:p>
    <w:p w:rsidR="00D26B90" w:rsidRPr="006C4095" w:rsidRDefault="00D26B90" w:rsidP="006C4095">
      <w:pPr>
        <w:pStyle w:val="subsection"/>
      </w:pPr>
      <w:r w:rsidRPr="006C4095">
        <w:tab/>
      </w:r>
      <w:r w:rsidRPr="006C4095">
        <w:tab/>
        <w:t>A person commits an offence if:</w:t>
      </w:r>
    </w:p>
    <w:p w:rsidR="00D26B90" w:rsidRPr="006C4095" w:rsidRDefault="00D26B90" w:rsidP="006C4095">
      <w:pPr>
        <w:pStyle w:val="paragraph"/>
      </w:pPr>
      <w:r w:rsidRPr="006C4095">
        <w:tab/>
        <w:t>(a)</w:t>
      </w:r>
      <w:r w:rsidRPr="006C4095">
        <w:tab/>
        <w:t>the person gives information, evidence or a document in purported compliance with a disclosure notice; and</w:t>
      </w:r>
    </w:p>
    <w:p w:rsidR="00D26B90" w:rsidRPr="006C4095" w:rsidRDefault="00D26B90" w:rsidP="006C4095">
      <w:pPr>
        <w:pStyle w:val="paragraph"/>
      </w:pPr>
      <w:r w:rsidRPr="006C4095">
        <w:tab/>
        <w:t>(b)</w:t>
      </w:r>
      <w:r w:rsidRPr="006C4095">
        <w:tab/>
        <w:t>the person does so knowing that the information, evidence or document is false or misleading in a material particular.</w:t>
      </w:r>
    </w:p>
    <w:p w:rsidR="00D26B90" w:rsidRPr="006C4095" w:rsidRDefault="00D26B90" w:rsidP="006C4095">
      <w:pPr>
        <w:pStyle w:val="Penalty"/>
      </w:pPr>
      <w:r w:rsidRPr="006C4095">
        <w:t>Penalty:</w:t>
      </w:r>
    </w:p>
    <w:p w:rsidR="00D26B90" w:rsidRPr="006C4095" w:rsidRDefault="00D26B90" w:rsidP="006C4095">
      <w:pPr>
        <w:pStyle w:val="paragraph"/>
      </w:pPr>
      <w:r w:rsidRPr="006C4095">
        <w:tab/>
        <w:t>(a)</w:t>
      </w:r>
      <w:r w:rsidRPr="006C4095">
        <w:tab/>
        <w:t>if the person is a body corporate—300 penalty units; or</w:t>
      </w:r>
    </w:p>
    <w:p w:rsidR="00D26B90" w:rsidRPr="006C4095" w:rsidRDefault="00D26B90" w:rsidP="006C4095">
      <w:pPr>
        <w:pStyle w:val="paragraph"/>
      </w:pPr>
      <w:r w:rsidRPr="006C4095">
        <w:tab/>
        <w:t>(b)</w:t>
      </w:r>
      <w:r w:rsidRPr="006C4095">
        <w:tab/>
        <w:t>if the person is not a body corporate—60 penalty units or imprisonment for 12 months, or both.</w:t>
      </w:r>
    </w:p>
    <w:p w:rsidR="00D26B90" w:rsidRPr="006C4095" w:rsidRDefault="00D26B90" w:rsidP="006C4095">
      <w:pPr>
        <w:pStyle w:val="ActHead3"/>
        <w:pageBreakBefore/>
      </w:pPr>
      <w:bookmarkStart w:id="71" w:name="_Toc532556601"/>
      <w:r w:rsidRPr="006C4095">
        <w:rPr>
          <w:rStyle w:val="CharDivNo"/>
        </w:rPr>
        <w:t>Division</w:t>
      </w:r>
      <w:r w:rsidR="006C4095" w:rsidRPr="006C4095">
        <w:rPr>
          <w:rStyle w:val="CharDivNo"/>
        </w:rPr>
        <w:t> </w:t>
      </w:r>
      <w:r w:rsidRPr="006C4095">
        <w:rPr>
          <w:rStyle w:val="CharDivNo"/>
        </w:rPr>
        <w:t>5</w:t>
      </w:r>
      <w:r w:rsidRPr="006C4095">
        <w:t>—</w:t>
      </w:r>
      <w:r w:rsidRPr="006C4095">
        <w:rPr>
          <w:rStyle w:val="CharDivText"/>
        </w:rPr>
        <w:t>Miscellaneous</w:t>
      </w:r>
      <w:bookmarkEnd w:id="71"/>
    </w:p>
    <w:p w:rsidR="00D26B90" w:rsidRPr="006C4095" w:rsidRDefault="00D26B90" w:rsidP="006C4095">
      <w:pPr>
        <w:pStyle w:val="ActHead5"/>
      </w:pPr>
      <w:bookmarkStart w:id="72" w:name="_Toc532556602"/>
      <w:r w:rsidRPr="006C4095">
        <w:rPr>
          <w:rStyle w:val="CharSectno"/>
        </w:rPr>
        <w:t>45</w:t>
      </w:r>
      <w:r w:rsidRPr="006C4095">
        <w:t xml:space="preserve">  References to supply of road vehicles and approved road vehicle components</w:t>
      </w:r>
      <w:bookmarkEnd w:id="72"/>
    </w:p>
    <w:p w:rsidR="00D26B90" w:rsidRPr="006C4095" w:rsidRDefault="00D26B90" w:rsidP="006C4095">
      <w:pPr>
        <w:pStyle w:val="subsection"/>
      </w:pPr>
      <w:r w:rsidRPr="006C4095">
        <w:tab/>
      </w:r>
      <w:r w:rsidRPr="006C4095">
        <w:tab/>
        <w:t>In this Part and rules made for the purposes of section</w:t>
      </w:r>
      <w:r w:rsidR="006C4095" w:rsidRPr="006C4095">
        <w:t> </w:t>
      </w:r>
      <w:r w:rsidRPr="006C4095">
        <w:t>37, a reference to the supply of road vehicles or approved road vehicle components includes a reference to agreeing to supply the vehicles or components.</w:t>
      </w:r>
    </w:p>
    <w:p w:rsidR="00D26B90" w:rsidRPr="006C4095" w:rsidRDefault="00D26B90" w:rsidP="006C4095">
      <w:pPr>
        <w:pStyle w:val="ActHead5"/>
      </w:pPr>
      <w:bookmarkStart w:id="73" w:name="_Toc532556603"/>
      <w:r w:rsidRPr="006C4095">
        <w:rPr>
          <w:rStyle w:val="CharSectno"/>
        </w:rPr>
        <w:t>46</w:t>
      </w:r>
      <w:r w:rsidRPr="006C4095">
        <w:t xml:space="preserve">  Compensation for acquisition of property</w:t>
      </w:r>
      <w:bookmarkEnd w:id="73"/>
    </w:p>
    <w:p w:rsidR="00D26B90" w:rsidRPr="006C4095" w:rsidRDefault="00D26B90" w:rsidP="006C4095">
      <w:pPr>
        <w:pStyle w:val="subsection"/>
        <w:rPr>
          <w:szCs w:val="22"/>
        </w:rPr>
      </w:pPr>
      <w:r w:rsidRPr="006C4095">
        <w:rPr>
          <w:szCs w:val="22"/>
        </w:rPr>
        <w:tab/>
        <w:t>(1)</w:t>
      </w:r>
      <w:r w:rsidRPr="006C4095">
        <w:rPr>
          <w:szCs w:val="22"/>
        </w:rPr>
        <w:tab/>
        <w:t>If the operation of this Part, or any other provision of this Act (to the extent to which it relates to this Part), would result in an acquisition of property (within the meaning of paragraph</w:t>
      </w:r>
      <w:r w:rsidR="006C4095" w:rsidRPr="006C4095">
        <w:rPr>
          <w:szCs w:val="22"/>
        </w:rPr>
        <w:t> </w:t>
      </w:r>
      <w:r w:rsidRPr="006C4095">
        <w:rPr>
          <w:szCs w:val="22"/>
        </w:rPr>
        <w:t>51(xxxi) of the Constitution) from a person otherwise than on just terms (within the meaning of that paragraph), the Commonwealth is liable to pay a reasonable amount of compensation to the person.</w:t>
      </w:r>
    </w:p>
    <w:p w:rsidR="00D26B90" w:rsidRPr="006C4095" w:rsidRDefault="00D26B90" w:rsidP="006C4095">
      <w:pPr>
        <w:pStyle w:val="subsection"/>
      </w:pPr>
      <w:r w:rsidRPr="006C4095">
        <w:tab/>
        <w:t>(2)</w:t>
      </w:r>
      <w:r w:rsidRPr="006C4095">
        <w:tab/>
        <w:t>If the Commonwealth and the person do not agree on the amount of the compensation, the person may institute proceedings in the Federal Court or the Supreme Court of a State or Territory for the recovery from the Commonwealth of such reasonable amount of compensation as the court determines.</w:t>
      </w:r>
    </w:p>
    <w:p w:rsidR="00D26B90" w:rsidRPr="006C4095" w:rsidRDefault="00D26B90" w:rsidP="006C4095">
      <w:pPr>
        <w:pStyle w:val="ActHead5"/>
      </w:pPr>
      <w:bookmarkStart w:id="74" w:name="_Toc532556604"/>
      <w:r w:rsidRPr="006C4095">
        <w:rPr>
          <w:rStyle w:val="CharSectno"/>
        </w:rPr>
        <w:t>47</w:t>
      </w:r>
      <w:r w:rsidRPr="006C4095">
        <w:t xml:space="preserve">  Operation of other laws</w:t>
      </w:r>
      <w:bookmarkEnd w:id="74"/>
    </w:p>
    <w:p w:rsidR="00D26B90" w:rsidRPr="006C4095" w:rsidRDefault="00D26B90" w:rsidP="006C4095">
      <w:pPr>
        <w:pStyle w:val="subsection"/>
      </w:pPr>
      <w:r w:rsidRPr="006C4095">
        <w:tab/>
      </w:r>
      <w:r w:rsidRPr="006C4095">
        <w:tab/>
        <w:t>This Part is not intended to exclude or limit the operation of any other law of the Commonwealth or any law of a State or Territory.</w:t>
      </w:r>
    </w:p>
    <w:p w:rsidR="00D26B90" w:rsidRPr="006C4095" w:rsidRDefault="00D26B90" w:rsidP="006C4095">
      <w:pPr>
        <w:pStyle w:val="ActHead2"/>
        <w:pageBreakBefore/>
      </w:pPr>
      <w:bookmarkStart w:id="75" w:name="_Toc532556605"/>
      <w:r w:rsidRPr="006C4095">
        <w:rPr>
          <w:rStyle w:val="CharPartNo"/>
        </w:rPr>
        <w:t>Part</w:t>
      </w:r>
      <w:r w:rsidR="006C4095" w:rsidRPr="006C4095">
        <w:rPr>
          <w:rStyle w:val="CharPartNo"/>
        </w:rPr>
        <w:t> </w:t>
      </w:r>
      <w:r w:rsidRPr="006C4095">
        <w:rPr>
          <w:rStyle w:val="CharPartNo"/>
        </w:rPr>
        <w:t>4</w:t>
      </w:r>
      <w:r w:rsidRPr="006C4095">
        <w:t>—</w:t>
      </w:r>
      <w:r w:rsidRPr="006C4095">
        <w:rPr>
          <w:rStyle w:val="CharPartText"/>
        </w:rPr>
        <w:t>Compliance and enforcement</w:t>
      </w:r>
      <w:bookmarkEnd w:id="75"/>
    </w:p>
    <w:p w:rsidR="00D26B90" w:rsidRPr="006C4095" w:rsidRDefault="00D26B90" w:rsidP="006C4095">
      <w:pPr>
        <w:pStyle w:val="ActHead3"/>
      </w:pPr>
      <w:bookmarkStart w:id="76" w:name="_Toc532556606"/>
      <w:r w:rsidRPr="006C4095">
        <w:rPr>
          <w:rStyle w:val="CharDivNo"/>
        </w:rPr>
        <w:t>Division</w:t>
      </w:r>
      <w:r w:rsidR="006C4095" w:rsidRPr="006C4095">
        <w:rPr>
          <w:rStyle w:val="CharDivNo"/>
        </w:rPr>
        <w:t> </w:t>
      </w:r>
      <w:r w:rsidRPr="006C4095">
        <w:rPr>
          <w:rStyle w:val="CharDivNo"/>
        </w:rPr>
        <w:t>1</w:t>
      </w:r>
      <w:r w:rsidRPr="006C4095">
        <w:t>—</w:t>
      </w:r>
      <w:r w:rsidRPr="006C4095">
        <w:rPr>
          <w:rStyle w:val="CharDivText"/>
        </w:rPr>
        <w:t>Simplified outline of this Part</w:t>
      </w:r>
      <w:bookmarkEnd w:id="76"/>
    </w:p>
    <w:p w:rsidR="00D26B90" w:rsidRPr="006C4095" w:rsidRDefault="00D26B90" w:rsidP="006C4095">
      <w:pPr>
        <w:pStyle w:val="ActHead5"/>
      </w:pPr>
      <w:bookmarkStart w:id="77" w:name="_Toc532556607"/>
      <w:r w:rsidRPr="006C4095">
        <w:rPr>
          <w:rStyle w:val="CharSectno"/>
        </w:rPr>
        <w:t>48</w:t>
      </w:r>
      <w:r w:rsidRPr="006C4095">
        <w:t xml:space="preserve">  Simplified outline of this Part</w:t>
      </w:r>
      <w:bookmarkEnd w:id="77"/>
    </w:p>
    <w:p w:rsidR="00D26B90" w:rsidRPr="006C4095" w:rsidRDefault="00D26B90" w:rsidP="006C4095">
      <w:pPr>
        <w:pStyle w:val="SOText"/>
      </w:pPr>
      <w:r w:rsidRPr="006C4095">
        <w:t>Inspectors have monitoring, inspection and enforcement powers under the Regulatory Powers Act to ensure this Act is being complied with.</w:t>
      </w:r>
    </w:p>
    <w:p w:rsidR="00D26B90" w:rsidRPr="006C4095" w:rsidRDefault="00D26B90" w:rsidP="006C4095">
      <w:pPr>
        <w:pStyle w:val="SOText"/>
      </w:pPr>
      <w:r w:rsidRPr="006C4095">
        <w:t>The Regulatory Powers Act creates a framework for monitoring and investigating compliance with this Act, as well as providing for the enforcement of civil penalty provisions, and the use of infringement notices, enforceable undertakings and injunctions.</w:t>
      </w:r>
    </w:p>
    <w:p w:rsidR="00D26B90" w:rsidRPr="006C4095" w:rsidRDefault="00D26B90" w:rsidP="006C4095">
      <w:pPr>
        <w:pStyle w:val="SOText"/>
      </w:pPr>
      <w:r w:rsidRPr="006C4095">
        <w:t>This Part provides for the application of the Regulatory Powers Act in relation to these matters.</w:t>
      </w:r>
    </w:p>
    <w:p w:rsidR="00D26B90" w:rsidRPr="006C4095" w:rsidRDefault="00D26B90" w:rsidP="006C4095">
      <w:pPr>
        <w:pStyle w:val="ActHead3"/>
        <w:pageBreakBefore/>
      </w:pPr>
      <w:bookmarkStart w:id="78" w:name="_Toc532556608"/>
      <w:r w:rsidRPr="006C4095">
        <w:rPr>
          <w:rStyle w:val="CharDivNo"/>
        </w:rPr>
        <w:t>Division</w:t>
      </w:r>
      <w:r w:rsidR="006C4095" w:rsidRPr="006C4095">
        <w:rPr>
          <w:rStyle w:val="CharDivNo"/>
        </w:rPr>
        <w:t> </w:t>
      </w:r>
      <w:r w:rsidRPr="006C4095">
        <w:rPr>
          <w:rStyle w:val="CharDivNo"/>
        </w:rPr>
        <w:t>2</w:t>
      </w:r>
      <w:r w:rsidRPr="006C4095">
        <w:t>—</w:t>
      </w:r>
      <w:r w:rsidRPr="006C4095">
        <w:rPr>
          <w:rStyle w:val="CharDivText"/>
        </w:rPr>
        <w:t>Inspectors</w:t>
      </w:r>
      <w:bookmarkEnd w:id="78"/>
    </w:p>
    <w:p w:rsidR="00D26B90" w:rsidRPr="006C4095" w:rsidRDefault="00D26B90" w:rsidP="006C4095">
      <w:pPr>
        <w:pStyle w:val="ActHead5"/>
      </w:pPr>
      <w:bookmarkStart w:id="79" w:name="_Toc532556609"/>
      <w:r w:rsidRPr="006C4095">
        <w:rPr>
          <w:rStyle w:val="CharSectno"/>
        </w:rPr>
        <w:t>49</w:t>
      </w:r>
      <w:r w:rsidRPr="006C4095">
        <w:t xml:space="preserve">  Appointment of inspectors</w:t>
      </w:r>
      <w:bookmarkEnd w:id="79"/>
    </w:p>
    <w:p w:rsidR="00D26B90" w:rsidRPr="006C4095" w:rsidRDefault="00D26B90" w:rsidP="006C4095">
      <w:pPr>
        <w:pStyle w:val="subsection"/>
      </w:pPr>
      <w:r w:rsidRPr="006C4095">
        <w:tab/>
        <w:t>(1)</w:t>
      </w:r>
      <w:r w:rsidRPr="006C4095">
        <w:tab/>
        <w:t>The Secretary may, in writing, appoint any of the following persons as an inspector:</w:t>
      </w:r>
    </w:p>
    <w:p w:rsidR="00D26B90" w:rsidRPr="006C4095" w:rsidRDefault="00D26B90" w:rsidP="006C4095">
      <w:pPr>
        <w:pStyle w:val="paragraph"/>
      </w:pPr>
      <w:r w:rsidRPr="006C4095">
        <w:tab/>
        <w:t>(a)</w:t>
      </w:r>
      <w:r w:rsidRPr="006C4095">
        <w:tab/>
        <w:t>an APS employee in the Department;</w:t>
      </w:r>
    </w:p>
    <w:p w:rsidR="00D26B90" w:rsidRPr="006C4095" w:rsidRDefault="00D26B90" w:rsidP="006C4095">
      <w:pPr>
        <w:pStyle w:val="paragraph"/>
      </w:pPr>
      <w:r w:rsidRPr="006C4095">
        <w:tab/>
        <w:t>(b)</w:t>
      </w:r>
      <w:r w:rsidRPr="006C4095">
        <w:tab/>
        <w:t>an employee of a State or Territory or an authority of a State or Territory.</w:t>
      </w:r>
    </w:p>
    <w:p w:rsidR="00D26B90" w:rsidRPr="006C4095" w:rsidRDefault="00D26B90" w:rsidP="006C4095">
      <w:pPr>
        <w:pStyle w:val="subsection"/>
      </w:pPr>
      <w:r w:rsidRPr="006C4095">
        <w:tab/>
        <w:t>(2)</w:t>
      </w:r>
      <w:r w:rsidRPr="006C4095">
        <w:tab/>
        <w:t>The functions and powers conferred on a person as an inspector are subject to such conditions and restrictions as are specified in the person’s instrument of appointment.</w:t>
      </w:r>
    </w:p>
    <w:p w:rsidR="00D26B90" w:rsidRPr="006C4095" w:rsidRDefault="00D26B90" w:rsidP="006C4095">
      <w:pPr>
        <w:pStyle w:val="SubsectionHead"/>
      </w:pPr>
      <w:r w:rsidRPr="006C4095">
        <w:t>Prerequisites to appointment</w:t>
      </w:r>
    </w:p>
    <w:p w:rsidR="00D26B90" w:rsidRPr="006C4095" w:rsidRDefault="00D26B90" w:rsidP="006C4095">
      <w:pPr>
        <w:pStyle w:val="subsection"/>
      </w:pPr>
      <w:r w:rsidRPr="006C4095">
        <w:tab/>
        <w:t>(3)</w:t>
      </w:r>
      <w:r w:rsidRPr="006C4095">
        <w:tab/>
        <w:t>The Secretary must not appoint a person as an inspector unless the Secretary is satisfied that the person has the knowledge or experience necessary to properly perform the functions or exercise the powers of an inspector for which the person is to be authorised.</w:t>
      </w:r>
    </w:p>
    <w:p w:rsidR="00D26B90" w:rsidRPr="006C4095" w:rsidRDefault="00D26B90" w:rsidP="006C4095">
      <w:pPr>
        <w:pStyle w:val="subsection"/>
      </w:pPr>
      <w:r w:rsidRPr="006C4095">
        <w:tab/>
        <w:t>(4)</w:t>
      </w:r>
      <w:r w:rsidRPr="006C4095">
        <w:tab/>
        <w:t>The Secretary must not appoint an employee of a State or Territory or an authority of a State or Territory as an inspector without the agreement of the State or Territory.</w:t>
      </w:r>
    </w:p>
    <w:p w:rsidR="00D26B90" w:rsidRPr="006C4095" w:rsidRDefault="00D26B90" w:rsidP="006C4095">
      <w:pPr>
        <w:pStyle w:val="SubsectionHead"/>
      </w:pPr>
      <w:r w:rsidRPr="006C4095">
        <w:t>Directions to inspectors</w:t>
      </w:r>
    </w:p>
    <w:p w:rsidR="00D26B90" w:rsidRPr="006C4095" w:rsidRDefault="00D26B90" w:rsidP="006C4095">
      <w:pPr>
        <w:pStyle w:val="subsection"/>
      </w:pPr>
      <w:r w:rsidRPr="006C4095">
        <w:tab/>
        <w:t>(5)</w:t>
      </w:r>
      <w:r w:rsidRPr="006C4095">
        <w:tab/>
        <w:t xml:space="preserve">An inspector appointed under </w:t>
      </w:r>
      <w:r w:rsidR="006C4095" w:rsidRPr="006C4095">
        <w:t>subsection (</w:t>
      </w:r>
      <w:r w:rsidRPr="006C4095">
        <w:t>1) must, in performing functions or exercising powers as such, comply with any directions of the Secretary.</w:t>
      </w:r>
    </w:p>
    <w:p w:rsidR="00D26B90" w:rsidRPr="006C4095" w:rsidRDefault="00D26B90" w:rsidP="006C4095">
      <w:pPr>
        <w:pStyle w:val="subsection"/>
      </w:pPr>
      <w:r w:rsidRPr="006C4095">
        <w:tab/>
        <w:t>(6)</w:t>
      </w:r>
      <w:r w:rsidRPr="006C4095">
        <w:tab/>
        <w:t xml:space="preserve">If a direction is given under </w:t>
      </w:r>
      <w:r w:rsidR="006C4095" w:rsidRPr="006C4095">
        <w:t>subsection (</w:t>
      </w:r>
      <w:r w:rsidRPr="006C4095">
        <w:t>5) in writing, the direction is not a legislative instrument.</w:t>
      </w:r>
    </w:p>
    <w:p w:rsidR="00D26B90" w:rsidRPr="006C4095" w:rsidRDefault="00D26B90" w:rsidP="006C4095">
      <w:pPr>
        <w:pStyle w:val="ActHead3"/>
        <w:pageBreakBefore/>
      </w:pPr>
      <w:bookmarkStart w:id="80" w:name="_Toc532556610"/>
      <w:r w:rsidRPr="006C4095">
        <w:rPr>
          <w:rStyle w:val="CharDivNo"/>
        </w:rPr>
        <w:t>Division</w:t>
      </w:r>
      <w:r w:rsidR="006C4095" w:rsidRPr="006C4095">
        <w:rPr>
          <w:rStyle w:val="CharDivNo"/>
        </w:rPr>
        <w:t> </w:t>
      </w:r>
      <w:r w:rsidRPr="006C4095">
        <w:rPr>
          <w:rStyle w:val="CharDivNo"/>
        </w:rPr>
        <w:t>3</w:t>
      </w:r>
      <w:r w:rsidRPr="006C4095">
        <w:t>—</w:t>
      </w:r>
      <w:r w:rsidRPr="006C4095">
        <w:rPr>
          <w:rStyle w:val="CharDivText"/>
        </w:rPr>
        <w:t>Monitoring</w:t>
      </w:r>
      <w:bookmarkEnd w:id="80"/>
    </w:p>
    <w:p w:rsidR="00D26B90" w:rsidRPr="006C4095" w:rsidRDefault="00D26B90" w:rsidP="006C4095">
      <w:pPr>
        <w:pStyle w:val="ActHead5"/>
      </w:pPr>
      <w:bookmarkStart w:id="81" w:name="_Toc532556611"/>
      <w:r w:rsidRPr="006C4095">
        <w:rPr>
          <w:rStyle w:val="CharSectno"/>
        </w:rPr>
        <w:t>50</w:t>
      </w:r>
      <w:r w:rsidRPr="006C4095">
        <w:t xml:space="preserve">  Monitoring under Part</w:t>
      </w:r>
      <w:r w:rsidR="006C4095" w:rsidRPr="006C4095">
        <w:t> </w:t>
      </w:r>
      <w:r w:rsidRPr="006C4095">
        <w:t>2 of the Regulatory Powers Act</w:t>
      </w:r>
      <w:bookmarkEnd w:id="81"/>
    </w:p>
    <w:p w:rsidR="00D26B90" w:rsidRPr="006C4095" w:rsidRDefault="00D26B90" w:rsidP="006C4095">
      <w:pPr>
        <w:pStyle w:val="SubsectionHead"/>
      </w:pPr>
      <w:r w:rsidRPr="006C4095">
        <w:t>Provisions subject to monitoring</w:t>
      </w:r>
    </w:p>
    <w:p w:rsidR="00D26B90" w:rsidRPr="006C4095" w:rsidRDefault="00D26B90" w:rsidP="006C4095">
      <w:pPr>
        <w:pStyle w:val="subsection"/>
      </w:pPr>
      <w:r w:rsidRPr="006C4095">
        <w:tab/>
        <w:t>(1)</w:t>
      </w:r>
      <w:r w:rsidRPr="006C4095">
        <w:tab/>
        <w:t>The following provisions are subject to monitoring under Part</w:t>
      </w:r>
      <w:r w:rsidR="006C4095" w:rsidRPr="006C4095">
        <w:t> </w:t>
      </w:r>
      <w:r w:rsidRPr="006C4095">
        <w:t>2 of the Regulatory Powers Act:</w:t>
      </w:r>
    </w:p>
    <w:p w:rsidR="00D26B90" w:rsidRPr="006C4095" w:rsidRDefault="00D26B90" w:rsidP="006C4095">
      <w:pPr>
        <w:pStyle w:val="paragraph"/>
      </w:pPr>
      <w:r w:rsidRPr="006C4095">
        <w:tab/>
        <w:t>(a)</w:t>
      </w:r>
      <w:r w:rsidRPr="006C4095">
        <w:tab/>
        <w:t>a provision of this Act;</w:t>
      </w:r>
    </w:p>
    <w:p w:rsidR="00D26B90" w:rsidRPr="006C4095" w:rsidRDefault="00D26B90" w:rsidP="006C4095">
      <w:pPr>
        <w:pStyle w:val="paragraph"/>
      </w:pPr>
      <w:r w:rsidRPr="006C4095">
        <w:tab/>
        <w:t>(b)</w:t>
      </w:r>
      <w:r w:rsidRPr="006C4095">
        <w:tab/>
        <w:t xml:space="preserve">an offence against the </w:t>
      </w:r>
      <w:r w:rsidRPr="006C4095">
        <w:rPr>
          <w:i/>
        </w:rPr>
        <w:t>Crimes Act 1914</w:t>
      </w:r>
      <w:r w:rsidRPr="006C4095">
        <w:t xml:space="preserve"> or the </w:t>
      </w:r>
      <w:r w:rsidRPr="006C4095">
        <w:rPr>
          <w:i/>
        </w:rPr>
        <w:t>Criminal Code</w:t>
      </w:r>
      <w:r w:rsidRPr="006C4095">
        <w:t xml:space="preserve"> that relates to this Act.</w:t>
      </w:r>
    </w:p>
    <w:p w:rsidR="00D26B90" w:rsidRPr="006C4095" w:rsidRDefault="00D26B90" w:rsidP="006C4095">
      <w:pPr>
        <w:pStyle w:val="notetext"/>
      </w:pPr>
      <w:r w:rsidRPr="006C4095">
        <w:t>Note:</w:t>
      </w:r>
      <w:r w:rsidRPr="006C4095">
        <w:tab/>
        <w:t>Part</w:t>
      </w:r>
      <w:r w:rsidR="006C4095" w:rsidRPr="006C4095">
        <w:t> </w:t>
      </w:r>
      <w:r w:rsidRPr="006C4095">
        <w:t>2 of the Regulatory Powers Act creates a framework for monitoring whether this Act has been complied with. It includes powers of entry and inspection.</w:t>
      </w:r>
    </w:p>
    <w:p w:rsidR="00D26B90" w:rsidRPr="006C4095" w:rsidRDefault="00D26B90" w:rsidP="006C4095">
      <w:pPr>
        <w:pStyle w:val="SubsectionHead"/>
      </w:pPr>
      <w:r w:rsidRPr="006C4095">
        <w:t>Information subject to monitoring</w:t>
      </w:r>
    </w:p>
    <w:p w:rsidR="00D26B90" w:rsidRPr="006C4095" w:rsidRDefault="00D26B90" w:rsidP="006C4095">
      <w:pPr>
        <w:pStyle w:val="subsection"/>
      </w:pPr>
      <w:r w:rsidRPr="006C4095">
        <w:tab/>
        <w:t>(2)</w:t>
      </w:r>
      <w:r w:rsidRPr="006C4095">
        <w:tab/>
        <w:t>Information given in compliance or purported compliance with a provision of this Act is subject to monitoring under Part</w:t>
      </w:r>
      <w:r w:rsidR="006C4095" w:rsidRPr="006C4095">
        <w:t> </w:t>
      </w:r>
      <w:r w:rsidRPr="006C4095">
        <w:t>2 of the Regulatory Powers Act.</w:t>
      </w:r>
    </w:p>
    <w:p w:rsidR="00D26B90" w:rsidRPr="006C4095" w:rsidRDefault="00D26B90" w:rsidP="006C4095">
      <w:pPr>
        <w:pStyle w:val="notetext"/>
      </w:pPr>
      <w:r w:rsidRPr="006C4095">
        <w:t>Note:</w:t>
      </w:r>
      <w:r w:rsidRPr="006C4095">
        <w:tab/>
        <w:t>Part</w:t>
      </w:r>
      <w:r w:rsidR="006C4095" w:rsidRPr="006C4095">
        <w:t> </w:t>
      </w:r>
      <w:r w:rsidRPr="006C4095">
        <w:t>2 of the Regulatory Powers Act creates a framework for monitoring whether the information is correct. It includes powers of entry and inspection.</w:t>
      </w:r>
    </w:p>
    <w:p w:rsidR="00D26B90" w:rsidRPr="006C4095" w:rsidRDefault="00D26B90" w:rsidP="006C4095">
      <w:pPr>
        <w:pStyle w:val="SubsectionHead"/>
      </w:pPr>
      <w:r w:rsidRPr="006C4095">
        <w:t>Related provisions</w:t>
      </w:r>
    </w:p>
    <w:p w:rsidR="00D26B90" w:rsidRPr="006C4095" w:rsidRDefault="00D26B90" w:rsidP="006C4095">
      <w:pPr>
        <w:pStyle w:val="subsection"/>
      </w:pPr>
      <w:r w:rsidRPr="006C4095">
        <w:tab/>
        <w:t>(3)</w:t>
      </w:r>
      <w:r w:rsidRPr="006C4095">
        <w:tab/>
        <w:t>For the purposes of Part</w:t>
      </w:r>
      <w:r w:rsidR="006C4095" w:rsidRPr="006C4095">
        <w:t> </w:t>
      </w:r>
      <w:r w:rsidRPr="006C4095">
        <w:t xml:space="preserve">2 of the Regulatory Powers Act, each of the following provisions is related to the provisions mentioned in </w:t>
      </w:r>
      <w:r w:rsidR="006C4095" w:rsidRPr="006C4095">
        <w:t>subsection (</w:t>
      </w:r>
      <w:r w:rsidRPr="006C4095">
        <w:t xml:space="preserve">1) and the information mentioned in </w:t>
      </w:r>
      <w:r w:rsidR="006C4095" w:rsidRPr="006C4095">
        <w:t>subsection (</w:t>
      </w:r>
      <w:r w:rsidRPr="006C4095">
        <w:t>2):</w:t>
      </w:r>
    </w:p>
    <w:p w:rsidR="00D26B90" w:rsidRPr="006C4095" w:rsidRDefault="00D26B90" w:rsidP="006C4095">
      <w:pPr>
        <w:pStyle w:val="paragraph"/>
      </w:pPr>
      <w:r w:rsidRPr="006C4095">
        <w:tab/>
        <w:t>(a)</w:t>
      </w:r>
      <w:r w:rsidRPr="006C4095">
        <w:tab/>
        <w:t>section</w:t>
      </w:r>
      <w:r w:rsidR="006C4095" w:rsidRPr="006C4095">
        <w:t> </w:t>
      </w:r>
      <w:r w:rsidRPr="006C4095">
        <w:t xml:space="preserve">133G of the </w:t>
      </w:r>
      <w:r w:rsidRPr="006C4095">
        <w:rPr>
          <w:i/>
        </w:rPr>
        <w:t>Competition and Consumer Act 2010</w:t>
      </w:r>
      <w:r w:rsidRPr="006C4095">
        <w:t>;</w:t>
      </w:r>
    </w:p>
    <w:p w:rsidR="00D26B90" w:rsidRPr="006C4095" w:rsidRDefault="00D26B90" w:rsidP="006C4095">
      <w:pPr>
        <w:pStyle w:val="paragraph"/>
      </w:pPr>
      <w:r w:rsidRPr="006C4095">
        <w:tab/>
        <w:t>(b)</w:t>
      </w:r>
      <w:r w:rsidRPr="006C4095">
        <w:tab/>
        <w:t>a provision of the Australian Consumer Law relating to the safety of consumer goods.</w:t>
      </w:r>
    </w:p>
    <w:p w:rsidR="00D26B90" w:rsidRPr="006C4095" w:rsidRDefault="00D26B90" w:rsidP="006C4095">
      <w:pPr>
        <w:pStyle w:val="SubsectionHead"/>
      </w:pPr>
      <w:r w:rsidRPr="006C4095">
        <w:t>Authorised applicant, authorised person, issuing officer, relevant chief executive and relevant court</w:t>
      </w:r>
    </w:p>
    <w:p w:rsidR="00D26B90" w:rsidRPr="006C4095" w:rsidRDefault="00D26B90" w:rsidP="006C4095">
      <w:pPr>
        <w:pStyle w:val="subsection"/>
      </w:pPr>
      <w:r w:rsidRPr="006C4095">
        <w:tab/>
        <w:t>(4)</w:t>
      </w:r>
      <w:r w:rsidRPr="006C4095">
        <w:tab/>
        <w:t>For the purposes of Part</w:t>
      </w:r>
      <w:r w:rsidR="006C4095" w:rsidRPr="006C4095">
        <w:t> </w:t>
      </w:r>
      <w:r w:rsidRPr="006C4095">
        <w:t xml:space="preserve">2 of the Regulatory Powers Act, as that Part applies in relation to the provisions mentioned in </w:t>
      </w:r>
      <w:r w:rsidR="006C4095" w:rsidRPr="006C4095">
        <w:t>subsection (</w:t>
      </w:r>
      <w:r w:rsidRPr="006C4095">
        <w:t xml:space="preserve">1) and the information mentioned in </w:t>
      </w:r>
      <w:r w:rsidR="006C4095" w:rsidRPr="006C4095">
        <w:t>subsection (</w:t>
      </w:r>
      <w:r w:rsidRPr="006C4095">
        <w:t>2):</w:t>
      </w:r>
    </w:p>
    <w:p w:rsidR="00D26B90" w:rsidRPr="006C4095" w:rsidRDefault="00D26B90" w:rsidP="006C4095">
      <w:pPr>
        <w:pStyle w:val="paragraph"/>
      </w:pPr>
      <w:r w:rsidRPr="006C4095">
        <w:tab/>
        <w:t>(a)</w:t>
      </w:r>
      <w:r w:rsidRPr="006C4095">
        <w:tab/>
        <w:t>each of the following is an authorised applicant:</w:t>
      </w:r>
    </w:p>
    <w:p w:rsidR="00D26B90" w:rsidRPr="006C4095" w:rsidRDefault="00D26B90" w:rsidP="006C4095">
      <w:pPr>
        <w:pStyle w:val="paragraphsub"/>
      </w:pPr>
      <w:r w:rsidRPr="006C4095">
        <w:tab/>
        <w:t>(i)</w:t>
      </w:r>
      <w:r w:rsidRPr="006C4095">
        <w:tab/>
        <w:t>the Secretary;</w:t>
      </w:r>
    </w:p>
    <w:p w:rsidR="00D26B90" w:rsidRPr="006C4095" w:rsidRDefault="00D26B90" w:rsidP="006C4095">
      <w:pPr>
        <w:pStyle w:val="paragraphsub"/>
      </w:pPr>
      <w:r w:rsidRPr="006C4095">
        <w:tab/>
        <w:t>(ii)</w:t>
      </w:r>
      <w:r w:rsidRPr="006C4095">
        <w:tab/>
        <w:t>an SES employee, or an acting SES employee, in the Department; and</w:t>
      </w:r>
    </w:p>
    <w:p w:rsidR="00D26B90" w:rsidRPr="006C4095" w:rsidRDefault="00D26B90" w:rsidP="006C4095">
      <w:pPr>
        <w:pStyle w:val="paragraph"/>
      </w:pPr>
      <w:r w:rsidRPr="006C4095">
        <w:tab/>
        <w:t>(b)</w:t>
      </w:r>
      <w:r w:rsidRPr="006C4095">
        <w:tab/>
        <w:t>an inspector is an authorised person; and</w:t>
      </w:r>
    </w:p>
    <w:p w:rsidR="00D26B90" w:rsidRPr="006C4095" w:rsidRDefault="00D26B90" w:rsidP="006C4095">
      <w:pPr>
        <w:pStyle w:val="paragraph"/>
      </w:pPr>
      <w:r w:rsidRPr="006C4095">
        <w:tab/>
        <w:t>(c)</w:t>
      </w:r>
      <w:r w:rsidRPr="006C4095">
        <w:tab/>
        <w:t>each of the following is an issuing officer:</w:t>
      </w:r>
    </w:p>
    <w:p w:rsidR="00D26B90" w:rsidRPr="006C4095" w:rsidRDefault="00D26B90" w:rsidP="006C4095">
      <w:pPr>
        <w:pStyle w:val="paragraphsub"/>
      </w:pPr>
      <w:r w:rsidRPr="006C4095">
        <w:tab/>
        <w:t>(i)</w:t>
      </w:r>
      <w:r w:rsidRPr="006C4095">
        <w:tab/>
        <w:t>a magistrate;</w:t>
      </w:r>
    </w:p>
    <w:p w:rsidR="00D26B90" w:rsidRPr="006C4095" w:rsidRDefault="00D26B90" w:rsidP="006C4095">
      <w:pPr>
        <w:pStyle w:val="paragraphsub"/>
      </w:pPr>
      <w:r w:rsidRPr="006C4095">
        <w:tab/>
        <w:t>(ii)</w:t>
      </w:r>
      <w:r w:rsidRPr="006C4095">
        <w:tab/>
        <w:t>a Judge of a court of a State or Territory;</w:t>
      </w:r>
    </w:p>
    <w:p w:rsidR="00D26B90" w:rsidRPr="006C4095" w:rsidRDefault="00D26B90" w:rsidP="006C4095">
      <w:pPr>
        <w:pStyle w:val="paragraphsub"/>
      </w:pPr>
      <w:r w:rsidRPr="006C4095">
        <w:tab/>
        <w:t>(iii)</w:t>
      </w:r>
      <w:r w:rsidRPr="006C4095">
        <w:tab/>
        <w:t>a Judge of the Federal Court or the Federal Circuit Court; and</w:t>
      </w:r>
    </w:p>
    <w:p w:rsidR="00D26B90" w:rsidRPr="006C4095" w:rsidRDefault="00D26B90" w:rsidP="006C4095">
      <w:pPr>
        <w:pStyle w:val="paragraph"/>
      </w:pPr>
      <w:r w:rsidRPr="006C4095">
        <w:tab/>
        <w:t>(d)</w:t>
      </w:r>
      <w:r w:rsidRPr="006C4095">
        <w:tab/>
        <w:t>the Secretary is the relevant chief executive; and</w:t>
      </w:r>
    </w:p>
    <w:p w:rsidR="00D26B90" w:rsidRPr="006C4095" w:rsidRDefault="00D26B90" w:rsidP="006C4095">
      <w:pPr>
        <w:pStyle w:val="paragraph"/>
      </w:pPr>
      <w:r w:rsidRPr="006C4095">
        <w:tab/>
        <w:t>(e)</w:t>
      </w:r>
      <w:r w:rsidRPr="006C4095">
        <w:tab/>
        <w:t>a relevant court (as defined in section</w:t>
      </w:r>
      <w:r w:rsidR="006C4095" w:rsidRPr="006C4095">
        <w:t> </w:t>
      </w:r>
      <w:r w:rsidRPr="006C4095">
        <w:t>5) is a relevant court.</w:t>
      </w:r>
    </w:p>
    <w:p w:rsidR="00D26B90" w:rsidRPr="006C4095" w:rsidRDefault="00D26B90" w:rsidP="006C4095">
      <w:pPr>
        <w:pStyle w:val="SubsectionHead"/>
      </w:pPr>
      <w:r w:rsidRPr="006C4095">
        <w:t>Person assisting</w:t>
      </w:r>
    </w:p>
    <w:p w:rsidR="00D26B90" w:rsidRPr="006C4095" w:rsidRDefault="00D26B90" w:rsidP="006C4095">
      <w:pPr>
        <w:pStyle w:val="subsection"/>
      </w:pPr>
      <w:r w:rsidRPr="006C4095">
        <w:tab/>
        <w:t>(5)</w:t>
      </w:r>
      <w:r w:rsidRPr="006C4095">
        <w:tab/>
        <w:t>An authorised person may be assisted by other persons in exercising powers or performing functions or duties under Part</w:t>
      </w:r>
      <w:r w:rsidR="006C4095" w:rsidRPr="006C4095">
        <w:t> </w:t>
      </w:r>
      <w:r w:rsidRPr="006C4095">
        <w:t xml:space="preserve">2 of the Regulatory Powers Act in relation to the provisions mentioned in </w:t>
      </w:r>
      <w:r w:rsidR="006C4095" w:rsidRPr="006C4095">
        <w:t>subsection (</w:t>
      </w:r>
      <w:r w:rsidRPr="006C4095">
        <w:t xml:space="preserve">1) and the information mentioned in </w:t>
      </w:r>
      <w:r w:rsidR="006C4095" w:rsidRPr="006C4095">
        <w:t>subsection (</w:t>
      </w:r>
      <w:r w:rsidRPr="006C4095">
        <w:t>2).</w:t>
      </w:r>
    </w:p>
    <w:p w:rsidR="00D26B90" w:rsidRPr="006C4095" w:rsidRDefault="00D26B90" w:rsidP="006C4095">
      <w:pPr>
        <w:pStyle w:val="ActHead5"/>
      </w:pPr>
      <w:bookmarkStart w:id="82" w:name="_Toc532556612"/>
      <w:r w:rsidRPr="006C4095">
        <w:rPr>
          <w:rStyle w:val="CharSectno"/>
        </w:rPr>
        <w:t>51</w:t>
      </w:r>
      <w:r w:rsidRPr="006C4095">
        <w:t xml:space="preserve">  Modifications of Part</w:t>
      </w:r>
      <w:r w:rsidR="006C4095" w:rsidRPr="006C4095">
        <w:t> </w:t>
      </w:r>
      <w:r w:rsidRPr="006C4095">
        <w:t>2 of the Regulatory Powers Act</w:t>
      </w:r>
      <w:bookmarkEnd w:id="82"/>
    </w:p>
    <w:p w:rsidR="00D26B90" w:rsidRPr="006C4095" w:rsidRDefault="00D26B90" w:rsidP="006C4095">
      <w:pPr>
        <w:pStyle w:val="SubsectionHead"/>
      </w:pPr>
      <w:r w:rsidRPr="006C4095">
        <w:t>Additional monitoring powers</w:t>
      </w:r>
    </w:p>
    <w:p w:rsidR="00D26B90" w:rsidRPr="006C4095" w:rsidRDefault="00D26B90" w:rsidP="006C4095">
      <w:pPr>
        <w:pStyle w:val="subsection"/>
      </w:pPr>
      <w:r w:rsidRPr="006C4095">
        <w:tab/>
        <w:t>(1)</w:t>
      </w:r>
      <w:r w:rsidRPr="006C4095">
        <w:tab/>
        <w:t>For the purposes of determining:</w:t>
      </w:r>
    </w:p>
    <w:p w:rsidR="00D26B90" w:rsidRPr="006C4095" w:rsidRDefault="00D26B90" w:rsidP="006C4095">
      <w:pPr>
        <w:pStyle w:val="paragraph"/>
      </w:pPr>
      <w:r w:rsidRPr="006C4095">
        <w:tab/>
        <w:t>(a)</w:t>
      </w:r>
      <w:r w:rsidRPr="006C4095">
        <w:tab/>
        <w:t>whether a provision mentioned in subsection</w:t>
      </w:r>
      <w:r w:rsidR="006C4095" w:rsidRPr="006C4095">
        <w:t> </w:t>
      </w:r>
      <w:r w:rsidRPr="006C4095">
        <w:t>50(1) has been, or is being, complied with; or</w:t>
      </w:r>
    </w:p>
    <w:p w:rsidR="00D26B90" w:rsidRPr="006C4095" w:rsidRDefault="00D26B90" w:rsidP="006C4095">
      <w:pPr>
        <w:pStyle w:val="paragraph"/>
      </w:pPr>
      <w:r w:rsidRPr="006C4095">
        <w:tab/>
        <w:t>(b)</w:t>
      </w:r>
      <w:r w:rsidRPr="006C4095">
        <w:tab/>
        <w:t>the correctness of information mentioned in subsection</w:t>
      </w:r>
      <w:r w:rsidR="006C4095" w:rsidRPr="006C4095">
        <w:t> </w:t>
      </w:r>
      <w:r w:rsidRPr="006C4095">
        <w:t>50(2);</w:t>
      </w:r>
    </w:p>
    <w:p w:rsidR="00D26B90" w:rsidRPr="006C4095" w:rsidRDefault="00D26B90" w:rsidP="006C4095">
      <w:pPr>
        <w:pStyle w:val="subsection2"/>
      </w:pPr>
      <w:r w:rsidRPr="006C4095">
        <w:t xml:space="preserve">the additional powers mentioned in </w:t>
      </w:r>
      <w:r w:rsidR="006C4095" w:rsidRPr="006C4095">
        <w:t>subsection (</w:t>
      </w:r>
      <w:r w:rsidRPr="006C4095">
        <w:t>2) of this section are taken to be included in the monitoring powers under Part</w:t>
      </w:r>
      <w:r w:rsidR="006C4095" w:rsidRPr="006C4095">
        <w:t> </w:t>
      </w:r>
      <w:r w:rsidRPr="006C4095">
        <w:t>2 of the Regulatory Powers Act.</w:t>
      </w:r>
    </w:p>
    <w:p w:rsidR="00D26B90" w:rsidRPr="006C4095" w:rsidRDefault="00D26B90" w:rsidP="006C4095">
      <w:pPr>
        <w:pStyle w:val="subsection"/>
      </w:pPr>
      <w:r w:rsidRPr="006C4095">
        <w:tab/>
        <w:t>(2)</w:t>
      </w:r>
      <w:r w:rsidRPr="006C4095">
        <w:tab/>
        <w:t>The additional monitoring powers are:</w:t>
      </w:r>
    </w:p>
    <w:p w:rsidR="00D26B90" w:rsidRPr="006C4095" w:rsidRDefault="00D26B90" w:rsidP="006C4095">
      <w:pPr>
        <w:pStyle w:val="paragraph"/>
      </w:pPr>
      <w:r w:rsidRPr="006C4095">
        <w:tab/>
        <w:t>(a)</w:t>
      </w:r>
      <w:r w:rsidRPr="006C4095">
        <w:tab/>
        <w:t>the power to sample any thing on premises entered under Part</w:t>
      </w:r>
      <w:r w:rsidR="006C4095" w:rsidRPr="006C4095">
        <w:t> </w:t>
      </w:r>
      <w:r w:rsidRPr="006C4095">
        <w:t>2 of the Regulatory Powers Act; and</w:t>
      </w:r>
    </w:p>
    <w:p w:rsidR="00D26B90" w:rsidRPr="006C4095" w:rsidRDefault="00D26B90" w:rsidP="006C4095">
      <w:pPr>
        <w:pStyle w:val="paragraph"/>
      </w:pPr>
      <w:r w:rsidRPr="006C4095">
        <w:tab/>
        <w:t>(b)</w:t>
      </w:r>
      <w:r w:rsidRPr="006C4095">
        <w:tab/>
        <w:t>the power to remove and test such samples.</w:t>
      </w:r>
    </w:p>
    <w:p w:rsidR="00D26B90" w:rsidRPr="006C4095" w:rsidRDefault="00D26B90" w:rsidP="006C4095">
      <w:pPr>
        <w:pStyle w:val="ActHead3"/>
        <w:pageBreakBefore/>
      </w:pPr>
      <w:bookmarkStart w:id="83" w:name="_Toc532556613"/>
      <w:r w:rsidRPr="006C4095">
        <w:rPr>
          <w:rStyle w:val="CharDivNo"/>
        </w:rPr>
        <w:t>Division</w:t>
      </w:r>
      <w:r w:rsidR="006C4095" w:rsidRPr="006C4095">
        <w:rPr>
          <w:rStyle w:val="CharDivNo"/>
        </w:rPr>
        <w:t> </w:t>
      </w:r>
      <w:r w:rsidRPr="006C4095">
        <w:rPr>
          <w:rStyle w:val="CharDivNo"/>
        </w:rPr>
        <w:t>4</w:t>
      </w:r>
      <w:r w:rsidRPr="006C4095">
        <w:t>—</w:t>
      </w:r>
      <w:r w:rsidRPr="006C4095">
        <w:rPr>
          <w:rStyle w:val="CharDivText"/>
        </w:rPr>
        <w:t>Investigation</w:t>
      </w:r>
      <w:bookmarkEnd w:id="83"/>
    </w:p>
    <w:p w:rsidR="00D26B90" w:rsidRPr="006C4095" w:rsidRDefault="00D26B90" w:rsidP="006C4095">
      <w:pPr>
        <w:pStyle w:val="ActHead5"/>
        <w:rPr>
          <w:b w:val="0"/>
        </w:rPr>
      </w:pPr>
      <w:bookmarkStart w:id="84" w:name="_Toc532556614"/>
      <w:r w:rsidRPr="006C4095">
        <w:rPr>
          <w:rStyle w:val="CharSectno"/>
        </w:rPr>
        <w:t>52</w:t>
      </w:r>
      <w:r w:rsidRPr="006C4095">
        <w:t xml:space="preserve">  Investigating under Part</w:t>
      </w:r>
      <w:r w:rsidR="006C4095" w:rsidRPr="006C4095">
        <w:t> </w:t>
      </w:r>
      <w:r w:rsidRPr="006C4095">
        <w:t>3 of the Regulatory Powers Act</w:t>
      </w:r>
      <w:bookmarkEnd w:id="84"/>
    </w:p>
    <w:p w:rsidR="00D26B90" w:rsidRPr="006C4095" w:rsidRDefault="00D26B90" w:rsidP="006C4095">
      <w:pPr>
        <w:pStyle w:val="SubsectionHead"/>
      </w:pPr>
      <w:r w:rsidRPr="006C4095">
        <w:t>Provisions subject to investigation</w:t>
      </w:r>
    </w:p>
    <w:p w:rsidR="00D26B90" w:rsidRPr="006C4095" w:rsidRDefault="00D26B90" w:rsidP="006C4095">
      <w:pPr>
        <w:pStyle w:val="subsection"/>
      </w:pPr>
      <w:r w:rsidRPr="006C4095">
        <w:tab/>
        <w:t>(1)</w:t>
      </w:r>
      <w:r w:rsidRPr="006C4095">
        <w:tab/>
        <w:t>A provision is subject to investigation under Part</w:t>
      </w:r>
      <w:r w:rsidR="006C4095" w:rsidRPr="006C4095">
        <w:t> </w:t>
      </w:r>
      <w:r w:rsidRPr="006C4095">
        <w:t>3 of the Regulatory Powers Act if it is:</w:t>
      </w:r>
    </w:p>
    <w:p w:rsidR="00D26B90" w:rsidRPr="006C4095" w:rsidRDefault="00D26B90" w:rsidP="006C4095">
      <w:pPr>
        <w:pStyle w:val="paragraph"/>
      </w:pPr>
      <w:r w:rsidRPr="006C4095">
        <w:tab/>
        <w:t>(a)</w:t>
      </w:r>
      <w:r w:rsidRPr="006C4095">
        <w:tab/>
        <w:t>an offence against this Act; or</w:t>
      </w:r>
    </w:p>
    <w:p w:rsidR="00D26B90" w:rsidRPr="006C4095" w:rsidRDefault="00D26B90" w:rsidP="006C4095">
      <w:pPr>
        <w:pStyle w:val="paragraph"/>
      </w:pPr>
      <w:r w:rsidRPr="006C4095">
        <w:tab/>
        <w:t>(b)</w:t>
      </w:r>
      <w:r w:rsidRPr="006C4095">
        <w:tab/>
        <w:t>a civil penalty provision of this Act; or</w:t>
      </w:r>
    </w:p>
    <w:p w:rsidR="00D26B90" w:rsidRPr="006C4095" w:rsidRDefault="00D26B90" w:rsidP="006C4095">
      <w:pPr>
        <w:pStyle w:val="paragraph"/>
      </w:pPr>
      <w:r w:rsidRPr="006C4095">
        <w:tab/>
        <w:t>(c)</w:t>
      </w:r>
      <w:r w:rsidRPr="006C4095">
        <w:tab/>
        <w:t xml:space="preserve">an offence against the </w:t>
      </w:r>
      <w:r w:rsidRPr="006C4095">
        <w:rPr>
          <w:i/>
        </w:rPr>
        <w:t>Crimes Act 1914</w:t>
      </w:r>
      <w:r w:rsidRPr="006C4095">
        <w:t xml:space="preserve"> or the </w:t>
      </w:r>
      <w:r w:rsidRPr="006C4095">
        <w:rPr>
          <w:i/>
        </w:rPr>
        <w:t>Criminal Code</w:t>
      </w:r>
      <w:r w:rsidRPr="006C4095">
        <w:t xml:space="preserve"> that relates to this Act.</w:t>
      </w:r>
    </w:p>
    <w:p w:rsidR="00D26B90" w:rsidRPr="006C4095" w:rsidRDefault="00D26B90" w:rsidP="006C4095">
      <w:pPr>
        <w:pStyle w:val="notetext"/>
      </w:pPr>
      <w:r w:rsidRPr="006C4095">
        <w:t>Note:</w:t>
      </w:r>
      <w:r w:rsidRPr="006C4095">
        <w:tab/>
        <w:t>Part</w:t>
      </w:r>
      <w:r w:rsidR="006C4095" w:rsidRPr="006C4095">
        <w:t> </w:t>
      </w:r>
      <w:r w:rsidRPr="006C4095">
        <w:t>3 of the Regulatory Powers Act creates a framework for investigating whether a provision has been contravened. It includes powers of entry, search and seizure.</w:t>
      </w:r>
    </w:p>
    <w:p w:rsidR="00D26B90" w:rsidRPr="006C4095" w:rsidRDefault="00D26B90" w:rsidP="006C4095">
      <w:pPr>
        <w:pStyle w:val="SubsectionHead"/>
      </w:pPr>
      <w:r w:rsidRPr="006C4095">
        <w:t>Related provisions</w:t>
      </w:r>
    </w:p>
    <w:p w:rsidR="00D26B90" w:rsidRPr="006C4095" w:rsidRDefault="00D26B90" w:rsidP="006C4095">
      <w:pPr>
        <w:pStyle w:val="subsection"/>
      </w:pPr>
      <w:r w:rsidRPr="006C4095">
        <w:tab/>
        <w:t>(2)</w:t>
      </w:r>
      <w:r w:rsidRPr="006C4095">
        <w:tab/>
        <w:t>For the purposes of Part</w:t>
      </w:r>
      <w:r w:rsidR="006C4095" w:rsidRPr="006C4095">
        <w:t> </w:t>
      </w:r>
      <w:r w:rsidRPr="006C4095">
        <w:t xml:space="preserve">3 of the Regulatory Powers Act, each of the following provisions is related to evidential material that relates to a provision mentioned in </w:t>
      </w:r>
      <w:r w:rsidR="006C4095" w:rsidRPr="006C4095">
        <w:t>subsection (</w:t>
      </w:r>
      <w:r w:rsidRPr="006C4095">
        <w:t>1):</w:t>
      </w:r>
    </w:p>
    <w:p w:rsidR="00D26B90" w:rsidRPr="006C4095" w:rsidRDefault="00D26B90" w:rsidP="006C4095">
      <w:pPr>
        <w:pStyle w:val="paragraph"/>
      </w:pPr>
      <w:r w:rsidRPr="006C4095">
        <w:tab/>
        <w:t>(a)</w:t>
      </w:r>
      <w:r w:rsidRPr="006C4095">
        <w:tab/>
        <w:t>section</w:t>
      </w:r>
      <w:r w:rsidR="006C4095" w:rsidRPr="006C4095">
        <w:t> </w:t>
      </w:r>
      <w:r w:rsidRPr="006C4095">
        <w:t xml:space="preserve">133G of the </w:t>
      </w:r>
      <w:r w:rsidRPr="006C4095">
        <w:rPr>
          <w:i/>
        </w:rPr>
        <w:t>Competition and Consumer Act 2010</w:t>
      </w:r>
      <w:r w:rsidRPr="006C4095">
        <w:t>;</w:t>
      </w:r>
    </w:p>
    <w:p w:rsidR="00D26B90" w:rsidRPr="006C4095" w:rsidRDefault="00D26B90" w:rsidP="006C4095">
      <w:pPr>
        <w:pStyle w:val="paragraph"/>
      </w:pPr>
      <w:r w:rsidRPr="006C4095">
        <w:tab/>
        <w:t>(b)</w:t>
      </w:r>
      <w:r w:rsidRPr="006C4095">
        <w:tab/>
        <w:t>a provision of the Australian Consumer Law relating to the safety of consumer goods.</w:t>
      </w:r>
    </w:p>
    <w:p w:rsidR="00D26B90" w:rsidRPr="006C4095" w:rsidRDefault="00D26B90" w:rsidP="006C4095">
      <w:pPr>
        <w:pStyle w:val="SubsectionHead"/>
      </w:pPr>
      <w:r w:rsidRPr="006C4095">
        <w:t>Authorised applicant, authorised person, issuing officer, relevant chief executive and relevant court</w:t>
      </w:r>
    </w:p>
    <w:p w:rsidR="00D26B90" w:rsidRPr="006C4095" w:rsidRDefault="00D26B90" w:rsidP="006C4095">
      <w:pPr>
        <w:pStyle w:val="subsection"/>
      </w:pPr>
      <w:r w:rsidRPr="006C4095">
        <w:tab/>
        <w:t>(3)</w:t>
      </w:r>
      <w:r w:rsidRPr="006C4095">
        <w:tab/>
        <w:t>For the purposes of Part</w:t>
      </w:r>
      <w:r w:rsidR="006C4095" w:rsidRPr="006C4095">
        <w:t> </w:t>
      </w:r>
      <w:r w:rsidRPr="006C4095">
        <w:t xml:space="preserve">3 of the Regulatory Powers Act, as that Part applies in relation to evidential material that relates to a provision mentioned in </w:t>
      </w:r>
      <w:r w:rsidR="006C4095" w:rsidRPr="006C4095">
        <w:t>subsection (</w:t>
      </w:r>
      <w:r w:rsidRPr="006C4095">
        <w:t>1):</w:t>
      </w:r>
    </w:p>
    <w:p w:rsidR="00D26B90" w:rsidRPr="006C4095" w:rsidRDefault="00D26B90" w:rsidP="006C4095">
      <w:pPr>
        <w:pStyle w:val="paragraph"/>
      </w:pPr>
      <w:r w:rsidRPr="006C4095">
        <w:tab/>
        <w:t>(a)</w:t>
      </w:r>
      <w:r w:rsidRPr="006C4095">
        <w:tab/>
        <w:t>each of the following is an authorised applicant:</w:t>
      </w:r>
    </w:p>
    <w:p w:rsidR="00D26B90" w:rsidRPr="006C4095" w:rsidRDefault="00D26B90" w:rsidP="006C4095">
      <w:pPr>
        <w:pStyle w:val="paragraphsub"/>
      </w:pPr>
      <w:r w:rsidRPr="006C4095">
        <w:tab/>
        <w:t>(i)</w:t>
      </w:r>
      <w:r w:rsidRPr="006C4095">
        <w:tab/>
        <w:t>the Secretary;</w:t>
      </w:r>
    </w:p>
    <w:p w:rsidR="00D26B90" w:rsidRPr="006C4095" w:rsidRDefault="00D26B90" w:rsidP="006C4095">
      <w:pPr>
        <w:pStyle w:val="paragraphsub"/>
      </w:pPr>
      <w:r w:rsidRPr="006C4095">
        <w:tab/>
        <w:t>(ii)</w:t>
      </w:r>
      <w:r w:rsidRPr="006C4095">
        <w:tab/>
        <w:t>an SES employee, or an acting SES employee, in the Department; and</w:t>
      </w:r>
    </w:p>
    <w:p w:rsidR="00D26B90" w:rsidRPr="006C4095" w:rsidRDefault="00D26B90" w:rsidP="006C4095">
      <w:pPr>
        <w:pStyle w:val="paragraph"/>
      </w:pPr>
      <w:r w:rsidRPr="006C4095">
        <w:tab/>
        <w:t>(b)</w:t>
      </w:r>
      <w:r w:rsidRPr="006C4095">
        <w:tab/>
        <w:t>an inspector is an authorised person; and</w:t>
      </w:r>
    </w:p>
    <w:p w:rsidR="00D26B90" w:rsidRPr="006C4095" w:rsidRDefault="00D26B90" w:rsidP="006C4095">
      <w:pPr>
        <w:pStyle w:val="paragraph"/>
      </w:pPr>
      <w:r w:rsidRPr="006C4095">
        <w:tab/>
        <w:t>(c)</w:t>
      </w:r>
      <w:r w:rsidRPr="006C4095">
        <w:tab/>
        <w:t>each of the following is an issuing officer:</w:t>
      </w:r>
    </w:p>
    <w:p w:rsidR="00D26B90" w:rsidRPr="006C4095" w:rsidRDefault="00D26B90" w:rsidP="006C4095">
      <w:pPr>
        <w:pStyle w:val="paragraphsub"/>
      </w:pPr>
      <w:r w:rsidRPr="006C4095">
        <w:tab/>
        <w:t>(i)</w:t>
      </w:r>
      <w:r w:rsidRPr="006C4095">
        <w:tab/>
        <w:t>a magistrate;</w:t>
      </w:r>
    </w:p>
    <w:p w:rsidR="00D26B90" w:rsidRPr="006C4095" w:rsidRDefault="00D26B90" w:rsidP="006C4095">
      <w:pPr>
        <w:pStyle w:val="paragraphsub"/>
      </w:pPr>
      <w:r w:rsidRPr="006C4095">
        <w:tab/>
        <w:t>(ii)</w:t>
      </w:r>
      <w:r w:rsidRPr="006C4095">
        <w:tab/>
        <w:t>a Judge of a court of a State or Territory;</w:t>
      </w:r>
    </w:p>
    <w:p w:rsidR="00D26B90" w:rsidRPr="006C4095" w:rsidRDefault="00D26B90" w:rsidP="006C4095">
      <w:pPr>
        <w:pStyle w:val="paragraphsub"/>
      </w:pPr>
      <w:r w:rsidRPr="006C4095">
        <w:tab/>
        <w:t>(iii)</w:t>
      </w:r>
      <w:r w:rsidRPr="006C4095">
        <w:tab/>
        <w:t>a Judge of the Federal Court or the Federal Circuit Court; and</w:t>
      </w:r>
    </w:p>
    <w:p w:rsidR="00D26B90" w:rsidRPr="006C4095" w:rsidRDefault="00D26B90" w:rsidP="006C4095">
      <w:pPr>
        <w:pStyle w:val="paragraph"/>
      </w:pPr>
      <w:r w:rsidRPr="006C4095">
        <w:tab/>
        <w:t>(d)</w:t>
      </w:r>
      <w:r w:rsidRPr="006C4095">
        <w:tab/>
        <w:t>the Secretary is the relevant chief executive; and</w:t>
      </w:r>
    </w:p>
    <w:p w:rsidR="00D26B90" w:rsidRPr="006C4095" w:rsidRDefault="00D26B90" w:rsidP="006C4095">
      <w:pPr>
        <w:pStyle w:val="paragraph"/>
      </w:pPr>
      <w:r w:rsidRPr="006C4095">
        <w:tab/>
        <w:t>(e)</w:t>
      </w:r>
      <w:r w:rsidRPr="006C4095">
        <w:tab/>
        <w:t>a relevant court (as defined in section</w:t>
      </w:r>
      <w:r w:rsidR="006C4095" w:rsidRPr="006C4095">
        <w:t> </w:t>
      </w:r>
      <w:r w:rsidRPr="006C4095">
        <w:t>5) is a relevant court.</w:t>
      </w:r>
    </w:p>
    <w:p w:rsidR="00D26B90" w:rsidRPr="006C4095" w:rsidRDefault="00D26B90" w:rsidP="006C4095">
      <w:pPr>
        <w:pStyle w:val="SubsectionHead"/>
      </w:pPr>
      <w:r w:rsidRPr="006C4095">
        <w:t>Person assisting</w:t>
      </w:r>
    </w:p>
    <w:p w:rsidR="00D26B90" w:rsidRPr="006C4095" w:rsidRDefault="00D26B90" w:rsidP="006C4095">
      <w:pPr>
        <w:pStyle w:val="subsection"/>
      </w:pPr>
      <w:r w:rsidRPr="006C4095">
        <w:tab/>
        <w:t>(4)</w:t>
      </w:r>
      <w:r w:rsidRPr="006C4095">
        <w:tab/>
        <w:t>An authorised person may be assisted by other persons in exercising powers or performing functions or duties under Part</w:t>
      </w:r>
      <w:r w:rsidR="006C4095" w:rsidRPr="006C4095">
        <w:t> </w:t>
      </w:r>
      <w:r w:rsidRPr="006C4095">
        <w:t xml:space="preserve">3 of the Regulatory Powers Act in relation to evidential material that relates to a provision mentioned in </w:t>
      </w:r>
      <w:r w:rsidR="006C4095" w:rsidRPr="006C4095">
        <w:t>subsection (</w:t>
      </w:r>
      <w:r w:rsidRPr="006C4095">
        <w:t>1).</w:t>
      </w:r>
    </w:p>
    <w:p w:rsidR="00D26B90" w:rsidRPr="006C4095" w:rsidRDefault="00D26B90" w:rsidP="006C4095">
      <w:pPr>
        <w:pStyle w:val="ActHead5"/>
      </w:pPr>
      <w:bookmarkStart w:id="85" w:name="_Toc532556615"/>
      <w:r w:rsidRPr="006C4095">
        <w:rPr>
          <w:rStyle w:val="CharSectno"/>
        </w:rPr>
        <w:t>53</w:t>
      </w:r>
      <w:r w:rsidRPr="006C4095">
        <w:t xml:space="preserve">  Modifications of Part</w:t>
      </w:r>
      <w:r w:rsidR="006C4095" w:rsidRPr="006C4095">
        <w:t> </w:t>
      </w:r>
      <w:r w:rsidRPr="006C4095">
        <w:t>3 of the Regulatory Powers Act</w:t>
      </w:r>
      <w:bookmarkEnd w:id="85"/>
    </w:p>
    <w:p w:rsidR="00D26B90" w:rsidRPr="006C4095" w:rsidRDefault="00D26B90" w:rsidP="006C4095">
      <w:pPr>
        <w:pStyle w:val="SubsectionHead"/>
      </w:pPr>
      <w:r w:rsidRPr="006C4095">
        <w:t>Additional investigation powers</w:t>
      </w:r>
    </w:p>
    <w:p w:rsidR="00D26B90" w:rsidRPr="006C4095" w:rsidRDefault="00D26B90" w:rsidP="006C4095">
      <w:pPr>
        <w:pStyle w:val="subsection"/>
      </w:pPr>
      <w:r w:rsidRPr="006C4095">
        <w:tab/>
        <w:t>(1)</w:t>
      </w:r>
      <w:r w:rsidRPr="006C4095">
        <w:tab/>
        <w:t xml:space="preserve">The additional powers mentioned in </w:t>
      </w:r>
      <w:r w:rsidR="006C4095" w:rsidRPr="006C4095">
        <w:t>subsection (</w:t>
      </w:r>
      <w:r w:rsidRPr="006C4095">
        <w:t>2) are taken to be included in the investigation powers under Part</w:t>
      </w:r>
      <w:r w:rsidR="006C4095" w:rsidRPr="006C4095">
        <w:t> </w:t>
      </w:r>
      <w:r w:rsidRPr="006C4095">
        <w:t>3 of the Regulatory Powers Act, as that Part applies in relation to evidential material that relates to a provision mentioned in subsection</w:t>
      </w:r>
      <w:r w:rsidR="006C4095" w:rsidRPr="006C4095">
        <w:t> </w:t>
      </w:r>
      <w:r w:rsidRPr="006C4095">
        <w:t>52(1) of this Act.</w:t>
      </w:r>
    </w:p>
    <w:p w:rsidR="00D26B90" w:rsidRPr="006C4095" w:rsidRDefault="00D26B90" w:rsidP="006C4095">
      <w:pPr>
        <w:pStyle w:val="subsection"/>
      </w:pPr>
      <w:r w:rsidRPr="006C4095">
        <w:tab/>
        <w:t>(2)</w:t>
      </w:r>
      <w:r w:rsidRPr="006C4095">
        <w:tab/>
        <w:t>The additional investigation powers are:</w:t>
      </w:r>
    </w:p>
    <w:p w:rsidR="00D26B90" w:rsidRPr="006C4095" w:rsidRDefault="00D26B90" w:rsidP="006C4095">
      <w:pPr>
        <w:pStyle w:val="paragraph"/>
      </w:pPr>
      <w:r w:rsidRPr="006C4095">
        <w:tab/>
        <w:t>(a)</w:t>
      </w:r>
      <w:r w:rsidRPr="006C4095">
        <w:tab/>
        <w:t>the power to sample any thing on premises entered under Part</w:t>
      </w:r>
      <w:r w:rsidR="006C4095" w:rsidRPr="006C4095">
        <w:t> </w:t>
      </w:r>
      <w:r w:rsidRPr="006C4095">
        <w:t>3 of the Regulatory Powers Act; and</w:t>
      </w:r>
    </w:p>
    <w:p w:rsidR="00D26B90" w:rsidRPr="006C4095" w:rsidRDefault="00D26B90" w:rsidP="006C4095">
      <w:pPr>
        <w:pStyle w:val="paragraph"/>
      </w:pPr>
      <w:r w:rsidRPr="006C4095">
        <w:tab/>
        <w:t>(b)</w:t>
      </w:r>
      <w:r w:rsidRPr="006C4095">
        <w:tab/>
        <w:t>the power to remove and test such samples.</w:t>
      </w:r>
    </w:p>
    <w:p w:rsidR="00D26B90" w:rsidRPr="006C4095" w:rsidRDefault="00D26B90" w:rsidP="006C4095">
      <w:pPr>
        <w:pStyle w:val="ActHead3"/>
        <w:pageBreakBefore/>
      </w:pPr>
      <w:bookmarkStart w:id="86" w:name="_Toc532556616"/>
      <w:r w:rsidRPr="006C4095">
        <w:rPr>
          <w:rStyle w:val="CharDivNo"/>
        </w:rPr>
        <w:t>Division</w:t>
      </w:r>
      <w:r w:rsidR="006C4095" w:rsidRPr="006C4095">
        <w:rPr>
          <w:rStyle w:val="CharDivNo"/>
        </w:rPr>
        <w:t> </w:t>
      </w:r>
      <w:r w:rsidRPr="006C4095">
        <w:rPr>
          <w:rStyle w:val="CharDivNo"/>
        </w:rPr>
        <w:t>5</w:t>
      </w:r>
      <w:r w:rsidRPr="006C4095">
        <w:t>—</w:t>
      </w:r>
      <w:r w:rsidRPr="006C4095">
        <w:rPr>
          <w:rStyle w:val="CharDivText"/>
        </w:rPr>
        <w:t>Civil penalties, infringement notices, enforceable undertakings and injunctions</w:t>
      </w:r>
      <w:bookmarkEnd w:id="86"/>
    </w:p>
    <w:p w:rsidR="00D26B90" w:rsidRPr="006C4095" w:rsidRDefault="00D26B90" w:rsidP="006C4095">
      <w:pPr>
        <w:pStyle w:val="ActHead5"/>
      </w:pPr>
      <w:bookmarkStart w:id="87" w:name="_Toc532556617"/>
      <w:r w:rsidRPr="006C4095">
        <w:rPr>
          <w:rStyle w:val="CharSectno"/>
        </w:rPr>
        <w:t>54</w:t>
      </w:r>
      <w:r w:rsidRPr="006C4095">
        <w:t xml:space="preserve">  Civil penalties under Part</w:t>
      </w:r>
      <w:r w:rsidR="006C4095" w:rsidRPr="006C4095">
        <w:t> </w:t>
      </w:r>
      <w:r w:rsidRPr="006C4095">
        <w:t>4 of the Regulatory Powers Act</w:t>
      </w:r>
      <w:bookmarkEnd w:id="87"/>
    </w:p>
    <w:p w:rsidR="00D26B90" w:rsidRPr="006C4095" w:rsidRDefault="00D26B90" w:rsidP="006C4095">
      <w:pPr>
        <w:pStyle w:val="SubsectionHead"/>
      </w:pPr>
      <w:r w:rsidRPr="006C4095">
        <w:t>Enforceable civil penalty provisions</w:t>
      </w:r>
    </w:p>
    <w:p w:rsidR="00D26B90" w:rsidRPr="006C4095" w:rsidRDefault="00D26B90" w:rsidP="006C4095">
      <w:pPr>
        <w:pStyle w:val="subsection"/>
      </w:pPr>
      <w:r w:rsidRPr="006C4095">
        <w:tab/>
        <w:t>(1)</w:t>
      </w:r>
      <w:r w:rsidRPr="006C4095">
        <w:tab/>
        <w:t>Each civil penalty provision of this Act is enforceable under Part</w:t>
      </w:r>
      <w:r w:rsidR="006C4095" w:rsidRPr="006C4095">
        <w:t> </w:t>
      </w:r>
      <w:r w:rsidRPr="006C4095">
        <w:t>4 of the Regulatory Powers Act.</w:t>
      </w:r>
    </w:p>
    <w:p w:rsidR="00D26B90" w:rsidRPr="006C4095" w:rsidRDefault="00D26B90" w:rsidP="006C4095">
      <w:pPr>
        <w:pStyle w:val="notetext"/>
      </w:pPr>
      <w:r w:rsidRPr="006C4095">
        <w:t>Note:</w:t>
      </w:r>
      <w:r w:rsidRPr="006C4095">
        <w:tab/>
        <w:t>Part</w:t>
      </w:r>
      <w:r w:rsidR="006C4095" w:rsidRPr="006C4095">
        <w:t> </w:t>
      </w:r>
      <w:r w:rsidRPr="006C4095">
        <w:t>4 of the Regulatory Powers Act allows a civil penalty provision to be enforced by obtaining an order for a person to pay a pecuniary penalty for the contravention of the provision.</w:t>
      </w:r>
    </w:p>
    <w:p w:rsidR="00D26B90" w:rsidRPr="006C4095" w:rsidRDefault="00D26B90" w:rsidP="006C4095">
      <w:pPr>
        <w:pStyle w:val="SubsectionHead"/>
      </w:pPr>
      <w:r w:rsidRPr="006C4095">
        <w:t>Authorised applicant and relevant court</w:t>
      </w:r>
    </w:p>
    <w:p w:rsidR="00D26B90" w:rsidRPr="006C4095" w:rsidRDefault="00D26B90" w:rsidP="006C4095">
      <w:pPr>
        <w:pStyle w:val="subsection"/>
      </w:pPr>
      <w:r w:rsidRPr="006C4095">
        <w:tab/>
        <w:t>(2)</w:t>
      </w:r>
      <w:r w:rsidRPr="006C4095">
        <w:tab/>
        <w:t>For the purposes of Part</w:t>
      </w:r>
      <w:r w:rsidR="006C4095" w:rsidRPr="006C4095">
        <w:t> </w:t>
      </w:r>
      <w:r w:rsidRPr="006C4095">
        <w:t>4 of the Regulatory Powers Act, as that Part applies in relation to the civil penalty provisions of this Act:</w:t>
      </w:r>
    </w:p>
    <w:p w:rsidR="00D26B90" w:rsidRPr="006C4095" w:rsidRDefault="00D26B90" w:rsidP="006C4095">
      <w:pPr>
        <w:pStyle w:val="paragraph"/>
      </w:pPr>
      <w:r w:rsidRPr="006C4095">
        <w:tab/>
        <w:t>(a)</w:t>
      </w:r>
      <w:r w:rsidRPr="006C4095">
        <w:tab/>
        <w:t>each of the following persons is an authorised applicant:</w:t>
      </w:r>
    </w:p>
    <w:p w:rsidR="00D26B90" w:rsidRPr="006C4095" w:rsidRDefault="00D26B90" w:rsidP="006C4095">
      <w:pPr>
        <w:pStyle w:val="paragraphsub"/>
      </w:pPr>
      <w:r w:rsidRPr="006C4095">
        <w:tab/>
        <w:t>(i)</w:t>
      </w:r>
      <w:r w:rsidRPr="006C4095">
        <w:tab/>
        <w:t>the Minister;</w:t>
      </w:r>
    </w:p>
    <w:p w:rsidR="00D26B90" w:rsidRPr="006C4095" w:rsidRDefault="00D26B90" w:rsidP="006C4095">
      <w:pPr>
        <w:pStyle w:val="paragraphsub"/>
      </w:pPr>
      <w:r w:rsidRPr="006C4095">
        <w:tab/>
        <w:t>(ii)</w:t>
      </w:r>
      <w:r w:rsidRPr="006C4095">
        <w:tab/>
        <w:t>the Secretary;</w:t>
      </w:r>
    </w:p>
    <w:p w:rsidR="00D26B90" w:rsidRPr="006C4095" w:rsidRDefault="00D26B90" w:rsidP="006C4095">
      <w:pPr>
        <w:pStyle w:val="paragraphsub"/>
      </w:pPr>
      <w:r w:rsidRPr="006C4095">
        <w:tab/>
        <w:t>(iii)</w:t>
      </w:r>
      <w:r w:rsidRPr="006C4095">
        <w:tab/>
        <w:t>an SES employee, or acting SES employee, in the Department; and</w:t>
      </w:r>
    </w:p>
    <w:p w:rsidR="00D26B90" w:rsidRPr="006C4095" w:rsidRDefault="00D26B90" w:rsidP="006C4095">
      <w:pPr>
        <w:pStyle w:val="paragraph"/>
      </w:pPr>
      <w:r w:rsidRPr="006C4095">
        <w:tab/>
        <w:t>(b)</w:t>
      </w:r>
      <w:r w:rsidRPr="006C4095">
        <w:tab/>
        <w:t>a relevant court (as defined in section</w:t>
      </w:r>
      <w:r w:rsidR="006C4095" w:rsidRPr="006C4095">
        <w:t> </w:t>
      </w:r>
      <w:r w:rsidRPr="006C4095">
        <w:t>5 of this Act) is a relevant court.</w:t>
      </w:r>
    </w:p>
    <w:p w:rsidR="00D26B90" w:rsidRPr="006C4095" w:rsidRDefault="00D26B90" w:rsidP="006C4095">
      <w:pPr>
        <w:pStyle w:val="SubsectionHead"/>
      </w:pPr>
      <w:r w:rsidRPr="006C4095">
        <w:t>Maximum penalties</w:t>
      </w:r>
    </w:p>
    <w:p w:rsidR="00D26B90" w:rsidRPr="006C4095" w:rsidRDefault="00D26B90" w:rsidP="006C4095">
      <w:pPr>
        <w:pStyle w:val="subsection"/>
      </w:pPr>
      <w:r w:rsidRPr="006C4095">
        <w:tab/>
        <w:t>(3)</w:t>
      </w:r>
      <w:r w:rsidRPr="006C4095">
        <w:tab/>
        <w:t>Despite subsection</w:t>
      </w:r>
      <w:r w:rsidR="006C4095" w:rsidRPr="006C4095">
        <w:t> </w:t>
      </w:r>
      <w:r w:rsidRPr="006C4095">
        <w:t>82(5) of the Regulatory Powers Act, the pecuniary penalty in relation to a contravention of one of the following civil penalty provisions must not be more than the applicable pecuniary penalty specified in the provision:</w:t>
      </w:r>
    </w:p>
    <w:p w:rsidR="00D26B90" w:rsidRPr="006C4095" w:rsidRDefault="00D26B90" w:rsidP="006C4095">
      <w:pPr>
        <w:pStyle w:val="paragraph"/>
      </w:pPr>
      <w:r w:rsidRPr="006C4095">
        <w:tab/>
        <w:t>(a)</w:t>
      </w:r>
      <w:r w:rsidRPr="006C4095">
        <w:tab/>
        <w:t>subsection</w:t>
      </w:r>
      <w:r w:rsidR="006C4095" w:rsidRPr="006C4095">
        <w:t> </w:t>
      </w:r>
      <w:r w:rsidRPr="006C4095">
        <w:t>38(4) (compliance with recall notices);</w:t>
      </w:r>
    </w:p>
    <w:p w:rsidR="00D26B90" w:rsidRPr="006C4095" w:rsidRDefault="00D26B90" w:rsidP="006C4095">
      <w:pPr>
        <w:pStyle w:val="paragraph"/>
      </w:pPr>
      <w:r w:rsidRPr="006C4095">
        <w:tab/>
        <w:t>(b)</w:t>
      </w:r>
      <w:r w:rsidRPr="006C4095">
        <w:tab/>
        <w:t>subsection</w:t>
      </w:r>
      <w:r w:rsidR="006C4095" w:rsidRPr="006C4095">
        <w:t> </w:t>
      </w:r>
      <w:r w:rsidRPr="006C4095">
        <w:t>39(3) (notification requirements—compulsory recalls);</w:t>
      </w:r>
    </w:p>
    <w:p w:rsidR="00D26B90" w:rsidRPr="006C4095" w:rsidRDefault="00D26B90" w:rsidP="006C4095">
      <w:pPr>
        <w:pStyle w:val="paragraph"/>
      </w:pPr>
      <w:r w:rsidRPr="006C4095">
        <w:tab/>
        <w:t>(c)</w:t>
      </w:r>
      <w:r w:rsidRPr="006C4095">
        <w:tab/>
        <w:t>subsection</w:t>
      </w:r>
      <w:r w:rsidR="006C4095" w:rsidRPr="006C4095">
        <w:t> </w:t>
      </w:r>
      <w:r w:rsidRPr="006C4095">
        <w:t>40(3) (notification requirements—voluntary recalls).</w:t>
      </w:r>
    </w:p>
    <w:p w:rsidR="00D26B90" w:rsidRPr="006C4095" w:rsidRDefault="00D26B90" w:rsidP="006C4095">
      <w:pPr>
        <w:pStyle w:val="notetext"/>
      </w:pPr>
      <w:r w:rsidRPr="006C4095">
        <w:t>Note:</w:t>
      </w:r>
      <w:r w:rsidRPr="006C4095">
        <w:tab/>
        <w:t>Those civil penalty provisions specify the maximum civil penalty that applies in relation to a person who is a body corporate and a person who is not a body corporate.</w:t>
      </w:r>
    </w:p>
    <w:p w:rsidR="00D26B90" w:rsidRPr="006C4095" w:rsidRDefault="00D26B90" w:rsidP="006C4095">
      <w:pPr>
        <w:pStyle w:val="SubsectionHead"/>
      </w:pPr>
      <w:r w:rsidRPr="006C4095">
        <w:t>Liability of Crown</w:t>
      </w:r>
    </w:p>
    <w:p w:rsidR="00D26B90" w:rsidRPr="006C4095" w:rsidRDefault="00D26B90" w:rsidP="006C4095">
      <w:pPr>
        <w:pStyle w:val="subsection"/>
      </w:pPr>
      <w:r w:rsidRPr="006C4095">
        <w:tab/>
        <w:t>(4)</w:t>
      </w:r>
      <w:r w:rsidRPr="006C4095">
        <w:tab/>
        <w:t>Part</w:t>
      </w:r>
      <w:r w:rsidR="006C4095" w:rsidRPr="006C4095">
        <w:t> </w:t>
      </w:r>
      <w:r w:rsidRPr="006C4095">
        <w:t>4 of the Regulatory Powers Act, as that Part applies in relation to the civil penalty provisions of this Act, does not make the Crown liable to a pecuniary penalty.</w:t>
      </w:r>
    </w:p>
    <w:p w:rsidR="00D26B90" w:rsidRPr="006C4095" w:rsidRDefault="00D26B90" w:rsidP="006C4095">
      <w:pPr>
        <w:pStyle w:val="ActHead5"/>
      </w:pPr>
      <w:bookmarkStart w:id="88" w:name="_Toc532556618"/>
      <w:r w:rsidRPr="006C4095">
        <w:rPr>
          <w:rStyle w:val="CharSectno"/>
        </w:rPr>
        <w:t>55</w:t>
      </w:r>
      <w:r w:rsidRPr="006C4095">
        <w:t xml:space="preserve">  Infringement notices under Part</w:t>
      </w:r>
      <w:r w:rsidR="006C4095" w:rsidRPr="006C4095">
        <w:t> </w:t>
      </w:r>
      <w:r w:rsidRPr="006C4095">
        <w:t>5 of the Regulatory Powers Act</w:t>
      </w:r>
      <w:bookmarkEnd w:id="88"/>
    </w:p>
    <w:p w:rsidR="00D26B90" w:rsidRPr="006C4095" w:rsidRDefault="00D26B90" w:rsidP="006C4095">
      <w:pPr>
        <w:pStyle w:val="SubsectionHead"/>
      </w:pPr>
      <w:r w:rsidRPr="006C4095">
        <w:t>Provisions subject to an infringement notice</w:t>
      </w:r>
    </w:p>
    <w:p w:rsidR="00D26B90" w:rsidRPr="006C4095" w:rsidRDefault="00D26B90" w:rsidP="006C4095">
      <w:pPr>
        <w:pStyle w:val="subsection"/>
      </w:pPr>
      <w:r w:rsidRPr="006C4095">
        <w:tab/>
        <w:t>(1)</w:t>
      </w:r>
      <w:r w:rsidRPr="006C4095">
        <w:tab/>
        <w:t>The following provisions are subject to an infringement notice under Part</w:t>
      </w:r>
      <w:r w:rsidR="006C4095" w:rsidRPr="006C4095">
        <w:t> </w:t>
      </w:r>
      <w:r w:rsidRPr="006C4095">
        <w:t>5 of the Regulatory Powers Act:</w:t>
      </w:r>
    </w:p>
    <w:p w:rsidR="00D26B90" w:rsidRPr="006C4095" w:rsidRDefault="00D26B90" w:rsidP="006C4095">
      <w:pPr>
        <w:pStyle w:val="paragraph"/>
      </w:pPr>
      <w:r w:rsidRPr="006C4095">
        <w:tab/>
        <w:t>(a)</w:t>
      </w:r>
      <w:r w:rsidRPr="006C4095">
        <w:tab/>
        <w:t>a civil penalty provision in Part</w:t>
      </w:r>
      <w:r w:rsidR="006C4095" w:rsidRPr="006C4095">
        <w:t> </w:t>
      </w:r>
      <w:r w:rsidRPr="006C4095">
        <w:t>2 (regulation of road vehicles and road vehicle components) of this Act;</w:t>
      </w:r>
    </w:p>
    <w:p w:rsidR="00D26B90" w:rsidRPr="006C4095" w:rsidRDefault="00D26B90" w:rsidP="006C4095">
      <w:pPr>
        <w:pStyle w:val="paragraph"/>
      </w:pPr>
      <w:r w:rsidRPr="006C4095">
        <w:tab/>
        <w:t>(b)</w:t>
      </w:r>
      <w:r w:rsidRPr="006C4095">
        <w:tab/>
        <w:t>a strict liability offence against a provision in Part</w:t>
      </w:r>
      <w:r w:rsidR="006C4095" w:rsidRPr="006C4095">
        <w:t> </w:t>
      </w:r>
      <w:r w:rsidRPr="006C4095">
        <w:t>3 (recalls of road vehicles or approved road vehicle components) of this Act.</w:t>
      </w:r>
    </w:p>
    <w:p w:rsidR="00D26B90" w:rsidRPr="006C4095" w:rsidRDefault="00D26B90" w:rsidP="006C4095">
      <w:pPr>
        <w:pStyle w:val="notetext"/>
      </w:pPr>
      <w:r w:rsidRPr="006C4095">
        <w:t>Note:</w:t>
      </w:r>
      <w:r w:rsidRPr="006C4095">
        <w:tab/>
        <w:t>Part</w:t>
      </w:r>
      <w:r w:rsidR="006C4095" w:rsidRPr="006C4095">
        <w:t> </w:t>
      </w:r>
      <w:r w:rsidRPr="006C4095">
        <w:t>5 of the Regulatory Powers Act creates a framework for using infringement notices in relation to provisions.</w:t>
      </w:r>
    </w:p>
    <w:p w:rsidR="00D26B90" w:rsidRPr="006C4095" w:rsidRDefault="00D26B90" w:rsidP="006C4095">
      <w:pPr>
        <w:pStyle w:val="SubsectionHead"/>
      </w:pPr>
      <w:r w:rsidRPr="006C4095">
        <w:t>Infringement officer and relevant chief executive</w:t>
      </w:r>
    </w:p>
    <w:p w:rsidR="00D26B90" w:rsidRPr="006C4095" w:rsidRDefault="00D26B90" w:rsidP="006C4095">
      <w:pPr>
        <w:pStyle w:val="subsection"/>
      </w:pPr>
      <w:r w:rsidRPr="006C4095">
        <w:tab/>
        <w:t>(2)</w:t>
      </w:r>
      <w:r w:rsidRPr="006C4095">
        <w:tab/>
        <w:t>For the purposes of Part</w:t>
      </w:r>
      <w:r w:rsidR="006C4095" w:rsidRPr="006C4095">
        <w:t> </w:t>
      </w:r>
      <w:r w:rsidRPr="006C4095">
        <w:t xml:space="preserve">5 of the Regulatory Powers Act, as that Part applies in relation to the provisions mentioned in </w:t>
      </w:r>
      <w:r w:rsidR="006C4095" w:rsidRPr="006C4095">
        <w:t>subsection (</w:t>
      </w:r>
      <w:r w:rsidRPr="006C4095">
        <w:t>1):</w:t>
      </w:r>
    </w:p>
    <w:p w:rsidR="00D26B90" w:rsidRPr="006C4095" w:rsidRDefault="00D26B90" w:rsidP="006C4095">
      <w:pPr>
        <w:pStyle w:val="paragraph"/>
      </w:pPr>
      <w:r w:rsidRPr="006C4095">
        <w:tab/>
        <w:t>(a)</w:t>
      </w:r>
      <w:r w:rsidRPr="006C4095">
        <w:tab/>
        <w:t>each of the following persons is an infringement officer:</w:t>
      </w:r>
    </w:p>
    <w:p w:rsidR="00D26B90" w:rsidRPr="006C4095" w:rsidRDefault="00D26B90" w:rsidP="006C4095">
      <w:pPr>
        <w:pStyle w:val="paragraphsub"/>
      </w:pPr>
      <w:r w:rsidRPr="006C4095">
        <w:tab/>
        <w:t>(i)</w:t>
      </w:r>
      <w:r w:rsidRPr="006C4095">
        <w:tab/>
        <w:t>the Secretary;</w:t>
      </w:r>
    </w:p>
    <w:p w:rsidR="00D26B90" w:rsidRPr="006C4095" w:rsidRDefault="00D26B90" w:rsidP="006C4095">
      <w:pPr>
        <w:pStyle w:val="paragraphsub"/>
      </w:pPr>
      <w:r w:rsidRPr="006C4095">
        <w:tab/>
        <w:t>(ii)</w:t>
      </w:r>
      <w:r w:rsidRPr="006C4095">
        <w:tab/>
        <w:t>an SES employee, or acting SES employee, in the Department; and</w:t>
      </w:r>
    </w:p>
    <w:p w:rsidR="00D26B90" w:rsidRPr="006C4095" w:rsidRDefault="00D26B90" w:rsidP="006C4095">
      <w:pPr>
        <w:pStyle w:val="paragraph"/>
      </w:pPr>
      <w:r w:rsidRPr="006C4095">
        <w:tab/>
        <w:t>(b)</w:t>
      </w:r>
      <w:r w:rsidRPr="006C4095">
        <w:tab/>
        <w:t>the Secretary is the relevant chief executive.</w:t>
      </w:r>
    </w:p>
    <w:p w:rsidR="00D26B90" w:rsidRPr="006C4095" w:rsidRDefault="00D26B90" w:rsidP="006C4095">
      <w:pPr>
        <w:pStyle w:val="SubsectionHead"/>
      </w:pPr>
      <w:r w:rsidRPr="006C4095">
        <w:t>Single infringement notice may deal with more than one contravention</w:t>
      </w:r>
    </w:p>
    <w:p w:rsidR="00D26B90" w:rsidRPr="006C4095" w:rsidRDefault="00D26B90" w:rsidP="006C4095">
      <w:pPr>
        <w:pStyle w:val="subsection"/>
      </w:pPr>
      <w:r w:rsidRPr="006C4095">
        <w:tab/>
        <w:t>(3)</w:t>
      </w:r>
      <w:r w:rsidRPr="006C4095">
        <w:tab/>
        <w:t>Despite subsection</w:t>
      </w:r>
      <w:r w:rsidR="006C4095" w:rsidRPr="006C4095">
        <w:t> </w:t>
      </w:r>
      <w:r w:rsidRPr="006C4095">
        <w:t>103(3) of the Regulatory Powers Act, a single infringement notice may be given to a person in respect of:</w:t>
      </w:r>
    </w:p>
    <w:p w:rsidR="00D26B90" w:rsidRPr="006C4095" w:rsidRDefault="00D26B90" w:rsidP="006C4095">
      <w:pPr>
        <w:pStyle w:val="paragraph"/>
      </w:pPr>
      <w:r w:rsidRPr="006C4095">
        <w:tab/>
        <w:t>(a)</w:t>
      </w:r>
      <w:r w:rsidRPr="006C4095">
        <w:tab/>
        <w:t xml:space="preserve">2 or more alleged contraventions of a provision mentioned in </w:t>
      </w:r>
      <w:r w:rsidR="006C4095" w:rsidRPr="006C4095">
        <w:t>subsection (</w:t>
      </w:r>
      <w:r w:rsidRPr="006C4095">
        <w:t>1); or</w:t>
      </w:r>
    </w:p>
    <w:p w:rsidR="00D26B90" w:rsidRPr="006C4095" w:rsidRDefault="00D26B90" w:rsidP="006C4095">
      <w:pPr>
        <w:pStyle w:val="paragraph"/>
      </w:pPr>
      <w:r w:rsidRPr="006C4095">
        <w:tab/>
        <w:t>(b)</w:t>
      </w:r>
      <w:r w:rsidRPr="006C4095">
        <w:tab/>
        <w:t xml:space="preserve">alleged contraventions of 2 or more provisions mentioned in </w:t>
      </w:r>
      <w:r w:rsidR="006C4095" w:rsidRPr="006C4095">
        <w:t>subsection (</w:t>
      </w:r>
      <w:r w:rsidRPr="006C4095">
        <w:t>1).</w:t>
      </w:r>
    </w:p>
    <w:p w:rsidR="00D26B90" w:rsidRPr="006C4095" w:rsidRDefault="00D26B90" w:rsidP="006C4095">
      <w:pPr>
        <w:pStyle w:val="subsection2"/>
      </w:pPr>
      <w:r w:rsidRPr="006C4095">
        <w:t>However, the notice must not require the person to pay more than one amount in respect of the same conduct.</w:t>
      </w:r>
    </w:p>
    <w:p w:rsidR="00D26B90" w:rsidRPr="006C4095" w:rsidRDefault="00D26B90" w:rsidP="006C4095">
      <w:pPr>
        <w:pStyle w:val="SubsectionHead"/>
      </w:pPr>
      <w:r w:rsidRPr="006C4095">
        <w:t>Liability of Crown</w:t>
      </w:r>
    </w:p>
    <w:p w:rsidR="00D26B90" w:rsidRPr="006C4095" w:rsidRDefault="00D26B90" w:rsidP="006C4095">
      <w:pPr>
        <w:pStyle w:val="subsection"/>
      </w:pPr>
      <w:r w:rsidRPr="006C4095">
        <w:tab/>
        <w:t>(4)</w:t>
      </w:r>
      <w:r w:rsidRPr="006C4095">
        <w:tab/>
        <w:t>Part</w:t>
      </w:r>
      <w:r w:rsidR="006C4095" w:rsidRPr="006C4095">
        <w:t> </w:t>
      </w:r>
      <w:r w:rsidRPr="006C4095">
        <w:t xml:space="preserve">5 of the Regulatory Powers Act, as that Part applies in relation to the provisions mentioned in </w:t>
      </w:r>
      <w:r w:rsidR="006C4095" w:rsidRPr="006C4095">
        <w:t>subsection (</w:t>
      </w:r>
      <w:r w:rsidRPr="006C4095">
        <w:t>1), does not make the Crown liable to be given an infringement notice.</w:t>
      </w:r>
    </w:p>
    <w:p w:rsidR="00D26B90" w:rsidRPr="006C4095" w:rsidRDefault="00D26B90" w:rsidP="006C4095">
      <w:pPr>
        <w:pStyle w:val="ActHead5"/>
      </w:pPr>
      <w:bookmarkStart w:id="89" w:name="_Toc532556619"/>
      <w:r w:rsidRPr="006C4095">
        <w:rPr>
          <w:rStyle w:val="CharSectno"/>
        </w:rPr>
        <w:t>56</w:t>
      </w:r>
      <w:r w:rsidRPr="006C4095">
        <w:t xml:space="preserve">  Modifications of Part</w:t>
      </w:r>
      <w:r w:rsidR="006C4095" w:rsidRPr="006C4095">
        <w:t> </w:t>
      </w:r>
      <w:r w:rsidRPr="006C4095">
        <w:t>5 of the Regulatory Powers Act</w:t>
      </w:r>
      <w:bookmarkEnd w:id="89"/>
    </w:p>
    <w:p w:rsidR="00D26B90" w:rsidRPr="006C4095" w:rsidRDefault="00D26B90" w:rsidP="006C4095">
      <w:pPr>
        <w:pStyle w:val="SubsectionHead"/>
      </w:pPr>
      <w:r w:rsidRPr="006C4095">
        <w:t>Amount to be stated in an infringement notice</w:t>
      </w:r>
    </w:p>
    <w:p w:rsidR="00D26B90" w:rsidRPr="006C4095" w:rsidRDefault="00D26B90" w:rsidP="006C4095">
      <w:pPr>
        <w:pStyle w:val="subsection"/>
      </w:pPr>
      <w:r w:rsidRPr="006C4095">
        <w:tab/>
        <w:t>(1)</w:t>
      </w:r>
      <w:r w:rsidRPr="006C4095">
        <w:tab/>
        <w:t>Subsections</w:t>
      </w:r>
      <w:r w:rsidR="006C4095" w:rsidRPr="006C4095">
        <w:t> </w:t>
      </w:r>
      <w:r w:rsidRPr="006C4095">
        <w:t>104(2) and (3) of the Regulatory Powers Act do not apply in relation to the amount to be stated in an infringement notice for the purposes of paragraph</w:t>
      </w:r>
      <w:r w:rsidR="006C4095" w:rsidRPr="006C4095">
        <w:t> </w:t>
      </w:r>
      <w:r w:rsidRPr="006C4095">
        <w:t>104(1)(f) of that Act for an alleged contravention by a person of any of the following strict liability offences:</w:t>
      </w:r>
    </w:p>
    <w:p w:rsidR="00D26B90" w:rsidRPr="006C4095" w:rsidRDefault="00D26B90" w:rsidP="006C4095">
      <w:pPr>
        <w:pStyle w:val="paragraph"/>
      </w:pPr>
      <w:r w:rsidRPr="006C4095">
        <w:tab/>
        <w:t>(a)</w:t>
      </w:r>
      <w:r w:rsidRPr="006C4095">
        <w:tab/>
        <w:t>subsection</w:t>
      </w:r>
      <w:r w:rsidR="006C4095" w:rsidRPr="006C4095">
        <w:t> </w:t>
      </w:r>
      <w:r w:rsidRPr="006C4095">
        <w:t>38(3) (compliance with recall notices);</w:t>
      </w:r>
    </w:p>
    <w:p w:rsidR="00D26B90" w:rsidRPr="006C4095" w:rsidRDefault="00D26B90" w:rsidP="006C4095">
      <w:pPr>
        <w:pStyle w:val="paragraph"/>
      </w:pPr>
      <w:r w:rsidRPr="006C4095">
        <w:tab/>
        <w:t>(b)</w:t>
      </w:r>
      <w:r w:rsidRPr="006C4095">
        <w:tab/>
        <w:t>subsection</w:t>
      </w:r>
      <w:r w:rsidR="006C4095" w:rsidRPr="006C4095">
        <w:t> </w:t>
      </w:r>
      <w:r w:rsidRPr="006C4095">
        <w:t>39(2) (notification requirements—compulsory recalls);</w:t>
      </w:r>
    </w:p>
    <w:p w:rsidR="00D26B90" w:rsidRPr="006C4095" w:rsidRDefault="00D26B90" w:rsidP="006C4095">
      <w:pPr>
        <w:pStyle w:val="paragraph"/>
      </w:pPr>
      <w:r w:rsidRPr="006C4095">
        <w:tab/>
        <w:t>(c)</w:t>
      </w:r>
      <w:r w:rsidRPr="006C4095">
        <w:tab/>
        <w:t>subsection</w:t>
      </w:r>
      <w:r w:rsidR="006C4095" w:rsidRPr="006C4095">
        <w:t> </w:t>
      </w:r>
      <w:r w:rsidRPr="006C4095">
        <w:t>40(2) (notification requirements—voluntary recalls).</w:t>
      </w:r>
    </w:p>
    <w:p w:rsidR="00D26B90" w:rsidRPr="006C4095" w:rsidRDefault="00D26B90" w:rsidP="006C4095">
      <w:pPr>
        <w:pStyle w:val="subsection"/>
      </w:pPr>
      <w:r w:rsidRPr="006C4095">
        <w:tab/>
        <w:t>(2)</w:t>
      </w:r>
      <w:r w:rsidRPr="006C4095">
        <w:tab/>
        <w:t>The amount to be stated in an infringement notice for the purposes of paragraph</w:t>
      </w:r>
      <w:r w:rsidR="006C4095" w:rsidRPr="006C4095">
        <w:t> </w:t>
      </w:r>
      <w:r w:rsidRPr="006C4095">
        <w:t xml:space="preserve">104(1)(f) of the Regulatory Powers Act for an alleged contravention by a person of a strict liability offence mentioned in </w:t>
      </w:r>
      <w:r w:rsidR="006C4095" w:rsidRPr="006C4095">
        <w:t>subsection (</w:t>
      </w:r>
      <w:r w:rsidRPr="006C4095">
        <w:t>1) of this section is:</w:t>
      </w:r>
    </w:p>
    <w:p w:rsidR="00D26B90" w:rsidRPr="006C4095" w:rsidRDefault="00D26B90" w:rsidP="006C4095">
      <w:pPr>
        <w:pStyle w:val="paragraph"/>
      </w:pPr>
      <w:r w:rsidRPr="006C4095">
        <w:tab/>
        <w:t>(a)</w:t>
      </w:r>
      <w:r w:rsidRPr="006C4095">
        <w:tab/>
        <w:t>if the notice relates to only one alleged contravention of the offence by the person—the amount worked out using the table below; or</w:t>
      </w:r>
    </w:p>
    <w:p w:rsidR="00D26B90" w:rsidRPr="006C4095" w:rsidRDefault="00D26B90" w:rsidP="006C4095">
      <w:pPr>
        <w:pStyle w:val="paragraph"/>
      </w:pPr>
      <w:r w:rsidRPr="006C4095">
        <w:tab/>
        <w:t>(b)</w:t>
      </w:r>
      <w:r w:rsidRPr="006C4095">
        <w:tab/>
        <w:t>if the notice relates to more than one alleged contravention of the offence by the person—using the table below, the total amount worked out by adding together the amounts for each alleged contravention to which the notice relates.</w:t>
      </w:r>
    </w:p>
    <w:p w:rsidR="00D26B90" w:rsidRPr="006C4095" w:rsidRDefault="00D26B90" w:rsidP="006C409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3122"/>
      </w:tblGrid>
      <w:tr w:rsidR="00D26B90" w:rsidRPr="006C4095" w:rsidTr="00B1072F">
        <w:trPr>
          <w:tblHeader/>
        </w:trPr>
        <w:tc>
          <w:tcPr>
            <w:tcW w:w="7086" w:type="dxa"/>
            <w:gridSpan w:val="3"/>
            <w:tcBorders>
              <w:top w:val="single" w:sz="12" w:space="0" w:color="auto"/>
              <w:bottom w:val="single" w:sz="6" w:space="0" w:color="auto"/>
            </w:tcBorders>
            <w:shd w:val="clear" w:color="auto" w:fill="auto"/>
          </w:tcPr>
          <w:p w:rsidR="00D26B90" w:rsidRPr="006C4095" w:rsidRDefault="00D26B90" w:rsidP="006C4095">
            <w:pPr>
              <w:pStyle w:val="TableHeading"/>
            </w:pPr>
            <w:r w:rsidRPr="006C4095">
              <w:t>Amount to be stated in an infringement notice</w:t>
            </w:r>
          </w:p>
        </w:tc>
      </w:tr>
      <w:tr w:rsidR="00D26B90" w:rsidRPr="006C4095" w:rsidTr="00B1072F">
        <w:trPr>
          <w:tblHeader/>
        </w:trPr>
        <w:tc>
          <w:tcPr>
            <w:tcW w:w="714" w:type="dxa"/>
            <w:tcBorders>
              <w:top w:val="single" w:sz="6" w:space="0" w:color="auto"/>
              <w:bottom w:val="single" w:sz="12" w:space="0" w:color="auto"/>
            </w:tcBorders>
            <w:shd w:val="clear" w:color="auto" w:fill="auto"/>
          </w:tcPr>
          <w:p w:rsidR="00D26B90" w:rsidRPr="006C4095" w:rsidRDefault="00D26B90" w:rsidP="006C4095">
            <w:pPr>
              <w:pStyle w:val="TableHeading"/>
            </w:pPr>
            <w:r w:rsidRPr="006C4095">
              <w:t>Item</w:t>
            </w:r>
          </w:p>
        </w:tc>
        <w:tc>
          <w:tcPr>
            <w:tcW w:w="3250" w:type="dxa"/>
            <w:tcBorders>
              <w:top w:val="single" w:sz="6" w:space="0" w:color="auto"/>
              <w:bottom w:val="single" w:sz="12" w:space="0" w:color="auto"/>
            </w:tcBorders>
            <w:shd w:val="clear" w:color="auto" w:fill="auto"/>
          </w:tcPr>
          <w:p w:rsidR="00D26B90" w:rsidRPr="006C4095" w:rsidRDefault="00D26B90" w:rsidP="006C4095">
            <w:pPr>
              <w:pStyle w:val="TableHeading"/>
            </w:pPr>
            <w:r w:rsidRPr="006C4095">
              <w:t>If the infringement notice is for an alleged contravention of one of the following strict liability offences …</w:t>
            </w:r>
          </w:p>
        </w:tc>
        <w:tc>
          <w:tcPr>
            <w:tcW w:w="3122" w:type="dxa"/>
            <w:tcBorders>
              <w:top w:val="single" w:sz="6" w:space="0" w:color="auto"/>
              <w:bottom w:val="single" w:sz="12" w:space="0" w:color="auto"/>
            </w:tcBorders>
            <w:shd w:val="clear" w:color="auto" w:fill="auto"/>
          </w:tcPr>
          <w:p w:rsidR="00D26B90" w:rsidRPr="006C4095" w:rsidRDefault="00D26B90" w:rsidP="006C4095">
            <w:pPr>
              <w:pStyle w:val="TableHeading"/>
            </w:pPr>
            <w:r w:rsidRPr="006C4095">
              <w:t>the amount is …</w:t>
            </w:r>
          </w:p>
        </w:tc>
      </w:tr>
      <w:tr w:rsidR="00D26B90" w:rsidRPr="006C4095" w:rsidTr="00B1072F">
        <w:tc>
          <w:tcPr>
            <w:tcW w:w="714" w:type="dxa"/>
            <w:tcBorders>
              <w:top w:val="single" w:sz="12" w:space="0" w:color="auto"/>
              <w:bottom w:val="single" w:sz="2" w:space="0" w:color="auto"/>
            </w:tcBorders>
            <w:shd w:val="clear" w:color="auto" w:fill="auto"/>
          </w:tcPr>
          <w:p w:rsidR="00D26B90" w:rsidRPr="006C4095" w:rsidRDefault="00D26B90" w:rsidP="006C4095">
            <w:pPr>
              <w:pStyle w:val="Tabletext"/>
            </w:pPr>
            <w:r w:rsidRPr="006C4095">
              <w:t>1</w:t>
            </w:r>
          </w:p>
        </w:tc>
        <w:tc>
          <w:tcPr>
            <w:tcW w:w="3250" w:type="dxa"/>
            <w:tcBorders>
              <w:top w:val="single" w:sz="12" w:space="0" w:color="auto"/>
              <w:bottom w:val="single" w:sz="2" w:space="0" w:color="auto"/>
            </w:tcBorders>
            <w:shd w:val="clear" w:color="auto" w:fill="auto"/>
          </w:tcPr>
          <w:p w:rsidR="00D26B90" w:rsidRPr="006C4095" w:rsidRDefault="00D26B90" w:rsidP="006C4095">
            <w:pPr>
              <w:pStyle w:val="Tabletext"/>
            </w:pPr>
            <w:r w:rsidRPr="006C4095">
              <w:t>subsection</w:t>
            </w:r>
            <w:r w:rsidR="006C4095" w:rsidRPr="006C4095">
              <w:t> </w:t>
            </w:r>
            <w:r w:rsidRPr="006C4095">
              <w:t>38(3)</w:t>
            </w:r>
          </w:p>
        </w:tc>
        <w:tc>
          <w:tcPr>
            <w:tcW w:w="3122" w:type="dxa"/>
            <w:tcBorders>
              <w:top w:val="single" w:sz="12" w:space="0" w:color="auto"/>
              <w:bottom w:val="single" w:sz="2" w:space="0" w:color="auto"/>
            </w:tcBorders>
            <w:shd w:val="clear" w:color="auto" w:fill="auto"/>
          </w:tcPr>
          <w:p w:rsidR="00D26B90" w:rsidRPr="006C4095" w:rsidRDefault="00D26B90" w:rsidP="006C4095">
            <w:pPr>
              <w:pStyle w:val="Tablea"/>
            </w:pPr>
            <w:r w:rsidRPr="006C4095">
              <w:t>(a) if the person is a listed corporation—600 penalty units; or</w:t>
            </w:r>
          </w:p>
          <w:p w:rsidR="00D26B90" w:rsidRPr="006C4095" w:rsidRDefault="00D26B90" w:rsidP="006C4095">
            <w:pPr>
              <w:pStyle w:val="Tablea"/>
            </w:pPr>
            <w:r w:rsidRPr="006C4095">
              <w:t>(b) if the person is a body corporate other than a listed corporation—60 penalty units; or</w:t>
            </w:r>
          </w:p>
          <w:p w:rsidR="00D26B90" w:rsidRPr="006C4095" w:rsidRDefault="00D26B90" w:rsidP="006C4095">
            <w:pPr>
              <w:pStyle w:val="Tablea"/>
            </w:pPr>
            <w:r w:rsidRPr="006C4095">
              <w:t>(c) if the person is not a body corporate—12 penalty units</w:t>
            </w:r>
          </w:p>
        </w:tc>
      </w:tr>
      <w:tr w:rsidR="00D26B90" w:rsidRPr="006C4095" w:rsidTr="00B1072F">
        <w:tc>
          <w:tcPr>
            <w:tcW w:w="714" w:type="dxa"/>
            <w:tcBorders>
              <w:top w:val="single" w:sz="2" w:space="0" w:color="auto"/>
              <w:bottom w:val="single" w:sz="12" w:space="0" w:color="auto"/>
            </w:tcBorders>
            <w:shd w:val="clear" w:color="auto" w:fill="auto"/>
          </w:tcPr>
          <w:p w:rsidR="00D26B90" w:rsidRPr="006C4095" w:rsidRDefault="00D26B90" w:rsidP="006C4095">
            <w:pPr>
              <w:pStyle w:val="Tabletext"/>
            </w:pPr>
            <w:r w:rsidRPr="006C4095">
              <w:t>2</w:t>
            </w:r>
          </w:p>
        </w:tc>
        <w:tc>
          <w:tcPr>
            <w:tcW w:w="3250" w:type="dxa"/>
            <w:tcBorders>
              <w:top w:val="single" w:sz="2" w:space="0" w:color="auto"/>
              <w:bottom w:val="single" w:sz="12" w:space="0" w:color="auto"/>
            </w:tcBorders>
            <w:shd w:val="clear" w:color="auto" w:fill="auto"/>
          </w:tcPr>
          <w:p w:rsidR="00D26B90" w:rsidRPr="006C4095" w:rsidRDefault="00D26B90" w:rsidP="006C4095">
            <w:pPr>
              <w:pStyle w:val="Tabletext"/>
            </w:pPr>
            <w:r w:rsidRPr="006C4095">
              <w:t>subsection</w:t>
            </w:r>
            <w:r w:rsidR="006C4095" w:rsidRPr="006C4095">
              <w:t> </w:t>
            </w:r>
            <w:r w:rsidRPr="006C4095">
              <w:t>39(2) or 40(2)</w:t>
            </w:r>
          </w:p>
        </w:tc>
        <w:tc>
          <w:tcPr>
            <w:tcW w:w="3122" w:type="dxa"/>
            <w:tcBorders>
              <w:top w:val="single" w:sz="2" w:space="0" w:color="auto"/>
              <w:bottom w:val="single" w:sz="12" w:space="0" w:color="auto"/>
            </w:tcBorders>
            <w:shd w:val="clear" w:color="auto" w:fill="auto"/>
          </w:tcPr>
          <w:p w:rsidR="00D26B90" w:rsidRPr="006C4095" w:rsidRDefault="00D26B90" w:rsidP="006C4095">
            <w:pPr>
              <w:pStyle w:val="Tablea"/>
            </w:pPr>
            <w:r w:rsidRPr="006C4095">
              <w:t>(a) if the person is a body corporate—30 penalty units; or</w:t>
            </w:r>
          </w:p>
          <w:p w:rsidR="00D26B90" w:rsidRPr="006C4095" w:rsidRDefault="00D26B90" w:rsidP="006C4095">
            <w:pPr>
              <w:pStyle w:val="Tablea"/>
            </w:pPr>
            <w:r w:rsidRPr="006C4095">
              <w:t>(b) if the person is not a body corporate—6 penalty units</w:t>
            </w:r>
          </w:p>
        </w:tc>
      </w:tr>
    </w:tbl>
    <w:p w:rsidR="00D26B90" w:rsidRPr="006C4095" w:rsidRDefault="00D26B90" w:rsidP="006C4095">
      <w:pPr>
        <w:pStyle w:val="Tabletext"/>
      </w:pPr>
    </w:p>
    <w:p w:rsidR="00D26B90" w:rsidRPr="006C4095" w:rsidRDefault="00D26B90" w:rsidP="006C4095">
      <w:pPr>
        <w:pStyle w:val="ActHead5"/>
      </w:pPr>
      <w:bookmarkStart w:id="90" w:name="_Toc532556620"/>
      <w:r w:rsidRPr="006C4095">
        <w:rPr>
          <w:rStyle w:val="CharSectno"/>
        </w:rPr>
        <w:t>57</w:t>
      </w:r>
      <w:r w:rsidRPr="006C4095">
        <w:t xml:space="preserve">  Enforceable undertakings under Part</w:t>
      </w:r>
      <w:r w:rsidR="006C4095" w:rsidRPr="006C4095">
        <w:t> </w:t>
      </w:r>
      <w:r w:rsidRPr="006C4095">
        <w:t>6 of the Regulatory Powers Act</w:t>
      </w:r>
      <w:bookmarkEnd w:id="90"/>
    </w:p>
    <w:p w:rsidR="00D26B90" w:rsidRPr="006C4095" w:rsidRDefault="00D26B90" w:rsidP="006C4095">
      <w:pPr>
        <w:pStyle w:val="SubsectionHead"/>
      </w:pPr>
      <w:r w:rsidRPr="006C4095">
        <w:t>Enforceable provisions</w:t>
      </w:r>
    </w:p>
    <w:p w:rsidR="00D26B90" w:rsidRPr="006C4095" w:rsidRDefault="00D26B90" w:rsidP="006C4095">
      <w:pPr>
        <w:pStyle w:val="subsection"/>
      </w:pPr>
      <w:r w:rsidRPr="006C4095">
        <w:tab/>
        <w:t>(1)</w:t>
      </w:r>
      <w:r w:rsidRPr="006C4095">
        <w:tab/>
        <w:t>A civil penalty provision of this Act is enforceable under Part</w:t>
      </w:r>
      <w:r w:rsidR="006C4095" w:rsidRPr="006C4095">
        <w:t> </w:t>
      </w:r>
      <w:r w:rsidRPr="006C4095">
        <w:t>6 of the Regulatory Powers Act.</w:t>
      </w:r>
    </w:p>
    <w:p w:rsidR="00D26B90" w:rsidRPr="006C4095" w:rsidRDefault="00D26B90" w:rsidP="006C4095">
      <w:pPr>
        <w:pStyle w:val="notetext"/>
      </w:pPr>
      <w:r w:rsidRPr="006C4095">
        <w:t>Note:</w:t>
      </w:r>
      <w:r w:rsidRPr="006C4095">
        <w:tab/>
        <w:t>Part</w:t>
      </w:r>
      <w:r w:rsidR="006C4095" w:rsidRPr="006C4095">
        <w:t> </w:t>
      </w:r>
      <w:r w:rsidRPr="006C4095">
        <w:t>6 of the Regulatory Powers Act creates a framework for accepting and enforcing undertakings relating to compliance with provisions.</w:t>
      </w:r>
    </w:p>
    <w:p w:rsidR="00D26B90" w:rsidRPr="006C4095" w:rsidRDefault="00D26B90" w:rsidP="006C4095">
      <w:pPr>
        <w:pStyle w:val="SubsectionHead"/>
      </w:pPr>
      <w:r w:rsidRPr="006C4095">
        <w:t>Authorised person and relevant court</w:t>
      </w:r>
    </w:p>
    <w:p w:rsidR="00D26B90" w:rsidRPr="006C4095" w:rsidRDefault="00D26B90" w:rsidP="006C4095">
      <w:pPr>
        <w:pStyle w:val="subsection"/>
      </w:pPr>
      <w:r w:rsidRPr="006C4095">
        <w:tab/>
        <w:t>(2)</w:t>
      </w:r>
      <w:r w:rsidRPr="006C4095">
        <w:tab/>
        <w:t>For the purposes of Part</w:t>
      </w:r>
      <w:r w:rsidR="006C4095" w:rsidRPr="006C4095">
        <w:t> </w:t>
      </w:r>
      <w:r w:rsidRPr="006C4095">
        <w:t xml:space="preserve">6 of the Regulatory Powers Act, as that Part applies in relation to the provisions mentioned in </w:t>
      </w:r>
      <w:r w:rsidR="006C4095" w:rsidRPr="006C4095">
        <w:t>subsection (</w:t>
      </w:r>
      <w:r w:rsidRPr="006C4095">
        <w:t>1):</w:t>
      </w:r>
    </w:p>
    <w:p w:rsidR="00D26B90" w:rsidRPr="006C4095" w:rsidRDefault="00D26B90" w:rsidP="006C4095">
      <w:pPr>
        <w:pStyle w:val="paragraph"/>
      </w:pPr>
      <w:r w:rsidRPr="006C4095">
        <w:tab/>
        <w:t>(a)</w:t>
      </w:r>
      <w:r w:rsidRPr="006C4095">
        <w:tab/>
        <w:t>each of the following persons is an authorised person:</w:t>
      </w:r>
    </w:p>
    <w:p w:rsidR="00D26B90" w:rsidRPr="006C4095" w:rsidRDefault="00D26B90" w:rsidP="006C4095">
      <w:pPr>
        <w:pStyle w:val="paragraphsub"/>
      </w:pPr>
      <w:r w:rsidRPr="006C4095">
        <w:t xml:space="preserve"> </w:t>
      </w:r>
      <w:r w:rsidRPr="006C4095">
        <w:tab/>
        <w:t>(i)</w:t>
      </w:r>
      <w:r w:rsidRPr="006C4095">
        <w:tab/>
        <w:t>the Minister;</w:t>
      </w:r>
    </w:p>
    <w:p w:rsidR="00D26B90" w:rsidRPr="006C4095" w:rsidRDefault="00D26B90" w:rsidP="006C4095">
      <w:pPr>
        <w:pStyle w:val="paragraphsub"/>
      </w:pPr>
      <w:r w:rsidRPr="006C4095">
        <w:tab/>
        <w:t>(ii)</w:t>
      </w:r>
      <w:r w:rsidRPr="006C4095">
        <w:tab/>
        <w:t>the Secretary;</w:t>
      </w:r>
    </w:p>
    <w:p w:rsidR="00D26B90" w:rsidRPr="006C4095" w:rsidRDefault="00D26B90" w:rsidP="006C4095">
      <w:pPr>
        <w:pStyle w:val="paragraphsub"/>
      </w:pPr>
      <w:r w:rsidRPr="006C4095">
        <w:tab/>
        <w:t>(iii)</w:t>
      </w:r>
      <w:r w:rsidRPr="006C4095">
        <w:tab/>
        <w:t>an SES employee, or acting SES employee, in the Department; and</w:t>
      </w:r>
    </w:p>
    <w:p w:rsidR="00D26B90" w:rsidRPr="006C4095" w:rsidRDefault="00D26B90" w:rsidP="006C4095">
      <w:pPr>
        <w:pStyle w:val="paragraph"/>
      </w:pPr>
      <w:r w:rsidRPr="006C4095">
        <w:tab/>
        <w:t>(b)</w:t>
      </w:r>
      <w:r w:rsidRPr="006C4095">
        <w:tab/>
        <w:t>a relevant court (as defined in section</w:t>
      </w:r>
      <w:r w:rsidR="006C4095" w:rsidRPr="006C4095">
        <w:t> </w:t>
      </w:r>
      <w:r w:rsidRPr="006C4095">
        <w:t>5 of this Act) is a relevant court.</w:t>
      </w:r>
    </w:p>
    <w:p w:rsidR="00D26B90" w:rsidRPr="006C4095" w:rsidRDefault="00D26B90" w:rsidP="006C4095">
      <w:pPr>
        <w:pStyle w:val="SubsectionHead"/>
      </w:pPr>
      <w:r w:rsidRPr="006C4095">
        <w:t>Enforceable undertaking must be published on the Department’s website</w:t>
      </w:r>
    </w:p>
    <w:p w:rsidR="00D26B90" w:rsidRPr="006C4095" w:rsidRDefault="00D26B90" w:rsidP="006C4095">
      <w:pPr>
        <w:pStyle w:val="subsection"/>
      </w:pPr>
      <w:r w:rsidRPr="006C4095">
        <w:tab/>
        <w:t>(3)</w:t>
      </w:r>
      <w:r w:rsidRPr="006C4095">
        <w:tab/>
        <w:t xml:space="preserve">An authorised person in relation to a provision mentioned in </w:t>
      </w:r>
      <w:r w:rsidR="006C4095" w:rsidRPr="006C4095">
        <w:t>subsection (</w:t>
      </w:r>
      <w:r w:rsidRPr="006C4095">
        <w:t>1) must publish, on the Department’s website:</w:t>
      </w:r>
    </w:p>
    <w:p w:rsidR="00D26B90" w:rsidRPr="006C4095" w:rsidRDefault="00D26B90" w:rsidP="006C4095">
      <w:pPr>
        <w:pStyle w:val="paragraph"/>
      </w:pPr>
      <w:r w:rsidRPr="006C4095">
        <w:tab/>
        <w:t>(a)</w:t>
      </w:r>
      <w:r w:rsidRPr="006C4095">
        <w:tab/>
        <w:t>notice of a decision to accept an undertaking given in relation to the provision; and</w:t>
      </w:r>
    </w:p>
    <w:p w:rsidR="00D26B90" w:rsidRPr="006C4095" w:rsidRDefault="00D26B90" w:rsidP="006C4095">
      <w:pPr>
        <w:pStyle w:val="paragraph"/>
      </w:pPr>
      <w:r w:rsidRPr="006C4095">
        <w:tab/>
        <w:t>(b)</w:t>
      </w:r>
      <w:r w:rsidRPr="006C4095">
        <w:tab/>
        <w:t>the name of the person who gave the undertaking.</w:t>
      </w:r>
    </w:p>
    <w:p w:rsidR="00D26B90" w:rsidRPr="006C4095" w:rsidRDefault="00D26B90" w:rsidP="006C4095">
      <w:pPr>
        <w:pStyle w:val="ActHead5"/>
      </w:pPr>
      <w:bookmarkStart w:id="91" w:name="_Toc532556621"/>
      <w:r w:rsidRPr="006C4095">
        <w:rPr>
          <w:rStyle w:val="CharSectno"/>
        </w:rPr>
        <w:t>58</w:t>
      </w:r>
      <w:r w:rsidRPr="006C4095">
        <w:t xml:space="preserve">  Injunctions under Part</w:t>
      </w:r>
      <w:r w:rsidR="006C4095" w:rsidRPr="006C4095">
        <w:t> </w:t>
      </w:r>
      <w:r w:rsidRPr="006C4095">
        <w:t>7 of the Regulatory Powers Act</w:t>
      </w:r>
      <w:bookmarkEnd w:id="91"/>
    </w:p>
    <w:p w:rsidR="00D26B90" w:rsidRPr="006C4095" w:rsidRDefault="00D26B90" w:rsidP="006C4095">
      <w:pPr>
        <w:pStyle w:val="SubsectionHead"/>
      </w:pPr>
      <w:r w:rsidRPr="006C4095">
        <w:t>Enforceable provisions</w:t>
      </w:r>
    </w:p>
    <w:p w:rsidR="00D26B90" w:rsidRPr="006C4095" w:rsidRDefault="00D26B90" w:rsidP="006C4095">
      <w:pPr>
        <w:pStyle w:val="subsection"/>
      </w:pPr>
      <w:r w:rsidRPr="006C4095">
        <w:tab/>
        <w:t>(1)</w:t>
      </w:r>
      <w:r w:rsidRPr="006C4095">
        <w:tab/>
        <w:t>A civil penalty provision of this Act is enforceable under Part</w:t>
      </w:r>
      <w:r w:rsidR="006C4095" w:rsidRPr="006C4095">
        <w:t> </w:t>
      </w:r>
      <w:r w:rsidRPr="006C4095">
        <w:t>7 of the Regulatory Powers Act.</w:t>
      </w:r>
    </w:p>
    <w:p w:rsidR="00D26B90" w:rsidRPr="006C4095" w:rsidRDefault="00D26B90" w:rsidP="006C4095">
      <w:pPr>
        <w:pStyle w:val="notetext"/>
      </w:pPr>
      <w:r w:rsidRPr="006C4095">
        <w:t>Note:</w:t>
      </w:r>
      <w:r w:rsidRPr="006C4095">
        <w:tab/>
        <w:t>Part</w:t>
      </w:r>
      <w:r w:rsidR="006C4095" w:rsidRPr="006C4095">
        <w:t> </w:t>
      </w:r>
      <w:r w:rsidRPr="006C4095">
        <w:t>7 of the Regulatory Powers Act creates a framework for using injunctions to enforce provisions.</w:t>
      </w:r>
    </w:p>
    <w:p w:rsidR="00D26B90" w:rsidRPr="006C4095" w:rsidRDefault="00D26B90" w:rsidP="006C4095">
      <w:pPr>
        <w:pStyle w:val="SubsectionHead"/>
      </w:pPr>
      <w:r w:rsidRPr="006C4095">
        <w:t>Authorised person and relevant court</w:t>
      </w:r>
    </w:p>
    <w:p w:rsidR="00D26B90" w:rsidRPr="006C4095" w:rsidRDefault="00D26B90" w:rsidP="006C4095">
      <w:pPr>
        <w:pStyle w:val="subsection"/>
      </w:pPr>
      <w:r w:rsidRPr="006C4095">
        <w:tab/>
        <w:t>(2)</w:t>
      </w:r>
      <w:r w:rsidRPr="006C4095">
        <w:tab/>
        <w:t>For the purposes of Part</w:t>
      </w:r>
      <w:r w:rsidR="006C4095" w:rsidRPr="006C4095">
        <w:t> </w:t>
      </w:r>
      <w:r w:rsidRPr="006C4095">
        <w:t xml:space="preserve">7 of the Regulatory Powers Act, as that Part applies in relation to the provisions mentioned in </w:t>
      </w:r>
      <w:r w:rsidR="006C4095" w:rsidRPr="006C4095">
        <w:t>subsection (</w:t>
      </w:r>
      <w:r w:rsidRPr="006C4095">
        <w:t>1):</w:t>
      </w:r>
    </w:p>
    <w:p w:rsidR="00D26B90" w:rsidRPr="006C4095" w:rsidRDefault="00D26B90" w:rsidP="006C4095">
      <w:pPr>
        <w:pStyle w:val="paragraph"/>
      </w:pPr>
      <w:r w:rsidRPr="006C4095">
        <w:tab/>
        <w:t>(a)</w:t>
      </w:r>
      <w:r w:rsidRPr="006C4095">
        <w:tab/>
        <w:t>each of the following persons is an authorised person:</w:t>
      </w:r>
    </w:p>
    <w:p w:rsidR="00D26B90" w:rsidRPr="006C4095" w:rsidRDefault="00D26B90" w:rsidP="006C4095">
      <w:pPr>
        <w:pStyle w:val="paragraphsub"/>
      </w:pPr>
      <w:r w:rsidRPr="006C4095">
        <w:t xml:space="preserve"> </w:t>
      </w:r>
      <w:r w:rsidRPr="006C4095">
        <w:tab/>
        <w:t>(i)</w:t>
      </w:r>
      <w:r w:rsidRPr="006C4095">
        <w:tab/>
        <w:t>the Minister;</w:t>
      </w:r>
    </w:p>
    <w:p w:rsidR="00D26B90" w:rsidRPr="006C4095" w:rsidRDefault="00D26B90" w:rsidP="006C4095">
      <w:pPr>
        <w:pStyle w:val="paragraphsub"/>
      </w:pPr>
      <w:r w:rsidRPr="006C4095">
        <w:tab/>
        <w:t>(ii)</w:t>
      </w:r>
      <w:r w:rsidRPr="006C4095">
        <w:tab/>
        <w:t>the Secretary;</w:t>
      </w:r>
    </w:p>
    <w:p w:rsidR="00D26B90" w:rsidRPr="006C4095" w:rsidRDefault="00D26B90" w:rsidP="006C4095">
      <w:pPr>
        <w:pStyle w:val="paragraphsub"/>
      </w:pPr>
      <w:r w:rsidRPr="006C4095">
        <w:tab/>
        <w:t>(iii)</w:t>
      </w:r>
      <w:r w:rsidRPr="006C4095">
        <w:tab/>
        <w:t>an SES employee, or acting SES employee, in the Department; and</w:t>
      </w:r>
    </w:p>
    <w:p w:rsidR="00D26B90" w:rsidRPr="006C4095" w:rsidRDefault="00D26B90" w:rsidP="006C4095">
      <w:pPr>
        <w:pStyle w:val="paragraph"/>
      </w:pPr>
      <w:r w:rsidRPr="006C4095">
        <w:tab/>
        <w:t>(b)</w:t>
      </w:r>
      <w:r w:rsidRPr="006C4095">
        <w:tab/>
        <w:t>a relevant court (as defined in section</w:t>
      </w:r>
      <w:r w:rsidR="006C4095" w:rsidRPr="006C4095">
        <w:t> </w:t>
      </w:r>
      <w:r w:rsidRPr="006C4095">
        <w:t>5 of this Act) is a relevant court.</w:t>
      </w:r>
    </w:p>
    <w:p w:rsidR="00D26B90" w:rsidRPr="006C4095" w:rsidRDefault="00D26B90" w:rsidP="006C4095">
      <w:pPr>
        <w:pStyle w:val="ActHead3"/>
        <w:pageBreakBefore/>
      </w:pPr>
      <w:bookmarkStart w:id="92" w:name="_Toc532556622"/>
      <w:r w:rsidRPr="006C4095">
        <w:rPr>
          <w:rStyle w:val="CharDivNo"/>
        </w:rPr>
        <w:t>Division</w:t>
      </w:r>
      <w:r w:rsidR="006C4095" w:rsidRPr="006C4095">
        <w:rPr>
          <w:rStyle w:val="CharDivNo"/>
        </w:rPr>
        <w:t> </w:t>
      </w:r>
      <w:r w:rsidRPr="006C4095">
        <w:rPr>
          <w:rStyle w:val="CharDivNo"/>
        </w:rPr>
        <w:t>6</w:t>
      </w:r>
      <w:r w:rsidRPr="006C4095">
        <w:t>—</w:t>
      </w:r>
      <w:r w:rsidRPr="006C4095">
        <w:rPr>
          <w:rStyle w:val="CharDivText"/>
        </w:rPr>
        <w:t>Miscellaneous</w:t>
      </w:r>
      <w:bookmarkEnd w:id="92"/>
    </w:p>
    <w:p w:rsidR="00D26B90" w:rsidRPr="006C4095" w:rsidRDefault="00D26B90" w:rsidP="006C4095">
      <w:pPr>
        <w:pStyle w:val="ActHead5"/>
      </w:pPr>
      <w:bookmarkStart w:id="93" w:name="_Toc532556623"/>
      <w:r w:rsidRPr="006C4095">
        <w:rPr>
          <w:rStyle w:val="CharSectno"/>
        </w:rPr>
        <w:t>59</w:t>
      </w:r>
      <w:r w:rsidRPr="006C4095">
        <w:t xml:space="preserve">  Physical elements of offences</w:t>
      </w:r>
      <w:bookmarkEnd w:id="93"/>
    </w:p>
    <w:p w:rsidR="00D26B90" w:rsidRPr="006C4095" w:rsidRDefault="00D26B90" w:rsidP="006C4095">
      <w:pPr>
        <w:pStyle w:val="subsection"/>
      </w:pPr>
      <w:r w:rsidRPr="006C4095">
        <w:tab/>
        <w:t>(1)</w:t>
      </w:r>
      <w:r w:rsidRPr="006C4095">
        <w:tab/>
        <w:t xml:space="preserve">This section applies if a provision of this Act provides that a person contravening another provision of this Act (the </w:t>
      </w:r>
      <w:r w:rsidRPr="006C4095">
        <w:rPr>
          <w:b/>
          <w:i/>
        </w:rPr>
        <w:t>conduct rule provision</w:t>
      </w:r>
      <w:r w:rsidRPr="006C4095">
        <w:t>) commits an offence.</w:t>
      </w:r>
    </w:p>
    <w:p w:rsidR="00D26B90" w:rsidRPr="006C4095" w:rsidRDefault="00D26B90" w:rsidP="006C4095">
      <w:pPr>
        <w:pStyle w:val="subsection"/>
      </w:pPr>
      <w:r w:rsidRPr="006C4095">
        <w:tab/>
        <w:t>(2)</w:t>
      </w:r>
      <w:r w:rsidRPr="006C4095">
        <w:tab/>
        <w:t>For the purposes of applying Chapter</w:t>
      </w:r>
      <w:r w:rsidR="006C4095" w:rsidRPr="006C4095">
        <w:t> </w:t>
      </w:r>
      <w:r w:rsidRPr="006C4095">
        <w:t xml:space="preserve">2 of the </w:t>
      </w:r>
      <w:r w:rsidRPr="006C4095">
        <w:rPr>
          <w:i/>
        </w:rPr>
        <w:t>Criminal Code</w:t>
      </w:r>
      <w:r w:rsidRPr="006C4095">
        <w:t xml:space="preserve"> to the offence, the physical elements of the offence are set out in the conduct rule provision.</w:t>
      </w:r>
    </w:p>
    <w:p w:rsidR="00D26B90" w:rsidRPr="006C4095" w:rsidRDefault="00D26B90" w:rsidP="006C4095">
      <w:pPr>
        <w:pStyle w:val="notetext"/>
      </w:pPr>
      <w:r w:rsidRPr="006C4095">
        <w:t>Note:</w:t>
      </w:r>
      <w:r w:rsidRPr="006C4095">
        <w:tab/>
        <w:t>Chapter</w:t>
      </w:r>
      <w:r w:rsidR="006C4095" w:rsidRPr="006C4095">
        <w:t> </w:t>
      </w:r>
      <w:r w:rsidRPr="006C4095">
        <w:t xml:space="preserve">2 of the </w:t>
      </w:r>
      <w:r w:rsidRPr="006C4095">
        <w:rPr>
          <w:i/>
        </w:rPr>
        <w:t>Criminal Code</w:t>
      </w:r>
      <w:r w:rsidRPr="006C4095">
        <w:t xml:space="preserve"> sets out general principles of criminal responsibility.</w:t>
      </w:r>
    </w:p>
    <w:p w:rsidR="00D26B90" w:rsidRPr="006C4095" w:rsidRDefault="00D26B90" w:rsidP="006C4095">
      <w:pPr>
        <w:pStyle w:val="ActHead5"/>
      </w:pPr>
      <w:bookmarkStart w:id="94" w:name="_Toc532556624"/>
      <w:r w:rsidRPr="006C4095">
        <w:rPr>
          <w:rStyle w:val="CharSectno"/>
        </w:rPr>
        <w:t>60</w:t>
      </w:r>
      <w:r w:rsidRPr="006C4095">
        <w:t xml:space="preserve">  Contravening an offence provision or a civil penalty provision</w:t>
      </w:r>
      <w:bookmarkEnd w:id="94"/>
    </w:p>
    <w:p w:rsidR="00D26B90" w:rsidRPr="006C4095" w:rsidRDefault="00D26B90" w:rsidP="006C4095">
      <w:pPr>
        <w:pStyle w:val="subsection"/>
      </w:pPr>
      <w:r w:rsidRPr="006C4095">
        <w:tab/>
        <w:t>(1)</w:t>
      </w:r>
      <w:r w:rsidRPr="006C4095">
        <w:tab/>
        <w:t xml:space="preserve">This section applies if a provision of this Act provides that a person contravening another provision of this Act (the </w:t>
      </w:r>
      <w:r w:rsidRPr="006C4095">
        <w:rPr>
          <w:b/>
          <w:i/>
        </w:rPr>
        <w:t>conduct provision</w:t>
      </w:r>
      <w:r w:rsidRPr="006C4095">
        <w:t>) commits an offence or is liable to a civil penalty.</w:t>
      </w:r>
    </w:p>
    <w:p w:rsidR="00D26B90" w:rsidRPr="006C4095" w:rsidRDefault="00D26B90" w:rsidP="006C4095">
      <w:pPr>
        <w:pStyle w:val="subsection"/>
      </w:pPr>
      <w:r w:rsidRPr="006C4095">
        <w:tab/>
        <w:t>(2)</w:t>
      </w:r>
      <w:r w:rsidRPr="006C4095">
        <w:tab/>
        <w:t>For the purposes of this Act, and the Regulatory Powers Act to the extent that it relates to this Act, a reference to a contravention of an offence provision or a civil penalty provision includes a reference a contravention of the conduct provision.</w:t>
      </w:r>
    </w:p>
    <w:p w:rsidR="00D26B90" w:rsidRPr="006C4095" w:rsidRDefault="00D26B90" w:rsidP="006C4095">
      <w:pPr>
        <w:pStyle w:val="ActHead2"/>
        <w:pageBreakBefore/>
      </w:pPr>
      <w:bookmarkStart w:id="95" w:name="_Toc532556625"/>
      <w:r w:rsidRPr="006C4095">
        <w:rPr>
          <w:rStyle w:val="CharPartNo"/>
        </w:rPr>
        <w:t>Part</w:t>
      </w:r>
      <w:r w:rsidR="006C4095" w:rsidRPr="006C4095">
        <w:rPr>
          <w:rStyle w:val="CharPartNo"/>
        </w:rPr>
        <w:t> </w:t>
      </w:r>
      <w:r w:rsidRPr="006C4095">
        <w:rPr>
          <w:rStyle w:val="CharPartNo"/>
        </w:rPr>
        <w:t>5</w:t>
      </w:r>
      <w:r w:rsidRPr="006C4095">
        <w:t>—</w:t>
      </w:r>
      <w:r w:rsidRPr="006C4095">
        <w:rPr>
          <w:rStyle w:val="CharPartText"/>
        </w:rPr>
        <w:t>Administration</w:t>
      </w:r>
      <w:bookmarkEnd w:id="95"/>
    </w:p>
    <w:p w:rsidR="00D26B90" w:rsidRPr="006C4095" w:rsidRDefault="00D26B90" w:rsidP="006C4095">
      <w:pPr>
        <w:pStyle w:val="ActHead3"/>
      </w:pPr>
      <w:bookmarkStart w:id="96" w:name="_Toc532556626"/>
      <w:r w:rsidRPr="006C4095">
        <w:rPr>
          <w:rStyle w:val="CharDivNo"/>
        </w:rPr>
        <w:t>Division</w:t>
      </w:r>
      <w:r w:rsidR="006C4095" w:rsidRPr="006C4095">
        <w:rPr>
          <w:rStyle w:val="CharDivNo"/>
        </w:rPr>
        <w:t> </w:t>
      </w:r>
      <w:r w:rsidRPr="006C4095">
        <w:rPr>
          <w:rStyle w:val="CharDivNo"/>
        </w:rPr>
        <w:t>1</w:t>
      </w:r>
      <w:r w:rsidRPr="006C4095">
        <w:t>—</w:t>
      </w:r>
      <w:r w:rsidRPr="006C4095">
        <w:rPr>
          <w:rStyle w:val="CharDivText"/>
        </w:rPr>
        <w:t>Simplified outline of this Part</w:t>
      </w:r>
      <w:bookmarkEnd w:id="96"/>
    </w:p>
    <w:p w:rsidR="00D26B90" w:rsidRPr="006C4095" w:rsidRDefault="00D26B90" w:rsidP="006C4095">
      <w:pPr>
        <w:pStyle w:val="ActHead5"/>
      </w:pPr>
      <w:bookmarkStart w:id="97" w:name="_Toc532556627"/>
      <w:r w:rsidRPr="006C4095">
        <w:rPr>
          <w:rStyle w:val="CharSectno"/>
        </w:rPr>
        <w:t>61</w:t>
      </w:r>
      <w:r w:rsidRPr="006C4095">
        <w:t xml:space="preserve">  Simplified outline of this Part</w:t>
      </w:r>
      <w:bookmarkEnd w:id="97"/>
    </w:p>
    <w:p w:rsidR="00D26B90" w:rsidRPr="006C4095" w:rsidRDefault="00D26B90" w:rsidP="006C4095">
      <w:pPr>
        <w:pStyle w:val="SOText"/>
        <w:rPr>
          <w:b/>
        </w:rPr>
      </w:pPr>
      <w:r w:rsidRPr="006C4095">
        <w:t>This Part deals with administrative matters, such as using computer programs to make decisions, information sharing, cost recovery and delegations.</w:t>
      </w:r>
    </w:p>
    <w:p w:rsidR="00D26B90" w:rsidRPr="006C4095" w:rsidRDefault="00D26B90" w:rsidP="006C4095">
      <w:pPr>
        <w:pStyle w:val="ActHead3"/>
        <w:pageBreakBefore/>
      </w:pPr>
      <w:bookmarkStart w:id="98" w:name="_Toc532556628"/>
      <w:r w:rsidRPr="006C4095">
        <w:rPr>
          <w:rStyle w:val="CharDivNo"/>
        </w:rPr>
        <w:t>Division</w:t>
      </w:r>
      <w:r w:rsidR="006C4095" w:rsidRPr="006C4095">
        <w:rPr>
          <w:rStyle w:val="CharDivNo"/>
        </w:rPr>
        <w:t> </w:t>
      </w:r>
      <w:r w:rsidRPr="006C4095">
        <w:rPr>
          <w:rStyle w:val="CharDivNo"/>
        </w:rPr>
        <w:t>2</w:t>
      </w:r>
      <w:r w:rsidRPr="006C4095">
        <w:t>—</w:t>
      </w:r>
      <w:r w:rsidRPr="006C4095">
        <w:rPr>
          <w:rStyle w:val="CharDivText"/>
        </w:rPr>
        <w:t>Computerised decision</w:t>
      </w:r>
      <w:r w:rsidR="00874056">
        <w:rPr>
          <w:rStyle w:val="CharDivText"/>
        </w:rPr>
        <w:noBreakHyphen/>
      </w:r>
      <w:r w:rsidRPr="006C4095">
        <w:rPr>
          <w:rStyle w:val="CharDivText"/>
        </w:rPr>
        <w:t>making</w:t>
      </w:r>
      <w:bookmarkEnd w:id="98"/>
    </w:p>
    <w:p w:rsidR="00D26B90" w:rsidRPr="006C4095" w:rsidRDefault="00D26B90" w:rsidP="006C4095">
      <w:pPr>
        <w:pStyle w:val="ActHead5"/>
      </w:pPr>
      <w:bookmarkStart w:id="99" w:name="_Toc532556629"/>
      <w:r w:rsidRPr="006C4095">
        <w:rPr>
          <w:rStyle w:val="CharSectno"/>
        </w:rPr>
        <w:t>62</w:t>
      </w:r>
      <w:r w:rsidRPr="006C4095">
        <w:t xml:space="preserve">  Minister may arrange for use of computer programs to make decisions etc.</w:t>
      </w:r>
      <w:bookmarkEnd w:id="99"/>
    </w:p>
    <w:p w:rsidR="00D26B90" w:rsidRPr="006C4095" w:rsidRDefault="00D26B90" w:rsidP="006C4095">
      <w:pPr>
        <w:pStyle w:val="subsection"/>
      </w:pPr>
      <w:r w:rsidRPr="006C4095">
        <w:tab/>
        <w:t>(1)</w:t>
      </w:r>
      <w:r w:rsidRPr="006C4095">
        <w:tab/>
        <w:t>The Minister may arrange for the use, under the Minister’s control, of computer programs for any purposes for which the Minister may, or must, under this Act:</w:t>
      </w:r>
    </w:p>
    <w:p w:rsidR="00D26B90" w:rsidRPr="006C4095" w:rsidRDefault="00D26B90" w:rsidP="006C4095">
      <w:pPr>
        <w:pStyle w:val="paragraph"/>
      </w:pPr>
      <w:r w:rsidRPr="006C4095">
        <w:tab/>
        <w:t>(a)</w:t>
      </w:r>
      <w:r w:rsidRPr="006C4095">
        <w:tab/>
        <w:t>make a decision; or</w:t>
      </w:r>
    </w:p>
    <w:p w:rsidR="00D26B90" w:rsidRPr="006C4095" w:rsidRDefault="00D26B90" w:rsidP="006C4095">
      <w:pPr>
        <w:pStyle w:val="paragraph"/>
      </w:pPr>
      <w:r w:rsidRPr="006C4095">
        <w:tab/>
        <w:t>(b)</w:t>
      </w:r>
      <w:r w:rsidRPr="006C4095">
        <w:tab/>
        <w:t>exercise any power or comply with any obligation; or</w:t>
      </w:r>
    </w:p>
    <w:p w:rsidR="00D26B90" w:rsidRPr="006C4095" w:rsidRDefault="00D26B90" w:rsidP="006C4095">
      <w:pPr>
        <w:pStyle w:val="paragraph"/>
      </w:pPr>
      <w:r w:rsidRPr="006C4095">
        <w:tab/>
        <w:t>(c)</w:t>
      </w:r>
      <w:r w:rsidRPr="006C4095">
        <w:tab/>
        <w:t>do anything else related to making a decision, exercising a power, or complying with an obligation.</w:t>
      </w:r>
    </w:p>
    <w:p w:rsidR="00D26B90" w:rsidRPr="006C4095" w:rsidRDefault="00D26B90" w:rsidP="006C4095">
      <w:pPr>
        <w:pStyle w:val="subsection"/>
      </w:pPr>
      <w:r w:rsidRPr="006C4095">
        <w:tab/>
        <w:t>(2)</w:t>
      </w:r>
      <w:r w:rsidRPr="006C4095">
        <w:tab/>
        <w:t>The Minister is taken to have:</w:t>
      </w:r>
    </w:p>
    <w:p w:rsidR="00D26B90" w:rsidRPr="006C4095" w:rsidRDefault="00D26B90" w:rsidP="006C4095">
      <w:pPr>
        <w:pStyle w:val="paragraph"/>
      </w:pPr>
      <w:r w:rsidRPr="006C4095">
        <w:tab/>
        <w:t>(a)</w:t>
      </w:r>
      <w:r w:rsidRPr="006C4095">
        <w:tab/>
        <w:t>made a decision; or</w:t>
      </w:r>
    </w:p>
    <w:p w:rsidR="00D26B90" w:rsidRPr="006C4095" w:rsidRDefault="00D26B90" w:rsidP="006C4095">
      <w:pPr>
        <w:pStyle w:val="paragraph"/>
      </w:pPr>
      <w:r w:rsidRPr="006C4095">
        <w:tab/>
        <w:t>(b)</w:t>
      </w:r>
      <w:r w:rsidRPr="006C4095">
        <w:tab/>
        <w:t>exercised a power or complied with an obligation; or</w:t>
      </w:r>
    </w:p>
    <w:p w:rsidR="00D26B90" w:rsidRPr="006C4095" w:rsidRDefault="00D26B90" w:rsidP="006C4095">
      <w:pPr>
        <w:pStyle w:val="paragraph"/>
      </w:pPr>
      <w:r w:rsidRPr="006C4095">
        <w:tab/>
        <w:t>(c)</w:t>
      </w:r>
      <w:r w:rsidRPr="006C4095">
        <w:tab/>
        <w:t>done something else related to the making of a decision, the exercise of a power, or the compliance with an obligation;</w:t>
      </w:r>
    </w:p>
    <w:p w:rsidR="00D26B90" w:rsidRPr="006C4095" w:rsidRDefault="00D26B90" w:rsidP="006C4095">
      <w:pPr>
        <w:pStyle w:val="subsection2"/>
      </w:pPr>
      <w:r w:rsidRPr="006C4095">
        <w:t xml:space="preserve">that was made, exercised, complied with, or done (as the case requires) by the operation of a computer program under an arrangement made under </w:t>
      </w:r>
      <w:r w:rsidR="006C4095" w:rsidRPr="006C4095">
        <w:t>subsection (</w:t>
      </w:r>
      <w:r w:rsidRPr="006C4095">
        <w:t>1).</w:t>
      </w:r>
    </w:p>
    <w:p w:rsidR="00D26B90" w:rsidRPr="006C4095" w:rsidRDefault="00D26B90" w:rsidP="006C4095">
      <w:pPr>
        <w:pStyle w:val="ActHead5"/>
      </w:pPr>
      <w:bookmarkStart w:id="100" w:name="_Toc532556630"/>
      <w:r w:rsidRPr="006C4095">
        <w:rPr>
          <w:rStyle w:val="CharSectno"/>
        </w:rPr>
        <w:t>63</w:t>
      </w:r>
      <w:r w:rsidRPr="006C4095">
        <w:t xml:space="preserve">  Minister may substitute more favourable decisions for certain computer</w:t>
      </w:r>
      <w:r w:rsidR="00874056">
        <w:noBreakHyphen/>
      </w:r>
      <w:r w:rsidRPr="006C4095">
        <w:t>based decisions</w:t>
      </w:r>
      <w:bookmarkEnd w:id="100"/>
    </w:p>
    <w:p w:rsidR="00D26B90" w:rsidRPr="006C4095" w:rsidRDefault="00D26B90" w:rsidP="006C4095">
      <w:pPr>
        <w:pStyle w:val="subsection"/>
      </w:pPr>
      <w:r w:rsidRPr="006C4095">
        <w:tab/>
        <w:t>(1)</w:t>
      </w:r>
      <w:r w:rsidRPr="006C4095">
        <w:tab/>
        <w:t xml:space="preserve">The Minister may substitute a decision (the </w:t>
      </w:r>
      <w:r w:rsidRPr="006C4095">
        <w:rPr>
          <w:b/>
          <w:i/>
        </w:rPr>
        <w:t>substituted decision</w:t>
      </w:r>
      <w:r w:rsidRPr="006C4095">
        <w:t xml:space="preserve">) for a decision (the </w:t>
      </w:r>
      <w:r w:rsidRPr="006C4095">
        <w:rPr>
          <w:b/>
          <w:i/>
        </w:rPr>
        <w:t>initial decision</w:t>
      </w:r>
      <w:r w:rsidRPr="006C4095">
        <w:t>) made by the operation of a computer program under an arrangement made under subsection</w:t>
      </w:r>
      <w:r w:rsidR="006C4095" w:rsidRPr="006C4095">
        <w:t> </w:t>
      </w:r>
      <w:r w:rsidRPr="006C4095">
        <w:t>62(1) if:</w:t>
      </w:r>
    </w:p>
    <w:p w:rsidR="00D26B90" w:rsidRPr="006C4095" w:rsidRDefault="00D26B90" w:rsidP="006C4095">
      <w:pPr>
        <w:pStyle w:val="paragraph"/>
      </w:pPr>
      <w:r w:rsidRPr="006C4095">
        <w:tab/>
        <w:t>(a)</w:t>
      </w:r>
      <w:r w:rsidRPr="006C4095">
        <w:tab/>
        <w:t>the computer program was not functioning correctly:</w:t>
      </w:r>
    </w:p>
    <w:p w:rsidR="00D26B90" w:rsidRPr="006C4095" w:rsidRDefault="00D26B90" w:rsidP="006C4095">
      <w:pPr>
        <w:pStyle w:val="paragraphsub"/>
      </w:pPr>
      <w:r w:rsidRPr="006C4095">
        <w:tab/>
        <w:t>(i)</w:t>
      </w:r>
      <w:r w:rsidRPr="006C4095">
        <w:tab/>
        <w:t>at a specified time or during a specified period; and</w:t>
      </w:r>
    </w:p>
    <w:p w:rsidR="00D26B90" w:rsidRPr="006C4095" w:rsidRDefault="00D26B90" w:rsidP="006C4095">
      <w:pPr>
        <w:pStyle w:val="paragraphsub"/>
      </w:pPr>
      <w:r w:rsidRPr="006C4095">
        <w:tab/>
        <w:t>(ii)</w:t>
      </w:r>
      <w:r w:rsidRPr="006C4095">
        <w:tab/>
        <w:t>in relation to specified outcomes from the operation of that program under an arrangement made under subsection</w:t>
      </w:r>
      <w:r w:rsidR="006C4095" w:rsidRPr="006C4095">
        <w:t> </w:t>
      </w:r>
      <w:r w:rsidRPr="006C4095">
        <w:t>62(1); and</w:t>
      </w:r>
    </w:p>
    <w:p w:rsidR="00D26B90" w:rsidRPr="006C4095" w:rsidRDefault="00D26B90" w:rsidP="006C4095">
      <w:pPr>
        <w:pStyle w:val="paragraph"/>
      </w:pPr>
      <w:r w:rsidRPr="006C4095">
        <w:tab/>
        <w:t>(b)</w:t>
      </w:r>
      <w:r w:rsidRPr="006C4095">
        <w:tab/>
        <w:t>the substituted decision could have been made under the same provision of this Act as the initial decision; and</w:t>
      </w:r>
    </w:p>
    <w:p w:rsidR="00D26B90" w:rsidRPr="006C4095" w:rsidRDefault="00D26B90" w:rsidP="006C4095">
      <w:pPr>
        <w:pStyle w:val="paragraph"/>
      </w:pPr>
      <w:r w:rsidRPr="006C4095">
        <w:tab/>
        <w:t>(c)</w:t>
      </w:r>
      <w:r w:rsidRPr="006C4095">
        <w:tab/>
        <w:t>the substituted decision is more favourable to the applicant.</w:t>
      </w:r>
    </w:p>
    <w:p w:rsidR="00D26B90" w:rsidRPr="006C4095" w:rsidRDefault="00D26B90" w:rsidP="006C4095">
      <w:pPr>
        <w:pStyle w:val="subsection"/>
      </w:pPr>
      <w:r w:rsidRPr="006C4095">
        <w:tab/>
        <w:t>(2)</w:t>
      </w:r>
      <w:r w:rsidRPr="006C4095">
        <w:tab/>
        <w:t xml:space="preserve">The Minister does not have a duty to consider whether to exercise the power under </w:t>
      </w:r>
      <w:r w:rsidR="006C4095" w:rsidRPr="006C4095">
        <w:t>subsection (</w:t>
      </w:r>
      <w:r w:rsidRPr="006C4095">
        <w:t>1) in respect of any decision, whether he or she is requested to do so by the applicant or by any other person, or in any other circumstances.</w:t>
      </w:r>
    </w:p>
    <w:p w:rsidR="00D26B90" w:rsidRPr="006C4095" w:rsidRDefault="00D26B90" w:rsidP="006C4095">
      <w:pPr>
        <w:pStyle w:val="subsection"/>
      </w:pPr>
      <w:r w:rsidRPr="006C4095">
        <w:tab/>
        <w:t>(3)</w:t>
      </w:r>
      <w:r w:rsidRPr="006C4095">
        <w:tab/>
      </w:r>
      <w:r w:rsidR="006C4095" w:rsidRPr="006C4095">
        <w:t>Subsection (</w:t>
      </w:r>
      <w:r w:rsidRPr="006C4095">
        <w:t>1) has effect despite:</w:t>
      </w:r>
    </w:p>
    <w:p w:rsidR="00D26B90" w:rsidRPr="006C4095" w:rsidRDefault="00D26B90" w:rsidP="006C4095">
      <w:pPr>
        <w:pStyle w:val="paragraph"/>
      </w:pPr>
      <w:r w:rsidRPr="006C4095">
        <w:tab/>
        <w:t>(a)</w:t>
      </w:r>
      <w:r w:rsidRPr="006C4095">
        <w:tab/>
        <w:t>any law of the Commonwealth; or</w:t>
      </w:r>
    </w:p>
    <w:p w:rsidR="00D26B90" w:rsidRPr="006C4095" w:rsidRDefault="00D26B90" w:rsidP="006C4095">
      <w:pPr>
        <w:pStyle w:val="paragraph"/>
      </w:pPr>
      <w:r w:rsidRPr="006C4095">
        <w:tab/>
        <w:t>(b)</w:t>
      </w:r>
      <w:r w:rsidRPr="006C4095">
        <w:tab/>
        <w:t>any rule of common law;</w:t>
      </w:r>
    </w:p>
    <w:p w:rsidR="00D26B90" w:rsidRPr="006C4095" w:rsidRDefault="00D26B90" w:rsidP="006C4095">
      <w:pPr>
        <w:pStyle w:val="subsection2"/>
      </w:pPr>
      <w:r w:rsidRPr="006C4095">
        <w:t>to the contrary effect.</w:t>
      </w:r>
    </w:p>
    <w:p w:rsidR="00D26B90" w:rsidRPr="006C4095" w:rsidRDefault="00D26B90" w:rsidP="006C4095">
      <w:pPr>
        <w:pStyle w:val="ActHead5"/>
      </w:pPr>
      <w:bookmarkStart w:id="101" w:name="_Toc532556631"/>
      <w:r w:rsidRPr="006C4095">
        <w:rPr>
          <w:rStyle w:val="CharSectno"/>
        </w:rPr>
        <w:t>64</w:t>
      </w:r>
      <w:r w:rsidRPr="006C4095">
        <w:t xml:space="preserve">  Use of computer programs by Secretary to make decisions etc.</w:t>
      </w:r>
      <w:bookmarkEnd w:id="101"/>
    </w:p>
    <w:p w:rsidR="00D26B90" w:rsidRPr="006C4095" w:rsidRDefault="00D26B90" w:rsidP="006C4095">
      <w:pPr>
        <w:pStyle w:val="subsection"/>
      </w:pPr>
      <w:r w:rsidRPr="006C4095">
        <w:tab/>
      </w:r>
      <w:r w:rsidRPr="006C4095">
        <w:tab/>
        <w:t>Sections</w:t>
      </w:r>
      <w:r w:rsidR="006C4095" w:rsidRPr="006C4095">
        <w:t> </w:t>
      </w:r>
      <w:r w:rsidRPr="006C4095">
        <w:t>62 and 63 apply in relation to the Secretary in the same way as those sections apply in relation to the Minister.</w:t>
      </w:r>
    </w:p>
    <w:p w:rsidR="00D26B90" w:rsidRPr="006C4095" w:rsidRDefault="00D26B90" w:rsidP="006C4095">
      <w:pPr>
        <w:pStyle w:val="ActHead3"/>
        <w:pageBreakBefore/>
      </w:pPr>
      <w:bookmarkStart w:id="102" w:name="_Toc532556632"/>
      <w:r w:rsidRPr="006C4095">
        <w:rPr>
          <w:rStyle w:val="CharDivNo"/>
        </w:rPr>
        <w:t>Division</w:t>
      </w:r>
      <w:r w:rsidR="006C4095" w:rsidRPr="006C4095">
        <w:rPr>
          <w:rStyle w:val="CharDivNo"/>
        </w:rPr>
        <w:t> </w:t>
      </w:r>
      <w:r w:rsidRPr="006C4095">
        <w:rPr>
          <w:rStyle w:val="CharDivNo"/>
        </w:rPr>
        <w:t>3</w:t>
      </w:r>
      <w:r w:rsidRPr="006C4095">
        <w:t>—</w:t>
      </w:r>
      <w:r w:rsidRPr="006C4095">
        <w:rPr>
          <w:rStyle w:val="CharDivText"/>
        </w:rPr>
        <w:t>Sharing information</w:t>
      </w:r>
      <w:bookmarkEnd w:id="102"/>
    </w:p>
    <w:p w:rsidR="00D26B90" w:rsidRPr="006C4095" w:rsidRDefault="00D26B90" w:rsidP="006C4095">
      <w:pPr>
        <w:pStyle w:val="ActHead5"/>
      </w:pPr>
      <w:bookmarkStart w:id="103" w:name="_Toc532556633"/>
      <w:r w:rsidRPr="006C4095">
        <w:rPr>
          <w:rStyle w:val="CharSectno"/>
        </w:rPr>
        <w:t>65</w:t>
      </w:r>
      <w:r w:rsidRPr="006C4095">
        <w:t xml:space="preserve">  Sharing information</w:t>
      </w:r>
      <w:bookmarkEnd w:id="103"/>
    </w:p>
    <w:p w:rsidR="00D26B90" w:rsidRPr="006C4095" w:rsidRDefault="00D26B90" w:rsidP="006C4095">
      <w:pPr>
        <w:pStyle w:val="subsection"/>
      </w:pPr>
      <w:r w:rsidRPr="006C4095">
        <w:tab/>
        <w:t>(1)</w:t>
      </w:r>
      <w:r w:rsidRPr="006C4095">
        <w:tab/>
        <w:t xml:space="preserve">The Secretary may give information, a record or document, or a copy of a record or document, obtained in the performance of functions or exercise of powers by a person under this Act (the </w:t>
      </w:r>
      <w:r w:rsidRPr="006C4095">
        <w:rPr>
          <w:b/>
          <w:i/>
        </w:rPr>
        <w:t>road vehicle information</w:t>
      </w:r>
      <w:r w:rsidRPr="006C4095">
        <w:t>) to:</w:t>
      </w:r>
    </w:p>
    <w:p w:rsidR="00D26B90" w:rsidRPr="006C4095" w:rsidRDefault="00D26B90" w:rsidP="006C4095">
      <w:pPr>
        <w:pStyle w:val="paragraph"/>
      </w:pPr>
      <w:r w:rsidRPr="006C4095">
        <w:tab/>
        <w:t>(a)</w:t>
      </w:r>
      <w:r w:rsidRPr="006C4095">
        <w:tab/>
        <w:t>a body responsible for maintaining the RAV; or</w:t>
      </w:r>
    </w:p>
    <w:p w:rsidR="00D26B90" w:rsidRPr="006C4095" w:rsidRDefault="00D26B90" w:rsidP="006C4095">
      <w:pPr>
        <w:pStyle w:val="paragraph"/>
      </w:pPr>
      <w:r w:rsidRPr="006C4095">
        <w:tab/>
        <w:t>(b)</w:t>
      </w:r>
      <w:r w:rsidRPr="006C4095">
        <w:tab/>
        <w:t>the Australian Competition and Consumer Commission for use by the Commission in relation to:</w:t>
      </w:r>
    </w:p>
    <w:p w:rsidR="00D26B90" w:rsidRPr="006C4095" w:rsidRDefault="00D26B90" w:rsidP="006C4095">
      <w:pPr>
        <w:pStyle w:val="paragraphsub"/>
      </w:pPr>
      <w:r w:rsidRPr="006C4095">
        <w:tab/>
        <w:t>(i)</w:t>
      </w:r>
      <w:r w:rsidRPr="006C4095">
        <w:tab/>
        <w:t>any of the Commission’s functions and powers under or in relation to Part</w:t>
      </w:r>
      <w:r w:rsidR="006C4095" w:rsidRPr="006C4095">
        <w:t> </w:t>
      </w:r>
      <w:r w:rsidRPr="006C4095">
        <w:t xml:space="preserve">XI of the </w:t>
      </w:r>
      <w:r w:rsidRPr="006C4095">
        <w:rPr>
          <w:i/>
        </w:rPr>
        <w:t>Competition and Consumer Act 2010</w:t>
      </w:r>
      <w:r w:rsidRPr="006C4095">
        <w:t xml:space="preserve"> or the Australian Consumer Law; or</w:t>
      </w:r>
    </w:p>
    <w:p w:rsidR="00D26B90" w:rsidRPr="006C4095" w:rsidRDefault="00D26B90" w:rsidP="006C4095">
      <w:pPr>
        <w:pStyle w:val="paragraphsub"/>
      </w:pPr>
      <w:r w:rsidRPr="006C4095">
        <w:tab/>
        <w:t>(ii)</w:t>
      </w:r>
      <w:r w:rsidRPr="006C4095">
        <w:tab/>
        <w:t>any of the Commission’s powers under Part</w:t>
      </w:r>
      <w:r w:rsidR="006C4095" w:rsidRPr="006C4095">
        <w:t> </w:t>
      </w:r>
      <w:r w:rsidRPr="006C4095">
        <w:t xml:space="preserve">XII of that Act that relate to the laws mentioned in </w:t>
      </w:r>
      <w:r w:rsidR="006C4095" w:rsidRPr="006C4095">
        <w:t>subparagraph (</w:t>
      </w:r>
      <w:r w:rsidRPr="006C4095">
        <w:t>i); or</w:t>
      </w:r>
    </w:p>
    <w:p w:rsidR="00D26B90" w:rsidRPr="006C4095" w:rsidRDefault="00D26B90" w:rsidP="006C4095">
      <w:pPr>
        <w:pStyle w:val="paragraph"/>
      </w:pPr>
      <w:r w:rsidRPr="006C4095">
        <w:tab/>
        <w:t>(c)</w:t>
      </w:r>
      <w:r w:rsidRPr="006C4095">
        <w:tab/>
        <w:t xml:space="preserve">the Immigration and Border Protection Department for the use by the Department in relation to the Department’s functions and powers under or in relation to the </w:t>
      </w:r>
      <w:r w:rsidRPr="006C4095">
        <w:rPr>
          <w:i/>
        </w:rPr>
        <w:t>Customs Act 1901</w:t>
      </w:r>
      <w:r w:rsidRPr="006C4095">
        <w:t>; or</w:t>
      </w:r>
    </w:p>
    <w:p w:rsidR="00D26B90" w:rsidRPr="006C4095" w:rsidRDefault="00D26B90" w:rsidP="006C4095">
      <w:pPr>
        <w:pStyle w:val="paragraph"/>
      </w:pPr>
      <w:r w:rsidRPr="006C4095">
        <w:tab/>
        <w:t>(d)</w:t>
      </w:r>
      <w:r w:rsidRPr="006C4095">
        <w:tab/>
        <w:t>an authority of a State or a Territory that has responsibilities for the registration of road vehicles; or</w:t>
      </w:r>
    </w:p>
    <w:p w:rsidR="00D26B90" w:rsidRPr="006C4095" w:rsidRDefault="00D26B90" w:rsidP="006C4095">
      <w:pPr>
        <w:pStyle w:val="paragraph"/>
      </w:pPr>
      <w:r w:rsidRPr="006C4095">
        <w:tab/>
        <w:t>(e)</w:t>
      </w:r>
      <w:r w:rsidRPr="006C4095">
        <w:tab/>
        <w:t>a national regulatory authority of a foreign country that has national responsibility relating to road vehicle standards; or</w:t>
      </w:r>
    </w:p>
    <w:p w:rsidR="00D26B90" w:rsidRPr="006C4095" w:rsidRDefault="00D26B90" w:rsidP="006C4095">
      <w:pPr>
        <w:pStyle w:val="paragraph"/>
      </w:pPr>
      <w:r w:rsidRPr="006C4095">
        <w:tab/>
        <w:t>(f)</w:t>
      </w:r>
      <w:r w:rsidRPr="006C4095">
        <w:tab/>
        <w:t>an international body responsible for:</w:t>
      </w:r>
    </w:p>
    <w:p w:rsidR="00D26B90" w:rsidRPr="006C4095" w:rsidRDefault="00D26B90" w:rsidP="006C4095">
      <w:pPr>
        <w:pStyle w:val="paragraphsub"/>
      </w:pPr>
      <w:r w:rsidRPr="006C4095">
        <w:tab/>
        <w:t>(i)</w:t>
      </w:r>
      <w:r w:rsidRPr="006C4095">
        <w:tab/>
        <w:t>investigating contraventions of international agreements or international decisions; or</w:t>
      </w:r>
    </w:p>
    <w:p w:rsidR="00D26B90" w:rsidRPr="006C4095" w:rsidRDefault="00D26B90" w:rsidP="006C4095">
      <w:pPr>
        <w:pStyle w:val="paragraphsub"/>
      </w:pPr>
      <w:r w:rsidRPr="006C4095">
        <w:tab/>
        <w:t>(ii)</w:t>
      </w:r>
      <w:r w:rsidRPr="006C4095">
        <w:tab/>
        <w:t>administering or ensuring compliance with international agreements or international decisions; or</w:t>
      </w:r>
    </w:p>
    <w:p w:rsidR="00D26B90" w:rsidRPr="006C4095" w:rsidRDefault="00D26B90" w:rsidP="006C4095">
      <w:pPr>
        <w:pStyle w:val="paragraph"/>
      </w:pPr>
      <w:r w:rsidRPr="006C4095">
        <w:tab/>
        <w:t>(g)</w:t>
      </w:r>
      <w:r w:rsidRPr="006C4095">
        <w:tab/>
        <w:t>any other body prescribed by the rules.</w:t>
      </w:r>
    </w:p>
    <w:p w:rsidR="00D26B90" w:rsidRPr="006C4095" w:rsidRDefault="00D26B90" w:rsidP="006C4095">
      <w:pPr>
        <w:pStyle w:val="subsection"/>
      </w:pPr>
      <w:r w:rsidRPr="006C4095">
        <w:tab/>
        <w:t>(2)</w:t>
      </w:r>
      <w:r w:rsidRPr="006C4095">
        <w:tab/>
        <w:t>The road vehicle information may be or include personal information.</w:t>
      </w:r>
    </w:p>
    <w:p w:rsidR="00D26B90" w:rsidRPr="006C4095" w:rsidRDefault="00D26B90" w:rsidP="006C4095">
      <w:pPr>
        <w:pStyle w:val="notetext"/>
      </w:pPr>
      <w:r w:rsidRPr="006C4095">
        <w:t>Note:</w:t>
      </w:r>
      <w:r w:rsidRPr="006C4095">
        <w:tab/>
        <w:t xml:space="preserve">For use or disclosure of personal information, see the </w:t>
      </w:r>
      <w:r w:rsidRPr="006C4095">
        <w:rPr>
          <w:i/>
        </w:rPr>
        <w:t>Privacy Act 1988</w:t>
      </w:r>
      <w:r w:rsidRPr="006C4095">
        <w:t>.</w:t>
      </w:r>
    </w:p>
    <w:p w:rsidR="00D26B90" w:rsidRPr="006C4095" w:rsidRDefault="00D26B90" w:rsidP="006C4095">
      <w:pPr>
        <w:pStyle w:val="subsection"/>
      </w:pPr>
      <w:r w:rsidRPr="006C4095">
        <w:tab/>
        <w:t>(3)</w:t>
      </w:r>
      <w:r w:rsidRPr="006C4095">
        <w:tab/>
        <w:t xml:space="preserve">The road vehicle information may not be used or disclosed by a body mentioned in </w:t>
      </w:r>
      <w:r w:rsidR="006C4095" w:rsidRPr="006C4095">
        <w:t>subsection (</w:t>
      </w:r>
      <w:r w:rsidRPr="006C4095">
        <w:t>1) for a commercial purpose.</w:t>
      </w:r>
    </w:p>
    <w:p w:rsidR="00D26B90" w:rsidRPr="006C4095" w:rsidRDefault="00D26B90" w:rsidP="006C4095">
      <w:pPr>
        <w:pStyle w:val="subsection"/>
      </w:pPr>
      <w:r w:rsidRPr="006C4095">
        <w:tab/>
        <w:t>(4)</w:t>
      </w:r>
      <w:r w:rsidRPr="006C4095">
        <w:tab/>
        <w:t>This section does not limit any other powers the Secretary has to disclose information to a person.</w:t>
      </w:r>
    </w:p>
    <w:p w:rsidR="00D26B90" w:rsidRPr="006C4095" w:rsidRDefault="00D26B90" w:rsidP="006C4095">
      <w:pPr>
        <w:pStyle w:val="subsection"/>
      </w:pPr>
      <w:r w:rsidRPr="006C4095">
        <w:tab/>
        <w:t>(5)</w:t>
      </w:r>
      <w:r w:rsidRPr="006C4095">
        <w:tab/>
        <w:t>In this section:</w:t>
      </w:r>
    </w:p>
    <w:p w:rsidR="00D26B90" w:rsidRPr="006C4095" w:rsidRDefault="00D26B90" w:rsidP="006C4095">
      <w:pPr>
        <w:pStyle w:val="Definition"/>
      </w:pPr>
      <w:r w:rsidRPr="006C4095">
        <w:rPr>
          <w:b/>
          <w:i/>
        </w:rPr>
        <w:t>Immigration and Border Protection Department</w:t>
      </w:r>
      <w:r w:rsidRPr="006C4095">
        <w:t xml:space="preserve"> means the Department administered by the Minister administering the </w:t>
      </w:r>
      <w:r w:rsidRPr="006C4095">
        <w:rPr>
          <w:i/>
        </w:rPr>
        <w:t>Customs Tariff Act 1995</w:t>
      </w:r>
      <w:r w:rsidRPr="006C4095">
        <w:t>.</w:t>
      </w:r>
    </w:p>
    <w:p w:rsidR="00D26B90" w:rsidRPr="006C4095" w:rsidRDefault="00D26B90" w:rsidP="006C4095">
      <w:pPr>
        <w:pStyle w:val="ActHead3"/>
        <w:pageBreakBefore/>
      </w:pPr>
      <w:bookmarkStart w:id="104" w:name="_Toc532556634"/>
      <w:r w:rsidRPr="006C4095">
        <w:rPr>
          <w:rStyle w:val="CharDivNo"/>
        </w:rPr>
        <w:t>Division</w:t>
      </w:r>
      <w:r w:rsidR="006C4095" w:rsidRPr="006C4095">
        <w:rPr>
          <w:rStyle w:val="CharDivNo"/>
        </w:rPr>
        <w:t> </w:t>
      </w:r>
      <w:r w:rsidRPr="006C4095">
        <w:rPr>
          <w:rStyle w:val="CharDivNo"/>
        </w:rPr>
        <w:t>4</w:t>
      </w:r>
      <w:r w:rsidRPr="006C4095">
        <w:t>—</w:t>
      </w:r>
      <w:r w:rsidRPr="006C4095">
        <w:rPr>
          <w:rStyle w:val="CharDivText"/>
        </w:rPr>
        <w:t>Cost recovery</w:t>
      </w:r>
      <w:bookmarkEnd w:id="104"/>
    </w:p>
    <w:p w:rsidR="00D26B90" w:rsidRPr="006C4095" w:rsidRDefault="00D26B90" w:rsidP="006C4095">
      <w:pPr>
        <w:pStyle w:val="ActHead4"/>
      </w:pPr>
      <w:bookmarkStart w:id="105" w:name="_Toc532556635"/>
      <w:r w:rsidRPr="006C4095">
        <w:rPr>
          <w:rStyle w:val="CharSubdNo"/>
        </w:rPr>
        <w:t>Subdivision A</w:t>
      </w:r>
      <w:r w:rsidRPr="006C4095">
        <w:t>—</w:t>
      </w:r>
      <w:r w:rsidRPr="006C4095">
        <w:rPr>
          <w:rStyle w:val="CharSubdText"/>
        </w:rPr>
        <w:t>Fees</w:t>
      </w:r>
      <w:bookmarkEnd w:id="105"/>
    </w:p>
    <w:p w:rsidR="00D26B90" w:rsidRPr="006C4095" w:rsidRDefault="00D26B90" w:rsidP="006C4095">
      <w:pPr>
        <w:pStyle w:val="ActHead5"/>
      </w:pPr>
      <w:bookmarkStart w:id="106" w:name="_Toc532556636"/>
      <w:r w:rsidRPr="006C4095">
        <w:rPr>
          <w:rStyle w:val="CharSectno"/>
        </w:rPr>
        <w:t>66</w:t>
      </w:r>
      <w:r w:rsidRPr="006C4095">
        <w:t xml:space="preserve">  Fees for fee</w:t>
      </w:r>
      <w:r w:rsidR="00874056">
        <w:noBreakHyphen/>
      </w:r>
      <w:r w:rsidRPr="006C4095">
        <w:t>bearing activities</w:t>
      </w:r>
      <w:bookmarkEnd w:id="106"/>
    </w:p>
    <w:p w:rsidR="00D26B90" w:rsidRPr="006C4095" w:rsidRDefault="00D26B90" w:rsidP="006C4095">
      <w:pPr>
        <w:pStyle w:val="subsection"/>
      </w:pPr>
      <w:r w:rsidRPr="006C4095">
        <w:tab/>
        <w:t>(1)</w:t>
      </w:r>
      <w:r w:rsidRPr="006C4095">
        <w:tab/>
        <w:t>The rules may prescribe fees that may be charged in relation to activities (</w:t>
      </w:r>
      <w:r w:rsidRPr="006C4095">
        <w:rPr>
          <w:b/>
          <w:i/>
        </w:rPr>
        <w:t>fee</w:t>
      </w:r>
      <w:r w:rsidR="00874056">
        <w:rPr>
          <w:b/>
          <w:i/>
        </w:rPr>
        <w:noBreakHyphen/>
      </w:r>
      <w:r w:rsidRPr="006C4095">
        <w:rPr>
          <w:b/>
          <w:i/>
        </w:rPr>
        <w:t>bearing activities</w:t>
      </w:r>
      <w:r w:rsidRPr="006C4095">
        <w:t>) carried out by, or on behalf of, the Commonwealth in performing functions and exercising powers under this Act.</w:t>
      </w:r>
    </w:p>
    <w:p w:rsidR="00D26B90" w:rsidRPr="006C4095" w:rsidRDefault="00D26B90" w:rsidP="006C4095">
      <w:pPr>
        <w:pStyle w:val="subsection"/>
      </w:pPr>
      <w:r w:rsidRPr="006C4095">
        <w:tab/>
        <w:t>(2)</w:t>
      </w:r>
      <w:r w:rsidRPr="006C4095">
        <w:tab/>
        <w:t xml:space="preserve">Without limiting </w:t>
      </w:r>
      <w:r w:rsidR="006C4095" w:rsidRPr="006C4095">
        <w:t>subsection (</w:t>
      </w:r>
      <w:r w:rsidRPr="006C4095">
        <w:t>1), the rules may do any of the following:</w:t>
      </w:r>
    </w:p>
    <w:p w:rsidR="00D26B90" w:rsidRPr="006C4095" w:rsidRDefault="00D26B90" w:rsidP="006C4095">
      <w:pPr>
        <w:pStyle w:val="paragraph"/>
      </w:pPr>
      <w:r w:rsidRPr="006C4095">
        <w:tab/>
        <w:t>(a)</w:t>
      </w:r>
      <w:r w:rsidRPr="006C4095">
        <w:tab/>
        <w:t>prescribe 2 or more fees for the same matter;</w:t>
      </w:r>
    </w:p>
    <w:p w:rsidR="00D26B90" w:rsidRPr="006C4095" w:rsidRDefault="00D26B90" w:rsidP="006C4095">
      <w:pPr>
        <w:pStyle w:val="paragraph"/>
      </w:pPr>
      <w:r w:rsidRPr="006C4095">
        <w:tab/>
        <w:t>(b)</w:t>
      </w:r>
      <w:r w:rsidRPr="006C4095">
        <w:tab/>
        <w:t>prescribe a method for working out a fee;</w:t>
      </w:r>
    </w:p>
    <w:p w:rsidR="00D26B90" w:rsidRPr="006C4095" w:rsidRDefault="00D26B90" w:rsidP="006C4095">
      <w:pPr>
        <w:pStyle w:val="paragraph"/>
      </w:pPr>
      <w:r w:rsidRPr="006C4095">
        <w:tab/>
        <w:t>(c)</w:t>
      </w:r>
      <w:r w:rsidRPr="006C4095">
        <w:tab/>
        <w:t>prescribe the circumstances in which a person is exempt from paying a specified fee;</w:t>
      </w:r>
    </w:p>
    <w:p w:rsidR="00D26B90" w:rsidRPr="006C4095" w:rsidRDefault="00D26B90" w:rsidP="006C4095">
      <w:pPr>
        <w:pStyle w:val="paragraph"/>
      </w:pPr>
      <w:r w:rsidRPr="006C4095">
        <w:tab/>
        <w:t>(d)</w:t>
      </w:r>
      <w:r w:rsidRPr="006C4095">
        <w:tab/>
        <w:t>prescribe the circumstances in which the Secretary may waive a fee;</w:t>
      </w:r>
    </w:p>
    <w:p w:rsidR="00D26B90" w:rsidRPr="006C4095" w:rsidRDefault="00D26B90" w:rsidP="006C4095">
      <w:pPr>
        <w:pStyle w:val="paragraph"/>
      </w:pPr>
      <w:r w:rsidRPr="006C4095">
        <w:tab/>
        <w:t>(e)</w:t>
      </w:r>
      <w:r w:rsidRPr="006C4095">
        <w:tab/>
        <w:t>prescribe the circumstances in which a fee may be refunded, in whole or in part;</w:t>
      </w:r>
    </w:p>
    <w:p w:rsidR="00D26B90" w:rsidRPr="006C4095" w:rsidRDefault="00D26B90" w:rsidP="006C4095">
      <w:pPr>
        <w:pStyle w:val="paragraph"/>
      </w:pPr>
      <w:r w:rsidRPr="006C4095">
        <w:tab/>
        <w:t>(f)</w:t>
      </w:r>
      <w:r w:rsidRPr="006C4095">
        <w:tab/>
        <w:t>prescribe a method for working out the refund of part of a fee.</w:t>
      </w:r>
    </w:p>
    <w:p w:rsidR="00D26B90" w:rsidRPr="006C4095" w:rsidRDefault="00D26B90" w:rsidP="006C4095">
      <w:pPr>
        <w:pStyle w:val="subsection"/>
      </w:pPr>
      <w:r w:rsidRPr="006C4095">
        <w:tab/>
        <w:t>(3)</w:t>
      </w:r>
      <w:r w:rsidRPr="006C4095">
        <w:tab/>
        <w:t xml:space="preserve">A fee prescribed under </w:t>
      </w:r>
      <w:r w:rsidR="006C4095" w:rsidRPr="006C4095">
        <w:t>subsection (</w:t>
      </w:r>
      <w:r w:rsidRPr="006C4095">
        <w:t>1) must not be such as to amount to taxation.</w:t>
      </w:r>
    </w:p>
    <w:p w:rsidR="00D26B90" w:rsidRPr="006C4095" w:rsidRDefault="00D26B90" w:rsidP="006C4095">
      <w:pPr>
        <w:pStyle w:val="ActHead4"/>
      </w:pPr>
      <w:bookmarkStart w:id="107" w:name="_Toc532556637"/>
      <w:r w:rsidRPr="006C4095">
        <w:rPr>
          <w:rStyle w:val="CharSubdNo"/>
        </w:rPr>
        <w:t>Subdivision B</w:t>
      </w:r>
      <w:r w:rsidRPr="006C4095">
        <w:t>—</w:t>
      </w:r>
      <w:r w:rsidRPr="006C4095">
        <w:rPr>
          <w:rStyle w:val="CharSubdText"/>
        </w:rPr>
        <w:t>Payment of cost</w:t>
      </w:r>
      <w:r w:rsidR="00874056">
        <w:rPr>
          <w:rStyle w:val="CharSubdText"/>
        </w:rPr>
        <w:noBreakHyphen/>
      </w:r>
      <w:r w:rsidRPr="006C4095">
        <w:rPr>
          <w:rStyle w:val="CharSubdText"/>
        </w:rPr>
        <w:t>recovery charges</w:t>
      </w:r>
      <w:bookmarkEnd w:id="107"/>
    </w:p>
    <w:p w:rsidR="00D26B90" w:rsidRPr="006C4095" w:rsidRDefault="00D26B90" w:rsidP="006C4095">
      <w:pPr>
        <w:pStyle w:val="ActHead5"/>
      </w:pPr>
      <w:bookmarkStart w:id="108" w:name="_Toc532556638"/>
      <w:r w:rsidRPr="006C4095">
        <w:rPr>
          <w:rStyle w:val="CharSectno"/>
        </w:rPr>
        <w:t>67</w:t>
      </w:r>
      <w:r w:rsidRPr="006C4095">
        <w:t xml:space="preserve">  Paying cost</w:t>
      </w:r>
      <w:r w:rsidR="00874056">
        <w:noBreakHyphen/>
      </w:r>
      <w:r w:rsidRPr="006C4095">
        <w:t>recovery charges</w:t>
      </w:r>
      <w:bookmarkEnd w:id="108"/>
    </w:p>
    <w:p w:rsidR="00D26B90" w:rsidRPr="006C4095" w:rsidRDefault="00D26B90" w:rsidP="006C4095">
      <w:pPr>
        <w:pStyle w:val="subsection"/>
      </w:pPr>
      <w:r w:rsidRPr="006C4095">
        <w:tab/>
      </w:r>
      <w:r w:rsidRPr="006C4095">
        <w:tab/>
        <w:t>The rules may:</w:t>
      </w:r>
    </w:p>
    <w:p w:rsidR="00D26B90" w:rsidRPr="006C4095" w:rsidRDefault="00D26B90" w:rsidP="006C4095">
      <w:pPr>
        <w:pStyle w:val="paragraph"/>
      </w:pPr>
      <w:r w:rsidRPr="006C4095">
        <w:tab/>
        <w:t>(a)</w:t>
      </w:r>
      <w:r w:rsidRPr="006C4095">
        <w:tab/>
        <w:t>prescribe the time when a specified cost</w:t>
      </w:r>
      <w:r w:rsidR="00874056">
        <w:noBreakHyphen/>
      </w:r>
      <w:r w:rsidRPr="006C4095">
        <w:t>recovery charge is due and payable; and</w:t>
      </w:r>
    </w:p>
    <w:p w:rsidR="00D26B90" w:rsidRPr="006C4095" w:rsidRDefault="00D26B90" w:rsidP="006C4095">
      <w:pPr>
        <w:pStyle w:val="paragraph"/>
      </w:pPr>
      <w:r w:rsidRPr="006C4095">
        <w:tab/>
        <w:t>(b)</w:t>
      </w:r>
      <w:r w:rsidRPr="006C4095">
        <w:tab/>
        <w:t>prescribe the way in which a specified cost</w:t>
      </w:r>
      <w:r w:rsidR="00874056">
        <w:noBreakHyphen/>
      </w:r>
      <w:r w:rsidRPr="006C4095">
        <w:t>recovery charge is payable; and</w:t>
      </w:r>
    </w:p>
    <w:p w:rsidR="00D26B90" w:rsidRPr="006C4095" w:rsidRDefault="00D26B90" w:rsidP="006C4095">
      <w:pPr>
        <w:pStyle w:val="paragraph"/>
      </w:pPr>
      <w:r w:rsidRPr="006C4095">
        <w:tab/>
        <w:t>(c)</w:t>
      </w:r>
      <w:r w:rsidRPr="006C4095">
        <w:tab/>
        <w:t>prescribe one or more persons who are liable to pay a specified cost</w:t>
      </w:r>
      <w:r w:rsidR="00874056">
        <w:noBreakHyphen/>
      </w:r>
      <w:r w:rsidRPr="006C4095">
        <w:t>recovery charge.</w:t>
      </w:r>
    </w:p>
    <w:p w:rsidR="00D26B90" w:rsidRPr="006C4095" w:rsidRDefault="00D26B90" w:rsidP="006C4095">
      <w:pPr>
        <w:pStyle w:val="ActHead4"/>
      </w:pPr>
      <w:bookmarkStart w:id="109" w:name="_Toc532556639"/>
      <w:r w:rsidRPr="006C4095">
        <w:rPr>
          <w:rStyle w:val="CharSubdNo"/>
        </w:rPr>
        <w:t>Subdivision C</w:t>
      </w:r>
      <w:r w:rsidRPr="006C4095">
        <w:t>—</w:t>
      </w:r>
      <w:r w:rsidRPr="006C4095">
        <w:rPr>
          <w:rStyle w:val="CharSubdText"/>
        </w:rPr>
        <w:t>Unpaid cost</w:t>
      </w:r>
      <w:r w:rsidR="00874056">
        <w:rPr>
          <w:rStyle w:val="CharSubdText"/>
        </w:rPr>
        <w:noBreakHyphen/>
      </w:r>
      <w:r w:rsidRPr="006C4095">
        <w:rPr>
          <w:rStyle w:val="CharSubdText"/>
        </w:rPr>
        <w:t>recovery charges</w:t>
      </w:r>
      <w:bookmarkEnd w:id="109"/>
    </w:p>
    <w:p w:rsidR="00D26B90" w:rsidRPr="006C4095" w:rsidRDefault="00D26B90" w:rsidP="006C4095">
      <w:pPr>
        <w:pStyle w:val="ActHead5"/>
      </w:pPr>
      <w:bookmarkStart w:id="110" w:name="_Toc532556640"/>
      <w:r w:rsidRPr="006C4095">
        <w:rPr>
          <w:rStyle w:val="CharSectno"/>
        </w:rPr>
        <w:t>68</w:t>
      </w:r>
      <w:r w:rsidRPr="006C4095">
        <w:t xml:space="preserve">  Late payment fee</w:t>
      </w:r>
      <w:bookmarkEnd w:id="110"/>
    </w:p>
    <w:p w:rsidR="00D26B90" w:rsidRPr="006C4095" w:rsidRDefault="00D26B90" w:rsidP="006C4095">
      <w:pPr>
        <w:pStyle w:val="subsection"/>
      </w:pPr>
      <w:r w:rsidRPr="006C4095">
        <w:tab/>
        <w:t>(1)</w:t>
      </w:r>
      <w:r w:rsidRPr="006C4095">
        <w:tab/>
        <w:t>If the rules specify the time when a cost</w:t>
      </w:r>
      <w:r w:rsidR="00874056">
        <w:noBreakHyphen/>
      </w:r>
      <w:r w:rsidRPr="006C4095">
        <w:t xml:space="preserve">recovery charge (the </w:t>
      </w:r>
      <w:r w:rsidRPr="006C4095">
        <w:rPr>
          <w:b/>
          <w:i/>
        </w:rPr>
        <w:t>basic charge</w:t>
      </w:r>
      <w:r w:rsidRPr="006C4095">
        <w:t xml:space="preserve">) is due and payable, the rules may also specify a fee (a </w:t>
      </w:r>
      <w:r w:rsidRPr="006C4095">
        <w:rPr>
          <w:b/>
          <w:i/>
        </w:rPr>
        <w:t>late payment fee</w:t>
      </w:r>
      <w:r w:rsidRPr="006C4095">
        <w:t>) that is due and payable if the basic charge is not paid at or before that time.</w:t>
      </w:r>
    </w:p>
    <w:p w:rsidR="00D26B90" w:rsidRPr="006C4095" w:rsidRDefault="00D26B90" w:rsidP="006C4095">
      <w:pPr>
        <w:pStyle w:val="subsection"/>
      </w:pPr>
      <w:r w:rsidRPr="006C4095">
        <w:tab/>
        <w:t>(2)</w:t>
      </w:r>
      <w:r w:rsidRPr="006C4095">
        <w:tab/>
        <w:t xml:space="preserve">Without limiting </w:t>
      </w:r>
      <w:r w:rsidR="006C4095" w:rsidRPr="006C4095">
        <w:t>subsection (</w:t>
      </w:r>
      <w:r w:rsidRPr="006C4095">
        <w:t>1), a late payment fee may relate to each day or part of a day that the basic charge remains unpaid after becoming due and payable.</w:t>
      </w:r>
    </w:p>
    <w:p w:rsidR="00D26B90" w:rsidRPr="006C4095" w:rsidRDefault="00D26B90" w:rsidP="006C4095">
      <w:pPr>
        <w:pStyle w:val="subsection"/>
      </w:pPr>
      <w:r w:rsidRPr="006C4095">
        <w:tab/>
        <w:t>(3)</w:t>
      </w:r>
      <w:r w:rsidRPr="006C4095">
        <w:tab/>
        <w:t>The rules may prescribe one or more persons who are liable to pay a late payment fee in relation to a cost</w:t>
      </w:r>
      <w:r w:rsidR="00874056">
        <w:noBreakHyphen/>
      </w:r>
      <w:r w:rsidRPr="006C4095">
        <w:t xml:space="preserve">recovery charge referred to in </w:t>
      </w:r>
      <w:r w:rsidR="006C4095" w:rsidRPr="006C4095">
        <w:t>paragraph (</w:t>
      </w:r>
      <w:r w:rsidRPr="006C4095">
        <w:t xml:space="preserve">a) or (b) of the definition of </w:t>
      </w:r>
      <w:r w:rsidRPr="006C4095">
        <w:rPr>
          <w:b/>
          <w:i/>
        </w:rPr>
        <w:t>cost</w:t>
      </w:r>
      <w:r w:rsidR="00874056">
        <w:rPr>
          <w:b/>
          <w:i/>
        </w:rPr>
        <w:noBreakHyphen/>
      </w:r>
      <w:r w:rsidRPr="006C4095">
        <w:rPr>
          <w:b/>
          <w:i/>
        </w:rPr>
        <w:t>recovery charge</w:t>
      </w:r>
      <w:r w:rsidRPr="006C4095">
        <w:t xml:space="preserve"> in subsection</w:t>
      </w:r>
      <w:r w:rsidR="006C4095" w:rsidRPr="006C4095">
        <w:t> </w:t>
      </w:r>
      <w:r w:rsidRPr="006C4095">
        <w:t>5(1).</w:t>
      </w:r>
    </w:p>
    <w:p w:rsidR="00D26B90" w:rsidRPr="006C4095" w:rsidRDefault="00D26B90" w:rsidP="006C4095">
      <w:pPr>
        <w:pStyle w:val="ActHead5"/>
      </w:pPr>
      <w:bookmarkStart w:id="111" w:name="_Toc532556641"/>
      <w:r w:rsidRPr="006C4095">
        <w:rPr>
          <w:rStyle w:val="CharSectno"/>
        </w:rPr>
        <w:t>69</w:t>
      </w:r>
      <w:r w:rsidRPr="006C4095">
        <w:t xml:space="preserve">  Recovery of cost</w:t>
      </w:r>
      <w:r w:rsidR="00874056">
        <w:noBreakHyphen/>
      </w:r>
      <w:r w:rsidRPr="006C4095">
        <w:t>recovery charges</w:t>
      </w:r>
      <w:bookmarkEnd w:id="111"/>
    </w:p>
    <w:p w:rsidR="00D26B90" w:rsidRPr="006C4095" w:rsidRDefault="00D26B90" w:rsidP="006C4095">
      <w:pPr>
        <w:pStyle w:val="subsection"/>
      </w:pPr>
      <w:r w:rsidRPr="006C4095">
        <w:tab/>
      </w:r>
      <w:r w:rsidRPr="006C4095">
        <w:tab/>
        <w:t>A cost</w:t>
      </w:r>
      <w:r w:rsidR="00874056">
        <w:noBreakHyphen/>
      </w:r>
      <w:r w:rsidRPr="006C4095">
        <w:t>recovery charge that is due and payable to the Commonwealth under this Act may be recovered as a debt due to the Commonwealth by action in a relevant court.</w:t>
      </w:r>
    </w:p>
    <w:p w:rsidR="00D26B90" w:rsidRPr="006C4095" w:rsidRDefault="00D26B90" w:rsidP="006C4095">
      <w:pPr>
        <w:pStyle w:val="ActHead5"/>
      </w:pPr>
      <w:bookmarkStart w:id="112" w:name="_Toc532556642"/>
      <w:r w:rsidRPr="006C4095">
        <w:rPr>
          <w:rStyle w:val="CharSectno"/>
        </w:rPr>
        <w:t>70</w:t>
      </w:r>
      <w:r w:rsidRPr="006C4095">
        <w:t xml:space="preserve">  Suspending or revoking approvals because of unpaid cost</w:t>
      </w:r>
      <w:r w:rsidR="00874056">
        <w:noBreakHyphen/>
      </w:r>
      <w:r w:rsidRPr="006C4095">
        <w:t>recovery charges</w:t>
      </w:r>
      <w:bookmarkEnd w:id="112"/>
    </w:p>
    <w:p w:rsidR="00D26B90" w:rsidRPr="006C4095" w:rsidRDefault="00D26B90" w:rsidP="006C4095">
      <w:pPr>
        <w:pStyle w:val="subsection"/>
      </w:pPr>
      <w:r w:rsidRPr="006C4095">
        <w:tab/>
        <w:t>(1)</w:t>
      </w:r>
      <w:r w:rsidRPr="006C4095">
        <w:tab/>
        <w:t>The rules may, in relation to approvals granted under this Act, provide for or in relation to the suspension or revocation of such approvals in circumstances where the holder of such an approval is liable to pay a cost</w:t>
      </w:r>
      <w:r w:rsidR="00874056">
        <w:noBreakHyphen/>
      </w:r>
      <w:r w:rsidRPr="006C4095">
        <w:t>recovery charge that is due and payable.</w:t>
      </w:r>
    </w:p>
    <w:p w:rsidR="00D26B90" w:rsidRPr="006C4095" w:rsidRDefault="00D26B90" w:rsidP="006C4095">
      <w:pPr>
        <w:pStyle w:val="subsection"/>
      </w:pPr>
      <w:r w:rsidRPr="006C4095">
        <w:tab/>
        <w:t>(2)</w:t>
      </w:r>
      <w:r w:rsidRPr="006C4095">
        <w:tab/>
        <w:t xml:space="preserve">To avoid doubt, </w:t>
      </w:r>
      <w:r w:rsidR="006C4095" w:rsidRPr="006C4095">
        <w:t>subsection (</w:t>
      </w:r>
      <w:r w:rsidRPr="006C4095">
        <w:t>1) does not limit the rules from providing for or in relation to other circumstances in which approvals granted under this Act can be suspended or revoked.</w:t>
      </w:r>
    </w:p>
    <w:p w:rsidR="00D26B90" w:rsidRPr="006C4095" w:rsidRDefault="00D26B90" w:rsidP="006C4095">
      <w:pPr>
        <w:pStyle w:val="notetext"/>
      </w:pPr>
      <w:r w:rsidRPr="006C4095">
        <w:t xml:space="preserve">Note: </w:t>
      </w:r>
      <w:r w:rsidRPr="006C4095">
        <w:tab/>
        <w:t>See for example paragraphs 19(2)(c) and 23(c), which allow the rules to provide for or in relation to suspension or revocation of certain approvals.</w:t>
      </w:r>
    </w:p>
    <w:p w:rsidR="00D26B90" w:rsidRPr="006C4095" w:rsidRDefault="00D26B90" w:rsidP="006C4095">
      <w:pPr>
        <w:pStyle w:val="ActHead5"/>
      </w:pPr>
      <w:bookmarkStart w:id="113" w:name="_Toc532556643"/>
      <w:r w:rsidRPr="006C4095">
        <w:rPr>
          <w:rStyle w:val="CharSectno"/>
        </w:rPr>
        <w:t>71</w:t>
      </w:r>
      <w:r w:rsidRPr="006C4095">
        <w:t xml:space="preserve">  Secretary may direct that activities not be carried out</w:t>
      </w:r>
      <w:bookmarkEnd w:id="113"/>
    </w:p>
    <w:p w:rsidR="00D26B90" w:rsidRPr="006C4095" w:rsidRDefault="00D26B90" w:rsidP="006C4095">
      <w:pPr>
        <w:pStyle w:val="subsection"/>
      </w:pPr>
      <w:r w:rsidRPr="006C4095">
        <w:tab/>
      </w:r>
      <w:r w:rsidRPr="006C4095">
        <w:tab/>
        <w:t xml:space="preserve">If a person (the </w:t>
      </w:r>
      <w:r w:rsidRPr="006C4095">
        <w:rPr>
          <w:b/>
          <w:i/>
        </w:rPr>
        <w:t>debtor</w:t>
      </w:r>
      <w:r w:rsidRPr="006C4095">
        <w:t>) is liable to pay a cost</w:t>
      </w:r>
      <w:r w:rsidR="00874056">
        <w:noBreakHyphen/>
      </w:r>
      <w:r w:rsidRPr="006C4095">
        <w:t>recovery charge that is due and payable, the Secretary may refuse to carry out, or direct a person not to carry out, specified activities or kinds of activities in relation to the debtor under this Act until the cost</w:t>
      </w:r>
      <w:r w:rsidR="00874056">
        <w:noBreakHyphen/>
      </w:r>
      <w:r w:rsidRPr="006C4095">
        <w:t>recovery charge has been paid.</w:t>
      </w:r>
    </w:p>
    <w:p w:rsidR="00D26B90" w:rsidRPr="006C4095" w:rsidRDefault="00D26B90" w:rsidP="006C4095">
      <w:pPr>
        <w:pStyle w:val="ActHead4"/>
      </w:pPr>
      <w:bookmarkStart w:id="114" w:name="_Toc532556644"/>
      <w:r w:rsidRPr="006C4095">
        <w:rPr>
          <w:rStyle w:val="CharSubdNo"/>
        </w:rPr>
        <w:t>Subdivision D</w:t>
      </w:r>
      <w:r w:rsidRPr="006C4095">
        <w:t>—</w:t>
      </w:r>
      <w:r w:rsidRPr="006C4095">
        <w:rPr>
          <w:rStyle w:val="CharSubdText"/>
        </w:rPr>
        <w:t>Miscellaneous</w:t>
      </w:r>
      <w:bookmarkEnd w:id="114"/>
    </w:p>
    <w:p w:rsidR="00D26B90" w:rsidRPr="006C4095" w:rsidRDefault="00D26B90" w:rsidP="006C4095">
      <w:pPr>
        <w:pStyle w:val="ActHead5"/>
      </w:pPr>
      <w:bookmarkStart w:id="115" w:name="_Toc532556645"/>
      <w:r w:rsidRPr="006C4095">
        <w:rPr>
          <w:rStyle w:val="CharSectno"/>
        </w:rPr>
        <w:t>72</w:t>
      </w:r>
      <w:r w:rsidRPr="006C4095">
        <w:t xml:space="preserve">  Secretary may remit or refund cost</w:t>
      </w:r>
      <w:r w:rsidR="00874056">
        <w:noBreakHyphen/>
      </w:r>
      <w:r w:rsidRPr="006C4095">
        <w:t>recovery charges</w:t>
      </w:r>
      <w:bookmarkEnd w:id="115"/>
    </w:p>
    <w:p w:rsidR="00D26B90" w:rsidRPr="006C4095" w:rsidRDefault="00D26B90" w:rsidP="006C4095">
      <w:pPr>
        <w:pStyle w:val="subsection"/>
      </w:pPr>
      <w:r w:rsidRPr="006C4095">
        <w:tab/>
        <w:t>(1)</w:t>
      </w:r>
      <w:r w:rsidRPr="006C4095">
        <w:tab/>
        <w:t>The Secretary may remit or refund the whole or part of a cost</w:t>
      </w:r>
      <w:r w:rsidR="00874056">
        <w:noBreakHyphen/>
      </w:r>
      <w:r w:rsidRPr="006C4095">
        <w:t>recovery charge that is payable or paid to the Commonwealth if the Secretary is satisfied there are circumstances that justify doing so.</w:t>
      </w:r>
    </w:p>
    <w:p w:rsidR="00D26B90" w:rsidRPr="006C4095" w:rsidRDefault="00D26B90" w:rsidP="006C4095">
      <w:pPr>
        <w:pStyle w:val="subsection"/>
      </w:pPr>
      <w:r w:rsidRPr="006C4095">
        <w:tab/>
        <w:t>(2)</w:t>
      </w:r>
      <w:r w:rsidRPr="006C4095">
        <w:tab/>
        <w:t>The Secretary may do so on his or her own initiative or on written application by a person.</w:t>
      </w:r>
    </w:p>
    <w:p w:rsidR="00D26B90" w:rsidRPr="006C4095" w:rsidRDefault="00D26B90" w:rsidP="006C4095">
      <w:pPr>
        <w:pStyle w:val="ActHead3"/>
        <w:pageBreakBefore/>
      </w:pPr>
      <w:bookmarkStart w:id="116" w:name="_Toc532556646"/>
      <w:r w:rsidRPr="006C4095">
        <w:rPr>
          <w:rStyle w:val="CharDivNo"/>
        </w:rPr>
        <w:t>Division</w:t>
      </w:r>
      <w:r w:rsidR="006C4095" w:rsidRPr="006C4095">
        <w:rPr>
          <w:rStyle w:val="CharDivNo"/>
        </w:rPr>
        <w:t> </w:t>
      </w:r>
      <w:r w:rsidRPr="006C4095">
        <w:rPr>
          <w:rStyle w:val="CharDivNo"/>
        </w:rPr>
        <w:t>5</w:t>
      </w:r>
      <w:r w:rsidRPr="006C4095">
        <w:t>—</w:t>
      </w:r>
      <w:r w:rsidRPr="006C4095">
        <w:rPr>
          <w:rStyle w:val="CharDivText"/>
        </w:rPr>
        <w:t>Delegations</w:t>
      </w:r>
      <w:bookmarkEnd w:id="116"/>
    </w:p>
    <w:p w:rsidR="00D26B90" w:rsidRPr="006C4095" w:rsidRDefault="00D26B90" w:rsidP="006C4095">
      <w:pPr>
        <w:pStyle w:val="ActHead5"/>
      </w:pPr>
      <w:bookmarkStart w:id="117" w:name="_Toc532556647"/>
      <w:r w:rsidRPr="006C4095">
        <w:rPr>
          <w:rStyle w:val="CharSectno"/>
        </w:rPr>
        <w:t>73</w:t>
      </w:r>
      <w:r w:rsidRPr="006C4095">
        <w:t xml:space="preserve">  Delegation by the Minister</w:t>
      </w:r>
      <w:bookmarkEnd w:id="117"/>
    </w:p>
    <w:p w:rsidR="00D26B90" w:rsidRPr="006C4095" w:rsidRDefault="00D26B90" w:rsidP="006C4095">
      <w:pPr>
        <w:pStyle w:val="subsection"/>
      </w:pPr>
      <w:r w:rsidRPr="006C4095">
        <w:tab/>
        <w:t>(1)</w:t>
      </w:r>
      <w:r w:rsidRPr="006C4095">
        <w:tab/>
        <w:t xml:space="preserve">The Minister may, by writing, delegate all or any of the Minister’s functions or powers under this Act (other than those mentioned in </w:t>
      </w:r>
      <w:r w:rsidR="006C4095" w:rsidRPr="006C4095">
        <w:t>subsection (</w:t>
      </w:r>
      <w:r w:rsidRPr="006C4095">
        <w:t>4)) to:</w:t>
      </w:r>
    </w:p>
    <w:p w:rsidR="00D26B90" w:rsidRPr="006C4095" w:rsidRDefault="00D26B90" w:rsidP="006C4095">
      <w:pPr>
        <w:pStyle w:val="paragraph"/>
      </w:pPr>
      <w:r w:rsidRPr="006C4095">
        <w:tab/>
        <w:t>(a)</w:t>
      </w:r>
      <w:r w:rsidRPr="006C4095">
        <w:tab/>
        <w:t>the Secretary; or</w:t>
      </w:r>
    </w:p>
    <w:p w:rsidR="00D26B90" w:rsidRPr="006C4095" w:rsidRDefault="00D26B90" w:rsidP="006C4095">
      <w:pPr>
        <w:pStyle w:val="paragraph"/>
      </w:pPr>
      <w:r w:rsidRPr="006C4095">
        <w:tab/>
        <w:t>(b)</w:t>
      </w:r>
      <w:r w:rsidRPr="006C4095">
        <w:tab/>
        <w:t>an SES employee, or an acting SES employee, in the Department.</w:t>
      </w:r>
    </w:p>
    <w:p w:rsidR="00D26B90" w:rsidRPr="006C4095" w:rsidRDefault="00D26B90" w:rsidP="006C4095">
      <w:pPr>
        <w:pStyle w:val="subsection"/>
      </w:pPr>
      <w:r w:rsidRPr="006C4095">
        <w:tab/>
        <w:t>(2)</w:t>
      </w:r>
      <w:r w:rsidRPr="006C4095">
        <w:tab/>
        <w:t xml:space="preserve">The functions or powers that may be delegated under </w:t>
      </w:r>
      <w:r w:rsidR="006C4095" w:rsidRPr="006C4095">
        <w:t>subsection (</w:t>
      </w:r>
      <w:r w:rsidRPr="006C4095">
        <w:t>1) include functions or powers the Minister has as an authorised applicant or authorised person for the purposes of a provision of the Regulatory Powers Act because of this Act.</w:t>
      </w:r>
    </w:p>
    <w:p w:rsidR="00D26B90" w:rsidRPr="006C4095" w:rsidRDefault="00D26B90" w:rsidP="006C4095">
      <w:pPr>
        <w:pStyle w:val="subsection"/>
      </w:pPr>
      <w:r w:rsidRPr="006C4095">
        <w:tab/>
        <w:t>(3)</w:t>
      </w:r>
      <w:r w:rsidRPr="006C4095">
        <w:tab/>
        <w:t>In performing functions or exercising powers under a delegation, the delegate must comply with any directions of the Minister.</w:t>
      </w:r>
    </w:p>
    <w:p w:rsidR="00D26B90" w:rsidRPr="006C4095" w:rsidRDefault="00D26B90" w:rsidP="006C4095">
      <w:pPr>
        <w:pStyle w:val="subsection"/>
      </w:pPr>
      <w:r w:rsidRPr="006C4095">
        <w:tab/>
        <w:t>(4)</w:t>
      </w:r>
      <w:r w:rsidRPr="006C4095">
        <w:tab/>
      </w:r>
      <w:r w:rsidR="006C4095" w:rsidRPr="006C4095">
        <w:t>Subsection (</w:t>
      </w:r>
      <w:r w:rsidRPr="006C4095">
        <w:t>1) does not apply to the following functions and powers:</w:t>
      </w:r>
    </w:p>
    <w:p w:rsidR="00D26B90" w:rsidRPr="006C4095" w:rsidRDefault="00D26B90" w:rsidP="006C4095">
      <w:pPr>
        <w:pStyle w:val="paragraph"/>
      </w:pPr>
      <w:r w:rsidRPr="006C4095">
        <w:tab/>
        <w:t>(a)</w:t>
      </w:r>
      <w:r w:rsidRPr="006C4095">
        <w:tab/>
        <w:t>the power to determine national road vehicle standards under section</w:t>
      </w:r>
      <w:r w:rsidR="006C4095" w:rsidRPr="006C4095">
        <w:t> </w:t>
      </w:r>
      <w:r w:rsidRPr="006C4095">
        <w:t>12;</w:t>
      </w:r>
    </w:p>
    <w:p w:rsidR="00D26B90" w:rsidRPr="006C4095" w:rsidRDefault="00D26B90" w:rsidP="006C4095">
      <w:pPr>
        <w:pStyle w:val="paragraph"/>
      </w:pPr>
      <w:r w:rsidRPr="006C4095">
        <w:tab/>
        <w:t>(b)</w:t>
      </w:r>
      <w:r w:rsidRPr="006C4095">
        <w:tab/>
        <w:t>the power to make rules under section</w:t>
      </w:r>
      <w:r w:rsidR="006C4095" w:rsidRPr="006C4095">
        <w:t> </w:t>
      </w:r>
      <w:r w:rsidRPr="006C4095">
        <w:t>82.</w:t>
      </w:r>
    </w:p>
    <w:p w:rsidR="00D26B90" w:rsidRPr="006C4095" w:rsidRDefault="00D26B90" w:rsidP="006C4095">
      <w:pPr>
        <w:pStyle w:val="subsection"/>
      </w:pPr>
      <w:r w:rsidRPr="006C4095">
        <w:tab/>
        <w:t>(5)</w:t>
      </w:r>
      <w:r w:rsidRPr="006C4095">
        <w:tab/>
        <w:t xml:space="preserve">The rules may provide for and in relation to the delegation of all or any of the Minister’s functions or powers under the rules or any instruments made under the rules (other than those mentioned in </w:t>
      </w:r>
      <w:r w:rsidR="006C4095" w:rsidRPr="006C4095">
        <w:t>subsection (</w:t>
      </w:r>
      <w:r w:rsidRPr="006C4095">
        <w:t>6)) to:</w:t>
      </w:r>
    </w:p>
    <w:p w:rsidR="00D26B90" w:rsidRPr="006C4095" w:rsidRDefault="00D26B90" w:rsidP="006C4095">
      <w:pPr>
        <w:pStyle w:val="paragraph"/>
      </w:pPr>
      <w:r w:rsidRPr="006C4095">
        <w:tab/>
        <w:t>(a)</w:t>
      </w:r>
      <w:r w:rsidRPr="006C4095">
        <w:tab/>
        <w:t>the Secretary; or</w:t>
      </w:r>
    </w:p>
    <w:p w:rsidR="00D26B90" w:rsidRPr="006C4095" w:rsidRDefault="00D26B90" w:rsidP="006C4095">
      <w:pPr>
        <w:pStyle w:val="paragraph"/>
      </w:pPr>
      <w:r w:rsidRPr="006C4095">
        <w:tab/>
        <w:t>(b)</w:t>
      </w:r>
      <w:r w:rsidRPr="006C4095">
        <w:tab/>
        <w:t>an APS employee.</w:t>
      </w:r>
    </w:p>
    <w:p w:rsidR="00D26B90" w:rsidRPr="006C4095" w:rsidRDefault="00D26B90" w:rsidP="006C4095">
      <w:pPr>
        <w:pStyle w:val="subsection"/>
      </w:pPr>
      <w:r w:rsidRPr="006C4095">
        <w:tab/>
        <w:t>(6)</w:t>
      </w:r>
      <w:r w:rsidRPr="006C4095">
        <w:tab/>
      </w:r>
      <w:r w:rsidR="006C4095" w:rsidRPr="006C4095">
        <w:t>Subsection (</w:t>
      </w:r>
      <w:r w:rsidRPr="006C4095">
        <w:t>5) does not apply to the following functions and powers:</w:t>
      </w:r>
    </w:p>
    <w:p w:rsidR="00D26B90" w:rsidRPr="006C4095" w:rsidRDefault="00D26B90" w:rsidP="006C4095">
      <w:pPr>
        <w:pStyle w:val="paragraph"/>
      </w:pPr>
      <w:r w:rsidRPr="006C4095">
        <w:tab/>
        <w:t>(a)</w:t>
      </w:r>
      <w:r w:rsidRPr="006C4095">
        <w:tab/>
        <w:t>the power to issue a recall notice in relation to the compulsory recall of a road vehicle or approved road vehicle component;</w:t>
      </w:r>
    </w:p>
    <w:p w:rsidR="00D26B90" w:rsidRPr="006C4095" w:rsidRDefault="00D26B90" w:rsidP="006C4095">
      <w:pPr>
        <w:pStyle w:val="paragraph"/>
      </w:pPr>
      <w:r w:rsidRPr="006C4095">
        <w:tab/>
        <w:t>(b)</w:t>
      </w:r>
      <w:r w:rsidRPr="006C4095">
        <w:tab/>
        <w:t>the power to determine specified matters by legislative instrument.</w:t>
      </w:r>
    </w:p>
    <w:p w:rsidR="00D26B90" w:rsidRPr="006C4095" w:rsidRDefault="00D26B90" w:rsidP="006C4095">
      <w:pPr>
        <w:pStyle w:val="subsection"/>
      </w:pPr>
      <w:r w:rsidRPr="006C4095">
        <w:tab/>
        <w:t>(7)</w:t>
      </w:r>
      <w:r w:rsidRPr="006C4095">
        <w:tab/>
        <w:t xml:space="preserve">The definition of </w:t>
      </w:r>
      <w:r w:rsidRPr="006C4095">
        <w:rPr>
          <w:b/>
          <w:i/>
        </w:rPr>
        <w:t>this Act</w:t>
      </w:r>
      <w:r w:rsidRPr="006C4095">
        <w:t xml:space="preserve"> in section</w:t>
      </w:r>
      <w:r w:rsidR="006C4095" w:rsidRPr="006C4095">
        <w:t> </w:t>
      </w:r>
      <w:r w:rsidRPr="006C4095">
        <w:t>5 does not apply to this section.</w:t>
      </w:r>
    </w:p>
    <w:p w:rsidR="00D26B90" w:rsidRPr="006C4095" w:rsidRDefault="00D26B90" w:rsidP="006C4095">
      <w:pPr>
        <w:pStyle w:val="ActHead5"/>
      </w:pPr>
      <w:bookmarkStart w:id="118" w:name="_Toc532556648"/>
      <w:r w:rsidRPr="006C4095">
        <w:rPr>
          <w:rStyle w:val="CharSectno"/>
        </w:rPr>
        <w:t>74</w:t>
      </w:r>
      <w:r w:rsidRPr="006C4095">
        <w:t xml:space="preserve">  Delegation by the Secretary</w:t>
      </w:r>
      <w:bookmarkEnd w:id="118"/>
    </w:p>
    <w:p w:rsidR="00D26B90" w:rsidRPr="006C4095" w:rsidRDefault="00D26B90" w:rsidP="006C4095">
      <w:pPr>
        <w:pStyle w:val="subsection"/>
      </w:pPr>
      <w:r w:rsidRPr="006C4095">
        <w:tab/>
        <w:t>(1)</w:t>
      </w:r>
      <w:r w:rsidRPr="006C4095">
        <w:tab/>
        <w:t xml:space="preserve">The Secretary may, by writing, delegate any or all of his or her functions or powers under this Act (other than those mentioned in </w:t>
      </w:r>
      <w:r w:rsidR="006C4095" w:rsidRPr="006C4095">
        <w:t>subsection (</w:t>
      </w:r>
      <w:r w:rsidRPr="006C4095">
        <w:t>4)) to an SES employee, or acting SES employee, in the Department.</w:t>
      </w:r>
    </w:p>
    <w:p w:rsidR="00D26B90" w:rsidRPr="006C4095" w:rsidRDefault="00D26B90" w:rsidP="006C4095">
      <w:pPr>
        <w:pStyle w:val="subsection"/>
      </w:pPr>
      <w:r w:rsidRPr="006C4095">
        <w:tab/>
        <w:t>(2)</w:t>
      </w:r>
      <w:r w:rsidRPr="006C4095">
        <w:tab/>
        <w:t xml:space="preserve">The functions or powers that may be delegated under </w:t>
      </w:r>
      <w:r w:rsidR="006C4095" w:rsidRPr="006C4095">
        <w:t>subsection (</w:t>
      </w:r>
      <w:r w:rsidRPr="006C4095">
        <w:t>1) include functions or powers the Secretary has as a relevant chief executive, authorised applicant, infringement officer or authorised person for the purposes of a provision of the Regulatory Powers Act because of this Act.</w:t>
      </w:r>
    </w:p>
    <w:p w:rsidR="00D26B90" w:rsidRPr="006C4095" w:rsidRDefault="00D26B90" w:rsidP="006C4095">
      <w:pPr>
        <w:pStyle w:val="subsection"/>
      </w:pPr>
      <w:r w:rsidRPr="006C4095">
        <w:tab/>
        <w:t>(3)</w:t>
      </w:r>
      <w:r w:rsidRPr="006C4095">
        <w:tab/>
        <w:t>In performing functions or exercising powers under a delegation, the delegate must comply with any directions of the Secretary.</w:t>
      </w:r>
    </w:p>
    <w:p w:rsidR="00D26B90" w:rsidRPr="006C4095" w:rsidRDefault="00D26B90" w:rsidP="006C4095">
      <w:pPr>
        <w:pStyle w:val="subsection"/>
      </w:pPr>
      <w:r w:rsidRPr="006C4095">
        <w:tab/>
        <w:t>(4)</w:t>
      </w:r>
      <w:r w:rsidRPr="006C4095">
        <w:tab/>
      </w:r>
      <w:r w:rsidR="006C4095" w:rsidRPr="006C4095">
        <w:t>Subsection (</w:t>
      </w:r>
      <w:r w:rsidRPr="006C4095">
        <w:t>1) does not apply to the power to determine that:</w:t>
      </w:r>
    </w:p>
    <w:p w:rsidR="00D26B90" w:rsidRPr="006C4095" w:rsidRDefault="00D26B90" w:rsidP="006C4095">
      <w:pPr>
        <w:pStyle w:val="paragraph"/>
      </w:pPr>
      <w:r w:rsidRPr="006C4095">
        <w:tab/>
        <w:t>(a)</w:t>
      </w:r>
      <w:r w:rsidRPr="006C4095">
        <w:tab/>
        <w:t>a vehicle of a particular class is, or is not, a road vehicle under section</w:t>
      </w:r>
      <w:r w:rsidR="006C4095" w:rsidRPr="006C4095">
        <w:t> </w:t>
      </w:r>
      <w:r w:rsidRPr="006C4095">
        <w:t>6; and</w:t>
      </w:r>
    </w:p>
    <w:p w:rsidR="00D26B90" w:rsidRPr="006C4095" w:rsidRDefault="00D26B90" w:rsidP="006C4095">
      <w:pPr>
        <w:pStyle w:val="paragraph"/>
      </w:pPr>
      <w:r w:rsidRPr="006C4095">
        <w:tab/>
        <w:t>(b)</w:t>
      </w:r>
      <w:r w:rsidRPr="006C4095">
        <w:tab/>
        <w:t>a component of a particular class is, or is not, a road vehicle component under section</w:t>
      </w:r>
      <w:r w:rsidR="006C4095" w:rsidRPr="006C4095">
        <w:t> </w:t>
      </w:r>
      <w:r w:rsidRPr="006C4095">
        <w:t>7.</w:t>
      </w:r>
    </w:p>
    <w:p w:rsidR="00D26B90" w:rsidRPr="006C4095" w:rsidRDefault="00D26B90" w:rsidP="006C4095">
      <w:pPr>
        <w:pStyle w:val="subsection"/>
      </w:pPr>
      <w:r w:rsidRPr="006C4095">
        <w:tab/>
        <w:t>(5)</w:t>
      </w:r>
      <w:r w:rsidRPr="006C4095">
        <w:tab/>
        <w:t>The rules may provide for and in relation to the delegation to an APS employee of all or any of the Secretary’s functions or powers under:</w:t>
      </w:r>
    </w:p>
    <w:p w:rsidR="00D26B90" w:rsidRPr="006C4095" w:rsidRDefault="00D26B90" w:rsidP="006C4095">
      <w:pPr>
        <w:pStyle w:val="paragraph"/>
      </w:pPr>
      <w:r w:rsidRPr="006C4095">
        <w:tab/>
        <w:t>(a)</w:t>
      </w:r>
      <w:r w:rsidRPr="006C4095">
        <w:tab/>
        <w:t>the rules; and</w:t>
      </w:r>
    </w:p>
    <w:p w:rsidR="00D26B90" w:rsidRPr="006C4095" w:rsidRDefault="00D26B90" w:rsidP="006C4095">
      <w:pPr>
        <w:pStyle w:val="paragraph"/>
      </w:pPr>
      <w:r w:rsidRPr="006C4095">
        <w:tab/>
        <w:t>(b)</w:t>
      </w:r>
      <w:r w:rsidRPr="006C4095">
        <w:tab/>
        <w:t>any instruments made under the rules.</w:t>
      </w:r>
    </w:p>
    <w:p w:rsidR="00D26B90" w:rsidRPr="006C4095" w:rsidRDefault="00D26B90" w:rsidP="006C4095">
      <w:pPr>
        <w:pStyle w:val="subsection"/>
      </w:pPr>
      <w:r w:rsidRPr="006C4095">
        <w:tab/>
        <w:t>(6)</w:t>
      </w:r>
      <w:r w:rsidRPr="006C4095">
        <w:tab/>
        <w:t xml:space="preserve">The definition of </w:t>
      </w:r>
      <w:r w:rsidRPr="006C4095">
        <w:rPr>
          <w:b/>
          <w:i/>
        </w:rPr>
        <w:t>this Act</w:t>
      </w:r>
      <w:r w:rsidRPr="006C4095">
        <w:t xml:space="preserve"> in section</w:t>
      </w:r>
      <w:r w:rsidR="006C4095" w:rsidRPr="006C4095">
        <w:t> </w:t>
      </w:r>
      <w:r w:rsidRPr="006C4095">
        <w:t>5 does not apply to this section.</w:t>
      </w:r>
    </w:p>
    <w:p w:rsidR="00D26B90" w:rsidRPr="006C4095" w:rsidRDefault="00D26B90" w:rsidP="006C4095">
      <w:pPr>
        <w:pStyle w:val="ActHead2"/>
        <w:pageBreakBefore/>
      </w:pPr>
      <w:bookmarkStart w:id="119" w:name="_Toc532556649"/>
      <w:r w:rsidRPr="006C4095">
        <w:rPr>
          <w:rStyle w:val="CharPartNo"/>
        </w:rPr>
        <w:t>Part</w:t>
      </w:r>
      <w:r w:rsidR="006C4095" w:rsidRPr="006C4095">
        <w:rPr>
          <w:rStyle w:val="CharPartNo"/>
        </w:rPr>
        <w:t> </w:t>
      </w:r>
      <w:r w:rsidRPr="006C4095">
        <w:rPr>
          <w:rStyle w:val="CharPartNo"/>
        </w:rPr>
        <w:t>6</w:t>
      </w:r>
      <w:r w:rsidRPr="006C4095">
        <w:t>—</w:t>
      </w:r>
      <w:r w:rsidRPr="006C4095">
        <w:rPr>
          <w:rStyle w:val="CharPartText"/>
        </w:rPr>
        <w:t>Miscellaneous</w:t>
      </w:r>
      <w:bookmarkEnd w:id="119"/>
    </w:p>
    <w:p w:rsidR="00D26B90" w:rsidRPr="006C4095" w:rsidRDefault="00D26B90" w:rsidP="006C4095">
      <w:pPr>
        <w:pStyle w:val="ActHead3"/>
      </w:pPr>
      <w:bookmarkStart w:id="120" w:name="_Toc532556650"/>
      <w:r w:rsidRPr="006C4095">
        <w:rPr>
          <w:rStyle w:val="CharDivNo"/>
        </w:rPr>
        <w:t>Division</w:t>
      </w:r>
      <w:r w:rsidR="006C4095" w:rsidRPr="006C4095">
        <w:rPr>
          <w:rStyle w:val="CharDivNo"/>
        </w:rPr>
        <w:t> </w:t>
      </w:r>
      <w:r w:rsidRPr="006C4095">
        <w:rPr>
          <w:rStyle w:val="CharDivNo"/>
        </w:rPr>
        <w:t>1</w:t>
      </w:r>
      <w:r w:rsidRPr="006C4095">
        <w:t>—</w:t>
      </w:r>
      <w:r w:rsidRPr="006C4095">
        <w:rPr>
          <w:rStyle w:val="CharDivText"/>
        </w:rPr>
        <w:t>Simplified outline of this Part</w:t>
      </w:r>
      <w:bookmarkEnd w:id="120"/>
    </w:p>
    <w:p w:rsidR="00D26B90" w:rsidRPr="006C4095" w:rsidRDefault="00D26B90" w:rsidP="006C4095">
      <w:pPr>
        <w:pStyle w:val="ActHead5"/>
      </w:pPr>
      <w:bookmarkStart w:id="121" w:name="_Toc532556651"/>
      <w:r w:rsidRPr="006C4095">
        <w:rPr>
          <w:rStyle w:val="CharSectno"/>
        </w:rPr>
        <w:t>75</w:t>
      </w:r>
      <w:r w:rsidRPr="006C4095">
        <w:t xml:space="preserve">  Simplified outline of this Part</w:t>
      </w:r>
      <w:bookmarkEnd w:id="121"/>
    </w:p>
    <w:p w:rsidR="00D26B90" w:rsidRPr="006C4095" w:rsidRDefault="00D26B90" w:rsidP="006C4095">
      <w:pPr>
        <w:pStyle w:val="SOText"/>
      </w:pPr>
      <w:r w:rsidRPr="006C4095">
        <w:t>This Part deals with miscellaneous matters, such as interactions with other laws and rules.</w:t>
      </w:r>
    </w:p>
    <w:p w:rsidR="00D26B90" w:rsidRPr="006C4095" w:rsidRDefault="00D26B90" w:rsidP="006C4095">
      <w:pPr>
        <w:pStyle w:val="ActHead3"/>
        <w:pageBreakBefore/>
      </w:pPr>
      <w:bookmarkStart w:id="122" w:name="_Toc532556652"/>
      <w:r w:rsidRPr="006C4095">
        <w:rPr>
          <w:rStyle w:val="CharDivNo"/>
        </w:rPr>
        <w:t>Division</w:t>
      </w:r>
      <w:r w:rsidR="006C4095" w:rsidRPr="006C4095">
        <w:rPr>
          <w:rStyle w:val="CharDivNo"/>
        </w:rPr>
        <w:t> </w:t>
      </w:r>
      <w:r w:rsidRPr="006C4095">
        <w:rPr>
          <w:rStyle w:val="CharDivNo"/>
        </w:rPr>
        <w:t>2</w:t>
      </w:r>
      <w:r w:rsidRPr="006C4095">
        <w:t>—</w:t>
      </w:r>
      <w:r w:rsidRPr="006C4095">
        <w:rPr>
          <w:rStyle w:val="CharDivText"/>
        </w:rPr>
        <w:t>Interactions with other laws</w:t>
      </w:r>
      <w:bookmarkEnd w:id="122"/>
    </w:p>
    <w:p w:rsidR="00D26B90" w:rsidRPr="006C4095" w:rsidRDefault="00D26B90" w:rsidP="006C4095">
      <w:pPr>
        <w:pStyle w:val="ActHead5"/>
      </w:pPr>
      <w:bookmarkStart w:id="123" w:name="_Toc532556653"/>
      <w:r w:rsidRPr="006C4095">
        <w:rPr>
          <w:rStyle w:val="CharSectno"/>
        </w:rPr>
        <w:t>76</w:t>
      </w:r>
      <w:r w:rsidRPr="006C4095">
        <w:t xml:space="preserve">  Authority to take delivery of imported vehicles</w:t>
      </w:r>
      <w:bookmarkEnd w:id="123"/>
    </w:p>
    <w:p w:rsidR="00D26B90" w:rsidRPr="006C4095" w:rsidRDefault="00D26B90" w:rsidP="006C4095">
      <w:pPr>
        <w:pStyle w:val="subsection"/>
      </w:pPr>
      <w:r w:rsidRPr="006C4095">
        <w:tab/>
      </w:r>
      <w:r w:rsidRPr="006C4095">
        <w:tab/>
        <w:t xml:space="preserve">If an authority to deal with an imported road vehicle under the </w:t>
      </w:r>
      <w:r w:rsidRPr="006C4095">
        <w:rPr>
          <w:i/>
        </w:rPr>
        <w:t>Customs Act 1901</w:t>
      </w:r>
      <w:r w:rsidRPr="006C4095">
        <w:t xml:space="preserve"> is subject to the condition that a specified permission for the vehicle be obtained under this Act, then that condition is taken to be satisfied if:</w:t>
      </w:r>
    </w:p>
    <w:p w:rsidR="00D26B90" w:rsidRPr="006C4095" w:rsidRDefault="00D26B90" w:rsidP="006C4095">
      <w:pPr>
        <w:pStyle w:val="paragraph"/>
      </w:pPr>
      <w:r w:rsidRPr="006C4095">
        <w:tab/>
        <w:t>(a)</w:t>
      </w:r>
      <w:r w:rsidRPr="006C4095">
        <w:tab/>
        <w:t>both:</w:t>
      </w:r>
    </w:p>
    <w:p w:rsidR="00D26B90" w:rsidRPr="006C4095" w:rsidRDefault="00D26B90" w:rsidP="006C4095">
      <w:pPr>
        <w:pStyle w:val="paragraphsub"/>
      </w:pPr>
      <w:r w:rsidRPr="006C4095">
        <w:tab/>
        <w:t>(i)</w:t>
      </w:r>
      <w:r w:rsidRPr="006C4095">
        <w:tab/>
        <w:t>the person to whom the authority relates is the holder of a road vehicle type approval; and</w:t>
      </w:r>
    </w:p>
    <w:p w:rsidR="00D26B90" w:rsidRPr="006C4095" w:rsidRDefault="00D26B90" w:rsidP="006C4095">
      <w:pPr>
        <w:pStyle w:val="paragraphsub"/>
      </w:pPr>
      <w:r w:rsidRPr="006C4095">
        <w:tab/>
        <w:t>(ii)</w:t>
      </w:r>
      <w:r w:rsidRPr="006C4095">
        <w:tab/>
        <w:t>the imported road vehicle is of a type to which the road vehicle type approval applies; or</w:t>
      </w:r>
    </w:p>
    <w:p w:rsidR="00D26B90" w:rsidRPr="006C4095" w:rsidRDefault="00D26B90" w:rsidP="006C4095">
      <w:pPr>
        <w:pStyle w:val="paragraph"/>
      </w:pPr>
      <w:r w:rsidRPr="006C4095">
        <w:tab/>
        <w:t>(b)</w:t>
      </w:r>
      <w:r w:rsidRPr="006C4095">
        <w:tab/>
        <w:t>the person to whom the authority relates is the holder of an import approval and details of the imported road vehicle are specified in the approval.</w:t>
      </w:r>
    </w:p>
    <w:p w:rsidR="00D26B90" w:rsidRPr="006C4095" w:rsidRDefault="00D26B90" w:rsidP="006C4095">
      <w:pPr>
        <w:pStyle w:val="ActHead5"/>
      </w:pPr>
      <w:bookmarkStart w:id="124" w:name="_Toc532556654"/>
      <w:r w:rsidRPr="006C4095">
        <w:rPr>
          <w:rStyle w:val="CharSectno"/>
        </w:rPr>
        <w:t>77</w:t>
      </w:r>
      <w:r w:rsidRPr="006C4095">
        <w:t xml:space="preserve">  Application of the Australian Consumer Law</w:t>
      </w:r>
      <w:bookmarkEnd w:id="124"/>
    </w:p>
    <w:p w:rsidR="00D26B90" w:rsidRPr="006C4095" w:rsidRDefault="00D26B90" w:rsidP="006C4095">
      <w:pPr>
        <w:pStyle w:val="subsection"/>
      </w:pPr>
      <w:r w:rsidRPr="006C4095">
        <w:tab/>
      </w:r>
      <w:r w:rsidRPr="006C4095">
        <w:tab/>
        <w:t>For the purposes of sections</w:t>
      </w:r>
      <w:r w:rsidR="006C4095" w:rsidRPr="006C4095">
        <w:t> </w:t>
      </w:r>
      <w:r w:rsidRPr="006C4095">
        <w:t>106 and 122 (other than subsection</w:t>
      </w:r>
      <w:r w:rsidR="006C4095" w:rsidRPr="006C4095">
        <w:t> </w:t>
      </w:r>
      <w:r w:rsidRPr="006C4095">
        <w:t>106(7)) of the Australian Consumer Law, a national road vehicle standard is to be taken to be a safety standard (within the meaning of the Australian Consumer Law).</w:t>
      </w:r>
    </w:p>
    <w:p w:rsidR="00D26B90" w:rsidRPr="006C4095" w:rsidRDefault="00D26B90" w:rsidP="006C4095">
      <w:pPr>
        <w:pStyle w:val="ActHead5"/>
      </w:pPr>
      <w:bookmarkStart w:id="125" w:name="_Toc532556655"/>
      <w:r w:rsidRPr="006C4095">
        <w:rPr>
          <w:rStyle w:val="CharSectno"/>
        </w:rPr>
        <w:t>78</w:t>
      </w:r>
      <w:r w:rsidRPr="006C4095">
        <w:t xml:space="preserve">  Road vehicle need not comply with State or Territory standards</w:t>
      </w:r>
      <w:bookmarkEnd w:id="125"/>
    </w:p>
    <w:p w:rsidR="00D26B90" w:rsidRPr="006C4095" w:rsidRDefault="00D26B90" w:rsidP="006C4095">
      <w:pPr>
        <w:pStyle w:val="subsection"/>
      </w:pPr>
      <w:r w:rsidRPr="006C4095">
        <w:tab/>
        <w:t>(1)</w:t>
      </w:r>
      <w:r w:rsidRPr="006C4095">
        <w:tab/>
        <w:t>Subject to this Act, a road vehicle may be used in transport on a public road in a State or Territory, even though it does not comply with a road vehicle standard imposed by a law of the State or Territory, if:</w:t>
      </w:r>
    </w:p>
    <w:p w:rsidR="00D26B90" w:rsidRPr="006C4095" w:rsidRDefault="00D26B90" w:rsidP="006C4095">
      <w:pPr>
        <w:pStyle w:val="paragraph"/>
      </w:pPr>
      <w:r w:rsidRPr="006C4095">
        <w:tab/>
        <w:t>(a)</w:t>
      </w:r>
      <w:r w:rsidRPr="006C4095">
        <w:tab/>
        <w:t>at the time the road vehicle is provided by a person for the first time in Australia:</w:t>
      </w:r>
    </w:p>
    <w:p w:rsidR="00D26B90" w:rsidRPr="006C4095" w:rsidRDefault="00D26B90" w:rsidP="006C4095">
      <w:pPr>
        <w:pStyle w:val="paragraphsub"/>
      </w:pPr>
      <w:r w:rsidRPr="006C4095">
        <w:tab/>
        <w:t>(i)</w:t>
      </w:r>
      <w:r w:rsidRPr="006C4095">
        <w:tab/>
        <w:t>the vehicle is a new road vehicle; and</w:t>
      </w:r>
    </w:p>
    <w:p w:rsidR="00D26B90" w:rsidRPr="006C4095" w:rsidRDefault="00D26B90" w:rsidP="006C4095">
      <w:pPr>
        <w:pStyle w:val="paragraphsub"/>
      </w:pPr>
      <w:r w:rsidRPr="006C4095">
        <w:tab/>
        <w:t>(ii)</w:t>
      </w:r>
      <w:r w:rsidRPr="006C4095">
        <w:tab/>
        <w:t>the vehicle is on the RAV; and</w:t>
      </w:r>
    </w:p>
    <w:p w:rsidR="00D26B90" w:rsidRPr="006C4095" w:rsidRDefault="00D26B90" w:rsidP="006C4095">
      <w:pPr>
        <w:pStyle w:val="paragraphsub"/>
      </w:pPr>
      <w:r w:rsidRPr="006C4095">
        <w:tab/>
        <w:t>(iii)</w:t>
      </w:r>
      <w:r w:rsidRPr="006C4095">
        <w:tab/>
        <w:t xml:space="preserve">the vehicle complies with the standards mentioned in </w:t>
      </w:r>
      <w:r w:rsidR="006C4095" w:rsidRPr="006C4095">
        <w:t>subsection (</w:t>
      </w:r>
      <w:r w:rsidRPr="006C4095">
        <w:t>3); and</w:t>
      </w:r>
    </w:p>
    <w:p w:rsidR="00D26B90" w:rsidRPr="006C4095" w:rsidRDefault="00D26B90" w:rsidP="006C4095">
      <w:pPr>
        <w:pStyle w:val="paragraph"/>
      </w:pPr>
      <w:r w:rsidRPr="006C4095">
        <w:tab/>
        <w:t>(b)</w:t>
      </w:r>
      <w:r w:rsidRPr="006C4095">
        <w:tab/>
        <w:t>the vehicle:</w:t>
      </w:r>
    </w:p>
    <w:p w:rsidR="00D26B90" w:rsidRPr="006C4095" w:rsidRDefault="00D26B90" w:rsidP="006C4095">
      <w:pPr>
        <w:pStyle w:val="paragraphsub"/>
      </w:pPr>
      <w:r w:rsidRPr="006C4095">
        <w:tab/>
        <w:t>(i)</w:t>
      </w:r>
      <w:r w:rsidRPr="006C4095">
        <w:tab/>
        <w:t>was manufactured or provided by a constitutional corporation for use in transport; or</w:t>
      </w:r>
    </w:p>
    <w:p w:rsidR="00D26B90" w:rsidRPr="006C4095" w:rsidRDefault="00D26B90" w:rsidP="006C4095">
      <w:pPr>
        <w:pStyle w:val="paragraphsub"/>
      </w:pPr>
      <w:r w:rsidRPr="006C4095">
        <w:tab/>
        <w:t>(ii)</w:t>
      </w:r>
      <w:r w:rsidRPr="006C4095">
        <w:tab/>
        <w:t>is owned or used, or to be owned or used, by a constitutional corporation; or</w:t>
      </w:r>
    </w:p>
    <w:p w:rsidR="00D26B90" w:rsidRPr="006C4095" w:rsidRDefault="00D26B90" w:rsidP="006C4095">
      <w:pPr>
        <w:pStyle w:val="paragraphsub"/>
      </w:pPr>
      <w:r w:rsidRPr="006C4095">
        <w:tab/>
        <w:t>(iii)</w:t>
      </w:r>
      <w:r w:rsidRPr="006C4095">
        <w:tab/>
        <w:t>is used, or to be used, exclusively or predominantly in trade or commerce among the States or between a State and a Territory; or</w:t>
      </w:r>
    </w:p>
    <w:p w:rsidR="00D26B90" w:rsidRPr="006C4095" w:rsidRDefault="00D26B90" w:rsidP="006C4095">
      <w:pPr>
        <w:pStyle w:val="paragraphsub"/>
      </w:pPr>
      <w:r w:rsidRPr="006C4095">
        <w:tab/>
        <w:t>(iv)</w:t>
      </w:r>
      <w:r w:rsidRPr="006C4095">
        <w:tab/>
        <w:t>is used, or to be used, in a Territory or Commonwealth place.</w:t>
      </w:r>
    </w:p>
    <w:p w:rsidR="00D26B90" w:rsidRPr="006C4095" w:rsidRDefault="00D26B90" w:rsidP="006C4095">
      <w:pPr>
        <w:pStyle w:val="subsection"/>
      </w:pPr>
      <w:r w:rsidRPr="006C4095">
        <w:tab/>
        <w:t>(2)</w:t>
      </w:r>
      <w:r w:rsidRPr="006C4095">
        <w:tab/>
        <w:t xml:space="preserve">For the purposes of </w:t>
      </w:r>
      <w:r w:rsidR="006C4095" w:rsidRPr="006C4095">
        <w:t>paragraph (</w:t>
      </w:r>
      <w:r w:rsidRPr="006C4095">
        <w:t xml:space="preserve">1)(a), in working out whether a road vehicle is provided for the first time in Australia, the provision of a road vehicle in a circumstance mentioned in </w:t>
      </w:r>
      <w:r w:rsidR="006C4095" w:rsidRPr="006C4095">
        <w:t>paragraph (</w:t>
      </w:r>
      <w:r w:rsidRPr="006C4095">
        <w:t xml:space="preserve">a) to (f) of the definition of </w:t>
      </w:r>
      <w:r w:rsidRPr="006C4095">
        <w:rPr>
          <w:b/>
          <w:i/>
        </w:rPr>
        <w:t>new road vehicle</w:t>
      </w:r>
      <w:r w:rsidRPr="006C4095">
        <w:t xml:space="preserve"> in </w:t>
      </w:r>
      <w:r w:rsidR="006C4095" w:rsidRPr="006C4095">
        <w:t>subsection (</w:t>
      </w:r>
      <w:r w:rsidRPr="006C4095">
        <w:t>5) is to be disregarded.</w:t>
      </w:r>
    </w:p>
    <w:p w:rsidR="00D26B90" w:rsidRPr="006C4095" w:rsidRDefault="00D26B90" w:rsidP="006C4095">
      <w:pPr>
        <w:pStyle w:val="subsection"/>
      </w:pPr>
      <w:r w:rsidRPr="006C4095">
        <w:tab/>
        <w:t>(3)</w:t>
      </w:r>
      <w:r w:rsidRPr="006C4095">
        <w:tab/>
        <w:t xml:space="preserve">For the purposes of </w:t>
      </w:r>
      <w:r w:rsidR="006C4095" w:rsidRPr="006C4095">
        <w:t>subparagraph (</w:t>
      </w:r>
      <w:r w:rsidRPr="006C4095">
        <w:t>1)(a)(iii), the standards are:</w:t>
      </w:r>
    </w:p>
    <w:p w:rsidR="00D26B90" w:rsidRPr="006C4095" w:rsidRDefault="00D26B90" w:rsidP="006C4095">
      <w:pPr>
        <w:pStyle w:val="paragraph"/>
      </w:pPr>
      <w:r w:rsidRPr="006C4095">
        <w:tab/>
        <w:t>(a)</w:t>
      </w:r>
      <w:r w:rsidRPr="006C4095">
        <w:tab/>
        <w:t>if the vehicle has been modified before the vehicle is provided for the first time in Australia and the modification causes the vehicle to not satisfy the requirements of the entry pathway that applied at the time the vehicle was entered on the RAV—the standards imposed by this Act, at the time of the modification, in relation to the vehicle as modified; or</w:t>
      </w:r>
    </w:p>
    <w:p w:rsidR="00D26B90" w:rsidRPr="006C4095" w:rsidRDefault="00D26B90" w:rsidP="006C4095">
      <w:pPr>
        <w:pStyle w:val="paragraph"/>
      </w:pPr>
      <w:r w:rsidRPr="006C4095">
        <w:tab/>
        <w:t>(b)</w:t>
      </w:r>
      <w:r w:rsidRPr="006C4095">
        <w:tab/>
        <w:t>otherwise—the standards imposed by this Act in relation to the vehicle at the time the vehicle was entered on the RAV.</w:t>
      </w:r>
    </w:p>
    <w:p w:rsidR="00D26B90" w:rsidRPr="006C4095" w:rsidRDefault="00D26B90" w:rsidP="006C4095">
      <w:pPr>
        <w:pStyle w:val="notetext"/>
      </w:pPr>
      <w:r w:rsidRPr="006C4095">
        <w:t>Note:</w:t>
      </w:r>
      <w:r w:rsidRPr="006C4095">
        <w:tab/>
        <w:t>For modifications of road vehicles on the RAV, see section</w:t>
      </w:r>
      <w:r w:rsidR="006C4095" w:rsidRPr="006C4095">
        <w:t> </w:t>
      </w:r>
      <w:r w:rsidRPr="006C4095">
        <w:t>26.</w:t>
      </w:r>
    </w:p>
    <w:p w:rsidR="00D26B90" w:rsidRPr="006C4095" w:rsidRDefault="00D26B90" w:rsidP="006C4095">
      <w:pPr>
        <w:pStyle w:val="subsection"/>
      </w:pPr>
      <w:r w:rsidRPr="006C4095">
        <w:tab/>
        <w:t>(4)</w:t>
      </w:r>
      <w:r w:rsidRPr="006C4095">
        <w:tab/>
        <w:t>To avoid doubt, this section does not prevent a law of a State or Territory from prohibiting or regulating a road vehicle’s use in transport on a public road in the State or Territory if:</w:t>
      </w:r>
    </w:p>
    <w:p w:rsidR="00D26B90" w:rsidRPr="006C4095" w:rsidRDefault="00D26B90" w:rsidP="006C4095">
      <w:pPr>
        <w:pStyle w:val="paragraph"/>
      </w:pPr>
      <w:r w:rsidRPr="006C4095">
        <w:tab/>
        <w:t>(a)</w:t>
      </w:r>
      <w:r w:rsidRPr="006C4095">
        <w:tab/>
        <w:t xml:space="preserve">the vehicle ceases to comply with the standards mentioned in </w:t>
      </w:r>
      <w:r w:rsidR="006C4095" w:rsidRPr="006C4095">
        <w:t>subsection (</w:t>
      </w:r>
      <w:r w:rsidRPr="006C4095">
        <w:t>3); or</w:t>
      </w:r>
    </w:p>
    <w:p w:rsidR="00D26B90" w:rsidRPr="006C4095" w:rsidRDefault="00D26B90" w:rsidP="006C4095">
      <w:pPr>
        <w:pStyle w:val="paragraph"/>
      </w:pPr>
      <w:r w:rsidRPr="006C4095">
        <w:tab/>
        <w:t>(b)</w:t>
      </w:r>
      <w:r w:rsidRPr="006C4095">
        <w:tab/>
        <w:t>the operation of the vehicle becomes defective in any respect.</w:t>
      </w:r>
    </w:p>
    <w:p w:rsidR="00D26B90" w:rsidRPr="006C4095" w:rsidRDefault="00D26B90" w:rsidP="006C4095">
      <w:pPr>
        <w:pStyle w:val="subsection"/>
      </w:pPr>
      <w:r w:rsidRPr="006C4095">
        <w:tab/>
        <w:t>(5)</w:t>
      </w:r>
      <w:r w:rsidRPr="006C4095">
        <w:tab/>
        <w:t>In this section:</w:t>
      </w:r>
    </w:p>
    <w:p w:rsidR="00D26B90" w:rsidRPr="006C4095" w:rsidRDefault="00D26B90" w:rsidP="006C4095">
      <w:pPr>
        <w:pStyle w:val="Definition"/>
      </w:pPr>
      <w:r w:rsidRPr="006C4095">
        <w:rPr>
          <w:b/>
          <w:i/>
        </w:rPr>
        <w:t>new road vehicle</w:t>
      </w:r>
      <w:r w:rsidRPr="006C4095">
        <w:t xml:space="preserve"> means a road vehicle that has not been used in transport on a public road in Australia or outside Australia, other than:</w:t>
      </w:r>
    </w:p>
    <w:p w:rsidR="00D26B90" w:rsidRPr="006C4095" w:rsidRDefault="00D26B90" w:rsidP="006C4095">
      <w:pPr>
        <w:pStyle w:val="paragraph"/>
      </w:pPr>
      <w:r w:rsidRPr="006C4095">
        <w:tab/>
        <w:t>(a)</w:t>
      </w:r>
      <w:r w:rsidRPr="006C4095">
        <w:tab/>
        <w:t>to have work done on it; or</w:t>
      </w:r>
    </w:p>
    <w:p w:rsidR="00D26B90" w:rsidRPr="006C4095" w:rsidRDefault="00D26B90" w:rsidP="006C4095">
      <w:pPr>
        <w:pStyle w:val="paragraph"/>
      </w:pPr>
      <w:r w:rsidRPr="006C4095">
        <w:tab/>
        <w:t>(b)</w:t>
      </w:r>
      <w:r w:rsidRPr="006C4095">
        <w:tab/>
        <w:t>to protect it; or</w:t>
      </w:r>
    </w:p>
    <w:p w:rsidR="00D26B90" w:rsidRPr="006C4095" w:rsidRDefault="00D26B90" w:rsidP="006C4095">
      <w:pPr>
        <w:pStyle w:val="paragraph"/>
      </w:pPr>
      <w:r w:rsidRPr="006C4095">
        <w:tab/>
        <w:t>(c)</w:t>
      </w:r>
      <w:r w:rsidRPr="006C4095">
        <w:tab/>
        <w:t>to store it; or</w:t>
      </w:r>
    </w:p>
    <w:p w:rsidR="00D26B90" w:rsidRPr="006C4095" w:rsidRDefault="00D26B90" w:rsidP="006C4095">
      <w:pPr>
        <w:pStyle w:val="paragraph"/>
      </w:pPr>
      <w:r w:rsidRPr="006C4095">
        <w:tab/>
        <w:t>(d)</w:t>
      </w:r>
      <w:r w:rsidRPr="006C4095">
        <w:tab/>
        <w:t>if the vehicle has been imported—to transport it to the importer; or</w:t>
      </w:r>
    </w:p>
    <w:p w:rsidR="00D26B90" w:rsidRPr="006C4095" w:rsidRDefault="00D26B90" w:rsidP="006C4095">
      <w:pPr>
        <w:pStyle w:val="paragraph"/>
      </w:pPr>
      <w:r w:rsidRPr="006C4095">
        <w:tab/>
        <w:t>(e)</w:t>
      </w:r>
      <w:r w:rsidRPr="006C4095">
        <w:tab/>
        <w:t>if the vehicle is to be exported—to transport it to the exporter; or</w:t>
      </w:r>
    </w:p>
    <w:p w:rsidR="00D26B90" w:rsidRPr="006C4095" w:rsidRDefault="00D26B90" w:rsidP="006C4095">
      <w:pPr>
        <w:pStyle w:val="paragraph"/>
      </w:pPr>
      <w:r w:rsidRPr="006C4095">
        <w:tab/>
        <w:t>(f)</w:t>
      </w:r>
      <w:r w:rsidRPr="006C4095">
        <w:tab/>
        <w:t>in a circumstance set out in the rules.</w:t>
      </w:r>
    </w:p>
    <w:p w:rsidR="00D26B90" w:rsidRPr="006C4095" w:rsidRDefault="00D26B90" w:rsidP="006C4095">
      <w:pPr>
        <w:pStyle w:val="Definition"/>
      </w:pPr>
      <w:r w:rsidRPr="006C4095">
        <w:rPr>
          <w:b/>
          <w:i/>
        </w:rPr>
        <w:t>road vehicle standard</w:t>
      </w:r>
      <w:r w:rsidRPr="006C4095">
        <w:t xml:space="preserve"> means a standard for road vehicles that is designed to:</w:t>
      </w:r>
    </w:p>
    <w:p w:rsidR="00D26B90" w:rsidRPr="006C4095" w:rsidRDefault="00D26B90" w:rsidP="006C4095">
      <w:pPr>
        <w:pStyle w:val="paragraph"/>
      </w:pPr>
      <w:r w:rsidRPr="006C4095">
        <w:tab/>
        <w:t>(a)</w:t>
      </w:r>
      <w:r w:rsidRPr="006C4095">
        <w:tab/>
        <w:t>make such vehicles safe to use; or</w:t>
      </w:r>
    </w:p>
    <w:p w:rsidR="00D26B90" w:rsidRPr="006C4095" w:rsidRDefault="00D26B90" w:rsidP="006C4095">
      <w:pPr>
        <w:pStyle w:val="paragraph"/>
      </w:pPr>
      <w:r w:rsidRPr="006C4095">
        <w:tab/>
        <w:t>(b)</w:t>
      </w:r>
      <w:r w:rsidRPr="006C4095">
        <w:tab/>
        <w:t>control the emission of gas, particles or noise from such vehicles; or</w:t>
      </w:r>
    </w:p>
    <w:p w:rsidR="00D26B90" w:rsidRPr="006C4095" w:rsidRDefault="00D26B90" w:rsidP="006C4095">
      <w:pPr>
        <w:pStyle w:val="paragraph"/>
      </w:pPr>
      <w:r w:rsidRPr="006C4095">
        <w:tab/>
        <w:t>(c)</w:t>
      </w:r>
      <w:r w:rsidRPr="006C4095">
        <w:tab/>
        <w:t>secure such vehicles against theft; or</w:t>
      </w:r>
    </w:p>
    <w:p w:rsidR="00D26B90" w:rsidRPr="006C4095" w:rsidRDefault="00D26B90" w:rsidP="006C4095">
      <w:pPr>
        <w:pStyle w:val="paragraph"/>
      </w:pPr>
      <w:r w:rsidRPr="006C4095">
        <w:tab/>
        <w:t>(d)</w:t>
      </w:r>
      <w:r w:rsidRPr="006C4095">
        <w:tab/>
        <w:t>provide for security marking of such vehicles; or</w:t>
      </w:r>
    </w:p>
    <w:p w:rsidR="00D26B90" w:rsidRPr="006C4095" w:rsidRDefault="00D26B90" w:rsidP="006C4095">
      <w:pPr>
        <w:pStyle w:val="paragraph"/>
      </w:pPr>
      <w:r w:rsidRPr="006C4095">
        <w:tab/>
        <w:t>(e)</w:t>
      </w:r>
      <w:r w:rsidRPr="006C4095">
        <w:tab/>
        <w:t>promote the saving of energy.</w:t>
      </w:r>
    </w:p>
    <w:p w:rsidR="00D26B90" w:rsidRPr="006C4095" w:rsidRDefault="00D26B90" w:rsidP="006C4095">
      <w:pPr>
        <w:pStyle w:val="ActHead5"/>
      </w:pPr>
      <w:bookmarkStart w:id="126" w:name="_Toc532556656"/>
      <w:r w:rsidRPr="006C4095">
        <w:rPr>
          <w:rStyle w:val="CharSectno"/>
        </w:rPr>
        <w:t>79</w:t>
      </w:r>
      <w:r w:rsidRPr="006C4095">
        <w:t xml:space="preserve">  Severability—additional effect of Act</w:t>
      </w:r>
      <w:bookmarkEnd w:id="126"/>
    </w:p>
    <w:p w:rsidR="00D26B90" w:rsidRPr="006C4095" w:rsidRDefault="00D26B90" w:rsidP="006C4095">
      <w:pPr>
        <w:pStyle w:val="subsection"/>
      </w:pPr>
      <w:r w:rsidRPr="006C4095">
        <w:tab/>
        <w:t>(1)</w:t>
      </w:r>
      <w:r w:rsidRPr="006C4095">
        <w:tab/>
        <w:t>Without limiting its effect apart from this section, this Act also has effect as provided by this section.</w:t>
      </w:r>
    </w:p>
    <w:p w:rsidR="00D26B90" w:rsidRPr="006C4095" w:rsidRDefault="00D26B90" w:rsidP="006C4095">
      <w:pPr>
        <w:pStyle w:val="subsection"/>
      </w:pPr>
      <w:r w:rsidRPr="006C4095">
        <w:tab/>
        <w:t>(2)</w:t>
      </w:r>
      <w:r w:rsidRPr="006C4095">
        <w:tab/>
        <w:t>To avoid doubt, no subsection of this section limits the operation of any other subsection of this section.</w:t>
      </w:r>
    </w:p>
    <w:p w:rsidR="00D26B90" w:rsidRPr="006C4095" w:rsidRDefault="00D26B90" w:rsidP="006C4095">
      <w:pPr>
        <w:pStyle w:val="subsection"/>
      </w:pPr>
      <w:r w:rsidRPr="006C4095">
        <w:tab/>
        <w:t>(3)</w:t>
      </w:r>
      <w:r w:rsidRPr="006C4095">
        <w:tab/>
        <w:t>This Act also has the effect that it would have if its operation were expressly confined to acts or omissions taking place in the course of, or in relation to, trade or commerce:</w:t>
      </w:r>
    </w:p>
    <w:p w:rsidR="00D26B90" w:rsidRPr="006C4095" w:rsidRDefault="00D26B90" w:rsidP="006C4095">
      <w:pPr>
        <w:pStyle w:val="paragraph"/>
      </w:pPr>
      <w:r w:rsidRPr="006C4095">
        <w:tab/>
        <w:t>(a)</w:t>
      </w:r>
      <w:r w:rsidRPr="006C4095">
        <w:tab/>
        <w:t>between Australia and places outside Australia; or</w:t>
      </w:r>
    </w:p>
    <w:p w:rsidR="00D26B90" w:rsidRPr="006C4095" w:rsidRDefault="00D26B90" w:rsidP="006C4095">
      <w:pPr>
        <w:pStyle w:val="paragraph"/>
      </w:pPr>
      <w:r w:rsidRPr="006C4095">
        <w:tab/>
        <w:t>(b)</w:t>
      </w:r>
      <w:r w:rsidRPr="006C4095">
        <w:tab/>
        <w:t>among the States; or</w:t>
      </w:r>
    </w:p>
    <w:p w:rsidR="00D26B90" w:rsidRPr="006C4095" w:rsidRDefault="00D26B90" w:rsidP="006C4095">
      <w:pPr>
        <w:pStyle w:val="paragraph"/>
      </w:pPr>
      <w:r w:rsidRPr="006C4095">
        <w:tab/>
        <w:t>(c)</w:t>
      </w:r>
      <w:r w:rsidRPr="006C4095">
        <w:tab/>
        <w:t>within a Territory, between a State and a Territory or between 2 Territories; or</w:t>
      </w:r>
    </w:p>
    <w:p w:rsidR="00D26B90" w:rsidRPr="006C4095" w:rsidRDefault="00D26B90" w:rsidP="006C4095">
      <w:pPr>
        <w:pStyle w:val="paragraph"/>
      </w:pPr>
      <w:r w:rsidRPr="006C4095">
        <w:tab/>
        <w:t>(d)</w:t>
      </w:r>
      <w:r w:rsidRPr="006C4095">
        <w:tab/>
        <w:t>by way of the supply of road vehicles or approved road vehicle components to the Commonwealth or an authority or instrumentality of the Commonwealth.</w:t>
      </w:r>
    </w:p>
    <w:p w:rsidR="00D26B90" w:rsidRPr="006C4095" w:rsidRDefault="00D26B90" w:rsidP="006C4095">
      <w:pPr>
        <w:pStyle w:val="subsection"/>
      </w:pPr>
      <w:r w:rsidRPr="006C4095">
        <w:tab/>
        <w:t>(4)</w:t>
      </w:r>
      <w:r w:rsidRPr="006C4095">
        <w:tab/>
        <w:t>This Act also has the effect that it would have if its operation were expressly confined to:</w:t>
      </w:r>
    </w:p>
    <w:p w:rsidR="00D26B90" w:rsidRPr="006C4095" w:rsidRDefault="00D26B90" w:rsidP="006C4095">
      <w:pPr>
        <w:pStyle w:val="paragraph"/>
      </w:pPr>
      <w:r w:rsidRPr="006C4095">
        <w:tab/>
        <w:t>(a)</w:t>
      </w:r>
      <w:r w:rsidRPr="006C4095">
        <w:tab/>
        <w:t>acts or omissions of:</w:t>
      </w:r>
    </w:p>
    <w:p w:rsidR="00D26B90" w:rsidRPr="006C4095" w:rsidRDefault="00D26B90" w:rsidP="006C4095">
      <w:pPr>
        <w:pStyle w:val="paragraphsub"/>
      </w:pPr>
      <w:r w:rsidRPr="006C4095">
        <w:tab/>
        <w:t>(i)</w:t>
      </w:r>
      <w:r w:rsidRPr="006C4095">
        <w:tab/>
        <w:t>constitutional corporations; or</w:t>
      </w:r>
    </w:p>
    <w:p w:rsidR="00D26B90" w:rsidRPr="006C4095" w:rsidRDefault="00D26B90" w:rsidP="006C4095">
      <w:pPr>
        <w:pStyle w:val="paragraphsub"/>
      </w:pPr>
      <w:r w:rsidRPr="006C4095">
        <w:tab/>
        <w:t>(ii)</w:t>
      </w:r>
      <w:r w:rsidRPr="006C4095">
        <w:tab/>
        <w:t>entities acting for or on behalf of a constitutional corporation; or</w:t>
      </w:r>
    </w:p>
    <w:p w:rsidR="00D26B90" w:rsidRPr="006C4095" w:rsidRDefault="00D26B90" w:rsidP="006C4095">
      <w:pPr>
        <w:pStyle w:val="paragraph"/>
      </w:pPr>
      <w:r w:rsidRPr="006C4095">
        <w:tab/>
        <w:t>(b)</w:t>
      </w:r>
      <w:r w:rsidRPr="006C4095">
        <w:tab/>
        <w:t>exercising a power or performing a function that affects a person that is a constitutional corporation; or</w:t>
      </w:r>
    </w:p>
    <w:p w:rsidR="00D26B90" w:rsidRPr="006C4095" w:rsidRDefault="00D26B90" w:rsidP="006C4095">
      <w:pPr>
        <w:pStyle w:val="paragraph"/>
      </w:pPr>
      <w:r w:rsidRPr="006C4095">
        <w:tab/>
        <w:t>(c)</w:t>
      </w:r>
      <w:r w:rsidRPr="006C4095">
        <w:tab/>
        <w:t>conferring a right or imposing an obligation on a constitutional corporation.</w:t>
      </w:r>
    </w:p>
    <w:p w:rsidR="00D26B90" w:rsidRPr="006C4095" w:rsidRDefault="00D26B90" w:rsidP="006C4095">
      <w:pPr>
        <w:pStyle w:val="subsection"/>
      </w:pPr>
      <w:r w:rsidRPr="006C4095">
        <w:tab/>
        <w:t>(5)</w:t>
      </w:r>
      <w:r w:rsidRPr="006C4095">
        <w:tab/>
        <w:t>This Act also has the effect that it would have if its operation were expressly confined to acts or omissions taking place outside Australia.</w:t>
      </w:r>
    </w:p>
    <w:p w:rsidR="00D26B90" w:rsidRPr="006C4095" w:rsidRDefault="00D26B90" w:rsidP="006C4095">
      <w:pPr>
        <w:pStyle w:val="subsection"/>
      </w:pPr>
      <w:r w:rsidRPr="006C4095">
        <w:tab/>
        <w:t>(6)</w:t>
      </w:r>
      <w:r w:rsidRPr="006C4095">
        <w:tab/>
        <w:t>This Act also has the effect that it would have if its operation were expressly confined to matters:</w:t>
      </w:r>
    </w:p>
    <w:p w:rsidR="00D26B90" w:rsidRPr="006C4095" w:rsidRDefault="00D26B90" w:rsidP="006C4095">
      <w:pPr>
        <w:pStyle w:val="paragraph"/>
      </w:pPr>
      <w:r w:rsidRPr="006C4095">
        <w:tab/>
        <w:t>(a)</w:t>
      </w:r>
      <w:r w:rsidRPr="006C4095">
        <w:tab/>
        <w:t>with respect to Australia’s rights and obligations under an agreement with one or more countries; or</w:t>
      </w:r>
    </w:p>
    <w:p w:rsidR="00D26B90" w:rsidRPr="006C4095" w:rsidRDefault="00D26B90" w:rsidP="006C4095">
      <w:pPr>
        <w:pStyle w:val="paragraph"/>
      </w:pPr>
      <w:r w:rsidRPr="006C4095">
        <w:tab/>
        <w:t>(b)</w:t>
      </w:r>
      <w:r w:rsidRPr="006C4095">
        <w:tab/>
        <w:t>that are of international concern.</w:t>
      </w:r>
    </w:p>
    <w:p w:rsidR="00D26B90" w:rsidRPr="006C4095" w:rsidRDefault="00D26B90" w:rsidP="006C4095">
      <w:pPr>
        <w:pStyle w:val="subsection"/>
      </w:pPr>
      <w:r w:rsidRPr="006C4095">
        <w:tab/>
        <w:t>(7)</w:t>
      </w:r>
      <w:r w:rsidRPr="006C4095">
        <w:tab/>
        <w:t>This Act also has the effect it would have if its operation were expressly confined to acts using postal, telegraphic, telephonic, and other like services (within the meaning of paragraph</w:t>
      </w:r>
      <w:r w:rsidR="006C4095" w:rsidRPr="006C4095">
        <w:t> </w:t>
      </w:r>
      <w:r w:rsidRPr="006C4095">
        <w:t>51(v) of the Constitution).</w:t>
      </w:r>
    </w:p>
    <w:p w:rsidR="00D26B90" w:rsidRPr="006C4095" w:rsidRDefault="00D26B90" w:rsidP="006C4095">
      <w:pPr>
        <w:pStyle w:val="subsection"/>
      </w:pPr>
      <w:r w:rsidRPr="006C4095">
        <w:tab/>
        <w:t>(8)</w:t>
      </w:r>
      <w:r w:rsidRPr="006C4095">
        <w:tab/>
        <w:t>This Act also has the effect that it would have if its operation were expressly confined to:</w:t>
      </w:r>
    </w:p>
    <w:p w:rsidR="00D26B90" w:rsidRPr="006C4095" w:rsidRDefault="00D26B90" w:rsidP="006C4095">
      <w:pPr>
        <w:pStyle w:val="paragraph"/>
      </w:pPr>
      <w:r w:rsidRPr="006C4095">
        <w:tab/>
        <w:t>(a)</w:t>
      </w:r>
      <w:r w:rsidRPr="006C4095">
        <w:tab/>
        <w:t>acts or omissions that occur at a Commonwealth place; or</w:t>
      </w:r>
    </w:p>
    <w:p w:rsidR="00D26B90" w:rsidRPr="006C4095" w:rsidRDefault="00D26B90" w:rsidP="006C4095">
      <w:pPr>
        <w:pStyle w:val="paragraph"/>
      </w:pPr>
      <w:r w:rsidRPr="006C4095">
        <w:tab/>
        <w:t>(b)</w:t>
      </w:r>
      <w:r w:rsidRPr="006C4095">
        <w:tab/>
        <w:t>exercising a power, performing a function, conferring a right, or imposing an obligation, in relation to a person or thing in a Commonwealth place.</w:t>
      </w:r>
    </w:p>
    <w:p w:rsidR="00D26B90" w:rsidRPr="006C4095" w:rsidRDefault="00D26B90" w:rsidP="006C4095">
      <w:pPr>
        <w:pStyle w:val="subsection"/>
      </w:pPr>
      <w:r w:rsidRPr="006C4095">
        <w:tab/>
        <w:t>(9)</w:t>
      </w:r>
      <w:r w:rsidRPr="006C4095">
        <w:tab/>
        <w:t>This Act also has the effect that it would have if its operation were expressly confined to:</w:t>
      </w:r>
    </w:p>
    <w:p w:rsidR="00D26B90" w:rsidRPr="006C4095" w:rsidRDefault="00D26B90" w:rsidP="006C4095">
      <w:pPr>
        <w:pStyle w:val="paragraph"/>
      </w:pPr>
      <w:r w:rsidRPr="006C4095">
        <w:tab/>
        <w:t>(a)</w:t>
      </w:r>
      <w:r w:rsidRPr="006C4095">
        <w:tab/>
        <w:t>acts or omissions taking place in a Territory; or</w:t>
      </w:r>
    </w:p>
    <w:p w:rsidR="00D26B90" w:rsidRPr="006C4095" w:rsidRDefault="00D26B90" w:rsidP="006C4095">
      <w:pPr>
        <w:pStyle w:val="paragraph"/>
      </w:pPr>
      <w:r w:rsidRPr="006C4095">
        <w:tab/>
        <w:t>(b)</w:t>
      </w:r>
      <w:r w:rsidRPr="006C4095">
        <w:tab/>
        <w:t>exercising a power, performing a function, conferring a right, or imposing an obligation, in relation to a person or thing in a Territory.</w:t>
      </w:r>
    </w:p>
    <w:p w:rsidR="00D26B90" w:rsidRPr="006C4095" w:rsidRDefault="00D26B90" w:rsidP="006C4095">
      <w:pPr>
        <w:pStyle w:val="subsection"/>
      </w:pPr>
      <w:r w:rsidRPr="006C4095">
        <w:tab/>
        <w:t>(10)</w:t>
      </w:r>
      <w:r w:rsidRPr="006C4095">
        <w:tab/>
        <w:t xml:space="preserve">The definitions of </w:t>
      </w:r>
      <w:r w:rsidRPr="006C4095">
        <w:rPr>
          <w:b/>
          <w:i/>
        </w:rPr>
        <w:t>Australia</w:t>
      </w:r>
      <w:r w:rsidRPr="006C4095">
        <w:t xml:space="preserve"> and </w:t>
      </w:r>
      <w:r w:rsidRPr="006C4095">
        <w:rPr>
          <w:b/>
          <w:i/>
        </w:rPr>
        <w:t>trade or commerce</w:t>
      </w:r>
      <w:r w:rsidRPr="006C4095">
        <w:t xml:space="preserve"> in section</w:t>
      </w:r>
      <w:r w:rsidR="006C4095" w:rsidRPr="006C4095">
        <w:t> </w:t>
      </w:r>
      <w:r w:rsidRPr="006C4095">
        <w:t>5 do not apply to this section.</w:t>
      </w:r>
    </w:p>
    <w:p w:rsidR="00D26B90" w:rsidRPr="006C4095" w:rsidRDefault="00D26B90" w:rsidP="006C4095">
      <w:pPr>
        <w:pStyle w:val="ActHead3"/>
        <w:pageBreakBefore/>
      </w:pPr>
      <w:bookmarkStart w:id="127" w:name="_Toc532556657"/>
      <w:r w:rsidRPr="006C4095">
        <w:rPr>
          <w:rStyle w:val="CharDivNo"/>
        </w:rPr>
        <w:t>Division</w:t>
      </w:r>
      <w:r w:rsidR="006C4095" w:rsidRPr="006C4095">
        <w:rPr>
          <w:rStyle w:val="CharDivNo"/>
        </w:rPr>
        <w:t> </w:t>
      </w:r>
      <w:r w:rsidRPr="006C4095">
        <w:rPr>
          <w:rStyle w:val="CharDivNo"/>
        </w:rPr>
        <w:t>3</w:t>
      </w:r>
      <w:r w:rsidRPr="006C4095">
        <w:t>—</w:t>
      </w:r>
      <w:r w:rsidRPr="006C4095">
        <w:rPr>
          <w:rStyle w:val="CharDivText"/>
        </w:rPr>
        <w:t>Basis on which approvals granted</w:t>
      </w:r>
      <w:bookmarkEnd w:id="127"/>
    </w:p>
    <w:p w:rsidR="00D26B90" w:rsidRPr="006C4095" w:rsidRDefault="00D26B90" w:rsidP="006C4095">
      <w:pPr>
        <w:pStyle w:val="ActHead5"/>
      </w:pPr>
      <w:bookmarkStart w:id="128" w:name="_Toc532556658"/>
      <w:r w:rsidRPr="006C4095">
        <w:rPr>
          <w:rStyle w:val="CharSectno"/>
        </w:rPr>
        <w:t>80</w:t>
      </w:r>
      <w:r w:rsidRPr="006C4095">
        <w:t xml:space="preserve">  Basis on which approvals granted</w:t>
      </w:r>
      <w:bookmarkEnd w:id="128"/>
    </w:p>
    <w:p w:rsidR="00D26B90" w:rsidRPr="006C4095" w:rsidRDefault="00D26B90" w:rsidP="006C4095">
      <w:pPr>
        <w:pStyle w:val="subsection"/>
      </w:pPr>
      <w:r w:rsidRPr="006C4095">
        <w:tab/>
      </w:r>
      <w:r w:rsidRPr="006C4095">
        <w:tab/>
        <w:t>An approval granted under this Act is granted on the basis that:</w:t>
      </w:r>
    </w:p>
    <w:p w:rsidR="00D26B90" w:rsidRPr="006C4095" w:rsidRDefault="00D26B90" w:rsidP="006C4095">
      <w:pPr>
        <w:pStyle w:val="paragraph"/>
      </w:pPr>
      <w:r w:rsidRPr="006C4095">
        <w:tab/>
        <w:t>(a)</w:t>
      </w:r>
      <w:r w:rsidRPr="006C4095">
        <w:tab/>
        <w:t>conditions may be imposed on the approval under this Act; and</w:t>
      </w:r>
    </w:p>
    <w:p w:rsidR="00D26B90" w:rsidRPr="006C4095" w:rsidRDefault="00D26B90" w:rsidP="006C4095">
      <w:pPr>
        <w:pStyle w:val="paragraph"/>
      </w:pPr>
      <w:r w:rsidRPr="006C4095">
        <w:tab/>
        <w:t>(b)</w:t>
      </w:r>
      <w:r w:rsidRPr="006C4095">
        <w:tab/>
        <w:t>conditions imposed on the approval may be varied or removed under this Act; and</w:t>
      </w:r>
    </w:p>
    <w:p w:rsidR="00D26B90" w:rsidRPr="006C4095" w:rsidRDefault="00D26B90" w:rsidP="006C4095">
      <w:pPr>
        <w:pStyle w:val="paragraph"/>
      </w:pPr>
      <w:r w:rsidRPr="006C4095">
        <w:tab/>
        <w:t>(c)</w:t>
      </w:r>
      <w:r w:rsidRPr="006C4095">
        <w:tab/>
        <w:t>the approval may be suspended or revoked under this Act; and</w:t>
      </w:r>
    </w:p>
    <w:p w:rsidR="00D26B90" w:rsidRPr="006C4095" w:rsidRDefault="00D26B90" w:rsidP="006C4095">
      <w:pPr>
        <w:pStyle w:val="paragraph"/>
      </w:pPr>
      <w:r w:rsidRPr="006C4095">
        <w:tab/>
        <w:t>(d)</w:t>
      </w:r>
      <w:r w:rsidRPr="006C4095">
        <w:tab/>
        <w:t>the approval may be cancelled, revoked, terminated or varied by or under later legislation; and</w:t>
      </w:r>
    </w:p>
    <w:p w:rsidR="00D26B90" w:rsidRPr="006C4095" w:rsidRDefault="00D26B90" w:rsidP="006C4095">
      <w:pPr>
        <w:pStyle w:val="paragraph"/>
      </w:pPr>
      <w:r w:rsidRPr="006C4095">
        <w:tab/>
        <w:t>(e)</w:t>
      </w:r>
      <w:r w:rsidRPr="006C4095">
        <w:tab/>
        <w:t>once the approval ceases to be in force—both:</w:t>
      </w:r>
    </w:p>
    <w:p w:rsidR="00D26B90" w:rsidRPr="006C4095" w:rsidRDefault="00D26B90" w:rsidP="006C4095">
      <w:pPr>
        <w:pStyle w:val="paragraphsub"/>
      </w:pPr>
      <w:r w:rsidRPr="006C4095">
        <w:tab/>
        <w:t>(i)</w:t>
      </w:r>
      <w:r w:rsidRPr="006C4095">
        <w:tab/>
        <w:t>conditions may be imposed under this Act on the person who held the approval; and</w:t>
      </w:r>
    </w:p>
    <w:p w:rsidR="00D26B90" w:rsidRPr="006C4095" w:rsidRDefault="00D26B90" w:rsidP="006C4095">
      <w:pPr>
        <w:pStyle w:val="paragraphsub"/>
      </w:pPr>
      <w:r w:rsidRPr="006C4095">
        <w:tab/>
        <w:t>(ii)</w:t>
      </w:r>
      <w:r w:rsidRPr="006C4095">
        <w:tab/>
        <w:t>conditions imposed on that person may be varied or removed under this Act; and</w:t>
      </w:r>
    </w:p>
    <w:p w:rsidR="00D26B90" w:rsidRPr="006C4095" w:rsidRDefault="00D26B90" w:rsidP="006C4095">
      <w:pPr>
        <w:pStyle w:val="paragraph"/>
      </w:pPr>
      <w:r w:rsidRPr="006C4095">
        <w:tab/>
        <w:t>(f)</w:t>
      </w:r>
      <w:r w:rsidRPr="006C4095">
        <w:tab/>
        <w:t>no compensation is payable if:</w:t>
      </w:r>
    </w:p>
    <w:p w:rsidR="00D26B90" w:rsidRPr="006C4095" w:rsidRDefault="00D26B90" w:rsidP="006C4095">
      <w:pPr>
        <w:pStyle w:val="paragraphsub"/>
      </w:pPr>
      <w:r w:rsidRPr="006C4095">
        <w:tab/>
        <w:t>(i)</w:t>
      </w:r>
      <w:r w:rsidRPr="006C4095">
        <w:tab/>
        <w:t xml:space="preserve">conditions are imposed on the approval as mentioned in </w:t>
      </w:r>
      <w:r w:rsidR="006C4095" w:rsidRPr="006C4095">
        <w:t>paragraph (</w:t>
      </w:r>
      <w:r w:rsidRPr="006C4095">
        <w:t xml:space="preserve">a), or are varied or removed as mentioned in </w:t>
      </w:r>
      <w:r w:rsidR="006C4095" w:rsidRPr="006C4095">
        <w:t>paragraph (</w:t>
      </w:r>
      <w:r w:rsidRPr="006C4095">
        <w:t>b); or</w:t>
      </w:r>
    </w:p>
    <w:p w:rsidR="00D26B90" w:rsidRPr="006C4095" w:rsidRDefault="00D26B90" w:rsidP="006C4095">
      <w:pPr>
        <w:pStyle w:val="paragraphsub"/>
      </w:pPr>
      <w:r w:rsidRPr="006C4095">
        <w:tab/>
        <w:t>(ii)</w:t>
      </w:r>
      <w:r w:rsidRPr="006C4095">
        <w:tab/>
        <w:t xml:space="preserve">the approval is suspended, cancelled, revoked, terminated or varied, as mentioned in </w:t>
      </w:r>
      <w:r w:rsidR="006C4095" w:rsidRPr="006C4095">
        <w:t>paragraph (</w:t>
      </w:r>
      <w:r w:rsidRPr="006C4095">
        <w:t>c) or (d); or</w:t>
      </w:r>
    </w:p>
    <w:p w:rsidR="00D26B90" w:rsidRPr="006C4095" w:rsidRDefault="00D26B90" w:rsidP="006C4095">
      <w:pPr>
        <w:pStyle w:val="paragraphsub"/>
      </w:pPr>
      <w:r w:rsidRPr="006C4095">
        <w:tab/>
        <w:t>(iii)</w:t>
      </w:r>
      <w:r w:rsidRPr="006C4095">
        <w:tab/>
        <w:t xml:space="preserve">conditions are imposed on the person who held the approval, or those conditions are varied or removed, as mentioned in </w:t>
      </w:r>
      <w:r w:rsidR="006C4095" w:rsidRPr="006C4095">
        <w:t>paragraph (</w:t>
      </w:r>
      <w:r w:rsidRPr="006C4095">
        <w:t>e).</w:t>
      </w:r>
    </w:p>
    <w:p w:rsidR="00D26B90" w:rsidRPr="006C4095" w:rsidRDefault="00D26B90" w:rsidP="006C4095">
      <w:pPr>
        <w:pStyle w:val="ActHead3"/>
        <w:pageBreakBefore/>
      </w:pPr>
      <w:bookmarkStart w:id="129" w:name="_Toc532556659"/>
      <w:r w:rsidRPr="006C4095">
        <w:rPr>
          <w:rStyle w:val="CharDivNo"/>
        </w:rPr>
        <w:t>Division</w:t>
      </w:r>
      <w:r w:rsidR="006C4095" w:rsidRPr="006C4095">
        <w:rPr>
          <w:rStyle w:val="CharDivNo"/>
        </w:rPr>
        <w:t> </w:t>
      </w:r>
      <w:r w:rsidRPr="006C4095">
        <w:rPr>
          <w:rStyle w:val="CharDivNo"/>
        </w:rPr>
        <w:t>4</w:t>
      </w:r>
      <w:r w:rsidRPr="006C4095">
        <w:t>—</w:t>
      </w:r>
      <w:r w:rsidRPr="006C4095">
        <w:rPr>
          <w:rStyle w:val="CharDivText"/>
        </w:rPr>
        <w:t>Miscellaneous</w:t>
      </w:r>
      <w:bookmarkEnd w:id="129"/>
    </w:p>
    <w:p w:rsidR="00D26B90" w:rsidRPr="006C4095" w:rsidRDefault="00D26B90" w:rsidP="006C4095">
      <w:pPr>
        <w:pStyle w:val="ActHead5"/>
      </w:pPr>
      <w:bookmarkStart w:id="130" w:name="_Toc532556660"/>
      <w:r w:rsidRPr="006C4095">
        <w:rPr>
          <w:rStyle w:val="CharSectno"/>
        </w:rPr>
        <w:t>81</w:t>
      </w:r>
      <w:r w:rsidRPr="006C4095">
        <w:t xml:space="preserve">  Immunity from suit</w:t>
      </w:r>
      <w:bookmarkEnd w:id="130"/>
    </w:p>
    <w:p w:rsidR="00D26B90" w:rsidRPr="006C4095" w:rsidRDefault="00D26B90" w:rsidP="006C4095">
      <w:pPr>
        <w:pStyle w:val="subsection"/>
      </w:pPr>
      <w:r w:rsidRPr="006C4095">
        <w:tab/>
        <w:t>(1)</w:t>
      </w:r>
      <w:r w:rsidRPr="006C4095">
        <w:tab/>
        <w:t>An action or proceeding does not lie against the Commonwealth in respect of any loss incurred, or any damage suffered, because of reliance on:</w:t>
      </w:r>
    </w:p>
    <w:p w:rsidR="00D26B90" w:rsidRPr="006C4095" w:rsidRDefault="00D26B90" w:rsidP="006C4095">
      <w:pPr>
        <w:pStyle w:val="paragraph"/>
      </w:pPr>
      <w:r w:rsidRPr="006C4095">
        <w:tab/>
        <w:t>(a)</w:t>
      </w:r>
      <w:r w:rsidRPr="006C4095">
        <w:tab/>
        <w:t>an entry of a road vehicle on the RAV or the SEVs Register; or</w:t>
      </w:r>
    </w:p>
    <w:p w:rsidR="00D26B90" w:rsidRPr="006C4095" w:rsidRDefault="00D26B90" w:rsidP="006C4095">
      <w:pPr>
        <w:pStyle w:val="paragraph"/>
      </w:pPr>
      <w:r w:rsidRPr="006C4095">
        <w:tab/>
        <w:t>(b)</w:t>
      </w:r>
      <w:r w:rsidRPr="006C4095">
        <w:tab/>
        <w:t>any test carried out under, or for the purposes of, this Act; or</w:t>
      </w:r>
    </w:p>
    <w:p w:rsidR="00D26B90" w:rsidRPr="006C4095" w:rsidRDefault="00D26B90" w:rsidP="006C4095">
      <w:pPr>
        <w:pStyle w:val="paragraph"/>
      </w:pPr>
      <w:r w:rsidRPr="006C4095">
        <w:tab/>
        <w:t>(c)</w:t>
      </w:r>
      <w:r w:rsidRPr="006C4095">
        <w:tab/>
        <w:t>any express statement, or any statement or action implying, that a road vehicle or a road vehicle component complied with this Act; or</w:t>
      </w:r>
    </w:p>
    <w:p w:rsidR="00D26B90" w:rsidRPr="006C4095" w:rsidRDefault="00D26B90" w:rsidP="006C4095">
      <w:pPr>
        <w:pStyle w:val="paragraph"/>
      </w:pPr>
      <w:r w:rsidRPr="006C4095">
        <w:tab/>
        <w:t>(d)</w:t>
      </w:r>
      <w:r w:rsidRPr="006C4095">
        <w:tab/>
        <w:t>an approval granted under this Act.</w:t>
      </w:r>
    </w:p>
    <w:p w:rsidR="00D26B90" w:rsidRPr="006C4095" w:rsidRDefault="00D26B90" w:rsidP="006C4095">
      <w:pPr>
        <w:pStyle w:val="subsection"/>
      </w:pPr>
      <w:r w:rsidRPr="006C4095">
        <w:tab/>
        <w:t>(2)</w:t>
      </w:r>
      <w:r w:rsidRPr="006C4095">
        <w:tab/>
        <w:t>An action or proceeding, whether criminal or civil, does not lie against the following persons:</w:t>
      </w:r>
    </w:p>
    <w:p w:rsidR="00D26B90" w:rsidRPr="006C4095" w:rsidRDefault="00D26B90" w:rsidP="006C4095">
      <w:pPr>
        <w:pStyle w:val="paragraph"/>
      </w:pPr>
      <w:r w:rsidRPr="006C4095">
        <w:tab/>
        <w:t>(a)</w:t>
      </w:r>
      <w:r w:rsidRPr="006C4095">
        <w:tab/>
        <w:t>the Minister;</w:t>
      </w:r>
    </w:p>
    <w:p w:rsidR="00D26B90" w:rsidRPr="006C4095" w:rsidRDefault="00D26B90" w:rsidP="006C4095">
      <w:pPr>
        <w:pStyle w:val="paragraph"/>
      </w:pPr>
      <w:r w:rsidRPr="006C4095">
        <w:tab/>
        <w:t>(b)</w:t>
      </w:r>
      <w:r w:rsidRPr="006C4095">
        <w:tab/>
        <w:t>the Secretary;</w:t>
      </w:r>
    </w:p>
    <w:p w:rsidR="00D26B90" w:rsidRPr="006C4095" w:rsidRDefault="00D26B90" w:rsidP="006C4095">
      <w:pPr>
        <w:pStyle w:val="paragraph"/>
      </w:pPr>
      <w:r w:rsidRPr="006C4095">
        <w:tab/>
        <w:t>(c)</w:t>
      </w:r>
      <w:r w:rsidRPr="006C4095">
        <w:tab/>
        <w:t>an inspector;</w:t>
      </w:r>
    </w:p>
    <w:p w:rsidR="00D26B90" w:rsidRPr="006C4095" w:rsidRDefault="00D26B90" w:rsidP="006C4095">
      <w:pPr>
        <w:pStyle w:val="paragraph"/>
      </w:pPr>
      <w:r w:rsidRPr="006C4095">
        <w:tab/>
        <w:t>(d)</w:t>
      </w:r>
      <w:r w:rsidRPr="006C4095">
        <w:tab/>
        <w:t>an APS employee in the Department;</w:t>
      </w:r>
    </w:p>
    <w:p w:rsidR="00D26B90" w:rsidRPr="006C4095" w:rsidRDefault="00D26B90" w:rsidP="006C4095">
      <w:pPr>
        <w:pStyle w:val="subsection2"/>
      </w:pPr>
      <w:r w:rsidRPr="006C4095">
        <w:t>in relation to anything done, or omitted to be done, in good faith by the person in connection with the performance or purported performance of functions or duties, or the exercise or purported exercise of powers, conferred by this Act.</w:t>
      </w:r>
    </w:p>
    <w:p w:rsidR="00D26B90" w:rsidRPr="006C4095" w:rsidRDefault="00D26B90" w:rsidP="006C4095">
      <w:pPr>
        <w:pStyle w:val="ActHead5"/>
      </w:pPr>
      <w:bookmarkStart w:id="131" w:name="_Toc532556661"/>
      <w:r w:rsidRPr="006C4095">
        <w:rPr>
          <w:rStyle w:val="CharSectno"/>
        </w:rPr>
        <w:t>82</w:t>
      </w:r>
      <w:r w:rsidRPr="006C4095">
        <w:t xml:space="preserve">  Rules</w:t>
      </w:r>
      <w:bookmarkEnd w:id="131"/>
    </w:p>
    <w:p w:rsidR="00D26B90" w:rsidRPr="006C4095" w:rsidRDefault="00D26B90" w:rsidP="006C4095">
      <w:pPr>
        <w:pStyle w:val="subsection"/>
      </w:pPr>
      <w:r w:rsidRPr="006C4095">
        <w:tab/>
        <w:t>(1)</w:t>
      </w:r>
      <w:r w:rsidRPr="006C4095">
        <w:tab/>
        <w:t>The Minister may, by legislative instrument, make rules prescribing matters:</w:t>
      </w:r>
    </w:p>
    <w:p w:rsidR="00D26B90" w:rsidRPr="006C4095" w:rsidRDefault="00D26B90" w:rsidP="006C4095">
      <w:pPr>
        <w:pStyle w:val="paragraph"/>
      </w:pPr>
      <w:r w:rsidRPr="006C4095">
        <w:tab/>
        <w:t>(a)</w:t>
      </w:r>
      <w:r w:rsidRPr="006C4095">
        <w:tab/>
        <w:t xml:space="preserve">required or permitted by this Act to be </w:t>
      </w:r>
      <w:r w:rsidRPr="006C4095">
        <w:rPr>
          <w:bCs/>
        </w:rPr>
        <w:t>prescribed by the rules</w:t>
      </w:r>
      <w:r w:rsidRPr="006C4095">
        <w:t>; or</w:t>
      </w:r>
    </w:p>
    <w:p w:rsidR="00D26B90" w:rsidRPr="006C4095" w:rsidRDefault="00D26B90" w:rsidP="006C4095">
      <w:pPr>
        <w:pStyle w:val="paragraph"/>
      </w:pPr>
      <w:r w:rsidRPr="006C4095">
        <w:tab/>
        <w:t>(b)</w:t>
      </w:r>
      <w:r w:rsidRPr="006C4095">
        <w:tab/>
        <w:t xml:space="preserve">necessary or convenient to be </w:t>
      </w:r>
      <w:r w:rsidRPr="006C4095">
        <w:rPr>
          <w:bCs/>
        </w:rPr>
        <w:t>prescribed</w:t>
      </w:r>
      <w:r w:rsidRPr="006C4095">
        <w:t xml:space="preserve"> for carrying out or giving effect to this Act.</w:t>
      </w:r>
    </w:p>
    <w:p w:rsidR="00D26B90" w:rsidRPr="006C4095" w:rsidRDefault="00D26B90" w:rsidP="006C4095">
      <w:pPr>
        <w:pStyle w:val="subsection"/>
      </w:pPr>
      <w:r w:rsidRPr="006C4095">
        <w:tab/>
        <w:t>(2)</w:t>
      </w:r>
      <w:r w:rsidRPr="006C4095">
        <w:tab/>
        <w:t xml:space="preserve">Without limiting </w:t>
      </w:r>
      <w:r w:rsidR="006C4095" w:rsidRPr="006C4095">
        <w:t>subsection (</w:t>
      </w:r>
      <w:r w:rsidRPr="006C4095">
        <w:t>1), the rules may do the following:</w:t>
      </w:r>
    </w:p>
    <w:p w:rsidR="00D26B90" w:rsidRPr="006C4095" w:rsidRDefault="00D26B90" w:rsidP="006C4095">
      <w:pPr>
        <w:pStyle w:val="paragraph"/>
      </w:pPr>
      <w:r w:rsidRPr="006C4095">
        <w:tab/>
        <w:t>(a)</w:t>
      </w:r>
      <w:r w:rsidRPr="006C4095">
        <w:tab/>
        <w:t>provide for and in relation to the determination of specified matters by the Minister by legislative instrument;</w:t>
      </w:r>
    </w:p>
    <w:p w:rsidR="00D26B90" w:rsidRPr="006C4095" w:rsidRDefault="00D26B90" w:rsidP="006C4095">
      <w:pPr>
        <w:pStyle w:val="paragraph"/>
      </w:pPr>
      <w:r w:rsidRPr="006C4095">
        <w:tab/>
        <w:t>(b)</w:t>
      </w:r>
      <w:r w:rsidRPr="006C4095">
        <w:tab/>
        <w:t>confer a power to make a decision of an administrative character on the Minister or the Secretary;</w:t>
      </w:r>
    </w:p>
    <w:p w:rsidR="00D26B90" w:rsidRPr="006C4095" w:rsidRDefault="00D26B90" w:rsidP="006C4095">
      <w:pPr>
        <w:pStyle w:val="paragraph"/>
      </w:pPr>
      <w:r w:rsidRPr="006C4095">
        <w:tab/>
        <w:t>(c)</w:t>
      </w:r>
      <w:r w:rsidRPr="006C4095">
        <w:tab/>
        <w:t>provide for and in relation to the review of a decision made under this Act, the rules or any instrument made under the rules;</w:t>
      </w:r>
    </w:p>
    <w:p w:rsidR="00D26B90" w:rsidRPr="006C4095" w:rsidRDefault="00D26B90" w:rsidP="006C4095">
      <w:pPr>
        <w:pStyle w:val="paragraph"/>
      </w:pPr>
      <w:r w:rsidRPr="006C4095">
        <w:tab/>
        <w:t>(d)</w:t>
      </w:r>
      <w:r w:rsidRPr="006C4095">
        <w:tab/>
        <w:t>provide, as a condition of an approval granted under this Act:</w:t>
      </w:r>
    </w:p>
    <w:p w:rsidR="00D26B90" w:rsidRPr="006C4095" w:rsidRDefault="00D26B90" w:rsidP="006C4095">
      <w:pPr>
        <w:pStyle w:val="paragraphsub"/>
      </w:pPr>
      <w:r w:rsidRPr="006C4095">
        <w:tab/>
        <w:t>(i)</w:t>
      </w:r>
      <w:r w:rsidRPr="006C4095">
        <w:tab/>
        <w:t>a power to request information or documents from the holder of the approval; or</w:t>
      </w:r>
    </w:p>
    <w:p w:rsidR="00D26B90" w:rsidRPr="006C4095" w:rsidRDefault="00D26B90" w:rsidP="006C4095">
      <w:pPr>
        <w:pStyle w:val="paragraphsub"/>
      </w:pPr>
      <w:r w:rsidRPr="006C4095">
        <w:tab/>
        <w:t>(ii)</w:t>
      </w:r>
      <w:r w:rsidRPr="006C4095">
        <w:tab/>
        <w:t>a power of entry and search of premises where activities are carried out under, or in relation to, the approval;</w:t>
      </w:r>
    </w:p>
    <w:p w:rsidR="00D26B90" w:rsidRPr="006C4095" w:rsidRDefault="00D26B90" w:rsidP="006C4095">
      <w:pPr>
        <w:pStyle w:val="paragraph"/>
      </w:pPr>
      <w:r w:rsidRPr="006C4095">
        <w:tab/>
        <w:t>(e)</w:t>
      </w:r>
      <w:r w:rsidRPr="006C4095">
        <w:tab/>
        <w:t>provide for and in relation to the publication of approvals, and details relating to approvals, granted under this Act;</w:t>
      </w:r>
    </w:p>
    <w:p w:rsidR="00D26B90" w:rsidRPr="006C4095" w:rsidRDefault="00D26B90" w:rsidP="006C4095">
      <w:pPr>
        <w:pStyle w:val="paragraph"/>
      </w:pPr>
      <w:r w:rsidRPr="006C4095">
        <w:tab/>
        <w:t>(f)</w:t>
      </w:r>
      <w:r w:rsidRPr="006C4095">
        <w:tab/>
        <w:t>in relation to matters which are required or permitted by this Act to be prescribed by the rules—provide for and in relation to ancillary or incidental matters.</w:t>
      </w:r>
    </w:p>
    <w:p w:rsidR="00D26B90" w:rsidRPr="006C4095" w:rsidRDefault="00D26B90" w:rsidP="006C4095">
      <w:pPr>
        <w:pStyle w:val="subsection"/>
      </w:pPr>
      <w:r w:rsidRPr="006C4095">
        <w:tab/>
        <w:t>(3)</w:t>
      </w:r>
      <w:r w:rsidRPr="006C4095">
        <w:tab/>
        <w:t>To avoid doubt, the rules may not do the following:</w:t>
      </w:r>
    </w:p>
    <w:p w:rsidR="00D26B90" w:rsidRPr="006C4095" w:rsidRDefault="00D26B90" w:rsidP="006C4095">
      <w:pPr>
        <w:pStyle w:val="paragraph"/>
      </w:pPr>
      <w:r w:rsidRPr="006C4095">
        <w:tab/>
        <w:t>(a)</w:t>
      </w:r>
      <w:r w:rsidRPr="006C4095">
        <w:tab/>
        <w:t>create an offence or civil penalty;</w:t>
      </w:r>
    </w:p>
    <w:p w:rsidR="00D26B90" w:rsidRPr="006C4095" w:rsidRDefault="00D26B90" w:rsidP="006C4095">
      <w:pPr>
        <w:pStyle w:val="paragraph"/>
      </w:pPr>
      <w:r w:rsidRPr="006C4095">
        <w:tab/>
        <w:t>(b)</w:t>
      </w:r>
      <w:r w:rsidRPr="006C4095">
        <w:tab/>
        <w:t>provide powers of:</w:t>
      </w:r>
    </w:p>
    <w:p w:rsidR="00D26B90" w:rsidRPr="006C4095" w:rsidRDefault="00D26B90" w:rsidP="006C4095">
      <w:pPr>
        <w:pStyle w:val="paragraphsub"/>
      </w:pPr>
      <w:r w:rsidRPr="006C4095">
        <w:tab/>
        <w:t>(i)</w:t>
      </w:r>
      <w:r w:rsidRPr="006C4095">
        <w:tab/>
        <w:t>arrest or detention; or</w:t>
      </w:r>
    </w:p>
    <w:p w:rsidR="00D26B90" w:rsidRPr="006C4095" w:rsidRDefault="00D26B90" w:rsidP="006C4095">
      <w:pPr>
        <w:pStyle w:val="paragraphsub"/>
      </w:pPr>
      <w:r w:rsidRPr="006C4095">
        <w:tab/>
        <w:t>(ii)</w:t>
      </w:r>
      <w:r w:rsidRPr="006C4095">
        <w:tab/>
        <w:t xml:space="preserve">entry, search or seizure (other than as mentioned in </w:t>
      </w:r>
      <w:r w:rsidR="006C4095" w:rsidRPr="006C4095">
        <w:t>subparagraph (</w:t>
      </w:r>
      <w:r w:rsidRPr="006C4095">
        <w:t>2)(d)(ii));</w:t>
      </w:r>
    </w:p>
    <w:p w:rsidR="00D26B90" w:rsidRPr="006C4095" w:rsidRDefault="00D26B90" w:rsidP="006C4095">
      <w:pPr>
        <w:pStyle w:val="paragraph"/>
      </w:pPr>
      <w:r w:rsidRPr="006C4095">
        <w:tab/>
        <w:t>(c)</w:t>
      </w:r>
      <w:r w:rsidRPr="006C4095">
        <w:tab/>
        <w:t>impose a tax;</w:t>
      </w:r>
    </w:p>
    <w:p w:rsidR="00D26B90" w:rsidRPr="006C4095" w:rsidRDefault="00D26B90" w:rsidP="006C4095">
      <w:pPr>
        <w:pStyle w:val="paragraph"/>
      </w:pPr>
      <w:r w:rsidRPr="006C4095">
        <w:tab/>
        <w:t>(d)</w:t>
      </w:r>
      <w:r w:rsidRPr="006C4095">
        <w:tab/>
        <w:t>set an amount to be appropriated from the Consolidated Revenue Fund under an appropriation in this Act;</w:t>
      </w:r>
    </w:p>
    <w:p w:rsidR="00D26B90" w:rsidRPr="006C4095" w:rsidRDefault="00D26B90" w:rsidP="006C4095">
      <w:pPr>
        <w:pStyle w:val="paragraph"/>
      </w:pPr>
      <w:r w:rsidRPr="006C4095">
        <w:tab/>
        <w:t>(e)</w:t>
      </w:r>
      <w:r w:rsidRPr="006C4095">
        <w:tab/>
        <w:t>directly amend the text of this Act.</w:t>
      </w:r>
    </w:p>
    <w:p w:rsidR="00D26B90" w:rsidRPr="006C4095" w:rsidRDefault="00D26B90" w:rsidP="006C4095">
      <w:pPr>
        <w:pStyle w:val="subsection"/>
      </w:pPr>
      <w:r w:rsidRPr="006C4095">
        <w:tab/>
        <w:t>(4)</w:t>
      </w:r>
      <w:r w:rsidRPr="006C4095">
        <w:tab/>
        <w:t xml:space="preserve">The definition of </w:t>
      </w:r>
      <w:r w:rsidRPr="006C4095">
        <w:rPr>
          <w:b/>
          <w:i/>
        </w:rPr>
        <w:t>this Act</w:t>
      </w:r>
      <w:r w:rsidRPr="006C4095">
        <w:t xml:space="preserve"> in section</w:t>
      </w:r>
      <w:r w:rsidR="006C4095" w:rsidRPr="006C4095">
        <w:t> </w:t>
      </w:r>
      <w:r w:rsidRPr="006C4095">
        <w:t>5 does not apply to this section.</w:t>
      </w:r>
    </w:p>
    <w:p w:rsidR="00D26B90" w:rsidRPr="006C4095" w:rsidRDefault="00D26B90" w:rsidP="006C4095">
      <w:pPr>
        <w:pStyle w:val="SubsectionHead"/>
      </w:pPr>
      <w:r w:rsidRPr="006C4095">
        <w:t>Consultation on rules etc. relating to personal information</w:t>
      </w:r>
    </w:p>
    <w:p w:rsidR="00D26B90" w:rsidRPr="006C4095" w:rsidRDefault="00D26B90" w:rsidP="006C4095">
      <w:pPr>
        <w:pStyle w:val="subsection"/>
      </w:pPr>
      <w:r w:rsidRPr="006C4095">
        <w:tab/>
        <w:t>(5)</w:t>
      </w:r>
      <w:r w:rsidRPr="006C4095">
        <w:tab/>
        <w:t>Before:</w:t>
      </w:r>
    </w:p>
    <w:p w:rsidR="00D26B90" w:rsidRPr="006C4095" w:rsidRDefault="00D26B90" w:rsidP="006C4095">
      <w:pPr>
        <w:pStyle w:val="paragraph"/>
      </w:pPr>
      <w:r w:rsidRPr="006C4095">
        <w:tab/>
        <w:t>(a)</w:t>
      </w:r>
      <w:r w:rsidRPr="006C4095">
        <w:tab/>
        <w:t>making rules, or legislative instruments under the rules, that relate to the collection, use, disclosure or publication of personal information on the RAV; or</w:t>
      </w:r>
    </w:p>
    <w:p w:rsidR="00D26B90" w:rsidRPr="006C4095" w:rsidRDefault="00D26B90" w:rsidP="006C4095">
      <w:pPr>
        <w:pStyle w:val="paragraph"/>
      </w:pPr>
      <w:r w:rsidRPr="006C4095">
        <w:tab/>
        <w:t>(b)</w:t>
      </w:r>
      <w:r w:rsidRPr="006C4095">
        <w:tab/>
        <w:t>making rules for the purposes of paragraph</w:t>
      </w:r>
      <w:r w:rsidR="006C4095" w:rsidRPr="006C4095">
        <w:t> </w:t>
      </w:r>
      <w:r w:rsidRPr="006C4095">
        <w:t>65(1)(g) to prescribe a body to which personal information may be disclosed;</w:t>
      </w:r>
    </w:p>
    <w:p w:rsidR="00D26B90" w:rsidRPr="006C4095" w:rsidRDefault="00D26B90" w:rsidP="006C4095">
      <w:pPr>
        <w:pStyle w:val="subsection2"/>
      </w:pPr>
      <w:r w:rsidRPr="006C4095">
        <w:t xml:space="preserve">the Minister must consult the Information Commissioner in relation to matters that relate to the privacy functions (within the meaning of the </w:t>
      </w:r>
      <w:r w:rsidRPr="006C4095">
        <w:rPr>
          <w:i/>
        </w:rPr>
        <w:t>Australian Information Commissioner Act 2010</w:t>
      </w:r>
      <w:r w:rsidRPr="006C4095">
        <w:t>) and have regard to any submissions made by the Information Commissioner because of that consultation.</w:t>
      </w:r>
    </w:p>
    <w:p w:rsidR="00D26B90" w:rsidRPr="006C4095" w:rsidRDefault="00D26B90" w:rsidP="006C4095">
      <w:pPr>
        <w:pStyle w:val="SubsectionHead"/>
      </w:pPr>
      <w:r w:rsidRPr="006C4095">
        <w:t>Incorporation by reference</w:t>
      </w:r>
    </w:p>
    <w:p w:rsidR="00874056" w:rsidRDefault="00D26B90" w:rsidP="006C4095">
      <w:pPr>
        <w:pStyle w:val="subsection"/>
      </w:pPr>
      <w:r w:rsidRPr="006C4095">
        <w:tab/>
        <w:t>(6)</w:t>
      </w:r>
      <w:r w:rsidRPr="006C4095">
        <w:tab/>
        <w:t>Despite subsection</w:t>
      </w:r>
      <w:r w:rsidR="006C4095" w:rsidRPr="006C4095">
        <w:t> </w:t>
      </w:r>
      <w:r w:rsidRPr="006C4095">
        <w:t xml:space="preserve">14(2) of the </w:t>
      </w:r>
      <w:r w:rsidRPr="006C4095">
        <w:rPr>
          <w:i/>
        </w:rPr>
        <w:t>Legislation Act 2003</w:t>
      </w:r>
      <w:r w:rsidRPr="006C4095">
        <w:t>, the rules and any instrument made under the rules may make provision in relation to a matter by applying, adopting or incorporating, with or without modification, any matter contained in an instrument or other writing as in force or existing from time to time.</w:t>
      </w:r>
    </w:p>
    <w:p w:rsidR="00D3445C" w:rsidRDefault="00D3445C" w:rsidP="00D3445C"/>
    <w:p w:rsidR="00D3445C" w:rsidRDefault="00D3445C" w:rsidP="00D3445C">
      <w:pPr>
        <w:pStyle w:val="AssentBk"/>
        <w:keepNext/>
      </w:pPr>
    </w:p>
    <w:p w:rsidR="00D3445C" w:rsidRDefault="00D3445C" w:rsidP="00D3445C">
      <w:pPr>
        <w:pStyle w:val="AssentBk"/>
        <w:keepNext/>
      </w:pPr>
    </w:p>
    <w:p w:rsidR="00D3445C" w:rsidRDefault="00D3445C" w:rsidP="00D3445C">
      <w:pPr>
        <w:pStyle w:val="2ndRd"/>
        <w:keepNext/>
        <w:pBdr>
          <w:top w:val="single" w:sz="2" w:space="1" w:color="auto"/>
        </w:pBdr>
      </w:pPr>
    </w:p>
    <w:p w:rsidR="00D3445C" w:rsidRDefault="00D3445C" w:rsidP="00A811FC">
      <w:pPr>
        <w:pStyle w:val="2ndRd"/>
        <w:keepNext/>
        <w:spacing w:line="260" w:lineRule="atLeast"/>
        <w:rPr>
          <w:i/>
        </w:rPr>
      </w:pPr>
      <w:r>
        <w:t>[</w:t>
      </w:r>
      <w:r>
        <w:rPr>
          <w:i/>
        </w:rPr>
        <w:t>Minister’s second reading speech made in—</w:t>
      </w:r>
    </w:p>
    <w:p w:rsidR="00D3445C" w:rsidRDefault="00D3445C" w:rsidP="00A811FC">
      <w:pPr>
        <w:pStyle w:val="2ndRd"/>
        <w:keepNext/>
        <w:spacing w:line="260" w:lineRule="atLeast"/>
        <w:rPr>
          <w:i/>
        </w:rPr>
      </w:pPr>
      <w:r>
        <w:rPr>
          <w:i/>
        </w:rPr>
        <w:t>House of Representatives on 7 February 2018</w:t>
      </w:r>
    </w:p>
    <w:p w:rsidR="00D3445C" w:rsidRDefault="00D3445C" w:rsidP="00A811FC">
      <w:pPr>
        <w:pStyle w:val="2ndRd"/>
        <w:keepNext/>
        <w:spacing w:line="260" w:lineRule="atLeast"/>
        <w:rPr>
          <w:i/>
        </w:rPr>
      </w:pPr>
      <w:r>
        <w:rPr>
          <w:i/>
        </w:rPr>
        <w:t>Senate on 18 June 2018</w:t>
      </w:r>
      <w:r>
        <w:t>]</w:t>
      </w:r>
    </w:p>
    <w:p w:rsidR="00D3445C" w:rsidRDefault="00D3445C" w:rsidP="00A811FC"/>
    <w:p w:rsidR="00F61793" w:rsidRPr="00D3445C" w:rsidRDefault="00D3445C" w:rsidP="00D3445C">
      <w:pPr>
        <w:framePr w:hSpace="180" w:wrap="around" w:vAnchor="text" w:hAnchor="page" w:x="2386" w:y="3918"/>
      </w:pPr>
      <w:r>
        <w:t>(9/18)</w:t>
      </w:r>
    </w:p>
    <w:p w:rsidR="00D3445C" w:rsidRDefault="00D3445C"/>
    <w:sectPr w:rsidR="00D3445C" w:rsidSect="00F61793">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FC" w:rsidRDefault="00A811FC" w:rsidP="00715914">
      <w:pPr>
        <w:spacing w:line="240" w:lineRule="auto"/>
      </w:pPr>
      <w:r>
        <w:separator/>
      </w:r>
    </w:p>
  </w:endnote>
  <w:endnote w:type="continuationSeparator" w:id="0">
    <w:p w:rsidR="00A811FC" w:rsidRDefault="00A811F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5F1388" w:rsidRDefault="00A811FC" w:rsidP="006C409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Default="00A811FC" w:rsidP="00A811FC">
    <w:pPr>
      <w:pStyle w:val="ScalePlusRef"/>
    </w:pPr>
    <w:r>
      <w:t>Note: An electronic version of this Act is available on the Federal Register of Legislation (</w:t>
    </w:r>
    <w:hyperlink r:id="rId1" w:history="1">
      <w:r>
        <w:t>https://www.legislation.gov.au/</w:t>
      </w:r>
    </w:hyperlink>
    <w:r>
      <w:t>)</w:t>
    </w:r>
  </w:p>
  <w:p w:rsidR="00A811FC" w:rsidRDefault="00A811FC" w:rsidP="00A811FC"/>
  <w:p w:rsidR="00A811FC" w:rsidRDefault="00A811FC" w:rsidP="006C4095">
    <w:pPr>
      <w:pStyle w:val="Footer"/>
      <w:spacing w:before="120"/>
    </w:pPr>
  </w:p>
  <w:p w:rsidR="00A811FC" w:rsidRPr="005F1388" w:rsidRDefault="00A811FC" w:rsidP="0039177E">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ED79B6" w:rsidRDefault="00A811FC" w:rsidP="006C409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Default="00A811FC" w:rsidP="006C40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811FC" w:rsidTr="00B1072F">
      <w:tc>
        <w:tcPr>
          <w:tcW w:w="646" w:type="dxa"/>
        </w:tcPr>
        <w:p w:rsidR="00A811FC" w:rsidRDefault="00A811FC" w:rsidP="00B1072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AA6">
            <w:rPr>
              <w:i/>
              <w:noProof/>
              <w:sz w:val="18"/>
            </w:rPr>
            <w:t>iv</w:t>
          </w:r>
          <w:r w:rsidRPr="00ED79B6">
            <w:rPr>
              <w:i/>
              <w:sz w:val="18"/>
            </w:rPr>
            <w:fldChar w:fldCharType="end"/>
          </w:r>
        </w:p>
      </w:tc>
      <w:tc>
        <w:tcPr>
          <w:tcW w:w="5387" w:type="dxa"/>
        </w:tcPr>
        <w:p w:rsidR="00A811FC" w:rsidRDefault="00A811FC" w:rsidP="00B1072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35AA6">
            <w:rPr>
              <w:i/>
              <w:sz w:val="18"/>
            </w:rPr>
            <w:t>Road Vehicle Standards Act 2018</w:t>
          </w:r>
          <w:r w:rsidRPr="00ED79B6">
            <w:rPr>
              <w:i/>
              <w:sz w:val="18"/>
            </w:rPr>
            <w:fldChar w:fldCharType="end"/>
          </w:r>
        </w:p>
      </w:tc>
      <w:tc>
        <w:tcPr>
          <w:tcW w:w="1270" w:type="dxa"/>
        </w:tcPr>
        <w:p w:rsidR="00A811FC" w:rsidRDefault="00A811FC" w:rsidP="001B6D7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35AA6">
            <w:rPr>
              <w:i/>
              <w:sz w:val="18"/>
            </w:rPr>
            <w:t>No. 163, 2018</w:t>
          </w:r>
          <w:r w:rsidRPr="00ED79B6">
            <w:rPr>
              <w:i/>
              <w:sz w:val="18"/>
            </w:rPr>
            <w:fldChar w:fldCharType="end"/>
          </w:r>
        </w:p>
      </w:tc>
    </w:tr>
  </w:tbl>
  <w:p w:rsidR="00A811FC" w:rsidRPr="00ED79B6" w:rsidRDefault="00A811FC" w:rsidP="0039177E">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ED79B6" w:rsidRDefault="00A811FC" w:rsidP="006C40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811FC" w:rsidTr="00B1072F">
      <w:tc>
        <w:tcPr>
          <w:tcW w:w="1247" w:type="dxa"/>
        </w:tcPr>
        <w:p w:rsidR="00A811FC" w:rsidRDefault="00A811FC" w:rsidP="001B6D7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35AA6">
            <w:rPr>
              <w:i/>
              <w:sz w:val="18"/>
            </w:rPr>
            <w:t>No. 163, 2018</w:t>
          </w:r>
          <w:r w:rsidRPr="00ED79B6">
            <w:rPr>
              <w:i/>
              <w:sz w:val="18"/>
            </w:rPr>
            <w:fldChar w:fldCharType="end"/>
          </w:r>
        </w:p>
      </w:tc>
      <w:tc>
        <w:tcPr>
          <w:tcW w:w="5387" w:type="dxa"/>
        </w:tcPr>
        <w:p w:rsidR="00A811FC" w:rsidRDefault="00A811FC" w:rsidP="00B1072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35AA6">
            <w:rPr>
              <w:i/>
              <w:sz w:val="18"/>
            </w:rPr>
            <w:t>Road Vehicle Standards Act 2018</w:t>
          </w:r>
          <w:r w:rsidRPr="00ED79B6">
            <w:rPr>
              <w:i/>
              <w:sz w:val="18"/>
            </w:rPr>
            <w:fldChar w:fldCharType="end"/>
          </w:r>
        </w:p>
      </w:tc>
      <w:tc>
        <w:tcPr>
          <w:tcW w:w="669" w:type="dxa"/>
        </w:tcPr>
        <w:p w:rsidR="00A811FC" w:rsidRDefault="00A811FC" w:rsidP="00B1072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AA6">
            <w:rPr>
              <w:i/>
              <w:noProof/>
              <w:sz w:val="18"/>
            </w:rPr>
            <w:t>v</w:t>
          </w:r>
          <w:r w:rsidRPr="00ED79B6">
            <w:rPr>
              <w:i/>
              <w:sz w:val="18"/>
            </w:rPr>
            <w:fldChar w:fldCharType="end"/>
          </w:r>
        </w:p>
      </w:tc>
    </w:tr>
  </w:tbl>
  <w:p w:rsidR="00A811FC" w:rsidRPr="00ED79B6" w:rsidRDefault="00A811FC" w:rsidP="0039177E">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Default="00A811FC" w:rsidP="006C40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811FC" w:rsidTr="006C4095">
      <w:tc>
        <w:tcPr>
          <w:tcW w:w="646" w:type="dxa"/>
        </w:tcPr>
        <w:p w:rsidR="00A811FC" w:rsidRDefault="00A811FC" w:rsidP="00B1072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35AA6">
            <w:rPr>
              <w:i/>
              <w:noProof/>
              <w:sz w:val="18"/>
            </w:rPr>
            <w:t>76</w:t>
          </w:r>
          <w:r w:rsidRPr="007A1328">
            <w:rPr>
              <w:i/>
              <w:sz w:val="18"/>
            </w:rPr>
            <w:fldChar w:fldCharType="end"/>
          </w:r>
        </w:p>
      </w:tc>
      <w:tc>
        <w:tcPr>
          <w:tcW w:w="5387" w:type="dxa"/>
        </w:tcPr>
        <w:p w:rsidR="00A811FC" w:rsidRDefault="00A811FC" w:rsidP="00B107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5AA6">
            <w:rPr>
              <w:i/>
              <w:sz w:val="18"/>
            </w:rPr>
            <w:t>Road Vehicle Standards Act 2018</w:t>
          </w:r>
          <w:r w:rsidRPr="007A1328">
            <w:rPr>
              <w:i/>
              <w:sz w:val="18"/>
            </w:rPr>
            <w:fldChar w:fldCharType="end"/>
          </w:r>
        </w:p>
      </w:tc>
      <w:tc>
        <w:tcPr>
          <w:tcW w:w="1270" w:type="dxa"/>
        </w:tcPr>
        <w:p w:rsidR="00A811FC" w:rsidRDefault="00A811FC" w:rsidP="001B6D7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5AA6">
            <w:rPr>
              <w:i/>
              <w:sz w:val="18"/>
            </w:rPr>
            <w:t>No. 163, 2018</w:t>
          </w:r>
          <w:r w:rsidRPr="007A1328">
            <w:rPr>
              <w:i/>
              <w:sz w:val="18"/>
            </w:rPr>
            <w:fldChar w:fldCharType="end"/>
          </w:r>
        </w:p>
      </w:tc>
    </w:tr>
  </w:tbl>
  <w:p w:rsidR="00A811FC" w:rsidRPr="007A1328" w:rsidRDefault="00A811FC" w:rsidP="0039177E">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Default="00A811FC" w:rsidP="006C40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811FC" w:rsidTr="006C4095">
      <w:tc>
        <w:tcPr>
          <w:tcW w:w="1247" w:type="dxa"/>
        </w:tcPr>
        <w:p w:rsidR="00A811FC" w:rsidRDefault="00A811FC" w:rsidP="001B6D7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5AA6">
            <w:rPr>
              <w:i/>
              <w:sz w:val="18"/>
            </w:rPr>
            <w:t>No. 163, 2018</w:t>
          </w:r>
          <w:r w:rsidRPr="007A1328">
            <w:rPr>
              <w:i/>
              <w:sz w:val="18"/>
            </w:rPr>
            <w:fldChar w:fldCharType="end"/>
          </w:r>
        </w:p>
      </w:tc>
      <w:tc>
        <w:tcPr>
          <w:tcW w:w="5387" w:type="dxa"/>
        </w:tcPr>
        <w:p w:rsidR="00A811FC" w:rsidRDefault="00A811FC" w:rsidP="00B107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5AA6">
            <w:rPr>
              <w:i/>
              <w:sz w:val="18"/>
            </w:rPr>
            <w:t>Road Vehicle Standards Act 2018</w:t>
          </w:r>
          <w:r w:rsidRPr="007A1328">
            <w:rPr>
              <w:i/>
              <w:sz w:val="18"/>
            </w:rPr>
            <w:fldChar w:fldCharType="end"/>
          </w:r>
        </w:p>
      </w:tc>
      <w:tc>
        <w:tcPr>
          <w:tcW w:w="669" w:type="dxa"/>
        </w:tcPr>
        <w:p w:rsidR="00A811FC" w:rsidRDefault="00A811FC" w:rsidP="00B107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35AA6">
            <w:rPr>
              <w:i/>
              <w:noProof/>
              <w:sz w:val="18"/>
            </w:rPr>
            <w:t>77</w:t>
          </w:r>
          <w:r w:rsidRPr="007A1328">
            <w:rPr>
              <w:i/>
              <w:sz w:val="18"/>
            </w:rPr>
            <w:fldChar w:fldCharType="end"/>
          </w:r>
        </w:p>
      </w:tc>
    </w:tr>
  </w:tbl>
  <w:p w:rsidR="00A811FC" w:rsidRPr="007A1328" w:rsidRDefault="00A811FC" w:rsidP="0039177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Default="00A811FC" w:rsidP="006C40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811FC" w:rsidTr="006C4095">
      <w:tc>
        <w:tcPr>
          <w:tcW w:w="1247" w:type="dxa"/>
        </w:tcPr>
        <w:p w:rsidR="00A811FC" w:rsidRDefault="00A811FC" w:rsidP="001B6D7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5AA6">
            <w:rPr>
              <w:i/>
              <w:sz w:val="18"/>
            </w:rPr>
            <w:t>No. 163, 2018</w:t>
          </w:r>
          <w:r w:rsidRPr="007A1328">
            <w:rPr>
              <w:i/>
              <w:sz w:val="18"/>
            </w:rPr>
            <w:fldChar w:fldCharType="end"/>
          </w:r>
        </w:p>
      </w:tc>
      <w:tc>
        <w:tcPr>
          <w:tcW w:w="5387" w:type="dxa"/>
        </w:tcPr>
        <w:p w:rsidR="00A811FC" w:rsidRDefault="00A811FC" w:rsidP="00B107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5AA6">
            <w:rPr>
              <w:i/>
              <w:sz w:val="18"/>
            </w:rPr>
            <w:t>Road Vehicle Standards Act 2018</w:t>
          </w:r>
          <w:r w:rsidRPr="007A1328">
            <w:rPr>
              <w:i/>
              <w:sz w:val="18"/>
            </w:rPr>
            <w:fldChar w:fldCharType="end"/>
          </w:r>
        </w:p>
      </w:tc>
      <w:tc>
        <w:tcPr>
          <w:tcW w:w="669" w:type="dxa"/>
        </w:tcPr>
        <w:p w:rsidR="00A811FC" w:rsidRDefault="00A811FC" w:rsidP="00B107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35AA6">
            <w:rPr>
              <w:i/>
              <w:noProof/>
              <w:sz w:val="18"/>
            </w:rPr>
            <w:t>1</w:t>
          </w:r>
          <w:r w:rsidRPr="007A1328">
            <w:rPr>
              <w:i/>
              <w:sz w:val="18"/>
            </w:rPr>
            <w:fldChar w:fldCharType="end"/>
          </w:r>
        </w:p>
      </w:tc>
    </w:tr>
  </w:tbl>
  <w:p w:rsidR="00A811FC" w:rsidRPr="007A1328" w:rsidRDefault="00A811FC" w:rsidP="0039177E">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FC" w:rsidRDefault="00A811FC" w:rsidP="00715914">
      <w:pPr>
        <w:spacing w:line="240" w:lineRule="auto"/>
      </w:pPr>
      <w:r>
        <w:separator/>
      </w:r>
    </w:p>
  </w:footnote>
  <w:footnote w:type="continuationSeparator" w:id="0">
    <w:p w:rsidR="00A811FC" w:rsidRDefault="00A811F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5F1388" w:rsidRDefault="00A811FC" w:rsidP="0039177E">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5F1388" w:rsidRDefault="00A811FC" w:rsidP="0039177E">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5F1388" w:rsidRDefault="00A811FC" w:rsidP="0039177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ED79B6" w:rsidRDefault="00A811FC" w:rsidP="0039177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ED79B6" w:rsidRDefault="00A811FC" w:rsidP="0039177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ED79B6" w:rsidRDefault="00A811FC" w:rsidP="0039177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Default="00A811FC" w:rsidP="0039177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811FC" w:rsidRDefault="00A811FC" w:rsidP="0039177E">
    <w:pPr>
      <w:rPr>
        <w:sz w:val="20"/>
      </w:rPr>
    </w:pPr>
    <w:r w:rsidRPr="007A1328">
      <w:rPr>
        <w:b/>
        <w:sz w:val="20"/>
      </w:rPr>
      <w:fldChar w:fldCharType="begin"/>
    </w:r>
    <w:r w:rsidRPr="007A1328">
      <w:rPr>
        <w:b/>
        <w:sz w:val="20"/>
      </w:rPr>
      <w:instrText xml:space="preserve"> STYLEREF CharPartNo </w:instrText>
    </w:r>
    <w:r w:rsidR="00035AA6">
      <w:rPr>
        <w:b/>
        <w:sz w:val="20"/>
      </w:rPr>
      <w:fldChar w:fldCharType="separate"/>
    </w:r>
    <w:r w:rsidR="00035AA6">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35AA6">
      <w:rPr>
        <w:sz w:val="20"/>
      </w:rPr>
      <w:fldChar w:fldCharType="separate"/>
    </w:r>
    <w:r w:rsidR="00035AA6">
      <w:rPr>
        <w:noProof/>
        <w:sz w:val="20"/>
      </w:rPr>
      <w:t>Miscellaneous</w:t>
    </w:r>
    <w:r>
      <w:rPr>
        <w:sz w:val="20"/>
      </w:rPr>
      <w:fldChar w:fldCharType="end"/>
    </w:r>
  </w:p>
  <w:p w:rsidR="00A811FC" w:rsidRPr="007A1328" w:rsidRDefault="00A811FC" w:rsidP="0039177E">
    <w:pPr>
      <w:rPr>
        <w:sz w:val="20"/>
      </w:rPr>
    </w:pPr>
    <w:r>
      <w:rPr>
        <w:b/>
        <w:sz w:val="20"/>
      </w:rPr>
      <w:fldChar w:fldCharType="begin"/>
    </w:r>
    <w:r>
      <w:rPr>
        <w:b/>
        <w:sz w:val="20"/>
      </w:rPr>
      <w:instrText xml:space="preserve"> STYLEREF CharDivNo </w:instrText>
    </w:r>
    <w:r w:rsidR="00035AA6">
      <w:rPr>
        <w:b/>
        <w:sz w:val="20"/>
      </w:rPr>
      <w:fldChar w:fldCharType="separate"/>
    </w:r>
    <w:r w:rsidR="00035AA6">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35AA6">
      <w:rPr>
        <w:sz w:val="20"/>
      </w:rPr>
      <w:fldChar w:fldCharType="separate"/>
    </w:r>
    <w:r w:rsidR="00035AA6">
      <w:rPr>
        <w:noProof/>
        <w:sz w:val="20"/>
      </w:rPr>
      <w:t>Miscellaneous</w:t>
    </w:r>
    <w:r>
      <w:rPr>
        <w:sz w:val="20"/>
      </w:rPr>
      <w:fldChar w:fldCharType="end"/>
    </w:r>
  </w:p>
  <w:p w:rsidR="00A811FC" w:rsidRPr="007A1328" w:rsidRDefault="00A811FC" w:rsidP="0039177E">
    <w:pPr>
      <w:rPr>
        <w:b/>
        <w:sz w:val="24"/>
      </w:rPr>
    </w:pPr>
  </w:p>
  <w:p w:rsidR="00A811FC" w:rsidRPr="007A1328" w:rsidRDefault="00A811FC" w:rsidP="0039177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35AA6">
      <w:rPr>
        <w:noProof/>
        <w:sz w:val="24"/>
      </w:rPr>
      <w:t>82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7A1328" w:rsidRDefault="00A811FC" w:rsidP="0039177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811FC" w:rsidRPr="007A1328" w:rsidRDefault="00A811FC" w:rsidP="0039177E">
    <w:pPr>
      <w:jc w:val="right"/>
      <w:rPr>
        <w:sz w:val="20"/>
      </w:rPr>
    </w:pPr>
    <w:r w:rsidRPr="007A1328">
      <w:rPr>
        <w:sz w:val="20"/>
      </w:rPr>
      <w:fldChar w:fldCharType="begin"/>
    </w:r>
    <w:r w:rsidRPr="007A1328">
      <w:rPr>
        <w:sz w:val="20"/>
      </w:rPr>
      <w:instrText xml:space="preserve"> STYLEREF CharPartText </w:instrText>
    </w:r>
    <w:r w:rsidR="00035AA6">
      <w:rPr>
        <w:sz w:val="20"/>
      </w:rPr>
      <w:fldChar w:fldCharType="separate"/>
    </w:r>
    <w:r w:rsidR="00035AA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35AA6">
      <w:rPr>
        <w:b/>
        <w:sz w:val="20"/>
      </w:rPr>
      <w:fldChar w:fldCharType="separate"/>
    </w:r>
    <w:r w:rsidR="00035AA6">
      <w:rPr>
        <w:b/>
        <w:noProof/>
        <w:sz w:val="20"/>
      </w:rPr>
      <w:t>Part 6</w:t>
    </w:r>
    <w:r>
      <w:rPr>
        <w:b/>
        <w:sz w:val="20"/>
      </w:rPr>
      <w:fldChar w:fldCharType="end"/>
    </w:r>
  </w:p>
  <w:p w:rsidR="00A811FC" w:rsidRPr="007A1328" w:rsidRDefault="00A811FC" w:rsidP="0039177E">
    <w:pPr>
      <w:jc w:val="right"/>
      <w:rPr>
        <w:sz w:val="20"/>
      </w:rPr>
    </w:pPr>
    <w:r w:rsidRPr="007A1328">
      <w:rPr>
        <w:sz w:val="20"/>
      </w:rPr>
      <w:fldChar w:fldCharType="begin"/>
    </w:r>
    <w:r w:rsidRPr="007A1328">
      <w:rPr>
        <w:sz w:val="20"/>
      </w:rPr>
      <w:instrText xml:space="preserve"> STYLEREF CharDivText </w:instrText>
    </w:r>
    <w:r w:rsidR="00035AA6">
      <w:rPr>
        <w:sz w:val="20"/>
      </w:rPr>
      <w:fldChar w:fldCharType="separate"/>
    </w:r>
    <w:r w:rsidR="00035AA6">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35AA6">
      <w:rPr>
        <w:b/>
        <w:sz w:val="20"/>
      </w:rPr>
      <w:fldChar w:fldCharType="separate"/>
    </w:r>
    <w:r w:rsidR="00035AA6">
      <w:rPr>
        <w:b/>
        <w:noProof/>
        <w:sz w:val="20"/>
      </w:rPr>
      <w:t>Division 4</w:t>
    </w:r>
    <w:r>
      <w:rPr>
        <w:b/>
        <w:sz w:val="20"/>
      </w:rPr>
      <w:fldChar w:fldCharType="end"/>
    </w:r>
  </w:p>
  <w:p w:rsidR="00A811FC" w:rsidRPr="007A1328" w:rsidRDefault="00A811FC" w:rsidP="0039177E">
    <w:pPr>
      <w:jc w:val="right"/>
      <w:rPr>
        <w:b/>
        <w:sz w:val="24"/>
      </w:rPr>
    </w:pPr>
  </w:p>
  <w:p w:rsidR="00A811FC" w:rsidRPr="007A1328" w:rsidRDefault="00A811FC" w:rsidP="0039177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35AA6">
      <w:rPr>
        <w:noProof/>
        <w:sz w:val="24"/>
      </w:rPr>
      <w:t>82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FC" w:rsidRPr="007A1328" w:rsidRDefault="00A811FC" w:rsidP="003917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5A70B5F"/>
    <w:multiLevelType w:val="hybridMultilevel"/>
    <w:tmpl w:val="D766FC6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5AB0602"/>
    <w:multiLevelType w:val="hybridMultilevel"/>
    <w:tmpl w:val="479E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48F5DF5"/>
    <w:multiLevelType w:val="hybridMultilevel"/>
    <w:tmpl w:val="A5F2D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A57232"/>
    <w:multiLevelType w:val="hybridMultilevel"/>
    <w:tmpl w:val="8F1E06C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nsid w:val="596A7487"/>
    <w:multiLevelType w:val="hybridMultilevel"/>
    <w:tmpl w:val="4DFC4FA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2"/>
  </w:num>
  <w:num w:numId="15">
    <w:abstractNumId w:val="1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11B6A52-50E5-4E9D-B3C8-AAADBCFB6F80}"/>
    <w:docVar w:name="dgnword-eventsink" w:val="65514752"/>
  </w:docVars>
  <w:rsids>
    <w:rsidRoot w:val="003413D3"/>
    <w:rsid w:val="000046FC"/>
    <w:rsid w:val="00012EE1"/>
    <w:rsid w:val="000134E0"/>
    <w:rsid w:val="000136AF"/>
    <w:rsid w:val="00025FE6"/>
    <w:rsid w:val="00030DA5"/>
    <w:rsid w:val="00033692"/>
    <w:rsid w:val="0003377B"/>
    <w:rsid w:val="00034C21"/>
    <w:rsid w:val="00035796"/>
    <w:rsid w:val="00035AA6"/>
    <w:rsid w:val="000370F2"/>
    <w:rsid w:val="000372D0"/>
    <w:rsid w:val="00037A93"/>
    <w:rsid w:val="00037F4C"/>
    <w:rsid w:val="000439C8"/>
    <w:rsid w:val="00043F8D"/>
    <w:rsid w:val="000455C2"/>
    <w:rsid w:val="00047DCA"/>
    <w:rsid w:val="00047EFE"/>
    <w:rsid w:val="0005018B"/>
    <w:rsid w:val="00050ABD"/>
    <w:rsid w:val="000512E3"/>
    <w:rsid w:val="000518F5"/>
    <w:rsid w:val="00052671"/>
    <w:rsid w:val="0005371A"/>
    <w:rsid w:val="000614BF"/>
    <w:rsid w:val="00063B80"/>
    <w:rsid w:val="00063D9D"/>
    <w:rsid w:val="00063EFC"/>
    <w:rsid w:val="000640C8"/>
    <w:rsid w:val="0006548D"/>
    <w:rsid w:val="00066662"/>
    <w:rsid w:val="00067F58"/>
    <w:rsid w:val="0007121C"/>
    <w:rsid w:val="00071310"/>
    <w:rsid w:val="00071667"/>
    <w:rsid w:val="00073B62"/>
    <w:rsid w:val="00077185"/>
    <w:rsid w:val="00077A7D"/>
    <w:rsid w:val="00081888"/>
    <w:rsid w:val="00083B56"/>
    <w:rsid w:val="0008441B"/>
    <w:rsid w:val="00085652"/>
    <w:rsid w:val="00086BA7"/>
    <w:rsid w:val="00087D46"/>
    <w:rsid w:val="00090889"/>
    <w:rsid w:val="000921D9"/>
    <w:rsid w:val="000925A6"/>
    <w:rsid w:val="00092E69"/>
    <w:rsid w:val="00094023"/>
    <w:rsid w:val="00095146"/>
    <w:rsid w:val="00095209"/>
    <w:rsid w:val="00097CDD"/>
    <w:rsid w:val="000A3DFB"/>
    <w:rsid w:val="000A556A"/>
    <w:rsid w:val="000A5E5B"/>
    <w:rsid w:val="000A76EA"/>
    <w:rsid w:val="000A7D8F"/>
    <w:rsid w:val="000B03EC"/>
    <w:rsid w:val="000B1A3E"/>
    <w:rsid w:val="000B2A28"/>
    <w:rsid w:val="000B6FDD"/>
    <w:rsid w:val="000B7082"/>
    <w:rsid w:val="000C2498"/>
    <w:rsid w:val="000C2CFD"/>
    <w:rsid w:val="000C3DA4"/>
    <w:rsid w:val="000C7C76"/>
    <w:rsid w:val="000D05EF"/>
    <w:rsid w:val="000D0999"/>
    <w:rsid w:val="000D0EB7"/>
    <w:rsid w:val="000D1741"/>
    <w:rsid w:val="000D21A1"/>
    <w:rsid w:val="000D46F5"/>
    <w:rsid w:val="000D5139"/>
    <w:rsid w:val="000D7EC9"/>
    <w:rsid w:val="000E023C"/>
    <w:rsid w:val="000E0DAD"/>
    <w:rsid w:val="000E2261"/>
    <w:rsid w:val="000E2F0E"/>
    <w:rsid w:val="000E3693"/>
    <w:rsid w:val="000E386D"/>
    <w:rsid w:val="000E3F92"/>
    <w:rsid w:val="000E510D"/>
    <w:rsid w:val="000E5246"/>
    <w:rsid w:val="000E6164"/>
    <w:rsid w:val="000E78E7"/>
    <w:rsid w:val="000F13A1"/>
    <w:rsid w:val="000F1A0D"/>
    <w:rsid w:val="000F21C1"/>
    <w:rsid w:val="000F37D7"/>
    <w:rsid w:val="00104C73"/>
    <w:rsid w:val="001060C5"/>
    <w:rsid w:val="00106899"/>
    <w:rsid w:val="0010745C"/>
    <w:rsid w:val="00110C04"/>
    <w:rsid w:val="00114216"/>
    <w:rsid w:val="00121E1D"/>
    <w:rsid w:val="00122FE1"/>
    <w:rsid w:val="00123B26"/>
    <w:rsid w:val="0013072E"/>
    <w:rsid w:val="00133056"/>
    <w:rsid w:val="001357D5"/>
    <w:rsid w:val="001375EF"/>
    <w:rsid w:val="00137764"/>
    <w:rsid w:val="00142341"/>
    <w:rsid w:val="001464BD"/>
    <w:rsid w:val="00147612"/>
    <w:rsid w:val="001527B1"/>
    <w:rsid w:val="0015342D"/>
    <w:rsid w:val="00154C9E"/>
    <w:rsid w:val="001638ED"/>
    <w:rsid w:val="00163DFE"/>
    <w:rsid w:val="00164793"/>
    <w:rsid w:val="00164DBC"/>
    <w:rsid w:val="00165ECC"/>
    <w:rsid w:val="00166C2F"/>
    <w:rsid w:val="001671E9"/>
    <w:rsid w:val="00170C8C"/>
    <w:rsid w:val="00171D6C"/>
    <w:rsid w:val="00173507"/>
    <w:rsid w:val="001761BC"/>
    <w:rsid w:val="00177BAF"/>
    <w:rsid w:val="00181AFD"/>
    <w:rsid w:val="0018211F"/>
    <w:rsid w:val="001837C5"/>
    <w:rsid w:val="00184495"/>
    <w:rsid w:val="00185708"/>
    <w:rsid w:val="0018665E"/>
    <w:rsid w:val="00187EF2"/>
    <w:rsid w:val="001939E1"/>
    <w:rsid w:val="00195382"/>
    <w:rsid w:val="00195654"/>
    <w:rsid w:val="0019602A"/>
    <w:rsid w:val="001A45D5"/>
    <w:rsid w:val="001A51B5"/>
    <w:rsid w:val="001A6000"/>
    <w:rsid w:val="001A6031"/>
    <w:rsid w:val="001A60A0"/>
    <w:rsid w:val="001A7DC4"/>
    <w:rsid w:val="001B15E0"/>
    <w:rsid w:val="001B2631"/>
    <w:rsid w:val="001B2B3D"/>
    <w:rsid w:val="001B343B"/>
    <w:rsid w:val="001B3678"/>
    <w:rsid w:val="001B6D77"/>
    <w:rsid w:val="001B782B"/>
    <w:rsid w:val="001C0A9C"/>
    <w:rsid w:val="001C2BCA"/>
    <w:rsid w:val="001C4699"/>
    <w:rsid w:val="001C5B2E"/>
    <w:rsid w:val="001C65D9"/>
    <w:rsid w:val="001C69C4"/>
    <w:rsid w:val="001C6E59"/>
    <w:rsid w:val="001C7342"/>
    <w:rsid w:val="001D11E9"/>
    <w:rsid w:val="001D1B60"/>
    <w:rsid w:val="001D2EB9"/>
    <w:rsid w:val="001D36A2"/>
    <w:rsid w:val="001D37EF"/>
    <w:rsid w:val="001D4F0E"/>
    <w:rsid w:val="001D672D"/>
    <w:rsid w:val="001D707D"/>
    <w:rsid w:val="001E323A"/>
    <w:rsid w:val="001E3590"/>
    <w:rsid w:val="001E3A95"/>
    <w:rsid w:val="001E4236"/>
    <w:rsid w:val="001E6D43"/>
    <w:rsid w:val="001E7407"/>
    <w:rsid w:val="001E7CEB"/>
    <w:rsid w:val="001E7F6E"/>
    <w:rsid w:val="001F118E"/>
    <w:rsid w:val="001F3772"/>
    <w:rsid w:val="001F5CD3"/>
    <w:rsid w:val="001F5D5E"/>
    <w:rsid w:val="001F6219"/>
    <w:rsid w:val="001F6710"/>
    <w:rsid w:val="001F7218"/>
    <w:rsid w:val="00201553"/>
    <w:rsid w:val="00201787"/>
    <w:rsid w:val="00201E2F"/>
    <w:rsid w:val="002029F7"/>
    <w:rsid w:val="002035BD"/>
    <w:rsid w:val="00203B13"/>
    <w:rsid w:val="002053A8"/>
    <w:rsid w:val="002065DA"/>
    <w:rsid w:val="002073E6"/>
    <w:rsid w:val="00210641"/>
    <w:rsid w:val="00212DDD"/>
    <w:rsid w:val="00215EC1"/>
    <w:rsid w:val="00217103"/>
    <w:rsid w:val="00221587"/>
    <w:rsid w:val="00221705"/>
    <w:rsid w:val="0022239D"/>
    <w:rsid w:val="0022369B"/>
    <w:rsid w:val="00224848"/>
    <w:rsid w:val="002306E5"/>
    <w:rsid w:val="00232F01"/>
    <w:rsid w:val="002335FC"/>
    <w:rsid w:val="0023384E"/>
    <w:rsid w:val="00233F51"/>
    <w:rsid w:val="00234DDE"/>
    <w:rsid w:val="00234E60"/>
    <w:rsid w:val="0023505B"/>
    <w:rsid w:val="0023576E"/>
    <w:rsid w:val="00237967"/>
    <w:rsid w:val="0024010F"/>
    <w:rsid w:val="00240749"/>
    <w:rsid w:val="002413F2"/>
    <w:rsid w:val="00241C27"/>
    <w:rsid w:val="00243A6A"/>
    <w:rsid w:val="00243B44"/>
    <w:rsid w:val="0024453E"/>
    <w:rsid w:val="00245D9C"/>
    <w:rsid w:val="00247C2A"/>
    <w:rsid w:val="00251DA8"/>
    <w:rsid w:val="00254001"/>
    <w:rsid w:val="00255941"/>
    <w:rsid w:val="002564A4"/>
    <w:rsid w:val="00256FDA"/>
    <w:rsid w:val="00261B4C"/>
    <w:rsid w:val="0026387E"/>
    <w:rsid w:val="00265396"/>
    <w:rsid w:val="00265D80"/>
    <w:rsid w:val="002672B6"/>
    <w:rsid w:val="00267B0B"/>
    <w:rsid w:val="00267B8D"/>
    <w:rsid w:val="00272BAE"/>
    <w:rsid w:val="00272E03"/>
    <w:rsid w:val="00273D2D"/>
    <w:rsid w:val="00274734"/>
    <w:rsid w:val="00275C4B"/>
    <w:rsid w:val="00277EAE"/>
    <w:rsid w:val="00281DCD"/>
    <w:rsid w:val="0028344D"/>
    <w:rsid w:val="00284321"/>
    <w:rsid w:val="00286728"/>
    <w:rsid w:val="00287BCC"/>
    <w:rsid w:val="002908C7"/>
    <w:rsid w:val="00291C6A"/>
    <w:rsid w:val="0029799D"/>
    <w:rsid w:val="00297ECB"/>
    <w:rsid w:val="002A0CBD"/>
    <w:rsid w:val="002A1134"/>
    <w:rsid w:val="002A1ACA"/>
    <w:rsid w:val="002A2010"/>
    <w:rsid w:val="002A4342"/>
    <w:rsid w:val="002A48F2"/>
    <w:rsid w:val="002A5BA3"/>
    <w:rsid w:val="002A72E9"/>
    <w:rsid w:val="002A7FA9"/>
    <w:rsid w:val="002B017C"/>
    <w:rsid w:val="002B0F2D"/>
    <w:rsid w:val="002B111B"/>
    <w:rsid w:val="002B1D29"/>
    <w:rsid w:val="002B45F6"/>
    <w:rsid w:val="002B4654"/>
    <w:rsid w:val="002B6262"/>
    <w:rsid w:val="002B68E2"/>
    <w:rsid w:val="002C0191"/>
    <w:rsid w:val="002C01C2"/>
    <w:rsid w:val="002C19FE"/>
    <w:rsid w:val="002C1F79"/>
    <w:rsid w:val="002C302A"/>
    <w:rsid w:val="002C36AE"/>
    <w:rsid w:val="002C500D"/>
    <w:rsid w:val="002C51BF"/>
    <w:rsid w:val="002C5988"/>
    <w:rsid w:val="002C615E"/>
    <w:rsid w:val="002C728D"/>
    <w:rsid w:val="002D043A"/>
    <w:rsid w:val="002D1446"/>
    <w:rsid w:val="002D4101"/>
    <w:rsid w:val="002D48B0"/>
    <w:rsid w:val="002D6224"/>
    <w:rsid w:val="002D65EA"/>
    <w:rsid w:val="002D701A"/>
    <w:rsid w:val="002E00C4"/>
    <w:rsid w:val="002E07DB"/>
    <w:rsid w:val="002E0885"/>
    <w:rsid w:val="002E38BE"/>
    <w:rsid w:val="002E3A41"/>
    <w:rsid w:val="002E4A7D"/>
    <w:rsid w:val="002E4D2D"/>
    <w:rsid w:val="002E76FB"/>
    <w:rsid w:val="002F0785"/>
    <w:rsid w:val="002F0CBC"/>
    <w:rsid w:val="002F4291"/>
    <w:rsid w:val="002F4D60"/>
    <w:rsid w:val="002F52A4"/>
    <w:rsid w:val="002F7B3E"/>
    <w:rsid w:val="00300421"/>
    <w:rsid w:val="00302F89"/>
    <w:rsid w:val="003046D4"/>
    <w:rsid w:val="00310591"/>
    <w:rsid w:val="00310852"/>
    <w:rsid w:val="00311B73"/>
    <w:rsid w:val="00311E45"/>
    <w:rsid w:val="00313D1A"/>
    <w:rsid w:val="0031458B"/>
    <w:rsid w:val="00314B37"/>
    <w:rsid w:val="00314BC9"/>
    <w:rsid w:val="00316DD6"/>
    <w:rsid w:val="00317811"/>
    <w:rsid w:val="003206CD"/>
    <w:rsid w:val="003213F0"/>
    <w:rsid w:val="00321C88"/>
    <w:rsid w:val="00321FFD"/>
    <w:rsid w:val="00322B7D"/>
    <w:rsid w:val="00322C8A"/>
    <w:rsid w:val="00324BDF"/>
    <w:rsid w:val="0032543C"/>
    <w:rsid w:val="00325878"/>
    <w:rsid w:val="0032591D"/>
    <w:rsid w:val="0032677B"/>
    <w:rsid w:val="003269A7"/>
    <w:rsid w:val="00326BB8"/>
    <w:rsid w:val="0033012A"/>
    <w:rsid w:val="003304A9"/>
    <w:rsid w:val="00330975"/>
    <w:rsid w:val="0033102B"/>
    <w:rsid w:val="00332209"/>
    <w:rsid w:val="00332298"/>
    <w:rsid w:val="003342F9"/>
    <w:rsid w:val="003351E2"/>
    <w:rsid w:val="003405C4"/>
    <w:rsid w:val="00340F07"/>
    <w:rsid w:val="0034131A"/>
    <w:rsid w:val="003413D3"/>
    <w:rsid w:val="003415D3"/>
    <w:rsid w:val="0034382B"/>
    <w:rsid w:val="0034419D"/>
    <w:rsid w:val="0034432D"/>
    <w:rsid w:val="00344880"/>
    <w:rsid w:val="0034569A"/>
    <w:rsid w:val="00345C20"/>
    <w:rsid w:val="00347747"/>
    <w:rsid w:val="00347A69"/>
    <w:rsid w:val="00352254"/>
    <w:rsid w:val="003528F4"/>
    <w:rsid w:val="00352B0F"/>
    <w:rsid w:val="0035471C"/>
    <w:rsid w:val="0035480E"/>
    <w:rsid w:val="003552B6"/>
    <w:rsid w:val="00355469"/>
    <w:rsid w:val="00355744"/>
    <w:rsid w:val="003557B0"/>
    <w:rsid w:val="0035671A"/>
    <w:rsid w:val="00356982"/>
    <w:rsid w:val="00356B3D"/>
    <w:rsid w:val="00356E28"/>
    <w:rsid w:val="00357DCC"/>
    <w:rsid w:val="00360351"/>
    <w:rsid w:val="00360459"/>
    <w:rsid w:val="00362E4D"/>
    <w:rsid w:val="00363CED"/>
    <w:rsid w:val="00364157"/>
    <w:rsid w:val="0036419B"/>
    <w:rsid w:val="003644E4"/>
    <w:rsid w:val="00364EFF"/>
    <w:rsid w:val="00367A42"/>
    <w:rsid w:val="0037210B"/>
    <w:rsid w:val="00374A4A"/>
    <w:rsid w:val="00374B0A"/>
    <w:rsid w:val="0037533A"/>
    <w:rsid w:val="003763DE"/>
    <w:rsid w:val="00376B7F"/>
    <w:rsid w:val="00381AA8"/>
    <w:rsid w:val="00381C0B"/>
    <w:rsid w:val="00384F13"/>
    <w:rsid w:val="003854F5"/>
    <w:rsid w:val="00390B7C"/>
    <w:rsid w:val="0039177E"/>
    <w:rsid w:val="0039574E"/>
    <w:rsid w:val="0039579A"/>
    <w:rsid w:val="00396CFC"/>
    <w:rsid w:val="003A2C05"/>
    <w:rsid w:val="003A630D"/>
    <w:rsid w:val="003B0873"/>
    <w:rsid w:val="003B37ED"/>
    <w:rsid w:val="003B5643"/>
    <w:rsid w:val="003B571D"/>
    <w:rsid w:val="003B5BD1"/>
    <w:rsid w:val="003C0040"/>
    <w:rsid w:val="003C028C"/>
    <w:rsid w:val="003C044B"/>
    <w:rsid w:val="003C2874"/>
    <w:rsid w:val="003D0BFE"/>
    <w:rsid w:val="003D1A18"/>
    <w:rsid w:val="003D4F66"/>
    <w:rsid w:val="003D4F85"/>
    <w:rsid w:val="003D5700"/>
    <w:rsid w:val="003D63EB"/>
    <w:rsid w:val="003D7E2A"/>
    <w:rsid w:val="003E46A4"/>
    <w:rsid w:val="003E4CB0"/>
    <w:rsid w:val="003F027C"/>
    <w:rsid w:val="003F0628"/>
    <w:rsid w:val="003F0937"/>
    <w:rsid w:val="003F2412"/>
    <w:rsid w:val="003F42AC"/>
    <w:rsid w:val="003F5DE3"/>
    <w:rsid w:val="00400D6E"/>
    <w:rsid w:val="00400D7B"/>
    <w:rsid w:val="00401E02"/>
    <w:rsid w:val="00403EA7"/>
    <w:rsid w:val="00404121"/>
    <w:rsid w:val="004071D7"/>
    <w:rsid w:val="004107AA"/>
    <w:rsid w:val="0041088C"/>
    <w:rsid w:val="00410A84"/>
    <w:rsid w:val="004116CD"/>
    <w:rsid w:val="00412CB5"/>
    <w:rsid w:val="00412F7E"/>
    <w:rsid w:val="0041302D"/>
    <w:rsid w:val="004132AA"/>
    <w:rsid w:val="00413567"/>
    <w:rsid w:val="00413821"/>
    <w:rsid w:val="00414951"/>
    <w:rsid w:val="00417C3F"/>
    <w:rsid w:val="00417EB9"/>
    <w:rsid w:val="0042084E"/>
    <w:rsid w:val="00420E61"/>
    <w:rsid w:val="004248A6"/>
    <w:rsid w:val="00424C02"/>
    <w:rsid w:val="00424CA9"/>
    <w:rsid w:val="00425B0B"/>
    <w:rsid w:val="004268BD"/>
    <w:rsid w:val="00427676"/>
    <w:rsid w:val="004306A3"/>
    <w:rsid w:val="00431A1F"/>
    <w:rsid w:val="00433E68"/>
    <w:rsid w:val="004415A7"/>
    <w:rsid w:val="00441E09"/>
    <w:rsid w:val="0044291A"/>
    <w:rsid w:val="004437A7"/>
    <w:rsid w:val="004458A8"/>
    <w:rsid w:val="004458CA"/>
    <w:rsid w:val="004464F1"/>
    <w:rsid w:val="00450593"/>
    <w:rsid w:val="004511D0"/>
    <w:rsid w:val="00451F86"/>
    <w:rsid w:val="00452158"/>
    <w:rsid w:val="00452B49"/>
    <w:rsid w:val="0045446F"/>
    <w:rsid w:val="00454606"/>
    <w:rsid w:val="004548B5"/>
    <w:rsid w:val="004553E6"/>
    <w:rsid w:val="00455483"/>
    <w:rsid w:val="004557BD"/>
    <w:rsid w:val="0045620D"/>
    <w:rsid w:val="00460CD6"/>
    <w:rsid w:val="004629FC"/>
    <w:rsid w:val="00462C7E"/>
    <w:rsid w:val="004636ED"/>
    <w:rsid w:val="00463EC0"/>
    <w:rsid w:val="00465266"/>
    <w:rsid w:val="00465389"/>
    <w:rsid w:val="004673B0"/>
    <w:rsid w:val="00470278"/>
    <w:rsid w:val="0047550C"/>
    <w:rsid w:val="0047624C"/>
    <w:rsid w:val="004771D2"/>
    <w:rsid w:val="00477FB9"/>
    <w:rsid w:val="00480B09"/>
    <w:rsid w:val="00481861"/>
    <w:rsid w:val="00484FA6"/>
    <w:rsid w:val="0048585C"/>
    <w:rsid w:val="00490512"/>
    <w:rsid w:val="00490B7F"/>
    <w:rsid w:val="004921C1"/>
    <w:rsid w:val="00492757"/>
    <w:rsid w:val="00493405"/>
    <w:rsid w:val="004963DD"/>
    <w:rsid w:val="00496CC9"/>
    <w:rsid w:val="00496F97"/>
    <w:rsid w:val="00497AE2"/>
    <w:rsid w:val="004A0E77"/>
    <w:rsid w:val="004A1FE9"/>
    <w:rsid w:val="004A44E5"/>
    <w:rsid w:val="004B07BB"/>
    <w:rsid w:val="004B13F3"/>
    <w:rsid w:val="004B2ABC"/>
    <w:rsid w:val="004B3057"/>
    <w:rsid w:val="004B38C1"/>
    <w:rsid w:val="004B64FE"/>
    <w:rsid w:val="004C0C50"/>
    <w:rsid w:val="004C10C3"/>
    <w:rsid w:val="004C13CB"/>
    <w:rsid w:val="004C2C83"/>
    <w:rsid w:val="004C36C6"/>
    <w:rsid w:val="004C5B3B"/>
    <w:rsid w:val="004C6F75"/>
    <w:rsid w:val="004C7BC5"/>
    <w:rsid w:val="004D0CC9"/>
    <w:rsid w:val="004D0EB9"/>
    <w:rsid w:val="004D18FE"/>
    <w:rsid w:val="004D1A0C"/>
    <w:rsid w:val="004D2E35"/>
    <w:rsid w:val="004D5D2B"/>
    <w:rsid w:val="004D63DE"/>
    <w:rsid w:val="004E0E8B"/>
    <w:rsid w:val="004E4A6C"/>
    <w:rsid w:val="004E7020"/>
    <w:rsid w:val="004E7BEC"/>
    <w:rsid w:val="004F0CE3"/>
    <w:rsid w:val="004F4EC1"/>
    <w:rsid w:val="004F5BFF"/>
    <w:rsid w:val="004F6089"/>
    <w:rsid w:val="005006B0"/>
    <w:rsid w:val="00500C68"/>
    <w:rsid w:val="00502192"/>
    <w:rsid w:val="005034A7"/>
    <w:rsid w:val="00503AB2"/>
    <w:rsid w:val="00504838"/>
    <w:rsid w:val="005065FB"/>
    <w:rsid w:val="00506762"/>
    <w:rsid w:val="0050693F"/>
    <w:rsid w:val="0051043B"/>
    <w:rsid w:val="005127AB"/>
    <w:rsid w:val="0051352C"/>
    <w:rsid w:val="00513544"/>
    <w:rsid w:val="005141E4"/>
    <w:rsid w:val="0051647B"/>
    <w:rsid w:val="00516948"/>
    <w:rsid w:val="00516B8D"/>
    <w:rsid w:val="00520595"/>
    <w:rsid w:val="00521AA6"/>
    <w:rsid w:val="00521EF2"/>
    <w:rsid w:val="005227AB"/>
    <w:rsid w:val="00524FF7"/>
    <w:rsid w:val="00525C32"/>
    <w:rsid w:val="0052636D"/>
    <w:rsid w:val="00530AA1"/>
    <w:rsid w:val="005322F9"/>
    <w:rsid w:val="00532AC4"/>
    <w:rsid w:val="005348E3"/>
    <w:rsid w:val="00534E83"/>
    <w:rsid w:val="00536035"/>
    <w:rsid w:val="00537FBC"/>
    <w:rsid w:val="00542A41"/>
    <w:rsid w:val="00544776"/>
    <w:rsid w:val="0054792C"/>
    <w:rsid w:val="0055042C"/>
    <w:rsid w:val="005515B5"/>
    <w:rsid w:val="0055479C"/>
    <w:rsid w:val="005566DF"/>
    <w:rsid w:val="005568AC"/>
    <w:rsid w:val="00557D94"/>
    <w:rsid w:val="00560233"/>
    <w:rsid w:val="00560C46"/>
    <w:rsid w:val="0056351D"/>
    <w:rsid w:val="00563890"/>
    <w:rsid w:val="005652B8"/>
    <w:rsid w:val="00565D71"/>
    <w:rsid w:val="005724D6"/>
    <w:rsid w:val="005736C4"/>
    <w:rsid w:val="005754B5"/>
    <w:rsid w:val="00577044"/>
    <w:rsid w:val="00577E90"/>
    <w:rsid w:val="00577F14"/>
    <w:rsid w:val="005805C6"/>
    <w:rsid w:val="00580B11"/>
    <w:rsid w:val="0058342A"/>
    <w:rsid w:val="00583736"/>
    <w:rsid w:val="00584524"/>
    <w:rsid w:val="00584811"/>
    <w:rsid w:val="0058569F"/>
    <w:rsid w:val="0059079C"/>
    <w:rsid w:val="00591AEB"/>
    <w:rsid w:val="0059251F"/>
    <w:rsid w:val="00593AA6"/>
    <w:rsid w:val="00594161"/>
    <w:rsid w:val="005945DA"/>
    <w:rsid w:val="00594749"/>
    <w:rsid w:val="00595224"/>
    <w:rsid w:val="005952E5"/>
    <w:rsid w:val="0059727B"/>
    <w:rsid w:val="005979A4"/>
    <w:rsid w:val="005A0E72"/>
    <w:rsid w:val="005A248C"/>
    <w:rsid w:val="005A524B"/>
    <w:rsid w:val="005A629E"/>
    <w:rsid w:val="005A6928"/>
    <w:rsid w:val="005A7207"/>
    <w:rsid w:val="005B14A5"/>
    <w:rsid w:val="005B17A1"/>
    <w:rsid w:val="005B19EB"/>
    <w:rsid w:val="005B4067"/>
    <w:rsid w:val="005B5A85"/>
    <w:rsid w:val="005B6F91"/>
    <w:rsid w:val="005C0520"/>
    <w:rsid w:val="005C18FB"/>
    <w:rsid w:val="005C37C7"/>
    <w:rsid w:val="005C3F41"/>
    <w:rsid w:val="005C68B7"/>
    <w:rsid w:val="005C6F99"/>
    <w:rsid w:val="005C7A39"/>
    <w:rsid w:val="005D07DE"/>
    <w:rsid w:val="005D2B3A"/>
    <w:rsid w:val="005D4663"/>
    <w:rsid w:val="005D65AB"/>
    <w:rsid w:val="005D7042"/>
    <w:rsid w:val="005D74DB"/>
    <w:rsid w:val="005E46A6"/>
    <w:rsid w:val="005E64FC"/>
    <w:rsid w:val="005E68CD"/>
    <w:rsid w:val="005F0A35"/>
    <w:rsid w:val="005F2378"/>
    <w:rsid w:val="005F400F"/>
    <w:rsid w:val="005F40C5"/>
    <w:rsid w:val="005F4583"/>
    <w:rsid w:val="005F5938"/>
    <w:rsid w:val="005F5BB3"/>
    <w:rsid w:val="00600219"/>
    <w:rsid w:val="00600C10"/>
    <w:rsid w:val="00601309"/>
    <w:rsid w:val="0060231E"/>
    <w:rsid w:val="00602388"/>
    <w:rsid w:val="00602489"/>
    <w:rsid w:val="0060269F"/>
    <w:rsid w:val="0060529B"/>
    <w:rsid w:val="00607199"/>
    <w:rsid w:val="0061203F"/>
    <w:rsid w:val="00612C59"/>
    <w:rsid w:val="006136E4"/>
    <w:rsid w:val="00614BF7"/>
    <w:rsid w:val="00617D04"/>
    <w:rsid w:val="00622927"/>
    <w:rsid w:val="006249CC"/>
    <w:rsid w:val="006250E8"/>
    <w:rsid w:val="00626731"/>
    <w:rsid w:val="00626C2F"/>
    <w:rsid w:val="0063026E"/>
    <w:rsid w:val="006355CD"/>
    <w:rsid w:val="006373EC"/>
    <w:rsid w:val="00641AAB"/>
    <w:rsid w:val="0064297A"/>
    <w:rsid w:val="00643E43"/>
    <w:rsid w:val="00646E8A"/>
    <w:rsid w:val="00650C35"/>
    <w:rsid w:val="0065221B"/>
    <w:rsid w:val="00655953"/>
    <w:rsid w:val="00655F23"/>
    <w:rsid w:val="00657364"/>
    <w:rsid w:val="00660435"/>
    <w:rsid w:val="0066343A"/>
    <w:rsid w:val="00664688"/>
    <w:rsid w:val="006679EB"/>
    <w:rsid w:val="006704BE"/>
    <w:rsid w:val="006709BF"/>
    <w:rsid w:val="00671825"/>
    <w:rsid w:val="00672305"/>
    <w:rsid w:val="006729BB"/>
    <w:rsid w:val="00673A28"/>
    <w:rsid w:val="00675F02"/>
    <w:rsid w:val="006767DC"/>
    <w:rsid w:val="00677CC2"/>
    <w:rsid w:val="006824A7"/>
    <w:rsid w:val="00682E70"/>
    <w:rsid w:val="00686A10"/>
    <w:rsid w:val="00687A8C"/>
    <w:rsid w:val="006905DE"/>
    <w:rsid w:val="00691ACA"/>
    <w:rsid w:val="0069207B"/>
    <w:rsid w:val="0069210F"/>
    <w:rsid w:val="00692A04"/>
    <w:rsid w:val="006951BF"/>
    <w:rsid w:val="006952EB"/>
    <w:rsid w:val="00695CDB"/>
    <w:rsid w:val="00697EA7"/>
    <w:rsid w:val="006A087D"/>
    <w:rsid w:val="006A1295"/>
    <w:rsid w:val="006A14AA"/>
    <w:rsid w:val="006A1DD2"/>
    <w:rsid w:val="006A1F06"/>
    <w:rsid w:val="006A3A0D"/>
    <w:rsid w:val="006A6FB1"/>
    <w:rsid w:val="006B0561"/>
    <w:rsid w:val="006B1E36"/>
    <w:rsid w:val="006B2B11"/>
    <w:rsid w:val="006B557A"/>
    <w:rsid w:val="006B6E88"/>
    <w:rsid w:val="006B7786"/>
    <w:rsid w:val="006C01AC"/>
    <w:rsid w:val="006C2748"/>
    <w:rsid w:val="006C3CF2"/>
    <w:rsid w:val="006C4095"/>
    <w:rsid w:val="006C7F8C"/>
    <w:rsid w:val="006D12CD"/>
    <w:rsid w:val="006D1EB1"/>
    <w:rsid w:val="006D3909"/>
    <w:rsid w:val="006D5030"/>
    <w:rsid w:val="006D5B4D"/>
    <w:rsid w:val="006D5E74"/>
    <w:rsid w:val="006D6A10"/>
    <w:rsid w:val="006D7BE2"/>
    <w:rsid w:val="006E16DD"/>
    <w:rsid w:val="006E3C7D"/>
    <w:rsid w:val="006E6A1D"/>
    <w:rsid w:val="006F0A2D"/>
    <w:rsid w:val="006F318F"/>
    <w:rsid w:val="006F4EBC"/>
    <w:rsid w:val="006F6D10"/>
    <w:rsid w:val="00700B2C"/>
    <w:rsid w:val="00702C1C"/>
    <w:rsid w:val="00705F5C"/>
    <w:rsid w:val="00710086"/>
    <w:rsid w:val="00710636"/>
    <w:rsid w:val="00712D7E"/>
    <w:rsid w:val="00712D7F"/>
    <w:rsid w:val="00713084"/>
    <w:rsid w:val="0071413D"/>
    <w:rsid w:val="0071508F"/>
    <w:rsid w:val="007152AB"/>
    <w:rsid w:val="00715914"/>
    <w:rsid w:val="0071700C"/>
    <w:rsid w:val="0071774D"/>
    <w:rsid w:val="00721905"/>
    <w:rsid w:val="00722587"/>
    <w:rsid w:val="0072335D"/>
    <w:rsid w:val="0072404D"/>
    <w:rsid w:val="00724D94"/>
    <w:rsid w:val="0072524F"/>
    <w:rsid w:val="007259B1"/>
    <w:rsid w:val="00725F5A"/>
    <w:rsid w:val="0072765D"/>
    <w:rsid w:val="00730EE8"/>
    <w:rsid w:val="00731E00"/>
    <w:rsid w:val="00731E8F"/>
    <w:rsid w:val="0073248A"/>
    <w:rsid w:val="00732F52"/>
    <w:rsid w:val="0073477F"/>
    <w:rsid w:val="00734DC4"/>
    <w:rsid w:val="00735332"/>
    <w:rsid w:val="007372CB"/>
    <w:rsid w:val="00741AC7"/>
    <w:rsid w:val="00741DCE"/>
    <w:rsid w:val="00742ED7"/>
    <w:rsid w:val="0074398E"/>
    <w:rsid w:val="00743ACB"/>
    <w:rsid w:val="00743CB7"/>
    <w:rsid w:val="007440B7"/>
    <w:rsid w:val="00744B49"/>
    <w:rsid w:val="00745F90"/>
    <w:rsid w:val="00750396"/>
    <w:rsid w:val="0075061E"/>
    <w:rsid w:val="00751B21"/>
    <w:rsid w:val="0075247F"/>
    <w:rsid w:val="00753435"/>
    <w:rsid w:val="00753E88"/>
    <w:rsid w:val="00755010"/>
    <w:rsid w:val="00756EED"/>
    <w:rsid w:val="007579C3"/>
    <w:rsid w:val="00757A2D"/>
    <w:rsid w:val="007630F2"/>
    <w:rsid w:val="007654DB"/>
    <w:rsid w:val="00765926"/>
    <w:rsid w:val="00765C22"/>
    <w:rsid w:val="007666F0"/>
    <w:rsid w:val="00766A59"/>
    <w:rsid w:val="00767B61"/>
    <w:rsid w:val="00770384"/>
    <w:rsid w:val="00770AEF"/>
    <w:rsid w:val="007715C9"/>
    <w:rsid w:val="00772358"/>
    <w:rsid w:val="00772968"/>
    <w:rsid w:val="00772F85"/>
    <w:rsid w:val="007731D7"/>
    <w:rsid w:val="00774EDD"/>
    <w:rsid w:val="007757EC"/>
    <w:rsid w:val="0077748B"/>
    <w:rsid w:val="00777FA5"/>
    <w:rsid w:val="00782D4C"/>
    <w:rsid w:val="00783541"/>
    <w:rsid w:val="00784E7B"/>
    <w:rsid w:val="0078595F"/>
    <w:rsid w:val="00785A4F"/>
    <w:rsid w:val="00786952"/>
    <w:rsid w:val="007904D5"/>
    <w:rsid w:val="007914C9"/>
    <w:rsid w:val="00791E90"/>
    <w:rsid w:val="007924FC"/>
    <w:rsid w:val="00792EED"/>
    <w:rsid w:val="00793A2C"/>
    <w:rsid w:val="00793F2E"/>
    <w:rsid w:val="00794629"/>
    <w:rsid w:val="00794BC7"/>
    <w:rsid w:val="007950B8"/>
    <w:rsid w:val="00795E33"/>
    <w:rsid w:val="007971CD"/>
    <w:rsid w:val="007A3CF5"/>
    <w:rsid w:val="007A3D7D"/>
    <w:rsid w:val="007A6452"/>
    <w:rsid w:val="007A6F5F"/>
    <w:rsid w:val="007A715E"/>
    <w:rsid w:val="007B024F"/>
    <w:rsid w:val="007B2D4A"/>
    <w:rsid w:val="007B3ECF"/>
    <w:rsid w:val="007B58EE"/>
    <w:rsid w:val="007B6F40"/>
    <w:rsid w:val="007B75F4"/>
    <w:rsid w:val="007C1CC6"/>
    <w:rsid w:val="007C1EB0"/>
    <w:rsid w:val="007C23BD"/>
    <w:rsid w:val="007C72CE"/>
    <w:rsid w:val="007D3932"/>
    <w:rsid w:val="007D4433"/>
    <w:rsid w:val="007D536C"/>
    <w:rsid w:val="007D69FE"/>
    <w:rsid w:val="007E0551"/>
    <w:rsid w:val="007E0E3D"/>
    <w:rsid w:val="007E16D3"/>
    <w:rsid w:val="007E1E7C"/>
    <w:rsid w:val="007E4A8E"/>
    <w:rsid w:val="007E51E8"/>
    <w:rsid w:val="007E5DE7"/>
    <w:rsid w:val="007F2024"/>
    <w:rsid w:val="007F4D2B"/>
    <w:rsid w:val="007F4FE2"/>
    <w:rsid w:val="007F684B"/>
    <w:rsid w:val="007F6E24"/>
    <w:rsid w:val="00800951"/>
    <w:rsid w:val="00802DBF"/>
    <w:rsid w:val="008034A9"/>
    <w:rsid w:val="008041FA"/>
    <w:rsid w:val="008067D6"/>
    <w:rsid w:val="0080722F"/>
    <w:rsid w:val="00807853"/>
    <w:rsid w:val="0081072B"/>
    <w:rsid w:val="00811D1A"/>
    <w:rsid w:val="008120CE"/>
    <w:rsid w:val="00813A10"/>
    <w:rsid w:val="00814316"/>
    <w:rsid w:val="0081438E"/>
    <w:rsid w:val="00814512"/>
    <w:rsid w:val="00814906"/>
    <w:rsid w:val="00817D04"/>
    <w:rsid w:val="00820B92"/>
    <w:rsid w:val="0082182F"/>
    <w:rsid w:val="008224BD"/>
    <w:rsid w:val="0082307D"/>
    <w:rsid w:val="00824B92"/>
    <w:rsid w:val="00824FE6"/>
    <w:rsid w:val="00825D18"/>
    <w:rsid w:val="00825E43"/>
    <w:rsid w:val="008267E6"/>
    <w:rsid w:val="00827690"/>
    <w:rsid w:val="008278BB"/>
    <w:rsid w:val="00827ADB"/>
    <w:rsid w:val="00827F62"/>
    <w:rsid w:val="008315CA"/>
    <w:rsid w:val="00831D24"/>
    <w:rsid w:val="008348CE"/>
    <w:rsid w:val="00841FA8"/>
    <w:rsid w:val="008422C3"/>
    <w:rsid w:val="00842359"/>
    <w:rsid w:val="008431A8"/>
    <w:rsid w:val="008435F9"/>
    <w:rsid w:val="0084395C"/>
    <w:rsid w:val="00843DC4"/>
    <w:rsid w:val="00844999"/>
    <w:rsid w:val="00846766"/>
    <w:rsid w:val="00847F84"/>
    <w:rsid w:val="008515F6"/>
    <w:rsid w:val="0085464D"/>
    <w:rsid w:val="0085473A"/>
    <w:rsid w:val="00855EBC"/>
    <w:rsid w:val="00856968"/>
    <w:rsid w:val="00856A31"/>
    <w:rsid w:val="00861D7B"/>
    <w:rsid w:val="00862B02"/>
    <w:rsid w:val="008704CE"/>
    <w:rsid w:val="0087175F"/>
    <w:rsid w:val="00872F4B"/>
    <w:rsid w:val="00874056"/>
    <w:rsid w:val="0087462B"/>
    <w:rsid w:val="00874AD1"/>
    <w:rsid w:val="008754D0"/>
    <w:rsid w:val="00877376"/>
    <w:rsid w:val="00877DB2"/>
    <w:rsid w:val="008800A5"/>
    <w:rsid w:val="00881B8F"/>
    <w:rsid w:val="00882CC2"/>
    <w:rsid w:val="0088381F"/>
    <w:rsid w:val="00884318"/>
    <w:rsid w:val="00884660"/>
    <w:rsid w:val="00884C94"/>
    <w:rsid w:val="0088524F"/>
    <w:rsid w:val="00885F42"/>
    <w:rsid w:val="00886853"/>
    <w:rsid w:val="0089107B"/>
    <w:rsid w:val="00891556"/>
    <w:rsid w:val="00892DD3"/>
    <w:rsid w:val="0089539D"/>
    <w:rsid w:val="008959C1"/>
    <w:rsid w:val="0089604F"/>
    <w:rsid w:val="008962D0"/>
    <w:rsid w:val="00896DE4"/>
    <w:rsid w:val="008A0882"/>
    <w:rsid w:val="008A3486"/>
    <w:rsid w:val="008A354E"/>
    <w:rsid w:val="008A6104"/>
    <w:rsid w:val="008A6532"/>
    <w:rsid w:val="008B3433"/>
    <w:rsid w:val="008B53D4"/>
    <w:rsid w:val="008B5408"/>
    <w:rsid w:val="008B6776"/>
    <w:rsid w:val="008C202D"/>
    <w:rsid w:val="008C35DD"/>
    <w:rsid w:val="008C45B4"/>
    <w:rsid w:val="008D07B0"/>
    <w:rsid w:val="008D0EE0"/>
    <w:rsid w:val="008D165D"/>
    <w:rsid w:val="008D201E"/>
    <w:rsid w:val="008D21FC"/>
    <w:rsid w:val="008D2DF7"/>
    <w:rsid w:val="008D6EE6"/>
    <w:rsid w:val="008E0331"/>
    <w:rsid w:val="008E0EDE"/>
    <w:rsid w:val="008E2243"/>
    <w:rsid w:val="008E72F7"/>
    <w:rsid w:val="008F0B84"/>
    <w:rsid w:val="008F1877"/>
    <w:rsid w:val="008F29EF"/>
    <w:rsid w:val="008F2AD4"/>
    <w:rsid w:val="008F47F2"/>
    <w:rsid w:val="008F4CA7"/>
    <w:rsid w:val="008F54E7"/>
    <w:rsid w:val="008F7198"/>
    <w:rsid w:val="00900D5B"/>
    <w:rsid w:val="00901238"/>
    <w:rsid w:val="00903422"/>
    <w:rsid w:val="009048D4"/>
    <w:rsid w:val="00904926"/>
    <w:rsid w:val="00904A28"/>
    <w:rsid w:val="00906686"/>
    <w:rsid w:val="0090678A"/>
    <w:rsid w:val="009078E2"/>
    <w:rsid w:val="00907EE1"/>
    <w:rsid w:val="00912677"/>
    <w:rsid w:val="00912D08"/>
    <w:rsid w:val="00912F58"/>
    <w:rsid w:val="00913EEB"/>
    <w:rsid w:val="00914ADA"/>
    <w:rsid w:val="009202C1"/>
    <w:rsid w:val="00920B85"/>
    <w:rsid w:val="009213B7"/>
    <w:rsid w:val="00921B10"/>
    <w:rsid w:val="00925687"/>
    <w:rsid w:val="00926350"/>
    <w:rsid w:val="009265BF"/>
    <w:rsid w:val="00926985"/>
    <w:rsid w:val="00930C11"/>
    <w:rsid w:val="00930F5E"/>
    <w:rsid w:val="00931266"/>
    <w:rsid w:val="00931C86"/>
    <w:rsid w:val="00932377"/>
    <w:rsid w:val="00933AF3"/>
    <w:rsid w:val="009342C5"/>
    <w:rsid w:val="0093430F"/>
    <w:rsid w:val="009361E4"/>
    <w:rsid w:val="009374B5"/>
    <w:rsid w:val="00940885"/>
    <w:rsid w:val="00942799"/>
    <w:rsid w:val="00944702"/>
    <w:rsid w:val="009450A1"/>
    <w:rsid w:val="009473BB"/>
    <w:rsid w:val="00947D5A"/>
    <w:rsid w:val="009500F1"/>
    <w:rsid w:val="00950788"/>
    <w:rsid w:val="009532A5"/>
    <w:rsid w:val="00953520"/>
    <w:rsid w:val="009541FA"/>
    <w:rsid w:val="009547C0"/>
    <w:rsid w:val="0096074D"/>
    <w:rsid w:val="009611E5"/>
    <w:rsid w:val="00961BF2"/>
    <w:rsid w:val="00962472"/>
    <w:rsid w:val="009628C0"/>
    <w:rsid w:val="0096416A"/>
    <w:rsid w:val="009728B7"/>
    <w:rsid w:val="00974E0F"/>
    <w:rsid w:val="00976C94"/>
    <w:rsid w:val="00982B39"/>
    <w:rsid w:val="00983E07"/>
    <w:rsid w:val="009851AC"/>
    <w:rsid w:val="00985EA4"/>
    <w:rsid w:val="0098629F"/>
    <w:rsid w:val="009868E9"/>
    <w:rsid w:val="00990ED3"/>
    <w:rsid w:val="00991C9F"/>
    <w:rsid w:val="0099273B"/>
    <w:rsid w:val="009927A1"/>
    <w:rsid w:val="009931F1"/>
    <w:rsid w:val="009933C8"/>
    <w:rsid w:val="00993C55"/>
    <w:rsid w:val="009962F3"/>
    <w:rsid w:val="009A2DE5"/>
    <w:rsid w:val="009A3EFB"/>
    <w:rsid w:val="009A4B9A"/>
    <w:rsid w:val="009A4D98"/>
    <w:rsid w:val="009A6E18"/>
    <w:rsid w:val="009B1A09"/>
    <w:rsid w:val="009B2241"/>
    <w:rsid w:val="009B2799"/>
    <w:rsid w:val="009B332B"/>
    <w:rsid w:val="009B3C97"/>
    <w:rsid w:val="009B511D"/>
    <w:rsid w:val="009B7AC8"/>
    <w:rsid w:val="009B7DDA"/>
    <w:rsid w:val="009C0252"/>
    <w:rsid w:val="009C1141"/>
    <w:rsid w:val="009C18D6"/>
    <w:rsid w:val="009C2EC7"/>
    <w:rsid w:val="009C6464"/>
    <w:rsid w:val="009C6470"/>
    <w:rsid w:val="009D006B"/>
    <w:rsid w:val="009D3EB0"/>
    <w:rsid w:val="009E1730"/>
    <w:rsid w:val="009E2A97"/>
    <w:rsid w:val="009E4068"/>
    <w:rsid w:val="009E49FE"/>
    <w:rsid w:val="009E6D74"/>
    <w:rsid w:val="009F00FA"/>
    <w:rsid w:val="009F0EBF"/>
    <w:rsid w:val="009F374D"/>
    <w:rsid w:val="009F4343"/>
    <w:rsid w:val="009F48D1"/>
    <w:rsid w:val="009F6363"/>
    <w:rsid w:val="009F7212"/>
    <w:rsid w:val="009F74DD"/>
    <w:rsid w:val="00A01379"/>
    <w:rsid w:val="00A019FA"/>
    <w:rsid w:val="00A02080"/>
    <w:rsid w:val="00A024D3"/>
    <w:rsid w:val="00A03DF4"/>
    <w:rsid w:val="00A053D8"/>
    <w:rsid w:val="00A07E68"/>
    <w:rsid w:val="00A106EE"/>
    <w:rsid w:val="00A10D05"/>
    <w:rsid w:val="00A13A4B"/>
    <w:rsid w:val="00A144A3"/>
    <w:rsid w:val="00A15ACE"/>
    <w:rsid w:val="00A15C98"/>
    <w:rsid w:val="00A16EE7"/>
    <w:rsid w:val="00A175D1"/>
    <w:rsid w:val="00A17B17"/>
    <w:rsid w:val="00A17E93"/>
    <w:rsid w:val="00A205BB"/>
    <w:rsid w:val="00A2194A"/>
    <w:rsid w:val="00A21CE2"/>
    <w:rsid w:val="00A22C98"/>
    <w:rsid w:val="00A231E2"/>
    <w:rsid w:val="00A232BF"/>
    <w:rsid w:val="00A242A0"/>
    <w:rsid w:val="00A25B68"/>
    <w:rsid w:val="00A26CC7"/>
    <w:rsid w:val="00A272FA"/>
    <w:rsid w:val="00A325B1"/>
    <w:rsid w:val="00A348CA"/>
    <w:rsid w:val="00A37504"/>
    <w:rsid w:val="00A37F29"/>
    <w:rsid w:val="00A41712"/>
    <w:rsid w:val="00A41A85"/>
    <w:rsid w:val="00A41FDC"/>
    <w:rsid w:val="00A42A41"/>
    <w:rsid w:val="00A43AAE"/>
    <w:rsid w:val="00A440C0"/>
    <w:rsid w:val="00A44B46"/>
    <w:rsid w:val="00A51DD6"/>
    <w:rsid w:val="00A52152"/>
    <w:rsid w:val="00A52552"/>
    <w:rsid w:val="00A5341E"/>
    <w:rsid w:val="00A552C3"/>
    <w:rsid w:val="00A579EB"/>
    <w:rsid w:val="00A601C6"/>
    <w:rsid w:val="00A64912"/>
    <w:rsid w:val="00A66384"/>
    <w:rsid w:val="00A667AE"/>
    <w:rsid w:val="00A70A74"/>
    <w:rsid w:val="00A70C57"/>
    <w:rsid w:val="00A72121"/>
    <w:rsid w:val="00A72A3E"/>
    <w:rsid w:val="00A74D0F"/>
    <w:rsid w:val="00A75E9D"/>
    <w:rsid w:val="00A811FC"/>
    <w:rsid w:val="00A81C46"/>
    <w:rsid w:val="00A82ED5"/>
    <w:rsid w:val="00A83576"/>
    <w:rsid w:val="00A87482"/>
    <w:rsid w:val="00A90FAD"/>
    <w:rsid w:val="00A925BE"/>
    <w:rsid w:val="00A930F1"/>
    <w:rsid w:val="00A945E8"/>
    <w:rsid w:val="00A949A3"/>
    <w:rsid w:val="00A9672B"/>
    <w:rsid w:val="00A970B0"/>
    <w:rsid w:val="00AA04D1"/>
    <w:rsid w:val="00AA09EA"/>
    <w:rsid w:val="00AA0B2F"/>
    <w:rsid w:val="00AA4D02"/>
    <w:rsid w:val="00AA5FB3"/>
    <w:rsid w:val="00AA7C75"/>
    <w:rsid w:val="00AB027A"/>
    <w:rsid w:val="00AB0F9B"/>
    <w:rsid w:val="00AB18FD"/>
    <w:rsid w:val="00AB1906"/>
    <w:rsid w:val="00AB28EA"/>
    <w:rsid w:val="00AB6F29"/>
    <w:rsid w:val="00AC4BB2"/>
    <w:rsid w:val="00AC4C33"/>
    <w:rsid w:val="00AC537F"/>
    <w:rsid w:val="00AC5A16"/>
    <w:rsid w:val="00AC5D5C"/>
    <w:rsid w:val="00AC64BF"/>
    <w:rsid w:val="00AC7168"/>
    <w:rsid w:val="00AC719E"/>
    <w:rsid w:val="00AD435E"/>
    <w:rsid w:val="00AD5641"/>
    <w:rsid w:val="00AD6769"/>
    <w:rsid w:val="00AE0607"/>
    <w:rsid w:val="00AE0B42"/>
    <w:rsid w:val="00AE12D5"/>
    <w:rsid w:val="00AE18F1"/>
    <w:rsid w:val="00AE1AD5"/>
    <w:rsid w:val="00AE2CB1"/>
    <w:rsid w:val="00AE4D27"/>
    <w:rsid w:val="00AE5879"/>
    <w:rsid w:val="00AE5CA2"/>
    <w:rsid w:val="00AE78D7"/>
    <w:rsid w:val="00AF03A5"/>
    <w:rsid w:val="00AF0477"/>
    <w:rsid w:val="00AF06CF"/>
    <w:rsid w:val="00AF2FF5"/>
    <w:rsid w:val="00AF41D2"/>
    <w:rsid w:val="00AF492C"/>
    <w:rsid w:val="00AF685D"/>
    <w:rsid w:val="00B00D8C"/>
    <w:rsid w:val="00B02278"/>
    <w:rsid w:val="00B02DEB"/>
    <w:rsid w:val="00B04519"/>
    <w:rsid w:val="00B0452E"/>
    <w:rsid w:val="00B04B45"/>
    <w:rsid w:val="00B04B66"/>
    <w:rsid w:val="00B05A75"/>
    <w:rsid w:val="00B06F2C"/>
    <w:rsid w:val="00B06F35"/>
    <w:rsid w:val="00B07863"/>
    <w:rsid w:val="00B1072F"/>
    <w:rsid w:val="00B11ADD"/>
    <w:rsid w:val="00B13325"/>
    <w:rsid w:val="00B13C0A"/>
    <w:rsid w:val="00B14FFB"/>
    <w:rsid w:val="00B15E61"/>
    <w:rsid w:val="00B164F8"/>
    <w:rsid w:val="00B20A9D"/>
    <w:rsid w:val="00B22A70"/>
    <w:rsid w:val="00B25651"/>
    <w:rsid w:val="00B2792A"/>
    <w:rsid w:val="00B30ABC"/>
    <w:rsid w:val="00B3166A"/>
    <w:rsid w:val="00B31D99"/>
    <w:rsid w:val="00B32B65"/>
    <w:rsid w:val="00B32F03"/>
    <w:rsid w:val="00B33B3C"/>
    <w:rsid w:val="00B3570B"/>
    <w:rsid w:val="00B35A35"/>
    <w:rsid w:val="00B36419"/>
    <w:rsid w:val="00B36B84"/>
    <w:rsid w:val="00B41FE5"/>
    <w:rsid w:val="00B4287B"/>
    <w:rsid w:val="00B42D03"/>
    <w:rsid w:val="00B47A74"/>
    <w:rsid w:val="00B50991"/>
    <w:rsid w:val="00B51498"/>
    <w:rsid w:val="00B5426A"/>
    <w:rsid w:val="00B565BE"/>
    <w:rsid w:val="00B56BA1"/>
    <w:rsid w:val="00B57203"/>
    <w:rsid w:val="00B57408"/>
    <w:rsid w:val="00B60026"/>
    <w:rsid w:val="00B6030F"/>
    <w:rsid w:val="00B63834"/>
    <w:rsid w:val="00B646E3"/>
    <w:rsid w:val="00B6559A"/>
    <w:rsid w:val="00B656B1"/>
    <w:rsid w:val="00B726F7"/>
    <w:rsid w:val="00B73DE7"/>
    <w:rsid w:val="00B75769"/>
    <w:rsid w:val="00B76461"/>
    <w:rsid w:val="00B76708"/>
    <w:rsid w:val="00B80199"/>
    <w:rsid w:val="00B82340"/>
    <w:rsid w:val="00B82A26"/>
    <w:rsid w:val="00B84058"/>
    <w:rsid w:val="00B852D4"/>
    <w:rsid w:val="00B857F6"/>
    <w:rsid w:val="00B85903"/>
    <w:rsid w:val="00B86188"/>
    <w:rsid w:val="00B8645D"/>
    <w:rsid w:val="00B90E26"/>
    <w:rsid w:val="00B93F3D"/>
    <w:rsid w:val="00B9402B"/>
    <w:rsid w:val="00B9706F"/>
    <w:rsid w:val="00BA0EE2"/>
    <w:rsid w:val="00BA220B"/>
    <w:rsid w:val="00BA27E4"/>
    <w:rsid w:val="00BA3404"/>
    <w:rsid w:val="00BA5099"/>
    <w:rsid w:val="00BA51A6"/>
    <w:rsid w:val="00BB4663"/>
    <w:rsid w:val="00BB5F9D"/>
    <w:rsid w:val="00BB7375"/>
    <w:rsid w:val="00BB7BAE"/>
    <w:rsid w:val="00BC1737"/>
    <w:rsid w:val="00BC1EB6"/>
    <w:rsid w:val="00BC705C"/>
    <w:rsid w:val="00BC7B53"/>
    <w:rsid w:val="00BD09CD"/>
    <w:rsid w:val="00BD1157"/>
    <w:rsid w:val="00BD12D2"/>
    <w:rsid w:val="00BD4529"/>
    <w:rsid w:val="00BD4929"/>
    <w:rsid w:val="00BD5CFB"/>
    <w:rsid w:val="00BE10E7"/>
    <w:rsid w:val="00BE1839"/>
    <w:rsid w:val="00BE2036"/>
    <w:rsid w:val="00BE2819"/>
    <w:rsid w:val="00BE3B4C"/>
    <w:rsid w:val="00BE63A0"/>
    <w:rsid w:val="00BE6793"/>
    <w:rsid w:val="00BE719A"/>
    <w:rsid w:val="00BE720A"/>
    <w:rsid w:val="00BE7F2A"/>
    <w:rsid w:val="00BF028B"/>
    <w:rsid w:val="00BF10DA"/>
    <w:rsid w:val="00BF1A3E"/>
    <w:rsid w:val="00BF1C1A"/>
    <w:rsid w:val="00BF2CCE"/>
    <w:rsid w:val="00BF3007"/>
    <w:rsid w:val="00BF6BCB"/>
    <w:rsid w:val="00C01D9F"/>
    <w:rsid w:val="00C06718"/>
    <w:rsid w:val="00C06ABF"/>
    <w:rsid w:val="00C07EFA"/>
    <w:rsid w:val="00C11E81"/>
    <w:rsid w:val="00C122FF"/>
    <w:rsid w:val="00C128AE"/>
    <w:rsid w:val="00C12DD7"/>
    <w:rsid w:val="00C12F98"/>
    <w:rsid w:val="00C13496"/>
    <w:rsid w:val="00C15625"/>
    <w:rsid w:val="00C17F82"/>
    <w:rsid w:val="00C22709"/>
    <w:rsid w:val="00C22F65"/>
    <w:rsid w:val="00C23443"/>
    <w:rsid w:val="00C2402F"/>
    <w:rsid w:val="00C24986"/>
    <w:rsid w:val="00C25299"/>
    <w:rsid w:val="00C254AF"/>
    <w:rsid w:val="00C26515"/>
    <w:rsid w:val="00C301EE"/>
    <w:rsid w:val="00C3264D"/>
    <w:rsid w:val="00C3383E"/>
    <w:rsid w:val="00C33B9E"/>
    <w:rsid w:val="00C33BB0"/>
    <w:rsid w:val="00C34053"/>
    <w:rsid w:val="00C34746"/>
    <w:rsid w:val="00C3699E"/>
    <w:rsid w:val="00C40B5D"/>
    <w:rsid w:val="00C414BB"/>
    <w:rsid w:val="00C4176F"/>
    <w:rsid w:val="00C42BF8"/>
    <w:rsid w:val="00C436A1"/>
    <w:rsid w:val="00C453D4"/>
    <w:rsid w:val="00C468F5"/>
    <w:rsid w:val="00C47759"/>
    <w:rsid w:val="00C47B90"/>
    <w:rsid w:val="00C50043"/>
    <w:rsid w:val="00C501A6"/>
    <w:rsid w:val="00C50763"/>
    <w:rsid w:val="00C507C5"/>
    <w:rsid w:val="00C51730"/>
    <w:rsid w:val="00C5187F"/>
    <w:rsid w:val="00C532DA"/>
    <w:rsid w:val="00C5417B"/>
    <w:rsid w:val="00C54DFA"/>
    <w:rsid w:val="00C56114"/>
    <w:rsid w:val="00C5664D"/>
    <w:rsid w:val="00C56BCE"/>
    <w:rsid w:val="00C57B6C"/>
    <w:rsid w:val="00C600A8"/>
    <w:rsid w:val="00C6053A"/>
    <w:rsid w:val="00C618C1"/>
    <w:rsid w:val="00C61A82"/>
    <w:rsid w:val="00C6225D"/>
    <w:rsid w:val="00C65027"/>
    <w:rsid w:val="00C659B2"/>
    <w:rsid w:val="00C65A10"/>
    <w:rsid w:val="00C67C0C"/>
    <w:rsid w:val="00C73F81"/>
    <w:rsid w:val="00C74BFB"/>
    <w:rsid w:val="00C74FD3"/>
    <w:rsid w:val="00C7573B"/>
    <w:rsid w:val="00C769EB"/>
    <w:rsid w:val="00C80BB5"/>
    <w:rsid w:val="00C8201C"/>
    <w:rsid w:val="00C83D78"/>
    <w:rsid w:val="00C83E0C"/>
    <w:rsid w:val="00C84042"/>
    <w:rsid w:val="00C855A5"/>
    <w:rsid w:val="00C85680"/>
    <w:rsid w:val="00C85D69"/>
    <w:rsid w:val="00C914BA"/>
    <w:rsid w:val="00C930F7"/>
    <w:rsid w:val="00C96741"/>
    <w:rsid w:val="00C97828"/>
    <w:rsid w:val="00CA29F7"/>
    <w:rsid w:val="00CA4F09"/>
    <w:rsid w:val="00CA5B2A"/>
    <w:rsid w:val="00CA67E9"/>
    <w:rsid w:val="00CA67F1"/>
    <w:rsid w:val="00CA708B"/>
    <w:rsid w:val="00CB09A5"/>
    <w:rsid w:val="00CB13A7"/>
    <w:rsid w:val="00CB3591"/>
    <w:rsid w:val="00CB473C"/>
    <w:rsid w:val="00CB4A80"/>
    <w:rsid w:val="00CB4EB0"/>
    <w:rsid w:val="00CB787C"/>
    <w:rsid w:val="00CB7DE9"/>
    <w:rsid w:val="00CC2FC0"/>
    <w:rsid w:val="00CC55D6"/>
    <w:rsid w:val="00CC6C03"/>
    <w:rsid w:val="00CC7338"/>
    <w:rsid w:val="00CD1A20"/>
    <w:rsid w:val="00CD37EE"/>
    <w:rsid w:val="00CD3D37"/>
    <w:rsid w:val="00CD48D2"/>
    <w:rsid w:val="00CE0865"/>
    <w:rsid w:val="00CE0D7B"/>
    <w:rsid w:val="00CE1B7E"/>
    <w:rsid w:val="00CE1BB4"/>
    <w:rsid w:val="00CE2A40"/>
    <w:rsid w:val="00CE35F9"/>
    <w:rsid w:val="00CE543A"/>
    <w:rsid w:val="00CF0BB2"/>
    <w:rsid w:val="00CF0C4C"/>
    <w:rsid w:val="00CF135F"/>
    <w:rsid w:val="00CF3249"/>
    <w:rsid w:val="00CF337C"/>
    <w:rsid w:val="00CF3EE8"/>
    <w:rsid w:val="00D00075"/>
    <w:rsid w:val="00D01B27"/>
    <w:rsid w:val="00D0235C"/>
    <w:rsid w:val="00D0425B"/>
    <w:rsid w:val="00D04F20"/>
    <w:rsid w:val="00D061E9"/>
    <w:rsid w:val="00D06672"/>
    <w:rsid w:val="00D07805"/>
    <w:rsid w:val="00D1071A"/>
    <w:rsid w:val="00D10A9A"/>
    <w:rsid w:val="00D13141"/>
    <w:rsid w:val="00D13441"/>
    <w:rsid w:val="00D13A13"/>
    <w:rsid w:val="00D157F5"/>
    <w:rsid w:val="00D16229"/>
    <w:rsid w:val="00D168F8"/>
    <w:rsid w:val="00D174CD"/>
    <w:rsid w:val="00D23864"/>
    <w:rsid w:val="00D24BC8"/>
    <w:rsid w:val="00D25529"/>
    <w:rsid w:val="00D256F3"/>
    <w:rsid w:val="00D261CB"/>
    <w:rsid w:val="00D26424"/>
    <w:rsid w:val="00D26B90"/>
    <w:rsid w:val="00D275D1"/>
    <w:rsid w:val="00D2785F"/>
    <w:rsid w:val="00D3219A"/>
    <w:rsid w:val="00D3445C"/>
    <w:rsid w:val="00D35753"/>
    <w:rsid w:val="00D36C0A"/>
    <w:rsid w:val="00D37488"/>
    <w:rsid w:val="00D40709"/>
    <w:rsid w:val="00D42352"/>
    <w:rsid w:val="00D42B4B"/>
    <w:rsid w:val="00D43664"/>
    <w:rsid w:val="00D44199"/>
    <w:rsid w:val="00D473B5"/>
    <w:rsid w:val="00D506EE"/>
    <w:rsid w:val="00D50B5E"/>
    <w:rsid w:val="00D525E7"/>
    <w:rsid w:val="00D5292E"/>
    <w:rsid w:val="00D53A9C"/>
    <w:rsid w:val="00D5414E"/>
    <w:rsid w:val="00D54978"/>
    <w:rsid w:val="00D54AE0"/>
    <w:rsid w:val="00D55BCC"/>
    <w:rsid w:val="00D56575"/>
    <w:rsid w:val="00D61083"/>
    <w:rsid w:val="00D6225F"/>
    <w:rsid w:val="00D6592C"/>
    <w:rsid w:val="00D67E16"/>
    <w:rsid w:val="00D7065A"/>
    <w:rsid w:val="00D70CCC"/>
    <w:rsid w:val="00D70DFB"/>
    <w:rsid w:val="00D74249"/>
    <w:rsid w:val="00D749FC"/>
    <w:rsid w:val="00D75AC5"/>
    <w:rsid w:val="00D766DF"/>
    <w:rsid w:val="00D76C81"/>
    <w:rsid w:val="00D772A7"/>
    <w:rsid w:val="00D81767"/>
    <w:rsid w:val="00D81E04"/>
    <w:rsid w:val="00D8280A"/>
    <w:rsid w:val="00D82DB2"/>
    <w:rsid w:val="00D82ED9"/>
    <w:rsid w:val="00D832C0"/>
    <w:rsid w:val="00D84258"/>
    <w:rsid w:val="00D845C6"/>
    <w:rsid w:val="00D85E62"/>
    <w:rsid w:val="00D86EB1"/>
    <w:rsid w:val="00D902B1"/>
    <w:rsid w:val="00D90A26"/>
    <w:rsid w:val="00D91315"/>
    <w:rsid w:val="00D91585"/>
    <w:rsid w:val="00D9209D"/>
    <w:rsid w:val="00D928BB"/>
    <w:rsid w:val="00D92FF0"/>
    <w:rsid w:val="00D95D72"/>
    <w:rsid w:val="00D9798E"/>
    <w:rsid w:val="00DA01AA"/>
    <w:rsid w:val="00DA0F58"/>
    <w:rsid w:val="00DA20B7"/>
    <w:rsid w:val="00DA2A64"/>
    <w:rsid w:val="00DA2F1B"/>
    <w:rsid w:val="00DA376C"/>
    <w:rsid w:val="00DA474B"/>
    <w:rsid w:val="00DA4E8E"/>
    <w:rsid w:val="00DA6185"/>
    <w:rsid w:val="00DB0BA8"/>
    <w:rsid w:val="00DB1DBD"/>
    <w:rsid w:val="00DB33C7"/>
    <w:rsid w:val="00DB402E"/>
    <w:rsid w:val="00DB5274"/>
    <w:rsid w:val="00DB6791"/>
    <w:rsid w:val="00DC4958"/>
    <w:rsid w:val="00DC4F88"/>
    <w:rsid w:val="00DD0EAC"/>
    <w:rsid w:val="00DD3F36"/>
    <w:rsid w:val="00DD4220"/>
    <w:rsid w:val="00DD4DC2"/>
    <w:rsid w:val="00DD51EA"/>
    <w:rsid w:val="00DD6E9D"/>
    <w:rsid w:val="00DD76BD"/>
    <w:rsid w:val="00DE2145"/>
    <w:rsid w:val="00DE459F"/>
    <w:rsid w:val="00DF1A26"/>
    <w:rsid w:val="00DF1B0D"/>
    <w:rsid w:val="00DF2145"/>
    <w:rsid w:val="00DF2CFD"/>
    <w:rsid w:val="00DF3D40"/>
    <w:rsid w:val="00DF592B"/>
    <w:rsid w:val="00DF5ABA"/>
    <w:rsid w:val="00DF637A"/>
    <w:rsid w:val="00E00152"/>
    <w:rsid w:val="00E0202D"/>
    <w:rsid w:val="00E02228"/>
    <w:rsid w:val="00E02647"/>
    <w:rsid w:val="00E05704"/>
    <w:rsid w:val="00E06096"/>
    <w:rsid w:val="00E118B9"/>
    <w:rsid w:val="00E159D1"/>
    <w:rsid w:val="00E17108"/>
    <w:rsid w:val="00E2233C"/>
    <w:rsid w:val="00E24190"/>
    <w:rsid w:val="00E24365"/>
    <w:rsid w:val="00E24AA3"/>
    <w:rsid w:val="00E272F8"/>
    <w:rsid w:val="00E30C07"/>
    <w:rsid w:val="00E30FCA"/>
    <w:rsid w:val="00E32B98"/>
    <w:rsid w:val="00E3321B"/>
    <w:rsid w:val="00E338EF"/>
    <w:rsid w:val="00E34E89"/>
    <w:rsid w:val="00E368D4"/>
    <w:rsid w:val="00E40465"/>
    <w:rsid w:val="00E40B7A"/>
    <w:rsid w:val="00E42FEE"/>
    <w:rsid w:val="00E45E3B"/>
    <w:rsid w:val="00E4739C"/>
    <w:rsid w:val="00E50E7D"/>
    <w:rsid w:val="00E50EDC"/>
    <w:rsid w:val="00E5263F"/>
    <w:rsid w:val="00E52AFD"/>
    <w:rsid w:val="00E53996"/>
    <w:rsid w:val="00E54E1B"/>
    <w:rsid w:val="00E55C94"/>
    <w:rsid w:val="00E56530"/>
    <w:rsid w:val="00E6220E"/>
    <w:rsid w:val="00E63C2B"/>
    <w:rsid w:val="00E642CC"/>
    <w:rsid w:val="00E65E54"/>
    <w:rsid w:val="00E66101"/>
    <w:rsid w:val="00E669D3"/>
    <w:rsid w:val="00E71F0A"/>
    <w:rsid w:val="00E73803"/>
    <w:rsid w:val="00E738B3"/>
    <w:rsid w:val="00E74DC7"/>
    <w:rsid w:val="00E75679"/>
    <w:rsid w:val="00E75AEA"/>
    <w:rsid w:val="00E8004F"/>
    <w:rsid w:val="00E80E41"/>
    <w:rsid w:val="00E81B0D"/>
    <w:rsid w:val="00E905E6"/>
    <w:rsid w:val="00E9097E"/>
    <w:rsid w:val="00E90BDC"/>
    <w:rsid w:val="00E920FE"/>
    <w:rsid w:val="00E9273E"/>
    <w:rsid w:val="00E94D5E"/>
    <w:rsid w:val="00E9558C"/>
    <w:rsid w:val="00E95775"/>
    <w:rsid w:val="00EA02C9"/>
    <w:rsid w:val="00EA0376"/>
    <w:rsid w:val="00EA06BE"/>
    <w:rsid w:val="00EA2CE8"/>
    <w:rsid w:val="00EA61DF"/>
    <w:rsid w:val="00EA64A1"/>
    <w:rsid w:val="00EA7100"/>
    <w:rsid w:val="00EB0F10"/>
    <w:rsid w:val="00EB1780"/>
    <w:rsid w:val="00EB1B0C"/>
    <w:rsid w:val="00EB224E"/>
    <w:rsid w:val="00EB3A4E"/>
    <w:rsid w:val="00EB4200"/>
    <w:rsid w:val="00EB47E8"/>
    <w:rsid w:val="00EB4A5D"/>
    <w:rsid w:val="00EB4FC7"/>
    <w:rsid w:val="00EB528E"/>
    <w:rsid w:val="00EB5E1B"/>
    <w:rsid w:val="00EB7AC1"/>
    <w:rsid w:val="00EC0582"/>
    <w:rsid w:val="00EC29E6"/>
    <w:rsid w:val="00EC2DB5"/>
    <w:rsid w:val="00EC3721"/>
    <w:rsid w:val="00EC4C8C"/>
    <w:rsid w:val="00EC4ECE"/>
    <w:rsid w:val="00EC55FF"/>
    <w:rsid w:val="00EC655E"/>
    <w:rsid w:val="00EC6866"/>
    <w:rsid w:val="00ED16D5"/>
    <w:rsid w:val="00ED2517"/>
    <w:rsid w:val="00EE1994"/>
    <w:rsid w:val="00EE41C7"/>
    <w:rsid w:val="00EE5173"/>
    <w:rsid w:val="00EE66FE"/>
    <w:rsid w:val="00EE7967"/>
    <w:rsid w:val="00EF023F"/>
    <w:rsid w:val="00EF2E3A"/>
    <w:rsid w:val="00EF3633"/>
    <w:rsid w:val="00EF3967"/>
    <w:rsid w:val="00EF414B"/>
    <w:rsid w:val="00EF4C4A"/>
    <w:rsid w:val="00EF6C24"/>
    <w:rsid w:val="00EF6F78"/>
    <w:rsid w:val="00F05037"/>
    <w:rsid w:val="00F060DF"/>
    <w:rsid w:val="00F06EC1"/>
    <w:rsid w:val="00F0708D"/>
    <w:rsid w:val="00F072A7"/>
    <w:rsid w:val="00F078DC"/>
    <w:rsid w:val="00F12083"/>
    <w:rsid w:val="00F12F3C"/>
    <w:rsid w:val="00F139DB"/>
    <w:rsid w:val="00F15AC0"/>
    <w:rsid w:val="00F16D0C"/>
    <w:rsid w:val="00F21814"/>
    <w:rsid w:val="00F22355"/>
    <w:rsid w:val="00F22373"/>
    <w:rsid w:val="00F24CC9"/>
    <w:rsid w:val="00F25E65"/>
    <w:rsid w:val="00F265E8"/>
    <w:rsid w:val="00F26EAA"/>
    <w:rsid w:val="00F30471"/>
    <w:rsid w:val="00F30BB6"/>
    <w:rsid w:val="00F3299C"/>
    <w:rsid w:val="00F335EF"/>
    <w:rsid w:val="00F34107"/>
    <w:rsid w:val="00F36420"/>
    <w:rsid w:val="00F41912"/>
    <w:rsid w:val="00F41B2B"/>
    <w:rsid w:val="00F423F7"/>
    <w:rsid w:val="00F4256B"/>
    <w:rsid w:val="00F42EE6"/>
    <w:rsid w:val="00F4416C"/>
    <w:rsid w:val="00F45A07"/>
    <w:rsid w:val="00F468DB"/>
    <w:rsid w:val="00F52330"/>
    <w:rsid w:val="00F52694"/>
    <w:rsid w:val="00F52DC6"/>
    <w:rsid w:val="00F555CC"/>
    <w:rsid w:val="00F61793"/>
    <w:rsid w:val="00F62500"/>
    <w:rsid w:val="00F6420B"/>
    <w:rsid w:val="00F67835"/>
    <w:rsid w:val="00F67F7F"/>
    <w:rsid w:val="00F700F2"/>
    <w:rsid w:val="00F71650"/>
    <w:rsid w:val="00F72246"/>
    <w:rsid w:val="00F724F4"/>
    <w:rsid w:val="00F72890"/>
    <w:rsid w:val="00F73BD6"/>
    <w:rsid w:val="00F74EA7"/>
    <w:rsid w:val="00F75038"/>
    <w:rsid w:val="00F75330"/>
    <w:rsid w:val="00F77948"/>
    <w:rsid w:val="00F80E6C"/>
    <w:rsid w:val="00F8121F"/>
    <w:rsid w:val="00F81849"/>
    <w:rsid w:val="00F8236D"/>
    <w:rsid w:val="00F83989"/>
    <w:rsid w:val="00F83D80"/>
    <w:rsid w:val="00F83DB0"/>
    <w:rsid w:val="00F91403"/>
    <w:rsid w:val="00F919DD"/>
    <w:rsid w:val="00F9363A"/>
    <w:rsid w:val="00F93E1F"/>
    <w:rsid w:val="00F9474E"/>
    <w:rsid w:val="00F95A47"/>
    <w:rsid w:val="00F9650D"/>
    <w:rsid w:val="00F96A3C"/>
    <w:rsid w:val="00F97F33"/>
    <w:rsid w:val="00FA0E3D"/>
    <w:rsid w:val="00FA0E73"/>
    <w:rsid w:val="00FA191C"/>
    <w:rsid w:val="00FA1D23"/>
    <w:rsid w:val="00FA43E2"/>
    <w:rsid w:val="00FA4E8A"/>
    <w:rsid w:val="00FA61F3"/>
    <w:rsid w:val="00FA65B4"/>
    <w:rsid w:val="00FA67C7"/>
    <w:rsid w:val="00FA7534"/>
    <w:rsid w:val="00FB1AAD"/>
    <w:rsid w:val="00FB270A"/>
    <w:rsid w:val="00FB2C9A"/>
    <w:rsid w:val="00FB40BA"/>
    <w:rsid w:val="00FB5165"/>
    <w:rsid w:val="00FC3DDE"/>
    <w:rsid w:val="00FC56EA"/>
    <w:rsid w:val="00FC5CBB"/>
    <w:rsid w:val="00FC6098"/>
    <w:rsid w:val="00FC65FD"/>
    <w:rsid w:val="00FC66F0"/>
    <w:rsid w:val="00FC6C3F"/>
    <w:rsid w:val="00FC6E0E"/>
    <w:rsid w:val="00FD04A8"/>
    <w:rsid w:val="00FD0716"/>
    <w:rsid w:val="00FD3441"/>
    <w:rsid w:val="00FD4971"/>
    <w:rsid w:val="00FD5B8D"/>
    <w:rsid w:val="00FE11FC"/>
    <w:rsid w:val="00FE545A"/>
    <w:rsid w:val="00FE5AA1"/>
    <w:rsid w:val="00FE6714"/>
    <w:rsid w:val="00FE6B4F"/>
    <w:rsid w:val="00FF2802"/>
    <w:rsid w:val="00FF7214"/>
    <w:rsid w:val="00FF72DE"/>
    <w:rsid w:val="00FF7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4095"/>
    <w:pPr>
      <w:spacing w:line="260" w:lineRule="atLeast"/>
    </w:pPr>
    <w:rPr>
      <w:sz w:val="22"/>
    </w:rPr>
  </w:style>
  <w:style w:type="paragraph" w:styleId="Heading1">
    <w:name w:val="heading 1"/>
    <w:basedOn w:val="Normal"/>
    <w:next w:val="Normal"/>
    <w:link w:val="Heading1Char"/>
    <w:uiPriority w:val="9"/>
    <w:qFormat/>
    <w:rsid w:val="00451F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1F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F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1F8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1F8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1F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1F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1F8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51F8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4095"/>
  </w:style>
  <w:style w:type="paragraph" w:customStyle="1" w:styleId="OPCParaBase">
    <w:name w:val="OPCParaBase"/>
    <w:link w:val="OPCParaBaseChar"/>
    <w:qFormat/>
    <w:rsid w:val="006C409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C4095"/>
    <w:pPr>
      <w:spacing w:line="240" w:lineRule="auto"/>
    </w:pPr>
    <w:rPr>
      <w:b/>
      <w:sz w:val="40"/>
    </w:rPr>
  </w:style>
  <w:style w:type="paragraph" w:customStyle="1" w:styleId="ActHead1">
    <w:name w:val="ActHead 1"/>
    <w:aliases w:val="c"/>
    <w:basedOn w:val="OPCParaBase"/>
    <w:next w:val="Normal"/>
    <w:qFormat/>
    <w:rsid w:val="006C40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40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40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40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C40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40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40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40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409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C4095"/>
  </w:style>
  <w:style w:type="paragraph" w:customStyle="1" w:styleId="Blocks">
    <w:name w:val="Blocks"/>
    <w:aliases w:val="bb"/>
    <w:basedOn w:val="OPCParaBase"/>
    <w:qFormat/>
    <w:rsid w:val="006C4095"/>
    <w:pPr>
      <w:spacing w:line="240" w:lineRule="auto"/>
    </w:pPr>
    <w:rPr>
      <w:sz w:val="24"/>
    </w:rPr>
  </w:style>
  <w:style w:type="paragraph" w:customStyle="1" w:styleId="BoxText">
    <w:name w:val="BoxText"/>
    <w:aliases w:val="bt"/>
    <w:basedOn w:val="OPCParaBase"/>
    <w:qFormat/>
    <w:rsid w:val="006C40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4095"/>
    <w:rPr>
      <w:b/>
    </w:rPr>
  </w:style>
  <w:style w:type="paragraph" w:customStyle="1" w:styleId="BoxHeadItalic">
    <w:name w:val="BoxHeadItalic"/>
    <w:aliases w:val="bhi"/>
    <w:basedOn w:val="BoxText"/>
    <w:next w:val="BoxStep"/>
    <w:qFormat/>
    <w:rsid w:val="006C4095"/>
    <w:rPr>
      <w:i/>
    </w:rPr>
  </w:style>
  <w:style w:type="paragraph" w:customStyle="1" w:styleId="BoxList">
    <w:name w:val="BoxList"/>
    <w:aliases w:val="bl"/>
    <w:basedOn w:val="BoxText"/>
    <w:qFormat/>
    <w:rsid w:val="006C4095"/>
    <w:pPr>
      <w:ind w:left="1559" w:hanging="425"/>
    </w:pPr>
  </w:style>
  <w:style w:type="paragraph" w:customStyle="1" w:styleId="BoxNote">
    <w:name w:val="BoxNote"/>
    <w:aliases w:val="bn"/>
    <w:basedOn w:val="BoxText"/>
    <w:qFormat/>
    <w:rsid w:val="006C4095"/>
    <w:pPr>
      <w:tabs>
        <w:tab w:val="left" w:pos="1985"/>
      </w:tabs>
      <w:spacing w:before="122" w:line="198" w:lineRule="exact"/>
      <w:ind w:left="2948" w:hanging="1814"/>
    </w:pPr>
    <w:rPr>
      <w:sz w:val="18"/>
    </w:rPr>
  </w:style>
  <w:style w:type="paragraph" w:customStyle="1" w:styleId="BoxPara">
    <w:name w:val="BoxPara"/>
    <w:aliases w:val="bp"/>
    <w:basedOn w:val="BoxText"/>
    <w:qFormat/>
    <w:rsid w:val="006C4095"/>
    <w:pPr>
      <w:tabs>
        <w:tab w:val="right" w:pos="2268"/>
      </w:tabs>
      <w:ind w:left="2552" w:hanging="1418"/>
    </w:pPr>
  </w:style>
  <w:style w:type="paragraph" w:customStyle="1" w:styleId="BoxStep">
    <w:name w:val="BoxStep"/>
    <w:aliases w:val="bs"/>
    <w:basedOn w:val="BoxText"/>
    <w:qFormat/>
    <w:rsid w:val="006C4095"/>
    <w:pPr>
      <w:ind w:left="1985" w:hanging="851"/>
    </w:pPr>
  </w:style>
  <w:style w:type="character" w:customStyle="1" w:styleId="CharAmPartNo">
    <w:name w:val="CharAmPartNo"/>
    <w:basedOn w:val="OPCCharBase"/>
    <w:uiPriority w:val="1"/>
    <w:qFormat/>
    <w:rsid w:val="006C4095"/>
  </w:style>
  <w:style w:type="character" w:customStyle="1" w:styleId="CharAmPartText">
    <w:name w:val="CharAmPartText"/>
    <w:basedOn w:val="OPCCharBase"/>
    <w:uiPriority w:val="1"/>
    <w:qFormat/>
    <w:rsid w:val="006C4095"/>
  </w:style>
  <w:style w:type="character" w:customStyle="1" w:styleId="CharAmSchNo">
    <w:name w:val="CharAmSchNo"/>
    <w:basedOn w:val="OPCCharBase"/>
    <w:uiPriority w:val="1"/>
    <w:qFormat/>
    <w:rsid w:val="006C4095"/>
  </w:style>
  <w:style w:type="character" w:customStyle="1" w:styleId="CharAmSchText">
    <w:name w:val="CharAmSchText"/>
    <w:basedOn w:val="OPCCharBase"/>
    <w:uiPriority w:val="1"/>
    <w:qFormat/>
    <w:rsid w:val="006C4095"/>
  </w:style>
  <w:style w:type="character" w:customStyle="1" w:styleId="CharBoldItalic">
    <w:name w:val="CharBoldItalic"/>
    <w:basedOn w:val="OPCCharBase"/>
    <w:uiPriority w:val="1"/>
    <w:qFormat/>
    <w:rsid w:val="006C4095"/>
    <w:rPr>
      <w:b/>
      <w:i/>
    </w:rPr>
  </w:style>
  <w:style w:type="character" w:customStyle="1" w:styleId="CharChapNo">
    <w:name w:val="CharChapNo"/>
    <w:basedOn w:val="OPCCharBase"/>
    <w:qFormat/>
    <w:rsid w:val="006C4095"/>
  </w:style>
  <w:style w:type="character" w:customStyle="1" w:styleId="CharChapText">
    <w:name w:val="CharChapText"/>
    <w:basedOn w:val="OPCCharBase"/>
    <w:qFormat/>
    <w:rsid w:val="006C4095"/>
  </w:style>
  <w:style w:type="character" w:customStyle="1" w:styleId="CharDivNo">
    <w:name w:val="CharDivNo"/>
    <w:basedOn w:val="OPCCharBase"/>
    <w:qFormat/>
    <w:rsid w:val="006C4095"/>
  </w:style>
  <w:style w:type="character" w:customStyle="1" w:styleId="CharDivText">
    <w:name w:val="CharDivText"/>
    <w:basedOn w:val="OPCCharBase"/>
    <w:qFormat/>
    <w:rsid w:val="006C4095"/>
  </w:style>
  <w:style w:type="character" w:customStyle="1" w:styleId="CharItalic">
    <w:name w:val="CharItalic"/>
    <w:basedOn w:val="OPCCharBase"/>
    <w:uiPriority w:val="1"/>
    <w:qFormat/>
    <w:rsid w:val="006C4095"/>
    <w:rPr>
      <w:i/>
    </w:rPr>
  </w:style>
  <w:style w:type="character" w:customStyle="1" w:styleId="CharPartNo">
    <w:name w:val="CharPartNo"/>
    <w:basedOn w:val="OPCCharBase"/>
    <w:qFormat/>
    <w:rsid w:val="006C4095"/>
  </w:style>
  <w:style w:type="character" w:customStyle="1" w:styleId="CharPartText">
    <w:name w:val="CharPartText"/>
    <w:basedOn w:val="OPCCharBase"/>
    <w:qFormat/>
    <w:rsid w:val="006C4095"/>
  </w:style>
  <w:style w:type="character" w:customStyle="1" w:styleId="CharSectno">
    <w:name w:val="CharSectno"/>
    <w:basedOn w:val="OPCCharBase"/>
    <w:qFormat/>
    <w:rsid w:val="006C4095"/>
  </w:style>
  <w:style w:type="character" w:customStyle="1" w:styleId="CharSubdNo">
    <w:name w:val="CharSubdNo"/>
    <w:basedOn w:val="OPCCharBase"/>
    <w:uiPriority w:val="1"/>
    <w:qFormat/>
    <w:rsid w:val="006C4095"/>
  </w:style>
  <w:style w:type="character" w:customStyle="1" w:styleId="CharSubdText">
    <w:name w:val="CharSubdText"/>
    <w:basedOn w:val="OPCCharBase"/>
    <w:uiPriority w:val="1"/>
    <w:qFormat/>
    <w:rsid w:val="006C4095"/>
  </w:style>
  <w:style w:type="paragraph" w:customStyle="1" w:styleId="CTA--">
    <w:name w:val="CTA --"/>
    <w:basedOn w:val="OPCParaBase"/>
    <w:next w:val="Normal"/>
    <w:rsid w:val="006C4095"/>
    <w:pPr>
      <w:spacing w:before="60" w:line="240" w:lineRule="atLeast"/>
      <w:ind w:left="142" w:hanging="142"/>
    </w:pPr>
    <w:rPr>
      <w:sz w:val="20"/>
    </w:rPr>
  </w:style>
  <w:style w:type="paragraph" w:customStyle="1" w:styleId="CTA-">
    <w:name w:val="CTA -"/>
    <w:basedOn w:val="OPCParaBase"/>
    <w:rsid w:val="006C4095"/>
    <w:pPr>
      <w:spacing w:before="60" w:line="240" w:lineRule="atLeast"/>
      <w:ind w:left="85" w:hanging="85"/>
    </w:pPr>
    <w:rPr>
      <w:sz w:val="20"/>
    </w:rPr>
  </w:style>
  <w:style w:type="paragraph" w:customStyle="1" w:styleId="CTA---">
    <w:name w:val="CTA ---"/>
    <w:basedOn w:val="OPCParaBase"/>
    <w:next w:val="Normal"/>
    <w:rsid w:val="006C4095"/>
    <w:pPr>
      <w:spacing w:before="60" w:line="240" w:lineRule="atLeast"/>
      <w:ind w:left="198" w:hanging="198"/>
    </w:pPr>
    <w:rPr>
      <w:sz w:val="20"/>
    </w:rPr>
  </w:style>
  <w:style w:type="paragraph" w:customStyle="1" w:styleId="CTA----">
    <w:name w:val="CTA ----"/>
    <w:basedOn w:val="OPCParaBase"/>
    <w:next w:val="Normal"/>
    <w:rsid w:val="006C4095"/>
    <w:pPr>
      <w:spacing w:before="60" w:line="240" w:lineRule="atLeast"/>
      <w:ind w:left="255" w:hanging="255"/>
    </w:pPr>
    <w:rPr>
      <w:sz w:val="20"/>
    </w:rPr>
  </w:style>
  <w:style w:type="paragraph" w:customStyle="1" w:styleId="CTA1a">
    <w:name w:val="CTA 1(a)"/>
    <w:basedOn w:val="OPCParaBase"/>
    <w:rsid w:val="006C4095"/>
    <w:pPr>
      <w:tabs>
        <w:tab w:val="right" w:pos="414"/>
      </w:tabs>
      <w:spacing w:before="40" w:line="240" w:lineRule="atLeast"/>
      <w:ind w:left="675" w:hanging="675"/>
    </w:pPr>
    <w:rPr>
      <w:sz w:val="20"/>
    </w:rPr>
  </w:style>
  <w:style w:type="paragraph" w:customStyle="1" w:styleId="CTA1ai">
    <w:name w:val="CTA 1(a)(i)"/>
    <w:basedOn w:val="OPCParaBase"/>
    <w:rsid w:val="006C4095"/>
    <w:pPr>
      <w:tabs>
        <w:tab w:val="right" w:pos="1004"/>
      </w:tabs>
      <w:spacing w:before="40" w:line="240" w:lineRule="atLeast"/>
      <w:ind w:left="1253" w:hanging="1253"/>
    </w:pPr>
    <w:rPr>
      <w:sz w:val="20"/>
    </w:rPr>
  </w:style>
  <w:style w:type="paragraph" w:customStyle="1" w:styleId="CTA2a">
    <w:name w:val="CTA 2(a)"/>
    <w:basedOn w:val="OPCParaBase"/>
    <w:rsid w:val="006C4095"/>
    <w:pPr>
      <w:tabs>
        <w:tab w:val="right" w:pos="482"/>
      </w:tabs>
      <w:spacing w:before="40" w:line="240" w:lineRule="atLeast"/>
      <w:ind w:left="748" w:hanging="748"/>
    </w:pPr>
    <w:rPr>
      <w:sz w:val="20"/>
    </w:rPr>
  </w:style>
  <w:style w:type="paragraph" w:customStyle="1" w:styleId="CTA2ai">
    <w:name w:val="CTA 2(a)(i)"/>
    <w:basedOn w:val="OPCParaBase"/>
    <w:rsid w:val="006C4095"/>
    <w:pPr>
      <w:tabs>
        <w:tab w:val="right" w:pos="1089"/>
      </w:tabs>
      <w:spacing w:before="40" w:line="240" w:lineRule="atLeast"/>
      <w:ind w:left="1327" w:hanging="1327"/>
    </w:pPr>
    <w:rPr>
      <w:sz w:val="20"/>
    </w:rPr>
  </w:style>
  <w:style w:type="paragraph" w:customStyle="1" w:styleId="CTA3a">
    <w:name w:val="CTA 3(a)"/>
    <w:basedOn w:val="OPCParaBase"/>
    <w:rsid w:val="006C4095"/>
    <w:pPr>
      <w:tabs>
        <w:tab w:val="right" w:pos="556"/>
      </w:tabs>
      <w:spacing w:before="40" w:line="240" w:lineRule="atLeast"/>
      <w:ind w:left="805" w:hanging="805"/>
    </w:pPr>
    <w:rPr>
      <w:sz w:val="20"/>
    </w:rPr>
  </w:style>
  <w:style w:type="paragraph" w:customStyle="1" w:styleId="CTA3ai">
    <w:name w:val="CTA 3(a)(i)"/>
    <w:basedOn w:val="OPCParaBase"/>
    <w:rsid w:val="006C4095"/>
    <w:pPr>
      <w:tabs>
        <w:tab w:val="right" w:pos="1140"/>
      </w:tabs>
      <w:spacing w:before="40" w:line="240" w:lineRule="atLeast"/>
      <w:ind w:left="1361" w:hanging="1361"/>
    </w:pPr>
    <w:rPr>
      <w:sz w:val="20"/>
    </w:rPr>
  </w:style>
  <w:style w:type="paragraph" w:customStyle="1" w:styleId="CTA4a">
    <w:name w:val="CTA 4(a)"/>
    <w:basedOn w:val="OPCParaBase"/>
    <w:rsid w:val="006C4095"/>
    <w:pPr>
      <w:tabs>
        <w:tab w:val="right" w:pos="624"/>
      </w:tabs>
      <w:spacing w:before="40" w:line="240" w:lineRule="atLeast"/>
      <w:ind w:left="873" w:hanging="873"/>
    </w:pPr>
    <w:rPr>
      <w:sz w:val="20"/>
    </w:rPr>
  </w:style>
  <w:style w:type="paragraph" w:customStyle="1" w:styleId="CTA4ai">
    <w:name w:val="CTA 4(a)(i)"/>
    <w:basedOn w:val="OPCParaBase"/>
    <w:rsid w:val="006C4095"/>
    <w:pPr>
      <w:tabs>
        <w:tab w:val="right" w:pos="1213"/>
      </w:tabs>
      <w:spacing w:before="40" w:line="240" w:lineRule="atLeast"/>
      <w:ind w:left="1452" w:hanging="1452"/>
    </w:pPr>
    <w:rPr>
      <w:sz w:val="20"/>
    </w:rPr>
  </w:style>
  <w:style w:type="paragraph" w:customStyle="1" w:styleId="CTACAPS">
    <w:name w:val="CTA CAPS"/>
    <w:basedOn w:val="OPCParaBase"/>
    <w:rsid w:val="006C4095"/>
    <w:pPr>
      <w:spacing w:before="60" w:line="240" w:lineRule="atLeast"/>
    </w:pPr>
    <w:rPr>
      <w:sz w:val="20"/>
    </w:rPr>
  </w:style>
  <w:style w:type="paragraph" w:customStyle="1" w:styleId="CTAright">
    <w:name w:val="CTA right"/>
    <w:basedOn w:val="OPCParaBase"/>
    <w:rsid w:val="006C4095"/>
    <w:pPr>
      <w:spacing w:before="60" w:line="240" w:lineRule="auto"/>
      <w:jc w:val="right"/>
    </w:pPr>
    <w:rPr>
      <w:sz w:val="20"/>
    </w:rPr>
  </w:style>
  <w:style w:type="paragraph" w:customStyle="1" w:styleId="subsection">
    <w:name w:val="subsection"/>
    <w:aliases w:val="ss"/>
    <w:basedOn w:val="OPCParaBase"/>
    <w:link w:val="subsectionChar"/>
    <w:rsid w:val="006C4095"/>
    <w:pPr>
      <w:tabs>
        <w:tab w:val="right" w:pos="1021"/>
      </w:tabs>
      <w:spacing w:before="180" w:line="240" w:lineRule="auto"/>
      <w:ind w:left="1134" w:hanging="1134"/>
    </w:pPr>
  </w:style>
  <w:style w:type="paragraph" w:customStyle="1" w:styleId="Definition">
    <w:name w:val="Definition"/>
    <w:aliases w:val="dd"/>
    <w:basedOn w:val="OPCParaBase"/>
    <w:rsid w:val="006C4095"/>
    <w:pPr>
      <w:spacing w:before="180" w:line="240" w:lineRule="auto"/>
      <w:ind w:left="1134"/>
    </w:pPr>
  </w:style>
  <w:style w:type="paragraph" w:customStyle="1" w:styleId="Formula">
    <w:name w:val="Formula"/>
    <w:basedOn w:val="OPCParaBase"/>
    <w:rsid w:val="006C4095"/>
    <w:pPr>
      <w:spacing w:line="240" w:lineRule="auto"/>
      <w:ind w:left="1134"/>
    </w:pPr>
    <w:rPr>
      <w:sz w:val="20"/>
    </w:rPr>
  </w:style>
  <w:style w:type="paragraph" w:styleId="Header">
    <w:name w:val="header"/>
    <w:basedOn w:val="OPCParaBase"/>
    <w:link w:val="HeaderChar"/>
    <w:unhideWhenUsed/>
    <w:rsid w:val="006C40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4095"/>
    <w:rPr>
      <w:rFonts w:eastAsia="Times New Roman" w:cs="Times New Roman"/>
      <w:sz w:val="16"/>
      <w:lang w:eastAsia="en-AU"/>
    </w:rPr>
  </w:style>
  <w:style w:type="paragraph" w:customStyle="1" w:styleId="House">
    <w:name w:val="House"/>
    <w:basedOn w:val="OPCParaBase"/>
    <w:rsid w:val="006C4095"/>
    <w:pPr>
      <w:spacing w:line="240" w:lineRule="auto"/>
    </w:pPr>
    <w:rPr>
      <w:sz w:val="28"/>
    </w:rPr>
  </w:style>
  <w:style w:type="paragraph" w:customStyle="1" w:styleId="Item">
    <w:name w:val="Item"/>
    <w:aliases w:val="i"/>
    <w:basedOn w:val="OPCParaBase"/>
    <w:next w:val="ItemHead"/>
    <w:rsid w:val="006C4095"/>
    <w:pPr>
      <w:keepLines/>
      <w:spacing w:before="80" w:line="240" w:lineRule="auto"/>
      <w:ind w:left="709"/>
    </w:pPr>
  </w:style>
  <w:style w:type="paragraph" w:customStyle="1" w:styleId="ItemHead">
    <w:name w:val="ItemHead"/>
    <w:aliases w:val="ih"/>
    <w:basedOn w:val="OPCParaBase"/>
    <w:next w:val="Item"/>
    <w:rsid w:val="006C4095"/>
    <w:pPr>
      <w:keepLines/>
      <w:spacing w:before="220" w:line="240" w:lineRule="auto"/>
      <w:ind w:left="709" w:hanging="709"/>
    </w:pPr>
    <w:rPr>
      <w:rFonts w:ascii="Arial" w:hAnsi="Arial"/>
      <w:b/>
      <w:kern w:val="28"/>
      <w:sz w:val="24"/>
    </w:rPr>
  </w:style>
  <w:style w:type="paragraph" w:customStyle="1" w:styleId="LongT">
    <w:name w:val="LongT"/>
    <w:basedOn w:val="OPCParaBase"/>
    <w:rsid w:val="006C4095"/>
    <w:pPr>
      <w:spacing w:line="240" w:lineRule="auto"/>
    </w:pPr>
    <w:rPr>
      <w:b/>
      <w:sz w:val="32"/>
    </w:rPr>
  </w:style>
  <w:style w:type="paragraph" w:customStyle="1" w:styleId="notedraft">
    <w:name w:val="note(draft)"/>
    <w:aliases w:val="nd"/>
    <w:basedOn w:val="OPCParaBase"/>
    <w:rsid w:val="006C4095"/>
    <w:pPr>
      <w:spacing w:before="240" w:line="240" w:lineRule="auto"/>
      <w:ind w:left="284" w:hanging="284"/>
    </w:pPr>
    <w:rPr>
      <w:i/>
      <w:sz w:val="24"/>
    </w:rPr>
  </w:style>
  <w:style w:type="paragraph" w:customStyle="1" w:styleId="notemargin">
    <w:name w:val="note(margin)"/>
    <w:aliases w:val="nm"/>
    <w:basedOn w:val="OPCParaBase"/>
    <w:rsid w:val="006C4095"/>
    <w:pPr>
      <w:tabs>
        <w:tab w:val="left" w:pos="709"/>
      </w:tabs>
      <w:spacing w:before="122" w:line="198" w:lineRule="exact"/>
      <w:ind w:left="709" w:hanging="709"/>
    </w:pPr>
    <w:rPr>
      <w:sz w:val="18"/>
    </w:rPr>
  </w:style>
  <w:style w:type="paragraph" w:customStyle="1" w:styleId="noteToPara">
    <w:name w:val="noteToPara"/>
    <w:aliases w:val="ntp"/>
    <w:basedOn w:val="OPCParaBase"/>
    <w:rsid w:val="006C4095"/>
    <w:pPr>
      <w:spacing w:before="122" w:line="198" w:lineRule="exact"/>
      <w:ind w:left="2353" w:hanging="709"/>
    </w:pPr>
    <w:rPr>
      <w:sz w:val="18"/>
    </w:rPr>
  </w:style>
  <w:style w:type="paragraph" w:customStyle="1" w:styleId="noteParlAmend">
    <w:name w:val="note(ParlAmend)"/>
    <w:aliases w:val="npp"/>
    <w:basedOn w:val="OPCParaBase"/>
    <w:next w:val="ParlAmend"/>
    <w:rsid w:val="006C4095"/>
    <w:pPr>
      <w:spacing w:line="240" w:lineRule="auto"/>
      <w:jc w:val="right"/>
    </w:pPr>
    <w:rPr>
      <w:rFonts w:ascii="Arial" w:hAnsi="Arial"/>
      <w:b/>
      <w:i/>
    </w:rPr>
  </w:style>
  <w:style w:type="paragraph" w:customStyle="1" w:styleId="Page1">
    <w:name w:val="Page1"/>
    <w:basedOn w:val="OPCParaBase"/>
    <w:rsid w:val="006C4095"/>
    <w:pPr>
      <w:spacing w:before="400" w:line="240" w:lineRule="auto"/>
    </w:pPr>
    <w:rPr>
      <w:b/>
      <w:sz w:val="32"/>
    </w:rPr>
  </w:style>
  <w:style w:type="paragraph" w:customStyle="1" w:styleId="PageBreak">
    <w:name w:val="PageBreak"/>
    <w:aliases w:val="pb"/>
    <w:basedOn w:val="OPCParaBase"/>
    <w:rsid w:val="006C4095"/>
    <w:pPr>
      <w:spacing w:line="240" w:lineRule="auto"/>
    </w:pPr>
    <w:rPr>
      <w:sz w:val="20"/>
    </w:rPr>
  </w:style>
  <w:style w:type="paragraph" w:customStyle="1" w:styleId="paragraphsub">
    <w:name w:val="paragraph(sub)"/>
    <w:aliases w:val="aa"/>
    <w:basedOn w:val="OPCParaBase"/>
    <w:rsid w:val="006C4095"/>
    <w:pPr>
      <w:tabs>
        <w:tab w:val="right" w:pos="1985"/>
      </w:tabs>
      <w:spacing w:before="40" w:line="240" w:lineRule="auto"/>
      <w:ind w:left="2098" w:hanging="2098"/>
    </w:pPr>
  </w:style>
  <w:style w:type="paragraph" w:customStyle="1" w:styleId="paragraphsub-sub">
    <w:name w:val="paragraph(sub-sub)"/>
    <w:aliases w:val="aaa"/>
    <w:basedOn w:val="OPCParaBase"/>
    <w:rsid w:val="006C4095"/>
    <w:pPr>
      <w:tabs>
        <w:tab w:val="right" w:pos="2722"/>
      </w:tabs>
      <w:spacing w:before="40" w:line="240" w:lineRule="auto"/>
      <w:ind w:left="2835" w:hanging="2835"/>
    </w:pPr>
  </w:style>
  <w:style w:type="paragraph" w:customStyle="1" w:styleId="paragraph">
    <w:name w:val="paragraph"/>
    <w:aliases w:val="a"/>
    <w:basedOn w:val="OPCParaBase"/>
    <w:link w:val="paragraphChar"/>
    <w:rsid w:val="006C4095"/>
    <w:pPr>
      <w:tabs>
        <w:tab w:val="right" w:pos="1531"/>
      </w:tabs>
      <w:spacing w:before="40" w:line="240" w:lineRule="auto"/>
      <w:ind w:left="1644" w:hanging="1644"/>
    </w:pPr>
  </w:style>
  <w:style w:type="paragraph" w:customStyle="1" w:styleId="ParlAmend">
    <w:name w:val="ParlAmend"/>
    <w:aliases w:val="pp"/>
    <w:basedOn w:val="OPCParaBase"/>
    <w:rsid w:val="006C4095"/>
    <w:pPr>
      <w:spacing w:before="240" w:line="240" w:lineRule="atLeast"/>
      <w:ind w:hanging="567"/>
    </w:pPr>
    <w:rPr>
      <w:sz w:val="24"/>
    </w:rPr>
  </w:style>
  <w:style w:type="paragraph" w:customStyle="1" w:styleId="Penalty">
    <w:name w:val="Penalty"/>
    <w:basedOn w:val="OPCParaBase"/>
    <w:rsid w:val="006C4095"/>
    <w:pPr>
      <w:tabs>
        <w:tab w:val="left" w:pos="2977"/>
      </w:tabs>
      <w:spacing w:before="180" w:line="240" w:lineRule="auto"/>
      <w:ind w:left="1985" w:hanging="851"/>
    </w:pPr>
  </w:style>
  <w:style w:type="paragraph" w:customStyle="1" w:styleId="Portfolio">
    <w:name w:val="Portfolio"/>
    <w:basedOn w:val="OPCParaBase"/>
    <w:rsid w:val="006C4095"/>
    <w:pPr>
      <w:spacing w:line="240" w:lineRule="auto"/>
    </w:pPr>
    <w:rPr>
      <w:i/>
      <w:sz w:val="20"/>
    </w:rPr>
  </w:style>
  <w:style w:type="paragraph" w:customStyle="1" w:styleId="Preamble">
    <w:name w:val="Preamble"/>
    <w:basedOn w:val="OPCParaBase"/>
    <w:next w:val="Normal"/>
    <w:rsid w:val="006C40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4095"/>
    <w:pPr>
      <w:spacing w:line="240" w:lineRule="auto"/>
    </w:pPr>
    <w:rPr>
      <w:i/>
      <w:sz w:val="20"/>
    </w:rPr>
  </w:style>
  <w:style w:type="paragraph" w:customStyle="1" w:styleId="Session">
    <w:name w:val="Session"/>
    <w:basedOn w:val="OPCParaBase"/>
    <w:rsid w:val="006C4095"/>
    <w:pPr>
      <w:spacing w:line="240" w:lineRule="auto"/>
    </w:pPr>
    <w:rPr>
      <w:sz w:val="28"/>
    </w:rPr>
  </w:style>
  <w:style w:type="paragraph" w:customStyle="1" w:styleId="Sponsor">
    <w:name w:val="Sponsor"/>
    <w:basedOn w:val="OPCParaBase"/>
    <w:rsid w:val="006C4095"/>
    <w:pPr>
      <w:spacing w:line="240" w:lineRule="auto"/>
    </w:pPr>
    <w:rPr>
      <w:i/>
    </w:rPr>
  </w:style>
  <w:style w:type="paragraph" w:customStyle="1" w:styleId="Subitem">
    <w:name w:val="Subitem"/>
    <w:aliases w:val="iss"/>
    <w:basedOn w:val="OPCParaBase"/>
    <w:rsid w:val="006C4095"/>
    <w:pPr>
      <w:spacing w:before="180" w:line="240" w:lineRule="auto"/>
      <w:ind w:left="709" w:hanging="709"/>
    </w:pPr>
  </w:style>
  <w:style w:type="paragraph" w:customStyle="1" w:styleId="SubitemHead">
    <w:name w:val="SubitemHead"/>
    <w:aliases w:val="issh"/>
    <w:basedOn w:val="OPCParaBase"/>
    <w:rsid w:val="006C40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4095"/>
    <w:pPr>
      <w:spacing w:before="40" w:line="240" w:lineRule="auto"/>
      <w:ind w:left="1134"/>
    </w:pPr>
  </w:style>
  <w:style w:type="paragraph" w:customStyle="1" w:styleId="SubsectionHead">
    <w:name w:val="SubsectionHead"/>
    <w:aliases w:val="ssh"/>
    <w:basedOn w:val="OPCParaBase"/>
    <w:next w:val="subsection"/>
    <w:rsid w:val="006C4095"/>
    <w:pPr>
      <w:keepNext/>
      <w:keepLines/>
      <w:spacing w:before="240" w:line="240" w:lineRule="auto"/>
      <w:ind w:left="1134"/>
    </w:pPr>
    <w:rPr>
      <w:i/>
    </w:rPr>
  </w:style>
  <w:style w:type="paragraph" w:customStyle="1" w:styleId="Tablea">
    <w:name w:val="Table(a)"/>
    <w:aliases w:val="ta"/>
    <w:basedOn w:val="OPCParaBase"/>
    <w:rsid w:val="006C4095"/>
    <w:pPr>
      <w:spacing w:before="60" w:line="240" w:lineRule="auto"/>
      <w:ind w:left="284" w:hanging="284"/>
    </w:pPr>
    <w:rPr>
      <w:sz w:val="20"/>
    </w:rPr>
  </w:style>
  <w:style w:type="paragraph" w:customStyle="1" w:styleId="TableAA">
    <w:name w:val="Table(AA)"/>
    <w:aliases w:val="taaa"/>
    <w:basedOn w:val="OPCParaBase"/>
    <w:rsid w:val="006C40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40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4095"/>
    <w:pPr>
      <w:spacing w:before="60" w:line="240" w:lineRule="atLeast"/>
    </w:pPr>
    <w:rPr>
      <w:sz w:val="20"/>
    </w:rPr>
  </w:style>
  <w:style w:type="paragraph" w:customStyle="1" w:styleId="TLPBoxTextnote">
    <w:name w:val="TLPBoxText(note"/>
    <w:aliases w:val="right)"/>
    <w:basedOn w:val="OPCParaBase"/>
    <w:rsid w:val="006C40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40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4095"/>
    <w:pPr>
      <w:spacing w:before="122" w:line="198" w:lineRule="exact"/>
      <w:ind w:left="1985" w:hanging="851"/>
      <w:jc w:val="right"/>
    </w:pPr>
    <w:rPr>
      <w:sz w:val="18"/>
    </w:rPr>
  </w:style>
  <w:style w:type="paragraph" w:customStyle="1" w:styleId="TLPTableBullet">
    <w:name w:val="TLPTableBullet"/>
    <w:aliases w:val="ttb"/>
    <w:basedOn w:val="OPCParaBase"/>
    <w:rsid w:val="006C4095"/>
    <w:pPr>
      <w:spacing w:line="240" w:lineRule="exact"/>
      <w:ind w:left="284" w:hanging="284"/>
    </w:pPr>
    <w:rPr>
      <w:sz w:val="20"/>
    </w:rPr>
  </w:style>
  <w:style w:type="paragraph" w:styleId="TOC1">
    <w:name w:val="toc 1"/>
    <w:basedOn w:val="Normal"/>
    <w:next w:val="Normal"/>
    <w:uiPriority w:val="39"/>
    <w:semiHidden/>
    <w:unhideWhenUsed/>
    <w:rsid w:val="006C4095"/>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C4095"/>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C4095"/>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6C40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C40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C40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C40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C40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C40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4095"/>
    <w:pPr>
      <w:keepLines/>
      <w:spacing w:before="240" w:after="120" w:line="240" w:lineRule="auto"/>
      <w:ind w:left="794"/>
    </w:pPr>
    <w:rPr>
      <w:b/>
      <w:kern w:val="28"/>
      <w:sz w:val="20"/>
    </w:rPr>
  </w:style>
  <w:style w:type="paragraph" w:customStyle="1" w:styleId="TofSectsHeading">
    <w:name w:val="TofSects(Heading)"/>
    <w:basedOn w:val="OPCParaBase"/>
    <w:rsid w:val="006C4095"/>
    <w:pPr>
      <w:spacing w:before="240" w:after="120" w:line="240" w:lineRule="auto"/>
    </w:pPr>
    <w:rPr>
      <w:b/>
      <w:sz w:val="24"/>
    </w:rPr>
  </w:style>
  <w:style w:type="paragraph" w:customStyle="1" w:styleId="TofSectsSection">
    <w:name w:val="TofSects(Section)"/>
    <w:basedOn w:val="OPCParaBase"/>
    <w:rsid w:val="006C4095"/>
    <w:pPr>
      <w:keepLines/>
      <w:spacing w:before="40" w:line="240" w:lineRule="auto"/>
      <w:ind w:left="1588" w:hanging="794"/>
    </w:pPr>
    <w:rPr>
      <w:kern w:val="28"/>
      <w:sz w:val="18"/>
    </w:rPr>
  </w:style>
  <w:style w:type="paragraph" w:customStyle="1" w:styleId="TofSectsSubdiv">
    <w:name w:val="TofSects(Subdiv)"/>
    <w:basedOn w:val="OPCParaBase"/>
    <w:rsid w:val="006C4095"/>
    <w:pPr>
      <w:keepLines/>
      <w:spacing w:before="80" w:line="240" w:lineRule="auto"/>
      <w:ind w:left="1588" w:hanging="794"/>
    </w:pPr>
    <w:rPr>
      <w:kern w:val="28"/>
    </w:rPr>
  </w:style>
  <w:style w:type="paragraph" w:customStyle="1" w:styleId="WRStyle">
    <w:name w:val="WR Style"/>
    <w:aliases w:val="WR"/>
    <w:basedOn w:val="OPCParaBase"/>
    <w:rsid w:val="006C4095"/>
    <w:pPr>
      <w:spacing w:before="240" w:line="240" w:lineRule="auto"/>
      <w:ind w:left="284" w:hanging="284"/>
    </w:pPr>
    <w:rPr>
      <w:b/>
      <w:i/>
      <w:kern w:val="28"/>
      <w:sz w:val="24"/>
    </w:rPr>
  </w:style>
  <w:style w:type="paragraph" w:customStyle="1" w:styleId="notepara">
    <w:name w:val="note(para)"/>
    <w:aliases w:val="na"/>
    <w:basedOn w:val="OPCParaBase"/>
    <w:rsid w:val="006C4095"/>
    <w:pPr>
      <w:spacing w:before="40" w:line="198" w:lineRule="exact"/>
      <w:ind w:left="2354" w:hanging="369"/>
    </w:pPr>
    <w:rPr>
      <w:sz w:val="18"/>
    </w:rPr>
  </w:style>
  <w:style w:type="paragraph" w:styleId="Footer">
    <w:name w:val="footer"/>
    <w:link w:val="FooterChar"/>
    <w:rsid w:val="006C40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4095"/>
    <w:rPr>
      <w:rFonts w:eastAsia="Times New Roman" w:cs="Times New Roman"/>
      <w:sz w:val="22"/>
      <w:szCs w:val="24"/>
      <w:lang w:eastAsia="en-AU"/>
    </w:rPr>
  </w:style>
  <w:style w:type="character" w:styleId="LineNumber">
    <w:name w:val="line number"/>
    <w:basedOn w:val="OPCCharBase"/>
    <w:uiPriority w:val="99"/>
    <w:semiHidden/>
    <w:unhideWhenUsed/>
    <w:rsid w:val="006C4095"/>
    <w:rPr>
      <w:sz w:val="16"/>
    </w:rPr>
  </w:style>
  <w:style w:type="table" w:customStyle="1" w:styleId="CFlag">
    <w:name w:val="CFlag"/>
    <w:basedOn w:val="TableNormal"/>
    <w:uiPriority w:val="99"/>
    <w:rsid w:val="006C4095"/>
    <w:rPr>
      <w:rFonts w:eastAsia="Times New Roman" w:cs="Times New Roman"/>
      <w:lang w:eastAsia="en-AU"/>
    </w:rPr>
    <w:tblPr/>
  </w:style>
  <w:style w:type="paragraph" w:customStyle="1" w:styleId="SignCoverPageEnd">
    <w:name w:val="SignCoverPageEnd"/>
    <w:basedOn w:val="OPCParaBase"/>
    <w:next w:val="Normal"/>
    <w:rsid w:val="006C40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4095"/>
    <w:pPr>
      <w:pBdr>
        <w:top w:val="single" w:sz="4" w:space="1" w:color="auto"/>
      </w:pBdr>
      <w:spacing w:before="360"/>
      <w:ind w:right="397"/>
      <w:jc w:val="both"/>
    </w:pPr>
  </w:style>
  <w:style w:type="paragraph" w:customStyle="1" w:styleId="CompiledActNo">
    <w:name w:val="CompiledActNo"/>
    <w:basedOn w:val="OPCParaBase"/>
    <w:next w:val="Normal"/>
    <w:rsid w:val="006C4095"/>
    <w:rPr>
      <w:b/>
      <w:sz w:val="24"/>
      <w:szCs w:val="24"/>
    </w:rPr>
  </w:style>
  <w:style w:type="paragraph" w:customStyle="1" w:styleId="ENotesText">
    <w:name w:val="ENotesText"/>
    <w:aliases w:val="Ent"/>
    <w:basedOn w:val="OPCParaBase"/>
    <w:next w:val="Normal"/>
    <w:rsid w:val="006C4095"/>
    <w:pPr>
      <w:spacing w:before="120"/>
    </w:pPr>
  </w:style>
  <w:style w:type="paragraph" w:customStyle="1" w:styleId="CompiledMadeUnder">
    <w:name w:val="CompiledMadeUnder"/>
    <w:basedOn w:val="OPCParaBase"/>
    <w:next w:val="Normal"/>
    <w:rsid w:val="006C4095"/>
    <w:rPr>
      <w:i/>
      <w:sz w:val="24"/>
      <w:szCs w:val="24"/>
    </w:rPr>
  </w:style>
  <w:style w:type="paragraph" w:customStyle="1" w:styleId="Paragraphsub-sub-sub">
    <w:name w:val="Paragraph(sub-sub-sub)"/>
    <w:aliases w:val="aaaa"/>
    <w:basedOn w:val="OPCParaBase"/>
    <w:rsid w:val="006C40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C40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40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40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40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C4095"/>
    <w:pPr>
      <w:spacing w:before="60" w:line="240" w:lineRule="auto"/>
    </w:pPr>
    <w:rPr>
      <w:rFonts w:cs="Arial"/>
      <w:sz w:val="20"/>
      <w:szCs w:val="22"/>
    </w:rPr>
  </w:style>
  <w:style w:type="paragraph" w:customStyle="1" w:styleId="TableHeading">
    <w:name w:val="TableHeading"/>
    <w:aliases w:val="th"/>
    <w:basedOn w:val="OPCParaBase"/>
    <w:next w:val="Tabletext"/>
    <w:rsid w:val="006C4095"/>
    <w:pPr>
      <w:keepNext/>
      <w:spacing w:before="60" w:line="240" w:lineRule="atLeast"/>
    </w:pPr>
    <w:rPr>
      <w:b/>
      <w:sz w:val="20"/>
    </w:rPr>
  </w:style>
  <w:style w:type="paragraph" w:customStyle="1" w:styleId="NoteToSubpara">
    <w:name w:val="NoteToSubpara"/>
    <w:aliases w:val="nts"/>
    <w:basedOn w:val="OPCParaBase"/>
    <w:rsid w:val="006C4095"/>
    <w:pPr>
      <w:spacing w:before="40" w:line="198" w:lineRule="exact"/>
      <w:ind w:left="2835" w:hanging="709"/>
    </w:pPr>
    <w:rPr>
      <w:sz w:val="18"/>
    </w:rPr>
  </w:style>
  <w:style w:type="paragraph" w:customStyle="1" w:styleId="ENoteTableHeading">
    <w:name w:val="ENoteTableHeading"/>
    <w:aliases w:val="enth"/>
    <w:basedOn w:val="OPCParaBase"/>
    <w:rsid w:val="006C4095"/>
    <w:pPr>
      <w:keepNext/>
      <w:spacing w:before="60" w:line="240" w:lineRule="atLeast"/>
    </w:pPr>
    <w:rPr>
      <w:rFonts w:ascii="Arial" w:hAnsi="Arial"/>
      <w:b/>
      <w:sz w:val="16"/>
    </w:rPr>
  </w:style>
  <w:style w:type="paragraph" w:customStyle="1" w:styleId="ENoteTableText">
    <w:name w:val="ENoteTableText"/>
    <w:aliases w:val="entt"/>
    <w:basedOn w:val="OPCParaBase"/>
    <w:rsid w:val="006C4095"/>
    <w:pPr>
      <w:spacing w:before="60" w:line="240" w:lineRule="atLeast"/>
    </w:pPr>
    <w:rPr>
      <w:sz w:val="16"/>
    </w:rPr>
  </w:style>
  <w:style w:type="paragraph" w:customStyle="1" w:styleId="ENoteTTi">
    <w:name w:val="ENoteTTi"/>
    <w:aliases w:val="entti"/>
    <w:basedOn w:val="OPCParaBase"/>
    <w:rsid w:val="006C4095"/>
    <w:pPr>
      <w:keepNext/>
      <w:spacing w:before="60" w:line="240" w:lineRule="atLeast"/>
      <w:ind w:left="170"/>
    </w:pPr>
    <w:rPr>
      <w:sz w:val="16"/>
    </w:rPr>
  </w:style>
  <w:style w:type="paragraph" w:customStyle="1" w:styleId="ENoteTTIndentHeading">
    <w:name w:val="ENoteTTIndentHeading"/>
    <w:aliases w:val="enTTHi"/>
    <w:basedOn w:val="OPCParaBase"/>
    <w:rsid w:val="006C409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C4095"/>
    <w:pPr>
      <w:spacing w:before="120"/>
      <w:outlineLvl w:val="1"/>
    </w:pPr>
    <w:rPr>
      <w:b/>
      <w:sz w:val="28"/>
      <w:szCs w:val="28"/>
    </w:rPr>
  </w:style>
  <w:style w:type="paragraph" w:customStyle="1" w:styleId="ENotesHeading2">
    <w:name w:val="ENotesHeading 2"/>
    <w:aliases w:val="Enh2"/>
    <w:basedOn w:val="OPCParaBase"/>
    <w:next w:val="Normal"/>
    <w:rsid w:val="006C4095"/>
    <w:pPr>
      <w:spacing w:before="120" w:after="120"/>
      <w:outlineLvl w:val="2"/>
    </w:pPr>
    <w:rPr>
      <w:b/>
      <w:sz w:val="24"/>
      <w:szCs w:val="28"/>
    </w:rPr>
  </w:style>
  <w:style w:type="paragraph" w:customStyle="1" w:styleId="MadeunderText">
    <w:name w:val="MadeunderText"/>
    <w:basedOn w:val="OPCParaBase"/>
    <w:next w:val="CompiledMadeUnder"/>
    <w:rsid w:val="006C4095"/>
    <w:pPr>
      <w:spacing w:before="240"/>
    </w:pPr>
    <w:rPr>
      <w:sz w:val="24"/>
      <w:szCs w:val="24"/>
    </w:rPr>
  </w:style>
  <w:style w:type="paragraph" w:customStyle="1" w:styleId="ENotesHeading3">
    <w:name w:val="ENotesHeading 3"/>
    <w:aliases w:val="Enh3"/>
    <w:basedOn w:val="OPCParaBase"/>
    <w:next w:val="Normal"/>
    <w:rsid w:val="006C4095"/>
    <w:pPr>
      <w:keepNext/>
      <w:spacing w:before="120" w:line="240" w:lineRule="auto"/>
      <w:outlineLvl w:val="4"/>
    </w:pPr>
    <w:rPr>
      <w:b/>
      <w:szCs w:val="24"/>
    </w:rPr>
  </w:style>
  <w:style w:type="character" w:customStyle="1" w:styleId="CharSubPartNoCASA">
    <w:name w:val="CharSubPartNo(CASA)"/>
    <w:basedOn w:val="OPCCharBase"/>
    <w:uiPriority w:val="1"/>
    <w:rsid w:val="006C4095"/>
  </w:style>
  <w:style w:type="character" w:customStyle="1" w:styleId="CharSubPartTextCASA">
    <w:name w:val="CharSubPartText(CASA)"/>
    <w:basedOn w:val="OPCCharBase"/>
    <w:uiPriority w:val="1"/>
    <w:rsid w:val="006C4095"/>
  </w:style>
  <w:style w:type="paragraph" w:customStyle="1" w:styleId="SubPartCASA">
    <w:name w:val="SubPart(CASA)"/>
    <w:aliases w:val="csp"/>
    <w:basedOn w:val="OPCParaBase"/>
    <w:next w:val="ActHead3"/>
    <w:rsid w:val="006C4095"/>
    <w:pPr>
      <w:keepNext/>
      <w:keepLines/>
      <w:spacing w:before="280"/>
      <w:outlineLvl w:val="1"/>
    </w:pPr>
    <w:rPr>
      <w:b/>
      <w:kern w:val="28"/>
      <w:sz w:val="32"/>
    </w:rPr>
  </w:style>
  <w:style w:type="paragraph" w:customStyle="1" w:styleId="ENoteTTIndentHeadingSub">
    <w:name w:val="ENoteTTIndentHeadingSub"/>
    <w:aliases w:val="enTTHis"/>
    <w:basedOn w:val="OPCParaBase"/>
    <w:rsid w:val="006C4095"/>
    <w:pPr>
      <w:keepNext/>
      <w:spacing w:before="60" w:line="240" w:lineRule="atLeast"/>
      <w:ind w:left="340"/>
    </w:pPr>
    <w:rPr>
      <w:b/>
      <w:sz w:val="16"/>
    </w:rPr>
  </w:style>
  <w:style w:type="paragraph" w:customStyle="1" w:styleId="ENoteTTiSub">
    <w:name w:val="ENoteTTiSub"/>
    <w:aliases w:val="enttis"/>
    <w:basedOn w:val="OPCParaBase"/>
    <w:rsid w:val="006C4095"/>
    <w:pPr>
      <w:keepNext/>
      <w:spacing w:before="60" w:line="240" w:lineRule="atLeast"/>
      <w:ind w:left="340"/>
    </w:pPr>
    <w:rPr>
      <w:sz w:val="16"/>
    </w:rPr>
  </w:style>
  <w:style w:type="paragraph" w:customStyle="1" w:styleId="SubDivisionMigration">
    <w:name w:val="SubDivisionMigration"/>
    <w:aliases w:val="sdm"/>
    <w:basedOn w:val="OPCParaBase"/>
    <w:rsid w:val="006C40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4095"/>
    <w:pPr>
      <w:keepNext/>
      <w:keepLines/>
      <w:spacing w:before="240" w:line="240" w:lineRule="auto"/>
      <w:ind w:left="1134" w:hanging="1134"/>
    </w:pPr>
    <w:rPr>
      <w:b/>
      <w:sz w:val="28"/>
    </w:rPr>
  </w:style>
  <w:style w:type="table" w:styleId="TableGrid">
    <w:name w:val="Table Grid"/>
    <w:basedOn w:val="TableNormal"/>
    <w:uiPriority w:val="59"/>
    <w:rsid w:val="006C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C4095"/>
    <w:pPr>
      <w:spacing w:before="122" w:line="240" w:lineRule="auto"/>
      <w:ind w:left="1985" w:hanging="851"/>
    </w:pPr>
    <w:rPr>
      <w:sz w:val="18"/>
    </w:rPr>
  </w:style>
  <w:style w:type="paragraph" w:customStyle="1" w:styleId="FreeForm">
    <w:name w:val="FreeForm"/>
    <w:rsid w:val="00232F01"/>
    <w:rPr>
      <w:rFonts w:ascii="Arial" w:hAnsi="Arial"/>
      <w:sz w:val="22"/>
    </w:rPr>
  </w:style>
  <w:style w:type="paragraph" w:customStyle="1" w:styleId="SOText">
    <w:name w:val="SO Text"/>
    <w:aliases w:val="sot"/>
    <w:link w:val="SOTextChar"/>
    <w:rsid w:val="006C40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4095"/>
    <w:rPr>
      <w:sz w:val="22"/>
    </w:rPr>
  </w:style>
  <w:style w:type="paragraph" w:customStyle="1" w:styleId="SOTextNote">
    <w:name w:val="SO TextNote"/>
    <w:aliases w:val="sont"/>
    <w:basedOn w:val="SOText"/>
    <w:qFormat/>
    <w:rsid w:val="006C4095"/>
    <w:pPr>
      <w:spacing w:before="122" w:line="198" w:lineRule="exact"/>
      <w:ind w:left="1843" w:hanging="709"/>
    </w:pPr>
    <w:rPr>
      <w:sz w:val="18"/>
    </w:rPr>
  </w:style>
  <w:style w:type="paragraph" w:customStyle="1" w:styleId="SOPara">
    <w:name w:val="SO Para"/>
    <w:aliases w:val="soa"/>
    <w:basedOn w:val="SOText"/>
    <w:link w:val="SOParaChar"/>
    <w:qFormat/>
    <w:rsid w:val="006C4095"/>
    <w:pPr>
      <w:tabs>
        <w:tab w:val="right" w:pos="1786"/>
      </w:tabs>
      <w:spacing w:before="40"/>
      <w:ind w:left="2070" w:hanging="936"/>
    </w:pPr>
  </w:style>
  <w:style w:type="character" w:customStyle="1" w:styleId="SOParaChar">
    <w:name w:val="SO Para Char"/>
    <w:aliases w:val="soa Char"/>
    <w:basedOn w:val="DefaultParagraphFont"/>
    <w:link w:val="SOPara"/>
    <w:rsid w:val="006C4095"/>
    <w:rPr>
      <w:sz w:val="22"/>
    </w:rPr>
  </w:style>
  <w:style w:type="paragraph" w:customStyle="1" w:styleId="SOBullet">
    <w:name w:val="SO Bullet"/>
    <w:aliases w:val="sotb"/>
    <w:basedOn w:val="Normal"/>
    <w:link w:val="SOBulletChar"/>
    <w:qFormat/>
    <w:rsid w:val="006C409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6C4095"/>
    <w:rPr>
      <w:sz w:val="22"/>
    </w:rPr>
  </w:style>
  <w:style w:type="paragraph" w:customStyle="1" w:styleId="SOBulletNote">
    <w:name w:val="SO BulletNote"/>
    <w:aliases w:val="sonb"/>
    <w:basedOn w:val="SOTextNote"/>
    <w:link w:val="SOBulletNoteChar"/>
    <w:qFormat/>
    <w:rsid w:val="006C4095"/>
    <w:pPr>
      <w:tabs>
        <w:tab w:val="left" w:pos="1560"/>
      </w:tabs>
      <w:ind w:left="2268" w:hanging="1134"/>
    </w:pPr>
  </w:style>
  <w:style w:type="character" w:customStyle="1" w:styleId="SOBulletNoteChar">
    <w:name w:val="SO BulletNote Char"/>
    <w:aliases w:val="sonb Char"/>
    <w:basedOn w:val="DefaultParagraphFont"/>
    <w:link w:val="SOBulletNote"/>
    <w:rsid w:val="006C4095"/>
    <w:rPr>
      <w:sz w:val="18"/>
    </w:rPr>
  </w:style>
  <w:style w:type="paragraph" w:customStyle="1" w:styleId="FileName">
    <w:name w:val="FileName"/>
    <w:basedOn w:val="Normal"/>
    <w:rsid w:val="006C4095"/>
  </w:style>
  <w:style w:type="paragraph" w:customStyle="1" w:styleId="SOHeadBold">
    <w:name w:val="SO HeadBold"/>
    <w:aliases w:val="sohb"/>
    <w:basedOn w:val="SOText"/>
    <w:next w:val="SOText"/>
    <w:link w:val="SOHeadBoldChar"/>
    <w:qFormat/>
    <w:rsid w:val="006C4095"/>
    <w:rPr>
      <w:b/>
    </w:rPr>
  </w:style>
  <w:style w:type="character" w:customStyle="1" w:styleId="SOHeadBoldChar">
    <w:name w:val="SO HeadBold Char"/>
    <w:aliases w:val="sohb Char"/>
    <w:basedOn w:val="DefaultParagraphFont"/>
    <w:link w:val="SOHeadBold"/>
    <w:rsid w:val="006C4095"/>
    <w:rPr>
      <w:b/>
      <w:sz w:val="22"/>
    </w:rPr>
  </w:style>
  <w:style w:type="paragraph" w:customStyle="1" w:styleId="SOHeadItalic">
    <w:name w:val="SO HeadItalic"/>
    <w:aliases w:val="sohi"/>
    <w:basedOn w:val="SOText"/>
    <w:next w:val="SOText"/>
    <w:link w:val="SOHeadItalicChar"/>
    <w:qFormat/>
    <w:rsid w:val="006C4095"/>
    <w:rPr>
      <w:i/>
    </w:rPr>
  </w:style>
  <w:style w:type="character" w:customStyle="1" w:styleId="SOHeadItalicChar">
    <w:name w:val="SO HeadItalic Char"/>
    <w:aliases w:val="sohi Char"/>
    <w:basedOn w:val="DefaultParagraphFont"/>
    <w:link w:val="SOHeadItalic"/>
    <w:rsid w:val="006C4095"/>
    <w:rPr>
      <w:i/>
      <w:sz w:val="22"/>
    </w:rPr>
  </w:style>
  <w:style w:type="paragraph" w:customStyle="1" w:styleId="SOText2">
    <w:name w:val="SO Text2"/>
    <w:aliases w:val="sot2"/>
    <w:basedOn w:val="Normal"/>
    <w:next w:val="SOText"/>
    <w:link w:val="SOText2Char"/>
    <w:rsid w:val="006C40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4095"/>
    <w:rPr>
      <w:sz w:val="22"/>
    </w:rPr>
  </w:style>
  <w:style w:type="character" w:customStyle="1" w:styleId="Heading1Char">
    <w:name w:val="Heading 1 Char"/>
    <w:basedOn w:val="DefaultParagraphFont"/>
    <w:link w:val="Heading1"/>
    <w:uiPriority w:val="9"/>
    <w:rsid w:val="00451F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1F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F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51F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51F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51F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51F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51F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1F8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0B7082"/>
    <w:rPr>
      <w:rFonts w:eastAsia="Times New Roman" w:cs="Times New Roman"/>
      <w:sz w:val="22"/>
      <w:lang w:eastAsia="en-AU"/>
    </w:rPr>
  </w:style>
  <w:style w:type="character" w:customStyle="1" w:styleId="notetextChar">
    <w:name w:val="note(text) Char"/>
    <w:aliases w:val="n Char"/>
    <w:basedOn w:val="DefaultParagraphFont"/>
    <w:link w:val="notetext"/>
    <w:rsid w:val="000B7082"/>
    <w:rPr>
      <w:rFonts w:eastAsia="Times New Roman" w:cs="Times New Roman"/>
      <w:sz w:val="18"/>
      <w:lang w:eastAsia="en-AU"/>
    </w:rPr>
  </w:style>
  <w:style w:type="character" w:customStyle="1" w:styleId="paragraphChar">
    <w:name w:val="paragraph Char"/>
    <w:aliases w:val="a Char"/>
    <w:basedOn w:val="DefaultParagraphFont"/>
    <w:link w:val="paragraph"/>
    <w:locked/>
    <w:rsid w:val="00F97F33"/>
    <w:rPr>
      <w:rFonts w:eastAsia="Times New Roman" w:cs="Times New Roman"/>
      <w:sz w:val="22"/>
      <w:lang w:eastAsia="en-AU"/>
    </w:rPr>
  </w:style>
  <w:style w:type="paragraph" w:styleId="BalloonText">
    <w:name w:val="Balloon Text"/>
    <w:basedOn w:val="Normal"/>
    <w:link w:val="BalloonTextChar"/>
    <w:uiPriority w:val="99"/>
    <w:semiHidden/>
    <w:unhideWhenUsed/>
    <w:rsid w:val="00EC2D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B5"/>
    <w:rPr>
      <w:rFonts w:ascii="Tahoma" w:hAnsi="Tahoma" w:cs="Tahoma"/>
      <w:sz w:val="16"/>
      <w:szCs w:val="16"/>
    </w:rPr>
  </w:style>
  <w:style w:type="character" w:styleId="Hyperlink">
    <w:name w:val="Hyperlink"/>
    <w:basedOn w:val="DefaultParagraphFont"/>
    <w:uiPriority w:val="99"/>
    <w:semiHidden/>
    <w:unhideWhenUsed/>
    <w:rsid w:val="00E920FE"/>
    <w:rPr>
      <w:color w:val="0000FF" w:themeColor="hyperlink"/>
      <w:u w:val="single"/>
    </w:rPr>
  </w:style>
  <w:style w:type="character" w:styleId="FollowedHyperlink">
    <w:name w:val="FollowedHyperlink"/>
    <w:basedOn w:val="DefaultParagraphFont"/>
    <w:uiPriority w:val="99"/>
    <w:semiHidden/>
    <w:unhideWhenUsed/>
    <w:rsid w:val="00E920FE"/>
    <w:rPr>
      <w:color w:val="0000FF" w:themeColor="hyperlink"/>
      <w:u w:val="single"/>
    </w:rPr>
  </w:style>
  <w:style w:type="paragraph" w:customStyle="1" w:styleId="ShortTP1">
    <w:name w:val="ShortTP1"/>
    <w:basedOn w:val="ShortT"/>
    <w:link w:val="ShortTP1Char"/>
    <w:rsid w:val="00F61793"/>
    <w:pPr>
      <w:spacing w:before="800"/>
    </w:pPr>
  </w:style>
  <w:style w:type="character" w:customStyle="1" w:styleId="OPCParaBaseChar">
    <w:name w:val="OPCParaBase Char"/>
    <w:basedOn w:val="DefaultParagraphFont"/>
    <w:link w:val="OPCParaBase"/>
    <w:rsid w:val="00F61793"/>
    <w:rPr>
      <w:rFonts w:eastAsia="Times New Roman" w:cs="Times New Roman"/>
      <w:sz w:val="22"/>
      <w:lang w:eastAsia="en-AU"/>
    </w:rPr>
  </w:style>
  <w:style w:type="character" w:customStyle="1" w:styleId="ShortTChar">
    <w:name w:val="ShortT Char"/>
    <w:basedOn w:val="OPCParaBaseChar"/>
    <w:link w:val="ShortT"/>
    <w:rsid w:val="00F61793"/>
    <w:rPr>
      <w:rFonts w:eastAsia="Times New Roman" w:cs="Times New Roman"/>
      <w:b/>
      <w:sz w:val="40"/>
      <w:lang w:eastAsia="en-AU"/>
    </w:rPr>
  </w:style>
  <w:style w:type="character" w:customStyle="1" w:styleId="ShortTP1Char">
    <w:name w:val="ShortTP1 Char"/>
    <w:basedOn w:val="ShortTChar"/>
    <w:link w:val="ShortTP1"/>
    <w:rsid w:val="00F61793"/>
    <w:rPr>
      <w:rFonts w:eastAsia="Times New Roman" w:cs="Times New Roman"/>
      <w:b/>
      <w:sz w:val="40"/>
      <w:lang w:eastAsia="en-AU"/>
    </w:rPr>
  </w:style>
  <w:style w:type="paragraph" w:customStyle="1" w:styleId="ActNoP1">
    <w:name w:val="ActNoP1"/>
    <w:basedOn w:val="Actno"/>
    <w:link w:val="ActNoP1Char"/>
    <w:rsid w:val="00F61793"/>
    <w:pPr>
      <w:spacing w:before="800"/>
    </w:pPr>
    <w:rPr>
      <w:sz w:val="28"/>
    </w:rPr>
  </w:style>
  <w:style w:type="character" w:customStyle="1" w:styleId="ActnoChar">
    <w:name w:val="Actno Char"/>
    <w:basedOn w:val="ShortTChar"/>
    <w:link w:val="Actno"/>
    <w:rsid w:val="00F61793"/>
    <w:rPr>
      <w:rFonts w:eastAsia="Times New Roman" w:cs="Times New Roman"/>
      <w:b/>
      <w:sz w:val="40"/>
      <w:lang w:eastAsia="en-AU"/>
    </w:rPr>
  </w:style>
  <w:style w:type="character" w:customStyle="1" w:styleId="ActNoP1Char">
    <w:name w:val="ActNoP1 Char"/>
    <w:basedOn w:val="ActnoChar"/>
    <w:link w:val="ActNoP1"/>
    <w:rsid w:val="00F61793"/>
    <w:rPr>
      <w:rFonts w:eastAsia="Times New Roman" w:cs="Times New Roman"/>
      <w:b/>
      <w:sz w:val="28"/>
      <w:lang w:eastAsia="en-AU"/>
    </w:rPr>
  </w:style>
  <w:style w:type="paragraph" w:customStyle="1" w:styleId="ShortTCP">
    <w:name w:val="ShortTCP"/>
    <w:basedOn w:val="ShortT"/>
    <w:link w:val="ShortTCPChar"/>
    <w:rsid w:val="00F61793"/>
  </w:style>
  <w:style w:type="character" w:customStyle="1" w:styleId="ShortTCPChar">
    <w:name w:val="ShortTCP Char"/>
    <w:basedOn w:val="ShortTChar"/>
    <w:link w:val="ShortTCP"/>
    <w:rsid w:val="00F61793"/>
    <w:rPr>
      <w:rFonts w:eastAsia="Times New Roman" w:cs="Times New Roman"/>
      <w:b/>
      <w:sz w:val="40"/>
      <w:lang w:eastAsia="en-AU"/>
    </w:rPr>
  </w:style>
  <w:style w:type="paragraph" w:customStyle="1" w:styleId="ActNoCP">
    <w:name w:val="ActNoCP"/>
    <w:basedOn w:val="Actno"/>
    <w:link w:val="ActNoCPChar"/>
    <w:rsid w:val="00F61793"/>
    <w:pPr>
      <w:spacing w:before="400"/>
    </w:pPr>
  </w:style>
  <w:style w:type="character" w:customStyle="1" w:styleId="ActNoCPChar">
    <w:name w:val="ActNoCP Char"/>
    <w:basedOn w:val="ActnoChar"/>
    <w:link w:val="ActNoCP"/>
    <w:rsid w:val="00F61793"/>
    <w:rPr>
      <w:rFonts w:eastAsia="Times New Roman" w:cs="Times New Roman"/>
      <w:b/>
      <w:sz w:val="40"/>
      <w:lang w:eastAsia="en-AU"/>
    </w:rPr>
  </w:style>
  <w:style w:type="paragraph" w:customStyle="1" w:styleId="AssentBk">
    <w:name w:val="AssentBk"/>
    <w:basedOn w:val="Normal"/>
    <w:rsid w:val="00F61793"/>
    <w:pPr>
      <w:spacing w:line="240" w:lineRule="auto"/>
    </w:pPr>
    <w:rPr>
      <w:rFonts w:eastAsia="Times New Roman" w:cs="Times New Roman"/>
      <w:sz w:val="20"/>
      <w:lang w:eastAsia="en-AU"/>
    </w:rPr>
  </w:style>
  <w:style w:type="paragraph" w:customStyle="1" w:styleId="AssentDt">
    <w:name w:val="AssentDt"/>
    <w:basedOn w:val="Normal"/>
    <w:rsid w:val="00D3445C"/>
    <w:pPr>
      <w:spacing w:line="240" w:lineRule="auto"/>
    </w:pPr>
    <w:rPr>
      <w:rFonts w:eastAsia="Times New Roman" w:cs="Times New Roman"/>
      <w:sz w:val="20"/>
      <w:lang w:eastAsia="en-AU"/>
    </w:rPr>
  </w:style>
  <w:style w:type="paragraph" w:customStyle="1" w:styleId="2ndRd">
    <w:name w:val="2ndRd"/>
    <w:basedOn w:val="Normal"/>
    <w:rsid w:val="00D3445C"/>
    <w:pPr>
      <w:spacing w:line="240" w:lineRule="auto"/>
    </w:pPr>
    <w:rPr>
      <w:rFonts w:eastAsia="Times New Roman" w:cs="Times New Roman"/>
      <w:sz w:val="20"/>
      <w:lang w:eastAsia="en-AU"/>
    </w:rPr>
  </w:style>
  <w:style w:type="paragraph" w:customStyle="1" w:styleId="ScalePlusRef">
    <w:name w:val="ScalePlusRef"/>
    <w:basedOn w:val="Normal"/>
    <w:rsid w:val="00D3445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4095"/>
    <w:pPr>
      <w:spacing w:line="260" w:lineRule="atLeast"/>
    </w:pPr>
    <w:rPr>
      <w:sz w:val="22"/>
    </w:rPr>
  </w:style>
  <w:style w:type="paragraph" w:styleId="Heading1">
    <w:name w:val="heading 1"/>
    <w:basedOn w:val="Normal"/>
    <w:next w:val="Normal"/>
    <w:link w:val="Heading1Char"/>
    <w:uiPriority w:val="9"/>
    <w:qFormat/>
    <w:rsid w:val="00451F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1F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F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1F8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1F8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1F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1F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1F8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51F8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4095"/>
  </w:style>
  <w:style w:type="paragraph" w:customStyle="1" w:styleId="OPCParaBase">
    <w:name w:val="OPCParaBase"/>
    <w:link w:val="OPCParaBaseChar"/>
    <w:qFormat/>
    <w:rsid w:val="006C409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C4095"/>
    <w:pPr>
      <w:spacing w:line="240" w:lineRule="auto"/>
    </w:pPr>
    <w:rPr>
      <w:b/>
      <w:sz w:val="40"/>
    </w:rPr>
  </w:style>
  <w:style w:type="paragraph" w:customStyle="1" w:styleId="ActHead1">
    <w:name w:val="ActHead 1"/>
    <w:aliases w:val="c"/>
    <w:basedOn w:val="OPCParaBase"/>
    <w:next w:val="Normal"/>
    <w:qFormat/>
    <w:rsid w:val="006C40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40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40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40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C40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40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40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40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409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C4095"/>
  </w:style>
  <w:style w:type="paragraph" w:customStyle="1" w:styleId="Blocks">
    <w:name w:val="Blocks"/>
    <w:aliases w:val="bb"/>
    <w:basedOn w:val="OPCParaBase"/>
    <w:qFormat/>
    <w:rsid w:val="006C4095"/>
    <w:pPr>
      <w:spacing w:line="240" w:lineRule="auto"/>
    </w:pPr>
    <w:rPr>
      <w:sz w:val="24"/>
    </w:rPr>
  </w:style>
  <w:style w:type="paragraph" w:customStyle="1" w:styleId="BoxText">
    <w:name w:val="BoxText"/>
    <w:aliases w:val="bt"/>
    <w:basedOn w:val="OPCParaBase"/>
    <w:qFormat/>
    <w:rsid w:val="006C40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4095"/>
    <w:rPr>
      <w:b/>
    </w:rPr>
  </w:style>
  <w:style w:type="paragraph" w:customStyle="1" w:styleId="BoxHeadItalic">
    <w:name w:val="BoxHeadItalic"/>
    <w:aliases w:val="bhi"/>
    <w:basedOn w:val="BoxText"/>
    <w:next w:val="BoxStep"/>
    <w:qFormat/>
    <w:rsid w:val="006C4095"/>
    <w:rPr>
      <w:i/>
    </w:rPr>
  </w:style>
  <w:style w:type="paragraph" w:customStyle="1" w:styleId="BoxList">
    <w:name w:val="BoxList"/>
    <w:aliases w:val="bl"/>
    <w:basedOn w:val="BoxText"/>
    <w:qFormat/>
    <w:rsid w:val="006C4095"/>
    <w:pPr>
      <w:ind w:left="1559" w:hanging="425"/>
    </w:pPr>
  </w:style>
  <w:style w:type="paragraph" w:customStyle="1" w:styleId="BoxNote">
    <w:name w:val="BoxNote"/>
    <w:aliases w:val="bn"/>
    <w:basedOn w:val="BoxText"/>
    <w:qFormat/>
    <w:rsid w:val="006C4095"/>
    <w:pPr>
      <w:tabs>
        <w:tab w:val="left" w:pos="1985"/>
      </w:tabs>
      <w:spacing w:before="122" w:line="198" w:lineRule="exact"/>
      <w:ind w:left="2948" w:hanging="1814"/>
    </w:pPr>
    <w:rPr>
      <w:sz w:val="18"/>
    </w:rPr>
  </w:style>
  <w:style w:type="paragraph" w:customStyle="1" w:styleId="BoxPara">
    <w:name w:val="BoxPara"/>
    <w:aliases w:val="bp"/>
    <w:basedOn w:val="BoxText"/>
    <w:qFormat/>
    <w:rsid w:val="006C4095"/>
    <w:pPr>
      <w:tabs>
        <w:tab w:val="right" w:pos="2268"/>
      </w:tabs>
      <w:ind w:left="2552" w:hanging="1418"/>
    </w:pPr>
  </w:style>
  <w:style w:type="paragraph" w:customStyle="1" w:styleId="BoxStep">
    <w:name w:val="BoxStep"/>
    <w:aliases w:val="bs"/>
    <w:basedOn w:val="BoxText"/>
    <w:qFormat/>
    <w:rsid w:val="006C4095"/>
    <w:pPr>
      <w:ind w:left="1985" w:hanging="851"/>
    </w:pPr>
  </w:style>
  <w:style w:type="character" w:customStyle="1" w:styleId="CharAmPartNo">
    <w:name w:val="CharAmPartNo"/>
    <w:basedOn w:val="OPCCharBase"/>
    <w:uiPriority w:val="1"/>
    <w:qFormat/>
    <w:rsid w:val="006C4095"/>
  </w:style>
  <w:style w:type="character" w:customStyle="1" w:styleId="CharAmPartText">
    <w:name w:val="CharAmPartText"/>
    <w:basedOn w:val="OPCCharBase"/>
    <w:uiPriority w:val="1"/>
    <w:qFormat/>
    <w:rsid w:val="006C4095"/>
  </w:style>
  <w:style w:type="character" w:customStyle="1" w:styleId="CharAmSchNo">
    <w:name w:val="CharAmSchNo"/>
    <w:basedOn w:val="OPCCharBase"/>
    <w:uiPriority w:val="1"/>
    <w:qFormat/>
    <w:rsid w:val="006C4095"/>
  </w:style>
  <w:style w:type="character" w:customStyle="1" w:styleId="CharAmSchText">
    <w:name w:val="CharAmSchText"/>
    <w:basedOn w:val="OPCCharBase"/>
    <w:uiPriority w:val="1"/>
    <w:qFormat/>
    <w:rsid w:val="006C4095"/>
  </w:style>
  <w:style w:type="character" w:customStyle="1" w:styleId="CharBoldItalic">
    <w:name w:val="CharBoldItalic"/>
    <w:basedOn w:val="OPCCharBase"/>
    <w:uiPriority w:val="1"/>
    <w:qFormat/>
    <w:rsid w:val="006C4095"/>
    <w:rPr>
      <w:b/>
      <w:i/>
    </w:rPr>
  </w:style>
  <w:style w:type="character" w:customStyle="1" w:styleId="CharChapNo">
    <w:name w:val="CharChapNo"/>
    <w:basedOn w:val="OPCCharBase"/>
    <w:qFormat/>
    <w:rsid w:val="006C4095"/>
  </w:style>
  <w:style w:type="character" w:customStyle="1" w:styleId="CharChapText">
    <w:name w:val="CharChapText"/>
    <w:basedOn w:val="OPCCharBase"/>
    <w:qFormat/>
    <w:rsid w:val="006C4095"/>
  </w:style>
  <w:style w:type="character" w:customStyle="1" w:styleId="CharDivNo">
    <w:name w:val="CharDivNo"/>
    <w:basedOn w:val="OPCCharBase"/>
    <w:qFormat/>
    <w:rsid w:val="006C4095"/>
  </w:style>
  <w:style w:type="character" w:customStyle="1" w:styleId="CharDivText">
    <w:name w:val="CharDivText"/>
    <w:basedOn w:val="OPCCharBase"/>
    <w:qFormat/>
    <w:rsid w:val="006C4095"/>
  </w:style>
  <w:style w:type="character" w:customStyle="1" w:styleId="CharItalic">
    <w:name w:val="CharItalic"/>
    <w:basedOn w:val="OPCCharBase"/>
    <w:uiPriority w:val="1"/>
    <w:qFormat/>
    <w:rsid w:val="006C4095"/>
    <w:rPr>
      <w:i/>
    </w:rPr>
  </w:style>
  <w:style w:type="character" w:customStyle="1" w:styleId="CharPartNo">
    <w:name w:val="CharPartNo"/>
    <w:basedOn w:val="OPCCharBase"/>
    <w:qFormat/>
    <w:rsid w:val="006C4095"/>
  </w:style>
  <w:style w:type="character" w:customStyle="1" w:styleId="CharPartText">
    <w:name w:val="CharPartText"/>
    <w:basedOn w:val="OPCCharBase"/>
    <w:qFormat/>
    <w:rsid w:val="006C4095"/>
  </w:style>
  <w:style w:type="character" w:customStyle="1" w:styleId="CharSectno">
    <w:name w:val="CharSectno"/>
    <w:basedOn w:val="OPCCharBase"/>
    <w:qFormat/>
    <w:rsid w:val="006C4095"/>
  </w:style>
  <w:style w:type="character" w:customStyle="1" w:styleId="CharSubdNo">
    <w:name w:val="CharSubdNo"/>
    <w:basedOn w:val="OPCCharBase"/>
    <w:uiPriority w:val="1"/>
    <w:qFormat/>
    <w:rsid w:val="006C4095"/>
  </w:style>
  <w:style w:type="character" w:customStyle="1" w:styleId="CharSubdText">
    <w:name w:val="CharSubdText"/>
    <w:basedOn w:val="OPCCharBase"/>
    <w:uiPriority w:val="1"/>
    <w:qFormat/>
    <w:rsid w:val="006C4095"/>
  </w:style>
  <w:style w:type="paragraph" w:customStyle="1" w:styleId="CTA--">
    <w:name w:val="CTA --"/>
    <w:basedOn w:val="OPCParaBase"/>
    <w:next w:val="Normal"/>
    <w:rsid w:val="006C4095"/>
    <w:pPr>
      <w:spacing w:before="60" w:line="240" w:lineRule="atLeast"/>
      <w:ind w:left="142" w:hanging="142"/>
    </w:pPr>
    <w:rPr>
      <w:sz w:val="20"/>
    </w:rPr>
  </w:style>
  <w:style w:type="paragraph" w:customStyle="1" w:styleId="CTA-">
    <w:name w:val="CTA -"/>
    <w:basedOn w:val="OPCParaBase"/>
    <w:rsid w:val="006C4095"/>
    <w:pPr>
      <w:spacing w:before="60" w:line="240" w:lineRule="atLeast"/>
      <w:ind w:left="85" w:hanging="85"/>
    </w:pPr>
    <w:rPr>
      <w:sz w:val="20"/>
    </w:rPr>
  </w:style>
  <w:style w:type="paragraph" w:customStyle="1" w:styleId="CTA---">
    <w:name w:val="CTA ---"/>
    <w:basedOn w:val="OPCParaBase"/>
    <w:next w:val="Normal"/>
    <w:rsid w:val="006C4095"/>
    <w:pPr>
      <w:spacing w:before="60" w:line="240" w:lineRule="atLeast"/>
      <w:ind w:left="198" w:hanging="198"/>
    </w:pPr>
    <w:rPr>
      <w:sz w:val="20"/>
    </w:rPr>
  </w:style>
  <w:style w:type="paragraph" w:customStyle="1" w:styleId="CTA----">
    <w:name w:val="CTA ----"/>
    <w:basedOn w:val="OPCParaBase"/>
    <w:next w:val="Normal"/>
    <w:rsid w:val="006C4095"/>
    <w:pPr>
      <w:spacing w:before="60" w:line="240" w:lineRule="atLeast"/>
      <w:ind w:left="255" w:hanging="255"/>
    </w:pPr>
    <w:rPr>
      <w:sz w:val="20"/>
    </w:rPr>
  </w:style>
  <w:style w:type="paragraph" w:customStyle="1" w:styleId="CTA1a">
    <w:name w:val="CTA 1(a)"/>
    <w:basedOn w:val="OPCParaBase"/>
    <w:rsid w:val="006C4095"/>
    <w:pPr>
      <w:tabs>
        <w:tab w:val="right" w:pos="414"/>
      </w:tabs>
      <w:spacing w:before="40" w:line="240" w:lineRule="atLeast"/>
      <w:ind w:left="675" w:hanging="675"/>
    </w:pPr>
    <w:rPr>
      <w:sz w:val="20"/>
    </w:rPr>
  </w:style>
  <w:style w:type="paragraph" w:customStyle="1" w:styleId="CTA1ai">
    <w:name w:val="CTA 1(a)(i)"/>
    <w:basedOn w:val="OPCParaBase"/>
    <w:rsid w:val="006C4095"/>
    <w:pPr>
      <w:tabs>
        <w:tab w:val="right" w:pos="1004"/>
      </w:tabs>
      <w:spacing w:before="40" w:line="240" w:lineRule="atLeast"/>
      <w:ind w:left="1253" w:hanging="1253"/>
    </w:pPr>
    <w:rPr>
      <w:sz w:val="20"/>
    </w:rPr>
  </w:style>
  <w:style w:type="paragraph" w:customStyle="1" w:styleId="CTA2a">
    <w:name w:val="CTA 2(a)"/>
    <w:basedOn w:val="OPCParaBase"/>
    <w:rsid w:val="006C4095"/>
    <w:pPr>
      <w:tabs>
        <w:tab w:val="right" w:pos="482"/>
      </w:tabs>
      <w:spacing w:before="40" w:line="240" w:lineRule="atLeast"/>
      <w:ind w:left="748" w:hanging="748"/>
    </w:pPr>
    <w:rPr>
      <w:sz w:val="20"/>
    </w:rPr>
  </w:style>
  <w:style w:type="paragraph" w:customStyle="1" w:styleId="CTA2ai">
    <w:name w:val="CTA 2(a)(i)"/>
    <w:basedOn w:val="OPCParaBase"/>
    <w:rsid w:val="006C4095"/>
    <w:pPr>
      <w:tabs>
        <w:tab w:val="right" w:pos="1089"/>
      </w:tabs>
      <w:spacing w:before="40" w:line="240" w:lineRule="atLeast"/>
      <w:ind w:left="1327" w:hanging="1327"/>
    </w:pPr>
    <w:rPr>
      <w:sz w:val="20"/>
    </w:rPr>
  </w:style>
  <w:style w:type="paragraph" w:customStyle="1" w:styleId="CTA3a">
    <w:name w:val="CTA 3(a)"/>
    <w:basedOn w:val="OPCParaBase"/>
    <w:rsid w:val="006C4095"/>
    <w:pPr>
      <w:tabs>
        <w:tab w:val="right" w:pos="556"/>
      </w:tabs>
      <w:spacing w:before="40" w:line="240" w:lineRule="atLeast"/>
      <w:ind w:left="805" w:hanging="805"/>
    </w:pPr>
    <w:rPr>
      <w:sz w:val="20"/>
    </w:rPr>
  </w:style>
  <w:style w:type="paragraph" w:customStyle="1" w:styleId="CTA3ai">
    <w:name w:val="CTA 3(a)(i)"/>
    <w:basedOn w:val="OPCParaBase"/>
    <w:rsid w:val="006C4095"/>
    <w:pPr>
      <w:tabs>
        <w:tab w:val="right" w:pos="1140"/>
      </w:tabs>
      <w:spacing w:before="40" w:line="240" w:lineRule="atLeast"/>
      <w:ind w:left="1361" w:hanging="1361"/>
    </w:pPr>
    <w:rPr>
      <w:sz w:val="20"/>
    </w:rPr>
  </w:style>
  <w:style w:type="paragraph" w:customStyle="1" w:styleId="CTA4a">
    <w:name w:val="CTA 4(a)"/>
    <w:basedOn w:val="OPCParaBase"/>
    <w:rsid w:val="006C4095"/>
    <w:pPr>
      <w:tabs>
        <w:tab w:val="right" w:pos="624"/>
      </w:tabs>
      <w:spacing w:before="40" w:line="240" w:lineRule="atLeast"/>
      <w:ind w:left="873" w:hanging="873"/>
    </w:pPr>
    <w:rPr>
      <w:sz w:val="20"/>
    </w:rPr>
  </w:style>
  <w:style w:type="paragraph" w:customStyle="1" w:styleId="CTA4ai">
    <w:name w:val="CTA 4(a)(i)"/>
    <w:basedOn w:val="OPCParaBase"/>
    <w:rsid w:val="006C4095"/>
    <w:pPr>
      <w:tabs>
        <w:tab w:val="right" w:pos="1213"/>
      </w:tabs>
      <w:spacing w:before="40" w:line="240" w:lineRule="atLeast"/>
      <w:ind w:left="1452" w:hanging="1452"/>
    </w:pPr>
    <w:rPr>
      <w:sz w:val="20"/>
    </w:rPr>
  </w:style>
  <w:style w:type="paragraph" w:customStyle="1" w:styleId="CTACAPS">
    <w:name w:val="CTA CAPS"/>
    <w:basedOn w:val="OPCParaBase"/>
    <w:rsid w:val="006C4095"/>
    <w:pPr>
      <w:spacing w:before="60" w:line="240" w:lineRule="atLeast"/>
    </w:pPr>
    <w:rPr>
      <w:sz w:val="20"/>
    </w:rPr>
  </w:style>
  <w:style w:type="paragraph" w:customStyle="1" w:styleId="CTAright">
    <w:name w:val="CTA right"/>
    <w:basedOn w:val="OPCParaBase"/>
    <w:rsid w:val="006C4095"/>
    <w:pPr>
      <w:spacing w:before="60" w:line="240" w:lineRule="auto"/>
      <w:jc w:val="right"/>
    </w:pPr>
    <w:rPr>
      <w:sz w:val="20"/>
    </w:rPr>
  </w:style>
  <w:style w:type="paragraph" w:customStyle="1" w:styleId="subsection">
    <w:name w:val="subsection"/>
    <w:aliases w:val="ss"/>
    <w:basedOn w:val="OPCParaBase"/>
    <w:link w:val="subsectionChar"/>
    <w:rsid w:val="006C4095"/>
    <w:pPr>
      <w:tabs>
        <w:tab w:val="right" w:pos="1021"/>
      </w:tabs>
      <w:spacing w:before="180" w:line="240" w:lineRule="auto"/>
      <w:ind w:left="1134" w:hanging="1134"/>
    </w:pPr>
  </w:style>
  <w:style w:type="paragraph" w:customStyle="1" w:styleId="Definition">
    <w:name w:val="Definition"/>
    <w:aliases w:val="dd"/>
    <w:basedOn w:val="OPCParaBase"/>
    <w:rsid w:val="006C4095"/>
    <w:pPr>
      <w:spacing w:before="180" w:line="240" w:lineRule="auto"/>
      <w:ind w:left="1134"/>
    </w:pPr>
  </w:style>
  <w:style w:type="paragraph" w:customStyle="1" w:styleId="Formula">
    <w:name w:val="Formula"/>
    <w:basedOn w:val="OPCParaBase"/>
    <w:rsid w:val="006C4095"/>
    <w:pPr>
      <w:spacing w:line="240" w:lineRule="auto"/>
      <w:ind w:left="1134"/>
    </w:pPr>
    <w:rPr>
      <w:sz w:val="20"/>
    </w:rPr>
  </w:style>
  <w:style w:type="paragraph" w:styleId="Header">
    <w:name w:val="header"/>
    <w:basedOn w:val="OPCParaBase"/>
    <w:link w:val="HeaderChar"/>
    <w:unhideWhenUsed/>
    <w:rsid w:val="006C40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4095"/>
    <w:rPr>
      <w:rFonts w:eastAsia="Times New Roman" w:cs="Times New Roman"/>
      <w:sz w:val="16"/>
      <w:lang w:eastAsia="en-AU"/>
    </w:rPr>
  </w:style>
  <w:style w:type="paragraph" w:customStyle="1" w:styleId="House">
    <w:name w:val="House"/>
    <w:basedOn w:val="OPCParaBase"/>
    <w:rsid w:val="006C4095"/>
    <w:pPr>
      <w:spacing w:line="240" w:lineRule="auto"/>
    </w:pPr>
    <w:rPr>
      <w:sz w:val="28"/>
    </w:rPr>
  </w:style>
  <w:style w:type="paragraph" w:customStyle="1" w:styleId="Item">
    <w:name w:val="Item"/>
    <w:aliases w:val="i"/>
    <w:basedOn w:val="OPCParaBase"/>
    <w:next w:val="ItemHead"/>
    <w:rsid w:val="006C4095"/>
    <w:pPr>
      <w:keepLines/>
      <w:spacing w:before="80" w:line="240" w:lineRule="auto"/>
      <w:ind w:left="709"/>
    </w:pPr>
  </w:style>
  <w:style w:type="paragraph" w:customStyle="1" w:styleId="ItemHead">
    <w:name w:val="ItemHead"/>
    <w:aliases w:val="ih"/>
    <w:basedOn w:val="OPCParaBase"/>
    <w:next w:val="Item"/>
    <w:rsid w:val="006C4095"/>
    <w:pPr>
      <w:keepLines/>
      <w:spacing w:before="220" w:line="240" w:lineRule="auto"/>
      <w:ind w:left="709" w:hanging="709"/>
    </w:pPr>
    <w:rPr>
      <w:rFonts w:ascii="Arial" w:hAnsi="Arial"/>
      <w:b/>
      <w:kern w:val="28"/>
      <w:sz w:val="24"/>
    </w:rPr>
  </w:style>
  <w:style w:type="paragraph" w:customStyle="1" w:styleId="LongT">
    <w:name w:val="LongT"/>
    <w:basedOn w:val="OPCParaBase"/>
    <w:rsid w:val="006C4095"/>
    <w:pPr>
      <w:spacing w:line="240" w:lineRule="auto"/>
    </w:pPr>
    <w:rPr>
      <w:b/>
      <w:sz w:val="32"/>
    </w:rPr>
  </w:style>
  <w:style w:type="paragraph" w:customStyle="1" w:styleId="notedraft">
    <w:name w:val="note(draft)"/>
    <w:aliases w:val="nd"/>
    <w:basedOn w:val="OPCParaBase"/>
    <w:rsid w:val="006C4095"/>
    <w:pPr>
      <w:spacing w:before="240" w:line="240" w:lineRule="auto"/>
      <w:ind w:left="284" w:hanging="284"/>
    </w:pPr>
    <w:rPr>
      <w:i/>
      <w:sz w:val="24"/>
    </w:rPr>
  </w:style>
  <w:style w:type="paragraph" w:customStyle="1" w:styleId="notemargin">
    <w:name w:val="note(margin)"/>
    <w:aliases w:val="nm"/>
    <w:basedOn w:val="OPCParaBase"/>
    <w:rsid w:val="006C4095"/>
    <w:pPr>
      <w:tabs>
        <w:tab w:val="left" w:pos="709"/>
      </w:tabs>
      <w:spacing w:before="122" w:line="198" w:lineRule="exact"/>
      <w:ind w:left="709" w:hanging="709"/>
    </w:pPr>
    <w:rPr>
      <w:sz w:val="18"/>
    </w:rPr>
  </w:style>
  <w:style w:type="paragraph" w:customStyle="1" w:styleId="noteToPara">
    <w:name w:val="noteToPara"/>
    <w:aliases w:val="ntp"/>
    <w:basedOn w:val="OPCParaBase"/>
    <w:rsid w:val="006C4095"/>
    <w:pPr>
      <w:spacing w:before="122" w:line="198" w:lineRule="exact"/>
      <w:ind w:left="2353" w:hanging="709"/>
    </w:pPr>
    <w:rPr>
      <w:sz w:val="18"/>
    </w:rPr>
  </w:style>
  <w:style w:type="paragraph" w:customStyle="1" w:styleId="noteParlAmend">
    <w:name w:val="note(ParlAmend)"/>
    <w:aliases w:val="npp"/>
    <w:basedOn w:val="OPCParaBase"/>
    <w:next w:val="ParlAmend"/>
    <w:rsid w:val="006C4095"/>
    <w:pPr>
      <w:spacing w:line="240" w:lineRule="auto"/>
      <w:jc w:val="right"/>
    </w:pPr>
    <w:rPr>
      <w:rFonts w:ascii="Arial" w:hAnsi="Arial"/>
      <w:b/>
      <w:i/>
    </w:rPr>
  </w:style>
  <w:style w:type="paragraph" w:customStyle="1" w:styleId="Page1">
    <w:name w:val="Page1"/>
    <w:basedOn w:val="OPCParaBase"/>
    <w:rsid w:val="006C4095"/>
    <w:pPr>
      <w:spacing w:before="400" w:line="240" w:lineRule="auto"/>
    </w:pPr>
    <w:rPr>
      <w:b/>
      <w:sz w:val="32"/>
    </w:rPr>
  </w:style>
  <w:style w:type="paragraph" w:customStyle="1" w:styleId="PageBreak">
    <w:name w:val="PageBreak"/>
    <w:aliases w:val="pb"/>
    <w:basedOn w:val="OPCParaBase"/>
    <w:rsid w:val="006C4095"/>
    <w:pPr>
      <w:spacing w:line="240" w:lineRule="auto"/>
    </w:pPr>
    <w:rPr>
      <w:sz w:val="20"/>
    </w:rPr>
  </w:style>
  <w:style w:type="paragraph" w:customStyle="1" w:styleId="paragraphsub">
    <w:name w:val="paragraph(sub)"/>
    <w:aliases w:val="aa"/>
    <w:basedOn w:val="OPCParaBase"/>
    <w:rsid w:val="006C4095"/>
    <w:pPr>
      <w:tabs>
        <w:tab w:val="right" w:pos="1985"/>
      </w:tabs>
      <w:spacing w:before="40" w:line="240" w:lineRule="auto"/>
      <w:ind w:left="2098" w:hanging="2098"/>
    </w:pPr>
  </w:style>
  <w:style w:type="paragraph" w:customStyle="1" w:styleId="paragraphsub-sub">
    <w:name w:val="paragraph(sub-sub)"/>
    <w:aliases w:val="aaa"/>
    <w:basedOn w:val="OPCParaBase"/>
    <w:rsid w:val="006C4095"/>
    <w:pPr>
      <w:tabs>
        <w:tab w:val="right" w:pos="2722"/>
      </w:tabs>
      <w:spacing w:before="40" w:line="240" w:lineRule="auto"/>
      <w:ind w:left="2835" w:hanging="2835"/>
    </w:pPr>
  </w:style>
  <w:style w:type="paragraph" w:customStyle="1" w:styleId="paragraph">
    <w:name w:val="paragraph"/>
    <w:aliases w:val="a"/>
    <w:basedOn w:val="OPCParaBase"/>
    <w:link w:val="paragraphChar"/>
    <w:rsid w:val="006C4095"/>
    <w:pPr>
      <w:tabs>
        <w:tab w:val="right" w:pos="1531"/>
      </w:tabs>
      <w:spacing w:before="40" w:line="240" w:lineRule="auto"/>
      <w:ind w:left="1644" w:hanging="1644"/>
    </w:pPr>
  </w:style>
  <w:style w:type="paragraph" w:customStyle="1" w:styleId="ParlAmend">
    <w:name w:val="ParlAmend"/>
    <w:aliases w:val="pp"/>
    <w:basedOn w:val="OPCParaBase"/>
    <w:rsid w:val="006C4095"/>
    <w:pPr>
      <w:spacing w:before="240" w:line="240" w:lineRule="atLeast"/>
      <w:ind w:hanging="567"/>
    </w:pPr>
    <w:rPr>
      <w:sz w:val="24"/>
    </w:rPr>
  </w:style>
  <w:style w:type="paragraph" w:customStyle="1" w:styleId="Penalty">
    <w:name w:val="Penalty"/>
    <w:basedOn w:val="OPCParaBase"/>
    <w:rsid w:val="006C4095"/>
    <w:pPr>
      <w:tabs>
        <w:tab w:val="left" w:pos="2977"/>
      </w:tabs>
      <w:spacing w:before="180" w:line="240" w:lineRule="auto"/>
      <w:ind w:left="1985" w:hanging="851"/>
    </w:pPr>
  </w:style>
  <w:style w:type="paragraph" w:customStyle="1" w:styleId="Portfolio">
    <w:name w:val="Portfolio"/>
    <w:basedOn w:val="OPCParaBase"/>
    <w:rsid w:val="006C4095"/>
    <w:pPr>
      <w:spacing w:line="240" w:lineRule="auto"/>
    </w:pPr>
    <w:rPr>
      <w:i/>
      <w:sz w:val="20"/>
    </w:rPr>
  </w:style>
  <w:style w:type="paragraph" w:customStyle="1" w:styleId="Preamble">
    <w:name w:val="Preamble"/>
    <w:basedOn w:val="OPCParaBase"/>
    <w:next w:val="Normal"/>
    <w:rsid w:val="006C40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4095"/>
    <w:pPr>
      <w:spacing w:line="240" w:lineRule="auto"/>
    </w:pPr>
    <w:rPr>
      <w:i/>
      <w:sz w:val="20"/>
    </w:rPr>
  </w:style>
  <w:style w:type="paragraph" w:customStyle="1" w:styleId="Session">
    <w:name w:val="Session"/>
    <w:basedOn w:val="OPCParaBase"/>
    <w:rsid w:val="006C4095"/>
    <w:pPr>
      <w:spacing w:line="240" w:lineRule="auto"/>
    </w:pPr>
    <w:rPr>
      <w:sz w:val="28"/>
    </w:rPr>
  </w:style>
  <w:style w:type="paragraph" w:customStyle="1" w:styleId="Sponsor">
    <w:name w:val="Sponsor"/>
    <w:basedOn w:val="OPCParaBase"/>
    <w:rsid w:val="006C4095"/>
    <w:pPr>
      <w:spacing w:line="240" w:lineRule="auto"/>
    </w:pPr>
    <w:rPr>
      <w:i/>
    </w:rPr>
  </w:style>
  <w:style w:type="paragraph" w:customStyle="1" w:styleId="Subitem">
    <w:name w:val="Subitem"/>
    <w:aliases w:val="iss"/>
    <w:basedOn w:val="OPCParaBase"/>
    <w:rsid w:val="006C4095"/>
    <w:pPr>
      <w:spacing w:before="180" w:line="240" w:lineRule="auto"/>
      <w:ind w:left="709" w:hanging="709"/>
    </w:pPr>
  </w:style>
  <w:style w:type="paragraph" w:customStyle="1" w:styleId="SubitemHead">
    <w:name w:val="SubitemHead"/>
    <w:aliases w:val="issh"/>
    <w:basedOn w:val="OPCParaBase"/>
    <w:rsid w:val="006C40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4095"/>
    <w:pPr>
      <w:spacing w:before="40" w:line="240" w:lineRule="auto"/>
      <w:ind w:left="1134"/>
    </w:pPr>
  </w:style>
  <w:style w:type="paragraph" w:customStyle="1" w:styleId="SubsectionHead">
    <w:name w:val="SubsectionHead"/>
    <w:aliases w:val="ssh"/>
    <w:basedOn w:val="OPCParaBase"/>
    <w:next w:val="subsection"/>
    <w:rsid w:val="006C4095"/>
    <w:pPr>
      <w:keepNext/>
      <w:keepLines/>
      <w:spacing w:before="240" w:line="240" w:lineRule="auto"/>
      <w:ind w:left="1134"/>
    </w:pPr>
    <w:rPr>
      <w:i/>
    </w:rPr>
  </w:style>
  <w:style w:type="paragraph" w:customStyle="1" w:styleId="Tablea">
    <w:name w:val="Table(a)"/>
    <w:aliases w:val="ta"/>
    <w:basedOn w:val="OPCParaBase"/>
    <w:rsid w:val="006C4095"/>
    <w:pPr>
      <w:spacing w:before="60" w:line="240" w:lineRule="auto"/>
      <w:ind w:left="284" w:hanging="284"/>
    </w:pPr>
    <w:rPr>
      <w:sz w:val="20"/>
    </w:rPr>
  </w:style>
  <w:style w:type="paragraph" w:customStyle="1" w:styleId="TableAA">
    <w:name w:val="Table(AA)"/>
    <w:aliases w:val="taaa"/>
    <w:basedOn w:val="OPCParaBase"/>
    <w:rsid w:val="006C40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40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4095"/>
    <w:pPr>
      <w:spacing w:before="60" w:line="240" w:lineRule="atLeast"/>
    </w:pPr>
    <w:rPr>
      <w:sz w:val="20"/>
    </w:rPr>
  </w:style>
  <w:style w:type="paragraph" w:customStyle="1" w:styleId="TLPBoxTextnote">
    <w:name w:val="TLPBoxText(note"/>
    <w:aliases w:val="right)"/>
    <w:basedOn w:val="OPCParaBase"/>
    <w:rsid w:val="006C40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40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4095"/>
    <w:pPr>
      <w:spacing w:before="122" w:line="198" w:lineRule="exact"/>
      <w:ind w:left="1985" w:hanging="851"/>
      <w:jc w:val="right"/>
    </w:pPr>
    <w:rPr>
      <w:sz w:val="18"/>
    </w:rPr>
  </w:style>
  <w:style w:type="paragraph" w:customStyle="1" w:styleId="TLPTableBullet">
    <w:name w:val="TLPTableBullet"/>
    <w:aliases w:val="ttb"/>
    <w:basedOn w:val="OPCParaBase"/>
    <w:rsid w:val="006C4095"/>
    <w:pPr>
      <w:spacing w:line="240" w:lineRule="exact"/>
      <w:ind w:left="284" w:hanging="284"/>
    </w:pPr>
    <w:rPr>
      <w:sz w:val="20"/>
    </w:rPr>
  </w:style>
  <w:style w:type="paragraph" w:styleId="TOC1">
    <w:name w:val="toc 1"/>
    <w:basedOn w:val="Normal"/>
    <w:next w:val="Normal"/>
    <w:uiPriority w:val="39"/>
    <w:semiHidden/>
    <w:unhideWhenUsed/>
    <w:rsid w:val="006C4095"/>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C4095"/>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C4095"/>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6C40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C40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C40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C40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C40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C40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4095"/>
    <w:pPr>
      <w:keepLines/>
      <w:spacing w:before="240" w:after="120" w:line="240" w:lineRule="auto"/>
      <w:ind w:left="794"/>
    </w:pPr>
    <w:rPr>
      <w:b/>
      <w:kern w:val="28"/>
      <w:sz w:val="20"/>
    </w:rPr>
  </w:style>
  <w:style w:type="paragraph" w:customStyle="1" w:styleId="TofSectsHeading">
    <w:name w:val="TofSects(Heading)"/>
    <w:basedOn w:val="OPCParaBase"/>
    <w:rsid w:val="006C4095"/>
    <w:pPr>
      <w:spacing w:before="240" w:after="120" w:line="240" w:lineRule="auto"/>
    </w:pPr>
    <w:rPr>
      <w:b/>
      <w:sz w:val="24"/>
    </w:rPr>
  </w:style>
  <w:style w:type="paragraph" w:customStyle="1" w:styleId="TofSectsSection">
    <w:name w:val="TofSects(Section)"/>
    <w:basedOn w:val="OPCParaBase"/>
    <w:rsid w:val="006C4095"/>
    <w:pPr>
      <w:keepLines/>
      <w:spacing w:before="40" w:line="240" w:lineRule="auto"/>
      <w:ind w:left="1588" w:hanging="794"/>
    </w:pPr>
    <w:rPr>
      <w:kern w:val="28"/>
      <w:sz w:val="18"/>
    </w:rPr>
  </w:style>
  <w:style w:type="paragraph" w:customStyle="1" w:styleId="TofSectsSubdiv">
    <w:name w:val="TofSects(Subdiv)"/>
    <w:basedOn w:val="OPCParaBase"/>
    <w:rsid w:val="006C4095"/>
    <w:pPr>
      <w:keepLines/>
      <w:spacing w:before="80" w:line="240" w:lineRule="auto"/>
      <w:ind w:left="1588" w:hanging="794"/>
    </w:pPr>
    <w:rPr>
      <w:kern w:val="28"/>
    </w:rPr>
  </w:style>
  <w:style w:type="paragraph" w:customStyle="1" w:styleId="WRStyle">
    <w:name w:val="WR Style"/>
    <w:aliases w:val="WR"/>
    <w:basedOn w:val="OPCParaBase"/>
    <w:rsid w:val="006C4095"/>
    <w:pPr>
      <w:spacing w:before="240" w:line="240" w:lineRule="auto"/>
      <w:ind w:left="284" w:hanging="284"/>
    </w:pPr>
    <w:rPr>
      <w:b/>
      <w:i/>
      <w:kern w:val="28"/>
      <w:sz w:val="24"/>
    </w:rPr>
  </w:style>
  <w:style w:type="paragraph" w:customStyle="1" w:styleId="notepara">
    <w:name w:val="note(para)"/>
    <w:aliases w:val="na"/>
    <w:basedOn w:val="OPCParaBase"/>
    <w:rsid w:val="006C4095"/>
    <w:pPr>
      <w:spacing w:before="40" w:line="198" w:lineRule="exact"/>
      <w:ind w:left="2354" w:hanging="369"/>
    </w:pPr>
    <w:rPr>
      <w:sz w:val="18"/>
    </w:rPr>
  </w:style>
  <w:style w:type="paragraph" w:styleId="Footer">
    <w:name w:val="footer"/>
    <w:link w:val="FooterChar"/>
    <w:rsid w:val="006C40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4095"/>
    <w:rPr>
      <w:rFonts w:eastAsia="Times New Roman" w:cs="Times New Roman"/>
      <w:sz w:val="22"/>
      <w:szCs w:val="24"/>
      <w:lang w:eastAsia="en-AU"/>
    </w:rPr>
  </w:style>
  <w:style w:type="character" w:styleId="LineNumber">
    <w:name w:val="line number"/>
    <w:basedOn w:val="OPCCharBase"/>
    <w:uiPriority w:val="99"/>
    <w:semiHidden/>
    <w:unhideWhenUsed/>
    <w:rsid w:val="006C4095"/>
    <w:rPr>
      <w:sz w:val="16"/>
    </w:rPr>
  </w:style>
  <w:style w:type="table" w:customStyle="1" w:styleId="CFlag">
    <w:name w:val="CFlag"/>
    <w:basedOn w:val="TableNormal"/>
    <w:uiPriority w:val="99"/>
    <w:rsid w:val="006C4095"/>
    <w:rPr>
      <w:rFonts w:eastAsia="Times New Roman" w:cs="Times New Roman"/>
      <w:lang w:eastAsia="en-AU"/>
    </w:rPr>
    <w:tblPr/>
  </w:style>
  <w:style w:type="paragraph" w:customStyle="1" w:styleId="SignCoverPageEnd">
    <w:name w:val="SignCoverPageEnd"/>
    <w:basedOn w:val="OPCParaBase"/>
    <w:next w:val="Normal"/>
    <w:rsid w:val="006C40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4095"/>
    <w:pPr>
      <w:pBdr>
        <w:top w:val="single" w:sz="4" w:space="1" w:color="auto"/>
      </w:pBdr>
      <w:spacing w:before="360"/>
      <w:ind w:right="397"/>
      <w:jc w:val="both"/>
    </w:pPr>
  </w:style>
  <w:style w:type="paragraph" w:customStyle="1" w:styleId="CompiledActNo">
    <w:name w:val="CompiledActNo"/>
    <w:basedOn w:val="OPCParaBase"/>
    <w:next w:val="Normal"/>
    <w:rsid w:val="006C4095"/>
    <w:rPr>
      <w:b/>
      <w:sz w:val="24"/>
      <w:szCs w:val="24"/>
    </w:rPr>
  </w:style>
  <w:style w:type="paragraph" w:customStyle="1" w:styleId="ENotesText">
    <w:name w:val="ENotesText"/>
    <w:aliases w:val="Ent"/>
    <w:basedOn w:val="OPCParaBase"/>
    <w:next w:val="Normal"/>
    <w:rsid w:val="006C4095"/>
    <w:pPr>
      <w:spacing w:before="120"/>
    </w:pPr>
  </w:style>
  <w:style w:type="paragraph" w:customStyle="1" w:styleId="CompiledMadeUnder">
    <w:name w:val="CompiledMadeUnder"/>
    <w:basedOn w:val="OPCParaBase"/>
    <w:next w:val="Normal"/>
    <w:rsid w:val="006C4095"/>
    <w:rPr>
      <w:i/>
      <w:sz w:val="24"/>
      <w:szCs w:val="24"/>
    </w:rPr>
  </w:style>
  <w:style w:type="paragraph" w:customStyle="1" w:styleId="Paragraphsub-sub-sub">
    <w:name w:val="Paragraph(sub-sub-sub)"/>
    <w:aliases w:val="aaaa"/>
    <w:basedOn w:val="OPCParaBase"/>
    <w:rsid w:val="006C40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C40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40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40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40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C4095"/>
    <w:pPr>
      <w:spacing w:before="60" w:line="240" w:lineRule="auto"/>
    </w:pPr>
    <w:rPr>
      <w:rFonts w:cs="Arial"/>
      <w:sz w:val="20"/>
      <w:szCs w:val="22"/>
    </w:rPr>
  </w:style>
  <w:style w:type="paragraph" w:customStyle="1" w:styleId="TableHeading">
    <w:name w:val="TableHeading"/>
    <w:aliases w:val="th"/>
    <w:basedOn w:val="OPCParaBase"/>
    <w:next w:val="Tabletext"/>
    <w:rsid w:val="006C4095"/>
    <w:pPr>
      <w:keepNext/>
      <w:spacing w:before="60" w:line="240" w:lineRule="atLeast"/>
    </w:pPr>
    <w:rPr>
      <w:b/>
      <w:sz w:val="20"/>
    </w:rPr>
  </w:style>
  <w:style w:type="paragraph" w:customStyle="1" w:styleId="NoteToSubpara">
    <w:name w:val="NoteToSubpara"/>
    <w:aliases w:val="nts"/>
    <w:basedOn w:val="OPCParaBase"/>
    <w:rsid w:val="006C4095"/>
    <w:pPr>
      <w:spacing w:before="40" w:line="198" w:lineRule="exact"/>
      <w:ind w:left="2835" w:hanging="709"/>
    </w:pPr>
    <w:rPr>
      <w:sz w:val="18"/>
    </w:rPr>
  </w:style>
  <w:style w:type="paragraph" w:customStyle="1" w:styleId="ENoteTableHeading">
    <w:name w:val="ENoteTableHeading"/>
    <w:aliases w:val="enth"/>
    <w:basedOn w:val="OPCParaBase"/>
    <w:rsid w:val="006C4095"/>
    <w:pPr>
      <w:keepNext/>
      <w:spacing w:before="60" w:line="240" w:lineRule="atLeast"/>
    </w:pPr>
    <w:rPr>
      <w:rFonts w:ascii="Arial" w:hAnsi="Arial"/>
      <w:b/>
      <w:sz w:val="16"/>
    </w:rPr>
  </w:style>
  <w:style w:type="paragraph" w:customStyle="1" w:styleId="ENoteTableText">
    <w:name w:val="ENoteTableText"/>
    <w:aliases w:val="entt"/>
    <w:basedOn w:val="OPCParaBase"/>
    <w:rsid w:val="006C4095"/>
    <w:pPr>
      <w:spacing w:before="60" w:line="240" w:lineRule="atLeast"/>
    </w:pPr>
    <w:rPr>
      <w:sz w:val="16"/>
    </w:rPr>
  </w:style>
  <w:style w:type="paragraph" w:customStyle="1" w:styleId="ENoteTTi">
    <w:name w:val="ENoteTTi"/>
    <w:aliases w:val="entti"/>
    <w:basedOn w:val="OPCParaBase"/>
    <w:rsid w:val="006C4095"/>
    <w:pPr>
      <w:keepNext/>
      <w:spacing w:before="60" w:line="240" w:lineRule="atLeast"/>
      <w:ind w:left="170"/>
    </w:pPr>
    <w:rPr>
      <w:sz w:val="16"/>
    </w:rPr>
  </w:style>
  <w:style w:type="paragraph" w:customStyle="1" w:styleId="ENoteTTIndentHeading">
    <w:name w:val="ENoteTTIndentHeading"/>
    <w:aliases w:val="enTTHi"/>
    <w:basedOn w:val="OPCParaBase"/>
    <w:rsid w:val="006C409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C4095"/>
    <w:pPr>
      <w:spacing w:before="120"/>
      <w:outlineLvl w:val="1"/>
    </w:pPr>
    <w:rPr>
      <w:b/>
      <w:sz w:val="28"/>
      <w:szCs w:val="28"/>
    </w:rPr>
  </w:style>
  <w:style w:type="paragraph" w:customStyle="1" w:styleId="ENotesHeading2">
    <w:name w:val="ENotesHeading 2"/>
    <w:aliases w:val="Enh2"/>
    <w:basedOn w:val="OPCParaBase"/>
    <w:next w:val="Normal"/>
    <w:rsid w:val="006C4095"/>
    <w:pPr>
      <w:spacing w:before="120" w:after="120"/>
      <w:outlineLvl w:val="2"/>
    </w:pPr>
    <w:rPr>
      <w:b/>
      <w:sz w:val="24"/>
      <w:szCs w:val="28"/>
    </w:rPr>
  </w:style>
  <w:style w:type="paragraph" w:customStyle="1" w:styleId="MadeunderText">
    <w:name w:val="MadeunderText"/>
    <w:basedOn w:val="OPCParaBase"/>
    <w:next w:val="CompiledMadeUnder"/>
    <w:rsid w:val="006C4095"/>
    <w:pPr>
      <w:spacing w:before="240"/>
    </w:pPr>
    <w:rPr>
      <w:sz w:val="24"/>
      <w:szCs w:val="24"/>
    </w:rPr>
  </w:style>
  <w:style w:type="paragraph" w:customStyle="1" w:styleId="ENotesHeading3">
    <w:name w:val="ENotesHeading 3"/>
    <w:aliases w:val="Enh3"/>
    <w:basedOn w:val="OPCParaBase"/>
    <w:next w:val="Normal"/>
    <w:rsid w:val="006C4095"/>
    <w:pPr>
      <w:keepNext/>
      <w:spacing w:before="120" w:line="240" w:lineRule="auto"/>
      <w:outlineLvl w:val="4"/>
    </w:pPr>
    <w:rPr>
      <w:b/>
      <w:szCs w:val="24"/>
    </w:rPr>
  </w:style>
  <w:style w:type="character" w:customStyle="1" w:styleId="CharSubPartNoCASA">
    <w:name w:val="CharSubPartNo(CASA)"/>
    <w:basedOn w:val="OPCCharBase"/>
    <w:uiPriority w:val="1"/>
    <w:rsid w:val="006C4095"/>
  </w:style>
  <w:style w:type="character" w:customStyle="1" w:styleId="CharSubPartTextCASA">
    <w:name w:val="CharSubPartText(CASA)"/>
    <w:basedOn w:val="OPCCharBase"/>
    <w:uiPriority w:val="1"/>
    <w:rsid w:val="006C4095"/>
  </w:style>
  <w:style w:type="paragraph" w:customStyle="1" w:styleId="SubPartCASA">
    <w:name w:val="SubPart(CASA)"/>
    <w:aliases w:val="csp"/>
    <w:basedOn w:val="OPCParaBase"/>
    <w:next w:val="ActHead3"/>
    <w:rsid w:val="006C4095"/>
    <w:pPr>
      <w:keepNext/>
      <w:keepLines/>
      <w:spacing w:before="280"/>
      <w:outlineLvl w:val="1"/>
    </w:pPr>
    <w:rPr>
      <w:b/>
      <w:kern w:val="28"/>
      <w:sz w:val="32"/>
    </w:rPr>
  </w:style>
  <w:style w:type="paragraph" w:customStyle="1" w:styleId="ENoteTTIndentHeadingSub">
    <w:name w:val="ENoteTTIndentHeadingSub"/>
    <w:aliases w:val="enTTHis"/>
    <w:basedOn w:val="OPCParaBase"/>
    <w:rsid w:val="006C4095"/>
    <w:pPr>
      <w:keepNext/>
      <w:spacing w:before="60" w:line="240" w:lineRule="atLeast"/>
      <w:ind w:left="340"/>
    </w:pPr>
    <w:rPr>
      <w:b/>
      <w:sz w:val="16"/>
    </w:rPr>
  </w:style>
  <w:style w:type="paragraph" w:customStyle="1" w:styleId="ENoteTTiSub">
    <w:name w:val="ENoteTTiSub"/>
    <w:aliases w:val="enttis"/>
    <w:basedOn w:val="OPCParaBase"/>
    <w:rsid w:val="006C4095"/>
    <w:pPr>
      <w:keepNext/>
      <w:spacing w:before="60" w:line="240" w:lineRule="atLeast"/>
      <w:ind w:left="340"/>
    </w:pPr>
    <w:rPr>
      <w:sz w:val="16"/>
    </w:rPr>
  </w:style>
  <w:style w:type="paragraph" w:customStyle="1" w:styleId="SubDivisionMigration">
    <w:name w:val="SubDivisionMigration"/>
    <w:aliases w:val="sdm"/>
    <w:basedOn w:val="OPCParaBase"/>
    <w:rsid w:val="006C40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4095"/>
    <w:pPr>
      <w:keepNext/>
      <w:keepLines/>
      <w:spacing w:before="240" w:line="240" w:lineRule="auto"/>
      <w:ind w:left="1134" w:hanging="1134"/>
    </w:pPr>
    <w:rPr>
      <w:b/>
      <w:sz w:val="28"/>
    </w:rPr>
  </w:style>
  <w:style w:type="table" w:styleId="TableGrid">
    <w:name w:val="Table Grid"/>
    <w:basedOn w:val="TableNormal"/>
    <w:uiPriority w:val="59"/>
    <w:rsid w:val="006C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C4095"/>
    <w:pPr>
      <w:spacing w:before="122" w:line="240" w:lineRule="auto"/>
      <w:ind w:left="1985" w:hanging="851"/>
    </w:pPr>
    <w:rPr>
      <w:sz w:val="18"/>
    </w:rPr>
  </w:style>
  <w:style w:type="paragraph" w:customStyle="1" w:styleId="FreeForm">
    <w:name w:val="FreeForm"/>
    <w:rsid w:val="00232F01"/>
    <w:rPr>
      <w:rFonts w:ascii="Arial" w:hAnsi="Arial"/>
      <w:sz w:val="22"/>
    </w:rPr>
  </w:style>
  <w:style w:type="paragraph" w:customStyle="1" w:styleId="SOText">
    <w:name w:val="SO Text"/>
    <w:aliases w:val="sot"/>
    <w:link w:val="SOTextChar"/>
    <w:rsid w:val="006C40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4095"/>
    <w:rPr>
      <w:sz w:val="22"/>
    </w:rPr>
  </w:style>
  <w:style w:type="paragraph" w:customStyle="1" w:styleId="SOTextNote">
    <w:name w:val="SO TextNote"/>
    <w:aliases w:val="sont"/>
    <w:basedOn w:val="SOText"/>
    <w:qFormat/>
    <w:rsid w:val="006C4095"/>
    <w:pPr>
      <w:spacing w:before="122" w:line="198" w:lineRule="exact"/>
      <w:ind w:left="1843" w:hanging="709"/>
    </w:pPr>
    <w:rPr>
      <w:sz w:val="18"/>
    </w:rPr>
  </w:style>
  <w:style w:type="paragraph" w:customStyle="1" w:styleId="SOPara">
    <w:name w:val="SO Para"/>
    <w:aliases w:val="soa"/>
    <w:basedOn w:val="SOText"/>
    <w:link w:val="SOParaChar"/>
    <w:qFormat/>
    <w:rsid w:val="006C4095"/>
    <w:pPr>
      <w:tabs>
        <w:tab w:val="right" w:pos="1786"/>
      </w:tabs>
      <w:spacing w:before="40"/>
      <w:ind w:left="2070" w:hanging="936"/>
    </w:pPr>
  </w:style>
  <w:style w:type="character" w:customStyle="1" w:styleId="SOParaChar">
    <w:name w:val="SO Para Char"/>
    <w:aliases w:val="soa Char"/>
    <w:basedOn w:val="DefaultParagraphFont"/>
    <w:link w:val="SOPara"/>
    <w:rsid w:val="006C4095"/>
    <w:rPr>
      <w:sz w:val="22"/>
    </w:rPr>
  </w:style>
  <w:style w:type="paragraph" w:customStyle="1" w:styleId="SOBullet">
    <w:name w:val="SO Bullet"/>
    <w:aliases w:val="sotb"/>
    <w:basedOn w:val="Normal"/>
    <w:link w:val="SOBulletChar"/>
    <w:qFormat/>
    <w:rsid w:val="006C409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6C4095"/>
    <w:rPr>
      <w:sz w:val="22"/>
    </w:rPr>
  </w:style>
  <w:style w:type="paragraph" w:customStyle="1" w:styleId="SOBulletNote">
    <w:name w:val="SO BulletNote"/>
    <w:aliases w:val="sonb"/>
    <w:basedOn w:val="SOTextNote"/>
    <w:link w:val="SOBulletNoteChar"/>
    <w:qFormat/>
    <w:rsid w:val="006C4095"/>
    <w:pPr>
      <w:tabs>
        <w:tab w:val="left" w:pos="1560"/>
      </w:tabs>
      <w:ind w:left="2268" w:hanging="1134"/>
    </w:pPr>
  </w:style>
  <w:style w:type="character" w:customStyle="1" w:styleId="SOBulletNoteChar">
    <w:name w:val="SO BulletNote Char"/>
    <w:aliases w:val="sonb Char"/>
    <w:basedOn w:val="DefaultParagraphFont"/>
    <w:link w:val="SOBulletNote"/>
    <w:rsid w:val="006C4095"/>
    <w:rPr>
      <w:sz w:val="18"/>
    </w:rPr>
  </w:style>
  <w:style w:type="paragraph" w:customStyle="1" w:styleId="FileName">
    <w:name w:val="FileName"/>
    <w:basedOn w:val="Normal"/>
    <w:rsid w:val="006C4095"/>
  </w:style>
  <w:style w:type="paragraph" w:customStyle="1" w:styleId="SOHeadBold">
    <w:name w:val="SO HeadBold"/>
    <w:aliases w:val="sohb"/>
    <w:basedOn w:val="SOText"/>
    <w:next w:val="SOText"/>
    <w:link w:val="SOHeadBoldChar"/>
    <w:qFormat/>
    <w:rsid w:val="006C4095"/>
    <w:rPr>
      <w:b/>
    </w:rPr>
  </w:style>
  <w:style w:type="character" w:customStyle="1" w:styleId="SOHeadBoldChar">
    <w:name w:val="SO HeadBold Char"/>
    <w:aliases w:val="sohb Char"/>
    <w:basedOn w:val="DefaultParagraphFont"/>
    <w:link w:val="SOHeadBold"/>
    <w:rsid w:val="006C4095"/>
    <w:rPr>
      <w:b/>
      <w:sz w:val="22"/>
    </w:rPr>
  </w:style>
  <w:style w:type="paragraph" w:customStyle="1" w:styleId="SOHeadItalic">
    <w:name w:val="SO HeadItalic"/>
    <w:aliases w:val="sohi"/>
    <w:basedOn w:val="SOText"/>
    <w:next w:val="SOText"/>
    <w:link w:val="SOHeadItalicChar"/>
    <w:qFormat/>
    <w:rsid w:val="006C4095"/>
    <w:rPr>
      <w:i/>
    </w:rPr>
  </w:style>
  <w:style w:type="character" w:customStyle="1" w:styleId="SOHeadItalicChar">
    <w:name w:val="SO HeadItalic Char"/>
    <w:aliases w:val="sohi Char"/>
    <w:basedOn w:val="DefaultParagraphFont"/>
    <w:link w:val="SOHeadItalic"/>
    <w:rsid w:val="006C4095"/>
    <w:rPr>
      <w:i/>
      <w:sz w:val="22"/>
    </w:rPr>
  </w:style>
  <w:style w:type="paragraph" w:customStyle="1" w:styleId="SOText2">
    <w:name w:val="SO Text2"/>
    <w:aliases w:val="sot2"/>
    <w:basedOn w:val="Normal"/>
    <w:next w:val="SOText"/>
    <w:link w:val="SOText2Char"/>
    <w:rsid w:val="006C40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4095"/>
    <w:rPr>
      <w:sz w:val="22"/>
    </w:rPr>
  </w:style>
  <w:style w:type="character" w:customStyle="1" w:styleId="Heading1Char">
    <w:name w:val="Heading 1 Char"/>
    <w:basedOn w:val="DefaultParagraphFont"/>
    <w:link w:val="Heading1"/>
    <w:uiPriority w:val="9"/>
    <w:rsid w:val="00451F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1F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F8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51F8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51F8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51F8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51F8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51F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1F8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0B7082"/>
    <w:rPr>
      <w:rFonts w:eastAsia="Times New Roman" w:cs="Times New Roman"/>
      <w:sz w:val="22"/>
      <w:lang w:eastAsia="en-AU"/>
    </w:rPr>
  </w:style>
  <w:style w:type="character" w:customStyle="1" w:styleId="notetextChar">
    <w:name w:val="note(text) Char"/>
    <w:aliases w:val="n Char"/>
    <w:basedOn w:val="DefaultParagraphFont"/>
    <w:link w:val="notetext"/>
    <w:rsid w:val="000B7082"/>
    <w:rPr>
      <w:rFonts w:eastAsia="Times New Roman" w:cs="Times New Roman"/>
      <w:sz w:val="18"/>
      <w:lang w:eastAsia="en-AU"/>
    </w:rPr>
  </w:style>
  <w:style w:type="character" w:customStyle="1" w:styleId="paragraphChar">
    <w:name w:val="paragraph Char"/>
    <w:aliases w:val="a Char"/>
    <w:basedOn w:val="DefaultParagraphFont"/>
    <w:link w:val="paragraph"/>
    <w:locked/>
    <w:rsid w:val="00F97F33"/>
    <w:rPr>
      <w:rFonts w:eastAsia="Times New Roman" w:cs="Times New Roman"/>
      <w:sz w:val="22"/>
      <w:lang w:eastAsia="en-AU"/>
    </w:rPr>
  </w:style>
  <w:style w:type="paragraph" w:styleId="BalloonText">
    <w:name w:val="Balloon Text"/>
    <w:basedOn w:val="Normal"/>
    <w:link w:val="BalloonTextChar"/>
    <w:uiPriority w:val="99"/>
    <w:semiHidden/>
    <w:unhideWhenUsed/>
    <w:rsid w:val="00EC2D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B5"/>
    <w:rPr>
      <w:rFonts w:ascii="Tahoma" w:hAnsi="Tahoma" w:cs="Tahoma"/>
      <w:sz w:val="16"/>
      <w:szCs w:val="16"/>
    </w:rPr>
  </w:style>
  <w:style w:type="character" w:styleId="Hyperlink">
    <w:name w:val="Hyperlink"/>
    <w:basedOn w:val="DefaultParagraphFont"/>
    <w:uiPriority w:val="99"/>
    <w:semiHidden/>
    <w:unhideWhenUsed/>
    <w:rsid w:val="00E920FE"/>
    <w:rPr>
      <w:color w:val="0000FF" w:themeColor="hyperlink"/>
      <w:u w:val="single"/>
    </w:rPr>
  </w:style>
  <w:style w:type="character" w:styleId="FollowedHyperlink">
    <w:name w:val="FollowedHyperlink"/>
    <w:basedOn w:val="DefaultParagraphFont"/>
    <w:uiPriority w:val="99"/>
    <w:semiHidden/>
    <w:unhideWhenUsed/>
    <w:rsid w:val="00E920FE"/>
    <w:rPr>
      <w:color w:val="0000FF" w:themeColor="hyperlink"/>
      <w:u w:val="single"/>
    </w:rPr>
  </w:style>
  <w:style w:type="paragraph" w:customStyle="1" w:styleId="ShortTP1">
    <w:name w:val="ShortTP1"/>
    <w:basedOn w:val="ShortT"/>
    <w:link w:val="ShortTP1Char"/>
    <w:rsid w:val="00F61793"/>
    <w:pPr>
      <w:spacing w:before="800"/>
    </w:pPr>
  </w:style>
  <w:style w:type="character" w:customStyle="1" w:styleId="OPCParaBaseChar">
    <w:name w:val="OPCParaBase Char"/>
    <w:basedOn w:val="DefaultParagraphFont"/>
    <w:link w:val="OPCParaBase"/>
    <w:rsid w:val="00F61793"/>
    <w:rPr>
      <w:rFonts w:eastAsia="Times New Roman" w:cs="Times New Roman"/>
      <w:sz w:val="22"/>
      <w:lang w:eastAsia="en-AU"/>
    </w:rPr>
  </w:style>
  <w:style w:type="character" w:customStyle="1" w:styleId="ShortTChar">
    <w:name w:val="ShortT Char"/>
    <w:basedOn w:val="OPCParaBaseChar"/>
    <w:link w:val="ShortT"/>
    <w:rsid w:val="00F61793"/>
    <w:rPr>
      <w:rFonts w:eastAsia="Times New Roman" w:cs="Times New Roman"/>
      <w:b/>
      <w:sz w:val="40"/>
      <w:lang w:eastAsia="en-AU"/>
    </w:rPr>
  </w:style>
  <w:style w:type="character" w:customStyle="1" w:styleId="ShortTP1Char">
    <w:name w:val="ShortTP1 Char"/>
    <w:basedOn w:val="ShortTChar"/>
    <w:link w:val="ShortTP1"/>
    <w:rsid w:val="00F61793"/>
    <w:rPr>
      <w:rFonts w:eastAsia="Times New Roman" w:cs="Times New Roman"/>
      <w:b/>
      <w:sz w:val="40"/>
      <w:lang w:eastAsia="en-AU"/>
    </w:rPr>
  </w:style>
  <w:style w:type="paragraph" w:customStyle="1" w:styleId="ActNoP1">
    <w:name w:val="ActNoP1"/>
    <w:basedOn w:val="Actno"/>
    <w:link w:val="ActNoP1Char"/>
    <w:rsid w:val="00F61793"/>
    <w:pPr>
      <w:spacing w:before="800"/>
    </w:pPr>
    <w:rPr>
      <w:sz w:val="28"/>
    </w:rPr>
  </w:style>
  <w:style w:type="character" w:customStyle="1" w:styleId="ActnoChar">
    <w:name w:val="Actno Char"/>
    <w:basedOn w:val="ShortTChar"/>
    <w:link w:val="Actno"/>
    <w:rsid w:val="00F61793"/>
    <w:rPr>
      <w:rFonts w:eastAsia="Times New Roman" w:cs="Times New Roman"/>
      <w:b/>
      <w:sz w:val="40"/>
      <w:lang w:eastAsia="en-AU"/>
    </w:rPr>
  </w:style>
  <w:style w:type="character" w:customStyle="1" w:styleId="ActNoP1Char">
    <w:name w:val="ActNoP1 Char"/>
    <w:basedOn w:val="ActnoChar"/>
    <w:link w:val="ActNoP1"/>
    <w:rsid w:val="00F61793"/>
    <w:rPr>
      <w:rFonts w:eastAsia="Times New Roman" w:cs="Times New Roman"/>
      <w:b/>
      <w:sz w:val="28"/>
      <w:lang w:eastAsia="en-AU"/>
    </w:rPr>
  </w:style>
  <w:style w:type="paragraph" w:customStyle="1" w:styleId="ShortTCP">
    <w:name w:val="ShortTCP"/>
    <w:basedOn w:val="ShortT"/>
    <w:link w:val="ShortTCPChar"/>
    <w:rsid w:val="00F61793"/>
  </w:style>
  <w:style w:type="character" w:customStyle="1" w:styleId="ShortTCPChar">
    <w:name w:val="ShortTCP Char"/>
    <w:basedOn w:val="ShortTChar"/>
    <w:link w:val="ShortTCP"/>
    <w:rsid w:val="00F61793"/>
    <w:rPr>
      <w:rFonts w:eastAsia="Times New Roman" w:cs="Times New Roman"/>
      <w:b/>
      <w:sz w:val="40"/>
      <w:lang w:eastAsia="en-AU"/>
    </w:rPr>
  </w:style>
  <w:style w:type="paragraph" w:customStyle="1" w:styleId="ActNoCP">
    <w:name w:val="ActNoCP"/>
    <w:basedOn w:val="Actno"/>
    <w:link w:val="ActNoCPChar"/>
    <w:rsid w:val="00F61793"/>
    <w:pPr>
      <w:spacing w:before="400"/>
    </w:pPr>
  </w:style>
  <w:style w:type="character" w:customStyle="1" w:styleId="ActNoCPChar">
    <w:name w:val="ActNoCP Char"/>
    <w:basedOn w:val="ActnoChar"/>
    <w:link w:val="ActNoCP"/>
    <w:rsid w:val="00F61793"/>
    <w:rPr>
      <w:rFonts w:eastAsia="Times New Roman" w:cs="Times New Roman"/>
      <w:b/>
      <w:sz w:val="40"/>
      <w:lang w:eastAsia="en-AU"/>
    </w:rPr>
  </w:style>
  <w:style w:type="paragraph" w:customStyle="1" w:styleId="AssentBk">
    <w:name w:val="AssentBk"/>
    <w:basedOn w:val="Normal"/>
    <w:rsid w:val="00F61793"/>
    <w:pPr>
      <w:spacing w:line="240" w:lineRule="auto"/>
    </w:pPr>
    <w:rPr>
      <w:rFonts w:eastAsia="Times New Roman" w:cs="Times New Roman"/>
      <w:sz w:val="20"/>
      <w:lang w:eastAsia="en-AU"/>
    </w:rPr>
  </w:style>
  <w:style w:type="paragraph" w:customStyle="1" w:styleId="AssentDt">
    <w:name w:val="AssentDt"/>
    <w:basedOn w:val="Normal"/>
    <w:rsid w:val="00D3445C"/>
    <w:pPr>
      <w:spacing w:line="240" w:lineRule="auto"/>
    </w:pPr>
    <w:rPr>
      <w:rFonts w:eastAsia="Times New Roman" w:cs="Times New Roman"/>
      <w:sz w:val="20"/>
      <w:lang w:eastAsia="en-AU"/>
    </w:rPr>
  </w:style>
  <w:style w:type="paragraph" w:customStyle="1" w:styleId="2ndRd">
    <w:name w:val="2ndRd"/>
    <w:basedOn w:val="Normal"/>
    <w:rsid w:val="00D3445C"/>
    <w:pPr>
      <w:spacing w:line="240" w:lineRule="auto"/>
    </w:pPr>
    <w:rPr>
      <w:rFonts w:eastAsia="Times New Roman" w:cs="Times New Roman"/>
      <w:sz w:val="20"/>
      <w:lang w:eastAsia="en-AU"/>
    </w:rPr>
  </w:style>
  <w:style w:type="paragraph" w:customStyle="1" w:styleId="ScalePlusRef">
    <w:name w:val="ScalePlusRef"/>
    <w:basedOn w:val="Normal"/>
    <w:rsid w:val="00D3445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85</Pages>
  <Words>14735</Words>
  <Characters>83993</Characters>
  <Application>Microsoft Office Word</Application>
  <DocSecurity>0</DocSecurity>
  <PresentationFormat/>
  <Lines>699</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2017-10-03T05:10:00Z</cp:lastPrinted>
  <dcterms:created xsi:type="dcterms:W3CDTF">2018-12-14T01:20:00Z</dcterms:created>
  <dcterms:modified xsi:type="dcterms:W3CDTF">2018-12-14T02:23:00Z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Road Vehicle Standards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OPC5891</vt:lpwstr>
  </property>
  <property fmtid="{D5CDD505-2E9C-101B-9397-08002B2CF9AE}" pid="8" name="ActNo">
    <vt:lpwstr>No. 163, 2018</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