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p w14:paraId="42D67827" w14:textId="77777777" w:rsidR="00DB2525"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5487B454" w14:textId="77777777" w:rsidR="007001B0" w:rsidRPr="00FA1DB4" w:rsidRDefault="007001B0" w:rsidP="00DB2525">
      <w:pPr>
        <w:pStyle w:val="NormalWeb"/>
        <w:tabs>
          <w:tab w:val="center" w:pos="4153"/>
          <w:tab w:val="right" w:pos="8306"/>
        </w:tabs>
        <w:spacing w:before="0" w:beforeAutospacing="0" w:after="0" w:afterAutospacing="0"/>
        <w:jc w:val="center"/>
        <w:rPr>
          <w:rFonts w:asciiTheme="minorHAnsi" w:hAnsiTheme="minorHAnsi"/>
          <w:i/>
          <w:iCs/>
          <w:sz w:val="22"/>
        </w:rPr>
      </w:pP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7001B0">
        <w:tc>
          <w:tcPr>
            <w:tcW w:w="1134" w:type="dxa"/>
          </w:tcPr>
          <w:p w14:paraId="42D67859" w14:textId="77777777" w:rsidR="002C4F3F" w:rsidRPr="0059089C" w:rsidRDefault="002C4F3F" w:rsidP="007001B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7001B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7001B0">
            <w:pPr>
              <w:spacing w:line="276" w:lineRule="auto"/>
              <w:rPr>
                <w:rFonts w:asciiTheme="minorHAnsi" w:hAnsiTheme="minorHAnsi"/>
                <w:b/>
                <w:sz w:val="16"/>
                <w:szCs w:val="16"/>
              </w:rPr>
            </w:pPr>
            <w:r w:rsidRPr="0059089C">
              <w:rPr>
                <w:rFonts w:asciiTheme="minorHAnsi" w:hAnsiTheme="minorHAnsi"/>
                <w:b/>
                <w:sz w:val="16"/>
                <w:szCs w:val="16"/>
              </w:rPr>
              <w:t>Date</w:t>
            </w:r>
          </w:p>
        </w:tc>
      </w:tr>
      <w:tr w:rsidR="00834253" w:rsidRPr="0059089C" w14:paraId="42D67860" w14:textId="77777777" w:rsidTr="007001B0">
        <w:tc>
          <w:tcPr>
            <w:tcW w:w="1134" w:type="dxa"/>
          </w:tcPr>
          <w:p w14:paraId="42D6785D" w14:textId="013A8EA6" w:rsidR="00834253" w:rsidRDefault="00834253" w:rsidP="007001B0">
            <w:pPr>
              <w:spacing w:line="276" w:lineRule="auto"/>
              <w:rPr>
                <w:rFonts w:ascii="Calibri" w:hAnsi="Calibri" w:cs="Arial"/>
                <w:color w:val="000000"/>
                <w:sz w:val="16"/>
                <w:szCs w:val="16"/>
              </w:rPr>
            </w:pPr>
            <w:r>
              <w:rPr>
                <w:rFonts w:ascii="Calibri" w:hAnsi="Calibri" w:cs="Arial"/>
                <w:sz w:val="16"/>
                <w:szCs w:val="16"/>
              </w:rPr>
              <w:t>2017/8033</w:t>
            </w:r>
            <w:r w:rsidR="00051EFD">
              <w:rPr>
                <w:rFonts w:ascii="Calibri" w:hAnsi="Calibri" w:cs="Arial"/>
                <w:sz w:val="16"/>
                <w:szCs w:val="16"/>
              </w:rPr>
              <w:t>*</w:t>
            </w:r>
            <w:bookmarkStart w:id="1" w:name="_GoBack"/>
            <w:bookmarkEnd w:id="1"/>
          </w:p>
        </w:tc>
        <w:tc>
          <w:tcPr>
            <w:tcW w:w="7513" w:type="dxa"/>
          </w:tcPr>
          <w:p w14:paraId="42D6785E" w14:textId="51600D6D" w:rsidR="00834253" w:rsidRDefault="00834253" w:rsidP="007001B0">
            <w:pPr>
              <w:spacing w:line="276" w:lineRule="auto"/>
              <w:rPr>
                <w:rFonts w:ascii="Calibri" w:hAnsi="Calibri" w:cs="Arial"/>
                <w:color w:val="000000"/>
                <w:sz w:val="16"/>
                <w:szCs w:val="16"/>
              </w:rPr>
            </w:pPr>
            <w:r>
              <w:rPr>
                <w:rFonts w:ascii="Calibri" w:hAnsi="Calibri" w:cs="Arial"/>
                <w:sz w:val="16"/>
                <w:szCs w:val="16"/>
              </w:rPr>
              <w:t>FLINDERS PORTS PTY LIMITED/Transport - Water/Not applicable - offshore/South Australia/Port Adelaide Outer Harbor Channel Widening Project, SA</w:t>
            </w:r>
          </w:p>
        </w:tc>
        <w:tc>
          <w:tcPr>
            <w:tcW w:w="992" w:type="dxa"/>
          </w:tcPr>
          <w:p w14:paraId="6A323A4E" w14:textId="77777777" w:rsidR="00834253" w:rsidRDefault="00834253" w:rsidP="007001B0">
            <w:pPr>
              <w:rPr>
                <w:rFonts w:ascii="Calibri" w:hAnsi="Calibri" w:cs="Arial"/>
                <w:sz w:val="16"/>
                <w:szCs w:val="16"/>
              </w:rPr>
            </w:pPr>
            <w:r>
              <w:rPr>
                <w:rFonts w:ascii="Calibri" w:hAnsi="Calibri" w:cs="Arial"/>
                <w:sz w:val="16"/>
                <w:szCs w:val="16"/>
              </w:rPr>
              <w:t>23/01/2018</w:t>
            </w:r>
          </w:p>
          <w:p w14:paraId="42D6785F" w14:textId="77777777" w:rsidR="00834253" w:rsidRDefault="00834253" w:rsidP="007001B0">
            <w:pPr>
              <w:spacing w:line="276" w:lineRule="auto"/>
              <w:rPr>
                <w:rFonts w:ascii="Calibri" w:hAnsi="Calibri" w:cs="Arial"/>
                <w:color w:val="000000"/>
                <w:sz w:val="16"/>
                <w:szCs w:val="16"/>
              </w:rPr>
            </w:pPr>
          </w:p>
        </w:tc>
      </w:tr>
    </w:tbl>
    <w:p w14:paraId="42D67875" w14:textId="2E9A67F4" w:rsidR="002C4F3F" w:rsidRDefault="002C4F3F" w:rsidP="003B66E6">
      <w:pPr>
        <w:spacing w:after="0"/>
        <w:rPr>
          <w:sz w:val="16"/>
          <w:szCs w:val="16"/>
        </w:rPr>
      </w:pPr>
      <w:r w:rsidRPr="0059089C">
        <w:rPr>
          <w:sz w:val="16"/>
          <w:szCs w:val="16"/>
        </w:rPr>
        <w:t xml:space="preserve">* Actions which are not controlled actions provided they are undertaken in a particular manner. Further information on provision and manner specified is available from </w:t>
      </w:r>
      <w:hyperlink r:id="rId14" w:history="1">
        <w:r w:rsidR="007001B0" w:rsidRPr="003F558C">
          <w:rPr>
            <w:rStyle w:val="Hyperlink"/>
            <w:sz w:val="16"/>
            <w:szCs w:val="16"/>
          </w:rPr>
          <w:t>http://epbcnotices.environment.gov.au/referralslist/</w:t>
        </w:r>
      </w:hyperlink>
    </w:p>
    <w:p w14:paraId="751DD9F9" w14:textId="77777777" w:rsidR="007001B0" w:rsidRPr="0059089C" w:rsidRDefault="007001B0" w:rsidP="003B66E6">
      <w:pPr>
        <w:spacing w:after="0"/>
        <w:rPr>
          <w:sz w:val="16"/>
          <w:szCs w:val="16"/>
        </w:rPr>
      </w:pPr>
    </w:p>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7001B0">
        <w:tc>
          <w:tcPr>
            <w:tcW w:w="1134" w:type="dxa"/>
          </w:tcPr>
          <w:p w14:paraId="42D67878"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Date</w:t>
            </w:r>
          </w:p>
        </w:tc>
      </w:tr>
      <w:tr w:rsidR="00834253" w:rsidRPr="0059089C" w14:paraId="42D67881" w14:textId="77777777" w:rsidTr="007001B0">
        <w:tc>
          <w:tcPr>
            <w:tcW w:w="1134" w:type="dxa"/>
          </w:tcPr>
          <w:p w14:paraId="42D6787D" w14:textId="666BF068" w:rsidR="00834253" w:rsidRDefault="00834253" w:rsidP="007001B0">
            <w:pPr>
              <w:spacing w:line="276" w:lineRule="auto"/>
              <w:rPr>
                <w:rFonts w:ascii="Calibri" w:hAnsi="Calibri" w:cs="Arial"/>
                <w:color w:val="000000"/>
                <w:sz w:val="16"/>
                <w:szCs w:val="16"/>
              </w:rPr>
            </w:pPr>
            <w:r>
              <w:rPr>
                <w:rFonts w:ascii="Calibri" w:hAnsi="Calibri" w:cs="Arial"/>
                <w:sz w:val="16"/>
                <w:szCs w:val="16"/>
              </w:rPr>
              <w:t>2017/8103</w:t>
            </w:r>
          </w:p>
        </w:tc>
        <w:tc>
          <w:tcPr>
            <w:tcW w:w="5387" w:type="dxa"/>
          </w:tcPr>
          <w:p w14:paraId="42D6787E" w14:textId="55F2BE7D" w:rsidR="00834253" w:rsidRDefault="00834253" w:rsidP="007001B0">
            <w:pPr>
              <w:spacing w:line="276" w:lineRule="auto"/>
              <w:rPr>
                <w:rFonts w:ascii="Calibri" w:hAnsi="Calibri" w:cs="Arial"/>
                <w:color w:val="000000"/>
                <w:sz w:val="16"/>
                <w:szCs w:val="16"/>
              </w:rPr>
            </w:pPr>
            <w:r>
              <w:rPr>
                <w:rFonts w:ascii="Calibri" w:hAnsi="Calibri" w:cs="Arial"/>
                <w:sz w:val="16"/>
                <w:szCs w:val="16"/>
              </w:rPr>
              <w:t>BRISBANE AIRPORT CORPORATION LIMITED/Commercial Development/Brisbane Airport/Queensland/S160 Brisbane Airport International Terminal Multi-Level Car Park - MDP</w:t>
            </w:r>
          </w:p>
        </w:tc>
        <w:tc>
          <w:tcPr>
            <w:tcW w:w="2126" w:type="dxa"/>
          </w:tcPr>
          <w:p w14:paraId="42D6787F" w14:textId="7492B76E" w:rsidR="00834253" w:rsidRDefault="00834253" w:rsidP="007001B0">
            <w:pPr>
              <w:spacing w:line="276" w:lineRule="auto"/>
              <w:rPr>
                <w:rFonts w:ascii="Calibri" w:hAnsi="Calibri" w:cs="Arial"/>
                <w:color w:val="000000"/>
                <w:sz w:val="16"/>
                <w:szCs w:val="16"/>
              </w:rPr>
            </w:pPr>
            <w:r>
              <w:rPr>
                <w:rFonts w:ascii="Calibri" w:hAnsi="Calibri" w:cs="Arial"/>
                <w:sz w:val="16"/>
                <w:szCs w:val="16"/>
              </w:rPr>
              <w:t>Accredited Assessment Process</w:t>
            </w:r>
            <w:r w:rsidR="007001B0">
              <w:rPr>
                <w:rFonts w:ascii="Calibri" w:hAnsi="Calibri" w:cs="Arial"/>
                <w:sz w:val="16"/>
                <w:szCs w:val="16"/>
              </w:rPr>
              <w:t xml:space="preserve"> under the </w:t>
            </w:r>
            <w:r w:rsidR="007001B0" w:rsidRPr="007001B0">
              <w:rPr>
                <w:rFonts w:ascii="Calibri" w:hAnsi="Calibri" w:cs="Arial"/>
                <w:sz w:val="16"/>
                <w:szCs w:val="16"/>
              </w:rPr>
              <w:t>Airports Act 1996 (</w:t>
            </w:r>
            <w:proofErr w:type="spellStart"/>
            <w:r w:rsidR="007001B0" w:rsidRPr="007001B0">
              <w:rPr>
                <w:rFonts w:ascii="Calibri" w:hAnsi="Calibri" w:cs="Arial"/>
                <w:sz w:val="16"/>
                <w:szCs w:val="16"/>
              </w:rPr>
              <w:t>Cth</w:t>
            </w:r>
            <w:proofErr w:type="spellEnd"/>
            <w:r w:rsidR="007001B0" w:rsidRPr="007001B0">
              <w:rPr>
                <w:rFonts w:ascii="Calibri" w:hAnsi="Calibri" w:cs="Arial"/>
                <w:sz w:val="16"/>
                <w:szCs w:val="16"/>
              </w:rPr>
              <w:t>)</w:t>
            </w:r>
          </w:p>
        </w:tc>
        <w:tc>
          <w:tcPr>
            <w:tcW w:w="992" w:type="dxa"/>
          </w:tcPr>
          <w:p w14:paraId="42D67880" w14:textId="1D1FAEAB" w:rsidR="00834253" w:rsidRDefault="00834253" w:rsidP="007001B0">
            <w:pPr>
              <w:spacing w:line="276" w:lineRule="auto"/>
              <w:rPr>
                <w:rFonts w:ascii="Calibri" w:hAnsi="Calibri" w:cs="Arial"/>
                <w:color w:val="000000"/>
                <w:sz w:val="16"/>
                <w:szCs w:val="16"/>
              </w:rPr>
            </w:pPr>
            <w:r>
              <w:rPr>
                <w:rFonts w:ascii="Calibri" w:hAnsi="Calibri" w:cs="Arial"/>
                <w:sz w:val="16"/>
                <w:szCs w:val="16"/>
              </w:rPr>
              <w:t>22/01/2018</w:t>
            </w:r>
          </w:p>
        </w:tc>
      </w:tr>
    </w:tbl>
    <w:p w14:paraId="42D67883" w14:textId="77777777" w:rsidR="00841C3C" w:rsidRPr="002C4F3F" w:rsidRDefault="00841C3C" w:rsidP="003B66E6">
      <w:pPr>
        <w:spacing w:after="0"/>
        <w:rPr>
          <w:szCs w:val="16"/>
        </w:rPr>
      </w:pPr>
    </w:p>
    <w:p w14:paraId="42D6789B" w14:textId="77777777" w:rsidR="008B3EB7" w:rsidRPr="002C4F3F" w:rsidRDefault="008B3EB7" w:rsidP="003B66E6">
      <w:pPr>
        <w:spacing w:after="0"/>
        <w:rPr>
          <w:szCs w:val="16"/>
        </w:rPr>
      </w:pPr>
    </w:p>
    <w:p w14:paraId="42D6789C" w14:textId="77777777" w:rsidR="008B3EB7" w:rsidRPr="0059089C" w:rsidRDefault="008B3EB7" w:rsidP="003B66E6">
      <w:pPr>
        <w:spacing w:after="0"/>
        <w:rPr>
          <w:caps/>
        </w:rPr>
      </w:pPr>
      <w:r w:rsidRPr="0059089C">
        <w:rPr>
          <w:caps/>
        </w:rPr>
        <w:lastRenderedPageBreak/>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7001B0">
        <w:tc>
          <w:tcPr>
            <w:tcW w:w="1134" w:type="dxa"/>
          </w:tcPr>
          <w:p w14:paraId="42D6789D" w14:textId="77777777" w:rsidR="008B3EB7" w:rsidRPr="0059089C" w:rsidRDefault="008B3EB7" w:rsidP="007001B0">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7001B0">
            <w:pPr>
              <w:spacing w:line="276" w:lineRule="auto"/>
              <w:rPr>
                <w:rFonts w:asciiTheme="minorHAnsi" w:hAnsiTheme="minorHAnsi"/>
                <w:b/>
                <w:sz w:val="16"/>
                <w:szCs w:val="16"/>
              </w:rPr>
            </w:pPr>
            <w:r w:rsidRPr="0059089C">
              <w:rPr>
                <w:rFonts w:asciiTheme="minorHAnsi" w:hAnsiTheme="minorHAnsi"/>
                <w:b/>
                <w:sz w:val="16"/>
                <w:szCs w:val="16"/>
              </w:rPr>
              <w:t>Date</w:t>
            </w:r>
          </w:p>
        </w:tc>
      </w:tr>
      <w:tr w:rsidR="00834253" w:rsidRPr="0059089C" w14:paraId="42D678A4" w14:textId="77777777" w:rsidTr="007001B0">
        <w:tc>
          <w:tcPr>
            <w:tcW w:w="1134" w:type="dxa"/>
          </w:tcPr>
          <w:p w14:paraId="42D678A1" w14:textId="34EA7E77" w:rsidR="00834253" w:rsidRDefault="00834253" w:rsidP="007001B0">
            <w:pPr>
              <w:spacing w:line="276" w:lineRule="auto"/>
              <w:rPr>
                <w:rFonts w:ascii="Calibri" w:hAnsi="Calibri" w:cs="Arial"/>
                <w:color w:val="000000"/>
                <w:sz w:val="16"/>
                <w:szCs w:val="16"/>
              </w:rPr>
            </w:pPr>
            <w:r>
              <w:rPr>
                <w:rFonts w:ascii="Calibri" w:hAnsi="Calibri" w:cs="Arial"/>
                <w:sz w:val="16"/>
                <w:szCs w:val="16"/>
              </w:rPr>
              <w:t>2010/5461</w:t>
            </w:r>
          </w:p>
        </w:tc>
        <w:tc>
          <w:tcPr>
            <w:tcW w:w="7513" w:type="dxa"/>
          </w:tcPr>
          <w:p w14:paraId="42D678A2" w14:textId="23025DEB" w:rsidR="00834253" w:rsidRDefault="00834253" w:rsidP="007001B0">
            <w:pPr>
              <w:spacing w:line="276" w:lineRule="auto"/>
              <w:rPr>
                <w:rFonts w:ascii="Calibri" w:hAnsi="Calibri" w:cs="Arial"/>
                <w:color w:val="000000"/>
                <w:sz w:val="16"/>
                <w:szCs w:val="16"/>
              </w:rPr>
            </w:pPr>
            <w:r>
              <w:rPr>
                <w:rFonts w:ascii="Calibri" w:hAnsi="Calibri" w:cs="Arial"/>
                <w:sz w:val="16"/>
                <w:szCs w:val="16"/>
              </w:rPr>
              <w:t>Port of Townsville Limited/Mining/</w:t>
            </w:r>
            <w:proofErr w:type="spellStart"/>
            <w:r>
              <w:rPr>
                <w:rFonts w:ascii="Calibri" w:hAnsi="Calibri" w:cs="Arial"/>
                <w:sz w:val="16"/>
                <w:szCs w:val="16"/>
              </w:rPr>
              <w:t>Granitevale</w:t>
            </w:r>
            <w:proofErr w:type="spellEnd"/>
            <w:r>
              <w:rPr>
                <w:rFonts w:ascii="Calibri" w:hAnsi="Calibri" w:cs="Arial"/>
                <w:sz w:val="16"/>
                <w:szCs w:val="16"/>
              </w:rPr>
              <w:t xml:space="preserve"> Road, Pinnacles, 27 </w:t>
            </w:r>
            <w:proofErr w:type="spellStart"/>
            <w:r>
              <w:rPr>
                <w:rFonts w:ascii="Calibri" w:hAnsi="Calibri" w:cs="Arial"/>
                <w:sz w:val="16"/>
                <w:szCs w:val="16"/>
              </w:rPr>
              <w:t>kms</w:t>
            </w:r>
            <w:proofErr w:type="spellEnd"/>
            <w:r>
              <w:rPr>
                <w:rFonts w:ascii="Calibri" w:hAnsi="Calibri" w:cs="Arial"/>
                <w:sz w:val="16"/>
                <w:szCs w:val="16"/>
              </w:rPr>
              <w:t xml:space="preserve"> southwest of Townsville/Queensland/Port of Townsville Ltd Marine Armour Stone Quarry</w:t>
            </w:r>
          </w:p>
        </w:tc>
        <w:tc>
          <w:tcPr>
            <w:tcW w:w="992" w:type="dxa"/>
          </w:tcPr>
          <w:p w14:paraId="42D678A3" w14:textId="7C80B11C" w:rsidR="00834253" w:rsidRDefault="00834253" w:rsidP="007001B0">
            <w:pPr>
              <w:spacing w:line="276" w:lineRule="auto"/>
              <w:rPr>
                <w:rFonts w:ascii="Calibri" w:hAnsi="Calibri" w:cs="Arial"/>
                <w:color w:val="000000"/>
                <w:sz w:val="16"/>
                <w:szCs w:val="16"/>
              </w:rPr>
            </w:pPr>
            <w:r>
              <w:rPr>
                <w:rFonts w:ascii="Calibri" w:hAnsi="Calibri" w:cs="Arial"/>
                <w:sz w:val="16"/>
                <w:szCs w:val="16"/>
              </w:rPr>
              <w:t>23/01/2018</w:t>
            </w:r>
          </w:p>
        </w:tc>
      </w:tr>
      <w:tr w:rsidR="00834253" w:rsidRPr="0059089C" w14:paraId="42D678A8" w14:textId="77777777" w:rsidTr="007001B0">
        <w:tc>
          <w:tcPr>
            <w:tcW w:w="1134" w:type="dxa"/>
          </w:tcPr>
          <w:p w14:paraId="42D678A5" w14:textId="2CD9CD2D" w:rsidR="00834253" w:rsidRDefault="00834253" w:rsidP="007001B0">
            <w:pPr>
              <w:spacing w:line="276" w:lineRule="auto"/>
              <w:rPr>
                <w:rFonts w:ascii="Calibri" w:hAnsi="Calibri" w:cs="Arial"/>
                <w:color w:val="000000"/>
                <w:sz w:val="16"/>
                <w:szCs w:val="16"/>
              </w:rPr>
            </w:pPr>
            <w:r>
              <w:rPr>
                <w:rFonts w:ascii="Calibri" w:hAnsi="Calibri" w:cs="Arial"/>
                <w:sz w:val="16"/>
                <w:szCs w:val="16"/>
              </w:rPr>
              <w:t>2012/6424</w:t>
            </w:r>
          </w:p>
        </w:tc>
        <w:tc>
          <w:tcPr>
            <w:tcW w:w="7513" w:type="dxa"/>
          </w:tcPr>
          <w:p w14:paraId="42D678A6" w14:textId="3AA0F1CB" w:rsidR="00834253" w:rsidRDefault="00834253" w:rsidP="007001B0">
            <w:pPr>
              <w:spacing w:line="276" w:lineRule="auto"/>
              <w:rPr>
                <w:rFonts w:ascii="Calibri" w:hAnsi="Calibri" w:cs="Arial"/>
                <w:color w:val="000000"/>
                <w:sz w:val="16"/>
                <w:szCs w:val="16"/>
              </w:rPr>
            </w:pPr>
            <w:r>
              <w:rPr>
                <w:rFonts w:ascii="Calibri" w:hAnsi="Calibri" w:cs="Arial"/>
                <w:sz w:val="16"/>
                <w:szCs w:val="16"/>
              </w:rPr>
              <w:t xml:space="preserve">WESTERN AUSTRALIAN LAND AUTHORITY TRADING AS LANDCORP/Commercial Development/Lot 701 Flynn Drive, Neerabup, WA/Western Australia/Neerabup Industrial Estate, Lot 701 </w:t>
            </w:r>
            <w:proofErr w:type="spellStart"/>
            <w:r>
              <w:rPr>
                <w:rFonts w:ascii="Calibri" w:hAnsi="Calibri" w:cs="Arial"/>
                <w:sz w:val="16"/>
                <w:szCs w:val="16"/>
              </w:rPr>
              <w:t>Flnn</w:t>
            </w:r>
            <w:proofErr w:type="spellEnd"/>
            <w:r>
              <w:rPr>
                <w:rFonts w:ascii="Calibri" w:hAnsi="Calibri" w:cs="Arial"/>
                <w:sz w:val="16"/>
                <w:szCs w:val="16"/>
              </w:rPr>
              <w:t xml:space="preserve"> Drive Neerabup WA</w:t>
            </w:r>
          </w:p>
        </w:tc>
        <w:tc>
          <w:tcPr>
            <w:tcW w:w="992" w:type="dxa"/>
          </w:tcPr>
          <w:p w14:paraId="42D678A7" w14:textId="70177C13" w:rsidR="00834253" w:rsidRDefault="00834253" w:rsidP="007001B0">
            <w:pPr>
              <w:spacing w:line="276" w:lineRule="auto"/>
              <w:rPr>
                <w:rFonts w:ascii="Calibri" w:hAnsi="Calibri" w:cs="Arial"/>
                <w:color w:val="000000"/>
                <w:sz w:val="16"/>
                <w:szCs w:val="16"/>
              </w:rPr>
            </w:pPr>
            <w:r>
              <w:rPr>
                <w:rFonts w:ascii="Calibri" w:hAnsi="Calibri" w:cs="Arial"/>
                <w:sz w:val="16"/>
                <w:szCs w:val="16"/>
              </w:rPr>
              <w:t>18/01/2018</w:t>
            </w:r>
          </w:p>
        </w:tc>
      </w:tr>
      <w:bookmarkEnd w:id="2"/>
    </w:tbl>
    <w:p w14:paraId="42D678A9" w14:textId="77777777" w:rsidR="008B3EB7" w:rsidRPr="004021AD" w:rsidRDefault="008B3EB7" w:rsidP="003B66E6">
      <w:pPr>
        <w:spacing w:after="0"/>
        <w:rPr>
          <w:szCs w:val="16"/>
        </w:rPr>
      </w:pPr>
    </w:p>
    <w:p w14:paraId="6C77159E" w14:textId="77777777" w:rsidR="00A45F34" w:rsidRDefault="00A45F34" w:rsidP="003B66E6">
      <w:pPr>
        <w:spacing w:after="0"/>
        <w:rPr>
          <w:color w:val="000000"/>
          <w:sz w:val="18"/>
          <w:szCs w:val="18"/>
        </w:rPr>
      </w:pPr>
    </w:p>
    <w:p w14:paraId="2F854B61" w14:textId="77777777" w:rsidR="00A45F34" w:rsidRDefault="00A45F34" w:rsidP="003B66E6">
      <w:pPr>
        <w:spacing w:after="0"/>
        <w:rPr>
          <w:color w:val="000000"/>
          <w:sz w:val="18"/>
          <w:szCs w:val="18"/>
        </w:rPr>
      </w:pPr>
    </w:p>
    <w:p w14:paraId="27A9A12E" w14:textId="77777777" w:rsidR="00A45F34" w:rsidRDefault="00A45F34" w:rsidP="003B66E6">
      <w:pPr>
        <w:spacing w:after="0"/>
        <w:rPr>
          <w:color w:val="000000"/>
          <w:sz w:val="18"/>
          <w:szCs w:val="18"/>
        </w:rPr>
      </w:pPr>
    </w:p>
    <w:p w14:paraId="42D678E2" w14:textId="77777777" w:rsidR="008B3EB7" w:rsidRPr="0059089C"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p w14:paraId="42D678E3" w14:textId="77777777" w:rsidR="008B3EB7" w:rsidRDefault="008B3EB7" w:rsidP="003B66E6">
      <w:pPr>
        <w:spacing w:after="0"/>
        <w:rPr>
          <w:color w:val="000000"/>
          <w:sz w:val="18"/>
          <w:szCs w:val="18"/>
        </w:rPr>
      </w:pPr>
    </w:p>
    <w:sectPr w:rsidR="008B3EB7" w:rsidSect="008E4F6C">
      <w:headerReference w:type="first" r:id="rId15"/>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357DE"/>
    <w:rsid w:val="00051EFD"/>
    <w:rsid w:val="000A2BDB"/>
    <w:rsid w:val="000E1F2B"/>
    <w:rsid w:val="000F07C4"/>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D0DC9"/>
    <w:rsid w:val="004F66BD"/>
    <w:rsid w:val="00520873"/>
    <w:rsid w:val="00566CA3"/>
    <w:rsid w:val="00573D44"/>
    <w:rsid w:val="00626810"/>
    <w:rsid w:val="00656A10"/>
    <w:rsid w:val="0067768F"/>
    <w:rsid w:val="007001B0"/>
    <w:rsid w:val="007A63E4"/>
    <w:rsid w:val="00811AA7"/>
    <w:rsid w:val="00834253"/>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45F34"/>
    <w:rsid w:val="00A53659"/>
    <w:rsid w:val="00AA5128"/>
    <w:rsid w:val="00AA5F14"/>
    <w:rsid w:val="00B0063C"/>
    <w:rsid w:val="00B279FA"/>
    <w:rsid w:val="00B466DD"/>
    <w:rsid w:val="00B610AC"/>
    <w:rsid w:val="00B83BBD"/>
    <w:rsid w:val="00B84226"/>
    <w:rsid w:val="00B97629"/>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F11B12"/>
    <w:rsid w:val="00F26A01"/>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3009"/>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145458">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 w:id="2078236101">
      <w:bodyDiv w:val="1"/>
      <w:marLeft w:val="0"/>
      <w:marRight w:val="0"/>
      <w:marTop w:val="0"/>
      <w:marBottom w:val="0"/>
      <w:divBdr>
        <w:top w:val="none" w:sz="0" w:space="0" w:color="auto"/>
        <w:left w:val="none" w:sz="0" w:space="0" w:color="auto"/>
        <w:bottom w:val="none" w:sz="0" w:space="0" w:color="auto"/>
        <w:right w:val="none" w:sz="0" w:space="0" w:color="auto"/>
      </w:divBdr>
    </w:div>
    <w:div w:id="21385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pbcnotices.environment.gov.au/referral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Template used to create fortnightly Gazette notice for publication.</DocumentDescription>
    <Function xmlns="4f01874a-75c0-48e1-8215-c6f3101fd3a7">Administration</Function>
    <Approval xmlns="4f01874a-75c0-48e1-8215-c6f3101fd3a7" xsi:nil="true"/>
    <RecordNumber xmlns="4f01874a-75c0-48e1-8215-c6f3101fd3a7">001845184</RecordNumb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3" ma:contentTypeDescription="Create a new Word Document" ma:contentTypeScope="" ma:versionID="a087726d342e3809caa868693fa89d55">
  <xsd:schema xmlns:xsd="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dms="http://schemas.microsoft.com/office/2006/documentManagement/types" targetNamespace="4f01874a-75c0-48e1-8215-c6f3101fd3a7"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AB40-B307-4658-9711-46930296EA1E}">
  <ds:schemaRefs>
    <ds:schemaRef ds:uri="http://www.w3.org/XML/1998/namespace"/>
    <ds:schemaRef ds:uri="http://purl.org/dc/terms/"/>
    <ds:schemaRef ds:uri="4f01874a-75c0-48e1-8215-c6f3101fd3a7"/>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0A1804A-0EEA-4CE4-B9DF-E5C1CE55792A}">
  <ds:schemaRefs>
    <ds:schemaRef ds:uri="http://schemas.microsoft.com/office/2006/metadata/customXsn"/>
  </ds:schemaRefs>
</ds:datastoreItem>
</file>

<file path=customXml/itemProps3.xml><?xml version="1.0" encoding="utf-8"?>
<ds:datastoreItem xmlns:ds="http://schemas.openxmlformats.org/officeDocument/2006/customXml" ds:itemID="{56675FE3-4435-407F-82B0-5D7C87BC48AE}">
  <ds:schemaRefs>
    <ds:schemaRef ds:uri="http://schemas.microsoft.com/sharepoint/events"/>
  </ds:schemaRefs>
</ds:datastoreItem>
</file>

<file path=customXml/itemProps4.xml><?xml version="1.0" encoding="utf-8"?>
<ds:datastoreItem xmlns:ds="http://schemas.openxmlformats.org/officeDocument/2006/customXml" ds:itemID="{A3DDAD5B-BA29-481D-ACC5-964341BFF627}">
  <ds:schemaRefs>
    <ds:schemaRef ds:uri="http://schemas.microsoft.com/sharepoint/v3/contenttype/forms"/>
  </ds:schemaRefs>
</ds:datastoreItem>
</file>

<file path=customXml/itemProps5.xml><?xml version="1.0" encoding="utf-8"?>
<ds:datastoreItem xmlns:ds="http://schemas.openxmlformats.org/officeDocument/2006/customXml" ds:itemID="{4B2F1DBE-632B-4B6B-94DD-B1BC79AB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1874a-75c0-48e1-8215-c6f3101fd3a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FFF0EF1E-9A6A-4046-9263-64886021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D20CC916.dotm</Template>
  <TotalTime>11</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Administration-Gazette Publication Template-1718</vt:lpstr>
    </vt:vector>
  </TitlesOfParts>
  <Company>Office of Parliamentary Counsel</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Administration-Gazette Publication Template-1718</dc:title>
  <dc:creator>Trott, Megan</dc:creator>
  <cp:lastModifiedBy>Zhang, Xiufu</cp:lastModifiedBy>
  <cp:revision>7</cp:revision>
  <cp:lastPrinted>2018-01-30T00:05:00Z</cp:lastPrinted>
  <dcterms:created xsi:type="dcterms:W3CDTF">2018-01-29T23:56:00Z</dcterms:created>
  <dcterms:modified xsi:type="dcterms:W3CDTF">2018-01-30T00:07:00Z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001845184</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2017-07-15T15:59:08.2544793+10:00</vt:lpwstr>
  </property>
  <property fmtid="{D5CDD505-2E9C-101B-9397-08002B2CF9AE}" pid="10" name="RecordPoint_ActiveItemUniqueId">
    <vt:lpwstr>{c1282a8c-649a-42c4-951d-c8caa6da576b}</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