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B42E2" w:rsidRDefault="009B42E2" w:rsidP="00424B97"/>
    <w:p w:rsidR="009B42E2" w:rsidRDefault="009B42E2" w:rsidP="009B42E2">
      <w:pPr>
        <w:tabs>
          <w:tab w:val="left" w:pos="2256"/>
        </w:tabs>
        <w:spacing w:before="300"/>
        <w:rPr>
          <w:rFonts w:ascii="Arial" w:hAnsi="Arial" w:cs="Arial"/>
          <w:b/>
          <w:sz w:val="28"/>
          <w:szCs w:val="28"/>
        </w:rPr>
      </w:pPr>
      <w:r w:rsidRPr="00E95822">
        <w:rPr>
          <w:rFonts w:ascii="Arial" w:hAnsi="Arial" w:cs="Arial"/>
          <w:b/>
          <w:sz w:val="28"/>
          <w:szCs w:val="28"/>
        </w:rPr>
        <w:t>Parliamentary Service (Remuneration) Amendment (Clerk of the House of Rep</w:t>
      </w:r>
      <w:r w:rsidR="00125591">
        <w:rPr>
          <w:rFonts w:ascii="Arial" w:hAnsi="Arial" w:cs="Arial"/>
          <w:b/>
          <w:sz w:val="28"/>
          <w:szCs w:val="28"/>
        </w:rPr>
        <w:t>resentatives) Determination 2018</w:t>
      </w:r>
    </w:p>
    <w:p w:rsidR="009B42E2" w:rsidRDefault="009B42E2" w:rsidP="009B42E2">
      <w:pPr>
        <w:tabs>
          <w:tab w:val="left" w:pos="2256"/>
        </w:tabs>
        <w:spacing w:after="240"/>
        <w:rPr>
          <w:rFonts w:ascii="Arial" w:hAnsi="Arial" w:cs="Arial"/>
          <w:b/>
          <w:sz w:val="28"/>
          <w:szCs w:val="28"/>
        </w:rPr>
      </w:pPr>
    </w:p>
    <w:p w:rsidR="009B42E2" w:rsidRDefault="009B42E2" w:rsidP="009B42E2">
      <w:pPr>
        <w:tabs>
          <w:tab w:val="left" w:pos="2256"/>
        </w:tabs>
        <w:spacing w:after="0" w:line="240" w:lineRule="auto"/>
        <w:ind w:right="-165"/>
        <w:rPr>
          <w:rFonts w:cs="Arial"/>
          <w:i/>
        </w:rPr>
      </w:pPr>
      <w:r w:rsidRPr="00E95822">
        <w:rPr>
          <w:rFonts w:cs="Arial"/>
        </w:rPr>
        <w:t>I, The Hon Tony Smith MP, Speaker of the House of Representatives, after having received and taken</w:t>
      </w:r>
      <w:r>
        <w:rPr>
          <w:rFonts w:cs="Arial"/>
        </w:rPr>
        <w:t xml:space="preserve"> account of</w:t>
      </w:r>
      <w:r w:rsidRPr="00E95822">
        <w:rPr>
          <w:rFonts w:cs="Arial"/>
        </w:rPr>
        <w:t>, advice from the Remuneration Tribunal, make the following amendment</w:t>
      </w:r>
      <w:r>
        <w:rPr>
          <w:rFonts w:cs="Arial"/>
        </w:rPr>
        <w:t xml:space="preserve"> </w:t>
      </w:r>
      <w:r w:rsidRPr="00E95822">
        <w:rPr>
          <w:rFonts w:cs="Arial"/>
        </w:rPr>
        <w:t xml:space="preserve">determination under subsection 63(1) of the </w:t>
      </w:r>
      <w:r>
        <w:rPr>
          <w:rFonts w:cs="Arial"/>
          <w:i/>
        </w:rPr>
        <w:t>Parliamentary Service</w:t>
      </w:r>
      <w:r w:rsidRPr="00E95822">
        <w:rPr>
          <w:rFonts w:cs="Arial"/>
          <w:i/>
        </w:rPr>
        <w:t xml:space="preserve"> Act 1999.</w:t>
      </w:r>
    </w:p>
    <w:p w:rsidR="009B42E2" w:rsidRDefault="009B42E2" w:rsidP="009B42E2">
      <w:pPr>
        <w:tabs>
          <w:tab w:val="left" w:pos="2256"/>
        </w:tabs>
        <w:rPr>
          <w:rFonts w:cs="Arial"/>
          <w:i/>
        </w:rPr>
      </w:pPr>
    </w:p>
    <w:p w:rsidR="009B42E2" w:rsidRDefault="009B42E2" w:rsidP="009B42E2">
      <w:pPr>
        <w:tabs>
          <w:tab w:val="left" w:pos="2256"/>
        </w:tabs>
        <w:spacing w:after="280"/>
        <w:rPr>
          <w:rFonts w:cs="Arial"/>
          <w:i/>
        </w:rPr>
      </w:pPr>
    </w:p>
    <w:p w:rsidR="009B42E2" w:rsidRDefault="009B42E2" w:rsidP="009B42E2">
      <w:pPr>
        <w:tabs>
          <w:tab w:val="left" w:pos="2256"/>
        </w:tabs>
        <w:spacing w:after="0" w:line="240" w:lineRule="auto"/>
        <w:rPr>
          <w:rFonts w:cs="Arial"/>
        </w:rPr>
      </w:pPr>
      <w:r>
        <w:rPr>
          <w:rFonts w:cs="Arial"/>
        </w:rPr>
        <w:t>TONY SMITH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Speaker of the House of Representatives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 xml:space="preserve">DATED: </w:t>
      </w:r>
      <w:r w:rsidR="003561AA">
        <w:rPr>
          <w:rFonts w:cs="Arial"/>
        </w:rPr>
        <w:t>27 June 2018</w:t>
      </w:r>
      <w:bookmarkStart w:id="0" w:name="_GoBack"/>
      <w:bookmarkEnd w:id="0"/>
    </w:p>
    <w:p w:rsidR="009B42E2" w:rsidRDefault="009B42E2" w:rsidP="009B42E2">
      <w:pPr>
        <w:tabs>
          <w:tab w:val="left" w:pos="2256"/>
        </w:tabs>
        <w:rPr>
          <w:rFonts w:cs="Arial"/>
        </w:rPr>
      </w:pPr>
    </w:p>
    <w:p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hanging="720"/>
        <w:rPr>
          <w:rFonts w:cs="Arial"/>
          <w:b/>
        </w:rPr>
      </w:pPr>
      <w:r w:rsidRPr="00CB3C60">
        <w:rPr>
          <w:rFonts w:cs="Arial"/>
          <w:b/>
        </w:rPr>
        <w:t>Commencement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This Determination commences on and from 1 J</w:t>
      </w:r>
      <w:r w:rsidR="00AC6E2C">
        <w:rPr>
          <w:rFonts w:cs="Arial"/>
        </w:rPr>
        <w:t>uly 2018</w:t>
      </w:r>
      <w:r>
        <w:rPr>
          <w:rFonts w:cs="Arial"/>
        </w:rPr>
        <w:t>.</w:t>
      </w:r>
    </w:p>
    <w:p w:rsidR="009B42E2" w:rsidRPr="00CB3C60" w:rsidRDefault="009B42E2" w:rsidP="009B42E2">
      <w:pPr>
        <w:pStyle w:val="ListParagraph"/>
        <w:numPr>
          <w:ilvl w:val="0"/>
          <w:numId w:val="1"/>
        </w:numPr>
        <w:tabs>
          <w:tab w:val="left" w:pos="2256"/>
        </w:tabs>
        <w:ind w:left="709" w:hanging="709"/>
        <w:rPr>
          <w:rFonts w:cs="Arial"/>
          <w:b/>
        </w:rPr>
      </w:pPr>
      <w:r w:rsidRPr="00CB3C60">
        <w:rPr>
          <w:rFonts w:cs="Arial"/>
          <w:b/>
        </w:rPr>
        <w:t>Amendment</w:t>
      </w: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Parliamentary Service Determination Number 3 of 2012</w:t>
      </w:r>
    </w:p>
    <w:p w:rsidR="009B42E2" w:rsidRPr="00CB3C60" w:rsidRDefault="009B42E2" w:rsidP="009B42E2">
      <w:pPr>
        <w:tabs>
          <w:tab w:val="left" w:pos="2256"/>
        </w:tabs>
        <w:spacing w:after="0" w:line="240" w:lineRule="auto"/>
        <w:rPr>
          <w:rFonts w:cs="Arial"/>
          <w:b/>
        </w:rPr>
      </w:pPr>
      <w:r w:rsidRPr="00CB3C60">
        <w:rPr>
          <w:rFonts w:cs="Arial"/>
          <w:b/>
        </w:rPr>
        <w:t>Clerk of the House of Representatives:</w:t>
      </w: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Remuneration and other conditions of appointment</w:t>
      </w:r>
    </w:p>
    <w:p w:rsidR="009B42E2" w:rsidRDefault="009B42E2" w:rsidP="009B42E2">
      <w:pPr>
        <w:tabs>
          <w:tab w:val="left" w:pos="2256"/>
        </w:tabs>
        <w:spacing w:after="0"/>
        <w:rPr>
          <w:rFonts w:cs="Arial"/>
        </w:rPr>
      </w:pPr>
    </w:p>
    <w:p w:rsidR="009B42E2" w:rsidRPr="00CB3C60" w:rsidRDefault="009B42E2" w:rsidP="009B42E2">
      <w:pPr>
        <w:tabs>
          <w:tab w:val="left" w:pos="2256"/>
        </w:tabs>
        <w:rPr>
          <w:rFonts w:cs="Arial"/>
          <w:b/>
        </w:rPr>
      </w:pPr>
      <w:r w:rsidRPr="00CB3C60">
        <w:rPr>
          <w:rFonts w:cs="Arial"/>
          <w:b/>
        </w:rPr>
        <w:t>Clause 2.1</w:t>
      </w:r>
    </w:p>
    <w:p w:rsidR="009B42E2" w:rsidRDefault="009B42E2" w:rsidP="009B42E2">
      <w:pPr>
        <w:tabs>
          <w:tab w:val="left" w:pos="2256"/>
        </w:tabs>
        <w:rPr>
          <w:rFonts w:cs="Arial"/>
        </w:rPr>
      </w:pPr>
      <w:r>
        <w:rPr>
          <w:rFonts w:cs="Arial"/>
        </w:rPr>
        <w:t>Repeal the clause, substitute:</w:t>
      </w:r>
    </w:p>
    <w:p w:rsidR="009B42E2" w:rsidRPr="00CB3C60" w:rsidRDefault="009B42E2" w:rsidP="009B42E2">
      <w:pPr>
        <w:tabs>
          <w:tab w:val="left" w:pos="709"/>
        </w:tabs>
        <w:spacing w:after="0" w:line="240" w:lineRule="auto"/>
        <w:rPr>
          <w:rFonts w:cs="Arial"/>
        </w:rPr>
      </w:pPr>
      <w:r w:rsidRPr="001E4FF6">
        <w:rPr>
          <w:rFonts w:cs="Arial"/>
          <w:b/>
        </w:rPr>
        <w:t>2.1</w:t>
      </w:r>
      <w:r>
        <w:rPr>
          <w:rFonts w:cs="Arial"/>
        </w:rPr>
        <w:tab/>
        <w:t>The Clerk will be eligible for t</w:t>
      </w:r>
      <w:r w:rsidR="009823DE">
        <w:rPr>
          <w:rFonts w:cs="Arial"/>
        </w:rPr>
        <w:t>otal</w:t>
      </w:r>
      <w:r>
        <w:rPr>
          <w:rFonts w:cs="Arial"/>
        </w:rPr>
        <w:t xml:space="preserve"> remuneration of $4</w:t>
      </w:r>
      <w:r w:rsidR="00AC6E2C">
        <w:rPr>
          <w:rFonts w:cs="Arial"/>
        </w:rPr>
        <w:t>34</w:t>
      </w:r>
      <w:r>
        <w:rPr>
          <w:rFonts w:cs="Arial"/>
        </w:rPr>
        <w:t>,</w:t>
      </w:r>
      <w:r w:rsidR="00AC6E2C">
        <w:rPr>
          <w:rFonts w:cs="Arial"/>
        </w:rPr>
        <w:t>6</w:t>
      </w:r>
      <w:r w:rsidR="004927F9">
        <w:rPr>
          <w:rFonts w:cs="Arial"/>
        </w:rPr>
        <w:t>9</w:t>
      </w:r>
      <w:r w:rsidR="00AC6E2C">
        <w:rPr>
          <w:rFonts w:cs="Arial"/>
        </w:rPr>
        <w:t>0</w:t>
      </w:r>
      <w:r>
        <w:rPr>
          <w:rFonts w:cs="Arial"/>
        </w:rPr>
        <w:t xml:space="preserve"> per annum, expected to be adjusted periodically once advice is received from the Remuneration Tribunal about general remuneration adjustments.</w:t>
      </w:r>
    </w:p>
    <w:p w:rsidR="009B42E2" w:rsidRPr="00424B97" w:rsidRDefault="009B42E2" w:rsidP="00424B97"/>
    <w:sectPr w:rsidR="009B42E2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BBA"/>
    <w:multiLevelType w:val="hybridMultilevel"/>
    <w:tmpl w:val="143A3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5591"/>
    <w:rsid w:val="001C2AAD"/>
    <w:rsid w:val="001F6E54"/>
    <w:rsid w:val="00280BCD"/>
    <w:rsid w:val="003561AA"/>
    <w:rsid w:val="003A707F"/>
    <w:rsid w:val="003B0EC1"/>
    <w:rsid w:val="003B573B"/>
    <w:rsid w:val="003F2CBD"/>
    <w:rsid w:val="00424B97"/>
    <w:rsid w:val="004927F9"/>
    <w:rsid w:val="004B2753"/>
    <w:rsid w:val="00520873"/>
    <w:rsid w:val="00573D44"/>
    <w:rsid w:val="00840A06"/>
    <w:rsid w:val="008439B7"/>
    <w:rsid w:val="0087253F"/>
    <w:rsid w:val="008E4F6C"/>
    <w:rsid w:val="009539C7"/>
    <w:rsid w:val="009823DE"/>
    <w:rsid w:val="009B42E2"/>
    <w:rsid w:val="00A00F21"/>
    <w:rsid w:val="00AC6E2C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9B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76E6-7D14-45E7-9FCE-FD0F59F5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Weston, Tracy (REPS)</cp:lastModifiedBy>
  <cp:revision>5</cp:revision>
  <cp:lastPrinted>2013-06-24T01:35:00Z</cp:lastPrinted>
  <dcterms:created xsi:type="dcterms:W3CDTF">2018-06-26T03:34:00Z</dcterms:created>
  <dcterms:modified xsi:type="dcterms:W3CDTF">2018-06-29T05:32:00Z</dcterms:modified>
</cp:coreProperties>
</file>