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846" w:rsidRDefault="00046846" w:rsidP="00046846">
      <w:pPr>
        <w:spacing w:after="0" w:line="240" w:lineRule="auto"/>
        <w:ind w:right="567"/>
        <w:rPr>
          <w:rFonts w:ascii="Times New (W1)" w:eastAsia="Times New Roman" w:hAnsi="Times New (W1)" w:cs="Times New (W1)"/>
          <w:sz w:val="24"/>
          <w:szCs w:val="24"/>
          <w:lang w:eastAsia="en-AU"/>
        </w:rPr>
      </w:pPr>
    </w:p>
    <w:tbl>
      <w:tblPr>
        <w:tblW w:w="9677" w:type="dxa"/>
        <w:tblInd w:w="80" w:type="dxa"/>
        <w:tblLayout w:type="fixed"/>
        <w:tblLook w:val="01E0" w:firstRow="1" w:lastRow="1" w:firstColumn="1" w:lastColumn="1" w:noHBand="0" w:noVBand="0"/>
      </w:tblPr>
      <w:tblGrid>
        <w:gridCol w:w="1263"/>
        <w:gridCol w:w="4435"/>
        <w:gridCol w:w="3979"/>
      </w:tblGrid>
      <w:tr w:rsidR="00046846" w:rsidRPr="00CE796A" w:rsidTr="001C33E0">
        <w:trPr>
          <w:trHeight w:val="984"/>
        </w:trPr>
        <w:tc>
          <w:tcPr>
            <w:tcW w:w="1263" w:type="dxa"/>
            <w:tcBorders>
              <w:top w:val="single" w:sz="4" w:space="0" w:color="auto"/>
              <w:left w:val="nil"/>
              <w:bottom w:val="single" w:sz="4" w:space="0" w:color="auto"/>
              <w:right w:val="nil"/>
              <w:tl2br w:val="nil"/>
              <w:tr2bl w:val="nil"/>
            </w:tcBorders>
            <w:shd w:val="clear" w:color="auto" w:fill="auto"/>
          </w:tcPr>
          <w:p w:rsidR="00046846" w:rsidRPr="00CE796A" w:rsidRDefault="00046846" w:rsidP="001C33E0">
            <w:pPr>
              <w:spacing w:before="60" w:after="0"/>
              <w:ind w:left="-51"/>
              <w:rPr>
                <w:rFonts w:ascii="Arial" w:hAnsi="Arial"/>
                <w:sz w:val="12"/>
              </w:rPr>
            </w:pPr>
            <w:r>
              <w:rPr>
                <w:rFonts w:ascii="Arial" w:hAnsi="Arial"/>
                <w:noProof/>
                <w:sz w:val="12"/>
                <w:lang w:eastAsia="en-AU"/>
              </w:rPr>
              <w:drawing>
                <wp:inline distT="0" distB="0" distL="0" distR="0" wp14:anchorId="7D18F49F" wp14:editId="416D6E99">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046846" w:rsidRPr="00CE796A" w:rsidRDefault="00046846" w:rsidP="001C33E0">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046846" w:rsidRPr="00CE796A" w:rsidRDefault="00046846" w:rsidP="001C33E0">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046846" w:rsidRPr="00CE796A" w:rsidTr="001C33E0">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046846" w:rsidRPr="00CE796A" w:rsidRDefault="00046846" w:rsidP="001C33E0">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046846" w:rsidRPr="00840A06" w:rsidRDefault="00046846" w:rsidP="001C33E0">
            <w:pPr>
              <w:spacing w:after="0"/>
              <w:jc w:val="right"/>
              <w:rPr>
                <w:rFonts w:ascii="Arial" w:hAnsi="Arial" w:cs="Arial"/>
                <w:b/>
                <w:sz w:val="24"/>
                <w:szCs w:val="24"/>
              </w:rPr>
            </w:pPr>
            <w:r w:rsidRPr="00840A06">
              <w:rPr>
                <w:rFonts w:ascii="Arial" w:hAnsi="Arial" w:cs="Arial"/>
                <w:b/>
                <w:sz w:val="24"/>
                <w:szCs w:val="24"/>
              </w:rPr>
              <w:t>GOVERNMENT NOTICES</w:t>
            </w:r>
          </w:p>
        </w:tc>
      </w:tr>
    </w:tbl>
    <w:p w:rsidR="00046846" w:rsidRDefault="00046846" w:rsidP="00511E13">
      <w:pPr>
        <w:spacing w:after="0" w:line="240" w:lineRule="auto"/>
        <w:ind w:left="567" w:right="567"/>
        <w:rPr>
          <w:rFonts w:ascii="Times New (W1)" w:eastAsia="Times New Roman" w:hAnsi="Times New (W1)" w:cs="Times New (W1)"/>
          <w:sz w:val="24"/>
          <w:szCs w:val="24"/>
          <w:lang w:eastAsia="en-AU"/>
        </w:rPr>
      </w:pPr>
    </w:p>
    <w:p w:rsidR="00046846" w:rsidRDefault="00046846" w:rsidP="00511E13">
      <w:pPr>
        <w:spacing w:after="0" w:line="240" w:lineRule="auto"/>
        <w:ind w:left="567" w:right="567"/>
        <w:rPr>
          <w:rFonts w:ascii="Times New (W1)" w:eastAsia="Times New Roman" w:hAnsi="Times New (W1)" w:cs="Times New (W1)"/>
          <w:sz w:val="24"/>
          <w:szCs w:val="24"/>
          <w:lang w:eastAsia="en-AU"/>
        </w:rPr>
      </w:pPr>
    </w:p>
    <w:p w:rsidR="00046846" w:rsidRDefault="00046846" w:rsidP="00511E13">
      <w:pPr>
        <w:spacing w:after="0" w:line="240" w:lineRule="auto"/>
        <w:ind w:left="567" w:right="567"/>
        <w:rPr>
          <w:rFonts w:ascii="Times New (W1)" w:eastAsia="Times New Roman" w:hAnsi="Times New (W1)" w:cs="Times New (W1)"/>
          <w:sz w:val="24"/>
          <w:szCs w:val="24"/>
          <w:lang w:eastAsia="en-AU"/>
        </w:rPr>
      </w:pPr>
    </w:p>
    <w:p w:rsidR="00511E13" w:rsidRPr="004E6EA2" w:rsidRDefault="00511E13" w:rsidP="00511E13">
      <w:pPr>
        <w:spacing w:after="0" w:line="240" w:lineRule="auto"/>
        <w:ind w:left="567" w:right="567"/>
        <w:rPr>
          <w:rFonts w:ascii="Times New (W1)" w:eastAsia="Times New Roman" w:hAnsi="Times New (W1)" w:cs="Times New (W1)"/>
          <w:sz w:val="24"/>
          <w:szCs w:val="24"/>
          <w:lang w:eastAsia="en-AU"/>
        </w:rPr>
      </w:pPr>
      <w:r w:rsidRPr="004E6EA2">
        <w:rPr>
          <w:rFonts w:ascii="Times New (W1)" w:eastAsia="Times New Roman" w:hAnsi="Times New (W1)" w:cs="Times New (W1)"/>
          <w:noProof/>
          <w:sz w:val="24"/>
          <w:szCs w:val="24"/>
          <w:lang w:eastAsia="en-AU"/>
        </w:rPr>
        <w:drawing>
          <wp:inline distT="0" distB="0" distL="0" distR="0" wp14:anchorId="7876E68C" wp14:editId="04777941">
            <wp:extent cx="1228725" cy="895350"/>
            <wp:effectExtent l="0" t="0" r="9525"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895350"/>
                    </a:xfrm>
                    <a:prstGeom prst="rect">
                      <a:avLst/>
                    </a:prstGeom>
                    <a:noFill/>
                    <a:ln>
                      <a:noFill/>
                    </a:ln>
                  </pic:spPr>
                </pic:pic>
              </a:graphicData>
            </a:graphic>
          </wp:inline>
        </w:drawing>
      </w:r>
    </w:p>
    <w:p w:rsidR="00511E13" w:rsidRPr="004E6EA2" w:rsidRDefault="00511E13" w:rsidP="00511E13">
      <w:pPr>
        <w:spacing w:after="0" w:line="240" w:lineRule="auto"/>
        <w:ind w:left="567" w:right="567"/>
        <w:rPr>
          <w:rFonts w:ascii="Times New (W1)" w:eastAsia="Times New Roman" w:hAnsi="Times New (W1)" w:cs="Times New (W1)"/>
          <w:b/>
          <w:sz w:val="24"/>
          <w:szCs w:val="24"/>
          <w:lang w:eastAsia="en-AU"/>
        </w:rPr>
      </w:pPr>
    </w:p>
    <w:p w:rsidR="00511E13" w:rsidRPr="004E6EA2" w:rsidRDefault="00511E13" w:rsidP="00511E13">
      <w:pPr>
        <w:spacing w:after="0" w:line="240" w:lineRule="auto"/>
        <w:ind w:left="567" w:right="567"/>
        <w:rPr>
          <w:rFonts w:ascii="Times New (W1)" w:eastAsia="Times New Roman" w:hAnsi="Times New (W1)" w:cs="Times New (W1)"/>
          <w:b/>
          <w:sz w:val="24"/>
          <w:szCs w:val="24"/>
          <w:lang w:eastAsia="en-AU"/>
        </w:rPr>
      </w:pPr>
      <w:r w:rsidRPr="004E6EA2">
        <w:rPr>
          <w:rFonts w:ascii="Times New (W1)" w:eastAsia="Times New Roman" w:hAnsi="Times New (W1)" w:cs="Times New (W1)"/>
          <w:b/>
          <w:sz w:val="24"/>
          <w:szCs w:val="24"/>
          <w:lang w:eastAsia="en-AU"/>
        </w:rPr>
        <w:t>Charter of the United Nations Act 1945 Listing 201</w:t>
      </w:r>
      <w:r w:rsidR="00F02AE8">
        <w:rPr>
          <w:rFonts w:ascii="Times New (W1)" w:eastAsia="Times New Roman" w:hAnsi="Times New (W1)" w:cs="Times New (W1)"/>
          <w:b/>
          <w:sz w:val="24"/>
          <w:szCs w:val="24"/>
          <w:lang w:eastAsia="en-AU"/>
        </w:rPr>
        <w:t>8</w:t>
      </w:r>
      <w:r w:rsidRPr="004E6EA2">
        <w:rPr>
          <w:rFonts w:ascii="Times New (W1)" w:eastAsia="Times New Roman" w:hAnsi="Times New (W1)" w:cs="Times New (W1)"/>
          <w:b/>
          <w:sz w:val="24"/>
          <w:szCs w:val="24"/>
          <w:lang w:eastAsia="en-AU"/>
        </w:rPr>
        <w:t xml:space="preserve"> (No. </w:t>
      </w:r>
      <w:r w:rsidR="00E50B5F">
        <w:rPr>
          <w:rFonts w:ascii="Times New (W1)" w:eastAsia="Times New Roman" w:hAnsi="Times New (W1)" w:cs="Times New (W1)"/>
          <w:b/>
          <w:sz w:val="24"/>
          <w:szCs w:val="24"/>
          <w:lang w:eastAsia="en-AU"/>
        </w:rPr>
        <w:t>2</w:t>
      </w:r>
      <w:r w:rsidRPr="004E6EA2">
        <w:rPr>
          <w:rFonts w:ascii="Times New (W1)" w:eastAsia="Times New Roman" w:hAnsi="Times New (W1)" w:cs="Times New (W1)"/>
          <w:b/>
          <w:sz w:val="24"/>
          <w:szCs w:val="24"/>
          <w:lang w:eastAsia="en-AU"/>
        </w:rPr>
        <w:t>)</w:t>
      </w:r>
    </w:p>
    <w:p w:rsidR="00511E13" w:rsidRPr="004E6EA2" w:rsidRDefault="00511E13" w:rsidP="00511E13">
      <w:pPr>
        <w:spacing w:after="0" w:line="240" w:lineRule="auto"/>
        <w:ind w:left="567" w:right="567"/>
        <w:rPr>
          <w:rFonts w:ascii="Times New (W1)" w:eastAsia="Times New Roman" w:hAnsi="Times New (W1)" w:cs="Times New (W1)"/>
          <w:b/>
          <w:sz w:val="24"/>
          <w:szCs w:val="24"/>
          <w:lang w:eastAsia="en-AU"/>
        </w:rPr>
      </w:pPr>
      <w:r>
        <w:rPr>
          <w:rFonts w:ascii="Times New (W1)" w:eastAsia="Times New Roman" w:hAnsi="Times New (W1)" w:cs="Times New (W1)"/>
          <w:b/>
          <w:noProof/>
          <w:sz w:val="24"/>
          <w:szCs w:val="24"/>
          <w:lang w:eastAsia="en-AU"/>
        </w:rPr>
        <mc:AlternateContent>
          <mc:Choice Requires="wps">
            <w:drawing>
              <wp:anchor distT="4294967295" distB="4294967295" distL="114300" distR="114300" simplePos="0" relativeHeight="251656192" behindDoc="0" locked="0" layoutInCell="1" allowOverlap="1">
                <wp:simplePos x="0" y="0"/>
                <wp:positionH relativeFrom="column">
                  <wp:posOffset>352425</wp:posOffset>
                </wp:positionH>
                <wp:positionV relativeFrom="paragraph">
                  <wp:posOffset>12699</wp:posOffset>
                </wp:positionV>
                <wp:extent cx="5372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D8C7F" id="Straight Connector 1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1pt" to="4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M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eTh6dRni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"/>
            </w:pict>
          </mc:Fallback>
        </mc:AlternateContent>
      </w:r>
    </w:p>
    <w:p w:rsidR="00511E13" w:rsidRPr="004E6EA2" w:rsidRDefault="00511E13" w:rsidP="00511E13">
      <w:pPr>
        <w:tabs>
          <w:tab w:val="right" w:pos="1021"/>
        </w:tabs>
        <w:spacing w:before="180" w:after="0" w:line="240" w:lineRule="auto"/>
        <w:ind w:left="567"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I, JULIE ISABEL BISHOP, Minister for Foreign Affairs, issue this listing under subsection 1</w:t>
      </w:r>
      <w:r>
        <w:rPr>
          <w:rFonts w:ascii="Times New Roman" w:eastAsia="Times New Roman" w:hAnsi="Times New Roman" w:cs="Times New Roman"/>
          <w:szCs w:val="20"/>
          <w:lang w:eastAsia="en-AU"/>
        </w:rPr>
        <w:t>5 </w:t>
      </w:r>
      <w:r w:rsidRPr="004E6EA2">
        <w:rPr>
          <w:rFonts w:ascii="Times New Roman" w:eastAsia="Times New Roman" w:hAnsi="Times New Roman" w:cs="Times New Roman"/>
          <w:szCs w:val="20"/>
          <w:lang w:eastAsia="en-AU"/>
        </w:rPr>
        <w:t xml:space="preserve">(1) of the </w:t>
      </w:r>
      <w:r w:rsidRPr="004E6EA2">
        <w:rPr>
          <w:rFonts w:ascii="Times New Roman" w:eastAsia="Times New Roman" w:hAnsi="Times New Roman" w:cs="Times New Roman"/>
          <w:i/>
          <w:szCs w:val="20"/>
          <w:lang w:eastAsia="en-AU"/>
        </w:rPr>
        <w:t>Charter of the United Nations Act 1945</w:t>
      </w:r>
      <w:r w:rsidRPr="004E6EA2">
        <w:rPr>
          <w:rFonts w:ascii="Times New Roman" w:eastAsia="Times New Roman" w:hAnsi="Times New Roman" w:cs="Times New Roman"/>
          <w:szCs w:val="20"/>
          <w:lang w:eastAsia="en-AU"/>
        </w:rPr>
        <w:t>.</w:t>
      </w:r>
    </w:p>
    <w:p w:rsidR="00511E13" w:rsidRPr="004E6EA2" w:rsidRDefault="00511E13" w:rsidP="00511E13">
      <w:pPr>
        <w:spacing w:after="0" w:line="240" w:lineRule="auto"/>
        <w:ind w:left="567" w:right="567"/>
        <w:jc w:val="both"/>
        <w:rPr>
          <w:rFonts w:ascii="Times New (W1)" w:eastAsia="Times New Roman" w:hAnsi="Times New (W1)" w:cs="Times New (W1)"/>
          <w:lang w:eastAsia="en-AU"/>
        </w:rPr>
      </w:pPr>
    </w:p>
    <w:p w:rsidR="00511E13" w:rsidRPr="004E6EA2" w:rsidRDefault="00511E13" w:rsidP="00511E13">
      <w:pPr>
        <w:spacing w:after="0" w:line="240" w:lineRule="auto"/>
        <w:ind w:left="567" w:right="567"/>
        <w:jc w:val="both"/>
        <w:rPr>
          <w:rFonts w:ascii="Times New (W1)" w:eastAsia="Times New Roman" w:hAnsi="Times New (W1)" w:cs="Times New (W1)"/>
          <w:lang w:eastAsia="en-AU"/>
        </w:rPr>
      </w:pPr>
      <w:r w:rsidRPr="004E6EA2">
        <w:rPr>
          <w:rFonts w:ascii="Times New Roman" w:eastAsia="Times New Roman" w:hAnsi="Times New Roman" w:cs="Times New Roman"/>
          <w:szCs w:val="20"/>
          <w:lang w:eastAsia="en-AU"/>
        </w:rPr>
        <w:t>Dated</w:t>
      </w:r>
      <w:r w:rsidR="00FB12DF">
        <w:rPr>
          <w:rFonts w:ascii="Times New Roman" w:eastAsia="Times New Roman" w:hAnsi="Times New Roman" w:cs="Times New Roman"/>
          <w:szCs w:val="20"/>
          <w:lang w:eastAsia="en-AU"/>
        </w:rPr>
        <w:t xml:space="preserve"> </w:t>
      </w:r>
      <w:r w:rsidR="007A0DFC">
        <w:rPr>
          <w:rFonts w:ascii="Times New Roman" w:eastAsia="Times New Roman" w:hAnsi="Times New Roman" w:cs="Times New Roman"/>
          <w:szCs w:val="20"/>
          <w:lang w:eastAsia="en-AU"/>
        </w:rPr>
        <w:tab/>
      </w:r>
      <w:r w:rsidR="00FB12DF">
        <w:rPr>
          <w:rFonts w:ascii="Times New Roman" w:eastAsia="Times New Roman" w:hAnsi="Times New Roman" w:cs="Times New Roman"/>
          <w:szCs w:val="20"/>
          <w:lang w:eastAsia="en-AU"/>
        </w:rPr>
        <w:t>14 August</w:t>
      </w:r>
      <w:r w:rsidR="007A0DFC">
        <w:rPr>
          <w:rFonts w:ascii="Times New (W1)" w:eastAsia="Times New Roman" w:hAnsi="Times New (W1)" w:cs="Times New (W1)"/>
          <w:lang w:eastAsia="en-AU"/>
        </w:rPr>
        <w:t xml:space="preserve"> </w:t>
      </w:r>
      <w:r w:rsidRPr="004E6EA2">
        <w:rPr>
          <w:rFonts w:ascii="Times New (W1)" w:eastAsia="Times New Roman" w:hAnsi="Times New (W1)" w:cs="Times New (W1)"/>
          <w:lang w:eastAsia="en-AU"/>
        </w:rPr>
        <w:t>201</w:t>
      </w:r>
      <w:r w:rsidR="00F02AE8">
        <w:rPr>
          <w:rFonts w:ascii="Times New (W1)" w:eastAsia="Times New Roman" w:hAnsi="Times New (W1)" w:cs="Times New (W1)"/>
          <w:lang w:eastAsia="en-AU"/>
        </w:rPr>
        <w:t>8</w:t>
      </w:r>
    </w:p>
    <w:p w:rsidR="00511E13" w:rsidRPr="004E6EA2" w:rsidRDefault="00511E13" w:rsidP="00511E13">
      <w:pPr>
        <w:spacing w:after="0" w:line="240" w:lineRule="auto"/>
        <w:ind w:left="567" w:right="567"/>
        <w:jc w:val="both"/>
        <w:rPr>
          <w:rFonts w:ascii="Times New (W1)" w:eastAsia="Times New Roman" w:hAnsi="Times New (W1)" w:cs="Times New (W1)"/>
          <w:lang w:eastAsia="en-AU"/>
        </w:rPr>
      </w:pPr>
    </w:p>
    <w:p w:rsidR="00511E13" w:rsidRPr="004E6EA2" w:rsidRDefault="00511E13" w:rsidP="00511E13">
      <w:pPr>
        <w:spacing w:after="0" w:line="240" w:lineRule="auto"/>
        <w:ind w:left="567" w:right="567"/>
        <w:jc w:val="both"/>
        <w:rPr>
          <w:rFonts w:ascii="Times New (W1)" w:eastAsia="Times New Roman" w:hAnsi="Times New (W1)" w:cs="Times New (W1)"/>
          <w:lang w:eastAsia="en-AU"/>
        </w:rPr>
      </w:pPr>
    </w:p>
    <w:p w:rsidR="00511E13" w:rsidRDefault="002A5DD4" w:rsidP="00511E13">
      <w:pPr>
        <w:spacing w:after="0" w:line="240" w:lineRule="auto"/>
        <w:ind w:left="567" w:right="567"/>
        <w:jc w:val="both"/>
        <w:rPr>
          <w:rFonts w:ascii="Times New (W1)" w:eastAsia="Times New Roman" w:hAnsi="Times New (W1)" w:cs="Times New (W1)"/>
          <w:lang w:eastAsia="en-AU"/>
        </w:rPr>
      </w:pPr>
      <w:r>
        <w:rPr>
          <w:rFonts w:ascii="Times New (W1)" w:eastAsia="Times New Roman" w:hAnsi="Times New (W1)" w:cs="Times New (W1)"/>
          <w:lang w:eastAsia="en-AU"/>
        </w:rPr>
        <w:t>[</w:t>
      </w:r>
      <w:proofErr w:type="gramStart"/>
      <w:r>
        <w:rPr>
          <w:rFonts w:ascii="Times New (W1)" w:eastAsia="Times New Roman" w:hAnsi="Times New (W1)" w:cs="Times New (W1)"/>
          <w:lang w:eastAsia="en-AU"/>
        </w:rPr>
        <w:t>signed</w:t>
      </w:r>
      <w:proofErr w:type="gramEnd"/>
      <w:r>
        <w:rPr>
          <w:rFonts w:ascii="Times New (W1)" w:eastAsia="Times New Roman" w:hAnsi="Times New (W1)" w:cs="Times New (W1)"/>
          <w:lang w:eastAsia="en-AU"/>
        </w:rPr>
        <w:t xml:space="preserve">] </w:t>
      </w:r>
    </w:p>
    <w:p w:rsidR="00EE28D1" w:rsidRPr="004E6EA2" w:rsidRDefault="00EE28D1" w:rsidP="00511E13">
      <w:pPr>
        <w:spacing w:after="0" w:line="240" w:lineRule="auto"/>
        <w:ind w:left="567" w:right="567"/>
        <w:jc w:val="both"/>
        <w:rPr>
          <w:rFonts w:ascii="Times New (W1)" w:eastAsia="Times New Roman" w:hAnsi="Times New (W1)" w:cs="Times New (W1)"/>
          <w:lang w:eastAsia="en-AU"/>
        </w:rPr>
      </w:pPr>
    </w:p>
    <w:p w:rsidR="00511E13" w:rsidRPr="004E6EA2" w:rsidRDefault="00511E13" w:rsidP="00511E13">
      <w:pPr>
        <w:spacing w:after="0" w:line="240" w:lineRule="auto"/>
        <w:ind w:left="567" w:right="567"/>
        <w:jc w:val="both"/>
        <w:rPr>
          <w:rFonts w:ascii="Times New (W1)" w:eastAsia="Times New Roman" w:hAnsi="Times New (W1)" w:cs="Times New (W1)"/>
          <w:lang w:eastAsia="en-AU"/>
        </w:rPr>
      </w:pPr>
      <w:r>
        <w:rPr>
          <w:rFonts w:ascii="Times New (W1)" w:eastAsia="Times New Roman" w:hAnsi="Times New (W1)" w:cs="Times New (W1)"/>
          <w:lang w:eastAsia="en-AU"/>
        </w:rPr>
        <w:t>JULIE BISHOP</w:t>
      </w:r>
    </w:p>
    <w:p w:rsidR="00511E13" w:rsidRPr="004E6EA2" w:rsidRDefault="00511E13" w:rsidP="00511E13">
      <w:pPr>
        <w:tabs>
          <w:tab w:val="right" w:pos="1021"/>
        </w:tabs>
        <w:spacing w:before="180" w:after="0" w:line="240" w:lineRule="auto"/>
        <w:ind w:left="567"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Minister for Foreign Affairs</w:t>
      </w:r>
    </w:p>
    <w:p w:rsidR="00511E13" w:rsidRPr="004E6EA2" w:rsidRDefault="00511E13" w:rsidP="00511E13">
      <w:pPr>
        <w:spacing w:after="0" w:line="240" w:lineRule="auto"/>
        <w:ind w:left="567" w:right="567"/>
        <w:rPr>
          <w:rFonts w:ascii="Times New (W1)" w:eastAsia="Times New Roman" w:hAnsi="Times New (W1)" w:cs="Times New (W1)"/>
          <w:sz w:val="16"/>
          <w:szCs w:val="16"/>
          <w:lang w:eastAsia="en-AU"/>
        </w:rPr>
      </w:pPr>
    </w:p>
    <w:p w:rsidR="00511E13" w:rsidRPr="004E6EA2" w:rsidRDefault="00511E13" w:rsidP="00511E13">
      <w:pPr>
        <w:spacing w:after="0" w:line="240" w:lineRule="auto"/>
        <w:ind w:left="567" w:right="567"/>
        <w:rPr>
          <w:rFonts w:ascii="Times New (W1)" w:eastAsia="Times New Roman" w:hAnsi="Times New (W1)" w:cs="Times New (W1)"/>
          <w:sz w:val="16"/>
          <w:szCs w:val="16"/>
          <w:lang w:eastAsia="en-AU"/>
        </w:rPr>
      </w:pPr>
      <w:r>
        <w:rPr>
          <w:rFonts w:ascii="Times New (W1)" w:eastAsia="Times New Roman" w:hAnsi="Times New (W1)" w:cs="Times New (W1)"/>
          <w:b/>
          <w:noProof/>
          <w:sz w:val="16"/>
          <w:szCs w:val="16"/>
          <w:lang w:eastAsia="en-AU"/>
        </w:rPr>
        <mc:AlternateContent>
          <mc:Choice Requires="wps">
            <w:drawing>
              <wp:anchor distT="4294967295" distB="4294967295" distL="114300" distR="114300" simplePos="0" relativeHeight="251657216" behindDoc="0" locked="0" layoutInCell="1" allowOverlap="1">
                <wp:simplePos x="0" y="0"/>
                <wp:positionH relativeFrom="column">
                  <wp:posOffset>352425</wp:posOffset>
                </wp:positionH>
                <wp:positionV relativeFrom="paragraph">
                  <wp:posOffset>37464</wp:posOffset>
                </wp:positionV>
                <wp:extent cx="5372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9671E" id="Straight Connector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2.95pt" to="45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"/>
            </w:pict>
          </mc:Fallback>
        </mc:AlternateContent>
      </w:r>
    </w:p>
    <w:p w:rsidR="00511E13" w:rsidRPr="004E6EA2" w:rsidRDefault="00511E13" w:rsidP="00511E13">
      <w:pPr>
        <w:spacing w:after="120" w:line="240" w:lineRule="auto"/>
        <w:ind w:left="567" w:right="567"/>
        <w:jc w:val="both"/>
        <w:rPr>
          <w:rFonts w:ascii="Times New (W1)" w:eastAsia="Times New Roman" w:hAnsi="Times New (W1)" w:cs="Times New (W1)"/>
          <w:b/>
          <w:sz w:val="16"/>
          <w:szCs w:val="16"/>
          <w:lang w:eastAsia="en-AU"/>
        </w:rPr>
      </w:pPr>
    </w:p>
    <w:p w:rsidR="00511E13" w:rsidRPr="004E6EA2" w:rsidRDefault="00511E13" w:rsidP="00511E13">
      <w:pPr>
        <w:keepNext/>
        <w:keepLines/>
        <w:spacing w:before="280" w:after="0" w:line="240" w:lineRule="auto"/>
        <w:ind w:left="567" w:right="567"/>
        <w:outlineLvl w:val="4"/>
        <w:rPr>
          <w:rFonts w:ascii="Times New (W1)" w:eastAsia="Times New Roman" w:hAnsi="Times New (W1)" w:cs="Times New (W1)"/>
          <w:kern w:val="28"/>
          <w:sz w:val="24"/>
          <w:szCs w:val="20"/>
          <w:lang w:eastAsia="en-AU"/>
        </w:rPr>
      </w:pPr>
      <w:proofErr w:type="gramStart"/>
      <w:r w:rsidRPr="004E6EA2">
        <w:rPr>
          <w:rFonts w:ascii="Times New Roman" w:eastAsia="Times New Roman" w:hAnsi="Times New Roman" w:cs="Times New Roman"/>
          <w:b/>
          <w:kern w:val="28"/>
          <w:sz w:val="24"/>
          <w:szCs w:val="20"/>
          <w:lang w:eastAsia="en-AU"/>
        </w:rPr>
        <w:t>1  Name</w:t>
      </w:r>
      <w:proofErr w:type="gramEnd"/>
      <w:r w:rsidRPr="004E6EA2">
        <w:rPr>
          <w:rFonts w:ascii="Times New Roman" w:eastAsia="Times New Roman" w:hAnsi="Times New Roman" w:cs="Times New Roman"/>
          <w:b/>
          <w:kern w:val="28"/>
          <w:sz w:val="24"/>
          <w:szCs w:val="20"/>
          <w:lang w:eastAsia="en-AU"/>
        </w:rPr>
        <w:t xml:space="preserve"> of </w:t>
      </w:r>
      <w:r>
        <w:rPr>
          <w:rFonts w:ascii="Times New Roman" w:eastAsia="Times New Roman" w:hAnsi="Times New Roman" w:cs="Times New Roman"/>
          <w:b/>
          <w:kern w:val="28"/>
          <w:sz w:val="24"/>
          <w:szCs w:val="20"/>
          <w:lang w:eastAsia="en-AU"/>
        </w:rPr>
        <w:t>Listing</w:t>
      </w:r>
    </w:p>
    <w:p w:rsidR="00511E13" w:rsidRDefault="00511E13" w:rsidP="00511E13">
      <w:pPr>
        <w:tabs>
          <w:tab w:val="right" w:pos="1021"/>
        </w:tabs>
        <w:spacing w:before="180" w:after="0" w:line="240" w:lineRule="auto"/>
        <w:ind w:left="1701"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 xml:space="preserve">This Listing is the </w:t>
      </w:r>
      <w:r w:rsidRPr="004E6EA2">
        <w:rPr>
          <w:rFonts w:ascii="Times New Roman" w:eastAsia="Times New Roman" w:hAnsi="Times New Roman" w:cs="Times New Roman"/>
          <w:i/>
          <w:szCs w:val="20"/>
          <w:lang w:eastAsia="en-AU"/>
        </w:rPr>
        <w:t>Charter of the United Nations Act 1945 Listing 201</w:t>
      </w:r>
      <w:r w:rsidR="00EE28D1">
        <w:rPr>
          <w:rFonts w:ascii="Times New Roman" w:eastAsia="Times New Roman" w:hAnsi="Times New Roman" w:cs="Times New Roman"/>
          <w:i/>
          <w:szCs w:val="20"/>
          <w:lang w:eastAsia="en-AU"/>
        </w:rPr>
        <w:t>8</w:t>
      </w:r>
      <w:r w:rsidRPr="004E6EA2">
        <w:rPr>
          <w:rFonts w:ascii="Times New Roman" w:eastAsia="Times New Roman" w:hAnsi="Times New Roman" w:cs="Times New Roman"/>
          <w:i/>
          <w:szCs w:val="20"/>
          <w:lang w:eastAsia="en-AU"/>
        </w:rPr>
        <w:t xml:space="preserve"> (No</w:t>
      </w:r>
      <w:r w:rsidR="00EE28D1">
        <w:rPr>
          <w:rFonts w:ascii="Times New Roman" w:eastAsia="Times New Roman" w:hAnsi="Times New Roman" w:cs="Times New Roman"/>
          <w:i/>
          <w:szCs w:val="20"/>
          <w:lang w:eastAsia="en-AU"/>
        </w:rPr>
        <w:t>. 2</w:t>
      </w:r>
      <w:r w:rsidRPr="004E6EA2">
        <w:rPr>
          <w:rFonts w:ascii="Times New Roman" w:eastAsia="Times New Roman" w:hAnsi="Times New Roman" w:cs="Times New Roman"/>
          <w:i/>
          <w:szCs w:val="20"/>
          <w:lang w:eastAsia="en-AU"/>
        </w:rPr>
        <w:t>)</w:t>
      </w:r>
      <w:r w:rsidRPr="004E6EA2">
        <w:rPr>
          <w:rFonts w:ascii="Times New Roman" w:eastAsia="Times New Roman" w:hAnsi="Times New Roman" w:cs="Times New Roman"/>
          <w:szCs w:val="20"/>
          <w:lang w:eastAsia="en-AU"/>
        </w:rPr>
        <w:t>.</w:t>
      </w:r>
    </w:p>
    <w:p w:rsidR="00511E13" w:rsidRDefault="00511E13" w:rsidP="00511E13">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r w:rsidRPr="00F8120C">
        <w:rPr>
          <w:rFonts w:ascii="Times New Roman" w:eastAsia="Times New Roman" w:hAnsi="Times New Roman" w:cs="Times New Roman"/>
          <w:b/>
          <w:kern w:val="28"/>
          <w:sz w:val="24"/>
          <w:szCs w:val="20"/>
          <w:lang w:eastAsia="en-AU"/>
        </w:rPr>
        <w:t>2 Commencement</w:t>
      </w:r>
    </w:p>
    <w:p w:rsidR="00511E13" w:rsidRPr="00F8120C" w:rsidRDefault="00511E13" w:rsidP="00511E13">
      <w:pPr>
        <w:tabs>
          <w:tab w:val="right" w:pos="1021"/>
        </w:tabs>
        <w:spacing w:before="180" w:after="0" w:line="240" w:lineRule="auto"/>
        <w:ind w:left="1701" w:right="567"/>
        <w:rPr>
          <w:rFonts w:ascii="Times New Roman" w:eastAsia="Times New Roman" w:hAnsi="Times New Roman" w:cs="Times New Roman"/>
          <w:szCs w:val="20"/>
          <w:lang w:eastAsia="en-AU"/>
        </w:rPr>
      </w:pPr>
      <w:r w:rsidRPr="00F8120C">
        <w:rPr>
          <w:rFonts w:ascii="Times New Roman" w:eastAsia="Times New Roman" w:hAnsi="Times New Roman" w:cs="Times New Roman"/>
          <w:szCs w:val="20"/>
          <w:lang w:eastAsia="en-AU"/>
        </w:rPr>
        <w:t>This Listing commences on gazettal.</w:t>
      </w:r>
    </w:p>
    <w:p w:rsidR="00511E13" w:rsidRPr="004E6EA2" w:rsidRDefault="00511E13" w:rsidP="00511E13">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proofErr w:type="gramStart"/>
      <w:r>
        <w:rPr>
          <w:rFonts w:ascii="Times New Roman" w:eastAsia="Times New Roman" w:hAnsi="Times New Roman" w:cs="Times New Roman"/>
          <w:b/>
          <w:kern w:val="28"/>
          <w:sz w:val="24"/>
          <w:szCs w:val="20"/>
          <w:lang w:eastAsia="en-AU"/>
        </w:rPr>
        <w:t>3</w:t>
      </w:r>
      <w:r w:rsidRPr="004E6EA2">
        <w:rPr>
          <w:rFonts w:ascii="Times New Roman" w:eastAsia="Times New Roman" w:hAnsi="Times New Roman" w:cs="Times New Roman"/>
          <w:b/>
          <w:kern w:val="28"/>
          <w:sz w:val="24"/>
          <w:szCs w:val="20"/>
          <w:lang w:eastAsia="en-AU"/>
        </w:rPr>
        <w:t xml:space="preserve">  Persons</w:t>
      </w:r>
      <w:proofErr w:type="gramEnd"/>
      <w:r w:rsidRPr="004E6EA2">
        <w:rPr>
          <w:rFonts w:ascii="Times New Roman" w:eastAsia="Times New Roman" w:hAnsi="Times New Roman" w:cs="Times New Roman"/>
          <w:b/>
          <w:kern w:val="28"/>
          <w:sz w:val="24"/>
          <w:szCs w:val="20"/>
          <w:lang w:eastAsia="en-AU"/>
        </w:rPr>
        <w:t>, entities and assets</w:t>
      </w:r>
    </w:p>
    <w:p w:rsidR="00511E13" w:rsidRPr="004E6EA2" w:rsidRDefault="00511E13" w:rsidP="00511E13">
      <w:pPr>
        <w:tabs>
          <w:tab w:val="right" w:pos="1021"/>
        </w:tabs>
        <w:spacing w:before="180" w:after="0" w:line="240" w:lineRule="auto"/>
        <w:ind w:left="1701" w:right="567"/>
        <w:rPr>
          <w:rFonts w:ascii="Times New Roman" w:eastAsia="Times New Roman" w:hAnsi="Times New Roman" w:cs="Times New Roman"/>
          <w:sz w:val="18"/>
          <w:szCs w:val="20"/>
          <w:lang w:eastAsia="en-AU"/>
        </w:rPr>
      </w:pPr>
      <w:r w:rsidRPr="00F8120C">
        <w:rPr>
          <w:rFonts w:ascii="Times New Roman" w:eastAsia="Times New Roman" w:hAnsi="Times New Roman" w:cs="Times New Roman"/>
          <w:szCs w:val="20"/>
          <w:lang w:eastAsia="en-AU"/>
        </w:rPr>
        <w:t xml:space="preserve">For subsection 15(1) of the </w:t>
      </w:r>
      <w:r w:rsidRPr="00F8120C">
        <w:rPr>
          <w:rFonts w:ascii="Times New Roman" w:eastAsia="Times New Roman" w:hAnsi="Times New Roman" w:cs="Times New Roman"/>
          <w:i/>
          <w:szCs w:val="20"/>
          <w:lang w:eastAsia="en-AU"/>
        </w:rPr>
        <w:t>Charter of the United Nations Act 1945</w:t>
      </w:r>
      <w:r w:rsidRPr="00F8120C">
        <w:rPr>
          <w:rFonts w:ascii="Times New Roman" w:eastAsia="Times New Roman" w:hAnsi="Times New Roman" w:cs="Times New Roman"/>
          <w:szCs w:val="20"/>
          <w:lang w:eastAsia="en-AU"/>
        </w:rPr>
        <w:t xml:space="preserve"> (the Act), the listing under section 15 of the Act of </w:t>
      </w:r>
      <w:r>
        <w:rPr>
          <w:rFonts w:ascii="Times New Roman" w:eastAsia="Times New Roman" w:hAnsi="Times New Roman" w:cs="Times New Roman"/>
          <w:szCs w:val="20"/>
          <w:lang w:eastAsia="en-AU"/>
        </w:rPr>
        <w:t xml:space="preserve">the </w:t>
      </w:r>
      <w:r w:rsidRPr="00F8120C">
        <w:rPr>
          <w:rFonts w:ascii="Times New Roman" w:eastAsia="Times New Roman" w:hAnsi="Times New Roman" w:cs="Times New Roman"/>
          <w:szCs w:val="20"/>
          <w:lang w:eastAsia="en-AU"/>
        </w:rPr>
        <w:t>person</w:t>
      </w:r>
      <w:r w:rsidR="00506D08">
        <w:rPr>
          <w:rFonts w:ascii="Times New Roman" w:eastAsia="Times New Roman" w:hAnsi="Times New Roman" w:cs="Times New Roman"/>
          <w:szCs w:val="20"/>
          <w:lang w:eastAsia="en-AU"/>
        </w:rPr>
        <w:t xml:space="preserve"> </w:t>
      </w:r>
      <w:r w:rsidRPr="00F8120C">
        <w:rPr>
          <w:rFonts w:ascii="Times New Roman" w:eastAsia="Times New Roman" w:hAnsi="Times New Roman" w:cs="Times New Roman"/>
          <w:szCs w:val="20"/>
          <w:lang w:eastAsia="en-AU"/>
        </w:rPr>
        <w:t>in Schedule 1 is necessary to give effect to paragraph 1</w:t>
      </w:r>
      <w:r>
        <w:rPr>
          <w:rFonts w:ascii="Times New Roman" w:eastAsia="Times New Roman" w:hAnsi="Times New Roman" w:cs="Times New Roman"/>
          <w:szCs w:val="20"/>
          <w:lang w:eastAsia="en-AU"/>
        </w:rPr>
        <w:t xml:space="preserve"> </w:t>
      </w:r>
      <w:r w:rsidRPr="00F8120C">
        <w:rPr>
          <w:rFonts w:ascii="Times New Roman" w:eastAsia="Times New Roman" w:hAnsi="Times New Roman" w:cs="Times New Roman"/>
          <w:szCs w:val="20"/>
          <w:lang w:eastAsia="en-AU"/>
        </w:rPr>
        <w:t>(c) of United Nations Security Council Resolution 1373.</w:t>
      </w:r>
      <w:r w:rsidRPr="004E6EA2">
        <w:rPr>
          <w:rFonts w:ascii="Times New Roman" w:eastAsia="Times New Roman" w:hAnsi="Times New Roman" w:cs="Times New Roman"/>
          <w:szCs w:val="20"/>
          <w:lang w:eastAsia="en-AU"/>
        </w:rPr>
        <w:br/>
      </w:r>
    </w:p>
    <w:p w:rsidR="00511E13" w:rsidRDefault="00511E13" w:rsidP="00511E13">
      <w:pPr>
        <w:ind w:left="2552" w:right="567" w:hanging="851"/>
        <w:rPr>
          <w:rFonts w:ascii="Times New Roman" w:eastAsia="Times New Roman" w:hAnsi="Times New Roman" w:cs="Times New Roman"/>
          <w:sz w:val="18"/>
          <w:szCs w:val="20"/>
          <w:lang w:eastAsia="en-AU"/>
        </w:rPr>
      </w:pPr>
      <w:r w:rsidRPr="004E6EA2">
        <w:rPr>
          <w:rFonts w:ascii="Times New Roman" w:eastAsia="Times New Roman" w:hAnsi="Times New Roman" w:cs="Times New Roman"/>
          <w:sz w:val="18"/>
          <w:szCs w:val="20"/>
          <w:lang w:eastAsia="en-AU"/>
        </w:rPr>
        <w:t>Note</w:t>
      </w:r>
      <w:r>
        <w:rPr>
          <w:rFonts w:ascii="Times New Roman" w:eastAsia="Times New Roman" w:hAnsi="Times New Roman" w:cs="Times New Roman"/>
          <w:sz w:val="18"/>
          <w:szCs w:val="20"/>
          <w:lang w:eastAsia="en-AU"/>
        </w:rPr>
        <w:t xml:space="preserve"> 1</w:t>
      </w:r>
      <w:r w:rsidRPr="004E6EA2">
        <w:rPr>
          <w:rFonts w:ascii="Times New Roman" w:eastAsia="Times New Roman" w:hAnsi="Times New Roman" w:cs="Times New Roman"/>
          <w:sz w:val="18"/>
          <w:szCs w:val="20"/>
          <w:lang w:eastAsia="en-AU"/>
        </w:rPr>
        <w:t>:</w:t>
      </w:r>
      <w:r>
        <w:rPr>
          <w:rFonts w:ascii="Times New Roman" w:eastAsia="Times New Roman" w:hAnsi="Times New Roman" w:cs="Times New Roman"/>
          <w:sz w:val="18"/>
          <w:szCs w:val="20"/>
          <w:lang w:eastAsia="en-AU"/>
        </w:rPr>
        <w:tab/>
        <w:t>Under section</w:t>
      </w:r>
      <w:r w:rsidRPr="00F8120C">
        <w:rPr>
          <w:rFonts w:ascii="Times New Roman" w:eastAsia="Times New Roman" w:hAnsi="Times New Roman" w:cs="Times New Roman"/>
          <w:sz w:val="18"/>
          <w:szCs w:val="20"/>
          <w:lang w:eastAsia="en-AU"/>
        </w:rPr>
        <w:t xml:space="preserve"> 20 of the </w:t>
      </w:r>
      <w:r w:rsidRPr="00F8120C">
        <w:rPr>
          <w:rFonts w:ascii="Times New Roman" w:eastAsia="Times New Roman" w:hAnsi="Times New Roman" w:cs="Times New Roman"/>
          <w:i/>
          <w:sz w:val="18"/>
          <w:szCs w:val="20"/>
          <w:lang w:eastAsia="en-AU"/>
        </w:rPr>
        <w:t>Charter of the United Nations (Dealing with Assets) Regulations 2008</w:t>
      </w:r>
      <w:r w:rsidRPr="00F8120C">
        <w:rPr>
          <w:rFonts w:ascii="Times New Roman" w:eastAsia="Times New Roman" w:hAnsi="Times New Roman" w:cs="Times New Roman"/>
          <w:sz w:val="18"/>
          <w:szCs w:val="20"/>
          <w:lang w:eastAsia="en-AU"/>
        </w:rPr>
        <w:t>, the Minister must be satisfied that the person or entity is mentioned in paragraph 1</w:t>
      </w:r>
      <w:r>
        <w:rPr>
          <w:rFonts w:ascii="Times New Roman" w:eastAsia="Times New Roman" w:hAnsi="Times New Roman" w:cs="Times New Roman"/>
          <w:sz w:val="18"/>
          <w:szCs w:val="20"/>
          <w:lang w:eastAsia="en-AU"/>
        </w:rPr>
        <w:t> </w:t>
      </w:r>
      <w:r w:rsidRPr="00F8120C">
        <w:rPr>
          <w:rFonts w:ascii="Times New Roman" w:eastAsia="Times New Roman" w:hAnsi="Times New Roman" w:cs="Times New Roman"/>
          <w:sz w:val="18"/>
          <w:szCs w:val="20"/>
          <w:lang w:eastAsia="en-AU"/>
        </w:rPr>
        <w:t>(c) of Resolution 1373 (2001) of the Security Council of the United Nations.</w:t>
      </w:r>
    </w:p>
    <w:p w:rsidR="00511E13" w:rsidRDefault="00511E13" w:rsidP="00511E13">
      <w:pPr>
        <w:ind w:left="2552" w:right="567"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 2:</w:t>
      </w:r>
      <w:r>
        <w:rPr>
          <w:rFonts w:ascii="Times New Roman" w:eastAsia="Times New Roman" w:hAnsi="Times New Roman" w:cs="Times New Roman"/>
          <w:sz w:val="18"/>
          <w:szCs w:val="20"/>
          <w:lang w:eastAsia="en-AU"/>
        </w:rPr>
        <w:tab/>
        <w:t xml:space="preserve">Under section 40 of the </w:t>
      </w:r>
      <w:r>
        <w:rPr>
          <w:rFonts w:ascii="Times New Roman" w:eastAsia="Times New Roman" w:hAnsi="Times New Roman" w:cs="Times New Roman"/>
          <w:i/>
          <w:sz w:val="18"/>
          <w:szCs w:val="20"/>
          <w:lang w:eastAsia="en-AU"/>
        </w:rPr>
        <w:t>Charter of the United Nations (Dealing with Assets) Regulations 2008</w:t>
      </w:r>
      <w:r>
        <w:rPr>
          <w:rFonts w:ascii="Times New Roman" w:eastAsia="Times New Roman" w:hAnsi="Times New Roman" w:cs="Times New Roman"/>
          <w:sz w:val="18"/>
          <w:szCs w:val="20"/>
          <w:lang w:eastAsia="en-AU"/>
        </w:rPr>
        <w:t>, the Department of Foreign Affairs and Trade maintains a list of all persons, entities, assets and classes of assets currently listed under section 15 of the Act, and has published this list on the internet at www.dfat.gov.au/sanctions/consolidated-list.html.</w:t>
      </w:r>
    </w:p>
    <w:p w:rsidR="00511E13" w:rsidRDefault="00511E13" w:rsidP="00511E13">
      <w:pPr>
        <w:ind w:left="2552" w:right="567"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lastRenderedPageBreak/>
        <w:t>Note 3:</w:t>
      </w:r>
      <w:r>
        <w:rPr>
          <w:rFonts w:ascii="Times New Roman" w:eastAsia="Times New Roman" w:hAnsi="Times New Roman" w:cs="Times New Roman"/>
          <w:sz w:val="18"/>
          <w:szCs w:val="20"/>
          <w:lang w:eastAsia="en-AU"/>
        </w:rPr>
        <w:tab/>
        <w:t>Additional information about the listing of persons and entities under section 15 of the Act is set out in Schedule 2.</w:t>
      </w:r>
    </w:p>
    <w:p w:rsidR="00511E13" w:rsidRPr="004E6EA2" w:rsidRDefault="00511E13" w:rsidP="00A75618">
      <w:pPr>
        <w:ind w:left="2880" w:right="567" w:firstLine="720"/>
        <w:rPr>
          <w:rFonts w:ascii="Times New (W1)" w:eastAsia="Times New Roman" w:hAnsi="Times New (W1)" w:cs="Times New (W1)"/>
          <w:b/>
          <w:sz w:val="24"/>
          <w:szCs w:val="24"/>
          <w:lang w:eastAsia="en-AU"/>
        </w:rPr>
      </w:pPr>
      <w:r w:rsidRPr="004E6EA2">
        <w:rPr>
          <w:rFonts w:ascii="Times New (W1)" w:eastAsia="Times New Roman" w:hAnsi="Times New (W1)" w:cs="Times New (W1)"/>
          <w:b/>
          <w:sz w:val="24"/>
          <w:szCs w:val="24"/>
          <w:lang w:eastAsia="en-AU"/>
        </w:rPr>
        <w:t>Schedule 1</w:t>
      </w:r>
    </w:p>
    <w:p w:rsidR="00021ED2" w:rsidRPr="004E6EA2" w:rsidRDefault="00021ED2" w:rsidP="00A75618">
      <w:pPr>
        <w:spacing w:after="0" w:line="240" w:lineRule="auto"/>
        <w:ind w:left="567" w:right="567"/>
        <w:rPr>
          <w:rFonts w:ascii="Times New (W1)" w:eastAsia="Times New Roman" w:hAnsi="Times New (W1)" w:cs="Times New (W1)"/>
          <w:sz w:val="24"/>
          <w:szCs w:val="24"/>
          <w:lang w:eastAsia="en-AU"/>
        </w:rPr>
      </w:pPr>
      <w:r w:rsidRPr="00F8120C">
        <w:rPr>
          <w:rFonts w:ascii="Times New (W1)" w:eastAsia="Times New Roman" w:hAnsi="Times New (W1)" w:cs="Times New (W1)"/>
          <w:sz w:val="24"/>
          <w:szCs w:val="24"/>
          <w:lang w:eastAsia="en-AU"/>
        </w:rPr>
        <w:t xml:space="preserve">The listing of the following person is necessary to give effect to the decision of the </w:t>
      </w:r>
      <w:bookmarkStart w:id="0" w:name="_GoBack"/>
      <w:bookmarkEnd w:id="0"/>
      <w:r w:rsidRPr="00F8120C">
        <w:rPr>
          <w:rFonts w:ascii="Times New (W1)" w:eastAsia="Times New Roman" w:hAnsi="Times New (W1)" w:cs="Times New (W1)"/>
          <w:sz w:val="24"/>
          <w:szCs w:val="24"/>
          <w:lang w:eastAsia="en-AU"/>
        </w:rPr>
        <w:t>United Nations Security Council in paragraph</w:t>
      </w:r>
      <w:r>
        <w:rPr>
          <w:rFonts w:ascii="Times New (W1)" w:eastAsia="Times New Roman" w:hAnsi="Times New (W1)" w:cs="Times New (W1)"/>
          <w:sz w:val="24"/>
          <w:szCs w:val="24"/>
          <w:lang w:eastAsia="en-AU"/>
        </w:rPr>
        <w:t xml:space="preserve"> 1(c) of resolution 1373 (2001)</w:t>
      </w:r>
      <w:r w:rsidRPr="004E6EA2">
        <w:rPr>
          <w:rFonts w:ascii="Times New (W1)" w:eastAsia="Times New Roman" w:hAnsi="Times New (W1)" w:cs="Times New (W1)"/>
          <w:sz w:val="24"/>
          <w:szCs w:val="24"/>
          <w:lang w:eastAsia="en-AU"/>
        </w:rPr>
        <w:t>:</w:t>
      </w:r>
    </w:p>
    <w:p w:rsidR="00021ED2" w:rsidRDefault="00021ED2" w:rsidP="00021ED2">
      <w:pPr>
        <w:spacing w:after="0" w:line="240" w:lineRule="auto"/>
        <w:ind w:left="567" w:right="567"/>
        <w:rPr>
          <w:rFonts w:ascii="Times New (W1)" w:eastAsia="Times New Roman" w:hAnsi="Times New (W1)" w:cs="Times New (W1)"/>
          <w:sz w:val="24"/>
          <w:szCs w:val="24"/>
          <w:lang w:eastAsia="en-AU"/>
        </w:rPr>
      </w:pPr>
    </w:p>
    <w:p w:rsidR="00021ED2" w:rsidRDefault="00021ED2" w:rsidP="00021ED2">
      <w:pPr>
        <w:spacing w:after="0" w:line="240" w:lineRule="auto"/>
        <w:ind w:left="3119"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9904EF">
        <w:rPr>
          <w:rFonts w:ascii="Times New (W1)" w:eastAsia="Times New Roman" w:hAnsi="Times New (W1)" w:cs="Times New (W1)"/>
          <w:sz w:val="24"/>
          <w:szCs w:val="24"/>
          <w:lang w:eastAsia="en-AU"/>
        </w:rPr>
        <w:t xml:space="preserve">Abraham </w:t>
      </w:r>
      <w:proofErr w:type="spellStart"/>
      <w:r w:rsidRPr="009904EF">
        <w:rPr>
          <w:rFonts w:ascii="Times New (W1)" w:eastAsia="Times New Roman" w:hAnsi="Times New (W1)" w:cs="Times New (W1)"/>
          <w:sz w:val="24"/>
          <w:szCs w:val="24"/>
          <w:lang w:eastAsia="en-AU"/>
        </w:rPr>
        <w:t>Succarieh</w:t>
      </w:r>
      <w:proofErr w:type="spellEnd"/>
    </w:p>
    <w:p w:rsidR="00021ED2" w:rsidRPr="009904EF" w:rsidRDefault="00021ED2" w:rsidP="00021ED2">
      <w:pPr>
        <w:spacing w:after="0" w:line="240" w:lineRule="auto"/>
        <w:ind w:left="3119"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54716B">
        <w:rPr>
          <w:rFonts w:ascii="Times New (W1)" w:eastAsia="Times New Roman" w:hAnsi="Times New (W1)" w:cs="Times New (W1)"/>
          <w:sz w:val="24"/>
          <w:szCs w:val="24"/>
          <w:lang w:eastAsia="en-AU"/>
        </w:rPr>
        <w:tab/>
      </w:r>
      <w:r w:rsidRPr="009904EF">
        <w:rPr>
          <w:rFonts w:ascii="Times New (W1)" w:eastAsia="Times New Roman" w:hAnsi="Times New (W1)" w:cs="Times New (W1)"/>
          <w:sz w:val="24"/>
          <w:szCs w:val="24"/>
          <w:lang w:eastAsia="en-AU"/>
        </w:rPr>
        <w:t xml:space="preserve">Abraham </w:t>
      </w:r>
      <w:proofErr w:type="spellStart"/>
      <w:r w:rsidRPr="009904EF">
        <w:rPr>
          <w:rFonts w:ascii="Times New (W1)" w:eastAsia="Times New Roman" w:hAnsi="Times New (W1)" w:cs="Times New (W1)"/>
          <w:sz w:val="24"/>
          <w:szCs w:val="24"/>
          <w:lang w:eastAsia="en-AU"/>
        </w:rPr>
        <w:t>Sukkarieh</w:t>
      </w:r>
      <w:proofErr w:type="spellEnd"/>
      <w:r w:rsidRPr="009904EF">
        <w:rPr>
          <w:rFonts w:ascii="Times New (W1)" w:eastAsia="Times New Roman" w:hAnsi="Times New (W1)" w:cs="Times New (W1)"/>
          <w:sz w:val="24"/>
          <w:szCs w:val="24"/>
          <w:lang w:eastAsia="en-AU"/>
        </w:rPr>
        <w:t xml:space="preserve">, Abu </w:t>
      </w:r>
      <w:proofErr w:type="spellStart"/>
      <w:r w:rsidRPr="009904EF">
        <w:rPr>
          <w:rFonts w:ascii="Times New (W1)" w:eastAsia="Times New Roman" w:hAnsi="Times New (W1)" w:cs="Times New (W1)"/>
          <w:sz w:val="24"/>
          <w:szCs w:val="24"/>
          <w:lang w:eastAsia="en-AU"/>
        </w:rPr>
        <w:t>Essa</w:t>
      </w:r>
      <w:proofErr w:type="spellEnd"/>
    </w:p>
    <w:p w:rsidR="00021ED2" w:rsidRPr="0054716B" w:rsidRDefault="00021ED2" w:rsidP="00021ED2">
      <w:pPr>
        <w:spacing w:after="0" w:line="240" w:lineRule="auto"/>
        <w:ind w:left="3119"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Date</w:t>
      </w:r>
      <w:r>
        <w:rPr>
          <w:rFonts w:ascii="Times New (W1)" w:eastAsia="Times New Roman" w:hAnsi="Times New (W1)" w:cs="Times New (W1)"/>
          <w:sz w:val="24"/>
          <w:szCs w:val="24"/>
          <w:u w:val="single"/>
          <w:lang w:eastAsia="en-AU"/>
        </w:rPr>
        <w:t xml:space="preserve"> </w:t>
      </w:r>
      <w:r w:rsidRPr="0054716B">
        <w:rPr>
          <w:rFonts w:ascii="Times New (W1)" w:eastAsia="Times New Roman" w:hAnsi="Times New (W1)" w:cs="Times New (W1)"/>
          <w:sz w:val="24"/>
          <w:szCs w:val="24"/>
          <w:u w:val="single"/>
          <w:lang w:eastAsia="en-AU"/>
        </w:rPr>
        <w:t>of birth:</w:t>
      </w:r>
      <w:r>
        <w:rPr>
          <w:rFonts w:ascii="Times New (W1)" w:eastAsia="Times New Roman" w:hAnsi="Times New (W1)" w:cs="Times New (W1)"/>
          <w:sz w:val="24"/>
          <w:szCs w:val="24"/>
          <w:lang w:eastAsia="en-AU"/>
        </w:rPr>
        <w:tab/>
        <w:t>15 April 1985</w:t>
      </w:r>
    </w:p>
    <w:p w:rsidR="00021ED2" w:rsidRPr="0054716B" w:rsidRDefault="00021ED2" w:rsidP="00021ED2">
      <w:pPr>
        <w:spacing w:after="0" w:line="240" w:lineRule="auto"/>
        <w:ind w:left="3119" w:right="567" w:hanging="2552"/>
        <w:rPr>
          <w:rFonts w:ascii="Times New (W1)" w:eastAsia="Times New Roman" w:hAnsi="Times New (W1)" w:cs="Times New (W1)"/>
          <w:sz w:val="24"/>
          <w:szCs w:val="24"/>
          <w:u w:val="single"/>
          <w:lang w:eastAsia="en-AU"/>
        </w:rPr>
      </w:pPr>
      <w:r>
        <w:rPr>
          <w:rFonts w:ascii="Times New (W1)" w:eastAsia="Times New Roman" w:hAnsi="Times New (W1)" w:cs="Times New (W1)"/>
          <w:sz w:val="24"/>
          <w:szCs w:val="24"/>
          <w:u w:val="single"/>
          <w:lang w:eastAsia="en-AU"/>
        </w:rPr>
        <w:t>Place of birth:</w:t>
      </w:r>
      <w:r w:rsidRPr="0054716B">
        <w:rPr>
          <w:rFonts w:ascii="Times New (W1)" w:eastAsia="Times New Roman" w:hAnsi="Times New (W1)" w:cs="Times New (W1)"/>
          <w:sz w:val="24"/>
          <w:szCs w:val="24"/>
          <w:lang w:eastAsia="en-AU"/>
        </w:rPr>
        <w:tab/>
      </w:r>
      <w:r w:rsidRPr="009904EF">
        <w:rPr>
          <w:rFonts w:ascii="Times New (W1)" w:eastAsia="Times New Roman" w:hAnsi="Times New (W1)" w:cs="Times New (W1)"/>
          <w:sz w:val="24"/>
          <w:szCs w:val="24"/>
          <w:lang w:eastAsia="en-AU"/>
        </w:rPr>
        <w:t>Brisbane, Australia</w:t>
      </w:r>
      <w:r w:rsidRPr="006352DF">
        <w:rPr>
          <w:rFonts w:ascii="Times New (W1)" w:eastAsia="Times New Roman" w:hAnsi="Times New (W1)" w:cs="Times New (W1)"/>
          <w:sz w:val="24"/>
          <w:szCs w:val="24"/>
          <w:lang w:eastAsia="en-AU"/>
        </w:rPr>
        <w:t xml:space="preserve"> </w:t>
      </w:r>
    </w:p>
    <w:p w:rsidR="00021ED2" w:rsidRPr="0054716B" w:rsidRDefault="00021ED2" w:rsidP="00021ED2">
      <w:pPr>
        <w:spacing w:after="0" w:line="240" w:lineRule="auto"/>
        <w:ind w:left="3119" w:right="567" w:hanging="2552"/>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Address:</w:t>
      </w:r>
      <w:r w:rsidRPr="0054716B">
        <w:rPr>
          <w:rFonts w:ascii="Times New (W1)" w:eastAsia="Times New Roman" w:hAnsi="Times New (W1)" w:cs="Times New (W1)"/>
          <w:sz w:val="24"/>
          <w:szCs w:val="24"/>
          <w:lang w:eastAsia="en-AU"/>
        </w:rPr>
        <w:tab/>
      </w:r>
      <w:r w:rsidRPr="009904EF">
        <w:rPr>
          <w:rFonts w:ascii="Times New (W1)" w:eastAsia="Times New Roman" w:hAnsi="Times New (W1)" w:cs="Times New (W1)"/>
          <w:sz w:val="24"/>
          <w:szCs w:val="24"/>
          <w:lang w:eastAsia="en-AU"/>
        </w:rPr>
        <w:t>Syria</w:t>
      </w:r>
    </w:p>
    <w:p w:rsidR="00021ED2" w:rsidRDefault="00021ED2" w:rsidP="00021ED2">
      <w:pPr>
        <w:spacing w:after="0" w:line="240" w:lineRule="auto"/>
        <w:ind w:left="3119" w:right="567" w:hanging="2552"/>
        <w:rPr>
          <w:rFonts w:ascii="Times New (W1)" w:eastAsia="Times New Roman" w:hAnsi="Times New (W1)" w:cs="Times New (W1)"/>
          <w:sz w:val="24"/>
          <w:szCs w:val="24"/>
          <w:u w:val="single"/>
          <w:lang w:eastAsia="en-AU"/>
        </w:rPr>
      </w:pPr>
      <w:r w:rsidRPr="0054716B">
        <w:rPr>
          <w:rFonts w:ascii="Times New (W1)" w:eastAsia="Times New Roman" w:hAnsi="Times New (W1)" w:cs="Times New (W1)"/>
          <w:sz w:val="24"/>
          <w:szCs w:val="24"/>
          <w:u w:val="single"/>
          <w:lang w:eastAsia="en-AU"/>
        </w:rPr>
        <w:t>Additional information:</w:t>
      </w:r>
      <w:r w:rsidRPr="006352DF">
        <w:rPr>
          <w:rFonts w:ascii="Times New (W1)" w:eastAsia="Times New Roman" w:hAnsi="Times New (W1)" w:cs="Times New (W1)"/>
          <w:sz w:val="24"/>
          <w:szCs w:val="24"/>
          <w:lang w:eastAsia="en-AU"/>
        </w:rPr>
        <w:tab/>
      </w:r>
      <w:r w:rsidRPr="009904EF">
        <w:rPr>
          <w:rFonts w:ascii="Times New (W1)" w:eastAsia="Times New Roman" w:hAnsi="Times New (W1)" w:cs="Times New (W1)"/>
          <w:sz w:val="24"/>
          <w:szCs w:val="24"/>
          <w:lang w:eastAsia="en-AU"/>
        </w:rPr>
        <w:t xml:space="preserve">Australian Passport number M9381974 </w:t>
      </w:r>
      <w:r>
        <w:rPr>
          <w:rFonts w:ascii="Times New (W1)" w:eastAsia="Times New Roman" w:hAnsi="Times New (W1)" w:cs="Times New (W1)"/>
          <w:sz w:val="24"/>
          <w:szCs w:val="24"/>
          <w:lang w:eastAsia="en-AU"/>
        </w:rPr>
        <w:t>(r</w:t>
      </w:r>
      <w:r w:rsidRPr="009904EF">
        <w:rPr>
          <w:rFonts w:ascii="Times New (W1)" w:eastAsia="Times New Roman" w:hAnsi="Times New (W1)" w:cs="Times New (W1)"/>
          <w:sz w:val="24"/>
          <w:szCs w:val="24"/>
          <w:lang w:eastAsia="en-AU"/>
        </w:rPr>
        <w:t>evoked 08</w:t>
      </w:r>
      <w:r>
        <w:rPr>
          <w:rFonts w:ascii="Times New (W1)" w:eastAsia="Times New Roman" w:hAnsi="Times New (W1)" w:cs="Times New (W1)"/>
          <w:sz w:val="24"/>
          <w:szCs w:val="24"/>
          <w:lang w:eastAsia="en-AU"/>
        </w:rPr>
        <w:t xml:space="preserve"> July </w:t>
      </w:r>
      <w:r w:rsidRPr="009904EF">
        <w:rPr>
          <w:rFonts w:ascii="Times New (W1)" w:eastAsia="Times New Roman" w:hAnsi="Times New (W1)" w:cs="Times New (W1)"/>
          <w:sz w:val="24"/>
          <w:szCs w:val="24"/>
          <w:lang w:eastAsia="en-AU"/>
        </w:rPr>
        <w:t>2014</w:t>
      </w:r>
      <w:r>
        <w:rPr>
          <w:rFonts w:ascii="Times New (W1)" w:eastAsia="Times New Roman" w:hAnsi="Times New (W1)" w:cs="Times New (W1)"/>
          <w:sz w:val="24"/>
          <w:szCs w:val="24"/>
          <w:lang w:eastAsia="en-AU"/>
        </w:rPr>
        <w:t>)</w:t>
      </w:r>
    </w:p>
    <w:p w:rsidR="007E7B9E" w:rsidRDefault="007E7B9E" w:rsidP="007E7B9E">
      <w:pPr>
        <w:spacing w:after="0" w:line="240" w:lineRule="auto"/>
        <w:ind w:left="3119" w:right="567" w:hanging="2552"/>
        <w:rPr>
          <w:rFonts w:ascii="Times New (W1)" w:eastAsia="Times New Roman" w:hAnsi="Times New (W1)" w:cs="Times New (W1)"/>
          <w:sz w:val="24"/>
          <w:szCs w:val="24"/>
          <w:u w:val="single"/>
          <w:lang w:eastAsia="en-AU"/>
        </w:rPr>
      </w:pPr>
    </w:p>
    <w:p w:rsidR="00511E13" w:rsidRDefault="00511E13" w:rsidP="00511E13">
      <w:pPr>
        <w:rPr>
          <w:i/>
          <w:sz w:val="20"/>
          <w:szCs w:val="20"/>
        </w:rPr>
      </w:pPr>
      <w:r>
        <w:rPr>
          <w:i/>
          <w:sz w:val="20"/>
          <w:szCs w:val="20"/>
        </w:rPr>
        <w:br w:type="page"/>
      </w:r>
    </w:p>
    <w:p w:rsidR="00511E13" w:rsidRPr="004E6EA2" w:rsidRDefault="00511E13" w:rsidP="00511E13">
      <w:pPr>
        <w:spacing w:after="0" w:line="240" w:lineRule="auto"/>
        <w:ind w:left="567" w:right="567"/>
        <w:jc w:val="center"/>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lastRenderedPageBreak/>
        <w:t>Schedule 2</w:t>
      </w:r>
    </w:p>
    <w:p w:rsidR="00511E13"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t>Request for statement of reasons</w:t>
      </w:r>
    </w:p>
    <w:p w:rsidR="00511E13"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The Department of Foreign Affairs and Trade</w:t>
      </w:r>
      <w:r w:rsidRPr="00060D89">
        <w:rPr>
          <w:rFonts w:ascii="Times New (W1)" w:eastAsia="Times New Roman" w:hAnsi="Times New (W1)" w:cs="Times New (W1)"/>
          <w:sz w:val="24"/>
          <w:szCs w:val="24"/>
          <w:lang w:eastAsia="en-AU"/>
        </w:rPr>
        <w:t xml:space="preserve"> will provide a listed person or entity with an unclassified statement of reasons for his, her or its listing.  Requests may be submitted in writing to:</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8D7B7B" w:rsidP="00511E13">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Director</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Sanctions Section</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Department of Foreign Affairs and Trade</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John McEwen Crescent</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Barton ACT 0221 Australia</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roofErr w:type="gramStart"/>
      <w:r w:rsidRPr="00060D89">
        <w:rPr>
          <w:rFonts w:ascii="Times New (W1)" w:eastAsia="Times New Roman" w:hAnsi="Times New (W1)" w:cs="Times New (W1)"/>
          <w:sz w:val="24"/>
          <w:szCs w:val="24"/>
          <w:lang w:eastAsia="en-AU"/>
        </w:rPr>
        <w:t>or</w:t>
      </w:r>
      <w:proofErr w:type="gramEnd"/>
      <w:r w:rsidRPr="00060D89">
        <w:rPr>
          <w:rFonts w:ascii="Times New (W1)" w:eastAsia="Times New Roman" w:hAnsi="Times New (W1)" w:cs="Times New (W1)"/>
          <w:sz w:val="24"/>
          <w:szCs w:val="24"/>
          <w:lang w:eastAsia="en-AU"/>
        </w:rPr>
        <w:t xml:space="preserve"> by email to asset.freezing@dfat.gov.au.</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b/>
          <w:sz w:val="24"/>
          <w:szCs w:val="24"/>
          <w:lang w:eastAsia="en-AU"/>
        </w:rPr>
      </w:pPr>
      <w:r w:rsidRPr="00060D89">
        <w:rPr>
          <w:rFonts w:ascii="Times New (W1)" w:eastAsia="Times New Roman" w:hAnsi="Times New (W1)" w:cs="Times New (W1)"/>
          <w:b/>
          <w:sz w:val="24"/>
          <w:szCs w:val="24"/>
          <w:lang w:eastAsia="en-AU"/>
        </w:rPr>
        <w:t>Application for revocation of a listing</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 xml:space="preserve">A listed person or entity may apply to the Minister for Foreign Affairs to have his, her or its listing revoked.  The application must be in writing and set out the circumstances relied upon to justify the application.  Applications may be submitted to: </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The Minister for Foreign Affairs</w:t>
      </w:r>
    </w:p>
    <w:p w:rsidR="00511E13" w:rsidRPr="00060D89" w:rsidRDefault="00FE4918" w:rsidP="00511E13">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C/o Director</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Sanctions Section</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Department of Foreign Affairs and Trade</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John McEwen Crescent</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Barton ACT 0221 Australia</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roofErr w:type="gramStart"/>
      <w:r w:rsidRPr="00060D89">
        <w:rPr>
          <w:rFonts w:ascii="Times New (W1)" w:eastAsia="Times New Roman" w:hAnsi="Times New (W1)" w:cs="Times New (W1)"/>
          <w:sz w:val="24"/>
          <w:szCs w:val="24"/>
          <w:lang w:eastAsia="en-AU"/>
        </w:rPr>
        <w:t>or</w:t>
      </w:r>
      <w:proofErr w:type="gramEnd"/>
      <w:r w:rsidRPr="00060D89">
        <w:rPr>
          <w:rFonts w:ascii="Times New (W1)" w:eastAsia="Times New Roman" w:hAnsi="Times New (W1)" w:cs="Times New (W1)"/>
          <w:sz w:val="24"/>
          <w:szCs w:val="24"/>
          <w:lang w:eastAsia="en-AU"/>
        </w:rPr>
        <w:t xml:space="preserve"> by email to asset.freezing@dfat.gov.au.</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Pr="00060D89" w:rsidRDefault="00511E13" w:rsidP="00511E13">
      <w:pPr>
        <w:spacing w:after="0" w:line="240" w:lineRule="auto"/>
        <w:ind w:left="567" w:right="567"/>
        <w:rPr>
          <w:rFonts w:ascii="Times New (W1)" w:eastAsia="Times New Roman" w:hAnsi="Times New (W1)" w:cs="Times New (W1)"/>
          <w:b/>
          <w:sz w:val="24"/>
          <w:szCs w:val="24"/>
          <w:lang w:eastAsia="en-AU"/>
        </w:rPr>
      </w:pPr>
      <w:r w:rsidRPr="00060D89">
        <w:rPr>
          <w:rFonts w:ascii="Times New (W1)" w:eastAsia="Times New Roman" w:hAnsi="Times New (W1)" w:cs="Times New (W1)"/>
          <w:b/>
          <w:sz w:val="24"/>
          <w:szCs w:val="24"/>
          <w:lang w:eastAsia="en-AU"/>
        </w:rPr>
        <w:t>Application for sanctions permit to use or deal with frozen assets</w:t>
      </w:r>
    </w:p>
    <w:p w:rsidR="00511E13" w:rsidRPr="00060D89" w:rsidRDefault="00511E13" w:rsidP="00511E13">
      <w:pPr>
        <w:spacing w:after="0" w:line="240" w:lineRule="auto"/>
        <w:ind w:left="567" w:right="567"/>
        <w:rPr>
          <w:rFonts w:ascii="Times New (W1)" w:eastAsia="Times New Roman" w:hAnsi="Times New (W1)" w:cs="Times New (W1)"/>
          <w:sz w:val="24"/>
          <w:szCs w:val="24"/>
          <w:lang w:eastAsia="en-AU"/>
        </w:rPr>
      </w:pPr>
    </w:p>
    <w:p w:rsidR="00511E13" w:rsidRDefault="00511E13" w:rsidP="00511E13">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 xml:space="preserve">The owner or holder of a frozen asset may apply for authorisation to use or deal with the asset in a specified way. The application must be in writing and specify whether the application relates to a basic expense dealing, a contractual dealing or an extraordinary expense dealing as those terms are defined in section 30 of the </w:t>
      </w:r>
      <w:r w:rsidRPr="00060D89">
        <w:rPr>
          <w:rFonts w:ascii="Times New (W1)" w:eastAsia="Times New Roman" w:hAnsi="Times New (W1)" w:cs="Times New (W1)"/>
          <w:i/>
          <w:sz w:val="24"/>
          <w:szCs w:val="24"/>
          <w:lang w:eastAsia="en-AU"/>
        </w:rPr>
        <w:t>Charter of the United Nations (Dealing with Assets) Regulations 2008</w:t>
      </w:r>
      <w:r w:rsidRPr="00060D89">
        <w:rPr>
          <w:rFonts w:ascii="Times New (W1)" w:eastAsia="Times New Roman" w:hAnsi="Times New (W1)" w:cs="Times New (W1)"/>
          <w:sz w:val="24"/>
          <w:szCs w:val="24"/>
          <w:lang w:eastAsia="en-AU"/>
        </w:rPr>
        <w:t xml:space="preserve">. Applications may be submitted through the </w:t>
      </w:r>
      <w:r>
        <w:rPr>
          <w:rFonts w:ascii="Times New (W1)" w:eastAsia="Times New Roman" w:hAnsi="Times New (W1)" w:cs="Times New (W1)"/>
          <w:sz w:val="24"/>
          <w:szCs w:val="24"/>
          <w:lang w:eastAsia="en-AU"/>
        </w:rPr>
        <w:t xml:space="preserve">Department of Foreign Affairs and Trade’s </w:t>
      </w:r>
      <w:r w:rsidRPr="00060D89">
        <w:rPr>
          <w:rFonts w:ascii="Times New (W1)" w:eastAsia="Times New Roman" w:hAnsi="Times New (W1)" w:cs="Times New (W1)"/>
          <w:sz w:val="24"/>
          <w:szCs w:val="24"/>
          <w:lang w:eastAsia="en-AU"/>
        </w:rPr>
        <w:t>Online Sanctions Administration System at https://sanctions.dfat.gov.au.</w:t>
      </w:r>
      <w:r w:rsidR="00FE4918" w:rsidRPr="00FE4918">
        <w:rPr>
          <w:rFonts w:ascii="Times New (W1)" w:eastAsia="Times New Roman" w:hAnsi="Times New (W1)" w:cs="Times New (W1)"/>
          <w:noProof/>
          <w:sz w:val="24"/>
          <w:szCs w:val="24"/>
          <w:u w:val="single"/>
          <w:lang w:eastAsia="en-AU"/>
        </w:rPr>
        <w:t xml:space="preserve"> </w:t>
      </w:r>
      <w:r w:rsidR="00FE4918" w:rsidRPr="00943F0B">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3360" behindDoc="0" locked="0" layoutInCell="1" allowOverlap="1" wp14:anchorId="2046AD95" wp14:editId="527DF506">
                <wp:simplePos x="0" y="0"/>
                <wp:positionH relativeFrom="margin">
                  <wp:align>center</wp:align>
                </wp:positionH>
                <wp:positionV relativeFrom="margin">
                  <wp:align>bottom</wp:align>
                </wp:positionV>
                <wp:extent cx="6119495" cy="539750"/>
                <wp:effectExtent l="0" t="0" r="0" b="0"/>
                <wp:wrapNone/>
                <wp:docPr id="2" name="Group 2"/>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3" name="Text Box 3"/>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4918" w:rsidRDefault="00FE4918" w:rsidP="00FE4918">
                              <w:pPr>
                                <w:jc w:val="center"/>
                              </w:pPr>
                              <w:r>
                                <w:rPr>
                                  <w:i/>
                                  <w:sz w:val="20"/>
                                  <w:szCs w:val="20"/>
                                </w:rPr>
                                <w:br/>
                                <w:t xml:space="preserve">Charter of the United Nations Act 1945 Listing (No. </w:t>
                              </w:r>
                              <w:r w:rsidR="00EE28D1">
                                <w:rPr>
                                  <w:i/>
                                  <w:sz w:val="20"/>
                                  <w:szCs w:val="20"/>
                                </w:rPr>
                                <w:t>2)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46AD95" id="Group 2" o:spid="_x0000_s1026" style="position:absolute;left:0;text-align:left;margin-left:0;margin-top:0;width:481.85pt;height:42.5pt;z-index:251663360;mso-position-horizontal:center;mso-position-horizontal-relative:margin;mso-position-vertical:bottom;mso-position-vertical-relative:margin;mso-width-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">
                <v:shapetype id="_x0000_t202" coordsize="21600,21600" o:spt="202" path="m,l,21600r21600,l21600,xe">
                  <v:stroke joinstyle="miter"/>
                  <v:path gradientshapeok="t" o:connecttype="rect"/>
                </v:shapetype>
                <v:shape id="Text Box 3" o:spid="_x0000_s1027" type="#_x0000_t202" style="position:absolute;width:6120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rsidR="00FE4918" w:rsidRDefault="00FE4918" w:rsidP="00FE4918">
                        <w:pPr>
                          <w:jc w:val="center"/>
                        </w:pPr>
                        <w:r>
                          <w:rPr>
                            <w:i/>
                            <w:sz w:val="20"/>
                            <w:szCs w:val="20"/>
                          </w:rPr>
                          <w:br/>
                          <w:t xml:space="preserve">Charter of the United Nations Act 1945 Listing (No. </w:t>
                        </w:r>
                        <w:r w:rsidR="00EE28D1">
                          <w:rPr>
                            <w:i/>
                            <w:sz w:val="20"/>
                            <w:szCs w:val="20"/>
                          </w:rPr>
                          <w:t>2) 2018</w:t>
                        </w:r>
                        <w:bookmarkStart w:id="1" w:name="_GoBack"/>
                        <w:bookmarkEnd w:id="1"/>
                      </w:p>
                    </w:txbxContent>
                  </v:textbox>
                </v:shape>
                <v:line id="Straight Connector 4" o:spid="_x0000_s1028" style="position:absolute;visibility:visible;mso-wrap-style:square" from="1333,666" to="5981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w10:wrap anchorx="margin" anchory="margin"/>
              </v:group>
            </w:pict>
          </mc:Fallback>
        </mc:AlternateContent>
      </w:r>
    </w:p>
    <w:sectPr w:rsidR="00511E13"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EF4" w:rsidRDefault="00BE3EF4" w:rsidP="003A707F">
      <w:pPr>
        <w:spacing w:after="0" w:line="240" w:lineRule="auto"/>
      </w:pPr>
      <w:r>
        <w:separator/>
      </w:r>
    </w:p>
  </w:endnote>
  <w:endnote w:type="continuationSeparator" w:id="0">
    <w:p w:rsidR="00BE3EF4" w:rsidRDefault="00BE3EF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EF4" w:rsidRDefault="00BE3EF4" w:rsidP="003A707F">
      <w:pPr>
        <w:spacing w:after="0" w:line="240" w:lineRule="auto"/>
      </w:pPr>
      <w:r>
        <w:separator/>
      </w:r>
    </w:p>
  </w:footnote>
  <w:footnote w:type="continuationSeparator" w:id="0">
    <w:p w:rsidR="00BE3EF4" w:rsidRDefault="00BE3EF4"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77" w:type="dxa"/>
      <w:tblLayout w:type="fixed"/>
      <w:tblLook w:val="01E0" w:firstRow="1" w:lastRow="1" w:firstColumn="1" w:lastColumn="1" w:noHBand="0" w:noVBand="0"/>
    </w:tblPr>
    <w:tblGrid>
      <w:gridCol w:w="1263"/>
      <w:gridCol w:w="4435"/>
      <w:gridCol w:w="3979"/>
    </w:tblGrid>
    <w:tr w:rsidR="00F40885" w:rsidRPr="00CE796A" w:rsidTr="000A614A">
      <w:trPr>
        <w:trHeight w:val="984"/>
      </w:trPr>
      <w:tc>
        <w:tcPr>
          <w:tcW w:w="1263" w:type="dxa"/>
          <w:tcBorders>
            <w:top w:val="nil"/>
            <w:left w:val="nil"/>
            <w:bottom w:val="nil"/>
            <w:right w:val="nil"/>
          </w:tcBorders>
        </w:tcPr>
        <w:p w:rsidR="00F40885" w:rsidRPr="00CE796A" w:rsidRDefault="00F40885" w:rsidP="00840A06">
          <w:pPr>
            <w:spacing w:before="60"/>
            <w:ind w:left="-51"/>
            <w:rPr>
              <w:rFonts w:ascii="Arial" w:hAnsi="Arial"/>
              <w:sz w:val="12"/>
            </w:rPr>
          </w:pPr>
          <w:bookmarkStart w:id="1" w:name="OLE_LINK2"/>
        </w:p>
      </w:tc>
      <w:tc>
        <w:tcPr>
          <w:tcW w:w="4435" w:type="dxa"/>
          <w:tcBorders>
            <w:top w:val="nil"/>
            <w:left w:val="nil"/>
            <w:bottom w:val="nil"/>
            <w:right w:val="nil"/>
          </w:tcBorders>
        </w:tcPr>
        <w:p w:rsidR="00F40885" w:rsidRPr="00CE796A" w:rsidRDefault="00F40885" w:rsidP="00840A06">
          <w:pPr>
            <w:spacing w:before="60" w:line="460" w:lineRule="exact"/>
            <w:rPr>
              <w:rFonts w:ascii="Arial" w:hAnsi="Arial" w:cs="Arial"/>
              <w:b/>
              <w:spacing w:val="-2"/>
              <w:sz w:val="44"/>
              <w:szCs w:val="44"/>
            </w:rPr>
          </w:pPr>
        </w:p>
      </w:tc>
      <w:tc>
        <w:tcPr>
          <w:tcW w:w="3979" w:type="dxa"/>
          <w:tcBorders>
            <w:top w:val="nil"/>
            <w:left w:val="nil"/>
            <w:bottom w:val="nil"/>
            <w:right w:val="nil"/>
          </w:tcBorders>
        </w:tcPr>
        <w:p w:rsidR="00F40885" w:rsidRPr="00CE796A" w:rsidRDefault="00F40885" w:rsidP="00840A06">
          <w:pPr>
            <w:spacing w:before="180" w:line="800" w:lineRule="exact"/>
            <w:jc w:val="right"/>
            <w:rPr>
              <w:rFonts w:ascii="Arial" w:hAnsi="Arial" w:cs="Arial"/>
              <w:b/>
              <w:sz w:val="100"/>
              <w:szCs w:val="100"/>
            </w:rPr>
          </w:pPr>
        </w:p>
      </w:tc>
    </w:tr>
    <w:tr w:rsidR="00F40885" w:rsidRPr="00CE796A" w:rsidTr="000A614A">
      <w:trPr>
        <w:trHeight w:val="340"/>
      </w:trPr>
      <w:tc>
        <w:tcPr>
          <w:tcW w:w="5698" w:type="dxa"/>
          <w:gridSpan w:val="2"/>
          <w:tcBorders>
            <w:top w:val="nil"/>
            <w:left w:val="nil"/>
            <w:bottom w:val="nil"/>
            <w:right w:val="nil"/>
          </w:tcBorders>
        </w:tcPr>
        <w:p w:rsidR="00F40885" w:rsidRPr="00CE796A" w:rsidRDefault="00F40885" w:rsidP="00840A06">
          <w:pPr>
            <w:ind w:left="-51"/>
            <w:rPr>
              <w:rFonts w:ascii="Arial" w:hAnsi="Arial" w:cs="Arial"/>
              <w:sz w:val="14"/>
              <w:szCs w:val="14"/>
            </w:rPr>
          </w:pPr>
          <w:bookmarkStart w:id="2" w:name="GazNo"/>
          <w:bookmarkEnd w:id="2"/>
        </w:p>
      </w:tc>
      <w:tc>
        <w:tcPr>
          <w:tcW w:w="3979" w:type="dxa"/>
          <w:tcBorders>
            <w:top w:val="nil"/>
            <w:left w:val="nil"/>
            <w:bottom w:val="nil"/>
            <w:right w:val="nil"/>
          </w:tcBorders>
        </w:tcPr>
        <w:p w:rsidR="00F40885" w:rsidRPr="00840A06" w:rsidRDefault="00F40885" w:rsidP="00840A06">
          <w:pPr>
            <w:jc w:val="right"/>
            <w:rPr>
              <w:rFonts w:ascii="Arial" w:hAnsi="Arial" w:cs="Arial"/>
              <w:b/>
              <w:sz w:val="24"/>
              <w:szCs w:val="24"/>
            </w:rPr>
          </w:pP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21ED2"/>
    <w:rsid w:val="00046846"/>
    <w:rsid w:val="000A614A"/>
    <w:rsid w:val="000E1F2B"/>
    <w:rsid w:val="001C2AAD"/>
    <w:rsid w:val="001C555D"/>
    <w:rsid w:val="001F6E54"/>
    <w:rsid w:val="00280BCD"/>
    <w:rsid w:val="002A5DD4"/>
    <w:rsid w:val="00344F10"/>
    <w:rsid w:val="003A707F"/>
    <w:rsid w:val="003B0EC1"/>
    <w:rsid w:val="003B573B"/>
    <w:rsid w:val="003F2CBD"/>
    <w:rsid w:val="00402183"/>
    <w:rsid w:val="00424B97"/>
    <w:rsid w:val="004B2753"/>
    <w:rsid w:val="004C447E"/>
    <w:rsid w:val="00506D08"/>
    <w:rsid w:val="00511E13"/>
    <w:rsid w:val="00520873"/>
    <w:rsid w:val="00525C47"/>
    <w:rsid w:val="00573D44"/>
    <w:rsid w:val="006352DF"/>
    <w:rsid w:val="007A0DFC"/>
    <w:rsid w:val="007E7B9E"/>
    <w:rsid w:val="00840A06"/>
    <w:rsid w:val="008439B7"/>
    <w:rsid w:val="0087253F"/>
    <w:rsid w:val="008D7B7B"/>
    <w:rsid w:val="008E4F6C"/>
    <w:rsid w:val="009539C7"/>
    <w:rsid w:val="00A00F21"/>
    <w:rsid w:val="00A75618"/>
    <w:rsid w:val="00AF5F42"/>
    <w:rsid w:val="00B84226"/>
    <w:rsid w:val="00BB2C2C"/>
    <w:rsid w:val="00BE3EF4"/>
    <w:rsid w:val="00C63C4E"/>
    <w:rsid w:val="00C72C30"/>
    <w:rsid w:val="00D229E5"/>
    <w:rsid w:val="00D23353"/>
    <w:rsid w:val="00D30EB6"/>
    <w:rsid w:val="00D57378"/>
    <w:rsid w:val="00D77A88"/>
    <w:rsid w:val="00E50B5F"/>
    <w:rsid w:val="00EE28D1"/>
    <w:rsid w:val="00F02AE8"/>
    <w:rsid w:val="00F065CE"/>
    <w:rsid w:val="00F40885"/>
    <w:rsid w:val="00FB12DF"/>
    <w:rsid w:val="00FC1E91"/>
    <w:rsid w:val="00FE4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7154DD"/>
  <w15:docId w15:val="{F83BD982-0EC9-49F7-8B32-7134B0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511E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352DF"/>
    <w:rPr>
      <w:sz w:val="16"/>
      <w:szCs w:val="16"/>
    </w:rPr>
  </w:style>
  <w:style w:type="paragraph" w:styleId="CommentText">
    <w:name w:val="annotation text"/>
    <w:basedOn w:val="Normal"/>
    <w:link w:val="CommentTextChar"/>
    <w:uiPriority w:val="99"/>
    <w:semiHidden/>
    <w:unhideWhenUsed/>
    <w:rsid w:val="006352DF"/>
    <w:pPr>
      <w:spacing w:line="240" w:lineRule="auto"/>
    </w:pPr>
    <w:rPr>
      <w:sz w:val="20"/>
      <w:szCs w:val="20"/>
    </w:rPr>
  </w:style>
  <w:style w:type="character" w:customStyle="1" w:styleId="CommentTextChar">
    <w:name w:val="Comment Text Char"/>
    <w:basedOn w:val="DefaultParagraphFont"/>
    <w:link w:val="CommentText"/>
    <w:uiPriority w:val="99"/>
    <w:semiHidden/>
    <w:rsid w:val="006352DF"/>
    <w:rPr>
      <w:sz w:val="20"/>
      <w:szCs w:val="20"/>
    </w:rPr>
  </w:style>
  <w:style w:type="paragraph" w:styleId="CommentSubject">
    <w:name w:val="annotation subject"/>
    <w:basedOn w:val="CommentText"/>
    <w:next w:val="CommentText"/>
    <w:link w:val="CommentSubjectChar"/>
    <w:uiPriority w:val="99"/>
    <w:semiHidden/>
    <w:unhideWhenUsed/>
    <w:rsid w:val="006352DF"/>
    <w:rPr>
      <w:b/>
      <w:bCs/>
    </w:rPr>
  </w:style>
  <w:style w:type="character" w:customStyle="1" w:styleId="CommentSubjectChar">
    <w:name w:val="Comment Subject Char"/>
    <w:basedOn w:val="CommentTextChar"/>
    <w:link w:val="CommentSubject"/>
    <w:uiPriority w:val="99"/>
    <w:semiHidden/>
    <w:rsid w:val="00635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4CD46-1368-4B83-A716-69878623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Williams, Jack</cp:lastModifiedBy>
  <cp:revision>7</cp:revision>
  <cp:lastPrinted>2018-07-27T06:28:00Z</cp:lastPrinted>
  <dcterms:created xsi:type="dcterms:W3CDTF">2018-08-16T00:23:00Z</dcterms:created>
  <dcterms:modified xsi:type="dcterms:W3CDTF">2018-08-16T03:46:00Z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45687370-02a3-4bb6-bd1b-e401cd509207</vt:lpwstr>
  </property>
  <property fmtid="{D5CDD505-2E9C-101B-9397-08002B2CF9AE}" pid="3" name="SEC">
    <vt:lpwstr>UNCLASSIFIED</vt:lpwstr>
  </property>
  <property fmtid="{D5CDD505-2E9C-101B-9397-08002B2CF9AE}" pid="4" name="DLM">
    <vt:lpwstr>No DLM</vt:lpwstr>
  </property>
</Properties>
</file>