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4D" w:rsidRDefault="00057220" w:rsidP="00590AAE">
      <w:pPr>
        <w:spacing w:before="240" w:after="0"/>
        <w:jc w:val="center"/>
        <w:rPr>
          <w:i/>
          <w:color w:val="4E1A74"/>
        </w:rPr>
      </w:pPr>
      <w:r>
        <w:rPr>
          <w:noProof/>
          <w:lang w:eastAsia="en-AU"/>
        </w:rPr>
        <w:drawing>
          <wp:inline distT="0" distB="0" distL="0" distR="0" wp14:anchorId="004002CF" wp14:editId="32B869E9">
            <wp:extent cx="6120130" cy="731520"/>
            <wp:effectExtent l="0" t="0" r="0" b="0"/>
            <wp:docPr id="1" name="Picture 1" descr="ARPANSA logo and brand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combined NEW-MAR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AAE" w:rsidRPr="00804091" w:rsidRDefault="00590AAE" w:rsidP="00590AAE">
      <w:pPr>
        <w:spacing w:before="240" w:after="0"/>
        <w:jc w:val="center"/>
        <w:rPr>
          <w:color w:val="4E1A74"/>
        </w:rPr>
      </w:pPr>
      <w:r w:rsidRPr="00804091">
        <w:rPr>
          <w:i/>
          <w:color w:val="4E1A74"/>
        </w:rPr>
        <w:t xml:space="preserve">Australian Radiation Protection and Nuclear Safety Act 1998 </w:t>
      </w:r>
    </w:p>
    <w:p w:rsidR="00590AAE" w:rsidRPr="00F52D94" w:rsidRDefault="00590AAE" w:rsidP="00590AAE">
      <w:pPr>
        <w:spacing w:before="0" w:after="0"/>
        <w:jc w:val="center"/>
        <w:rPr>
          <w:color w:val="4E1A74"/>
        </w:rPr>
      </w:pPr>
      <w:r w:rsidRPr="00F52D94">
        <w:rPr>
          <w:color w:val="4E1A74"/>
        </w:rPr>
        <w:t>Australian Radiation Protection and Nuclear Safety Regulations 1999</w:t>
      </w:r>
    </w:p>
    <w:p w:rsidR="00057220" w:rsidRDefault="00057220" w:rsidP="00590AAE">
      <w:pPr>
        <w:jc w:val="center"/>
        <w:rPr>
          <w:b/>
          <w:color w:val="2B992B" w:themeColor="accent2"/>
          <w:sz w:val="28"/>
          <w:szCs w:val="28"/>
        </w:rPr>
      </w:pPr>
    </w:p>
    <w:p w:rsidR="00590AAE" w:rsidRPr="00057220" w:rsidRDefault="00590AAE" w:rsidP="00590AAE">
      <w:pPr>
        <w:jc w:val="center"/>
        <w:rPr>
          <w:b/>
          <w:color w:val="2B992B" w:themeColor="accent2"/>
          <w:sz w:val="28"/>
          <w:szCs w:val="28"/>
        </w:rPr>
      </w:pPr>
      <w:r w:rsidRPr="00804091">
        <w:rPr>
          <w:b/>
          <w:color w:val="2B992B" w:themeColor="accent2"/>
          <w:sz w:val="28"/>
          <w:szCs w:val="28"/>
        </w:rPr>
        <w:t>Declaration of Exemption</w:t>
      </w:r>
    </w:p>
    <w:p w:rsidR="00590AAE" w:rsidRPr="006F724D" w:rsidRDefault="00590AAE" w:rsidP="00590AAE">
      <w:pPr>
        <w:ind w:left="426" w:right="283"/>
        <w:jc w:val="left"/>
      </w:pPr>
      <w:r w:rsidRPr="006F724D">
        <w:t>I, Carl-Magnus Larsson,</w:t>
      </w:r>
      <w:r w:rsidRPr="006F724D">
        <w:rPr>
          <w:b/>
        </w:rPr>
        <w:t xml:space="preserve"> </w:t>
      </w:r>
      <w:r w:rsidRPr="006F724D">
        <w:t xml:space="preserve">Chief Executive Officer of </w:t>
      </w:r>
      <w:r w:rsidR="00E85F73">
        <w:t>the Australian Radiation Protection and Nuclear Safety Agency</w:t>
      </w:r>
      <w:r w:rsidRPr="006F724D">
        <w:t xml:space="preserve">, acting pursuant to </w:t>
      </w:r>
      <w:r w:rsidR="00AC660F">
        <w:t>sub-</w:t>
      </w:r>
      <w:r w:rsidRPr="006F724D">
        <w:t xml:space="preserve">regulation 38(5) of the </w:t>
      </w:r>
      <w:r w:rsidRPr="00687D16">
        <w:t>Australian Radiation Protection and Nuclear Safety Regulations 1999</w:t>
      </w:r>
      <w:r w:rsidRPr="006F724D">
        <w:t xml:space="preserve"> (the Regulations)</w:t>
      </w:r>
      <w:r w:rsidR="00E85F73">
        <w:t>,</w:t>
      </w:r>
      <w:r w:rsidRPr="006F724D">
        <w:t xml:space="preserve"> am satisfied that </w:t>
      </w:r>
      <w:r w:rsidR="00CA2270">
        <w:t>the</w:t>
      </w:r>
      <w:r w:rsidRPr="006F724D">
        <w:t xml:space="preserve"> </w:t>
      </w:r>
      <w:r w:rsidR="00CA2270">
        <w:t xml:space="preserve">Department of </w:t>
      </w:r>
      <w:r w:rsidRPr="006F724D">
        <w:t>Defence</w:t>
      </w:r>
      <w:r w:rsidR="00CA2270">
        <w:t xml:space="preserve"> and Australian Defence Force</w:t>
      </w:r>
      <w:r w:rsidRPr="006F724D">
        <w:t xml:space="preserve">, in dealing with Smoke Detectors containing </w:t>
      </w:r>
      <w:r w:rsidR="00ED43E7">
        <w:rPr>
          <w:rFonts w:cstheme="minorHAnsi"/>
        </w:rPr>
        <w:t xml:space="preserve">less than or equal to </w:t>
      </w:r>
      <w:r w:rsidRPr="006F724D">
        <w:t>40</w:t>
      </w:r>
      <w:r w:rsidR="00295BAB">
        <w:t xml:space="preserve"> </w:t>
      </w:r>
      <w:proofErr w:type="spellStart"/>
      <w:r w:rsidRPr="006F724D">
        <w:t>kBq</w:t>
      </w:r>
      <w:proofErr w:type="spellEnd"/>
      <w:r w:rsidRPr="006F724D">
        <w:t xml:space="preserve"> </w:t>
      </w:r>
      <w:r w:rsidR="00F37ABA">
        <w:t xml:space="preserve">of Americium-241 </w:t>
      </w:r>
      <w:r w:rsidRPr="006F724D">
        <w:t>not made</w:t>
      </w:r>
      <w:r w:rsidR="00F52D94">
        <w:t xml:space="preserve"> in accordance with</w:t>
      </w:r>
      <w:r w:rsidRPr="006F724D">
        <w:t xml:space="preserve"> AS 3786</w:t>
      </w:r>
      <w:r w:rsidR="00F52D94">
        <w:t>:</w:t>
      </w:r>
      <w:r w:rsidRPr="006F724D">
        <w:t>2014</w:t>
      </w:r>
      <w:r w:rsidR="00F52D94">
        <w:t xml:space="preserve">: </w:t>
      </w:r>
      <w:r w:rsidR="00F52D94">
        <w:rPr>
          <w:i/>
        </w:rPr>
        <w:t>Smoke Alarms using scattered l</w:t>
      </w:r>
      <w:bookmarkStart w:id="0" w:name="_GoBack"/>
      <w:bookmarkEnd w:id="0"/>
      <w:r w:rsidR="00F52D94">
        <w:rPr>
          <w:i/>
        </w:rPr>
        <w:t xml:space="preserve">ight, transmitted light or ionization </w:t>
      </w:r>
      <w:r w:rsidR="00F52D94">
        <w:t>(AS 3786(2014)</w:t>
      </w:r>
      <w:r w:rsidR="002777CC">
        <w:t>,</w:t>
      </w:r>
      <w:r w:rsidRPr="006F724D">
        <w:t xml:space="preserve"> satisf</w:t>
      </w:r>
      <w:r w:rsidR="00E85F73">
        <w:t>y</w:t>
      </w:r>
      <w:r w:rsidRPr="006F724D">
        <w:t xml:space="preserve"> the requirements of paragraphs 38(5)(a</w:t>
      </w:r>
      <w:r w:rsidR="00E208F8" w:rsidRPr="006F724D">
        <w:t>)</w:t>
      </w:r>
      <w:r w:rsidR="00E208F8">
        <w:t xml:space="preserve"> and</w:t>
      </w:r>
      <w:r w:rsidRPr="006F724D">
        <w:t xml:space="preserve">(b) of the Regulations.  </w:t>
      </w:r>
    </w:p>
    <w:p w:rsidR="00590AAE" w:rsidRDefault="00590AAE" w:rsidP="002777CC">
      <w:pPr>
        <w:ind w:left="426" w:right="283"/>
        <w:jc w:val="left"/>
      </w:pPr>
      <w:r w:rsidRPr="006F724D">
        <w:t xml:space="preserve">I therefore declare this dealing to be exempt.  </w:t>
      </w:r>
    </w:p>
    <w:p w:rsidR="0030451E" w:rsidRDefault="0030451E" w:rsidP="002777CC">
      <w:pPr>
        <w:ind w:left="426" w:right="283"/>
        <w:jc w:val="left"/>
      </w:pPr>
    </w:p>
    <w:p w:rsidR="0030451E" w:rsidRPr="006F724D" w:rsidRDefault="00687D16" w:rsidP="002777CC">
      <w:pPr>
        <w:ind w:left="426" w:right="283"/>
        <w:jc w:val="left"/>
      </w:pPr>
      <w:r w:rsidRPr="00687D16">
        <w:rPr>
          <w:noProof/>
          <w:lang w:eastAsia="en-AU"/>
        </w:rPr>
        <w:drawing>
          <wp:inline distT="0" distB="0" distL="0" distR="0">
            <wp:extent cx="2035146" cy="1043940"/>
            <wp:effectExtent l="0" t="0" r="3810" b="3810"/>
            <wp:docPr id="2" name="Picture 2" descr="\\nsw-fs02.arpansa.local\folders$\partrm\Desktop\Signatures\CM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sw-fs02.arpansa.local\folders$\partrm\Desktop\Signatures\CML Signa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74" cy="10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270" w:rsidRDefault="00CA2270" w:rsidP="00590AAE">
      <w:pPr>
        <w:tabs>
          <w:tab w:val="right" w:pos="284"/>
          <w:tab w:val="right" w:pos="426"/>
          <w:tab w:val="left" w:pos="851"/>
        </w:tabs>
        <w:spacing w:before="0" w:after="0" w:line="240" w:lineRule="auto"/>
        <w:ind w:left="567" w:hanging="142"/>
        <w:jc w:val="left"/>
      </w:pPr>
    </w:p>
    <w:p w:rsidR="00590AAE" w:rsidRPr="006F724D" w:rsidRDefault="00590AAE" w:rsidP="00590AAE">
      <w:pPr>
        <w:tabs>
          <w:tab w:val="right" w:pos="284"/>
          <w:tab w:val="right" w:pos="426"/>
          <w:tab w:val="left" w:pos="851"/>
        </w:tabs>
        <w:spacing w:before="0" w:after="0" w:line="240" w:lineRule="auto"/>
        <w:ind w:left="567" w:hanging="142"/>
        <w:jc w:val="left"/>
      </w:pPr>
      <w:r w:rsidRPr="006F724D">
        <w:t xml:space="preserve">Carl-Magnus Larsson </w:t>
      </w:r>
    </w:p>
    <w:p w:rsidR="00590AAE" w:rsidRPr="006F724D" w:rsidRDefault="00590AAE" w:rsidP="00590AAE">
      <w:pPr>
        <w:tabs>
          <w:tab w:val="right" w:pos="284"/>
          <w:tab w:val="right" w:pos="426"/>
          <w:tab w:val="left" w:pos="851"/>
        </w:tabs>
        <w:spacing w:before="0" w:after="0" w:line="240" w:lineRule="auto"/>
        <w:ind w:left="567" w:hanging="142"/>
        <w:jc w:val="left"/>
      </w:pPr>
      <w:r w:rsidRPr="006F724D">
        <w:t xml:space="preserve">CEO of ARPANSA </w:t>
      </w:r>
    </w:p>
    <w:p w:rsidR="00590AAE" w:rsidRDefault="00ED43E7" w:rsidP="00590AAE">
      <w:pPr>
        <w:tabs>
          <w:tab w:val="right" w:pos="284"/>
          <w:tab w:val="right" w:pos="426"/>
          <w:tab w:val="left" w:pos="851"/>
        </w:tabs>
        <w:ind w:left="567" w:hanging="141"/>
        <w:jc w:val="left"/>
        <w:rPr>
          <w:color w:val="FF0000"/>
        </w:rPr>
      </w:pPr>
      <w:r>
        <w:t>23</w:t>
      </w:r>
      <w:r w:rsidR="00590AAE" w:rsidRPr="006F724D">
        <w:t xml:space="preserve"> </w:t>
      </w:r>
      <w:r w:rsidR="002777CC">
        <w:t>November</w:t>
      </w:r>
      <w:r w:rsidR="00590AAE" w:rsidRPr="006F724D">
        <w:t xml:space="preserve"> 2018</w:t>
      </w:r>
    </w:p>
    <w:p w:rsidR="003D2646" w:rsidRDefault="003D2646" w:rsidP="00BE6683"/>
    <w:sectPr w:rsidR="003D2646" w:rsidSect="002356D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AE" w:rsidRDefault="00590AAE" w:rsidP="00037687">
      <w:r>
        <w:separator/>
      </w:r>
    </w:p>
  </w:endnote>
  <w:endnote w:type="continuationSeparator" w:id="0">
    <w:p w:rsidR="00590AAE" w:rsidRDefault="00590AAE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E7" w:rsidRPr="00FF6AB9" w:rsidRDefault="00D770E7" w:rsidP="007D153D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14FB9C7D" wp14:editId="13AF1F62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AB9">
      <w:rPr>
        <w:sz w:val="18"/>
      </w:rPr>
      <w:t>Document title</w:t>
    </w:r>
    <w:r w:rsidRPr="00FF6AB9">
      <w:rPr>
        <w:sz w:val="18"/>
      </w:rPr>
      <w:tab/>
    </w:r>
    <w:r w:rsidRPr="00FF6AB9">
      <w:rPr>
        <w:sz w:val="18"/>
      </w:rPr>
      <w:tab/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PAGE  \* Arabic  \* MERGEFORMAT </w:instrText>
    </w:r>
    <w:r w:rsidRPr="00FF6AB9">
      <w:rPr>
        <w:sz w:val="18"/>
      </w:rPr>
      <w:fldChar w:fldCharType="separate"/>
    </w:r>
    <w:r w:rsidR="00590AAE">
      <w:rPr>
        <w:noProof/>
        <w:sz w:val="18"/>
      </w:rPr>
      <w:t>2</w:t>
    </w:r>
    <w:r w:rsidRPr="00FF6AB9">
      <w:rPr>
        <w:sz w:val="18"/>
      </w:rPr>
      <w:fldChar w:fldCharType="end"/>
    </w:r>
    <w:r w:rsidRPr="00FF6AB9">
      <w:rPr>
        <w:sz w:val="18"/>
      </w:rPr>
      <w:t xml:space="preserve"> of </w:t>
    </w:r>
    <w:r w:rsidRPr="00FF6AB9">
      <w:rPr>
        <w:sz w:val="18"/>
      </w:rPr>
      <w:fldChar w:fldCharType="begin"/>
    </w:r>
    <w:r w:rsidRPr="00FF6AB9">
      <w:rPr>
        <w:sz w:val="18"/>
      </w:rPr>
      <w:instrText xml:space="preserve"> NUMPAGES  \* Arabic  \* MERGEFORMAT </w:instrText>
    </w:r>
    <w:r w:rsidRPr="00FF6AB9">
      <w:rPr>
        <w:sz w:val="18"/>
      </w:rPr>
      <w:fldChar w:fldCharType="separate"/>
    </w:r>
    <w:r w:rsidR="00687D16">
      <w:rPr>
        <w:noProof/>
        <w:sz w:val="18"/>
      </w:rPr>
      <w:t>1</w:t>
    </w:r>
    <w:r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87" w:rsidRPr="002356D6" w:rsidRDefault="00751131" w:rsidP="007D153D">
    <w:pPr>
      <w:tabs>
        <w:tab w:val="left" w:pos="4253"/>
        <w:tab w:val="right" w:pos="9639"/>
      </w:tabs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1895E634" wp14:editId="49AD1129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  <w:t>38–40 Urunga Parade, Miranda NSW 2228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  <w:t xml:space="preserve">PO Box 655, Miranda </w:t>
    </w:r>
    <w:r w:rsidR="009F3F6D">
      <w:rPr>
        <w:sz w:val="16"/>
      </w:rPr>
      <w:t xml:space="preserve">NSW </w:t>
    </w:r>
    <w:r w:rsidR="00370113">
      <w:rPr>
        <w:sz w:val="16"/>
      </w:rPr>
      <w:t>1490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  <w:t>+61 2 9541 8333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AE" w:rsidRDefault="00590AAE" w:rsidP="00037687">
      <w:r>
        <w:separator/>
      </w:r>
    </w:p>
  </w:footnote>
  <w:footnote w:type="continuationSeparator" w:id="0">
    <w:p w:rsidR="00590AAE" w:rsidRDefault="00590AAE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D6" w:rsidRDefault="002356D6">
    <w:pPr>
      <w:pStyle w:val="Header"/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57220" w:rsidRPr="00CE796A" w:rsidTr="00F24FF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57220" w:rsidRPr="00CE796A" w:rsidRDefault="00057220" w:rsidP="0005722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81F7B76" wp14:editId="7AD026EB">
                <wp:extent cx="702945" cy="544195"/>
                <wp:effectExtent l="0" t="0" r="0" b="8255"/>
                <wp:docPr id="6" name="Picture 6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57220" w:rsidRPr="00CE796A" w:rsidRDefault="00057220" w:rsidP="0005722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57220" w:rsidRPr="00CE796A" w:rsidRDefault="00057220" w:rsidP="0005722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57220" w:rsidRPr="00CE796A" w:rsidTr="00F24FF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57220" w:rsidRPr="00CE796A" w:rsidRDefault="00057220" w:rsidP="0005722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57220" w:rsidRPr="00840A06" w:rsidRDefault="00057220" w:rsidP="0005722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57220" w:rsidRPr="003A707F" w:rsidRDefault="00057220" w:rsidP="00057220">
    <w:pPr>
      <w:pStyle w:val="Header"/>
      <w:rPr>
        <w:sz w:val="2"/>
        <w:szCs w:val="2"/>
      </w:rPr>
    </w:pPr>
  </w:p>
  <w:p w:rsidR="00057220" w:rsidRPr="00F40885" w:rsidRDefault="00057220" w:rsidP="00057220">
    <w:pPr>
      <w:pStyle w:val="Header"/>
      <w:rPr>
        <w:sz w:val="2"/>
        <w:szCs w:val="2"/>
      </w:rPr>
    </w:pPr>
  </w:p>
  <w:p w:rsidR="002356D6" w:rsidRDefault="0023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70A"/>
    <w:multiLevelType w:val="hybridMultilevel"/>
    <w:tmpl w:val="C8F86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6F055AA7"/>
    <w:multiLevelType w:val="hybridMultilevel"/>
    <w:tmpl w:val="93FCA410"/>
    <w:lvl w:ilvl="0" w:tplc="3BCC70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AE"/>
    <w:rsid w:val="00037687"/>
    <w:rsid w:val="00057220"/>
    <w:rsid w:val="00066B27"/>
    <w:rsid w:val="000675AE"/>
    <w:rsid w:val="00082E26"/>
    <w:rsid w:val="000917AA"/>
    <w:rsid w:val="000D27C8"/>
    <w:rsid w:val="000F3AB1"/>
    <w:rsid w:val="000F73FB"/>
    <w:rsid w:val="0010348D"/>
    <w:rsid w:val="00192A8D"/>
    <w:rsid w:val="001A11CB"/>
    <w:rsid w:val="001F5B95"/>
    <w:rsid w:val="00211B48"/>
    <w:rsid w:val="002356D6"/>
    <w:rsid w:val="002777CC"/>
    <w:rsid w:val="00295BAB"/>
    <w:rsid w:val="003014F6"/>
    <w:rsid w:val="0030451E"/>
    <w:rsid w:val="00327077"/>
    <w:rsid w:val="003515D6"/>
    <w:rsid w:val="00370113"/>
    <w:rsid w:val="003939E0"/>
    <w:rsid w:val="003B0414"/>
    <w:rsid w:val="003D2646"/>
    <w:rsid w:val="003D265D"/>
    <w:rsid w:val="00412CF8"/>
    <w:rsid w:val="00434381"/>
    <w:rsid w:val="004577AE"/>
    <w:rsid w:val="004E4746"/>
    <w:rsid w:val="0054455D"/>
    <w:rsid w:val="00561136"/>
    <w:rsid w:val="00570B3E"/>
    <w:rsid w:val="00586DAE"/>
    <w:rsid w:val="00590AAE"/>
    <w:rsid w:val="005B28E2"/>
    <w:rsid w:val="00621F3A"/>
    <w:rsid w:val="006414EA"/>
    <w:rsid w:val="00675E49"/>
    <w:rsid w:val="00687D16"/>
    <w:rsid w:val="006E59E8"/>
    <w:rsid w:val="006F724D"/>
    <w:rsid w:val="00751131"/>
    <w:rsid w:val="00787C08"/>
    <w:rsid w:val="00794608"/>
    <w:rsid w:val="00794AA5"/>
    <w:rsid w:val="007A0993"/>
    <w:rsid w:val="007D153D"/>
    <w:rsid w:val="00841065"/>
    <w:rsid w:val="009A7F99"/>
    <w:rsid w:val="009F3F6D"/>
    <w:rsid w:val="00A847BC"/>
    <w:rsid w:val="00A8520D"/>
    <w:rsid w:val="00AB6DA9"/>
    <w:rsid w:val="00AC660F"/>
    <w:rsid w:val="00AD2D61"/>
    <w:rsid w:val="00B54750"/>
    <w:rsid w:val="00BE6683"/>
    <w:rsid w:val="00C90747"/>
    <w:rsid w:val="00CA2270"/>
    <w:rsid w:val="00CC1541"/>
    <w:rsid w:val="00D22F8B"/>
    <w:rsid w:val="00D24A37"/>
    <w:rsid w:val="00D70D97"/>
    <w:rsid w:val="00D770E7"/>
    <w:rsid w:val="00D87798"/>
    <w:rsid w:val="00E208F8"/>
    <w:rsid w:val="00E25BD4"/>
    <w:rsid w:val="00E32A56"/>
    <w:rsid w:val="00E54D3A"/>
    <w:rsid w:val="00E85F73"/>
    <w:rsid w:val="00ED43E7"/>
    <w:rsid w:val="00F30B42"/>
    <w:rsid w:val="00F37ABA"/>
    <w:rsid w:val="00F52D94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2C8901"/>
  <w15:docId w15:val="{DF6E5E87-AAE9-44D7-AAE6-06022CD4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AE"/>
    <w:pPr>
      <w:spacing w:before="120" w:after="120" w:line="276" w:lineRule="auto"/>
      <w:jc w:val="both"/>
    </w:pPr>
    <w:rPr>
      <w:rFonts w:eastAsiaTheme="minorEastAsia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 w:after="0" w:line="264" w:lineRule="auto"/>
      <w:jc w:val="left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spacing w:before="240" w:after="0" w:line="264" w:lineRule="auto"/>
      <w:jc w:val="left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spacing w:before="240" w:after="0" w:line="264" w:lineRule="auto"/>
      <w:jc w:val="left"/>
      <w:outlineLvl w:val="2"/>
    </w:pPr>
    <w:rPr>
      <w:rFonts w:eastAsiaTheme="majorEastAsia" w:cstheme="majorBidi"/>
      <w:b/>
      <w:bCs/>
      <w:i/>
      <w:color w:val="4E1A74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 w:after="0" w:line="264" w:lineRule="auto"/>
      <w:jc w:val="left"/>
      <w:outlineLvl w:val="3"/>
    </w:pPr>
    <w:rPr>
      <w:rFonts w:ascii="Calibri" w:eastAsiaTheme="majorEastAsia" w:hAnsi="Calibri" w:cstheme="majorBidi"/>
      <w:b/>
      <w:bCs/>
      <w:i/>
      <w:iCs/>
      <w:color w:val="44444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after="0" w:line="264" w:lineRule="auto"/>
      <w:jc w:val="left"/>
    </w:pPr>
    <w:rPr>
      <w:rFonts w:eastAsiaTheme="minorHAnsi"/>
      <w:color w:val="444444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after="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  <w:spacing w:before="240" w:after="0" w:line="264" w:lineRule="auto"/>
      <w:jc w:val="left"/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after="0" w:line="240" w:lineRule="auto"/>
      <w:ind w:left="284" w:hanging="284"/>
      <w:jc w:val="left"/>
    </w:pPr>
    <w:rPr>
      <w:rFonts w:eastAsiaTheme="minorHAnsi"/>
      <w:color w:val="444444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after="0" w:line="240" w:lineRule="auto"/>
      <w:jc w:val="left"/>
    </w:pPr>
    <w:rPr>
      <w:rFonts w:eastAsiaTheme="minorHAnsi"/>
      <w:color w:val="444444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after="0" w:line="240" w:lineRule="auto"/>
      <w:jc w:val="left"/>
    </w:pPr>
    <w:rPr>
      <w:rFonts w:eastAsiaTheme="minorHAnsi"/>
      <w:color w:val="444444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after="0" w:line="240" w:lineRule="auto"/>
      <w:jc w:val="left"/>
    </w:pPr>
    <w:rPr>
      <w:rFonts w:ascii="Tahoma" w:eastAsiaTheme="minorHAnsi" w:hAnsi="Tahoma" w:cs="Tahoma"/>
      <w:color w:val="444444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after="0" w:line="240" w:lineRule="auto"/>
      <w:jc w:val="left"/>
    </w:pPr>
    <w:rPr>
      <w:rFonts w:eastAsiaTheme="minorHAnsi"/>
      <w:b/>
      <w:bCs/>
      <w:color w:val="4E1A7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  <w:spacing w:before="240" w:after="0" w:line="264" w:lineRule="auto"/>
      <w:jc w:val="left"/>
    </w:pPr>
    <w:rPr>
      <w:rFonts w:eastAsiaTheme="minorHAnsi"/>
      <w:b/>
      <w:color w:val="4E1A74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after="0" w:line="264" w:lineRule="auto"/>
      <w:ind w:left="567" w:hanging="567"/>
      <w:jc w:val="left"/>
    </w:pPr>
    <w:rPr>
      <w:rFonts w:eastAsiaTheme="minorHAnsi"/>
      <w:noProof/>
      <w:color w:val="444444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 w:line="264" w:lineRule="auto"/>
      <w:ind w:left="1134" w:hanging="567"/>
      <w:jc w:val="left"/>
    </w:pPr>
    <w:rPr>
      <w:rFonts w:eastAsiaTheme="minorHAnsi"/>
      <w:i/>
      <w:noProof/>
      <w:color w:val="444444"/>
      <w:sz w:val="22"/>
      <w:szCs w:val="22"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  <w:rPr>
      <w:rFonts w:eastAsiaTheme="minorHAnsi"/>
      <w:color w:val="444444"/>
      <w:sz w:val="22"/>
      <w:szCs w:val="22"/>
    </w:r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pansa.local\VicData\Public\Templates\Generic%20Word%20doc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1B4F29E-4328-4622-AD2A-4ADB4FAE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Word doc.DOTX</Template>
  <TotalTime>58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Wulf</dc:creator>
  <cp:lastModifiedBy>Maryanne Macnamara</cp:lastModifiedBy>
  <cp:revision>14</cp:revision>
  <dcterms:created xsi:type="dcterms:W3CDTF">2018-10-29T20:45:00Z</dcterms:created>
  <dcterms:modified xsi:type="dcterms:W3CDTF">2018-11-26T00:31:00Z</dcterms:modified>
</cp:coreProperties>
</file>