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2EA" w:rsidRDefault="00EF32EA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633858635" r:id="rId9"/>
        </w:object>
      </w:r>
    </w:p>
    <w:p w:rsidR="00EF32EA" w:rsidRDefault="00EF32EA"/>
    <w:p w:rsidR="00EF32EA" w:rsidRDefault="00EF32EA" w:rsidP="00EF32EA">
      <w:pPr>
        <w:spacing w:line="240" w:lineRule="auto"/>
      </w:pPr>
    </w:p>
    <w:p w:rsidR="00EF32EA" w:rsidRDefault="00EF32EA" w:rsidP="00EF32EA"/>
    <w:p w:rsidR="00EF32EA" w:rsidRDefault="00EF32EA" w:rsidP="00EF32EA"/>
    <w:p w:rsidR="00EF32EA" w:rsidRDefault="00EF32EA" w:rsidP="00EF32EA"/>
    <w:p w:rsidR="00EF32EA" w:rsidRDefault="00EF32EA" w:rsidP="00EF32EA"/>
    <w:p w:rsidR="00512A25" w:rsidRPr="00A00FD9" w:rsidRDefault="00512A25" w:rsidP="00512A25">
      <w:pPr>
        <w:pStyle w:val="ShortT"/>
      </w:pPr>
      <w:r w:rsidRPr="00A00FD9">
        <w:t xml:space="preserve">Higher Education Support (Charges) </w:t>
      </w:r>
      <w:r w:rsidR="00EF32EA">
        <w:t>Act</w:t>
      </w:r>
      <w:r w:rsidRPr="00A00FD9">
        <w:t xml:space="preserve"> 2019</w:t>
      </w:r>
    </w:p>
    <w:p w:rsidR="00512A25" w:rsidRPr="00A00FD9" w:rsidRDefault="00512A25" w:rsidP="00512A25"/>
    <w:p w:rsidR="00512A25" w:rsidRPr="00A00FD9" w:rsidRDefault="00512A25" w:rsidP="00EF32EA">
      <w:pPr>
        <w:pStyle w:val="Actno"/>
        <w:spacing w:before="400"/>
      </w:pPr>
      <w:r w:rsidRPr="00A00FD9">
        <w:t>No.</w:t>
      </w:r>
      <w:r w:rsidR="00932D16">
        <w:t xml:space="preserve"> 85</w:t>
      </w:r>
      <w:r w:rsidRPr="00A00FD9">
        <w:t>, 2019</w:t>
      </w:r>
    </w:p>
    <w:p w:rsidR="00512A25" w:rsidRPr="00A00FD9" w:rsidRDefault="00512A25" w:rsidP="00512A25"/>
    <w:p w:rsidR="00EF32EA" w:rsidRDefault="00EF32EA" w:rsidP="00EF32EA"/>
    <w:p w:rsidR="00EF32EA" w:rsidRDefault="00EF32EA" w:rsidP="00EF32EA"/>
    <w:p w:rsidR="00EF32EA" w:rsidRDefault="00EF32EA" w:rsidP="00EF32EA"/>
    <w:p w:rsidR="00EF32EA" w:rsidRDefault="00EF32EA" w:rsidP="00EF32EA"/>
    <w:p w:rsidR="00512A25" w:rsidRPr="00A00FD9" w:rsidRDefault="00EF32EA" w:rsidP="00512A25">
      <w:pPr>
        <w:pStyle w:val="LongT"/>
      </w:pPr>
      <w:r>
        <w:t>An Act</w:t>
      </w:r>
      <w:r w:rsidR="00512A25" w:rsidRPr="00A00FD9">
        <w:t xml:space="preserve"> to impose higher education provider charge, and for related purposes</w:t>
      </w:r>
    </w:p>
    <w:p w:rsidR="00512A25" w:rsidRPr="00A00FD9" w:rsidRDefault="00512A25" w:rsidP="00512A25">
      <w:pPr>
        <w:pStyle w:val="Header"/>
        <w:tabs>
          <w:tab w:val="clear" w:pos="4150"/>
          <w:tab w:val="clear" w:pos="8307"/>
        </w:tabs>
      </w:pPr>
      <w:r w:rsidRPr="00A00FD9">
        <w:rPr>
          <w:rStyle w:val="CharChapNo"/>
        </w:rPr>
        <w:t xml:space="preserve"> </w:t>
      </w:r>
      <w:r w:rsidRPr="00A00FD9">
        <w:rPr>
          <w:rStyle w:val="CharChapText"/>
        </w:rPr>
        <w:t xml:space="preserve"> </w:t>
      </w:r>
    </w:p>
    <w:p w:rsidR="00512A25" w:rsidRPr="00A00FD9" w:rsidRDefault="00512A25" w:rsidP="00512A25">
      <w:pPr>
        <w:pStyle w:val="Header"/>
        <w:tabs>
          <w:tab w:val="clear" w:pos="4150"/>
          <w:tab w:val="clear" w:pos="8307"/>
        </w:tabs>
      </w:pPr>
      <w:r w:rsidRPr="00A00FD9">
        <w:rPr>
          <w:rStyle w:val="CharPartNo"/>
        </w:rPr>
        <w:t xml:space="preserve"> </w:t>
      </w:r>
      <w:r w:rsidRPr="00A00FD9">
        <w:rPr>
          <w:rStyle w:val="CharPartText"/>
        </w:rPr>
        <w:t xml:space="preserve"> </w:t>
      </w:r>
    </w:p>
    <w:p w:rsidR="00512A25" w:rsidRPr="00A00FD9" w:rsidRDefault="00512A25" w:rsidP="00512A25">
      <w:pPr>
        <w:pStyle w:val="Header"/>
        <w:tabs>
          <w:tab w:val="clear" w:pos="4150"/>
          <w:tab w:val="clear" w:pos="8307"/>
        </w:tabs>
      </w:pPr>
      <w:r w:rsidRPr="00A00FD9">
        <w:rPr>
          <w:rStyle w:val="CharDivNo"/>
        </w:rPr>
        <w:t xml:space="preserve"> </w:t>
      </w:r>
      <w:r w:rsidRPr="00A00FD9">
        <w:rPr>
          <w:rStyle w:val="CharDivText"/>
        </w:rPr>
        <w:t xml:space="preserve"> </w:t>
      </w:r>
    </w:p>
    <w:p w:rsidR="00512A25" w:rsidRPr="00A00FD9" w:rsidRDefault="00512A25" w:rsidP="00512A25">
      <w:pPr>
        <w:sectPr w:rsidR="00512A25" w:rsidRPr="00A00FD9" w:rsidSect="00EF32E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512A25" w:rsidRPr="00A00FD9" w:rsidRDefault="00512A25" w:rsidP="00512A25">
      <w:pPr>
        <w:rPr>
          <w:sz w:val="36"/>
        </w:rPr>
      </w:pPr>
      <w:r w:rsidRPr="00A00FD9">
        <w:rPr>
          <w:sz w:val="36"/>
        </w:rPr>
        <w:lastRenderedPageBreak/>
        <w:t>Contents</w:t>
      </w:r>
    </w:p>
    <w:p w:rsidR="00371ACC" w:rsidRDefault="00371A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371ACC">
        <w:rPr>
          <w:noProof/>
        </w:rPr>
        <w:tab/>
      </w:r>
      <w:r w:rsidRPr="00371ACC">
        <w:rPr>
          <w:noProof/>
        </w:rPr>
        <w:fldChar w:fldCharType="begin"/>
      </w:r>
      <w:r w:rsidRPr="00371ACC">
        <w:rPr>
          <w:noProof/>
        </w:rPr>
        <w:instrText xml:space="preserve"> PAGEREF _Toc23245614 \h </w:instrText>
      </w:r>
      <w:r w:rsidRPr="00371ACC">
        <w:rPr>
          <w:noProof/>
        </w:rPr>
      </w:r>
      <w:r w:rsidRPr="00371ACC">
        <w:rPr>
          <w:noProof/>
        </w:rPr>
        <w:fldChar w:fldCharType="separate"/>
      </w:r>
      <w:r w:rsidR="00FC3094">
        <w:rPr>
          <w:noProof/>
        </w:rPr>
        <w:t>1</w:t>
      </w:r>
      <w:r w:rsidRPr="00371ACC">
        <w:rPr>
          <w:noProof/>
        </w:rPr>
        <w:fldChar w:fldCharType="end"/>
      </w:r>
    </w:p>
    <w:p w:rsidR="00371ACC" w:rsidRDefault="00371A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71ACC">
        <w:rPr>
          <w:noProof/>
        </w:rPr>
        <w:tab/>
      </w:r>
      <w:r w:rsidRPr="00371ACC">
        <w:rPr>
          <w:noProof/>
        </w:rPr>
        <w:fldChar w:fldCharType="begin"/>
      </w:r>
      <w:r w:rsidRPr="00371ACC">
        <w:rPr>
          <w:noProof/>
        </w:rPr>
        <w:instrText xml:space="preserve"> PAGEREF _Toc23245615 \h </w:instrText>
      </w:r>
      <w:r w:rsidRPr="00371ACC">
        <w:rPr>
          <w:noProof/>
        </w:rPr>
      </w:r>
      <w:r w:rsidRPr="00371ACC">
        <w:rPr>
          <w:noProof/>
        </w:rPr>
        <w:fldChar w:fldCharType="separate"/>
      </w:r>
      <w:r w:rsidR="00FC3094">
        <w:rPr>
          <w:noProof/>
        </w:rPr>
        <w:t>2</w:t>
      </w:r>
      <w:r w:rsidRPr="00371ACC">
        <w:rPr>
          <w:noProof/>
        </w:rPr>
        <w:fldChar w:fldCharType="end"/>
      </w:r>
    </w:p>
    <w:p w:rsidR="00371ACC" w:rsidRDefault="00371A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Crown to be bound</w:t>
      </w:r>
      <w:r w:rsidRPr="00371ACC">
        <w:rPr>
          <w:noProof/>
        </w:rPr>
        <w:tab/>
      </w:r>
      <w:r w:rsidRPr="00371ACC">
        <w:rPr>
          <w:noProof/>
        </w:rPr>
        <w:fldChar w:fldCharType="begin"/>
      </w:r>
      <w:r w:rsidRPr="00371ACC">
        <w:rPr>
          <w:noProof/>
        </w:rPr>
        <w:instrText xml:space="preserve"> PAGEREF _Toc23245616 \h </w:instrText>
      </w:r>
      <w:r w:rsidRPr="00371ACC">
        <w:rPr>
          <w:noProof/>
        </w:rPr>
      </w:r>
      <w:r w:rsidRPr="00371ACC">
        <w:rPr>
          <w:noProof/>
        </w:rPr>
        <w:fldChar w:fldCharType="separate"/>
      </w:r>
      <w:r w:rsidR="00FC3094">
        <w:rPr>
          <w:noProof/>
        </w:rPr>
        <w:t>2</w:t>
      </w:r>
      <w:r w:rsidRPr="00371ACC">
        <w:rPr>
          <w:noProof/>
        </w:rPr>
        <w:fldChar w:fldCharType="end"/>
      </w:r>
    </w:p>
    <w:p w:rsidR="00371ACC" w:rsidRDefault="00371A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Act does not impose tax on property of a State</w:t>
      </w:r>
      <w:r w:rsidRPr="00371ACC">
        <w:rPr>
          <w:noProof/>
        </w:rPr>
        <w:tab/>
      </w:r>
      <w:r w:rsidRPr="00371ACC">
        <w:rPr>
          <w:noProof/>
        </w:rPr>
        <w:fldChar w:fldCharType="begin"/>
      </w:r>
      <w:r w:rsidRPr="00371ACC">
        <w:rPr>
          <w:noProof/>
        </w:rPr>
        <w:instrText xml:space="preserve"> PAGEREF _Toc23245617 \h </w:instrText>
      </w:r>
      <w:r w:rsidRPr="00371ACC">
        <w:rPr>
          <w:noProof/>
        </w:rPr>
      </w:r>
      <w:r w:rsidRPr="00371ACC">
        <w:rPr>
          <w:noProof/>
        </w:rPr>
        <w:fldChar w:fldCharType="separate"/>
      </w:r>
      <w:r w:rsidR="00FC3094">
        <w:rPr>
          <w:noProof/>
        </w:rPr>
        <w:t>2</w:t>
      </w:r>
      <w:r w:rsidRPr="00371ACC">
        <w:rPr>
          <w:noProof/>
        </w:rPr>
        <w:fldChar w:fldCharType="end"/>
      </w:r>
    </w:p>
    <w:p w:rsidR="00371ACC" w:rsidRDefault="00371A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371ACC">
        <w:rPr>
          <w:noProof/>
        </w:rPr>
        <w:tab/>
      </w:r>
      <w:r w:rsidRPr="00371ACC">
        <w:rPr>
          <w:noProof/>
        </w:rPr>
        <w:fldChar w:fldCharType="begin"/>
      </w:r>
      <w:r w:rsidRPr="00371ACC">
        <w:rPr>
          <w:noProof/>
        </w:rPr>
        <w:instrText xml:space="preserve"> PAGEREF _Toc23245618 \h </w:instrText>
      </w:r>
      <w:r w:rsidRPr="00371ACC">
        <w:rPr>
          <w:noProof/>
        </w:rPr>
      </w:r>
      <w:r w:rsidRPr="00371ACC">
        <w:rPr>
          <w:noProof/>
        </w:rPr>
        <w:fldChar w:fldCharType="separate"/>
      </w:r>
      <w:r w:rsidR="00FC3094">
        <w:rPr>
          <w:noProof/>
        </w:rPr>
        <w:t>2</w:t>
      </w:r>
      <w:r w:rsidRPr="00371ACC">
        <w:rPr>
          <w:noProof/>
        </w:rPr>
        <w:fldChar w:fldCharType="end"/>
      </w:r>
    </w:p>
    <w:p w:rsidR="00371ACC" w:rsidRDefault="00371A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Imposition of higher education provider charge</w:t>
      </w:r>
      <w:r w:rsidRPr="00371ACC">
        <w:rPr>
          <w:noProof/>
        </w:rPr>
        <w:tab/>
      </w:r>
      <w:r w:rsidRPr="00371ACC">
        <w:rPr>
          <w:noProof/>
        </w:rPr>
        <w:fldChar w:fldCharType="begin"/>
      </w:r>
      <w:r w:rsidRPr="00371ACC">
        <w:rPr>
          <w:noProof/>
        </w:rPr>
        <w:instrText xml:space="preserve"> PAGEREF _Toc23245619 \h </w:instrText>
      </w:r>
      <w:r w:rsidRPr="00371ACC">
        <w:rPr>
          <w:noProof/>
        </w:rPr>
      </w:r>
      <w:r w:rsidRPr="00371ACC">
        <w:rPr>
          <w:noProof/>
        </w:rPr>
        <w:fldChar w:fldCharType="separate"/>
      </w:r>
      <w:r w:rsidR="00FC3094">
        <w:rPr>
          <w:noProof/>
        </w:rPr>
        <w:t>3</w:t>
      </w:r>
      <w:r w:rsidRPr="00371ACC">
        <w:rPr>
          <w:noProof/>
        </w:rPr>
        <w:fldChar w:fldCharType="end"/>
      </w:r>
    </w:p>
    <w:p w:rsidR="00371ACC" w:rsidRDefault="00371A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Amount of higher education provider charge</w:t>
      </w:r>
      <w:r w:rsidRPr="00371ACC">
        <w:rPr>
          <w:noProof/>
        </w:rPr>
        <w:tab/>
      </w:r>
      <w:r w:rsidRPr="00371ACC">
        <w:rPr>
          <w:noProof/>
        </w:rPr>
        <w:fldChar w:fldCharType="begin"/>
      </w:r>
      <w:r w:rsidRPr="00371ACC">
        <w:rPr>
          <w:noProof/>
        </w:rPr>
        <w:instrText xml:space="preserve"> PAGEREF _Toc23245620 \h </w:instrText>
      </w:r>
      <w:r w:rsidRPr="00371ACC">
        <w:rPr>
          <w:noProof/>
        </w:rPr>
      </w:r>
      <w:r w:rsidRPr="00371ACC">
        <w:rPr>
          <w:noProof/>
        </w:rPr>
        <w:fldChar w:fldCharType="separate"/>
      </w:r>
      <w:r w:rsidR="00FC3094">
        <w:rPr>
          <w:noProof/>
        </w:rPr>
        <w:t>3</w:t>
      </w:r>
      <w:r w:rsidRPr="00371ACC">
        <w:rPr>
          <w:noProof/>
        </w:rPr>
        <w:fldChar w:fldCharType="end"/>
      </w:r>
    </w:p>
    <w:p w:rsidR="00371ACC" w:rsidRDefault="00371A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Exemptions from higher education provider charge</w:t>
      </w:r>
      <w:r w:rsidRPr="00371ACC">
        <w:rPr>
          <w:noProof/>
        </w:rPr>
        <w:tab/>
      </w:r>
      <w:r w:rsidRPr="00371ACC">
        <w:rPr>
          <w:noProof/>
        </w:rPr>
        <w:fldChar w:fldCharType="begin"/>
      </w:r>
      <w:r w:rsidRPr="00371ACC">
        <w:rPr>
          <w:noProof/>
        </w:rPr>
        <w:instrText xml:space="preserve"> PAGEREF _Toc23245621 \h </w:instrText>
      </w:r>
      <w:r w:rsidRPr="00371ACC">
        <w:rPr>
          <w:noProof/>
        </w:rPr>
      </w:r>
      <w:r w:rsidRPr="00371ACC">
        <w:rPr>
          <w:noProof/>
        </w:rPr>
        <w:fldChar w:fldCharType="separate"/>
      </w:r>
      <w:r w:rsidR="00FC3094">
        <w:rPr>
          <w:noProof/>
        </w:rPr>
        <w:t>3</w:t>
      </w:r>
      <w:r w:rsidRPr="00371ACC">
        <w:rPr>
          <w:noProof/>
        </w:rPr>
        <w:fldChar w:fldCharType="end"/>
      </w:r>
    </w:p>
    <w:p w:rsidR="00371ACC" w:rsidRDefault="00371A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Regulations</w:t>
      </w:r>
      <w:r w:rsidRPr="00371ACC">
        <w:rPr>
          <w:noProof/>
        </w:rPr>
        <w:tab/>
      </w:r>
      <w:r w:rsidRPr="00371ACC">
        <w:rPr>
          <w:noProof/>
        </w:rPr>
        <w:fldChar w:fldCharType="begin"/>
      </w:r>
      <w:r w:rsidRPr="00371ACC">
        <w:rPr>
          <w:noProof/>
        </w:rPr>
        <w:instrText xml:space="preserve"> PAGEREF _Toc23245622 \h </w:instrText>
      </w:r>
      <w:r w:rsidRPr="00371ACC">
        <w:rPr>
          <w:noProof/>
        </w:rPr>
      </w:r>
      <w:r w:rsidRPr="00371ACC">
        <w:rPr>
          <w:noProof/>
        </w:rPr>
        <w:fldChar w:fldCharType="separate"/>
      </w:r>
      <w:r w:rsidR="00FC3094">
        <w:rPr>
          <w:noProof/>
        </w:rPr>
        <w:t>3</w:t>
      </w:r>
      <w:r w:rsidRPr="00371ACC">
        <w:rPr>
          <w:noProof/>
        </w:rPr>
        <w:fldChar w:fldCharType="end"/>
      </w:r>
    </w:p>
    <w:p w:rsidR="00512A25" w:rsidRPr="00A00FD9" w:rsidRDefault="00371ACC" w:rsidP="00512A25">
      <w:pPr>
        <w:sectPr w:rsidR="00512A25" w:rsidRPr="00A00FD9" w:rsidSect="00EF32E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  <w:r>
        <w:fldChar w:fldCharType="end"/>
      </w:r>
    </w:p>
    <w:p w:rsidR="00EF32EA" w:rsidRDefault="00EF32EA">
      <w:r>
        <w:object w:dxaOrig="2146" w:dyaOrig="1561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633858636" r:id="rId21"/>
        </w:object>
      </w:r>
    </w:p>
    <w:p w:rsidR="00EF32EA" w:rsidRDefault="00EF32EA"/>
    <w:p w:rsidR="00EF32EA" w:rsidRDefault="00EF32EA" w:rsidP="00EF32EA">
      <w:pPr>
        <w:spacing w:line="240" w:lineRule="auto"/>
      </w:pPr>
    </w:p>
    <w:p w:rsidR="00EF32EA" w:rsidRDefault="00921949" w:rsidP="00EF32EA">
      <w:pPr>
        <w:pStyle w:val="ShortTP1"/>
      </w:pPr>
      <w:fldSimple w:instr=" STYLEREF ShortT ">
        <w:r w:rsidR="00FC3094">
          <w:rPr>
            <w:noProof/>
          </w:rPr>
          <w:t>Higher Education Support (Charges) Act 2019</w:t>
        </w:r>
      </w:fldSimple>
    </w:p>
    <w:p w:rsidR="00EF32EA" w:rsidRDefault="00921949" w:rsidP="00EF32EA">
      <w:pPr>
        <w:pStyle w:val="ActNoP1"/>
      </w:pPr>
      <w:fldSimple w:instr=" STYLEREF Actno ">
        <w:r w:rsidR="00FC3094">
          <w:rPr>
            <w:noProof/>
          </w:rPr>
          <w:t>No. 85, 2019</w:t>
        </w:r>
      </w:fldSimple>
    </w:p>
    <w:p w:rsidR="00EF32EA" w:rsidRPr="009A0728" w:rsidRDefault="00EF32EA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  <w:bookmarkStart w:id="0" w:name="_GoBack"/>
      <w:bookmarkEnd w:id="0"/>
    </w:p>
    <w:p w:rsidR="00EF32EA" w:rsidRPr="009A0728" w:rsidRDefault="00EF32EA" w:rsidP="009A0728">
      <w:pPr>
        <w:spacing w:line="40" w:lineRule="exact"/>
        <w:rPr>
          <w:rFonts w:eastAsia="Calibri"/>
          <w:b/>
          <w:sz w:val="28"/>
        </w:rPr>
      </w:pPr>
    </w:p>
    <w:p w:rsidR="00EF32EA" w:rsidRPr="009A0728" w:rsidRDefault="00EF32EA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512A25" w:rsidRPr="00A00FD9" w:rsidRDefault="00EF32EA" w:rsidP="00A00FD9">
      <w:pPr>
        <w:pStyle w:val="Page1"/>
      </w:pPr>
      <w:r>
        <w:t>An Act</w:t>
      </w:r>
      <w:r w:rsidR="00D979D2" w:rsidRPr="00A00FD9">
        <w:t xml:space="preserve"> to impose higher education provider charge, and for related purposes</w:t>
      </w:r>
    </w:p>
    <w:p w:rsidR="00932D16" w:rsidRDefault="00932D16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28 October 2019</w:t>
      </w:r>
      <w:r>
        <w:rPr>
          <w:sz w:val="24"/>
        </w:rPr>
        <w:t>]</w:t>
      </w:r>
    </w:p>
    <w:p w:rsidR="00512A25" w:rsidRPr="00A00FD9" w:rsidRDefault="00512A25" w:rsidP="00A00FD9">
      <w:pPr>
        <w:spacing w:before="240" w:line="240" w:lineRule="auto"/>
        <w:rPr>
          <w:sz w:val="32"/>
        </w:rPr>
      </w:pPr>
      <w:r w:rsidRPr="00A00FD9">
        <w:rPr>
          <w:sz w:val="32"/>
        </w:rPr>
        <w:t>The Parliament of Australia enacts:</w:t>
      </w:r>
    </w:p>
    <w:p w:rsidR="00512A25" w:rsidRPr="00A00FD9" w:rsidRDefault="00512A25" w:rsidP="00A00FD9">
      <w:pPr>
        <w:pStyle w:val="ActHead5"/>
      </w:pPr>
      <w:bookmarkStart w:id="1" w:name="_Toc23245614"/>
      <w:r w:rsidRPr="00A00FD9">
        <w:rPr>
          <w:rStyle w:val="CharSectno"/>
        </w:rPr>
        <w:t>1</w:t>
      </w:r>
      <w:r w:rsidRPr="00A00FD9">
        <w:t xml:space="preserve">  Short title</w:t>
      </w:r>
      <w:bookmarkEnd w:id="1"/>
    </w:p>
    <w:p w:rsidR="00512A25" w:rsidRPr="00A00FD9" w:rsidRDefault="00512A25" w:rsidP="00A00FD9">
      <w:pPr>
        <w:pStyle w:val="subsection"/>
      </w:pPr>
      <w:r w:rsidRPr="00A00FD9">
        <w:tab/>
      </w:r>
      <w:r w:rsidRPr="00A00FD9">
        <w:tab/>
        <w:t xml:space="preserve">This Act is the </w:t>
      </w:r>
      <w:r w:rsidRPr="00A00FD9">
        <w:rPr>
          <w:i/>
        </w:rPr>
        <w:t>Higher Education Support (Charges) Act 2019.</w:t>
      </w:r>
    </w:p>
    <w:p w:rsidR="00512A25" w:rsidRPr="00A00FD9" w:rsidRDefault="00512A25" w:rsidP="00A00FD9">
      <w:pPr>
        <w:pStyle w:val="ActHead5"/>
      </w:pPr>
      <w:bookmarkStart w:id="2" w:name="_Toc23245615"/>
      <w:r w:rsidRPr="00A00FD9">
        <w:rPr>
          <w:rStyle w:val="CharSectno"/>
        </w:rPr>
        <w:t>2</w:t>
      </w:r>
      <w:r w:rsidRPr="00A00FD9">
        <w:t xml:space="preserve">  Commencement</w:t>
      </w:r>
      <w:bookmarkEnd w:id="2"/>
    </w:p>
    <w:p w:rsidR="00512A25" w:rsidRPr="00A00FD9" w:rsidRDefault="00512A25" w:rsidP="00A00FD9">
      <w:pPr>
        <w:pStyle w:val="subsection"/>
      </w:pPr>
      <w:r w:rsidRPr="00A00FD9">
        <w:tab/>
        <w:t>(1)</w:t>
      </w:r>
      <w:r w:rsidRPr="00A00FD9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512A25" w:rsidRPr="00A00FD9" w:rsidRDefault="00512A25" w:rsidP="00A00FD9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512A25" w:rsidRPr="00A00FD9" w:rsidTr="00C122BD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12A25" w:rsidRPr="00A00FD9" w:rsidRDefault="00512A25" w:rsidP="00A00FD9">
            <w:pPr>
              <w:pStyle w:val="TableHeading"/>
            </w:pPr>
            <w:r w:rsidRPr="00A00FD9">
              <w:lastRenderedPageBreak/>
              <w:t>Commencement information</w:t>
            </w:r>
          </w:p>
        </w:tc>
      </w:tr>
      <w:tr w:rsidR="00512A25" w:rsidRPr="00A00FD9" w:rsidTr="00C122BD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12A25" w:rsidRPr="00A00FD9" w:rsidRDefault="00512A25" w:rsidP="00A00FD9">
            <w:pPr>
              <w:pStyle w:val="TableHeading"/>
            </w:pPr>
            <w:r w:rsidRPr="00A00FD9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12A25" w:rsidRPr="00A00FD9" w:rsidRDefault="00512A25" w:rsidP="00A00FD9">
            <w:pPr>
              <w:pStyle w:val="TableHeading"/>
            </w:pPr>
            <w:r w:rsidRPr="00A00FD9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12A25" w:rsidRPr="00A00FD9" w:rsidRDefault="00512A25" w:rsidP="00A00FD9">
            <w:pPr>
              <w:pStyle w:val="TableHeading"/>
            </w:pPr>
            <w:r w:rsidRPr="00A00FD9">
              <w:t>Column 3</w:t>
            </w:r>
          </w:p>
        </w:tc>
      </w:tr>
      <w:tr w:rsidR="00512A25" w:rsidRPr="00A00FD9" w:rsidTr="00C122BD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12A25" w:rsidRPr="00A00FD9" w:rsidRDefault="00512A25" w:rsidP="00A00FD9">
            <w:pPr>
              <w:pStyle w:val="TableHeading"/>
            </w:pPr>
            <w:r w:rsidRPr="00A00FD9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12A25" w:rsidRPr="00A00FD9" w:rsidRDefault="00512A25" w:rsidP="00A00FD9">
            <w:pPr>
              <w:pStyle w:val="TableHeading"/>
            </w:pPr>
            <w:r w:rsidRPr="00A00FD9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12A25" w:rsidRPr="00A00FD9" w:rsidRDefault="00512A25" w:rsidP="00A00FD9">
            <w:pPr>
              <w:pStyle w:val="TableHeading"/>
            </w:pPr>
            <w:r w:rsidRPr="00A00FD9">
              <w:t>Date/Details</w:t>
            </w:r>
          </w:p>
        </w:tc>
      </w:tr>
      <w:tr w:rsidR="00512A25" w:rsidRPr="00A00FD9" w:rsidTr="00C122BD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12A25" w:rsidRPr="00A00FD9" w:rsidRDefault="00512A25" w:rsidP="00A00FD9">
            <w:pPr>
              <w:pStyle w:val="Tabletext"/>
            </w:pPr>
            <w:r w:rsidRPr="00A00FD9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12A25" w:rsidRPr="00A00FD9" w:rsidRDefault="00972DED" w:rsidP="00A00FD9">
            <w:pPr>
              <w:pStyle w:val="Tabletext"/>
            </w:pPr>
            <w:r w:rsidRPr="00A00FD9">
              <w:t>1</w:t>
            </w:r>
            <w:r w:rsidR="00A00FD9" w:rsidRPr="00A00FD9">
              <w:t> </w:t>
            </w:r>
            <w:r w:rsidRPr="00A00FD9">
              <w:t>January 2020</w:t>
            </w:r>
            <w:r w:rsidR="00512A25" w:rsidRPr="00A00FD9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12A25" w:rsidRPr="00A00FD9" w:rsidRDefault="00972DED" w:rsidP="00A00FD9">
            <w:pPr>
              <w:pStyle w:val="Tabletext"/>
            </w:pPr>
            <w:r w:rsidRPr="00A00FD9">
              <w:t>1</w:t>
            </w:r>
            <w:r w:rsidR="00A00FD9" w:rsidRPr="00A00FD9">
              <w:t> </w:t>
            </w:r>
            <w:r w:rsidRPr="00A00FD9">
              <w:t>January 2020</w:t>
            </w:r>
          </w:p>
        </w:tc>
      </w:tr>
    </w:tbl>
    <w:p w:rsidR="00512A25" w:rsidRPr="00A00FD9" w:rsidRDefault="00512A25" w:rsidP="00A00FD9">
      <w:pPr>
        <w:pStyle w:val="notetext"/>
      </w:pPr>
      <w:r w:rsidRPr="00A00FD9">
        <w:t>Note:</w:t>
      </w:r>
      <w:r w:rsidRPr="00A00FD9">
        <w:tab/>
        <w:t>This table relates only to the provisions of this Act as originally enacted. It will not be amended to deal with any later amendments of this Act.</w:t>
      </w:r>
    </w:p>
    <w:p w:rsidR="00512A25" w:rsidRPr="00A00FD9" w:rsidRDefault="00512A25" w:rsidP="00A00FD9">
      <w:pPr>
        <w:pStyle w:val="subsection"/>
      </w:pPr>
      <w:r w:rsidRPr="00A00FD9">
        <w:tab/>
        <w:t>(2)</w:t>
      </w:r>
      <w:r w:rsidRPr="00A00FD9">
        <w:tab/>
        <w:t>Any information in column 3 of the table is not part of this Act. Information may be inserted in this column, or information in it may be edited, in any published version of this Act.</w:t>
      </w:r>
    </w:p>
    <w:p w:rsidR="00512A25" w:rsidRPr="00A00FD9" w:rsidRDefault="00512A25" w:rsidP="00A00FD9">
      <w:pPr>
        <w:pStyle w:val="ActHead5"/>
      </w:pPr>
      <w:bookmarkStart w:id="3" w:name="_Toc23245616"/>
      <w:r w:rsidRPr="00A00FD9">
        <w:rPr>
          <w:rStyle w:val="CharSectno"/>
        </w:rPr>
        <w:t>3</w:t>
      </w:r>
      <w:r w:rsidRPr="00A00FD9">
        <w:t xml:space="preserve">  Crown to be bound</w:t>
      </w:r>
      <w:bookmarkEnd w:id="3"/>
    </w:p>
    <w:p w:rsidR="00512A25" w:rsidRPr="00A00FD9" w:rsidRDefault="00512A25" w:rsidP="00A00FD9">
      <w:pPr>
        <w:pStyle w:val="subsection"/>
      </w:pPr>
      <w:r w:rsidRPr="00A00FD9">
        <w:rPr>
          <w:i/>
        </w:rPr>
        <w:tab/>
      </w:r>
      <w:r w:rsidRPr="00A00FD9">
        <w:rPr>
          <w:i/>
        </w:rPr>
        <w:tab/>
      </w:r>
      <w:r w:rsidRPr="00A00FD9">
        <w:t>This Act binds the Crown in each of its capacities.</w:t>
      </w:r>
    </w:p>
    <w:p w:rsidR="00512A25" w:rsidRPr="00A00FD9" w:rsidRDefault="00512A25" w:rsidP="00A00FD9">
      <w:pPr>
        <w:pStyle w:val="ActHead5"/>
      </w:pPr>
      <w:bookmarkStart w:id="4" w:name="_Toc23245617"/>
      <w:r w:rsidRPr="00A00FD9">
        <w:rPr>
          <w:rStyle w:val="CharSectno"/>
        </w:rPr>
        <w:t>4</w:t>
      </w:r>
      <w:r w:rsidRPr="00A00FD9">
        <w:t xml:space="preserve">  Act does not impose tax on property of a State</w:t>
      </w:r>
      <w:bookmarkEnd w:id="4"/>
    </w:p>
    <w:p w:rsidR="00512A25" w:rsidRPr="00A00FD9" w:rsidRDefault="00512A25" w:rsidP="00A00FD9">
      <w:pPr>
        <w:pStyle w:val="subsection"/>
      </w:pPr>
      <w:r w:rsidRPr="00A00FD9">
        <w:tab/>
        <w:t>(1)</w:t>
      </w:r>
      <w:r w:rsidRPr="00A00FD9">
        <w:tab/>
        <w:t>This Act does not impose a tax on property of any kind belonging to a State.</w:t>
      </w:r>
    </w:p>
    <w:p w:rsidR="00512A25" w:rsidRPr="00A00FD9" w:rsidRDefault="00512A25" w:rsidP="00A00FD9">
      <w:pPr>
        <w:pStyle w:val="subsection"/>
      </w:pPr>
      <w:r w:rsidRPr="00A00FD9">
        <w:tab/>
        <w:t>(2)</w:t>
      </w:r>
      <w:r w:rsidRPr="00A00FD9">
        <w:tab/>
      </w:r>
      <w:r w:rsidRPr="00A00FD9">
        <w:rPr>
          <w:b/>
          <w:i/>
        </w:rPr>
        <w:t>Property of any kind belonging to a State</w:t>
      </w:r>
      <w:r w:rsidRPr="00A00FD9">
        <w:t xml:space="preserve"> has the same meaning as in section</w:t>
      </w:r>
      <w:r w:rsidR="00A00FD9" w:rsidRPr="00A00FD9">
        <w:t> </w:t>
      </w:r>
      <w:r w:rsidRPr="00A00FD9">
        <w:t>114 of the Constitution.</w:t>
      </w:r>
    </w:p>
    <w:p w:rsidR="00512A25" w:rsidRPr="00A00FD9" w:rsidRDefault="00512A25" w:rsidP="00A00FD9">
      <w:pPr>
        <w:pStyle w:val="ActHead5"/>
      </w:pPr>
      <w:bookmarkStart w:id="5" w:name="_Toc23245618"/>
      <w:r w:rsidRPr="00A00FD9">
        <w:rPr>
          <w:rStyle w:val="CharSectno"/>
        </w:rPr>
        <w:t>5</w:t>
      </w:r>
      <w:r w:rsidRPr="00A00FD9">
        <w:t xml:space="preserve">  Definitions</w:t>
      </w:r>
      <w:bookmarkEnd w:id="5"/>
    </w:p>
    <w:p w:rsidR="00512A25" w:rsidRPr="00A00FD9" w:rsidRDefault="00512A25" w:rsidP="00A00FD9">
      <w:pPr>
        <w:pStyle w:val="subsection"/>
      </w:pPr>
      <w:r w:rsidRPr="00A00FD9">
        <w:tab/>
      </w:r>
      <w:r w:rsidRPr="00A00FD9">
        <w:tab/>
        <w:t>In this Act:</w:t>
      </w:r>
    </w:p>
    <w:p w:rsidR="00512A25" w:rsidRPr="00A00FD9" w:rsidRDefault="00512A25" w:rsidP="00A00FD9">
      <w:pPr>
        <w:pStyle w:val="Definition"/>
      </w:pPr>
      <w:r w:rsidRPr="00A00FD9">
        <w:rPr>
          <w:b/>
          <w:i/>
        </w:rPr>
        <w:t>higher education provider</w:t>
      </w:r>
      <w:r w:rsidRPr="00A00FD9">
        <w:t xml:space="preserve"> has the same meaning as in the </w:t>
      </w:r>
      <w:r w:rsidRPr="00A00FD9">
        <w:rPr>
          <w:i/>
        </w:rPr>
        <w:t>Higher Education Support Act 2003</w:t>
      </w:r>
      <w:r w:rsidRPr="00A00FD9">
        <w:t>.</w:t>
      </w:r>
    </w:p>
    <w:p w:rsidR="00512A25" w:rsidRPr="00A00FD9" w:rsidRDefault="00512A25" w:rsidP="00A00FD9">
      <w:pPr>
        <w:pStyle w:val="Definition"/>
      </w:pPr>
      <w:r w:rsidRPr="00A00FD9">
        <w:rPr>
          <w:b/>
          <w:i/>
        </w:rPr>
        <w:t>higher education provider charge</w:t>
      </w:r>
      <w:r w:rsidRPr="00A00FD9">
        <w:t xml:space="preserve"> means charge imposed by section</w:t>
      </w:r>
      <w:r w:rsidR="00A00FD9" w:rsidRPr="00A00FD9">
        <w:t> </w:t>
      </w:r>
      <w:r w:rsidRPr="00A00FD9">
        <w:t>6.</w:t>
      </w:r>
    </w:p>
    <w:p w:rsidR="00512A25" w:rsidRPr="00A00FD9" w:rsidRDefault="00512A25" w:rsidP="00A00FD9">
      <w:pPr>
        <w:pStyle w:val="Definition"/>
      </w:pPr>
      <w:r w:rsidRPr="00A00FD9">
        <w:rPr>
          <w:b/>
          <w:i/>
        </w:rPr>
        <w:t>property of any kind belonging to a State</w:t>
      </w:r>
      <w:r w:rsidRPr="00A00FD9">
        <w:t>: see subsection</w:t>
      </w:r>
      <w:r w:rsidR="00A00FD9" w:rsidRPr="00A00FD9">
        <w:t> </w:t>
      </w:r>
      <w:r w:rsidRPr="00A00FD9">
        <w:t>4(2).</w:t>
      </w:r>
    </w:p>
    <w:p w:rsidR="00512A25" w:rsidRPr="00A00FD9" w:rsidRDefault="00512A25" w:rsidP="00A00FD9">
      <w:pPr>
        <w:pStyle w:val="Definition"/>
      </w:pPr>
      <w:r w:rsidRPr="00A00FD9">
        <w:rPr>
          <w:b/>
          <w:i/>
        </w:rPr>
        <w:t>year</w:t>
      </w:r>
      <w:r w:rsidRPr="00A00FD9">
        <w:t xml:space="preserve"> means calendar year.</w:t>
      </w:r>
    </w:p>
    <w:p w:rsidR="00512A25" w:rsidRPr="00A00FD9" w:rsidRDefault="00512A25" w:rsidP="00A00FD9">
      <w:pPr>
        <w:pStyle w:val="ActHead5"/>
      </w:pPr>
      <w:bookmarkStart w:id="6" w:name="_Toc23245619"/>
      <w:r w:rsidRPr="00A00FD9">
        <w:rPr>
          <w:rStyle w:val="CharSectno"/>
        </w:rPr>
        <w:t>6</w:t>
      </w:r>
      <w:r w:rsidRPr="00A00FD9">
        <w:t xml:space="preserve">  Imposition of higher education provider charge</w:t>
      </w:r>
      <w:bookmarkEnd w:id="6"/>
    </w:p>
    <w:p w:rsidR="00512A25" w:rsidRPr="00A00FD9" w:rsidRDefault="00512A25" w:rsidP="00A00FD9">
      <w:pPr>
        <w:pStyle w:val="subsection"/>
      </w:pPr>
      <w:r w:rsidRPr="00A00FD9">
        <w:tab/>
      </w:r>
      <w:r w:rsidRPr="00A00FD9">
        <w:tab/>
        <w:t>A charge is imposed by this section on a body, for a year starting on or after the commencement of this section, if the body is a higher education provider at any time during the year.</w:t>
      </w:r>
    </w:p>
    <w:p w:rsidR="00512A25" w:rsidRPr="00A00FD9" w:rsidRDefault="00512A25" w:rsidP="00A00FD9">
      <w:pPr>
        <w:pStyle w:val="ActHead5"/>
      </w:pPr>
      <w:bookmarkStart w:id="7" w:name="_Toc23245620"/>
      <w:r w:rsidRPr="00A00FD9">
        <w:rPr>
          <w:rStyle w:val="CharSectno"/>
        </w:rPr>
        <w:t>7</w:t>
      </w:r>
      <w:r w:rsidRPr="00A00FD9">
        <w:t xml:space="preserve">  Amount of higher education provider charge</w:t>
      </w:r>
      <w:bookmarkEnd w:id="7"/>
    </w:p>
    <w:p w:rsidR="00512A25" w:rsidRPr="00A00FD9" w:rsidRDefault="00512A25" w:rsidP="00A00FD9">
      <w:pPr>
        <w:pStyle w:val="subsection"/>
      </w:pPr>
      <w:r w:rsidRPr="00A00FD9">
        <w:rPr>
          <w:i/>
        </w:rPr>
        <w:tab/>
      </w:r>
      <w:r w:rsidRPr="00A00FD9">
        <w:t>(1)</w:t>
      </w:r>
      <w:r w:rsidRPr="00A00FD9">
        <w:tab/>
        <w:t>The amount of higher education provider charge for a year for a higher education provider is the amount (including a nil amount):</w:t>
      </w:r>
    </w:p>
    <w:p w:rsidR="00512A25" w:rsidRPr="00A00FD9" w:rsidRDefault="00512A25" w:rsidP="00A00FD9">
      <w:pPr>
        <w:pStyle w:val="paragraph"/>
      </w:pPr>
      <w:r w:rsidRPr="00A00FD9">
        <w:tab/>
        <w:t>(a)</w:t>
      </w:r>
      <w:r w:rsidRPr="00A00FD9">
        <w:tab/>
        <w:t>prescribed by the regulations for that year; or</w:t>
      </w:r>
    </w:p>
    <w:p w:rsidR="00512A25" w:rsidRPr="00A00FD9" w:rsidRDefault="00512A25" w:rsidP="00A00FD9">
      <w:pPr>
        <w:pStyle w:val="paragraph"/>
      </w:pPr>
      <w:r w:rsidRPr="00A00FD9">
        <w:tab/>
        <w:t>(b)</w:t>
      </w:r>
      <w:r w:rsidRPr="00A00FD9">
        <w:tab/>
        <w:t>worked out for that year in accordance with a method prescribed by the regulations.</w:t>
      </w:r>
    </w:p>
    <w:p w:rsidR="00512A25" w:rsidRPr="00A00FD9" w:rsidRDefault="00512A25" w:rsidP="00A00FD9">
      <w:pPr>
        <w:pStyle w:val="subsection"/>
      </w:pPr>
      <w:r w:rsidRPr="00A00FD9">
        <w:tab/>
        <w:t>(2)</w:t>
      </w:r>
      <w:r w:rsidRPr="00A00FD9">
        <w:tab/>
        <w:t>Before the Governor</w:t>
      </w:r>
      <w:r w:rsidR="00654DF7">
        <w:noBreakHyphen/>
      </w:r>
      <w:r w:rsidRPr="00A00FD9">
        <w:t xml:space="preserve">General makes regulations for the purposes of </w:t>
      </w:r>
      <w:r w:rsidR="00A00FD9" w:rsidRPr="00A00FD9">
        <w:t>subsection (</w:t>
      </w:r>
      <w:r w:rsidRPr="00A00FD9">
        <w:t xml:space="preserve">1), the Minister must be satisfied that the effect of those regulations will be to recover no more than the Commonwealth’s likely costs in connection with the administration of the </w:t>
      </w:r>
      <w:r w:rsidRPr="00A00FD9">
        <w:rPr>
          <w:i/>
        </w:rPr>
        <w:t>Higher Education Support Act 2003</w:t>
      </w:r>
      <w:r w:rsidRPr="00A00FD9">
        <w:t>.</w:t>
      </w:r>
    </w:p>
    <w:p w:rsidR="00512A25" w:rsidRPr="00A00FD9" w:rsidRDefault="00512A25" w:rsidP="00A00FD9">
      <w:pPr>
        <w:pStyle w:val="subsection"/>
      </w:pPr>
      <w:r w:rsidRPr="00A00FD9">
        <w:tab/>
        <w:t>(3)</w:t>
      </w:r>
      <w:r w:rsidRPr="00A00FD9">
        <w:tab/>
        <w:t>The regulations may provide for indexation of amounts specified in the regulations.</w:t>
      </w:r>
    </w:p>
    <w:p w:rsidR="00512A25" w:rsidRPr="00A00FD9" w:rsidRDefault="00512A25" w:rsidP="00A00FD9">
      <w:pPr>
        <w:pStyle w:val="ActHead5"/>
      </w:pPr>
      <w:bookmarkStart w:id="8" w:name="_Toc23245621"/>
      <w:r w:rsidRPr="00A00FD9">
        <w:rPr>
          <w:rStyle w:val="CharSectno"/>
        </w:rPr>
        <w:t>8</w:t>
      </w:r>
      <w:r w:rsidRPr="00A00FD9">
        <w:t xml:space="preserve">  Exemptions from higher education provider charge</w:t>
      </w:r>
      <w:bookmarkEnd w:id="8"/>
    </w:p>
    <w:p w:rsidR="00512A25" w:rsidRPr="00A00FD9" w:rsidRDefault="00512A25" w:rsidP="00A00FD9">
      <w:pPr>
        <w:pStyle w:val="subsection"/>
      </w:pPr>
      <w:r w:rsidRPr="00A00FD9">
        <w:tab/>
      </w:r>
      <w:r w:rsidRPr="00A00FD9">
        <w:tab/>
        <w:t>The regulations may provide for exemptions from higher education provider charge.</w:t>
      </w:r>
    </w:p>
    <w:p w:rsidR="00512A25" w:rsidRPr="00A00FD9" w:rsidRDefault="00512A25" w:rsidP="00A00FD9">
      <w:pPr>
        <w:pStyle w:val="ActHead5"/>
      </w:pPr>
      <w:bookmarkStart w:id="9" w:name="_Toc23245622"/>
      <w:r w:rsidRPr="00A00FD9">
        <w:rPr>
          <w:rStyle w:val="CharSectno"/>
        </w:rPr>
        <w:t>9</w:t>
      </w:r>
      <w:r w:rsidRPr="00A00FD9">
        <w:t xml:space="preserve">  Regulations</w:t>
      </w:r>
      <w:bookmarkEnd w:id="9"/>
    </w:p>
    <w:p w:rsidR="00512A25" w:rsidRPr="00A00FD9" w:rsidRDefault="00512A25" w:rsidP="00A00FD9">
      <w:pPr>
        <w:pStyle w:val="subsection"/>
      </w:pPr>
      <w:r w:rsidRPr="00A00FD9">
        <w:tab/>
      </w:r>
      <w:r w:rsidRPr="00A00FD9">
        <w:tab/>
        <w:t>The Governor</w:t>
      </w:r>
      <w:r w:rsidR="00654DF7">
        <w:noBreakHyphen/>
      </w:r>
      <w:r w:rsidRPr="00A00FD9">
        <w:t>General may make regulations prescribing matters:</w:t>
      </w:r>
    </w:p>
    <w:p w:rsidR="00512A25" w:rsidRPr="00A00FD9" w:rsidRDefault="00512A25" w:rsidP="00A00FD9">
      <w:pPr>
        <w:pStyle w:val="paragraph"/>
      </w:pPr>
      <w:r w:rsidRPr="00A00FD9">
        <w:tab/>
        <w:t>(a)</w:t>
      </w:r>
      <w:r w:rsidRPr="00A00FD9">
        <w:tab/>
        <w:t>required or permitted by this Act to be prescribed; or</w:t>
      </w:r>
    </w:p>
    <w:p w:rsidR="00654DF7" w:rsidRDefault="00512A25" w:rsidP="00A00FD9">
      <w:pPr>
        <w:pStyle w:val="paragraph"/>
      </w:pPr>
      <w:r w:rsidRPr="00A00FD9">
        <w:tab/>
        <w:t>(b)</w:t>
      </w:r>
      <w:r w:rsidRPr="00A00FD9">
        <w:tab/>
        <w:t>necessary or convenient to be prescribed for carrying out or giving effect to this Act.</w:t>
      </w:r>
    </w:p>
    <w:p w:rsidR="00932D16" w:rsidRDefault="00932D16" w:rsidP="00932D16"/>
    <w:p w:rsidR="00932D16" w:rsidRDefault="00932D16" w:rsidP="00932D16">
      <w:pPr>
        <w:pStyle w:val="AssentBk"/>
        <w:keepNext/>
      </w:pPr>
    </w:p>
    <w:p w:rsidR="00932D16" w:rsidRDefault="00932D16" w:rsidP="00932D16">
      <w:pPr>
        <w:pStyle w:val="AssentBk"/>
        <w:keepNext/>
      </w:pPr>
    </w:p>
    <w:p w:rsidR="00932D16" w:rsidRDefault="00932D16" w:rsidP="00932D16">
      <w:pPr>
        <w:pStyle w:val="2ndRd"/>
        <w:keepNext/>
        <w:pBdr>
          <w:top w:val="single" w:sz="2" w:space="1" w:color="auto"/>
        </w:pBdr>
      </w:pPr>
    </w:p>
    <w:p w:rsidR="00932D16" w:rsidRDefault="00932D16" w:rsidP="00932D16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932D16" w:rsidRDefault="00932D16" w:rsidP="00932D16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4 July 2019</w:t>
      </w:r>
    </w:p>
    <w:p w:rsidR="00932D16" w:rsidRDefault="00932D16" w:rsidP="00932D16">
      <w:pPr>
        <w:pStyle w:val="2ndRd"/>
        <w:keepNext/>
        <w:spacing w:line="260" w:lineRule="atLeast"/>
        <w:rPr>
          <w:i/>
        </w:rPr>
      </w:pPr>
      <w:r>
        <w:rPr>
          <w:i/>
        </w:rPr>
        <w:t>Senate on 11 September 2019</w:t>
      </w:r>
      <w:r>
        <w:t>]</w:t>
      </w:r>
    </w:p>
    <w:p w:rsidR="00932D16" w:rsidRDefault="00932D16" w:rsidP="00932D16">
      <w:pPr>
        <w:framePr w:hSpace="180" w:wrap="around" w:vAnchor="text" w:hAnchor="page" w:x="2386" w:y="7629"/>
      </w:pPr>
      <w:r>
        <w:t>(101/19)</w:t>
      </w:r>
    </w:p>
    <w:p w:rsidR="00932D16" w:rsidRDefault="00932D16" w:rsidP="00A00FD9">
      <w:pPr>
        <w:pStyle w:val="paragraph"/>
      </w:pPr>
    </w:p>
    <w:p w:rsidR="00932D16" w:rsidRDefault="00932D16" w:rsidP="00A00FD9">
      <w:pPr>
        <w:pStyle w:val="paragraph"/>
        <w:sectPr w:rsidR="00932D16" w:rsidSect="00EF32EA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238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932D16" w:rsidRDefault="00932D16" w:rsidP="00932D16">
      <w:pPr>
        <w:pStyle w:val="paragraph"/>
      </w:pPr>
    </w:p>
    <w:sectPr w:rsidR="00932D16" w:rsidSect="00932D16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1907" w:h="16839"/>
      <w:pgMar w:top="238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A25" w:rsidRDefault="00512A25" w:rsidP="00715914">
      <w:pPr>
        <w:spacing w:line="240" w:lineRule="auto"/>
      </w:pPr>
      <w:r>
        <w:separator/>
      </w:r>
    </w:p>
  </w:endnote>
  <w:endnote w:type="continuationSeparator" w:id="0">
    <w:p w:rsidR="00512A25" w:rsidRDefault="00512A2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A25" w:rsidRPr="005F1388" w:rsidRDefault="00512A25" w:rsidP="00A00FD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2EA" w:rsidRDefault="00EF32EA" w:rsidP="00A00FD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F32EA" w:rsidTr="00D979D2">
      <w:tc>
        <w:tcPr>
          <w:tcW w:w="1247" w:type="dxa"/>
        </w:tcPr>
        <w:p w:rsidR="00EF32EA" w:rsidRDefault="00EF32EA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C3094">
            <w:rPr>
              <w:i/>
              <w:sz w:val="18"/>
            </w:rPr>
            <w:t>No. 85,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F32EA" w:rsidRDefault="00EF32EA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C3094">
            <w:rPr>
              <w:i/>
              <w:sz w:val="18"/>
            </w:rPr>
            <w:t>Higher Education Support (Charges)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EF32EA" w:rsidRDefault="00EF32EA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C3094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EF32EA" w:rsidRPr="007A1328" w:rsidRDefault="00EF32EA" w:rsidP="00715914">
    <w:pPr>
      <w:rPr>
        <w:i/>
        <w:sz w:val="1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2EA" w:rsidRDefault="00EF32EA" w:rsidP="00A00FD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F32EA" w:rsidTr="00D979D2">
      <w:tc>
        <w:tcPr>
          <w:tcW w:w="1247" w:type="dxa"/>
        </w:tcPr>
        <w:p w:rsidR="00EF32EA" w:rsidRDefault="00EF32EA" w:rsidP="00212DD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C3094">
            <w:rPr>
              <w:i/>
              <w:sz w:val="18"/>
            </w:rPr>
            <w:t>No. 85,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F32EA" w:rsidRDefault="00EF32EA" w:rsidP="00C122F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C3094">
            <w:rPr>
              <w:i/>
              <w:sz w:val="18"/>
            </w:rPr>
            <w:t>Higher Education Support (Charges)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EF32EA" w:rsidRDefault="00EF32EA" w:rsidP="00C122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C3094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EF32EA" w:rsidRPr="007A1328" w:rsidRDefault="00EF32EA" w:rsidP="00212DDD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D16" w:rsidRDefault="00932D16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932D16" w:rsidRDefault="00932D16" w:rsidP="00CD12A5"/>
  <w:p w:rsidR="00512A25" w:rsidRDefault="00512A25" w:rsidP="00A00FD9">
    <w:pPr>
      <w:pStyle w:val="Footer"/>
      <w:spacing w:before="120"/>
    </w:pPr>
  </w:p>
  <w:p w:rsidR="00512A25" w:rsidRPr="005F1388" w:rsidRDefault="00512A25" w:rsidP="005D7042">
    <w:pPr>
      <w:pStyle w:val="Footer"/>
      <w:tabs>
        <w:tab w:val="clear" w:pos="4153"/>
        <w:tab w:val="clear" w:pos="8306"/>
        <w:tab w:val="center" w:pos="4150"/>
        <w:tab w:val="right" w:pos="8307"/>
      </w:tabs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A25" w:rsidRPr="00ED79B6" w:rsidRDefault="00512A25" w:rsidP="00A00FD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A25" w:rsidRDefault="00512A25" w:rsidP="00A00FD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12A25" w:rsidTr="00AC4BB2">
      <w:tc>
        <w:tcPr>
          <w:tcW w:w="646" w:type="dxa"/>
        </w:tcPr>
        <w:p w:rsidR="00512A25" w:rsidRDefault="00512A25" w:rsidP="00AC4BB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C3094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12A25" w:rsidRDefault="00512A25" w:rsidP="00A15C98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FC3094">
            <w:rPr>
              <w:i/>
              <w:sz w:val="18"/>
            </w:rPr>
            <w:t>Higher Education Support (Charges)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512A25" w:rsidRDefault="00512A25" w:rsidP="00A15C98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C3094">
            <w:rPr>
              <w:i/>
              <w:sz w:val="18"/>
            </w:rPr>
            <w:t>No. 85, 2019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12A25" w:rsidRPr="00ED79B6" w:rsidRDefault="00512A25" w:rsidP="0071591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A25" w:rsidRPr="00ED79B6" w:rsidRDefault="00512A25" w:rsidP="00A00FD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12A25" w:rsidTr="00340F07">
      <w:tc>
        <w:tcPr>
          <w:tcW w:w="1247" w:type="dxa"/>
        </w:tcPr>
        <w:p w:rsidR="00512A25" w:rsidRDefault="00512A25" w:rsidP="00A73D2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C3094">
            <w:rPr>
              <w:i/>
              <w:sz w:val="18"/>
            </w:rPr>
            <w:t>No. 85,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12A25" w:rsidRDefault="00512A25" w:rsidP="005D7042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FC3094">
            <w:rPr>
              <w:i/>
              <w:sz w:val="18"/>
            </w:rPr>
            <w:t>Higher Education Support (Charges)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512A25" w:rsidRDefault="00512A25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C309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12A25" w:rsidRPr="00ED79B6" w:rsidRDefault="00512A25" w:rsidP="00715914">
    <w:pPr>
      <w:jc w:val="right"/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309" w:rsidRDefault="00601309" w:rsidP="00A00FD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01309" w:rsidTr="00D979D2">
      <w:tc>
        <w:tcPr>
          <w:tcW w:w="646" w:type="dxa"/>
        </w:tcPr>
        <w:p w:rsidR="00601309" w:rsidRDefault="00601309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C3094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01309" w:rsidRDefault="00601309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C3094">
            <w:rPr>
              <w:i/>
              <w:sz w:val="18"/>
            </w:rPr>
            <w:t>Higher Education Support (Charges)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601309" w:rsidRDefault="00601309" w:rsidP="00A73D2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C3094">
            <w:rPr>
              <w:i/>
              <w:sz w:val="18"/>
            </w:rPr>
            <w:t>No. 85,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7A1328" w:rsidRDefault="00715914" w:rsidP="00601309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A00FD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01309" w:rsidTr="00D979D2">
      <w:tc>
        <w:tcPr>
          <w:tcW w:w="1247" w:type="dxa"/>
        </w:tcPr>
        <w:p w:rsidR="00601309" w:rsidRDefault="00601309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C3094">
            <w:rPr>
              <w:i/>
              <w:sz w:val="18"/>
            </w:rPr>
            <w:t>No. 85,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01309" w:rsidRDefault="00601309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C3094">
            <w:rPr>
              <w:i/>
              <w:sz w:val="18"/>
            </w:rPr>
            <w:t>Higher Education Support (Charges)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601309" w:rsidRDefault="00601309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C3094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7A1328" w:rsidRDefault="00715914" w:rsidP="0071591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DD" w:rsidRDefault="00212DDD" w:rsidP="00A00FD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12DDD" w:rsidTr="00D979D2">
      <w:tc>
        <w:tcPr>
          <w:tcW w:w="1247" w:type="dxa"/>
        </w:tcPr>
        <w:p w:rsidR="00212DDD" w:rsidRDefault="00212DDD" w:rsidP="00A73D2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C3094">
            <w:rPr>
              <w:i/>
              <w:sz w:val="18"/>
            </w:rPr>
            <w:t>No. 85,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12DDD" w:rsidRDefault="00212DDD" w:rsidP="00C122F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C3094">
            <w:rPr>
              <w:i/>
              <w:sz w:val="18"/>
            </w:rPr>
            <w:t>Higher Education Support (Charges)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212DDD" w:rsidRDefault="00212DDD" w:rsidP="00C122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C3094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7A1328" w:rsidRDefault="00715914" w:rsidP="00212DDD">
    <w:pPr>
      <w:rPr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2EA" w:rsidRDefault="00EF32EA" w:rsidP="00A00FD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EF32EA" w:rsidTr="00D979D2">
      <w:tc>
        <w:tcPr>
          <w:tcW w:w="646" w:type="dxa"/>
        </w:tcPr>
        <w:p w:rsidR="00EF32EA" w:rsidRDefault="00EF32EA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C3094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F32EA" w:rsidRDefault="00EF32EA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C3094">
            <w:rPr>
              <w:i/>
              <w:sz w:val="18"/>
            </w:rPr>
            <w:t>Higher Education Support (Charges)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EF32EA" w:rsidRDefault="00EF32EA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C3094">
            <w:rPr>
              <w:i/>
              <w:sz w:val="18"/>
            </w:rPr>
            <w:t>No. 85,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EF32EA" w:rsidRPr="007A1328" w:rsidRDefault="00EF32EA" w:rsidP="0060130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A25" w:rsidRDefault="00512A25" w:rsidP="00715914">
      <w:pPr>
        <w:spacing w:line="240" w:lineRule="auto"/>
      </w:pPr>
      <w:r>
        <w:separator/>
      </w:r>
    </w:p>
  </w:footnote>
  <w:footnote w:type="continuationSeparator" w:id="0">
    <w:p w:rsidR="00512A25" w:rsidRDefault="00512A2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A25" w:rsidRPr="005F1388" w:rsidRDefault="00512A25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2EA" w:rsidRDefault="00EF32EA" w:rsidP="00715914">
    <w:pPr>
      <w:rPr>
        <w:sz w:val="20"/>
      </w:rPr>
    </w:pPr>
  </w:p>
  <w:p w:rsidR="00EF32EA" w:rsidRDefault="00EF32EA" w:rsidP="00715914">
    <w:pPr>
      <w:rPr>
        <w:sz w:val="20"/>
      </w:rPr>
    </w:pPr>
  </w:p>
  <w:p w:rsidR="00EF32EA" w:rsidRPr="007A1328" w:rsidRDefault="00EF32EA" w:rsidP="00715914">
    <w:pPr>
      <w:rPr>
        <w:sz w:val="20"/>
      </w:rPr>
    </w:pPr>
  </w:p>
  <w:p w:rsidR="00EF32EA" w:rsidRPr="007A1328" w:rsidRDefault="00EF32EA" w:rsidP="00715914">
    <w:pPr>
      <w:rPr>
        <w:b/>
        <w:sz w:val="24"/>
      </w:rPr>
    </w:pPr>
  </w:p>
  <w:p w:rsidR="00EF32EA" w:rsidRPr="007A1328" w:rsidRDefault="00EF32EA" w:rsidP="00EB1780">
    <w:pPr>
      <w:pBdr>
        <w:bottom w:val="single" w:sz="6" w:space="1" w:color="auto"/>
      </w:pBdr>
      <w:spacing w:after="120"/>
      <w:rPr>
        <w:sz w:val="2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2EA" w:rsidRPr="007A1328" w:rsidRDefault="00EF32EA" w:rsidP="00715914">
    <w:pPr>
      <w:jc w:val="right"/>
      <w:rPr>
        <w:sz w:val="20"/>
      </w:rPr>
    </w:pPr>
  </w:p>
  <w:p w:rsidR="00EF32EA" w:rsidRPr="007A1328" w:rsidRDefault="00EF32EA" w:rsidP="00715914">
    <w:pPr>
      <w:jc w:val="right"/>
      <w:rPr>
        <w:sz w:val="20"/>
      </w:rPr>
    </w:pPr>
  </w:p>
  <w:p w:rsidR="00EF32EA" w:rsidRPr="007A1328" w:rsidRDefault="00EF32EA" w:rsidP="00715914">
    <w:pPr>
      <w:jc w:val="right"/>
      <w:rPr>
        <w:sz w:val="20"/>
      </w:rPr>
    </w:pPr>
  </w:p>
  <w:p w:rsidR="00EF32EA" w:rsidRPr="007A1328" w:rsidRDefault="00EF32EA" w:rsidP="00715914">
    <w:pPr>
      <w:jc w:val="right"/>
      <w:rPr>
        <w:b/>
        <w:sz w:val="24"/>
      </w:rPr>
    </w:pPr>
  </w:p>
  <w:p w:rsidR="00EF32EA" w:rsidRPr="007A1328" w:rsidRDefault="00EF32EA" w:rsidP="00EB1780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2EA" w:rsidRPr="007A1328" w:rsidRDefault="00EF32EA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A25" w:rsidRPr="005F1388" w:rsidRDefault="00512A25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A25" w:rsidRPr="005F1388" w:rsidRDefault="00512A25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A25" w:rsidRPr="00ED79B6" w:rsidRDefault="00512A25" w:rsidP="00EB1780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A25" w:rsidRPr="00ED79B6" w:rsidRDefault="00512A25" w:rsidP="00EB1780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A25" w:rsidRPr="00ED79B6" w:rsidRDefault="00512A25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15914" w:rsidP="00EB1780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FC3094">
      <w:rPr>
        <w:noProof/>
        <w:sz w:val="24"/>
      </w:rPr>
      <w:t>9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15914" w:rsidP="00EB1780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FC3094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25"/>
    <w:rsid w:val="00006970"/>
    <w:rsid w:val="000136AF"/>
    <w:rsid w:val="0003377B"/>
    <w:rsid w:val="00052671"/>
    <w:rsid w:val="000614BF"/>
    <w:rsid w:val="00087D46"/>
    <w:rsid w:val="000A556A"/>
    <w:rsid w:val="000D05EF"/>
    <w:rsid w:val="000D0EB7"/>
    <w:rsid w:val="000E2261"/>
    <w:rsid w:val="000E3F92"/>
    <w:rsid w:val="000F21C1"/>
    <w:rsid w:val="0010745C"/>
    <w:rsid w:val="00122FE1"/>
    <w:rsid w:val="0013072E"/>
    <w:rsid w:val="001464BD"/>
    <w:rsid w:val="00166C2F"/>
    <w:rsid w:val="001671E9"/>
    <w:rsid w:val="001939E1"/>
    <w:rsid w:val="00195382"/>
    <w:rsid w:val="001A45D5"/>
    <w:rsid w:val="001B782B"/>
    <w:rsid w:val="001C69C4"/>
    <w:rsid w:val="001D11E9"/>
    <w:rsid w:val="001D37EF"/>
    <w:rsid w:val="001E0C9C"/>
    <w:rsid w:val="001E3590"/>
    <w:rsid w:val="001E47FF"/>
    <w:rsid w:val="001E7407"/>
    <w:rsid w:val="001E7F6E"/>
    <w:rsid w:val="001F5D5E"/>
    <w:rsid w:val="001F6219"/>
    <w:rsid w:val="002065DA"/>
    <w:rsid w:val="00212DDD"/>
    <w:rsid w:val="0024010F"/>
    <w:rsid w:val="00240749"/>
    <w:rsid w:val="002564A4"/>
    <w:rsid w:val="00277EAE"/>
    <w:rsid w:val="002815C4"/>
    <w:rsid w:val="00297ECB"/>
    <w:rsid w:val="002D043A"/>
    <w:rsid w:val="002D1446"/>
    <w:rsid w:val="002D6224"/>
    <w:rsid w:val="0031657A"/>
    <w:rsid w:val="003213F0"/>
    <w:rsid w:val="00324BDF"/>
    <w:rsid w:val="0032591D"/>
    <w:rsid w:val="00327B94"/>
    <w:rsid w:val="003304A9"/>
    <w:rsid w:val="00340F07"/>
    <w:rsid w:val="003415D3"/>
    <w:rsid w:val="0034382B"/>
    <w:rsid w:val="00352B0F"/>
    <w:rsid w:val="00355469"/>
    <w:rsid w:val="00356B3D"/>
    <w:rsid w:val="00360459"/>
    <w:rsid w:val="00364EFF"/>
    <w:rsid w:val="00371ACC"/>
    <w:rsid w:val="00374B0A"/>
    <w:rsid w:val="003D0BFE"/>
    <w:rsid w:val="003D5700"/>
    <w:rsid w:val="00410A84"/>
    <w:rsid w:val="004116CD"/>
    <w:rsid w:val="00417EB9"/>
    <w:rsid w:val="00424CA9"/>
    <w:rsid w:val="004316B2"/>
    <w:rsid w:val="00431A1F"/>
    <w:rsid w:val="0044291A"/>
    <w:rsid w:val="004511D0"/>
    <w:rsid w:val="00463EC0"/>
    <w:rsid w:val="00477FB9"/>
    <w:rsid w:val="00481861"/>
    <w:rsid w:val="0048585C"/>
    <w:rsid w:val="00496F97"/>
    <w:rsid w:val="004B38C1"/>
    <w:rsid w:val="004E6BF1"/>
    <w:rsid w:val="004E7BEC"/>
    <w:rsid w:val="00502192"/>
    <w:rsid w:val="00512A25"/>
    <w:rsid w:val="00516B8D"/>
    <w:rsid w:val="00537FBC"/>
    <w:rsid w:val="00544776"/>
    <w:rsid w:val="00580B11"/>
    <w:rsid w:val="00584811"/>
    <w:rsid w:val="00593AA6"/>
    <w:rsid w:val="00594161"/>
    <w:rsid w:val="00594749"/>
    <w:rsid w:val="005A0E72"/>
    <w:rsid w:val="005A6928"/>
    <w:rsid w:val="005B19EB"/>
    <w:rsid w:val="005B4067"/>
    <w:rsid w:val="005C3F41"/>
    <w:rsid w:val="005D3471"/>
    <w:rsid w:val="005D4663"/>
    <w:rsid w:val="005D7042"/>
    <w:rsid w:val="005D74DB"/>
    <w:rsid w:val="005F0A35"/>
    <w:rsid w:val="00600219"/>
    <w:rsid w:val="00601309"/>
    <w:rsid w:val="00602388"/>
    <w:rsid w:val="00654DF7"/>
    <w:rsid w:val="00677CC2"/>
    <w:rsid w:val="006905DE"/>
    <w:rsid w:val="0069207B"/>
    <w:rsid w:val="0069210F"/>
    <w:rsid w:val="006B6E88"/>
    <w:rsid w:val="006C0B46"/>
    <w:rsid w:val="006C2748"/>
    <w:rsid w:val="006C59D7"/>
    <w:rsid w:val="006C7F8C"/>
    <w:rsid w:val="006F318F"/>
    <w:rsid w:val="006F6D10"/>
    <w:rsid w:val="00700B2C"/>
    <w:rsid w:val="00713084"/>
    <w:rsid w:val="00715914"/>
    <w:rsid w:val="00731E00"/>
    <w:rsid w:val="007440B7"/>
    <w:rsid w:val="00746C1A"/>
    <w:rsid w:val="007715C9"/>
    <w:rsid w:val="00774EDD"/>
    <w:rsid w:val="007757EC"/>
    <w:rsid w:val="007924FC"/>
    <w:rsid w:val="007B75F4"/>
    <w:rsid w:val="008422C3"/>
    <w:rsid w:val="0084395C"/>
    <w:rsid w:val="0085473A"/>
    <w:rsid w:val="00856A31"/>
    <w:rsid w:val="008754D0"/>
    <w:rsid w:val="00881B8F"/>
    <w:rsid w:val="0089107B"/>
    <w:rsid w:val="00892DD3"/>
    <w:rsid w:val="008A27FC"/>
    <w:rsid w:val="008D0EE0"/>
    <w:rsid w:val="008D165D"/>
    <w:rsid w:val="008D2DF7"/>
    <w:rsid w:val="008E4EFD"/>
    <w:rsid w:val="008F54E7"/>
    <w:rsid w:val="00903422"/>
    <w:rsid w:val="00904A28"/>
    <w:rsid w:val="00913EEB"/>
    <w:rsid w:val="009213B7"/>
    <w:rsid w:val="00921949"/>
    <w:rsid w:val="009265BF"/>
    <w:rsid w:val="00932377"/>
    <w:rsid w:val="00932D16"/>
    <w:rsid w:val="00940885"/>
    <w:rsid w:val="00947D5A"/>
    <w:rsid w:val="009532A5"/>
    <w:rsid w:val="00972DED"/>
    <w:rsid w:val="009851AC"/>
    <w:rsid w:val="009868E9"/>
    <w:rsid w:val="00990ED3"/>
    <w:rsid w:val="009C4243"/>
    <w:rsid w:val="009C6470"/>
    <w:rsid w:val="009D006B"/>
    <w:rsid w:val="009F374D"/>
    <w:rsid w:val="00A00FD9"/>
    <w:rsid w:val="00A03DF4"/>
    <w:rsid w:val="00A15C98"/>
    <w:rsid w:val="00A22C98"/>
    <w:rsid w:val="00A231E2"/>
    <w:rsid w:val="00A64912"/>
    <w:rsid w:val="00A70A74"/>
    <w:rsid w:val="00A73D2A"/>
    <w:rsid w:val="00A81C46"/>
    <w:rsid w:val="00A930F1"/>
    <w:rsid w:val="00AC4BB2"/>
    <w:rsid w:val="00AC719E"/>
    <w:rsid w:val="00AC78EE"/>
    <w:rsid w:val="00AD5641"/>
    <w:rsid w:val="00AE5CA2"/>
    <w:rsid w:val="00AF06CF"/>
    <w:rsid w:val="00B00A37"/>
    <w:rsid w:val="00B20224"/>
    <w:rsid w:val="00B33B3C"/>
    <w:rsid w:val="00B63834"/>
    <w:rsid w:val="00B646E3"/>
    <w:rsid w:val="00B6633D"/>
    <w:rsid w:val="00B80199"/>
    <w:rsid w:val="00B86188"/>
    <w:rsid w:val="00B93F3D"/>
    <w:rsid w:val="00B9706F"/>
    <w:rsid w:val="00BA220B"/>
    <w:rsid w:val="00BE719A"/>
    <w:rsid w:val="00BE720A"/>
    <w:rsid w:val="00BF6BCB"/>
    <w:rsid w:val="00C122FF"/>
    <w:rsid w:val="00C25299"/>
    <w:rsid w:val="00C42BF8"/>
    <w:rsid w:val="00C50043"/>
    <w:rsid w:val="00C5509A"/>
    <w:rsid w:val="00C74FD3"/>
    <w:rsid w:val="00C7573B"/>
    <w:rsid w:val="00CF0BB2"/>
    <w:rsid w:val="00CF3EE8"/>
    <w:rsid w:val="00D13141"/>
    <w:rsid w:val="00D13441"/>
    <w:rsid w:val="00D256F3"/>
    <w:rsid w:val="00D473B5"/>
    <w:rsid w:val="00D70DFB"/>
    <w:rsid w:val="00D74249"/>
    <w:rsid w:val="00D766DF"/>
    <w:rsid w:val="00D8280A"/>
    <w:rsid w:val="00D979D2"/>
    <w:rsid w:val="00DA6185"/>
    <w:rsid w:val="00DC4F88"/>
    <w:rsid w:val="00DD51EA"/>
    <w:rsid w:val="00DF2145"/>
    <w:rsid w:val="00E05704"/>
    <w:rsid w:val="00E118B9"/>
    <w:rsid w:val="00E159D1"/>
    <w:rsid w:val="00E17108"/>
    <w:rsid w:val="00E30FCA"/>
    <w:rsid w:val="00E338EF"/>
    <w:rsid w:val="00E47CDE"/>
    <w:rsid w:val="00E74DC7"/>
    <w:rsid w:val="00E75AEA"/>
    <w:rsid w:val="00E87BDF"/>
    <w:rsid w:val="00E94D5E"/>
    <w:rsid w:val="00EA7100"/>
    <w:rsid w:val="00EB1780"/>
    <w:rsid w:val="00EB7AC1"/>
    <w:rsid w:val="00EC3721"/>
    <w:rsid w:val="00EC4ECE"/>
    <w:rsid w:val="00EF2E3A"/>
    <w:rsid w:val="00EF32EA"/>
    <w:rsid w:val="00F0228A"/>
    <w:rsid w:val="00F072A7"/>
    <w:rsid w:val="00F078DC"/>
    <w:rsid w:val="00F12083"/>
    <w:rsid w:val="00F3299C"/>
    <w:rsid w:val="00F52330"/>
    <w:rsid w:val="00F56BB0"/>
    <w:rsid w:val="00F71650"/>
    <w:rsid w:val="00F73BD6"/>
    <w:rsid w:val="00F83989"/>
    <w:rsid w:val="00F91403"/>
    <w:rsid w:val="00F959FD"/>
    <w:rsid w:val="00F95A47"/>
    <w:rsid w:val="00FB40BA"/>
    <w:rsid w:val="00FC3094"/>
    <w:rsid w:val="00FC6E0E"/>
    <w:rsid w:val="00FD53C3"/>
    <w:rsid w:val="00FE6714"/>
    <w:rsid w:val="00FF00F1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00FD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32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2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2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2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2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2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2E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2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2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00FD9"/>
  </w:style>
  <w:style w:type="paragraph" w:customStyle="1" w:styleId="OPCParaBase">
    <w:name w:val="OPCParaBase"/>
    <w:link w:val="OPCParaBaseChar"/>
    <w:qFormat/>
    <w:rsid w:val="00A00FD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A00FD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00FD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00FD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00FD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00FD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00FD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00FD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00FD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00FD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00FD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A00FD9"/>
  </w:style>
  <w:style w:type="paragraph" w:customStyle="1" w:styleId="Blocks">
    <w:name w:val="Blocks"/>
    <w:aliases w:val="bb"/>
    <w:basedOn w:val="OPCParaBase"/>
    <w:qFormat/>
    <w:rsid w:val="00A00FD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00F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00FD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00FD9"/>
    <w:rPr>
      <w:i/>
    </w:rPr>
  </w:style>
  <w:style w:type="paragraph" w:customStyle="1" w:styleId="BoxList">
    <w:name w:val="BoxList"/>
    <w:aliases w:val="bl"/>
    <w:basedOn w:val="BoxText"/>
    <w:qFormat/>
    <w:rsid w:val="00A00FD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00FD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00FD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00FD9"/>
    <w:pPr>
      <w:ind w:left="1985" w:hanging="851"/>
    </w:pPr>
  </w:style>
  <w:style w:type="character" w:customStyle="1" w:styleId="CharAmPartNo">
    <w:name w:val="CharAmPartNo"/>
    <w:basedOn w:val="OPCCharBase"/>
    <w:qFormat/>
    <w:rsid w:val="00A00FD9"/>
  </w:style>
  <w:style w:type="character" w:customStyle="1" w:styleId="CharAmPartText">
    <w:name w:val="CharAmPartText"/>
    <w:basedOn w:val="OPCCharBase"/>
    <w:qFormat/>
    <w:rsid w:val="00A00FD9"/>
  </w:style>
  <w:style w:type="character" w:customStyle="1" w:styleId="CharAmSchNo">
    <w:name w:val="CharAmSchNo"/>
    <w:basedOn w:val="OPCCharBase"/>
    <w:qFormat/>
    <w:rsid w:val="00A00FD9"/>
  </w:style>
  <w:style w:type="character" w:customStyle="1" w:styleId="CharAmSchText">
    <w:name w:val="CharAmSchText"/>
    <w:basedOn w:val="OPCCharBase"/>
    <w:qFormat/>
    <w:rsid w:val="00A00FD9"/>
  </w:style>
  <w:style w:type="character" w:customStyle="1" w:styleId="CharBoldItalic">
    <w:name w:val="CharBoldItalic"/>
    <w:basedOn w:val="OPCCharBase"/>
    <w:uiPriority w:val="1"/>
    <w:qFormat/>
    <w:rsid w:val="00A00FD9"/>
    <w:rPr>
      <w:b/>
      <w:i/>
    </w:rPr>
  </w:style>
  <w:style w:type="character" w:customStyle="1" w:styleId="CharChapNo">
    <w:name w:val="CharChapNo"/>
    <w:basedOn w:val="OPCCharBase"/>
    <w:uiPriority w:val="1"/>
    <w:qFormat/>
    <w:rsid w:val="00A00FD9"/>
  </w:style>
  <w:style w:type="character" w:customStyle="1" w:styleId="CharChapText">
    <w:name w:val="CharChapText"/>
    <w:basedOn w:val="OPCCharBase"/>
    <w:uiPriority w:val="1"/>
    <w:qFormat/>
    <w:rsid w:val="00A00FD9"/>
  </w:style>
  <w:style w:type="character" w:customStyle="1" w:styleId="CharDivNo">
    <w:name w:val="CharDivNo"/>
    <w:basedOn w:val="OPCCharBase"/>
    <w:uiPriority w:val="1"/>
    <w:qFormat/>
    <w:rsid w:val="00A00FD9"/>
  </w:style>
  <w:style w:type="character" w:customStyle="1" w:styleId="CharDivText">
    <w:name w:val="CharDivText"/>
    <w:basedOn w:val="OPCCharBase"/>
    <w:uiPriority w:val="1"/>
    <w:qFormat/>
    <w:rsid w:val="00A00FD9"/>
  </w:style>
  <w:style w:type="character" w:customStyle="1" w:styleId="CharItalic">
    <w:name w:val="CharItalic"/>
    <w:basedOn w:val="OPCCharBase"/>
    <w:uiPriority w:val="1"/>
    <w:qFormat/>
    <w:rsid w:val="00A00FD9"/>
    <w:rPr>
      <w:i/>
    </w:rPr>
  </w:style>
  <w:style w:type="character" w:customStyle="1" w:styleId="CharPartNo">
    <w:name w:val="CharPartNo"/>
    <w:basedOn w:val="OPCCharBase"/>
    <w:uiPriority w:val="1"/>
    <w:qFormat/>
    <w:rsid w:val="00A00FD9"/>
  </w:style>
  <w:style w:type="character" w:customStyle="1" w:styleId="CharPartText">
    <w:name w:val="CharPartText"/>
    <w:basedOn w:val="OPCCharBase"/>
    <w:uiPriority w:val="1"/>
    <w:qFormat/>
    <w:rsid w:val="00A00FD9"/>
  </w:style>
  <w:style w:type="character" w:customStyle="1" w:styleId="CharSectno">
    <w:name w:val="CharSectno"/>
    <w:basedOn w:val="OPCCharBase"/>
    <w:qFormat/>
    <w:rsid w:val="00A00FD9"/>
  </w:style>
  <w:style w:type="character" w:customStyle="1" w:styleId="CharSubdNo">
    <w:name w:val="CharSubdNo"/>
    <w:basedOn w:val="OPCCharBase"/>
    <w:uiPriority w:val="1"/>
    <w:qFormat/>
    <w:rsid w:val="00A00FD9"/>
  </w:style>
  <w:style w:type="character" w:customStyle="1" w:styleId="CharSubdText">
    <w:name w:val="CharSubdText"/>
    <w:basedOn w:val="OPCCharBase"/>
    <w:uiPriority w:val="1"/>
    <w:qFormat/>
    <w:rsid w:val="00A00FD9"/>
  </w:style>
  <w:style w:type="paragraph" w:customStyle="1" w:styleId="CTA--">
    <w:name w:val="CTA --"/>
    <w:basedOn w:val="OPCParaBase"/>
    <w:next w:val="Normal"/>
    <w:rsid w:val="00A00FD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00FD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00FD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00FD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00FD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00FD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00FD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00FD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00FD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00FD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00FD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00FD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00FD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00FD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00FD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00FD9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A00FD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00FD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00FD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00FD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00FD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00FD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00FD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00FD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00FD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00FD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00FD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00FD9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00FD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00FD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00FD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00FD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00FD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00FD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00FD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00FD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00FD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00FD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00FD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00FD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00FD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00FD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00FD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00FD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00FD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00FD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00FD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00F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00FD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00FD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00FD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00FD9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00FD9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00FD9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00FD9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00FD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00FD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00FD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00FD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00FD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00FD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00FD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00FD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00FD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00FD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00FD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00FD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00FD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00FD9"/>
    <w:rPr>
      <w:sz w:val="16"/>
    </w:rPr>
  </w:style>
  <w:style w:type="table" w:customStyle="1" w:styleId="CFlag">
    <w:name w:val="CFlag"/>
    <w:basedOn w:val="TableNormal"/>
    <w:uiPriority w:val="99"/>
    <w:rsid w:val="00A00FD9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A00FD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00FD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A00FD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00FD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00FD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0FD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00FD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00FD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00FD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00FD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00FD9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00FD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00FD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00FD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A00FD9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A00FD9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A00FD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A00FD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00FD9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Normal"/>
    <w:rsid w:val="00A00FD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00FD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A00FD9"/>
  </w:style>
  <w:style w:type="character" w:customStyle="1" w:styleId="CharSubPartTextCASA">
    <w:name w:val="CharSubPartText(CASA)"/>
    <w:basedOn w:val="OPCCharBase"/>
    <w:uiPriority w:val="1"/>
    <w:rsid w:val="00A00FD9"/>
  </w:style>
  <w:style w:type="paragraph" w:customStyle="1" w:styleId="SubPartCASA">
    <w:name w:val="SubPart(CASA)"/>
    <w:aliases w:val="csp"/>
    <w:basedOn w:val="OPCParaBase"/>
    <w:next w:val="ActHead3"/>
    <w:rsid w:val="00A00FD9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A00FD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00FD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00FD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00FD9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00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A00FD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46C1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00F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00FD9"/>
    <w:rPr>
      <w:sz w:val="22"/>
    </w:rPr>
  </w:style>
  <w:style w:type="paragraph" w:customStyle="1" w:styleId="SOTextNote">
    <w:name w:val="SO TextNote"/>
    <w:aliases w:val="sont"/>
    <w:basedOn w:val="SOText"/>
    <w:qFormat/>
    <w:rsid w:val="00A00FD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00FD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00FD9"/>
    <w:rPr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00FD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00FD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00FD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00FD9"/>
    <w:rPr>
      <w:sz w:val="18"/>
    </w:rPr>
  </w:style>
  <w:style w:type="paragraph" w:customStyle="1" w:styleId="FileName">
    <w:name w:val="FileName"/>
    <w:basedOn w:val="Normal"/>
    <w:rsid w:val="00A00FD9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00FD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00FD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00FD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00FD9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A00F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00FD9"/>
    <w:rPr>
      <w:sz w:val="22"/>
    </w:rPr>
  </w:style>
  <w:style w:type="paragraph" w:customStyle="1" w:styleId="ETAsubitem">
    <w:name w:val="ETA(subitem)"/>
    <w:basedOn w:val="OPCParaBase"/>
    <w:rsid w:val="00A00FD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00FD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00FD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00FD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sHeading1">
    <w:name w:val="NotesHeading 1"/>
    <w:basedOn w:val="OPCParaBase"/>
    <w:next w:val="Normal"/>
    <w:rsid w:val="00A00FD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00FD9"/>
    <w:rPr>
      <w:b/>
      <w:sz w:val="28"/>
      <w:szCs w:val="28"/>
    </w:rPr>
  </w:style>
  <w:style w:type="paragraph" w:customStyle="1" w:styleId="Transitional">
    <w:name w:val="Transitional"/>
    <w:aliases w:val="tr"/>
    <w:basedOn w:val="ItemHead"/>
    <w:next w:val="Item"/>
    <w:rsid w:val="00A00FD9"/>
  </w:style>
  <w:style w:type="character" w:customStyle="1" w:styleId="Heading1Char">
    <w:name w:val="Heading 1 Char"/>
    <w:basedOn w:val="DefaultParagraphFont"/>
    <w:link w:val="Heading1"/>
    <w:uiPriority w:val="9"/>
    <w:rsid w:val="00EF32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2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2E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2E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2E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2E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2E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2E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2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EF32EA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EF32EA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EF32EA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EF32EA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EF32EA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EF32EA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EF32EA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EF32EA"/>
  </w:style>
  <w:style w:type="character" w:customStyle="1" w:styleId="ShortTCPChar">
    <w:name w:val="ShortTCP Char"/>
    <w:basedOn w:val="ShortTChar"/>
    <w:link w:val="ShortTCP"/>
    <w:rsid w:val="00EF32EA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EF32EA"/>
    <w:pPr>
      <w:spacing w:before="400"/>
    </w:pPr>
  </w:style>
  <w:style w:type="character" w:customStyle="1" w:styleId="ActNoCPChar">
    <w:name w:val="ActNoCP Char"/>
    <w:basedOn w:val="ActnoChar"/>
    <w:link w:val="ActNoCP"/>
    <w:rsid w:val="00EF32EA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EF32E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32D1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32D1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32D1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00FD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32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2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2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2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2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2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2E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2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2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00FD9"/>
  </w:style>
  <w:style w:type="paragraph" w:customStyle="1" w:styleId="OPCParaBase">
    <w:name w:val="OPCParaBase"/>
    <w:link w:val="OPCParaBaseChar"/>
    <w:qFormat/>
    <w:rsid w:val="00A00FD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A00FD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00FD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00FD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00FD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00FD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00FD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00FD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00FD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00FD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00FD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A00FD9"/>
  </w:style>
  <w:style w:type="paragraph" w:customStyle="1" w:styleId="Blocks">
    <w:name w:val="Blocks"/>
    <w:aliases w:val="bb"/>
    <w:basedOn w:val="OPCParaBase"/>
    <w:qFormat/>
    <w:rsid w:val="00A00FD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00F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00FD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00FD9"/>
    <w:rPr>
      <w:i/>
    </w:rPr>
  </w:style>
  <w:style w:type="paragraph" w:customStyle="1" w:styleId="BoxList">
    <w:name w:val="BoxList"/>
    <w:aliases w:val="bl"/>
    <w:basedOn w:val="BoxText"/>
    <w:qFormat/>
    <w:rsid w:val="00A00FD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00FD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00FD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00FD9"/>
    <w:pPr>
      <w:ind w:left="1985" w:hanging="851"/>
    </w:pPr>
  </w:style>
  <w:style w:type="character" w:customStyle="1" w:styleId="CharAmPartNo">
    <w:name w:val="CharAmPartNo"/>
    <w:basedOn w:val="OPCCharBase"/>
    <w:qFormat/>
    <w:rsid w:val="00A00FD9"/>
  </w:style>
  <w:style w:type="character" w:customStyle="1" w:styleId="CharAmPartText">
    <w:name w:val="CharAmPartText"/>
    <w:basedOn w:val="OPCCharBase"/>
    <w:qFormat/>
    <w:rsid w:val="00A00FD9"/>
  </w:style>
  <w:style w:type="character" w:customStyle="1" w:styleId="CharAmSchNo">
    <w:name w:val="CharAmSchNo"/>
    <w:basedOn w:val="OPCCharBase"/>
    <w:qFormat/>
    <w:rsid w:val="00A00FD9"/>
  </w:style>
  <w:style w:type="character" w:customStyle="1" w:styleId="CharAmSchText">
    <w:name w:val="CharAmSchText"/>
    <w:basedOn w:val="OPCCharBase"/>
    <w:qFormat/>
    <w:rsid w:val="00A00FD9"/>
  </w:style>
  <w:style w:type="character" w:customStyle="1" w:styleId="CharBoldItalic">
    <w:name w:val="CharBoldItalic"/>
    <w:basedOn w:val="OPCCharBase"/>
    <w:uiPriority w:val="1"/>
    <w:qFormat/>
    <w:rsid w:val="00A00FD9"/>
    <w:rPr>
      <w:b/>
      <w:i/>
    </w:rPr>
  </w:style>
  <w:style w:type="character" w:customStyle="1" w:styleId="CharChapNo">
    <w:name w:val="CharChapNo"/>
    <w:basedOn w:val="OPCCharBase"/>
    <w:uiPriority w:val="1"/>
    <w:qFormat/>
    <w:rsid w:val="00A00FD9"/>
  </w:style>
  <w:style w:type="character" w:customStyle="1" w:styleId="CharChapText">
    <w:name w:val="CharChapText"/>
    <w:basedOn w:val="OPCCharBase"/>
    <w:uiPriority w:val="1"/>
    <w:qFormat/>
    <w:rsid w:val="00A00FD9"/>
  </w:style>
  <w:style w:type="character" w:customStyle="1" w:styleId="CharDivNo">
    <w:name w:val="CharDivNo"/>
    <w:basedOn w:val="OPCCharBase"/>
    <w:uiPriority w:val="1"/>
    <w:qFormat/>
    <w:rsid w:val="00A00FD9"/>
  </w:style>
  <w:style w:type="character" w:customStyle="1" w:styleId="CharDivText">
    <w:name w:val="CharDivText"/>
    <w:basedOn w:val="OPCCharBase"/>
    <w:uiPriority w:val="1"/>
    <w:qFormat/>
    <w:rsid w:val="00A00FD9"/>
  </w:style>
  <w:style w:type="character" w:customStyle="1" w:styleId="CharItalic">
    <w:name w:val="CharItalic"/>
    <w:basedOn w:val="OPCCharBase"/>
    <w:uiPriority w:val="1"/>
    <w:qFormat/>
    <w:rsid w:val="00A00FD9"/>
    <w:rPr>
      <w:i/>
    </w:rPr>
  </w:style>
  <w:style w:type="character" w:customStyle="1" w:styleId="CharPartNo">
    <w:name w:val="CharPartNo"/>
    <w:basedOn w:val="OPCCharBase"/>
    <w:uiPriority w:val="1"/>
    <w:qFormat/>
    <w:rsid w:val="00A00FD9"/>
  </w:style>
  <w:style w:type="character" w:customStyle="1" w:styleId="CharPartText">
    <w:name w:val="CharPartText"/>
    <w:basedOn w:val="OPCCharBase"/>
    <w:uiPriority w:val="1"/>
    <w:qFormat/>
    <w:rsid w:val="00A00FD9"/>
  </w:style>
  <w:style w:type="character" w:customStyle="1" w:styleId="CharSectno">
    <w:name w:val="CharSectno"/>
    <w:basedOn w:val="OPCCharBase"/>
    <w:qFormat/>
    <w:rsid w:val="00A00FD9"/>
  </w:style>
  <w:style w:type="character" w:customStyle="1" w:styleId="CharSubdNo">
    <w:name w:val="CharSubdNo"/>
    <w:basedOn w:val="OPCCharBase"/>
    <w:uiPriority w:val="1"/>
    <w:qFormat/>
    <w:rsid w:val="00A00FD9"/>
  </w:style>
  <w:style w:type="character" w:customStyle="1" w:styleId="CharSubdText">
    <w:name w:val="CharSubdText"/>
    <w:basedOn w:val="OPCCharBase"/>
    <w:uiPriority w:val="1"/>
    <w:qFormat/>
    <w:rsid w:val="00A00FD9"/>
  </w:style>
  <w:style w:type="paragraph" w:customStyle="1" w:styleId="CTA--">
    <w:name w:val="CTA --"/>
    <w:basedOn w:val="OPCParaBase"/>
    <w:next w:val="Normal"/>
    <w:rsid w:val="00A00FD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00FD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00FD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00FD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00FD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00FD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00FD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00FD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00FD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00FD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00FD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00FD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00FD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00FD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00FD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00FD9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A00FD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00FD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00FD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00FD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00FD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00FD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00FD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00FD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00FD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00FD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00FD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00FD9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00FD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00FD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00FD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00FD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00FD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00FD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00FD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00FD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00FD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00FD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00FD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00FD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00FD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00FD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00FD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00FD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00FD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00FD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00FD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00F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00FD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00FD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00FD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00FD9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00FD9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00FD9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00FD9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00FD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00FD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00FD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00FD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00FD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00FD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00FD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00FD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00FD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00FD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00FD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00FD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00FD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00FD9"/>
    <w:rPr>
      <w:sz w:val="16"/>
    </w:rPr>
  </w:style>
  <w:style w:type="table" w:customStyle="1" w:styleId="CFlag">
    <w:name w:val="CFlag"/>
    <w:basedOn w:val="TableNormal"/>
    <w:uiPriority w:val="99"/>
    <w:rsid w:val="00A00FD9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A00FD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00FD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A00FD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00FD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00FD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0FD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00FD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00FD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00FD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00FD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00FD9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00FD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00FD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00FD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A00FD9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A00FD9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A00FD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A00FD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00FD9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Normal"/>
    <w:rsid w:val="00A00FD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00FD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A00FD9"/>
  </w:style>
  <w:style w:type="character" w:customStyle="1" w:styleId="CharSubPartTextCASA">
    <w:name w:val="CharSubPartText(CASA)"/>
    <w:basedOn w:val="OPCCharBase"/>
    <w:uiPriority w:val="1"/>
    <w:rsid w:val="00A00FD9"/>
  </w:style>
  <w:style w:type="paragraph" w:customStyle="1" w:styleId="SubPartCASA">
    <w:name w:val="SubPart(CASA)"/>
    <w:aliases w:val="csp"/>
    <w:basedOn w:val="OPCParaBase"/>
    <w:next w:val="ActHead3"/>
    <w:rsid w:val="00A00FD9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A00FD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00FD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00FD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00FD9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00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A00FD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46C1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00F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00FD9"/>
    <w:rPr>
      <w:sz w:val="22"/>
    </w:rPr>
  </w:style>
  <w:style w:type="paragraph" w:customStyle="1" w:styleId="SOTextNote">
    <w:name w:val="SO TextNote"/>
    <w:aliases w:val="sont"/>
    <w:basedOn w:val="SOText"/>
    <w:qFormat/>
    <w:rsid w:val="00A00FD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00FD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00FD9"/>
    <w:rPr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00FD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00FD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00FD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00FD9"/>
    <w:rPr>
      <w:sz w:val="18"/>
    </w:rPr>
  </w:style>
  <w:style w:type="paragraph" w:customStyle="1" w:styleId="FileName">
    <w:name w:val="FileName"/>
    <w:basedOn w:val="Normal"/>
    <w:rsid w:val="00A00FD9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00FD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00FD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00FD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00FD9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A00F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00FD9"/>
    <w:rPr>
      <w:sz w:val="22"/>
    </w:rPr>
  </w:style>
  <w:style w:type="paragraph" w:customStyle="1" w:styleId="ETAsubitem">
    <w:name w:val="ETA(subitem)"/>
    <w:basedOn w:val="OPCParaBase"/>
    <w:rsid w:val="00A00FD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00FD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00FD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00FD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sHeading1">
    <w:name w:val="NotesHeading 1"/>
    <w:basedOn w:val="OPCParaBase"/>
    <w:next w:val="Normal"/>
    <w:rsid w:val="00A00FD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00FD9"/>
    <w:rPr>
      <w:b/>
      <w:sz w:val="28"/>
      <w:szCs w:val="28"/>
    </w:rPr>
  </w:style>
  <w:style w:type="paragraph" w:customStyle="1" w:styleId="Transitional">
    <w:name w:val="Transitional"/>
    <w:aliases w:val="tr"/>
    <w:basedOn w:val="ItemHead"/>
    <w:next w:val="Item"/>
    <w:rsid w:val="00A00FD9"/>
  </w:style>
  <w:style w:type="character" w:customStyle="1" w:styleId="Heading1Char">
    <w:name w:val="Heading 1 Char"/>
    <w:basedOn w:val="DefaultParagraphFont"/>
    <w:link w:val="Heading1"/>
    <w:uiPriority w:val="9"/>
    <w:rsid w:val="00EF32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2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2E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2E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2E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2E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2E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2E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2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EF32EA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EF32EA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EF32EA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EF32EA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EF32EA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EF32EA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EF32EA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EF32EA"/>
  </w:style>
  <w:style w:type="character" w:customStyle="1" w:styleId="ShortTCPChar">
    <w:name w:val="ShortTCP Char"/>
    <w:basedOn w:val="ShortTChar"/>
    <w:link w:val="ShortTCP"/>
    <w:rsid w:val="00EF32EA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EF32EA"/>
    <w:pPr>
      <w:spacing w:before="400"/>
    </w:pPr>
  </w:style>
  <w:style w:type="character" w:customStyle="1" w:styleId="ActNoCPChar">
    <w:name w:val="ActNoCP Char"/>
    <w:basedOn w:val="ActnoChar"/>
    <w:link w:val="ActNoCP"/>
    <w:rsid w:val="00EF32EA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EF32E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32D1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32D1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32D1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Microsoft\Templates\Bills\BILL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BILL_NEW.dotx</Template>
  <TotalTime>0</TotalTime>
  <Pages>8</Pages>
  <Words>578</Words>
  <Characters>3295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2013-08-08T00:52:00Z</cp:lastPrinted>
  <dcterms:created xsi:type="dcterms:W3CDTF">2019-10-29T00:24:00Z</dcterms:created>
  <dcterms:modified xsi:type="dcterms:W3CDTF">2019-10-29T01:49:00Z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Higher Education Support (Charges) Act 2019</vt:lpwstr>
  </property>
  <property fmtid="{D5CDD505-2E9C-101B-9397-08002B2CF9AE}" pid="3" name="Class">
    <vt:lpwstr>BILL</vt:lpwstr>
  </property>
  <property fmtid="{D5CDD505-2E9C-101B-9397-08002B2CF9AE}" pid="4" name="Type">
    <vt:lpwstr>BILL</vt:lpwstr>
  </property>
  <property fmtid="{D5CDD505-2E9C-101B-9397-08002B2CF9AE}" pid="5" name="DocType">
    <vt:lpwstr>NEW</vt:lpwstr>
  </property>
  <property fmtid="{D5CDD505-2E9C-101B-9397-08002B2CF9AE}" pid="6" name="Header">
    <vt:lpwstr>Section</vt:lpwstr>
  </property>
  <property fmtid="{D5CDD505-2E9C-101B-9397-08002B2CF9AE}" pid="7" name="ID">
    <vt:lpwstr>OPC7130</vt:lpwstr>
  </property>
  <property fmtid="{D5CDD505-2E9C-101B-9397-08002B2CF9AE}" pid="8" name="ActNo">
    <vt:lpwstr>No. 85, 2019</vt:lpwstr>
  </property>
  <property fmtid="{D5CDD505-2E9C-101B-9397-08002B2CF9AE}" pid="9" name="Classification">
    <vt:lpwstr> </vt:lpwstr>
  </property>
  <property fmtid="{D5CDD505-2E9C-101B-9397-08002B2CF9AE}" pid="10" name="DLM">
    <vt:lpwstr> </vt:lpwstr>
  </property>
</Properties>
</file>