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C52" w:rsidRDefault="00646C52">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638082864" r:id="rId10"/>
        </w:object>
      </w:r>
    </w:p>
    <w:p w:rsidR="00646C52" w:rsidRDefault="00646C52"/>
    <w:p w:rsidR="00646C52" w:rsidRDefault="00646C52" w:rsidP="00646C52">
      <w:pPr>
        <w:spacing w:line="240" w:lineRule="auto"/>
      </w:pPr>
    </w:p>
    <w:p w:rsidR="00646C52" w:rsidRDefault="00646C52" w:rsidP="00646C52"/>
    <w:p w:rsidR="00646C52" w:rsidRDefault="00646C52" w:rsidP="00646C52"/>
    <w:p w:rsidR="00646C52" w:rsidRDefault="00646C52" w:rsidP="00646C52"/>
    <w:p w:rsidR="00646C52" w:rsidRDefault="00646C52" w:rsidP="00646C52"/>
    <w:p w:rsidR="0048364F" w:rsidRPr="004D01A4" w:rsidRDefault="000715FA" w:rsidP="003504AE">
      <w:pPr>
        <w:pStyle w:val="ShortT"/>
      </w:pPr>
      <w:r w:rsidRPr="004D01A4">
        <w:t xml:space="preserve">Farm Household Support Amendment (Relief Measures) </w:t>
      </w:r>
      <w:r w:rsidR="00646C52">
        <w:t>Act</w:t>
      </w:r>
      <w:r w:rsidRPr="004D01A4">
        <w:t xml:space="preserve"> (No.</w:t>
      </w:r>
      <w:r w:rsidR="004D01A4" w:rsidRPr="004D01A4">
        <w:t> </w:t>
      </w:r>
      <w:r w:rsidRPr="004D01A4">
        <w:t>1) 2019</w:t>
      </w:r>
    </w:p>
    <w:p w:rsidR="0048364F" w:rsidRPr="004D01A4" w:rsidRDefault="00C164CA" w:rsidP="00646C52">
      <w:pPr>
        <w:pStyle w:val="Actno"/>
        <w:spacing w:before="400"/>
      </w:pPr>
      <w:r w:rsidRPr="004D01A4">
        <w:t>No.</w:t>
      </w:r>
      <w:r w:rsidR="00A262D7">
        <w:t xml:space="preserve"> 104</w:t>
      </w:r>
      <w:r w:rsidRPr="004D01A4">
        <w:t>, 201</w:t>
      </w:r>
      <w:r w:rsidR="00373874" w:rsidRPr="004D01A4">
        <w:t>9</w:t>
      </w:r>
    </w:p>
    <w:p w:rsidR="0048364F" w:rsidRPr="004D01A4" w:rsidRDefault="0048364F" w:rsidP="0048364F"/>
    <w:p w:rsidR="00646C52" w:rsidRDefault="00646C52" w:rsidP="00646C52"/>
    <w:p w:rsidR="00646C52" w:rsidRDefault="00646C52" w:rsidP="00646C52"/>
    <w:p w:rsidR="00646C52" w:rsidRDefault="00646C52" w:rsidP="00646C52"/>
    <w:p w:rsidR="00646C52" w:rsidRDefault="00646C52" w:rsidP="00646C52"/>
    <w:p w:rsidR="0048364F" w:rsidRPr="004D01A4" w:rsidRDefault="00646C52" w:rsidP="0048364F">
      <w:pPr>
        <w:pStyle w:val="LongT"/>
      </w:pPr>
      <w:r>
        <w:t>An Act</w:t>
      </w:r>
      <w:r w:rsidR="0048364F" w:rsidRPr="004D01A4">
        <w:t xml:space="preserve"> to </w:t>
      </w:r>
      <w:r w:rsidR="00361706" w:rsidRPr="004D01A4">
        <w:t xml:space="preserve">amend the </w:t>
      </w:r>
      <w:r w:rsidR="00361706" w:rsidRPr="004D01A4">
        <w:rPr>
          <w:i/>
        </w:rPr>
        <w:t>Farm Household Support Act 2014</w:t>
      </w:r>
      <w:r w:rsidR="0048364F" w:rsidRPr="004D01A4">
        <w:t>, and for related purposes</w:t>
      </w:r>
    </w:p>
    <w:p w:rsidR="005E7B14" w:rsidRPr="004D01A4" w:rsidRDefault="005E7B14" w:rsidP="005E7B14">
      <w:pPr>
        <w:pStyle w:val="Header"/>
        <w:tabs>
          <w:tab w:val="clear" w:pos="4150"/>
          <w:tab w:val="clear" w:pos="8307"/>
        </w:tabs>
      </w:pPr>
      <w:r w:rsidRPr="004D01A4">
        <w:rPr>
          <w:rStyle w:val="CharAmSchNo"/>
        </w:rPr>
        <w:t xml:space="preserve"> </w:t>
      </w:r>
      <w:r w:rsidRPr="004D01A4">
        <w:rPr>
          <w:rStyle w:val="CharAmSchText"/>
        </w:rPr>
        <w:t xml:space="preserve"> </w:t>
      </w:r>
    </w:p>
    <w:p w:rsidR="005E7B14" w:rsidRPr="004D01A4" w:rsidRDefault="005E7B14" w:rsidP="005E7B14">
      <w:pPr>
        <w:pStyle w:val="Header"/>
        <w:tabs>
          <w:tab w:val="clear" w:pos="4150"/>
          <w:tab w:val="clear" w:pos="8307"/>
        </w:tabs>
      </w:pPr>
      <w:r w:rsidRPr="004D01A4">
        <w:rPr>
          <w:rStyle w:val="CharAmPartNo"/>
        </w:rPr>
        <w:t xml:space="preserve"> </w:t>
      </w:r>
      <w:r w:rsidRPr="004D01A4">
        <w:rPr>
          <w:rStyle w:val="CharAmPartText"/>
        </w:rPr>
        <w:t xml:space="preserve"> </w:t>
      </w:r>
    </w:p>
    <w:p w:rsidR="0048364F" w:rsidRPr="004D01A4" w:rsidRDefault="0048364F" w:rsidP="0048364F">
      <w:pPr>
        <w:sectPr w:rsidR="0048364F" w:rsidRPr="004D01A4" w:rsidSect="00646C52">
          <w:headerReference w:type="even" r:id="rId11"/>
          <w:headerReference w:type="default" r:id="rId12"/>
          <w:footerReference w:type="even" r:id="rId13"/>
          <w:footerReference w:type="default" r:id="rId14"/>
          <w:headerReference w:type="first" r:id="rId15"/>
          <w:footerReference w:type="first" r:id="rId16"/>
          <w:pgSz w:w="11907" w:h="16839"/>
          <w:pgMar w:top="1418" w:right="2409" w:bottom="4252" w:left="2409" w:header="720" w:footer="3402" w:gutter="0"/>
          <w:cols w:space="708"/>
          <w:docGrid w:linePitch="360"/>
        </w:sectPr>
      </w:pPr>
    </w:p>
    <w:p w:rsidR="0048364F" w:rsidRPr="004D01A4" w:rsidRDefault="0048364F" w:rsidP="00D225DD">
      <w:pPr>
        <w:rPr>
          <w:sz w:val="36"/>
        </w:rPr>
      </w:pPr>
      <w:r w:rsidRPr="004D01A4">
        <w:rPr>
          <w:sz w:val="36"/>
        </w:rPr>
        <w:lastRenderedPageBreak/>
        <w:t>Contents</w:t>
      </w:r>
    </w:p>
    <w:p w:rsidR="00872D99" w:rsidRDefault="00872D99">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872D99">
        <w:rPr>
          <w:noProof/>
        </w:rPr>
        <w:tab/>
      </w:r>
      <w:r w:rsidRPr="00872D99">
        <w:rPr>
          <w:noProof/>
        </w:rPr>
        <w:fldChar w:fldCharType="begin"/>
      </w:r>
      <w:r w:rsidRPr="00872D99">
        <w:rPr>
          <w:noProof/>
        </w:rPr>
        <w:instrText xml:space="preserve"> PAGEREF _Toc26277444 \h </w:instrText>
      </w:r>
      <w:r w:rsidRPr="00872D99">
        <w:rPr>
          <w:noProof/>
        </w:rPr>
      </w:r>
      <w:r w:rsidRPr="00872D99">
        <w:rPr>
          <w:noProof/>
        </w:rPr>
        <w:fldChar w:fldCharType="separate"/>
      </w:r>
      <w:r w:rsidRPr="00872D99">
        <w:rPr>
          <w:noProof/>
        </w:rPr>
        <w:t>1</w:t>
      </w:r>
      <w:r w:rsidRPr="00872D99">
        <w:rPr>
          <w:noProof/>
        </w:rPr>
        <w:fldChar w:fldCharType="end"/>
      </w:r>
    </w:p>
    <w:p w:rsidR="00872D99" w:rsidRDefault="00872D99">
      <w:pPr>
        <w:pStyle w:val="TOC5"/>
        <w:rPr>
          <w:rFonts w:asciiTheme="minorHAnsi" w:eastAsiaTheme="minorEastAsia" w:hAnsiTheme="minorHAnsi" w:cstheme="minorBidi"/>
          <w:noProof/>
          <w:kern w:val="0"/>
          <w:sz w:val="22"/>
          <w:szCs w:val="22"/>
        </w:rPr>
      </w:pPr>
      <w:r>
        <w:rPr>
          <w:noProof/>
        </w:rPr>
        <w:t>2</w:t>
      </w:r>
      <w:r>
        <w:rPr>
          <w:noProof/>
        </w:rPr>
        <w:tab/>
        <w:t>Commencement</w:t>
      </w:r>
      <w:r w:rsidRPr="00872D99">
        <w:rPr>
          <w:noProof/>
        </w:rPr>
        <w:tab/>
      </w:r>
      <w:r w:rsidRPr="00872D99">
        <w:rPr>
          <w:noProof/>
        </w:rPr>
        <w:fldChar w:fldCharType="begin"/>
      </w:r>
      <w:r w:rsidRPr="00872D99">
        <w:rPr>
          <w:noProof/>
        </w:rPr>
        <w:instrText xml:space="preserve"> PAGEREF _Toc26277445 \h </w:instrText>
      </w:r>
      <w:r w:rsidRPr="00872D99">
        <w:rPr>
          <w:noProof/>
        </w:rPr>
      </w:r>
      <w:r w:rsidRPr="00872D99">
        <w:rPr>
          <w:noProof/>
        </w:rPr>
        <w:fldChar w:fldCharType="separate"/>
      </w:r>
      <w:r w:rsidRPr="00872D99">
        <w:rPr>
          <w:noProof/>
        </w:rPr>
        <w:t>2</w:t>
      </w:r>
      <w:r w:rsidRPr="00872D99">
        <w:rPr>
          <w:noProof/>
        </w:rPr>
        <w:fldChar w:fldCharType="end"/>
      </w:r>
    </w:p>
    <w:p w:rsidR="00872D99" w:rsidRDefault="00872D99">
      <w:pPr>
        <w:pStyle w:val="TOC5"/>
        <w:rPr>
          <w:rFonts w:asciiTheme="minorHAnsi" w:eastAsiaTheme="minorEastAsia" w:hAnsiTheme="minorHAnsi" w:cstheme="minorBidi"/>
          <w:noProof/>
          <w:kern w:val="0"/>
          <w:sz w:val="22"/>
          <w:szCs w:val="22"/>
        </w:rPr>
      </w:pPr>
      <w:r>
        <w:rPr>
          <w:noProof/>
        </w:rPr>
        <w:t>3</w:t>
      </w:r>
      <w:r>
        <w:rPr>
          <w:noProof/>
        </w:rPr>
        <w:tab/>
        <w:t>Schedules</w:t>
      </w:r>
      <w:r w:rsidRPr="00872D99">
        <w:rPr>
          <w:noProof/>
        </w:rPr>
        <w:tab/>
      </w:r>
      <w:r w:rsidRPr="00872D99">
        <w:rPr>
          <w:noProof/>
        </w:rPr>
        <w:fldChar w:fldCharType="begin"/>
      </w:r>
      <w:r w:rsidRPr="00872D99">
        <w:rPr>
          <w:noProof/>
        </w:rPr>
        <w:instrText xml:space="preserve"> PAGEREF _Toc26277446 \h </w:instrText>
      </w:r>
      <w:r w:rsidRPr="00872D99">
        <w:rPr>
          <w:noProof/>
        </w:rPr>
      </w:r>
      <w:r w:rsidRPr="00872D99">
        <w:rPr>
          <w:noProof/>
        </w:rPr>
        <w:fldChar w:fldCharType="separate"/>
      </w:r>
      <w:r w:rsidRPr="00872D99">
        <w:rPr>
          <w:noProof/>
        </w:rPr>
        <w:t>2</w:t>
      </w:r>
      <w:r w:rsidRPr="00872D99">
        <w:rPr>
          <w:noProof/>
        </w:rPr>
        <w:fldChar w:fldCharType="end"/>
      </w:r>
    </w:p>
    <w:p w:rsidR="00872D99" w:rsidRDefault="00872D99">
      <w:pPr>
        <w:pStyle w:val="TOC6"/>
        <w:rPr>
          <w:rFonts w:asciiTheme="minorHAnsi" w:eastAsiaTheme="minorEastAsia" w:hAnsiTheme="minorHAnsi" w:cstheme="minorBidi"/>
          <w:b w:val="0"/>
          <w:noProof/>
          <w:kern w:val="0"/>
          <w:sz w:val="22"/>
          <w:szCs w:val="22"/>
        </w:rPr>
      </w:pPr>
      <w:r>
        <w:rPr>
          <w:noProof/>
        </w:rPr>
        <w:t>Schedule 1—Time limit on payment</w:t>
      </w:r>
      <w:r w:rsidRPr="00872D99">
        <w:rPr>
          <w:b w:val="0"/>
          <w:noProof/>
          <w:sz w:val="18"/>
        </w:rPr>
        <w:tab/>
      </w:r>
      <w:r w:rsidRPr="00872D99">
        <w:rPr>
          <w:b w:val="0"/>
          <w:noProof/>
          <w:sz w:val="18"/>
        </w:rPr>
        <w:fldChar w:fldCharType="begin"/>
      </w:r>
      <w:r w:rsidRPr="00872D99">
        <w:rPr>
          <w:b w:val="0"/>
          <w:noProof/>
          <w:sz w:val="18"/>
        </w:rPr>
        <w:instrText xml:space="preserve"> PAGEREF _Toc26277447 \h </w:instrText>
      </w:r>
      <w:r w:rsidRPr="00872D99">
        <w:rPr>
          <w:b w:val="0"/>
          <w:noProof/>
          <w:sz w:val="18"/>
        </w:rPr>
      </w:r>
      <w:r w:rsidRPr="00872D99">
        <w:rPr>
          <w:b w:val="0"/>
          <w:noProof/>
          <w:sz w:val="18"/>
        </w:rPr>
        <w:fldChar w:fldCharType="separate"/>
      </w:r>
      <w:r w:rsidRPr="00872D99">
        <w:rPr>
          <w:b w:val="0"/>
          <w:noProof/>
          <w:sz w:val="18"/>
        </w:rPr>
        <w:t>3</w:t>
      </w:r>
      <w:r w:rsidRPr="00872D99">
        <w:rPr>
          <w:b w:val="0"/>
          <w:noProof/>
          <w:sz w:val="18"/>
        </w:rPr>
        <w:fldChar w:fldCharType="end"/>
      </w:r>
    </w:p>
    <w:p w:rsidR="00872D99" w:rsidRDefault="00872D99">
      <w:pPr>
        <w:pStyle w:val="TOC9"/>
        <w:rPr>
          <w:rFonts w:asciiTheme="minorHAnsi" w:eastAsiaTheme="minorEastAsia" w:hAnsiTheme="minorHAnsi" w:cstheme="minorBidi"/>
          <w:i w:val="0"/>
          <w:noProof/>
          <w:kern w:val="0"/>
          <w:sz w:val="22"/>
          <w:szCs w:val="22"/>
        </w:rPr>
      </w:pPr>
      <w:r>
        <w:rPr>
          <w:noProof/>
        </w:rPr>
        <w:t>Farm Household Support Act 2014</w:t>
      </w:r>
      <w:r w:rsidRPr="00872D99">
        <w:rPr>
          <w:i w:val="0"/>
          <w:noProof/>
          <w:sz w:val="18"/>
        </w:rPr>
        <w:tab/>
      </w:r>
      <w:r w:rsidRPr="00872D99">
        <w:rPr>
          <w:i w:val="0"/>
          <w:noProof/>
          <w:sz w:val="18"/>
        </w:rPr>
        <w:fldChar w:fldCharType="begin"/>
      </w:r>
      <w:r w:rsidRPr="00872D99">
        <w:rPr>
          <w:i w:val="0"/>
          <w:noProof/>
          <w:sz w:val="18"/>
        </w:rPr>
        <w:instrText xml:space="preserve"> PAGEREF _Toc26277448 \h </w:instrText>
      </w:r>
      <w:r w:rsidRPr="00872D99">
        <w:rPr>
          <w:i w:val="0"/>
          <w:noProof/>
          <w:sz w:val="18"/>
        </w:rPr>
      </w:r>
      <w:r w:rsidRPr="00872D99">
        <w:rPr>
          <w:i w:val="0"/>
          <w:noProof/>
          <w:sz w:val="18"/>
        </w:rPr>
        <w:fldChar w:fldCharType="separate"/>
      </w:r>
      <w:r w:rsidRPr="00872D99">
        <w:rPr>
          <w:i w:val="0"/>
          <w:noProof/>
          <w:sz w:val="18"/>
        </w:rPr>
        <w:t>3</w:t>
      </w:r>
      <w:r w:rsidRPr="00872D99">
        <w:rPr>
          <w:i w:val="0"/>
          <w:noProof/>
          <w:sz w:val="18"/>
        </w:rPr>
        <w:fldChar w:fldCharType="end"/>
      </w:r>
    </w:p>
    <w:p w:rsidR="00872D99" w:rsidRDefault="00872D99">
      <w:pPr>
        <w:pStyle w:val="TOC6"/>
        <w:rPr>
          <w:rFonts w:asciiTheme="minorHAnsi" w:eastAsiaTheme="minorEastAsia" w:hAnsiTheme="minorHAnsi" w:cstheme="minorBidi"/>
          <w:b w:val="0"/>
          <w:noProof/>
          <w:kern w:val="0"/>
          <w:sz w:val="22"/>
          <w:szCs w:val="22"/>
        </w:rPr>
      </w:pPr>
      <w:r>
        <w:rPr>
          <w:noProof/>
        </w:rPr>
        <w:t>Schedule 2—Farm business losses</w:t>
      </w:r>
      <w:r w:rsidRPr="00872D99">
        <w:rPr>
          <w:b w:val="0"/>
          <w:noProof/>
          <w:sz w:val="18"/>
        </w:rPr>
        <w:tab/>
      </w:r>
      <w:r w:rsidRPr="00872D99">
        <w:rPr>
          <w:b w:val="0"/>
          <w:noProof/>
          <w:sz w:val="18"/>
        </w:rPr>
        <w:fldChar w:fldCharType="begin"/>
      </w:r>
      <w:r w:rsidRPr="00872D99">
        <w:rPr>
          <w:b w:val="0"/>
          <w:noProof/>
          <w:sz w:val="18"/>
        </w:rPr>
        <w:instrText xml:space="preserve"> PAGEREF _Toc26277450 \h </w:instrText>
      </w:r>
      <w:r w:rsidRPr="00872D99">
        <w:rPr>
          <w:b w:val="0"/>
          <w:noProof/>
          <w:sz w:val="18"/>
        </w:rPr>
      </w:r>
      <w:r w:rsidRPr="00872D99">
        <w:rPr>
          <w:b w:val="0"/>
          <w:noProof/>
          <w:sz w:val="18"/>
        </w:rPr>
        <w:fldChar w:fldCharType="separate"/>
      </w:r>
      <w:r w:rsidRPr="00872D99">
        <w:rPr>
          <w:b w:val="0"/>
          <w:noProof/>
          <w:sz w:val="18"/>
        </w:rPr>
        <w:t>5</w:t>
      </w:r>
      <w:r w:rsidRPr="00872D99">
        <w:rPr>
          <w:b w:val="0"/>
          <w:noProof/>
          <w:sz w:val="18"/>
        </w:rPr>
        <w:fldChar w:fldCharType="end"/>
      </w:r>
    </w:p>
    <w:p w:rsidR="00872D99" w:rsidRDefault="00872D99">
      <w:pPr>
        <w:pStyle w:val="TOC9"/>
        <w:rPr>
          <w:rFonts w:asciiTheme="minorHAnsi" w:eastAsiaTheme="minorEastAsia" w:hAnsiTheme="minorHAnsi" w:cstheme="minorBidi"/>
          <w:i w:val="0"/>
          <w:noProof/>
          <w:kern w:val="0"/>
          <w:sz w:val="22"/>
          <w:szCs w:val="22"/>
        </w:rPr>
      </w:pPr>
      <w:r>
        <w:rPr>
          <w:noProof/>
        </w:rPr>
        <w:t>Farm Household Support Act 2014</w:t>
      </w:r>
      <w:r w:rsidRPr="00872D99">
        <w:rPr>
          <w:i w:val="0"/>
          <w:noProof/>
          <w:sz w:val="18"/>
        </w:rPr>
        <w:tab/>
      </w:r>
      <w:r w:rsidRPr="00872D99">
        <w:rPr>
          <w:i w:val="0"/>
          <w:noProof/>
          <w:sz w:val="18"/>
        </w:rPr>
        <w:fldChar w:fldCharType="begin"/>
      </w:r>
      <w:r w:rsidRPr="00872D99">
        <w:rPr>
          <w:i w:val="0"/>
          <w:noProof/>
          <w:sz w:val="18"/>
        </w:rPr>
        <w:instrText xml:space="preserve"> PAGEREF _Toc26277451 \h </w:instrText>
      </w:r>
      <w:r w:rsidRPr="00872D99">
        <w:rPr>
          <w:i w:val="0"/>
          <w:noProof/>
          <w:sz w:val="18"/>
        </w:rPr>
      </w:r>
      <w:r w:rsidRPr="00872D99">
        <w:rPr>
          <w:i w:val="0"/>
          <w:noProof/>
          <w:sz w:val="18"/>
        </w:rPr>
        <w:fldChar w:fldCharType="separate"/>
      </w:r>
      <w:r w:rsidRPr="00872D99">
        <w:rPr>
          <w:i w:val="0"/>
          <w:noProof/>
          <w:sz w:val="18"/>
        </w:rPr>
        <w:t>5</w:t>
      </w:r>
      <w:r w:rsidRPr="00872D99">
        <w:rPr>
          <w:i w:val="0"/>
          <w:noProof/>
          <w:sz w:val="18"/>
        </w:rPr>
        <w:fldChar w:fldCharType="end"/>
      </w:r>
    </w:p>
    <w:p w:rsidR="00872D99" w:rsidRDefault="00872D99">
      <w:pPr>
        <w:pStyle w:val="TOC9"/>
        <w:rPr>
          <w:rFonts w:asciiTheme="minorHAnsi" w:eastAsiaTheme="minorEastAsia" w:hAnsiTheme="minorHAnsi" w:cstheme="minorBidi"/>
          <w:i w:val="0"/>
          <w:noProof/>
          <w:kern w:val="0"/>
          <w:sz w:val="22"/>
          <w:szCs w:val="22"/>
        </w:rPr>
      </w:pPr>
      <w:r>
        <w:rPr>
          <w:noProof/>
        </w:rPr>
        <w:t>Farm Household Support Minister’s Rule 2014</w:t>
      </w:r>
      <w:r w:rsidRPr="00872D99">
        <w:rPr>
          <w:i w:val="0"/>
          <w:noProof/>
          <w:sz w:val="18"/>
        </w:rPr>
        <w:tab/>
      </w:r>
      <w:r w:rsidRPr="00872D99">
        <w:rPr>
          <w:i w:val="0"/>
          <w:noProof/>
          <w:sz w:val="18"/>
        </w:rPr>
        <w:fldChar w:fldCharType="begin"/>
      </w:r>
      <w:r w:rsidRPr="00872D99">
        <w:rPr>
          <w:i w:val="0"/>
          <w:noProof/>
          <w:sz w:val="18"/>
        </w:rPr>
        <w:instrText xml:space="preserve"> PAGEREF _Toc26277453 \h </w:instrText>
      </w:r>
      <w:r w:rsidRPr="00872D99">
        <w:rPr>
          <w:i w:val="0"/>
          <w:noProof/>
          <w:sz w:val="18"/>
        </w:rPr>
      </w:r>
      <w:r w:rsidRPr="00872D99">
        <w:rPr>
          <w:i w:val="0"/>
          <w:noProof/>
          <w:sz w:val="18"/>
        </w:rPr>
        <w:fldChar w:fldCharType="separate"/>
      </w:r>
      <w:r w:rsidRPr="00872D99">
        <w:rPr>
          <w:i w:val="0"/>
          <w:noProof/>
          <w:sz w:val="18"/>
        </w:rPr>
        <w:t>5</w:t>
      </w:r>
      <w:r w:rsidRPr="00872D99">
        <w:rPr>
          <w:i w:val="0"/>
          <w:noProof/>
          <w:sz w:val="18"/>
        </w:rPr>
        <w:fldChar w:fldCharType="end"/>
      </w:r>
    </w:p>
    <w:p w:rsidR="00872D99" w:rsidRDefault="00872D99">
      <w:pPr>
        <w:pStyle w:val="TOC6"/>
        <w:rPr>
          <w:rFonts w:asciiTheme="minorHAnsi" w:eastAsiaTheme="minorEastAsia" w:hAnsiTheme="minorHAnsi" w:cstheme="minorBidi"/>
          <w:b w:val="0"/>
          <w:noProof/>
          <w:kern w:val="0"/>
          <w:sz w:val="22"/>
          <w:szCs w:val="22"/>
        </w:rPr>
      </w:pPr>
      <w:r>
        <w:rPr>
          <w:noProof/>
        </w:rPr>
        <w:t>Schedule 3—Relief payment</w:t>
      </w:r>
      <w:r w:rsidRPr="00872D99">
        <w:rPr>
          <w:b w:val="0"/>
          <w:noProof/>
          <w:sz w:val="18"/>
        </w:rPr>
        <w:tab/>
      </w:r>
      <w:r w:rsidRPr="00872D99">
        <w:rPr>
          <w:b w:val="0"/>
          <w:noProof/>
          <w:sz w:val="18"/>
        </w:rPr>
        <w:fldChar w:fldCharType="begin"/>
      </w:r>
      <w:r w:rsidRPr="00872D99">
        <w:rPr>
          <w:b w:val="0"/>
          <w:noProof/>
          <w:sz w:val="18"/>
        </w:rPr>
        <w:instrText xml:space="preserve"> PAGEREF _Toc26277459 \h </w:instrText>
      </w:r>
      <w:r w:rsidRPr="00872D99">
        <w:rPr>
          <w:b w:val="0"/>
          <w:noProof/>
          <w:sz w:val="18"/>
        </w:rPr>
      </w:r>
      <w:r w:rsidRPr="00872D99">
        <w:rPr>
          <w:b w:val="0"/>
          <w:noProof/>
          <w:sz w:val="18"/>
        </w:rPr>
        <w:fldChar w:fldCharType="separate"/>
      </w:r>
      <w:r w:rsidRPr="00872D99">
        <w:rPr>
          <w:b w:val="0"/>
          <w:noProof/>
          <w:sz w:val="18"/>
        </w:rPr>
        <w:t>8</w:t>
      </w:r>
      <w:r w:rsidRPr="00872D99">
        <w:rPr>
          <w:b w:val="0"/>
          <w:noProof/>
          <w:sz w:val="18"/>
        </w:rPr>
        <w:fldChar w:fldCharType="end"/>
      </w:r>
    </w:p>
    <w:p w:rsidR="00872D99" w:rsidRDefault="00872D99">
      <w:pPr>
        <w:pStyle w:val="TOC9"/>
        <w:rPr>
          <w:rFonts w:asciiTheme="minorHAnsi" w:eastAsiaTheme="minorEastAsia" w:hAnsiTheme="minorHAnsi" w:cstheme="minorBidi"/>
          <w:i w:val="0"/>
          <w:noProof/>
          <w:kern w:val="0"/>
          <w:sz w:val="22"/>
          <w:szCs w:val="22"/>
        </w:rPr>
      </w:pPr>
      <w:r>
        <w:rPr>
          <w:noProof/>
        </w:rPr>
        <w:t>Farm Household Support Act 2014</w:t>
      </w:r>
      <w:r w:rsidRPr="00872D99">
        <w:rPr>
          <w:i w:val="0"/>
          <w:noProof/>
          <w:sz w:val="18"/>
        </w:rPr>
        <w:tab/>
      </w:r>
      <w:r w:rsidRPr="00872D99">
        <w:rPr>
          <w:i w:val="0"/>
          <w:noProof/>
          <w:sz w:val="18"/>
        </w:rPr>
        <w:fldChar w:fldCharType="begin"/>
      </w:r>
      <w:r w:rsidRPr="00872D99">
        <w:rPr>
          <w:i w:val="0"/>
          <w:noProof/>
          <w:sz w:val="18"/>
        </w:rPr>
        <w:instrText xml:space="preserve"> PAGEREF _Toc26277460 \h </w:instrText>
      </w:r>
      <w:r w:rsidRPr="00872D99">
        <w:rPr>
          <w:i w:val="0"/>
          <w:noProof/>
          <w:sz w:val="18"/>
        </w:rPr>
      </w:r>
      <w:r w:rsidRPr="00872D99">
        <w:rPr>
          <w:i w:val="0"/>
          <w:noProof/>
          <w:sz w:val="18"/>
        </w:rPr>
        <w:fldChar w:fldCharType="separate"/>
      </w:r>
      <w:r w:rsidRPr="00872D99">
        <w:rPr>
          <w:i w:val="0"/>
          <w:noProof/>
          <w:sz w:val="18"/>
        </w:rPr>
        <w:t>8</w:t>
      </w:r>
      <w:r w:rsidRPr="00872D99">
        <w:rPr>
          <w:i w:val="0"/>
          <w:noProof/>
          <w:sz w:val="18"/>
        </w:rPr>
        <w:fldChar w:fldCharType="end"/>
      </w:r>
    </w:p>
    <w:p w:rsidR="00872D99" w:rsidRDefault="00872D99">
      <w:pPr>
        <w:pStyle w:val="TOC9"/>
        <w:rPr>
          <w:rFonts w:asciiTheme="minorHAnsi" w:eastAsiaTheme="minorEastAsia" w:hAnsiTheme="minorHAnsi" w:cstheme="minorBidi"/>
          <w:i w:val="0"/>
          <w:noProof/>
          <w:kern w:val="0"/>
          <w:sz w:val="22"/>
          <w:szCs w:val="22"/>
        </w:rPr>
      </w:pPr>
      <w:r>
        <w:rPr>
          <w:noProof/>
        </w:rPr>
        <w:t>Social Security (Administration) Act 1999</w:t>
      </w:r>
      <w:r w:rsidRPr="00872D99">
        <w:rPr>
          <w:i w:val="0"/>
          <w:noProof/>
          <w:sz w:val="18"/>
        </w:rPr>
        <w:tab/>
      </w:r>
      <w:r w:rsidRPr="00872D99">
        <w:rPr>
          <w:i w:val="0"/>
          <w:noProof/>
          <w:sz w:val="18"/>
        </w:rPr>
        <w:fldChar w:fldCharType="begin"/>
      </w:r>
      <w:r w:rsidRPr="00872D99">
        <w:rPr>
          <w:i w:val="0"/>
          <w:noProof/>
          <w:sz w:val="18"/>
        </w:rPr>
        <w:instrText xml:space="preserve"> PAGEREF _Toc26277465 \h </w:instrText>
      </w:r>
      <w:r w:rsidRPr="00872D99">
        <w:rPr>
          <w:i w:val="0"/>
          <w:noProof/>
          <w:sz w:val="18"/>
        </w:rPr>
      </w:r>
      <w:r w:rsidRPr="00872D99">
        <w:rPr>
          <w:i w:val="0"/>
          <w:noProof/>
          <w:sz w:val="18"/>
        </w:rPr>
        <w:fldChar w:fldCharType="separate"/>
      </w:r>
      <w:r w:rsidRPr="00872D99">
        <w:rPr>
          <w:i w:val="0"/>
          <w:noProof/>
          <w:sz w:val="18"/>
        </w:rPr>
        <w:t>11</w:t>
      </w:r>
      <w:r w:rsidRPr="00872D99">
        <w:rPr>
          <w:i w:val="0"/>
          <w:noProof/>
          <w:sz w:val="18"/>
        </w:rPr>
        <w:fldChar w:fldCharType="end"/>
      </w:r>
    </w:p>
    <w:p w:rsidR="00060FF9" w:rsidRPr="004D01A4" w:rsidRDefault="00872D99" w:rsidP="0048364F">
      <w:r>
        <w:fldChar w:fldCharType="end"/>
      </w:r>
    </w:p>
    <w:p w:rsidR="00FE7F93" w:rsidRPr="004D01A4" w:rsidRDefault="00FE7F93" w:rsidP="0048364F">
      <w:pPr>
        <w:sectPr w:rsidR="00FE7F93" w:rsidRPr="004D01A4" w:rsidSect="00646C52">
          <w:headerReference w:type="even" r:id="rId17"/>
          <w:headerReference w:type="default" r:id="rId18"/>
          <w:footerReference w:type="even" r:id="rId19"/>
          <w:footerReference w:type="default" r:id="rId20"/>
          <w:headerReference w:type="first" r:id="rId21"/>
          <w:pgSz w:w="11907" w:h="16839"/>
          <w:pgMar w:top="2381" w:right="2409" w:bottom="4252" w:left="2409" w:header="720" w:footer="3402" w:gutter="0"/>
          <w:pgNumType w:fmt="lowerRoman" w:start="1"/>
          <w:cols w:space="708"/>
          <w:docGrid w:linePitch="360"/>
        </w:sectPr>
      </w:pPr>
    </w:p>
    <w:p w:rsidR="00646C52" w:rsidRDefault="00646C52">
      <w:r>
        <w:object w:dxaOrig="2146" w:dyaOrig="1561">
          <v:shape id="_x0000_i1026" type="#_x0000_t75" alt="Commonwealth Coat of Arms of Australia" style="width:110.25pt;height:80.25pt" o:ole="" fillcolor="window">
            <v:imagedata r:id="rId9" o:title=""/>
          </v:shape>
          <o:OLEObject Type="Embed" ProgID="Word.Picture.8" ShapeID="_x0000_i1026" DrawAspect="Content" ObjectID="_1638082865" r:id="rId22"/>
        </w:object>
      </w:r>
    </w:p>
    <w:p w:rsidR="00646C52" w:rsidRDefault="00646C52"/>
    <w:p w:rsidR="00646C52" w:rsidRDefault="00646C52" w:rsidP="00646C52">
      <w:pPr>
        <w:spacing w:line="240" w:lineRule="auto"/>
      </w:pPr>
    </w:p>
    <w:p w:rsidR="00646C52" w:rsidRDefault="00710F28" w:rsidP="00646C52">
      <w:pPr>
        <w:pStyle w:val="ShortTP1"/>
      </w:pPr>
      <w:fldSimple w:instr=" STYLEREF ShortT ">
        <w:r w:rsidR="003C30AF">
          <w:rPr>
            <w:noProof/>
          </w:rPr>
          <w:t>Farm Household Support Amendment (Relief Measures) Act (No. 1) 2019</w:t>
        </w:r>
      </w:fldSimple>
    </w:p>
    <w:p w:rsidR="00646C52" w:rsidRDefault="00710F28" w:rsidP="00646C52">
      <w:pPr>
        <w:pStyle w:val="ActNoP1"/>
      </w:pPr>
      <w:fldSimple w:instr=" STYLEREF Actno ">
        <w:r w:rsidR="003C30AF">
          <w:rPr>
            <w:noProof/>
          </w:rPr>
          <w:t>No. 104, 2019</w:t>
        </w:r>
      </w:fldSimple>
    </w:p>
    <w:p w:rsidR="00646C52" w:rsidRPr="009A0728" w:rsidRDefault="00646C52" w:rsidP="009A0728">
      <w:pPr>
        <w:pBdr>
          <w:bottom w:val="single" w:sz="6" w:space="0" w:color="auto"/>
        </w:pBdr>
        <w:spacing w:before="400" w:line="240" w:lineRule="auto"/>
        <w:rPr>
          <w:rFonts w:eastAsia="Times New Roman"/>
          <w:b/>
          <w:sz w:val="28"/>
        </w:rPr>
      </w:pPr>
    </w:p>
    <w:p w:rsidR="00646C52" w:rsidRPr="009A0728" w:rsidRDefault="00646C52" w:rsidP="009A0728">
      <w:pPr>
        <w:spacing w:line="40" w:lineRule="exact"/>
        <w:rPr>
          <w:rFonts w:eastAsia="Calibri"/>
          <w:b/>
          <w:sz w:val="28"/>
        </w:rPr>
      </w:pPr>
    </w:p>
    <w:p w:rsidR="00646C52" w:rsidRPr="009A0728" w:rsidRDefault="00646C52" w:rsidP="009A0728">
      <w:pPr>
        <w:pBdr>
          <w:top w:val="single" w:sz="12" w:space="0" w:color="auto"/>
        </w:pBdr>
        <w:spacing w:line="240" w:lineRule="auto"/>
        <w:rPr>
          <w:rFonts w:eastAsia="Times New Roman"/>
          <w:b/>
          <w:sz w:val="28"/>
        </w:rPr>
      </w:pPr>
    </w:p>
    <w:p w:rsidR="0048364F" w:rsidRPr="004D01A4" w:rsidRDefault="00646C52" w:rsidP="004D01A4">
      <w:pPr>
        <w:pStyle w:val="Page1"/>
      </w:pPr>
      <w:r>
        <w:t>An Act</w:t>
      </w:r>
      <w:r w:rsidR="004D01A4" w:rsidRPr="004D01A4">
        <w:t xml:space="preserve"> to amend the </w:t>
      </w:r>
      <w:r w:rsidR="004D01A4" w:rsidRPr="004D01A4">
        <w:rPr>
          <w:i/>
        </w:rPr>
        <w:t>Farm Household Support Act 2014</w:t>
      </w:r>
      <w:r w:rsidR="004D01A4" w:rsidRPr="004D01A4">
        <w:t>, and for related purposes</w:t>
      </w:r>
    </w:p>
    <w:p w:rsidR="00A262D7" w:rsidRDefault="00A262D7" w:rsidP="000C5962">
      <w:pPr>
        <w:pStyle w:val="AssentDt"/>
        <w:spacing w:before="240"/>
        <w:rPr>
          <w:sz w:val="24"/>
        </w:rPr>
      </w:pPr>
      <w:r>
        <w:rPr>
          <w:sz w:val="24"/>
        </w:rPr>
        <w:t>[</w:t>
      </w:r>
      <w:r>
        <w:rPr>
          <w:i/>
          <w:sz w:val="24"/>
        </w:rPr>
        <w:t>Assented to 28 November 2019</w:t>
      </w:r>
      <w:r>
        <w:rPr>
          <w:sz w:val="24"/>
        </w:rPr>
        <w:t>]</w:t>
      </w:r>
    </w:p>
    <w:p w:rsidR="0048364F" w:rsidRPr="004D01A4" w:rsidRDefault="0048364F" w:rsidP="004D01A4">
      <w:pPr>
        <w:spacing w:before="240" w:line="240" w:lineRule="auto"/>
        <w:rPr>
          <w:sz w:val="32"/>
        </w:rPr>
      </w:pPr>
      <w:r w:rsidRPr="004D01A4">
        <w:rPr>
          <w:sz w:val="32"/>
        </w:rPr>
        <w:t>The Parliament of Australia enacts:</w:t>
      </w:r>
    </w:p>
    <w:p w:rsidR="0048364F" w:rsidRPr="004D01A4" w:rsidRDefault="0048364F" w:rsidP="004D01A4">
      <w:pPr>
        <w:pStyle w:val="ActHead5"/>
      </w:pPr>
      <w:bookmarkStart w:id="0" w:name="_Toc26277444"/>
      <w:r w:rsidRPr="004D01A4">
        <w:rPr>
          <w:rStyle w:val="CharSectno"/>
        </w:rPr>
        <w:t>1</w:t>
      </w:r>
      <w:r w:rsidRPr="004D01A4">
        <w:t xml:space="preserve">  Short title</w:t>
      </w:r>
      <w:bookmarkEnd w:id="0"/>
    </w:p>
    <w:p w:rsidR="0048364F" w:rsidRPr="004D01A4" w:rsidRDefault="0048364F" w:rsidP="004D01A4">
      <w:pPr>
        <w:pStyle w:val="subsection"/>
      </w:pPr>
      <w:r w:rsidRPr="004D01A4">
        <w:tab/>
      </w:r>
      <w:r w:rsidRPr="004D01A4">
        <w:tab/>
        <w:t xml:space="preserve">This Act </w:t>
      </w:r>
      <w:r w:rsidR="00275197" w:rsidRPr="004D01A4">
        <w:t xml:space="preserve">is </w:t>
      </w:r>
      <w:r w:rsidRPr="004D01A4">
        <w:t xml:space="preserve">the </w:t>
      </w:r>
      <w:r w:rsidR="00A406B0" w:rsidRPr="004D01A4">
        <w:rPr>
          <w:i/>
        </w:rPr>
        <w:t>Farm Household Support Amendment (Relief Measures) Act (No.</w:t>
      </w:r>
      <w:r w:rsidR="004D01A4" w:rsidRPr="004D01A4">
        <w:rPr>
          <w:i/>
        </w:rPr>
        <w:t> </w:t>
      </w:r>
      <w:r w:rsidR="00A406B0" w:rsidRPr="004D01A4">
        <w:rPr>
          <w:i/>
        </w:rPr>
        <w:t>1) 2019</w:t>
      </w:r>
      <w:r w:rsidRPr="004D01A4">
        <w:t>.</w:t>
      </w:r>
    </w:p>
    <w:p w:rsidR="00173876" w:rsidRPr="004D01A4" w:rsidRDefault="00173876" w:rsidP="004D01A4">
      <w:pPr>
        <w:pStyle w:val="ActHead5"/>
      </w:pPr>
      <w:bookmarkStart w:id="1" w:name="_Toc26277445"/>
      <w:r w:rsidRPr="004D01A4">
        <w:rPr>
          <w:rStyle w:val="CharSectno"/>
        </w:rPr>
        <w:t>2</w:t>
      </w:r>
      <w:r w:rsidRPr="004D01A4">
        <w:t xml:space="preserve">  Commencement</w:t>
      </w:r>
      <w:bookmarkEnd w:id="1"/>
    </w:p>
    <w:p w:rsidR="00173876" w:rsidRPr="004D01A4" w:rsidRDefault="00173876" w:rsidP="004D01A4">
      <w:pPr>
        <w:pStyle w:val="subsection"/>
      </w:pPr>
      <w:r w:rsidRPr="004D01A4">
        <w:tab/>
        <w:t>(1)</w:t>
      </w:r>
      <w:r w:rsidRPr="004D01A4">
        <w:tab/>
        <w:t>Each provision of this Act specified in column 1 of the table commences, or is taken to have commenced, in accordance with column 2 of the table. Any other statement in column 2 has effect according to its terms.</w:t>
      </w:r>
    </w:p>
    <w:p w:rsidR="00173876" w:rsidRPr="004D01A4" w:rsidRDefault="00173876" w:rsidP="004D01A4">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173876" w:rsidRPr="004D01A4" w:rsidTr="005E7B14">
        <w:trPr>
          <w:tblHeader/>
        </w:trPr>
        <w:tc>
          <w:tcPr>
            <w:tcW w:w="7111" w:type="dxa"/>
            <w:gridSpan w:val="3"/>
            <w:tcBorders>
              <w:top w:val="single" w:sz="12" w:space="0" w:color="auto"/>
              <w:bottom w:val="single" w:sz="2" w:space="0" w:color="auto"/>
            </w:tcBorders>
            <w:shd w:val="clear" w:color="auto" w:fill="auto"/>
            <w:hideMark/>
          </w:tcPr>
          <w:p w:rsidR="00173876" w:rsidRPr="004D01A4" w:rsidRDefault="00173876" w:rsidP="004D01A4">
            <w:pPr>
              <w:pStyle w:val="TableHeading"/>
            </w:pPr>
            <w:r w:rsidRPr="004D01A4">
              <w:t>Commencement information</w:t>
            </w:r>
          </w:p>
        </w:tc>
      </w:tr>
      <w:tr w:rsidR="00173876" w:rsidRPr="004D01A4" w:rsidTr="005E7B14">
        <w:trPr>
          <w:tblHeader/>
        </w:trPr>
        <w:tc>
          <w:tcPr>
            <w:tcW w:w="1701" w:type="dxa"/>
            <w:tcBorders>
              <w:top w:val="single" w:sz="2" w:space="0" w:color="auto"/>
              <w:bottom w:val="single" w:sz="2" w:space="0" w:color="auto"/>
            </w:tcBorders>
            <w:shd w:val="clear" w:color="auto" w:fill="auto"/>
            <w:hideMark/>
          </w:tcPr>
          <w:p w:rsidR="00173876" w:rsidRPr="004D01A4" w:rsidRDefault="00173876" w:rsidP="004D01A4">
            <w:pPr>
              <w:pStyle w:val="TableHeading"/>
            </w:pPr>
            <w:r w:rsidRPr="004D01A4">
              <w:t>Column 1</w:t>
            </w:r>
          </w:p>
        </w:tc>
        <w:tc>
          <w:tcPr>
            <w:tcW w:w="3828" w:type="dxa"/>
            <w:tcBorders>
              <w:top w:val="single" w:sz="2" w:space="0" w:color="auto"/>
              <w:bottom w:val="single" w:sz="2" w:space="0" w:color="auto"/>
            </w:tcBorders>
            <w:shd w:val="clear" w:color="auto" w:fill="auto"/>
            <w:hideMark/>
          </w:tcPr>
          <w:p w:rsidR="00173876" w:rsidRPr="004D01A4" w:rsidRDefault="00173876" w:rsidP="004D01A4">
            <w:pPr>
              <w:pStyle w:val="TableHeading"/>
            </w:pPr>
            <w:r w:rsidRPr="004D01A4">
              <w:t>Column 2</w:t>
            </w:r>
          </w:p>
        </w:tc>
        <w:tc>
          <w:tcPr>
            <w:tcW w:w="1582" w:type="dxa"/>
            <w:tcBorders>
              <w:top w:val="single" w:sz="2" w:space="0" w:color="auto"/>
              <w:bottom w:val="single" w:sz="2" w:space="0" w:color="auto"/>
            </w:tcBorders>
            <w:shd w:val="clear" w:color="auto" w:fill="auto"/>
            <w:hideMark/>
          </w:tcPr>
          <w:p w:rsidR="00173876" w:rsidRPr="004D01A4" w:rsidRDefault="00173876" w:rsidP="004D01A4">
            <w:pPr>
              <w:pStyle w:val="TableHeading"/>
            </w:pPr>
            <w:r w:rsidRPr="004D01A4">
              <w:t>Column 3</w:t>
            </w:r>
          </w:p>
        </w:tc>
      </w:tr>
      <w:tr w:rsidR="00173876" w:rsidRPr="004D01A4" w:rsidTr="005E7B14">
        <w:trPr>
          <w:tblHeader/>
        </w:trPr>
        <w:tc>
          <w:tcPr>
            <w:tcW w:w="1701" w:type="dxa"/>
            <w:tcBorders>
              <w:top w:val="single" w:sz="2" w:space="0" w:color="auto"/>
              <w:bottom w:val="single" w:sz="12" w:space="0" w:color="auto"/>
            </w:tcBorders>
            <w:shd w:val="clear" w:color="auto" w:fill="auto"/>
            <w:hideMark/>
          </w:tcPr>
          <w:p w:rsidR="00173876" w:rsidRPr="004D01A4" w:rsidRDefault="00173876" w:rsidP="004D01A4">
            <w:pPr>
              <w:pStyle w:val="TableHeading"/>
            </w:pPr>
            <w:r w:rsidRPr="004D01A4">
              <w:t>Provisions</w:t>
            </w:r>
          </w:p>
        </w:tc>
        <w:tc>
          <w:tcPr>
            <w:tcW w:w="3828" w:type="dxa"/>
            <w:tcBorders>
              <w:top w:val="single" w:sz="2" w:space="0" w:color="auto"/>
              <w:bottom w:val="single" w:sz="12" w:space="0" w:color="auto"/>
            </w:tcBorders>
            <w:shd w:val="clear" w:color="auto" w:fill="auto"/>
            <w:hideMark/>
          </w:tcPr>
          <w:p w:rsidR="00173876" w:rsidRPr="004D01A4" w:rsidRDefault="00173876" w:rsidP="004D01A4">
            <w:pPr>
              <w:pStyle w:val="TableHeading"/>
            </w:pPr>
            <w:r w:rsidRPr="004D01A4">
              <w:t>Commencement</w:t>
            </w:r>
          </w:p>
        </w:tc>
        <w:tc>
          <w:tcPr>
            <w:tcW w:w="1582" w:type="dxa"/>
            <w:tcBorders>
              <w:top w:val="single" w:sz="2" w:space="0" w:color="auto"/>
              <w:bottom w:val="single" w:sz="12" w:space="0" w:color="auto"/>
            </w:tcBorders>
            <w:shd w:val="clear" w:color="auto" w:fill="auto"/>
            <w:hideMark/>
          </w:tcPr>
          <w:p w:rsidR="00173876" w:rsidRPr="004D01A4" w:rsidRDefault="00173876" w:rsidP="004D01A4">
            <w:pPr>
              <w:pStyle w:val="TableHeading"/>
            </w:pPr>
            <w:r w:rsidRPr="004D01A4">
              <w:t>Date/Details</w:t>
            </w:r>
          </w:p>
        </w:tc>
      </w:tr>
      <w:tr w:rsidR="00173876" w:rsidRPr="004D01A4" w:rsidTr="005E7B14">
        <w:tc>
          <w:tcPr>
            <w:tcW w:w="1701" w:type="dxa"/>
            <w:tcBorders>
              <w:top w:val="single" w:sz="12" w:space="0" w:color="auto"/>
              <w:bottom w:val="single" w:sz="12" w:space="0" w:color="auto"/>
            </w:tcBorders>
            <w:shd w:val="clear" w:color="auto" w:fill="auto"/>
            <w:hideMark/>
          </w:tcPr>
          <w:p w:rsidR="00173876" w:rsidRPr="004D01A4" w:rsidRDefault="00173876" w:rsidP="004D01A4">
            <w:pPr>
              <w:pStyle w:val="Tabletext"/>
            </w:pPr>
            <w:r w:rsidRPr="004D01A4">
              <w:t>1.  The whole of this Act</w:t>
            </w:r>
          </w:p>
        </w:tc>
        <w:tc>
          <w:tcPr>
            <w:tcW w:w="3828" w:type="dxa"/>
            <w:tcBorders>
              <w:top w:val="single" w:sz="12" w:space="0" w:color="auto"/>
              <w:bottom w:val="single" w:sz="12" w:space="0" w:color="auto"/>
            </w:tcBorders>
            <w:shd w:val="clear" w:color="auto" w:fill="auto"/>
            <w:hideMark/>
          </w:tcPr>
          <w:p w:rsidR="00173876" w:rsidRPr="004D01A4" w:rsidRDefault="00173876" w:rsidP="004D01A4">
            <w:pPr>
              <w:pStyle w:val="Tabletext"/>
            </w:pPr>
            <w:r w:rsidRPr="004D01A4">
              <w:t>A single day to be fixed by Proclamation.</w:t>
            </w:r>
          </w:p>
          <w:p w:rsidR="00173876" w:rsidRPr="004D01A4" w:rsidRDefault="00173876" w:rsidP="004D01A4">
            <w:pPr>
              <w:pStyle w:val="Tabletext"/>
            </w:pPr>
            <w:r w:rsidRPr="004D01A4">
              <w:t>However, if the provisions do not commence within the period of 6 months beginning on the day this Act receives the Royal Assent, they commence on the day after the end of that period.</w:t>
            </w:r>
          </w:p>
        </w:tc>
        <w:tc>
          <w:tcPr>
            <w:tcW w:w="1582" w:type="dxa"/>
            <w:tcBorders>
              <w:top w:val="single" w:sz="12" w:space="0" w:color="auto"/>
              <w:bottom w:val="single" w:sz="12" w:space="0" w:color="auto"/>
            </w:tcBorders>
            <w:shd w:val="clear" w:color="auto" w:fill="auto"/>
          </w:tcPr>
          <w:p w:rsidR="00173876" w:rsidRPr="004D01A4" w:rsidRDefault="00EA0BD8" w:rsidP="004D01A4">
            <w:pPr>
              <w:pStyle w:val="Tabletext"/>
            </w:pPr>
            <w:r>
              <w:t>16 December 2019 (F2019N00105)</w:t>
            </w:r>
            <w:bookmarkStart w:id="2" w:name="_GoBack"/>
            <w:bookmarkEnd w:id="2"/>
          </w:p>
        </w:tc>
      </w:tr>
    </w:tbl>
    <w:p w:rsidR="00173876" w:rsidRPr="004D01A4" w:rsidRDefault="00173876" w:rsidP="004D01A4">
      <w:pPr>
        <w:pStyle w:val="notetext"/>
      </w:pPr>
      <w:r w:rsidRPr="004D01A4">
        <w:rPr>
          <w:snapToGrid w:val="0"/>
          <w:lang w:eastAsia="en-US"/>
        </w:rPr>
        <w:t>Note:</w:t>
      </w:r>
      <w:r w:rsidRPr="004D01A4">
        <w:rPr>
          <w:snapToGrid w:val="0"/>
          <w:lang w:eastAsia="en-US"/>
        </w:rPr>
        <w:tab/>
        <w:t>This table relates only to the provisions of this Act as originally enacted. It will not be amended to deal with any later amendments of this Act.</w:t>
      </w:r>
    </w:p>
    <w:p w:rsidR="00173876" w:rsidRPr="004D01A4" w:rsidRDefault="00173876" w:rsidP="004D01A4">
      <w:pPr>
        <w:pStyle w:val="subsection"/>
      </w:pPr>
      <w:r w:rsidRPr="004D01A4">
        <w:tab/>
        <w:t>(2)</w:t>
      </w:r>
      <w:r w:rsidRPr="004D01A4">
        <w:tab/>
        <w:t>Any information in column 3 of the table is not part of this Act. Information may be inserted in this column, or information in it may be edited, in any published version of this Act.</w:t>
      </w:r>
    </w:p>
    <w:p w:rsidR="0048364F" w:rsidRPr="004D01A4" w:rsidRDefault="0048364F" w:rsidP="004D01A4">
      <w:pPr>
        <w:pStyle w:val="ActHead5"/>
      </w:pPr>
      <w:bookmarkStart w:id="3" w:name="_Toc26277446"/>
      <w:r w:rsidRPr="004D01A4">
        <w:rPr>
          <w:rStyle w:val="CharSectno"/>
        </w:rPr>
        <w:t>3</w:t>
      </w:r>
      <w:r w:rsidRPr="004D01A4">
        <w:t xml:space="preserve">  Schedules</w:t>
      </w:r>
      <w:bookmarkEnd w:id="3"/>
    </w:p>
    <w:p w:rsidR="0048364F" w:rsidRPr="004D01A4" w:rsidRDefault="0048364F" w:rsidP="004D01A4">
      <w:pPr>
        <w:pStyle w:val="subsection"/>
      </w:pPr>
      <w:r w:rsidRPr="004D01A4">
        <w:tab/>
      </w:r>
      <w:r w:rsidRPr="004D01A4">
        <w:tab/>
      </w:r>
      <w:r w:rsidR="00202618" w:rsidRPr="004D01A4">
        <w:t>Legislation that is specified in a Schedule to this Act is amended or repealed as set out in the applicable items in the Schedule concerned, and any other item in a Schedule to this Act has effect according to its terms.</w:t>
      </w:r>
    </w:p>
    <w:p w:rsidR="00D0317D" w:rsidRPr="004D01A4" w:rsidRDefault="008F367C" w:rsidP="004D01A4">
      <w:pPr>
        <w:pStyle w:val="notetext"/>
      </w:pPr>
      <w:r w:rsidRPr="004D01A4">
        <w:t>Note:</w:t>
      </w:r>
      <w:r w:rsidRPr="004D01A4">
        <w:tab/>
        <w:t xml:space="preserve">The provisions of the </w:t>
      </w:r>
      <w:r w:rsidRPr="004D01A4">
        <w:rPr>
          <w:i/>
        </w:rPr>
        <w:t>Farm Household Support Minister’s Rule</w:t>
      </w:r>
      <w:r w:rsidR="004D01A4" w:rsidRPr="004D01A4">
        <w:rPr>
          <w:i/>
        </w:rPr>
        <w:t> </w:t>
      </w:r>
      <w:r w:rsidRPr="004D01A4">
        <w:rPr>
          <w:i/>
        </w:rPr>
        <w:t xml:space="preserve">2014 </w:t>
      </w:r>
      <w:r w:rsidRPr="004D01A4">
        <w:t xml:space="preserve">amended or inserted by this Act, and any other provisions of </w:t>
      </w:r>
      <w:r w:rsidR="00E23D1B" w:rsidRPr="004D01A4">
        <w:t>that instrument</w:t>
      </w:r>
      <w:r w:rsidRPr="004D01A4">
        <w:t>, may be amended or repealed by an instrument made under subsection</w:t>
      </w:r>
      <w:r w:rsidR="004D01A4" w:rsidRPr="004D01A4">
        <w:t> </w:t>
      </w:r>
      <w:r w:rsidRPr="004D01A4">
        <w:t>106(1)</w:t>
      </w:r>
      <w:r w:rsidR="00AF36CA" w:rsidRPr="004D01A4">
        <w:t xml:space="preserve"> of </w:t>
      </w:r>
      <w:r w:rsidR="00D225DD" w:rsidRPr="004D01A4">
        <w:t xml:space="preserve">the </w:t>
      </w:r>
      <w:r w:rsidR="00D225DD" w:rsidRPr="004D01A4">
        <w:rPr>
          <w:i/>
        </w:rPr>
        <w:t>Farm Household Support Act 2014</w:t>
      </w:r>
      <w:r w:rsidR="00AF36CA" w:rsidRPr="004D01A4">
        <w:t xml:space="preserve"> </w:t>
      </w:r>
      <w:r w:rsidRPr="004D01A4">
        <w:t>(see subsection</w:t>
      </w:r>
      <w:r w:rsidR="004D01A4" w:rsidRPr="004D01A4">
        <w:t> </w:t>
      </w:r>
      <w:r w:rsidRPr="004D01A4">
        <w:t xml:space="preserve">13(5) of the </w:t>
      </w:r>
      <w:r w:rsidRPr="004D01A4">
        <w:rPr>
          <w:i/>
        </w:rPr>
        <w:t>Legislation Act 2003</w:t>
      </w:r>
      <w:r w:rsidRPr="004D01A4">
        <w:t>).</w:t>
      </w:r>
    </w:p>
    <w:p w:rsidR="00ED4A37" w:rsidRPr="004D01A4" w:rsidRDefault="00ED4A37" w:rsidP="004D01A4">
      <w:pPr>
        <w:pStyle w:val="ActHead6"/>
        <w:pageBreakBefore/>
      </w:pPr>
      <w:bookmarkStart w:id="4" w:name="_Toc26277447"/>
      <w:bookmarkStart w:id="5" w:name="opcAmSched"/>
      <w:r w:rsidRPr="004D01A4">
        <w:rPr>
          <w:rStyle w:val="CharAmSchNo"/>
        </w:rPr>
        <w:t>Schedule</w:t>
      </w:r>
      <w:r w:rsidR="004D01A4" w:rsidRPr="004D01A4">
        <w:rPr>
          <w:rStyle w:val="CharAmSchNo"/>
        </w:rPr>
        <w:t> </w:t>
      </w:r>
      <w:r w:rsidRPr="004D01A4">
        <w:rPr>
          <w:rStyle w:val="CharAmSchNo"/>
        </w:rPr>
        <w:t>1</w:t>
      </w:r>
      <w:r w:rsidRPr="004D01A4">
        <w:t>—</w:t>
      </w:r>
      <w:r w:rsidRPr="004D01A4">
        <w:rPr>
          <w:rStyle w:val="CharAmSchText"/>
        </w:rPr>
        <w:t>Time limit on payment</w:t>
      </w:r>
      <w:bookmarkEnd w:id="4"/>
    </w:p>
    <w:bookmarkEnd w:id="5"/>
    <w:p w:rsidR="00ED4A37" w:rsidRPr="004D01A4" w:rsidRDefault="00ED4A37" w:rsidP="004D01A4">
      <w:pPr>
        <w:pStyle w:val="Header"/>
      </w:pPr>
      <w:r w:rsidRPr="004D01A4">
        <w:rPr>
          <w:rStyle w:val="CharAmPartNo"/>
        </w:rPr>
        <w:t xml:space="preserve"> </w:t>
      </w:r>
      <w:r w:rsidRPr="004D01A4">
        <w:rPr>
          <w:rStyle w:val="CharAmPartText"/>
        </w:rPr>
        <w:t xml:space="preserve"> </w:t>
      </w:r>
    </w:p>
    <w:p w:rsidR="00ED4A37" w:rsidRPr="004D01A4" w:rsidRDefault="00ED4A37" w:rsidP="004D01A4">
      <w:pPr>
        <w:pStyle w:val="ActHead9"/>
        <w:rPr>
          <w:i w:val="0"/>
        </w:rPr>
      </w:pPr>
      <w:bookmarkStart w:id="6" w:name="_Toc26277448"/>
      <w:r w:rsidRPr="004D01A4">
        <w:t>Farm Household Support Act 2014</w:t>
      </w:r>
      <w:bookmarkEnd w:id="6"/>
    </w:p>
    <w:p w:rsidR="00ED4A37" w:rsidRPr="004D01A4" w:rsidRDefault="00ED4A37" w:rsidP="004D01A4">
      <w:pPr>
        <w:pStyle w:val="ItemHead"/>
      </w:pPr>
      <w:r w:rsidRPr="004D01A4">
        <w:t>1  Paragraph 3(a)</w:t>
      </w:r>
    </w:p>
    <w:p w:rsidR="00ED4A37" w:rsidRPr="004D01A4" w:rsidRDefault="00ED4A37" w:rsidP="004D01A4">
      <w:pPr>
        <w:pStyle w:val="Item"/>
      </w:pPr>
      <w:r w:rsidRPr="004D01A4">
        <w:t>After “up to 4 years”, insert “in each specified 10 year period”.</w:t>
      </w:r>
    </w:p>
    <w:p w:rsidR="00ED4A37" w:rsidRPr="004D01A4" w:rsidRDefault="00ED4A37" w:rsidP="004D01A4">
      <w:pPr>
        <w:pStyle w:val="ItemHead"/>
      </w:pPr>
      <w:r w:rsidRPr="004D01A4">
        <w:t>2  Section</w:t>
      </w:r>
      <w:r w:rsidR="004D01A4" w:rsidRPr="004D01A4">
        <w:t> </w:t>
      </w:r>
      <w:r w:rsidRPr="004D01A4">
        <w:t>4</w:t>
      </w:r>
    </w:p>
    <w:p w:rsidR="00ED4A37" w:rsidRPr="004D01A4" w:rsidRDefault="00ED4A37" w:rsidP="004D01A4">
      <w:pPr>
        <w:pStyle w:val="Item"/>
      </w:pPr>
      <w:r w:rsidRPr="004D01A4">
        <w:t>Omit:</w:t>
      </w:r>
    </w:p>
    <w:p w:rsidR="00ED4A37" w:rsidRPr="004D01A4" w:rsidRDefault="00ED4A37" w:rsidP="004D01A4">
      <w:pPr>
        <w:pStyle w:val="SOPara"/>
      </w:pPr>
      <w:r w:rsidRPr="004D01A4">
        <w:tab/>
        <w:t>(a)</w:t>
      </w:r>
      <w:r w:rsidRPr="004D01A4">
        <w:tab/>
        <w:t>farm household allowance for up to 4 years; and</w:t>
      </w:r>
    </w:p>
    <w:p w:rsidR="00ED4A37" w:rsidRPr="004D01A4" w:rsidRDefault="00ED4A37" w:rsidP="004D01A4">
      <w:pPr>
        <w:pStyle w:val="Item"/>
      </w:pPr>
      <w:r w:rsidRPr="004D01A4">
        <w:t>substitute:</w:t>
      </w:r>
    </w:p>
    <w:p w:rsidR="00ED4A37" w:rsidRPr="004D01A4" w:rsidRDefault="00ED4A37" w:rsidP="004D01A4">
      <w:pPr>
        <w:pStyle w:val="SOPara"/>
      </w:pPr>
      <w:r w:rsidRPr="004D01A4">
        <w:tab/>
        <w:t>(a)</w:t>
      </w:r>
      <w:r w:rsidRPr="004D01A4">
        <w:tab/>
        <w:t>farm household allowance for up to 4 years in each specified 10 year period; and</w:t>
      </w:r>
    </w:p>
    <w:p w:rsidR="00ED4A37" w:rsidRPr="004D01A4" w:rsidRDefault="00ED4A37" w:rsidP="004D01A4">
      <w:pPr>
        <w:pStyle w:val="ItemHead"/>
      </w:pPr>
      <w:r w:rsidRPr="004D01A4">
        <w:t>3  Subsection</w:t>
      </w:r>
      <w:r w:rsidR="004D01A4" w:rsidRPr="004D01A4">
        <w:t> </w:t>
      </w:r>
      <w:r w:rsidRPr="004D01A4">
        <w:t>5(1)</w:t>
      </w:r>
    </w:p>
    <w:p w:rsidR="00ED4A37" w:rsidRPr="004D01A4" w:rsidRDefault="00ED4A37" w:rsidP="004D01A4">
      <w:pPr>
        <w:pStyle w:val="Item"/>
      </w:pPr>
      <w:r w:rsidRPr="004D01A4">
        <w:t>Repeal the following definitions:</w:t>
      </w:r>
    </w:p>
    <w:p w:rsidR="00ED4A37" w:rsidRPr="004D01A4" w:rsidRDefault="00ED4A37" w:rsidP="004D01A4">
      <w:pPr>
        <w:pStyle w:val="paragraph"/>
      </w:pPr>
      <w:r w:rsidRPr="004D01A4">
        <w:tab/>
        <w:t>(a)</w:t>
      </w:r>
      <w:r w:rsidRPr="004D01A4">
        <w:tab/>
        <w:t xml:space="preserve">definition of </w:t>
      </w:r>
      <w:r w:rsidRPr="004D01A4">
        <w:rPr>
          <w:b/>
          <w:i/>
        </w:rPr>
        <w:t>4 years or less</w:t>
      </w:r>
      <w:r w:rsidRPr="004D01A4">
        <w:t>;</w:t>
      </w:r>
    </w:p>
    <w:p w:rsidR="00ED4A37" w:rsidRPr="004D01A4" w:rsidRDefault="00ED4A37" w:rsidP="004D01A4">
      <w:pPr>
        <w:pStyle w:val="paragraph"/>
      </w:pPr>
      <w:r w:rsidRPr="004D01A4">
        <w:tab/>
        <w:t>(b)</w:t>
      </w:r>
      <w:r w:rsidRPr="004D01A4">
        <w:tab/>
        <w:t xml:space="preserve">definition of </w:t>
      </w:r>
      <w:r w:rsidRPr="004D01A4">
        <w:rPr>
          <w:b/>
          <w:i/>
        </w:rPr>
        <w:t>cumulative period of farm household allowance</w:t>
      </w:r>
      <w:r w:rsidRPr="004D01A4">
        <w:t>.</w:t>
      </w:r>
    </w:p>
    <w:p w:rsidR="00ED4A37" w:rsidRPr="004D01A4" w:rsidRDefault="00ED4A37" w:rsidP="004D01A4">
      <w:pPr>
        <w:pStyle w:val="ItemHead"/>
      </w:pPr>
      <w:r w:rsidRPr="004D01A4">
        <w:t>4  Subsection</w:t>
      </w:r>
      <w:r w:rsidR="004D01A4" w:rsidRPr="004D01A4">
        <w:t> </w:t>
      </w:r>
      <w:r w:rsidRPr="004D01A4">
        <w:t>5(1)</w:t>
      </w:r>
    </w:p>
    <w:p w:rsidR="00ED4A37" w:rsidRPr="004D01A4" w:rsidRDefault="00ED4A37" w:rsidP="004D01A4">
      <w:pPr>
        <w:pStyle w:val="Item"/>
      </w:pPr>
      <w:r w:rsidRPr="004D01A4">
        <w:t>Insert:</w:t>
      </w:r>
    </w:p>
    <w:p w:rsidR="00ED4A37" w:rsidRPr="004D01A4" w:rsidRDefault="00ED4A37" w:rsidP="004D01A4">
      <w:pPr>
        <w:pStyle w:val="Definition"/>
      </w:pPr>
      <w:r w:rsidRPr="004D01A4">
        <w:rPr>
          <w:b/>
          <w:i/>
        </w:rPr>
        <w:t xml:space="preserve">meets the 4 years or less requirement </w:t>
      </w:r>
      <w:r w:rsidRPr="004D01A4">
        <w:t>has the meaning given by subsection</w:t>
      </w:r>
      <w:r w:rsidR="004D01A4" w:rsidRPr="004D01A4">
        <w:t> </w:t>
      </w:r>
      <w:r w:rsidRPr="004D01A4">
        <w:t>6(1A).</w:t>
      </w:r>
    </w:p>
    <w:p w:rsidR="00ED4A37" w:rsidRPr="004D01A4" w:rsidRDefault="00ED4A37" w:rsidP="004D01A4">
      <w:pPr>
        <w:pStyle w:val="Definition"/>
      </w:pPr>
      <w:r w:rsidRPr="004D01A4">
        <w:rPr>
          <w:b/>
          <w:i/>
        </w:rPr>
        <w:t>specified 10 year period</w:t>
      </w:r>
      <w:r w:rsidRPr="004D01A4">
        <w:t xml:space="preserve"> has the meaning given by subsection</w:t>
      </w:r>
      <w:r w:rsidR="004D01A4" w:rsidRPr="004D01A4">
        <w:t> </w:t>
      </w:r>
      <w:r w:rsidRPr="004D01A4">
        <w:t>6(1).</w:t>
      </w:r>
    </w:p>
    <w:p w:rsidR="00ED4A37" w:rsidRPr="004D01A4" w:rsidRDefault="00ED4A37" w:rsidP="004D01A4">
      <w:pPr>
        <w:pStyle w:val="ItemHead"/>
      </w:pPr>
      <w:r w:rsidRPr="004D01A4">
        <w:t>5  Section</w:t>
      </w:r>
      <w:r w:rsidR="004D01A4" w:rsidRPr="004D01A4">
        <w:t> </w:t>
      </w:r>
      <w:r w:rsidRPr="004D01A4">
        <w:t>6 (heading)</w:t>
      </w:r>
    </w:p>
    <w:p w:rsidR="00ED4A37" w:rsidRPr="004D01A4" w:rsidRDefault="00ED4A37" w:rsidP="004D01A4">
      <w:pPr>
        <w:pStyle w:val="Item"/>
      </w:pPr>
      <w:r w:rsidRPr="004D01A4">
        <w:t>Repeal the heading, substitute:</w:t>
      </w:r>
    </w:p>
    <w:p w:rsidR="00ED4A37" w:rsidRPr="004D01A4" w:rsidRDefault="00ED4A37" w:rsidP="004D01A4">
      <w:pPr>
        <w:pStyle w:val="ActHead5"/>
        <w:rPr>
          <w:b w:val="0"/>
          <w:i/>
        </w:rPr>
      </w:pPr>
      <w:bookmarkStart w:id="7" w:name="_Toc26277449"/>
      <w:r w:rsidRPr="004D01A4">
        <w:rPr>
          <w:rStyle w:val="CharSectno"/>
        </w:rPr>
        <w:t>6</w:t>
      </w:r>
      <w:r w:rsidRPr="004D01A4">
        <w:t xml:space="preserve">  Meanings of </w:t>
      </w:r>
      <w:r w:rsidRPr="004D01A4">
        <w:rPr>
          <w:i/>
        </w:rPr>
        <w:t xml:space="preserve">specified 10 year period </w:t>
      </w:r>
      <w:r w:rsidRPr="004D01A4">
        <w:t>and</w:t>
      </w:r>
      <w:r w:rsidRPr="004D01A4">
        <w:rPr>
          <w:b w:val="0"/>
        </w:rPr>
        <w:t xml:space="preserve"> </w:t>
      </w:r>
      <w:r w:rsidRPr="004D01A4">
        <w:rPr>
          <w:i/>
        </w:rPr>
        <w:t>meets the 4 years or less requirement</w:t>
      </w:r>
      <w:bookmarkEnd w:id="7"/>
    </w:p>
    <w:p w:rsidR="00ED4A37" w:rsidRPr="004D01A4" w:rsidRDefault="00ED4A37" w:rsidP="004D01A4">
      <w:pPr>
        <w:pStyle w:val="ItemHead"/>
      </w:pPr>
      <w:r w:rsidRPr="004D01A4">
        <w:t>6  Subsection</w:t>
      </w:r>
      <w:r w:rsidR="004D01A4" w:rsidRPr="004D01A4">
        <w:t> </w:t>
      </w:r>
      <w:r w:rsidRPr="004D01A4">
        <w:t>6(1)</w:t>
      </w:r>
    </w:p>
    <w:p w:rsidR="00ED4A37" w:rsidRPr="004D01A4" w:rsidRDefault="00ED4A37" w:rsidP="004D01A4">
      <w:pPr>
        <w:pStyle w:val="Item"/>
      </w:pPr>
      <w:r w:rsidRPr="004D01A4">
        <w:t>Repeal the subsection, substitute:</w:t>
      </w:r>
    </w:p>
    <w:p w:rsidR="00ED4A37" w:rsidRPr="004D01A4" w:rsidRDefault="00ED4A37" w:rsidP="004D01A4">
      <w:pPr>
        <w:pStyle w:val="SubsectionHead"/>
      </w:pPr>
      <w:r w:rsidRPr="004D01A4">
        <w:t xml:space="preserve">Meaning of </w:t>
      </w:r>
      <w:r w:rsidRPr="004D01A4">
        <w:rPr>
          <w:b/>
        </w:rPr>
        <w:t>specified 10 year period</w:t>
      </w:r>
    </w:p>
    <w:p w:rsidR="00ED4A37" w:rsidRPr="004D01A4" w:rsidRDefault="00ED4A37" w:rsidP="004D01A4">
      <w:pPr>
        <w:pStyle w:val="subsection"/>
      </w:pPr>
      <w:r w:rsidRPr="004D01A4">
        <w:tab/>
        <w:t>(1)</w:t>
      </w:r>
      <w:r w:rsidRPr="004D01A4">
        <w:tab/>
        <w:t xml:space="preserve">A </w:t>
      </w:r>
      <w:r w:rsidRPr="004D01A4">
        <w:rPr>
          <w:b/>
          <w:i/>
        </w:rPr>
        <w:t>specified 10 year period</w:t>
      </w:r>
      <w:r w:rsidRPr="004D01A4">
        <w:t xml:space="preserve"> is a period of 10 years beginning on:</w:t>
      </w:r>
    </w:p>
    <w:p w:rsidR="00ED4A37" w:rsidRPr="004D01A4" w:rsidRDefault="00ED4A37" w:rsidP="004D01A4">
      <w:pPr>
        <w:pStyle w:val="paragraph"/>
      </w:pPr>
      <w:r w:rsidRPr="004D01A4">
        <w:tab/>
        <w:t>(a)</w:t>
      </w:r>
      <w:r w:rsidRPr="004D01A4">
        <w:tab/>
        <w:t>1</w:t>
      </w:r>
      <w:r w:rsidR="004D01A4" w:rsidRPr="004D01A4">
        <w:t> </w:t>
      </w:r>
      <w:r w:rsidRPr="004D01A4">
        <w:t>July 2014; or</w:t>
      </w:r>
    </w:p>
    <w:p w:rsidR="00ED4A37" w:rsidRPr="004D01A4" w:rsidRDefault="00ED4A37" w:rsidP="004D01A4">
      <w:pPr>
        <w:pStyle w:val="paragraph"/>
      </w:pPr>
      <w:r w:rsidRPr="004D01A4">
        <w:tab/>
        <w:t>(b)</w:t>
      </w:r>
      <w:r w:rsidRPr="004D01A4">
        <w:tab/>
        <w:t>a tenth anniversary of 1</w:t>
      </w:r>
      <w:r w:rsidR="004D01A4" w:rsidRPr="004D01A4">
        <w:t> </w:t>
      </w:r>
      <w:r w:rsidRPr="004D01A4">
        <w:t>July 2014.</w:t>
      </w:r>
    </w:p>
    <w:p w:rsidR="00ED4A37" w:rsidRPr="004D01A4" w:rsidRDefault="00ED4A37" w:rsidP="004D01A4">
      <w:pPr>
        <w:pStyle w:val="SubsectionHead"/>
      </w:pPr>
      <w:r w:rsidRPr="004D01A4">
        <w:t xml:space="preserve">Meaning of </w:t>
      </w:r>
      <w:r w:rsidRPr="004D01A4">
        <w:rPr>
          <w:b/>
        </w:rPr>
        <w:t>meets the 4 years or less requirement</w:t>
      </w:r>
    </w:p>
    <w:p w:rsidR="00ED4A37" w:rsidRPr="004D01A4" w:rsidRDefault="00ED4A37" w:rsidP="004D01A4">
      <w:pPr>
        <w:pStyle w:val="subsection"/>
      </w:pPr>
      <w:r w:rsidRPr="004D01A4">
        <w:tab/>
        <w:t>(1A)</w:t>
      </w:r>
      <w:r w:rsidRPr="004D01A4">
        <w:tab/>
        <w:t xml:space="preserve">A person </w:t>
      </w:r>
      <w:r w:rsidRPr="004D01A4">
        <w:rPr>
          <w:b/>
          <w:i/>
        </w:rPr>
        <w:t>meets the 4 years or less requirement</w:t>
      </w:r>
      <w:r w:rsidRPr="004D01A4">
        <w:t xml:space="preserve"> on a day in a period mentioned in section</w:t>
      </w:r>
      <w:r w:rsidR="004D01A4" w:rsidRPr="004D01A4">
        <w:t> </w:t>
      </w:r>
      <w:r w:rsidRPr="004D01A4">
        <w:t>8 or 9 if, on that day, the total number of days for which farm household allowance is payable to the person, in the specified 10 year period in which that day falls, does not exceed 1,460 days (assuming farm household allowance is payable to the person on that day).</w:t>
      </w:r>
    </w:p>
    <w:p w:rsidR="00ED4A37" w:rsidRPr="004D01A4" w:rsidRDefault="00ED4A37" w:rsidP="004D01A4">
      <w:pPr>
        <w:pStyle w:val="ItemHead"/>
      </w:pPr>
      <w:r w:rsidRPr="004D01A4">
        <w:t>7  Subsection</w:t>
      </w:r>
      <w:r w:rsidR="004D01A4" w:rsidRPr="004D01A4">
        <w:t> </w:t>
      </w:r>
      <w:r w:rsidRPr="004D01A4">
        <w:t>6(3)</w:t>
      </w:r>
    </w:p>
    <w:p w:rsidR="00ED4A37" w:rsidRPr="004D01A4" w:rsidRDefault="00ED4A37" w:rsidP="004D01A4">
      <w:pPr>
        <w:pStyle w:val="Item"/>
      </w:pPr>
      <w:r w:rsidRPr="004D01A4">
        <w:t>Repeal the subsection.</w:t>
      </w:r>
    </w:p>
    <w:p w:rsidR="00ED4A37" w:rsidRPr="004D01A4" w:rsidRDefault="00ED4A37" w:rsidP="004D01A4">
      <w:pPr>
        <w:pStyle w:val="ItemHead"/>
      </w:pPr>
      <w:r w:rsidRPr="004D01A4">
        <w:t>8  Section</w:t>
      </w:r>
      <w:r w:rsidR="004D01A4" w:rsidRPr="004D01A4">
        <w:t> </w:t>
      </w:r>
      <w:r w:rsidRPr="004D01A4">
        <w:t>7</w:t>
      </w:r>
    </w:p>
    <w:p w:rsidR="00ED4A37" w:rsidRPr="004D01A4" w:rsidRDefault="00ED4A37" w:rsidP="004D01A4">
      <w:pPr>
        <w:pStyle w:val="Item"/>
      </w:pPr>
      <w:r w:rsidRPr="004D01A4">
        <w:t>After “4 years”, insert “in each specified 10 year period”.</w:t>
      </w:r>
    </w:p>
    <w:p w:rsidR="00ED4A37" w:rsidRPr="004D01A4" w:rsidRDefault="00ED4A37" w:rsidP="004D01A4">
      <w:pPr>
        <w:pStyle w:val="ItemHead"/>
      </w:pPr>
      <w:r w:rsidRPr="004D01A4">
        <w:t>9  Paragraph 8(h)</w:t>
      </w:r>
    </w:p>
    <w:p w:rsidR="00ED4A37" w:rsidRPr="004D01A4" w:rsidRDefault="00ED4A37" w:rsidP="004D01A4">
      <w:pPr>
        <w:pStyle w:val="Item"/>
      </w:pPr>
      <w:r w:rsidRPr="004D01A4">
        <w:t>Repeal the paragraph, substitute:</w:t>
      </w:r>
    </w:p>
    <w:p w:rsidR="00ED4A37" w:rsidRPr="004D01A4" w:rsidRDefault="00ED4A37" w:rsidP="004D01A4">
      <w:pPr>
        <w:pStyle w:val="paragraph"/>
      </w:pPr>
      <w:r w:rsidRPr="004D01A4">
        <w:tab/>
        <w:t>(h)</w:t>
      </w:r>
      <w:r w:rsidRPr="004D01A4">
        <w:tab/>
        <w:t>the person meets the 4 years or less requirement.</w:t>
      </w:r>
    </w:p>
    <w:p w:rsidR="00ED4A37" w:rsidRPr="004D01A4" w:rsidRDefault="00ED4A37" w:rsidP="004D01A4">
      <w:pPr>
        <w:pStyle w:val="ItemHead"/>
      </w:pPr>
      <w:r w:rsidRPr="004D01A4">
        <w:t>10  Paragraph 9(j)</w:t>
      </w:r>
    </w:p>
    <w:p w:rsidR="00ED4A37" w:rsidRPr="004D01A4" w:rsidRDefault="00ED4A37" w:rsidP="004D01A4">
      <w:pPr>
        <w:pStyle w:val="Item"/>
      </w:pPr>
      <w:r w:rsidRPr="004D01A4">
        <w:t>Repeal the paragraph, substitute:</w:t>
      </w:r>
    </w:p>
    <w:p w:rsidR="00ED4A37" w:rsidRPr="004D01A4" w:rsidRDefault="00ED4A37" w:rsidP="004D01A4">
      <w:pPr>
        <w:pStyle w:val="paragraph"/>
      </w:pPr>
      <w:r w:rsidRPr="004D01A4">
        <w:tab/>
        <w:t>(j)</w:t>
      </w:r>
      <w:r w:rsidRPr="004D01A4">
        <w:tab/>
        <w:t>the person meets the 4 years or less requirement.</w:t>
      </w:r>
    </w:p>
    <w:p w:rsidR="00ED4A37" w:rsidRPr="004D01A4" w:rsidRDefault="00ED4A37" w:rsidP="004D01A4">
      <w:pPr>
        <w:pStyle w:val="ItemHead"/>
      </w:pPr>
      <w:r w:rsidRPr="004D01A4">
        <w:t>11  Subsections</w:t>
      </w:r>
      <w:r w:rsidR="004D01A4" w:rsidRPr="004D01A4">
        <w:t> </w:t>
      </w:r>
      <w:r w:rsidRPr="004D01A4">
        <w:t>96(1) and (2)</w:t>
      </w:r>
    </w:p>
    <w:p w:rsidR="00ED4A37" w:rsidRPr="004D01A4" w:rsidRDefault="00ED4A37" w:rsidP="004D01A4">
      <w:pPr>
        <w:pStyle w:val="Item"/>
      </w:pPr>
      <w:r w:rsidRPr="004D01A4">
        <w:t>Omit “person’s cumulative period of farm household allowance is more than 4 years”, substitute “person does not meet the 4 years or less requirement”.</w:t>
      </w:r>
    </w:p>
    <w:p w:rsidR="00705267" w:rsidRPr="004D01A4" w:rsidRDefault="00705267" w:rsidP="004D01A4">
      <w:pPr>
        <w:pStyle w:val="ActHead6"/>
        <w:pageBreakBefore/>
      </w:pPr>
      <w:bookmarkStart w:id="8" w:name="_Toc26277450"/>
      <w:r w:rsidRPr="004D01A4">
        <w:rPr>
          <w:rStyle w:val="CharAmSchNo"/>
        </w:rPr>
        <w:t>Schedule</w:t>
      </w:r>
      <w:r w:rsidR="004D01A4" w:rsidRPr="004D01A4">
        <w:rPr>
          <w:rStyle w:val="CharAmSchNo"/>
        </w:rPr>
        <w:t> </w:t>
      </w:r>
      <w:r w:rsidR="00B9268C" w:rsidRPr="004D01A4">
        <w:rPr>
          <w:rStyle w:val="CharAmSchNo"/>
        </w:rPr>
        <w:t>2</w:t>
      </w:r>
      <w:r w:rsidRPr="004D01A4">
        <w:t>—</w:t>
      </w:r>
      <w:r w:rsidR="008538A9" w:rsidRPr="004D01A4">
        <w:rPr>
          <w:rStyle w:val="CharAmSchText"/>
        </w:rPr>
        <w:t>Farm business losses</w:t>
      </w:r>
      <w:bookmarkEnd w:id="8"/>
    </w:p>
    <w:p w:rsidR="00705267" w:rsidRPr="004D01A4" w:rsidRDefault="00705267" w:rsidP="004D01A4">
      <w:pPr>
        <w:pStyle w:val="Header"/>
      </w:pPr>
      <w:r w:rsidRPr="004D01A4">
        <w:rPr>
          <w:rStyle w:val="CharAmPartNo"/>
        </w:rPr>
        <w:t xml:space="preserve"> </w:t>
      </w:r>
      <w:r w:rsidRPr="004D01A4">
        <w:rPr>
          <w:rStyle w:val="CharAmPartText"/>
        </w:rPr>
        <w:t xml:space="preserve"> </w:t>
      </w:r>
    </w:p>
    <w:p w:rsidR="00705267" w:rsidRPr="004D01A4" w:rsidRDefault="00705267" w:rsidP="004D01A4">
      <w:pPr>
        <w:pStyle w:val="ActHead9"/>
        <w:rPr>
          <w:i w:val="0"/>
        </w:rPr>
      </w:pPr>
      <w:bookmarkStart w:id="9" w:name="_Toc26277451"/>
      <w:r w:rsidRPr="004D01A4">
        <w:t>Farm Household Support Act 2014</w:t>
      </w:r>
      <w:bookmarkEnd w:id="9"/>
    </w:p>
    <w:p w:rsidR="00705267" w:rsidRPr="004D01A4" w:rsidRDefault="00EF20C2" w:rsidP="004D01A4">
      <w:pPr>
        <w:pStyle w:val="ItemHead"/>
      </w:pPr>
      <w:r w:rsidRPr="004D01A4">
        <w:t>1</w:t>
      </w:r>
      <w:r w:rsidR="00705267" w:rsidRPr="004D01A4">
        <w:t xml:space="preserve">  Section</w:t>
      </w:r>
      <w:r w:rsidR="004D01A4" w:rsidRPr="004D01A4">
        <w:t> </w:t>
      </w:r>
      <w:r w:rsidR="00705267" w:rsidRPr="004D01A4">
        <w:t>67</w:t>
      </w:r>
    </w:p>
    <w:p w:rsidR="00705267" w:rsidRPr="004D01A4" w:rsidRDefault="00705267" w:rsidP="004D01A4">
      <w:pPr>
        <w:pStyle w:val="Item"/>
      </w:pPr>
      <w:r w:rsidRPr="004D01A4">
        <w:t>Repeal t</w:t>
      </w:r>
      <w:r w:rsidR="002A0F0A" w:rsidRPr="004D01A4">
        <w:t xml:space="preserve">he </w:t>
      </w:r>
      <w:r w:rsidRPr="004D01A4">
        <w:t>section, substitute:</w:t>
      </w:r>
    </w:p>
    <w:p w:rsidR="002A0F0A" w:rsidRPr="004D01A4" w:rsidRDefault="002A0F0A" w:rsidP="004D01A4">
      <w:pPr>
        <w:pStyle w:val="ActHead5"/>
      </w:pPr>
      <w:bookmarkStart w:id="10" w:name="_Toc26277452"/>
      <w:r w:rsidRPr="004D01A4">
        <w:rPr>
          <w:rStyle w:val="CharSectno"/>
        </w:rPr>
        <w:t>67</w:t>
      </w:r>
      <w:r w:rsidRPr="004D01A4">
        <w:t xml:space="preserve">  Allowable deductions from ordinary income</w:t>
      </w:r>
      <w:bookmarkEnd w:id="10"/>
    </w:p>
    <w:p w:rsidR="002A0F0A" w:rsidRPr="004D01A4" w:rsidRDefault="00FF464E" w:rsidP="004D01A4">
      <w:pPr>
        <w:pStyle w:val="subsection"/>
      </w:pPr>
      <w:r w:rsidRPr="004D01A4">
        <w:tab/>
      </w:r>
      <w:r w:rsidR="002A0F0A" w:rsidRPr="004D01A4">
        <w:tab/>
        <w:t>For the purpose of working out the rate of farm household allowance for a person, the person’s ordinary income for a tax year</w:t>
      </w:r>
      <w:r w:rsidR="00D25AC9" w:rsidRPr="004D01A4">
        <w:t>,</w:t>
      </w:r>
      <w:r w:rsidRPr="004D01A4">
        <w:t xml:space="preserve"> worked out under Part</w:t>
      </w:r>
      <w:r w:rsidR="004D01A4" w:rsidRPr="004D01A4">
        <w:t> </w:t>
      </w:r>
      <w:r w:rsidR="00D25AC9" w:rsidRPr="004D01A4">
        <w:t>3.10 of the Social Security Act,</w:t>
      </w:r>
      <w:r w:rsidR="002A0F0A" w:rsidRPr="004D01A4">
        <w:t xml:space="preserve"> is to be reduced in accordance with </w:t>
      </w:r>
      <w:r w:rsidRPr="004D01A4">
        <w:t>Minister’s rules made for the purposes of this section</w:t>
      </w:r>
      <w:r w:rsidR="002A0F0A" w:rsidRPr="004D01A4">
        <w:t>.</w:t>
      </w:r>
    </w:p>
    <w:p w:rsidR="00705267" w:rsidRPr="004D01A4" w:rsidRDefault="00705267" w:rsidP="004D01A4">
      <w:pPr>
        <w:pStyle w:val="ActHead9"/>
      </w:pPr>
      <w:bookmarkStart w:id="11" w:name="_Toc26277453"/>
      <w:r w:rsidRPr="004D01A4">
        <w:t>Farm Household Support Minister’s Rule</w:t>
      </w:r>
      <w:r w:rsidR="004D01A4" w:rsidRPr="004D01A4">
        <w:t> </w:t>
      </w:r>
      <w:r w:rsidRPr="004D01A4">
        <w:t>2014</w:t>
      </w:r>
      <w:bookmarkEnd w:id="11"/>
    </w:p>
    <w:p w:rsidR="008439B6" w:rsidRPr="004D01A4" w:rsidRDefault="00945C4E" w:rsidP="004D01A4">
      <w:pPr>
        <w:pStyle w:val="ItemHead"/>
      </w:pPr>
      <w:r w:rsidRPr="004D01A4">
        <w:t>2</w:t>
      </w:r>
      <w:r w:rsidR="008439B6" w:rsidRPr="004D01A4">
        <w:t xml:space="preserve">  Section</w:t>
      </w:r>
      <w:r w:rsidR="004D01A4" w:rsidRPr="004D01A4">
        <w:t> </w:t>
      </w:r>
      <w:r w:rsidR="008439B6" w:rsidRPr="004D01A4">
        <w:t>4</w:t>
      </w:r>
    </w:p>
    <w:p w:rsidR="008439B6" w:rsidRPr="004D01A4" w:rsidRDefault="008439B6" w:rsidP="004D01A4">
      <w:pPr>
        <w:pStyle w:val="Item"/>
      </w:pPr>
      <w:r w:rsidRPr="004D01A4">
        <w:t>Insert:</w:t>
      </w:r>
    </w:p>
    <w:p w:rsidR="00E72A9A" w:rsidRPr="004D01A4" w:rsidRDefault="00E72A9A" w:rsidP="004D01A4">
      <w:pPr>
        <w:pStyle w:val="Definition"/>
      </w:pPr>
      <w:r w:rsidRPr="004D01A4">
        <w:rPr>
          <w:b/>
          <w:i/>
        </w:rPr>
        <w:t>amount</w:t>
      </w:r>
      <w:r w:rsidRPr="004D01A4">
        <w:t>, of the loss from a farm business, has t</w:t>
      </w:r>
      <w:r w:rsidR="002E6AD2" w:rsidRPr="004D01A4">
        <w:t>he meaning given by subsection</w:t>
      </w:r>
      <w:r w:rsidR="004D01A4" w:rsidRPr="004D01A4">
        <w:t> </w:t>
      </w:r>
      <w:r w:rsidR="002E6AD2" w:rsidRPr="004D01A4">
        <w:t>7B</w:t>
      </w:r>
      <w:r w:rsidRPr="004D01A4">
        <w:t>(</w:t>
      </w:r>
      <w:r w:rsidR="002E6AD2" w:rsidRPr="004D01A4">
        <w:t>4</w:t>
      </w:r>
      <w:r w:rsidRPr="004D01A4">
        <w:t>).</w:t>
      </w:r>
    </w:p>
    <w:p w:rsidR="008439B6" w:rsidRPr="004D01A4" w:rsidRDefault="008439B6" w:rsidP="004D01A4">
      <w:pPr>
        <w:pStyle w:val="Definition"/>
      </w:pPr>
      <w:r w:rsidRPr="004D01A4">
        <w:rPr>
          <w:b/>
          <w:i/>
        </w:rPr>
        <w:t>directly related</w:t>
      </w:r>
      <w:r w:rsidRPr="004D01A4">
        <w:t>, in relation to a business that is a farm enterprise</w:t>
      </w:r>
      <w:r w:rsidR="00EE1EFE" w:rsidRPr="004D01A4">
        <w:t xml:space="preserve">, has the meaning given by </w:t>
      </w:r>
      <w:r w:rsidR="002E6AD2" w:rsidRPr="004D01A4">
        <w:t>subsection</w:t>
      </w:r>
      <w:r w:rsidR="004D01A4" w:rsidRPr="004D01A4">
        <w:t> </w:t>
      </w:r>
      <w:r w:rsidR="002E6AD2" w:rsidRPr="004D01A4">
        <w:t>7B</w:t>
      </w:r>
      <w:r w:rsidR="00E72A9A" w:rsidRPr="004D01A4">
        <w:t>(</w:t>
      </w:r>
      <w:r w:rsidR="002E6AD2" w:rsidRPr="004D01A4">
        <w:t>2</w:t>
      </w:r>
      <w:r w:rsidRPr="004D01A4">
        <w:t>).</w:t>
      </w:r>
    </w:p>
    <w:p w:rsidR="008439B6" w:rsidRPr="004D01A4" w:rsidRDefault="008439B6" w:rsidP="004D01A4">
      <w:pPr>
        <w:pStyle w:val="Definition"/>
      </w:pPr>
      <w:r w:rsidRPr="004D01A4">
        <w:rPr>
          <w:b/>
          <w:i/>
        </w:rPr>
        <w:t>farm business</w:t>
      </w:r>
      <w:r w:rsidR="00D25AC9" w:rsidRPr="004D01A4">
        <w:t xml:space="preserve"> has the meaning given by subsection</w:t>
      </w:r>
      <w:r w:rsidR="004D01A4" w:rsidRPr="004D01A4">
        <w:t> </w:t>
      </w:r>
      <w:r w:rsidR="002E6AD2" w:rsidRPr="004D01A4">
        <w:t>7B</w:t>
      </w:r>
      <w:r w:rsidR="00E72A9A" w:rsidRPr="004D01A4">
        <w:t>(</w:t>
      </w:r>
      <w:r w:rsidR="002E6AD2" w:rsidRPr="004D01A4">
        <w:t>1</w:t>
      </w:r>
      <w:r w:rsidRPr="004D01A4">
        <w:t>).</w:t>
      </w:r>
    </w:p>
    <w:p w:rsidR="008439B6" w:rsidRPr="004D01A4" w:rsidRDefault="00C0648B" w:rsidP="004D01A4">
      <w:pPr>
        <w:pStyle w:val="Definition"/>
      </w:pPr>
      <w:r w:rsidRPr="004D01A4">
        <w:rPr>
          <w:b/>
          <w:i/>
        </w:rPr>
        <w:t>income</w:t>
      </w:r>
      <w:r w:rsidRPr="004D01A4">
        <w:t xml:space="preserve">, </w:t>
      </w:r>
      <w:r w:rsidR="002E6AD2" w:rsidRPr="004D01A4">
        <w:t>from a farm business</w:t>
      </w:r>
      <w:r w:rsidR="008439B6" w:rsidRPr="004D01A4">
        <w:t xml:space="preserve">, </w:t>
      </w:r>
      <w:r w:rsidR="00EE1EFE" w:rsidRPr="004D01A4">
        <w:t>has the</w:t>
      </w:r>
      <w:r w:rsidR="002E6AD2" w:rsidRPr="004D01A4">
        <w:t xml:space="preserve"> meaning given by subsection</w:t>
      </w:r>
      <w:r w:rsidR="004D01A4" w:rsidRPr="004D01A4">
        <w:t> </w:t>
      </w:r>
      <w:r w:rsidR="002E6AD2" w:rsidRPr="004D01A4">
        <w:t>7B</w:t>
      </w:r>
      <w:r w:rsidR="00E72A9A" w:rsidRPr="004D01A4">
        <w:t>(</w:t>
      </w:r>
      <w:r w:rsidR="002E6AD2" w:rsidRPr="004D01A4">
        <w:t>5</w:t>
      </w:r>
      <w:r w:rsidR="008439B6" w:rsidRPr="004D01A4">
        <w:t>).</w:t>
      </w:r>
    </w:p>
    <w:p w:rsidR="008439B6" w:rsidRPr="004D01A4" w:rsidRDefault="002E6AD2" w:rsidP="004D01A4">
      <w:pPr>
        <w:pStyle w:val="Definition"/>
      </w:pPr>
      <w:r w:rsidRPr="004D01A4">
        <w:rPr>
          <w:b/>
          <w:i/>
        </w:rPr>
        <w:t>operates at a loss</w:t>
      </w:r>
      <w:r w:rsidR="00EE1EFE" w:rsidRPr="004D01A4">
        <w:t xml:space="preserve">, in relation to a </w:t>
      </w:r>
      <w:r w:rsidR="008439B6" w:rsidRPr="004D01A4">
        <w:t>farm business</w:t>
      </w:r>
      <w:r w:rsidR="00EE1EFE" w:rsidRPr="004D01A4">
        <w:t>, has the meaning given by subs</w:t>
      </w:r>
      <w:r w:rsidRPr="004D01A4">
        <w:t>ection</w:t>
      </w:r>
      <w:r w:rsidR="004D01A4" w:rsidRPr="004D01A4">
        <w:t> </w:t>
      </w:r>
      <w:r w:rsidRPr="004D01A4">
        <w:t>7B</w:t>
      </w:r>
      <w:r w:rsidR="00E72A9A" w:rsidRPr="004D01A4">
        <w:t>(</w:t>
      </w:r>
      <w:r w:rsidRPr="004D01A4">
        <w:t>3</w:t>
      </w:r>
      <w:r w:rsidR="008439B6" w:rsidRPr="004D01A4">
        <w:t>).</w:t>
      </w:r>
    </w:p>
    <w:p w:rsidR="008439B6" w:rsidRPr="004D01A4" w:rsidRDefault="00C0648B" w:rsidP="004D01A4">
      <w:pPr>
        <w:pStyle w:val="Definition"/>
      </w:pPr>
      <w:r w:rsidRPr="004D01A4">
        <w:rPr>
          <w:b/>
          <w:i/>
        </w:rPr>
        <w:t>reductions</w:t>
      </w:r>
      <w:r w:rsidRPr="004D01A4">
        <w:t xml:space="preserve">, </w:t>
      </w:r>
      <w:r w:rsidR="002E6AD2" w:rsidRPr="004D01A4">
        <w:t>for a farm business</w:t>
      </w:r>
      <w:r w:rsidR="00EE1EFE" w:rsidRPr="004D01A4">
        <w:t>, has the</w:t>
      </w:r>
      <w:r w:rsidR="00E72A9A" w:rsidRPr="004D01A4">
        <w:t xml:space="preserve"> meaning given by subsection</w:t>
      </w:r>
      <w:r w:rsidR="004D01A4" w:rsidRPr="004D01A4">
        <w:t> </w:t>
      </w:r>
      <w:r w:rsidR="002E6AD2" w:rsidRPr="004D01A4">
        <w:t>7B</w:t>
      </w:r>
      <w:r w:rsidR="00E72A9A" w:rsidRPr="004D01A4">
        <w:t>(</w:t>
      </w:r>
      <w:r w:rsidR="002E6AD2" w:rsidRPr="004D01A4">
        <w:t>6</w:t>
      </w:r>
      <w:r w:rsidR="008439B6" w:rsidRPr="004D01A4">
        <w:t>).</w:t>
      </w:r>
    </w:p>
    <w:p w:rsidR="00EF20C2" w:rsidRPr="004D01A4" w:rsidRDefault="008439B6" w:rsidP="004D01A4">
      <w:pPr>
        <w:pStyle w:val="ItemHead"/>
      </w:pPr>
      <w:r w:rsidRPr="004D01A4">
        <w:t>3</w:t>
      </w:r>
      <w:r w:rsidR="00EF20C2" w:rsidRPr="004D01A4">
        <w:t xml:space="preserve">  </w:t>
      </w:r>
      <w:r w:rsidR="00E72A9A" w:rsidRPr="004D01A4">
        <w:t>Part</w:t>
      </w:r>
      <w:r w:rsidR="004D01A4" w:rsidRPr="004D01A4">
        <w:t> </w:t>
      </w:r>
      <w:r w:rsidR="00E72A9A" w:rsidRPr="004D01A4">
        <w:t>2</w:t>
      </w:r>
    </w:p>
    <w:p w:rsidR="00945C4E" w:rsidRPr="004D01A4" w:rsidRDefault="00EF20C2" w:rsidP="004D01A4">
      <w:pPr>
        <w:pStyle w:val="Item"/>
      </w:pPr>
      <w:r w:rsidRPr="004D01A4">
        <w:t xml:space="preserve">Repeal the </w:t>
      </w:r>
      <w:r w:rsidR="00E72A9A" w:rsidRPr="004D01A4">
        <w:t>Part</w:t>
      </w:r>
      <w:r w:rsidR="00945C4E" w:rsidRPr="004D01A4">
        <w:t>, substitute:</w:t>
      </w:r>
    </w:p>
    <w:p w:rsidR="00E72A9A" w:rsidRPr="004D01A4" w:rsidRDefault="00E72A9A" w:rsidP="004D01A4">
      <w:pPr>
        <w:pStyle w:val="ActHead2"/>
      </w:pPr>
      <w:bookmarkStart w:id="12" w:name="f_Check_Lines_above"/>
      <w:bookmarkStart w:id="13" w:name="_Toc26277454"/>
      <w:bookmarkEnd w:id="12"/>
      <w:r w:rsidRPr="004D01A4">
        <w:rPr>
          <w:rStyle w:val="CharPartNo"/>
        </w:rPr>
        <w:t>Part</w:t>
      </w:r>
      <w:r w:rsidR="004D01A4" w:rsidRPr="004D01A4">
        <w:rPr>
          <w:rStyle w:val="CharPartNo"/>
        </w:rPr>
        <w:t> </w:t>
      </w:r>
      <w:r w:rsidRPr="004D01A4">
        <w:rPr>
          <w:rStyle w:val="CharPartNo"/>
        </w:rPr>
        <w:t>2</w:t>
      </w:r>
      <w:r w:rsidRPr="004D01A4">
        <w:t>—</w:t>
      </w:r>
      <w:r w:rsidRPr="004D01A4">
        <w:rPr>
          <w:rStyle w:val="CharPartText"/>
        </w:rPr>
        <w:t xml:space="preserve">Farm household </w:t>
      </w:r>
      <w:r w:rsidR="008B3885" w:rsidRPr="004D01A4">
        <w:rPr>
          <w:rStyle w:val="CharPartText"/>
        </w:rPr>
        <w:t>allowance</w:t>
      </w:r>
      <w:r w:rsidRPr="004D01A4">
        <w:rPr>
          <w:rStyle w:val="CharPartText"/>
        </w:rPr>
        <w:t>—farm business losses</w:t>
      </w:r>
      <w:bookmarkEnd w:id="13"/>
    </w:p>
    <w:p w:rsidR="002E0E6B" w:rsidRPr="004D01A4" w:rsidRDefault="002E0E6B" w:rsidP="004D01A4">
      <w:pPr>
        <w:pStyle w:val="Header"/>
      </w:pPr>
      <w:r w:rsidRPr="004D01A4">
        <w:rPr>
          <w:rStyle w:val="CharDivNo"/>
        </w:rPr>
        <w:t xml:space="preserve"> </w:t>
      </w:r>
      <w:r w:rsidRPr="004D01A4">
        <w:rPr>
          <w:rStyle w:val="CharDivText"/>
        </w:rPr>
        <w:t xml:space="preserve"> </w:t>
      </w:r>
    </w:p>
    <w:p w:rsidR="00EF20C2" w:rsidRPr="004D01A4" w:rsidRDefault="00945C4E" w:rsidP="004D01A4">
      <w:pPr>
        <w:pStyle w:val="ActHead5"/>
      </w:pPr>
      <w:bookmarkStart w:id="14" w:name="_Toc26277455"/>
      <w:r w:rsidRPr="004D01A4">
        <w:rPr>
          <w:rStyle w:val="CharSectno"/>
        </w:rPr>
        <w:t>6</w:t>
      </w:r>
      <w:r w:rsidRPr="004D01A4">
        <w:t xml:space="preserve">  </w:t>
      </w:r>
      <w:r w:rsidR="007F2CEF" w:rsidRPr="004D01A4">
        <w:t>Operation of Part</w:t>
      </w:r>
      <w:bookmarkEnd w:id="14"/>
    </w:p>
    <w:p w:rsidR="00872A87" w:rsidRPr="004D01A4" w:rsidRDefault="007F2CEF" w:rsidP="004D01A4">
      <w:pPr>
        <w:pStyle w:val="subsection"/>
      </w:pPr>
      <w:r w:rsidRPr="004D01A4">
        <w:tab/>
      </w:r>
      <w:r w:rsidR="00872A87" w:rsidRPr="004D01A4">
        <w:tab/>
        <w:t>For the purposes of section</w:t>
      </w:r>
      <w:r w:rsidR="004D01A4" w:rsidRPr="004D01A4">
        <w:t> </w:t>
      </w:r>
      <w:r w:rsidR="00872A87" w:rsidRPr="004D01A4">
        <w:t xml:space="preserve">67 of the Act, this </w:t>
      </w:r>
      <w:r w:rsidRPr="004D01A4">
        <w:t>Part</w:t>
      </w:r>
      <w:r w:rsidR="00872A87" w:rsidRPr="004D01A4">
        <w:t xml:space="preserve"> applies if a farm </w:t>
      </w:r>
      <w:r w:rsidR="00D8266B" w:rsidRPr="004D01A4">
        <w:t xml:space="preserve">business </w:t>
      </w:r>
      <w:r w:rsidR="00872A87" w:rsidRPr="004D01A4">
        <w:t>operates at a loss for a tax year.</w:t>
      </w:r>
    </w:p>
    <w:p w:rsidR="007F2CEF" w:rsidRPr="004D01A4" w:rsidRDefault="007F2CEF" w:rsidP="004D01A4">
      <w:pPr>
        <w:pStyle w:val="notetext"/>
      </w:pPr>
      <w:r w:rsidRPr="004D01A4">
        <w:t>Note:</w:t>
      </w:r>
      <w:r w:rsidRPr="004D01A4">
        <w:tab/>
        <w:t xml:space="preserve">For </w:t>
      </w:r>
      <w:r w:rsidRPr="004D01A4">
        <w:rPr>
          <w:b/>
          <w:i/>
        </w:rPr>
        <w:t>farm business</w:t>
      </w:r>
      <w:r w:rsidRPr="004D01A4">
        <w:t xml:space="preserve"> and </w:t>
      </w:r>
      <w:r w:rsidR="002E6AD2" w:rsidRPr="004D01A4">
        <w:rPr>
          <w:b/>
          <w:i/>
        </w:rPr>
        <w:t>operates at a loss</w:t>
      </w:r>
      <w:r w:rsidRPr="004D01A4">
        <w:t xml:space="preserve">, see </w:t>
      </w:r>
      <w:r w:rsidR="002E6AD2" w:rsidRPr="004D01A4">
        <w:t>section</w:t>
      </w:r>
      <w:r w:rsidR="004D01A4" w:rsidRPr="004D01A4">
        <w:t> </w:t>
      </w:r>
      <w:r w:rsidRPr="004D01A4">
        <w:t>7B.</w:t>
      </w:r>
    </w:p>
    <w:p w:rsidR="007F2CEF" w:rsidRPr="004D01A4" w:rsidRDefault="007F2CEF" w:rsidP="004D01A4">
      <w:pPr>
        <w:pStyle w:val="ActHead5"/>
      </w:pPr>
      <w:bookmarkStart w:id="15" w:name="_Toc26277456"/>
      <w:r w:rsidRPr="004D01A4">
        <w:rPr>
          <w:rStyle w:val="CharSectno"/>
        </w:rPr>
        <w:t>7</w:t>
      </w:r>
      <w:r w:rsidRPr="004D01A4">
        <w:t xml:space="preserve">  Farm business loss to be used to reduce ordinary income</w:t>
      </w:r>
      <w:bookmarkEnd w:id="15"/>
    </w:p>
    <w:p w:rsidR="007F2CEF" w:rsidRPr="004D01A4" w:rsidRDefault="007F2CEF" w:rsidP="004D01A4">
      <w:pPr>
        <w:pStyle w:val="subsection"/>
      </w:pPr>
      <w:r w:rsidRPr="004D01A4">
        <w:tab/>
      </w:r>
      <w:r w:rsidRPr="004D01A4">
        <w:tab/>
        <w:t xml:space="preserve">The ordinary incomes of the person who carries on the </w:t>
      </w:r>
      <w:r w:rsidR="0082194A" w:rsidRPr="004D01A4">
        <w:t xml:space="preserve">farm </w:t>
      </w:r>
      <w:r w:rsidRPr="004D01A4">
        <w:t>business, and the person’s partner (if any), for the tax year are to be reduced by the amount of the loss, subject to the limits set out in section</w:t>
      </w:r>
      <w:r w:rsidR="004D01A4" w:rsidRPr="004D01A4">
        <w:t> </w:t>
      </w:r>
      <w:r w:rsidRPr="004D01A4">
        <w:t>7A.</w:t>
      </w:r>
    </w:p>
    <w:p w:rsidR="002E6AD2" w:rsidRPr="004D01A4" w:rsidRDefault="002E6AD2" w:rsidP="004D01A4">
      <w:pPr>
        <w:pStyle w:val="notetext"/>
      </w:pPr>
      <w:r w:rsidRPr="004D01A4">
        <w:t>Note:</w:t>
      </w:r>
      <w:r w:rsidRPr="004D01A4">
        <w:tab/>
        <w:t xml:space="preserve">For the </w:t>
      </w:r>
      <w:r w:rsidRPr="004D01A4">
        <w:rPr>
          <w:b/>
          <w:i/>
        </w:rPr>
        <w:t>amount</w:t>
      </w:r>
      <w:r w:rsidRPr="004D01A4">
        <w:t xml:space="preserve"> of the loss, see section</w:t>
      </w:r>
      <w:r w:rsidR="004D01A4" w:rsidRPr="004D01A4">
        <w:t> </w:t>
      </w:r>
      <w:r w:rsidRPr="004D01A4">
        <w:t>7B.</w:t>
      </w:r>
    </w:p>
    <w:p w:rsidR="007F2CEF" w:rsidRPr="004D01A4" w:rsidRDefault="007F2CEF" w:rsidP="004D01A4">
      <w:pPr>
        <w:pStyle w:val="ActHead5"/>
      </w:pPr>
      <w:bookmarkStart w:id="16" w:name="_Toc26277457"/>
      <w:r w:rsidRPr="004D01A4">
        <w:rPr>
          <w:rStyle w:val="CharSectno"/>
        </w:rPr>
        <w:t>7A</w:t>
      </w:r>
      <w:r w:rsidRPr="004D01A4">
        <w:t xml:space="preserve">  Limits on use of loss</w:t>
      </w:r>
      <w:bookmarkEnd w:id="16"/>
    </w:p>
    <w:p w:rsidR="00531F9D" w:rsidRPr="004D01A4" w:rsidRDefault="0017585E" w:rsidP="004D01A4">
      <w:pPr>
        <w:pStyle w:val="subsection"/>
      </w:pPr>
      <w:r w:rsidRPr="004D01A4">
        <w:tab/>
        <w:t>(1)</w:t>
      </w:r>
      <w:r w:rsidRPr="004D01A4">
        <w:tab/>
        <w:t xml:space="preserve">The </w:t>
      </w:r>
      <w:r w:rsidR="006A1471" w:rsidRPr="004D01A4">
        <w:t xml:space="preserve">total </w:t>
      </w:r>
      <w:r w:rsidRPr="004D01A4">
        <w:t xml:space="preserve">amount of the loss used to reduce the </w:t>
      </w:r>
      <w:r w:rsidR="00531F9D" w:rsidRPr="004D01A4">
        <w:t>ordinary incomes</w:t>
      </w:r>
      <w:r w:rsidRPr="004D01A4">
        <w:t xml:space="preserve"> of the person</w:t>
      </w:r>
      <w:r w:rsidR="00531F9D" w:rsidRPr="004D01A4">
        <w:t>,</w:t>
      </w:r>
      <w:r w:rsidRPr="004D01A4">
        <w:t xml:space="preserve"> and the person’s partner</w:t>
      </w:r>
      <w:r w:rsidR="00531F9D" w:rsidRPr="004D01A4">
        <w:t xml:space="preserve"> (if any),</w:t>
      </w:r>
      <w:r w:rsidRPr="004D01A4">
        <w:t xml:space="preserve"> must not exceed $100,000.</w:t>
      </w:r>
    </w:p>
    <w:p w:rsidR="00A57043" w:rsidRPr="004D01A4" w:rsidRDefault="00A57043" w:rsidP="004D01A4">
      <w:pPr>
        <w:pStyle w:val="notetext"/>
      </w:pPr>
      <w:r w:rsidRPr="004D01A4">
        <w:t>Example:</w:t>
      </w:r>
      <w:r w:rsidRPr="004D01A4">
        <w:tab/>
        <w:t>If the person has a partner, and the ordinary income of the person has been reduced by $60,000, the ordinary income of the person’s partner must not be reduced by more than $40,000.</w:t>
      </w:r>
    </w:p>
    <w:p w:rsidR="00812E6E" w:rsidRPr="004D01A4" w:rsidRDefault="00812E6E" w:rsidP="004D01A4">
      <w:pPr>
        <w:pStyle w:val="subsection"/>
      </w:pPr>
      <w:r w:rsidRPr="004D01A4">
        <w:tab/>
        <w:t>(2)</w:t>
      </w:r>
      <w:r w:rsidRPr="004D01A4">
        <w:tab/>
        <w:t>Neither the person</w:t>
      </w:r>
      <w:r w:rsidR="00F71B8D" w:rsidRPr="004D01A4">
        <w:t>’s</w:t>
      </w:r>
      <w:r w:rsidRPr="004D01A4">
        <w:t>, nor the person’s partner’s, ordinary income may be reduced below zero.</w:t>
      </w:r>
    </w:p>
    <w:p w:rsidR="002E6AD2" w:rsidRPr="004D01A4" w:rsidRDefault="002E6AD2" w:rsidP="004D01A4">
      <w:pPr>
        <w:pStyle w:val="SubsectionHead"/>
      </w:pPr>
      <w:r w:rsidRPr="004D01A4">
        <w:t>Farm businesses carried on with other persons</w:t>
      </w:r>
    </w:p>
    <w:p w:rsidR="007F2CEF" w:rsidRPr="004D01A4" w:rsidRDefault="007F2CEF" w:rsidP="004D01A4">
      <w:pPr>
        <w:pStyle w:val="subsection"/>
      </w:pPr>
      <w:r w:rsidRPr="004D01A4">
        <w:tab/>
        <w:t>(3)</w:t>
      </w:r>
      <w:r w:rsidRPr="004D01A4">
        <w:tab/>
        <w:t>If the farm business is carried on with other persons, the</w:t>
      </w:r>
      <w:r w:rsidR="00DB1262" w:rsidRPr="004D01A4">
        <w:t xml:space="preserve"> other persons’</w:t>
      </w:r>
      <w:r w:rsidRPr="004D01A4">
        <w:t xml:space="preserve"> portion</w:t>
      </w:r>
      <w:r w:rsidR="00DB1262" w:rsidRPr="004D01A4">
        <w:t>s</w:t>
      </w:r>
      <w:r w:rsidRPr="004D01A4">
        <w:t xml:space="preserve"> of the loss must not be used to reduce </w:t>
      </w:r>
      <w:r w:rsidR="0082194A" w:rsidRPr="004D01A4">
        <w:t xml:space="preserve">the </w:t>
      </w:r>
      <w:r w:rsidRPr="004D01A4">
        <w:t>ordinary income</w:t>
      </w:r>
      <w:r w:rsidR="0082194A" w:rsidRPr="004D01A4">
        <w:t>s of the persons mentioned in section</w:t>
      </w:r>
      <w:r w:rsidR="004D01A4" w:rsidRPr="004D01A4">
        <w:t> </w:t>
      </w:r>
      <w:r w:rsidR="0082194A" w:rsidRPr="004D01A4">
        <w:t>7</w:t>
      </w:r>
      <w:r w:rsidRPr="004D01A4">
        <w:t>.</w:t>
      </w:r>
    </w:p>
    <w:p w:rsidR="007F2CEF" w:rsidRPr="004D01A4" w:rsidRDefault="007F2CEF" w:rsidP="004D01A4">
      <w:pPr>
        <w:pStyle w:val="ActHead5"/>
      </w:pPr>
      <w:bookmarkStart w:id="17" w:name="_Toc26277458"/>
      <w:r w:rsidRPr="004D01A4">
        <w:rPr>
          <w:rStyle w:val="CharSectno"/>
        </w:rPr>
        <w:t>7B</w:t>
      </w:r>
      <w:r w:rsidRPr="004D01A4">
        <w:t xml:space="preserve">  Definitions</w:t>
      </w:r>
      <w:bookmarkEnd w:id="17"/>
    </w:p>
    <w:p w:rsidR="007F2CEF" w:rsidRPr="004D01A4" w:rsidRDefault="007F2CEF" w:rsidP="004D01A4">
      <w:pPr>
        <w:pStyle w:val="subsection"/>
      </w:pPr>
      <w:r w:rsidRPr="004D01A4">
        <w:tab/>
        <w:t>(1)</w:t>
      </w:r>
      <w:r w:rsidRPr="004D01A4">
        <w:tab/>
        <w:t xml:space="preserve">A </w:t>
      </w:r>
      <w:r w:rsidRPr="004D01A4">
        <w:rPr>
          <w:b/>
          <w:i/>
        </w:rPr>
        <w:t>farm business</w:t>
      </w:r>
      <w:r w:rsidRPr="004D01A4">
        <w:t>:</w:t>
      </w:r>
    </w:p>
    <w:p w:rsidR="007F2CEF" w:rsidRPr="004D01A4" w:rsidRDefault="007F2CEF" w:rsidP="004D01A4">
      <w:pPr>
        <w:pStyle w:val="paragraph"/>
      </w:pPr>
      <w:r w:rsidRPr="004D01A4">
        <w:tab/>
        <w:t>(a)</w:t>
      </w:r>
      <w:r w:rsidRPr="004D01A4">
        <w:tab/>
        <w:t>is a business that is a farm enterprise; and</w:t>
      </w:r>
    </w:p>
    <w:p w:rsidR="007F2CEF" w:rsidRPr="004D01A4" w:rsidRDefault="007F2CEF" w:rsidP="004D01A4">
      <w:pPr>
        <w:pStyle w:val="paragraph"/>
      </w:pPr>
      <w:r w:rsidRPr="004D01A4">
        <w:tab/>
        <w:t>(b)</w:t>
      </w:r>
      <w:r w:rsidRPr="004D01A4">
        <w:tab/>
        <w:t>includes any directly related business.</w:t>
      </w:r>
    </w:p>
    <w:p w:rsidR="007F2CEF" w:rsidRPr="004D01A4" w:rsidRDefault="007F2CEF" w:rsidP="004D01A4">
      <w:pPr>
        <w:pStyle w:val="subsection"/>
      </w:pPr>
      <w:r w:rsidRPr="004D01A4">
        <w:tab/>
        <w:t>(2)</w:t>
      </w:r>
      <w:r w:rsidRPr="004D01A4">
        <w:tab/>
        <w:t xml:space="preserve">A business is </w:t>
      </w:r>
      <w:r w:rsidRPr="004D01A4">
        <w:rPr>
          <w:b/>
          <w:i/>
        </w:rPr>
        <w:t>directly related</w:t>
      </w:r>
      <w:r w:rsidRPr="004D01A4">
        <w:t xml:space="preserve"> to a business that is a farm enterprise if the operation of both businesses relies to a large extent on the use of shared equipment or other shared physical assets.</w:t>
      </w:r>
    </w:p>
    <w:p w:rsidR="007F2CEF" w:rsidRPr="004D01A4" w:rsidRDefault="007F2CEF" w:rsidP="004D01A4">
      <w:pPr>
        <w:pStyle w:val="subsection"/>
      </w:pPr>
      <w:r w:rsidRPr="004D01A4">
        <w:tab/>
        <w:t>(3)</w:t>
      </w:r>
      <w:r w:rsidRPr="004D01A4">
        <w:tab/>
        <w:t xml:space="preserve">A farm business </w:t>
      </w:r>
      <w:r w:rsidRPr="004D01A4">
        <w:rPr>
          <w:b/>
          <w:i/>
        </w:rPr>
        <w:t>operates at a loss</w:t>
      </w:r>
      <w:r w:rsidRPr="004D01A4">
        <w:t xml:space="preserve"> for a tax year if the income from the farm business for the tax year is less than the reductions for the farm business for the tax year.</w:t>
      </w:r>
    </w:p>
    <w:p w:rsidR="007F2CEF" w:rsidRPr="004D01A4" w:rsidRDefault="007F2CEF" w:rsidP="004D01A4">
      <w:pPr>
        <w:pStyle w:val="subsection"/>
      </w:pPr>
      <w:r w:rsidRPr="004D01A4">
        <w:tab/>
        <w:t>(4)</w:t>
      </w:r>
      <w:r w:rsidRPr="004D01A4">
        <w:tab/>
        <w:t xml:space="preserve">The </w:t>
      </w:r>
      <w:r w:rsidRPr="004D01A4">
        <w:rPr>
          <w:b/>
          <w:i/>
        </w:rPr>
        <w:t>amount</w:t>
      </w:r>
      <w:r w:rsidRPr="004D01A4">
        <w:t xml:space="preserve"> of the loss is the difference between the income and the reductions.</w:t>
      </w:r>
    </w:p>
    <w:p w:rsidR="007F2CEF" w:rsidRPr="004D01A4" w:rsidRDefault="007F2CEF" w:rsidP="004D01A4">
      <w:pPr>
        <w:pStyle w:val="subsection"/>
      </w:pPr>
      <w:r w:rsidRPr="004D01A4">
        <w:tab/>
        <w:t>(5)</w:t>
      </w:r>
      <w:r w:rsidRPr="004D01A4">
        <w:tab/>
        <w:t xml:space="preserve">The </w:t>
      </w:r>
      <w:r w:rsidRPr="004D01A4">
        <w:rPr>
          <w:b/>
          <w:i/>
        </w:rPr>
        <w:t>income</w:t>
      </w:r>
      <w:r w:rsidRPr="004D01A4">
        <w:t xml:space="preserve"> from a farm business for a tax year is:</w:t>
      </w:r>
    </w:p>
    <w:p w:rsidR="007F2CEF" w:rsidRPr="004D01A4" w:rsidRDefault="007F2CEF" w:rsidP="004D01A4">
      <w:pPr>
        <w:pStyle w:val="paragraph"/>
      </w:pPr>
      <w:r w:rsidRPr="004D01A4">
        <w:tab/>
        <w:t>(a)</w:t>
      </w:r>
      <w:r w:rsidRPr="004D01A4">
        <w:tab/>
        <w:t>the ordinary income for a person from the farm business for the tax year worked out under Part</w:t>
      </w:r>
      <w:r w:rsidR="004D01A4" w:rsidRPr="004D01A4">
        <w:t> </w:t>
      </w:r>
      <w:r w:rsidRPr="004D01A4">
        <w:t xml:space="preserve">3.10 of the Social Security Act assuming the person were the only person carrying on the </w:t>
      </w:r>
      <w:r w:rsidR="00E561DC" w:rsidRPr="004D01A4">
        <w:t xml:space="preserve">farm </w:t>
      </w:r>
      <w:r w:rsidRPr="004D01A4">
        <w:t>business; but</w:t>
      </w:r>
    </w:p>
    <w:p w:rsidR="007F2CEF" w:rsidRPr="004D01A4" w:rsidRDefault="007F2CEF" w:rsidP="004D01A4">
      <w:pPr>
        <w:pStyle w:val="paragraph"/>
      </w:pPr>
      <w:r w:rsidRPr="004D01A4">
        <w:tab/>
        <w:t>(b)</w:t>
      </w:r>
      <w:r w:rsidRPr="004D01A4">
        <w:tab/>
        <w:t>without any reductions under Division</w:t>
      </w:r>
      <w:r w:rsidR="004D01A4" w:rsidRPr="004D01A4">
        <w:t> </w:t>
      </w:r>
      <w:r w:rsidRPr="004D01A4">
        <w:t>1A of that Part.</w:t>
      </w:r>
    </w:p>
    <w:p w:rsidR="007F2CEF" w:rsidRPr="004D01A4" w:rsidRDefault="007F2CEF" w:rsidP="004D01A4">
      <w:pPr>
        <w:pStyle w:val="subsection"/>
      </w:pPr>
      <w:r w:rsidRPr="004D01A4">
        <w:tab/>
        <w:t>(6)</w:t>
      </w:r>
      <w:r w:rsidRPr="004D01A4">
        <w:tab/>
        <w:t xml:space="preserve">The </w:t>
      </w:r>
      <w:r w:rsidRPr="004D01A4">
        <w:rPr>
          <w:b/>
          <w:i/>
        </w:rPr>
        <w:t>reductions</w:t>
      </w:r>
      <w:r w:rsidRPr="004D01A4">
        <w:t xml:space="preserve"> for a farm business for a tax year are the reductions that would be made from a person’s ordinary income from the farm business for the tax year under Division</w:t>
      </w:r>
      <w:r w:rsidR="004D01A4" w:rsidRPr="004D01A4">
        <w:t> </w:t>
      </w:r>
      <w:r w:rsidRPr="004D01A4">
        <w:t>1A of Part</w:t>
      </w:r>
      <w:r w:rsidR="004D01A4" w:rsidRPr="004D01A4">
        <w:t> </w:t>
      </w:r>
      <w:r w:rsidRPr="004D01A4">
        <w:t>3.10 of the Social Security Act assuming:</w:t>
      </w:r>
    </w:p>
    <w:p w:rsidR="007F2CEF" w:rsidRPr="004D01A4" w:rsidRDefault="007F2CEF" w:rsidP="004D01A4">
      <w:pPr>
        <w:pStyle w:val="paragraph"/>
      </w:pPr>
      <w:r w:rsidRPr="004D01A4">
        <w:tab/>
        <w:t>(a)</w:t>
      </w:r>
      <w:r w:rsidRPr="004D01A4">
        <w:tab/>
        <w:t xml:space="preserve">the person were the only person carrying on the </w:t>
      </w:r>
      <w:r w:rsidR="005F0E51" w:rsidRPr="004D01A4">
        <w:t xml:space="preserve">farm </w:t>
      </w:r>
      <w:r w:rsidRPr="004D01A4">
        <w:t>business; and</w:t>
      </w:r>
    </w:p>
    <w:p w:rsidR="007F2CEF" w:rsidRPr="004D01A4" w:rsidRDefault="007F2CEF" w:rsidP="004D01A4">
      <w:pPr>
        <w:pStyle w:val="paragraph"/>
      </w:pPr>
      <w:r w:rsidRPr="004D01A4">
        <w:tab/>
        <w:t>(b)</w:t>
      </w:r>
      <w:r w:rsidRPr="004D01A4">
        <w:tab/>
        <w:t>the income from the farm business for the tax year exceeded the reductions.</w:t>
      </w:r>
    </w:p>
    <w:p w:rsidR="007C0F8F" w:rsidRPr="004D01A4" w:rsidRDefault="007C0F8F" w:rsidP="004D01A4">
      <w:pPr>
        <w:pStyle w:val="ActHead6"/>
        <w:pageBreakBefore/>
      </w:pPr>
      <w:bookmarkStart w:id="18" w:name="_Toc26277459"/>
      <w:bookmarkStart w:id="19" w:name="opcCurrentFind"/>
      <w:r w:rsidRPr="004D01A4">
        <w:rPr>
          <w:rStyle w:val="CharAmSchNo"/>
        </w:rPr>
        <w:t>Schedule</w:t>
      </w:r>
      <w:r w:rsidR="004D01A4" w:rsidRPr="004D01A4">
        <w:rPr>
          <w:rStyle w:val="CharAmSchNo"/>
        </w:rPr>
        <w:t> </w:t>
      </w:r>
      <w:r w:rsidRPr="004D01A4">
        <w:rPr>
          <w:rStyle w:val="CharAmSchNo"/>
        </w:rPr>
        <w:t>3</w:t>
      </w:r>
      <w:r w:rsidRPr="004D01A4">
        <w:t>—</w:t>
      </w:r>
      <w:r w:rsidRPr="004D01A4">
        <w:rPr>
          <w:rStyle w:val="CharAmSchText"/>
        </w:rPr>
        <w:t>Relief payment</w:t>
      </w:r>
      <w:bookmarkEnd w:id="18"/>
    </w:p>
    <w:bookmarkEnd w:id="19"/>
    <w:p w:rsidR="007C0F8F" w:rsidRPr="004D01A4" w:rsidRDefault="007C0F8F" w:rsidP="004D01A4">
      <w:pPr>
        <w:pStyle w:val="Header"/>
      </w:pPr>
      <w:r w:rsidRPr="004D01A4">
        <w:rPr>
          <w:rStyle w:val="CharAmPartNo"/>
        </w:rPr>
        <w:t xml:space="preserve"> </w:t>
      </w:r>
      <w:r w:rsidRPr="004D01A4">
        <w:rPr>
          <w:rStyle w:val="CharAmPartText"/>
        </w:rPr>
        <w:t xml:space="preserve"> </w:t>
      </w:r>
    </w:p>
    <w:p w:rsidR="007C0F8F" w:rsidRPr="004D01A4" w:rsidRDefault="007C0F8F" w:rsidP="004D01A4">
      <w:pPr>
        <w:pStyle w:val="ActHead9"/>
        <w:rPr>
          <w:i w:val="0"/>
        </w:rPr>
      </w:pPr>
      <w:bookmarkStart w:id="20" w:name="_Toc26277460"/>
      <w:r w:rsidRPr="004D01A4">
        <w:t>Farm Household Support Act 2014</w:t>
      </w:r>
      <w:bookmarkEnd w:id="20"/>
    </w:p>
    <w:p w:rsidR="007C0F8F" w:rsidRPr="004D01A4" w:rsidRDefault="007C0F8F" w:rsidP="004D01A4">
      <w:pPr>
        <w:pStyle w:val="ItemHead"/>
      </w:pPr>
      <w:r w:rsidRPr="004D01A4">
        <w:t>1  Section</w:t>
      </w:r>
      <w:r w:rsidR="004D01A4" w:rsidRPr="004D01A4">
        <w:t> </w:t>
      </w:r>
      <w:r w:rsidRPr="004D01A4">
        <w:t>4</w:t>
      </w:r>
    </w:p>
    <w:p w:rsidR="007C0F8F" w:rsidRPr="004D01A4" w:rsidRDefault="007C0F8F" w:rsidP="004D01A4">
      <w:pPr>
        <w:pStyle w:val="Item"/>
      </w:pPr>
      <w:r w:rsidRPr="004D01A4">
        <w:t>Omit:</w:t>
      </w:r>
    </w:p>
    <w:p w:rsidR="007C0F8F" w:rsidRPr="004D01A4" w:rsidRDefault="007C0F8F" w:rsidP="004D01A4">
      <w:pPr>
        <w:pStyle w:val="SOPara"/>
      </w:pPr>
      <w:r w:rsidRPr="004D01A4">
        <w:tab/>
        <w:t>(d)</w:t>
      </w:r>
      <w:r w:rsidRPr="004D01A4">
        <w:tab/>
        <w:t>additional funding (called the FHA supplement) for persons to whom farm household allowance is payable at any time between 1</w:t>
      </w:r>
      <w:r w:rsidR="004D01A4" w:rsidRPr="004D01A4">
        <w:t> </w:t>
      </w:r>
      <w:r w:rsidRPr="004D01A4">
        <w:t>September 2018 and 1</w:t>
      </w:r>
      <w:r w:rsidR="004D01A4" w:rsidRPr="004D01A4">
        <w:t> </w:t>
      </w:r>
      <w:r w:rsidRPr="004D01A4">
        <w:t>June 2019.</w:t>
      </w:r>
    </w:p>
    <w:p w:rsidR="007C0F8F" w:rsidRPr="004D01A4" w:rsidRDefault="007C0F8F" w:rsidP="004D01A4">
      <w:pPr>
        <w:pStyle w:val="Item"/>
      </w:pPr>
      <w:r w:rsidRPr="004D01A4">
        <w:t>substitute:</w:t>
      </w:r>
    </w:p>
    <w:p w:rsidR="007C0F8F" w:rsidRPr="004D01A4" w:rsidRDefault="007C0F8F" w:rsidP="004D01A4">
      <w:pPr>
        <w:pStyle w:val="SOPara"/>
      </w:pPr>
      <w:r w:rsidRPr="004D01A4">
        <w:tab/>
        <w:t>(d)</w:t>
      </w:r>
      <w:r w:rsidRPr="004D01A4">
        <w:tab/>
        <w:t>additional funding (called the FHA supplement) for a person to whom farm household allowance is payable at any time between 1</w:t>
      </w:r>
      <w:r w:rsidR="004D01A4" w:rsidRPr="004D01A4">
        <w:t> </w:t>
      </w:r>
      <w:r w:rsidRPr="004D01A4">
        <w:t>September 2018 and 1</w:t>
      </w:r>
      <w:r w:rsidR="004D01A4" w:rsidRPr="004D01A4">
        <w:t> </w:t>
      </w:r>
      <w:r w:rsidRPr="004D01A4">
        <w:t>June 2019; and</w:t>
      </w:r>
    </w:p>
    <w:p w:rsidR="00015C6D" w:rsidRPr="004D01A4" w:rsidRDefault="007C0F8F" w:rsidP="004D01A4">
      <w:pPr>
        <w:pStyle w:val="SOPara"/>
      </w:pPr>
      <w:r w:rsidRPr="004D01A4">
        <w:tab/>
        <w:t>(e)</w:t>
      </w:r>
      <w:r w:rsidRPr="004D01A4">
        <w:tab/>
        <w:t>a relief payment for a person if 1,460 days of farm household allowance have been payable to the person before 1</w:t>
      </w:r>
      <w:r w:rsidR="004D01A4" w:rsidRPr="004D01A4">
        <w:t> </w:t>
      </w:r>
      <w:r w:rsidRPr="004D01A4">
        <w:t>July 2020</w:t>
      </w:r>
      <w:r w:rsidR="00015C6D" w:rsidRPr="004D01A4">
        <w:t>;</w:t>
      </w:r>
      <w:r w:rsidR="001C486B" w:rsidRPr="004D01A4">
        <w:t xml:space="preserve"> and</w:t>
      </w:r>
    </w:p>
    <w:p w:rsidR="007C0F8F" w:rsidRPr="004D01A4" w:rsidRDefault="00015C6D" w:rsidP="004D01A4">
      <w:pPr>
        <w:pStyle w:val="SOPara"/>
      </w:pPr>
      <w:r w:rsidRPr="004D01A4">
        <w:tab/>
        <w:t>(f)</w:t>
      </w:r>
      <w:r w:rsidRPr="004D01A4">
        <w:tab/>
      </w:r>
      <w:r w:rsidR="001C486B" w:rsidRPr="004D01A4">
        <w:t xml:space="preserve">if the Minister’s rules prescribe other circumstances </w:t>
      </w:r>
      <w:r w:rsidR="004672D1" w:rsidRPr="004D01A4">
        <w:t>in which</w:t>
      </w:r>
      <w:r w:rsidR="001C486B" w:rsidRPr="004D01A4">
        <w:t xml:space="preserve"> a relief payment</w:t>
      </w:r>
      <w:r w:rsidR="004672D1" w:rsidRPr="004D01A4">
        <w:t xml:space="preserve"> may be made</w:t>
      </w:r>
      <w:r w:rsidR="001C486B" w:rsidRPr="004D01A4">
        <w:t>—</w:t>
      </w:r>
      <w:r w:rsidR="00EB698A" w:rsidRPr="004D01A4">
        <w:t>a</w:t>
      </w:r>
      <w:r w:rsidRPr="004D01A4">
        <w:t xml:space="preserve"> relief payment</w:t>
      </w:r>
      <w:r w:rsidR="001C486B" w:rsidRPr="004D01A4">
        <w:t xml:space="preserve"> for a person</w:t>
      </w:r>
      <w:r w:rsidRPr="004D01A4">
        <w:t xml:space="preserve"> </w:t>
      </w:r>
      <w:r w:rsidR="001C486B" w:rsidRPr="004D01A4">
        <w:t>in those circumstances</w:t>
      </w:r>
      <w:r w:rsidR="007C0F8F" w:rsidRPr="004D01A4">
        <w:t>.</w:t>
      </w:r>
    </w:p>
    <w:p w:rsidR="007C0F8F" w:rsidRPr="004D01A4" w:rsidRDefault="007C0F8F" w:rsidP="004D01A4">
      <w:pPr>
        <w:pStyle w:val="ItemHead"/>
      </w:pPr>
      <w:r w:rsidRPr="004D01A4">
        <w:t>2  Subsection</w:t>
      </w:r>
      <w:r w:rsidR="004D01A4" w:rsidRPr="004D01A4">
        <w:t> </w:t>
      </w:r>
      <w:r w:rsidRPr="004D01A4">
        <w:t>5(1)</w:t>
      </w:r>
    </w:p>
    <w:p w:rsidR="007C0F8F" w:rsidRPr="004D01A4" w:rsidRDefault="007C0F8F" w:rsidP="004D01A4">
      <w:pPr>
        <w:pStyle w:val="Item"/>
      </w:pPr>
      <w:r w:rsidRPr="004D01A4">
        <w:t>Insert:</w:t>
      </w:r>
    </w:p>
    <w:p w:rsidR="007C0F8F" w:rsidRPr="004D01A4" w:rsidRDefault="007C0F8F" w:rsidP="004D01A4">
      <w:pPr>
        <w:pStyle w:val="Definition"/>
      </w:pPr>
      <w:r w:rsidRPr="004D01A4">
        <w:rPr>
          <w:b/>
          <w:i/>
        </w:rPr>
        <w:t xml:space="preserve">relief payment </w:t>
      </w:r>
      <w:r w:rsidRPr="004D01A4">
        <w:t>means an amount payable under Part</w:t>
      </w:r>
      <w:r w:rsidR="004D01A4" w:rsidRPr="004D01A4">
        <w:t> </w:t>
      </w:r>
      <w:r w:rsidRPr="004D01A4">
        <w:t>4B.</w:t>
      </w:r>
    </w:p>
    <w:p w:rsidR="007C0F8F" w:rsidRPr="004D01A4" w:rsidRDefault="007C0F8F" w:rsidP="00710F28">
      <w:pPr>
        <w:pStyle w:val="ItemHead"/>
      </w:pPr>
      <w:r w:rsidRPr="004D01A4">
        <w:t>3  After Part</w:t>
      </w:r>
      <w:r w:rsidR="004D01A4" w:rsidRPr="004D01A4">
        <w:t> </w:t>
      </w:r>
      <w:r w:rsidRPr="004D01A4">
        <w:t>4A</w:t>
      </w:r>
    </w:p>
    <w:p w:rsidR="007C0F8F" w:rsidRPr="004D01A4" w:rsidRDefault="007C0F8F" w:rsidP="00710F28">
      <w:pPr>
        <w:pStyle w:val="Item"/>
        <w:keepNext/>
      </w:pPr>
      <w:r w:rsidRPr="004D01A4">
        <w:t>Insert:</w:t>
      </w:r>
    </w:p>
    <w:p w:rsidR="007C0F8F" w:rsidRPr="004D01A4" w:rsidRDefault="007C0F8F" w:rsidP="00710F28">
      <w:pPr>
        <w:pStyle w:val="ActHead2"/>
      </w:pPr>
      <w:bookmarkStart w:id="21" w:name="_Toc26277461"/>
      <w:r w:rsidRPr="004D01A4">
        <w:rPr>
          <w:rStyle w:val="CharPartNo"/>
        </w:rPr>
        <w:t>Part</w:t>
      </w:r>
      <w:r w:rsidR="004D01A4" w:rsidRPr="004D01A4">
        <w:rPr>
          <w:rStyle w:val="CharPartNo"/>
        </w:rPr>
        <w:t> </w:t>
      </w:r>
      <w:r w:rsidRPr="004D01A4">
        <w:rPr>
          <w:rStyle w:val="CharPartNo"/>
        </w:rPr>
        <w:t>4B</w:t>
      </w:r>
      <w:r w:rsidRPr="004D01A4">
        <w:t>—</w:t>
      </w:r>
      <w:r w:rsidRPr="004D01A4">
        <w:rPr>
          <w:rStyle w:val="CharPartText"/>
        </w:rPr>
        <w:t>Relief payments</w:t>
      </w:r>
      <w:bookmarkEnd w:id="21"/>
    </w:p>
    <w:p w:rsidR="007C0F8F" w:rsidRPr="004D01A4" w:rsidRDefault="007C0F8F" w:rsidP="004D01A4">
      <w:pPr>
        <w:pStyle w:val="Header"/>
      </w:pPr>
      <w:r w:rsidRPr="004D01A4">
        <w:rPr>
          <w:rStyle w:val="CharDivNo"/>
        </w:rPr>
        <w:t xml:space="preserve"> </w:t>
      </w:r>
      <w:r w:rsidRPr="004D01A4">
        <w:rPr>
          <w:rStyle w:val="CharDivText"/>
        </w:rPr>
        <w:t xml:space="preserve"> </w:t>
      </w:r>
    </w:p>
    <w:p w:rsidR="007C0F8F" w:rsidRPr="004D01A4" w:rsidRDefault="007C0F8F" w:rsidP="004D01A4">
      <w:pPr>
        <w:pStyle w:val="ActHead5"/>
      </w:pPr>
      <w:bookmarkStart w:id="22" w:name="_Toc26277462"/>
      <w:r w:rsidRPr="004D01A4">
        <w:rPr>
          <w:rStyle w:val="CharSectno"/>
        </w:rPr>
        <w:t>89D</w:t>
      </w:r>
      <w:r w:rsidRPr="004D01A4">
        <w:t xml:space="preserve">  Simplified outline of this Part</w:t>
      </w:r>
      <w:bookmarkEnd w:id="22"/>
    </w:p>
    <w:p w:rsidR="00BE29F0" w:rsidRPr="004D01A4" w:rsidRDefault="007C0F8F" w:rsidP="004D01A4">
      <w:pPr>
        <w:pStyle w:val="SOText"/>
      </w:pPr>
      <w:r w:rsidRPr="004D01A4">
        <w:t>This Part is about relief payments.</w:t>
      </w:r>
    </w:p>
    <w:p w:rsidR="00EB698A" w:rsidRPr="004D01A4" w:rsidRDefault="007C0F8F" w:rsidP="004D01A4">
      <w:pPr>
        <w:pStyle w:val="SOText"/>
      </w:pPr>
      <w:r w:rsidRPr="004D01A4">
        <w:rPr>
          <w:caps/>
        </w:rPr>
        <w:t>A</w:t>
      </w:r>
      <w:r w:rsidRPr="004D01A4">
        <w:t xml:space="preserve"> person qualifies for a relief payment if 1,460 days of farm household allowance have been payable to the person before 1</w:t>
      </w:r>
      <w:r w:rsidR="004D01A4" w:rsidRPr="004D01A4">
        <w:t> </w:t>
      </w:r>
      <w:r w:rsidRPr="004D01A4">
        <w:t>July 2020.</w:t>
      </w:r>
    </w:p>
    <w:p w:rsidR="00015C6D" w:rsidRPr="004D01A4" w:rsidRDefault="00015C6D" w:rsidP="004D01A4">
      <w:pPr>
        <w:pStyle w:val="SOText"/>
      </w:pPr>
      <w:r w:rsidRPr="004D01A4">
        <w:t>The Minister’s rules may also prescribe circumstances in which other relief payments may be made.</w:t>
      </w:r>
    </w:p>
    <w:p w:rsidR="007C0F8F" w:rsidRPr="004D01A4" w:rsidRDefault="007C0F8F" w:rsidP="004D01A4">
      <w:pPr>
        <w:pStyle w:val="SOText"/>
      </w:pPr>
      <w:r w:rsidRPr="004D01A4">
        <w:t xml:space="preserve">A claim is not required for a relief payment. The rules dealing with how </w:t>
      </w:r>
      <w:r w:rsidR="00DB1500" w:rsidRPr="004D01A4">
        <w:t xml:space="preserve">relief </w:t>
      </w:r>
      <w:r w:rsidRPr="004D01A4">
        <w:t xml:space="preserve">payments are made and review of decisions relating to </w:t>
      </w:r>
      <w:r w:rsidR="00DB1500" w:rsidRPr="004D01A4">
        <w:t>relief</w:t>
      </w:r>
      <w:r w:rsidRPr="004D01A4">
        <w:t xml:space="preserve"> payment</w:t>
      </w:r>
      <w:r w:rsidR="00DB1500" w:rsidRPr="004D01A4">
        <w:t>s</w:t>
      </w:r>
      <w:r w:rsidRPr="004D01A4">
        <w:t xml:space="preserve"> are found in the Social Security Act and the Social Security Administration Act. (This is because Part</w:t>
      </w:r>
      <w:r w:rsidR="004D01A4" w:rsidRPr="004D01A4">
        <w:t> </w:t>
      </w:r>
      <w:r w:rsidRPr="004D01A4">
        <w:t xml:space="preserve">5 of this Act applies the Social Security Act and the Social Security Administration Act in relation to </w:t>
      </w:r>
      <w:r w:rsidR="00DB1500" w:rsidRPr="004D01A4">
        <w:t>relief</w:t>
      </w:r>
      <w:r w:rsidRPr="004D01A4">
        <w:t xml:space="preserve"> payment</w:t>
      </w:r>
      <w:r w:rsidR="00DB1500" w:rsidRPr="004D01A4">
        <w:t>s</w:t>
      </w:r>
      <w:r w:rsidRPr="004D01A4">
        <w:t>.)</w:t>
      </w:r>
    </w:p>
    <w:p w:rsidR="007C0F8F" w:rsidRPr="004D01A4" w:rsidRDefault="007C0F8F" w:rsidP="004D01A4">
      <w:pPr>
        <w:pStyle w:val="ActHead5"/>
      </w:pPr>
      <w:bookmarkStart w:id="23" w:name="_Toc26277463"/>
      <w:r w:rsidRPr="004D01A4">
        <w:rPr>
          <w:rStyle w:val="CharSectno"/>
        </w:rPr>
        <w:t>89E</w:t>
      </w:r>
      <w:r w:rsidRPr="004D01A4">
        <w:t xml:space="preserve">  Qualification for relief payment</w:t>
      </w:r>
      <w:bookmarkEnd w:id="23"/>
    </w:p>
    <w:p w:rsidR="007C0F8F" w:rsidRPr="004D01A4" w:rsidRDefault="007C0F8F" w:rsidP="004D01A4">
      <w:pPr>
        <w:pStyle w:val="subsection"/>
      </w:pPr>
      <w:r w:rsidRPr="004D01A4">
        <w:tab/>
      </w:r>
      <w:r w:rsidR="00015C6D" w:rsidRPr="004D01A4">
        <w:t>(1)</w:t>
      </w:r>
      <w:r w:rsidRPr="004D01A4">
        <w:tab/>
        <w:t>A person is qualified for a relief payment if 1,460 days of farm household allowance have been payable to the person before 1</w:t>
      </w:r>
      <w:r w:rsidR="004D01A4" w:rsidRPr="004D01A4">
        <w:t> </w:t>
      </w:r>
      <w:r w:rsidRPr="004D01A4">
        <w:t>July 2020.</w:t>
      </w:r>
    </w:p>
    <w:p w:rsidR="00015C6D" w:rsidRPr="004D01A4" w:rsidRDefault="00015C6D" w:rsidP="004D01A4">
      <w:pPr>
        <w:pStyle w:val="subsection"/>
      </w:pPr>
      <w:r w:rsidRPr="004D01A4">
        <w:tab/>
        <w:t>(2)</w:t>
      </w:r>
      <w:r w:rsidRPr="004D01A4">
        <w:tab/>
        <w:t xml:space="preserve">A person also qualifies for a relief payment in the circumstances </w:t>
      </w:r>
      <w:r w:rsidR="0001540D" w:rsidRPr="004D01A4">
        <w:t xml:space="preserve">(if any) </w:t>
      </w:r>
      <w:r w:rsidRPr="004D01A4">
        <w:t>prescribed by the Minister’s rules.</w:t>
      </w:r>
    </w:p>
    <w:p w:rsidR="007C0F8F" w:rsidRPr="004D01A4" w:rsidRDefault="007C0F8F" w:rsidP="004D01A4">
      <w:pPr>
        <w:pStyle w:val="ActHead5"/>
      </w:pPr>
      <w:bookmarkStart w:id="24" w:name="_Toc26277464"/>
      <w:r w:rsidRPr="004D01A4">
        <w:rPr>
          <w:rStyle w:val="CharSectno"/>
        </w:rPr>
        <w:t>89F</w:t>
      </w:r>
      <w:r w:rsidRPr="004D01A4">
        <w:t xml:space="preserve">  Amount of relief payment</w:t>
      </w:r>
      <w:bookmarkEnd w:id="24"/>
    </w:p>
    <w:p w:rsidR="007C0F8F" w:rsidRPr="004D01A4" w:rsidRDefault="007C0F8F" w:rsidP="004D01A4">
      <w:pPr>
        <w:pStyle w:val="subsection"/>
      </w:pPr>
      <w:r w:rsidRPr="004D01A4">
        <w:tab/>
        <w:t>(1)</w:t>
      </w:r>
      <w:r w:rsidRPr="004D01A4">
        <w:tab/>
        <w:t xml:space="preserve">The amount of relief payment </w:t>
      </w:r>
      <w:r w:rsidR="00015C6D" w:rsidRPr="004D01A4">
        <w:t>under subsection</w:t>
      </w:r>
      <w:r w:rsidR="004D01A4" w:rsidRPr="004D01A4">
        <w:t> </w:t>
      </w:r>
      <w:r w:rsidR="00015C6D" w:rsidRPr="004D01A4">
        <w:t xml:space="preserve">89E(1) </w:t>
      </w:r>
      <w:r w:rsidRPr="004D01A4">
        <w:t>for a person is:</w:t>
      </w:r>
    </w:p>
    <w:p w:rsidR="007C0F8F" w:rsidRPr="004D01A4" w:rsidRDefault="007C0F8F" w:rsidP="004D01A4">
      <w:pPr>
        <w:pStyle w:val="paragraph"/>
      </w:pPr>
      <w:r w:rsidRPr="004D01A4">
        <w:tab/>
        <w:t>(a)</w:t>
      </w:r>
      <w:r w:rsidRPr="004D01A4">
        <w:tab/>
        <w:t xml:space="preserve">if the person’s rate of farm household allowance on the 1,460th day that farm household allowance was payable to the person </w:t>
      </w:r>
      <w:r w:rsidR="00EE4DE9" w:rsidRPr="004D01A4">
        <w:t>was</w:t>
      </w:r>
      <w:r w:rsidRPr="004D01A4">
        <w:t xml:space="preserve"> calculated by reference to the person being a member of a couple—$6,500; or</w:t>
      </w:r>
    </w:p>
    <w:p w:rsidR="007C0F8F" w:rsidRPr="004D01A4" w:rsidRDefault="007C0F8F" w:rsidP="004D01A4">
      <w:pPr>
        <w:pStyle w:val="paragraph"/>
      </w:pPr>
      <w:r w:rsidRPr="004D01A4">
        <w:tab/>
        <w:t>(b)</w:t>
      </w:r>
      <w:r w:rsidRPr="004D01A4">
        <w:tab/>
        <w:t>otherwise—$7,500.</w:t>
      </w:r>
    </w:p>
    <w:p w:rsidR="00015C6D" w:rsidRPr="004D01A4" w:rsidRDefault="00015C6D" w:rsidP="004D01A4">
      <w:pPr>
        <w:pStyle w:val="subsection"/>
      </w:pPr>
      <w:r w:rsidRPr="004D01A4">
        <w:tab/>
        <w:t>(2)</w:t>
      </w:r>
      <w:r w:rsidRPr="004D01A4">
        <w:tab/>
        <w:t>The amount of relief payment under subsection</w:t>
      </w:r>
      <w:r w:rsidR="004D01A4" w:rsidRPr="004D01A4">
        <w:t> </w:t>
      </w:r>
      <w:r w:rsidRPr="004D01A4">
        <w:t xml:space="preserve">89E(2) for a person </w:t>
      </w:r>
      <w:r w:rsidR="00BE29F0" w:rsidRPr="004D01A4">
        <w:t xml:space="preserve">in circumstances </w:t>
      </w:r>
      <w:r w:rsidR="00BA7FC2" w:rsidRPr="004D01A4">
        <w:t xml:space="preserve">prescribed by the Minister’s rules </w:t>
      </w:r>
      <w:r w:rsidRPr="004D01A4">
        <w:t xml:space="preserve">is the amount prescribed by the </w:t>
      </w:r>
      <w:r w:rsidR="005968EE" w:rsidRPr="004D01A4">
        <w:t xml:space="preserve">Minister’s </w:t>
      </w:r>
      <w:r w:rsidRPr="004D01A4">
        <w:t xml:space="preserve">rules for the </w:t>
      </w:r>
      <w:r w:rsidR="00324732" w:rsidRPr="004D01A4">
        <w:t xml:space="preserve">relief </w:t>
      </w:r>
      <w:r w:rsidRPr="004D01A4">
        <w:t>payment</w:t>
      </w:r>
      <w:r w:rsidR="00715B73" w:rsidRPr="004D01A4">
        <w:t xml:space="preserve"> </w:t>
      </w:r>
      <w:r w:rsidR="003A5C98" w:rsidRPr="004D01A4">
        <w:t>for</w:t>
      </w:r>
      <w:r w:rsidR="00715B73" w:rsidRPr="004D01A4">
        <w:t xml:space="preserve"> those circumstances</w:t>
      </w:r>
      <w:r w:rsidRPr="004D01A4">
        <w:t>.</w:t>
      </w:r>
    </w:p>
    <w:p w:rsidR="00015C6D" w:rsidRPr="004D01A4" w:rsidRDefault="00015C6D" w:rsidP="004D01A4">
      <w:pPr>
        <w:pStyle w:val="SubsectionHead"/>
      </w:pPr>
      <w:r w:rsidRPr="004D01A4">
        <w:t>Overpayments of relief payments are not debts</w:t>
      </w:r>
    </w:p>
    <w:p w:rsidR="007C0F8F" w:rsidRPr="004D01A4" w:rsidRDefault="007C0F8F" w:rsidP="004D01A4">
      <w:pPr>
        <w:pStyle w:val="subsection"/>
      </w:pPr>
      <w:r w:rsidRPr="004D01A4">
        <w:tab/>
        <w:t>(</w:t>
      </w:r>
      <w:r w:rsidR="00015C6D" w:rsidRPr="004D01A4">
        <w:t>3</w:t>
      </w:r>
      <w:r w:rsidRPr="004D01A4">
        <w:t>)</w:t>
      </w:r>
      <w:r w:rsidRPr="004D01A4">
        <w:tab/>
        <w:t>If:</w:t>
      </w:r>
    </w:p>
    <w:p w:rsidR="007C0F8F" w:rsidRPr="004D01A4" w:rsidRDefault="007C0F8F" w:rsidP="004D01A4">
      <w:pPr>
        <w:pStyle w:val="paragraph"/>
      </w:pPr>
      <w:r w:rsidRPr="004D01A4">
        <w:tab/>
        <w:t>(a)</w:t>
      </w:r>
      <w:r w:rsidRPr="004D01A4">
        <w:tab/>
        <w:t xml:space="preserve">an amount of relief payment </w:t>
      </w:r>
      <w:r w:rsidR="00015C6D" w:rsidRPr="004D01A4">
        <w:t>under subsection</w:t>
      </w:r>
      <w:r w:rsidR="004D01A4" w:rsidRPr="004D01A4">
        <w:t> </w:t>
      </w:r>
      <w:r w:rsidR="00015C6D" w:rsidRPr="004D01A4">
        <w:t xml:space="preserve">89E(1) or (2) </w:t>
      </w:r>
      <w:r w:rsidRPr="004D01A4">
        <w:t>is paid to a person; and</w:t>
      </w:r>
    </w:p>
    <w:p w:rsidR="007C0F8F" w:rsidRPr="004D01A4" w:rsidRDefault="007C0F8F" w:rsidP="004D01A4">
      <w:pPr>
        <w:pStyle w:val="paragraph"/>
      </w:pPr>
      <w:r w:rsidRPr="004D01A4">
        <w:tab/>
        <w:t>(b)</w:t>
      </w:r>
      <w:r w:rsidRPr="004D01A4">
        <w:tab/>
        <w:t>the amount should not have been paid to the person;</w:t>
      </w:r>
    </w:p>
    <w:p w:rsidR="007C0F8F" w:rsidRPr="004D01A4" w:rsidRDefault="007C0F8F" w:rsidP="004D01A4">
      <w:pPr>
        <w:pStyle w:val="subsection2"/>
      </w:pPr>
      <w:r w:rsidRPr="004D01A4">
        <w:t>the amount is not a debt due to the Commonwealth.</w:t>
      </w:r>
    </w:p>
    <w:p w:rsidR="007C0F8F" w:rsidRPr="004D01A4" w:rsidRDefault="007C0F8F" w:rsidP="004D01A4">
      <w:pPr>
        <w:pStyle w:val="subsection"/>
      </w:pPr>
      <w:r w:rsidRPr="004D01A4">
        <w:tab/>
        <w:t>(</w:t>
      </w:r>
      <w:r w:rsidR="00015C6D" w:rsidRPr="004D01A4">
        <w:t>4</w:t>
      </w:r>
      <w:r w:rsidRPr="004D01A4">
        <w:t>)</w:t>
      </w:r>
      <w:r w:rsidRPr="004D01A4">
        <w:tab/>
      </w:r>
      <w:r w:rsidR="004D01A4" w:rsidRPr="004D01A4">
        <w:t>Subsection (</w:t>
      </w:r>
      <w:r w:rsidR="00015C6D" w:rsidRPr="004D01A4">
        <w:t>3</w:t>
      </w:r>
      <w:r w:rsidRPr="004D01A4">
        <w:t>) does not apply to an amount of relief payment obtained by fraud.</w:t>
      </w:r>
    </w:p>
    <w:p w:rsidR="007C0F8F" w:rsidRPr="004D01A4" w:rsidRDefault="007C0F8F" w:rsidP="004D01A4">
      <w:pPr>
        <w:pStyle w:val="ItemHead"/>
      </w:pPr>
      <w:r w:rsidRPr="004D01A4">
        <w:t>4  Section</w:t>
      </w:r>
      <w:r w:rsidR="004D01A4" w:rsidRPr="004D01A4">
        <w:t> </w:t>
      </w:r>
      <w:r w:rsidRPr="004D01A4">
        <w:t>90</w:t>
      </w:r>
    </w:p>
    <w:p w:rsidR="007C0F8F" w:rsidRPr="004D01A4" w:rsidRDefault="007C0F8F" w:rsidP="004D01A4">
      <w:pPr>
        <w:pStyle w:val="Item"/>
      </w:pPr>
      <w:r w:rsidRPr="004D01A4">
        <w:t>Omit:</w:t>
      </w:r>
    </w:p>
    <w:p w:rsidR="007C0F8F" w:rsidRPr="004D01A4" w:rsidRDefault="007C0F8F" w:rsidP="004D01A4">
      <w:pPr>
        <w:pStyle w:val="SOText"/>
      </w:pPr>
      <w:r w:rsidRPr="004D01A4">
        <w:t>The farm household allowance, the activity supplement, the farm financial assessment supplement and the FHA supplement are all treated as if they were social security payments. As a result, the general rules in the Social Security Act and Social Security Administration Act relating to claims, how payments are made and review of decisions apply in relation payments under this Act.</w:t>
      </w:r>
    </w:p>
    <w:p w:rsidR="007C0F8F" w:rsidRPr="004D01A4" w:rsidRDefault="007C0F8F" w:rsidP="004D01A4">
      <w:pPr>
        <w:pStyle w:val="Item"/>
      </w:pPr>
      <w:r w:rsidRPr="004D01A4">
        <w:t>substitute:</w:t>
      </w:r>
    </w:p>
    <w:p w:rsidR="007C0F8F" w:rsidRPr="004D01A4" w:rsidRDefault="007C0F8F" w:rsidP="004D01A4">
      <w:pPr>
        <w:pStyle w:val="SOText"/>
      </w:pPr>
      <w:r w:rsidRPr="004D01A4">
        <w:t xml:space="preserve">The farm household allowance, the activity supplement, the farm financial assessment supplement, the FHA supplement and </w:t>
      </w:r>
      <w:r w:rsidR="00EE4DE9" w:rsidRPr="004D01A4">
        <w:t>a</w:t>
      </w:r>
      <w:r w:rsidRPr="004D01A4">
        <w:t xml:space="preserve"> relief payment are all treated as if they were social security payments. As a result, the general rules in the Social Security Act and Social Security Administration Act relating to claims, how payments are made and review of decisions apply in relation to payments under this Act.</w:t>
      </w:r>
    </w:p>
    <w:p w:rsidR="007C0F8F" w:rsidRPr="004D01A4" w:rsidRDefault="007C0F8F" w:rsidP="004D01A4">
      <w:pPr>
        <w:pStyle w:val="ItemHead"/>
      </w:pPr>
      <w:r w:rsidRPr="004D01A4">
        <w:t>5  Section</w:t>
      </w:r>
      <w:r w:rsidR="004D01A4" w:rsidRPr="004D01A4">
        <w:t> </w:t>
      </w:r>
      <w:r w:rsidRPr="004D01A4">
        <w:t>91 (example)</w:t>
      </w:r>
    </w:p>
    <w:p w:rsidR="007C0F8F" w:rsidRPr="004D01A4" w:rsidRDefault="007C0F8F" w:rsidP="004D01A4">
      <w:pPr>
        <w:pStyle w:val="Item"/>
      </w:pPr>
      <w:r w:rsidRPr="004D01A4">
        <w:t>Omit “farm financial assessment supplement and FHA supplement”, substitute “farm financial assessment supplement, FHA supplement and relief payment”.</w:t>
      </w:r>
    </w:p>
    <w:p w:rsidR="007C0F8F" w:rsidRPr="004D01A4" w:rsidRDefault="007C0F8F" w:rsidP="004D01A4">
      <w:pPr>
        <w:pStyle w:val="ItemHead"/>
      </w:pPr>
      <w:r w:rsidRPr="004D01A4">
        <w:t>6  Subsection</w:t>
      </w:r>
      <w:r w:rsidR="004D01A4" w:rsidRPr="004D01A4">
        <w:t> </w:t>
      </w:r>
      <w:r w:rsidRPr="004D01A4">
        <w:t>93(1) (table item</w:t>
      </w:r>
      <w:r w:rsidR="004D01A4" w:rsidRPr="004D01A4">
        <w:t> </w:t>
      </w:r>
      <w:r w:rsidRPr="004D01A4">
        <w:t>6)</w:t>
      </w:r>
    </w:p>
    <w:p w:rsidR="007C0F8F" w:rsidRPr="004D01A4" w:rsidRDefault="007C0F8F" w:rsidP="004D01A4">
      <w:pPr>
        <w:pStyle w:val="Item"/>
      </w:pPr>
      <w:r w:rsidRPr="004D01A4">
        <w:t>Omit “farm financial assessment supplement and FHA supplement”, substitute “farm financial assessment supplement, FHA supplement and relief payment”.</w:t>
      </w:r>
    </w:p>
    <w:p w:rsidR="007C0F8F" w:rsidRPr="004D01A4" w:rsidRDefault="007C0F8F" w:rsidP="004D01A4">
      <w:pPr>
        <w:pStyle w:val="ItemHead"/>
      </w:pPr>
      <w:r w:rsidRPr="004D01A4">
        <w:t>7  Section</w:t>
      </w:r>
      <w:r w:rsidR="004D01A4" w:rsidRPr="004D01A4">
        <w:t> </w:t>
      </w:r>
      <w:r w:rsidRPr="004D01A4">
        <w:t>95 (table item</w:t>
      </w:r>
      <w:r w:rsidR="004D01A4" w:rsidRPr="004D01A4">
        <w:t> </w:t>
      </w:r>
      <w:r w:rsidRPr="004D01A4">
        <w:t>14)</w:t>
      </w:r>
    </w:p>
    <w:p w:rsidR="007C0F8F" w:rsidRPr="004D01A4" w:rsidRDefault="007C0F8F" w:rsidP="004D01A4">
      <w:pPr>
        <w:pStyle w:val="Item"/>
      </w:pPr>
      <w:r w:rsidRPr="004D01A4">
        <w:t>After “FHA supplement”, insert “or relief payment”.</w:t>
      </w:r>
    </w:p>
    <w:p w:rsidR="007C0F8F" w:rsidRPr="004D01A4" w:rsidRDefault="007C0F8F" w:rsidP="004D01A4">
      <w:pPr>
        <w:pStyle w:val="ItemHead"/>
      </w:pPr>
      <w:r w:rsidRPr="004D01A4">
        <w:t>8  Subsection</w:t>
      </w:r>
      <w:r w:rsidR="004D01A4" w:rsidRPr="004D01A4">
        <w:t> </w:t>
      </w:r>
      <w:r w:rsidRPr="004D01A4">
        <w:t>105(3)</w:t>
      </w:r>
    </w:p>
    <w:p w:rsidR="007C0F8F" w:rsidRPr="004D01A4" w:rsidRDefault="007C0F8F" w:rsidP="004D01A4">
      <w:pPr>
        <w:pStyle w:val="Item"/>
      </w:pPr>
      <w:r w:rsidRPr="004D01A4">
        <w:t>Omit “Division</w:t>
      </w:r>
      <w:r w:rsidR="004D01A4" w:rsidRPr="004D01A4">
        <w:t> </w:t>
      </w:r>
      <w:r w:rsidRPr="004D01A4">
        <w:t>3 of Part</w:t>
      </w:r>
      <w:r w:rsidR="004D01A4" w:rsidRPr="004D01A4">
        <w:t> </w:t>
      </w:r>
      <w:r w:rsidRPr="004D01A4">
        <w:t>4 (farm financial assessment supplement) or Part</w:t>
      </w:r>
      <w:r w:rsidR="004D01A4" w:rsidRPr="004D01A4">
        <w:t> </w:t>
      </w:r>
      <w:r w:rsidRPr="004D01A4">
        <w:t>4A (FHA supplement)”, substitute “Division</w:t>
      </w:r>
      <w:r w:rsidR="004D01A4" w:rsidRPr="004D01A4">
        <w:t> </w:t>
      </w:r>
      <w:r w:rsidRPr="004D01A4">
        <w:t>3 of Part</w:t>
      </w:r>
      <w:r w:rsidR="004D01A4" w:rsidRPr="004D01A4">
        <w:t> </w:t>
      </w:r>
      <w:r w:rsidRPr="004D01A4">
        <w:t>4 (farm financial assessment supplement), Part</w:t>
      </w:r>
      <w:r w:rsidR="004D01A4" w:rsidRPr="004D01A4">
        <w:t> </w:t>
      </w:r>
      <w:r w:rsidRPr="004D01A4">
        <w:t>4A (FHA supplement) or Part</w:t>
      </w:r>
      <w:r w:rsidR="004D01A4" w:rsidRPr="004D01A4">
        <w:t> </w:t>
      </w:r>
      <w:r w:rsidRPr="004D01A4">
        <w:t>4B (relief payment)”.</w:t>
      </w:r>
    </w:p>
    <w:p w:rsidR="007C0F8F" w:rsidRPr="004D01A4" w:rsidRDefault="007C0F8F" w:rsidP="004D01A4">
      <w:pPr>
        <w:pStyle w:val="ActHead9"/>
        <w:rPr>
          <w:i w:val="0"/>
        </w:rPr>
      </w:pPr>
      <w:bookmarkStart w:id="25" w:name="_Toc26277465"/>
      <w:r w:rsidRPr="004D01A4">
        <w:t>Social Security (Administration) Act 1999</w:t>
      </w:r>
      <w:bookmarkEnd w:id="25"/>
    </w:p>
    <w:p w:rsidR="007C0F8F" w:rsidRPr="004D01A4" w:rsidRDefault="007C0F8F" w:rsidP="004D01A4">
      <w:pPr>
        <w:pStyle w:val="ItemHead"/>
      </w:pPr>
      <w:r w:rsidRPr="004D01A4">
        <w:t>9  Section</w:t>
      </w:r>
      <w:r w:rsidR="004D01A4" w:rsidRPr="004D01A4">
        <w:t> </w:t>
      </w:r>
      <w:r w:rsidRPr="004D01A4">
        <w:t>12L</w:t>
      </w:r>
    </w:p>
    <w:p w:rsidR="007C0F8F" w:rsidRPr="004D01A4" w:rsidRDefault="007C0F8F" w:rsidP="004D01A4">
      <w:pPr>
        <w:pStyle w:val="Item"/>
      </w:pPr>
      <w:r w:rsidRPr="004D01A4">
        <w:t>Repeal the section, substitute:</w:t>
      </w:r>
    </w:p>
    <w:p w:rsidR="007C0F8F" w:rsidRPr="004D01A4" w:rsidRDefault="007C0F8F" w:rsidP="004D01A4">
      <w:pPr>
        <w:pStyle w:val="ActHead5"/>
      </w:pPr>
      <w:bookmarkStart w:id="26" w:name="_Toc26277466"/>
      <w:r w:rsidRPr="004D01A4">
        <w:rPr>
          <w:rStyle w:val="CharSectno"/>
        </w:rPr>
        <w:t>12L</w:t>
      </w:r>
      <w:r w:rsidRPr="004D01A4">
        <w:t xml:space="preserve">  FHA supplement and relief payment</w:t>
      </w:r>
      <w:bookmarkEnd w:id="26"/>
    </w:p>
    <w:p w:rsidR="007C0F8F" w:rsidRPr="004D01A4" w:rsidRDefault="007C0F8F" w:rsidP="004D01A4">
      <w:pPr>
        <w:pStyle w:val="subsection"/>
      </w:pPr>
      <w:r w:rsidRPr="004D01A4">
        <w:tab/>
      </w:r>
      <w:r w:rsidRPr="004D01A4">
        <w:tab/>
        <w:t>A claim is not required for FHA supplement or relief payment.</w:t>
      </w:r>
    </w:p>
    <w:p w:rsidR="007C0F8F" w:rsidRPr="004D01A4" w:rsidRDefault="007C0F8F" w:rsidP="004D01A4">
      <w:pPr>
        <w:pStyle w:val="ItemHead"/>
      </w:pPr>
      <w:r w:rsidRPr="004D01A4">
        <w:t>10  Subsection</w:t>
      </w:r>
      <w:r w:rsidR="004D01A4" w:rsidRPr="004D01A4">
        <w:t> </w:t>
      </w:r>
      <w:r w:rsidRPr="004D01A4">
        <w:t xml:space="preserve">47(1) (after </w:t>
      </w:r>
      <w:r w:rsidR="004D01A4" w:rsidRPr="004D01A4">
        <w:t>paragraph (</w:t>
      </w:r>
      <w:r w:rsidRPr="004D01A4">
        <w:t xml:space="preserve">hx) of the definition of </w:t>
      </w:r>
      <w:r w:rsidRPr="004D01A4">
        <w:rPr>
          <w:i/>
        </w:rPr>
        <w:t>lump sum benefit</w:t>
      </w:r>
      <w:r w:rsidRPr="004D01A4">
        <w:t>)</w:t>
      </w:r>
    </w:p>
    <w:p w:rsidR="007C0F8F" w:rsidRPr="004D01A4" w:rsidRDefault="007C0F8F" w:rsidP="004D01A4">
      <w:pPr>
        <w:pStyle w:val="Item"/>
      </w:pPr>
      <w:r w:rsidRPr="004D01A4">
        <w:t>Insert:</w:t>
      </w:r>
    </w:p>
    <w:p w:rsidR="007C0F8F" w:rsidRPr="004D01A4" w:rsidRDefault="007C0F8F" w:rsidP="004D01A4">
      <w:pPr>
        <w:pStyle w:val="paragraph"/>
      </w:pPr>
      <w:r w:rsidRPr="004D01A4">
        <w:tab/>
        <w:t>(hy)</w:t>
      </w:r>
      <w:r w:rsidRPr="004D01A4">
        <w:tab/>
        <w:t>relief payment; or</w:t>
      </w:r>
    </w:p>
    <w:p w:rsidR="007C0F8F" w:rsidRPr="004D01A4" w:rsidRDefault="007C0F8F" w:rsidP="004D01A4">
      <w:pPr>
        <w:pStyle w:val="ItemHead"/>
      </w:pPr>
      <w:r w:rsidRPr="004D01A4">
        <w:t>11  Section</w:t>
      </w:r>
      <w:r w:rsidR="004D01A4" w:rsidRPr="004D01A4">
        <w:t> </w:t>
      </w:r>
      <w:r w:rsidRPr="004D01A4">
        <w:t>47CB (at the end of the heading)</w:t>
      </w:r>
    </w:p>
    <w:p w:rsidR="007C0F8F" w:rsidRPr="004D01A4" w:rsidRDefault="007C0F8F" w:rsidP="004D01A4">
      <w:pPr>
        <w:pStyle w:val="Item"/>
      </w:pPr>
      <w:r w:rsidRPr="004D01A4">
        <w:t>Add “</w:t>
      </w:r>
      <w:r w:rsidRPr="004D01A4">
        <w:rPr>
          <w:b/>
        </w:rPr>
        <w:t>or relief payment</w:t>
      </w:r>
      <w:r w:rsidRPr="004D01A4">
        <w:t>”.</w:t>
      </w:r>
    </w:p>
    <w:p w:rsidR="007C0F8F" w:rsidRPr="004D01A4" w:rsidRDefault="007C0F8F" w:rsidP="004D01A4">
      <w:pPr>
        <w:pStyle w:val="ItemHead"/>
      </w:pPr>
      <w:r w:rsidRPr="004D01A4">
        <w:t>12  Section</w:t>
      </w:r>
      <w:r w:rsidR="004D01A4" w:rsidRPr="004D01A4">
        <w:t> </w:t>
      </w:r>
      <w:r w:rsidRPr="004D01A4">
        <w:t>47CB</w:t>
      </w:r>
    </w:p>
    <w:p w:rsidR="007C0F8F" w:rsidRPr="004D01A4" w:rsidRDefault="007C0F8F" w:rsidP="004D01A4">
      <w:pPr>
        <w:pStyle w:val="Item"/>
      </w:pPr>
      <w:r w:rsidRPr="004D01A4">
        <w:t xml:space="preserve">Omit “FHA supplement for a qualifying period (within the meaning of the </w:t>
      </w:r>
      <w:r w:rsidRPr="004D01A4">
        <w:rPr>
          <w:i/>
        </w:rPr>
        <w:t>Farm Household Support Act 2014</w:t>
      </w:r>
      <w:r w:rsidRPr="004D01A4">
        <w:t>), the Secretary must pay the supplement”, substitute “FHA supplement for a qualifying period</w:t>
      </w:r>
      <w:r w:rsidR="00C15695" w:rsidRPr="004D01A4">
        <w:t xml:space="preserve"> (within the meaning of the </w:t>
      </w:r>
      <w:r w:rsidR="00C15695" w:rsidRPr="004D01A4">
        <w:rPr>
          <w:i/>
        </w:rPr>
        <w:t>Farm Household Support Act 2014</w:t>
      </w:r>
      <w:r w:rsidR="00C15695" w:rsidRPr="004D01A4">
        <w:t>)</w:t>
      </w:r>
      <w:r w:rsidRPr="004D01A4">
        <w:t>, or relief payment, the Secretary must pay the supplement or payment”.</w:t>
      </w:r>
    </w:p>
    <w:p w:rsidR="007C0F8F" w:rsidRPr="004D01A4" w:rsidRDefault="007C0F8F" w:rsidP="004D01A4">
      <w:pPr>
        <w:pStyle w:val="ItemHead"/>
      </w:pPr>
      <w:r w:rsidRPr="004D01A4">
        <w:t>13  Subclause</w:t>
      </w:r>
      <w:r w:rsidR="004D01A4" w:rsidRPr="004D01A4">
        <w:t> </w:t>
      </w:r>
      <w:r w:rsidRPr="004D01A4">
        <w:t>1(1) of Schedule</w:t>
      </w:r>
      <w:r w:rsidR="004D01A4" w:rsidRPr="004D01A4">
        <w:t> </w:t>
      </w:r>
      <w:r w:rsidRPr="004D01A4">
        <w:t>1</w:t>
      </w:r>
    </w:p>
    <w:p w:rsidR="007C0F8F" w:rsidRPr="004D01A4" w:rsidRDefault="007C0F8F" w:rsidP="004D01A4">
      <w:pPr>
        <w:pStyle w:val="Item"/>
      </w:pPr>
      <w:r w:rsidRPr="004D01A4">
        <w:t>Insert:</w:t>
      </w:r>
    </w:p>
    <w:p w:rsidR="00E620F1" w:rsidRDefault="007C0F8F" w:rsidP="004D01A4">
      <w:pPr>
        <w:pStyle w:val="Definition"/>
      </w:pPr>
      <w:r w:rsidRPr="004D01A4">
        <w:rPr>
          <w:b/>
          <w:i/>
        </w:rPr>
        <w:t xml:space="preserve">relief payment </w:t>
      </w:r>
      <w:r w:rsidRPr="004D01A4">
        <w:t xml:space="preserve">has the meaning given by the </w:t>
      </w:r>
      <w:r w:rsidRPr="004D01A4">
        <w:rPr>
          <w:i/>
        </w:rPr>
        <w:t>Farm Household Support Act 2014</w:t>
      </w:r>
      <w:r w:rsidRPr="004D01A4">
        <w:t>.</w:t>
      </w:r>
    </w:p>
    <w:p w:rsidR="00A262D7" w:rsidRDefault="00A262D7" w:rsidP="00A262D7"/>
    <w:p w:rsidR="00A262D7" w:rsidRDefault="00A262D7" w:rsidP="00A262D7">
      <w:pPr>
        <w:pStyle w:val="AssentBk"/>
        <w:keepNext/>
      </w:pPr>
    </w:p>
    <w:p w:rsidR="00A262D7" w:rsidRDefault="00A262D7" w:rsidP="00A262D7">
      <w:pPr>
        <w:pStyle w:val="AssentBk"/>
        <w:keepNext/>
      </w:pPr>
    </w:p>
    <w:p w:rsidR="00A262D7" w:rsidRDefault="00A262D7" w:rsidP="00A262D7">
      <w:pPr>
        <w:pStyle w:val="2ndRd"/>
        <w:keepNext/>
        <w:pBdr>
          <w:top w:val="single" w:sz="2" w:space="1" w:color="auto"/>
        </w:pBdr>
      </w:pPr>
    </w:p>
    <w:p w:rsidR="00A262D7" w:rsidRDefault="00A262D7" w:rsidP="000C5962">
      <w:pPr>
        <w:pStyle w:val="2ndRd"/>
        <w:keepNext/>
        <w:spacing w:line="260" w:lineRule="atLeast"/>
        <w:rPr>
          <w:i/>
        </w:rPr>
      </w:pPr>
      <w:r>
        <w:t>[</w:t>
      </w:r>
      <w:r>
        <w:rPr>
          <w:i/>
        </w:rPr>
        <w:t>Minister’s second reading speech made in—</w:t>
      </w:r>
    </w:p>
    <w:p w:rsidR="00A262D7" w:rsidRDefault="00A262D7" w:rsidP="000C5962">
      <w:pPr>
        <w:pStyle w:val="2ndRd"/>
        <w:keepNext/>
        <w:spacing w:line="260" w:lineRule="atLeast"/>
        <w:rPr>
          <w:i/>
        </w:rPr>
      </w:pPr>
      <w:r>
        <w:rPr>
          <w:i/>
        </w:rPr>
        <w:t>House of Representatives on 17 October 2019</w:t>
      </w:r>
    </w:p>
    <w:p w:rsidR="00A262D7" w:rsidRDefault="00A262D7" w:rsidP="000C5962">
      <w:pPr>
        <w:pStyle w:val="2ndRd"/>
        <w:keepNext/>
        <w:spacing w:line="260" w:lineRule="atLeast"/>
        <w:rPr>
          <w:i/>
        </w:rPr>
      </w:pPr>
      <w:r>
        <w:rPr>
          <w:i/>
        </w:rPr>
        <w:t>Senate on 11 November 2019</w:t>
      </w:r>
      <w:r>
        <w:t>]</w:t>
      </w:r>
    </w:p>
    <w:p w:rsidR="00A262D7" w:rsidRDefault="00A262D7" w:rsidP="000C5962"/>
    <w:p w:rsidR="00646C52" w:rsidRPr="00A262D7" w:rsidRDefault="00A262D7" w:rsidP="001E40F2">
      <w:pPr>
        <w:framePr w:hSpace="180" w:wrap="around" w:vAnchor="text" w:hAnchor="page" w:x="2401" w:y="6820"/>
      </w:pPr>
      <w:r>
        <w:t>(204/19)</w:t>
      </w:r>
    </w:p>
    <w:p w:rsidR="00A262D7" w:rsidRDefault="00A262D7"/>
    <w:sectPr w:rsidR="00A262D7" w:rsidSect="00646C52">
      <w:headerReference w:type="even" r:id="rId23"/>
      <w:headerReference w:type="default" r:id="rId24"/>
      <w:footerReference w:type="even" r:id="rId25"/>
      <w:footerReference w:type="default" r:id="rId26"/>
      <w:headerReference w:type="first" r:id="rId27"/>
      <w:footerReference w:type="first" r:id="rId28"/>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B14" w:rsidRDefault="005E7B14" w:rsidP="0048364F">
      <w:pPr>
        <w:spacing w:line="240" w:lineRule="auto"/>
      </w:pPr>
      <w:r>
        <w:separator/>
      </w:r>
    </w:p>
  </w:endnote>
  <w:endnote w:type="continuationSeparator" w:id="0">
    <w:p w:rsidR="005E7B14" w:rsidRDefault="005E7B14"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B14" w:rsidRPr="005F1388" w:rsidRDefault="005E7B14" w:rsidP="004D01A4">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2D7" w:rsidRDefault="00A262D7" w:rsidP="00CD12A5">
    <w:pPr>
      <w:pStyle w:val="ScalePlusRef"/>
    </w:pPr>
    <w:r>
      <w:t>Note: An electronic version of this Act is available on the Federal Register of Legislation (</w:t>
    </w:r>
    <w:hyperlink r:id="rId1" w:history="1">
      <w:r>
        <w:t>https://www.legislation.gov.au/</w:t>
      </w:r>
    </w:hyperlink>
    <w:r>
      <w:t>)</w:t>
    </w:r>
  </w:p>
  <w:p w:rsidR="00A262D7" w:rsidRDefault="00A262D7" w:rsidP="00CD12A5"/>
  <w:p w:rsidR="005E7B14" w:rsidRDefault="005E7B14" w:rsidP="004D01A4">
    <w:pPr>
      <w:pStyle w:val="Footer"/>
      <w:spacing w:before="120"/>
    </w:pPr>
  </w:p>
  <w:p w:rsidR="005E7B14" w:rsidRPr="005F1388" w:rsidRDefault="005E7B14" w:rsidP="00E34E05">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B14" w:rsidRPr="00ED79B6" w:rsidRDefault="005E7B14" w:rsidP="004D01A4">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B14" w:rsidRDefault="005E7B14" w:rsidP="004D01A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E7B14" w:rsidTr="005E7B14">
      <w:tc>
        <w:tcPr>
          <w:tcW w:w="646" w:type="dxa"/>
        </w:tcPr>
        <w:p w:rsidR="005E7B14" w:rsidRDefault="005E7B14" w:rsidP="005E7B14">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E6EB1">
            <w:rPr>
              <w:i/>
              <w:noProof/>
              <w:sz w:val="18"/>
            </w:rPr>
            <w:t>xi</w:t>
          </w:r>
          <w:r w:rsidRPr="00ED79B6">
            <w:rPr>
              <w:i/>
              <w:sz w:val="18"/>
            </w:rPr>
            <w:fldChar w:fldCharType="end"/>
          </w:r>
        </w:p>
      </w:tc>
      <w:tc>
        <w:tcPr>
          <w:tcW w:w="5387" w:type="dxa"/>
        </w:tcPr>
        <w:p w:rsidR="005E7B14" w:rsidRDefault="005E7B14" w:rsidP="005E7B14">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3C30AF">
            <w:rPr>
              <w:i/>
              <w:sz w:val="18"/>
            </w:rPr>
            <w:t>Farm Household Support Amendment (Relief Measures) Act (No. 1) 2019</w:t>
          </w:r>
          <w:r w:rsidRPr="00ED79B6">
            <w:rPr>
              <w:i/>
              <w:sz w:val="18"/>
            </w:rPr>
            <w:fldChar w:fldCharType="end"/>
          </w:r>
        </w:p>
      </w:tc>
      <w:tc>
        <w:tcPr>
          <w:tcW w:w="1270" w:type="dxa"/>
        </w:tcPr>
        <w:p w:rsidR="005E7B14" w:rsidRDefault="005E7B14" w:rsidP="005E7B14">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C30AF">
            <w:rPr>
              <w:i/>
              <w:sz w:val="18"/>
            </w:rPr>
            <w:t>No. 104, 2019</w:t>
          </w:r>
          <w:r w:rsidRPr="00ED79B6">
            <w:rPr>
              <w:i/>
              <w:sz w:val="18"/>
            </w:rPr>
            <w:fldChar w:fldCharType="end"/>
          </w:r>
        </w:p>
      </w:tc>
    </w:tr>
  </w:tbl>
  <w:p w:rsidR="005E7B14" w:rsidRDefault="005E7B14" w:rsidP="00E34E0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B14" w:rsidRDefault="005E7B14" w:rsidP="004D01A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E7B14" w:rsidTr="005E7B14">
      <w:tc>
        <w:tcPr>
          <w:tcW w:w="1247" w:type="dxa"/>
        </w:tcPr>
        <w:p w:rsidR="005E7B14" w:rsidRDefault="005E7B14" w:rsidP="00A262D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C30AF">
            <w:rPr>
              <w:i/>
              <w:sz w:val="18"/>
            </w:rPr>
            <w:t>No. 104, 2019</w:t>
          </w:r>
          <w:r w:rsidRPr="00ED79B6">
            <w:rPr>
              <w:i/>
              <w:sz w:val="18"/>
            </w:rPr>
            <w:fldChar w:fldCharType="end"/>
          </w:r>
        </w:p>
      </w:tc>
      <w:tc>
        <w:tcPr>
          <w:tcW w:w="5387" w:type="dxa"/>
        </w:tcPr>
        <w:p w:rsidR="005E7B14" w:rsidRDefault="005E7B14" w:rsidP="005E7B14">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3C30AF">
            <w:rPr>
              <w:i/>
              <w:sz w:val="18"/>
            </w:rPr>
            <w:t>Farm Household Support Amendment (Relief Measures) Act (No. 1) 2019</w:t>
          </w:r>
          <w:r w:rsidRPr="00ED79B6">
            <w:rPr>
              <w:i/>
              <w:sz w:val="18"/>
            </w:rPr>
            <w:fldChar w:fldCharType="end"/>
          </w:r>
        </w:p>
      </w:tc>
      <w:tc>
        <w:tcPr>
          <w:tcW w:w="669" w:type="dxa"/>
        </w:tcPr>
        <w:p w:rsidR="005E7B14" w:rsidRDefault="005E7B14" w:rsidP="005E7B14">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A0BD8">
            <w:rPr>
              <w:i/>
              <w:noProof/>
              <w:sz w:val="18"/>
            </w:rPr>
            <w:t>i</w:t>
          </w:r>
          <w:r w:rsidRPr="00ED79B6">
            <w:rPr>
              <w:i/>
              <w:sz w:val="18"/>
            </w:rPr>
            <w:fldChar w:fldCharType="end"/>
          </w:r>
        </w:p>
      </w:tc>
    </w:tr>
  </w:tbl>
  <w:p w:rsidR="005E7B14" w:rsidRPr="00ED79B6" w:rsidRDefault="005E7B14" w:rsidP="00E34E05">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B14" w:rsidRPr="00A961C4" w:rsidRDefault="005E7B14" w:rsidP="004D01A4">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E7B14" w:rsidTr="004D01A4">
      <w:tc>
        <w:tcPr>
          <w:tcW w:w="646" w:type="dxa"/>
        </w:tcPr>
        <w:p w:rsidR="005E7B14" w:rsidRDefault="005E7B14" w:rsidP="005E7B14">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A0BD8">
            <w:rPr>
              <w:i/>
              <w:noProof/>
              <w:sz w:val="18"/>
            </w:rPr>
            <w:t>2</w:t>
          </w:r>
          <w:r w:rsidRPr="007A1328">
            <w:rPr>
              <w:i/>
              <w:sz w:val="18"/>
            </w:rPr>
            <w:fldChar w:fldCharType="end"/>
          </w:r>
        </w:p>
      </w:tc>
      <w:tc>
        <w:tcPr>
          <w:tcW w:w="5387" w:type="dxa"/>
        </w:tcPr>
        <w:p w:rsidR="005E7B14" w:rsidRDefault="005E7B14" w:rsidP="005E7B1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C30AF">
            <w:rPr>
              <w:i/>
              <w:sz w:val="18"/>
            </w:rPr>
            <w:t>Farm Household Support Amendment (Relief Measures) Act (No. 1) 2019</w:t>
          </w:r>
          <w:r w:rsidRPr="007A1328">
            <w:rPr>
              <w:i/>
              <w:sz w:val="18"/>
            </w:rPr>
            <w:fldChar w:fldCharType="end"/>
          </w:r>
        </w:p>
      </w:tc>
      <w:tc>
        <w:tcPr>
          <w:tcW w:w="1270" w:type="dxa"/>
        </w:tcPr>
        <w:p w:rsidR="005E7B14" w:rsidRDefault="005E7B14" w:rsidP="00A262D7">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C30AF">
            <w:rPr>
              <w:i/>
              <w:sz w:val="18"/>
            </w:rPr>
            <w:t>No. 104, 2019</w:t>
          </w:r>
          <w:r w:rsidRPr="007A1328">
            <w:rPr>
              <w:i/>
              <w:sz w:val="18"/>
            </w:rPr>
            <w:fldChar w:fldCharType="end"/>
          </w:r>
        </w:p>
      </w:tc>
    </w:tr>
  </w:tbl>
  <w:p w:rsidR="005E7B14" w:rsidRPr="00A961C4" w:rsidRDefault="005E7B14" w:rsidP="00E34E05">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B14" w:rsidRPr="00A961C4" w:rsidRDefault="005E7B14" w:rsidP="004D01A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E7B14" w:rsidTr="004D01A4">
      <w:tc>
        <w:tcPr>
          <w:tcW w:w="1247" w:type="dxa"/>
        </w:tcPr>
        <w:p w:rsidR="005E7B14" w:rsidRDefault="005E7B14" w:rsidP="005E7B14">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C30AF">
            <w:rPr>
              <w:i/>
              <w:sz w:val="18"/>
            </w:rPr>
            <w:t>No. 104, 2019</w:t>
          </w:r>
          <w:r w:rsidRPr="007A1328">
            <w:rPr>
              <w:i/>
              <w:sz w:val="18"/>
            </w:rPr>
            <w:fldChar w:fldCharType="end"/>
          </w:r>
        </w:p>
      </w:tc>
      <w:tc>
        <w:tcPr>
          <w:tcW w:w="5387" w:type="dxa"/>
        </w:tcPr>
        <w:p w:rsidR="005E7B14" w:rsidRDefault="005E7B14" w:rsidP="005E7B1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C30AF">
            <w:rPr>
              <w:i/>
              <w:sz w:val="18"/>
            </w:rPr>
            <w:t>Farm Household Support Amendment (Relief Measures) Act (No. 1) 2019</w:t>
          </w:r>
          <w:r w:rsidRPr="007A1328">
            <w:rPr>
              <w:i/>
              <w:sz w:val="18"/>
            </w:rPr>
            <w:fldChar w:fldCharType="end"/>
          </w:r>
        </w:p>
      </w:tc>
      <w:tc>
        <w:tcPr>
          <w:tcW w:w="669" w:type="dxa"/>
        </w:tcPr>
        <w:p w:rsidR="005E7B14" w:rsidRDefault="005E7B14" w:rsidP="005E7B14">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A0BD8">
            <w:rPr>
              <w:i/>
              <w:noProof/>
              <w:sz w:val="18"/>
            </w:rPr>
            <w:t>11</w:t>
          </w:r>
          <w:r w:rsidRPr="007A1328">
            <w:rPr>
              <w:i/>
              <w:sz w:val="18"/>
            </w:rPr>
            <w:fldChar w:fldCharType="end"/>
          </w:r>
        </w:p>
      </w:tc>
    </w:tr>
  </w:tbl>
  <w:p w:rsidR="005E7B14" w:rsidRPr="00055B5C" w:rsidRDefault="005E7B14" w:rsidP="00E34E05"/>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B14" w:rsidRPr="00A961C4" w:rsidRDefault="005E7B14" w:rsidP="004D01A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5E7B14" w:rsidTr="004D01A4">
      <w:tc>
        <w:tcPr>
          <w:tcW w:w="1247" w:type="dxa"/>
        </w:tcPr>
        <w:p w:rsidR="005E7B14" w:rsidRDefault="005E7B14" w:rsidP="00A262D7">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C30AF">
            <w:rPr>
              <w:i/>
              <w:sz w:val="18"/>
            </w:rPr>
            <w:t>No. 104, 2019</w:t>
          </w:r>
          <w:r w:rsidRPr="007A1328">
            <w:rPr>
              <w:i/>
              <w:sz w:val="18"/>
            </w:rPr>
            <w:fldChar w:fldCharType="end"/>
          </w:r>
        </w:p>
      </w:tc>
      <w:tc>
        <w:tcPr>
          <w:tcW w:w="5387" w:type="dxa"/>
        </w:tcPr>
        <w:p w:rsidR="005E7B14" w:rsidRDefault="005E7B14" w:rsidP="005E7B1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C30AF">
            <w:rPr>
              <w:i/>
              <w:sz w:val="18"/>
            </w:rPr>
            <w:t>Farm Household Support Amendment (Relief Measures) Act (No. 1) 2019</w:t>
          </w:r>
          <w:r w:rsidRPr="007A1328">
            <w:rPr>
              <w:i/>
              <w:sz w:val="18"/>
            </w:rPr>
            <w:fldChar w:fldCharType="end"/>
          </w:r>
        </w:p>
      </w:tc>
      <w:tc>
        <w:tcPr>
          <w:tcW w:w="669" w:type="dxa"/>
        </w:tcPr>
        <w:p w:rsidR="005E7B14" w:rsidRDefault="005E7B14" w:rsidP="005E7B14">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A0BD8">
            <w:rPr>
              <w:i/>
              <w:noProof/>
              <w:sz w:val="18"/>
            </w:rPr>
            <w:t>1</w:t>
          </w:r>
          <w:r w:rsidRPr="007A1328">
            <w:rPr>
              <w:i/>
              <w:sz w:val="18"/>
            </w:rPr>
            <w:fldChar w:fldCharType="end"/>
          </w:r>
        </w:p>
      </w:tc>
    </w:tr>
  </w:tbl>
  <w:p w:rsidR="005E7B14" w:rsidRPr="00A961C4" w:rsidRDefault="005E7B14" w:rsidP="00E34E05">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B14" w:rsidRDefault="005E7B14" w:rsidP="0048364F">
      <w:pPr>
        <w:spacing w:line="240" w:lineRule="auto"/>
      </w:pPr>
      <w:r>
        <w:separator/>
      </w:r>
    </w:p>
  </w:footnote>
  <w:footnote w:type="continuationSeparator" w:id="0">
    <w:p w:rsidR="005E7B14" w:rsidRDefault="005E7B14"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B14" w:rsidRPr="005F1388" w:rsidRDefault="005E7B14" w:rsidP="00E34E05">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B14" w:rsidRPr="005F1388" w:rsidRDefault="005E7B14" w:rsidP="00E34E05">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B14" w:rsidRPr="005F1388" w:rsidRDefault="005E7B14" w:rsidP="00E34E05">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B14" w:rsidRPr="00ED79B6" w:rsidRDefault="005E7B14" w:rsidP="00E34E05">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B14" w:rsidRPr="00ED79B6" w:rsidRDefault="005E7B14" w:rsidP="00E34E05">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B14" w:rsidRPr="00ED79B6" w:rsidRDefault="005E7B14" w:rsidP="00E34E05">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B14" w:rsidRPr="00A961C4" w:rsidRDefault="005E7B14" w:rsidP="00E34E05">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rsidR="005E7B14" w:rsidRPr="00A961C4" w:rsidRDefault="005E7B14" w:rsidP="00E34E05">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5E7B14" w:rsidRPr="00A961C4" w:rsidRDefault="005E7B14" w:rsidP="00E34E05">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B14" w:rsidRPr="00A961C4" w:rsidRDefault="005E7B14" w:rsidP="00E34E05">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EA0BD8">
      <w:rPr>
        <w:noProof/>
        <w:sz w:val="20"/>
      </w:rPr>
      <w:t>Relief payment</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EA0BD8">
      <w:rPr>
        <w:b/>
        <w:noProof/>
        <w:sz w:val="20"/>
      </w:rPr>
      <w:t>Schedule 3</w:t>
    </w:r>
    <w:r>
      <w:rPr>
        <w:b/>
        <w:sz w:val="20"/>
      </w:rPr>
      <w:fldChar w:fldCharType="end"/>
    </w:r>
  </w:p>
  <w:p w:rsidR="005E7B14" w:rsidRPr="00A961C4" w:rsidRDefault="005E7B14" w:rsidP="00E34E05">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5E7B14" w:rsidRPr="00A961C4" w:rsidRDefault="005E7B14" w:rsidP="00E34E05">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B14" w:rsidRPr="00A961C4" w:rsidRDefault="005E7B14" w:rsidP="00E34E0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4DF"/>
    <w:rsid w:val="000113BC"/>
    <w:rsid w:val="000136AF"/>
    <w:rsid w:val="0001540D"/>
    <w:rsid w:val="00015C6D"/>
    <w:rsid w:val="000417C9"/>
    <w:rsid w:val="00055B5C"/>
    <w:rsid w:val="00056391"/>
    <w:rsid w:val="00060FF9"/>
    <w:rsid w:val="000614BF"/>
    <w:rsid w:val="00064155"/>
    <w:rsid w:val="00070A5F"/>
    <w:rsid w:val="000715FA"/>
    <w:rsid w:val="0007285E"/>
    <w:rsid w:val="00096FE1"/>
    <w:rsid w:val="000B1FD2"/>
    <w:rsid w:val="000B7431"/>
    <w:rsid w:val="000D05EF"/>
    <w:rsid w:val="000E10F3"/>
    <w:rsid w:val="000E7771"/>
    <w:rsid w:val="000F21C1"/>
    <w:rsid w:val="00101D90"/>
    <w:rsid w:val="00102636"/>
    <w:rsid w:val="0010745C"/>
    <w:rsid w:val="00111694"/>
    <w:rsid w:val="001118F6"/>
    <w:rsid w:val="00113BD1"/>
    <w:rsid w:val="00122206"/>
    <w:rsid w:val="00132E76"/>
    <w:rsid w:val="001506F9"/>
    <w:rsid w:val="0015646E"/>
    <w:rsid w:val="001643C9"/>
    <w:rsid w:val="00165568"/>
    <w:rsid w:val="00166C2F"/>
    <w:rsid w:val="001716C9"/>
    <w:rsid w:val="0017329A"/>
    <w:rsid w:val="00173363"/>
    <w:rsid w:val="00173876"/>
    <w:rsid w:val="00173B94"/>
    <w:rsid w:val="0017585E"/>
    <w:rsid w:val="00180BCE"/>
    <w:rsid w:val="001854B4"/>
    <w:rsid w:val="001939E1"/>
    <w:rsid w:val="00195382"/>
    <w:rsid w:val="001A3658"/>
    <w:rsid w:val="001A759A"/>
    <w:rsid w:val="001B7A5D"/>
    <w:rsid w:val="001C2418"/>
    <w:rsid w:val="001C3104"/>
    <w:rsid w:val="001C486B"/>
    <w:rsid w:val="001C69C4"/>
    <w:rsid w:val="001C6D2F"/>
    <w:rsid w:val="001D4295"/>
    <w:rsid w:val="001E3590"/>
    <w:rsid w:val="001E40F2"/>
    <w:rsid w:val="001E6EB1"/>
    <w:rsid w:val="001E7407"/>
    <w:rsid w:val="00201D27"/>
    <w:rsid w:val="00202618"/>
    <w:rsid w:val="00203D04"/>
    <w:rsid w:val="002114DE"/>
    <w:rsid w:val="00240749"/>
    <w:rsid w:val="00253BA5"/>
    <w:rsid w:val="002632E1"/>
    <w:rsid w:val="00263820"/>
    <w:rsid w:val="00275197"/>
    <w:rsid w:val="00293B89"/>
    <w:rsid w:val="00297ECB"/>
    <w:rsid w:val="002A0F0A"/>
    <w:rsid w:val="002A11A3"/>
    <w:rsid w:val="002B1162"/>
    <w:rsid w:val="002B5A30"/>
    <w:rsid w:val="002C1E6D"/>
    <w:rsid w:val="002D043A"/>
    <w:rsid w:val="002D395A"/>
    <w:rsid w:val="002D54DF"/>
    <w:rsid w:val="002D5A01"/>
    <w:rsid w:val="002D6952"/>
    <w:rsid w:val="002E0E6B"/>
    <w:rsid w:val="002E4C78"/>
    <w:rsid w:val="002E6AD2"/>
    <w:rsid w:val="002F1F07"/>
    <w:rsid w:val="00302130"/>
    <w:rsid w:val="00313BB4"/>
    <w:rsid w:val="00324732"/>
    <w:rsid w:val="003415D3"/>
    <w:rsid w:val="00346771"/>
    <w:rsid w:val="00350417"/>
    <w:rsid w:val="003504AE"/>
    <w:rsid w:val="00352B0F"/>
    <w:rsid w:val="00361706"/>
    <w:rsid w:val="00373874"/>
    <w:rsid w:val="00375C6C"/>
    <w:rsid w:val="00395A37"/>
    <w:rsid w:val="003A5C98"/>
    <w:rsid w:val="003A7B3C"/>
    <w:rsid w:val="003B4E3D"/>
    <w:rsid w:val="003C30AF"/>
    <w:rsid w:val="003C5F2B"/>
    <w:rsid w:val="003D0BFE"/>
    <w:rsid w:val="003D5700"/>
    <w:rsid w:val="003F115F"/>
    <w:rsid w:val="003F45AD"/>
    <w:rsid w:val="003F77B3"/>
    <w:rsid w:val="00405579"/>
    <w:rsid w:val="0040650B"/>
    <w:rsid w:val="00410B8E"/>
    <w:rsid w:val="004116CD"/>
    <w:rsid w:val="0041538B"/>
    <w:rsid w:val="004167AD"/>
    <w:rsid w:val="0041769F"/>
    <w:rsid w:val="00421FC1"/>
    <w:rsid w:val="004229C7"/>
    <w:rsid w:val="00424CA9"/>
    <w:rsid w:val="004259AD"/>
    <w:rsid w:val="004333F0"/>
    <w:rsid w:val="00436785"/>
    <w:rsid w:val="00436BD5"/>
    <w:rsid w:val="00437E4B"/>
    <w:rsid w:val="0044291A"/>
    <w:rsid w:val="004672D1"/>
    <w:rsid w:val="00471D88"/>
    <w:rsid w:val="00474EB1"/>
    <w:rsid w:val="0048196B"/>
    <w:rsid w:val="0048364F"/>
    <w:rsid w:val="00486D05"/>
    <w:rsid w:val="00496F97"/>
    <w:rsid w:val="004C7C8C"/>
    <w:rsid w:val="004D01A4"/>
    <w:rsid w:val="004D2725"/>
    <w:rsid w:val="004E2A4A"/>
    <w:rsid w:val="004F0D23"/>
    <w:rsid w:val="004F1FAC"/>
    <w:rsid w:val="00516B8D"/>
    <w:rsid w:val="005239B3"/>
    <w:rsid w:val="00531F9D"/>
    <w:rsid w:val="00533ACA"/>
    <w:rsid w:val="00537FBC"/>
    <w:rsid w:val="00543469"/>
    <w:rsid w:val="00551B54"/>
    <w:rsid w:val="00567246"/>
    <w:rsid w:val="00584811"/>
    <w:rsid w:val="00593AA6"/>
    <w:rsid w:val="00594161"/>
    <w:rsid w:val="00594749"/>
    <w:rsid w:val="005968EE"/>
    <w:rsid w:val="005A0D92"/>
    <w:rsid w:val="005B4067"/>
    <w:rsid w:val="005C2BE7"/>
    <w:rsid w:val="005C3F41"/>
    <w:rsid w:val="005D0DEE"/>
    <w:rsid w:val="005E152A"/>
    <w:rsid w:val="005E7B14"/>
    <w:rsid w:val="005F0E51"/>
    <w:rsid w:val="005F1138"/>
    <w:rsid w:val="00600219"/>
    <w:rsid w:val="0061388B"/>
    <w:rsid w:val="00626B2B"/>
    <w:rsid w:val="00635B88"/>
    <w:rsid w:val="00641DE5"/>
    <w:rsid w:val="00646C52"/>
    <w:rsid w:val="00656F0C"/>
    <w:rsid w:val="00672D30"/>
    <w:rsid w:val="00677CC2"/>
    <w:rsid w:val="00681F92"/>
    <w:rsid w:val="006842C2"/>
    <w:rsid w:val="00684815"/>
    <w:rsid w:val="00685F42"/>
    <w:rsid w:val="0069207B"/>
    <w:rsid w:val="00692B6B"/>
    <w:rsid w:val="006A1471"/>
    <w:rsid w:val="006A4B23"/>
    <w:rsid w:val="006C2874"/>
    <w:rsid w:val="006C7F8C"/>
    <w:rsid w:val="006D380D"/>
    <w:rsid w:val="006E0135"/>
    <w:rsid w:val="006E0493"/>
    <w:rsid w:val="006E303A"/>
    <w:rsid w:val="006F1E58"/>
    <w:rsid w:val="006F7E19"/>
    <w:rsid w:val="00700B2C"/>
    <w:rsid w:val="00705267"/>
    <w:rsid w:val="00710F28"/>
    <w:rsid w:val="00712D8D"/>
    <w:rsid w:val="00713084"/>
    <w:rsid w:val="00714B26"/>
    <w:rsid w:val="00715B73"/>
    <w:rsid w:val="00731E00"/>
    <w:rsid w:val="007440B7"/>
    <w:rsid w:val="007634AD"/>
    <w:rsid w:val="007715C9"/>
    <w:rsid w:val="00774EDD"/>
    <w:rsid w:val="007757EC"/>
    <w:rsid w:val="00791448"/>
    <w:rsid w:val="007A31E7"/>
    <w:rsid w:val="007B30AA"/>
    <w:rsid w:val="007C0F8F"/>
    <w:rsid w:val="007E7D4A"/>
    <w:rsid w:val="007F2CEF"/>
    <w:rsid w:val="008006CC"/>
    <w:rsid w:val="0080438E"/>
    <w:rsid w:val="00807F18"/>
    <w:rsid w:val="00812E6E"/>
    <w:rsid w:val="0081356E"/>
    <w:rsid w:val="0082194A"/>
    <w:rsid w:val="0082633D"/>
    <w:rsid w:val="00831E8D"/>
    <w:rsid w:val="008439B6"/>
    <w:rsid w:val="008538A9"/>
    <w:rsid w:val="00856A31"/>
    <w:rsid w:val="00857D6B"/>
    <w:rsid w:val="00872A87"/>
    <w:rsid w:val="00872D99"/>
    <w:rsid w:val="008754D0"/>
    <w:rsid w:val="00877D48"/>
    <w:rsid w:val="00883781"/>
    <w:rsid w:val="00885570"/>
    <w:rsid w:val="00893958"/>
    <w:rsid w:val="008A2E77"/>
    <w:rsid w:val="008B3885"/>
    <w:rsid w:val="008B7CAF"/>
    <w:rsid w:val="008C6F6F"/>
    <w:rsid w:val="008D0EE0"/>
    <w:rsid w:val="008D3E94"/>
    <w:rsid w:val="008F367C"/>
    <w:rsid w:val="008F4F1C"/>
    <w:rsid w:val="008F77C4"/>
    <w:rsid w:val="00907732"/>
    <w:rsid w:val="0090773D"/>
    <w:rsid w:val="009103F3"/>
    <w:rsid w:val="00926E02"/>
    <w:rsid w:val="00932377"/>
    <w:rsid w:val="009442B1"/>
    <w:rsid w:val="00945C4E"/>
    <w:rsid w:val="009562F4"/>
    <w:rsid w:val="00956B89"/>
    <w:rsid w:val="00967042"/>
    <w:rsid w:val="00971B45"/>
    <w:rsid w:val="0098255A"/>
    <w:rsid w:val="009845BE"/>
    <w:rsid w:val="0099662C"/>
    <w:rsid w:val="009969C9"/>
    <w:rsid w:val="009A5FCE"/>
    <w:rsid w:val="009E5009"/>
    <w:rsid w:val="009F7BD0"/>
    <w:rsid w:val="00A048FF"/>
    <w:rsid w:val="00A06B5D"/>
    <w:rsid w:val="00A10775"/>
    <w:rsid w:val="00A144C8"/>
    <w:rsid w:val="00A15E09"/>
    <w:rsid w:val="00A231E2"/>
    <w:rsid w:val="00A262D7"/>
    <w:rsid w:val="00A36C48"/>
    <w:rsid w:val="00A406B0"/>
    <w:rsid w:val="00A41E0B"/>
    <w:rsid w:val="00A424AF"/>
    <w:rsid w:val="00A55631"/>
    <w:rsid w:val="00A57043"/>
    <w:rsid w:val="00A64912"/>
    <w:rsid w:val="00A70A74"/>
    <w:rsid w:val="00A80828"/>
    <w:rsid w:val="00A93BDD"/>
    <w:rsid w:val="00AA3795"/>
    <w:rsid w:val="00AB28FD"/>
    <w:rsid w:val="00AC1E75"/>
    <w:rsid w:val="00AC392F"/>
    <w:rsid w:val="00AD5641"/>
    <w:rsid w:val="00AD5A06"/>
    <w:rsid w:val="00AE1088"/>
    <w:rsid w:val="00AF1BA4"/>
    <w:rsid w:val="00AF36CA"/>
    <w:rsid w:val="00AF4572"/>
    <w:rsid w:val="00AF6242"/>
    <w:rsid w:val="00B032D8"/>
    <w:rsid w:val="00B33B3C"/>
    <w:rsid w:val="00B60625"/>
    <w:rsid w:val="00B6382D"/>
    <w:rsid w:val="00B9268C"/>
    <w:rsid w:val="00BA5026"/>
    <w:rsid w:val="00BA7FC2"/>
    <w:rsid w:val="00BB0DA3"/>
    <w:rsid w:val="00BB40BF"/>
    <w:rsid w:val="00BC0CD1"/>
    <w:rsid w:val="00BD10AF"/>
    <w:rsid w:val="00BD6E09"/>
    <w:rsid w:val="00BE29F0"/>
    <w:rsid w:val="00BE719A"/>
    <w:rsid w:val="00BE720A"/>
    <w:rsid w:val="00BF0461"/>
    <w:rsid w:val="00BF4944"/>
    <w:rsid w:val="00BF56D4"/>
    <w:rsid w:val="00C04409"/>
    <w:rsid w:val="00C0648B"/>
    <w:rsid w:val="00C067E5"/>
    <w:rsid w:val="00C15695"/>
    <w:rsid w:val="00C164CA"/>
    <w:rsid w:val="00C176CF"/>
    <w:rsid w:val="00C42BF8"/>
    <w:rsid w:val="00C460AE"/>
    <w:rsid w:val="00C50043"/>
    <w:rsid w:val="00C54E84"/>
    <w:rsid w:val="00C7573B"/>
    <w:rsid w:val="00C76CF3"/>
    <w:rsid w:val="00CE09F0"/>
    <w:rsid w:val="00CE1E31"/>
    <w:rsid w:val="00CF0BB2"/>
    <w:rsid w:val="00CF4850"/>
    <w:rsid w:val="00D00EAA"/>
    <w:rsid w:val="00D0317D"/>
    <w:rsid w:val="00D101A4"/>
    <w:rsid w:val="00D13441"/>
    <w:rsid w:val="00D225DD"/>
    <w:rsid w:val="00D243A3"/>
    <w:rsid w:val="00D25AC9"/>
    <w:rsid w:val="00D26D2D"/>
    <w:rsid w:val="00D35FDC"/>
    <w:rsid w:val="00D477C3"/>
    <w:rsid w:val="00D50E4A"/>
    <w:rsid w:val="00D52EFE"/>
    <w:rsid w:val="00D63EF6"/>
    <w:rsid w:val="00D70DFB"/>
    <w:rsid w:val="00D73029"/>
    <w:rsid w:val="00D766DF"/>
    <w:rsid w:val="00D76D19"/>
    <w:rsid w:val="00D77B30"/>
    <w:rsid w:val="00D8266B"/>
    <w:rsid w:val="00D83B2E"/>
    <w:rsid w:val="00DB1262"/>
    <w:rsid w:val="00DB1500"/>
    <w:rsid w:val="00DE2002"/>
    <w:rsid w:val="00DF7AE9"/>
    <w:rsid w:val="00E05704"/>
    <w:rsid w:val="00E064B1"/>
    <w:rsid w:val="00E13F89"/>
    <w:rsid w:val="00E23D1B"/>
    <w:rsid w:val="00E24D66"/>
    <w:rsid w:val="00E34E05"/>
    <w:rsid w:val="00E41FD9"/>
    <w:rsid w:val="00E54292"/>
    <w:rsid w:val="00E561DC"/>
    <w:rsid w:val="00E5754C"/>
    <w:rsid w:val="00E620F1"/>
    <w:rsid w:val="00E65122"/>
    <w:rsid w:val="00E72A9A"/>
    <w:rsid w:val="00E748E8"/>
    <w:rsid w:val="00E74DC7"/>
    <w:rsid w:val="00E87699"/>
    <w:rsid w:val="00E947C6"/>
    <w:rsid w:val="00EA0BD8"/>
    <w:rsid w:val="00EB26CF"/>
    <w:rsid w:val="00EB698A"/>
    <w:rsid w:val="00EC3838"/>
    <w:rsid w:val="00ED492F"/>
    <w:rsid w:val="00ED4A37"/>
    <w:rsid w:val="00EE1EFE"/>
    <w:rsid w:val="00EE3E36"/>
    <w:rsid w:val="00EE4DE9"/>
    <w:rsid w:val="00EF20C2"/>
    <w:rsid w:val="00EF2E3A"/>
    <w:rsid w:val="00F047E2"/>
    <w:rsid w:val="00F078DC"/>
    <w:rsid w:val="00F11176"/>
    <w:rsid w:val="00F13E86"/>
    <w:rsid w:val="00F17B00"/>
    <w:rsid w:val="00F20F00"/>
    <w:rsid w:val="00F334F4"/>
    <w:rsid w:val="00F677A9"/>
    <w:rsid w:val="00F71B8D"/>
    <w:rsid w:val="00F72623"/>
    <w:rsid w:val="00F74707"/>
    <w:rsid w:val="00F84CF5"/>
    <w:rsid w:val="00F92D35"/>
    <w:rsid w:val="00F9647A"/>
    <w:rsid w:val="00FA420B"/>
    <w:rsid w:val="00FC2346"/>
    <w:rsid w:val="00FD1E13"/>
    <w:rsid w:val="00FD71B4"/>
    <w:rsid w:val="00FD7BE5"/>
    <w:rsid w:val="00FD7EB1"/>
    <w:rsid w:val="00FE41C9"/>
    <w:rsid w:val="00FE7F93"/>
    <w:rsid w:val="00FF464E"/>
    <w:rsid w:val="00FF6F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D01A4"/>
    <w:pPr>
      <w:spacing w:line="260" w:lineRule="atLeast"/>
    </w:pPr>
    <w:rPr>
      <w:sz w:val="22"/>
    </w:rPr>
  </w:style>
  <w:style w:type="paragraph" w:styleId="Heading1">
    <w:name w:val="heading 1"/>
    <w:basedOn w:val="Normal"/>
    <w:next w:val="Normal"/>
    <w:link w:val="Heading1Char"/>
    <w:uiPriority w:val="9"/>
    <w:qFormat/>
    <w:rsid w:val="001738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7387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7387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7387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7387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7387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7387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7387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7387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D01A4"/>
  </w:style>
  <w:style w:type="paragraph" w:customStyle="1" w:styleId="OPCParaBase">
    <w:name w:val="OPCParaBase"/>
    <w:link w:val="OPCParaBaseChar"/>
    <w:qFormat/>
    <w:rsid w:val="004D01A4"/>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4D01A4"/>
    <w:pPr>
      <w:spacing w:line="240" w:lineRule="auto"/>
    </w:pPr>
    <w:rPr>
      <w:b/>
      <w:sz w:val="40"/>
    </w:rPr>
  </w:style>
  <w:style w:type="paragraph" w:customStyle="1" w:styleId="ActHead1">
    <w:name w:val="ActHead 1"/>
    <w:aliases w:val="c"/>
    <w:basedOn w:val="OPCParaBase"/>
    <w:next w:val="Normal"/>
    <w:qFormat/>
    <w:rsid w:val="004D01A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D01A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D01A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D01A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D01A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D01A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D01A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D01A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D01A4"/>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4D01A4"/>
  </w:style>
  <w:style w:type="paragraph" w:customStyle="1" w:styleId="Blocks">
    <w:name w:val="Blocks"/>
    <w:aliases w:val="bb"/>
    <w:basedOn w:val="OPCParaBase"/>
    <w:qFormat/>
    <w:rsid w:val="004D01A4"/>
    <w:pPr>
      <w:spacing w:line="240" w:lineRule="auto"/>
    </w:pPr>
    <w:rPr>
      <w:sz w:val="24"/>
    </w:rPr>
  </w:style>
  <w:style w:type="paragraph" w:customStyle="1" w:styleId="BoxText">
    <w:name w:val="BoxText"/>
    <w:aliases w:val="bt"/>
    <w:basedOn w:val="OPCParaBase"/>
    <w:qFormat/>
    <w:rsid w:val="004D01A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D01A4"/>
    <w:rPr>
      <w:b/>
    </w:rPr>
  </w:style>
  <w:style w:type="paragraph" w:customStyle="1" w:styleId="BoxHeadItalic">
    <w:name w:val="BoxHeadItalic"/>
    <w:aliases w:val="bhi"/>
    <w:basedOn w:val="BoxText"/>
    <w:next w:val="BoxStep"/>
    <w:qFormat/>
    <w:rsid w:val="004D01A4"/>
    <w:rPr>
      <w:i/>
    </w:rPr>
  </w:style>
  <w:style w:type="paragraph" w:customStyle="1" w:styleId="BoxList">
    <w:name w:val="BoxList"/>
    <w:aliases w:val="bl"/>
    <w:basedOn w:val="BoxText"/>
    <w:qFormat/>
    <w:rsid w:val="004D01A4"/>
    <w:pPr>
      <w:ind w:left="1559" w:hanging="425"/>
    </w:pPr>
  </w:style>
  <w:style w:type="paragraph" w:customStyle="1" w:styleId="BoxNote">
    <w:name w:val="BoxNote"/>
    <w:aliases w:val="bn"/>
    <w:basedOn w:val="BoxText"/>
    <w:qFormat/>
    <w:rsid w:val="004D01A4"/>
    <w:pPr>
      <w:tabs>
        <w:tab w:val="left" w:pos="1985"/>
      </w:tabs>
      <w:spacing w:before="122" w:line="198" w:lineRule="exact"/>
      <w:ind w:left="2948" w:hanging="1814"/>
    </w:pPr>
    <w:rPr>
      <w:sz w:val="18"/>
    </w:rPr>
  </w:style>
  <w:style w:type="paragraph" w:customStyle="1" w:styleId="BoxPara">
    <w:name w:val="BoxPara"/>
    <w:aliases w:val="bp"/>
    <w:basedOn w:val="BoxText"/>
    <w:qFormat/>
    <w:rsid w:val="004D01A4"/>
    <w:pPr>
      <w:tabs>
        <w:tab w:val="right" w:pos="2268"/>
      </w:tabs>
      <w:ind w:left="2552" w:hanging="1418"/>
    </w:pPr>
  </w:style>
  <w:style w:type="paragraph" w:customStyle="1" w:styleId="BoxStep">
    <w:name w:val="BoxStep"/>
    <w:aliases w:val="bs"/>
    <w:basedOn w:val="BoxText"/>
    <w:qFormat/>
    <w:rsid w:val="004D01A4"/>
    <w:pPr>
      <w:ind w:left="1985" w:hanging="851"/>
    </w:pPr>
  </w:style>
  <w:style w:type="character" w:customStyle="1" w:styleId="CharAmPartNo">
    <w:name w:val="CharAmPartNo"/>
    <w:basedOn w:val="OPCCharBase"/>
    <w:qFormat/>
    <w:rsid w:val="004D01A4"/>
  </w:style>
  <w:style w:type="character" w:customStyle="1" w:styleId="CharAmPartText">
    <w:name w:val="CharAmPartText"/>
    <w:basedOn w:val="OPCCharBase"/>
    <w:qFormat/>
    <w:rsid w:val="004D01A4"/>
  </w:style>
  <w:style w:type="character" w:customStyle="1" w:styleId="CharAmSchNo">
    <w:name w:val="CharAmSchNo"/>
    <w:basedOn w:val="OPCCharBase"/>
    <w:qFormat/>
    <w:rsid w:val="004D01A4"/>
  </w:style>
  <w:style w:type="character" w:customStyle="1" w:styleId="CharAmSchText">
    <w:name w:val="CharAmSchText"/>
    <w:basedOn w:val="OPCCharBase"/>
    <w:qFormat/>
    <w:rsid w:val="004D01A4"/>
  </w:style>
  <w:style w:type="character" w:customStyle="1" w:styleId="CharBoldItalic">
    <w:name w:val="CharBoldItalic"/>
    <w:basedOn w:val="OPCCharBase"/>
    <w:uiPriority w:val="1"/>
    <w:qFormat/>
    <w:rsid w:val="004D01A4"/>
    <w:rPr>
      <w:b/>
      <w:i/>
    </w:rPr>
  </w:style>
  <w:style w:type="character" w:customStyle="1" w:styleId="CharChapNo">
    <w:name w:val="CharChapNo"/>
    <w:basedOn w:val="OPCCharBase"/>
    <w:uiPriority w:val="1"/>
    <w:qFormat/>
    <w:rsid w:val="004D01A4"/>
  </w:style>
  <w:style w:type="character" w:customStyle="1" w:styleId="CharChapText">
    <w:name w:val="CharChapText"/>
    <w:basedOn w:val="OPCCharBase"/>
    <w:uiPriority w:val="1"/>
    <w:qFormat/>
    <w:rsid w:val="004D01A4"/>
  </w:style>
  <w:style w:type="character" w:customStyle="1" w:styleId="CharDivNo">
    <w:name w:val="CharDivNo"/>
    <w:basedOn w:val="OPCCharBase"/>
    <w:uiPriority w:val="1"/>
    <w:qFormat/>
    <w:rsid w:val="004D01A4"/>
  </w:style>
  <w:style w:type="character" w:customStyle="1" w:styleId="CharDivText">
    <w:name w:val="CharDivText"/>
    <w:basedOn w:val="OPCCharBase"/>
    <w:uiPriority w:val="1"/>
    <w:qFormat/>
    <w:rsid w:val="004D01A4"/>
  </w:style>
  <w:style w:type="character" w:customStyle="1" w:styleId="CharItalic">
    <w:name w:val="CharItalic"/>
    <w:basedOn w:val="OPCCharBase"/>
    <w:uiPriority w:val="1"/>
    <w:qFormat/>
    <w:rsid w:val="004D01A4"/>
    <w:rPr>
      <w:i/>
    </w:rPr>
  </w:style>
  <w:style w:type="character" w:customStyle="1" w:styleId="CharPartNo">
    <w:name w:val="CharPartNo"/>
    <w:basedOn w:val="OPCCharBase"/>
    <w:uiPriority w:val="1"/>
    <w:qFormat/>
    <w:rsid w:val="004D01A4"/>
  </w:style>
  <w:style w:type="character" w:customStyle="1" w:styleId="CharPartText">
    <w:name w:val="CharPartText"/>
    <w:basedOn w:val="OPCCharBase"/>
    <w:uiPriority w:val="1"/>
    <w:qFormat/>
    <w:rsid w:val="004D01A4"/>
  </w:style>
  <w:style w:type="character" w:customStyle="1" w:styleId="CharSectno">
    <w:name w:val="CharSectno"/>
    <w:basedOn w:val="OPCCharBase"/>
    <w:qFormat/>
    <w:rsid w:val="004D01A4"/>
  </w:style>
  <w:style w:type="character" w:customStyle="1" w:styleId="CharSubdNo">
    <w:name w:val="CharSubdNo"/>
    <w:basedOn w:val="OPCCharBase"/>
    <w:uiPriority w:val="1"/>
    <w:qFormat/>
    <w:rsid w:val="004D01A4"/>
  </w:style>
  <w:style w:type="character" w:customStyle="1" w:styleId="CharSubdText">
    <w:name w:val="CharSubdText"/>
    <w:basedOn w:val="OPCCharBase"/>
    <w:uiPriority w:val="1"/>
    <w:qFormat/>
    <w:rsid w:val="004D01A4"/>
  </w:style>
  <w:style w:type="paragraph" w:customStyle="1" w:styleId="CTA--">
    <w:name w:val="CTA --"/>
    <w:basedOn w:val="OPCParaBase"/>
    <w:next w:val="Normal"/>
    <w:rsid w:val="004D01A4"/>
    <w:pPr>
      <w:spacing w:before="60" w:line="240" w:lineRule="atLeast"/>
      <w:ind w:left="142" w:hanging="142"/>
    </w:pPr>
    <w:rPr>
      <w:sz w:val="20"/>
    </w:rPr>
  </w:style>
  <w:style w:type="paragraph" w:customStyle="1" w:styleId="CTA-">
    <w:name w:val="CTA -"/>
    <w:basedOn w:val="OPCParaBase"/>
    <w:rsid w:val="004D01A4"/>
    <w:pPr>
      <w:spacing w:before="60" w:line="240" w:lineRule="atLeast"/>
      <w:ind w:left="85" w:hanging="85"/>
    </w:pPr>
    <w:rPr>
      <w:sz w:val="20"/>
    </w:rPr>
  </w:style>
  <w:style w:type="paragraph" w:customStyle="1" w:styleId="CTA---">
    <w:name w:val="CTA ---"/>
    <w:basedOn w:val="OPCParaBase"/>
    <w:next w:val="Normal"/>
    <w:rsid w:val="004D01A4"/>
    <w:pPr>
      <w:spacing w:before="60" w:line="240" w:lineRule="atLeast"/>
      <w:ind w:left="198" w:hanging="198"/>
    </w:pPr>
    <w:rPr>
      <w:sz w:val="20"/>
    </w:rPr>
  </w:style>
  <w:style w:type="paragraph" w:customStyle="1" w:styleId="CTA----">
    <w:name w:val="CTA ----"/>
    <w:basedOn w:val="OPCParaBase"/>
    <w:next w:val="Normal"/>
    <w:rsid w:val="004D01A4"/>
    <w:pPr>
      <w:spacing w:before="60" w:line="240" w:lineRule="atLeast"/>
      <w:ind w:left="255" w:hanging="255"/>
    </w:pPr>
    <w:rPr>
      <w:sz w:val="20"/>
    </w:rPr>
  </w:style>
  <w:style w:type="paragraph" w:customStyle="1" w:styleId="CTA1a">
    <w:name w:val="CTA 1(a)"/>
    <w:basedOn w:val="OPCParaBase"/>
    <w:rsid w:val="004D01A4"/>
    <w:pPr>
      <w:tabs>
        <w:tab w:val="right" w:pos="414"/>
      </w:tabs>
      <w:spacing w:before="40" w:line="240" w:lineRule="atLeast"/>
      <w:ind w:left="675" w:hanging="675"/>
    </w:pPr>
    <w:rPr>
      <w:sz w:val="20"/>
    </w:rPr>
  </w:style>
  <w:style w:type="paragraph" w:customStyle="1" w:styleId="CTA1ai">
    <w:name w:val="CTA 1(a)(i)"/>
    <w:basedOn w:val="OPCParaBase"/>
    <w:rsid w:val="004D01A4"/>
    <w:pPr>
      <w:tabs>
        <w:tab w:val="right" w:pos="1004"/>
      </w:tabs>
      <w:spacing w:before="40" w:line="240" w:lineRule="atLeast"/>
      <w:ind w:left="1253" w:hanging="1253"/>
    </w:pPr>
    <w:rPr>
      <w:sz w:val="20"/>
    </w:rPr>
  </w:style>
  <w:style w:type="paragraph" w:customStyle="1" w:styleId="CTA2a">
    <w:name w:val="CTA 2(a)"/>
    <w:basedOn w:val="OPCParaBase"/>
    <w:rsid w:val="004D01A4"/>
    <w:pPr>
      <w:tabs>
        <w:tab w:val="right" w:pos="482"/>
      </w:tabs>
      <w:spacing w:before="40" w:line="240" w:lineRule="atLeast"/>
      <w:ind w:left="748" w:hanging="748"/>
    </w:pPr>
    <w:rPr>
      <w:sz w:val="20"/>
    </w:rPr>
  </w:style>
  <w:style w:type="paragraph" w:customStyle="1" w:styleId="CTA2ai">
    <w:name w:val="CTA 2(a)(i)"/>
    <w:basedOn w:val="OPCParaBase"/>
    <w:rsid w:val="004D01A4"/>
    <w:pPr>
      <w:tabs>
        <w:tab w:val="right" w:pos="1089"/>
      </w:tabs>
      <w:spacing w:before="40" w:line="240" w:lineRule="atLeast"/>
      <w:ind w:left="1327" w:hanging="1327"/>
    </w:pPr>
    <w:rPr>
      <w:sz w:val="20"/>
    </w:rPr>
  </w:style>
  <w:style w:type="paragraph" w:customStyle="1" w:styleId="CTA3a">
    <w:name w:val="CTA 3(a)"/>
    <w:basedOn w:val="OPCParaBase"/>
    <w:rsid w:val="004D01A4"/>
    <w:pPr>
      <w:tabs>
        <w:tab w:val="right" w:pos="556"/>
      </w:tabs>
      <w:spacing w:before="40" w:line="240" w:lineRule="atLeast"/>
      <w:ind w:left="805" w:hanging="805"/>
    </w:pPr>
    <w:rPr>
      <w:sz w:val="20"/>
    </w:rPr>
  </w:style>
  <w:style w:type="paragraph" w:customStyle="1" w:styleId="CTA3ai">
    <w:name w:val="CTA 3(a)(i)"/>
    <w:basedOn w:val="OPCParaBase"/>
    <w:rsid w:val="004D01A4"/>
    <w:pPr>
      <w:tabs>
        <w:tab w:val="right" w:pos="1140"/>
      </w:tabs>
      <w:spacing w:before="40" w:line="240" w:lineRule="atLeast"/>
      <w:ind w:left="1361" w:hanging="1361"/>
    </w:pPr>
    <w:rPr>
      <w:sz w:val="20"/>
    </w:rPr>
  </w:style>
  <w:style w:type="paragraph" w:customStyle="1" w:styleId="CTA4a">
    <w:name w:val="CTA 4(a)"/>
    <w:basedOn w:val="OPCParaBase"/>
    <w:rsid w:val="004D01A4"/>
    <w:pPr>
      <w:tabs>
        <w:tab w:val="right" w:pos="624"/>
      </w:tabs>
      <w:spacing w:before="40" w:line="240" w:lineRule="atLeast"/>
      <w:ind w:left="873" w:hanging="873"/>
    </w:pPr>
    <w:rPr>
      <w:sz w:val="20"/>
    </w:rPr>
  </w:style>
  <w:style w:type="paragraph" w:customStyle="1" w:styleId="CTA4ai">
    <w:name w:val="CTA 4(a)(i)"/>
    <w:basedOn w:val="OPCParaBase"/>
    <w:rsid w:val="004D01A4"/>
    <w:pPr>
      <w:tabs>
        <w:tab w:val="right" w:pos="1213"/>
      </w:tabs>
      <w:spacing w:before="40" w:line="240" w:lineRule="atLeast"/>
      <w:ind w:left="1452" w:hanging="1452"/>
    </w:pPr>
    <w:rPr>
      <w:sz w:val="20"/>
    </w:rPr>
  </w:style>
  <w:style w:type="paragraph" w:customStyle="1" w:styleId="CTACAPS">
    <w:name w:val="CTA CAPS"/>
    <w:basedOn w:val="OPCParaBase"/>
    <w:rsid w:val="004D01A4"/>
    <w:pPr>
      <w:spacing w:before="60" w:line="240" w:lineRule="atLeast"/>
    </w:pPr>
    <w:rPr>
      <w:sz w:val="20"/>
    </w:rPr>
  </w:style>
  <w:style w:type="paragraph" w:customStyle="1" w:styleId="CTAright">
    <w:name w:val="CTA right"/>
    <w:basedOn w:val="OPCParaBase"/>
    <w:rsid w:val="004D01A4"/>
    <w:pPr>
      <w:spacing w:before="60" w:line="240" w:lineRule="auto"/>
      <w:jc w:val="right"/>
    </w:pPr>
    <w:rPr>
      <w:sz w:val="20"/>
    </w:rPr>
  </w:style>
  <w:style w:type="paragraph" w:customStyle="1" w:styleId="subsection">
    <w:name w:val="subsection"/>
    <w:aliases w:val="ss"/>
    <w:basedOn w:val="OPCParaBase"/>
    <w:link w:val="subsectionChar"/>
    <w:rsid w:val="004D01A4"/>
    <w:pPr>
      <w:tabs>
        <w:tab w:val="right" w:pos="1021"/>
      </w:tabs>
      <w:spacing w:before="180" w:line="240" w:lineRule="auto"/>
      <w:ind w:left="1134" w:hanging="1134"/>
    </w:pPr>
  </w:style>
  <w:style w:type="paragraph" w:customStyle="1" w:styleId="Definition">
    <w:name w:val="Definition"/>
    <w:aliases w:val="dd"/>
    <w:basedOn w:val="OPCParaBase"/>
    <w:rsid w:val="004D01A4"/>
    <w:pPr>
      <w:spacing w:before="180" w:line="240" w:lineRule="auto"/>
      <w:ind w:left="1134"/>
    </w:pPr>
  </w:style>
  <w:style w:type="paragraph" w:customStyle="1" w:styleId="ETAsubitem">
    <w:name w:val="ETA(subitem)"/>
    <w:basedOn w:val="OPCParaBase"/>
    <w:rsid w:val="004D01A4"/>
    <w:pPr>
      <w:tabs>
        <w:tab w:val="right" w:pos="340"/>
      </w:tabs>
      <w:spacing w:before="60" w:line="240" w:lineRule="auto"/>
      <w:ind w:left="454" w:hanging="454"/>
    </w:pPr>
    <w:rPr>
      <w:sz w:val="20"/>
    </w:rPr>
  </w:style>
  <w:style w:type="paragraph" w:customStyle="1" w:styleId="ETApara">
    <w:name w:val="ETA(para)"/>
    <w:basedOn w:val="OPCParaBase"/>
    <w:rsid w:val="004D01A4"/>
    <w:pPr>
      <w:tabs>
        <w:tab w:val="right" w:pos="754"/>
      </w:tabs>
      <w:spacing w:before="60" w:line="240" w:lineRule="auto"/>
      <w:ind w:left="828" w:hanging="828"/>
    </w:pPr>
    <w:rPr>
      <w:sz w:val="20"/>
    </w:rPr>
  </w:style>
  <w:style w:type="paragraph" w:customStyle="1" w:styleId="ETAsubpara">
    <w:name w:val="ETA(subpara)"/>
    <w:basedOn w:val="OPCParaBase"/>
    <w:rsid w:val="004D01A4"/>
    <w:pPr>
      <w:tabs>
        <w:tab w:val="right" w:pos="1083"/>
      </w:tabs>
      <w:spacing w:before="60" w:line="240" w:lineRule="auto"/>
      <w:ind w:left="1191" w:hanging="1191"/>
    </w:pPr>
    <w:rPr>
      <w:sz w:val="20"/>
    </w:rPr>
  </w:style>
  <w:style w:type="paragraph" w:customStyle="1" w:styleId="ETAsub-subpara">
    <w:name w:val="ETA(sub-subpara)"/>
    <w:basedOn w:val="OPCParaBase"/>
    <w:rsid w:val="004D01A4"/>
    <w:pPr>
      <w:tabs>
        <w:tab w:val="right" w:pos="1412"/>
      </w:tabs>
      <w:spacing w:before="60" w:line="240" w:lineRule="auto"/>
      <w:ind w:left="1525" w:hanging="1525"/>
    </w:pPr>
    <w:rPr>
      <w:sz w:val="20"/>
    </w:rPr>
  </w:style>
  <w:style w:type="paragraph" w:customStyle="1" w:styleId="Formula">
    <w:name w:val="Formula"/>
    <w:basedOn w:val="OPCParaBase"/>
    <w:rsid w:val="004D01A4"/>
    <w:pPr>
      <w:spacing w:line="240" w:lineRule="auto"/>
      <w:ind w:left="1134"/>
    </w:pPr>
    <w:rPr>
      <w:sz w:val="20"/>
    </w:rPr>
  </w:style>
  <w:style w:type="paragraph" w:styleId="Header">
    <w:name w:val="header"/>
    <w:basedOn w:val="OPCParaBase"/>
    <w:link w:val="HeaderChar"/>
    <w:unhideWhenUsed/>
    <w:rsid w:val="004D01A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D01A4"/>
    <w:rPr>
      <w:rFonts w:eastAsia="Times New Roman" w:cs="Times New Roman"/>
      <w:sz w:val="16"/>
      <w:lang w:eastAsia="en-AU"/>
    </w:rPr>
  </w:style>
  <w:style w:type="paragraph" w:customStyle="1" w:styleId="House">
    <w:name w:val="House"/>
    <w:basedOn w:val="OPCParaBase"/>
    <w:rsid w:val="004D01A4"/>
    <w:pPr>
      <w:spacing w:line="240" w:lineRule="auto"/>
    </w:pPr>
    <w:rPr>
      <w:sz w:val="28"/>
    </w:rPr>
  </w:style>
  <w:style w:type="paragraph" w:customStyle="1" w:styleId="Item">
    <w:name w:val="Item"/>
    <w:aliases w:val="i"/>
    <w:basedOn w:val="OPCParaBase"/>
    <w:next w:val="ItemHead"/>
    <w:rsid w:val="004D01A4"/>
    <w:pPr>
      <w:keepLines/>
      <w:spacing w:before="80" w:line="240" w:lineRule="auto"/>
      <w:ind w:left="709"/>
    </w:pPr>
  </w:style>
  <w:style w:type="paragraph" w:customStyle="1" w:styleId="ItemHead">
    <w:name w:val="ItemHead"/>
    <w:aliases w:val="ih"/>
    <w:basedOn w:val="OPCParaBase"/>
    <w:next w:val="Item"/>
    <w:rsid w:val="004D01A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D01A4"/>
    <w:pPr>
      <w:spacing w:line="240" w:lineRule="auto"/>
    </w:pPr>
    <w:rPr>
      <w:b/>
      <w:sz w:val="32"/>
    </w:rPr>
  </w:style>
  <w:style w:type="paragraph" w:customStyle="1" w:styleId="notedraft">
    <w:name w:val="note(draft)"/>
    <w:aliases w:val="nd"/>
    <w:basedOn w:val="OPCParaBase"/>
    <w:rsid w:val="004D01A4"/>
    <w:pPr>
      <w:spacing w:before="240" w:line="240" w:lineRule="auto"/>
      <w:ind w:left="284" w:hanging="284"/>
    </w:pPr>
    <w:rPr>
      <w:i/>
      <w:sz w:val="24"/>
    </w:rPr>
  </w:style>
  <w:style w:type="paragraph" w:customStyle="1" w:styleId="notemargin">
    <w:name w:val="note(margin)"/>
    <w:aliases w:val="nm"/>
    <w:basedOn w:val="OPCParaBase"/>
    <w:rsid w:val="004D01A4"/>
    <w:pPr>
      <w:tabs>
        <w:tab w:val="left" w:pos="709"/>
      </w:tabs>
      <w:spacing w:before="122" w:line="198" w:lineRule="exact"/>
      <w:ind w:left="709" w:hanging="709"/>
    </w:pPr>
    <w:rPr>
      <w:sz w:val="18"/>
    </w:rPr>
  </w:style>
  <w:style w:type="paragraph" w:customStyle="1" w:styleId="noteToPara">
    <w:name w:val="noteToPara"/>
    <w:aliases w:val="ntp"/>
    <w:basedOn w:val="OPCParaBase"/>
    <w:rsid w:val="004D01A4"/>
    <w:pPr>
      <w:spacing w:before="122" w:line="198" w:lineRule="exact"/>
      <w:ind w:left="2353" w:hanging="709"/>
    </w:pPr>
    <w:rPr>
      <w:sz w:val="18"/>
    </w:rPr>
  </w:style>
  <w:style w:type="paragraph" w:customStyle="1" w:styleId="noteParlAmend">
    <w:name w:val="note(ParlAmend)"/>
    <w:aliases w:val="npp"/>
    <w:basedOn w:val="OPCParaBase"/>
    <w:next w:val="ParlAmend"/>
    <w:rsid w:val="004D01A4"/>
    <w:pPr>
      <w:spacing w:line="240" w:lineRule="auto"/>
      <w:jc w:val="right"/>
    </w:pPr>
    <w:rPr>
      <w:rFonts w:ascii="Arial" w:hAnsi="Arial"/>
      <w:b/>
      <w:i/>
    </w:rPr>
  </w:style>
  <w:style w:type="paragraph" w:customStyle="1" w:styleId="Page1">
    <w:name w:val="Page1"/>
    <w:basedOn w:val="OPCParaBase"/>
    <w:rsid w:val="004D01A4"/>
    <w:pPr>
      <w:spacing w:before="400" w:line="240" w:lineRule="auto"/>
    </w:pPr>
    <w:rPr>
      <w:b/>
      <w:sz w:val="32"/>
    </w:rPr>
  </w:style>
  <w:style w:type="paragraph" w:customStyle="1" w:styleId="PageBreak">
    <w:name w:val="PageBreak"/>
    <w:aliases w:val="pb"/>
    <w:basedOn w:val="OPCParaBase"/>
    <w:rsid w:val="004D01A4"/>
    <w:pPr>
      <w:spacing w:line="240" w:lineRule="auto"/>
    </w:pPr>
    <w:rPr>
      <w:sz w:val="20"/>
    </w:rPr>
  </w:style>
  <w:style w:type="paragraph" w:customStyle="1" w:styleId="paragraphsub">
    <w:name w:val="paragraph(sub)"/>
    <w:aliases w:val="aa"/>
    <w:basedOn w:val="OPCParaBase"/>
    <w:rsid w:val="004D01A4"/>
    <w:pPr>
      <w:tabs>
        <w:tab w:val="right" w:pos="1985"/>
      </w:tabs>
      <w:spacing w:before="40" w:line="240" w:lineRule="auto"/>
      <w:ind w:left="2098" w:hanging="2098"/>
    </w:pPr>
  </w:style>
  <w:style w:type="paragraph" w:customStyle="1" w:styleId="paragraphsub-sub">
    <w:name w:val="paragraph(sub-sub)"/>
    <w:aliases w:val="aaa"/>
    <w:basedOn w:val="OPCParaBase"/>
    <w:rsid w:val="004D01A4"/>
    <w:pPr>
      <w:tabs>
        <w:tab w:val="right" w:pos="2722"/>
      </w:tabs>
      <w:spacing w:before="40" w:line="240" w:lineRule="auto"/>
      <w:ind w:left="2835" w:hanging="2835"/>
    </w:pPr>
  </w:style>
  <w:style w:type="paragraph" w:customStyle="1" w:styleId="paragraph">
    <w:name w:val="paragraph"/>
    <w:aliases w:val="a"/>
    <w:basedOn w:val="OPCParaBase"/>
    <w:rsid w:val="004D01A4"/>
    <w:pPr>
      <w:tabs>
        <w:tab w:val="right" w:pos="1531"/>
      </w:tabs>
      <w:spacing w:before="40" w:line="240" w:lineRule="auto"/>
      <w:ind w:left="1644" w:hanging="1644"/>
    </w:pPr>
  </w:style>
  <w:style w:type="paragraph" w:customStyle="1" w:styleId="ParlAmend">
    <w:name w:val="ParlAmend"/>
    <w:aliases w:val="pp"/>
    <w:basedOn w:val="OPCParaBase"/>
    <w:rsid w:val="004D01A4"/>
    <w:pPr>
      <w:spacing w:before="240" w:line="240" w:lineRule="atLeast"/>
      <w:ind w:hanging="567"/>
    </w:pPr>
    <w:rPr>
      <w:sz w:val="24"/>
    </w:rPr>
  </w:style>
  <w:style w:type="paragraph" w:customStyle="1" w:styleId="Penalty">
    <w:name w:val="Penalty"/>
    <w:basedOn w:val="OPCParaBase"/>
    <w:rsid w:val="004D01A4"/>
    <w:pPr>
      <w:tabs>
        <w:tab w:val="left" w:pos="2977"/>
      </w:tabs>
      <w:spacing w:before="180" w:line="240" w:lineRule="auto"/>
      <w:ind w:left="1985" w:hanging="851"/>
    </w:pPr>
  </w:style>
  <w:style w:type="paragraph" w:customStyle="1" w:styleId="Portfolio">
    <w:name w:val="Portfolio"/>
    <w:basedOn w:val="OPCParaBase"/>
    <w:rsid w:val="004D01A4"/>
    <w:pPr>
      <w:spacing w:line="240" w:lineRule="auto"/>
    </w:pPr>
    <w:rPr>
      <w:i/>
      <w:sz w:val="20"/>
    </w:rPr>
  </w:style>
  <w:style w:type="paragraph" w:customStyle="1" w:styleId="Preamble">
    <w:name w:val="Preamble"/>
    <w:basedOn w:val="OPCParaBase"/>
    <w:next w:val="Normal"/>
    <w:rsid w:val="004D01A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D01A4"/>
    <w:pPr>
      <w:spacing w:line="240" w:lineRule="auto"/>
    </w:pPr>
    <w:rPr>
      <w:i/>
      <w:sz w:val="20"/>
    </w:rPr>
  </w:style>
  <w:style w:type="paragraph" w:customStyle="1" w:styleId="Session">
    <w:name w:val="Session"/>
    <w:basedOn w:val="OPCParaBase"/>
    <w:rsid w:val="004D01A4"/>
    <w:pPr>
      <w:spacing w:line="240" w:lineRule="auto"/>
    </w:pPr>
    <w:rPr>
      <w:sz w:val="28"/>
    </w:rPr>
  </w:style>
  <w:style w:type="paragraph" w:customStyle="1" w:styleId="Sponsor">
    <w:name w:val="Sponsor"/>
    <w:basedOn w:val="OPCParaBase"/>
    <w:rsid w:val="004D01A4"/>
    <w:pPr>
      <w:spacing w:line="240" w:lineRule="auto"/>
    </w:pPr>
    <w:rPr>
      <w:i/>
    </w:rPr>
  </w:style>
  <w:style w:type="paragraph" w:customStyle="1" w:styleId="Subitem">
    <w:name w:val="Subitem"/>
    <w:aliases w:val="iss"/>
    <w:basedOn w:val="OPCParaBase"/>
    <w:rsid w:val="004D01A4"/>
    <w:pPr>
      <w:spacing w:before="180" w:line="240" w:lineRule="auto"/>
      <w:ind w:left="709" w:hanging="709"/>
    </w:pPr>
  </w:style>
  <w:style w:type="paragraph" w:customStyle="1" w:styleId="SubitemHead">
    <w:name w:val="SubitemHead"/>
    <w:aliases w:val="issh"/>
    <w:basedOn w:val="OPCParaBase"/>
    <w:rsid w:val="004D01A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D01A4"/>
    <w:pPr>
      <w:spacing w:before="40" w:line="240" w:lineRule="auto"/>
      <w:ind w:left="1134"/>
    </w:pPr>
  </w:style>
  <w:style w:type="paragraph" w:customStyle="1" w:styleId="SubsectionHead">
    <w:name w:val="SubsectionHead"/>
    <w:aliases w:val="ssh"/>
    <w:basedOn w:val="OPCParaBase"/>
    <w:next w:val="subsection"/>
    <w:rsid w:val="004D01A4"/>
    <w:pPr>
      <w:keepNext/>
      <w:keepLines/>
      <w:spacing w:before="240" w:line="240" w:lineRule="auto"/>
      <w:ind w:left="1134"/>
    </w:pPr>
    <w:rPr>
      <w:i/>
    </w:rPr>
  </w:style>
  <w:style w:type="paragraph" w:customStyle="1" w:styleId="Tablea">
    <w:name w:val="Table(a)"/>
    <w:aliases w:val="ta"/>
    <w:basedOn w:val="OPCParaBase"/>
    <w:rsid w:val="004D01A4"/>
    <w:pPr>
      <w:spacing w:before="60" w:line="240" w:lineRule="auto"/>
      <w:ind w:left="284" w:hanging="284"/>
    </w:pPr>
    <w:rPr>
      <w:sz w:val="20"/>
    </w:rPr>
  </w:style>
  <w:style w:type="paragraph" w:customStyle="1" w:styleId="TableAA">
    <w:name w:val="Table(AA)"/>
    <w:aliases w:val="taaa"/>
    <w:basedOn w:val="OPCParaBase"/>
    <w:rsid w:val="004D01A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D01A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D01A4"/>
    <w:pPr>
      <w:spacing w:before="60" w:line="240" w:lineRule="atLeast"/>
    </w:pPr>
    <w:rPr>
      <w:sz w:val="20"/>
    </w:rPr>
  </w:style>
  <w:style w:type="paragraph" w:customStyle="1" w:styleId="TLPBoxTextnote">
    <w:name w:val="TLPBoxText(note"/>
    <w:aliases w:val="right)"/>
    <w:basedOn w:val="OPCParaBase"/>
    <w:rsid w:val="004D01A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D01A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D01A4"/>
    <w:pPr>
      <w:spacing w:before="122" w:line="198" w:lineRule="exact"/>
      <w:ind w:left="1985" w:hanging="851"/>
      <w:jc w:val="right"/>
    </w:pPr>
    <w:rPr>
      <w:sz w:val="18"/>
    </w:rPr>
  </w:style>
  <w:style w:type="paragraph" w:customStyle="1" w:styleId="TLPTableBullet">
    <w:name w:val="TLPTableBullet"/>
    <w:aliases w:val="ttb"/>
    <w:basedOn w:val="OPCParaBase"/>
    <w:rsid w:val="004D01A4"/>
    <w:pPr>
      <w:spacing w:line="240" w:lineRule="exact"/>
      <w:ind w:left="284" w:hanging="284"/>
    </w:pPr>
    <w:rPr>
      <w:sz w:val="20"/>
    </w:rPr>
  </w:style>
  <w:style w:type="paragraph" w:styleId="TOC1">
    <w:name w:val="toc 1"/>
    <w:basedOn w:val="OPCParaBase"/>
    <w:next w:val="Normal"/>
    <w:uiPriority w:val="39"/>
    <w:semiHidden/>
    <w:unhideWhenUsed/>
    <w:rsid w:val="004D01A4"/>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D01A4"/>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4D01A4"/>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4D01A4"/>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4D01A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D01A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4D01A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D01A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D01A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D01A4"/>
    <w:pPr>
      <w:keepLines/>
      <w:spacing w:before="240" w:after="120" w:line="240" w:lineRule="auto"/>
      <w:ind w:left="794"/>
    </w:pPr>
    <w:rPr>
      <w:b/>
      <w:kern w:val="28"/>
      <w:sz w:val="20"/>
    </w:rPr>
  </w:style>
  <w:style w:type="paragraph" w:customStyle="1" w:styleId="TofSectsHeading">
    <w:name w:val="TofSects(Heading)"/>
    <w:basedOn w:val="OPCParaBase"/>
    <w:rsid w:val="004D01A4"/>
    <w:pPr>
      <w:spacing w:before="240" w:after="120" w:line="240" w:lineRule="auto"/>
    </w:pPr>
    <w:rPr>
      <w:b/>
      <w:sz w:val="24"/>
    </w:rPr>
  </w:style>
  <w:style w:type="paragraph" w:customStyle="1" w:styleId="TofSectsSection">
    <w:name w:val="TofSects(Section)"/>
    <w:basedOn w:val="OPCParaBase"/>
    <w:rsid w:val="004D01A4"/>
    <w:pPr>
      <w:keepLines/>
      <w:spacing w:before="40" w:line="240" w:lineRule="auto"/>
      <w:ind w:left="1588" w:hanging="794"/>
    </w:pPr>
    <w:rPr>
      <w:kern w:val="28"/>
      <w:sz w:val="18"/>
    </w:rPr>
  </w:style>
  <w:style w:type="paragraph" w:customStyle="1" w:styleId="TofSectsSubdiv">
    <w:name w:val="TofSects(Subdiv)"/>
    <w:basedOn w:val="OPCParaBase"/>
    <w:rsid w:val="004D01A4"/>
    <w:pPr>
      <w:keepLines/>
      <w:spacing w:before="80" w:line="240" w:lineRule="auto"/>
      <w:ind w:left="1588" w:hanging="794"/>
    </w:pPr>
    <w:rPr>
      <w:kern w:val="28"/>
    </w:rPr>
  </w:style>
  <w:style w:type="paragraph" w:customStyle="1" w:styleId="WRStyle">
    <w:name w:val="WR Style"/>
    <w:aliases w:val="WR"/>
    <w:basedOn w:val="OPCParaBase"/>
    <w:rsid w:val="004D01A4"/>
    <w:pPr>
      <w:spacing w:before="240" w:line="240" w:lineRule="auto"/>
      <w:ind w:left="284" w:hanging="284"/>
    </w:pPr>
    <w:rPr>
      <w:b/>
      <w:i/>
      <w:kern w:val="28"/>
      <w:sz w:val="24"/>
    </w:rPr>
  </w:style>
  <w:style w:type="paragraph" w:customStyle="1" w:styleId="notepara">
    <w:name w:val="note(para)"/>
    <w:aliases w:val="na"/>
    <w:basedOn w:val="OPCParaBase"/>
    <w:rsid w:val="004D01A4"/>
    <w:pPr>
      <w:spacing w:before="40" w:line="198" w:lineRule="exact"/>
      <w:ind w:left="2354" w:hanging="369"/>
    </w:pPr>
    <w:rPr>
      <w:sz w:val="18"/>
    </w:rPr>
  </w:style>
  <w:style w:type="paragraph" w:styleId="Footer">
    <w:name w:val="footer"/>
    <w:link w:val="FooterChar"/>
    <w:rsid w:val="004D01A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D01A4"/>
    <w:rPr>
      <w:rFonts w:eastAsia="Times New Roman" w:cs="Times New Roman"/>
      <w:sz w:val="22"/>
      <w:szCs w:val="24"/>
      <w:lang w:eastAsia="en-AU"/>
    </w:rPr>
  </w:style>
  <w:style w:type="character" w:styleId="LineNumber">
    <w:name w:val="line number"/>
    <w:basedOn w:val="OPCCharBase"/>
    <w:uiPriority w:val="99"/>
    <w:semiHidden/>
    <w:unhideWhenUsed/>
    <w:rsid w:val="004D01A4"/>
    <w:rPr>
      <w:sz w:val="16"/>
    </w:rPr>
  </w:style>
  <w:style w:type="table" w:customStyle="1" w:styleId="CFlag">
    <w:name w:val="CFlag"/>
    <w:basedOn w:val="TableNormal"/>
    <w:uiPriority w:val="99"/>
    <w:rsid w:val="004D01A4"/>
    <w:rPr>
      <w:rFonts w:eastAsia="Times New Roman" w:cs="Times New Roman"/>
      <w:lang w:eastAsia="en-AU"/>
    </w:rPr>
    <w:tblPr/>
  </w:style>
  <w:style w:type="paragraph" w:customStyle="1" w:styleId="NotesHeading1">
    <w:name w:val="NotesHeading 1"/>
    <w:basedOn w:val="OPCParaBase"/>
    <w:next w:val="Normal"/>
    <w:rsid w:val="004D01A4"/>
    <w:rPr>
      <w:b/>
      <w:sz w:val="28"/>
      <w:szCs w:val="28"/>
    </w:rPr>
  </w:style>
  <w:style w:type="paragraph" w:customStyle="1" w:styleId="NotesHeading2">
    <w:name w:val="NotesHeading 2"/>
    <w:basedOn w:val="OPCParaBase"/>
    <w:next w:val="Normal"/>
    <w:rsid w:val="004D01A4"/>
    <w:rPr>
      <w:b/>
      <w:sz w:val="28"/>
      <w:szCs w:val="28"/>
    </w:rPr>
  </w:style>
  <w:style w:type="paragraph" w:customStyle="1" w:styleId="SignCoverPageEnd">
    <w:name w:val="SignCoverPageEnd"/>
    <w:basedOn w:val="OPCParaBase"/>
    <w:next w:val="Normal"/>
    <w:rsid w:val="004D01A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D01A4"/>
    <w:pPr>
      <w:pBdr>
        <w:top w:val="single" w:sz="4" w:space="1" w:color="auto"/>
      </w:pBdr>
      <w:spacing w:before="360"/>
      <w:ind w:right="397"/>
      <w:jc w:val="both"/>
    </w:pPr>
  </w:style>
  <w:style w:type="paragraph" w:customStyle="1" w:styleId="Paragraphsub-sub-sub">
    <w:name w:val="Paragraph(sub-sub-sub)"/>
    <w:aliases w:val="aaaa"/>
    <w:basedOn w:val="OPCParaBase"/>
    <w:rsid w:val="004D01A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D01A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D01A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D01A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D01A4"/>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4D01A4"/>
    <w:pPr>
      <w:spacing w:before="120"/>
    </w:pPr>
  </w:style>
  <w:style w:type="paragraph" w:customStyle="1" w:styleId="TableTextEndNotes">
    <w:name w:val="TableTextEndNotes"/>
    <w:aliases w:val="Tten"/>
    <w:basedOn w:val="Normal"/>
    <w:rsid w:val="004D01A4"/>
    <w:pPr>
      <w:spacing w:before="60" w:line="240" w:lineRule="auto"/>
    </w:pPr>
    <w:rPr>
      <w:rFonts w:cs="Arial"/>
      <w:sz w:val="20"/>
      <w:szCs w:val="22"/>
    </w:rPr>
  </w:style>
  <w:style w:type="paragraph" w:customStyle="1" w:styleId="TableHeading">
    <w:name w:val="TableHeading"/>
    <w:aliases w:val="th"/>
    <w:basedOn w:val="OPCParaBase"/>
    <w:next w:val="Tabletext"/>
    <w:rsid w:val="004D01A4"/>
    <w:pPr>
      <w:keepNext/>
      <w:spacing w:before="60" w:line="240" w:lineRule="atLeast"/>
    </w:pPr>
    <w:rPr>
      <w:b/>
      <w:sz w:val="20"/>
    </w:rPr>
  </w:style>
  <w:style w:type="paragraph" w:customStyle="1" w:styleId="NoteToSubpara">
    <w:name w:val="NoteToSubpara"/>
    <w:aliases w:val="nts"/>
    <w:basedOn w:val="OPCParaBase"/>
    <w:rsid w:val="004D01A4"/>
    <w:pPr>
      <w:spacing w:before="40" w:line="198" w:lineRule="exact"/>
      <w:ind w:left="2835" w:hanging="709"/>
    </w:pPr>
    <w:rPr>
      <w:sz w:val="18"/>
    </w:rPr>
  </w:style>
  <w:style w:type="paragraph" w:customStyle="1" w:styleId="ENoteTableHeading">
    <w:name w:val="ENoteTableHeading"/>
    <w:aliases w:val="enth"/>
    <w:basedOn w:val="OPCParaBase"/>
    <w:rsid w:val="004D01A4"/>
    <w:pPr>
      <w:keepNext/>
      <w:spacing w:before="60" w:line="240" w:lineRule="atLeast"/>
    </w:pPr>
    <w:rPr>
      <w:rFonts w:ascii="Arial" w:hAnsi="Arial"/>
      <w:b/>
      <w:sz w:val="16"/>
    </w:rPr>
  </w:style>
  <w:style w:type="paragraph" w:customStyle="1" w:styleId="ENoteTTi">
    <w:name w:val="ENoteTTi"/>
    <w:aliases w:val="entti"/>
    <w:basedOn w:val="OPCParaBase"/>
    <w:rsid w:val="004D01A4"/>
    <w:pPr>
      <w:keepNext/>
      <w:spacing w:before="60" w:line="240" w:lineRule="atLeast"/>
      <w:ind w:left="170"/>
    </w:pPr>
    <w:rPr>
      <w:sz w:val="16"/>
    </w:rPr>
  </w:style>
  <w:style w:type="paragraph" w:customStyle="1" w:styleId="ENotesHeading1">
    <w:name w:val="ENotesHeading 1"/>
    <w:aliases w:val="Enh1"/>
    <w:basedOn w:val="OPCParaBase"/>
    <w:next w:val="Normal"/>
    <w:rsid w:val="004D01A4"/>
    <w:pPr>
      <w:spacing w:before="120"/>
      <w:outlineLvl w:val="1"/>
    </w:pPr>
    <w:rPr>
      <w:b/>
      <w:sz w:val="28"/>
      <w:szCs w:val="28"/>
    </w:rPr>
  </w:style>
  <w:style w:type="paragraph" w:customStyle="1" w:styleId="ENotesHeading2">
    <w:name w:val="ENotesHeading 2"/>
    <w:aliases w:val="Enh2"/>
    <w:basedOn w:val="OPCParaBase"/>
    <w:next w:val="Normal"/>
    <w:rsid w:val="004D01A4"/>
    <w:pPr>
      <w:spacing w:before="120" w:after="120"/>
      <w:outlineLvl w:val="2"/>
    </w:pPr>
    <w:rPr>
      <w:b/>
      <w:sz w:val="24"/>
      <w:szCs w:val="28"/>
    </w:rPr>
  </w:style>
  <w:style w:type="paragraph" w:customStyle="1" w:styleId="ENoteTTIndentHeading">
    <w:name w:val="ENoteTTIndentHeading"/>
    <w:aliases w:val="enTTHi"/>
    <w:basedOn w:val="OPCParaBase"/>
    <w:rsid w:val="004D01A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D01A4"/>
    <w:pPr>
      <w:spacing w:before="60" w:line="240" w:lineRule="atLeast"/>
    </w:pPr>
    <w:rPr>
      <w:sz w:val="16"/>
    </w:rPr>
  </w:style>
  <w:style w:type="paragraph" w:customStyle="1" w:styleId="MadeunderText">
    <w:name w:val="MadeunderText"/>
    <w:basedOn w:val="OPCParaBase"/>
    <w:next w:val="Normal"/>
    <w:rsid w:val="004D01A4"/>
    <w:pPr>
      <w:spacing w:before="240"/>
    </w:pPr>
    <w:rPr>
      <w:sz w:val="24"/>
      <w:szCs w:val="24"/>
    </w:rPr>
  </w:style>
  <w:style w:type="paragraph" w:customStyle="1" w:styleId="ENotesHeading3">
    <w:name w:val="ENotesHeading 3"/>
    <w:aliases w:val="Enh3"/>
    <w:basedOn w:val="OPCParaBase"/>
    <w:next w:val="Normal"/>
    <w:rsid w:val="004D01A4"/>
    <w:pPr>
      <w:keepNext/>
      <w:spacing w:before="120" w:line="240" w:lineRule="auto"/>
      <w:outlineLvl w:val="4"/>
    </w:pPr>
    <w:rPr>
      <w:b/>
      <w:szCs w:val="24"/>
    </w:rPr>
  </w:style>
  <w:style w:type="paragraph" w:customStyle="1" w:styleId="SubPartCASA">
    <w:name w:val="SubPart(CASA)"/>
    <w:aliases w:val="csp"/>
    <w:basedOn w:val="OPCParaBase"/>
    <w:next w:val="ActHead3"/>
    <w:rsid w:val="004D01A4"/>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4D01A4"/>
  </w:style>
  <w:style w:type="character" w:customStyle="1" w:styleId="CharSubPartNoCASA">
    <w:name w:val="CharSubPartNo(CASA)"/>
    <w:basedOn w:val="OPCCharBase"/>
    <w:uiPriority w:val="1"/>
    <w:rsid w:val="004D01A4"/>
  </w:style>
  <w:style w:type="paragraph" w:customStyle="1" w:styleId="ENoteTTIndentHeadingSub">
    <w:name w:val="ENoteTTIndentHeadingSub"/>
    <w:aliases w:val="enTTHis"/>
    <w:basedOn w:val="OPCParaBase"/>
    <w:rsid w:val="004D01A4"/>
    <w:pPr>
      <w:keepNext/>
      <w:spacing w:before="60" w:line="240" w:lineRule="atLeast"/>
      <w:ind w:left="340"/>
    </w:pPr>
    <w:rPr>
      <w:b/>
      <w:sz w:val="16"/>
    </w:rPr>
  </w:style>
  <w:style w:type="paragraph" w:customStyle="1" w:styleId="ENoteTTiSub">
    <w:name w:val="ENoteTTiSub"/>
    <w:aliases w:val="enttis"/>
    <w:basedOn w:val="OPCParaBase"/>
    <w:rsid w:val="004D01A4"/>
    <w:pPr>
      <w:keepNext/>
      <w:spacing w:before="60" w:line="240" w:lineRule="atLeast"/>
      <w:ind w:left="340"/>
    </w:pPr>
    <w:rPr>
      <w:sz w:val="16"/>
    </w:rPr>
  </w:style>
  <w:style w:type="paragraph" w:customStyle="1" w:styleId="SubDivisionMigration">
    <w:name w:val="SubDivisionMigration"/>
    <w:aliases w:val="sdm"/>
    <w:basedOn w:val="OPCParaBase"/>
    <w:rsid w:val="004D01A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D01A4"/>
    <w:pPr>
      <w:keepNext/>
      <w:keepLines/>
      <w:spacing w:before="240" w:line="240" w:lineRule="auto"/>
      <w:ind w:left="1134" w:hanging="1134"/>
    </w:pPr>
    <w:rPr>
      <w:b/>
      <w:sz w:val="28"/>
    </w:rPr>
  </w:style>
  <w:style w:type="table" w:styleId="TableGrid">
    <w:name w:val="Table Grid"/>
    <w:basedOn w:val="TableNormal"/>
    <w:uiPriority w:val="59"/>
    <w:rsid w:val="004D01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4D01A4"/>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4D01A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D01A4"/>
    <w:rPr>
      <w:sz w:val="22"/>
    </w:rPr>
  </w:style>
  <w:style w:type="paragraph" w:customStyle="1" w:styleId="SOTextNote">
    <w:name w:val="SO TextNote"/>
    <w:aliases w:val="sont"/>
    <w:basedOn w:val="SOText"/>
    <w:qFormat/>
    <w:rsid w:val="004D01A4"/>
    <w:pPr>
      <w:spacing w:before="122" w:line="198" w:lineRule="exact"/>
      <w:ind w:left="1843" w:hanging="709"/>
    </w:pPr>
    <w:rPr>
      <w:sz w:val="18"/>
    </w:rPr>
  </w:style>
  <w:style w:type="paragraph" w:customStyle="1" w:styleId="SOPara">
    <w:name w:val="SO Para"/>
    <w:aliases w:val="soa"/>
    <w:basedOn w:val="SOText"/>
    <w:link w:val="SOParaChar"/>
    <w:qFormat/>
    <w:rsid w:val="004D01A4"/>
    <w:pPr>
      <w:tabs>
        <w:tab w:val="right" w:pos="1786"/>
      </w:tabs>
      <w:spacing w:before="40"/>
      <w:ind w:left="2070" w:hanging="936"/>
    </w:pPr>
  </w:style>
  <w:style w:type="character" w:customStyle="1" w:styleId="SOParaChar">
    <w:name w:val="SO Para Char"/>
    <w:aliases w:val="soa Char"/>
    <w:basedOn w:val="DefaultParagraphFont"/>
    <w:link w:val="SOPara"/>
    <w:rsid w:val="004D01A4"/>
    <w:rPr>
      <w:sz w:val="22"/>
    </w:rPr>
  </w:style>
  <w:style w:type="paragraph" w:customStyle="1" w:styleId="FileName">
    <w:name w:val="FileName"/>
    <w:basedOn w:val="Normal"/>
    <w:rsid w:val="004D01A4"/>
  </w:style>
  <w:style w:type="paragraph" w:customStyle="1" w:styleId="SOHeadBold">
    <w:name w:val="SO HeadBold"/>
    <w:aliases w:val="sohb"/>
    <w:basedOn w:val="SOText"/>
    <w:next w:val="SOText"/>
    <w:link w:val="SOHeadBoldChar"/>
    <w:qFormat/>
    <w:rsid w:val="004D01A4"/>
    <w:rPr>
      <w:b/>
    </w:rPr>
  </w:style>
  <w:style w:type="character" w:customStyle="1" w:styleId="SOHeadBoldChar">
    <w:name w:val="SO HeadBold Char"/>
    <w:aliases w:val="sohb Char"/>
    <w:basedOn w:val="DefaultParagraphFont"/>
    <w:link w:val="SOHeadBold"/>
    <w:rsid w:val="004D01A4"/>
    <w:rPr>
      <w:b/>
      <w:sz w:val="22"/>
    </w:rPr>
  </w:style>
  <w:style w:type="paragraph" w:customStyle="1" w:styleId="SOHeadItalic">
    <w:name w:val="SO HeadItalic"/>
    <w:aliases w:val="sohi"/>
    <w:basedOn w:val="SOText"/>
    <w:next w:val="SOText"/>
    <w:link w:val="SOHeadItalicChar"/>
    <w:qFormat/>
    <w:rsid w:val="004D01A4"/>
    <w:rPr>
      <w:i/>
    </w:rPr>
  </w:style>
  <w:style w:type="character" w:customStyle="1" w:styleId="SOHeadItalicChar">
    <w:name w:val="SO HeadItalic Char"/>
    <w:aliases w:val="sohi Char"/>
    <w:basedOn w:val="DefaultParagraphFont"/>
    <w:link w:val="SOHeadItalic"/>
    <w:rsid w:val="004D01A4"/>
    <w:rPr>
      <w:i/>
      <w:sz w:val="22"/>
    </w:rPr>
  </w:style>
  <w:style w:type="paragraph" w:customStyle="1" w:styleId="SOBullet">
    <w:name w:val="SO Bullet"/>
    <w:aliases w:val="sotb"/>
    <w:basedOn w:val="SOText"/>
    <w:link w:val="SOBulletChar"/>
    <w:qFormat/>
    <w:rsid w:val="004D01A4"/>
    <w:pPr>
      <w:ind w:left="1559" w:hanging="425"/>
    </w:pPr>
  </w:style>
  <w:style w:type="character" w:customStyle="1" w:styleId="SOBulletChar">
    <w:name w:val="SO Bullet Char"/>
    <w:aliases w:val="sotb Char"/>
    <w:basedOn w:val="DefaultParagraphFont"/>
    <w:link w:val="SOBullet"/>
    <w:rsid w:val="004D01A4"/>
    <w:rPr>
      <w:sz w:val="22"/>
    </w:rPr>
  </w:style>
  <w:style w:type="paragraph" w:customStyle="1" w:styleId="SOBulletNote">
    <w:name w:val="SO BulletNote"/>
    <w:aliases w:val="sonb"/>
    <w:basedOn w:val="SOTextNote"/>
    <w:link w:val="SOBulletNoteChar"/>
    <w:qFormat/>
    <w:rsid w:val="004D01A4"/>
    <w:pPr>
      <w:tabs>
        <w:tab w:val="left" w:pos="1560"/>
      </w:tabs>
      <w:ind w:left="2268" w:hanging="1134"/>
    </w:pPr>
  </w:style>
  <w:style w:type="character" w:customStyle="1" w:styleId="SOBulletNoteChar">
    <w:name w:val="SO BulletNote Char"/>
    <w:aliases w:val="sonb Char"/>
    <w:basedOn w:val="DefaultParagraphFont"/>
    <w:link w:val="SOBulletNote"/>
    <w:rsid w:val="004D01A4"/>
    <w:rPr>
      <w:sz w:val="18"/>
    </w:rPr>
  </w:style>
  <w:style w:type="paragraph" w:customStyle="1" w:styleId="SOText2">
    <w:name w:val="SO Text2"/>
    <w:aliases w:val="sot2"/>
    <w:basedOn w:val="Normal"/>
    <w:next w:val="SOText"/>
    <w:link w:val="SOText2Char"/>
    <w:rsid w:val="004D01A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D01A4"/>
    <w:rPr>
      <w:sz w:val="22"/>
    </w:rPr>
  </w:style>
  <w:style w:type="paragraph" w:customStyle="1" w:styleId="Transitional">
    <w:name w:val="Transitional"/>
    <w:aliases w:val="tr"/>
    <w:basedOn w:val="ItemHead"/>
    <w:next w:val="Item"/>
    <w:rsid w:val="004D01A4"/>
  </w:style>
  <w:style w:type="character" w:customStyle="1" w:styleId="subsectionChar">
    <w:name w:val="subsection Char"/>
    <w:aliases w:val="ss Char"/>
    <w:basedOn w:val="DefaultParagraphFont"/>
    <w:link w:val="subsection"/>
    <w:locked/>
    <w:rsid w:val="00173876"/>
    <w:rPr>
      <w:rFonts w:eastAsia="Times New Roman" w:cs="Times New Roman"/>
      <w:sz w:val="22"/>
      <w:lang w:eastAsia="en-AU"/>
    </w:rPr>
  </w:style>
  <w:style w:type="character" w:customStyle="1" w:styleId="notetextChar">
    <w:name w:val="note(text) Char"/>
    <w:aliases w:val="n Char"/>
    <w:basedOn w:val="DefaultParagraphFont"/>
    <w:link w:val="notetext"/>
    <w:rsid w:val="00173876"/>
    <w:rPr>
      <w:rFonts w:eastAsia="Times New Roman" w:cs="Times New Roman"/>
      <w:sz w:val="18"/>
      <w:lang w:eastAsia="en-AU"/>
    </w:rPr>
  </w:style>
  <w:style w:type="character" w:customStyle="1" w:styleId="Heading1Char">
    <w:name w:val="Heading 1 Char"/>
    <w:basedOn w:val="DefaultParagraphFont"/>
    <w:link w:val="Heading1"/>
    <w:uiPriority w:val="9"/>
    <w:rsid w:val="0017387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7387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7387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7387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7387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17387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7387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7387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73876"/>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D225D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5DD"/>
    <w:rPr>
      <w:rFonts w:ascii="Tahoma" w:hAnsi="Tahoma" w:cs="Tahoma"/>
      <w:sz w:val="16"/>
      <w:szCs w:val="16"/>
    </w:rPr>
  </w:style>
  <w:style w:type="character" w:customStyle="1" w:styleId="ActHead5Char">
    <w:name w:val="ActHead 5 Char"/>
    <w:aliases w:val="s Char"/>
    <w:link w:val="ActHead5"/>
    <w:rsid w:val="007C0F8F"/>
    <w:rPr>
      <w:rFonts w:eastAsia="Times New Roman" w:cs="Times New Roman"/>
      <w:b/>
      <w:kern w:val="28"/>
      <w:sz w:val="24"/>
      <w:lang w:eastAsia="en-AU"/>
    </w:rPr>
  </w:style>
  <w:style w:type="character" w:styleId="Hyperlink">
    <w:name w:val="Hyperlink"/>
    <w:basedOn w:val="DefaultParagraphFont"/>
    <w:uiPriority w:val="99"/>
    <w:semiHidden/>
    <w:unhideWhenUsed/>
    <w:rsid w:val="00F20F00"/>
    <w:rPr>
      <w:color w:val="0000FF" w:themeColor="hyperlink"/>
      <w:u w:val="single"/>
    </w:rPr>
  </w:style>
  <w:style w:type="character" w:styleId="FollowedHyperlink">
    <w:name w:val="FollowedHyperlink"/>
    <w:basedOn w:val="DefaultParagraphFont"/>
    <w:uiPriority w:val="99"/>
    <w:semiHidden/>
    <w:unhideWhenUsed/>
    <w:rsid w:val="00F20F00"/>
    <w:rPr>
      <w:color w:val="0000FF" w:themeColor="hyperlink"/>
      <w:u w:val="single"/>
    </w:rPr>
  </w:style>
  <w:style w:type="paragraph" w:customStyle="1" w:styleId="ShortTP1">
    <w:name w:val="ShortTP1"/>
    <w:basedOn w:val="ShortT"/>
    <w:link w:val="ShortTP1Char"/>
    <w:rsid w:val="00646C52"/>
    <w:pPr>
      <w:spacing w:before="800"/>
    </w:pPr>
  </w:style>
  <w:style w:type="character" w:customStyle="1" w:styleId="OPCParaBaseChar">
    <w:name w:val="OPCParaBase Char"/>
    <w:basedOn w:val="DefaultParagraphFont"/>
    <w:link w:val="OPCParaBase"/>
    <w:rsid w:val="00646C52"/>
    <w:rPr>
      <w:rFonts w:eastAsia="Times New Roman" w:cs="Times New Roman"/>
      <w:sz w:val="22"/>
      <w:lang w:eastAsia="en-AU"/>
    </w:rPr>
  </w:style>
  <w:style w:type="character" w:customStyle="1" w:styleId="ShortTChar">
    <w:name w:val="ShortT Char"/>
    <w:basedOn w:val="OPCParaBaseChar"/>
    <w:link w:val="ShortT"/>
    <w:rsid w:val="00646C52"/>
    <w:rPr>
      <w:rFonts w:eastAsia="Times New Roman" w:cs="Times New Roman"/>
      <w:b/>
      <w:sz w:val="40"/>
      <w:lang w:eastAsia="en-AU"/>
    </w:rPr>
  </w:style>
  <w:style w:type="character" w:customStyle="1" w:styleId="ShortTP1Char">
    <w:name w:val="ShortTP1 Char"/>
    <w:basedOn w:val="ShortTChar"/>
    <w:link w:val="ShortTP1"/>
    <w:rsid w:val="00646C52"/>
    <w:rPr>
      <w:rFonts w:eastAsia="Times New Roman" w:cs="Times New Roman"/>
      <w:b/>
      <w:sz w:val="40"/>
      <w:lang w:eastAsia="en-AU"/>
    </w:rPr>
  </w:style>
  <w:style w:type="paragraph" w:customStyle="1" w:styleId="ActNoP1">
    <w:name w:val="ActNoP1"/>
    <w:basedOn w:val="Actno"/>
    <w:link w:val="ActNoP1Char"/>
    <w:rsid w:val="00646C52"/>
    <w:pPr>
      <w:spacing w:before="800"/>
    </w:pPr>
    <w:rPr>
      <w:sz w:val="28"/>
    </w:rPr>
  </w:style>
  <w:style w:type="character" w:customStyle="1" w:styleId="ActnoChar">
    <w:name w:val="Actno Char"/>
    <w:basedOn w:val="ShortTChar"/>
    <w:link w:val="Actno"/>
    <w:rsid w:val="00646C52"/>
    <w:rPr>
      <w:rFonts w:eastAsia="Times New Roman" w:cs="Times New Roman"/>
      <w:b/>
      <w:sz w:val="40"/>
      <w:lang w:eastAsia="en-AU"/>
    </w:rPr>
  </w:style>
  <w:style w:type="character" w:customStyle="1" w:styleId="ActNoP1Char">
    <w:name w:val="ActNoP1 Char"/>
    <w:basedOn w:val="ActnoChar"/>
    <w:link w:val="ActNoP1"/>
    <w:rsid w:val="00646C52"/>
    <w:rPr>
      <w:rFonts w:eastAsia="Times New Roman" w:cs="Times New Roman"/>
      <w:b/>
      <w:sz w:val="28"/>
      <w:lang w:eastAsia="en-AU"/>
    </w:rPr>
  </w:style>
  <w:style w:type="paragraph" w:customStyle="1" w:styleId="ShortTCP">
    <w:name w:val="ShortTCP"/>
    <w:basedOn w:val="ShortT"/>
    <w:link w:val="ShortTCPChar"/>
    <w:rsid w:val="00646C52"/>
  </w:style>
  <w:style w:type="character" w:customStyle="1" w:styleId="ShortTCPChar">
    <w:name w:val="ShortTCP Char"/>
    <w:basedOn w:val="ShortTChar"/>
    <w:link w:val="ShortTCP"/>
    <w:rsid w:val="00646C52"/>
    <w:rPr>
      <w:rFonts w:eastAsia="Times New Roman" w:cs="Times New Roman"/>
      <w:b/>
      <w:sz w:val="40"/>
      <w:lang w:eastAsia="en-AU"/>
    </w:rPr>
  </w:style>
  <w:style w:type="paragraph" w:customStyle="1" w:styleId="ActNoCP">
    <w:name w:val="ActNoCP"/>
    <w:basedOn w:val="Actno"/>
    <w:link w:val="ActNoCPChar"/>
    <w:rsid w:val="00646C52"/>
    <w:pPr>
      <w:spacing w:before="400"/>
    </w:pPr>
  </w:style>
  <w:style w:type="character" w:customStyle="1" w:styleId="ActNoCPChar">
    <w:name w:val="ActNoCP Char"/>
    <w:basedOn w:val="ActnoChar"/>
    <w:link w:val="ActNoCP"/>
    <w:rsid w:val="00646C52"/>
    <w:rPr>
      <w:rFonts w:eastAsia="Times New Roman" w:cs="Times New Roman"/>
      <w:b/>
      <w:sz w:val="40"/>
      <w:lang w:eastAsia="en-AU"/>
    </w:rPr>
  </w:style>
  <w:style w:type="paragraph" w:customStyle="1" w:styleId="AssentBk">
    <w:name w:val="AssentBk"/>
    <w:basedOn w:val="Normal"/>
    <w:rsid w:val="00646C52"/>
    <w:pPr>
      <w:spacing w:line="240" w:lineRule="auto"/>
    </w:pPr>
    <w:rPr>
      <w:rFonts w:eastAsia="Times New Roman" w:cs="Times New Roman"/>
      <w:sz w:val="20"/>
      <w:lang w:eastAsia="en-AU"/>
    </w:rPr>
  </w:style>
  <w:style w:type="paragraph" w:customStyle="1" w:styleId="AssentDt">
    <w:name w:val="AssentDt"/>
    <w:basedOn w:val="Normal"/>
    <w:rsid w:val="00A262D7"/>
    <w:pPr>
      <w:spacing w:line="240" w:lineRule="auto"/>
    </w:pPr>
    <w:rPr>
      <w:rFonts w:eastAsia="Times New Roman" w:cs="Times New Roman"/>
      <w:sz w:val="20"/>
      <w:lang w:eastAsia="en-AU"/>
    </w:rPr>
  </w:style>
  <w:style w:type="paragraph" w:customStyle="1" w:styleId="2ndRd">
    <w:name w:val="2ndRd"/>
    <w:basedOn w:val="Normal"/>
    <w:rsid w:val="00A262D7"/>
    <w:pPr>
      <w:spacing w:line="240" w:lineRule="auto"/>
    </w:pPr>
    <w:rPr>
      <w:rFonts w:eastAsia="Times New Roman" w:cs="Times New Roman"/>
      <w:sz w:val="20"/>
      <w:lang w:eastAsia="en-AU"/>
    </w:rPr>
  </w:style>
  <w:style w:type="paragraph" w:customStyle="1" w:styleId="ScalePlusRef">
    <w:name w:val="ScalePlusRef"/>
    <w:basedOn w:val="Normal"/>
    <w:rsid w:val="00A262D7"/>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D01A4"/>
    <w:pPr>
      <w:spacing w:line="260" w:lineRule="atLeast"/>
    </w:pPr>
    <w:rPr>
      <w:sz w:val="22"/>
    </w:rPr>
  </w:style>
  <w:style w:type="paragraph" w:styleId="Heading1">
    <w:name w:val="heading 1"/>
    <w:basedOn w:val="Normal"/>
    <w:next w:val="Normal"/>
    <w:link w:val="Heading1Char"/>
    <w:uiPriority w:val="9"/>
    <w:qFormat/>
    <w:rsid w:val="001738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7387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7387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7387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7387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7387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7387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7387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7387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D01A4"/>
  </w:style>
  <w:style w:type="paragraph" w:customStyle="1" w:styleId="OPCParaBase">
    <w:name w:val="OPCParaBase"/>
    <w:link w:val="OPCParaBaseChar"/>
    <w:qFormat/>
    <w:rsid w:val="004D01A4"/>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4D01A4"/>
    <w:pPr>
      <w:spacing w:line="240" w:lineRule="auto"/>
    </w:pPr>
    <w:rPr>
      <w:b/>
      <w:sz w:val="40"/>
    </w:rPr>
  </w:style>
  <w:style w:type="paragraph" w:customStyle="1" w:styleId="ActHead1">
    <w:name w:val="ActHead 1"/>
    <w:aliases w:val="c"/>
    <w:basedOn w:val="OPCParaBase"/>
    <w:next w:val="Normal"/>
    <w:qFormat/>
    <w:rsid w:val="004D01A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D01A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D01A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D01A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D01A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D01A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D01A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D01A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D01A4"/>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4D01A4"/>
  </w:style>
  <w:style w:type="paragraph" w:customStyle="1" w:styleId="Blocks">
    <w:name w:val="Blocks"/>
    <w:aliases w:val="bb"/>
    <w:basedOn w:val="OPCParaBase"/>
    <w:qFormat/>
    <w:rsid w:val="004D01A4"/>
    <w:pPr>
      <w:spacing w:line="240" w:lineRule="auto"/>
    </w:pPr>
    <w:rPr>
      <w:sz w:val="24"/>
    </w:rPr>
  </w:style>
  <w:style w:type="paragraph" w:customStyle="1" w:styleId="BoxText">
    <w:name w:val="BoxText"/>
    <w:aliases w:val="bt"/>
    <w:basedOn w:val="OPCParaBase"/>
    <w:qFormat/>
    <w:rsid w:val="004D01A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D01A4"/>
    <w:rPr>
      <w:b/>
    </w:rPr>
  </w:style>
  <w:style w:type="paragraph" w:customStyle="1" w:styleId="BoxHeadItalic">
    <w:name w:val="BoxHeadItalic"/>
    <w:aliases w:val="bhi"/>
    <w:basedOn w:val="BoxText"/>
    <w:next w:val="BoxStep"/>
    <w:qFormat/>
    <w:rsid w:val="004D01A4"/>
    <w:rPr>
      <w:i/>
    </w:rPr>
  </w:style>
  <w:style w:type="paragraph" w:customStyle="1" w:styleId="BoxList">
    <w:name w:val="BoxList"/>
    <w:aliases w:val="bl"/>
    <w:basedOn w:val="BoxText"/>
    <w:qFormat/>
    <w:rsid w:val="004D01A4"/>
    <w:pPr>
      <w:ind w:left="1559" w:hanging="425"/>
    </w:pPr>
  </w:style>
  <w:style w:type="paragraph" w:customStyle="1" w:styleId="BoxNote">
    <w:name w:val="BoxNote"/>
    <w:aliases w:val="bn"/>
    <w:basedOn w:val="BoxText"/>
    <w:qFormat/>
    <w:rsid w:val="004D01A4"/>
    <w:pPr>
      <w:tabs>
        <w:tab w:val="left" w:pos="1985"/>
      </w:tabs>
      <w:spacing w:before="122" w:line="198" w:lineRule="exact"/>
      <w:ind w:left="2948" w:hanging="1814"/>
    </w:pPr>
    <w:rPr>
      <w:sz w:val="18"/>
    </w:rPr>
  </w:style>
  <w:style w:type="paragraph" w:customStyle="1" w:styleId="BoxPara">
    <w:name w:val="BoxPara"/>
    <w:aliases w:val="bp"/>
    <w:basedOn w:val="BoxText"/>
    <w:qFormat/>
    <w:rsid w:val="004D01A4"/>
    <w:pPr>
      <w:tabs>
        <w:tab w:val="right" w:pos="2268"/>
      </w:tabs>
      <w:ind w:left="2552" w:hanging="1418"/>
    </w:pPr>
  </w:style>
  <w:style w:type="paragraph" w:customStyle="1" w:styleId="BoxStep">
    <w:name w:val="BoxStep"/>
    <w:aliases w:val="bs"/>
    <w:basedOn w:val="BoxText"/>
    <w:qFormat/>
    <w:rsid w:val="004D01A4"/>
    <w:pPr>
      <w:ind w:left="1985" w:hanging="851"/>
    </w:pPr>
  </w:style>
  <w:style w:type="character" w:customStyle="1" w:styleId="CharAmPartNo">
    <w:name w:val="CharAmPartNo"/>
    <w:basedOn w:val="OPCCharBase"/>
    <w:qFormat/>
    <w:rsid w:val="004D01A4"/>
  </w:style>
  <w:style w:type="character" w:customStyle="1" w:styleId="CharAmPartText">
    <w:name w:val="CharAmPartText"/>
    <w:basedOn w:val="OPCCharBase"/>
    <w:qFormat/>
    <w:rsid w:val="004D01A4"/>
  </w:style>
  <w:style w:type="character" w:customStyle="1" w:styleId="CharAmSchNo">
    <w:name w:val="CharAmSchNo"/>
    <w:basedOn w:val="OPCCharBase"/>
    <w:qFormat/>
    <w:rsid w:val="004D01A4"/>
  </w:style>
  <w:style w:type="character" w:customStyle="1" w:styleId="CharAmSchText">
    <w:name w:val="CharAmSchText"/>
    <w:basedOn w:val="OPCCharBase"/>
    <w:qFormat/>
    <w:rsid w:val="004D01A4"/>
  </w:style>
  <w:style w:type="character" w:customStyle="1" w:styleId="CharBoldItalic">
    <w:name w:val="CharBoldItalic"/>
    <w:basedOn w:val="OPCCharBase"/>
    <w:uiPriority w:val="1"/>
    <w:qFormat/>
    <w:rsid w:val="004D01A4"/>
    <w:rPr>
      <w:b/>
      <w:i/>
    </w:rPr>
  </w:style>
  <w:style w:type="character" w:customStyle="1" w:styleId="CharChapNo">
    <w:name w:val="CharChapNo"/>
    <w:basedOn w:val="OPCCharBase"/>
    <w:uiPriority w:val="1"/>
    <w:qFormat/>
    <w:rsid w:val="004D01A4"/>
  </w:style>
  <w:style w:type="character" w:customStyle="1" w:styleId="CharChapText">
    <w:name w:val="CharChapText"/>
    <w:basedOn w:val="OPCCharBase"/>
    <w:uiPriority w:val="1"/>
    <w:qFormat/>
    <w:rsid w:val="004D01A4"/>
  </w:style>
  <w:style w:type="character" w:customStyle="1" w:styleId="CharDivNo">
    <w:name w:val="CharDivNo"/>
    <w:basedOn w:val="OPCCharBase"/>
    <w:uiPriority w:val="1"/>
    <w:qFormat/>
    <w:rsid w:val="004D01A4"/>
  </w:style>
  <w:style w:type="character" w:customStyle="1" w:styleId="CharDivText">
    <w:name w:val="CharDivText"/>
    <w:basedOn w:val="OPCCharBase"/>
    <w:uiPriority w:val="1"/>
    <w:qFormat/>
    <w:rsid w:val="004D01A4"/>
  </w:style>
  <w:style w:type="character" w:customStyle="1" w:styleId="CharItalic">
    <w:name w:val="CharItalic"/>
    <w:basedOn w:val="OPCCharBase"/>
    <w:uiPriority w:val="1"/>
    <w:qFormat/>
    <w:rsid w:val="004D01A4"/>
    <w:rPr>
      <w:i/>
    </w:rPr>
  </w:style>
  <w:style w:type="character" w:customStyle="1" w:styleId="CharPartNo">
    <w:name w:val="CharPartNo"/>
    <w:basedOn w:val="OPCCharBase"/>
    <w:uiPriority w:val="1"/>
    <w:qFormat/>
    <w:rsid w:val="004D01A4"/>
  </w:style>
  <w:style w:type="character" w:customStyle="1" w:styleId="CharPartText">
    <w:name w:val="CharPartText"/>
    <w:basedOn w:val="OPCCharBase"/>
    <w:uiPriority w:val="1"/>
    <w:qFormat/>
    <w:rsid w:val="004D01A4"/>
  </w:style>
  <w:style w:type="character" w:customStyle="1" w:styleId="CharSectno">
    <w:name w:val="CharSectno"/>
    <w:basedOn w:val="OPCCharBase"/>
    <w:qFormat/>
    <w:rsid w:val="004D01A4"/>
  </w:style>
  <w:style w:type="character" w:customStyle="1" w:styleId="CharSubdNo">
    <w:name w:val="CharSubdNo"/>
    <w:basedOn w:val="OPCCharBase"/>
    <w:uiPriority w:val="1"/>
    <w:qFormat/>
    <w:rsid w:val="004D01A4"/>
  </w:style>
  <w:style w:type="character" w:customStyle="1" w:styleId="CharSubdText">
    <w:name w:val="CharSubdText"/>
    <w:basedOn w:val="OPCCharBase"/>
    <w:uiPriority w:val="1"/>
    <w:qFormat/>
    <w:rsid w:val="004D01A4"/>
  </w:style>
  <w:style w:type="paragraph" w:customStyle="1" w:styleId="CTA--">
    <w:name w:val="CTA --"/>
    <w:basedOn w:val="OPCParaBase"/>
    <w:next w:val="Normal"/>
    <w:rsid w:val="004D01A4"/>
    <w:pPr>
      <w:spacing w:before="60" w:line="240" w:lineRule="atLeast"/>
      <w:ind w:left="142" w:hanging="142"/>
    </w:pPr>
    <w:rPr>
      <w:sz w:val="20"/>
    </w:rPr>
  </w:style>
  <w:style w:type="paragraph" w:customStyle="1" w:styleId="CTA-">
    <w:name w:val="CTA -"/>
    <w:basedOn w:val="OPCParaBase"/>
    <w:rsid w:val="004D01A4"/>
    <w:pPr>
      <w:spacing w:before="60" w:line="240" w:lineRule="atLeast"/>
      <w:ind w:left="85" w:hanging="85"/>
    </w:pPr>
    <w:rPr>
      <w:sz w:val="20"/>
    </w:rPr>
  </w:style>
  <w:style w:type="paragraph" w:customStyle="1" w:styleId="CTA---">
    <w:name w:val="CTA ---"/>
    <w:basedOn w:val="OPCParaBase"/>
    <w:next w:val="Normal"/>
    <w:rsid w:val="004D01A4"/>
    <w:pPr>
      <w:spacing w:before="60" w:line="240" w:lineRule="atLeast"/>
      <w:ind w:left="198" w:hanging="198"/>
    </w:pPr>
    <w:rPr>
      <w:sz w:val="20"/>
    </w:rPr>
  </w:style>
  <w:style w:type="paragraph" w:customStyle="1" w:styleId="CTA----">
    <w:name w:val="CTA ----"/>
    <w:basedOn w:val="OPCParaBase"/>
    <w:next w:val="Normal"/>
    <w:rsid w:val="004D01A4"/>
    <w:pPr>
      <w:spacing w:before="60" w:line="240" w:lineRule="atLeast"/>
      <w:ind w:left="255" w:hanging="255"/>
    </w:pPr>
    <w:rPr>
      <w:sz w:val="20"/>
    </w:rPr>
  </w:style>
  <w:style w:type="paragraph" w:customStyle="1" w:styleId="CTA1a">
    <w:name w:val="CTA 1(a)"/>
    <w:basedOn w:val="OPCParaBase"/>
    <w:rsid w:val="004D01A4"/>
    <w:pPr>
      <w:tabs>
        <w:tab w:val="right" w:pos="414"/>
      </w:tabs>
      <w:spacing w:before="40" w:line="240" w:lineRule="atLeast"/>
      <w:ind w:left="675" w:hanging="675"/>
    </w:pPr>
    <w:rPr>
      <w:sz w:val="20"/>
    </w:rPr>
  </w:style>
  <w:style w:type="paragraph" w:customStyle="1" w:styleId="CTA1ai">
    <w:name w:val="CTA 1(a)(i)"/>
    <w:basedOn w:val="OPCParaBase"/>
    <w:rsid w:val="004D01A4"/>
    <w:pPr>
      <w:tabs>
        <w:tab w:val="right" w:pos="1004"/>
      </w:tabs>
      <w:spacing w:before="40" w:line="240" w:lineRule="atLeast"/>
      <w:ind w:left="1253" w:hanging="1253"/>
    </w:pPr>
    <w:rPr>
      <w:sz w:val="20"/>
    </w:rPr>
  </w:style>
  <w:style w:type="paragraph" w:customStyle="1" w:styleId="CTA2a">
    <w:name w:val="CTA 2(a)"/>
    <w:basedOn w:val="OPCParaBase"/>
    <w:rsid w:val="004D01A4"/>
    <w:pPr>
      <w:tabs>
        <w:tab w:val="right" w:pos="482"/>
      </w:tabs>
      <w:spacing w:before="40" w:line="240" w:lineRule="atLeast"/>
      <w:ind w:left="748" w:hanging="748"/>
    </w:pPr>
    <w:rPr>
      <w:sz w:val="20"/>
    </w:rPr>
  </w:style>
  <w:style w:type="paragraph" w:customStyle="1" w:styleId="CTA2ai">
    <w:name w:val="CTA 2(a)(i)"/>
    <w:basedOn w:val="OPCParaBase"/>
    <w:rsid w:val="004D01A4"/>
    <w:pPr>
      <w:tabs>
        <w:tab w:val="right" w:pos="1089"/>
      </w:tabs>
      <w:spacing w:before="40" w:line="240" w:lineRule="atLeast"/>
      <w:ind w:left="1327" w:hanging="1327"/>
    </w:pPr>
    <w:rPr>
      <w:sz w:val="20"/>
    </w:rPr>
  </w:style>
  <w:style w:type="paragraph" w:customStyle="1" w:styleId="CTA3a">
    <w:name w:val="CTA 3(a)"/>
    <w:basedOn w:val="OPCParaBase"/>
    <w:rsid w:val="004D01A4"/>
    <w:pPr>
      <w:tabs>
        <w:tab w:val="right" w:pos="556"/>
      </w:tabs>
      <w:spacing w:before="40" w:line="240" w:lineRule="atLeast"/>
      <w:ind w:left="805" w:hanging="805"/>
    </w:pPr>
    <w:rPr>
      <w:sz w:val="20"/>
    </w:rPr>
  </w:style>
  <w:style w:type="paragraph" w:customStyle="1" w:styleId="CTA3ai">
    <w:name w:val="CTA 3(a)(i)"/>
    <w:basedOn w:val="OPCParaBase"/>
    <w:rsid w:val="004D01A4"/>
    <w:pPr>
      <w:tabs>
        <w:tab w:val="right" w:pos="1140"/>
      </w:tabs>
      <w:spacing w:before="40" w:line="240" w:lineRule="atLeast"/>
      <w:ind w:left="1361" w:hanging="1361"/>
    </w:pPr>
    <w:rPr>
      <w:sz w:val="20"/>
    </w:rPr>
  </w:style>
  <w:style w:type="paragraph" w:customStyle="1" w:styleId="CTA4a">
    <w:name w:val="CTA 4(a)"/>
    <w:basedOn w:val="OPCParaBase"/>
    <w:rsid w:val="004D01A4"/>
    <w:pPr>
      <w:tabs>
        <w:tab w:val="right" w:pos="624"/>
      </w:tabs>
      <w:spacing w:before="40" w:line="240" w:lineRule="atLeast"/>
      <w:ind w:left="873" w:hanging="873"/>
    </w:pPr>
    <w:rPr>
      <w:sz w:val="20"/>
    </w:rPr>
  </w:style>
  <w:style w:type="paragraph" w:customStyle="1" w:styleId="CTA4ai">
    <w:name w:val="CTA 4(a)(i)"/>
    <w:basedOn w:val="OPCParaBase"/>
    <w:rsid w:val="004D01A4"/>
    <w:pPr>
      <w:tabs>
        <w:tab w:val="right" w:pos="1213"/>
      </w:tabs>
      <w:spacing w:before="40" w:line="240" w:lineRule="atLeast"/>
      <w:ind w:left="1452" w:hanging="1452"/>
    </w:pPr>
    <w:rPr>
      <w:sz w:val="20"/>
    </w:rPr>
  </w:style>
  <w:style w:type="paragraph" w:customStyle="1" w:styleId="CTACAPS">
    <w:name w:val="CTA CAPS"/>
    <w:basedOn w:val="OPCParaBase"/>
    <w:rsid w:val="004D01A4"/>
    <w:pPr>
      <w:spacing w:before="60" w:line="240" w:lineRule="atLeast"/>
    </w:pPr>
    <w:rPr>
      <w:sz w:val="20"/>
    </w:rPr>
  </w:style>
  <w:style w:type="paragraph" w:customStyle="1" w:styleId="CTAright">
    <w:name w:val="CTA right"/>
    <w:basedOn w:val="OPCParaBase"/>
    <w:rsid w:val="004D01A4"/>
    <w:pPr>
      <w:spacing w:before="60" w:line="240" w:lineRule="auto"/>
      <w:jc w:val="right"/>
    </w:pPr>
    <w:rPr>
      <w:sz w:val="20"/>
    </w:rPr>
  </w:style>
  <w:style w:type="paragraph" w:customStyle="1" w:styleId="subsection">
    <w:name w:val="subsection"/>
    <w:aliases w:val="ss"/>
    <w:basedOn w:val="OPCParaBase"/>
    <w:link w:val="subsectionChar"/>
    <w:rsid w:val="004D01A4"/>
    <w:pPr>
      <w:tabs>
        <w:tab w:val="right" w:pos="1021"/>
      </w:tabs>
      <w:spacing w:before="180" w:line="240" w:lineRule="auto"/>
      <w:ind w:left="1134" w:hanging="1134"/>
    </w:pPr>
  </w:style>
  <w:style w:type="paragraph" w:customStyle="1" w:styleId="Definition">
    <w:name w:val="Definition"/>
    <w:aliases w:val="dd"/>
    <w:basedOn w:val="OPCParaBase"/>
    <w:rsid w:val="004D01A4"/>
    <w:pPr>
      <w:spacing w:before="180" w:line="240" w:lineRule="auto"/>
      <w:ind w:left="1134"/>
    </w:pPr>
  </w:style>
  <w:style w:type="paragraph" w:customStyle="1" w:styleId="ETAsubitem">
    <w:name w:val="ETA(subitem)"/>
    <w:basedOn w:val="OPCParaBase"/>
    <w:rsid w:val="004D01A4"/>
    <w:pPr>
      <w:tabs>
        <w:tab w:val="right" w:pos="340"/>
      </w:tabs>
      <w:spacing w:before="60" w:line="240" w:lineRule="auto"/>
      <w:ind w:left="454" w:hanging="454"/>
    </w:pPr>
    <w:rPr>
      <w:sz w:val="20"/>
    </w:rPr>
  </w:style>
  <w:style w:type="paragraph" w:customStyle="1" w:styleId="ETApara">
    <w:name w:val="ETA(para)"/>
    <w:basedOn w:val="OPCParaBase"/>
    <w:rsid w:val="004D01A4"/>
    <w:pPr>
      <w:tabs>
        <w:tab w:val="right" w:pos="754"/>
      </w:tabs>
      <w:spacing w:before="60" w:line="240" w:lineRule="auto"/>
      <w:ind w:left="828" w:hanging="828"/>
    </w:pPr>
    <w:rPr>
      <w:sz w:val="20"/>
    </w:rPr>
  </w:style>
  <w:style w:type="paragraph" w:customStyle="1" w:styleId="ETAsubpara">
    <w:name w:val="ETA(subpara)"/>
    <w:basedOn w:val="OPCParaBase"/>
    <w:rsid w:val="004D01A4"/>
    <w:pPr>
      <w:tabs>
        <w:tab w:val="right" w:pos="1083"/>
      </w:tabs>
      <w:spacing w:before="60" w:line="240" w:lineRule="auto"/>
      <w:ind w:left="1191" w:hanging="1191"/>
    </w:pPr>
    <w:rPr>
      <w:sz w:val="20"/>
    </w:rPr>
  </w:style>
  <w:style w:type="paragraph" w:customStyle="1" w:styleId="ETAsub-subpara">
    <w:name w:val="ETA(sub-subpara)"/>
    <w:basedOn w:val="OPCParaBase"/>
    <w:rsid w:val="004D01A4"/>
    <w:pPr>
      <w:tabs>
        <w:tab w:val="right" w:pos="1412"/>
      </w:tabs>
      <w:spacing w:before="60" w:line="240" w:lineRule="auto"/>
      <w:ind w:left="1525" w:hanging="1525"/>
    </w:pPr>
    <w:rPr>
      <w:sz w:val="20"/>
    </w:rPr>
  </w:style>
  <w:style w:type="paragraph" w:customStyle="1" w:styleId="Formula">
    <w:name w:val="Formula"/>
    <w:basedOn w:val="OPCParaBase"/>
    <w:rsid w:val="004D01A4"/>
    <w:pPr>
      <w:spacing w:line="240" w:lineRule="auto"/>
      <w:ind w:left="1134"/>
    </w:pPr>
    <w:rPr>
      <w:sz w:val="20"/>
    </w:rPr>
  </w:style>
  <w:style w:type="paragraph" w:styleId="Header">
    <w:name w:val="header"/>
    <w:basedOn w:val="OPCParaBase"/>
    <w:link w:val="HeaderChar"/>
    <w:unhideWhenUsed/>
    <w:rsid w:val="004D01A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D01A4"/>
    <w:rPr>
      <w:rFonts w:eastAsia="Times New Roman" w:cs="Times New Roman"/>
      <w:sz w:val="16"/>
      <w:lang w:eastAsia="en-AU"/>
    </w:rPr>
  </w:style>
  <w:style w:type="paragraph" w:customStyle="1" w:styleId="House">
    <w:name w:val="House"/>
    <w:basedOn w:val="OPCParaBase"/>
    <w:rsid w:val="004D01A4"/>
    <w:pPr>
      <w:spacing w:line="240" w:lineRule="auto"/>
    </w:pPr>
    <w:rPr>
      <w:sz w:val="28"/>
    </w:rPr>
  </w:style>
  <w:style w:type="paragraph" w:customStyle="1" w:styleId="Item">
    <w:name w:val="Item"/>
    <w:aliases w:val="i"/>
    <w:basedOn w:val="OPCParaBase"/>
    <w:next w:val="ItemHead"/>
    <w:rsid w:val="004D01A4"/>
    <w:pPr>
      <w:keepLines/>
      <w:spacing w:before="80" w:line="240" w:lineRule="auto"/>
      <w:ind w:left="709"/>
    </w:pPr>
  </w:style>
  <w:style w:type="paragraph" w:customStyle="1" w:styleId="ItemHead">
    <w:name w:val="ItemHead"/>
    <w:aliases w:val="ih"/>
    <w:basedOn w:val="OPCParaBase"/>
    <w:next w:val="Item"/>
    <w:rsid w:val="004D01A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D01A4"/>
    <w:pPr>
      <w:spacing w:line="240" w:lineRule="auto"/>
    </w:pPr>
    <w:rPr>
      <w:b/>
      <w:sz w:val="32"/>
    </w:rPr>
  </w:style>
  <w:style w:type="paragraph" w:customStyle="1" w:styleId="notedraft">
    <w:name w:val="note(draft)"/>
    <w:aliases w:val="nd"/>
    <w:basedOn w:val="OPCParaBase"/>
    <w:rsid w:val="004D01A4"/>
    <w:pPr>
      <w:spacing w:before="240" w:line="240" w:lineRule="auto"/>
      <w:ind w:left="284" w:hanging="284"/>
    </w:pPr>
    <w:rPr>
      <w:i/>
      <w:sz w:val="24"/>
    </w:rPr>
  </w:style>
  <w:style w:type="paragraph" w:customStyle="1" w:styleId="notemargin">
    <w:name w:val="note(margin)"/>
    <w:aliases w:val="nm"/>
    <w:basedOn w:val="OPCParaBase"/>
    <w:rsid w:val="004D01A4"/>
    <w:pPr>
      <w:tabs>
        <w:tab w:val="left" w:pos="709"/>
      </w:tabs>
      <w:spacing w:before="122" w:line="198" w:lineRule="exact"/>
      <w:ind w:left="709" w:hanging="709"/>
    </w:pPr>
    <w:rPr>
      <w:sz w:val="18"/>
    </w:rPr>
  </w:style>
  <w:style w:type="paragraph" w:customStyle="1" w:styleId="noteToPara">
    <w:name w:val="noteToPara"/>
    <w:aliases w:val="ntp"/>
    <w:basedOn w:val="OPCParaBase"/>
    <w:rsid w:val="004D01A4"/>
    <w:pPr>
      <w:spacing w:before="122" w:line="198" w:lineRule="exact"/>
      <w:ind w:left="2353" w:hanging="709"/>
    </w:pPr>
    <w:rPr>
      <w:sz w:val="18"/>
    </w:rPr>
  </w:style>
  <w:style w:type="paragraph" w:customStyle="1" w:styleId="noteParlAmend">
    <w:name w:val="note(ParlAmend)"/>
    <w:aliases w:val="npp"/>
    <w:basedOn w:val="OPCParaBase"/>
    <w:next w:val="ParlAmend"/>
    <w:rsid w:val="004D01A4"/>
    <w:pPr>
      <w:spacing w:line="240" w:lineRule="auto"/>
      <w:jc w:val="right"/>
    </w:pPr>
    <w:rPr>
      <w:rFonts w:ascii="Arial" w:hAnsi="Arial"/>
      <w:b/>
      <w:i/>
    </w:rPr>
  </w:style>
  <w:style w:type="paragraph" w:customStyle="1" w:styleId="Page1">
    <w:name w:val="Page1"/>
    <w:basedOn w:val="OPCParaBase"/>
    <w:rsid w:val="004D01A4"/>
    <w:pPr>
      <w:spacing w:before="400" w:line="240" w:lineRule="auto"/>
    </w:pPr>
    <w:rPr>
      <w:b/>
      <w:sz w:val="32"/>
    </w:rPr>
  </w:style>
  <w:style w:type="paragraph" w:customStyle="1" w:styleId="PageBreak">
    <w:name w:val="PageBreak"/>
    <w:aliases w:val="pb"/>
    <w:basedOn w:val="OPCParaBase"/>
    <w:rsid w:val="004D01A4"/>
    <w:pPr>
      <w:spacing w:line="240" w:lineRule="auto"/>
    </w:pPr>
    <w:rPr>
      <w:sz w:val="20"/>
    </w:rPr>
  </w:style>
  <w:style w:type="paragraph" w:customStyle="1" w:styleId="paragraphsub">
    <w:name w:val="paragraph(sub)"/>
    <w:aliases w:val="aa"/>
    <w:basedOn w:val="OPCParaBase"/>
    <w:rsid w:val="004D01A4"/>
    <w:pPr>
      <w:tabs>
        <w:tab w:val="right" w:pos="1985"/>
      </w:tabs>
      <w:spacing w:before="40" w:line="240" w:lineRule="auto"/>
      <w:ind w:left="2098" w:hanging="2098"/>
    </w:pPr>
  </w:style>
  <w:style w:type="paragraph" w:customStyle="1" w:styleId="paragraphsub-sub">
    <w:name w:val="paragraph(sub-sub)"/>
    <w:aliases w:val="aaa"/>
    <w:basedOn w:val="OPCParaBase"/>
    <w:rsid w:val="004D01A4"/>
    <w:pPr>
      <w:tabs>
        <w:tab w:val="right" w:pos="2722"/>
      </w:tabs>
      <w:spacing w:before="40" w:line="240" w:lineRule="auto"/>
      <w:ind w:left="2835" w:hanging="2835"/>
    </w:pPr>
  </w:style>
  <w:style w:type="paragraph" w:customStyle="1" w:styleId="paragraph">
    <w:name w:val="paragraph"/>
    <w:aliases w:val="a"/>
    <w:basedOn w:val="OPCParaBase"/>
    <w:rsid w:val="004D01A4"/>
    <w:pPr>
      <w:tabs>
        <w:tab w:val="right" w:pos="1531"/>
      </w:tabs>
      <w:spacing w:before="40" w:line="240" w:lineRule="auto"/>
      <w:ind w:left="1644" w:hanging="1644"/>
    </w:pPr>
  </w:style>
  <w:style w:type="paragraph" w:customStyle="1" w:styleId="ParlAmend">
    <w:name w:val="ParlAmend"/>
    <w:aliases w:val="pp"/>
    <w:basedOn w:val="OPCParaBase"/>
    <w:rsid w:val="004D01A4"/>
    <w:pPr>
      <w:spacing w:before="240" w:line="240" w:lineRule="atLeast"/>
      <w:ind w:hanging="567"/>
    </w:pPr>
    <w:rPr>
      <w:sz w:val="24"/>
    </w:rPr>
  </w:style>
  <w:style w:type="paragraph" w:customStyle="1" w:styleId="Penalty">
    <w:name w:val="Penalty"/>
    <w:basedOn w:val="OPCParaBase"/>
    <w:rsid w:val="004D01A4"/>
    <w:pPr>
      <w:tabs>
        <w:tab w:val="left" w:pos="2977"/>
      </w:tabs>
      <w:spacing w:before="180" w:line="240" w:lineRule="auto"/>
      <w:ind w:left="1985" w:hanging="851"/>
    </w:pPr>
  </w:style>
  <w:style w:type="paragraph" w:customStyle="1" w:styleId="Portfolio">
    <w:name w:val="Portfolio"/>
    <w:basedOn w:val="OPCParaBase"/>
    <w:rsid w:val="004D01A4"/>
    <w:pPr>
      <w:spacing w:line="240" w:lineRule="auto"/>
    </w:pPr>
    <w:rPr>
      <w:i/>
      <w:sz w:val="20"/>
    </w:rPr>
  </w:style>
  <w:style w:type="paragraph" w:customStyle="1" w:styleId="Preamble">
    <w:name w:val="Preamble"/>
    <w:basedOn w:val="OPCParaBase"/>
    <w:next w:val="Normal"/>
    <w:rsid w:val="004D01A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D01A4"/>
    <w:pPr>
      <w:spacing w:line="240" w:lineRule="auto"/>
    </w:pPr>
    <w:rPr>
      <w:i/>
      <w:sz w:val="20"/>
    </w:rPr>
  </w:style>
  <w:style w:type="paragraph" w:customStyle="1" w:styleId="Session">
    <w:name w:val="Session"/>
    <w:basedOn w:val="OPCParaBase"/>
    <w:rsid w:val="004D01A4"/>
    <w:pPr>
      <w:spacing w:line="240" w:lineRule="auto"/>
    </w:pPr>
    <w:rPr>
      <w:sz w:val="28"/>
    </w:rPr>
  </w:style>
  <w:style w:type="paragraph" w:customStyle="1" w:styleId="Sponsor">
    <w:name w:val="Sponsor"/>
    <w:basedOn w:val="OPCParaBase"/>
    <w:rsid w:val="004D01A4"/>
    <w:pPr>
      <w:spacing w:line="240" w:lineRule="auto"/>
    </w:pPr>
    <w:rPr>
      <w:i/>
    </w:rPr>
  </w:style>
  <w:style w:type="paragraph" w:customStyle="1" w:styleId="Subitem">
    <w:name w:val="Subitem"/>
    <w:aliases w:val="iss"/>
    <w:basedOn w:val="OPCParaBase"/>
    <w:rsid w:val="004D01A4"/>
    <w:pPr>
      <w:spacing w:before="180" w:line="240" w:lineRule="auto"/>
      <w:ind w:left="709" w:hanging="709"/>
    </w:pPr>
  </w:style>
  <w:style w:type="paragraph" w:customStyle="1" w:styleId="SubitemHead">
    <w:name w:val="SubitemHead"/>
    <w:aliases w:val="issh"/>
    <w:basedOn w:val="OPCParaBase"/>
    <w:rsid w:val="004D01A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D01A4"/>
    <w:pPr>
      <w:spacing w:before="40" w:line="240" w:lineRule="auto"/>
      <w:ind w:left="1134"/>
    </w:pPr>
  </w:style>
  <w:style w:type="paragraph" w:customStyle="1" w:styleId="SubsectionHead">
    <w:name w:val="SubsectionHead"/>
    <w:aliases w:val="ssh"/>
    <w:basedOn w:val="OPCParaBase"/>
    <w:next w:val="subsection"/>
    <w:rsid w:val="004D01A4"/>
    <w:pPr>
      <w:keepNext/>
      <w:keepLines/>
      <w:spacing w:before="240" w:line="240" w:lineRule="auto"/>
      <w:ind w:left="1134"/>
    </w:pPr>
    <w:rPr>
      <w:i/>
    </w:rPr>
  </w:style>
  <w:style w:type="paragraph" w:customStyle="1" w:styleId="Tablea">
    <w:name w:val="Table(a)"/>
    <w:aliases w:val="ta"/>
    <w:basedOn w:val="OPCParaBase"/>
    <w:rsid w:val="004D01A4"/>
    <w:pPr>
      <w:spacing w:before="60" w:line="240" w:lineRule="auto"/>
      <w:ind w:left="284" w:hanging="284"/>
    </w:pPr>
    <w:rPr>
      <w:sz w:val="20"/>
    </w:rPr>
  </w:style>
  <w:style w:type="paragraph" w:customStyle="1" w:styleId="TableAA">
    <w:name w:val="Table(AA)"/>
    <w:aliases w:val="taaa"/>
    <w:basedOn w:val="OPCParaBase"/>
    <w:rsid w:val="004D01A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D01A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D01A4"/>
    <w:pPr>
      <w:spacing w:before="60" w:line="240" w:lineRule="atLeast"/>
    </w:pPr>
    <w:rPr>
      <w:sz w:val="20"/>
    </w:rPr>
  </w:style>
  <w:style w:type="paragraph" w:customStyle="1" w:styleId="TLPBoxTextnote">
    <w:name w:val="TLPBoxText(note"/>
    <w:aliases w:val="right)"/>
    <w:basedOn w:val="OPCParaBase"/>
    <w:rsid w:val="004D01A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D01A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D01A4"/>
    <w:pPr>
      <w:spacing w:before="122" w:line="198" w:lineRule="exact"/>
      <w:ind w:left="1985" w:hanging="851"/>
      <w:jc w:val="right"/>
    </w:pPr>
    <w:rPr>
      <w:sz w:val="18"/>
    </w:rPr>
  </w:style>
  <w:style w:type="paragraph" w:customStyle="1" w:styleId="TLPTableBullet">
    <w:name w:val="TLPTableBullet"/>
    <w:aliases w:val="ttb"/>
    <w:basedOn w:val="OPCParaBase"/>
    <w:rsid w:val="004D01A4"/>
    <w:pPr>
      <w:spacing w:line="240" w:lineRule="exact"/>
      <w:ind w:left="284" w:hanging="284"/>
    </w:pPr>
    <w:rPr>
      <w:sz w:val="20"/>
    </w:rPr>
  </w:style>
  <w:style w:type="paragraph" w:styleId="TOC1">
    <w:name w:val="toc 1"/>
    <w:basedOn w:val="OPCParaBase"/>
    <w:next w:val="Normal"/>
    <w:uiPriority w:val="39"/>
    <w:semiHidden/>
    <w:unhideWhenUsed/>
    <w:rsid w:val="004D01A4"/>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D01A4"/>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4D01A4"/>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4D01A4"/>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4D01A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D01A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4D01A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D01A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D01A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D01A4"/>
    <w:pPr>
      <w:keepLines/>
      <w:spacing w:before="240" w:after="120" w:line="240" w:lineRule="auto"/>
      <w:ind w:left="794"/>
    </w:pPr>
    <w:rPr>
      <w:b/>
      <w:kern w:val="28"/>
      <w:sz w:val="20"/>
    </w:rPr>
  </w:style>
  <w:style w:type="paragraph" w:customStyle="1" w:styleId="TofSectsHeading">
    <w:name w:val="TofSects(Heading)"/>
    <w:basedOn w:val="OPCParaBase"/>
    <w:rsid w:val="004D01A4"/>
    <w:pPr>
      <w:spacing w:before="240" w:after="120" w:line="240" w:lineRule="auto"/>
    </w:pPr>
    <w:rPr>
      <w:b/>
      <w:sz w:val="24"/>
    </w:rPr>
  </w:style>
  <w:style w:type="paragraph" w:customStyle="1" w:styleId="TofSectsSection">
    <w:name w:val="TofSects(Section)"/>
    <w:basedOn w:val="OPCParaBase"/>
    <w:rsid w:val="004D01A4"/>
    <w:pPr>
      <w:keepLines/>
      <w:spacing w:before="40" w:line="240" w:lineRule="auto"/>
      <w:ind w:left="1588" w:hanging="794"/>
    </w:pPr>
    <w:rPr>
      <w:kern w:val="28"/>
      <w:sz w:val="18"/>
    </w:rPr>
  </w:style>
  <w:style w:type="paragraph" w:customStyle="1" w:styleId="TofSectsSubdiv">
    <w:name w:val="TofSects(Subdiv)"/>
    <w:basedOn w:val="OPCParaBase"/>
    <w:rsid w:val="004D01A4"/>
    <w:pPr>
      <w:keepLines/>
      <w:spacing w:before="80" w:line="240" w:lineRule="auto"/>
      <w:ind w:left="1588" w:hanging="794"/>
    </w:pPr>
    <w:rPr>
      <w:kern w:val="28"/>
    </w:rPr>
  </w:style>
  <w:style w:type="paragraph" w:customStyle="1" w:styleId="WRStyle">
    <w:name w:val="WR Style"/>
    <w:aliases w:val="WR"/>
    <w:basedOn w:val="OPCParaBase"/>
    <w:rsid w:val="004D01A4"/>
    <w:pPr>
      <w:spacing w:before="240" w:line="240" w:lineRule="auto"/>
      <w:ind w:left="284" w:hanging="284"/>
    </w:pPr>
    <w:rPr>
      <w:b/>
      <w:i/>
      <w:kern w:val="28"/>
      <w:sz w:val="24"/>
    </w:rPr>
  </w:style>
  <w:style w:type="paragraph" w:customStyle="1" w:styleId="notepara">
    <w:name w:val="note(para)"/>
    <w:aliases w:val="na"/>
    <w:basedOn w:val="OPCParaBase"/>
    <w:rsid w:val="004D01A4"/>
    <w:pPr>
      <w:spacing w:before="40" w:line="198" w:lineRule="exact"/>
      <w:ind w:left="2354" w:hanging="369"/>
    </w:pPr>
    <w:rPr>
      <w:sz w:val="18"/>
    </w:rPr>
  </w:style>
  <w:style w:type="paragraph" w:styleId="Footer">
    <w:name w:val="footer"/>
    <w:link w:val="FooterChar"/>
    <w:rsid w:val="004D01A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D01A4"/>
    <w:rPr>
      <w:rFonts w:eastAsia="Times New Roman" w:cs="Times New Roman"/>
      <w:sz w:val="22"/>
      <w:szCs w:val="24"/>
      <w:lang w:eastAsia="en-AU"/>
    </w:rPr>
  </w:style>
  <w:style w:type="character" w:styleId="LineNumber">
    <w:name w:val="line number"/>
    <w:basedOn w:val="OPCCharBase"/>
    <w:uiPriority w:val="99"/>
    <w:semiHidden/>
    <w:unhideWhenUsed/>
    <w:rsid w:val="004D01A4"/>
    <w:rPr>
      <w:sz w:val="16"/>
    </w:rPr>
  </w:style>
  <w:style w:type="table" w:customStyle="1" w:styleId="CFlag">
    <w:name w:val="CFlag"/>
    <w:basedOn w:val="TableNormal"/>
    <w:uiPriority w:val="99"/>
    <w:rsid w:val="004D01A4"/>
    <w:rPr>
      <w:rFonts w:eastAsia="Times New Roman" w:cs="Times New Roman"/>
      <w:lang w:eastAsia="en-AU"/>
    </w:rPr>
    <w:tblPr/>
  </w:style>
  <w:style w:type="paragraph" w:customStyle="1" w:styleId="NotesHeading1">
    <w:name w:val="NotesHeading 1"/>
    <w:basedOn w:val="OPCParaBase"/>
    <w:next w:val="Normal"/>
    <w:rsid w:val="004D01A4"/>
    <w:rPr>
      <w:b/>
      <w:sz w:val="28"/>
      <w:szCs w:val="28"/>
    </w:rPr>
  </w:style>
  <w:style w:type="paragraph" w:customStyle="1" w:styleId="NotesHeading2">
    <w:name w:val="NotesHeading 2"/>
    <w:basedOn w:val="OPCParaBase"/>
    <w:next w:val="Normal"/>
    <w:rsid w:val="004D01A4"/>
    <w:rPr>
      <w:b/>
      <w:sz w:val="28"/>
      <w:szCs w:val="28"/>
    </w:rPr>
  </w:style>
  <w:style w:type="paragraph" w:customStyle="1" w:styleId="SignCoverPageEnd">
    <w:name w:val="SignCoverPageEnd"/>
    <w:basedOn w:val="OPCParaBase"/>
    <w:next w:val="Normal"/>
    <w:rsid w:val="004D01A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D01A4"/>
    <w:pPr>
      <w:pBdr>
        <w:top w:val="single" w:sz="4" w:space="1" w:color="auto"/>
      </w:pBdr>
      <w:spacing w:before="360"/>
      <w:ind w:right="397"/>
      <w:jc w:val="both"/>
    </w:pPr>
  </w:style>
  <w:style w:type="paragraph" w:customStyle="1" w:styleId="Paragraphsub-sub-sub">
    <w:name w:val="Paragraph(sub-sub-sub)"/>
    <w:aliases w:val="aaaa"/>
    <w:basedOn w:val="OPCParaBase"/>
    <w:rsid w:val="004D01A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D01A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D01A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D01A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D01A4"/>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4D01A4"/>
    <w:pPr>
      <w:spacing w:before="120"/>
    </w:pPr>
  </w:style>
  <w:style w:type="paragraph" w:customStyle="1" w:styleId="TableTextEndNotes">
    <w:name w:val="TableTextEndNotes"/>
    <w:aliases w:val="Tten"/>
    <w:basedOn w:val="Normal"/>
    <w:rsid w:val="004D01A4"/>
    <w:pPr>
      <w:spacing w:before="60" w:line="240" w:lineRule="auto"/>
    </w:pPr>
    <w:rPr>
      <w:rFonts w:cs="Arial"/>
      <w:sz w:val="20"/>
      <w:szCs w:val="22"/>
    </w:rPr>
  </w:style>
  <w:style w:type="paragraph" w:customStyle="1" w:styleId="TableHeading">
    <w:name w:val="TableHeading"/>
    <w:aliases w:val="th"/>
    <w:basedOn w:val="OPCParaBase"/>
    <w:next w:val="Tabletext"/>
    <w:rsid w:val="004D01A4"/>
    <w:pPr>
      <w:keepNext/>
      <w:spacing w:before="60" w:line="240" w:lineRule="atLeast"/>
    </w:pPr>
    <w:rPr>
      <w:b/>
      <w:sz w:val="20"/>
    </w:rPr>
  </w:style>
  <w:style w:type="paragraph" w:customStyle="1" w:styleId="NoteToSubpara">
    <w:name w:val="NoteToSubpara"/>
    <w:aliases w:val="nts"/>
    <w:basedOn w:val="OPCParaBase"/>
    <w:rsid w:val="004D01A4"/>
    <w:pPr>
      <w:spacing w:before="40" w:line="198" w:lineRule="exact"/>
      <w:ind w:left="2835" w:hanging="709"/>
    </w:pPr>
    <w:rPr>
      <w:sz w:val="18"/>
    </w:rPr>
  </w:style>
  <w:style w:type="paragraph" w:customStyle="1" w:styleId="ENoteTableHeading">
    <w:name w:val="ENoteTableHeading"/>
    <w:aliases w:val="enth"/>
    <w:basedOn w:val="OPCParaBase"/>
    <w:rsid w:val="004D01A4"/>
    <w:pPr>
      <w:keepNext/>
      <w:spacing w:before="60" w:line="240" w:lineRule="atLeast"/>
    </w:pPr>
    <w:rPr>
      <w:rFonts w:ascii="Arial" w:hAnsi="Arial"/>
      <w:b/>
      <w:sz w:val="16"/>
    </w:rPr>
  </w:style>
  <w:style w:type="paragraph" w:customStyle="1" w:styleId="ENoteTTi">
    <w:name w:val="ENoteTTi"/>
    <w:aliases w:val="entti"/>
    <w:basedOn w:val="OPCParaBase"/>
    <w:rsid w:val="004D01A4"/>
    <w:pPr>
      <w:keepNext/>
      <w:spacing w:before="60" w:line="240" w:lineRule="atLeast"/>
      <w:ind w:left="170"/>
    </w:pPr>
    <w:rPr>
      <w:sz w:val="16"/>
    </w:rPr>
  </w:style>
  <w:style w:type="paragraph" w:customStyle="1" w:styleId="ENotesHeading1">
    <w:name w:val="ENotesHeading 1"/>
    <w:aliases w:val="Enh1"/>
    <w:basedOn w:val="OPCParaBase"/>
    <w:next w:val="Normal"/>
    <w:rsid w:val="004D01A4"/>
    <w:pPr>
      <w:spacing w:before="120"/>
      <w:outlineLvl w:val="1"/>
    </w:pPr>
    <w:rPr>
      <w:b/>
      <w:sz w:val="28"/>
      <w:szCs w:val="28"/>
    </w:rPr>
  </w:style>
  <w:style w:type="paragraph" w:customStyle="1" w:styleId="ENotesHeading2">
    <w:name w:val="ENotesHeading 2"/>
    <w:aliases w:val="Enh2"/>
    <w:basedOn w:val="OPCParaBase"/>
    <w:next w:val="Normal"/>
    <w:rsid w:val="004D01A4"/>
    <w:pPr>
      <w:spacing w:before="120" w:after="120"/>
      <w:outlineLvl w:val="2"/>
    </w:pPr>
    <w:rPr>
      <w:b/>
      <w:sz w:val="24"/>
      <w:szCs w:val="28"/>
    </w:rPr>
  </w:style>
  <w:style w:type="paragraph" w:customStyle="1" w:styleId="ENoteTTIndentHeading">
    <w:name w:val="ENoteTTIndentHeading"/>
    <w:aliases w:val="enTTHi"/>
    <w:basedOn w:val="OPCParaBase"/>
    <w:rsid w:val="004D01A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D01A4"/>
    <w:pPr>
      <w:spacing w:before="60" w:line="240" w:lineRule="atLeast"/>
    </w:pPr>
    <w:rPr>
      <w:sz w:val="16"/>
    </w:rPr>
  </w:style>
  <w:style w:type="paragraph" w:customStyle="1" w:styleId="MadeunderText">
    <w:name w:val="MadeunderText"/>
    <w:basedOn w:val="OPCParaBase"/>
    <w:next w:val="Normal"/>
    <w:rsid w:val="004D01A4"/>
    <w:pPr>
      <w:spacing w:before="240"/>
    </w:pPr>
    <w:rPr>
      <w:sz w:val="24"/>
      <w:szCs w:val="24"/>
    </w:rPr>
  </w:style>
  <w:style w:type="paragraph" w:customStyle="1" w:styleId="ENotesHeading3">
    <w:name w:val="ENotesHeading 3"/>
    <w:aliases w:val="Enh3"/>
    <w:basedOn w:val="OPCParaBase"/>
    <w:next w:val="Normal"/>
    <w:rsid w:val="004D01A4"/>
    <w:pPr>
      <w:keepNext/>
      <w:spacing w:before="120" w:line="240" w:lineRule="auto"/>
      <w:outlineLvl w:val="4"/>
    </w:pPr>
    <w:rPr>
      <w:b/>
      <w:szCs w:val="24"/>
    </w:rPr>
  </w:style>
  <w:style w:type="paragraph" w:customStyle="1" w:styleId="SubPartCASA">
    <w:name w:val="SubPart(CASA)"/>
    <w:aliases w:val="csp"/>
    <w:basedOn w:val="OPCParaBase"/>
    <w:next w:val="ActHead3"/>
    <w:rsid w:val="004D01A4"/>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4D01A4"/>
  </w:style>
  <w:style w:type="character" w:customStyle="1" w:styleId="CharSubPartNoCASA">
    <w:name w:val="CharSubPartNo(CASA)"/>
    <w:basedOn w:val="OPCCharBase"/>
    <w:uiPriority w:val="1"/>
    <w:rsid w:val="004D01A4"/>
  </w:style>
  <w:style w:type="paragraph" w:customStyle="1" w:styleId="ENoteTTIndentHeadingSub">
    <w:name w:val="ENoteTTIndentHeadingSub"/>
    <w:aliases w:val="enTTHis"/>
    <w:basedOn w:val="OPCParaBase"/>
    <w:rsid w:val="004D01A4"/>
    <w:pPr>
      <w:keepNext/>
      <w:spacing w:before="60" w:line="240" w:lineRule="atLeast"/>
      <w:ind w:left="340"/>
    </w:pPr>
    <w:rPr>
      <w:b/>
      <w:sz w:val="16"/>
    </w:rPr>
  </w:style>
  <w:style w:type="paragraph" w:customStyle="1" w:styleId="ENoteTTiSub">
    <w:name w:val="ENoteTTiSub"/>
    <w:aliases w:val="enttis"/>
    <w:basedOn w:val="OPCParaBase"/>
    <w:rsid w:val="004D01A4"/>
    <w:pPr>
      <w:keepNext/>
      <w:spacing w:before="60" w:line="240" w:lineRule="atLeast"/>
      <w:ind w:left="340"/>
    </w:pPr>
    <w:rPr>
      <w:sz w:val="16"/>
    </w:rPr>
  </w:style>
  <w:style w:type="paragraph" w:customStyle="1" w:styleId="SubDivisionMigration">
    <w:name w:val="SubDivisionMigration"/>
    <w:aliases w:val="sdm"/>
    <w:basedOn w:val="OPCParaBase"/>
    <w:rsid w:val="004D01A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D01A4"/>
    <w:pPr>
      <w:keepNext/>
      <w:keepLines/>
      <w:spacing w:before="240" w:line="240" w:lineRule="auto"/>
      <w:ind w:left="1134" w:hanging="1134"/>
    </w:pPr>
    <w:rPr>
      <w:b/>
      <w:sz w:val="28"/>
    </w:rPr>
  </w:style>
  <w:style w:type="table" w:styleId="TableGrid">
    <w:name w:val="Table Grid"/>
    <w:basedOn w:val="TableNormal"/>
    <w:uiPriority w:val="59"/>
    <w:rsid w:val="004D01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4D01A4"/>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4D01A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D01A4"/>
    <w:rPr>
      <w:sz w:val="22"/>
    </w:rPr>
  </w:style>
  <w:style w:type="paragraph" w:customStyle="1" w:styleId="SOTextNote">
    <w:name w:val="SO TextNote"/>
    <w:aliases w:val="sont"/>
    <w:basedOn w:val="SOText"/>
    <w:qFormat/>
    <w:rsid w:val="004D01A4"/>
    <w:pPr>
      <w:spacing w:before="122" w:line="198" w:lineRule="exact"/>
      <w:ind w:left="1843" w:hanging="709"/>
    </w:pPr>
    <w:rPr>
      <w:sz w:val="18"/>
    </w:rPr>
  </w:style>
  <w:style w:type="paragraph" w:customStyle="1" w:styleId="SOPara">
    <w:name w:val="SO Para"/>
    <w:aliases w:val="soa"/>
    <w:basedOn w:val="SOText"/>
    <w:link w:val="SOParaChar"/>
    <w:qFormat/>
    <w:rsid w:val="004D01A4"/>
    <w:pPr>
      <w:tabs>
        <w:tab w:val="right" w:pos="1786"/>
      </w:tabs>
      <w:spacing w:before="40"/>
      <w:ind w:left="2070" w:hanging="936"/>
    </w:pPr>
  </w:style>
  <w:style w:type="character" w:customStyle="1" w:styleId="SOParaChar">
    <w:name w:val="SO Para Char"/>
    <w:aliases w:val="soa Char"/>
    <w:basedOn w:val="DefaultParagraphFont"/>
    <w:link w:val="SOPara"/>
    <w:rsid w:val="004D01A4"/>
    <w:rPr>
      <w:sz w:val="22"/>
    </w:rPr>
  </w:style>
  <w:style w:type="paragraph" w:customStyle="1" w:styleId="FileName">
    <w:name w:val="FileName"/>
    <w:basedOn w:val="Normal"/>
    <w:rsid w:val="004D01A4"/>
  </w:style>
  <w:style w:type="paragraph" w:customStyle="1" w:styleId="SOHeadBold">
    <w:name w:val="SO HeadBold"/>
    <w:aliases w:val="sohb"/>
    <w:basedOn w:val="SOText"/>
    <w:next w:val="SOText"/>
    <w:link w:val="SOHeadBoldChar"/>
    <w:qFormat/>
    <w:rsid w:val="004D01A4"/>
    <w:rPr>
      <w:b/>
    </w:rPr>
  </w:style>
  <w:style w:type="character" w:customStyle="1" w:styleId="SOHeadBoldChar">
    <w:name w:val="SO HeadBold Char"/>
    <w:aliases w:val="sohb Char"/>
    <w:basedOn w:val="DefaultParagraphFont"/>
    <w:link w:val="SOHeadBold"/>
    <w:rsid w:val="004D01A4"/>
    <w:rPr>
      <w:b/>
      <w:sz w:val="22"/>
    </w:rPr>
  </w:style>
  <w:style w:type="paragraph" w:customStyle="1" w:styleId="SOHeadItalic">
    <w:name w:val="SO HeadItalic"/>
    <w:aliases w:val="sohi"/>
    <w:basedOn w:val="SOText"/>
    <w:next w:val="SOText"/>
    <w:link w:val="SOHeadItalicChar"/>
    <w:qFormat/>
    <w:rsid w:val="004D01A4"/>
    <w:rPr>
      <w:i/>
    </w:rPr>
  </w:style>
  <w:style w:type="character" w:customStyle="1" w:styleId="SOHeadItalicChar">
    <w:name w:val="SO HeadItalic Char"/>
    <w:aliases w:val="sohi Char"/>
    <w:basedOn w:val="DefaultParagraphFont"/>
    <w:link w:val="SOHeadItalic"/>
    <w:rsid w:val="004D01A4"/>
    <w:rPr>
      <w:i/>
      <w:sz w:val="22"/>
    </w:rPr>
  </w:style>
  <w:style w:type="paragraph" w:customStyle="1" w:styleId="SOBullet">
    <w:name w:val="SO Bullet"/>
    <w:aliases w:val="sotb"/>
    <w:basedOn w:val="SOText"/>
    <w:link w:val="SOBulletChar"/>
    <w:qFormat/>
    <w:rsid w:val="004D01A4"/>
    <w:pPr>
      <w:ind w:left="1559" w:hanging="425"/>
    </w:pPr>
  </w:style>
  <w:style w:type="character" w:customStyle="1" w:styleId="SOBulletChar">
    <w:name w:val="SO Bullet Char"/>
    <w:aliases w:val="sotb Char"/>
    <w:basedOn w:val="DefaultParagraphFont"/>
    <w:link w:val="SOBullet"/>
    <w:rsid w:val="004D01A4"/>
    <w:rPr>
      <w:sz w:val="22"/>
    </w:rPr>
  </w:style>
  <w:style w:type="paragraph" w:customStyle="1" w:styleId="SOBulletNote">
    <w:name w:val="SO BulletNote"/>
    <w:aliases w:val="sonb"/>
    <w:basedOn w:val="SOTextNote"/>
    <w:link w:val="SOBulletNoteChar"/>
    <w:qFormat/>
    <w:rsid w:val="004D01A4"/>
    <w:pPr>
      <w:tabs>
        <w:tab w:val="left" w:pos="1560"/>
      </w:tabs>
      <w:ind w:left="2268" w:hanging="1134"/>
    </w:pPr>
  </w:style>
  <w:style w:type="character" w:customStyle="1" w:styleId="SOBulletNoteChar">
    <w:name w:val="SO BulletNote Char"/>
    <w:aliases w:val="sonb Char"/>
    <w:basedOn w:val="DefaultParagraphFont"/>
    <w:link w:val="SOBulletNote"/>
    <w:rsid w:val="004D01A4"/>
    <w:rPr>
      <w:sz w:val="18"/>
    </w:rPr>
  </w:style>
  <w:style w:type="paragraph" w:customStyle="1" w:styleId="SOText2">
    <w:name w:val="SO Text2"/>
    <w:aliases w:val="sot2"/>
    <w:basedOn w:val="Normal"/>
    <w:next w:val="SOText"/>
    <w:link w:val="SOText2Char"/>
    <w:rsid w:val="004D01A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D01A4"/>
    <w:rPr>
      <w:sz w:val="22"/>
    </w:rPr>
  </w:style>
  <w:style w:type="paragraph" w:customStyle="1" w:styleId="Transitional">
    <w:name w:val="Transitional"/>
    <w:aliases w:val="tr"/>
    <w:basedOn w:val="ItemHead"/>
    <w:next w:val="Item"/>
    <w:rsid w:val="004D01A4"/>
  </w:style>
  <w:style w:type="character" w:customStyle="1" w:styleId="subsectionChar">
    <w:name w:val="subsection Char"/>
    <w:aliases w:val="ss Char"/>
    <w:basedOn w:val="DefaultParagraphFont"/>
    <w:link w:val="subsection"/>
    <w:locked/>
    <w:rsid w:val="00173876"/>
    <w:rPr>
      <w:rFonts w:eastAsia="Times New Roman" w:cs="Times New Roman"/>
      <w:sz w:val="22"/>
      <w:lang w:eastAsia="en-AU"/>
    </w:rPr>
  </w:style>
  <w:style w:type="character" w:customStyle="1" w:styleId="notetextChar">
    <w:name w:val="note(text) Char"/>
    <w:aliases w:val="n Char"/>
    <w:basedOn w:val="DefaultParagraphFont"/>
    <w:link w:val="notetext"/>
    <w:rsid w:val="00173876"/>
    <w:rPr>
      <w:rFonts w:eastAsia="Times New Roman" w:cs="Times New Roman"/>
      <w:sz w:val="18"/>
      <w:lang w:eastAsia="en-AU"/>
    </w:rPr>
  </w:style>
  <w:style w:type="character" w:customStyle="1" w:styleId="Heading1Char">
    <w:name w:val="Heading 1 Char"/>
    <w:basedOn w:val="DefaultParagraphFont"/>
    <w:link w:val="Heading1"/>
    <w:uiPriority w:val="9"/>
    <w:rsid w:val="0017387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7387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7387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7387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7387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17387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7387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7387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73876"/>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D225D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5DD"/>
    <w:rPr>
      <w:rFonts w:ascii="Tahoma" w:hAnsi="Tahoma" w:cs="Tahoma"/>
      <w:sz w:val="16"/>
      <w:szCs w:val="16"/>
    </w:rPr>
  </w:style>
  <w:style w:type="character" w:customStyle="1" w:styleId="ActHead5Char">
    <w:name w:val="ActHead 5 Char"/>
    <w:aliases w:val="s Char"/>
    <w:link w:val="ActHead5"/>
    <w:rsid w:val="007C0F8F"/>
    <w:rPr>
      <w:rFonts w:eastAsia="Times New Roman" w:cs="Times New Roman"/>
      <w:b/>
      <w:kern w:val="28"/>
      <w:sz w:val="24"/>
      <w:lang w:eastAsia="en-AU"/>
    </w:rPr>
  </w:style>
  <w:style w:type="character" w:styleId="Hyperlink">
    <w:name w:val="Hyperlink"/>
    <w:basedOn w:val="DefaultParagraphFont"/>
    <w:uiPriority w:val="99"/>
    <w:semiHidden/>
    <w:unhideWhenUsed/>
    <w:rsid w:val="00F20F00"/>
    <w:rPr>
      <w:color w:val="0000FF" w:themeColor="hyperlink"/>
      <w:u w:val="single"/>
    </w:rPr>
  </w:style>
  <w:style w:type="character" w:styleId="FollowedHyperlink">
    <w:name w:val="FollowedHyperlink"/>
    <w:basedOn w:val="DefaultParagraphFont"/>
    <w:uiPriority w:val="99"/>
    <w:semiHidden/>
    <w:unhideWhenUsed/>
    <w:rsid w:val="00F20F00"/>
    <w:rPr>
      <w:color w:val="0000FF" w:themeColor="hyperlink"/>
      <w:u w:val="single"/>
    </w:rPr>
  </w:style>
  <w:style w:type="paragraph" w:customStyle="1" w:styleId="ShortTP1">
    <w:name w:val="ShortTP1"/>
    <w:basedOn w:val="ShortT"/>
    <w:link w:val="ShortTP1Char"/>
    <w:rsid w:val="00646C52"/>
    <w:pPr>
      <w:spacing w:before="800"/>
    </w:pPr>
  </w:style>
  <w:style w:type="character" w:customStyle="1" w:styleId="OPCParaBaseChar">
    <w:name w:val="OPCParaBase Char"/>
    <w:basedOn w:val="DefaultParagraphFont"/>
    <w:link w:val="OPCParaBase"/>
    <w:rsid w:val="00646C52"/>
    <w:rPr>
      <w:rFonts w:eastAsia="Times New Roman" w:cs="Times New Roman"/>
      <w:sz w:val="22"/>
      <w:lang w:eastAsia="en-AU"/>
    </w:rPr>
  </w:style>
  <w:style w:type="character" w:customStyle="1" w:styleId="ShortTChar">
    <w:name w:val="ShortT Char"/>
    <w:basedOn w:val="OPCParaBaseChar"/>
    <w:link w:val="ShortT"/>
    <w:rsid w:val="00646C52"/>
    <w:rPr>
      <w:rFonts w:eastAsia="Times New Roman" w:cs="Times New Roman"/>
      <w:b/>
      <w:sz w:val="40"/>
      <w:lang w:eastAsia="en-AU"/>
    </w:rPr>
  </w:style>
  <w:style w:type="character" w:customStyle="1" w:styleId="ShortTP1Char">
    <w:name w:val="ShortTP1 Char"/>
    <w:basedOn w:val="ShortTChar"/>
    <w:link w:val="ShortTP1"/>
    <w:rsid w:val="00646C52"/>
    <w:rPr>
      <w:rFonts w:eastAsia="Times New Roman" w:cs="Times New Roman"/>
      <w:b/>
      <w:sz w:val="40"/>
      <w:lang w:eastAsia="en-AU"/>
    </w:rPr>
  </w:style>
  <w:style w:type="paragraph" w:customStyle="1" w:styleId="ActNoP1">
    <w:name w:val="ActNoP1"/>
    <w:basedOn w:val="Actno"/>
    <w:link w:val="ActNoP1Char"/>
    <w:rsid w:val="00646C52"/>
    <w:pPr>
      <w:spacing w:before="800"/>
    </w:pPr>
    <w:rPr>
      <w:sz w:val="28"/>
    </w:rPr>
  </w:style>
  <w:style w:type="character" w:customStyle="1" w:styleId="ActnoChar">
    <w:name w:val="Actno Char"/>
    <w:basedOn w:val="ShortTChar"/>
    <w:link w:val="Actno"/>
    <w:rsid w:val="00646C52"/>
    <w:rPr>
      <w:rFonts w:eastAsia="Times New Roman" w:cs="Times New Roman"/>
      <w:b/>
      <w:sz w:val="40"/>
      <w:lang w:eastAsia="en-AU"/>
    </w:rPr>
  </w:style>
  <w:style w:type="character" w:customStyle="1" w:styleId="ActNoP1Char">
    <w:name w:val="ActNoP1 Char"/>
    <w:basedOn w:val="ActnoChar"/>
    <w:link w:val="ActNoP1"/>
    <w:rsid w:val="00646C52"/>
    <w:rPr>
      <w:rFonts w:eastAsia="Times New Roman" w:cs="Times New Roman"/>
      <w:b/>
      <w:sz w:val="28"/>
      <w:lang w:eastAsia="en-AU"/>
    </w:rPr>
  </w:style>
  <w:style w:type="paragraph" w:customStyle="1" w:styleId="ShortTCP">
    <w:name w:val="ShortTCP"/>
    <w:basedOn w:val="ShortT"/>
    <w:link w:val="ShortTCPChar"/>
    <w:rsid w:val="00646C52"/>
  </w:style>
  <w:style w:type="character" w:customStyle="1" w:styleId="ShortTCPChar">
    <w:name w:val="ShortTCP Char"/>
    <w:basedOn w:val="ShortTChar"/>
    <w:link w:val="ShortTCP"/>
    <w:rsid w:val="00646C52"/>
    <w:rPr>
      <w:rFonts w:eastAsia="Times New Roman" w:cs="Times New Roman"/>
      <w:b/>
      <w:sz w:val="40"/>
      <w:lang w:eastAsia="en-AU"/>
    </w:rPr>
  </w:style>
  <w:style w:type="paragraph" w:customStyle="1" w:styleId="ActNoCP">
    <w:name w:val="ActNoCP"/>
    <w:basedOn w:val="Actno"/>
    <w:link w:val="ActNoCPChar"/>
    <w:rsid w:val="00646C52"/>
    <w:pPr>
      <w:spacing w:before="400"/>
    </w:pPr>
  </w:style>
  <w:style w:type="character" w:customStyle="1" w:styleId="ActNoCPChar">
    <w:name w:val="ActNoCP Char"/>
    <w:basedOn w:val="ActnoChar"/>
    <w:link w:val="ActNoCP"/>
    <w:rsid w:val="00646C52"/>
    <w:rPr>
      <w:rFonts w:eastAsia="Times New Roman" w:cs="Times New Roman"/>
      <w:b/>
      <w:sz w:val="40"/>
      <w:lang w:eastAsia="en-AU"/>
    </w:rPr>
  </w:style>
  <w:style w:type="paragraph" w:customStyle="1" w:styleId="AssentBk">
    <w:name w:val="AssentBk"/>
    <w:basedOn w:val="Normal"/>
    <w:rsid w:val="00646C52"/>
    <w:pPr>
      <w:spacing w:line="240" w:lineRule="auto"/>
    </w:pPr>
    <w:rPr>
      <w:rFonts w:eastAsia="Times New Roman" w:cs="Times New Roman"/>
      <w:sz w:val="20"/>
      <w:lang w:eastAsia="en-AU"/>
    </w:rPr>
  </w:style>
  <w:style w:type="paragraph" w:customStyle="1" w:styleId="AssentDt">
    <w:name w:val="AssentDt"/>
    <w:basedOn w:val="Normal"/>
    <w:rsid w:val="00A262D7"/>
    <w:pPr>
      <w:spacing w:line="240" w:lineRule="auto"/>
    </w:pPr>
    <w:rPr>
      <w:rFonts w:eastAsia="Times New Roman" w:cs="Times New Roman"/>
      <w:sz w:val="20"/>
      <w:lang w:eastAsia="en-AU"/>
    </w:rPr>
  </w:style>
  <w:style w:type="paragraph" w:customStyle="1" w:styleId="2ndRd">
    <w:name w:val="2ndRd"/>
    <w:basedOn w:val="Normal"/>
    <w:rsid w:val="00A262D7"/>
    <w:pPr>
      <w:spacing w:line="240" w:lineRule="auto"/>
    </w:pPr>
    <w:rPr>
      <w:rFonts w:eastAsia="Times New Roman" w:cs="Times New Roman"/>
      <w:sz w:val="20"/>
      <w:lang w:eastAsia="en-AU"/>
    </w:rPr>
  </w:style>
  <w:style w:type="paragraph" w:customStyle="1" w:styleId="ScalePlusRef">
    <w:name w:val="ScalePlusRef"/>
    <w:basedOn w:val="Normal"/>
    <w:rsid w:val="00A262D7"/>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oleObject" Target="embeddings/oleObject1.bin"/><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header" Target="header9.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7BD91-E3C3-4E98-ABA6-67897C05E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16</Pages>
  <Words>2199</Words>
  <Characters>11329</Characters>
  <Application>Microsoft Office Word</Application>
  <DocSecurity>0</DocSecurity>
  <PresentationFormat/>
  <Lines>323</Lines>
  <Paragraphs>241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13287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2019-10-14T03:05:00Z</cp:lastPrinted>
  <dcterms:created xsi:type="dcterms:W3CDTF">2019-12-16T23:07:00Z</dcterms:created>
  <dcterms:modified xsi:type="dcterms:W3CDTF">2019-12-16T23:14:00Z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Farm Household Support Amendment (Relief Measures) Act (No. 1) 2019</vt:lpwstr>
  </property>
  <property fmtid="{D5CDD505-2E9C-101B-9397-08002B2CF9AE}" pid="5" name="ActNo">
    <vt:lpwstr>No. 104, 2019</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OPC7291</vt:lpwstr>
  </property>
  <property fmtid="{D5CDD505-2E9C-101B-9397-08002B2CF9AE}" pid="10" name="DoNotAsk">
    <vt:lpwstr>0</vt:lpwstr>
  </property>
  <property fmtid="{D5CDD505-2E9C-101B-9397-08002B2CF9AE}" pid="11" name="ChangedTitle">
    <vt:lpwstr/>
  </property>
</Properties>
</file>