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A0" w:rsidRDefault="00BE56A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0.25pt" o:ole="" fillcolor="window">
            <v:imagedata r:id="rId8" o:title=""/>
          </v:shape>
          <o:OLEObject Type="Embed" ProgID="Word.Picture.8" ShapeID="_x0000_i1026" DrawAspect="Content" ObjectID="_1637673877" r:id="rId9"/>
        </w:object>
      </w:r>
    </w:p>
    <w:p w:rsidR="00BE56A0" w:rsidRDefault="00BE56A0"/>
    <w:p w:rsidR="00BE56A0" w:rsidRDefault="00BE56A0" w:rsidP="00BE56A0">
      <w:pPr>
        <w:spacing w:line="240" w:lineRule="auto"/>
      </w:pPr>
    </w:p>
    <w:p w:rsidR="00BE56A0" w:rsidRDefault="00BE56A0" w:rsidP="00BE56A0"/>
    <w:p w:rsidR="00BE56A0" w:rsidRDefault="00BE56A0" w:rsidP="00BE56A0"/>
    <w:p w:rsidR="00BE56A0" w:rsidRDefault="00BE56A0" w:rsidP="00BE56A0"/>
    <w:p w:rsidR="00BE56A0" w:rsidRDefault="00BE56A0" w:rsidP="00BE56A0"/>
    <w:p w:rsidR="0048364F" w:rsidRPr="00CE3C1F" w:rsidRDefault="009D0007" w:rsidP="0048364F">
      <w:pPr>
        <w:pStyle w:val="ShortT"/>
      </w:pPr>
      <w:r w:rsidRPr="00CE3C1F">
        <w:t>National Disability Insurance Scheme Amendment (</w:t>
      </w:r>
      <w:r w:rsidR="00251110" w:rsidRPr="00CE3C1F">
        <w:t>Streamlined Governance</w:t>
      </w:r>
      <w:r w:rsidRPr="00CE3C1F">
        <w:t xml:space="preserve">) </w:t>
      </w:r>
      <w:r w:rsidR="00BE56A0">
        <w:t>Act</w:t>
      </w:r>
      <w:r w:rsidRPr="00CE3C1F">
        <w:t xml:space="preserve"> 201</w:t>
      </w:r>
      <w:r w:rsidR="009D6B23" w:rsidRPr="00CE3C1F">
        <w:t>9</w:t>
      </w:r>
    </w:p>
    <w:p w:rsidR="0048364F" w:rsidRPr="00CE3C1F" w:rsidRDefault="0048364F" w:rsidP="0048364F"/>
    <w:p w:rsidR="0048364F" w:rsidRPr="00CE3C1F" w:rsidRDefault="00C164CA" w:rsidP="00BE56A0">
      <w:pPr>
        <w:pStyle w:val="Actno"/>
        <w:spacing w:before="400"/>
      </w:pPr>
      <w:r w:rsidRPr="00CE3C1F">
        <w:t>No.</w:t>
      </w:r>
      <w:r w:rsidR="00235D6C">
        <w:t xml:space="preserve"> 113</w:t>
      </w:r>
      <w:r w:rsidRPr="00CE3C1F">
        <w:t>, 201</w:t>
      </w:r>
      <w:r w:rsidR="009D6B23" w:rsidRPr="00CE3C1F">
        <w:t>9</w:t>
      </w:r>
    </w:p>
    <w:p w:rsidR="0048364F" w:rsidRPr="00CE3C1F" w:rsidRDefault="0048364F" w:rsidP="0048364F"/>
    <w:p w:rsidR="00BE56A0" w:rsidRDefault="00BE56A0" w:rsidP="00BE56A0"/>
    <w:p w:rsidR="00BE56A0" w:rsidRDefault="00BE56A0" w:rsidP="00BE56A0"/>
    <w:p w:rsidR="00BE56A0" w:rsidRDefault="00BE56A0" w:rsidP="00BE56A0"/>
    <w:p w:rsidR="00BE56A0" w:rsidRDefault="00BE56A0" w:rsidP="00BE56A0"/>
    <w:p w:rsidR="0048364F" w:rsidRPr="00CE3C1F" w:rsidRDefault="00BE56A0" w:rsidP="0048364F">
      <w:pPr>
        <w:pStyle w:val="LongT"/>
      </w:pPr>
      <w:r>
        <w:t>An Act</w:t>
      </w:r>
      <w:r w:rsidR="00B0474C" w:rsidRPr="00CE3C1F">
        <w:t xml:space="preserve"> to amend the </w:t>
      </w:r>
      <w:r w:rsidR="00B0474C" w:rsidRPr="00CE3C1F">
        <w:rPr>
          <w:i/>
        </w:rPr>
        <w:t>National Disability Insurance Scheme Act 2013</w:t>
      </w:r>
      <w:r w:rsidR="00B0474C" w:rsidRPr="00CE3C1F">
        <w:t>, and for related purposes</w:t>
      </w:r>
    </w:p>
    <w:p w:rsidR="0048364F" w:rsidRPr="00CE3C1F" w:rsidRDefault="0048364F" w:rsidP="0048364F">
      <w:pPr>
        <w:pStyle w:val="Header"/>
        <w:tabs>
          <w:tab w:val="clear" w:pos="4150"/>
          <w:tab w:val="clear" w:pos="8307"/>
        </w:tabs>
      </w:pPr>
      <w:r w:rsidRPr="00CE3C1F">
        <w:rPr>
          <w:rStyle w:val="CharAmSchNo"/>
        </w:rPr>
        <w:t xml:space="preserve"> </w:t>
      </w:r>
      <w:r w:rsidRPr="00CE3C1F">
        <w:rPr>
          <w:rStyle w:val="CharAmSchText"/>
        </w:rPr>
        <w:t xml:space="preserve"> </w:t>
      </w:r>
    </w:p>
    <w:p w:rsidR="0048364F" w:rsidRPr="00CE3C1F" w:rsidRDefault="0048364F" w:rsidP="0048364F">
      <w:pPr>
        <w:pStyle w:val="Header"/>
        <w:tabs>
          <w:tab w:val="clear" w:pos="4150"/>
          <w:tab w:val="clear" w:pos="8307"/>
        </w:tabs>
      </w:pPr>
      <w:r w:rsidRPr="00CE3C1F">
        <w:rPr>
          <w:rStyle w:val="CharAmPartNo"/>
        </w:rPr>
        <w:t xml:space="preserve"> </w:t>
      </w:r>
      <w:r w:rsidRPr="00CE3C1F">
        <w:rPr>
          <w:rStyle w:val="CharAmPartText"/>
        </w:rPr>
        <w:t xml:space="preserve"> </w:t>
      </w:r>
    </w:p>
    <w:p w:rsidR="0048364F" w:rsidRPr="00CE3C1F" w:rsidRDefault="0048364F" w:rsidP="0048364F">
      <w:pPr>
        <w:sectPr w:rsidR="0048364F" w:rsidRPr="00CE3C1F" w:rsidSect="00BE56A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E3C1F" w:rsidRDefault="0048364F" w:rsidP="008C0C3C">
      <w:pPr>
        <w:rPr>
          <w:sz w:val="36"/>
        </w:rPr>
      </w:pPr>
      <w:r w:rsidRPr="00CE3C1F">
        <w:rPr>
          <w:sz w:val="36"/>
        </w:rPr>
        <w:lastRenderedPageBreak/>
        <w:t>Contents</w:t>
      </w:r>
    </w:p>
    <w:p w:rsidR="00235D6C" w:rsidRDefault="00235D6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35D6C">
        <w:rPr>
          <w:noProof/>
        </w:rPr>
        <w:tab/>
      </w:r>
      <w:r w:rsidRPr="00235D6C">
        <w:rPr>
          <w:noProof/>
        </w:rPr>
        <w:fldChar w:fldCharType="begin"/>
      </w:r>
      <w:r w:rsidRPr="00235D6C">
        <w:rPr>
          <w:noProof/>
        </w:rPr>
        <w:instrText xml:space="preserve"> PAGEREF _Toc27060974 \h </w:instrText>
      </w:r>
      <w:r w:rsidRPr="00235D6C">
        <w:rPr>
          <w:noProof/>
        </w:rPr>
      </w:r>
      <w:r w:rsidRPr="00235D6C">
        <w:rPr>
          <w:noProof/>
        </w:rPr>
        <w:fldChar w:fldCharType="separate"/>
      </w:r>
      <w:r w:rsidRPr="00235D6C">
        <w:rPr>
          <w:noProof/>
        </w:rPr>
        <w:t>1</w:t>
      </w:r>
      <w:r w:rsidRPr="00235D6C">
        <w:rPr>
          <w:noProof/>
        </w:rPr>
        <w:fldChar w:fldCharType="end"/>
      </w:r>
    </w:p>
    <w:p w:rsidR="00235D6C" w:rsidRDefault="00235D6C">
      <w:pPr>
        <w:pStyle w:val="TOC5"/>
        <w:rPr>
          <w:rFonts w:asciiTheme="minorHAnsi" w:eastAsiaTheme="minorEastAsia" w:hAnsiTheme="minorHAnsi" w:cstheme="minorBidi"/>
          <w:noProof/>
          <w:kern w:val="0"/>
          <w:sz w:val="22"/>
          <w:szCs w:val="22"/>
        </w:rPr>
      </w:pPr>
      <w:r>
        <w:rPr>
          <w:noProof/>
        </w:rPr>
        <w:t>2</w:t>
      </w:r>
      <w:r>
        <w:rPr>
          <w:noProof/>
        </w:rPr>
        <w:tab/>
        <w:t>Commencement</w:t>
      </w:r>
      <w:r w:rsidRPr="00235D6C">
        <w:rPr>
          <w:noProof/>
        </w:rPr>
        <w:tab/>
      </w:r>
      <w:r w:rsidRPr="00235D6C">
        <w:rPr>
          <w:noProof/>
        </w:rPr>
        <w:fldChar w:fldCharType="begin"/>
      </w:r>
      <w:r w:rsidRPr="00235D6C">
        <w:rPr>
          <w:noProof/>
        </w:rPr>
        <w:instrText xml:space="preserve"> PAGEREF _Toc27060975 \h </w:instrText>
      </w:r>
      <w:r w:rsidRPr="00235D6C">
        <w:rPr>
          <w:noProof/>
        </w:rPr>
      </w:r>
      <w:r w:rsidRPr="00235D6C">
        <w:rPr>
          <w:noProof/>
        </w:rPr>
        <w:fldChar w:fldCharType="separate"/>
      </w:r>
      <w:r w:rsidRPr="00235D6C">
        <w:rPr>
          <w:noProof/>
        </w:rPr>
        <w:t>2</w:t>
      </w:r>
      <w:r w:rsidRPr="00235D6C">
        <w:rPr>
          <w:noProof/>
        </w:rPr>
        <w:fldChar w:fldCharType="end"/>
      </w:r>
    </w:p>
    <w:p w:rsidR="00235D6C" w:rsidRDefault="00235D6C">
      <w:pPr>
        <w:pStyle w:val="TOC5"/>
        <w:rPr>
          <w:rFonts w:asciiTheme="minorHAnsi" w:eastAsiaTheme="minorEastAsia" w:hAnsiTheme="minorHAnsi" w:cstheme="minorBidi"/>
          <w:noProof/>
          <w:kern w:val="0"/>
          <w:sz w:val="22"/>
          <w:szCs w:val="22"/>
        </w:rPr>
      </w:pPr>
      <w:r>
        <w:rPr>
          <w:noProof/>
        </w:rPr>
        <w:t>3</w:t>
      </w:r>
      <w:r>
        <w:rPr>
          <w:noProof/>
        </w:rPr>
        <w:tab/>
        <w:t>Schedules</w:t>
      </w:r>
      <w:r w:rsidRPr="00235D6C">
        <w:rPr>
          <w:noProof/>
        </w:rPr>
        <w:tab/>
      </w:r>
      <w:r w:rsidRPr="00235D6C">
        <w:rPr>
          <w:noProof/>
        </w:rPr>
        <w:fldChar w:fldCharType="begin"/>
      </w:r>
      <w:r w:rsidRPr="00235D6C">
        <w:rPr>
          <w:noProof/>
        </w:rPr>
        <w:instrText xml:space="preserve"> PAGEREF _Toc27060976 \h </w:instrText>
      </w:r>
      <w:r w:rsidRPr="00235D6C">
        <w:rPr>
          <w:noProof/>
        </w:rPr>
      </w:r>
      <w:r w:rsidRPr="00235D6C">
        <w:rPr>
          <w:noProof/>
        </w:rPr>
        <w:fldChar w:fldCharType="separate"/>
      </w:r>
      <w:r w:rsidRPr="00235D6C">
        <w:rPr>
          <w:noProof/>
        </w:rPr>
        <w:t>2</w:t>
      </w:r>
      <w:r w:rsidRPr="00235D6C">
        <w:rPr>
          <w:noProof/>
        </w:rPr>
        <w:fldChar w:fldCharType="end"/>
      </w:r>
    </w:p>
    <w:p w:rsidR="00235D6C" w:rsidRDefault="00235D6C">
      <w:pPr>
        <w:pStyle w:val="TOC6"/>
        <w:rPr>
          <w:rFonts w:asciiTheme="minorHAnsi" w:eastAsiaTheme="minorEastAsia" w:hAnsiTheme="minorHAnsi" w:cstheme="minorBidi"/>
          <w:b w:val="0"/>
          <w:noProof/>
          <w:kern w:val="0"/>
          <w:sz w:val="22"/>
          <w:szCs w:val="22"/>
        </w:rPr>
      </w:pPr>
      <w:r>
        <w:rPr>
          <w:noProof/>
        </w:rPr>
        <w:t>Schedule 1—Main amendments</w:t>
      </w:r>
      <w:r w:rsidRPr="00235D6C">
        <w:rPr>
          <w:b w:val="0"/>
          <w:noProof/>
          <w:sz w:val="18"/>
        </w:rPr>
        <w:tab/>
      </w:r>
      <w:r w:rsidRPr="00235D6C">
        <w:rPr>
          <w:b w:val="0"/>
          <w:noProof/>
          <w:sz w:val="18"/>
        </w:rPr>
        <w:fldChar w:fldCharType="begin"/>
      </w:r>
      <w:r w:rsidRPr="00235D6C">
        <w:rPr>
          <w:b w:val="0"/>
          <w:noProof/>
          <w:sz w:val="18"/>
        </w:rPr>
        <w:instrText xml:space="preserve"> PAGEREF _Toc27060977 \h </w:instrText>
      </w:r>
      <w:r w:rsidRPr="00235D6C">
        <w:rPr>
          <w:b w:val="0"/>
          <w:noProof/>
          <w:sz w:val="18"/>
        </w:rPr>
      </w:r>
      <w:r w:rsidRPr="00235D6C">
        <w:rPr>
          <w:b w:val="0"/>
          <w:noProof/>
          <w:sz w:val="18"/>
        </w:rPr>
        <w:fldChar w:fldCharType="separate"/>
      </w:r>
      <w:r w:rsidRPr="00235D6C">
        <w:rPr>
          <w:b w:val="0"/>
          <w:noProof/>
          <w:sz w:val="18"/>
        </w:rPr>
        <w:t>3</w:t>
      </w:r>
      <w:r w:rsidRPr="00235D6C">
        <w:rPr>
          <w:b w:val="0"/>
          <w:noProof/>
          <w:sz w:val="18"/>
        </w:rPr>
        <w:fldChar w:fldCharType="end"/>
      </w:r>
    </w:p>
    <w:p w:rsidR="00235D6C" w:rsidRDefault="00235D6C">
      <w:pPr>
        <w:pStyle w:val="TOC9"/>
        <w:rPr>
          <w:rFonts w:asciiTheme="minorHAnsi" w:eastAsiaTheme="minorEastAsia" w:hAnsiTheme="minorHAnsi" w:cstheme="minorBidi"/>
          <w:i w:val="0"/>
          <w:noProof/>
          <w:kern w:val="0"/>
          <w:sz w:val="22"/>
          <w:szCs w:val="22"/>
        </w:rPr>
      </w:pPr>
      <w:r>
        <w:rPr>
          <w:noProof/>
        </w:rPr>
        <w:t>National Disability Insurance Scheme Act 2013</w:t>
      </w:r>
      <w:r w:rsidRPr="00235D6C">
        <w:rPr>
          <w:i w:val="0"/>
          <w:noProof/>
          <w:sz w:val="18"/>
        </w:rPr>
        <w:tab/>
      </w:r>
      <w:r w:rsidRPr="00235D6C">
        <w:rPr>
          <w:i w:val="0"/>
          <w:noProof/>
          <w:sz w:val="18"/>
        </w:rPr>
        <w:fldChar w:fldCharType="begin"/>
      </w:r>
      <w:r w:rsidRPr="00235D6C">
        <w:rPr>
          <w:i w:val="0"/>
          <w:noProof/>
          <w:sz w:val="18"/>
        </w:rPr>
        <w:instrText xml:space="preserve"> PAGEREF _Toc27060978 \h </w:instrText>
      </w:r>
      <w:r w:rsidRPr="00235D6C">
        <w:rPr>
          <w:i w:val="0"/>
          <w:noProof/>
          <w:sz w:val="18"/>
        </w:rPr>
      </w:r>
      <w:r w:rsidRPr="00235D6C">
        <w:rPr>
          <w:i w:val="0"/>
          <w:noProof/>
          <w:sz w:val="18"/>
        </w:rPr>
        <w:fldChar w:fldCharType="separate"/>
      </w:r>
      <w:r w:rsidRPr="00235D6C">
        <w:rPr>
          <w:i w:val="0"/>
          <w:noProof/>
          <w:sz w:val="18"/>
        </w:rPr>
        <w:t>3</w:t>
      </w:r>
      <w:r w:rsidRPr="00235D6C">
        <w:rPr>
          <w:i w:val="0"/>
          <w:noProof/>
          <w:sz w:val="18"/>
        </w:rPr>
        <w:fldChar w:fldCharType="end"/>
      </w:r>
    </w:p>
    <w:p w:rsidR="00235D6C" w:rsidRDefault="00235D6C">
      <w:pPr>
        <w:pStyle w:val="TOC6"/>
        <w:rPr>
          <w:rFonts w:asciiTheme="minorHAnsi" w:eastAsiaTheme="minorEastAsia" w:hAnsiTheme="minorHAnsi" w:cstheme="minorBidi"/>
          <w:b w:val="0"/>
          <w:noProof/>
          <w:kern w:val="0"/>
          <w:sz w:val="22"/>
          <w:szCs w:val="22"/>
        </w:rPr>
      </w:pPr>
      <w:r>
        <w:rPr>
          <w:noProof/>
        </w:rPr>
        <w:t>Schedule 2—Other amendments</w:t>
      </w:r>
      <w:r w:rsidRPr="00235D6C">
        <w:rPr>
          <w:b w:val="0"/>
          <w:noProof/>
          <w:sz w:val="18"/>
        </w:rPr>
        <w:tab/>
      </w:r>
      <w:r w:rsidRPr="00235D6C">
        <w:rPr>
          <w:b w:val="0"/>
          <w:noProof/>
          <w:sz w:val="18"/>
        </w:rPr>
        <w:fldChar w:fldCharType="begin"/>
      </w:r>
      <w:r w:rsidRPr="00235D6C">
        <w:rPr>
          <w:b w:val="0"/>
          <w:noProof/>
          <w:sz w:val="18"/>
        </w:rPr>
        <w:instrText xml:space="preserve"> PAGEREF _Toc27060979 \h </w:instrText>
      </w:r>
      <w:r w:rsidRPr="00235D6C">
        <w:rPr>
          <w:b w:val="0"/>
          <w:noProof/>
          <w:sz w:val="18"/>
        </w:rPr>
      </w:r>
      <w:r w:rsidRPr="00235D6C">
        <w:rPr>
          <w:b w:val="0"/>
          <w:noProof/>
          <w:sz w:val="18"/>
        </w:rPr>
        <w:fldChar w:fldCharType="separate"/>
      </w:r>
      <w:r w:rsidRPr="00235D6C">
        <w:rPr>
          <w:b w:val="0"/>
          <w:noProof/>
          <w:sz w:val="18"/>
        </w:rPr>
        <w:t>17</w:t>
      </w:r>
      <w:r w:rsidRPr="00235D6C">
        <w:rPr>
          <w:b w:val="0"/>
          <w:noProof/>
          <w:sz w:val="18"/>
        </w:rPr>
        <w:fldChar w:fldCharType="end"/>
      </w:r>
    </w:p>
    <w:p w:rsidR="00235D6C" w:rsidRDefault="00235D6C">
      <w:pPr>
        <w:pStyle w:val="TOC9"/>
        <w:rPr>
          <w:rFonts w:asciiTheme="minorHAnsi" w:eastAsiaTheme="minorEastAsia" w:hAnsiTheme="minorHAnsi" w:cstheme="minorBidi"/>
          <w:i w:val="0"/>
          <w:noProof/>
          <w:kern w:val="0"/>
          <w:sz w:val="22"/>
          <w:szCs w:val="22"/>
        </w:rPr>
      </w:pPr>
      <w:r>
        <w:rPr>
          <w:noProof/>
        </w:rPr>
        <w:t>National Disability Insurance Scheme Act 2013</w:t>
      </w:r>
      <w:r w:rsidRPr="00235D6C">
        <w:rPr>
          <w:i w:val="0"/>
          <w:noProof/>
          <w:sz w:val="18"/>
        </w:rPr>
        <w:tab/>
      </w:r>
      <w:r w:rsidRPr="00235D6C">
        <w:rPr>
          <w:i w:val="0"/>
          <w:noProof/>
          <w:sz w:val="18"/>
        </w:rPr>
        <w:fldChar w:fldCharType="begin"/>
      </w:r>
      <w:r w:rsidRPr="00235D6C">
        <w:rPr>
          <w:i w:val="0"/>
          <w:noProof/>
          <w:sz w:val="18"/>
        </w:rPr>
        <w:instrText xml:space="preserve"> PAGEREF _Toc27060980 \h </w:instrText>
      </w:r>
      <w:r w:rsidRPr="00235D6C">
        <w:rPr>
          <w:i w:val="0"/>
          <w:noProof/>
          <w:sz w:val="18"/>
        </w:rPr>
      </w:r>
      <w:r w:rsidRPr="00235D6C">
        <w:rPr>
          <w:i w:val="0"/>
          <w:noProof/>
          <w:sz w:val="18"/>
        </w:rPr>
        <w:fldChar w:fldCharType="separate"/>
      </w:r>
      <w:r w:rsidRPr="00235D6C">
        <w:rPr>
          <w:i w:val="0"/>
          <w:noProof/>
          <w:sz w:val="18"/>
        </w:rPr>
        <w:t>17</w:t>
      </w:r>
      <w:r w:rsidRPr="00235D6C">
        <w:rPr>
          <w:i w:val="0"/>
          <w:noProof/>
          <w:sz w:val="18"/>
        </w:rPr>
        <w:fldChar w:fldCharType="end"/>
      </w:r>
    </w:p>
    <w:p w:rsidR="00060FF9" w:rsidRPr="00CE3C1F" w:rsidRDefault="00235D6C" w:rsidP="0048364F">
      <w:r>
        <w:fldChar w:fldCharType="end"/>
      </w:r>
    </w:p>
    <w:p w:rsidR="00FE7F93" w:rsidRPr="00CE3C1F" w:rsidRDefault="00FE7F93" w:rsidP="0048364F">
      <w:pPr>
        <w:sectPr w:rsidR="00FE7F93" w:rsidRPr="00CE3C1F" w:rsidSect="00BE56A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bookmarkStart w:id="0" w:name="_GoBack"/>
      <w:bookmarkEnd w:id="0"/>
    </w:p>
    <w:p w:rsidR="00BE56A0" w:rsidRDefault="00BE56A0">
      <w:r>
        <w:object w:dxaOrig="2146" w:dyaOrig="1561">
          <v:shape id="_x0000_i1027" type="#_x0000_t75" alt="Commonwealth Coat of Arms of Australia" style="width:111pt;height:80.25pt" o:ole="" fillcolor="window">
            <v:imagedata r:id="rId8" o:title=""/>
          </v:shape>
          <o:OLEObject Type="Embed" ProgID="Word.Picture.8" ShapeID="_x0000_i1027" DrawAspect="Content" ObjectID="_1637673878" r:id="rId21"/>
        </w:object>
      </w:r>
    </w:p>
    <w:p w:rsidR="00BE56A0" w:rsidRDefault="00BE56A0"/>
    <w:p w:rsidR="00BE56A0" w:rsidRDefault="00BE56A0" w:rsidP="00BE56A0">
      <w:pPr>
        <w:spacing w:line="240" w:lineRule="auto"/>
      </w:pPr>
    </w:p>
    <w:p w:rsidR="00BE56A0" w:rsidRDefault="004933C7" w:rsidP="00BE56A0">
      <w:pPr>
        <w:pStyle w:val="ShortTP1"/>
      </w:pPr>
      <w:fldSimple w:instr=" STYLEREF ShortT ">
        <w:r w:rsidR="00235D6C">
          <w:rPr>
            <w:noProof/>
          </w:rPr>
          <w:t>National Disability Insurance Scheme Amendment (Streamlined Governance) Act 2019</w:t>
        </w:r>
      </w:fldSimple>
    </w:p>
    <w:p w:rsidR="00BE56A0" w:rsidRDefault="004933C7" w:rsidP="00BE56A0">
      <w:pPr>
        <w:pStyle w:val="ActNoP1"/>
      </w:pPr>
      <w:fldSimple w:instr=" STYLEREF Actno ">
        <w:r w:rsidR="00235D6C">
          <w:rPr>
            <w:noProof/>
          </w:rPr>
          <w:t>No. 113, 2019</w:t>
        </w:r>
      </w:fldSimple>
    </w:p>
    <w:p w:rsidR="00BE56A0" w:rsidRPr="009A0728" w:rsidRDefault="00BE56A0" w:rsidP="009A0728">
      <w:pPr>
        <w:pBdr>
          <w:bottom w:val="single" w:sz="6" w:space="0" w:color="auto"/>
        </w:pBdr>
        <w:spacing w:before="400" w:line="240" w:lineRule="auto"/>
        <w:rPr>
          <w:rFonts w:eastAsia="Times New Roman"/>
          <w:b/>
          <w:sz w:val="28"/>
        </w:rPr>
      </w:pPr>
    </w:p>
    <w:p w:rsidR="00BE56A0" w:rsidRPr="009A0728" w:rsidRDefault="00BE56A0" w:rsidP="009A0728">
      <w:pPr>
        <w:spacing w:line="40" w:lineRule="exact"/>
        <w:rPr>
          <w:rFonts w:eastAsia="Calibri"/>
          <w:b/>
          <w:sz w:val="28"/>
        </w:rPr>
      </w:pPr>
    </w:p>
    <w:p w:rsidR="00BE56A0" w:rsidRPr="009A0728" w:rsidRDefault="00BE56A0" w:rsidP="009A0728">
      <w:pPr>
        <w:pBdr>
          <w:top w:val="single" w:sz="12" w:space="0" w:color="auto"/>
        </w:pBdr>
        <w:spacing w:line="240" w:lineRule="auto"/>
        <w:rPr>
          <w:rFonts w:eastAsia="Times New Roman"/>
          <w:b/>
          <w:sz w:val="28"/>
        </w:rPr>
      </w:pPr>
    </w:p>
    <w:p w:rsidR="0048364F" w:rsidRPr="00CE3C1F" w:rsidRDefault="00BE56A0" w:rsidP="00E1188E">
      <w:pPr>
        <w:pStyle w:val="Page1"/>
      </w:pPr>
      <w:r>
        <w:t>An Act</w:t>
      </w:r>
      <w:r w:rsidR="00E35EAC" w:rsidRPr="00CE3C1F">
        <w:t xml:space="preserve"> to amend the </w:t>
      </w:r>
      <w:r w:rsidR="00E35EAC" w:rsidRPr="00CE3C1F">
        <w:rPr>
          <w:i/>
        </w:rPr>
        <w:t>National Disability Insurance Scheme Act 2013</w:t>
      </w:r>
      <w:r w:rsidR="00E35EAC" w:rsidRPr="00CE3C1F">
        <w:t>, and for related purposes</w:t>
      </w:r>
    </w:p>
    <w:p w:rsidR="00235D6C" w:rsidRDefault="00235D6C" w:rsidP="000C5962">
      <w:pPr>
        <w:pStyle w:val="AssentDt"/>
        <w:spacing w:before="240"/>
        <w:rPr>
          <w:sz w:val="24"/>
        </w:rPr>
      </w:pPr>
      <w:r>
        <w:rPr>
          <w:sz w:val="24"/>
        </w:rPr>
        <w:t>[</w:t>
      </w:r>
      <w:r>
        <w:rPr>
          <w:i/>
          <w:sz w:val="24"/>
        </w:rPr>
        <w:t>Assented to 9 December 2019</w:t>
      </w:r>
      <w:r>
        <w:rPr>
          <w:sz w:val="24"/>
        </w:rPr>
        <w:t>]</w:t>
      </w:r>
    </w:p>
    <w:p w:rsidR="0048364F" w:rsidRPr="00CE3C1F" w:rsidRDefault="0048364F" w:rsidP="00CE3C1F">
      <w:pPr>
        <w:spacing w:before="240" w:line="240" w:lineRule="auto"/>
        <w:rPr>
          <w:sz w:val="32"/>
        </w:rPr>
      </w:pPr>
      <w:r w:rsidRPr="00CE3C1F">
        <w:rPr>
          <w:sz w:val="32"/>
        </w:rPr>
        <w:t>The Parliament of Australia enacts:</w:t>
      </w:r>
    </w:p>
    <w:p w:rsidR="0048364F" w:rsidRPr="00CE3C1F" w:rsidRDefault="0048364F" w:rsidP="00CE3C1F">
      <w:pPr>
        <w:pStyle w:val="ActHead5"/>
      </w:pPr>
      <w:bookmarkStart w:id="1" w:name="_Toc27060974"/>
      <w:r w:rsidRPr="00CE3C1F">
        <w:rPr>
          <w:rStyle w:val="CharSectno"/>
        </w:rPr>
        <w:t>1</w:t>
      </w:r>
      <w:r w:rsidRPr="00CE3C1F">
        <w:t xml:space="preserve">  Short title</w:t>
      </w:r>
      <w:bookmarkEnd w:id="1"/>
    </w:p>
    <w:p w:rsidR="0048364F" w:rsidRPr="00CE3C1F" w:rsidRDefault="0048364F" w:rsidP="00CE3C1F">
      <w:pPr>
        <w:pStyle w:val="subsection"/>
      </w:pPr>
      <w:r w:rsidRPr="00CE3C1F">
        <w:tab/>
      </w:r>
      <w:r w:rsidRPr="00CE3C1F">
        <w:tab/>
        <w:t xml:space="preserve">This Act </w:t>
      </w:r>
      <w:r w:rsidR="00275197" w:rsidRPr="00CE3C1F">
        <w:t xml:space="preserve">is </w:t>
      </w:r>
      <w:r w:rsidRPr="00CE3C1F">
        <w:t xml:space="preserve">the </w:t>
      </w:r>
      <w:r w:rsidR="009D6B23" w:rsidRPr="00CE3C1F">
        <w:rPr>
          <w:i/>
        </w:rPr>
        <w:t>National Disability Insurance Scheme Amendment (Streamlined Governance) Act 2019</w:t>
      </w:r>
      <w:r w:rsidRPr="00CE3C1F">
        <w:t>.</w:t>
      </w:r>
    </w:p>
    <w:p w:rsidR="0048364F" w:rsidRPr="00CE3C1F" w:rsidRDefault="0048364F" w:rsidP="00CE3C1F">
      <w:pPr>
        <w:pStyle w:val="ActHead5"/>
      </w:pPr>
      <w:bookmarkStart w:id="2" w:name="_Toc27060975"/>
      <w:r w:rsidRPr="00CE3C1F">
        <w:rPr>
          <w:rStyle w:val="CharSectno"/>
        </w:rPr>
        <w:t>2</w:t>
      </w:r>
      <w:r w:rsidRPr="00CE3C1F">
        <w:t xml:space="preserve">  Commencement</w:t>
      </w:r>
      <w:bookmarkEnd w:id="2"/>
    </w:p>
    <w:p w:rsidR="00B315BD" w:rsidRPr="00CE3C1F" w:rsidRDefault="00B315BD" w:rsidP="00CE3C1F">
      <w:pPr>
        <w:pStyle w:val="subsection"/>
      </w:pPr>
      <w:r w:rsidRPr="00CE3C1F">
        <w:tab/>
        <w:t>(1)</w:t>
      </w:r>
      <w:r w:rsidRPr="00CE3C1F">
        <w:tab/>
        <w:t>Each provision of this Act specified in column 1 of the table commences, or is taken to have commenced, in accordance with column 2 of the table. Any other statement in column 2 has effect according to its terms.</w:t>
      </w:r>
    </w:p>
    <w:p w:rsidR="00B315BD" w:rsidRPr="00CE3C1F" w:rsidRDefault="00B315BD" w:rsidP="00CE3C1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B315BD" w:rsidRPr="00CE3C1F" w:rsidTr="00F37FDC">
        <w:trPr>
          <w:tblHeader/>
        </w:trPr>
        <w:tc>
          <w:tcPr>
            <w:tcW w:w="7111" w:type="dxa"/>
            <w:gridSpan w:val="3"/>
            <w:tcBorders>
              <w:top w:val="single" w:sz="12" w:space="0" w:color="auto"/>
              <w:bottom w:val="single" w:sz="2" w:space="0" w:color="auto"/>
            </w:tcBorders>
            <w:shd w:val="clear" w:color="auto" w:fill="auto"/>
            <w:hideMark/>
          </w:tcPr>
          <w:p w:rsidR="00B315BD" w:rsidRPr="00CE3C1F" w:rsidRDefault="00B315BD" w:rsidP="00CE3C1F">
            <w:pPr>
              <w:pStyle w:val="TableHeading"/>
            </w:pPr>
            <w:r w:rsidRPr="00CE3C1F">
              <w:lastRenderedPageBreak/>
              <w:t>Commencement information</w:t>
            </w:r>
          </w:p>
        </w:tc>
      </w:tr>
      <w:tr w:rsidR="00B315BD" w:rsidRPr="00CE3C1F" w:rsidTr="00F37FDC">
        <w:trPr>
          <w:tblHeader/>
        </w:trPr>
        <w:tc>
          <w:tcPr>
            <w:tcW w:w="1701" w:type="dxa"/>
            <w:tcBorders>
              <w:top w:val="single" w:sz="2" w:space="0" w:color="auto"/>
              <w:bottom w:val="single" w:sz="2" w:space="0" w:color="auto"/>
            </w:tcBorders>
            <w:shd w:val="clear" w:color="auto" w:fill="auto"/>
            <w:hideMark/>
          </w:tcPr>
          <w:p w:rsidR="00B315BD" w:rsidRPr="00CE3C1F" w:rsidRDefault="00B315BD" w:rsidP="00CE3C1F">
            <w:pPr>
              <w:pStyle w:val="TableHeading"/>
            </w:pPr>
            <w:r w:rsidRPr="00CE3C1F">
              <w:t>Column 1</w:t>
            </w:r>
          </w:p>
        </w:tc>
        <w:tc>
          <w:tcPr>
            <w:tcW w:w="3828" w:type="dxa"/>
            <w:tcBorders>
              <w:top w:val="single" w:sz="2" w:space="0" w:color="auto"/>
              <w:bottom w:val="single" w:sz="2" w:space="0" w:color="auto"/>
            </w:tcBorders>
            <w:shd w:val="clear" w:color="auto" w:fill="auto"/>
            <w:hideMark/>
          </w:tcPr>
          <w:p w:rsidR="00B315BD" w:rsidRPr="00CE3C1F" w:rsidRDefault="00B315BD" w:rsidP="00CE3C1F">
            <w:pPr>
              <w:pStyle w:val="TableHeading"/>
            </w:pPr>
            <w:r w:rsidRPr="00CE3C1F">
              <w:t>Column 2</w:t>
            </w:r>
          </w:p>
        </w:tc>
        <w:tc>
          <w:tcPr>
            <w:tcW w:w="1582" w:type="dxa"/>
            <w:tcBorders>
              <w:top w:val="single" w:sz="2" w:space="0" w:color="auto"/>
              <w:bottom w:val="single" w:sz="2" w:space="0" w:color="auto"/>
            </w:tcBorders>
            <w:shd w:val="clear" w:color="auto" w:fill="auto"/>
            <w:hideMark/>
          </w:tcPr>
          <w:p w:rsidR="00B315BD" w:rsidRPr="00CE3C1F" w:rsidRDefault="00B315BD" w:rsidP="00CE3C1F">
            <w:pPr>
              <w:pStyle w:val="TableHeading"/>
            </w:pPr>
            <w:r w:rsidRPr="00CE3C1F">
              <w:t>Column 3</w:t>
            </w:r>
          </w:p>
        </w:tc>
      </w:tr>
      <w:tr w:rsidR="00B315BD" w:rsidRPr="00CE3C1F" w:rsidTr="00F37FDC">
        <w:trPr>
          <w:tblHeader/>
        </w:trPr>
        <w:tc>
          <w:tcPr>
            <w:tcW w:w="1701" w:type="dxa"/>
            <w:tcBorders>
              <w:top w:val="single" w:sz="2" w:space="0" w:color="auto"/>
              <w:bottom w:val="single" w:sz="12" w:space="0" w:color="auto"/>
            </w:tcBorders>
            <w:shd w:val="clear" w:color="auto" w:fill="auto"/>
            <w:hideMark/>
          </w:tcPr>
          <w:p w:rsidR="00B315BD" w:rsidRPr="00CE3C1F" w:rsidRDefault="00B315BD" w:rsidP="00CE3C1F">
            <w:pPr>
              <w:pStyle w:val="TableHeading"/>
            </w:pPr>
            <w:r w:rsidRPr="00CE3C1F">
              <w:t>Provisions</w:t>
            </w:r>
          </w:p>
        </w:tc>
        <w:tc>
          <w:tcPr>
            <w:tcW w:w="3828" w:type="dxa"/>
            <w:tcBorders>
              <w:top w:val="single" w:sz="2" w:space="0" w:color="auto"/>
              <w:bottom w:val="single" w:sz="12" w:space="0" w:color="auto"/>
            </w:tcBorders>
            <w:shd w:val="clear" w:color="auto" w:fill="auto"/>
            <w:hideMark/>
          </w:tcPr>
          <w:p w:rsidR="00B315BD" w:rsidRPr="00CE3C1F" w:rsidRDefault="00B315BD" w:rsidP="00CE3C1F">
            <w:pPr>
              <w:pStyle w:val="TableHeading"/>
            </w:pPr>
            <w:r w:rsidRPr="00CE3C1F">
              <w:t>Commencement</w:t>
            </w:r>
          </w:p>
        </w:tc>
        <w:tc>
          <w:tcPr>
            <w:tcW w:w="1582" w:type="dxa"/>
            <w:tcBorders>
              <w:top w:val="single" w:sz="2" w:space="0" w:color="auto"/>
              <w:bottom w:val="single" w:sz="12" w:space="0" w:color="auto"/>
            </w:tcBorders>
            <w:shd w:val="clear" w:color="auto" w:fill="auto"/>
            <w:hideMark/>
          </w:tcPr>
          <w:p w:rsidR="00B315BD" w:rsidRPr="00CE3C1F" w:rsidRDefault="00B315BD" w:rsidP="00CE3C1F">
            <w:pPr>
              <w:pStyle w:val="TableHeading"/>
            </w:pPr>
            <w:r w:rsidRPr="00CE3C1F">
              <w:t>Date/Details</w:t>
            </w:r>
          </w:p>
        </w:tc>
      </w:tr>
      <w:tr w:rsidR="00B315BD" w:rsidRPr="00CE3C1F" w:rsidTr="00F37FDC">
        <w:tc>
          <w:tcPr>
            <w:tcW w:w="1701" w:type="dxa"/>
            <w:tcBorders>
              <w:top w:val="single" w:sz="12" w:space="0" w:color="auto"/>
              <w:bottom w:val="single" w:sz="12" w:space="0" w:color="auto"/>
            </w:tcBorders>
            <w:shd w:val="clear" w:color="auto" w:fill="auto"/>
            <w:hideMark/>
          </w:tcPr>
          <w:p w:rsidR="00B315BD" w:rsidRPr="00CE3C1F" w:rsidRDefault="00B315BD" w:rsidP="00CE3C1F">
            <w:pPr>
              <w:pStyle w:val="Tabletext"/>
            </w:pPr>
            <w:r w:rsidRPr="00CE3C1F">
              <w:t>1.  The whole of this Act</w:t>
            </w:r>
          </w:p>
        </w:tc>
        <w:tc>
          <w:tcPr>
            <w:tcW w:w="3828" w:type="dxa"/>
            <w:tcBorders>
              <w:top w:val="single" w:sz="12" w:space="0" w:color="auto"/>
              <w:bottom w:val="single" w:sz="12" w:space="0" w:color="auto"/>
            </w:tcBorders>
            <w:shd w:val="clear" w:color="auto" w:fill="auto"/>
            <w:hideMark/>
          </w:tcPr>
          <w:p w:rsidR="00B315BD" w:rsidRPr="00CE3C1F" w:rsidRDefault="00251110" w:rsidP="00CE3C1F">
            <w:pPr>
              <w:pStyle w:val="Tabletext"/>
            </w:pPr>
            <w:r w:rsidRPr="00CE3C1F">
              <w:t>The day after this Act receives the Royal Assent.</w:t>
            </w:r>
          </w:p>
        </w:tc>
        <w:tc>
          <w:tcPr>
            <w:tcW w:w="1582" w:type="dxa"/>
            <w:tcBorders>
              <w:top w:val="single" w:sz="12" w:space="0" w:color="auto"/>
              <w:bottom w:val="single" w:sz="12" w:space="0" w:color="auto"/>
            </w:tcBorders>
            <w:shd w:val="clear" w:color="auto" w:fill="auto"/>
          </w:tcPr>
          <w:p w:rsidR="00B315BD" w:rsidRPr="00CE3C1F" w:rsidRDefault="00235D6C" w:rsidP="00CE3C1F">
            <w:pPr>
              <w:pStyle w:val="Tabletext"/>
            </w:pPr>
            <w:r>
              <w:t>10 December 2019</w:t>
            </w:r>
          </w:p>
        </w:tc>
      </w:tr>
    </w:tbl>
    <w:p w:rsidR="00B315BD" w:rsidRPr="00CE3C1F" w:rsidRDefault="00B315BD" w:rsidP="00CE3C1F">
      <w:pPr>
        <w:pStyle w:val="notetext"/>
      </w:pPr>
      <w:r w:rsidRPr="00CE3C1F">
        <w:rPr>
          <w:snapToGrid w:val="0"/>
          <w:lang w:eastAsia="en-US"/>
        </w:rPr>
        <w:t>Note:</w:t>
      </w:r>
      <w:r w:rsidRPr="00CE3C1F">
        <w:rPr>
          <w:snapToGrid w:val="0"/>
          <w:lang w:eastAsia="en-US"/>
        </w:rPr>
        <w:tab/>
        <w:t>This table relates only to the provisions of this Act as originally enacted. It will not be amended to deal with any later amendments of this Act.</w:t>
      </w:r>
    </w:p>
    <w:p w:rsidR="00B315BD" w:rsidRPr="00CE3C1F" w:rsidRDefault="00B315BD" w:rsidP="00CE3C1F">
      <w:pPr>
        <w:pStyle w:val="subsection"/>
      </w:pPr>
      <w:r w:rsidRPr="00CE3C1F">
        <w:tab/>
        <w:t>(2)</w:t>
      </w:r>
      <w:r w:rsidRPr="00CE3C1F">
        <w:tab/>
        <w:t>Any information in column 3 of the table is not part of this Act. Information may be inserted in this column, or information in it may be edited, in any published version of this Act.</w:t>
      </w:r>
    </w:p>
    <w:p w:rsidR="0048364F" w:rsidRPr="00CE3C1F" w:rsidRDefault="0048364F" w:rsidP="00CE3C1F">
      <w:pPr>
        <w:pStyle w:val="ActHead5"/>
      </w:pPr>
      <w:bookmarkStart w:id="3" w:name="_Toc27060976"/>
      <w:r w:rsidRPr="00CE3C1F">
        <w:rPr>
          <w:rStyle w:val="CharSectno"/>
        </w:rPr>
        <w:t>3</w:t>
      </w:r>
      <w:r w:rsidRPr="00CE3C1F">
        <w:t xml:space="preserve">  Schedules</w:t>
      </w:r>
      <w:bookmarkEnd w:id="3"/>
    </w:p>
    <w:p w:rsidR="0048364F" w:rsidRPr="00CE3C1F" w:rsidRDefault="0048364F" w:rsidP="00CE3C1F">
      <w:pPr>
        <w:pStyle w:val="subsection"/>
      </w:pPr>
      <w:r w:rsidRPr="00CE3C1F">
        <w:tab/>
      </w:r>
      <w:r w:rsidRPr="00CE3C1F">
        <w:tab/>
      </w:r>
      <w:r w:rsidR="00202618" w:rsidRPr="00CE3C1F">
        <w:t>Legislation that is specified in a Schedule to this Act is amended or repealed as set out in the applicable items in the Schedule concerned, and any other item in a Schedule to this Act has effect according to its terms.</w:t>
      </w:r>
    </w:p>
    <w:p w:rsidR="008D3E94" w:rsidRPr="00CE3C1F" w:rsidRDefault="0048364F" w:rsidP="00CE3C1F">
      <w:pPr>
        <w:pStyle w:val="ActHead6"/>
        <w:pageBreakBefore/>
      </w:pPr>
      <w:bookmarkStart w:id="4" w:name="opcAmSched"/>
      <w:bookmarkStart w:id="5" w:name="opcCurrentFind"/>
      <w:bookmarkStart w:id="6" w:name="_Toc27060977"/>
      <w:r w:rsidRPr="00CE3C1F">
        <w:rPr>
          <w:rStyle w:val="CharAmSchNo"/>
        </w:rPr>
        <w:lastRenderedPageBreak/>
        <w:t>Schedule</w:t>
      </w:r>
      <w:r w:rsidR="00CE3C1F" w:rsidRPr="00CE3C1F">
        <w:rPr>
          <w:rStyle w:val="CharAmSchNo"/>
        </w:rPr>
        <w:t> </w:t>
      </w:r>
      <w:r w:rsidRPr="00CE3C1F">
        <w:rPr>
          <w:rStyle w:val="CharAmSchNo"/>
        </w:rPr>
        <w:t>1</w:t>
      </w:r>
      <w:r w:rsidRPr="00CE3C1F">
        <w:t>—</w:t>
      </w:r>
      <w:r w:rsidR="0014045C" w:rsidRPr="00CE3C1F">
        <w:rPr>
          <w:rStyle w:val="CharAmSchText"/>
        </w:rPr>
        <w:t>Main amendments</w:t>
      </w:r>
      <w:bookmarkEnd w:id="6"/>
    </w:p>
    <w:bookmarkEnd w:id="4"/>
    <w:bookmarkEnd w:id="5"/>
    <w:p w:rsidR="00B315BD" w:rsidRPr="00CE3C1F" w:rsidRDefault="00B315BD" w:rsidP="00CE3C1F">
      <w:pPr>
        <w:pStyle w:val="Header"/>
      </w:pPr>
      <w:r w:rsidRPr="00CE3C1F">
        <w:rPr>
          <w:rStyle w:val="CharAmPartNo"/>
        </w:rPr>
        <w:t xml:space="preserve"> </w:t>
      </w:r>
      <w:r w:rsidRPr="00CE3C1F">
        <w:rPr>
          <w:rStyle w:val="CharAmPartText"/>
        </w:rPr>
        <w:t xml:space="preserve"> </w:t>
      </w:r>
    </w:p>
    <w:p w:rsidR="008C0C3C" w:rsidRPr="00CE3C1F" w:rsidRDefault="008C0C3C" w:rsidP="00CE3C1F">
      <w:pPr>
        <w:pStyle w:val="ActHead9"/>
        <w:rPr>
          <w:i w:val="0"/>
        </w:rPr>
      </w:pPr>
      <w:bookmarkStart w:id="7" w:name="_Toc27060978"/>
      <w:r w:rsidRPr="00CE3C1F">
        <w:t>National Disability Insurance Scheme Act 2013</w:t>
      </w:r>
      <w:bookmarkEnd w:id="7"/>
    </w:p>
    <w:p w:rsidR="00B00F21" w:rsidRPr="00CE3C1F" w:rsidRDefault="007D04E3" w:rsidP="00CE3C1F">
      <w:pPr>
        <w:pStyle w:val="ItemHead"/>
      </w:pPr>
      <w:r w:rsidRPr="00CE3C1F">
        <w:t>1</w:t>
      </w:r>
      <w:r w:rsidR="00B00F21" w:rsidRPr="00CE3C1F">
        <w:t xml:space="preserve">  Section</w:t>
      </w:r>
      <w:r w:rsidR="00CE3C1F" w:rsidRPr="00CE3C1F">
        <w:t> </w:t>
      </w:r>
      <w:r w:rsidR="00B00F21" w:rsidRPr="00CE3C1F">
        <w:t>9</w:t>
      </w:r>
    </w:p>
    <w:p w:rsidR="00B00F21" w:rsidRPr="00CE3C1F" w:rsidRDefault="00B00F21" w:rsidP="00CE3C1F">
      <w:pPr>
        <w:pStyle w:val="Item"/>
      </w:pPr>
      <w:r w:rsidRPr="00CE3C1F">
        <w:t>Insert:</w:t>
      </w:r>
    </w:p>
    <w:p w:rsidR="00B971F4" w:rsidRPr="00CE3C1F" w:rsidRDefault="00B971F4" w:rsidP="00CE3C1F">
      <w:pPr>
        <w:pStyle w:val="Definition"/>
      </w:pPr>
      <w:r w:rsidRPr="00CE3C1F">
        <w:rPr>
          <w:b/>
          <w:i/>
        </w:rPr>
        <w:t xml:space="preserve">host jurisdiction Minister </w:t>
      </w:r>
      <w:r w:rsidRPr="00CE3C1F">
        <w:t>for a host jurisdiction means a Minister of the host jurisdiction who is a member of the Ministerial Council.</w:t>
      </w:r>
    </w:p>
    <w:p w:rsidR="00B00F21" w:rsidRPr="00CE3C1F" w:rsidRDefault="007D04E3" w:rsidP="00CE3C1F">
      <w:pPr>
        <w:pStyle w:val="ItemHead"/>
      </w:pPr>
      <w:r w:rsidRPr="00CE3C1F">
        <w:t>2</w:t>
      </w:r>
      <w:r w:rsidR="00B00F21" w:rsidRPr="00CE3C1F">
        <w:t xml:space="preserve">  After subsection</w:t>
      </w:r>
      <w:r w:rsidR="00CE3C1F" w:rsidRPr="00CE3C1F">
        <w:t> </w:t>
      </w:r>
      <w:r w:rsidR="00B00F21" w:rsidRPr="00CE3C1F">
        <w:t>120(4)</w:t>
      </w:r>
    </w:p>
    <w:p w:rsidR="00B00F21" w:rsidRPr="00CE3C1F" w:rsidRDefault="00B00F21" w:rsidP="00CE3C1F">
      <w:pPr>
        <w:pStyle w:val="Item"/>
      </w:pPr>
      <w:r w:rsidRPr="00CE3C1F">
        <w:t>Insert:</w:t>
      </w:r>
    </w:p>
    <w:p w:rsidR="00B00F21" w:rsidRPr="00CE3C1F" w:rsidRDefault="00B00F21" w:rsidP="00CE3C1F">
      <w:pPr>
        <w:pStyle w:val="SubsectionHead"/>
      </w:pPr>
      <w:r w:rsidRPr="00CE3C1F">
        <w:t>Process for seeking agreement</w:t>
      </w:r>
    </w:p>
    <w:p w:rsidR="00B00F21" w:rsidRPr="00CE3C1F" w:rsidRDefault="00B00F21" w:rsidP="00CE3C1F">
      <w:pPr>
        <w:pStyle w:val="subsection"/>
      </w:pPr>
      <w:r w:rsidRPr="00CE3C1F">
        <w:tab/>
        <w:t>(4A)</w:t>
      </w:r>
      <w:r w:rsidRPr="00CE3C1F">
        <w:tab/>
        <w:t>The Minister must:</w:t>
      </w:r>
    </w:p>
    <w:p w:rsidR="00B00F21" w:rsidRPr="00CE3C1F" w:rsidRDefault="00B00F21" w:rsidP="00CE3C1F">
      <w:pPr>
        <w:pStyle w:val="paragraph"/>
      </w:pPr>
      <w:r w:rsidRPr="00CE3C1F">
        <w:tab/>
        <w:t>(a)</w:t>
      </w:r>
      <w:r w:rsidRPr="00CE3C1F">
        <w:tab/>
      </w:r>
      <w:r w:rsidR="00176150" w:rsidRPr="00CE3C1F">
        <w:t xml:space="preserve">give a </w:t>
      </w:r>
      <w:r w:rsidRPr="00CE3C1F">
        <w:t>noti</w:t>
      </w:r>
      <w:r w:rsidR="00F965CB" w:rsidRPr="00CE3C1F">
        <w:t>ce</w:t>
      </w:r>
      <w:r w:rsidRPr="00CE3C1F">
        <w:t xml:space="preserve"> </w:t>
      </w:r>
      <w:r w:rsidR="00176150" w:rsidRPr="00CE3C1F">
        <w:t xml:space="preserve">(the </w:t>
      </w:r>
      <w:r w:rsidR="00176150" w:rsidRPr="00CE3C1F">
        <w:rPr>
          <w:b/>
          <w:i/>
        </w:rPr>
        <w:t>original notice</w:t>
      </w:r>
      <w:r w:rsidR="00176150" w:rsidRPr="00CE3C1F">
        <w:t xml:space="preserve">) </w:t>
      </w:r>
      <w:r w:rsidRPr="00CE3C1F">
        <w:t xml:space="preserve">in writing </w:t>
      </w:r>
      <w:r w:rsidR="00F965CB" w:rsidRPr="00CE3C1F">
        <w:t xml:space="preserve">to </w:t>
      </w:r>
      <w:r w:rsidR="00B971F4" w:rsidRPr="00CE3C1F">
        <w:t>one</w:t>
      </w:r>
      <w:r w:rsidRPr="00CE3C1F">
        <w:t xml:space="preserve"> host jurisdiction Minister</w:t>
      </w:r>
      <w:r w:rsidR="00DF4C1C" w:rsidRPr="00CE3C1F">
        <w:t xml:space="preserve"> </w:t>
      </w:r>
      <w:r w:rsidR="00ED1133" w:rsidRPr="00CE3C1F">
        <w:t xml:space="preserve">for each host jurisdiction </w:t>
      </w:r>
      <w:r w:rsidR="00F965CB" w:rsidRPr="00CE3C1F">
        <w:t>seek</w:t>
      </w:r>
      <w:r w:rsidR="00176150" w:rsidRPr="00CE3C1F">
        <w:t>ing</w:t>
      </w:r>
      <w:r w:rsidR="00F965CB" w:rsidRPr="00CE3C1F">
        <w:t xml:space="preserve"> the</w:t>
      </w:r>
      <w:r w:rsidRPr="00CE3C1F">
        <w:t xml:space="preserve"> </w:t>
      </w:r>
      <w:r w:rsidR="00F965CB" w:rsidRPr="00CE3C1F">
        <w:t>agreement of th</w:t>
      </w:r>
      <w:r w:rsidR="005B73C5" w:rsidRPr="00CE3C1F">
        <w:t>at</w:t>
      </w:r>
      <w:r w:rsidR="00F965CB" w:rsidRPr="00CE3C1F">
        <w:t xml:space="preserve"> host jurisdiction to the making of the instrument and request</w:t>
      </w:r>
      <w:r w:rsidR="00176150" w:rsidRPr="00CE3C1F">
        <w:t>ing</w:t>
      </w:r>
      <w:r w:rsidR="00F965CB" w:rsidRPr="00CE3C1F">
        <w:t xml:space="preserve"> the agreement be given before the end of 28 days beginning on the day the notice </w:t>
      </w:r>
      <w:r w:rsidR="007A220D" w:rsidRPr="00CE3C1F">
        <w:t>is</w:t>
      </w:r>
      <w:r w:rsidR="00F965CB" w:rsidRPr="00CE3C1F">
        <w:t xml:space="preserve"> given; and</w:t>
      </w:r>
    </w:p>
    <w:p w:rsidR="00B00F21" w:rsidRPr="00CE3C1F" w:rsidRDefault="00F965CB" w:rsidP="00CE3C1F">
      <w:pPr>
        <w:pStyle w:val="paragraph"/>
      </w:pPr>
      <w:r w:rsidRPr="00CE3C1F">
        <w:tab/>
        <w:t>(b)</w:t>
      </w:r>
      <w:r w:rsidRPr="00CE3C1F">
        <w:tab/>
      </w:r>
      <w:r w:rsidR="00B00F21" w:rsidRPr="00CE3C1F">
        <w:t xml:space="preserve">provide a copy of the proposed instrument to </w:t>
      </w:r>
      <w:r w:rsidRPr="00CE3C1F">
        <w:t>that</w:t>
      </w:r>
      <w:r w:rsidR="00B00F21" w:rsidRPr="00CE3C1F">
        <w:t xml:space="preserve"> host jurisdiction Minister</w:t>
      </w:r>
      <w:r w:rsidRPr="00CE3C1F">
        <w:t>.</w:t>
      </w:r>
    </w:p>
    <w:p w:rsidR="00BC10F9" w:rsidRPr="00CE3C1F" w:rsidRDefault="00F965CB" w:rsidP="00CE3C1F">
      <w:pPr>
        <w:pStyle w:val="subsection"/>
      </w:pPr>
      <w:r w:rsidRPr="00CE3C1F">
        <w:tab/>
        <w:t>(4B)</w:t>
      </w:r>
      <w:r w:rsidRPr="00CE3C1F">
        <w:tab/>
      </w:r>
      <w:r w:rsidR="00473D01" w:rsidRPr="00CE3C1F">
        <w:t>If</w:t>
      </w:r>
      <w:r w:rsidR="00176150" w:rsidRPr="00CE3C1F">
        <w:t>,</w:t>
      </w:r>
      <w:r w:rsidR="00473D01" w:rsidRPr="00CE3C1F">
        <w:t xml:space="preserve"> immediately before the end of that 28</w:t>
      </w:r>
      <w:r w:rsidR="00E1188E">
        <w:noBreakHyphen/>
      </w:r>
      <w:r w:rsidR="0017150A" w:rsidRPr="00CE3C1F">
        <w:t>day period</w:t>
      </w:r>
      <w:r w:rsidR="00BC10F9" w:rsidRPr="00CE3C1F">
        <w:t>:</w:t>
      </w:r>
    </w:p>
    <w:p w:rsidR="00BC10F9" w:rsidRPr="00CE3C1F" w:rsidRDefault="00BC10F9" w:rsidP="00CE3C1F">
      <w:pPr>
        <w:pStyle w:val="paragraph"/>
      </w:pPr>
      <w:r w:rsidRPr="00CE3C1F">
        <w:tab/>
        <w:t>(a)</w:t>
      </w:r>
      <w:r w:rsidRPr="00CE3C1F">
        <w:tab/>
      </w:r>
      <w:r w:rsidR="004005F2" w:rsidRPr="00CE3C1F">
        <w:t>no</w:t>
      </w:r>
      <w:r w:rsidR="0017150A" w:rsidRPr="00CE3C1F">
        <w:t xml:space="preserve"> host jurisdiction Minister for a host jurisdiction</w:t>
      </w:r>
      <w:r w:rsidR="0017150A" w:rsidRPr="00CE3C1F">
        <w:rPr>
          <w:b/>
        </w:rPr>
        <w:t xml:space="preserve"> </w:t>
      </w:r>
      <w:r w:rsidRPr="00CE3C1F">
        <w:t xml:space="preserve">has informed the Minister </w:t>
      </w:r>
      <w:r w:rsidR="00F2604F" w:rsidRPr="00CE3C1F">
        <w:t xml:space="preserve">whether </w:t>
      </w:r>
      <w:r w:rsidRPr="00CE3C1F">
        <w:t>th</w:t>
      </w:r>
      <w:r w:rsidR="004005F2" w:rsidRPr="00CE3C1F">
        <w:t>at</w:t>
      </w:r>
      <w:r w:rsidRPr="00CE3C1F">
        <w:t xml:space="preserve"> host jurisdiction agrees to the making of the instrument; and</w:t>
      </w:r>
    </w:p>
    <w:p w:rsidR="00BC10F9" w:rsidRPr="00CE3C1F" w:rsidRDefault="00BC10F9" w:rsidP="00CE3C1F">
      <w:pPr>
        <w:pStyle w:val="paragraph"/>
      </w:pPr>
      <w:r w:rsidRPr="00CE3C1F">
        <w:tab/>
        <w:t>(b)</w:t>
      </w:r>
      <w:r w:rsidRPr="00CE3C1F">
        <w:tab/>
      </w:r>
      <w:r w:rsidR="004005F2" w:rsidRPr="00CE3C1F">
        <w:t>no</w:t>
      </w:r>
      <w:r w:rsidR="0017150A" w:rsidRPr="00CE3C1F">
        <w:t xml:space="preserve"> host jurisdiction Minister for that host jurisdiction </w:t>
      </w:r>
      <w:r w:rsidRPr="00CE3C1F">
        <w:t xml:space="preserve">has made a request under </w:t>
      </w:r>
      <w:r w:rsidR="00CE3C1F" w:rsidRPr="00CE3C1F">
        <w:t>subsection (</w:t>
      </w:r>
      <w:r w:rsidRPr="00CE3C1F">
        <w:t>4C);</w:t>
      </w:r>
    </w:p>
    <w:p w:rsidR="00BC10F9" w:rsidRPr="00CE3C1F" w:rsidRDefault="00BC10F9" w:rsidP="00CE3C1F">
      <w:pPr>
        <w:pStyle w:val="subsection2"/>
      </w:pPr>
      <w:r w:rsidRPr="00CE3C1F">
        <w:t>then, at the end of that period, th</w:t>
      </w:r>
      <w:r w:rsidR="004005F2" w:rsidRPr="00CE3C1F">
        <w:t>at</w:t>
      </w:r>
      <w:r w:rsidRPr="00CE3C1F">
        <w:t xml:space="preserve"> host jurisdiction is taken to have agreed to the making of the instrument.</w:t>
      </w:r>
    </w:p>
    <w:p w:rsidR="00176150" w:rsidRPr="00CE3C1F" w:rsidRDefault="00BC10F9" w:rsidP="00CE3C1F">
      <w:pPr>
        <w:pStyle w:val="subsection"/>
      </w:pPr>
      <w:r w:rsidRPr="00CE3C1F">
        <w:tab/>
        <w:t>(4C)</w:t>
      </w:r>
      <w:r w:rsidRPr="00CE3C1F">
        <w:tab/>
        <w:t>If</w:t>
      </w:r>
      <w:r w:rsidR="00176150" w:rsidRPr="00CE3C1F">
        <w:t>,</w:t>
      </w:r>
      <w:r w:rsidRPr="00CE3C1F">
        <w:t xml:space="preserve"> before the end of that 28</w:t>
      </w:r>
      <w:r w:rsidR="00E1188E">
        <w:noBreakHyphen/>
      </w:r>
      <w:r w:rsidRPr="00CE3C1F">
        <w:t>day period</w:t>
      </w:r>
      <w:r w:rsidR="00176150" w:rsidRPr="00CE3C1F">
        <w:t>,</w:t>
      </w:r>
      <w:r w:rsidRPr="00CE3C1F">
        <w:t xml:space="preserve"> a host jurisdiction Minister </w:t>
      </w:r>
      <w:r w:rsidR="004005F2" w:rsidRPr="00CE3C1F">
        <w:t xml:space="preserve">for a host jurisdiction </w:t>
      </w:r>
      <w:r w:rsidR="00176150" w:rsidRPr="00CE3C1F">
        <w:t xml:space="preserve">gives a notice in writing to the Minister </w:t>
      </w:r>
      <w:r w:rsidRPr="00CE3C1F">
        <w:t>request</w:t>
      </w:r>
      <w:r w:rsidR="00176150" w:rsidRPr="00CE3C1F">
        <w:t>ing a longer period within which th</w:t>
      </w:r>
      <w:r w:rsidR="004005F2" w:rsidRPr="00CE3C1F">
        <w:t>at</w:t>
      </w:r>
      <w:r w:rsidR="00176150" w:rsidRPr="00CE3C1F">
        <w:t xml:space="preserve"> host jurisdiction may agree to the making of the instrument:</w:t>
      </w:r>
    </w:p>
    <w:p w:rsidR="00176150" w:rsidRPr="00CE3C1F" w:rsidRDefault="00176150" w:rsidP="00CE3C1F">
      <w:pPr>
        <w:pStyle w:val="paragraph"/>
      </w:pPr>
      <w:r w:rsidRPr="00CE3C1F">
        <w:lastRenderedPageBreak/>
        <w:tab/>
        <w:t>(a)</w:t>
      </w:r>
      <w:r w:rsidRPr="00CE3C1F">
        <w:tab/>
        <w:t>th</w:t>
      </w:r>
      <w:r w:rsidR="004005F2" w:rsidRPr="00CE3C1F">
        <w:t>at</w:t>
      </w:r>
      <w:r w:rsidRPr="00CE3C1F">
        <w:t xml:space="preserve"> host jurisdiction may give that agreement before the end of 90 days beginning on the day the original notice was given; and</w:t>
      </w:r>
    </w:p>
    <w:p w:rsidR="00BC10F9" w:rsidRPr="00CE3C1F" w:rsidRDefault="00176150" w:rsidP="00CE3C1F">
      <w:pPr>
        <w:pStyle w:val="paragraph"/>
      </w:pPr>
      <w:r w:rsidRPr="00CE3C1F">
        <w:tab/>
        <w:t>(b)</w:t>
      </w:r>
      <w:r w:rsidRPr="00CE3C1F">
        <w:tab/>
        <w:t>if, immediately before the end of that 90</w:t>
      </w:r>
      <w:r w:rsidR="00E1188E">
        <w:noBreakHyphen/>
      </w:r>
      <w:r w:rsidRPr="00CE3C1F">
        <w:t xml:space="preserve">day period, </w:t>
      </w:r>
      <w:r w:rsidR="004005F2" w:rsidRPr="00CE3C1F">
        <w:t>no</w:t>
      </w:r>
      <w:r w:rsidRPr="00CE3C1F">
        <w:t xml:space="preserve"> host jurisdiction Minister </w:t>
      </w:r>
      <w:r w:rsidR="004005F2" w:rsidRPr="00CE3C1F">
        <w:t xml:space="preserve">for that host jurisdiction </w:t>
      </w:r>
      <w:r w:rsidRPr="00CE3C1F">
        <w:t xml:space="preserve">has informed the Minister </w:t>
      </w:r>
      <w:r w:rsidR="00F2604F" w:rsidRPr="00CE3C1F">
        <w:t xml:space="preserve">whether </w:t>
      </w:r>
      <w:r w:rsidRPr="00CE3C1F">
        <w:t>th</w:t>
      </w:r>
      <w:r w:rsidR="000A4D29" w:rsidRPr="00CE3C1F">
        <w:t>at</w:t>
      </w:r>
      <w:r w:rsidRPr="00CE3C1F">
        <w:t xml:space="preserve"> host jurisdiction agrees to the making of the instrument, then, at the end of that period, th</w:t>
      </w:r>
      <w:r w:rsidR="004005F2" w:rsidRPr="00CE3C1F">
        <w:t>at</w:t>
      </w:r>
      <w:r w:rsidRPr="00CE3C1F">
        <w:t xml:space="preserve"> host jurisdiction is taken to have </w:t>
      </w:r>
      <w:r w:rsidR="004005F2" w:rsidRPr="00CE3C1F">
        <w:t xml:space="preserve">so </w:t>
      </w:r>
      <w:r w:rsidRPr="00CE3C1F">
        <w:t>agreed.</w:t>
      </w:r>
    </w:p>
    <w:p w:rsidR="00B00F21" w:rsidRPr="00CE3C1F" w:rsidRDefault="00B00F21" w:rsidP="00CE3C1F">
      <w:pPr>
        <w:pStyle w:val="SubsectionHead"/>
      </w:pPr>
      <w:r w:rsidRPr="00CE3C1F">
        <w:t>Fee must not amount to taxation</w:t>
      </w:r>
    </w:p>
    <w:p w:rsidR="00CB57E8" w:rsidRPr="00CE3C1F" w:rsidRDefault="007D04E3" w:rsidP="00CE3C1F">
      <w:pPr>
        <w:pStyle w:val="ItemHead"/>
      </w:pPr>
      <w:r w:rsidRPr="00CE3C1F">
        <w:t>3</w:t>
      </w:r>
      <w:r w:rsidR="00CB57E8" w:rsidRPr="00CE3C1F">
        <w:t xml:space="preserve">  After subsection</w:t>
      </w:r>
      <w:r w:rsidR="00CE3C1F" w:rsidRPr="00CE3C1F">
        <w:t> </w:t>
      </w:r>
      <w:r w:rsidR="00CB57E8" w:rsidRPr="00CE3C1F">
        <w:t>121(3)</w:t>
      </w:r>
    </w:p>
    <w:p w:rsidR="00CB57E8" w:rsidRPr="00CE3C1F" w:rsidRDefault="00CB57E8" w:rsidP="00CE3C1F">
      <w:pPr>
        <w:pStyle w:val="Item"/>
      </w:pPr>
      <w:r w:rsidRPr="00CE3C1F">
        <w:t>Insert:</w:t>
      </w:r>
    </w:p>
    <w:p w:rsidR="00CB57E8" w:rsidRPr="00CE3C1F" w:rsidRDefault="00CB57E8" w:rsidP="00CE3C1F">
      <w:pPr>
        <w:pStyle w:val="SubsectionHead"/>
      </w:pPr>
      <w:r w:rsidRPr="00CE3C1F">
        <w:t>Process for seeking agreement</w:t>
      </w:r>
    </w:p>
    <w:p w:rsidR="00804048" w:rsidRPr="00CE3C1F" w:rsidRDefault="00804048" w:rsidP="00CE3C1F">
      <w:pPr>
        <w:pStyle w:val="subsection"/>
      </w:pPr>
      <w:r w:rsidRPr="00CE3C1F">
        <w:tab/>
        <w:t>(3A)</w:t>
      </w:r>
      <w:r w:rsidRPr="00CE3C1F">
        <w:tab/>
        <w:t>The Minister must:</w:t>
      </w:r>
    </w:p>
    <w:p w:rsidR="00804048" w:rsidRPr="00CE3C1F" w:rsidRDefault="00804048" w:rsidP="00CE3C1F">
      <w:pPr>
        <w:pStyle w:val="paragraph"/>
      </w:pPr>
      <w:r w:rsidRPr="00CE3C1F">
        <w:tab/>
        <w:t>(a)</w:t>
      </w:r>
      <w:r w:rsidRPr="00CE3C1F">
        <w:tab/>
        <w:t xml:space="preserve">give a notice (the </w:t>
      </w:r>
      <w:r w:rsidRPr="00CE3C1F">
        <w:rPr>
          <w:b/>
          <w:i/>
        </w:rPr>
        <w:t>original notice</w:t>
      </w:r>
      <w:r w:rsidRPr="00CE3C1F">
        <w:t>) in writing to one host jurisdiction Minister for each host jurisdiction seeking the agreement of th</w:t>
      </w:r>
      <w:r w:rsidR="005B73C5" w:rsidRPr="00CE3C1F">
        <w:t>at</w:t>
      </w:r>
      <w:r w:rsidRPr="00CE3C1F">
        <w:t xml:space="preserve"> host jurisdiction to the giving of the direction and requesting the agreement be given before the end of 28 days beginning on the day the notice is given; and</w:t>
      </w:r>
    </w:p>
    <w:p w:rsidR="00804048" w:rsidRPr="00CE3C1F" w:rsidRDefault="00804048" w:rsidP="00CE3C1F">
      <w:pPr>
        <w:pStyle w:val="paragraph"/>
      </w:pPr>
      <w:r w:rsidRPr="00CE3C1F">
        <w:tab/>
        <w:t>(b)</w:t>
      </w:r>
      <w:r w:rsidRPr="00CE3C1F">
        <w:tab/>
        <w:t>provide a copy of the proposed direction to that host jurisdiction Minister.</w:t>
      </w:r>
    </w:p>
    <w:p w:rsidR="00804048" w:rsidRPr="00CE3C1F" w:rsidRDefault="00804048" w:rsidP="00CE3C1F">
      <w:pPr>
        <w:pStyle w:val="subsection"/>
      </w:pPr>
      <w:r w:rsidRPr="00CE3C1F">
        <w:tab/>
        <w:t>(3B)</w:t>
      </w:r>
      <w:r w:rsidRPr="00CE3C1F">
        <w:tab/>
        <w:t>If, immediately before the end of that 28</w:t>
      </w:r>
      <w:r w:rsidR="00E1188E">
        <w:noBreakHyphen/>
      </w:r>
      <w:r w:rsidRPr="00CE3C1F">
        <w:t>day period:</w:t>
      </w:r>
    </w:p>
    <w:p w:rsidR="00804048" w:rsidRPr="00CE3C1F" w:rsidRDefault="00804048"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giving of the direction; and</w:t>
      </w:r>
    </w:p>
    <w:p w:rsidR="00804048" w:rsidRPr="00CE3C1F" w:rsidRDefault="00804048"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3C);</w:t>
      </w:r>
    </w:p>
    <w:p w:rsidR="00804048" w:rsidRPr="00CE3C1F" w:rsidRDefault="00804048" w:rsidP="00CE3C1F">
      <w:pPr>
        <w:pStyle w:val="subsection2"/>
      </w:pPr>
      <w:r w:rsidRPr="00CE3C1F">
        <w:t>then, at the end of that period, that host jurisdiction is taken to have agreed to the giving of the direction.</w:t>
      </w:r>
    </w:p>
    <w:p w:rsidR="00804048" w:rsidRPr="00CE3C1F" w:rsidRDefault="00804048" w:rsidP="00CE3C1F">
      <w:pPr>
        <w:pStyle w:val="subsection"/>
      </w:pPr>
      <w:r w:rsidRPr="00CE3C1F">
        <w:tab/>
        <w:t>(3C)</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giving of the direction:</w:t>
      </w:r>
    </w:p>
    <w:p w:rsidR="00804048" w:rsidRPr="00CE3C1F" w:rsidRDefault="00804048" w:rsidP="00CE3C1F">
      <w:pPr>
        <w:pStyle w:val="paragraph"/>
      </w:pPr>
      <w:r w:rsidRPr="00CE3C1F">
        <w:lastRenderedPageBreak/>
        <w:tab/>
        <w:t>(a)</w:t>
      </w:r>
      <w:r w:rsidRPr="00CE3C1F">
        <w:tab/>
        <w:t>that host jurisdiction may give that agreement before the end of 90 days beginning on the day the original notice was given; and</w:t>
      </w:r>
    </w:p>
    <w:p w:rsidR="00804048" w:rsidRPr="00CE3C1F" w:rsidRDefault="00804048"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w:t>
      </w:r>
      <w:r w:rsidR="000A4D29" w:rsidRPr="00CE3C1F">
        <w:t>at</w:t>
      </w:r>
      <w:r w:rsidRPr="00CE3C1F">
        <w:t xml:space="preserve"> host jurisdiction agrees to the giving of the direction, then, at the end of that period, that host jurisdiction is taken to have so agreed.</w:t>
      </w:r>
    </w:p>
    <w:p w:rsidR="00CB57E8" w:rsidRPr="00CE3C1F" w:rsidRDefault="00CB57E8" w:rsidP="00CE3C1F">
      <w:pPr>
        <w:pStyle w:val="SubsectionHead"/>
      </w:pPr>
      <w:r w:rsidRPr="00CE3C1F">
        <w:t>Agency must comply with direction</w:t>
      </w:r>
    </w:p>
    <w:p w:rsidR="00AC2186" w:rsidRPr="00CE3C1F" w:rsidRDefault="007D04E3" w:rsidP="00CE3C1F">
      <w:pPr>
        <w:pStyle w:val="ItemHead"/>
      </w:pPr>
      <w:r w:rsidRPr="00CE3C1F">
        <w:t>4</w:t>
      </w:r>
      <w:r w:rsidR="00AC2186" w:rsidRPr="00CE3C1F">
        <w:t xml:space="preserve">  After subsection</w:t>
      </w:r>
      <w:r w:rsidR="00CE3C1F" w:rsidRPr="00CE3C1F">
        <w:t> </w:t>
      </w:r>
      <w:r w:rsidR="00AC2186" w:rsidRPr="00CE3C1F">
        <w:t>125(3)</w:t>
      </w:r>
    </w:p>
    <w:p w:rsidR="00AC2186" w:rsidRPr="00CE3C1F" w:rsidRDefault="00AC2186" w:rsidP="00CE3C1F">
      <w:pPr>
        <w:pStyle w:val="Item"/>
      </w:pPr>
      <w:r w:rsidRPr="00CE3C1F">
        <w:t>Insert:</w:t>
      </w:r>
    </w:p>
    <w:p w:rsidR="00AC2186" w:rsidRPr="00CE3C1F" w:rsidRDefault="00AC2186" w:rsidP="00CE3C1F">
      <w:pPr>
        <w:pStyle w:val="SubsectionHead"/>
      </w:pPr>
      <w:r w:rsidRPr="00CE3C1F">
        <w:t>Process for seeking agreement</w:t>
      </w:r>
    </w:p>
    <w:p w:rsidR="00804048" w:rsidRPr="00CE3C1F" w:rsidRDefault="00804048" w:rsidP="00CE3C1F">
      <w:pPr>
        <w:pStyle w:val="subsection"/>
      </w:pPr>
      <w:r w:rsidRPr="00CE3C1F">
        <w:tab/>
        <w:t>(3A)</w:t>
      </w:r>
      <w:r w:rsidRPr="00CE3C1F">
        <w:tab/>
        <w:t>The Minister must:</w:t>
      </w:r>
    </w:p>
    <w:p w:rsidR="00804048" w:rsidRPr="00CE3C1F" w:rsidRDefault="00804048" w:rsidP="00CE3C1F">
      <w:pPr>
        <w:pStyle w:val="paragraph"/>
      </w:pPr>
      <w:r w:rsidRPr="00CE3C1F">
        <w:tab/>
        <w:t>(a)</w:t>
      </w:r>
      <w:r w:rsidRPr="00CE3C1F">
        <w:tab/>
        <w:t xml:space="preserve">give a notice (the </w:t>
      </w:r>
      <w:r w:rsidRPr="00CE3C1F">
        <w:rPr>
          <w:b/>
          <w:i/>
        </w:rPr>
        <w:t>original notice</w:t>
      </w:r>
      <w:r w:rsidRPr="00CE3C1F">
        <w:t>) in writing to one host jurisdiction Minister for each host jurisdiction seeking the agreement of th</w:t>
      </w:r>
      <w:r w:rsidR="005B73C5" w:rsidRPr="00CE3C1F">
        <w:t>at</w:t>
      </w:r>
      <w:r w:rsidRPr="00CE3C1F">
        <w:t xml:space="preserve"> host jurisdiction to the giving of the statement and requesting the agreement be given before the end of 28 days beginning on the day the notice is given; and</w:t>
      </w:r>
    </w:p>
    <w:p w:rsidR="00804048" w:rsidRPr="00CE3C1F" w:rsidRDefault="00804048" w:rsidP="00CE3C1F">
      <w:pPr>
        <w:pStyle w:val="paragraph"/>
      </w:pPr>
      <w:r w:rsidRPr="00CE3C1F">
        <w:tab/>
        <w:t>(b)</w:t>
      </w:r>
      <w:r w:rsidRPr="00CE3C1F">
        <w:tab/>
        <w:t>provide a copy of the proposed statement to that host jurisdiction Minister.</w:t>
      </w:r>
    </w:p>
    <w:p w:rsidR="00804048" w:rsidRPr="00CE3C1F" w:rsidRDefault="00804048" w:rsidP="00CE3C1F">
      <w:pPr>
        <w:pStyle w:val="subsection"/>
      </w:pPr>
      <w:r w:rsidRPr="00CE3C1F">
        <w:tab/>
        <w:t>(3B)</w:t>
      </w:r>
      <w:r w:rsidRPr="00CE3C1F">
        <w:tab/>
        <w:t>If, immediately before the end of that 28</w:t>
      </w:r>
      <w:r w:rsidR="00E1188E">
        <w:noBreakHyphen/>
      </w:r>
      <w:r w:rsidRPr="00CE3C1F">
        <w:t>day period:</w:t>
      </w:r>
    </w:p>
    <w:p w:rsidR="00804048" w:rsidRPr="00CE3C1F" w:rsidRDefault="00804048"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giving of the statement; and</w:t>
      </w:r>
    </w:p>
    <w:p w:rsidR="00804048" w:rsidRPr="00CE3C1F" w:rsidRDefault="00804048"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3C);</w:t>
      </w:r>
    </w:p>
    <w:p w:rsidR="00804048" w:rsidRPr="00CE3C1F" w:rsidRDefault="00804048" w:rsidP="00CE3C1F">
      <w:pPr>
        <w:pStyle w:val="subsection2"/>
      </w:pPr>
      <w:r w:rsidRPr="00CE3C1F">
        <w:t>then, at the end of that period, that host jurisdiction is taken to have agreed to the giving of the statement.</w:t>
      </w:r>
    </w:p>
    <w:p w:rsidR="00804048" w:rsidRPr="00CE3C1F" w:rsidRDefault="00804048" w:rsidP="00CE3C1F">
      <w:pPr>
        <w:pStyle w:val="subsection"/>
      </w:pPr>
      <w:r w:rsidRPr="00CE3C1F">
        <w:tab/>
        <w:t>(3C)</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giving of the statement:</w:t>
      </w:r>
    </w:p>
    <w:p w:rsidR="00804048" w:rsidRPr="00CE3C1F" w:rsidRDefault="00804048" w:rsidP="00CE3C1F">
      <w:pPr>
        <w:pStyle w:val="paragraph"/>
      </w:pPr>
      <w:r w:rsidRPr="00CE3C1F">
        <w:lastRenderedPageBreak/>
        <w:tab/>
        <w:t>(a)</w:t>
      </w:r>
      <w:r w:rsidRPr="00CE3C1F">
        <w:tab/>
        <w:t>that host jurisdiction may give that agreement before the end of 90 days beginning on the day the original notice was given; and</w:t>
      </w:r>
    </w:p>
    <w:p w:rsidR="00804048" w:rsidRPr="00CE3C1F" w:rsidRDefault="00804048"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w:t>
      </w:r>
      <w:r w:rsidR="000A4D29" w:rsidRPr="00CE3C1F">
        <w:t>at</w:t>
      </w:r>
      <w:r w:rsidRPr="00CE3C1F">
        <w:t xml:space="preserve"> host jurisdiction agrees to the giving of the statement, then, at the end of that period, that host jurisdiction is taken to have so agreed.</w:t>
      </w:r>
    </w:p>
    <w:p w:rsidR="00AC2186" w:rsidRPr="00CE3C1F" w:rsidRDefault="00AC2186" w:rsidP="00CE3C1F">
      <w:pPr>
        <w:pStyle w:val="SubsectionHead"/>
      </w:pPr>
      <w:r w:rsidRPr="00CE3C1F">
        <w:t>Board must have regard to statement</w:t>
      </w:r>
    </w:p>
    <w:p w:rsidR="00AC2186" w:rsidRPr="00CE3C1F" w:rsidRDefault="007D04E3" w:rsidP="00CE3C1F">
      <w:pPr>
        <w:pStyle w:val="ItemHead"/>
      </w:pPr>
      <w:r w:rsidRPr="00CE3C1F">
        <w:t>5</w:t>
      </w:r>
      <w:r w:rsidR="00AC2186" w:rsidRPr="00CE3C1F">
        <w:t xml:space="preserve">  Before subsection</w:t>
      </w:r>
      <w:r w:rsidR="00CE3C1F" w:rsidRPr="00CE3C1F">
        <w:t> </w:t>
      </w:r>
      <w:r w:rsidR="00AC2186" w:rsidRPr="00CE3C1F">
        <w:t>125(5)</w:t>
      </w:r>
    </w:p>
    <w:p w:rsidR="00AC2186" w:rsidRPr="00CE3C1F" w:rsidRDefault="00AC2186" w:rsidP="00CE3C1F">
      <w:pPr>
        <w:pStyle w:val="Item"/>
      </w:pPr>
      <w:r w:rsidRPr="00CE3C1F">
        <w:t>Insert:</w:t>
      </w:r>
    </w:p>
    <w:p w:rsidR="00AC2186" w:rsidRPr="00CE3C1F" w:rsidRDefault="00AC2186" w:rsidP="00CE3C1F">
      <w:pPr>
        <w:pStyle w:val="SubsectionHead"/>
      </w:pPr>
      <w:r w:rsidRPr="00CE3C1F">
        <w:t>Statement not a legislative instrument</w:t>
      </w:r>
    </w:p>
    <w:p w:rsidR="00A928A8" w:rsidRPr="00CE3C1F" w:rsidRDefault="007D04E3" w:rsidP="00CE3C1F">
      <w:pPr>
        <w:pStyle w:val="ItemHead"/>
      </w:pPr>
      <w:r w:rsidRPr="00CE3C1F">
        <w:t>6</w:t>
      </w:r>
      <w:r w:rsidR="00A928A8" w:rsidRPr="00CE3C1F">
        <w:t xml:space="preserve">  Subsection</w:t>
      </w:r>
      <w:r w:rsidR="00CE3C1F" w:rsidRPr="00CE3C1F">
        <w:t> </w:t>
      </w:r>
      <w:r w:rsidR="00A928A8" w:rsidRPr="00CE3C1F">
        <w:t>127(3)</w:t>
      </w:r>
    </w:p>
    <w:p w:rsidR="00A928A8" w:rsidRPr="00CE3C1F" w:rsidRDefault="00A928A8" w:rsidP="00CE3C1F">
      <w:pPr>
        <w:pStyle w:val="Item"/>
      </w:pPr>
      <w:r w:rsidRPr="00CE3C1F">
        <w:t>Omit “States and Territories”, substitute “host jurisdictions”.</w:t>
      </w:r>
    </w:p>
    <w:p w:rsidR="00A928A8" w:rsidRPr="00CE3C1F" w:rsidRDefault="007D04E3" w:rsidP="00CE3C1F">
      <w:pPr>
        <w:pStyle w:val="ItemHead"/>
      </w:pPr>
      <w:r w:rsidRPr="00CE3C1F">
        <w:t>7</w:t>
      </w:r>
      <w:r w:rsidR="00A928A8" w:rsidRPr="00CE3C1F">
        <w:t xml:space="preserve">  Subsections</w:t>
      </w:r>
      <w:r w:rsidR="00CE3C1F" w:rsidRPr="00CE3C1F">
        <w:t> </w:t>
      </w:r>
      <w:r w:rsidR="00A928A8" w:rsidRPr="00CE3C1F">
        <w:t>127(4) and (4A)</w:t>
      </w:r>
    </w:p>
    <w:p w:rsidR="00A928A8" w:rsidRPr="00CE3C1F" w:rsidRDefault="00A928A8" w:rsidP="00CE3C1F">
      <w:pPr>
        <w:pStyle w:val="Item"/>
      </w:pPr>
      <w:r w:rsidRPr="00CE3C1F">
        <w:t>Repeal the subsections, substitute:</w:t>
      </w:r>
    </w:p>
    <w:p w:rsidR="00A928A8" w:rsidRPr="00CE3C1F" w:rsidRDefault="00A928A8" w:rsidP="00CE3C1F">
      <w:pPr>
        <w:pStyle w:val="subsection"/>
      </w:pPr>
      <w:r w:rsidRPr="00CE3C1F">
        <w:tab/>
        <w:t>(4)</w:t>
      </w:r>
      <w:r w:rsidRPr="00CE3C1F">
        <w:tab/>
        <w:t>Before the Minister appoints a Board member other than the Chair, the Minister must:</w:t>
      </w:r>
    </w:p>
    <w:p w:rsidR="00A928A8" w:rsidRPr="00CE3C1F" w:rsidRDefault="00A928A8" w:rsidP="00CE3C1F">
      <w:pPr>
        <w:pStyle w:val="paragraph"/>
      </w:pPr>
      <w:r w:rsidRPr="00CE3C1F">
        <w:tab/>
        <w:t>(a)</w:t>
      </w:r>
      <w:r w:rsidRPr="00CE3C1F">
        <w:tab/>
        <w:t>seek the support of all the host jurisdictions for the appointment; and</w:t>
      </w:r>
    </w:p>
    <w:p w:rsidR="00A928A8" w:rsidRPr="00CE3C1F" w:rsidRDefault="00A928A8" w:rsidP="00CE3C1F">
      <w:pPr>
        <w:pStyle w:val="paragraph"/>
      </w:pPr>
      <w:r w:rsidRPr="00CE3C1F">
        <w:tab/>
        <w:t>(b)</w:t>
      </w:r>
      <w:r w:rsidRPr="00CE3C1F">
        <w:tab/>
        <w:t>be satisfied that the appointment is supported by:</w:t>
      </w:r>
    </w:p>
    <w:p w:rsidR="00A928A8" w:rsidRPr="00CE3C1F" w:rsidRDefault="00A928A8" w:rsidP="00CE3C1F">
      <w:pPr>
        <w:pStyle w:val="paragraphsub"/>
      </w:pPr>
      <w:r w:rsidRPr="00CE3C1F">
        <w:tab/>
        <w:t>(i)</w:t>
      </w:r>
      <w:r w:rsidRPr="00CE3C1F">
        <w:tab/>
        <w:t>the Commonwealth; and</w:t>
      </w:r>
    </w:p>
    <w:p w:rsidR="00A928A8" w:rsidRPr="00CE3C1F" w:rsidRDefault="00A928A8" w:rsidP="00CE3C1F">
      <w:pPr>
        <w:pStyle w:val="paragraphsub"/>
      </w:pPr>
      <w:r w:rsidRPr="00CE3C1F">
        <w:tab/>
        <w:t>(ii)</w:t>
      </w:r>
      <w:r w:rsidRPr="00CE3C1F">
        <w:tab/>
        <w:t>a majority of the group consisting of the Commonwealth and the host jurisdictions.</w:t>
      </w:r>
    </w:p>
    <w:p w:rsidR="00A928A8" w:rsidRPr="00CE3C1F" w:rsidRDefault="00A928A8" w:rsidP="00CE3C1F">
      <w:pPr>
        <w:pStyle w:val="subsection"/>
      </w:pPr>
      <w:r w:rsidRPr="00CE3C1F">
        <w:tab/>
        <w:t>(4A)</w:t>
      </w:r>
      <w:r w:rsidRPr="00CE3C1F">
        <w:tab/>
        <w:t xml:space="preserve">The Minister must give a notice (the </w:t>
      </w:r>
      <w:r w:rsidRPr="00CE3C1F">
        <w:rPr>
          <w:b/>
          <w:i/>
        </w:rPr>
        <w:t>original notice</w:t>
      </w:r>
      <w:r w:rsidRPr="00CE3C1F">
        <w:t xml:space="preserve">) in writing to </w:t>
      </w:r>
      <w:r w:rsidR="005B73C5" w:rsidRPr="00CE3C1F">
        <w:t>one host jurisdiction Minister for each host jurisdiction</w:t>
      </w:r>
      <w:r w:rsidRPr="00CE3C1F">
        <w:t xml:space="preserve"> seeking the agreement of th</w:t>
      </w:r>
      <w:r w:rsidR="005B73C5" w:rsidRPr="00CE3C1F">
        <w:t>at</w:t>
      </w:r>
      <w:r w:rsidRPr="00CE3C1F">
        <w:t xml:space="preserve"> host jurisdiction to the appointment covered by </w:t>
      </w:r>
      <w:r w:rsidR="00CE3C1F" w:rsidRPr="00CE3C1F">
        <w:t>subsection (</w:t>
      </w:r>
      <w:r w:rsidRPr="00CE3C1F">
        <w:t>4) and requesting the agreement be given before the end of 28 days beginning on the day the notice is given.</w:t>
      </w:r>
    </w:p>
    <w:p w:rsidR="005B73C5" w:rsidRPr="00CE3C1F" w:rsidRDefault="005B73C5" w:rsidP="00CE3C1F">
      <w:pPr>
        <w:pStyle w:val="subsection"/>
      </w:pPr>
      <w:r w:rsidRPr="00CE3C1F">
        <w:tab/>
        <w:t>(4B)</w:t>
      </w:r>
      <w:r w:rsidRPr="00CE3C1F">
        <w:tab/>
        <w:t>If, immediately before the end of that 28</w:t>
      </w:r>
      <w:r w:rsidR="00E1188E">
        <w:noBreakHyphen/>
      </w:r>
      <w:r w:rsidRPr="00CE3C1F">
        <w:t>day period:</w:t>
      </w:r>
    </w:p>
    <w:p w:rsidR="005B73C5" w:rsidRPr="00CE3C1F" w:rsidRDefault="005B73C5" w:rsidP="00CE3C1F">
      <w:pPr>
        <w:pStyle w:val="paragraph"/>
      </w:pPr>
      <w:r w:rsidRPr="00CE3C1F">
        <w:lastRenderedPageBreak/>
        <w:tab/>
        <w:t>(a)</w:t>
      </w:r>
      <w:r w:rsidRPr="00CE3C1F">
        <w:tab/>
        <w:t>no host jurisdiction Minister for a host jurisdiction</w:t>
      </w:r>
      <w:r w:rsidRPr="00CE3C1F">
        <w:rPr>
          <w:b/>
        </w:rPr>
        <w:t xml:space="preserve"> </w:t>
      </w:r>
      <w:r w:rsidRPr="00CE3C1F">
        <w:t>has informed the Minister whether that host jurisdiction agrees to the appointment; and</w:t>
      </w:r>
    </w:p>
    <w:p w:rsidR="005B73C5" w:rsidRPr="00CE3C1F" w:rsidRDefault="005B73C5"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4C);</w:t>
      </w:r>
    </w:p>
    <w:p w:rsidR="005B73C5" w:rsidRPr="00CE3C1F" w:rsidRDefault="005B73C5" w:rsidP="00CE3C1F">
      <w:pPr>
        <w:pStyle w:val="subsection2"/>
      </w:pPr>
      <w:r w:rsidRPr="00CE3C1F">
        <w:t>then, at the end of that period, that host jurisdiction is taken to have agreed to the appointment.</w:t>
      </w:r>
    </w:p>
    <w:p w:rsidR="005B73C5" w:rsidRPr="00CE3C1F" w:rsidRDefault="005B73C5" w:rsidP="00CE3C1F">
      <w:pPr>
        <w:pStyle w:val="subsection"/>
      </w:pPr>
      <w:r w:rsidRPr="00CE3C1F">
        <w:tab/>
        <w:t>(4C)</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appointment:</w:t>
      </w:r>
    </w:p>
    <w:p w:rsidR="005B73C5" w:rsidRPr="00CE3C1F" w:rsidRDefault="005B73C5" w:rsidP="00CE3C1F">
      <w:pPr>
        <w:pStyle w:val="paragraph"/>
      </w:pPr>
      <w:r w:rsidRPr="00CE3C1F">
        <w:tab/>
        <w:t>(a)</w:t>
      </w:r>
      <w:r w:rsidRPr="00CE3C1F">
        <w:tab/>
        <w:t>that host jurisdiction may give that agreement before the end of 90 days beginning on the day the original notice was given; and</w:t>
      </w:r>
    </w:p>
    <w:p w:rsidR="005B73C5" w:rsidRPr="00CE3C1F" w:rsidRDefault="005B73C5"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w:t>
      </w:r>
      <w:r w:rsidR="000A4D29" w:rsidRPr="00CE3C1F">
        <w:t>at</w:t>
      </w:r>
      <w:r w:rsidRPr="00CE3C1F">
        <w:t xml:space="preserve"> host jurisdiction agrees to the appointment, then, at the end of that period, that host jurisdiction is taken to have so agreed.</w:t>
      </w:r>
    </w:p>
    <w:p w:rsidR="00C82E92" w:rsidRPr="00CE3C1F" w:rsidRDefault="0029077F" w:rsidP="00CE3C1F">
      <w:pPr>
        <w:pStyle w:val="subsection"/>
      </w:pPr>
      <w:r w:rsidRPr="00CE3C1F">
        <w:tab/>
        <w:t>(4D)</w:t>
      </w:r>
      <w:r w:rsidRPr="00CE3C1F">
        <w:tab/>
        <w:t xml:space="preserve">Despite </w:t>
      </w:r>
      <w:r w:rsidR="00CE3C1F" w:rsidRPr="00CE3C1F">
        <w:t>subsection (</w:t>
      </w:r>
      <w:r w:rsidRPr="00CE3C1F">
        <w:t>4), the Minister may appoint a person as a Board member other than the Chair if</w:t>
      </w:r>
      <w:r w:rsidR="00C82E92" w:rsidRPr="00CE3C1F">
        <w:t>:</w:t>
      </w:r>
    </w:p>
    <w:p w:rsidR="0029077F" w:rsidRPr="00CE3C1F" w:rsidRDefault="00C82E92" w:rsidP="00CE3C1F">
      <w:pPr>
        <w:pStyle w:val="paragraph"/>
      </w:pPr>
      <w:r w:rsidRPr="00CE3C1F">
        <w:tab/>
        <w:t>(a)</w:t>
      </w:r>
      <w:r w:rsidRPr="00CE3C1F">
        <w:tab/>
      </w:r>
      <w:r w:rsidR="0029077F" w:rsidRPr="00CE3C1F">
        <w:t>the appointment is not supported by a majority of the group consisting of the Commonwealth and the host jurisdictions</w:t>
      </w:r>
      <w:r w:rsidRPr="00CE3C1F">
        <w:t>; and</w:t>
      </w:r>
    </w:p>
    <w:p w:rsidR="00C82E92" w:rsidRPr="00CE3C1F" w:rsidRDefault="00C82E92" w:rsidP="00CE3C1F">
      <w:pPr>
        <w:pStyle w:val="paragraph"/>
      </w:pPr>
      <w:r w:rsidRPr="00CE3C1F">
        <w:tab/>
        <w:t>(b)</w:t>
      </w:r>
      <w:r w:rsidRPr="00CE3C1F">
        <w:tab/>
        <w:t xml:space="preserve">the period of 90 days beginning on the day the first notice was given under </w:t>
      </w:r>
      <w:r w:rsidR="00CE3C1F" w:rsidRPr="00CE3C1F">
        <w:t>subsection (</w:t>
      </w:r>
      <w:r w:rsidRPr="00CE3C1F">
        <w:t>4A) in relation to that appointment has ended.</w:t>
      </w:r>
    </w:p>
    <w:p w:rsidR="00E15C91" w:rsidRPr="00CE3C1F" w:rsidRDefault="007D04E3" w:rsidP="00CE3C1F">
      <w:pPr>
        <w:pStyle w:val="ItemHead"/>
      </w:pPr>
      <w:r w:rsidRPr="00CE3C1F">
        <w:t>8</w:t>
      </w:r>
      <w:r w:rsidR="00E15C91" w:rsidRPr="00CE3C1F">
        <w:t xml:space="preserve">  After subsection</w:t>
      </w:r>
      <w:r w:rsidR="00CE3C1F" w:rsidRPr="00CE3C1F">
        <w:t> </w:t>
      </w:r>
      <w:r w:rsidR="00E15C91" w:rsidRPr="00CE3C1F">
        <w:t>134(4)</w:t>
      </w:r>
    </w:p>
    <w:p w:rsidR="00E15C91" w:rsidRPr="00CE3C1F" w:rsidRDefault="00E15C91" w:rsidP="00CE3C1F">
      <w:pPr>
        <w:pStyle w:val="Item"/>
      </w:pPr>
      <w:r w:rsidRPr="00CE3C1F">
        <w:t>Insert:</w:t>
      </w:r>
    </w:p>
    <w:p w:rsidR="00E15C91" w:rsidRPr="00CE3C1F" w:rsidRDefault="00E15C91" w:rsidP="00CE3C1F">
      <w:pPr>
        <w:pStyle w:val="subsection"/>
      </w:pPr>
      <w:r w:rsidRPr="00CE3C1F">
        <w:tab/>
        <w:t>(4A)</w:t>
      </w:r>
      <w:r w:rsidRPr="00CE3C1F">
        <w:tab/>
        <w:t xml:space="preserve">The Minister must give a notice (the </w:t>
      </w:r>
      <w:r w:rsidRPr="00CE3C1F">
        <w:rPr>
          <w:b/>
          <w:i/>
        </w:rPr>
        <w:t>original notice</w:t>
      </w:r>
      <w:r w:rsidRPr="00CE3C1F">
        <w:t xml:space="preserve">) in writing to </w:t>
      </w:r>
      <w:r w:rsidR="000A4D29" w:rsidRPr="00CE3C1F">
        <w:t>one host jurisdiction Minister for each host jurisdiction</w:t>
      </w:r>
      <w:r w:rsidRPr="00CE3C1F">
        <w:t xml:space="preserve"> seeking the agreement of th</w:t>
      </w:r>
      <w:r w:rsidR="000A4D29" w:rsidRPr="00CE3C1F">
        <w:t>at</w:t>
      </w:r>
      <w:r w:rsidRPr="00CE3C1F">
        <w:t xml:space="preserve"> host jurisdiction to the termination covered by </w:t>
      </w:r>
      <w:r w:rsidR="00CE3C1F" w:rsidRPr="00CE3C1F">
        <w:t>subsection (</w:t>
      </w:r>
      <w:r w:rsidRPr="00CE3C1F">
        <w:t>4) and requesting the agreement be given before the end of 28 days beginning on the day the notice is given.</w:t>
      </w:r>
    </w:p>
    <w:p w:rsidR="000A4D29" w:rsidRPr="00CE3C1F" w:rsidRDefault="000A4D29" w:rsidP="00CE3C1F">
      <w:pPr>
        <w:pStyle w:val="subsection"/>
      </w:pPr>
      <w:r w:rsidRPr="00CE3C1F">
        <w:lastRenderedPageBreak/>
        <w:tab/>
        <w:t>(4B)</w:t>
      </w:r>
      <w:r w:rsidRPr="00CE3C1F">
        <w:tab/>
        <w:t>If, immediately before the end of that 28</w:t>
      </w:r>
      <w:r w:rsidR="00E1188E">
        <w:noBreakHyphen/>
      </w:r>
      <w:r w:rsidRPr="00CE3C1F">
        <w:t>day period:</w:t>
      </w:r>
    </w:p>
    <w:p w:rsidR="000A4D29" w:rsidRPr="00CE3C1F" w:rsidRDefault="000A4D29"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termination; and</w:t>
      </w:r>
    </w:p>
    <w:p w:rsidR="000A4D29" w:rsidRPr="00CE3C1F" w:rsidRDefault="000A4D29"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4C);</w:t>
      </w:r>
    </w:p>
    <w:p w:rsidR="000A4D29" w:rsidRPr="00CE3C1F" w:rsidRDefault="000A4D29" w:rsidP="00CE3C1F">
      <w:pPr>
        <w:pStyle w:val="subsection2"/>
      </w:pPr>
      <w:r w:rsidRPr="00CE3C1F">
        <w:t>then, at the end of that period, that host jurisdiction is taken to have agreed to the termination.</w:t>
      </w:r>
    </w:p>
    <w:p w:rsidR="000A4D29" w:rsidRPr="00CE3C1F" w:rsidRDefault="000A4D29" w:rsidP="00CE3C1F">
      <w:pPr>
        <w:pStyle w:val="subsection"/>
      </w:pPr>
      <w:r w:rsidRPr="00CE3C1F">
        <w:tab/>
        <w:t>(4C)</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termination:</w:t>
      </w:r>
    </w:p>
    <w:p w:rsidR="000A4D29" w:rsidRPr="00CE3C1F" w:rsidRDefault="000A4D29" w:rsidP="00CE3C1F">
      <w:pPr>
        <w:pStyle w:val="paragraph"/>
      </w:pPr>
      <w:r w:rsidRPr="00CE3C1F">
        <w:tab/>
        <w:t>(a)</w:t>
      </w:r>
      <w:r w:rsidRPr="00CE3C1F">
        <w:tab/>
        <w:t>that host jurisdiction may give that agreement before the end of 90 days beginning on the day the original notice was given; and</w:t>
      </w:r>
    </w:p>
    <w:p w:rsidR="000A4D29" w:rsidRPr="00CE3C1F" w:rsidRDefault="000A4D29"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that host jurisdiction agrees to the termination, then, at the end of that period, that host jurisdiction is taken to have so agreed.</w:t>
      </w:r>
    </w:p>
    <w:p w:rsidR="009132A6" w:rsidRPr="00CE3C1F" w:rsidRDefault="007D04E3" w:rsidP="00CE3C1F">
      <w:pPr>
        <w:pStyle w:val="ItemHead"/>
      </w:pPr>
      <w:r w:rsidRPr="00CE3C1F">
        <w:t>9</w:t>
      </w:r>
      <w:r w:rsidR="009132A6" w:rsidRPr="00CE3C1F">
        <w:t xml:space="preserve">  Subsection</w:t>
      </w:r>
      <w:r w:rsidR="00CE3C1F" w:rsidRPr="00CE3C1F">
        <w:t> </w:t>
      </w:r>
      <w:r w:rsidR="009132A6" w:rsidRPr="00CE3C1F">
        <w:t>134(5)</w:t>
      </w:r>
    </w:p>
    <w:p w:rsidR="009132A6" w:rsidRPr="00CE3C1F" w:rsidRDefault="009132A6" w:rsidP="00CE3C1F">
      <w:pPr>
        <w:pStyle w:val="Item"/>
      </w:pPr>
      <w:r w:rsidRPr="00CE3C1F">
        <w:t>Omit “</w:t>
      </w:r>
      <w:r w:rsidR="00CE3C1F" w:rsidRPr="00CE3C1F">
        <w:t>Subsections (</w:t>
      </w:r>
      <w:r w:rsidRPr="00CE3C1F">
        <w:t>3) and (4) are taken to apply in relation to the termination of the appointment of the Chair”, substitute “</w:t>
      </w:r>
      <w:r w:rsidR="00CE3C1F" w:rsidRPr="00CE3C1F">
        <w:t>Subsections (</w:t>
      </w:r>
      <w:r w:rsidRPr="00CE3C1F">
        <w:t>3) to (4C) are taken to apply in relation to the termination of the appointment of a Board member”.</w:t>
      </w:r>
    </w:p>
    <w:p w:rsidR="00AD224C" w:rsidRPr="00CE3C1F" w:rsidRDefault="007D04E3" w:rsidP="00CE3C1F">
      <w:pPr>
        <w:pStyle w:val="ItemHead"/>
      </w:pPr>
      <w:r w:rsidRPr="00CE3C1F">
        <w:t>10</w:t>
      </w:r>
      <w:r w:rsidR="00AD224C" w:rsidRPr="00CE3C1F">
        <w:t xml:space="preserve">  At the end of section</w:t>
      </w:r>
      <w:r w:rsidR="00CE3C1F" w:rsidRPr="00CE3C1F">
        <w:t> </w:t>
      </w:r>
      <w:r w:rsidR="00AD224C" w:rsidRPr="00CE3C1F">
        <w:t>135</w:t>
      </w:r>
    </w:p>
    <w:p w:rsidR="00AD224C" w:rsidRPr="00CE3C1F" w:rsidRDefault="00AD224C" w:rsidP="00CE3C1F">
      <w:pPr>
        <w:pStyle w:val="Item"/>
      </w:pPr>
      <w:r w:rsidRPr="00CE3C1F">
        <w:t>Add:</w:t>
      </w:r>
    </w:p>
    <w:p w:rsidR="00AD224C" w:rsidRPr="00CE3C1F" w:rsidRDefault="00AD224C" w:rsidP="00CE3C1F">
      <w:pPr>
        <w:pStyle w:val="SubsectionHead"/>
      </w:pPr>
      <w:r w:rsidRPr="00CE3C1F">
        <w:t>Process for seeking agreement</w:t>
      </w:r>
    </w:p>
    <w:p w:rsidR="000A4D29" w:rsidRPr="00CE3C1F" w:rsidRDefault="000A4D29" w:rsidP="00CE3C1F">
      <w:pPr>
        <w:pStyle w:val="subsection"/>
      </w:pPr>
      <w:r w:rsidRPr="00CE3C1F">
        <w:tab/>
        <w:t>(3)</w:t>
      </w:r>
      <w:r w:rsidRPr="00CE3C1F">
        <w:tab/>
        <w:t>The Minister must:</w:t>
      </w:r>
    </w:p>
    <w:p w:rsidR="000A4D29" w:rsidRPr="00CE3C1F" w:rsidRDefault="000A4D29" w:rsidP="00CE3C1F">
      <w:pPr>
        <w:pStyle w:val="paragraph"/>
      </w:pPr>
      <w:r w:rsidRPr="00CE3C1F">
        <w:tab/>
        <w:t>(a)</w:t>
      </w:r>
      <w:r w:rsidRPr="00CE3C1F">
        <w:tab/>
        <w:t xml:space="preserve">give a notice (the </w:t>
      </w:r>
      <w:r w:rsidRPr="00CE3C1F">
        <w:rPr>
          <w:b/>
          <w:i/>
        </w:rPr>
        <w:t>original notice</w:t>
      </w:r>
      <w:r w:rsidRPr="00CE3C1F">
        <w:t>) in writing to one host jurisdiction Minister for each host jurisdiction seeking the agreement of that host jurisdiction to the terms and conditions and requesting the agreement be given before the end of 28 days beginning on the day the notice is given; and</w:t>
      </w:r>
    </w:p>
    <w:p w:rsidR="000A4D29" w:rsidRPr="00CE3C1F" w:rsidRDefault="000A4D29" w:rsidP="00CE3C1F">
      <w:pPr>
        <w:pStyle w:val="paragraph"/>
      </w:pPr>
      <w:r w:rsidRPr="00CE3C1F">
        <w:lastRenderedPageBreak/>
        <w:tab/>
        <w:t>(b)</w:t>
      </w:r>
      <w:r w:rsidRPr="00CE3C1F">
        <w:tab/>
        <w:t>provide a copy of the proposed terms and conditions to that host jurisdiction Minister.</w:t>
      </w:r>
    </w:p>
    <w:p w:rsidR="000A4D29" w:rsidRPr="00CE3C1F" w:rsidRDefault="000A4D29" w:rsidP="00CE3C1F">
      <w:pPr>
        <w:pStyle w:val="subsection"/>
      </w:pPr>
      <w:r w:rsidRPr="00CE3C1F">
        <w:tab/>
        <w:t>(4)</w:t>
      </w:r>
      <w:r w:rsidRPr="00CE3C1F">
        <w:tab/>
        <w:t>If, immediately before the end of that 28</w:t>
      </w:r>
      <w:r w:rsidR="00E1188E">
        <w:noBreakHyphen/>
      </w:r>
      <w:r w:rsidRPr="00CE3C1F">
        <w:t>day period:</w:t>
      </w:r>
    </w:p>
    <w:p w:rsidR="000A4D29" w:rsidRPr="00CE3C1F" w:rsidRDefault="000A4D29"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terms and conditions; and</w:t>
      </w:r>
    </w:p>
    <w:p w:rsidR="000A4D29" w:rsidRPr="00CE3C1F" w:rsidRDefault="000A4D29"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5);</w:t>
      </w:r>
    </w:p>
    <w:p w:rsidR="000A4D29" w:rsidRPr="00CE3C1F" w:rsidRDefault="000A4D29" w:rsidP="00CE3C1F">
      <w:pPr>
        <w:pStyle w:val="subsection2"/>
      </w:pPr>
      <w:r w:rsidRPr="00CE3C1F">
        <w:t>then, at the end of that period, that host jurisdiction is taken to have agreed to the terms and conditions.</w:t>
      </w:r>
    </w:p>
    <w:p w:rsidR="000A4D29" w:rsidRPr="00CE3C1F" w:rsidRDefault="000A4D29" w:rsidP="00CE3C1F">
      <w:pPr>
        <w:pStyle w:val="subsection"/>
      </w:pPr>
      <w:r w:rsidRPr="00CE3C1F">
        <w:tab/>
        <w:t>(5)</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terms and conditions:</w:t>
      </w:r>
    </w:p>
    <w:p w:rsidR="000A4D29" w:rsidRPr="00CE3C1F" w:rsidRDefault="000A4D29" w:rsidP="00CE3C1F">
      <w:pPr>
        <w:pStyle w:val="paragraph"/>
      </w:pPr>
      <w:r w:rsidRPr="00CE3C1F">
        <w:tab/>
        <w:t>(a)</w:t>
      </w:r>
      <w:r w:rsidRPr="00CE3C1F">
        <w:tab/>
        <w:t>that host jurisdiction may give that agreement before the end of 90 days beginning on the day the original notice was given; and</w:t>
      </w:r>
    </w:p>
    <w:p w:rsidR="000A4D29" w:rsidRPr="00CE3C1F" w:rsidRDefault="000A4D29"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that host jurisdiction agrees to the terms and conditions, then, at the end of that period, that host jurisdiction is taken to have so agreed.</w:t>
      </w:r>
    </w:p>
    <w:p w:rsidR="004E2691" w:rsidRPr="00CE3C1F" w:rsidRDefault="007D04E3" w:rsidP="00CE3C1F">
      <w:pPr>
        <w:pStyle w:val="ItemHead"/>
      </w:pPr>
      <w:r w:rsidRPr="00CE3C1F">
        <w:t>11</w:t>
      </w:r>
      <w:r w:rsidR="004E2691" w:rsidRPr="00CE3C1F">
        <w:t xml:space="preserve">  Subsections</w:t>
      </w:r>
      <w:r w:rsidR="00CE3C1F" w:rsidRPr="00CE3C1F">
        <w:t> </w:t>
      </w:r>
      <w:r w:rsidR="004E2691" w:rsidRPr="00CE3C1F">
        <w:t>147(2) to (3A)</w:t>
      </w:r>
    </w:p>
    <w:p w:rsidR="004E2691" w:rsidRPr="00CE3C1F" w:rsidRDefault="004E2691" w:rsidP="00CE3C1F">
      <w:pPr>
        <w:pStyle w:val="Item"/>
      </w:pPr>
      <w:r w:rsidRPr="00CE3C1F">
        <w:t>Repeal the subsections, substitute:</w:t>
      </w:r>
    </w:p>
    <w:p w:rsidR="004E2691" w:rsidRPr="00CE3C1F" w:rsidRDefault="004E2691" w:rsidP="00CE3C1F">
      <w:pPr>
        <w:pStyle w:val="SubsectionHead"/>
      </w:pPr>
      <w:r w:rsidRPr="00CE3C1F">
        <w:t>Consultation</w:t>
      </w:r>
    </w:p>
    <w:p w:rsidR="004E2691" w:rsidRPr="00CE3C1F" w:rsidRDefault="004E2691" w:rsidP="00CE3C1F">
      <w:pPr>
        <w:pStyle w:val="subsection"/>
      </w:pPr>
      <w:r w:rsidRPr="00CE3C1F">
        <w:tab/>
        <w:t>(2)</w:t>
      </w:r>
      <w:r w:rsidRPr="00CE3C1F">
        <w:tab/>
      </w:r>
      <w:r w:rsidR="00D61EF4" w:rsidRPr="00CE3C1F">
        <w:t xml:space="preserve">The Minister must </w:t>
      </w:r>
      <w:r w:rsidR="008C61D2" w:rsidRPr="00CE3C1F">
        <w:t>consult the host jurisdictions</w:t>
      </w:r>
      <w:r w:rsidR="00D61EF4" w:rsidRPr="00CE3C1F">
        <w:t xml:space="preserve"> about the appointment of each member of the Advisory Council.</w:t>
      </w:r>
    </w:p>
    <w:p w:rsidR="0019171E" w:rsidRPr="00CE3C1F" w:rsidRDefault="007D04E3" w:rsidP="00CE3C1F">
      <w:pPr>
        <w:pStyle w:val="ItemHead"/>
      </w:pPr>
      <w:r w:rsidRPr="00CE3C1F">
        <w:t>12</w:t>
      </w:r>
      <w:r w:rsidR="0019171E" w:rsidRPr="00CE3C1F">
        <w:t xml:space="preserve">  Subsections</w:t>
      </w:r>
      <w:r w:rsidR="00CE3C1F" w:rsidRPr="00CE3C1F">
        <w:t> </w:t>
      </w:r>
      <w:r w:rsidR="0019171E" w:rsidRPr="00CE3C1F">
        <w:t>155(3) and (4)</w:t>
      </w:r>
    </w:p>
    <w:p w:rsidR="0019171E" w:rsidRPr="00CE3C1F" w:rsidRDefault="0019171E" w:rsidP="00CE3C1F">
      <w:pPr>
        <w:pStyle w:val="Item"/>
      </w:pPr>
      <w:r w:rsidRPr="00CE3C1F">
        <w:t>Repeal the subsections</w:t>
      </w:r>
      <w:r w:rsidR="00037F40" w:rsidRPr="00CE3C1F">
        <w:t>, substitute:</w:t>
      </w:r>
    </w:p>
    <w:p w:rsidR="0019171E" w:rsidRPr="00CE3C1F" w:rsidRDefault="0019171E" w:rsidP="00CE3C1F">
      <w:pPr>
        <w:pStyle w:val="SubsectionHead"/>
      </w:pPr>
      <w:r w:rsidRPr="00CE3C1F">
        <w:lastRenderedPageBreak/>
        <w:t>Consultation</w:t>
      </w:r>
    </w:p>
    <w:p w:rsidR="0019171E" w:rsidRPr="00CE3C1F" w:rsidRDefault="0019171E" w:rsidP="00CE3C1F">
      <w:pPr>
        <w:pStyle w:val="subsection"/>
      </w:pPr>
      <w:r w:rsidRPr="00CE3C1F">
        <w:tab/>
        <w:t>(3)</w:t>
      </w:r>
      <w:r w:rsidRPr="00CE3C1F">
        <w:tab/>
        <w:t>The Minister must consult the host jurisdictions about the termination of the appointment of a member of the Advisory Council.</w:t>
      </w:r>
    </w:p>
    <w:p w:rsidR="0019171E" w:rsidRPr="00CE3C1F" w:rsidRDefault="007D04E3" w:rsidP="00CE3C1F">
      <w:pPr>
        <w:pStyle w:val="ItemHead"/>
      </w:pPr>
      <w:r w:rsidRPr="00CE3C1F">
        <w:t>13</w:t>
      </w:r>
      <w:r w:rsidR="0019171E" w:rsidRPr="00CE3C1F">
        <w:t xml:space="preserve">  Subsection</w:t>
      </w:r>
      <w:r w:rsidR="00CE3C1F" w:rsidRPr="00CE3C1F">
        <w:t> </w:t>
      </w:r>
      <w:r w:rsidR="0019171E" w:rsidRPr="00CE3C1F">
        <w:t>156(2)</w:t>
      </w:r>
    </w:p>
    <w:p w:rsidR="0019171E" w:rsidRPr="00CE3C1F" w:rsidRDefault="0019171E" w:rsidP="00CE3C1F">
      <w:pPr>
        <w:pStyle w:val="Item"/>
      </w:pPr>
      <w:r w:rsidRPr="00CE3C1F">
        <w:t>Repeal the subsection, substitute:</w:t>
      </w:r>
    </w:p>
    <w:p w:rsidR="0019171E" w:rsidRPr="00CE3C1F" w:rsidRDefault="0019171E" w:rsidP="00CE3C1F">
      <w:pPr>
        <w:pStyle w:val="SubsectionHead"/>
      </w:pPr>
      <w:r w:rsidRPr="00CE3C1F">
        <w:t>Consultation</w:t>
      </w:r>
    </w:p>
    <w:p w:rsidR="0019171E" w:rsidRPr="00CE3C1F" w:rsidRDefault="0019171E" w:rsidP="00CE3C1F">
      <w:pPr>
        <w:pStyle w:val="subsection"/>
      </w:pPr>
      <w:r w:rsidRPr="00CE3C1F">
        <w:tab/>
        <w:t>(2)</w:t>
      </w:r>
      <w:r w:rsidRPr="00CE3C1F">
        <w:tab/>
        <w:t>Before the Minister determines terms and conditions on which a member of the Advisory Council holds office, the Minister must consult the host jurisdictions about the terms and conditions.</w:t>
      </w:r>
    </w:p>
    <w:p w:rsidR="00A97B3B" w:rsidRPr="00CE3C1F" w:rsidRDefault="007D04E3" w:rsidP="00CE3C1F">
      <w:pPr>
        <w:pStyle w:val="ItemHead"/>
      </w:pPr>
      <w:r w:rsidRPr="00CE3C1F">
        <w:t>14</w:t>
      </w:r>
      <w:r w:rsidR="00A97B3B" w:rsidRPr="00CE3C1F">
        <w:t xml:space="preserve">  At the end of section</w:t>
      </w:r>
      <w:r w:rsidR="00CE3C1F" w:rsidRPr="00CE3C1F">
        <w:t> </w:t>
      </w:r>
      <w:r w:rsidR="00A97B3B" w:rsidRPr="00CE3C1F">
        <w:t>172</w:t>
      </w:r>
    </w:p>
    <w:p w:rsidR="00A97B3B" w:rsidRPr="00CE3C1F" w:rsidRDefault="00A97B3B" w:rsidP="00CE3C1F">
      <w:pPr>
        <w:pStyle w:val="Item"/>
      </w:pPr>
      <w:r w:rsidRPr="00CE3C1F">
        <w:t>Add:</w:t>
      </w:r>
    </w:p>
    <w:p w:rsidR="003A6151" w:rsidRPr="00CE3C1F" w:rsidRDefault="003A6151" w:rsidP="00CE3C1F">
      <w:pPr>
        <w:pStyle w:val="subsection"/>
      </w:pPr>
      <w:r w:rsidRPr="00CE3C1F">
        <w:tab/>
        <w:t>(7)</w:t>
      </w:r>
      <w:r w:rsidRPr="00CE3C1F">
        <w:tab/>
        <w:t>The Minister must:</w:t>
      </w:r>
    </w:p>
    <w:p w:rsidR="003A6151" w:rsidRPr="00CE3C1F" w:rsidRDefault="003A6151" w:rsidP="00CE3C1F">
      <w:pPr>
        <w:pStyle w:val="paragraph"/>
      </w:pPr>
      <w:r w:rsidRPr="00CE3C1F">
        <w:tab/>
        <w:t>(a)</w:t>
      </w:r>
      <w:r w:rsidRPr="00CE3C1F">
        <w:tab/>
        <w:t xml:space="preserve">give a notice (the </w:t>
      </w:r>
      <w:r w:rsidRPr="00CE3C1F">
        <w:rPr>
          <w:b/>
          <w:i/>
        </w:rPr>
        <w:t>original notice</w:t>
      </w:r>
      <w:r w:rsidRPr="00CE3C1F">
        <w:t xml:space="preserve">) in writing to each </w:t>
      </w:r>
      <w:r w:rsidR="00F12F46" w:rsidRPr="00CE3C1F">
        <w:t>member of the Ministerial Council</w:t>
      </w:r>
      <w:r w:rsidRPr="00CE3C1F">
        <w:t xml:space="preserve"> </w:t>
      </w:r>
      <w:r w:rsidR="0018104A" w:rsidRPr="00CE3C1F">
        <w:t xml:space="preserve">who is a Minister of a State or Territory </w:t>
      </w:r>
      <w:r w:rsidRPr="00CE3C1F">
        <w:t>seeking the agreement of th</w:t>
      </w:r>
      <w:r w:rsidR="0018104A" w:rsidRPr="00CE3C1F">
        <w:t>at</w:t>
      </w:r>
      <w:r w:rsidRPr="00CE3C1F">
        <w:t xml:space="preserve"> </w:t>
      </w:r>
      <w:r w:rsidR="00F12F46" w:rsidRPr="00CE3C1F">
        <w:t>member</w:t>
      </w:r>
      <w:r w:rsidRPr="00CE3C1F">
        <w:t xml:space="preserve"> to the making of the instrument and requesting the agreement be given before the end of 28 days beginning on the day the notice is given; and</w:t>
      </w:r>
    </w:p>
    <w:p w:rsidR="003A6151" w:rsidRPr="00CE3C1F" w:rsidRDefault="003A6151" w:rsidP="00CE3C1F">
      <w:pPr>
        <w:pStyle w:val="paragraph"/>
      </w:pPr>
      <w:r w:rsidRPr="00CE3C1F">
        <w:tab/>
        <w:t>(b)</w:t>
      </w:r>
      <w:r w:rsidRPr="00CE3C1F">
        <w:tab/>
        <w:t>provide a copy of the proposed instrument to th</w:t>
      </w:r>
      <w:r w:rsidR="0018104A" w:rsidRPr="00CE3C1F">
        <w:t>at</w:t>
      </w:r>
      <w:r w:rsidRPr="00CE3C1F">
        <w:t xml:space="preserve"> </w:t>
      </w:r>
      <w:r w:rsidR="00F12F46" w:rsidRPr="00CE3C1F">
        <w:t>member</w:t>
      </w:r>
      <w:r w:rsidRPr="00CE3C1F">
        <w:t>.</w:t>
      </w:r>
    </w:p>
    <w:p w:rsidR="0025726E" w:rsidRPr="00CE3C1F" w:rsidRDefault="0025726E" w:rsidP="00CE3C1F">
      <w:pPr>
        <w:pStyle w:val="subsection"/>
      </w:pPr>
      <w:r w:rsidRPr="00CE3C1F">
        <w:tab/>
        <w:t>(8)</w:t>
      </w:r>
      <w:r w:rsidRPr="00CE3C1F">
        <w:tab/>
        <w:t>If, immediately before the end of that 28</w:t>
      </w:r>
      <w:r w:rsidR="00E1188E">
        <w:noBreakHyphen/>
      </w:r>
      <w:r w:rsidRPr="00CE3C1F">
        <w:t xml:space="preserve">day period, </w:t>
      </w:r>
      <w:r w:rsidR="0018104A" w:rsidRPr="00CE3C1F">
        <w:t>that</w:t>
      </w:r>
      <w:r w:rsidRPr="00CE3C1F">
        <w:t xml:space="preserve"> </w:t>
      </w:r>
      <w:r w:rsidR="00F12F46" w:rsidRPr="00CE3C1F">
        <w:t>member</w:t>
      </w:r>
      <w:r w:rsidRPr="00CE3C1F">
        <w:t>:</w:t>
      </w:r>
    </w:p>
    <w:p w:rsidR="0025726E" w:rsidRPr="00CE3C1F" w:rsidRDefault="0025726E" w:rsidP="00CE3C1F">
      <w:pPr>
        <w:pStyle w:val="paragraph"/>
      </w:pPr>
      <w:r w:rsidRPr="00CE3C1F">
        <w:tab/>
        <w:t>(a)</w:t>
      </w:r>
      <w:r w:rsidRPr="00CE3C1F">
        <w:tab/>
        <w:t>has not informed the Minister whether th</w:t>
      </w:r>
      <w:r w:rsidR="0018104A" w:rsidRPr="00CE3C1F">
        <w:t>at</w:t>
      </w:r>
      <w:r w:rsidRPr="00CE3C1F">
        <w:t xml:space="preserve"> </w:t>
      </w:r>
      <w:r w:rsidR="00F12F46" w:rsidRPr="00CE3C1F">
        <w:t>member</w:t>
      </w:r>
      <w:r w:rsidR="003A6151" w:rsidRPr="00CE3C1F">
        <w:t xml:space="preserve"> </w:t>
      </w:r>
      <w:r w:rsidRPr="00CE3C1F">
        <w:t>agree</w:t>
      </w:r>
      <w:r w:rsidR="00F12F46" w:rsidRPr="00CE3C1F">
        <w:t>s</w:t>
      </w:r>
      <w:r w:rsidRPr="00CE3C1F">
        <w:t xml:space="preserve"> to the making of the instrument; and</w:t>
      </w:r>
    </w:p>
    <w:p w:rsidR="0025726E" w:rsidRPr="00CE3C1F" w:rsidRDefault="0025726E" w:rsidP="00CE3C1F">
      <w:pPr>
        <w:pStyle w:val="paragraph"/>
      </w:pPr>
      <w:r w:rsidRPr="00CE3C1F">
        <w:tab/>
        <w:t>(b)</w:t>
      </w:r>
      <w:r w:rsidRPr="00CE3C1F">
        <w:tab/>
        <w:t xml:space="preserve">has not made a request under </w:t>
      </w:r>
      <w:r w:rsidR="00CE3C1F" w:rsidRPr="00CE3C1F">
        <w:t>subsection (</w:t>
      </w:r>
      <w:r w:rsidRPr="00CE3C1F">
        <w:t>9);</w:t>
      </w:r>
    </w:p>
    <w:p w:rsidR="0025726E" w:rsidRPr="00CE3C1F" w:rsidRDefault="0025726E" w:rsidP="00CE3C1F">
      <w:pPr>
        <w:pStyle w:val="subsection2"/>
      </w:pPr>
      <w:r w:rsidRPr="00CE3C1F">
        <w:t>then, at the end of that period, th</w:t>
      </w:r>
      <w:r w:rsidR="0018104A" w:rsidRPr="00CE3C1F">
        <w:t>at</w:t>
      </w:r>
      <w:r w:rsidRPr="00CE3C1F">
        <w:t xml:space="preserve"> </w:t>
      </w:r>
      <w:r w:rsidR="00F12F46" w:rsidRPr="00CE3C1F">
        <w:t>member</w:t>
      </w:r>
      <w:r w:rsidRPr="00CE3C1F">
        <w:t xml:space="preserve"> is taken to have agreed to the making of the instrument.</w:t>
      </w:r>
    </w:p>
    <w:p w:rsidR="0025726E" w:rsidRPr="00CE3C1F" w:rsidRDefault="0025726E" w:rsidP="00CE3C1F">
      <w:pPr>
        <w:pStyle w:val="subsection"/>
      </w:pPr>
      <w:r w:rsidRPr="00CE3C1F">
        <w:tab/>
        <w:t>(9)</w:t>
      </w:r>
      <w:r w:rsidRPr="00CE3C1F">
        <w:tab/>
        <w:t>If, before the end of that 28</w:t>
      </w:r>
      <w:r w:rsidR="00E1188E">
        <w:noBreakHyphen/>
      </w:r>
      <w:r w:rsidRPr="00CE3C1F">
        <w:t xml:space="preserve">day period, </w:t>
      </w:r>
      <w:r w:rsidR="0018104A" w:rsidRPr="00CE3C1F">
        <w:t xml:space="preserve">that </w:t>
      </w:r>
      <w:r w:rsidR="00F12F46" w:rsidRPr="00CE3C1F">
        <w:t xml:space="preserve">member </w:t>
      </w:r>
      <w:r w:rsidRPr="00CE3C1F">
        <w:t>gives a notice in writing to the Minister requesting a longer period within which th</w:t>
      </w:r>
      <w:r w:rsidR="0018104A" w:rsidRPr="00CE3C1F">
        <w:t>at</w:t>
      </w:r>
      <w:r w:rsidRPr="00CE3C1F">
        <w:t xml:space="preserve"> </w:t>
      </w:r>
      <w:r w:rsidR="00F12F46" w:rsidRPr="00CE3C1F">
        <w:t>member</w:t>
      </w:r>
      <w:r w:rsidRPr="00CE3C1F">
        <w:t xml:space="preserve"> may agree to the making of the instrument:</w:t>
      </w:r>
    </w:p>
    <w:p w:rsidR="0025726E" w:rsidRPr="00CE3C1F" w:rsidRDefault="0025726E" w:rsidP="00CE3C1F">
      <w:pPr>
        <w:pStyle w:val="paragraph"/>
      </w:pPr>
      <w:r w:rsidRPr="00CE3C1F">
        <w:tab/>
        <w:t>(a)</w:t>
      </w:r>
      <w:r w:rsidRPr="00CE3C1F">
        <w:tab/>
        <w:t>th</w:t>
      </w:r>
      <w:r w:rsidR="0018104A" w:rsidRPr="00CE3C1F">
        <w:t>at</w:t>
      </w:r>
      <w:r w:rsidRPr="00CE3C1F">
        <w:t xml:space="preserve"> </w:t>
      </w:r>
      <w:r w:rsidR="00F12F46" w:rsidRPr="00CE3C1F">
        <w:t>member</w:t>
      </w:r>
      <w:r w:rsidRPr="00CE3C1F">
        <w:t xml:space="preserve"> may give that agreement before the end of 90 days beginning on the day the original notice was given; and</w:t>
      </w:r>
    </w:p>
    <w:p w:rsidR="0025726E" w:rsidRPr="00CE3C1F" w:rsidRDefault="0025726E" w:rsidP="00CE3C1F">
      <w:pPr>
        <w:pStyle w:val="paragraph"/>
      </w:pPr>
      <w:r w:rsidRPr="00CE3C1F">
        <w:lastRenderedPageBreak/>
        <w:tab/>
        <w:t>(b)</w:t>
      </w:r>
      <w:r w:rsidRPr="00CE3C1F">
        <w:tab/>
        <w:t>if, immediately before the end of that 90</w:t>
      </w:r>
      <w:r w:rsidR="00E1188E">
        <w:noBreakHyphen/>
      </w:r>
      <w:r w:rsidR="0018104A" w:rsidRPr="00CE3C1F">
        <w:t>day period, that</w:t>
      </w:r>
      <w:r w:rsidRPr="00CE3C1F">
        <w:t xml:space="preserve"> </w:t>
      </w:r>
      <w:r w:rsidR="00F12F46" w:rsidRPr="00CE3C1F">
        <w:t>member</w:t>
      </w:r>
      <w:r w:rsidRPr="00CE3C1F">
        <w:t xml:space="preserve"> has not informed the Minister whether th</w:t>
      </w:r>
      <w:r w:rsidR="0018104A" w:rsidRPr="00CE3C1F">
        <w:t>at</w:t>
      </w:r>
      <w:r w:rsidRPr="00CE3C1F">
        <w:t xml:space="preserve"> </w:t>
      </w:r>
      <w:r w:rsidR="00F12F46" w:rsidRPr="00CE3C1F">
        <w:t>member</w:t>
      </w:r>
      <w:r w:rsidRPr="00CE3C1F">
        <w:t xml:space="preserve"> agrees to the making of the instrument, then, at the end of that period, th</w:t>
      </w:r>
      <w:r w:rsidR="0018104A" w:rsidRPr="00CE3C1F">
        <w:t>at</w:t>
      </w:r>
      <w:r w:rsidRPr="00CE3C1F">
        <w:t xml:space="preserve"> </w:t>
      </w:r>
      <w:r w:rsidR="00F12F46" w:rsidRPr="00CE3C1F">
        <w:t>member</w:t>
      </w:r>
      <w:r w:rsidRPr="00CE3C1F">
        <w:t xml:space="preserve"> is taken to have </w:t>
      </w:r>
      <w:r w:rsidR="008478FC" w:rsidRPr="00CE3C1F">
        <w:t xml:space="preserve">so </w:t>
      </w:r>
      <w:r w:rsidRPr="00CE3C1F">
        <w:t>agreed.</w:t>
      </w:r>
    </w:p>
    <w:p w:rsidR="00D82F81" w:rsidRPr="00CE3C1F" w:rsidRDefault="007D04E3" w:rsidP="00CE3C1F">
      <w:pPr>
        <w:pStyle w:val="ItemHead"/>
      </w:pPr>
      <w:r w:rsidRPr="00CE3C1F">
        <w:t>15</w:t>
      </w:r>
      <w:r w:rsidR="00D82F81" w:rsidRPr="00CE3C1F">
        <w:t xml:space="preserve">  Subsection</w:t>
      </w:r>
      <w:r w:rsidR="00CE3C1F" w:rsidRPr="00CE3C1F">
        <w:t> </w:t>
      </w:r>
      <w:r w:rsidR="00D82F81" w:rsidRPr="00CE3C1F">
        <w:t>173(2)</w:t>
      </w:r>
    </w:p>
    <w:p w:rsidR="00D82F81" w:rsidRPr="00CE3C1F" w:rsidRDefault="00D82F81" w:rsidP="00CE3C1F">
      <w:pPr>
        <w:pStyle w:val="Item"/>
      </w:pPr>
      <w:r w:rsidRPr="00CE3C1F">
        <w:t xml:space="preserve">Omit “Minister of a host jurisdiction”, substitute “host </w:t>
      </w:r>
      <w:r w:rsidR="00307B85" w:rsidRPr="00CE3C1F">
        <w:t>jurisdiction</w:t>
      </w:r>
      <w:r w:rsidRPr="00CE3C1F">
        <w:t xml:space="preserve"> Minister”.</w:t>
      </w:r>
    </w:p>
    <w:p w:rsidR="00162671" w:rsidRPr="00CE3C1F" w:rsidRDefault="007D04E3" w:rsidP="00CE3C1F">
      <w:pPr>
        <w:pStyle w:val="ItemHead"/>
      </w:pPr>
      <w:r w:rsidRPr="00CE3C1F">
        <w:t>16</w:t>
      </w:r>
      <w:r w:rsidR="00162671" w:rsidRPr="00CE3C1F">
        <w:t xml:space="preserve">  </w:t>
      </w:r>
      <w:r w:rsidR="0018104A" w:rsidRPr="00CE3C1F">
        <w:t>After sub</w:t>
      </w:r>
      <w:r w:rsidR="00BD0D5B" w:rsidRPr="00CE3C1F">
        <w:t>section</w:t>
      </w:r>
      <w:r w:rsidR="00CE3C1F" w:rsidRPr="00CE3C1F">
        <w:t> </w:t>
      </w:r>
      <w:r w:rsidR="00BD0D5B" w:rsidRPr="00CE3C1F">
        <w:t>174</w:t>
      </w:r>
      <w:r w:rsidR="0018104A" w:rsidRPr="00CE3C1F">
        <w:t>(4)</w:t>
      </w:r>
    </w:p>
    <w:p w:rsidR="00162671" w:rsidRPr="00CE3C1F" w:rsidRDefault="0018104A" w:rsidP="00CE3C1F">
      <w:pPr>
        <w:pStyle w:val="Item"/>
      </w:pPr>
      <w:r w:rsidRPr="00CE3C1F">
        <w:t>Insert</w:t>
      </w:r>
      <w:r w:rsidR="00162671" w:rsidRPr="00CE3C1F">
        <w:t>:</w:t>
      </w:r>
    </w:p>
    <w:p w:rsidR="00F12F46" w:rsidRPr="00CE3C1F" w:rsidRDefault="00F12F46" w:rsidP="00CE3C1F">
      <w:pPr>
        <w:pStyle w:val="subsection"/>
      </w:pPr>
      <w:r w:rsidRPr="00CE3C1F">
        <w:tab/>
        <w:t>(</w:t>
      </w:r>
      <w:r w:rsidR="0018104A" w:rsidRPr="00CE3C1F">
        <w:t>4A</w:t>
      </w:r>
      <w:r w:rsidRPr="00CE3C1F">
        <w:t>)</w:t>
      </w:r>
      <w:r w:rsidRPr="00CE3C1F">
        <w:tab/>
        <w:t>The Minister must:</w:t>
      </w:r>
    </w:p>
    <w:p w:rsidR="00F12F46" w:rsidRPr="00CE3C1F" w:rsidRDefault="00F12F46" w:rsidP="00CE3C1F">
      <w:pPr>
        <w:pStyle w:val="paragraph"/>
      </w:pPr>
      <w:r w:rsidRPr="00CE3C1F">
        <w:tab/>
        <w:t>(a)</w:t>
      </w:r>
      <w:r w:rsidRPr="00CE3C1F">
        <w:tab/>
        <w:t xml:space="preserve">give a notice (the </w:t>
      </w:r>
      <w:r w:rsidRPr="00CE3C1F">
        <w:rPr>
          <w:b/>
          <w:i/>
        </w:rPr>
        <w:t>original notice</w:t>
      </w:r>
      <w:r w:rsidRPr="00CE3C1F">
        <w:t xml:space="preserve">) in writing to each member of the Ministerial Council </w:t>
      </w:r>
      <w:r w:rsidR="0018104A" w:rsidRPr="00CE3C1F">
        <w:t xml:space="preserve">who is a Minister of a State or Territory </w:t>
      </w:r>
      <w:r w:rsidRPr="00CE3C1F">
        <w:t>seeking the agreement of th</w:t>
      </w:r>
      <w:r w:rsidR="0018104A" w:rsidRPr="00CE3C1F">
        <w:t>at</w:t>
      </w:r>
      <w:r w:rsidRPr="00CE3C1F">
        <w:t xml:space="preserve"> member to the making of the instrument and requesting the agreement be given before the end of 28 days beginning on the day the notice is given; and</w:t>
      </w:r>
    </w:p>
    <w:p w:rsidR="00F12F46" w:rsidRPr="00CE3C1F" w:rsidRDefault="00F12F46" w:rsidP="00CE3C1F">
      <w:pPr>
        <w:pStyle w:val="paragraph"/>
      </w:pPr>
      <w:r w:rsidRPr="00CE3C1F">
        <w:tab/>
        <w:t>(b)</w:t>
      </w:r>
      <w:r w:rsidRPr="00CE3C1F">
        <w:tab/>
        <w:t>provide a copy of the proposed instrument to th</w:t>
      </w:r>
      <w:r w:rsidR="0018104A" w:rsidRPr="00CE3C1F">
        <w:t>at</w:t>
      </w:r>
      <w:r w:rsidRPr="00CE3C1F">
        <w:t xml:space="preserve"> member.</w:t>
      </w:r>
    </w:p>
    <w:p w:rsidR="00F12F46" w:rsidRPr="00CE3C1F" w:rsidRDefault="00F12F46" w:rsidP="00CE3C1F">
      <w:pPr>
        <w:pStyle w:val="subsection"/>
      </w:pPr>
      <w:r w:rsidRPr="00CE3C1F">
        <w:tab/>
        <w:t>(</w:t>
      </w:r>
      <w:r w:rsidR="0018104A" w:rsidRPr="00CE3C1F">
        <w:t>4B</w:t>
      </w:r>
      <w:r w:rsidRPr="00CE3C1F">
        <w:t>)</w:t>
      </w:r>
      <w:r w:rsidRPr="00CE3C1F">
        <w:tab/>
        <w:t>If, immediately before the end of that 28</w:t>
      </w:r>
      <w:r w:rsidR="00E1188E">
        <w:noBreakHyphen/>
      </w:r>
      <w:r w:rsidRPr="00CE3C1F">
        <w:t xml:space="preserve">day period, </w:t>
      </w:r>
      <w:r w:rsidR="0018104A" w:rsidRPr="00CE3C1F">
        <w:t>that member</w:t>
      </w:r>
      <w:r w:rsidRPr="00CE3C1F">
        <w:t>:</w:t>
      </w:r>
    </w:p>
    <w:p w:rsidR="00F12F46" w:rsidRPr="00CE3C1F" w:rsidRDefault="00F12F46" w:rsidP="00CE3C1F">
      <w:pPr>
        <w:pStyle w:val="paragraph"/>
      </w:pPr>
      <w:r w:rsidRPr="00CE3C1F">
        <w:tab/>
        <w:t>(a)</w:t>
      </w:r>
      <w:r w:rsidRPr="00CE3C1F">
        <w:tab/>
        <w:t>has not informed the Minister whether th</w:t>
      </w:r>
      <w:r w:rsidR="0018104A" w:rsidRPr="00CE3C1F">
        <w:t>at</w:t>
      </w:r>
      <w:r w:rsidRPr="00CE3C1F">
        <w:t xml:space="preserve"> member agrees to the making of the instrument; and</w:t>
      </w:r>
    </w:p>
    <w:p w:rsidR="00F12F46" w:rsidRPr="00CE3C1F" w:rsidRDefault="00F12F46" w:rsidP="00CE3C1F">
      <w:pPr>
        <w:pStyle w:val="paragraph"/>
      </w:pPr>
      <w:r w:rsidRPr="00CE3C1F">
        <w:tab/>
        <w:t>(b)</w:t>
      </w:r>
      <w:r w:rsidRPr="00CE3C1F">
        <w:tab/>
        <w:t xml:space="preserve">has not made a request under </w:t>
      </w:r>
      <w:r w:rsidR="00CE3C1F" w:rsidRPr="00CE3C1F">
        <w:t>subsection (</w:t>
      </w:r>
      <w:r w:rsidR="0018104A" w:rsidRPr="00CE3C1F">
        <w:t>4C</w:t>
      </w:r>
      <w:r w:rsidRPr="00CE3C1F">
        <w:t>);</w:t>
      </w:r>
    </w:p>
    <w:p w:rsidR="00F12F46" w:rsidRPr="00CE3C1F" w:rsidRDefault="00F12F46" w:rsidP="00CE3C1F">
      <w:pPr>
        <w:pStyle w:val="subsection2"/>
      </w:pPr>
      <w:r w:rsidRPr="00CE3C1F">
        <w:t>then, at the end of that period, th</w:t>
      </w:r>
      <w:r w:rsidR="0018104A" w:rsidRPr="00CE3C1F">
        <w:t>at</w:t>
      </w:r>
      <w:r w:rsidRPr="00CE3C1F">
        <w:t xml:space="preserve"> member is taken to have agreed to the making of the instrument.</w:t>
      </w:r>
    </w:p>
    <w:p w:rsidR="00F12F46" w:rsidRPr="00CE3C1F" w:rsidRDefault="00F12F46" w:rsidP="00CE3C1F">
      <w:pPr>
        <w:pStyle w:val="subsection"/>
      </w:pPr>
      <w:r w:rsidRPr="00CE3C1F">
        <w:tab/>
        <w:t>(</w:t>
      </w:r>
      <w:r w:rsidR="0018104A" w:rsidRPr="00CE3C1F">
        <w:t>4C</w:t>
      </w:r>
      <w:r w:rsidRPr="00CE3C1F">
        <w:t>)</w:t>
      </w:r>
      <w:r w:rsidRPr="00CE3C1F">
        <w:tab/>
        <w:t>If, before the end of that 28</w:t>
      </w:r>
      <w:r w:rsidR="00E1188E">
        <w:noBreakHyphen/>
      </w:r>
      <w:r w:rsidRPr="00CE3C1F">
        <w:t xml:space="preserve">day period, </w:t>
      </w:r>
      <w:r w:rsidR="0018104A" w:rsidRPr="00CE3C1F">
        <w:t>that</w:t>
      </w:r>
      <w:r w:rsidRPr="00CE3C1F">
        <w:t xml:space="preserve"> member gives a notice in writing to the Minister requesting a longer period within which th</w:t>
      </w:r>
      <w:r w:rsidR="0018104A" w:rsidRPr="00CE3C1F">
        <w:t>at</w:t>
      </w:r>
      <w:r w:rsidRPr="00CE3C1F">
        <w:t xml:space="preserve"> member may agree to the making of the instrument:</w:t>
      </w:r>
    </w:p>
    <w:p w:rsidR="00F12F46" w:rsidRPr="00CE3C1F" w:rsidRDefault="00F12F46" w:rsidP="00CE3C1F">
      <w:pPr>
        <w:pStyle w:val="paragraph"/>
      </w:pPr>
      <w:r w:rsidRPr="00CE3C1F">
        <w:tab/>
        <w:t>(a)</w:t>
      </w:r>
      <w:r w:rsidRPr="00CE3C1F">
        <w:tab/>
        <w:t>th</w:t>
      </w:r>
      <w:r w:rsidR="0018104A" w:rsidRPr="00CE3C1F">
        <w:t>at</w:t>
      </w:r>
      <w:r w:rsidRPr="00CE3C1F">
        <w:t xml:space="preserve"> member may give that agreement before the end of 90 days beginning on the day the original notice was given; and</w:t>
      </w:r>
    </w:p>
    <w:p w:rsidR="00F12F46" w:rsidRPr="00CE3C1F" w:rsidRDefault="00F12F46" w:rsidP="00CE3C1F">
      <w:pPr>
        <w:pStyle w:val="paragraph"/>
      </w:pPr>
      <w:r w:rsidRPr="00CE3C1F">
        <w:tab/>
        <w:t>(b)</w:t>
      </w:r>
      <w:r w:rsidRPr="00CE3C1F">
        <w:tab/>
        <w:t>if, immediately before the end of that 90</w:t>
      </w:r>
      <w:r w:rsidR="00E1188E">
        <w:noBreakHyphen/>
      </w:r>
      <w:r w:rsidRPr="00CE3C1F">
        <w:t>day period, th</w:t>
      </w:r>
      <w:r w:rsidR="0018104A" w:rsidRPr="00CE3C1F">
        <w:t>at</w:t>
      </w:r>
      <w:r w:rsidRPr="00CE3C1F">
        <w:t xml:space="preserve"> member has not informed the Minister whether th</w:t>
      </w:r>
      <w:r w:rsidR="0018104A" w:rsidRPr="00CE3C1F">
        <w:t>at</w:t>
      </w:r>
      <w:r w:rsidRPr="00CE3C1F">
        <w:t xml:space="preserve"> member agrees to the making of the instrument, then, at the end of that period, th</w:t>
      </w:r>
      <w:r w:rsidR="0018104A" w:rsidRPr="00CE3C1F">
        <w:t>at</w:t>
      </w:r>
      <w:r w:rsidRPr="00CE3C1F">
        <w:t xml:space="preserve"> member is taken to have </w:t>
      </w:r>
      <w:r w:rsidR="008478FC" w:rsidRPr="00CE3C1F">
        <w:t xml:space="preserve">so </w:t>
      </w:r>
      <w:r w:rsidRPr="00CE3C1F">
        <w:t>agreed.</w:t>
      </w:r>
    </w:p>
    <w:p w:rsidR="00087A39" w:rsidRPr="00CE3C1F" w:rsidRDefault="007D04E3" w:rsidP="00CE3C1F">
      <w:pPr>
        <w:pStyle w:val="ItemHead"/>
      </w:pPr>
      <w:r w:rsidRPr="00CE3C1F">
        <w:lastRenderedPageBreak/>
        <w:t>17</w:t>
      </w:r>
      <w:r w:rsidR="00087A39" w:rsidRPr="00CE3C1F">
        <w:t xml:space="preserve">  After subsection</w:t>
      </w:r>
      <w:r w:rsidR="00CE3C1F" w:rsidRPr="00CE3C1F">
        <w:t> </w:t>
      </w:r>
      <w:r w:rsidR="00087A39" w:rsidRPr="00CE3C1F">
        <w:t>201(2)</w:t>
      </w:r>
    </w:p>
    <w:p w:rsidR="00087A39" w:rsidRPr="00CE3C1F" w:rsidRDefault="00087A39" w:rsidP="00CE3C1F">
      <w:pPr>
        <w:pStyle w:val="Item"/>
      </w:pPr>
      <w:r w:rsidRPr="00CE3C1F">
        <w:t>Insert:</w:t>
      </w:r>
    </w:p>
    <w:p w:rsidR="00087A39" w:rsidRPr="00CE3C1F" w:rsidRDefault="00087A39" w:rsidP="00CE3C1F">
      <w:pPr>
        <w:pStyle w:val="SubsectionHead"/>
      </w:pPr>
      <w:r w:rsidRPr="00CE3C1F">
        <w:t>Process for seeking agreement</w:t>
      </w:r>
    </w:p>
    <w:p w:rsidR="000A4D29" w:rsidRPr="00CE3C1F" w:rsidRDefault="000A4D29" w:rsidP="00CE3C1F">
      <w:pPr>
        <w:pStyle w:val="subsection"/>
      </w:pPr>
      <w:r w:rsidRPr="00CE3C1F">
        <w:tab/>
        <w:t>(2A)</w:t>
      </w:r>
      <w:r w:rsidRPr="00CE3C1F">
        <w:tab/>
        <w:t>The Minister must:</w:t>
      </w:r>
    </w:p>
    <w:p w:rsidR="000A4D29" w:rsidRPr="00CE3C1F" w:rsidRDefault="000A4D29" w:rsidP="00CE3C1F">
      <w:pPr>
        <w:pStyle w:val="paragraph"/>
      </w:pPr>
      <w:r w:rsidRPr="00CE3C1F">
        <w:tab/>
        <w:t>(a)</w:t>
      </w:r>
      <w:r w:rsidRPr="00CE3C1F">
        <w:tab/>
        <w:t xml:space="preserve">give a notice (the </w:t>
      </w:r>
      <w:r w:rsidRPr="00CE3C1F">
        <w:rPr>
          <w:b/>
          <w:i/>
        </w:rPr>
        <w:t>original notice</w:t>
      </w:r>
      <w:r w:rsidRPr="00CE3C1F">
        <w:t xml:space="preserve">) in writing to one host jurisdiction Minister for each host jurisdiction seeking the agreement of that host jurisdiction to the </w:t>
      </w:r>
      <w:r w:rsidR="008478FC" w:rsidRPr="00CE3C1F">
        <w:t>delegation</w:t>
      </w:r>
      <w:r w:rsidRPr="00CE3C1F">
        <w:t xml:space="preserve"> and requesting the agreement be given before the end of 28 days beginning on the day the notice is given; and</w:t>
      </w:r>
    </w:p>
    <w:p w:rsidR="000A4D29" w:rsidRPr="00CE3C1F" w:rsidRDefault="000A4D29" w:rsidP="00CE3C1F">
      <w:pPr>
        <w:pStyle w:val="paragraph"/>
      </w:pPr>
      <w:r w:rsidRPr="00CE3C1F">
        <w:tab/>
        <w:t>(b)</w:t>
      </w:r>
      <w:r w:rsidRPr="00CE3C1F">
        <w:tab/>
        <w:t>provide a copy of the proposed instrument of delegation to that host jurisdiction Minister.</w:t>
      </w:r>
    </w:p>
    <w:p w:rsidR="000A4D29" w:rsidRPr="00CE3C1F" w:rsidRDefault="000A4D29" w:rsidP="00CE3C1F">
      <w:pPr>
        <w:pStyle w:val="subsection"/>
      </w:pPr>
      <w:r w:rsidRPr="00CE3C1F">
        <w:tab/>
        <w:t>(2B)</w:t>
      </w:r>
      <w:r w:rsidRPr="00CE3C1F">
        <w:tab/>
        <w:t>If, immediately before the end of that 28</w:t>
      </w:r>
      <w:r w:rsidR="00E1188E">
        <w:noBreakHyphen/>
      </w:r>
      <w:r w:rsidRPr="00CE3C1F">
        <w:t>day period:</w:t>
      </w:r>
    </w:p>
    <w:p w:rsidR="000A4D29" w:rsidRPr="00CE3C1F" w:rsidRDefault="000A4D29" w:rsidP="00CE3C1F">
      <w:pPr>
        <w:pStyle w:val="paragraph"/>
      </w:pPr>
      <w:r w:rsidRPr="00CE3C1F">
        <w:tab/>
        <w:t>(a)</w:t>
      </w:r>
      <w:r w:rsidRPr="00CE3C1F">
        <w:tab/>
        <w:t>no host jurisdiction Minister for a host jurisdiction</w:t>
      </w:r>
      <w:r w:rsidRPr="00CE3C1F">
        <w:rPr>
          <w:b/>
        </w:rPr>
        <w:t xml:space="preserve"> </w:t>
      </w:r>
      <w:r w:rsidRPr="00CE3C1F">
        <w:t xml:space="preserve">has informed the Minister whether that host jurisdiction agrees to the </w:t>
      </w:r>
      <w:r w:rsidR="008478FC" w:rsidRPr="00CE3C1F">
        <w:t>delegation</w:t>
      </w:r>
      <w:r w:rsidRPr="00CE3C1F">
        <w:t>; and</w:t>
      </w:r>
    </w:p>
    <w:p w:rsidR="000A4D29" w:rsidRPr="00CE3C1F" w:rsidRDefault="000A4D29" w:rsidP="00CE3C1F">
      <w:pPr>
        <w:pStyle w:val="paragraph"/>
      </w:pPr>
      <w:r w:rsidRPr="00CE3C1F">
        <w:tab/>
        <w:t>(b)</w:t>
      </w:r>
      <w:r w:rsidRPr="00CE3C1F">
        <w:tab/>
        <w:t xml:space="preserve">no host jurisdiction Minister for that host jurisdiction has made a request under </w:t>
      </w:r>
      <w:r w:rsidR="00CE3C1F" w:rsidRPr="00CE3C1F">
        <w:t>subsection (</w:t>
      </w:r>
      <w:r w:rsidR="008478FC" w:rsidRPr="00CE3C1F">
        <w:t>2</w:t>
      </w:r>
      <w:r w:rsidRPr="00CE3C1F">
        <w:t>C);</w:t>
      </w:r>
    </w:p>
    <w:p w:rsidR="000A4D29" w:rsidRPr="00CE3C1F" w:rsidRDefault="000A4D29" w:rsidP="00CE3C1F">
      <w:pPr>
        <w:pStyle w:val="subsection2"/>
      </w:pPr>
      <w:r w:rsidRPr="00CE3C1F">
        <w:t xml:space="preserve">then, at the end of that period, that host jurisdiction is taken to have agreed to the </w:t>
      </w:r>
      <w:r w:rsidR="008478FC" w:rsidRPr="00CE3C1F">
        <w:t>delegation</w:t>
      </w:r>
      <w:r w:rsidRPr="00CE3C1F">
        <w:t>.</w:t>
      </w:r>
    </w:p>
    <w:p w:rsidR="000A4D29" w:rsidRPr="00CE3C1F" w:rsidRDefault="000A4D29" w:rsidP="00CE3C1F">
      <w:pPr>
        <w:pStyle w:val="subsection"/>
      </w:pPr>
      <w:r w:rsidRPr="00CE3C1F">
        <w:tab/>
        <w:t>(2C)</w:t>
      </w:r>
      <w:r w:rsidRPr="00CE3C1F">
        <w:tab/>
        <w:t>If, before the end of that 28</w:t>
      </w:r>
      <w:r w:rsidR="00E1188E">
        <w:noBreakHyphen/>
      </w:r>
      <w:r w:rsidRPr="00CE3C1F">
        <w:t xml:space="preserve">day period, a host jurisdiction Minister for a host jurisdiction gives a notice in writing to the Minister requesting a longer period within which that host jurisdiction may agree to the </w:t>
      </w:r>
      <w:r w:rsidR="008478FC" w:rsidRPr="00CE3C1F">
        <w:t>delegation</w:t>
      </w:r>
      <w:r w:rsidRPr="00CE3C1F">
        <w:t>:</w:t>
      </w:r>
    </w:p>
    <w:p w:rsidR="000A4D29" w:rsidRPr="00CE3C1F" w:rsidRDefault="000A4D29" w:rsidP="00CE3C1F">
      <w:pPr>
        <w:pStyle w:val="paragraph"/>
      </w:pPr>
      <w:r w:rsidRPr="00CE3C1F">
        <w:tab/>
        <w:t>(a)</w:t>
      </w:r>
      <w:r w:rsidRPr="00CE3C1F">
        <w:tab/>
        <w:t>that host jurisdiction may give that agreement before the end of 90 days beginning on the day the original notice was given; and</w:t>
      </w:r>
    </w:p>
    <w:p w:rsidR="000A4D29" w:rsidRPr="00CE3C1F" w:rsidRDefault="000A4D29" w:rsidP="00CE3C1F">
      <w:pPr>
        <w:pStyle w:val="paragraph"/>
      </w:pPr>
      <w:r w:rsidRPr="00CE3C1F">
        <w:tab/>
        <w:t>(b)</w:t>
      </w:r>
      <w:r w:rsidRPr="00CE3C1F">
        <w:tab/>
        <w:t>if, immediately before the end of that 90</w:t>
      </w:r>
      <w:r w:rsidR="00E1188E">
        <w:noBreakHyphen/>
      </w:r>
      <w:r w:rsidRPr="00CE3C1F">
        <w:t xml:space="preserve">day period, no host jurisdiction Minister for that host jurisdiction has informed the Minister whether that host jurisdiction agrees to the </w:t>
      </w:r>
      <w:r w:rsidR="008478FC" w:rsidRPr="00CE3C1F">
        <w:t>delegation</w:t>
      </w:r>
      <w:r w:rsidRPr="00CE3C1F">
        <w:t>, then, at the end of that period, that host jurisdiction is taken to have so agreed.</w:t>
      </w:r>
    </w:p>
    <w:p w:rsidR="00087A39" w:rsidRPr="00CE3C1F" w:rsidRDefault="00087A39" w:rsidP="00CE3C1F">
      <w:pPr>
        <w:pStyle w:val="SubsectionHead"/>
      </w:pPr>
      <w:r w:rsidRPr="00CE3C1F">
        <w:lastRenderedPageBreak/>
        <w:t>CEO must comply with Ministerial directions</w:t>
      </w:r>
    </w:p>
    <w:p w:rsidR="00C9219B" w:rsidRPr="00CE3C1F" w:rsidRDefault="007D04E3" w:rsidP="00CE3C1F">
      <w:pPr>
        <w:pStyle w:val="ItemHead"/>
      </w:pPr>
      <w:r w:rsidRPr="00CE3C1F">
        <w:t>18</w:t>
      </w:r>
      <w:r w:rsidR="00C9219B" w:rsidRPr="00CE3C1F">
        <w:t xml:space="preserve">  Before subsection</w:t>
      </w:r>
      <w:r w:rsidR="00CE3C1F" w:rsidRPr="00CE3C1F">
        <w:t> </w:t>
      </w:r>
      <w:r w:rsidR="00C9219B" w:rsidRPr="00CE3C1F">
        <w:t>201(4)</w:t>
      </w:r>
    </w:p>
    <w:p w:rsidR="00C9219B" w:rsidRPr="00CE3C1F" w:rsidRDefault="00C9219B" w:rsidP="00CE3C1F">
      <w:pPr>
        <w:pStyle w:val="Item"/>
      </w:pPr>
      <w:r w:rsidRPr="00CE3C1F">
        <w:t>Insert:</w:t>
      </w:r>
    </w:p>
    <w:p w:rsidR="00C9219B" w:rsidRPr="00CE3C1F" w:rsidRDefault="00C9219B" w:rsidP="00CE3C1F">
      <w:pPr>
        <w:pStyle w:val="SubsectionHead"/>
      </w:pPr>
      <w:r w:rsidRPr="00CE3C1F">
        <w:t>Limit on delegation</w:t>
      </w:r>
    </w:p>
    <w:p w:rsidR="00025BCF" w:rsidRPr="00CE3C1F" w:rsidRDefault="007D04E3" w:rsidP="00CE3C1F">
      <w:pPr>
        <w:pStyle w:val="ItemHead"/>
      </w:pPr>
      <w:r w:rsidRPr="00CE3C1F">
        <w:t>19</w:t>
      </w:r>
      <w:r w:rsidR="00025BCF" w:rsidRPr="00CE3C1F">
        <w:t xml:space="preserve">  Subsection</w:t>
      </w:r>
      <w:r w:rsidR="00CE3C1F" w:rsidRPr="00CE3C1F">
        <w:t> </w:t>
      </w:r>
      <w:r w:rsidR="00025BCF" w:rsidRPr="00CE3C1F">
        <w:t>209(8) (cell at table item</w:t>
      </w:r>
      <w:r w:rsidR="00CE3C1F" w:rsidRPr="00CE3C1F">
        <w:t> </w:t>
      </w:r>
      <w:r w:rsidR="00025BCF" w:rsidRPr="00CE3C1F">
        <w:t xml:space="preserve">1, column headed “Description”, </w:t>
      </w:r>
      <w:r w:rsidR="00CE3C1F" w:rsidRPr="00CE3C1F">
        <w:t>paragraphs (</w:t>
      </w:r>
      <w:r w:rsidR="00025BCF" w:rsidRPr="00CE3C1F">
        <w:t>f) and (g))</w:t>
      </w:r>
    </w:p>
    <w:p w:rsidR="00025BCF" w:rsidRPr="00CE3C1F" w:rsidRDefault="00025BCF" w:rsidP="00CE3C1F">
      <w:pPr>
        <w:pStyle w:val="Item"/>
      </w:pPr>
      <w:r w:rsidRPr="00CE3C1F">
        <w:t>Repeal the paragraphs.</w:t>
      </w:r>
    </w:p>
    <w:p w:rsidR="00C160A6" w:rsidRPr="00CE3C1F" w:rsidRDefault="00C160A6" w:rsidP="00CE3C1F">
      <w:pPr>
        <w:pStyle w:val="ItemHead"/>
      </w:pPr>
      <w:r w:rsidRPr="00CE3C1F">
        <w:t>20  Subsection</w:t>
      </w:r>
      <w:r w:rsidR="00CE3C1F" w:rsidRPr="00CE3C1F">
        <w:t> </w:t>
      </w:r>
      <w:r w:rsidRPr="00CE3C1F">
        <w:t>209(8) (cell at table item</w:t>
      </w:r>
      <w:r w:rsidR="00CE3C1F" w:rsidRPr="00CE3C1F">
        <w:t> </w:t>
      </w:r>
      <w:r w:rsidRPr="00CE3C1F">
        <w:t>3, column headed “Description”)</w:t>
      </w:r>
    </w:p>
    <w:p w:rsidR="00C160A6" w:rsidRPr="00CE3C1F" w:rsidRDefault="00C160A6" w:rsidP="00CE3C1F">
      <w:pPr>
        <w:pStyle w:val="Item"/>
      </w:pPr>
      <w:r w:rsidRPr="00CE3C1F">
        <w:t>Omit “any”, substitute “either”.</w:t>
      </w:r>
    </w:p>
    <w:p w:rsidR="00673811" w:rsidRPr="00CE3C1F" w:rsidRDefault="007D04E3" w:rsidP="00CE3C1F">
      <w:pPr>
        <w:pStyle w:val="ItemHead"/>
      </w:pPr>
      <w:r w:rsidRPr="00CE3C1F">
        <w:t>2</w:t>
      </w:r>
      <w:r w:rsidR="00C160A6" w:rsidRPr="00CE3C1F">
        <w:t>1</w:t>
      </w:r>
      <w:r w:rsidR="00673811" w:rsidRPr="00CE3C1F">
        <w:t xml:space="preserve">  Subsection</w:t>
      </w:r>
      <w:r w:rsidR="00CE3C1F" w:rsidRPr="00CE3C1F">
        <w:t> </w:t>
      </w:r>
      <w:r w:rsidR="00673811" w:rsidRPr="00CE3C1F">
        <w:t>209(8) (cell at table item</w:t>
      </w:r>
      <w:r w:rsidR="00CE3C1F" w:rsidRPr="00CE3C1F">
        <w:t> </w:t>
      </w:r>
      <w:r w:rsidR="00673811" w:rsidRPr="00CE3C1F">
        <w:t>3, column headed “Description”</w:t>
      </w:r>
      <w:r w:rsidR="00C160A6" w:rsidRPr="00CE3C1F">
        <w:t xml:space="preserve">, </w:t>
      </w:r>
      <w:r w:rsidR="00CE3C1F" w:rsidRPr="00CE3C1F">
        <w:t>paragraph (</w:t>
      </w:r>
      <w:r w:rsidR="00C160A6" w:rsidRPr="00CE3C1F">
        <w:t>b)</w:t>
      </w:r>
      <w:r w:rsidR="00673811" w:rsidRPr="00CE3C1F">
        <w:t>)</w:t>
      </w:r>
    </w:p>
    <w:p w:rsidR="00673811" w:rsidRPr="00CE3C1F" w:rsidRDefault="00673811" w:rsidP="00CE3C1F">
      <w:pPr>
        <w:pStyle w:val="Item"/>
      </w:pPr>
      <w:r w:rsidRPr="00CE3C1F">
        <w:t xml:space="preserve">Repeal the </w:t>
      </w:r>
      <w:r w:rsidR="00C160A6" w:rsidRPr="00CE3C1F">
        <w:t>paragraph.</w:t>
      </w:r>
    </w:p>
    <w:p w:rsidR="0027393B" w:rsidRPr="00CE3C1F" w:rsidRDefault="007D04E3" w:rsidP="00CE3C1F">
      <w:pPr>
        <w:pStyle w:val="ItemHead"/>
      </w:pPr>
      <w:r w:rsidRPr="00CE3C1F">
        <w:t>2</w:t>
      </w:r>
      <w:r w:rsidR="00C160A6" w:rsidRPr="00CE3C1F">
        <w:t>2</w:t>
      </w:r>
      <w:r w:rsidR="0027393B" w:rsidRPr="00CE3C1F">
        <w:t xml:space="preserve">  Subsection</w:t>
      </w:r>
      <w:r w:rsidR="00CE3C1F" w:rsidRPr="00CE3C1F">
        <w:t> </w:t>
      </w:r>
      <w:r w:rsidR="0027393B" w:rsidRPr="00CE3C1F">
        <w:t>209(8) (</w:t>
      </w:r>
      <w:r w:rsidR="00025BCF" w:rsidRPr="00CE3C1F">
        <w:t xml:space="preserve">cell at </w:t>
      </w:r>
      <w:r w:rsidR="0027393B" w:rsidRPr="00CE3C1F">
        <w:t>table item</w:t>
      </w:r>
      <w:r w:rsidR="00CE3C1F" w:rsidRPr="00CE3C1F">
        <w:t> </w:t>
      </w:r>
      <w:r w:rsidR="0027393B" w:rsidRPr="00CE3C1F">
        <w:t xml:space="preserve">4, column headed “Description”, after </w:t>
      </w:r>
      <w:r w:rsidR="00CE3C1F" w:rsidRPr="00CE3C1F">
        <w:t>paragraph (</w:t>
      </w:r>
      <w:r w:rsidR="00644614" w:rsidRPr="00CE3C1F">
        <w:t>b</w:t>
      </w:r>
      <w:r w:rsidR="0027393B" w:rsidRPr="00CE3C1F">
        <w:t>))</w:t>
      </w:r>
    </w:p>
    <w:p w:rsidR="0027393B" w:rsidRPr="00CE3C1F" w:rsidRDefault="0027393B" w:rsidP="00CE3C1F">
      <w:pPr>
        <w:pStyle w:val="Item"/>
      </w:pPr>
      <w:r w:rsidRPr="00CE3C1F">
        <w:t>Insert:</w:t>
      </w:r>
    </w:p>
    <w:p w:rsidR="0027393B" w:rsidRPr="00CE3C1F" w:rsidRDefault="0027393B" w:rsidP="00CE3C1F">
      <w:pPr>
        <w:pStyle w:val="Tablea"/>
        <w:ind w:left="993"/>
      </w:pPr>
      <w:r w:rsidRPr="00CE3C1F">
        <w:t>(b</w:t>
      </w:r>
      <w:r w:rsidR="00644614" w:rsidRPr="00CE3C1F">
        <w:t>a</w:t>
      </w:r>
      <w:r w:rsidRPr="00CE3C1F">
        <w:t>) section</w:t>
      </w:r>
      <w:r w:rsidR="00CE3C1F" w:rsidRPr="00CE3C1F">
        <w:t> </w:t>
      </w:r>
      <w:r w:rsidRPr="00CE3C1F">
        <w:t>45;</w:t>
      </w:r>
    </w:p>
    <w:p w:rsidR="00025BCF" w:rsidRPr="00CE3C1F" w:rsidRDefault="007D04E3" w:rsidP="00CE3C1F">
      <w:pPr>
        <w:pStyle w:val="ItemHead"/>
      </w:pPr>
      <w:r w:rsidRPr="00CE3C1F">
        <w:t>2</w:t>
      </w:r>
      <w:r w:rsidR="00C160A6" w:rsidRPr="00CE3C1F">
        <w:t>3</w:t>
      </w:r>
      <w:r w:rsidR="00025BCF" w:rsidRPr="00CE3C1F">
        <w:t xml:space="preserve">  Subsection</w:t>
      </w:r>
      <w:r w:rsidR="00CE3C1F" w:rsidRPr="00CE3C1F">
        <w:t> </w:t>
      </w:r>
      <w:r w:rsidR="00025BCF" w:rsidRPr="00CE3C1F">
        <w:t>209(8) (cell at table item</w:t>
      </w:r>
      <w:r w:rsidR="00CE3C1F" w:rsidRPr="00CE3C1F">
        <w:t> </w:t>
      </w:r>
      <w:r w:rsidR="00025BCF" w:rsidRPr="00CE3C1F">
        <w:t xml:space="preserve">4, column headed “Description”, after </w:t>
      </w:r>
      <w:r w:rsidR="00CE3C1F" w:rsidRPr="00CE3C1F">
        <w:t>paragraph (</w:t>
      </w:r>
      <w:r w:rsidR="00025BCF" w:rsidRPr="00CE3C1F">
        <w:t>c))</w:t>
      </w:r>
    </w:p>
    <w:p w:rsidR="00025BCF" w:rsidRPr="00CE3C1F" w:rsidRDefault="00025BCF" w:rsidP="00CE3C1F">
      <w:pPr>
        <w:pStyle w:val="Item"/>
      </w:pPr>
      <w:r w:rsidRPr="00CE3C1F">
        <w:t>Insert:</w:t>
      </w:r>
    </w:p>
    <w:p w:rsidR="00025BCF" w:rsidRPr="00CE3C1F" w:rsidRDefault="00025BCF" w:rsidP="00CE3C1F">
      <w:pPr>
        <w:pStyle w:val="Tablea"/>
        <w:ind w:left="993"/>
      </w:pPr>
      <w:r w:rsidRPr="00CE3C1F">
        <w:t>(ca) section</w:t>
      </w:r>
      <w:r w:rsidR="00CE3C1F" w:rsidRPr="00CE3C1F">
        <w:t> </w:t>
      </w:r>
      <w:r w:rsidRPr="00CE3C1F">
        <w:t>67;</w:t>
      </w:r>
    </w:p>
    <w:p w:rsidR="00567C07" w:rsidRPr="00CE3C1F" w:rsidRDefault="007D04E3" w:rsidP="00CE3C1F">
      <w:pPr>
        <w:pStyle w:val="ItemHead"/>
      </w:pPr>
      <w:r w:rsidRPr="00CE3C1F">
        <w:t>24</w:t>
      </w:r>
      <w:r w:rsidR="00567C07" w:rsidRPr="00CE3C1F">
        <w:t xml:space="preserve">  </w:t>
      </w:r>
      <w:r w:rsidR="006C2B43" w:rsidRPr="00CE3C1F">
        <w:t>After subsection</w:t>
      </w:r>
      <w:r w:rsidR="00CE3C1F" w:rsidRPr="00CE3C1F">
        <w:t> </w:t>
      </w:r>
      <w:r w:rsidR="006C2B43" w:rsidRPr="00CE3C1F">
        <w:t>209(8)</w:t>
      </w:r>
    </w:p>
    <w:p w:rsidR="006C2B43" w:rsidRPr="00CE3C1F" w:rsidRDefault="006C2B43" w:rsidP="00CE3C1F">
      <w:pPr>
        <w:pStyle w:val="Item"/>
      </w:pPr>
      <w:r w:rsidRPr="00CE3C1F">
        <w:t>Insert:</w:t>
      </w:r>
    </w:p>
    <w:p w:rsidR="008478FC" w:rsidRPr="00CE3C1F" w:rsidRDefault="008478FC" w:rsidP="00CE3C1F">
      <w:pPr>
        <w:pStyle w:val="subsection"/>
      </w:pPr>
      <w:r w:rsidRPr="00CE3C1F">
        <w:tab/>
        <w:t>(8A)</w:t>
      </w:r>
      <w:r w:rsidRPr="00CE3C1F">
        <w:tab/>
        <w:t>In seeking the agreement of a host jurisdiction to the making of rules under this section, the Minister must:</w:t>
      </w:r>
    </w:p>
    <w:p w:rsidR="008478FC" w:rsidRPr="00CE3C1F" w:rsidRDefault="008478FC" w:rsidP="00CE3C1F">
      <w:pPr>
        <w:pStyle w:val="paragraph"/>
      </w:pPr>
      <w:r w:rsidRPr="00CE3C1F">
        <w:tab/>
        <w:t>(a)</w:t>
      </w:r>
      <w:r w:rsidRPr="00CE3C1F">
        <w:tab/>
        <w:t xml:space="preserve">give a notice (the </w:t>
      </w:r>
      <w:r w:rsidRPr="00CE3C1F">
        <w:rPr>
          <w:b/>
          <w:i/>
        </w:rPr>
        <w:t>original notice</w:t>
      </w:r>
      <w:r w:rsidRPr="00CE3C1F">
        <w:t xml:space="preserve">) in writing to one host jurisdiction Minister for that host jurisdiction seeking the agreement of that host jurisdiction to the making of the rules </w:t>
      </w:r>
      <w:r w:rsidRPr="00CE3C1F">
        <w:lastRenderedPageBreak/>
        <w:t>and requesting the agreement be given before the end of 28 days beginning on the day the notice is given; and</w:t>
      </w:r>
    </w:p>
    <w:p w:rsidR="008478FC" w:rsidRPr="00CE3C1F" w:rsidRDefault="008478FC" w:rsidP="00CE3C1F">
      <w:pPr>
        <w:pStyle w:val="paragraph"/>
      </w:pPr>
      <w:r w:rsidRPr="00CE3C1F">
        <w:tab/>
        <w:t>(b)</w:t>
      </w:r>
      <w:r w:rsidRPr="00CE3C1F">
        <w:tab/>
        <w:t>prov</w:t>
      </w:r>
      <w:r w:rsidR="00A366D7" w:rsidRPr="00CE3C1F">
        <w:t>ide a copy of the proposed rule</w:t>
      </w:r>
      <w:r w:rsidRPr="00CE3C1F">
        <w:t>s to that host jurisdiction Minister.</w:t>
      </w:r>
    </w:p>
    <w:p w:rsidR="008478FC" w:rsidRPr="00CE3C1F" w:rsidRDefault="008478FC" w:rsidP="00CE3C1F">
      <w:pPr>
        <w:pStyle w:val="subsection"/>
      </w:pPr>
      <w:r w:rsidRPr="00CE3C1F">
        <w:tab/>
        <w:t>(8B)</w:t>
      </w:r>
      <w:r w:rsidRPr="00CE3C1F">
        <w:tab/>
        <w:t>If, immediately before the end of that 28</w:t>
      </w:r>
      <w:r w:rsidR="00E1188E">
        <w:noBreakHyphen/>
      </w:r>
      <w:r w:rsidRPr="00CE3C1F">
        <w:t>day period:</w:t>
      </w:r>
    </w:p>
    <w:p w:rsidR="008478FC" w:rsidRPr="00CE3C1F" w:rsidRDefault="008478FC"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making of the rules; and</w:t>
      </w:r>
    </w:p>
    <w:p w:rsidR="008478FC" w:rsidRPr="00CE3C1F" w:rsidRDefault="008478FC"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8C);</w:t>
      </w:r>
    </w:p>
    <w:p w:rsidR="008478FC" w:rsidRPr="00CE3C1F" w:rsidRDefault="008478FC" w:rsidP="00CE3C1F">
      <w:pPr>
        <w:pStyle w:val="subsection2"/>
      </w:pPr>
      <w:r w:rsidRPr="00CE3C1F">
        <w:t>then, at the end of that period, that host jurisdiction is taken to have agreed to the making of the rules.</w:t>
      </w:r>
    </w:p>
    <w:p w:rsidR="008478FC" w:rsidRPr="00CE3C1F" w:rsidRDefault="008478FC" w:rsidP="00CE3C1F">
      <w:pPr>
        <w:pStyle w:val="subsection"/>
      </w:pPr>
      <w:r w:rsidRPr="00CE3C1F">
        <w:tab/>
        <w:t>(8C)</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making of the rules:</w:t>
      </w:r>
    </w:p>
    <w:p w:rsidR="008478FC" w:rsidRPr="00CE3C1F" w:rsidRDefault="008478FC" w:rsidP="00CE3C1F">
      <w:pPr>
        <w:pStyle w:val="paragraph"/>
      </w:pPr>
      <w:r w:rsidRPr="00CE3C1F">
        <w:tab/>
        <w:t>(a)</w:t>
      </w:r>
      <w:r w:rsidRPr="00CE3C1F">
        <w:tab/>
        <w:t>that host jurisdiction may give that agreement before the end of 90 days beginning on the day the original notice was given; and</w:t>
      </w:r>
    </w:p>
    <w:p w:rsidR="008478FC" w:rsidRPr="00CE3C1F" w:rsidRDefault="008478FC"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that host jurisdiction agrees to the making of the rules, then, at the end of that period, that host jurisdiction is taken to have so agreed.</w:t>
      </w:r>
    </w:p>
    <w:p w:rsidR="00567C07" w:rsidRPr="00CE3C1F" w:rsidRDefault="007D04E3" w:rsidP="00CE3C1F">
      <w:pPr>
        <w:pStyle w:val="ItemHead"/>
      </w:pPr>
      <w:r w:rsidRPr="00CE3C1F">
        <w:t>25</w:t>
      </w:r>
      <w:r w:rsidR="00567C07" w:rsidRPr="00CE3C1F">
        <w:t xml:space="preserve">  At the end of section</w:t>
      </w:r>
      <w:r w:rsidR="00CE3C1F" w:rsidRPr="00CE3C1F">
        <w:t> </w:t>
      </w:r>
      <w:r w:rsidR="00567C07" w:rsidRPr="00CE3C1F">
        <w:t>210</w:t>
      </w:r>
    </w:p>
    <w:p w:rsidR="00567C07" w:rsidRPr="00CE3C1F" w:rsidRDefault="00567C07" w:rsidP="00CE3C1F">
      <w:pPr>
        <w:pStyle w:val="Item"/>
      </w:pPr>
      <w:r w:rsidRPr="00CE3C1F">
        <w:t>Add:</w:t>
      </w:r>
    </w:p>
    <w:p w:rsidR="00567C07" w:rsidRPr="00CE3C1F" w:rsidRDefault="00567C07" w:rsidP="00CE3C1F">
      <w:pPr>
        <w:pStyle w:val="SubsectionHead"/>
      </w:pPr>
      <w:r w:rsidRPr="00CE3C1F">
        <w:t>Process for seeking agreement of host jurisdiction</w:t>
      </w:r>
    </w:p>
    <w:p w:rsidR="00567C07" w:rsidRPr="00CE3C1F" w:rsidRDefault="00567C07" w:rsidP="00CE3C1F">
      <w:pPr>
        <w:pStyle w:val="subsection"/>
      </w:pPr>
      <w:r w:rsidRPr="00CE3C1F">
        <w:tab/>
        <w:t>(3)</w:t>
      </w:r>
      <w:r w:rsidRPr="00CE3C1F">
        <w:tab/>
        <w:t>In seeking the agreement of a host jurisdiction to the making of regulations under this section, the Minister must:</w:t>
      </w:r>
    </w:p>
    <w:p w:rsidR="008478FC" w:rsidRPr="00CE3C1F" w:rsidRDefault="008478FC" w:rsidP="00CE3C1F">
      <w:pPr>
        <w:pStyle w:val="paragraph"/>
      </w:pPr>
      <w:r w:rsidRPr="00CE3C1F">
        <w:tab/>
        <w:t>(a)</w:t>
      </w:r>
      <w:r w:rsidRPr="00CE3C1F">
        <w:tab/>
        <w:t xml:space="preserve">give a notice (the </w:t>
      </w:r>
      <w:r w:rsidRPr="00CE3C1F">
        <w:rPr>
          <w:b/>
          <w:i/>
        </w:rPr>
        <w:t>original notice</w:t>
      </w:r>
      <w:r w:rsidRPr="00CE3C1F">
        <w:t>) in writing to one host jurisdiction Minister for that host jurisdiction seeking the agreement of that host jurisdiction to the making of the regulations and requesting the agreement be given before the end of 28 days beginning on the day the notice is given; and</w:t>
      </w:r>
    </w:p>
    <w:p w:rsidR="008478FC" w:rsidRPr="00CE3C1F" w:rsidRDefault="008478FC" w:rsidP="00CE3C1F">
      <w:pPr>
        <w:pStyle w:val="paragraph"/>
      </w:pPr>
      <w:r w:rsidRPr="00CE3C1F">
        <w:lastRenderedPageBreak/>
        <w:tab/>
        <w:t>(b)</w:t>
      </w:r>
      <w:r w:rsidRPr="00CE3C1F">
        <w:tab/>
        <w:t>provide a copy of the proposed regulations to that host jurisdiction Minister.</w:t>
      </w:r>
    </w:p>
    <w:p w:rsidR="008478FC" w:rsidRPr="00CE3C1F" w:rsidRDefault="008478FC" w:rsidP="00CE3C1F">
      <w:pPr>
        <w:pStyle w:val="subsection"/>
      </w:pPr>
      <w:r w:rsidRPr="00CE3C1F">
        <w:tab/>
        <w:t>(4)</w:t>
      </w:r>
      <w:r w:rsidRPr="00CE3C1F">
        <w:tab/>
        <w:t>If, immediately before the end of that 28</w:t>
      </w:r>
      <w:r w:rsidR="00E1188E">
        <w:noBreakHyphen/>
      </w:r>
      <w:r w:rsidRPr="00CE3C1F">
        <w:t>day period:</w:t>
      </w:r>
    </w:p>
    <w:p w:rsidR="008478FC" w:rsidRPr="00CE3C1F" w:rsidRDefault="008478FC" w:rsidP="00CE3C1F">
      <w:pPr>
        <w:pStyle w:val="paragraph"/>
      </w:pPr>
      <w:r w:rsidRPr="00CE3C1F">
        <w:tab/>
        <w:t>(a)</w:t>
      </w:r>
      <w:r w:rsidRPr="00CE3C1F">
        <w:tab/>
        <w:t>no host jurisdiction Minister for a host jurisdiction</w:t>
      </w:r>
      <w:r w:rsidRPr="00CE3C1F">
        <w:rPr>
          <w:b/>
        </w:rPr>
        <w:t xml:space="preserve"> </w:t>
      </w:r>
      <w:r w:rsidRPr="00CE3C1F">
        <w:t>has informed the Minister whether that host jurisdiction agrees to the making of the regulations; and</w:t>
      </w:r>
    </w:p>
    <w:p w:rsidR="008478FC" w:rsidRPr="00CE3C1F" w:rsidRDefault="008478FC" w:rsidP="00CE3C1F">
      <w:pPr>
        <w:pStyle w:val="paragraph"/>
      </w:pPr>
      <w:r w:rsidRPr="00CE3C1F">
        <w:tab/>
        <w:t>(b)</w:t>
      </w:r>
      <w:r w:rsidRPr="00CE3C1F">
        <w:tab/>
        <w:t xml:space="preserve">no host jurisdiction Minister for that host jurisdiction has made a request under </w:t>
      </w:r>
      <w:r w:rsidR="00CE3C1F" w:rsidRPr="00CE3C1F">
        <w:t>subsection (</w:t>
      </w:r>
      <w:r w:rsidRPr="00CE3C1F">
        <w:t>5);</w:t>
      </w:r>
    </w:p>
    <w:p w:rsidR="008478FC" w:rsidRPr="00CE3C1F" w:rsidRDefault="008478FC" w:rsidP="00CE3C1F">
      <w:pPr>
        <w:pStyle w:val="subsection2"/>
      </w:pPr>
      <w:r w:rsidRPr="00CE3C1F">
        <w:t>then, at the end of that period, that host jurisdiction is taken to have agreed to the making of the regulations.</w:t>
      </w:r>
    </w:p>
    <w:p w:rsidR="008478FC" w:rsidRPr="00CE3C1F" w:rsidRDefault="008478FC" w:rsidP="00CE3C1F">
      <w:pPr>
        <w:pStyle w:val="subsection"/>
      </w:pPr>
      <w:r w:rsidRPr="00CE3C1F">
        <w:tab/>
        <w:t>(5)</w:t>
      </w:r>
      <w:r w:rsidRPr="00CE3C1F">
        <w:tab/>
        <w:t>If, before the end of that 28</w:t>
      </w:r>
      <w:r w:rsidR="00E1188E">
        <w:noBreakHyphen/>
      </w:r>
      <w:r w:rsidRPr="00CE3C1F">
        <w:t>day period, a host jurisdiction Minister for a host jurisdiction gives a notice in writing to the Minister requesting a longer period within which that host jurisdiction may agree to the making of the regulations:</w:t>
      </w:r>
    </w:p>
    <w:p w:rsidR="008478FC" w:rsidRPr="00CE3C1F" w:rsidRDefault="008478FC" w:rsidP="00CE3C1F">
      <w:pPr>
        <w:pStyle w:val="paragraph"/>
      </w:pPr>
      <w:r w:rsidRPr="00CE3C1F">
        <w:tab/>
        <w:t>(a)</w:t>
      </w:r>
      <w:r w:rsidRPr="00CE3C1F">
        <w:tab/>
        <w:t>that host jurisdiction may give that agreement before the end of 90 days beginning on the day the original notice was given; and</w:t>
      </w:r>
    </w:p>
    <w:p w:rsidR="008478FC" w:rsidRPr="00CE3C1F" w:rsidRDefault="008478FC" w:rsidP="00CE3C1F">
      <w:pPr>
        <w:pStyle w:val="paragraph"/>
      </w:pPr>
      <w:r w:rsidRPr="00CE3C1F">
        <w:tab/>
        <w:t>(b)</w:t>
      </w:r>
      <w:r w:rsidRPr="00CE3C1F">
        <w:tab/>
        <w:t>if, immediately before the end of that 90</w:t>
      </w:r>
      <w:r w:rsidR="00E1188E">
        <w:noBreakHyphen/>
      </w:r>
      <w:r w:rsidRPr="00CE3C1F">
        <w:t>day period, no host jurisdiction Minister for that host jurisdiction has informed the Minister whether that host jurisdiction agrees to the making of the regulations, then, at the end of that period, that host jurisdiction is taken to have so agreed.</w:t>
      </w:r>
    </w:p>
    <w:p w:rsidR="00D61EF4" w:rsidRPr="00CE3C1F" w:rsidRDefault="007D04E3" w:rsidP="00CE3C1F">
      <w:pPr>
        <w:pStyle w:val="Transitional"/>
      </w:pPr>
      <w:r w:rsidRPr="00CE3C1F">
        <w:t>26</w:t>
      </w:r>
      <w:r w:rsidR="00D61EF4" w:rsidRPr="00CE3C1F">
        <w:t xml:space="preserve">  Application provisions</w:t>
      </w:r>
    </w:p>
    <w:p w:rsidR="00F2604F" w:rsidRPr="00CE3C1F" w:rsidRDefault="00F2604F" w:rsidP="00CE3C1F">
      <w:pPr>
        <w:pStyle w:val="Subitem"/>
      </w:pPr>
      <w:r w:rsidRPr="00CE3C1F">
        <w:t>(1)</w:t>
      </w:r>
      <w:r w:rsidRPr="00CE3C1F">
        <w:tab/>
        <w:t>The amendment of section</w:t>
      </w:r>
      <w:r w:rsidR="00CE3C1F" w:rsidRPr="00CE3C1F">
        <w:t> </w:t>
      </w:r>
      <w:r w:rsidRPr="00CE3C1F">
        <w:t xml:space="preserve">120 of the </w:t>
      </w:r>
      <w:r w:rsidRPr="00CE3C1F">
        <w:rPr>
          <w:i/>
        </w:rPr>
        <w:t>National Disability Insurance Scheme Act 2013</w:t>
      </w:r>
      <w:r w:rsidRPr="00CE3C1F">
        <w:t xml:space="preserve"> made by this </w:t>
      </w:r>
      <w:r w:rsidR="00B315BD" w:rsidRPr="00CE3C1F">
        <w:t>Schedule</w:t>
      </w:r>
      <w:r w:rsidRPr="00CE3C1F">
        <w:t xml:space="preserve"> applies in relation to an instrument made on or after the commencement of this item.</w:t>
      </w:r>
    </w:p>
    <w:p w:rsidR="00CB57E8" w:rsidRPr="00CE3C1F" w:rsidRDefault="00CB57E8" w:rsidP="00CE3C1F">
      <w:pPr>
        <w:pStyle w:val="Subitem"/>
      </w:pPr>
      <w:r w:rsidRPr="00CE3C1F">
        <w:t>(</w:t>
      </w:r>
      <w:r w:rsidR="00162671" w:rsidRPr="00CE3C1F">
        <w:t>2</w:t>
      </w:r>
      <w:r w:rsidRPr="00CE3C1F">
        <w:t>)</w:t>
      </w:r>
      <w:r w:rsidRPr="00CE3C1F">
        <w:tab/>
        <w:t>The amendment of section</w:t>
      </w:r>
      <w:r w:rsidR="00CE3C1F" w:rsidRPr="00CE3C1F">
        <w:t> </w:t>
      </w:r>
      <w:r w:rsidRPr="00CE3C1F">
        <w:t xml:space="preserve">121 of the </w:t>
      </w:r>
      <w:r w:rsidRPr="00CE3C1F">
        <w:rPr>
          <w:i/>
        </w:rPr>
        <w:t>National Disability Insurance Scheme Act 2013</w:t>
      </w:r>
      <w:r w:rsidRPr="00CE3C1F">
        <w:t xml:space="preserve"> made by this </w:t>
      </w:r>
      <w:r w:rsidR="00B315BD" w:rsidRPr="00CE3C1F">
        <w:t>Schedule</w:t>
      </w:r>
      <w:r w:rsidRPr="00CE3C1F">
        <w:t xml:space="preserve"> applies in relation to a direction given on or after the commencement of this item.</w:t>
      </w:r>
    </w:p>
    <w:p w:rsidR="00AC2186" w:rsidRPr="00CE3C1F" w:rsidRDefault="00162671" w:rsidP="00CE3C1F">
      <w:pPr>
        <w:pStyle w:val="Subitem"/>
      </w:pPr>
      <w:r w:rsidRPr="00CE3C1F">
        <w:t>(3</w:t>
      </w:r>
      <w:r w:rsidR="00AC2186" w:rsidRPr="00CE3C1F">
        <w:t>)</w:t>
      </w:r>
      <w:r w:rsidR="00AC2186" w:rsidRPr="00CE3C1F">
        <w:tab/>
      </w:r>
      <w:r w:rsidR="003315AE" w:rsidRPr="00CE3C1F">
        <w:t>Subsections</w:t>
      </w:r>
      <w:r w:rsidR="00CE3C1F" w:rsidRPr="00CE3C1F">
        <w:t> </w:t>
      </w:r>
      <w:r w:rsidR="00AC2186" w:rsidRPr="00CE3C1F">
        <w:t>125</w:t>
      </w:r>
      <w:r w:rsidR="003315AE" w:rsidRPr="00CE3C1F">
        <w:t>(3A) to (3C)</w:t>
      </w:r>
      <w:r w:rsidR="00AC2186" w:rsidRPr="00CE3C1F">
        <w:t xml:space="preserve"> of the </w:t>
      </w:r>
      <w:r w:rsidR="00AC2186" w:rsidRPr="00CE3C1F">
        <w:rPr>
          <w:i/>
        </w:rPr>
        <w:t>National Disability Insurance Scheme Act 2013</w:t>
      </w:r>
      <w:r w:rsidR="003315AE" w:rsidRPr="00CE3C1F">
        <w:t xml:space="preserve">, as inserted by </w:t>
      </w:r>
      <w:r w:rsidR="00AC2186" w:rsidRPr="00CE3C1F">
        <w:t xml:space="preserve">this </w:t>
      </w:r>
      <w:r w:rsidR="00B315BD" w:rsidRPr="00CE3C1F">
        <w:t>Schedule</w:t>
      </w:r>
      <w:r w:rsidR="003315AE" w:rsidRPr="00CE3C1F">
        <w:t>,</w:t>
      </w:r>
      <w:r w:rsidR="00AC2186" w:rsidRPr="00CE3C1F">
        <w:t xml:space="preserve"> appl</w:t>
      </w:r>
      <w:r w:rsidR="003315AE" w:rsidRPr="00CE3C1F">
        <w:t>y</w:t>
      </w:r>
      <w:r w:rsidR="00AC2186" w:rsidRPr="00CE3C1F">
        <w:t xml:space="preserve"> in relation to a statement given on or after the commencement of this item.</w:t>
      </w:r>
    </w:p>
    <w:p w:rsidR="00E15C91" w:rsidRPr="00CE3C1F" w:rsidRDefault="00E15C91" w:rsidP="00CE3C1F">
      <w:pPr>
        <w:pStyle w:val="Subitem"/>
      </w:pPr>
      <w:r w:rsidRPr="00CE3C1F">
        <w:lastRenderedPageBreak/>
        <w:t>(</w:t>
      </w:r>
      <w:r w:rsidR="00FD1F62" w:rsidRPr="00CE3C1F">
        <w:t>4</w:t>
      </w:r>
      <w:r w:rsidRPr="00CE3C1F">
        <w:t>)</w:t>
      </w:r>
      <w:r w:rsidRPr="00CE3C1F">
        <w:tab/>
      </w:r>
      <w:r w:rsidR="003315AE" w:rsidRPr="00CE3C1F">
        <w:t>Subsections</w:t>
      </w:r>
      <w:r w:rsidR="00CE3C1F" w:rsidRPr="00CE3C1F">
        <w:t> </w:t>
      </w:r>
      <w:r w:rsidRPr="00CE3C1F">
        <w:t>127</w:t>
      </w:r>
      <w:r w:rsidR="003315AE" w:rsidRPr="00CE3C1F">
        <w:t>(4) to (4</w:t>
      </w:r>
      <w:r w:rsidR="00961EE4" w:rsidRPr="00CE3C1F">
        <w:t>D</w:t>
      </w:r>
      <w:r w:rsidR="003315AE" w:rsidRPr="00CE3C1F">
        <w:t>)</w:t>
      </w:r>
      <w:r w:rsidRPr="00CE3C1F">
        <w:t xml:space="preserve"> of the </w:t>
      </w:r>
      <w:r w:rsidRPr="00CE3C1F">
        <w:rPr>
          <w:i/>
        </w:rPr>
        <w:t>National Disability Insurance Scheme Act 2013</w:t>
      </w:r>
      <w:r w:rsidR="003315AE" w:rsidRPr="00CE3C1F">
        <w:t>, as substituted by this</w:t>
      </w:r>
      <w:r w:rsidRPr="00CE3C1F">
        <w:t xml:space="preserve"> </w:t>
      </w:r>
      <w:r w:rsidR="00B315BD" w:rsidRPr="00CE3C1F">
        <w:t>Schedule</w:t>
      </w:r>
      <w:r w:rsidR="003315AE" w:rsidRPr="00CE3C1F">
        <w:t>,</w:t>
      </w:r>
      <w:r w:rsidRPr="00CE3C1F">
        <w:t xml:space="preserve"> apply in relation to an appointment made on or after the commencement of this item.</w:t>
      </w:r>
    </w:p>
    <w:p w:rsidR="00E15C91" w:rsidRPr="00CE3C1F" w:rsidRDefault="00E15C91" w:rsidP="00CE3C1F">
      <w:pPr>
        <w:pStyle w:val="Subitem"/>
      </w:pPr>
      <w:r w:rsidRPr="00CE3C1F">
        <w:t>(</w:t>
      </w:r>
      <w:r w:rsidR="00FD1F62" w:rsidRPr="00CE3C1F">
        <w:t>5</w:t>
      </w:r>
      <w:r w:rsidRPr="00CE3C1F">
        <w:t>)</w:t>
      </w:r>
      <w:r w:rsidRPr="00CE3C1F">
        <w:tab/>
        <w:t>The amendment</w:t>
      </w:r>
      <w:r w:rsidR="00E2571C" w:rsidRPr="00CE3C1F">
        <w:t>s</w:t>
      </w:r>
      <w:r w:rsidRPr="00CE3C1F">
        <w:t xml:space="preserve"> of section</w:t>
      </w:r>
      <w:r w:rsidR="00CE3C1F" w:rsidRPr="00CE3C1F">
        <w:t> </w:t>
      </w:r>
      <w:r w:rsidRPr="00CE3C1F">
        <w:t xml:space="preserve">134 of the </w:t>
      </w:r>
      <w:r w:rsidRPr="00CE3C1F">
        <w:rPr>
          <w:i/>
        </w:rPr>
        <w:t>National Disability Insurance Scheme Act 2013</w:t>
      </w:r>
      <w:r w:rsidRPr="00CE3C1F">
        <w:t xml:space="preserve"> made by this </w:t>
      </w:r>
      <w:r w:rsidR="00B315BD" w:rsidRPr="00CE3C1F">
        <w:t>Schedule</w:t>
      </w:r>
      <w:r w:rsidRPr="00CE3C1F">
        <w:t xml:space="preserve"> appl</w:t>
      </w:r>
      <w:r w:rsidR="00E2571C" w:rsidRPr="00CE3C1F">
        <w:t>y</w:t>
      </w:r>
      <w:r w:rsidRPr="00CE3C1F">
        <w:t xml:space="preserve"> in relation to a termination made on or after the commencement of this item.</w:t>
      </w:r>
    </w:p>
    <w:p w:rsidR="00AD224C" w:rsidRPr="00CE3C1F" w:rsidRDefault="00AD224C" w:rsidP="00CE3C1F">
      <w:pPr>
        <w:pStyle w:val="Subitem"/>
      </w:pPr>
      <w:r w:rsidRPr="00CE3C1F">
        <w:t>(</w:t>
      </w:r>
      <w:r w:rsidR="00FD1F62" w:rsidRPr="00CE3C1F">
        <w:t>6</w:t>
      </w:r>
      <w:r w:rsidRPr="00CE3C1F">
        <w:t>)</w:t>
      </w:r>
      <w:r w:rsidRPr="00CE3C1F">
        <w:tab/>
        <w:t>The amendment of section</w:t>
      </w:r>
      <w:r w:rsidR="00CE3C1F" w:rsidRPr="00CE3C1F">
        <w:t> </w:t>
      </w:r>
      <w:r w:rsidRPr="00CE3C1F">
        <w:t xml:space="preserve">135 of the </w:t>
      </w:r>
      <w:r w:rsidRPr="00CE3C1F">
        <w:rPr>
          <w:i/>
        </w:rPr>
        <w:t>National Disability Insurance Scheme Act 2013</w:t>
      </w:r>
      <w:r w:rsidRPr="00CE3C1F">
        <w:t xml:space="preserve"> made by this </w:t>
      </w:r>
      <w:r w:rsidR="00B315BD" w:rsidRPr="00CE3C1F">
        <w:t>Schedule</w:t>
      </w:r>
      <w:r w:rsidRPr="00CE3C1F">
        <w:t xml:space="preserve"> applies in relation to terms and conditions determined on or after the commencement of this item.</w:t>
      </w:r>
    </w:p>
    <w:p w:rsidR="00D61EF4" w:rsidRPr="00CE3C1F" w:rsidRDefault="00D61EF4" w:rsidP="00CE3C1F">
      <w:pPr>
        <w:pStyle w:val="Subitem"/>
      </w:pPr>
      <w:r w:rsidRPr="00CE3C1F">
        <w:t>(</w:t>
      </w:r>
      <w:r w:rsidR="00FD1F62" w:rsidRPr="00CE3C1F">
        <w:t>7</w:t>
      </w:r>
      <w:r w:rsidRPr="00CE3C1F">
        <w:t>)</w:t>
      </w:r>
      <w:r w:rsidRPr="00CE3C1F">
        <w:tab/>
        <w:t>The amendment of section</w:t>
      </w:r>
      <w:r w:rsidR="00CE3C1F" w:rsidRPr="00CE3C1F">
        <w:t> </w:t>
      </w:r>
      <w:r w:rsidRPr="00CE3C1F">
        <w:t xml:space="preserve">147 of the </w:t>
      </w:r>
      <w:r w:rsidRPr="00CE3C1F">
        <w:rPr>
          <w:i/>
        </w:rPr>
        <w:t>National Disability Insurance Scheme Act 2013</w:t>
      </w:r>
      <w:r w:rsidRPr="00CE3C1F">
        <w:t xml:space="preserve"> made by this </w:t>
      </w:r>
      <w:r w:rsidR="00B315BD" w:rsidRPr="00CE3C1F">
        <w:t>Schedule</w:t>
      </w:r>
      <w:r w:rsidRPr="00CE3C1F">
        <w:t xml:space="preserve"> applies in relation to an appointment made on or after the commencement of this item.</w:t>
      </w:r>
    </w:p>
    <w:p w:rsidR="0019171E" w:rsidRPr="00CE3C1F" w:rsidRDefault="0019171E" w:rsidP="00CE3C1F">
      <w:pPr>
        <w:pStyle w:val="Subitem"/>
      </w:pPr>
      <w:r w:rsidRPr="00CE3C1F">
        <w:t>(8)</w:t>
      </w:r>
      <w:r w:rsidRPr="00CE3C1F">
        <w:tab/>
        <w:t>The amendment of section</w:t>
      </w:r>
      <w:r w:rsidR="00CE3C1F" w:rsidRPr="00CE3C1F">
        <w:t> </w:t>
      </w:r>
      <w:r w:rsidRPr="00CE3C1F">
        <w:t xml:space="preserve">155 of the </w:t>
      </w:r>
      <w:r w:rsidRPr="00CE3C1F">
        <w:rPr>
          <w:i/>
        </w:rPr>
        <w:t>National Disability Insurance Scheme Act 2013</w:t>
      </w:r>
      <w:r w:rsidRPr="00CE3C1F">
        <w:t xml:space="preserve"> made by this </w:t>
      </w:r>
      <w:r w:rsidR="00B315BD" w:rsidRPr="00CE3C1F">
        <w:t>Schedule</w:t>
      </w:r>
      <w:r w:rsidRPr="00CE3C1F">
        <w:t xml:space="preserve"> applies in relation to a termination made on or after the commencement of this item.</w:t>
      </w:r>
    </w:p>
    <w:p w:rsidR="0019171E" w:rsidRPr="00CE3C1F" w:rsidRDefault="0019171E" w:rsidP="00CE3C1F">
      <w:pPr>
        <w:pStyle w:val="Subitem"/>
      </w:pPr>
      <w:r w:rsidRPr="00CE3C1F">
        <w:t>(9)</w:t>
      </w:r>
      <w:r w:rsidRPr="00CE3C1F">
        <w:tab/>
        <w:t>The amendment of section</w:t>
      </w:r>
      <w:r w:rsidR="00CE3C1F" w:rsidRPr="00CE3C1F">
        <w:t> </w:t>
      </w:r>
      <w:r w:rsidRPr="00CE3C1F">
        <w:t xml:space="preserve">156 of the </w:t>
      </w:r>
      <w:r w:rsidRPr="00CE3C1F">
        <w:rPr>
          <w:i/>
        </w:rPr>
        <w:t>National Disability Insurance Scheme Act 2013</w:t>
      </w:r>
      <w:r w:rsidRPr="00CE3C1F">
        <w:t xml:space="preserve"> made by this </w:t>
      </w:r>
      <w:r w:rsidR="00B315BD" w:rsidRPr="00CE3C1F">
        <w:t>Schedule</w:t>
      </w:r>
      <w:r w:rsidRPr="00CE3C1F">
        <w:t xml:space="preserve"> applies in relation to terms and conditions determined on or after the commencement of this item.</w:t>
      </w:r>
    </w:p>
    <w:p w:rsidR="003A6151" w:rsidRPr="00CE3C1F" w:rsidRDefault="003A6151" w:rsidP="00CE3C1F">
      <w:pPr>
        <w:pStyle w:val="Subitem"/>
      </w:pPr>
      <w:r w:rsidRPr="00CE3C1F">
        <w:t>(</w:t>
      </w:r>
      <w:r w:rsidR="0019171E" w:rsidRPr="00CE3C1F">
        <w:t>10</w:t>
      </w:r>
      <w:r w:rsidRPr="00CE3C1F">
        <w:t>)</w:t>
      </w:r>
      <w:r w:rsidRPr="00CE3C1F">
        <w:tab/>
        <w:t>The amendment</w:t>
      </w:r>
      <w:r w:rsidR="00162671" w:rsidRPr="00CE3C1F">
        <w:t>s</w:t>
      </w:r>
      <w:r w:rsidRPr="00CE3C1F">
        <w:t xml:space="preserve"> of section</w:t>
      </w:r>
      <w:r w:rsidR="00162671" w:rsidRPr="00CE3C1F">
        <w:t>s</w:t>
      </w:r>
      <w:r w:rsidR="00CE3C1F" w:rsidRPr="00CE3C1F">
        <w:t> </w:t>
      </w:r>
      <w:r w:rsidRPr="00CE3C1F">
        <w:t xml:space="preserve">172 </w:t>
      </w:r>
      <w:r w:rsidR="00162671" w:rsidRPr="00CE3C1F">
        <w:t xml:space="preserve">and 174 </w:t>
      </w:r>
      <w:r w:rsidRPr="00CE3C1F">
        <w:t xml:space="preserve">of the </w:t>
      </w:r>
      <w:r w:rsidRPr="00CE3C1F">
        <w:rPr>
          <w:i/>
        </w:rPr>
        <w:t>National Disability Insurance Scheme Act 2013</w:t>
      </w:r>
      <w:r w:rsidRPr="00CE3C1F">
        <w:t xml:space="preserve"> made by this </w:t>
      </w:r>
      <w:r w:rsidR="00B315BD" w:rsidRPr="00CE3C1F">
        <w:t>Schedule</w:t>
      </w:r>
      <w:r w:rsidRPr="00CE3C1F">
        <w:t xml:space="preserve"> appl</w:t>
      </w:r>
      <w:r w:rsidR="00162671" w:rsidRPr="00CE3C1F">
        <w:t>y</w:t>
      </w:r>
      <w:r w:rsidRPr="00CE3C1F">
        <w:t xml:space="preserve"> in relation to an instrument made on or after the commencement of this item.</w:t>
      </w:r>
    </w:p>
    <w:p w:rsidR="00087A39" w:rsidRPr="00CE3C1F" w:rsidRDefault="00087A39" w:rsidP="00CE3C1F">
      <w:pPr>
        <w:pStyle w:val="Subitem"/>
      </w:pPr>
      <w:r w:rsidRPr="00CE3C1F">
        <w:t>(</w:t>
      </w:r>
      <w:r w:rsidR="0019171E" w:rsidRPr="00CE3C1F">
        <w:t>11</w:t>
      </w:r>
      <w:r w:rsidRPr="00CE3C1F">
        <w:t>)</w:t>
      </w:r>
      <w:r w:rsidRPr="00CE3C1F">
        <w:tab/>
        <w:t>The amendment of section</w:t>
      </w:r>
      <w:r w:rsidR="00CE3C1F" w:rsidRPr="00CE3C1F">
        <w:t> </w:t>
      </w:r>
      <w:r w:rsidRPr="00CE3C1F">
        <w:t xml:space="preserve">201 of the </w:t>
      </w:r>
      <w:r w:rsidRPr="00CE3C1F">
        <w:rPr>
          <w:i/>
        </w:rPr>
        <w:t>National Disability Insurance Scheme Act 2013</w:t>
      </w:r>
      <w:r w:rsidRPr="00CE3C1F">
        <w:t xml:space="preserve"> made by this </w:t>
      </w:r>
      <w:r w:rsidR="00B315BD" w:rsidRPr="00CE3C1F">
        <w:t>Schedule</w:t>
      </w:r>
      <w:r w:rsidRPr="00CE3C1F">
        <w:t xml:space="preserve"> applies in relation to an instrument of delegation </w:t>
      </w:r>
      <w:r w:rsidR="00FD35C0" w:rsidRPr="00CE3C1F">
        <w:t>made</w:t>
      </w:r>
      <w:r w:rsidRPr="00CE3C1F">
        <w:t xml:space="preserve"> on or after the commencement of this item.</w:t>
      </w:r>
    </w:p>
    <w:p w:rsidR="00567C07" w:rsidRPr="00CE3C1F" w:rsidRDefault="00567C07" w:rsidP="00CE3C1F">
      <w:pPr>
        <w:pStyle w:val="Subitem"/>
      </w:pPr>
      <w:r w:rsidRPr="00CE3C1F">
        <w:t>(</w:t>
      </w:r>
      <w:r w:rsidR="00FD1F62" w:rsidRPr="00CE3C1F">
        <w:t>1</w:t>
      </w:r>
      <w:r w:rsidR="0019171E" w:rsidRPr="00CE3C1F">
        <w:t>2</w:t>
      </w:r>
      <w:r w:rsidRPr="00CE3C1F">
        <w:t>)</w:t>
      </w:r>
      <w:r w:rsidRPr="00CE3C1F">
        <w:tab/>
        <w:t>The amendment</w:t>
      </w:r>
      <w:r w:rsidR="003315AE" w:rsidRPr="00CE3C1F">
        <w:t>s</w:t>
      </w:r>
      <w:r w:rsidRPr="00CE3C1F">
        <w:t xml:space="preserve"> of section</w:t>
      </w:r>
      <w:r w:rsidR="00CE3C1F" w:rsidRPr="00CE3C1F">
        <w:t> </w:t>
      </w:r>
      <w:r w:rsidRPr="00CE3C1F">
        <w:t xml:space="preserve">209 of the </w:t>
      </w:r>
      <w:r w:rsidRPr="00CE3C1F">
        <w:rPr>
          <w:i/>
        </w:rPr>
        <w:t>National Disability Insurance Scheme Act 2013</w:t>
      </w:r>
      <w:r w:rsidRPr="00CE3C1F">
        <w:t xml:space="preserve"> made by this </w:t>
      </w:r>
      <w:r w:rsidR="00B315BD" w:rsidRPr="00CE3C1F">
        <w:t>Schedule</w:t>
      </w:r>
      <w:r w:rsidRPr="00CE3C1F">
        <w:t xml:space="preserve"> appl</w:t>
      </w:r>
      <w:r w:rsidR="003315AE" w:rsidRPr="00CE3C1F">
        <w:t>y</w:t>
      </w:r>
      <w:r w:rsidRPr="00CE3C1F">
        <w:t xml:space="preserve"> in relation to rules made on or after the commencement of this item.</w:t>
      </w:r>
    </w:p>
    <w:p w:rsidR="00F63B36" w:rsidRPr="00CE3C1F" w:rsidRDefault="00F63B36" w:rsidP="00CE3C1F">
      <w:pPr>
        <w:pStyle w:val="Subitem"/>
      </w:pPr>
      <w:r w:rsidRPr="00CE3C1F">
        <w:t>(</w:t>
      </w:r>
      <w:r w:rsidR="00FD1F62" w:rsidRPr="00CE3C1F">
        <w:t>1</w:t>
      </w:r>
      <w:r w:rsidR="0019171E" w:rsidRPr="00CE3C1F">
        <w:t>3</w:t>
      </w:r>
      <w:r w:rsidR="00FD1F62" w:rsidRPr="00CE3C1F">
        <w:t>)</w:t>
      </w:r>
      <w:r w:rsidRPr="00CE3C1F">
        <w:tab/>
        <w:t>The amendment of section</w:t>
      </w:r>
      <w:r w:rsidR="00CE3C1F" w:rsidRPr="00CE3C1F">
        <w:t> </w:t>
      </w:r>
      <w:r w:rsidRPr="00CE3C1F">
        <w:t xml:space="preserve">210 of the </w:t>
      </w:r>
      <w:r w:rsidRPr="00CE3C1F">
        <w:rPr>
          <w:i/>
        </w:rPr>
        <w:t>National Disability Insurance Scheme Act 2013</w:t>
      </w:r>
      <w:r w:rsidRPr="00CE3C1F">
        <w:t xml:space="preserve"> made by this </w:t>
      </w:r>
      <w:r w:rsidR="00B315BD" w:rsidRPr="00CE3C1F">
        <w:t>Schedule</w:t>
      </w:r>
      <w:r w:rsidRPr="00CE3C1F">
        <w:t xml:space="preserve"> applies in relation to regulations made on or after the commencement of this item.</w:t>
      </w:r>
    </w:p>
    <w:p w:rsidR="0014045C" w:rsidRPr="00CE3C1F" w:rsidRDefault="0014045C" w:rsidP="00CE3C1F">
      <w:pPr>
        <w:pStyle w:val="ActHead6"/>
        <w:pageBreakBefore/>
      </w:pPr>
      <w:bookmarkStart w:id="8" w:name="_Toc27060979"/>
      <w:r w:rsidRPr="00CE3C1F">
        <w:rPr>
          <w:rStyle w:val="CharAmSchNo"/>
        </w:rPr>
        <w:t>Schedule</w:t>
      </w:r>
      <w:r w:rsidR="00CE3C1F" w:rsidRPr="00CE3C1F">
        <w:rPr>
          <w:rStyle w:val="CharAmSchNo"/>
        </w:rPr>
        <w:t> </w:t>
      </w:r>
      <w:r w:rsidRPr="00CE3C1F">
        <w:rPr>
          <w:rStyle w:val="CharAmSchNo"/>
        </w:rPr>
        <w:t>2</w:t>
      </w:r>
      <w:r w:rsidRPr="00CE3C1F">
        <w:t>—</w:t>
      </w:r>
      <w:r w:rsidRPr="00CE3C1F">
        <w:rPr>
          <w:rStyle w:val="CharAmSchText"/>
        </w:rPr>
        <w:t>Other amendments</w:t>
      </w:r>
      <w:bookmarkEnd w:id="8"/>
    </w:p>
    <w:p w:rsidR="00A97190" w:rsidRPr="00CE3C1F" w:rsidRDefault="00A97190" w:rsidP="00CE3C1F">
      <w:pPr>
        <w:pStyle w:val="Header"/>
      </w:pPr>
      <w:r w:rsidRPr="00CE3C1F">
        <w:rPr>
          <w:rStyle w:val="CharAmPartNo"/>
        </w:rPr>
        <w:t xml:space="preserve"> </w:t>
      </w:r>
      <w:r w:rsidRPr="00CE3C1F">
        <w:rPr>
          <w:rStyle w:val="CharAmPartText"/>
        </w:rPr>
        <w:t xml:space="preserve"> </w:t>
      </w:r>
    </w:p>
    <w:p w:rsidR="00A97190" w:rsidRPr="00CE3C1F" w:rsidRDefault="00A97190" w:rsidP="00CE3C1F">
      <w:pPr>
        <w:pStyle w:val="ActHead9"/>
        <w:rPr>
          <w:i w:val="0"/>
        </w:rPr>
      </w:pPr>
      <w:bookmarkStart w:id="9" w:name="_Toc27060980"/>
      <w:r w:rsidRPr="00CE3C1F">
        <w:t>National Disability Insurance Scheme Act 2013</w:t>
      </w:r>
      <w:bookmarkEnd w:id="9"/>
    </w:p>
    <w:p w:rsidR="00A97190" w:rsidRPr="00CE3C1F" w:rsidRDefault="00A97190" w:rsidP="00CE3C1F">
      <w:pPr>
        <w:pStyle w:val="ItemHead"/>
      </w:pPr>
      <w:r w:rsidRPr="00CE3C1F">
        <w:t>1  At the end of section</w:t>
      </w:r>
      <w:r w:rsidR="00CE3C1F" w:rsidRPr="00CE3C1F">
        <w:t> </w:t>
      </w:r>
      <w:r w:rsidRPr="00CE3C1F">
        <w:t>66</w:t>
      </w:r>
    </w:p>
    <w:p w:rsidR="00A97190" w:rsidRPr="00CE3C1F" w:rsidRDefault="00A97190" w:rsidP="00CE3C1F">
      <w:pPr>
        <w:pStyle w:val="Item"/>
      </w:pPr>
      <w:r w:rsidRPr="00CE3C1F">
        <w:t>Add:</w:t>
      </w:r>
    </w:p>
    <w:p w:rsidR="00A97190" w:rsidRPr="00CE3C1F" w:rsidRDefault="00A97190" w:rsidP="00CE3C1F">
      <w:pPr>
        <w:pStyle w:val="subsection"/>
      </w:pPr>
      <w:r w:rsidRPr="00CE3C1F">
        <w:tab/>
        <w:t>(4)</w:t>
      </w:r>
      <w:r w:rsidRPr="00CE3C1F">
        <w:tab/>
        <w:t>If:</w:t>
      </w:r>
    </w:p>
    <w:p w:rsidR="00A97190" w:rsidRPr="00CE3C1F" w:rsidRDefault="00A97190" w:rsidP="00CE3C1F">
      <w:pPr>
        <w:pStyle w:val="paragraph"/>
      </w:pPr>
      <w:r w:rsidRPr="00CE3C1F">
        <w:tab/>
        <w:t>(a)</w:t>
      </w:r>
      <w:r w:rsidRPr="00CE3C1F">
        <w:tab/>
        <w:t xml:space="preserve">the CEO or an Agency officer is served with a summons or notice, or is otherwise subject to a requirement, under the </w:t>
      </w:r>
      <w:r w:rsidRPr="00CE3C1F">
        <w:rPr>
          <w:i/>
        </w:rPr>
        <w:t>Royal Commissions Act 1902</w:t>
      </w:r>
      <w:r w:rsidRPr="00CE3C1F">
        <w:t>; and</w:t>
      </w:r>
    </w:p>
    <w:p w:rsidR="00A97190" w:rsidRPr="00CE3C1F" w:rsidRDefault="00A97190" w:rsidP="00CE3C1F">
      <w:pPr>
        <w:pStyle w:val="paragraph"/>
      </w:pPr>
      <w:r w:rsidRPr="00CE3C1F">
        <w:tab/>
        <w:t>(b)</w:t>
      </w:r>
      <w:r w:rsidRPr="00CE3C1F">
        <w:tab/>
        <w:t>in order to comply with the summons, notice or requirement, the CEO or Agency officer would be required to disclose information that is protected Agency information;</w:t>
      </w:r>
    </w:p>
    <w:p w:rsidR="00A97190" w:rsidRPr="00CE3C1F" w:rsidRDefault="00A97190" w:rsidP="00CE3C1F">
      <w:pPr>
        <w:pStyle w:val="subsection2"/>
      </w:pPr>
      <w:r w:rsidRPr="00CE3C1F">
        <w:t>then, despite sections</w:t>
      </w:r>
      <w:r w:rsidR="00CE3C1F" w:rsidRPr="00CE3C1F">
        <w:t> </w:t>
      </w:r>
      <w:r w:rsidRPr="00CE3C1F">
        <w:t xml:space="preserve">62 and 67G of this Act, the CEO or Agency officer must, subject to the </w:t>
      </w:r>
      <w:r w:rsidRPr="00CE3C1F">
        <w:rPr>
          <w:i/>
        </w:rPr>
        <w:t>Royal Commissions Act 1902</w:t>
      </w:r>
      <w:r w:rsidRPr="00CE3C1F">
        <w:t xml:space="preserve">, disclose that information. The information is taken to have been disclosed for the purposes of the </w:t>
      </w:r>
      <w:r w:rsidRPr="00CE3C1F">
        <w:rPr>
          <w:i/>
        </w:rPr>
        <w:t>Royal Commissions Act 1902</w:t>
      </w:r>
      <w:r w:rsidRPr="00CE3C1F">
        <w:t xml:space="preserve"> and of the Royal Commission concerned.</w:t>
      </w:r>
    </w:p>
    <w:p w:rsidR="00A97190" w:rsidRPr="00CE3C1F" w:rsidRDefault="00A97190" w:rsidP="00CE3C1F">
      <w:pPr>
        <w:pStyle w:val="ItemHead"/>
      </w:pPr>
      <w:r w:rsidRPr="00CE3C1F">
        <w:t>2  At the end of section</w:t>
      </w:r>
      <w:r w:rsidR="00CE3C1F" w:rsidRPr="00CE3C1F">
        <w:t> </w:t>
      </w:r>
      <w:r w:rsidRPr="00CE3C1F">
        <w:t>67E</w:t>
      </w:r>
    </w:p>
    <w:p w:rsidR="00A97190" w:rsidRPr="00CE3C1F" w:rsidRDefault="00A97190" w:rsidP="00CE3C1F">
      <w:pPr>
        <w:pStyle w:val="Item"/>
      </w:pPr>
      <w:r w:rsidRPr="00CE3C1F">
        <w:t>Add:</w:t>
      </w:r>
    </w:p>
    <w:p w:rsidR="00A97190" w:rsidRPr="00CE3C1F" w:rsidRDefault="00A97190" w:rsidP="00CE3C1F">
      <w:pPr>
        <w:pStyle w:val="subsection"/>
      </w:pPr>
      <w:r w:rsidRPr="00CE3C1F">
        <w:tab/>
        <w:t>(4)</w:t>
      </w:r>
      <w:r w:rsidRPr="00CE3C1F">
        <w:tab/>
        <w:t>If:</w:t>
      </w:r>
    </w:p>
    <w:p w:rsidR="00A97190" w:rsidRPr="00CE3C1F" w:rsidRDefault="00A97190" w:rsidP="00CE3C1F">
      <w:pPr>
        <w:pStyle w:val="paragraph"/>
      </w:pPr>
      <w:r w:rsidRPr="00CE3C1F">
        <w:tab/>
        <w:t>(a)</w:t>
      </w:r>
      <w:r w:rsidRPr="00CE3C1F">
        <w:tab/>
        <w:t xml:space="preserve">the Commissioner or a Commission officer is served with a summons or notice, or is otherwise subject to a requirement, under the </w:t>
      </w:r>
      <w:r w:rsidRPr="00CE3C1F">
        <w:rPr>
          <w:i/>
        </w:rPr>
        <w:t>Royal Commissions Act 1902</w:t>
      </w:r>
      <w:r w:rsidRPr="00CE3C1F">
        <w:t>; and</w:t>
      </w:r>
    </w:p>
    <w:p w:rsidR="00A97190" w:rsidRPr="00CE3C1F" w:rsidRDefault="00A97190" w:rsidP="00CE3C1F">
      <w:pPr>
        <w:pStyle w:val="paragraph"/>
      </w:pPr>
      <w:r w:rsidRPr="00CE3C1F">
        <w:tab/>
        <w:t>(b)</w:t>
      </w:r>
      <w:r w:rsidRPr="00CE3C1F">
        <w:tab/>
        <w:t>in order to comply with the summons, notice or requirement, the Commissioner or Commission officer would be required to disclose information that is protected Commission information;</w:t>
      </w:r>
    </w:p>
    <w:p w:rsidR="00A97190" w:rsidRPr="00CE3C1F" w:rsidRDefault="00A97190" w:rsidP="00CE3C1F">
      <w:pPr>
        <w:pStyle w:val="subsection2"/>
      </w:pPr>
      <w:r w:rsidRPr="00CE3C1F">
        <w:t>then, despite sections</w:t>
      </w:r>
      <w:r w:rsidR="00CE3C1F" w:rsidRPr="00CE3C1F">
        <w:t> </w:t>
      </w:r>
      <w:r w:rsidRPr="00CE3C1F">
        <w:t xml:space="preserve">67B and 67G of this Act, the Commissioner or Commission officer must, subject to the </w:t>
      </w:r>
      <w:r w:rsidRPr="00CE3C1F">
        <w:rPr>
          <w:i/>
        </w:rPr>
        <w:t>Royal Commissions Act 1902</w:t>
      </w:r>
      <w:r w:rsidRPr="00CE3C1F">
        <w:t xml:space="preserve">, disclose that information. The information is taken to have been disclosed for the purposes of the </w:t>
      </w:r>
      <w:r w:rsidRPr="00CE3C1F">
        <w:rPr>
          <w:i/>
        </w:rPr>
        <w:t>Royal Commissions Act 1902</w:t>
      </w:r>
      <w:r w:rsidRPr="00CE3C1F">
        <w:t xml:space="preserve"> and of the Royal Commission concerned.</w:t>
      </w:r>
    </w:p>
    <w:p w:rsidR="00A97190" w:rsidRPr="00CE3C1F" w:rsidRDefault="00A97190" w:rsidP="00CE3C1F">
      <w:pPr>
        <w:pStyle w:val="ItemHead"/>
      </w:pPr>
      <w:r w:rsidRPr="00CE3C1F">
        <w:t>3  Section</w:t>
      </w:r>
      <w:r w:rsidR="00CE3C1F" w:rsidRPr="00CE3C1F">
        <w:t> </w:t>
      </w:r>
      <w:r w:rsidRPr="00CE3C1F">
        <w:t>67G</w:t>
      </w:r>
    </w:p>
    <w:p w:rsidR="00A97190" w:rsidRPr="00CE3C1F" w:rsidRDefault="00A97190" w:rsidP="00CE3C1F">
      <w:pPr>
        <w:pStyle w:val="Item"/>
      </w:pPr>
      <w:r w:rsidRPr="00CE3C1F">
        <w:t xml:space="preserve">After “except for the purposes of this Act”, insert “or the </w:t>
      </w:r>
      <w:r w:rsidRPr="00CE3C1F">
        <w:rPr>
          <w:i/>
        </w:rPr>
        <w:t>Royal Commissions Act 1902</w:t>
      </w:r>
      <w:r w:rsidRPr="00CE3C1F">
        <w:t>”.</w:t>
      </w:r>
    </w:p>
    <w:p w:rsidR="00A97190" w:rsidRPr="00CE3C1F" w:rsidRDefault="00A97190" w:rsidP="00CE3C1F">
      <w:pPr>
        <w:pStyle w:val="Transitional"/>
      </w:pPr>
      <w:r w:rsidRPr="00CE3C1F">
        <w:t>4  Application provision</w:t>
      </w:r>
    </w:p>
    <w:p w:rsidR="00A97190" w:rsidRDefault="00A97190" w:rsidP="00CE3C1F">
      <w:pPr>
        <w:pStyle w:val="Item"/>
      </w:pPr>
      <w:r w:rsidRPr="00CE3C1F">
        <w:t>The amendments of sections</w:t>
      </w:r>
      <w:r w:rsidR="00CE3C1F" w:rsidRPr="00CE3C1F">
        <w:t> </w:t>
      </w:r>
      <w:r w:rsidRPr="00CE3C1F">
        <w:t xml:space="preserve">66 and 67E of the </w:t>
      </w:r>
      <w:r w:rsidRPr="00CE3C1F">
        <w:rPr>
          <w:i/>
        </w:rPr>
        <w:t>National Disability Insurance Scheme Act 2013</w:t>
      </w:r>
      <w:r w:rsidRPr="00CE3C1F">
        <w:t xml:space="preserve"> made by this Schedule apply in relation to a summons or notice served, or a requirement made, on or after the commencement of this item (whether the protected Agency information or protected Commission information came into existence before, on or after that commencement).</w:t>
      </w:r>
    </w:p>
    <w:p w:rsidR="00235D6C" w:rsidRDefault="00235D6C" w:rsidP="00235D6C"/>
    <w:p w:rsidR="00235D6C" w:rsidRDefault="00235D6C" w:rsidP="00235D6C">
      <w:pPr>
        <w:pStyle w:val="AssentBk"/>
        <w:keepNext/>
      </w:pPr>
    </w:p>
    <w:p w:rsidR="00235D6C" w:rsidRDefault="00235D6C" w:rsidP="00235D6C">
      <w:pPr>
        <w:pStyle w:val="AssentBk"/>
        <w:keepNext/>
      </w:pPr>
    </w:p>
    <w:p w:rsidR="00235D6C" w:rsidRDefault="00235D6C" w:rsidP="00235D6C">
      <w:pPr>
        <w:pStyle w:val="2ndRd"/>
        <w:keepNext/>
        <w:pBdr>
          <w:top w:val="single" w:sz="2" w:space="1" w:color="auto"/>
        </w:pBdr>
      </w:pPr>
    </w:p>
    <w:p w:rsidR="00235D6C" w:rsidRDefault="00235D6C" w:rsidP="000C5962">
      <w:pPr>
        <w:pStyle w:val="2ndRd"/>
        <w:keepNext/>
        <w:spacing w:line="260" w:lineRule="atLeast"/>
        <w:rPr>
          <w:i/>
        </w:rPr>
      </w:pPr>
      <w:r>
        <w:t>[</w:t>
      </w:r>
      <w:r>
        <w:rPr>
          <w:i/>
        </w:rPr>
        <w:t>Minister’s second reading speech made in—</w:t>
      </w:r>
    </w:p>
    <w:p w:rsidR="00235D6C" w:rsidRDefault="00235D6C" w:rsidP="000C5962">
      <w:pPr>
        <w:pStyle w:val="2ndRd"/>
        <w:keepNext/>
        <w:spacing w:line="260" w:lineRule="atLeast"/>
      </w:pPr>
      <w:r>
        <w:rPr>
          <w:i/>
        </w:rPr>
        <w:t>Senate on 25 July 2019</w:t>
      </w:r>
    </w:p>
    <w:p w:rsidR="00235D6C" w:rsidRDefault="00235D6C" w:rsidP="000C5962">
      <w:pPr>
        <w:pStyle w:val="2ndRd"/>
        <w:keepNext/>
        <w:spacing w:line="260" w:lineRule="atLeast"/>
        <w:rPr>
          <w:i/>
        </w:rPr>
      </w:pPr>
      <w:r>
        <w:rPr>
          <w:i/>
        </w:rPr>
        <w:t>House of Representatives on 27 November 2019</w:t>
      </w:r>
      <w:r>
        <w:t>]</w:t>
      </w:r>
    </w:p>
    <w:p w:rsidR="00235D6C" w:rsidRDefault="00235D6C" w:rsidP="000C5962"/>
    <w:p w:rsidR="00BE56A0" w:rsidRPr="00235D6C" w:rsidRDefault="00235D6C" w:rsidP="00235D6C">
      <w:pPr>
        <w:framePr w:hSpace="180" w:wrap="around" w:vAnchor="text" w:hAnchor="page" w:x="2386" w:y="5174"/>
      </w:pPr>
      <w:r>
        <w:t>(128/19)</w:t>
      </w:r>
    </w:p>
    <w:p w:rsidR="00235D6C" w:rsidRDefault="00235D6C"/>
    <w:sectPr w:rsidR="00235D6C" w:rsidSect="00BE56A0">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E5" w:rsidRDefault="000D72E5" w:rsidP="0048364F">
      <w:pPr>
        <w:spacing w:line="240" w:lineRule="auto"/>
      </w:pPr>
      <w:r>
        <w:separator/>
      </w:r>
    </w:p>
  </w:endnote>
  <w:endnote w:type="continuationSeparator" w:id="0">
    <w:p w:rsidR="000D72E5" w:rsidRDefault="000D72E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5F1388" w:rsidRDefault="000D72E5" w:rsidP="00CE3C1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6C" w:rsidRDefault="00235D6C" w:rsidP="00CD12A5">
    <w:pPr>
      <w:pStyle w:val="ScalePlusRef"/>
    </w:pPr>
    <w:r>
      <w:t>Note: An electronic version of this Act is available on the Federal Register of Legislation (</w:t>
    </w:r>
    <w:hyperlink r:id="rId1" w:history="1">
      <w:r>
        <w:t>https://www.legislation.gov.au/</w:t>
      </w:r>
    </w:hyperlink>
    <w:r>
      <w:t>)</w:t>
    </w:r>
  </w:p>
  <w:p w:rsidR="00235D6C" w:rsidRDefault="00235D6C" w:rsidP="00CD12A5"/>
  <w:p w:rsidR="000D72E5" w:rsidRDefault="000D72E5" w:rsidP="00CE3C1F">
    <w:pPr>
      <w:pStyle w:val="Footer"/>
      <w:spacing w:before="120"/>
    </w:pPr>
  </w:p>
  <w:p w:rsidR="000D72E5" w:rsidRPr="005F1388" w:rsidRDefault="000D72E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ED79B6" w:rsidRDefault="000D72E5" w:rsidP="00CE3C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Default="000D72E5" w:rsidP="00CE3C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72E5" w:rsidTr="008C0C3C">
      <w:tc>
        <w:tcPr>
          <w:tcW w:w="646" w:type="dxa"/>
        </w:tcPr>
        <w:p w:rsidR="000D72E5" w:rsidRDefault="000D72E5" w:rsidP="008C0C3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0C2">
            <w:rPr>
              <w:i/>
              <w:noProof/>
              <w:sz w:val="18"/>
            </w:rPr>
            <w:t>xvii</w:t>
          </w:r>
          <w:r w:rsidRPr="00ED79B6">
            <w:rPr>
              <w:i/>
              <w:sz w:val="18"/>
            </w:rPr>
            <w:fldChar w:fldCharType="end"/>
          </w:r>
        </w:p>
      </w:tc>
      <w:tc>
        <w:tcPr>
          <w:tcW w:w="5387" w:type="dxa"/>
        </w:tcPr>
        <w:p w:rsidR="000D72E5" w:rsidRDefault="000D72E5" w:rsidP="008C0C3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5D6C">
            <w:rPr>
              <w:i/>
              <w:sz w:val="18"/>
            </w:rPr>
            <w:t>National Disability Insurance Scheme Amendment (Streamlined Governance) Act 2019</w:t>
          </w:r>
          <w:r w:rsidRPr="00ED79B6">
            <w:rPr>
              <w:i/>
              <w:sz w:val="18"/>
            </w:rPr>
            <w:fldChar w:fldCharType="end"/>
          </w:r>
        </w:p>
      </w:tc>
      <w:tc>
        <w:tcPr>
          <w:tcW w:w="1270" w:type="dxa"/>
        </w:tcPr>
        <w:p w:rsidR="000D72E5" w:rsidRDefault="000D72E5" w:rsidP="008C0C3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5D6C">
            <w:rPr>
              <w:i/>
              <w:sz w:val="18"/>
            </w:rPr>
            <w:t>No. 113, 2019</w:t>
          </w:r>
          <w:r w:rsidRPr="00ED79B6">
            <w:rPr>
              <w:i/>
              <w:sz w:val="18"/>
            </w:rPr>
            <w:fldChar w:fldCharType="end"/>
          </w:r>
        </w:p>
      </w:tc>
    </w:tr>
  </w:tbl>
  <w:p w:rsidR="000D72E5" w:rsidRDefault="000D72E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Default="000D72E5" w:rsidP="00CE3C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72E5" w:rsidTr="008C0C3C">
      <w:tc>
        <w:tcPr>
          <w:tcW w:w="1247" w:type="dxa"/>
        </w:tcPr>
        <w:p w:rsidR="000D72E5" w:rsidRDefault="000D72E5" w:rsidP="00235D6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5D6C">
            <w:rPr>
              <w:i/>
              <w:sz w:val="18"/>
            </w:rPr>
            <w:t>No. 113, 2019</w:t>
          </w:r>
          <w:r w:rsidRPr="00ED79B6">
            <w:rPr>
              <w:i/>
              <w:sz w:val="18"/>
            </w:rPr>
            <w:fldChar w:fldCharType="end"/>
          </w:r>
        </w:p>
      </w:tc>
      <w:tc>
        <w:tcPr>
          <w:tcW w:w="5387" w:type="dxa"/>
        </w:tcPr>
        <w:p w:rsidR="000D72E5" w:rsidRDefault="000D72E5" w:rsidP="008C0C3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5D6C">
            <w:rPr>
              <w:i/>
              <w:sz w:val="18"/>
            </w:rPr>
            <w:t>National Disability Insurance Scheme Amendment (Streamlined Governance) Act 2019</w:t>
          </w:r>
          <w:r w:rsidRPr="00ED79B6">
            <w:rPr>
              <w:i/>
              <w:sz w:val="18"/>
            </w:rPr>
            <w:fldChar w:fldCharType="end"/>
          </w:r>
        </w:p>
      </w:tc>
      <w:tc>
        <w:tcPr>
          <w:tcW w:w="669" w:type="dxa"/>
        </w:tcPr>
        <w:p w:rsidR="000D72E5" w:rsidRDefault="000D72E5" w:rsidP="008C0C3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5D6C">
            <w:rPr>
              <w:i/>
              <w:noProof/>
              <w:sz w:val="18"/>
            </w:rPr>
            <w:t>i</w:t>
          </w:r>
          <w:r w:rsidRPr="00ED79B6">
            <w:rPr>
              <w:i/>
              <w:sz w:val="18"/>
            </w:rPr>
            <w:fldChar w:fldCharType="end"/>
          </w:r>
        </w:p>
      </w:tc>
    </w:tr>
  </w:tbl>
  <w:p w:rsidR="000D72E5" w:rsidRPr="00ED79B6" w:rsidRDefault="000D72E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CE3C1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72E5" w:rsidTr="00E35EAC">
      <w:tc>
        <w:tcPr>
          <w:tcW w:w="646" w:type="dxa"/>
        </w:tcPr>
        <w:p w:rsidR="000D72E5" w:rsidRDefault="000D72E5" w:rsidP="008C0C3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5D6C">
            <w:rPr>
              <w:i/>
              <w:noProof/>
              <w:sz w:val="18"/>
            </w:rPr>
            <w:t>18</w:t>
          </w:r>
          <w:r w:rsidRPr="007A1328">
            <w:rPr>
              <w:i/>
              <w:sz w:val="18"/>
            </w:rPr>
            <w:fldChar w:fldCharType="end"/>
          </w:r>
        </w:p>
      </w:tc>
      <w:tc>
        <w:tcPr>
          <w:tcW w:w="5387" w:type="dxa"/>
        </w:tcPr>
        <w:p w:rsidR="000D72E5" w:rsidRDefault="000D72E5" w:rsidP="008C0C3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5D6C">
            <w:rPr>
              <w:i/>
              <w:sz w:val="18"/>
            </w:rPr>
            <w:t>National Disability Insurance Scheme Amendment (Streamlined Governance) Act 2019</w:t>
          </w:r>
          <w:r w:rsidRPr="007A1328">
            <w:rPr>
              <w:i/>
              <w:sz w:val="18"/>
            </w:rPr>
            <w:fldChar w:fldCharType="end"/>
          </w:r>
        </w:p>
      </w:tc>
      <w:tc>
        <w:tcPr>
          <w:tcW w:w="1270" w:type="dxa"/>
        </w:tcPr>
        <w:p w:rsidR="000D72E5" w:rsidRDefault="000D72E5" w:rsidP="00235D6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5D6C">
            <w:rPr>
              <w:i/>
              <w:sz w:val="18"/>
            </w:rPr>
            <w:t>No. 113, 2019</w:t>
          </w:r>
          <w:r w:rsidRPr="007A1328">
            <w:rPr>
              <w:i/>
              <w:sz w:val="18"/>
            </w:rPr>
            <w:fldChar w:fldCharType="end"/>
          </w:r>
        </w:p>
      </w:tc>
    </w:tr>
  </w:tbl>
  <w:p w:rsidR="000D72E5" w:rsidRPr="00A961C4" w:rsidRDefault="000D72E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CE3C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72E5" w:rsidTr="00E35EAC">
      <w:tc>
        <w:tcPr>
          <w:tcW w:w="1247" w:type="dxa"/>
        </w:tcPr>
        <w:p w:rsidR="000D72E5" w:rsidRDefault="000D72E5" w:rsidP="008C0C3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5D6C">
            <w:rPr>
              <w:i/>
              <w:sz w:val="18"/>
            </w:rPr>
            <w:t>No. 113, 2019</w:t>
          </w:r>
          <w:r w:rsidRPr="007A1328">
            <w:rPr>
              <w:i/>
              <w:sz w:val="18"/>
            </w:rPr>
            <w:fldChar w:fldCharType="end"/>
          </w:r>
        </w:p>
      </w:tc>
      <w:tc>
        <w:tcPr>
          <w:tcW w:w="5387" w:type="dxa"/>
        </w:tcPr>
        <w:p w:rsidR="000D72E5" w:rsidRDefault="000D72E5" w:rsidP="008C0C3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5D6C">
            <w:rPr>
              <w:i/>
              <w:sz w:val="18"/>
            </w:rPr>
            <w:t>National Disability Insurance Scheme Amendment (Streamlined Governance) Act 2019</w:t>
          </w:r>
          <w:r w:rsidRPr="007A1328">
            <w:rPr>
              <w:i/>
              <w:sz w:val="18"/>
            </w:rPr>
            <w:fldChar w:fldCharType="end"/>
          </w:r>
        </w:p>
      </w:tc>
      <w:tc>
        <w:tcPr>
          <w:tcW w:w="669" w:type="dxa"/>
        </w:tcPr>
        <w:p w:rsidR="000D72E5" w:rsidRDefault="000D72E5" w:rsidP="008C0C3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5D6C">
            <w:rPr>
              <w:i/>
              <w:noProof/>
              <w:sz w:val="18"/>
            </w:rPr>
            <w:t>17</w:t>
          </w:r>
          <w:r w:rsidRPr="007A1328">
            <w:rPr>
              <w:i/>
              <w:sz w:val="18"/>
            </w:rPr>
            <w:fldChar w:fldCharType="end"/>
          </w:r>
        </w:p>
      </w:tc>
    </w:tr>
  </w:tbl>
  <w:p w:rsidR="000D72E5" w:rsidRPr="00055B5C" w:rsidRDefault="000D72E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CE3C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D72E5" w:rsidTr="00E35EAC">
      <w:tc>
        <w:tcPr>
          <w:tcW w:w="1247" w:type="dxa"/>
        </w:tcPr>
        <w:p w:rsidR="000D72E5" w:rsidRDefault="000D72E5" w:rsidP="00235D6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5D6C">
            <w:rPr>
              <w:i/>
              <w:sz w:val="18"/>
            </w:rPr>
            <w:t>No. 113, 2019</w:t>
          </w:r>
          <w:r w:rsidRPr="007A1328">
            <w:rPr>
              <w:i/>
              <w:sz w:val="18"/>
            </w:rPr>
            <w:fldChar w:fldCharType="end"/>
          </w:r>
        </w:p>
      </w:tc>
      <w:tc>
        <w:tcPr>
          <w:tcW w:w="5387" w:type="dxa"/>
        </w:tcPr>
        <w:p w:rsidR="000D72E5" w:rsidRDefault="000D72E5" w:rsidP="008C0C3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5D6C">
            <w:rPr>
              <w:i/>
              <w:sz w:val="18"/>
            </w:rPr>
            <w:t>National Disability Insurance Scheme Amendment (Streamlined Governance) Act 2019</w:t>
          </w:r>
          <w:r w:rsidRPr="007A1328">
            <w:rPr>
              <w:i/>
              <w:sz w:val="18"/>
            </w:rPr>
            <w:fldChar w:fldCharType="end"/>
          </w:r>
        </w:p>
      </w:tc>
      <w:tc>
        <w:tcPr>
          <w:tcW w:w="669" w:type="dxa"/>
        </w:tcPr>
        <w:p w:rsidR="000D72E5" w:rsidRDefault="000D72E5" w:rsidP="008C0C3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35D6C">
            <w:rPr>
              <w:i/>
              <w:noProof/>
              <w:sz w:val="18"/>
            </w:rPr>
            <w:t>1</w:t>
          </w:r>
          <w:r w:rsidRPr="007A1328">
            <w:rPr>
              <w:i/>
              <w:sz w:val="18"/>
            </w:rPr>
            <w:fldChar w:fldCharType="end"/>
          </w:r>
        </w:p>
      </w:tc>
    </w:tr>
  </w:tbl>
  <w:p w:rsidR="000D72E5" w:rsidRPr="00A961C4" w:rsidRDefault="000D72E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E5" w:rsidRDefault="000D72E5" w:rsidP="0048364F">
      <w:pPr>
        <w:spacing w:line="240" w:lineRule="auto"/>
      </w:pPr>
      <w:r>
        <w:separator/>
      </w:r>
    </w:p>
  </w:footnote>
  <w:footnote w:type="continuationSeparator" w:id="0">
    <w:p w:rsidR="000D72E5" w:rsidRDefault="000D72E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5F1388" w:rsidRDefault="000D72E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5F1388" w:rsidRDefault="000D72E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5F1388" w:rsidRDefault="000D72E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ED79B6" w:rsidRDefault="000D72E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ED79B6" w:rsidRDefault="000D72E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ED79B6" w:rsidRDefault="000D72E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48364F">
    <w:pPr>
      <w:rPr>
        <w:b/>
        <w:sz w:val="20"/>
      </w:rPr>
    </w:pPr>
    <w:r>
      <w:rPr>
        <w:b/>
        <w:sz w:val="20"/>
      </w:rPr>
      <w:fldChar w:fldCharType="begin"/>
    </w:r>
    <w:r>
      <w:rPr>
        <w:b/>
        <w:sz w:val="20"/>
      </w:rPr>
      <w:instrText xml:space="preserve"> STYLEREF CharAmSchNo </w:instrText>
    </w:r>
    <w:r w:rsidR="00235D6C">
      <w:rPr>
        <w:b/>
        <w:sz w:val="20"/>
      </w:rPr>
      <w:fldChar w:fldCharType="separate"/>
    </w:r>
    <w:r w:rsidR="00235D6C">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35D6C">
      <w:rPr>
        <w:sz w:val="20"/>
      </w:rPr>
      <w:fldChar w:fldCharType="separate"/>
    </w:r>
    <w:r w:rsidR="00235D6C">
      <w:rPr>
        <w:noProof/>
        <w:sz w:val="20"/>
      </w:rPr>
      <w:t>Other amendments</w:t>
    </w:r>
    <w:r>
      <w:rPr>
        <w:sz w:val="20"/>
      </w:rPr>
      <w:fldChar w:fldCharType="end"/>
    </w:r>
  </w:p>
  <w:p w:rsidR="000D72E5" w:rsidRPr="00A961C4" w:rsidRDefault="000D72E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D72E5" w:rsidRPr="00A961C4" w:rsidRDefault="000D72E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48364F">
    <w:pPr>
      <w:jc w:val="right"/>
      <w:rPr>
        <w:sz w:val="20"/>
      </w:rPr>
    </w:pPr>
    <w:r w:rsidRPr="00A961C4">
      <w:rPr>
        <w:sz w:val="20"/>
      </w:rPr>
      <w:fldChar w:fldCharType="begin"/>
    </w:r>
    <w:r w:rsidRPr="00A961C4">
      <w:rPr>
        <w:sz w:val="20"/>
      </w:rPr>
      <w:instrText xml:space="preserve"> STYLEREF CharAmSchText </w:instrText>
    </w:r>
    <w:r w:rsidR="00235D6C">
      <w:rPr>
        <w:sz w:val="20"/>
      </w:rPr>
      <w:fldChar w:fldCharType="separate"/>
    </w:r>
    <w:r w:rsidR="00235D6C">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35D6C">
      <w:rPr>
        <w:b/>
        <w:sz w:val="20"/>
      </w:rPr>
      <w:fldChar w:fldCharType="separate"/>
    </w:r>
    <w:r w:rsidR="00235D6C">
      <w:rPr>
        <w:b/>
        <w:noProof/>
        <w:sz w:val="20"/>
      </w:rPr>
      <w:t>Schedule 2</w:t>
    </w:r>
    <w:r>
      <w:rPr>
        <w:b/>
        <w:sz w:val="20"/>
      </w:rPr>
      <w:fldChar w:fldCharType="end"/>
    </w:r>
  </w:p>
  <w:p w:rsidR="000D72E5" w:rsidRPr="00A961C4" w:rsidRDefault="000D72E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D72E5" w:rsidRPr="00A961C4" w:rsidRDefault="000D72E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E5" w:rsidRPr="00A961C4" w:rsidRDefault="000D72E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07"/>
    <w:rsid w:val="00011094"/>
    <w:rsid w:val="000113BC"/>
    <w:rsid w:val="000136AF"/>
    <w:rsid w:val="000166F5"/>
    <w:rsid w:val="00024582"/>
    <w:rsid w:val="00025BCF"/>
    <w:rsid w:val="00033B24"/>
    <w:rsid w:val="00036E51"/>
    <w:rsid w:val="00036F2E"/>
    <w:rsid w:val="00037F40"/>
    <w:rsid w:val="000417C9"/>
    <w:rsid w:val="00047DA8"/>
    <w:rsid w:val="000534AC"/>
    <w:rsid w:val="00055B5C"/>
    <w:rsid w:val="00056391"/>
    <w:rsid w:val="00060FF9"/>
    <w:rsid w:val="000614BF"/>
    <w:rsid w:val="00062BEA"/>
    <w:rsid w:val="00067EF4"/>
    <w:rsid w:val="00077ED3"/>
    <w:rsid w:val="000817B5"/>
    <w:rsid w:val="00083EF9"/>
    <w:rsid w:val="00087A39"/>
    <w:rsid w:val="000A4D29"/>
    <w:rsid w:val="000B1FD2"/>
    <w:rsid w:val="000D05EF"/>
    <w:rsid w:val="000D44EA"/>
    <w:rsid w:val="000D72E5"/>
    <w:rsid w:val="000F17CF"/>
    <w:rsid w:val="000F21C1"/>
    <w:rsid w:val="00101D90"/>
    <w:rsid w:val="0010745C"/>
    <w:rsid w:val="0011046B"/>
    <w:rsid w:val="00113BD1"/>
    <w:rsid w:val="001170B7"/>
    <w:rsid w:val="00122206"/>
    <w:rsid w:val="001364C1"/>
    <w:rsid w:val="0014045C"/>
    <w:rsid w:val="00144C3D"/>
    <w:rsid w:val="00155DE8"/>
    <w:rsid w:val="0015646E"/>
    <w:rsid w:val="00162671"/>
    <w:rsid w:val="001643C9"/>
    <w:rsid w:val="00165568"/>
    <w:rsid w:val="00166C2F"/>
    <w:rsid w:val="00170015"/>
    <w:rsid w:val="0017150A"/>
    <w:rsid w:val="001716C9"/>
    <w:rsid w:val="00173363"/>
    <w:rsid w:val="00173B94"/>
    <w:rsid w:val="00176150"/>
    <w:rsid w:val="001778DE"/>
    <w:rsid w:val="0018104A"/>
    <w:rsid w:val="001854B4"/>
    <w:rsid w:val="0019010A"/>
    <w:rsid w:val="0019171E"/>
    <w:rsid w:val="001939E1"/>
    <w:rsid w:val="00195382"/>
    <w:rsid w:val="001A03ED"/>
    <w:rsid w:val="001A3658"/>
    <w:rsid w:val="001A759A"/>
    <w:rsid w:val="001B7A5D"/>
    <w:rsid w:val="001C2418"/>
    <w:rsid w:val="001C69C4"/>
    <w:rsid w:val="001D15E8"/>
    <w:rsid w:val="001E3590"/>
    <w:rsid w:val="001E7407"/>
    <w:rsid w:val="001F3EF0"/>
    <w:rsid w:val="001F6178"/>
    <w:rsid w:val="00201D27"/>
    <w:rsid w:val="00202618"/>
    <w:rsid w:val="00213EDF"/>
    <w:rsid w:val="002204CC"/>
    <w:rsid w:val="0022715C"/>
    <w:rsid w:val="00235D6C"/>
    <w:rsid w:val="00240749"/>
    <w:rsid w:val="002416FF"/>
    <w:rsid w:val="00251110"/>
    <w:rsid w:val="0025401C"/>
    <w:rsid w:val="002545AC"/>
    <w:rsid w:val="0025726E"/>
    <w:rsid w:val="00263820"/>
    <w:rsid w:val="00263AB4"/>
    <w:rsid w:val="0027393B"/>
    <w:rsid w:val="00275197"/>
    <w:rsid w:val="0029077F"/>
    <w:rsid w:val="00293B89"/>
    <w:rsid w:val="00296EEB"/>
    <w:rsid w:val="00297785"/>
    <w:rsid w:val="00297ECB"/>
    <w:rsid w:val="002B26FF"/>
    <w:rsid w:val="002B5A30"/>
    <w:rsid w:val="002B778F"/>
    <w:rsid w:val="002C59F6"/>
    <w:rsid w:val="002D043A"/>
    <w:rsid w:val="002D35A9"/>
    <w:rsid w:val="002D395A"/>
    <w:rsid w:val="002E0D5B"/>
    <w:rsid w:val="002F5018"/>
    <w:rsid w:val="00303085"/>
    <w:rsid w:val="00307B85"/>
    <w:rsid w:val="00310867"/>
    <w:rsid w:val="00322755"/>
    <w:rsid w:val="003315AE"/>
    <w:rsid w:val="00332917"/>
    <w:rsid w:val="00336A84"/>
    <w:rsid w:val="003415D3"/>
    <w:rsid w:val="00345E4F"/>
    <w:rsid w:val="003461C3"/>
    <w:rsid w:val="00350417"/>
    <w:rsid w:val="00352B0F"/>
    <w:rsid w:val="00363C6E"/>
    <w:rsid w:val="0037086D"/>
    <w:rsid w:val="00375C6C"/>
    <w:rsid w:val="003768EB"/>
    <w:rsid w:val="00381B5A"/>
    <w:rsid w:val="00395E1E"/>
    <w:rsid w:val="003A4E8E"/>
    <w:rsid w:val="003A6151"/>
    <w:rsid w:val="003A7B3C"/>
    <w:rsid w:val="003B4E3D"/>
    <w:rsid w:val="003C5F2B"/>
    <w:rsid w:val="003D0BFE"/>
    <w:rsid w:val="003D3DFD"/>
    <w:rsid w:val="003D5700"/>
    <w:rsid w:val="003F0646"/>
    <w:rsid w:val="004005F2"/>
    <w:rsid w:val="00405020"/>
    <w:rsid w:val="00405579"/>
    <w:rsid w:val="00410B8E"/>
    <w:rsid w:val="004116CD"/>
    <w:rsid w:val="004157BE"/>
    <w:rsid w:val="00421FC1"/>
    <w:rsid w:val="004229C7"/>
    <w:rsid w:val="00424CA9"/>
    <w:rsid w:val="00436785"/>
    <w:rsid w:val="00436BD5"/>
    <w:rsid w:val="00437E4B"/>
    <w:rsid w:val="0044291A"/>
    <w:rsid w:val="0047192F"/>
    <w:rsid w:val="00473D01"/>
    <w:rsid w:val="00480FDC"/>
    <w:rsid w:val="0048196B"/>
    <w:rsid w:val="0048364F"/>
    <w:rsid w:val="00485658"/>
    <w:rsid w:val="004933C7"/>
    <w:rsid w:val="004938ED"/>
    <w:rsid w:val="00496F97"/>
    <w:rsid w:val="004C7C8C"/>
    <w:rsid w:val="004D3B30"/>
    <w:rsid w:val="004E2691"/>
    <w:rsid w:val="004E2A4A"/>
    <w:rsid w:val="004E7CA6"/>
    <w:rsid w:val="004F0D23"/>
    <w:rsid w:val="004F1FAC"/>
    <w:rsid w:val="00500DB4"/>
    <w:rsid w:val="00502F0C"/>
    <w:rsid w:val="00516B8D"/>
    <w:rsid w:val="0051721C"/>
    <w:rsid w:val="005266B6"/>
    <w:rsid w:val="00533A2F"/>
    <w:rsid w:val="00537FBC"/>
    <w:rsid w:val="0054015B"/>
    <w:rsid w:val="00543469"/>
    <w:rsid w:val="00551B54"/>
    <w:rsid w:val="005632CC"/>
    <w:rsid w:val="00565BE0"/>
    <w:rsid w:val="00565FD4"/>
    <w:rsid w:val="00566873"/>
    <w:rsid w:val="00567C07"/>
    <w:rsid w:val="0058397E"/>
    <w:rsid w:val="00584811"/>
    <w:rsid w:val="0058655C"/>
    <w:rsid w:val="00587E3F"/>
    <w:rsid w:val="00593AA6"/>
    <w:rsid w:val="00594161"/>
    <w:rsid w:val="00594749"/>
    <w:rsid w:val="005A0D92"/>
    <w:rsid w:val="005A49B7"/>
    <w:rsid w:val="005A74B9"/>
    <w:rsid w:val="005B4067"/>
    <w:rsid w:val="005B73C5"/>
    <w:rsid w:val="005C3F41"/>
    <w:rsid w:val="005D4145"/>
    <w:rsid w:val="005E152A"/>
    <w:rsid w:val="005F471D"/>
    <w:rsid w:val="00600219"/>
    <w:rsid w:val="00600758"/>
    <w:rsid w:val="00622B8C"/>
    <w:rsid w:val="00637B08"/>
    <w:rsid w:val="00641DE5"/>
    <w:rsid w:val="00644614"/>
    <w:rsid w:val="006540C2"/>
    <w:rsid w:val="00656F0C"/>
    <w:rsid w:val="00671CAC"/>
    <w:rsid w:val="00673811"/>
    <w:rsid w:val="00677CC2"/>
    <w:rsid w:val="00681F92"/>
    <w:rsid w:val="006842C2"/>
    <w:rsid w:val="00685F42"/>
    <w:rsid w:val="0069207B"/>
    <w:rsid w:val="006A447A"/>
    <w:rsid w:val="006A4B23"/>
    <w:rsid w:val="006B1B35"/>
    <w:rsid w:val="006C2874"/>
    <w:rsid w:val="006C2B43"/>
    <w:rsid w:val="006C3BAF"/>
    <w:rsid w:val="006C5E22"/>
    <w:rsid w:val="006C7F8C"/>
    <w:rsid w:val="006D380D"/>
    <w:rsid w:val="006D3926"/>
    <w:rsid w:val="006E0135"/>
    <w:rsid w:val="006E1967"/>
    <w:rsid w:val="006E303A"/>
    <w:rsid w:val="006F7E19"/>
    <w:rsid w:val="00700B2C"/>
    <w:rsid w:val="00712D8D"/>
    <w:rsid w:val="00713084"/>
    <w:rsid w:val="00714B26"/>
    <w:rsid w:val="00720641"/>
    <w:rsid w:val="00731E00"/>
    <w:rsid w:val="007440B7"/>
    <w:rsid w:val="00747C13"/>
    <w:rsid w:val="007506C3"/>
    <w:rsid w:val="007634AD"/>
    <w:rsid w:val="007715C9"/>
    <w:rsid w:val="00774EDD"/>
    <w:rsid w:val="007757EC"/>
    <w:rsid w:val="007923AF"/>
    <w:rsid w:val="007A220D"/>
    <w:rsid w:val="007B46FF"/>
    <w:rsid w:val="007D04E3"/>
    <w:rsid w:val="007E5AD4"/>
    <w:rsid w:val="007E7D4A"/>
    <w:rsid w:val="008006CC"/>
    <w:rsid w:val="00800C87"/>
    <w:rsid w:val="00804048"/>
    <w:rsid w:val="00807F18"/>
    <w:rsid w:val="00820A8D"/>
    <w:rsid w:val="00831E8D"/>
    <w:rsid w:val="008478FC"/>
    <w:rsid w:val="00856A31"/>
    <w:rsid w:val="00857D6B"/>
    <w:rsid w:val="00872E05"/>
    <w:rsid w:val="008754D0"/>
    <w:rsid w:val="00877D48"/>
    <w:rsid w:val="00883781"/>
    <w:rsid w:val="008851EA"/>
    <w:rsid w:val="00885570"/>
    <w:rsid w:val="00893958"/>
    <w:rsid w:val="008A26EF"/>
    <w:rsid w:val="008A2E77"/>
    <w:rsid w:val="008C0C3C"/>
    <w:rsid w:val="008C61D2"/>
    <w:rsid w:val="008C6F6F"/>
    <w:rsid w:val="008D0EE0"/>
    <w:rsid w:val="008D3E94"/>
    <w:rsid w:val="008D74D1"/>
    <w:rsid w:val="008E720C"/>
    <w:rsid w:val="008F0149"/>
    <w:rsid w:val="008F4F1C"/>
    <w:rsid w:val="008F77C4"/>
    <w:rsid w:val="00906AF3"/>
    <w:rsid w:val="009103F3"/>
    <w:rsid w:val="009132A6"/>
    <w:rsid w:val="00913881"/>
    <w:rsid w:val="00915154"/>
    <w:rsid w:val="00930AAF"/>
    <w:rsid w:val="00932377"/>
    <w:rsid w:val="0096147A"/>
    <w:rsid w:val="00961EE4"/>
    <w:rsid w:val="00967042"/>
    <w:rsid w:val="0097547D"/>
    <w:rsid w:val="0098255A"/>
    <w:rsid w:val="009845BE"/>
    <w:rsid w:val="009969C9"/>
    <w:rsid w:val="009B7F7B"/>
    <w:rsid w:val="009C0643"/>
    <w:rsid w:val="009D0007"/>
    <w:rsid w:val="009D0D50"/>
    <w:rsid w:val="009D6B23"/>
    <w:rsid w:val="009E1271"/>
    <w:rsid w:val="009E4C96"/>
    <w:rsid w:val="009E7ECA"/>
    <w:rsid w:val="009F4ACA"/>
    <w:rsid w:val="009F576A"/>
    <w:rsid w:val="009F7BD0"/>
    <w:rsid w:val="00A048FF"/>
    <w:rsid w:val="00A10775"/>
    <w:rsid w:val="00A13834"/>
    <w:rsid w:val="00A149E2"/>
    <w:rsid w:val="00A231E2"/>
    <w:rsid w:val="00A2536E"/>
    <w:rsid w:val="00A27BB0"/>
    <w:rsid w:val="00A366D7"/>
    <w:rsid w:val="00A36C48"/>
    <w:rsid w:val="00A41E0B"/>
    <w:rsid w:val="00A55631"/>
    <w:rsid w:val="00A64912"/>
    <w:rsid w:val="00A70A74"/>
    <w:rsid w:val="00A73D2C"/>
    <w:rsid w:val="00A82048"/>
    <w:rsid w:val="00A86AF3"/>
    <w:rsid w:val="00A9054E"/>
    <w:rsid w:val="00A928A8"/>
    <w:rsid w:val="00A97190"/>
    <w:rsid w:val="00A97B3B"/>
    <w:rsid w:val="00AA0EC5"/>
    <w:rsid w:val="00AA1D0A"/>
    <w:rsid w:val="00AA3795"/>
    <w:rsid w:val="00AA686B"/>
    <w:rsid w:val="00AB3C48"/>
    <w:rsid w:val="00AC1E75"/>
    <w:rsid w:val="00AC2186"/>
    <w:rsid w:val="00AD2006"/>
    <w:rsid w:val="00AD224C"/>
    <w:rsid w:val="00AD5641"/>
    <w:rsid w:val="00AE07B9"/>
    <w:rsid w:val="00AE1088"/>
    <w:rsid w:val="00AE43A6"/>
    <w:rsid w:val="00AF1BA4"/>
    <w:rsid w:val="00B00F21"/>
    <w:rsid w:val="00B032D8"/>
    <w:rsid w:val="00B0474C"/>
    <w:rsid w:val="00B1193A"/>
    <w:rsid w:val="00B171DF"/>
    <w:rsid w:val="00B315BD"/>
    <w:rsid w:val="00B33B3C"/>
    <w:rsid w:val="00B422A6"/>
    <w:rsid w:val="00B6382D"/>
    <w:rsid w:val="00B65C01"/>
    <w:rsid w:val="00B817F5"/>
    <w:rsid w:val="00B971F4"/>
    <w:rsid w:val="00BA1B85"/>
    <w:rsid w:val="00BA5026"/>
    <w:rsid w:val="00BA5A48"/>
    <w:rsid w:val="00BA6723"/>
    <w:rsid w:val="00BB1C8F"/>
    <w:rsid w:val="00BB209B"/>
    <w:rsid w:val="00BB3656"/>
    <w:rsid w:val="00BB40BF"/>
    <w:rsid w:val="00BC0CD1"/>
    <w:rsid w:val="00BC10F9"/>
    <w:rsid w:val="00BD0D5B"/>
    <w:rsid w:val="00BE56A0"/>
    <w:rsid w:val="00BE719A"/>
    <w:rsid w:val="00BE720A"/>
    <w:rsid w:val="00BF0461"/>
    <w:rsid w:val="00BF4944"/>
    <w:rsid w:val="00BF56D4"/>
    <w:rsid w:val="00C008F3"/>
    <w:rsid w:val="00C04409"/>
    <w:rsid w:val="00C05ED6"/>
    <w:rsid w:val="00C067E5"/>
    <w:rsid w:val="00C107D6"/>
    <w:rsid w:val="00C10F9C"/>
    <w:rsid w:val="00C11AEF"/>
    <w:rsid w:val="00C160A6"/>
    <w:rsid w:val="00C164CA"/>
    <w:rsid w:val="00C176CF"/>
    <w:rsid w:val="00C35B3F"/>
    <w:rsid w:val="00C42BF8"/>
    <w:rsid w:val="00C460AE"/>
    <w:rsid w:val="00C50043"/>
    <w:rsid w:val="00C54E84"/>
    <w:rsid w:val="00C55A7D"/>
    <w:rsid w:val="00C62A2C"/>
    <w:rsid w:val="00C7573B"/>
    <w:rsid w:val="00C76CF3"/>
    <w:rsid w:val="00C82E92"/>
    <w:rsid w:val="00C9219B"/>
    <w:rsid w:val="00CA00C3"/>
    <w:rsid w:val="00CB57E8"/>
    <w:rsid w:val="00CD712F"/>
    <w:rsid w:val="00CE1E31"/>
    <w:rsid w:val="00CE3C1F"/>
    <w:rsid w:val="00CE4C7A"/>
    <w:rsid w:val="00CF0BB2"/>
    <w:rsid w:val="00CF1745"/>
    <w:rsid w:val="00D00EAA"/>
    <w:rsid w:val="00D03692"/>
    <w:rsid w:val="00D04F7E"/>
    <w:rsid w:val="00D13441"/>
    <w:rsid w:val="00D17958"/>
    <w:rsid w:val="00D243A3"/>
    <w:rsid w:val="00D26B89"/>
    <w:rsid w:val="00D35C8B"/>
    <w:rsid w:val="00D477C3"/>
    <w:rsid w:val="00D52C3D"/>
    <w:rsid w:val="00D52EFE"/>
    <w:rsid w:val="00D61EF4"/>
    <w:rsid w:val="00D63EF6"/>
    <w:rsid w:val="00D70DFB"/>
    <w:rsid w:val="00D73029"/>
    <w:rsid w:val="00D73D75"/>
    <w:rsid w:val="00D766DF"/>
    <w:rsid w:val="00D80206"/>
    <w:rsid w:val="00D82F81"/>
    <w:rsid w:val="00D91441"/>
    <w:rsid w:val="00D93B38"/>
    <w:rsid w:val="00DB58E5"/>
    <w:rsid w:val="00DE2002"/>
    <w:rsid w:val="00DF4C1C"/>
    <w:rsid w:val="00DF7AE9"/>
    <w:rsid w:val="00E05704"/>
    <w:rsid w:val="00E1188E"/>
    <w:rsid w:val="00E15C91"/>
    <w:rsid w:val="00E24D66"/>
    <w:rsid w:val="00E2571C"/>
    <w:rsid w:val="00E35EAC"/>
    <w:rsid w:val="00E36279"/>
    <w:rsid w:val="00E4294B"/>
    <w:rsid w:val="00E4608A"/>
    <w:rsid w:val="00E54292"/>
    <w:rsid w:val="00E54532"/>
    <w:rsid w:val="00E5547D"/>
    <w:rsid w:val="00E6708D"/>
    <w:rsid w:val="00E73FA2"/>
    <w:rsid w:val="00E74DC7"/>
    <w:rsid w:val="00E75A8A"/>
    <w:rsid w:val="00E87699"/>
    <w:rsid w:val="00E943DF"/>
    <w:rsid w:val="00E947C6"/>
    <w:rsid w:val="00EA4095"/>
    <w:rsid w:val="00ED1133"/>
    <w:rsid w:val="00ED492F"/>
    <w:rsid w:val="00EF2E3A"/>
    <w:rsid w:val="00F047E2"/>
    <w:rsid w:val="00F078DC"/>
    <w:rsid w:val="00F1125A"/>
    <w:rsid w:val="00F11D63"/>
    <w:rsid w:val="00F12F46"/>
    <w:rsid w:val="00F13E86"/>
    <w:rsid w:val="00F17B00"/>
    <w:rsid w:val="00F20EA1"/>
    <w:rsid w:val="00F2604F"/>
    <w:rsid w:val="00F30DFE"/>
    <w:rsid w:val="00F3160D"/>
    <w:rsid w:val="00F5469C"/>
    <w:rsid w:val="00F63B36"/>
    <w:rsid w:val="00F6572A"/>
    <w:rsid w:val="00F677A9"/>
    <w:rsid w:val="00F821B3"/>
    <w:rsid w:val="00F84CF5"/>
    <w:rsid w:val="00F92D35"/>
    <w:rsid w:val="00F965CB"/>
    <w:rsid w:val="00FA3AA4"/>
    <w:rsid w:val="00FA420B"/>
    <w:rsid w:val="00FB0FD3"/>
    <w:rsid w:val="00FB6187"/>
    <w:rsid w:val="00FC407D"/>
    <w:rsid w:val="00FD14B6"/>
    <w:rsid w:val="00FD1E13"/>
    <w:rsid w:val="00FD1F62"/>
    <w:rsid w:val="00FD35C0"/>
    <w:rsid w:val="00FD7EB1"/>
    <w:rsid w:val="00FE41C9"/>
    <w:rsid w:val="00FE7F93"/>
    <w:rsid w:val="00FF2D9E"/>
    <w:rsid w:val="00FF5D21"/>
    <w:rsid w:val="00FF6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C1F"/>
    <w:pPr>
      <w:spacing w:line="260" w:lineRule="atLeast"/>
    </w:pPr>
    <w:rPr>
      <w:sz w:val="22"/>
    </w:rPr>
  </w:style>
  <w:style w:type="paragraph" w:styleId="Heading1">
    <w:name w:val="heading 1"/>
    <w:basedOn w:val="Normal"/>
    <w:next w:val="Normal"/>
    <w:link w:val="Heading1Char"/>
    <w:uiPriority w:val="9"/>
    <w:qFormat/>
    <w:rsid w:val="008C0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0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0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0C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0C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0C3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0C3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E3C1F"/>
  </w:style>
  <w:style w:type="paragraph" w:customStyle="1" w:styleId="OPCParaBase">
    <w:name w:val="OPCParaBase"/>
    <w:link w:val="OPCParaBaseChar"/>
    <w:qFormat/>
    <w:rsid w:val="00CE3C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E3C1F"/>
    <w:pPr>
      <w:spacing w:line="240" w:lineRule="auto"/>
    </w:pPr>
    <w:rPr>
      <w:b/>
      <w:sz w:val="40"/>
    </w:rPr>
  </w:style>
  <w:style w:type="paragraph" w:customStyle="1" w:styleId="ActHead1">
    <w:name w:val="ActHead 1"/>
    <w:aliases w:val="c"/>
    <w:basedOn w:val="OPCParaBase"/>
    <w:next w:val="Normal"/>
    <w:qFormat/>
    <w:rsid w:val="00CE3C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E3C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E3C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3C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E3C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3C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3C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3C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3C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E3C1F"/>
  </w:style>
  <w:style w:type="paragraph" w:customStyle="1" w:styleId="Blocks">
    <w:name w:val="Blocks"/>
    <w:aliases w:val="bb"/>
    <w:basedOn w:val="OPCParaBase"/>
    <w:qFormat/>
    <w:rsid w:val="00CE3C1F"/>
    <w:pPr>
      <w:spacing w:line="240" w:lineRule="auto"/>
    </w:pPr>
    <w:rPr>
      <w:sz w:val="24"/>
    </w:rPr>
  </w:style>
  <w:style w:type="paragraph" w:customStyle="1" w:styleId="BoxText">
    <w:name w:val="BoxText"/>
    <w:aliases w:val="bt"/>
    <w:basedOn w:val="OPCParaBase"/>
    <w:qFormat/>
    <w:rsid w:val="00CE3C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3C1F"/>
    <w:rPr>
      <w:b/>
    </w:rPr>
  </w:style>
  <w:style w:type="paragraph" w:customStyle="1" w:styleId="BoxHeadItalic">
    <w:name w:val="BoxHeadItalic"/>
    <w:aliases w:val="bhi"/>
    <w:basedOn w:val="BoxText"/>
    <w:next w:val="BoxStep"/>
    <w:qFormat/>
    <w:rsid w:val="00CE3C1F"/>
    <w:rPr>
      <w:i/>
    </w:rPr>
  </w:style>
  <w:style w:type="paragraph" w:customStyle="1" w:styleId="BoxList">
    <w:name w:val="BoxList"/>
    <w:aliases w:val="bl"/>
    <w:basedOn w:val="BoxText"/>
    <w:qFormat/>
    <w:rsid w:val="00CE3C1F"/>
    <w:pPr>
      <w:ind w:left="1559" w:hanging="425"/>
    </w:pPr>
  </w:style>
  <w:style w:type="paragraph" w:customStyle="1" w:styleId="BoxNote">
    <w:name w:val="BoxNote"/>
    <w:aliases w:val="bn"/>
    <w:basedOn w:val="BoxText"/>
    <w:qFormat/>
    <w:rsid w:val="00CE3C1F"/>
    <w:pPr>
      <w:tabs>
        <w:tab w:val="left" w:pos="1985"/>
      </w:tabs>
      <w:spacing w:before="122" w:line="198" w:lineRule="exact"/>
      <w:ind w:left="2948" w:hanging="1814"/>
    </w:pPr>
    <w:rPr>
      <w:sz w:val="18"/>
    </w:rPr>
  </w:style>
  <w:style w:type="paragraph" w:customStyle="1" w:styleId="BoxPara">
    <w:name w:val="BoxPara"/>
    <w:aliases w:val="bp"/>
    <w:basedOn w:val="BoxText"/>
    <w:qFormat/>
    <w:rsid w:val="00CE3C1F"/>
    <w:pPr>
      <w:tabs>
        <w:tab w:val="right" w:pos="2268"/>
      </w:tabs>
      <w:ind w:left="2552" w:hanging="1418"/>
    </w:pPr>
  </w:style>
  <w:style w:type="paragraph" w:customStyle="1" w:styleId="BoxStep">
    <w:name w:val="BoxStep"/>
    <w:aliases w:val="bs"/>
    <w:basedOn w:val="BoxText"/>
    <w:qFormat/>
    <w:rsid w:val="00CE3C1F"/>
    <w:pPr>
      <w:ind w:left="1985" w:hanging="851"/>
    </w:pPr>
  </w:style>
  <w:style w:type="character" w:customStyle="1" w:styleId="CharAmPartNo">
    <w:name w:val="CharAmPartNo"/>
    <w:basedOn w:val="OPCCharBase"/>
    <w:qFormat/>
    <w:rsid w:val="00CE3C1F"/>
  </w:style>
  <w:style w:type="character" w:customStyle="1" w:styleId="CharAmPartText">
    <w:name w:val="CharAmPartText"/>
    <w:basedOn w:val="OPCCharBase"/>
    <w:qFormat/>
    <w:rsid w:val="00CE3C1F"/>
  </w:style>
  <w:style w:type="character" w:customStyle="1" w:styleId="CharAmSchNo">
    <w:name w:val="CharAmSchNo"/>
    <w:basedOn w:val="OPCCharBase"/>
    <w:qFormat/>
    <w:rsid w:val="00CE3C1F"/>
  </w:style>
  <w:style w:type="character" w:customStyle="1" w:styleId="CharAmSchText">
    <w:name w:val="CharAmSchText"/>
    <w:basedOn w:val="OPCCharBase"/>
    <w:qFormat/>
    <w:rsid w:val="00CE3C1F"/>
  </w:style>
  <w:style w:type="character" w:customStyle="1" w:styleId="CharBoldItalic">
    <w:name w:val="CharBoldItalic"/>
    <w:basedOn w:val="OPCCharBase"/>
    <w:uiPriority w:val="1"/>
    <w:qFormat/>
    <w:rsid w:val="00CE3C1F"/>
    <w:rPr>
      <w:b/>
      <w:i/>
    </w:rPr>
  </w:style>
  <w:style w:type="character" w:customStyle="1" w:styleId="CharChapNo">
    <w:name w:val="CharChapNo"/>
    <w:basedOn w:val="OPCCharBase"/>
    <w:uiPriority w:val="1"/>
    <w:qFormat/>
    <w:rsid w:val="00CE3C1F"/>
  </w:style>
  <w:style w:type="character" w:customStyle="1" w:styleId="CharChapText">
    <w:name w:val="CharChapText"/>
    <w:basedOn w:val="OPCCharBase"/>
    <w:uiPriority w:val="1"/>
    <w:qFormat/>
    <w:rsid w:val="00CE3C1F"/>
  </w:style>
  <w:style w:type="character" w:customStyle="1" w:styleId="CharDivNo">
    <w:name w:val="CharDivNo"/>
    <w:basedOn w:val="OPCCharBase"/>
    <w:uiPriority w:val="1"/>
    <w:qFormat/>
    <w:rsid w:val="00CE3C1F"/>
  </w:style>
  <w:style w:type="character" w:customStyle="1" w:styleId="CharDivText">
    <w:name w:val="CharDivText"/>
    <w:basedOn w:val="OPCCharBase"/>
    <w:uiPriority w:val="1"/>
    <w:qFormat/>
    <w:rsid w:val="00CE3C1F"/>
  </w:style>
  <w:style w:type="character" w:customStyle="1" w:styleId="CharItalic">
    <w:name w:val="CharItalic"/>
    <w:basedOn w:val="OPCCharBase"/>
    <w:uiPriority w:val="1"/>
    <w:qFormat/>
    <w:rsid w:val="00CE3C1F"/>
    <w:rPr>
      <w:i/>
    </w:rPr>
  </w:style>
  <w:style w:type="character" w:customStyle="1" w:styleId="CharPartNo">
    <w:name w:val="CharPartNo"/>
    <w:basedOn w:val="OPCCharBase"/>
    <w:uiPriority w:val="1"/>
    <w:qFormat/>
    <w:rsid w:val="00CE3C1F"/>
  </w:style>
  <w:style w:type="character" w:customStyle="1" w:styleId="CharPartText">
    <w:name w:val="CharPartText"/>
    <w:basedOn w:val="OPCCharBase"/>
    <w:uiPriority w:val="1"/>
    <w:qFormat/>
    <w:rsid w:val="00CE3C1F"/>
  </w:style>
  <w:style w:type="character" w:customStyle="1" w:styleId="CharSectno">
    <w:name w:val="CharSectno"/>
    <w:basedOn w:val="OPCCharBase"/>
    <w:qFormat/>
    <w:rsid w:val="00CE3C1F"/>
  </w:style>
  <w:style w:type="character" w:customStyle="1" w:styleId="CharSubdNo">
    <w:name w:val="CharSubdNo"/>
    <w:basedOn w:val="OPCCharBase"/>
    <w:uiPriority w:val="1"/>
    <w:qFormat/>
    <w:rsid w:val="00CE3C1F"/>
  </w:style>
  <w:style w:type="character" w:customStyle="1" w:styleId="CharSubdText">
    <w:name w:val="CharSubdText"/>
    <w:basedOn w:val="OPCCharBase"/>
    <w:uiPriority w:val="1"/>
    <w:qFormat/>
    <w:rsid w:val="00CE3C1F"/>
  </w:style>
  <w:style w:type="paragraph" w:customStyle="1" w:styleId="CTA--">
    <w:name w:val="CTA --"/>
    <w:basedOn w:val="OPCParaBase"/>
    <w:next w:val="Normal"/>
    <w:rsid w:val="00CE3C1F"/>
    <w:pPr>
      <w:spacing w:before="60" w:line="240" w:lineRule="atLeast"/>
      <w:ind w:left="142" w:hanging="142"/>
    </w:pPr>
    <w:rPr>
      <w:sz w:val="20"/>
    </w:rPr>
  </w:style>
  <w:style w:type="paragraph" w:customStyle="1" w:styleId="CTA-">
    <w:name w:val="CTA -"/>
    <w:basedOn w:val="OPCParaBase"/>
    <w:rsid w:val="00CE3C1F"/>
    <w:pPr>
      <w:spacing w:before="60" w:line="240" w:lineRule="atLeast"/>
      <w:ind w:left="85" w:hanging="85"/>
    </w:pPr>
    <w:rPr>
      <w:sz w:val="20"/>
    </w:rPr>
  </w:style>
  <w:style w:type="paragraph" w:customStyle="1" w:styleId="CTA---">
    <w:name w:val="CTA ---"/>
    <w:basedOn w:val="OPCParaBase"/>
    <w:next w:val="Normal"/>
    <w:rsid w:val="00CE3C1F"/>
    <w:pPr>
      <w:spacing w:before="60" w:line="240" w:lineRule="atLeast"/>
      <w:ind w:left="198" w:hanging="198"/>
    </w:pPr>
    <w:rPr>
      <w:sz w:val="20"/>
    </w:rPr>
  </w:style>
  <w:style w:type="paragraph" w:customStyle="1" w:styleId="CTA----">
    <w:name w:val="CTA ----"/>
    <w:basedOn w:val="OPCParaBase"/>
    <w:next w:val="Normal"/>
    <w:rsid w:val="00CE3C1F"/>
    <w:pPr>
      <w:spacing w:before="60" w:line="240" w:lineRule="atLeast"/>
      <w:ind w:left="255" w:hanging="255"/>
    </w:pPr>
    <w:rPr>
      <w:sz w:val="20"/>
    </w:rPr>
  </w:style>
  <w:style w:type="paragraph" w:customStyle="1" w:styleId="CTA1a">
    <w:name w:val="CTA 1(a)"/>
    <w:basedOn w:val="OPCParaBase"/>
    <w:rsid w:val="00CE3C1F"/>
    <w:pPr>
      <w:tabs>
        <w:tab w:val="right" w:pos="414"/>
      </w:tabs>
      <w:spacing w:before="40" w:line="240" w:lineRule="atLeast"/>
      <w:ind w:left="675" w:hanging="675"/>
    </w:pPr>
    <w:rPr>
      <w:sz w:val="20"/>
    </w:rPr>
  </w:style>
  <w:style w:type="paragraph" w:customStyle="1" w:styleId="CTA1ai">
    <w:name w:val="CTA 1(a)(i)"/>
    <w:basedOn w:val="OPCParaBase"/>
    <w:rsid w:val="00CE3C1F"/>
    <w:pPr>
      <w:tabs>
        <w:tab w:val="right" w:pos="1004"/>
      </w:tabs>
      <w:spacing w:before="40" w:line="240" w:lineRule="atLeast"/>
      <w:ind w:left="1253" w:hanging="1253"/>
    </w:pPr>
    <w:rPr>
      <w:sz w:val="20"/>
    </w:rPr>
  </w:style>
  <w:style w:type="paragraph" w:customStyle="1" w:styleId="CTA2a">
    <w:name w:val="CTA 2(a)"/>
    <w:basedOn w:val="OPCParaBase"/>
    <w:rsid w:val="00CE3C1F"/>
    <w:pPr>
      <w:tabs>
        <w:tab w:val="right" w:pos="482"/>
      </w:tabs>
      <w:spacing w:before="40" w:line="240" w:lineRule="atLeast"/>
      <w:ind w:left="748" w:hanging="748"/>
    </w:pPr>
    <w:rPr>
      <w:sz w:val="20"/>
    </w:rPr>
  </w:style>
  <w:style w:type="paragraph" w:customStyle="1" w:styleId="CTA2ai">
    <w:name w:val="CTA 2(a)(i)"/>
    <w:basedOn w:val="OPCParaBase"/>
    <w:rsid w:val="00CE3C1F"/>
    <w:pPr>
      <w:tabs>
        <w:tab w:val="right" w:pos="1089"/>
      </w:tabs>
      <w:spacing w:before="40" w:line="240" w:lineRule="atLeast"/>
      <w:ind w:left="1327" w:hanging="1327"/>
    </w:pPr>
    <w:rPr>
      <w:sz w:val="20"/>
    </w:rPr>
  </w:style>
  <w:style w:type="paragraph" w:customStyle="1" w:styleId="CTA3a">
    <w:name w:val="CTA 3(a)"/>
    <w:basedOn w:val="OPCParaBase"/>
    <w:rsid w:val="00CE3C1F"/>
    <w:pPr>
      <w:tabs>
        <w:tab w:val="right" w:pos="556"/>
      </w:tabs>
      <w:spacing w:before="40" w:line="240" w:lineRule="atLeast"/>
      <w:ind w:left="805" w:hanging="805"/>
    </w:pPr>
    <w:rPr>
      <w:sz w:val="20"/>
    </w:rPr>
  </w:style>
  <w:style w:type="paragraph" w:customStyle="1" w:styleId="CTA3ai">
    <w:name w:val="CTA 3(a)(i)"/>
    <w:basedOn w:val="OPCParaBase"/>
    <w:rsid w:val="00CE3C1F"/>
    <w:pPr>
      <w:tabs>
        <w:tab w:val="right" w:pos="1140"/>
      </w:tabs>
      <w:spacing w:before="40" w:line="240" w:lineRule="atLeast"/>
      <w:ind w:left="1361" w:hanging="1361"/>
    </w:pPr>
    <w:rPr>
      <w:sz w:val="20"/>
    </w:rPr>
  </w:style>
  <w:style w:type="paragraph" w:customStyle="1" w:styleId="CTA4a">
    <w:name w:val="CTA 4(a)"/>
    <w:basedOn w:val="OPCParaBase"/>
    <w:rsid w:val="00CE3C1F"/>
    <w:pPr>
      <w:tabs>
        <w:tab w:val="right" w:pos="624"/>
      </w:tabs>
      <w:spacing w:before="40" w:line="240" w:lineRule="atLeast"/>
      <w:ind w:left="873" w:hanging="873"/>
    </w:pPr>
    <w:rPr>
      <w:sz w:val="20"/>
    </w:rPr>
  </w:style>
  <w:style w:type="paragraph" w:customStyle="1" w:styleId="CTA4ai">
    <w:name w:val="CTA 4(a)(i)"/>
    <w:basedOn w:val="OPCParaBase"/>
    <w:rsid w:val="00CE3C1F"/>
    <w:pPr>
      <w:tabs>
        <w:tab w:val="right" w:pos="1213"/>
      </w:tabs>
      <w:spacing w:before="40" w:line="240" w:lineRule="atLeast"/>
      <w:ind w:left="1452" w:hanging="1452"/>
    </w:pPr>
    <w:rPr>
      <w:sz w:val="20"/>
    </w:rPr>
  </w:style>
  <w:style w:type="paragraph" w:customStyle="1" w:styleId="CTACAPS">
    <w:name w:val="CTA CAPS"/>
    <w:basedOn w:val="OPCParaBase"/>
    <w:rsid w:val="00CE3C1F"/>
    <w:pPr>
      <w:spacing w:before="60" w:line="240" w:lineRule="atLeast"/>
    </w:pPr>
    <w:rPr>
      <w:sz w:val="20"/>
    </w:rPr>
  </w:style>
  <w:style w:type="paragraph" w:customStyle="1" w:styleId="CTAright">
    <w:name w:val="CTA right"/>
    <w:basedOn w:val="OPCParaBase"/>
    <w:rsid w:val="00CE3C1F"/>
    <w:pPr>
      <w:spacing w:before="60" w:line="240" w:lineRule="auto"/>
      <w:jc w:val="right"/>
    </w:pPr>
    <w:rPr>
      <w:sz w:val="20"/>
    </w:rPr>
  </w:style>
  <w:style w:type="paragraph" w:customStyle="1" w:styleId="subsection">
    <w:name w:val="subsection"/>
    <w:aliases w:val="ss"/>
    <w:basedOn w:val="OPCParaBase"/>
    <w:link w:val="subsectionChar"/>
    <w:rsid w:val="00CE3C1F"/>
    <w:pPr>
      <w:tabs>
        <w:tab w:val="right" w:pos="1021"/>
      </w:tabs>
      <w:spacing w:before="180" w:line="240" w:lineRule="auto"/>
      <w:ind w:left="1134" w:hanging="1134"/>
    </w:pPr>
  </w:style>
  <w:style w:type="paragraph" w:customStyle="1" w:styleId="Definition">
    <w:name w:val="Definition"/>
    <w:aliases w:val="dd"/>
    <w:basedOn w:val="OPCParaBase"/>
    <w:rsid w:val="00CE3C1F"/>
    <w:pPr>
      <w:spacing w:before="180" w:line="240" w:lineRule="auto"/>
      <w:ind w:left="1134"/>
    </w:pPr>
  </w:style>
  <w:style w:type="paragraph" w:customStyle="1" w:styleId="ETAsubitem">
    <w:name w:val="ETA(subitem)"/>
    <w:basedOn w:val="OPCParaBase"/>
    <w:rsid w:val="00CE3C1F"/>
    <w:pPr>
      <w:tabs>
        <w:tab w:val="right" w:pos="340"/>
      </w:tabs>
      <w:spacing w:before="60" w:line="240" w:lineRule="auto"/>
      <w:ind w:left="454" w:hanging="454"/>
    </w:pPr>
    <w:rPr>
      <w:sz w:val="20"/>
    </w:rPr>
  </w:style>
  <w:style w:type="paragraph" w:customStyle="1" w:styleId="ETApara">
    <w:name w:val="ETA(para)"/>
    <w:basedOn w:val="OPCParaBase"/>
    <w:rsid w:val="00CE3C1F"/>
    <w:pPr>
      <w:tabs>
        <w:tab w:val="right" w:pos="754"/>
      </w:tabs>
      <w:spacing w:before="60" w:line="240" w:lineRule="auto"/>
      <w:ind w:left="828" w:hanging="828"/>
    </w:pPr>
    <w:rPr>
      <w:sz w:val="20"/>
    </w:rPr>
  </w:style>
  <w:style w:type="paragraph" w:customStyle="1" w:styleId="ETAsubpara">
    <w:name w:val="ETA(subpara)"/>
    <w:basedOn w:val="OPCParaBase"/>
    <w:rsid w:val="00CE3C1F"/>
    <w:pPr>
      <w:tabs>
        <w:tab w:val="right" w:pos="1083"/>
      </w:tabs>
      <w:spacing w:before="60" w:line="240" w:lineRule="auto"/>
      <w:ind w:left="1191" w:hanging="1191"/>
    </w:pPr>
    <w:rPr>
      <w:sz w:val="20"/>
    </w:rPr>
  </w:style>
  <w:style w:type="paragraph" w:customStyle="1" w:styleId="ETAsub-subpara">
    <w:name w:val="ETA(sub-subpara)"/>
    <w:basedOn w:val="OPCParaBase"/>
    <w:rsid w:val="00CE3C1F"/>
    <w:pPr>
      <w:tabs>
        <w:tab w:val="right" w:pos="1412"/>
      </w:tabs>
      <w:spacing w:before="60" w:line="240" w:lineRule="auto"/>
      <w:ind w:left="1525" w:hanging="1525"/>
    </w:pPr>
    <w:rPr>
      <w:sz w:val="20"/>
    </w:rPr>
  </w:style>
  <w:style w:type="paragraph" w:customStyle="1" w:styleId="Formula">
    <w:name w:val="Formula"/>
    <w:basedOn w:val="OPCParaBase"/>
    <w:rsid w:val="00CE3C1F"/>
    <w:pPr>
      <w:spacing w:line="240" w:lineRule="auto"/>
      <w:ind w:left="1134"/>
    </w:pPr>
    <w:rPr>
      <w:sz w:val="20"/>
    </w:rPr>
  </w:style>
  <w:style w:type="paragraph" w:styleId="Header">
    <w:name w:val="header"/>
    <w:basedOn w:val="OPCParaBase"/>
    <w:link w:val="HeaderChar"/>
    <w:unhideWhenUsed/>
    <w:rsid w:val="00CE3C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E3C1F"/>
    <w:rPr>
      <w:rFonts w:eastAsia="Times New Roman" w:cs="Times New Roman"/>
      <w:sz w:val="16"/>
      <w:lang w:eastAsia="en-AU"/>
    </w:rPr>
  </w:style>
  <w:style w:type="paragraph" w:customStyle="1" w:styleId="House">
    <w:name w:val="House"/>
    <w:basedOn w:val="OPCParaBase"/>
    <w:rsid w:val="00CE3C1F"/>
    <w:pPr>
      <w:spacing w:line="240" w:lineRule="auto"/>
    </w:pPr>
    <w:rPr>
      <w:sz w:val="28"/>
    </w:rPr>
  </w:style>
  <w:style w:type="paragraph" w:customStyle="1" w:styleId="Item">
    <w:name w:val="Item"/>
    <w:aliases w:val="i"/>
    <w:basedOn w:val="OPCParaBase"/>
    <w:next w:val="ItemHead"/>
    <w:link w:val="ItemChar"/>
    <w:rsid w:val="00CE3C1F"/>
    <w:pPr>
      <w:keepLines/>
      <w:spacing w:before="80" w:line="240" w:lineRule="auto"/>
      <w:ind w:left="709"/>
    </w:pPr>
  </w:style>
  <w:style w:type="paragraph" w:customStyle="1" w:styleId="ItemHead">
    <w:name w:val="ItemHead"/>
    <w:aliases w:val="ih"/>
    <w:basedOn w:val="OPCParaBase"/>
    <w:next w:val="Item"/>
    <w:link w:val="ItemHeadChar"/>
    <w:rsid w:val="00CE3C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3C1F"/>
    <w:pPr>
      <w:spacing w:line="240" w:lineRule="auto"/>
    </w:pPr>
    <w:rPr>
      <w:b/>
      <w:sz w:val="32"/>
    </w:rPr>
  </w:style>
  <w:style w:type="paragraph" w:customStyle="1" w:styleId="notedraft">
    <w:name w:val="note(draft)"/>
    <w:aliases w:val="nd"/>
    <w:basedOn w:val="OPCParaBase"/>
    <w:rsid w:val="00CE3C1F"/>
    <w:pPr>
      <w:spacing w:before="240" w:line="240" w:lineRule="auto"/>
      <w:ind w:left="284" w:hanging="284"/>
    </w:pPr>
    <w:rPr>
      <w:i/>
      <w:sz w:val="24"/>
    </w:rPr>
  </w:style>
  <w:style w:type="paragraph" w:customStyle="1" w:styleId="notemargin">
    <w:name w:val="note(margin)"/>
    <w:aliases w:val="nm"/>
    <w:basedOn w:val="OPCParaBase"/>
    <w:rsid w:val="00CE3C1F"/>
    <w:pPr>
      <w:tabs>
        <w:tab w:val="left" w:pos="709"/>
      </w:tabs>
      <w:spacing w:before="122" w:line="198" w:lineRule="exact"/>
      <w:ind w:left="709" w:hanging="709"/>
    </w:pPr>
    <w:rPr>
      <w:sz w:val="18"/>
    </w:rPr>
  </w:style>
  <w:style w:type="paragraph" w:customStyle="1" w:styleId="noteToPara">
    <w:name w:val="noteToPara"/>
    <w:aliases w:val="ntp"/>
    <w:basedOn w:val="OPCParaBase"/>
    <w:rsid w:val="00CE3C1F"/>
    <w:pPr>
      <w:spacing w:before="122" w:line="198" w:lineRule="exact"/>
      <w:ind w:left="2353" w:hanging="709"/>
    </w:pPr>
    <w:rPr>
      <w:sz w:val="18"/>
    </w:rPr>
  </w:style>
  <w:style w:type="paragraph" w:customStyle="1" w:styleId="noteParlAmend">
    <w:name w:val="note(ParlAmend)"/>
    <w:aliases w:val="npp"/>
    <w:basedOn w:val="OPCParaBase"/>
    <w:next w:val="ParlAmend"/>
    <w:rsid w:val="00CE3C1F"/>
    <w:pPr>
      <w:spacing w:line="240" w:lineRule="auto"/>
      <w:jc w:val="right"/>
    </w:pPr>
    <w:rPr>
      <w:rFonts w:ascii="Arial" w:hAnsi="Arial"/>
      <w:b/>
      <w:i/>
    </w:rPr>
  </w:style>
  <w:style w:type="paragraph" w:customStyle="1" w:styleId="Page1">
    <w:name w:val="Page1"/>
    <w:basedOn w:val="OPCParaBase"/>
    <w:rsid w:val="00CE3C1F"/>
    <w:pPr>
      <w:spacing w:before="400" w:line="240" w:lineRule="auto"/>
    </w:pPr>
    <w:rPr>
      <w:b/>
      <w:sz w:val="32"/>
    </w:rPr>
  </w:style>
  <w:style w:type="paragraph" w:customStyle="1" w:styleId="PageBreak">
    <w:name w:val="PageBreak"/>
    <w:aliases w:val="pb"/>
    <w:basedOn w:val="OPCParaBase"/>
    <w:rsid w:val="00CE3C1F"/>
    <w:pPr>
      <w:spacing w:line="240" w:lineRule="auto"/>
    </w:pPr>
    <w:rPr>
      <w:sz w:val="20"/>
    </w:rPr>
  </w:style>
  <w:style w:type="paragraph" w:customStyle="1" w:styleId="paragraphsub">
    <w:name w:val="paragraph(sub)"/>
    <w:aliases w:val="aa"/>
    <w:basedOn w:val="OPCParaBase"/>
    <w:rsid w:val="00CE3C1F"/>
    <w:pPr>
      <w:tabs>
        <w:tab w:val="right" w:pos="1985"/>
      </w:tabs>
      <w:spacing w:before="40" w:line="240" w:lineRule="auto"/>
      <w:ind w:left="2098" w:hanging="2098"/>
    </w:pPr>
  </w:style>
  <w:style w:type="paragraph" w:customStyle="1" w:styleId="paragraphsub-sub">
    <w:name w:val="paragraph(sub-sub)"/>
    <w:aliases w:val="aaa"/>
    <w:basedOn w:val="OPCParaBase"/>
    <w:rsid w:val="00CE3C1F"/>
    <w:pPr>
      <w:tabs>
        <w:tab w:val="right" w:pos="2722"/>
      </w:tabs>
      <w:spacing w:before="40" w:line="240" w:lineRule="auto"/>
      <w:ind w:left="2835" w:hanging="2835"/>
    </w:pPr>
  </w:style>
  <w:style w:type="paragraph" w:customStyle="1" w:styleId="paragraph">
    <w:name w:val="paragraph"/>
    <w:aliases w:val="a"/>
    <w:basedOn w:val="OPCParaBase"/>
    <w:link w:val="paragraphChar"/>
    <w:rsid w:val="00CE3C1F"/>
    <w:pPr>
      <w:tabs>
        <w:tab w:val="right" w:pos="1531"/>
      </w:tabs>
      <w:spacing w:before="40" w:line="240" w:lineRule="auto"/>
      <w:ind w:left="1644" w:hanging="1644"/>
    </w:pPr>
  </w:style>
  <w:style w:type="paragraph" w:customStyle="1" w:styleId="ParlAmend">
    <w:name w:val="ParlAmend"/>
    <w:aliases w:val="pp"/>
    <w:basedOn w:val="OPCParaBase"/>
    <w:rsid w:val="00CE3C1F"/>
    <w:pPr>
      <w:spacing w:before="240" w:line="240" w:lineRule="atLeast"/>
      <w:ind w:hanging="567"/>
    </w:pPr>
    <w:rPr>
      <w:sz w:val="24"/>
    </w:rPr>
  </w:style>
  <w:style w:type="paragraph" w:customStyle="1" w:styleId="Penalty">
    <w:name w:val="Penalty"/>
    <w:basedOn w:val="OPCParaBase"/>
    <w:rsid w:val="00CE3C1F"/>
    <w:pPr>
      <w:tabs>
        <w:tab w:val="left" w:pos="2977"/>
      </w:tabs>
      <w:spacing w:before="180" w:line="240" w:lineRule="auto"/>
      <w:ind w:left="1985" w:hanging="851"/>
    </w:pPr>
  </w:style>
  <w:style w:type="paragraph" w:customStyle="1" w:styleId="Portfolio">
    <w:name w:val="Portfolio"/>
    <w:basedOn w:val="OPCParaBase"/>
    <w:rsid w:val="00CE3C1F"/>
    <w:pPr>
      <w:spacing w:line="240" w:lineRule="auto"/>
    </w:pPr>
    <w:rPr>
      <w:i/>
      <w:sz w:val="20"/>
    </w:rPr>
  </w:style>
  <w:style w:type="paragraph" w:customStyle="1" w:styleId="Preamble">
    <w:name w:val="Preamble"/>
    <w:basedOn w:val="OPCParaBase"/>
    <w:next w:val="Normal"/>
    <w:rsid w:val="00CE3C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3C1F"/>
    <w:pPr>
      <w:spacing w:line="240" w:lineRule="auto"/>
    </w:pPr>
    <w:rPr>
      <w:i/>
      <w:sz w:val="20"/>
    </w:rPr>
  </w:style>
  <w:style w:type="paragraph" w:customStyle="1" w:styleId="Session">
    <w:name w:val="Session"/>
    <w:basedOn w:val="OPCParaBase"/>
    <w:rsid w:val="00CE3C1F"/>
    <w:pPr>
      <w:spacing w:line="240" w:lineRule="auto"/>
    </w:pPr>
    <w:rPr>
      <w:sz w:val="28"/>
    </w:rPr>
  </w:style>
  <w:style w:type="paragraph" w:customStyle="1" w:styleId="Sponsor">
    <w:name w:val="Sponsor"/>
    <w:basedOn w:val="OPCParaBase"/>
    <w:rsid w:val="00CE3C1F"/>
    <w:pPr>
      <w:spacing w:line="240" w:lineRule="auto"/>
    </w:pPr>
    <w:rPr>
      <w:i/>
    </w:rPr>
  </w:style>
  <w:style w:type="paragraph" w:customStyle="1" w:styleId="Subitem">
    <w:name w:val="Subitem"/>
    <w:aliases w:val="iss"/>
    <w:basedOn w:val="OPCParaBase"/>
    <w:rsid w:val="00CE3C1F"/>
    <w:pPr>
      <w:spacing w:before="180" w:line="240" w:lineRule="auto"/>
      <w:ind w:left="709" w:hanging="709"/>
    </w:pPr>
  </w:style>
  <w:style w:type="paragraph" w:customStyle="1" w:styleId="SubitemHead">
    <w:name w:val="SubitemHead"/>
    <w:aliases w:val="issh"/>
    <w:basedOn w:val="OPCParaBase"/>
    <w:rsid w:val="00CE3C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3C1F"/>
    <w:pPr>
      <w:spacing w:before="40" w:line="240" w:lineRule="auto"/>
      <w:ind w:left="1134"/>
    </w:pPr>
  </w:style>
  <w:style w:type="paragraph" w:customStyle="1" w:styleId="SubsectionHead">
    <w:name w:val="SubsectionHead"/>
    <w:aliases w:val="ssh"/>
    <w:basedOn w:val="OPCParaBase"/>
    <w:next w:val="subsection"/>
    <w:rsid w:val="00CE3C1F"/>
    <w:pPr>
      <w:keepNext/>
      <w:keepLines/>
      <w:spacing w:before="240" w:line="240" w:lineRule="auto"/>
      <w:ind w:left="1134"/>
    </w:pPr>
    <w:rPr>
      <w:i/>
    </w:rPr>
  </w:style>
  <w:style w:type="paragraph" w:customStyle="1" w:styleId="Tablea">
    <w:name w:val="Table(a)"/>
    <w:aliases w:val="ta"/>
    <w:basedOn w:val="OPCParaBase"/>
    <w:rsid w:val="00CE3C1F"/>
    <w:pPr>
      <w:spacing w:before="60" w:line="240" w:lineRule="auto"/>
      <w:ind w:left="284" w:hanging="284"/>
    </w:pPr>
    <w:rPr>
      <w:sz w:val="20"/>
    </w:rPr>
  </w:style>
  <w:style w:type="paragraph" w:customStyle="1" w:styleId="TableAA">
    <w:name w:val="Table(AA)"/>
    <w:aliases w:val="taaa"/>
    <w:basedOn w:val="OPCParaBase"/>
    <w:rsid w:val="00CE3C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3C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3C1F"/>
    <w:pPr>
      <w:spacing w:before="60" w:line="240" w:lineRule="atLeast"/>
    </w:pPr>
    <w:rPr>
      <w:sz w:val="20"/>
    </w:rPr>
  </w:style>
  <w:style w:type="paragraph" w:customStyle="1" w:styleId="TLPBoxTextnote">
    <w:name w:val="TLPBoxText(note"/>
    <w:aliases w:val="right)"/>
    <w:basedOn w:val="OPCParaBase"/>
    <w:rsid w:val="00CE3C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3C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3C1F"/>
    <w:pPr>
      <w:spacing w:before="122" w:line="198" w:lineRule="exact"/>
      <w:ind w:left="1985" w:hanging="851"/>
      <w:jc w:val="right"/>
    </w:pPr>
    <w:rPr>
      <w:sz w:val="18"/>
    </w:rPr>
  </w:style>
  <w:style w:type="paragraph" w:customStyle="1" w:styleId="TLPTableBullet">
    <w:name w:val="TLPTableBullet"/>
    <w:aliases w:val="ttb"/>
    <w:basedOn w:val="OPCParaBase"/>
    <w:rsid w:val="00CE3C1F"/>
    <w:pPr>
      <w:spacing w:line="240" w:lineRule="exact"/>
      <w:ind w:left="284" w:hanging="284"/>
    </w:pPr>
    <w:rPr>
      <w:sz w:val="20"/>
    </w:rPr>
  </w:style>
  <w:style w:type="paragraph" w:styleId="TOC1">
    <w:name w:val="toc 1"/>
    <w:basedOn w:val="OPCParaBase"/>
    <w:next w:val="Normal"/>
    <w:uiPriority w:val="39"/>
    <w:unhideWhenUsed/>
    <w:rsid w:val="00CE3C1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E3C1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E3C1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E3C1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E3C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E3C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E3C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E3C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E3C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E3C1F"/>
    <w:pPr>
      <w:keepLines/>
      <w:spacing w:before="240" w:after="120" w:line="240" w:lineRule="auto"/>
      <w:ind w:left="794"/>
    </w:pPr>
    <w:rPr>
      <w:b/>
      <w:kern w:val="28"/>
      <w:sz w:val="20"/>
    </w:rPr>
  </w:style>
  <w:style w:type="paragraph" w:customStyle="1" w:styleId="TofSectsHeading">
    <w:name w:val="TofSects(Heading)"/>
    <w:basedOn w:val="OPCParaBase"/>
    <w:rsid w:val="00CE3C1F"/>
    <w:pPr>
      <w:spacing w:before="240" w:after="120" w:line="240" w:lineRule="auto"/>
    </w:pPr>
    <w:rPr>
      <w:b/>
      <w:sz w:val="24"/>
    </w:rPr>
  </w:style>
  <w:style w:type="paragraph" w:customStyle="1" w:styleId="TofSectsSection">
    <w:name w:val="TofSects(Section)"/>
    <w:basedOn w:val="OPCParaBase"/>
    <w:rsid w:val="00CE3C1F"/>
    <w:pPr>
      <w:keepLines/>
      <w:spacing w:before="40" w:line="240" w:lineRule="auto"/>
      <w:ind w:left="1588" w:hanging="794"/>
    </w:pPr>
    <w:rPr>
      <w:kern w:val="28"/>
      <w:sz w:val="18"/>
    </w:rPr>
  </w:style>
  <w:style w:type="paragraph" w:customStyle="1" w:styleId="TofSectsSubdiv">
    <w:name w:val="TofSects(Subdiv)"/>
    <w:basedOn w:val="OPCParaBase"/>
    <w:rsid w:val="00CE3C1F"/>
    <w:pPr>
      <w:keepLines/>
      <w:spacing w:before="80" w:line="240" w:lineRule="auto"/>
      <w:ind w:left="1588" w:hanging="794"/>
    </w:pPr>
    <w:rPr>
      <w:kern w:val="28"/>
    </w:rPr>
  </w:style>
  <w:style w:type="paragraph" w:customStyle="1" w:styleId="WRStyle">
    <w:name w:val="WR Style"/>
    <w:aliases w:val="WR"/>
    <w:basedOn w:val="OPCParaBase"/>
    <w:rsid w:val="00CE3C1F"/>
    <w:pPr>
      <w:spacing w:before="240" w:line="240" w:lineRule="auto"/>
      <w:ind w:left="284" w:hanging="284"/>
    </w:pPr>
    <w:rPr>
      <w:b/>
      <w:i/>
      <w:kern w:val="28"/>
      <w:sz w:val="24"/>
    </w:rPr>
  </w:style>
  <w:style w:type="paragraph" w:customStyle="1" w:styleId="notepara">
    <w:name w:val="note(para)"/>
    <w:aliases w:val="na"/>
    <w:basedOn w:val="OPCParaBase"/>
    <w:rsid w:val="00CE3C1F"/>
    <w:pPr>
      <w:spacing w:before="40" w:line="198" w:lineRule="exact"/>
      <w:ind w:left="2354" w:hanging="369"/>
    </w:pPr>
    <w:rPr>
      <w:sz w:val="18"/>
    </w:rPr>
  </w:style>
  <w:style w:type="paragraph" w:styleId="Footer">
    <w:name w:val="footer"/>
    <w:link w:val="FooterChar"/>
    <w:rsid w:val="00CE3C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E3C1F"/>
    <w:rPr>
      <w:rFonts w:eastAsia="Times New Roman" w:cs="Times New Roman"/>
      <w:sz w:val="22"/>
      <w:szCs w:val="24"/>
      <w:lang w:eastAsia="en-AU"/>
    </w:rPr>
  </w:style>
  <w:style w:type="character" w:styleId="LineNumber">
    <w:name w:val="line number"/>
    <w:basedOn w:val="OPCCharBase"/>
    <w:uiPriority w:val="99"/>
    <w:semiHidden/>
    <w:unhideWhenUsed/>
    <w:rsid w:val="00CE3C1F"/>
    <w:rPr>
      <w:sz w:val="16"/>
    </w:rPr>
  </w:style>
  <w:style w:type="table" w:customStyle="1" w:styleId="CFlag">
    <w:name w:val="CFlag"/>
    <w:basedOn w:val="TableNormal"/>
    <w:uiPriority w:val="99"/>
    <w:rsid w:val="00CE3C1F"/>
    <w:rPr>
      <w:rFonts w:eastAsia="Times New Roman" w:cs="Times New Roman"/>
      <w:lang w:eastAsia="en-AU"/>
    </w:rPr>
    <w:tblPr/>
  </w:style>
  <w:style w:type="paragraph" w:customStyle="1" w:styleId="NotesHeading1">
    <w:name w:val="NotesHeading 1"/>
    <w:basedOn w:val="OPCParaBase"/>
    <w:next w:val="Normal"/>
    <w:rsid w:val="00CE3C1F"/>
    <w:rPr>
      <w:b/>
      <w:sz w:val="28"/>
      <w:szCs w:val="28"/>
    </w:rPr>
  </w:style>
  <w:style w:type="paragraph" w:customStyle="1" w:styleId="NotesHeading2">
    <w:name w:val="NotesHeading 2"/>
    <w:basedOn w:val="OPCParaBase"/>
    <w:next w:val="Normal"/>
    <w:rsid w:val="00CE3C1F"/>
    <w:rPr>
      <w:b/>
      <w:sz w:val="28"/>
      <w:szCs w:val="28"/>
    </w:rPr>
  </w:style>
  <w:style w:type="paragraph" w:customStyle="1" w:styleId="SignCoverPageEnd">
    <w:name w:val="SignCoverPageEnd"/>
    <w:basedOn w:val="OPCParaBase"/>
    <w:next w:val="Normal"/>
    <w:rsid w:val="00CE3C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E3C1F"/>
    <w:pPr>
      <w:pBdr>
        <w:top w:val="single" w:sz="4" w:space="1" w:color="auto"/>
      </w:pBdr>
      <w:spacing w:before="360"/>
      <w:ind w:right="397"/>
      <w:jc w:val="both"/>
    </w:pPr>
  </w:style>
  <w:style w:type="paragraph" w:customStyle="1" w:styleId="Paragraphsub-sub-sub">
    <w:name w:val="Paragraph(sub-sub-sub)"/>
    <w:aliases w:val="aaaa"/>
    <w:basedOn w:val="OPCParaBase"/>
    <w:rsid w:val="00CE3C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E3C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3C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3C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3C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E3C1F"/>
    <w:pPr>
      <w:spacing w:before="120"/>
    </w:pPr>
  </w:style>
  <w:style w:type="paragraph" w:customStyle="1" w:styleId="TableTextEndNotes">
    <w:name w:val="TableTextEndNotes"/>
    <w:aliases w:val="Tten"/>
    <w:basedOn w:val="Normal"/>
    <w:rsid w:val="00CE3C1F"/>
    <w:pPr>
      <w:spacing w:before="60" w:line="240" w:lineRule="auto"/>
    </w:pPr>
    <w:rPr>
      <w:rFonts w:cs="Arial"/>
      <w:sz w:val="20"/>
      <w:szCs w:val="22"/>
    </w:rPr>
  </w:style>
  <w:style w:type="paragraph" w:customStyle="1" w:styleId="TableHeading">
    <w:name w:val="TableHeading"/>
    <w:aliases w:val="th"/>
    <w:basedOn w:val="OPCParaBase"/>
    <w:next w:val="Tabletext"/>
    <w:rsid w:val="00CE3C1F"/>
    <w:pPr>
      <w:keepNext/>
      <w:spacing w:before="60" w:line="240" w:lineRule="atLeast"/>
    </w:pPr>
    <w:rPr>
      <w:b/>
      <w:sz w:val="20"/>
    </w:rPr>
  </w:style>
  <w:style w:type="paragraph" w:customStyle="1" w:styleId="NoteToSubpara">
    <w:name w:val="NoteToSubpara"/>
    <w:aliases w:val="nts"/>
    <w:basedOn w:val="OPCParaBase"/>
    <w:rsid w:val="00CE3C1F"/>
    <w:pPr>
      <w:spacing w:before="40" w:line="198" w:lineRule="exact"/>
      <w:ind w:left="2835" w:hanging="709"/>
    </w:pPr>
    <w:rPr>
      <w:sz w:val="18"/>
    </w:rPr>
  </w:style>
  <w:style w:type="paragraph" w:customStyle="1" w:styleId="ENoteTableHeading">
    <w:name w:val="ENoteTableHeading"/>
    <w:aliases w:val="enth"/>
    <w:basedOn w:val="OPCParaBase"/>
    <w:rsid w:val="00CE3C1F"/>
    <w:pPr>
      <w:keepNext/>
      <w:spacing w:before="60" w:line="240" w:lineRule="atLeast"/>
    </w:pPr>
    <w:rPr>
      <w:rFonts w:ascii="Arial" w:hAnsi="Arial"/>
      <w:b/>
      <w:sz w:val="16"/>
    </w:rPr>
  </w:style>
  <w:style w:type="paragraph" w:customStyle="1" w:styleId="ENoteTTi">
    <w:name w:val="ENoteTTi"/>
    <w:aliases w:val="entti"/>
    <w:basedOn w:val="OPCParaBase"/>
    <w:rsid w:val="00CE3C1F"/>
    <w:pPr>
      <w:keepNext/>
      <w:spacing w:before="60" w:line="240" w:lineRule="atLeast"/>
      <w:ind w:left="170"/>
    </w:pPr>
    <w:rPr>
      <w:sz w:val="16"/>
    </w:rPr>
  </w:style>
  <w:style w:type="paragraph" w:customStyle="1" w:styleId="ENotesHeading1">
    <w:name w:val="ENotesHeading 1"/>
    <w:aliases w:val="Enh1"/>
    <w:basedOn w:val="OPCParaBase"/>
    <w:next w:val="Normal"/>
    <w:rsid w:val="00CE3C1F"/>
    <w:pPr>
      <w:spacing w:before="120"/>
      <w:outlineLvl w:val="1"/>
    </w:pPr>
    <w:rPr>
      <w:b/>
      <w:sz w:val="28"/>
      <w:szCs w:val="28"/>
    </w:rPr>
  </w:style>
  <w:style w:type="paragraph" w:customStyle="1" w:styleId="ENotesHeading2">
    <w:name w:val="ENotesHeading 2"/>
    <w:aliases w:val="Enh2"/>
    <w:basedOn w:val="OPCParaBase"/>
    <w:next w:val="Normal"/>
    <w:rsid w:val="00CE3C1F"/>
    <w:pPr>
      <w:spacing w:before="120" w:after="120"/>
      <w:outlineLvl w:val="2"/>
    </w:pPr>
    <w:rPr>
      <w:b/>
      <w:sz w:val="24"/>
      <w:szCs w:val="28"/>
    </w:rPr>
  </w:style>
  <w:style w:type="paragraph" w:customStyle="1" w:styleId="ENoteTTIndentHeading">
    <w:name w:val="ENoteTTIndentHeading"/>
    <w:aliases w:val="enTTHi"/>
    <w:basedOn w:val="OPCParaBase"/>
    <w:rsid w:val="00CE3C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3C1F"/>
    <w:pPr>
      <w:spacing w:before="60" w:line="240" w:lineRule="atLeast"/>
    </w:pPr>
    <w:rPr>
      <w:sz w:val="16"/>
    </w:rPr>
  </w:style>
  <w:style w:type="paragraph" w:customStyle="1" w:styleId="MadeunderText">
    <w:name w:val="MadeunderText"/>
    <w:basedOn w:val="OPCParaBase"/>
    <w:next w:val="Normal"/>
    <w:rsid w:val="00CE3C1F"/>
    <w:pPr>
      <w:spacing w:before="240"/>
    </w:pPr>
    <w:rPr>
      <w:sz w:val="24"/>
      <w:szCs w:val="24"/>
    </w:rPr>
  </w:style>
  <w:style w:type="paragraph" w:customStyle="1" w:styleId="ENotesHeading3">
    <w:name w:val="ENotesHeading 3"/>
    <w:aliases w:val="Enh3"/>
    <w:basedOn w:val="OPCParaBase"/>
    <w:next w:val="Normal"/>
    <w:rsid w:val="00CE3C1F"/>
    <w:pPr>
      <w:keepNext/>
      <w:spacing w:before="120" w:line="240" w:lineRule="auto"/>
      <w:outlineLvl w:val="4"/>
    </w:pPr>
    <w:rPr>
      <w:b/>
      <w:szCs w:val="24"/>
    </w:rPr>
  </w:style>
  <w:style w:type="paragraph" w:customStyle="1" w:styleId="SubPartCASA">
    <w:name w:val="SubPart(CASA)"/>
    <w:aliases w:val="csp"/>
    <w:basedOn w:val="OPCParaBase"/>
    <w:next w:val="ActHead3"/>
    <w:rsid w:val="00CE3C1F"/>
    <w:pPr>
      <w:keepNext/>
      <w:keepLines/>
      <w:spacing w:before="280"/>
      <w:outlineLvl w:val="1"/>
    </w:pPr>
    <w:rPr>
      <w:b/>
      <w:kern w:val="28"/>
      <w:sz w:val="32"/>
    </w:rPr>
  </w:style>
  <w:style w:type="character" w:customStyle="1" w:styleId="CharSubPartTextCASA">
    <w:name w:val="CharSubPartText(CASA)"/>
    <w:basedOn w:val="OPCCharBase"/>
    <w:uiPriority w:val="1"/>
    <w:rsid w:val="00CE3C1F"/>
  </w:style>
  <w:style w:type="character" w:customStyle="1" w:styleId="CharSubPartNoCASA">
    <w:name w:val="CharSubPartNo(CASA)"/>
    <w:basedOn w:val="OPCCharBase"/>
    <w:uiPriority w:val="1"/>
    <w:rsid w:val="00CE3C1F"/>
  </w:style>
  <w:style w:type="paragraph" w:customStyle="1" w:styleId="ENoteTTIndentHeadingSub">
    <w:name w:val="ENoteTTIndentHeadingSub"/>
    <w:aliases w:val="enTTHis"/>
    <w:basedOn w:val="OPCParaBase"/>
    <w:rsid w:val="00CE3C1F"/>
    <w:pPr>
      <w:keepNext/>
      <w:spacing w:before="60" w:line="240" w:lineRule="atLeast"/>
      <w:ind w:left="340"/>
    </w:pPr>
    <w:rPr>
      <w:b/>
      <w:sz w:val="16"/>
    </w:rPr>
  </w:style>
  <w:style w:type="paragraph" w:customStyle="1" w:styleId="ENoteTTiSub">
    <w:name w:val="ENoteTTiSub"/>
    <w:aliases w:val="enttis"/>
    <w:basedOn w:val="OPCParaBase"/>
    <w:rsid w:val="00CE3C1F"/>
    <w:pPr>
      <w:keepNext/>
      <w:spacing w:before="60" w:line="240" w:lineRule="atLeast"/>
      <w:ind w:left="340"/>
    </w:pPr>
    <w:rPr>
      <w:sz w:val="16"/>
    </w:rPr>
  </w:style>
  <w:style w:type="paragraph" w:customStyle="1" w:styleId="SubDivisionMigration">
    <w:name w:val="SubDivisionMigration"/>
    <w:aliases w:val="sdm"/>
    <w:basedOn w:val="OPCParaBase"/>
    <w:rsid w:val="00CE3C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3C1F"/>
    <w:pPr>
      <w:keepNext/>
      <w:keepLines/>
      <w:spacing w:before="240" w:line="240" w:lineRule="auto"/>
      <w:ind w:left="1134" w:hanging="1134"/>
    </w:pPr>
    <w:rPr>
      <w:b/>
      <w:sz w:val="28"/>
    </w:rPr>
  </w:style>
  <w:style w:type="table" w:styleId="TableGrid">
    <w:name w:val="Table Grid"/>
    <w:basedOn w:val="TableNormal"/>
    <w:uiPriority w:val="59"/>
    <w:rsid w:val="00CE3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E3C1F"/>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E3C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3C1F"/>
    <w:rPr>
      <w:sz w:val="22"/>
    </w:rPr>
  </w:style>
  <w:style w:type="paragraph" w:customStyle="1" w:styleId="SOTextNote">
    <w:name w:val="SO TextNote"/>
    <w:aliases w:val="sont"/>
    <w:basedOn w:val="SOText"/>
    <w:qFormat/>
    <w:rsid w:val="00CE3C1F"/>
    <w:pPr>
      <w:spacing w:before="122" w:line="198" w:lineRule="exact"/>
      <w:ind w:left="1843" w:hanging="709"/>
    </w:pPr>
    <w:rPr>
      <w:sz w:val="18"/>
    </w:rPr>
  </w:style>
  <w:style w:type="paragraph" w:customStyle="1" w:styleId="SOPara">
    <w:name w:val="SO Para"/>
    <w:aliases w:val="soa"/>
    <w:basedOn w:val="SOText"/>
    <w:link w:val="SOParaChar"/>
    <w:qFormat/>
    <w:rsid w:val="00CE3C1F"/>
    <w:pPr>
      <w:tabs>
        <w:tab w:val="right" w:pos="1786"/>
      </w:tabs>
      <w:spacing w:before="40"/>
      <w:ind w:left="2070" w:hanging="936"/>
    </w:pPr>
  </w:style>
  <w:style w:type="character" w:customStyle="1" w:styleId="SOParaChar">
    <w:name w:val="SO Para Char"/>
    <w:aliases w:val="soa Char"/>
    <w:basedOn w:val="DefaultParagraphFont"/>
    <w:link w:val="SOPara"/>
    <w:rsid w:val="00CE3C1F"/>
    <w:rPr>
      <w:sz w:val="22"/>
    </w:rPr>
  </w:style>
  <w:style w:type="paragraph" w:customStyle="1" w:styleId="FileName">
    <w:name w:val="FileName"/>
    <w:basedOn w:val="Normal"/>
    <w:rsid w:val="00CE3C1F"/>
  </w:style>
  <w:style w:type="paragraph" w:customStyle="1" w:styleId="SOHeadBold">
    <w:name w:val="SO HeadBold"/>
    <w:aliases w:val="sohb"/>
    <w:basedOn w:val="SOText"/>
    <w:next w:val="SOText"/>
    <w:link w:val="SOHeadBoldChar"/>
    <w:qFormat/>
    <w:rsid w:val="00CE3C1F"/>
    <w:rPr>
      <w:b/>
    </w:rPr>
  </w:style>
  <w:style w:type="character" w:customStyle="1" w:styleId="SOHeadBoldChar">
    <w:name w:val="SO HeadBold Char"/>
    <w:aliases w:val="sohb Char"/>
    <w:basedOn w:val="DefaultParagraphFont"/>
    <w:link w:val="SOHeadBold"/>
    <w:rsid w:val="00CE3C1F"/>
    <w:rPr>
      <w:b/>
      <w:sz w:val="22"/>
    </w:rPr>
  </w:style>
  <w:style w:type="paragraph" w:customStyle="1" w:styleId="SOHeadItalic">
    <w:name w:val="SO HeadItalic"/>
    <w:aliases w:val="sohi"/>
    <w:basedOn w:val="SOText"/>
    <w:next w:val="SOText"/>
    <w:link w:val="SOHeadItalicChar"/>
    <w:qFormat/>
    <w:rsid w:val="00CE3C1F"/>
    <w:rPr>
      <w:i/>
    </w:rPr>
  </w:style>
  <w:style w:type="character" w:customStyle="1" w:styleId="SOHeadItalicChar">
    <w:name w:val="SO HeadItalic Char"/>
    <w:aliases w:val="sohi Char"/>
    <w:basedOn w:val="DefaultParagraphFont"/>
    <w:link w:val="SOHeadItalic"/>
    <w:rsid w:val="00CE3C1F"/>
    <w:rPr>
      <w:i/>
      <w:sz w:val="22"/>
    </w:rPr>
  </w:style>
  <w:style w:type="paragraph" w:customStyle="1" w:styleId="SOBullet">
    <w:name w:val="SO Bullet"/>
    <w:aliases w:val="sotb"/>
    <w:basedOn w:val="SOText"/>
    <w:link w:val="SOBulletChar"/>
    <w:qFormat/>
    <w:rsid w:val="00CE3C1F"/>
    <w:pPr>
      <w:ind w:left="1559" w:hanging="425"/>
    </w:pPr>
  </w:style>
  <w:style w:type="character" w:customStyle="1" w:styleId="SOBulletChar">
    <w:name w:val="SO Bullet Char"/>
    <w:aliases w:val="sotb Char"/>
    <w:basedOn w:val="DefaultParagraphFont"/>
    <w:link w:val="SOBullet"/>
    <w:rsid w:val="00CE3C1F"/>
    <w:rPr>
      <w:sz w:val="22"/>
    </w:rPr>
  </w:style>
  <w:style w:type="paragraph" w:customStyle="1" w:styleId="SOBulletNote">
    <w:name w:val="SO BulletNote"/>
    <w:aliases w:val="sonb"/>
    <w:basedOn w:val="SOTextNote"/>
    <w:link w:val="SOBulletNoteChar"/>
    <w:qFormat/>
    <w:rsid w:val="00CE3C1F"/>
    <w:pPr>
      <w:tabs>
        <w:tab w:val="left" w:pos="1560"/>
      </w:tabs>
      <w:ind w:left="2268" w:hanging="1134"/>
    </w:pPr>
  </w:style>
  <w:style w:type="character" w:customStyle="1" w:styleId="SOBulletNoteChar">
    <w:name w:val="SO BulletNote Char"/>
    <w:aliases w:val="sonb Char"/>
    <w:basedOn w:val="DefaultParagraphFont"/>
    <w:link w:val="SOBulletNote"/>
    <w:rsid w:val="00CE3C1F"/>
    <w:rPr>
      <w:sz w:val="18"/>
    </w:rPr>
  </w:style>
  <w:style w:type="paragraph" w:customStyle="1" w:styleId="SOText2">
    <w:name w:val="SO Text2"/>
    <w:aliases w:val="sot2"/>
    <w:basedOn w:val="Normal"/>
    <w:next w:val="SOText"/>
    <w:link w:val="SOText2Char"/>
    <w:rsid w:val="00CE3C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E3C1F"/>
    <w:rPr>
      <w:sz w:val="22"/>
    </w:rPr>
  </w:style>
  <w:style w:type="paragraph" w:customStyle="1" w:styleId="Transitional">
    <w:name w:val="Transitional"/>
    <w:aliases w:val="tr"/>
    <w:basedOn w:val="ItemHead"/>
    <w:next w:val="Item"/>
    <w:rsid w:val="00CE3C1F"/>
  </w:style>
  <w:style w:type="character" w:customStyle="1" w:styleId="subsectionChar">
    <w:name w:val="subsection Char"/>
    <w:aliases w:val="ss Char"/>
    <w:basedOn w:val="DefaultParagraphFont"/>
    <w:link w:val="subsection"/>
    <w:rsid w:val="00B0474C"/>
    <w:rPr>
      <w:rFonts w:eastAsia="Times New Roman" w:cs="Times New Roman"/>
      <w:sz w:val="22"/>
      <w:lang w:eastAsia="en-AU"/>
    </w:rPr>
  </w:style>
  <w:style w:type="character" w:customStyle="1" w:styleId="paragraphChar">
    <w:name w:val="paragraph Char"/>
    <w:aliases w:val="a Char"/>
    <w:basedOn w:val="DefaultParagraphFont"/>
    <w:link w:val="paragraph"/>
    <w:rsid w:val="00B0474C"/>
    <w:rPr>
      <w:rFonts w:eastAsia="Times New Roman" w:cs="Times New Roman"/>
      <w:sz w:val="22"/>
      <w:lang w:eastAsia="en-AU"/>
    </w:rPr>
  </w:style>
  <w:style w:type="character" w:customStyle="1" w:styleId="notetextChar">
    <w:name w:val="note(text) Char"/>
    <w:aliases w:val="n Char"/>
    <w:basedOn w:val="DefaultParagraphFont"/>
    <w:link w:val="notetext"/>
    <w:rsid w:val="00B0474C"/>
    <w:rPr>
      <w:rFonts w:eastAsia="Times New Roman" w:cs="Times New Roman"/>
      <w:sz w:val="18"/>
      <w:lang w:eastAsia="en-AU"/>
    </w:rPr>
  </w:style>
  <w:style w:type="character" w:customStyle="1" w:styleId="ActHead5Char">
    <w:name w:val="ActHead 5 Char"/>
    <w:aliases w:val="s Char"/>
    <w:basedOn w:val="DefaultParagraphFont"/>
    <w:link w:val="ActHead5"/>
    <w:rsid w:val="00B0474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8C0C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0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0C3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0C3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0C3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0C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0C3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0C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0C3C"/>
    <w:rPr>
      <w:rFonts w:asciiTheme="majorHAnsi" w:eastAsiaTheme="majorEastAsia" w:hAnsiTheme="majorHAnsi" w:cstheme="majorBidi"/>
      <w:i/>
      <w:iCs/>
      <w:color w:val="404040" w:themeColor="text1" w:themeTint="BF"/>
    </w:rPr>
  </w:style>
  <w:style w:type="character" w:customStyle="1" w:styleId="ItemChar">
    <w:name w:val="Item Char"/>
    <w:aliases w:val="i Char"/>
    <w:basedOn w:val="DefaultParagraphFont"/>
    <w:link w:val="Item"/>
    <w:rsid w:val="00673811"/>
    <w:rPr>
      <w:rFonts w:eastAsia="Times New Roman" w:cs="Times New Roman"/>
      <w:sz w:val="22"/>
      <w:lang w:eastAsia="en-AU"/>
    </w:rPr>
  </w:style>
  <w:style w:type="character" w:customStyle="1" w:styleId="ItemHeadChar">
    <w:name w:val="ItemHead Char"/>
    <w:aliases w:val="ih Char"/>
    <w:basedOn w:val="DefaultParagraphFont"/>
    <w:link w:val="ItemHead"/>
    <w:rsid w:val="00673811"/>
    <w:rPr>
      <w:rFonts w:ascii="Arial" w:eastAsia="Times New Roman" w:hAnsi="Arial" w:cs="Times New Roman"/>
      <w:b/>
      <w:kern w:val="28"/>
      <w:sz w:val="24"/>
      <w:lang w:eastAsia="en-AU"/>
    </w:rPr>
  </w:style>
  <w:style w:type="paragraph" w:customStyle="1" w:styleId="ClerkBlock">
    <w:name w:val="ClerkBlock"/>
    <w:basedOn w:val="Normal"/>
    <w:rsid w:val="00AB3C48"/>
    <w:pPr>
      <w:spacing w:line="200" w:lineRule="atLeast"/>
      <w:ind w:right="3827"/>
    </w:pPr>
    <w:rPr>
      <w:rFonts w:eastAsia="Times New Roman" w:cs="Times New Roman"/>
      <w:sz w:val="20"/>
      <w:lang w:eastAsia="en-AU"/>
    </w:rPr>
  </w:style>
  <w:style w:type="paragraph" w:styleId="BalloonText">
    <w:name w:val="Balloon Text"/>
    <w:basedOn w:val="Normal"/>
    <w:link w:val="BalloonTextChar"/>
    <w:uiPriority w:val="99"/>
    <w:semiHidden/>
    <w:unhideWhenUsed/>
    <w:rsid w:val="00533A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2F"/>
    <w:rPr>
      <w:rFonts w:ascii="Tahoma" w:hAnsi="Tahoma" w:cs="Tahoma"/>
      <w:sz w:val="16"/>
      <w:szCs w:val="16"/>
    </w:rPr>
  </w:style>
  <w:style w:type="paragraph" w:customStyle="1" w:styleId="ShortTP1">
    <w:name w:val="ShortTP1"/>
    <w:basedOn w:val="ShortT"/>
    <w:link w:val="ShortTP1Char"/>
    <w:rsid w:val="00BE56A0"/>
    <w:pPr>
      <w:spacing w:before="800"/>
    </w:pPr>
  </w:style>
  <w:style w:type="character" w:customStyle="1" w:styleId="OPCParaBaseChar">
    <w:name w:val="OPCParaBase Char"/>
    <w:basedOn w:val="DefaultParagraphFont"/>
    <w:link w:val="OPCParaBase"/>
    <w:rsid w:val="00BE56A0"/>
    <w:rPr>
      <w:rFonts w:eastAsia="Times New Roman" w:cs="Times New Roman"/>
      <w:sz w:val="22"/>
      <w:lang w:eastAsia="en-AU"/>
    </w:rPr>
  </w:style>
  <w:style w:type="character" w:customStyle="1" w:styleId="ShortTChar">
    <w:name w:val="ShortT Char"/>
    <w:basedOn w:val="OPCParaBaseChar"/>
    <w:link w:val="ShortT"/>
    <w:rsid w:val="00BE56A0"/>
    <w:rPr>
      <w:rFonts w:eastAsia="Times New Roman" w:cs="Times New Roman"/>
      <w:b/>
      <w:sz w:val="40"/>
      <w:lang w:eastAsia="en-AU"/>
    </w:rPr>
  </w:style>
  <w:style w:type="character" w:customStyle="1" w:styleId="ShortTP1Char">
    <w:name w:val="ShortTP1 Char"/>
    <w:basedOn w:val="ShortTChar"/>
    <w:link w:val="ShortTP1"/>
    <w:rsid w:val="00BE56A0"/>
    <w:rPr>
      <w:rFonts w:eastAsia="Times New Roman" w:cs="Times New Roman"/>
      <w:b/>
      <w:sz w:val="40"/>
      <w:lang w:eastAsia="en-AU"/>
    </w:rPr>
  </w:style>
  <w:style w:type="paragraph" w:customStyle="1" w:styleId="ActNoP1">
    <w:name w:val="ActNoP1"/>
    <w:basedOn w:val="Actno"/>
    <w:link w:val="ActNoP1Char"/>
    <w:rsid w:val="00BE56A0"/>
    <w:pPr>
      <w:spacing w:before="800"/>
    </w:pPr>
    <w:rPr>
      <w:sz w:val="28"/>
    </w:rPr>
  </w:style>
  <w:style w:type="character" w:customStyle="1" w:styleId="ActnoChar">
    <w:name w:val="Actno Char"/>
    <w:basedOn w:val="ShortTChar"/>
    <w:link w:val="Actno"/>
    <w:rsid w:val="00BE56A0"/>
    <w:rPr>
      <w:rFonts w:eastAsia="Times New Roman" w:cs="Times New Roman"/>
      <w:b/>
      <w:sz w:val="40"/>
      <w:lang w:eastAsia="en-AU"/>
    </w:rPr>
  </w:style>
  <w:style w:type="character" w:customStyle="1" w:styleId="ActNoP1Char">
    <w:name w:val="ActNoP1 Char"/>
    <w:basedOn w:val="ActnoChar"/>
    <w:link w:val="ActNoP1"/>
    <w:rsid w:val="00BE56A0"/>
    <w:rPr>
      <w:rFonts w:eastAsia="Times New Roman" w:cs="Times New Roman"/>
      <w:b/>
      <w:sz w:val="28"/>
      <w:lang w:eastAsia="en-AU"/>
    </w:rPr>
  </w:style>
  <w:style w:type="paragraph" w:customStyle="1" w:styleId="ShortTCP">
    <w:name w:val="ShortTCP"/>
    <w:basedOn w:val="ShortT"/>
    <w:link w:val="ShortTCPChar"/>
    <w:rsid w:val="00BE56A0"/>
  </w:style>
  <w:style w:type="character" w:customStyle="1" w:styleId="ShortTCPChar">
    <w:name w:val="ShortTCP Char"/>
    <w:basedOn w:val="ShortTChar"/>
    <w:link w:val="ShortTCP"/>
    <w:rsid w:val="00BE56A0"/>
    <w:rPr>
      <w:rFonts w:eastAsia="Times New Roman" w:cs="Times New Roman"/>
      <w:b/>
      <w:sz w:val="40"/>
      <w:lang w:eastAsia="en-AU"/>
    </w:rPr>
  </w:style>
  <w:style w:type="paragraph" w:customStyle="1" w:styleId="ActNoCP">
    <w:name w:val="ActNoCP"/>
    <w:basedOn w:val="Actno"/>
    <w:link w:val="ActNoCPChar"/>
    <w:rsid w:val="00BE56A0"/>
    <w:pPr>
      <w:spacing w:before="400"/>
    </w:pPr>
  </w:style>
  <w:style w:type="character" w:customStyle="1" w:styleId="ActNoCPChar">
    <w:name w:val="ActNoCP Char"/>
    <w:basedOn w:val="ActnoChar"/>
    <w:link w:val="ActNoCP"/>
    <w:rsid w:val="00BE56A0"/>
    <w:rPr>
      <w:rFonts w:eastAsia="Times New Roman" w:cs="Times New Roman"/>
      <w:b/>
      <w:sz w:val="40"/>
      <w:lang w:eastAsia="en-AU"/>
    </w:rPr>
  </w:style>
  <w:style w:type="paragraph" w:customStyle="1" w:styleId="AssentBk">
    <w:name w:val="AssentBk"/>
    <w:basedOn w:val="Normal"/>
    <w:rsid w:val="00BE56A0"/>
    <w:pPr>
      <w:spacing w:line="240" w:lineRule="auto"/>
    </w:pPr>
    <w:rPr>
      <w:rFonts w:eastAsia="Times New Roman" w:cs="Times New Roman"/>
      <w:sz w:val="20"/>
      <w:lang w:eastAsia="en-AU"/>
    </w:rPr>
  </w:style>
  <w:style w:type="paragraph" w:customStyle="1" w:styleId="AssentDt">
    <w:name w:val="AssentDt"/>
    <w:basedOn w:val="Normal"/>
    <w:rsid w:val="00235D6C"/>
    <w:pPr>
      <w:spacing w:line="240" w:lineRule="auto"/>
    </w:pPr>
    <w:rPr>
      <w:rFonts w:eastAsia="Times New Roman" w:cs="Times New Roman"/>
      <w:sz w:val="20"/>
      <w:lang w:eastAsia="en-AU"/>
    </w:rPr>
  </w:style>
  <w:style w:type="paragraph" w:customStyle="1" w:styleId="2ndRd">
    <w:name w:val="2ndRd"/>
    <w:basedOn w:val="Normal"/>
    <w:rsid w:val="00235D6C"/>
    <w:pPr>
      <w:spacing w:line="240" w:lineRule="auto"/>
    </w:pPr>
    <w:rPr>
      <w:rFonts w:eastAsia="Times New Roman" w:cs="Times New Roman"/>
      <w:sz w:val="20"/>
      <w:lang w:eastAsia="en-AU"/>
    </w:rPr>
  </w:style>
  <w:style w:type="paragraph" w:customStyle="1" w:styleId="ScalePlusRef">
    <w:name w:val="ScalePlusRef"/>
    <w:basedOn w:val="Normal"/>
    <w:rsid w:val="00235D6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3C1F"/>
    <w:pPr>
      <w:spacing w:line="260" w:lineRule="atLeast"/>
    </w:pPr>
    <w:rPr>
      <w:sz w:val="22"/>
    </w:rPr>
  </w:style>
  <w:style w:type="paragraph" w:styleId="Heading1">
    <w:name w:val="heading 1"/>
    <w:basedOn w:val="Normal"/>
    <w:next w:val="Normal"/>
    <w:link w:val="Heading1Char"/>
    <w:uiPriority w:val="9"/>
    <w:qFormat/>
    <w:rsid w:val="008C0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0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0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0C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0C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0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0C3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0C3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E3C1F"/>
  </w:style>
  <w:style w:type="paragraph" w:customStyle="1" w:styleId="OPCParaBase">
    <w:name w:val="OPCParaBase"/>
    <w:link w:val="OPCParaBaseChar"/>
    <w:qFormat/>
    <w:rsid w:val="00CE3C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E3C1F"/>
    <w:pPr>
      <w:spacing w:line="240" w:lineRule="auto"/>
    </w:pPr>
    <w:rPr>
      <w:b/>
      <w:sz w:val="40"/>
    </w:rPr>
  </w:style>
  <w:style w:type="paragraph" w:customStyle="1" w:styleId="ActHead1">
    <w:name w:val="ActHead 1"/>
    <w:aliases w:val="c"/>
    <w:basedOn w:val="OPCParaBase"/>
    <w:next w:val="Normal"/>
    <w:qFormat/>
    <w:rsid w:val="00CE3C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E3C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E3C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E3C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E3C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E3C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E3C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E3C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E3C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E3C1F"/>
  </w:style>
  <w:style w:type="paragraph" w:customStyle="1" w:styleId="Blocks">
    <w:name w:val="Blocks"/>
    <w:aliases w:val="bb"/>
    <w:basedOn w:val="OPCParaBase"/>
    <w:qFormat/>
    <w:rsid w:val="00CE3C1F"/>
    <w:pPr>
      <w:spacing w:line="240" w:lineRule="auto"/>
    </w:pPr>
    <w:rPr>
      <w:sz w:val="24"/>
    </w:rPr>
  </w:style>
  <w:style w:type="paragraph" w:customStyle="1" w:styleId="BoxText">
    <w:name w:val="BoxText"/>
    <w:aliases w:val="bt"/>
    <w:basedOn w:val="OPCParaBase"/>
    <w:qFormat/>
    <w:rsid w:val="00CE3C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E3C1F"/>
    <w:rPr>
      <w:b/>
    </w:rPr>
  </w:style>
  <w:style w:type="paragraph" w:customStyle="1" w:styleId="BoxHeadItalic">
    <w:name w:val="BoxHeadItalic"/>
    <w:aliases w:val="bhi"/>
    <w:basedOn w:val="BoxText"/>
    <w:next w:val="BoxStep"/>
    <w:qFormat/>
    <w:rsid w:val="00CE3C1F"/>
    <w:rPr>
      <w:i/>
    </w:rPr>
  </w:style>
  <w:style w:type="paragraph" w:customStyle="1" w:styleId="BoxList">
    <w:name w:val="BoxList"/>
    <w:aliases w:val="bl"/>
    <w:basedOn w:val="BoxText"/>
    <w:qFormat/>
    <w:rsid w:val="00CE3C1F"/>
    <w:pPr>
      <w:ind w:left="1559" w:hanging="425"/>
    </w:pPr>
  </w:style>
  <w:style w:type="paragraph" w:customStyle="1" w:styleId="BoxNote">
    <w:name w:val="BoxNote"/>
    <w:aliases w:val="bn"/>
    <w:basedOn w:val="BoxText"/>
    <w:qFormat/>
    <w:rsid w:val="00CE3C1F"/>
    <w:pPr>
      <w:tabs>
        <w:tab w:val="left" w:pos="1985"/>
      </w:tabs>
      <w:spacing w:before="122" w:line="198" w:lineRule="exact"/>
      <w:ind w:left="2948" w:hanging="1814"/>
    </w:pPr>
    <w:rPr>
      <w:sz w:val="18"/>
    </w:rPr>
  </w:style>
  <w:style w:type="paragraph" w:customStyle="1" w:styleId="BoxPara">
    <w:name w:val="BoxPara"/>
    <w:aliases w:val="bp"/>
    <w:basedOn w:val="BoxText"/>
    <w:qFormat/>
    <w:rsid w:val="00CE3C1F"/>
    <w:pPr>
      <w:tabs>
        <w:tab w:val="right" w:pos="2268"/>
      </w:tabs>
      <w:ind w:left="2552" w:hanging="1418"/>
    </w:pPr>
  </w:style>
  <w:style w:type="paragraph" w:customStyle="1" w:styleId="BoxStep">
    <w:name w:val="BoxStep"/>
    <w:aliases w:val="bs"/>
    <w:basedOn w:val="BoxText"/>
    <w:qFormat/>
    <w:rsid w:val="00CE3C1F"/>
    <w:pPr>
      <w:ind w:left="1985" w:hanging="851"/>
    </w:pPr>
  </w:style>
  <w:style w:type="character" w:customStyle="1" w:styleId="CharAmPartNo">
    <w:name w:val="CharAmPartNo"/>
    <w:basedOn w:val="OPCCharBase"/>
    <w:qFormat/>
    <w:rsid w:val="00CE3C1F"/>
  </w:style>
  <w:style w:type="character" w:customStyle="1" w:styleId="CharAmPartText">
    <w:name w:val="CharAmPartText"/>
    <w:basedOn w:val="OPCCharBase"/>
    <w:qFormat/>
    <w:rsid w:val="00CE3C1F"/>
  </w:style>
  <w:style w:type="character" w:customStyle="1" w:styleId="CharAmSchNo">
    <w:name w:val="CharAmSchNo"/>
    <w:basedOn w:val="OPCCharBase"/>
    <w:qFormat/>
    <w:rsid w:val="00CE3C1F"/>
  </w:style>
  <w:style w:type="character" w:customStyle="1" w:styleId="CharAmSchText">
    <w:name w:val="CharAmSchText"/>
    <w:basedOn w:val="OPCCharBase"/>
    <w:qFormat/>
    <w:rsid w:val="00CE3C1F"/>
  </w:style>
  <w:style w:type="character" w:customStyle="1" w:styleId="CharBoldItalic">
    <w:name w:val="CharBoldItalic"/>
    <w:basedOn w:val="OPCCharBase"/>
    <w:uiPriority w:val="1"/>
    <w:qFormat/>
    <w:rsid w:val="00CE3C1F"/>
    <w:rPr>
      <w:b/>
      <w:i/>
    </w:rPr>
  </w:style>
  <w:style w:type="character" w:customStyle="1" w:styleId="CharChapNo">
    <w:name w:val="CharChapNo"/>
    <w:basedOn w:val="OPCCharBase"/>
    <w:uiPriority w:val="1"/>
    <w:qFormat/>
    <w:rsid w:val="00CE3C1F"/>
  </w:style>
  <w:style w:type="character" w:customStyle="1" w:styleId="CharChapText">
    <w:name w:val="CharChapText"/>
    <w:basedOn w:val="OPCCharBase"/>
    <w:uiPriority w:val="1"/>
    <w:qFormat/>
    <w:rsid w:val="00CE3C1F"/>
  </w:style>
  <w:style w:type="character" w:customStyle="1" w:styleId="CharDivNo">
    <w:name w:val="CharDivNo"/>
    <w:basedOn w:val="OPCCharBase"/>
    <w:uiPriority w:val="1"/>
    <w:qFormat/>
    <w:rsid w:val="00CE3C1F"/>
  </w:style>
  <w:style w:type="character" w:customStyle="1" w:styleId="CharDivText">
    <w:name w:val="CharDivText"/>
    <w:basedOn w:val="OPCCharBase"/>
    <w:uiPriority w:val="1"/>
    <w:qFormat/>
    <w:rsid w:val="00CE3C1F"/>
  </w:style>
  <w:style w:type="character" w:customStyle="1" w:styleId="CharItalic">
    <w:name w:val="CharItalic"/>
    <w:basedOn w:val="OPCCharBase"/>
    <w:uiPriority w:val="1"/>
    <w:qFormat/>
    <w:rsid w:val="00CE3C1F"/>
    <w:rPr>
      <w:i/>
    </w:rPr>
  </w:style>
  <w:style w:type="character" w:customStyle="1" w:styleId="CharPartNo">
    <w:name w:val="CharPartNo"/>
    <w:basedOn w:val="OPCCharBase"/>
    <w:uiPriority w:val="1"/>
    <w:qFormat/>
    <w:rsid w:val="00CE3C1F"/>
  </w:style>
  <w:style w:type="character" w:customStyle="1" w:styleId="CharPartText">
    <w:name w:val="CharPartText"/>
    <w:basedOn w:val="OPCCharBase"/>
    <w:uiPriority w:val="1"/>
    <w:qFormat/>
    <w:rsid w:val="00CE3C1F"/>
  </w:style>
  <w:style w:type="character" w:customStyle="1" w:styleId="CharSectno">
    <w:name w:val="CharSectno"/>
    <w:basedOn w:val="OPCCharBase"/>
    <w:qFormat/>
    <w:rsid w:val="00CE3C1F"/>
  </w:style>
  <w:style w:type="character" w:customStyle="1" w:styleId="CharSubdNo">
    <w:name w:val="CharSubdNo"/>
    <w:basedOn w:val="OPCCharBase"/>
    <w:uiPriority w:val="1"/>
    <w:qFormat/>
    <w:rsid w:val="00CE3C1F"/>
  </w:style>
  <w:style w:type="character" w:customStyle="1" w:styleId="CharSubdText">
    <w:name w:val="CharSubdText"/>
    <w:basedOn w:val="OPCCharBase"/>
    <w:uiPriority w:val="1"/>
    <w:qFormat/>
    <w:rsid w:val="00CE3C1F"/>
  </w:style>
  <w:style w:type="paragraph" w:customStyle="1" w:styleId="CTA--">
    <w:name w:val="CTA --"/>
    <w:basedOn w:val="OPCParaBase"/>
    <w:next w:val="Normal"/>
    <w:rsid w:val="00CE3C1F"/>
    <w:pPr>
      <w:spacing w:before="60" w:line="240" w:lineRule="atLeast"/>
      <w:ind w:left="142" w:hanging="142"/>
    </w:pPr>
    <w:rPr>
      <w:sz w:val="20"/>
    </w:rPr>
  </w:style>
  <w:style w:type="paragraph" w:customStyle="1" w:styleId="CTA-">
    <w:name w:val="CTA -"/>
    <w:basedOn w:val="OPCParaBase"/>
    <w:rsid w:val="00CE3C1F"/>
    <w:pPr>
      <w:spacing w:before="60" w:line="240" w:lineRule="atLeast"/>
      <w:ind w:left="85" w:hanging="85"/>
    </w:pPr>
    <w:rPr>
      <w:sz w:val="20"/>
    </w:rPr>
  </w:style>
  <w:style w:type="paragraph" w:customStyle="1" w:styleId="CTA---">
    <w:name w:val="CTA ---"/>
    <w:basedOn w:val="OPCParaBase"/>
    <w:next w:val="Normal"/>
    <w:rsid w:val="00CE3C1F"/>
    <w:pPr>
      <w:spacing w:before="60" w:line="240" w:lineRule="atLeast"/>
      <w:ind w:left="198" w:hanging="198"/>
    </w:pPr>
    <w:rPr>
      <w:sz w:val="20"/>
    </w:rPr>
  </w:style>
  <w:style w:type="paragraph" w:customStyle="1" w:styleId="CTA----">
    <w:name w:val="CTA ----"/>
    <w:basedOn w:val="OPCParaBase"/>
    <w:next w:val="Normal"/>
    <w:rsid w:val="00CE3C1F"/>
    <w:pPr>
      <w:spacing w:before="60" w:line="240" w:lineRule="atLeast"/>
      <w:ind w:left="255" w:hanging="255"/>
    </w:pPr>
    <w:rPr>
      <w:sz w:val="20"/>
    </w:rPr>
  </w:style>
  <w:style w:type="paragraph" w:customStyle="1" w:styleId="CTA1a">
    <w:name w:val="CTA 1(a)"/>
    <w:basedOn w:val="OPCParaBase"/>
    <w:rsid w:val="00CE3C1F"/>
    <w:pPr>
      <w:tabs>
        <w:tab w:val="right" w:pos="414"/>
      </w:tabs>
      <w:spacing w:before="40" w:line="240" w:lineRule="atLeast"/>
      <w:ind w:left="675" w:hanging="675"/>
    </w:pPr>
    <w:rPr>
      <w:sz w:val="20"/>
    </w:rPr>
  </w:style>
  <w:style w:type="paragraph" w:customStyle="1" w:styleId="CTA1ai">
    <w:name w:val="CTA 1(a)(i)"/>
    <w:basedOn w:val="OPCParaBase"/>
    <w:rsid w:val="00CE3C1F"/>
    <w:pPr>
      <w:tabs>
        <w:tab w:val="right" w:pos="1004"/>
      </w:tabs>
      <w:spacing w:before="40" w:line="240" w:lineRule="atLeast"/>
      <w:ind w:left="1253" w:hanging="1253"/>
    </w:pPr>
    <w:rPr>
      <w:sz w:val="20"/>
    </w:rPr>
  </w:style>
  <w:style w:type="paragraph" w:customStyle="1" w:styleId="CTA2a">
    <w:name w:val="CTA 2(a)"/>
    <w:basedOn w:val="OPCParaBase"/>
    <w:rsid w:val="00CE3C1F"/>
    <w:pPr>
      <w:tabs>
        <w:tab w:val="right" w:pos="482"/>
      </w:tabs>
      <w:spacing w:before="40" w:line="240" w:lineRule="atLeast"/>
      <w:ind w:left="748" w:hanging="748"/>
    </w:pPr>
    <w:rPr>
      <w:sz w:val="20"/>
    </w:rPr>
  </w:style>
  <w:style w:type="paragraph" w:customStyle="1" w:styleId="CTA2ai">
    <w:name w:val="CTA 2(a)(i)"/>
    <w:basedOn w:val="OPCParaBase"/>
    <w:rsid w:val="00CE3C1F"/>
    <w:pPr>
      <w:tabs>
        <w:tab w:val="right" w:pos="1089"/>
      </w:tabs>
      <w:spacing w:before="40" w:line="240" w:lineRule="atLeast"/>
      <w:ind w:left="1327" w:hanging="1327"/>
    </w:pPr>
    <w:rPr>
      <w:sz w:val="20"/>
    </w:rPr>
  </w:style>
  <w:style w:type="paragraph" w:customStyle="1" w:styleId="CTA3a">
    <w:name w:val="CTA 3(a)"/>
    <w:basedOn w:val="OPCParaBase"/>
    <w:rsid w:val="00CE3C1F"/>
    <w:pPr>
      <w:tabs>
        <w:tab w:val="right" w:pos="556"/>
      </w:tabs>
      <w:spacing w:before="40" w:line="240" w:lineRule="atLeast"/>
      <w:ind w:left="805" w:hanging="805"/>
    </w:pPr>
    <w:rPr>
      <w:sz w:val="20"/>
    </w:rPr>
  </w:style>
  <w:style w:type="paragraph" w:customStyle="1" w:styleId="CTA3ai">
    <w:name w:val="CTA 3(a)(i)"/>
    <w:basedOn w:val="OPCParaBase"/>
    <w:rsid w:val="00CE3C1F"/>
    <w:pPr>
      <w:tabs>
        <w:tab w:val="right" w:pos="1140"/>
      </w:tabs>
      <w:spacing w:before="40" w:line="240" w:lineRule="atLeast"/>
      <w:ind w:left="1361" w:hanging="1361"/>
    </w:pPr>
    <w:rPr>
      <w:sz w:val="20"/>
    </w:rPr>
  </w:style>
  <w:style w:type="paragraph" w:customStyle="1" w:styleId="CTA4a">
    <w:name w:val="CTA 4(a)"/>
    <w:basedOn w:val="OPCParaBase"/>
    <w:rsid w:val="00CE3C1F"/>
    <w:pPr>
      <w:tabs>
        <w:tab w:val="right" w:pos="624"/>
      </w:tabs>
      <w:spacing w:before="40" w:line="240" w:lineRule="atLeast"/>
      <w:ind w:left="873" w:hanging="873"/>
    </w:pPr>
    <w:rPr>
      <w:sz w:val="20"/>
    </w:rPr>
  </w:style>
  <w:style w:type="paragraph" w:customStyle="1" w:styleId="CTA4ai">
    <w:name w:val="CTA 4(a)(i)"/>
    <w:basedOn w:val="OPCParaBase"/>
    <w:rsid w:val="00CE3C1F"/>
    <w:pPr>
      <w:tabs>
        <w:tab w:val="right" w:pos="1213"/>
      </w:tabs>
      <w:spacing w:before="40" w:line="240" w:lineRule="atLeast"/>
      <w:ind w:left="1452" w:hanging="1452"/>
    </w:pPr>
    <w:rPr>
      <w:sz w:val="20"/>
    </w:rPr>
  </w:style>
  <w:style w:type="paragraph" w:customStyle="1" w:styleId="CTACAPS">
    <w:name w:val="CTA CAPS"/>
    <w:basedOn w:val="OPCParaBase"/>
    <w:rsid w:val="00CE3C1F"/>
    <w:pPr>
      <w:spacing w:before="60" w:line="240" w:lineRule="atLeast"/>
    </w:pPr>
    <w:rPr>
      <w:sz w:val="20"/>
    </w:rPr>
  </w:style>
  <w:style w:type="paragraph" w:customStyle="1" w:styleId="CTAright">
    <w:name w:val="CTA right"/>
    <w:basedOn w:val="OPCParaBase"/>
    <w:rsid w:val="00CE3C1F"/>
    <w:pPr>
      <w:spacing w:before="60" w:line="240" w:lineRule="auto"/>
      <w:jc w:val="right"/>
    </w:pPr>
    <w:rPr>
      <w:sz w:val="20"/>
    </w:rPr>
  </w:style>
  <w:style w:type="paragraph" w:customStyle="1" w:styleId="subsection">
    <w:name w:val="subsection"/>
    <w:aliases w:val="ss"/>
    <w:basedOn w:val="OPCParaBase"/>
    <w:link w:val="subsectionChar"/>
    <w:rsid w:val="00CE3C1F"/>
    <w:pPr>
      <w:tabs>
        <w:tab w:val="right" w:pos="1021"/>
      </w:tabs>
      <w:spacing w:before="180" w:line="240" w:lineRule="auto"/>
      <w:ind w:left="1134" w:hanging="1134"/>
    </w:pPr>
  </w:style>
  <w:style w:type="paragraph" w:customStyle="1" w:styleId="Definition">
    <w:name w:val="Definition"/>
    <w:aliases w:val="dd"/>
    <w:basedOn w:val="OPCParaBase"/>
    <w:rsid w:val="00CE3C1F"/>
    <w:pPr>
      <w:spacing w:before="180" w:line="240" w:lineRule="auto"/>
      <w:ind w:left="1134"/>
    </w:pPr>
  </w:style>
  <w:style w:type="paragraph" w:customStyle="1" w:styleId="ETAsubitem">
    <w:name w:val="ETA(subitem)"/>
    <w:basedOn w:val="OPCParaBase"/>
    <w:rsid w:val="00CE3C1F"/>
    <w:pPr>
      <w:tabs>
        <w:tab w:val="right" w:pos="340"/>
      </w:tabs>
      <w:spacing w:before="60" w:line="240" w:lineRule="auto"/>
      <w:ind w:left="454" w:hanging="454"/>
    </w:pPr>
    <w:rPr>
      <w:sz w:val="20"/>
    </w:rPr>
  </w:style>
  <w:style w:type="paragraph" w:customStyle="1" w:styleId="ETApara">
    <w:name w:val="ETA(para)"/>
    <w:basedOn w:val="OPCParaBase"/>
    <w:rsid w:val="00CE3C1F"/>
    <w:pPr>
      <w:tabs>
        <w:tab w:val="right" w:pos="754"/>
      </w:tabs>
      <w:spacing w:before="60" w:line="240" w:lineRule="auto"/>
      <w:ind w:left="828" w:hanging="828"/>
    </w:pPr>
    <w:rPr>
      <w:sz w:val="20"/>
    </w:rPr>
  </w:style>
  <w:style w:type="paragraph" w:customStyle="1" w:styleId="ETAsubpara">
    <w:name w:val="ETA(subpara)"/>
    <w:basedOn w:val="OPCParaBase"/>
    <w:rsid w:val="00CE3C1F"/>
    <w:pPr>
      <w:tabs>
        <w:tab w:val="right" w:pos="1083"/>
      </w:tabs>
      <w:spacing w:before="60" w:line="240" w:lineRule="auto"/>
      <w:ind w:left="1191" w:hanging="1191"/>
    </w:pPr>
    <w:rPr>
      <w:sz w:val="20"/>
    </w:rPr>
  </w:style>
  <w:style w:type="paragraph" w:customStyle="1" w:styleId="ETAsub-subpara">
    <w:name w:val="ETA(sub-subpara)"/>
    <w:basedOn w:val="OPCParaBase"/>
    <w:rsid w:val="00CE3C1F"/>
    <w:pPr>
      <w:tabs>
        <w:tab w:val="right" w:pos="1412"/>
      </w:tabs>
      <w:spacing w:before="60" w:line="240" w:lineRule="auto"/>
      <w:ind w:left="1525" w:hanging="1525"/>
    </w:pPr>
    <w:rPr>
      <w:sz w:val="20"/>
    </w:rPr>
  </w:style>
  <w:style w:type="paragraph" w:customStyle="1" w:styleId="Formula">
    <w:name w:val="Formula"/>
    <w:basedOn w:val="OPCParaBase"/>
    <w:rsid w:val="00CE3C1F"/>
    <w:pPr>
      <w:spacing w:line="240" w:lineRule="auto"/>
      <w:ind w:left="1134"/>
    </w:pPr>
    <w:rPr>
      <w:sz w:val="20"/>
    </w:rPr>
  </w:style>
  <w:style w:type="paragraph" w:styleId="Header">
    <w:name w:val="header"/>
    <w:basedOn w:val="OPCParaBase"/>
    <w:link w:val="HeaderChar"/>
    <w:unhideWhenUsed/>
    <w:rsid w:val="00CE3C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E3C1F"/>
    <w:rPr>
      <w:rFonts w:eastAsia="Times New Roman" w:cs="Times New Roman"/>
      <w:sz w:val="16"/>
      <w:lang w:eastAsia="en-AU"/>
    </w:rPr>
  </w:style>
  <w:style w:type="paragraph" w:customStyle="1" w:styleId="House">
    <w:name w:val="House"/>
    <w:basedOn w:val="OPCParaBase"/>
    <w:rsid w:val="00CE3C1F"/>
    <w:pPr>
      <w:spacing w:line="240" w:lineRule="auto"/>
    </w:pPr>
    <w:rPr>
      <w:sz w:val="28"/>
    </w:rPr>
  </w:style>
  <w:style w:type="paragraph" w:customStyle="1" w:styleId="Item">
    <w:name w:val="Item"/>
    <w:aliases w:val="i"/>
    <w:basedOn w:val="OPCParaBase"/>
    <w:next w:val="ItemHead"/>
    <w:link w:val="ItemChar"/>
    <w:rsid w:val="00CE3C1F"/>
    <w:pPr>
      <w:keepLines/>
      <w:spacing w:before="80" w:line="240" w:lineRule="auto"/>
      <w:ind w:left="709"/>
    </w:pPr>
  </w:style>
  <w:style w:type="paragraph" w:customStyle="1" w:styleId="ItemHead">
    <w:name w:val="ItemHead"/>
    <w:aliases w:val="ih"/>
    <w:basedOn w:val="OPCParaBase"/>
    <w:next w:val="Item"/>
    <w:link w:val="ItemHeadChar"/>
    <w:rsid w:val="00CE3C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E3C1F"/>
    <w:pPr>
      <w:spacing w:line="240" w:lineRule="auto"/>
    </w:pPr>
    <w:rPr>
      <w:b/>
      <w:sz w:val="32"/>
    </w:rPr>
  </w:style>
  <w:style w:type="paragraph" w:customStyle="1" w:styleId="notedraft">
    <w:name w:val="note(draft)"/>
    <w:aliases w:val="nd"/>
    <w:basedOn w:val="OPCParaBase"/>
    <w:rsid w:val="00CE3C1F"/>
    <w:pPr>
      <w:spacing w:before="240" w:line="240" w:lineRule="auto"/>
      <w:ind w:left="284" w:hanging="284"/>
    </w:pPr>
    <w:rPr>
      <w:i/>
      <w:sz w:val="24"/>
    </w:rPr>
  </w:style>
  <w:style w:type="paragraph" w:customStyle="1" w:styleId="notemargin">
    <w:name w:val="note(margin)"/>
    <w:aliases w:val="nm"/>
    <w:basedOn w:val="OPCParaBase"/>
    <w:rsid w:val="00CE3C1F"/>
    <w:pPr>
      <w:tabs>
        <w:tab w:val="left" w:pos="709"/>
      </w:tabs>
      <w:spacing w:before="122" w:line="198" w:lineRule="exact"/>
      <w:ind w:left="709" w:hanging="709"/>
    </w:pPr>
    <w:rPr>
      <w:sz w:val="18"/>
    </w:rPr>
  </w:style>
  <w:style w:type="paragraph" w:customStyle="1" w:styleId="noteToPara">
    <w:name w:val="noteToPara"/>
    <w:aliases w:val="ntp"/>
    <w:basedOn w:val="OPCParaBase"/>
    <w:rsid w:val="00CE3C1F"/>
    <w:pPr>
      <w:spacing w:before="122" w:line="198" w:lineRule="exact"/>
      <w:ind w:left="2353" w:hanging="709"/>
    </w:pPr>
    <w:rPr>
      <w:sz w:val="18"/>
    </w:rPr>
  </w:style>
  <w:style w:type="paragraph" w:customStyle="1" w:styleId="noteParlAmend">
    <w:name w:val="note(ParlAmend)"/>
    <w:aliases w:val="npp"/>
    <w:basedOn w:val="OPCParaBase"/>
    <w:next w:val="ParlAmend"/>
    <w:rsid w:val="00CE3C1F"/>
    <w:pPr>
      <w:spacing w:line="240" w:lineRule="auto"/>
      <w:jc w:val="right"/>
    </w:pPr>
    <w:rPr>
      <w:rFonts w:ascii="Arial" w:hAnsi="Arial"/>
      <w:b/>
      <w:i/>
    </w:rPr>
  </w:style>
  <w:style w:type="paragraph" w:customStyle="1" w:styleId="Page1">
    <w:name w:val="Page1"/>
    <w:basedOn w:val="OPCParaBase"/>
    <w:rsid w:val="00CE3C1F"/>
    <w:pPr>
      <w:spacing w:before="400" w:line="240" w:lineRule="auto"/>
    </w:pPr>
    <w:rPr>
      <w:b/>
      <w:sz w:val="32"/>
    </w:rPr>
  </w:style>
  <w:style w:type="paragraph" w:customStyle="1" w:styleId="PageBreak">
    <w:name w:val="PageBreak"/>
    <w:aliases w:val="pb"/>
    <w:basedOn w:val="OPCParaBase"/>
    <w:rsid w:val="00CE3C1F"/>
    <w:pPr>
      <w:spacing w:line="240" w:lineRule="auto"/>
    </w:pPr>
    <w:rPr>
      <w:sz w:val="20"/>
    </w:rPr>
  </w:style>
  <w:style w:type="paragraph" w:customStyle="1" w:styleId="paragraphsub">
    <w:name w:val="paragraph(sub)"/>
    <w:aliases w:val="aa"/>
    <w:basedOn w:val="OPCParaBase"/>
    <w:rsid w:val="00CE3C1F"/>
    <w:pPr>
      <w:tabs>
        <w:tab w:val="right" w:pos="1985"/>
      </w:tabs>
      <w:spacing w:before="40" w:line="240" w:lineRule="auto"/>
      <w:ind w:left="2098" w:hanging="2098"/>
    </w:pPr>
  </w:style>
  <w:style w:type="paragraph" w:customStyle="1" w:styleId="paragraphsub-sub">
    <w:name w:val="paragraph(sub-sub)"/>
    <w:aliases w:val="aaa"/>
    <w:basedOn w:val="OPCParaBase"/>
    <w:rsid w:val="00CE3C1F"/>
    <w:pPr>
      <w:tabs>
        <w:tab w:val="right" w:pos="2722"/>
      </w:tabs>
      <w:spacing w:before="40" w:line="240" w:lineRule="auto"/>
      <w:ind w:left="2835" w:hanging="2835"/>
    </w:pPr>
  </w:style>
  <w:style w:type="paragraph" w:customStyle="1" w:styleId="paragraph">
    <w:name w:val="paragraph"/>
    <w:aliases w:val="a"/>
    <w:basedOn w:val="OPCParaBase"/>
    <w:link w:val="paragraphChar"/>
    <w:rsid w:val="00CE3C1F"/>
    <w:pPr>
      <w:tabs>
        <w:tab w:val="right" w:pos="1531"/>
      </w:tabs>
      <w:spacing w:before="40" w:line="240" w:lineRule="auto"/>
      <w:ind w:left="1644" w:hanging="1644"/>
    </w:pPr>
  </w:style>
  <w:style w:type="paragraph" w:customStyle="1" w:styleId="ParlAmend">
    <w:name w:val="ParlAmend"/>
    <w:aliases w:val="pp"/>
    <w:basedOn w:val="OPCParaBase"/>
    <w:rsid w:val="00CE3C1F"/>
    <w:pPr>
      <w:spacing w:before="240" w:line="240" w:lineRule="atLeast"/>
      <w:ind w:hanging="567"/>
    </w:pPr>
    <w:rPr>
      <w:sz w:val="24"/>
    </w:rPr>
  </w:style>
  <w:style w:type="paragraph" w:customStyle="1" w:styleId="Penalty">
    <w:name w:val="Penalty"/>
    <w:basedOn w:val="OPCParaBase"/>
    <w:rsid w:val="00CE3C1F"/>
    <w:pPr>
      <w:tabs>
        <w:tab w:val="left" w:pos="2977"/>
      </w:tabs>
      <w:spacing w:before="180" w:line="240" w:lineRule="auto"/>
      <w:ind w:left="1985" w:hanging="851"/>
    </w:pPr>
  </w:style>
  <w:style w:type="paragraph" w:customStyle="1" w:styleId="Portfolio">
    <w:name w:val="Portfolio"/>
    <w:basedOn w:val="OPCParaBase"/>
    <w:rsid w:val="00CE3C1F"/>
    <w:pPr>
      <w:spacing w:line="240" w:lineRule="auto"/>
    </w:pPr>
    <w:rPr>
      <w:i/>
      <w:sz w:val="20"/>
    </w:rPr>
  </w:style>
  <w:style w:type="paragraph" w:customStyle="1" w:styleId="Preamble">
    <w:name w:val="Preamble"/>
    <w:basedOn w:val="OPCParaBase"/>
    <w:next w:val="Normal"/>
    <w:rsid w:val="00CE3C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E3C1F"/>
    <w:pPr>
      <w:spacing w:line="240" w:lineRule="auto"/>
    </w:pPr>
    <w:rPr>
      <w:i/>
      <w:sz w:val="20"/>
    </w:rPr>
  </w:style>
  <w:style w:type="paragraph" w:customStyle="1" w:styleId="Session">
    <w:name w:val="Session"/>
    <w:basedOn w:val="OPCParaBase"/>
    <w:rsid w:val="00CE3C1F"/>
    <w:pPr>
      <w:spacing w:line="240" w:lineRule="auto"/>
    </w:pPr>
    <w:rPr>
      <w:sz w:val="28"/>
    </w:rPr>
  </w:style>
  <w:style w:type="paragraph" w:customStyle="1" w:styleId="Sponsor">
    <w:name w:val="Sponsor"/>
    <w:basedOn w:val="OPCParaBase"/>
    <w:rsid w:val="00CE3C1F"/>
    <w:pPr>
      <w:spacing w:line="240" w:lineRule="auto"/>
    </w:pPr>
    <w:rPr>
      <w:i/>
    </w:rPr>
  </w:style>
  <w:style w:type="paragraph" w:customStyle="1" w:styleId="Subitem">
    <w:name w:val="Subitem"/>
    <w:aliases w:val="iss"/>
    <w:basedOn w:val="OPCParaBase"/>
    <w:rsid w:val="00CE3C1F"/>
    <w:pPr>
      <w:spacing w:before="180" w:line="240" w:lineRule="auto"/>
      <w:ind w:left="709" w:hanging="709"/>
    </w:pPr>
  </w:style>
  <w:style w:type="paragraph" w:customStyle="1" w:styleId="SubitemHead">
    <w:name w:val="SubitemHead"/>
    <w:aliases w:val="issh"/>
    <w:basedOn w:val="OPCParaBase"/>
    <w:rsid w:val="00CE3C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E3C1F"/>
    <w:pPr>
      <w:spacing w:before="40" w:line="240" w:lineRule="auto"/>
      <w:ind w:left="1134"/>
    </w:pPr>
  </w:style>
  <w:style w:type="paragraph" w:customStyle="1" w:styleId="SubsectionHead">
    <w:name w:val="SubsectionHead"/>
    <w:aliases w:val="ssh"/>
    <w:basedOn w:val="OPCParaBase"/>
    <w:next w:val="subsection"/>
    <w:rsid w:val="00CE3C1F"/>
    <w:pPr>
      <w:keepNext/>
      <w:keepLines/>
      <w:spacing w:before="240" w:line="240" w:lineRule="auto"/>
      <w:ind w:left="1134"/>
    </w:pPr>
    <w:rPr>
      <w:i/>
    </w:rPr>
  </w:style>
  <w:style w:type="paragraph" w:customStyle="1" w:styleId="Tablea">
    <w:name w:val="Table(a)"/>
    <w:aliases w:val="ta"/>
    <w:basedOn w:val="OPCParaBase"/>
    <w:rsid w:val="00CE3C1F"/>
    <w:pPr>
      <w:spacing w:before="60" w:line="240" w:lineRule="auto"/>
      <w:ind w:left="284" w:hanging="284"/>
    </w:pPr>
    <w:rPr>
      <w:sz w:val="20"/>
    </w:rPr>
  </w:style>
  <w:style w:type="paragraph" w:customStyle="1" w:styleId="TableAA">
    <w:name w:val="Table(AA)"/>
    <w:aliases w:val="taaa"/>
    <w:basedOn w:val="OPCParaBase"/>
    <w:rsid w:val="00CE3C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E3C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E3C1F"/>
    <w:pPr>
      <w:spacing w:before="60" w:line="240" w:lineRule="atLeast"/>
    </w:pPr>
    <w:rPr>
      <w:sz w:val="20"/>
    </w:rPr>
  </w:style>
  <w:style w:type="paragraph" w:customStyle="1" w:styleId="TLPBoxTextnote">
    <w:name w:val="TLPBoxText(note"/>
    <w:aliases w:val="right)"/>
    <w:basedOn w:val="OPCParaBase"/>
    <w:rsid w:val="00CE3C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E3C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E3C1F"/>
    <w:pPr>
      <w:spacing w:before="122" w:line="198" w:lineRule="exact"/>
      <w:ind w:left="1985" w:hanging="851"/>
      <w:jc w:val="right"/>
    </w:pPr>
    <w:rPr>
      <w:sz w:val="18"/>
    </w:rPr>
  </w:style>
  <w:style w:type="paragraph" w:customStyle="1" w:styleId="TLPTableBullet">
    <w:name w:val="TLPTableBullet"/>
    <w:aliases w:val="ttb"/>
    <w:basedOn w:val="OPCParaBase"/>
    <w:rsid w:val="00CE3C1F"/>
    <w:pPr>
      <w:spacing w:line="240" w:lineRule="exact"/>
      <w:ind w:left="284" w:hanging="284"/>
    </w:pPr>
    <w:rPr>
      <w:sz w:val="20"/>
    </w:rPr>
  </w:style>
  <w:style w:type="paragraph" w:styleId="TOC1">
    <w:name w:val="toc 1"/>
    <w:basedOn w:val="OPCParaBase"/>
    <w:next w:val="Normal"/>
    <w:uiPriority w:val="39"/>
    <w:unhideWhenUsed/>
    <w:rsid w:val="00CE3C1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E3C1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E3C1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E3C1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E3C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E3C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E3C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E3C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E3C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E3C1F"/>
    <w:pPr>
      <w:keepLines/>
      <w:spacing w:before="240" w:after="120" w:line="240" w:lineRule="auto"/>
      <w:ind w:left="794"/>
    </w:pPr>
    <w:rPr>
      <w:b/>
      <w:kern w:val="28"/>
      <w:sz w:val="20"/>
    </w:rPr>
  </w:style>
  <w:style w:type="paragraph" w:customStyle="1" w:styleId="TofSectsHeading">
    <w:name w:val="TofSects(Heading)"/>
    <w:basedOn w:val="OPCParaBase"/>
    <w:rsid w:val="00CE3C1F"/>
    <w:pPr>
      <w:spacing w:before="240" w:after="120" w:line="240" w:lineRule="auto"/>
    </w:pPr>
    <w:rPr>
      <w:b/>
      <w:sz w:val="24"/>
    </w:rPr>
  </w:style>
  <w:style w:type="paragraph" w:customStyle="1" w:styleId="TofSectsSection">
    <w:name w:val="TofSects(Section)"/>
    <w:basedOn w:val="OPCParaBase"/>
    <w:rsid w:val="00CE3C1F"/>
    <w:pPr>
      <w:keepLines/>
      <w:spacing w:before="40" w:line="240" w:lineRule="auto"/>
      <w:ind w:left="1588" w:hanging="794"/>
    </w:pPr>
    <w:rPr>
      <w:kern w:val="28"/>
      <w:sz w:val="18"/>
    </w:rPr>
  </w:style>
  <w:style w:type="paragraph" w:customStyle="1" w:styleId="TofSectsSubdiv">
    <w:name w:val="TofSects(Subdiv)"/>
    <w:basedOn w:val="OPCParaBase"/>
    <w:rsid w:val="00CE3C1F"/>
    <w:pPr>
      <w:keepLines/>
      <w:spacing w:before="80" w:line="240" w:lineRule="auto"/>
      <w:ind w:left="1588" w:hanging="794"/>
    </w:pPr>
    <w:rPr>
      <w:kern w:val="28"/>
    </w:rPr>
  </w:style>
  <w:style w:type="paragraph" w:customStyle="1" w:styleId="WRStyle">
    <w:name w:val="WR Style"/>
    <w:aliases w:val="WR"/>
    <w:basedOn w:val="OPCParaBase"/>
    <w:rsid w:val="00CE3C1F"/>
    <w:pPr>
      <w:spacing w:before="240" w:line="240" w:lineRule="auto"/>
      <w:ind w:left="284" w:hanging="284"/>
    </w:pPr>
    <w:rPr>
      <w:b/>
      <w:i/>
      <w:kern w:val="28"/>
      <w:sz w:val="24"/>
    </w:rPr>
  </w:style>
  <w:style w:type="paragraph" w:customStyle="1" w:styleId="notepara">
    <w:name w:val="note(para)"/>
    <w:aliases w:val="na"/>
    <w:basedOn w:val="OPCParaBase"/>
    <w:rsid w:val="00CE3C1F"/>
    <w:pPr>
      <w:spacing w:before="40" w:line="198" w:lineRule="exact"/>
      <w:ind w:left="2354" w:hanging="369"/>
    </w:pPr>
    <w:rPr>
      <w:sz w:val="18"/>
    </w:rPr>
  </w:style>
  <w:style w:type="paragraph" w:styleId="Footer">
    <w:name w:val="footer"/>
    <w:link w:val="FooterChar"/>
    <w:rsid w:val="00CE3C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E3C1F"/>
    <w:rPr>
      <w:rFonts w:eastAsia="Times New Roman" w:cs="Times New Roman"/>
      <w:sz w:val="22"/>
      <w:szCs w:val="24"/>
      <w:lang w:eastAsia="en-AU"/>
    </w:rPr>
  </w:style>
  <w:style w:type="character" w:styleId="LineNumber">
    <w:name w:val="line number"/>
    <w:basedOn w:val="OPCCharBase"/>
    <w:uiPriority w:val="99"/>
    <w:semiHidden/>
    <w:unhideWhenUsed/>
    <w:rsid w:val="00CE3C1F"/>
    <w:rPr>
      <w:sz w:val="16"/>
    </w:rPr>
  </w:style>
  <w:style w:type="table" w:customStyle="1" w:styleId="CFlag">
    <w:name w:val="CFlag"/>
    <w:basedOn w:val="TableNormal"/>
    <w:uiPriority w:val="99"/>
    <w:rsid w:val="00CE3C1F"/>
    <w:rPr>
      <w:rFonts w:eastAsia="Times New Roman" w:cs="Times New Roman"/>
      <w:lang w:eastAsia="en-AU"/>
    </w:rPr>
    <w:tblPr/>
  </w:style>
  <w:style w:type="paragraph" w:customStyle="1" w:styleId="NotesHeading1">
    <w:name w:val="NotesHeading 1"/>
    <w:basedOn w:val="OPCParaBase"/>
    <w:next w:val="Normal"/>
    <w:rsid w:val="00CE3C1F"/>
    <w:rPr>
      <w:b/>
      <w:sz w:val="28"/>
      <w:szCs w:val="28"/>
    </w:rPr>
  </w:style>
  <w:style w:type="paragraph" w:customStyle="1" w:styleId="NotesHeading2">
    <w:name w:val="NotesHeading 2"/>
    <w:basedOn w:val="OPCParaBase"/>
    <w:next w:val="Normal"/>
    <w:rsid w:val="00CE3C1F"/>
    <w:rPr>
      <w:b/>
      <w:sz w:val="28"/>
      <w:szCs w:val="28"/>
    </w:rPr>
  </w:style>
  <w:style w:type="paragraph" w:customStyle="1" w:styleId="SignCoverPageEnd">
    <w:name w:val="SignCoverPageEnd"/>
    <w:basedOn w:val="OPCParaBase"/>
    <w:next w:val="Normal"/>
    <w:rsid w:val="00CE3C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E3C1F"/>
    <w:pPr>
      <w:pBdr>
        <w:top w:val="single" w:sz="4" w:space="1" w:color="auto"/>
      </w:pBdr>
      <w:spacing w:before="360"/>
      <w:ind w:right="397"/>
      <w:jc w:val="both"/>
    </w:pPr>
  </w:style>
  <w:style w:type="paragraph" w:customStyle="1" w:styleId="Paragraphsub-sub-sub">
    <w:name w:val="Paragraph(sub-sub-sub)"/>
    <w:aliases w:val="aaaa"/>
    <w:basedOn w:val="OPCParaBase"/>
    <w:rsid w:val="00CE3C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E3C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E3C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E3C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E3C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E3C1F"/>
    <w:pPr>
      <w:spacing w:before="120"/>
    </w:pPr>
  </w:style>
  <w:style w:type="paragraph" w:customStyle="1" w:styleId="TableTextEndNotes">
    <w:name w:val="TableTextEndNotes"/>
    <w:aliases w:val="Tten"/>
    <w:basedOn w:val="Normal"/>
    <w:rsid w:val="00CE3C1F"/>
    <w:pPr>
      <w:spacing w:before="60" w:line="240" w:lineRule="auto"/>
    </w:pPr>
    <w:rPr>
      <w:rFonts w:cs="Arial"/>
      <w:sz w:val="20"/>
      <w:szCs w:val="22"/>
    </w:rPr>
  </w:style>
  <w:style w:type="paragraph" w:customStyle="1" w:styleId="TableHeading">
    <w:name w:val="TableHeading"/>
    <w:aliases w:val="th"/>
    <w:basedOn w:val="OPCParaBase"/>
    <w:next w:val="Tabletext"/>
    <w:rsid w:val="00CE3C1F"/>
    <w:pPr>
      <w:keepNext/>
      <w:spacing w:before="60" w:line="240" w:lineRule="atLeast"/>
    </w:pPr>
    <w:rPr>
      <w:b/>
      <w:sz w:val="20"/>
    </w:rPr>
  </w:style>
  <w:style w:type="paragraph" w:customStyle="1" w:styleId="NoteToSubpara">
    <w:name w:val="NoteToSubpara"/>
    <w:aliases w:val="nts"/>
    <w:basedOn w:val="OPCParaBase"/>
    <w:rsid w:val="00CE3C1F"/>
    <w:pPr>
      <w:spacing w:before="40" w:line="198" w:lineRule="exact"/>
      <w:ind w:left="2835" w:hanging="709"/>
    </w:pPr>
    <w:rPr>
      <w:sz w:val="18"/>
    </w:rPr>
  </w:style>
  <w:style w:type="paragraph" w:customStyle="1" w:styleId="ENoteTableHeading">
    <w:name w:val="ENoteTableHeading"/>
    <w:aliases w:val="enth"/>
    <w:basedOn w:val="OPCParaBase"/>
    <w:rsid w:val="00CE3C1F"/>
    <w:pPr>
      <w:keepNext/>
      <w:spacing w:before="60" w:line="240" w:lineRule="atLeast"/>
    </w:pPr>
    <w:rPr>
      <w:rFonts w:ascii="Arial" w:hAnsi="Arial"/>
      <w:b/>
      <w:sz w:val="16"/>
    </w:rPr>
  </w:style>
  <w:style w:type="paragraph" w:customStyle="1" w:styleId="ENoteTTi">
    <w:name w:val="ENoteTTi"/>
    <w:aliases w:val="entti"/>
    <w:basedOn w:val="OPCParaBase"/>
    <w:rsid w:val="00CE3C1F"/>
    <w:pPr>
      <w:keepNext/>
      <w:spacing w:before="60" w:line="240" w:lineRule="atLeast"/>
      <w:ind w:left="170"/>
    </w:pPr>
    <w:rPr>
      <w:sz w:val="16"/>
    </w:rPr>
  </w:style>
  <w:style w:type="paragraph" w:customStyle="1" w:styleId="ENotesHeading1">
    <w:name w:val="ENotesHeading 1"/>
    <w:aliases w:val="Enh1"/>
    <w:basedOn w:val="OPCParaBase"/>
    <w:next w:val="Normal"/>
    <w:rsid w:val="00CE3C1F"/>
    <w:pPr>
      <w:spacing w:before="120"/>
      <w:outlineLvl w:val="1"/>
    </w:pPr>
    <w:rPr>
      <w:b/>
      <w:sz w:val="28"/>
      <w:szCs w:val="28"/>
    </w:rPr>
  </w:style>
  <w:style w:type="paragraph" w:customStyle="1" w:styleId="ENotesHeading2">
    <w:name w:val="ENotesHeading 2"/>
    <w:aliases w:val="Enh2"/>
    <w:basedOn w:val="OPCParaBase"/>
    <w:next w:val="Normal"/>
    <w:rsid w:val="00CE3C1F"/>
    <w:pPr>
      <w:spacing w:before="120" w:after="120"/>
      <w:outlineLvl w:val="2"/>
    </w:pPr>
    <w:rPr>
      <w:b/>
      <w:sz w:val="24"/>
      <w:szCs w:val="28"/>
    </w:rPr>
  </w:style>
  <w:style w:type="paragraph" w:customStyle="1" w:styleId="ENoteTTIndentHeading">
    <w:name w:val="ENoteTTIndentHeading"/>
    <w:aliases w:val="enTTHi"/>
    <w:basedOn w:val="OPCParaBase"/>
    <w:rsid w:val="00CE3C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E3C1F"/>
    <w:pPr>
      <w:spacing w:before="60" w:line="240" w:lineRule="atLeast"/>
    </w:pPr>
    <w:rPr>
      <w:sz w:val="16"/>
    </w:rPr>
  </w:style>
  <w:style w:type="paragraph" w:customStyle="1" w:styleId="MadeunderText">
    <w:name w:val="MadeunderText"/>
    <w:basedOn w:val="OPCParaBase"/>
    <w:next w:val="Normal"/>
    <w:rsid w:val="00CE3C1F"/>
    <w:pPr>
      <w:spacing w:before="240"/>
    </w:pPr>
    <w:rPr>
      <w:sz w:val="24"/>
      <w:szCs w:val="24"/>
    </w:rPr>
  </w:style>
  <w:style w:type="paragraph" w:customStyle="1" w:styleId="ENotesHeading3">
    <w:name w:val="ENotesHeading 3"/>
    <w:aliases w:val="Enh3"/>
    <w:basedOn w:val="OPCParaBase"/>
    <w:next w:val="Normal"/>
    <w:rsid w:val="00CE3C1F"/>
    <w:pPr>
      <w:keepNext/>
      <w:spacing w:before="120" w:line="240" w:lineRule="auto"/>
      <w:outlineLvl w:val="4"/>
    </w:pPr>
    <w:rPr>
      <w:b/>
      <w:szCs w:val="24"/>
    </w:rPr>
  </w:style>
  <w:style w:type="paragraph" w:customStyle="1" w:styleId="SubPartCASA">
    <w:name w:val="SubPart(CASA)"/>
    <w:aliases w:val="csp"/>
    <w:basedOn w:val="OPCParaBase"/>
    <w:next w:val="ActHead3"/>
    <w:rsid w:val="00CE3C1F"/>
    <w:pPr>
      <w:keepNext/>
      <w:keepLines/>
      <w:spacing w:before="280"/>
      <w:outlineLvl w:val="1"/>
    </w:pPr>
    <w:rPr>
      <w:b/>
      <w:kern w:val="28"/>
      <w:sz w:val="32"/>
    </w:rPr>
  </w:style>
  <w:style w:type="character" w:customStyle="1" w:styleId="CharSubPartTextCASA">
    <w:name w:val="CharSubPartText(CASA)"/>
    <w:basedOn w:val="OPCCharBase"/>
    <w:uiPriority w:val="1"/>
    <w:rsid w:val="00CE3C1F"/>
  </w:style>
  <w:style w:type="character" w:customStyle="1" w:styleId="CharSubPartNoCASA">
    <w:name w:val="CharSubPartNo(CASA)"/>
    <w:basedOn w:val="OPCCharBase"/>
    <w:uiPriority w:val="1"/>
    <w:rsid w:val="00CE3C1F"/>
  </w:style>
  <w:style w:type="paragraph" w:customStyle="1" w:styleId="ENoteTTIndentHeadingSub">
    <w:name w:val="ENoteTTIndentHeadingSub"/>
    <w:aliases w:val="enTTHis"/>
    <w:basedOn w:val="OPCParaBase"/>
    <w:rsid w:val="00CE3C1F"/>
    <w:pPr>
      <w:keepNext/>
      <w:spacing w:before="60" w:line="240" w:lineRule="atLeast"/>
      <w:ind w:left="340"/>
    </w:pPr>
    <w:rPr>
      <w:b/>
      <w:sz w:val="16"/>
    </w:rPr>
  </w:style>
  <w:style w:type="paragraph" w:customStyle="1" w:styleId="ENoteTTiSub">
    <w:name w:val="ENoteTTiSub"/>
    <w:aliases w:val="enttis"/>
    <w:basedOn w:val="OPCParaBase"/>
    <w:rsid w:val="00CE3C1F"/>
    <w:pPr>
      <w:keepNext/>
      <w:spacing w:before="60" w:line="240" w:lineRule="atLeast"/>
      <w:ind w:left="340"/>
    </w:pPr>
    <w:rPr>
      <w:sz w:val="16"/>
    </w:rPr>
  </w:style>
  <w:style w:type="paragraph" w:customStyle="1" w:styleId="SubDivisionMigration">
    <w:name w:val="SubDivisionMigration"/>
    <w:aliases w:val="sdm"/>
    <w:basedOn w:val="OPCParaBase"/>
    <w:rsid w:val="00CE3C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E3C1F"/>
    <w:pPr>
      <w:keepNext/>
      <w:keepLines/>
      <w:spacing w:before="240" w:line="240" w:lineRule="auto"/>
      <w:ind w:left="1134" w:hanging="1134"/>
    </w:pPr>
    <w:rPr>
      <w:b/>
      <w:sz w:val="28"/>
    </w:rPr>
  </w:style>
  <w:style w:type="table" w:styleId="TableGrid">
    <w:name w:val="Table Grid"/>
    <w:basedOn w:val="TableNormal"/>
    <w:uiPriority w:val="59"/>
    <w:rsid w:val="00CE3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E3C1F"/>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E3C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3C1F"/>
    <w:rPr>
      <w:sz w:val="22"/>
    </w:rPr>
  </w:style>
  <w:style w:type="paragraph" w:customStyle="1" w:styleId="SOTextNote">
    <w:name w:val="SO TextNote"/>
    <w:aliases w:val="sont"/>
    <w:basedOn w:val="SOText"/>
    <w:qFormat/>
    <w:rsid w:val="00CE3C1F"/>
    <w:pPr>
      <w:spacing w:before="122" w:line="198" w:lineRule="exact"/>
      <w:ind w:left="1843" w:hanging="709"/>
    </w:pPr>
    <w:rPr>
      <w:sz w:val="18"/>
    </w:rPr>
  </w:style>
  <w:style w:type="paragraph" w:customStyle="1" w:styleId="SOPara">
    <w:name w:val="SO Para"/>
    <w:aliases w:val="soa"/>
    <w:basedOn w:val="SOText"/>
    <w:link w:val="SOParaChar"/>
    <w:qFormat/>
    <w:rsid w:val="00CE3C1F"/>
    <w:pPr>
      <w:tabs>
        <w:tab w:val="right" w:pos="1786"/>
      </w:tabs>
      <w:spacing w:before="40"/>
      <w:ind w:left="2070" w:hanging="936"/>
    </w:pPr>
  </w:style>
  <w:style w:type="character" w:customStyle="1" w:styleId="SOParaChar">
    <w:name w:val="SO Para Char"/>
    <w:aliases w:val="soa Char"/>
    <w:basedOn w:val="DefaultParagraphFont"/>
    <w:link w:val="SOPara"/>
    <w:rsid w:val="00CE3C1F"/>
    <w:rPr>
      <w:sz w:val="22"/>
    </w:rPr>
  </w:style>
  <w:style w:type="paragraph" w:customStyle="1" w:styleId="FileName">
    <w:name w:val="FileName"/>
    <w:basedOn w:val="Normal"/>
    <w:rsid w:val="00CE3C1F"/>
  </w:style>
  <w:style w:type="paragraph" w:customStyle="1" w:styleId="SOHeadBold">
    <w:name w:val="SO HeadBold"/>
    <w:aliases w:val="sohb"/>
    <w:basedOn w:val="SOText"/>
    <w:next w:val="SOText"/>
    <w:link w:val="SOHeadBoldChar"/>
    <w:qFormat/>
    <w:rsid w:val="00CE3C1F"/>
    <w:rPr>
      <w:b/>
    </w:rPr>
  </w:style>
  <w:style w:type="character" w:customStyle="1" w:styleId="SOHeadBoldChar">
    <w:name w:val="SO HeadBold Char"/>
    <w:aliases w:val="sohb Char"/>
    <w:basedOn w:val="DefaultParagraphFont"/>
    <w:link w:val="SOHeadBold"/>
    <w:rsid w:val="00CE3C1F"/>
    <w:rPr>
      <w:b/>
      <w:sz w:val="22"/>
    </w:rPr>
  </w:style>
  <w:style w:type="paragraph" w:customStyle="1" w:styleId="SOHeadItalic">
    <w:name w:val="SO HeadItalic"/>
    <w:aliases w:val="sohi"/>
    <w:basedOn w:val="SOText"/>
    <w:next w:val="SOText"/>
    <w:link w:val="SOHeadItalicChar"/>
    <w:qFormat/>
    <w:rsid w:val="00CE3C1F"/>
    <w:rPr>
      <w:i/>
    </w:rPr>
  </w:style>
  <w:style w:type="character" w:customStyle="1" w:styleId="SOHeadItalicChar">
    <w:name w:val="SO HeadItalic Char"/>
    <w:aliases w:val="sohi Char"/>
    <w:basedOn w:val="DefaultParagraphFont"/>
    <w:link w:val="SOHeadItalic"/>
    <w:rsid w:val="00CE3C1F"/>
    <w:rPr>
      <w:i/>
      <w:sz w:val="22"/>
    </w:rPr>
  </w:style>
  <w:style w:type="paragraph" w:customStyle="1" w:styleId="SOBullet">
    <w:name w:val="SO Bullet"/>
    <w:aliases w:val="sotb"/>
    <w:basedOn w:val="SOText"/>
    <w:link w:val="SOBulletChar"/>
    <w:qFormat/>
    <w:rsid w:val="00CE3C1F"/>
    <w:pPr>
      <w:ind w:left="1559" w:hanging="425"/>
    </w:pPr>
  </w:style>
  <w:style w:type="character" w:customStyle="1" w:styleId="SOBulletChar">
    <w:name w:val="SO Bullet Char"/>
    <w:aliases w:val="sotb Char"/>
    <w:basedOn w:val="DefaultParagraphFont"/>
    <w:link w:val="SOBullet"/>
    <w:rsid w:val="00CE3C1F"/>
    <w:rPr>
      <w:sz w:val="22"/>
    </w:rPr>
  </w:style>
  <w:style w:type="paragraph" w:customStyle="1" w:styleId="SOBulletNote">
    <w:name w:val="SO BulletNote"/>
    <w:aliases w:val="sonb"/>
    <w:basedOn w:val="SOTextNote"/>
    <w:link w:val="SOBulletNoteChar"/>
    <w:qFormat/>
    <w:rsid w:val="00CE3C1F"/>
    <w:pPr>
      <w:tabs>
        <w:tab w:val="left" w:pos="1560"/>
      </w:tabs>
      <w:ind w:left="2268" w:hanging="1134"/>
    </w:pPr>
  </w:style>
  <w:style w:type="character" w:customStyle="1" w:styleId="SOBulletNoteChar">
    <w:name w:val="SO BulletNote Char"/>
    <w:aliases w:val="sonb Char"/>
    <w:basedOn w:val="DefaultParagraphFont"/>
    <w:link w:val="SOBulletNote"/>
    <w:rsid w:val="00CE3C1F"/>
    <w:rPr>
      <w:sz w:val="18"/>
    </w:rPr>
  </w:style>
  <w:style w:type="paragraph" w:customStyle="1" w:styleId="SOText2">
    <w:name w:val="SO Text2"/>
    <w:aliases w:val="sot2"/>
    <w:basedOn w:val="Normal"/>
    <w:next w:val="SOText"/>
    <w:link w:val="SOText2Char"/>
    <w:rsid w:val="00CE3C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E3C1F"/>
    <w:rPr>
      <w:sz w:val="22"/>
    </w:rPr>
  </w:style>
  <w:style w:type="paragraph" w:customStyle="1" w:styleId="Transitional">
    <w:name w:val="Transitional"/>
    <w:aliases w:val="tr"/>
    <w:basedOn w:val="ItemHead"/>
    <w:next w:val="Item"/>
    <w:rsid w:val="00CE3C1F"/>
  </w:style>
  <w:style w:type="character" w:customStyle="1" w:styleId="subsectionChar">
    <w:name w:val="subsection Char"/>
    <w:aliases w:val="ss Char"/>
    <w:basedOn w:val="DefaultParagraphFont"/>
    <w:link w:val="subsection"/>
    <w:rsid w:val="00B0474C"/>
    <w:rPr>
      <w:rFonts w:eastAsia="Times New Roman" w:cs="Times New Roman"/>
      <w:sz w:val="22"/>
      <w:lang w:eastAsia="en-AU"/>
    </w:rPr>
  </w:style>
  <w:style w:type="character" w:customStyle="1" w:styleId="paragraphChar">
    <w:name w:val="paragraph Char"/>
    <w:aliases w:val="a Char"/>
    <w:basedOn w:val="DefaultParagraphFont"/>
    <w:link w:val="paragraph"/>
    <w:rsid w:val="00B0474C"/>
    <w:rPr>
      <w:rFonts w:eastAsia="Times New Roman" w:cs="Times New Roman"/>
      <w:sz w:val="22"/>
      <w:lang w:eastAsia="en-AU"/>
    </w:rPr>
  </w:style>
  <w:style w:type="character" w:customStyle="1" w:styleId="notetextChar">
    <w:name w:val="note(text) Char"/>
    <w:aliases w:val="n Char"/>
    <w:basedOn w:val="DefaultParagraphFont"/>
    <w:link w:val="notetext"/>
    <w:rsid w:val="00B0474C"/>
    <w:rPr>
      <w:rFonts w:eastAsia="Times New Roman" w:cs="Times New Roman"/>
      <w:sz w:val="18"/>
      <w:lang w:eastAsia="en-AU"/>
    </w:rPr>
  </w:style>
  <w:style w:type="character" w:customStyle="1" w:styleId="ActHead5Char">
    <w:name w:val="ActHead 5 Char"/>
    <w:aliases w:val="s Char"/>
    <w:basedOn w:val="DefaultParagraphFont"/>
    <w:link w:val="ActHead5"/>
    <w:rsid w:val="00B0474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8C0C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0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0C3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0C3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0C3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0C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0C3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0C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0C3C"/>
    <w:rPr>
      <w:rFonts w:asciiTheme="majorHAnsi" w:eastAsiaTheme="majorEastAsia" w:hAnsiTheme="majorHAnsi" w:cstheme="majorBidi"/>
      <w:i/>
      <w:iCs/>
      <w:color w:val="404040" w:themeColor="text1" w:themeTint="BF"/>
    </w:rPr>
  </w:style>
  <w:style w:type="character" w:customStyle="1" w:styleId="ItemChar">
    <w:name w:val="Item Char"/>
    <w:aliases w:val="i Char"/>
    <w:basedOn w:val="DefaultParagraphFont"/>
    <w:link w:val="Item"/>
    <w:rsid w:val="00673811"/>
    <w:rPr>
      <w:rFonts w:eastAsia="Times New Roman" w:cs="Times New Roman"/>
      <w:sz w:val="22"/>
      <w:lang w:eastAsia="en-AU"/>
    </w:rPr>
  </w:style>
  <w:style w:type="character" w:customStyle="1" w:styleId="ItemHeadChar">
    <w:name w:val="ItemHead Char"/>
    <w:aliases w:val="ih Char"/>
    <w:basedOn w:val="DefaultParagraphFont"/>
    <w:link w:val="ItemHead"/>
    <w:rsid w:val="00673811"/>
    <w:rPr>
      <w:rFonts w:ascii="Arial" w:eastAsia="Times New Roman" w:hAnsi="Arial" w:cs="Times New Roman"/>
      <w:b/>
      <w:kern w:val="28"/>
      <w:sz w:val="24"/>
      <w:lang w:eastAsia="en-AU"/>
    </w:rPr>
  </w:style>
  <w:style w:type="paragraph" w:customStyle="1" w:styleId="ClerkBlock">
    <w:name w:val="ClerkBlock"/>
    <w:basedOn w:val="Normal"/>
    <w:rsid w:val="00AB3C48"/>
    <w:pPr>
      <w:spacing w:line="200" w:lineRule="atLeast"/>
      <w:ind w:right="3827"/>
    </w:pPr>
    <w:rPr>
      <w:rFonts w:eastAsia="Times New Roman" w:cs="Times New Roman"/>
      <w:sz w:val="20"/>
      <w:lang w:eastAsia="en-AU"/>
    </w:rPr>
  </w:style>
  <w:style w:type="paragraph" w:styleId="BalloonText">
    <w:name w:val="Balloon Text"/>
    <w:basedOn w:val="Normal"/>
    <w:link w:val="BalloonTextChar"/>
    <w:uiPriority w:val="99"/>
    <w:semiHidden/>
    <w:unhideWhenUsed/>
    <w:rsid w:val="00533A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2F"/>
    <w:rPr>
      <w:rFonts w:ascii="Tahoma" w:hAnsi="Tahoma" w:cs="Tahoma"/>
      <w:sz w:val="16"/>
      <w:szCs w:val="16"/>
    </w:rPr>
  </w:style>
  <w:style w:type="paragraph" w:customStyle="1" w:styleId="ShortTP1">
    <w:name w:val="ShortTP1"/>
    <w:basedOn w:val="ShortT"/>
    <w:link w:val="ShortTP1Char"/>
    <w:rsid w:val="00BE56A0"/>
    <w:pPr>
      <w:spacing w:before="800"/>
    </w:pPr>
  </w:style>
  <w:style w:type="character" w:customStyle="1" w:styleId="OPCParaBaseChar">
    <w:name w:val="OPCParaBase Char"/>
    <w:basedOn w:val="DefaultParagraphFont"/>
    <w:link w:val="OPCParaBase"/>
    <w:rsid w:val="00BE56A0"/>
    <w:rPr>
      <w:rFonts w:eastAsia="Times New Roman" w:cs="Times New Roman"/>
      <w:sz w:val="22"/>
      <w:lang w:eastAsia="en-AU"/>
    </w:rPr>
  </w:style>
  <w:style w:type="character" w:customStyle="1" w:styleId="ShortTChar">
    <w:name w:val="ShortT Char"/>
    <w:basedOn w:val="OPCParaBaseChar"/>
    <w:link w:val="ShortT"/>
    <w:rsid w:val="00BE56A0"/>
    <w:rPr>
      <w:rFonts w:eastAsia="Times New Roman" w:cs="Times New Roman"/>
      <w:b/>
      <w:sz w:val="40"/>
      <w:lang w:eastAsia="en-AU"/>
    </w:rPr>
  </w:style>
  <w:style w:type="character" w:customStyle="1" w:styleId="ShortTP1Char">
    <w:name w:val="ShortTP1 Char"/>
    <w:basedOn w:val="ShortTChar"/>
    <w:link w:val="ShortTP1"/>
    <w:rsid w:val="00BE56A0"/>
    <w:rPr>
      <w:rFonts w:eastAsia="Times New Roman" w:cs="Times New Roman"/>
      <w:b/>
      <w:sz w:val="40"/>
      <w:lang w:eastAsia="en-AU"/>
    </w:rPr>
  </w:style>
  <w:style w:type="paragraph" w:customStyle="1" w:styleId="ActNoP1">
    <w:name w:val="ActNoP1"/>
    <w:basedOn w:val="Actno"/>
    <w:link w:val="ActNoP1Char"/>
    <w:rsid w:val="00BE56A0"/>
    <w:pPr>
      <w:spacing w:before="800"/>
    </w:pPr>
    <w:rPr>
      <w:sz w:val="28"/>
    </w:rPr>
  </w:style>
  <w:style w:type="character" w:customStyle="1" w:styleId="ActnoChar">
    <w:name w:val="Actno Char"/>
    <w:basedOn w:val="ShortTChar"/>
    <w:link w:val="Actno"/>
    <w:rsid w:val="00BE56A0"/>
    <w:rPr>
      <w:rFonts w:eastAsia="Times New Roman" w:cs="Times New Roman"/>
      <w:b/>
      <w:sz w:val="40"/>
      <w:lang w:eastAsia="en-AU"/>
    </w:rPr>
  </w:style>
  <w:style w:type="character" w:customStyle="1" w:styleId="ActNoP1Char">
    <w:name w:val="ActNoP1 Char"/>
    <w:basedOn w:val="ActnoChar"/>
    <w:link w:val="ActNoP1"/>
    <w:rsid w:val="00BE56A0"/>
    <w:rPr>
      <w:rFonts w:eastAsia="Times New Roman" w:cs="Times New Roman"/>
      <w:b/>
      <w:sz w:val="28"/>
      <w:lang w:eastAsia="en-AU"/>
    </w:rPr>
  </w:style>
  <w:style w:type="paragraph" w:customStyle="1" w:styleId="ShortTCP">
    <w:name w:val="ShortTCP"/>
    <w:basedOn w:val="ShortT"/>
    <w:link w:val="ShortTCPChar"/>
    <w:rsid w:val="00BE56A0"/>
  </w:style>
  <w:style w:type="character" w:customStyle="1" w:styleId="ShortTCPChar">
    <w:name w:val="ShortTCP Char"/>
    <w:basedOn w:val="ShortTChar"/>
    <w:link w:val="ShortTCP"/>
    <w:rsid w:val="00BE56A0"/>
    <w:rPr>
      <w:rFonts w:eastAsia="Times New Roman" w:cs="Times New Roman"/>
      <w:b/>
      <w:sz w:val="40"/>
      <w:lang w:eastAsia="en-AU"/>
    </w:rPr>
  </w:style>
  <w:style w:type="paragraph" w:customStyle="1" w:styleId="ActNoCP">
    <w:name w:val="ActNoCP"/>
    <w:basedOn w:val="Actno"/>
    <w:link w:val="ActNoCPChar"/>
    <w:rsid w:val="00BE56A0"/>
    <w:pPr>
      <w:spacing w:before="400"/>
    </w:pPr>
  </w:style>
  <w:style w:type="character" w:customStyle="1" w:styleId="ActNoCPChar">
    <w:name w:val="ActNoCP Char"/>
    <w:basedOn w:val="ActnoChar"/>
    <w:link w:val="ActNoCP"/>
    <w:rsid w:val="00BE56A0"/>
    <w:rPr>
      <w:rFonts w:eastAsia="Times New Roman" w:cs="Times New Roman"/>
      <w:b/>
      <w:sz w:val="40"/>
      <w:lang w:eastAsia="en-AU"/>
    </w:rPr>
  </w:style>
  <w:style w:type="paragraph" w:customStyle="1" w:styleId="AssentBk">
    <w:name w:val="AssentBk"/>
    <w:basedOn w:val="Normal"/>
    <w:rsid w:val="00BE56A0"/>
    <w:pPr>
      <w:spacing w:line="240" w:lineRule="auto"/>
    </w:pPr>
    <w:rPr>
      <w:rFonts w:eastAsia="Times New Roman" w:cs="Times New Roman"/>
      <w:sz w:val="20"/>
      <w:lang w:eastAsia="en-AU"/>
    </w:rPr>
  </w:style>
  <w:style w:type="paragraph" w:customStyle="1" w:styleId="AssentDt">
    <w:name w:val="AssentDt"/>
    <w:basedOn w:val="Normal"/>
    <w:rsid w:val="00235D6C"/>
    <w:pPr>
      <w:spacing w:line="240" w:lineRule="auto"/>
    </w:pPr>
    <w:rPr>
      <w:rFonts w:eastAsia="Times New Roman" w:cs="Times New Roman"/>
      <w:sz w:val="20"/>
      <w:lang w:eastAsia="en-AU"/>
    </w:rPr>
  </w:style>
  <w:style w:type="paragraph" w:customStyle="1" w:styleId="2ndRd">
    <w:name w:val="2ndRd"/>
    <w:basedOn w:val="Normal"/>
    <w:rsid w:val="00235D6C"/>
    <w:pPr>
      <w:spacing w:line="240" w:lineRule="auto"/>
    </w:pPr>
    <w:rPr>
      <w:rFonts w:eastAsia="Times New Roman" w:cs="Times New Roman"/>
      <w:sz w:val="20"/>
      <w:lang w:eastAsia="en-AU"/>
    </w:rPr>
  </w:style>
  <w:style w:type="paragraph" w:customStyle="1" w:styleId="ScalePlusRef">
    <w:name w:val="ScalePlusRef"/>
    <w:basedOn w:val="Normal"/>
    <w:rsid w:val="00235D6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3885</Words>
  <Characters>22533</Characters>
  <Application>Microsoft Office Word</Application>
  <DocSecurity>0</DocSecurity>
  <PresentationFormat/>
  <Lines>4506</Lines>
  <Paragraphs>3773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2018-08-05T22:56:00Z</cp:lastPrinted>
  <dcterms:created xsi:type="dcterms:W3CDTF">2019-12-11T05:08:00Z</dcterms:created>
  <dcterms:modified xsi:type="dcterms:W3CDTF">2019-12-12T05:36:00Z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Disability Insurance Scheme Amendment (Streamlined Governance) Act 2019</vt:lpwstr>
  </property>
  <property fmtid="{D5CDD505-2E9C-101B-9397-08002B2CF9AE}" pid="5" name="ActNo">
    <vt:lpwstr>No. 113,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OPC6853</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ies>
</file>