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2753" w:rsidRDefault="004B2753" w:rsidP="00424B97"/>
    <w:p w:rsidR="004E794C" w:rsidRPr="009F7F7D" w:rsidRDefault="004E794C" w:rsidP="004E794C">
      <w:pPr>
        <w:spacing w:before="200"/>
        <w:jc w:val="center"/>
        <w:rPr>
          <w:rFonts w:ascii="Times New Roman" w:hAnsi="Times New Roman"/>
          <w:b/>
          <w:sz w:val="24"/>
          <w:szCs w:val="24"/>
        </w:rPr>
      </w:pPr>
      <w:r w:rsidRPr="009F7F7D">
        <w:rPr>
          <w:rFonts w:ascii="Times New Roman" w:hAnsi="Times New Roman"/>
          <w:b/>
          <w:sz w:val="24"/>
          <w:szCs w:val="24"/>
        </w:rPr>
        <w:t>COMMONWEALTH OF AUSTRALIA</w:t>
      </w:r>
    </w:p>
    <w:p w:rsidR="004E794C" w:rsidRDefault="004E794C" w:rsidP="004E794C">
      <w:pPr>
        <w:spacing w:before="200"/>
        <w:ind w:right="-330"/>
        <w:jc w:val="center"/>
        <w:rPr>
          <w:rFonts w:ascii="Times New Roman" w:hAnsi="Times New Roman"/>
          <w:b/>
          <w:i/>
          <w:sz w:val="24"/>
          <w:szCs w:val="24"/>
        </w:rPr>
      </w:pPr>
      <w:r w:rsidRPr="009F7F7D">
        <w:rPr>
          <w:rFonts w:ascii="Times New Roman" w:hAnsi="Times New Roman"/>
          <w:b/>
          <w:i/>
          <w:sz w:val="24"/>
          <w:szCs w:val="24"/>
        </w:rPr>
        <w:t>Australian Capital Territory (Planning and Land Management) Act 1988</w:t>
      </w:r>
      <w:r>
        <w:rPr>
          <w:rFonts w:ascii="Times New Roman" w:hAnsi="Times New Roman"/>
          <w:b/>
          <w:i/>
          <w:sz w:val="24"/>
          <w:szCs w:val="24"/>
        </w:rPr>
        <w:br/>
      </w:r>
    </w:p>
    <w:p w:rsidR="004E794C" w:rsidRPr="0002703D" w:rsidRDefault="004E794C" w:rsidP="004E794C">
      <w:pPr>
        <w:ind w:right="-330"/>
        <w:jc w:val="center"/>
        <w:rPr>
          <w:rFonts w:ascii="Times New Roman" w:hAnsi="Times New Roman"/>
          <w:b/>
          <w:i/>
          <w:sz w:val="24"/>
        </w:rPr>
      </w:pPr>
      <w:r w:rsidRPr="0002703D">
        <w:rPr>
          <w:rFonts w:ascii="Times New Roman" w:hAnsi="Times New Roman"/>
          <w:b/>
          <w:i/>
          <w:sz w:val="24"/>
        </w:rPr>
        <w:t>Acts Interpretation Act 1901</w:t>
      </w:r>
    </w:p>
    <w:p w:rsidR="004E794C" w:rsidRDefault="004E794C" w:rsidP="004E794C">
      <w:pPr>
        <w:spacing w:before="200"/>
        <w:ind w:right="-330"/>
        <w:jc w:val="center"/>
        <w:rPr>
          <w:b/>
          <w:sz w:val="24"/>
        </w:rPr>
      </w:pPr>
      <w:r>
        <w:rPr>
          <w:b/>
          <w:sz w:val="24"/>
        </w:rPr>
        <w:t xml:space="preserve">Revocation of Declaration of </w:t>
      </w:r>
      <w:smartTag w:uri="urn:schemas-microsoft-com:office:smarttags" w:element="PlaceName">
        <w:r>
          <w:rPr>
            <w:b/>
            <w:sz w:val="24"/>
          </w:rPr>
          <w:t>National</w:t>
        </w:r>
      </w:smartTag>
      <w:r>
        <w:rPr>
          <w:b/>
          <w:sz w:val="24"/>
        </w:rPr>
        <w:t xml:space="preserve"> Land</w:t>
      </w:r>
    </w:p>
    <w:p w:rsidR="004E794C" w:rsidRPr="00431F6F" w:rsidRDefault="004E794C" w:rsidP="004E794C">
      <w:pPr>
        <w:pStyle w:val="Level11fo"/>
        <w:ind w:left="0" w:right="-330" w:hanging="11"/>
        <w:jc w:val="both"/>
        <w:rPr>
          <w:rFonts w:ascii="Arial" w:hAnsi="Arial" w:cs="Arial"/>
          <w:sz w:val="20"/>
        </w:rPr>
      </w:pPr>
      <w:r w:rsidRPr="00431F6F">
        <w:rPr>
          <w:rFonts w:ascii="Arial" w:hAnsi="Arial" w:cs="Arial"/>
          <w:sz w:val="20"/>
        </w:rPr>
        <w:t xml:space="preserve">Pursuant to subsection 27(1) of the </w:t>
      </w:r>
      <w:r w:rsidRPr="00431F6F">
        <w:rPr>
          <w:rFonts w:ascii="Arial" w:hAnsi="Arial" w:cs="Arial"/>
          <w:i/>
          <w:sz w:val="20"/>
        </w:rPr>
        <w:t>Australian Capital Territory (Planning and Land Management) Act 1988</w:t>
      </w:r>
      <w:r w:rsidRPr="00431F6F">
        <w:rPr>
          <w:rFonts w:ascii="Arial" w:hAnsi="Arial" w:cs="Arial"/>
          <w:sz w:val="20"/>
        </w:rPr>
        <w:t xml:space="preserve"> </w:t>
      </w:r>
      <w:r w:rsidRPr="00D92190">
        <w:rPr>
          <w:rFonts w:ascii="Arial" w:hAnsi="Arial" w:cs="Arial"/>
          <w:sz w:val="20"/>
        </w:rPr>
        <w:t xml:space="preserve">and subsection 33(3) of the </w:t>
      </w:r>
      <w:r w:rsidRPr="00D92190">
        <w:rPr>
          <w:rFonts w:ascii="Arial" w:hAnsi="Arial" w:cs="Arial"/>
          <w:i/>
          <w:sz w:val="20"/>
        </w:rPr>
        <w:t>Acts Interpretation Act 1901</w:t>
      </w:r>
      <w:r w:rsidRPr="00D92190">
        <w:rPr>
          <w:rFonts w:ascii="Arial" w:hAnsi="Arial" w:cs="Arial"/>
          <w:sz w:val="20"/>
        </w:rPr>
        <w:t xml:space="preserve">, I, </w:t>
      </w:r>
      <w:r>
        <w:rPr>
          <w:rFonts w:ascii="Arial" w:hAnsi="Arial" w:cs="Arial"/>
          <w:sz w:val="20"/>
        </w:rPr>
        <w:t>ZED SESELJA</w:t>
      </w:r>
      <w:r w:rsidRPr="00D92190">
        <w:rPr>
          <w:rFonts w:ascii="Arial" w:hAnsi="Arial" w:cs="Arial"/>
          <w:sz w:val="20"/>
        </w:rPr>
        <w:t xml:space="preserve">, Assistant Minister for </w:t>
      </w:r>
      <w:r>
        <w:rPr>
          <w:rFonts w:ascii="Arial" w:hAnsi="Arial" w:cs="Arial"/>
          <w:sz w:val="20"/>
        </w:rPr>
        <w:t xml:space="preserve">Treasury and </w:t>
      </w:r>
      <w:r w:rsidRPr="00D92190">
        <w:rPr>
          <w:rFonts w:ascii="Arial" w:hAnsi="Arial" w:cs="Arial"/>
          <w:sz w:val="20"/>
        </w:rPr>
        <w:t>Finance</w:t>
      </w:r>
      <w:r>
        <w:rPr>
          <w:rFonts w:ascii="Arial" w:hAnsi="Arial" w:cs="Arial"/>
          <w:sz w:val="20"/>
        </w:rPr>
        <w:t xml:space="preserve">, revoke as and from the </w:t>
      </w:r>
      <w:r w:rsidRPr="006D3F0E">
        <w:rPr>
          <w:rFonts w:ascii="Arial" w:hAnsi="Arial" w:cs="Arial"/>
          <w:b/>
          <w:sz w:val="20"/>
        </w:rPr>
        <w:t>Effective Date</w:t>
      </w:r>
      <w:r>
        <w:rPr>
          <w:rFonts w:ascii="Arial" w:hAnsi="Arial" w:cs="Arial"/>
          <w:sz w:val="20"/>
        </w:rPr>
        <w:t>, the declaration</w:t>
      </w:r>
      <w:r w:rsidRPr="00431F6F">
        <w:rPr>
          <w:rFonts w:ascii="Arial" w:hAnsi="Arial" w:cs="Arial"/>
          <w:sz w:val="20"/>
        </w:rPr>
        <w:t xml:space="preserve"> of National Land made pursuant to Section 27(1) of the </w:t>
      </w:r>
      <w:r w:rsidRPr="00431F6F">
        <w:rPr>
          <w:rFonts w:ascii="Arial" w:hAnsi="Arial" w:cs="Arial"/>
          <w:i/>
          <w:sz w:val="20"/>
        </w:rPr>
        <w:t>Australian Capital Territory (Planning and Land Management) Act 1988</w:t>
      </w:r>
      <w:r w:rsidRPr="00431F6F">
        <w:rPr>
          <w:rFonts w:ascii="Arial" w:hAnsi="Arial" w:cs="Arial"/>
          <w:sz w:val="20"/>
        </w:rPr>
        <w:t xml:space="preserve"> by notice published in:</w:t>
      </w:r>
    </w:p>
    <w:p w:rsidR="004E794C" w:rsidRPr="00431F6F" w:rsidRDefault="004E794C" w:rsidP="004E794C">
      <w:pPr>
        <w:pStyle w:val="Level11fo"/>
        <w:numPr>
          <w:ilvl w:val="0"/>
          <w:numId w:val="1"/>
        </w:numPr>
        <w:ind w:right="-330"/>
        <w:rPr>
          <w:rFonts w:ascii="Arial" w:hAnsi="Arial" w:cs="Arial"/>
          <w:sz w:val="20"/>
        </w:rPr>
      </w:pPr>
      <w:r w:rsidRPr="00431F6F">
        <w:rPr>
          <w:rFonts w:ascii="Arial" w:hAnsi="Arial" w:cs="Arial"/>
          <w:sz w:val="20"/>
        </w:rPr>
        <w:t>the Commo</w:t>
      </w:r>
      <w:r>
        <w:rPr>
          <w:rFonts w:ascii="Arial" w:hAnsi="Arial" w:cs="Arial"/>
          <w:sz w:val="20"/>
        </w:rPr>
        <w:t xml:space="preserve">nwealth of Australia Gazette No S 76, 2 March 1989 </w:t>
      </w:r>
      <w:r w:rsidRPr="00431F6F">
        <w:rPr>
          <w:rFonts w:ascii="Arial" w:hAnsi="Arial" w:cs="Arial"/>
          <w:sz w:val="20"/>
        </w:rPr>
        <w:t xml:space="preserve">in so far as it relates to the land described in the Schedule below, </w:t>
      </w:r>
    </w:p>
    <w:p w:rsidR="004E794C" w:rsidRPr="00543229" w:rsidRDefault="004E794C" w:rsidP="004E794C">
      <w:pPr>
        <w:pStyle w:val="Level11fo"/>
        <w:ind w:left="142" w:right="-330"/>
        <w:rPr>
          <w:rFonts w:ascii="Arial" w:hAnsi="Arial" w:cs="Arial"/>
          <w:sz w:val="20"/>
        </w:rPr>
      </w:pPr>
      <w:r w:rsidRPr="00543229">
        <w:rPr>
          <w:rFonts w:ascii="Arial" w:hAnsi="Arial" w:cs="Arial"/>
          <w:sz w:val="20"/>
        </w:rPr>
        <w:t>Schedule</w:t>
      </w:r>
    </w:p>
    <w:tbl>
      <w:tblPr>
        <w:tblW w:w="9214" w:type="dxa"/>
        <w:tblInd w:w="142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774"/>
        <w:gridCol w:w="1791"/>
        <w:gridCol w:w="1754"/>
        <w:gridCol w:w="1760"/>
        <w:gridCol w:w="2135"/>
      </w:tblGrid>
      <w:tr w:rsidR="004E794C" w:rsidRPr="009D4405" w:rsidTr="008647DD">
        <w:tc>
          <w:tcPr>
            <w:tcW w:w="1774" w:type="dxa"/>
            <w:vAlign w:val="center"/>
          </w:tcPr>
          <w:p w:rsidR="004E794C" w:rsidRPr="009D4405" w:rsidRDefault="004E794C" w:rsidP="008647DD">
            <w:pPr>
              <w:ind w:right="-330"/>
              <w:jc w:val="center"/>
              <w:rPr>
                <w:rFonts w:ascii="Arial" w:hAnsi="Arial" w:cs="Arial"/>
                <w:i/>
                <w:sz w:val="20"/>
              </w:rPr>
            </w:pPr>
          </w:p>
          <w:p w:rsidR="004E794C" w:rsidRPr="009D4405" w:rsidRDefault="004E794C" w:rsidP="008647DD">
            <w:pPr>
              <w:ind w:right="-330"/>
              <w:rPr>
                <w:rFonts w:ascii="Arial" w:hAnsi="Arial" w:cs="Arial"/>
                <w:i/>
                <w:sz w:val="20"/>
              </w:rPr>
            </w:pPr>
            <w:r w:rsidRPr="009D4405">
              <w:rPr>
                <w:rFonts w:ascii="Arial" w:hAnsi="Arial" w:cs="Arial"/>
                <w:i/>
                <w:sz w:val="20"/>
              </w:rPr>
              <w:t>District</w:t>
            </w:r>
          </w:p>
          <w:p w:rsidR="004E794C" w:rsidRPr="009D4405" w:rsidRDefault="004E794C" w:rsidP="008647DD">
            <w:pPr>
              <w:ind w:right="-330"/>
              <w:jc w:val="center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1791" w:type="dxa"/>
            <w:vAlign w:val="center"/>
          </w:tcPr>
          <w:p w:rsidR="004E794C" w:rsidRPr="009D4405" w:rsidRDefault="004E794C" w:rsidP="008647DD">
            <w:pPr>
              <w:ind w:left="142" w:right="-330"/>
              <w:jc w:val="center"/>
              <w:rPr>
                <w:rFonts w:ascii="Arial" w:hAnsi="Arial" w:cs="Arial"/>
                <w:i/>
                <w:sz w:val="20"/>
              </w:rPr>
            </w:pPr>
          </w:p>
          <w:p w:rsidR="004E794C" w:rsidRPr="009D4405" w:rsidRDefault="004E794C" w:rsidP="008647DD">
            <w:pPr>
              <w:ind w:left="142" w:right="-330"/>
              <w:jc w:val="center"/>
              <w:rPr>
                <w:rFonts w:ascii="Arial" w:hAnsi="Arial" w:cs="Arial"/>
                <w:i/>
                <w:sz w:val="20"/>
              </w:rPr>
            </w:pPr>
            <w:r w:rsidRPr="009D4405">
              <w:rPr>
                <w:rFonts w:ascii="Arial" w:hAnsi="Arial" w:cs="Arial"/>
                <w:i/>
                <w:sz w:val="20"/>
              </w:rPr>
              <w:t>Division</w:t>
            </w:r>
          </w:p>
          <w:p w:rsidR="004E794C" w:rsidRPr="009D4405" w:rsidRDefault="004E794C" w:rsidP="008647DD">
            <w:pPr>
              <w:ind w:left="142" w:right="-330"/>
              <w:jc w:val="center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1754" w:type="dxa"/>
            <w:vAlign w:val="center"/>
          </w:tcPr>
          <w:p w:rsidR="004E794C" w:rsidRPr="009D4405" w:rsidRDefault="004E794C" w:rsidP="008647DD">
            <w:pPr>
              <w:ind w:left="142" w:right="-330"/>
              <w:jc w:val="center"/>
              <w:rPr>
                <w:rFonts w:ascii="Arial" w:hAnsi="Arial" w:cs="Arial"/>
                <w:i/>
                <w:sz w:val="20"/>
              </w:rPr>
            </w:pPr>
            <w:r w:rsidRPr="009D4405">
              <w:rPr>
                <w:rFonts w:ascii="Arial" w:hAnsi="Arial" w:cs="Arial"/>
                <w:i/>
                <w:sz w:val="20"/>
              </w:rPr>
              <w:t>Block</w:t>
            </w:r>
          </w:p>
        </w:tc>
        <w:tc>
          <w:tcPr>
            <w:tcW w:w="1760" w:type="dxa"/>
            <w:vAlign w:val="center"/>
          </w:tcPr>
          <w:p w:rsidR="004E794C" w:rsidRPr="009D4405" w:rsidRDefault="004E794C" w:rsidP="008647DD">
            <w:pPr>
              <w:ind w:right="-330"/>
              <w:jc w:val="center"/>
              <w:rPr>
                <w:rFonts w:ascii="Arial" w:hAnsi="Arial" w:cs="Arial"/>
                <w:i/>
                <w:sz w:val="20"/>
              </w:rPr>
            </w:pPr>
            <w:r w:rsidRPr="009D4405">
              <w:rPr>
                <w:rFonts w:ascii="Arial" w:hAnsi="Arial" w:cs="Arial"/>
                <w:i/>
                <w:sz w:val="20"/>
              </w:rPr>
              <w:t>Section</w:t>
            </w:r>
          </w:p>
        </w:tc>
        <w:tc>
          <w:tcPr>
            <w:tcW w:w="2135" w:type="dxa"/>
            <w:vAlign w:val="center"/>
          </w:tcPr>
          <w:p w:rsidR="004E794C" w:rsidRPr="009D4405" w:rsidRDefault="004E794C" w:rsidP="008647DD">
            <w:pPr>
              <w:ind w:right="-330"/>
              <w:jc w:val="center"/>
              <w:rPr>
                <w:rFonts w:ascii="Arial" w:hAnsi="Arial" w:cs="Arial"/>
                <w:i/>
                <w:sz w:val="20"/>
              </w:rPr>
            </w:pPr>
            <w:r w:rsidRPr="009D4405">
              <w:rPr>
                <w:rFonts w:ascii="Arial" w:hAnsi="Arial" w:cs="Arial"/>
                <w:i/>
                <w:sz w:val="20"/>
              </w:rPr>
              <w:t xml:space="preserve">Map/Plan </w:t>
            </w:r>
            <w:r>
              <w:rPr>
                <w:rFonts w:ascii="Arial" w:hAnsi="Arial" w:cs="Arial"/>
                <w:i/>
                <w:sz w:val="20"/>
              </w:rPr>
              <w:br/>
            </w:r>
            <w:r w:rsidRPr="009D4405">
              <w:rPr>
                <w:rFonts w:ascii="Arial" w:hAnsi="Arial" w:cs="Arial"/>
                <w:i/>
                <w:sz w:val="20"/>
              </w:rPr>
              <w:t>Reference</w:t>
            </w:r>
          </w:p>
        </w:tc>
      </w:tr>
      <w:tr w:rsidR="004E794C" w:rsidRPr="009D4405" w:rsidTr="008647DD">
        <w:tc>
          <w:tcPr>
            <w:tcW w:w="1774" w:type="dxa"/>
          </w:tcPr>
          <w:p w:rsidR="004E794C" w:rsidRPr="009D4405" w:rsidRDefault="004E794C" w:rsidP="008647DD">
            <w:pPr>
              <w:ind w:right="-330"/>
              <w:rPr>
                <w:rFonts w:ascii="Arial" w:hAnsi="Arial" w:cs="Arial"/>
                <w:i/>
                <w:sz w:val="20"/>
              </w:rPr>
            </w:pPr>
            <w:r w:rsidRPr="009D4405">
              <w:rPr>
                <w:rFonts w:ascii="Arial" w:hAnsi="Arial" w:cs="Arial"/>
                <w:i/>
                <w:sz w:val="20"/>
              </w:rPr>
              <w:t>Canberra</w:t>
            </w:r>
            <w:r>
              <w:rPr>
                <w:rFonts w:ascii="Arial" w:hAnsi="Arial" w:cs="Arial"/>
                <w:i/>
                <w:sz w:val="20"/>
              </w:rPr>
              <w:t xml:space="preserve"> Central</w:t>
            </w:r>
          </w:p>
        </w:tc>
        <w:tc>
          <w:tcPr>
            <w:tcW w:w="1791" w:type="dxa"/>
          </w:tcPr>
          <w:p w:rsidR="004E794C" w:rsidRPr="009D4405" w:rsidRDefault="004E794C" w:rsidP="008647DD">
            <w:pPr>
              <w:ind w:right="-330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Parkes</w:t>
            </w:r>
          </w:p>
        </w:tc>
        <w:tc>
          <w:tcPr>
            <w:tcW w:w="1754" w:type="dxa"/>
          </w:tcPr>
          <w:p w:rsidR="004E794C" w:rsidRPr="009D4405" w:rsidRDefault="004E794C" w:rsidP="008647DD">
            <w:pPr>
              <w:ind w:right="-330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8</w:t>
            </w:r>
          </w:p>
        </w:tc>
        <w:tc>
          <w:tcPr>
            <w:tcW w:w="1760" w:type="dxa"/>
          </w:tcPr>
          <w:p w:rsidR="004E794C" w:rsidRPr="009D4405" w:rsidRDefault="004E794C" w:rsidP="008647DD">
            <w:pPr>
              <w:ind w:right="-330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3</w:t>
            </w:r>
          </w:p>
        </w:tc>
        <w:tc>
          <w:tcPr>
            <w:tcW w:w="2135" w:type="dxa"/>
          </w:tcPr>
          <w:p w:rsidR="004E794C" w:rsidRPr="009D4405" w:rsidRDefault="004E794C" w:rsidP="008647DD">
            <w:pPr>
              <w:ind w:right="-330"/>
              <w:jc w:val="center"/>
              <w:rPr>
                <w:rFonts w:ascii="Arial" w:hAnsi="Arial" w:cs="Arial"/>
                <w:i/>
                <w:sz w:val="20"/>
              </w:rPr>
            </w:pPr>
            <w:r w:rsidRPr="009D4405">
              <w:rPr>
                <w:rFonts w:ascii="Arial" w:hAnsi="Arial" w:cs="Arial"/>
                <w:i/>
                <w:sz w:val="20"/>
              </w:rPr>
              <w:t>Attached Plan</w:t>
            </w:r>
          </w:p>
        </w:tc>
      </w:tr>
    </w:tbl>
    <w:p w:rsidR="004E794C" w:rsidRDefault="004E794C" w:rsidP="004E794C">
      <w:pPr>
        <w:ind w:left="142" w:right="-330"/>
        <w:rPr>
          <w:rFonts w:ascii="Arial" w:hAnsi="Arial" w:cs="Arial"/>
          <w:i/>
          <w:sz w:val="20"/>
        </w:rPr>
      </w:pPr>
      <w:r w:rsidRPr="00A804A6">
        <w:rPr>
          <w:rFonts w:ascii="Arial" w:hAnsi="Arial" w:cs="Arial"/>
          <w:i/>
          <w:sz w:val="20"/>
        </w:rPr>
        <w:t xml:space="preserve">Note: </w:t>
      </w:r>
      <w:r>
        <w:rPr>
          <w:rFonts w:ascii="Arial" w:hAnsi="Arial" w:cs="Arial"/>
          <w:i/>
          <w:sz w:val="20"/>
        </w:rPr>
        <w:t xml:space="preserve">The current </w:t>
      </w:r>
      <w:r w:rsidRPr="00A804A6">
        <w:rPr>
          <w:rFonts w:ascii="Arial" w:hAnsi="Arial" w:cs="Arial"/>
          <w:i/>
          <w:sz w:val="20"/>
        </w:rPr>
        <w:t xml:space="preserve">Block </w:t>
      </w:r>
      <w:r>
        <w:rPr>
          <w:rFonts w:ascii="Arial" w:hAnsi="Arial" w:cs="Arial"/>
          <w:i/>
          <w:sz w:val="20"/>
        </w:rPr>
        <w:t>8 Section 3 Parkes (DP 11491) was formerly part of Block 7 Section 3 Parkes (DP 7641).  Block 7 Section 3 Parkes was declared National Land in Commonwealth Gazette No. S 76, 2 March 1989.</w:t>
      </w:r>
    </w:p>
    <w:p w:rsidR="004E794C" w:rsidRDefault="004E794C" w:rsidP="004E794C">
      <w:pPr>
        <w:ind w:left="142" w:right="-33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The </w:t>
      </w:r>
      <w:r w:rsidRPr="006D3F0E">
        <w:rPr>
          <w:rFonts w:ascii="Arial" w:hAnsi="Arial" w:cs="Arial"/>
          <w:b/>
          <w:sz w:val="20"/>
        </w:rPr>
        <w:t>Effective Date</w:t>
      </w:r>
      <w:r>
        <w:rPr>
          <w:rFonts w:ascii="Arial" w:hAnsi="Arial" w:cs="Arial"/>
          <w:sz w:val="20"/>
        </w:rPr>
        <w:t xml:space="preserve"> is the day on which a certificate of occupancy and use is issued under the </w:t>
      </w:r>
      <w:r>
        <w:rPr>
          <w:rFonts w:ascii="Arial" w:hAnsi="Arial" w:cs="Arial"/>
          <w:i/>
          <w:sz w:val="20"/>
        </w:rPr>
        <w:t xml:space="preserve">Building Act 2004 </w:t>
      </w:r>
      <w:r w:rsidRPr="004667A3">
        <w:rPr>
          <w:rFonts w:ascii="Arial" w:hAnsi="Arial" w:cs="Arial"/>
          <w:sz w:val="20"/>
        </w:rPr>
        <w:t>(ACT)</w:t>
      </w:r>
      <w:r>
        <w:rPr>
          <w:rFonts w:ascii="Arial" w:hAnsi="Arial" w:cs="Arial"/>
          <w:sz w:val="20"/>
        </w:rPr>
        <w:t xml:space="preserve">, or such equivalent replacement certificate under the </w:t>
      </w:r>
      <w:r w:rsidRPr="0002703D">
        <w:rPr>
          <w:rFonts w:ascii="Arial" w:hAnsi="Arial" w:cs="Arial"/>
          <w:i/>
          <w:sz w:val="20"/>
        </w:rPr>
        <w:t>Building Act 2004</w:t>
      </w:r>
      <w:r>
        <w:rPr>
          <w:rFonts w:ascii="Arial" w:hAnsi="Arial" w:cs="Arial"/>
          <w:sz w:val="20"/>
        </w:rPr>
        <w:t xml:space="preserve"> (ACT) or any equivalent replacement legislation</w:t>
      </w:r>
      <w:r>
        <w:rPr>
          <w:rFonts w:ascii="Arial" w:hAnsi="Arial" w:cs="Arial"/>
          <w:i/>
          <w:sz w:val="20"/>
        </w:rPr>
        <w:t>,</w:t>
      </w:r>
      <w:r>
        <w:rPr>
          <w:rFonts w:ascii="Arial" w:hAnsi="Arial" w:cs="Arial"/>
          <w:sz w:val="20"/>
        </w:rPr>
        <w:t xml:space="preserve"> in respect of the first improvement erected on the land described above, after the date of this gazette. </w:t>
      </w:r>
    </w:p>
    <w:p w:rsidR="004E794C" w:rsidRDefault="004E794C" w:rsidP="004E794C">
      <w:pPr>
        <w:ind w:left="142" w:right="-330"/>
        <w:rPr>
          <w:rFonts w:ascii="Arial" w:hAnsi="Arial" w:cs="Arial"/>
          <w:sz w:val="20"/>
        </w:rPr>
      </w:pPr>
      <w:r w:rsidRPr="00B76F0F">
        <w:rPr>
          <w:rFonts w:ascii="Arial" w:hAnsi="Arial" w:cs="Arial"/>
          <w:sz w:val="20"/>
        </w:rPr>
        <w:t>Explanation of Map References: Deposited Plans</w:t>
      </w:r>
      <w:r>
        <w:rPr>
          <w:rFonts w:ascii="Arial" w:hAnsi="Arial" w:cs="Arial"/>
          <w:sz w:val="20"/>
        </w:rPr>
        <w:t xml:space="preserve"> (DP)</w:t>
      </w:r>
      <w:r w:rsidRPr="00B76F0F">
        <w:rPr>
          <w:rFonts w:ascii="Arial" w:hAnsi="Arial" w:cs="Arial"/>
          <w:sz w:val="20"/>
        </w:rPr>
        <w:t xml:space="preserve"> are registered with the ACT Registrar-General's Office. </w:t>
      </w:r>
      <w:r>
        <w:rPr>
          <w:rFonts w:ascii="Arial" w:hAnsi="Arial" w:cs="Arial"/>
          <w:sz w:val="20"/>
        </w:rPr>
        <w:t xml:space="preserve"> </w:t>
      </w:r>
    </w:p>
    <w:p w:rsidR="004E794C" w:rsidRDefault="004E794C" w:rsidP="004E794C">
      <w:pPr>
        <w:ind w:left="142"/>
      </w:pPr>
    </w:p>
    <w:p w:rsidR="004E794C" w:rsidRDefault="004E794C" w:rsidP="004E794C">
      <w:pPr>
        <w:ind w:left="142"/>
      </w:pPr>
    </w:p>
    <w:p w:rsidR="004E794C" w:rsidRDefault="004E794C" w:rsidP="004E794C">
      <w:pPr>
        <w:ind w:left="142"/>
      </w:pPr>
    </w:p>
    <w:p w:rsidR="004E794C" w:rsidRDefault="004E794C" w:rsidP="004E794C">
      <w:pPr>
        <w:ind w:left="142"/>
      </w:pPr>
    </w:p>
    <w:p w:rsidR="004E794C" w:rsidRPr="00050E9B" w:rsidRDefault="004E794C" w:rsidP="004E794C">
      <w:pPr>
        <w:ind w:left="142"/>
        <w:rPr>
          <w:b/>
        </w:rPr>
      </w:pPr>
      <w:r w:rsidRPr="00050E9B">
        <w:rPr>
          <w:rFonts w:ascii="Arial" w:hAnsi="Arial" w:cs="Arial"/>
          <w:b/>
          <w:sz w:val="20"/>
        </w:rPr>
        <w:t>ZED SESELJA</w:t>
      </w:r>
    </w:p>
    <w:p w:rsidR="004E794C" w:rsidRDefault="004E794C" w:rsidP="004E794C">
      <w:pPr>
        <w:pStyle w:val="Level11fo"/>
        <w:spacing w:before="100"/>
        <w:ind w:left="142" w:right="148"/>
        <w:rPr>
          <w:rFonts w:ascii="Arial" w:hAnsi="Arial" w:cs="Arial"/>
          <w:sz w:val="20"/>
        </w:rPr>
      </w:pPr>
      <w:r w:rsidRPr="00D92190">
        <w:rPr>
          <w:rFonts w:ascii="Arial" w:hAnsi="Arial" w:cs="Arial"/>
          <w:sz w:val="20"/>
        </w:rPr>
        <w:t>Assistant Min</w:t>
      </w:r>
      <w:r>
        <w:rPr>
          <w:rFonts w:ascii="Arial" w:hAnsi="Arial" w:cs="Arial"/>
          <w:sz w:val="20"/>
        </w:rPr>
        <w:t>i</w:t>
      </w:r>
      <w:r w:rsidRPr="00D92190">
        <w:rPr>
          <w:rFonts w:ascii="Arial" w:hAnsi="Arial" w:cs="Arial"/>
          <w:sz w:val="20"/>
        </w:rPr>
        <w:t xml:space="preserve">ster for </w:t>
      </w:r>
      <w:r>
        <w:rPr>
          <w:rFonts w:ascii="Arial" w:hAnsi="Arial" w:cs="Arial"/>
          <w:sz w:val="20"/>
        </w:rPr>
        <w:t xml:space="preserve">Treasury and </w:t>
      </w:r>
      <w:r w:rsidRPr="00D92190">
        <w:rPr>
          <w:rFonts w:ascii="Arial" w:hAnsi="Arial" w:cs="Arial"/>
          <w:sz w:val="20"/>
        </w:rPr>
        <w:t>Finance</w:t>
      </w:r>
      <w:r>
        <w:rPr>
          <w:rFonts w:ascii="Arial" w:hAnsi="Arial" w:cs="Arial"/>
          <w:sz w:val="20"/>
        </w:rPr>
        <w:t xml:space="preserve"> </w:t>
      </w:r>
    </w:p>
    <w:p w:rsidR="004E794C" w:rsidRDefault="004E794C" w:rsidP="004E794C">
      <w:pPr>
        <w:pStyle w:val="Level11fo"/>
        <w:spacing w:before="100"/>
        <w:ind w:left="142" w:right="148"/>
        <w:rPr>
          <w:rFonts w:ascii="Arial" w:hAnsi="Arial" w:cs="Arial"/>
          <w:sz w:val="20"/>
        </w:rPr>
      </w:pPr>
    </w:p>
    <w:p w:rsidR="004E794C" w:rsidRPr="00F33451" w:rsidRDefault="004E794C" w:rsidP="004E794C">
      <w:pPr>
        <w:pStyle w:val="Level11fo"/>
        <w:spacing w:before="100"/>
        <w:ind w:left="142" w:right="148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Dated this 4</w:t>
      </w:r>
      <w:r w:rsidRPr="00050E9B">
        <w:rPr>
          <w:rFonts w:ascii="Arial" w:hAnsi="Arial" w:cs="Arial"/>
          <w:sz w:val="20"/>
          <w:vertAlign w:val="superscript"/>
        </w:rPr>
        <w:t>th</w:t>
      </w:r>
      <w:r>
        <w:rPr>
          <w:rFonts w:ascii="Arial" w:hAnsi="Arial" w:cs="Arial"/>
          <w:sz w:val="20"/>
        </w:rPr>
        <w:t xml:space="preserve"> day of February 2019</w:t>
      </w:r>
    </w:p>
    <w:p w:rsidR="004E794C" w:rsidRDefault="004E794C" w:rsidP="004E794C">
      <w:pPr>
        <w:spacing w:after="160" w:line="259" w:lineRule="auto"/>
      </w:pPr>
      <w:r>
        <w:br w:type="page"/>
      </w:r>
    </w:p>
    <w:p w:rsidR="004E794C" w:rsidRDefault="004E794C" w:rsidP="004E794C">
      <w:pPr>
        <w:ind w:left="-142"/>
      </w:pPr>
      <w:bookmarkStart w:id="0" w:name="_GoBack"/>
      <w:r>
        <w:rPr>
          <w:noProof/>
          <w:lang w:eastAsia="en-AU"/>
        </w:rPr>
        <w:lastRenderedPageBreak/>
        <w:drawing>
          <wp:inline distT="0" distB="0" distL="0" distR="0" wp14:anchorId="00AE0928" wp14:editId="2FA1EAA5">
            <wp:extent cx="6025606" cy="8521700"/>
            <wp:effectExtent l="0" t="0" r="0" b="0"/>
            <wp:docPr id="2" name="Picture 2" descr="This is the plan referred to in the Revocation of Declaration of National Land notice for Block 8 Section 3 Parkes (Block 8).  The plan establishes the location of Block 8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30079" cy="85280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4E794C" w:rsidRPr="00424B97" w:rsidRDefault="004E794C" w:rsidP="00424B97"/>
    <w:sectPr w:rsidR="004E794C" w:rsidRPr="00424B97" w:rsidSect="008E4F6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1134" w:right="1134" w:bottom="1134" w:left="1134" w:header="567" w:footer="510" w:gutter="0"/>
      <w:cols w:space="1202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4F6C" w:rsidRDefault="008E4F6C" w:rsidP="003A707F">
      <w:pPr>
        <w:spacing w:after="0" w:line="240" w:lineRule="auto"/>
      </w:pPr>
      <w:r>
        <w:separator/>
      </w:r>
    </w:p>
  </w:endnote>
  <w:endnote w:type="continuationSeparator" w:id="0">
    <w:p w:rsidR="008E4F6C" w:rsidRDefault="008E4F6C" w:rsidP="003A70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2C30" w:rsidRDefault="00C72C3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2C30" w:rsidRDefault="00C72C3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2C30" w:rsidRDefault="00C72C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4F6C" w:rsidRDefault="008E4F6C" w:rsidP="003A707F">
      <w:pPr>
        <w:spacing w:after="0" w:line="240" w:lineRule="auto"/>
      </w:pPr>
      <w:r>
        <w:separator/>
      </w:r>
    </w:p>
  </w:footnote>
  <w:footnote w:type="continuationSeparator" w:id="0">
    <w:p w:rsidR="008E4F6C" w:rsidRDefault="008E4F6C" w:rsidP="003A70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2C30" w:rsidRDefault="00C72C3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2C30" w:rsidRDefault="00C72C3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77" w:type="dxa"/>
      <w:tblInd w:w="80" w:type="dxa"/>
      <w:tblLayout w:type="fixed"/>
      <w:tblLook w:val="01E0" w:firstRow="1" w:lastRow="1" w:firstColumn="1" w:lastColumn="1" w:noHBand="0" w:noVBand="0"/>
    </w:tblPr>
    <w:tblGrid>
      <w:gridCol w:w="1263"/>
      <w:gridCol w:w="4435"/>
      <w:gridCol w:w="3979"/>
    </w:tblGrid>
    <w:tr w:rsidR="00F40885" w:rsidRPr="00CE796A" w:rsidTr="0095650D">
      <w:trPr>
        <w:trHeight w:val="984"/>
      </w:trPr>
      <w:tc>
        <w:tcPr>
          <w:tcW w:w="1263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F40885" w:rsidRPr="00CE796A" w:rsidRDefault="00F40885" w:rsidP="00840A06">
          <w:pPr>
            <w:spacing w:before="60" w:after="0"/>
            <w:ind w:left="-51"/>
            <w:rPr>
              <w:rFonts w:ascii="Arial" w:hAnsi="Arial"/>
              <w:sz w:val="12"/>
            </w:rPr>
          </w:pPr>
          <w:bookmarkStart w:id="1" w:name="OLE_LINK2"/>
          <w:r>
            <w:rPr>
              <w:rFonts w:ascii="Arial" w:hAnsi="Arial"/>
              <w:noProof/>
              <w:sz w:val="12"/>
              <w:lang w:eastAsia="en-AU"/>
            </w:rPr>
            <w:drawing>
              <wp:inline distT="0" distB="0" distL="0" distR="0" wp14:anchorId="14ED7543" wp14:editId="74B83D9D">
                <wp:extent cx="702945" cy="544195"/>
                <wp:effectExtent l="0" t="0" r="0" b="8255"/>
                <wp:docPr id="1" name="Picture 1" title="Commonwealth Coat of Arm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2945" cy="544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35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F40885" w:rsidRPr="00CE796A" w:rsidRDefault="00F40885" w:rsidP="00840A06">
          <w:pPr>
            <w:spacing w:before="60" w:after="0" w:line="460" w:lineRule="exact"/>
            <w:rPr>
              <w:rFonts w:ascii="Arial" w:hAnsi="Arial" w:cs="Arial"/>
              <w:b/>
              <w:spacing w:val="-2"/>
              <w:sz w:val="44"/>
              <w:szCs w:val="44"/>
            </w:rPr>
          </w:pP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t>Commonwealth</w:t>
          </w: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br/>
            <w:t>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F40885" w:rsidRPr="00CE796A" w:rsidRDefault="00F40885" w:rsidP="00840A06">
          <w:pPr>
            <w:spacing w:before="180" w:after="0" w:line="800" w:lineRule="exact"/>
            <w:jc w:val="right"/>
            <w:rPr>
              <w:rFonts w:ascii="Arial" w:hAnsi="Arial" w:cs="Arial"/>
              <w:b/>
              <w:sz w:val="100"/>
              <w:szCs w:val="100"/>
            </w:rPr>
          </w:pPr>
          <w:r w:rsidRPr="00CE796A">
            <w:rPr>
              <w:rFonts w:ascii="Arial" w:hAnsi="Arial" w:cs="Arial"/>
              <w:b/>
              <w:sz w:val="100"/>
              <w:szCs w:val="100"/>
            </w:rPr>
            <w:t>Gazette</w:t>
          </w:r>
        </w:p>
      </w:tc>
    </w:tr>
    <w:tr w:rsidR="00F40885" w:rsidRPr="00CE796A" w:rsidTr="00840A06">
      <w:trPr>
        <w:trHeight w:val="340"/>
      </w:trPr>
      <w:tc>
        <w:tcPr>
          <w:tcW w:w="5698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  <w:vAlign w:val="bottom"/>
        </w:tcPr>
        <w:p w:rsidR="00F40885" w:rsidRPr="00CE796A" w:rsidRDefault="00F40885" w:rsidP="00840A06">
          <w:pPr>
            <w:spacing w:after="0"/>
            <w:ind w:left="-51"/>
            <w:rPr>
              <w:rFonts w:ascii="Arial" w:hAnsi="Arial" w:cs="Arial"/>
              <w:sz w:val="14"/>
              <w:szCs w:val="14"/>
            </w:rPr>
          </w:pPr>
          <w:bookmarkStart w:id="2" w:name="GazNo"/>
          <w:bookmarkEnd w:id="2"/>
          <w:r w:rsidRPr="00CE796A">
            <w:rPr>
              <w:rFonts w:ascii="Arial" w:hAnsi="Arial" w:cs="Arial"/>
              <w:sz w:val="14"/>
              <w:szCs w:val="14"/>
            </w:rPr>
            <w:t>Published by the Commonwealth 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000000"/>
          <w:vAlign w:val="bottom"/>
        </w:tcPr>
        <w:p w:rsidR="00F40885" w:rsidRPr="00840A06" w:rsidRDefault="00F40885" w:rsidP="00840A06">
          <w:pPr>
            <w:spacing w:after="0"/>
            <w:jc w:val="right"/>
            <w:rPr>
              <w:rFonts w:ascii="Arial" w:hAnsi="Arial" w:cs="Arial"/>
              <w:b/>
              <w:sz w:val="24"/>
              <w:szCs w:val="24"/>
            </w:rPr>
          </w:pPr>
          <w:r w:rsidRPr="00840A06">
            <w:rPr>
              <w:rFonts w:ascii="Arial" w:hAnsi="Arial" w:cs="Arial"/>
              <w:b/>
              <w:sz w:val="24"/>
              <w:szCs w:val="24"/>
            </w:rPr>
            <w:t>GOVERNMENT NOTICES</w:t>
          </w:r>
        </w:p>
      </w:tc>
    </w:tr>
    <w:bookmarkEnd w:id="1"/>
  </w:tbl>
  <w:p w:rsidR="00F40885" w:rsidRPr="003A707F" w:rsidRDefault="00F40885" w:rsidP="00F40885">
    <w:pPr>
      <w:pStyle w:val="Header"/>
      <w:rPr>
        <w:sz w:val="2"/>
        <w:szCs w:val="2"/>
      </w:rPr>
    </w:pPr>
  </w:p>
  <w:p w:rsidR="00F40885" w:rsidRPr="00F40885" w:rsidRDefault="00F40885">
    <w:pPr>
      <w:pStyle w:val="Header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1368E0"/>
    <w:multiLevelType w:val="hybridMultilevel"/>
    <w:tmpl w:val="F5E84E58"/>
    <w:lvl w:ilvl="0" w:tplc="F5AA08E8">
      <w:start w:val="1"/>
      <w:numFmt w:val="bullet"/>
      <w:lvlText w:val=""/>
      <w:lvlJc w:val="left"/>
      <w:pPr>
        <w:ind w:left="75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F6C"/>
    <w:rsid w:val="000E1F2B"/>
    <w:rsid w:val="001C2AAD"/>
    <w:rsid w:val="001F6E54"/>
    <w:rsid w:val="00280BCD"/>
    <w:rsid w:val="003A707F"/>
    <w:rsid w:val="003B0EC1"/>
    <w:rsid w:val="003B573B"/>
    <w:rsid w:val="003F2CBD"/>
    <w:rsid w:val="00424B97"/>
    <w:rsid w:val="004B2753"/>
    <w:rsid w:val="004E794C"/>
    <w:rsid w:val="00520873"/>
    <w:rsid w:val="00573D44"/>
    <w:rsid w:val="00840A06"/>
    <w:rsid w:val="008439B7"/>
    <w:rsid w:val="0087253F"/>
    <w:rsid w:val="008E4F6C"/>
    <w:rsid w:val="009539C7"/>
    <w:rsid w:val="00A00F21"/>
    <w:rsid w:val="00B84226"/>
    <w:rsid w:val="00C63C4E"/>
    <w:rsid w:val="00C72C30"/>
    <w:rsid w:val="00D229E5"/>
    <w:rsid w:val="00D77A88"/>
    <w:rsid w:val="00F40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Name"/>
  <w:shapeDefaults>
    <o:shapedefaults v:ext="edit" spidmax="10241"/>
    <o:shapelayout v:ext="edit">
      <o:idmap v:ext="edit" data="1"/>
    </o:shapelayout>
  </w:shapeDefaults>
  <w:decimalSymbol w:val="."/>
  <w:listSeparator w:val=","/>
  <w14:docId w14:val="344E2CCA"/>
  <w15:docId w15:val="{CC585F7F-1B80-4E28-91C0-671E07F8F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2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53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707F"/>
  </w:style>
  <w:style w:type="paragraph" w:styleId="Footer">
    <w:name w:val="footer"/>
    <w:basedOn w:val="Normal"/>
    <w:link w:val="FooterChar"/>
    <w:uiPriority w:val="99"/>
    <w:unhideWhenUsed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707F"/>
  </w:style>
  <w:style w:type="paragraph" w:customStyle="1" w:styleId="Level11fo">
    <w:name w:val="Level 1.1fo"/>
    <w:basedOn w:val="Normal"/>
    <w:rsid w:val="004E794C"/>
    <w:pPr>
      <w:spacing w:before="240" w:after="0" w:line="240" w:lineRule="auto"/>
      <w:ind w:left="720"/>
    </w:pPr>
    <w:rPr>
      <w:rFonts w:ascii="Palatino" w:eastAsia="Times New Roman" w:hAnsi="Palatino" w:cs="Times New Roman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3AC5BB-9801-466B-B751-A00E8AD31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E1011BBF</Template>
  <TotalTime>6</TotalTime>
  <Pages>2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of Parliamentary Counsel</Company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Miller, Kelli</dc:creator>
  <cp:lastModifiedBy>Lander, Dulce</cp:lastModifiedBy>
  <cp:revision>4</cp:revision>
  <cp:lastPrinted>2013-06-24T01:35:00Z</cp:lastPrinted>
  <dcterms:created xsi:type="dcterms:W3CDTF">2013-07-01T07:33:00Z</dcterms:created>
  <dcterms:modified xsi:type="dcterms:W3CDTF">2019-02-05T00:14:00Z</dcterms:modified>
</cp:coreProperties>
</file>