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p w:rsidR="00AB17D0" w:rsidRDefault="00AB17D0" w:rsidP="00AB17D0">
      <w:pPr>
        <w:jc w:val="center"/>
      </w:pPr>
      <w:r>
        <w:rPr>
          <w:noProof/>
          <w:sz w:val="20"/>
          <w:lang w:eastAsia="en-AU"/>
        </w:rPr>
        <w:drawing>
          <wp:inline distT="0" distB="0" distL="0" distR="0">
            <wp:extent cx="1004570" cy="75565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4570" cy="755650"/>
                    </a:xfrm>
                    <a:prstGeom prst="rect">
                      <a:avLst/>
                    </a:prstGeom>
                    <a:noFill/>
                    <a:ln>
                      <a:noFill/>
                    </a:ln>
                  </pic:spPr>
                </pic:pic>
              </a:graphicData>
            </a:graphic>
          </wp:inline>
        </w:drawing>
      </w:r>
    </w:p>
    <w:p w:rsidR="00AB17D0" w:rsidRDefault="00AB17D0" w:rsidP="00AB17D0">
      <w:pPr>
        <w:shd w:val="pct10" w:color="auto" w:fill="auto"/>
        <w:spacing w:line="240" w:lineRule="atLeast"/>
        <w:ind w:right="26"/>
        <w:jc w:val="center"/>
        <w:rPr>
          <w:i/>
        </w:rPr>
      </w:pPr>
      <w:r>
        <w:rPr>
          <w:b/>
        </w:rPr>
        <w:t>LANDS</w:t>
      </w:r>
      <w:r>
        <w:t xml:space="preserve"> </w:t>
      </w:r>
      <w:r>
        <w:rPr>
          <w:b/>
        </w:rPr>
        <w:t>ACQUISITION</w:t>
      </w:r>
      <w:r>
        <w:t xml:space="preserve"> </w:t>
      </w:r>
      <w:r>
        <w:rPr>
          <w:b/>
        </w:rPr>
        <w:t>ACT 1989</w:t>
      </w:r>
    </w:p>
    <w:p w:rsidR="00AB17D0" w:rsidRDefault="00AB17D0" w:rsidP="00AB17D0">
      <w:pPr>
        <w:shd w:val="pct10" w:color="auto" w:fill="auto"/>
        <w:spacing w:line="240" w:lineRule="atLeast"/>
        <w:ind w:right="26"/>
        <w:jc w:val="center"/>
        <w:rPr>
          <w:b/>
          <w:sz w:val="20"/>
        </w:rPr>
      </w:pPr>
      <w:r>
        <w:rPr>
          <w:b/>
        </w:rPr>
        <w:t>ACQUISITION DECLARATION</w:t>
      </w:r>
    </w:p>
    <w:p w:rsidR="00AB17D0" w:rsidRDefault="00AB17D0" w:rsidP="00AB17D0">
      <w:pPr>
        <w:ind w:right="566"/>
        <w:rPr>
          <w:rFonts w:ascii="Arial" w:hAnsi="Arial"/>
        </w:rPr>
      </w:pPr>
    </w:p>
    <w:p w:rsidR="00AB17D0" w:rsidRDefault="00AB17D0" w:rsidP="00AB17D0">
      <w:pPr>
        <w:pStyle w:val="PlainParagraph"/>
        <w:spacing w:after="120"/>
        <w:ind w:right="566"/>
        <w:rPr>
          <w:rFonts w:ascii="Helvetica" w:hAnsi="Helvetica"/>
          <w:b/>
        </w:rPr>
      </w:pPr>
      <w:r>
        <w:rPr>
          <w:rFonts w:ascii="Helvetica" w:hAnsi="Helvetica"/>
          <w:b/>
        </w:rPr>
        <w:t>1.</w:t>
      </w:r>
      <w:r>
        <w:rPr>
          <w:rFonts w:ascii="Helvetica" w:hAnsi="Helvetica"/>
          <w:b/>
        </w:rPr>
        <w:tab/>
        <w:t>Acquisition</w:t>
      </w:r>
    </w:p>
    <w:p w:rsidR="00AB17D0" w:rsidRDefault="00AB17D0" w:rsidP="00AB17D0">
      <w:pPr>
        <w:pStyle w:val="PlainParagraph"/>
        <w:spacing w:after="120"/>
        <w:ind w:right="566"/>
        <w:rPr>
          <w:rFonts w:ascii="Helvetica" w:hAnsi="Helvetica"/>
        </w:rPr>
      </w:pPr>
      <w:r>
        <w:rPr>
          <w:rFonts w:ascii="Helvetica" w:hAnsi="Helvetica"/>
        </w:rPr>
        <w:t>In accordance with subsection 41(1) of the</w:t>
      </w:r>
      <w:r>
        <w:rPr>
          <w:rFonts w:ascii="Helvetica" w:hAnsi="Helvetica"/>
          <w:i/>
        </w:rPr>
        <w:t xml:space="preserve"> Lands Acquisition Act 1989</w:t>
      </w:r>
      <w:r>
        <w:rPr>
          <w:rFonts w:ascii="Helvetica" w:hAnsi="Helvetica"/>
        </w:rPr>
        <w:t>, I hereby declare that the interests in land specified in paragraph 3 are acquired by compulsory process for the public purpose described in paragraph 4.</w:t>
      </w:r>
    </w:p>
    <w:p w:rsidR="00AB17D0" w:rsidRDefault="00AB17D0" w:rsidP="00AB17D0">
      <w:pPr>
        <w:pStyle w:val="PlainParagraph"/>
        <w:spacing w:after="120"/>
        <w:ind w:right="566"/>
        <w:rPr>
          <w:rFonts w:ascii="Helvetica" w:hAnsi="Helvetica"/>
        </w:rPr>
      </w:pPr>
      <w:r>
        <w:rPr>
          <w:rFonts w:ascii="Helvetica" w:hAnsi="Helvetica"/>
        </w:rPr>
        <w:t>The Commonwealth of Australia is the acquiring authority.</w:t>
      </w:r>
    </w:p>
    <w:p w:rsidR="00AB17D0" w:rsidRDefault="00AB17D0" w:rsidP="00AB17D0">
      <w:pPr>
        <w:pStyle w:val="PlainParagraph"/>
        <w:spacing w:after="120"/>
        <w:ind w:right="566"/>
        <w:rPr>
          <w:rFonts w:ascii="Helvetica" w:hAnsi="Helvetica"/>
          <w:b/>
        </w:rPr>
      </w:pPr>
      <w:r>
        <w:rPr>
          <w:rFonts w:ascii="Helvetica" w:hAnsi="Helvetica"/>
          <w:b/>
        </w:rPr>
        <w:t>2.</w:t>
      </w:r>
      <w:r>
        <w:rPr>
          <w:rFonts w:ascii="Helvetica" w:hAnsi="Helvetica"/>
          <w:b/>
        </w:rPr>
        <w:tab/>
        <w:t>The Land</w:t>
      </w:r>
    </w:p>
    <w:p w:rsidR="00AB17D0" w:rsidRPr="00BA792F" w:rsidRDefault="00AB17D0" w:rsidP="00AB17D0">
      <w:pPr>
        <w:pStyle w:val="PlainParagraph"/>
        <w:rPr>
          <w:rFonts w:ascii="Times New Roman" w:hAnsi="Times New Roman" w:cs="Times New Roman"/>
          <w:sz w:val="24"/>
        </w:rPr>
      </w:pPr>
      <w:r>
        <w:t>This declaration relates to the land identified as Lot 12 on Deposited Plan 1224259 shown in Part 1 of the Schedule.</w:t>
      </w:r>
    </w:p>
    <w:p w:rsidR="00AB17D0" w:rsidRDefault="00AB17D0" w:rsidP="00AB17D0">
      <w:pPr>
        <w:pStyle w:val="PlainParagraph"/>
      </w:pPr>
      <w:r w:rsidRPr="00BA792F">
        <w:t xml:space="preserve">The land is approximately </w:t>
      </w:r>
      <w:r>
        <w:t>1.190 hectares</w:t>
      </w:r>
      <w:r w:rsidRPr="00BA792F">
        <w:t xml:space="preserve"> and is located in the State of </w:t>
      </w:r>
      <w:r>
        <w:t>New South Wales</w:t>
      </w:r>
      <w:r w:rsidRPr="00BA792F">
        <w:t xml:space="preserve">. </w:t>
      </w:r>
      <w:r>
        <w:t xml:space="preserve"> </w:t>
      </w:r>
      <w:r w:rsidRPr="00BA792F">
        <w:t>A plan showing the approximate location of the land</w:t>
      </w:r>
      <w:r>
        <w:t xml:space="preserve"> is set out in Part 2 of the Schedule.</w:t>
      </w:r>
    </w:p>
    <w:p w:rsidR="00AB17D0" w:rsidRDefault="00AB17D0" w:rsidP="00AB17D0">
      <w:pPr>
        <w:pStyle w:val="PlainParagraph"/>
        <w:spacing w:after="120"/>
        <w:ind w:right="566"/>
        <w:rPr>
          <w:rFonts w:ascii="Helvetica" w:hAnsi="Helvetica"/>
          <w:b/>
        </w:rPr>
      </w:pPr>
      <w:r>
        <w:rPr>
          <w:rFonts w:ascii="Helvetica" w:hAnsi="Helvetica"/>
          <w:b/>
        </w:rPr>
        <w:t>3.</w:t>
      </w:r>
      <w:r>
        <w:rPr>
          <w:rFonts w:ascii="Helvetica" w:hAnsi="Helvetica"/>
          <w:b/>
        </w:rPr>
        <w:tab/>
        <w:t>The Interests in Land</w:t>
      </w:r>
    </w:p>
    <w:p w:rsidR="00AB17D0" w:rsidRDefault="00AB17D0" w:rsidP="00AB17D0">
      <w:pPr>
        <w:pStyle w:val="PlainParagraph"/>
        <w:spacing w:after="120"/>
        <w:ind w:right="566"/>
        <w:rPr>
          <w:rFonts w:ascii="Helvetica" w:hAnsi="Helvetica"/>
        </w:rPr>
      </w:pPr>
      <w:r w:rsidRPr="00EC66E3">
        <w:rPr>
          <w:rFonts w:ascii="Helvetica" w:hAnsi="Helvetica"/>
        </w:rPr>
        <w:t>Th</w:t>
      </w:r>
      <w:r>
        <w:rPr>
          <w:rFonts w:ascii="Helvetica" w:hAnsi="Helvetica"/>
        </w:rPr>
        <w:t>is declaration relates to the acquisition of all the legal estate and interest, excluding mineral rights, in relation to the land specified in paragraph 2.</w:t>
      </w:r>
    </w:p>
    <w:p w:rsidR="00AB17D0" w:rsidRDefault="00AB17D0" w:rsidP="00AB17D0">
      <w:pPr>
        <w:pStyle w:val="PlainParagraph"/>
        <w:spacing w:after="120"/>
        <w:ind w:right="566"/>
        <w:rPr>
          <w:rFonts w:ascii="Helvetica" w:hAnsi="Helvetica"/>
          <w:b/>
        </w:rPr>
      </w:pPr>
      <w:r>
        <w:rPr>
          <w:rFonts w:ascii="Helvetica" w:hAnsi="Helvetica"/>
          <w:b/>
        </w:rPr>
        <w:t>4.</w:t>
      </w:r>
      <w:r>
        <w:rPr>
          <w:rFonts w:ascii="Helvetica" w:hAnsi="Helvetica"/>
          <w:b/>
        </w:rPr>
        <w:tab/>
        <w:t>Public Purpose</w:t>
      </w:r>
    </w:p>
    <w:p w:rsidR="00AB17D0" w:rsidRDefault="00AB17D0" w:rsidP="00AB17D0">
      <w:pPr>
        <w:pStyle w:val="PlainParagraph"/>
        <w:spacing w:after="120"/>
        <w:ind w:right="566"/>
        <w:rPr>
          <w:rFonts w:ascii="Helvetica" w:hAnsi="Helvetica"/>
        </w:rPr>
      </w:pPr>
      <w:r>
        <w:rPr>
          <w:rFonts w:ascii="Helvetica" w:hAnsi="Helvetica"/>
        </w:rPr>
        <w:t xml:space="preserve">The public purpose </w:t>
      </w:r>
      <w:r w:rsidRPr="00F44268">
        <w:rPr>
          <w:rFonts w:ascii="Helvetica" w:hAnsi="Helvetica"/>
        </w:rPr>
        <w:t>of the acquisition is to enable the Commonwealth to manage and contain contaminants, being contaminants which the Commonwealth is responsible for managing and containing and which are situated in and upon the land as the result of the past disposal of waste on adjoining Commonwealth land.</w:t>
      </w:r>
    </w:p>
    <w:p w:rsidR="00AB17D0" w:rsidRDefault="00AB17D0" w:rsidP="00AB17D0">
      <w:pPr>
        <w:pStyle w:val="PlainParagraph"/>
        <w:spacing w:after="120"/>
        <w:ind w:right="566"/>
        <w:rPr>
          <w:rFonts w:ascii="Helvetica" w:hAnsi="Helvetica"/>
          <w:b/>
        </w:rPr>
      </w:pPr>
      <w:r>
        <w:rPr>
          <w:rFonts w:ascii="Helvetica" w:hAnsi="Helvetica"/>
          <w:b/>
        </w:rPr>
        <w:t>5.</w:t>
      </w:r>
      <w:r>
        <w:rPr>
          <w:rFonts w:ascii="Helvetica" w:hAnsi="Helvetica"/>
          <w:b/>
        </w:rPr>
        <w:tab/>
        <w:t>Pre-acquisition Declaration</w:t>
      </w:r>
    </w:p>
    <w:p w:rsidR="00AB17D0" w:rsidRDefault="00AB17D0" w:rsidP="00AB17D0">
      <w:pPr>
        <w:pStyle w:val="PlainParagraph"/>
        <w:spacing w:after="120"/>
        <w:ind w:right="566"/>
        <w:rPr>
          <w:rFonts w:ascii="Helvetica" w:hAnsi="Helvetica"/>
        </w:rPr>
      </w:pPr>
      <w:r>
        <w:rPr>
          <w:rFonts w:ascii="Helvetica" w:hAnsi="Helvetica"/>
        </w:rPr>
        <w:t xml:space="preserve">This declaration is made following the Pre-acquisition Declaration made on 15 August 2018 in relation to the interests in land specified in paragraph 3. </w:t>
      </w:r>
    </w:p>
    <w:p w:rsidR="00AB17D0" w:rsidRDefault="00AB17D0" w:rsidP="00AB17D0">
      <w:pPr>
        <w:pStyle w:val="PlainParagraph"/>
        <w:spacing w:after="120"/>
        <w:ind w:right="566"/>
        <w:rPr>
          <w:rFonts w:ascii="Helvetica" w:hAnsi="Helvetica"/>
        </w:rPr>
      </w:pPr>
      <w:r>
        <w:rPr>
          <w:rFonts w:ascii="Helvetica" w:hAnsi="Helvetica"/>
        </w:rPr>
        <w:t xml:space="preserve">DATED this 28 day of February </w:t>
      </w:r>
      <w:r>
        <w:rPr>
          <w:rFonts w:ascii="Helvetica" w:hAnsi="Helvetica"/>
        </w:rPr>
        <w:t>201</w:t>
      </w:r>
      <w:r>
        <w:rPr>
          <w:rFonts w:ascii="Helvetica" w:hAnsi="Helvetica"/>
        </w:rPr>
        <w:t>9</w:t>
      </w:r>
      <w:r>
        <w:rPr>
          <w:rFonts w:ascii="Helvetica" w:hAnsi="Helvetica"/>
        </w:rPr>
        <w:t>.</w:t>
      </w:r>
    </w:p>
    <w:p w:rsidR="00AB17D0" w:rsidRDefault="00AB17D0" w:rsidP="00AB17D0">
      <w:pPr>
        <w:pStyle w:val="PlainParagraph"/>
        <w:spacing w:after="120"/>
        <w:ind w:right="566"/>
        <w:rPr>
          <w:rFonts w:ascii="Helvetica" w:hAnsi="Helvetica"/>
        </w:rPr>
      </w:pPr>
      <w:bookmarkStart w:id="0" w:name="_GoBack"/>
      <w:bookmarkEnd w:id="0"/>
    </w:p>
    <w:p w:rsidR="00AB17D0" w:rsidRDefault="00AB17D0" w:rsidP="00AB17D0">
      <w:pPr>
        <w:pStyle w:val="PlainParagraph"/>
        <w:spacing w:after="120"/>
        <w:ind w:right="566"/>
        <w:rPr>
          <w:rFonts w:ascii="Helvetica" w:hAnsi="Helvetica"/>
        </w:rPr>
      </w:pPr>
      <w:r>
        <w:rPr>
          <w:rFonts w:ascii="Helvetica" w:hAnsi="Helvetica"/>
        </w:rPr>
        <w:t>……………………………………………………</w:t>
      </w:r>
    </w:p>
    <w:p w:rsidR="00AB17D0" w:rsidRPr="00424B97" w:rsidRDefault="00AB17D0" w:rsidP="00AB17D0">
      <w:r>
        <w:rPr>
          <w:rFonts w:ascii="Helvetica" w:hAnsi="Helvetica"/>
        </w:rPr>
        <w:t xml:space="preserve">ZED SESELJA </w:t>
      </w:r>
      <w:r>
        <w:rPr>
          <w:rFonts w:ascii="Helvetica" w:hAnsi="Helvetica"/>
        </w:rPr>
        <w:br/>
        <w:t>Assistant Minister for Treasury and Finance</w:t>
      </w:r>
    </w:p>
    <w:sectPr w:rsidR="00AB17D0"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B17D0"/>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095407"/>
  <w15:docId w15:val="{C7839452-F08B-4594-9132-7939AA84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PlainParagraph">
    <w:name w:val="Plain Paragraph"/>
    <w:basedOn w:val="Normal"/>
    <w:rsid w:val="00AB17D0"/>
    <w:p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CB23-8BB8-4876-8CA3-0AF4D9FA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995D90E7</Template>
  <TotalTime>0</TotalTime>
  <Pages>1</Pages>
  <Words>219</Words>
  <Characters>1252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Chandra, Jon</cp:lastModifiedBy>
  <cp:revision>2</cp:revision>
  <cp:lastPrinted>2013-06-24T01:35:00Z</cp:lastPrinted>
  <dcterms:created xsi:type="dcterms:W3CDTF">2019-03-06T02:02:00Z</dcterms:created>
  <dcterms:modified xsi:type="dcterms:W3CDTF">2019-03-06T02:02:00Z</dcterms:modified>
</cp:coreProperties>
</file>