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C0" w:rsidRDefault="00F530C0" w:rsidP="00F530C0">
      <w:pPr>
        <w:rPr>
          <w:b/>
          <w:bCs/>
          <w:sz w:val="28"/>
          <w:szCs w:val="28"/>
          <w:u w:val="single"/>
        </w:rPr>
      </w:pPr>
      <w:bookmarkStart w:id="0" w:name="_GoBack"/>
      <w:bookmarkEnd w:id="0"/>
    </w:p>
    <w:p w:rsidR="00F530C0" w:rsidRDefault="00F530C0" w:rsidP="00F530C0">
      <w:pPr>
        <w:jc w:val="center"/>
        <w:rPr>
          <w:rFonts w:ascii="Arial" w:hAnsi="Arial" w:cs="Arial"/>
          <w:b/>
          <w:bCs/>
          <w:sz w:val="28"/>
          <w:szCs w:val="28"/>
          <w:u w:val="single"/>
        </w:rPr>
      </w:pPr>
      <w:r>
        <w:rPr>
          <w:b/>
          <w:bCs/>
          <w:sz w:val="28"/>
          <w:szCs w:val="28"/>
          <w:u w:val="single"/>
        </w:rPr>
        <w:t>Register of persons interested in plans of management</w:t>
      </w:r>
    </w:p>
    <w:p w:rsidR="00F530C0" w:rsidRDefault="00F530C0" w:rsidP="00F530C0">
      <w:pPr>
        <w:jc w:val="center"/>
        <w:rPr>
          <w:rFonts w:ascii="Calibri" w:hAnsi="Calibri" w:cs="Calibri"/>
          <w:b/>
          <w:bCs/>
          <w:sz w:val="8"/>
          <w:szCs w:val="8"/>
          <w:u w:val="single"/>
        </w:rPr>
      </w:pPr>
    </w:p>
    <w:p w:rsidR="00F530C0" w:rsidRDefault="00F530C0" w:rsidP="00F530C0">
      <w:pPr>
        <w:rPr>
          <w:sz w:val="24"/>
          <w:szCs w:val="24"/>
        </w:rPr>
      </w:pPr>
      <w:r>
        <w:rPr>
          <w:sz w:val="24"/>
          <w:szCs w:val="24"/>
        </w:rPr>
        <w:t xml:space="preserve">The Australian Fisheries Management Authority (AFMA) invites persons and organisations interested in receiving information about draft management plans to have their names and postal addresses entered on a register maintained by AFMA. Management plans are developed under section 17 of the </w:t>
      </w:r>
      <w:r>
        <w:rPr>
          <w:i/>
          <w:iCs/>
          <w:sz w:val="24"/>
          <w:szCs w:val="24"/>
        </w:rPr>
        <w:t>Fisheries Management Act 1991.</w:t>
      </w:r>
    </w:p>
    <w:p w:rsidR="00F530C0" w:rsidRDefault="00F530C0" w:rsidP="00F530C0">
      <w:pPr>
        <w:rPr>
          <w:sz w:val="24"/>
          <w:szCs w:val="24"/>
        </w:rPr>
      </w:pPr>
      <w:r>
        <w:rPr>
          <w:sz w:val="24"/>
          <w:szCs w:val="24"/>
        </w:rPr>
        <w:t>Persons or organisations wishing to accept this invitation to register their interest should do so in writing.  Acceptances are to be sent to:</w:t>
      </w:r>
    </w:p>
    <w:p w:rsidR="00F530C0" w:rsidRDefault="00F530C0" w:rsidP="00F530C0">
      <w:pPr>
        <w:pStyle w:val="NoSpacing"/>
        <w:ind w:left="720"/>
        <w:rPr>
          <w:sz w:val="24"/>
          <w:szCs w:val="24"/>
        </w:rPr>
      </w:pPr>
      <w:r>
        <w:rPr>
          <w:sz w:val="24"/>
          <w:szCs w:val="24"/>
        </w:rPr>
        <w:t>AFMA Licensing</w:t>
      </w:r>
    </w:p>
    <w:p w:rsidR="00F530C0" w:rsidRDefault="00F530C0" w:rsidP="00F530C0">
      <w:pPr>
        <w:pStyle w:val="NoSpacing"/>
        <w:ind w:left="720"/>
        <w:rPr>
          <w:sz w:val="24"/>
          <w:szCs w:val="24"/>
        </w:rPr>
      </w:pPr>
      <w:r>
        <w:rPr>
          <w:sz w:val="24"/>
          <w:szCs w:val="24"/>
        </w:rPr>
        <w:t>PO Box 7051</w:t>
      </w:r>
    </w:p>
    <w:p w:rsidR="00F530C0" w:rsidRDefault="00F530C0" w:rsidP="00F530C0">
      <w:pPr>
        <w:pStyle w:val="NoSpacing"/>
        <w:ind w:left="720"/>
        <w:rPr>
          <w:sz w:val="24"/>
          <w:szCs w:val="24"/>
        </w:rPr>
      </w:pPr>
      <w:r>
        <w:rPr>
          <w:sz w:val="24"/>
          <w:szCs w:val="24"/>
        </w:rPr>
        <w:t>Canberra BC                  </w:t>
      </w:r>
      <w:r>
        <w:rPr>
          <w:sz w:val="24"/>
          <w:szCs w:val="24"/>
        </w:rPr>
        <w:tab/>
      </w:r>
      <w:r>
        <w:rPr>
          <w:sz w:val="24"/>
          <w:szCs w:val="24"/>
        </w:rPr>
        <w:tab/>
        <w:t> </w:t>
      </w:r>
      <w:r>
        <w:rPr>
          <w:sz w:val="24"/>
          <w:szCs w:val="24"/>
          <w:u w:val="single"/>
        </w:rPr>
        <w:t>OR</w:t>
      </w:r>
      <w:r>
        <w:rPr>
          <w:sz w:val="24"/>
          <w:szCs w:val="24"/>
        </w:rPr>
        <w:t xml:space="preserve">                          </w:t>
      </w:r>
      <w:hyperlink r:id="rId7" w:history="1">
        <w:r>
          <w:rPr>
            <w:rStyle w:val="Hyperlink"/>
            <w:sz w:val="24"/>
            <w:szCs w:val="24"/>
          </w:rPr>
          <w:t>info@afma.gov.au</w:t>
        </w:r>
      </w:hyperlink>
      <w:r>
        <w:rPr>
          <w:sz w:val="24"/>
          <w:szCs w:val="24"/>
        </w:rPr>
        <w:t xml:space="preserve">                    </w:t>
      </w:r>
      <w:r>
        <w:rPr>
          <w:sz w:val="24"/>
          <w:szCs w:val="24"/>
        </w:rPr>
        <w:br/>
        <w:t>Canberra ACT 2610</w:t>
      </w:r>
    </w:p>
    <w:p w:rsidR="00F530C0" w:rsidRDefault="00F530C0" w:rsidP="00F530C0">
      <w:pPr>
        <w:pStyle w:val="NoSpacing"/>
        <w:ind w:left="720"/>
        <w:rPr>
          <w:sz w:val="24"/>
          <w:szCs w:val="24"/>
        </w:rPr>
      </w:pPr>
    </w:p>
    <w:p w:rsidR="00F530C0" w:rsidRDefault="00F530C0" w:rsidP="00F530C0">
      <w:pPr>
        <w:rPr>
          <w:sz w:val="24"/>
          <w:szCs w:val="24"/>
        </w:rPr>
      </w:pPr>
      <w:r>
        <w:rPr>
          <w:sz w:val="24"/>
          <w:szCs w:val="24"/>
        </w:rPr>
        <w:t>The name and postal address of the person or organisation registering their interest must be included in the acceptance. Persons or organisations accepting this invitation may specify whether they wish to be notified about all or specific plans of management.</w:t>
      </w:r>
    </w:p>
    <w:p w:rsidR="00F530C0" w:rsidRDefault="00F530C0" w:rsidP="00F530C0">
      <w:pPr>
        <w:rPr>
          <w:sz w:val="24"/>
          <w:szCs w:val="24"/>
        </w:rPr>
      </w:pPr>
      <w:r>
        <w:rPr>
          <w:sz w:val="24"/>
          <w:szCs w:val="24"/>
        </w:rPr>
        <w:t xml:space="preserve">For persons and organisations in existence at the date of this notice, acceptances must be received within one month of the publication date.  In any other case, acceptances can be received within 12 months of publication.  </w:t>
      </w:r>
    </w:p>
    <w:p w:rsidR="00F530C0" w:rsidRDefault="00F530C0" w:rsidP="00F530C0">
      <w:pPr>
        <w:rPr>
          <w:sz w:val="24"/>
          <w:szCs w:val="24"/>
        </w:rPr>
      </w:pPr>
      <w:r>
        <w:rPr>
          <w:sz w:val="24"/>
          <w:szCs w:val="24"/>
        </w:rPr>
        <w:t xml:space="preserve">Any personal information collected by AFMA for the purpose of maintaining the register is managed in accordance with AFMA’s obligations under the </w:t>
      </w:r>
      <w:r>
        <w:rPr>
          <w:i/>
          <w:iCs/>
          <w:sz w:val="24"/>
          <w:szCs w:val="24"/>
        </w:rPr>
        <w:t>Privacy Act 1988</w:t>
      </w:r>
      <w:r>
        <w:rPr>
          <w:sz w:val="24"/>
          <w:szCs w:val="24"/>
        </w:rPr>
        <w:t xml:space="preserve"> and the Australian Privacy Principles. </w:t>
      </w:r>
    </w:p>
    <w:p w:rsidR="00F530C0" w:rsidRDefault="00F530C0" w:rsidP="00F530C0"/>
    <w:p w:rsidR="00F530C0" w:rsidRPr="00424B97" w:rsidRDefault="00F530C0" w:rsidP="00424B97"/>
    <w:sectPr w:rsidR="00F530C0"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F40885"/>
    <w:rsid w:val="00F530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F6AF8A"/>
  <w15:docId w15:val="{D677CEF7-477A-4B42-80F3-2AF15C20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semiHidden/>
    <w:unhideWhenUsed/>
    <w:rsid w:val="00F530C0"/>
    <w:rPr>
      <w:color w:val="0563C1"/>
      <w:u w:val="single"/>
    </w:rPr>
  </w:style>
  <w:style w:type="paragraph" w:styleId="NoSpacing">
    <w:name w:val="No Spacing"/>
    <w:basedOn w:val="Normal"/>
    <w:uiPriority w:val="1"/>
    <w:qFormat/>
    <w:rsid w:val="00F530C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afma.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B85D-23A4-4637-9BB6-77DC082A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DAL PIVA, Daniel</cp:lastModifiedBy>
  <cp:revision>2</cp:revision>
  <cp:lastPrinted>2013-06-24T01:35:00Z</cp:lastPrinted>
  <dcterms:created xsi:type="dcterms:W3CDTF">2019-06-12T05:22:00Z</dcterms:created>
  <dcterms:modified xsi:type="dcterms:W3CDTF">2019-06-12T05:22:00Z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6f230c45-7275-47cf-bd30-2fa7dbf7366a</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