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2C4F3F" w:rsidRPr="0059089C" w14:paraId="42D6782E" w14:textId="77777777" w:rsidTr="003E5AA3">
        <w:tc>
          <w:tcPr>
            <w:tcW w:w="1134" w:type="dxa"/>
          </w:tcPr>
          <w:p w14:paraId="42D6782A"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42D6782B"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2D6782C" w14:textId="77777777" w:rsidR="002C4F3F" w:rsidRPr="002C4F3F" w:rsidRDefault="002C4F3F" w:rsidP="003E5AA3">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2D6782D"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Date</w:t>
            </w:r>
          </w:p>
        </w:tc>
      </w:tr>
      <w:tr w:rsidR="003E5AA3" w:rsidRPr="0059089C" w14:paraId="42D67842" w14:textId="77777777" w:rsidTr="003E5AA3">
        <w:tc>
          <w:tcPr>
            <w:tcW w:w="1134" w:type="dxa"/>
          </w:tcPr>
          <w:p w14:paraId="42D6783E" w14:textId="3416CD99"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2018/8324</w:t>
            </w:r>
          </w:p>
        </w:tc>
        <w:tc>
          <w:tcPr>
            <w:tcW w:w="3828" w:type="dxa"/>
          </w:tcPr>
          <w:p w14:paraId="42D6783F" w14:textId="69DA2346"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DIGITAL 4 PTY LIMITED / Residential Development / 179 Erindale Road , Hamersley, WA, 6022 / Western Australia / Erindale Road Development, Hamersley, WA</w:t>
            </w:r>
          </w:p>
        </w:tc>
        <w:tc>
          <w:tcPr>
            <w:tcW w:w="3685" w:type="dxa"/>
          </w:tcPr>
          <w:p w14:paraId="6E6C478A" w14:textId="77777777" w:rsidR="003E5AA3" w:rsidRPr="003E5AA3" w:rsidRDefault="003E5AA3" w:rsidP="003E5AA3">
            <w:pPr>
              <w:pStyle w:val="ListParagraph"/>
              <w:numPr>
                <w:ilvl w:val="0"/>
                <w:numId w:val="7"/>
              </w:numPr>
              <w:ind w:left="175" w:hanging="142"/>
              <w:rPr>
                <w:rFonts w:ascii="Calibri" w:hAnsi="Calibri" w:cs="Arial"/>
                <w:sz w:val="16"/>
                <w:szCs w:val="16"/>
              </w:rPr>
            </w:pPr>
            <w:r w:rsidRPr="003E5AA3">
              <w:rPr>
                <w:rFonts w:ascii="Calibri" w:hAnsi="Calibri" w:cs="Arial"/>
                <w:sz w:val="16"/>
                <w:szCs w:val="16"/>
              </w:rPr>
              <w:t>Listed threatened species and communities (sections 18 &amp; 18A)</w:t>
            </w:r>
          </w:p>
          <w:p w14:paraId="42D67840" w14:textId="5E37C7A1" w:rsidR="003E5AA3" w:rsidRPr="003E5AA3" w:rsidRDefault="003E5AA3" w:rsidP="003E5AA3">
            <w:pPr>
              <w:spacing w:line="276" w:lineRule="auto"/>
              <w:rPr>
                <w:rFonts w:ascii="Calibri" w:hAnsi="Calibri" w:cs="Arial"/>
                <w:sz w:val="16"/>
                <w:szCs w:val="16"/>
              </w:rPr>
            </w:pPr>
          </w:p>
        </w:tc>
        <w:tc>
          <w:tcPr>
            <w:tcW w:w="992" w:type="dxa"/>
          </w:tcPr>
          <w:p w14:paraId="42D67841" w14:textId="2F55F634"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3/06/2019</w:t>
            </w:r>
          </w:p>
        </w:tc>
      </w:tr>
      <w:tr w:rsidR="003E5AA3" w:rsidRPr="0059089C" w14:paraId="42D67847" w14:textId="77777777" w:rsidTr="003E5AA3">
        <w:tc>
          <w:tcPr>
            <w:tcW w:w="1134" w:type="dxa"/>
          </w:tcPr>
          <w:p w14:paraId="42D67843" w14:textId="0FD2FED6"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2019/8412</w:t>
            </w:r>
          </w:p>
        </w:tc>
        <w:tc>
          <w:tcPr>
            <w:tcW w:w="3828" w:type="dxa"/>
          </w:tcPr>
          <w:p w14:paraId="42D67844" w14:textId="2C871855"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NEW BEITH PTY LTD / Residential Development / 50 / SP293963, 8 / S312737, 58 / S312118, 1 / RP43903, 1 / SP250186, 2 / SP250186, 2 / RP25922 / Queensland / Tarnbrae Greater Flagstone Residential Development, New Beith, QLD</w:t>
            </w:r>
          </w:p>
        </w:tc>
        <w:tc>
          <w:tcPr>
            <w:tcW w:w="3685" w:type="dxa"/>
          </w:tcPr>
          <w:p w14:paraId="23C48860" w14:textId="77777777" w:rsidR="003E5AA3" w:rsidRPr="003E5AA3" w:rsidRDefault="003E5AA3" w:rsidP="003E5AA3">
            <w:pPr>
              <w:pStyle w:val="ListParagraph"/>
              <w:numPr>
                <w:ilvl w:val="0"/>
                <w:numId w:val="7"/>
              </w:numPr>
              <w:ind w:left="175" w:hanging="142"/>
              <w:rPr>
                <w:rFonts w:ascii="Calibri" w:hAnsi="Calibri" w:cs="Arial"/>
                <w:sz w:val="16"/>
                <w:szCs w:val="16"/>
              </w:rPr>
            </w:pPr>
            <w:r w:rsidRPr="003E5AA3">
              <w:rPr>
                <w:rFonts w:ascii="Calibri" w:hAnsi="Calibri" w:cs="Arial"/>
                <w:sz w:val="16"/>
                <w:szCs w:val="16"/>
              </w:rPr>
              <w:t>Listed threatened species and communities (sections 18 &amp; 18A)</w:t>
            </w:r>
          </w:p>
          <w:p w14:paraId="42D67845" w14:textId="01E681FE" w:rsidR="003E5AA3" w:rsidRPr="003E5AA3" w:rsidRDefault="003E5AA3" w:rsidP="003E5AA3">
            <w:pPr>
              <w:spacing w:line="276" w:lineRule="auto"/>
              <w:rPr>
                <w:rFonts w:ascii="Calibri" w:hAnsi="Calibri" w:cs="Arial"/>
                <w:sz w:val="16"/>
                <w:szCs w:val="16"/>
              </w:rPr>
            </w:pPr>
          </w:p>
        </w:tc>
        <w:tc>
          <w:tcPr>
            <w:tcW w:w="992" w:type="dxa"/>
          </w:tcPr>
          <w:p w14:paraId="42D67846" w14:textId="580F16B5"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8/06/2019</w:t>
            </w:r>
          </w:p>
        </w:tc>
      </w:tr>
      <w:tr w:rsidR="003E5AA3" w:rsidRPr="0059089C" w14:paraId="42D6784C" w14:textId="77777777" w:rsidTr="003E5AA3">
        <w:tc>
          <w:tcPr>
            <w:tcW w:w="1134" w:type="dxa"/>
          </w:tcPr>
          <w:p w14:paraId="42D67848" w14:textId="55E7072D"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2018/8385</w:t>
            </w:r>
          </w:p>
        </w:tc>
        <w:tc>
          <w:tcPr>
            <w:tcW w:w="3828" w:type="dxa"/>
          </w:tcPr>
          <w:p w14:paraId="42D67849" w14:textId="1B0B38FE"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D.E BAKER &amp; J.A BAKER / Tourism and Recreation / Lot 2 on RP82146 / Queensland / Turtle Sands Caravan Park Redevelopment, Bundaberg, Qld</w:t>
            </w:r>
          </w:p>
        </w:tc>
        <w:tc>
          <w:tcPr>
            <w:tcW w:w="3685" w:type="dxa"/>
          </w:tcPr>
          <w:p w14:paraId="45B0907C" w14:textId="77777777" w:rsidR="003E5AA3" w:rsidRPr="003E5AA3" w:rsidRDefault="003E5AA3" w:rsidP="003E5AA3">
            <w:pPr>
              <w:pStyle w:val="ListParagraph"/>
              <w:numPr>
                <w:ilvl w:val="0"/>
                <w:numId w:val="7"/>
              </w:numPr>
              <w:ind w:left="175" w:hanging="142"/>
              <w:rPr>
                <w:rFonts w:ascii="Calibri" w:hAnsi="Calibri" w:cs="Arial"/>
                <w:sz w:val="16"/>
                <w:szCs w:val="16"/>
              </w:rPr>
            </w:pPr>
            <w:r w:rsidRPr="003E5AA3">
              <w:rPr>
                <w:rFonts w:ascii="Calibri" w:hAnsi="Calibri" w:cs="Arial"/>
                <w:sz w:val="16"/>
                <w:szCs w:val="16"/>
              </w:rPr>
              <w:t>Listed threatened species and communities (sections 18 &amp; 18A)</w:t>
            </w:r>
          </w:p>
          <w:p w14:paraId="42D6784A" w14:textId="6DD6B698" w:rsidR="003E5AA3" w:rsidRPr="003E5AA3" w:rsidRDefault="003E5AA3" w:rsidP="003E5AA3">
            <w:pPr>
              <w:pStyle w:val="ListParagraph"/>
              <w:numPr>
                <w:ilvl w:val="0"/>
                <w:numId w:val="7"/>
              </w:numPr>
              <w:ind w:left="175" w:hanging="142"/>
              <w:rPr>
                <w:rFonts w:ascii="Calibri" w:hAnsi="Calibri" w:cs="Arial"/>
                <w:sz w:val="16"/>
                <w:szCs w:val="16"/>
              </w:rPr>
            </w:pPr>
            <w:r w:rsidRPr="003E5AA3">
              <w:rPr>
                <w:rFonts w:ascii="Calibri" w:hAnsi="Calibri" w:cs="Arial"/>
                <w:sz w:val="16"/>
                <w:szCs w:val="16"/>
              </w:rPr>
              <w:t>Listed migratory species (sections 20 &amp; 20A)</w:t>
            </w:r>
          </w:p>
        </w:tc>
        <w:tc>
          <w:tcPr>
            <w:tcW w:w="992" w:type="dxa"/>
          </w:tcPr>
          <w:p w14:paraId="42D6784B" w14:textId="5567FBBE"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12/06/2019</w:t>
            </w:r>
          </w:p>
        </w:tc>
      </w:tr>
      <w:tr w:rsidR="003E5AA3" w:rsidRPr="0059089C" w14:paraId="42D67851" w14:textId="77777777" w:rsidTr="003E5AA3">
        <w:tc>
          <w:tcPr>
            <w:tcW w:w="1134" w:type="dxa"/>
          </w:tcPr>
          <w:p w14:paraId="42D6784D" w14:textId="1131968C"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2019/8439</w:t>
            </w:r>
          </w:p>
        </w:tc>
        <w:tc>
          <w:tcPr>
            <w:tcW w:w="3828" w:type="dxa"/>
          </w:tcPr>
          <w:p w14:paraId="42D6784E" w14:textId="36692944"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Willatook Wind Farm Pty Ltd / Energy Generation and Supply (renewable) / Willatook, Victoria / Victoria / Willatook Wind Wind Farm, Vic</w:t>
            </w:r>
          </w:p>
        </w:tc>
        <w:tc>
          <w:tcPr>
            <w:tcW w:w="3685" w:type="dxa"/>
          </w:tcPr>
          <w:p w14:paraId="21A3B513" w14:textId="77777777" w:rsidR="003E5AA3" w:rsidRPr="003E5AA3" w:rsidRDefault="003E5AA3" w:rsidP="003E5AA3">
            <w:pPr>
              <w:pStyle w:val="ListParagraph"/>
              <w:numPr>
                <w:ilvl w:val="0"/>
                <w:numId w:val="7"/>
              </w:numPr>
              <w:ind w:left="175" w:hanging="142"/>
              <w:rPr>
                <w:rFonts w:ascii="Calibri" w:hAnsi="Calibri" w:cs="Arial"/>
                <w:sz w:val="16"/>
                <w:szCs w:val="16"/>
              </w:rPr>
            </w:pPr>
            <w:r w:rsidRPr="003E5AA3">
              <w:rPr>
                <w:rFonts w:ascii="Calibri" w:hAnsi="Calibri" w:cs="Arial"/>
                <w:sz w:val="16"/>
                <w:szCs w:val="16"/>
              </w:rPr>
              <w:t>Listed threatened species and communities (sections 18 &amp; 18A)</w:t>
            </w:r>
          </w:p>
          <w:p w14:paraId="42D6784F" w14:textId="727F5003" w:rsidR="003E5AA3" w:rsidRPr="003E5AA3" w:rsidRDefault="003E5AA3" w:rsidP="003E5AA3">
            <w:pPr>
              <w:spacing w:line="276" w:lineRule="auto"/>
              <w:rPr>
                <w:rFonts w:ascii="Calibri" w:hAnsi="Calibri" w:cs="Arial"/>
                <w:sz w:val="16"/>
                <w:szCs w:val="16"/>
              </w:rPr>
            </w:pPr>
          </w:p>
        </w:tc>
        <w:tc>
          <w:tcPr>
            <w:tcW w:w="992" w:type="dxa"/>
          </w:tcPr>
          <w:p w14:paraId="42D67850" w14:textId="4D06E4E1"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12/06/2019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3E5AA3">
        <w:tc>
          <w:tcPr>
            <w:tcW w:w="1134" w:type="dxa"/>
          </w:tcPr>
          <w:p w14:paraId="42D67859"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3E5AA3">
            <w:pPr>
              <w:spacing w:line="276" w:lineRule="auto"/>
              <w:rPr>
                <w:rFonts w:asciiTheme="minorHAnsi" w:hAnsiTheme="minorHAnsi"/>
                <w:b/>
                <w:sz w:val="16"/>
                <w:szCs w:val="16"/>
              </w:rPr>
            </w:pPr>
            <w:r w:rsidRPr="0059089C">
              <w:rPr>
                <w:rFonts w:asciiTheme="minorHAnsi" w:hAnsiTheme="minorHAnsi"/>
                <w:b/>
                <w:sz w:val="16"/>
                <w:szCs w:val="16"/>
              </w:rPr>
              <w:t>Date</w:t>
            </w:r>
          </w:p>
        </w:tc>
      </w:tr>
      <w:tr w:rsidR="003E5AA3" w:rsidRPr="0059089C" w14:paraId="42D67860" w14:textId="77777777" w:rsidTr="003E5AA3">
        <w:tc>
          <w:tcPr>
            <w:tcW w:w="1134" w:type="dxa"/>
          </w:tcPr>
          <w:p w14:paraId="42D6785D" w14:textId="3A275919"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2019/8397</w:t>
            </w:r>
          </w:p>
        </w:tc>
        <w:tc>
          <w:tcPr>
            <w:tcW w:w="7513" w:type="dxa"/>
          </w:tcPr>
          <w:p w14:paraId="42D6785E" w14:textId="1291E0F6"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MANUKALIFE PTY LTD / Agriculture and Forestry / Swann Rd- Lots 12737 and 86, Clarke Rd- Lot 13137, Nrth Walpole Rd- Lot 10181 / Western Australia / Tea Tree Planting, Walpole region, WA</w:t>
            </w:r>
          </w:p>
        </w:tc>
        <w:tc>
          <w:tcPr>
            <w:tcW w:w="992" w:type="dxa"/>
          </w:tcPr>
          <w:p w14:paraId="04B6F00C" w14:textId="77777777" w:rsidR="003E5AA3" w:rsidRDefault="003E5AA3" w:rsidP="003E5AA3">
            <w:pPr>
              <w:rPr>
                <w:rFonts w:ascii="Calibri" w:hAnsi="Calibri"/>
                <w:color w:val="000000"/>
                <w:sz w:val="16"/>
                <w:szCs w:val="16"/>
              </w:rPr>
            </w:pPr>
            <w:r>
              <w:rPr>
                <w:rFonts w:ascii="Calibri" w:hAnsi="Calibri"/>
                <w:color w:val="000000"/>
                <w:sz w:val="16"/>
                <w:szCs w:val="16"/>
              </w:rPr>
              <w:t>3/06/2019</w:t>
            </w:r>
          </w:p>
          <w:p w14:paraId="42D6785F" w14:textId="77777777" w:rsidR="003E5AA3" w:rsidRDefault="003E5AA3" w:rsidP="003E5AA3">
            <w:pPr>
              <w:spacing w:line="276" w:lineRule="auto"/>
              <w:rPr>
                <w:rFonts w:ascii="Calibri" w:hAnsi="Calibri" w:cs="Arial"/>
                <w:color w:val="000000"/>
                <w:sz w:val="16"/>
                <w:szCs w:val="16"/>
              </w:rPr>
            </w:pP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bookmarkStart w:id="1" w:name="_GoBack"/>
      <w:r w:rsidRPr="0059089C">
        <w:rPr>
          <w:caps/>
        </w:rPr>
        <w:t>Assessment Approach</w:t>
      </w:r>
      <w:bookmarkEnd w:id="1"/>
      <w:r w:rsidRPr="0059089C">
        <w:rPr>
          <w:caps/>
        </w:rPr>
        <w:t xml:space="preserve">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3E5AA3">
        <w:tc>
          <w:tcPr>
            <w:tcW w:w="1134" w:type="dxa"/>
          </w:tcPr>
          <w:p w14:paraId="42D67878" w14:textId="77777777" w:rsidR="008B3EB7" w:rsidRPr="0059089C" w:rsidRDefault="008B3EB7" w:rsidP="003E5AA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3E5AA3">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3E5AA3">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3E5AA3">
            <w:pPr>
              <w:spacing w:line="276" w:lineRule="auto"/>
              <w:rPr>
                <w:rFonts w:asciiTheme="minorHAnsi" w:hAnsiTheme="minorHAnsi"/>
                <w:b/>
                <w:sz w:val="16"/>
                <w:szCs w:val="16"/>
              </w:rPr>
            </w:pPr>
            <w:r w:rsidRPr="0059089C">
              <w:rPr>
                <w:rFonts w:asciiTheme="minorHAnsi" w:hAnsiTheme="minorHAnsi"/>
                <w:b/>
                <w:sz w:val="16"/>
                <w:szCs w:val="16"/>
              </w:rPr>
              <w:t>Date</w:t>
            </w:r>
          </w:p>
        </w:tc>
      </w:tr>
      <w:tr w:rsidR="003E5AA3" w:rsidRPr="0059089C" w14:paraId="42D67881" w14:textId="77777777" w:rsidTr="003E5AA3">
        <w:tc>
          <w:tcPr>
            <w:tcW w:w="1134" w:type="dxa"/>
          </w:tcPr>
          <w:p w14:paraId="42D6787D" w14:textId="311F0198"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2018/8324</w:t>
            </w:r>
          </w:p>
        </w:tc>
        <w:tc>
          <w:tcPr>
            <w:tcW w:w="5387" w:type="dxa"/>
          </w:tcPr>
          <w:p w14:paraId="42D6787E" w14:textId="0D8CEF00"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DIGITAL 4 PTY LIMITED / Residential Development / 179 Erindale Road , Hamersley, WA, 6022 / Western Australia / Erindale Road Development, Hamersley, WA</w:t>
            </w:r>
          </w:p>
        </w:tc>
        <w:tc>
          <w:tcPr>
            <w:tcW w:w="2126" w:type="dxa"/>
          </w:tcPr>
          <w:p w14:paraId="42D6787F" w14:textId="70BBC19D"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5400F5A1" w:rsidR="003E5AA3" w:rsidRDefault="003E5AA3" w:rsidP="003E5AA3">
            <w:pPr>
              <w:spacing w:line="276" w:lineRule="auto"/>
              <w:rPr>
                <w:rFonts w:ascii="Calibri" w:hAnsi="Calibri" w:cs="Arial"/>
                <w:color w:val="000000"/>
                <w:sz w:val="16"/>
                <w:szCs w:val="16"/>
              </w:rPr>
            </w:pPr>
            <w:r>
              <w:rPr>
                <w:rFonts w:ascii="Calibri" w:hAnsi="Calibri"/>
                <w:color w:val="000000"/>
                <w:sz w:val="16"/>
                <w:szCs w:val="16"/>
              </w:rPr>
              <w:t>3/06/2019</w:t>
            </w:r>
          </w:p>
        </w:tc>
      </w:tr>
      <w:tr w:rsidR="003E5AA3" w:rsidRPr="0059089C" w14:paraId="6A09E38A" w14:textId="77777777" w:rsidTr="003E5AA3">
        <w:tc>
          <w:tcPr>
            <w:tcW w:w="1134" w:type="dxa"/>
          </w:tcPr>
          <w:p w14:paraId="5E59BACE" w14:textId="1A211C52" w:rsidR="003E5AA3" w:rsidRDefault="003E5AA3" w:rsidP="003E5AA3">
            <w:pPr>
              <w:rPr>
                <w:rFonts w:ascii="Calibri" w:hAnsi="Calibri" w:cs="Arial"/>
                <w:color w:val="000000"/>
                <w:sz w:val="16"/>
                <w:szCs w:val="16"/>
              </w:rPr>
            </w:pPr>
            <w:r>
              <w:rPr>
                <w:rFonts w:ascii="Calibri" w:hAnsi="Calibri"/>
                <w:color w:val="000000"/>
                <w:sz w:val="16"/>
                <w:szCs w:val="16"/>
              </w:rPr>
              <w:t>2019/8412</w:t>
            </w:r>
          </w:p>
        </w:tc>
        <w:tc>
          <w:tcPr>
            <w:tcW w:w="5387" w:type="dxa"/>
          </w:tcPr>
          <w:p w14:paraId="3360547E" w14:textId="185DA4B3" w:rsidR="003E5AA3" w:rsidRDefault="003E5AA3" w:rsidP="003E5AA3">
            <w:pPr>
              <w:rPr>
                <w:rFonts w:ascii="Calibri" w:hAnsi="Calibri" w:cs="Arial"/>
                <w:color w:val="000000"/>
                <w:sz w:val="16"/>
                <w:szCs w:val="16"/>
              </w:rPr>
            </w:pPr>
            <w:r>
              <w:rPr>
                <w:rFonts w:ascii="Calibri" w:hAnsi="Calibri"/>
                <w:color w:val="000000"/>
                <w:sz w:val="16"/>
                <w:szCs w:val="16"/>
              </w:rPr>
              <w:t>NEW BEITH PTY LTD / Residential Development / 50 / SP293963, 8 / S312737, 58 / S312118, 1 / RP43903, 1 / SP250186, 2 / SP250186, 2 / RP25922 / Queensland / Tarnbrae Greater Flagstone Residential Development, New Beith, QLD</w:t>
            </w:r>
          </w:p>
        </w:tc>
        <w:tc>
          <w:tcPr>
            <w:tcW w:w="2126" w:type="dxa"/>
          </w:tcPr>
          <w:p w14:paraId="11962F95" w14:textId="5F879DC0" w:rsidR="003E5AA3" w:rsidRDefault="003E5AA3" w:rsidP="003E5AA3">
            <w:pPr>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9AC1762" w14:textId="534BB30F" w:rsidR="003E5AA3" w:rsidRDefault="003E5AA3" w:rsidP="003E5AA3">
            <w:pPr>
              <w:rPr>
                <w:rFonts w:ascii="Calibri" w:hAnsi="Calibri" w:cs="Arial"/>
                <w:color w:val="000000"/>
                <w:sz w:val="16"/>
                <w:szCs w:val="16"/>
              </w:rPr>
            </w:pPr>
            <w:r>
              <w:rPr>
                <w:rFonts w:ascii="Calibri" w:hAnsi="Calibri"/>
                <w:color w:val="000000"/>
                <w:sz w:val="16"/>
                <w:szCs w:val="16"/>
              </w:rPr>
              <w:t>8/06/2019</w:t>
            </w:r>
          </w:p>
        </w:tc>
      </w:tr>
      <w:tr w:rsidR="003E5AA3" w:rsidRPr="0059089C" w14:paraId="58529323" w14:textId="77777777" w:rsidTr="003E5AA3">
        <w:tc>
          <w:tcPr>
            <w:tcW w:w="1134" w:type="dxa"/>
          </w:tcPr>
          <w:p w14:paraId="2A1A347C" w14:textId="590FEEDE" w:rsidR="003E5AA3" w:rsidRDefault="003E5AA3" w:rsidP="003E5AA3">
            <w:pPr>
              <w:rPr>
                <w:rFonts w:ascii="Calibri" w:hAnsi="Calibri" w:cs="Arial"/>
                <w:color w:val="000000"/>
                <w:sz w:val="16"/>
                <w:szCs w:val="16"/>
              </w:rPr>
            </w:pPr>
            <w:r>
              <w:rPr>
                <w:rFonts w:ascii="Calibri" w:hAnsi="Calibri"/>
                <w:color w:val="000000"/>
                <w:sz w:val="16"/>
                <w:szCs w:val="16"/>
              </w:rPr>
              <w:t>2018/8385</w:t>
            </w:r>
          </w:p>
        </w:tc>
        <w:tc>
          <w:tcPr>
            <w:tcW w:w="5387" w:type="dxa"/>
          </w:tcPr>
          <w:p w14:paraId="4A5C2FD2" w14:textId="2EDC5367" w:rsidR="003E5AA3" w:rsidRDefault="003E5AA3" w:rsidP="003E5AA3">
            <w:pPr>
              <w:rPr>
                <w:rFonts w:ascii="Calibri" w:hAnsi="Calibri" w:cs="Arial"/>
                <w:color w:val="000000"/>
                <w:sz w:val="16"/>
                <w:szCs w:val="16"/>
              </w:rPr>
            </w:pPr>
            <w:r>
              <w:rPr>
                <w:rFonts w:ascii="Calibri" w:hAnsi="Calibri"/>
                <w:color w:val="000000"/>
                <w:sz w:val="16"/>
                <w:szCs w:val="16"/>
              </w:rPr>
              <w:t>D.E BAKER &amp; J.A BAKER / Tourism and Recreation / Lot 2 on RP82146 / Queensland / Turtle Sands Caravan Park Redevelopment, Bundaberg, Qld</w:t>
            </w:r>
          </w:p>
        </w:tc>
        <w:tc>
          <w:tcPr>
            <w:tcW w:w="2126" w:type="dxa"/>
          </w:tcPr>
          <w:p w14:paraId="4DA35CA9" w14:textId="18FA9089" w:rsidR="003E5AA3" w:rsidRDefault="003E5AA3" w:rsidP="003E5AA3">
            <w:pPr>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0F26A347" w14:textId="7FA0DB74" w:rsidR="003E5AA3" w:rsidRDefault="003E5AA3" w:rsidP="003E5AA3">
            <w:pPr>
              <w:rPr>
                <w:rFonts w:ascii="Calibri" w:hAnsi="Calibri" w:cs="Arial"/>
                <w:color w:val="000000"/>
                <w:sz w:val="16"/>
                <w:szCs w:val="16"/>
              </w:rPr>
            </w:pPr>
            <w:r>
              <w:rPr>
                <w:rFonts w:ascii="Calibri" w:hAnsi="Calibri"/>
                <w:color w:val="000000"/>
                <w:sz w:val="16"/>
                <w:szCs w:val="16"/>
              </w:rPr>
              <w:t>12/06/2019</w:t>
            </w:r>
          </w:p>
        </w:tc>
      </w:tr>
      <w:tr w:rsidR="003E5AA3" w:rsidRPr="0059089C" w14:paraId="076EC624" w14:textId="77777777" w:rsidTr="003E5AA3">
        <w:tc>
          <w:tcPr>
            <w:tcW w:w="1134" w:type="dxa"/>
          </w:tcPr>
          <w:p w14:paraId="065F3FBF" w14:textId="1D5C7929" w:rsidR="003E5AA3" w:rsidRDefault="003E5AA3" w:rsidP="003E5AA3">
            <w:pPr>
              <w:rPr>
                <w:rFonts w:ascii="Calibri" w:hAnsi="Calibri" w:cs="Arial"/>
                <w:color w:val="000000"/>
                <w:sz w:val="16"/>
                <w:szCs w:val="16"/>
              </w:rPr>
            </w:pPr>
            <w:r>
              <w:rPr>
                <w:rFonts w:ascii="Calibri" w:hAnsi="Calibri"/>
                <w:color w:val="000000"/>
                <w:sz w:val="16"/>
                <w:szCs w:val="16"/>
              </w:rPr>
              <w:t>2018/8343</w:t>
            </w:r>
          </w:p>
        </w:tc>
        <w:tc>
          <w:tcPr>
            <w:tcW w:w="5387" w:type="dxa"/>
          </w:tcPr>
          <w:p w14:paraId="0F1D37BD" w14:textId="24F1EC7B" w:rsidR="003E5AA3" w:rsidRDefault="003E5AA3" w:rsidP="003E5AA3">
            <w:pPr>
              <w:rPr>
                <w:rFonts w:ascii="Calibri" w:hAnsi="Calibri" w:cs="Arial"/>
                <w:color w:val="000000"/>
                <w:sz w:val="16"/>
                <w:szCs w:val="16"/>
              </w:rPr>
            </w:pPr>
            <w:r>
              <w:rPr>
                <w:rFonts w:ascii="Calibri" w:hAnsi="Calibri"/>
                <w:color w:val="000000"/>
                <w:sz w:val="16"/>
                <w:szCs w:val="16"/>
              </w:rPr>
              <w:t>LA TROBE UNIVERSITY / Private / Lot- 1 / PS444016 / Victoria / La Trobe University Sports Precinct Stage 3, Bundoora Campus, Vic</w:t>
            </w:r>
          </w:p>
        </w:tc>
        <w:tc>
          <w:tcPr>
            <w:tcW w:w="2126" w:type="dxa"/>
          </w:tcPr>
          <w:p w14:paraId="6EF00DB9" w14:textId="161AB0BA" w:rsidR="003E5AA3" w:rsidRDefault="003E5AA3" w:rsidP="003E5AA3">
            <w:pPr>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0A4B57AA" w14:textId="5C49FC2F" w:rsidR="003E5AA3" w:rsidRDefault="003E5AA3" w:rsidP="003E5AA3">
            <w:pPr>
              <w:rPr>
                <w:rFonts w:ascii="Calibri" w:hAnsi="Calibri" w:cs="Arial"/>
                <w:color w:val="000000"/>
                <w:sz w:val="16"/>
                <w:szCs w:val="16"/>
              </w:rPr>
            </w:pPr>
            <w:r>
              <w:rPr>
                <w:rFonts w:ascii="Calibri" w:hAnsi="Calibri"/>
                <w:color w:val="000000"/>
                <w:sz w:val="16"/>
                <w:szCs w:val="16"/>
              </w:rPr>
              <w:t>14/06/2019</w:t>
            </w:r>
          </w:p>
        </w:tc>
      </w:tr>
    </w:tbl>
    <w:p w14:paraId="42D67883" w14:textId="77777777" w:rsidR="00841C3C" w:rsidRPr="002C4F3F" w:rsidRDefault="00841C3C"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hideGrammaticalError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E5AA3"/>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18108">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Approval xmlns="4f01874a-75c0-48e1-8215-c6f3101fd3a7" xsi:nil="true"/>
    <RecordNumber xmlns="4f01874a-75c0-48e1-8215-c6f3101fd3a7">002324790</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B474AB40-B307-4658-9711-46930296EA1E}">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4f01874a-75c0-48e1-8215-c6f3101fd3a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0851654-27BF-44AA-923D-126083D0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27F82D-94D8-4363-96E0-2262D018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5A73FABA.dotm</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Gazette-190610to190616</dc:title>
  <dc:creator>Trott, Megan</dc:creator>
  <cp:lastModifiedBy>Allira Hunnemann-Dowson</cp:lastModifiedBy>
  <cp:revision>2</cp:revision>
  <cp:lastPrinted>2013-06-24T01:35:00Z</cp:lastPrinted>
  <dcterms:created xsi:type="dcterms:W3CDTF">2019-06-14T07:12:00Z</dcterms:created>
  <dcterms:modified xsi:type="dcterms:W3CDTF">2019-06-14T07:12:00Z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002324790</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2018-11-07T14:58:06.8068018+11:00</vt:lpwstr>
  </property>
  <property fmtid="{D5CDD505-2E9C-101B-9397-08002B2CF9AE}" pid="10" name="RecordPoint_ActiveItemUniqueId">
    <vt:lpwstr>{a7d4cc68-234b-400f-acea-c1887c3aa0aa}</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