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3E5D1" w14:textId="77777777" w:rsidR="002A16DC" w:rsidRPr="0015366E" w:rsidRDefault="002A16DC" w:rsidP="002A16DC">
      <w:pPr>
        <w:spacing w:after="0" w:line="240" w:lineRule="auto"/>
        <w:ind w:left="1134" w:right="-35"/>
        <w:jc w:val="center"/>
        <w:rPr>
          <w:rFonts w:ascii="Bookman Old Style" w:eastAsia="Times New Roman" w:hAnsi="Bookman Old Style" w:cs="Arial"/>
          <w:b/>
          <w:bCs/>
          <w:i/>
          <w:iCs/>
          <w:sz w:val="24"/>
          <w:lang w:eastAsia="en-AU"/>
        </w:rPr>
      </w:pPr>
      <w:r w:rsidRPr="0015366E">
        <w:rPr>
          <w:rFonts w:ascii="Bookman Old Style" w:eastAsia="Times New Roman" w:hAnsi="Bookman Old Style" w:cs="Arial"/>
          <w:b/>
          <w:bCs/>
          <w:i/>
          <w:iCs/>
          <w:sz w:val="24"/>
          <w:lang w:eastAsia="en-AU"/>
        </w:rPr>
        <w:t>Customs Act 1901</w:t>
      </w:r>
    </w:p>
    <w:p w14:paraId="2BC464A2" w14:textId="77777777" w:rsidR="002A16DC" w:rsidRPr="0015366E" w:rsidRDefault="002A16DC" w:rsidP="002A16DC">
      <w:pPr>
        <w:spacing w:after="0" w:line="240" w:lineRule="auto"/>
        <w:ind w:left="1134" w:right="-35"/>
        <w:jc w:val="center"/>
        <w:rPr>
          <w:rFonts w:ascii="Bookman Old Style" w:eastAsia="Times New Roman" w:hAnsi="Bookman Old Style" w:cs="Arial"/>
          <w:b/>
          <w:bCs/>
          <w:sz w:val="24"/>
          <w:lang w:eastAsia="en-AU"/>
        </w:rPr>
      </w:pPr>
    </w:p>
    <w:p w14:paraId="28556F4C" w14:textId="21C154AA" w:rsidR="002A16DC" w:rsidRPr="0015366E" w:rsidRDefault="002A16DC" w:rsidP="002A16DC">
      <w:pPr>
        <w:spacing w:after="0" w:line="240" w:lineRule="auto"/>
        <w:ind w:left="1134" w:right="-35"/>
        <w:jc w:val="center"/>
        <w:rPr>
          <w:rFonts w:ascii="Bookman Old Style" w:eastAsia="Times New Roman" w:hAnsi="Bookman Old Style" w:cs="Arial"/>
          <w:b/>
          <w:bCs/>
          <w:sz w:val="24"/>
          <w:lang w:eastAsia="en-AU"/>
        </w:rPr>
      </w:pPr>
      <w:r w:rsidRPr="00232129">
        <w:rPr>
          <w:rFonts w:ascii="Bookman Old Style" w:eastAsia="Times New Roman" w:hAnsi="Bookman Old Style" w:cs="Arial"/>
          <w:b/>
          <w:bCs/>
          <w:sz w:val="24"/>
          <w:lang w:eastAsia="en-AU"/>
        </w:rPr>
        <w:t xml:space="preserve">Notice under </w:t>
      </w:r>
      <w:r w:rsidR="00CD648F">
        <w:rPr>
          <w:rFonts w:ascii="Bookman Old Style" w:eastAsia="Times New Roman" w:hAnsi="Bookman Old Style" w:cs="Arial"/>
          <w:b/>
          <w:bCs/>
          <w:sz w:val="24"/>
          <w:lang w:eastAsia="en-AU"/>
        </w:rPr>
        <w:t>Subsection</w:t>
      </w:r>
      <w:r w:rsidR="00E63BB6">
        <w:rPr>
          <w:rFonts w:ascii="Bookman Old Style" w:eastAsia="Times New Roman" w:hAnsi="Bookman Old Style" w:cs="Arial"/>
          <w:b/>
          <w:bCs/>
          <w:sz w:val="24"/>
          <w:lang w:eastAsia="en-AU"/>
        </w:rPr>
        <w:t xml:space="preserve"> </w:t>
      </w:r>
      <w:r w:rsidR="00E63BB6" w:rsidRPr="00232129">
        <w:rPr>
          <w:rFonts w:ascii="Bookman Old Style" w:eastAsia="Times New Roman" w:hAnsi="Bookman Old Style" w:cs="Arial"/>
          <w:b/>
          <w:bCs/>
          <w:sz w:val="24"/>
          <w:lang w:eastAsia="en-AU"/>
        </w:rPr>
        <w:t>15</w:t>
      </w:r>
      <w:r w:rsidRPr="00232129">
        <w:rPr>
          <w:rFonts w:ascii="Bookman Old Style" w:eastAsia="Times New Roman" w:hAnsi="Bookman Old Style" w:cs="Arial"/>
          <w:b/>
          <w:bCs/>
          <w:sz w:val="24"/>
          <w:lang w:eastAsia="en-AU"/>
        </w:rPr>
        <w:t>(2)</w:t>
      </w:r>
    </w:p>
    <w:p w14:paraId="709B8548" w14:textId="77777777" w:rsidR="002A16DC" w:rsidRPr="0015366E" w:rsidRDefault="002A16DC" w:rsidP="002A16DC">
      <w:pPr>
        <w:spacing w:after="0" w:line="240" w:lineRule="auto"/>
        <w:ind w:left="1134" w:right="-35"/>
        <w:jc w:val="center"/>
        <w:rPr>
          <w:rFonts w:ascii="Bookman Old Style" w:eastAsia="Times New Roman" w:hAnsi="Bookman Old Style" w:cs="Arial"/>
          <w:b/>
          <w:bCs/>
          <w:sz w:val="24"/>
          <w:lang w:eastAsia="en-AU"/>
        </w:rPr>
      </w:pPr>
    </w:p>
    <w:p w14:paraId="195510B9" w14:textId="38764CC1" w:rsidR="002A16DC" w:rsidRPr="0015366E" w:rsidRDefault="006569DB" w:rsidP="002A16DC">
      <w:pPr>
        <w:spacing w:after="0" w:line="240" w:lineRule="auto"/>
        <w:ind w:left="1134" w:right="-35"/>
        <w:jc w:val="center"/>
        <w:rPr>
          <w:rFonts w:ascii="Bookman Old Style" w:eastAsia="Times New Roman" w:hAnsi="Bookman Old Style" w:cs="Arial"/>
          <w:b/>
          <w:bCs/>
          <w:sz w:val="24"/>
          <w:lang w:eastAsia="en-AU"/>
        </w:rPr>
      </w:pPr>
      <w:r w:rsidRPr="00232129">
        <w:rPr>
          <w:rFonts w:ascii="Bookman Old Style" w:eastAsia="Times New Roman" w:hAnsi="Bookman Old Style" w:cs="Arial"/>
          <w:b/>
          <w:bCs/>
          <w:sz w:val="24"/>
          <w:lang w:eastAsia="en-AU"/>
        </w:rPr>
        <w:t xml:space="preserve">Wharf </w:t>
      </w:r>
      <w:r>
        <w:rPr>
          <w:rFonts w:ascii="Bookman Old Style" w:eastAsia="Times New Roman" w:hAnsi="Bookman Old Style" w:cs="Arial"/>
          <w:b/>
          <w:bCs/>
          <w:sz w:val="24"/>
          <w:lang w:eastAsia="en-AU"/>
        </w:rPr>
        <w:t>and</w:t>
      </w:r>
      <w:r w:rsidR="00A44F3F">
        <w:rPr>
          <w:rFonts w:ascii="Bookman Old Style" w:eastAsia="Times New Roman" w:hAnsi="Bookman Old Style" w:cs="Arial"/>
          <w:b/>
          <w:bCs/>
          <w:sz w:val="24"/>
          <w:lang w:eastAsia="en-AU"/>
        </w:rPr>
        <w:t xml:space="preserve"> Boarding Station </w:t>
      </w:r>
      <w:r w:rsidR="00A0222C">
        <w:rPr>
          <w:rFonts w:ascii="Bookman Old Style" w:eastAsia="Times New Roman" w:hAnsi="Bookman Old Style" w:cs="Arial"/>
          <w:b/>
          <w:bCs/>
          <w:sz w:val="24"/>
          <w:lang w:eastAsia="en-AU"/>
        </w:rPr>
        <w:t xml:space="preserve">Notice of Revocation </w:t>
      </w:r>
      <w:r w:rsidR="00E4209C" w:rsidRPr="006015CA">
        <w:rPr>
          <w:rFonts w:ascii="Bookman Old Style" w:eastAsia="Times New Roman" w:hAnsi="Bookman Old Style" w:cs="Arial"/>
          <w:b/>
          <w:bCs/>
          <w:sz w:val="24"/>
          <w:lang w:eastAsia="en-AU"/>
        </w:rPr>
        <w:t>(No. 19/01)</w:t>
      </w:r>
    </w:p>
    <w:p w14:paraId="6F6F3C88" w14:textId="77777777" w:rsidR="002A16DC" w:rsidRPr="0015366E" w:rsidRDefault="002A16DC" w:rsidP="002A16DC">
      <w:pPr>
        <w:tabs>
          <w:tab w:val="left" w:pos="4680"/>
        </w:tabs>
        <w:spacing w:after="0" w:line="240" w:lineRule="auto"/>
        <w:ind w:left="1134" w:right="171"/>
        <w:rPr>
          <w:rFonts w:ascii="Bookman Old Style" w:eastAsia="Times New Roman" w:hAnsi="Bookman Old Style" w:cs="Arial"/>
          <w:sz w:val="24"/>
          <w:lang w:eastAsia="en-AU"/>
        </w:rPr>
      </w:pPr>
    </w:p>
    <w:p w14:paraId="580B9118" w14:textId="10D9BFDA" w:rsidR="00A44F3F" w:rsidRDefault="000A73FB" w:rsidP="00E63BB6">
      <w:pPr>
        <w:spacing w:after="0" w:line="240" w:lineRule="auto"/>
        <w:ind w:left="1134"/>
        <w:contextualSpacing/>
        <w:rPr>
          <w:rFonts w:ascii="Bookman Old Style" w:eastAsia="Times New Roman" w:hAnsi="Bookman Old Style" w:cs="Arial"/>
          <w:sz w:val="24"/>
          <w:szCs w:val="24"/>
        </w:rPr>
      </w:pPr>
      <w:r w:rsidRPr="000A73FB">
        <w:rPr>
          <w:rFonts w:ascii="Bookman Old Style" w:eastAsia="Times New Roman" w:hAnsi="Bookman Old Style" w:cs="Arial"/>
          <w:sz w:val="24"/>
          <w:szCs w:val="24"/>
          <w:lang w:eastAsia="en-AU"/>
        </w:rPr>
        <w:t>I, Melissa Benne</w:t>
      </w:r>
      <w:r w:rsidR="00DE1EC1">
        <w:rPr>
          <w:rFonts w:ascii="Bookman Old Style" w:eastAsia="Times New Roman" w:hAnsi="Bookman Old Style" w:cs="Arial"/>
          <w:sz w:val="24"/>
          <w:szCs w:val="24"/>
          <w:lang w:eastAsia="en-AU"/>
        </w:rPr>
        <w:t>t</w:t>
      </w:r>
      <w:r w:rsidRPr="000A73FB">
        <w:rPr>
          <w:rFonts w:ascii="Bookman Old Style" w:eastAsia="Times New Roman" w:hAnsi="Bookman Old Style" w:cs="Arial"/>
          <w:sz w:val="24"/>
          <w:szCs w:val="24"/>
          <w:lang w:eastAsia="en-AU"/>
        </w:rPr>
        <w:t xml:space="preserve">t, delegate of the Comptroller-General of Customs, under subsection 33(3) of the </w:t>
      </w:r>
      <w:r w:rsidRPr="00905AE0">
        <w:rPr>
          <w:rFonts w:ascii="Bookman Old Style" w:eastAsia="Times New Roman" w:hAnsi="Bookman Old Style" w:cs="Arial"/>
          <w:i/>
          <w:sz w:val="24"/>
          <w:szCs w:val="24"/>
          <w:lang w:eastAsia="en-AU"/>
        </w:rPr>
        <w:t>Acts Interpretation Act 1901</w:t>
      </w:r>
      <w:r w:rsidR="00A44F3F">
        <w:rPr>
          <w:rFonts w:ascii="Bookman Old Style" w:eastAsia="Times New Roman" w:hAnsi="Bookman Old Style" w:cs="Arial"/>
          <w:sz w:val="24"/>
          <w:szCs w:val="24"/>
          <w:lang w:eastAsia="en-AU"/>
        </w:rPr>
        <w:t xml:space="preserve"> and </w:t>
      </w:r>
      <w:r w:rsidR="00CD648F">
        <w:rPr>
          <w:rFonts w:ascii="Bookman Old Style" w:eastAsia="Times New Roman" w:hAnsi="Bookman Old Style" w:cs="Arial"/>
          <w:sz w:val="24"/>
          <w:szCs w:val="24"/>
          <w:lang w:eastAsia="en-AU"/>
        </w:rPr>
        <w:t xml:space="preserve">subsection </w:t>
      </w:r>
      <w:r w:rsidR="00A44F3F">
        <w:rPr>
          <w:rFonts w:ascii="Bookman Old Style" w:eastAsia="Times New Roman" w:hAnsi="Bookman Old Style" w:cs="Arial"/>
          <w:sz w:val="24"/>
          <w:szCs w:val="24"/>
          <w:lang w:eastAsia="en-AU"/>
        </w:rPr>
        <w:t>15(2)</w:t>
      </w:r>
      <w:r w:rsidRPr="000A73FB">
        <w:rPr>
          <w:rFonts w:ascii="Bookman Old Style" w:eastAsia="Times New Roman" w:hAnsi="Bookman Old Style" w:cs="Arial"/>
          <w:sz w:val="24"/>
          <w:szCs w:val="24"/>
          <w:lang w:eastAsia="en-AU"/>
        </w:rPr>
        <w:t xml:space="preserve"> of the </w:t>
      </w:r>
      <w:r w:rsidRPr="00905AE0">
        <w:rPr>
          <w:rFonts w:ascii="Bookman Old Style" w:eastAsia="Times New Roman" w:hAnsi="Bookman Old Style" w:cs="Arial"/>
          <w:i/>
          <w:sz w:val="24"/>
          <w:szCs w:val="24"/>
          <w:lang w:eastAsia="en-AU"/>
        </w:rPr>
        <w:t>Customs Act 1901</w:t>
      </w:r>
      <w:r w:rsidR="00A44F3F">
        <w:rPr>
          <w:rFonts w:ascii="Bookman Old Style" w:eastAsia="Times New Roman" w:hAnsi="Bookman Old Style" w:cs="Arial"/>
          <w:sz w:val="24"/>
          <w:szCs w:val="24"/>
        </w:rPr>
        <w:t>:</w:t>
      </w:r>
    </w:p>
    <w:p w14:paraId="3E03A1C6" w14:textId="77777777" w:rsidR="00A44F3F" w:rsidRDefault="00A44F3F" w:rsidP="00E63BB6">
      <w:pPr>
        <w:spacing w:after="0" w:line="240" w:lineRule="auto"/>
        <w:ind w:left="1134"/>
        <w:contextualSpacing/>
        <w:rPr>
          <w:rFonts w:ascii="Bookman Old Style" w:eastAsia="Times New Roman" w:hAnsi="Bookman Old Style" w:cs="Arial"/>
          <w:sz w:val="24"/>
          <w:szCs w:val="24"/>
        </w:rPr>
      </w:pPr>
    </w:p>
    <w:p w14:paraId="3D9B9912" w14:textId="005A2837" w:rsidR="00CD648F" w:rsidRDefault="005D0462" w:rsidP="005D0462">
      <w:pPr>
        <w:pStyle w:val="ListParagraph0"/>
        <w:numPr>
          <w:ilvl w:val="0"/>
          <w:numId w:val="9"/>
        </w:numPr>
        <w:contextualSpacing/>
        <w:rPr>
          <w:rFonts w:ascii="Bookman Old Style" w:eastAsia="Times New Roman" w:hAnsi="Bookman Old Style" w:cs="Arial"/>
          <w:sz w:val="24"/>
          <w:szCs w:val="24"/>
        </w:rPr>
      </w:pPr>
      <w:r w:rsidRPr="005D0462">
        <w:rPr>
          <w:rFonts w:ascii="Bookman Old Style" w:eastAsia="Times New Roman" w:hAnsi="Bookman Old Style" w:cs="Arial"/>
          <w:sz w:val="24"/>
          <w:szCs w:val="24"/>
        </w:rPr>
        <w:t xml:space="preserve">REVOKE </w:t>
      </w:r>
      <w:r w:rsidR="00D76203" w:rsidRPr="00A44F3F">
        <w:rPr>
          <w:rFonts w:ascii="Bookman Old Style" w:eastAsia="Times New Roman" w:hAnsi="Bookman Old Style" w:cs="Arial"/>
          <w:sz w:val="24"/>
          <w:szCs w:val="24"/>
        </w:rPr>
        <w:t>all</w:t>
      </w:r>
      <w:r w:rsidR="00CE6884" w:rsidRPr="00A44F3F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9616B7" w:rsidRPr="00A44F3F">
        <w:rPr>
          <w:rFonts w:ascii="Bookman Old Style" w:eastAsia="Times New Roman" w:hAnsi="Bookman Old Style" w:cs="Arial"/>
          <w:sz w:val="24"/>
          <w:szCs w:val="24"/>
        </w:rPr>
        <w:t xml:space="preserve">previous </w:t>
      </w:r>
      <w:r w:rsidR="00F34ECD" w:rsidRPr="00A44F3F">
        <w:rPr>
          <w:rFonts w:ascii="Bookman Old Style" w:eastAsia="Times New Roman" w:hAnsi="Bookman Old Style" w:cs="Arial"/>
          <w:sz w:val="24"/>
          <w:szCs w:val="24"/>
        </w:rPr>
        <w:t xml:space="preserve">notices </w:t>
      </w:r>
      <w:r w:rsidR="008E1ABF" w:rsidRPr="00A44F3F">
        <w:rPr>
          <w:rFonts w:ascii="Bookman Old Style" w:eastAsia="Times New Roman" w:hAnsi="Bookman Old Style" w:cs="Arial"/>
          <w:sz w:val="24"/>
          <w:szCs w:val="24"/>
        </w:rPr>
        <w:t xml:space="preserve">published in the </w:t>
      </w:r>
      <w:r w:rsidR="008E1ABF" w:rsidRPr="00A44F3F">
        <w:rPr>
          <w:rFonts w:ascii="Bookman Old Style" w:eastAsia="Times New Roman" w:hAnsi="Bookman Old Style" w:cs="Arial"/>
          <w:i/>
          <w:sz w:val="24"/>
          <w:szCs w:val="24"/>
        </w:rPr>
        <w:t>Gazette</w:t>
      </w:r>
      <w:r w:rsidR="008E1ABF" w:rsidRPr="00A44F3F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F34ECD" w:rsidRPr="00A44F3F">
        <w:rPr>
          <w:rFonts w:ascii="Bookman Old Style" w:eastAsia="Times New Roman" w:hAnsi="Bookman Old Style" w:cs="Arial"/>
          <w:sz w:val="24"/>
          <w:szCs w:val="24"/>
        </w:rPr>
        <w:t xml:space="preserve">appointing </w:t>
      </w:r>
      <w:r w:rsidR="00D25192" w:rsidRPr="00A44F3F">
        <w:rPr>
          <w:rFonts w:ascii="Bookman Old Style" w:eastAsia="Times New Roman" w:hAnsi="Bookman Old Style" w:cs="Arial"/>
          <w:sz w:val="24"/>
          <w:szCs w:val="24"/>
        </w:rPr>
        <w:t xml:space="preserve">the area </w:t>
      </w:r>
      <w:r w:rsidR="00F34ECD" w:rsidRPr="00A44F3F">
        <w:rPr>
          <w:rFonts w:ascii="Bookman Old Style" w:eastAsia="Times New Roman" w:hAnsi="Bookman Old Style" w:cs="Arial"/>
          <w:sz w:val="24"/>
          <w:szCs w:val="24"/>
        </w:rPr>
        <w:t>known as</w:t>
      </w:r>
      <w:r w:rsidR="00C15F44" w:rsidRPr="00A44F3F">
        <w:rPr>
          <w:rFonts w:ascii="Bookman Old Style" w:eastAsia="Times New Roman" w:hAnsi="Bookman Old Style" w:cs="Arial"/>
          <w:sz w:val="24"/>
          <w:szCs w:val="24"/>
        </w:rPr>
        <w:t xml:space="preserve"> the</w:t>
      </w:r>
      <w:r w:rsidR="00F34ECD" w:rsidRPr="00A44F3F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F34ECD" w:rsidRPr="00A44F3F">
        <w:rPr>
          <w:rFonts w:ascii="Bookman Old Style" w:eastAsia="Times New Roman" w:hAnsi="Bookman Old Style" w:cs="Arial"/>
          <w:b/>
          <w:sz w:val="24"/>
          <w:szCs w:val="24"/>
        </w:rPr>
        <w:t>Yacht Club Jetty</w:t>
      </w:r>
      <w:r w:rsidR="00F34ECD" w:rsidRPr="00A44F3F"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r w:rsidR="00573A3F" w:rsidRPr="00A44F3F">
        <w:rPr>
          <w:rFonts w:ascii="Bookman Old Style" w:eastAsia="Times New Roman" w:hAnsi="Bookman Old Style" w:cs="Arial"/>
          <w:sz w:val="24"/>
          <w:szCs w:val="24"/>
        </w:rPr>
        <w:t>in the Port of Geraldton</w:t>
      </w:r>
      <w:r w:rsidR="00FD71D6" w:rsidRPr="00A44F3F">
        <w:rPr>
          <w:rFonts w:ascii="Bookman Old Style" w:eastAsia="Times New Roman" w:hAnsi="Bookman Old Style" w:cs="Arial"/>
          <w:sz w:val="24"/>
          <w:szCs w:val="24"/>
        </w:rPr>
        <w:t>,</w:t>
      </w:r>
      <w:r w:rsidR="00F34ECD" w:rsidRPr="00A44F3F">
        <w:rPr>
          <w:rFonts w:ascii="Bookman Old Style" w:eastAsia="Times New Roman" w:hAnsi="Bookman Old Style" w:cs="Arial"/>
          <w:sz w:val="24"/>
          <w:szCs w:val="24"/>
        </w:rPr>
        <w:t xml:space="preserve"> in the State of Western Australia</w:t>
      </w:r>
      <w:r w:rsidR="00FD71D6" w:rsidRPr="00A44F3F">
        <w:rPr>
          <w:rFonts w:ascii="Bookman Old Style" w:eastAsia="Times New Roman" w:hAnsi="Bookman Old Style" w:cs="Arial"/>
          <w:sz w:val="24"/>
          <w:szCs w:val="24"/>
        </w:rPr>
        <w:t xml:space="preserve"> as a </w:t>
      </w:r>
      <w:r w:rsidR="00FD71D6" w:rsidRPr="00A44F3F">
        <w:rPr>
          <w:rFonts w:ascii="Bookman Old Style" w:eastAsia="Times New Roman" w:hAnsi="Bookman Old Style" w:cs="Arial"/>
          <w:b/>
          <w:sz w:val="24"/>
          <w:szCs w:val="24"/>
        </w:rPr>
        <w:t>wharf</w:t>
      </w:r>
      <w:r w:rsidR="00CD648F">
        <w:rPr>
          <w:rFonts w:ascii="Bookman Old Style" w:eastAsia="Times New Roman" w:hAnsi="Bookman Old Style" w:cs="Arial"/>
          <w:sz w:val="24"/>
          <w:szCs w:val="24"/>
        </w:rPr>
        <w:t>;</w:t>
      </w:r>
    </w:p>
    <w:p w14:paraId="78B4889E" w14:textId="77777777" w:rsidR="00CD648F" w:rsidRDefault="00CD648F" w:rsidP="00CD648F">
      <w:pPr>
        <w:pStyle w:val="ListParagraph0"/>
        <w:ind w:left="1854"/>
        <w:contextualSpacing/>
        <w:rPr>
          <w:rFonts w:ascii="Bookman Old Style" w:eastAsia="Times New Roman" w:hAnsi="Bookman Old Style" w:cs="Arial"/>
          <w:sz w:val="24"/>
          <w:szCs w:val="24"/>
        </w:rPr>
      </w:pPr>
    </w:p>
    <w:p w14:paraId="154C11DF" w14:textId="2F844844" w:rsidR="00CD648F" w:rsidRPr="00CD648F" w:rsidRDefault="00CD648F" w:rsidP="00CD648F">
      <w:pPr>
        <w:pStyle w:val="ListParagraph0"/>
        <w:numPr>
          <w:ilvl w:val="0"/>
          <w:numId w:val="9"/>
        </w:numPr>
        <w:rPr>
          <w:rFonts w:ascii="Bookman Old Style" w:eastAsia="Times New Roman" w:hAnsi="Bookman Old Style" w:cs="Arial"/>
          <w:sz w:val="24"/>
          <w:szCs w:val="24"/>
        </w:rPr>
      </w:pPr>
      <w:r w:rsidRPr="00CD648F">
        <w:rPr>
          <w:rFonts w:ascii="Bookman Old Style" w:eastAsia="Times New Roman" w:hAnsi="Bookman Old Style" w:cs="Arial"/>
          <w:sz w:val="24"/>
          <w:szCs w:val="24"/>
        </w:rPr>
        <w:t xml:space="preserve">REVOKE the notice ‘Appointment Notice No. W96/013’ published in the </w:t>
      </w:r>
      <w:r w:rsidRPr="00CD648F">
        <w:rPr>
          <w:rFonts w:ascii="Bookman Old Style" w:eastAsia="Times New Roman" w:hAnsi="Bookman Old Style" w:cs="Arial"/>
          <w:i/>
          <w:sz w:val="24"/>
          <w:szCs w:val="24"/>
        </w:rPr>
        <w:t>Commonwealth of Australia Gazette</w:t>
      </w:r>
      <w:r w:rsidRPr="00CD648F">
        <w:rPr>
          <w:rFonts w:ascii="Bookman Old Style" w:eastAsia="Times New Roman" w:hAnsi="Bookman Old Style" w:cs="Arial"/>
          <w:sz w:val="24"/>
          <w:szCs w:val="24"/>
        </w:rPr>
        <w:t xml:space="preserve"> on 2 September 1998 GN35 appointing as </w:t>
      </w:r>
      <w:r w:rsidRPr="006210D9">
        <w:rPr>
          <w:rFonts w:ascii="Bookman Old Style" w:eastAsia="Times New Roman" w:hAnsi="Bookman Old Style" w:cs="Arial"/>
          <w:b/>
          <w:sz w:val="24"/>
          <w:szCs w:val="24"/>
        </w:rPr>
        <w:t xml:space="preserve">wharves </w:t>
      </w:r>
      <w:r w:rsidRPr="00CD648F">
        <w:rPr>
          <w:rFonts w:ascii="Bookman Old Style" w:eastAsia="Times New Roman" w:hAnsi="Bookman Old Style" w:cs="Arial"/>
          <w:sz w:val="24"/>
          <w:szCs w:val="24"/>
        </w:rPr>
        <w:t>all that area at Geraldton, in the State of Western Australia as shown within the hatched borders on Miscellaneous Plan No. 19935 registered with the Department of Land Adminis</w:t>
      </w:r>
      <w:r w:rsidR="00C21F9A">
        <w:rPr>
          <w:rFonts w:ascii="Bookman Old Style" w:eastAsia="Times New Roman" w:hAnsi="Bookman Old Style" w:cs="Arial"/>
          <w:sz w:val="24"/>
          <w:szCs w:val="24"/>
        </w:rPr>
        <w:t>tration and fixing their limits; and</w:t>
      </w:r>
    </w:p>
    <w:p w14:paraId="7C3A13AC" w14:textId="0CA1BA42" w:rsidR="00A44F3F" w:rsidRDefault="008E1ABF" w:rsidP="00CD648F">
      <w:pPr>
        <w:contextualSpacing/>
        <w:rPr>
          <w:rFonts w:ascii="Bookman Old Style" w:eastAsia="Times New Roman" w:hAnsi="Bookman Old Style" w:cs="Arial"/>
          <w:sz w:val="24"/>
          <w:szCs w:val="24"/>
        </w:rPr>
      </w:pPr>
      <w:r w:rsidRPr="00CD648F">
        <w:rPr>
          <w:rFonts w:ascii="Bookman Old Style" w:eastAsia="Times New Roman" w:hAnsi="Bookman Old Style" w:cs="Arial"/>
          <w:sz w:val="24"/>
          <w:szCs w:val="24"/>
        </w:rPr>
        <w:t xml:space="preserve"> </w:t>
      </w:r>
    </w:p>
    <w:p w14:paraId="35DE3E2E" w14:textId="352BCCF1" w:rsidR="00A44F3F" w:rsidRPr="00A44F3F" w:rsidRDefault="005D0462" w:rsidP="005D0462">
      <w:pPr>
        <w:pStyle w:val="ListParagraph0"/>
        <w:numPr>
          <w:ilvl w:val="0"/>
          <w:numId w:val="9"/>
        </w:numPr>
        <w:rPr>
          <w:rFonts w:ascii="Bookman Old Style" w:eastAsia="Times New Roman" w:hAnsi="Bookman Old Style" w:cs="Arial"/>
          <w:sz w:val="24"/>
          <w:szCs w:val="24"/>
        </w:rPr>
      </w:pPr>
      <w:r w:rsidRPr="005D0462">
        <w:rPr>
          <w:rFonts w:ascii="Bookman Old Style" w:eastAsia="Times New Roman" w:hAnsi="Bookman Old Style" w:cs="Arial"/>
          <w:sz w:val="24"/>
          <w:szCs w:val="24"/>
        </w:rPr>
        <w:t xml:space="preserve">REVOKE </w:t>
      </w:r>
      <w:r w:rsidR="008D26D5">
        <w:rPr>
          <w:rFonts w:ascii="Bookman Old Style" w:eastAsia="Times New Roman" w:hAnsi="Bookman Old Style" w:cs="Arial"/>
          <w:sz w:val="24"/>
          <w:szCs w:val="24"/>
        </w:rPr>
        <w:t xml:space="preserve">the notice </w:t>
      </w:r>
      <w:r w:rsidR="00B65CEA">
        <w:rPr>
          <w:rFonts w:ascii="Bookman Old Style" w:eastAsia="Times New Roman" w:hAnsi="Bookman Old Style" w:cs="Arial"/>
          <w:sz w:val="24"/>
          <w:szCs w:val="24"/>
        </w:rPr>
        <w:t xml:space="preserve">‘Wharf Appointment’ </w:t>
      </w:r>
      <w:r w:rsidR="008D26D5">
        <w:rPr>
          <w:rFonts w:ascii="Bookman Old Style" w:eastAsia="Times New Roman" w:hAnsi="Bookman Old Style" w:cs="Arial"/>
          <w:sz w:val="24"/>
          <w:szCs w:val="24"/>
        </w:rPr>
        <w:t xml:space="preserve">No. 2452 published in the </w:t>
      </w:r>
      <w:r w:rsidR="008D26D5" w:rsidRPr="000652F8">
        <w:rPr>
          <w:rFonts w:ascii="Bookman Old Style" w:eastAsia="Times New Roman" w:hAnsi="Bookman Old Style" w:cs="Arial"/>
          <w:i/>
          <w:sz w:val="24"/>
          <w:szCs w:val="24"/>
        </w:rPr>
        <w:t>Commonwealth of Australia Gazette</w:t>
      </w:r>
      <w:r w:rsidR="008D26D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r w:rsidR="008D26D5" w:rsidRPr="000652F8">
        <w:rPr>
          <w:rFonts w:ascii="Bookman Old Style" w:eastAsia="Times New Roman" w:hAnsi="Bookman Old Style" w:cs="Arial"/>
          <w:sz w:val="24"/>
          <w:szCs w:val="24"/>
        </w:rPr>
        <w:t>on 12 August 2009</w:t>
      </w:r>
      <w:r w:rsidR="008D26D5">
        <w:rPr>
          <w:rFonts w:ascii="Bookman Old Style" w:eastAsia="Times New Roman" w:hAnsi="Bookman Old Style" w:cs="Arial"/>
          <w:sz w:val="24"/>
          <w:szCs w:val="24"/>
        </w:rPr>
        <w:t xml:space="preserve"> GN 31</w:t>
      </w:r>
      <w:r w:rsidR="00A44F3F" w:rsidRPr="00A44F3F">
        <w:rPr>
          <w:rFonts w:ascii="Bookman Old Style" w:eastAsia="Times New Roman" w:hAnsi="Bookman Old Style" w:cs="Arial"/>
          <w:sz w:val="24"/>
          <w:szCs w:val="24"/>
        </w:rPr>
        <w:t xml:space="preserve"> appointing the area known as </w:t>
      </w:r>
      <w:r w:rsidR="00A44F3F" w:rsidRPr="00A44F3F">
        <w:rPr>
          <w:rFonts w:ascii="Bookman Old Style" w:eastAsia="Times New Roman" w:hAnsi="Bookman Old Style" w:cs="Arial"/>
          <w:b/>
          <w:sz w:val="24"/>
          <w:szCs w:val="24"/>
        </w:rPr>
        <w:t>Batavia Coast Marina</w:t>
      </w:r>
      <w:r w:rsidR="00A44F3F" w:rsidRPr="00A44F3F">
        <w:rPr>
          <w:rFonts w:ascii="Bookman Old Style" w:eastAsia="Times New Roman" w:hAnsi="Bookman Old Style" w:cs="Arial"/>
          <w:sz w:val="24"/>
          <w:szCs w:val="24"/>
        </w:rPr>
        <w:t xml:space="preserve"> in the Port of Geraldton, in the State of Western Australia as a </w:t>
      </w:r>
      <w:r w:rsidR="00A44F3F" w:rsidRPr="00A44F3F">
        <w:rPr>
          <w:rFonts w:ascii="Bookman Old Style" w:eastAsia="Times New Roman" w:hAnsi="Bookman Old Style" w:cs="Arial"/>
          <w:b/>
          <w:sz w:val="24"/>
          <w:szCs w:val="24"/>
        </w:rPr>
        <w:t>boarding station</w:t>
      </w:r>
      <w:r w:rsidR="00A44F3F" w:rsidRPr="00A44F3F">
        <w:rPr>
          <w:rFonts w:ascii="Bookman Old Style" w:eastAsia="Times New Roman" w:hAnsi="Bookman Old Style" w:cs="Arial"/>
          <w:sz w:val="24"/>
          <w:szCs w:val="24"/>
        </w:rPr>
        <w:t>.</w:t>
      </w:r>
    </w:p>
    <w:p w14:paraId="4F26CE9C" w14:textId="796866A3" w:rsidR="00A44F3F" w:rsidRPr="00A44F3F" w:rsidRDefault="00A44F3F" w:rsidP="00A44F3F">
      <w:pPr>
        <w:pStyle w:val="ListParagraph0"/>
        <w:ind w:left="1854"/>
        <w:contextualSpacing/>
        <w:rPr>
          <w:rFonts w:ascii="Bookman Old Style" w:eastAsia="Times New Roman" w:hAnsi="Bookman Old Style" w:cs="Arial"/>
          <w:sz w:val="24"/>
          <w:szCs w:val="24"/>
        </w:rPr>
      </w:pPr>
    </w:p>
    <w:p w14:paraId="2EC87A59" w14:textId="77777777" w:rsidR="00C1289F" w:rsidRPr="000A5404" w:rsidRDefault="00C1289F" w:rsidP="00F866D0">
      <w:pPr>
        <w:spacing w:after="0" w:line="240" w:lineRule="auto"/>
        <w:ind w:left="1418"/>
        <w:contextualSpacing/>
        <w:rPr>
          <w:rFonts w:ascii="Bookman Old Style" w:eastAsia="Times New Roman" w:hAnsi="Bookman Old Style" w:cs="Arial"/>
          <w:sz w:val="24"/>
          <w:szCs w:val="24"/>
        </w:rPr>
      </w:pPr>
    </w:p>
    <w:p w14:paraId="7750CB09" w14:textId="77777777" w:rsidR="002A16DC" w:rsidRPr="0015366E" w:rsidRDefault="002A16DC" w:rsidP="002A16DC">
      <w:pPr>
        <w:spacing w:after="0" w:line="240" w:lineRule="auto"/>
        <w:ind w:left="1134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718A04EA" w14:textId="77777777" w:rsidR="002A16DC" w:rsidRPr="0015366E" w:rsidRDefault="002A16DC" w:rsidP="002A16DC">
      <w:pPr>
        <w:spacing w:after="0" w:line="240" w:lineRule="auto"/>
        <w:ind w:left="1134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2251190C" w14:textId="7B91F140" w:rsidR="007317CE" w:rsidRDefault="007317CE" w:rsidP="007317CE">
      <w:pPr>
        <w:pStyle w:val="BodyText"/>
        <w:spacing w:before="188"/>
        <w:ind w:left="1080"/>
      </w:pPr>
      <w:r>
        <w:t>Dated the</w:t>
      </w:r>
      <w:r w:rsidR="00036D79">
        <w:t xml:space="preserve"> 28</w:t>
      </w:r>
      <w:r w:rsidR="00036D79" w:rsidRPr="00036D79">
        <w:rPr>
          <w:vertAlign w:val="superscript"/>
        </w:rPr>
        <w:t>th</w:t>
      </w:r>
      <w:r w:rsidR="00036D79">
        <w:t xml:space="preserve"> </w:t>
      </w:r>
      <w:r>
        <w:t xml:space="preserve">day of </w:t>
      </w:r>
      <w:r w:rsidR="00036D79">
        <w:t xml:space="preserve">June </w:t>
      </w:r>
      <w:r>
        <w:t>2019.</w:t>
      </w:r>
    </w:p>
    <w:p w14:paraId="20D5E33C" w14:textId="77777777" w:rsidR="002A16DC" w:rsidRPr="0015366E" w:rsidRDefault="002A16DC" w:rsidP="002A16DC">
      <w:pPr>
        <w:spacing w:after="0" w:line="240" w:lineRule="auto"/>
        <w:ind w:left="1134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487B2CB1" w14:textId="77777777" w:rsidR="002A16DC" w:rsidRPr="0015366E" w:rsidRDefault="002A16DC" w:rsidP="002A16DC">
      <w:pPr>
        <w:spacing w:after="0" w:line="240" w:lineRule="auto"/>
        <w:ind w:left="1134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386E6F79" w14:textId="7FBC5225" w:rsidR="002A16DC" w:rsidRPr="0015366E" w:rsidRDefault="00036D79" w:rsidP="002A16DC">
      <w:pPr>
        <w:spacing w:after="0" w:line="240" w:lineRule="auto"/>
        <w:ind w:left="1134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en-AU"/>
        </w:rPr>
        <w:t>(Signed)</w:t>
      </w:r>
      <w:bookmarkStart w:id="0" w:name="_GoBack"/>
      <w:bookmarkEnd w:id="0"/>
    </w:p>
    <w:p w14:paraId="7FB74161" w14:textId="77777777" w:rsidR="002A16DC" w:rsidRPr="0015366E" w:rsidRDefault="002A16DC" w:rsidP="002A16DC">
      <w:pPr>
        <w:spacing w:after="0" w:line="240" w:lineRule="auto"/>
        <w:ind w:left="1134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1CE5FCB2" w14:textId="77777777" w:rsidR="002A16DC" w:rsidRPr="0015366E" w:rsidRDefault="002A16DC" w:rsidP="002A16DC">
      <w:pPr>
        <w:spacing w:after="0" w:line="240" w:lineRule="auto"/>
        <w:ind w:left="1134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3E1BF129" w14:textId="77777777" w:rsidR="002A16DC" w:rsidRPr="0015366E" w:rsidRDefault="002A16DC" w:rsidP="002A16DC">
      <w:pPr>
        <w:spacing w:after="0" w:line="240" w:lineRule="auto"/>
        <w:ind w:left="1134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en-AU"/>
        </w:rPr>
        <w:t>Melissa Bennett</w:t>
      </w:r>
    </w:p>
    <w:p w14:paraId="50FF8A16" w14:textId="77777777" w:rsidR="002A16DC" w:rsidRPr="0015366E" w:rsidRDefault="002A16DC" w:rsidP="002A16DC">
      <w:pPr>
        <w:spacing w:after="0" w:line="240" w:lineRule="auto"/>
        <w:ind w:left="1134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  <w:r w:rsidRPr="0015366E">
        <w:rPr>
          <w:rFonts w:ascii="Bookman Old Style" w:eastAsia="Times New Roman" w:hAnsi="Bookman Old Style" w:cs="Times New Roman"/>
          <w:sz w:val="24"/>
          <w:szCs w:val="24"/>
          <w:lang w:eastAsia="en-AU"/>
        </w:rPr>
        <w:t>Acting Assistant Secretary</w:t>
      </w:r>
    </w:p>
    <w:p w14:paraId="76613FD0" w14:textId="77777777" w:rsidR="002A16DC" w:rsidRPr="0015366E" w:rsidRDefault="002A16DC" w:rsidP="002A16DC">
      <w:pPr>
        <w:spacing w:after="0" w:line="240" w:lineRule="auto"/>
        <w:ind w:left="1134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  <w:r w:rsidRPr="0015366E">
        <w:rPr>
          <w:rFonts w:ascii="Bookman Old Style" w:eastAsia="Times New Roman" w:hAnsi="Bookman Old Style" w:cs="Times New Roman"/>
          <w:sz w:val="24"/>
          <w:szCs w:val="24"/>
          <w:lang w:eastAsia="en-AU"/>
        </w:rPr>
        <w:t>Traveller Branch</w:t>
      </w:r>
    </w:p>
    <w:p w14:paraId="0BD9F5E4" w14:textId="77777777" w:rsidR="002A16DC" w:rsidRPr="0015366E" w:rsidRDefault="002A16DC" w:rsidP="002A16DC">
      <w:pPr>
        <w:spacing w:after="0" w:line="240" w:lineRule="auto"/>
        <w:ind w:left="1134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  <w:r w:rsidRPr="0015366E">
        <w:rPr>
          <w:rFonts w:ascii="Bookman Old Style" w:eastAsia="Times New Roman" w:hAnsi="Bookman Old Style" w:cs="Times New Roman"/>
          <w:sz w:val="24"/>
          <w:szCs w:val="24"/>
          <w:lang w:eastAsia="en-AU"/>
        </w:rPr>
        <w:t>Trade and Customs Division</w:t>
      </w:r>
    </w:p>
    <w:p w14:paraId="43BAF1E3" w14:textId="77777777" w:rsidR="002A16DC" w:rsidRPr="0015366E" w:rsidRDefault="002A16DC" w:rsidP="002A16DC">
      <w:pPr>
        <w:spacing w:after="0" w:line="240" w:lineRule="auto"/>
        <w:ind w:left="1134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  <w:r w:rsidRPr="0015366E">
        <w:rPr>
          <w:rFonts w:ascii="Bookman Old Style" w:eastAsia="Times New Roman" w:hAnsi="Bookman Old Style" w:cs="Times New Roman"/>
          <w:sz w:val="24"/>
          <w:szCs w:val="24"/>
          <w:lang w:eastAsia="en-AU"/>
        </w:rPr>
        <w:t>Department of Home Affairs</w:t>
      </w:r>
    </w:p>
    <w:p w14:paraId="34B7B6E9" w14:textId="140A545A" w:rsidR="001A7A9C" w:rsidRDefault="001A7A9C" w:rsidP="00D76203"/>
    <w:sectPr w:rsidR="001A7A9C" w:rsidSect="00D76203">
      <w:headerReference w:type="first" r:id="rId8"/>
      <w:pgSz w:w="11907" w:h="16839" w:code="9"/>
      <w:pgMar w:top="1440" w:right="1440" w:bottom="1440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98C96" w14:textId="77777777" w:rsidR="003B5313" w:rsidRDefault="003B5313" w:rsidP="00FA3A8C">
      <w:pPr>
        <w:spacing w:after="0" w:line="240" w:lineRule="auto"/>
      </w:pPr>
      <w:r>
        <w:separator/>
      </w:r>
    </w:p>
  </w:endnote>
  <w:endnote w:type="continuationSeparator" w:id="0">
    <w:p w14:paraId="02C9D0EB" w14:textId="77777777" w:rsidR="003B5313" w:rsidRDefault="003B5313" w:rsidP="00FA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0E54E" w14:textId="77777777" w:rsidR="003B5313" w:rsidRDefault="003B5313" w:rsidP="00FA3A8C">
      <w:pPr>
        <w:spacing w:after="0" w:line="240" w:lineRule="auto"/>
      </w:pPr>
      <w:r>
        <w:separator/>
      </w:r>
    </w:p>
  </w:footnote>
  <w:footnote w:type="continuationSeparator" w:id="0">
    <w:p w14:paraId="3B72D407" w14:textId="77777777" w:rsidR="003B5313" w:rsidRDefault="003B5313" w:rsidP="00FA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694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91C9A" w:rsidRPr="00CE796A" w14:paraId="0652EF18" w14:textId="77777777" w:rsidTr="009D070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3E0B3C1" w14:textId="77777777" w:rsidR="00F91C9A" w:rsidRPr="00CE796A" w:rsidRDefault="00F91C9A" w:rsidP="00F91C9A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val="en-US"/>
            </w:rPr>
            <w:drawing>
              <wp:inline distT="0" distB="0" distL="0" distR="0" wp14:anchorId="28C5FFE0" wp14:editId="4EF5ECA5">
                <wp:extent cx="702945" cy="544195"/>
                <wp:effectExtent l="0" t="0" r="0" b="8255"/>
                <wp:docPr id="8" name="Picture 8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E5CC708" w14:textId="77777777" w:rsidR="00F91C9A" w:rsidRPr="00CE796A" w:rsidRDefault="00F91C9A" w:rsidP="00F91C9A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84C6887" w14:textId="77777777" w:rsidR="00F91C9A" w:rsidRPr="00CE796A" w:rsidRDefault="00F91C9A" w:rsidP="00F91C9A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91C9A" w:rsidRPr="00CE796A" w14:paraId="7A123D49" w14:textId="77777777" w:rsidTr="009D070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6AB1C59" w14:textId="77777777" w:rsidR="00F91C9A" w:rsidRPr="00CE796A" w:rsidRDefault="00F91C9A" w:rsidP="00F91C9A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D6B57C0" w14:textId="77777777" w:rsidR="00F91C9A" w:rsidRPr="00840A06" w:rsidRDefault="00F91C9A" w:rsidP="00F91C9A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</w:tbl>
  <w:p w14:paraId="3FD815FB" w14:textId="77777777" w:rsidR="00F91C9A" w:rsidRDefault="00F91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cs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cs="Times New Roman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cs="Times New Roman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cs="Times New Roman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cs="Times New Roman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cs="Times New Roman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</w:lvl>
  </w:abstractNum>
  <w:abstractNum w:abstractNumId="1" w15:restartNumberingAfterBreak="0">
    <w:nsid w:val="05621EA4"/>
    <w:multiLevelType w:val="hybridMultilevel"/>
    <w:tmpl w:val="1F7AD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7B20"/>
    <w:multiLevelType w:val="hybridMultilevel"/>
    <w:tmpl w:val="0B68EA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71DC"/>
    <w:multiLevelType w:val="hybridMultilevel"/>
    <w:tmpl w:val="DFEC2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E6CD9"/>
    <w:multiLevelType w:val="hybridMultilevel"/>
    <w:tmpl w:val="0066B23E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7139706E"/>
    <w:multiLevelType w:val="multilevel"/>
    <w:tmpl w:val="11C64328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cs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cs="Times New Roman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cs="Times New Roman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cs="Times New Roman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cs="Times New Roman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cs="Times New Roman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</w:lvl>
  </w:abstractNum>
  <w:abstractNum w:abstractNumId="6" w15:restartNumberingAfterBreak="0">
    <w:nsid w:val="77042643"/>
    <w:multiLevelType w:val="hybridMultilevel"/>
    <w:tmpl w:val="D7509B24"/>
    <w:lvl w:ilvl="0" w:tplc="9C18C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A0297"/>
    <w:multiLevelType w:val="hybridMultilevel"/>
    <w:tmpl w:val="086C86DE"/>
    <w:lvl w:ilvl="0" w:tplc="0C090017">
      <w:start w:val="1"/>
      <w:numFmt w:val="lowerLetter"/>
      <w:lvlText w:val="%1)"/>
      <w:lvlJc w:val="lef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E0"/>
    <w:rsid w:val="00004FC9"/>
    <w:rsid w:val="00011AED"/>
    <w:rsid w:val="00036D79"/>
    <w:rsid w:val="000627D0"/>
    <w:rsid w:val="000652F8"/>
    <w:rsid w:val="000A5404"/>
    <w:rsid w:val="000A73FB"/>
    <w:rsid w:val="000E2E9B"/>
    <w:rsid w:val="00104793"/>
    <w:rsid w:val="00144DDF"/>
    <w:rsid w:val="00147A23"/>
    <w:rsid w:val="001778CB"/>
    <w:rsid w:val="00185B60"/>
    <w:rsid w:val="00187E90"/>
    <w:rsid w:val="001A0154"/>
    <w:rsid w:val="001A301A"/>
    <w:rsid w:val="001A6711"/>
    <w:rsid w:val="001A7A9C"/>
    <w:rsid w:val="001D73CD"/>
    <w:rsid w:val="00207BB9"/>
    <w:rsid w:val="002A16DC"/>
    <w:rsid w:val="003947C3"/>
    <w:rsid w:val="003B5313"/>
    <w:rsid w:val="003E10F7"/>
    <w:rsid w:val="003E12C0"/>
    <w:rsid w:val="004135F0"/>
    <w:rsid w:val="0043304E"/>
    <w:rsid w:val="00454146"/>
    <w:rsid w:val="00461DB1"/>
    <w:rsid w:val="00471C89"/>
    <w:rsid w:val="004775B0"/>
    <w:rsid w:val="004A00D7"/>
    <w:rsid w:val="004E78B2"/>
    <w:rsid w:val="004F5D58"/>
    <w:rsid w:val="00514CE8"/>
    <w:rsid w:val="00542D23"/>
    <w:rsid w:val="00551726"/>
    <w:rsid w:val="00573747"/>
    <w:rsid w:val="00573A3F"/>
    <w:rsid w:val="005D0462"/>
    <w:rsid w:val="006015CA"/>
    <w:rsid w:val="006210D9"/>
    <w:rsid w:val="0063165D"/>
    <w:rsid w:val="006569DB"/>
    <w:rsid w:val="0066631D"/>
    <w:rsid w:val="00682C58"/>
    <w:rsid w:val="0069409D"/>
    <w:rsid w:val="006D7384"/>
    <w:rsid w:val="006E040D"/>
    <w:rsid w:val="006F11C8"/>
    <w:rsid w:val="00723E00"/>
    <w:rsid w:val="007317CE"/>
    <w:rsid w:val="00743EE0"/>
    <w:rsid w:val="00750C0A"/>
    <w:rsid w:val="00751A49"/>
    <w:rsid w:val="00752E81"/>
    <w:rsid w:val="00774960"/>
    <w:rsid w:val="00807092"/>
    <w:rsid w:val="00835CA7"/>
    <w:rsid w:val="00841874"/>
    <w:rsid w:val="008545BF"/>
    <w:rsid w:val="0086703A"/>
    <w:rsid w:val="00893AF8"/>
    <w:rsid w:val="00894885"/>
    <w:rsid w:val="00897EB6"/>
    <w:rsid w:val="008A0422"/>
    <w:rsid w:val="008B338B"/>
    <w:rsid w:val="008D216E"/>
    <w:rsid w:val="008D26D5"/>
    <w:rsid w:val="008E1ABF"/>
    <w:rsid w:val="00901CA1"/>
    <w:rsid w:val="00905AE0"/>
    <w:rsid w:val="009135BF"/>
    <w:rsid w:val="0093011A"/>
    <w:rsid w:val="009616B7"/>
    <w:rsid w:val="009E0B9A"/>
    <w:rsid w:val="00A00362"/>
    <w:rsid w:val="00A0222C"/>
    <w:rsid w:val="00A16B1E"/>
    <w:rsid w:val="00A3257C"/>
    <w:rsid w:val="00A44F3F"/>
    <w:rsid w:val="00A852ED"/>
    <w:rsid w:val="00A91D33"/>
    <w:rsid w:val="00A92B79"/>
    <w:rsid w:val="00AA20D8"/>
    <w:rsid w:val="00AA2120"/>
    <w:rsid w:val="00AB01E1"/>
    <w:rsid w:val="00AB022B"/>
    <w:rsid w:val="00AB40C2"/>
    <w:rsid w:val="00AE33FA"/>
    <w:rsid w:val="00B025C0"/>
    <w:rsid w:val="00B066EE"/>
    <w:rsid w:val="00B148A9"/>
    <w:rsid w:val="00B30719"/>
    <w:rsid w:val="00B53128"/>
    <w:rsid w:val="00B65CEA"/>
    <w:rsid w:val="00B936AC"/>
    <w:rsid w:val="00C1289F"/>
    <w:rsid w:val="00C15F44"/>
    <w:rsid w:val="00C21F9A"/>
    <w:rsid w:val="00C40B92"/>
    <w:rsid w:val="00C84B85"/>
    <w:rsid w:val="00CD648F"/>
    <w:rsid w:val="00CE6884"/>
    <w:rsid w:val="00CF09FC"/>
    <w:rsid w:val="00D25192"/>
    <w:rsid w:val="00D51931"/>
    <w:rsid w:val="00D708FC"/>
    <w:rsid w:val="00D76203"/>
    <w:rsid w:val="00D8268E"/>
    <w:rsid w:val="00D95D32"/>
    <w:rsid w:val="00DA785A"/>
    <w:rsid w:val="00DB4D29"/>
    <w:rsid w:val="00DE1EC1"/>
    <w:rsid w:val="00DE4F35"/>
    <w:rsid w:val="00E4209C"/>
    <w:rsid w:val="00E63BB6"/>
    <w:rsid w:val="00EA3CAA"/>
    <w:rsid w:val="00ED6F81"/>
    <w:rsid w:val="00EE4E94"/>
    <w:rsid w:val="00F002C8"/>
    <w:rsid w:val="00F0067F"/>
    <w:rsid w:val="00F02BDE"/>
    <w:rsid w:val="00F06C90"/>
    <w:rsid w:val="00F34ECD"/>
    <w:rsid w:val="00F40785"/>
    <w:rsid w:val="00F70CE0"/>
    <w:rsid w:val="00F866D0"/>
    <w:rsid w:val="00F91C9A"/>
    <w:rsid w:val="00FA2075"/>
    <w:rsid w:val="00FA3A8C"/>
    <w:rsid w:val="00F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3212324"/>
  <w15:docId w15:val="{365FC78E-4125-461B-9FC0-E6FA8199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4E78B2"/>
    <w:pPr>
      <w:spacing w:before="100" w:beforeAutospacing="1" w:after="0"/>
      <w:outlineLvl w:val="2"/>
    </w:pPr>
    <w:rPr>
      <w:rFonts w:ascii="Arial" w:hAnsi="Arial" w:cs="Arial"/>
      <w:color w:val="C0504D"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E0"/>
    <w:rPr>
      <w:rFonts w:ascii="Tahoma" w:hAnsi="Tahoma" w:cs="Tahoma"/>
      <w:sz w:val="16"/>
      <w:szCs w:val="16"/>
    </w:rPr>
  </w:style>
  <w:style w:type="paragraph" w:styleId="ListParagraph0">
    <w:name w:val="List Paragraph"/>
    <w:basedOn w:val="Normal"/>
    <w:uiPriority w:val="34"/>
    <w:qFormat/>
    <w:rsid w:val="00D5193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A3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A8C"/>
  </w:style>
  <w:style w:type="paragraph" w:styleId="Footer">
    <w:name w:val="footer"/>
    <w:basedOn w:val="Normal"/>
    <w:link w:val="FooterChar"/>
    <w:uiPriority w:val="99"/>
    <w:unhideWhenUsed/>
    <w:rsid w:val="00FA3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A8C"/>
  </w:style>
  <w:style w:type="character" w:customStyle="1" w:styleId="Heading3Char">
    <w:name w:val="Heading 3 Char"/>
    <w:basedOn w:val="DefaultParagraphFont"/>
    <w:link w:val="Heading3"/>
    <w:uiPriority w:val="9"/>
    <w:semiHidden/>
    <w:rsid w:val="004E78B2"/>
    <w:rPr>
      <w:rFonts w:ascii="Arial" w:hAnsi="Arial" w:cs="Arial"/>
      <w:color w:val="C0504D"/>
      <w:sz w:val="28"/>
      <w:szCs w:val="28"/>
      <w:lang w:eastAsia="en-AU"/>
    </w:rPr>
  </w:style>
  <w:style w:type="paragraph" w:customStyle="1" w:styleId="ListParagraph2">
    <w:name w:val="List Paragraph 2"/>
    <w:basedOn w:val="ListParagraph0"/>
    <w:uiPriority w:val="19"/>
    <w:rsid w:val="0043304E"/>
    <w:pPr>
      <w:tabs>
        <w:tab w:val="num" w:pos="360"/>
      </w:tabs>
      <w:spacing w:after="120" w:line="264" w:lineRule="auto"/>
      <w:ind w:left="567"/>
    </w:pPr>
    <w:rPr>
      <w:rFonts w:asciiTheme="minorHAnsi" w:eastAsia="Times New Roman" w:hAnsiTheme="minorHAnsi" w:cs="Times New Roman"/>
      <w:sz w:val="20"/>
      <w:szCs w:val="24"/>
      <w:lang w:eastAsia="en-AU"/>
    </w:rPr>
  </w:style>
  <w:style w:type="paragraph" w:customStyle="1" w:styleId="ListParagraph3">
    <w:name w:val="List Paragraph 3"/>
    <w:basedOn w:val="ListParagraph0"/>
    <w:uiPriority w:val="19"/>
    <w:rsid w:val="0043304E"/>
    <w:pPr>
      <w:tabs>
        <w:tab w:val="num" w:pos="360"/>
      </w:tabs>
      <w:spacing w:after="120" w:line="264" w:lineRule="auto"/>
      <w:ind w:left="851"/>
    </w:pPr>
    <w:rPr>
      <w:rFonts w:asciiTheme="minorHAnsi" w:eastAsia="Times New Roman" w:hAnsiTheme="minorHAnsi" w:cs="Times New Roman"/>
      <w:sz w:val="20"/>
      <w:szCs w:val="24"/>
      <w:lang w:eastAsia="en-AU"/>
    </w:rPr>
  </w:style>
  <w:style w:type="paragraph" w:customStyle="1" w:styleId="ListParagraph4">
    <w:name w:val="List Paragraph 4"/>
    <w:basedOn w:val="ListParagraph0"/>
    <w:uiPriority w:val="19"/>
    <w:rsid w:val="0043304E"/>
    <w:pPr>
      <w:tabs>
        <w:tab w:val="num" w:pos="360"/>
      </w:tabs>
      <w:spacing w:after="120" w:line="264" w:lineRule="auto"/>
      <w:ind w:left="1134"/>
    </w:pPr>
    <w:rPr>
      <w:rFonts w:asciiTheme="minorHAnsi" w:eastAsia="Times New Roman" w:hAnsiTheme="minorHAnsi" w:cs="Times New Roman"/>
      <w:sz w:val="20"/>
      <w:szCs w:val="24"/>
      <w:lang w:eastAsia="en-AU"/>
    </w:rPr>
  </w:style>
  <w:style w:type="paragraph" w:customStyle="1" w:styleId="ListParagraph5">
    <w:name w:val="List Paragraph 5"/>
    <w:basedOn w:val="ListParagraph0"/>
    <w:uiPriority w:val="19"/>
    <w:rsid w:val="0043304E"/>
    <w:pPr>
      <w:tabs>
        <w:tab w:val="num" w:pos="360"/>
      </w:tabs>
      <w:spacing w:after="120" w:line="264" w:lineRule="auto"/>
      <w:ind w:left="1418"/>
    </w:pPr>
    <w:rPr>
      <w:rFonts w:asciiTheme="minorHAnsi" w:eastAsia="Times New Roman" w:hAnsiTheme="minorHAnsi" w:cs="Times New Roman"/>
      <w:sz w:val="20"/>
      <w:szCs w:val="24"/>
      <w:lang w:eastAsia="en-AU"/>
    </w:rPr>
  </w:style>
  <w:style w:type="paragraph" w:customStyle="1" w:styleId="ListParagraph6">
    <w:name w:val="List Paragraph 6"/>
    <w:basedOn w:val="ListParagraph0"/>
    <w:uiPriority w:val="19"/>
    <w:rsid w:val="0043304E"/>
    <w:pPr>
      <w:tabs>
        <w:tab w:val="num" w:pos="360"/>
      </w:tabs>
      <w:spacing w:after="120" w:line="264" w:lineRule="auto"/>
      <w:ind w:left="1701"/>
    </w:pPr>
    <w:rPr>
      <w:rFonts w:asciiTheme="minorHAnsi" w:eastAsia="Times New Roman" w:hAnsiTheme="minorHAnsi" w:cs="Times New Roman"/>
      <w:sz w:val="20"/>
      <w:szCs w:val="24"/>
      <w:lang w:eastAsia="en-AU"/>
    </w:rPr>
  </w:style>
  <w:style w:type="numbering" w:customStyle="1" w:styleId="ListParagraph">
    <w:name w:val="List_Paragraph"/>
    <w:uiPriority w:val="99"/>
    <w:rsid w:val="0043304E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91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C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C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C9A"/>
    <w:rPr>
      <w:b/>
      <w:bCs/>
      <w:sz w:val="20"/>
      <w:szCs w:val="20"/>
    </w:rPr>
  </w:style>
  <w:style w:type="paragraph" w:customStyle="1" w:styleId="Default">
    <w:name w:val="Default"/>
    <w:rsid w:val="006663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317CE"/>
    <w:pPr>
      <w:widowControl w:val="0"/>
      <w:spacing w:after="0" w:line="240" w:lineRule="auto"/>
      <w:ind w:left="578"/>
    </w:pPr>
    <w:rPr>
      <w:rFonts w:ascii="Bookman Old Style" w:eastAsia="Bookman Old Style" w:hAnsi="Bookman Old Style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317CE"/>
    <w:rPr>
      <w:rFonts w:ascii="Bookman Old Style" w:eastAsia="Bookman Old Style" w:hAnsi="Bookman Old Styl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734">
          <w:marLeft w:val="150"/>
          <w:marRight w:val="150"/>
          <w:marTop w:val="150"/>
          <w:marBottom w:val="150"/>
          <w:divBdr>
            <w:top w:val="threeDEngrave" w:sz="6" w:space="3" w:color="663300"/>
            <w:left w:val="threeDEngrave" w:sz="6" w:space="3" w:color="663300"/>
            <w:bottom w:val="threeDEngrave" w:sz="6" w:space="3" w:color="663300"/>
            <w:right w:val="threeDEngrave" w:sz="6" w:space="3" w:color="663300"/>
          </w:divBdr>
          <w:divsChild>
            <w:div w:id="11905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5833">
          <w:marLeft w:val="150"/>
          <w:marRight w:val="150"/>
          <w:marTop w:val="150"/>
          <w:marBottom w:val="150"/>
          <w:divBdr>
            <w:top w:val="threeDEngrave" w:sz="6" w:space="3" w:color="663300"/>
            <w:left w:val="threeDEngrave" w:sz="6" w:space="3" w:color="663300"/>
            <w:bottom w:val="threeDEngrave" w:sz="6" w:space="3" w:color="663300"/>
            <w:right w:val="threeDEngrave" w:sz="6" w:space="3" w:color="663300"/>
          </w:divBdr>
          <w:divsChild>
            <w:div w:id="509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49512-8B3B-429B-A86C-E50DAF37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Customs and Border Protection Service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KARPANOS  Anthony</dc:creator>
  <cp:lastModifiedBy>Jack OLIVER</cp:lastModifiedBy>
  <cp:revision>8</cp:revision>
  <cp:lastPrinted>2018-10-15T03:07:00Z</cp:lastPrinted>
  <dcterms:created xsi:type="dcterms:W3CDTF">2019-05-09T00:13:00Z</dcterms:created>
  <dcterms:modified xsi:type="dcterms:W3CDTF">2019-06-28T05:07:00Z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edData">
    <vt:lpwstr>ProtectedData</vt:lpwstr>
  </property>
</Properties>
</file>