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4A4DB" w14:textId="77777777" w:rsidR="004B2753" w:rsidRDefault="004B2753" w:rsidP="00D61B80">
      <w:pPr>
        <w:jc w:val="center"/>
      </w:pPr>
    </w:p>
    <w:p w14:paraId="0F4D4C2F" w14:textId="77777777" w:rsidR="001D041A" w:rsidRDefault="001D041A" w:rsidP="001D041A">
      <w:pPr>
        <w:jc w:val="center"/>
        <w:rPr>
          <w:rFonts w:ascii="Garamond (PCL6)" w:hAnsi="Garamond (PCL6)"/>
          <w:i/>
          <w:sz w:val="32"/>
        </w:rPr>
      </w:pPr>
      <w:r>
        <w:rPr>
          <w:rFonts w:ascii="Garamond (PCL6)" w:hAnsi="Garamond (PCL6)"/>
          <w:i/>
          <w:sz w:val="32"/>
        </w:rPr>
        <w:t>Insurance Acquisitions and Takeovers Act 1991</w:t>
      </w:r>
    </w:p>
    <w:p w14:paraId="23705BAD" w14:textId="77777777" w:rsidR="001D041A" w:rsidRDefault="001D041A" w:rsidP="001D041A">
      <w:pPr>
        <w:pStyle w:val="BodyText2"/>
      </w:pPr>
      <w:r>
        <w:t>NOTICE OF UNCONDITIONAL GO AHEAD DECISION</w:t>
      </w:r>
    </w:p>
    <w:p w14:paraId="2879C2F5" w14:textId="77777777" w:rsidR="001D041A" w:rsidRDefault="001D041A" w:rsidP="001D041A">
      <w:pPr>
        <w:spacing w:after="0"/>
        <w:rPr>
          <w:rFonts w:ascii="Times New Roman" w:hAnsi="Times New Roman"/>
        </w:rPr>
      </w:pPr>
    </w:p>
    <w:p w14:paraId="6238F2F0" w14:textId="77777777" w:rsidR="001D041A" w:rsidRDefault="001D041A" w:rsidP="001D041A">
      <w:pPr>
        <w:pStyle w:val="TDSTitle"/>
        <w:spacing w:after="0"/>
        <w:rPr>
          <w:rFonts w:ascii="Times New Roman" w:hAnsi="Times New Roman"/>
          <w:caps w:val="0"/>
        </w:rPr>
      </w:pPr>
      <w:r>
        <w:rPr>
          <w:rFonts w:ascii="Times New Roman" w:hAnsi="Times New Roman"/>
          <w:caps w:val="0"/>
        </w:rPr>
        <w:t>SINCE:</w:t>
      </w:r>
    </w:p>
    <w:p w14:paraId="3DCCDB65" w14:textId="77777777" w:rsidR="001D041A" w:rsidRDefault="001D041A" w:rsidP="001D041A">
      <w:pPr>
        <w:spacing w:after="0"/>
        <w:rPr>
          <w:rFonts w:ascii="Times New Roman" w:hAnsi="Times New Roman"/>
        </w:rPr>
      </w:pPr>
    </w:p>
    <w:p w14:paraId="77099558" w14:textId="77777777" w:rsidR="001D041A" w:rsidRDefault="001D041A" w:rsidP="001D041A">
      <w:pPr>
        <w:numPr>
          <w:ilvl w:val="0"/>
          <w:numId w:val="2"/>
        </w:numPr>
        <w:tabs>
          <w:tab w:val="left" w:pos="426"/>
        </w:tabs>
        <w:jc w:val="both"/>
        <w:rPr>
          <w:rFonts w:ascii="Times New Roman" w:hAnsi="Times New Roman"/>
        </w:rPr>
      </w:pPr>
      <w:r>
        <w:rPr>
          <w:rFonts w:ascii="Times New Roman" w:hAnsi="Times New Roman"/>
        </w:rPr>
        <w:t>Swiss Reinsurance Company Ltd ARBN 007 479 941 (SRZ) is an Australian</w:t>
      </w:r>
      <w:r>
        <w:rPr>
          <w:rFonts w:ascii="Times New Roman" w:hAnsi="Times New Roman"/>
        </w:rPr>
        <w:noBreakHyphen/>
        <w:t xml:space="preserve">registered insurance company under the </w:t>
      </w:r>
      <w:r>
        <w:rPr>
          <w:rFonts w:ascii="Times New Roman" w:hAnsi="Times New Roman"/>
          <w:i/>
        </w:rPr>
        <w:t>Insurance Acquisitions and Takeovers Act 1991</w:t>
      </w:r>
      <w:r>
        <w:rPr>
          <w:rFonts w:ascii="Times New Roman" w:hAnsi="Times New Roman"/>
        </w:rPr>
        <w:t xml:space="preserve"> (the Act), because it is a company authorised under the </w:t>
      </w:r>
      <w:r>
        <w:rPr>
          <w:rFonts w:ascii="Times New Roman" w:hAnsi="Times New Roman"/>
          <w:i/>
        </w:rPr>
        <w:t>Insurance Act 1973</w:t>
      </w:r>
      <w:r>
        <w:rPr>
          <w:rFonts w:ascii="Times New Roman" w:hAnsi="Times New Roman"/>
        </w:rPr>
        <w:t xml:space="preserve">; </w:t>
      </w:r>
    </w:p>
    <w:p w14:paraId="45B34123" w14:textId="77777777" w:rsidR="001D041A" w:rsidRPr="00EE1EA8" w:rsidRDefault="001D041A" w:rsidP="001D041A">
      <w:pPr>
        <w:pStyle w:val="BodyTextIndent"/>
        <w:numPr>
          <w:ilvl w:val="0"/>
          <w:numId w:val="2"/>
        </w:numPr>
      </w:pPr>
      <w:r>
        <w:t xml:space="preserve">Swiss Re Asia Pte. Ltd. ARBN 631 490 447 (SRAL) has given notice pursuant to section 38 of the Act that it proposes to carry out trigger proposals under paragraphs 36(a), 36(d) and 36(e) of the Act in order to acquire the insurance and reinsurance business of SRZ in Australia by way of a scheme to be confirmed by the Federal Court of Australia under Division 3A of Part III of the </w:t>
      </w:r>
      <w:r w:rsidRPr="005B4E73">
        <w:rPr>
          <w:i/>
        </w:rPr>
        <w:t>Insurance Act 1973</w:t>
      </w:r>
      <w:r>
        <w:t>; and</w:t>
      </w:r>
    </w:p>
    <w:p w14:paraId="08D6B269" w14:textId="77777777" w:rsidR="001D041A" w:rsidRDefault="001D041A" w:rsidP="001D041A">
      <w:pPr>
        <w:pStyle w:val="BodyTextIndent"/>
        <w:tabs>
          <w:tab w:val="clear" w:pos="426"/>
          <w:tab w:val="left" w:pos="8310"/>
        </w:tabs>
        <w:ind w:left="0" w:firstLine="0"/>
      </w:pPr>
      <w:r>
        <w:tab/>
      </w:r>
    </w:p>
    <w:p w14:paraId="2F871FB1" w14:textId="77777777" w:rsidR="001D041A" w:rsidRPr="00057AFE" w:rsidRDefault="001D041A" w:rsidP="001D041A">
      <w:pPr>
        <w:numPr>
          <w:ilvl w:val="0"/>
          <w:numId w:val="2"/>
        </w:numPr>
        <w:autoSpaceDE w:val="0"/>
        <w:autoSpaceDN w:val="0"/>
        <w:adjustRightInd w:val="0"/>
        <w:spacing w:after="0"/>
        <w:jc w:val="both"/>
        <w:rPr>
          <w:rFonts w:ascii="Times New Roman" w:hAnsi="Times New Roman"/>
        </w:rPr>
      </w:pPr>
      <w:r w:rsidRPr="00AA2C80">
        <w:rPr>
          <w:rFonts w:ascii="Times New Roman" w:hAnsi="Times New Roman"/>
        </w:rPr>
        <w:t>I have complied with the relevant decision-making principles formula</w:t>
      </w:r>
      <w:r>
        <w:rPr>
          <w:rFonts w:ascii="Times New Roman" w:hAnsi="Times New Roman"/>
        </w:rPr>
        <w:t>ted under section 65 of the Act.</w:t>
      </w:r>
    </w:p>
    <w:p w14:paraId="6DD78FF5" w14:textId="77777777" w:rsidR="001D041A" w:rsidRDefault="001D041A" w:rsidP="001D041A">
      <w:pPr>
        <w:pStyle w:val="BodyText"/>
        <w:spacing w:after="360"/>
      </w:pPr>
    </w:p>
    <w:p w14:paraId="01BA8EDD" w14:textId="77777777" w:rsidR="001D041A" w:rsidRPr="00667B90" w:rsidRDefault="001D041A" w:rsidP="001D041A">
      <w:pPr>
        <w:pStyle w:val="BodyText"/>
        <w:spacing w:after="360"/>
      </w:pPr>
      <w:r w:rsidRPr="003A7C99">
        <w:t xml:space="preserve">I, </w:t>
      </w:r>
      <w:r>
        <w:t>Josh Frydenberg</w:t>
      </w:r>
      <w:r w:rsidRPr="003A7C99">
        <w:t xml:space="preserve">, </w:t>
      </w:r>
      <w:r>
        <w:t>Treasurer</w:t>
      </w:r>
      <w:r w:rsidRPr="003A7C99">
        <w:t>, the responsible Minister</w:t>
      </w:r>
      <w:r w:rsidRPr="00667B90">
        <w:t xml:space="preserve"> of the Commonwealth by the operation of subsection 19A(1) of the </w:t>
      </w:r>
      <w:r w:rsidRPr="00667B90">
        <w:rPr>
          <w:i/>
        </w:rPr>
        <w:t>Acts Interpretation Act 1901</w:t>
      </w:r>
      <w:r w:rsidRPr="00667B90">
        <w:t xml:space="preserve">, under subsection </w:t>
      </w:r>
      <w:r>
        <w:t>41</w:t>
      </w:r>
      <w:r w:rsidRPr="00667B90">
        <w:t>(1) of the Act, MAKE a decision that the Commonwealth Government has no objection to</w:t>
      </w:r>
      <w:r>
        <w:t xml:space="preserve"> SRAL </w:t>
      </w:r>
      <w:r w:rsidRPr="00667B90">
        <w:t>carrying out the trigger proposal</w:t>
      </w:r>
      <w:r>
        <w:t>s</w:t>
      </w:r>
      <w:r w:rsidRPr="00667B90">
        <w:t>.</w:t>
      </w:r>
    </w:p>
    <w:p w14:paraId="6D075447" w14:textId="77777777" w:rsidR="001D041A" w:rsidRPr="00915E28" w:rsidRDefault="001D041A" w:rsidP="001D041A">
      <w:pPr>
        <w:pStyle w:val="Header"/>
        <w:rPr>
          <w:rFonts w:ascii="Times New Roman" w:hAnsi="Times New Roman"/>
          <w:color w:val="000000" w:themeColor="text1"/>
        </w:rPr>
      </w:pPr>
      <w:r>
        <w:rPr>
          <w:rFonts w:ascii="Times New Roman" w:hAnsi="Times New Roman"/>
          <w:color w:val="000000" w:themeColor="text1"/>
        </w:rPr>
        <w:t>Dated:  16 October</w:t>
      </w:r>
      <w:r w:rsidRPr="00915E28">
        <w:rPr>
          <w:rFonts w:ascii="Times New Roman" w:hAnsi="Times New Roman"/>
          <w:color w:val="000000" w:themeColor="text1"/>
        </w:rPr>
        <w:t xml:space="preserve"> </w:t>
      </w:r>
      <w:r>
        <w:rPr>
          <w:rFonts w:ascii="Times New Roman" w:hAnsi="Times New Roman"/>
          <w:color w:val="000000" w:themeColor="text1"/>
        </w:rPr>
        <w:t>2019</w:t>
      </w:r>
    </w:p>
    <w:p w14:paraId="4D391723" w14:textId="77777777" w:rsidR="001D041A" w:rsidRDefault="001D041A" w:rsidP="001D041A"/>
    <w:p w14:paraId="2239877D" w14:textId="77777777" w:rsidR="001D041A" w:rsidRDefault="001D041A" w:rsidP="001D041A"/>
    <w:p w14:paraId="140F7DDC" w14:textId="77777777" w:rsidR="001D041A" w:rsidRDefault="001D041A" w:rsidP="001D041A"/>
    <w:p w14:paraId="315C2449" w14:textId="77777777" w:rsidR="001D041A" w:rsidRDefault="001D041A" w:rsidP="001D041A">
      <w:pPr>
        <w:rPr>
          <w:rFonts w:ascii="Times New Roman" w:hAnsi="Times New Roman"/>
        </w:rPr>
      </w:pPr>
      <w:r>
        <w:t>Josh Frydenberg</w:t>
      </w:r>
    </w:p>
    <w:p w14:paraId="36E8C34F" w14:textId="77777777" w:rsidR="001D041A" w:rsidRDefault="001D041A" w:rsidP="001D041A">
      <w:r>
        <w:rPr>
          <w:rFonts w:ascii="Times New Roman" w:hAnsi="Times New Roman"/>
        </w:rPr>
        <w:t>Treasurer</w:t>
      </w:r>
    </w:p>
    <w:p w14:paraId="299F9063" w14:textId="77777777" w:rsidR="00D61B80" w:rsidRDefault="00D61B80" w:rsidP="00424B97">
      <w:bookmarkStart w:id="0" w:name="_GoBack"/>
      <w:bookmarkEnd w:id="0"/>
    </w:p>
    <w:sectPr w:rsidR="00D61B80"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7FC4C" w14:textId="77777777" w:rsidR="008E4F6C" w:rsidRDefault="008E4F6C" w:rsidP="003A707F">
      <w:pPr>
        <w:spacing w:after="0"/>
      </w:pPr>
      <w:r>
        <w:separator/>
      </w:r>
    </w:p>
  </w:endnote>
  <w:endnote w:type="continuationSeparator" w:id="0">
    <w:p w14:paraId="20F1A157" w14:textId="77777777" w:rsidR="008E4F6C" w:rsidRDefault="008E4F6C"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PCL6)">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56264" w14:textId="77777777" w:rsidR="008E4F6C" w:rsidRDefault="008E4F6C" w:rsidP="003A707F">
      <w:pPr>
        <w:spacing w:after="0"/>
      </w:pPr>
      <w:r>
        <w:separator/>
      </w:r>
    </w:p>
  </w:footnote>
  <w:footnote w:type="continuationSeparator" w:id="0">
    <w:p w14:paraId="4D8ECCE6" w14:textId="77777777" w:rsidR="008E4F6C" w:rsidRDefault="008E4F6C"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76574641"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902E729"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rPr>
            <w:drawing>
              <wp:inline distT="0" distB="0" distL="0" distR="0" wp14:anchorId="6502FADB" wp14:editId="3E5E87F7">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F6ADB7F"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71737B8A"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53280997"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D2F25D3"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4CACD04" w14:textId="77777777" w:rsidR="00F40885" w:rsidRPr="00840A06" w:rsidRDefault="00F40885" w:rsidP="00840A06">
          <w:pPr>
            <w:spacing w:after="0"/>
            <w:jc w:val="right"/>
            <w:rPr>
              <w:rFonts w:ascii="Arial" w:hAnsi="Arial" w:cs="Arial"/>
              <w:b/>
              <w:szCs w:val="24"/>
            </w:rPr>
          </w:pPr>
          <w:r w:rsidRPr="00840A06">
            <w:rPr>
              <w:rFonts w:ascii="Arial" w:hAnsi="Arial" w:cs="Arial"/>
              <w:b/>
              <w:szCs w:val="24"/>
            </w:rPr>
            <w:t>GOVERNMENT NOTICES</w:t>
          </w:r>
        </w:p>
      </w:tc>
    </w:tr>
    <w:bookmarkEnd w:id="1"/>
  </w:tbl>
  <w:p w14:paraId="4204B85A" w14:textId="77777777" w:rsidR="00F40885" w:rsidRPr="003A707F" w:rsidRDefault="00F40885" w:rsidP="00F40885">
    <w:pPr>
      <w:pStyle w:val="Header"/>
      <w:rPr>
        <w:sz w:val="2"/>
        <w:szCs w:val="2"/>
      </w:rPr>
    </w:pPr>
  </w:p>
  <w:p w14:paraId="4A212E02"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09D"/>
    <w:multiLevelType w:val="multilevel"/>
    <w:tmpl w:val="54442B60"/>
    <w:lvl w:ilvl="0">
      <w:start w:val="1"/>
      <w:numFmt w:val="upperLetter"/>
      <w:lvlText w:val="%1."/>
      <w:lvlJc w:val="left"/>
      <w:pPr>
        <w:tabs>
          <w:tab w:val="num" w:pos="360"/>
        </w:tabs>
        <w:ind w:left="360" w:hanging="360"/>
      </w:pPr>
    </w:lvl>
    <w:lvl w:ilvl="1">
      <w:start w:val="1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FA62F86"/>
    <w:multiLevelType w:val="multilevel"/>
    <w:tmpl w:val="4A760AC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419EB"/>
    <w:rsid w:val="001C2AAD"/>
    <w:rsid w:val="001D041A"/>
    <w:rsid w:val="001F6E54"/>
    <w:rsid w:val="002632A7"/>
    <w:rsid w:val="00280BCD"/>
    <w:rsid w:val="002A09D4"/>
    <w:rsid w:val="003A707F"/>
    <w:rsid w:val="003B0EC1"/>
    <w:rsid w:val="003B573B"/>
    <w:rsid w:val="003F2CBD"/>
    <w:rsid w:val="00424B97"/>
    <w:rsid w:val="004B2753"/>
    <w:rsid w:val="00520873"/>
    <w:rsid w:val="00573D44"/>
    <w:rsid w:val="005A1C66"/>
    <w:rsid w:val="00840A06"/>
    <w:rsid w:val="008439B7"/>
    <w:rsid w:val="0087253F"/>
    <w:rsid w:val="008E4F6C"/>
    <w:rsid w:val="009539C7"/>
    <w:rsid w:val="00A00F21"/>
    <w:rsid w:val="00B84226"/>
    <w:rsid w:val="00C63C4E"/>
    <w:rsid w:val="00D61B80"/>
    <w:rsid w:val="00D77A88"/>
    <w:rsid w:val="00F17E72"/>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14:docId w14:val="5A7BA28B"/>
  <w15:docId w15:val="{722ED91A-5890-4725-B1DF-89D9529F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E72"/>
    <w:pPr>
      <w:spacing w:after="240" w:line="240" w:lineRule="auto"/>
    </w:pPr>
    <w:rPr>
      <w:rFonts w:ascii="Palatino" w:eastAsia="Times New Roman" w:hAnsi="Palatino" w:cs="Times New Roman"/>
      <w:sz w:val="24"/>
      <w:szCs w:val="20"/>
      <w:lang w:eastAsia="en-AU"/>
    </w:rPr>
  </w:style>
  <w:style w:type="paragraph" w:styleId="Heading2">
    <w:name w:val="heading 2"/>
    <w:basedOn w:val="Normal"/>
    <w:next w:val="Normal"/>
    <w:link w:val="Heading2Char"/>
    <w:qFormat/>
    <w:rsid w:val="00F17E72"/>
    <w:pPr>
      <w:keepNext/>
      <w:spacing w:before="120"/>
      <w:outlineLvl w:val="1"/>
    </w:pPr>
    <w:rPr>
      <w:b/>
      <w:caps/>
    </w:rPr>
  </w:style>
  <w:style w:type="paragraph" w:styleId="Heading5">
    <w:name w:val="heading 5"/>
    <w:basedOn w:val="Normal"/>
    <w:next w:val="Normal"/>
    <w:link w:val="Heading5Char"/>
    <w:qFormat/>
    <w:rsid w:val="00F17E72"/>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pPr>
  </w:style>
  <w:style w:type="character" w:customStyle="1" w:styleId="FooterChar">
    <w:name w:val="Footer Char"/>
    <w:basedOn w:val="DefaultParagraphFont"/>
    <w:link w:val="Footer"/>
    <w:uiPriority w:val="99"/>
    <w:rsid w:val="003A707F"/>
  </w:style>
  <w:style w:type="character" w:customStyle="1" w:styleId="Heading2Char">
    <w:name w:val="Heading 2 Char"/>
    <w:basedOn w:val="DefaultParagraphFont"/>
    <w:link w:val="Heading2"/>
    <w:rsid w:val="00F17E72"/>
    <w:rPr>
      <w:rFonts w:ascii="Palatino" w:eastAsia="Times New Roman" w:hAnsi="Palatino" w:cs="Times New Roman"/>
      <w:b/>
      <w:caps/>
      <w:sz w:val="24"/>
      <w:szCs w:val="20"/>
      <w:lang w:eastAsia="en-AU"/>
    </w:rPr>
  </w:style>
  <w:style w:type="character" w:customStyle="1" w:styleId="Heading5Char">
    <w:name w:val="Heading 5 Char"/>
    <w:basedOn w:val="DefaultParagraphFont"/>
    <w:link w:val="Heading5"/>
    <w:rsid w:val="00F17E72"/>
    <w:rPr>
      <w:rFonts w:ascii="Palatino" w:eastAsia="Times New Roman" w:hAnsi="Palatino" w:cs="Times New Roman"/>
      <w:sz w:val="24"/>
      <w:szCs w:val="20"/>
      <w:u w:val="single"/>
      <w:lang w:eastAsia="en-AU"/>
    </w:rPr>
  </w:style>
  <w:style w:type="paragraph" w:customStyle="1" w:styleId="SinglePara">
    <w:name w:val="Single Para"/>
    <w:basedOn w:val="Normal"/>
    <w:rsid w:val="00F17E72"/>
    <w:pPr>
      <w:spacing w:after="0"/>
    </w:pPr>
  </w:style>
  <w:style w:type="paragraph" w:customStyle="1" w:styleId="Bullet">
    <w:name w:val="Bullet"/>
    <w:basedOn w:val="Normal"/>
    <w:link w:val="BulletChar"/>
    <w:rsid w:val="00F17E72"/>
    <w:pPr>
      <w:numPr>
        <w:numId w:val="1"/>
      </w:numPr>
    </w:pPr>
    <w:rPr>
      <w:rFonts w:ascii="Times New Roman" w:hAnsi="Times New Roman"/>
    </w:rPr>
  </w:style>
  <w:style w:type="character" w:customStyle="1" w:styleId="BulletChar">
    <w:name w:val="Bullet Char"/>
    <w:basedOn w:val="DefaultParagraphFont"/>
    <w:link w:val="Bullet"/>
    <w:rsid w:val="00F17E72"/>
    <w:rPr>
      <w:rFonts w:ascii="Times New Roman" w:eastAsia="Times New Roman" w:hAnsi="Times New Roman" w:cs="Times New Roman"/>
      <w:sz w:val="24"/>
      <w:szCs w:val="20"/>
      <w:lang w:eastAsia="en-AU"/>
    </w:rPr>
  </w:style>
  <w:style w:type="paragraph" w:customStyle="1" w:styleId="Dash">
    <w:name w:val="Dash"/>
    <w:basedOn w:val="Normal"/>
    <w:rsid w:val="00F17E72"/>
    <w:pPr>
      <w:numPr>
        <w:ilvl w:val="1"/>
        <w:numId w:val="1"/>
      </w:numPr>
    </w:pPr>
    <w:rPr>
      <w:rFonts w:ascii="Times New Roman" w:hAnsi="Times New Roman"/>
    </w:rPr>
  </w:style>
  <w:style w:type="paragraph" w:customStyle="1" w:styleId="DoubleDot">
    <w:name w:val="Double Dot"/>
    <w:basedOn w:val="Normal"/>
    <w:rsid w:val="00F17E72"/>
    <w:pPr>
      <w:numPr>
        <w:ilvl w:val="2"/>
        <w:numId w:val="1"/>
      </w:numPr>
    </w:pPr>
    <w:rPr>
      <w:rFonts w:ascii="Times New Roman" w:hAnsi="Times New Roman"/>
    </w:rPr>
  </w:style>
  <w:style w:type="paragraph" w:customStyle="1" w:styleId="Levelafo">
    <w:name w:val="Level (a)fo"/>
    <w:basedOn w:val="Normal"/>
    <w:uiPriority w:val="6"/>
    <w:rsid w:val="00F17E72"/>
    <w:pPr>
      <w:spacing w:after="220" w:line="220" w:lineRule="atLeast"/>
      <w:ind w:left="1406"/>
      <w:jc w:val="both"/>
    </w:pPr>
    <w:rPr>
      <w:rFonts w:ascii="Verdana" w:eastAsiaTheme="minorHAnsi" w:hAnsi="Verdana" w:cstheme="minorBidi"/>
      <w:sz w:val="18"/>
      <w:szCs w:val="18"/>
      <w:lang w:eastAsia="en-US"/>
    </w:rPr>
  </w:style>
  <w:style w:type="table" w:styleId="TableGrid">
    <w:name w:val="Table Grid"/>
    <w:basedOn w:val="TableNormal"/>
    <w:uiPriority w:val="59"/>
    <w:rsid w:val="00F17E72"/>
    <w:pPr>
      <w:spacing w:before="110" w:after="110" w:line="220" w:lineRule="atLeast"/>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STitle">
    <w:name w:val="TDSTitle"/>
    <w:basedOn w:val="Normal"/>
    <w:rsid w:val="001D041A"/>
    <w:rPr>
      <w:b/>
      <w:caps/>
    </w:rPr>
  </w:style>
  <w:style w:type="paragraph" w:styleId="BodyText">
    <w:name w:val="Body Text"/>
    <w:basedOn w:val="Normal"/>
    <w:link w:val="BodyTextChar"/>
    <w:rsid w:val="001D041A"/>
    <w:pPr>
      <w:spacing w:after="480"/>
    </w:pPr>
    <w:rPr>
      <w:rFonts w:ascii="Times New Roman" w:hAnsi="Times New Roman"/>
      <w:b/>
    </w:rPr>
  </w:style>
  <w:style w:type="character" w:customStyle="1" w:styleId="BodyTextChar">
    <w:name w:val="Body Text Char"/>
    <w:basedOn w:val="DefaultParagraphFont"/>
    <w:link w:val="BodyText"/>
    <w:rsid w:val="001D041A"/>
    <w:rPr>
      <w:rFonts w:ascii="Times New Roman" w:eastAsia="Times New Roman" w:hAnsi="Times New Roman" w:cs="Times New Roman"/>
      <w:b/>
      <w:sz w:val="24"/>
      <w:szCs w:val="20"/>
      <w:lang w:eastAsia="en-AU"/>
    </w:rPr>
  </w:style>
  <w:style w:type="paragraph" w:styleId="BodyText2">
    <w:name w:val="Body Text 2"/>
    <w:basedOn w:val="Normal"/>
    <w:link w:val="BodyText2Char"/>
    <w:rsid w:val="001D041A"/>
    <w:pPr>
      <w:spacing w:after="0"/>
      <w:jc w:val="center"/>
    </w:pPr>
    <w:rPr>
      <w:rFonts w:ascii="Garamond (PCL6)" w:hAnsi="Garamond (PCL6)"/>
      <w:b/>
      <w:sz w:val="32"/>
    </w:rPr>
  </w:style>
  <w:style w:type="character" w:customStyle="1" w:styleId="BodyText2Char">
    <w:name w:val="Body Text 2 Char"/>
    <w:basedOn w:val="DefaultParagraphFont"/>
    <w:link w:val="BodyText2"/>
    <w:rsid w:val="001D041A"/>
    <w:rPr>
      <w:rFonts w:ascii="Garamond (PCL6)" w:eastAsia="Times New Roman" w:hAnsi="Garamond (PCL6)" w:cs="Times New Roman"/>
      <w:b/>
      <w:sz w:val="32"/>
      <w:szCs w:val="20"/>
      <w:lang w:eastAsia="en-AU"/>
    </w:rPr>
  </w:style>
  <w:style w:type="paragraph" w:styleId="BodyTextIndent">
    <w:name w:val="Body Text Indent"/>
    <w:basedOn w:val="Normal"/>
    <w:link w:val="BodyTextIndentChar"/>
    <w:rsid w:val="001D041A"/>
    <w:pPr>
      <w:tabs>
        <w:tab w:val="left" w:pos="426"/>
      </w:tabs>
      <w:spacing w:after="0"/>
      <w:ind w:left="426" w:hanging="426"/>
      <w:jc w:val="both"/>
    </w:pPr>
    <w:rPr>
      <w:rFonts w:ascii="Times New Roman" w:hAnsi="Times New Roman"/>
    </w:rPr>
  </w:style>
  <w:style w:type="character" w:customStyle="1" w:styleId="BodyTextIndentChar">
    <w:name w:val="Body Text Indent Char"/>
    <w:basedOn w:val="DefaultParagraphFont"/>
    <w:link w:val="BodyTextIndent"/>
    <w:rsid w:val="001D041A"/>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Exempt xmlns="http://schemas.microsoft.com/sharepoint/v3" xsi:nil="true"/>
    <IconOverlay xmlns="http://schemas.microsoft.com/sharepoint/v4" xsi:nil="true"/>
    <_dlc_DocId xmlns="0f563589-9cf9-4143-b1eb-fb0534803d38">2019RG-111-12471</_dlc_DocId>
    <_dlc_DocIdUrl xmlns="0f563589-9cf9-4143-b1eb-fb0534803d38">
      <Url>http://tweb/sites/rg/ldp/lmu/_layouts/15/DocIdRedir.aspx?ID=2019RG-111-12471</Url>
      <Description>2019RG-111-12471</Description>
    </_dlc_DocIdUrl>
    <TaxCatchAll xmlns="0f563589-9cf9-4143-b1eb-fb0534803d38">
      <Value>11</Value>
    </TaxCatchAll>
    <_dlc_DocIdPersistId xmlns="0f563589-9cf9-4143-b1eb-fb0534803d38" xsi:nil="true"/>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3617" ma:contentTypeDescription=" " ma:contentTypeScope="" ma:versionID="04946b47dcaf821ffadb983945b0e5dd">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3C71-23BA-48DC-A04C-E32DD02C533B}">
  <ds:schemaRefs>
    <ds:schemaRef ds:uri="http://schemas.microsoft.com/sharepoint/v3/contenttype/forms"/>
  </ds:schemaRefs>
</ds:datastoreItem>
</file>

<file path=customXml/itemProps2.xml><?xml version="1.0" encoding="utf-8"?>
<ds:datastoreItem xmlns:ds="http://schemas.openxmlformats.org/officeDocument/2006/customXml" ds:itemID="{350F4738-9FBE-494C-A347-3287E363A4ED}">
  <ds:schemaRefs>
    <ds:schemaRef ds:uri="http://schemas.microsoft.com/sharepoint/v3"/>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sharepoint/v4"/>
    <ds:schemaRef ds:uri="9f7bc583-7cbe-45b9-a2bd-8bbb6543b37e"/>
    <ds:schemaRef ds:uri="0f563589-9cf9-4143-b1eb-fb0534803d3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B0B451E-6366-49FC-A261-EFAA97AD999B}">
  <ds:schemaRefs>
    <ds:schemaRef ds:uri="http://schemas.microsoft.com/sharepoint/events"/>
  </ds:schemaRefs>
</ds:datastoreItem>
</file>

<file path=customXml/itemProps4.xml><?xml version="1.0" encoding="utf-8"?>
<ds:datastoreItem xmlns:ds="http://schemas.openxmlformats.org/officeDocument/2006/customXml" ds:itemID="{E4A84790-A797-4DD4-A4B9-D430E5D5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BC1DE1-84DA-4996-8DE0-1E228C749AB0}">
  <ds:schemaRefs>
    <ds:schemaRef ds:uri="office.server.policy"/>
  </ds:schemaRefs>
</ds:datastoreItem>
</file>

<file path=customXml/itemProps6.xml><?xml version="1.0" encoding="utf-8"?>
<ds:datastoreItem xmlns:ds="http://schemas.openxmlformats.org/officeDocument/2006/customXml" ds:itemID="{9E17CC4C-0152-45B5-AB17-ADF01D3D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Kelli</dc:creator>
  <cp:keywords/>
  <cp:lastModifiedBy>Madeleine Lloyd</cp:lastModifiedBy>
  <cp:revision>3</cp:revision>
  <cp:lastPrinted>2013-06-24T01:35:00Z</cp:lastPrinted>
  <dcterms:created xsi:type="dcterms:W3CDTF">2019-10-18T04:36:00Z</dcterms:created>
  <dcterms:modified xsi:type="dcterms:W3CDTF">2019-10-18T04:37:00Z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_dlc_DocIdItemGuid">
    <vt:lpwstr>d096becf-359d-40b4-a2d0-af29191e1886</vt:lpwstr>
  </property>
  <property fmtid="{D5CDD505-2E9C-101B-9397-08002B2CF9AE}" pid="4" name="AlternateThumbnailUrl">
    <vt:lpwstr/>
  </property>
  <property fmtid="{D5CDD505-2E9C-101B-9397-08002B2CF9AE}" pid="5" name="Comments">
    <vt:lpwstr/>
  </property>
  <property fmtid="{D5CDD505-2E9C-101B-9397-08002B2CF9AE}" pid="6" name="Order">
    <vt:r8>384200</vt:r8>
  </property>
  <property fmtid="{D5CDD505-2E9C-101B-9397-08002B2CF9AE}" pid="7" name="xd_ProgID">
    <vt:lpwstr/>
  </property>
  <property fmtid="{D5CDD505-2E9C-101B-9397-08002B2CF9AE}" pid="8" name="TSYRecordClass">
    <vt:lpwstr>11;#TSY RA-9237 - Destroy 5 years after action completed|9f1a030e-81bf-44c5-98eb-4d5d869a40d5</vt:lpwstr>
  </property>
  <property fmtid="{D5CDD505-2E9C-101B-9397-08002B2CF9AE}" pid="9" name="TemplateUrl">
    <vt:lpwstr/>
  </property>
  <property fmtid="{D5CDD505-2E9C-101B-9397-08002B2CF9AE}" pid="10" name="RecordPoint_WorkflowType">
    <vt:lpwstr>ActiveSubmitStub</vt:lpwstr>
  </property>
  <property fmtid="{D5CDD505-2E9C-101B-9397-08002B2CF9AE}" pid="11" name="RecordPoint_ActiveItemWebId">
    <vt:lpwstr>{2602612e-a30f-4de0-b9eb-e01e73dc8005}</vt:lpwstr>
  </property>
  <property fmtid="{D5CDD505-2E9C-101B-9397-08002B2CF9AE}" pid="12" name="RecordPoint_ActiveItemSiteId">
    <vt:lpwstr>{5b52b9a5-e5b2-4521-8814-a1e24ca2869d}</vt:lpwstr>
  </property>
  <property fmtid="{D5CDD505-2E9C-101B-9397-08002B2CF9AE}" pid="13" name="RecordPoint_ActiveItemListId">
    <vt:lpwstr>{1a010be9-83b3-4740-abb7-452f2d1120fe}</vt:lpwstr>
  </property>
  <property fmtid="{D5CDD505-2E9C-101B-9397-08002B2CF9AE}" pid="14" name="RecordPoint_ActiveItemUniqueId">
    <vt:lpwstr>{4a40eb31-7506-4884-81b8-631a84a6d562}</vt:lpwstr>
  </property>
  <property fmtid="{D5CDD505-2E9C-101B-9397-08002B2CF9AE}" pid="15" name="RecordPoint_RecordNumberSubmitted">
    <vt:lpwstr>R0000047266</vt:lpwstr>
  </property>
  <property fmtid="{D5CDD505-2E9C-101B-9397-08002B2CF9AE}" pid="16" name="RecordPoint_SubmissionCompleted">
    <vt:lpwstr>2018-03-28T09:46:55.9790851+11:00</vt:lpwstr>
  </property>
</Properties>
</file>