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4A4DB" w14:textId="3642A352" w:rsidR="004B2753" w:rsidRDefault="004B2753" w:rsidP="00D61B80">
      <w:pPr>
        <w:jc w:val="center"/>
      </w:pPr>
    </w:p>
    <w:p w14:paraId="4F795F6B" w14:textId="77777777" w:rsidR="00787D9B" w:rsidRDefault="00787D9B" w:rsidP="00787D9B">
      <w:pPr>
        <w:jc w:val="center"/>
        <w:rPr>
          <w:rFonts w:ascii="Garamond (PCL6)" w:hAnsi="Garamond (PCL6)"/>
          <w:i/>
          <w:sz w:val="32"/>
        </w:rPr>
      </w:pPr>
      <w:r>
        <w:rPr>
          <w:rFonts w:ascii="Garamond (PCL6)" w:hAnsi="Garamond (PCL6)"/>
          <w:i/>
          <w:sz w:val="32"/>
        </w:rPr>
        <w:t>Insurance Acquisitions and Takeovers Act 1991</w:t>
      </w:r>
    </w:p>
    <w:p w14:paraId="7E4E6029" w14:textId="77777777" w:rsidR="00787D9B" w:rsidRDefault="00787D9B" w:rsidP="00787D9B">
      <w:pPr>
        <w:pStyle w:val="BodyText2"/>
      </w:pPr>
      <w:r>
        <w:t>NOTICE OF UNCONDITIONAL GO AHEAD DECISION</w:t>
      </w:r>
    </w:p>
    <w:p w14:paraId="1FCC125D" w14:textId="77777777" w:rsidR="00787D9B" w:rsidRDefault="00787D9B" w:rsidP="00787D9B">
      <w:pPr>
        <w:spacing w:after="0"/>
        <w:rPr>
          <w:rFonts w:ascii="Times New Roman" w:hAnsi="Times New Roman"/>
        </w:rPr>
      </w:pPr>
    </w:p>
    <w:p w14:paraId="72E92ADC" w14:textId="77777777" w:rsidR="00787D9B" w:rsidRDefault="00787D9B" w:rsidP="00787D9B">
      <w:pPr>
        <w:pStyle w:val="TDSTitle"/>
        <w:spacing w:after="0"/>
        <w:rPr>
          <w:rFonts w:ascii="Times New Roman" w:hAnsi="Times New Roman"/>
          <w:caps w:val="0"/>
        </w:rPr>
      </w:pPr>
      <w:r>
        <w:rPr>
          <w:rFonts w:ascii="Times New Roman" w:hAnsi="Times New Roman"/>
          <w:caps w:val="0"/>
        </w:rPr>
        <w:t>SINCE:</w:t>
      </w:r>
    </w:p>
    <w:p w14:paraId="761E3926" w14:textId="77777777" w:rsidR="00787D9B" w:rsidRDefault="00787D9B" w:rsidP="00787D9B">
      <w:pPr>
        <w:spacing w:after="0"/>
        <w:rPr>
          <w:rFonts w:ascii="Times New Roman" w:hAnsi="Times New Roman"/>
        </w:rPr>
      </w:pPr>
    </w:p>
    <w:p w14:paraId="00835122" w14:textId="77777777" w:rsidR="00787D9B" w:rsidRDefault="00787D9B" w:rsidP="00787D9B">
      <w:pPr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</w:rPr>
      </w:pPr>
      <w:r w:rsidRPr="00113264">
        <w:rPr>
          <w:rFonts w:ascii="Times New Roman" w:hAnsi="Times New Roman"/>
        </w:rPr>
        <w:t xml:space="preserve">AIA Australia Limited </w:t>
      </w:r>
      <w:r w:rsidRPr="004F7FDB">
        <w:rPr>
          <w:rFonts w:ascii="Times New Roman" w:hAnsi="Times New Roman"/>
        </w:rPr>
        <w:t>(</w:t>
      </w:r>
      <w:r w:rsidRPr="00113264">
        <w:rPr>
          <w:rFonts w:ascii="Times New Roman" w:hAnsi="Times New Roman"/>
          <w:b/>
        </w:rPr>
        <w:t>AIA Australia</w:t>
      </w:r>
      <w:r w:rsidRPr="00113264">
        <w:rPr>
          <w:rFonts w:ascii="Times New Roman" w:hAnsi="Times New Roman"/>
        </w:rPr>
        <w:t xml:space="preserve">) (ABN 79 004 837 861), Commonwealth Bank of Australia </w:t>
      </w:r>
      <w:r w:rsidRPr="004F7FDB">
        <w:rPr>
          <w:rFonts w:ascii="Times New Roman" w:hAnsi="Times New Roman"/>
        </w:rPr>
        <w:t>(</w:t>
      </w:r>
      <w:r w:rsidRPr="00113264">
        <w:rPr>
          <w:rFonts w:ascii="Times New Roman" w:hAnsi="Times New Roman"/>
          <w:b/>
        </w:rPr>
        <w:t>CBA</w:t>
      </w:r>
      <w:r w:rsidRPr="00113264">
        <w:rPr>
          <w:rFonts w:ascii="Times New Roman" w:hAnsi="Times New Roman"/>
        </w:rPr>
        <w:t>) (ABN</w:t>
      </w:r>
      <w:r>
        <w:rPr>
          <w:rFonts w:ascii="Times New Roman" w:hAnsi="Times New Roman"/>
        </w:rPr>
        <w:t>48 123 123 124</w:t>
      </w:r>
      <w:r w:rsidRPr="00113264">
        <w:rPr>
          <w:rFonts w:ascii="Times New Roman" w:hAnsi="Times New Roman"/>
        </w:rPr>
        <w:t>) and the Target Entities (as defined in the Schedule)</w:t>
      </w:r>
      <w:r>
        <w:rPr>
          <w:rFonts w:ascii="Times New Roman" w:hAnsi="Times New Roman"/>
        </w:rPr>
        <w:t>,</w:t>
      </w:r>
      <w:r w:rsidRPr="00113264">
        <w:rPr>
          <w:rFonts w:ascii="Times New Roman" w:hAnsi="Times New Roman"/>
        </w:rPr>
        <w:t xml:space="preserve"> including The Colonial Mutual Life Assurance Society Limited (</w:t>
      </w:r>
      <w:r w:rsidRPr="00113264">
        <w:rPr>
          <w:rFonts w:ascii="Times New Roman" w:hAnsi="Times New Roman"/>
          <w:b/>
        </w:rPr>
        <w:t>CMLA</w:t>
      </w:r>
      <w:r w:rsidRPr="00113264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(ABN 12 004 021 809)</w:t>
      </w:r>
      <w:r w:rsidRPr="00113264">
        <w:rPr>
          <w:rFonts w:ascii="Times New Roman" w:hAnsi="Times New Roman"/>
        </w:rPr>
        <w:t xml:space="preserve"> (together, the</w:t>
      </w:r>
      <w:r w:rsidRPr="00113264">
        <w:rPr>
          <w:rFonts w:ascii="Times New Roman" w:hAnsi="Times New Roman"/>
          <w:b/>
        </w:rPr>
        <w:t xml:space="preserve"> IATA Applicants</w:t>
      </w:r>
      <w:r w:rsidRPr="00113264">
        <w:rPr>
          <w:rFonts w:ascii="Times New Roman" w:hAnsi="Times New Roman"/>
        </w:rPr>
        <w:t>)</w:t>
      </w:r>
      <w:r>
        <w:rPr>
          <w:rFonts w:ascii="Times New Roman" w:hAnsi="Times New Roman"/>
        </w:rPr>
        <w:t>,</w:t>
      </w:r>
      <w:r w:rsidRPr="00113264">
        <w:rPr>
          <w:rFonts w:ascii="Times New Roman" w:hAnsi="Times New Roman"/>
        </w:rPr>
        <w:t xml:space="preserve"> have applied for </w:t>
      </w:r>
      <w:r>
        <w:rPr>
          <w:rFonts w:ascii="Times New Roman" w:hAnsi="Times New Roman"/>
        </w:rPr>
        <w:t xml:space="preserve">approval to enter into a joint venture agreement </w:t>
      </w:r>
      <w:r w:rsidRPr="00113264">
        <w:rPr>
          <w:rFonts w:ascii="Times New Roman" w:hAnsi="Times New Roman"/>
        </w:rPr>
        <w:t>relating to the directorate of CMLA, under section 50 of the</w:t>
      </w:r>
      <w:r w:rsidRPr="00113264">
        <w:rPr>
          <w:rFonts w:ascii="Times New Roman" w:hAnsi="Times New Roman"/>
          <w:i/>
        </w:rPr>
        <w:t xml:space="preserve"> Insurance Acquisitions and Takeovers Act 1991</w:t>
      </w:r>
      <w:r w:rsidRPr="00113264">
        <w:rPr>
          <w:rFonts w:ascii="Times New Roman" w:hAnsi="Times New Roman"/>
        </w:rPr>
        <w:t xml:space="preserve"> (Cth)</w:t>
      </w:r>
      <w:r>
        <w:rPr>
          <w:rFonts w:ascii="Times New Roman" w:hAnsi="Times New Roman"/>
        </w:rPr>
        <w:t xml:space="preserve"> </w:t>
      </w:r>
      <w:r w:rsidRPr="00113264">
        <w:rPr>
          <w:rFonts w:ascii="Times New Roman" w:hAnsi="Times New Roman"/>
        </w:rPr>
        <w:t>(</w:t>
      </w:r>
      <w:r w:rsidRPr="00113264">
        <w:rPr>
          <w:rFonts w:ascii="Times New Roman" w:hAnsi="Times New Roman"/>
          <w:b/>
        </w:rPr>
        <w:t>IATA</w:t>
      </w:r>
      <w:r w:rsidRPr="00113264">
        <w:rPr>
          <w:rFonts w:ascii="Times New Roman" w:hAnsi="Times New Roman"/>
        </w:rPr>
        <w:t>);</w:t>
      </w:r>
    </w:p>
    <w:p w14:paraId="48CC2F3C" w14:textId="77777777" w:rsidR="00787D9B" w:rsidRDefault="00787D9B" w:rsidP="00787D9B">
      <w:pPr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</w:rPr>
      </w:pPr>
      <w:r w:rsidRPr="00113264">
        <w:rPr>
          <w:rFonts w:ascii="Times New Roman" w:hAnsi="Times New Roman"/>
        </w:rPr>
        <w:t xml:space="preserve">CMLA </w:t>
      </w:r>
      <w:r>
        <w:rPr>
          <w:rFonts w:ascii="Times New Roman" w:hAnsi="Times New Roman"/>
        </w:rPr>
        <w:t>is an Australian</w:t>
      </w:r>
      <w:r>
        <w:rPr>
          <w:rFonts w:ascii="Times New Roman" w:hAnsi="Times New Roman"/>
        </w:rPr>
        <w:noBreakHyphen/>
        <w:t xml:space="preserve">registered insurance company under the </w:t>
      </w:r>
      <w:r>
        <w:rPr>
          <w:rFonts w:ascii="Times New Roman" w:hAnsi="Times New Roman"/>
          <w:i/>
        </w:rPr>
        <w:t>Insurance Acquisitions and Takeovers Act 1991</w:t>
      </w:r>
      <w:r>
        <w:rPr>
          <w:rFonts w:ascii="Times New Roman" w:hAnsi="Times New Roman"/>
        </w:rPr>
        <w:t xml:space="preserve"> (the Act), because it is a company registered under the </w:t>
      </w:r>
      <w:r w:rsidRPr="00D00B98">
        <w:rPr>
          <w:rFonts w:ascii="Times New Roman" w:hAnsi="Times New Roman"/>
          <w:i/>
        </w:rPr>
        <w:t>Life Insurance Act 1995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to carry on life insurance business; </w:t>
      </w:r>
    </w:p>
    <w:p w14:paraId="5C3CFF3E" w14:textId="77777777" w:rsidR="00787D9B" w:rsidRPr="00EE1EA8" w:rsidRDefault="00787D9B" w:rsidP="00787D9B">
      <w:pPr>
        <w:pStyle w:val="BodyTextIndent"/>
        <w:numPr>
          <w:ilvl w:val="0"/>
          <w:numId w:val="2"/>
        </w:numPr>
      </w:pPr>
      <w:r>
        <w:t xml:space="preserve">The IATA applicants have given notice pursuant to paragraph </w:t>
      </w:r>
      <w:r w:rsidRPr="0015029C">
        <w:t>52(b)</w:t>
      </w:r>
      <w:r>
        <w:t xml:space="preserve"> of the Act that they propose to enter into a joint venture agreement</w:t>
      </w:r>
      <w:r w:rsidRPr="00EE1EA8">
        <w:t>;</w:t>
      </w:r>
      <w:r>
        <w:t xml:space="preserve"> </w:t>
      </w:r>
    </w:p>
    <w:p w14:paraId="2B18C8CA" w14:textId="77777777" w:rsidR="00787D9B" w:rsidRDefault="00787D9B" w:rsidP="00787D9B">
      <w:pPr>
        <w:pStyle w:val="BodyTextIndent"/>
        <w:tabs>
          <w:tab w:val="clear" w:pos="426"/>
          <w:tab w:val="left" w:pos="8310"/>
        </w:tabs>
        <w:ind w:left="0" w:firstLine="0"/>
      </w:pPr>
      <w:r>
        <w:tab/>
      </w:r>
    </w:p>
    <w:p w14:paraId="70DBA9FF" w14:textId="77777777" w:rsidR="00787D9B" w:rsidRDefault="00787D9B" w:rsidP="00787D9B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under the joint venture agreement:</w:t>
      </w:r>
    </w:p>
    <w:p w14:paraId="361599D1" w14:textId="77777777" w:rsidR="00787D9B" w:rsidRDefault="00787D9B" w:rsidP="00787D9B">
      <w:pPr>
        <w:pStyle w:val="Dash"/>
        <w:numPr>
          <w:ilvl w:val="1"/>
          <w:numId w:val="3"/>
        </w:numPr>
        <w:jc w:val="both"/>
      </w:pPr>
      <w:r>
        <w:t xml:space="preserve">CBA and AIA Australia, whose associate-inclusive control interests in CMLA will each exceed 15%, will have the power to appoint and/or remove the directors of CMLA; </w:t>
      </w:r>
    </w:p>
    <w:p w14:paraId="75BABC44" w14:textId="77777777" w:rsidR="00787D9B" w:rsidRDefault="00787D9B" w:rsidP="00787D9B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15029C">
        <w:rPr>
          <w:rFonts w:ascii="Times New Roman" w:hAnsi="Times New Roman"/>
        </w:rPr>
        <w:t xml:space="preserve">under section 50 of </w:t>
      </w:r>
      <w:r>
        <w:rPr>
          <w:rFonts w:ascii="Times New Roman" w:hAnsi="Times New Roman"/>
        </w:rPr>
        <w:t xml:space="preserve">the Act, the agreement involves the carrying out of a trigger proposal for the purposes of Part 4 of the Act; </w:t>
      </w:r>
    </w:p>
    <w:p w14:paraId="17D578A3" w14:textId="77777777" w:rsidR="00787D9B" w:rsidRDefault="00787D9B" w:rsidP="00787D9B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noting that AIA Australia will be subject to conditions pursuant to an approval granted by me under subsection 14(1) of the </w:t>
      </w:r>
      <w:r w:rsidRPr="00DD320C">
        <w:rPr>
          <w:rFonts w:ascii="Times New Roman" w:hAnsi="Times New Roman"/>
          <w:i/>
        </w:rPr>
        <w:t>Financial Sector (Shareholdings) Act 1998</w:t>
      </w:r>
      <w:r>
        <w:rPr>
          <w:rFonts w:ascii="Times New Roman" w:hAnsi="Times New Roman"/>
        </w:rPr>
        <w:t xml:space="preserve"> in relation to the joint venture; and</w:t>
      </w:r>
    </w:p>
    <w:p w14:paraId="7381C979" w14:textId="77777777" w:rsidR="00787D9B" w:rsidRPr="00057AFE" w:rsidRDefault="00787D9B" w:rsidP="00787D9B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2C80">
        <w:rPr>
          <w:rFonts w:ascii="Times New Roman" w:hAnsi="Times New Roman"/>
        </w:rPr>
        <w:t>I have complied with the relevant decision-making principles formulated under section 65 of the Act,</w:t>
      </w:r>
    </w:p>
    <w:p w14:paraId="551B1301" w14:textId="77777777" w:rsidR="00787D9B" w:rsidRDefault="00787D9B" w:rsidP="00787D9B">
      <w:pPr>
        <w:pStyle w:val="BodyText"/>
        <w:spacing w:after="360"/>
      </w:pPr>
      <w:r>
        <w:br/>
      </w:r>
      <w:r w:rsidRPr="003A7C99">
        <w:t xml:space="preserve">I, </w:t>
      </w:r>
      <w:r w:rsidRPr="00280BE8">
        <w:t>JOSH FRYDENBERG,</w:t>
      </w:r>
      <w:r w:rsidRPr="003A7C99">
        <w:t xml:space="preserve"> </w:t>
      </w:r>
      <w:r>
        <w:t>Treasurer</w:t>
      </w:r>
      <w:r w:rsidRPr="003A7C99">
        <w:t>, the responsible Minister</w:t>
      </w:r>
      <w:r w:rsidRPr="00667B90">
        <w:t xml:space="preserve"> of the Commonwealth by the operation of subsection 19A(1) of the </w:t>
      </w:r>
      <w:r w:rsidRPr="00667B90">
        <w:rPr>
          <w:i/>
        </w:rPr>
        <w:t>Acts Interpretation Act 1901</w:t>
      </w:r>
      <w:r w:rsidRPr="00667B90">
        <w:t xml:space="preserve">, under subsection </w:t>
      </w:r>
      <w:r>
        <w:t>55</w:t>
      </w:r>
      <w:r w:rsidRPr="00667B90">
        <w:t xml:space="preserve">(1) of the Act, MAKE a decision that the Commonwealth Government has no objection to </w:t>
      </w:r>
      <w:r>
        <w:t>the IATA applicants carrying out the trigger proposal.</w:t>
      </w:r>
    </w:p>
    <w:p w14:paraId="0AB4E482" w14:textId="00D59CC5" w:rsidR="00787D9B" w:rsidRPr="00915E28" w:rsidRDefault="00787D9B" w:rsidP="00787D9B">
      <w:pPr>
        <w:pStyle w:val="Header"/>
        <w:rPr>
          <w:rFonts w:ascii="Times New Roman" w:hAnsi="Times New Roman"/>
          <w:color w:val="000000" w:themeColor="text1"/>
        </w:rPr>
      </w:pPr>
      <w:r w:rsidRPr="00915E28">
        <w:rPr>
          <w:rFonts w:ascii="Times New Roman" w:hAnsi="Times New Roman"/>
          <w:color w:val="000000" w:themeColor="text1"/>
        </w:rPr>
        <w:t xml:space="preserve">Dated: </w:t>
      </w:r>
      <w:r>
        <w:rPr>
          <w:rFonts w:ascii="Times New Roman" w:hAnsi="Times New Roman"/>
          <w:color w:val="000000" w:themeColor="text1"/>
        </w:rPr>
        <w:t>29 October</w:t>
      </w:r>
      <w:r>
        <w:rPr>
          <w:rFonts w:ascii="Times New Roman" w:hAnsi="Times New Roman"/>
          <w:color w:val="000000" w:themeColor="text1"/>
        </w:rPr>
        <w:t xml:space="preserve"> 2019</w:t>
      </w:r>
    </w:p>
    <w:p w14:paraId="58AF0C38" w14:textId="77777777" w:rsidR="00787D9B" w:rsidRDefault="00787D9B" w:rsidP="00787D9B"/>
    <w:p w14:paraId="4E7494A3" w14:textId="77777777" w:rsidR="00787D9B" w:rsidRPr="00667B90" w:rsidRDefault="00787D9B" w:rsidP="00787D9B">
      <w:pPr>
        <w:spacing w:after="120"/>
      </w:pPr>
    </w:p>
    <w:p w14:paraId="69771850" w14:textId="77777777" w:rsidR="00787D9B" w:rsidRPr="00667B90" w:rsidRDefault="00787D9B" w:rsidP="00787D9B">
      <w:r w:rsidRPr="00667B90">
        <w:t xml:space="preserve">JOSH FRYDENBERG </w:t>
      </w:r>
    </w:p>
    <w:p w14:paraId="18ECB2DF" w14:textId="77777777" w:rsidR="00787D9B" w:rsidRDefault="00787D9B" w:rsidP="00787D9B">
      <w:pPr>
        <w:rPr>
          <w:rFonts w:ascii="Times New Roman" w:hAnsi="Times New Roman"/>
        </w:rPr>
      </w:pPr>
      <w:r>
        <w:rPr>
          <w:rFonts w:ascii="Times New Roman" w:hAnsi="Times New Roman"/>
        </w:rPr>
        <w:t>Treasurer</w:t>
      </w:r>
      <w:r>
        <w:rPr>
          <w:rFonts w:ascii="Times New Roman" w:hAnsi="Times New Roman"/>
        </w:rPr>
        <w:br w:type="page"/>
      </w:r>
      <w:bookmarkStart w:id="0" w:name="_GoBack"/>
      <w:bookmarkEnd w:id="0"/>
    </w:p>
    <w:p w14:paraId="4B96C783" w14:textId="77777777" w:rsidR="00787D9B" w:rsidRPr="009365FC" w:rsidRDefault="00787D9B" w:rsidP="00787D9B">
      <w:pPr>
        <w:pStyle w:val="Heading2"/>
        <w:jc w:val="center"/>
        <w:rPr>
          <w:rFonts w:ascii="Times New Roman" w:hAnsi="Times New Roman"/>
        </w:rPr>
      </w:pPr>
      <w:r w:rsidRPr="009365FC">
        <w:rPr>
          <w:rFonts w:ascii="Times New Roman" w:hAnsi="Times New Roman"/>
        </w:rPr>
        <w:lastRenderedPageBreak/>
        <w:t>Schedule</w:t>
      </w:r>
    </w:p>
    <w:tbl>
      <w:tblPr>
        <w:tblStyle w:val="TableGrid"/>
        <w:tblW w:w="4786" w:type="dxa"/>
        <w:tblLook w:val="04A0" w:firstRow="1" w:lastRow="0" w:firstColumn="1" w:lastColumn="0" w:noHBand="0" w:noVBand="1"/>
      </w:tblPr>
      <w:tblGrid>
        <w:gridCol w:w="3085"/>
        <w:gridCol w:w="1701"/>
      </w:tblGrid>
      <w:tr w:rsidR="00787D9B" w14:paraId="0CE7BB69" w14:textId="77777777" w:rsidTr="00167F0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D6C3" w14:textId="77777777" w:rsidR="00787D9B" w:rsidRPr="003371EE" w:rsidRDefault="00787D9B" w:rsidP="00167F0B">
            <w:pPr>
              <w:pStyle w:val="Levelafo"/>
              <w:keepNext/>
              <w:spacing w:before="60" w:after="6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Target Entities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DF70" w14:textId="77777777" w:rsidR="00787D9B" w:rsidRPr="003371EE" w:rsidRDefault="00787D9B" w:rsidP="00167F0B">
            <w:pPr>
              <w:pStyle w:val="Levelafo"/>
              <w:keepNext/>
              <w:spacing w:before="60" w:after="6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ABN</w:t>
            </w:r>
          </w:p>
        </w:tc>
      </w:tr>
      <w:tr w:rsidR="00787D9B" w14:paraId="039BD457" w14:textId="77777777" w:rsidTr="00167F0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5807" w14:textId="77777777" w:rsidR="00787D9B" w:rsidRPr="00A72E75" w:rsidRDefault="00787D9B" w:rsidP="00167F0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280BE8">
              <w:rPr>
                <w:rFonts w:ascii="Times New Roman" w:hAnsi="Times New Roman"/>
                <w:sz w:val="22"/>
                <w:szCs w:val="22"/>
              </w:rPr>
              <w:t>The Colonial Mutual Life Assurance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Society Limited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D6D0" w14:textId="77777777" w:rsidR="00787D9B" w:rsidRPr="00A72E75" w:rsidRDefault="00787D9B" w:rsidP="00167F0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280BE8">
              <w:rPr>
                <w:rFonts w:ascii="Times New Roman" w:hAnsi="Times New Roman"/>
                <w:sz w:val="22"/>
                <w:szCs w:val="22"/>
              </w:rPr>
              <w:t xml:space="preserve">12 004 021 809  </w:t>
            </w:r>
          </w:p>
        </w:tc>
      </w:tr>
      <w:tr w:rsidR="00787D9B" w14:paraId="6424526F" w14:textId="77777777" w:rsidTr="00167F0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BADE" w14:textId="77777777" w:rsidR="00787D9B" w:rsidRPr="00A72E75" w:rsidRDefault="00787D9B" w:rsidP="00167F0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280BE8">
              <w:rPr>
                <w:rFonts w:ascii="Times New Roman" w:hAnsi="Times New Roman"/>
                <w:sz w:val="22"/>
                <w:szCs w:val="22"/>
              </w:rPr>
              <w:t>Jacques Martin Pty Ltd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7F09" w14:textId="77777777" w:rsidR="00787D9B" w:rsidRPr="00A72E75" w:rsidRDefault="00787D9B" w:rsidP="00167F0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55 </w:t>
            </w:r>
            <w:r w:rsidRPr="00280BE8">
              <w:rPr>
                <w:rFonts w:ascii="Times New Roman" w:hAnsi="Times New Roman"/>
                <w:sz w:val="22"/>
                <w:szCs w:val="22"/>
              </w:rPr>
              <w:t>006 100 830</w:t>
            </w:r>
          </w:p>
        </w:tc>
      </w:tr>
      <w:tr w:rsidR="00787D9B" w14:paraId="55A17036" w14:textId="77777777" w:rsidTr="00167F0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682E" w14:textId="77777777" w:rsidR="00787D9B" w:rsidRPr="00A72E75" w:rsidRDefault="00787D9B" w:rsidP="00167F0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280BE8">
              <w:rPr>
                <w:rFonts w:ascii="Times New Roman" w:hAnsi="Times New Roman"/>
                <w:sz w:val="22"/>
                <w:szCs w:val="22"/>
              </w:rPr>
              <w:t>Ja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cques Martin Administration and </w:t>
            </w:r>
            <w:r w:rsidRPr="00280BE8">
              <w:rPr>
                <w:rFonts w:ascii="Times New Roman" w:hAnsi="Times New Roman"/>
                <w:sz w:val="22"/>
                <w:szCs w:val="22"/>
              </w:rPr>
              <w:t xml:space="preserve">Consulting Pty Ltd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9036" w14:textId="77777777" w:rsidR="00787D9B" w:rsidRPr="00A72E75" w:rsidRDefault="00787D9B" w:rsidP="00167F0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r w:rsidRPr="00280BE8">
              <w:rPr>
                <w:rFonts w:ascii="Times New Roman" w:hAnsi="Times New Roman"/>
                <w:sz w:val="22"/>
                <w:szCs w:val="22"/>
              </w:rPr>
              <w:t>006 767 748</w:t>
            </w:r>
          </w:p>
        </w:tc>
      </w:tr>
      <w:tr w:rsidR="00787D9B" w14:paraId="652FD34D" w14:textId="77777777" w:rsidTr="00167F0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A68E" w14:textId="77777777" w:rsidR="00787D9B" w:rsidRPr="00A72E75" w:rsidRDefault="00787D9B" w:rsidP="00167F0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280BE8">
              <w:rPr>
                <w:rFonts w:ascii="Times New Roman" w:hAnsi="Times New Roman"/>
                <w:sz w:val="22"/>
                <w:szCs w:val="22"/>
              </w:rPr>
              <w:t>CMLA Services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Pty Ltd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4E63" w14:textId="77777777" w:rsidR="00787D9B" w:rsidRPr="00A72E75" w:rsidRDefault="00787D9B" w:rsidP="00167F0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88 </w:t>
            </w:r>
            <w:r w:rsidRPr="00FD3373">
              <w:rPr>
                <w:rFonts w:ascii="Times New Roman" w:hAnsi="Times New Roman"/>
                <w:sz w:val="22"/>
                <w:szCs w:val="22"/>
              </w:rPr>
              <w:t>622 557 251</w:t>
            </w:r>
          </w:p>
        </w:tc>
      </w:tr>
    </w:tbl>
    <w:p w14:paraId="76CA18AC" w14:textId="77777777" w:rsidR="00787D9B" w:rsidRDefault="00787D9B" w:rsidP="00787D9B"/>
    <w:p w14:paraId="4221674F" w14:textId="77777777" w:rsidR="00787D9B" w:rsidRDefault="00787D9B" w:rsidP="00787D9B"/>
    <w:p w14:paraId="16852009" w14:textId="77777777" w:rsidR="00787D9B" w:rsidRDefault="00787D9B" w:rsidP="00787D9B">
      <w:pPr>
        <w:jc w:val="center"/>
      </w:pPr>
    </w:p>
    <w:p w14:paraId="0C2AC70C" w14:textId="77777777" w:rsidR="00787D9B" w:rsidRDefault="00787D9B" w:rsidP="00787D9B">
      <w:pPr>
        <w:jc w:val="center"/>
      </w:pPr>
    </w:p>
    <w:p w14:paraId="6022DFAA" w14:textId="77777777" w:rsidR="00787D9B" w:rsidRDefault="00787D9B" w:rsidP="00787D9B">
      <w:pPr>
        <w:jc w:val="center"/>
      </w:pPr>
    </w:p>
    <w:p w14:paraId="34EB6176" w14:textId="77777777" w:rsidR="00787D9B" w:rsidRDefault="00787D9B" w:rsidP="00787D9B">
      <w:pPr>
        <w:jc w:val="center"/>
      </w:pPr>
    </w:p>
    <w:p w14:paraId="4506CA80" w14:textId="77777777" w:rsidR="00787D9B" w:rsidRDefault="00787D9B" w:rsidP="00787D9B"/>
    <w:p w14:paraId="3580572F" w14:textId="77777777" w:rsidR="00787D9B" w:rsidRDefault="00787D9B" w:rsidP="00D61B80">
      <w:pPr>
        <w:jc w:val="center"/>
      </w:pPr>
    </w:p>
    <w:p w14:paraId="299F9063" w14:textId="77777777" w:rsidR="00D61B80" w:rsidRDefault="00D61B80" w:rsidP="00424B97"/>
    <w:sectPr w:rsidR="00D61B80" w:rsidSect="008E4F6C">
      <w:head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7FC4C" w14:textId="77777777" w:rsidR="008E4F6C" w:rsidRDefault="008E4F6C" w:rsidP="003A707F">
      <w:pPr>
        <w:spacing w:after="0"/>
      </w:pPr>
      <w:r>
        <w:separator/>
      </w:r>
    </w:p>
  </w:endnote>
  <w:endnote w:type="continuationSeparator" w:id="0">
    <w:p w14:paraId="20F1A157" w14:textId="77777777" w:rsidR="008E4F6C" w:rsidRDefault="008E4F6C" w:rsidP="003A70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56264" w14:textId="77777777" w:rsidR="008E4F6C" w:rsidRDefault="008E4F6C" w:rsidP="003A707F">
      <w:pPr>
        <w:spacing w:after="0"/>
      </w:pPr>
      <w:r>
        <w:separator/>
      </w:r>
    </w:p>
  </w:footnote>
  <w:footnote w:type="continuationSeparator" w:id="0">
    <w:p w14:paraId="4D8ECCE6" w14:textId="77777777" w:rsidR="008E4F6C" w:rsidRDefault="008E4F6C" w:rsidP="003A70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76574641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902E729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6502FADB" wp14:editId="3E5E87F7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F6ADB7F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1737B8A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3280997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D2F25D3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4CACD04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14:paraId="4204B85A" w14:textId="77777777" w:rsidR="00F40885" w:rsidRPr="003A707F" w:rsidRDefault="00F40885" w:rsidP="00F40885">
    <w:pPr>
      <w:pStyle w:val="Header"/>
      <w:rPr>
        <w:sz w:val="2"/>
        <w:szCs w:val="2"/>
      </w:rPr>
    </w:pPr>
  </w:p>
  <w:p w14:paraId="4A212E02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09D"/>
    <w:multiLevelType w:val="multilevel"/>
    <w:tmpl w:val="3326AFB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FA62F86"/>
    <w:multiLevelType w:val="multilevel"/>
    <w:tmpl w:val="4A760ACE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E0F59E2"/>
    <w:multiLevelType w:val="multilevel"/>
    <w:tmpl w:val="AB267D22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419EB"/>
    <w:rsid w:val="001C2AAD"/>
    <w:rsid w:val="001F6E54"/>
    <w:rsid w:val="002632A7"/>
    <w:rsid w:val="00280BCD"/>
    <w:rsid w:val="002A09D4"/>
    <w:rsid w:val="003A707F"/>
    <w:rsid w:val="003B0EC1"/>
    <w:rsid w:val="003B573B"/>
    <w:rsid w:val="003F2CBD"/>
    <w:rsid w:val="00424B97"/>
    <w:rsid w:val="004B2753"/>
    <w:rsid w:val="00520873"/>
    <w:rsid w:val="00573D44"/>
    <w:rsid w:val="00787D9B"/>
    <w:rsid w:val="00840A06"/>
    <w:rsid w:val="008439B7"/>
    <w:rsid w:val="0087253F"/>
    <w:rsid w:val="008E4F6C"/>
    <w:rsid w:val="009539C7"/>
    <w:rsid w:val="00A00F21"/>
    <w:rsid w:val="00B84226"/>
    <w:rsid w:val="00C63C4E"/>
    <w:rsid w:val="00D61B80"/>
    <w:rsid w:val="00D77A88"/>
    <w:rsid w:val="00F17E72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  <w14:docId w14:val="5A7BA28B"/>
  <w15:docId w15:val="{4592235E-958A-441C-8E00-19A59393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E72"/>
    <w:pPr>
      <w:spacing w:after="240" w:line="240" w:lineRule="auto"/>
    </w:pPr>
    <w:rPr>
      <w:rFonts w:ascii="Palatino" w:eastAsia="Times New Roman" w:hAnsi="Palatino" w:cs="Times New Roman"/>
      <w:sz w:val="24"/>
      <w:szCs w:val="20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F17E72"/>
    <w:pPr>
      <w:keepNext/>
      <w:spacing w:before="120"/>
      <w:outlineLvl w:val="1"/>
    </w:pPr>
    <w:rPr>
      <w:b/>
      <w:caps/>
    </w:rPr>
  </w:style>
  <w:style w:type="paragraph" w:styleId="Heading5">
    <w:name w:val="heading 5"/>
    <w:basedOn w:val="Normal"/>
    <w:next w:val="Normal"/>
    <w:link w:val="Heading5Char"/>
    <w:qFormat/>
    <w:rsid w:val="00F17E72"/>
    <w:pPr>
      <w:keepNext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2Char">
    <w:name w:val="Heading 2 Char"/>
    <w:basedOn w:val="DefaultParagraphFont"/>
    <w:link w:val="Heading2"/>
    <w:rsid w:val="00F17E72"/>
    <w:rPr>
      <w:rFonts w:ascii="Palatino" w:eastAsia="Times New Roman" w:hAnsi="Palatino" w:cs="Times New Roman"/>
      <w:b/>
      <w:caps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F17E72"/>
    <w:rPr>
      <w:rFonts w:ascii="Palatino" w:eastAsia="Times New Roman" w:hAnsi="Palatino" w:cs="Times New Roman"/>
      <w:sz w:val="24"/>
      <w:szCs w:val="20"/>
      <w:u w:val="single"/>
      <w:lang w:eastAsia="en-AU"/>
    </w:rPr>
  </w:style>
  <w:style w:type="paragraph" w:customStyle="1" w:styleId="SinglePara">
    <w:name w:val="Single Para"/>
    <w:basedOn w:val="Normal"/>
    <w:rsid w:val="00F17E72"/>
    <w:pPr>
      <w:spacing w:after="0"/>
    </w:pPr>
  </w:style>
  <w:style w:type="paragraph" w:customStyle="1" w:styleId="Bullet">
    <w:name w:val="Bullet"/>
    <w:basedOn w:val="Normal"/>
    <w:link w:val="BulletChar"/>
    <w:rsid w:val="00F17E72"/>
    <w:pPr>
      <w:numPr>
        <w:numId w:val="1"/>
      </w:numPr>
    </w:pPr>
    <w:rPr>
      <w:rFonts w:ascii="Times New Roman" w:hAnsi="Times New Roman"/>
    </w:rPr>
  </w:style>
  <w:style w:type="character" w:customStyle="1" w:styleId="BulletChar">
    <w:name w:val="Bullet Char"/>
    <w:basedOn w:val="DefaultParagraphFont"/>
    <w:link w:val="Bullet"/>
    <w:rsid w:val="00F17E72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ash">
    <w:name w:val="Dash"/>
    <w:basedOn w:val="Normal"/>
    <w:rsid w:val="00F17E72"/>
    <w:pPr>
      <w:numPr>
        <w:ilvl w:val="1"/>
        <w:numId w:val="1"/>
      </w:numPr>
    </w:pPr>
    <w:rPr>
      <w:rFonts w:ascii="Times New Roman" w:hAnsi="Times New Roman"/>
    </w:rPr>
  </w:style>
  <w:style w:type="paragraph" w:customStyle="1" w:styleId="DoubleDot">
    <w:name w:val="Double Dot"/>
    <w:basedOn w:val="Normal"/>
    <w:rsid w:val="00F17E72"/>
    <w:pPr>
      <w:numPr>
        <w:ilvl w:val="2"/>
        <w:numId w:val="1"/>
      </w:numPr>
    </w:pPr>
    <w:rPr>
      <w:rFonts w:ascii="Times New Roman" w:hAnsi="Times New Roman"/>
    </w:rPr>
  </w:style>
  <w:style w:type="paragraph" w:customStyle="1" w:styleId="Levelafo">
    <w:name w:val="Level (a)fo"/>
    <w:basedOn w:val="Normal"/>
    <w:uiPriority w:val="6"/>
    <w:rsid w:val="00F17E72"/>
    <w:pPr>
      <w:spacing w:after="220" w:line="220" w:lineRule="atLeast"/>
      <w:ind w:left="1406"/>
      <w:jc w:val="both"/>
    </w:pPr>
    <w:rPr>
      <w:rFonts w:ascii="Verdana" w:eastAsiaTheme="minorHAnsi" w:hAnsi="Verdana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F17E72"/>
    <w:pPr>
      <w:spacing w:before="110" w:after="110" w:line="220" w:lineRule="atLeast"/>
    </w:pPr>
    <w:rPr>
      <w:rFonts w:ascii="Verdana" w:hAnsi="Verdan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DSTitle">
    <w:name w:val="TDSTitle"/>
    <w:basedOn w:val="Normal"/>
    <w:rsid w:val="00787D9B"/>
    <w:rPr>
      <w:b/>
      <w:caps/>
    </w:rPr>
  </w:style>
  <w:style w:type="paragraph" w:styleId="BodyText">
    <w:name w:val="Body Text"/>
    <w:basedOn w:val="Normal"/>
    <w:link w:val="BodyTextChar"/>
    <w:rsid w:val="00787D9B"/>
    <w:pPr>
      <w:spacing w:after="480"/>
    </w:pPr>
    <w:rPr>
      <w:rFonts w:ascii="Times New Roman" w:hAnsi="Times New Roman"/>
      <w:b/>
    </w:rPr>
  </w:style>
  <w:style w:type="character" w:customStyle="1" w:styleId="BodyTextChar">
    <w:name w:val="Body Text Char"/>
    <w:basedOn w:val="DefaultParagraphFont"/>
    <w:link w:val="BodyText"/>
    <w:rsid w:val="00787D9B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styleId="BodyText2">
    <w:name w:val="Body Text 2"/>
    <w:basedOn w:val="Normal"/>
    <w:link w:val="BodyText2Char"/>
    <w:rsid w:val="00787D9B"/>
    <w:pPr>
      <w:spacing w:after="0"/>
      <w:jc w:val="center"/>
    </w:pPr>
    <w:rPr>
      <w:rFonts w:ascii="Garamond (PCL6)" w:hAnsi="Garamond (PCL6)"/>
      <w:b/>
      <w:sz w:val="32"/>
    </w:rPr>
  </w:style>
  <w:style w:type="character" w:customStyle="1" w:styleId="BodyText2Char">
    <w:name w:val="Body Text 2 Char"/>
    <w:basedOn w:val="DefaultParagraphFont"/>
    <w:link w:val="BodyText2"/>
    <w:rsid w:val="00787D9B"/>
    <w:rPr>
      <w:rFonts w:ascii="Garamond (PCL6)" w:eastAsia="Times New Roman" w:hAnsi="Garamond (PCL6)" w:cs="Times New Roman"/>
      <w:b/>
      <w:sz w:val="32"/>
      <w:szCs w:val="20"/>
      <w:lang w:eastAsia="en-AU"/>
    </w:rPr>
  </w:style>
  <w:style w:type="paragraph" w:styleId="BodyTextIndent">
    <w:name w:val="Body Text Indent"/>
    <w:basedOn w:val="Normal"/>
    <w:link w:val="BodyTextIndentChar"/>
    <w:rsid w:val="00787D9B"/>
    <w:pPr>
      <w:tabs>
        <w:tab w:val="left" w:pos="426"/>
      </w:tabs>
      <w:spacing w:after="0"/>
      <w:ind w:left="426" w:hanging="426"/>
      <w:jc w:val="both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787D9B"/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_dlc_Exempt xmlns="http://schemas.microsoft.com/sharepoint/v3" xsi:nil="true"/>
    <IconOverlay xmlns="http://schemas.microsoft.com/sharepoint/v4" xsi:nil="true"/>
    <_dlc_DocId xmlns="0f563589-9cf9-4143-b1eb-fb0534803d38">2019RG-111-12601</_dlc_DocId>
    <_dlc_DocIdUrl xmlns="0f563589-9cf9-4143-b1eb-fb0534803d38">
      <Url>http://tweb/sites/rg/ldp/lmu/_layouts/15/DocIdRedir.aspx?ID=2019RG-111-12601</Url>
      <Description>2019RG-111-12601</Description>
    </_dlc_DocIdUrl>
    <TaxCatchAll xmlns="0f563589-9cf9-4143-b1eb-fb0534803d38">
      <Value>11</Value>
    </TaxCatchAll>
    <_dlc_DocIdPersistId xmlns="0f563589-9cf9-4143-b1eb-fb0534803d38" xsi:nil="true"/>
  </documentManagement>
</p:properties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3946" ma:contentTypeDescription=" " ma:contentTypeScope="" ma:versionID="2947ff8452b6ce9dfc81c7b325a4e094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C1DE1-84DA-4996-8DE0-1E228C749AB0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2B863C71-23BA-48DC-A04C-E32DD02C53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0F4738-9FBE-494C-A347-3287E363A4ED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0f563589-9cf9-4143-b1eb-fb0534803d38"/>
    <ds:schemaRef ds:uri="http://schemas.openxmlformats.org/package/2006/metadata/core-properties"/>
    <ds:schemaRef ds:uri="http://www.w3.org/XML/1998/namespace"/>
    <ds:schemaRef ds:uri="http://schemas.microsoft.com/sharepoint/v4"/>
    <ds:schemaRef ds:uri="9f7bc583-7cbe-45b9-a2bd-8bbb6543b37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B0B451E-6366-49FC-A261-EFAA97AD999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B32FC32-0096-48AD-9533-E31B457C4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F85B0C4-157B-406C-83A6-99F55BEC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317</Words>
  <Characters>1882</Characters>
  <Application>Microsoft Office Word</Application>
  <DocSecurity>0</DocSecurity>
  <Lines>470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keywords/>
  <cp:lastModifiedBy>Osborne, Lea</cp:lastModifiedBy>
  <cp:revision>7</cp:revision>
  <cp:lastPrinted>2013-06-24T01:35:00Z</cp:lastPrinted>
  <dcterms:created xsi:type="dcterms:W3CDTF">2013-09-17T23:37:00Z</dcterms:created>
  <dcterms:modified xsi:type="dcterms:W3CDTF">2019-11-01T04:55:00Z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_dlc_DocIdItemGuid">
    <vt:lpwstr>842d7e57-3dda-4a76-b58a-4deb3d9471a3</vt:lpwstr>
  </property>
  <property fmtid="{D5CDD505-2E9C-101B-9397-08002B2CF9AE}" pid="4" name="AlternateThumbnailUrl">
    <vt:lpwstr/>
  </property>
  <property fmtid="{D5CDD505-2E9C-101B-9397-08002B2CF9AE}" pid="5" name="Comments">
    <vt:lpwstr/>
  </property>
  <property fmtid="{D5CDD505-2E9C-101B-9397-08002B2CF9AE}" pid="6" name="Order">
    <vt:r8>384200</vt:r8>
  </property>
  <property fmtid="{D5CDD505-2E9C-101B-9397-08002B2CF9AE}" pid="7" name="xd_ProgID">
    <vt:lpwstr/>
  </property>
  <property fmtid="{D5CDD505-2E9C-101B-9397-08002B2CF9AE}" pid="8" name="TSYRecordClass">
    <vt:lpwstr>11;#TSY RA-9237 - Destroy 5 years after action completed|9f1a030e-81bf-44c5-98eb-4d5d869a40d5</vt:lpwstr>
  </property>
  <property fmtid="{D5CDD505-2E9C-101B-9397-08002B2CF9AE}" pid="9" name="TemplateUrl">
    <vt:lpwstr/>
  </property>
  <property fmtid="{D5CDD505-2E9C-101B-9397-08002B2CF9AE}" pid="10" name="RecordPoint_WorkflowType">
    <vt:lpwstr>ActiveSubmitStub</vt:lpwstr>
  </property>
  <property fmtid="{D5CDD505-2E9C-101B-9397-08002B2CF9AE}" pid="11" name="RecordPoint_ActiveItemWebId">
    <vt:lpwstr>{2602612e-a30f-4de0-b9eb-e01e73dc8005}</vt:lpwstr>
  </property>
  <property fmtid="{D5CDD505-2E9C-101B-9397-08002B2CF9AE}" pid="12" name="RecordPoint_ActiveItemSiteId">
    <vt:lpwstr>{5b52b9a5-e5b2-4521-8814-a1e24ca2869d}</vt:lpwstr>
  </property>
  <property fmtid="{D5CDD505-2E9C-101B-9397-08002B2CF9AE}" pid="13" name="RecordPoint_ActiveItemListId">
    <vt:lpwstr>{1a010be9-83b3-4740-abb7-452f2d1120fe}</vt:lpwstr>
  </property>
  <property fmtid="{D5CDD505-2E9C-101B-9397-08002B2CF9AE}" pid="14" name="RecordPoint_ActiveItemUniqueId">
    <vt:lpwstr>{4a40eb31-7506-4884-81b8-631a84a6d562}</vt:lpwstr>
  </property>
  <property fmtid="{D5CDD505-2E9C-101B-9397-08002B2CF9AE}" pid="15" name="RecordPoint_RecordNumberSubmitted">
    <vt:lpwstr>R0000047266</vt:lpwstr>
  </property>
  <property fmtid="{D5CDD505-2E9C-101B-9397-08002B2CF9AE}" pid="16" name="RecordPoint_SubmissionCompleted">
    <vt:lpwstr>2018-03-28T09:46:55.9790851+11:00</vt:lpwstr>
  </property>
</Properties>
</file>