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5584" w:rsidRDefault="00C3558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4515610" r:id="rId10"/>
        </w:object>
      </w:r>
    </w:p>
    <w:p w:rsidR="00C35584" w:rsidRDefault="00C35584"/>
    <w:p w:rsidR="00C35584" w:rsidRDefault="00C35584" w:rsidP="00C35584">
      <w:pPr>
        <w:spacing w:line="240" w:lineRule="auto"/>
      </w:pPr>
    </w:p>
    <w:p w:rsidR="00C35584" w:rsidRDefault="00C35584" w:rsidP="00C35584"/>
    <w:p w:rsidR="00C35584" w:rsidRDefault="00C35584" w:rsidP="00C35584"/>
    <w:p w:rsidR="00C35584" w:rsidRDefault="00C35584" w:rsidP="00C35584"/>
    <w:p w:rsidR="00C35584" w:rsidRDefault="00C35584" w:rsidP="00C35584"/>
    <w:p w:rsidR="00BD295F" w:rsidRPr="003856BC" w:rsidRDefault="00BD295F" w:rsidP="00BD295F">
      <w:pPr>
        <w:pStyle w:val="ShortT"/>
      </w:pPr>
      <w:r w:rsidRPr="003856BC">
        <w:t xml:space="preserve">Treasury Laws Amendment (2019 Measures No. 3) </w:t>
      </w:r>
      <w:r w:rsidR="00C35584">
        <w:t>Act</w:t>
      </w:r>
      <w:r w:rsidRPr="003856BC">
        <w:t xml:space="preserve"> </w:t>
      </w:r>
      <w:r w:rsidR="00581C1E" w:rsidRPr="003856BC">
        <w:t>20</w:t>
      </w:r>
      <w:r w:rsidR="00581C1E">
        <w:t>20</w:t>
      </w:r>
    </w:p>
    <w:p w:rsidR="00BD295F" w:rsidRPr="003856BC" w:rsidRDefault="00BD295F" w:rsidP="00BD295F"/>
    <w:p w:rsidR="00BD295F" w:rsidRPr="003856BC" w:rsidRDefault="00BD295F" w:rsidP="00C35584">
      <w:pPr>
        <w:pStyle w:val="Actno"/>
        <w:spacing w:before="400"/>
      </w:pPr>
      <w:r w:rsidRPr="003856BC">
        <w:t>No.</w:t>
      </w:r>
      <w:r w:rsidR="000A0824">
        <w:t xml:space="preserve"> 64</w:t>
      </w:r>
      <w:r w:rsidRPr="003856BC">
        <w:t>, 20</w:t>
      </w:r>
      <w:r w:rsidR="00581C1E">
        <w:t>20</w:t>
      </w:r>
    </w:p>
    <w:p w:rsidR="00BD295F" w:rsidRPr="003856BC" w:rsidRDefault="00BD295F" w:rsidP="00BD295F"/>
    <w:p w:rsidR="00C35584" w:rsidRDefault="00C35584" w:rsidP="00C35584"/>
    <w:p w:rsidR="00C35584" w:rsidRDefault="00C35584" w:rsidP="00C35584"/>
    <w:p w:rsidR="00C35584" w:rsidRDefault="00C35584" w:rsidP="00C35584"/>
    <w:p w:rsidR="00C35584" w:rsidRDefault="00C35584" w:rsidP="00C35584"/>
    <w:p w:rsidR="00BD295F" w:rsidRPr="003856BC" w:rsidRDefault="00C35584" w:rsidP="00BD295F">
      <w:pPr>
        <w:pStyle w:val="LongT"/>
      </w:pPr>
      <w:r>
        <w:t>An Act</w:t>
      </w:r>
      <w:r w:rsidR="00BD295F" w:rsidRPr="003856BC">
        <w:t xml:space="preserve"> to amend the law relating to taxation, corporations, competition, financial services, consumer credit, product grants and benefits, superannuation and legislative and other instruments, and for related purposes</w:t>
      </w:r>
    </w:p>
    <w:p w:rsidR="00BD295F" w:rsidRPr="00CC1A92" w:rsidRDefault="00BD295F" w:rsidP="00BD295F">
      <w:pPr>
        <w:pStyle w:val="Header"/>
        <w:tabs>
          <w:tab w:val="clear" w:pos="4150"/>
          <w:tab w:val="clear" w:pos="8307"/>
        </w:tabs>
      </w:pPr>
      <w:r w:rsidRPr="00CC1A92">
        <w:rPr>
          <w:rStyle w:val="CharAmSchNo"/>
        </w:rPr>
        <w:t xml:space="preserve"> </w:t>
      </w:r>
      <w:r w:rsidRPr="00CC1A92">
        <w:rPr>
          <w:rStyle w:val="CharAmSchText"/>
        </w:rPr>
        <w:t xml:space="preserve"> </w:t>
      </w:r>
    </w:p>
    <w:p w:rsidR="00BD295F" w:rsidRPr="00CC1A92" w:rsidRDefault="00BD295F" w:rsidP="00BD295F">
      <w:pPr>
        <w:pStyle w:val="Header"/>
        <w:tabs>
          <w:tab w:val="clear" w:pos="4150"/>
          <w:tab w:val="clear" w:pos="8307"/>
        </w:tabs>
      </w:pPr>
      <w:r w:rsidRPr="00CC1A92">
        <w:rPr>
          <w:rStyle w:val="CharAmPartNo"/>
        </w:rPr>
        <w:t xml:space="preserve"> </w:t>
      </w:r>
      <w:r w:rsidRPr="00CC1A92">
        <w:rPr>
          <w:rStyle w:val="CharAmPartText"/>
        </w:rPr>
        <w:t xml:space="preserve"> </w:t>
      </w:r>
    </w:p>
    <w:p w:rsidR="00BD295F" w:rsidRPr="003856BC" w:rsidRDefault="00BD295F" w:rsidP="00BD295F">
      <w:pPr>
        <w:sectPr w:rsidR="00BD295F" w:rsidRPr="003856BC" w:rsidSect="00C35584">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BD295F" w:rsidRPr="003856BC" w:rsidRDefault="00BD295F" w:rsidP="00BD295F">
      <w:pPr>
        <w:rPr>
          <w:sz w:val="36"/>
        </w:rPr>
      </w:pPr>
      <w:r w:rsidRPr="003856BC">
        <w:rPr>
          <w:sz w:val="36"/>
        </w:rPr>
        <w:lastRenderedPageBreak/>
        <w:t>Contents</w:t>
      </w:r>
    </w:p>
    <w:bookmarkStart w:id="1" w:name="BKCheck15B_1"/>
    <w:bookmarkEnd w:id="1"/>
    <w:p w:rsidR="00641AB3" w:rsidRDefault="00641AB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41AB3">
        <w:rPr>
          <w:noProof/>
        </w:rPr>
        <w:tab/>
      </w:r>
      <w:r w:rsidRPr="00641AB3">
        <w:rPr>
          <w:noProof/>
        </w:rPr>
        <w:fldChar w:fldCharType="begin"/>
      </w:r>
      <w:r w:rsidRPr="00641AB3">
        <w:rPr>
          <w:noProof/>
        </w:rPr>
        <w:instrText xml:space="preserve"> PAGEREF _Toc43892850 \h </w:instrText>
      </w:r>
      <w:r w:rsidRPr="00641AB3">
        <w:rPr>
          <w:noProof/>
        </w:rPr>
      </w:r>
      <w:r w:rsidRPr="00641AB3">
        <w:rPr>
          <w:noProof/>
        </w:rPr>
        <w:fldChar w:fldCharType="separate"/>
      </w:r>
      <w:r w:rsidR="00B76EC0">
        <w:rPr>
          <w:noProof/>
        </w:rPr>
        <w:t>2</w:t>
      </w:r>
      <w:r w:rsidRPr="00641AB3">
        <w:rPr>
          <w:noProof/>
        </w:rPr>
        <w:fldChar w:fldCharType="end"/>
      </w:r>
    </w:p>
    <w:p w:rsidR="00641AB3" w:rsidRDefault="00641AB3">
      <w:pPr>
        <w:pStyle w:val="TOC5"/>
        <w:rPr>
          <w:rFonts w:asciiTheme="minorHAnsi" w:eastAsiaTheme="minorEastAsia" w:hAnsiTheme="minorHAnsi" w:cstheme="minorBidi"/>
          <w:noProof/>
          <w:kern w:val="0"/>
          <w:sz w:val="22"/>
          <w:szCs w:val="22"/>
        </w:rPr>
      </w:pPr>
      <w:r>
        <w:rPr>
          <w:noProof/>
        </w:rPr>
        <w:t>2</w:t>
      </w:r>
      <w:r>
        <w:rPr>
          <w:noProof/>
        </w:rPr>
        <w:tab/>
        <w:t>Commencement</w:t>
      </w:r>
      <w:r w:rsidRPr="00641AB3">
        <w:rPr>
          <w:noProof/>
        </w:rPr>
        <w:tab/>
      </w:r>
      <w:r w:rsidRPr="00641AB3">
        <w:rPr>
          <w:noProof/>
        </w:rPr>
        <w:fldChar w:fldCharType="begin"/>
      </w:r>
      <w:r w:rsidRPr="00641AB3">
        <w:rPr>
          <w:noProof/>
        </w:rPr>
        <w:instrText xml:space="preserve"> PAGEREF _Toc43892851 \h </w:instrText>
      </w:r>
      <w:r w:rsidRPr="00641AB3">
        <w:rPr>
          <w:noProof/>
        </w:rPr>
      </w:r>
      <w:r w:rsidRPr="00641AB3">
        <w:rPr>
          <w:noProof/>
        </w:rPr>
        <w:fldChar w:fldCharType="separate"/>
      </w:r>
      <w:r w:rsidR="00B76EC0">
        <w:rPr>
          <w:noProof/>
        </w:rPr>
        <w:t>2</w:t>
      </w:r>
      <w:r w:rsidRPr="00641AB3">
        <w:rPr>
          <w:noProof/>
        </w:rPr>
        <w:fldChar w:fldCharType="end"/>
      </w:r>
    </w:p>
    <w:p w:rsidR="00641AB3" w:rsidRDefault="00641AB3">
      <w:pPr>
        <w:pStyle w:val="TOC5"/>
        <w:rPr>
          <w:rFonts w:asciiTheme="minorHAnsi" w:eastAsiaTheme="minorEastAsia" w:hAnsiTheme="minorHAnsi" w:cstheme="minorBidi"/>
          <w:noProof/>
          <w:kern w:val="0"/>
          <w:sz w:val="22"/>
          <w:szCs w:val="22"/>
        </w:rPr>
      </w:pPr>
      <w:r>
        <w:rPr>
          <w:noProof/>
        </w:rPr>
        <w:t>3</w:t>
      </w:r>
      <w:r>
        <w:rPr>
          <w:noProof/>
        </w:rPr>
        <w:tab/>
        <w:t>Schedules</w:t>
      </w:r>
      <w:r w:rsidRPr="00641AB3">
        <w:rPr>
          <w:noProof/>
        </w:rPr>
        <w:tab/>
      </w:r>
      <w:r w:rsidRPr="00641AB3">
        <w:rPr>
          <w:noProof/>
        </w:rPr>
        <w:fldChar w:fldCharType="begin"/>
      </w:r>
      <w:r w:rsidRPr="00641AB3">
        <w:rPr>
          <w:noProof/>
        </w:rPr>
        <w:instrText xml:space="preserve"> PAGEREF _Toc43892852 \h </w:instrText>
      </w:r>
      <w:r w:rsidRPr="00641AB3">
        <w:rPr>
          <w:noProof/>
        </w:rPr>
      </w:r>
      <w:r w:rsidRPr="00641AB3">
        <w:rPr>
          <w:noProof/>
        </w:rPr>
        <w:fldChar w:fldCharType="separate"/>
      </w:r>
      <w:r w:rsidR="00B76EC0">
        <w:rPr>
          <w:noProof/>
        </w:rPr>
        <w:t>3</w:t>
      </w:r>
      <w:r w:rsidRPr="00641AB3">
        <w:rPr>
          <w:noProof/>
        </w:rPr>
        <w:fldChar w:fldCharType="end"/>
      </w:r>
    </w:p>
    <w:p w:rsidR="00641AB3" w:rsidRDefault="00641AB3">
      <w:pPr>
        <w:pStyle w:val="TOC6"/>
        <w:rPr>
          <w:rFonts w:asciiTheme="minorHAnsi" w:eastAsiaTheme="minorEastAsia" w:hAnsiTheme="minorHAnsi" w:cstheme="minorBidi"/>
          <w:b w:val="0"/>
          <w:noProof/>
          <w:kern w:val="0"/>
          <w:sz w:val="22"/>
          <w:szCs w:val="22"/>
        </w:rPr>
      </w:pPr>
      <w:r>
        <w:rPr>
          <w:noProof/>
        </w:rPr>
        <w:t>Schedule 1—Testamentary trusts</w:t>
      </w:r>
      <w:r w:rsidRPr="00641AB3">
        <w:rPr>
          <w:b w:val="0"/>
          <w:noProof/>
          <w:sz w:val="18"/>
        </w:rPr>
        <w:tab/>
      </w:r>
      <w:r w:rsidRPr="00641AB3">
        <w:rPr>
          <w:b w:val="0"/>
          <w:noProof/>
          <w:sz w:val="18"/>
        </w:rPr>
        <w:fldChar w:fldCharType="begin"/>
      </w:r>
      <w:r w:rsidRPr="00641AB3">
        <w:rPr>
          <w:b w:val="0"/>
          <w:noProof/>
          <w:sz w:val="18"/>
        </w:rPr>
        <w:instrText xml:space="preserve"> PAGEREF _Toc43892853 \h </w:instrText>
      </w:r>
      <w:r w:rsidRPr="00641AB3">
        <w:rPr>
          <w:b w:val="0"/>
          <w:noProof/>
          <w:sz w:val="18"/>
        </w:rPr>
      </w:r>
      <w:r w:rsidRPr="00641AB3">
        <w:rPr>
          <w:b w:val="0"/>
          <w:noProof/>
          <w:sz w:val="18"/>
        </w:rPr>
        <w:fldChar w:fldCharType="separate"/>
      </w:r>
      <w:r w:rsidR="00B76EC0">
        <w:rPr>
          <w:b w:val="0"/>
          <w:noProof/>
          <w:sz w:val="18"/>
        </w:rPr>
        <w:t>4</w:t>
      </w:r>
      <w:r w:rsidRPr="00641AB3">
        <w:rPr>
          <w:b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Assessment Act 1936</w:t>
      </w:r>
      <w:r w:rsidRPr="00641AB3">
        <w:rPr>
          <w:i w:val="0"/>
          <w:noProof/>
          <w:sz w:val="18"/>
        </w:rPr>
        <w:tab/>
      </w:r>
      <w:r w:rsidRPr="00641AB3">
        <w:rPr>
          <w:i w:val="0"/>
          <w:noProof/>
          <w:sz w:val="18"/>
        </w:rPr>
        <w:fldChar w:fldCharType="begin"/>
      </w:r>
      <w:r w:rsidRPr="00641AB3">
        <w:rPr>
          <w:i w:val="0"/>
          <w:noProof/>
          <w:sz w:val="18"/>
        </w:rPr>
        <w:instrText xml:space="preserve"> PAGEREF _Toc43892854 \h </w:instrText>
      </w:r>
      <w:r w:rsidRPr="00641AB3">
        <w:rPr>
          <w:i w:val="0"/>
          <w:noProof/>
          <w:sz w:val="18"/>
        </w:rPr>
      </w:r>
      <w:r w:rsidRPr="00641AB3">
        <w:rPr>
          <w:i w:val="0"/>
          <w:noProof/>
          <w:sz w:val="18"/>
        </w:rPr>
        <w:fldChar w:fldCharType="separate"/>
      </w:r>
      <w:r w:rsidR="00B76EC0">
        <w:rPr>
          <w:i w:val="0"/>
          <w:noProof/>
          <w:sz w:val="18"/>
        </w:rPr>
        <w:t>4</w:t>
      </w:r>
      <w:r w:rsidRPr="00641AB3">
        <w:rPr>
          <w:i w:val="0"/>
          <w:noProof/>
          <w:sz w:val="18"/>
        </w:rPr>
        <w:fldChar w:fldCharType="end"/>
      </w:r>
    </w:p>
    <w:p w:rsidR="00641AB3" w:rsidRDefault="00641AB3">
      <w:pPr>
        <w:pStyle w:val="TOC6"/>
        <w:rPr>
          <w:rFonts w:asciiTheme="minorHAnsi" w:eastAsiaTheme="minorEastAsia" w:hAnsiTheme="minorHAnsi" w:cstheme="minorBidi"/>
          <w:b w:val="0"/>
          <w:noProof/>
          <w:kern w:val="0"/>
          <w:sz w:val="22"/>
          <w:szCs w:val="22"/>
        </w:rPr>
      </w:pPr>
      <w:r>
        <w:rPr>
          <w:noProof/>
        </w:rPr>
        <w:t>Schedule 2—Deferring education and training standards for existing financial advisers</w:t>
      </w:r>
      <w:r w:rsidRPr="00641AB3">
        <w:rPr>
          <w:b w:val="0"/>
          <w:noProof/>
          <w:sz w:val="18"/>
        </w:rPr>
        <w:tab/>
      </w:r>
      <w:r w:rsidRPr="00641AB3">
        <w:rPr>
          <w:b w:val="0"/>
          <w:noProof/>
          <w:sz w:val="18"/>
        </w:rPr>
        <w:fldChar w:fldCharType="begin"/>
      </w:r>
      <w:r w:rsidRPr="00641AB3">
        <w:rPr>
          <w:b w:val="0"/>
          <w:noProof/>
          <w:sz w:val="18"/>
        </w:rPr>
        <w:instrText xml:space="preserve"> PAGEREF _Toc43892855 \h </w:instrText>
      </w:r>
      <w:r w:rsidRPr="00641AB3">
        <w:rPr>
          <w:b w:val="0"/>
          <w:noProof/>
          <w:sz w:val="18"/>
        </w:rPr>
      </w:r>
      <w:r w:rsidRPr="00641AB3">
        <w:rPr>
          <w:b w:val="0"/>
          <w:noProof/>
          <w:sz w:val="18"/>
        </w:rPr>
        <w:fldChar w:fldCharType="separate"/>
      </w:r>
      <w:r w:rsidR="00B76EC0">
        <w:rPr>
          <w:b w:val="0"/>
          <w:noProof/>
          <w:sz w:val="18"/>
        </w:rPr>
        <w:t>5</w:t>
      </w:r>
      <w:r w:rsidRPr="00641AB3">
        <w:rPr>
          <w:b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Corporations Act 2001</w:t>
      </w:r>
      <w:r w:rsidRPr="00641AB3">
        <w:rPr>
          <w:i w:val="0"/>
          <w:noProof/>
          <w:sz w:val="18"/>
        </w:rPr>
        <w:tab/>
      </w:r>
      <w:r w:rsidRPr="00641AB3">
        <w:rPr>
          <w:i w:val="0"/>
          <w:noProof/>
          <w:sz w:val="18"/>
        </w:rPr>
        <w:fldChar w:fldCharType="begin"/>
      </w:r>
      <w:r w:rsidRPr="00641AB3">
        <w:rPr>
          <w:i w:val="0"/>
          <w:noProof/>
          <w:sz w:val="18"/>
        </w:rPr>
        <w:instrText xml:space="preserve"> PAGEREF _Toc43892856 \h </w:instrText>
      </w:r>
      <w:r w:rsidRPr="00641AB3">
        <w:rPr>
          <w:i w:val="0"/>
          <w:noProof/>
          <w:sz w:val="18"/>
        </w:rPr>
      </w:r>
      <w:r w:rsidRPr="00641AB3">
        <w:rPr>
          <w:i w:val="0"/>
          <w:noProof/>
          <w:sz w:val="18"/>
        </w:rPr>
        <w:fldChar w:fldCharType="separate"/>
      </w:r>
      <w:r w:rsidR="00B76EC0">
        <w:rPr>
          <w:i w:val="0"/>
          <w:noProof/>
          <w:sz w:val="18"/>
        </w:rPr>
        <w:t>5</w:t>
      </w:r>
      <w:r w:rsidRPr="00641AB3">
        <w:rPr>
          <w:i w:val="0"/>
          <w:noProof/>
          <w:sz w:val="18"/>
        </w:rPr>
        <w:fldChar w:fldCharType="end"/>
      </w:r>
    </w:p>
    <w:p w:rsidR="00641AB3" w:rsidRDefault="00641AB3">
      <w:pPr>
        <w:pStyle w:val="TOC6"/>
        <w:rPr>
          <w:rFonts w:asciiTheme="minorHAnsi" w:eastAsiaTheme="minorEastAsia" w:hAnsiTheme="minorHAnsi" w:cstheme="minorBidi"/>
          <w:b w:val="0"/>
          <w:noProof/>
          <w:kern w:val="0"/>
          <w:sz w:val="22"/>
          <w:szCs w:val="22"/>
        </w:rPr>
      </w:pPr>
      <w:r>
        <w:rPr>
          <w:noProof/>
        </w:rPr>
        <w:t>Schedule 3—Miscellaneous amendments</w:t>
      </w:r>
      <w:r w:rsidRPr="00641AB3">
        <w:rPr>
          <w:b w:val="0"/>
          <w:noProof/>
          <w:sz w:val="18"/>
        </w:rPr>
        <w:tab/>
      </w:r>
      <w:r w:rsidRPr="00641AB3">
        <w:rPr>
          <w:b w:val="0"/>
          <w:noProof/>
          <w:sz w:val="18"/>
        </w:rPr>
        <w:fldChar w:fldCharType="begin"/>
      </w:r>
      <w:r w:rsidRPr="00641AB3">
        <w:rPr>
          <w:b w:val="0"/>
          <w:noProof/>
          <w:sz w:val="18"/>
        </w:rPr>
        <w:instrText xml:space="preserve"> PAGEREF _Toc43892857 \h </w:instrText>
      </w:r>
      <w:r w:rsidRPr="00641AB3">
        <w:rPr>
          <w:b w:val="0"/>
          <w:noProof/>
          <w:sz w:val="18"/>
        </w:rPr>
      </w:r>
      <w:r w:rsidRPr="00641AB3">
        <w:rPr>
          <w:b w:val="0"/>
          <w:noProof/>
          <w:sz w:val="18"/>
        </w:rPr>
        <w:fldChar w:fldCharType="separate"/>
      </w:r>
      <w:r w:rsidR="00B76EC0">
        <w:rPr>
          <w:b w:val="0"/>
          <w:noProof/>
          <w:sz w:val="18"/>
        </w:rPr>
        <w:t>6</w:t>
      </w:r>
      <w:r w:rsidRPr="00641AB3">
        <w:rPr>
          <w:b w:val="0"/>
          <w:noProof/>
          <w:sz w:val="18"/>
        </w:rPr>
        <w:fldChar w:fldCharType="end"/>
      </w:r>
    </w:p>
    <w:p w:rsidR="00641AB3" w:rsidRDefault="00641AB3">
      <w:pPr>
        <w:pStyle w:val="TOC7"/>
        <w:rPr>
          <w:rFonts w:asciiTheme="minorHAnsi" w:eastAsiaTheme="minorEastAsia" w:hAnsiTheme="minorHAnsi" w:cstheme="minorBidi"/>
          <w:noProof/>
          <w:kern w:val="0"/>
          <w:sz w:val="22"/>
          <w:szCs w:val="22"/>
        </w:rPr>
      </w:pPr>
      <w:r>
        <w:rPr>
          <w:noProof/>
        </w:rPr>
        <w:t>Part 1—Amendments commencing day after Royal Assent</w:t>
      </w:r>
      <w:r w:rsidRPr="00641AB3">
        <w:rPr>
          <w:noProof/>
          <w:sz w:val="18"/>
        </w:rPr>
        <w:tab/>
      </w:r>
      <w:r w:rsidRPr="00641AB3">
        <w:rPr>
          <w:noProof/>
          <w:sz w:val="18"/>
        </w:rPr>
        <w:fldChar w:fldCharType="begin"/>
      </w:r>
      <w:r w:rsidRPr="00641AB3">
        <w:rPr>
          <w:noProof/>
          <w:sz w:val="18"/>
        </w:rPr>
        <w:instrText xml:space="preserve"> PAGEREF _Toc43892858 \h </w:instrText>
      </w:r>
      <w:r w:rsidRPr="00641AB3">
        <w:rPr>
          <w:noProof/>
          <w:sz w:val="18"/>
        </w:rPr>
      </w:r>
      <w:r w:rsidRPr="00641AB3">
        <w:rPr>
          <w:noProof/>
          <w:sz w:val="18"/>
        </w:rPr>
        <w:fldChar w:fldCharType="separate"/>
      </w:r>
      <w:r w:rsidR="00B76EC0">
        <w:rPr>
          <w:noProof/>
          <w:sz w:val="18"/>
        </w:rPr>
        <w:t>6</w:t>
      </w:r>
      <w:r w:rsidRPr="00641AB3">
        <w:rPr>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641AB3">
        <w:rPr>
          <w:i w:val="0"/>
          <w:noProof/>
          <w:sz w:val="18"/>
        </w:rPr>
        <w:tab/>
      </w:r>
      <w:r w:rsidRPr="00641AB3">
        <w:rPr>
          <w:i w:val="0"/>
          <w:noProof/>
          <w:sz w:val="18"/>
        </w:rPr>
        <w:fldChar w:fldCharType="begin"/>
      </w:r>
      <w:r w:rsidRPr="00641AB3">
        <w:rPr>
          <w:i w:val="0"/>
          <w:noProof/>
          <w:sz w:val="18"/>
        </w:rPr>
        <w:instrText xml:space="preserve"> PAGEREF _Toc43892859 \h </w:instrText>
      </w:r>
      <w:r w:rsidRPr="00641AB3">
        <w:rPr>
          <w:i w:val="0"/>
          <w:noProof/>
          <w:sz w:val="18"/>
        </w:rPr>
      </w:r>
      <w:r w:rsidRPr="00641AB3">
        <w:rPr>
          <w:i w:val="0"/>
          <w:noProof/>
          <w:sz w:val="18"/>
        </w:rPr>
        <w:fldChar w:fldCharType="separate"/>
      </w:r>
      <w:r w:rsidR="00B76EC0">
        <w:rPr>
          <w:i w:val="0"/>
          <w:noProof/>
          <w:sz w:val="18"/>
        </w:rPr>
        <w:t>6</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Competition and Consumer Act 2010</w:t>
      </w:r>
      <w:r w:rsidRPr="00641AB3">
        <w:rPr>
          <w:i w:val="0"/>
          <w:noProof/>
          <w:sz w:val="18"/>
        </w:rPr>
        <w:tab/>
      </w:r>
      <w:r w:rsidRPr="00641AB3">
        <w:rPr>
          <w:i w:val="0"/>
          <w:noProof/>
          <w:sz w:val="18"/>
        </w:rPr>
        <w:fldChar w:fldCharType="begin"/>
      </w:r>
      <w:r w:rsidRPr="00641AB3">
        <w:rPr>
          <w:i w:val="0"/>
          <w:noProof/>
          <w:sz w:val="18"/>
        </w:rPr>
        <w:instrText xml:space="preserve"> PAGEREF _Toc43892863 \h </w:instrText>
      </w:r>
      <w:r w:rsidRPr="00641AB3">
        <w:rPr>
          <w:i w:val="0"/>
          <w:noProof/>
          <w:sz w:val="18"/>
        </w:rPr>
      </w:r>
      <w:r w:rsidRPr="00641AB3">
        <w:rPr>
          <w:i w:val="0"/>
          <w:noProof/>
          <w:sz w:val="18"/>
        </w:rPr>
        <w:fldChar w:fldCharType="separate"/>
      </w:r>
      <w:r w:rsidR="00B76EC0">
        <w:rPr>
          <w:i w:val="0"/>
          <w:noProof/>
          <w:sz w:val="18"/>
        </w:rPr>
        <w:t>8</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Corporations Act 2001</w:t>
      </w:r>
      <w:r w:rsidRPr="00641AB3">
        <w:rPr>
          <w:i w:val="0"/>
          <w:noProof/>
          <w:sz w:val="18"/>
        </w:rPr>
        <w:tab/>
      </w:r>
      <w:r w:rsidRPr="00641AB3">
        <w:rPr>
          <w:i w:val="0"/>
          <w:noProof/>
          <w:sz w:val="18"/>
        </w:rPr>
        <w:fldChar w:fldCharType="begin"/>
      </w:r>
      <w:r w:rsidRPr="00641AB3">
        <w:rPr>
          <w:i w:val="0"/>
          <w:noProof/>
          <w:sz w:val="18"/>
        </w:rPr>
        <w:instrText xml:space="preserve"> PAGEREF _Toc43892864 \h </w:instrText>
      </w:r>
      <w:r w:rsidRPr="00641AB3">
        <w:rPr>
          <w:i w:val="0"/>
          <w:noProof/>
          <w:sz w:val="18"/>
        </w:rPr>
      </w:r>
      <w:r w:rsidRPr="00641AB3">
        <w:rPr>
          <w:i w:val="0"/>
          <w:noProof/>
          <w:sz w:val="18"/>
        </w:rPr>
        <w:fldChar w:fldCharType="separate"/>
      </w:r>
      <w:r w:rsidR="00B76EC0">
        <w:rPr>
          <w:i w:val="0"/>
          <w:noProof/>
          <w:sz w:val="18"/>
        </w:rPr>
        <w:t>10</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International Monetary Agreements Act 1947</w:t>
      </w:r>
      <w:r w:rsidRPr="00641AB3">
        <w:rPr>
          <w:i w:val="0"/>
          <w:noProof/>
          <w:sz w:val="18"/>
        </w:rPr>
        <w:tab/>
      </w:r>
      <w:r w:rsidRPr="00641AB3">
        <w:rPr>
          <w:i w:val="0"/>
          <w:noProof/>
          <w:sz w:val="18"/>
        </w:rPr>
        <w:fldChar w:fldCharType="begin"/>
      </w:r>
      <w:r w:rsidRPr="00641AB3">
        <w:rPr>
          <w:i w:val="0"/>
          <w:noProof/>
          <w:sz w:val="18"/>
        </w:rPr>
        <w:instrText xml:space="preserve"> PAGEREF _Toc43892867 \h </w:instrText>
      </w:r>
      <w:r w:rsidRPr="00641AB3">
        <w:rPr>
          <w:i w:val="0"/>
          <w:noProof/>
          <w:sz w:val="18"/>
        </w:rPr>
      </w:r>
      <w:r w:rsidRPr="00641AB3">
        <w:rPr>
          <w:i w:val="0"/>
          <w:noProof/>
          <w:sz w:val="18"/>
        </w:rPr>
        <w:fldChar w:fldCharType="separate"/>
      </w:r>
      <w:r w:rsidR="00B76EC0">
        <w:rPr>
          <w:i w:val="0"/>
          <w:noProof/>
          <w:sz w:val="18"/>
        </w:rPr>
        <w:t>13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National Consumer Credit Protection Act 2009</w:t>
      </w:r>
      <w:r w:rsidRPr="00641AB3">
        <w:rPr>
          <w:i w:val="0"/>
          <w:noProof/>
          <w:sz w:val="18"/>
        </w:rPr>
        <w:tab/>
      </w:r>
      <w:r w:rsidRPr="00641AB3">
        <w:rPr>
          <w:i w:val="0"/>
          <w:noProof/>
          <w:sz w:val="18"/>
        </w:rPr>
        <w:fldChar w:fldCharType="begin"/>
      </w:r>
      <w:r w:rsidRPr="00641AB3">
        <w:rPr>
          <w:i w:val="0"/>
          <w:noProof/>
          <w:sz w:val="18"/>
        </w:rPr>
        <w:instrText xml:space="preserve"> PAGEREF _Toc43892868 \h </w:instrText>
      </w:r>
      <w:r w:rsidRPr="00641AB3">
        <w:rPr>
          <w:i w:val="0"/>
          <w:noProof/>
          <w:sz w:val="18"/>
        </w:rPr>
      </w:r>
      <w:r w:rsidRPr="00641AB3">
        <w:rPr>
          <w:i w:val="0"/>
          <w:noProof/>
          <w:sz w:val="18"/>
        </w:rPr>
        <w:fldChar w:fldCharType="separate"/>
      </w:r>
      <w:r w:rsidR="00B76EC0">
        <w:rPr>
          <w:i w:val="0"/>
          <w:noProof/>
          <w:sz w:val="18"/>
        </w:rPr>
        <w:t>13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641AB3">
        <w:rPr>
          <w:i w:val="0"/>
          <w:noProof/>
          <w:sz w:val="18"/>
        </w:rPr>
        <w:tab/>
      </w:r>
      <w:r w:rsidRPr="00641AB3">
        <w:rPr>
          <w:i w:val="0"/>
          <w:noProof/>
          <w:sz w:val="18"/>
        </w:rPr>
        <w:fldChar w:fldCharType="begin"/>
      </w:r>
      <w:r w:rsidRPr="00641AB3">
        <w:rPr>
          <w:i w:val="0"/>
          <w:noProof/>
          <w:sz w:val="18"/>
        </w:rPr>
        <w:instrText xml:space="preserve"> PAGEREF _Toc43892869 \h </w:instrText>
      </w:r>
      <w:r w:rsidRPr="00641AB3">
        <w:rPr>
          <w:i w:val="0"/>
          <w:noProof/>
          <w:sz w:val="18"/>
        </w:rPr>
      </w:r>
      <w:r w:rsidRPr="00641AB3">
        <w:rPr>
          <w:i w:val="0"/>
          <w:noProof/>
          <w:sz w:val="18"/>
        </w:rPr>
        <w:fldChar w:fldCharType="separate"/>
      </w:r>
      <w:r w:rsidR="00B76EC0">
        <w:rPr>
          <w:i w:val="0"/>
          <w:noProof/>
          <w:sz w:val="18"/>
        </w:rPr>
        <w:t>14</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Product Grants and Benefits Administration Act 2000</w:t>
      </w:r>
      <w:r w:rsidRPr="00641AB3">
        <w:rPr>
          <w:i w:val="0"/>
          <w:noProof/>
          <w:sz w:val="18"/>
        </w:rPr>
        <w:tab/>
      </w:r>
      <w:r w:rsidRPr="00641AB3">
        <w:rPr>
          <w:i w:val="0"/>
          <w:noProof/>
          <w:sz w:val="18"/>
        </w:rPr>
        <w:fldChar w:fldCharType="begin"/>
      </w:r>
      <w:r w:rsidRPr="00641AB3">
        <w:rPr>
          <w:i w:val="0"/>
          <w:noProof/>
          <w:sz w:val="18"/>
        </w:rPr>
        <w:instrText xml:space="preserve"> PAGEREF _Toc43892870 \h </w:instrText>
      </w:r>
      <w:r w:rsidRPr="00641AB3">
        <w:rPr>
          <w:i w:val="0"/>
          <w:noProof/>
          <w:sz w:val="18"/>
        </w:rPr>
      </w:r>
      <w:r w:rsidRPr="00641AB3">
        <w:rPr>
          <w:i w:val="0"/>
          <w:noProof/>
          <w:sz w:val="18"/>
        </w:rPr>
        <w:fldChar w:fldCharType="separate"/>
      </w:r>
      <w:r w:rsidR="00B76EC0">
        <w:rPr>
          <w:i w:val="0"/>
          <w:noProof/>
          <w:sz w:val="18"/>
        </w:rPr>
        <w:t>15</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Superannuation Industry (Supervision) Act 1993</w:t>
      </w:r>
      <w:r w:rsidRPr="00641AB3">
        <w:rPr>
          <w:i w:val="0"/>
          <w:noProof/>
          <w:sz w:val="18"/>
        </w:rPr>
        <w:tab/>
      </w:r>
      <w:r w:rsidRPr="00641AB3">
        <w:rPr>
          <w:i w:val="0"/>
          <w:noProof/>
          <w:sz w:val="18"/>
        </w:rPr>
        <w:fldChar w:fldCharType="begin"/>
      </w:r>
      <w:r w:rsidRPr="00641AB3">
        <w:rPr>
          <w:i w:val="0"/>
          <w:noProof/>
          <w:sz w:val="18"/>
        </w:rPr>
        <w:instrText xml:space="preserve"> PAGEREF _Toc43892871 \h </w:instrText>
      </w:r>
      <w:r w:rsidRPr="00641AB3">
        <w:rPr>
          <w:i w:val="0"/>
          <w:noProof/>
          <w:sz w:val="18"/>
        </w:rPr>
      </w:r>
      <w:r w:rsidRPr="00641AB3">
        <w:rPr>
          <w:i w:val="0"/>
          <w:noProof/>
          <w:sz w:val="18"/>
        </w:rPr>
        <w:fldChar w:fldCharType="separate"/>
      </w:r>
      <w:r w:rsidR="00B76EC0">
        <w:rPr>
          <w:i w:val="0"/>
          <w:noProof/>
          <w:sz w:val="18"/>
        </w:rPr>
        <w:t>16</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641AB3">
        <w:rPr>
          <w:i w:val="0"/>
          <w:noProof/>
          <w:sz w:val="18"/>
        </w:rPr>
        <w:tab/>
      </w:r>
      <w:r w:rsidRPr="00641AB3">
        <w:rPr>
          <w:i w:val="0"/>
          <w:noProof/>
          <w:sz w:val="18"/>
        </w:rPr>
        <w:fldChar w:fldCharType="begin"/>
      </w:r>
      <w:r w:rsidRPr="00641AB3">
        <w:rPr>
          <w:i w:val="0"/>
          <w:noProof/>
          <w:sz w:val="18"/>
        </w:rPr>
        <w:instrText xml:space="preserve"> PAGEREF _Toc43892873 \h </w:instrText>
      </w:r>
      <w:r w:rsidRPr="00641AB3">
        <w:rPr>
          <w:i w:val="0"/>
          <w:noProof/>
          <w:sz w:val="18"/>
        </w:rPr>
      </w:r>
      <w:r w:rsidRPr="00641AB3">
        <w:rPr>
          <w:i w:val="0"/>
          <w:noProof/>
          <w:sz w:val="18"/>
        </w:rPr>
        <w:fldChar w:fldCharType="separate"/>
      </w:r>
      <w:r w:rsidR="00B76EC0">
        <w:rPr>
          <w:i w:val="0"/>
          <w:noProof/>
          <w:sz w:val="18"/>
        </w:rPr>
        <w:t>17</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Treasury Laws Amendment (2018 Measures No. 4) Act 2019</w:t>
      </w:r>
      <w:r w:rsidRPr="00641AB3">
        <w:rPr>
          <w:i w:val="0"/>
          <w:noProof/>
          <w:sz w:val="18"/>
        </w:rPr>
        <w:tab/>
      </w:r>
      <w:r w:rsidRPr="00641AB3">
        <w:rPr>
          <w:i w:val="0"/>
          <w:noProof/>
          <w:sz w:val="18"/>
        </w:rPr>
        <w:fldChar w:fldCharType="begin"/>
      </w:r>
      <w:r w:rsidRPr="00641AB3">
        <w:rPr>
          <w:i w:val="0"/>
          <w:noProof/>
          <w:sz w:val="18"/>
        </w:rPr>
        <w:instrText xml:space="preserve"> PAGEREF _Toc43892874 \h </w:instrText>
      </w:r>
      <w:r w:rsidRPr="00641AB3">
        <w:rPr>
          <w:i w:val="0"/>
          <w:noProof/>
          <w:sz w:val="18"/>
        </w:rPr>
      </w:r>
      <w:r w:rsidRPr="00641AB3">
        <w:rPr>
          <w:i w:val="0"/>
          <w:noProof/>
          <w:sz w:val="18"/>
        </w:rPr>
        <w:fldChar w:fldCharType="separate"/>
      </w:r>
      <w:r w:rsidR="00B76EC0">
        <w:rPr>
          <w:i w:val="0"/>
          <w:noProof/>
          <w:sz w:val="18"/>
        </w:rPr>
        <w:t>20</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Treasury Laws Amendment (Protecting Your Superannuation Package) Act 2019</w:t>
      </w:r>
      <w:r w:rsidRPr="00641AB3">
        <w:rPr>
          <w:i w:val="0"/>
          <w:noProof/>
          <w:sz w:val="18"/>
        </w:rPr>
        <w:tab/>
      </w:r>
      <w:r w:rsidRPr="00641AB3">
        <w:rPr>
          <w:i w:val="0"/>
          <w:noProof/>
          <w:sz w:val="18"/>
        </w:rPr>
        <w:fldChar w:fldCharType="begin"/>
      </w:r>
      <w:r w:rsidRPr="00641AB3">
        <w:rPr>
          <w:i w:val="0"/>
          <w:noProof/>
          <w:sz w:val="18"/>
        </w:rPr>
        <w:instrText xml:space="preserve"> PAGEREF _Toc43892875 \h </w:instrText>
      </w:r>
      <w:r w:rsidRPr="00641AB3">
        <w:rPr>
          <w:i w:val="0"/>
          <w:noProof/>
          <w:sz w:val="18"/>
        </w:rPr>
      </w:r>
      <w:r w:rsidRPr="00641AB3">
        <w:rPr>
          <w:i w:val="0"/>
          <w:noProof/>
          <w:sz w:val="18"/>
        </w:rPr>
        <w:fldChar w:fldCharType="separate"/>
      </w:r>
      <w:r w:rsidR="00B76EC0">
        <w:rPr>
          <w:i w:val="0"/>
          <w:noProof/>
          <w:sz w:val="18"/>
        </w:rPr>
        <w:t>20</w:t>
      </w:r>
      <w:r w:rsidRPr="00641AB3">
        <w:rPr>
          <w:i w:val="0"/>
          <w:noProof/>
          <w:sz w:val="18"/>
        </w:rPr>
        <w:fldChar w:fldCharType="end"/>
      </w:r>
    </w:p>
    <w:p w:rsidR="00641AB3" w:rsidRDefault="00641AB3">
      <w:pPr>
        <w:pStyle w:val="TOC7"/>
        <w:rPr>
          <w:rFonts w:asciiTheme="minorHAnsi" w:eastAsiaTheme="minorEastAsia" w:hAnsiTheme="minorHAnsi" w:cstheme="minorBidi"/>
          <w:noProof/>
          <w:kern w:val="0"/>
          <w:sz w:val="22"/>
          <w:szCs w:val="22"/>
        </w:rPr>
      </w:pPr>
      <w:r>
        <w:rPr>
          <w:noProof/>
        </w:rPr>
        <w:t>Part 2—Amendments commencing first day of the next quarter</w:t>
      </w:r>
      <w:r w:rsidRPr="00641AB3">
        <w:rPr>
          <w:noProof/>
          <w:sz w:val="18"/>
        </w:rPr>
        <w:tab/>
      </w:r>
      <w:r w:rsidRPr="00641AB3">
        <w:rPr>
          <w:noProof/>
          <w:sz w:val="18"/>
        </w:rPr>
        <w:fldChar w:fldCharType="begin"/>
      </w:r>
      <w:r w:rsidRPr="00641AB3">
        <w:rPr>
          <w:noProof/>
          <w:sz w:val="18"/>
        </w:rPr>
        <w:instrText xml:space="preserve"> PAGEREF _Toc43892876 \h </w:instrText>
      </w:r>
      <w:r w:rsidRPr="00641AB3">
        <w:rPr>
          <w:noProof/>
          <w:sz w:val="18"/>
        </w:rPr>
      </w:r>
      <w:r w:rsidRPr="00641AB3">
        <w:rPr>
          <w:noProof/>
          <w:sz w:val="18"/>
        </w:rPr>
        <w:fldChar w:fldCharType="separate"/>
      </w:r>
      <w:r w:rsidR="00B76EC0">
        <w:rPr>
          <w:noProof/>
          <w:sz w:val="18"/>
        </w:rPr>
        <w:t>21</w:t>
      </w:r>
      <w:r w:rsidRPr="00641AB3">
        <w:rPr>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Fringe Benefits Tax Assessment Act 1986</w:t>
      </w:r>
      <w:r w:rsidRPr="00641AB3">
        <w:rPr>
          <w:i w:val="0"/>
          <w:noProof/>
          <w:sz w:val="18"/>
        </w:rPr>
        <w:tab/>
      </w:r>
      <w:r w:rsidRPr="00641AB3">
        <w:rPr>
          <w:i w:val="0"/>
          <w:noProof/>
          <w:sz w:val="18"/>
        </w:rPr>
        <w:fldChar w:fldCharType="begin"/>
      </w:r>
      <w:r w:rsidRPr="00641AB3">
        <w:rPr>
          <w:i w:val="0"/>
          <w:noProof/>
          <w:sz w:val="18"/>
        </w:rPr>
        <w:instrText xml:space="preserve"> PAGEREF _Toc43892877 \h </w:instrText>
      </w:r>
      <w:r w:rsidRPr="00641AB3">
        <w:rPr>
          <w:i w:val="0"/>
          <w:noProof/>
          <w:sz w:val="18"/>
        </w:rPr>
      </w:r>
      <w:r w:rsidRPr="00641AB3">
        <w:rPr>
          <w:i w:val="0"/>
          <w:noProof/>
          <w:sz w:val="18"/>
        </w:rPr>
        <w:fldChar w:fldCharType="separate"/>
      </w:r>
      <w:r w:rsidR="00B76EC0">
        <w:rPr>
          <w:i w:val="0"/>
          <w:noProof/>
          <w:sz w:val="18"/>
        </w:rPr>
        <w:t>21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Assessment Act 1997</w:t>
      </w:r>
      <w:r w:rsidRPr="00641AB3">
        <w:rPr>
          <w:i w:val="0"/>
          <w:noProof/>
          <w:sz w:val="18"/>
        </w:rPr>
        <w:tab/>
      </w:r>
      <w:r w:rsidRPr="00641AB3">
        <w:rPr>
          <w:i w:val="0"/>
          <w:noProof/>
          <w:sz w:val="18"/>
        </w:rPr>
        <w:fldChar w:fldCharType="begin"/>
      </w:r>
      <w:r w:rsidRPr="00641AB3">
        <w:rPr>
          <w:i w:val="0"/>
          <w:noProof/>
          <w:sz w:val="18"/>
        </w:rPr>
        <w:instrText xml:space="preserve"> PAGEREF _Toc43892878 \h </w:instrText>
      </w:r>
      <w:r w:rsidRPr="00641AB3">
        <w:rPr>
          <w:i w:val="0"/>
          <w:noProof/>
          <w:sz w:val="18"/>
        </w:rPr>
      </w:r>
      <w:r w:rsidRPr="00641AB3">
        <w:rPr>
          <w:i w:val="0"/>
          <w:noProof/>
          <w:sz w:val="18"/>
        </w:rPr>
        <w:fldChar w:fldCharType="separate"/>
      </w:r>
      <w:r w:rsidR="00B76EC0">
        <w:rPr>
          <w:i w:val="0"/>
          <w:noProof/>
          <w:sz w:val="18"/>
        </w:rPr>
        <w:t>22</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(Transitional Provisions) Act 1997</w:t>
      </w:r>
      <w:r w:rsidRPr="00641AB3">
        <w:rPr>
          <w:i w:val="0"/>
          <w:noProof/>
          <w:sz w:val="18"/>
        </w:rPr>
        <w:tab/>
      </w:r>
      <w:r w:rsidRPr="00641AB3">
        <w:rPr>
          <w:i w:val="0"/>
          <w:noProof/>
          <w:sz w:val="18"/>
        </w:rPr>
        <w:fldChar w:fldCharType="begin"/>
      </w:r>
      <w:r w:rsidRPr="00641AB3">
        <w:rPr>
          <w:i w:val="0"/>
          <w:noProof/>
          <w:sz w:val="18"/>
        </w:rPr>
        <w:instrText xml:space="preserve"> PAGEREF _Toc43892880 \h </w:instrText>
      </w:r>
      <w:r w:rsidRPr="00641AB3">
        <w:rPr>
          <w:i w:val="0"/>
          <w:noProof/>
          <w:sz w:val="18"/>
        </w:rPr>
      </w:r>
      <w:r w:rsidRPr="00641AB3">
        <w:rPr>
          <w:i w:val="0"/>
          <w:noProof/>
          <w:sz w:val="18"/>
        </w:rPr>
        <w:fldChar w:fldCharType="separate"/>
      </w:r>
      <w:r w:rsidR="00B76EC0">
        <w:rPr>
          <w:i w:val="0"/>
          <w:noProof/>
          <w:sz w:val="18"/>
        </w:rPr>
        <w:t>31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Taxation Administration Act 1953</w:t>
      </w:r>
      <w:r w:rsidRPr="00641AB3">
        <w:rPr>
          <w:i w:val="0"/>
          <w:noProof/>
          <w:sz w:val="18"/>
        </w:rPr>
        <w:tab/>
      </w:r>
      <w:r w:rsidRPr="00641AB3">
        <w:rPr>
          <w:i w:val="0"/>
          <w:noProof/>
          <w:sz w:val="18"/>
        </w:rPr>
        <w:fldChar w:fldCharType="begin"/>
      </w:r>
      <w:r w:rsidRPr="00641AB3">
        <w:rPr>
          <w:i w:val="0"/>
          <w:noProof/>
          <w:sz w:val="18"/>
        </w:rPr>
        <w:instrText xml:space="preserve"> PAGEREF _Toc43892881 \h </w:instrText>
      </w:r>
      <w:r w:rsidRPr="00641AB3">
        <w:rPr>
          <w:i w:val="0"/>
          <w:noProof/>
          <w:sz w:val="18"/>
        </w:rPr>
      </w:r>
      <w:r w:rsidRPr="00641AB3">
        <w:rPr>
          <w:i w:val="0"/>
          <w:noProof/>
          <w:sz w:val="18"/>
        </w:rPr>
        <w:fldChar w:fldCharType="separate"/>
      </w:r>
      <w:r w:rsidR="00B76EC0">
        <w:rPr>
          <w:i w:val="0"/>
          <w:noProof/>
          <w:sz w:val="18"/>
        </w:rPr>
        <w:t>31</w:t>
      </w:r>
      <w:r w:rsidRPr="00641AB3">
        <w:rPr>
          <w:i w:val="0"/>
          <w:noProof/>
          <w:sz w:val="18"/>
        </w:rPr>
        <w:fldChar w:fldCharType="end"/>
      </w:r>
    </w:p>
    <w:p w:rsidR="00641AB3" w:rsidRDefault="00641AB3">
      <w:pPr>
        <w:pStyle w:val="TOC7"/>
        <w:rPr>
          <w:rFonts w:asciiTheme="minorHAnsi" w:eastAsiaTheme="minorEastAsia" w:hAnsiTheme="minorHAnsi" w:cstheme="minorBidi"/>
          <w:noProof/>
          <w:kern w:val="0"/>
          <w:sz w:val="22"/>
          <w:szCs w:val="22"/>
        </w:rPr>
      </w:pPr>
      <w:r>
        <w:rPr>
          <w:noProof/>
        </w:rPr>
        <w:t>Part 3—Amendments relating to instruments</w:t>
      </w:r>
      <w:r w:rsidRPr="00641AB3">
        <w:rPr>
          <w:noProof/>
          <w:sz w:val="18"/>
        </w:rPr>
        <w:tab/>
      </w:r>
      <w:r w:rsidRPr="00641AB3">
        <w:rPr>
          <w:noProof/>
          <w:sz w:val="18"/>
        </w:rPr>
        <w:fldChar w:fldCharType="begin"/>
      </w:r>
      <w:r w:rsidRPr="00641AB3">
        <w:rPr>
          <w:noProof/>
          <w:sz w:val="18"/>
        </w:rPr>
        <w:instrText xml:space="preserve"> PAGEREF _Toc43892892 \h </w:instrText>
      </w:r>
      <w:r w:rsidRPr="00641AB3">
        <w:rPr>
          <w:noProof/>
          <w:sz w:val="18"/>
        </w:rPr>
      </w:r>
      <w:r w:rsidRPr="00641AB3">
        <w:rPr>
          <w:noProof/>
          <w:sz w:val="18"/>
        </w:rPr>
        <w:fldChar w:fldCharType="separate"/>
      </w:r>
      <w:r w:rsidR="00B76EC0">
        <w:rPr>
          <w:noProof/>
          <w:sz w:val="18"/>
        </w:rPr>
        <w:t>40</w:t>
      </w:r>
      <w:r w:rsidRPr="00641AB3">
        <w:rPr>
          <w:noProof/>
          <w:sz w:val="18"/>
        </w:rPr>
        <w:fldChar w:fldCharType="end"/>
      </w:r>
    </w:p>
    <w:p w:rsidR="00641AB3" w:rsidRDefault="00641AB3">
      <w:pPr>
        <w:pStyle w:val="TOC8"/>
        <w:rPr>
          <w:rFonts w:asciiTheme="minorHAnsi" w:eastAsiaTheme="minorEastAsia" w:hAnsiTheme="minorHAnsi" w:cstheme="minorBidi"/>
          <w:noProof/>
          <w:kern w:val="0"/>
          <w:sz w:val="22"/>
          <w:szCs w:val="22"/>
        </w:rPr>
      </w:pPr>
      <w:r>
        <w:rPr>
          <w:noProof/>
        </w:rPr>
        <w:t>Division 1—Amendments</w:t>
      </w:r>
      <w:r w:rsidRPr="00641AB3">
        <w:rPr>
          <w:noProof/>
          <w:sz w:val="18"/>
        </w:rPr>
        <w:tab/>
      </w:r>
      <w:r w:rsidRPr="00641AB3">
        <w:rPr>
          <w:noProof/>
          <w:sz w:val="18"/>
        </w:rPr>
        <w:fldChar w:fldCharType="begin"/>
      </w:r>
      <w:r w:rsidRPr="00641AB3">
        <w:rPr>
          <w:noProof/>
          <w:sz w:val="18"/>
        </w:rPr>
        <w:instrText xml:space="preserve"> PAGEREF _Toc43892893 \h </w:instrText>
      </w:r>
      <w:r w:rsidRPr="00641AB3">
        <w:rPr>
          <w:noProof/>
          <w:sz w:val="18"/>
        </w:rPr>
      </w:r>
      <w:r w:rsidRPr="00641AB3">
        <w:rPr>
          <w:noProof/>
          <w:sz w:val="18"/>
        </w:rPr>
        <w:fldChar w:fldCharType="separate"/>
      </w:r>
      <w:r w:rsidR="00B76EC0">
        <w:rPr>
          <w:noProof/>
          <w:sz w:val="18"/>
        </w:rPr>
        <w:t>40</w:t>
      </w:r>
      <w:r w:rsidRPr="00641AB3">
        <w:rPr>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lastRenderedPageBreak/>
        <w:t>A New Tax System (Goods and Services Tax) Act 1999</w:t>
      </w:r>
      <w:r w:rsidRPr="00641AB3">
        <w:rPr>
          <w:i w:val="0"/>
          <w:noProof/>
          <w:sz w:val="18"/>
        </w:rPr>
        <w:tab/>
      </w:r>
      <w:r w:rsidRPr="00641AB3">
        <w:rPr>
          <w:i w:val="0"/>
          <w:noProof/>
          <w:sz w:val="18"/>
        </w:rPr>
        <w:fldChar w:fldCharType="begin"/>
      </w:r>
      <w:r w:rsidRPr="00641AB3">
        <w:rPr>
          <w:i w:val="0"/>
          <w:noProof/>
          <w:sz w:val="18"/>
        </w:rPr>
        <w:instrText xml:space="preserve"> PAGEREF _Toc43892894 \h </w:instrText>
      </w:r>
      <w:r w:rsidRPr="00641AB3">
        <w:rPr>
          <w:i w:val="0"/>
          <w:noProof/>
          <w:sz w:val="18"/>
        </w:rPr>
      </w:r>
      <w:r w:rsidRPr="00641AB3">
        <w:rPr>
          <w:i w:val="0"/>
          <w:noProof/>
          <w:sz w:val="18"/>
        </w:rPr>
        <w:fldChar w:fldCharType="separate"/>
      </w:r>
      <w:r w:rsidR="00B76EC0">
        <w:rPr>
          <w:i w:val="0"/>
          <w:noProof/>
          <w:sz w:val="18"/>
        </w:rPr>
        <w:t>40</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641AB3">
        <w:rPr>
          <w:i w:val="0"/>
          <w:noProof/>
          <w:sz w:val="18"/>
        </w:rPr>
        <w:tab/>
      </w:r>
      <w:r w:rsidRPr="00641AB3">
        <w:rPr>
          <w:i w:val="0"/>
          <w:noProof/>
          <w:sz w:val="18"/>
        </w:rPr>
        <w:fldChar w:fldCharType="begin"/>
      </w:r>
      <w:r w:rsidRPr="00641AB3">
        <w:rPr>
          <w:i w:val="0"/>
          <w:noProof/>
          <w:sz w:val="18"/>
        </w:rPr>
        <w:instrText xml:space="preserve"> PAGEREF _Toc43892895 \h </w:instrText>
      </w:r>
      <w:r w:rsidRPr="00641AB3">
        <w:rPr>
          <w:i w:val="0"/>
          <w:noProof/>
          <w:sz w:val="18"/>
        </w:rPr>
      </w:r>
      <w:r w:rsidRPr="00641AB3">
        <w:rPr>
          <w:i w:val="0"/>
          <w:noProof/>
          <w:sz w:val="18"/>
        </w:rPr>
        <w:fldChar w:fldCharType="separate"/>
      </w:r>
      <w:r w:rsidR="00B76EC0">
        <w:rPr>
          <w:i w:val="0"/>
          <w:noProof/>
          <w:sz w:val="18"/>
        </w:rPr>
        <w:t>41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Banking Act 1959</w:t>
      </w:r>
      <w:r w:rsidRPr="00641AB3">
        <w:rPr>
          <w:i w:val="0"/>
          <w:noProof/>
          <w:sz w:val="18"/>
        </w:rPr>
        <w:tab/>
      </w:r>
      <w:r w:rsidRPr="00641AB3">
        <w:rPr>
          <w:i w:val="0"/>
          <w:noProof/>
          <w:sz w:val="18"/>
        </w:rPr>
        <w:fldChar w:fldCharType="begin"/>
      </w:r>
      <w:r w:rsidRPr="00641AB3">
        <w:rPr>
          <w:i w:val="0"/>
          <w:noProof/>
          <w:sz w:val="18"/>
        </w:rPr>
        <w:instrText xml:space="preserve"> PAGEREF _Toc43892896 \h </w:instrText>
      </w:r>
      <w:r w:rsidRPr="00641AB3">
        <w:rPr>
          <w:i w:val="0"/>
          <w:noProof/>
          <w:sz w:val="18"/>
        </w:rPr>
      </w:r>
      <w:r w:rsidRPr="00641AB3">
        <w:rPr>
          <w:i w:val="0"/>
          <w:noProof/>
          <w:sz w:val="18"/>
        </w:rPr>
        <w:fldChar w:fldCharType="separate"/>
      </w:r>
      <w:r w:rsidR="00B76EC0">
        <w:rPr>
          <w:i w:val="0"/>
          <w:noProof/>
          <w:sz w:val="18"/>
        </w:rPr>
        <w:t>41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Business Names Registration Act 2011</w:t>
      </w:r>
      <w:r w:rsidRPr="00641AB3">
        <w:rPr>
          <w:i w:val="0"/>
          <w:noProof/>
          <w:sz w:val="18"/>
        </w:rPr>
        <w:tab/>
      </w:r>
      <w:r w:rsidRPr="00641AB3">
        <w:rPr>
          <w:i w:val="0"/>
          <w:noProof/>
          <w:sz w:val="18"/>
        </w:rPr>
        <w:fldChar w:fldCharType="begin"/>
      </w:r>
      <w:r w:rsidRPr="00641AB3">
        <w:rPr>
          <w:i w:val="0"/>
          <w:noProof/>
          <w:sz w:val="18"/>
        </w:rPr>
        <w:instrText xml:space="preserve"> PAGEREF _Toc43892897 \h </w:instrText>
      </w:r>
      <w:r w:rsidRPr="00641AB3">
        <w:rPr>
          <w:i w:val="0"/>
          <w:noProof/>
          <w:sz w:val="18"/>
        </w:rPr>
      </w:r>
      <w:r w:rsidRPr="00641AB3">
        <w:rPr>
          <w:i w:val="0"/>
          <w:noProof/>
          <w:sz w:val="18"/>
        </w:rPr>
        <w:fldChar w:fldCharType="separate"/>
      </w:r>
      <w:r w:rsidR="00B76EC0">
        <w:rPr>
          <w:i w:val="0"/>
          <w:noProof/>
          <w:sz w:val="18"/>
        </w:rPr>
        <w:t>42</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Business Names Registration (Transitional and Consequential Provisions) Act 2011</w:t>
      </w:r>
      <w:r w:rsidRPr="00641AB3">
        <w:rPr>
          <w:i w:val="0"/>
          <w:noProof/>
          <w:sz w:val="18"/>
        </w:rPr>
        <w:tab/>
      </w:r>
      <w:r w:rsidRPr="00641AB3">
        <w:rPr>
          <w:i w:val="0"/>
          <w:noProof/>
          <w:sz w:val="18"/>
        </w:rPr>
        <w:fldChar w:fldCharType="begin"/>
      </w:r>
      <w:r w:rsidRPr="00641AB3">
        <w:rPr>
          <w:i w:val="0"/>
          <w:noProof/>
          <w:sz w:val="18"/>
        </w:rPr>
        <w:instrText xml:space="preserve"> PAGEREF _Toc43892898 \h </w:instrText>
      </w:r>
      <w:r w:rsidRPr="00641AB3">
        <w:rPr>
          <w:i w:val="0"/>
          <w:noProof/>
          <w:sz w:val="18"/>
        </w:rPr>
      </w:r>
      <w:r w:rsidRPr="00641AB3">
        <w:rPr>
          <w:i w:val="0"/>
          <w:noProof/>
          <w:sz w:val="18"/>
        </w:rPr>
        <w:fldChar w:fldCharType="separate"/>
      </w:r>
      <w:r w:rsidR="00B76EC0">
        <w:rPr>
          <w:i w:val="0"/>
          <w:noProof/>
          <w:sz w:val="18"/>
        </w:rPr>
        <w:t>42</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Census and Statistics Act 1905</w:t>
      </w:r>
      <w:r w:rsidRPr="00641AB3">
        <w:rPr>
          <w:i w:val="0"/>
          <w:noProof/>
          <w:sz w:val="18"/>
        </w:rPr>
        <w:tab/>
      </w:r>
      <w:r w:rsidRPr="00641AB3">
        <w:rPr>
          <w:i w:val="0"/>
          <w:noProof/>
          <w:sz w:val="18"/>
        </w:rPr>
        <w:fldChar w:fldCharType="begin"/>
      </w:r>
      <w:r w:rsidRPr="00641AB3">
        <w:rPr>
          <w:i w:val="0"/>
          <w:noProof/>
          <w:sz w:val="18"/>
        </w:rPr>
        <w:instrText xml:space="preserve"> PAGEREF _Toc43892899 \h </w:instrText>
      </w:r>
      <w:r w:rsidRPr="00641AB3">
        <w:rPr>
          <w:i w:val="0"/>
          <w:noProof/>
          <w:sz w:val="18"/>
        </w:rPr>
      </w:r>
      <w:r w:rsidRPr="00641AB3">
        <w:rPr>
          <w:i w:val="0"/>
          <w:noProof/>
          <w:sz w:val="18"/>
        </w:rPr>
        <w:fldChar w:fldCharType="separate"/>
      </w:r>
      <w:r w:rsidR="00B76EC0">
        <w:rPr>
          <w:i w:val="0"/>
          <w:noProof/>
          <w:sz w:val="18"/>
        </w:rPr>
        <w:t>42</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Commonwealth Places (Mirror Taxes) Act 1998</w:t>
      </w:r>
      <w:r w:rsidRPr="00641AB3">
        <w:rPr>
          <w:i w:val="0"/>
          <w:noProof/>
          <w:sz w:val="18"/>
        </w:rPr>
        <w:tab/>
      </w:r>
      <w:r w:rsidRPr="00641AB3">
        <w:rPr>
          <w:i w:val="0"/>
          <w:noProof/>
          <w:sz w:val="18"/>
        </w:rPr>
        <w:fldChar w:fldCharType="begin"/>
      </w:r>
      <w:r w:rsidRPr="00641AB3">
        <w:rPr>
          <w:i w:val="0"/>
          <w:noProof/>
          <w:sz w:val="18"/>
        </w:rPr>
        <w:instrText xml:space="preserve"> PAGEREF _Toc43892900 \h </w:instrText>
      </w:r>
      <w:r w:rsidRPr="00641AB3">
        <w:rPr>
          <w:i w:val="0"/>
          <w:noProof/>
          <w:sz w:val="18"/>
        </w:rPr>
      </w:r>
      <w:r w:rsidRPr="00641AB3">
        <w:rPr>
          <w:i w:val="0"/>
          <w:noProof/>
          <w:sz w:val="18"/>
        </w:rPr>
        <w:fldChar w:fldCharType="separate"/>
      </w:r>
      <w:r w:rsidR="00B76EC0">
        <w:rPr>
          <w:i w:val="0"/>
          <w:noProof/>
          <w:sz w:val="18"/>
        </w:rPr>
        <w:t>43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Export Finance and Insurance Corporation Act 1991</w:t>
      </w:r>
      <w:r w:rsidRPr="00641AB3">
        <w:rPr>
          <w:i w:val="0"/>
          <w:noProof/>
          <w:sz w:val="18"/>
        </w:rPr>
        <w:tab/>
      </w:r>
      <w:r w:rsidRPr="00641AB3">
        <w:rPr>
          <w:i w:val="0"/>
          <w:noProof/>
          <w:sz w:val="18"/>
        </w:rPr>
        <w:fldChar w:fldCharType="begin"/>
      </w:r>
      <w:r w:rsidRPr="00641AB3">
        <w:rPr>
          <w:i w:val="0"/>
          <w:noProof/>
          <w:sz w:val="18"/>
        </w:rPr>
        <w:instrText xml:space="preserve"> PAGEREF _Toc43892901 \h </w:instrText>
      </w:r>
      <w:r w:rsidRPr="00641AB3">
        <w:rPr>
          <w:i w:val="0"/>
          <w:noProof/>
          <w:sz w:val="18"/>
        </w:rPr>
      </w:r>
      <w:r w:rsidRPr="00641AB3">
        <w:rPr>
          <w:i w:val="0"/>
          <w:noProof/>
          <w:sz w:val="18"/>
        </w:rPr>
        <w:fldChar w:fldCharType="separate"/>
      </w:r>
      <w:r w:rsidR="00B76EC0">
        <w:rPr>
          <w:i w:val="0"/>
          <w:noProof/>
          <w:sz w:val="18"/>
        </w:rPr>
        <w:t>43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Federal Financial Relations Act 2009</w:t>
      </w:r>
      <w:r w:rsidRPr="00641AB3">
        <w:rPr>
          <w:i w:val="0"/>
          <w:noProof/>
          <w:sz w:val="18"/>
        </w:rPr>
        <w:tab/>
      </w:r>
      <w:r w:rsidRPr="00641AB3">
        <w:rPr>
          <w:i w:val="0"/>
          <w:noProof/>
          <w:sz w:val="18"/>
        </w:rPr>
        <w:fldChar w:fldCharType="begin"/>
      </w:r>
      <w:r w:rsidRPr="00641AB3">
        <w:rPr>
          <w:i w:val="0"/>
          <w:noProof/>
          <w:sz w:val="18"/>
        </w:rPr>
        <w:instrText xml:space="preserve"> PAGEREF _Toc43892902 \h </w:instrText>
      </w:r>
      <w:r w:rsidRPr="00641AB3">
        <w:rPr>
          <w:i w:val="0"/>
          <w:noProof/>
          <w:sz w:val="18"/>
        </w:rPr>
      </w:r>
      <w:r w:rsidRPr="00641AB3">
        <w:rPr>
          <w:i w:val="0"/>
          <w:noProof/>
          <w:sz w:val="18"/>
        </w:rPr>
        <w:fldChar w:fldCharType="separate"/>
      </w:r>
      <w:r w:rsidR="00B76EC0">
        <w:rPr>
          <w:i w:val="0"/>
          <w:noProof/>
          <w:sz w:val="18"/>
        </w:rPr>
        <w:t>43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Financial Sector (Shareholdings) Act 1998</w:t>
      </w:r>
      <w:r w:rsidRPr="00641AB3">
        <w:rPr>
          <w:i w:val="0"/>
          <w:noProof/>
          <w:sz w:val="18"/>
        </w:rPr>
        <w:tab/>
      </w:r>
      <w:r w:rsidRPr="00641AB3">
        <w:rPr>
          <w:i w:val="0"/>
          <w:noProof/>
          <w:sz w:val="18"/>
        </w:rPr>
        <w:fldChar w:fldCharType="begin"/>
      </w:r>
      <w:r w:rsidRPr="00641AB3">
        <w:rPr>
          <w:i w:val="0"/>
          <w:noProof/>
          <w:sz w:val="18"/>
        </w:rPr>
        <w:instrText xml:space="preserve"> PAGEREF _Toc43892903 \h </w:instrText>
      </w:r>
      <w:r w:rsidRPr="00641AB3">
        <w:rPr>
          <w:i w:val="0"/>
          <w:noProof/>
          <w:sz w:val="18"/>
        </w:rPr>
      </w:r>
      <w:r w:rsidRPr="00641AB3">
        <w:rPr>
          <w:i w:val="0"/>
          <w:noProof/>
          <w:sz w:val="18"/>
        </w:rPr>
        <w:fldChar w:fldCharType="separate"/>
      </w:r>
      <w:r w:rsidR="00B76EC0">
        <w:rPr>
          <w:i w:val="0"/>
          <w:noProof/>
          <w:sz w:val="18"/>
        </w:rPr>
        <w:t>43</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Fringe Benefits Tax Assessment Act 1986</w:t>
      </w:r>
      <w:r w:rsidRPr="00641AB3">
        <w:rPr>
          <w:i w:val="0"/>
          <w:noProof/>
          <w:sz w:val="18"/>
        </w:rPr>
        <w:tab/>
      </w:r>
      <w:r w:rsidRPr="00641AB3">
        <w:rPr>
          <w:i w:val="0"/>
          <w:noProof/>
          <w:sz w:val="18"/>
        </w:rPr>
        <w:fldChar w:fldCharType="begin"/>
      </w:r>
      <w:r w:rsidRPr="00641AB3">
        <w:rPr>
          <w:i w:val="0"/>
          <w:noProof/>
          <w:sz w:val="18"/>
        </w:rPr>
        <w:instrText xml:space="preserve"> PAGEREF _Toc43892904 \h </w:instrText>
      </w:r>
      <w:r w:rsidRPr="00641AB3">
        <w:rPr>
          <w:i w:val="0"/>
          <w:noProof/>
          <w:sz w:val="18"/>
        </w:rPr>
      </w:r>
      <w:r w:rsidRPr="00641AB3">
        <w:rPr>
          <w:i w:val="0"/>
          <w:noProof/>
          <w:sz w:val="18"/>
        </w:rPr>
        <w:fldChar w:fldCharType="separate"/>
      </w:r>
      <w:r w:rsidR="00B76EC0">
        <w:rPr>
          <w:i w:val="0"/>
          <w:noProof/>
          <w:sz w:val="18"/>
        </w:rPr>
        <w:t>48</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Assessment Act 1936</w:t>
      </w:r>
      <w:r w:rsidRPr="00641AB3">
        <w:rPr>
          <w:i w:val="0"/>
          <w:noProof/>
          <w:sz w:val="18"/>
        </w:rPr>
        <w:tab/>
      </w:r>
      <w:r w:rsidRPr="00641AB3">
        <w:rPr>
          <w:i w:val="0"/>
          <w:noProof/>
          <w:sz w:val="18"/>
        </w:rPr>
        <w:fldChar w:fldCharType="begin"/>
      </w:r>
      <w:r w:rsidRPr="00641AB3">
        <w:rPr>
          <w:i w:val="0"/>
          <w:noProof/>
          <w:sz w:val="18"/>
        </w:rPr>
        <w:instrText xml:space="preserve"> PAGEREF _Toc43892905 \h </w:instrText>
      </w:r>
      <w:r w:rsidRPr="00641AB3">
        <w:rPr>
          <w:i w:val="0"/>
          <w:noProof/>
          <w:sz w:val="18"/>
        </w:rPr>
      </w:r>
      <w:r w:rsidRPr="00641AB3">
        <w:rPr>
          <w:i w:val="0"/>
          <w:noProof/>
          <w:sz w:val="18"/>
        </w:rPr>
        <w:fldChar w:fldCharType="separate"/>
      </w:r>
      <w:r w:rsidR="00B76EC0">
        <w:rPr>
          <w:i w:val="0"/>
          <w:noProof/>
          <w:sz w:val="18"/>
        </w:rPr>
        <w:t>48</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Assessment Act 1997</w:t>
      </w:r>
      <w:r w:rsidRPr="00641AB3">
        <w:rPr>
          <w:i w:val="0"/>
          <w:noProof/>
          <w:sz w:val="18"/>
        </w:rPr>
        <w:tab/>
      </w:r>
      <w:r w:rsidRPr="00641AB3">
        <w:rPr>
          <w:i w:val="0"/>
          <w:noProof/>
          <w:sz w:val="18"/>
        </w:rPr>
        <w:fldChar w:fldCharType="begin"/>
      </w:r>
      <w:r w:rsidRPr="00641AB3">
        <w:rPr>
          <w:i w:val="0"/>
          <w:noProof/>
          <w:sz w:val="18"/>
        </w:rPr>
        <w:instrText xml:space="preserve"> PAGEREF _Toc43892908 \h </w:instrText>
      </w:r>
      <w:r w:rsidRPr="00641AB3">
        <w:rPr>
          <w:i w:val="0"/>
          <w:noProof/>
          <w:sz w:val="18"/>
        </w:rPr>
      </w:r>
      <w:r w:rsidRPr="00641AB3">
        <w:rPr>
          <w:i w:val="0"/>
          <w:noProof/>
          <w:sz w:val="18"/>
        </w:rPr>
        <w:fldChar w:fldCharType="separate"/>
      </w:r>
      <w:r w:rsidR="00B76EC0">
        <w:rPr>
          <w:i w:val="0"/>
          <w:noProof/>
          <w:sz w:val="18"/>
        </w:rPr>
        <w:t>51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Insurance Acquisitions and Takeovers Act 1991</w:t>
      </w:r>
      <w:r w:rsidRPr="00641AB3">
        <w:rPr>
          <w:i w:val="0"/>
          <w:noProof/>
          <w:sz w:val="18"/>
        </w:rPr>
        <w:tab/>
      </w:r>
      <w:r w:rsidRPr="00641AB3">
        <w:rPr>
          <w:i w:val="0"/>
          <w:noProof/>
          <w:sz w:val="18"/>
        </w:rPr>
        <w:fldChar w:fldCharType="begin"/>
      </w:r>
      <w:r w:rsidRPr="00641AB3">
        <w:rPr>
          <w:i w:val="0"/>
          <w:noProof/>
          <w:sz w:val="18"/>
        </w:rPr>
        <w:instrText xml:space="preserve"> PAGEREF _Toc43892911 \h </w:instrText>
      </w:r>
      <w:r w:rsidRPr="00641AB3">
        <w:rPr>
          <w:i w:val="0"/>
          <w:noProof/>
          <w:sz w:val="18"/>
        </w:rPr>
      </w:r>
      <w:r w:rsidRPr="00641AB3">
        <w:rPr>
          <w:i w:val="0"/>
          <w:noProof/>
          <w:sz w:val="18"/>
        </w:rPr>
        <w:fldChar w:fldCharType="separate"/>
      </w:r>
      <w:r w:rsidR="00B76EC0">
        <w:rPr>
          <w:i w:val="0"/>
          <w:noProof/>
          <w:sz w:val="18"/>
        </w:rPr>
        <w:t>54</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Insurance Contracts Act 1984</w:t>
      </w:r>
      <w:r w:rsidRPr="00641AB3">
        <w:rPr>
          <w:i w:val="0"/>
          <w:noProof/>
          <w:sz w:val="18"/>
        </w:rPr>
        <w:tab/>
      </w:r>
      <w:r w:rsidRPr="00641AB3">
        <w:rPr>
          <w:i w:val="0"/>
          <w:noProof/>
          <w:sz w:val="18"/>
        </w:rPr>
        <w:fldChar w:fldCharType="begin"/>
      </w:r>
      <w:r w:rsidRPr="00641AB3">
        <w:rPr>
          <w:i w:val="0"/>
          <w:noProof/>
          <w:sz w:val="18"/>
        </w:rPr>
        <w:instrText xml:space="preserve"> PAGEREF _Toc43892913 \h </w:instrText>
      </w:r>
      <w:r w:rsidRPr="00641AB3">
        <w:rPr>
          <w:i w:val="0"/>
          <w:noProof/>
          <w:sz w:val="18"/>
        </w:rPr>
      </w:r>
      <w:r w:rsidRPr="00641AB3">
        <w:rPr>
          <w:i w:val="0"/>
          <w:noProof/>
          <w:sz w:val="18"/>
        </w:rPr>
        <w:fldChar w:fldCharType="separate"/>
      </w:r>
      <w:r w:rsidR="00B76EC0">
        <w:rPr>
          <w:i w:val="0"/>
          <w:noProof/>
          <w:sz w:val="18"/>
        </w:rPr>
        <w:t>56</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International Tax Agreements Act 1953</w:t>
      </w:r>
      <w:r w:rsidRPr="00641AB3">
        <w:rPr>
          <w:i w:val="0"/>
          <w:noProof/>
          <w:sz w:val="18"/>
        </w:rPr>
        <w:tab/>
      </w:r>
      <w:r w:rsidRPr="00641AB3">
        <w:rPr>
          <w:i w:val="0"/>
          <w:noProof/>
          <w:sz w:val="18"/>
        </w:rPr>
        <w:fldChar w:fldCharType="begin"/>
      </w:r>
      <w:r w:rsidRPr="00641AB3">
        <w:rPr>
          <w:i w:val="0"/>
          <w:noProof/>
          <w:sz w:val="18"/>
        </w:rPr>
        <w:instrText xml:space="preserve"> PAGEREF _Toc43892914 \h </w:instrText>
      </w:r>
      <w:r w:rsidRPr="00641AB3">
        <w:rPr>
          <w:i w:val="0"/>
          <w:noProof/>
          <w:sz w:val="18"/>
        </w:rPr>
      </w:r>
      <w:r w:rsidRPr="00641AB3">
        <w:rPr>
          <w:i w:val="0"/>
          <w:noProof/>
          <w:sz w:val="18"/>
        </w:rPr>
        <w:fldChar w:fldCharType="separate"/>
      </w:r>
      <w:r w:rsidR="00B76EC0">
        <w:rPr>
          <w:i w:val="0"/>
          <w:noProof/>
          <w:sz w:val="18"/>
        </w:rPr>
        <w:t>56</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Payment Systems and Netting Act 1998</w:t>
      </w:r>
      <w:r w:rsidRPr="00641AB3">
        <w:rPr>
          <w:i w:val="0"/>
          <w:noProof/>
          <w:sz w:val="18"/>
        </w:rPr>
        <w:tab/>
      </w:r>
      <w:r w:rsidRPr="00641AB3">
        <w:rPr>
          <w:i w:val="0"/>
          <w:noProof/>
          <w:sz w:val="18"/>
        </w:rPr>
        <w:fldChar w:fldCharType="begin"/>
      </w:r>
      <w:r w:rsidRPr="00641AB3">
        <w:rPr>
          <w:i w:val="0"/>
          <w:noProof/>
          <w:sz w:val="18"/>
        </w:rPr>
        <w:instrText xml:space="preserve"> PAGEREF _Toc43892915 \h </w:instrText>
      </w:r>
      <w:r w:rsidRPr="00641AB3">
        <w:rPr>
          <w:i w:val="0"/>
          <w:noProof/>
          <w:sz w:val="18"/>
        </w:rPr>
      </w:r>
      <w:r w:rsidRPr="00641AB3">
        <w:rPr>
          <w:i w:val="0"/>
          <w:noProof/>
          <w:sz w:val="18"/>
        </w:rPr>
        <w:fldChar w:fldCharType="separate"/>
      </w:r>
      <w:r w:rsidR="00B76EC0">
        <w:rPr>
          <w:i w:val="0"/>
          <w:noProof/>
          <w:sz w:val="18"/>
        </w:rPr>
        <w:t>56</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Payment Systems (Regulation) Act 1998</w:t>
      </w:r>
      <w:r w:rsidRPr="00641AB3">
        <w:rPr>
          <w:i w:val="0"/>
          <w:noProof/>
          <w:sz w:val="18"/>
        </w:rPr>
        <w:tab/>
      </w:r>
      <w:r w:rsidRPr="00641AB3">
        <w:rPr>
          <w:i w:val="0"/>
          <w:noProof/>
          <w:sz w:val="18"/>
        </w:rPr>
        <w:fldChar w:fldCharType="begin"/>
      </w:r>
      <w:r w:rsidRPr="00641AB3">
        <w:rPr>
          <w:i w:val="0"/>
          <w:noProof/>
          <w:sz w:val="18"/>
        </w:rPr>
        <w:instrText xml:space="preserve"> PAGEREF _Toc43892916 \h </w:instrText>
      </w:r>
      <w:r w:rsidRPr="00641AB3">
        <w:rPr>
          <w:i w:val="0"/>
          <w:noProof/>
          <w:sz w:val="18"/>
        </w:rPr>
      </w:r>
      <w:r w:rsidRPr="00641AB3">
        <w:rPr>
          <w:i w:val="0"/>
          <w:noProof/>
          <w:sz w:val="18"/>
        </w:rPr>
        <w:fldChar w:fldCharType="separate"/>
      </w:r>
      <w:r w:rsidR="00B76EC0">
        <w:rPr>
          <w:i w:val="0"/>
          <w:noProof/>
          <w:sz w:val="18"/>
        </w:rPr>
        <w:t>57</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Petroleum Excise (Prices) Act 1987</w:t>
      </w:r>
      <w:r w:rsidRPr="00641AB3">
        <w:rPr>
          <w:i w:val="0"/>
          <w:noProof/>
          <w:sz w:val="18"/>
        </w:rPr>
        <w:tab/>
      </w:r>
      <w:r w:rsidRPr="00641AB3">
        <w:rPr>
          <w:i w:val="0"/>
          <w:noProof/>
          <w:sz w:val="18"/>
        </w:rPr>
        <w:fldChar w:fldCharType="begin"/>
      </w:r>
      <w:r w:rsidRPr="00641AB3">
        <w:rPr>
          <w:i w:val="0"/>
          <w:noProof/>
          <w:sz w:val="18"/>
        </w:rPr>
        <w:instrText xml:space="preserve"> PAGEREF _Toc43892917 \h </w:instrText>
      </w:r>
      <w:r w:rsidRPr="00641AB3">
        <w:rPr>
          <w:i w:val="0"/>
          <w:noProof/>
          <w:sz w:val="18"/>
        </w:rPr>
      </w:r>
      <w:r w:rsidRPr="00641AB3">
        <w:rPr>
          <w:i w:val="0"/>
          <w:noProof/>
          <w:sz w:val="18"/>
        </w:rPr>
        <w:fldChar w:fldCharType="separate"/>
      </w:r>
      <w:r w:rsidR="00B76EC0">
        <w:rPr>
          <w:i w:val="0"/>
          <w:noProof/>
          <w:sz w:val="18"/>
        </w:rPr>
        <w:t>61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Reserve Bank Act 1959</w:t>
      </w:r>
      <w:r w:rsidRPr="00641AB3">
        <w:rPr>
          <w:i w:val="0"/>
          <w:noProof/>
          <w:sz w:val="18"/>
        </w:rPr>
        <w:tab/>
      </w:r>
      <w:r w:rsidRPr="00641AB3">
        <w:rPr>
          <w:i w:val="0"/>
          <w:noProof/>
          <w:sz w:val="18"/>
        </w:rPr>
        <w:fldChar w:fldCharType="begin"/>
      </w:r>
      <w:r w:rsidRPr="00641AB3">
        <w:rPr>
          <w:i w:val="0"/>
          <w:noProof/>
          <w:sz w:val="18"/>
        </w:rPr>
        <w:instrText xml:space="preserve"> PAGEREF _Toc43892918 \h </w:instrText>
      </w:r>
      <w:r w:rsidRPr="00641AB3">
        <w:rPr>
          <w:i w:val="0"/>
          <w:noProof/>
          <w:sz w:val="18"/>
        </w:rPr>
      </w:r>
      <w:r w:rsidRPr="00641AB3">
        <w:rPr>
          <w:i w:val="0"/>
          <w:noProof/>
          <w:sz w:val="18"/>
        </w:rPr>
        <w:fldChar w:fldCharType="separate"/>
      </w:r>
      <w:r w:rsidR="00B76EC0">
        <w:rPr>
          <w:i w:val="0"/>
          <w:noProof/>
          <w:sz w:val="18"/>
        </w:rPr>
        <w:t>61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Tax Agent Services Act 2009</w:t>
      </w:r>
      <w:r w:rsidRPr="00641AB3">
        <w:rPr>
          <w:i w:val="0"/>
          <w:noProof/>
          <w:sz w:val="18"/>
        </w:rPr>
        <w:tab/>
      </w:r>
      <w:r w:rsidRPr="00641AB3">
        <w:rPr>
          <w:i w:val="0"/>
          <w:noProof/>
          <w:sz w:val="18"/>
        </w:rPr>
        <w:fldChar w:fldCharType="begin"/>
      </w:r>
      <w:r w:rsidRPr="00641AB3">
        <w:rPr>
          <w:i w:val="0"/>
          <w:noProof/>
          <w:sz w:val="18"/>
        </w:rPr>
        <w:instrText xml:space="preserve"> PAGEREF _Toc43892919 \h </w:instrText>
      </w:r>
      <w:r w:rsidRPr="00641AB3">
        <w:rPr>
          <w:i w:val="0"/>
          <w:noProof/>
          <w:sz w:val="18"/>
        </w:rPr>
      </w:r>
      <w:r w:rsidRPr="00641AB3">
        <w:rPr>
          <w:i w:val="0"/>
          <w:noProof/>
          <w:sz w:val="18"/>
        </w:rPr>
        <w:fldChar w:fldCharType="separate"/>
      </w:r>
      <w:r w:rsidR="00B76EC0">
        <w:rPr>
          <w:i w:val="0"/>
          <w:noProof/>
          <w:sz w:val="18"/>
        </w:rPr>
        <w:t>61</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Taxation Administration Act 1953</w:t>
      </w:r>
      <w:r w:rsidRPr="00641AB3">
        <w:rPr>
          <w:i w:val="0"/>
          <w:noProof/>
          <w:sz w:val="18"/>
        </w:rPr>
        <w:tab/>
      </w:r>
      <w:r w:rsidRPr="00641AB3">
        <w:rPr>
          <w:i w:val="0"/>
          <w:noProof/>
          <w:sz w:val="18"/>
        </w:rPr>
        <w:fldChar w:fldCharType="begin"/>
      </w:r>
      <w:r w:rsidRPr="00641AB3">
        <w:rPr>
          <w:i w:val="0"/>
          <w:noProof/>
          <w:sz w:val="18"/>
        </w:rPr>
        <w:instrText xml:space="preserve"> PAGEREF _Toc43892920 \h </w:instrText>
      </w:r>
      <w:r w:rsidRPr="00641AB3">
        <w:rPr>
          <w:i w:val="0"/>
          <w:noProof/>
          <w:sz w:val="18"/>
        </w:rPr>
      </w:r>
      <w:r w:rsidRPr="00641AB3">
        <w:rPr>
          <w:i w:val="0"/>
          <w:noProof/>
          <w:sz w:val="18"/>
        </w:rPr>
        <w:fldChar w:fldCharType="separate"/>
      </w:r>
      <w:r w:rsidR="00B76EC0">
        <w:rPr>
          <w:i w:val="0"/>
          <w:noProof/>
          <w:sz w:val="18"/>
        </w:rPr>
        <w:t>62</w:t>
      </w:r>
      <w:r w:rsidRPr="00641AB3">
        <w:rPr>
          <w:i w:val="0"/>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Terrorism Insurance Act 2003</w:t>
      </w:r>
      <w:r w:rsidRPr="00641AB3">
        <w:rPr>
          <w:i w:val="0"/>
          <w:noProof/>
          <w:sz w:val="18"/>
        </w:rPr>
        <w:tab/>
      </w:r>
      <w:r w:rsidRPr="00641AB3">
        <w:rPr>
          <w:i w:val="0"/>
          <w:noProof/>
          <w:sz w:val="18"/>
        </w:rPr>
        <w:fldChar w:fldCharType="begin"/>
      </w:r>
      <w:r w:rsidRPr="00641AB3">
        <w:rPr>
          <w:i w:val="0"/>
          <w:noProof/>
          <w:sz w:val="18"/>
        </w:rPr>
        <w:instrText xml:space="preserve"> PAGEREF _Toc43892921 \h </w:instrText>
      </w:r>
      <w:r w:rsidRPr="00641AB3">
        <w:rPr>
          <w:i w:val="0"/>
          <w:noProof/>
          <w:sz w:val="18"/>
        </w:rPr>
      </w:r>
      <w:r w:rsidRPr="00641AB3">
        <w:rPr>
          <w:i w:val="0"/>
          <w:noProof/>
          <w:sz w:val="18"/>
        </w:rPr>
        <w:fldChar w:fldCharType="separate"/>
      </w:r>
      <w:r w:rsidR="00B76EC0">
        <w:rPr>
          <w:i w:val="0"/>
          <w:noProof/>
          <w:sz w:val="18"/>
        </w:rPr>
        <w:t>64</w:t>
      </w:r>
      <w:r w:rsidRPr="00641AB3">
        <w:rPr>
          <w:i w:val="0"/>
          <w:noProof/>
          <w:sz w:val="18"/>
        </w:rPr>
        <w:fldChar w:fldCharType="end"/>
      </w:r>
    </w:p>
    <w:p w:rsidR="00641AB3" w:rsidRDefault="00641AB3">
      <w:pPr>
        <w:pStyle w:val="TOC8"/>
        <w:rPr>
          <w:rFonts w:asciiTheme="minorHAnsi" w:eastAsiaTheme="minorEastAsia" w:hAnsiTheme="minorHAnsi" w:cstheme="minorBidi"/>
          <w:noProof/>
          <w:kern w:val="0"/>
          <w:sz w:val="22"/>
          <w:szCs w:val="22"/>
        </w:rPr>
      </w:pPr>
      <w:r>
        <w:rPr>
          <w:noProof/>
        </w:rPr>
        <w:t>Division 2—Application and transitional provisions</w:t>
      </w:r>
      <w:r w:rsidRPr="00641AB3">
        <w:rPr>
          <w:noProof/>
          <w:sz w:val="18"/>
        </w:rPr>
        <w:tab/>
      </w:r>
      <w:r w:rsidRPr="00641AB3">
        <w:rPr>
          <w:noProof/>
          <w:sz w:val="18"/>
        </w:rPr>
        <w:fldChar w:fldCharType="begin"/>
      </w:r>
      <w:r w:rsidRPr="00641AB3">
        <w:rPr>
          <w:noProof/>
          <w:sz w:val="18"/>
        </w:rPr>
        <w:instrText xml:space="preserve"> PAGEREF _Toc43892922 \h </w:instrText>
      </w:r>
      <w:r w:rsidRPr="00641AB3">
        <w:rPr>
          <w:noProof/>
          <w:sz w:val="18"/>
        </w:rPr>
      </w:r>
      <w:r w:rsidRPr="00641AB3">
        <w:rPr>
          <w:noProof/>
          <w:sz w:val="18"/>
        </w:rPr>
        <w:fldChar w:fldCharType="separate"/>
      </w:r>
      <w:r w:rsidR="00B76EC0">
        <w:rPr>
          <w:noProof/>
          <w:sz w:val="18"/>
        </w:rPr>
        <w:t>65</w:t>
      </w:r>
      <w:r w:rsidRPr="00641AB3">
        <w:rPr>
          <w:noProof/>
          <w:sz w:val="18"/>
        </w:rPr>
        <w:fldChar w:fldCharType="end"/>
      </w:r>
    </w:p>
    <w:p w:rsidR="00641AB3" w:rsidRDefault="00641AB3">
      <w:pPr>
        <w:pStyle w:val="TOC7"/>
        <w:rPr>
          <w:rFonts w:asciiTheme="minorHAnsi" w:eastAsiaTheme="minorEastAsia" w:hAnsiTheme="minorHAnsi" w:cstheme="minorBidi"/>
          <w:noProof/>
          <w:kern w:val="0"/>
          <w:sz w:val="22"/>
          <w:szCs w:val="22"/>
        </w:rPr>
      </w:pPr>
      <w:r>
        <w:rPr>
          <w:noProof/>
        </w:rPr>
        <w:t>Part 4—Superannuation</w:t>
      </w:r>
      <w:r w:rsidRPr="00641AB3">
        <w:rPr>
          <w:noProof/>
          <w:sz w:val="18"/>
        </w:rPr>
        <w:tab/>
      </w:r>
      <w:r w:rsidRPr="00641AB3">
        <w:rPr>
          <w:noProof/>
          <w:sz w:val="18"/>
        </w:rPr>
        <w:fldChar w:fldCharType="begin"/>
      </w:r>
      <w:r w:rsidRPr="00641AB3">
        <w:rPr>
          <w:noProof/>
          <w:sz w:val="18"/>
        </w:rPr>
        <w:instrText xml:space="preserve"> PAGEREF _Toc43892923 \h </w:instrText>
      </w:r>
      <w:r w:rsidRPr="00641AB3">
        <w:rPr>
          <w:noProof/>
          <w:sz w:val="18"/>
        </w:rPr>
      </w:r>
      <w:r w:rsidRPr="00641AB3">
        <w:rPr>
          <w:noProof/>
          <w:sz w:val="18"/>
        </w:rPr>
        <w:fldChar w:fldCharType="separate"/>
      </w:r>
      <w:r w:rsidR="00B76EC0">
        <w:rPr>
          <w:noProof/>
          <w:sz w:val="18"/>
        </w:rPr>
        <w:t>68</w:t>
      </w:r>
      <w:r w:rsidRPr="00641AB3">
        <w:rPr>
          <w:noProof/>
          <w:sz w:val="18"/>
        </w:rPr>
        <w:fldChar w:fldCharType="end"/>
      </w:r>
    </w:p>
    <w:p w:rsidR="00641AB3" w:rsidRDefault="00641AB3">
      <w:pPr>
        <w:pStyle w:val="TOC9"/>
        <w:rPr>
          <w:rFonts w:asciiTheme="minorHAnsi" w:eastAsiaTheme="minorEastAsia" w:hAnsiTheme="minorHAnsi" w:cstheme="minorBidi"/>
          <w:i w:val="0"/>
          <w:noProof/>
          <w:kern w:val="0"/>
          <w:sz w:val="22"/>
          <w:szCs w:val="22"/>
        </w:rPr>
      </w:pPr>
      <w:r>
        <w:rPr>
          <w:noProof/>
        </w:rPr>
        <w:t>Income Tax Assessment Act 1997</w:t>
      </w:r>
      <w:r w:rsidRPr="00641AB3">
        <w:rPr>
          <w:i w:val="0"/>
          <w:noProof/>
          <w:sz w:val="18"/>
        </w:rPr>
        <w:tab/>
      </w:r>
      <w:r w:rsidRPr="00641AB3">
        <w:rPr>
          <w:i w:val="0"/>
          <w:noProof/>
          <w:sz w:val="18"/>
        </w:rPr>
        <w:fldChar w:fldCharType="begin"/>
      </w:r>
      <w:r w:rsidRPr="00641AB3">
        <w:rPr>
          <w:i w:val="0"/>
          <w:noProof/>
          <w:sz w:val="18"/>
        </w:rPr>
        <w:instrText xml:space="preserve"> PAGEREF _Toc43892924 \h </w:instrText>
      </w:r>
      <w:r w:rsidRPr="00641AB3">
        <w:rPr>
          <w:i w:val="0"/>
          <w:noProof/>
          <w:sz w:val="18"/>
        </w:rPr>
      </w:r>
      <w:r w:rsidRPr="00641AB3">
        <w:rPr>
          <w:i w:val="0"/>
          <w:noProof/>
          <w:sz w:val="18"/>
        </w:rPr>
        <w:fldChar w:fldCharType="separate"/>
      </w:r>
      <w:r w:rsidR="00B76EC0">
        <w:rPr>
          <w:i w:val="0"/>
          <w:noProof/>
          <w:sz w:val="18"/>
        </w:rPr>
        <w:t>68</w:t>
      </w:r>
      <w:r w:rsidRPr="00641AB3">
        <w:rPr>
          <w:i w:val="0"/>
          <w:noProof/>
          <w:sz w:val="18"/>
        </w:rPr>
        <w:fldChar w:fldCharType="end"/>
      </w:r>
    </w:p>
    <w:p w:rsidR="00BD295F" w:rsidRPr="003856BC" w:rsidRDefault="00641AB3" w:rsidP="00BD295F">
      <w:r>
        <w:fldChar w:fldCharType="end"/>
      </w:r>
    </w:p>
    <w:p w:rsidR="00BD295F" w:rsidRPr="003856BC" w:rsidRDefault="00BD295F" w:rsidP="00BD295F">
      <w:pPr>
        <w:sectPr w:rsidR="00BD295F" w:rsidRPr="003856BC" w:rsidSect="00C35584">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35584" w:rsidRDefault="00C35584">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54515611" r:id="rId22"/>
        </w:object>
      </w:r>
    </w:p>
    <w:p w:rsidR="00C35584" w:rsidRDefault="00C35584"/>
    <w:p w:rsidR="00C35584" w:rsidRDefault="00C35584" w:rsidP="00C35584">
      <w:pPr>
        <w:spacing w:line="240" w:lineRule="auto"/>
      </w:pPr>
    </w:p>
    <w:p w:rsidR="00C35584" w:rsidRDefault="00641AB3" w:rsidP="00C35584">
      <w:pPr>
        <w:pStyle w:val="ShortTP1"/>
      </w:pPr>
      <w:fldSimple w:instr=" STYLEREF ShortT ">
        <w:r w:rsidR="00B76EC0">
          <w:rPr>
            <w:noProof/>
          </w:rPr>
          <w:t>Treasury Laws Amendment (2019 Measures No. 3) Act 2020</w:t>
        </w:r>
      </w:fldSimple>
    </w:p>
    <w:p w:rsidR="00C35584" w:rsidRDefault="00641AB3" w:rsidP="00C35584">
      <w:pPr>
        <w:pStyle w:val="ActNoP1"/>
      </w:pPr>
      <w:fldSimple w:instr=" STYLEREF Actno ">
        <w:r w:rsidR="00B76EC0">
          <w:rPr>
            <w:noProof/>
          </w:rPr>
          <w:t>No. 64, 2020</w:t>
        </w:r>
      </w:fldSimple>
    </w:p>
    <w:p w:rsidR="00C35584" w:rsidRPr="009A0728" w:rsidRDefault="00C35584" w:rsidP="009A0728">
      <w:pPr>
        <w:pBdr>
          <w:bottom w:val="single" w:sz="6" w:space="0" w:color="auto"/>
        </w:pBdr>
        <w:spacing w:before="400" w:line="240" w:lineRule="auto"/>
        <w:rPr>
          <w:rFonts w:eastAsia="Times New Roman"/>
          <w:b/>
          <w:sz w:val="28"/>
        </w:rPr>
      </w:pPr>
    </w:p>
    <w:p w:rsidR="00C35584" w:rsidRPr="009A0728" w:rsidRDefault="00C35584" w:rsidP="009A0728">
      <w:pPr>
        <w:spacing w:line="40" w:lineRule="exact"/>
        <w:rPr>
          <w:rFonts w:eastAsia="Calibri"/>
          <w:b/>
          <w:sz w:val="28"/>
        </w:rPr>
      </w:pPr>
    </w:p>
    <w:p w:rsidR="00C35584" w:rsidRPr="009A0728" w:rsidRDefault="00C35584" w:rsidP="009A0728">
      <w:pPr>
        <w:pBdr>
          <w:top w:val="single" w:sz="12" w:space="0" w:color="auto"/>
        </w:pBdr>
        <w:spacing w:line="240" w:lineRule="auto"/>
        <w:rPr>
          <w:rFonts w:eastAsia="Times New Roman"/>
          <w:b/>
          <w:sz w:val="28"/>
        </w:rPr>
      </w:pPr>
    </w:p>
    <w:p w:rsidR="00BD295F" w:rsidRPr="003856BC" w:rsidRDefault="00C35584" w:rsidP="00CC1A92">
      <w:pPr>
        <w:pStyle w:val="Page1"/>
      </w:pPr>
      <w:r>
        <w:t>An Act</w:t>
      </w:r>
      <w:r w:rsidR="00CC1A92" w:rsidRPr="003856BC">
        <w:t xml:space="preserve"> to amend the law relating to taxation, corporations, competition, financial services, consumer credit, product grants and benefits, superannuation and legislative and other instruments, and for related purposes</w:t>
      </w:r>
    </w:p>
    <w:p w:rsidR="000A0824" w:rsidRDefault="000A0824" w:rsidP="000C5962">
      <w:pPr>
        <w:pStyle w:val="AssentDt"/>
        <w:spacing w:before="240"/>
        <w:rPr>
          <w:sz w:val="24"/>
        </w:rPr>
      </w:pPr>
      <w:r>
        <w:rPr>
          <w:sz w:val="24"/>
        </w:rPr>
        <w:t>[</w:t>
      </w:r>
      <w:r>
        <w:rPr>
          <w:i/>
          <w:sz w:val="24"/>
        </w:rPr>
        <w:t>Assented to 22 June 2020</w:t>
      </w:r>
      <w:r>
        <w:rPr>
          <w:sz w:val="24"/>
        </w:rPr>
        <w:t>]</w:t>
      </w:r>
    </w:p>
    <w:p w:rsidR="00BD295F" w:rsidRPr="003856BC" w:rsidRDefault="00BD295F" w:rsidP="00BD295F">
      <w:pPr>
        <w:spacing w:before="240" w:line="240" w:lineRule="auto"/>
        <w:rPr>
          <w:sz w:val="32"/>
        </w:rPr>
      </w:pPr>
      <w:r w:rsidRPr="003856BC">
        <w:rPr>
          <w:sz w:val="32"/>
        </w:rPr>
        <w:t>The Parliament of Australia enacts:</w:t>
      </w:r>
    </w:p>
    <w:p w:rsidR="00BD295F" w:rsidRPr="003856BC" w:rsidRDefault="00BD295F" w:rsidP="00BD295F">
      <w:pPr>
        <w:pStyle w:val="ActHead5"/>
      </w:pPr>
      <w:bookmarkStart w:id="2" w:name="_Toc43892850"/>
      <w:r w:rsidRPr="00CC1A92">
        <w:rPr>
          <w:rStyle w:val="CharSectno"/>
        </w:rPr>
        <w:lastRenderedPageBreak/>
        <w:t>1</w:t>
      </w:r>
      <w:r w:rsidRPr="003856BC">
        <w:t xml:space="preserve">  Short title</w:t>
      </w:r>
      <w:bookmarkEnd w:id="2"/>
    </w:p>
    <w:p w:rsidR="00BD295F" w:rsidRPr="003856BC" w:rsidRDefault="00BD295F" w:rsidP="00BD295F">
      <w:pPr>
        <w:pStyle w:val="subsection"/>
      </w:pPr>
      <w:r w:rsidRPr="003856BC">
        <w:tab/>
      </w:r>
      <w:r w:rsidRPr="003856BC">
        <w:tab/>
        <w:t xml:space="preserve">This Act is the </w:t>
      </w:r>
      <w:r w:rsidRPr="003856BC">
        <w:rPr>
          <w:i/>
        </w:rPr>
        <w:t>Treasury</w:t>
      </w:r>
      <w:bookmarkStart w:id="3" w:name="BK_S3P1L22C27"/>
      <w:bookmarkEnd w:id="3"/>
      <w:r w:rsidRPr="003856BC">
        <w:rPr>
          <w:i/>
        </w:rPr>
        <w:t xml:space="preserve"> Laws Amendment (2019 Measures No. 3) Act </w:t>
      </w:r>
      <w:r w:rsidR="00581C1E" w:rsidRPr="003856BC">
        <w:rPr>
          <w:i/>
        </w:rPr>
        <w:t>20</w:t>
      </w:r>
      <w:r w:rsidR="00581C1E">
        <w:rPr>
          <w:i/>
        </w:rPr>
        <w:t>20</w:t>
      </w:r>
      <w:r w:rsidRPr="003856BC">
        <w:t>.</w:t>
      </w:r>
    </w:p>
    <w:p w:rsidR="00BD295F" w:rsidRPr="003856BC" w:rsidRDefault="00BD295F" w:rsidP="00BD295F">
      <w:pPr>
        <w:pStyle w:val="ActHead5"/>
      </w:pPr>
      <w:bookmarkStart w:id="4" w:name="_Toc43892851"/>
      <w:r w:rsidRPr="00CC1A92">
        <w:rPr>
          <w:rStyle w:val="CharSectno"/>
        </w:rPr>
        <w:t>2</w:t>
      </w:r>
      <w:r w:rsidRPr="003856BC">
        <w:t xml:space="preserve">  Commencement</w:t>
      </w:r>
      <w:bookmarkEnd w:id="4"/>
    </w:p>
    <w:p w:rsidR="00BD295F" w:rsidRPr="003856BC" w:rsidRDefault="00BD295F" w:rsidP="00BD295F">
      <w:pPr>
        <w:pStyle w:val="subsection"/>
      </w:pPr>
      <w:r w:rsidRPr="003856BC">
        <w:tab/>
        <w:t>(1)</w:t>
      </w:r>
      <w:r w:rsidRPr="003856BC">
        <w:tab/>
        <w:t>Each provision of this Act specified in column 1 of the table commences, or is taken to have commenced, in accordance with column 2 of the table. Any other statement in column 2 has effect according to its terms.</w:t>
      </w:r>
    </w:p>
    <w:p w:rsidR="00BD295F" w:rsidRPr="003856BC" w:rsidRDefault="00BD295F" w:rsidP="00BD295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D295F" w:rsidRPr="003856BC" w:rsidTr="00174975">
        <w:trPr>
          <w:tblHeader/>
        </w:trPr>
        <w:tc>
          <w:tcPr>
            <w:tcW w:w="7111" w:type="dxa"/>
            <w:gridSpan w:val="3"/>
            <w:tcBorders>
              <w:top w:val="single" w:sz="12" w:space="0" w:color="auto"/>
              <w:bottom w:val="single" w:sz="6" w:space="0" w:color="auto"/>
            </w:tcBorders>
            <w:shd w:val="clear" w:color="auto" w:fill="auto"/>
          </w:tcPr>
          <w:p w:rsidR="00BD295F" w:rsidRPr="003856BC" w:rsidRDefault="00BD295F" w:rsidP="00174975">
            <w:pPr>
              <w:pStyle w:val="TableHeading"/>
            </w:pPr>
            <w:r w:rsidRPr="003856BC">
              <w:t>Commencement information</w:t>
            </w:r>
          </w:p>
        </w:tc>
      </w:tr>
      <w:tr w:rsidR="00BD295F" w:rsidRPr="003856BC" w:rsidTr="00174975">
        <w:trPr>
          <w:tblHeader/>
        </w:trPr>
        <w:tc>
          <w:tcPr>
            <w:tcW w:w="1701" w:type="dxa"/>
            <w:tcBorders>
              <w:top w:val="single" w:sz="6" w:space="0" w:color="auto"/>
              <w:bottom w:val="single" w:sz="6" w:space="0" w:color="auto"/>
            </w:tcBorders>
            <w:shd w:val="clear" w:color="auto" w:fill="auto"/>
          </w:tcPr>
          <w:p w:rsidR="00BD295F" w:rsidRPr="003856BC" w:rsidRDefault="00BD295F" w:rsidP="00174975">
            <w:pPr>
              <w:pStyle w:val="TableHeading"/>
            </w:pPr>
            <w:r w:rsidRPr="003856BC">
              <w:t>Column 1</w:t>
            </w:r>
          </w:p>
        </w:tc>
        <w:tc>
          <w:tcPr>
            <w:tcW w:w="3828" w:type="dxa"/>
            <w:tcBorders>
              <w:top w:val="single" w:sz="6" w:space="0" w:color="auto"/>
              <w:bottom w:val="single" w:sz="6" w:space="0" w:color="auto"/>
            </w:tcBorders>
            <w:shd w:val="clear" w:color="auto" w:fill="auto"/>
          </w:tcPr>
          <w:p w:rsidR="00BD295F" w:rsidRPr="003856BC" w:rsidRDefault="00BD295F" w:rsidP="00174975">
            <w:pPr>
              <w:pStyle w:val="TableHeading"/>
            </w:pPr>
            <w:r w:rsidRPr="003856BC">
              <w:t>Column 2</w:t>
            </w:r>
          </w:p>
        </w:tc>
        <w:tc>
          <w:tcPr>
            <w:tcW w:w="1582" w:type="dxa"/>
            <w:tcBorders>
              <w:top w:val="single" w:sz="6" w:space="0" w:color="auto"/>
              <w:bottom w:val="single" w:sz="6" w:space="0" w:color="auto"/>
            </w:tcBorders>
            <w:shd w:val="clear" w:color="auto" w:fill="auto"/>
          </w:tcPr>
          <w:p w:rsidR="00BD295F" w:rsidRPr="003856BC" w:rsidRDefault="00BD295F" w:rsidP="00174975">
            <w:pPr>
              <w:pStyle w:val="TableHeading"/>
            </w:pPr>
            <w:r w:rsidRPr="003856BC">
              <w:t>Column 3</w:t>
            </w:r>
          </w:p>
        </w:tc>
      </w:tr>
      <w:tr w:rsidR="00BD295F" w:rsidRPr="003856BC" w:rsidTr="00174975">
        <w:trPr>
          <w:tblHeader/>
        </w:trPr>
        <w:tc>
          <w:tcPr>
            <w:tcW w:w="1701" w:type="dxa"/>
            <w:tcBorders>
              <w:top w:val="single" w:sz="6" w:space="0" w:color="auto"/>
              <w:bottom w:val="single" w:sz="12" w:space="0" w:color="auto"/>
            </w:tcBorders>
            <w:shd w:val="clear" w:color="auto" w:fill="auto"/>
          </w:tcPr>
          <w:p w:rsidR="00BD295F" w:rsidRPr="003856BC" w:rsidRDefault="00BD295F" w:rsidP="00174975">
            <w:pPr>
              <w:pStyle w:val="TableHeading"/>
            </w:pPr>
            <w:r w:rsidRPr="003856BC">
              <w:t>Provisions</w:t>
            </w:r>
          </w:p>
        </w:tc>
        <w:tc>
          <w:tcPr>
            <w:tcW w:w="3828" w:type="dxa"/>
            <w:tcBorders>
              <w:top w:val="single" w:sz="6" w:space="0" w:color="auto"/>
              <w:bottom w:val="single" w:sz="12" w:space="0" w:color="auto"/>
            </w:tcBorders>
            <w:shd w:val="clear" w:color="auto" w:fill="auto"/>
          </w:tcPr>
          <w:p w:rsidR="00BD295F" w:rsidRPr="003856BC" w:rsidRDefault="00BD295F" w:rsidP="00174975">
            <w:pPr>
              <w:pStyle w:val="TableHeading"/>
            </w:pPr>
            <w:r w:rsidRPr="003856BC">
              <w:t>Commencement</w:t>
            </w:r>
          </w:p>
        </w:tc>
        <w:tc>
          <w:tcPr>
            <w:tcW w:w="1582" w:type="dxa"/>
            <w:tcBorders>
              <w:top w:val="single" w:sz="6" w:space="0" w:color="auto"/>
              <w:bottom w:val="single" w:sz="12" w:space="0" w:color="auto"/>
            </w:tcBorders>
            <w:shd w:val="clear" w:color="auto" w:fill="auto"/>
          </w:tcPr>
          <w:p w:rsidR="00BD295F" w:rsidRPr="003856BC" w:rsidRDefault="00BD295F" w:rsidP="00174975">
            <w:pPr>
              <w:pStyle w:val="TableHeading"/>
            </w:pPr>
            <w:r w:rsidRPr="003856BC">
              <w:t>Date/Details</w:t>
            </w:r>
          </w:p>
        </w:tc>
      </w:tr>
      <w:tr w:rsidR="00BD295F" w:rsidRPr="003856BC" w:rsidTr="00174975">
        <w:tc>
          <w:tcPr>
            <w:tcW w:w="1701" w:type="dxa"/>
            <w:tcBorders>
              <w:top w:val="single" w:sz="12" w:space="0" w:color="auto"/>
            </w:tcBorders>
            <w:shd w:val="clear" w:color="auto" w:fill="auto"/>
          </w:tcPr>
          <w:p w:rsidR="00BD295F" w:rsidRPr="003856BC" w:rsidRDefault="00BD295F" w:rsidP="00174975">
            <w:pPr>
              <w:pStyle w:val="Tabletext"/>
            </w:pPr>
            <w:r w:rsidRPr="003856BC">
              <w:t>1.  Sections 1 to 3 and anything in this Act not elsewhere covered by this table</w:t>
            </w:r>
          </w:p>
        </w:tc>
        <w:tc>
          <w:tcPr>
            <w:tcW w:w="3828" w:type="dxa"/>
            <w:tcBorders>
              <w:top w:val="single" w:sz="12" w:space="0" w:color="auto"/>
            </w:tcBorders>
            <w:shd w:val="clear" w:color="auto" w:fill="auto"/>
          </w:tcPr>
          <w:p w:rsidR="00BD295F" w:rsidRPr="003856BC" w:rsidRDefault="00BD295F" w:rsidP="00174975">
            <w:pPr>
              <w:pStyle w:val="Tabletext"/>
            </w:pPr>
            <w:r w:rsidRPr="003856BC">
              <w:t>The day this Act receives the Royal Assent</w:t>
            </w:r>
            <w:bookmarkStart w:id="5" w:name="BK_S3P2L4C43"/>
            <w:bookmarkStart w:id="6" w:name="BK_S3P2L4C7"/>
            <w:bookmarkEnd w:id="5"/>
            <w:bookmarkEnd w:id="6"/>
            <w:r w:rsidRPr="003856BC">
              <w:t>.</w:t>
            </w:r>
          </w:p>
        </w:tc>
        <w:tc>
          <w:tcPr>
            <w:tcW w:w="1582" w:type="dxa"/>
            <w:tcBorders>
              <w:top w:val="single" w:sz="12" w:space="0" w:color="auto"/>
            </w:tcBorders>
            <w:shd w:val="clear" w:color="auto" w:fill="auto"/>
          </w:tcPr>
          <w:p w:rsidR="00BD295F" w:rsidRPr="003856BC" w:rsidRDefault="000A0824" w:rsidP="000A0824">
            <w:pPr>
              <w:pStyle w:val="Tabletext"/>
            </w:pPr>
            <w:r>
              <w:t>22 June 2020</w:t>
            </w:r>
          </w:p>
        </w:tc>
      </w:tr>
      <w:tr w:rsidR="00BD295F" w:rsidRPr="003856BC" w:rsidTr="00174975">
        <w:tc>
          <w:tcPr>
            <w:tcW w:w="1701" w:type="dxa"/>
            <w:shd w:val="clear" w:color="auto" w:fill="auto"/>
          </w:tcPr>
          <w:p w:rsidR="00BD295F" w:rsidRPr="003856BC" w:rsidRDefault="00BD295F" w:rsidP="00174975">
            <w:pPr>
              <w:pStyle w:val="Tabletext"/>
            </w:pPr>
            <w:r w:rsidRPr="003856BC">
              <w:t>2.  Schedule 1</w:t>
            </w:r>
          </w:p>
        </w:tc>
        <w:tc>
          <w:tcPr>
            <w:tcW w:w="3828" w:type="dxa"/>
            <w:shd w:val="clear" w:color="auto" w:fill="auto"/>
          </w:tcPr>
          <w:p w:rsidR="00BD295F" w:rsidRPr="003856BC" w:rsidRDefault="00BD295F" w:rsidP="00174975">
            <w:pPr>
              <w:pStyle w:val="Tabletext"/>
            </w:pPr>
            <w:r w:rsidRPr="003856BC">
              <w:rPr>
                <w:lang w:eastAsia="en-US"/>
              </w:rPr>
              <w:t>The first 1 January, 1 April, 1 July or 1 October to occur after the day this Act receives the Royal Assent.</w:t>
            </w:r>
          </w:p>
        </w:tc>
        <w:tc>
          <w:tcPr>
            <w:tcW w:w="1582" w:type="dxa"/>
            <w:shd w:val="clear" w:color="auto" w:fill="auto"/>
          </w:tcPr>
          <w:p w:rsidR="00BD295F" w:rsidRPr="003856BC" w:rsidRDefault="000A0824" w:rsidP="000A0824">
            <w:pPr>
              <w:pStyle w:val="Tabletext"/>
            </w:pPr>
            <w:r>
              <w:t>1 July 2020</w:t>
            </w:r>
          </w:p>
        </w:tc>
      </w:tr>
      <w:tr w:rsidR="00BD295F" w:rsidRPr="003856BC" w:rsidTr="00174975">
        <w:tc>
          <w:tcPr>
            <w:tcW w:w="1701" w:type="dxa"/>
            <w:shd w:val="clear" w:color="auto" w:fill="auto"/>
          </w:tcPr>
          <w:p w:rsidR="00BD295F" w:rsidRPr="003856BC" w:rsidRDefault="00BD295F" w:rsidP="00174975">
            <w:pPr>
              <w:pStyle w:val="Tabletext"/>
            </w:pPr>
            <w:r w:rsidRPr="003856BC">
              <w:t>3.  Schedule 2</w:t>
            </w:r>
          </w:p>
        </w:tc>
        <w:tc>
          <w:tcPr>
            <w:tcW w:w="3828" w:type="dxa"/>
            <w:shd w:val="clear" w:color="auto" w:fill="auto"/>
          </w:tcPr>
          <w:p w:rsidR="00BD295F" w:rsidRPr="003856BC" w:rsidRDefault="00BD295F" w:rsidP="00174975">
            <w:pPr>
              <w:pStyle w:val="Tabletext"/>
            </w:pPr>
            <w:r w:rsidRPr="003856BC">
              <w:t>The day after this Act receives the Royal Assent.</w:t>
            </w:r>
          </w:p>
        </w:tc>
        <w:tc>
          <w:tcPr>
            <w:tcW w:w="1582" w:type="dxa"/>
            <w:shd w:val="clear" w:color="auto" w:fill="auto"/>
          </w:tcPr>
          <w:p w:rsidR="00BD295F" w:rsidRPr="003856BC" w:rsidRDefault="000A0824" w:rsidP="000A0824">
            <w:pPr>
              <w:pStyle w:val="Tabletext"/>
            </w:pPr>
            <w:r>
              <w:t>23 June 2020</w:t>
            </w:r>
          </w:p>
        </w:tc>
      </w:tr>
      <w:tr w:rsidR="00BD295F" w:rsidRPr="003856BC" w:rsidTr="00174975">
        <w:tc>
          <w:tcPr>
            <w:tcW w:w="1701" w:type="dxa"/>
            <w:shd w:val="clear" w:color="auto" w:fill="auto"/>
          </w:tcPr>
          <w:p w:rsidR="00BD295F" w:rsidRPr="003856BC" w:rsidRDefault="00BD295F" w:rsidP="00174975">
            <w:pPr>
              <w:pStyle w:val="Tabletext"/>
            </w:pPr>
            <w:r w:rsidRPr="003856BC">
              <w:t>4.  Schedule 3, Part 1</w:t>
            </w:r>
          </w:p>
        </w:tc>
        <w:tc>
          <w:tcPr>
            <w:tcW w:w="3828" w:type="dxa"/>
            <w:shd w:val="clear" w:color="auto" w:fill="auto"/>
          </w:tcPr>
          <w:p w:rsidR="00BD295F" w:rsidRPr="003856BC" w:rsidRDefault="00BD295F" w:rsidP="00174975">
            <w:pPr>
              <w:pStyle w:val="Tabletext"/>
            </w:pPr>
            <w:r w:rsidRPr="003856BC">
              <w:t>The day after this Act receives the Royal Assent.</w:t>
            </w:r>
          </w:p>
        </w:tc>
        <w:tc>
          <w:tcPr>
            <w:tcW w:w="1582" w:type="dxa"/>
            <w:shd w:val="clear" w:color="auto" w:fill="auto"/>
          </w:tcPr>
          <w:p w:rsidR="00BD295F" w:rsidRPr="003856BC" w:rsidRDefault="000A0824" w:rsidP="00174975">
            <w:pPr>
              <w:pStyle w:val="Tabletext"/>
            </w:pPr>
            <w:r>
              <w:t>23 June 2020</w:t>
            </w:r>
          </w:p>
        </w:tc>
      </w:tr>
      <w:tr w:rsidR="00BD295F" w:rsidRPr="003856BC" w:rsidTr="00174975">
        <w:tc>
          <w:tcPr>
            <w:tcW w:w="1701" w:type="dxa"/>
            <w:shd w:val="clear" w:color="auto" w:fill="auto"/>
          </w:tcPr>
          <w:p w:rsidR="00BD295F" w:rsidRPr="003856BC" w:rsidRDefault="00BD295F" w:rsidP="00174975">
            <w:pPr>
              <w:pStyle w:val="Tabletext"/>
            </w:pPr>
            <w:r w:rsidRPr="003856BC">
              <w:t>5.  Schedule 3, Part 2</w:t>
            </w:r>
          </w:p>
        </w:tc>
        <w:tc>
          <w:tcPr>
            <w:tcW w:w="3828" w:type="dxa"/>
            <w:shd w:val="clear" w:color="auto" w:fill="auto"/>
          </w:tcPr>
          <w:p w:rsidR="00BD295F" w:rsidRPr="003856BC" w:rsidRDefault="00BD295F" w:rsidP="00174975">
            <w:pPr>
              <w:pStyle w:val="Tabletext"/>
            </w:pPr>
            <w:r w:rsidRPr="003856BC">
              <w:rPr>
                <w:lang w:eastAsia="en-US"/>
              </w:rPr>
              <w:t>The first 1 January, 1 April, 1 July or 1 October to occur after the day this Act receives the Royal Assent.</w:t>
            </w:r>
          </w:p>
        </w:tc>
        <w:tc>
          <w:tcPr>
            <w:tcW w:w="1582" w:type="dxa"/>
            <w:shd w:val="clear" w:color="auto" w:fill="auto"/>
          </w:tcPr>
          <w:p w:rsidR="00BD295F" w:rsidRPr="003856BC" w:rsidRDefault="000A0824" w:rsidP="00174975">
            <w:pPr>
              <w:pStyle w:val="Tabletext"/>
            </w:pPr>
            <w:r>
              <w:t>1 July 2020</w:t>
            </w:r>
          </w:p>
        </w:tc>
      </w:tr>
      <w:tr w:rsidR="00BD295F" w:rsidRPr="003856BC" w:rsidTr="00174975">
        <w:tc>
          <w:tcPr>
            <w:tcW w:w="1701" w:type="dxa"/>
            <w:tcBorders>
              <w:bottom w:val="single" w:sz="2" w:space="0" w:color="auto"/>
            </w:tcBorders>
            <w:shd w:val="clear" w:color="auto" w:fill="auto"/>
          </w:tcPr>
          <w:p w:rsidR="00BD295F" w:rsidRPr="003856BC" w:rsidRDefault="00BD295F" w:rsidP="00174975">
            <w:pPr>
              <w:pStyle w:val="Tabletext"/>
            </w:pPr>
            <w:r w:rsidRPr="003856BC">
              <w:t>6.  Schedule 3, Part 3</w:t>
            </w:r>
          </w:p>
        </w:tc>
        <w:tc>
          <w:tcPr>
            <w:tcW w:w="3828" w:type="dxa"/>
            <w:tcBorders>
              <w:bottom w:val="single" w:sz="2" w:space="0" w:color="auto"/>
            </w:tcBorders>
            <w:shd w:val="clear" w:color="auto" w:fill="auto"/>
          </w:tcPr>
          <w:p w:rsidR="00BD295F" w:rsidRPr="003856BC" w:rsidRDefault="00BD295F" w:rsidP="00174975">
            <w:pPr>
              <w:pStyle w:val="Tabletext"/>
            </w:pPr>
            <w:r w:rsidRPr="003856BC">
              <w:t>The first 1 January, 1 April, 1 July or 1 October to occur after the end of the period of 60 days beginning on the day this Act receives the Royal Assent.</w:t>
            </w:r>
          </w:p>
        </w:tc>
        <w:tc>
          <w:tcPr>
            <w:tcW w:w="1582" w:type="dxa"/>
            <w:tcBorders>
              <w:bottom w:val="single" w:sz="2" w:space="0" w:color="auto"/>
            </w:tcBorders>
            <w:shd w:val="clear" w:color="auto" w:fill="auto"/>
          </w:tcPr>
          <w:p w:rsidR="00BD295F" w:rsidRPr="003856BC" w:rsidRDefault="000A0824" w:rsidP="000A0824">
            <w:pPr>
              <w:pStyle w:val="Tabletext"/>
            </w:pPr>
            <w:r>
              <w:t>1 October 2020</w:t>
            </w:r>
          </w:p>
        </w:tc>
      </w:tr>
      <w:tr w:rsidR="00BD295F" w:rsidRPr="003856BC" w:rsidTr="00174975">
        <w:tc>
          <w:tcPr>
            <w:tcW w:w="1701" w:type="dxa"/>
            <w:tcBorders>
              <w:top w:val="single" w:sz="2" w:space="0" w:color="auto"/>
              <w:bottom w:val="single" w:sz="12" w:space="0" w:color="auto"/>
            </w:tcBorders>
            <w:shd w:val="clear" w:color="auto" w:fill="auto"/>
          </w:tcPr>
          <w:p w:rsidR="00BD295F" w:rsidRPr="003856BC" w:rsidRDefault="00BD295F" w:rsidP="00174975">
            <w:pPr>
              <w:pStyle w:val="Tabletext"/>
            </w:pPr>
            <w:r w:rsidRPr="003856BC">
              <w:t>7.  Schedule 3, Part 4</w:t>
            </w:r>
          </w:p>
        </w:tc>
        <w:tc>
          <w:tcPr>
            <w:tcW w:w="3828" w:type="dxa"/>
            <w:tcBorders>
              <w:top w:val="single" w:sz="2" w:space="0" w:color="auto"/>
              <w:bottom w:val="single" w:sz="12" w:space="0" w:color="auto"/>
            </w:tcBorders>
            <w:shd w:val="clear" w:color="auto" w:fill="auto"/>
          </w:tcPr>
          <w:p w:rsidR="00BD295F" w:rsidRPr="003856BC" w:rsidRDefault="00BD295F" w:rsidP="00174975">
            <w:pPr>
              <w:pStyle w:val="Tabletext"/>
            </w:pPr>
            <w:r w:rsidRPr="003856BC">
              <w:t>1 July 2017.</w:t>
            </w:r>
          </w:p>
        </w:tc>
        <w:tc>
          <w:tcPr>
            <w:tcW w:w="1582" w:type="dxa"/>
            <w:tcBorders>
              <w:top w:val="single" w:sz="2" w:space="0" w:color="auto"/>
              <w:bottom w:val="single" w:sz="12" w:space="0" w:color="auto"/>
            </w:tcBorders>
            <w:shd w:val="clear" w:color="auto" w:fill="auto"/>
          </w:tcPr>
          <w:p w:rsidR="00BD295F" w:rsidRPr="003856BC" w:rsidRDefault="00BD295F" w:rsidP="00174975">
            <w:pPr>
              <w:pStyle w:val="Tabletext"/>
            </w:pPr>
            <w:r w:rsidRPr="003856BC">
              <w:t>1 July 2017</w:t>
            </w:r>
          </w:p>
        </w:tc>
      </w:tr>
    </w:tbl>
    <w:p w:rsidR="00BD295F" w:rsidRPr="003856BC" w:rsidRDefault="00BD295F" w:rsidP="00BD295F">
      <w:pPr>
        <w:pStyle w:val="notetext"/>
      </w:pPr>
      <w:r w:rsidRPr="003856BC">
        <w:t>Note:</w:t>
      </w:r>
      <w:r w:rsidRPr="003856BC">
        <w:tab/>
        <w:t>This table relates only to the provisions of this Act as originally enacted. It will not be amended to deal with any later amendments of this Act.</w:t>
      </w:r>
    </w:p>
    <w:p w:rsidR="00BD295F" w:rsidRPr="003856BC" w:rsidRDefault="00BD295F" w:rsidP="00BD295F">
      <w:pPr>
        <w:pStyle w:val="subsection"/>
      </w:pPr>
      <w:r w:rsidRPr="003856BC">
        <w:lastRenderedPageBreak/>
        <w:tab/>
        <w:t>(2)</w:t>
      </w:r>
      <w:r w:rsidRPr="003856BC">
        <w:tab/>
        <w:t>Any information in column 3 of the table is not part of this Act. Information may be inserted in this column, or information in it may be edited, in any published version of this Act.</w:t>
      </w:r>
    </w:p>
    <w:p w:rsidR="00BD295F" w:rsidRPr="003856BC" w:rsidRDefault="00BD295F" w:rsidP="00BD295F">
      <w:pPr>
        <w:pStyle w:val="ActHead5"/>
      </w:pPr>
      <w:bookmarkStart w:id="7" w:name="_Toc43892852"/>
      <w:r w:rsidRPr="00CC1A92">
        <w:rPr>
          <w:rStyle w:val="CharSectno"/>
        </w:rPr>
        <w:t>3</w:t>
      </w:r>
      <w:r w:rsidRPr="003856BC">
        <w:t xml:space="preserve">  Schedules</w:t>
      </w:r>
      <w:bookmarkEnd w:id="7"/>
    </w:p>
    <w:p w:rsidR="00BD295F" w:rsidRPr="003856BC" w:rsidRDefault="00BD295F" w:rsidP="00BD295F">
      <w:pPr>
        <w:pStyle w:val="subsection"/>
      </w:pPr>
      <w:r w:rsidRPr="003856BC">
        <w:tab/>
      </w:r>
      <w:r w:rsidRPr="003856BC">
        <w:tab/>
        <w:t>Legislation that is specified in a Schedule to this Act is amended or repealed as set out in the applicable items in the Schedule concerned, and any other item in a Schedule to this Act has effect according to its terms.</w:t>
      </w:r>
    </w:p>
    <w:p w:rsidR="00BD295F" w:rsidRPr="003856BC" w:rsidRDefault="00BD295F" w:rsidP="00BD295F">
      <w:pPr>
        <w:pStyle w:val="ActHead6"/>
        <w:pageBreakBefore/>
      </w:pPr>
      <w:bookmarkStart w:id="8" w:name="BK_S3P3L1C1"/>
      <w:bookmarkStart w:id="9" w:name="_Toc43892853"/>
      <w:bookmarkStart w:id="10" w:name="opcAmSched"/>
      <w:bookmarkEnd w:id="8"/>
      <w:r w:rsidRPr="00CC1A92">
        <w:rPr>
          <w:rStyle w:val="CharAmSchNo"/>
        </w:rPr>
        <w:lastRenderedPageBreak/>
        <w:t>Schedule 1</w:t>
      </w:r>
      <w:r w:rsidRPr="003856BC">
        <w:t>—</w:t>
      </w:r>
      <w:r w:rsidRPr="00CC1A92">
        <w:rPr>
          <w:rStyle w:val="CharAmSchText"/>
        </w:rPr>
        <w:t>Testamentary trusts</w:t>
      </w:r>
      <w:bookmarkEnd w:id="9"/>
    </w:p>
    <w:bookmarkEnd w:id="10"/>
    <w:p w:rsidR="00BD295F" w:rsidRPr="00CC1A92" w:rsidRDefault="00BD295F" w:rsidP="00BD295F">
      <w:pPr>
        <w:pStyle w:val="Header"/>
      </w:pPr>
      <w:r w:rsidRPr="00CC1A92">
        <w:rPr>
          <w:rStyle w:val="CharAmPartNo"/>
        </w:rPr>
        <w:t xml:space="preserve"> </w:t>
      </w:r>
      <w:r w:rsidRPr="00CC1A92">
        <w:rPr>
          <w:rStyle w:val="CharAmPartText"/>
        </w:rPr>
        <w:t xml:space="preserve"> </w:t>
      </w:r>
    </w:p>
    <w:p w:rsidR="00BD295F" w:rsidRPr="00174975" w:rsidRDefault="00BD295F" w:rsidP="00BD295F">
      <w:pPr>
        <w:pStyle w:val="ActHead9"/>
        <w:rPr>
          <w:i w:val="0"/>
        </w:rPr>
      </w:pPr>
      <w:bookmarkStart w:id="11" w:name="_Toc43892854"/>
      <w:r w:rsidRPr="003856BC">
        <w:t>Income Tax</w:t>
      </w:r>
      <w:bookmarkStart w:id="12" w:name="BK_S3P3L3C11"/>
      <w:bookmarkEnd w:id="12"/>
      <w:r w:rsidRPr="003856BC">
        <w:t xml:space="preserve"> Assessment Act 1936</w:t>
      </w:r>
      <w:bookmarkEnd w:id="11"/>
    </w:p>
    <w:p w:rsidR="00BD295F" w:rsidRPr="003856BC" w:rsidRDefault="00BD295F" w:rsidP="00BD295F">
      <w:pPr>
        <w:pStyle w:val="ItemHead"/>
      </w:pPr>
      <w:r w:rsidRPr="003856BC">
        <w:t>1  Paragraph 102AG(2)(a)</w:t>
      </w:r>
    </w:p>
    <w:p w:rsidR="00BD295F" w:rsidRPr="003856BC" w:rsidRDefault="00BD295F" w:rsidP="00BD295F">
      <w:pPr>
        <w:pStyle w:val="Item"/>
      </w:pPr>
      <w:r w:rsidRPr="003856BC">
        <w:t>After “is assessable income”, insert “, of a kind covered by subsection (2AA),”.</w:t>
      </w:r>
    </w:p>
    <w:p w:rsidR="00BD295F" w:rsidRPr="003856BC" w:rsidRDefault="00BD295F" w:rsidP="00BD295F">
      <w:pPr>
        <w:pStyle w:val="ItemHead"/>
      </w:pPr>
      <w:r w:rsidRPr="003856BC">
        <w:t>2  After subsection 102AG(2)</w:t>
      </w:r>
    </w:p>
    <w:p w:rsidR="00BD295F" w:rsidRPr="003856BC" w:rsidRDefault="00BD295F" w:rsidP="00BD295F">
      <w:pPr>
        <w:pStyle w:val="Item"/>
      </w:pPr>
      <w:r w:rsidRPr="003856BC">
        <w:t>Insert:</w:t>
      </w:r>
    </w:p>
    <w:p w:rsidR="00BD295F" w:rsidRPr="003856BC" w:rsidRDefault="00BD295F" w:rsidP="00BD295F">
      <w:pPr>
        <w:pStyle w:val="subsection"/>
      </w:pPr>
      <w:r w:rsidRPr="003856BC">
        <w:tab/>
        <w:t>(2AA)</w:t>
      </w:r>
      <w:r w:rsidRPr="003856BC">
        <w:tab/>
        <w:t>For the purposes of paragraph (2)(a), assessable income of a trust estate is of a kind covered by this subsection if:</w:t>
      </w:r>
    </w:p>
    <w:p w:rsidR="00BD295F" w:rsidRPr="003856BC" w:rsidRDefault="00BD295F" w:rsidP="00BD295F">
      <w:pPr>
        <w:pStyle w:val="paragraph"/>
      </w:pPr>
      <w:r w:rsidRPr="003856BC">
        <w:tab/>
        <w:t>(a)</w:t>
      </w:r>
      <w:r w:rsidRPr="003856BC">
        <w:tab/>
        <w:t>the assessable income is derived by the trustee of the trust estate from property; and</w:t>
      </w:r>
    </w:p>
    <w:p w:rsidR="00BD295F" w:rsidRPr="003856BC" w:rsidRDefault="00BD295F" w:rsidP="00BD295F">
      <w:pPr>
        <w:pStyle w:val="paragraph"/>
      </w:pPr>
      <w:r w:rsidRPr="003856BC">
        <w:tab/>
        <w:t>(b)</w:t>
      </w:r>
      <w:r w:rsidRPr="003856BC">
        <w:tab/>
        <w:t>the property satisfies any of the following requirements:</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 property was transferred to the trustee of the trust estate to benefit the beneficiary from the estate of the deceased person concerned, as a result of the will, codicil, intestacy or order of a court mentioned in paragraph (2)(a);</w:t>
      </w:r>
    </w:p>
    <w:p w:rsidR="00BD295F" w:rsidRPr="003856BC" w:rsidRDefault="00BD295F" w:rsidP="00BD295F">
      <w:pPr>
        <w:pStyle w:val="paragraphsub"/>
      </w:pPr>
      <w:r w:rsidRPr="003856BC">
        <w:tab/>
        <w:t>(ii)</w:t>
      </w:r>
      <w:r w:rsidRPr="003856BC">
        <w:tab/>
        <w:t>the property represents accumulations of income or capital from property that satisfies the requirement in subparagraph (</w:t>
      </w:r>
      <w:proofErr w:type="spellStart"/>
      <w:r w:rsidRPr="003856BC">
        <w:t>i</w:t>
      </w:r>
      <w:proofErr w:type="spellEnd"/>
      <w:r w:rsidRPr="003856BC">
        <w:t>);</w:t>
      </w:r>
    </w:p>
    <w:p w:rsidR="00BD295F" w:rsidRPr="003856BC" w:rsidRDefault="00BD295F" w:rsidP="00BD295F">
      <w:pPr>
        <w:pStyle w:val="paragraphsub"/>
      </w:pPr>
      <w:r w:rsidRPr="003856BC">
        <w:tab/>
        <w:t>(iii)</w:t>
      </w:r>
      <w:r w:rsidRPr="003856BC">
        <w:tab/>
        <w:t>the property represents accumulations of income or capital from property that satisfies the requirement in subparagraph (ii), or (because of a previous operation of this subparagraph) the requirement in this subparagraph.</w:t>
      </w:r>
    </w:p>
    <w:p w:rsidR="00BD295F" w:rsidRPr="003856BC" w:rsidRDefault="00BD295F" w:rsidP="00BD295F">
      <w:pPr>
        <w:pStyle w:val="ItemHead"/>
      </w:pPr>
      <w:r w:rsidRPr="003856BC">
        <w:t>3  Application</w:t>
      </w:r>
      <w:bookmarkStart w:id="13" w:name="BK_S3P3L26C15"/>
      <w:bookmarkEnd w:id="13"/>
    </w:p>
    <w:p w:rsidR="00BD295F" w:rsidRPr="003856BC" w:rsidRDefault="00BD295F" w:rsidP="00BD295F">
      <w:pPr>
        <w:pStyle w:val="Item"/>
      </w:pPr>
      <w:r w:rsidRPr="003856BC">
        <w:t>The amendments made by this Schedule apply in relation to assets acquired by or transferred to the trustee of a trust estate on or after 1 July 2019.</w:t>
      </w:r>
    </w:p>
    <w:p w:rsidR="00BD295F" w:rsidRPr="003856BC" w:rsidRDefault="00BD295F" w:rsidP="00BD295F">
      <w:pPr>
        <w:rPr>
          <w:lang w:eastAsia="en-AU"/>
        </w:rPr>
      </w:pPr>
    </w:p>
    <w:p w:rsidR="00BD295F" w:rsidRPr="003856BC" w:rsidRDefault="00BD295F" w:rsidP="00BD295F">
      <w:pPr>
        <w:pStyle w:val="ActHead6"/>
        <w:pageBreakBefore/>
      </w:pPr>
      <w:bookmarkStart w:id="14" w:name="_Toc43892855"/>
      <w:r w:rsidRPr="00CC1A92">
        <w:rPr>
          <w:rStyle w:val="CharAmSchNo"/>
        </w:rPr>
        <w:lastRenderedPageBreak/>
        <w:t>Schedule 2</w:t>
      </w:r>
      <w:r w:rsidRPr="003856BC">
        <w:t>—</w:t>
      </w:r>
      <w:r w:rsidRPr="00CC1A92">
        <w:rPr>
          <w:rStyle w:val="CharAmSchText"/>
        </w:rPr>
        <w:t>Deferring education and training standards for existing financial advisers</w:t>
      </w:r>
      <w:bookmarkEnd w:id="14"/>
    </w:p>
    <w:p w:rsidR="00BD295F" w:rsidRPr="00CC1A92" w:rsidRDefault="00BD295F" w:rsidP="00BD295F">
      <w:pPr>
        <w:pStyle w:val="Header"/>
      </w:pPr>
      <w:r w:rsidRPr="00CC1A92">
        <w:rPr>
          <w:rStyle w:val="CharAmPartNo"/>
        </w:rPr>
        <w:t xml:space="preserve"> </w:t>
      </w:r>
      <w:r w:rsidRPr="00CC1A92">
        <w:rPr>
          <w:rStyle w:val="CharAmPartText"/>
        </w:rPr>
        <w:t xml:space="preserve"> </w:t>
      </w:r>
    </w:p>
    <w:p w:rsidR="00BD295F" w:rsidRPr="00174975" w:rsidRDefault="00BD295F" w:rsidP="00BD295F">
      <w:pPr>
        <w:pStyle w:val="ActHead9"/>
        <w:rPr>
          <w:i w:val="0"/>
        </w:rPr>
      </w:pPr>
      <w:bookmarkStart w:id="15" w:name="_Toc43892856"/>
      <w:r w:rsidRPr="003856BC">
        <w:t>Corporations</w:t>
      </w:r>
      <w:bookmarkStart w:id="16" w:name="BK_S3P4L5C13"/>
      <w:bookmarkEnd w:id="16"/>
      <w:r w:rsidRPr="003856BC">
        <w:t xml:space="preserve"> Act 2001</w:t>
      </w:r>
      <w:bookmarkEnd w:id="15"/>
    </w:p>
    <w:p w:rsidR="00BD295F" w:rsidRPr="003856BC" w:rsidRDefault="00BD295F" w:rsidP="00BD295F">
      <w:pPr>
        <w:pStyle w:val="ItemHead"/>
      </w:pPr>
      <w:r w:rsidRPr="003856BC">
        <w:t>1  Subsection 1546B(1)</w:t>
      </w:r>
    </w:p>
    <w:p w:rsidR="00BD295F" w:rsidRPr="003856BC" w:rsidRDefault="00BD295F" w:rsidP="00BD295F">
      <w:pPr>
        <w:pStyle w:val="Item"/>
      </w:pPr>
      <w:r w:rsidRPr="003856BC">
        <w:t>Omit “1 January 2024”, substitute “1 January 2026”.</w:t>
      </w:r>
    </w:p>
    <w:p w:rsidR="00BD295F" w:rsidRPr="003856BC" w:rsidRDefault="00BD295F" w:rsidP="00BD295F">
      <w:pPr>
        <w:pStyle w:val="ItemHead"/>
      </w:pPr>
      <w:r w:rsidRPr="003856BC">
        <w:t>2  Subsection 1546B(3)</w:t>
      </w:r>
    </w:p>
    <w:p w:rsidR="00BD295F" w:rsidRPr="003856BC" w:rsidRDefault="00BD295F" w:rsidP="00BD295F">
      <w:pPr>
        <w:pStyle w:val="Item"/>
      </w:pPr>
      <w:r w:rsidRPr="003856BC">
        <w:t>Omit “1 January 2021”, substitute “1 January 2022”.</w:t>
      </w:r>
    </w:p>
    <w:p w:rsidR="00BD295F" w:rsidRPr="003856BC" w:rsidRDefault="00BD295F" w:rsidP="00BD295F">
      <w:pPr>
        <w:pStyle w:val="ItemHead"/>
      </w:pPr>
      <w:r w:rsidRPr="003856BC">
        <w:t>3  Subsection 1546B(4)</w:t>
      </w:r>
    </w:p>
    <w:p w:rsidR="00BD295F" w:rsidRPr="003856BC" w:rsidRDefault="00BD295F" w:rsidP="00BD295F">
      <w:pPr>
        <w:pStyle w:val="Item"/>
      </w:pPr>
      <w:r w:rsidRPr="003856BC">
        <w:t>Omit “1 January 2024”, substitute “1 January 2026”.</w:t>
      </w:r>
    </w:p>
    <w:p w:rsidR="00BD295F" w:rsidRPr="003856BC" w:rsidRDefault="00BD295F" w:rsidP="00BD295F">
      <w:pPr>
        <w:pStyle w:val="ItemHead"/>
      </w:pPr>
      <w:r w:rsidRPr="003856BC">
        <w:t>4  Subsection 1546B(5)</w:t>
      </w:r>
    </w:p>
    <w:p w:rsidR="00BD295F" w:rsidRPr="003856BC" w:rsidRDefault="00BD295F" w:rsidP="00BD295F">
      <w:pPr>
        <w:pStyle w:val="Item"/>
      </w:pPr>
      <w:r w:rsidRPr="003856BC">
        <w:t>Omit “1 January 2021”, substitute “1 January 2022”.</w:t>
      </w:r>
    </w:p>
    <w:p w:rsidR="00BD295F" w:rsidRPr="003856BC" w:rsidRDefault="00BD295F" w:rsidP="00BD295F">
      <w:pPr>
        <w:pStyle w:val="ItemHead"/>
      </w:pPr>
      <w:r w:rsidRPr="003856BC">
        <w:t>5  Subsection 1546C(2)</w:t>
      </w:r>
    </w:p>
    <w:p w:rsidR="00BD295F" w:rsidRPr="003856BC" w:rsidRDefault="00BD295F" w:rsidP="00BD295F">
      <w:pPr>
        <w:pStyle w:val="Item"/>
      </w:pPr>
      <w:r w:rsidRPr="003856BC">
        <w:t>Omit “1 January 2024”, substitute “1 January 2026”.</w:t>
      </w:r>
    </w:p>
    <w:p w:rsidR="00BD295F" w:rsidRPr="003856BC" w:rsidRDefault="00BD295F" w:rsidP="00BD295F">
      <w:pPr>
        <w:pStyle w:val="ItemHead"/>
      </w:pPr>
      <w:r w:rsidRPr="003856BC">
        <w:t>6  Subsection 1546C(3)</w:t>
      </w:r>
    </w:p>
    <w:p w:rsidR="00BD295F" w:rsidRPr="003856BC" w:rsidRDefault="00BD295F" w:rsidP="00BD295F">
      <w:pPr>
        <w:pStyle w:val="Item"/>
      </w:pPr>
      <w:r w:rsidRPr="003856BC">
        <w:t>Omit “1 January 2021”, substitute “1 January 2022”.</w:t>
      </w:r>
    </w:p>
    <w:p w:rsidR="00BD295F" w:rsidRPr="003856BC" w:rsidRDefault="00BD295F" w:rsidP="00BD295F">
      <w:pPr>
        <w:pStyle w:val="ActHead6"/>
        <w:pageBreakBefore/>
      </w:pPr>
      <w:bookmarkStart w:id="17" w:name="_Toc43892857"/>
      <w:bookmarkStart w:id="18" w:name="opcCurrentFind"/>
      <w:r w:rsidRPr="00CC1A92">
        <w:rPr>
          <w:rStyle w:val="CharAmSchNo"/>
        </w:rPr>
        <w:lastRenderedPageBreak/>
        <w:t>Schedule 3</w:t>
      </w:r>
      <w:r w:rsidRPr="003856BC">
        <w:t>—</w:t>
      </w:r>
      <w:r w:rsidRPr="00CC1A92">
        <w:rPr>
          <w:rStyle w:val="CharAmSchText"/>
        </w:rPr>
        <w:t>Miscellaneous amendments</w:t>
      </w:r>
      <w:bookmarkEnd w:id="17"/>
    </w:p>
    <w:p w:rsidR="00BD295F" w:rsidRPr="003856BC" w:rsidRDefault="00BD295F" w:rsidP="00BD295F">
      <w:pPr>
        <w:pStyle w:val="ActHead7"/>
      </w:pPr>
      <w:bookmarkStart w:id="19" w:name="_Toc43892858"/>
      <w:bookmarkEnd w:id="18"/>
      <w:r w:rsidRPr="00CC1A92">
        <w:rPr>
          <w:rStyle w:val="CharAmPartNo"/>
        </w:rPr>
        <w:t>Part 1</w:t>
      </w:r>
      <w:r w:rsidRPr="003856BC">
        <w:t>—</w:t>
      </w:r>
      <w:r w:rsidRPr="00CC1A92">
        <w:rPr>
          <w:rStyle w:val="CharAmPartText"/>
        </w:rPr>
        <w:t>Amendments commencing day after Royal Assent</w:t>
      </w:r>
      <w:bookmarkEnd w:id="19"/>
    </w:p>
    <w:p w:rsidR="00BD295F" w:rsidRPr="00174975" w:rsidRDefault="00BD295F" w:rsidP="00BD295F">
      <w:pPr>
        <w:pStyle w:val="ActHead9"/>
        <w:rPr>
          <w:i w:val="0"/>
        </w:rPr>
      </w:pPr>
      <w:bookmarkStart w:id="20" w:name="_Toc43892859"/>
      <w:r w:rsidRPr="003856BC">
        <w:t>Australian Securities</w:t>
      </w:r>
      <w:bookmarkStart w:id="21" w:name="BK_S3P5L4C22"/>
      <w:bookmarkEnd w:id="21"/>
      <w:r w:rsidRPr="003856BC">
        <w:t xml:space="preserve"> and Investments Commission Act 2001</w:t>
      </w:r>
      <w:bookmarkEnd w:id="20"/>
    </w:p>
    <w:p w:rsidR="00BD295F" w:rsidRPr="003856BC" w:rsidRDefault="00BD295F" w:rsidP="00BD295F">
      <w:pPr>
        <w:pStyle w:val="ItemHead"/>
      </w:pPr>
      <w:r w:rsidRPr="003856BC">
        <w:t>1  Subsection 8(2) (note)</w:t>
      </w:r>
    </w:p>
    <w:p w:rsidR="00BD295F" w:rsidRPr="003856BC" w:rsidRDefault="00BD295F" w:rsidP="00BD295F">
      <w:pPr>
        <w:pStyle w:val="Item"/>
      </w:pPr>
      <w:r w:rsidRPr="003856BC">
        <w:t>Repeal the note.</w:t>
      </w:r>
    </w:p>
    <w:p w:rsidR="00BD295F" w:rsidRPr="003856BC" w:rsidRDefault="00BD295F" w:rsidP="00BD295F">
      <w:pPr>
        <w:pStyle w:val="ItemHead"/>
      </w:pPr>
      <w:r w:rsidRPr="003856BC">
        <w:t>2  Paragraph 12GBCA(1)(a)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5,000 penalty unit</w:t>
      </w:r>
      <w:bookmarkStart w:id="22" w:name="BK_S3P5L9C24"/>
      <w:bookmarkEnd w:id="22"/>
      <w:r w:rsidRPr="003856BC">
        <w:t>s; and</w:t>
      </w:r>
    </w:p>
    <w:p w:rsidR="00BD295F" w:rsidRPr="003856BC" w:rsidRDefault="00BD295F" w:rsidP="00BD295F">
      <w:pPr>
        <w:pStyle w:val="ItemHead"/>
      </w:pPr>
      <w:r w:rsidRPr="003856BC">
        <w:t>3  Paragraph 12GBCA(2)(a)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50,000 penalty units; and</w:t>
      </w:r>
    </w:p>
    <w:p w:rsidR="00BD295F" w:rsidRPr="003856BC" w:rsidRDefault="00BD295F" w:rsidP="00BD295F">
      <w:pPr>
        <w:pStyle w:val="ItemHead"/>
      </w:pPr>
      <w:r w:rsidRPr="003856BC">
        <w:t>4  After paragraph 127(4)(e)</w:t>
      </w:r>
    </w:p>
    <w:p w:rsidR="00BD295F" w:rsidRPr="003856BC" w:rsidRDefault="00BD295F" w:rsidP="00BD295F">
      <w:pPr>
        <w:pStyle w:val="Item"/>
      </w:pPr>
      <w:r w:rsidRPr="003856BC">
        <w:t>Insert:</w:t>
      </w:r>
    </w:p>
    <w:p w:rsidR="00BD295F" w:rsidRPr="003856BC" w:rsidRDefault="00BD295F" w:rsidP="00BD295F">
      <w:pPr>
        <w:pStyle w:val="paragraph"/>
      </w:pPr>
      <w:r w:rsidRPr="003856BC">
        <w:tab/>
        <w:t>or (f)</w:t>
      </w:r>
      <w:r w:rsidRPr="003856BC">
        <w:tab/>
        <w:t xml:space="preserve">if the information relates to a relevant provider (within the meaning of Part 7.6 of the </w:t>
      </w:r>
      <w:r w:rsidRPr="003856BC">
        <w:rPr>
          <w:i/>
        </w:rPr>
        <w:t>Corporations Act 2001</w:t>
      </w:r>
      <w:r w:rsidRPr="003856BC">
        <w:t>)—will enable or assist a monitoring body (within the meaning of that Part) for a compliance scheme (within the meaning of that Part) that covers the relevant provider to perform its functions or exercise its powers under that Part;</w:t>
      </w:r>
    </w:p>
    <w:p w:rsidR="00BD295F" w:rsidRPr="003856BC" w:rsidRDefault="00BD295F" w:rsidP="00BD295F">
      <w:pPr>
        <w:pStyle w:val="ItemHead"/>
      </w:pPr>
      <w:r w:rsidRPr="003856BC">
        <w:t xml:space="preserve">5  Part 23 (the Part 23 inserted by item 2 of Schedule 2 to the </w:t>
      </w:r>
      <w:r w:rsidRPr="003856BC">
        <w:rPr>
          <w:i/>
        </w:rPr>
        <w:t>Treasury</w:t>
      </w:r>
      <w:bookmarkStart w:id="23" w:name="BK_S3P5L22C9"/>
      <w:bookmarkEnd w:id="23"/>
      <w:r w:rsidRPr="003856BC">
        <w:rPr>
          <w:i/>
        </w:rPr>
        <w:t xml:space="preserve"> Laws Amendment (2017 Measures No. 1) Act 2017</w:t>
      </w:r>
      <w:r w:rsidRPr="003856BC">
        <w:t>)</w:t>
      </w:r>
    </w:p>
    <w:p w:rsidR="00BD295F" w:rsidRPr="003856BC" w:rsidRDefault="00BD295F" w:rsidP="00BD295F">
      <w:pPr>
        <w:pStyle w:val="Item"/>
      </w:pPr>
      <w:r w:rsidRPr="003856BC">
        <w:t>Renumber</w:t>
      </w:r>
      <w:bookmarkStart w:id="24" w:name="BK_S3P5L24C9"/>
      <w:bookmarkEnd w:id="24"/>
      <w:r w:rsidRPr="003856BC">
        <w:t xml:space="preserve"> as Part 24.</w:t>
      </w:r>
    </w:p>
    <w:p w:rsidR="00BD295F" w:rsidRPr="003856BC" w:rsidRDefault="00BD295F" w:rsidP="00BD295F">
      <w:pPr>
        <w:pStyle w:val="ItemHead"/>
      </w:pPr>
      <w:r w:rsidRPr="003856BC">
        <w:t xml:space="preserve">6  Section 302 (the section 302 inserted by item 2 of Schedule 2 to the </w:t>
      </w:r>
      <w:r w:rsidRPr="003856BC">
        <w:rPr>
          <w:i/>
        </w:rPr>
        <w:t>Treasury</w:t>
      </w:r>
      <w:bookmarkStart w:id="25" w:name="BK_S3P5L26C16"/>
      <w:bookmarkStart w:id="26" w:name="BK_S3P5L26C27"/>
      <w:bookmarkEnd w:id="25"/>
      <w:bookmarkEnd w:id="26"/>
      <w:r w:rsidRPr="003856BC">
        <w:rPr>
          <w:i/>
        </w:rPr>
        <w:t xml:space="preserve"> Laws Amendment (2017 Measures No. 1) Act 2017</w:t>
      </w:r>
      <w:r w:rsidRPr="003856BC">
        <w:t>)</w:t>
      </w:r>
    </w:p>
    <w:p w:rsidR="00BD295F" w:rsidRPr="003856BC" w:rsidRDefault="00BD295F" w:rsidP="00BD295F">
      <w:pPr>
        <w:pStyle w:val="Item"/>
      </w:pPr>
      <w:r w:rsidRPr="003856BC">
        <w:t>Renumber as section 308.</w:t>
      </w:r>
    </w:p>
    <w:p w:rsidR="00BD295F" w:rsidRPr="003856BC" w:rsidRDefault="00BD295F" w:rsidP="00BD295F">
      <w:pPr>
        <w:pStyle w:val="ItemHead"/>
      </w:pPr>
      <w:r w:rsidRPr="003856BC">
        <w:lastRenderedPageBreak/>
        <w:t xml:space="preserve">7  Section 315 (the section 315 inserted by item 9 of Schedule 1 to the </w:t>
      </w:r>
      <w:r w:rsidRPr="003856BC">
        <w:rPr>
          <w:i/>
        </w:rPr>
        <w:t>Treasury</w:t>
      </w:r>
      <w:bookmarkStart w:id="27" w:name="BK_S3P6L2C16"/>
      <w:bookmarkStart w:id="28" w:name="BK_S3P6L2C27"/>
      <w:bookmarkEnd w:id="27"/>
      <w:bookmarkEnd w:id="28"/>
      <w:r w:rsidRPr="003856BC">
        <w:rPr>
          <w:i/>
        </w:rPr>
        <w:t xml:space="preserve"> Laws Amendment (ASIC Governance) Act 2018</w:t>
      </w:r>
      <w:r w:rsidRPr="003856BC">
        <w:t>)</w:t>
      </w:r>
    </w:p>
    <w:p w:rsidR="00BD295F" w:rsidRPr="003856BC" w:rsidRDefault="00BD295F" w:rsidP="00BD295F">
      <w:pPr>
        <w:pStyle w:val="Item"/>
      </w:pPr>
      <w:r w:rsidRPr="003856BC">
        <w:t>Renumber as section 314A.</w:t>
      </w:r>
    </w:p>
    <w:p w:rsidR="00BD295F" w:rsidRPr="003856BC" w:rsidRDefault="00BD295F" w:rsidP="00BD295F">
      <w:pPr>
        <w:pStyle w:val="ItemHead"/>
      </w:pPr>
      <w:r w:rsidRPr="003856BC">
        <w:t xml:space="preserve">8  Part 26 (the Part 26 inserted by item 1 of Schedule 12 to the </w:t>
      </w:r>
      <w:r w:rsidRPr="003856BC">
        <w:rPr>
          <w:i/>
        </w:rPr>
        <w:t>Treasury</w:t>
      </w:r>
      <w:bookmarkStart w:id="29" w:name="BK_S3P6L6C9"/>
      <w:bookmarkStart w:id="30" w:name="BK_S3P6L6C13"/>
      <w:bookmarkEnd w:id="29"/>
      <w:bookmarkEnd w:id="30"/>
      <w:r w:rsidRPr="003856BC">
        <w:rPr>
          <w:i/>
        </w:rPr>
        <w:t xml:space="preserve"> Laws Amendment (Australian Consumer Law Review) Act 2018</w:t>
      </w:r>
      <w:r w:rsidRPr="003856BC">
        <w:t>)</w:t>
      </w:r>
    </w:p>
    <w:p w:rsidR="00BD295F" w:rsidRPr="003856BC" w:rsidRDefault="00BD295F" w:rsidP="00BD295F">
      <w:pPr>
        <w:pStyle w:val="Item"/>
      </w:pPr>
      <w:r w:rsidRPr="003856BC">
        <w:t>Renumber as Part 26A.</w:t>
      </w:r>
    </w:p>
    <w:p w:rsidR="00BD295F" w:rsidRPr="003856BC" w:rsidRDefault="00BD295F" w:rsidP="00BD295F">
      <w:pPr>
        <w:pStyle w:val="ItemHead"/>
      </w:pPr>
      <w:r w:rsidRPr="003856BC">
        <w:t>9  In the appropriate position</w:t>
      </w:r>
    </w:p>
    <w:p w:rsidR="00BD295F" w:rsidRPr="003856BC" w:rsidRDefault="00BD295F" w:rsidP="00BD295F">
      <w:pPr>
        <w:pStyle w:val="Item"/>
      </w:pPr>
      <w:r w:rsidRPr="003856BC">
        <w:t>Insert:</w:t>
      </w:r>
    </w:p>
    <w:p w:rsidR="00BD295F" w:rsidRPr="00174975" w:rsidRDefault="00BD295F" w:rsidP="00BD295F">
      <w:pPr>
        <w:pStyle w:val="ActHead2"/>
      </w:pPr>
      <w:bookmarkStart w:id="31" w:name="f_Check_Lines_above"/>
      <w:bookmarkStart w:id="32" w:name="_Toc43892860"/>
      <w:bookmarkEnd w:id="31"/>
      <w:r w:rsidRPr="00CC1A92">
        <w:rPr>
          <w:rStyle w:val="CharPartNo"/>
        </w:rPr>
        <w:t>Part 30</w:t>
      </w:r>
      <w:r w:rsidRPr="003856BC">
        <w:t>—</w:t>
      </w:r>
      <w:r w:rsidRPr="00CC1A92">
        <w:rPr>
          <w:rStyle w:val="CharPartText"/>
        </w:rPr>
        <w:t>Application provisions relating to the Treasury</w:t>
      </w:r>
      <w:bookmarkStart w:id="33" w:name="BK_S3P6L12C9"/>
      <w:bookmarkEnd w:id="33"/>
      <w:r w:rsidRPr="00CC1A92">
        <w:rPr>
          <w:rStyle w:val="CharPartText"/>
        </w:rPr>
        <w:t xml:space="preserve"> Laws Amendment (2019 Measures No. 3) Act </w:t>
      </w:r>
      <w:bookmarkStart w:id="34" w:name="BK_S3P6L13C16"/>
      <w:bookmarkStart w:id="35" w:name="BK_S3P6L13C25"/>
      <w:bookmarkEnd w:id="34"/>
      <w:bookmarkEnd w:id="35"/>
      <w:r w:rsidR="00581C1E" w:rsidRPr="00CC1A92">
        <w:rPr>
          <w:rStyle w:val="CharPartText"/>
        </w:rPr>
        <w:t>20</w:t>
      </w:r>
      <w:r w:rsidR="00581C1E">
        <w:rPr>
          <w:rStyle w:val="CharPartText"/>
        </w:rPr>
        <w:t>20</w:t>
      </w:r>
      <w:bookmarkEnd w:id="32"/>
    </w:p>
    <w:p w:rsidR="00BD295F" w:rsidRPr="00CC1A92" w:rsidRDefault="00BD295F" w:rsidP="00BD295F">
      <w:pPr>
        <w:pStyle w:val="Header"/>
      </w:pPr>
      <w:r w:rsidRPr="00CC1A92">
        <w:rPr>
          <w:rStyle w:val="CharDivNo"/>
        </w:rPr>
        <w:t xml:space="preserve"> </w:t>
      </w:r>
      <w:r w:rsidRPr="00CC1A92">
        <w:rPr>
          <w:rStyle w:val="CharDivText"/>
        </w:rPr>
        <w:t xml:space="preserve"> </w:t>
      </w:r>
    </w:p>
    <w:p w:rsidR="00BD295F" w:rsidRPr="003856BC" w:rsidRDefault="00BD295F" w:rsidP="00BD295F">
      <w:pPr>
        <w:pStyle w:val="ActHead5"/>
      </w:pPr>
      <w:bookmarkStart w:id="36" w:name="_Toc43892861"/>
      <w:r w:rsidRPr="00CC1A92">
        <w:rPr>
          <w:rStyle w:val="CharSectno"/>
        </w:rPr>
        <w:t>327</w:t>
      </w:r>
      <w:r w:rsidRPr="003856BC">
        <w:t xml:space="preserve">  Application—amounts of pecuniary penalties</w:t>
      </w:r>
      <w:bookmarkEnd w:id="36"/>
    </w:p>
    <w:p w:rsidR="00BD295F" w:rsidRPr="003856BC" w:rsidRDefault="00BD295F" w:rsidP="00BD295F">
      <w:pPr>
        <w:pStyle w:val="subsection"/>
      </w:pPr>
      <w:r w:rsidRPr="003856BC">
        <w:tab/>
      </w:r>
      <w:r w:rsidRPr="003856BC">
        <w:tab/>
        <w:t xml:space="preserve">The amendments made by items 2 and 3 of Schedule 3 to the </w:t>
      </w:r>
      <w:r w:rsidRPr="003856BC">
        <w:rPr>
          <w:i/>
        </w:rPr>
        <w:t>Treasury</w:t>
      </w:r>
      <w:bookmarkStart w:id="37" w:name="BK_S3P6L17C9"/>
      <w:bookmarkEnd w:id="37"/>
      <w:r w:rsidRPr="003856BC">
        <w:rPr>
          <w:i/>
        </w:rPr>
        <w:t xml:space="preserve"> Laws Amendment (2019 Measures No. 3) Act </w:t>
      </w:r>
      <w:r w:rsidR="00581C1E" w:rsidRPr="003856BC">
        <w:rPr>
          <w:i/>
        </w:rPr>
        <w:t>20</w:t>
      </w:r>
      <w:r w:rsidR="00581C1E">
        <w:rPr>
          <w:i/>
        </w:rPr>
        <w:t>20</w:t>
      </w:r>
      <w:r w:rsidR="00581C1E" w:rsidRPr="003856BC">
        <w:t xml:space="preserve"> </w:t>
      </w:r>
      <w:r w:rsidRPr="003856BC">
        <w:t xml:space="preserve">apply in relation to the contravention of a civil penalty provision if the conduct constituting the contravention of the provision occurred or occurs wholly on or after the commencement of Schedule 2 to the </w:t>
      </w:r>
      <w:r w:rsidRPr="003856BC">
        <w:rPr>
          <w:i/>
        </w:rPr>
        <w:t>Treasury</w:t>
      </w:r>
      <w:bookmarkStart w:id="38" w:name="BK_S3P6L21C9"/>
      <w:bookmarkEnd w:id="38"/>
      <w:r w:rsidRPr="003856BC">
        <w:rPr>
          <w:i/>
        </w:rPr>
        <w:t xml:space="preserve"> Laws Amendment (Strengthening Corporate and Financial Sector Penalties) Act 2019</w:t>
      </w:r>
      <w:r w:rsidRPr="003856BC">
        <w:t>.</w:t>
      </w:r>
    </w:p>
    <w:p w:rsidR="00BD295F" w:rsidRPr="003856BC" w:rsidRDefault="00BD295F" w:rsidP="00BD295F">
      <w:pPr>
        <w:pStyle w:val="notetext"/>
      </w:pPr>
      <w:r w:rsidRPr="003856BC">
        <w:t>Note:</w:t>
      </w:r>
      <w:r w:rsidRPr="003856BC">
        <w:tab/>
        <w:t xml:space="preserve">Schedule 2 to the </w:t>
      </w:r>
      <w:r w:rsidRPr="003856BC">
        <w:rPr>
          <w:i/>
        </w:rPr>
        <w:t>Treasury</w:t>
      </w:r>
      <w:bookmarkStart w:id="39" w:name="BK_S3P6L23C33"/>
      <w:bookmarkEnd w:id="39"/>
      <w:r w:rsidRPr="003856BC">
        <w:rPr>
          <w:i/>
        </w:rPr>
        <w:t xml:space="preserve"> Laws Amendment (Strengthening Corporate and Financial Sector Penalties) Act 2019</w:t>
      </w:r>
      <w:r w:rsidRPr="003856BC">
        <w:t xml:space="preserve"> commenced on 13 March 2019.</w:t>
      </w:r>
    </w:p>
    <w:p w:rsidR="00BD295F" w:rsidRPr="003856BC" w:rsidRDefault="00BD295F" w:rsidP="00BD295F">
      <w:pPr>
        <w:pStyle w:val="ActHead5"/>
      </w:pPr>
      <w:bookmarkStart w:id="40" w:name="_Toc43892862"/>
      <w:r w:rsidRPr="00CC1A92">
        <w:rPr>
          <w:rStyle w:val="CharSectno"/>
        </w:rPr>
        <w:t>328</w:t>
      </w:r>
      <w:r w:rsidRPr="003856BC">
        <w:t xml:space="preserve">  Application—authorised disclosure to monitoring body</w:t>
      </w:r>
      <w:bookmarkEnd w:id="40"/>
    </w:p>
    <w:p w:rsidR="00BD295F" w:rsidRPr="003856BC" w:rsidRDefault="00BD295F" w:rsidP="00BD295F">
      <w:pPr>
        <w:pStyle w:val="subsection"/>
      </w:pPr>
      <w:r w:rsidRPr="003856BC">
        <w:tab/>
      </w:r>
      <w:r w:rsidRPr="003856BC">
        <w:tab/>
        <w:t xml:space="preserve">The amendment of section 127 of this Act made by item 4 of Schedule 3 to the </w:t>
      </w:r>
      <w:r w:rsidRPr="003856BC">
        <w:rPr>
          <w:i/>
        </w:rPr>
        <w:t>Treasury</w:t>
      </w:r>
      <w:bookmarkStart w:id="41" w:name="BK_S3P6L28C27"/>
      <w:bookmarkEnd w:id="41"/>
      <w:r w:rsidRPr="003856BC">
        <w:rPr>
          <w:i/>
        </w:rPr>
        <w:t xml:space="preserve"> Laws Amendment (2019 Measures No. 3) Act </w:t>
      </w:r>
      <w:r w:rsidR="00581C1E" w:rsidRPr="003856BC">
        <w:rPr>
          <w:i/>
        </w:rPr>
        <w:t>20</w:t>
      </w:r>
      <w:r w:rsidR="00581C1E">
        <w:rPr>
          <w:i/>
        </w:rPr>
        <w:t>20</w:t>
      </w:r>
      <w:r w:rsidR="00581C1E" w:rsidRPr="003856BC">
        <w:t xml:space="preserve"> </w:t>
      </w:r>
      <w:r w:rsidRPr="003856BC">
        <w:t>applies in relation to disclosures of information made on or after the commencement of that item, whether ASIC obtained the information before, on or after that commencement.</w:t>
      </w:r>
    </w:p>
    <w:p w:rsidR="00BD295F" w:rsidRPr="00174975" w:rsidRDefault="00BD295F" w:rsidP="00BD295F">
      <w:pPr>
        <w:pStyle w:val="ActHead9"/>
        <w:rPr>
          <w:i w:val="0"/>
        </w:rPr>
      </w:pPr>
      <w:bookmarkStart w:id="42" w:name="_Toc43892863"/>
      <w:r w:rsidRPr="003856BC">
        <w:lastRenderedPageBreak/>
        <w:t>Competition and Consumer Act</w:t>
      </w:r>
      <w:bookmarkStart w:id="43" w:name="BK_S3P7L1C29"/>
      <w:bookmarkEnd w:id="43"/>
      <w:r w:rsidRPr="003856BC">
        <w:t xml:space="preserve"> 2010</w:t>
      </w:r>
      <w:bookmarkEnd w:id="42"/>
    </w:p>
    <w:p w:rsidR="00BD295F" w:rsidRPr="003856BC" w:rsidRDefault="00BD295F" w:rsidP="00BD295F">
      <w:pPr>
        <w:pStyle w:val="ItemHead"/>
      </w:pPr>
      <w:r w:rsidRPr="003856BC">
        <w:t>10  Paragraph 8A(6)(b)</w:t>
      </w:r>
    </w:p>
    <w:p w:rsidR="00BD295F" w:rsidRPr="003856BC" w:rsidRDefault="00BD295F" w:rsidP="00BD295F">
      <w:pPr>
        <w:pStyle w:val="Item"/>
      </w:pPr>
      <w:r w:rsidRPr="003856BC">
        <w:t>After “a matter”, insert “, or a class of matters,”.</w:t>
      </w:r>
    </w:p>
    <w:p w:rsidR="00BD295F" w:rsidRPr="003856BC" w:rsidRDefault="00BD295F" w:rsidP="00BD295F">
      <w:pPr>
        <w:pStyle w:val="ItemHead"/>
      </w:pPr>
      <w:r w:rsidRPr="003856BC">
        <w:t>11  Subsection 19(2)</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(2)</w:t>
      </w:r>
      <w:r w:rsidRPr="003856BC">
        <w:tab/>
        <w:t xml:space="preserve">Without limiting subsection 33(3AB) of the </w:t>
      </w:r>
      <w:r w:rsidRPr="003856BC">
        <w:rPr>
          <w:i/>
        </w:rPr>
        <w:t>Acts Interpretation Act 1901</w:t>
      </w:r>
      <w:r w:rsidRPr="003856BC">
        <w:t>, a direction may:</w:t>
      </w:r>
    </w:p>
    <w:p w:rsidR="00BD295F" w:rsidRPr="003856BC" w:rsidRDefault="00BD295F" w:rsidP="00BD295F">
      <w:pPr>
        <w:pStyle w:val="paragraph"/>
      </w:pPr>
      <w:r w:rsidRPr="003856BC">
        <w:tab/>
        <w:t>(a)</w:t>
      </w:r>
      <w:r w:rsidRPr="003856BC">
        <w:tab/>
        <w:t>specify a particular matter in relation to which the Division is to exercise the powers of the Commission; or</w:t>
      </w:r>
    </w:p>
    <w:p w:rsidR="00BD295F" w:rsidRPr="003856BC" w:rsidRDefault="00BD295F" w:rsidP="00BD295F">
      <w:pPr>
        <w:pStyle w:val="paragraph"/>
      </w:pPr>
      <w:r w:rsidRPr="003856BC">
        <w:tab/>
        <w:t>(b)</w:t>
      </w:r>
      <w:r w:rsidRPr="003856BC">
        <w:tab/>
        <w:t>specify a class of matters in relation to which the Division is to exercise the powers of the Commission from time to time.</w:t>
      </w:r>
    </w:p>
    <w:p w:rsidR="00BD295F" w:rsidRPr="003856BC" w:rsidRDefault="00BD295F" w:rsidP="00BD295F">
      <w:pPr>
        <w:pStyle w:val="subsection"/>
      </w:pPr>
      <w:r w:rsidRPr="003856BC">
        <w:tab/>
        <w:t>(2A)</w:t>
      </w:r>
      <w:r w:rsidRPr="003856BC">
        <w:tab/>
        <w:t>The Chairperson</w:t>
      </w:r>
      <w:bookmarkStart w:id="44" w:name="BK_S3P7L12C22"/>
      <w:bookmarkEnd w:id="44"/>
      <w:r w:rsidRPr="003856BC">
        <w:t xml:space="preserve"> may vary or revoke a direction:</w:t>
      </w:r>
    </w:p>
    <w:p w:rsidR="00BD295F" w:rsidRPr="003856BC" w:rsidRDefault="00BD295F" w:rsidP="00BD295F">
      <w:pPr>
        <w:pStyle w:val="paragraph"/>
      </w:pPr>
      <w:r w:rsidRPr="003856BC">
        <w:tab/>
        <w:t>(a)</w:t>
      </w:r>
      <w:r w:rsidRPr="003856BC">
        <w:tab/>
        <w:t>if the direction specifies a particular matter under paragraph (2)(a)—at any time before the Division makes a determination in relation to the matter; or</w:t>
      </w:r>
    </w:p>
    <w:p w:rsidR="00BD295F" w:rsidRPr="003856BC" w:rsidRDefault="00BD295F" w:rsidP="00BD295F">
      <w:pPr>
        <w:pStyle w:val="paragraph"/>
      </w:pPr>
      <w:r w:rsidRPr="003856BC">
        <w:tab/>
        <w:t>(b)</w:t>
      </w:r>
      <w:r w:rsidRPr="003856BC">
        <w:tab/>
        <w:t>otherwise—at any time.</w:t>
      </w:r>
    </w:p>
    <w:p w:rsidR="00BD295F" w:rsidRPr="003856BC" w:rsidRDefault="00BD295F" w:rsidP="00BD295F">
      <w:pPr>
        <w:pStyle w:val="subsection"/>
      </w:pPr>
      <w:r w:rsidRPr="003856BC">
        <w:tab/>
        <w:t>(2B)</w:t>
      </w:r>
      <w:r w:rsidRPr="003856BC">
        <w:tab/>
        <w:t>If a direction is varied to change the membership of the Division, the Division as constituted after the change may continue and complete the determination of any matter that the Division was dealing with before the change.</w:t>
      </w:r>
    </w:p>
    <w:p w:rsidR="00BD295F" w:rsidRPr="003856BC" w:rsidRDefault="00BD295F" w:rsidP="00BD295F">
      <w:pPr>
        <w:pStyle w:val="ItemHead"/>
      </w:pPr>
      <w:r w:rsidRPr="003856BC">
        <w:t>12  After subsection 19(3)</w:t>
      </w:r>
    </w:p>
    <w:p w:rsidR="00BD295F" w:rsidRPr="003856BC" w:rsidRDefault="00BD295F" w:rsidP="00BD295F">
      <w:pPr>
        <w:pStyle w:val="Item"/>
      </w:pPr>
      <w:r w:rsidRPr="003856BC">
        <w:t>Insert:</w:t>
      </w:r>
    </w:p>
    <w:p w:rsidR="00BD295F" w:rsidRPr="003856BC" w:rsidRDefault="00BD295F" w:rsidP="00BD295F">
      <w:pPr>
        <w:pStyle w:val="subsection"/>
      </w:pPr>
      <w:r w:rsidRPr="003856BC">
        <w:tab/>
        <w:t>(3A)</w:t>
      </w:r>
      <w:r w:rsidRPr="003856BC">
        <w:tab/>
        <w:t>However, a direction under subsection (1) specifying a matter, or a class of matters, in relation to which a Division is to exercise the powers of the Commission does not prevent the Commission dealing with that matter, or a matter in that class of matters, otherwise than in the Division.</w:t>
      </w:r>
    </w:p>
    <w:p w:rsidR="00BD295F" w:rsidRPr="003856BC" w:rsidRDefault="00BD295F" w:rsidP="00BD295F">
      <w:pPr>
        <w:pStyle w:val="ItemHead"/>
      </w:pPr>
      <w:r w:rsidRPr="003856BC">
        <w:t>13  At the end of section 19</w:t>
      </w:r>
    </w:p>
    <w:p w:rsidR="00BD295F" w:rsidRPr="003856BC" w:rsidRDefault="00BD295F" w:rsidP="00BD295F">
      <w:pPr>
        <w:pStyle w:val="Item"/>
      </w:pPr>
      <w:r w:rsidRPr="003856BC">
        <w:t>Add:</w:t>
      </w:r>
    </w:p>
    <w:p w:rsidR="00BD295F" w:rsidRPr="003856BC" w:rsidRDefault="00BD295F" w:rsidP="00BD295F">
      <w:pPr>
        <w:pStyle w:val="subsection"/>
      </w:pPr>
      <w:r w:rsidRPr="003856BC">
        <w:tab/>
        <w:t>(8)</w:t>
      </w:r>
      <w:r w:rsidRPr="003856BC">
        <w:tab/>
        <w:t>A direction given under subsection (1) is not a legislative instrument</w:t>
      </w:r>
      <w:bookmarkStart w:id="45" w:name="BK_S3P7L31C11"/>
      <w:bookmarkEnd w:id="45"/>
      <w:r w:rsidRPr="003856BC">
        <w:t>.</w:t>
      </w:r>
    </w:p>
    <w:p w:rsidR="00BD295F" w:rsidRPr="003856BC" w:rsidRDefault="00BD295F" w:rsidP="00BD295F">
      <w:pPr>
        <w:pStyle w:val="ItemHead"/>
      </w:pPr>
      <w:r w:rsidRPr="003856BC">
        <w:lastRenderedPageBreak/>
        <w:t>14  Subsection 51ADE(2)</w:t>
      </w:r>
    </w:p>
    <w:p w:rsidR="00BD295F" w:rsidRPr="003856BC" w:rsidRDefault="00BD295F" w:rsidP="00BD295F">
      <w:pPr>
        <w:pStyle w:val="Item"/>
      </w:pPr>
      <w:r w:rsidRPr="003856BC">
        <w:t>Omit “The Commission”, substitute “A member of the Commission”.</w:t>
      </w:r>
    </w:p>
    <w:p w:rsidR="00BD295F" w:rsidRPr="003856BC" w:rsidRDefault="00BD295F" w:rsidP="00BD295F">
      <w:pPr>
        <w:pStyle w:val="ItemHead"/>
      </w:pPr>
      <w:r w:rsidRPr="003856BC">
        <w:t>15  At the end of section 51ADE</w:t>
      </w:r>
    </w:p>
    <w:p w:rsidR="00BD295F" w:rsidRPr="003856BC" w:rsidRDefault="00BD295F" w:rsidP="00BD295F">
      <w:pPr>
        <w:pStyle w:val="Item"/>
      </w:pPr>
      <w:r w:rsidRPr="003856BC">
        <w:t>Add:</w:t>
      </w:r>
    </w:p>
    <w:p w:rsidR="00BD295F" w:rsidRPr="003856BC" w:rsidRDefault="00BD295F" w:rsidP="00BD295F">
      <w:pPr>
        <w:pStyle w:val="subsection"/>
      </w:pPr>
      <w:r w:rsidRPr="003856BC">
        <w:tab/>
        <w:t>(3)</w:t>
      </w:r>
      <w:r w:rsidRPr="003856BC">
        <w:tab/>
        <w:t xml:space="preserve">Subsection (2) does not affect any operation that subsection 33(3) of the </w:t>
      </w:r>
      <w:r w:rsidRPr="003856BC">
        <w:rPr>
          <w:i/>
        </w:rPr>
        <w:t>Acts Interpretation Act 1901</w:t>
      </w:r>
      <w:r w:rsidRPr="003856BC">
        <w:t xml:space="preserve"> has in relation to a notice under section 51ADD of this Act.</w:t>
      </w:r>
    </w:p>
    <w:p w:rsidR="00BD295F" w:rsidRPr="003856BC" w:rsidRDefault="00BD295F" w:rsidP="00BD295F">
      <w:pPr>
        <w:pStyle w:val="SubsectionHead"/>
      </w:pPr>
      <w:r w:rsidRPr="003856BC">
        <w:t>Delegation</w:t>
      </w:r>
    </w:p>
    <w:p w:rsidR="00BD295F" w:rsidRPr="003856BC" w:rsidRDefault="00BD295F" w:rsidP="00BD295F">
      <w:pPr>
        <w:pStyle w:val="subsection"/>
      </w:pPr>
      <w:r w:rsidRPr="003856BC">
        <w:tab/>
        <w:t>(4)</w:t>
      </w:r>
      <w:r w:rsidRPr="003856BC">
        <w:tab/>
        <w:t>A member of the Commission may, by writi</w:t>
      </w:r>
      <w:bookmarkStart w:id="46" w:name="BK_S3P8L9C46"/>
      <w:bookmarkEnd w:id="46"/>
      <w:r w:rsidRPr="003856BC">
        <w:t>ng, delegate the member’s powers under subsection (2) to a member of the staff of the Commission who is an S</w:t>
      </w:r>
      <w:bookmarkStart w:id="47" w:name="BK_S3P8L11C27"/>
      <w:bookmarkEnd w:id="47"/>
      <w:r w:rsidRPr="003856BC">
        <w:t>ES employee or an acting SES employee.</w:t>
      </w:r>
    </w:p>
    <w:p w:rsidR="00BD295F" w:rsidRPr="003856BC" w:rsidRDefault="00BD295F" w:rsidP="00BD295F">
      <w:pPr>
        <w:pStyle w:val="notetext"/>
      </w:pPr>
      <w:r w:rsidRPr="003856BC">
        <w:t>Note 1:</w:t>
      </w:r>
      <w:r w:rsidRPr="003856BC">
        <w:tab/>
        <w:t xml:space="preserve">Section 2B of the </w:t>
      </w:r>
      <w:r w:rsidRPr="003856BC">
        <w:rPr>
          <w:i/>
        </w:rPr>
        <w:t>Acts Interpretation Act 1901</w:t>
      </w:r>
      <w:r w:rsidRPr="003856BC">
        <w:t xml:space="preserve"> contains the definitions of </w:t>
      </w:r>
      <w:r w:rsidRPr="003856BC">
        <w:rPr>
          <w:b/>
          <w:i/>
        </w:rPr>
        <w:t>SES employee</w:t>
      </w:r>
      <w:r w:rsidRPr="003856BC">
        <w:t xml:space="preserve"> and </w:t>
      </w:r>
      <w:r w:rsidRPr="003856BC">
        <w:rPr>
          <w:b/>
          <w:i/>
        </w:rPr>
        <w:t>acting SES employee</w:t>
      </w:r>
      <w:r w:rsidRPr="003856BC">
        <w:t>.</w:t>
      </w:r>
    </w:p>
    <w:p w:rsidR="00BD295F" w:rsidRPr="003856BC" w:rsidRDefault="00BD295F" w:rsidP="00BD295F">
      <w:pPr>
        <w:pStyle w:val="notetext"/>
      </w:pPr>
      <w:r w:rsidRPr="003856BC">
        <w:t>Note 2:</w:t>
      </w:r>
      <w:r w:rsidRPr="003856BC">
        <w:tab/>
        <w:t xml:space="preserve">Sections 34AA to 34A of the </w:t>
      </w:r>
      <w:r w:rsidRPr="003856BC">
        <w:rPr>
          <w:i/>
        </w:rPr>
        <w:t>Acts Interpretation Act 1901</w:t>
      </w:r>
      <w:r w:rsidRPr="003856BC">
        <w:t xml:space="preserve"> contain provisions relating to delegations.</w:t>
      </w:r>
    </w:p>
    <w:p w:rsidR="00BD295F" w:rsidRPr="003856BC" w:rsidRDefault="00BD295F" w:rsidP="00BD295F">
      <w:pPr>
        <w:pStyle w:val="subsection"/>
      </w:pPr>
      <w:r w:rsidRPr="003856BC">
        <w:tab/>
        <w:t>(5)</w:t>
      </w:r>
      <w:r w:rsidRPr="003856BC">
        <w:tab/>
        <w:t>In performing a function, or exercising a power, under a delegation, the delegate must comply with any directions of the member.</w:t>
      </w:r>
    </w:p>
    <w:p w:rsidR="00BD295F" w:rsidRPr="003856BC" w:rsidRDefault="00BD295F" w:rsidP="00BD295F">
      <w:pPr>
        <w:pStyle w:val="ItemHead"/>
      </w:pPr>
      <w:r w:rsidRPr="003856BC">
        <w:t>16  Subsection 93AB(9)</w:t>
      </w:r>
    </w:p>
    <w:p w:rsidR="00BD295F" w:rsidRPr="003856BC" w:rsidRDefault="00BD295F" w:rsidP="00BD295F">
      <w:pPr>
        <w:pStyle w:val="Item"/>
      </w:pPr>
      <w:r w:rsidRPr="003856BC">
        <w:t>After “subsection”, insert “(1A) or”.</w:t>
      </w:r>
    </w:p>
    <w:p w:rsidR="00BD295F" w:rsidRPr="003856BC" w:rsidRDefault="00BD295F" w:rsidP="00BD295F">
      <w:pPr>
        <w:pStyle w:val="ItemHead"/>
      </w:pPr>
      <w:r w:rsidRPr="003856BC">
        <w:t>17  After subsection 95ZK(3)</w:t>
      </w:r>
    </w:p>
    <w:p w:rsidR="00BD295F" w:rsidRPr="003856BC" w:rsidRDefault="00BD295F" w:rsidP="00BD295F">
      <w:pPr>
        <w:pStyle w:val="Item"/>
      </w:pPr>
      <w:r w:rsidRPr="003856BC">
        <w:t>Insert:</w:t>
      </w:r>
    </w:p>
    <w:p w:rsidR="00BD295F" w:rsidRPr="003856BC" w:rsidRDefault="00BD295F" w:rsidP="00BD295F">
      <w:pPr>
        <w:pStyle w:val="subsection"/>
      </w:pPr>
      <w:r w:rsidRPr="003856BC">
        <w:tab/>
        <w:t>(3A)</w:t>
      </w:r>
      <w:r w:rsidRPr="003856BC">
        <w:tab/>
        <w:t>A member of the Commission may vary a notice under subsection (1) to extend, or further extend, the period.</w:t>
      </w:r>
    </w:p>
    <w:p w:rsidR="00BD295F" w:rsidRPr="003856BC" w:rsidRDefault="00BD295F" w:rsidP="00BD295F">
      <w:pPr>
        <w:pStyle w:val="subsection"/>
      </w:pPr>
      <w:r w:rsidRPr="003856BC">
        <w:tab/>
        <w:t>(3B)</w:t>
      </w:r>
      <w:r w:rsidRPr="003856BC">
        <w:tab/>
        <w:t xml:space="preserve">Subsection (3A) does not affect any operation that subsection 33(3) of the </w:t>
      </w:r>
      <w:r w:rsidRPr="003856BC">
        <w:rPr>
          <w:i/>
        </w:rPr>
        <w:t>Acts Interpretation Act 1901</w:t>
      </w:r>
      <w:r w:rsidRPr="003856BC">
        <w:t xml:space="preserve"> has in relation to a notice under subsection (1) of this section.</w:t>
      </w:r>
    </w:p>
    <w:p w:rsidR="00BD295F" w:rsidRPr="003856BC" w:rsidRDefault="00BD295F" w:rsidP="00BD295F">
      <w:pPr>
        <w:pStyle w:val="ItemHead"/>
      </w:pPr>
      <w:r w:rsidRPr="003856BC">
        <w:t>18  At the end of section 95ZK</w:t>
      </w:r>
    </w:p>
    <w:p w:rsidR="00BD295F" w:rsidRPr="003856BC" w:rsidRDefault="00BD295F" w:rsidP="00BD295F">
      <w:pPr>
        <w:pStyle w:val="Item"/>
      </w:pPr>
      <w:r w:rsidRPr="003856BC">
        <w:t>Add:</w:t>
      </w:r>
    </w:p>
    <w:p w:rsidR="00BD295F" w:rsidRPr="003856BC" w:rsidRDefault="00BD295F" w:rsidP="00BD295F">
      <w:pPr>
        <w:pStyle w:val="SubsectionHead"/>
      </w:pPr>
      <w:r w:rsidRPr="003856BC">
        <w:lastRenderedPageBreak/>
        <w:t>Delegation</w:t>
      </w:r>
    </w:p>
    <w:p w:rsidR="00BD295F" w:rsidRPr="003856BC" w:rsidRDefault="00BD295F" w:rsidP="00BD295F">
      <w:pPr>
        <w:pStyle w:val="subsection"/>
      </w:pPr>
      <w:r w:rsidRPr="003856BC">
        <w:tab/>
        <w:t>(10)</w:t>
      </w:r>
      <w:r w:rsidRPr="003856BC">
        <w:tab/>
        <w:t>A member of the Commission may, by writing, delegate the member’s powers under subsection (3A) to a member of the staff of the Commission who is an S</w:t>
      </w:r>
      <w:bookmarkStart w:id="48" w:name="BK_S3P9L4C27"/>
      <w:bookmarkEnd w:id="48"/>
      <w:r w:rsidRPr="003856BC">
        <w:t>ES employee or an acting SES employee.</w:t>
      </w:r>
    </w:p>
    <w:p w:rsidR="00BD295F" w:rsidRPr="003856BC" w:rsidRDefault="00BD295F" w:rsidP="00BD295F">
      <w:pPr>
        <w:pStyle w:val="notetext"/>
      </w:pPr>
      <w:r w:rsidRPr="003856BC">
        <w:t>Note 1:</w:t>
      </w:r>
      <w:r w:rsidRPr="003856BC">
        <w:tab/>
        <w:t xml:space="preserve">Section 2B of the </w:t>
      </w:r>
      <w:r w:rsidRPr="003856BC">
        <w:rPr>
          <w:i/>
        </w:rPr>
        <w:t>Acts Interpretation Act 1901</w:t>
      </w:r>
      <w:r w:rsidRPr="003856BC">
        <w:t xml:space="preserve"> contains the definitions of </w:t>
      </w:r>
      <w:r w:rsidRPr="003856BC">
        <w:rPr>
          <w:b/>
          <w:i/>
        </w:rPr>
        <w:t>SES employee</w:t>
      </w:r>
      <w:r w:rsidRPr="003856BC">
        <w:t xml:space="preserve"> and </w:t>
      </w:r>
      <w:r w:rsidRPr="003856BC">
        <w:rPr>
          <w:b/>
          <w:i/>
        </w:rPr>
        <w:t>acting SES employee</w:t>
      </w:r>
      <w:r w:rsidRPr="003856BC">
        <w:t>.</w:t>
      </w:r>
    </w:p>
    <w:p w:rsidR="00BD295F" w:rsidRPr="003856BC" w:rsidRDefault="00BD295F" w:rsidP="00BD295F">
      <w:pPr>
        <w:pStyle w:val="notetext"/>
      </w:pPr>
      <w:r w:rsidRPr="003856BC">
        <w:t>Note 2:</w:t>
      </w:r>
      <w:r w:rsidRPr="003856BC">
        <w:tab/>
        <w:t xml:space="preserve">Sections 34AA to 34A of the </w:t>
      </w:r>
      <w:r w:rsidRPr="003856BC">
        <w:rPr>
          <w:i/>
        </w:rPr>
        <w:t>Acts Interpretation Act 1901</w:t>
      </w:r>
      <w:r w:rsidRPr="003856BC">
        <w:t xml:space="preserve"> contain provisions relating to delegations.</w:t>
      </w:r>
    </w:p>
    <w:p w:rsidR="00BD295F" w:rsidRPr="003856BC" w:rsidRDefault="00BD295F" w:rsidP="00BD295F">
      <w:pPr>
        <w:pStyle w:val="subsection"/>
      </w:pPr>
      <w:r w:rsidRPr="003856BC">
        <w:tab/>
        <w:t>(11)</w:t>
      </w:r>
      <w:r w:rsidRPr="003856BC">
        <w:tab/>
        <w:t>In performing a function, or exercising a power, under a delegation, the delegate must comply with any directions of the member.</w:t>
      </w:r>
    </w:p>
    <w:p w:rsidR="00BD295F" w:rsidRPr="00174975" w:rsidRDefault="00BD295F" w:rsidP="00BD295F">
      <w:pPr>
        <w:pStyle w:val="ActHead9"/>
        <w:rPr>
          <w:i w:val="0"/>
        </w:rPr>
      </w:pPr>
      <w:bookmarkStart w:id="49" w:name="_Toc43892864"/>
      <w:r w:rsidRPr="003856BC">
        <w:t>Corporations</w:t>
      </w:r>
      <w:bookmarkStart w:id="50" w:name="BK_S3P9L13C13"/>
      <w:bookmarkEnd w:id="50"/>
      <w:r w:rsidRPr="003856BC">
        <w:t xml:space="preserve"> Act 2001</w:t>
      </w:r>
      <w:bookmarkEnd w:id="49"/>
    </w:p>
    <w:p w:rsidR="00BD295F" w:rsidRPr="003856BC" w:rsidRDefault="00BD295F" w:rsidP="00BD295F">
      <w:pPr>
        <w:pStyle w:val="ItemHead"/>
      </w:pPr>
      <w:r w:rsidRPr="003856BC">
        <w:t>19  Paragraph 5.3 of the small business guide in Part 1.5</w:t>
      </w:r>
    </w:p>
    <w:p w:rsidR="00BD295F" w:rsidRPr="003856BC" w:rsidRDefault="00BD295F" w:rsidP="00BD295F">
      <w:pPr>
        <w:pStyle w:val="Item"/>
      </w:pPr>
      <w:r w:rsidRPr="003856BC">
        <w:t>Omit “10 years”, substitute “15 years”.</w:t>
      </w:r>
    </w:p>
    <w:p w:rsidR="00BD295F" w:rsidRPr="003856BC" w:rsidRDefault="00BD295F" w:rsidP="00BD295F">
      <w:pPr>
        <w:pStyle w:val="ItemHead"/>
      </w:pPr>
      <w:r w:rsidRPr="003856BC">
        <w:t>20  Paragraph 422C(1)(c)</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(c)</w:t>
      </w:r>
      <w:r w:rsidRPr="003856BC">
        <w:tab/>
        <w:t xml:space="preserve">a registered liquidator (the </w:t>
      </w:r>
      <w:r w:rsidRPr="003856BC">
        <w:rPr>
          <w:b/>
          <w:i/>
        </w:rPr>
        <w:t>new controller</w:t>
      </w:r>
      <w:r w:rsidRPr="003856BC">
        <w:t>):</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is appointed instead as the controller of that property of the corporation; or</w:t>
      </w:r>
    </w:p>
    <w:p w:rsidR="00BD295F" w:rsidRPr="003856BC" w:rsidRDefault="00BD295F" w:rsidP="00BD295F">
      <w:pPr>
        <w:pStyle w:val="paragraphsub"/>
      </w:pPr>
      <w:r w:rsidRPr="003856BC">
        <w:tab/>
        <w:t>(ii)</w:t>
      </w:r>
      <w:r w:rsidRPr="003856BC">
        <w:tab/>
        <w:t>if the corporation is a company under external administration—is appointed instead as the external administrator of the company; or</w:t>
      </w:r>
    </w:p>
    <w:p w:rsidR="00BD295F" w:rsidRPr="003856BC" w:rsidRDefault="00BD295F" w:rsidP="00BD295F">
      <w:pPr>
        <w:pStyle w:val="paragraphsub"/>
      </w:pPr>
      <w:r w:rsidRPr="003856BC">
        <w:tab/>
        <w:t>(iii)</w:t>
      </w:r>
      <w:r w:rsidRPr="003856BC">
        <w:tab/>
        <w:t>if subparagraphs (</w:t>
      </w:r>
      <w:proofErr w:type="spellStart"/>
      <w:r w:rsidRPr="003856BC">
        <w:t>i</w:t>
      </w:r>
      <w:proofErr w:type="spellEnd"/>
      <w:r w:rsidRPr="003856BC">
        <w:t>) and (ii) do not apply and the corporation is a company under external administration—is the external administrator of the company.</w:t>
      </w:r>
    </w:p>
    <w:p w:rsidR="00BD295F" w:rsidRPr="003856BC" w:rsidRDefault="00BD295F" w:rsidP="00BD295F">
      <w:pPr>
        <w:pStyle w:val="ItemHead"/>
      </w:pPr>
      <w:r w:rsidRPr="003856BC">
        <w:t>21  Subsection 422C(2)</w:t>
      </w:r>
    </w:p>
    <w:p w:rsidR="00BD295F" w:rsidRPr="003856BC" w:rsidRDefault="00BD295F" w:rsidP="00BD295F">
      <w:pPr>
        <w:pStyle w:val="Item"/>
      </w:pPr>
      <w:r w:rsidRPr="003856BC">
        <w:t>Repeal the subsection, substitute:</w:t>
      </w:r>
    </w:p>
    <w:p w:rsidR="00BD295F" w:rsidRPr="003856BC" w:rsidRDefault="00BD295F" w:rsidP="00BD295F">
      <w:pPr>
        <w:pStyle w:val="SubsectionHead"/>
      </w:pPr>
      <w:r w:rsidRPr="003856BC">
        <w:lastRenderedPageBreak/>
        <w:t>Transfer of books to new controller</w:t>
      </w:r>
    </w:p>
    <w:p w:rsidR="00BD295F" w:rsidRPr="003856BC" w:rsidRDefault="00BD295F" w:rsidP="00BD295F">
      <w:pPr>
        <w:pStyle w:val="subsection"/>
      </w:pPr>
      <w:r w:rsidRPr="003856BC">
        <w:tab/>
        <w:t>(2)</w:t>
      </w:r>
      <w:r w:rsidRPr="003856BC">
        <w:tab/>
        <w:t>The former controller must transfer to the new controller possession or control of any books relating to the control of the property that are in the former controller’s possession or control.</w:t>
      </w:r>
    </w:p>
    <w:p w:rsidR="00BD295F" w:rsidRPr="003856BC" w:rsidRDefault="00BD295F" w:rsidP="00BD295F">
      <w:pPr>
        <w:pStyle w:val="subsection"/>
      </w:pPr>
      <w:r w:rsidRPr="003856BC">
        <w:tab/>
        <w:t>(2A)</w:t>
      </w:r>
      <w:r w:rsidRPr="003856BC">
        <w:tab/>
        <w:t>The transfer must be made:</w:t>
      </w:r>
    </w:p>
    <w:p w:rsidR="00BD295F" w:rsidRPr="003856BC" w:rsidRDefault="00BD295F" w:rsidP="00BD295F">
      <w:pPr>
        <w:pStyle w:val="paragraph"/>
      </w:pPr>
      <w:r w:rsidRPr="003856BC">
        <w:tab/>
        <w:t>(a)</w:t>
      </w:r>
      <w:r w:rsidRPr="003856BC">
        <w:tab/>
        <w:t>if the new controller is appointed instead of the former controller—within 5 business days after the new controller is appointed; or</w:t>
      </w:r>
    </w:p>
    <w:p w:rsidR="00BD295F" w:rsidRPr="003856BC" w:rsidRDefault="00BD295F" w:rsidP="00BD295F">
      <w:pPr>
        <w:pStyle w:val="paragraph"/>
      </w:pPr>
      <w:r w:rsidRPr="003856BC">
        <w:tab/>
        <w:t>(b)</w:t>
      </w:r>
      <w:r w:rsidRPr="003856BC">
        <w:tab/>
        <w:t>otherwise—within 5 business days after the former controller ceases to act.</w:t>
      </w:r>
    </w:p>
    <w:p w:rsidR="00BD295F" w:rsidRPr="003856BC" w:rsidRDefault="00BD295F" w:rsidP="00BD295F">
      <w:pPr>
        <w:pStyle w:val="ItemHead"/>
      </w:pPr>
      <w:r w:rsidRPr="003856BC">
        <w:t>22  Subsection 445HA(1)</w:t>
      </w:r>
    </w:p>
    <w:p w:rsidR="00BD295F" w:rsidRPr="003856BC" w:rsidRDefault="00BD295F" w:rsidP="00BD295F">
      <w:pPr>
        <w:pStyle w:val="Item"/>
      </w:pPr>
      <w:r w:rsidRPr="003856BC">
        <w:t>Omit “The notice must be in the prescribed form</w:t>
      </w:r>
      <w:bookmarkStart w:id="51" w:name="BK_S3P10L12C48"/>
      <w:bookmarkEnd w:id="51"/>
      <w:r w:rsidRPr="003856BC">
        <w:t>.”.</w:t>
      </w:r>
    </w:p>
    <w:p w:rsidR="00BD295F" w:rsidRPr="003856BC" w:rsidRDefault="00BD295F" w:rsidP="00BD295F">
      <w:pPr>
        <w:pStyle w:val="ItemHead"/>
      </w:pPr>
      <w:r w:rsidRPr="003856BC">
        <w:t>23  Subsection 445HA(2)</w:t>
      </w:r>
    </w:p>
    <w:p w:rsidR="00BD295F" w:rsidRPr="003856BC" w:rsidRDefault="00BD295F" w:rsidP="00BD295F">
      <w:pPr>
        <w:pStyle w:val="Item"/>
      </w:pPr>
      <w:r w:rsidRPr="003856BC">
        <w:t>Omit “The notice must be in the prescribed form.”, substitute “The notice must be lodged with ASIC and must be in the prescribed form (if any).”.</w:t>
      </w:r>
    </w:p>
    <w:p w:rsidR="00BD295F" w:rsidRPr="003856BC" w:rsidRDefault="00BD295F" w:rsidP="00BD295F">
      <w:pPr>
        <w:pStyle w:val="ItemHead"/>
      </w:pPr>
      <w:r w:rsidRPr="003856BC">
        <w:t>24  Section 760B (after table item 10)</w:t>
      </w:r>
    </w:p>
    <w:p w:rsidR="00BD295F" w:rsidRPr="003856BC" w:rsidRDefault="00BD295F" w:rsidP="00BD295F">
      <w:pPr>
        <w:pStyle w:val="Item"/>
      </w:pPr>
      <w:r w:rsidRPr="003856BC">
        <w:t>Insert:</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851"/>
        <w:gridCol w:w="5551"/>
      </w:tblGrid>
      <w:tr w:rsidR="00BD295F" w:rsidRPr="003856BC" w:rsidTr="00174975">
        <w:tc>
          <w:tcPr>
            <w:tcW w:w="708" w:type="dxa"/>
            <w:shd w:val="clear" w:color="auto" w:fill="auto"/>
          </w:tcPr>
          <w:p w:rsidR="00BD295F" w:rsidRPr="003856BC" w:rsidRDefault="00BD295F" w:rsidP="00174975">
            <w:pPr>
              <w:pStyle w:val="Tabletext"/>
            </w:pPr>
            <w:r w:rsidRPr="003856BC">
              <w:t>10A</w:t>
            </w:r>
          </w:p>
        </w:tc>
        <w:tc>
          <w:tcPr>
            <w:tcW w:w="851" w:type="dxa"/>
            <w:shd w:val="clear" w:color="auto" w:fill="auto"/>
          </w:tcPr>
          <w:p w:rsidR="00BD295F" w:rsidRPr="003856BC" w:rsidRDefault="00BD295F" w:rsidP="00174975">
            <w:pPr>
              <w:pStyle w:val="Tabletext"/>
            </w:pPr>
            <w:r w:rsidRPr="003856BC">
              <w:t>7.10A</w:t>
            </w:r>
          </w:p>
        </w:tc>
        <w:tc>
          <w:tcPr>
            <w:tcW w:w="5551" w:type="dxa"/>
            <w:shd w:val="clear" w:color="auto" w:fill="auto"/>
          </w:tcPr>
          <w:p w:rsidR="00BD295F" w:rsidRPr="003856BC" w:rsidRDefault="00BD295F" w:rsidP="00174975">
            <w:pPr>
              <w:pStyle w:val="Tabletext"/>
            </w:pPr>
            <w:r w:rsidRPr="003856BC">
              <w:t>authorisation and regulation of an external dispute resolution</w:t>
            </w:r>
            <w:bookmarkStart w:id="52" w:name="BK_S3P10L19C63"/>
            <w:bookmarkEnd w:id="52"/>
            <w:r w:rsidRPr="003856BC">
              <w:t xml:space="preserve"> scheme for financial complaints</w:t>
            </w:r>
          </w:p>
          <w:p w:rsidR="00BD295F" w:rsidRPr="003856BC" w:rsidRDefault="00BD295F" w:rsidP="00174975">
            <w:pPr>
              <w:pStyle w:val="Tabletext"/>
            </w:pPr>
            <w:r w:rsidRPr="003856BC">
              <w:t>additional provisions relating to superannuation complaints</w:t>
            </w:r>
          </w:p>
        </w:tc>
      </w:tr>
    </w:tbl>
    <w:p w:rsidR="00BD295F" w:rsidRPr="003856BC" w:rsidRDefault="00BD295F" w:rsidP="00BD295F">
      <w:pPr>
        <w:pStyle w:val="ItemHead"/>
      </w:pPr>
      <w:r w:rsidRPr="003856BC">
        <w:t>25  Subsection 890C(3)</w:t>
      </w:r>
    </w:p>
    <w:p w:rsidR="00BD295F" w:rsidRPr="003856BC" w:rsidRDefault="00BD295F" w:rsidP="00BD295F">
      <w:pPr>
        <w:pStyle w:val="Item"/>
      </w:pPr>
      <w:r w:rsidRPr="003856BC">
        <w:t>Before “any”, insert “all or”.</w:t>
      </w:r>
    </w:p>
    <w:p w:rsidR="00BD295F" w:rsidRPr="003856BC" w:rsidRDefault="00BD295F" w:rsidP="00BD295F">
      <w:pPr>
        <w:pStyle w:val="ItemHead"/>
      </w:pPr>
      <w:r w:rsidRPr="003856BC">
        <w:t>26  Paragraphs 1053(4)(a), (b) and (c)</w:t>
      </w:r>
    </w:p>
    <w:p w:rsidR="00BD295F" w:rsidRPr="003856BC" w:rsidRDefault="00BD295F" w:rsidP="00BD295F">
      <w:pPr>
        <w:pStyle w:val="Item"/>
      </w:pPr>
      <w:r w:rsidRPr="003856BC">
        <w:t>Omit “self</w:t>
      </w:r>
      <w:r w:rsidR="00472216">
        <w:noBreakHyphen/>
      </w:r>
      <w:r w:rsidRPr="003856BC">
        <w:t>managed superannuation fund”, substitute “</w:t>
      </w:r>
      <w:proofErr w:type="spellStart"/>
      <w:r w:rsidRPr="003856BC">
        <w:t>self managed</w:t>
      </w:r>
      <w:proofErr w:type="spellEnd"/>
      <w:r w:rsidRPr="003856BC">
        <w:t xml:space="preserve"> superannuation fund”.</w:t>
      </w:r>
    </w:p>
    <w:p w:rsidR="00BD295F" w:rsidRPr="003856BC" w:rsidRDefault="00BD295F" w:rsidP="00BD295F">
      <w:pPr>
        <w:pStyle w:val="ItemHead"/>
      </w:pPr>
      <w:r w:rsidRPr="003856BC">
        <w:t>27  Subsection 1101J(1)</w:t>
      </w:r>
    </w:p>
    <w:p w:rsidR="00BD295F" w:rsidRPr="003856BC" w:rsidRDefault="00BD295F" w:rsidP="00BD295F">
      <w:pPr>
        <w:pStyle w:val="Item"/>
      </w:pPr>
      <w:r w:rsidRPr="003856BC">
        <w:t>Before “any”, insert “all or”.</w:t>
      </w:r>
    </w:p>
    <w:p w:rsidR="00BD295F" w:rsidRPr="003856BC" w:rsidRDefault="00BD295F" w:rsidP="00BD295F">
      <w:pPr>
        <w:pStyle w:val="ItemHead"/>
      </w:pPr>
      <w:r w:rsidRPr="003856BC">
        <w:lastRenderedPageBreak/>
        <w:t>28  Subsection 1345A(1)</w:t>
      </w:r>
    </w:p>
    <w:p w:rsidR="00BD295F" w:rsidRPr="003856BC" w:rsidRDefault="00BD295F" w:rsidP="00BD295F">
      <w:pPr>
        <w:pStyle w:val="Item"/>
      </w:pPr>
      <w:r w:rsidRPr="003856BC">
        <w:t>Omit “such of the Minister’s functions and powers under this Act as are prescribed”, substitute “all or any of the Minister’s functions and powers under this Act that are prescribed by the regulation</w:t>
      </w:r>
      <w:bookmarkStart w:id="53" w:name="BK_S3P11L4C60"/>
      <w:bookmarkStart w:id="54" w:name="BK_S3P11L4C53"/>
      <w:bookmarkEnd w:id="53"/>
      <w:bookmarkEnd w:id="54"/>
      <w:r w:rsidRPr="003856BC">
        <w:t>s for the purposes of this subsection”.</w:t>
      </w:r>
    </w:p>
    <w:p w:rsidR="00BD295F" w:rsidRPr="003856BC" w:rsidRDefault="00BD295F" w:rsidP="00BD295F">
      <w:pPr>
        <w:pStyle w:val="ItemHead"/>
      </w:pPr>
      <w:r w:rsidRPr="003856BC">
        <w:t>29  After subsection 1345A(1)</w:t>
      </w:r>
    </w:p>
    <w:p w:rsidR="00BD295F" w:rsidRPr="003856BC" w:rsidRDefault="00BD295F" w:rsidP="00BD295F">
      <w:pPr>
        <w:pStyle w:val="Item"/>
      </w:pPr>
      <w:r w:rsidRPr="003856BC">
        <w:t>Insert:</w:t>
      </w:r>
    </w:p>
    <w:p w:rsidR="00BD295F" w:rsidRPr="003856BC" w:rsidRDefault="00BD295F" w:rsidP="00BD295F">
      <w:pPr>
        <w:pStyle w:val="subsection"/>
      </w:pPr>
      <w:r w:rsidRPr="003856BC">
        <w:tab/>
        <w:t>(1AA)</w:t>
      </w:r>
      <w:r w:rsidRPr="003856BC">
        <w:tab/>
        <w:t>If:</w:t>
      </w:r>
    </w:p>
    <w:p w:rsidR="00BD295F" w:rsidRPr="003856BC" w:rsidRDefault="00BD295F" w:rsidP="00BD295F">
      <w:pPr>
        <w:pStyle w:val="paragraph"/>
      </w:pPr>
      <w:r w:rsidRPr="003856BC">
        <w:tab/>
        <w:t>(a)</w:t>
      </w:r>
      <w:r w:rsidRPr="003856BC">
        <w:tab/>
        <w:t>under subsection (1), the Minister delegates to an officer of the Department all of the Minister’s functions and powers that are prescribed for the purposes of that subsection; and</w:t>
      </w:r>
    </w:p>
    <w:p w:rsidR="00BD295F" w:rsidRPr="003856BC" w:rsidRDefault="00BD295F" w:rsidP="00BD295F">
      <w:pPr>
        <w:pStyle w:val="paragraph"/>
      </w:pPr>
      <w:r w:rsidRPr="003856BC">
        <w:tab/>
        <w:t>(b)</w:t>
      </w:r>
      <w:r w:rsidRPr="003856BC">
        <w:tab/>
        <w:t>the regulations are amended to prescribe one or more additional functions or powers for the purposes of that subsection; and</w:t>
      </w:r>
    </w:p>
    <w:p w:rsidR="00BD295F" w:rsidRPr="003856BC" w:rsidRDefault="00BD295F" w:rsidP="00BD295F">
      <w:pPr>
        <w:pStyle w:val="paragraph"/>
      </w:pPr>
      <w:r w:rsidRPr="003856BC">
        <w:tab/>
        <w:t>(c)</w:t>
      </w:r>
      <w:r w:rsidRPr="003856BC">
        <w:tab/>
        <w:t>the delegation is in force immediately before the amendment takes effect;</w:t>
      </w:r>
    </w:p>
    <w:p w:rsidR="00BD295F" w:rsidRPr="003856BC" w:rsidRDefault="00BD295F" w:rsidP="00BD295F">
      <w:pPr>
        <w:pStyle w:val="subsection2"/>
      </w:pPr>
      <w:r w:rsidRPr="003856BC">
        <w:t>then, on and after the amendment taking effect, the delegation is taken to include the additional functions or powers.</w:t>
      </w:r>
    </w:p>
    <w:p w:rsidR="00BD295F" w:rsidRPr="003856BC" w:rsidRDefault="00BD295F" w:rsidP="00BD295F">
      <w:pPr>
        <w:pStyle w:val="ItemHead"/>
      </w:pPr>
      <w:r w:rsidRPr="003856BC">
        <w:t>30  In the appropriate position in Chapter 10</w:t>
      </w:r>
    </w:p>
    <w:p w:rsidR="00BD295F" w:rsidRPr="003856BC" w:rsidRDefault="00BD295F" w:rsidP="00BD295F">
      <w:pPr>
        <w:pStyle w:val="Item"/>
      </w:pPr>
      <w:r w:rsidRPr="003856BC">
        <w:t>Insert:</w:t>
      </w:r>
    </w:p>
    <w:p w:rsidR="00BD295F" w:rsidRPr="00174975" w:rsidRDefault="00BD295F" w:rsidP="00BD295F">
      <w:pPr>
        <w:pStyle w:val="ActHead2"/>
      </w:pPr>
      <w:bookmarkStart w:id="55" w:name="_Toc43892865"/>
      <w:r w:rsidRPr="00CC1A92">
        <w:rPr>
          <w:rStyle w:val="CharPartNo"/>
        </w:rPr>
        <w:t>Part 10.41</w:t>
      </w:r>
      <w:r w:rsidRPr="003856BC">
        <w:t>—</w:t>
      </w:r>
      <w:r w:rsidRPr="00CC1A92">
        <w:rPr>
          <w:rStyle w:val="CharPartText"/>
        </w:rPr>
        <w:t>Transitional provisions relating to the Treasury</w:t>
      </w:r>
      <w:bookmarkStart w:id="56" w:name="BK_S3P11L22C9"/>
      <w:bookmarkEnd w:id="56"/>
      <w:r w:rsidRPr="00CC1A92">
        <w:rPr>
          <w:rStyle w:val="CharPartText"/>
        </w:rPr>
        <w:t xml:space="preserve"> Laws Amendment (2019 Measures No. 3) Act </w:t>
      </w:r>
      <w:r w:rsidR="00581C1E" w:rsidRPr="00CC1A92">
        <w:rPr>
          <w:rStyle w:val="CharPartText"/>
        </w:rPr>
        <w:t>20</w:t>
      </w:r>
      <w:r w:rsidR="00581C1E">
        <w:rPr>
          <w:rStyle w:val="CharPartText"/>
        </w:rPr>
        <w:t>20</w:t>
      </w:r>
      <w:bookmarkEnd w:id="55"/>
    </w:p>
    <w:p w:rsidR="00BD295F" w:rsidRPr="00CC1A92" w:rsidRDefault="00BD295F" w:rsidP="00BD295F">
      <w:pPr>
        <w:pStyle w:val="Header"/>
      </w:pPr>
      <w:r w:rsidRPr="00CC1A92">
        <w:rPr>
          <w:rStyle w:val="CharDivNo"/>
        </w:rPr>
        <w:t xml:space="preserve"> </w:t>
      </w:r>
      <w:r w:rsidRPr="00CC1A92">
        <w:rPr>
          <w:rStyle w:val="CharDivText"/>
        </w:rPr>
        <w:t xml:space="preserve"> </w:t>
      </w:r>
    </w:p>
    <w:p w:rsidR="00BD295F" w:rsidRPr="003856BC" w:rsidRDefault="00BD295F" w:rsidP="00BD295F">
      <w:pPr>
        <w:pStyle w:val="ActHead5"/>
      </w:pPr>
      <w:bookmarkStart w:id="57" w:name="_Toc43892866"/>
      <w:r w:rsidRPr="00CC1A92">
        <w:rPr>
          <w:rStyle w:val="CharSectno"/>
        </w:rPr>
        <w:t>1668</w:t>
      </w:r>
      <w:r w:rsidRPr="003856BC">
        <w:t xml:space="preserve">  Transitional—delegations</w:t>
      </w:r>
      <w:bookmarkEnd w:id="57"/>
    </w:p>
    <w:p w:rsidR="00BD295F" w:rsidRPr="003856BC" w:rsidRDefault="00BD295F" w:rsidP="00BD295F">
      <w:pPr>
        <w:pStyle w:val="subsection"/>
      </w:pPr>
      <w:r w:rsidRPr="003856BC">
        <w:tab/>
        <w:t>(1)</w:t>
      </w:r>
      <w:r w:rsidRPr="003856BC">
        <w:tab/>
        <w:t xml:space="preserve">The amendments of sections 890C, 1101J and 1345A made by items 25, 27, 28 and 29 of Schedule 3 to the </w:t>
      </w:r>
      <w:r w:rsidRPr="003856BC">
        <w:rPr>
          <w:i/>
        </w:rPr>
        <w:t>Treasury</w:t>
      </w:r>
      <w:bookmarkStart w:id="58" w:name="BK_S3P11L27C54"/>
      <w:bookmarkEnd w:id="58"/>
      <w:r w:rsidRPr="003856BC">
        <w:rPr>
          <w:i/>
        </w:rPr>
        <w:t xml:space="preserve"> Laws Amendment (2019 Measures No. 3) Act </w:t>
      </w:r>
      <w:r w:rsidR="00581C1E" w:rsidRPr="003856BC">
        <w:rPr>
          <w:i/>
        </w:rPr>
        <w:t>20</w:t>
      </w:r>
      <w:r w:rsidR="00581C1E">
        <w:rPr>
          <w:i/>
        </w:rPr>
        <w:t>20</w:t>
      </w:r>
      <w:r w:rsidR="00581C1E" w:rsidRPr="003856BC">
        <w:t xml:space="preserve"> </w:t>
      </w:r>
      <w:r w:rsidRPr="003856BC">
        <w:t>do not affect a delegation in effect for the purposes of any of those sections immediately before the commencement of those items.</w:t>
      </w:r>
    </w:p>
    <w:p w:rsidR="00BD295F" w:rsidRPr="003856BC" w:rsidRDefault="00BD295F" w:rsidP="00BD295F">
      <w:pPr>
        <w:pStyle w:val="subsection"/>
      </w:pPr>
      <w:r w:rsidRPr="003856BC">
        <w:tab/>
        <w:t>(2)</w:t>
      </w:r>
      <w:r w:rsidRPr="003856BC">
        <w:tab/>
        <w:t xml:space="preserve">Despite the amendment of subsection 1345A(1) made by item 28 of that Schedule, regulations in force for the purposes of that </w:t>
      </w:r>
      <w:r w:rsidRPr="003856BC">
        <w:lastRenderedPageBreak/>
        <w:t>subsection immediately before the commencement of that item continue in force, on and after that commencement, for the purposes of that subsection.</w:t>
      </w:r>
    </w:p>
    <w:p w:rsidR="00BD295F" w:rsidRPr="003856BC" w:rsidRDefault="00BD295F" w:rsidP="00BD295F">
      <w:pPr>
        <w:pStyle w:val="ItemHead"/>
      </w:pPr>
      <w:r w:rsidRPr="003856BC">
        <w:t>31  Paragraph 90</w:t>
      </w:r>
      <w:r w:rsidR="00472216">
        <w:noBreakHyphen/>
      </w:r>
      <w:r w:rsidRPr="003856BC">
        <w:t>26(4)(c) of Schedule 2</w:t>
      </w:r>
    </w:p>
    <w:p w:rsidR="00BD295F" w:rsidRPr="003856BC" w:rsidRDefault="00BD295F" w:rsidP="00BD295F">
      <w:pPr>
        <w:pStyle w:val="Item"/>
      </w:pPr>
      <w:r w:rsidRPr="003856BC">
        <w:t>After “Court under”, insert “subsection 90</w:t>
      </w:r>
      <w:r w:rsidR="00472216">
        <w:noBreakHyphen/>
      </w:r>
      <w:r w:rsidRPr="003856BC">
        <w:t>23(6) or”.</w:t>
      </w:r>
    </w:p>
    <w:p w:rsidR="00BD295F" w:rsidRPr="00174975" w:rsidRDefault="00BD295F" w:rsidP="00BD295F">
      <w:pPr>
        <w:pStyle w:val="ActHead9"/>
        <w:rPr>
          <w:i w:val="0"/>
        </w:rPr>
      </w:pPr>
      <w:bookmarkStart w:id="59" w:name="_Toc43892867"/>
      <w:r w:rsidRPr="003856BC">
        <w:t>International Monetary Agreements Act 1947</w:t>
      </w:r>
      <w:bookmarkEnd w:id="59"/>
    </w:p>
    <w:p w:rsidR="00BD295F" w:rsidRPr="003856BC" w:rsidRDefault="00BD295F" w:rsidP="00BD295F">
      <w:pPr>
        <w:pStyle w:val="ItemHead"/>
      </w:pPr>
      <w:r w:rsidRPr="003856BC">
        <w:t xml:space="preserve">32  Section 3 (note to the definition of </w:t>
      </w:r>
      <w:r w:rsidRPr="003856BC">
        <w:rPr>
          <w:i/>
        </w:rPr>
        <w:t>IMF loan agreement 2016</w:t>
      </w:r>
      <w:r w:rsidRPr="003856BC">
        <w:t>)</w:t>
      </w:r>
    </w:p>
    <w:p w:rsidR="00BD295F" w:rsidRPr="003856BC" w:rsidRDefault="00BD295F" w:rsidP="00BD295F">
      <w:pPr>
        <w:pStyle w:val="Item"/>
      </w:pPr>
      <w:r w:rsidRPr="003856BC">
        <w:t>Repeal the note, substitute:</w:t>
      </w:r>
    </w:p>
    <w:p w:rsidR="00BD295F" w:rsidRPr="003856BC" w:rsidRDefault="00BD295F" w:rsidP="00BD295F">
      <w:pPr>
        <w:pStyle w:val="notetext"/>
      </w:pPr>
      <w:r w:rsidRPr="003856BC">
        <w:t>Note:</w:t>
      </w:r>
      <w:r w:rsidRPr="003856BC">
        <w:tab/>
        <w:t>The Loan Agreement is in Australian Treaty Series</w:t>
      </w:r>
      <w:bookmarkStart w:id="60" w:name="BK_S3P12L12C56"/>
      <w:bookmarkStart w:id="61" w:name="BK_S3P12L10C56"/>
      <w:bookmarkEnd w:id="60"/>
      <w:bookmarkEnd w:id="61"/>
      <w:r w:rsidRPr="003856BC">
        <w:t xml:space="preserve"> 2017 No. 41 ([2017] ATS 41) and could in 2019 be viewed in the Australian Treaties Library on the </w:t>
      </w:r>
      <w:proofErr w:type="spellStart"/>
      <w:r w:rsidRPr="003856BC">
        <w:t>AustLII</w:t>
      </w:r>
      <w:proofErr w:type="spellEnd"/>
      <w:r w:rsidRPr="003856BC">
        <w:t xml:space="preserve"> website (http://www.austlii.edu.au).</w:t>
      </w:r>
    </w:p>
    <w:p w:rsidR="00BD295F" w:rsidRPr="003856BC" w:rsidRDefault="00BD295F" w:rsidP="00BD295F">
      <w:pPr>
        <w:pStyle w:val="ItemHead"/>
      </w:pPr>
      <w:r w:rsidRPr="003856BC">
        <w:t xml:space="preserve">33  Section 3 (at the end of the definition of </w:t>
      </w:r>
      <w:r w:rsidRPr="003856BC">
        <w:rPr>
          <w:i/>
        </w:rPr>
        <w:t>New Arrangements to Borrow</w:t>
      </w:r>
      <w:r w:rsidRPr="003856BC">
        <w:t>)</w:t>
      </w:r>
    </w:p>
    <w:p w:rsidR="00BD295F" w:rsidRPr="003856BC" w:rsidRDefault="00BD295F" w:rsidP="00BD295F">
      <w:pPr>
        <w:pStyle w:val="Item"/>
      </w:pPr>
      <w:r w:rsidRPr="003856BC">
        <w:t>Add:</w:t>
      </w:r>
    </w:p>
    <w:p w:rsidR="00BD295F" w:rsidRPr="003856BC" w:rsidRDefault="00BD295F" w:rsidP="00BD295F">
      <w:pPr>
        <w:pStyle w:val="notetext"/>
      </w:pPr>
      <w:r w:rsidRPr="003856BC">
        <w:t>Note:</w:t>
      </w:r>
      <w:r w:rsidRPr="003856BC">
        <w:tab/>
        <w:t xml:space="preserve">The decision referred to in paragraph (d) is in Australian Treaty Series 2017 No. 42 ([2017] ATS 42) and could in 2019 be viewed in the Australian Treaties Library on the </w:t>
      </w:r>
      <w:proofErr w:type="spellStart"/>
      <w:r w:rsidRPr="003856BC">
        <w:t>AustLII</w:t>
      </w:r>
      <w:proofErr w:type="spellEnd"/>
      <w:r w:rsidRPr="003856BC">
        <w:t xml:space="preserve"> website (http://www.austlii.edu.au).</w:t>
      </w:r>
    </w:p>
    <w:p w:rsidR="00BD295F" w:rsidRPr="00174975" w:rsidRDefault="00BD295F" w:rsidP="00BD295F">
      <w:pPr>
        <w:pStyle w:val="ActHead9"/>
        <w:rPr>
          <w:i w:val="0"/>
        </w:rPr>
      </w:pPr>
      <w:bookmarkStart w:id="62" w:name="_Toc43892868"/>
      <w:r w:rsidRPr="003856BC">
        <w:t>National Consumer Credit Protection Act 2009</w:t>
      </w:r>
      <w:bookmarkStart w:id="63" w:name="BK_S3P12L22C45"/>
      <w:bookmarkStart w:id="64" w:name="BK_S3P12L20C45"/>
      <w:bookmarkEnd w:id="63"/>
      <w:bookmarkEnd w:id="64"/>
      <w:bookmarkEnd w:id="62"/>
    </w:p>
    <w:p w:rsidR="00BD295F" w:rsidRPr="003856BC" w:rsidRDefault="00BD295F" w:rsidP="00BD295F">
      <w:pPr>
        <w:pStyle w:val="ItemHead"/>
      </w:pPr>
      <w:r w:rsidRPr="003856BC">
        <w:t>34  Paragraphs 100(6)(a) and (b)</w:t>
      </w:r>
    </w:p>
    <w:p w:rsidR="00BD295F" w:rsidRPr="003856BC" w:rsidRDefault="00BD295F" w:rsidP="00BD295F">
      <w:pPr>
        <w:pStyle w:val="Item"/>
      </w:pPr>
      <w:r w:rsidRPr="003856BC">
        <w:t>Repeal the paragraphs, substitute:</w:t>
      </w:r>
    </w:p>
    <w:p w:rsidR="00BD295F" w:rsidRPr="003856BC" w:rsidRDefault="00BD295F" w:rsidP="00BD295F">
      <w:pPr>
        <w:pStyle w:val="paragraph"/>
      </w:pPr>
      <w:r w:rsidRPr="003856BC">
        <w:tab/>
        <w:t>(a)</w:t>
      </w:r>
      <w:r w:rsidRPr="003856BC">
        <w:tab/>
        <w:t xml:space="preserve">if the credit service licensee is a body corporate to which section 323D of the </w:t>
      </w:r>
      <w:r w:rsidRPr="003856BC">
        <w:rPr>
          <w:i/>
        </w:rPr>
        <w:t>Corporations Act 2001</w:t>
      </w:r>
      <w:r w:rsidRPr="003856BC">
        <w:t xml:space="preserve"> applies—a financial year of the body corporate (within the meaning of that section); and</w:t>
      </w:r>
    </w:p>
    <w:p w:rsidR="00BD295F" w:rsidRPr="003856BC" w:rsidRDefault="00BD295F" w:rsidP="00BD295F">
      <w:pPr>
        <w:pStyle w:val="paragraph"/>
      </w:pPr>
      <w:r w:rsidRPr="003856BC">
        <w:tab/>
        <w:t>(b)</w:t>
      </w:r>
      <w:r w:rsidRPr="003856BC">
        <w:tab/>
        <w:t>in any other case—a year ending on 30 June.</w:t>
      </w:r>
    </w:p>
    <w:p w:rsidR="00BD295F" w:rsidRPr="003856BC" w:rsidRDefault="00BD295F" w:rsidP="00BD295F">
      <w:pPr>
        <w:pStyle w:val="ItemHead"/>
      </w:pPr>
      <w:r w:rsidRPr="003856BC">
        <w:t>35  Paragraph 151(d)</w:t>
      </w:r>
    </w:p>
    <w:p w:rsidR="00BD295F" w:rsidRPr="003856BC" w:rsidRDefault="00BD295F" w:rsidP="00BD295F">
      <w:pPr>
        <w:pStyle w:val="Item"/>
      </w:pPr>
      <w:r w:rsidRPr="003856BC">
        <w:t>Omit “section 130”, substitute “section 153”.</w:t>
      </w:r>
    </w:p>
    <w:p w:rsidR="00BD295F" w:rsidRPr="003856BC" w:rsidRDefault="00BD295F" w:rsidP="00BD295F">
      <w:pPr>
        <w:pStyle w:val="ItemHead"/>
      </w:pPr>
      <w:r w:rsidRPr="003856BC">
        <w:lastRenderedPageBreak/>
        <w:t>36  Paragraph 263(d)</w:t>
      </w:r>
    </w:p>
    <w:p w:rsidR="00BD295F" w:rsidRPr="003856BC" w:rsidRDefault="00BD295F" w:rsidP="00BD295F">
      <w:pPr>
        <w:pStyle w:val="Item"/>
      </w:pPr>
      <w:r w:rsidRPr="003856BC">
        <w:t>Omit “to a contravention”, substitute “to an alleged or suspected contravention”.</w:t>
      </w:r>
    </w:p>
    <w:p w:rsidR="00BD295F" w:rsidRPr="003856BC" w:rsidRDefault="00BD295F" w:rsidP="00BD295F">
      <w:pPr>
        <w:pStyle w:val="ItemHead"/>
      </w:pPr>
      <w:r w:rsidRPr="003856BC">
        <w:t xml:space="preserve">37  Subsection 50(8) of the </w:t>
      </w:r>
      <w:r w:rsidRPr="003856BC">
        <w:rPr>
          <w:i/>
        </w:rPr>
        <w:t>National Credit Code</w:t>
      </w:r>
      <w:r w:rsidRPr="003856BC">
        <w:t xml:space="preserve"> (definition of </w:t>
      </w:r>
      <w:r w:rsidRPr="003856BC">
        <w:rPr>
          <w:i/>
        </w:rPr>
        <w:t>relevant limit</w:t>
      </w:r>
      <w:r w:rsidRPr="003856BC">
        <w:t>)</w:t>
      </w:r>
    </w:p>
    <w:p w:rsidR="00BD295F" w:rsidRPr="003856BC" w:rsidRDefault="00BD295F" w:rsidP="00BD295F">
      <w:pPr>
        <w:pStyle w:val="Item"/>
      </w:pPr>
      <w:r w:rsidRPr="003856BC">
        <w:t xml:space="preserve">Omit “the </w:t>
      </w:r>
      <w:r w:rsidRPr="003856BC">
        <w:rPr>
          <w:i/>
        </w:rPr>
        <w:t>Bankruptcy Regulation</w:t>
      </w:r>
      <w:bookmarkStart w:id="65" w:name="BK_S3P13L6C32"/>
      <w:bookmarkEnd w:id="65"/>
      <w:r w:rsidRPr="003856BC">
        <w:rPr>
          <w:i/>
        </w:rPr>
        <w:t>s 1966</w:t>
      </w:r>
      <w:r w:rsidRPr="003856BC">
        <w:t xml:space="preserve"> for the purposes of subparagraph 116(2)(c)(</w:t>
      </w:r>
      <w:proofErr w:type="spellStart"/>
      <w:r w:rsidRPr="003856BC">
        <w:t>i</w:t>
      </w:r>
      <w:proofErr w:type="spellEnd"/>
      <w:r w:rsidRPr="003856BC">
        <w:t xml:space="preserve">) of the </w:t>
      </w:r>
      <w:r w:rsidRPr="003856BC">
        <w:rPr>
          <w:i/>
        </w:rPr>
        <w:t>Bankruptcy Act 1966</w:t>
      </w:r>
      <w:r w:rsidRPr="003856BC">
        <w:t xml:space="preserve">”, substitute “regulations made under the </w:t>
      </w:r>
      <w:r w:rsidRPr="003856BC">
        <w:rPr>
          <w:i/>
        </w:rPr>
        <w:t>Bankruptcy Act 1966</w:t>
      </w:r>
      <w:r w:rsidRPr="003856BC">
        <w:t xml:space="preserve"> for the purposes of subparagraph 116(2)(c)(</w:t>
      </w:r>
      <w:proofErr w:type="spellStart"/>
      <w:r w:rsidRPr="003856BC">
        <w:t>i</w:t>
      </w:r>
      <w:proofErr w:type="spellEnd"/>
      <w:r w:rsidRPr="003856BC">
        <w:t>) of that Act”.</w:t>
      </w:r>
    </w:p>
    <w:p w:rsidR="00BD295F" w:rsidRPr="003856BC" w:rsidRDefault="00BD295F" w:rsidP="00BD295F">
      <w:pPr>
        <w:pStyle w:val="ItemHead"/>
        <w:rPr>
          <w:i/>
        </w:rPr>
      </w:pPr>
      <w:r w:rsidRPr="003856BC">
        <w:t xml:space="preserve">38  Paragraph 150(1)(b) of the </w:t>
      </w:r>
      <w:r w:rsidRPr="003856BC">
        <w:rPr>
          <w:i/>
        </w:rPr>
        <w:t>National Credit Code</w:t>
      </w:r>
    </w:p>
    <w:p w:rsidR="00BD295F" w:rsidRPr="003856BC" w:rsidRDefault="00BD295F" w:rsidP="00BD295F">
      <w:pPr>
        <w:pStyle w:val="Item"/>
      </w:pPr>
      <w:r w:rsidRPr="003856BC">
        <w:t>After “is included”, insert “or required to be included”.</w:t>
      </w:r>
    </w:p>
    <w:p w:rsidR="00BD295F" w:rsidRPr="003856BC" w:rsidRDefault="00BD295F" w:rsidP="00BD295F">
      <w:pPr>
        <w:pStyle w:val="ItemHead"/>
        <w:rPr>
          <w:i/>
        </w:rPr>
      </w:pPr>
      <w:r w:rsidRPr="003856BC">
        <w:t xml:space="preserve">39  After subsection 150(3) of the </w:t>
      </w:r>
      <w:r w:rsidRPr="003856BC">
        <w:rPr>
          <w:i/>
        </w:rPr>
        <w:t>National Credit Code</w:t>
      </w:r>
    </w:p>
    <w:p w:rsidR="00BD295F" w:rsidRPr="003856BC" w:rsidRDefault="00BD295F" w:rsidP="00BD295F">
      <w:pPr>
        <w:pStyle w:val="Item"/>
      </w:pPr>
      <w:r w:rsidRPr="003856BC">
        <w:t>Insert:</w:t>
      </w:r>
    </w:p>
    <w:p w:rsidR="00BD295F" w:rsidRPr="003856BC" w:rsidRDefault="00BD295F" w:rsidP="00BD295F">
      <w:pPr>
        <w:pStyle w:val="subsection"/>
      </w:pPr>
      <w:r w:rsidRPr="003856BC">
        <w:tab/>
        <w:t>(3A)</w:t>
      </w:r>
      <w:r w:rsidRPr="003856BC">
        <w:tab/>
        <w:t>Subsection (3) does not apply if the credit would, if provided as advertised, be provided under a small amount credit contract.</w:t>
      </w:r>
    </w:p>
    <w:p w:rsidR="00581C1E" w:rsidRPr="00581C1E" w:rsidRDefault="00BD295F" w:rsidP="00581C1E">
      <w:pPr>
        <w:pStyle w:val="ActHead9"/>
      </w:pPr>
      <w:bookmarkStart w:id="66" w:name="_Toc43892869"/>
      <w:r w:rsidRPr="00581C1E">
        <w:t>National Consumer Credit Protection (</w:t>
      </w:r>
      <w:bookmarkStart w:id="67" w:name="BK_S3P13L16C38"/>
      <w:bookmarkEnd w:id="67"/>
      <w:r w:rsidRPr="00581C1E">
        <w:t>Transitional and Consequential Provisions) Act 2009</w:t>
      </w:r>
      <w:bookmarkEnd w:id="66"/>
    </w:p>
    <w:p w:rsidR="00BD295F" w:rsidRPr="003856BC" w:rsidRDefault="00BD295F" w:rsidP="00BD295F">
      <w:pPr>
        <w:pStyle w:val="ItemHead"/>
        <w:rPr>
          <w:i/>
        </w:rPr>
      </w:pPr>
      <w:r w:rsidRPr="003856BC">
        <w:t>40  Subsection 2(1) (table item 4)</w:t>
      </w:r>
    </w:p>
    <w:p w:rsidR="00BD295F" w:rsidRPr="003856BC" w:rsidRDefault="00BD295F" w:rsidP="00BD295F">
      <w:pPr>
        <w:pStyle w:val="Item"/>
      </w:pPr>
      <w:r w:rsidRPr="003856BC">
        <w:t>Repeal the item.</w:t>
      </w:r>
    </w:p>
    <w:p w:rsidR="00BD295F" w:rsidRPr="003856BC" w:rsidRDefault="00BD295F" w:rsidP="00BD295F">
      <w:pPr>
        <w:pStyle w:val="ItemHead"/>
      </w:pPr>
      <w:r w:rsidRPr="003856BC">
        <w:t>41  Subsection 6(4)</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(4)</w:t>
      </w:r>
      <w:r w:rsidRPr="003856BC">
        <w:tab/>
        <w:t xml:space="preserve">Subsection 12(2) (retrospective application of legislative instruments) of the </w:t>
      </w:r>
      <w:r w:rsidRPr="003856BC">
        <w:rPr>
          <w:i/>
          <w:iCs/>
        </w:rPr>
        <w:t>Legislation Act 2003</w:t>
      </w:r>
      <w:r w:rsidRPr="003856BC">
        <w:t xml:space="preserve"> does not apply to regulations made under this section.</w:t>
      </w:r>
    </w:p>
    <w:p w:rsidR="00BD295F" w:rsidRPr="003856BC" w:rsidRDefault="00BD295F" w:rsidP="00BD295F">
      <w:pPr>
        <w:pStyle w:val="ItemHead"/>
      </w:pPr>
      <w:r w:rsidRPr="003856BC">
        <w:t>42  Paragraph 6(5)(a)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regulations are expressed to commence on a date (the </w:t>
      </w:r>
      <w:r w:rsidRPr="003856BC">
        <w:rPr>
          <w:b/>
          <w:bCs/>
          <w:i/>
          <w:iCs/>
        </w:rPr>
        <w:t>registration date</w:t>
      </w:r>
      <w:r w:rsidRPr="003856BC">
        <w:t xml:space="preserve">) before the regulations are registered under the </w:t>
      </w:r>
      <w:r w:rsidRPr="003856BC">
        <w:rPr>
          <w:i/>
          <w:iCs/>
        </w:rPr>
        <w:t>Legislation Act 2003</w:t>
      </w:r>
      <w:r w:rsidRPr="003856BC">
        <w:t>; and</w:t>
      </w:r>
    </w:p>
    <w:p w:rsidR="00BD295F" w:rsidRPr="003856BC" w:rsidRDefault="00BD295F" w:rsidP="00BD295F">
      <w:pPr>
        <w:pStyle w:val="ItemHead"/>
      </w:pPr>
      <w:r w:rsidRPr="003856BC">
        <w:lastRenderedPageBreak/>
        <w:t xml:space="preserve">43  </w:t>
      </w:r>
      <w:proofErr w:type="spellStart"/>
      <w:r w:rsidRPr="003856BC">
        <w:t>Subitem</w:t>
      </w:r>
      <w:proofErr w:type="spellEnd"/>
      <w:r w:rsidRPr="003856BC">
        <w:t> 41(6) of Schedule 2</w:t>
      </w:r>
    </w:p>
    <w:p w:rsidR="00BD295F" w:rsidRPr="003856BC" w:rsidRDefault="00BD295F" w:rsidP="00BD295F">
      <w:pPr>
        <w:pStyle w:val="Item"/>
      </w:pPr>
      <w:r w:rsidRPr="003856BC">
        <w:t>Omit “</w:t>
      </w:r>
      <w:r w:rsidRPr="003856BC">
        <w:rPr>
          <w:i/>
          <w:iCs/>
        </w:rPr>
        <w:t>Legislative Instruments Act 2003</w:t>
      </w:r>
      <w:bookmarkStart w:id="68" w:name="BK_S3P14L2C39"/>
      <w:bookmarkEnd w:id="68"/>
      <w:r w:rsidRPr="003856BC">
        <w:t>”, substitute “</w:t>
      </w:r>
      <w:r w:rsidRPr="003856BC">
        <w:rPr>
          <w:i/>
          <w:iCs/>
        </w:rPr>
        <w:t>Legislation Act 2003</w:t>
      </w:r>
      <w:r w:rsidRPr="003856BC">
        <w:t>”.</w:t>
      </w:r>
    </w:p>
    <w:p w:rsidR="00BD295F" w:rsidRPr="003856BC" w:rsidRDefault="00BD295F" w:rsidP="00BD295F">
      <w:pPr>
        <w:pStyle w:val="ItemHead"/>
      </w:pPr>
      <w:r w:rsidRPr="003856BC">
        <w:t xml:space="preserve">44  </w:t>
      </w:r>
      <w:proofErr w:type="spellStart"/>
      <w:r w:rsidRPr="003856BC">
        <w:t>Subitem</w:t>
      </w:r>
      <w:proofErr w:type="spellEnd"/>
      <w:r w:rsidRPr="003856BC">
        <w:t> 43(2) of Schedule 2</w:t>
      </w:r>
    </w:p>
    <w:p w:rsidR="00BD295F" w:rsidRPr="003856BC" w:rsidRDefault="00BD295F" w:rsidP="00BD295F">
      <w:pPr>
        <w:pStyle w:val="Item"/>
      </w:pPr>
      <w:r w:rsidRPr="003856BC">
        <w:t>Omit “</w:t>
      </w:r>
      <w:r w:rsidRPr="003856BC">
        <w:rPr>
          <w:iCs/>
        </w:rPr>
        <w:t>one</w:t>
      </w:r>
      <w:r w:rsidR="00472216">
        <w:rPr>
          <w:iCs/>
        </w:rPr>
        <w:noBreakHyphen/>
      </w:r>
      <w:proofErr w:type="spellStart"/>
      <w:r w:rsidRPr="003856BC">
        <w:rPr>
          <w:iCs/>
        </w:rPr>
        <w:t>fourtieth</w:t>
      </w:r>
      <w:proofErr w:type="spellEnd"/>
      <w:r w:rsidRPr="003856BC">
        <w:t>”, substitute “</w:t>
      </w:r>
      <w:r w:rsidRPr="003856BC">
        <w:rPr>
          <w:iCs/>
        </w:rPr>
        <w:t>one</w:t>
      </w:r>
      <w:r w:rsidR="00472216">
        <w:rPr>
          <w:iCs/>
        </w:rPr>
        <w:noBreakHyphen/>
      </w:r>
      <w:r w:rsidRPr="003856BC">
        <w:rPr>
          <w:iCs/>
        </w:rPr>
        <w:t>fortieth</w:t>
      </w:r>
      <w:r w:rsidRPr="003856BC">
        <w:t>”.</w:t>
      </w:r>
    </w:p>
    <w:p w:rsidR="00BD295F" w:rsidRPr="003856BC" w:rsidRDefault="00BD295F" w:rsidP="00BD295F">
      <w:pPr>
        <w:pStyle w:val="ItemHead"/>
      </w:pPr>
      <w:r w:rsidRPr="003856BC">
        <w:t>45  Schedule 3</w:t>
      </w:r>
    </w:p>
    <w:p w:rsidR="00BD295F" w:rsidRPr="003856BC" w:rsidRDefault="00BD295F" w:rsidP="00BD295F">
      <w:pPr>
        <w:pStyle w:val="Item"/>
      </w:pPr>
      <w:r w:rsidRPr="003856BC">
        <w:t>Repeal the Schedule.</w:t>
      </w:r>
    </w:p>
    <w:p w:rsidR="00BD295F" w:rsidRPr="003856BC" w:rsidRDefault="00BD295F" w:rsidP="00BD295F">
      <w:pPr>
        <w:pStyle w:val="ItemHead"/>
      </w:pPr>
      <w:r w:rsidRPr="003856BC">
        <w:t>46  In the appropriate position</w:t>
      </w:r>
    </w:p>
    <w:p w:rsidR="00BD295F" w:rsidRPr="003856BC" w:rsidRDefault="00BD295F" w:rsidP="00BD295F">
      <w:pPr>
        <w:pStyle w:val="Item"/>
      </w:pPr>
      <w:r w:rsidRPr="003856BC">
        <w:t>Insert:</w:t>
      </w:r>
    </w:p>
    <w:p w:rsidR="00BD295F" w:rsidRPr="00174975" w:rsidRDefault="00BD295F" w:rsidP="00BD295F">
      <w:pPr>
        <w:pStyle w:val="Specialas"/>
        <w:pageBreakBefore w:val="0"/>
      </w:pPr>
      <w:r w:rsidRPr="003856BC">
        <w:t>Schedule 11—Application provisions for the Treasury</w:t>
      </w:r>
      <w:bookmarkStart w:id="69" w:name="BK_S3P14L11C9"/>
      <w:bookmarkEnd w:id="69"/>
      <w:r w:rsidRPr="003856BC">
        <w:t xml:space="preserve"> Laws Amendment (2019 Measures No. 3) Act </w:t>
      </w:r>
      <w:r w:rsidR="00581C1E" w:rsidRPr="003856BC">
        <w:t>20</w:t>
      </w:r>
      <w:r w:rsidR="00581C1E">
        <w:t>20</w:t>
      </w:r>
    </w:p>
    <w:p w:rsidR="00BD295F" w:rsidRPr="003856BC" w:rsidRDefault="00BD295F" w:rsidP="00BD295F">
      <w:pPr>
        <w:pStyle w:val="Header"/>
      </w:pPr>
      <w:r w:rsidRPr="003856BC">
        <w:t xml:space="preserve">  </w:t>
      </w:r>
    </w:p>
    <w:p w:rsidR="00BD295F" w:rsidRPr="003856BC" w:rsidRDefault="00BD295F" w:rsidP="00BD295F">
      <w:pPr>
        <w:pStyle w:val="Specialtr"/>
      </w:pPr>
      <w:r w:rsidRPr="003856BC">
        <w:t>1  Application—exercise of information</w:t>
      </w:r>
      <w:r w:rsidR="00472216">
        <w:noBreakHyphen/>
      </w:r>
      <w:r w:rsidRPr="003856BC">
        <w:t>gathering powers</w:t>
      </w:r>
    </w:p>
    <w:p w:rsidR="00BD295F" w:rsidRPr="003856BC" w:rsidRDefault="00BD295F" w:rsidP="00BD295F">
      <w:pPr>
        <w:pStyle w:val="Item"/>
      </w:pPr>
      <w:r w:rsidRPr="003856BC">
        <w:t xml:space="preserve">The amendment made by item 36 of Schedule 3 to the </w:t>
      </w:r>
      <w:r w:rsidRPr="003856BC">
        <w:rPr>
          <w:i/>
        </w:rPr>
        <w:t>Treasury</w:t>
      </w:r>
      <w:bookmarkStart w:id="70" w:name="BK_S3P14L15C60"/>
      <w:bookmarkEnd w:id="70"/>
      <w:r w:rsidRPr="003856BC">
        <w:rPr>
          <w:i/>
        </w:rPr>
        <w:t xml:space="preserve"> Laws Amendment (2019 Measures No. 3) Act 20</w:t>
      </w:r>
      <w:r w:rsidR="00581C1E">
        <w:rPr>
          <w:i/>
        </w:rPr>
        <w:t>20</w:t>
      </w:r>
      <w:r w:rsidRPr="003856BC">
        <w:t xml:space="preserve"> applies on and after the commencement of that item in relation to a contravention that is alleged or suspected to have occurred before, on or after that commencement.</w:t>
      </w:r>
    </w:p>
    <w:p w:rsidR="00BD295F" w:rsidRPr="00174975" w:rsidRDefault="00BD295F" w:rsidP="00BD295F">
      <w:pPr>
        <w:pStyle w:val="ActHead9"/>
        <w:rPr>
          <w:i w:val="0"/>
        </w:rPr>
      </w:pPr>
      <w:bookmarkStart w:id="71" w:name="_Toc43892870"/>
      <w:r w:rsidRPr="003856BC">
        <w:t>Product Grants and Benefits Administration Act 2000</w:t>
      </w:r>
      <w:bookmarkEnd w:id="71"/>
    </w:p>
    <w:p w:rsidR="00BD295F" w:rsidRPr="003856BC" w:rsidRDefault="00BD295F" w:rsidP="00BD295F">
      <w:pPr>
        <w:pStyle w:val="ItemHead"/>
      </w:pPr>
      <w:r w:rsidRPr="003856BC">
        <w:t>47  Subparagraph 9(3A)(b)(</w:t>
      </w:r>
      <w:proofErr w:type="spellStart"/>
      <w:r w:rsidRPr="003856BC">
        <w:t>i</w:t>
      </w:r>
      <w:proofErr w:type="spellEnd"/>
      <w:r w:rsidRPr="003856BC">
        <w:t>)</w:t>
      </w:r>
    </w:p>
    <w:p w:rsidR="00BD295F" w:rsidRPr="003856BC" w:rsidRDefault="00BD295F" w:rsidP="00BD295F">
      <w:pPr>
        <w:pStyle w:val="Item"/>
      </w:pPr>
      <w:r w:rsidRPr="003856BC">
        <w:t>Before “recycling”, insert “oil”.</w:t>
      </w:r>
    </w:p>
    <w:p w:rsidR="00BD295F" w:rsidRPr="003856BC" w:rsidRDefault="00BD295F" w:rsidP="00BD295F">
      <w:pPr>
        <w:pStyle w:val="ItemHead"/>
      </w:pPr>
      <w:r w:rsidRPr="003856BC">
        <w:t>48  After paragraph 9(3A)(b)</w:t>
      </w:r>
    </w:p>
    <w:p w:rsidR="00BD295F" w:rsidRPr="003856BC" w:rsidRDefault="00BD295F" w:rsidP="00BD295F">
      <w:pPr>
        <w:pStyle w:val="Item"/>
      </w:pPr>
      <w:r w:rsidRPr="003856BC">
        <w:t>Insert:</w:t>
      </w:r>
    </w:p>
    <w:p w:rsidR="00BD295F" w:rsidRPr="003856BC" w:rsidRDefault="00BD295F" w:rsidP="00BD295F">
      <w:pPr>
        <w:pStyle w:val="paragraph"/>
      </w:pPr>
      <w:r w:rsidRPr="003856BC">
        <w:tab/>
        <w:t>(</w:t>
      </w:r>
      <w:proofErr w:type="spellStart"/>
      <w:r w:rsidRPr="003856BC">
        <w:t>ba</w:t>
      </w:r>
      <w:proofErr w:type="spellEnd"/>
      <w:r w:rsidRPr="003856BC">
        <w:t>)</w:t>
      </w:r>
      <w:r w:rsidRPr="003856BC">
        <w:tab/>
        <w:t xml:space="preserve">except in relation to registration for entitlement only to product stewardship (oil) benefits under subsection 9(3) of the </w:t>
      </w:r>
      <w:r w:rsidRPr="003856BC">
        <w:rPr>
          <w:i/>
        </w:rPr>
        <w:t>Product Stewardship (Oil) Act 2000</w:t>
      </w:r>
      <w:r w:rsidRPr="003856BC">
        <w:t>—satisfy the following conditions:</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you comply with relevant Commonwealth, State or Territory legislation relating to oil recycling operations or enterprises;</w:t>
      </w:r>
    </w:p>
    <w:p w:rsidR="00BD295F" w:rsidRPr="003856BC" w:rsidRDefault="00BD295F" w:rsidP="00BD295F">
      <w:pPr>
        <w:pStyle w:val="paragraphsub"/>
      </w:pPr>
      <w:r w:rsidRPr="003856BC">
        <w:lastRenderedPageBreak/>
        <w:tab/>
        <w:t>(ii)</w:t>
      </w:r>
      <w:r w:rsidRPr="003856BC">
        <w:tab/>
        <w:t>the Commissioner has not been informed by a Department, agency or authority of the Commonwealth, a State or a Territory that is responsible for the administration of any such legislation that you do not comply with the legislation; and</w:t>
      </w:r>
    </w:p>
    <w:p w:rsidR="00BD295F" w:rsidRPr="003856BC" w:rsidRDefault="00BD295F" w:rsidP="00BD295F">
      <w:pPr>
        <w:pStyle w:val="Transitional"/>
      </w:pPr>
      <w:r w:rsidRPr="003856BC">
        <w:t>49  Application—registration for grants and benefits</w:t>
      </w:r>
    </w:p>
    <w:p w:rsidR="00BD295F" w:rsidRPr="003856BC" w:rsidRDefault="00BD295F" w:rsidP="00BD295F">
      <w:pPr>
        <w:pStyle w:val="Subitem"/>
      </w:pPr>
      <w:r w:rsidRPr="003856BC">
        <w:t>(1)</w:t>
      </w:r>
      <w:r w:rsidRPr="003856BC">
        <w:tab/>
        <w:t xml:space="preserve">The amendments made by items 47 and 48 apply in relation to applications made under section 9 of the </w:t>
      </w:r>
      <w:r w:rsidRPr="003856BC">
        <w:rPr>
          <w:i/>
        </w:rPr>
        <w:t>Product Grants and Benefits Administration Act 2000</w:t>
      </w:r>
      <w:r w:rsidRPr="003856BC">
        <w:t xml:space="preserve"> on or after the commencement of this Part.</w:t>
      </w:r>
    </w:p>
    <w:p w:rsidR="00BD295F" w:rsidRPr="003856BC" w:rsidRDefault="00BD295F" w:rsidP="00BD295F">
      <w:pPr>
        <w:pStyle w:val="Subitem"/>
      </w:pPr>
      <w:r w:rsidRPr="003856BC">
        <w:t>(2)</w:t>
      </w:r>
      <w:r w:rsidRPr="003856BC">
        <w:tab/>
        <w:t>Regulations made for the purposes of paragraph 9(3A)(b) of that Act and in force immediately before the commencement of this Part continue to apply in relation to applications made under section 9 of that Act before the commencement of this Part.</w:t>
      </w:r>
    </w:p>
    <w:p w:rsidR="00BD295F" w:rsidRPr="00174975" w:rsidRDefault="00BD295F" w:rsidP="00BD295F">
      <w:pPr>
        <w:pStyle w:val="ActHead9"/>
        <w:rPr>
          <w:i w:val="0"/>
        </w:rPr>
      </w:pPr>
      <w:bookmarkStart w:id="72" w:name="_Toc43892871"/>
      <w:r w:rsidRPr="003856BC">
        <w:t>Superannuation Industry (Supervision) Act 1993</w:t>
      </w:r>
      <w:bookmarkEnd w:id="72"/>
    </w:p>
    <w:p w:rsidR="00BD295F" w:rsidRPr="003856BC" w:rsidRDefault="00BD295F" w:rsidP="00BD295F">
      <w:pPr>
        <w:pStyle w:val="ItemHead"/>
      </w:pPr>
      <w:r w:rsidRPr="003856BC">
        <w:t>50  After section 16</w:t>
      </w:r>
    </w:p>
    <w:p w:rsidR="00BD295F" w:rsidRPr="003856BC" w:rsidRDefault="00BD295F" w:rsidP="00BD295F">
      <w:pPr>
        <w:pStyle w:val="Item"/>
      </w:pPr>
      <w:r w:rsidRPr="003856BC">
        <w:t>Insert:</w:t>
      </w:r>
    </w:p>
    <w:p w:rsidR="00BD295F" w:rsidRPr="003856BC" w:rsidRDefault="00BD295F" w:rsidP="00BD295F">
      <w:pPr>
        <w:pStyle w:val="ActHead5"/>
      </w:pPr>
      <w:bookmarkStart w:id="73" w:name="_Toc43892872"/>
      <w:r w:rsidRPr="00CC1A92">
        <w:rPr>
          <w:rStyle w:val="CharSectno"/>
        </w:rPr>
        <w:t>17</w:t>
      </w:r>
      <w:r w:rsidRPr="003856BC">
        <w:t xml:space="preserve">  Persons involved in a contravention</w:t>
      </w:r>
      <w:bookmarkEnd w:id="73"/>
    </w:p>
    <w:p w:rsidR="00BD295F" w:rsidRPr="003856BC" w:rsidRDefault="00BD295F" w:rsidP="00BD295F">
      <w:pPr>
        <w:pStyle w:val="subsection"/>
        <w:keepNext/>
      </w:pPr>
      <w:r w:rsidRPr="003856BC">
        <w:tab/>
      </w:r>
      <w:r w:rsidRPr="003856BC">
        <w:tab/>
        <w:t xml:space="preserve">For a contravention that is not an offence, a person is </w:t>
      </w:r>
      <w:r w:rsidRPr="003856BC">
        <w:rPr>
          <w:b/>
          <w:i/>
        </w:rPr>
        <w:t>involved</w:t>
      </w:r>
      <w:r w:rsidRPr="003856BC">
        <w:t xml:space="preserve"> in the contravention if, and only if, the person:</w:t>
      </w:r>
    </w:p>
    <w:p w:rsidR="00BD295F" w:rsidRPr="003856BC" w:rsidRDefault="00BD295F" w:rsidP="00BD295F">
      <w:pPr>
        <w:pStyle w:val="paragraph"/>
      </w:pPr>
      <w:r w:rsidRPr="003856BC">
        <w:tab/>
        <w:t>(a)</w:t>
      </w:r>
      <w:r w:rsidRPr="003856BC">
        <w:tab/>
        <w:t>has aided, abetted, counselled or procured the contravention; or</w:t>
      </w:r>
    </w:p>
    <w:p w:rsidR="00BD295F" w:rsidRPr="003856BC" w:rsidRDefault="00BD295F" w:rsidP="00BD295F">
      <w:pPr>
        <w:pStyle w:val="paragraph"/>
      </w:pPr>
      <w:r w:rsidRPr="003856BC">
        <w:tab/>
        <w:t>(b)</w:t>
      </w:r>
      <w:r w:rsidRPr="003856BC">
        <w:tab/>
        <w:t>has induced, whether by threats or promises or otherwise, the contravention; or</w:t>
      </w:r>
    </w:p>
    <w:p w:rsidR="00BD295F" w:rsidRPr="003856BC" w:rsidRDefault="00BD295F" w:rsidP="00BD295F">
      <w:pPr>
        <w:pStyle w:val="paragraph"/>
      </w:pPr>
      <w:r w:rsidRPr="003856BC">
        <w:tab/>
        <w:t>(c)</w:t>
      </w:r>
      <w:r w:rsidRPr="003856BC">
        <w:tab/>
        <w:t>has been in any way, by act or omission, directly or indirectly, knowingly concerned in, or party to, the contravention; or</w:t>
      </w:r>
    </w:p>
    <w:p w:rsidR="00BD295F" w:rsidRPr="003856BC" w:rsidRDefault="00BD295F" w:rsidP="00BD295F">
      <w:pPr>
        <w:pStyle w:val="paragraph"/>
      </w:pPr>
      <w:r w:rsidRPr="003856BC">
        <w:tab/>
        <w:t>(d)</w:t>
      </w:r>
      <w:r w:rsidRPr="003856BC">
        <w:tab/>
        <w:t>has conspired with others to effect the contravention.</w:t>
      </w:r>
    </w:p>
    <w:p w:rsidR="00BD295F" w:rsidRPr="003856BC" w:rsidRDefault="00BD295F" w:rsidP="00BD295F">
      <w:pPr>
        <w:pStyle w:val="Transitional"/>
      </w:pPr>
      <w:r w:rsidRPr="003856BC">
        <w:t>51  Application—persons involved in a contravention</w:t>
      </w:r>
    </w:p>
    <w:p w:rsidR="00BD295F" w:rsidRPr="003856BC" w:rsidRDefault="00BD295F" w:rsidP="00BD295F">
      <w:pPr>
        <w:pStyle w:val="Item"/>
      </w:pPr>
      <w:r w:rsidRPr="003856BC">
        <w:t>The amendment made by item 50 applies in relation to contraventions happening on or after the commencement of this Part.</w:t>
      </w:r>
    </w:p>
    <w:p w:rsidR="00BD295F" w:rsidRPr="003856BC" w:rsidRDefault="00BD295F" w:rsidP="00BD295F">
      <w:pPr>
        <w:pStyle w:val="ItemHead"/>
      </w:pPr>
      <w:r w:rsidRPr="003856BC">
        <w:lastRenderedPageBreak/>
        <w:t>52  Paragraph 99G(1)(b)</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(b)</w:t>
      </w:r>
      <w:r w:rsidRPr="003856BC">
        <w:tab/>
        <w:t>a member of the fund:</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holds the product on the last day of a year of income of the fund and, on that day, has an account balance with the fund that relates to the product that is less than $6,000; or</w:t>
      </w:r>
    </w:p>
    <w:p w:rsidR="00BD295F" w:rsidRPr="003856BC" w:rsidRDefault="00BD295F" w:rsidP="00BD295F">
      <w:pPr>
        <w:pStyle w:val="paragraphsub"/>
      </w:pPr>
      <w:r w:rsidRPr="003856BC">
        <w:tab/>
        <w:t>(ii)</w:t>
      </w:r>
      <w:r w:rsidRPr="003856BC">
        <w:tab/>
        <w:t>holds the product on one or more days during a year of income of the fund and, on the last of those days, has an account balance with the fund that relates to the product that is less than $6,000.</w:t>
      </w:r>
    </w:p>
    <w:p w:rsidR="00BD295F" w:rsidRPr="003856BC" w:rsidRDefault="00BD295F" w:rsidP="00BD295F">
      <w:pPr>
        <w:pStyle w:val="ItemHead"/>
      </w:pPr>
      <w:r w:rsidRPr="003856BC">
        <w:t>53  Section 194</w:t>
      </w:r>
    </w:p>
    <w:p w:rsidR="00BD295F" w:rsidRPr="003856BC" w:rsidRDefault="00BD295F" w:rsidP="00BD295F">
      <w:pPr>
        <w:pStyle w:val="Item"/>
      </w:pPr>
      <w:r w:rsidRPr="003856BC">
        <w:t>After “this Act”, insert “that is not an offence”.</w:t>
      </w:r>
    </w:p>
    <w:p w:rsidR="00BD295F" w:rsidRPr="00174975" w:rsidRDefault="00BD295F" w:rsidP="00BD295F">
      <w:pPr>
        <w:pStyle w:val="ActHead9"/>
        <w:rPr>
          <w:i w:val="0"/>
        </w:rPr>
      </w:pPr>
      <w:bookmarkStart w:id="74" w:name="_Toc43892873"/>
      <w:r w:rsidRPr="003856BC">
        <w:t>Superannuation (Unclaimed Money and Lost Members) Act 1999</w:t>
      </w:r>
      <w:bookmarkEnd w:id="74"/>
    </w:p>
    <w:p w:rsidR="00BD295F" w:rsidRPr="003856BC" w:rsidRDefault="00BD295F" w:rsidP="00BD295F">
      <w:pPr>
        <w:pStyle w:val="ItemHead"/>
      </w:pPr>
      <w:r w:rsidRPr="003856BC">
        <w:t>54  Subsections 16(1A), (2) and (2A)</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(2)</w:t>
      </w:r>
      <w:r w:rsidRPr="003856BC">
        <w:tab/>
        <w:t>The statement is not required to contain information relevant to unclaimed money that ceases to be unclaimed money during the period that:</w:t>
      </w:r>
    </w:p>
    <w:p w:rsidR="00BD295F" w:rsidRPr="003856BC" w:rsidRDefault="00BD295F" w:rsidP="00BD295F">
      <w:pPr>
        <w:pStyle w:val="paragraph"/>
      </w:pPr>
      <w:r w:rsidRPr="003856BC">
        <w:tab/>
        <w:t>(a)</w:t>
      </w:r>
      <w:r w:rsidRPr="003856BC">
        <w:tab/>
        <w:t>begins from the unclaimed money day; and</w:t>
      </w:r>
    </w:p>
    <w:p w:rsidR="00BD295F" w:rsidRPr="003856BC" w:rsidRDefault="00BD295F" w:rsidP="00BD295F">
      <w:pPr>
        <w:pStyle w:val="paragraph"/>
      </w:pPr>
      <w:r w:rsidRPr="003856BC">
        <w:tab/>
        <w:t>(b)</w:t>
      </w:r>
      <w:r w:rsidRPr="003856BC">
        <w:tab/>
        <w:t>ends immediately before the day on which the statement is given to the Commissioner.</w:t>
      </w:r>
    </w:p>
    <w:p w:rsidR="00BD295F" w:rsidRPr="003856BC" w:rsidRDefault="00BD295F" w:rsidP="00BD295F">
      <w:pPr>
        <w:pStyle w:val="subsection"/>
      </w:pPr>
      <w:r w:rsidRPr="003856BC">
        <w:tab/>
        <w:t>(2A)</w:t>
      </w:r>
      <w:r w:rsidRPr="003856BC">
        <w:tab/>
        <w:t>If, at the end of the unclaimed money day:</w:t>
      </w:r>
    </w:p>
    <w:p w:rsidR="00BD295F" w:rsidRPr="003856BC" w:rsidRDefault="00BD295F" w:rsidP="00BD295F">
      <w:pPr>
        <w:pStyle w:val="paragraph"/>
      </w:pPr>
      <w:r w:rsidRPr="003856BC">
        <w:tab/>
        <w:t>(a)</w:t>
      </w:r>
      <w:r w:rsidRPr="003856BC">
        <w:tab/>
        <w:t>there is no unclaimed money, the statement must say so; or</w:t>
      </w:r>
    </w:p>
    <w:p w:rsidR="00BD295F" w:rsidRPr="003856BC" w:rsidRDefault="00BD295F" w:rsidP="00BD295F">
      <w:pPr>
        <w:pStyle w:val="paragraph"/>
      </w:pPr>
      <w:r w:rsidRPr="003856BC">
        <w:tab/>
        <w:t>(b)</w:t>
      </w:r>
      <w:r w:rsidRPr="003856BC">
        <w:tab/>
        <w:t>there is only unclaimed money that ceases to be unclaimed money during the period mentioned in subsection (2), the statement must say so.</w:t>
      </w:r>
    </w:p>
    <w:p w:rsidR="00BD295F" w:rsidRPr="003856BC" w:rsidRDefault="00BD295F" w:rsidP="00BD295F">
      <w:pPr>
        <w:pStyle w:val="notetext"/>
      </w:pPr>
      <w:r w:rsidRPr="003856BC">
        <w:t>Note:</w:t>
      </w:r>
      <w:r w:rsidRPr="003856BC">
        <w:tab/>
        <w:t>If the fund is a regulated superannuation fund that has fewer than 5 members, see subsection (2B).</w:t>
      </w:r>
    </w:p>
    <w:p w:rsidR="00BD295F" w:rsidRPr="003856BC" w:rsidRDefault="00BD295F" w:rsidP="00BD295F">
      <w:pPr>
        <w:pStyle w:val="subsection"/>
      </w:pPr>
      <w:r w:rsidRPr="003856BC">
        <w:tab/>
        <w:t>(2B)</w:t>
      </w:r>
      <w:r w:rsidRPr="003856BC">
        <w:tab/>
        <w:t>Subsection (1) does not apply if, at the end of the unclaimed money day:</w:t>
      </w:r>
    </w:p>
    <w:p w:rsidR="00BD295F" w:rsidRPr="003856BC" w:rsidRDefault="00BD295F" w:rsidP="00BD295F">
      <w:pPr>
        <w:pStyle w:val="paragraph"/>
      </w:pPr>
      <w:r w:rsidRPr="003856BC">
        <w:lastRenderedPageBreak/>
        <w:tab/>
        <w:t>(a)</w:t>
      </w:r>
      <w:r w:rsidRPr="003856BC">
        <w:tab/>
        <w:t>the fund is a regulated superannuation fund that has fewer than 5 members; and</w:t>
      </w:r>
    </w:p>
    <w:p w:rsidR="00BD295F" w:rsidRPr="003856BC" w:rsidRDefault="00BD295F" w:rsidP="00BD295F">
      <w:pPr>
        <w:pStyle w:val="paragraph"/>
      </w:pPr>
      <w:r w:rsidRPr="003856BC">
        <w:tab/>
        <w:t>(b)</w:t>
      </w:r>
      <w:r w:rsidRPr="003856BC">
        <w:tab/>
        <w:t>either:</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there is no unclaimed money; or</w:t>
      </w:r>
    </w:p>
    <w:p w:rsidR="00BD295F" w:rsidRPr="003856BC" w:rsidRDefault="00BD295F" w:rsidP="00BD295F">
      <w:pPr>
        <w:pStyle w:val="paragraphsub"/>
      </w:pPr>
      <w:r w:rsidRPr="003856BC">
        <w:tab/>
        <w:t>(ii)</w:t>
      </w:r>
      <w:r w:rsidRPr="003856BC">
        <w:tab/>
        <w:t>there is only unclaimed money that ceases to be unclaimed money during the period mentioned in subsection (2).</w:t>
      </w:r>
    </w:p>
    <w:p w:rsidR="00BD295F" w:rsidRPr="003856BC" w:rsidRDefault="00BD295F" w:rsidP="00BD295F">
      <w:pPr>
        <w:pStyle w:val="ItemHead"/>
      </w:pPr>
      <w:r w:rsidRPr="003856BC">
        <w:t>55  Subparagraph 20QA(1)(a)(viii)</w:t>
      </w:r>
    </w:p>
    <w:p w:rsidR="00BD295F" w:rsidRPr="003856BC" w:rsidRDefault="00BD295F" w:rsidP="00BD295F">
      <w:pPr>
        <w:pStyle w:val="Item"/>
      </w:pPr>
      <w:r w:rsidRPr="003856BC">
        <w:t>Omit “68AAA(7)”, substitute “68AAA(2), (7)”.</w:t>
      </w:r>
    </w:p>
    <w:p w:rsidR="00BD295F" w:rsidRPr="003856BC" w:rsidRDefault="00BD295F" w:rsidP="00BD295F">
      <w:pPr>
        <w:pStyle w:val="Transitional"/>
      </w:pPr>
      <w:r w:rsidRPr="003856BC">
        <w:t>56  Application—unclaimed money days</w:t>
      </w:r>
    </w:p>
    <w:p w:rsidR="00BD295F" w:rsidRPr="003856BC" w:rsidRDefault="00BD295F" w:rsidP="00BD295F">
      <w:pPr>
        <w:pStyle w:val="Item"/>
      </w:pPr>
      <w:r w:rsidRPr="003856BC">
        <w:t xml:space="preserve">The amendment of subparagraph 20QA(1)(a)(viii) of the </w:t>
      </w:r>
      <w:r w:rsidRPr="003856BC">
        <w:rPr>
          <w:i/>
        </w:rPr>
        <w:t>Superannuation (Unclaimed Money and Lost Members) Act 1999</w:t>
      </w:r>
      <w:r w:rsidRPr="003856BC">
        <w:t xml:space="preserve"> made by item 55 applies in relation to unclaimed money days that occur on or after 30 June 2019.</w:t>
      </w:r>
    </w:p>
    <w:p w:rsidR="00BD295F" w:rsidRPr="003856BC" w:rsidRDefault="00BD295F" w:rsidP="00BD295F">
      <w:pPr>
        <w:pStyle w:val="ItemHead"/>
      </w:pPr>
      <w:r w:rsidRPr="003856BC">
        <w:t>57  Subparagraphs 20QA(1A)(b)(iv) and (v)</w:t>
      </w:r>
    </w:p>
    <w:p w:rsidR="00BD295F" w:rsidRPr="003856BC" w:rsidRDefault="00BD295F" w:rsidP="00BD295F">
      <w:pPr>
        <w:pStyle w:val="Item"/>
      </w:pPr>
      <w:r w:rsidRPr="003856BC">
        <w:t>Repeal the subparagraphs, substitute:</w:t>
      </w:r>
    </w:p>
    <w:p w:rsidR="00BD295F" w:rsidRPr="003856BC" w:rsidRDefault="00BD295F" w:rsidP="00BD295F">
      <w:pPr>
        <w:pStyle w:val="paragraphsub"/>
      </w:pPr>
      <w:r w:rsidRPr="003856BC">
        <w:tab/>
        <w:t>(iv)</w:t>
      </w:r>
      <w:r w:rsidRPr="003856BC">
        <w:tab/>
        <w:t>the member, by written notice given to the superannuation provider, made an election that the account was not an inactive low</w:t>
      </w:r>
      <w:r w:rsidR="00472216">
        <w:noBreakHyphen/>
      </w:r>
      <w:r w:rsidRPr="003856BC">
        <w:t>balance account.</w:t>
      </w:r>
    </w:p>
    <w:p w:rsidR="00BD295F" w:rsidRPr="003856BC" w:rsidRDefault="00BD295F" w:rsidP="00BD295F">
      <w:pPr>
        <w:pStyle w:val="Transitional"/>
      </w:pPr>
      <w:r w:rsidRPr="003856BC">
        <w:t>58  Application—inactive low</w:t>
      </w:r>
      <w:r w:rsidR="00472216">
        <w:noBreakHyphen/>
      </w:r>
      <w:r w:rsidRPr="003856BC">
        <w:t>balance accounts</w:t>
      </w:r>
    </w:p>
    <w:p w:rsidR="00BD295F" w:rsidRPr="003856BC" w:rsidRDefault="00BD295F" w:rsidP="00BD295F">
      <w:pPr>
        <w:pStyle w:val="Item"/>
      </w:pPr>
      <w:r w:rsidRPr="003856BC">
        <w:t xml:space="preserve">A declaration given to the Commissioner in relation to an account under subparagraph 20QA(1A)(b)(iv) of the </w:t>
      </w:r>
      <w:r w:rsidRPr="003856BC">
        <w:rPr>
          <w:i/>
        </w:rPr>
        <w:t>Superannuation (Unclaimed Money and Lost Members) Act 1999</w:t>
      </w:r>
      <w:r w:rsidRPr="003856BC">
        <w:t xml:space="preserve"> and in effect immediately before the commencement of this item continues in effect and may be dealt with, on and after that commencement, as if it were an election in relation to the account under that subparagraph as amended by item 57 of this Schedule.</w:t>
      </w:r>
    </w:p>
    <w:p w:rsidR="00BD295F" w:rsidRPr="003856BC" w:rsidRDefault="00BD295F" w:rsidP="00BD295F">
      <w:pPr>
        <w:pStyle w:val="ItemHead"/>
      </w:pPr>
      <w:r w:rsidRPr="003856BC">
        <w:t>59  Subsections 20QB(2), (3) and (4)</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(2)</w:t>
      </w:r>
      <w:r w:rsidRPr="003856BC">
        <w:tab/>
        <w:t>The statement is not required to contain information relevant to inactive low</w:t>
      </w:r>
      <w:r w:rsidR="00472216">
        <w:noBreakHyphen/>
      </w:r>
      <w:r w:rsidRPr="003856BC">
        <w:t>balance accounts that cease to be inactive low</w:t>
      </w:r>
      <w:r w:rsidR="00472216">
        <w:noBreakHyphen/>
      </w:r>
      <w:r w:rsidRPr="003856BC">
        <w:t>balance accounts during the period that:</w:t>
      </w:r>
    </w:p>
    <w:p w:rsidR="00BD295F" w:rsidRPr="003856BC" w:rsidRDefault="00BD295F" w:rsidP="00BD295F">
      <w:pPr>
        <w:pStyle w:val="paragraph"/>
      </w:pPr>
      <w:r w:rsidRPr="003856BC">
        <w:tab/>
        <w:t>(a)</w:t>
      </w:r>
      <w:r w:rsidRPr="003856BC">
        <w:tab/>
        <w:t>begins from the unclaimed money day; and</w:t>
      </w:r>
    </w:p>
    <w:p w:rsidR="00BD295F" w:rsidRPr="003856BC" w:rsidRDefault="00BD295F" w:rsidP="00BD295F">
      <w:pPr>
        <w:pStyle w:val="paragraph"/>
      </w:pPr>
      <w:r w:rsidRPr="003856BC">
        <w:lastRenderedPageBreak/>
        <w:tab/>
        <w:t>(b)</w:t>
      </w:r>
      <w:r w:rsidRPr="003856BC">
        <w:tab/>
        <w:t>ends immediately before the day on which the statement is given to the Commissioner.</w:t>
      </w:r>
    </w:p>
    <w:p w:rsidR="00BD295F" w:rsidRPr="003856BC" w:rsidRDefault="00BD295F" w:rsidP="00BD295F">
      <w:pPr>
        <w:pStyle w:val="subsection"/>
      </w:pPr>
      <w:r w:rsidRPr="003856BC">
        <w:tab/>
        <w:t>(3)</w:t>
      </w:r>
      <w:r w:rsidRPr="003856BC">
        <w:tab/>
        <w:t>If, at the end of the unclaimed money day:</w:t>
      </w:r>
    </w:p>
    <w:p w:rsidR="00BD295F" w:rsidRPr="003856BC" w:rsidRDefault="00BD295F" w:rsidP="00BD295F">
      <w:pPr>
        <w:pStyle w:val="paragraph"/>
      </w:pPr>
      <w:r w:rsidRPr="003856BC">
        <w:tab/>
        <w:t>(a)</w:t>
      </w:r>
      <w:r w:rsidRPr="003856BC">
        <w:tab/>
        <w:t>there are no balances held in inactive low</w:t>
      </w:r>
      <w:r w:rsidR="00472216">
        <w:noBreakHyphen/>
      </w:r>
      <w:r w:rsidRPr="003856BC">
        <w:t>balance accounts, the statement must say so; or</w:t>
      </w:r>
    </w:p>
    <w:p w:rsidR="00BD295F" w:rsidRPr="003856BC" w:rsidRDefault="00BD295F" w:rsidP="00BD295F">
      <w:pPr>
        <w:pStyle w:val="paragraph"/>
      </w:pPr>
      <w:r w:rsidRPr="003856BC">
        <w:tab/>
        <w:t>(b)</w:t>
      </w:r>
      <w:r w:rsidRPr="003856BC">
        <w:tab/>
        <w:t>the only inactive low</w:t>
      </w:r>
      <w:r w:rsidR="00472216">
        <w:noBreakHyphen/>
      </w:r>
      <w:r w:rsidRPr="003856BC">
        <w:t>balance accounts that hold balances cease to be inactive low</w:t>
      </w:r>
      <w:r w:rsidR="00472216">
        <w:noBreakHyphen/>
      </w:r>
      <w:r w:rsidRPr="003856BC">
        <w:t>balance accounts during the period mentioned in subsection (2), the statement must say so.</w:t>
      </w:r>
    </w:p>
    <w:p w:rsidR="00BD295F" w:rsidRPr="003856BC" w:rsidRDefault="00BD295F" w:rsidP="00BD295F">
      <w:pPr>
        <w:pStyle w:val="notetext"/>
      </w:pPr>
      <w:r w:rsidRPr="003856BC">
        <w:t>Note:</w:t>
      </w:r>
      <w:r w:rsidRPr="003856BC">
        <w:tab/>
        <w:t>If the fund is a regulated superannuation fund that has fewer than 5 members, see subsection (4).</w:t>
      </w:r>
    </w:p>
    <w:p w:rsidR="00BD295F" w:rsidRPr="003856BC" w:rsidRDefault="00BD295F" w:rsidP="00BD295F">
      <w:pPr>
        <w:pStyle w:val="subsection"/>
      </w:pPr>
      <w:r w:rsidRPr="003856BC">
        <w:tab/>
        <w:t>(4)</w:t>
      </w:r>
      <w:r w:rsidRPr="003856BC">
        <w:tab/>
        <w:t>This section does not apply if, at the end of the unclaimed money day:</w:t>
      </w:r>
    </w:p>
    <w:p w:rsidR="00BD295F" w:rsidRPr="003856BC" w:rsidRDefault="00BD295F" w:rsidP="00BD295F">
      <w:pPr>
        <w:pStyle w:val="paragraph"/>
      </w:pPr>
      <w:r w:rsidRPr="003856BC">
        <w:tab/>
        <w:t>(a)</w:t>
      </w:r>
      <w:r w:rsidRPr="003856BC">
        <w:tab/>
        <w:t>the fund is a regulated superannuation fund that has fewer than 5 members; and</w:t>
      </w:r>
    </w:p>
    <w:p w:rsidR="00BD295F" w:rsidRPr="003856BC" w:rsidRDefault="00BD295F" w:rsidP="00BD295F">
      <w:pPr>
        <w:pStyle w:val="paragraph"/>
      </w:pPr>
      <w:r w:rsidRPr="003856BC">
        <w:tab/>
        <w:t>(b)</w:t>
      </w:r>
      <w:r w:rsidRPr="003856BC">
        <w:tab/>
        <w:t>either:</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there are no balances held in inactive low</w:t>
      </w:r>
      <w:r w:rsidR="00472216">
        <w:noBreakHyphen/>
      </w:r>
      <w:r w:rsidRPr="003856BC">
        <w:t>balance accounts; or</w:t>
      </w:r>
    </w:p>
    <w:p w:rsidR="00BD295F" w:rsidRPr="003856BC" w:rsidRDefault="00BD295F" w:rsidP="00BD295F">
      <w:pPr>
        <w:pStyle w:val="paragraphsub"/>
      </w:pPr>
      <w:r w:rsidRPr="003856BC">
        <w:tab/>
        <w:t>(ii)</w:t>
      </w:r>
      <w:r w:rsidRPr="003856BC">
        <w:tab/>
        <w:t>the only inactive low</w:t>
      </w:r>
      <w:r w:rsidR="00472216">
        <w:noBreakHyphen/>
      </w:r>
      <w:r w:rsidRPr="003856BC">
        <w:t>balance accounts that hold balances cease to be inactive low</w:t>
      </w:r>
      <w:r w:rsidR="00472216">
        <w:noBreakHyphen/>
      </w:r>
      <w:r w:rsidRPr="003856BC">
        <w:t>balance accounts during the period mentioned in subsection (2).</w:t>
      </w:r>
    </w:p>
    <w:p w:rsidR="00BD295F" w:rsidRPr="003856BC" w:rsidRDefault="00BD295F" w:rsidP="00BD295F">
      <w:pPr>
        <w:pStyle w:val="ItemHead"/>
      </w:pPr>
      <w:r w:rsidRPr="003856BC">
        <w:t>60  Subsections 24C(2), (3) and (4)</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(2)</w:t>
      </w:r>
      <w:r w:rsidRPr="003856BC">
        <w:tab/>
        <w:t>The statement is not required to contain information relevant to lost member accounts that cease to be lost member accounts during the period that:</w:t>
      </w:r>
    </w:p>
    <w:p w:rsidR="00BD295F" w:rsidRPr="003856BC" w:rsidRDefault="00BD295F" w:rsidP="00BD295F">
      <w:pPr>
        <w:pStyle w:val="paragraph"/>
      </w:pPr>
      <w:r w:rsidRPr="003856BC">
        <w:tab/>
        <w:t>(a)</w:t>
      </w:r>
      <w:r w:rsidRPr="003856BC">
        <w:tab/>
        <w:t>begins from the unclaimed money day; and</w:t>
      </w:r>
    </w:p>
    <w:p w:rsidR="00BD295F" w:rsidRPr="003856BC" w:rsidRDefault="00BD295F" w:rsidP="00BD295F">
      <w:pPr>
        <w:pStyle w:val="paragraph"/>
      </w:pPr>
      <w:r w:rsidRPr="003856BC">
        <w:tab/>
        <w:t>(b)</w:t>
      </w:r>
      <w:r w:rsidRPr="003856BC">
        <w:tab/>
        <w:t>ends immediately before the day on which the statement is given to the Commissioner.</w:t>
      </w:r>
    </w:p>
    <w:p w:rsidR="00BD295F" w:rsidRPr="003856BC" w:rsidRDefault="00BD295F" w:rsidP="00BD295F">
      <w:pPr>
        <w:pStyle w:val="subsection"/>
      </w:pPr>
      <w:r w:rsidRPr="003856BC">
        <w:tab/>
        <w:t>(3)</w:t>
      </w:r>
      <w:r w:rsidRPr="003856BC">
        <w:tab/>
        <w:t>If, at the end of the unclaimed money day:</w:t>
      </w:r>
    </w:p>
    <w:p w:rsidR="00BD295F" w:rsidRPr="003856BC" w:rsidRDefault="00BD295F" w:rsidP="00BD295F">
      <w:pPr>
        <w:pStyle w:val="paragraph"/>
      </w:pPr>
      <w:r w:rsidRPr="003856BC">
        <w:tab/>
        <w:t>(a)</w:t>
      </w:r>
      <w:r w:rsidRPr="003856BC">
        <w:tab/>
        <w:t>there are no lost member accounts, the statement must say so; or</w:t>
      </w:r>
    </w:p>
    <w:p w:rsidR="00BD295F" w:rsidRPr="003856BC" w:rsidRDefault="00BD295F" w:rsidP="00BD295F">
      <w:pPr>
        <w:pStyle w:val="paragraph"/>
      </w:pPr>
      <w:r w:rsidRPr="003856BC">
        <w:tab/>
        <w:t>(b)</w:t>
      </w:r>
      <w:r w:rsidRPr="003856BC">
        <w:tab/>
        <w:t>there are only lost member accounts that cease to be lost member accounts during the period mentioned in subsection (2), the statement must say so.</w:t>
      </w:r>
    </w:p>
    <w:p w:rsidR="00BD295F" w:rsidRPr="003856BC" w:rsidRDefault="00BD295F" w:rsidP="00BD295F">
      <w:pPr>
        <w:pStyle w:val="notetext"/>
      </w:pPr>
      <w:r w:rsidRPr="003856BC">
        <w:t>Note:</w:t>
      </w:r>
      <w:r w:rsidRPr="003856BC">
        <w:tab/>
        <w:t>If the fund is a regulated superannuation fund that has fewer than 5 members, see subsection (4).</w:t>
      </w:r>
    </w:p>
    <w:p w:rsidR="00BD295F" w:rsidRPr="003856BC" w:rsidRDefault="00BD295F" w:rsidP="00BD295F">
      <w:pPr>
        <w:pStyle w:val="subsection"/>
      </w:pPr>
      <w:r w:rsidRPr="003856BC">
        <w:lastRenderedPageBreak/>
        <w:tab/>
        <w:t>(4)</w:t>
      </w:r>
      <w:r w:rsidRPr="003856BC">
        <w:tab/>
        <w:t>This section does not apply if, at the end of the unclaimed money day:</w:t>
      </w:r>
    </w:p>
    <w:p w:rsidR="00BD295F" w:rsidRPr="003856BC" w:rsidRDefault="00BD295F" w:rsidP="00BD295F">
      <w:pPr>
        <w:pStyle w:val="paragraph"/>
      </w:pPr>
      <w:r w:rsidRPr="003856BC">
        <w:tab/>
        <w:t>(a)</w:t>
      </w:r>
      <w:r w:rsidRPr="003856BC">
        <w:tab/>
        <w:t>the fund is a regulated superannuation fund that has fewer than 5 members; and</w:t>
      </w:r>
    </w:p>
    <w:p w:rsidR="00BD295F" w:rsidRPr="003856BC" w:rsidRDefault="00BD295F" w:rsidP="00BD295F">
      <w:pPr>
        <w:pStyle w:val="paragraph"/>
      </w:pPr>
      <w:r w:rsidRPr="003856BC">
        <w:tab/>
        <w:t>(b)</w:t>
      </w:r>
      <w:r w:rsidRPr="003856BC">
        <w:tab/>
        <w:t>either:</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there are no lost member accounts; or</w:t>
      </w:r>
    </w:p>
    <w:p w:rsidR="00BD295F" w:rsidRPr="003856BC" w:rsidRDefault="00BD295F" w:rsidP="00BD295F">
      <w:pPr>
        <w:pStyle w:val="paragraphsub"/>
      </w:pPr>
      <w:r w:rsidRPr="003856BC">
        <w:tab/>
        <w:t>(ii)</w:t>
      </w:r>
      <w:r w:rsidRPr="003856BC">
        <w:tab/>
        <w:t>there are only lost member accounts that cease to be lost member accounts during the period mentioned in subsection (2).</w:t>
      </w:r>
    </w:p>
    <w:p w:rsidR="00BD295F" w:rsidRPr="00174975" w:rsidRDefault="00BD295F" w:rsidP="00BD295F">
      <w:pPr>
        <w:pStyle w:val="ActHead9"/>
        <w:rPr>
          <w:i w:val="0"/>
        </w:rPr>
      </w:pPr>
      <w:bookmarkStart w:id="75" w:name="_Toc43892874"/>
      <w:r w:rsidRPr="003856BC">
        <w:t>Treasury</w:t>
      </w:r>
      <w:bookmarkStart w:id="76" w:name="BK_S3P19L12C9"/>
      <w:bookmarkStart w:id="77" w:name="BK_S3P19L10C9"/>
      <w:bookmarkEnd w:id="76"/>
      <w:bookmarkEnd w:id="77"/>
      <w:r w:rsidRPr="003856BC">
        <w:t xml:space="preserve"> Laws Amendment</w:t>
      </w:r>
      <w:bookmarkStart w:id="78" w:name="BK_S3P19L12C24"/>
      <w:bookmarkStart w:id="79" w:name="BK_S3P19L10C24"/>
      <w:bookmarkEnd w:id="78"/>
      <w:bookmarkEnd w:id="79"/>
      <w:r w:rsidRPr="003856BC">
        <w:t xml:space="preserve"> (2018 Measures No. 4) Act 2019</w:t>
      </w:r>
      <w:bookmarkEnd w:id="75"/>
    </w:p>
    <w:p w:rsidR="00BD295F" w:rsidRPr="003856BC" w:rsidRDefault="00BD295F" w:rsidP="00BD295F">
      <w:pPr>
        <w:pStyle w:val="ItemHead"/>
      </w:pPr>
      <w:r w:rsidRPr="003856BC">
        <w:t>61  Subsection 2(1) (table item 4)</w:t>
      </w:r>
    </w:p>
    <w:p w:rsidR="00BD295F" w:rsidRPr="003856BC" w:rsidRDefault="00BD295F" w:rsidP="00BD295F">
      <w:pPr>
        <w:pStyle w:val="Item"/>
      </w:pPr>
      <w:r w:rsidRPr="003856BC">
        <w:t>Repeal the item, substitute:</w:t>
      </w:r>
    </w:p>
    <w:p w:rsidR="00BD295F" w:rsidRPr="003856BC" w:rsidRDefault="00BD295F" w:rsidP="00BD29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D295F" w:rsidRPr="003856BC" w:rsidTr="00174975">
        <w:tc>
          <w:tcPr>
            <w:tcW w:w="1701" w:type="dxa"/>
            <w:shd w:val="clear" w:color="auto" w:fill="auto"/>
          </w:tcPr>
          <w:p w:rsidR="00BD295F" w:rsidRPr="003856BC" w:rsidRDefault="00BD295F" w:rsidP="00174975">
            <w:pPr>
              <w:pStyle w:val="Tabletext"/>
            </w:pPr>
            <w:r w:rsidRPr="003856BC">
              <w:t>4. Schedule 3, Part 2</w:t>
            </w:r>
          </w:p>
        </w:tc>
        <w:tc>
          <w:tcPr>
            <w:tcW w:w="3828" w:type="dxa"/>
            <w:shd w:val="clear" w:color="auto" w:fill="auto"/>
          </w:tcPr>
          <w:p w:rsidR="00BD295F" w:rsidRPr="003856BC" w:rsidRDefault="00BD295F" w:rsidP="00174975">
            <w:pPr>
              <w:pStyle w:val="Tabletext"/>
            </w:pPr>
            <w:r w:rsidRPr="003856BC">
              <w:t>The later of:</w:t>
            </w:r>
          </w:p>
          <w:p w:rsidR="00BD295F" w:rsidRPr="003856BC" w:rsidRDefault="00BD295F" w:rsidP="00174975">
            <w:pPr>
              <w:pStyle w:val="Tablea"/>
            </w:pPr>
            <w:r w:rsidRPr="003856BC">
              <w:t xml:space="preserve">(a) immediately after the commencement of Part 1 of Schedule 3 to the </w:t>
            </w:r>
            <w:r w:rsidRPr="003856BC">
              <w:rPr>
                <w:i/>
              </w:rPr>
              <w:t>Treasury</w:t>
            </w:r>
            <w:bookmarkStart w:id="80" w:name="BK_S3P19L18C37"/>
            <w:bookmarkStart w:id="81" w:name="BK_S3P19L16C40"/>
            <w:bookmarkEnd w:id="80"/>
            <w:bookmarkEnd w:id="81"/>
            <w:r w:rsidRPr="003856BC">
              <w:rPr>
                <w:i/>
              </w:rPr>
              <w:t xml:space="preserve"> Laws Amendment (2019 Measures No. 3) Act </w:t>
            </w:r>
            <w:r w:rsidR="00581C1E" w:rsidRPr="003856BC">
              <w:rPr>
                <w:i/>
              </w:rPr>
              <w:t>20</w:t>
            </w:r>
            <w:r w:rsidR="00581C1E">
              <w:rPr>
                <w:i/>
              </w:rPr>
              <w:t>20</w:t>
            </w:r>
            <w:r w:rsidRPr="003856BC">
              <w:t>; and</w:t>
            </w:r>
          </w:p>
          <w:p w:rsidR="00BD295F" w:rsidRPr="003856BC" w:rsidRDefault="00BD295F" w:rsidP="00174975">
            <w:pPr>
              <w:pStyle w:val="Tablea"/>
            </w:pPr>
            <w:r w:rsidRPr="003856BC">
              <w:t xml:space="preserve">(b) immediately after the commencement of Schedule 7 to the </w:t>
            </w:r>
            <w:r w:rsidRPr="003856BC">
              <w:rPr>
                <w:i/>
              </w:rPr>
              <w:t>Treasury</w:t>
            </w:r>
            <w:bookmarkStart w:id="82" w:name="BK_S3P19L22C30"/>
            <w:bookmarkStart w:id="83" w:name="BK_S3P19L20C30"/>
            <w:bookmarkEnd w:id="82"/>
            <w:bookmarkEnd w:id="83"/>
            <w:r w:rsidRPr="003856BC">
              <w:rPr>
                <w:i/>
              </w:rPr>
              <w:t xml:space="preserve"> Laws Amendment (2019 Tax Integrity and Other Measures No. 1) Act 2019</w:t>
            </w:r>
            <w:r w:rsidRPr="003856BC">
              <w:t>.</w:t>
            </w:r>
          </w:p>
          <w:p w:rsidR="00BD295F" w:rsidRPr="003856BC" w:rsidRDefault="00BD295F" w:rsidP="00174975">
            <w:pPr>
              <w:pStyle w:val="Tabletext"/>
            </w:pPr>
            <w:r w:rsidRPr="003856BC">
              <w:t>However, the provisions do not commence at all if the event mentioned in paragraph (b) does not occur.</w:t>
            </w:r>
          </w:p>
        </w:tc>
        <w:tc>
          <w:tcPr>
            <w:tcW w:w="1582" w:type="dxa"/>
            <w:shd w:val="clear" w:color="auto" w:fill="auto"/>
          </w:tcPr>
          <w:p w:rsidR="00BD295F" w:rsidRPr="003856BC" w:rsidRDefault="00BD295F" w:rsidP="00174975">
            <w:pPr>
              <w:pStyle w:val="Tabletext"/>
            </w:pPr>
          </w:p>
        </w:tc>
      </w:tr>
    </w:tbl>
    <w:p w:rsidR="00BD295F" w:rsidRPr="003856BC" w:rsidRDefault="00BD295F" w:rsidP="00BD295F">
      <w:pPr>
        <w:pStyle w:val="Tabletext"/>
      </w:pPr>
    </w:p>
    <w:p w:rsidR="00BD295F" w:rsidRPr="00174975" w:rsidRDefault="00BD295F" w:rsidP="00BD295F">
      <w:pPr>
        <w:pStyle w:val="ActHead9"/>
        <w:rPr>
          <w:i w:val="0"/>
        </w:rPr>
      </w:pPr>
      <w:bookmarkStart w:id="84" w:name="_Toc43892875"/>
      <w:r w:rsidRPr="003856BC">
        <w:t>Treasury</w:t>
      </w:r>
      <w:bookmarkStart w:id="85" w:name="BK_S3P20L1C9"/>
      <w:bookmarkStart w:id="86" w:name="BK_S3P19L27C9"/>
      <w:bookmarkEnd w:id="85"/>
      <w:bookmarkEnd w:id="86"/>
      <w:r w:rsidRPr="003856BC">
        <w:t xml:space="preserve"> Laws Amendment (Protecting Your Superannuation Package) Act 2019</w:t>
      </w:r>
      <w:bookmarkEnd w:id="84"/>
    </w:p>
    <w:p w:rsidR="00BD295F" w:rsidRPr="003856BC" w:rsidRDefault="00BD295F" w:rsidP="00BD295F">
      <w:pPr>
        <w:pStyle w:val="ItemHead"/>
      </w:pPr>
      <w:r w:rsidRPr="003856BC">
        <w:t xml:space="preserve">62  </w:t>
      </w:r>
      <w:proofErr w:type="spellStart"/>
      <w:r w:rsidRPr="003856BC">
        <w:t>Subitem</w:t>
      </w:r>
      <w:proofErr w:type="spellEnd"/>
      <w:r w:rsidRPr="003856BC">
        <w:t> 38(2) of Schedule 3</w:t>
      </w:r>
    </w:p>
    <w:p w:rsidR="00BD295F" w:rsidRPr="003856BC" w:rsidRDefault="00BD295F" w:rsidP="00BD295F">
      <w:pPr>
        <w:pStyle w:val="Item"/>
      </w:pPr>
      <w:r w:rsidRPr="003856BC">
        <w:t xml:space="preserve">Omit “paragraph 20QA(1)(a) of the </w:t>
      </w:r>
      <w:r w:rsidRPr="003856BC">
        <w:rPr>
          <w:i/>
        </w:rPr>
        <w:t>Superannuation (Unclaimed Money and Lost Members) Act 1999</w:t>
      </w:r>
      <w:r w:rsidRPr="003856BC">
        <w:t xml:space="preserve">, as inserted by item 8”, substitute “paragraphs 20QA(1)(a) and (b) and subsection (1A) of the </w:t>
      </w:r>
      <w:r w:rsidRPr="003856BC">
        <w:rPr>
          <w:i/>
        </w:rPr>
        <w:t>Superannuation (Unclaimed Money and Lost Members) Act 1999</w:t>
      </w:r>
      <w:r w:rsidRPr="003856BC">
        <w:t>, as inserted by item 30”.</w:t>
      </w:r>
    </w:p>
    <w:p w:rsidR="00BD295F" w:rsidRPr="003856BC" w:rsidRDefault="00BD295F" w:rsidP="00BD295F">
      <w:pPr>
        <w:pStyle w:val="ActHead7"/>
        <w:pageBreakBefore/>
      </w:pPr>
      <w:bookmarkStart w:id="87" w:name="_Toc43892876"/>
      <w:r w:rsidRPr="00CC1A92">
        <w:rPr>
          <w:rStyle w:val="CharAmPartNo"/>
        </w:rPr>
        <w:lastRenderedPageBreak/>
        <w:t>Part 2</w:t>
      </w:r>
      <w:r w:rsidRPr="003856BC">
        <w:t>—</w:t>
      </w:r>
      <w:r w:rsidRPr="00CC1A92">
        <w:rPr>
          <w:rStyle w:val="CharAmPartText"/>
        </w:rPr>
        <w:t>Amendments commencing first day of the next quarter</w:t>
      </w:r>
      <w:bookmarkEnd w:id="87"/>
    </w:p>
    <w:p w:rsidR="00BD295F" w:rsidRPr="00174975" w:rsidRDefault="00BD295F" w:rsidP="00BD295F">
      <w:pPr>
        <w:pStyle w:val="ActHead9"/>
        <w:rPr>
          <w:i w:val="0"/>
        </w:rPr>
      </w:pPr>
      <w:bookmarkStart w:id="88" w:name="_Toc43892877"/>
      <w:r w:rsidRPr="003856BC">
        <w:t>Fringe Benefits Tax</w:t>
      </w:r>
      <w:bookmarkStart w:id="89" w:name="BK_S3P21L3C20"/>
      <w:bookmarkStart w:id="90" w:name="BK_S3P20L3C20"/>
      <w:bookmarkEnd w:id="89"/>
      <w:bookmarkEnd w:id="90"/>
      <w:r w:rsidRPr="003856BC">
        <w:t xml:space="preserve"> Assessment Act 1986</w:t>
      </w:r>
      <w:bookmarkEnd w:id="88"/>
    </w:p>
    <w:p w:rsidR="00BD295F" w:rsidRPr="003856BC" w:rsidRDefault="00BD295F" w:rsidP="00BD295F">
      <w:pPr>
        <w:pStyle w:val="ItemHead"/>
      </w:pPr>
      <w:r w:rsidRPr="003856BC">
        <w:t>63  Paragraph 7(7)(a)</w:t>
      </w:r>
    </w:p>
    <w:p w:rsidR="00BD295F" w:rsidRPr="003856BC" w:rsidRDefault="00BD295F" w:rsidP="00BD295F">
      <w:pPr>
        <w:pStyle w:val="Item"/>
      </w:pPr>
      <w:r w:rsidRPr="003856BC">
        <w:t>Omit “a taxi”, substitute “a car used for taxi travel (other than a limousine)”.</w:t>
      </w:r>
    </w:p>
    <w:p w:rsidR="00BD295F" w:rsidRPr="003856BC" w:rsidRDefault="00BD295F" w:rsidP="00BD295F">
      <w:pPr>
        <w:pStyle w:val="ItemHead"/>
      </w:pPr>
      <w:r w:rsidRPr="003856BC">
        <w:t>64  Subparagraph 8(2)(a)(</w:t>
      </w:r>
      <w:proofErr w:type="spellStart"/>
      <w:r w:rsidRPr="003856BC">
        <w:t>i</w:t>
      </w:r>
      <w:proofErr w:type="spellEnd"/>
      <w:r w:rsidRPr="003856BC">
        <w:t>)</w:t>
      </w:r>
    </w:p>
    <w:p w:rsidR="00BD295F" w:rsidRPr="003856BC" w:rsidRDefault="00BD295F" w:rsidP="00BD295F">
      <w:pPr>
        <w:pStyle w:val="Item"/>
      </w:pPr>
      <w:r w:rsidRPr="003856BC">
        <w:t>Omit “taxi,”.</w:t>
      </w:r>
    </w:p>
    <w:p w:rsidR="00BD295F" w:rsidRPr="003856BC" w:rsidRDefault="00BD295F" w:rsidP="00BD295F">
      <w:pPr>
        <w:pStyle w:val="ItemHead"/>
      </w:pPr>
      <w:r w:rsidRPr="003856BC">
        <w:t>65  After subparagraph 8(2)(a)(</w:t>
      </w:r>
      <w:proofErr w:type="spellStart"/>
      <w:r w:rsidRPr="003856BC">
        <w:t>i</w:t>
      </w:r>
      <w:proofErr w:type="spellEnd"/>
      <w:r w:rsidRPr="003856BC">
        <w:t>)</w:t>
      </w:r>
    </w:p>
    <w:p w:rsidR="00BD295F" w:rsidRPr="003856BC" w:rsidRDefault="00BD295F" w:rsidP="00BD295F">
      <w:pPr>
        <w:pStyle w:val="Item"/>
      </w:pPr>
      <w:r w:rsidRPr="003856BC">
        <w:t>Insert:</w:t>
      </w:r>
    </w:p>
    <w:p w:rsidR="00BD295F" w:rsidRPr="003856BC" w:rsidRDefault="00BD295F" w:rsidP="00BD295F">
      <w:pPr>
        <w:pStyle w:val="paragraphsub"/>
      </w:pPr>
      <w:r w:rsidRPr="003856BC">
        <w:tab/>
        <w:t>(</w:t>
      </w:r>
      <w:proofErr w:type="spellStart"/>
      <w:r w:rsidRPr="003856BC">
        <w:t>ia</w:t>
      </w:r>
      <w:proofErr w:type="spellEnd"/>
      <w:r w:rsidRPr="003856BC">
        <w:t>)</w:t>
      </w:r>
      <w:r w:rsidRPr="003856BC">
        <w:tab/>
        <w:t>used for taxi travel, designed to carry a load of less than 1 tonne, and not a limousine; or</w:t>
      </w:r>
    </w:p>
    <w:p w:rsidR="00BD295F" w:rsidRPr="003856BC" w:rsidRDefault="00BD295F" w:rsidP="00BD295F">
      <w:pPr>
        <w:pStyle w:val="ItemHead"/>
      </w:pPr>
      <w:r w:rsidRPr="003856BC">
        <w:t>66  Subparagraph 47(6)(aa)(</w:t>
      </w:r>
      <w:proofErr w:type="spellStart"/>
      <w:r w:rsidRPr="003856BC">
        <w:t>i</w:t>
      </w:r>
      <w:proofErr w:type="spellEnd"/>
      <w:r w:rsidRPr="003856BC">
        <w:t>)</w:t>
      </w:r>
    </w:p>
    <w:p w:rsidR="00BD295F" w:rsidRPr="003856BC" w:rsidRDefault="00BD295F" w:rsidP="00BD295F">
      <w:pPr>
        <w:pStyle w:val="Item"/>
      </w:pPr>
      <w:r w:rsidRPr="003856BC">
        <w:t>Omit “a taxi”, substitute “a vehicle used for taxi travel (other than a limousine)”.</w:t>
      </w:r>
    </w:p>
    <w:p w:rsidR="00BD295F" w:rsidRPr="003856BC" w:rsidRDefault="00BD295F" w:rsidP="00BD295F">
      <w:pPr>
        <w:pStyle w:val="ItemHead"/>
      </w:pPr>
      <w:r w:rsidRPr="003856BC">
        <w:t>67  Subsections 58Z(1) and (2)</w:t>
      </w:r>
    </w:p>
    <w:p w:rsidR="00BD295F" w:rsidRPr="003856BC" w:rsidRDefault="00BD295F" w:rsidP="00BD295F">
      <w:pPr>
        <w:pStyle w:val="Item"/>
      </w:pPr>
      <w:r w:rsidRPr="003856BC">
        <w:t>After “taxi travel”, insert “(otherwise than by limousine)”.</w:t>
      </w:r>
    </w:p>
    <w:p w:rsidR="00BD295F" w:rsidRPr="003856BC" w:rsidRDefault="00BD295F" w:rsidP="00BD295F">
      <w:pPr>
        <w:pStyle w:val="ItemHead"/>
      </w:pPr>
      <w:r w:rsidRPr="003856BC">
        <w:t xml:space="preserve">68  Subsection 136(1) (paragraph (p) of the definition of </w:t>
      </w:r>
      <w:r w:rsidRPr="003856BC">
        <w:rPr>
          <w:i/>
        </w:rPr>
        <w:t>fringe benefit</w:t>
      </w:r>
      <w:r w:rsidRPr="003856BC">
        <w:t>)</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(p)</w:t>
      </w:r>
      <w:r w:rsidRPr="003856BC">
        <w:tab/>
        <w:t>a payment made, or liability incurred, to a person to the extent that the payment or liability is non</w:t>
      </w:r>
      <w:r w:rsidR="00472216">
        <w:noBreakHyphen/>
      </w:r>
      <w:r w:rsidRPr="003856BC">
        <w:t>assessable non</w:t>
      </w:r>
      <w:r w:rsidR="00472216">
        <w:noBreakHyphen/>
      </w:r>
      <w:r w:rsidRPr="003856BC">
        <w:t xml:space="preserve">exempt income (within the meaning of the </w:t>
      </w:r>
      <w:r w:rsidRPr="003856BC">
        <w:rPr>
          <w:i/>
        </w:rPr>
        <w:t>Income Tax Assessment Act 1997</w:t>
      </w:r>
      <w:r w:rsidRPr="003856BC">
        <w:t>) of the person because of subsection 26</w:t>
      </w:r>
      <w:r w:rsidR="00472216">
        <w:noBreakHyphen/>
      </w:r>
      <w:r w:rsidRPr="003856BC">
        <w:t>35(4) of that Act; or</w:t>
      </w:r>
    </w:p>
    <w:p w:rsidR="00BD295F" w:rsidRPr="003856BC" w:rsidRDefault="00BD295F" w:rsidP="00BD295F">
      <w:pPr>
        <w:pStyle w:val="ItemHead"/>
      </w:pPr>
      <w:r w:rsidRPr="003856BC">
        <w:t xml:space="preserve">69  Subsection 136(1) (definition of </w:t>
      </w:r>
      <w:r w:rsidRPr="003856BC">
        <w:rPr>
          <w:i/>
        </w:rPr>
        <w:t>taxi</w:t>
      </w:r>
      <w:r w:rsidRPr="003856BC">
        <w:t>)</w:t>
      </w:r>
    </w:p>
    <w:p w:rsidR="00BD295F" w:rsidRPr="003856BC" w:rsidRDefault="00BD295F" w:rsidP="00BD295F">
      <w:pPr>
        <w:pStyle w:val="Item"/>
      </w:pPr>
      <w:r w:rsidRPr="003856BC">
        <w:t>Repeal the definition.</w:t>
      </w:r>
    </w:p>
    <w:p w:rsidR="00BD295F" w:rsidRPr="003856BC" w:rsidRDefault="00BD295F" w:rsidP="00BD295F">
      <w:pPr>
        <w:pStyle w:val="ItemHead"/>
      </w:pPr>
      <w:r w:rsidRPr="003856BC">
        <w:lastRenderedPageBreak/>
        <w:t>70  Subsection 136(1)</w:t>
      </w:r>
    </w:p>
    <w:p w:rsidR="00BD295F" w:rsidRPr="003856BC" w:rsidRDefault="00BD295F" w:rsidP="00BD295F">
      <w:pPr>
        <w:pStyle w:val="Item"/>
      </w:pPr>
      <w:r w:rsidRPr="003856BC">
        <w:t>Insert:</w:t>
      </w:r>
    </w:p>
    <w:p w:rsidR="00BD295F" w:rsidRPr="003856BC" w:rsidRDefault="00BD295F" w:rsidP="00BD295F">
      <w:pPr>
        <w:pStyle w:val="Definition"/>
      </w:pPr>
      <w:r w:rsidRPr="003856BC">
        <w:rPr>
          <w:b/>
          <w:i/>
        </w:rPr>
        <w:t>taxi travel</w:t>
      </w:r>
      <w:r w:rsidRPr="003856BC">
        <w:t xml:space="preserve"> has the meaning given by the </w:t>
      </w:r>
      <w:r w:rsidRPr="003856BC">
        <w:rPr>
          <w:i/>
        </w:rPr>
        <w:t>A New Tax System (Goods and Services Tax) Act 1999</w:t>
      </w:r>
      <w:r w:rsidRPr="003856BC">
        <w:t>.</w:t>
      </w:r>
    </w:p>
    <w:p w:rsidR="00BD295F" w:rsidRPr="003856BC" w:rsidRDefault="00BD295F" w:rsidP="00BD295F">
      <w:pPr>
        <w:pStyle w:val="Transitional"/>
      </w:pPr>
      <w:r w:rsidRPr="003856BC">
        <w:t>71  Application—fringe benefits tax</w:t>
      </w:r>
    </w:p>
    <w:p w:rsidR="00BD295F" w:rsidRPr="003856BC" w:rsidRDefault="00BD295F" w:rsidP="00BD295F">
      <w:pPr>
        <w:pStyle w:val="Subitem"/>
      </w:pPr>
      <w:r w:rsidRPr="003856BC">
        <w:t>(1)</w:t>
      </w:r>
      <w:r w:rsidRPr="003856BC">
        <w:tab/>
        <w:t xml:space="preserve">The amendments of the </w:t>
      </w:r>
      <w:r w:rsidRPr="003856BC">
        <w:rPr>
          <w:i/>
        </w:rPr>
        <w:t>Fringe Benefits Tax Assessment Act 1986</w:t>
      </w:r>
      <w:r w:rsidRPr="003856BC">
        <w:t xml:space="preserve"> made by items 63, 64, 65, 66, 67, 69 and 70 apply, and are taken to have applied, to the </w:t>
      </w:r>
      <w:proofErr w:type="spellStart"/>
      <w:r w:rsidRPr="003856BC">
        <w:t>FBT</w:t>
      </w:r>
      <w:proofErr w:type="spellEnd"/>
      <w:r w:rsidRPr="003856BC">
        <w:t xml:space="preserve"> year starting on 1 April 2019 and to later </w:t>
      </w:r>
      <w:proofErr w:type="spellStart"/>
      <w:r w:rsidRPr="003856BC">
        <w:t>FBT</w:t>
      </w:r>
      <w:proofErr w:type="spellEnd"/>
      <w:r w:rsidRPr="003856BC">
        <w:t xml:space="preserve"> years.</w:t>
      </w:r>
    </w:p>
    <w:p w:rsidR="00BD295F" w:rsidRPr="003856BC" w:rsidRDefault="00BD295F" w:rsidP="00BD295F">
      <w:pPr>
        <w:pStyle w:val="Subitem"/>
      </w:pPr>
      <w:r w:rsidRPr="003856BC">
        <w:t>(2)</w:t>
      </w:r>
      <w:r w:rsidRPr="003856BC">
        <w:tab/>
        <w:t xml:space="preserve">The amendment of paragraph (p) of the definition of </w:t>
      </w:r>
      <w:r w:rsidRPr="003856BC">
        <w:rPr>
          <w:b/>
          <w:i/>
        </w:rPr>
        <w:t>fringe benefit</w:t>
      </w:r>
      <w:r w:rsidRPr="003856BC">
        <w:t xml:space="preserve"> in subsection 136(1) of the </w:t>
      </w:r>
      <w:r w:rsidRPr="003856BC">
        <w:rPr>
          <w:i/>
        </w:rPr>
        <w:t>Fringe Benefits Tax Assessment Act 1986</w:t>
      </w:r>
      <w:r w:rsidRPr="003856BC">
        <w:t xml:space="preserve"> made by item 68 applies, and is taken to have applied, to the </w:t>
      </w:r>
      <w:proofErr w:type="spellStart"/>
      <w:r w:rsidRPr="003856BC">
        <w:t>FBT</w:t>
      </w:r>
      <w:proofErr w:type="spellEnd"/>
      <w:r w:rsidRPr="003856BC">
        <w:t xml:space="preserve"> year starting on 1 April 2014 and to later </w:t>
      </w:r>
      <w:proofErr w:type="spellStart"/>
      <w:r w:rsidRPr="003856BC">
        <w:t>FBT</w:t>
      </w:r>
      <w:proofErr w:type="spellEnd"/>
      <w:r w:rsidRPr="003856BC">
        <w:t xml:space="preserve"> years.</w:t>
      </w:r>
    </w:p>
    <w:p w:rsidR="00BD295F" w:rsidRPr="00174975" w:rsidRDefault="00BD295F" w:rsidP="00BD295F">
      <w:pPr>
        <w:pStyle w:val="ActHead9"/>
        <w:rPr>
          <w:i w:val="0"/>
        </w:rPr>
      </w:pPr>
      <w:bookmarkStart w:id="91" w:name="_Toc43892878"/>
      <w:r w:rsidRPr="003856BC">
        <w:t>Income Tax Assessment Act 1997</w:t>
      </w:r>
      <w:bookmarkStart w:id="92" w:name="BK_S3P22L14C31"/>
      <w:bookmarkStart w:id="93" w:name="BK_S3P21L14C31"/>
      <w:bookmarkEnd w:id="92"/>
      <w:bookmarkEnd w:id="93"/>
      <w:bookmarkEnd w:id="91"/>
    </w:p>
    <w:p w:rsidR="00BD295F" w:rsidRPr="003856BC" w:rsidRDefault="00BD295F" w:rsidP="00BD295F">
      <w:pPr>
        <w:pStyle w:val="ItemHead"/>
      </w:pPr>
      <w:r w:rsidRPr="003856BC">
        <w:t>72  Subsection 30</w:t>
      </w:r>
      <w:r w:rsidR="00472216">
        <w:noBreakHyphen/>
      </w:r>
      <w:r w:rsidRPr="003856BC">
        <w:t>45(2) (table item 4.2.10)</w:t>
      </w:r>
    </w:p>
    <w:p w:rsidR="00BD295F" w:rsidRPr="003856BC" w:rsidRDefault="00BD295F" w:rsidP="00BD295F">
      <w:pPr>
        <w:pStyle w:val="Item"/>
      </w:pPr>
      <w:r w:rsidRPr="003856BC">
        <w:t>Omit “the Royal Society for the Prevention of Cruelty to Animals Western Australia (Incorporated)”, substitute “t</w:t>
      </w:r>
      <w:r w:rsidRPr="003856BC">
        <w:rPr>
          <w:iCs/>
          <w:szCs w:val="22"/>
        </w:rPr>
        <w:t>he Royal Society for the Prevention of Cruelty to Animals, Western Australia</w:t>
      </w:r>
      <w:r w:rsidRPr="003856BC">
        <w:t>”.</w:t>
      </w:r>
    </w:p>
    <w:p w:rsidR="00BD295F" w:rsidRPr="003856BC" w:rsidRDefault="00BD295F" w:rsidP="00BD295F">
      <w:pPr>
        <w:pStyle w:val="Transitional"/>
      </w:pPr>
      <w:r w:rsidRPr="003856BC">
        <w:t>73  Application—welfare and rights recipients</w:t>
      </w:r>
    </w:p>
    <w:p w:rsidR="00BD295F" w:rsidRPr="003856BC" w:rsidRDefault="00BD295F" w:rsidP="00BD295F">
      <w:pPr>
        <w:pStyle w:val="Item"/>
      </w:pPr>
      <w:r w:rsidRPr="003856BC">
        <w:t>The amendment made by item 72 applies in relation to gifts or contributions made on or after 24 July 2018.</w:t>
      </w:r>
    </w:p>
    <w:p w:rsidR="00BD295F" w:rsidRPr="003856BC" w:rsidRDefault="00BD295F" w:rsidP="00BD295F">
      <w:pPr>
        <w:pStyle w:val="ItemHead"/>
      </w:pPr>
      <w:r w:rsidRPr="003856BC">
        <w:t>74  Subsection 30</w:t>
      </w:r>
      <w:r w:rsidR="00472216">
        <w:noBreakHyphen/>
      </w:r>
      <w:r w:rsidRPr="003856BC">
        <w:t>248(5)</w:t>
      </w:r>
    </w:p>
    <w:p w:rsidR="00BD295F" w:rsidRPr="003856BC" w:rsidRDefault="00BD295F" w:rsidP="00BD295F">
      <w:pPr>
        <w:pStyle w:val="Item"/>
      </w:pPr>
      <w:r w:rsidRPr="003856BC">
        <w:t>Omit “section 30</w:t>
      </w:r>
      <w:r w:rsidR="00472216">
        <w:noBreakHyphen/>
      </w:r>
      <w:r w:rsidRPr="003856BC">
        <w:t>249A, 30</w:t>
      </w:r>
      <w:r w:rsidR="00472216">
        <w:noBreakHyphen/>
      </w:r>
      <w:r w:rsidRPr="003856BC">
        <w:t>249B or 30</w:t>
      </w:r>
      <w:r w:rsidR="00472216">
        <w:noBreakHyphen/>
      </w:r>
      <w:r w:rsidRPr="003856BC">
        <w:t>249C”, substitute “section 30</w:t>
      </w:r>
      <w:r w:rsidR="00472216">
        <w:noBreakHyphen/>
      </w:r>
      <w:r w:rsidRPr="003856BC">
        <w:t>249A or 30</w:t>
      </w:r>
      <w:r w:rsidR="00472216">
        <w:noBreakHyphen/>
      </w:r>
      <w:r w:rsidRPr="003856BC">
        <w:t>249B”.</w:t>
      </w:r>
    </w:p>
    <w:p w:rsidR="00BD295F" w:rsidRPr="003856BC" w:rsidRDefault="00BD295F" w:rsidP="00BD295F">
      <w:pPr>
        <w:pStyle w:val="ItemHead"/>
      </w:pPr>
      <w:r w:rsidRPr="003856BC">
        <w:t>75  Subsection 30</w:t>
      </w:r>
      <w:r w:rsidR="00472216">
        <w:noBreakHyphen/>
      </w:r>
      <w:r w:rsidRPr="003856BC">
        <w:t>248(5) (note)</w:t>
      </w:r>
    </w:p>
    <w:p w:rsidR="00BD295F" w:rsidRPr="003856BC" w:rsidRDefault="00BD295F" w:rsidP="00BD295F">
      <w:pPr>
        <w:pStyle w:val="Item"/>
      </w:pPr>
      <w:r w:rsidRPr="003856BC">
        <w:t>Omit “Sections 30</w:t>
      </w:r>
      <w:r w:rsidR="00472216">
        <w:noBreakHyphen/>
      </w:r>
      <w:r w:rsidRPr="003856BC">
        <w:t>249A, 30</w:t>
      </w:r>
      <w:r w:rsidR="00472216">
        <w:noBreakHyphen/>
      </w:r>
      <w:r w:rsidRPr="003856BC">
        <w:t>249B and 30</w:t>
      </w:r>
      <w:r w:rsidR="00472216">
        <w:noBreakHyphen/>
      </w:r>
      <w:r w:rsidRPr="003856BC">
        <w:t>249C”, substitute “Sections 30</w:t>
      </w:r>
      <w:r w:rsidR="00472216">
        <w:noBreakHyphen/>
      </w:r>
      <w:r w:rsidRPr="003856BC">
        <w:t>249A and 30</w:t>
      </w:r>
      <w:r w:rsidR="00472216">
        <w:noBreakHyphen/>
      </w:r>
      <w:r w:rsidRPr="003856BC">
        <w:t>249B”.</w:t>
      </w:r>
    </w:p>
    <w:p w:rsidR="00BD295F" w:rsidRPr="003856BC" w:rsidRDefault="00BD295F" w:rsidP="00BD295F">
      <w:pPr>
        <w:pStyle w:val="ItemHead"/>
      </w:pPr>
      <w:r w:rsidRPr="003856BC">
        <w:t>76  Section 30</w:t>
      </w:r>
      <w:r w:rsidR="00472216">
        <w:noBreakHyphen/>
      </w:r>
      <w:r w:rsidRPr="003856BC">
        <w:t>249C</w:t>
      </w:r>
    </w:p>
    <w:p w:rsidR="00BD295F" w:rsidRPr="003856BC" w:rsidRDefault="00BD295F" w:rsidP="00BD295F">
      <w:pPr>
        <w:pStyle w:val="Item"/>
      </w:pPr>
      <w:r w:rsidRPr="003856BC">
        <w:t>Repeal the section.</w:t>
      </w:r>
    </w:p>
    <w:p w:rsidR="00BD295F" w:rsidRPr="003856BC" w:rsidRDefault="00BD295F" w:rsidP="00BD295F">
      <w:pPr>
        <w:pStyle w:val="ItemHead"/>
      </w:pPr>
      <w:r w:rsidRPr="003856BC">
        <w:lastRenderedPageBreak/>
        <w:t>77  Subparagraph 70</w:t>
      </w:r>
      <w:r w:rsidR="00472216">
        <w:noBreakHyphen/>
      </w:r>
      <w:r w:rsidRPr="003856BC">
        <w:t>10(2)(b)(</w:t>
      </w:r>
      <w:proofErr w:type="spellStart"/>
      <w:r w:rsidRPr="003856BC">
        <w:t>i</w:t>
      </w:r>
      <w:proofErr w:type="spellEnd"/>
      <w:r w:rsidRPr="003856BC">
        <w:t>)</w:t>
      </w:r>
    </w:p>
    <w:p w:rsidR="00BD295F" w:rsidRPr="003856BC" w:rsidRDefault="00BD295F" w:rsidP="00BD295F">
      <w:pPr>
        <w:pStyle w:val="Item"/>
      </w:pPr>
      <w:r w:rsidRPr="003856BC">
        <w:t>Omit “</w:t>
      </w:r>
      <w:r w:rsidRPr="003856BC">
        <w:rPr>
          <w:position w:val="6"/>
          <w:sz w:val="16"/>
        </w:rPr>
        <w:t>*</w:t>
      </w:r>
      <w:r w:rsidRPr="003856BC">
        <w:t>complying</w:t>
      </w:r>
      <w:bookmarkStart w:id="94" w:name="BK_S3P22L2C17"/>
      <w:bookmarkEnd w:id="94"/>
      <w:r w:rsidRPr="003856BC">
        <w:t xml:space="preserve"> superannuation fund, a </w:t>
      </w:r>
      <w:r w:rsidRPr="003856BC">
        <w:rPr>
          <w:position w:val="6"/>
          <w:sz w:val="16"/>
        </w:rPr>
        <w:t>*</w:t>
      </w:r>
      <w:r w:rsidRPr="003856BC">
        <w:t xml:space="preserve">complying approved deposit fund or a </w:t>
      </w:r>
      <w:r w:rsidRPr="003856BC">
        <w:rPr>
          <w:position w:val="6"/>
          <w:sz w:val="16"/>
        </w:rPr>
        <w:t>*</w:t>
      </w:r>
      <w:r w:rsidRPr="003856BC">
        <w:t>pooled superannuation trust”, substitute “</w:t>
      </w:r>
      <w:r w:rsidRPr="003856BC">
        <w:rPr>
          <w:position w:val="6"/>
          <w:sz w:val="16"/>
        </w:rPr>
        <w:t>*</w:t>
      </w:r>
      <w:r w:rsidRPr="003856BC">
        <w:t>complying superannuation entity”.</w:t>
      </w:r>
    </w:p>
    <w:p w:rsidR="00BD295F" w:rsidRPr="003856BC" w:rsidRDefault="00BD295F" w:rsidP="00BD295F">
      <w:pPr>
        <w:pStyle w:val="ItemHead"/>
      </w:pPr>
      <w:r w:rsidRPr="003856BC">
        <w:t>78  Section 109</w:t>
      </w:r>
      <w:r w:rsidR="00472216">
        <w:noBreakHyphen/>
      </w:r>
      <w:r w:rsidRPr="003856BC">
        <w:t>60 (table item 12)</w:t>
      </w:r>
    </w:p>
    <w:p w:rsidR="00BD295F" w:rsidRPr="003856BC" w:rsidRDefault="00BD295F" w:rsidP="00BD295F">
      <w:pPr>
        <w:pStyle w:val="Item"/>
      </w:pPr>
      <w:r w:rsidRPr="003856BC">
        <w:t>Omit “complying superannuation fund, complying approved deposit fund or pooled superannuation trust”, substitute “a complying superannuation entity”.</w:t>
      </w:r>
    </w:p>
    <w:p w:rsidR="00BD295F" w:rsidRPr="003856BC" w:rsidRDefault="00BD295F" w:rsidP="00BD295F">
      <w:pPr>
        <w:pStyle w:val="ItemHead"/>
      </w:pPr>
      <w:r w:rsidRPr="003856BC">
        <w:t>79  Section 112</w:t>
      </w:r>
      <w:r w:rsidR="00472216">
        <w:noBreakHyphen/>
      </w:r>
      <w:r w:rsidRPr="003856BC">
        <w:t>97 (table item 14)</w:t>
      </w:r>
    </w:p>
    <w:p w:rsidR="00BD295F" w:rsidRPr="003856BC" w:rsidRDefault="00BD295F" w:rsidP="00BD295F">
      <w:pPr>
        <w:pStyle w:val="Item"/>
      </w:pPr>
      <w:r w:rsidRPr="003856BC">
        <w:t>Omit “complying superannuation fund, complying approved deposit fund or pooled superannuation trust”, substitute “a complying superannuation entity”.</w:t>
      </w:r>
    </w:p>
    <w:p w:rsidR="00BD295F" w:rsidRPr="003856BC" w:rsidRDefault="00BD295F" w:rsidP="00BD295F">
      <w:pPr>
        <w:pStyle w:val="ItemHead"/>
      </w:pPr>
      <w:r w:rsidRPr="003856BC">
        <w:t>80  Paragraph 166</w:t>
      </w:r>
      <w:r w:rsidR="00472216">
        <w:noBreakHyphen/>
      </w:r>
      <w:r w:rsidRPr="003856BC">
        <w:t>230(3)(d)</w:t>
      </w:r>
    </w:p>
    <w:p w:rsidR="00BD295F" w:rsidRPr="003856BC" w:rsidRDefault="00BD295F" w:rsidP="00BD295F">
      <w:pPr>
        <w:pStyle w:val="Item"/>
        <w:rPr>
          <w:u w:val="single"/>
        </w:rPr>
      </w:pPr>
      <w:r w:rsidRPr="003856BC">
        <w:t>After “the same proportion”, insert “, or a reasonably equivalent proportion,”.</w:t>
      </w:r>
    </w:p>
    <w:p w:rsidR="00BD295F" w:rsidRPr="003856BC" w:rsidRDefault="00BD295F" w:rsidP="00BD295F">
      <w:pPr>
        <w:pStyle w:val="ItemHead"/>
      </w:pPr>
      <w:r w:rsidRPr="003856BC">
        <w:t>81  At the end of section 166</w:t>
      </w:r>
      <w:r w:rsidR="00472216">
        <w:noBreakHyphen/>
      </w:r>
      <w:r w:rsidRPr="003856BC">
        <w:t>230</w:t>
      </w:r>
    </w:p>
    <w:p w:rsidR="00BD295F" w:rsidRPr="003856BC" w:rsidRDefault="00BD295F" w:rsidP="00BD295F">
      <w:pPr>
        <w:pStyle w:val="Item"/>
      </w:pPr>
      <w:r w:rsidRPr="003856BC">
        <w:t>Add:</w:t>
      </w:r>
    </w:p>
    <w:p w:rsidR="00BD295F" w:rsidRPr="003856BC" w:rsidRDefault="00BD295F" w:rsidP="00BD295F">
      <w:pPr>
        <w:pStyle w:val="SubsectionHead"/>
      </w:pPr>
      <w:r w:rsidRPr="003856BC">
        <w:t>Acquisition of tested company by new interposed entity</w:t>
      </w:r>
    </w:p>
    <w:p w:rsidR="00BD295F" w:rsidRPr="003856BC" w:rsidRDefault="00BD295F" w:rsidP="00BD295F">
      <w:pPr>
        <w:pStyle w:val="subsection"/>
      </w:pPr>
      <w:r w:rsidRPr="003856BC">
        <w:tab/>
        <w:t>(5)</w:t>
      </w:r>
      <w:r w:rsidRPr="003856BC">
        <w:tab/>
        <w:t>If:</w:t>
      </w:r>
    </w:p>
    <w:p w:rsidR="00BD295F" w:rsidRPr="003856BC" w:rsidRDefault="00BD295F" w:rsidP="00BD295F">
      <w:pPr>
        <w:pStyle w:val="paragraph"/>
      </w:pPr>
      <w:r w:rsidRPr="003856BC">
        <w:tab/>
        <w:t>(a)</w:t>
      </w:r>
      <w:r w:rsidRPr="003856BC">
        <w:tab/>
        <w:t xml:space="preserve">a new entity (the </w:t>
      </w:r>
      <w:r w:rsidRPr="003856BC">
        <w:rPr>
          <w:b/>
          <w:i/>
        </w:rPr>
        <w:t>new interposed entity</w:t>
      </w:r>
      <w:r w:rsidRPr="003856BC">
        <w:t xml:space="preserve">) that is a company acquires all the </w:t>
      </w:r>
      <w:r w:rsidRPr="003856BC">
        <w:rPr>
          <w:position w:val="6"/>
          <w:sz w:val="16"/>
        </w:rPr>
        <w:t>*</w:t>
      </w:r>
      <w:r w:rsidRPr="003856BC">
        <w:t>shares in the tested company; and</w:t>
      </w:r>
    </w:p>
    <w:p w:rsidR="00BD295F" w:rsidRPr="003856BC" w:rsidRDefault="00BD295F" w:rsidP="00BD295F">
      <w:pPr>
        <w:pStyle w:val="paragraph"/>
      </w:pPr>
      <w:r w:rsidRPr="003856BC">
        <w:tab/>
        <w:t>(b)</w:t>
      </w:r>
      <w:r w:rsidRPr="003856BC">
        <w:tab/>
        <w:t xml:space="preserve">assuming that the time immediately before the acquisition had been an </w:t>
      </w:r>
      <w:r w:rsidRPr="003856BC">
        <w:rPr>
          <w:position w:val="6"/>
          <w:sz w:val="16"/>
        </w:rPr>
        <w:t>*</w:t>
      </w:r>
      <w:r w:rsidRPr="003856BC">
        <w:t>ownership test time, section 166</w:t>
      </w:r>
      <w:r w:rsidR="00472216">
        <w:noBreakHyphen/>
      </w:r>
      <w:r w:rsidRPr="003856BC">
        <w:t>225 would have applied the tests to the tested company as if there were a single notional entity as described in subsection 166</w:t>
      </w:r>
      <w:r w:rsidR="00472216">
        <w:noBreakHyphen/>
      </w:r>
      <w:r w:rsidRPr="003856BC">
        <w:t xml:space="preserve">225(2) in respect of some or all of the </w:t>
      </w:r>
      <w:r w:rsidRPr="003856BC">
        <w:rPr>
          <w:position w:val="6"/>
          <w:sz w:val="16"/>
        </w:rPr>
        <w:t>*</w:t>
      </w:r>
      <w:r w:rsidRPr="003856BC">
        <w:t xml:space="preserve">voting stakes, </w:t>
      </w:r>
      <w:r w:rsidRPr="003856BC">
        <w:rPr>
          <w:position w:val="6"/>
          <w:sz w:val="16"/>
        </w:rPr>
        <w:t>*</w:t>
      </w:r>
      <w:r w:rsidRPr="003856BC">
        <w:t xml:space="preserve">dividend stakes or </w:t>
      </w:r>
      <w:r w:rsidRPr="003856BC">
        <w:rPr>
          <w:position w:val="6"/>
          <w:sz w:val="16"/>
        </w:rPr>
        <w:t>*</w:t>
      </w:r>
      <w:r w:rsidRPr="003856BC">
        <w:t>capital stakes in the tested company; and</w:t>
      </w:r>
    </w:p>
    <w:p w:rsidR="00BD295F" w:rsidRPr="003856BC" w:rsidRDefault="00BD295F" w:rsidP="00BD295F">
      <w:pPr>
        <w:pStyle w:val="paragraph"/>
      </w:pPr>
      <w:r w:rsidRPr="003856BC">
        <w:tab/>
        <w:t>(c)</w:t>
      </w:r>
      <w:r w:rsidRPr="003856BC">
        <w:tab/>
        <w:t>the new interposed entity has the same classes of shares as the tested company; and</w:t>
      </w:r>
    </w:p>
    <w:p w:rsidR="00BD295F" w:rsidRPr="003856BC" w:rsidRDefault="00BD295F" w:rsidP="00BD295F">
      <w:pPr>
        <w:pStyle w:val="paragraph"/>
      </w:pPr>
      <w:r w:rsidRPr="003856BC">
        <w:tab/>
        <w:t>(d)</w:t>
      </w:r>
      <w:r w:rsidRPr="003856BC">
        <w:tab/>
        <w:t xml:space="preserve">the shares are not </w:t>
      </w:r>
      <w:r w:rsidRPr="003856BC">
        <w:rPr>
          <w:position w:val="6"/>
          <w:sz w:val="16"/>
        </w:rPr>
        <w:t>*</w:t>
      </w:r>
      <w:r w:rsidRPr="003856BC">
        <w:t>redeemable shares; and</w:t>
      </w:r>
    </w:p>
    <w:p w:rsidR="00BD295F" w:rsidRPr="003856BC" w:rsidRDefault="00BD295F" w:rsidP="00BD295F">
      <w:pPr>
        <w:pStyle w:val="paragraph"/>
      </w:pPr>
      <w:r w:rsidRPr="003856BC">
        <w:tab/>
        <w:t>(e)</w:t>
      </w:r>
      <w:r w:rsidRPr="003856BC">
        <w:tab/>
        <w:t xml:space="preserve">each entity that held a proportion of the voting stakes, dividend stakes or capital stakes in the tested company immediately before the acquisition (disregarding </w:t>
      </w:r>
      <w:r w:rsidRPr="003856BC">
        <w:lastRenderedPageBreak/>
        <w:t>section 166</w:t>
      </w:r>
      <w:r w:rsidR="00472216">
        <w:noBreakHyphen/>
      </w:r>
      <w:r w:rsidRPr="003856BC">
        <w:t>225) holds the same proportion, or a reasonably equivalent proportion, of that kind of stake in the new interposed entity immediately after the acquisition;</w:t>
      </w:r>
    </w:p>
    <w:p w:rsidR="00BD295F" w:rsidRPr="003856BC" w:rsidRDefault="00BD295F" w:rsidP="00BD295F">
      <w:pPr>
        <w:pStyle w:val="subsection2"/>
      </w:pPr>
      <w:r w:rsidRPr="003856BC">
        <w:t>then, at all times that the single notional entity mentioned in paragraph (b) held or is taken to have held a stake in the tested company, the new interposed entity is taken to have held that stake.</w:t>
      </w:r>
    </w:p>
    <w:p w:rsidR="00BD295F" w:rsidRPr="003856BC" w:rsidRDefault="00BD295F" w:rsidP="00BD295F">
      <w:pPr>
        <w:pStyle w:val="subsection"/>
      </w:pPr>
      <w:r w:rsidRPr="003856BC">
        <w:tab/>
        <w:t>(6)</w:t>
      </w:r>
      <w:r w:rsidRPr="003856BC">
        <w:tab/>
        <w:t>Except for the purposes of determining whether a time is an alteration time (within the meaning of section 165</w:t>
      </w:r>
      <w:r w:rsidR="00472216">
        <w:noBreakHyphen/>
      </w:r>
      <w:r w:rsidRPr="003856BC">
        <w:t>115L), section 166</w:t>
      </w:r>
      <w:r w:rsidR="00472216">
        <w:noBreakHyphen/>
      </w:r>
      <w:r w:rsidRPr="003856BC">
        <w:t>272 (which is about the same shares or interests) is to be disregarded when applying subsection (5) of this section.</w:t>
      </w:r>
    </w:p>
    <w:p w:rsidR="00BD295F" w:rsidRPr="003856BC" w:rsidRDefault="00BD295F" w:rsidP="00BD295F">
      <w:pPr>
        <w:pStyle w:val="ItemHead"/>
      </w:pPr>
      <w:r w:rsidRPr="003856BC">
        <w:t>82  At the end of section 166</w:t>
      </w:r>
      <w:r w:rsidR="00472216">
        <w:noBreakHyphen/>
      </w:r>
      <w:r w:rsidRPr="003856BC">
        <w:t>270</w:t>
      </w:r>
    </w:p>
    <w:p w:rsidR="00BD295F" w:rsidRPr="003856BC" w:rsidRDefault="00BD295F" w:rsidP="00BD295F">
      <w:pPr>
        <w:pStyle w:val="Item"/>
      </w:pPr>
      <w:r w:rsidRPr="003856BC">
        <w:t>Add:</w:t>
      </w:r>
    </w:p>
    <w:p w:rsidR="00BD295F" w:rsidRPr="003856BC" w:rsidRDefault="00BD295F" w:rsidP="00BD295F">
      <w:pPr>
        <w:pStyle w:val="SubsectionHead"/>
      </w:pPr>
      <w:r w:rsidRPr="003856BC">
        <w:t>Acquisition of tested company by new interposed entity—minimum control of voting power</w:t>
      </w:r>
    </w:p>
    <w:p w:rsidR="00BD295F" w:rsidRPr="003856BC" w:rsidRDefault="00BD295F" w:rsidP="00BD295F">
      <w:pPr>
        <w:pStyle w:val="subsection"/>
      </w:pPr>
      <w:r w:rsidRPr="003856BC">
        <w:tab/>
        <w:t>(3)</w:t>
      </w:r>
      <w:r w:rsidRPr="003856BC">
        <w:tab/>
        <w:t>If:</w:t>
      </w:r>
    </w:p>
    <w:p w:rsidR="00BD295F" w:rsidRPr="003856BC" w:rsidRDefault="00BD295F" w:rsidP="00BD295F">
      <w:pPr>
        <w:pStyle w:val="paragraph"/>
      </w:pPr>
      <w:r w:rsidRPr="003856BC">
        <w:tab/>
        <w:t>(a)</w:t>
      </w:r>
      <w:r w:rsidRPr="003856BC">
        <w:tab/>
        <w:t xml:space="preserve">the </w:t>
      </w:r>
      <w:r w:rsidRPr="003856BC">
        <w:rPr>
          <w:position w:val="6"/>
          <w:sz w:val="16"/>
        </w:rPr>
        <w:t>*</w:t>
      </w:r>
      <w:r w:rsidRPr="003856BC">
        <w:t xml:space="preserve">ownership test time is after the start of the </w:t>
      </w:r>
      <w:r w:rsidRPr="003856BC">
        <w:rPr>
          <w:position w:val="6"/>
          <w:sz w:val="16"/>
        </w:rPr>
        <w:t>*</w:t>
      </w:r>
      <w:r w:rsidRPr="003856BC">
        <w:t>test period; and</w:t>
      </w:r>
    </w:p>
    <w:p w:rsidR="00BD295F" w:rsidRPr="003856BC" w:rsidRDefault="00BD295F" w:rsidP="00BD295F">
      <w:pPr>
        <w:pStyle w:val="paragraph"/>
      </w:pPr>
      <w:r w:rsidRPr="003856BC">
        <w:tab/>
        <w:t>(b)</w:t>
      </w:r>
      <w:r w:rsidRPr="003856BC">
        <w:tab/>
        <w:t>at the start of the test period, a single notional entity mentioned in section 166</w:t>
      </w:r>
      <w:r w:rsidR="00472216">
        <w:noBreakHyphen/>
      </w:r>
      <w:r w:rsidRPr="003856BC">
        <w:t>225 had voting power in a company (disregarding subsection 166</w:t>
      </w:r>
      <w:r w:rsidR="00472216">
        <w:noBreakHyphen/>
      </w:r>
      <w:r w:rsidRPr="003856BC">
        <w:t>230(5)); and</w:t>
      </w:r>
    </w:p>
    <w:p w:rsidR="00BD295F" w:rsidRPr="003856BC" w:rsidRDefault="00BD295F" w:rsidP="00BD295F">
      <w:pPr>
        <w:pStyle w:val="paragraph"/>
      </w:pPr>
      <w:r w:rsidRPr="003856BC">
        <w:tab/>
        <w:t>(c)</w:t>
      </w:r>
      <w:r w:rsidRPr="003856BC">
        <w:tab/>
        <w:t>under subsection 166</w:t>
      </w:r>
      <w:r w:rsidR="00472216">
        <w:noBreakHyphen/>
      </w:r>
      <w:r w:rsidRPr="003856BC">
        <w:t>230(5), a new interposed entity is taken to have held that voting power at the start of the test period; and</w:t>
      </w:r>
    </w:p>
    <w:p w:rsidR="00BD295F" w:rsidRPr="003856BC" w:rsidRDefault="00BD295F" w:rsidP="00BD295F">
      <w:pPr>
        <w:pStyle w:val="paragraph"/>
      </w:pPr>
      <w:r w:rsidRPr="003856BC">
        <w:tab/>
        <w:t>(d)</w:t>
      </w:r>
      <w:r w:rsidRPr="003856BC">
        <w:tab/>
        <w:t>at the ownership test time, the voting power in the company held indirectly by stakeholders covered by subsection 166</w:t>
      </w:r>
      <w:r w:rsidR="00472216">
        <w:noBreakHyphen/>
      </w:r>
      <w:r w:rsidRPr="003856BC">
        <w:t>230(1) is greater than the voting power that the single notional entity had at the start of the test period;</w:t>
      </w:r>
    </w:p>
    <w:p w:rsidR="00BD295F" w:rsidRPr="003856BC" w:rsidRDefault="00BD295F" w:rsidP="00BD295F">
      <w:pPr>
        <w:pStyle w:val="subsection2"/>
      </w:pPr>
      <w:r w:rsidRPr="003856BC">
        <w:t>then the stakeholders referred to in paragraph (d) are, collectively, taken to have indirect voting power in the company at the ownership test time only to the extent that the single notional entity had it at the start of the test period.</w:t>
      </w:r>
    </w:p>
    <w:p w:rsidR="00BD295F" w:rsidRPr="003856BC" w:rsidRDefault="00BD295F" w:rsidP="00BD295F">
      <w:pPr>
        <w:pStyle w:val="SubsectionHead"/>
      </w:pPr>
      <w:r w:rsidRPr="003856BC">
        <w:t>Acquisition of tested company by new interposed entity—minimum percentage of rights to dividends and capital</w:t>
      </w:r>
    </w:p>
    <w:p w:rsidR="00BD295F" w:rsidRPr="003856BC" w:rsidRDefault="00BD295F" w:rsidP="00BD295F">
      <w:pPr>
        <w:pStyle w:val="subsection"/>
      </w:pPr>
      <w:r w:rsidRPr="003856BC">
        <w:tab/>
        <w:t>(4)</w:t>
      </w:r>
      <w:r w:rsidRPr="003856BC">
        <w:tab/>
        <w:t>If:</w:t>
      </w:r>
    </w:p>
    <w:p w:rsidR="00BD295F" w:rsidRPr="003856BC" w:rsidRDefault="00BD295F" w:rsidP="00BD295F">
      <w:pPr>
        <w:pStyle w:val="paragraph"/>
      </w:pPr>
      <w:r w:rsidRPr="003856BC">
        <w:lastRenderedPageBreak/>
        <w:tab/>
        <w:t>(a)</w:t>
      </w:r>
      <w:r w:rsidRPr="003856BC">
        <w:tab/>
        <w:t xml:space="preserve">the </w:t>
      </w:r>
      <w:r w:rsidRPr="003856BC">
        <w:rPr>
          <w:position w:val="6"/>
          <w:sz w:val="16"/>
        </w:rPr>
        <w:t>*</w:t>
      </w:r>
      <w:r w:rsidRPr="003856BC">
        <w:t xml:space="preserve">ownership test time is after the start of the </w:t>
      </w:r>
      <w:r w:rsidRPr="003856BC">
        <w:rPr>
          <w:position w:val="6"/>
          <w:sz w:val="16"/>
        </w:rPr>
        <w:t>*</w:t>
      </w:r>
      <w:r w:rsidRPr="003856BC">
        <w:t>test period; and</w:t>
      </w:r>
    </w:p>
    <w:p w:rsidR="00BD295F" w:rsidRPr="003856BC" w:rsidRDefault="00BD295F" w:rsidP="00BD295F">
      <w:pPr>
        <w:pStyle w:val="paragraph"/>
      </w:pPr>
      <w:r w:rsidRPr="003856BC">
        <w:tab/>
        <w:t>(b)</w:t>
      </w:r>
      <w:r w:rsidRPr="003856BC">
        <w:tab/>
        <w:t>at the start of the test period, a single notional entity mentioned in section 166</w:t>
      </w:r>
      <w:r w:rsidR="00472216">
        <w:noBreakHyphen/>
      </w:r>
      <w:r w:rsidRPr="003856BC">
        <w:t xml:space="preserve">225 had a percentage of rights to the </w:t>
      </w:r>
      <w:r w:rsidRPr="003856BC">
        <w:rPr>
          <w:position w:val="6"/>
          <w:sz w:val="16"/>
        </w:rPr>
        <w:t>*</w:t>
      </w:r>
      <w:r w:rsidRPr="003856BC">
        <w:t>dividends or distributions of capital of a company (disregarding subsection 166</w:t>
      </w:r>
      <w:r w:rsidR="00472216">
        <w:noBreakHyphen/>
      </w:r>
      <w:r w:rsidRPr="003856BC">
        <w:t>230(5)); and</w:t>
      </w:r>
    </w:p>
    <w:p w:rsidR="00BD295F" w:rsidRPr="003856BC" w:rsidRDefault="00BD295F" w:rsidP="00BD295F">
      <w:pPr>
        <w:pStyle w:val="paragraph"/>
      </w:pPr>
      <w:r w:rsidRPr="003856BC">
        <w:tab/>
        <w:t>(c)</w:t>
      </w:r>
      <w:r w:rsidRPr="003856BC">
        <w:tab/>
        <w:t>under subsection 166</w:t>
      </w:r>
      <w:r w:rsidR="00472216">
        <w:noBreakHyphen/>
      </w:r>
      <w:r w:rsidRPr="003856BC">
        <w:t>230(5), a new interposed entity is taken to have had those rights at the start of the test period; and</w:t>
      </w:r>
    </w:p>
    <w:p w:rsidR="00BD295F" w:rsidRPr="003856BC" w:rsidRDefault="00BD295F" w:rsidP="00BD295F">
      <w:pPr>
        <w:pStyle w:val="paragraph"/>
      </w:pPr>
      <w:r w:rsidRPr="003856BC">
        <w:tab/>
        <w:t>(d)</w:t>
      </w:r>
      <w:r w:rsidRPr="003856BC">
        <w:tab/>
        <w:t>the percentage that stakeholders covered by subsection 166</w:t>
      </w:r>
      <w:r w:rsidR="00472216">
        <w:noBreakHyphen/>
      </w:r>
      <w:r w:rsidRPr="003856BC">
        <w:t xml:space="preserve">230(1) have rights to indirectly at the ownership test time is greater than the percentage (the </w:t>
      </w:r>
      <w:r w:rsidRPr="003856BC">
        <w:rPr>
          <w:b/>
          <w:i/>
        </w:rPr>
        <w:t>lower percentage</w:t>
      </w:r>
      <w:r w:rsidRPr="003856BC">
        <w:t>) of the dividends or distributions of capital of the company that the single notional entity had rights to at the start of the test period;</w:t>
      </w:r>
    </w:p>
    <w:p w:rsidR="00BD295F" w:rsidRPr="003856BC" w:rsidRDefault="00BD295F" w:rsidP="00BD295F">
      <w:pPr>
        <w:pStyle w:val="subsection2"/>
      </w:pPr>
      <w:r w:rsidRPr="003856BC">
        <w:t>then the stakeholders referred to in paragraph (d) are, collectively, taken to have indirect rights to the lower percentage of the dividends or distributions of capital at the ownership test time.</w:t>
      </w:r>
    </w:p>
    <w:p w:rsidR="00BD295F" w:rsidRPr="003856BC" w:rsidRDefault="00BD295F" w:rsidP="00BD295F">
      <w:pPr>
        <w:pStyle w:val="Transitional"/>
      </w:pPr>
      <w:r w:rsidRPr="003856BC">
        <w:t>83  Application—acquisition of tested company by interposed entity</w:t>
      </w:r>
    </w:p>
    <w:p w:rsidR="00BD295F" w:rsidRPr="003856BC" w:rsidRDefault="00BD295F" w:rsidP="00BD295F">
      <w:pPr>
        <w:pStyle w:val="Subitem"/>
      </w:pPr>
      <w:r w:rsidRPr="003856BC">
        <w:t>(1)</w:t>
      </w:r>
      <w:r w:rsidRPr="003856BC">
        <w:tab/>
        <w:t>The amendment made by item 81 applies to an acquisition referred to in subsection 166</w:t>
      </w:r>
      <w:r w:rsidR="00472216">
        <w:noBreakHyphen/>
      </w:r>
      <w:r w:rsidRPr="003856BC">
        <w:t xml:space="preserve">230(3) or (5) of the </w:t>
      </w:r>
      <w:r w:rsidRPr="003856BC">
        <w:rPr>
          <w:i/>
        </w:rPr>
        <w:t>Income Tax Assessment Act 1997</w:t>
      </w:r>
      <w:r w:rsidRPr="003856BC">
        <w:t xml:space="preserve"> that occurs, or occurred, on or after 1 July 2018.</w:t>
      </w:r>
    </w:p>
    <w:p w:rsidR="00BD295F" w:rsidRPr="003856BC" w:rsidRDefault="00BD295F" w:rsidP="00BD295F">
      <w:pPr>
        <w:pStyle w:val="Subitem"/>
      </w:pPr>
      <w:r w:rsidRPr="003856BC">
        <w:t>(2)</w:t>
      </w:r>
      <w:r w:rsidRPr="003856BC">
        <w:tab/>
        <w:t>The amendment made by item 82 applies to an acquisition referred to in subsection 166</w:t>
      </w:r>
      <w:r w:rsidR="00472216">
        <w:noBreakHyphen/>
      </w:r>
      <w:r w:rsidRPr="003856BC">
        <w:t xml:space="preserve">230(5) of the </w:t>
      </w:r>
      <w:r w:rsidRPr="003856BC">
        <w:rPr>
          <w:i/>
        </w:rPr>
        <w:t>Income Tax Assessment Act 1997</w:t>
      </w:r>
      <w:r w:rsidRPr="003856BC">
        <w:t xml:space="preserve"> that occurs, or occurred, on or after 1 July 2018.</w:t>
      </w:r>
    </w:p>
    <w:p w:rsidR="00BD295F" w:rsidRPr="003856BC" w:rsidRDefault="00BD295F" w:rsidP="00BD295F">
      <w:pPr>
        <w:pStyle w:val="ItemHead"/>
      </w:pPr>
      <w:r w:rsidRPr="003856BC">
        <w:t>84  Paragraph 207</w:t>
      </w:r>
      <w:r w:rsidR="00472216">
        <w:noBreakHyphen/>
      </w:r>
      <w:r w:rsidRPr="003856BC">
        <w:t>45(d)</w:t>
      </w:r>
    </w:p>
    <w:p w:rsidR="00BD295F" w:rsidRPr="003856BC" w:rsidRDefault="00BD295F" w:rsidP="00BD295F">
      <w:pPr>
        <w:pStyle w:val="Item"/>
      </w:pPr>
      <w:r w:rsidRPr="003856BC">
        <w:t>Repeal the paragraph (not including the note), substitute:</w:t>
      </w:r>
    </w:p>
    <w:p w:rsidR="00BD295F" w:rsidRPr="003856BC" w:rsidRDefault="00BD295F" w:rsidP="00BD295F">
      <w:pPr>
        <w:pStyle w:val="paragraph"/>
      </w:pPr>
      <w:r w:rsidRPr="003856BC">
        <w:tab/>
        <w:t>(d)</w:t>
      </w:r>
      <w:r w:rsidRPr="003856BC">
        <w:tab/>
        <w:t xml:space="preserve">the trustee of a </w:t>
      </w:r>
      <w:r w:rsidRPr="003856BC">
        <w:rPr>
          <w:position w:val="6"/>
          <w:sz w:val="16"/>
        </w:rPr>
        <w:t>*</w:t>
      </w:r>
      <w:r w:rsidRPr="003856BC">
        <w:t xml:space="preserve">complying superannuation entity, a </w:t>
      </w:r>
      <w:r w:rsidRPr="003856BC">
        <w:rPr>
          <w:position w:val="6"/>
          <w:sz w:val="16"/>
        </w:rPr>
        <w:t>*</w:t>
      </w:r>
      <w:r w:rsidRPr="003856BC">
        <w:t>non</w:t>
      </w:r>
      <w:r w:rsidR="00472216">
        <w:noBreakHyphen/>
      </w:r>
      <w:r w:rsidRPr="003856BC">
        <w:t xml:space="preserve">complying superannuation fund or a </w:t>
      </w:r>
      <w:r w:rsidRPr="003856BC">
        <w:rPr>
          <w:position w:val="6"/>
          <w:sz w:val="16"/>
        </w:rPr>
        <w:t>*</w:t>
      </w:r>
      <w:r w:rsidRPr="003856BC">
        <w:t>non</w:t>
      </w:r>
      <w:r w:rsidR="00472216">
        <w:noBreakHyphen/>
      </w:r>
      <w:r w:rsidRPr="003856BC">
        <w:t>complying approved deposit fund in relation to that income year.</w:t>
      </w:r>
    </w:p>
    <w:p w:rsidR="00BD295F" w:rsidRPr="003856BC" w:rsidRDefault="00BD295F" w:rsidP="00BD295F">
      <w:pPr>
        <w:pStyle w:val="ItemHead"/>
      </w:pPr>
      <w:r w:rsidRPr="003856BC">
        <w:t>85  Subparagraphs 210</w:t>
      </w:r>
      <w:r w:rsidR="00472216">
        <w:noBreakHyphen/>
      </w:r>
      <w:r w:rsidRPr="003856BC">
        <w:t>70(1)(b)(</w:t>
      </w:r>
      <w:proofErr w:type="spellStart"/>
      <w:r w:rsidRPr="003856BC">
        <w:t>i</w:t>
      </w:r>
      <w:proofErr w:type="spellEnd"/>
      <w:r w:rsidRPr="003856BC">
        <w:t>) to (iii)</w:t>
      </w:r>
    </w:p>
    <w:p w:rsidR="00BD295F" w:rsidRPr="003856BC" w:rsidRDefault="00BD295F" w:rsidP="00BD295F">
      <w:pPr>
        <w:pStyle w:val="Item"/>
      </w:pPr>
      <w:r w:rsidRPr="003856BC">
        <w:t>Repeal the subparagraphs, substitute:</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 xml:space="preserve">the trustee of an entity that is a </w:t>
      </w:r>
      <w:r w:rsidRPr="003856BC">
        <w:rPr>
          <w:position w:val="6"/>
          <w:sz w:val="16"/>
        </w:rPr>
        <w:t>*</w:t>
      </w:r>
      <w:r w:rsidRPr="003856BC">
        <w:t xml:space="preserve">complying superannuation entity in relation to the income year in </w:t>
      </w:r>
      <w:r w:rsidRPr="003856BC">
        <w:lastRenderedPageBreak/>
        <w:t xml:space="preserve">which the distribution is made and is not a </w:t>
      </w:r>
      <w:r w:rsidRPr="003856BC">
        <w:rPr>
          <w:position w:val="6"/>
          <w:sz w:val="16"/>
        </w:rPr>
        <w:t>*</w:t>
      </w:r>
      <w:proofErr w:type="spellStart"/>
      <w:r w:rsidRPr="003856BC">
        <w:t>self managed</w:t>
      </w:r>
      <w:proofErr w:type="spellEnd"/>
      <w:r w:rsidRPr="003856BC">
        <w:t xml:space="preserve"> superannuation fund; or</w:t>
      </w:r>
    </w:p>
    <w:p w:rsidR="00BD295F" w:rsidRPr="003856BC" w:rsidRDefault="00BD295F" w:rsidP="00BD295F">
      <w:pPr>
        <w:pStyle w:val="ItemHead"/>
      </w:pPr>
      <w:r w:rsidRPr="003856BC">
        <w:t>86  Subparagraph 210</w:t>
      </w:r>
      <w:r w:rsidR="00472216">
        <w:noBreakHyphen/>
      </w:r>
      <w:r w:rsidRPr="003856BC">
        <w:t>170(1)(b)(ii)</w:t>
      </w:r>
    </w:p>
    <w:p w:rsidR="00BD295F" w:rsidRPr="003856BC" w:rsidRDefault="00BD295F" w:rsidP="00BD295F">
      <w:pPr>
        <w:pStyle w:val="Item"/>
      </w:pPr>
      <w:r w:rsidRPr="003856BC">
        <w:t>Repeal the subparagraph, substitute:</w:t>
      </w:r>
    </w:p>
    <w:p w:rsidR="00BD295F" w:rsidRPr="003856BC" w:rsidRDefault="00BD295F" w:rsidP="00BD295F">
      <w:pPr>
        <w:pStyle w:val="paragraphsub"/>
      </w:pPr>
      <w:r w:rsidRPr="003856BC">
        <w:tab/>
        <w:t>(ii)</w:t>
      </w:r>
      <w:r w:rsidRPr="003856BC">
        <w:tab/>
        <w:t xml:space="preserve">a trustee (other than the trustee of a </w:t>
      </w:r>
      <w:r w:rsidRPr="003856BC">
        <w:rPr>
          <w:position w:val="6"/>
          <w:sz w:val="16"/>
        </w:rPr>
        <w:t>*</w:t>
      </w:r>
      <w:r w:rsidRPr="003856BC">
        <w:t xml:space="preserve">complying superannuation entity, a </w:t>
      </w:r>
      <w:r w:rsidRPr="003856BC">
        <w:rPr>
          <w:position w:val="6"/>
          <w:sz w:val="16"/>
        </w:rPr>
        <w:t>*</w:t>
      </w:r>
      <w:r w:rsidRPr="003856BC">
        <w:t>non</w:t>
      </w:r>
      <w:r w:rsidR="00472216">
        <w:noBreakHyphen/>
      </w:r>
      <w:r w:rsidRPr="003856BC">
        <w:t xml:space="preserve">complying superannuation fund or a </w:t>
      </w:r>
      <w:r w:rsidRPr="003856BC">
        <w:rPr>
          <w:position w:val="6"/>
          <w:sz w:val="16"/>
        </w:rPr>
        <w:t>*</w:t>
      </w:r>
      <w:r w:rsidRPr="003856BC">
        <w:t>non</w:t>
      </w:r>
      <w:r w:rsidR="00472216">
        <w:noBreakHyphen/>
      </w:r>
      <w:r w:rsidRPr="003856BC">
        <w:t>complying approved deposit fund); and</w:t>
      </w:r>
    </w:p>
    <w:p w:rsidR="00BD295F" w:rsidRPr="003856BC" w:rsidRDefault="00BD295F" w:rsidP="00BD295F">
      <w:pPr>
        <w:pStyle w:val="ItemHead"/>
      </w:pPr>
      <w:r w:rsidRPr="003856BC">
        <w:t>87  Paragraphs 210</w:t>
      </w:r>
      <w:r w:rsidR="00472216">
        <w:noBreakHyphen/>
      </w:r>
      <w:r w:rsidRPr="003856BC">
        <w:t>170(2)(a) to (c)</w:t>
      </w:r>
    </w:p>
    <w:p w:rsidR="00BD295F" w:rsidRPr="003856BC" w:rsidRDefault="00BD295F" w:rsidP="00BD295F">
      <w:pPr>
        <w:pStyle w:val="Item"/>
      </w:pPr>
      <w:r w:rsidRPr="003856BC">
        <w:t>Repeal the paragraphs, substitute:</w:t>
      </w:r>
    </w:p>
    <w:p w:rsidR="00BD295F" w:rsidRPr="003856BC" w:rsidRDefault="00BD295F" w:rsidP="00BD295F">
      <w:pPr>
        <w:pStyle w:val="paragraph"/>
      </w:pPr>
      <w:r w:rsidRPr="003856BC">
        <w:tab/>
        <w:t>(a)</w:t>
      </w:r>
      <w:r w:rsidRPr="003856BC">
        <w:tab/>
        <w:t xml:space="preserve">the trustee of an entity that is a </w:t>
      </w:r>
      <w:r w:rsidRPr="003856BC">
        <w:rPr>
          <w:position w:val="6"/>
          <w:sz w:val="16"/>
        </w:rPr>
        <w:t>*</w:t>
      </w:r>
      <w:r w:rsidRPr="003856BC">
        <w:t xml:space="preserve">complying superannuation entity in relation to the income year in which the </w:t>
      </w:r>
      <w:r w:rsidRPr="003856BC">
        <w:rPr>
          <w:position w:val="6"/>
          <w:sz w:val="16"/>
        </w:rPr>
        <w:t>*</w:t>
      </w:r>
      <w:r w:rsidRPr="003856BC">
        <w:t xml:space="preserve">distribution is made and is not a </w:t>
      </w:r>
      <w:r w:rsidRPr="003856BC">
        <w:rPr>
          <w:position w:val="6"/>
          <w:sz w:val="16"/>
        </w:rPr>
        <w:t>*</w:t>
      </w:r>
      <w:proofErr w:type="spellStart"/>
      <w:r w:rsidRPr="003856BC">
        <w:t>self managed</w:t>
      </w:r>
      <w:proofErr w:type="spellEnd"/>
      <w:r w:rsidRPr="003856BC">
        <w:t xml:space="preserve"> superannuation fund;</w:t>
      </w:r>
    </w:p>
    <w:p w:rsidR="00BD295F" w:rsidRPr="003856BC" w:rsidRDefault="00BD295F" w:rsidP="00BD295F">
      <w:pPr>
        <w:pStyle w:val="ItemHead"/>
      </w:pPr>
      <w:r w:rsidRPr="003856BC">
        <w:t>88  Paragraph 230</w:t>
      </w:r>
      <w:r w:rsidR="00472216">
        <w:noBreakHyphen/>
      </w:r>
      <w:r w:rsidRPr="003856BC">
        <w:t>460(11)(b)</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(b)</w:t>
      </w:r>
      <w:r w:rsidRPr="003856BC">
        <w:tab/>
        <w:t>a right or obligation arising from an interest in:</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 xml:space="preserve">a </w:t>
      </w:r>
      <w:r w:rsidRPr="003856BC">
        <w:rPr>
          <w:position w:val="6"/>
          <w:sz w:val="16"/>
        </w:rPr>
        <w:t>*</w:t>
      </w:r>
      <w:r w:rsidRPr="003856BC">
        <w:t>complying superannuation entity; or</w:t>
      </w:r>
    </w:p>
    <w:p w:rsidR="00BD295F" w:rsidRPr="003856BC" w:rsidRDefault="00BD295F" w:rsidP="00BD295F">
      <w:pPr>
        <w:pStyle w:val="paragraphsub"/>
      </w:pPr>
      <w:r w:rsidRPr="003856BC">
        <w:tab/>
        <w:t>(ii)</w:t>
      </w:r>
      <w:r w:rsidRPr="003856BC">
        <w:tab/>
        <w:t xml:space="preserve">a </w:t>
      </w:r>
      <w:r w:rsidRPr="003856BC">
        <w:rPr>
          <w:position w:val="6"/>
          <w:sz w:val="16"/>
        </w:rPr>
        <w:t>*</w:t>
      </w:r>
      <w:r w:rsidRPr="003856BC">
        <w:t>non</w:t>
      </w:r>
      <w:r w:rsidR="00472216">
        <w:noBreakHyphen/>
      </w:r>
      <w:r w:rsidRPr="003856BC">
        <w:t xml:space="preserve">complying superannuation fund or </w:t>
      </w:r>
      <w:r w:rsidRPr="003856BC">
        <w:rPr>
          <w:position w:val="6"/>
          <w:sz w:val="16"/>
        </w:rPr>
        <w:t>*</w:t>
      </w:r>
      <w:r w:rsidRPr="003856BC">
        <w:t>non</w:t>
      </w:r>
      <w:r w:rsidR="00472216">
        <w:noBreakHyphen/>
      </w:r>
      <w:r w:rsidRPr="003856BC">
        <w:t>complying approved deposit fund; or</w:t>
      </w:r>
    </w:p>
    <w:p w:rsidR="00BD295F" w:rsidRPr="003856BC" w:rsidRDefault="00BD295F" w:rsidP="00BD295F">
      <w:pPr>
        <w:pStyle w:val="paragraphsub"/>
      </w:pPr>
      <w:r w:rsidRPr="003856BC">
        <w:tab/>
        <w:t>(iii)</w:t>
      </w:r>
      <w:r w:rsidRPr="003856BC">
        <w:tab/>
        <w:t xml:space="preserve">an </w:t>
      </w:r>
      <w:r w:rsidRPr="003856BC">
        <w:rPr>
          <w:position w:val="6"/>
          <w:sz w:val="16"/>
        </w:rPr>
        <w:t>*</w:t>
      </w:r>
      <w:r w:rsidRPr="003856BC">
        <w:t>RSA.</w:t>
      </w:r>
    </w:p>
    <w:p w:rsidR="00BD295F" w:rsidRPr="003856BC" w:rsidRDefault="00BD295F" w:rsidP="00BD295F">
      <w:pPr>
        <w:pStyle w:val="ItemHead"/>
      </w:pPr>
      <w:r w:rsidRPr="003856BC">
        <w:t>89  Subparagraph 292</w:t>
      </w:r>
      <w:r w:rsidR="00472216">
        <w:noBreakHyphen/>
      </w:r>
      <w:r w:rsidRPr="003856BC">
        <w:t>102(1)(d)(ii)</w:t>
      </w:r>
    </w:p>
    <w:p w:rsidR="00BD295F" w:rsidRPr="003856BC" w:rsidRDefault="00BD295F" w:rsidP="00BD295F">
      <w:pPr>
        <w:pStyle w:val="Item"/>
      </w:pPr>
      <w:r w:rsidRPr="003856BC">
        <w:t xml:space="preserve">Omit “had you held the old interest”, substitute “had you </w:t>
      </w:r>
      <w:r w:rsidRPr="003856BC">
        <w:rPr>
          <w:position w:val="6"/>
          <w:sz w:val="16"/>
        </w:rPr>
        <w:t>*</w:t>
      </w:r>
      <w:r w:rsidRPr="003856BC">
        <w:t>acquired the old interest on or after 20 September 1985 and held it”.</w:t>
      </w:r>
    </w:p>
    <w:p w:rsidR="00BD295F" w:rsidRPr="003856BC" w:rsidRDefault="00BD295F" w:rsidP="00BD295F">
      <w:pPr>
        <w:pStyle w:val="ItemHead"/>
      </w:pPr>
      <w:r w:rsidRPr="003856BC">
        <w:t>90  Paragraph 292</w:t>
      </w:r>
      <w:r w:rsidR="00472216">
        <w:noBreakHyphen/>
      </w:r>
      <w:r w:rsidRPr="003856BC">
        <w:t>102(3)(b)</w:t>
      </w:r>
    </w:p>
    <w:p w:rsidR="00BD295F" w:rsidRPr="003856BC" w:rsidRDefault="00BD295F" w:rsidP="00BD295F">
      <w:pPr>
        <w:pStyle w:val="Item"/>
      </w:pPr>
      <w:r w:rsidRPr="003856BC">
        <w:t>After “already covered under this section”, insert “, in relation to the disposal of the old interest or any related spousal interest to the old interest,”.</w:t>
      </w:r>
    </w:p>
    <w:p w:rsidR="00BD295F" w:rsidRPr="003856BC" w:rsidRDefault="00BD295F" w:rsidP="00BD295F">
      <w:pPr>
        <w:pStyle w:val="Transitional"/>
      </w:pPr>
      <w:r w:rsidRPr="003856BC">
        <w:t>91  Application—downsizer contributions</w:t>
      </w:r>
    </w:p>
    <w:p w:rsidR="00BD295F" w:rsidRPr="003856BC" w:rsidRDefault="00BD295F" w:rsidP="00BD295F">
      <w:pPr>
        <w:pStyle w:val="Item"/>
      </w:pPr>
      <w:r w:rsidRPr="003856BC">
        <w:t>The amendments made by items 89 and 90 apply in relation to a disposal of an ownership interest in a dwelling if the contract for the disposal is or was entered into on or after 1 July 2018.</w:t>
      </w:r>
    </w:p>
    <w:p w:rsidR="00BD295F" w:rsidRPr="003856BC" w:rsidRDefault="00BD295F" w:rsidP="00BD295F">
      <w:pPr>
        <w:pStyle w:val="ItemHead"/>
      </w:pPr>
      <w:r w:rsidRPr="003856BC">
        <w:lastRenderedPageBreak/>
        <w:t>92  After subsection 292</w:t>
      </w:r>
      <w:r w:rsidR="00472216">
        <w:noBreakHyphen/>
      </w:r>
      <w:r w:rsidRPr="003856BC">
        <w:t>102(3)</w:t>
      </w:r>
    </w:p>
    <w:p w:rsidR="00BD295F" w:rsidRPr="003856BC" w:rsidRDefault="00BD295F" w:rsidP="00BD295F">
      <w:pPr>
        <w:pStyle w:val="Item"/>
      </w:pPr>
      <w:r w:rsidRPr="003856BC">
        <w:t>Insert:</w:t>
      </w:r>
    </w:p>
    <w:p w:rsidR="00BD295F" w:rsidRPr="003856BC" w:rsidRDefault="00BD295F" w:rsidP="00BD295F">
      <w:pPr>
        <w:pStyle w:val="SubsectionHead"/>
      </w:pPr>
      <w:r w:rsidRPr="003856BC">
        <w:t>Market value substitution rule</w:t>
      </w:r>
    </w:p>
    <w:p w:rsidR="00BD295F" w:rsidRPr="003856BC" w:rsidRDefault="00BD295F" w:rsidP="00BD295F">
      <w:pPr>
        <w:pStyle w:val="subsection"/>
      </w:pPr>
      <w:r w:rsidRPr="003856BC">
        <w:tab/>
        <w:t>(3A)</w:t>
      </w:r>
      <w:r w:rsidRPr="003856BC">
        <w:tab/>
        <w:t xml:space="preserve">In working out </w:t>
      </w:r>
      <w:r w:rsidRPr="003856BC">
        <w:rPr>
          <w:position w:val="6"/>
          <w:sz w:val="16"/>
        </w:rPr>
        <w:t>*</w:t>
      </w:r>
      <w:r w:rsidRPr="003856BC">
        <w:t>capital proceeds for the purposes of paragraph (1)(b) or (3)(b), disregard section 116</w:t>
      </w:r>
      <w:r w:rsidR="00472216">
        <w:noBreakHyphen/>
      </w:r>
      <w:r w:rsidRPr="003856BC">
        <w:t>30 to the extent that it has the effect of increasing those capital proceeds.</w:t>
      </w:r>
    </w:p>
    <w:p w:rsidR="00BD295F" w:rsidRPr="003856BC" w:rsidRDefault="00BD295F" w:rsidP="00BD295F">
      <w:pPr>
        <w:pStyle w:val="Transitional"/>
      </w:pPr>
      <w:r w:rsidRPr="003856BC">
        <w:t>93  Application—capital proceeds for downsizer contributions</w:t>
      </w:r>
    </w:p>
    <w:p w:rsidR="00BD295F" w:rsidRPr="003856BC" w:rsidRDefault="00BD295F" w:rsidP="00BD295F">
      <w:pPr>
        <w:pStyle w:val="Item"/>
      </w:pPr>
      <w:r w:rsidRPr="003856BC">
        <w:t>The amendment made by item 92 applies in relation to a disposal of an ownership interest in a dwelling if the contract for the disposal is entered into on or after the day this Act receives the Royal Assent.</w:t>
      </w:r>
    </w:p>
    <w:p w:rsidR="00BD295F" w:rsidRPr="003856BC" w:rsidRDefault="00BD295F" w:rsidP="00BD295F">
      <w:pPr>
        <w:pStyle w:val="ItemHead"/>
      </w:pPr>
      <w:r w:rsidRPr="003856BC">
        <w:t>94  Subsection 295</w:t>
      </w:r>
      <w:r w:rsidR="00472216">
        <w:noBreakHyphen/>
      </w:r>
      <w:r w:rsidRPr="003856BC">
        <w:t>10(1) (method statement, steps 4 and 5)</w:t>
      </w:r>
    </w:p>
    <w:p w:rsidR="00BD295F" w:rsidRPr="003856BC" w:rsidRDefault="00BD295F" w:rsidP="00BD295F">
      <w:pPr>
        <w:pStyle w:val="Item"/>
      </w:pPr>
      <w:r w:rsidRPr="003856BC">
        <w:t>Repeal the steps, substitute:</w:t>
      </w:r>
    </w:p>
    <w:p w:rsidR="00BD295F" w:rsidRPr="003856BC" w:rsidRDefault="00BD295F" w:rsidP="00BD295F">
      <w:pPr>
        <w:pStyle w:val="BoxStep"/>
      </w:pPr>
      <w:r w:rsidRPr="003856BC">
        <w:rPr>
          <w:szCs w:val="22"/>
        </w:rPr>
        <w:t>Step 4.</w:t>
      </w:r>
      <w:r w:rsidRPr="003856BC">
        <w:tab/>
        <w:t xml:space="preserve">For a </w:t>
      </w:r>
      <w:r w:rsidRPr="003856BC">
        <w:rPr>
          <w:position w:val="6"/>
          <w:sz w:val="16"/>
        </w:rPr>
        <w:t>*</w:t>
      </w:r>
      <w:r w:rsidRPr="003856BC">
        <w:t xml:space="preserve">complying superannuation entity, work out the </w:t>
      </w:r>
      <w:r w:rsidRPr="003856BC">
        <w:rPr>
          <w:position w:val="6"/>
          <w:sz w:val="16"/>
        </w:rPr>
        <w:t>*</w:t>
      </w:r>
      <w:r w:rsidRPr="003856BC">
        <w:t xml:space="preserve">low tax component and </w:t>
      </w:r>
      <w:r w:rsidRPr="003856BC">
        <w:rPr>
          <w:position w:val="6"/>
          <w:sz w:val="16"/>
        </w:rPr>
        <w:t>*</w:t>
      </w:r>
      <w:r w:rsidRPr="003856BC">
        <w:t>non</w:t>
      </w:r>
      <w:r w:rsidR="00472216">
        <w:noBreakHyphen/>
      </w:r>
      <w:r w:rsidRPr="003856BC">
        <w:t>arm’s length component of the entity’s taxable income.</w:t>
      </w:r>
    </w:p>
    <w:p w:rsidR="00BD295F" w:rsidRPr="003856BC" w:rsidRDefault="00BD295F" w:rsidP="00BD295F">
      <w:pPr>
        <w:pStyle w:val="BoxStep"/>
      </w:pPr>
      <w:r w:rsidRPr="003856BC">
        <w:rPr>
          <w:szCs w:val="22"/>
        </w:rPr>
        <w:t>Step 5.</w:t>
      </w:r>
      <w:r w:rsidRPr="003856BC">
        <w:tab/>
        <w:t xml:space="preserve">Apply the applicable rates as set out in the </w:t>
      </w:r>
      <w:r w:rsidRPr="003856BC">
        <w:rPr>
          <w:i/>
        </w:rPr>
        <w:t>Income Tax Rates Act 1986</w:t>
      </w:r>
      <w:r w:rsidRPr="003856BC">
        <w:t xml:space="preserve"> to:</w:t>
      </w:r>
    </w:p>
    <w:p w:rsidR="00BD295F" w:rsidRPr="003856BC" w:rsidRDefault="00BD295F" w:rsidP="00BD295F">
      <w:pPr>
        <w:pStyle w:val="BoxPara"/>
      </w:pPr>
      <w:r w:rsidRPr="003856BC">
        <w:tab/>
        <w:t>(a)</w:t>
      </w:r>
      <w:r w:rsidRPr="003856BC">
        <w:tab/>
        <w:t>if step 4 applies to the entity—the components worked out under that step; or</w:t>
      </w:r>
      <w:bookmarkStart w:id="95" w:name="BK_S3P26L19C31"/>
      <w:bookmarkEnd w:id="95"/>
    </w:p>
    <w:p w:rsidR="00BD295F" w:rsidRPr="003856BC" w:rsidRDefault="00BD295F" w:rsidP="00BD295F">
      <w:pPr>
        <w:pStyle w:val="BoxPara"/>
      </w:pPr>
      <w:r w:rsidRPr="003856BC">
        <w:tab/>
        <w:t>(b)</w:t>
      </w:r>
      <w:r w:rsidRPr="003856BC">
        <w:tab/>
        <w:t>otherwise—the entity’s taxable income.</w:t>
      </w:r>
    </w:p>
    <w:p w:rsidR="00BD295F" w:rsidRPr="003856BC" w:rsidRDefault="00BD295F" w:rsidP="00BD295F">
      <w:pPr>
        <w:pStyle w:val="ItemHead"/>
      </w:pPr>
      <w:r w:rsidRPr="003856BC">
        <w:t>95  Subsection 295</w:t>
      </w:r>
      <w:r w:rsidR="00472216">
        <w:noBreakHyphen/>
      </w:r>
      <w:r w:rsidRPr="003856BC">
        <w:t>25(1)</w:t>
      </w:r>
    </w:p>
    <w:p w:rsidR="00BD295F" w:rsidRPr="003856BC" w:rsidRDefault="00BD295F" w:rsidP="00BD295F">
      <w:pPr>
        <w:pStyle w:val="Item"/>
      </w:pPr>
      <w:r w:rsidRPr="003856BC">
        <w:t>Omit “</w:t>
      </w:r>
      <w:r w:rsidRPr="003856BC">
        <w:rPr>
          <w:position w:val="6"/>
          <w:sz w:val="16"/>
        </w:rPr>
        <w:t>*</w:t>
      </w:r>
      <w:r w:rsidRPr="003856BC">
        <w:t xml:space="preserve">complying superannuation fund, </w:t>
      </w:r>
      <w:r w:rsidRPr="003856BC">
        <w:rPr>
          <w:position w:val="6"/>
          <w:sz w:val="16"/>
        </w:rPr>
        <w:t>*</w:t>
      </w:r>
      <w:r w:rsidRPr="003856BC">
        <w:t xml:space="preserve">complying approved deposit fund or </w:t>
      </w:r>
      <w:r w:rsidRPr="003856BC">
        <w:rPr>
          <w:position w:val="6"/>
          <w:sz w:val="16"/>
        </w:rPr>
        <w:t>*</w:t>
      </w:r>
      <w:r w:rsidRPr="003856BC">
        <w:t>pooled superannuation trust”, substitute “</w:t>
      </w:r>
      <w:r w:rsidRPr="003856BC">
        <w:rPr>
          <w:position w:val="6"/>
          <w:sz w:val="16"/>
        </w:rPr>
        <w:t>*</w:t>
      </w:r>
      <w:r w:rsidRPr="003856BC">
        <w:t>complying superannuation entity”.</w:t>
      </w:r>
    </w:p>
    <w:p w:rsidR="00BD295F" w:rsidRPr="003856BC" w:rsidRDefault="00BD295F" w:rsidP="00BD295F">
      <w:pPr>
        <w:pStyle w:val="ItemHead"/>
      </w:pPr>
      <w:r w:rsidRPr="003856BC">
        <w:t>96  Subsection 295</w:t>
      </w:r>
      <w:r w:rsidR="00472216">
        <w:noBreakHyphen/>
      </w:r>
      <w:r w:rsidRPr="003856BC">
        <w:t>85(1)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(1)</w:t>
      </w:r>
      <w:r w:rsidRPr="003856BC">
        <w:tab/>
        <w:t xml:space="preserve">The modifications in subsection (2) apply if a </w:t>
      </w:r>
      <w:r w:rsidRPr="003856BC">
        <w:rPr>
          <w:position w:val="6"/>
          <w:sz w:val="16"/>
        </w:rPr>
        <w:t>*</w:t>
      </w:r>
      <w:proofErr w:type="spellStart"/>
      <w:r w:rsidRPr="003856BC">
        <w:t>CGT</w:t>
      </w:r>
      <w:proofErr w:type="spellEnd"/>
      <w:r w:rsidRPr="003856BC">
        <w:t xml:space="preserve"> event happens involving a </w:t>
      </w:r>
      <w:r w:rsidRPr="003856BC">
        <w:rPr>
          <w:position w:val="6"/>
          <w:sz w:val="16"/>
        </w:rPr>
        <w:t>*</w:t>
      </w:r>
      <w:proofErr w:type="spellStart"/>
      <w:r w:rsidRPr="003856BC">
        <w:t>CGT</w:t>
      </w:r>
      <w:proofErr w:type="spellEnd"/>
      <w:r w:rsidRPr="003856BC">
        <w:t xml:space="preserve"> asset that was owned by a </w:t>
      </w:r>
      <w:r w:rsidRPr="003856BC">
        <w:rPr>
          <w:position w:val="6"/>
          <w:sz w:val="16"/>
        </w:rPr>
        <w:t>*</w:t>
      </w:r>
      <w:r w:rsidRPr="003856BC">
        <w:t>complying superannuation entity just before the time of the event.</w:t>
      </w:r>
    </w:p>
    <w:p w:rsidR="00BD295F" w:rsidRPr="003856BC" w:rsidRDefault="00BD295F" w:rsidP="00BD295F">
      <w:pPr>
        <w:pStyle w:val="ItemHead"/>
      </w:pPr>
      <w:r w:rsidRPr="003856BC">
        <w:lastRenderedPageBreak/>
        <w:t>97  Subsection 295</w:t>
      </w:r>
      <w:r w:rsidR="00472216">
        <w:noBreakHyphen/>
      </w:r>
      <w:r w:rsidRPr="003856BC">
        <w:t>90(1)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(1)</w:t>
      </w:r>
      <w:r w:rsidRPr="003856BC">
        <w:tab/>
        <w:t xml:space="preserve">This section applies to the trustee of a </w:t>
      </w:r>
      <w:r w:rsidRPr="003856BC">
        <w:rPr>
          <w:position w:val="6"/>
          <w:sz w:val="16"/>
        </w:rPr>
        <w:t>*</w:t>
      </w:r>
      <w:r w:rsidRPr="003856BC">
        <w:t>complying superannuation entity.</w:t>
      </w:r>
    </w:p>
    <w:p w:rsidR="00BD295F" w:rsidRPr="003856BC" w:rsidRDefault="00BD295F" w:rsidP="00BD295F">
      <w:pPr>
        <w:pStyle w:val="ItemHead"/>
      </w:pPr>
      <w:r w:rsidRPr="003856BC">
        <w:t>98  Section 295</w:t>
      </w:r>
      <w:r w:rsidR="00472216">
        <w:noBreakHyphen/>
      </w:r>
      <w:r w:rsidRPr="003856BC">
        <w:t>105</w:t>
      </w:r>
    </w:p>
    <w:p w:rsidR="00BD295F" w:rsidRPr="003856BC" w:rsidRDefault="00BD295F" w:rsidP="00BD295F">
      <w:pPr>
        <w:pStyle w:val="Item"/>
      </w:pPr>
      <w:r w:rsidRPr="003856BC">
        <w:t>Omit “</w:t>
      </w:r>
      <w:r w:rsidRPr="003856BC">
        <w:rPr>
          <w:position w:val="6"/>
          <w:sz w:val="16"/>
        </w:rPr>
        <w:t>*</w:t>
      </w:r>
      <w:r w:rsidRPr="003856BC">
        <w:t xml:space="preserve">complying superannuation fund, </w:t>
      </w:r>
      <w:r w:rsidRPr="003856BC">
        <w:rPr>
          <w:position w:val="6"/>
          <w:sz w:val="16"/>
        </w:rPr>
        <w:t>*</w:t>
      </w:r>
      <w:r w:rsidRPr="003856BC">
        <w:t xml:space="preserve">complying approved deposit fund or </w:t>
      </w:r>
      <w:r w:rsidRPr="003856BC">
        <w:rPr>
          <w:position w:val="6"/>
          <w:sz w:val="16"/>
        </w:rPr>
        <w:t>*</w:t>
      </w:r>
      <w:r w:rsidRPr="003856BC">
        <w:t>pooled superannuation trust”, substitute “</w:t>
      </w:r>
      <w:r w:rsidRPr="003856BC">
        <w:rPr>
          <w:position w:val="6"/>
          <w:sz w:val="16"/>
        </w:rPr>
        <w:t>*</w:t>
      </w:r>
      <w:r w:rsidRPr="003856BC">
        <w:t>complying superannuation entity”.</w:t>
      </w:r>
    </w:p>
    <w:p w:rsidR="00BD295F" w:rsidRPr="003856BC" w:rsidRDefault="00BD295F" w:rsidP="00BD295F">
      <w:pPr>
        <w:pStyle w:val="ItemHead"/>
      </w:pPr>
      <w:r w:rsidRPr="003856BC">
        <w:t>99  Section 295</w:t>
      </w:r>
      <w:r w:rsidR="00472216">
        <w:noBreakHyphen/>
      </w:r>
      <w:r w:rsidRPr="003856BC">
        <w:t>105 (note)</w:t>
      </w:r>
    </w:p>
    <w:p w:rsidR="00BD295F" w:rsidRPr="003856BC" w:rsidRDefault="00BD295F" w:rsidP="00BD295F">
      <w:pPr>
        <w:pStyle w:val="Item"/>
      </w:pPr>
      <w:r w:rsidRPr="003856BC">
        <w:t>Omit “These entities will not be subject to any tax liability when they dispose”, substitute “The entity will not be subject to any tax liability when it disposes”.</w:t>
      </w:r>
    </w:p>
    <w:p w:rsidR="00BD295F" w:rsidRPr="003856BC" w:rsidRDefault="00BD295F" w:rsidP="00BD295F">
      <w:pPr>
        <w:pStyle w:val="ItemHead"/>
      </w:pPr>
      <w:r w:rsidRPr="003856BC">
        <w:t>100  Paragraph 295</w:t>
      </w:r>
      <w:r w:rsidR="00472216">
        <w:noBreakHyphen/>
      </w:r>
      <w:r w:rsidRPr="003856BC">
        <w:t>173(a)</w:t>
      </w:r>
    </w:p>
    <w:p w:rsidR="00BD295F" w:rsidRPr="003856BC" w:rsidRDefault="00BD295F" w:rsidP="00BD295F">
      <w:pPr>
        <w:pStyle w:val="Item"/>
      </w:pPr>
      <w:r w:rsidRPr="003856BC">
        <w:t>Omit “</w:t>
      </w:r>
      <w:r w:rsidRPr="003856BC">
        <w:rPr>
          <w:position w:val="6"/>
          <w:sz w:val="16"/>
        </w:rPr>
        <w:t>*</w:t>
      </w:r>
      <w:r w:rsidRPr="003856BC">
        <w:t xml:space="preserve">complying superannuation fund, a </w:t>
      </w:r>
      <w:r w:rsidRPr="003856BC">
        <w:rPr>
          <w:position w:val="6"/>
          <w:sz w:val="16"/>
        </w:rPr>
        <w:t>*</w:t>
      </w:r>
      <w:r w:rsidRPr="003856BC">
        <w:t xml:space="preserve">complying approved deposit fund or a </w:t>
      </w:r>
      <w:r w:rsidRPr="003856BC">
        <w:rPr>
          <w:position w:val="6"/>
          <w:sz w:val="16"/>
        </w:rPr>
        <w:t>*</w:t>
      </w:r>
      <w:r w:rsidRPr="003856BC">
        <w:t>pooled superannuation trust”, substitute “</w:t>
      </w:r>
      <w:r w:rsidRPr="003856BC">
        <w:rPr>
          <w:position w:val="6"/>
          <w:sz w:val="16"/>
        </w:rPr>
        <w:t>*</w:t>
      </w:r>
      <w:r w:rsidRPr="003856BC">
        <w:t>complying superannuation entity”.</w:t>
      </w:r>
    </w:p>
    <w:p w:rsidR="00BD295F" w:rsidRPr="003856BC" w:rsidRDefault="00BD295F" w:rsidP="00BD295F">
      <w:pPr>
        <w:pStyle w:val="ItemHead"/>
      </w:pPr>
      <w:r w:rsidRPr="003856BC">
        <w:t>101  Subsection 295</w:t>
      </w:r>
      <w:r w:rsidR="00472216">
        <w:noBreakHyphen/>
      </w:r>
      <w:r w:rsidRPr="003856BC">
        <w:t>545(1)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(1)</w:t>
      </w:r>
      <w:r w:rsidRPr="003856BC">
        <w:tab/>
        <w:t xml:space="preserve">The taxable income of a </w:t>
      </w:r>
      <w:r w:rsidRPr="003856BC">
        <w:rPr>
          <w:position w:val="6"/>
          <w:sz w:val="16"/>
        </w:rPr>
        <w:t>*</w:t>
      </w:r>
      <w:r w:rsidRPr="003856BC">
        <w:t xml:space="preserve">complying superannuation entity is split into a </w:t>
      </w:r>
      <w:r w:rsidRPr="003856BC">
        <w:rPr>
          <w:position w:val="6"/>
          <w:sz w:val="16"/>
        </w:rPr>
        <w:t>*</w:t>
      </w:r>
      <w:r w:rsidRPr="003856BC">
        <w:t>non</w:t>
      </w:r>
      <w:r w:rsidR="00472216">
        <w:noBreakHyphen/>
      </w:r>
      <w:r w:rsidRPr="003856BC">
        <w:t xml:space="preserve">arm’s length component and a </w:t>
      </w:r>
      <w:r w:rsidRPr="003856BC">
        <w:rPr>
          <w:position w:val="6"/>
          <w:sz w:val="16"/>
        </w:rPr>
        <w:t>*</w:t>
      </w:r>
      <w:r w:rsidRPr="003856BC">
        <w:t>low tax component.</w:t>
      </w:r>
    </w:p>
    <w:p w:rsidR="00BD295F" w:rsidRPr="003856BC" w:rsidRDefault="00BD295F" w:rsidP="00BD295F">
      <w:pPr>
        <w:pStyle w:val="notetext"/>
      </w:pPr>
      <w:r w:rsidRPr="003856BC">
        <w:t>Note:</w:t>
      </w:r>
      <w:r w:rsidRPr="003856BC">
        <w:tab/>
        <w:t>A concessional rate applies to the low tax component, while the non</w:t>
      </w:r>
      <w:r w:rsidR="00472216">
        <w:noBreakHyphen/>
      </w:r>
      <w:r w:rsidRPr="003856BC">
        <w:t xml:space="preserve">arm’s length component is taxed at the highest marginal rate. The rates are set out in the </w:t>
      </w:r>
      <w:r w:rsidRPr="003856BC">
        <w:rPr>
          <w:i/>
        </w:rPr>
        <w:t>Income Tax Rates Act 1986</w:t>
      </w:r>
      <w:r w:rsidRPr="003856BC">
        <w:t>.</w:t>
      </w:r>
    </w:p>
    <w:p w:rsidR="00BD295F" w:rsidRPr="003856BC" w:rsidRDefault="00BD295F" w:rsidP="00BD295F">
      <w:pPr>
        <w:pStyle w:val="ItemHead"/>
      </w:pPr>
      <w:r w:rsidRPr="003856BC">
        <w:t>102  Subsection 295</w:t>
      </w:r>
      <w:r w:rsidR="00472216">
        <w:noBreakHyphen/>
      </w:r>
      <w:r w:rsidRPr="003856BC">
        <w:t>550(1)</w:t>
      </w:r>
    </w:p>
    <w:p w:rsidR="00BD295F" w:rsidRPr="003856BC" w:rsidRDefault="00BD295F" w:rsidP="00BD295F">
      <w:pPr>
        <w:pStyle w:val="Item"/>
      </w:pPr>
      <w:r w:rsidRPr="003856BC">
        <w:t>Omit “</w:t>
      </w:r>
      <w:r w:rsidRPr="003856BC">
        <w:rPr>
          <w:position w:val="6"/>
          <w:sz w:val="16"/>
        </w:rPr>
        <w:t>*</w:t>
      </w:r>
      <w:r w:rsidRPr="003856BC">
        <w:t xml:space="preserve">complying superannuation fund, a </w:t>
      </w:r>
      <w:r w:rsidRPr="003856BC">
        <w:rPr>
          <w:position w:val="6"/>
          <w:sz w:val="16"/>
        </w:rPr>
        <w:t>*</w:t>
      </w:r>
      <w:r w:rsidRPr="003856BC">
        <w:t xml:space="preserve">complying approved deposit fund or a </w:t>
      </w:r>
      <w:r w:rsidRPr="003856BC">
        <w:rPr>
          <w:position w:val="6"/>
          <w:sz w:val="16"/>
        </w:rPr>
        <w:t>*</w:t>
      </w:r>
      <w:r w:rsidRPr="003856BC">
        <w:t>pooled superannuation trust”, substitute “</w:t>
      </w:r>
      <w:r w:rsidRPr="003856BC">
        <w:rPr>
          <w:position w:val="6"/>
          <w:sz w:val="16"/>
        </w:rPr>
        <w:t>*</w:t>
      </w:r>
      <w:r w:rsidRPr="003856BC">
        <w:t>complying superannuation entity”.</w:t>
      </w:r>
    </w:p>
    <w:p w:rsidR="00BD295F" w:rsidRPr="003856BC" w:rsidRDefault="00BD295F" w:rsidP="00BD295F">
      <w:pPr>
        <w:pStyle w:val="ItemHead"/>
      </w:pPr>
      <w:r w:rsidRPr="003856BC">
        <w:t>103  Subsection 295</w:t>
      </w:r>
      <w:r w:rsidR="00472216">
        <w:noBreakHyphen/>
      </w:r>
      <w:r w:rsidRPr="003856BC">
        <w:t>555(1) (note)</w:t>
      </w:r>
    </w:p>
    <w:p w:rsidR="00BD295F" w:rsidRPr="003856BC" w:rsidRDefault="00BD295F" w:rsidP="00BD295F">
      <w:pPr>
        <w:pStyle w:val="Item"/>
      </w:pPr>
      <w:r w:rsidRPr="003856BC">
        <w:t>Omit “complying superannuation funds, complying approved deposit funds and pooled superannuation trusts”, substitute “complying superannuation entities”.</w:t>
      </w:r>
    </w:p>
    <w:p w:rsidR="00BD295F" w:rsidRPr="003856BC" w:rsidRDefault="00BD295F" w:rsidP="00BD295F">
      <w:pPr>
        <w:pStyle w:val="ItemHead"/>
      </w:pPr>
      <w:r w:rsidRPr="003856BC">
        <w:lastRenderedPageBreak/>
        <w:t>104  Subparagraph 328</w:t>
      </w:r>
      <w:r w:rsidR="00472216">
        <w:noBreakHyphen/>
      </w:r>
      <w:r w:rsidRPr="003856BC">
        <w:t>430(1)(d)(ii)</w:t>
      </w:r>
    </w:p>
    <w:p w:rsidR="00BD295F" w:rsidRPr="003856BC" w:rsidRDefault="00BD295F" w:rsidP="00BD295F">
      <w:pPr>
        <w:pStyle w:val="Item"/>
      </w:pPr>
      <w:r w:rsidRPr="003856BC">
        <w:t>After “income year”, insert “, or would be satisfied in that income year if paragraph 152</w:t>
      </w:r>
      <w:r w:rsidR="00472216">
        <w:noBreakHyphen/>
      </w:r>
      <w:r w:rsidRPr="003856BC">
        <w:t>10(1AA)(b) were disregarded”.</w:t>
      </w:r>
    </w:p>
    <w:p w:rsidR="00BD295F" w:rsidRPr="003856BC" w:rsidRDefault="00BD295F" w:rsidP="00BD295F">
      <w:pPr>
        <w:pStyle w:val="Transitional"/>
      </w:pPr>
      <w:r w:rsidRPr="003856BC">
        <w:t>105  Application—small business roll</w:t>
      </w:r>
      <w:r w:rsidR="00472216">
        <w:noBreakHyphen/>
      </w:r>
      <w:r w:rsidRPr="003856BC">
        <w:t>over</w:t>
      </w:r>
    </w:p>
    <w:p w:rsidR="00BD295F" w:rsidRPr="003856BC" w:rsidRDefault="00BD295F" w:rsidP="00BD295F">
      <w:pPr>
        <w:pStyle w:val="Item"/>
      </w:pPr>
      <w:r w:rsidRPr="003856BC">
        <w:t>The amendment made by item 104 applies to:</w:t>
      </w:r>
    </w:p>
    <w:p w:rsidR="00BD295F" w:rsidRPr="003856BC" w:rsidRDefault="00BD295F" w:rsidP="00BD295F">
      <w:pPr>
        <w:pStyle w:val="paragraph"/>
      </w:pPr>
      <w:r w:rsidRPr="003856BC">
        <w:tab/>
        <w:t>(a)</w:t>
      </w:r>
      <w:r w:rsidRPr="003856BC">
        <w:tab/>
        <w:t>the transfer of a depreciating asset if the balancing adjustment event arising from the transfer occurs or occurred on or after 1 July 2016; or</w:t>
      </w:r>
    </w:p>
    <w:p w:rsidR="00BD295F" w:rsidRPr="003856BC" w:rsidRDefault="00BD295F" w:rsidP="00BD295F">
      <w:pPr>
        <w:pStyle w:val="paragraph"/>
      </w:pPr>
      <w:r w:rsidRPr="003856BC">
        <w:tab/>
        <w:t>(b)</w:t>
      </w:r>
      <w:r w:rsidRPr="003856BC">
        <w:tab/>
        <w:t>the transfer of trading stock or a revenue asset if the transfer occurs or occurred on or after 1 July 2016; or</w:t>
      </w:r>
    </w:p>
    <w:p w:rsidR="00BD295F" w:rsidRPr="003856BC" w:rsidRDefault="00BD295F" w:rsidP="00BD295F">
      <w:pPr>
        <w:pStyle w:val="paragraph"/>
      </w:pPr>
      <w:r w:rsidRPr="003856BC">
        <w:tab/>
        <w:t>(c)</w:t>
      </w:r>
      <w:r w:rsidRPr="003856BC">
        <w:tab/>
        <w:t xml:space="preserve">the transfer of a </w:t>
      </w:r>
      <w:proofErr w:type="spellStart"/>
      <w:r w:rsidRPr="003856BC">
        <w:t>CGT</w:t>
      </w:r>
      <w:proofErr w:type="spellEnd"/>
      <w:r w:rsidRPr="003856BC">
        <w:t xml:space="preserve"> asset (other than a depreciating asset, trading stock or a revenue asset) if the </w:t>
      </w:r>
      <w:proofErr w:type="spellStart"/>
      <w:r w:rsidRPr="003856BC">
        <w:t>CGT</w:t>
      </w:r>
      <w:proofErr w:type="spellEnd"/>
      <w:r w:rsidRPr="003856BC">
        <w:t xml:space="preserve"> event arising from the transfer occurs or occurred on or after 1 July 2016.</w:t>
      </w:r>
    </w:p>
    <w:p w:rsidR="00BD295F" w:rsidRPr="003856BC" w:rsidRDefault="00BD295F" w:rsidP="00BD295F">
      <w:pPr>
        <w:pStyle w:val="ItemHead"/>
      </w:pPr>
      <w:r w:rsidRPr="003856BC">
        <w:t>106  Section 705</w:t>
      </w:r>
      <w:r w:rsidR="00472216">
        <w:noBreakHyphen/>
      </w:r>
      <w:r w:rsidRPr="003856BC">
        <w:t>55</w:t>
      </w:r>
    </w:p>
    <w:p w:rsidR="00BD295F" w:rsidRPr="003856BC" w:rsidRDefault="00BD295F" w:rsidP="00BD295F">
      <w:pPr>
        <w:pStyle w:val="Item"/>
      </w:pPr>
      <w:r w:rsidRPr="003856BC">
        <w:t>Omit “705</w:t>
      </w:r>
      <w:r w:rsidR="00472216">
        <w:noBreakHyphen/>
      </w:r>
      <w:r w:rsidRPr="003856BC">
        <w:t>50”, substitute “705</w:t>
      </w:r>
      <w:r w:rsidR="00472216">
        <w:noBreakHyphen/>
      </w:r>
      <w:r w:rsidRPr="003856BC">
        <w:t>47”.</w:t>
      </w:r>
    </w:p>
    <w:p w:rsidR="00BD295F" w:rsidRPr="003856BC" w:rsidRDefault="00BD295F" w:rsidP="00BD295F">
      <w:pPr>
        <w:pStyle w:val="ItemHead"/>
      </w:pPr>
      <w:r w:rsidRPr="003856BC">
        <w:t>107  Subsection 705</w:t>
      </w:r>
      <w:r w:rsidR="00472216">
        <w:noBreakHyphen/>
      </w:r>
      <w:r w:rsidRPr="003856BC">
        <w:t>75(1A) (heading)</w:t>
      </w:r>
    </w:p>
    <w:p w:rsidR="00BD295F" w:rsidRPr="003856BC" w:rsidRDefault="00BD295F" w:rsidP="00BD295F">
      <w:pPr>
        <w:pStyle w:val="Item"/>
      </w:pPr>
      <w:r w:rsidRPr="003856BC">
        <w:t>Repeal the heading, substitute:</w:t>
      </w:r>
    </w:p>
    <w:p w:rsidR="00BD295F" w:rsidRPr="003856BC" w:rsidRDefault="00BD295F" w:rsidP="00BD295F">
      <w:pPr>
        <w:pStyle w:val="SubsectionHead"/>
      </w:pPr>
      <w:r w:rsidRPr="003856BC">
        <w:t>Reduction for future deduction</w:t>
      </w:r>
    </w:p>
    <w:p w:rsidR="00BD295F" w:rsidRPr="003856BC" w:rsidRDefault="00BD295F" w:rsidP="00BD295F">
      <w:pPr>
        <w:pStyle w:val="ItemHead"/>
      </w:pPr>
      <w:r w:rsidRPr="003856BC">
        <w:t>108  Subsection 705</w:t>
      </w:r>
      <w:r w:rsidR="00472216">
        <w:noBreakHyphen/>
      </w:r>
      <w:r w:rsidRPr="003856BC">
        <w:t>75(1A)</w:t>
      </w:r>
    </w:p>
    <w:p w:rsidR="00BD295F" w:rsidRPr="003856BC" w:rsidRDefault="00BD295F" w:rsidP="00BD295F">
      <w:pPr>
        <w:pStyle w:val="Item"/>
      </w:pPr>
      <w:r w:rsidRPr="003856BC">
        <w:t>Omit “This section”, substitute “Subsection (1)”.</w:t>
      </w:r>
    </w:p>
    <w:p w:rsidR="00BD295F" w:rsidRPr="003856BC" w:rsidRDefault="00BD295F" w:rsidP="00BD295F">
      <w:pPr>
        <w:pStyle w:val="ItemHead"/>
      </w:pPr>
      <w:r w:rsidRPr="003856BC">
        <w:t>109  Subsection 705</w:t>
      </w:r>
      <w:r w:rsidR="00472216">
        <w:noBreakHyphen/>
      </w:r>
      <w:r w:rsidRPr="003856BC">
        <w:t>75(1) (heading)</w:t>
      </w:r>
    </w:p>
    <w:p w:rsidR="00BD295F" w:rsidRPr="003856BC" w:rsidRDefault="00BD295F" w:rsidP="00BD295F">
      <w:pPr>
        <w:pStyle w:val="Item"/>
      </w:pPr>
      <w:r w:rsidRPr="003856BC">
        <w:t>Repeal the heading.</w:t>
      </w:r>
    </w:p>
    <w:p w:rsidR="00BD295F" w:rsidRPr="003856BC" w:rsidRDefault="00BD295F" w:rsidP="00BD295F">
      <w:pPr>
        <w:pStyle w:val="Transitional"/>
      </w:pPr>
      <w:r w:rsidRPr="003856BC">
        <w:t>110  Application—liabilities of joining entity</w:t>
      </w:r>
    </w:p>
    <w:p w:rsidR="00BD295F" w:rsidRPr="003856BC" w:rsidRDefault="00BD295F" w:rsidP="00BD295F">
      <w:pPr>
        <w:pStyle w:val="Item"/>
      </w:pPr>
      <w:r w:rsidRPr="003856BC">
        <w:t xml:space="preserve">The amendments made by items 107, 108 and 109 apply in relation to an entity that becomes a subsidiary member of a consolidated group or </w:t>
      </w:r>
      <w:proofErr w:type="spellStart"/>
      <w:r w:rsidRPr="003856BC">
        <w:t>MEC</w:t>
      </w:r>
      <w:proofErr w:type="spellEnd"/>
      <w:r w:rsidRPr="003856BC">
        <w:t xml:space="preserve"> group if the arrangement under which the entity becomes a subsidiary member of the group commences on or after 1 July 2016.</w:t>
      </w:r>
    </w:p>
    <w:p w:rsidR="00BD295F" w:rsidRPr="003856BC" w:rsidRDefault="00BD295F" w:rsidP="00BD295F">
      <w:pPr>
        <w:pStyle w:val="notemargin"/>
      </w:pPr>
      <w:r w:rsidRPr="003856BC">
        <w:t>Note:</w:t>
      </w:r>
      <w:r w:rsidRPr="003856BC">
        <w:tab/>
        <w:t xml:space="preserve">For the commencement of these arrangements, see Part 8 of Schedule 1 to the </w:t>
      </w:r>
      <w:r w:rsidRPr="003856BC">
        <w:rPr>
          <w:i/>
        </w:rPr>
        <w:t>Treasury</w:t>
      </w:r>
      <w:bookmarkStart w:id="96" w:name="BK_S3P30L6C9"/>
      <w:bookmarkStart w:id="97" w:name="BK_S3P28L28C9"/>
      <w:bookmarkEnd w:id="96"/>
      <w:bookmarkEnd w:id="97"/>
      <w:r w:rsidRPr="003856BC">
        <w:rPr>
          <w:i/>
        </w:rPr>
        <w:t xml:space="preserve"> Laws Amendment (Income Tax Consolidation Integrity) Act 2018</w:t>
      </w:r>
      <w:r w:rsidRPr="003856BC">
        <w:t>.</w:t>
      </w:r>
    </w:p>
    <w:p w:rsidR="00BD295F" w:rsidRPr="003856BC" w:rsidRDefault="00BD295F" w:rsidP="00BD295F">
      <w:pPr>
        <w:pStyle w:val="ItemHead"/>
      </w:pPr>
      <w:r w:rsidRPr="003856BC">
        <w:t>111  Paragraph 716</w:t>
      </w:r>
      <w:r w:rsidR="00472216">
        <w:noBreakHyphen/>
      </w:r>
      <w:r w:rsidRPr="003856BC">
        <w:t>440(1)(e)</w:t>
      </w:r>
    </w:p>
    <w:p w:rsidR="00BD295F" w:rsidRPr="003856BC" w:rsidRDefault="00BD295F" w:rsidP="00BD295F">
      <w:pPr>
        <w:pStyle w:val="Item"/>
      </w:pPr>
      <w:r w:rsidRPr="003856BC">
        <w:t>Omit “subsection (2)”, substitute “subsection (3)”.</w:t>
      </w:r>
    </w:p>
    <w:p w:rsidR="00BD295F" w:rsidRPr="003856BC" w:rsidRDefault="00BD295F" w:rsidP="00BD295F">
      <w:pPr>
        <w:pStyle w:val="ItemHead"/>
      </w:pPr>
      <w:r w:rsidRPr="003856BC">
        <w:lastRenderedPageBreak/>
        <w:t>112  Section 727</w:t>
      </w:r>
      <w:r w:rsidR="00472216">
        <w:noBreakHyphen/>
      </w:r>
      <w:r w:rsidRPr="003856BC">
        <w:t>125</w:t>
      </w:r>
    </w:p>
    <w:p w:rsidR="00BD295F" w:rsidRPr="003856BC" w:rsidRDefault="00BD295F" w:rsidP="00BD295F">
      <w:pPr>
        <w:pStyle w:val="Item"/>
      </w:pPr>
      <w:r w:rsidRPr="003856BC">
        <w:t>Repeal the section, substitute:</w:t>
      </w:r>
    </w:p>
    <w:p w:rsidR="00BD295F" w:rsidRPr="003856BC" w:rsidRDefault="00BD295F" w:rsidP="00BD295F">
      <w:pPr>
        <w:pStyle w:val="ActHead5"/>
      </w:pPr>
      <w:bookmarkStart w:id="98" w:name="_Toc43892879"/>
      <w:r w:rsidRPr="00CC1A92">
        <w:rPr>
          <w:rStyle w:val="CharSectno"/>
        </w:rPr>
        <w:t>727</w:t>
      </w:r>
      <w:r w:rsidR="00472216">
        <w:rPr>
          <w:rStyle w:val="CharSectno"/>
        </w:rPr>
        <w:noBreakHyphen/>
      </w:r>
      <w:r w:rsidRPr="00CC1A92">
        <w:rPr>
          <w:rStyle w:val="CharSectno"/>
        </w:rPr>
        <w:t>125</w:t>
      </w:r>
      <w:r w:rsidRPr="003856BC">
        <w:t xml:space="preserve">  No consequences if losing entity is a complying superannuation entity etc.</w:t>
      </w:r>
      <w:bookmarkEnd w:id="98"/>
    </w:p>
    <w:p w:rsidR="00BD295F" w:rsidRPr="003856BC" w:rsidRDefault="00BD295F" w:rsidP="00BD295F">
      <w:pPr>
        <w:pStyle w:val="subsection"/>
      </w:pPr>
      <w:r w:rsidRPr="003856BC">
        <w:tab/>
      </w:r>
      <w:r w:rsidRPr="003856BC">
        <w:tab/>
        <w:t xml:space="preserve">An </w:t>
      </w:r>
      <w:r w:rsidRPr="003856BC">
        <w:rPr>
          <w:position w:val="6"/>
          <w:sz w:val="16"/>
        </w:rPr>
        <w:t>*</w:t>
      </w:r>
      <w:r w:rsidRPr="003856BC">
        <w:t xml:space="preserve">indirect value shift has no consequences under this Division if the </w:t>
      </w:r>
      <w:r w:rsidRPr="003856BC">
        <w:rPr>
          <w:position w:val="6"/>
          <w:sz w:val="16"/>
        </w:rPr>
        <w:t>*</w:t>
      </w:r>
      <w:r w:rsidRPr="003856BC">
        <w:t>losing entity is one of the following in relation to the income year in which the indirect value shift happens:</w:t>
      </w:r>
    </w:p>
    <w:p w:rsidR="00BD295F" w:rsidRPr="003856BC" w:rsidRDefault="00BD295F" w:rsidP="00BD295F">
      <w:pPr>
        <w:pStyle w:val="paragraph"/>
      </w:pPr>
      <w:r w:rsidRPr="003856BC">
        <w:tab/>
        <w:t>(a)</w:t>
      </w:r>
      <w:r w:rsidRPr="003856BC">
        <w:tab/>
        <w:t xml:space="preserve">a </w:t>
      </w:r>
      <w:r w:rsidRPr="003856BC">
        <w:rPr>
          <w:position w:val="6"/>
          <w:sz w:val="16"/>
        </w:rPr>
        <w:t>*</w:t>
      </w:r>
      <w:r w:rsidRPr="003856BC">
        <w:t>complying superannuation entity;</w:t>
      </w:r>
    </w:p>
    <w:p w:rsidR="00BD295F" w:rsidRPr="003856BC" w:rsidRDefault="00BD295F" w:rsidP="00BD295F">
      <w:pPr>
        <w:pStyle w:val="paragraph"/>
      </w:pPr>
      <w:r w:rsidRPr="003856BC">
        <w:tab/>
        <w:t>(b)</w:t>
      </w:r>
      <w:r w:rsidRPr="003856BC">
        <w:tab/>
        <w:t xml:space="preserve">a </w:t>
      </w:r>
      <w:r w:rsidRPr="003856BC">
        <w:rPr>
          <w:position w:val="6"/>
          <w:sz w:val="16"/>
        </w:rPr>
        <w:t>*</w:t>
      </w:r>
      <w:r w:rsidRPr="003856BC">
        <w:t>non</w:t>
      </w:r>
      <w:r w:rsidR="00472216">
        <w:noBreakHyphen/>
      </w:r>
      <w:r w:rsidRPr="003856BC">
        <w:t>complying superannuation fund;</w:t>
      </w:r>
    </w:p>
    <w:p w:rsidR="00BD295F" w:rsidRPr="003856BC" w:rsidRDefault="00BD295F" w:rsidP="00BD295F">
      <w:pPr>
        <w:pStyle w:val="paragraph"/>
      </w:pPr>
      <w:r w:rsidRPr="003856BC">
        <w:tab/>
        <w:t>(c)</w:t>
      </w:r>
      <w:r w:rsidRPr="003856BC">
        <w:tab/>
        <w:t xml:space="preserve">a </w:t>
      </w:r>
      <w:r w:rsidRPr="003856BC">
        <w:rPr>
          <w:position w:val="6"/>
          <w:sz w:val="16"/>
        </w:rPr>
        <w:t>*</w:t>
      </w:r>
      <w:r w:rsidRPr="003856BC">
        <w:t>non</w:t>
      </w:r>
      <w:r w:rsidR="00472216">
        <w:noBreakHyphen/>
      </w:r>
      <w:r w:rsidRPr="003856BC">
        <w:t>complying approved deposit fund.</w:t>
      </w:r>
    </w:p>
    <w:p w:rsidR="00BD295F" w:rsidRPr="003856BC" w:rsidRDefault="00BD295F" w:rsidP="00BD295F">
      <w:pPr>
        <w:pStyle w:val="ItemHead"/>
      </w:pPr>
      <w:r w:rsidRPr="003856BC">
        <w:t>113  Section 768</w:t>
      </w:r>
      <w:r w:rsidR="00472216">
        <w:noBreakHyphen/>
      </w:r>
      <w:r w:rsidRPr="003856BC">
        <w:t>10</w:t>
      </w:r>
    </w:p>
    <w:p w:rsidR="00BD295F" w:rsidRPr="003856BC" w:rsidRDefault="00BD295F" w:rsidP="00BD295F">
      <w:pPr>
        <w:pStyle w:val="Item"/>
      </w:pPr>
      <w:r w:rsidRPr="003856BC">
        <w:t xml:space="preserve">Omit “a foreign resident”, substitute “not a Part X Australian resident (within the meaning of Part X of the </w:t>
      </w:r>
      <w:r w:rsidRPr="003856BC">
        <w:rPr>
          <w:i/>
        </w:rPr>
        <w:t>Income Tax Assessment Act 1936</w:t>
      </w:r>
      <w:r w:rsidRPr="003856BC">
        <w:t>)”.</w:t>
      </w:r>
    </w:p>
    <w:p w:rsidR="00BD295F" w:rsidRPr="003856BC" w:rsidRDefault="00BD295F" w:rsidP="00BD295F">
      <w:pPr>
        <w:pStyle w:val="Transitional"/>
      </w:pPr>
      <w:r w:rsidRPr="003856BC">
        <w:t>114  Application—foreign equity distributions</w:t>
      </w:r>
    </w:p>
    <w:p w:rsidR="00BD295F" w:rsidRPr="003856BC" w:rsidRDefault="00BD295F" w:rsidP="00BD295F">
      <w:pPr>
        <w:pStyle w:val="Item"/>
      </w:pPr>
      <w:r w:rsidRPr="003856BC">
        <w:t>The amendment made by item 113 applies to distributions or non</w:t>
      </w:r>
      <w:r w:rsidR="00472216">
        <w:noBreakHyphen/>
      </w:r>
      <w:r w:rsidRPr="003856BC">
        <w:t xml:space="preserve">share dividends made on or after the commencement of Schedule 2 to the </w:t>
      </w:r>
      <w:r w:rsidRPr="003856BC">
        <w:rPr>
          <w:i/>
        </w:rPr>
        <w:t>Tax and Superannuation Laws Amendment (2014 Measures No. 4) Act 2014</w:t>
      </w:r>
      <w:r w:rsidRPr="003856BC">
        <w:t>.</w:t>
      </w:r>
    </w:p>
    <w:p w:rsidR="00BD295F" w:rsidRPr="003856BC" w:rsidRDefault="00BD295F" w:rsidP="00BD295F">
      <w:pPr>
        <w:pStyle w:val="notemargin"/>
      </w:pPr>
      <w:r w:rsidRPr="003856BC">
        <w:t>Note:</w:t>
      </w:r>
      <w:r w:rsidRPr="003856BC">
        <w:tab/>
        <w:t xml:space="preserve">Schedule 2 to the </w:t>
      </w:r>
      <w:r w:rsidRPr="003856BC">
        <w:rPr>
          <w:i/>
        </w:rPr>
        <w:t>Tax and Superannuation Laws Amendment (2014 Measures No. 4) Act 2014</w:t>
      </w:r>
      <w:r w:rsidRPr="003856BC">
        <w:t xml:space="preserve"> commenced on 17 October 2014.</w:t>
      </w:r>
    </w:p>
    <w:p w:rsidR="00BD295F" w:rsidRPr="003856BC" w:rsidRDefault="00BD295F" w:rsidP="00BD295F">
      <w:pPr>
        <w:pStyle w:val="ItemHead"/>
      </w:pPr>
      <w:r w:rsidRPr="003856BC">
        <w:t>115  Paragraph 815</w:t>
      </w:r>
      <w:r w:rsidR="00472216">
        <w:noBreakHyphen/>
      </w:r>
      <w:r w:rsidRPr="003856BC">
        <w:t>135(2)(a)</w:t>
      </w:r>
    </w:p>
    <w:p w:rsidR="00BD295F" w:rsidRPr="003856BC" w:rsidRDefault="00BD295F" w:rsidP="00BD295F">
      <w:pPr>
        <w:pStyle w:val="Item"/>
      </w:pPr>
      <w:r w:rsidRPr="003856BC">
        <w:t>Omit “subject to paragraph (aa),”.</w:t>
      </w:r>
    </w:p>
    <w:p w:rsidR="00BD295F" w:rsidRPr="003856BC" w:rsidRDefault="00BD295F" w:rsidP="00BD295F">
      <w:pPr>
        <w:pStyle w:val="ItemHead"/>
      </w:pPr>
      <w:r w:rsidRPr="003856BC">
        <w:t>116  Paragraph 815</w:t>
      </w:r>
      <w:r w:rsidR="00472216">
        <w:noBreakHyphen/>
      </w:r>
      <w:r w:rsidRPr="003856BC">
        <w:t>135(2)(a)</w:t>
      </w:r>
    </w:p>
    <w:p w:rsidR="00BD295F" w:rsidRPr="003856BC" w:rsidRDefault="00BD295F" w:rsidP="00BD295F">
      <w:pPr>
        <w:pStyle w:val="Item"/>
      </w:pPr>
      <w:r w:rsidRPr="003856BC">
        <w:t>Omit “22 July 2010”, substitute “19 May 2017”.</w:t>
      </w:r>
    </w:p>
    <w:p w:rsidR="00BD295F" w:rsidRPr="003856BC" w:rsidRDefault="00BD295F" w:rsidP="00BD295F">
      <w:pPr>
        <w:pStyle w:val="ItemHead"/>
      </w:pPr>
      <w:r w:rsidRPr="003856BC">
        <w:t>117  Paragraph 815</w:t>
      </w:r>
      <w:r w:rsidR="00472216">
        <w:noBreakHyphen/>
      </w:r>
      <w:r w:rsidRPr="003856BC">
        <w:t>135(2)(aa)</w:t>
      </w:r>
    </w:p>
    <w:p w:rsidR="00BD295F" w:rsidRPr="003856BC" w:rsidRDefault="00BD295F" w:rsidP="00BD295F">
      <w:pPr>
        <w:pStyle w:val="Item"/>
      </w:pPr>
      <w:r w:rsidRPr="003856BC">
        <w:t>Repeal the paragraph.</w:t>
      </w:r>
    </w:p>
    <w:p w:rsidR="00BD295F" w:rsidRPr="003856BC" w:rsidRDefault="00BD295F" w:rsidP="00BD295F">
      <w:pPr>
        <w:pStyle w:val="ItemHead"/>
      </w:pPr>
      <w:r w:rsidRPr="003856BC">
        <w:t>118  Subsection 815</w:t>
      </w:r>
      <w:r w:rsidR="00472216">
        <w:noBreakHyphen/>
      </w:r>
      <w:r w:rsidRPr="003856BC">
        <w:t>135(3)</w:t>
      </w:r>
    </w:p>
    <w:p w:rsidR="00BD295F" w:rsidRPr="003856BC" w:rsidRDefault="00BD295F" w:rsidP="00BD295F">
      <w:pPr>
        <w:pStyle w:val="Item"/>
      </w:pPr>
      <w:r w:rsidRPr="003856BC">
        <w:t>Omit “or (aa)”.</w:t>
      </w:r>
    </w:p>
    <w:p w:rsidR="00BD295F" w:rsidRPr="003856BC" w:rsidRDefault="00BD295F" w:rsidP="00BD295F">
      <w:pPr>
        <w:pStyle w:val="Transitional"/>
      </w:pPr>
      <w:r w:rsidRPr="003856BC">
        <w:lastRenderedPageBreak/>
        <w:t>119  Application—guidance for identifying arm’s length conditions</w:t>
      </w:r>
    </w:p>
    <w:p w:rsidR="00BD295F" w:rsidRPr="003856BC" w:rsidRDefault="00BD295F" w:rsidP="00BD295F">
      <w:pPr>
        <w:pStyle w:val="Item"/>
      </w:pPr>
      <w:r w:rsidRPr="003856BC">
        <w:t>The amendments made by items 115, 116, 117 and 118 apply:</w:t>
      </w:r>
    </w:p>
    <w:p w:rsidR="00BD295F" w:rsidRPr="003856BC" w:rsidRDefault="00BD295F" w:rsidP="00BD295F">
      <w:pPr>
        <w:pStyle w:val="paragraph"/>
      </w:pPr>
      <w:r w:rsidRPr="003856BC">
        <w:tab/>
        <w:t>(a)</w:t>
      </w:r>
      <w:r w:rsidRPr="003856BC">
        <w:tab/>
        <w:t>in respect of tax other than withholding tax—in relation to income years starting on or after 1 July 2017; and</w:t>
      </w:r>
    </w:p>
    <w:p w:rsidR="00BD295F" w:rsidRPr="003856BC" w:rsidRDefault="00BD295F" w:rsidP="00BD295F">
      <w:pPr>
        <w:pStyle w:val="paragraph"/>
      </w:pPr>
      <w:r w:rsidRPr="003856BC">
        <w:tab/>
        <w:t>(b)</w:t>
      </w:r>
      <w:r w:rsidRPr="003856BC">
        <w:tab/>
        <w:t>in respect of withholding tax—in relation to income derived, or taken to be derived, in income years starting on or after 1 July 2017.</w:t>
      </w:r>
    </w:p>
    <w:p w:rsidR="00BD295F" w:rsidRPr="003856BC" w:rsidRDefault="00BD295F" w:rsidP="00BD295F">
      <w:pPr>
        <w:pStyle w:val="ItemHead"/>
      </w:pPr>
      <w:r w:rsidRPr="003856BC">
        <w:t>120  Subsection 995</w:t>
      </w:r>
      <w:r w:rsidR="00472216">
        <w:noBreakHyphen/>
      </w:r>
      <w:r w:rsidRPr="003856BC">
        <w:t xml:space="preserve">1(1) (paragraph (a) of the definition of </w:t>
      </w:r>
      <w:r w:rsidRPr="003856BC">
        <w:rPr>
          <w:i/>
        </w:rPr>
        <w:t>complying superannuation life insurance policy</w:t>
      </w:r>
      <w:r w:rsidRPr="003856BC">
        <w:t>)</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is held by the trustee of a </w:t>
      </w:r>
      <w:r w:rsidRPr="003856BC">
        <w:rPr>
          <w:position w:val="6"/>
          <w:sz w:val="16"/>
        </w:rPr>
        <w:t>*</w:t>
      </w:r>
      <w:r w:rsidRPr="003856BC">
        <w:t>complying superannuation entity; or</w:t>
      </w:r>
    </w:p>
    <w:p w:rsidR="00BD295F" w:rsidRPr="003856BC" w:rsidRDefault="00BD295F" w:rsidP="00BD295F">
      <w:pPr>
        <w:pStyle w:val="ItemHead"/>
      </w:pPr>
      <w:r w:rsidRPr="003856BC">
        <w:t>121  Subsection 995</w:t>
      </w:r>
      <w:r w:rsidR="00472216">
        <w:noBreakHyphen/>
      </w:r>
      <w:r w:rsidRPr="003856BC">
        <w:t xml:space="preserve">1(1) (definition of </w:t>
      </w:r>
      <w:r w:rsidRPr="003856BC">
        <w:rPr>
          <w:i/>
        </w:rPr>
        <w:t>Employment Secretary</w:t>
      </w:r>
      <w:r w:rsidRPr="003856BC">
        <w:t>)</w:t>
      </w:r>
    </w:p>
    <w:p w:rsidR="00BD295F" w:rsidRPr="003856BC" w:rsidRDefault="00BD295F" w:rsidP="00BD295F">
      <w:pPr>
        <w:pStyle w:val="Item"/>
      </w:pPr>
      <w:r w:rsidRPr="003856BC">
        <w:t xml:space="preserve">Omit “administered by the Minister administering the </w:t>
      </w:r>
      <w:r w:rsidRPr="003856BC">
        <w:rPr>
          <w:i/>
        </w:rPr>
        <w:t>Fair Work (State Referral and Consequential and Other Amendments) Act 2009</w:t>
      </w:r>
      <w:r w:rsidRPr="003856BC">
        <w:t>”, substitute “responsible for employment policy”.</w:t>
      </w:r>
    </w:p>
    <w:p w:rsidR="00BD295F" w:rsidRPr="003856BC" w:rsidRDefault="00BD295F" w:rsidP="00BD295F">
      <w:pPr>
        <w:pStyle w:val="ItemHead"/>
      </w:pPr>
      <w:r w:rsidRPr="003856BC">
        <w:t>122  Subsection 995</w:t>
      </w:r>
      <w:r w:rsidR="00472216">
        <w:noBreakHyphen/>
      </w:r>
      <w:r w:rsidRPr="003856BC">
        <w:t>1(1)</w:t>
      </w:r>
    </w:p>
    <w:p w:rsidR="00BD295F" w:rsidRPr="003856BC" w:rsidRDefault="00BD295F" w:rsidP="00BD295F">
      <w:pPr>
        <w:pStyle w:val="Item"/>
      </w:pPr>
      <w:r w:rsidRPr="003856BC">
        <w:t>Insert:</w:t>
      </w:r>
    </w:p>
    <w:p w:rsidR="00BD295F" w:rsidRPr="003856BC" w:rsidRDefault="00BD295F" w:rsidP="00BD295F">
      <w:pPr>
        <w:pStyle w:val="Definition"/>
      </w:pPr>
      <w:r w:rsidRPr="003856BC">
        <w:rPr>
          <w:b/>
          <w:i/>
        </w:rPr>
        <w:t>foreign service of document request</w:t>
      </w:r>
      <w:r w:rsidRPr="003856BC">
        <w:t xml:space="preserve"> has the meaning given by section 263</w:t>
      </w:r>
      <w:r w:rsidR="00472216">
        <w:noBreakHyphen/>
      </w:r>
      <w:r w:rsidRPr="003856BC">
        <w:t xml:space="preserve">60 in Schedule 1 to the </w:t>
      </w:r>
      <w:r w:rsidRPr="003856BC">
        <w:rPr>
          <w:i/>
        </w:rPr>
        <w:t>Taxation Administration Act 1953</w:t>
      </w:r>
      <w:r w:rsidRPr="003856BC">
        <w:t>.</w:t>
      </w:r>
    </w:p>
    <w:p w:rsidR="00BD295F" w:rsidRPr="00174975" w:rsidRDefault="00BD295F" w:rsidP="00BD295F">
      <w:pPr>
        <w:pStyle w:val="ActHead9"/>
        <w:rPr>
          <w:i w:val="0"/>
        </w:rPr>
      </w:pPr>
      <w:bookmarkStart w:id="99" w:name="_Toc43892880"/>
      <w:r w:rsidRPr="003856BC">
        <w:t>Income Tax (Transitional Provisions) Act 1997</w:t>
      </w:r>
      <w:bookmarkStart w:id="100" w:name="BK_S3P32L1C46"/>
      <w:bookmarkStart w:id="101" w:name="BK_S3P30L23C46"/>
      <w:bookmarkEnd w:id="100"/>
      <w:bookmarkEnd w:id="101"/>
      <w:bookmarkEnd w:id="99"/>
    </w:p>
    <w:p w:rsidR="00BD295F" w:rsidRPr="003856BC" w:rsidRDefault="00BD295F" w:rsidP="00BD295F">
      <w:pPr>
        <w:pStyle w:val="ItemHead"/>
      </w:pPr>
      <w:r w:rsidRPr="003856BC">
        <w:t>123  Section 40</w:t>
      </w:r>
      <w:r w:rsidR="00472216">
        <w:noBreakHyphen/>
      </w:r>
      <w:r w:rsidRPr="003856BC">
        <w:t>830</w:t>
      </w:r>
    </w:p>
    <w:p w:rsidR="00BD295F" w:rsidRPr="003856BC" w:rsidRDefault="00BD295F" w:rsidP="00BD295F">
      <w:pPr>
        <w:pStyle w:val="Item"/>
      </w:pPr>
      <w:r w:rsidRPr="003856BC">
        <w:t>Renumber as section 40</w:t>
      </w:r>
      <w:r w:rsidR="00472216">
        <w:noBreakHyphen/>
      </w:r>
      <w:r w:rsidRPr="003856BC">
        <w:t>840.</w:t>
      </w:r>
    </w:p>
    <w:p w:rsidR="00BD295F" w:rsidRPr="00174975" w:rsidRDefault="00BD295F" w:rsidP="00BD295F">
      <w:pPr>
        <w:pStyle w:val="ActHead9"/>
        <w:rPr>
          <w:i w:val="0"/>
        </w:rPr>
      </w:pPr>
      <w:bookmarkStart w:id="102" w:name="_Toc43892881"/>
      <w:r w:rsidRPr="003856BC">
        <w:t>Taxation Administration Act 1953</w:t>
      </w:r>
      <w:bookmarkStart w:id="103" w:name="BK_S3P32L4C33"/>
      <w:bookmarkStart w:id="104" w:name="BK_S3P30L26C33"/>
      <w:bookmarkEnd w:id="103"/>
      <w:bookmarkEnd w:id="104"/>
      <w:bookmarkEnd w:id="102"/>
    </w:p>
    <w:p w:rsidR="00BD295F" w:rsidRPr="003856BC" w:rsidRDefault="00BD295F" w:rsidP="00BD295F">
      <w:pPr>
        <w:pStyle w:val="ItemHead"/>
      </w:pPr>
      <w:r w:rsidRPr="003856BC">
        <w:t>124  Subsection 8AAZLGB(4) (note)</w:t>
      </w:r>
    </w:p>
    <w:p w:rsidR="00BD295F" w:rsidRPr="003856BC" w:rsidRDefault="00BD295F" w:rsidP="00BD295F">
      <w:pPr>
        <w:pStyle w:val="Item"/>
      </w:pPr>
      <w:r w:rsidRPr="003856BC">
        <w:t>Omit “and subsection 14ZW(4)”.</w:t>
      </w:r>
    </w:p>
    <w:p w:rsidR="00BD295F" w:rsidRPr="003856BC" w:rsidRDefault="00BD295F" w:rsidP="00BD295F">
      <w:pPr>
        <w:pStyle w:val="ItemHead"/>
      </w:pPr>
      <w:r w:rsidRPr="003856BC">
        <w:lastRenderedPageBreak/>
        <w:t>125  After paragraph 12</w:t>
      </w:r>
      <w:r w:rsidR="00472216">
        <w:noBreakHyphen/>
      </w:r>
      <w:r w:rsidRPr="003856BC">
        <w:t>395(3)(ab) in Schedule 1</w:t>
      </w:r>
    </w:p>
    <w:p w:rsidR="00BD295F" w:rsidRPr="003856BC" w:rsidRDefault="00BD295F" w:rsidP="00BD295F">
      <w:pPr>
        <w:pStyle w:val="Item"/>
      </w:pPr>
      <w:r w:rsidRPr="003856BC">
        <w:t>Insert:</w:t>
      </w:r>
    </w:p>
    <w:p w:rsidR="00BD295F" w:rsidRPr="003856BC" w:rsidRDefault="00BD295F" w:rsidP="00BD295F">
      <w:pPr>
        <w:pStyle w:val="paragraph"/>
      </w:pPr>
      <w:r w:rsidRPr="003856BC">
        <w:tab/>
        <w:t>(ac)</w:t>
      </w:r>
      <w:r w:rsidRPr="003856BC">
        <w:tab/>
        <w:t>must specify the extent (if any) to which the payment is, or is attributable to, an amount that would be non</w:t>
      </w:r>
      <w:r w:rsidR="00472216">
        <w:noBreakHyphen/>
      </w:r>
      <w:r w:rsidRPr="003856BC">
        <w:t>concessional MIT income if the following provisions were disregarded:</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subsection 12</w:t>
      </w:r>
      <w:r w:rsidR="00472216">
        <w:noBreakHyphen/>
      </w:r>
      <w:r w:rsidRPr="003856BC">
        <w:t>437(5);</w:t>
      </w:r>
    </w:p>
    <w:p w:rsidR="00BD295F" w:rsidRPr="003856BC" w:rsidRDefault="00BD295F" w:rsidP="00BD295F">
      <w:pPr>
        <w:pStyle w:val="paragraphsub"/>
      </w:pPr>
      <w:r w:rsidRPr="003856BC">
        <w:tab/>
        <w:t>(ii)</w:t>
      </w:r>
      <w:r w:rsidRPr="003856BC">
        <w:tab/>
        <w:t>sections 12</w:t>
      </w:r>
      <w:r w:rsidR="00472216">
        <w:noBreakHyphen/>
      </w:r>
      <w:r w:rsidRPr="003856BC">
        <w:t>440, 12</w:t>
      </w:r>
      <w:r w:rsidR="00472216">
        <w:noBreakHyphen/>
      </w:r>
      <w:r w:rsidRPr="003856BC">
        <w:t>447, 12</w:t>
      </w:r>
      <w:r w:rsidR="00472216">
        <w:noBreakHyphen/>
      </w:r>
      <w:r w:rsidRPr="003856BC">
        <w:t>449 and 12</w:t>
      </w:r>
      <w:r w:rsidR="00472216">
        <w:noBreakHyphen/>
      </w:r>
      <w:r w:rsidRPr="003856BC">
        <w:t>451; and</w:t>
      </w:r>
    </w:p>
    <w:p w:rsidR="00BD295F" w:rsidRPr="003856BC" w:rsidRDefault="00BD295F" w:rsidP="00BD295F">
      <w:pPr>
        <w:pStyle w:val="ItemHead"/>
      </w:pPr>
      <w:r w:rsidRPr="003856BC">
        <w:t>126  After paragraph 12</w:t>
      </w:r>
      <w:r w:rsidR="00472216">
        <w:noBreakHyphen/>
      </w:r>
      <w:r w:rsidRPr="003856BC">
        <w:t>395(6)(ab) in Schedule 1</w:t>
      </w:r>
    </w:p>
    <w:p w:rsidR="00BD295F" w:rsidRPr="003856BC" w:rsidRDefault="00BD295F" w:rsidP="00BD295F">
      <w:pPr>
        <w:pStyle w:val="Item"/>
      </w:pPr>
      <w:r w:rsidRPr="003856BC">
        <w:t>Insert:</w:t>
      </w:r>
    </w:p>
    <w:p w:rsidR="00BD295F" w:rsidRPr="003856BC" w:rsidRDefault="00BD295F" w:rsidP="00BD295F">
      <w:pPr>
        <w:pStyle w:val="paragraph"/>
      </w:pPr>
      <w:r w:rsidRPr="003856BC">
        <w:tab/>
        <w:t>(ac)</w:t>
      </w:r>
      <w:r w:rsidRPr="003856BC">
        <w:tab/>
        <w:t>must specify the extent (if any) to which the payment is, or is attributable to, an amount that would be non</w:t>
      </w:r>
      <w:r w:rsidR="00472216">
        <w:noBreakHyphen/>
      </w:r>
      <w:r w:rsidRPr="003856BC">
        <w:t>concessional MIT income if the following provisions were disregarded:</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subsection 12</w:t>
      </w:r>
      <w:r w:rsidR="00472216">
        <w:noBreakHyphen/>
      </w:r>
      <w:r w:rsidRPr="003856BC">
        <w:t>437(5);</w:t>
      </w:r>
    </w:p>
    <w:p w:rsidR="00BD295F" w:rsidRPr="003856BC" w:rsidRDefault="00BD295F" w:rsidP="00BD295F">
      <w:pPr>
        <w:pStyle w:val="paragraphsub"/>
      </w:pPr>
      <w:r w:rsidRPr="003856BC">
        <w:tab/>
        <w:t>(ii)</w:t>
      </w:r>
      <w:r w:rsidRPr="003856BC">
        <w:tab/>
        <w:t>sections 12</w:t>
      </w:r>
      <w:r w:rsidR="00472216">
        <w:noBreakHyphen/>
      </w:r>
      <w:r w:rsidRPr="003856BC">
        <w:t>440, 12</w:t>
      </w:r>
      <w:r w:rsidR="00472216">
        <w:noBreakHyphen/>
      </w:r>
      <w:r w:rsidRPr="003856BC">
        <w:t>447, 12</w:t>
      </w:r>
      <w:r w:rsidR="00472216">
        <w:noBreakHyphen/>
      </w:r>
      <w:r w:rsidRPr="003856BC">
        <w:t>449 and 12</w:t>
      </w:r>
      <w:r w:rsidR="00472216">
        <w:noBreakHyphen/>
      </w:r>
      <w:r w:rsidRPr="003856BC">
        <w:t>451; and</w:t>
      </w:r>
    </w:p>
    <w:p w:rsidR="00BD295F" w:rsidRPr="003856BC" w:rsidRDefault="00BD295F" w:rsidP="00BD295F">
      <w:pPr>
        <w:pStyle w:val="Transitional"/>
      </w:pPr>
      <w:r w:rsidRPr="003856BC">
        <w:t>127  Application—non</w:t>
      </w:r>
      <w:r w:rsidR="00472216">
        <w:noBreakHyphen/>
      </w:r>
      <w:r w:rsidRPr="003856BC">
        <w:t>concessional MIT income</w:t>
      </w:r>
    </w:p>
    <w:p w:rsidR="00BD295F" w:rsidRPr="003856BC" w:rsidRDefault="00BD295F" w:rsidP="00BD295F">
      <w:pPr>
        <w:pStyle w:val="Subitem"/>
      </w:pPr>
      <w:r w:rsidRPr="003856BC">
        <w:tab/>
        <w:t>The amendments made by items 125 and 126 apply in relation to notices given under paragraph 12</w:t>
      </w:r>
      <w:r w:rsidR="00472216">
        <w:noBreakHyphen/>
      </w:r>
      <w:r w:rsidRPr="003856BC">
        <w:t xml:space="preserve">395(2)(a) or (5)(a) in Schedule 1 to the </w:t>
      </w:r>
      <w:r w:rsidRPr="003856BC">
        <w:rPr>
          <w:i/>
        </w:rPr>
        <w:t>Taxation Administration Act 1953</w:t>
      </w:r>
      <w:r w:rsidRPr="003856BC">
        <w:t>, or details made available under paragraph 12</w:t>
      </w:r>
      <w:r w:rsidR="00472216">
        <w:noBreakHyphen/>
      </w:r>
      <w:r w:rsidRPr="003856BC">
        <w:t>395(2)(b) or (5)(b) of that Schedule, on or after the day after this Act receives the Royal Assent.</w:t>
      </w:r>
    </w:p>
    <w:p w:rsidR="00BD295F" w:rsidRPr="003856BC" w:rsidRDefault="00BD295F" w:rsidP="00BD295F">
      <w:pPr>
        <w:pStyle w:val="ItemHead"/>
      </w:pPr>
      <w:r w:rsidRPr="003856BC">
        <w:t>128  Subdivision 255</w:t>
      </w:r>
      <w:r w:rsidR="00472216">
        <w:noBreakHyphen/>
      </w:r>
      <w:r w:rsidRPr="003856BC">
        <w:t>C in Schedule 1 (heading)</w:t>
      </w:r>
    </w:p>
    <w:p w:rsidR="00BD295F" w:rsidRPr="003856BC" w:rsidRDefault="00BD295F" w:rsidP="00BD295F">
      <w:pPr>
        <w:pStyle w:val="Item"/>
      </w:pPr>
      <w:r w:rsidRPr="003856BC">
        <w:t>Repeal the heading, substitute:</w:t>
      </w:r>
    </w:p>
    <w:p w:rsidR="00BD295F" w:rsidRPr="003856BC" w:rsidRDefault="00BD295F" w:rsidP="00BD295F">
      <w:pPr>
        <w:pStyle w:val="ActHead4"/>
      </w:pPr>
      <w:bookmarkStart w:id="105" w:name="_Toc43892882"/>
      <w:r w:rsidRPr="00CC1A92">
        <w:rPr>
          <w:rStyle w:val="CharSubdNo"/>
        </w:rPr>
        <w:t>Subdivision 255</w:t>
      </w:r>
      <w:r w:rsidR="00472216">
        <w:rPr>
          <w:rStyle w:val="CharSubdNo"/>
        </w:rPr>
        <w:noBreakHyphen/>
      </w:r>
      <w:r w:rsidRPr="00CC1A92">
        <w:rPr>
          <w:rStyle w:val="CharSubdNo"/>
        </w:rPr>
        <w:t>C</w:t>
      </w:r>
      <w:r w:rsidRPr="003856BC">
        <w:t>—</w:t>
      </w:r>
      <w:r w:rsidRPr="00CC1A92">
        <w:rPr>
          <w:rStyle w:val="CharSubdText"/>
        </w:rPr>
        <w:t>Service of documents if person absent from Australia or cannot be found</w:t>
      </w:r>
      <w:bookmarkEnd w:id="105"/>
    </w:p>
    <w:p w:rsidR="00BD295F" w:rsidRPr="003856BC" w:rsidRDefault="00BD295F" w:rsidP="00BD295F">
      <w:pPr>
        <w:pStyle w:val="ItemHead"/>
      </w:pPr>
      <w:r w:rsidRPr="003856BC">
        <w:t>129  Section 255</w:t>
      </w:r>
      <w:r w:rsidR="00472216">
        <w:noBreakHyphen/>
      </w:r>
      <w:r w:rsidRPr="003856BC">
        <w:t>35 in Schedule 1</w:t>
      </w:r>
    </w:p>
    <w:p w:rsidR="00BD295F" w:rsidRPr="003856BC" w:rsidRDefault="00BD295F" w:rsidP="00BD295F">
      <w:pPr>
        <w:pStyle w:val="Item"/>
      </w:pPr>
      <w:r w:rsidRPr="003856BC">
        <w:t>Omit “procedural and evidentiary matters relating to proceedings to recover an amount of a tax</w:t>
      </w:r>
      <w:r w:rsidR="00472216">
        <w:noBreakHyphen/>
      </w:r>
      <w:r w:rsidRPr="003856BC">
        <w:t>related liability”, substitute “the service of documents on people who are absent from Australia or cannot be found”.</w:t>
      </w:r>
    </w:p>
    <w:p w:rsidR="00BD295F" w:rsidRPr="003856BC" w:rsidRDefault="00BD295F" w:rsidP="00BD295F">
      <w:pPr>
        <w:pStyle w:val="ItemHead"/>
      </w:pPr>
      <w:r w:rsidRPr="003856BC">
        <w:t>130  Subsection 255</w:t>
      </w:r>
      <w:r w:rsidR="00472216">
        <w:noBreakHyphen/>
      </w:r>
      <w:r w:rsidRPr="003856BC">
        <w:t>40(3) in Schedule 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lastRenderedPageBreak/>
        <w:tab/>
        <w:t>(3)</w:t>
      </w:r>
      <w:r w:rsidRPr="003856BC">
        <w:tab/>
        <w:t xml:space="preserve">If the Commissioner, after making reasonable inquiries, is satisfied that the person has an address in a foreign country, a constituent part of a foreign country or a foreign territory (an </w:t>
      </w:r>
      <w:r w:rsidRPr="003856BC">
        <w:rPr>
          <w:b/>
          <w:i/>
        </w:rPr>
        <w:t>overseas address</w:t>
      </w:r>
      <w:r w:rsidRPr="003856BC">
        <w:t>), the Commissioner may, without the court’s leave, serve the document on the person at that overseas address in accordance with an agreement between Australia and:</w:t>
      </w:r>
    </w:p>
    <w:p w:rsidR="00BD295F" w:rsidRPr="003856BC" w:rsidRDefault="00BD295F" w:rsidP="00BD295F">
      <w:pPr>
        <w:pStyle w:val="paragraph"/>
      </w:pPr>
      <w:r w:rsidRPr="003856BC">
        <w:tab/>
        <w:t>(a)</w:t>
      </w:r>
      <w:r w:rsidRPr="003856BC">
        <w:tab/>
        <w:t>a foreign country or a constituent part of a foreign country; or</w:t>
      </w:r>
    </w:p>
    <w:p w:rsidR="00BD295F" w:rsidRPr="003856BC" w:rsidRDefault="00BD295F" w:rsidP="00BD295F">
      <w:pPr>
        <w:pStyle w:val="paragraph"/>
      </w:pPr>
      <w:r w:rsidRPr="003856BC">
        <w:tab/>
        <w:t>(b)</w:t>
      </w:r>
      <w:r w:rsidRPr="003856BC">
        <w:tab/>
        <w:t>a foreign territory;</w:t>
      </w:r>
    </w:p>
    <w:p w:rsidR="00BD295F" w:rsidRPr="003856BC" w:rsidRDefault="00BD295F" w:rsidP="00BD295F">
      <w:pPr>
        <w:pStyle w:val="subsection2"/>
      </w:pPr>
      <w:r w:rsidRPr="003856BC">
        <w:t>that deals with the service of documents on tax matters.</w:t>
      </w:r>
    </w:p>
    <w:p w:rsidR="00BD295F" w:rsidRPr="003856BC" w:rsidRDefault="00BD295F" w:rsidP="00BD295F">
      <w:pPr>
        <w:pStyle w:val="ItemHead"/>
      </w:pPr>
      <w:r w:rsidRPr="003856BC">
        <w:t>131  Sections 255</w:t>
      </w:r>
      <w:r w:rsidR="00472216">
        <w:noBreakHyphen/>
      </w:r>
      <w:r w:rsidRPr="003856BC">
        <w:t>45, 255</w:t>
      </w:r>
      <w:r w:rsidR="00472216">
        <w:noBreakHyphen/>
      </w:r>
      <w:r w:rsidRPr="003856BC">
        <w:t>50 and 255</w:t>
      </w:r>
      <w:r w:rsidR="00472216">
        <w:noBreakHyphen/>
      </w:r>
      <w:r w:rsidRPr="003856BC">
        <w:t>55 in Schedule 1</w:t>
      </w:r>
    </w:p>
    <w:p w:rsidR="00BD295F" w:rsidRPr="003856BC" w:rsidRDefault="00BD295F" w:rsidP="00BD295F">
      <w:pPr>
        <w:pStyle w:val="Item"/>
      </w:pPr>
      <w:r w:rsidRPr="003856BC">
        <w:t>Repeal the sections.</w:t>
      </w:r>
    </w:p>
    <w:p w:rsidR="00BD295F" w:rsidRPr="003856BC" w:rsidRDefault="00BD295F" w:rsidP="00BD295F">
      <w:pPr>
        <w:pStyle w:val="ItemHead"/>
      </w:pPr>
      <w:r w:rsidRPr="003856BC">
        <w:t>132  Division 263 in Schedule 1 (heading)</w:t>
      </w:r>
    </w:p>
    <w:p w:rsidR="00BD295F" w:rsidRPr="003856BC" w:rsidRDefault="00BD295F" w:rsidP="00BD295F">
      <w:pPr>
        <w:pStyle w:val="Item"/>
      </w:pPr>
      <w:r w:rsidRPr="003856BC">
        <w:t>Omit “</w:t>
      </w:r>
      <w:r w:rsidRPr="003856BC">
        <w:rPr>
          <w:b/>
        </w:rPr>
        <w:t>collection of foreign tax debts</w:t>
      </w:r>
      <w:r w:rsidRPr="003856BC">
        <w:t>”, substitute “</w:t>
      </w:r>
      <w:r w:rsidRPr="003856BC">
        <w:rPr>
          <w:b/>
        </w:rPr>
        <w:t>the administration of foreign tax laws</w:t>
      </w:r>
      <w:r w:rsidRPr="003856BC">
        <w:t>”.</w:t>
      </w:r>
    </w:p>
    <w:p w:rsidR="00BD295F" w:rsidRPr="003856BC" w:rsidRDefault="00BD295F" w:rsidP="00BD295F">
      <w:pPr>
        <w:pStyle w:val="ItemHead"/>
      </w:pPr>
      <w:r w:rsidRPr="003856BC">
        <w:t>133  Paragraph 263</w:t>
      </w:r>
      <w:r w:rsidR="00472216">
        <w:noBreakHyphen/>
      </w:r>
      <w:r w:rsidRPr="003856BC">
        <w:t>10(a) in Schedule 1</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in accordance with an agreement (the </w:t>
      </w:r>
      <w:r w:rsidRPr="003856BC">
        <w:rPr>
          <w:b/>
          <w:i/>
        </w:rPr>
        <w:t>international agreement</w:t>
      </w:r>
      <w:r w:rsidRPr="003856BC">
        <w:t>) between Australia and:</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a foreign country or a constituent part of a foreign country; or</w:t>
      </w:r>
    </w:p>
    <w:p w:rsidR="00BD295F" w:rsidRPr="003856BC" w:rsidRDefault="00BD295F" w:rsidP="00BD295F">
      <w:pPr>
        <w:pStyle w:val="paragraphsub"/>
      </w:pPr>
      <w:r w:rsidRPr="003856BC">
        <w:tab/>
        <w:t>(ii)</w:t>
      </w:r>
      <w:r w:rsidRPr="003856BC">
        <w:tab/>
        <w:t>a foreign territory; and</w:t>
      </w:r>
    </w:p>
    <w:p w:rsidR="00BD295F" w:rsidRPr="003856BC" w:rsidRDefault="00BD295F" w:rsidP="00BD295F">
      <w:pPr>
        <w:pStyle w:val="ItemHead"/>
      </w:pPr>
      <w:r w:rsidRPr="003856BC">
        <w:t>134  At the end of Division 263 in Schedule 1</w:t>
      </w:r>
    </w:p>
    <w:p w:rsidR="00BD295F" w:rsidRPr="003856BC" w:rsidRDefault="00BD295F" w:rsidP="00BD295F">
      <w:pPr>
        <w:pStyle w:val="Item"/>
      </w:pPr>
      <w:r w:rsidRPr="003856BC">
        <w:t>Add:</w:t>
      </w:r>
    </w:p>
    <w:p w:rsidR="00BD295F" w:rsidRPr="003856BC" w:rsidRDefault="00BD295F" w:rsidP="00BD295F">
      <w:pPr>
        <w:pStyle w:val="ActHead4"/>
      </w:pPr>
      <w:bookmarkStart w:id="106" w:name="_Toc43892883"/>
      <w:r w:rsidRPr="00CC1A92">
        <w:rPr>
          <w:rStyle w:val="CharSubdNo"/>
        </w:rPr>
        <w:t>Subdivision 263</w:t>
      </w:r>
      <w:r w:rsidR="00472216">
        <w:rPr>
          <w:rStyle w:val="CharSubdNo"/>
        </w:rPr>
        <w:noBreakHyphen/>
      </w:r>
      <w:r w:rsidRPr="00CC1A92">
        <w:rPr>
          <w:rStyle w:val="CharSubdNo"/>
        </w:rPr>
        <w:t>B</w:t>
      </w:r>
      <w:r w:rsidRPr="003856BC">
        <w:t>—</w:t>
      </w:r>
      <w:r w:rsidRPr="00CC1A92">
        <w:rPr>
          <w:rStyle w:val="CharSubdText"/>
        </w:rPr>
        <w:t>Service of documents in Australia on behalf of foreign revenue authorities</w:t>
      </w:r>
      <w:bookmarkEnd w:id="106"/>
    </w:p>
    <w:p w:rsidR="00BD295F" w:rsidRPr="003856BC" w:rsidRDefault="00BD295F" w:rsidP="00BD295F">
      <w:pPr>
        <w:pStyle w:val="ActHead4"/>
      </w:pPr>
      <w:bookmarkStart w:id="107" w:name="_Toc43892884"/>
      <w:r w:rsidRPr="003856BC">
        <w:t>Guide to Subdivision 263</w:t>
      </w:r>
      <w:r w:rsidR="00472216">
        <w:noBreakHyphen/>
      </w:r>
      <w:r w:rsidRPr="003856BC">
        <w:t>B</w:t>
      </w:r>
      <w:bookmarkEnd w:id="107"/>
    </w:p>
    <w:p w:rsidR="00BD295F" w:rsidRPr="003856BC" w:rsidRDefault="00BD295F" w:rsidP="00BD295F">
      <w:pPr>
        <w:pStyle w:val="ActHead5"/>
      </w:pPr>
      <w:bookmarkStart w:id="108" w:name="_Toc43892885"/>
      <w:r w:rsidRPr="00CC1A92">
        <w:rPr>
          <w:rStyle w:val="CharSectno"/>
        </w:rPr>
        <w:t>263</w:t>
      </w:r>
      <w:r w:rsidR="00472216">
        <w:rPr>
          <w:rStyle w:val="CharSectno"/>
        </w:rPr>
        <w:noBreakHyphen/>
      </w:r>
      <w:r w:rsidRPr="00CC1A92">
        <w:rPr>
          <w:rStyle w:val="CharSectno"/>
        </w:rPr>
        <w:t>55</w:t>
      </w:r>
      <w:r w:rsidRPr="003856BC">
        <w:t xml:space="preserve">  What this Subdivision is about</w:t>
      </w:r>
      <w:bookmarkEnd w:id="108"/>
    </w:p>
    <w:p w:rsidR="00BD295F" w:rsidRPr="003856BC" w:rsidRDefault="00BD295F" w:rsidP="00BD295F">
      <w:pPr>
        <w:pStyle w:val="SOText"/>
      </w:pPr>
      <w:r w:rsidRPr="003856BC">
        <w:t>This Subdivision can be activated if there is in force an agreement between Australia and a foreign country or foreign territory that deals with service of documents on tax matters.</w:t>
      </w:r>
    </w:p>
    <w:p w:rsidR="00BD295F" w:rsidRPr="003856BC" w:rsidRDefault="00BD295F" w:rsidP="00BD295F">
      <w:pPr>
        <w:pStyle w:val="SOText"/>
      </w:pPr>
      <w:r w:rsidRPr="003856BC">
        <w:lastRenderedPageBreak/>
        <w:t>If a foreign government agency asks the Commissioner to serve a document relating to foreign taxes on an entity in Australia in accordance with the agreement, the Commissioner may serve the document in the same way as a similar document under an Australian taxation law may be served.</w:t>
      </w:r>
    </w:p>
    <w:p w:rsidR="00BD295F" w:rsidRPr="003856BC" w:rsidRDefault="00BD295F" w:rsidP="00BD295F">
      <w:pPr>
        <w:pStyle w:val="TofSectsHeading"/>
      </w:pPr>
      <w:r w:rsidRPr="003856BC">
        <w:t>Table of sections</w:t>
      </w:r>
      <w:bookmarkStart w:id="109" w:name="BK_S3P34L15C18"/>
      <w:bookmarkStart w:id="110" w:name="BK_S3P33L6C18"/>
      <w:bookmarkEnd w:id="109"/>
      <w:bookmarkEnd w:id="110"/>
    </w:p>
    <w:p w:rsidR="00BD295F" w:rsidRPr="003856BC" w:rsidRDefault="00BD295F" w:rsidP="00BD295F">
      <w:pPr>
        <w:pStyle w:val="TofSectsGroupHeading"/>
      </w:pPr>
      <w:r w:rsidRPr="003856BC">
        <w:t>Operative provisions</w:t>
      </w:r>
    </w:p>
    <w:p w:rsidR="00BD295F" w:rsidRPr="003856BC" w:rsidRDefault="00BD295F" w:rsidP="00BD295F">
      <w:pPr>
        <w:pStyle w:val="TofSectsSection"/>
        <w:rPr>
          <w:noProof/>
        </w:rPr>
      </w:pPr>
      <w:r w:rsidRPr="003856BC">
        <w:rPr>
          <w:noProof/>
        </w:rPr>
        <w:t>263</w:t>
      </w:r>
      <w:r w:rsidR="00472216">
        <w:rPr>
          <w:noProof/>
        </w:rPr>
        <w:noBreakHyphen/>
      </w:r>
      <w:r w:rsidRPr="003856BC">
        <w:rPr>
          <w:noProof/>
        </w:rPr>
        <w:t>60</w:t>
      </w:r>
      <w:r w:rsidRPr="003856BC">
        <w:rPr>
          <w:noProof/>
        </w:rPr>
        <w:tab/>
        <w:t xml:space="preserve">Meaning of </w:t>
      </w:r>
      <w:r w:rsidRPr="003856BC">
        <w:rPr>
          <w:i/>
          <w:noProof/>
        </w:rPr>
        <w:t>foreign service of document request</w:t>
      </w:r>
    </w:p>
    <w:p w:rsidR="00BD295F" w:rsidRPr="003856BC" w:rsidRDefault="00BD295F" w:rsidP="00BD295F">
      <w:pPr>
        <w:pStyle w:val="TofSectsSection"/>
        <w:rPr>
          <w:noProof/>
        </w:rPr>
      </w:pPr>
      <w:r w:rsidRPr="003856BC">
        <w:rPr>
          <w:noProof/>
        </w:rPr>
        <w:t>263</w:t>
      </w:r>
      <w:r w:rsidR="00472216">
        <w:rPr>
          <w:noProof/>
        </w:rPr>
        <w:noBreakHyphen/>
      </w:r>
      <w:r w:rsidRPr="003856BC">
        <w:rPr>
          <w:noProof/>
        </w:rPr>
        <w:t>65</w:t>
      </w:r>
      <w:r w:rsidRPr="003856BC">
        <w:rPr>
          <w:noProof/>
        </w:rPr>
        <w:tab/>
      </w:r>
      <w:r w:rsidRPr="003856BC">
        <w:t>Service of document subject to foreign service of document request</w:t>
      </w:r>
    </w:p>
    <w:p w:rsidR="00BD295F" w:rsidRPr="003856BC" w:rsidRDefault="00BD295F" w:rsidP="00BD295F">
      <w:pPr>
        <w:pStyle w:val="ActHead4"/>
      </w:pPr>
      <w:bookmarkStart w:id="111" w:name="_Toc43892886"/>
      <w:r w:rsidRPr="003856BC">
        <w:t>Operative provisions</w:t>
      </w:r>
      <w:bookmarkEnd w:id="111"/>
    </w:p>
    <w:p w:rsidR="00BD295F" w:rsidRPr="003856BC" w:rsidRDefault="00BD295F" w:rsidP="00BD295F">
      <w:pPr>
        <w:pStyle w:val="ActHead5"/>
      </w:pPr>
      <w:bookmarkStart w:id="112" w:name="_Toc43892887"/>
      <w:r w:rsidRPr="00CC1A92">
        <w:rPr>
          <w:rStyle w:val="CharSectno"/>
        </w:rPr>
        <w:t>263</w:t>
      </w:r>
      <w:r w:rsidR="00472216">
        <w:rPr>
          <w:rStyle w:val="CharSectno"/>
        </w:rPr>
        <w:noBreakHyphen/>
      </w:r>
      <w:r w:rsidRPr="00CC1A92">
        <w:rPr>
          <w:rStyle w:val="CharSectno"/>
        </w:rPr>
        <w:t>60</w:t>
      </w:r>
      <w:r w:rsidRPr="003856BC">
        <w:t xml:space="preserve">  Meaning of </w:t>
      </w:r>
      <w:r w:rsidRPr="003856BC">
        <w:rPr>
          <w:i/>
        </w:rPr>
        <w:t>foreign service of document request</w:t>
      </w:r>
      <w:bookmarkEnd w:id="112"/>
    </w:p>
    <w:p w:rsidR="00BD295F" w:rsidRPr="003856BC" w:rsidRDefault="00BD295F" w:rsidP="00BD295F">
      <w:pPr>
        <w:pStyle w:val="subsection"/>
      </w:pPr>
      <w:r w:rsidRPr="003856BC">
        <w:tab/>
      </w:r>
      <w:r w:rsidRPr="003856BC">
        <w:tab/>
        <w:t xml:space="preserve">A </w:t>
      </w:r>
      <w:r w:rsidRPr="003856BC">
        <w:rPr>
          <w:b/>
          <w:i/>
        </w:rPr>
        <w:t>foreign service of document request</w:t>
      </w:r>
      <w:r w:rsidRPr="003856BC">
        <w:t xml:space="preserve"> is a request made to the Commissioner:</w:t>
      </w:r>
    </w:p>
    <w:p w:rsidR="00BD295F" w:rsidRPr="003856BC" w:rsidRDefault="00BD295F" w:rsidP="00BD295F">
      <w:pPr>
        <w:pStyle w:val="paragraph"/>
      </w:pPr>
      <w:r w:rsidRPr="003856BC">
        <w:tab/>
        <w:t>(a)</w:t>
      </w:r>
      <w:r w:rsidRPr="003856BC">
        <w:tab/>
        <w:t xml:space="preserve">in accordance with an agreement (the </w:t>
      </w:r>
      <w:r w:rsidRPr="003856BC">
        <w:rPr>
          <w:b/>
          <w:i/>
        </w:rPr>
        <w:t>international agreement</w:t>
      </w:r>
      <w:r w:rsidRPr="003856BC">
        <w:t>) between Australia and:</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a foreign country or a constituent part of a foreign country; or</w:t>
      </w:r>
    </w:p>
    <w:p w:rsidR="00BD295F" w:rsidRPr="003856BC" w:rsidRDefault="00BD295F" w:rsidP="00BD295F">
      <w:pPr>
        <w:pStyle w:val="paragraphsub"/>
      </w:pPr>
      <w:r w:rsidRPr="003856BC">
        <w:tab/>
        <w:t>(ii)</w:t>
      </w:r>
      <w:r w:rsidRPr="003856BC">
        <w:tab/>
        <w:t>a foreign territory;</w:t>
      </w:r>
    </w:p>
    <w:p w:rsidR="00BD295F" w:rsidRPr="003856BC" w:rsidRDefault="00BD295F" w:rsidP="00BD295F">
      <w:pPr>
        <w:pStyle w:val="paragraph"/>
      </w:pPr>
      <w:r w:rsidRPr="003856BC">
        <w:tab/>
      </w:r>
      <w:r w:rsidRPr="003856BC">
        <w:tab/>
        <w:t>that deals with service of documents on tax matters; and</w:t>
      </w:r>
    </w:p>
    <w:p w:rsidR="00BD295F" w:rsidRPr="003856BC" w:rsidRDefault="00BD295F" w:rsidP="00BD295F">
      <w:pPr>
        <w:pStyle w:val="paragraph"/>
      </w:pPr>
      <w:r w:rsidRPr="003856BC">
        <w:tab/>
        <w:t>(b)</w:t>
      </w:r>
      <w:r w:rsidRPr="003856BC">
        <w:tab/>
        <w:t xml:space="preserve">by a </w:t>
      </w:r>
      <w:r w:rsidRPr="003856BC">
        <w:rPr>
          <w:position w:val="6"/>
          <w:sz w:val="16"/>
        </w:rPr>
        <w:t>*</w:t>
      </w:r>
      <w:r w:rsidRPr="003856BC">
        <w:t>foreign government agency; and</w:t>
      </w:r>
    </w:p>
    <w:p w:rsidR="00BD295F" w:rsidRPr="003856BC" w:rsidRDefault="00BD295F" w:rsidP="00BD295F">
      <w:pPr>
        <w:pStyle w:val="paragraph"/>
      </w:pPr>
      <w:r w:rsidRPr="003856BC">
        <w:tab/>
        <w:t>(c)</w:t>
      </w:r>
      <w:r w:rsidRPr="003856BC">
        <w:tab/>
        <w:t xml:space="preserve">for the service of one or more documents on an entity in Australia in relation to taxes imposed otherwise than by an </w:t>
      </w:r>
      <w:r w:rsidRPr="003856BC">
        <w:rPr>
          <w:position w:val="6"/>
          <w:sz w:val="16"/>
        </w:rPr>
        <w:t>*</w:t>
      </w:r>
      <w:r w:rsidRPr="003856BC">
        <w:t>Australian law.</w:t>
      </w:r>
    </w:p>
    <w:p w:rsidR="00BD295F" w:rsidRPr="003856BC" w:rsidRDefault="00BD295F" w:rsidP="00BD295F">
      <w:pPr>
        <w:pStyle w:val="ActHead5"/>
      </w:pPr>
      <w:bookmarkStart w:id="113" w:name="_Toc43892888"/>
      <w:r w:rsidRPr="00CC1A92">
        <w:rPr>
          <w:rStyle w:val="CharSectno"/>
        </w:rPr>
        <w:t>263</w:t>
      </w:r>
      <w:r w:rsidR="00472216">
        <w:rPr>
          <w:rStyle w:val="CharSectno"/>
        </w:rPr>
        <w:noBreakHyphen/>
      </w:r>
      <w:r w:rsidRPr="00CC1A92">
        <w:rPr>
          <w:rStyle w:val="CharSectno"/>
        </w:rPr>
        <w:t>65</w:t>
      </w:r>
      <w:r w:rsidRPr="003856BC">
        <w:t xml:space="preserve">  Service of document subject to foreign service of document request</w:t>
      </w:r>
      <w:bookmarkEnd w:id="113"/>
    </w:p>
    <w:p w:rsidR="00BD295F" w:rsidRPr="003856BC" w:rsidRDefault="00BD295F" w:rsidP="00BD295F">
      <w:pPr>
        <w:pStyle w:val="subsection"/>
      </w:pPr>
      <w:r w:rsidRPr="003856BC">
        <w:tab/>
        <w:t>(1)</w:t>
      </w:r>
      <w:r w:rsidRPr="003856BC">
        <w:tab/>
        <w:t xml:space="preserve">If a </w:t>
      </w:r>
      <w:r w:rsidRPr="003856BC">
        <w:rPr>
          <w:position w:val="6"/>
          <w:sz w:val="16"/>
        </w:rPr>
        <w:t>*</w:t>
      </w:r>
      <w:r w:rsidRPr="003856BC">
        <w:t xml:space="preserve">foreign service of document request is made to the Commissioner, the Commissioner may serve a document covered by the request in the same way that a similar document under a </w:t>
      </w:r>
      <w:r w:rsidRPr="003856BC">
        <w:rPr>
          <w:position w:val="6"/>
          <w:sz w:val="16"/>
        </w:rPr>
        <w:t>*</w:t>
      </w:r>
      <w:r w:rsidRPr="003856BC">
        <w:t>taxation law may be served.</w:t>
      </w:r>
    </w:p>
    <w:p w:rsidR="00BD295F" w:rsidRPr="003856BC" w:rsidRDefault="00BD295F" w:rsidP="00BD295F">
      <w:pPr>
        <w:pStyle w:val="subsection"/>
      </w:pPr>
      <w:r w:rsidRPr="003856BC">
        <w:tab/>
        <w:t>(2)</w:t>
      </w:r>
      <w:r w:rsidRPr="003856BC">
        <w:tab/>
        <w:t>The Commissioner must also serve a translation of the document into English, or a summary of the document in English, if:</w:t>
      </w:r>
    </w:p>
    <w:p w:rsidR="00BD295F" w:rsidRPr="003856BC" w:rsidRDefault="00BD295F" w:rsidP="00BD295F">
      <w:pPr>
        <w:pStyle w:val="paragraph"/>
      </w:pPr>
      <w:r w:rsidRPr="003856BC">
        <w:tab/>
        <w:t>(a)</w:t>
      </w:r>
      <w:r w:rsidRPr="003856BC">
        <w:tab/>
        <w:t>the document is in a language other than English; and</w:t>
      </w:r>
    </w:p>
    <w:p w:rsidR="00BD295F" w:rsidRPr="003856BC" w:rsidRDefault="00BD295F" w:rsidP="00BD295F">
      <w:pPr>
        <w:pStyle w:val="paragraph"/>
      </w:pPr>
      <w:r w:rsidRPr="003856BC">
        <w:lastRenderedPageBreak/>
        <w:tab/>
        <w:t>(b)</w:t>
      </w:r>
      <w:r w:rsidRPr="003856BC">
        <w:tab/>
        <w:t>the Commissioner is satisfied that the entity being served would not understand the language of the document.</w:t>
      </w:r>
    </w:p>
    <w:p w:rsidR="00BD295F" w:rsidRPr="003856BC" w:rsidRDefault="00BD295F" w:rsidP="00BD295F">
      <w:pPr>
        <w:pStyle w:val="subsection"/>
      </w:pPr>
      <w:r w:rsidRPr="003856BC">
        <w:tab/>
        <w:t>(3)</w:t>
      </w:r>
      <w:r w:rsidRPr="003856BC">
        <w:tab/>
        <w:t>Before serving a translation of the document into English, or a summary of the document in English, the Commissioner must be satisfied that the translation or summary is accurate.</w:t>
      </w:r>
    </w:p>
    <w:p w:rsidR="00BD295F" w:rsidRPr="003856BC" w:rsidRDefault="00BD295F" w:rsidP="00BD295F">
      <w:pPr>
        <w:pStyle w:val="ItemHead"/>
      </w:pPr>
      <w:r w:rsidRPr="003856BC">
        <w:t>135  Subparagraph 284</w:t>
      </w:r>
      <w:r w:rsidR="00472216">
        <w:noBreakHyphen/>
      </w:r>
      <w:r w:rsidRPr="003856BC">
        <w:t>90(1A)(a)(iii) in Schedule 1</w:t>
      </w:r>
    </w:p>
    <w:p w:rsidR="00BD295F" w:rsidRPr="003856BC" w:rsidRDefault="00BD295F" w:rsidP="00BD295F">
      <w:pPr>
        <w:pStyle w:val="Item"/>
      </w:pPr>
      <w:r w:rsidRPr="003856BC">
        <w:t>Omit “period; and”, substitute “period; or”.</w:t>
      </w:r>
    </w:p>
    <w:p w:rsidR="00BD295F" w:rsidRPr="003856BC" w:rsidRDefault="00BD295F" w:rsidP="00BD295F">
      <w:pPr>
        <w:pStyle w:val="ItemHead"/>
      </w:pPr>
      <w:r w:rsidRPr="003856BC">
        <w:t>136  At the end of paragraph 284</w:t>
      </w:r>
      <w:r w:rsidR="00472216">
        <w:noBreakHyphen/>
      </w:r>
      <w:r w:rsidRPr="003856BC">
        <w:t>90(1A)(a) in Schedule 1</w:t>
      </w:r>
    </w:p>
    <w:p w:rsidR="00BD295F" w:rsidRPr="003856BC" w:rsidRDefault="00BD295F" w:rsidP="00BD295F">
      <w:pPr>
        <w:pStyle w:val="Item"/>
      </w:pPr>
      <w:r w:rsidRPr="003856BC">
        <w:t>Add:</w:t>
      </w:r>
    </w:p>
    <w:p w:rsidR="00BD295F" w:rsidRPr="003856BC" w:rsidRDefault="00BD295F" w:rsidP="00BD295F">
      <w:pPr>
        <w:pStyle w:val="paragraphsub"/>
      </w:pPr>
      <w:r w:rsidRPr="003856BC">
        <w:tab/>
        <w:t>(iv)</w:t>
      </w:r>
      <w:r w:rsidRPr="003856BC">
        <w:tab/>
        <w:t xml:space="preserve">you were a </w:t>
      </w:r>
      <w:r w:rsidRPr="003856BC">
        <w:rPr>
          <w:position w:val="6"/>
          <w:sz w:val="16"/>
        </w:rPr>
        <w:t>*</w:t>
      </w:r>
      <w:r w:rsidRPr="003856BC">
        <w:t xml:space="preserve">subsidiary member of a </w:t>
      </w:r>
      <w:r w:rsidRPr="003856BC">
        <w:rPr>
          <w:position w:val="6"/>
          <w:sz w:val="16"/>
        </w:rPr>
        <w:t>*</w:t>
      </w:r>
      <w:r w:rsidRPr="003856BC">
        <w:t xml:space="preserve">consolidated group or a </w:t>
      </w:r>
      <w:r w:rsidRPr="003856BC">
        <w:rPr>
          <w:position w:val="6"/>
          <w:sz w:val="16"/>
        </w:rPr>
        <w:t>*</w:t>
      </w:r>
      <w:proofErr w:type="spellStart"/>
      <w:r w:rsidRPr="003856BC">
        <w:t>MEC</w:t>
      </w:r>
      <w:proofErr w:type="spellEnd"/>
      <w:r w:rsidRPr="003856BC">
        <w:t xml:space="preserve"> group for one or more income years, and the Commissioner has made an assessment of the income tax of another entity that was a </w:t>
      </w:r>
      <w:r w:rsidRPr="003856BC">
        <w:rPr>
          <w:position w:val="6"/>
          <w:sz w:val="16"/>
        </w:rPr>
        <w:t>*</w:t>
      </w:r>
      <w:r w:rsidRPr="003856BC">
        <w:t>member of the group for one or more of those income years; and</w:t>
      </w:r>
    </w:p>
    <w:p w:rsidR="00BD295F" w:rsidRPr="003856BC" w:rsidRDefault="00BD295F" w:rsidP="00BD295F">
      <w:pPr>
        <w:pStyle w:val="ItemHead"/>
      </w:pPr>
      <w:r w:rsidRPr="003856BC">
        <w:t>137  Paragraph 284</w:t>
      </w:r>
      <w:r w:rsidR="00472216">
        <w:noBreakHyphen/>
      </w:r>
      <w:r w:rsidRPr="003856BC">
        <w:t>90(1B)(a) in Schedule 1</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the Commissioner makes an assessment of:</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your income tax for the income year that includes your trigger day; or</w:t>
      </w:r>
    </w:p>
    <w:p w:rsidR="00BD295F" w:rsidRPr="003856BC" w:rsidRDefault="00BD295F" w:rsidP="00BD295F">
      <w:pPr>
        <w:pStyle w:val="paragraphsub"/>
      </w:pPr>
      <w:r w:rsidRPr="003856BC">
        <w:tab/>
        <w:t>(ii)</w:t>
      </w:r>
      <w:r w:rsidRPr="003856BC">
        <w:tab/>
        <w:t xml:space="preserve">if you were a </w:t>
      </w:r>
      <w:r w:rsidRPr="003856BC">
        <w:rPr>
          <w:position w:val="6"/>
          <w:sz w:val="16"/>
        </w:rPr>
        <w:t>*</w:t>
      </w:r>
      <w:r w:rsidRPr="003856BC">
        <w:t xml:space="preserve">subsidiary member of a </w:t>
      </w:r>
      <w:r w:rsidRPr="003856BC">
        <w:rPr>
          <w:position w:val="6"/>
          <w:sz w:val="16"/>
        </w:rPr>
        <w:t>*</w:t>
      </w:r>
      <w:r w:rsidRPr="003856BC">
        <w:t xml:space="preserve">consolidated group or a </w:t>
      </w:r>
      <w:r w:rsidRPr="003856BC">
        <w:rPr>
          <w:position w:val="6"/>
          <w:sz w:val="16"/>
        </w:rPr>
        <w:t>*</w:t>
      </w:r>
      <w:proofErr w:type="spellStart"/>
      <w:r w:rsidRPr="003856BC">
        <w:t>MEC</w:t>
      </w:r>
      <w:proofErr w:type="spellEnd"/>
      <w:r w:rsidRPr="003856BC">
        <w:t xml:space="preserve"> group for the income year that includes your trigger day—the income tax, for that income year, of another </w:t>
      </w:r>
      <w:r w:rsidRPr="003856BC">
        <w:rPr>
          <w:position w:val="6"/>
          <w:sz w:val="16"/>
        </w:rPr>
        <w:t>*</w:t>
      </w:r>
      <w:r w:rsidRPr="003856BC">
        <w:t>member of that group; and</w:t>
      </w:r>
    </w:p>
    <w:p w:rsidR="00BD295F" w:rsidRPr="003856BC" w:rsidRDefault="00BD295F" w:rsidP="00BD295F">
      <w:pPr>
        <w:pStyle w:val="ItemHead"/>
      </w:pPr>
      <w:r w:rsidRPr="003856BC">
        <w:t>138  Subparagraph 286</w:t>
      </w:r>
      <w:r w:rsidR="00472216">
        <w:noBreakHyphen/>
      </w:r>
      <w:r w:rsidRPr="003856BC">
        <w:t>80(4A)(b)(iii) in Schedule 1</w:t>
      </w:r>
    </w:p>
    <w:p w:rsidR="00BD295F" w:rsidRPr="003856BC" w:rsidRDefault="00BD295F" w:rsidP="00BD295F">
      <w:pPr>
        <w:pStyle w:val="Item"/>
      </w:pPr>
      <w:r w:rsidRPr="003856BC">
        <w:t>Omit “period; and”, substitute “period; or”.</w:t>
      </w:r>
    </w:p>
    <w:p w:rsidR="00BD295F" w:rsidRPr="003856BC" w:rsidRDefault="00BD295F" w:rsidP="00BD295F">
      <w:pPr>
        <w:pStyle w:val="ItemHead"/>
      </w:pPr>
      <w:r w:rsidRPr="003856BC">
        <w:t>139  At the end of paragraph 286</w:t>
      </w:r>
      <w:r w:rsidR="00472216">
        <w:noBreakHyphen/>
      </w:r>
      <w:r w:rsidRPr="003856BC">
        <w:t>80(4A)(b) in Schedule 1</w:t>
      </w:r>
    </w:p>
    <w:p w:rsidR="00BD295F" w:rsidRPr="003856BC" w:rsidRDefault="00BD295F" w:rsidP="00BD295F">
      <w:pPr>
        <w:pStyle w:val="Item"/>
      </w:pPr>
      <w:r w:rsidRPr="003856BC">
        <w:t>Add:</w:t>
      </w:r>
    </w:p>
    <w:p w:rsidR="00BD295F" w:rsidRPr="003856BC" w:rsidRDefault="00BD295F" w:rsidP="00BD295F">
      <w:pPr>
        <w:pStyle w:val="paragraphsub"/>
      </w:pPr>
      <w:r w:rsidRPr="003856BC">
        <w:tab/>
        <w:t>(iv)</w:t>
      </w:r>
      <w:r w:rsidRPr="003856BC">
        <w:tab/>
        <w:t xml:space="preserve">the entity was a </w:t>
      </w:r>
      <w:r w:rsidRPr="003856BC">
        <w:rPr>
          <w:position w:val="6"/>
          <w:sz w:val="16"/>
        </w:rPr>
        <w:t>*</w:t>
      </w:r>
      <w:r w:rsidRPr="003856BC">
        <w:t xml:space="preserve">subsidiary member of a </w:t>
      </w:r>
      <w:r w:rsidRPr="003856BC">
        <w:rPr>
          <w:position w:val="6"/>
          <w:sz w:val="16"/>
        </w:rPr>
        <w:t>*</w:t>
      </w:r>
      <w:r w:rsidRPr="003856BC">
        <w:t xml:space="preserve">consolidated group or a </w:t>
      </w:r>
      <w:r w:rsidRPr="003856BC">
        <w:rPr>
          <w:position w:val="6"/>
          <w:sz w:val="16"/>
        </w:rPr>
        <w:t>*</w:t>
      </w:r>
      <w:proofErr w:type="spellStart"/>
      <w:r w:rsidRPr="003856BC">
        <w:t>MEC</w:t>
      </w:r>
      <w:proofErr w:type="spellEnd"/>
      <w:r w:rsidRPr="003856BC">
        <w:t xml:space="preserve"> group for one or more income years, and the Commissioner has made an assessment of the income tax of another entity that was a </w:t>
      </w:r>
      <w:r w:rsidRPr="003856BC">
        <w:rPr>
          <w:position w:val="6"/>
          <w:sz w:val="16"/>
        </w:rPr>
        <w:t>*</w:t>
      </w:r>
      <w:r w:rsidRPr="003856BC">
        <w:t>member of the group for one or more of those income years; and</w:t>
      </w:r>
    </w:p>
    <w:p w:rsidR="00BD295F" w:rsidRPr="003856BC" w:rsidRDefault="00BD295F" w:rsidP="00BD295F">
      <w:pPr>
        <w:pStyle w:val="ItemHead"/>
      </w:pPr>
      <w:r w:rsidRPr="003856BC">
        <w:lastRenderedPageBreak/>
        <w:t>140  Paragraph 286</w:t>
      </w:r>
      <w:r w:rsidR="00472216">
        <w:noBreakHyphen/>
      </w:r>
      <w:r w:rsidRPr="003856BC">
        <w:t>80(4B)(a) in Schedule 1</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the Commissioner makes an assessment of:</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 entity’s income tax for the income year that includes that day; or</w:t>
      </w:r>
    </w:p>
    <w:p w:rsidR="00BD295F" w:rsidRPr="003856BC" w:rsidRDefault="00BD295F" w:rsidP="00BD295F">
      <w:pPr>
        <w:pStyle w:val="paragraphsub"/>
      </w:pPr>
      <w:r w:rsidRPr="003856BC">
        <w:tab/>
        <w:t>(ii)</w:t>
      </w:r>
      <w:r w:rsidRPr="003856BC">
        <w:tab/>
        <w:t xml:space="preserve">if the entity was a </w:t>
      </w:r>
      <w:r w:rsidRPr="003856BC">
        <w:rPr>
          <w:position w:val="6"/>
          <w:sz w:val="16"/>
        </w:rPr>
        <w:t>*</w:t>
      </w:r>
      <w:r w:rsidRPr="003856BC">
        <w:t xml:space="preserve">subsidiary member of a </w:t>
      </w:r>
      <w:r w:rsidRPr="003856BC">
        <w:rPr>
          <w:position w:val="6"/>
          <w:sz w:val="16"/>
        </w:rPr>
        <w:t>*</w:t>
      </w:r>
      <w:r w:rsidRPr="003856BC">
        <w:t xml:space="preserve">consolidated group or a </w:t>
      </w:r>
      <w:r w:rsidRPr="003856BC">
        <w:rPr>
          <w:position w:val="6"/>
          <w:sz w:val="16"/>
        </w:rPr>
        <w:t>*</w:t>
      </w:r>
      <w:proofErr w:type="spellStart"/>
      <w:r w:rsidRPr="003856BC">
        <w:t>MEC</w:t>
      </w:r>
      <w:proofErr w:type="spellEnd"/>
      <w:r w:rsidRPr="003856BC">
        <w:t xml:space="preserve"> group for the income year that includes that day—the income tax, for that income year, of another </w:t>
      </w:r>
      <w:r w:rsidRPr="003856BC">
        <w:rPr>
          <w:position w:val="6"/>
          <w:sz w:val="16"/>
        </w:rPr>
        <w:t>*</w:t>
      </w:r>
      <w:r w:rsidRPr="003856BC">
        <w:t>member of that group; and</w:t>
      </w:r>
    </w:p>
    <w:p w:rsidR="00BD295F" w:rsidRPr="003856BC" w:rsidRDefault="00BD295F" w:rsidP="00BD295F">
      <w:pPr>
        <w:pStyle w:val="Transitional"/>
      </w:pPr>
      <w:r w:rsidRPr="003856BC">
        <w:t>141  Application—penalty amounts for members of groups</w:t>
      </w:r>
    </w:p>
    <w:p w:rsidR="00BD295F" w:rsidRPr="003856BC" w:rsidRDefault="00BD295F" w:rsidP="00BD295F">
      <w:pPr>
        <w:pStyle w:val="Subitem"/>
      </w:pPr>
      <w:r w:rsidRPr="003856BC">
        <w:t>(1)</w:t>
      </w:r>
      <w:r w:rsidRPr="003856BC">
        <w:tab/>
        <w:t>The amendments made by items 135, 136 and 137 apply in relation to trigger days (within the meaning of paragraph 284</w:t>
      </w:r>
      <w:r w:rsidR="00472216">
        <w:noBreakHyphen/>
      </w:r>
      <w:r w:rsidRPr="003856BC">
        <w:t xml:space="preserve">90(1A)(a) in Schedule 1 to the </w:t>
      </w:r>
      <w:r w:rsidRPr="003856BC">
        <w:rPr>
          <w:i/>
        </w:rPr>
        <w:t>Taxation Administration Act 1953</w:t>
      </w:r>
      <w:r w:rsidRPr="003856BC">
        <w:t>) that occur on or after the start of the day on which the Bill that became this Act was introduced into the House of Representatives.</w:t>
      </w:r>
    </w:p>
    <w:p w:rsidR="00BD295F" w:rsidRPr="003856BC" w:rsidRDefault="00BD295F" w:rsidP="00BD295F">
      <w:pPr>
        <w:pStyle w:val="Subitem"/>
      </w:pPr>
      <w:r w:rsidRPr="003856BC">
        <w:t>(2)</w:t>
      </w:r>
      <w:r w:rsidRPr="003856BC">
        <w:tab/>
        <w:t>The amendments made by items 138, 139 and 140 apply in relation to a failure to give a return, notice or other document as mentioned in paragraph 286</w:t>
      </w:r>
      <w:r w:rsidR="00472216">
        <w:noBreakHyphen/>
      </w:r>
      <w:r w:rsidRPr="003856BC">
        <w:t xml:space="preserve">80(4A)(a) in Schedule 1 to the </w:t>
      </w:r>
      <w:r w:rsidRPr="003856BC">
        <w:rPr>
          <w:i/>
        </w:rPr>
        <w:t>Taxation Administration Act 1953</w:t>
      </w:r>
      <w:r w:rsidRPr="003856BC">
        <w:t xml:space="preserve"> if the return, notice or document was due on or after the start of the day on which the Bill that became this Act was introduced into the House of Representatives.</w:t>
      </w:r>
    </w:p>
    <w:p w:rsidR="00BD295F" w:rsidRPr="003856BC" w:rsidRDefault="00BD295F" w:rsidP="00BD295F">
      <w:pPr>
        <w:pStyle w:val="ItemHead"/>
      </w:pPr>
      <w:r w:rsidRPr="003856BC">
        <w:t>142  At the end of section 350</w:t>
      </w:r>
      <w:r w:rsidR="00472216">
        <w:noBreakHyphen/>
      </w:r>
      <w:r w:rsidRPr="003856BC">
        <w:t>1 in Schedule 1</w:t>
      </w:r>
    </w:p>
    <w:p w:rsidR="00BD295F" w:rsidRPr="003856BC" w:rsidRDefault="00BD295F" w:rsidP="00BD295F">
      <w:pPr>
        <w:pStyle w:val="Item"/>
      </w:pPr>
      <w:r w:rsidRPr="003856BC">
        <w:t>Add:</w:t>
      </w:r>
    </w:p>
    <w:p w:rsidR="00BD295F" w:rsidRPr="003856BC" w:rsidRDefault="00BD295F" w:rsidP="00BD295F">
      <w:pPr>
        <w:pStyle w:val="SOText"/>
      </w:pPr>
      <w:r w:rsidRPr="003856BC">
        <w:t>This Division also deals with procedural and evidentiary matters relating to proceedings to recover an amount of a tax</w:t>
      </w:r>
      <w:r w:rsidR="00472216">
        <w:noBreakHyphen/>
      </w:r>
      <w:r w:rsidRPr="003856BC">
        <w:t>related liability.</w:t>
      </w:r>
    </w:p>
    <w:p w:rsidR="00BD295F" w:rsidRPr="003856BC" w:rsidRDefault="00BD295F" w:rsidP="00BD295F">
      <w:pPr>
        <w:pStyle w:val="ItemHead"/>
      </w:pPr>
      <w:r w:rsidRPr="003856BC">
        <w:t>143  After section 350</w:t>
      </w:r>
      <w:r w:rsidR="00472216">
        <w:noBreakHyphen/>
      </w:r>
      <w:r w:rsidRPr="003856BC">
        <w:t>10 in Schedule 1</w:t>
      </w:r>
    </w:p>
    <w:p w:rsidR="00BD295F" w:rsidRPr="003856BC" w:rsidRDefault="00BD295F" w:rsidP="00BD295F">
      <w:pPr>
        <w:pStyle w:val="Item"/>
      </w:pPr>
      <w:r w:rsidRPr="003856BC">
        <w:t>Insert:</w:t>
      </w:r>
    </w:p>
    <w:p w:rsidR="00BD295F" w:rsidRPr="003856BC" w:rsidRDefault="00BD295F" w:rsidP="00BD295F">
      <w:pPr>
        <w:pStyle w:val="ActHead5"/>
      </w:pPr>
      <w:bookmarkStart w:id="114" w:name="_Toc43892889"/>
      <w:r w:rsidRPr="00CC1A92">
        <w:rPr>
          <w:rStyle w:val="CharSectno"/>
        </w:rPr>
        <w:lastRenderedPageBreak/>
        <w:t>350</w:t>
      </w:r>
      <w:r w:rsidR="00472216">
        <w:rPr>
          <w:rStyle w:val="CharSectno"/>
        </w:rPr>
        <w:noBreakHyphen/>
      </w:r>
      <w:r w:rsidRPr="00CC1A92">
        <w:rPr>
          <w:rStyle w:val="CharSectno"/>
        </w:rPr>
        <w:t>12</w:t>
      </w:r>
      <w:r w:rsidRPr="003856BC">
        <w:t xml:space="preserve">  Prima facie</w:t>
      </w:r>
      <w:bookmarkStart w:id="115" w:name="BK_S3P37L8C20"/>
      <w:bookmarkStart w:id="116" w:name="BK_S3P36L1C20"/>
      <w:bookmarkEnd w:id="115"/>
      <w:bookmarkEnd w:id="116"/>
      <w:r w:rsidRPr="003856BC">
        <w:t xml:space="preserve"> evidence—particulars stated in evidentiary certif</w:t>
      </w:r>
      <w:bookmarkStart w:id="117" w:name="BK_S3P37L9C7"/>
      <w:bookmarkStart w:id="118" w:name="BK_S3P36L2C7"/>
      <w:bookmarkEnd w:id="117"/>
      <w:bookmarkEnd w:id="118"/>
      <w:r w:rsidRPr="003856BC">
        <w:t>icate</w:t>
      </w:r>
      <w:bookmarkEnd w:id="114"/>
    </w:p>
    <w:p w:rsidR="00BD295F" w:rsidRPr="003856BC" w:rsidRDefault="00BD295F" w:rsidP="00BD295F">
      <w:pPr>
        <w:pStyle w:val="subsection"/>
      </w:pPr>
      <w:r w:rsidRPr="003856BC">
        <w:tab/>
        <w:t>(1)</w:t>
      </w:r>
      <w:r w:rsidRPr="003856BC">
        <w:tab/>
        <w:t>Without limiting subsection 350</w:t>
      </w:r>
      <w:r w:rsidR="00472216">
        <w:noBreakHyphen/>
      </w:r>
      <w:r w:rsidRPr="003856BC">
        <w:t>10(3), the particulars that may be stated in a certificate under that subsection include the matters in subsections (2) and (3) of this section.</w:t>
      </w:r>
    </w:p>
    <w:p w:rsidR="00BD295F" w:rsidRPr="003856BC" w:rsidRDefault="00BD295F" w:rsidP="00BD295F">
      <w:pPr>
        <w:pStyle w:val="subsection"/>
      </w:pPr>
      <w:r w:rsidRPr="003856BC">
        <w:tab/>
        <w:t>(2)</w:t>
      </w:r>
      <w:r w:rsidRPr="003856BC">
        <w:tab/>
        <w:t>The certificate may state:</w:t>
      </w:r>
    </w:p>
    <w:p w:rsidR="00BD295F" w:rsidRPr="003856BC" w:rsidRDefault="00BD295F" w:rsidP="00BD295F">
      <w:pPr>
        <w:pStyle w:val="paragraph"/>
      </w:pPr>
      <w:r w:rsidRPr="003856BC">
        <w:tab/>
        <w:t>(a)</w:t>
      </w:r>
      <w:r w:rsidRPr="003856BC">
        <w:tab/>
        <w:t xml:space="preserve">that a person named in the certificate has a </w:t>
      </w:r>
      <w:r w:rsidRPr="003856BC">
        <w:rPr>
          <w:position w:val="6"/>
          <w:sz w:val="16"/>
        </w:rPr>
        <w:t>*</w:t>
      </w:r>
      <w:r w:rsidRPr="003856BC">
        <w:t>tax</w:t>
      </w:r>
      <w:r w:rsidR="00472216">
        <w:noBreakHyphen/>
      </w:r>
      <w:r w:rsidRPr="003856BC">
        <w:t>related liability; or</w:t>
      </w:r>
    </w:p>
    <w:p w:rsidR="00BD295F" w:rsidRPr="003856BC" w:rsidRDefault="00BD295F" w:rsidP="00BD295F">
      <w:pPr>
        <w:pStyle w:val="paragraph"/>
      </w:pPr>
      <w:r w:rsidRPr="003856BC">
        <w:tab/>
        <w:t>(b)</w:t>
      </w:r>
      <w:r w:rsidRPr="003856BC">
        <w:tab/>
        <w:t xml:space="preserve">that an </w:t>
      </w:r>
      <w:r w:rsidRPr="003856BC">
        <w:rPr>
          <w:position w:val="6"/>
          <w:sz w:val="16"/>
        </w:rPr>
        <w:t>*</w:t>
      </w:r>
      <w:r w:rsidRPr="003856BC">
        <w:t>assessment relating to a tax</w:t>
      </w:r>
      <w:r w:rsidR="00472216">
        <w:noBreakHyphen/>
      </w:r>
      <w:r w:rsidRPr="003856BC">
        <w:t xml:space="preserve">related liability has been made, or is taken to have been made, under a </w:t>
      </w:r>
      <w:r w:rsidRPr="003856BC">
        <w:rPr>
          <w:position w:val="6"/>
          <w:sz w:val="16"/>
        </w:rPr>
        <w:t>*</w:t>
      </w:r>
      <w:r w:rsidRPr="003856BC">
        <w:t>taxation law; or</w:t>
      </w:r>
    </w:p>
    <w:p w:rsidR="00BD295F" w:rsidRPr="003856BC" w:rsidRDefault="00BD295F" w:rsidP="00BD295F">
      <w:pPr>
        <w:pStyle w:val="paragraph"/>
      </w:pPr>
      <w:r w:rsidRPr="003856BC">
        <w:tab/>
        <w:t>(c)</w:t>
      </w:r>
      <w:r w:rsidRPr="003856BC">
        <w:tab/>
        <w:t>that notice of an assessment, or any other notice required to be served on a person in respect of an amount of a tax</w:t>
      </w:r>
      <w:r w:rsidR="00472216">
        <w:noBreakHyphen/>
      </w:r>
      <w:r w:rsidRPr="003856BC">
        <w:t xml:space="preserve">related liability, was, or is taken to have been, served on the person under a </w:t>
      </w:r>
      <w:r w:rsidRPr="003856BC">
        <w:rPr>
          <w:position w:val="6"/>
          <w:sz w:val="16"/>
        </w:rPr>
        <w:t>*</w:t>
      </w:r>
      <w:r w:rsidRPr="003856BC">
        <w:t>taxation law; or</w:t>
      </w:r>
    </w:p>
    <w:p w:rsidR="00BD295F" w:rsidRPr="003856BC" w:rsidRDefault="00BD295F" w:rsidP="00BD295F">
      <w:pPr>
        <w:pStyle w:val="paragraph"/>
      </w:pPr>
      <w:r w:rsidRPr="003856BC">
        <w:tab/>
        <w:t>(d)</w:t>
      </w:r>
      <w:r w:rsidRPr="003856BC">
        <w:tab/>
        <w:t>that the particulars of a notice covered by paragraph (c) are as stated in the certificate; or</w:t>
      </w:r>
    </w:p>
    <w:p w:rsidR="00BD295F" w:rsidRPr="003856BC" w:rsidRDefault="00BD295F" w:rsidP="00BD295F">
      <w:pPr>
        <w:pStyle w:val="paragraph"/>
      </w:pPr>
      <w:r w:rsidRPr="003856BC">
        <w:tab/>
        <w:t>(e)</w:t>
      </w:r>
      <w:r w:rsidRPr="003856BC">
        <w:tab/>
        <w:t>that a sum specified in the certificate is, as at the date specified in the certificate, a debt due and payable by a person to the Commonwealth.</w:t>
      </w:r>
    </w:p>
    <w:p w:rsidR="00BD295F" w:rsidRPr="003856BC" w:rsidRDefault="00BD295F" w:rsidP="00BD295F">
      <w:pPr>
        <w:pStyle w:val="subsection"/>
      </w:pPr>
      <w:r w:rsidRPr="003856BC">
        <w:tab/>
        <w:t>(3)</w:t>
      </w:r>
      <w:r w:rsidRPr="003856BC">
        <w:tab/>
        <w:t>The certificate may state:</w:t>
      </w:r>
    </w:p>
    <w:p w:rsidR="00BD295F" w:rsidRPr="003856BC" w:rsidRDefault="00BD295F" w:rsidP="00BD295F">
      <w:pPr>
        <w:pStyle w:val="paragraph"/>
      </w:pPr>
      <w:r w:rsidRPr="003856BC">
        <w:tab/>
        <w:t>(a)</w:t>
      </w:r>
      <w:r w:rsidRPr="003856BC">
        <w:tab/>
        <w:t xml:space="preserve">that a </w:t>
      </w:r>
      <w:r w:rsidRPr="003856BC">
        <w:rPr>
          <w:position w:val="6"/>
          <w:sz w:val="16"/>
        </w:rPr>
        <w:t>*</w:t>
      </w:r>
      <w:r w:rsidRPr="003856BC">
        <w:t>foreign revenue claim for an amount specified in the certificate has been made by the competent authority under the relevant international agreement; or</w:t>
      </w:r>
    </w:p>
    <w:p w:rsidR="00BD295F" w:rsidRPr="003856BC" w:rsidRDefault="00BD295F" w:rsidP="00BD295F">
      <w:pPr>
        <w:pStyle w:val="paragraph"/>
      </w:pPr>
      <w:r w:rsidRPr="003856BC">
        <w:tab/>
        <w:t>(b)</w:t>
      </w:r>
      <w:r w:rsidRPr="003856BC">
        <w:tab/>
        <w:t>that the relevant requirements of the relevant international agreement have been complied with in relation to the foreign revenue claim; or</w:t>
      </w:r>
    </w:p>
    <w:p w:rsidR="00BD295F" w:rsidRPr="003856BC" w:rsidRDefault="00BD295F" w:rsidP="00BD295F">
      <w:pPr>
        <w:pStyle w:val="paragraph"/>
      </w:pPr>
      <w:r w:rsidRPr="003856BC">
        <w:tab/>
        <w:t>(c)</w:t>
      </w:r>
      <w:r w:rsidRPr="003856BC">
        <w:tab/>
        <w:t>that the claim was registered under Division 263 on the date specified in the certificate; or</w:t>
      </w:r>
    </w:p>
    <w:p w:rsidR="00BD295F" w:rsidRPr="003856BC" w:rsidRDefault="00BD295F" w:rsidP="00BD295F">
      <w:pPr>
        <w:pStyle w:val="paragraph"/>
      </w:pPr>
      <w:r w:rsidRPr="003856BC">
        <w:tab/>
        <w:t>(d)</w:t>
      </w:r>
      <w:r w:rsidRPr="003856BC">
        <w:tab/>
        <w:t>that, as at the date of the certificate, the Commissioner has or has not received advice from the competent authority under the relevant international agreement about the reduction or discharge of an amount to be recovered under the claim; or</w:t>
      </w:r>
    </w:p>
    <w:p w:rsidR="00BD295F" w:rsidRPr="003856BC" w:rsidRDefault="00BD295F" w:rsidP="00BD295F">
      <w:pPr>
        <w:pStyle w:val="paragraph"/>
      </w:pPr>
      <w:r w:rsidRPr="003856BC">
        <w:tab/>
        <w:t>(e)</w:t>
      </w:r>
      <w:r w:rsidRPr="003856BC">
        <w:tab/>
        <w:t>that the particulars of any reduction or discharge of an amount to be recovered under the claim are as specified in the certificate.</w:t>
      </w:r>
    </w:p>
    <w:p w:rsidR="00BD295F" w:rsidRPr="003856BC" w:rsidRDefault="00BD295F" w:rsidP="00BD295F">
      <w:pPr>
        <w:pStyle w:val="ItemHead"/>
      </w:pPr>
      <w:r w:rsidRPr="003856BC">
        <w:lastRenderedPageBreak/>
        <w:t>144  At the end of Division 350 in Schedule 1</w:t>
      </w:r>
    </w:p>
    <w:p w:rsidR="00BD295F" w:rsidRPr="003856BC" w:rsidRDefault="00BD295F" w:rsidP="00BD295F">
      <w:pPr>
        <w:pStyle w:val="Item"/>
      </w:pPr>
      <w:r w:rsidRPr="003856BC">
        <w:t>Add:</w:t>
      </w:r>
    </w:p>
    <w:p w:rsidR="00BD295F" w:rsidRPr="003856BC" w:rsidRDefault="00BD295F" w:rsidP="00BD295F">
      <w:pPr>
        <w:pStyle w:val="ActHead5"/>
      </w:pPr>
      <w:bookmarkStart w:id="119" w:name="_Toc43892890"/>
      <w:r w:rsidRPr="00CC1A92">
        <w:rPr>
          <w:rStyle w:val="CharSectno"/>
        </w:rPr>
        <w:t>350</w:t>
      </w:r>
      <w:r w:rsidR="00472216">
        <w:rPr>
          <w:rStyle w:val="CharSectno"/>
        </w:rPr>
        <w:noBreakHyphen/>
      </w:r>
      <w:r w:rsidRPr="00CC1A92">
        <w:rPr>
          <w:rStyle w:val="CharSectno"/>
        </w:rPr>
        <w:t>20</w:t>
      </w:r>
      <w:r w:rsidRPr="003856BC">
        <w:t xml:space="preserve">  Certain statements or averments in proceedings to recover tax</w:t>
      </w:r>
      <w:r w:rsidR="00472216">
        <w:noBreakHyphen/>
      </w:r>
      <w:r w:rsidRPr="003856BC">
        <w:t>related liabilities</w:t>
      </w:r>
      <w:bookmarkEnd w:id="119"/>
    </w:p>
    <w:p w:rsidR="00BD295F" w:rsidRPr="003856BC" w:rsidRDefault="00BD295F" w:rsidP="00BD295F">
      <w:pPr>
        <w:pStyle w:val="subsection"/>
      </w:pPr>
      <w:r w:rsidRPr="003856BC">
        <w:tab/>
        <w:t>(1)</w:t>
      </w:r>
      <w:r w:rsidRPr="003856BC">
        <w:tab/>
        <w:t xml:space="preserve">In a proceeding to recover an amount of a </w:t>
      </w:r>
      <w:r w:rsidRPr="003856BC">
        <w:rPr>
          <w:position w:val="6"/>
          <w:sz w:val="16"/>
        </w:rPr>
        <w:t>*</w:t>
      </w:r>
      <w:r w:rsidRPr="003856BC">
        <w:t>tax</w:t>
      </w:r>
      <w:r w:rsidR="00472216">
        <w:noBreakHyphen/>
      </w:r>
      <w:r w:rsidRPr="003856BC">
        <w:t>related liability, a statement or averment about a matter in the plaintiff’s complaint, claim or declaration is prima facie evidence of the matter.</w:t>
      </w:r>
    </w:p>
    <w:p w:rsidR="00BD295F" w:rsidRPr="003856BC" w:rsidRDefault="00BD295F" w:rsidP="00BD295F">
      <w:pPr>
        <w:pStyle w:val="subsection"/>
      </w:pPr>
      <w:r w:rsidRPr="003856BC">
        <w:tab/>
        <w:t>(2)</w:t>
      </w:r>
      <w:r w:rsidRPr="003856BC">
        <w:tab/>
        <w:t>This section applies even if the matter is a mixed question of law and fact. However, the statement or averment is prima facie evidence of the fact only.</w:t>
      </w:r>
    </w:p>
    <w:p w:rsidR="00BD295F" w:rsidRPr="003856BC" w:rsidRDefault="00BD295F" w:rsidP="00BD295F">
      <w:pPr>
        <w:pStyle w:val="subsection"/>
      </w:pPr>
      <w:r w:rsidRPr="003856BC">
        <w:tab/>
        <w:t>(3)</w:t>
      </w:r>
      <w:r w:rsidRPr="003856BC">
        <w:tab/>
        <w:t>This section applies even if evidence is given in support or rebuttal of the matter or of any other matter.</w:t>
      </w:r>
    </w:p>
    <w:p w:rsidR="00BD295F" w:rsidRPr="003856BC" w:rsidRDefault="00BD295F" w:rsidP="00BD295F">
      <w:pPr>
        <w:pStyle w:val="subsection"/>
      </w:pPr>
      <w:r w:rsidRPr="003856BC">
        <w:tab/>
        <w:t>(4)</w:t>
      </w:r>
      <w:r w:rsidRPr="003856BC">
        <w:tab/>
        <w:t>Any evidence given in support or rebuttal of the matter stated or averred must be considered on its merits. This section does not increase or diminish the credibility or probative value of the evidence.</w:t>
      </w:r>
    </w:p>
    <w:p w:rsidR="00BD295F" w:rsidRPr="003856BC" w:rsidRDefault="00BD295F" w:rsidP="00BD295F">
      <w:pPr>
        <w:pStyle w:val="subsection"/>
      </w:pPr>
      <w:r w:rsidRPr="003856BC">
        <w:tab/>
        <w:t>(5)</w:t>
      </w:r>
      <w:r w:rsidRPr="003856BC">
        <w:tab/>
        <w:t>This section does not lessen or affect any onus of proof otherwise falling on a defendant.</w:t>
      </w:r>
    </w:p>
    <w:p w:rsidR="00BD295F" w:rsidRPr="003856BC" w:rsidRDefault="00BD295F" w:rsidP="00BD295F">
      <w:pPr>
        <w:pStyle w:val="ActHead5"/>
      </w:pPr>
      <w:bookmarkStart w:id="120" w:name="_Toc43892891"/>
      <w:r w:rsidRPr="00CC1A92">
        <w:rPr>
          <w:rStyle w:val="CharSectno"/>
        </w:rPr>
        <w:t>350</w:t>
      </w:r>
      <w:r w:rsidR="00472216">
        <w:rPr>
          <w:rStyle w:val="CharSectno"/>
        </w:rPr>
        <w:noBreakHyphen/>
      </w:r>
      <w:r w:rsidRPr="00CC1A92">
        <w:rPr>
          <w:rStyle w:val="CharSectno"/>
        </w:rPr>
        <w:t>25</w:t>
      </w:r>
      <w:r w:rsidRPr="003856BC">
        <w:t xml:space="preserve">  Evidence by affidavit in proceedings to recover tax</w:t>
      </w:r>
      <w:r w:rsidR="00472216">
        <w:noBreakHyphen/>
      </w:r>
      <w:r w:rsidRPr="003856BC">
        <w:t>related liabilities</w:t>
      </w:r>
      <w:bookmarkEnd w:id="120"/>
    </w:p>
    <w:p w:rsidR="00BD295F" w:rsidRPr="003856BC" w:rsidRDefault="00BD295F" w:rsidP="00BD295F">
      <w:pPr>
        <w:pStyle w:val="subsection"/>
      </w:pPr>
      <w:r w:rsidRPr="003856BC">
        <w:tab/>
      </w:r>
      <w:r w:rsidRPr="003856BC">
        <w:tab/>
        <w:t xml:space="preserve">In a proceeding to recover an amount of a </w:t>
      </w:r>
      <w:r w:rsidRPr="003856BC">
        <w:rPr>
          <w:position w:val="6"/>
          <w:sz w:val="16"/>
        </w:rPr>
        <w:t>*</w:t>
      </w:r>
      <w:r w:rsidRPr="003856BC">
        <w:t>tax</w:t>
      </w:r>
      <w:r w:rsidR="00472216">
        <w:noBreakHyphen/>
      </w:r>
      <w:r w:rsidRPr="003856BC">
        <w:t>related liability:</w:t>
      </w:r>
    </w:p>
    <w:p w:rsidR="00BD295F" w:rsidRPr="003856BC" w:rsidRDefault="00BD295F" w:rsidP="00BD295F">
      <w:pPr>
        <w:pStyle w:val="paragraph"/>
      </w:pPr>
      <w:r w:rsidRPr="003856BC">
        <w:tab/>
        <w:t>(a)</w:t>
      </w:r>
      <w:r w:rsidRPr="003856BC">
        <w:tab/>
        <w:t>a person may give evidence by affidavit; and</w:t>
      </w:r>
    </w:p>
    <w:p w:rsidR="00BD295F" w:rsidRPr="003856BC" w:rsidRDefault="00BD295F" w:rsidP="00BD295F">
      <w:pPr>
        <w:pStyle w:val="paragraph"/>
      </w:pPr>
      <w:r w:rsidRPr="003856BC">
        <w:tab/>
        <w:t>(b)</w:t>
      </w:r>
      <w:r w:rsidRPr="003856BC">
        <w:tab/>
        <w:t>the court may require the person to attend before it:</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to be cross</w:t>
      </w:r>
      <w:r w:rsidR="00472216">
        <w:noBreakHyphen/>
      </w:r>
      <w:r w:rsidRPr="003856BC">
        <w:t>examined on that evidence; or</w:t>
      </w:r>
    </w:p>
    <w:p w:rsidR="00BD295F" w:rsidRPr="003856BC" w:rsidRDefault="00BD295F" w:rsidP="00BD295F">
      <w:pPr>
        <w:pStyle w:val="paragraphsub"/>
      </w:pPr>
      <w:r w:rsidRPr="003856BC">
        <w:tab/>
        <w:t>(ii)</w:t>
      </w:r>
      <w:r w:rsidRPr="003856BC">
        <w:tab/>
        <w:t>to give other evidence relating to the proceedings.</w:t>
      </w:r>
    </w:p>
    <w:p w:rsidR="00BD295F" w:rsidRPr="003856BC" w:rsidRDefault="00BD295F" w:rsidP="00BD295F">
      <w:pPr>
        <w:pStyle w:val="ItemHead"/>
      </w:pPr>
      <w:r w:rsidRPr="003856BC">
        <w:t>145  Subsection 355</w:t>
      </w:r>
      <w:r w:rsidR="00472216">
        <w:noBreakHyphen/>
      </w:r>
      <w:r w:rsidRPr="003856BC">
        <w:t>65(2) in Schedule 1 (table item 4)</w:t>
      </w:r>
    </w:p>
    <w:p w:rsidR="00BD295F" w:rsidRPr="003856BC" w:rsidRDefault="00BD295F" w:rsidP="00BD295F">
      <w:pPr>
        <w:pStyle w:val="Item"/>
      </w:pPr>
      <w:r w:rsidRPr="003856BC">
        <w:t>Repeal the item, substitute:</w:t>
      </w:r>
    </w:p>
    <w:p w:rsidR="00BD295F" w:rsidRPr="003856BC" w:rsidRDefault="00BD295F" w:rsidP="00BD295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BD295F" w:rsidRPr="003856BC" w:rsidTr="00174975">
        <w:tc>
          <w:tcPr>
            <w:tcW w:w="714" w:type="dxa"/>
            <w:tcBorders>
              <w:top w:val="nil"/>
              <w:bottom w:val="single" w:sz="2" w:space="0" w:color="auto"/>
            </w:tcBorders>
            <w:shd w:val="clear" w:color="auto" w:fill="auto"/>
          </w:tcPr>
          <w:p w:rsidR="00BD295F" w:rsidRPr="003856BC" w:rsidRDefault="00BD295F" w:rsidP="00174975">
            <w:pPr>
              <w:pStyle w:val="Tabletext"/>
            </w:pPr>
            <w:r w:rsidRPr="003856BC">
              <w:t>4</w:t>
            </w:r>
          </w:p>
        </w:tc>
        <w:tc>
          <w:tcPr>
            <w:tcW w:w="3187" w:type="dxa"/>
            <w:tcBorders>
              <w:top w:val="nil"/>
              <w:bottom w:val="single" w:sz="2" w:space="0" w:color="auto"/>
            </w:tcBorders>
            <w:shd w:val="clear" w:color="auto" w:fill="auto"/>
          </w:tcPr>
          <w:p w:rsidR="00BD295F" w:rsidRPr="003856BC" w:rsidRDefault="00BD295F" w:rsidP="00174975">
            <w:pPr>
              <w:pStyle w:val="Tabletext"/>
            </w:pPr>
            <w:r w:rsidRPr="003856BC">
              <w:t xml:space="preserve">the </w:t>
            </w:r>
            <w:r w:rsidRPr="003856BC">
              <w:rPr>
                <w:position w:val="6"/>
                <w:sz w:val="16"/>
              </w:rPr>
              <w:t>*</w:t>
            </w:r>
            <w:r w:rsidRPr="003856BC">
              <w:t>Student Assistance Secretary</w:t>
            </w:r>
          </w:p>
        </w:tc>
        <w:tc>
          <w:tcPr>
            <w:tcW w:w="3187" w:type="dxa"/>
            <w:tcBorders>
              <w:top w:val="nil"/>
              <w:bottom w:val="single" w:sz="2" w:space="0" w:color="auto"/>
            </w:tcBorders>
            <w:shd w:val="clear" w:color="auto" w:fill="auto"/>
          </w:tcPr>
          <w:p w:rsidR="00BD295F" w:rsidRPr="003856BC" w:rsidRDefault="00BD295F" w:rsidP="00174975">
            <w:pPr>
              <w:pStyle w:val="Tabletext"/>
            </w:pPr>
            <w:r w:rsidRPr="003856BC">
              <w:t xml:space="preserve">is for the purpose of administering any </w:t>
            </w:r>
            <w:r w:rsidRPr="003856BC">
              <w:rPr>
                <w:position w:val="6"/>
                <w:sz w:val="16"/>
              </w:rPr>
              <w:t>*</w:t>
            </w:r>
            <w:r w:rsidRPr="003856BC">
              <w:t>Commonwealth law relating to pensions, allowances or benefits.</w:t>
            </w:r>
          </w:p>
        </w:tc>
      </w:tr>
      <w:tr w:rsidR="00BD295F" w:rsidRPr="003856BC" w:rsidTr="00174975">
        <w:tc>
          <w:tcPr>
            <w:tcW w:w="714" w:type="dxa"/>
            <w:tcBorders>
              <w:top w:val="single" w:sz="2" w:space="0" w:color="auto"/>
              <w:bottom w:val="single" w:sz="2" w:space="0" w:color="auto"/>
            </w:tcBorders>
            <w:shd w:val="clear" w:color="auto" w:fill="auto"/>
          </w:tcPr>
          <w:p w:rsidR="00BD295F" w:rsidRPr="003856BC" w:rsidRDefault="00BD295F" w:rsidP="00174975">
            <w:pPr>
              <w:pStyle w:val="Tabletext"/>
            </w:pPr>
            <w:r w:rsidRPr="003856BC">
              <w:t>4A</w:t>
            </w:r>
          </w:p>
        </w:tc>
        <w:tc>
          <w:tcPr>
            <w:tcW w:w="3187" w:type="dxa"/>
            <w:tcBorders>
              <w:top w:val="single" w:sz="2" w:space="0" w:color="auto"/>
              <w:bottom w:val="single" w:sz="2" w:space="0" w:color="auto"/>
            </w:tcBorders>
            <w:shd w:val="clear" w:color="auto" w:fill="auto"/>
          </w:tcPr>
          <w:p w:rsidR="00BD295F" w:rsidRPr="00174975" w:rsidRDefault="00BD295F" w:rsidP="00174975">
            <w:pPr>
              <w:pStyle w:val="Tabletext"/>
            </w:pPr>
            <w:r w:rsidRPr="003856BC">
              <w:t xml:space="preserve">the Secretary of the Department </w:t>
            </w:r>
            <w:r w:rsidRPr="003856BC">
              <w:lastRenderedPageBreak/>
              <w:t xml:space="preserve">administered by the Minister administering the </w:t>
            </w:r>
            <w:r w:rsidRPr="003856BC">
              <w:rPr>
                <w:i/>
              </w:rPr>
              <w:t>Fair Entitlements Guarantee Act 2012</w:t>
            </w:r>
          </w:p>
        </w:tc>
        <w:tc>
          <w:tcPr>
            <w:tcW w:w="3187" w:type="dxa"/>
            <w:tcBorders>
              <w:top w:val="single" w:sz="2" w:space="0" w:color="auto"/>
              <w:bottom w:val="single" w:sz="2" w:space="0" w:color="auto"/>
            </w:tcBorders>
            <w:shd w:val="clear" w:color="auto" w:fill="auto"/>
          </w:tcPr>
          <w:p w:rsidR="00BD295F" w:rsidRPr="003856BC" w:rsidRDefault="00BD295F" w:rsidP="00174975">
            <w:pPr>
              <w:pStyle w:val="Tabletext"/>
            </w:pPr>
            <w:r w:rsidRPr="003856BC">
              <w:lastRenderedPageBreak/>
              <w:t xml:space="preserve">is for the purpose of administering </w:t>
            </w:r>
            <w:r w:rsidRPr="003856BC">
              <w:lastRenderedPageBreak/>
              <w:t xml:space="preserve">the </w:t>
            </w:r>
            <w:r w:rsidRPr="003856BC">
              <w:rPr>
                <w:i/>
              </w:rPr>
              <w:t>Fair Entitlements Guarantee Act 2012</w:t>
            </w:r>
            <w:r w:rsidRPr="003856BC">
              <w:t>.</w:t>
            </w:r>
          </w:p>
        </w:tc>
      </w:tr>
      <w:tr w:rsidR="00BD295F" w:rsidRPr="003856BC" w:rsidTr="00174975">
        <w:tc>
          <w:tcPr>
            <w:tcW w:w="714" w:type="dxa"/>
            <w:tcBorders>
              <w:top w:val="single" w:sz="2" w:space="0" w:color="auto"/>
              <w:bottom w:val="nil"/>
            </w:tcBorders>
            <w:shd w:val="clear" w:color="auto" w:fill="auto"/>
          </w:tcPr>
          <w:p w:rsidR="00BD295F" w:rsidRPr="003856BC" w:rsidRDefault="00BD295F" w:rsidP="00174975">
            <w:pPr>
              <w:pStyle w:val="Tabletext"/>
            </w:pPr>
            <w:r w:rsidRPr="003856BC">
              <w:lastRenderedPageBreak/>
              <w:t>4B</w:t>
            </w:r>
          </w:p>
        </w:tc>
        <w:tc>
          <w:tcPr>
            <w:tcW w:w="3187" w:type="dxa"/>
            <w:tcBorders>
              <w:top w:val="single" w:sz="2" w:space="0" w:color="auto"/>
              <w:bottom w:val="nil"/>
            </w:tcBorders>
            <w:shd w:val="clear" w:color="auto" w:fill="auto"/>
          </w:tcPr>
          <w:p w:rsidR="00BD295F" w:rsidRPr="003856BC" w:rsidRDefault="00BD295F" w:rsidP="00174975">
            <w:pPr>
              <w:pStyle w:val="Tabletext"/>
            </w:pPr>
            <w:r w:rsidRPr="003856BC">
              <w:t xml:space="preserve">the </w:t>
            </w:r>
            <w:r w:rsidRPr="003856BC">
              <w:rPr>
                <w:position w:val="6"/>
                <w:sz w:val="16"/>
              </w:rPr>
              <w:t>*</w:t>
            </w:r>
            <w:r w:rsidRPr="003856BC">
              <w:t>Employment Secretary</w:t>
            </w:r>
          </w:p>
        </w:tc>
        <w:tc>
          <w:tcPr>
            <w:tcW w:w="3187" w:type="dxa"/>
            <w:tcBorders>
              <w:top w:val="single" w:sz="2" w:space="0" w:color="auto"/>
              <w:bottom w:val="nil"/>
            </w:tcBorders>
            <w:shd w:val="clear" w:color="auto" w:fill="auto"/>
          </w:tcPr>
          <w:p w:rsidR="00BD295F" w:rsidRPr="003856BC" w:rsidRDefault="00BD295F" w:rsidP="00174975">
            <w:pPr>
              <w:pStyle w:val="Tabletext"/>
            </w:pPr>
            <w:r w:rsidRPr="003856BC">
              <w:t xml:space="preserve">is for the purpose of administering any </w:t>
            </w:r>
            <w:r w:rsidRPr="003856BC">
              <w:rPr>
                <w:position w:val="6"/>
                <w:sz w:val="16"/>
              </w:rPr>
              <w:t>*</w:t>
            </w:r>
            <w:r w:rsidRPr="003856BC">
              <w:t xml:space="preserve">Commonwealth law relating to pensions, allowances or benefits, other than the </w:t>
            </w:r>
            <w:r w:rsidRPr="003856BC">
              <w:rPr>
                <w:i/>
              </w:rPr>
              <w:t>Fair Entitlements Guarantee Act 2012</w:t>
            </w:r>
            <w:r w:rsidRPr="003856BC">
              <w:t>.</w:t>
            </w:r>
          </w:p>
        </w:tc>
      </w:tr>
    </w:tbl>
    <w:p w:rsidR="00BD295F" w:rsidRPr="003856BC" w:rsidRDefault="00BD295F" w:rsidP="00BD295F">
      <w:pPr>
        <w:pStyle w:val="Tabletext"/>
      </w:pPr>
    </w:p>
    <w:p w:rsidR="00BD295F" w:rsidRPr="003856BC" w:rsidRDefault="00BD295F" w:rsidP="00BD295F">
      <w:pPr>
        <w:pStyle w:val="ActHead7"/>
        <w:pageBreakBefore/>
      </w:pPr>
      <w:bookmarkStart w:id="121" w:name="_Toc43892892"/>
      <w:r w:rsidRPr="00CC1A92">
        <w:rPr>
          <w:rStyle w:val="CharAmPartNo"/>
        </w:rPr>
        <w:lastRenderedPageBreak/>
        <w:t>Part 3</w:t>
      </w:r>
      <w:r w:rsidRPr="003856BC">
        <w:t>—</w:t>
      </w:r>
      <w:r w:rsidRPr="00CC1A92">
        <w:rPr>
          <w:rStyle w:val="CharAmPartText"/>
        </w:rPr>
        <w:t>Amendments relating to instruments</w:t>
      </w:r>
      <w:bookmarkEnd w:id="121"/>
    </w:p>
    <w:p w:rsidR="00BD295F" w:rsidRPr="003856BC" w:rsidRDefault="00BD295F" w:rsidP="00BD295F">
      <w:pPr>
        <w:pStyle w:val="ActHead8"/>
      </w:pPr>
      <w:bookmarkStart w:id="122" w:name="_Toc43892893"/>
      <w:r w:rsidRPr="003856BC">
        <w:t>Division 1—Amendments</w:t>
      </w:r>
      <w:bookmarkEnd w:id="122"/>
    </w:p>
    <w:p w:rsidR="00BD295F" w:rsidRPr="00174975" w:rsidRDefault="00BD295F" w:rsidP="00BD295F">
      <w:pPr>
        <w:pStyle w:val="ActHead9"/>
        <w:rPr>
          <w:i w:val="0"/>
        </w:rPr>
      </w:pPr>
      <w:bookmarkStart w:id="123" w:name="_Toc43892894"/>
      <w:r w:rsidRPr="003856BC">
        <w:t>A New Tax System (Goods and Services Tax</w:t>
      </w:r>
      <w:bookmarkStart w:id="124" w:name="BK_S3P40L3C41"/>
      <w:bookmarkStart w:id="125" w:name="BK_S3P39L3C41"/>
      <w:bookmarkEnd w:id="124"/>
      <w:bookmarkEnd w:id="125"/>
      <w:r w:rsidRPr="003856BC">
        <w:t>) Act 1999</w:t>
      </w:r>
      <w:bookmarkEnd w:id="123"/>
    </w:p>
    <w:p w:rsidR="00BD295F" w:rsidRPr="003856BC" w:rsidRDefault="00BD295F" w:rsidP="00BD295F">
      <w:pPr>
        <w:pStyle w:val="ItemHead"/>
      </w:pPr>
      <w:r w:rsidRPr="003856BC">
        <w:t>146  Subsection 79</w:t>
      </w:r>
      <w:r w:rsidR="00472216">
        <w:noBreakHyphen/>
      </w:r>
      <w:r w:rsidRPr="003856BC">
        <w:t>100(1)</w:t>
      </w:r>
    </w:p>
    <w:p w:rsidR="00BD295F" w:rsidRPr="003856BC" w:rsidRDefault="00BD295F" w:rsidP="00BD295F">
      <w:pPr>
        <w:pStyle w:val="Item"/>
      </w:pPr>
      <w:r w:rsidRPr="003856BC">
        <w:t xml:space="preserve">Omit all the words after “third party scheme for a </w:t>
      </w:r>
      <w:r w:rsidRPr="003856BC">
        <w:rPr>
          <w:position w:val="6"/>
          <w:sz w:val="16"/>
        </w:rPr>
        <w:t>*</w:t>
      </w:r>
      <w:r w:rsidRPr="003856BC">
        <w:t>financial year”, substitute:</w:t>
      </w:r>
    </w:p>
    <w:p w:rsidR="00BD295F" w:rsidRPr="003856BC" w:rsidRDefault="00BD295F" w:rsidP="00BD295F">
      <w:pPr>
        <w:pStyle w:val="subsection"/>
      </w:pPr>
      <w:r w:rsidRPr="003856BC">
        <w:tab/>
      </w:r>
      <w:r w:rsidRPr="003856BC">
        <w:tab/>
        <w:t>is:</w:t>
      </w:r>
    </w:p>
    <w:p w:rsidR="00BD295F" w:rsidRPr="003856BC" w:rsidRDefault="00BD295F" w:rsidP="00BD295F">
      <w:pPr>
        <w:pStyle w:val="paragraph"/>
      </w:pPr>
      <w:r w:rsidRPr="003856BC">
        <w:tab/>
        <w:t>(a)</w:t>
      </w:r>
      <w:r w:rsidRPr="003856BC">
        <w:tab/>
        <w:t>if paragraph (b) does not apply—the same fraction as the average input tax credit fraction for the scheme for the preceding financial year; or</w:t>
      </w:r>
    </w:p>
    <w:p w:rsidR="00BD295F" w:rsidRPr="003856BC" w:rsidRDefault="00BD295F" w:rsidP="00BD295F">
      <w:pPr>
        <w:pStyle w:val="paragraph"/>
      </w:pPr>
      <w:r w:rsidRPr="003856BC">
        <w:tab/>
        <w:t>(b)</w:t>
      </w:r>
      <w:r w:rsidRPr="003856BC">
        <w:tab/>
        <w:t>if, under subsection (3), the Minister determines the average input tax credit fraction for the scheme for the financial year—that fraction.</w:t>
      </w:r>
    </w:p>
    <w:p w:rsidR="00BD295F" w:rsidRPr="003856BC" w:rsidRDefault="00BD295F" w:rsidP="00BD295F">
      <w:pPr>
        <w:pStyle w:val="notetext"/>
      </w:pPr>
      <w:r w:rsidRPr="003856BC">
        <w:t>Note:</w:t>
      </w:r>
      <w:r w:rsidRPr="003856BC">
        <w:tab/>
        <w:t xml:space="preserve">The average input tax credit fraction for financial years beginning on or before 1 July 2006 was worked out under this section as in force before the commencement of item 146 of Schedule 3 to the </w:t>
      </w:r>
      <w:r w:rsidRPr="003856BC">
        <w:rPr>
          <w:i/>
        </w:rPr>
        <w:t>Treasury</w:t>
      </w:r>
      <w:bookmarkStart w:id="126" w:name="BK_S3P40L16C9"/>
      <w:bookmarkStart w:id="127" w:name="BK_S3P39L16C66"/>
      <w:bookmarkEnd w:id="126"/>
      <w:bookmarkEnd w:id="127"/>
      <w:r w:rsidRPr="003856BC">
        <w:rPr>
          <w:i/>
        </w:rPr>
        <w:t xml:space="preserve"> Laws Amendment (2019 Measures No. 3) Act </w:t>
      </w:r>
      <w:r w:rsidR="00581C1E" w:rsidRPr="003856BC">
        <w:rPr>
          <w:i/>
        </w:rPr>
        <w:t>20</w:t>
      </w:r>
      <w:r w:rsidR="00581C1E">
        <w:rPr>
          <w:i/>
        </w:rPr>
        <w:t>20</w:t>
      </w:r>
      <w:r w:rsidRPr="003856BC">
        <w:t>.</w:t>
      </w:r>
    </w:p>
    <w:p w:rsidR="00BD295F" w:rsidRPr="003856BC" w:rsidRDefault="00BD295F" w:rsidP="00BD295F">
      <w:pPr>
        <w:pStyle w:val="ItemHead"/>
      </w:pPr>
      <w:r w:rsidRPr="003856BC">
        <w:t>147  Subsection 79</w:t>
      </w:r>
      <w:r w:rsidR="00472216">
        <w:noBreakHyphen/>
      </w:r>
      <w:r w:rsidRPr="003856BC">
        <w:t>100(2)</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148  Subsection 79</w:t>
      </w:r>
      <w:r w:rsidR="00472216">
        <w:noBreakHyphen/>
      </w:r>
      <w:r w:rsidRPr="003856BC">
        <w:t>100(3) (heading)</w:t>
      </w:r>
    </w:p>
    <w:p w:rsidR="00BD295F" w:rsidRPr="003856BC" w:rsidRDefault="00BD295F" w:rsidP="00BD295F">
      <w:pPr>
        <w:pStyle w:val="Item"/>
      </w:pPr>
      <w:r w:rsidRPr="003856BC">
        <w:t>Repeal the heading, substitute:</w:t>
      </w:r>
    </w:p>
    <w:p w:rsidR="00BD295F" w:rsidRPr="003856BC" w:rsidRDefault="00BD295F" w:rsidP="00BD295F">
      <w:pPr>
        <w:pStyle w:val="SubsectionHead"/>
      </w:pPr>
      <w:r w:rsidRPr="003856BC">
        <w:t>Minister to use statistical information to determine whether average input tax credit fraction is to be varied</w:t>
      </w:r>
    </w:p>
    <w:p w:rsidR="00BD295F" w:rsidRPr="003856BC" w:rsidRDefault="00BD295F" w:rsidP="00BD295F">
      <w:pPr>
        <w:pStyle w:val="ItemHead"/>
      </w:pPr>
      <w:r w:rsidRPr="003856BC">
        <w:t>149  Paragraph 79</w:t>
      </w:r>
      <w:r w:rsidR="00472216">
        <w:noBreakHyphen/>
      </w:r>
      <w:r w:rsidRPr="003856BC">
        <w:t>100(3)(e)</w:t>
      </w:r>
    </w:p>
    <w:p w:rsidR="00BD295F" w:rsidRPr="003856BC" w:rsidRDefault="00BD295F" w:rsidP="00BD295F">
      <w:pPr>
        <w:pStyle w:val="Item"/>
      </w:pPr>
      <w:r w:rsidRPr="003856BC">
        <w:t>Omit “subparagraph (1)(c)(</w:t>
      </w:r>
      <w:proofErr w:type="spellStart"/>
      <w:r w:rsidRPr="003856BC">
        <w:t>i</w:t>
      </w:r>
      <w:proofErr w:type="spellEnd"/>
      <w:r w:rsidRPr="003856BC">
        <w:t>)”, substitute “paragraph (1)(a)”.</w:t>
      </w:r>
    </w:p>
    <w:p w:rsidR="00BD295F" w:rsidRPr="003856BC" w:rsidRDefault="00BD295F" w:rsidP="00BD295F">
      <w:pPr>
        <w:pStyle w:val="ItemHead"/>
      </w:pPr>
      <w:r w:rsidRPr="003856BC">
        <w:t>150  Paragraph 79</w:t>
      </w:r>
      <w:r w:rsidR="00472216">
        <w:noBreakHyphen/>
      </w:r>
      <w:r w:rsidRPr="003856BC">
        <w:t>100(3)(e)</w:t>
      </w:r>
    </w:p>
    <w:p w:rsidR="00BD295F" w:rsidRPr="003856BC" w:rsidRDefault="00BD295F" w:rsidP="00BD295F">
      <w:pPr>
        <w:pStyle w:val="Item"/>
      </w:pPr>
      <w:r w:rsidRPr="003856BC">
        <w:t>Omit “in writing”, substitute “by legislative instrument”.</w:t>
      </w:r>
    </w:p>
    <w:p w:rsidR="00BD295F" w:rsidRPr="003856BC" w:rsidRDefault="00BD295F" w:rsidP="00BD295F">
      <w:pPr>
        <w:pStyle w:val="ItemHead"/>
      </w:pPr>
      <w:r w:rsidRPr="003856BC">
        <w:lastRenderedPageBreak/>
        <w:t>151  Subsection 79</w:t>
      </w:r>
      <w:r w:rsidR="00472216">
        <w:noBreakHyphen/>
      </w:r>
      <w:r w:rsidRPr="003856BC">
        <w:t>100(6)</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152  Subsection 131</w:t>
      </w:r>
      <w:r w:rsidR="00472216">
        <w:noBreakHyphen/>
      </w:r>
      <w:r w:rsidRPr="003856BC">
        <w:t>60(1) (method statement, step 3)</w:t>
      </w:r>
    </w:p>
    <w:p w:rsidR="00BD295F" w:rsidRPr="003856BC" w:rsidRDefault="00BD295F" w:rsidP="00BD295F">
      <w:pPr>
        <w:pStyle w:val="Item"/>
      </w:pPr>
      <w:r w:rsidRPr="003856BC">
        <w:t>Omit “notice publish</w:t>
      </w:r>
      <w:bookmarkStart w:id="128" w:name="BK_S3P41L4C21"/>
      <w:bookmarkStart w:id="129" w:name="BK_S3P40L4C21"/>
      <w:bookmarkEnd w:id="128"/>
      <w:bookmarkEnd w:id="129"/>
      <w:r w:rsidRPr="003856BC">
        <w:t xml:space="preserve">ed in the </w:t>
      </w:r>
      <w:r w:rsidRPr="003856BC">
        <w:rPr>
          <w:i/>
        </w:rPr>
        <w:t>Gazette</w:t>
      </w:r>
      <w:bookmarkStart w:id="130" w:name="BK_S3P40L4C38"/>
      <w:bookmarkEnd w:id="130"/>
      <w:r w:rsidRPr="003856BC">
        <w:t>”, substitute “instrument made”.</w:t>
      </w:r>
    </w:p>
    <w:p w:rsidR="00BD295F" w:rsidRPr="003856BC" w:rsidRDefault="00BD295F" w:rsidP="00BD295F">
      <w:pPr>
        <w:pStyle w:val="ItemHead"/>
      </w:pPr>
      <w:r w:rsidRPr="003856BC">
        <w:t>153  Subparagraph 151</w:t>
      </w:r>
      <w:r w:rsidR="00472216">
        <w:noBreakHyphen/>
      </w:r>
      <w:r w:rsidRPr="003856BC">
        <w:t>45(1)(a)(</w:t>
      </w:r>
      <w:proofErr w:type="spellStart"/>
      <w:r w:rsidRPr="003856BC">
        <w:t>i</w:t>
      </w:r>
      <w:proofErr w:type="spellEnd"/>
      <w:r w:rsidRPr="003856BC">
        <w:t>)</w:t>
      </w:r>
    </w:p>
    <w:p w:rsidR="00BD295F" w:rsidRPr="003856BC" w:rsidRDefault="00BD295F" w:rsidP="00BD295F">
      <w:pPr>
        <w:pStyle w:val="Item"/>
      </w:pPr>
      <w:r w:rsidRPr="003856BC">
        <w:t xml:space="preserve">Omit “notice published in the </w:t>
      </w:r>
      <w:r w:rsidRPr="003856BC">
        <w:rPr>
          <w:i/>
        </w:rPr>
        <w:t>Gazette</w:t>
      </w:r>
      <w:bookmarkStart w:id="131" w:name="BK_S3P40L6C38"/>
      <w:bookmarkEnd w:id="131"/>
      <w:r w:rsidRPr="003856BC">
        <w:t>”, substitute “instrument made”.</w:t>
      </w:r>
    </w:p>
    <w:p w:rsidR="00BD295F" w:rsidRPr="003856BC" w:rsidRDefault="00BD295F" w:rsidP="00BD295F">
      <w:pPr>
        <w:pStyle w:val="ItemHead"/>
      </w:pPr>
      <w:r w:rsidRPr="003856BC">
        <w:t>154  Paragraph 162</w:t>
      </w:r>
      <w:r w:rsidR="00472216">
        <w:noBreakHyphen/>
      </w:r>
      <w:r w:rsidRPr="003856BC">
        <w:t>60(1)(a)</w:t>
      </w:r>
    </w:p>
    <w:p w:rsidR="00BD295F" w:rsidRPr="003856BC" w:rsidRDefault="00BD295F" w:rsidP="00BD295F">
      <w:pPr>
        <w:pStyle w:val="Item"/>
      </w:pPr>
      <w:r w:rsidRPr="003856BC">
        <w:t xml:space="preserve">Omit “notice published in the </w:t>
      </w:r>
      <w:r w:rsidRPr="003856BC">
        <w:rPr>
          <w:i/>
        </w:rPr>
        <w:t>Gazette</w:t>
      </w:r>
      <w:bookmarkStart w:id="132" w:name="BK_S3P40L8C38"/>
      <w:bookmarkEnd w:id="132"/>
      <w:r w:rsidRPr="003856BC">
        <w:t>”, substitute “instrument made”.</w:t>
      </w:r>
    </w:p>
    <w:p w:rsidR="00BD295F" w:rsidRPr="00174975" w:rsidRDefault="00BD295F" w:rsidP="00BD295F">
      <w:pPr>
        <w:pStyle w:val="ActHead9"/>
        <w:rPr>
          <w:i w:val="0"/>
        </w:rPr>
      </w:pPr>
      <w:bookmarkStart w:id="133" w:name="_Toc43892895"/>
      <w:r w:rsidRPr="003856BC">
        <w:t>Australian Prudential Regulation Authority Act 1998</w:t>
      </w:r>
      <w:bookmarkEnd w:id="133"/>
    </w:p>
    <w:p w:rsidR="00BD295F" w:rsidRPr="003856BC" w:rsidRDefault="00BD295F" w:rsidP="00BD295F">
      <w:pPr>
        <w:pStyle w:val="ItemHead"/>
      </w:pPr>
      <w:r w:rsidRPr="003856BC">
        <w:t>155  Subsection 12(1)</w:t>
      </w:r>
    </w:p>
    <w:p w:rsidR="00BD295F" w:rsidRPr="003856BC" w:rsidRDefault="00BD295F" w:rsidP="00BD295F">
      <w:pPr>
        <w:pStyle w:val="Item"/>
      </w:pPr>
      <w:r w:rsidRPr="003856BC">
        <w:t>Omit “may give APRA a written direction”, substitute “may, by legislative instrument, give APRA a direction”.</w:t>
      </w:r>
    </w:p>
    <w:p w:rsidR="00BD295F" w:rsidRPr="003856BC" w:rsidRDefault="00BD295F" w:rsidP="00BD295F">
      <w:pPr>
        <w:pStyle w:val="ItemHead"/>
      </w:pPr>
      <w:r w:rsidRPr="003856BC">
        <w:t>156  Subsection 12(5)</w:t>
      </w:r>
    </w:p>
    <w:p w:rsidR="00BD295F" w:rsidRPr="003856BC" w:rsidRDefault="00BD295F" w:rsidP="00BD295F">
      <w:pPr>
        <w:pStyle w:val="Item"/>
      </w:pPr>
      <w:r w:rsidRPr="003856BC">
        <w:t>Repeal the subsection.</w:t>
      </w:r>
    </w:p>
    <w:p w:rsidR="00BD295F" w:rsidRPr="00174975" w:rsidRDefault="00BD295F" w:rsidP="00BD295F">
      <w:pPr>
        <w:pStyle w:val="ActHead9"/>
        <w:rPr>
          <w:i w:val="0"/>
        </w:rPr>
      </w:pPr>
      <w:bookmarkStart w:id="134" w:name="_Toc43892896"/>
      <w:r w:rsidRPr="003856BC">
        <w:t>Banking Act 1959</w:t>
      </w:r>
      <w:bookmarkEnd w:id="134"/>
    </w:p>
    <w:p w:rsidR="00BD295F" w:rsidRPr="003856BC" w:rsidRDefault="00BD295F" w:rsidP="00BD295F">
      <w:pPr>
        <w:pStyle w:val="ItemHead"/>
      </w:pPr>
      <w:r w:rsidRPr="003856BC">
        <w:t>157  Section 6A</w:t>
      </w:r>
    </w:p>
    <w:p w:rsidR="00BD295F" w:rsidRPr="003856BC" w:rsidRDefault="00BD295F" w:rsidP="00BD295F">
      <w:pPr>
        <w:pStyle w:val="Item"/>
      </w:pPr>
      <w:r w:rsidRPr="003856BC">
        <w:t xml:space="preserve">Omit “notice published in the </w:t>
      </w:r>
      <w:r w:rsidRPr="003856BC">
        <w:rPr>
          <w:i/>
        </w:rPr>
        <w:t>Gazette</w:t>
      </w:r>
      <w:bookmarkStart w:id="135" w:name="BK_S3P40L17C38"/>
      <w:bookmarkEnd w:id="135"/>
      <w:r w:rsidRPr="003856BC">
        <w:t>”, substitute “legislative instrument”.</w:t>
      </w:r>
    </w:p>
    <w:p w:rsidR="00BD295F" w:rsidRPr="003856BC" w:rsidRDefault="00BD295F" w:rsidP="00BD295F">
      <w:pPr>
        <w:pStyle w:val="ItemHead"/>
      </w:pPr>
      <w:r w:rsidRPr="003856BC">
        <w:t>158  Section 6A</w:t>
      </w:r>
    </w:p>
    <w:p w:rsidR="00BD295F" w:rsidRPr="003856BC" w:rsidRDefault="00BD295F" w:rsidP="00BD295F">
      <w:pPr>
        <w:pStyle w:val="Item"/>
      </w:pPr>
      <w:r w:rsidRPr="003856BC">
        <w:t>Omit “the notice” (wherever occurring), substitute “the instrument”.</w:t>
      </w:r>
    </w:p>
    <w:p w:rsidR="00BD295F" w:rsidRPr="003856BC" w:rsidRDefault="00BD295F" w:rsidP="00BD295F">
      <w:pPr>
        <w:pStyle w:val="ItemHead"/>
      </w:pPr>
      <w:r w:rsidRPr="003856BC">
        <w:t>159  Section 6A</w:t>
      </w:r>
    </w:p>
    <w:p w:rsidR="00BD295F" w:rsidRPr="003856BC" w:rsidRDefault="00BD295F" w:rsidP="00BD295F">
      <w:pPr>
        <w:pStyle w:val="Item"/>
      </w:pPr>
      <w:r w:rsidRPr="003856BC">
        <w:t>Omit “a notice”, substitute “an instrument”.</w:t>
      </w:r>
    </w:p>
    <w:p w:rsidR="00BD295F" w:rsidRPr="00174975" w:rsidRDefault="00BD295F" w:rsidP="00BD295F">
      <w:pPr>
        <w:pStyle w:val="ActHead9"/>
        <w:rPr>
          <w:i w:val="0"/>
        </w:rPr>
      </w:pPr>
      <w:bookmarkStart w:id="136" w:name="_Toc43892897"/>
      <w:r w:rsidRPr="003856BC">
        <w:lastRenderedPageBreak/>
        <w:t>Business Names Registration Act 2011</w:t>
      </w:r>
      <w:bookmarkStart w:id="137" w:name="BK_S3P42L1C37"/>
      <w:bookmarkStart w:id="138" w:name="BK_S3P41L1C37"/>
      <w:bookmarkEnd w:id="137"/>
      <w:bookmarkEnd w:id="138"/>
      <w:bookmarkEnd w:id="136"/>
    </w:p>
    <w:p w:rsidR="00BD295F" w:rsidRPr="003856BC" w:rsidRDefault="00BD295F" w:rsidP="00BD295F">
      <w:pPr>
        <w:pStyle w:val="ItemHead"/>
      </w:pPr>
      <w:r w:rsidRPr="003856BC">
        <w:t>160  Subsection 64(1)</w:t>
      </w:r>
    </w:p>
    <w:p w:rsidR="00BD295F" w:rsidRPr="003856BC" w:rsidRDefault="00BD295F" w:rsidP="00BD295F">
      <w:pPr>
        <w:pStyle w:val="Item"/>
      </w:pPr>
      <w:r w:rsidRPr="003856BC">
        <w:t>Omit “may give ASIC a written direction”, substitute “may, by legislative instrument, give ASIC a direction”.</w:t>
      </w:r>
    </w:p>
    <w:p w:rsidR="00BD295F" w:rsidRPr="003856BC" w:rsidRDefault="00BD295F" w:rsidP="00BD295F">
      <w:pPr>
        <w:pStyle w:val="ItemHead"/>
      </w:pPr>
      <w:r w:rsidRPr="003856BC">
        <w:t>161  Subsection 64(1)</w:t>
      </w:r>
    </w:p>
    <w:p w:rsidR="00BD295F" w:rsidRPr="003856BC" w:rsidRDefault="00BD295F" w:rsidP="00BD295F">
      <w:pPr>
        <w:pStyle w:val="Item"/>
      </w:pPr>
      <w:r w:rsidRPr="003856BC">
        <w:t>Omit “The direction is not a legislative instrument</w:t>
      </w:r>
      <w:bookmarkStart w:id="139" w:name="BK_S3P41L6C52"/>
      <w:bookmarkEnd w:id="139"/>
      <w:r w:rsidRPr="003856BC">
        <w:t>.”.</w:t>
      </w:r>
    </w:p>
    <w:p w:rsidR="00BD295F" w:rsidRPr="003856BC" w:rsidRDefault="00BD295F" w:rsidP="00BD295F">
      <w:pPr>
        <w:pStyle w:val="ItemHead"/>
      </w:pPr>
      <w:r w:rsidRPr="003856BC">
        <w:t>162  Subsection 64(5)</w:t>
      </w:r>
    </w:p>
    <w:p w:rsidR="00BD295F" w:rsidRPr="003856BC" w:rsidRDefault="00BD295F" w:rsidP="00BD295F">
      <w:pPr>
        <w:pStyle w:val="Item"/>
      </w:pPr>
      <w:r w:rsidRPr="003856BC">
        <w:t>Repeal the subsection.</w:t>
      </w:r>
    </w:p>
    <w:p w:rsidR="00BD295F" w:rsidRPr="00174975" w:rsidRDefault="00BD295F" w:rsidP="00BD295F">
      <w:pPr>
        <w:pStyle w:val="ActHead9"/>
        <w:rPr>
          <w:i w:val="0"/>
        </w:rPr>
      </w:pPr>
      <w:bookmarkStart w:id="140" w:name="_Toc43892898"/>
      <w:r w:rsidRPr="003856BC">
        <w:t>Business Names Registration (Transitional and Consequential Provisions) Act 2011</w:t>
      </w:r>
      <w:bookmarkEnd w:id="140"/>
    </w:p>
    <w:p w:rsidR="00BD295F" w:rsidRPr="003856BC" w:rsidRDefault="00BD295F" w:rsidP="00BD295F">
      <w:pPr>
        <w:pStyle w:val="ItemHead"/>
      </w:pPr>
      <w:r w:rsidRPr="003856BC">
        <w:t>163  At the end of the Act</w:t>
      </w:r>
    </w:p>
    <w:p w:rsidR="00BD295F" w:rsidRPr="003856BC" w:rsidRDefault="00BD295F" w:rsidP="00BD295F">
      <w:pPr>
        <w:pStyle w:val="Item"/>
      </w:pPr>
      <w:r w:rsidRPr="003856BC">
        <w:t>Add:</w:t>
      </w:r>
    </w:p>
    <w:p w:rsidR="00BD295F" w:rsidRPr="00174975" w:rsidRDefault="00BD295F" w:rsidP="00BD295F">
      <w:pPr>
        <w:pStyle w:val="Specialas"/>
        <w:pageBreakBefore w:val="0"/>
      </w:pPr>
      <w:r w:rsidRPr="003856BC">
        <w:t>Schedule 3—Transitional provisions for the Treasury</w:t>
      </w:r>
      <w:bookmarkStart w:id="141" w:name="BK_S3P42L14C9"/>
      <w:bookmarkStart w:id="142" w:name="BK_S3P41L14C9"/>
      <w:bookmarkEnd w:id="141"/>
      <w:bookmarkEnd w:id="142"/>
      <w:r w:rsidRPr="003856BC">
        <w:t xml:space="preserve"> Laws Amendment (2019 Measures No. 3) Act </w:t>
      </w:r>
      <w:r w:rsidR="00581C1E" w:rsidRPr="003856BC">
        <w:t>20</w:t>
      </w:r>
      <w:r w:rsidR="00581C1E">
        <w:t>20</w:t>
      </w:r>
    </w:p>
    <w:p w:rsidR="00BD295F" w:rsidRPr="003856BC" w:rsidRDefault="00BD295F" w:rsidP="00BD295F">
      <w:pPr>
        <w:pStyle w:val="Header"/>
      </w:pPr>
      <w:r w:rsidRPr="003856BC">
        <w:t xml:space="preserve">  </w:t>
      </w:r>
    </w:p>
    <w:p w:rsidR="00BD295F" w:rsidRPr="003856BC" w:rsidRDefault="00BD295F" w:rsidP="00BD295F">
      <w:pPr>
        <w:pStyle w:val="Specialtr"/>
      </w:pPr>
      <w:r w:rsidRPr="003856BC">
        <w:t>1  Transitional—directions by Minister</w:t>
      </w:r>
    </w:p>
    <w:p w:rsidR="00BD295F" w:rsidRPr="003856BC" w:rsidRDefault="00BD295F" w:rsidP="00BD295F">
      <w:pPr>
        <w:pStyle w:val="Item"/>
      </w:pPr>
      <w:r w:rsidRPr="003856BC">
        <w:t xml:space="preserve">A direction given under subsection 64(1) of the </w:t>
      </w:r>
      <w:r w:rsidRPr="003856BC">
        <w:rPr>
          <w:i/>
        </w:rPr>
        <w:t>Business Names Registration Act 2011</w:t>
      </w:r>
      <w:r w:rsidRPr="003856BC">
        <w:t xml:space="preserve"> that is in force immediately before the commencement of items 160, 161 and 162 of Schedule 3 to the</w:t>
      </w:r>
      <w:r w:rsidRPr="003856BC">
        <w:rPr>
          <w:i/>
        </w:rPr>
        <w:t xml:space="preserve"> Treasury</w:t>
      </w:r>
      <w:bookmarkStart w:id="143" w:name="BK_S3P42L21C9"/>
      <w:bookmarkStart w:id="144" w:name="BK_S3P41L21C69"/>
      <w:bookmarkEnd w:id="143"/>
      <w:bookmarkEnd w:id="144"/>
      <w:r w:rsidRPr="003856BC">
        <w:rPr>
          <w:i/>
        </w:rPr>
        <w:t xml:space="preserve"> Laws Amendment (2019 Measures No. 3) Act </w:t>
      </w:r>
      <w:r w:rsidR="00581C1E" w:rsidRPr="003856BC">
        <w:rPr>
          <w:i/>
        </w:rPr>
        <w:t>20</w:t>
      </w:r>
      <w:r w:rsidR="00581C1E">
        <w:rPr>
          <w:i/>
        </w:rPr>
        <w:t>20</w:t>
      </w:r>
      <w:r w:rsidR="00581C1E" w:rsidRPr="003856BC">
        <w:t xml:space="preserve"> </w:t>
      </w:r>
      <w:r w:rsidRPr="003856BC">
        <w:t>continues in force (and may be dealt with) as if it had been given under that subsection as amended by those items.</w:t>
      </w:r>
    </w:p>
    <w:p w:rsidR="00BD295F" w:rsidRPr="00174975" w:rsidRDefault="00BD295F" w:rsidP="00BD295F">
      <w:pPr>
        <w:pStyle w:val="ActHead9"/>
        <w:rPr>
          <w:i w:val="0"/>
        </w:rPr>
      </w:pPr>
      <w:bookmarkStart w:id="145" w:name="_Toc43892899"/>
      <w:r w:rsidRPr="003856BC">
        <w:t>Census and Statistics Act 1905</w:t>
      </w:r>
      <w:bookmarkEnd w:id="145"/>
    </w:p>
    <w:p w:rsidR="00BD295F" w:rsidRPr="003856BC" w:rsidRDefault="00BD295F" w:rsidP="00BD295F">
      <w:pPr>
        <w:pStyle w:val="ItemHead"/>
      </w:pPr>
      <w:r w:rsidRPr="003856BC">
        <w:t>164  Paragraph 9(1)(b)</w:t>
      </w:r>
    </w:p>
    <w:p w:rsidR="00BD295F" w:rsidRPr="003856BC" w:rsidRDefault="00BD295F" w:rsidP="00BD295F">
      <w:pPr>
        <w:pStyle w:val="Item"/>
      </w:pPr>
      <w:r w:rsidRPr="003856BC">
        <w:t>Omit “by notice in writing”, substitute “by legislative instrument”.</w:t>
      </w:r>
    </w:p>
    <w:p w:rsidR="00BD295F" w:rsidRPr="003856BC" w:rsidRDefault="00BD295F" w:rsidP="00BD295F">
      <w:pPr>
        <w:pStyle w:val="ItemHead"/>
      </w:pPr>
      <w:r w:rsidRPr="003856BC">
        <w:t>165  Paragraph 9(1)(b)</w:t>
      </w:r>
    </w:p>
    <w:p w:rsidR="00BD295F" w:rsidRPr="003856BC" w:rsidRDefault="00BD295F" w:rsidP="00BD295F">
      <w:pPr>
        <w:pStyle w:val="Item"/>
      </w:pPr>
      <w:r w:rsidRPr="003856BC">
        <w:t>Omit “the notice”, substitute “the instrument”.</w:t>
      </w:r>
    </w:p>
    <w:p w:rsidR="00BD295F" w:rsidRPr="003856BC" w:rsidRDefault="00BD295F" w:rsidP="00BD295F">
      <w:pPr>
        <w:pStyle w:val="ItemHead"/>
      </w:pPr>
      <w:r w:rsidRPr="003856BC">
        <w:lastRenderedPageBreak/>
        <w:t>166  Subsection 10(2)</w:t>
      </w:r>
    </w:p>
    <w:p w:rsidR="00BD295F" w:rsidRPr="003856BC" w:rsidRDefault="00BD295F" w:rsidP="00BD295F">
      <w:pPr>
        <w:pStyle w:val="Item"/>
      </w:pPr>
      <w:r w:rsidRPr="003856BC">
        <w:t xml:space="preserve">Omit “notice published in the </w:t>
      </w:r>
      <w:r w:rsidRPr="003856BC">
        <w:rPr>
          <w:i/>
        </w:rPr>
        <w:t>Gazette</w:t>
      </w:r>
      <w:bookmarkStart w:id="146" w:name="BK_S3P42L2C38"/>
      <w:bookmarkEnd w:id="146"/>
      <w:r w:rsidRPr="003856BC">
        <w:t>”, substitute “notifiable instrument”.</w:t>
      </w:r>
    </w:p>
    <w:p w:rsidR="00BD295F" w:rsidRPr="00174975" w:rsidRDefault="00BD295F" w:rsidP="00BD295F">
      <w:pPr>
        <w:pStyle w:val="ActHead9"/>
        <w:rPr>
          <w:i w:val="0"/>
        </w:rPr>
      </w:pPr>
      <w:bookmarkStart w:id="147" w:name="_Toc43892900"/>
      <w:r w:rsidRPr="003856BC">
        <w:t>Commonwealth Places (Mirror Taxes) Act 1998</w:t>
      </w:r>
      <w:bookmarkEnd w:id="147"/>
    </w:p>
    <w:p w:rsidR="00BD295F" w:rsidRPr="003856BC" w:rsidRDefault="00BD295F" w:rsidP="00BD295F">
      <w:pPr>
        <w:pStyle w:val="ItemHead"/>
      </w:pPr>
      <w:r w:rsidRPr="003856BC">
        <w:t>167  Paragraph 8(5)(a)</w:t>
      </w:r>
    </w:p>
    <w:p w:rsidR="00BD295F" w:rsidRPr="003856BC" w:rsidRDefault="00BD295F" w:rsidP="00BD295F">
      <w:pPr>
        <w:pStyle w:val="Item"/>
      </w:pPr>
      <w:r w:rsidRPr="003856BC">
        <w:t xml:space="preserve">Omit “the modifications are notified in the </w:t>
      </w:r>
      <w:r w:rsidRPr="003856BC">
        <w:rPr>
          <w:i/>
        </w:rPr>
        <w:t>Gazette</w:t>
      </w:r>
      <w:bookmarkStart w:id="148" w:name="BK_S3P42L6C52"/>
      <w:bookmarkEnd w:id="148"/>
      <w:r w:rsidRPr="003856BC">
        <w:t xml:space="preserve">”, substitute “the instrument prescribing the modifications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168  Subsection 9(4)</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(4)</w:t>
      </w:r>
      <w:r w:rsidRPr="003856BC">
        <w:tab/>
        <w:t>The Minister must, by notifiable instrument, publish a copy of an arrangement, variation or revocation under this section.</w:t>
      </w:r>
    </w:p>
    <w:p w:rsidR="00BD295F" w:rsidRPr="00174975" w:rsidRDefault="00BD295F" w:rsidP="00BD295F">
      <w:pPr>
        <w:pStyle w:val="ActHead9"/>
        <w:rPr>
          <w:i w:val="0"/>
        </w:rPr>
      </w:pPr>
      <w:bookmarkStart w:id="149" w:name="_Toc43892901"/>
      <w:r w:rsidRPr="003856BC">
        <w:t>Export Finance and Insurance Corporation Act 1991</w:t>
      </w:r>
      <w:bookmarkEnd w:id="149"/>
    </w:p>
    <w:p w:rsidR="00BD295F" w:rsidRPr="003856BC" w:rsidRDefault="00BD295F" w:rsidP="00BD295F">
      <w:pPr>
        <w:pStyle w:val="ItemHead"/>
      </w:pPr>
      <w:r w:rsidRPr="003856BC">
        <w:t>169  Subsection 63(5)</w:t>
      </w:r>
    </w:p>
    <w:p w:rsidR="00BD295F" w:rsidRPr="003856BC" w:rsidRDefault="00BD295F" w:rsidP="00BD295F">
      <w:pPr>
        <w:pStyle w:val="Item"/>
      </w:pPr>
      <w:r w:rsidRPr="003856BC">
        <w:t>Repeal the subsection.</w:t>
      </w:r>
    </w:p>
    <w:p w:rsidR="00BD295F" w:rsidRPr="00174975" w:rsidRDefault="00BD295F" w:rsidP="00BD295F">
      <w:pPr>
        <w:pStyle w:val="ActHead9"/>
        <w:rPr>
          <w:i w:val="0"/>
        </w:rPr>
      </w:pPr>
      <w:bookmarkStart w:id="150" w:name="_Toc43892902"/>
      <w:r w:rsidRPr="003856BC">
        <w:t>Federal Financial Relations Act 2009</w:t>
      </w:r>
      <w:bookmarkEnd w:id="150"/>
    </w:p>
    <w:p w:rsidR="00BD295F" w:rsidRPr="003856BC" w:rsidRDefault="00BD295F" w:rsidP="00BD295F">
      <w:pPr>
        <w:pStyle w:val="ItemHead"/>
      </w:pPr>
      <w:r w:rsidRPr="003856BC">
        <w:t>170  Subsection 6(1)</w:t>
      </w:r>
    </w:p>
    <w:p w:rsidR="00BD295F" w:rsidRPr="003856BC" w:rsidRDefault="00BD295F" w:rsidP="00BD295F">
      <w:pPr>
        <w:pStyle w:val="Item"/>
      </w:pPr>
      <w:r w:rsidRPr="003856BC">
        <w:t>After “The Minister must”, insert “, by notifiable instrument,”.</w:t>
      </w:r>
    </w:p>
    <w:p w:rsidR="00BD295F" w:rsidRPr="003856BC" w:rsidRDefault="00BD295F" w:rsidP="00BD295F">
      <w:pPr>
        <w:pStyle w:val="ItemHead"/>
      </w:pPr>
      <w:r w:rsidRPr="003856BC">
        <w:t>171  Subsection 6(6)</w:t>
      </w:r>
    </w:p>
    <w:p w:rsidR="00BD295F" w:rsidRPr="003856BC" w:rsidRDefault="00BD295F" w:rsidP="00BD295F">
      <w:pPr>
        <w:pStyle w:val="Item"/>
      </w:pPr>
      <w:r w:rsidRPr="003856BC">
        <w:t>Repeal the subsection.</w:t>
      </w:r>
    </w:p>
    <w:p w:rsidR="00BD295F" w:rsidRPr="00174975" w:rsidRDefault="00BD295F" w:rsidP="00BD295F">
      <w:pPr>
        <w:pStyle w:val="ActHead9"/>
        <w:rPr>
          <w:i w:val="0"/>
        </w:rPr>
      </w:pPr>
      <w:bookmarkStart w:id="151" w:name="_Toc43892903"/>
      <w:r w:rsidRPr="003856BC">
        <w:t>Financial Sector (Shareholdings) Act 1998</w:t>
      </w:r>
      <w:bookmarkEnd w:id="151"/>
    </w:p>
    <w:p w:rsidR="00BD295F" w:rsidRPr="003856BC" w:rsidRDefault="00BD295F" w:rsidP="00BD295F">
      <w:pPr>
        <w:pStyle w:val="ItemHead"/>
      </w:pPr>
      <w:r w:rsidRPr="003856BC">
        <w:t>172  Subsection 14(1)</w:t>
      </w:r>
    </w:p>
    <w:p w:rsidR="00BD295F" w:rsidRPr="003856BC" w:rsidRDefault="00BD295F" w:rsidP="00BD295F">
      <w:pPr>
        <w:pStyle w:val="Item"/>
      </w:pPr>
      <w:r w:rsidRPr="003856BC">
        <w:t>After “The Treasurer</w:t>
      </w:r>
      <w:bookmarkStart w:id="152" w:name="BK_S3P43L25C21"/>
      <w:bookmarkStart w:id="153" w:name="BK_S3P42L23C21"/>
      <w:bookmarkEnd w:id="152"/>
      <w:bookmarkEnd w:id="153"/>
      <w:r w:rsidRPr="003856BC">
        <w:t xml:space="preserve"> may”, insert “, by notifiable instrument,”.</w:t>
      </w:r>
    </w:p>
    <w:p w:rsidR="00BD295F" w:rsidRPr="003856BC" w:rsidRDefault="00BD295F" w:rsidP="00BD295F">
      <w:pPr>
        <w:pStyle w:val="ItemHead"/>
      </w:pPr>
      <w:r w:rsidRPr="003856BC">
        <w:t>173  After subsection 14(1)</w:t>
      </w:r>
    </w:p>
    <w:p w:rsidR="00BD295F" w:rsidRPr="003856BC" w:rsidRDefault="00BD295F" w:rsidP="00BD295F">
      <w:pPr>
        <w:pStyle w:val="Item"/>
      </w:pPr>
      <w:r w:rsidRPr="003856BC">
        <w:t>Insert:</w:t>
      </w:r>
    </w:p>
    <w:p w:rsidR="00BD295F" w:rsidRPr="003856BC" w:rsidRDefault="00BD295F" w:rsidP="00BD295F">
      <w:pPr>
        <w:pStyle w:val="subsection"/>
      </w:pPr>
      <w:r w:rsidRPr="003856BC">
        <w:lastRenderedPageBreak/>
        <w:tab/>
        <w:t>(1A)</w:t>
      </w:r>
      <w:r w:rsidRPr="003856BC">
        <w:tab/>
        <w:t>The instrument of approval must:</w:t>
      </w:r>
    </w:p>
    <w:p w:rsidR="00BD295F" w:rsidRPr="003856BC" w:rsidRDefault="00BD295F" w:rsidP="00BD295F">
      <w:pPr>
        <w:pStyle w:val="paragraph"/>
      </w:pPr>
      <w:r w:rsidRPr="003856BC">
        <w:tab/>
        <w:t>(a)</w:t>
      </w:r>
      <w:r w:rsidRPr="003856BC">
        <w:tab/>
        <w:t>specify the percentage of the stake the Treasurer</w:t>
      </w:r>
      <w:bookmarkStart w:id="154" w:name="BK_S3P44L4C55"/>
      <w:bookmarkStart w:id="155" w:name="BK_S3P43L2C55"/>
      <w:bookmarkEnd w:id="154"/>
      <w:bookmarkEnd w:id="155"/>
      <w:r w:rsidRPr="003856BC">
        <w:t xml:space="preserve"> approves the applicant holding in the company (which may or may not be the percentage the applicant applied for); and</w:t>
      </w:r>
    </w:p>
    <w:p w:rsidR="00BD295F" w:rsidRPr="003856BC" w:rsidRDefault="00BD295F" w:rsidP="00BD295F">
      <w:pPr>
        <w:pStyle w:val="paragraph"/>
      </w:pPr>
      <w:r w:rsidRPr="003856BC">
        <w:tab/>
        <w:t>(b)</w:t>
      </w:r>
      <w:r w:rsidRPr="003856BC">
        <w:tab/>
        <w:t>if the application is granted under paragraph (1)(a)—either:</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specify the period during which the approval remains in force; or</w:t>
      </w:r>
    </w:p>
    <w:p w:rsidR="00BD295F" w:rsidRPr="003856BC" w:rsidRDefault="00BD295F" w:rsidP="00BD295F">
      <w:pPr>
        <w:pStyle w:val="paragraphsub"/>
      </w:pPr>
      <w:r w:rsidRPr="003856BC">
        <w:tab/>
        <w:t>(ii)</w:t>
      </w:r>
      <w:r w:rsidRPr="003856BC">
        <w:tab/>
        <w:t>specify that the approval remains in force indefinitely; and</w:t>
      </w:r>
    </w:p>
    <w:p w:rsidR="00BD295F" w:rsidRPr="003856BC" w:rsidRDefault="00BD295F" w:rsidP="00BD295F">
      <w:pPr>
        <w:pStyle w:val="paragraph"/>
      </w:pPr>
      <w:r w:rsidRPr="003856BC">
        <w:tab/>
        <w:t>(c)</w:t>
      </w:r>
      <w:r w:rsidRPr="003856BC">
        <w:tab/>
        <w:t>if the application is granted under paragraph (1)(b)—specify that the approval remains in force for the period worked out under section 15A.</w:t>
      </w:r>
    </w:p>
    <w:p w:rsidR="00BD295F" w:rsidRPr="003856BC" w:rsidRDefault="00BD295F" w:rsidP="00BD295F">
      <w:pPr>
        <w:pStyle w:val="ItemHead"/>
      </w:pPr>
      <w:r w:rsidRPr="003856BC">
        <w:t>174  Subsection 14(2)</w:t>
      </w:r>
    </w:p>
    <w:p w:rsidR="00BD295F" w:rsidRPr="003856BC" w:rsidRDefault="00BD295F" w:rsidP="00BD295F">
      <w:pPr>
        <w:pStyle w:val="Item"/>
      </w:pPr>
      <w:r w:rsidRPr="003856BC">
        <w:t>Repeal the subsection (not including the heading), substitute:</w:t>
      </w:r>
    </w:p>
    <w:p w:rsidR="00BD295F" w:rsidRPr="003856BC" w:rsidRDefault="00BD295F" w:rsidP="00BD295F">
      <w:pPr>
        <w:pStyle w:val="subsection"/>
      </w:pPr>
      <w:r w:rsidRPr="003856BC">
        <w:tab/>
        <w:t>(2)</w:t>
      </w:r>
      <w:r w:rsidRPr="003856BC">
        <w:tab/>
        <w:t>If the Treasurer</w:t>
      </w:r>
      <w:bookmarkStart w:id="156" w:name="BK_S3P44L17C22"/>
      <w:bookmarkStart w:id="157" w:name="BK_S3P43L15C22"/>
      <w:bookmarkEnd w:id="156"/>
      <w:bookmarkEnd w:id="157"/>
      <w:r w:rsidRPr="003856BC">
        <w:t xml:space="preserve"> grants the application, the Treasurer</w:t>
      </w:r>
      <w:bookmarkStart w:id="158" w:name="BK_S3P44L17C60"/>
      <w:bookmarkStart w:id="159" w:name="BK_S3P43L15C60"/>
      <w:bookmarkEnd w:id="158"/>
      <w:bookmarkEnd w:id="159"/>
      <w:r w:rsidRPr="003856BC">
        <w:t xml:space="preserve"> must give written notice of the approval (including a copy of the instrument of approval) to:</w:t>
      </w:r>
    </w:p>
    <w:p w:rsidR="00BD295F" w:rsidRPr="003856BC" w:rsidRDefault="00BD295F" w:rsidP="00BD295F">
      <w:pPr>
        <w:pStyle w:val="paragraph"/>
      </w:pPr>
      <w:r w:rsidRPr="003856BC">
        <w:tab/>
        <w:t>(a)</w:t>
      </w:r>
      <w:r w:rsidRPr="003856BC">
        <w:tab/>
        <w:t>the applicant; and</w:t>
      </w:r>
    </w:p>
    <w:p w:rsidR="00BD295F" w:rsidRPr="003856BC" w:rsidRDefault="00BD295F" w:rsidP="00BD295F">
      <w:pPr>
        <w:pStyle w:val="paragraph"/>
      </w:pPr>
      <w:r w:rsidRPr="003856BC">
        <w:tab/>
        <w:t>(b)</w:t>
      </w:r>
      <w:r w:rsidRPr="003856BC">
        <w:tab/>
        <w:t>the company concerned; and</w:t>
      </w:r>
    </w:p>
    <w:p w:rsidR="00BD295F" w:rsidRPr="003856BC" w:rsidRDefault="00BD295F" w:rsidP="00BD295F">
      <w:pPr>
        <w:pStyle w:val="paragraph"/>
      </w:pPr>
      <w:r w:rsidRPr="003856BC">
        <w:tab/>
        <w:t>(c)</w:t>
      </w:r>
      <w:r w:rsidRPr="003856BC">
        <w:tab/>
        <w:t>in the case of an approval granted under paragraph (1)(b), if the company concerned is not the relevant licensed company for the approval—the relevant licensed company for the approval.</w:t>
      </w:r>
    </w:p>
    <w:p w:rsidR="00BD295F" w:rsidRPr="003856BC" w:rsidRDefault="00BD295F" w:rsidP="00BD295F">
      <w:pPr>
        <w:pStyle w:val="ItemHead"/>
      </w:pPr>
      <w:r w:rsidRPr="003856BC">
        <w:t>175  Subsection 14(4)</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176  Paragraph 15(1)(a)</w:t>
      </w:r>
    </w:p>
    <w:p w:rsidR="00BD295F" w:rsidRPr="003856BC" w:rsidRDefault="00BD295F" w:rsidP="00BD295F">
      <w:pPr>
        <w:pStyle w:val="Item"/>
      </w:pPr>
      <w:r w:rsidRPr="003856BC">
        <w:t>Omit “notice of approval”, substitute “instrument of approval”.</w:t>
      </w:r>
    </w:p>
    <w:p w:rsidR="00BD295F" w:rsidRPr="003856BC" w:rsidRDefault="00BD295F" w:rsidP="00BD295F">
      <w:pPr>
        <w:pStyle w:val="ItemHead"/>
      </w:pPr>
      <w:r w:rsidRPr="003856BC">
        <w:t>177  Subsection 15(4)</w:t>
      </w:r>
    </w:p>
    <w:p w:rsidR="00BD295F" w:rsidRPr="003856BC" w:rsidRDefault="00BD295F" w:rsidP="00BD295F">
      <w:pPr>
        <w:pStyle w:val="Item"/>
      </w:pPr>
      <w:r w:rsidRPr="003856BC">
        <w:t>Omit “the Treasurer</w:t>
      </w:r>
      <w:bookmarkStart w:id="160" w:name="BK_S3P45L2C20"/>
      <w:bookmarkStart w:id="161" w:name="BK_S3P43L29C20"/>
      <w:bookmarkEnd w:id="160"/>
      <w:bookmarkEnd w:id="161"/>
      <w:r w:rsidRPr="003856BC">
        <w:t xml:space="preserve"> may grant the application”, substitute “the Treasurer</w:t>
      </w:r>
      <w:bookmarkStart w:id="162" w:name="BK_S3P45L3C10"/>
      <w:bookmarkStart w:id="163" w:name="BK_S3P43L30C74"/>
      <w:bookmarkEnd w:id="162"/>
      <w:bookmarkEnd w:id="163"/>
      <w:r w:rsidRPr="003856BC">
        <w:t xml:space="preserve"> may, by notifiable instrument, grant the application by amending the instrument of approval to specify the extended period during which the approval remains in force (which may or may not be the period the applicant applied for)”.</w:t>
      </w:r>
    </w:p>
    <w:p w:rsidR="00BD295F" w:rsidRPr="003856BC" w:rsidRDefault="00BD295F" w:rsidP="00BD295F">
      <w:pPr>
        <w:pStyle w:val="ItemHead"/>
      </w:pPr>
      <w:r w:rsidRPr="003856BC">
        <w:lastRenderedPageBreak/>
        <w:t>178  Subsection 15(5)</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(5)</w:t>
      </w:r>
      <w:r w:rsidRPr="003856BC">
        <w:tab/>
        <w:t>If the Treasurer</w:t>
      </w:r>
      <w:bookmarkStart w:id="164" w:name="BK_S3P45L9C22"/>
      <w:bookmarkStart w:id="165" w:name="BK_S3P44L3C22"/>
      <w:bookmarkEnd w:id="164"/>
      <w:bookmarkEnd w:id="165"/>
      <w:r w:rsidRPr="003856BC">
        <w:t xml:space="preserve"> grants the application, the Treasurer</w:t>
      </w:r>
      <w:bookmarkStart w:id="166" w:name="BK_S3P45L9C60"/>
      <w:bookmarkStart w:id="167" w:name="BK_S3P44L3C60"/>
      <w:bookmarkEnd w:id="166"/>
      <w:bookmarkEnd w:id="167"/>
      <w:r w:rsidRPr="003856BC">
        <w:t xml:space="preserve"> must give written notice of the extension (including a copy of the instrument made under subsection (4)) to:</w:t>
      </w:r>
    </w:p>
    <w:p w:rsidR="00BD295F" w:rsidRPr="003856BC" w:rsidRDefault="00BD295F" w:rsidP="00BD295F">
      <w:pPr>
        <w:pStyle w:val="paragraph"/>
      </w:pPr>
      <w:r w:rsidRPr="003856BC">
        <w:tab/>
        <w:t>(a)</w:t>
      </w:r>
      <w:r w:rsidRPr="003856BC">
        <w:tab/>
        <w:t>the applicant; and</w:t>
      </w:r>
    </w:p>
    <w:p w:rsidR="00BD295F" w:rsidRPr="003856BC" w:rsidRDefault="00BD295F" w:rsidP="00BD295F">
      <w:pPr>
        <w:pStyle w:val="paragraph"/>
      </w:pPr>
      <w:r w:rsidRPr="003856BC">
        <w:tab/>
        <w:t>(b)</w:t>
      </w:r>
      <w:r w:rsidRPr="003856BC">
        <w:tab/>
        <w:t>the financial sector company concerned.</w:t>
      </w:r>
    </w:p>
    <w:p w:rsidR="00BD295F" w:rsidRPr="003856BC" w:rsidRDefault="00BD295F" w:rsidP="00BD295F">
      <w:pPr>
        <w:pStyle w:val="ItemHead"/>
      </w:pPr>
      <w:r w:rsidRPr="003856BC">
        <w:t>179  Subsection 15(7)</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180  Subsection 15A(5)</w:t>
      </w:r>
    </w:p>
    <w:p w:rsidR="00BD295F" w:rsidRPr="003856BC" w:rsidRDefault="00BD295F" w:rsidP="00BD295F">
      <w:pPr>
        <w:pStyle w:val="Item"/>
      </w:pPr>
      <w:r w:rsidRPr="003856BC">
        <w:t>Omit all the words after “the Treasurer</w:t>
      </w:r>
      <w:bookmarkStart w:id="168" w:name="BK_S3P45L17C40"/>
      <w:bookmarkStart w:id="169" w:name="BK_S3P44L11C40"/>
      <w:bookmarkEnd w:id="168"/>
      <w:bookmarkEnd w:id="169"/>
      <w:r w:rsidRPr="003856BC">
        <w:t>”, substitute:</w:t>
      </w:r>
    </w:p>
    <w:p w:rsidR="00BD295F" w:rsidRPr="003856BC" w:rsidRDefault="00BD295F" w:rsidP="00BD295F">
      <w:pPr>
        <w:pStyle w:val="subsection"/>
      </w:pPr>
      <w:r w:rsidRPr="003856BC">
        <w:tab/>
      </w:r>
      <w:r w:rsidRPr="003856BC">
        <w:tab/>
        <w:t>must:</w:t>
      </w:r>
    </w:p>
    <w:p w:rsidR="00BD295F" w:rsidRPr="003856BC" w:rsidRDefault="00BD295F" w:rsidP="00BD295F">
      <w:pPr>
        <w:pStyle w:val="paragraph"/>
      </w:pPr>
      <w:r w:rsidRPr="003856BC">
        <w:tab/>
        <w:t>(a)</w:t>
      </w:r>
      <w:r w:rsidRPr="003856BC">
        <w:tab/>
        <w:t>by notifiable instrument, publish notice of the cessation of the approval; and</w:t>
      </w:r>
    </w:p>
    <w:p w:rsidR="00BD295F" w:rsidRPr="003856BC" w:rsidRDefault="00BD295F" w:rsidP="00BD295F">
      <w:pPr>
        <w:pStyle w:val="paragraph"/>
      </w:pPr>
      <w:r w:rsidRPr="003856BC">
        <w:tab/>
        <w:t>(b)</w:t>
      </w:r>
      <w:r w:rsidRPr="003856BC">
        <w:tab/>
        <w:t>give written notice of the cessation to the financial sector company concerned.</w:t>
      </w:r>
    </w:p>
    <w:p w:rsidR="00BD295F" w:rsidRPr="003856BC" w:rsidRDefault="00BD295F" w:rsidP="00BD295F">
      <w:pPr>
        <w:pStyle w:val="ItemHead"/>
      </w:pPr>
      <w:r w:rsidRPr="003856BC">
        <w:t>181  Subsection 16(1)</w:t>
      </w:r>
    </w:p>
    <w:p w:rsidR="00BD295F" w:rsidRPr="003856BC" w:rsidRDefault="00BD295F" w:rsidP="00BD295F">
      <w:pPr>
        <w:pStyle w:val="Item"/>
      </w:pPr>
      <w:r w:rsidRPr="003856BC">
        <w:t>Omit “notice of approval”, substitute “instrument of approval”.</w:t>
      </w:r>
    </w:p>
    <w:p w:rsidR="00BD295F" w:rsidRPr="003856BC" w:rsidRDefault="00BD295F" w:rsidP="00BD295F">
      <w:pPr>
        <w:pStyle w:val="ItemHead"/>
      </w:pPr>
      <w:r w:rsidRPr="003856BC">
        <w:t>182  Subsection 16(2)</w:t>
      </w:r>
    </w:p>
    <w:p w:rsidR="00BD295F" w:rsidRPr="003856BC" w:rsidRDefault="00BD295F" w:rsidP="00BD295F">
      <w:pPr>
        <w:pStyle w:val="Item"/>
      </w:pPr>
      <w:r w:rsidRPr="003856BC">
        <w:t>Omit “by written notice given to a person who holds an approval under section 14”, substitute “by notifiable instrument, amend an instrument of approval under section 14 to”.</w:t>
      </w:r>
    </w:p>
    <w:p w:rsidR="00BD295F" w:rsidRPr="003856BC" w:rsidRDefault="00BD295F" w:rsidP="00BD295F">
      <w:pPr>
        <w:pStyle w:val="ItemHead"/>
      </w:pPr>
      <w:r w:rsidRPr="003856BC">
        <w:t>183  Paragraph 16(2)(a)</w:t>
      </w:r>
    </w:p>
    <w:p w:rsidR="00BD295F" w:rsidRPr="003856BC" w:rsidRDefault="00BD295F" w:rsidP="00BD295F">
      <w:pPr>
        <w:pStyle w:val="Item"/>
      </w:pPr>
      <w:r w:rsidRPr="003856BC">
        <w:t>Omit “impose”, substitute “specify”.</w:t>
      </w:r>
    </w:p>
    <w:p w:rsidR="00BD295F" w:rsidRPr="003856BC" w:rsidRDefault="00BD295F" w:rsidP="00BD295F">
      <w:pPr>
        <w:pStyle w:val="ItemHead"/>
      </w:pPr>
      <w:r w:rsidRPr="003856BC">
        <w:t>184  Subparagraph 16(2)(b)(</w:t>
      </w:r>
      <w:proofErr w:type="spellStart"/>
      <w:r w:rsidRPr="003856BC">
        <w:t>i</w:t>
      </w:r>
      <w:proofErr w:type="spellEnd"/>
      <w:r w:rsidRPr="003856BC">
        <w:t>)</w:t>
      </w:r>
    </w:p>
    <w:p w:rsidR="00BD295F" w:rsidRPr="003856BC" w:rsidRDefault="00BD295F" w:rsidP="00BD295F">
      <w:pPr>
        <w:pStyle w:val="Item"/>
      </w:pPr>
      <w:r w:rsidRPr="003856BC">
        <w:t>Repeal the subparagraph.</w:t>
      </w:r>
    </w:p>
    <w:p w:rsidR="00BD295F" w:rsidRPr="003856BC" w:rsidRDefault="00BD295F" w:rsidP="00BD295F">
      <w:pPr>
        <w:pStyle w:val="ItemHead"/>
      </w:pPr>
      <w:r w:rsidRPr="003856BC">
        <w:t>185  Subparagraph 16(2)(b)(ii)</w:t>
      </w:r>
    </w:p>
    <w:p w:rsidR="00BD295F" w:rsidRPr="003856BC" w:rsidRDefault="00BD295F" w:rsidP="00BD295F">
      <w:pPr>
        <w:pStyle w:val="Item"/>
      </w:pPr>
      <w:r w:rsidRPr="003856BC">
        <w:t>Omit “notice of approval”, substitute “instrument of approval”.</w:t>
      </w:r>
    </w:p>
    <w:p w:rsidR="00BD295F" w:rsidRPr="003856BC" w:rsidRDefault="00BD295F" w:rsidP="00BD295F">
      <w:pPr>
        <w:pStyle w:val="ItemHead"/>
      </w:pPr>
      <w:r w:rsidRPr="003856BC">
        <w:lastRenderedPageBreak/>
        <w:t>186  After subsection 16(2)</w:t>
      </w:r>
    </w:p>
    <w:p w:rsidR="00BD295F" w:rsidRPr="003856BC" w:rsidRDefault="00BD295F" w:rsidP="00BD295F">
      <w:pPr>
        <w:pStyle w:val="Item"/>
      </w:pPr>
      <w:r w:rsidRPr="003856BC">
        <w:t>Insert:</w:t>
      </w:r>
    </w:p>
    <w:p w:rsidR="00BD295F" w:rsidRPr="003856BC" w:rsidRDefault="00BD295F" w:rsidP="00BD295F">
      <w:pPr>
        <w:pStyle w:val="subsection"/>
      </w:pPr>
      <w:r w:rsidRPr="003856BC">
        <w:tab/>
        <w:t>(2A)</w:t>
      </w:r>
      <w:r w:rsidRPr="003856BC">
        <w:tab/>
        <w:t>If, because of an approval under section 14, another approval is taken to be in force under section 19 or 19A, the other approval is subject to such conditions (if any) as:</w:t>
      </w:r>
    </w:p>
    <w:p w:rsidR="00BD295F" w:rsidRPr="003856BC" w:rsidRDefault="00BD295F" w:rsidP="00BD295F">
      <w:pPr>
        <w:pStyle w:val="paragraph"/>
      </w:pPr>
      <w:r w:rsidRPr="003856BC">
        <w:tab/>
        <w:t>(a)</w:t>
      </w:r>
      <w:r w:rsidRPr="003856BC">
        <w:tab/>
        <w:t>are specified in the instrument of approval under section 14; and</w:t>
      </w:r>
    </w:p>
    <w:p w:rsidR="00BD295F" w:rsidRPr="003856BC" w:rsidRDefault="00BD295F" w:rsidP="00BD295F">
      <w:pPr>
        <w:pStyle w:val="paragraph"/>
      </w:pPr>
      <w:r w:rsidRPr="003856BC">
        <w:tab/>
        <w:t>(b)</w:t>
      </w:r>
      <w:r w:rsidRPr="003856BC">
        <w:tab/>
        <w:t>are expressed to apply to approvals taken to be in force under section 19 or 19A.</w:t>
      </w:r>
    </w:p>
    <w:p w:rsidR="00BD295F" w:rsidRPr="003856BC" w:rsidRDefault="00BD295F" w:rsidP="00BD295F">
      <w:pPr>
        <w:pStyle w:val="ItemHead"/>
      </w:pPr>
      <w:r w:rsidRPr="003856BC">
        <w:t>187  Subsection 16(6)</w:t>
      </w:r>
    </w:p>
    <w:p w:rsidR="00BD295F" w:rsidRPr="003856BC" w:rsidRDefault="00BD295F" w:rsidP="00BD295F">
      <w:pPr>
        <w:pStyle w:val="Item"/>
      </w:pPr>
      <w:r w:rsidRPr="003856BC">
        <w:t>Repeal the subsection (not including the heading), substitute:</w:t>
      </w:r>
    </w:p>
    <w:p w:rsidR="00BD295F" w:rsidRPr="003856BC" w:rsidRDefault="00BD295F" w:rsidP="00BD295F">
      <w:pPr>
        <w:pStyle w:val="subsection"/>
      </w:pPr>
      <w:r w:rsidRPr="003856BC">
        <w:tab/>
        <w:t>(6)</w:t>
      </w:r>
      <w:r w:rsidRPr="003856BC">
        <w:tab/>
        <w:t>If the Treasurer</w:t>
      </w:r>
      <w:bookmarkStart w:id="170" w:name="BK_S3P46L16C22"/>
      <w:bookmarkStart w:id="171" w:name="BK_S3P45L12C22"/>
      <w:bookmarkEnd w:id="170"/>
      <w:bookmarkEnd w:id="171"/>
      <w:r w:rsidRPr="003856BC">
        <w:t xml:space="preserve"> makes an amendment under subsection (2), the Treasurer</w:t>
      </w:r>
      <w:bookmarkStart w:id="172" w:name="BK_S3P46L17C10"/>
      <w:bookmarkStart w:id="173" w:name="BK_S3P45L13C10"/>
      <w:bookmarkEnd w:id="172"/>
      <w:bookmarkEnd w:id="173"/>
      <w:r w:rsidRPr="003856BC">
        <w:t xml:space="preserve"> must give written notice of the amendment (including a copy of the instrument made under that subsection) to:</w:t>
      </w:r>
    </w:p>
    <w:p w:rsidR="00BD295F" w:rsidRPr="003856BC" w:rsidRDefault="00BD295F" w:rsidP="00BD295F">
      <w:pPr>
        <w:pStyle w:val="paragraph"/>
      </w:pPr>
      <w:r w:rsidRPr="003856BC">
        <w:tab/>
        <w:t>(a)</w:t>
      </w:r>
      <w:r w:rsidRPr="003856BC">
        <w:tab/>
        <w:t>the person who holds the approval; and</w:t>
      </w:r>
    </w:p>
    <w:p w:rsidR="00BD295F" w:rsidRPr="003856BC" w:rsidRDefault="00BD295F" w:rsidP="00BD295F">
      <w:pPr>
        <w:pStyle w:val="paragraph"/>
      </w:pPr>
      <w:r w:rsidRPr="003856BC">
        <w:tab/>
        <w:t>(b)</w:t>
      </w:r>
      <w:r w:rsidRPr="003856BC">
        <w:tab/>
        <w:t>the financial sector company concerned.</w:t>
      </w:r>
    </w:p>
    <w:p w:rsidR="00BD295F" w:rsidRPr="003856BC" w:rsidRDefault="00BD295F" w:rsidP="00BD295F">
      <w:pPr>
        <w:pStyle w:val="ItemHead"/>
      </w:pPr>
      <w:r w:rsidRPr="003856BC">
        <w:t>188  Subsection 17(3)</w:t>
      </w:r>
    </w:p>
    <w:p w:rsidR="00BD295F" w:rsidRPr="003856BC" w:rsidRDefault="00BD295F" w:rsidP="00BD295F">
      <w:pPr>
        <w:pStyle w:val="Item"/>
      </w:pPr>
      <w:r w:rsidRPr="003856BC">
        <w:t>Omit “the Treasurer</w:t>
      </w:r>
      <w:bookmarkStart w:id="174" w:name="BK_S3P46L22C20"/>
      <w:bookmarkStart w:id="175" w:name="BK_S3P45L18C20"/>
      <w:bookmarkEnd w:id="174"/>
      <w:bookmarkEnd w:id="175"/>
      <w:r w:rsidRPr="003856BC">
        <w:t xml:space="preserve"> may grant the application”, substitute “the Treasurer</w:t>
      </w:r>
      <w:bookmarkStart w:id="176" w:name="BK_S3P46L23C10"/>
      <w:bookmarkStart w:id="177" w:name="BK_S3P45L19C74"/>
      <w:bookmarkEnd w:id="176"/>
      <w:bookmarkEnd w:id="177"/>
      <w:r w:rsidRPr="003856BC">
        <w:t xml:space="preserve"> may, by notifiable instrument, grant the application by varying the percentage specified in the approval (which may or may not be the percentage the applicant applied for)”.</w:t>
      </w:r>
    </w:p>
    <w:p w:rsidR="00BD295F" w:rsidRPr="003856BC" w:rsidRDefault="00BD295F" w:rsidP="00BD295F">
      <w:pPr>
        <w:pStyle w:val="ItemHead"/>
      </w:pPr>
      <w:r w:rsidRPr="003856BC">
        <w:t>189  Subsection 17(4)</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190  Subsection 17(6)</w:t>
      </w:r>
    </w:p>
    <w:p w:rsidR="00BD295F" w:rsidRPr="003856BC" w:rsidRDefault="00BD295F" w:rsidP="00BD295F">
      <w:pPr>
        <w:pStyle w:val="Item"/>
      </w:pPr>
      <w:r w:rsidRPr="003856BC">
        <w:t>Omit “written notice given to a person who holds an approval under section 14”, substitute “notifiable instrument”.</w:t>
      </w:r>
    </w:p>
    <w:p w:rsidR="00BD295F" w:rsidRPr="003856BC" w:rsidRDefault="00BD295F" w:rsidP="00BD295F">
      <w:pPr>
        <w:pStyle w:val="ItemHead"/>
      </w:pPr>
      <w:r w:rsidRPr="003856BC">
        <w:t>191  Subsection 17(6)</w:t>
      </w:r>
    </w:p>
    <w:p w:rsidR="00BD295F" w:rsidRPr="003856BC" w:rsidRDefault="00BD295F" w:rsidP="00BD295F">
      <w:pPr>
        <w:pStyle w:val="Item"/>
      </w:pPr>
      <w:r w:rsidRPr="003856BC">
        <w:t>Omit “the approval”, substitute “an instrument of approval under subsection 14(1)”.</w:t>
      </w:r>
    </w:p>
    <w:p w:rsidR="00BD295F" w:rsidRPr="003856BC" w:rsidRDefault="00BD295F" w:rsidP="00BD295F">
      <w:pPr>
        <w:pStyle w:val="ItemHead"/>
      </w:pPr>
      <w:r w:rsidRPr="003856BC">
        <w:lastRenderedPageBreak/>
        <w:t>192  Subsection 17(7)</w:t>
      </w:r>
    </w:p>
    <w:p w:rsidR="00BD295F" w:rsidRPr="003856BC" w:rsidRDefault="00BD295F" w:rsidP="00BD295F">
      <w:pPr>
        <w:pStyle w:val="Item"/>
      </w:pPr>
      <w:r w:rsidRPr="003856BC">
        <w:t xml:space="preserve">Omit “the notice of variation is given”, substitute “the instrument under subsection (3) or (6)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193  Subsection 17(8)</w:t>
      </w:r>
    </w:p>
    <w:p w:rsidR="00BD295F" w:rsidRPr="003856BC" w:rsidRDefault="00BD295F" w:rsidP="00BD295F">
      <w:pPr>
        <w:pStyle w:val="Item"/>
      </w:pPr>
      <w:r w:rsidRPr="003856BC">
        <w:t>Omit “notice of variation”, substitute “instrument under subsection (3) or (6)”.</w:t>
      </w:r>
    </w:p>
    <w:p w:rsidR="00BD295F" w:rsidRPr="003856BC" w:rsidRDefault="00BD295F" w:rsidP="00BD295F">
      <w:pPr>
        <w:pStyle w:val="ItemHead"/>
      </w:pPr>
      <w:r w:rsidRPr="003856BC">
        <w:t>194  Subsection 17(8)</w:t>
      </w:r>
    </w:p>
    <w:p w:rsidR="00BD295F" w:rsidRPr="003856BC" w:rsidRDefault="00BD295F" w:rsidP="00BD295F">
      <w:pPr>
        <w:pStyle w:val="Item"/>
      </w:pPr>
      <w:r w:rsidRPr="003856BC">
        <w:t xml:space="preserve">Omit “the day on which the notice is given”, substitute “the day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195  Subsection 17(9)</w:t>
      </w:r>
    </w:p>
    <w:p w:rsidR="00BD295F" w:rsidRPr="003856BC" w:rsidRDefault="00BD295F" w:rsidP="00BD295F">
      <w:pPr>
        <w:pStyle w:val="Item"/>
      </w:pPr>
      <w:r w:rsidRPr="003856BC">
        <w:t>Repeal the subsection (not including the heading), substitute:</w:t>
      </w:r>
    </w:p>
    <w:p w:rsidR="00BD295F" w:rsidRPr="003856BC" w:rsidRDefault="00BD295F" w:rsidP="00BD295F">
      <w:pPr>
        <w:pStyle w:val="subsection"/>
      </w:pPr>
      <w:r w:rsidRPr="003856BC">
        <w:tab/>
        <w:t>(9)</w:t>
      </w:r>
      <w:r w:rsidRPr="003856BC">
        <w:tab/>
        <w:t>If the Treasurer</w:t>
      </w:r>
      <w:bookmarkStart w:id="178" w:name="BK_S3P47L17C22"/>
      <w:bookmarkStart w:id="179" w:name="BK_S3P46L14C22"/>
      <w:bookmarkEnd w:id="178"/>
      <w:bookmarkEnd w:id="179"/>
      <w:r w:rsidRPr="003856BC">
        <w:t xml:space="preserve"> makes a variation under this section, the Treasurer</w:t>
      </w:r>
      <w:bookmarkStart w:id="180" w:name="BK_S3P47L17C74"/>
      <w:bookmarkStart w:id="181" w:name="BK_S3P46L14C74"/>
      <w:bookmarkEnd w:id="180"/>
      <w:bookmarkEnd w:id="181"/>
      <w:r w:rsidRPr="003856BC">
        <w:t xml:space="preserve"> must give written notice of the variation (including a copy of the instrument made under subsection (3) or (6)) to:</w:t>
      </w:r>
    </w:p>
    <w:p w:rsidR="00BD295F" w:rsidRPr="003856BC" w:rsidRDefault="00BD295F" w:rsidP="00BD295F">
      <w:pPr>
        <w:pStyle w:val="paragraph"/>
      </w:pPr>
      <w:r w:rsidRPr="003856BC">
        <w:tab/>
        <w:t>(a)</w:t>
      </w:r>
      <w:r w:rsidRPr="003856BC">
        <w:tab/>
        <w:t>the applicant; and</w:t>
      </w:r>
    </w:p>
    <w:p w:rsidR="00BD295F" w:rsidRPr="003856BC" w:rsidRDefault="00BD295F" w:rsidP="00BD295F">
      <w:pPr>
        <w:pStyle w:val="paragraph"/>
      </w:pPr>
      <w:r w:rsidRPr="003856BC">
        <w:tab/>
        <w:t>(b)</w:t>
      </w:r>
      <w:r w:rsidRPr="003856BC">
        <w:tab/>
        <w:t>the financial sector company concerned.</w:t>
      </w:r>
    </w:p>
    <w:p w:rsidR="00BD295F" w:rsidRPr="003856BC" w:rsidRDefault="00BD295F" w:rsidP="00BD295F">
      <w:pPr>
        <w:pStyle w:val="ItemHead"/>
      </w:pPr>
      <w:r w:rsidRPr="003856BC">
        <w:t>196  Subsection 18(1)</w:t>
      </w:r>
    </w:p>
    <w:p w:rsidR="00BD295F" w:rsidRPr="003856BC" w:rsidRDefault="00BD295F" w:rsidP="00BD295F">
      <w:pPr>
        <w:pStyle w:val="Item"/>
      </w:pPr>
      <w:r w:rsidRPr="003856BC">
        <w:t>Omit “by written notice given to a person who holds an approval under section 14 in relation to a financial sector company, revoke the approval”, substitute “by notifiable instrument, revoke an approval that a person holds under section 14 in relation to a financial sector company”.</w:t>
      </w:r>
    </w:p>
    <w:p w:rsidR="00BD295F" w:rsidRPr="003856BC" w:rsidRDefault="00BD295F" w:rsidP="00BD295F">
      <w:pPr>
        <w:pStyle w:val="ItemHead"/>
      </w:pPr>
      <w:r w:rsidRPr="003856BC">
        <w:t>197  Subsection 18(2)</w:t>
      </w:r>
    </w:p>
    <w:p w:rsidR="00BD295F" w:rsidRPr="003856BC" w:rsidRDefault="00BD295F" w:rsidP="00BD295F">
      <w:pPr>
        <w:pStyle w:val="Item"/>
      </w:pPr>
      <w:r w:rsidRPr="003856BC">
        <w:t>Omit “notice of revocation”, substitute “instrument of revocation”.</w:t>
      </w:r>
    </w:p>
    <w:p w:rsidR="00BD295F" w:rsidRPr="003856BC" w:rsidRDefault="00BD295F" w:rsidP="00BD295F">
      <w:pPr>
        <w:pStyle w:val="ItemHead"/>
      </w:pPr>
      <w:r w:rsidRPr="003856BC">
        <w:t>198  Subsection 18(2)</w:t>
      </w:r>
    </w:p>
    <w:p w:rsidR="00BD295F" w:rsidRPr="003856BC" w:rsidRDefault="00BD295F" w:rsidP="00BD295F">
      <w:pPr>
        <w:pStyle w:val="Item"/>
      </w:pPr>
      <w:r w:rsidRPr="003856BC">
        <w:t xml:space="preserve">Omit “the day on which the notice is given”, substitute “the day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lastRenderedPageBreak/>
        <w:t>199  Subsection 18(3)</w:t>
      </w:r>
    </w:p>
    <w:p w:rsidR="00BD295F" w:rsidRPr="003856BC" w:rsidRDefault="00BD295F" w:rsidP="00BD295F">
      <w:pPr>
        <w:pStyle w:val="Item"/>
      </w:pPr>
      <w:r w:rsidRPr="003856BC">
        <w:t>Omit “written notice given to the person”, substitute “notifiable instrument”.</w:t>
      </w:r>
    </w:p>
    <w:p w:rsidR="00BD295F" w:rsidRPr="003856BC" w:rsidRDefault="00BD295F" w:rsidP="00BD295F">
      <w:pPr>
        <w:pStyle w:val="ItemHead"/>
      </w:pPr>
      <w:r w:rsidRPr="003856BC">
        <w:t>200  Subsection 18(3)</w:t>
      </w:r>
    </w:p>
    <w:p w:rsidR="00BD295F" w:rsidRPr="003856BC" w:rsidRDefault="00BD295F" w:rsidP="00BD295F">
      <w:pPr>
        <w:pStyle w:val="Item"/>
      </w:pPr>
      <w:r w:rsidRPr="003856BC">
        <w:t>Omit “The revocation takes effect on the day specified in the notice of revocation.”.</w:t>
      </w:r>
    </w:p>
    <w:p w:rsidR="00BD295F" w:rsidRPr="003856BC" w:rsidRDefault="00BD295F" w:rsidP="00BD295F">
      <w:pPr>
        <w:pStyle w:val="ItemHead"/>
      </w:pPr>
      <w:r w:rsidRPr="003856BC">
        <w:t>201  Subsection 18(4)</w:t>
      </w:r>
    </w:p>
    <w:p w:rsidR="00BD295F" w:rsidRPr="003856BC" w:rsidRDefault="00BD295F" w:rsidP="00BD295F">
      <w:pPr>
        <w:pStyle w:val="Item"/>
      </w:pPr>
      <w:r w:rsidRPr="003856BC">
        <w:t>Repeal the subsection (not including the heading), substitute:</w:t>
      </w:r>
    </w:p>
    <w:p w:rsidR="00BD295F" w:rsidRPr="003856BC" w:rsidRDefault="00BD295F" w:rsidP="00BD295F">
      <w:pPr>
        <w:pStyle w:val="subsection"/>
      </w:pPr>
      <w:r w:rsidRPr="003856BC">
        <w:tab/>
        <w:t>(4)</w:t>
      </w:r>
      <w:r w:rsidRPr="003856BC">
        <w:tab/>
        <w:t>If the Treasurer</w:t>
      </w:r>
      <w:bookmarkStart w:id="182" w:name="BK_S3P48L13C22"/>
      <w:bookmarkStart w:id="183" w:name="BK_S3P47L9C22"/>
      <w:bookmarkEnd w:id="182"/>
      <w:bookmarkEnd w:id="183"/>
      <w:r w:rsidRPr="003856BC">
        <w:t xml:space="preserve"> revokes an approval under this section, the Treasurer</w:t>
      </w:r>
      <w:bookmarkStart w:id="184" w:name="BK_S3P48L14C10"/>
      <w:bookmarkStart w:id="185" w:name="BK_S3P47L10C76"/>
      <w:bookmarkEnd w:id="184"/>
      <w:bookmarkEnd w:id="185"/>
      <w:r w:rsidRPr="003856BC">
        <w:t xml:space="preserve"> must give written notice of the revocation (including a copy of the instrument made under subsection (1) or (3)) to:</w:t>
      </w:r>
    </w:p>
    <w:p w:rsidR="00BD295F" w:rsidRPr="003856BC" w:rsidRDefault="00BD295F" w:rsidP="00BD295F">
      <w:pPr>
        <w:pStyle w:val="paragraph"/>
      </w:pPr>
      <w:r w:rsidRPr="003856BC">
        <w:tab/>
        <w:t>(a)</w:t>
      </w:r>
      <w:r w:rsidRPr="003856BC">
        <w:tab/>
        <w:t>the person who held the approval; and</w:t>
      </w:r>
    </w:p>
    <w:p w:rsidR="00BD295F" w:rsidRPr="003856BC" w:rsidRDefault="00BD295F" w:rsidP="00BD295F">
      <w:pPr>
        <w:pStyle w:val="paragraph"/>
      </w:pPr>
      <w:r w:rsidRPr="003856BC">
        <w:tab/>
        <w:t>(b)</w:t>
      </w:r>
      <w:r w:rsidRPr="003856BC">
        <w:tab/>
        <w:t>the financial sector company concerned.</w:t>
      </w:r>
    </w:p>
    <w:p w:rsidR="00BD295F" w:rsidRPr="00174975" w:rsidRDefault="00BD295F" w:rsidP="00BD295F">
      <w:pPr>
        <w:pStyle w:val="ActHead9"/>
        <w:rPr>
          <w:i w:val="0"/>
        </w:rPr>
      </w:pPr>
      <w:bookmarkStart w:id="186" w:name="_Toc43892904"/>
      <w:r w:rsidRPr="003856BC">
        <w:t>Fringe Benefits Tax Assessment Act 1986</w:t>
      </w:r>
      <w:bookmarkEnd w:id="186"/>
    </w:p>
    <w:p w:rsidR="00BD295F" w:rsidRPr="003856BC" w:rsidRDefault="00BD295F" w:rsidP="00BD295F">
      <w:pPr>
        <w:pStyle w:val="ItemHead"/>
      </w:pPr>
      <w:r w:rsidRPr="003856BC">
        <w:t>202  Subsection 111(3)</w:t>
      </w:r>
    </w:p>
    <w:p w:rsidR="00BD295F" w:rsidRPr="003856BC" w:rsidRDefault="00BD295F" w:rsidP="00BD295F">
      <w:pPr>
        <w:pStyle w:val="Item"/>
      </w:pPr>
      <w:r w:rsidRPr="003856BC">
        <w:t xml:space="preserve">Omit “notice in writing in the </w:t>
      </w:r>
      <w:r w:rsidRPr="003856BC">
        <w:rPr>
          <w:i/>
        </w:rPr>
        <w:t>Gazette</w:t>
      </w:r>
      <w:bookmarkStart w:id="187" w:name="BK_S3P47L16C39"/>
      <w:bookmarkEnd w:id="187"/>
      <w:r w:rsidRPr="003856BC">
        <w:t>”, substitute “legislative instrument”.</w:t>
      </w:r>
    </w:p>
    <w:p w:rsidR="00BD295F" w:rsidRPr="00174975" w:rsidRDefault="00BD295F" w:rsidP="00BD295F">
      <w:pPr>
        <w:pStyle w:val="ActHead9"/>
        <w:rPr>
          <w:i w:val="0"/>
        </w:rPr>
      </w:pPr>
      <w:bookmarkStart w:id="188" w:name="_Toc43892905"/>
      <w:r w:rsidRPr="003856BC">
        <w:t>Income Tax Assessment Act 1936</w:t>
      </w:r>
      <w:bookmarkEnd w:id="188"/>
    </w:p>
    <w:p w:rsidR="00BD295F" w:rsidRPr="003856BC" w:rsidRDefault="00BD295F" w:rsidP="00BD295F">
      <w:pPr>
        <w:pStyle w:val="ItemHead"/>
      </w:pPr>
      <w:r w:rsidRPr="003856BC">
        <w:t xml:space="preserve">203  Subsection 6(1) (definition of </w:t>
      </w:r>
      <w:r w:rsidRPr="003856BC">
        <w:rPr>
          <w:i/>
        </w:rPr>
        <w:t>Commonwealth securities</w:t>
      </w:r>
      <w:r w:rsidRPr="003856BC">
        <w:t>)</w:t>
      </w:r>
    </w:p>
    <w:p w:rsidR="00BD295F" w:rsidRPr="003856BC" w:rsidRDefault="00BD295F" w:rsidP="00BD295F">
      <w:pPr>
        <w:pStyle w:val="Item"/>
      </w:pPr>
      <w:r w:rsidRPr="003856BC">
        <w:t>Repeal the definition.</w:t>
      </w:r>
    </w:p>
    <w:p w:rsidR="00BD295F" w:rsidRPr="003856BC" w:rsidRDefault="00BD295F" w:rsidP="00BD295F">
      <w:pPr>
        <w:pStyle w:val="ItemHead"/>
      </w:pPr>
      <w:r w:rsidRPr="003856BC">
        <w:t>204  Subsection 23AB(4)</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(4)</w:t>
      </w:r>
      <w:r w:rsidRPr="003856BC">
        <w:tab/>
        <w:t xml:space="preserve">Subsection 12(2) (retrospective commencement of legislative instruments) of the </w:t>
      </w:r>
      <w:r w:rsidRPr="003856BC">
        <w:rPr>
          <w:i/>
        </w:rPr>
        <w:t>Legislation Act 2003</w:t>
      </w:r>
      <w:r w:rsidRPr="003856BC">
        <w:t xml:space="preserve"> does not apply to regulations made for the purposes of subsection (2) or (3) of this section.</w:t>
      </w:r>
    </w:p>
    <w:p w:rsidR="00BD295F" w:rsidRPr="003856BC" w:rsidRDefault="00BD295F" w:rsidP="00BD295F">
      <w:pPr>
        <w:pStyle w:val="ItemHead"/>
      </w:pPr>
      <w:r w:rsidRPr="003856BC">
        <w:t>205  Paragraph 82SA(5)(b)</w:t>
      </w:r>
    </w:p>
    <w:p w:rsidR="00BD295F" w:rsidRPr="003856BC" w:rsidRDefault="00BD295F" w:rsidP="00BD295F">
      <w:pPr>
        <w:pStyle w:val="Item"/>
      </w:pPr>
      <w:r w:rsidRPr="003856BC">
        <w:t>Omit “Commonwealth securities”, substitute “securities issued under an Act”.</w:t>
      </w:r>
    </w:p>
    <w:p w:rsidR="00BD295F" w:rsidRPr="003856BC" w:rsidRDefault="00BD295F" w:rsidP="00BD295F">
      <w:pPr>
        <w:pStyle w:val="ItemHead"/>
      </w:pPr>
      <w:r w:rsidRPr="003856BC">
        <w:lastRenderedPageBreak/>
        <w:t>206  Subsection 128AB(1)</w:t>
      </w:r>
    </w:p>
    <w:p w:rsidR="00BD295F" w:rsidRPr="003856BC" w:rsidRDefault="00BD295F" w:rsidP="00BD295F">
      <w:pPr>
        <w:pStyle w:val="Item"/>
      </w:pPr>
      <w:r w:rsidRPr="003856BC">
        <w:t>After “apply”, insert “, in the approved form</w:t>
      </w:r>
      <w:bookmarkStart w:id="189" w:name="BK_S3P49L7C46"/>
      <w:bookmarkStart w:id="190" w:name="BK_S3P48L2C46"/>
      <w:bookmarkEnd w:id="189"/>
      <w:bookmarkEnd w:id="190"/>
      <w:r w:rsidRPr="003856BC">
        <w:t>,”.</w:t>
      </w:r>
    </w:p>
    <w:p w:rsidR="00BD295F" w:rsidRPr="003856BC" w:rsidRDefault="00BD295F" w:rsidP="00BD295F">
      <w:pPr>
        <w:pStyle w:val="ItemHead"/>
      </w:pPr>
      <w:r w:rsidRPr="003856BC">
        <w:t>207  Subsection 128AB(2)</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208  Subsection 128AE(2)</w:t>
      </w:r>
    </w:p>
    <w:p w:rsidR="00BD295F" w:rsidRPr="003856BC" w:rsidRDefault="00BD295F" w:rsidP="00BD295F">
      <w:pPr>
        <w:pStyle w:val="Item"/>
      </w:pPr>
      <w:r w:rsidRPr="003856BC">
        <w:t xml:space="preserve">Omit “notice published in the </w:t>
      </w:r>
      <w:r w:rsidRPr="003856BC">
        <w:rPr>
          <w:i/>
        </w:rPr>
        <w:t>Gazette</w:t>
      </w:r>
      <w:bookmarkStart w:id="191" w:name="BK_S3P48L6C38"/>
      <w:bookmarkEnd w:id="191"/>
      <w:r w:rsidRPr="003856BC">
        <w:t>”, substitute “notifiable instrument”.</w:t>
      </w:r>
    </w:p>
    <w:p w:rsidR="00BD295F" w:rsidRPr="003856BC" w:rsidRDefault="00BD295F" w:rsidP="00BD295F">
      <w:pPr>
        <w:pStyle w:val="ItemHead"/>
      </w:pPr>
      <w:r w:rsidRPr="003856BC">
        <w:t>209  Subsection 128AE(2AA)</w:t>
      </w:r>
    </w:p>
    <w:p w:rsidR="00BD295F" w:rsidRPr="003856BC" w:rsidRDefault="00BD295F" w:rsidP="00BD295F">
      <w:pPr>
        <w:pStyle w:val="Item"/>
      </w:pPr>
      <w:r w:rsidRPr="003856BC">
        <w:t>Omit “make a written determination”, substitute “determine, by notifiable instrument,”.</w:t>
      </w:r>
    </w:p>
    <w:p w:rsidR="00BD295F" w:rsidRPr="003856BC" w:rsidRDefault="00BD295F" w:rsidP="00BD295F">
      <w:pPr>
        <w:pStyle w:val="ItemHead"/>
      </w:pPr>
      <w:r w:rsidRPr="003856BC">
        <w:t>210  After subsection 128AE(2AC)</w:t>
      </w:r>
    </w:p>
    <w:p w:rsidR="00BD295F" w:rsidRPr="003856BC" w:rsidRDefault="00BD295F" w:rsidP="00BD295F">
      <w:pPr>
        <w:pStyle w:val="Item"/>
      </w:pPr>
      <w:r w:rsidRPr="003856BC">
        <w:t>Insert:</w:t>
      </w:r>
    </w:p>
    <w:p w:rsidR="00BD295F" w:rsidRPr="003856BC" w:rsidRDefault="00BD295F" w:rsidP="00BD295F">
      <w:pPr>
        <w:pStyle w:val="subsection"/>
      </w:pPr>
      <w:r w:rsidRPr="003856BC">
        <w:tab/>
        <w:t>(2ACA)</w:t>
      </w:r>
      <w:r w:rsidRPr="003856BC">
        <w:tab/>
        <w:t xml:space="preserve">A determination under subsection (2AA) that a company is an </w:t>
      </w:r>
      <w:proofErr w:type="spellStart"/>
      <w:r w:rsidRPr="003856BC">
        <w:t>OBU</w:t>
      </w:r>
      <w:proofErr w:type="spellEnd"/>
      <w:r w:rsidRPr="003856BC">
        <w:t xml:space="preserve"> and a declaration under subsection (2), for the purposes of paragraph (2)(f), that the company is an offshore banking unit for the purposes of this Division may be included in the same instrument.</w:t>
      </w:r>
    </w:p>
    <w:p w:rsidR="00BD295F" w:rsidRPr="003856BC" w:rsidRDefault="00BD295F" w:rsidP="00BD295F">
      <w:pPr>
        <w:pStyle w:val="ItemHead"/>
      </w:pPr>
      <w:r w:rsidRPr="003856BC">
        <w:t>211  Subsection 128AE(2A)</w:t>
      </w:r>
    </w:p>
    <w:p w:rsidR="00BD295F" w:rsidRPr="003856BC" w:rsidRDefault="00BD295F" w:rsidP="00BD295F">
      <w:pPr>
        <w:pStyle w:val="Item"/>
      </w:pPr>
      <w:r w:rsidRPr="003856BC">
        <w:t xml:space="preserve">Omit “may declare, by notice published in the </w:t>
      </w:r>
      <w:r w:rsidRPr="003856BC">
        <w:rPr>
          <w:i/>
        </w:rPr>
        <w:t>Gazette</w:t>
      </w:r>
      <w:bookmarkStart w:id="192" w:name="BK_S3P48L19C54"/>
      <w:bookmarkEnd w:id="192"/>
      <w:r w:rsidRPr="003856BC">
        <w:t>,”, substitute “may, by notifiable instrument, declare”.</w:t>
      </w:r>
    </w:p>
    <w:p w:rsidR="00BD295F" w:rsidRPr="003856BC" w:rsidRDefault="00BD295F" w:rsidP="00BD295F">
      <w:pPr>
        <w:pStyle w:val="ItemHead"/>
      </w:pPr>
      <w:r w:rsidRPr="003856BC">
        <w:t>212  Subsection 128AE(2C)</w:t>
      </w:r>
    </w:p>
    <w:p w:rsidR="00BD295F" w:rsidRPr="003856BC" w:rsidRDefault="00BD295F" w:rsidP="00BD295F">
      <w:pPr>
        <w:pStyle w:val="Item"/>
      </w:pPr>
      <w:r w:rsidRPr="003856BC">
        <w:t xml:space="preserve">Omit “must declare, by notice published in the </w:t>
      </w:r>
      <w:r w:rsidRPr="003856BC">
        <w:rPr>
          <w:i/>
        </w:rPr>
        <w:t>Gazette</w:t>
      </w:r>
      <w:bookmarkStart w:id="193" w:name="BK_S3P48L22C55"/>
      <w:bookmarkEnd w:id="193"/>
      <w:r w:rsidRPr="003856BC">
        <w:t>,”, substitute “must, by notifiable instrument, declare”.</w:t>
      </w:r>
    </w:p>
    <w:p w:rsidR="00BD295F" w:rsidRPr="003856BC" w:rsidRDefault="00BD295F" w:rsidP="00BD295F">
      <w:pPr>
        <w:pStyle w:val="ItemHead"/>
      </w:pPr>
      <w:r w:rsidRPr="003856BC">
        <w:t>213  Subsection 128AE(3)</w:t>
      </w:r>
    </w:p>
    <w:p w:rsidR="00BD295F" w:rsidRPr="003856BC" w:rsidRDefault="00BD295F" w:rsidP="00BD295F">
      <w:pPr>
        <w:pStyle w:val="Item"/>
      </w:pPr>
      <w:r w:rsidRPr="003856BC">
        <w:t xml:space="preserve">Omit “the notice containing the declaration is published in the </w:t>
      </w:r>
      <w:r w:rsidRPr="003856BC">
        <w:rPr>
          <w:i/>
        </w:rPr>
        <w:t>Gazette</w:t>
      </w:r>
      <w:bookmarkStart w:id="194" w:name="BK_S3P48L25C72"/>
      <w:bookmarkEnd w:id="194"/>
      <w:r w:rsidRPr="003856BC">
        <w:t xml:space="preserve">”, substitute “the declaration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214  Section 130</w:t>
      </w:r>
    </w:p>
    <w:p w:rsidR="00BD295F" w:rsidRPr="003856BC" w:rsidRDefault="00BD295F" w:rsidP="00BD295F">
      <w:pPr>
        <w:pStyle w:val="Item"/>
      </w:pPr>
      <w:r w:rsidRPr="003856BC">
        <w:t>Repeal the section, substitute:</w:t>
      </w:r>
    </w:p>
    <w:p w:rsidR="00BD295F" w:rsidRPr="003856BC" w:rsidRDefault="00BD295F" w:rsidP="00BD295F">
      <w:pPr>
        <w:pStyle w:val="ActHead5"/>
      </w:pPr>
      <w:bookmarkStart w:id="195" w:name="_Toc43892906"/>
      <w:r w:rsidRPr="00CC1A92">
        <w:rPr>
          <w:rStyle w:val="CharSectno"/>
        </w:rPr>
        <w:lastRenderedPageBreak/>
        <w:t>130</w:t>
      </w:r>
      <w:r w:rsidRPr="003856BC">
        <w:t xml:space="preserve">  Commissioner may require master or agent to make return</w:t>
      </w:r>
      <w:bookmarkEnd w:id="195"/>
    </w:p>
    <w:p w:rsidR="00BD295F" w:rsidRPr="003856BC" w:rsidRDefault="00BD295F" w:rsidP="00BD295F">
      <w:pPr>
        <w:pStyle w:val="subsection"/>
      </w:pPr>
      <w:r w:rsidRPr="003856BC">
        <w:tab/>
        <w:t>(1)</w:t>
      </w:r>
      <w:r w:rsidRPr="003856BC">
        <w:tab/>
        <w:t>The Commissioner may, by writing, require:</w:t>
      </w:r>
    </w:p>
    <w:p w:rsidR="00BD295F" w:rsidRPr="003856BC" w:rsidRDefault="00BD295F" w:rsidP="00BD295F">
      <w:pPr>
        <w:pStyle w:val="paragraph"/>
      </w:pPr>
      <w:r w:rsidRPr="003856BC">
        <w:tab/>
        <w:t>(a)</w:t>
      </w:r>
      <w:r w:rsidRPr="003856BC">
        <w:tab/>
        <w:t>the master of a particular ship to which section 129 applies, or the agent or other representative in Australia of the owner or charterer of the ship; or</w:t>
      </w:r>
    </w:p>
    <w:p w:rsidR="00BD295F" w:rsidRPr="003856BC" w:rsidRDefault="00BD295F" w:rsidP="00BD295F">
      <w:pPr>
        <w:pStyle w:val="paragraph"/>
      </w:pPr>
      <w:r w:rsidRPr="003856BC">
        <w:tab/>
        <w:t>(b)</w:t>
      </w:r>
      <w:r w:rsidRPr="003856BC">
        <w:tab/>
        <w:t>the master of a ship included in a class of ships to which section 129 applies, or the agent or other representative in Australia of the owner or charterer of the ship;</w:t>
      </w:r>
    </w:p>
    <w:p w:rsidR="00BD295F" w:rsidRPr="003856BC" w:rsidRDefault="00BD295F" w:rsidP="00BD295F">
      <w:pPr>
        <w:pStyle w:val="subsection2"/>
      </w:pPr>
      <w:r w:rsidRPr="003856BC">
        <w:t>to make a return of the amounts so paid or payable.</w:t>
      </w:r>
    </w:p>
    <w:p w:rsidR="00BD295F" w:rsidRPr="003856BC" w:rsidRDefault="00BD295F" w:rsidP="00BD295F">
      <w:pPr>
        <w:pStyle w:val="subsection"/>
      </w:pPr>
      <w:r w:rsidRPr="003856BC">
        <w:tab/>
        <w:t>(2)</w:t>
      </w:r>
      <w:r w:rsidRPr="003856BC">
        <w:tab/>
        <w:t>An instrument under paragraph (1)(a):</w:t>
      </w:r>
    </w:p>
    <w:p w:rsidR="00BD295F" w:rsidRPr="003856BC" w:rsidRDefault="00BD295F" w:rsidP="00BD295F">
      <w:pPr>
        <w:pStyle w:val="paragraph"/>
      </w:pPr>
      <w:r w:rsidRPr="003856BC">
        <w:tab/>
        <w:t>(a)</w:t>
      </w:r>
      <w:r w:rsidRPr="003856BC">
        <w:tab/>
        <w:t>must be given to the master, agent or representative; and</w:t>
      </w:r>
    </w:p>
    <w:p w:rsidR="00BD295F" w:rsidRPr="003856BC" w:rsidRDefault="00BD295F" w:rsidP="00BD295F">
      <w:pPr>
        <w:pStyle w:val="paragraph"/>
      </w:pPr>
      <w:r w:rsidRPr="003856BC">
        <w:tab/>
        <w:t>(b)</w:t>
      </w:r>
      <w:r w:rsidRPr="003856BC">
        <w:tab/>
        <w:t>is not a legislative instrument</w:t>
      </w:r>
      <w:bookmarkStart w:id="196" w:name="BK_S3P50L18C37"/>
      <w:bookmarkStart w:id="197" w:name="BK_S3P49L12C37"/>
      <w:bookmarkEnd w:id="196"/>
      <w:bookmarkEnd w:id="197"/>
      <w:r w:rsidRPr="003856BC">
        <w:t>.</w:t>
      </w:r>
    </w:p>
    <w:p w:rsidR="00BD295F" w:rsidRPr="003856BC" w:rsidRDefault="00BD295F" w:rsidP="00BD295F">
      <w:pPr>
        <w:pStyle w:val="subsection"/>
      </w:pPr>
      <w:r w:rsidRPr="003856BC">
        <w:tab/>
        <w:t>(3)</w:t>
      </w:r>
      <w:r w:rsidRPr="003856BC">
        <w:tab/>
        <w:t>An instrument under paragraph (1)(b) is a legislative instrument.</w:t>
      </w:r>
    </w:p>
    <w:p w:rsidR="00BD295F" w:rsidRPr="003856BC" w:rsidRDefault="00BD295F" w:rsidP="00BD295F">
      <w:pPr>
        <w:pStyle w:val="ItemHead"/>
      </w:pPr>
      <w:r w:rsidRPr="003856BC">
        <w:t>215  Paragraph 160ZZZC(a)</w:t>
      </w:r>
    </w:p>
    <w:p w:rsidR="00BD295F" w:rsidRPr="003856BC" w:rsidRDefault="00BD295F" w:rsidP="00BD295F">
      <w:pPr>
        <w:pStyle w:val="Item"/>
      </w:pPr>
      <w:r w:rsidRPr="003856BC">
        <w:t>Omit “published”, substitute “made”.</w:t>
      </w:r>
    </w:p>
    <w:p w:rsidR="00BD295F" w:rsidRPr="003856BC" w:rsidRDefault="00BD295F" w:rsidP="00BD295F">
      <w:pPr>
        <w:pStyle w:val="ItemHead"/>
      </w:pPr>
      <w:r w:rsidRPr="003856BC">
        <w:t>216  Subsection 161(1)</w:t>
      </w:r>
    </w:p>
    <w:p w:rsidR="00BD295F" w:rsidRPr="003856BC" w:rsidRDefault="00BD295F" w:rsidP="00BD295F">
      <w:pPr>
        <w:pStyle w:val="Item"/>
      </w:pPr>
      <w:r w:rsidRPr="003856BC">
        <w:t xml:space="preserve">Omit “notice published in the </w:t>
      </w:r>
      <w:r w:rsidRPr="003856BC">
        <w:rPr>
          <w:i/>
        </w:rPr>
        <w:t>Gazette</w:t>
      </w:r>
      <w:bookmarkStart w:id="198" w:name="BK_S3P49L17C38"/>
      <w:bookmarkEnd w:id="198"/>
      <w:r w:rsidRPr="003856BC">
        <w:t>”, substitute “legislative instrument”.</w:t>
      </w:r>
    </w:p>
    <w:p w:rsidR="00BD295F" w:rsidRPr="003856BC" w:rsidRDefault="00BD295F" w:rsidP="00BD295F">
      <w:pPr>
        <w:pStyle w:val="ItemHead"/>
      </w:pPr>
      <w:r w:rsidRPr="003856BC">
        <w:t>217  Subsection 161(1)</w:t>
      </w:r>
    </w:p>
    <w:p w:rsidR="00BD295F" w:rsidRPr="003856BC" w:rsidRDefault="00BD295F" w:rsidP="00BD295F">
      <w:pPr>
        <w:pStyle w:val="Item"/>
      </w:pPr>
      <w:r w:rsidRPr="003856BC">
        <w:t>Omit “the notice”, substitute “the instrument”.</w:t>
      </w:r>
    </w:p>
    <w:p w:rsidR="00BD295F" w:rsidRPr="003856BC" w:rsidRDefault="00BD295F" w:rsidP="00BD295F">
      <w:pPr>
        <w:pStyle w:val="ItemHead"/>
      </w:pPr>
      <w:r w:rsidRPr="003856BC">
        <w:t>218  Subsection 161(1A)</w:t>
      </w:r>
    </w:p>
    <w:p w:rsidR="00BD295F" w:rsidRPr="003856BC" w:rsidRDefault="00BD295F" w:rsidP="00BD295F">
      <w:pPr>
        <w:pStyle w:val="Item"/>
      </w:pPr>
      <w:r w:rsidRPr="003856BC">
        <w:t>Omit “in the notice”, substitute “in the instrument”.</w:t>
      </w:r>
    </w:p>
    <w:p w:rsidR="00BD295F" w:rsidRPr="003856BC" w:rsidRDefault="00BD295F" w:rsidP="00BD295F">
      <w:pPr>
        <w:pStyle w:val="ItemHead"/>
      </w:pPr>
      <w:r w:rsidRPr="003856BC">
        <w:t xml:space="preserve">219  Section 202A (definition of </w:t>
      </w:r>
      <w:r w:rsidRPr="003856BC">
        <w:rPr>
          <w:i/>
        </w:rPr>
        <w:t>unit trust</w:t>
      </w:r>
      <w:r w:rsidRPr="003856BC">
        <w:t>)</w:t>
      </w:r>
    </w:p>
    <w:p w:rsidR="00BD295F" w:rsidRPr="003856BC" w:rsidRDefault="00BD295F" w:rsidP="00BD295F">
      <w:pPr>
        <w:pStyle w:val="Item"/>
      </w:pPr>
      <w:r w:rsidRPr="003856BC">
        <w:t xml:space="preserve">Omit “, by notice published in the </w:t>
      </w:r>
      <w:r w:rsidRPr="003856BC">
        <w:rPr>
          <w:i/>
        </w:rPr>
        <w:t>Gazette</w:t>
      </w:r>
      <w:bookmarkStart w:id="199" w:name="BK_S3P49L24C43"/>
      <w:bookmarkEnd w:id="199"/>
      <w:r w:rsidRPr="003856BC">
        <w:t>,” (wherever occurring), substitute “under section 202AB”.</w:t>
      </w:r>
    </w:p>
    <w:p w:rsidR="00BD295F" w:rsidRPr="003856BC" w:rsidRDefault="00BD295F" w:rsidP="00BD295F">
      <w:pPr>
        <w:pStyle w:val="ItemHead"/>
      </w:pPr>
      <w:r w:rsidRPr="003856BC">
        <w:t>220  At the end of Division 1 of Part VA</w:t>
      </w:r>
    </w:p>
    <w:p w:rsidR="00BD295F" w:rsidRPr="003856BC" w:rsidRDefault="00BD295F" w:rsidP="00BD295F">
      <w:pPr>
        <w:pStyle w:val="Item"/>
      </w:pPr>
      <w:r w:rsidRPr="003856BC">
        <w:t>Add:</w:t>
      </w:r>
    </w:p>
    <w:p w:rsidR="00BD295F" w:rsidRPr="003856BC" w:rsidRDefault="00BD295F" w:rsidP="00BD295F">
      <w:pPr>
        <w:pStyle w:val="ActHead5"/>
      </w:pPr>
      <w:bookmarkStart w:id="200" w:name="_Toc43892907"/>
      <w:r w:rsidRPr="00CC1A92">
        <w:rPr>
          <w:rStyle w:val="CharSectno"/>
        </w:rPr>
        <w:lastRenderedPageBreak/>
        <w:t>202AB</w:t>
      </w:r>
      <w:r w:rsidRPr="003856BC">
        <w:t xml:space="preserve">  Declaration that an arrangement is, or is not, a unit trust</w:t>
      </w:r>
      <w:bookmarkEnd w:id="200"/>
    </w:p>
    <w:p w:rsidR="00BD295F" w:rsidRPr="003856BC" w:rsidRDefault="00BD295F" w:rsidP="00BD295F">
      <w:pPr>
        <w:pStyle w:val="subsection"/>
      </w:pPr>
      <w:r w:rsidRPr="003856BC">
        <w:tab/>
      </w:r>
      <w:r w:rsidRPr="003856BC">
        <w:tab/>
        <w:t xml:space="preserve">The Minister may, by legislative instrument, declare that an arrangement is, or is not, a </w:t>
      </w:r>
      <w:r w:rsidRPr="003856BC">
        <w:rPr>
          <w:b/>
          <w:i/>
        </w:rPr>
        <w:t>unit trust</w:t>
      </w:r>
      <w:r w:rsidRPr="003856BC">
        <w:t xml:space="preserve"> for the purposes of the definition of </w:t>
      </w:r>
      <w:bookmarkStart w:id="201" w:name="BK_S3P50L4C15"/>
      <w:bookmarkEnd w:id="201"/>
      <w:r w:rsidRPr="003856BC">
        <w:t>that term in section 202A.</w:t>
      </w:r>
    </w:p>
    <w:p w:rsidR="00BD295F" w:rsidRPr="003856BC" w:rsidRDefault="00BD295F" w:rsidP="00BD295F">
      <w:pPr>
        <w:pStyle w:val="ItemHead"/>
      </w:pPr>
      <w:r w:rsidRPr="003856BC">
        <w:t>221  Subsections 202B(3) and (4)</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222  Subsection 202CA(3)</w:t>
      </w:r>
    </w:p>
    <w:p w:rsidR="00BD295F" w:rsidRPr="003856BC" w:rsidRDefault="00BD295F" w:rsidP="00BD295F">
      <w:pPr>
        <w:pStyle w:val="Item"/>
      </w:pPr>
      <w:r w:rsidRPr="003856BC">
        <w:t>After “The Commissioner may”, insert “, by legislative instrument,”.</w:t>
      </w:r>
    </w:p>
    <w:p w:rsidR="00BD295F" w:rsidRPr="003856BC" w:rsidRDefault="00BD295F" w:rsidP="00BD295F">
      <w:pPr>
        <w:pStyle w:val="ItemHead"/>
      </w:pPr>
      <w:r w:rsidRPr="003856BC">
        <w:t>223  Subsection 202CA(4)</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224  Subsection 202EH(1)</w:t>
      </w:r>
    </w:p>
    <w:p w:rsidR="00BD295F" w:rsidRPr="003856BC" w:rsidRDefault="00BD295F" w:rsidP="00BD295F">
      <w:pPr>
        <w:pStyle w:val="Item"/>
      </w:pPr>
      <w:r w:rsidRPr="003856BC">
        <w:t>Omit “(1) The Commissioner may direct”, substitute “The Commissioner may, by legislative instrument, direct”.</w:t>
      </w:r>
    </w:p>
    <w:p w:rsidR="00BD295F" w:rsidRPr="003856BC" w:rsidRDefault="00BD295F" w:rsidP="00BD295F">
      <w:pPr>
        <w:pStyle w:val="ItemHead"/>
      </w:pPr>
      <w:r w:rsidRPr="003856BC">
        <w:t>225  Subsections 202EH(2) and (3)</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226  Paragraph 202F(1)(f)</w:t>
      </w:r>
    </w:p>
    <w:p w:rsidR="00BD295F" w:rsidRPr="003856BC" w:rsidRDefault="00BD295F" w:rsidP="00BD295F">
      <w:pPr>
        <w:pStyle w:val="Item"/>
      </w:pPr>
      <w:r w:rsidRPr="003856BC">
        <w:t>Repeal the paragraph.</w:t>
      </w:r>
    </w:p>
    <w:p w:rsidR="00BD295F" w:rsidRPr="003856BC" w:rsidRDefault="00BD295F" w:rsidP="00BD295F">
      <w:pPr>
        <w:pStyle w:val="ItemHead"/>
      </w:pPr>
      <w:r w:rsidRPr="003856BC">
        <w:t>227  Division 7 of Part VA</w:t>
      </w:r>
    </w:p>
    <w:p w:rsidR="00BD295F" w:rsidRPr="003856BC" w:rsidRDefault="00BD295F" w:rsidP="00BD295F">
      <w:pPr>
        <w:pStyle w:val="Item"/>
      </w:pPr>
      <w:r w:rsidRPr="003856BC">
        <w:t>Repeal the Division.</w:t>
      </w:r>
    </w:p>
    <w:p w:rsidR="00BD295F" w:rsidRPr="00174975" w:rsidRDefault="00BD295F" w:rsidP="00BD295F">
      <w:pPr>
        <w:pStyle w:val="ActHead9"/>
        <w:rPr>
          <w:i w:val="0"/>
        </w:rPr>
      </w:pPr>
      <w:bookmarkStart w:id="202" w:name="_Toc43892908"/>
      <w:r w:rsidRPr="003856BC">
        <w:t>Income Tax Assessment Act 1997</w:t>
      </w:r>
      <w:bookmarkEnd w:id="202"/>
    </w:p>
    <w:p w:rsidR="00BD295F" w:rsidRPr="003856BC" w:rsidRDefault="00BD295F" w:rsidP="00BD295F">
      <w:pPr>
        <w:pStyle w:val="ItemHead"/>
      </w:pPr>
      <w:r w:rsidRPr="003856BC">
        <w:t>228  Subsection 30</w:t>
      </w:r>
      <w:r w:rsidR="00472216">
        <w:noBreakHyphen/>
      </w:r>
      <w:r w:rsidRPr="003856BC">
        <w:t>85(2)</w:t>
      </w:r>
    </w:p>
    <w:p w:rsidR="00BD295F" w:rsidRPr="003856BC" w:rsidRDefault="00BD295F" w:rsidP="00BD295F">
      <w:pPr>
        <w:pStyle w:val="Item"/>
      </w:pPr>
      <w:r w:rsidRPr="003856BC">
        <w:t xml:space="preserve">Omit “by notice in the </w:t>
      </w:r>
      <w:r w:rsidRPr="003856BC">
        <w:rPr>
          <w:i/>
        </w:rPr>
        <w:t>Gazette</w:t>
      </w:r>
      <w:bookmarkStart w:id="203" w:name="BK_S3P50L22C31"/>
      <w:bookmarkEnd w:id="203"/>
      <w:r w:rsidRPr="003856BC">
        <w:t>”, substitute “by legislative instrument”.</w:t>
      </w:r>
    </w:p>
    <w:p w:rsidR="00BD295F" w:rsidRPr="003856BC" w:rsidRDefault="00BD295F" w:rsidP="00BD295F">
      <w:pPr>
        <w:pStyle w:val="ItemHead"/>
      </w:pPr>
      <w:r w:rsidRPr="003856BC">
        <w:t>229  Paragraph 30</w:t>
      </w:r>
      <w:r w:rsidR="00472216">
        <w:noBreakHyphen/>
      </w:r>
      <w:r w:rsidRPr="003856BC">
        <w:t>85(2)(b)</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(b)</w:t>
      </w:r>
      <w:r w:rsidRPr="003856BC">
        <w:tab/>
        <w:t>is solely for the relief of people in a country that:</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 xml:space="preserve">is included in the list of official development assistance recipients published from time to time by the </w:t>
      </w:r>
      <w:r w:rsidRPr="003856BC">
        <w:lastRenderedPageBreak/>
        <w:t>Organisation for Economic Co</w:t>
      </w:r>
      <w:r w:rsidR="00472216">
        <w:noBreakHyphen/>
      </w:r>
      <w:r w:rsidRPr="003856BC">
        <w:t>operat</w:t>
      </w:r>
      <w:bookmarkStart w:id="204" w:name="BK_S3P51L1C36"/>
      <w:bookmarkEnd w:id="204"/>
      <w:r w:rsidRPr="003856BC">
        <w:t>ion and Development’s Development Assistance Committee; or</w:t>
      </w:r>
    </w:p>
    <w:p w:rsidR="00BD295F" w:rsidRPr="003856BC" w:rsidRDefault="00BD295F" w:rsidP="00BD295F">
      <w:pPr>
        <w:pStyle w:val="paragraphsub"/>
      </w:pPr>
      <w:r w:rsidRPr="003856BC">
        <w:tab/>
        <w:t>(ii)</w:t>
      </w:r>
      <w:r w:rsidRPr="003856BC">
        <w:tab/>
        <w:t>is declared by the Foreign Affairs Minister to be a developing country.</w:t>
      </w:r>
    </w:p>
    <w:p w:rsidR="00BD295F" w:rsidRPr="003856BC" w:rsidRDefault="00BD295F" w:rsidP="00BD295F">
      <w:pPr>
        <w:pStyle w:val="notetext"/>
      </w:pPr>
      <w:r w:rsidRPr="003856BC">
        <w:t>Note:</w:t>
      </w:r>
      <w:r w:rsidRPr="003856BC">
        <w:tab/>
        <w:t>In 2019, the list of official development assistance recipients was available on the OECD’s website (http://www.oecd.org).</w:t>
      </w:r>
    </w:p>
    <w:p w:rsidR="00BD295F" w:rsidRPr="003856BC" w:rsidRDefault="00BD295F" w:rsidP="00BD295F">
      <w:pPr>
        <w:pStyle w:val="ItemHead"/>
      </w:pPr>
      <w:r w:rsidRPr="003856BC">
        <w:t>230  Subsections 30</w:t>
      </w:r>
      <w:r w:rsidR="00472216">
        <w:noBreakHyphen/>
      </w:r>
      <w:r w:rsidRPr="003856BC">
        <w:t>85(3) and (4)</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(3)</w:t>
      </w:r>
      <w:r w:rsidRPr="003856BC">
        <w:tab/>
        <w:t xml:space="preserve">A declaration made by the Minister under subsection (2) must not take effect earlier than the day after it is registered on the Federal Register of Legislation under the </w:t>
      </w:r>
      <w:r w:rsidRPr="003856BC">
        <w:rPr>
          <w:i/>
        </w:rPr>
        <w:t>Legislation Act 2003</w:t>
      </w:r>
      <w:r w:rsidRPr="003856BC">
        <w:t>.</w:t>
      </w:r>
    </w:p>
    <w:p w:rsidR="00BD295F" w:rsidRPr="003856BC" w:rsidRDefault="00BD295F" w:rsidP="00BD295F">
      <w:pPr>
        <w:pStyle w:val="subsection"/>
      </w:pPr>
      <w:r w:rsidRPr="003856BC">
        <w:tab/>
        <w:t>(4)</w:t>
      </w:r>
      <w:r w:rsidRPr="003856BC">
        <w:tab/>
        <w:t xml:space="preserve">The Minister may, by legislative instrument, revoke a declaration made by the Minister under subsection (2). The revocation must not take effect earlier than the day after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231  Subsections 30</w:t>
      </w:r>
      <w:r w:rsidR="00472216">
        <w:noBreakHyphen/>
      </w:r>
      <w:r w:rsidRPr="003856BC">
        <w:t>86(2) and (3)</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(2)</w:t>
      </w:r>
      <w:r w:rsidRPr="003856BC">
        <w:tab/>
        <w:t>The Minister’s recognition of an event as a disaster:</w:t>
      </w:r>
    </w:p>
    <w:p w:rsidR="00BD295F" w:rsidRPr="003856BC" w:rsidRDefault="00BD295F" w:rsidP="00BD295F">
      <w:pPr>
        <w:pStyle w:val="paragraph"/>
      </w:pPr>
      <w:r w:rsidRPr="003856BC">
        <w:tab/>
        <w:t>(a)</w:t>
      </w:r>
      <w:r w:rsidRPr="003856BC">
        <w:tab/>
        <w:t>must be by notifiable instrument; and</w:t>
      </w:r>
    </w:p>
    <w:p w:rsidR="00BD295F" w:rsidRPr="003856BC" w:rsidRDefault="00BD295F" w:rsidP="00BD295F">
      <w:pPr>
        <w:pStyle w:val="paragraph"/>
      </w:pPr>
      <w:r w:rsidRPr="003856BC">
        <w:tab/>
        <w:t>(b)</w:t>
      </w:r>
      <w:r w:rsidRPr="003856BC">
        <w:tab/>
        <w:t>must specify the day (or the first day) of the event.</w:t>
      </w:r>
    </w:p>
    <w:p w:rsidR="00BD295F" w:rsidRPr="003856BC" w:rsidRDefault="00BD295F" w:rsidP="00BD295F">
      <w:pPr>
        <w:pStyle w:val="ItemHead"/>
      </w:pPr>
      <w:r w:rsidRPr="003856BC">
        <w:t>232  Subsection 214</w:t>
      </w:r>
      <w:r w:rsidR="00472216">
        <w:noBreakHyphen/>
      </w:r>
      <w:r w:rsidRPr="003856BC">
        <w:t>5(2)</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(2)</w:t>
      </w:r>
      <w:r w:rsidRPr="003856BC">
        <w:tab/>
        <w:t>The Commissioner is able to make a legislative instrument requiring corporate tax entities to give a franking return for an income year.</w:t>
      </w:r>
    </w:p>
    <w:p w:rsidR="00BD295F" w:rsidRPr="003856BC" w:rsidRDefault="00BD295F" w:rsidP="00BD295F">
      <w:pPr>
        <w:pStyle w:val="ItemHead"/>
      </w:pPr>
      <w:r w:rsidRPr="003856BC">
        <w:t>233  Subsection 214</w:t>
      </w:r>
      <w:r w:rsidR="00472216">
        <w:noBreakHyphen/>
      </w:r>
      <w:r w:rsidRPr="003856BC">
        <w:t>5(6)</w:t>
      </w:r>
    </w:p>
    <w:p w:rsidR="00BD295F" w:rsidRPr="003856BC" w:rsidRDefault="00BD295F" w:rsidP="00BD295F">
      <w:pPr>
        <w:pStyle w:val="Item"/>
      </w:pPr>
      <w:r w:rsidRPr="003856BC">
        <w:t>Omit “</w:t>
      </w:r>
      <w:r w:rsidRPr="003856BC">
        <w:rPr>
          <w:i/>
        </w:rPr>
        <w:t>Tax Administration Act 1953</w:t>
      </w:r>
      <w:bookmarkStart w:id="205" w:name="BK_S3P53L5C34"/>
      <w:bookmarkStart w:id="206" w:name="BK_S3P51L28C34"/>
      <w:bookmarkEnd w:id="205"/>
      <w:bookmarkEnd w:id="206"/>
      <w:r w:rsidRPr="003856BC">
        <w:t>”, substitute “</w:t>
      </w:r>
      <w:r w:rsidRPr="003856BC">
        <w:rPr>
          <w:i/>
        </w:rPr>
        <w:t>Taxation Administration Act 1953</w:t>
      </w:r>
      <w:r w:rsidRPr="003856BC">
        <w:t>”.</w:t>
      </w:r>
    </w:p>
    <w:p w:rsidR="00BD295F" w:rsidRPr="003856BC" w:rsidRDefault="00BD295F" w:rsidP="00BD295F">
      <w:pPr>
        <w:pStyle w:val="ItemHead"/>
      </w:pPr>
      <w:r w:rsidRPr="003856BC">
        <w:t>234  Section 214</w:t>
      </w:r>
      <w:r w:rsidR="00472216">
        <w:noBreakHyphen/>
      </w:r>
      <w:r w:rsidRPr="003856BC">
        <w:t>15</w:t>
      </w:r>
    </w:p>
    <w:p w:rsidR="00BD295F" w:rsidRPr="003856BC" w:rsidRDefault="00BD295F" w:rsidP="00BD295F">
      <w:pPr>
        <w:pStyle w:val="Item"/>
      </w:pPr>
      <w:r w:rsidRPr="003856BC">
        <w:t>Repeal the section, substitute:</w:t>
      </w:r>
    </w:p>
    <w:p w:rsidR="00BD295F" w:rsidRPr="003856BC" w:rsidRDefault="00BD295F" w:rsidP="00BD295F">
      <w:pPr>
        <w:pStyle w:val="ActHead5"/>
      </w:pPr>
      <w:bookmarkStart w:id="207" w:name="_Toc43892909"/>
      <w:r w:rsidRPr="00CC1A92">
        <w:rPr>
          <w:rStyle w:val="CharSectno"/>
        </w:rPr>
        <w:lastRenderedPageBreak/>
        <w:t>214</w:t>
      </w:r>
      <w:r w:rsidR="00472216">
        <w:rPr>
          <w:rStyle w:val="CharSectno"/>
        </w:rPr>
        <w:noBreakHyphen/>
      </w:r>
      <w:r w:rsidRPr="00CC1A92">
        <w:rPr>
          <w:rStyle w:val="CharSectno"/>
        </w:rPr>
        <w:t>15</w:t>
      </w:r>
      <w:r w:rsidRPr="003856BC">
        <w:t xml:space="preserve">  Requirement to give franking return—general</w:t>
      </w:r>
      <w:bookmarkEnd w:id="207"/>
    </w:p>
    <w:p w:rsidR="00BD295F" w:rsidRPr="003856BC" w:rsidRDefault="00BD295F" w:rsidP="00BD295F">
      <w:pPr>
        <w:pStyle w:val="subsection"/>
      </w:pPr>
      <w:r w:rsidRPr="003856BC">
        <w:tab/>
        <w:t>(1)</w:t>
      </w:r>
      <w:r w:rsidRPr="003856BC">
        <w:tab/>
        <w:t xml:space="preserve">The Commissioner may, by legislative instrument, require each </w:t>
      </w:r>
      <w:r w:rsidRPr="003856BC">
        <w:rPr>
          <w:position w:val="6"/>
          <w:sz w:val="16"/>
        </w:rPr>
        <w:t>*</w:t>
      </w:r>
      <w:r w:rsidRPr="003856BC">
        <w:t xml:space="preserve">corporate tax entity to which the instrument applies to give the Commissioner a </w:t>
      </w:r>
      <w:r w:rsidRPr="003856BC">
        <w:rPr>
          <w:position w:val="6"/>
          <w:sz w:val="16"/>
        </w:rPr>
        <w:t>*</w:t>
      </w:r>
      <w:r w:rsidRPr="003856BC">
        <w:t>franking return for a specified income year.</w:t>
      </w:r>
    </w:p>
    <w:p w:rsidR="00BD295F" w:rsidRPr="003856BC" w:rsidRDefault="00BD295F" w:rsidP="00BD295F">
      <w:pPr>
        <w:pStyle w:val="subsection"/>
      </w:pPr>
      <w:r w:rsidRPr="003856BC">
        <w:tab/>
        <w:t>(2)</w:t>
      </w:r>
      <w:r w:rsidRPr="003856BC">
        <w:tab/>
        <w:t>An entity to which the instrument applies must comply with the requirement within the time specified in the instrument.</w:t>
      </w:r>
    </w:p>
    <w:p w:rsidR="00BD295F" w:rsidRPr="003856BC" w:rsidRDefault="00BD295F" w:rsidP="00BD295F">
      <w:pPr>
        <w:pStyle w:val="notetext"/>
      </w:pPr>
      <w:r w:rsidRPr="003856BC">
        <w:t>Note:</w:t>
      </w:r>
      <w:r w:rsidRPr="003856BC">
        <w:tab/>
        <w:t>The Commissioner may defer the time for giving the return: see section 388</w:t>
      </w:r>
      <w:r w:rsidR="00472216">
        <w:noBreakHyphen/>
      </w:r>
      <w:r w:rsidRPr="003856BC">
        <w:t xml:space="preserve">55 in Schedule 1 to the </w:t>
      </w:r>
      <w:r w:rsidRPr="003856BC">
        <w:rPr>
          <w:i/>
        </w:rPr>
        <w:t>Taxation Administration Act 1953</w:t>
      </w:r>
      <w:r w:rsidRPr="003856BC">
        <w:t>.</w:t>
      </w:r>
    </w:p>
    <w:p w:rsidR="00BD295F" w:rsidRPr="003856BC" w:rsidRDefault="00BD295F" w:rsidP="00BD295F">
      <w:pPr>
        <w:pStyle w:val="ItemHead"/>
      </w:pPr>
      <w:r w:rsidRPr="003856BC">
        <w:t>235  At the end of subsection 820</w:t>
      </w:r>
      <w:r w:rsidR="00472216">
        <w:noBreakHyphen/>
      </w:r>
      <w:r w:rsidRPr="003856BC">
        <w:t>960(1A)</w:t>
      </w:r>
    </w:p>
    <w:p w:rsidR="00BD295F" w:rsidRPr="003856BC" w:rsidRDefault="00BD295F" w:rsidP="00BD295F">
      <w:pPr>
        <w:pStyle w:val="Item"/>
      </w:pPr>
      <w:r w:rsidRPr="003856BC">
        <w:t>Add:</w:t>
      </w:r>
    </w:p>
    <w:p w:rsidR="00BD295F" w:rsidRPr="003856BC" w:rsidRDefault="00BD295F" w:rsidP="00BD295F">
      <w:pPr>
        <w:pStyle w:val="notetext"/>
      </w:pPr>
      <w:r w:rsidRPr="003856BC">
        <w:t>Note:</w:t>
      </w:r>
      <w:r w:rsidRPr="003856BC">
        <w:tab/>
        <w:t>For exemptions, see section 820</w:t>
      </w:r>
      <w:r w:rsidR="00472216">
        <w:noBreakHyphen/>
      </w:r>
      <w:r w:rsidRPr="003856BC">
        <w:t>962.</w:t>
      </w:r>
    </w:p>
    <w:p w:rsidR="00BD295F" w:rsidRPr="003856BC" w:rsidRDefault="00BD295F" w:rsidP="00BD295F">
      <w:pPr>
        <w:pStyle w:val="ItemHead"/>
      </w:pPr>
      <w:r w:rsidRPr="003856BC">
        <w:t>236  Subsections 820</w:t>
      </w:r>
      <w:r w:rsidR="00472216">
        <w:noBreakHyphen/>
      </w:r>
      <w:r w:rsidRPr="003856BC">
        <w:t>960(4) and (5)</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237  After section 820</w:t>
      </w:r>
      <w:r w:rsidR="00472216">
        <w:noBreakHyphen/>
      </w:r>
      <w:r w:rsidRPr="003856BC">
        <w:t>960</w:t>
      </w:r>
    </w:p>
    <w:p w:rsidR="00BD295F" w:rsidRPr="003856BC" w:rsidRDefault="00BD295F" w:rsidP="00BD295F">
      <w:pPr>
        <w:pStyle w:val="Item"/>
      </w:pPr>
      <w:r w:rsidRPr="003856BC">
        <w:t>Insert:</w:t>
      </w:r>
    </w:p>
    <w:p w:rsidR="00BD295F" w:rsidRPr="003856BC" w:rsidRDefault="00BD295F" w:rsidP="00BD295F">
      <w:pPr>
        <w:pStyle w:val="ActHead5"/>
      </w:pPr>
      <w:bookmarkStart w:id="208" w:name="_Toc43892910"/>
      <w:r w:rsidRPr="00CC1A92">
        <w:rPr>
          <w:rStyle w:val="CharSectno"/>
        </w:rPr>
        <w:t>820</w:t>
      </w:r>
      <w:r w:rsidR="00472216">
        <w:rPr>
          <w:rStyle w:val="CharSectno"/>
        </w:rPr>
        <w:noBreakHyphen/>
      </w:r>
      <w:r w:rsidRPr="00CC1A92">
        <w:rPr>
          <w:rStyle w:val="CharSectno"/>
        </w:rPr>
        <w:t>962</w:t>
      </w:r>
      <w:r w:rsidRPr="003856BC">
        <w:t xml:space="preserve">  Records about Australian permanent establishments—exemptions from Australian accounting standards</w:t>
      </w:r>
      <w:bookmarkEnd w:id="208"/>
    </w:p>
    <w:p w:rsidR="00BD295F" w:rsidRPr="003856BC" w:rsidRDefault="00BD295F" w:rsidP="00BD295F">
      <w:pPr>
        <w:pStyle w:val="SubsectionHead"/>
      </w:pPr>
      <w:r w:rsidRPr="003856BC">
        <w:t>General exemption</w:t>
      </w:r>
    </w:p>
    <w:p w:rsidR="00BD295F" w:rsidRPr="003856BC" w:rsidRDefault="00BD295F" w:rsidP="00BD295F">
      <w:pPr>
        <w:pStyle w:val="subsection"/>
      </w:pPr>
      <w:r w:rsidRPr="003856BC">
        <w:tab/>
        <w:t>(1)</w:t>
      </w:r>
      <w:r w:rsidRPr="003856BC">
        <w:tab/>
        <w:t>The Commissioner may, by legislative instrument, exempt, for the purposes of subsection 820</w:t>
      </w:r>
      <w:r w:rsidR="00472216">
        <w:noBreakHyphen/>
      </w:r>
      <w:r w:rsidRPr="003856BC">
        <w:t xml:space="preserve">960(1A), a specified class of entities from the requirement to comply with all or part of the </w:t>
      </w:r>
      <w:r w:rsidRPr="003856BC">
        <w:rPr>
          <w:position w:val="6"/>
          <w:sz w:val="16"/>
        </w:rPr>
        <w:t>*</w:t>
      </w:r>
      <w:r w:rsidRPr="003856BC">
        <w:t>accounting standards for one or more income years if the Commissioner is satisfied that it would be unreasonable for the entities in that class be required to so comply.</w:t>
      </w:r>
    </w:p>
    <w:p w:rsidR="00BD295F" w:rsidRPr="003856BC" w:rsidRDefault="00BD295F" w:rsidP="00BD295F">
      <w:pPr>
        <w:pStyle w:val="notetext"/>
      </w:pPr>
      <w:r w:rsidRPr="003856BC">
        <w:t>Note:</w:t>
      </w:r>
      <w:r w:rsidRPr="003856BC">
        <w:tab/>
        <w:t>The Commissioner’s power under this subsection does not extend to the overseas or international accounting standards.</w:t>
      </w:r>
    </w:p>
    <w:p w:rsidR="00BD295F" w:rsidRPr="003856BC" w:rsidRDefault="00BD295F" w:rsidP="00BD295F">
      <w:pPr>
        <w:pStyle w:val="SubsectionHead"/>
      </w:pPr>
      <w:r w:rsidRPr="003856BC">
        <w:t>Application for specific exemption</w:t>
      </w:r>
    </w:p>
    <w:p w:rsidR="00BD295F" w:rsidRPr="003856BC" w:rsidRDefault="00BD295F" w:rsidP="00BD295F">
      <w:pPr>
        <w:pStyle w:val="subsection"/>
      </w:pPr>
      <w:r w:rsidRPr="003856BC">
        <w:tab/>
        <w:t>(2)</w:t>
      </w:r>
      <w:r w:rsidRPr="003856BC">
        <w:tab/>
        <w:t xml:space="preserve">An entity (the </w:t>
      </w:r>
      <w:r w:rsidRPr="003856BC">
        <w:rPr>
          <w:b/>
          <w:i/>
        </w:rPr>
        <w:t>applicant</w:t>
      </w:r>
      <w:r w:rsidRPr="003856BC">
        <w:t xml:space="preserve">) may apply to the Commissioner, in the </w:t>
      </w:r>
      <w:r w:rsidRPr="003856BC">
        <w:rPr>
          <w:position w:val="6"/>
          <w:sz w:val="16"/>
        </w:rPr>
        <w:t>*</w:t>
      </w:r>
      <w:r w:rsidRPr="003856BC">
        <w:t xml:space="preserve">approved form, for an exemption from the requirement to comply with all or part of the </w:t>
      </w:r>
      <w:r w:rsidRPr="003856BC">
        <w:rPr>
          <w:position w:val="6"/>
          <w:sz w:val="16"/>
        </w:rPr>
        <w:t>*</w:t>
      </w:r>
      <w:r w:rsidRPr="003856BC">
        <w:t>accounting standards for one or more income years for the purposes of subsection 820</w:t>
      </w:r>
      <w:r w:rsidR="00472216">
        <w:noBreakHyphen/>
      </w:r>
      <w:r w:rsidRPr="003856BC">
        <w:t>960(1A).</w:t>
      </w:r>
    </w:p>
    <w:p w:rsidR="00BD295F" w:rsidRPr="003856BC" w:rsidRDefault="00BD295F" w:rsidP="00BD295F">
      <w:pPr>
        <w:pStyle w:val="subsection"/>
      </w:pPr>
      <w:r w:rsidRPr="003856BC">
        <w:lastRenderedPageBreak/>
        <w:tab/>
        <w:t>(3)</w:t>
      </w:r>
      <w:r w:rsidRPr="003856BC">
        <w:tab/>
        <w:t>The Commissioner may grant the exemption in whole or in part if the Commissioner is satisfied that it would be unreasonable for the applicant to be required to so comply.</w:t>
      </w:r>
    </w:p>
    <w:p w:rsidR="00BD295F" w:rsidRPr="003856BC" w:rsidRDefault="00BD295F" w:rsidP="00BD295F">
      <w:pPr>
        <w:pStyle w:val="notetext"/>
      </w:pPr>
      <w:r w:rsidRPr="003856BC">
        <w:t>Note:</w:t>
      </w:r>
      <w:r w:rsidRPr="003856BC">
        <w:tab/>
        <w:t>The Commissioner’s power under this subsection does not extend to the overseas or international accounting standards.</w:t>
      </w:r>
    </w:p>
    <w:p w:rsidR="00BD295F" w:rsidRPr="003856BC" w:rsidRDefault="00BD295F" w:rsidP="00BD295F">
      <w:pPr>
        <w:pStyle w:val="subsection"/>
      </w:pPr>
      <w:r w:rsidRPr="003856BC">
        <w:tab/>
        <w:t>(4)</w:t>
      </w:r>
      <w:r w:rsidRPr="003856BC">
        <w:tab/>
        <w:t>The Commissioner must give the applicant written notice if the Commissioner:</w:t>
      </w:r>
    </w:p>
    <w:p w:rsidR="00BD295F" w:rsidRPr="003856BC" w:rsidRDefault="00BD295F" w:rsidP="00BD295F">
      <w:pPr>
        <w:pStyle w:val="paragraph"/>
      </w:pPr>
      <w:r w:rsidRPr="003856BC">
        <w:tab/>
        <w:t>(a)</w:t>
      </w:r>
      <w:r w:rsidRPr="003856BC">
        <w:tab/>
        <w:t>grants the exemption; or</w:t>
      </w:r>
    </w:p>
    <w:p w:rsidR="00BD295F" w:rsidRPr="003856BC" w:rsidRDefault="00BD295F" w:rsidP="00BD295F">
      <w:pPr>
        <w:pStyle w:val="paragraph"/>
      </w:pPr>
      <w:r w:rsidRPr="003856BC">
        <w:tab/>
        <w:t>(b)</w:t>
      </w:r>
      <w:r w:rsidRPr="003856BC">
        <w:tab/>
        <w:t>refuses to grant the exemption.</w:t>
      </w:r>
    </w:p>
    <w:p w:rsidR="00BD295F" w:rsidRPr="003856BC" w:rsidRDefault="00BD295F" w:rsidP="00BD295F">
      <w:pPr>
        <w:pStyle w:val="subsection"/>
      </w:pPr>
      <w:r w:rsidRPr="003856BC">
        <w:tab/>
        <w:t>(5)</w:t>
      </w:r>
      <w:r w:rsidRPr="003856BC">
        <w:tab/>
        <w:t>The Commissioner is taken to have refused to grant the exemption if the Commissioner fails to give the applicant a notice under subsection (4) within 60 days after the application is made.</w:t>
      </w:r>
    </w:p>
    <w:p w:rsidR="00BD295F" w:rsidRPr="003856BC" w:rsidRDefault="00BD295F" w:rsidP="00BD295F">
      <w:pPr>
        <w:pStyle w:val="subsection"/>
      </w:pPr>
      <w:r w:rsidRPr="003856BC">
        <w:tab/>
        <w:t>(6)</w:t>
      </w:r>
      <w:r w:rsidRPr="003856BC">
        <w:tab/>
        <w:t>A notice under subsection (4) is not a legislative instrument</w:t>
      </w:r>
      <w:bookmarkStart w:id="209" w:name="BK_S3P54L24C67"/>
      <w:bookmarkStart w:id="210" w:name="BK_S3P53L13C67"/>
      <w:bookmarkEnd w:id="209"/>
      <w:bookmarkEnd w:id="210"/>
      <w:r w:rsidRPr="003856BC">
        <w:t>.</w:t>
      </w:r>
    </w:p>
    <w:p w:rsidR="00BD295F" w:rsidRPr="003856BC" w:rsidRDefault="00BD295F" w:rsidP="00BD295F">
      <w:pPr>
        <w:pStyle w:val="ItemHead"/>
      </w:pPr>
      <w:r w:rsidRPr="003856BC">
        <w:t>238  Section 820</w:t>
      </w:r>
      <w:r w:rsidR="00472216">
        <w:noBreakHyphen/>
      </w:r>
      <w:r w:rsidRPr="003856BC">
        <w:t>965</w:t>
      </w:r>
    </w:p>
    <w:p w:rsidR="00BD295F" w:rsidRPr="003856BC" w:rsidRDefault="00BD295F" w:rsidP="00BD295F">
      <w:pPr>
        <w:pStyle w:val="Item"/>
      </w:pPr>
      <w:r w:rsidRPr="003856BC">
        <w:t>Omit “subsection 820</w:t>
      </w:r>
      <w:r w:rsidR="00472216">
        <w:noBreakHyphen/>
      </w:r>
      <w:r w:rsidRPr="003856BC">
        <w:t>960(4)”, substitute “subsection 820</w:t>
      </w:r>
      <w:r w:rsidR="00472216">
        <w:noBreakHyphen/>
      </w:r>
      <w:r w:rsidRPr="003856BC">
        <w:t>962(3)”.</w:t>
      </w:r>
    </w:p>
    <w:p w:rsidR="00BD295F" w:rsidRPr="003856BC" w:rsidRDefault="00BD295F" w:rsidP="00BD295F">
      <w:pPr>
        <w:pStyle w:val="ItemHead"/>
      </w:pPr>
      <w:r w:rsidRPr="003856BC">
        <w:t>239  Paragraphs 820</w:t>
      </w:r>
      <w:r w:rsidR="00472216">
        <w:noBreakHyphen/>
      </w:r>
      <w:r w:rsidRPr="003856BC">
        <w:t>990(1)(a) and 820</w:t>
      </w:r>
      <w:r w:rsidR="00472216">
        <w:noBreakHyphen/>
      </w:r>
      <w:r w:rsidRPr="003856BC">
        <w:t>995(1)(a)</w:t>
      </w:r>
    </w:p>
    <w:p w:rsidR="00BD295F" w:rsidRPr="003856BC" w:rsidRDefault="00BD295F" w:rsidP="00BD295F">
      <w:pPr>
        <w:pStyle w:val="Item"/>
      </w:pPr>
      <w:r w:rsidRPr="003856BC">
        <w:t>After “820</w:t>
      </w:r>
      <w:r w:rsidR="00472216">
        <w:noBreakHyphen/>
      </w:r>
      <w:r w:rsidRPr="003856BC">
        <w:t>960”, insert “, 820</w:t>
      </w:r>
      <w:r w:rsidR="00472216">
        <w:noBreakHyphen/>
      </w:r>
      <w:r w:rsidRPr="003856BC">
        <w:t>962”.</w:t>
      </w:r>
    </w:p>
    <w:p w:rsidR="00BD295F" w:rsidRPr="00174975" w:rsidRDefault="00BD295F" w:rsidP="00BD295F">
      <w:pPr>
        <w:pStyle w:val="ActHead9"/>
        <w:rPr>
          <w:i w:val="0"/>
        </w:rPr>
      </w:pPr>
      <w:bookmarkStart w:id="211" w:name="_Toc43892911"/>
      <w:r w:rsidRPr="003856BC">
        <w:t>Insurance Acquisitions and Takeovers Act 1991</w:t>
      </w:r>
      <w:bookmarkEnd w:id="211"/>
    </w:p>
    <w:p w:rsidR="00BD295F" w:rsidRPr="003856BC" w:rsidRDefault="00BD295F" w:rsidP="00BD295F">
      <w:pPr>
        <w:pStyle w:val="ItemHead"/>
      </w:pPr>
      <w:r w:rsidRPr="003856BC">
        <w:t>240  Section 43</w:t>
      </w:r>
    </w:p>
    <w:p w:rsidR="00BD295F" w:rsidRPr="003856BC" w:rsidRDefault="00BD295F" w:rsidP="00BD295F">
      <w:pPr>
        <w:pStyle w:val="Item"/>
      </w:pPr>
      <w:r w:rsidRPr="003856BC">
        <w:t>After “the Minister may”, insert “, by notifiable instrument,”.</w:t>
      </w:r>
    </w:p>
    <w:p w:rsidR="00BD295F" w:rsidRPr="003856BC" w:rsidRDefault="00BD295F" w:rsidP="00BD295F">
      <w:pPr>
        <w:pStyle w:val="ItemHead"/>
      </w:pPr>
      <w:r w:rsidRPr="003856BC">
        <w:t>241  Subsection 44(1)</w:t>
      </w:r>
    </w:p>
    <w:p w:rsidR="00BD295F" w:rsidRPr="003856BC" w:rsidRDefault="00BD295F" w:rsidP="00BD295F">
      <w:pPr>
        <w:pStyle w:val="Item"/>
      </w:pPr>
      <w:r w:rsidRPr="003856BC">
        <w:t>After “purposes,” insert “by notifiable instrument,”.</w:t>
      </w:r>
    </w:p>
    <w:p w:rsidR="00BD295F" w:rsidRPr="003856BC" w:rsidRDefault="00BD295F" w:rsidP="00BD295F">
      <w:pPr>
        <w:pStyle w:val="ItemHead"/>
      </w:pPr>
      <w:r w:rsidRPr="003856BC">
        <w:t>242  After subsection 44(1)</w:t>
      </w:r>
    </w:p>
    <w:p w:rsidR="00BD295F" w:rsidRPr="003856BC" w:rsidRDefault="00BD295F" w:rsidP="00BD295F">
      <w:pPr>
        <w:pStyle w:val="Item"/>
      </w:pPr>
      <w:r w:rsidRPr="003856BC">
        <w:t>Insert:</w:t>
      </w:r>
    </w:p>
    <w:p w:rsidR="00BD295F" w:rsidRPr="003856BC" w:rsidRDefault="00BD295F" w:rsidP="00BD295F">
      <w:pPr>
        <w:pStyle w:val="subsection"/>
      </w:pPr>
      <w:r w:rsidRPr="003856BC">
        <w:tab/>
        <w:t>(1A)</w:t>
      </w:r>
      <w:r w:rsidRPr="003856BC">
        <w:tab/>
        <w:t>An approval of a person or persons under paragraph (1)(c):</w:t>
      </w:r>
    </w:p>
    <w:p w:rsidR="00BD295F" w:rsidRPr="003856BC" w:rsidRDefault="00BD295F" w:rsidP="00BD295F">
      <w:pPr>
        <w:pStyle w:val="paragraph"/>
      </w:pPr>
      <w:r w:rsidRPr="003856BC">
        <w:tab/>
        <w:t>(a)</w:t>
      </w:r>
      <w:r w:rsidRPr="003856BC">
        <w:tab/>
        <w:t>is a notifiable instrument; and</w:t>
      </w:r>
    </w:p>
    <w:p w:rsidR="00BD295F" w:rsidRPr="003856BC" w:rsidRDefault="00BD295F" w:rsidP="00BD295F">
      <w:pPr>
        <w:pStyle w:val="paragraph"/>
      </w:pPr>
      <w:r w:rsidRPr="003856BC">
        <w:tab/>
        <w:t>(b)</w:t>
      </w:r>
      <w:r w:rsidRPr="003856BC">
        <w:tab/>
        <w:t>may be included in the same instrument as the divestment order.</w:t>
      </w:r>
    </w:p>
    <w:p w:rsidR="00BD295F" w:rsidRPr="003856BC" w:rsidRDefault="00BD295F" w:rsidP="00BD295F">
      <w:pPr>
        <w:pStyle w:val="ItemHead"/>
      </w:pPr>
      <w:r w:rsidRPr="003856BC">
        <w:lastRenderedPageBreak/>
        <w:t>243  Subsection 44(2)</w:t>
      </w:r>
    </w:p>
    <w:p w:rsidR="00BD295F" w:rsidRPr="003856BC" w:rsidRDefault="00BD295F" w:rsidP="00BD295F">
      <w:pPr>
        <w:pStyle w:val="Item"/>
      </w:pPr>
      <w:r w:rsidRPr="003856BC">
        <w:t>Omit “notice in writing served on the person”, substitute “notifiable instrument”.</w:t>
      </w:r>
    </w:p>
    <w:p w:rsidR="00BD295F" w:rsidRPr="003856BC" w:rsidRDefault="00BD295F" w:rsidP="00BD295F">
      <w:pPr>
        <w:pStyle w:val="ItemHead"/>
      </w:pPr>
      <w:r w:rsidRPr="003856BC">
        <w:t>244  Section 46</w:t>
      </w:r>
    </w:p>
    <w:p w:rsidR="00BD295F" w:rsidRPr="003856BC" w:rsidRDefault="00BD295F" w:rsidP="00BD295F">
      <w:pPr>
        <w:pStyle w:val="Item"/>
      </w:pPr>
      <w:r w:rsidRPr="003856BC">
        <w:t>Repeal the section.</w:t>
      </w:r>
    </w:p>
    <w:p w:rsidR="00BD295F" w:rsidRPr="003856BC" w:rsidRDefault="00BD295F" w:rsidP="00BD295F">
      <w:pPr>
        <w:pStyle w:val="ItemHead"/>
      </w:pPr>
      <w:r w:rsidRPr="003856BC">
        <w:t>245  Section 47</w:t>
      </w:r>
    </w:p>
    <w:p w:rsidR="00BD295F" w:rsidRPr="003856BC" w:rsidRDefault="00BD295F" w:rsidP="00BD295F">
      <w:pPr>
        <w:pStyle w:val="Item"/>
      </w:pPr>
      <w:r w:rsidRPr="003856BC">
        <w:t>Repeal the section, substitute:</w:t>
      </w:r>
    </w:p>
    <w:p w:rsidR="00BD295F" w:rsidRPr="003856BC" w:rsidRDefault="00BD295F" w:rsidP="00BD295F">
      <w:pPr>
        <w:pStyle w:val="ActHead5"/>
      </w:pPr>
      <w:bookmarkStart w:id="212" w:name="_Toc43892912"/>
      <w:r w:rsidRPr="00CC1A92">
        <w:rPr>
          <w:rStyle w:val="CharSectno"/>
        </w:rPr>
        <w:t>47</w:t>
      </w:r>
      <w:r w:rsidRPr="003856BC">
        <w:t xml:space="preserve">  When orders come into operation</w:t>
      </w:r>
      <w:bookmarkEnd w:id="212"/>
    </w:p>
    <w:p w:rsidR="00BD295F" w:rsidRPr="003856BC" w:rsidRDefault="00BD295F" w:rsidP="00BD295F">
      <w:pPr>
        <w:pStyle w:val="subsection"/>
      </w:pPr>
      <w:r w:rsidRPr="003856BC">
        <w:tab/>
        <w:t>(1)</w:t>
      </w:r>
      <w:r w:rsidRPr="003856BC">
        <w:tab/>
        <w:t xml:space="preserve">A permanent restraining order comes into operation on the day specified in the order, which must not be before the order is registered on the Federal Register of Legislation under the </w:t>
      </w:r>
      <w:r w:rsidRPr="003856BC">
        <w:rPr>
          <w:i/>
        </w:rPr>
        <w:t>Legislation Act 2003</w:t>
      </w:r>
      <w:r w:rsidRPr="003856BC">
        <w:t>.</w:t>
      </w:r>
    </w:p>
    <w:p w:rsidR="00BD295F" w:rsidRPr="003856BC" w:rsidRDefault="00BD295F" w:rsidP="00BD295F">
      <w:pPr>
        <w:pStyle w:val="subsection"/>
      </w:pPr>
      <w:r w:rsidRPr="003856BC">
        <w:tab/>
        <w:t>(2)</w:t>
      </w:r>
      <w:r w:rsidRPr="003856BC">
        <w:tab/>
        <w:t xml:space="preserve">A divestment order comes into operation on the day specified in the order, which must be at least 30 days after the order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246  Subsection 48(1)</w:t>
      </w:r>
    </w:p>
    <w:p w:rsidR="00BD295F" w:rsidRPr="003856BC" w:rsidRDefault="00BD295F" w:rsidP="00BD295F">
      <w:pPr>
        <w:pStyle w:val="Item"/>
      </w:pPr>
      <w:r w:rsidRPr="003856BC">
        <w:t xml:space="preserve">Omit “notice published in the </w:t>
      </w:r>
      <w:r w:rsidRPr="003856BC">
        <w:rPr>
          <w:i/>
        </w:rPr>
        <w:t>Gazette</w:t>
      </w:r>
      <w:bookmarkStart w:id="213" w:name="BK_S3P54L18C38"/>
      <w:bookmarkEnd w:id="213"/>
      <w:r w:rsidRPr="003856BC">
        <w:t>”, substitute “notifiable instrument”.</w:t>
      </w:r>
    </w:p>
    <w:p w:rsidR="00BD295F" w:rsidRPr="003856BC" w:rsidRDefault="00BD295F" w:rsidP="00BD295F">
      <w:pPr>
        <w:pStyle w:val="ItemHead"/>
      </w:pPr>
      <w:r w:rsidRPr="003856BC">
        <w:t>247  Section 57</w:t>
      </w:r>
    </w:p>
    <w:p w:rsidR="00BD295F" w:rsidRPr="003856BC" w:rsidRDefault="00BD295F" w:rsidP="00BD295F">
      <w:pPr>
        <w:pStyle w:val="Item"/>
      </w:pPr>
      <w:r w:rsidRPr="003856BC">
        <w:t>After “the Minister may”, insert “, by notifiable instrument,”.</w:t>
      </w:r>
    </w:p>
    <w:p w:rsidR="00BD295F" w:rsidRPr="003856BC" w:rsidRDefault="00BD295F" w:rsidP="00BD295F">
      <w:pPr>
        <w:pStyle w:val="ItemHead"/>
      </w:pPr>
      <w:r w:rsidRPr="003856BC">
        <w:t>248  Subsection 58(1)</w:t>
      </w:r>
    </w:p>
    <w:p w:rsidR="00BD295F" w:rsidRPr="003856BC" w:rsidRDefault="00BD295F" w:rsidP="00BD295F">
      <w:pPr>
        <w:pStyle w:val="Item"/>
      </w:pPr>
      <w:r w:rsidRPr="003856BC">
        <w:t>After “purposes,” insert “by notifiable instrument,”.</w:t>
      </w:r>
    </w:p>
    <w:p w:rsidR="00BD295F" w:rsidRPr="003856BC" w:rsidRDefault="00BD295F" w:rsidP="00BD295F">
      <w:pPr>
        <w:pStyle w:val="ItemHead"/>
      </w:pPr>
      <w:r w:rsidRPr="003856BC">
        <w:t>249  Subsection 58(2)</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250  Section 60</w:t>
      </w:r>
    </w:p>
    <w:p w:rsidR="00BD295F" w:rsidRPr="003856BC" w:rsidRDefault="00BD295F" w:rsidP="00BD295F">
      <w:pPr>
        <w:pStyle w:val="Item"/>
      </w:pPr>
      <w:r w:rsidRPr="003856BC">
        <w:t>Repeal the section.</w:t>
      </w:r>
    </w:p>
    <w:p w:rsidR="00BD295F" w:rsidRPr="003856BC" w:rsidRDefault="00BD295F" w:rsidP="00BD295F">
      <w:pPr>
        <w:pStyle w:val="ItemHead"/>
      </w:pPr>
      <w:r w:rsidRPr="003856BC">
        <w:lastRenderedPageBreak/>
        <w:t>251  Subsections 61(1) and (2)</w:t>
      </w:r>
    </w:p>
    <w:p w:rsidR="00BD295F" w:rsidRPr="003856BC" w:rsidRDefault="00BD295F" w:rsidP="00BD295F">
      <w:pPr>
        <w:pStyle w:val="Item"/>
      </w:pPr>
      <w:r w:rsidRPr="003856BC">
        <w:t>Repeal the subsections, substitute:</w:t>
      </w:r>
    </w:p>
    <w:p w:rsidR="00BD295F" w:rsidRPr="003856BC" w:rsidRDefault="00BD295F" w:rsidP="00BD295F">
      <w:pPr>
        <w:pStyle w:val="subsection"/>
      </w:pPr>
      <w:r w:rsidRPr="003856BC">
        <w:tab/>
        <w:t>(1)</w:t>
      </w:r>
      <w:r w:rsidRPr="003856BC">
        <w:tab/>
        <w:t xml:space="preserve">A permanent restraining order comes into operation on the day specified in the order, which must not be before the order is registered on the Federal Register of Legislation under the </w:t>
      </w:r>
      <w:r w:rsidRPr="003856BC">
        <w:rPr>
          <w:i/>
        </w:rPr>
        <w:t>Legislation Act 2003</w:t>
      </w:r>
      <w:r w:rsidRPr="003856BC">
        <w:t>.</w:t>
      </w:r>
    </w:p>
    <w:p w:rsidR="00BD295F" w:rsidRPr="003856BC" w:rsidRDefault="00BD295F" w:rsidP="00BD295F">
      <w:pPr>
        <w:pStyle w:val="subsection"/>
      </w:pPr>
      <w:r w:rsidRPr="003856BC">
        <w:tab/>
        <w:t>(2)</w:t>
      </w:r>
      <w:r w:rsidRPr="003856BC">
        <w:tab/>
        <w:t xml:space="preserve">A divestment order comes into operation on the day specified in the order, which must be at least 30 days after the order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252  Subsection 62(1)</w:t>
      </w:r>
    </w:p>
    <w:p w:rsidR="00BD295F" w:rsidRPr="003856BC" w:rsidRDefault="00BD295F" w:rsidP="00BD295F">
      <w:pPr>
        <w:pStyle w:val="Item"/>
      </w:pPr>
      <w:r w:rsidRPr="003856BC">
        <w:t xml:space="preserve">Omit “notice published in the </w:t>
      </w:r>
      <w:r w:rsidRPr="003856BC">
        <w:rPr>
          <w:i/>
        </w:rPr>
        <w:t>Gazette</w:t>
      </w:r>
      <w:bookmarkStart w:id="214" w:name="BK_S3P55L12C38"/>
      <w:bookmarkEnd w:id="214"/>
      <w:r w:rsidRPr="003856BC">
        <w:t>”, substitute “notifiable instrument”.</w:t>
      </w:r>
    </w:p>
    <w:p w:rsidR="00BD295F" w:rsidRPr="00174975" w:rsidRDefault="00BD295F" w:rsidP="00BD295F">
      <w:pPr>
        <w:pStyle w:val="ActHead9"/>
        <w:rPr>
          <w:i w:val="0"/>
        </w:rPr>
      </w:pPr>
      <w:bookmarkStart w:id="215" w:name="_Toc43892913"/>
      <w:r w:rsidRPr="003856BC">
        <w:t>Insurance Contracts Act 1984</w:t>
      </w:r>
      <w:bookmarkEnd w:id="215"/>
    </w:p>
    <w:p w:rsidR="00BD295F" w:rsidRPr="003856BC" w:rsidRDefault="00BD295F" w:rsidP="00BD295F">
      <w:pPr>
        <w:pStyle w:val="ItemHead"/>
      </w:pPr>
      <w:r w:rsidRPr="003856BC">
        <w:t>253  Subsection 35(3)</w:t>
      </w:r>
    </w:p>
    <w:p w:rsidR="00BD295F" w:rsidRPr="003856BC" w:rsidRDefault="00BD295F" w:rsidP="00BD295F">
      <w:pPr>
        <w:pStyle w:val="Item"/>
      </w:pPr>
      <w:r w:rsidRPr="003856BC">
        <w:t xml:space="preserve">Omit “notified in the </w:t>
      </w:r>
      <w:r w:rsidRPr="003856BC">
        <w:rPr>
          <w:i/>
        </w:rPr>
        <w:t>Gazette</w:t>
      </w:r>
      <w:bookmarkStart w:id="216" w:name="BK_S3P55L16C30"/>
      <w:bookmarkEnd w:id="216"/>
      <w:r w:rsidRPr="003856BC">
        <w:t xml:space="preserve">”, substitute “registered on the Federal Register of Legislation under the </w:t>
      </w:r>
      <w:r w:rsidRPr="003856BC">
        <w:rPr>
          <w:i/>
        </w:rPr>
        <w:t>Legislation Act 2003</w:t>
      </w:r>
      <w:r w:rsidRPr="003856BC">
        <w:t>”.</w:t>
      </w:r>
    </w:p>
    <w:p w:rsidR="00BD295F" w:rsidRPr="00174975" w:rsidRDefault="00BD295F" w:rsidP="00BD295F">
      <w:pPr>
        <w:pStyle w:val="ActHead9"/>
        <w:rPr>
          <w:i w:val="0"/>
        </w:rPr>
      </w:pPr>
      <w:bookmarkStart w:id="217" w:name="_Toc43892914"/>
      <w:r w:rsidRPr="003856BC">
        <w:t>International Tax Agreements Act 1953</w:t>
      </w:r>
      <w:bookmarkEnd w:id="217"/>
    </w:p>
    <w:p w:rsidR="00BD295F" w:rsidRPr="003856BC" w:rsidRDefault="00BD295F" w:rsidP="00BD295F">
      <w:pPr>
        <w:pStyle w:val="ItemHead"/>
      </w:pPr>
      <w:r w:rsidRPr="003856BC">
        <w:t>254  Subsection 4A(2)</w:t>
      </w:r>
    </w:p>
    <w:p w:rsidR="00BD295F" w:rsidRPr="003856BC" w:rsidRDefault="00BD295F" w:rsidP="00BD295F">
      <w:pPr>
        <w:pStyle w:val="Item"/>
      </w:pPr>
      <w:r w:rsidRPr="003856BC">
        <w:t xml:space="preserve">Omit “must cause to be published in the </w:t>
      </w:r>
      <w:r w:rsidRPr="003856BC">
        <w:rPr>
          <w:i/>
        </w:rPr>
        <w:t>Gazette</w:t>
      </w:r>
      <w:bookmarkStart w:id="218" w:name="BK_S3P55L20C48"/>
      <w:bookmarkEnd w:id="218"/>
      <w:r w:rsidRPr="003856BC">
        <w:t xml:space="preserve"> a notice setting out particulars of the event”, substitute “must, by notifiable instrument, publish particulars of the event”.</w:t>
      </w:r>
    </w:p>
    <w:p w:rsidR="00BD295F" w:rsidRPr="00174975" w:rsidRDefault="00BD295F" w:rsidP="00BD295F">
      <w:pPr>
        <w:pStyle w:val="ActHead9"/>
        <w:rPr>
          <w:i w:val="0"/>
        </w:rPr>
      </w:pPr>
      <w:bookmarkStart w:id="219" w:name="_Toc43892915"/>
      <w:r w:rsidRPr="003856BC">
        <w:t>Payment Systems and Netting Act 1998</w:t>
      </w:r>
      <w:bookmarkEnd w:id="219"/>
    </w:p>
    <w:p w:rsidR="00BD295F" w:rsidRPr="003856BC" w:rsidRDefault="00BD295F" w:rsidP="00BD295F">
      <w:pPr>
        <w:pStyle w:val="ItemHead"/>
      </w:pPr>
      <w:r w:rsidRPr="003856BC">
        <w:t>255  Subsection 15(1)</w:t>
      </w:r>
    </w:p>
    <w:p w:rsidR="00BD295F" w:rsidRPr="003856BC" w:rsidRDefault="00BD295F" w:rsidP="00BD295F">
      <w:pPr>
        <w:pStyle w:val="Item"/>
      </w:pPr>
      <w:r w:rsidRPr="003856BC">
        <w:t>Omit “may declare in writing”, substitute “may, by notifiable instrument, declare”.</w:t>
      </w:r>
    </w:p>
    <w:p w:rsidR="00BD295F" w:rsidRPr="003856BC" w:rsidRDefault="00BD295F" w:rsidP="00BD295F">
      <w:pPr>
        <w:pStyle w:val="ItemHead"/>
      </w:pPr>
      <w:r w:rsidRPr="003856BC">
        <w:lastRenderedPageBreak/>
        <w:t>256  Paragraph 15(2)(a)</w:t>
      </w:r>
    </w:p>
    <w:p w:rsidR="00BD295F" w:rsidRPr="003856BC" w:rsidRDefault="00BD295F" w:rsidP="00BD295F">
      <w:pPr>
        <w:pStyle w:val="Item"/>
      </w:pPr>
      <w:r w:rsidRPr="003856BC">
        <w:t xml:space="preserve">Omit “after the declaration is made”, substitute “after the day the declaration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257  Paragraphs 15(2)(b) and (c)</w:t>
      </w:r>
    </w:p>
    <w:p w:rsidR="00BD295F" w:rsidRPr="003856BC" w:rsidRDefault="00BD295F" w:rsidP="00BD295F">
      <w:pPr>
        <w:pStyle w:val="Item"/>
      </w:pPr>
      <w:r w:rsidRPr="003856BC">
        <w:t>Repeal the paragraphs, substitute:</w:t>
      </w:r>
    </w:p>
    <w:p w:rsidR="00BD295F" w:rsidRPr="003856BC" w:rsidRDefault="00BD295F" w:rsidP="00BD295F">
      <w:pPr>
        <w:pStyle w:val="paragraph"/>
      </w:pPr>
      <w:r w:rsidRPr="003856BC">
        <w:tab/>
        <w:t>(b)</w:t>
      </w:r>
      <w:r w:rsidRPr="003856BC">
        <w:tab/>
        <w:t>ceases to have effect at the end of 6 months after the day it is registered.</w:t>
      </w:r>
    </w:p>
    <w:p w:rsidR="00BD295F" w:rsidRPr="00174975" w:rsidRDefault="00BD295F" w:rsidP="00BD295F">
      <w:pPr>
        <w:pStyle w:val="ActHead9"/>
        <w:rPr>
          <w:i w:val="0"/>
        </w:rPr>
      </w:pPr>
      <w:bookmarkStart w:id="220" w:name="_Toc43892916"/>
      <w:r w:rsidRPr="003856BC">
        <w:t>Payment Systems (Regulation) Act 1998</w:t>
      </w:r>
      <w:bookmarkEnd w:id="220"/>
    </w:p>
    <w:p w:rsidR="00BD295F" w:rsidRPr="003856BC" w:rsidRDefault="00BD295F" w:rsidP="00BD295F">
      <w:pPr>
        <w:pStyle w:val="ItemHead"/>
      </w:pPr>
      <w:r w:rsidRPr="003856BC">
        <w:t>258  Subsection 9(3)</w:t>
      </w:r>
    </w:p>
    <w:p w:rsidR="00BD295F" w:rsidRPr="003856BC" w:rsidRDefault="00BD295F" w:rsidP="00BD295F">
      <w:pPr>
        <w:pStyle w:val="Item"/>
      </w:pPr>
      <w:r w:rsidRPr="003856BC">
        <w:t xml:space="preserve">Omit “notice in writing published in the </w:t>
      </w:r>
      <w:r w:rsidRPr="003856BC">
        <w:rPr>
          <w:i/>
        </w:rPr>
        <w:t>Gazette</w:t>
      </w:r>
      <w:bookmarkStart w:id="221" w:name="BK_S3P57L20C49"/>
      <w:bookmarkStart w:id="222" w:name="BK_S3P56L11C49"/>
      <w:bookmarkEnd w:id="221"/>
      <w:bookmarkEnd w:id="222"/>
      <w:r w:rsidRPr="003856BC">
        <w:t>”, substitute “legislative instrument”.</w:t>
      </w:r>
    </w:p>
    <w:p w:rsidR="00BD295F" w:rsidRPr="003856BC" w:rsidRDefault="00BD295F" w:rsidP="00BD295F">
      <w:pPr>
        <w:pStyle w:val="ItemHead"/>
      </w:pPr>
      <w:r w:rsidRPr="003856BC">
        <w:t>259  Subsection 11(1)</w:t>
      </w:r>
    </w:p>
    <w:p w:rsidR="00BD295F" w:rsidRPr="003856BC" w:rsidRDefault="00BD295F" w:rsidP="00BD295F">
      <w:pPr>
        <w:pStyle w:val="Item"/>
      </w:pPr>
      <w:r w:rsidRPr="003856BC">
        <w:t>After “The Reserve Bank may”, insert “, by notifiable instrument,”.</w:t>
      </w:r>
    </w:p>
    <w:p w:rsidR="00BD295F" w:rsidRPr="003856BC" w:rsidRDefault="00BD295F" w:rsidP="00BD295F">
      <w:pPr>
        <w:pStyle w:val="ItemHead"/>
      </w:pPr>
      <w:r w:rsidRPr="003856BC">
        <w:t>260  Subsection 11(1)</w:t>
      </w:r>
    </w:p>
    <w:p w:rsidR="00BD295F" w:rsidRPr="003856BC" w:rsidRDefault="00BD295F" w:rsidP="00BD295F">
      <w:pPr>
        <w:pStyle w:val="Item"/>
      </w:pPr>
      <w:r w:rsidRPr="003856BC">
        <w:t xml:space="preserve">Omit “The designation is to be by notice in writing published in the </w:t>
      </w:r>
      <w:r w:rsidRPr="003856BC">
        <w:rPr>
          <w:i/>
        </w:rPr>
        <w:t>Gazette</w:t>
      </w:r>
      <w:bookmarkStart w:id="223" w:name="BK_S3P57L26C8"/>
      <w:bookmarkStart w:id="224" w:name="BK_S3P56L17C8"/>
      <w:bookmarkEnd w:id="223"/>
      <w:bookmarkEnd w:id="224"/>
      <w:r w:rsidRPr="003856BC">
        <w:t>.”.</w:t>
      </w:r>
    </w:p>
    <w:p w:rsidR="00BD295F" w:rsidRPr="003856BC" w:rsidRDefault="00BD295F" w:rsidP="00BD295F">
      <w:pPr>
        <w:pStyle w:val="ItemHead"/>
      </w:pPr>
      <w:r w:rsidRPr="003856BC">
        <w:t>261  At the end of subsection 11(2)</w:t>
      </w:r>
    </w:p>
    <w:p w:rsidR="00BD295F" w:rsidRPr="003856BC" w:rsidRDefault="00BD295F" w:rsidP="00BD295F">
      <w:pPr>
        <w:pStyle w:val="Item"/>
      </w:pPr>
      <w:r w:rsidRPr="003856BC">
        <w:t>Add:</w:t>
      </w:r>
    </w:p>
    <w:p w:rsidR="00BD295F" w:rsidRPr="003856BC" w:rsidRDefault="00BD295F" w:rsidP="00BD295F">
      <w:pPr>
        <w:pStyle w:val="notetext"/>
      </w:pPr>
      <w:r w:rsidRPr="003856BC">
        <w:t>Note:</w:t>
      </w:r>
      <w:r w:rsidRPr="003856BC">
        <w:tab/>
        <w:t xml:space="preserve">For variation and revocation, see subsection 33(3) of the </w:t>
      </w:r>
      <w:r w:rsidRPr="003856BC">
        <w:rPr>
          <w:i/>
        </w:rPr>
        <w:t>Acts Interpretation Act 1901</w:t>
      </w:r>
      <w:r w:rsidRPr="003856BC">
        <w:t>.</w:t>
      </w:r>
    </w:p>
    <w:p w:rsidR="00BD295F" w:rsidRPr="003856BC" w:rsidRDefault="00BD295F" w:rsidP="00BD295F">
      <w:pPr>
        <w:pStyle w:val="ItemHead"/>
      </w:pPr>
      <w:r w:rsidRPr="003856BC">
        <w:t>262  Subsection 11(3)</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263  Subsection 12(1)</w:t>
      </w:r>
    </w:p>
    <w:p w:rsidR="00BD295F" w:rsidRPr="003856BC" w:rsidRDefault="00BD295F" w:rsidP="00BD295F">
      <w:pPr>
        <w:pStyle w:val="Item"/>
      </w:pPr>
      <w:r w:rsidRPr="003856BC">
        <w:t>After “The Reserve Bank may”, insert “, by legislative instrument,”.</w:t>
      </w:r>
    </w:p>
    <w:p w:rsidR="00BD295F" w:rsidRPr="003856BC" w:rsidRDefault="00BD295F" w:rsidP="00BD295F">
      <w:pPr>
        <w:pStyle w:val="ItemHead"/>
      </w:pPr>
      <w:r w:rsidRPr="003856BC">
        <w:t>264  Subsections 12(3) and (4)</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lastRenderedPageBreak/>
        <w:t>265  Paragraph 13(a)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comes into force on the day specified in the instrument imposing the regime under section 12, which must not be earlier than the day after the instrument is registered on the Federal Register of Legislation under the </w:t>
      </w:r>
      <w:r w:rsidRPr="003856BC">
        <w:rPr>
          <w:i/>
        </w:rPr>
        <w:t>Legislation Act 2003</w:t>
      </w:r>
      <w:r w:rsidRPr="003856BC">
        <w:t>; and</w:t>
      </w:r>
    </w:p>
    <w:p w:rsidR="00BD295F" w:rsidRPr="003856BC" w:rsidRDefault="00BD295F" w:rsidP="00BD295F">
      <w:pPr>
        <w:pStyle w:val="ItemHead"/>
      </w:pPr>
      <w:r w:rsidRPr="003856BC">
        <w:t>266  Subsection 14(1)</w:t>
      </w:r>
    </w:p>
    <w:p w:rsidR="00BD295F" w:rsidRPr="003856BC" w:rsidRDefault="00BD295F" w:rsidP="00BD295F">
      <w:pPr>
        <w:pStyle w:val="Item"/>
      </w:pPr>
      <w:r w:rsidRPr="003856BC">
        <w:t>After “The Reserve Bank may”, insert “, by legislative instrument,”.</w:t>
      </w:r>
    </w:p>
    <w:p w:rsidR="00BD295F" w:rsidRPr="003856BC" w:rsidRDefault="00BD295F" w:rsidP="00BD295F">
      <w:pPr>
        <w:pStyle w:val="ItemHead"/>
      </w:pPr>
      <w:r w:rsidRPr="003856BC">
        <w:t>267  Subsections 14(2), (3) and (4)</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268  Subsection 14(7)</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(7)</w:t>
      </w:r>
      <w:r w:rsidRPr="003856BC">
        <w:tab/>
        <w:t xml:space="preserve">A variation of the access regime takes effect on the day specified in the instrument, which must not be earlier than the day after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269  Subsection 15(3)</w:t>
      </w:r>
    </w:p>
    <w:p w:rsidR="00BD295F" w:rsidRPr="003856BC" w:rsidRDefault="00BD295F" w:rsidP="00BD295F">
      <w:pPr>
        <w:pStyle w:val="Item"/>
      </w:pPr>
      <w:r w:rsidRPr="003856BC">
        <w:t>After “The Reserve Bank may”, insert “, by legislative instrument,”.</w:t>
      </w:r>
    </w:p>
    <w:p w:rsidR="00BD295F" w:rsidRPr="003856BC" w:rsidRDefault="00BD295F" w:rsidP="00BD295F">
      <w:pPr>
        <w:pStyle w:val="ItemHead"/>
      </w:pPr>
      <w:r w:rsidRPr="003856BC">
        <w:t>270  Subsection 15(4)</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271  Subsection 15(7)</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(7)</w:t>
      </w:r>
      <w:r w:rsidRPr="003856BC">
        <w:tab/>
        <w:t xml:space="preserve">The revocation of the access regime takes effect on the day specified in the instrument, which must not be earlier than the day after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272  Subsection 18(1)</w:t>
      </w:r>
    </w:p>
    <w:p w:rsidR="00BD295F" w:rsidRPr="003856BC" w:rsidRDefault="00BD295F" w:rsidP="00BD295F">
      <w:pPr>
        <w:pStyle w:val="Item"/>
      </w:pPr>
      <w:r w:rsidRPr="003856BC">
        <w:t>Omit “in writing”, substitute “by legislative instrument”.</w:t>
      </w:r>
    </w:p>
    <w:p w:rsidR="00BD295F" w:rsidRPr="003856BC" w:rsidRDefault="00BD295F" w:rsidP="00BD295F">
      <w:pPr>
        <w:pStyle w:val="ItemHead"/>
      </w:pPr>
      <w:r w:rsidRPr="003856BC">
        <w:lastRenderedPageBreak/>
        <w:t>273  Subsection 18(1) (note)</w:t>
      </w:r>
    </w:p>
    <w:p w:rsidR="00BD295F" w:rsidRPr="003856BC" w:rsidRDefault="00BD295F" w:rsidP="00BD295F">
      <w:pPr>
        <w:pStyle w:val="Item"/>
      </w:pPr>
      <w:r w:rsidRPr="003856BC">
        <w:t>Omit “Note”, substitute “Note 1”.</w:t>
      </w:r>
    </w:p>
    <w:p w:rsidR="00BD295F" w:rsidRPr="003856BC" w:rsidRDefault="00BD295F" w:rsidP="00BD295F">
      <w:pPr>
        <w:pStyle w:val="ItemHead"/>
      </w:pPr>
      <w:r w:rsidRPr="003856BC">
        <w:t>274  At the end of subsection 18(1)</w:t>
      </w:r>
    </w:p>
    <w:p w:rsidR="00BD295F" w:rsidRPr="003856BC" w:rsidRDefault="00BD295F" w:rsidP="00BD295F">
      <w:pPr>
        <w:pStyle w:val="Item"/>
      </w:pPr>
      <w:r w:rsidRPr="003856BC">
        <w:t>Add:</w:t>
      </w:r>
    </w:p>
    <w:p w:rsidR="00BD295F" w:rsidRPr="003856BC" w:rsidRDefault="00BD295F" w:rsidP="00BD295F">
      <w:pPr>
        <w:pStyle w:val="notetext"/>
      </w:pPr>
      <w:r w:rsidRPr="003856BC">
        <w:t>Note 2:</w:t>
      </w:r>
      <w:r w:rsidRPr="003856BC">
        <w:tab/>
        <w:t xml:space="preserve">For variation and revocation, see subsection 33(3) of the </w:t>
      </w:r>
      <w:r w:rsidRPr="003856BC">
        <w:rPr>
          <w:i/>
        </w:rPr>
        <w:t>Acts Interpretation Act 1901</w:t>
      </w:r>
      <w:r w:rsidRPr="003856BC">
        <w:t>.</w:t>
      </w:r>
    </w:p>
    <w:p w:rsidR="00BD295F" w:rsidRPr="003856BC" w:rsidRDefault="00BD295F" w:rsidP="00BD295F">
      <w:pPr>
        <w:pStyle w:val="ItemHead"/>
      </w:pPr>
      <w:r w:rsidRPr="003856BC">
        <w:t>275  Paragraph 18(2)(a)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comes into force on the day specified in the determination, which must not be earlier than the day after the determination is registered on the Federal Register of Legislation under the </w:t>
      </w:r>
      <w:r w:rsidRPr="003856BC">
        <w:rPr>
          <w:i/>
        </w:rPr>
        <w:t>Legislation Act 2003</w:t>
      </w:r>
      <w:r w:rsidRPr="003856BC">
        <w:t>; and</w:t>
      </w:r>
    </w:p>
    <w:p w:rsidR="00BD295F" w:rsidRPr="003856BC" w:rsidRDefault="00BD295F" w:rsidP="00BD295F">
      <w:pPr>
        <w:pStyle w:val="ItemHead"/>
      </w:pPr>
      <w:r w:rsidRPr="003856BC">
        <w:t>276  Subsections 18(3), (4) and (5)</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277  Subsection 23(2)</w:t>
      </w:r>
    </w:p>
    <w:p w:rsidR="00BD295F" w:rsidRPr="003856BC" w:rsidRDefault="00BD295F" w:rsidP="00BD295F">
      <w:pPr>
        <w:pStyle w:val="Item"/>
      </w:pPr>
      <w:r w:rsidRPr="003856BC">
        <w:t>After “The Reserve Bank may”, insert “, by notifiable instrument,”.</w:t>
      </w:r>
    </w:p>
    <w:p w:rsidR="00BD295F" w:rsidRPr="003856BC" w:rsidRDefault="00BD295F" w:rsidP="00BD295F">
      <w:pPr>
        <w:pStyle w:val="ItemHead"/>
      </w:pPr>
      <w:r w:rsidRPr="003856BC">
        <w:t>278  Subsection 23(3)</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279  Subsection 23(4)</w:t>
      </w:r>
    </w:p>
    <w:p w:rsidR="00BD295F" w:rsidRPr="003856BC" w:rsidRDefault="00BD295F" w:rsidP="00BD295F">
      <w:pPr>
        <w:pStyle w:val="Item"/>
      </w:pPr>
      <w:r w:rsidRPr="003856BC">
        <w:t>Omit “by notice in writing given to the corporation”, substitute “by notifiable instrument”.</w:t>
      </w:r>
    </w:p>
    <w:p w:rsidR="00BD295F" w:rsidRPr="003856BC" w:rsidRDefault="00BD295F" w:rsidP="00BD295F">
      <w:pPr>
        <w:pStyle w:val="ItemHead"/>
      </w:pPr>
      <w:r w:rsidRPr="003856BC">
        <w:t>280  Paragraph 23(5)(a)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comes into force on the day specified in the authority, which must not be earlier than the day after the authority is registered on the Federal Register of Legislation under the </w:t>
      </w:r>
      <w:r w:rsidRPr="003856BC">
        <w:rPr>
          <w:i/>
        </w:rPr>
        <w:t>Legislation Act 2003</w:t>
      </w:r>
      <w:r w:rsidRPr="003856BC">
        <w:t>; and</w:t>
      </w:r>
    </w:p>
    <w:p w:rsidR="00BD295F" w:rsidRPr="003856BC" w:rsidRDefault="00BD295F" w:rsidP="00BD295F">
      <w:pPr>
        <w:pStyle w:val="ItemHead"/>
      </w:pPr>
      <w:r w:rsidRPr="003856BC">
        <w:t>281  Subsection 23(6)</w:t>
      </w:r>
    </w:p>
    <w:p w:rsidR="00BD295F" w:rsidRPr="003856BC" w:rsidRDefault="00BD295F" w:rsidP="00BD295F">
      <w:pPr>
        <w:pStyle w:val="Item"/>
      </w:pPr>
      <w:r w:rsidRPr="003856BC">
        <w:t>Omit “may revoke the authority by notice in writing to the corporation”, substitute “may, by notifiable instrument, revoke the authority”.</w:t>
      </w:r>
    </w:p>
    <w:p w:rsidR="00BD295F" w:rsidRPr="003856BC" w:rsidRDefault="00BD295F" w:rsidP="00BD295F">
      <w:pPr>
        <w:pStyle w:val="ItemHead"/>
      </w:pPr>
      <w:r w:rsidRPr="003856BC">
        <w:lastRenderedPageBreak/>
        <w:t>282  Subsections 23(7) and (8)</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283  Paragraph 25(4)(a)</w:t>
      </w:r>
    </w:p>
    <w:p w:rsidR="00BD295F" w:rsidRPr="003856BC" w:rsidRDefault="00BD295F" w:rsidP="00BD295F">
      <w:pPr>
        <w:pStyle w:val="Item"/>
      </w:pPr>
      <w:r w:rsidRPr="003856BC">
        <w:t>Omit “notice in writing given to the corporation”, substitute “notifiable instrument”.</w:t>
      </w:r>
    </w:p>
    <w:p w:rsidR="00BD295F" w:rsidRPr="003856BC" w:rsidRDefault="00BD295F" w:rsidP="00BD295F">
      <w:pPr>
        <w:pStyle w:val="ItemHead"/>
      </w:pPr>
      <w:r w:rsidRPr="003856BC">
        <w:t>284  Paragraph 25(4)(b)</w:t>
      </w:r>
    </w:p>
    <w:p w:rsidR="00BD295F" w:rsidRPr="003856BC" w:rsidRDefault="00BD295F" w:rsidP="00BD295F">
      <w:pPr>
        <w:pStyle w:val="Item"/>
      </w:pPr>
      <w:r w:rsidRPr="003856BC">
        <w:t xml:space="preserve">Omit “notice in writing published in the </w:t>
      </w:r>
      <w:r w:rsidRPr="003856BC">
        <w:rPr>
          <w:i/>
        </w:rPr>
        <w:t>Gazette</w:t>
      </w:r>
      <w:bookmarkStart w:id="225" w:name="BK_S3P60L19C49"/>
      <w:bookmarkStart w:id="226" w:name="BK_S3P59L7C49"/>
      <w:bookmarkEnd w:id="225"/>
      <w:bookmarkEnd w:id="226"/>
      <w:r w:rsidRPr="003856BC">
        <w:t>”, substitute “legislative instrument”.</w:t>
      </w:r>
    </w:p>
    <w:p w:rsidR="00BD295F" w:rsidRPr="003856BC" w:rsidRDefault="00BD295F" w:rsidP="00BD295F">
      <w:pPr>
        <w:pStyle w:val="ItemHead"/>
      </w:pPr>
      <w:r w:rsidRPr="003856BC">
        <w:t>285  Paragraph 25(5)(a)</w:t>
      </w:r>
    </w:p>
    <w:p w:rsidR="00BD295F" w:rsidRPr="003856BC" w:rsidRDefault="00BD295F" w:rsidP="00BD295F">
      <w:pPr>
        <w:pStyle w:val="Item"/>
      </w:pPr>
      <w:r w:rsidRPr="003856BC">
        <w:t>Repeal the paragraph, substitute:</w:t>
      </w:r>
    </w:p>
    <w:p w:rsidR="00BD295F" w:rsidRPr="003856BC" w:rsidRDefault="00BD295F" w:rsidP="00BD295F">
      <w:pPr>
        <w:pStyle w:val="paragraph"/>
      </w:pPr>
      <w:r w:rsidRPr="003856BC">
        <w:tab/>
        <w:t>(a)</w:t>
      </w:r>
      <w:r w:rsidRPr="003856BC">
        <w:tab/>
        <w:t xml:space="preserve">comes into force on the day specified in the instrument, which must not be earlier than the day after the instrument is registered on the Federal Register of Legislation under the </w:t>
      </w:r>
      <w:r w:rsidRPr="003856BC">
        <w:rPr>
          <w:i/>
        </w:rPr>
        <w:t>Legislation Act 2003</w:t>
      </w:r>
      <w:r w:rsidRPr="003856BC">
        <w:t>; and</w:t>
      </w:r>
    </w:p>
    <w:p w:rsidR="00BD295F" w:rsidRPr="003856BC" w:rsidRDefault="00BD295F" w:rsidP="00BD295F">
      <w:pPr>
        <w:pStyle w:val="ItemHead"/>
      </w:pPr>
      <w:r w:rsidRPr="003856BC">
        <w:t>286  Subsections 25(6), (7) and (8)</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287  Section 27</w:t>
      </w:r>
    </w:p>
    <w:p w:rsidR="00BD295F" w:rsidRPr="003856BC" w:rsidRDefault="00BD295F" w:rsidP="00BD295F">
      <w:pPr>
        <w:pStyle w:val="Item"/>
      </w:pPr>
      <w:r w:rsidRPr="003856BC">
        <w:t>Omit “in writing”, substitute “by notifiable instrument”.</w:t>
      </w:r>
    </w:p>
    <w:p w:rsidR="00BD295F" w:rsidRPr="003856BC" w:rsidRDefault="00BD295F" w:rsidP="00BD295F">
      <w:pPr>
        <w:pStyle w:val="ItemHead"/>
      </w:pPr>
      <w:r w:rsidRPr="003856BC">
        <w:t>288  Section 28</w:t>
      </w:r>
    </w:p>
    <w:p w:rsidR="00BD295F" w:rsidRPr="003856BC" w:rsidRDefault="00BD295F" w:rsidP="00BD295F">
      <w:pPr>
        <w:pStyle w:val="Item"/>
      </w:pPr>
      <w:r w:rsidRPr="003856BC">
        <w:t>Repeal the section.</w:t>
      </w:r>
    </w:p>
    <w:p w:rsidR="00BD295F" w:rsidRPr="003856BC" w:rsidRDefault="00BD295F" w:rsidP="00BD295F">
      <w:pPr>
        <w:pStyle w:val="ItemHead"/>
      </w:pPr>
      <w:r w:rsidRPr="003856BC">
        <w:t>289  Subsection 29(2)</w:t>
      </w:r>
    </w:p>
    <w:p w:rsidR="00BD295F" w:rsidRPr="003856BC" w:rsidRDefault="00BD295F" w:rsidP="00BD295F">
      <w:pPr>
        <w:pStyle w:val="Item"/>
      </w:pPr>
      <w:r w:rsidRPr="003856BC">
        <w:t>Omit all the words after “the Reserve Bank”, substitute “must take reasonable steps to ensure that the participants in the payment system concerned are informed of the action”.</w:t>
      </w:r>
    </w:p>
    <w:p w:rsidR="00BD295F" w:rsidRPr="003856BC" w:rsidRDefault="00BD295F" w:rsidP="00BD295F">
      <w:pPr>
        <w:pStyle w:val="ItemHead"/>
      </w:pPr>
      <w:r w:rsidRPr="003856BC">
        <w:t>290  Subsection 29(3)</w:t>
      </w:r>
    </w:p>
    <w:p w:rsidR="00BD295F" w:rsidRPr="003856BC" w:rsidRDefault="00BD295F" w:rsidP="00BD295F">
      <w:pPr>
        <w:pStyle w:val="Item"/>
      </w:pPr>
      <w:r w:rsidRPr="003856BC">
        <w:t>Omit all the words after “an access regime, the Reserve Bank”, substitute “must take reasonable steps to ensure that any participants in the payment system concerned are informed of the revocation”.</w:t>
      </w:r>
    </w:p>
    <w:p w:rsidR="00BD295F" w:rsidRPr="003856BC" w:rsidRDefault="00BD295F" w:rsidP="00BD295F">
      <w:pPr>
        <w:pStyle w:val="ItemHead"/>
      </w:pPr>
      <w:r w:rsidRPr="003856BC">
        <w:lastRenderedPageBreak/>
        <w:t>291  Section 30</w:t>
      </w:r>
    </w:p>
    <w:p w:rsidR="00BD295F" w:rsidRPr="003856BC" w:rsidRDefault="00BD295F" w:rsidP="00BD295F">
      <w:pPr>
        <w:pStyle w:val="Item"/>
      </w:pPr>
      <w:r w:rsidRPr="003856BC">
        <w:t>Repeal the section.</w:t>
      </w:r>
    </w:p>
    <w:p w:rsidR="00BD295F" w:rsidRPr="00174975" w:rsidRDefault="00BD295F" w:rsidP="00BD295F">
      <w:pPr>
        <w:pStyle w:val="ActHead9"/>
        <w:rPr>
          <w:i w:val="0"/>
        </w:rPr>
      </w:pPr>
      <w:bookmarkStart w:id="227" w:name="_Toc43892917"/>
      <w:r w:rsidRPr="003856BC">
        <w:t>Petroleum Excise (Prices) Act 1987</w:t>
      </w:r>
      <w:bookmarkEnd w:id="227"/>
    </w:p>
    <w:p w:rsidR="00BD295F" w:rsidRPr="003856BC" w:rsidRDefault="00BD295F" w:rsidP="00BD295F">
      <w:pPr>
        <w:pStyle w:val="ItemHead"/>
      </w:pPr>
      <w:r w:rsidRPr="003856BC">
        <w:t>292  Subsection 6(2)</w:t>
      </w:r>
    </w:p>
    <w:p w:rsidR="00BD295F" w:rsidRPr="003856BC" w:rsidRDefault="00BD295F" w:rsidP="00BD295F">
      <w:pPr>
        <w:pStyle w:val="Item"/>
      </w:pPr>
      <w:r w:rsidRPr="003856BC">
        <w:t xml:space="preserve">Omit “notice published in the </w:t>
      </w:r>
      <w:r w:rsidRPr="003856BC">
        <w:rPr>
          <w:i/>
        </w:rPr>
        <w:t>Gazette</w:t>
      </w:r>
      <w:bookmarkStart w:id="228" w:name="BK_S3P60L5C38"/>
      <w:bookmarkEnd w:id="228"/>
      <w:r w:rsidRPr="003856BC">
        <w:t>”, substitute “legislative instrument”.</w:t>
      </w:r>
    </w:p>
    <w:p w:rsidR="00BD295F" w:rsidRPr="00174975" w:rsidRDefault="00BD295F" w:rsidP="00BD295F">
      <w:pPr>
        <w:pStyle w:val="ActHead9"/>
        <w:rPr>
          <w:i w:val="0"/>
        </w:rPr>
      </w:pPr>
      <w:bookmarkStart w:id="229" w:name="_Toc43892918"/>
      <w:r w:rsidRPr="003856BC">
        <w:t>Reserve Bank Act 1959</w:t>
      </w:r>
      <w:bookmarkEnd w:id="229"/>
    </w:p>
    <w:p w:rsidR="00BD295F" w:rsidRPr="003856BC" w:rsidRDefault="00BD295F" w:rsidP="00BD295F">
      <w:pPr>
        <w:pStyle w:val="ItemHead"/>
      </w:pPr>
      <w:r w:rsidRPr="003856BC">
        <w:t>293  Section 6A</w:t>
      </w:r>
    </w:p>
    <w:p w:rsidR="00BD295F" w:rsidRPr="003856BC" w:rsidRDefault="00BD295F" w:rsidP="00BD295F">
      <w:pPr>
        <w:pStyle w:val="Item"/>
      </w:pPr>
      <w:r w:rsidRPr="003856BC">
        <w:t xml:space="preserve">Omit “notice published in the </w:t>
      </w:r>
      <w:r w:rsidRPr="003856BC">
        <w:rPr>
          <w:i/>
        </w:rPr>
        <w:t>Gazette</w:t>
      </w:r>
      <w:bookmarkStart w:id="230" w:name="BK_S3P60L9C38"/>
      <w:bookmarkEnd w:id="230"/>
      <w:r w:rsidRPr="003856BC">
        <w:t>”, substitute “legislative instrument”.</w:t>
      </w:r>
    </w:p>
    <w:p w:rsidR="00BD295F" w:rsidRPr="003856BC" w:rsidRDefault="00BD295F" w:rsidP="00BD295F">
      <w:pPr>
        <w:pStyle w:val="ItemHead"/>
      </w:pPr>
      <w:r w:rsidRPr="003856BC">
        <w:t>294  Section 6A</w:t>
      </w:r>
    </w:p>
    <w:p w:rsidR="00BD295F" w:rsidRPr="003856BC" w:rsidRDefault="00BD295F" w:rsidP="00BD295F">
      <w:pPr>
        <w:pStyle w:val="Item"/>
      </w:pPr>
      <w:r w:rsidRPr="003856BC">
        <w:t>Omit “the notice” (wherever occurring), substitute “the instrument”.</w:t>
      </w:r>
    </w:p>
    <w:p w:rsidR="00BD295F" w:rsidRPr="003856BC" w:rsidRDefault="00BD295F" w:rsidP="00BD295F">
      <w:pPr>
        <w:pStyle w:val="ItemHead"/>
      </w:pPr>
      <w:r w:rsidRPr="003856BC">
        <w:t>295  Section 6A</w:t>
      </w:r>
    </w:p>
    <w:p w:rsidR="00BD295F" w:rsidRPr="003856BC" w:rsidRDefault="00BD295F" w:rsidP="00BD295F">
      <w:pPr>
        <w:pStyle w:val="Item"/>
      </w:pPr>
      <w:r w:rsidRPr="003856BC">
        <w:t>Omit “a notice”, substitute “an instrument”.</w:t>
      </w:r>
    </w:p>
    <w:p w:rsidR="00BD295F" w:rsidRPr="003856BC" w:rsidRDefault="00BD295F" w:rsidP="00BD295F">
      <w:pPr>
        <w:pStyle w:val="ItemHead"/>
      </w:pPr>
      <w:r w:rsidRPr="003856BC">
        <w:t>296  Section 35</w:t>
      </w:r>
    </w:p>
    <w:p w:rsidR="00BD295F" w:rsidRPr="003856BC" w:rsidRDefault="00BD295F" w:rsidP="00BD295F">
      <w:pPr>
        <w:pStyle w:val="Item"/>
      </w:pPr>
      <w:r w:rsidRPr="003856BC">
        <w:t>Omit “the Treasurer</w:t>
      </w:r>
      <w:bookmarkStart w:id="231" w:name="BK_S3P62L2C20"/>
      <w:bookmarkStart w:id="232" w:name="BK_S3P60L16C20"/>
      <w:bookmarkEnd w:id="231"/>
      <w:bookmarkEnd w:id="232"/>
      <w:r w:rsidRPr="003856BC">
        <w:t xml:space="preserve">, by instrument in writing published in the </w:t>
      </w:r>
      <w:r w:rsidRPr="003856BC">
        <w:rPr>
          <w:i/>
        </w:rPr>
        <w:t>Gazette</w:t>
      </w:r>
      <w:bookmarkStart w:id="233" w:name="BK_S3P62L2C71"/>
      <w:bookmarkStart w:id="234" w:name="BK_S3P60L16C71"/>
      <w:bookmarkEnd w:id="233"/>
      <w:bookmarkEnd w:id="234"/>
      <w:r w:rsidRPr="003856BC">
        <w:t>, determines”, substitute “the Treasurer</w:t>
      </w:r>
      <w:bookmarkStart w:id="235" w:name="BK_S3P62L3C39"/>
      <w:bookmarkStart w:id="236" w:name="BK_S3P60L17C39"/>
      <w:bookmarkEnd w:id="235"/>
      <w:bookmarkEnd w:id="236"/>
      <w:r w:rsidRPr="003856BC">
        <w:t xml:space="preserve"> determines by legislative instrument”.</w:t>
      </w:r>
    </w:p>
    <w:p w:rsidR="00BD295F" w:rsidRPr="00174975" w:rsidRDefault="00BD295F" w:rsidP="00BD295F">
      <w:pPr>
        <w:pStyle w:val="ActHead9"/>
        <w:rPr>
          <w:i w:val="0"/>
        </w:rPr>
      </w:pPr>
      <w:bookmarkStart w:id="237" w:name="_Toc43892919"/>
      <w:r w:rsidRPr="003856BC">
        <w:t>Tax Agent Services Act 2009</w:t>
      </w:r>
      <w:bookmarkEnd w:id="237"/>
    </w:p>
    <w:p w:rsidR="00BD295F" w:rsidRPr="003856BC" w:rsidRDefault="00BD295F" w:rsidP="00BD295F">
      <w:pPr>
        <w:pStyle w:val="ItemHead"/>
      </w:pPr>
      <w:r w:rsidRPr="003856BC">
        <w:t>297  Subsection 30</w:t>
      </w:r>
      <w:r w:rsidR="00472216">
        <w:noBreakHyphen/>
      </w:r>
      <w:r w:rsidRPr="003856BC">
        <w:t>25(1) (note)</w:t>
      </w:r>
    </w:p>
    <w:p w:rsidR="00BD295F" w:rsidRPr="003856BC" w:rsidRDefault="00BD295F" w:rsidP="00BD295F">
      <w:pPr>
        <w:pStyle w:val="Item"/>
      </w:pPr>
      <w:r w:rsidRPr="003856BC">
        <w:t xml:space="preserve">Omit “in the </w:t>
      </w:r>
      <w:r w:rsidRPr="003856BC">
        <w:rPr>
          <w:i/>
        </w:rPr>
        <w:t>Gazette</w:t>
      </w:r>
      <w:bookmarkStart w:id="238" w:name="BK_S3P60L21C21"/>
      <w:bookmarkEnd w:id="238"/>
      <w:r w:rsidRPr="003856BC">
        <w:t>”, substitute “by notifiable instrument”.</w:t>
      </w:r>
    </w:p>
    <w:p w:rsidR="00BD295F" w:rsidRPr="003856BC" w:rsidRDefault="00BD295F" w:rsidP="00BD295F">
      <w:pPr>
        <w:pStyle w:val="ItemHead"/>
      </w:pPr>
      <w:r w:rsidRPr="003856BC">
        <w:t>298  Subsection 40</w:t>
      </w:r>
      <w:r w:rsidR="00472216">
        <w:noBreakHyphen/>
      </w:r>
      <w:r w:rsidRPr="003856BC">
        <w:t>20(1) (note 2)</w:t>
      </w:r>
    </w:p>
    <w:p w:rsidR="00BD295F" w:rsidRPr="003856BC" w:rsidRDefault="00BD295F" w:rsidP="00BD295F">
      <w:pPr>
        <w:pStyle w:val="Item"/>
      </w:pPr>
      <w:r w:rsidRPr="003856BC">
        <w:t xml:space="preserve">Omit “in the </w:t>
      </w:r>
      <w:r w:rsidRPr="003856BC">
        <w:rPr>
          <w:i/>
        </w:rPr>
        <w:t>Gazette</w:t>
      </w:r>
      <w:bookmarkStart w:id="239" w:name="BK_S3P60L23C21"/>
      <w:bookmarkEnd w:id="239"/>
      <w:r w:rsidRPr="003856BC">
        <w:t>”, substitute “by notifiable instrument”.</w:t>
      </w:r>
    </w:p>
    <w:p w:rsidR="00BD295F" w:rsidRPr="003856BC" w:rsidRDefault="00BD295F" w:rsidP="00BD295F">
      <w:pPr>
        <w:pStyle w:val="ItemHead"/>
      </w:pPr>
      <w:r w:rsidRPr="003856BC">
        <w:t>299  Paragraphs 50</w:t>
      </w:r>
      <w:r w:rsidR="00472216">
        <w:noBreakHyphen/>
      </w:r>
      <w:r w:rsidRPr="003856BC">
        <w:t>10(1)(e) and (2)(e)</w:t>
      </w:r>
    </w:p>
    <w:p w:rsidR="00BD295F" w:rsidRPr="003856BC" w:rsidRDefault="00BD295F" w:rsidP="00BD295F">
      <w:pPr>
        <w:pStyle w:val="Item"/>
      </w:pPr>
      <w:r w:rsidRPr="003856BC">
        <w:t xml:space="preserve">Omit “approved by the Commissioner by notice published in the </w:t>
      </w:r>
      <w:r w:rsidRPr="003856BC">
        <w:rPr>
          <w:i/>
        </w:rPr>
        <w:t>Gazette</w:t>
      </w:r>
      <w:bookmarkStart w:id="240" w:name="BK_S3P60L26C8"/>
      <w:bookmarkEnd w:id="240"/>
      <w:r w:rsidRPr="003856BC">
        <w:t>”, substitute “that the Commissioner has, by notifiable instrument, approved for the purposes of this paragraph”.</w:t>
      </w:r>
    </w:p>
    <w:p w:rsidR="00BD295F" w:rsidRPr="003856BC" w:rsidRDefault="00BD295F" w:rsidP="00BD295F">
      <w:pPr>
        <w:pStyle w:val="ItemHead"/>
      </w:pPr>
      <w:r w:rsidRPr="003856BC">
        <w:lastRenderedPageBreak/>
        <w:t>300  Subsection 50</w:t>
      </w:r>
      <w:r w:rsidR="00472216">
        <w:noBreakHyphen/>
      </w:r>
      <w:r w:rsidRPr="003856BC">
        <w:t>10(5)</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301  Section 60</w:t>
      </w:r>
      <w:r w:rsidR="00472216">
        <w:noBreakHyphen/>
      </w:r>
      <w:r w:rsidRPr="003856BC">
        <w:t>140</w:t>
      </w:r>
    </w:p>
    <w:p w:rsidR="00BD295F" w:rsidRPr="003856BC" w:rsidRDefault="00BD295F" w:rsidP="00BD295F">
      <w:pPr>
        <w:pStyle w:val="Item"/>
      </w:pPr>
      <w:r w:rsidRPr="003856BC">
        <w:t xml:space="preserve">Omit “must cause a notice of the following decisions to be published in the </w:t>
      </w:r>
      <w:r w:rsidRPr="003856BC">
        <w:rPr>
          <w:i/>
        </w:rPr>
        <w:t>Gazette</w:t>
      </w:r>
      <w:bookmarkStart w:id="241" w:name="BK_S3P61L5C12"/>
      <w:bookmarkEnd w:id="241"/>
      <w:r w:rsidRPr="003856BC">
        <w:t>”, substitute “must, by notifiable instrument, publish notice of the following decisions”.</w:t>
      </w:r>
    </w:p>
    <w:p w:rsidR="00BD295F" w:rsidRPr="00174975" w:rsidRDefault="00BD295F" w:rsidP="00BD295F">
      <w:pPr>
        <w:pStyle w:val="ActHead9"/>
        <w:rPr>
          <w:i w:val="0"/>
        </w:rPr>
      </w:pPr>
      <w:bookmarkStart w:id="242" w:name="_Toc43892920"/>
      <w:r w:rsidRPr="003856BC">
        <w:t>Taxation Administration Act 1953</w:t>
      </w:r>
      <w:bookmarkStart w:id="243" w:name="BK_S3P62L20C33"/>
      <w:bookmarkStart w:id="244" w:name="BK_S3P61L7C33"/>
      <w:bookmarkEnd w:id="243"/>
      <w:bookmarkEnd w:id="244"/>
      <w:bookmarkEnd w:id="242"/>
    </w:p>
    <w:p w:rsidR="00BD295F" w:rsidRPr="003856BC" w:rsidRDefault="00BD295F" w:rsidP="00BD295F">
      <w:pPr>
        <w:pStyle w:val="ItemHead"/>
      </w:pPr>
      <w:r w:rsidRPr="003856BC">
        <w:t>302  Subsection 15</w:t>
      </w:r>
      <w:r w:rsidR="00472216">
        <w:noBreakHyphen/>
      </w:r>
      <w:r w:rsidRPr="003856BC">
        <w:t>15(3) in Schedule 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(3)</w:t>
      </w:r>
      <w:r w:rsidRPr="003856BC">
        <w:tab/>
        <w:t>A variation must be made:</w:t>
      </w:r>
    </w:p>
    <w:p w:rsidR="00BD295F" w:rsidRPr="003856BC" w:rsidRDefault="00BD295F" w:rsidP="00BD295F">
      <w:pPr>
        <w:pStyle w:val="paragraph"/>
      </w:pPr>
      <w:r w:rsidRPr="003856BC">
        <w:tab/>
        <w:t>(a)</w:t>
      </w:r>
      <w:r w:rsidRPr="003856BC">
        <w:tab/>
        <w:t>if it applies to a particular entity—by a written notice given to that entity; or</w:t>
      </w:r>
    </w:p>
    <w:p w:rsidR="00BD295F" w:rsidRPr="003856BC" w:rsidRDefault="00BD295F" w:rsidP="00BD295F">
      <w:pPr>
        <w:pStyle w:val="paragraph"/>
      </w:pPr>
      <w:r w:rsidRPr="003856BC">
        <w:tab/>
        <w:t>(b)</w:t>
      </w:r>
      <w:r w:rsidRPr="003856BC">
        <w:tab/>
        <w:t>if it applies to a class of entities—by legislative instrument.</w:t>
      </w:r>
    </w:p>
    <w:p w:rsidR="00BD295F" w:rsidRPr="003856BC" w:rsidRDefault="00BD295F" w:rsidP="00BD295F">
      <w:pPr>
        <w:pStyle w:val="ItemHead"/>
      </w:pPr>
      <w:r w:rsidRPr="003856BC">
        <w:t>303  Subsection 15</w:t>
      </w:r>
      <w:r w:rsidR="00472216">
        <w:noBreakHyphen/>
      </w:r>
      <w:r w:rsidRPr="003856BC">
        <w:t>25(1) in Schedule 1</w:t>
      </w:r>
    </w:p>
    <w:p w:rsidR="00BD295F" w:rsidRPr="003856BC" w:rsidRDefault="00BD295F" w:rsidP="00BD295F">
      <w:pPr>
        <w:pStyle w:val="Item"/>
      </w:pPr>
      <w:r w:rsidRPr="003856BC">
        <w:t>After “the Commissioner may”, insert “, by legislative instrument,”.</w:t>
      </w:r>
    </w:p>
    <w:p w:rsidR="00BD295F" w:rsidRPr="003856BC" w:rsidRDefault="00BD295F" w:rsidP="00BD295F">
      <w:pPr>
        <w:pStyle w:val="ItemHead"/>
      </w:pPr>
      <w:r w:rsidRPr="003856BC">
        <w:t>304  Subsections 15</w:t>
      </w:r>
      <w:r w:rsidR="00472216">
        <w:noBreakHyphen/>
      </w:r>
      <w:r w:rsidRPr="003856BC">
        <w:t>25(3), (4) and (5) in Schedule 1</w:t>
      </w:r>
    </w:p>
    <w:p w:rsidR="00BD295F" w:rsidRPr="003856BC" w:rsidRDefault="00BD295F" w:rsidP="00BD295F">
      <w:pPr>
        <w:pStyle w:val="Item"/>
      </w:pPr>
      <w:r w:rsidRPr="003856BC">
        <w:t>Repeal the subsections.</w:t>
      </w:r>
    </w:p>
    <w:p w:rsidR="00BD295F" w:rsidRPr="003856BC" w:rsidRDefault="00BD295F" w:rsidP="00BD295F">
      <w:pPr>
        <w:pStyle w:val="ItemHead"/>
      </w:pPr>
      <w:r w:rsidRPr="003856BC">
        <w:t>305  Subsection 16</w:t>
      </w:r>
      <w:r w:rsidR="00472216">
        <w:noBreakHyphen/>
      </w:r>
      <w:r w:rsidRPr="003856BC">
        <w:t>153(7) in Schedule 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(7)</w:t>
      </w:r>
      <w:r w:rsidRPr="003856BC">
        <w:tab/>
        <w:t>A variation must be made:</w:t>
      </w:r>
    </w:p>
    <w:p w:rsidR="00BD295F" w:rsidRPr="003856BC" w:rsidRDefault="00BD295F" w:rsidP="00BD295F">
      <w:pPr>
        <w:pStyle w:val="paragraph"/>
      </w:pPr>
      <w:r w:rsidRPr="003856BC">
        <w:tab/>
        <w:t>(a)</w:t>
      </w:r>
      <w:r w:rsidRPr="003856BC">
        <w:tab/>
        <w:t>if it applies to a particular entity—by a written notice given to that entity; or</w:t>
      </w:r>
    </w:p>
    <w:p w:rsidR="00BD295F" w:rsidRPr="003856BC" w:rsidRDefault="00BD295F" w:rsidP="00BD295F">
      <w:pPr>
        <w:pStyle w:val="paragraph"/>
      </w:pPr>
      <w:r w:rsidRPr="003856BC">
        <w:tab/>
        <w:t>(b)</w:t>
      </w:r>
      <w:r w:rsidRPr="003856BC">
        <w:tab/>
        <w:t>if it applies to a class of entities—by legislative instrument.</w:t>
      </w:r>
    </w:p>
    <w:p w:rsidR="00BD295F" w:rsidRPr="003856BC" w:rsidRDefault="00BD295F" w:rsidP="00BD295F">
      <w:pPr>
        <w:pStyle w:val="ItemHead"/>
      </w:pPr>
      <w:r w:rsidRPr="003856BC">
        <w:t>306  Subsection 16</w:t>
      </w:r>
      <w:r w:rsidR="00472216">
        <w:noBreakHyphen/>
      </w:r>
      <w:r w:rsidRPr="003856BC">
        <w:t>180(2) in Schedule 1</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(2)</w:t>
      </w:r>
      <w:r w:rsidRPr="003856BC">
        <w:tab/>
        <w:t>An exemption must be made:</w:t>
      </w:r>
    </w:p>
    <w:p w:rsidR="00BD295F" w:rsidRPr="003856BC" w:rsidRDefault="00BD295F" w:rsidP="00BD295F">
      <w:pPr>
        <w:pStyle w:val="paragraph"/>
      </w:pPr>
      <w:r w:rsidRPr="003856BC">
        <w:tab/>
        <w:t>(a)</w:t>
      </w:r>
      <w:r w:rsidRPr="003856BC">
        <w:tab/>
        <w:t>if it applies to a particular entity—by a written notice given to that entity; or</w:t>
      </w:r>
    </w:p>
    <w:p w:rsidR="00BD295F" w:rsidRPr="003856BC" w:rsidRDefault="00BD295F" w:rsidP="00BD295F">
      <w:pPr>
        <w:pStyle w:val="paragraph"/>
      </w:pPr>
      <w:r w:rsidRPr="003856BC">
        <w:tab/>
        <w:t>(b)</w:t>
      </w:r>
      <w:r w:rsidRPr="003856BC">
        <w:tab/>
        <w:t>if it applies to a class of entities—by legislative instrument.</w:t>
      </w:r>
    </w:p>
    <w:p w:rsidR="00BD295F" w:rsidRPr="003856BC" w:rsidRDefault="00BD295F" w:rsidP="00BD295F">
      <w:pPr>
        <w:pStyle w:val="ItemHead"/>
      </w:pPr>
      <w:r w:rsidRPr="003856BC">
        <w:lastRenderedPageBreak/>
        <w:t>307  Paragraph 45</w:t>
      </w:r>
      <w:r w:rsidR="00472216">
        <w:noBreakHyphen/>
      </w:r>
      <w:r w:rsidRPr="003856BC">
        <w:t>90(1)(b) in Schedule 1</w:t>
      </w:r>
    </w:p>
    <w:p w:rsidR="00BD295F" w:rsidRPr="003856BC" w:rsidRDefault="00BD295F" w:rsidP="00BD295F">
      <w:pPr>
        <w:pStyle w:val="Item"/>
      </w:pPr>
      <w:r w:rsidRPr="003856BC">
        <w:t xml:space="preserve">Omit “by notice published in the </w:t>
      </w:r>
      <w:r w:rsidRPr="003856BC">
        <w:rPr>
          <w:i/>
        </w:rPr>
        <w:t>Gazette</w:t>
      </w:r>
      <w:bookmarkStart w:id="245" w:name="BK_S3P62L2C41"/>
      <w:bookmarkEnd w:id="245"/>
      <w:r w:rsidRPr="003856BC">
        <w:t>”, substitute “by legislative instrument”.</w:t>
      </w:r>
    </w:p>
    <w:p w:rsidR="00BD295F" w:rsidRPr="003856BC" w:rsidRDefault="00BD295F" w:rsidP="00BD295F">
      <w:pPr>
        <w:pStyle w:val="ItemHead"/>
      </w:pPr>
      <w:r w:rsidRPr="003856BC">
        <w:t>308  Subsection 350</w:t>
      </w:r>
      <w:r w:rsidR="00472216">
        <w:noBreakHyphen/>
      </w:r>
      <w:r w:rsidRPr="003856BC">
        <w:t>10(1) in Schedule 1 (at the end of the table)</w:t>
      </w:r>
    </w:p>
    <w:p w:rsidR="00BD295F" w:rsidRPr="003856BC" w:rsidRDefault="00BD295F" w:rsidP="00BD295F">
      <w:pPr>
        <w:pStyle w:val="Item"/>
      </w:pPr>
      <w:r w:rsidRPr="003856BC">
        <w:t>Add:</w:t>
      </w:r>
    </w:p>
    <w:p w:rsidR="00BD295F" w:rsidRPr="003856BC" w:rsidRDefault="00BD295F" w:rsidP="00BD295F">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D295F" w:rsidRPr="003856BC" w:rsidTr="00174975">
        <w:tc>
          <w:tcPr>
            <w:tcW w:w="714" w:type="dxa"/>
            <w:shd w:val="clear" w:color="auto" w:fill="auto"/>
          </w:tcPr>
          <w:p w:rsidR="00BD295F" w:rsidRPr="003856BC" w:rsidRDefault="00BD295F" w:rsidP="00174975">
            <w:pPr>
              <w:pStyle w:val="Tabletext"/>
            </w:pPr>
            <w:r w:rsidRPr="003856BC">
              <w:t>5</w:t>
            </w:r>
          </w:p>
        </w:tc>
        <w:tc>
          <w:tcPr>
            <w:tcW w:w="3186" w:type="dxa"/>
            <w:shd w:val="clear" w:color="auto" w:fill="auto"/>
          </w:tcPr>
          <w:p w:rsidR="00BD295F" w:rsidRPr="003856BC" w:rsidRDefault="00BD295F" w:rsidP="00174975">
            <w:pPr>
              <w:pStyle w:val="Tabletext"/>
            </w:pPr>
            <w:r w:rsidRPr="003856BC">
              <w:t xml:space="preserve">a </w:t>
            </w:r>
            <w:r w:rsidRPr="003856BC">
              <w:rPr>
                <w:position w:val="6"/>
                <w:sz w:val="16"/>
              </w:rPr>
              <w:t>*</w:t>
            </w:r>
            <w:r w:rsidRPr="003856BC">
              <w:t xml:space="preserve">public ruling or </w:t>
            </w:r>
            <w:r w:rsidRPr="003856BC">
              <w:rPr>
                <w:position w:val="6"/>
                <w:sz w:val="16"/>
              </w:rPr>
              <w:t>*</w:t>
            </w:r>
            <w:r w:rsidRPr="003856BC">
              <w:t>private ruling;</w:t>
            </w:r>
          </w:p>
        </w:tc>
        <w:tc>
          <w:tcPr>
            <w:tcW w:w="3186" w:type="dxa"/>
            <w:shd w:val="clear" w:color="auto" w:fill="auto"/>
          </w:tcPr>
          <w:p w:rsidR="00BD295F" w:rsidRPr="003856BC" w:rsidRDefault="00BD295F" w:rsidP="00174975">
            <w:pPr>
              <w:pStyle w:val="Tabletext"/>
            </w:pPr>
            <w:r w:rsidRPr="003856BC">
              <w:t>the ruling was properly made.</w:t>
            </w:r>
          </w:p>
        </w:tc>
      </w:tr>
    </w:tbl>
    <w:p w:rsidR="00BD295F" w:rsidRPr="003856BC" w:rsidRDefault="00BD295F" w:rsidP="00BD295F">
      <w:pPr>
        <w:pStyle w:val="ItemHead"/>
      </w:pPr>
      <w:r w:rsidRPr="003856BC">
        <w:t>309  Section 357</w:t>
      </w:r>
      <w:r w:rsidR="00472216">
        <w:noBreakHyphen/>
      </w:r>
      <w:r w:rsidRPr="003856BC">
        <w:t>100 in Schedule 1</w:t>
      </w:r>
    </w:p>
    <w:p w:rsidR="00BD295F" w:rsidRPr="003856BC" w:rsidRDefault="00BD295F" w:rsidP="00BD295F">
      <w:pPr>
        <w:pStyle w:val="Item"/>
      </w:pPr>
      <w:r w:rsidRPr="003856BC">
        <w:t>Repeal the section.</w:t>
      </w:r>
    </w:p>
    <w:p w:rsidR="00BD295F" w:rsidRPr="003856BC" w:rsidRDefault="00BD295F" w:rsidP="00BD295F">
      <w:pPr>
        <w:pStyle w:val="ItemHead"/>
      </w:pPr>
      <w:r w:rsidRPr="003856BC">
        <w:t>310  Subsection 358</w:t>
      </w:r>
      <w:r w:rsidR="00472216">
        <w:noBreakHyphen/>
      </w:r>
      <w:r w:rsidRPr="003856BC">
        <w:t>5(4) in Schedule 1</w:t>
      </w:r>
    </w:p>
    <w:p w:rsidR="00BD295F" w:rsidRPr="003856BC" w:rsidRDefault="00BD295F" w:rsidP="00BD295F">
      <w:pPr>
        <w:pStyle w:val="Item"/>
      </w:pPr>
      <w:r w:rsidRPr="003856BC">
        <w:t xml:space="preserve">Omit “must publish notice of the making of a </w:t>
      </w:r>
      <w:r w:rsidRPr="003856BC">
        <w:rPr>
          <w:position w:val="6"/>
          <w:sz w:val="16"/>
        </w:rPr>
        <w:t>*</w:t>
      </w:r>
      <w:r w:rsidRPr="003856BC">
        <w:t xml:space="preserve">public ruling in the </w:t>
      </w:r>
      <w:r w:rsidRPr="003856BC">
        <w:rPr>
          <w:i/>
        </w:rPr>
        <w:t>Gazette</w:t>
      </w:r>
      <w:bookmarkStart w:id="246" w:name="BK_S3P62L13C8"/>
      <w:bookmarkEnd w:id="246"/>
      <w:r w:rsidRPr="003856BC">
        <w:t xml:space="preserve">”, substitute “must, by notifiable instrument, publish notice of the making of a </w:t>
      </w:r>
      <w:r w:rsidRPr="003856BC">
        <w:rPr>
          <w:position w:val="6"/>
          <w:sz w:val="16"/>
        </w:rPr>
        <w:t>*</w:t>
      </w:r>
      <w:r w:rsidRPr="003856BC">
        <w:t>public ruling”.</w:t>
      </w:r>
    </w:p>
    <w:p w:rsidR="00BD295F" w:rsidRPr="003856BC" w:rsidRDefault="00BD295F" w:rsidP="00BD295F">
      <w:pPr>
        <w:pStyle w:val="ItemHead"/>
      </w:pPr>
      <w:r w:rsidRPr="003856BC">
        <w:t>311  Subsection 358</w:t>
      </w:r>
      <w:r w:rsidR="00472216">
        <w:noBreakHyphen/>
      </w:r>
      <w:r w:rsidRPr="003856BC">
        <w:t>20(1) in Schedule 1</w:t>
      </w:r>
    </w:p>
    <w:p w:rsidR="00BD295F" w:rsidRPr="003856BC" w:rsidRDefault="00BD295F" w:rsidP="00BD295F">
      <w:pPr>
        <w:pStyle w:val="Item"/>
      </w:pPr>
      <w:r w:rsidRPr="003856BC">
        <w:t>After “The Commissioner may”, insert “, by notifiable instrument,”.</w:t>
      </w:r>
    </w:p>
    <w:p w:rsidR="00BD295F" w:rsidRPr="003856BC" w:rsidRDefault="00BD295F" w:rsidP="00BD295F">
      <w:pPr>
        <w:pStyle w:val="ItemHead"/>
      </w:pPr>
      <w:r w:rsidRPr="003856BC">
        <w:t>312  Subsection 358</w:t>
      </w:r>
      <w:r w:rsidR="00472216">
        <w:noBreakHyphen/>
      </w:r>
      <w:r w:rsidRPr="003856BC">
        <w:t>20(1) in Schedule 1</w:t>
      </w:r>
    </w:p>
    <w:p w:rsidR="00BD295F" w:rsidRPr="003856BC" w:rsidRDefault="00BD295F" w:rsidP="00BD295F">
      <w:pPr>
        <w:pStyle w:val="Item"/>
      </w:pPr>
      <w:r w:rsidRPr="003856BC">
        <w:t>Omit “, by publishing notice of the withdrawal”.</w:t>
      </w:r>
    </w:p>
    <w:p w:rsidR="00BD295F" w:rsidRPr="003856BC" w:rsidRDefault="00BD295F" w:rsidP="00BD295F">
      <w:pPr>
        <w:pStyle w:val="ItemHead"/>
      </w:pPr>
      <w:r w:rsidRPr="003856BC">
        <w:t>313  Subsection 358</w:t>
      </w:r>
      <w:r w:rsidR="00472216">
        <w:noBreakHyphen/>
      </w:r>
      <w:r w:rsidRPr="003856BC">
        <w:t>20(2) in Schedule 1</w:t>
      </w:r>
    </w:p>
    <w:p w:rsidR="00BD295F" w:rsidRPr="003856BC" w:rsidRDefault="00BD295F" w:rsidP="00BD295F">
      <w:pPr>
        <w:pStyle w:val="Item"/>
      </w:pPr>
      <w:r w:rsidRPr="003856BC">
        <w:t xml:space="preserve">Omit “the notice. That time must not be before the time the notice is published”, substitute “the instrument. That time must not be before the day after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314  Subsection 358</w:t>
      </w:r>
      <w:r w:rsidR="00472216">
        <w:noBreakHyphen/>
      </w:r>
      <w:r w:rsidRPr="003856BC">
        <w:t>20(4) in Schedule 1</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315  Subsection 362</w:t>
      </w:r>
      <w:r w:rsidR="00472216">
        <w:noBreakHyphen/>
      </w:r>
      <w:r w:rsidRPr="003856BC">
        <w:t>5(3) in Schedule 1</w:t>
      </w:r>
    </w:p>
    <w:p w:rsidR="00BD295F" w:rsidRPr="003856BC" w:rsidRDefault="00BD295F" w:rsidP="00BD295F">
      <w:pPr>
        <w:pStyle w:val="Item"/>
      </w:pPr>
      <w:r w:rsidRPr="003856BC">
        <w:t xml:space="preserve">Omit “must publish notice of the making of a </w:t>
      </w:r>
      <w:r w:rsidRPr="003856BC">
        <w:rPr>
          <w:position w:val="6"/>
          <w:sz w:val="16"/>
        </w:rPr>
        <w:t>*</w:t>
      </w:r>
      <w:r w:rsidRPr="003856BC">
        <w:t xml:space="preserve">public ruling in the Gazette”, substitute “must, by notifiable instrument, publish notice of the making of a </w:t>
      </w:r>
      <w:r w:rsidRPr="003856BC">
        <w:rPr>
          <w:position w:val="6"/>
          <w:sz w:val="16"/>
        </w:rPr>
        <w:t>*</w:t>
      </w:r>
      <w:r w:rsidRPr="003856BC">
        <w:t>public ruling”.</w:t>
      </w:r>
    </w:p>
    <w:p w:rsidR="00BD295F" w:rsidRPr="003856BC" w:rsidRDefault="00BD295F" w:rsidP="00BD295F">
      <w:pPr>
        <w:pStyle w:val="ItemHead"/>
      </w:pPr>
      <w:r w:rsidRPr="003856BC">
        <w:lastRenderedPageBreak/>
        <w:t>316  Subsection 362</w:t>
      </w:r>
      <w:r w:rsidR="00472216">
        <w:noBreakHyphen/>
      </w:r>
      <w:r w:rsidRPr="003856BC">
        <w:t>20(1) in Schedule 1</w:t>
      </w:r>
    </w:p>
    <w:p w:rsidR="00BD295F" w:rsidRPr="003856BC" w:rsidRDefault="00BD295F" w:rsidP="00BD295F">
      <w:pPr>
        <w:pStyle w:val="Item"/>
      </w:pPr>
      <w:r w:rsidRPr="003856BC">
        <w:t>After “Science Australia must”, insert “, by notifiable instrument,”.</w:t>
      </w:r>
    </w:p>
    <w:p w:rsidR="00BD295F" w:rsidRPr="003856BC" w:rsidRDefault="00BD295F" w:rsidP="00BD295F">
      <w:pPr>
        <w:pStyle w:val="ItemHead"/>
      </w:pPr>
      <w:r w:rsidRPr="003856BC">
        <w:t>317  Subsection 362</w:t>
      </w:r>
      <w:r w:rsidR="00472216">
        <w:noBreakHyphen/>
      </w:r>
      <w:r w:rsidRPr="003856BC">
        <w:t>20(1) in Schedule 1</w:t>
      </w:r>
    </w:p>
    <w:p w:rsidR="00BD295F" w:rsidRPr="003856BC" w:rsidRDefault="00BD295F" w:rsidP="00BD295F">
      <w:pPr>
        <w:pStyle w:val="Item"/>
      </w:pPr>
      <w:r w:rsidRPr="003856BC">
        <w:t>Omit “, by publishing notice of the withdrawal,”.</w:t>
      </w:r>
    </w:p>
    <w:p w:rsidR="00BD295F" w:rsidRPr="003856BC" w:rsidRDefault="00BD295F" w:rsidP="00BD295F">
      <w:pPr>
        <w:pStyle w:val="ItemHead"/>
      </w:pPr>
      <w:r w:rsidRPr="003856BC">
        <w:t>318  Subsection 362</w:t>
      </w:r>
      <w:r w:rsidR="00472216">
        <w:noBreakHyphen/>
      </w:r>
      <w:r w:rsidRPr="003856BC">
        <w:t>20(2) in Schedule 1</w:t>
      </w:r>
    </w:p>
    <w:p w:rsidR="00BD295F" w:rsidRPr="003856BC" w:rsidRDefault="00BD295F" w:rsidP="00BD295F">
      <w:pPr>
        <w:pStyle w:val="Item"/>
      </w:pPr>
      <w:r w:rsidRPr="003856BC">
        <w:t xml:space="preserve">Omit “the notice. That time must not be before the time the notice is published”, substitute “the instrument. That time must not be before the day after the instrument is registered on the Federal Register of Legislation under the </w:t>
      </w:r>
      <w:r w:rsidRPr="003856BC">
        <w:rPr>
          <w:i/>
        </w:rPr>
        <w:t>Legislation Act 2003</w:t>
      </w:r>
      <w:r w:rsidRPr="003856BC">
        <w:t>”.</w:t>
      </w:r>
    </w:p>
    <w:p w:rsidR="00BD295F" w:rsidRPr="003856BC" w:rsidRDefault="00BD295F" w:rsidP="00BD295F">
      <w:pPr>
        <w:pStyle w:val="ItemHead"/>
      </w:pPr>
      <w:r w:rsidRPr="003856BC">
        <w:t>319  Subsection 362</w:t>
      </w:r>
      <w:r w:rsidR="00472216">
        <w:noBreakHyphen/>
      </w:r>
      <w:r w:rsidRPr="003856BC">
        <w:t>20(3) in Schedule 1</w:t>
      </w:r>
    </w:p>
    <w:p w:rsidR="00BD295F" w:rsidRPr="003856BC" w:rsidRDefault="00BD295F" w:rsidP="00BD295F">
      <w:pPr>
        <w:pStyle w:val="Item"/>
      </w:pPr>
      <w:r w:rsidRPr="003856BC">
        <w:t>Repeal the subsection.</w:t>
      </w:r>
    </w:p>
    <w:p w:rsidR="00BD295F" w:rsidRPr="003856BC" w:rsidRDefault="00BD295F" w:rsidP="00BD295F">
      <w:pPr>
        <w:pStyle w:val="ItemHead"/>
      </w:pPr>
      <w:r w:rsidRPr="003856BC">
        <w:t>320  Subsection 446</w:t>
      </w:r>
      <w:r w:rsidR="00472216">
        <w:noBreakHyphen/>
      </w:r>
      <w:r w:rsidRPr="003856BC">
        <w:t>5(5) in Schedule 1 (heading)</w:t>
      </w:r>
    </w:p>
    <w:p w:rsidR="00BD295F" w:rsidRPr="003856BC" w:rsidRDefault="00BD295F" w:rsidP="00BD295F">
      <w:pPr>
        <w:pStyle w:val="Item"/>
      </w:pPr>
      <w:r w:rsidRPr="003856BC">
        <w:t>Omit “</w:t>
      </w:r>
      <w:bookmarkStart w:id="247" w:name="BK_S3P63L13C7"/>
      <w:bookmarkEnd w:id="247"/>
      <w:r w:rsidRPr="003856BC">
        <w:rPr>
          <w:i/>
        </w:rPr>
        <w:t>in Gazette</w:t>
      </w:r>
      <w:bookmarkStart w:id="248" w:name="BK_S3P63L13C17"/>
      <w:bookmarkEnd w:id="248"/>
      <w:r w:rsidRPr="003856BC">
        <w:t>”, substitute “</w:t>
      </w:r>
      <w:bookmarkStart w:id="249" w:name="BK_S3P63L13C32"/>
      <w:bookmarkEnd w:id="249"/>
      <w:r w:rsidRPr="003856BC">
        <w:rPr>
          <w:i/>
        </w:rPr>
        <w:t>by notifiable instrument</w:t>
      </w:r>
      <w:r w:rsidRPr="003856BC">
        <w:t>”.</w:t>
      </w:r>
    </w:p>
    <w:p w:rsidR="00BD295F" w:rsidRPr="003856BC" w:rsidRDefault="00BD295F" w:rsidP="00BD295F">
      <w:pPr>
        <w:pStyle w:val="ItemHead"/>
      </w:pPr>
      <w:r w:rsidRPr="003856BC">
        <w:t>321  Subsection 446</w:t>
      </w:r>
      <w:r w:rsidR="00472216">
        <w:noBreakHyphen/>
      </w:r>
      <w:r w:rsidRPr="003856BC">
        <w:t>5(5) in Schedule 1</w:t>
      </w:r>
    </w:p>
    <w:p w:rsidR="00BD295F" w:rsidRPr="003856BC" w:rsidRDefault="00BD295F" w:rsidP="00BD295F">
      <w:pPr>
        <w:pStyle w:val="Item"/>
      </w:pPr>
      <w:r w:rsidRPr="003856BC">
        <w:t xml:space="preserve">Omit “the Commissioner must cause to be published in the </w:t>
      </w:r>
      <w:r w:rsidRPr="003856BC">
        <w:rPr>
          <w:i/>
        </w:rPr>
        <w:t>Gazette</w:t>
      </w:r>
      <w:bookmarkStart w:id="250" w:name="BK_S3P63L15C65"/>
      <w:bookmarkEnd w:id="250"/>
      <w:r w:rsidRPr="003856BC">
        <w:t xml:space="preserve"> a notice setting out”, substitute “the Commissioner must, by notifiable instrument, publish notice of the making of the resolution. The instrument must also set out”.</w:t>
      </w:r>
    </w:p>
    <w:p w:rsidR="00BD295F" w:rsidRPr="00174975" w:rsidRDefault="00BD295F" w:rsidP="00BD295F">
      <w:pPr>
        <w:pStyle w:val="ActHead9"/>
        <w:rPr>
          <w:i w:val="0"/>
        </w:rPr>
      </w:pPr>
      <w:bookmarkStart w:id="251" w:name="_Toc43892921"/>
      <w:r w:rsidRPr="003856BC">
        <w:t>Terrorism Insurance Act 2003</w:t>
      </w:r>
      <w:bookmarkEnd w:id="251"/>
    </w:p>
    <w:p w:rsidR="00BD295F" w:rsidRPr="003856BC" w:rsidRDefault="00BD295F" w:rsidP="00BD295F">
      <w:pPr>
        <w:pStyle w:val="ItemHead"/>
      </w:pPr>
      <w:r w:rsidRPr="003856BC">
        <w:t>322  Subsections 6(1) and (8)</w:t>
      </w:r>
    </w:p>
    <w:p w:rsidR="00BD295F" w:rsidRPr="003856BC" w:rsidRDefault="00BD295F" w:rsidP="00BD295F">
      <w:pPr>
        <w:pStyle w:val="Item"/>
      </w:pPr>
      <w:r w:rsidRPr="003856BC">
        <w:t xml:space="preserve">Omit “notice in the </w:t>
      </w:r>
      <w:r w:rsidRPr="003856BC">
        <w:rPr>
          <w:i/>
        </w:rPr>
        <w:t>Gazette</w:t>
      </w:r>
      <w:bookmarkStart w:id="252" w:name="BK_S3P63L21C28"/>
      <w:bookmarkEnd w:id="252"/>
      <w:r w:rsidRPr="003856BC">
        <w:t>”, substitute “legislative instrument”.</w:t>
      </w:r>
    </w:p>
    <w:p w:rsidR="00BD295F" w:rsidRPr="003856BC" w:rsidRDefault="00BD295F" w:rsidP="00BD295F">
      <w:pPr>
        <w:pStyle w:val="ItemHead"/>
      </w:pPr>
      <w:r w:rsidRPr="003856BC">
        <w:t>323  Subsection 38(1)</w:t>
      </w:r>
    </w:p>
    <w:p w:rsidR="00BD295F" w:rsidRPr="003856BC" w:rsidRDefault="00BD295F" w:rsidP="00BD295F">
      <w:pPr>
        <w:pStyle w:val="Item"/>
      </w:pPr>
      <w:r w:rsidRPr="003856BC">
        <w:t>Omit “may give written directions to the Corporation”, substitute “may, by notifiable instrument, direct the Corporation”.</w:t>
      </w:r>
    </w:p>
    <w:p w:rsidR="00BD295F" w:rsidRPr="003856BC" w:rsidRDefault="00BD295F" w:rsidP="00BD295F">
      <w:pPr>
        <w:pStyle w:val="ItemHead"/>
      </w:pPr>
      <w:r w:rsidRPr="003856BC">
        <w:t>324  Subsection 38(6)</w:t>
      </w:r>
    </w:p>
    <w:p w:rsidR="00BD295F" w:rsidRPr="003856BC" w:rsidRDefault="00BD295F" w:rsidP="00BD295F">
      <w:pPr>
        <w:pStyle w:val="Item"/>
      </w:pPr>
      <w:r w:rsidRPr="003856BC">
        <w:t>Repeal the subsection.</w:t>
      </w:r>
    </w:p>
    <w:p w:rsidR="00BD295F" w:rsidRPr="003856BC" w:rsidRDefault="00BD295F" w:rsidP="00BD295F">
      <w:pPr>
        <w:pStyle w:val="ActHead8"/>
      </w:pPr>
      <w:bookmarkStart w:id="253" w:name="_Toc43892922"/>
      <w:r w:rsidRPr="003856BC">
        <w:lastRenderedPageBreak/>
        <w:t>Division 2—Application</w:t>
      </w:r>
      <w:bookmarkStart w:id="254" w:name="BK_S3P64L1C23"/>
      <w:bookmarkEnd w:id="254"/>
      <w:r w:rsidRPr="003856BC">
        <w:t xml:space="preserve"> and transitional</w:t>
      </w:r>
      <w:bookmarkStart w:id="255" w:name="BK_S3P64L1C40"/>
      <w:bookmarkEnd w:id="255"/>
      <w:r w:rsidRPr="003856BC">
        <w:t xml:space="preserve"> provisions</w:t>
      </w:r>
      <w:bookmarkEnd w:id="253"/>
    </w:p>
    <w:p w:rsidR="00BD295F" w:rsidRPr="003856BC" w:rsidRDefault="00BD295F" w:rsidP="00BD295F">
      <w:pPr>
        <w:pStyle w:val="Transitional"/>
      </w:pPr>
      <w:r w:rsidRPr="003856BC">
        <w:t>325  Transitional—general provision to preserve existing instruments</w:t>
      </w:r>
    </w:p>
    <w:p w:rsidR="00BD295F" w:rsidRPr="003856BC" w:rsidRDefault="00BD295F" w:rsidP="00BD295F">
      <w:pPr>
        <w:pStyle w:val="Subitem"/>
      </w:pPr>
      <w:r w:rsidRPr="003856BC">
        <w:t>(1)</w:t>
      </w:r>
      <w:r w:rsidRPr="003856BC">
        <w:tab/>
      </w:r>
      <w:proofErr w:type="spellStart"/>
      <w:r w:rsidRPr="003856BC">
        <w:t>Subitem</w:t>
      </w:r>
      <w:proofErr w:type="spellEnd"/>
      <w:r w:rsidRPr="003856BC">
        <w:t> (2) applies to an instrument (however described) made under, or for the purposes of, a provision amended by an item of this Part if:</w:t>
      </w:r>
    </w:p>
    <w:p w:rsidR="00BD295F" w:rsidRPr="003856BC" w:rsidRDefault="00BD295F" w:rsidP="00BD295F">
      <w:pPr>
        <w:pStyle w:val="paragraph"/>
      </w:pPr>
      <w:r w:rsidRPr="003856BC">
        <w:tab/>
        <w:t>(a)</w:t>
      </w:r>
      <w:r w:rsidRPr="003856BC">
        <w:tab/>
        <w:t>the instrument was in force immediately before the commencement of this Part; and</w:t>
      </w:r>
    </w:p>
    <w:p w:rsidR="00BD295F" w:rsidRPr="003856BC" w:rsidRDefault="00BD295F" w:rsidP="00BD295F">
      <w:pPr>
        <w:pStyle w:val="paragraph"/>
      </w:pPr>
      <w:r w:rsidRPr="003856BC">
        <w:tab/>
        <w:t>(b)</w:t>
      </w:r>
      <w:r w:rsidRPr="003856BC">
        <w:tab/>
        <w:t>the provision, as amended, provides for the same instrument, or a similar instrument, to be made as a notifiable instrument or a legislative instrument; and</w:t>
      </w:r>
    </w:p>
    <w:p w:rsidR="00BD295F" w:rsidRPr="003856BC" w:rsidRDefault="00BD295F" w:rsidP="00BD295F">
      <w:pPr>
        <w:pStyle w:val="paragraph"/>
      </w:pPr>
      <w:r w:rsidRPr="003856BC">
        <w:tab/>
        <w:t>(c)</w:t>
      </w:r>
      <w:r w:rsidRPr="003856BC">
        <w:tab/>
        <w:t>item 326 does not apply to the instrument.</w:t>
      </w:r>
    </w:p>
    <w:p w:rsidR="00BD295F" w:rsidRPr="003856BC" w:rsidRDefault="00BD295F" w:rsidP="00BD295F">
      <w:pPr>
        <w:pStyle w:val="Subitem"/>
      </w:pPr>
      <w:r w:rsidRPr="003856BC">
        <w:t>(2)</w:t>
      </w:r>
      <w:r w:rsidRPr="003856BC">
        <w:tab/>
        <w:t>The instrument continues in force (and may be dealt with) as if it had been made under, or for the purposes of, the provision as amended.</w:t>
      </w:r>
    </w:p>
    <w:p w:rsidR="00BD295F" w:rsidRPr="003856BC" w:rsidRDefault="00BD295F" w:rsidP="00BD295F">
      <w:pPr>
        <w:pStyle w:val="Transitional"/>
      </w:pPr>
      <w:r w:rsidRPr="003856BC">
        <w:t>326  Transitional—other instruments</w:t>
      </w:r>
    </w:p>
    <w:p w:rsidR="00BD295F" w:rsidRPr="003856BC" w:rsidRDefault="00BD295F" w:rsidP="00BD295F">
      <w:pPr>
        <w:pStyle w:val="Subitem"/>
      </w:pPr>
      <w:r w:rsidRPr="003856BC">
        <w:t>(1)</w:t>
      </w:r>
      <w:r w:rsidRPr="003856BC">
        <w:tab/>
        <w:t xml:space="preserve">An approval under section 14 of the </w:t>
      </w:r>
      <w:r w:rsidRPr="003856BC">
        <w:rPr>
          <w:i/>
        </w:rPr>
        <w:t>Financial Sector (Shareholdings) Act 1998</w:t>
      </w:r>
      <w:r w:rsidRPr="003856BC">
        <w:t xml:space="preserve"> and in force immediately before the commencement of this Part continues in force (and may be dealt with) as if it were an approval under that section as amended by this Part.</w:t>
      </w:r>
    </w:p>
    <w:p w:rsidR="00BD295F" w:rsidRPr="003856BC" w:rsidRDefault="00BD295F" w:rsidP="00BD295F">
      <w:pPr>
        <w:pStyle w:val="Subitem"/>
      </w:pPr>
      <w:r w:rsidRPr="003856BC">
        <w:t>(2)</w:t>
      </w:r>
      <w:r w:rsidRPr="003856BC">
        <w:tab/>
        <w:t xml:space="preserve">A notice given under section 130 of the </w:t>
      </w:r>
      <w:r w:rsidRPr="003856BC">
        <w:rPr>
          <w:i/>
        </w:rPr>
        <w:t>Income Tax Assessment Act 1936</w:t>
      </w:r>
      <w:r w:rsidRPr="003856BC">
        <w:t xml:space="preserve"> to a particular person and in force immediately before the commencement of this Part continues in force (and may be dealt with) as if it were a notice under subsection 130(2) of that Act as amended by this Part.</w:t>
      </w:r>
    </w:p>
    <w:p w:rsidR="00BD295F" w:rsidRPr="003856BC" w:rsidRDefault="00BD295F" w:rsidP="00BD295F">
      <w:pPr>
        <w:pStyle w:val="Subitem"/>
      </w:pPr>
      <w:r w:rsidRPr="003856BC">
        <w:t>(3)</w:t>
      </w:r>
      <w:r w:rsidRPr="003856BC">
        <w:tab/>
        <w:t xml:space="preserve">A declaration made under the definition of </w:t>
      </w:r>
      <w:r w:rsidRPr="003856BC">
        <w:rPr>
          <w:b/>
          <w:i/>
        </w:rPr>
        <w:t>unit trust</w:t>
      </w:r>
      <w:r w:rsidRPr="003856BC">
        <w:t xml:space="preserve"> in section 202A of the </w:t>
      </w:r>
      <w:r w:rsidRPr="003856BC">
        <w:rPr>
          <w:i/>
        </w:rPr>
        <w:t>Income Tax Assessment Act 1936</w:t>
      </w:r>
      <w:r w:rsidRPr="003856BC">
        <w:t xml:space="preserve"> and in force immediately before the commencement of this Part continues in force (and may be dealt with) as if it were a declaration under section 202AB of that Act as inserted by this Part.</w:t>
      </w:r>
    </w:p>
    <w:p w:rsidR="00BD295F" w:rsidRPr="003856BC" w:rsidRDefault="00BD295F" w:rsidP="00BD295F">
      <w:pPr>
        <w:pStyle w:val="Subitem"/>
      </w:pPr>
      <w:r w:rsidRPr="003856BC">
        <w:t>(4)</w:t>
      </w:r>
      <w:r w:rsidRPr="003856BC">
        <w:tab/>
        <w:t>A decision made under subsection 820</w:t>
      </w:r>
      <w:r w:rsidR="00472216">
        <w:noBreakHyphen/>
      </w:r>
      <w:r w:rsidRPr="003856BC">
        <w:t xml:space="preserve">960(4) of the </w:t>
      </w:r>
      <w:r w:rsidRPr="003856BC">
        <w:rPr>
          <w:i/>
        </w:rPr>
        <w:t>Income Tax Assessment Act 1997</w:t>
      </w:r>
      <w:r w:rsidRPr="003856BC">
        <w:t xml:space="preserve"> and in force immediately before the commencement of this Part continues in force (and may be dealt with) as if it were:</w:t>
      </w:r>
    </w:p>
    <w:p w:rsidR="00BD295F" w:rsidRPr="003856BC" w:rsidRDefault="00BD295F" w:rsidP="00BD295F">
      <w:pPr>
        <w:pStyle w:val="paragraph"/>
      </w:pPr>
      <w:r w:rsidRPr="003856BC">
        <w:lastRenderedPageBreak/>
        <w:tab/>
        <w:t>(a)</w:t>
      </w:r>
      <w:r w:rsidRPr="003856BC">
        <w:tab/>
        <w:t>for a decision that applies to a particular entity—an exemption under subsection 820</w:t>
      </w:r>
      <w:r w:rsidR="00472216">
        <w:noBreakHyphen/>
      </w:r>
      <w:r w:rsidRPr="003856BC">
        <w:t>962(3) of that Act as inserted by this Part; or</w:t>
      </w:r>
    </w:p>
    <w:p w:rsidR="00BD295F" w:rsidRPr="003856BC" w:rsidRDefault="00BD295F" w:rsidP="00BD295F">
      <w:pPr>
        <w:pStyle w:val="paragraph"/>
      </w:pPr>
      <w:r w:rsidRPr="003856BC">
        <w:tab/>
        <w:t>(b)</w:t>
      </w:r>
      <w:r w:rsidRPr="003856BC">
        <w:tab/>
        <w:t>otherwise—an exemption under subsection 820</w:t>
      </w:r>
      <w:r w:rsidR="00472216">
        <w:noBreakHyphen/>
      </w:r>
      <w:r w:rsidRPr="003856BC">
        <w:t>962(1) of that Act as inserted by this Part.</w:t>
      </w:r>
    </w:p>
    <w:p w:rsidR="00BD295F" w:rsidRPr="003856BC" w:rsidRDefault="00BD295F" w:rsidP="00BD295F">
      <w:pPr>
        <w:pStyle w:val="Subitem"/>
      </w:pPr>
      <w:r w:rsidRPr="003856BC">
        <w:t>(5)</w:t>
      </w:r>
      <w:r w:rsidRPr="003856BC">
        <w:tab/>
        <w:t>A variation made under section 15</w:t>
      </w:r>
      <w:r w:rsidR="00472216">
        <w:noBreakHyphen/>
      </w:r>
      <w:r w:rsidRPr="003856BC">
        <w:t xml:space="preserve">15 in Schedule 1 to the </w:t>
      </w:r>
      <w:r w:rsidRPr="003856BC">
        <w:rPr>
          <w:i/>
        </w:rPr>
        <w:t>Taxation Administration Act 1953</w:t>
      </w:r>
      <w:r w:rsidRPr="003856BC">
        <w:t xml:space="preserve"> and in force immediately before the commencement of this Part continues in force (and may be dealt with) as if it were:</w:t>
      </w:r>
    </w:p>
    <w:p w:rsidR="00BD295F" w:rsidRPr="003856BC" w:rsidRDefault="00BD295F" w:rsidP="00BD295F">
      <w:pPr>
        <w:pStyle w:val="paragraph"/>
      </w:pPr>
      <w:r w:rsidRPr="003856BC">
        <w:tab/>
        <w:t>(a)</w:t>
      </w:r>
      <w:r w:rsidRPr="003856BC">
        <w:tab/>
        <w:t>for a variation made by written notice to a particular entity—a variation made by notice under paragraph 15</w:t>
      </w:r>
      <w:r w:rsidR="00472216">
        <w:noBreakHyphen/>
      </w:r>
      <w:r w:rsidRPr="003856BC">
        <w:t>15(3)(a) in that Schedule as substituted by this Part; or</w:t>
      </w:r>
    </w:p>
    <w:p w:rsidR="00BD295F" w:rsidRPr="003856BC" w:rsidRDefault="00BD295F" w:rsidP="00BD295F">
      <w:pPr>
        <w:pStyle w:val="paragraph"/>
      </w:pPr>
      <w:r w:rsidRPr="003856BC">
        <w:tab/>
        <w:t>(b)</w:t>
      </w:r>
      <w:r w:rsidRPr="003856BC">
        <w:tab/>
        <w:t>otherwise—a variation made by legislative instrument under paragraph 15</w:t>
      </w:r>
      <w:r w:rsidR="00472216">
        <w:noBreakHyphen/>
      </w:r>
      <w:r w:rsidRPr="003856BC">
        <w:t>15(3)(b) in that Schedule as substituted by this Part.</w:t>
      </w:r>
    </w:p>
    <w:p w:rsidR="00BD295F" w:rsidRPr="003856BC" w:rsidRDefault="00BD295F" w:rsidP="00BD295F">
      <w:pPr>
        <w:pStyle w:val="Subitem"/>
      </w:pPr>
      <w:r w:rsidRPr="003856BC">
        <w:t>(6)</w:t>
      </w:r>
      <w:r w:rsidRPr="003856BC">
        <w:tab/>
        <w:t>A variation made under subsection 16</w:t>
      </w:r>
      <w:r w:rsidR="00472216">
        <w:noBreakHyphen/>
      </w:r>
      <w:r w:rsidRPr="003856BC">
        <w:t xml:space="preserve">153(6) in Schedule 1 to the </w:t>
      </w:r>
      <w:r w:rsidRPr="003856BC">
        <w:rPr>
          <w:i/>
        </w:rPr>
        <w:t>Taxation Administration Act 1953</w:t>
      </w:r>
      <w:r w:rsidRPr="003856BC">
        <w:t xml:space="preserve"> and in force immediately before the commencement of this Part continues in force (and may be dealt with) as if it were:</w:t>
      </w:r>
    </w:p>
    <w:p w:rsidR="00BD295F" w:rsidRPr="003856BC" w:rsidRDefault="00BD295F" w:rsidP="00BD295F">
      <w:pPr>
        <w:pStyle w:val="paragraph"/>
      </w:pPr>
      <w:r w:rsidRPr="003856BC">
        <w:tab/>
        <w:t>(a)</w:t>
      </w:r>
      <w:r w:rsidRPr="003856BC">
        <w:tab/>
        <w:t>for a variation made by written notice to a particular entity—a variation made by notice under paragraph 16</w:t>
      </w:r>
      <w:r w:rsidR="00472216">
        <w:noBreakHyphen/>
      </w:r>
      <w:r w:rsidRPr="003856BC">
        <w:t>153(7)(a) in that Schedule as substituted by this Part; or</w:t>
      </w:r>
    </w:p>
    <w:p w:rsidR="00BD295F" w:rsidRPr="003856BC" w:rsidRDefault="00BD295F" w:rsidP="00BD295F">
      <w:pPr>
        <w:pStyle w:val="paragraph"/>
      </w:pPr>
      <w:r w:rsidRPr="003856BC">
        <w:tab/>
        <w:t>(b)</w:t>
      </w:r>
      <w:r w:rsidRPr="003856BC">
        <w:tab/>
        <w:t>otherwise—a variation made by legislative instrument under paragraph 16</w:t>
      </w:r>
      <w:r w:rsidR="00472216">
        <w:noBreakHyphen/>
      </w:r>
      <w:r w:rsidRPr="003856BC">
        <w:t>153(7)(b) in that Schedule as substituted by this Part.</w:t>
      </w:r>
    </w:p>
    <w:p w:rsidR="00BD295F" w:rsidRPr="003856BC" w:rsidRDefault="00BD295F" w:rsidP="00BD295F">
      <w:pPr>
        <w:pStyle w:val="Subitem"/>
      </w:pPr>
      <w:r w:rsidRPr="003856BC">
        <w:t>(7)</w:t>
      </w:r>
      <w:r w:rsidRPr="003856BC">
        <w:tab/>
        <w:t>An exemption made under section 16</w:t>
      </w:r>
      <w:r w:rsidR="00472216">
        <w:noBreakHyphen/>
      </w:r>
      <w:r w:rsidRPr="003856BC">
        <w:t xml:space="preserve">180 in Schedule 1 to the </w:t>
      </w:r>
      <w:r w:rsidRPr="003856BC">
        <w:rPr>
          <w:i/>
        </w:rPr>
        <w:t>Taxation Administration Act 1953</w:t>
      </w:r>
      <w:r w:rsidRPr="003856BC">
        <w:t xml:space="preserve"> and in force immediately before the commencement of this Part continues in force (and may be dealt with) as if it were:</w:t>
      </w:r>
    </w:p>
    <w:p w:rsidR="00BD295F" w:rsidRPr="003856BC" w:rsidRDefault="00BD295F" w:rsidP="00BD295F">
      <w:pPr>
        <w:pStyle w:val="paragraph"/>
      </w:pPr>
      <w:r w:rsidRPr="003856BC">
        <w:tab/>
        <w:t>(a)</w:t>
      </w:r>
      <w:r w:rsidRPr="003856BC">
        <w:tab/>
        <w:t>for an exemption made by written notice to a particular entity—an exemption made by notice under paragraph 16</w:t>
      </w:r>
      <w:r w:rsidR="00472216">
        <w:noBreakHyphen/>
      </w:r>
      <w:r w:rsidRPr="003856BC">
        <w:t>180(2)(a) in that Schedule as substituted by this Part; or</w:t>
      </w:r>
    </w:p>
    <w:p w:rsidR="00BD295F" w:rsidRPr="003856BC" w:rsidRDefault="00BD295F" w:rsidP="00BD295F">
      <w:pPr>
        <w:pStyle w:val="paragraph"/>
      </w:pPr>
      <w:r w:rsidRPr="003856BC">
        <w:tab/>
        <w:t>(b)</w:t>
      </w:r>
      <w:r w:rsidRPr="003856BC">
        <w:tab/>
        <w:t>otherwise—an exemption made by legislative instrument under paragraph 16</w:t>
      </w:r>
      <w:r w:rsidR="00472216">
        <w:noBreakHyphen/>
      </w:r>
      <w:r w:rsidRPr="003856BC">
        <w:t>180(2)(b) in that Schedule as substituted by this Part.</w:t>
      </w:r>
    </w:p>
    <w:p w:rsidR="00BD295F" w:rsidRPr="003856BC" w:rsidRDefault="00BD295F" w:rsidP="00BD295F">
      <w:pPr>
        <w:pStyle w:val="Subitem"/>
      </w:pPr>
      <w:r w:rsidRPr="003856BC">
        <w:t>(8)</w:t>
      </w:r>
      <w:r w:rsidRPr="003856BC">
        <w:tab/>
        <w:t xml:space="preserve">Item 325 does not apply to a direction given under subsection 64(1) of the </w:t>
      </w:r>
      <w:r w:rsidRPr="003856BC">
        <w:rPr>
          <w:i/>
        </w:rPr>
        <w:t>Business Names Registration Act 2011</w:t>
      </w:r>
      <w:r w:rsidRPr="003856BC">
        <w:t>.</w:t>
      </w:r>
    </w:p>
    <w:p w:rsidR="00BD295F" w:rsidRPr="003856BC" w:rsidRDefault="00BD295F" w:rsidP="00BD295F">
      <w:pPr>
        <w:pStyle w:val="notetext"/>
        <w:rPr>
          <w:u w:val="single"/>
        </w:rPr>
      </w:pPr>
      <w:r w:rsidRPr="003856BC">
        <w:lastRenderedPageBreak/>
        <w:t>Note:</w:t>
      </w:r>
      <w:r w:rsidRPr="003856BC">
        <w:tab/>
        <w:t xml:space="preserve">For a transitional provision for directions given under subsection 64(1) of the </w:t>
      </w:r>
      <w:r w:rsidRPr="003856BC">
        <w:rPr>
          <w:i/>
        </w:rPr>
        <w:t>Business Names Registration Act 2011</w:t>
      </w:r>
      <w:r w:rsidRPr="003856BC">
        <w:t>, see item 163 of this Schedule.</w:t>
      </w:r>
    </w:p>
    <w:p w:rsidR="00BD295F" w:rsidRPr="003856BC" w:rsidRDefault="00BD295F" w:rsidP="00BD295F">
      <w:pPr>
        <w:pStyle w:val="ActHead7"/>
        <w:pageBreakBefore/>
      </w:pPr>
      <w:bookmarkStart w:id="256" w:name="_Toc43892923"/>
      <w:r w:rsidRPr="00CC1A92">
        <w:rPr>
          <w:rStyle w:val="CharAmPartNo"/>
        </w:rPr>
        <w:lastRenderedPageBreak/>
        <w:t>Part 4</w:t>
      </w:r>
      <w:r w:rsidRPr="003856BC">
        <w:t>—</w:t>
      </w:r>
      <w:r w:rsidRPr="00CC1A92">
        <w:rPr>
          <w:rStyle w:val="CharAmPartText"/>
        </w:rPr>
        <w:t>Superannuation</w:t>
      </w:r>
      <w:bookmarkEnd w:id="256"/>
    </w:p>
    <w:p w:rsidR="00BD295F" w:rsidRPr="00174975" w:rsidRDefault="00BD295F" w:rsidP="00BD295F">
      <w:pPr>
        <w:pStyle w:val="ActHead9"/>
        <w:rPr>
          <w:i w:val="0"/>
        </w:rPr>
      </w:pPr>
      <w:bookmarkStart w:id="257" w:name="_Toc43892924"/>
      <w:r w:rsidRPr="003856BC">
        <w:t>Income Tax Assessment Act 1997</w:t>
      </w:r>
      <w:bookmarkEnd w:id="257"/>
    </w:p>
    <w:p w:rsidR="00BD295F" w:rsidRPr="003856BC" w:rsidRDefault="00BD295F" w:rsidP="00BD295F">
      <w:pPr>
        <w:pStyle w:val="ItemHead"/>
      </w:pPr>
      <w:r w:rsidRPr="003856BC">
        <w:t>327  Subsection 294</w:t>
      </w:r>
      <w:r w:rsidR="00472216">
        <w:noBreakHyphen/>
      </w:r>
      <w:r w:rsidRPr="003856BC">
        <w:t>145(1)</w:t>
      </w:r>
    </w:p>
    <w:p w:rsidR="00BD295F" w:rsidRPr="003856BC" w:rsidRDefault="00BD295F" w:rsidP="00BD295F">
      <w:pPr>
        <w:pStyle w:val="Item"/>
      </w:pPr>
      <w:r w:rsidRPr="003856BC">
        <w:t>Repeal the subsection, substitute:</w:t>
      </w:r>
    </w:p>
    <w:p w:rsidR="00BD295F" w:rsidRPr="003856BC" w:rsidRDefault="00BD295F" w:rsidP="00BD295F">
      <w:pPr>
        <w:pStyle w:val="SubsectionHead"/>
      </w:pPr>
      <w:r w:rsidRPr="003856BC">
        <w:t>Debit for commutation</w:t>
      </w:r>
    </w:p>
    <w:p w:rsidR="00BD295F" w:rsidRPr="003856BC" w:rsidRDefault="00BD295F" w:rsidP="00BD295F">
      <w:pPr>
        <w:pStyle w:val="subsection"/>
      </w:pPr>
      <w:r w:rsidRPr="003856BC">
        <w:tab/>
        <w:t>(1)</w:t>
      </w:r>
      <w:r w:rsidRPr="003856BC">
        <w:tab/>
        <w:t>Item 1 of the table in subsection 294</w:t>
      </w:r>
      <w:r w:rsidR="00472216">
        <w:noBreakHyphen/>
      </w:r>
      <w:r w:rsidRPr="003856BC">
        <w:t xml:space="preserve">80(1) applies in relation to a </w:t>
      </w:r>
      <w:r w:rsidRPr="003856BC">
        <w:rPr>
          <w:position w:val="6"/>
          <w:sz w:val="16"/>
        </w:rPr>
        <w:t>*</w:t>
      </w:r>
      <w:r w:rsidRPr="003856BC">
        <w:t xml:space="preserve">capped defined benefit income stream as if the reference in column 2 of that item to the amount of the </w:t>
      </w:r>
      <w:r w:rsidRPr="003856BC">
        <w:rPr>
          <w:position w:val="6"/>
          <w:sz w:val="16"/>
        </w:rPr>
        <w:t>*</w:t>
      </w:r>
      <w:r w:rsidRPr="003856BC">
        <w:t>superannuation lump sum were a reference to:</w:t>
      </w:r>
    </w:p>
    <w:p w:rsidR="00BD295F" w:rsidRPr="003856BC" w:rsidRDefault="00BD295F" w:rsidP="00BD295F">
      <w:pPr>
        <w:pStyle w:val="paragraph"/>
      </w:pPr>
      <w:r w:rsidRPr="003856BC">
        <w:tab/>
        <w:t>(a)</w:t>
      </w:r>
      <w:r w:rsidRPr="003856BC">
        <w:tab/>
        <w:t xml:space="preserve">in a case where the commutation mentioned in column 1 of that item is a commutation in full—the </w:t>
      </w:r>
      <w:r w:rsidRPr="003856BC">
        <w:rPr>
          <w:position w:val="6"/>
          <w:sz w:val="16"/>
        </w:rPr>
        <w:t>*</w:t>
      </w:r>
      <w:r w:rsidRPr="003856BC">
        <w:t xml:space="preserve">debit value, just before the commutation takes place, of the </w:t>
      </w:r>
      <w:r w:rsidRPr="003856BC">
        <w:rPr>
          <w:position w:val="6"/>
          <w:sz w:val="16"/>
        </w:rPr>
        <w:t>*</w:t>
      </w:r>
      <w:r w:rsidRPr="003856BC">
        <w:t>superannuation interest that supports the capped defined benefit income stream; or</w:t>
      </w:r>
    </w:p>
    <w:p w:rsidR="00BD295F" w:rsidRPr="003856BC" w:rsidRDefault="00BD295F" w:rsidP="00BD295F">
      <w:pPr>
        <w:pStyle w:val="paragraph"/>
      </w:pPr>
      <w:r w:rsidRPr="003856BC">
        <w:tab/>
        <w:t>(b)</w:t>
      </w:r>
      <w:r w:rsidRPr="003856BC">
        <w:tab/>
        <w:t>in a case where that commutation is a commutation in part:</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if the capped defined benefit income stream is, or was at any time, covered by item 1 or 2 of the table in subsection 294</w:t>
      </w:r>
      <w:r w:rsidR="00472216">
        <w:noBreakHyphen/>
      </w:r>
      <w:r w:rsidRPr="003856BC">
        <w:t>130(1)—the debit value mentioned in paragraph (a), multiplied by the fraction mentioned in subsection (1A); or</w:t>
      </w:r>
    </w:p>
    <w:p w:rsidR="00BD295F" w:rsidRPr="003856BC" w:rsidRDefault="00BD295F" w:rsidP="00BD295F">
      <w:pPr>
        <w:pStyle w:val="paragraphsub"/>
      </w:pPr>
      <w:r w:rsidRPr="003856BC">
        <w:tab/>
        <w:t>(ii)</w:t>
      </w:r>
      <w:r w:rsidRPr="003856BC">
        <w:tab/>
        <w:t>if the capped defined benefit income stream is, or was at any time, covered by any of items 3 to 7 of the table in subsection 294</w:t>
      </w:r>
      <w:r w:rsidR="00472216">
        <w:noBreakHyphen/>
      </w:r>
      <w:r w:rsidRPr="003856BC">
        <w:t>130(1)—the amount mentioned in subsection (1B).</w:t>
      </w:r>
    </w:p>
    <w:p w:rsidR="00BD295F" w:rsidRPr="003856BC" w:rsidRDefault="00BD295F" w:rsidP="00BD295F">
      <w:pPr>
        <w:pStyle w:val="subsection"/>
      </w:pPr>
      <w:r w:rsidRPr="003856BC">
        <w:tab/>
        <w:t>(1A)</w:t>
      </w:r>
      <w:r w:rsidRPr="003856BC">
        <w:tab/>
        <w:t>For the purposes of subparagraph (1)(b)(</w:t>
      </w:r>
      <w:proofErr w:type="spellStart"/>
      <w:r w:rsidRPr="003856BC">
        <w:t>i</w:t>
      </w:r>
      <w:proofErr w:type="spellEnd"/>
      <w:r w:rsidRPr="003856BC">
        <w:t>), the fraction is:</w:t>
      </w:r>
    </w:p>
    <w:bookmarkStart w:id="258" w:name="BKCheck15B_2"/>
    <w:bookmarkEnd w:id="258"/>
    <w:p w:rsidR="00BD295F" w:rsidRPr="003856BC" w:rsidRDefault="00BD295F" w:rsidP="00BD295F">
      <w:pPr>
        <w:pStyle w:val="subsection2"/>
      </w:pPr>
      <w:r w:rsidRPr="003856BC">
        <w:object w:dxaOrig="2740" w:dyaOrig="800">
          <v:shape id="_x0000_i1027" type="#_x0000_t75" style="width:135.75pt;height:40.5pt" o:ole="">
            <v:imagedata r:id="rId23" o:title=""/>
          </v:shape>
          <o:OLEObject Type="Embed" ProgID="Equation.DSMT4" ShapeID="_x0000_i1027" DrawAspect="Content" ObjectID="_1654515612" r:id="rId24"/>
        </w:object>
      </w:r>
    </w:p>
    <w:p w:rsidR="00BD295F" w:rsidRPr="003856BC" w:rsidRDefault="00BD295F" w:rsidP="00BD295F">
      <w:pPr>
        <w:pStyle w:val="subsection2"/>
      </w:pPr>
      <w:r w:rsidRPr="003856BC">
        <w:t>where:</w:t>
      </w:r>
    </w:p>
    <w:p w:rsidR="00BD295F" w:rsidRPr="003856BC" w:rsidRDefault="00BD295F" w:rsidP="00BD295F">
      <w:pPr>
        <w:pStyle w:val="Definition"/>
      </w:pPr>
      <w:proofErr w:type="spellStart"/>
      <w:r w:rsidRPr="003856BC">
        <w:rPr>
          <w:b/>
          <w:i/>
        </w:rPr>
        <w:t>SV</w:t>
      </w:r>
      <w:proofErr w:type="spellEnd"/>
      <w:r w:rsidRPr="003856BC">
        <w:rPr>
          <w:b/>
          <w:i/>
        </w:rPr>
        <w:t xml:space="preserve"> just after commutation </w:t>
      </w:r>
      <w:r w:rsidRPr="003856BC">
        <w:t xml:space="preserve">means the </w:t>
      </w:r>
      <w:r w:rsidRPr="003856BC">
        <w:rPr>
          <w:position w:val="6"/>
          <w:sz w:val="16"/>
        </w:rPr>
        <w:t>*</w:t>
      </w:r>
      <w:r w:rsidRPr="003856BC">
        <w:t xml:space="preserve">special value, just after the commutation takes place, of the </w:t>
      </w:r>
      <w:r w:rsidRPr="003856BC">
        <w:rPr>
          <w:position w:val="6"/>
          <w:sz w:val="16"/>
        </w:rPr>
        <w:t>*</w:t>
      </w:r>
      <w:r w:rsidRPr="003856BC">
        <w:t xml:space="preserve">superannuation interest that supports the </w:t>
      </w:r>
      <w:r w:rsidRPr="003856BC">
        <w:rPr>
          <w:position w:val="6"/>
          <w:sz w:val="16"/>
        </w:rPr>
        <w:t>*</w:t>
      </w:r>
      <w:r w:rsidRPr="003856BC">
        <w:t>capped defined benefit income stream.</w:t>
      </w:r>
    </w:p>
    <w:p w:rsidR="00BD295F" w:rsidRPr="003856BC" w:rsidRDefault="00BD295F" w:rsidP="00BD295F">
      <w:pPr>
        <w:pStyle w:val="Definition"/>
      </w:pPr>
      <w:proofErr w:type="spellStart"/>
      <w:r w:rsidRPr="003856BC">
        <w:rPr>
          <w:b/>
          <w:i/>
        </w:rPr>
        <w:lastRenderedPageBreak/>
        <w:t>SV</w:t>
      </w:r>
      <w:proofErr w:type="spellEnd"/>
      <w:r w:rsidRPr="003856BC">
        <w:rPr>
          <w:b/>
          <w:i/>
        </w:rPr>
        <w:t xml:space="preserve"> just before commutation </w:t>
      </w:r>
      <w:r w:rsidRPr="003856BC">
        <w:t xml:space="preserve">means the </w:t>
      </w:r>
      <w:r w:rsidRPr="003856BC">
        <w:rPr>
          <w:position w:val="6"/>
          <w:sz w:val="16"/>
        </w:rPr>
        <w:t>*</w:t>
      </w:r>
      <w:r w:rsidRPr="003856BC">
        <w:t xml:space="preserve">special value, just before the commutation takes place, of the </w:t>
      </w:r>
      <w:r w:rsidRPr="003856BC">
        <w:rPr>
          <w:position w:val="6"/>
          <w:sz w:val="16"/>
        </w:rPr>
        <w:t>*</w:t>
      </w:r>
      <w:r w:rsidRPr="003856BC">
        <w:t xml:space="preserve">superannuation interest that supports the </w:t>
      </w:r>
      <w:r w:rsidRPr="003856BC">
        <w:rPr>
          <w:position w:val="6"/>
          <w:sz w:val="16"/>
        </w:rPr>
        <w:t>*</w:t>
      </w:r>
      <w:r w:rsidRPr="003856BC">
        <w:t>capped defined benefit income stream.</w:t>
      </w:r>
    </w:p>
    <w:p w:rsidR="00BD295F" w:rsidRPr="003856BC" w:rsidRDefault="00BD295F" w:rsidP="00BD295F">
      <w:pPr>
        <w:pStyle w:val="subsection"/>
      </w:pPr>
      <w:r w:rsidRPr="003856BC">
        <w:tab/>
        <w:t>(1B)</w:t>
      </w:r>
      <w:r w:rsidRPr="003856BC">
        <w:tab/>
        <w:t>For the purposes of subparagraph (1)(b)(ii), the amount is the lesser of the following:</w:t>
      </w:r>
    </w:p>
    <w:p w:rsidR="00BD295F" w:rsidRPr="003856BC" w:rsidRDefault="00BD295F" w:rsidP="00BD295F">
      <w:pPr>
        <w:pStyle w:val="paragraph"/>
      </w:pPr>
      <w:r w:rsidRPr="003856BC">
        <w:tab/>
        <w:t>(a)</w:t>
      </w:r>
      <w:r w:rsidRPr="003856BC">
        <w:tab/>
        <w:t xml:space="preserve">the </w:t>
      </w:r>
      <w:r w:rsidRPr="003856BC">
        <w:rPr>
          <w:position w:val="6"/>
          <w:sz w:val="16"/>
        </w:rPr>
        <w:t>*</w:t>
      </w:r>
      <w:r w:rsidRPr="003856BC">
        <w:t>debit value mentioned in paragraph (1)(a);</w:t>
      </w:r>
    </w:p>
    <w:p w:rsidR="00BD295F" w:rsidRPr="003856BC" w:rsidRDefault="00BD295F" w:rsidP="00BD295F">
      <w:pPr>
        <w:pStyle w:val="paragraph"/>
      </w:pPr>
      <w:r w:rsidRPr="003856BC">
        <w:tab/>
        <w:t>(b)</w:t>
      </w:r>
      <w:r w:rsidRPr="003856BC">
        <w:tab/>
        <w:t xml:space="preserve">the amount (disregarding this section) of the </w:t>
      </w:r>
      <w:r w:rsidRPr="003856BC">
        <w:rPr>
          <w:position w:val="6"/>
          <w:sz w:val="16"/>
        </w:rPr>
        <w:t>*</w:t>
      </w:r>
      <w:r w:rsidRPr="003856BC">
        <w:t>superannuation lump sum you received because of the commutation (as mentioned in item 1 of the table in subsection 294</w:t>
      </w:r>
      <w:r w:rsidR="00472216">
        <w:noBreakHyphen/>
      </w:r>
      <w:r w:rsidRPr="003856BC">
        <w:t>80(1)).</w:t>
      </w:r>
    </w:p>
    <w:p w:rsidR="00BD295F" w:rsidRPr="003856BC" w:rsidRDefault="00BD295F" w:rsidP="00BD295F">
      <w:pPr>
        <w:pStyle w:val="ItemHead"/>
      </w:pPr>
      <w:r w:rsidRPr="003856BC">
        <w:t>328  Subsection 294</w:t>
      </w:r>
      <w:r w:rsidR="00472216">
        <w:noBreakHyphen/>
      </w:r>
      <w:r w:rsidRPr="003856BC">
        <w:t>145(6)</w:t>
      </w:r>
    </w:p>
    <w:p w:rsidR="00BD295F" w:rsidRPr="003856BC" w:rsidRDefault="00BD295F" w:rsidP="00BD295F">
      <w:pPr>
        <w:pStyle w:val="Item"/>
      </w:pPr>
      <w:r w:rsidRPr="003856BC">
        <w:t>Repeal the subsection, substitute:</w:t>
      </w:r>
    </w:p>
    <w:p w:rsidR="00BD295F" w:rsidRPr="003856BC" w:rsidRDefault="00BD295F" w:rsidP="00BD295F">
      <w:pPr>
        <w:pStyle w:val="subsection"/>
      </w:pPr>
      <w:r w:rsidRPr="003856BC">
        <w:tab/>
        <w:t>(6)</w:t>
      </w:r>
      <w:r w:rsidRPr="003856BC">
        <w:tab/>
        <w:t xml:space="preserve">The </w:t>
      </w:r>
      <w:r w:rsidRPr="003856BC">
        <w:rPr>
          <w:b/>
          <w:i/>
        </w:rPr>
        <w:t>debit value</w:t>
      </w:r>
      <w:r w:rsidRPr="003856BC">
        <w:t xml:space="preserve">, at a particular time, of a </w:t>
      </w:r>
      <w:r w:rsidRPr="003856BC">
        <w:rPr>
          <w:position w:val="6"/>
          <w:sz w:val="16"/>
        </w:rPr>
        <w:t>*</w:t>
      </w:r>
      <w:r w:rsidRPr="003856BC">
        <w:t xml:space="preserve">superannuation interest that supports an income stream that is, or was at any time, a </w:t>
      </w:r>
      <w:r w:rsidRPr="003856BC">
        <w:rPr>
          <w:position w:val="6"/>
          <w:sz w:val="16"/>
        </w:rPr>
        <w:t>*</w:t>
      </w:r>
      <w:r w:rsidRPr="003856BC">
        <w:t>capped defined benefit income stream covered by any of items 3 to 7 of the table in subsection 294</w:t>
      </w:r>
      <w:r w:rsidR="00472216">
        <w:noBreakHyphen/>
      </w:r>
      <w:r w:rsidRPr="003856BC">
        <w:t>130(1) is:</w:t>
      </w:r>
    </w:p>
    <w:p w:rsidR="00BD295F" w:rsidRPr="003856BC" w:rsidRDefault="00BD295F" w:rsidP="00BD295F">
      <w:pPr>
        <w:pStyle w:val="paragraph"/>
      </w:pPr>
      <w:r w:rsidRPr="003856BC">
        <w:tab/>
        <w:t>(a)</w:t>
      </w:r>
      <w:r w:rsidRPr="003856BC">
        <w:tab/>
        <w:t xml:space="preserve">the amount of the </w:t>
      </w:r>
      <w:r w:rsidRPr="003856BC">
        <w:rPr>
          <w:position w:val="6"/>
          <w:sz w:val="16"/>
        </w:rPr>
        <w:t>*</w:t>
      </w:r>
      <w:r w:rsidRPr="003856BC">
        <w:t xml:space="preserve">transfer balance credit that arose in your </w:t>
      </w:r>
      <w:r w:rsidRPr="003856BC">
        <w:rPr>
          <w:position w:val="6"/>
          <w:sz w:val="16"/>
        </w:rPr>
        <w:t>*</w:t>
      </w:r>
      <w:r w:rsidRPr="003856BC">
        <w:t>transfer balance account in respect of the income stream; less</w:t>
      </w:r>
      <w:bookmarkStart w:id="259" w:name="BK_S3P68L18C64"/>
      <w:bookmarkEnd w:id="259"/>
    </w:p>
    <w:p w:rsidR="00BD295F" w:rsidRPr="003856BC" w:rsidRDefault="00BD295F" w:rsidP="00BD295F">
      <w:pPr>
        <w:pStyle w:val="paragraph"/>
      </w:pPr>
      <w:r w:rsidRPr="003856BC">
        <w:tab/>
        <w:t>(b)</w:t>
      </w:r>
      <w:r w:rsidRPr="003856BC">
        <w:tab/>
        <w:t>the sum of the following:</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 xml:space="preserve">the amount of any </w:t>
      </w:r>
      <w:r w:rsidRPr="003856BC">
        <w:rPr>
          <w:position w:val="6"/>
          <w:sz w:val="16"/>
        </w:rPr>
        <w:t>*</w:t>
      </w:r>
      <w:r w:rsidRPr="003856BC">
        <w:t>transfer balance debits (apart from debits arising under item 4 of the table in subsection 294</w:t>
      </w:r>
      <w:r w:rsidR="00472216">
        <w:noBreakHyphen/>
      </w:r>
      <w:r w:rsidRPr="003856BC">
        <w:t>80(1)) that have arisen in your transfer balance account in respect of the income stream before that time;</w:t>
      </w:r>
    </w:p>
    <w:p w:rsidR="00BD295F" w:rsidRPr="003856BC" w:rsidRDefault="00BD295F" w:rsidP="00BD295F">
      <w:pPr>
        <w:pStyle w:val="paragraphsub"/>
      </w:pPr>
      <w:r w:rsidRPr="003856BC">
        <w:tab/>
        <w:t>(ii)</w:t>
      </w:r>
      <w:r w:rsidRPr="003856BC">
        <w:tab/>
        <w:t>if item 1 of the table in subsection 294</w:t>
      </w:r>
      <w:r w:rsidR="00472216">
        <w:noBreakHyphen/>
      </w:r>
      <w:r w:rsidRPr="003856BC">
        <w:t>80(1) applies in relation to the income stream because the income stream is commuted—the amount worked out under subsection (6A).</w:t>
      </w:r>
    </w:p>
    <w:p w:rsidR="00BD295F" w:rsidRPr="003856BC" w:rsidRDefault="00BD295F" w:rsidP="00BD295F">
      <w:pPr>
        <w:pStyle w:val="subsection"/>
      </w:pPr>
      <w:r w:rsidRPr="003856BC">
        <w:tab/>
        <w:t>(6A)</w:t>
      </w:r>
      <w:r w:rsidRPr="003856BC">
        <w:tab/>
        <w:t>The amount is the sum of the following:</w:t>
      </w:r>
    </w:p>
    <w:p w:rsidR="00BD295F" w:rsidRPr="003856BC" w:rsidRDefault="00BD295F" w:rsidP="00BD295F">
      <w:pPr>
        <w:pStyle w:val="paragraph"/>
      </w:pPr>
      <w:r w:rsidRPr="003856BC">
        <w:tab/>
        <w:t>(a)</w:t>
      </w:r>
      <w:r w:rsidRPr="003856BC">
        <w:tab/>
        <w:t xml:space="preserve">the total amount of </w:t>
      </w:r>
      <w:r w:rsidRPr="003856BC">
        <w:rPr>
          <w:position w:val="6"/>
          <w:sz w:val="16"/>
        </w:rPr>
        <w:t>*</w:t>
      </w:r>
      <w:r w:rsidRPr="003856BC">
        <w:t>superannuation income stream benefits that you</w:t>
      </w:r>
      <w:r w:rsidRPr="003856BC">
        <w:rPr>
          <w:i/>
        </w:rPr>
        <w:t xml:space="preserve"> </w:t>
      </w:r>
      <w:r w:rsidRPr="003856BC">
        <w:t>were entitled to receive from the income stream before the start of the financial year in which the commutation takes place;</w:t>
      </w:r>
    </w:p>
    <w:p w:rsidR="00BD295F" w:rsidRPr="003856BC" w:rsidRDefault="00BD295F" w:rsidP="00BD295F">
      <w:pPr>
        <w:pStyle w:val="paragraph"/>
      </w:pPr>
      <w:r w:rsidRPr="003856BC">
        <w:tab/>
        <w:t>(b)</w:t>
      </w:r>
      <w:r w:rsidRPr="003856BC">
        <w:tab/>
        <w:t xml:space="preserve">if regulation 1.07B of the </w:t>
      </w:r>
      <w:r w:rsidRPr="003856BC">
        <w:rPr>
          <w:i/>
        </w:rPr>
        <w:t>Superannuation Industry (Supervision) Regulation</w:t>
      </w:r>
      <w:bookmarkStart w:id="260" w:name="BK_S3P69L35C25"/>
      <w:bookmarkStart w:id="261" w:name="BK_S3P68L35C25"/>
      <w:bookmarkEnd w:id="260"/>
      <w:bookmarkEnd w:id="261"/>
      <w:r w:rsidRPr="003856BC">
        <w:rPr>
          <w:i/>
        </w:rPr>
        <w:t>s 1994</w:t>
      </w:r>
      <w:r w:rsidRPr="003856BC">
        <w:t xml:space="preserve"> applies to the income stream—the greater of the following:</w:t>
      </w:r>
    </w:p>
    <w:p w:rsidR="00BD295F" w:rsidRPr="003856BC" w:rsidRDefault="00BD295F" w:rsidP="00BD295F">
      <w:pPr>
        <w:pStyle w:val="paragraphsub"/>
      </w:pPr>
      <w:r w:rsidRPr="003856BC">
        <w:lastRenderedPageBreak/>
        <w:tab/>
        <w:t>(</w:t>
      </w:r>
      <w:proofErr w:type="spellStart"/>
      <w:r w:rsidRPr="003856BC">
        <w:t>i</w:t>
      </w:r>
      <w:proofErr w:type="spellEnd"/>
      <w:r w:rsidRPr="003856BC">
        <w:t>)</w:t>
      </w:r>
      <w:r w:rsidRPr="003856BC">
        <w:tab/>
        <w:t xml:space="preserve">the minimum amount under </w:t>
      </w:r>
      <w:proofErr w:type="spellStart"/>
      <w:r w:rsidRPr="003856BC">
        <w:t>subregulation</w:t>
      </w:r>
      <w:proofErr w:type="spellEnd"/>
      <w:r w:rsidRPr="003856BC">
        <w:t> 1.07B(4) of those regulations for the income stream for that financial year;</w:t>
      </w:r>
    </w:p>
    <w:p w:rsidR="00BD295F" w:rsidRPr="003856BC" w:rsidRDefault="00BD295F" w:rsidP="00BD295F">
      <w:pPr>
        <w:pStyle w:val="paragraphsub"/>
      </w:pPr>
      <w:r w:rsidRPr="003856BC">
        <w:tab/>
        <w:t>(ii)</w:t>
      </w:r>
      <w:r w:rsidRPr="003856B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D295F" w:rsidRPr="003856BC" w:rsidRDefault="00BD295F" w:rsidP="00BD295F">
      <w:pPr>
        <w:pStyle w:val="paragraph"/>
      </w:pPr>
      <w:r w:rsidRPr="003856BC">
        <w:tab/>
        <w:t>(c)</w:t>
      </w:r>
      <w:r w:rsidRPr="003856BC">
        <w:tab/>
        <w:t xml:space="preserve">if regulation 1.07C of the </w:t>
      </w:r>
      <w:r w:rsidRPr="003856BC">
        <w:rPr>
          <w:i/>
        </w:rPr>
        <w:t>Superannuation Industry (Supervision) Regulation</w:t>
      </w:r>
      <w:bookmarkStart w:id="262" w:name="BK_S3P70L11C25"/>
      <w:bookmarkStart w:id="263" w:name="BK_S3P69L11C25"/>
      <w:bookmarkEnd w:id="262"/>
      <w:bookmarkEnd w:id="263"/>
      <w:r w:rsidRPr="003856BC">
        <w:rPr>
          <w:i/>
        </w:rPr>
        <w:t>s 1994</w:t>
      </w:r>
      <w:r w:rsidRPr="003856BC">
        <w:t xml:space="preserve"> applies to the income stream—the greater of the following:</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 xml:space="preserve">the minimum amount under </w:t>
      </w:r>
      <w:proofErr w:type="spellStart"/>
      <w:r w:rsidRPr="003856BC">
        <w:t>subregulation</w:t>
      </w:r>
      <w:proofErr w:type="spellEnd"/>
      <w:r w:rsidRPr="003856BC">
        <w:t> 1.07C(3) of those regulations for the income stream for that financial year;</w:t>
      </w:r>
    </w:p>
    <w:p w:rsidR="00BD295F" w:rsidRPr="003856BC" w:rsidRDefault="00BD295F" w:rsidP="00BD295F">
      <w:pPr>
        <w:pStyle w:val="paragraphsub"/>
      </w:pPr>
      <w:r w:rsidRPr="003856BC">
        <w:tab/>
        <w:t>(ii)</w:t>
      </w:r>
      <w:r w:rsidRPr="003856B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D295F" w:rsidRPr="003856BC" w:rsidRDefault="00BD295F" w:rsidP="00BD295F">
      <w:pPr>
        <w:pStyle w:val="paragraph"/>
      </w:pPr>
      <w:r w:rsidRPr="003856BC">
        <w:tab/>
        <w:t>(d)</w:t>
      </w:r>
      <w:r w:rsidRPr="003856BC">
        <w:tab/>
        <w:t xml:space="preserve">if regulation 1.08 of the </w:t>
      </w:r>
      <w:r w:rsidRPr="003856BC">
        <w:rPr>
          <w:i/>
        </w:rPr>
        <w:t>Retirement Savings Accounts Regulation</w:t>
      </w:r>
      <w:bookmarkStart w:id="264" w:name="BK_S3P70L23C11"/>
      <w:bookmarkStart w:id="265" w:name="BK_S3P69L23C11"/>
      <w:bookmarkEnd w:id="264"/>
      <w:bookmarkEnd w:id="265"/>
      <w:r w:rsidRPr="003856BC">
        <w:rPr>
          <w:i/>
        </w:rPr>
        <w:t>s 1997</w:t>
      </w:r>
      <w:r w:rsidRPr="003856BC">
        <w:t xml:space="preserve"> applies to the income stream—the greater of the following:</w:t>
      </w:r>
    </w:p>
    <w:p w:rsidR="00BD295F" w:rsidRPr="003856BC" w:rsidRDefault="00BD295F" w:rsidP="00BD295F">
      <w:pPr>
        <w:pStyle w:val="paragraphsub"/>
      </w:pPr>
      <w:r w:rsidRPr="003856BC">
        <w:tab/>
        <w:t>(</w:t>
      </w:r>
      <w:proofErr w:type="spellStart"/>
      <w:r w:rsidRPr="003856BC">
        <w:t>i</w:t>
      </w:r>
      <w:proofErr w:type="spellEnd"/>
      <w:r w:rsidRPr="003856BC">
        <w:t>)</w:t>
      </w:r>
      <w:r w:rsidRPr="003856BC">
        <w:tab/>
        <w:t>the minimum amount under regulation 1.08 of those regulations for the income stream for that financial year;</w:t>
      </w:r>
    </w:p>
    <w:p w:rsidR="00BD295F" w:rsidRPr="003856BC" w:rsidRDefault="00BD295F" w:rsidP="00BD295F">
      <w:pPr>
        <w:pStyle w:val="paragraphsub"/>
      </w:pPr>
      <w:r w:rsidRPr="003856BC">
        <w:tab/>
        <w:t>(ii)</w:t>
      </w:r>
      <w:r w:rsidRPr="003856BC">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D295F" w:rsidRPr="003856BC" w:rsidRDefault="00BD295F" w:rsidP="00BD295F">
      <w:pPr>
        <w:pStyle w:val="ItemHead"/>
      </w:pPr>
      <w:r w:rsidRPr="003856BC">
        <w:t>329  Subsection 295</w:t>
      </w:r>
      <w:r w:rsidR="00472216">
        <w:noBreakHyphen/>
      </w:r>
      <w:r w:rsidRPr="003856BC">
        <w:t>190(1) (table item 2, column headed “Includes:”, paragraph (a))</w:t>
      </w:r>
    </w:p>
    <w:p w:rsidR="00BD295F" w:rsidRPr="003856BC" w:rsidRDefault="00BD295F" w:rsidP="00BD295F">
      <w:pPr>
        <w:pStyle w:val="Item"/>
      </w:pPr>
      <w:r w:rsidRPr="003856BC">
        <w:t>After “fund”, insert “(other than an element untaxed in the fund under subsection 307</w:t>
      </w:r>
      <w:r w:rsidR="00472216">
        <w:noBreakHyphen/>
      </w:r>
      <w:r w:rsidRPr="003856BC">
        <w:t>290(4))”.</w:t>
      </w:r>
    </w:p>
    <w:p w:rsidR="00BD295F" w:rsidRPr="003856BC" w:rsidRDefault="00BD295F" w:rsidP="00BD295F">
      <w:pPr>
        <w:pStyle w:val="Transitional"/>
      </w:pPr>
      <w:r w:rsidRPr="003856BC">
        <w:lastRenderedPageBreak/>
        <w:t>330  Application</w:t>
      </w:r>
    </w:p>
    <w:p w:rsidR="00472216" w:rsidRDefault="00BD295F" w:rsidP="00BD295F">
      <w:pPr>
        <w:pStyle w:val="Item"/>
      </w:pPr>
      <w:r w:rsidRPr="003856BC">
        <w:t>The amendments made by Part 4 of this Schedule apply on or after 1 July 2017.</w:t>
      </w:r>
    </w:p>
    <w:p w:rsidR="00C35584" w:rsidRDefault="00C35584" w:rsidP="000A0824"/>
    <w:p w:rsidR="00C35584" w:rsidRDefault="00C35584" w:rsidP="00027C40">
      <w:pPr>
        <w:pStyle w:val="AssentBk"/>
        <w:keepNext/>
      </w:pPr>
    </w:p>
    <w:p w:rsidR="000A0824" w:rsidRDefault="000A0824" w:rsidP="000C5962"/>
    <w:p w:rsidR="000A0824" w:rsidRDefault="000A0824" w:rsidP="000C5962">
      <w:pPr>
        <w:pStyle w:val="2ndRd"/>
        <w:keepNext/>
        <w:pBdr>
          <w:top w:val="single" w:sz="2" w:space="1" w:color="auto"/>
        </w:pBdr>
      </w:pPr>
    </w:p>
    <w:p w:rsidR="000A0824" w:rsidRDefault="000A0824" w:rsidP="000C5962">
      <w:pPr>
        <w:pStyle w:val="2ndRd"/>
        <w:keepNext/>
        <w:spacing w:line="260" w:lineRule="atLeast"/>
        <w:rPr>
          <w:i/>
        </w:rPr>
      </w:pPr>
      <w:r>
        <w:t>[</w:t>
      </w:r>
      <w:r>
        <w:rPr>
          <w:i/>
        </w:rPr>
        <w:t>Minister’s second reading speech made in—</w:t>
      </w:r>
    </w:p>
    <w:p w:rsidR="000A0824" w:rsidRDefault="000A0824" w:rsidP="000C5962">
      <w:pPr>
        <w:pStyle w:val="2ndRd"/>
        <w:keepNext/>
        <w:spacing w:line="260" w:lineRule="atLeast"/>
        <w:rPr>
          <w:i/>
        </w:rPr>
      </w:pPr>
      <w:r>
        <w:rPr>
          <w:i/>
        </w:rPr>
        <w:t>House of Re</w:t>
      </w:r>
      <w:r w:rsidR="00105728">
        <w:rPr>
          <w:i/>
        </w:rPr>
        <w:t>presentatives on 5 December 2019</w:t>
      </w:r>
    </w:p>
    <w:p w:rsidR="000A0824" w:rsidRDefault="000A0824" w:rsidP="000C5962">
      <w:pPr>
        <w:pStyle w:val="2ndRd"/>
        <w:keepNext/>
        <w:spacing w:line="260" w:lineRule="atLeast"/>
        <w:rPr>
          <w:i/>
        </w:rPr>
      </w:pPr>
      <w:r>
        <w:rPr>
          <w:i/>
        </w:rPr>
        <w:t>Senate on 12 February 2020</w:t>
      </w:r>
      <w:r>
        <w:t>]</w:t>
      </w:r>
    </w:p>
    <w:p w:rsidR="000A0824" w:rsidRDefault="000A0824" w:rsidP="000C5962"/>
    <w:p w:rsidR="00C35584" w:rsidRPr="000A0824" w:rsidRDefault="000A0824" w:rsidP="000A0824">
      <w:pPr>
        <w:framePr w:hSpace="180" w:wrap="around" w:vAnchor="text" w:hAnchor="page" w:x="2410" w:y="7601"/>
      </w:pPr>
      <w:r>
        <w:t>(237/19)</w:t>
      </w:r>
    </w:p>
    <w:p w:rsidR="000A0824" w:rsidRDefault="000A0824"/>
    <w:sectPr w:rsidR="000A0824" w:rsidSect="00C35584">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75" w:rsidRDefault="00174975" w:rsidP="0048364F">
      <w:pPr>
        <w:spacing w:line="240" w:lineRule="auto"/>
      </w:pPr>
      <w:r>
        <w:separator/>
      </w:r>
    </w:p>
  </w:endnote>
  <w:endnote w:type="continuationSeparator" w:id="0">
    <w:p w:rsidR="00174975" w:rsidRDefault="001749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5F1388" w:rsidRDefault="00174975" w:rsidP="003856BC">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24" w:rsidRDefault="000A0824" w:rsidP="00CD12A5">
    <w:pPr>
      <w:pStyle w:val="ScalePlusRef"/>
    </w:pPr>
    <w:r>
      <w:t>Note: An electronic version of this Act is available on the Federal Register of Legislation (</w:t>
    </w:r>
    <w:hyperlink r:id="rId1" w:history="1">
      <w:r>
        <w:t>https://www.legislation.gov.au/</w:t>
      </w:r>
    </w:hyperlink>
    <w:r>
      <w:t>)</w:t>
    </w:r>
  </w:p>
  <w:p w:rsidR="000A0824" w:rsidRDefault="000A0824" w:rsidP="00CD12A5"/>
  <w:p w:rsidR="00174975" w:rsidRDefault="00174975" w:rsidP="003856BC">
    <w:pPr>
      <w:pStyle w:val="Footer"/>
      <w:spacing w:before="120"/>
    </w:pPr>
  </w:p>
  <w:p w:rsidR="00174975" w:rsidRPr="005F1388" w:rsidRDefault="0017497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ED79B6" w:rsidRDefault="00174975" w:rsidP="003856B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Default="00174975" w:rsidP="003856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4975" w:rsidTr="00464DE2">
      <w:tc>
        <w:tcPr>
          <w:tcW w:w="646" w:type="dxa"/>
        </w:tcPr>
        <w:p w:rsidR="00174975" w:rsidRDefault="00174975" w:rsidP="00464DE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6EC0">
            <w:rPr>
              <w:i/>
              <w:noProof/>
              <w:sz w:val="18"/>
            </w:rPr>
            <w:t>ii</w:t>
          </w:r>
          <w:r w:rsidRPr="00ED79B6">
            <w:rPr>
              <w:i/>
              <w:sz w:val="18"/>
            </w:rPr>
            <w:fldChar w:fldCharType="end"/>
          </w:r>
        </w:p>
      </w:tc>
      <w:tc>
        <w:tcPr>
          <w:tcW w:w="5387" w:type="dxa"/>
        </w:tcPr>
        <w:p w:rsidR="00174975" w:rsidRDefault="00174975" w:rsidP="00464DE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6EC0">
            <w:rPr>
              <w:i/>
              <w:sz w:val="18"/>
            </w:rPr>
            <w:t>Treasury Laws Amendment (2019 Measures No. 3) Act 2020</w:t>
          </w:r>
          <w:r w:rsidRPr="00ED79B6">
            <w:rPr>
              <w:i/>
              <w:sz w:val="18"/>
            </w:rPr>
            <w:fldChar w:fldCharType="end"/>
          </w:r>
        </w:p>
      </w:tc>
      <w:tc>
        <w:tcPr>
          <w:tcW w:w="1270" w:type="dxa"/>
        </w:tcPr>
        <w:p w:rsidR="00174975" w:rsidRDefault="00174975" w:rsidP="00464DE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6EC0">
            <w:rPr>
              <w:i/>
              <w:sz w:val="18"/>
            </w:rPr>
            <w:t>No. 64, 2020</w:t>
          </w:r>
          <w:r w:rsidRPr="00ED79B6">
            <w:rPr>
              <w:i/>
              <w:sz w:val="18"/>
            </w:rPr>
            <w:fldChar w:fldCharType="end"/>
          </w:r>
        </w:p>
      </w:tc>
    </w:tr>
  </w:tbl>
  <w:p w:rsidR="00174975" w:rsidRDefault="001749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Default="00174975" w:rsidP="003856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4975" w:rsidTr="00464DE2">
      <w:tc>
        <w:tcPr>
          <w:tcW w:w="1247" w:type="dxa"/>
        </w:tcPr>
        <w:p w:rsidR="00174975" w:rsidRDefault="00174975" w:rsidP="00464DE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76EC0">
            <w:rPr>
              <w:i/>
              <w:sz w:val="18"/>
            </w:rPr>
            <w:t>No. 64, 2020</w:t>
          </w:r>
          <w:r w:rsidRPr="00ED79B6">
            <w:rPr>
              <w:i/>
              <w:sz w:val="18"/>
            </w:rPr>
            <w:fldChar w:fldCharType="end"/>
          </w:r>
        </w:p>
      </w:tc>
      <w:tc>
        <w:tcPr>
          <w:tcW w:w="5387" w:type="dxa"/>
        </w:tcPr>
        <w:p w:rsidR="00174975" w:rsidRDefault="00174975" w:rsidP="00464DE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76EC0">
            <w:rPr>
              <w:i/>
              <w:sz w:val="18"/>
            </w:rPr>
            <w:t>Treasury Laws Amendment (2019 Measures No. 3) Act 2020</w:t>
          </w:r>
          <w:r w:rsidRPr="00ED79B6">
            <w:rPr>
              <w:i/>
              <w:sz w:val="18"/>
            </w:rPr>
            <w:fldChar w:fldCharType="end"/>
          </w:r>
        </w:p>
      </w:tc>
      <w:tc>
        <w:tcPr>
          <w:tcW w:w="669" w:type="dxa"/>
        </w:tcPr>
        <w:p w:rsidR="00174975" w:rsidRDefault="00174975" w:rsidP="00464DE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6EC0">
            <w:rPr>
              <w:i/>
              <w:noProof/>
              <w:sz w:val="18"/>
            </w:rPr>
            <w:t>i</w:t>
          </w:r>
          <w:r w:rsidRPr="00ED79B6">
            <w:rPr>
              <w:i/>
              <w:sz w:val="18"/>
            </w:rPr>
            <w:fldChar w:fldCharType="end"/>
          </w:r>
        </w:p>
      </w:tc>
    </w:tr>
  </w:tbl>
  <w:p w:rsidR="00174975" w:rsidRPr="00ED79B6" w:rsidRDefault="0017497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3856B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4975" w:rsidTr="00EE0AC1">
      <w:tc>
        <w:tcPr>
          <w:tcW w:w="646" w:type="dxa"/>
        </w:tcPr>
        <w:p w:rsidR="00174975" w:rsidRDefault="00174975" w:rsidP="00464DE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6EC0">
            <w:rPr>
              <w:i/>
              <w:noProof/>
              <w:sz w:val="18"/>
            </w:rPr>
            <w:t>70</w:t>
          </w:r>
          <w:r w:rsidRPr="007A1328">
            <w:rPr>
              <w:i/>
              <w:sz w:val="18"/>
            </w:rPr>
            <w:fldChar w:fldCharType="end"/>
          </w:r>
        </w:p>
      </w:tc>
      <w:tc>
        <w:tcPr>
          <w:tcW w:w="5387" w:type="dxa"/>
        </w:tcPr>
        <w:p w:rsidR="00174975" w:rsidRDefault="00174975" w:rsidP="00464DE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6EC0">
            <w:rPr>
              <w:i/>
              <w:sz w:val="18"/>
            </w:rPr>
            <w:t>Treasury Laws Amendment (2019 Measures No. 3) Act 2020</w:t>
          </w:r>
          <w:r w:rsidRPr="007A1328">
            <w:rPr>
              <w:i/>
              <w:sz w:val="18"/>
            </w:rPr>
            <w:fldChar w:fldCharType="end"/>
          </w:r>
        </w:p>
      </w:tc>
      <w:tc>
        <w:tcPr>
          <w:tcW w:w="1270" w:type="dxa"/>
        </w:tcPr>
        <w:p w:rsidR="00174975" w:rsidRDefault="00174975" w:rsidP="00464DE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6EC0">
            <w:rPr>
              <w:i/>
              <w:sz w:val="18"/>
            </w:rPr>
            <w:t>No. 64, 2020</w:t>
          </w:r>
          <w:r w:rsidRPr="007A1328">
            <w:rPr>
              <w:i/>
              <w:sz w:val="18"/>
            </w:rPr>
            <w:fldChar w:fldCharType="end"/>
          </w:r>
        </w:p>
      </w:tc>
    </w:tr>
  </w:tbl>
  <w:p w:rsidR="00174975" w:rsidRPr="00A961C4" w:rsidRDefault="0017497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3856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4975" w:rsidTr="00EE0AC1">
      <w:tc>
        <w:tcPr>
          <w:tcW w:w="1247" w:type="dxa"/>
        </w:tcPr>
        <w:p w:rsidR="00174975" w:rsidRDefault="00174975" w:rsidP="00464DE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6EC0">
            <w:rPr>
              <w:i/>
              <w:sz w:val="18"/>
            </w:rPr>
            <w:t>No. 64, 2020</w:t>
          </w:r>
          <w:r w:rsidRPr="007A1328">
            <w:rPr>
              <w:i/>
              <w:sz w:val="18"/>
            </w:rPr>
            <w:fldChar w:fldCharType="end"/>
          </w:r>
        </w:p>
      </w:tc>
      <w:tc>
        <w:tcPr>
          <w:tcW w:w="5387" w:type="dxa"/>
        </w:tcPr>
        <w:p w:rsidR="00174975" w:rsidRDefault="00174975" w:rsidP="00464DE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6EC0">
            <w:rPr>
              <w:i/>
              <w:sz w:val="18"/>
            </w:rPr>
            <w:t>Treasury Laws Amendment (2019 Measures No. 3) Act 2020</w:t>
          </w:r>
          <w:r w:rsidRPr="007A1328">
            <w:rPr>
              <w:i/>
              <w:sz w:val="18"/>
            </w:rPr>
            <w:fldChar w:fldCharType="end"/>
          </w:r>
        </w:p>
      </w:tc>
      <w:tc>
        <w:tcPr>
          <w:tcW w:w="669" w:type="dxa"/>
        </w:tcPr>
        <w:p w:rsidR="00174975" w:rsidRDefault="00174975" w:rsidP="00464DE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6EC0">
            <w:rPr>
              <w:i/>
              <w:noProof/>
              <w:sz w:val="18"/>
            </w:rPr>
            <w:t>71</w:t>
          </w:r>
          <w:r w:rsidRPr="007A1328">
            <w:rPr>
              <w:i/>
              <w:sz w:val="18"/>
            </w:rPr>
            <w:fldChar w:fldCharType="end"/>
          </w:r>
        </w:p>
      </w:tc>
    </w:tr>
  </w:tbl>
  <w:p w:rsidR="00174975" w:rsidRPr="00055B5C" w:rsidRDefault="0017497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3856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74975" w:rsidTr="00EE0AC1">
      <w:tc>
        <w:tcPr>
          <w:tcW w:w="1247" w:type="dxa"/>
        </w:tcPr>
        <w:p w:rsidR="00174975" w:rsidRDefault="00174975" w:rsidP="00464DE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76EC0">
            <w:rPr>
              <w:i/>
              <w:sz w:val="18"/>
            </w:rPr>
            <w:t>No. 64, 2020</w:t>
          </w:r>
          <w:r w:rsidRPr="007A1328">
            <w:rPr>
              <w:i/>
              <w:sz w:val="18"/>
            </w:rPr>
            <w:fldChar w:fldCharType="end"/>
          </w:r>
        </w:p>
      </w:tc>
      <w:tc>
        <w:tcPr>
          <w:tcW w:w="5387" w:type="dxa"/>
        </w:tcPr>
        <w:p w:rsidR="00174975" w:rsidRDefault="00174975" w:rsidP="00464DE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76EC0">
            <w:rPr>
              <w:i/>
              <w:sz w:val="18"/>
            </w:rPr>
            <w:t>Treasury Laws Amendment (2019 Measures No. 3) Act 2020</w:t>
          </w:r>
          <w:r w:rsidRPr="007A1328">
            <w:rPr>
              <w:i/>
              <w:sz w:val="18"/>
            </w:rPr>
            <w:fldChar w:fldCharType="end"/>
          </w:r>
        </w:p>
      </w:tc>
      <w:tc>
        <w:tcPr>
          <w:tcW w:w="669" w:type="dxa"/>
        </w:tcPr>
        <w:p w:rsidR="00174975" w:rsidRDefault="00174975" w:rsidP="00464DE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6EC0">
            <w:rPr>
              <w:i/>
              <w:noProof/>
              <w:sz w:val="18"/>
            </w:rPr>
            <w:t>1</w:t>
          </w:r>
          <w:r w:rsidRPr="007A1328">
            <w:rPr>
              <w:i/>
              <w:sz w:val="18"/>
            </w:rPr>
            <w:fldChar w:fldCharType="end"/>
          </w:r>
        </w:p>
      </w:tc>
    </w:tr>
  </w:tbl>
  <w:p w:rsidR="00174975" w:rsidRPr="00A961C4" w:rsidRDefault="0017497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75" w:rsidRDefault="00174975" w:rsidP="0048364F">
      <w:pPr>
        <w:spacing w:line="240" w:lineRule="auto"/>
      </w:pPr>
      <w:r>
        <w:separator/>
      </w:r>
    </w:p>
  </w:footnote>
  <w:footnote w:type="continuationSeparator" w:id="0">
    <w:p w:rsidR="00174975" w:rsidRDefault="0017497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5F1388" w:rsidRDefault="0017497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5F1388" w:rsidRDefault="0017497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5F1388" w:rsidRDefault="0017497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ED79B6" w:rsidRDefault="0017497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ED79B6" w:rsidRDefault="0017497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ED79B6" w:rsidRDefault="0017497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48364F">
    <w:pPr>
      <w:rPr>
        <w:b/>
        <w:sz w:val="20"/>
      </w:rPr>
    </w:pPr>
    <w:r>
      <w:rPr>
        <w:b/>
        <w:sz w:val="20"/>
      </w:rPr>
      <w:fldChar w:fldCharType="begin"/>
    </w:r>
    <w:r>
      <w:rPr>
        <w:b/>
        <w:sz w:val="20"/>
      </w:rPr>
      <w:instrText xml:space="preserve"> STYLEREF CharAmSchNo </w:instrText>
    </w:r>
    <w:r w:rsidR="00B76EC0">
      <w:rPr>
        <w:b/>
        <w:sz w:val="20"/>
      </w:rPr>
      <w:fldChar w:fldCharType="separate"/>
    </w:r>
    <w:r w:rsidR="00B76EC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76EC0">
      <w:rPr>
        <w:sz w:val="20"/>
      </w:rPr>
      <w:fldChar w:fldCharType="separate"/>
    </w:r>
    <w:r w:rsidR="00B76EC0">
      <w:rPr>
        <w:noProof/>
        <w:sz w:val="20"/>
      </w:rPr>
      <w:t>Miscellaneous amendments</w:t>
    </w:r>
    <w:r>
      <w:rPr>
        <w:sz w:val="20"/>
      </w:rPr>
      <w:fldChar w:fldCharType="end"/>
    </w:r>
  </w:p>
  <w:p w:rsidR="00174975" w:rsidRPr="00A961C4" w:rsidRDefault="00174975" w:rsidP="0048364F">
    <w:pPr>
      <w:rPr>
        <w:b/>
        <w:sz w:val="20"/>
      </w:rPr>
    </w:pPr>
    <w:r>
      <w:rPr>
        <w:b/>
        <w:sz w:val="20"/>
      </w:rPr>
      <w:fldChar w:fldCharType="begin"/>
    </w:r>
    <w:r>
      <w:rPr>
        <w:b/>
        <w:sz w:val="20"/>
      </w:rPr>
      <w:instrText xml:space="preserve"> STYLEREF CharAmPartNo </w:instrText>
    </w:r>
    <w:r w:rsidR="00B76EC0">
      <w:rPr>
        <w:b/>
        <w:sz w:val="20"/>
      </w:rPr>
      <w:fldChar w:fldCharType="separate"/>
    </w:r>
    <w:r w:rsidR="00B76EC0">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76EC0">
      <w:rPr>
        <w:sz w:val="20"/>
      </w:rPr>
      <w:fldChar w:fldCharType="separate"/>
    </w:r>
    <w:r w:rsidR="00B76EC0">
      <w:rPr>
        <w:noProof/>
        <w:sz w:val="20"/>
      </w:rPr>
      <w:t>Superannuation</w:t>
    </w:r>
    <w:r>
      <w:rPr>
        <w:sz w:val="20"/>
      </w:rPr>
      <w:fldChar w:fldCharType="end"/>
    </w:r>
  </w:p>
  <w:p w:rsidR="00174975" w:rsidRPr="00A961C4" w:rsidRDefault="0017497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48364F">
    <w:pPr>
      <w:jc w:val="right"/>
      <w:rPr>
        <w:sz w:val="20"/>
      </w:rPr>
    </w:pPr>
    <w:r w:rsidRPr="00A961C4">
      <w:rPr>
        <w:sz w:val="20"/>
      </w:rPr>
      <w:fldChar w:fldCharType="begin"/>
    </w:r>
    <w:r w:rsidRPr="00A961C4">
      <w:rPr>
        <w:sz w:val="20"/>
      </w:rPr>
      <w:instrText xml:space="preserve"> STYLEREF CharAmSchText </w:instrText>
    </w:r>
    <w:r w:rsidR="00B76EC0">
      <w:rPr>
        <w:sz w:val="20"/>
      </w:rPr>
      <w:fldChar w:fldCharType="separate"/>
    </w:r>
    <w:r w:rsidR="00B76EC0">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76EC0">
      <w:rPr>
        <w:b/>
        <w:sz w:val="20"/>
      </w:rPr>
      <w:fldChar w:fldCharType="separate"/>
    </w:r>
    <w:r w:rsidR="00B76EC0">
      <w:rPr>
        <w:b/>
        <w:noProof/>
        <w:sz w:val="20"/>
      </w:rPr>
      <w:t>Schedule 3</w:t>
    </w:r>
    <w:r>
      <w:rPr>
        <w:b/>
        <w:sz w:val="20"/>
      </w:rPr>
      <w:fldChar w:fldCharType="end"/>
    </w:r>
  </w:p>
  <w:p w:rsidR="00174975" w:rsidRPr="00A961C4" w:rsidRDefault="00174975" w:rsidP="0048364F">
    <w:pPr>
      <w:jc w:val="right"/>
      <w:rPr>
        <w:b/>
        <w:sz w:val="20"/>
      </w:rPr>
    </w:pPr>
    <w:r w:rsidRPr="00A961C4">
      <w:rPr>
        <w:sz w:val="20"/>
      </w:rPr>
      <w:fldChar w:fldCharType="begin"/>
    </w:r>
    <w:r w:rsidRPr="00A961C4">
      <w:rPr>
        <w:sz w:val="20"/>
      </w:rPr>
      <w:instrText xml:space="preserve"> STYLEREF CharAmPartText </w:instrText>
    </w:r>
    <w:r w:rsidR="00B76EC0">
      <w:rPr>
        <w:sz w:val="20"/>
      </w:rPr>
      <w:fldChar w:fldCharType="separate"/>
    </w:r>
    <w:r w:rsidR="00B76EC0">
      <w:rPr>
        <w:noProof/>
        <w:sz w:val="20"/>
      </w:rPr>
      <w:t>Superannuation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76EC0">
      <w:rPr>
        <w:b/>
        <w:sz w:val="20"/>
      </w:rPr>
      <w:fldChar w:fldCharType="separate"/>
    </w:r>
    <w:r w:rsidR="00B76EC0">
      <w:rPr>
        <w:b/>
        <w:noProof/>
        <w:sz w:val="20"/>
      </w:rPr>
      <w:t>Part 4</w:t>
    </w:r>
    <w:r w:rsidRPr="00A961C4">
      <w:rPr>
        <w:b/>
        <w:sz w:val="20"/>
      </w:rPr>
      <w:fldChar w:fldCharType="end"/>
    </w:r>
  </w:p>
  <w:p w:rsidR="00174975" w:rsidRPr="00A961C4" w:rsidRDefault="0017497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5" w:rsidRPr="00A961C4" w:rsidRDefault="0017497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B0B754"/>
    <w:lvl w:ilvl="0">
      <w:start w:val="1"/>
      <w:numFmt w:val="decimal"/>
      <w:lvlText w:val="%1."/>
      <w:lvlJc w:val="left"/>
      <w:pPr>
        <w:tabs>
          <w:tab w:val="num" w:pos="1492"/>
        </w:tabs>
        <w:ind w:left="1492" w:hanging="360"/>
      </w:pPr>
    </w:lvl>
  </w:abstractNum>
  <w:abstractNum w:abstractNumId="1">
    <w:nsid w:val="FFFFFF7D"/>
    <w:multiLevelType w:val="singleLevel"/>
    <w:tmpl w:val="57DC02A0"/>
    <w:lvl w:ilvl="0">
      <w:start w:val="1"/>
      <w:numFmt w:val="decimal"/>
      <w:lvlText w:val="%1."/>
      <w:lvlJc w:val="left"/>
      <w:pPr>
        <w:tabs>
          <w:tab w:val="num" w:pos="1209"/>
        </w:tabs>
        <w:ind w:left="1209" w:hanging="360"/>
      </w:pPr>
    </w:lvl>
  </w:abstractNum>
  <w:abstractNum w:abstractNumId="2">
    <w:nsid w:val="FFFFFF7E"/>
    <w:multiLevelType w:val="singleLevel"/>
    <w:tmpl w:val="B5760698"/>
    <w:lvl w:ilvl="0">
      <w:start w:val="1"/>
      <w:numFmt w:val="decimal"/>
      <w:lvlText w:val="%1."/>
      <w:lvlJc w:val="left"/>
      <w:pPr>
        <w:tabs>
          <w:tab w:val="num" w:pos="926"/>
        </w:tabs>
        <w:ind w:left="926" w:hanging="360"/>
      </w:pPr>
    </w:lvl>
  </w:abstractNum>
  <w:abstractNum w:abstractNumId="3">
    <w:nsid w:val="FFFFFF7F"/>
    <w:multiLevelType w:val="singleLevel"/>
    <w:tmpl w:val="DF8EF0A0"/>
    <w:lvl w:ilvl="0">
      <w:start w:val="1"/>
      <w:numFmt w:val="decimal"/>
      <w:lvlText w:val="%1."/>
      <w:lvlJc w:val="left"/>
      <w:pPr>
        <w:tabs>
          <w:tab w:val="num" w:pos="643"/>
        </w:tabs>
        <w:ind w:left="643" w:hanging="360"/>
      </w:pPr>
    </w:lvl>
  </w:abstractNum>
  <w:abstractNum w:abstractNumId="4">
    <w:nsid w:val="FFFFFF80"/>
    <w:multiLevelType w:val="singleLevel"/>
    <w:tmpl w:val="F3FCA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2CFC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24B4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E44E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4085D6"/>
    <w:lvl w:ilvl="0">
      <w:start w:val="1"/>
      <w:numFmt w:val="decimal"/>
      <w:lvlText w:val="%1."/>
      <w:lvlJc w:val="left"/>
      <w:pPr>
        <w:tabs>
          <w:tab w:val="num" w:pos="360"/>
        </w:tabs>
        <w:ind w:left="360" w:hanging="360"/>
      </w:pPr>
    </w:lvl>
  </w:abstractNum>
  <w:abstractNum w:abstractNumId="9">
    <w:nsid w:val="FFFFFF89"/>
    <w:multiLevelType w:val="singleLevel"/>
    <w:tmpl w:val="8BD2706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0B607B"/>
    <w:multiLevelType w:val="hybridMultilevel"/>
    <w:tmpl w:val="34A6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BD700D"/>
    <w:multiLevelType w:val="hybridMultilevel"/>
    <w:tmpl w:val="04EC3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7F"/>
    <w:rsid w:val="000113BC"/>
    <w:rsid w:val="000136AF"/>
    <w:rsid w:val="000417C9"/>
    <w:rsid w:val="00055B5C"/>
    <w:rsid w:val="00056391"/>
    <w:rsid w:val="00060FF9"/>
    <w:rsid w:val="000614BF"/>
    <w:rsid w:val="00071C0A"/>
    <w:rsid w:val="000A0824"/>
    <w:rsid w:val="000B1FD2"/>
    <w:rsid w:val="000D05EF"/>
    <w:rsid w:val="000F21C1"/>
    <w:rsid w:val="00101D90"/>
    <w:rsid w:val="00105728"/>
    <w:rsid w:val="0010745C"/>
    <w:rsid w:val="00113BD1"/>
    <w:rsid w:val="00122206"/>
    <w:rsid w:val="00156409"/>
    <w:rsid w:val="0015646E"/>
    <w:rsid w:val="001643C9"/>
    <w:rsid w:val="00165568"/>
    <w:rsid w:val="00166C2F"/>
    <w:rsid w:val="001716C9"/>
    <w:rsid w:val="00173363"/>
    <w:rsid w:val="00173B94"/>
    <w:rsid w:val="00174975"/>
    <w:rsid w:val="001854B4"/>
    <w:rsid w:val="0018724C"/>
    <w:rsid w:val="001939E1"/>
    <w:rsid w:val="00195382"/>
    <w:rsid w:val="001A24FF"/>
    <w:rsid w:val="001A3658"/>
    <w:rsid w:val="001A759A"/>
    <w:rsid w:val="001B7A5D"/>
    <w:rsid w:val="001C2418"/>
    <w:rsid w:val="001C4B95"/>
    <w:rsid w:val="001C69C4"/>
    <w:rsid w:val="001E3590"/>
    <w:rsid w:val="001E7407"/>
    <w:rsid w:val="00201D27"/>
    <w:rsid w:val="00202618"/>
    <w:rsid w:val="00240749"/>
    <w:rsid w:val="00256C61"/>
    <w:rsid w:val="00263820"/>
    <w:rsid w:val="00266DE2"/>
    <w:rsid w:val="00275197"/>
    <w:rsid w:val="00293B89"/>
    <w:rsid w:val="00297ECB"/>
    <w:rsid w:val="002B5A30"/>
    <w:rsid w:val="002D043A"/>
    <w:rsid w:val="002D395A"/>
    <w:rsid w:val="002D52A6"/>
    <w:rsid w:val="003415D3"/>
    <w:rsid w:val="00342A41"/>
    <w:rsid w:val="00350417"/>
    <w:rsid w:val="00352B0F"/>
    <w:rsid w:val="00373874"/>
    <w:rsid w:val="00375C6C"/>
    <w:rsid w:val="003856BC"/>
    <w:rsid w:val="003A7B3C"/>
    <w:rsid w:val="003B4E3D"/>
    <w:rsid w:val="003C4C79"/>
    <w:rsid w:val="003C5F2B"/>
    <w:rsid w:val="003D0BFE"/>
    <w:rsid w:val="003D5700"/>
    <w:rsid w:val="003E25E7"/>
    <w:rsid w:val="00405579"/>
    <w:rsid w:val="00410B8E"/>
    <w:rsid w:val="004116CD"/>
    <w:rsid w:val="00421FC1"/>
    <w:rsid w:val="004229C7"/>
    <w:rsid w:val="004243EF"/>
    <w:rsid w:val="00424CA9"/>
    <w:rsid w:val="00436785"/>
    <w:rsid w:val="00436BD5"/>
    <w:rsid w:val="00437E4B"/>
    <w:rsid w:val="0044291A"/>
    <w:rsid w:val="004510AA"/>
    <w:rsid w:val="00456672"/>
    <w:rsid w:val="00464DE2"/>
    <w:rsid w:val="00472216"/>
    <w:rsid w:val="0048196B"/>
    <w:rsid w:val="0048364F"/>
    <w:rsid w:val="00486D05"/>
    <w:rsid w:val="00496F97"/>
    <w:rsid w:val="004C7C8C"/>
    <w:rsid w:val="004E2A4A"/>
    <w:rsid w:val="004E5C2E"/>
    <w:rsid w:val="004F0D23"/>
    <w:rsid w:val="004F1FAC"/>
    <w:rsid w:val="004F7533"/>
    <w:rsid w:val="0050555B"/>
    <w:rsid w:val="00505C65"/>
    <w:rsid w:val="00511FA8"/>
    <w:rsid w:val="00516B8D"/>
    <w:rsid w:val="00530873"/>
    <w:rsid w:val="00537FBC"/>
    <w:rsid w:val="00543469"/>
    <w:rsid w:val="00551B54"/>
    <w:rsid w:val="00581C1E"/>
    <w:rsid w:val="00584811"/>
    <w:rsid w:val="00593AA6"/>
    <w:rsid w:val="00594161"/>
    <w:rsid w:val="00594749"/>
    <w:rsid w:val="005A0D92"/>
    <w:rsid w:val="005B4067"/>
    <w:rsid w:val="005C3F41"/>
    <w:rsid w:val="005E152A"/>
    <w:rsid w:val="00600219"/>
    <w:rsid w:val="00611644"/>
    <w:rsid w:val="006123D8"/>
    <w:rsid w:val="006260C9"/>
    <w:rsid w:val="00641AB3"/>
    <w:rsid w:val="00641DE5"/>
    <w:rsid w:val="00646388"/>
    <w:rsid w:val="006509F2"/>
    <w:rsid w:val="00656F0C"/>
    <w:rsid w:val="00677CC2"/>
    <w:rsid w:val="00681F92"/>
    <w:rsid w:val="006842C2"/>
    <w:rsid w:val="00685F42"/>
    <w:rsid w:val="00686717"/>
    <w:rsid w:val="0069207B"/>
    <w:rsid w:val="006A4B23"/>
    <w:rsid w:val="006C2874"/>
    <w:rsid w:val="006C3154"/>
    <w:rsid w:val="006C7F8C"/>
    <w:rsid w:val="006D380D"/>
    <w:rsid w:val="006E0135"/>
    <w:rsid w:val="006E303A"/>
    <w:rsid w:val="006F2A02"/>
    <w:rsid w:val="006F7E19"/>
    <w:rsid w:val="00700B2C"/>
    <w:rsid w:val="00712D8D"/>
    <w:rsid w:val="00713084"/>
    <w:rsid w:val="00714B26"/>
    <w:rsid w:val="00731E00"/>
    <w:rsid w:val="007440B7"/>
    <w:rsid w:val="007634AD"/>
    <w:rsid w:val="007715C9"/>
    <w:rsid w:val="00774EDD"/>
    <w:rsid w:val="007757EC"/>
    <w:rsid w:val="0078187F"/>
    <w:rsid w:val="007B30AA"/>
    <w:rsid w:val="007E7D4A"/>
    <w:rsid w:val="008006CC"/>
    <w:rsid w:val="00805623"/>
    <w:rsid w:val="00807F18"/>
    <w:rsid w:val="00815765"/>
    <w:rsid w:val="00823495"/>
    <w:rsid w:val="00831E8D"/>
    <w:rsid w:val="00856A31"/>
    <w:rsid w:val="00857D6B"/>
    <w:rsid w:val="00861ECC"/>
    <w:rsid w:val="008754D0"/>
    <w:rsid w:val="00877D48"/>
    <w:rsid w:val="00883781"/>
    <w:rsid w:val="00885570"/>
    <w:rsid w:val="00893958"/>
    <w:rsid w:val="008A2E77"/>
    <w:rsid w:val="008C6F6F"/>
    <w:rsid w:val="008D0EE0"/>
    <w:rsid w:val="008D3E94"/>
    <w:rsid w:val="008D5D00"/>
    <w:rsid w:val="008D76E4"/>
    <w:rsid w:val="008F4F1C"/>
    <w:rsid w:val="008F77C4"/>
    <w:rsid w:val="009103F3"/>
    <w:rsid w:val="00932377"/>
    <w:rsid w:val="00967042"/>
    <w:rsid w:val="0098255A"/>
    <w:rsid w:val="009845BE"/>
    <w:rsid w:val="009969C9"/>
    <w:rsid w:val="009A7F28"/>
    <w:rsid w:val="009F06A7"/>
    <w:rsid w:val="009F7BD0"/>
    <w:rsid w:val="00A048FF"/>
    <w:rsid w:val="00A06199"/>
    <w:rsid w:val="00A10775"/>
    <w:rsid w:val="00A231E2"/>
    <w:rsid w:val="00A36C48"/>
    <w:rsid w:val="00A41E0B"/>
    <w:rsid w:val="00A53D6C"/>
    <w:rsid w:val="00A55631"/>
    <w:rsid w:val="00A64912"/>
    <w:rsid w:val="00A70A74"/>
    <w:rsid w:val="00A7759F"/>
    <w:rsid w:val="00AA3795"/>
    <w:rsid w:val="00AC1E75"/>
    <w:rsid w:val="00AC3D4F"/>
    <w:rsid w:val="00AD5641"/>
    <w:rsid w:val="00AE1088"/>
    <w:rsid w:val="00AF1BA4"/>
    <w:rsid w:val="00B032D8"/>
    <w:rsid w:val="00B06CB1"/>
    <w:rsid w:val="00B33B3C"/>
    <w:rsid w:val="00B6382D"/>
    <w:rsid w:val="00B76EC0"/>
    <w:rsid w:val="00BA5026"/>
    <w:rsid w:val="00BB40BF"/>
    <w:rsid w:val="00BC0CD1"/>
    <w:rsid w:val="00BD295F"/>
    <w:rsid w:val="00BE719A"/>
    <w:rsid w:val="00BE720A"/>
    <w:rsid w:val="00BF0461"/>
    <w:rsid w:val="00BF4944"/>
    <w:rsid w:val="00BF56D4"/>
    <w:rsid w:val="00C04409"/>
    <w:rsid w:val="00C059A8"/>
    <w:rsid w:val="00C067E5"/>
    <w:rsid w:val="00C164CA"/>
    <w:rsid w:val="00C176CF"/>
    <w:rsid w:val="00C35584"/>
    <w:rsid w:val="00C42BF8"/>
    <w:rsid w:val="00C460AE"/>
    <w:rsid w:val="00C50043"/>
    <w:rsid w:val="00C54E84"/>
    <w:rsid w:val="00C7573B"/>
    <w:rsid w:val="00C76CF3"/>
    <w:rsid w:val="00C77B9F"/>
    <w:rsid w:val="00CA6A3D"/>
    <w:rsid w:val="00CC1A92"/>
    <w:rsid w:val="00CE1E31"/>
    <w:rsid w:val="00CF0BB2"/>
    <w:rsid w:val="00D00EAA"/>
    <w:rsid w:val="00D13441"/>
    <w:rsid w:val="00D15F3E"/>
    <w:rsid w:val="00D243A3"/>
    <w:rsid w:val="00D477C3"/>
    <w:rsid w:val="00D47CDA"/>
    <w:rsid w:val="00D52EFE"/>
    <w:rsid w:val="00D63EF6"/>
    <w:rsid w:val="00D70DFB"/>
    <w:rsid w:val="00D73029"/>
    <w:rsid w:val="00D766DF"/>
    <w:rsid w:val="00D81740"/>
    <w:rsid w:val="00DE2002"/>
    <w:rsid w:val="00DF7AE9"/>
    <w:rsid w:val="00E05704"/>
    <w:rsid w:val="00E21872"/>
    <w:rsid w:val="00E24D66"/>
    <w:rsid w:val="00E54292"/>
    <w:rsid w:val="00E74DC7"/>
    <w:rsid w:val="00E87699"/>
    <w:rsid w:val="00E947C6"/>
    <w:rsid w:val="00EB2E02"/>
    <w:rsid w:val="00EC4D8B"/>
    <w:rsid w:val="00ED492F"/>
    <w:rsid w:val="00EE0AC1"/>
    <w:rsid w:val="00EE3E36"/>
    <w:rsid w:val="00EF2E3A"/>
    <w:rsid w:val="00F047E2"/>
    <w:rsid w:val="00F078DC"/>
    <w:rsid w:val="00F10803"/>
    <w:rsid w:val="00F13E86"/>
    <w:rsid w:val="00F17B00"/>
    <w:rsid w:val="00F677A9"/>
    <w:rsid w:val="00F84CF5"/>
    <w:rsid w:val="00F92D35"/>
    <w:rsid w:val="00F96CB9"/>
    <w:rsid w:val="00FA420B"/>
    <w:rsid w:val="00FD083E"/>
    <w:rsid w:val="00FD1E13"/>
    <w:rsid w:val="00FD7EB1"/>
    <w:rsid w:val="00FE0A0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975"/>
    <w:pPr>
      <w:spacing w:line="260" w:lineRule="atLeast"/>
    </w:pPr>
    <w:rPr>
      <w:sz w:val="22"/>
    </w:rPr>
  </w:style>
  <w:style w:type="paragraph" w:styleId="Heading1">
    <w:name w:val="heading 1"/>
    <w:basedOn w:val="Normal"/>
    <w:next w:val="Normal"/>
    <w:link w:val="Heading1Char"/>
    <w:uiPriority w:val="9"/>
    <w:qFormat/>
    <w:rsid w:val="00464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4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4D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4D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4D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4D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4D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4D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4D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4975"/>
  </w:style>
  <w:style w:type="paragraph" w:customStyle="1" w:styleId="OPCParaBase">
    <w:name w:val="OPCParaBase"/>
    <w:link w:val="OPCParaBaseChar"/>
    <w:qFormat/>
    <w:rsid w:val="001749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4975"/>
    <w:pPr>
      <w:spacing w:line="240" w:lineRule="auto"/>
    </w:pPr>
    <w:rPr>
      <w:b/>
      <w:sz w:val="40"/>
    </w:rPr>
  </w:style>
  <w:style w:type="paragraph" w:customStyle="1" w:styleId="ActHead1">
    <w:name w:val="ActHead 1"/>
    <w:aliases w:val="c"/>
    <w:basedOn w:val="OPCParaBase"/>
    <w:next w:val="Normal"/>
    <w:qFormat/>
    <w:rsid w:val="001749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9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9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749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49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749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749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49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9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4975"/>
  </w:style>
  <w:style w:type="paragraph" w:customStyle="1" w:styleId="Blocks">
    <w:name w:val="Blocks"/>
    <w:aliases w:val="bb"/>
    <w:basedOn w:val="OPCParaBase"/>
    <w:qFormat/>
    <w:rsid w:val="00174975"/>
    <w:pPr>
      <w:spacing w:line="240" w:lineRule="auto"/>
    </w:pPr>
    <w:rPr>
      <w:sz w:val="24"/>
    </w:rPr>
  </w:style>
  <w:style w:type="paragraph" w:customStyle="1" w:styleId="BoxText">
    <w:name w:val="BoxText"/>
    <w:aliases w:val="bt"/>
    <w:basedOn w:val="OPCParaBase"/>
    <w:qFormat/>
    <w:rsid w:val="001749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975"/>
    <w:rPr>
      <w:b/>
    </w:rPr>
  </w:style>
  <w:style w:type="paragraph" w:customStyle="1" w:styleId="BoxHeadItalic">
    <w:name w:val="BoxHeadItalic"/>
    <w:aliases w:val="bhi"/>
    <w:basedOn w:val="BoxText"/>
    <w:next w:val="BoxStep"/>
    <w:qFormat/>
    <w:rsid w:val="00174975"/>
    <w:rPr>
      <w:i/>
    </w:rPr>
  </w:style>
  <w:style w:type="paragraph" w:customStyle="1" w:styleId="BoxList">
    <w:name w:val="BoxList"/>
    <w:aliases w:val="bl"/>
    <w:basedOn w:val="BoxText"/>
    <w:qFormat/>
    <w:rsid w:val="00174975"/>
    <w:pPr>
      <w:ind w:left="1559" w:hanging="425"/>
    </w:pPr>
  </w:style>
  <w:style w:type="paragraph" w:customStyle="1" w:styleId="BoxNote">
    <w:name w:val="BoxNote"/>
    <w:aliases w:val="bn"/>
    <w:basedOn w:val="BoxText"/>
    <w:qFormat/>
    <w:rsid w:val="00174975"/>
    <w:pPr>
      <w:tabs>
        <w:tab w:val="left" w:pos="1985"/>
      </w:tabs>
      <w:spacing w:before="122" w:line="198" w:lineRule="exact"/>
      <w:ind w:left="2948" w:hanging="1814"/>
    </w:pPr>
    <w:rPr>
      <w:sz w:val="18"/>
    </w:rPr>
  </w:style>
  <w:style w:type="paragraph" w:customStyle="1" w:styleId="BoxPara">
    <w:name w:val="BoxPara"/>
    <w:aliases w:val="bp"/>
    <w:basedOn w:val="BoxText"/>
    <w:qFormat/>
    <w:rsid w:val="00174975"/>
    <w:pPr>
      <w:tabs>
        <w:tab w:val="right" w:pos="2268"/>
      </w:tabs>
      <w:ind w:left="2552" w:hanging="1418"/>
    </w:pPr>
  </w:style>
  <w:style w:type="paragraph" w:customStyle="1" w:styleId="BoxStep">
    <w:name w:val="BoxStep"/>
    <w:aliases w:val="bs"/>
    <w:basedOn w:val="BoxText"/>
    <w:qFormat/>
    <w:rsid w:val="00174975"/>
    <w:pPr>
      <w:ind w:left="1985" w:hanging="851"/>
    </w:pPr>
  </w:style>
  <w:style w:type="character" w:customStyle="1" w:styleId="CharAmPartNo">
    <w:name w:val="CharAmPartNo"/>
    <w:basedOn w:val="OPCCharBase"/>
    <w:qFormat/>
    <w:rsid w:val="00174975"/>
  </w:style>
  <w:style w:type="character" w:customStyle="1" w:styleId="CharAmPartText">
    <w:name w:val="CharAmPartText"/>
    <w:basedOn w:val="OPCCharBase"/>
    <w:qFormat/>
    <w:rsid w:val="00174975"/>
  </w:style>
  <w:style w:type="character" w:customStyle="1" w:styleId="CharAmSchNo">
    <w:name w:val="CharAmSchNo"/>
    <w:basedOn w:val="OPCCharBase"/>
    <w:qFormat/>
    <w:rsid w:val="00174975"/>
  </w:style>
  <w:style w:type="character" w:customStyle="1" w:styleId="CharAmSchText">
    <w:name w:val="CharAmSchText"/>
    <w:basedOn w:val="OPCCharBase"/>
    <w:qFormat/>
    <w:rsid w:val="00174975"/>
  </w:style>
  <w:style w:type="character" w:customStyle="1" w:styleId="CharBoldItalic">
    <w:name w:val="CharBoldItalic"/>
    <w:basedOn w:val="OPCCharBase"/>
    <w:uiPriority w:val="1"/>
    <w:qFormat/>
    <w:rsid w:val="00174975"/>
    <w:rPr>
      <w:b/>
      <w:i/>
    </w:rPr>
  </w:style>
  <w:style w:type="character" w:customStyle="1" w:styleId="CharChapNo">
    <w:name w:val="CharChapNo"/>
    <w:basedOn w:val="OPCCharBase"/>
    <w:uiPriority w:val="1"/>
    <w:qFormat/>
    <w:rsid w:val="00174975"/>
  </w:style>
  <w:style w:type="character" w:customStyle="1" w:styleId="CharChapText">
    <w:name w:val="CharChapText"/>
    <w:basedOn w:val="OPCCharBase"/>
    <w:uiPriority w:val="1"/>
    <w:qFormat/>
    <w:rsid w:val="00174975"/>
  </w:style>
  <w:style w:type="character" w:customStyle="1" w:styleId="CharDivNo">
    <w:name w:val="CharDivNo"/>
    <w:basedOn w:val="OPCCharBase"/>
    <w:uiPriority w:val="1"/>
    <w:qFormat/>
    <w:rsid w:val="00174975"/>
  </w:style>
  <w:style w:type="character" w:customStyle="1" w:styleId="CharDivText">
    <w:name w:val="CharDivText"/>
    <w:basedOn w:val="OPCCharBase"/>
    <w:uiPriority w:val="1"/>
    <w:qFormat/>
    <w:rsid w:val="00174975"/>
  </w:style>
  <w:style w:type="character" w:customStyle="1" w:styleId="CharItalic">
    <w:name w:val="CharItalic"/>
    <w:basedOn w:val="OPCCharBase"/>
    <w:uiPriority w:val="1"/>
    <w:qFormat/>
    <w:rsid w:val="00174975"/>
    <w:rPr>
      <w:i/>
    </w:rPr>
  </w:style>
  <w:style w:type="character" w:customStyle="1" w:styleId="CharPartNo">
    <w:name w:val="CharPartNo"/>
    <w:basedOn w:val="OPCCharBase"/>
    <w:uiPriority w:val="1"/>
    <w:qFormat/>
    <w:rsid w:val="00174975"/>
  </w:style>
  <w:style w:type="character" w:customStyle="1" w:styleId="CharPartText">
    <w:name w:val="CharPartText"/>
    <w:basedOn w:val="OPCCharBase"/>
    <w:uiPriority w:val="1"/>
    <w:qFormat/>
    <w:rsid w:val="00174975"/>
  </w:style>
  <w:style w:type="character" w:customStyle="1" w:styleId="CharSectno">
    <w:name w:val="CharSectno"/>
    <w:basedOn w:val="OPCCharBase"/>
    <w:qFormat/>
    <w:rsid w:val="00174975"/>
  </w:style>
  <w:style w:type="character" w:customStyle="1" w:styleId="CharSubdNo">
    <w:name w:val="CharSubdNo"/>
    <w:basedOn w:val="OPCCharBase"/>
    <w:uiPriority w:val="1"/>
    <w:qFormat/>
    <w:rsid w:val="00174975"/>
  </w:style>
  <w:style w:type="character" w:customStyle="1" w:styleId="CharSubdText">
    <w:name w:val="CharSubdText"/>
    <w:basedOn w:val="OPCCharBase"/>
    <w:uiPriority w:val="1"/>
    <w:qFormat/>
    <w:rsid w:val="00174975"/>
  </w:style>
  <w:style w:type="paragraph" w:customStyle="1" w:styleId="CTA--">
    <w:name w:val="CTA --"/>
    <w:basedOn w:val="OPCParaBase"/>
    <w:next w:val="Normal"/>
    <w:rsid w:val="00174975"/>
    <w:pPr>
      <w:spacing w:before="60" w:line="240" w:lineRule="atLeast"/>
      <w:ind w:left="142" w:hanging="142"/>
    </w:pPr>
    <w:rPr>
      <w:sz w:val="20"/>
    </w:rPr>
  </w:style>
  <w:style w:type="paragraph" w:customStyle="1" w:styleId="CTA-">
    <w:name w:val="CTA -"/>
    <w:basedOn w:val="OPCParaBase"/>
    <w:rsid w:val="00174975"/>
    <w:pPr>
      <w:spacing w:before="60" w:line="240" w:lineRule="atLeast"/>
      <w:ind w:left="85" w:hanging="85"/>
    </w:pPr>
    <w:rPr>
      <w:sz w:val="20"/>
    </w:rPr>
  </w:style>
  <w:style w:type="paragraph" w:customStyle="1" w:styleId="CTA---">
    <w:name w:val="CTA ---"/>
    <w:basedOn w:val="OPCParaBase"/>
    <w:next w:val="Normal"/>
    <w:rsid w:val="00174975"/>
    <w:pPr>
      <w:spacing w:before="60" w:line="240" w:lineRule="atLeast"/>
      <w:ind w:left="198" w:hanging="198"/>
    </w:pPr>
    <w:rPr>
      <w:sz w:val="20"/>
    </w:rPr>
  </w:style>
  <w:style w:type="paragraph" w:customStyle="1" w:styleId="CTA----">
    <w:name w:val="CTA ----"/>
    <w:basedOn w:val="OPCParaBase"/>
    <w:next w:val="Normal"/>
    <w:rsid w:val="00174975"/>
    <w:pPr>
      <w:spacing w:before="60" w:line="240" w:lineRule="atLeast"/>
      <w:ind w:left="255" w:hanging="255"/>
    </w:pPr>
    <w:rPr>
      <w:sz w:val="20"/>
    </w:rPr>
  </w:style>
  <w:style w:type="paragraph" w:customStyle="1" w:styleId="CTA1a">
    <w:name w:val="CTA 1(a)"/>
    <w:basedOn w:val="OPCParaBase"/>
    <w:rsid w:val="00174975"/>
    <w:pPr>
      <w:tabs>
        <w:tab w:val="right" w:pos="414"/>
      </w:tabs>
      <w:spacing w:before="40" w:line="240" w:lineRule="atLeast"/>
      <w:ind w:left="675" w:hanging="675"/>
    </w:pPr>
    <w:rPr>
      <w:sz w:val="20"/>
    </w:rPr>
  </w:style>
  <w:style w:type="paragraph" w:customStyle="1" w:styleId="CTA1ai">
    <w:name w:val="CTA 1(a)(i)"/>
    <w:basedOn w:val="OPCParaBase"/>
    <w:rsid w:val="00174975"/>
    <w:pPr>
      <w:tabs>
        <w:tab w:val="right" w:pos="1004"/>
      </w:tabs>
      <w:spacing w:before="40" w:line="240" w:lineRule="atLeast"/>
      <w:ind w:left="1253" w:hanging="1253"/>
    </w:pPr>
    <w:rPr>
      <w:sz w:val="20"/>
    </w:rPr>
  </w:style>
  <w:style w:type="paragraph" w:customStyle="1" w:styleId="CTA2a">
    <w:name w:val="CTA 2(a)"/>
    <w:basedOn w:val="OPCParaBase"/>
    <w:rsid w:val="00174975"/>
    <w:pPr>
      <w:tabs>
        <w:tab w:val="right" w:pos="482"/>
      </w:tabs>
      <w:spacing w:before="40" w:line="240" w:lineRule="atLeast"/>
      <w:ind w:left="748" w:hanging="748"/>
    </w:pPr>
    <w:rPr>
      <w:sz w:val="20"/>
    </w:rPr>
  </w:style>
  <w:style w:type="paragraph" w:customStyle="1" w:styleId="CTA2ai">
    <w:name w:val="CTA 2(a)(i)"/>
    <w:basedOn w:val="OPCParaBase"/>
    <w:rsid w:val="00174975"/>
    <w:pPr>
      <w:tabs>
        <w:tab w:val="right" w:pos="1089"/>
      </w:tabs>
      <w:spacing w:before="40" w:line="240" w:lineRule="atLeast"/>
      <w:ind w:left="1327" w:hanging="1327"/>
    </w:pPr>
    <w:rPr>
      <w:sz w:val="20"/>
    </w:rPr>
  </w:style>
  <w:style w:type="paragraph" w:customStyle="1" w:styleId="CTA3a">
    <w:name w:val="CTA 3(a)"/>
    <w:basedOn w:val="OPCParaBase"/>
    <w:rsid w:val="00174975"/>
    <w:pPr>
      <w:tabs>
        <w:tab w:val="right" w:pos="556"/>
      </w:tabs>
      <w:spacing w:before="40" w:line="240" w:lineRule="atLeast"/>
      <w:ind w:left="805" w:hanging="805"/>
    </w:pPr>
    <w:rPr>
      <w:sz w:val="20"/>
    </w:rPr>
  </w:style>
  <w:style w:type="paragraph" w:customStyle="1" w:styleId="CTA3ai">
    <w:name w:val="CTA 3(a)(i)"/>
    <w:basedOn w:val="OPCParaBase"/>
    <w:rsid w:val="00174975"/>
    <w:pPr>
      <w:tabs>
        <w:tab w:val="right" w:pos="1140"/>
      </w:tabs>
      <w:spacing w:before="40" w:line="240" w:lineRule="atLeast"/>
      <w:ind w:left="1361" w:hanging="1361"/>
    </w:pPr>
    <w:rPr>
      <w:sz w:val="20"/>
    </w:rPr>
  </w:style>
  <w:style w:type="paragraph" w:customStyle="1" w:styleId="CTA4a">
    <w:name w:val="CTA 4(a)"/>
    <w:basedOn w:val="OPCParaBase"/>
    <w:rsid w:val="00174975"/>
    <w:pPr>
      <w:tabs>
        <w:tab w:val="right" w:pos="624"/>
      </w:tabs>
      <w:spacing w:before="40" w:line="240" w:lineRule="atLeast"/>
      <w:ind w:left="873" w:hanging="873"/>
    </w:pPr>
    <w:rPr>
      <w:sz w:val="20"/>
    </w:rPr>
  </w:style>
  <w:style w:type="paragraph" w:customStyle="1" w:styleId="CTA4ai">
    <w:name w:val="CTA 4(a)(i)"/>
    <w:basedOn w:val="OPCParaBase"/>
    <w:rsid w:val="00174975"/>
    <w:pPr>
      <w:tabs>
        <w:tab w:val="right" w:pos="1213"/>
      </w:tabs>
      <w:spacing w:before="40" w:line="240" w:lineRule="atLeast"/>
      <w:ind w:left="1452" w:hanging="1452"/>
    </w:pPr>
    <w:rPr>
      <w:sz w:val="20"/>
    </w:rPr>
  </w:style>
  <w:style w:type="paragraph" w:customStyle="1" w:styleId="CTACAPS">
    <w:name w:val="CTA CAPS"/>
    <w:basedOn w:val="OPCParaBase"/>
    <w:rsid w:val="00174975"/>
    <w:pPr>
      <w:spacing w:before="60" w:line="240" w:lineRule="atLeast"/>
    </w:pPr>
    <w:rPr>
      <w:sz w:val="20"/>
    </w:rPr>
  </w:style>
  <w:style w:type="paragraph" w:customStyle="1" w:styleId="CTAright">
    <w:name w:val="CTA right"/>
    <w:basedOn w:val="OPCParaBase"/>
    <w:rsid w:val="00174975"/>
    <w:pPr>
      <w:spacing w:before="60" w:line="240" w:lineRule="auto"/>
      <w:jc w:val="right"/>
    </w:pPr>
    <w:rPr>
      <w:sz w:val="20"/>
    </w:rPr>
  </w:style>
  <w:style w:type="paragraph" w:customStyle="1" w:styleId="subsection">
    <w:name w:val="subsection"/>
    <w:aliases w:val="ss"/>
    <w:basedOn w:val="OPCParaBase"/>
    <w:link w:val="subsectionChar"/>
    <w:rsid w:val="00174975"/>
    <w:pPr>
      <w:tabs>
        <w:tab w:val="right" w:pos="1021"/>
      </w:tabs>
      <w:spacing w:before="180" w:line="240" w:lineRule="auto"/>
      <w:ind w:left="1134" w:hanging="1134"/>
    </w:pPr>
  </w:style>
  <w:style w:type="paragraph" w:customStyle="1" w:styleId="Definition">
    <w:name w:val="Definition"/>
    <w:aliases w:val="dd"/>
    <w:basedOn w:val="OPCParaBase"/>
    <w:rsid w:val="00174975"/>
    <w:pPr>
      <w:spacing w:before="180" w:line="240" w:lineRule="auto"/>
      <w:ind w:left="1134"/>
    </w:pPr>
  </w:style>
  <w:style w:type="paragraph" w:customStyle="1" w:styleId="ETAsubitem">
    <w:name w:val="ETA(subitem)"/>
    <w:basedOn w:val="OPCParaBase"/>
    <w:rsid w:val="00174975"/>
    <w:pPr>
      <w:tabs>
        <w:tab w:val="right" w:pos="340"/>
      </w:tabs>
      <w:spacing w:before="60" w:line="240" w:lineRule="auto"/>
      <w:ind w:left="454" w:hanging="454"/>
    </w:pPr>
    <w:rPr>
      <w:sz w:val="20"/>
    </w:rPr>
  </w:style>
  <w:style w:type="paragraph" w:customStyle="1" w:styleId="ETApara">
    <w:name w:val="ETA(para)"/>
    <w:basedOn w:val="OPCParaBase"/>
    <w:rsid w:val="00174975"/>
    <w:pPr>
      <w:tabs>
        <w:tab w:val="right" w:pos="754"/>
      </w:tabs>
      <w:spacing w:before="60" w:line="240" w:lineRule="auto"/>
      <w:ind w:left="828" w:hanging="828"/>
    </w:pPr>
    <w:rPr>
      <w:sz w:val="20"/>
    </w:rPr>
  </w:style>
  <w:style w:type="paragraph" w:customStyle="1" w:styleId="ETAsubpara">
    <w:name w:val="ETA(subpara)"/>
    <w:basedOn w:val="OPCParaBase"/>
    <w:rsid w:val="00174975"/>
    <w:pPr>
      <w:tabs>
        <w:tab w:val="right" w:pos="1083"/>
      </w:tabs>
      <w:spacing w:before="60" w:line="240" w:lineRule="auto"/>
      <w:ind w:left="1191" w:hanging="1191"/>
    </w:pPr>
    <w:rPr>
      <w:sz w:val="20"/>
    </w:rPr>
  </w:style>
  <w:style w:type="paragraph" w:customStyle="1" w:styleId="ETAsub-subpara">
    <w:name w:val="ETA(sub-subpara)"/>
    <w:basedOn w:val="OPCParaBase"/>
    <w:rsid w:val="00174975"/>
    <w:pPr>
      <w:tabs>
        <w:tab w:val="right" w:pos="1412"/>
      </w:tabs>
      <w:spacing w:before="60" w:line="240" w:lineRule="auto"/>
      <w:ind w:left="1525" w:hanging="1525"/>
    </w:pPr>
    <w:rPr>
      <w:sz w:val="20"/>
    </w:rPr>
  </w:style>
  <w:style w:type="paragraph" w:customStyle="1" w:styleId="Formula">
    <w:name w:val="Formula"/>
    <w:basedOn w:val="OPCParaBase"/>
    <w:rsid w:val="00174975"/>
    <w:pPr>
      <w:spacing w:line="240" w:lineRule="auto"/>
      <w:ind w:left="1134"/>
    </w:pPr>
    <w:rPr>
      <w:sz w:val="20"/>
    </w:rPr>
  </w:style>
  <w:style w:type="paragraph" w:styleId="Header">
    <w:name w:val="header"/>
    <w:basedOn w:val="OPCParaBase"/>
    <w:link w:val="HeaderChar"/>
    <w:unhideWhenUsed/>
    <w:rsid w:val="001749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975"/>
    <w:rPr>
      <w:rFonts w:eastAsia="Times New Roman" w:cs="Times New Roman"/>
      <w:sz w:val="16"/>
      <w:lang w:eastAsia="en-AU"/>
    </w:rPr>
  </w:style>
  <w:style w:type="paragraph" w:customStyle="1" w:styleId="House">
    <w:name w:val="House"/>
    <w:basedOn w:val="OPCParaBase"/>
    <w:rsid w:val="00174975"/>
    <w:pPr>
      <w:spacing w:line="240" w:lineRule="auto"/>
    </w:pPr>
    <w:rPr>
      <w:sz w:val="28"/>
    </w:rPr>
  </w:style>
  <w:style w:type="paragraph" w:customStyle="1" w:styleId="Item">
    <w:name w:val="Item"/>
    <w:aliases w:val="i"/>
    <w:basedOn w:val="OPCParaBase"/>
    <w:next w:val="ItemHead"/>
    <w:link w:val="ItemChar"/>
    <w:rsid w:val="00174975"/>
    <w:pPr>
      <w:keepLines/>
      <w:spacing w:before="80" w:line="240" w:lineRule="auto"/>
      <w:ind w:left="709"/>
    </w:pPr>
  </w:style>
  <w:style w:type="paragraph" w:customStyle="1" w:styleId="ItemHead">
    <w:name w:val="ItemHead"/>
    <w:aliases w:val="ih"/>
    <w:basedOn w:val="OPCParaBase"/>
    <w:next w:val="Item"/>
    <w:link w:val="ItemHeadChar"/>
    <w:rsid w:val="001749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4975"/>
    <w:pPr>
      <w:spacing w:line="240" w:lineRule="auto"/>
    </w:pPr>
    <w:rPr>
      <w:b/>
      <w:sz w:val="32"/>
    </w:rPr>
  </w:style>
  <w:style w:type="paragraph" w:customStyle="1" w:styleId="notedraft">
    <w:name w:val="note(draft)"/>
    <w:aliases w:val="nd"/>
    <w:basedOn w:val="OPCParaBase"/>
    <w:rsid w:val="00174975"/>
    <w:pPr>
      <w:spacing w:before="240" w:line="240" w:lineRule="auto"/>
      <w:ind w:left="284" w:hanging="284"/>
    </w:pPr>
    <w:rPr>
      <w:i/>
      <w:sz w:val="24"/>
    </w:rPr>
  </w:style>
  <w:style w:type="paragraph" w:customStyle="1" w:styleId="notemargin">
    <w:name w:val="note(margin)"/>
    <w:aliases w:val="nm"/>
    <w:basedOn w:val="OPCParaBase"/>
    <w:rsid w:val="00174975"/>
    <w:pPr>
      <w:tabs>
        <w:tab w:val="left" w:pos="709"/>
      </w:tabs>
      <w:spacing w:before="122" w:line="198" w:lineRule="exact"/>
      <w:ind w:left="709" w:hanging="709"/>
    </w:pPr>
    <w:rPr>
      <w:sz w:val="18"/>
    </w:rPr>
  </w:style>
  <w:style w:type="paragraph" w:customStyle="1" w:styleId="noteToPara">
    <w:name w:val="noteToPara"/>
    <w:aliases w:val="ntp"/>
    <w:basedOn w:val="OPCParaBase"/>
    <w:rsid w:val="00174975"/>
    <w:pPr>
      <w:spacing w:before="122" w:line="198" w:lineRule="exact"/>
      <w:ind w:left="2353" w:hanging="709"/>
    </w:pPr>
    <w:rPr>
      <w:sz w:val="18"/>
    </w:rPr>
  </w:style>
  <w:style w:type="paragraph" w:customStyle="1" w:styleId="noteParlAmend">
    <w:name w:val="note(ParlAmend)"/>
    <w:aliases w:val="npp"/>
    <w:basedOn w:val="OPCParaBase"/>
    <w:next w:val="ParlAmend"/>
    <w:rsid w:val="00174975"/>
    <w:pPr>
      <w:spacing w:line="240" w:lineRule="auto"/>
      <w:jc w:val="right"/>
    </w:pPr>
    <w:rPr>
      <w:rFonts w:ascii="Arial" w:hAnsi="Arial"/>
      <w:b/>
      <w:i/>
    </w:rPr>
  </w:style>
  <w:style w:type="paragraph" w:customStyle="1" w:styleId="Page1">
    <w:name w:val="Page1"/>
    <w:basedOn w:val="OPCParaBase"/>
    <w:rsid w:val="00174975"/>
    <w:pPr>
      <w:spacing w:before="400" w:line="240" w:lineRule="auto"/>
    </w:pPr>
    <w:rPr>
      <w:b/>
      <w:sz w:val="32"/>
    </w:rPr>
  </w:style>
  <w:style w:type="paragraph" w:customStyle="1" w:styleId="PageBreak">
    <w:name w:val="PageBreak"/>
    <w:aliases w:val="pb"/>
    <w:basedOn w:val="OPCParaBase"/>
    <w:rsid w:val="00174975"/>
    <w:pPr>
      <w:spacing w:line="240" w:lineRule="auto"/>
    </w:pPr>
    <w:rPr>
      <w:sz w:val="20"/>
    </w:rPr>
  </w:style>
  <w:style w:type="paragraph" w:customStyle="1" w:styleId="paragraphsub">
    <w:name w:val="paragraph(sub)"/>
    <w:aliases w:val="aa"/>
    <w:basedOn w:val="OPCParaBase"/>
    <w:rsid w:val="00174975"/>
    <w:pPr>
      <w:tabs>
        <w:tab w:val="right" w:pos="1985"/>
      </w:tabs>
      <w:spacing w:before="40" w:line="240" w:lineRule="auto"/>
      <w:ind w:left="2098" w:hanging="2098"/>
    </w:pPr>
  </w:style>
  <w:style w:type="paragraph" w:customStyle="1" w:styleId="paragraphsub-sub">
    <w:name w:val="paragraph(sub-sub)"/>
    <w:aliases w:val="aaa"/>
    <w:basedOn w:val="OPCParaBase"/>
    <w:rsid w:val="00174975"/>
    <w:pPr>
      <w:tabs>
        <w:tab w:val="right" w:pos="2722"/>
      </w:tabs>
      <w:spacing w:before="40" w:line="240" w:lineRule="auto"/>
      <w:ind w:left="2835" w:hanging="2835"/>
    </w:pPr>
  </w:style>
  <w:style w:type="paragraph" w:customStyle="1" w:styleId="paragraph">
    <w:name w:val="paragraph"/>
    <w:aliases w:val="a"/>
    <w:basedOn w:val="OPCParaBase"/>
    <w:link w:val="paragraphChar"/>
    <w:rsid w:val="00174975"/>
    <w:pPr>
      <w:tabs>
        <w:tab w:val="right" w:pos="1531"/>
      </w:tabs>
      <w:spacing w:before="40" w:line="240" w:lineRule="auto"/>
      <w:ind w:left="1644" w:hanging="1644"/>
    </w:pPr>
  </w:style>
  <w:style w:type="paragraph" w:customStyle="1" w:styleId="ParlAmend">
    <w:name w:val="ParlAmend"/>
    <w:aliases w:val="pp"/>
    <w:basedOn w:val="OPCParaBase"/>
    <w:rsid w:val="00174975"/>
    <w:pPr>
      <w:spacing w:before="240" w:line="240" w:lineRule="atLeast"/>
      <w:ind w:hanging="567"/>
    </w:pPr>
    <w:rPr>
      <w:sz w:val="24"/>
    </w:rPr>
  </w:style>
  <w:style w:type="paragraph" w:customStyle="1" w:styleId="Penalty">
    <w:name w:val="Penalty"/>
    <w:basedOn w:val="OPCParaBase"/>
    <w:rsid w:val="00174975"/>
    <w:pPr>
      <w:tabs>
        <w:tab w:val="left" w:pos="2977"/>
      </w:tabs>
      <w:spacing w:before="180" w:line="240" w:lineRule="auto"/>
      <w:ind w:left="1985" w:hanging="851"/>
    </w:pPr>
  </w:style>
  <w:style w:type="paragraph" w:customStyle="1" w:styleId="Portfolio">
    <w:name w:val="Portfolio"/>
    <w:basedOn w:val="OPCParaBase"/>
    <w:rsid w:val="00174975"/>
    <w:pPr>
      <w:spacing w:line="240" w:lineRule="auto"/>
    </w:pPr>
    <w:rPr>
      <w:i/>
      <w:sz w:val="20"/>
    </w:rPr>
  </w:style>
  <w:style w:type="paragraph" w:customStyle="1" w:styleId="Preamble">
    <w:name w:val="Preamble"/>
    <w:basedOn w:val="OPCParaBase"/>
    <w:next w:val="Normal"/>
    <w:rsid w:val="001749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975"/>
    <w:pPr>
      <w:spacing w:line="240" w:lineRule="auto"/>
    </w:pPr>
    <w:rPr>
      <w:i/>
      <w:sz w:val="20"/>
    </w:rPr>
  </w:style>
  <w:style w:type="paragraph" w:customStyle="1" w:styleId="Session">
    <w:name w:val="Session"/>
    <w:basedOn w:val="OPCParaBase"/>
    <w:rsid w:val="00174975"/>
    <w:pPr>
      <w:spacing w:line="240" w:lineRule="auto"/>
    </w:pPr>
    <w:rPr>
      <w:sz w:val="28"/>
    </w:rPr>
  </w:style>
  <w:style w:type="paragraph" w:customStyle="1" w:styleId="Sponsor">
    <w:name w:val="Sponsor"/>
    <w:basedOn w:val="OPCParaBase"/>
    <w:rsid w:val="00174975"/>
    <w:pPr>
      <w:spacing w:line="240" w:lineRule="auto"/>
    </w:pPr>
    <w:rPr>
      <w:i/>
    </w:rPr>
  </w:style>
  <w:style w:type="paragraph" w:customStyle="1" w:styleId="Subitem">
    <w:name w:val="Subitem"/>
    <w:aliases w:val="iss"/>
    <w:basedOn w:val="OPCParaBase"/>
    <w:rsid w:val="00174975"/>
    <w:pPr>
      <w:spacing w:before="180" w:line="240" w:lineRule="auto"/>
      <w:ind w:left="709" w:hanging="709"/>
    </w:pPr>
  </w:style>
  <w:style w:type="paragraph" w:customStyle="1" w:styleId="SubitemHead">
    <w:name w:val="SubitemHead"/>
    <w:aliases w:val="issh"/>
    <w:basedOn w:val="OPCParaBase"/>
    <w:rsid w:val="001749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74975"/>
    <w:pPr>
      <w:spacing w:before="40" w:line="240" w:lineRule="auto"/>
      <w:ind w:left="1134"/>
    </w:pPr>
  </w:style>
  <w:style w:type="paragraph" w:customStyle="1" w:styleId="SubsectionHead">
    <w:name w:val="SubsectionHead"/>
    <w:aliases w:val="ssh"/>
    <w:basedOn w:val="OPCParaBase"/>
    <w:next w:val="subsection"/>
    <w:rsid w:val="00174975"/>
    <w:pPr>
      <w:keepNext/>
      <w:keepLines/>
      <w:spacing w:before="240" w:line="240" w:lineRule="auto"/>
      <w:ind w:left="1134"/>
    </w:pPr>
    <w:rPr>
      <w:i/>
    </w:rPr>
  </w:style>
  <w:style w:type="paragraph" w:customStyle="1" w:styleId="Tablea">
    <w:name w:val="Table(a)"/>
    <w:aliases w:val="ta"/>
    <w:basedOn w:val="OPCParaBase"/>
    <w:rsid w:val="00174975"/>
    <w:pPr>
      <w:spacing w:before="60" w:line="240" w:lineRule="auto"/>
      <w:ind w:left="284" w:hanging="284"/>
    </w:pPr>
    <w:rPr>
      <w:sz w:val="20"/>
    </w:rPr>
  </w:style>
  <w:style w:type="paragraph" w:customStyle="1" w:styleId="TableAA">
    <w:name w:val="Table(AA)"/>
    <w:aliases w:val="taaa"/>
    <w:basedOn w:val="OPCParaBase"/>
    <w:rsid w:val="001749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9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975"/>
    <w:pPr>
      <w:spacing w:before="60" w:line="240" w:lineRule="atLeast"/>
    </w:pPr>
    <w:rPr>
      <w:sz w:val="20"/>
    </w:rPr>
  </w:style>
  <w:style w:type="paragraph" w:customStyle="1" w:styleId="TLPBoxTextnote">
    <w:name w:val="TLPBoxText(note"/>
    <w:aliases w:val="right)"/>
    <w:basedOn w:val="OPCParaBase"/>
    <w:rsid w:val="001749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9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975"/>
    <w:pPr>
      <w:spacing w:before="122" w:line="198" w:lineRule="exact"/>
      <w:ind w:left="1985" w:hanging="851"/>
      <w:jc w:val="right"/>
    </w:pPr>
    <w:rPr>
      <w:sz w:val="18"/>
    </w:rPr>
  </w:style>
  <w:style w:type="paragraph" w:customStyle="1" w:styleId="TLPTableBullet">
    <w:name w:val="TLPTableBullet"/>
    <w:aliases w:val="ttb"/>
    <w:basedOn w:val="OPCParaBase"/>
    <w:rsid w:val="00174975"/>
    <w:pPr>
      <w:spacing w:line="240" w:lineRule="exact"/>
      <w:ind w:left="284" w:hanging="284"/>
    </w:pPr>
    <w:rPr>
      <w:sz w:val="20"/>
    </w:rPr>
  </w:style>
  <w:style w:type="paragraph" w:styleId="TOC1">
    <w:name w:val="toc 1"/>
    <w:basedOn w:val="OPCParaBase"/>
    <w:next w:val="Normal"/>
    <w:uiPriority w:val="39"/>
    <w:semiHidden/>
    <w:unhideWhenUsed/>
    <w:rsid w:val="001749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49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749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49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49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49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49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749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49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975"/>
    <w:pPr>
      <w:keepLines/>
      <w:spacing w:before="240" w:after="120" w:line="240" w:lineRule="auto"/>
      <w:ind w:left="794"/>
    </w:pPr>
    <w:rPr>
      <w:b/>
      <w:kern w:val="28"/>
      <w:sz w:val="20"/>
    </w:rPr>
  </w:style>
  <w:style w:type="paragraph" w:customStyle="1" w:styleId="TofSectsHeading">
    <w:name w:val="TofSects(Heading)"/>
    <w:basedOn w:val="OPCParaBase"/>
    <w:rsid w:val="00174975"/>
    <w:pPr>
      <w:spacing w:before="240" w:after="120" w:line="240" w:lineRule="auto"/>
    </w:pPr>
    <w:rPr>
      <w:b/>
      <w:sz w:val="24"/>
    </w:rPr>
  </w:style>
  <w:style w:type="paragraph" w:customStyle="1" w:styleId="TofSectsSection">
    <w:name w:val="TofSects(Section)"/>
    <w:basedOn w:val="OPCParaBase"/>
    <w:rsid w:val="00174975"/>
    <w:pPr>
      <w:keepLines/>
      <w:spacing w:before="40" w:line="240" w:lineRule="auto"/>
      <w:ind w:left="1588" w:hanging="794"/>
    </w:pPr>
    <w:rPr>
      <w:kern w:val="28"/>
      <w:sz w:val="18"/>
    </w:rPr>
  </w:style>
  <w:style w:type="paragraph" w:customStyle="1" w:styleId="TofSectsSubdiv">
    <w:name w:val="TofSects(Subdiv)"/>
    <w:basedOn w:val="OPCParaBase"/>
    <w:rsid w:val="00174975"/>
    <w:pPr>
      <w:keepLines/>
      <w:spacing w:before="80" w:line="240" w:lineRule="auto"/>
      <w:ind w:left="1588" w:hanging="794"/>
    </w:pPr>
    <w:rPr>
      <w:kern w:val="28"/>
    </w:rPr>
  </w:style>
  <w:style w:type="paragraph" w:customStyle="1" w:styleId="WRStyle">
    <w:name w:val="WR Style"/>
    <w:aliases w:val="WR"/>
    <w:basedOn w:val="OPCParaBase"/>
    <w:rsid w:val="00174975"/>
    <w:pPr>
      <w:spacing w:before="240" w:line="240" w:lineRule="auto"/>
      <w:ind w:left="284" w:hanging="284"/>
    </w:pPr>
    <w:rPr>
      <w:b/>
      <w:i/>
      <w:kern w:val="28"/>
      <w:sz w:val="24"/>
    </w:rPr>
  </w:style>
  <w:style w:type="paragraph" w:customStyle="1" w:styleId="notepara">
    <w:name w:val="note(para)"/>
    <w:aliases w:val="na"/>
    <w:basedOn w:val="OPCParaBase"/>
    <w:rsid w:val="00174975"/>
    <w:pPr>
      <w:spacing w:before="40" w:line="198" w:lineRule="exact"/>
      <w:ind w:left="2354" w:hanging="369"/>
    </w:pPr>
    <w:rPr>
      <w:sz w:val="18"/>
    </w:rPr>
  </w:style>
  <w:style w:type="paragraph" w:styleId="Footer">
    <w:name w:val="footer"/>
    <w:link w:val="FooterChar"/>
    <w:rsid w:val="001749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975"/>
    <w:rPr>
      <w:rFonts w:eastAsia="Times New Roman" w:cs="Times New Roman"/>
      <w:sz w:val="22"/>
      <w:szCs w:val="24"/>
      <w:lang w:eastAsia="en-AU"/>
    </w:rPr>
  </w:style>
  <w:style w:type="character" w:styleId="LineNumber">
    <w:name w:val="line number"/>
    <w:basedOn w:val="OPCCharBase"/>
    <w:uiPriority w:val="99"/>
    <w:semiHidden/>
    <w:unhideWhenUsed/>
    <w:rsid w:val="00174975"/>
    <w:rPr>
      <w:sz w:val="16"/>
    </w:rPr>
  </w:style>
  <w:style w:type="table" w:customStyle="1" w:styleId="CFlag">
    <w:name w:val="CFlag"/>
    <w:basedOn w:val="TableNormal"/>
    <w:uiPriority w:val="99"/>
    <w:rsid w:val="00174975"/>
    <w:rPr>
      <w:rFonts w:eastAsia="Times New Roman" w:cs="Times New Roman"/>
      <w:lang w:eastAsia="en-AU"/>
    </w:rPr>
    <w:tblPr/>
  </w:style>
  <w:style w:type="paragraph" w:customStyle="1" w:styleId="NotesHeading1">
    <w:name w:val="NotesHeading 1"/>
    <w:basedOn w:val="OPCParaBase"/>
    <w:next w:val="Normal"/>
    <w:rsid w:val="00174975"/>
    <w:rPr>
      <w:b/>
      <w:sz w:val="28"/>
      <w:szCs w:val="28"/>
    </w:rPr>
  </w:style>
  <w:style w:type="paragraph" w:customStyle="1" w:styleId="NotesHeading2">
    <w:name w:val="NotesHeading 2"/>
    <w:basedOn w:val="OPCParaBase"/>
    <w:next w:val="Normal"/>
    <w:rsid w:val="00174975"/>
    <w:rPr>
      <w:b/>
      <w:sz w:val="28"/>
      <w:szCs w:val="28"/>
    </w:rPr>
  </w:style>
  <w:style w:type="paragraph" w:customStyle="1" w:styleId="SignCoverPageEnd">
    <w:name w:val="SignCoverPageEnd"/>
    <w:basedOn w:val="OPCParaBase"/>
    <w:next w:val="Normal"/>
    <w:rsid w:val="001749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4975"/>
    <w:pPr>
      <w:pBdr>
        <w:top w:val="single" w:sz="4" w:space="1" w:color="auto"/>
      </w:pBdr>
      <w:spacing w:before="360"/>
      <w:ind w:right="397"/>
      <w:jc w:val="both"/>
    </w:pPr>
  </w:style>
  <w:style w:type="paragraph" w:customStyle="1" w:styleId="Paragraphsub-sub-sub">
    <w:name w:val="Paragraph(sub-sub-sub)"/>
    <w:aliases w:val="aaaa"/>
    <w:basedOn w:val="OPCParaBase"/>
    <w:rsid w:val="001749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49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49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49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9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4975"/>
    <w:pPr>
      <w:spacing w:before="120"/>
    </w:pPr>
  </w:style>
  <w:style w:type="paragraph" w:customStyle="1" w:styleId="TableTextEndNotes">
    <w:name w:val="TableTextEndNotes"/>
    <w:aliases w:val="Tten"/>
    <w:basedOn w:val="Normal"/>
    <w:rsid w:val="00174975"/>
    <w:pPr>
      <w:spacing w:before="60" w:line="240" w:lineRule="auto"/>
    </w:pPr>
    <w:rPr>
      <w:rFonts w:cs="Arial"/>
      <w:sz w:val="20"/>
      <w:szCs w:val="22"/>
    </w:rPr>
  </w:style>
  <w:style w:type="paragraph" w:customStyle="1" w:styleId="TableHeading">
    <w:name w:val="TableHeading"/>
    <w:aliases w:val="th"/>
    <w:basedOn w:val="OPCParaBase"/>
    <w:next w:val="Tabletext"/>
    <w:rsid w:val="00174975"/>
    <w:pPr>
      <w:keepNext/>
      <w:spacing w:before="60" w:line="240" w:lineRule="atLeast"/>
    </w:pPr>
    <w:rPr>
      <w:b/>
      <w:sz w:val="20"/>
    </w:rPr>
  </w:style>
  <w:style w:type="paragraph" w:customStyle="1" w:styleId="NoteToSubpara">
    <w:name w:val="NoteToSubpara"/>
    <w:aliases w:val="nts"/>
    <w:basedOn w:val="OPCParaBase"/>
    <w:rsid w:val="00174975"/>
    <w:pPr>
      <w:spacing w:before="40" w:line="198" w:lineRule="exact"/>
      <w:ind w:left="2835" w:hanging="709"/>
    </w:pPr>
    <w:rPr>
      <w:sz w:val="18"/>
    </w:rPr>
  </w:style>
  <w:style w:type="paragraph" w:customStyle="1" w:styleId="ENoteTableHeading">
    <w:name w:val="ENoteTableHeading"/>
    <w:aliases w:val="enth"/>
    <w:basedOn w:val="OPCParaBase"/>
    <w:rsid w:val="00174975"/>
    <w:pPr>
      <w:keepNext/>
      <w:spacing w:before="60" w:line="240" w:lineRule="atLeast"/>
    </w:pPr>
    <w:rPr>
      <w:rFonts w:ascii="Arial" w:hAnsi="Arial"/>
      <w:b/>
      <w:sz w:val="16"/>
    </w:rPr>
  </w:style>
  <w:style w:type="paragraph" w:customStyle="1" w:styleId="ENoteTTi">
    <w:name w:val="ENoteTTi"/>
    <w:aliases w:val="entti"/>
    <w:basedOn w:val="OPCParaBase"/>
    <w:rsid w:val="00174975"/>
    <w:pPr>
      <w:keepNext/>
      <w:spacing w:before="60" w:line="240" w:lineRule="atLeast"/>
      <w:ind w:left="170"/>
    </w:pPr>
    <w:rPr>
      <w:sz w:val="16"/>
    </w:rPr>
  </w:style>
  <w:style w:type="paragraph" w:customStyle="1" w:styleId="ENotesHeading1">
    <w:name w:val="ENotesHeading 1"/>
    <w:aliases w:val="Enh1"/>
    <w:basedOn w:val="OPCParaBase"/>
    <w:next w:val="Normal"/>
    <w:rsid w:val="00174975"/>
    <w:pPr>
      <w:spacing w:before="120"/>
      <w:outlineLvl w:val="1"/>
    </w:pPr>
    <w:rPr>
      <w:b/>
      <w:sz w:val="28"/>
      <w:szCs w:val="28"/>
    </w:rPr>
  </w:style>
  <w:style w:type="paragraph" w:customStyle="1" w:styleId="ENotesHeading2">
    <w:name w:val="ENotesHeading 2"/>
    <w:aliases w:val="Enh2"/>
    <w:basedOn w:val="OPCParaBase"/>
    <w:next w:val="Normal"/>
    <w:rsid w:val="00174975"/>
    <w:pPr>
      <w:spacing w:before="120" w:after="120"/>
      <w:outlineLvl w:val="2"/>
    </w:pPr>
    <w:rPr>
      <w:b/>
      <w:sz w:val="24"/>
      <w:szCs w:val="28"/>
    </w:rPr>
  </w:style>
  <w:style w:type="paragraph" w:customStyle="1" w:styleId="ENoteTTIndentHeading">
    <w:name w:val="ENoteTTIndentHeading"/>
    <w:aliases w:val="enTTHi"/>
    <w:basedOn w:val="OPCParaBase"/>
    <w:rsid w:val="001749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975"/>
    <w:pPr>
      <w:spacing w:before="60" w:line="240" w:lineRule="atLeast"/>
    </w:pPr>
    <w:rPr>
      <w:sz w:val="16"/>
    </w:rPr>
  </w:style>
  <w:style w:type="paragraph" w:customStyle="1" w:styleId="MadeunderText">
    <w:name w:val="MadeunderText"/>
    <w:basedOn w:val="OPCParaBase"/>
    <w:next w:val="Normal"/>
    <w:rsid w:val="00174975"/>
    <w:pPr>
      <w:spacing w:before="240"/>
    </w:pPr>
    <w:rPr>
      <w:sz w:val="24"/>
      <w:szCs w:val="24"/>
    </w:rPr>
  </w:style>
  <w:style w:type="paragraph" w:customStyle="1" w:styleId="ENotesHeading3">
    <w:name w:val="ENotesHeading 3"/>
    <w:aliases w:val="Enh3"/>
    <w:basedOn w:val="OPCParaBase"/>
    <w:next w:val="Normal"/>
    <w:rsid w:val="00174975"/>
    <w:pPr>
      <w:keepNext/>
      <w:spacing w:before="120" w:line="240" w:lineRule="auto"/>
      <w:outlineLvl w:val="4"/>
    </w:pPr>
    <w:rPr>
      <w:b/>
      <w:szCs w:val="24"/>
    </w:rPr>
  </w:style>
  <w:style w:type="paragraph" w:customStyle="1" w:styleId="SubPartCASA">
    <w:name w:val="SubPart(CASA)"/>
    <w:aliases w:val="csp"/>
    <w:basedOn w:val="OPCParaBase"/>
    <w:next w:val="ActHead3"/>
    <w:rsid w:val="001749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4975"/>
  </w:style>
  <w:style w:type="character" w:customStyle="1" w:styleId="CharSubPartNoCASA">
    <w:name w:val="CharSubPartNo(CASA)"/>
    <w:basedOn w:val="OPCCharBase"/>
    <w:uiPriority w:val="1"/>
    <w:rsid w:val="00174975"/>
  </w:style>
  <w:style w:type="paragraph" w:customStyle="1" w:styleId="ENoteTTIndentHeadingSub">
    <w:name w:val="ENoteTTIndentHeadingSub"/>
    <w:aliases w:val="enTTHis"/>
    <w:basedOn w:val="OPCParaBase"/>
    <w:rsid w:val="00174975"/>
    <w:pPr>
      <w:keepNext/>
      <w:spacing w:before="60" w:line="240" w:lineRule="atLeast"/>
      <w:ind w:left="340"/>
    </w:pPr>
    <w:rPr>
      <w:b/>
      <w:sz w:val="16"/>
    </w:rPr>
  </w:style>
  <w:style w:type="paragraph" w:customStyle="1" w:styleId="ENoteTTiSub">
    <w:name w:val="ENoteTTiSub"/>
    <w:aliases w:val="enttis"/>
    <w:basedOn w:val="OPCParaBase"/>
    <w:rsid w:val="00174975"/>
    <w:pPr>
      <w:keepNext/>
      <w:spacing w:before="60" w:line="240" w:lineRule="atLeast"/>
      <w:ind w:left="340"/>
    </w:pPr>
    <w:rPr>
      <w:sz w:val="16"/>
    </w:rPr>
  </w:style>
  <w:style w:type="paragraph" w:customStyle="1" w:styleId="SubDivisionMigration">
    <w:name w:val="SubDivisionMigration"/>
    <w:aliases w:val="sdm"/>
    <w:basedOn w:val="OPCParaBase"/>
    <w:rsid w:val="001749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975"/>
    <w:pPr>
      <w:keepNext/>
      <w:keepLines/>
      <w:spacing w:before="240" w:line="240" w:lineRule="auto"/>
      <w:ind w:left="1134" w:hanging="1134"/>
    </w:pPr>
    <w:rPr>
      <w:b/>
      <w:sz w:val="28"/>
    </w:rPr>
  </w:style>
  <w:style w:type="table" w:styleId="TableGrid">
    <w:name w:val="Table Grid"/>
    <w:basedOn w:val="TableNormal"/>
    <w:uiPriority w:val="59"/>
    <w:rsid w:val="0017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497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749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975"/>
    <w:rPr>
      <w:sz w:val="22"/>
    </w:rPr>
  </w:style>
  <w:style w:type="paragraph" w:customStyle="1" w:styleId="SOTextNote">
    <w:name w:val="SO TextNote"/>
    <w:aliases w:val="sont"/>
    <w:basedOn w:val="SOText"/>
    <w:qFormat/>
    <w:rsid w:val="00174975"/>
    <w:pPr>
      <w:spacing w:before="122" w:line="198" w:lineRule="exact"/>
      <w:ind w:left="1843" w:hanging="709"/>
    </w:pPr>
    <w:rPr>
      <w:sz w:val="18"/>
    </w:rPr>
  </w:style>
  <w:style w:type="paragraph" w:customStyle="1" w:styleId="SOPara">
    <w:name w:val="SO Para"/>
    <w:aliases w:val="soa"/>
    <w:basedOn w:val="SOText"/>
    <w:link w:val="SOParaChar"/>
    <w:qFormat/>
    <w:rsid w:val="00174975"/>
    <w:pPr>
      <w:tabs>
        <w:tab w:val="right" w:pos="1786"/>
      </w:tabs>
      <w:spacing w:before="40"/>
      <w:ind w:left="2070" w:hanging="936"/>
    </w:pPr>
  </w:style>
  <w:style w:type="character" w:customStyle="1" w:styleId="SOParaChar">
    <w:name w:val="SO Para Char"/>
    <w:aliases w:val="soa Char"/>
    <w:basedOn w:val="DefaultParagraphFont"/>
    <w:link w:val="SOPara"/>
    <w:rsid w:val="00174975"/>
    <w:rPr>
      <w:sz w:val="22"/>
    </w:rPr>
  </w:style>
  <w:style w:type="paragraph" w:customStyle="1" w:styleId="FileName">
    <w:name w:val="FileName"/>
    <w:basedOn w:val="Normal"/>
    <w:rsid w:val="00174975"/>
  </w:style>
  <w:style w:type="paragraph" w:customStyle="1" w:styleId="SOHeadBold">
    <w:name w:val="SO HeadBold"/>
    <w:aliases w:val="sohb"/>
    <w:basedOn w:val="SOText"/>
    <w:next w:val="SOText"/>
    <w:link w:val="SOHeadBoldChar"/>
    <w:qFormat/>
    <w:rsid w:val="00174975"/>
    <w:rPr>
      <w:b/>
    </w:rPr>
  </w:style>
  <w:style w:type="character" w:customStyle="1" w:styleId="SOHeadBoldChar">
    <w:name w:val="SO HeadBold Char"/>
    <w:aliases w:val="sohb Char"/>
    <w:basedOn w:val="DefaultParagraphFont"/>
    <w:link w:val="SOHeadBold"/>
    <w:rsid w:val="00174975"/>
    <w:rPr>
      <w:b/>
      <w:sz w:val="22"/>
    </w:rPr>
  </w:style>
  <w:style w:type="paragraph" w:customStyle="1" w:styleId="SOHeadItalic">
    <w:name w:val="SO HeadItalic"/>
    <w:aliases w:val="sohi"/>
    <w:basedOn w:val="SOText"/>
    <w:next w:val="SOText"/>
    <w:link w:val="SOHeadItalicChar"/>
    <w:qFormat/>
    <w:rsid w:val="00174975"/>
    <w:rPr>
      <w:i/>
    </w:rPr>
  </w:style>
  <w:style w:type="character" w:customStyle="1" w:styleId="SOHeadItalicChar">
    <w:name w:val="SO HeadItalic Char"/>
    <w:aliases w:val="sohi Char"/>
    <w:basedOn w:val="DefaultParagraphFont"/>
    <w:link w:val="SOHeadItalic"/>
    <w:rsid w:val="00174975"/>
    <w:rPr>
      <w:i/>
      <w:sz w:val="22"/>
    </w:rPr>
  </w:style>
  <w:style w:type="paragraph" w:customStyle="1" w:styleId="SOBullet">
    <w:name w:val="SO Bullet"/>
    <w:aliases w:val="sotb"/>
    <w:basedOn w:val="SOText"/>
    <w:link w:val="SOBulletChar"/>
    <w:qFormat/>
    <w:rsid w:val="00174975"/>
    <w:pPr>
      <w:ind w:left="1559" w:hanging="425"/>
    </w:pPr>
  </w:style>
  <w:style w:type="character" w:customStyle="1" w:styleId="SOBulletChar">
    <w:name w:val="SO Bullet Char"/>
    <w:aliases w:val="sotb Char"/>
    <w:basedOn w:val="DefaultParagraphFont"/>
    <w:link w:val="SOBullet"/>
    <w:rsid w:val="00174975"/>
    <w:rPr>
      <w:sz w:val="22"/>
    </w:rPr>
  </w:style>
  <w:style w:type="paragraph" w:customStyle="1" w:styleId="SOBulletNote">
    <w:name w:val="SO BulletNote"/>
    <w:aliases w:val="sonb"/>
    <w:basedOn w:val="SOTextNote"/>
    <w:link w:val="SOBulletNoteChar"/>
    <w:qFormat/>
    <w:rsid w:val="00174975"/>
    <w:pPr>
      <w:tabs>
        <w:tab w:val="left" w:pos="1560"/>
      </w:tabs>
      <w:ind w:left="2268" w:hanging="1134"/>
    </w:pPr>
  </w:style>
  <w:style w:type="character" w:customStyle="1" w:styleId="SOBulletNoteChar">
    <w:name w:val="SO BulletNote Char"/>
    <w:aliases w:val="sonb Char"/>
    <w:basedOn w:val="DefaultParagraphFont"/>
    <w:link w:val="SOBulletNote"/>
    <w:rsid w:val="00174975"/>
    <w:rPr>
      <w:sz w:val="18"/>
    </w:rPr>
  </w:style>
  <w:style w:type="paragraph" w:customStyle="1" w:styleId="SOText2">
    <w:name w:val="SO Text2"/>
    <w:aliases w:val="sot2"/>
    <w:basedOn w:val="Normal"/>
    <w:next w:val="SOText"/>
    <w:link w:val="SOText2Char"/>
    <w:rsid w:val="001749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975"/>
    <w:rPr>
      <w:sz w:val="22"/>
    </w:rPr>
  </w:style>
  <w:style w:type="paragraph" w:customStyle="1" w:styleId="Transitional">
    <w:name w:val="Transitional"/>
    <w:aliases w:val="tr"/>
    <w:basedOn w:val="ItemHead"/>
    <w:next w:val="Item"/>
    <w:link w:val="TransitionalChar"/>
    <w:rsid w:val="00174975"/>
  </w:style>
  <w:style w:type="character" w:customStyle="1" w:styleId="subsectionChar">
    <w:name w:val="subsection Char"/>
    <w:aliases w:val="ss Char"/>
    <w:link w:val="subsection"/>
    <w:rsid w:val="00071C0A"/>
    <w:rPr>
      <w:rFonts w:eastAsia="Times New Roman" w:cs="Times New Roman"/>
      <w:sz w:val="22"/>
      <w:lang w:eastAsia="en-AU"/>
    </w:rPr>
  </w:style>
  <w:style w:type="character" w:customStyle="1" w:styleId="ItemHeadChar">
    <w:name w:val="ItemHead Char"/>
    <w:aliases w:val="ih Char"/>
    <w:basedOn w:val="DefaultParagraphFont"/>
    <w:link w:val="ItemHead"/>
    <w:rsid w:val="00071C0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71C0A"/>
    <w:rPr>
      <w:rFonts w:eastAsia="Times New Roman" w:cs="Times New Roman"/>
      <w:sz w:val="22"/>
      <w:lang w:eastAsia="en-AU"/>
    </w:rPr>
  </w:style>
  <w:style w:type="character" w:customStyle="1" w:styleId="Heading1Char">
    <w:name w:val="Heading 1 Char"/>
    <w:basedOn w:val="DefaultParagraphFont"/>
    <w:link w:val="Heading1"/>
    <w:uiPriority w:val="9"/>
    <w:rsid w:val="00464D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4D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4D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4D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4D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4D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4D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4D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4DE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64D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E2"/>
    <w:rPr>
      <w:rFonts w:ascii="Tahoma" w:hAnsi="Tahoma" w:cs="Tahoma"/>
      <w:sz w:val="16"/>
      <w:szCs w:val="16"/>
    </w:rPr>
  </w:style>
  <w:style w:type="character" w:customStyle="1" w:styleId="notetextChar">
    <w:name w:val="note(text) Char"/>
    <w:aliases w:val="n Char"/>
    <w:basedOn w:val="DefaultParagraphFont"/>
    <w:link w:val="notetext"/>
    <w:rsid w:val="00464DE2"/>
    <w:rPr>
      <w:rFonts w:eastAsia="Times New Roman" w:cs="Times New Roman"/>
      <w:sz w:val="18"/>
      <w:lang w:eastAsia="en-AU"/>
    </w:rPr>
  </w:style>
  <w:style w:type="character" w:customStyle="1" w:styleId="paragraphChar">
    <w:name w:val="paragraph Char"/>
    <w:aliases w:val="a Char"/>
    <w:link w:val="paragraph"/>
    <w:rsid w:val="00464DE2"/>
    <w:rPr>
      <w:rFonts w:eastAsia="Times New Roman" w:cs="Times New Roman"/>
      <w:sz w:val="22"/>
      <w:lang w:eastAsia="en-AU"/>
    </w:rPr>
  </w:style>
  <w:style w:type="character" w:customStyle="1" w:styleId="ActHead4Char">
    <w:name w:val="ActHead 4 Char"/>
    <w:aliases w:val="sd Char"/>
    <w:link w:val="ActHead4"/>
    <w:rsid w:val="00464DE2"/>
    <w:rPr>
      <w:rFonts w:eastAsia="Times New Roman" w:cs="Times New Roman"/>
      <w:b/>
      <w:kern w:val="28"/>
      <w:sz w:val="26"/>
      <w:lang w:eastAsia="en-AU"/>
    </w:rPr>
  </w:style>
  <w:style w:type="character" w:customStyle="1" w:styleId="ActHead5Char">
    <w:name w:val="ActHead 5 Char"/>
    <w:aliases w:val="s Char"/>
    <w:link w:val="ActHead5"/>
    <w:rsid w:val="00464DE2"/>
    <w:rPr>
      <w:rFonts w:eastAsia="Times New Roman" w:cs="Times New Roman"/>
      <w:b/>
      <w:kern w:val="28"/>
      <w:sz w:val="24"/>
      <w:lang w:eastAsia="en-AU"/>
    </w:rPr>
  </w:style>
  <w:style w:type="paragraph" w:customStyle="1" w:styleId="Specialas">
    <w:name w:val="Special as"/>
    <w:basedOn w:val="ActHead6"/>
    <w:link w:val="SpecialasChar"/>
    <w:rsid w:val="00464DE2"/>
    <w:pPr>
      <w:pageBreakBefore/>
      <w:outlineLvl w:val="9"/>
    </w:pPr>
  </w:style>
  <w:style w:type="character" w:customStyle="1" w:styleId="OPCParaBaseChar">
    <w:name w:val="OPCParaBase Char"/>
    <w:basedOn w:val="DefaultParagraphFont"/>
    <w:link w:val="OPCParaBase"/>
    <w:rsid w:val="00464DE2"/>
    <w:rPr>
      <w:rFonts w:eastAsia="Times New Roman" w:cs="Times New Roman"/>
      <w:sz w:val="22"/>
      <w:lang w:eastAsia="en-AU"/>
    </w:rPr>
  </w:style>
  <w:style w:type="character" w:customStyle="1" w:styleId="ActHead6Char">
    <w:name w:val="ActHead 6 Char"/>
    <w:aliases w:val="as Char"/>
    <w:basedOn w:val="OPCParaBaseChar"/>
    <w:link w:val="ActHead6"/>
    <w:rsid w:val="00464DE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464DE2"/>
    <w:rPr>
      <w:rFonts w:ascii="Arial" w:eastAsia="Times New Roman" w:hAnsi="Arial" w:cs="Times New Roman"/>
      <w:b/>
      <w:kern w:val="28"/>
      <w:sz w:val="32"/>
      <w:lang w:eastAsia="en-AU"/>
    </w:rPr>
  </w:style>
  <w:style w:type="paragraph" w:customStyle="1" w:styleId="Specialtr">
    <w:name w:val="Special tr"/>
    <w:basedOn w:val="Transitional"/>
    <w:link w:val="SpecialtrChar"/>
    <w:rsid w:val="00464DE2"/>
  </w:style>
  <w:style w:type="character" w:customStyle="1" w:styleId="TransitionalChar">
    <w:name w:val="Transitional Char"/>
    <w:aliases w:val="tr Char"/>
    <w:basedOn w:val="ItemHeadChar"/>
    <w:link w:val="Transitional"/>
    <w:rsid w:val="00464DE2"/>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464DE2"/>
    <w:rPr>
      <w:rFonts w:ascii="Arial" w:eastAsia="Times New Roman" w:hAnsi="Arial" w:cs="Times New Roman"/>
      <w:b/>
      <w:kern w:val="28"/>
      <w:sz w:val="24"/>
      <w:lang w:eastAsia="en-AU"/>
    </w:rPr>
  </w:style>
  <w:style w:type="character" w:customStyle="1" w:styleId="ActHead7Char">
    <w:name w:val="ActHead 7 Char"/>
    <w:aliases w:val="ap Char"/>
    <w:basedOn w:val="OPCParaBaseChar"/>
    <w:link w:val="ActHead7"/>
    <w:rsid w:val="00464DE2"/>
    <w:rPr>
      <w:rFonts w:ascii="Arial" w:eastAsia="Times New Roman" w:hAnsi="Arial" w:cs="Times New Roman"/>
      <w:b/>
      <w:kern w:val="28"/>
      <w:sz w:val="28"/>
      <w:lang w:eastAsia="en-AU"/>
    </w:rPr>
  </w:style>
  <w:style w:type="character" w:customStyle="1" w:styleId="subsection2Char">
    <w:name w:val="subsection2 Char"/>
    <w:aliases w:val="ss2 Char"/>
    <w:link w:val="subsection2"/>
    <w:rsid w:val="00464DE2"/>
    <w:rPr>
      <w:rFonts w:eastAsia="Times New Roman" w:cs="Times New Roman"/>
      <w:sz w:val="22"/>
      <w:lang w:eastAsia="en-AU"/>
    </w:rPr>
  </w:style>
  <w:style w:type="character" w:styleId="Hyperlink">
    <w:name w:val="Hyperlink"/>
    <w:basedOn w:val="DefaultParagraphFont"/>
    <w:uiPriority w:val="99"/>
    <w:semiHidden/>
    <w:unhideWhenUsed/>
    <w:rsid w:val="00581C1E"/>
    <w:rPr>
      <w:color w:val="0000FF" w:themeColor="hyperlink"/>
      <w:u w:val="single"/>
    </w:rPr>
  </w:style>
  <w:style w:type="character" w:styleId="FollowedHyperlink">
    <w:name w:val="FollowedHyperlink"/>
    <w:basedOn w:val="DefaultParagraphFont"/>
    <w:uiPriority w:val="99"/>
    <w:semiHidden/>
    <w:unhideWhenUsed/>
    <w:rsid w:val="00581C1E"/>
    <w:rPr>
      <w:color w:val="0000FF" w:themeColor="hyperlink"/>
      <w:u w:val="single"/>
    </w:rPr>
  </w:style>
  <w:style w:type="paragraph" w:customStyle="1" w:styleId="ShortTP1">
    <w:name w:val="ShortTP1"/>
    <w:basedOn w:val="ShortT"/>
    <w:link w:val="ShortTP1Char"/>
    <w:rsid w:val="00C35584"/>
    <w:pPr>
      <w:spacing w:before="800"/>
    </w:pPr>
  </w:style>
  <w:style w:type="character" w:customStyle="1" w:styleId="ShortTChar">
    <w:name w:val="ShortT Char"/>
    <w:basedOn w:val="OPCParaBaseChar"/>
    <w:link w:val="ShortT"/>
    <w:rsid w:val="00C35584"/>
    <w:rPr>
      <w:rFonts w:eastAsia="Times New Roman" w:cs="Times New Roman"/>
      <w:b/>
      <w:sz w:val="40"/>
      <w:lang w:eastAsia="en-AU"/>
    </w:rPr>
  </w:style>
  <w:style w:type="character" w:customStyle="1" w:styleId="ShortTP1Char">
    <w:name w:val="ShortTP1 Char"/>
    <w:basedOn w:val="ShortTChar"/>
    <w:link w:val="ShortTP1"/>
    <w:rsid w:val="00C35584"/>
    <w:rPr>
      <w:rFonts w:eastAsia="Times New Roman" w:cs="Times New Roman"/>
      <w:b/>
      <w:sz w:val="40"/>
      <w:lang w:eastAsia="en-AU"/>
    </w:rPr>
  </w:style>
  <w:style w:type="paragraph" w:customStyle="1" w:styleId="ActNoP1">
    <w:name w:val="ActNoP1"/>
    <w:basedOn w:val="Actno"/>
    <w:link w:val="ActNoP1Char"/>
    <w:rsid w:val="00C35584"/>
    <w:pPr>
      <w:spacing w:before="800"/>
    </w:pPr>
    <w:rPr>
      <w:sz w:val="28"/>
    </w:rPr>
  </w:style>
  <w:style w:type="character" w:customStyle="1" w:styleId="ActnoChar">
    <w:name w:val="Actno Char"/>
    <w:basedOn w:val="ShortTChar"/>
    <w:link w:val="Actno"/>
    <w:rsid w:val="00C35584"/>
    <w:rPr>
      <w:rFonts w:eastAsia="Times New Roman" w:cs="Times New Roman"/>
      <w:b/>
      <w:sz w:val="40"/>
      <w:lang w:eastAsia="en-AU"/>
    </w:rPr>
  </w:style>
  <w:style w:type="character" w:customStyle="1" w:styleId="ActNoP1Char">
    <w:name w:val="ActNoP1 Char"/>
    <w:basedOn w:val="ActnoChar"/>
    <w:link w:val="ActNoP1"/>
    <w:rsid w:val="00C35584"/>
    <w:rPr>
      <w:rFonts w:eastAsia="Times New Roman" w:cs="Times New Roman"/>
      <w:b/>
      <w:sz w:val="28"/>
      <w:lang w:eastAsia="en-AU"/>
    </w:rPr>
  </w:style>
  <w:style w:type="paragraph" w:customStyle="1" w:styleId="ShortTCP">
    <w:name w:val="ShortTCP"/>
    <w:basedOn w:val="ShortT"/>
    <w:link w:val="ShortTCPChar"/>
    <w:rsid w:val="00C35584"/>
  </w:style>
  <w:style w:type="character" w:customStyle="1" w:styleId="ShortTCPChar">
    <w:name w:val="ShortTCP Char"/>
    <w:basedOn w:val="ShortTChar"/>
    <w:link w:val="ShortTCP"/>
    <w:rsid w:val="00C35584"/>
    <w:rPr>
      <w:rFonts w:eastAsia="Times New Roman" w:cs="Times New Roman"/>
      <w:b/>
      <w:sz w:val="40"/>
      <w:lang w:eastAsia="en-AU"/>
    </w:rPr>
  </w:style>
  <w:style w:type="paragraph" w:customStyle="1" w:styleId="ActNoCP">
    <w:name w:val="ActNoCP"/>
    <w:basedOn w:val="Actno"/>
    <w:link w:val="ActNoCPChar"/>
    <w:rsid w:val="00C35584"/>
    <w:pPr>
      <w:spacing w:before="400"/>
    </w:pPr>
  </w:style>
  <w:style w:type="character" w:customStyle="1" w:styleId="ActNoCPChar">
    <w:name w:val="ActNoCP Char"/>
    <w:basedOn w:val="ActnoChar"/>
    <w:link w:val="ActNoCP"/>
    <w:rsid w:val="00C35584"/>
    <w:rPr>
      <w:rFonts w:eastAsia="Times New Roman" w:cs="Times New Roman"/>
      <w:b/>
      <w:sz w:val="40"/>
      <w:lang w:eastAsia="en-AU"/>
    </w:rPr>
  </w:style>
  <w:style w:type="paragraph" w:customStyle="1" w:styleId="AssentBk">
    <w:name w:val="AssentBk"/>
    <w:basedOn w:val="Normal"/>
    <w:rsid w:val="00C35584"/>
    <w:pPr>
      <w:spacing w:line="240" w:lineRule="auto"/>
    </w:pPr>
    <w:rPr>
      <w:rFonts w:eastAsia="Times New Roman" w:cs="Times New Roman"/>
      <w:sz w:val="20"/>
      <w:lang w:eastAsia="en-AU"/>
    </w:rPr>
  </w:style>
  <w:style w:type="paragraph" w:customStyle="1" w:styleId="AssentDt">
    <w:name w:val="AssentDt"/>
    <w:basedOn w:val="Normal"/>
    <w:rsid w:val="000A0824"/>
    <w:pPr>
      <w:spacing w:line="240" w:lineRule="auto"/>
    </w:pPr>
    <w:rPr>
      <w:rFonts w:eastAsia="Times New Roman" w:cs="Times New Roman"/>
      <w:sz w:val="20"/>
      <w:lang w:eastAsia="en-AU"/>
    </w:rPr>
  </w:style>
  <w:style w:type="paragraph" w:customStyle="1" w:styleId="2ndRd">
    <w:name w:val="2ndRd"/>
    <w:basedOn w:val="Normal"/>
    <w:rsid w:val="000A0824"/>
    <w:pPr>
      <w:spacing w:line="240" w:lineRule="auto"/>
    </w:pPr>
    <w:rPr>
      <w:rFonts w:eastAsia="Times New Roman" w:cs="Times New Roman"/>
      <w:sz w:val="20"/>
      <w:lang w:eastAsia="en-AU"/>
    </w:rPr>
  </w:style>
  <w:style w:type="paragraph" w:customStyle="1" w:styleId="ScalePlusRef">
    <w:name w:val="ScalePlusRef"/>
    <w:basedOn w:val="Normal"/>
    <w:rsid w:val="000A082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4975"/>
    <w:pPr>
      <w:spacing w:line="260" w:lineRule="atLeast"/>
    </w:pPr>
    <w:rPr>
      <w:sz w:val="22"/>
    </w:rPr>
  </w:style>
  <w:style w:type="paragraph" w:styleId="Heading1">
    <w:name w:val="heading 1"/>
    <w:basedOn w:val="Normal"/>
    <w:next w:val="Normal"/>
    <w:link w:val="Heading1Char"/>
    <w:uiPriority w:val="9"/>
    <w:qFormat/>
    <w:rsid w:val="00464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4D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4D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4D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4D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4D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4D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4D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4D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4975"/>
  </w:style>
  <w:style w:type="paragraph" w:customStyle="1" w:styleId="OPCParaBase">
    <w:name w:val="OPCParaBase"/>
    <w:link w:val="OPCParaBaseChar"/>
    <w:qFormat/>
    <w:rsid w:val="0017497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4975"/>
    <w:pPr>
      <w:spacing w:line="240" w:lineRule="auto"/>
    </w:pPr>
    <w:rPr>
      <w:b/>
      <w:sz w:val="40"/>
    </w:rPr>
  </w:style>
  <w:style w:type="paragraph" w:customStyle="1" w:styleId="ActHead1">
    <w:name w:val="ActHead 1"/>
    <w:aliases w:val="c"/>
    <w:basedOn w:val="OPCParaBase"/>
    <w:next w:val="Normal"/>
    <w:qFormat/>
    <w:rsid w:val="001749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49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49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1749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49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749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749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49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497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4975"/>
  </w:style>
  <w:style w:type="paragraph" w:customStyle="1" w:styleId="Blocks">
    <w:name w:val="Blocks"/>
    <w:aliases w:val="bb"/>
    <w:basedOn w:val="OPCParaBase"/>
    <w:qFormat/>
    <w:rsid w:val="00174975"/>
    <w:pPr>
      <w:spacing w:line="240" w:lineRule="auto"/>
    </w:pPr>
    <w:rPr>
      <w:sz w:val="24"/>
    </w:rPr>
  </w:style>
  <w:style w:type="paragraph" w:customStyle="1" w:styleId="BoxText">
    <w:name w:val="BoxText"/>
    <w:aliases w:val="bt"/>
    <w:basedOn w:val="OPCParaBase"/>
    <w:qFormat/>
    <w:rsid w:val="001749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4975"/>
    <w:rPr>
      <w:b/>
    </w:rPr>
  </w:style>
  <w:style w:type="paragraph" w:customStyle="1" w:styleId="BoxHeadItalic">
    <w:name w:val="BoxHeadItalic"/>
    <w:aliases w:val="bhi"/>
    <w:basedOn w:val="BoxText"/>
    <w:next w:val="BoxStep"/>
    <w:qFormat/>
    <w:rsid w:val="00174975"/>
    <w:rPr>
      <w:i/>
    </w:rPr>
  </w:style>
  <w:style w:type="paragraph" w:customStyle="1" w:styleId="BoxList">
    <w:name w:val="BoxList"/>
    <w:aliases w:val="bl"/>
    <w:basedOn w:val="BoxText"/>
    <w:qFormat/>
    <w:rsid w:val="00174975"/>
    <w:pPr>
      <w:ind w:left="1559" w:hanging="425"/>
    </w:pPr>
  </w:style>
  <w:style w:type="paragraph" w:customStyle="1" w:styleId="BoxNote">
    <w:name w:val="BoxNote"/>
    <w:aliases w:val="bn"/>
    <w:basedOn w:val="BoxText"/>
    <w:qFormat/>
    <w:rsid w:val="00174975"/>
    <w:pPr>
      <w:tabs>
        <w:tab w:val="left" w:pos="1985"/>
      </w:tabs>
      <w:spacing w:before="122" w:line="198" w:lineRule="exact"/>
      <w:ind w:left="2948" w:hanging="1814"/>
    </w:pPr>
    <w:rPr>
      <w:sz w:val="18"/>
    </w:rPr>
  </w:style>
  <w:style w:type="paragraph" w:customStyle="1" w:styleId="BoxPara">
    <w:name w:val="BoxPara"/>
    <w:aliases w:val="bp"/>
    <w:basedOn w:val="BoxText"/>
    <w:qFormat/>
    <w:rsid w:val="00174975"/>
    <w:pPr>
      <w:tabs>
        <w:tab w:val="right" w:pos="2268"/>
      </w:tabs>
      <w:ind w:left="2552" w:hanging="1418"/>
    </w:pPr>
  </w:style>
  <w:style w:type="paragraph" w:customStyle="1" w:styleId="BoxStep">
    <w:name w:val="BoxStep"/>
    <w:aliases w:val="bs"/>
    <w:basedOn w:val="BoxText"/>
    <w:qFormat/>
    <w:rsid w:val="00174975"/>
    <w:pPr>
      <w:ind w:left="1985" w:hanging="851"/>
    </w:pPr>
  </w:style>
  <w:style w:type="character" w:customStyle="1" w:styleId="CharAmPartNo">
    <w:name w:val="CharAmPartNo"/>
    <w:basedOn w:val="OPCCharBase"/>
    <w:qFormat/>
    <w:rsid w:val="00174975"/>
  </w:style>
  <w:style w:type="character" w:customStyle="1" w:styleId="CharAmPartText">
    <w:name w:val="CharAmPartText"/>
    <w:basedOn w:val="OPCCharBase"/>
    <w:qFormat/>
    <w:rsid w:val="00174975"/>
  </w:style>
  <w:style w:type="character" w:customStyle="1" w:styleId="CharAmSchNo">
    <w:name w:val="CharAmSchNo"/>
    <w:basedOn w:val="OPCCharBase"/>
    <w:qFormat/>
    <w:rsid w:val="00174975"/>
  </w:style>
  <w:style w:type="character" w:customStyle="1" w:styleId="CharAmSchText">
    <w:name w:val="CharAmSchText"/>
    <w:basedOn w:val="OPCCharBase"/>
    <w:qFormat/>
    <w:rsid w:val="00174975"/>
  </w:style>
  <w:style w:type="character" w:customStyle="1" w:styleId="CharBoldItalic">
    <w:name w:val="CharBoldItalic"/>
    <w:basedOn w:val="OPCCharBase"/>
    <w:uiPriority w:val="1"/>
    <w:qFormat/>
    <w:rsid w:val="00174975"/>
    <w:rPr>
      <w:b/>
      <w:i/>
    </w:rPr>
  </w:style>
  <w:style w:type="character" w:customStyle="1" w:styleId="CharChapNo">
    <w:name w:val="CharChapNo"/>
    <w:basedOn w:val="OPCCharBase"/>
    <w:uiPriority w:val="1"/>
    <w:qFormat/>
    <w:rsid w:val="00174975"/>
  </w:style>
  <w:style w:type="character" w:customStyle="1" w:styleId="CharChapText">
    <w:name w:val="CharChapText"/>
    <w:basedOn w:val="OPCCharBase"/>
    <w:uiPriority w:val="1"/>
    <w:qFormat/>
    <w:rsid w:val="00174975"/>
  </w:style>
  <w:style w:type="character" w:customStyle="1" w:styleId="CharDivNo">
    <w:name w:val="CharDivNo"/>
    <w:basedOn w:val="OPCCharBase"/>
    <w:uiPriority w:val="1"/>
    <w:qFormat/>
    <w:rsid w:val="00174975"/>
  </w:style>
  <w:style w:type="character" w:customStyle="1" w:styleId="CharDivText">
    <w:name w:val="CharDivText"/>
    <w:basedOn w:val="OPCCharBase"/>
    <w:uiPriority w:val="1"/>
    <w:qFormat/>
    <w:rsid w:val="00174975"/>
  </w:style>
  <w:style w:type="character" w:customStyle="1" w:styleId="CharItalic">
    <w:name w:val="CharItalic"/>
    <w:basedOn w:val="OPCCharBase"/>
    <w:uiPriority w:val="1"/>
    <w:qFormat/>
    <w:rsid w:val="00174975"/>
    <w:rPr>
      <w:i/>
    </w:rPr>
  </w:style>
  <w:style w:type="character" w:customStyle="1" w:styleId="CharPartNo">
    <w:name w:val="CharPartNo"/>
    <w:basedOn w:val="OPCCharBase"/>
    <w:uiPriority w:val="1"/>
    <w:qFormat/>
    <w:rsid w:val="00174975"/>
  </w:style>
  <w:style w:type="character" w:customStyle="1" w:styleId="CharPartText">
    <w:name w:val="CharPartText"/>
    <w:basedOn w:val="OPCCharBase"/>
    <w:uiPriority w:val="1"/>
    <w:qFormat/>
    <w:rsid w:val="00174975"/>
  </w:style>
  <w:style w:type="character" w:customStyle="1" w:styleId="CharSectno">
    <w:name w:val="CharSectno"/>
    <w:basedOn w:val="OPCCharBase"/>
    <w:qFormat/>
    <w:rsid w:val="00174975"/>
  </w:style>
  <w:style w:type="character" w:customStyle="1" w:styleId="CharSubdNo">
    <w:name w:val="CharSubdNo"/>
    <w:basedOn w:val="OPCCharBase"/>
    <w:uiPriority w:val="1"/>
    <w:qFormat/>
    <w:rsid w:val="00174975"/>
  </w:style>
  <w:style w:type="character" w:customStyle="1" w:styleId="CharSubdText">
    <w:name w:val="CharSubdText"/>
    <w:basedOn w:val="OPCCharBase"/>
    <w:uiPriority w:val="1"/>
    <w:qFormat/>
    <w:rsid w:val="00174975"/>
  </w:style>
  <w:style w:type="paragraph" w:customStyle="1" w:styleId="CTA--">
    <w:name w:val="CTA --"/>
    <w:basedOn w:val="OPCParaBase"/>
    <w:next w:val="Normal"/>
    <w:rsid w:val="00174975"/>
    <w:pPr>
      <w:spacing w:before="60" w:line="240" w:lineRule="atLeast"/>
      <w:ind w:left="142" w:hanging="142"/>
    </w:pPr>
    <w:rPr>
      <w:sz w:val="20"/>
    </w:rPr>
  </w:style>
  <w:style w:type="paragraph" w:customStyle="1" w:styleId="CTA-">
    <w:name w:val="CTA -"/>
    <w:basedOn w:val="OPCParaBase"/>
    <w:rsid w:val="00174975"/>
    <w:pPr>
      <w:spacing w:before="60" w:line="240" w:lineRule="atLeast"/>
      <w:ind w:left="85" w:hanging="85"/>
    </w:pPr>
    <w:rPr>
      <w:sz w:val="20"/>
    </w:rPr>
  </w:style>
  <w:style w:type="paragraph" w:customStyle="1" w:styleId="CTA---">
    <w:name w:val="CTA ---"/>
    <w:basedOn w:val="OPCParaBase"/>
    <w:next w:val="Normal"/>
    <w:rsid w:val="00174975"/>
    <w:pPr>
      <w:spacing w:before="60" w:line="240" w:lineRule="atLeast"/>
      <w:ind w:left="198" w:hanging="198"/>
    </w:pPr>
    <w:rPr>
      <w:sz w:val="20"/>
    </w:rPr>
  </w:style>
  <w:style w:type="paragraph" w:customStyle="1" w:styleId="CTA----">
    <w:name w:val="CTA ----"/>
    <w:basedOn w:val="OPCParaBase"/>
    <w:next w:val="Normal"/>
    <w:rsid w:val="00174975"/>
    <w:pPr>
      <w:spacing w:before="60" w:line="240" w:lineRule="atLeast"/>
      <w:ind w:left="255" w:hanging="255"/>
    </w:pPr>
    <w:rPr>
      <w:sz w:val="20"/>
    </w:rPr>
  </w:style>
  <w:style w:type="paragraph" w:customStyle="1" w:styleId="CTA1a">
    <w:name w:val="CTA 1(a)"/>
    <w:basedOn w:val="OPCParaBase"/>
    <w:rsid w:val="00174975"/>
    <w:pPr>
      <w:tabs>
        <w:tab w:val="right" w:pos="414"/>
      </w:tabs>
      <w:spacing w:before="40" w:line="240" w:lineRule="atLeast"/>
      <w:ind w:left="675" w:hanging="675"/>
    </w:pPr>
    <w:rPr>
      <w:sz w:val="20"/>
    </w:rPr>
  </w:style>
  <w:style w:type="paragraph" w:customStyle="1" w:styleId="CTA1ai">
    <w:name w:val="CTA 1(a)(i)"/>
    <w:basedOn w:val="OPCParaBase"/>
    <w:rsid w:val="00174975"/>
    <w:pPr>
      <w:tabs>
        <w:tab w:val="right" w:pos="1004"/>
      </w:tabs>
      <w:spacing w:before="40" w:line="240" w:lineRule="atLeast"/>
      <w:ind w:left="1253" w:hanging="1253"/>
    </w:pPr>
    <w:rPr>
      <w:sz w:val="20"/>
    </w:rPr>
  </w:style>
  <w:style w:type="paragraph" w:customStyle="1" w:styleId="CTA2a">
    <w:name w:val="CTA 2(a)"/>
    <w:basedOn w:val="OPCParaBase"/>
    <w:rsid w:val="00174975"/>
    <w:pPr>
      <w:tabs>
        <w:tab w:val="right" w:pos="482"/>
      </w:tabs>
      <w:spacing w:before="40" w:line="240" w:lineRule="atLeast"/>
      <w:ind w:left="748" w:hanging="748"/>
    </w:pPr>
    <w:rPr>
      <w:sz w:val="20"/>
    </w:rPr>
  </w:style>
  <w:style w:type="paragraph" w:customStyle="1" w:styleId="CTA2ai">
    <w:name w:val="CTA 2(a)(i)"/>
    <w:basedOn w:val="OPCParaBase"/>
    <w:rsid w:val="00174975"/>
    <w:pPr>
      <w:tabs>
        <w:tab w:val="right" w:pos="1089"/>
      </w:tabs>
      <w:spacing w:before="40" w:line="240" w:lineRule="atLeast"/>
      <w:ind w:left="1327" w:hanging="1327"/>
    </w:pPr>
    <w:rPr>
      <w:sz w:val="20"/>
    </w:rPr>
  </w:style>
  <w:style w:type="paragraph" w:customStyle="1" w:styleId="CTA3a">
    <w:name w:val="CTA 3(a)"/>
    <w:basedOn w:val="OPCParaBase"/>
    <w:rsid w:val="00174975"/>
    <w:pPr>
      <w:tabs>
        <w:tab w:val="right" w:pos="556"/>
      </w:tabs>
      <w:spacing w:before="40" w:line="240" w:lineRule="atLeast"/>
      <w:ind w:left="805" w:hanging="805"/>
    </w:pPr>
    <w:rPr>
      <w:sz w:val="20"/>
    </w:rPr>
  </w:style>
  <w:style w:type="paragraph" w:customStyle="1" w:styleId="CTA3ai">
    <w:name w:val="CTA 3(a)(i)"/>
    <w:basedOn w:val="OPCParaBase"/>
    <w:rsid w:val="00174975"/>
    <w:pPr>
      <w:tabs>
        <w:tab w:val="right" w:pos="1140"/>
      </w:tabs>
      <w:spacing w:before="40" w:line="240" w:lineRule="atLeast"/>
      <w:ind w:left="1361" w:hanging="1361"/>
    </w:pPr>
    <w:rPr>
      <w:sz w:val="20"/>
    </w:rPr>
  </w:style>
  <w:style w:type="paragraph" w:customStyle="1" w:styleId="CTA4a">
    <w:name w:val="CTA 4(a)"/>
    <w:basedOn w:val="OPCParaBase"/>
    <w:rsid w:val="00174975"/>
    <w:pPr>
      <w:tabs>
        <w:tab w:val="right" w:pos="624"/>
      </w:tabs>
      <w:spacing w:before="40" w:line="240" w:lineRule="atLeast"/>
      <w:ind w:left="873" w:hanging="873"/>
    </w:pPr>
    <w:rPr>
      <w:sz w:val="20"/>
    </w:rPr>
  </w:style>
  <w:style w:type="paragraph" w:customStyle="1" w:styleId="CTA4ai">
    <w:name w:val="CTA 4(a)(i)"/>
    <w:basedOn w:val="OPCParaBase"/>
    <w:rsid w:val="00174975"/>
    <w:pPr>
      <w:tabs>
        <w:tab w:val="right" w:pos="1213"/>
      </w:tabs>
      <w:spacing w:before="40" w:line="240" w:lineRule="atLeast"/>
      <w:ind w:left="1452" w:hanging="1452"/>
    </w:pPr>
    <w:rPr>
      <w:sz w:val="20"/>
    </w:rPr>
  </w:style>
  <w:style w:type="paragraph" w:customStyle="1" w:styleId="CTACAPS">
    <w:name w:val="CTA CAPS"/>
    <w:basedOn w:val="OPCParaBase"/>
    <w:rsid w:val="00174975"/>
    <w:pPr>
      <w:spacing w:before="60" w:line="240" w:lineRule="atLeast"/>
    </w:pPr>
    <w:rPr>
      <w:sz w:val="20"/>
    </w:rPr>
  </w:style>
  <w:style w:type="paragraph" w:customStyle="1" w:styleId="CTAright">
    <w:name w:val="CTA right"/>
    <w:basedOn w:val="OPCParaBase"/>
    <w:rsid w:val="00174975"/>
    <w:pPr>
      <w:spacing w:before="60" w:line="240" w:lineRule="auto"/>
      <w:jc w:val="right"/>
    </w:pPr>
    <w:rPr>
      <w:sz w:val="20"/>
    </w:rPr>
  </w:style>
  <w:style w:type="paragraph" w:customStyle="1" w:styleId="subsection">
    <w:name w:val="subsection"/>
    <w:aliases w:val="ss"/>
    <w:basedOn w:val="OPCParaBase"/>
    <w:link w:val="subsectionChar"/>
    <w:rsid w:val="00174975"/>
    <w:pPr>
      <w:tabs>
        <w:tab w:val="right" w:pos="1021"/>
      </w:tabs>
      <w:spacing w:before="180" w:line="240" w:lineRule="auto"/>
      <w:ind w:left="1134" w:hanging="1134"/>
    </w:pPr>
  </w:style>
  <w:style w:type="paragraph" w:customStyle="1" w:styleId="Definition">
    <w:name w:val="Definition"/>
    <w:aliases w:val="dd"/>
    <w:basedOn w:val="OPCParaBase"/>
    <w:rsid w:val="00174975"/>
    <w:pPr>
      <w:spacing w:before="180" w:line="240" w:lineRule="auto"/>
      <w:ind w:left="1134"/>
    </w:pPr>
  </w:style>
  <w:style w:type="paragraph" w:customStyle="1" w:styleId="ETAsubitem">
    <w:name w:val="ETA(subitem)"/>
    <w:basedOn w:val="OPCParaBase"/>
    <w:rsid w:val="00174975"/>
    <w:pPr>
      <w:tabs>
        <w:tab w:val="right" w:pos="340"/>
      </w:tabs>
      <w:spacing w:before="60" w:line="240" w:lineRule="auto"/>
      <w:ind w:left="454" w:hanging="454"/>
    </w:pPr>
    <w:rPr>
      <w:sz w:val="20"/>
    </w:rPr>
  </w:style>
  <w:style w:type="paragraph" w:customStyle="1" w:styleId="ETApara">
    <w:name w:val="ETA(para)"/>
    <w:basedOn w:val="OPCParaBase"/>
    <w:rsid w:val="00174975"/>
    <w:pPr>
      <w:tabs>
        <w:tab w:val="right" w:pos="754"/>
      </w:tabs>
      <w:spacing w:before="60" w:line="240" w:lineRule="auto"/>
      <w:ind w:left="828" w:hanging="828"/>
    </w:pPr>
    <w:rPr>
      <w:sz w:val="20"/>
    </w:rPr>
  </w:style>
  <w:style w:type="paragraph" w:customStyle="1" w:styleId="ETAsubpara">
    <w:name w:val="ETA(subpara)"/>
    <w:basedOn w:val="OPCParaBase"/>
    <w:rsid w:val="00174975"/>
    <w:pPr>
      <w:tabs>
        <w:tab w:val="right" w:pos="1083"/>
      </w:tabs>
      <w:spacing w:before="60" w:line="240" w:lineRule="auto"/>
      <w:ind w:left="1191" w:hanging="1191"/>
    </w:pPr>
    <w:rPr>
      <w:sz w:val="20"/>
    </w:rPr>
  </w:style>
  <w:style w:type="paragraph" w:customStyle="1" w:styleId="ETAsub-subpara">
    <w:name w:val="ETA(sub-subpara)"/>
    <w:basedOn w:val="OPCParaBase"/>
    <w:rsid w:val="00174975"/>
    <w:pPr>
      <w:tabs>
        <w:tab w:val="right" w:pos="1412"/>
      </w:tabs>
      <w:spacing w:before="60" w:line="240" w:lineRule="auto"/>
      <w:ind w:left="1525" w:hanging="1525"/>
    </w:pPr>
    <w:rPr>
      <w:sz w:val="20"/>
    </w:rPr>
  </w:style>
  <w:style w:type="paragraph" w:customStyle="1" w:styleId="Formula">
    <w:name w:val="Formula"/>
    <w:basedOn w:val="OPCParaBase"/>
    <w:rsid w:val="00174975"/>
    <w:pPr>
      <w:spacing w:line="240" w:lineRule="auto"/>
      <w:ind w:left="1134"/>
    </w:pPr>
    <w:rPr>
      <w:sz w:val="20"/>
    </w:rPr>
  </w:style>
  <w:style w:type="paragraph" w:styleId="Header">
    <w:name w:val="header"/>
    <w:basedOn w:val="OPCParaBase"/>
    <w:link w:val="HeaderChar"/>
    <w:unhideWhenUsed/>
    <w:rsid w:val="001749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4975"/>
    <w:rPr>
      <w:rFonts w:eastAsia="Times New Roman" w:cs="Times New Roman"/>
      <w:sz w:val="16"/>
      <w:lang w:eastAsia="en-AU"/>
    </w:rPr>
  </w:style>
  <w:style w:type="paragraph" w:customStyle="1" w:styleId="House">
    <w:name w:val="House"/>
    <w:basedOn w:val="OPCParaBase"/>
    <w:rsid w:val="00174975"/>
    <w:pPr>
      <w:spacing w:line="240" w:lineRule="auto"/>
    </w:pPr>
    <w:rPr>
      <w:sz w:val="28"/>
    </w:rPr>
  </w:style>
  <w:style w:type="paragraph" w:customStyle="1" w:styleId="Item">
    <w:name w:val="Item"/>
    <w:aliases w:val="i"/>
    <w:basedOn w:val="OPCParaBase"/>
    <w:next w:val="ItemHead"/>
    <w:link w:val="ItemChar"/>
    <w:rsid w:val="00174975"/>
    <w:pPr>
      <w:keepLines/>
      <w:spacing w:before="80" w:line="240" w:lineRule="auto"/>
      <w:ind w:left="709"/>
    </w:pPr>
  </w:style>
  <w:style w:type="paragraph" w:customStyle="1" w:styleId="ItemHead">
    <w:name w:val="ItemHead"/>
    <w:aliases w:val="ih"/>
    <w:basedOn w:val="OPCParaBase"/>
    <w:next w:val="Item"/>
    <w:link w:val="ItemHeadChar"/>
    <w:rsid w:val="001749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4975"/>
    <w:pPr>
      <w:spacing w:line="240" w:lineRule="auto"/>
    </w:pPr>
    <w:rPr>
      <w:b/>
      <w:sz w:val="32"/>
    </w:rPr>
  </w:style>
  <w:style w:type="paragraph" w:customStyle="1" w:styleId="notedraft">
    <w:name w:val="note(draft)"/>
    <w:aliases w:val="nd"/>
    <w:basedOn w:val="OPCParaBase"/>
    <w:rsid w:val="00174975"/>
    <w:pPr>
      <w:spacing w:before="240" w:line="240" w:lineRule="auto"/>
      <w:ind w:left="284" w:hanging="284"/>
    </w:pPr>
    <w:rPr>
      <w:i/>
      <w:sz w:val="24"/>
    </w:rPr>
  </w:style>
  <w:style w:type="paragraph" w:customStyle="1" w:styleId="notemargin">
    <w:name w:val="note(margin)"/>
    <w:aliases w:val="nm"/>
    <w:basedOn w:val="OPCParaBase"/>
    <w:rsid w:val="00174975"/>
    <w:pPr>
      <w:tabs>
        <w:tab w:val="left" w:pos="709"/>
      </w:tabs>
      <w:spacing w:before="122" w:line="198" w:lineRule="exact"/>
      <w:ind w:left="709" w:hanging="709"/>
    </w:pPr>
    <w:rPr>
      <w:sz w:val="18"/>
    </w:rPr>
  </w:style>
  <w:style w:type="paragraph" w:customStyle="1" w:styleId="noteToPara">
    <w:name w:val="noteToPara"/>
    <w:aliases w:val="ntp"/>
    <w:basedOn w:val="OPCParaBase"/>
    <w:rsid w:val="00174975"/>
    <w:pPr>
      <w:spacing w:before="122" w:line="198" w:lineRule="exact"/>
      <w:ind w:left="2353" w:hanging="709"/>
    </w:pPr>
    <w:rPr>
      <w:sz w:val="18"/>
    </w:rPr>
  </w:style>
  <w:style w:type="paragraph" w:customStyle="1" w:styleId="noteParlAmend">
    <w:name w:val="note(ParlAmend)"/>
    <w:aliases w:val="npp"/>
    <w:basedOn w:val="OPCParaBase"/>
    <w:next w:val="ParlAmend"/>
    <w:rsid w:val="00174975"/>
    <w:pPr>
      <w:spacing w:line="240" w:lineRule="auto"/>
      <w:jc w:val="right"/>
    </w:pPr>
    <w:rPr>
      <w:rFonts w:ascii="Arial" w:hAnsi="Arial"/>
      <w:b/>
      <w:i/>
    </w:rPr>
  </w:style>
  <w:style w:type="paragraph" w:customStyle="1" w:styleId="Page1">
    <w:name w:val="Page1"/>
    <w:basedOn w:val="OPCParaBase"/>
    <w:rsid w:val="00174975"/>
    <w:pPr>
      <w:spacing w:before="400" w:line="240" w:lineRule="auto"/>
    </w:pPr>
    <w:rPr>
      <w:b/>
      <w:sz w:val="32"/>
    </w:rPr>
  </w:style>
  <w:style w:type="paragraph" w:customStyle="1" w:styleId="PageBreak">
    <w:name w:val="PageBreak"/>
    <w:aliases w:val="pb"/>
    <w:basedOn w:val="OPCParaBase"/>
    <w:rsid w:val="00174975"/>
    <w:pPr>
      <w:spacing w:line="240" w:lineRule="auto"/>
    </w:pPr>
    <w:rPr>
      <w:sz w:val="20"/>
    </w:rPr>
  </w:style>
  <w:style w:type="paragraph" w:customStyle="1" w:styleId="paragraphsub">
    <w:name w:val="paragraph(sub)"/>
    <w:aliases w:val="aa"/>
    <w:basedOn w:val="OPCParaBase"/>
    <w:rsid w:val="00174975"/>
    <w:pPr>
      <w:tabs>
        <w:tab w:val="right" w:pos="1985"/>
      </w:tabs>
      <w:spacing w:before="40" w:line="240" w:lineRule="auto"/>
      <w:ind w:left="2098" w:hanging="2098"/>
    </w:pPr>
  </w:style>
  <w:style w:type="paragraph" w:customStyle="1" w:styleId="paragraphsub-sub">
    <w:name w:val="paragraph(sub-sub)"/>
    <w:aliases w:val="aaa"/>
    <w:basedOn w:val="OPCParaBase"/>
    <w:rsid w:val="00174975"/>
    <w:pPr>
      <w:tabs>
        <w:tab w:val="right" w:pos="2722"/>
      </w:tabs>
      <w:spacing w:before="40" w:line="240" w:lineRule="auto"/>
      <w:ind w:left="2835" w:hanging="2835"/>
    </w:pPr>
  </w:style>
  <w:style w:type="paragraph" w:customStyle="1" w:styleId="paragraph">
    <w:name w:val="paragraph"/>
    <w:aliases w:val="a"/>
    <w:basedOn w:val="OPCParaBase"/>
    <w:link w:val="paragraphChar"/>
    <w:rsid w:val="00174975"/>
    <w:pPr>
      <w:tabs>
        <w:tab w:val="right" w:pos="1531"/>
      </w:tabs>
      <w:spacing w:before="40" w:line="240" w:lineRule="auto"/>
      <w:ind w:left="1644" w:hanging="1644"/>
    </w:pPr>
  </w:style>
  <w:style w:type="paragraph" w:customStyle="1" w:styleId="ParlAmend">
    <w:name w:val="ParlAmend"/>
    <w:aliases w:val="pp"/>
    <w:basedOn w:val="OPCParaBase"/>
    <w:rsid w:val="00174975"/>
    <w:pPr>
      <w:spacing w:before="240" w:line="240" w:lineRule="atLeast"/>
      <w:ind w:hanging="567"/>
    </w:pPr>
    <w:rPr>
      <w:sz w:val="24"/>
    </w:rPr>
  </w:style>
  <w:style w:type="paragraph" w:customStyle="1" w:styleId="Penalty">
    <w:name w:val="Penalty"/>
    <w:basedOn w:val="OPCParaBase"/>
    <w:rsid w:val="00174975"/>
    <w:pPr>
      <w:tabs>
        <w:tab w:val="left" w:pos="2977"/>
      </w:tabs>
      <w:spacing w:before="180" w:line="240" w:lineRule="auto"/>
      <w:ind w:left="1985" w:hanging="851"/>
    </w:pPr>
  </w:style>
  <w:style w:type="paragraph" w:customStyle="1" w:styleId="Portfolio">
    <w:name w:val="Portfolio"/>
    <w:basedOn w:val="OPCParaBase"/>
    <w:rsid w:val="00174975"/>
    <w:pPr>
      <w:spacing w:line="240" w:lineRule="auto"/>
    </w:pPr>
    <w:rPr>
      <w:i/>
      <w:sz w:val="20"/>
    </w:rPr>
  </w:style>
  <w:style w:type="paragraph" w:customStyle="1" w:styleId="Preamble">
    <w:name w:val="Preamble"/>
    <w:basedOn w:val="OPCParaBase"/>
    <w:next w:val="Normal"/>
    <w:rsid w:val="001749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4975"/>
    <w:pPr>
      <w:spacing w:line="240" w:lineRule="auto"/>
    </w:pPr>
    <w:rPr>
      <w:i/>
      <w:sz w:val="20"/>
    </w:rPr>
  </w:style>
  <w:style w:type="paragraph" w:customStyle="1" w:styleId="Session">
    <w:name w:val="Session"/>
    <w:basedOn w:val="OPCParaBase"/>
    <w:rsid w:val="00174975"/>
    <w:pPr>
      <w:spacing w:line="240" w:lineRule="auto"/>
    </w:pPr>
    <w:rPr>
      <w:sz w:val="28"/>
    </w:rPr>
  </w:style>
  <w:style w:type="paragraph" w:customStyle="1" w:styleId="Sponsor">
    <w:name w:val="Sponsor"/>
    <w:basedOn w:val="OPCParaBase"/>
    <w:rsid w:val="00174975"/>
    <w:pPr>
      <w:spacing w:line="240" w:lineRule="auto"/>
    </w:pPr>
    <w:rPr>
      <w:i/>
    </w:rPr>
  </w:style>
  <w:style w:type="paragraph" w:customStyle="1" w:styleId="Subitem">
    <w:name w:val="Subitem"/>
    <w:aliases w:val="iss"/>
    <w:basedOn w:val="OPCParaBase"/>
    <w:rsid w:val="00174975"/>
    <w:pPr>
      <w:spacing w:before="180" w:line="240" w:lineRule="auto"/>
      <w:ind w:left="709" w:hanging="709"/>
    </w:pPr>
  </w:style>
  <w:style w:type="paragraph" w:customStyle="1" w:styleId="SubitemHead">
    <w:name w:val="SubitemHead"/>
    <w:aliases w:val="issh"/>
    <w:basedOn w:val="OPCParaBase"/>
    <w:rsid w:val="001749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74975"/>
    <w:pPr>
      <w:spacing w:before="40" w:line="240" w:lineRule="auto"/>
      <w:ind w:left="1134"/>
    </w:pPr>
  </w:style>
  <w:style w:type="paragraph" w:customStyle="1" w:styleId="SubsectionHead">
    <w:name w:val="SubsectionHead"/>
    <w:aliases w:val="ssh"/>
    <w:basedOn w:val="OPCParaBase"/>
    <w:next w:val="subsection"/>
    <w:rsid w:val="00174975"/>
    <w:pPr>
      <w:keepNext/>
      <w:keepLines/>
      <w:spacing w:before="240" w:line="240" w:lineRule="auto"/>
      <w:ind w:left="1134"/>
    </w:pPr>
    <w:rPr>
      <w:i/>
    </w:rPr>
  </w:style>
  <w:style w:type="paragraph" w:customStyle="1" w:styleId="Tablea">
    <w:name w:val="Table(a)"/>
    <w:aliases w:val="ta"/>
    <w:basedOn w:val="OPCParaBase"/>
    <w:rsid w:val="00174975"/>
    <w:pPr>
      <w:spacing w:before="60" w:line="240" w:lineRule="auto"/>
      <w:ind w:left="284" w:hanging="284"/>
    </w:pPr>
    <w:rPr>
      <w:sz w:val="20"/>
    </w:rPr>
  </w:style>
  <w:style w:type="paragraph" w:customStyle="1" w:styleId="TableAA">
    <w:name w:val="Table(AA)"/>
    <w:aliases w:val="taaa"/>
    <w:basedOn w:val="OPCParaBase"/>
    <w:rsid w:val="001749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49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4975"/>
    <w:pPr>
      <w:spacing w:before="60" w:line="240" w:lineRule="atLeast"/>
    </w:pPr>
    <w:rPr>
      <w:sz w:val="20"/>
    </w:rPr>
  </w:style>
  <w:style w:type="paragraph" w:customStyle="1" w:styleId="TLPBoxTextnote">
    <w:name w:val="TLPBoxText(note"/>
    <w:aliases w:val="right)"/>
    <w:basedOn w:val="OPCParaBase"/>
    <w:rsid w:val="001749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49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4975"/>
    <w:pPr>
      <w:spacing w:before="122" w:line="198" w:lineRule="exact"/>
      <w:ind w:left="1985" w:hanging="851"/>
      <w:jc w:val="right"/>
    </w:pPr>
    <w:rPr>
      <w:sz w:val="18"/>
    </w:rPr>
  </w:style>
  <w:style w:type="paragraph" w:customStyle="1" w:styleId="TLPTableBullet">
    <w:name w:val="TLPTableBullet"/>
    <w:aliases w:val="ttb"/>
    <w:basedOn w:val="OPCParaBase"/>
    <w:rsid w:val="00174975"/>
    <w:pPr>
      <w:spacing w:line="240" w:lineRule="exact"/>
      <w:ind w:left="284" w:hanging="284"/>
    </w:pPr>
    <w:rPr>
      <w:sz w:val="20"/>
    </w:rPr>
  </w:style>
  <w:style w:type="paragraph" w:styleId="TOC1">
    <w:name w:val="toc 1"/>
    <w:basedOn w:val="OPCParaBase"/>
    <w:next w:val="Normal"/>
    <w:uiPriority w:val="39"/>
    <w:semiHidden/>
    <w:unhideWhenUsed/>
    <w:rsid w:val="0017497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497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7497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497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49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49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49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749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49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4975"/>
    <w:pPr>
      <w:keepLines/>
      <w:spacing w:before="240" w:after="120" w:line="240" w:lineRule="auto"/>
      <w:ind w:left="794"/>
    </w:pPr>
    <w:rPr>
      <w:b/>
      <w:kern w:val="28"/>
      <w:sz w:val="20"/>
    </w:rPr>
  </w:style>
  <w:style w:type="paragraph" w:customStyle="1" w:styleId="TofSectsHeading">
    <w:name w:val="TofSects(Heading)"/>
    <w:basedOn w:val="OPCParaBase"/>
    <w:rsid w:val="00174975"/>
    <w:pPr>
      <w:spacing w:before="240" w:after="120" w:line="240" w:lineRule="auto"/>
    </w:pPr>
    <w:rPr>
      <w:b/>
      <w:sz w:val="24"/>
    </w:rPr>
  </w:style>
  <w:style w:type="paragraph" w:customStyle="1" w:styleId="TofSectsSection">
    <w:name w:val="TofSects(Section)"/>
    <w:basedOn w:val="OPCParaBase"/>
    <w:rsid w:val="00174975"/>
    <w:pPr>
      <w:keepLines/>
      <w:spacing w:before="40" w:line="240" w:lineRule="auto"/>
      <w:ind w:left="1588" w:hanging="794"/>
    </w:pPr>
    <w:rPr>
      <w:kern w:val="28"/>
      <w:sz w:val="18"/>
    </w:rPr>
  </w:style>
  <w:style w:type="paragraph" w:customStyle="1" w:styleId="TofSectsSubdiv">
    <w:name w:val="TofSects(Subdiv)"/>
    <w:basedOn w:val="OPCParaBase"/>
    <w:rsid w:val="00174975"/>
    <w:pPr>
      <w:keepLines/>
      <w:spacing w:before="80" w:line="240" w:lineRule="auto"/>
      <w:ind w:left="1588" w:hanging="794"/>
    </w:pPr>
    <w:rPr>
      <w:kern w:val="28"/>
    </w:rPr>
  </w:style>
  <w:style w:type="paragraph" w:customStyle="1" w:styleId="WRStyle">
    <w:name w:val="WR Style"/>
    <w:aliases w:val="WR"/>
    <w:basedOn w:val="OPCParaBase"/>
    <w:rsid w:val="00174975"/>
    <w:pPr>
      <w:spacing w:before="240" w:line="240" w:lineRule="auto"/>
      <w:ind w:left="284" w:hanging="284"/>
    </w:pPr>
    <w:rPr>
      <w:b/>
      <w:i/>
      <w:kern w:val="28"/>
      <w:sz w:val="24"/>
    </w:rPr>
  </w:style>
  <w:style w:type="paragraph" w:customStyle="1" w:styleId="notepara">
    <w:name w:val="note(para)"/>
    <w:aliases w:val="na"/>
    <w:basedOn w:val="OPCParaBase"/>
    <w:rsid w:val="00174975"/>
    <w:pPr>
      <w:spacing w:before="40" w:line="198" w:lineRule="exact"/>
      <w:ind w:left="2354" w:hanging="369"/>
    </w:pPr>
    <w:rPr>
      <w:sz w:val="18"/>
    </w:rPr>
  </w:style>
  <w:style w:type="paragraph" w:styleId="Footer">
    <w:name w:val="footer"/>
    <w:link w:val="FooterChar"/>
    <w:rsid w:val="001749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4975"/>
    <w:rPr>
      <w:rFonts w:eastAsia="Times New Roman" w:cs="Times New Roman"/>
      <w:sz w:val="22"/>
      <w:szCs w:val="24"/>
      <w:lang w:eastAsia="en-AU"/>
    </w:rPr>
  </w:style>
  <w:style w:type="character" w:styleId="LineNumber">
    <w:name w:val="line number"/>
    <w:basedOn w:val="OPCCharBase"/>
    <w:uiPriority w:val="99"/>
    <w:semiHidden/>
    <w:unhideWhenUsed/>
    <w:rsid w:val="00174975"/>
    <w:rPr>
      <w:sz w:val="16"/>
    </w:rPr>
  </w:style>
  <w:style w:type="table" w:customStyle="1" w:styleId="CFlag">
    <w:name w:val="CFlag"/>
    <w:basedOn w:val="TableNormal"/>
    <w:uiPriority w:val="99"/>
    <w:rsid w:val="00174975"/>
    <w:rPr>
      <w:rFonts w:eastAsia="Times New Roman" w:cs="Times New Roman"/>
      <w:lang w:eastAsia="en-AU"/>
    </w:rPr>
    <w:tblPr/>
  </w:style>
  <w:style w:type="paragraph" w:customStyle="1" w:styleId="NotesHeading1">
    <w:name w:val="NotesHeading 1"/>
    <w:basedOn w:val="OPCParaBase"/>
    <w:next w:val="Normal"/>
    <w:rsid w:val="00174975"/>
    <w:rPr>
      <w:b/>
      <w:sz w:val="28"/>
      <w:szCs w:val="28"/>
    </w:rPr>
  </w:style>
  <w:style w:type="paragraph" w:customStyle="1" w:styleId="NotesHeading2">
    <w:name w:val="NotesHeading 2"/>
    <w:basedOn w:val="OPCParaBase"/>
    <w:next w:val="Normal"/>
    <w:rsid w:val="00174975"/>
    <w:rPr>
      <w:b/>
      <w:sz w:val="28"/>
      <w:szCs w:val="28"/>
    </w:rPr>
  </w:style>
  <w:style w:type="paragraph" w:customStyle="1" w:styleId="SignCoverPageEnd">
    <w:name w:val="SignCoverPageEnd"/>
    <w:basedOn w:val="OPCParaBase"/>
    <w:next w:val="Normal"/>
    <w:rsid w:val="001749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4975"/>
    <w:pPr>
      <w:pBdr>
        <w:top w:val="single" w:sz="4" w:space="1" w:color="auto"/>
      </w:pBdr>
      <w:spacing w:before="360"/>
      <w:ind w:right="397"/>
      <w:jc w:val="both"/>
    </w:pPr>
  </w:style>
  <w:style w:type="paragraph" w:customStyle="1" w:styleId="Paragraphsub-sub-sub">
    <w:name w:val="Paragraph(sub-sub-sub)"/>
    <w:aliases w:val="aaaa"/>
    <w:basedOn w:val="OPCParaBase"/>
    <w:rsid w:val="001749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49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49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49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497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4975"/>
    <w:pPr>
      <w:spacing w:before="120"/>
    </w:pPr>
  </w:style>
  <w:style w:type="paragraph" w:customStyle="1" w:styleId="TableTextEndNotes">
    <w:name w:val="TableTextEndNotes"/>
    <w:aliases w:val="Tten"/>
    <w:basedOn w:val="Normal"/>
    <w:rsid w:val="00174975"/>
    <w:pPr>
      <w:spacing w:before="60" w:line="240" w:lineRule="auto"/>
    </w:pPr>
    <w:rPr>
      <w:rFonts w:cs="Arial"/>
      <w:sz w:val="20"/>
      <w:szCs w:val="22"/>
    </w:rPr>
  </w:style>
  <w:style w:type="paragraph" w:customStyle="1" w:styleId="TableHeading">
    <w:name w:val="TableHeading"/>
    <w:aliases w:val="th"/>
    <w:basedOn w:val="OPCParaBase"/>
    <w:next w:val="Tabletext"/>
    <w:rsid w:val="00174975"/>
    <w:pPr>
      <w:keepNext/>
      <w:spacing w:before="60" w:line="240" w:lineRule="atLeast"/>
    </w:pPr>
    <w:rPr>
      <w:b/>
      <w:sz w:val="20"/>
    </w:rPr>
  </w:style>
  <w:style w:type="paragraph" w:customStyle="1" w:styleId="NoteToSubpara">
    <w:name w:val="NoteToSubpara"/>
    <w:aliases w:val="nts"/>
    <w:basedOn w:val="OPCParaBase"/>
    <w:rsid w:val="00174975"/>
    <w:pPr>
      <w:spacing w:before="40" w:line="198" w:lineRule="exact"/>
      <w:ind w:left="2835" w:hanging="709"/>
    </w:pPr>
    <w:rPr>
      <w:sz w:val="18"/>
    </w:rPr>
  </w:style>
  <w:style w:type="paragraph" w:customStyle="1" w:styleId="ENoteTableHeading">
    <w:name w:val="ENoteTableHeading"/>
    <w:aliases w:val="enth"/>
    <w:basedOn w:val="OPCParaBase"/>
    <w:rsid w:val="00174975"/>
    <w:pPr>
      <w:keepNext/>
      <w:spacing w:before="60" w:line="240" w:lineRule="atLeast"/>
    </w:pPr>
    <w:rPr>
      <w:rFonts w:ascii="Arial" w:hAnsi="Arial"/>
      <w:b/>
      <w:sz w:val="16"/>
    </w:rPr>
  </w:style>
  <w:style w:type="paragraph" w:customStyle="1" w:styleId="ENoteTTi">
    <w:name w:val="ENoteTTi"/>
    <w:aliases w:val="entti"/>
    <w:basedOn w:val="OPCParaBase"/>
    <w:rsid w:val="00174975"/>
    <w:pPr>
      <w:keepNext/>
      <w:spacing w:before="60" w:line="240" w:lineRule="atLeast"/>
      <w:ind w:left="170"/>
    </w:pPr>
    <w:rPr>
      <w:sz w:val="16"/>
    </w:rPr>
  </w:style>
  <w:style w:type="paragraph" w:customStyle="1" w:styleId="ENotesHeading1">
    <w:name w:val="ENotesHeading 1"/>
    <w:aliases w:val="Enh1"/>
    <w:basedOn w:val="OPCParaBase"/>
    <w:next w:val="Normal"/>
    <w:rsid w:val="00174975"/>
    <w:pPr>
      <w:spacing w:before="120"/>
      <w:outlineLvl w:val="1"/>
    </w:pPr>
    <w:rPr>
      <w:b/>
      <w:sz w:val="28"/>
      <w:szCs w:val="28"/>
    </w:rPr>
  </w:style>
  <w:style w:type="paragraph" w:customStyle="1" w:styleId="ENotesHeading2">
    <w:name w:val="ENotesHeading 2"/>
    <w:aliases w:val="Enh2"/>
    <w:basedOn w:val="OPCParaBase"/>
    <w:next w:val="Normal"/>
    <w:rsid w:val="00174975"/>
    <w:pPr>
      <w:spacing w:before="120" w:after="120"/>
      <w:outlineLvl w:val="2"/>
    </w:pPr>
    <w:rPr>
      <w:b/>
      <w:sz w:val="24"/>
      <w:szCs w:val="28"/>
    </w:rPr>
  </w:style>
  <w:style w:type="paragraph" w:customStyle="1" w:styleId="ENoteTTIndentHeading">
    <w:name w:val="ENoteTTIndentHeading"/>
    <w:aliases w:val="enTTHi"/>
    <w:basedOn w:val="OPCParaBase"/>
    <w:rsid w:val="001749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4975"/>
    <w:pPr>
      <w:spacing w:before="60" w:line="240" w:lineRule="atLeast"/>
    </w:pPr>
    <w:rPr>
      <w:sz w:val="16"/>
    </w:rPr>
  </w:style>
  <w:style w:type="paragraph" w:customStyle="1" w:styleId="MadeunderText">
    <w:name w:val="MadeunderText"/>
    <w:basedOn w:val="OPCParaBase"/>
    <w:next w:val="Normal"/>
    <w:rsid w:val="00174975"/>
    <w:pPr>
      <w:spacing w:before="240"/>
    </w:pPr>
    <w:rPr>
      <w:sz w:val="24"/>
      <w:szCs w:val="24"/>
    </w:rPr>
  </w:style>
  <w:style w:type="paragraph" w:customStyle="1" w:styleId="ENotesHeading3">
    <w:name w:val="ENotesHeading 3"/>
    <w:aliases w:val="Enh3"/>
    <w:basedOn w:val="OPCParaBase"/>
    <w:next w:val="Normal"/>
    <w:rsid w:val="00174975"/>
    <w:pPr>
      <w:keepNext/>
      <w:spacing w:before="120" w:line="240" w:lineRule="auto"/>
      <w:outlineLvl w:val="4"/>
    </w:pPr>
    <w:rPr>
      <w:b/>
      <w:szCs w:val="24"/>
    </w:rPr>
  </w:style>
  <w:style w:type="paragraph" w:customStyle="1" w:styleId="SubPartCASA">
    <w:name w:val="SubPart(CASA)"/>
    <w:aliases w:val="csp"/>
    <w:basedOn w:val="OPCParaBase"/>
    <w:next w:val="ActHead3"/>
    <w:rsid w:val="0017497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4975"/>
  </w:style>
  <w:style w:type="character" w:customStyle="1" w:styleId="CharSubPartNoCASA">
    <w:name w:val="CharSubPartNo(CASA)"/>
    <w:basedOn w:val="OPCCharBase"/>
    <w:uiPriority w:val="1"/>
    <w:rsid w:val="00174975"/>
  </w:style>
  <w:style w:type="paragraph" w:customStyle="1" w:styleId="ENoteTTIndentHeadingSub">
    <w:name w:val="ENoteTTIndentHeadingSub"/>
    <w:aliases w:val="enTTHis"/>
    <w:basedOn w:val="OPCParaBase"/>
    <w:rsid w:val="00174975"/>
    <w:pPr>
      <w:keepNext/>
      <w:spacing w:before="60" w:line="240" w:lineRule="atLeast"/>
      <w:ind w:left="340"/>
    </w:pPr>
    <w:rPr>
      <w:b/>
      <w:sz w:val="16"/>
    </w:rPr>
  </w:style>
  <w:style w:type="paragraph" w:customStyle="1" w:styleId="ENoteTTiSub">
    <w:name w:val="ENoteTTiSub"/>
    <w:aliases w:val="enttis"/>
    <w:basedOn w:val="OPCParaBase"/>
    <w:rsid w:val="00174975"/>
    <w:pPr>
      <w:keepNext/>
      <w:spacing w:before="60" w:line="240" w:lineRule="atLeast"/>
      <w:ind w:left="340"/>
    </w:pPr>
    <w:rPr>
      <w:sz w:val="16"/>
    </w:rPr>
  </w:style>
  <w:style w:type="paragraph" w:customStyle="1" w:styleId="SubDivisionMigration">
    <w:name w:val="SubDivisionMigration"/>
    <w:aliases w:val="sdm"/>
    <w:basedOn w:val="OPCParaBase"/>
    <w:rsid w:val="001749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4975"/>
    <w:pPr>
      <w:keepNext/>
      <w:keepLines/>
      <w:spacing w:before="240" w:line="240" w:lineRule="auto"/>
      <w:ind w:left="1134" w:hanging="1134"/>
    </w:pPr>
    <w:rPr>
      <w:b/>
      <w:sz w:val="28"/>
    </w:rPr>
  </w:style>
  <w:style w:type="table" w:styleId="TableGrid">
    <w:name w:val="Table Grid"/>
    <w:basedOn w:val="TableNormal"/>
    <w:uiPriority w:val="59"/>
    <w:rsid w:val="0017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497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749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4975"/>
    <w:rPr>
      <w:sz w:val="22"/>
    </w:rPr>
  </w:style>
  <w:style w:type="paragraph" w:customStyle="1" w:styleId="SOTextNote">
    <w:name w:val="SO TextNote"/>
    <w:aliases w:val="sont"/>
    <w:basedOn w:val="SOText"/>
    <w:qFormat/>
    <w:rsid w:val="00174975"/>
    <w:pPr>
      <w:spacing w:before="122" w:line="198" w:lineRule="exact"/>
      <w:ind w:left="1843" w:hanging="709"/>
    </w:pPr>
    <w:rPr>
      <w:sz w:val="18"/>
    </w:rPr>
  </w:style>
  <w:style w:type="paragraph" w:customStyle="1" w:styleId="SOPara">
    <w:name w:val="SO Para"/>
    <w:aliases w:val="soa"/>
    <w:basedOn w:val="SOText"/>
    <w:link w:val="SOParaChar"/>
    <w:qFormat/>
    <w:rsid w:val="00174975"/>
    <w:pPr>
      <w:tabs>
        <w:tab w:val="right" w:pos="1786"/>
      </w:tabs>
      <w:spacing w:before="40"/>
      <w:ind w:left="2070" w:hanging="936"/>
    </w:pPr>
  </w:style>
  <w:style w:type="character" w:customStyle="1" w:styleId="SOParaChar">
    <w:name w:val="SO Para Char"/>
    <w:aliases w:val="soa Char"/>
    <w:basedOn w:val="DefaultParagraphFont"/>
    <w:link w:val="SOPara"/>
    <w:rsid w:val="00174975"/>
    <w:rPr>
      <w:sz w:val="22"/>
    </w:rPr>
  </w:style>
  <w:style w:type="paragraph" w:customStyle="1" w:styleId="FileName">
    <w:name w:val="FileName"/>
    <w:basedOn w:val="Normal"/>
    <w:rsid w:val="00174975"/>
  </w:style>
  <w:style w:type="paragraph" w:customStyle="1" w:styleId="SOHeadBold">
    <w:name w:val="SO HeadBold"/>
    <w:aliases w:val="sohb"/>
    <w:basedOn w:val="SOText"/>
    <w:next w:val="SOText"/>
    <w:link w:val="SOHeadBoldChar"/>
    <w:qFormat/>
    <w:rsid w:val="00174975"/>
    <w:rPr>
      <w:b/>
    </w:rPr>
  </w:style>
  <w:style w:type="character" w:customStyle="1" w:styleId="SOHeadBoldChar">
    <w:name w:val="SO HeadBold Char"/>
    <w:aliases w:val="sohb Char"/>
    <w:basedOn w:val="DefaultParagraphFont"/>
    <w:link w:val="SOHeadBold"/>
    <w:rsid w:val="00174975"/>
    <w:rPr>
      <w:b/>
      <w:sz w:val="22"/>
    </w:rPr>
  </w:style>
  <w:style w:type="paragraph" w:customStyle="1" w:styleId="SOHeadItalic">
    <w:name w:val="SO HeadItalic"/>
    <w:aliases w:val="sohi"/>
    <w:basedOn w:val="SOText"/>
    <w:next w:val="SOText"/>
    <w:link w:val="SOHeadItalicChar"/>
    <w:qFormat/>
    <w:rsid w:val="00174975"/>
    <w:rPr>
      <w:i/>
    </w:rPr>
  </w:style>
  <w:style w:type="character" w:customStyle="1" w:styleId="SOHeadItalicChar">
    <w:name w:val="SO HeadItalic Char"/>
    <w:aliases w:val="sohi Char"/>
    <w:basedOn w:val="DefaultParagraphFont"/>
    <w:link w:val="SOHeadItalic"/>
    <w:rsid w:val="00174975"/>
    <w:rPr>
      <w:i/>
      <w:sz w:val="22"/>
    </w:rPr>
  </w:style>
  <w:style w:type="paragraph" w:customStyle="1" w:styleId="SOBullet">
    <w:name w:val="SO Bullet"/>
    <w:aliases w:val="sotb"/>
    <w:basedOn w:val="SOText"/>
    <w:link w:val="SOBulletChar"/>
    <w:qFormat/>
    <w:rsid w:val="00174975"/>
    <w:pPr>
      <w:ind w:left="1559" w:hanging="425"/>
    </w:pPr>
  </w:style>
  <w:style w:type="character" w:customStyle="1" w:styleId="SOBulletChar">
    <w:name w:val="SO Bullet Char"/>
    <w:aliases w:val="sotb Char"/>
    <w:basedOn w:val="DefaultParagraphFont"/>
    <w:link w:val="SOBullet"/>
    <w:rsid w:val="00174975"/>
    <w:rPr>
      <w:sz w:val="22"/>
    </w:rPr>
  </w:style>
  <w:style w:type="paragraph" w:customStyle="1" w:styleId="SOBulletNote">
    <w:name w:val="SO BulletNote"/>
    <w:aliases w:val="sonb"/>
    <w:basedOn w:val="SOTextNote"/>
    <w:link w:val="SOBulletNoteChar"/>
    <w:qFormat/>
    <w:rsid w:val="00174975"/>
    <w:pPr>
      <w:tabs>
        <w:tab w:val="left" w:pos="1560"/>
      </w:tabs>
      <w:ind w:left="2268" w:hanging="1134"/>
    </w:pPr>
  </w:style>
  <w:style w:type="character" w:customStyle="1" w:styleId="SOBulletNoteChar">
    <w:name w:val="SO BulletNote Char"/>
    <w:aliases w:val="sonb Char"/>
    <w:basedOn w:val="DefaultParagraphFont"/>
    <w:link w:val="SOBulletNote"/>
    <w:rsid w:val="00174975"/>
    <w:rPr>
      <w:sz w:val="18"/>
    </w:rPr>
  </w:style>
  <w:style w:type="paragraph" w:customStyle="1" w:styleId="SOText2">
    <w:name w:val="SO Text2"/>
    <w:aliases w:val="sot2"/>
    <w:basedOn w:val="Normal"/>
    <w:next w:val="SOText"/>
    <w:link w:val="SOText2Char"/>
    <w:rsid w:val="001749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4975"/>
    <w:rPr>
      <w:sz w:val="22"/>
    </w:rPr>
  </w:style>
  <w:style w:type="paragraph" w:customStyle="1" w:styleId="Transitional">
    <w:name w:val="Transitional"/>
    <w:aliases w:val="tr"/>
    <w:basedOn w:val="ItemHead"/>
    <w:next w:val="Item"/>
    <w:link w:val="TransitionalChar"/>
    <w:rsid w:val="00174975"/>
  </w:style>
  <w:style w:type="character" w:customStyle="1" w:styleId="subsectionChar">
    <w:name w:val="subsection Char"/>
    <w:aliases w:val="ss Char"/>
    <w:link w:val="subsection"/>
    <w:rsid w:val="00071C0A"/>
    <w:rPr>
      <w:rFonts w:eastAsia="Times New Roman" w:cs="Times New Roman"/>
      <w:sz w:val="22"/>
      <w:lang w:eastAsia="en-AU"/>
    </w:rPr>
  </w:style>
  <w:style w:type="character" w:customStyle="1" w:styleId="ItemHeadChar">
    <w:name w:val="ItemHead Char"/>
    <w:aliases w:val="ih Char"/>
    <w:basedOn w:val="DefaultParagraphFont"/>
    <w:link w:val="ItemHead"/>
    <w:rsid w:val="00071C0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71C0A"/>
    <w:rPr>
      <w:rFonts w:eastAsia="Times New Roman" w:cs="Times New Roman"/>
      <w:sz w:val="22"/>
      <w:lang w:eastAsia="en-AU"/>
    </w:rPr>
  </w:style>
  <w:style w:type="character" w:customStyle="1" w:styleId="Heading1Char">
    <w:name w:val="Heading 1 Char"/>
    <w:basedOn w:val="DefaultParagraphFont"/>
    <w:link w:val="Heading1"/>
    <w:uiPriority w:val="9"/>
    <w:rsid w:val="00464D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4D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4D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4D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4D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4D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4D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4D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4DE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64D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DE2"/>
    <w:rPr>
      <w:rFonts w:ascii="Tahoma" w:hAnsi="Tahoma" w:cs="Tahoma"/>
      <w:sz w:val="16"/>
      <w:szCs w:val="16"/>
    </w:rPr>
  </w:style>
  <w:style w:type="character" w:customStyle="1" w:styleId="notetextChar">
    <w:name w:val="note(text) Char"/>
    <w:aliases w:val="n Char"/>
    <w:basedOn w:val="DefaultParagraphFont"/>
    <w:link w:val="notetext"/>
    <w:rsid w:val="00464DE2"/>
    <w:rPr>
      <w:rFonts w:eastAsia="Times New Roman" w:cs="Times New Roman"/>
      <w:sz w:val="18"/>
      <w:lang w:eastAsia="en-AU"/>
    </w:rPr>
  </w:style>
  <w:style w:type="character" w:customStyle="1" w:styleId="paragraphChar">
    <w:name w:val="paragraph Char"/>
    <w:aliases w:val="a Char"/>
    <w:link w:val="paragraph"/>
    <w:rsid w:val="00464DE2"/>
    <w:rPr>
      <w:rFonts w:eastAsia="Times New Roman" w:cs="Times New Roman"/>
      <w:sz w:val="22"/>
      <w:lang w:eastAsia="en-AU"/>
    </w:rPr>
  </w:style>
  <w:style w:type="character" w:customStyle="1" w:styleId="ActHead4Char">
    <w:name w:val="ActHead 4 Char"/>
    <w:aliases w:val="sd Char"/>
    <w:link w:val="ActHead4"/>
    <w:rsid w:val="00464DE2"/>
    <w:rPr>
      <w:rFonts w:eastAsia="Times New Roman" w:cs="Times New Roman"/>
      <w:b/>
      <w:kern w:val="28"/>
      <w:sz w:val="26"/>
      <w:lang w:eastAsia="en-AU"/>
    </w:rPr>
  </w:style>
  <w:style w:type="character" w:customStyle="1" w:styleId="ActHead5Char">
    <w:name w:val="ActHead 5 Char"/>
    <w:aliases w:val="s Char"/>
    <w:link w:val="ActHead5"/>
    <w:rsid w:val="00464DE2"/>
    <w:rPr>
      <w:rFonts w:eastAsia="Times New Roman" w:cs="Times New Roman"/>
      <w:b/>
      <w:kern w:val="28"/>
      <w:sz w:val="24"/>
      <w:lang w:eastAsia="en-AU"/>
    </w:rPr>
  </w:style>
  <w:style w:type="paragraph" w:customStyle="1" w:styleId="Specialas">
    <w:name w:val="Special as"/>
    <w:basedOn w:val="ActHead6"/>
    <w:link w:val="SpecialasChar"/>
    <w:rsid w:val="00464DE2"/>
    <w:pPr>
      <w:pageBreakBefore/>
      <w:outlineLvl w:val="9"/>
    </w:pPr>
  </w:style>
  <w:style w:type="character" w:customStyle="1" w:styleId="OPCParaBaseChar">
    <w:name w:val="OPCParaBase Char"/>
    <w:basedOn w:val="DefaultParagraphFont"/>
    <w:link w:val="OPCParaBase"/>
    <w:rsid w:val="00464DE2"/>
    <w:rPr>
      <w:rFonts w:eastAsia="Times New Roman" w:cs="Times New Roman"/>
      <w:sz w:val="22"/>
      <w:lang w:eastAsia="en-AU"/>
    </w:rPr>
  </w:style>
  <w:style w:type="character" w:customStyle="1" w:styleId="ActHead6Char">
    <w:name w:val="ActHead 6 Char"/>
    <w:aliases w:val="as Char"/>
    <w:basedOn w:val="OPCParaBaseChar"/>
    <w:link w:val="ActHead6"/>
    <w:rsid w:val="00464DE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464DE2"/>
    <w:rPr>
      <w:rFonts w:ascii="Arial" w:eastAsia="Times New Roman" w:hAnsi="Arial" w:cs="Times New Roman"/>
      <w:b/>
      <w:kern w:val="28"/>
      <w:sz w:val="32"/>
      <w:lang w:eastAsia="en-AU"/>
    </w:rPr>
  </w:style>
  <w:style w:type="paragraph" w:customStyle="1" w:styleId="Specialtr">
    <w:name w:val="Special tr"/>
    <w:basedOn w:val="Transitional"/>
    <w:link w:val="SpecialtrChar"/>
    <w:rsid w:val="00464DE2"/>
  </w:style>
  <w:style w:type="character" w:customStyle="1" w:styleId="TransitionalChar">
    <w:name w:val="Transitional Char"/>
    <w:aliases w:val="tr Char"/>
    <w:basedOn w:val="ItemHeadChar"/>
    <w:link w:val="Transitional"/>
    <w:rsid w:val="00464DE2"/>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464DE2"/>
    <w:rPr>
      <w:rFonts w:ascii="Arial" w:eastAsia="Times New Roman" w:hAnsi="Arial" w:cs="Times New Roman"/>
      <w:b/>
      <w:kern w:val="28"/>
      <w:sz w:val="24"/>
      <w:lang w:eastAsia="en-AU"/>
    </w:rPr>
  </w:style>
  <w:style w:type="character" w:customStyle="1" w:styleId="ActHead7Char">
    <w:name w:val="ActHead 7 Char"/>
    <w:aliases w:val="ap Char"/>
    <w:basedOn w:val="OPCParaBaseChar"/>
    <w:link w:val="ActHead7"/>
    <w:rsid w:val="00464DE2"/>
    <w:rPr>
      <w:rFonts w:ascii="Arial" w:eastAsia="Times New Roman" w:hAnsi="Arial" w:cs="Times New Roman"/>
      <w:b/>
      <w:kern w:val="28"/>
      <w:sz w:val="28"/>
      <w:lang w:eastAsia="en-AU"/>
    </w:rPr>
  </w:style>
  <w:style w:type="character" w:customStyle="1" w:styleId="subsection2Char">
    <w:name w:val="subsection2 Char"/>
    <w:aliases w:val="ss2 Char"/>
    <w:link w:val="subsection2"/>
    <w:rsid w:val="00464DE2"/>
    <w:rPr>
      <w:rFonts w:eastAsia="Times New Roman" w:cs="Times New Roman"/>
      <w:sz w:val="22"/>
      <w:lang w:eastAsia="en-AU"/>
    </w:rPr>
  </w:style>
  <w:style w:type="character" w:styleId="Hyperlink">
    <w:name w:val="Hyperlink"/>
    <w:basedOn w:val="DefaultParagraphFont"/>
    <w:uiPriority w:val="99"/>
    <w:semiHidden/>
    <w:unhideWhenUsed/>
    <w:rsid w:val="00581C1E"/>
    <w:rPr>
      <w:color w:val="0000FF" w:themeColor="hyperlink"/>
      <w:u w:val="single"/>
    </w:rPr>
  </w:style>
  <w:style w:type="character" w:styleId="FollowedHyperlink">
    <w:name w:val="FollowedHyperlink"/>
    <w:basedOn w:val="DefaultParagraphFont"/>
    <w:uiPriority w:val="99"/>
    <w:semiHidden/>
    <w:unhideWhenUsed/>
    <w:rsid w:val="00581C1E"/>
    <w:rPr>
      <w:color w:val="0000FF" w:themeColor="hyperlink"/>
      <w:u w:val="single"/>
    </w:rPr>
  </w:style>
  <w:style w:type="paragraph" w:customStyle="1" w:styleId="ShortTP1">
    <w:name w:val="ShortTP1"/>
    <w:basedOn w:val="ShortT"/>
    <w:link w:val="ShortTP1Char"/>
    <w:rsid w:val="00C35584"/>
    <w:pPr>
      <w:spacing w:before="800"/>
    </w:pPr>
  </w:style>
  <w:style w:type="character" w:customStyle="1" w:styleId="ShortTChar">
    <w:name w:val="ShortT Char"/>
    <w:basedOn w:val="OPCParaBaseChar"/>
    <w:link w:val="ShortT"/>
    <w:rsid w:val="00C35584"/>
    <w:rPr>
      <w:rFonts w:eastAsia="Times New Roman" w:cs="Times New Roman"/>
      <w:b/>
      <w:sz w:val="40"/>
      <w:lang w:eastAsia="en-AU"/>
    </w:rPr>
  </w:style>
  <w:style w:type="character" w:customStyle="1" w:styleId="ShortTP1Char">
    <w:name w:val="ShortTP1 Char"/>
    <w:basedOn w:val="ShortTChar"/>
    <w:link w:val="ShortTP1"/>
    <w:rsid w:val="00C35584"/>
    <w:rPr>
      <w:rFonts w:eastAsia="Times New Roman" w:cs="Times New Roman"/>
      <w:b/>
      <w:sz w:val="40"/>
      <w:lang w:eastAsia="en-AU"/>
    </w:rPr>
  </w:style>
  <w:style w:type="paragraph" w:customStyle="1" w:styleId="ActNoP1">
    <w:name w:val="ActNoP1"/>
    <w:basedOn w:val="Actno"/>
    <w:link w:val="ActNoP1Char"/>
    <w:rsid w:val="00C35584"/>
    <w:pPr>
      <w:spacing w:before="800"/>
    </w:pPr>
    <w:rPr>
      <w:sz w:val="28"/>
    </w:rPr>
  </w:style>
  <w:style w:type="character" w:customStyle="1" w:styleId="ActnoChar">
    <w:name w:val="Actno Char"/>
    <w:basedOn w:val="ShortTChar"/>
    <w:link w:val="Actno"/>
    <w:rsid w:val="00C35584"/>
    <w:rPr>
      <w:rFonts w:eastAsia="Times New Roman" w:cs="Times New Roman"/>
      <w:b/>
      <w:sz w:val="40"/>
      <w:lang w:eastAsia="en-AU"/>
    </w:rPr>
  </w:style>
  <w:style w:type="character" w:customStyle="1" w:styleId="ActNoP1Char">
    <w:name w:val="ActNoP1 Char"/>
    <w:basedOn w:val="ActnoChar"/>
    <w:link w:val="ActNoP1"/>
    <w:rsid w:val="00C35584"/>
    <w:rPr>
      <w:rFonts w:eastAsia="Times New Roman" w:cs="Times New Roman"/>
      <w:b/>
      <w:sz w:val="28"/>
      <w:lang w:eastAsia="en-AU"/>
    </w:rPr>
  </w:style>
  <w:style w:type="paragraph" w:customStyle="1" w:styleId="ShortTCP">
    <w:name w:val="ShortTCP"/>
    <w:basedOn w:val="ShortT"/>
    <w:link w:val="ShortTCPChar"/>
    <w:rsid w:val="00C35584"/>
  </w:style>
  <w:style w:type="character" w:customStyle="1" w:styleId="ShortTCPChar">
    <w:name w:val="ShortTCP Char"/>
    <w:basedOn w:val="ShortTChar"/>
    <w:link w:val="ShortTCP"/>
    <w:rsid w:val="00C35584"/>
    <w:rPr>
      <w:rFonts w:eastAsia="Times New Roman" w:cs="Times New Roman"/>
      <w:b/>
      <w:sz w:val="40"/>
      <w:lang w:eastAsia="en-AU"/>
    </w:rPr>
  </w:style>
  <w:style w:type="paragraph" w:customStyle="1" w:styleId="ActNoCP">
    <w:name w:val="ActNoCP"/>
    <w:basedOn w:val="Actno"/>
    <w:link w:val="ActNoCPChar"/>
    <w:rsid w:val="00C35584"/>
    <w:pPr>
      <w:spacing w:before="400"/>
    </w:pPr>
  </w:style>
  <w:style w:type="character" w:customStyle="1" w:styleId="ActNoCPChar">
    <w:name w:val="ActNoCP Char"/>
    <w:basedOn w:val="ActnoChar"/>
    <w:link w:val="ActNoCP"/>
    <w:rsid w:val="00C35584"/>
    <w:rPr>
      <w:rFonts w:eastAsia="Times New Roman" w:cs="Times New Roman"/>
      <w:b/>
      <w:sz w:val="40"/>
      <w:lang w:eastAsia="en-AU"/>
    </w:rPr>
  </w:style>
  <w:style w:type="paragraph" w:customStyle="1" w:styleId="AssentBk">
    <w:name w:val="AssentBk"/>
    <w:basedOn w:val="Normal"/>
    <w:rsid w:val="00C35584"/>
    <w:pPr>
      <w:spacing w:line="240" w:lineRule="auto"/>
    </w:pPr>
    <w:rPr>
      <w:rFonts w:eastAsia="Times New Roman" w:cs="Times New Roman"/>
      <w:sz w:val="20"/>
      <w:lang w:eastAsia="en-AU"/>
    </w:rPr>
  </w:style>
  <w:style w:type="paragraph" w:customStyle="1" w:styleId="AssentDt">
    <w:name w:val="AssentDt"/>
    <w:basedOn w:val="Normal"/>
    <w:rsid w:val="000A0824"/>
    <w:pPr>
      <w:spacing w:line="240" w:lineRule="auto"/>
    </w:pPr>
    <w:rPr>
      <w:rFonts w:eastAsia="Times New Roman" w:cs="Times New Roman"/>
      <w:sz w:val="20"/>
      <w:lang w:eastAsia="en-AU"/>
    </w:rPr>
  </w:style>
  <w:style w:type="paragraph" w:customStyle="1" w:styleId="2ndRd">
    <w:name w:val="2ndRd"/>
    <w:basedOn w:val="Normal"/>
    <w:rsid w:val="000A0824"/>
    <w:pPr>
      <w:spacing w:line="240" w:lineRule="auto"/>
    </w:pPr>
    <w:rPr>
      <w:rFonts w:eastAsia="Times New Roman" w:cs="Times New Roman"/>
      <w:sz w:val="20"/>
      <w:lang w:eastAsia="en-AU"/>
    </w:rPr>
  </w:style>
  <w:style w:type="paragraph" w:customStyle="1" w:styleId="ScalePlusRef">
    <w:name w:val="ScalePlusRef"/>
    <w:basedOn w:val="Normal"/>
    <w:rsid w:val="000A08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ADC7-88E1-44CC-9B84-02A90414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75</Pages>
  <Words>14019</Words>
  <Characters>79911</Characters>
  <Application>Microsoft Office Word</Application>
  <DocSecurity>0</DocSecurity>
  <PresentationFormat/>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2019-11-14T02:30:00Z</cp:lastPrinted>
  <dcterms:created xsi:type="dcterms:W3CDTF">2020-06-24T01:50:00Z</dcterms:created>
  <dcterms:modified xsi:type="dcterms:W3CDTF">2020-06-24T04:53:00Z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(2019 Measures No. 3) Act 2020</vt:lpwstr>
  </property>
  <property fmtid="{D5CDD505-2E9C-101B-9397-08002B2CF9AE}" pid="5" name="ActNo">
    <vt:lpwstr>No. 64,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OPC7289</vt:lpwstr>
  </property>
  <property fmtid="{D5CDD505-2E9C-101B-9397-08002B2CF9AE}" pid="10" name="DoNotAsk">
    <vt:lpwstr>0</vt:lpwstr>
  </property>
  <property fmtid="{D5CDD505-2E9C-101B-9397-08002B2CF9AE}" pid="11" name="ChangedTitle">
    <vt:lpwstr/>
  </property>
</Properties>
</file>