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08" w:rsidRDefault="00487008" w:rsidP="0048700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9" o:title=""/>
          </v:shape>
          <o:OLEObject Type="Embed" ProgID="Word.Picture.8" ShapeID="_x0000_i1026" DrawAspect="Content" ObjectID="_1660980077" r:id="rId10"/>
        </w:object>
      </w:r>
    </w:p>
    <w:p w:rsidR="00487008" w:rsidRDefault="00487008" w:rsidP="00487008"/>
    <w:p w:rsidR="00487008" w:rsidRDefault="00487008" w:rsidP="00487008"/>
    <w:p w:rsidR="00487008" w:rsidRDefault="00487008" w:rsidP="00487008"/>
    <w:p w:rsidR="00487008" w:rsidRDefault="00487008" w:rsidP="00487008"/>
    <w:p w:rsidR="00487008" w:rsidRDefault="00487008" w:rsidP="00487008"/>
    <w:p w:rsidR="00487008" w:rsidRDefault="00487008" w:rsidP="00487008"/>
    <w:p w:rsidR="00715914" w:rsidRPr="007E0999" w:rsidRDefault="00487008" w:rsidP="00715914">
      <w:pPr>
        <w:pStyle w:val="ShortT"/>
      </w:pPr>
      <w:r>
        <w:t>National Skills Commissioner Act 2020</w:t>
      </w:r>
    </w:p>
    <w:p w:rsidR="00715914" w:rsidRPr="007E0999" w:rsidRDefault="00715914" w:rsidP="00715914"/>
    <w:p w:rsidR="00715914" w:rsidRPr="007E0999" w:rsidRDefault="00715914" w:rsidP="00715914">
      <w:pPr>
        <w:pStyle w:val="Actno"/>
      </w:pPr>
      <w:r w:rsidRPr="007E0999">
        <w:t>No.</w:t>
      </w:r>
      <w:r w:rsidR="00735BDD">
        <w:t xml:space="preserve"> 76</w:t>
      </w:r>
      <w:r w:rsidR="006C41FA" w:rsidRPr="007E0999">
        <w:t>, 2020</w:t>
      </w:r>
      <w:bookmarkStart w:id="0" w:name="_GoBack"/>
      <w:bookmarkEnd w:id="0"/>
    </w:p>
    <w:p w:rsidR="00715914" w:rsidRPr="007E0999" w:rsidRDefault="00715914" w:rsidP="00715914"/>
    <w:p w:rsidR="00F03D88" w:rsidRDefault="00F03D88" w:rsidP="00F03D88">
      <w:pPr>
        <w:rPr>
          <w:lang w:eastAsia="en-AU"/>
        </w:rPr>
      </w:pPr>
    </w:p>
    <w:p w:rsidR="00990ED3" w:rsidRPr="007E0999" w:rsidRDefault="00990ED3" w:rsidP="00715914"/>
    <w:p w:rsidR="00990ED3" w:rsidRPr="007E0999" w:rsidRDefault="00990ED3" w:rsidP="00715914"/>
    <w:p w:rsidR="00990ED3" w:rsidRPr="007E0999" w:rsidRDefault="00990ED3" w:rsidP="00715914"/>
    <w:p w:rsidR="00487008" w:rsidRDefault="00487008" w:rsidP="00487008">
      <w:pPr>
        <w:pStyle w:val="LongT"/>
      </w:pPr>
      <w:r>
        <w:t>An Act to provide for the appointment of a National Skills Commissioner, and for related purposes</w:t>
      </w:r>
    </w:p>
    <w:p w:rsidR="00715914" w:rsidRPr="004751DD" w:rsidRDefault="00715914" w:rsidP="00715914">
      <w:pPr>
        <w:pStyle w:val="Header"/>
        <w:tabs>
          <w:tab w:val="clear" w:pos="4150"/>
          <w:tab w:val="clear" w:pos="8307"/>
        </w:tabs>
      </w:pPr>
      <w:r w:rsidRPr="004751DD">
        <w:rPr>
          <w:rStyle w:val="CharChapNo"/>
        </w:rPr>
        <w:t xml:space="preserve"> </w:t>
      </w:r>
      <w:r w:rsidRPr="004751DD">
        <w:rPr>
          <w:rStyle w:val="CharChapText"/>
        </w:rPr>
        <w:t xml:space="preserve"> </w:t>
      </w:r>
    </w:p>
    <w:p w:rsidR="00715914" w:rsidRPr="004751DD" w:rsidRDefault="00715914" w:rsidP="00715914">
      <w:pPr>
        <w:pStyle w:val="Header"/>
        <w:tabs>
          <w:tab w:val="clear" w:pos="4150"/>
          <w:tab w:val="clear" w:pos="8307"/>
        </w:tabs>
      </w:pPr>
      <w:r w:rsidRPr="004751DD">
        <w:rPr>
          <w:rStyle w:val="CharPartNo"/>
        </w:rPr>
        <w:t xml:space="preserve"> </w:t>
      </w:r>
      <w:r w:rsidRPr="004751DD">
        <w:rPr>
          <w:rStyle w:val="CharPartText"/>
        </w:rPr>
        <w:t xml:space="preserve"> </w:t>
      </w:r>
    </w:p>
    <w:p w:rsidR="00715914" w:rsidRPr="004751DD" w:rsidRDefault="00715914" w:rsidP="00715914">
      <w:pPr>
        <w:pStyle w:val="Header"/>
        <w:tabs>
          <w:tab w:val="clear" w:pos="4150"/>
          <w:tab w:val="clear" w:pos="8307"/>
        </w:tabs>
      </w:pPr>
      <w:r w:rsidRPr="004751DD">
        <w:rPr>
          <w:rStyle w:val="CharDivNo"/>
        </w:rPr>
        <w:t xml:space="preserve"> </w:t>
      </w:r>
      <w:r w:rsidRPr="004751DD">
        <w:rPr>
          <w:rStyle w:val="CharDivText"/>
        </w:rPr>
        <w:t xml:space="preserve"> </w:t>
      </w:r>
    </w:p>
    <w:p w:rsidR="00715914" w:rsidRPr="007E0999" w:rsidRDefault="00715914" w:rsidP="00715914">
      <w:pPr>
        <w:sectPr w:rsidR="00715914" w:rsidRPr="007E0999" w:rsidSect="00487008">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715914" w:rsidRPr="007E0999" w:rsidRDefault="00715914" w:rsidP="00603F1E">
      <w:pPr>
        <w:rPr>
          <w:sz w:val="36"/>
        </w:rPr>
      </w:pPr>
      <w:r w:rsidRPr="007E0999">
        <w:rPr>
          <w:sz w:val="36"/>
        </w:rPr>
        <w:lastRenderedPageBreak/>
        <w:t>Contents</w:t>
      </w:r>
    </w:p>
    <w:bookmarkStart w:id="1" w:name="BKCheck15B_1"/>
    <w:bookmarkEnd w:id="1"/>
    <w:p w:rsidR="00F2777E" w:rsidRDefault="00F2777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F2777E">
        <w:rPr>
          <w:b w:val="0"/>
          <w:noProof/>
          <w:sz w:val="18"/>
        </w:rPr>
        <w:tab/>
      </w:r>
      <w:r w:rsidRPr="00F2777E">
        <w:rPr>
          <w:b w:val="0"/>
          <w:noProof/>
          <w:sz w:val="18"/>
        </w:rPr>
        <w:fldChar w:fldCharType="begin"/>
      </w:r>
      <w:r w:rsidRPr="00F2777E">
        <w:rPr>
          <w:b w:val="0"/>
          <w:noProof/>
          <w:sz w:val="18"/>
        </w:rPr>
        <w:instrText xml:space="preserve"> PAGEREF _Toc50366258 \h </w:instrText>
      </w:r>
      <w:r w:rsidRPr="00F2777E">
        <w:rPr>
          <w:b w:val="0"/>
          <w:noProof/>
          <w:sz w:val="18"/>
        </w:rPr>
      </w:r>
      <w:r w:rsidRPr="00F2777E">
        <w:rPr>
          <w:b w:val="0"/>
          <w:noProof/>
          <w:sz w:val="18"/>
        </w:rPr>
        <w:fldChar w:fldCharType="separate"/>
      </w:r>
      <w:r w:rsidR="001361BB">
        <w:rPr>
          <w:b w:val="0"/>
          <w:noProof/>
          <w:sz w:val="18"/>
        </w:rPr>
        <w:t>1</w:t>
      </w:r>
      <w:r w:rsidRPr="00F2777E">
        <w:rPr>
          <w:b w:val="0"/>
          <w:noProof/>
          <w:sz w:val="18"/>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w:t>
      </w:r>
      <w:r>
        <w:rPr>
          <w:noProof/>
        </w:rPr>
        <w:tab/>
        <w:t>Short title</w:t>
      </w:r>
      <w:r w:rsidRPr="00F2777E">
        <w:rPr>
          <w:noProof/>
        </w:rPr>
        <w:tab/>
      </w:r>
      <w:r w:rsidRPr="00F2777E">
        <w:rPr>
          <w:noProof/>
        </w:rPr>
        <w:fldChar w:fldCharType="begin"/>
      </w:r>
      <w:r w:rsidRPr="00F2777E">
        <w:rPr>
          <w:noProof/>
        </w:rPr>
        <w:instrText xml:space="preserve"> PAGEREF _Toc50366259 \h </w:instrText>
      </w:r>
      <w:r w:rsidRPr="00F2777E">
        <w:rPr>
          <w:noProof/>
        </w:rPr>
      </w:r>
      <w:r w:rsidRPr="00F2777E">
        <w:rPr>
          <w:noProof/>
        </w:rPr>
        <w:fldChar w:fldCharType="separate"/>
      </w:r>
      <w:r w:rsidR="001361BB">
        <w:rPr>
          <w:noProof/>
        </w:rPr>
        <w:t>1</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w:t>
      </w:r>
      <w:r>
        <w:rPr>
          <w:noProof/>
        </w:rPr>
        <w:tab/>
        <w:t>Commencement</w:t>
      </w:r>
      <w:r w:rsidRPr="00F2777E">
        <w:rPr>
          <w:noProof/>
        </w:rPr>
        <w:tab/>
      </w:r>
      <w:r w:rsidRPr="00F2777E">
        <w:rPr>
          <w:noProof/>
        </w:rPr>
        <w:fldChar w:fldCharType="begin"/>
      </w:r>
      <w:r w:rsidRPr="00F2777E">
        <w:rPr>
          <w:noProof/>
        </w:rPr>
        <w:instrText xml:space="preserve"> PAGEREF _Toc50366260 \h </w:instrText>
      </w:r>
      <w:r w:rsidRPr="00F2777E">
        <w:rPr>
          <w:noProof/>
        </w:rPr>
      </w:r>
      <w:r w:rsidRPr="00F2777E">
        <w:rPr>
          <w:noProof/>
        </w:rPr>
        <w:fldChar w:fldCharType="separate"/>
      </w:r>
      <w:r w:rsidR="001361BB">
        <w:rPr>
          <w:noProof/>
        </w:rPr>
        <w:t>2</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F2777E">
        <w:rPr>
          <w:noProof/>
        </w:rPr>
        <w:tab/>
      </w:r>
      <w:r w:rsidRPr="00F2777E">
        <w:rPr>
          <w:noProof/>
        </w:rPr>
        <w:fldChar w:fldCharType="begin"/>
      </w:r>
      <w:r w:rsidRPr="00F2777E">
        <w:rPr>
          <w:noProof/>
        </w:rPr>
        <w:instrText xml:space="preserve"> PAGEREF _Toc50366261 \h </w:instrText>
      </w:r>
      <w:r w:rsidRPr="00F2777E">
        <w:rPr>
          <w:noProof/>
        </w:rPr>
      </w:r>
      <w:r w:rsidRPr="00F2777E">
        <w:rPr>
          <w:noProof/>
        </w:rPr>
        <w:fldChar w:fldCharType="separate"/>
      </w:r>
      <w:r w:rsidR="001361BB">
        <w:rPr>
          <w:noProof/>
        </w:rPr>
        <w:t>2</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4</w:t>
      </w:r>
      <w:r>
        <w:rPr>
          <w:noProof/>
        </w:rPr>
        <w:tab/>
        <w:t>Definitions</w:t>
      </w:r>
      <w:r w:rsidRPr="00F2777E">
        <w:rPr>
          <w:noProof/>
        </w:rPr>
        <w:tab/>
      </w:r>
      <w:r w:rsidRPr="00F2777E">
        <w:rPr>
          <w:noProof/>
        </w:rPr>
        <w:fldChar w:fldCharType="begin"/>
      </w:r>
      <w:r w:rsidRPr="00F2777E">
        <w:rPr>
          <w:noProof/>
        </w:rPr>
        <w:instrText xml:space="preserve"> PAGEREF _Toc50366262 \h </w:instrText>
      </w:r>
      <w:r w:rsidRPr="00F2777E">
        <w:rPr>
          <w:noProof/>
        </w:rPr>
      </w:r>
      <w:r w:rsidRPr="00F2777E">
        <w:rPr>
          <w:noProof/>
        </w:rPr>
        <w:fldChar w:fldCharType="separate"/>
      </w:r>
      <w:r w:rsidR="001361BB">
        <w:rPr>
          <w:noProof/>
        </w:rPr>
        <w:t>2</w:t>
      </w:r>
      <w:r w:rsidRPr="00F2777E">
        <w:rPr>
          <w:noProof/>
        </w:rPr>
        <w:fldChar w:fldCharType="end"/>
      </w:r>
    </w:p>
    <w:p w:rsidR="00F2777E" w:rsidRDefault="00F2777E">
      <w:pPr>
        <w:pStyle w:val="TOC2"/>
        <w:rPr>
          <w:rFonts w:asciiTheme="minorHAnsi" w:eastAsiaTheme="minorEastAsia" w:hAnsiTheme="minorHAnsi" w:cstheme="minorBidi"/>
          <w:b w:val="0"/>
          <w:noProof/>
          <w:kern w:val="0"/>
          <w:sz w:val="22"/>
          <w:szCs w:val="22"/>
        </w:rPr>
      </w:pPr>
      <w:r>
        <w:rPr>
          <w:noProof/>
        </w:rPr>
        <w:t>Part 2—Establishment and functions of the National Skills Commissioner</w:t>
      </w:r>
      <w:r w:rsidRPr="00F2777E">
        <w:rPr>
          <w:b w:val="0"/>
          <w:noProof/>
          <w:sz w:val="18"/>
        </w:rPr>
        <w:tab/>
      </w:r>
      <w:r w:rsidRPr="00F2777E">
        <w:rPr>
          <w:b w:val="0"/>
          <w:noProof/>
          <w:sz w:val="18"/>
        </w:rPr>
        <w:fldChar w:fldCharType="begin"/>
      </w:r>
      <w:r w:rsidRPr="00F2777E">
        <w:rPr>
          <w:b w:val="0"/>
          <w:noProof/>
          <w:sz w:val="18"/>
        </w:rPr>
        <w:instrText xml:space="preserve"> PAGEREF _Toc50366263 \h </w:instrText>
      </w:r>
      <w:r w:rsidRPr="00F2777E">
        <w:rPr>
          <w:b w:val="0"/>
          <w:noProof/>
          <w:sz w:val="18"/>
        </w:rPr>
      </w:r>
      <w:r w:rsidRPr="00F2777E">
        <w:rPr>
          <w:b w:val="0"/>
          <w:noProof/>
          <w:sz w:val="18"/>
        </w:rPr>
        <w:fldChar w:fldCharType="separate"/>
      </w:r>
      <w:r w:rsidR="001361BB">
        <w:rPr>
          <w:b w:val="0"/>
          <w:noProof/>
          <w:sz w:val="18"/>
        </w:rPr>
        <w:t>4</w:t>
      </w:r>
      <w:r w:rsidRPr="00F2777E">
        <w:rPr>
          <w:b w:val="0"/>
          <w:noProof/>
          <w:sz w:val="18"/>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5</w:t>
      </w:r>
      <w:r>
        <w:rPr>
          <w:noProof/>
        </w:rPr>
        <w:tab/>
        <w:t>Simplified outline of this Part</w:t>
      </w:r>
      <w:r w:rsidRPr="00F2777E">
        <w:rPr>
          <w:noProof/>
        </w:rPr>
        <w:tab/>
      </w:r>
      <w:r w:rsidRPr="00F2777E">
        <w:rPr>
          <w:noProof/>
        </w:rPr>
        <w:fldChar w:fldCharType="begin"/>
      </w:r>
      <w:r w:rsidRPr="00F2777E">
        <w:rPr>
          <w:noProof/>
        </w:rPr>
        <w:instrText xml:space="preserve"> PAGEREF _Toc50366264 \h </w:instrText>
      </w:r>
      <w:r w:rsidRPr="00F2777E">
        <w:rPr>
          <w:noProof/>
        </w:rPr>
      </w:r>
      <w:r w:rsidRPr="00F2777E">
        <w:rPr>
          <w:noProof/>
        </w:rPr>
        <w:fldChar w:fldCharType="separate"/>
      </w:r>
      <w:r w:rsidR="001361BB">
        <w:rPr>
          <w:noProof/>
        </w:rPr>
        <w:t>4</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6</w:t>
      </w:r>
      <w:r>
        <w:rPr>
          <w:noProof/>
        </w:rPr>
        <w:tab/>
        <w:t>National Skills Commissioner</w:t>
      </w:r>
      <w:r w:rsidRPr="00F2777E">
        <w:rPr>
          <w:noProof/>
        </w:rPr>
        <w:tab/>
      </w:r>
      <w:r w:rsidRPr="00F2777E">
        <w:rPr>
          <w:noProof/>
        </w:rPr>
        <w:fldChar w:fldCharType="begin"/>
      </w:r>
      <w:r w:rsidRPr="00F2777E">
        <w:rPr>
          <w:noProof/>
        </w:rPr>
        <w:instrText xml:space="preserve"> PAGEREF _Toc50366265 \h </w:instrText>
      </w:r>
      <w:r w:rsidRPr="00F2777E">
        <w:rPr>
          <w:noProof/>
        </w:rPr>
      </w:r>
      <w:r w:rsidRPr="00F2777E">
        <w:rPr>
          <w:noProof/>
        </w:rPr>
        <w:fldChar w:fldCharType="separate"/>
      </w:r>
      <w:r w:rsidR="001361BB">
        <w:rPr>
          <w:noProof/>
        </w:rPr>
        <w:t>4</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7</w:t>
      </w:r>
      <w:r>
        <w:rPr>
          <w:noProof/>
        </w:rPr>
        <w:tab/>
        <w:t>Functions of the National Skills Commissioner</w:t>
      </w:r>
      <w:r w:rsidRPr="00F2777E">
        <w:rPr>
          <w:noProof/>
        </w:rPr>
        <w:tab/>
      </w:r>
      <w:r w:rsidRPr="00F2777E">
        <w:rPr>
          <w:noProof/>
        </w:rPr>
        <w:fldChar w:fldCharType="begin"/>
      </w:r>
      <w:r w:rsidRPr="00F2777E">
        <w:rPr>
          <w:noProof/>
        </w:rPr>
        <w:instrText xml:space="preserve"> PAGEREF _Toc50366266 \h </w:instrText>
      </w:r>
      <w:r w:rsidRPr="00F2777E">
        <w:rPr>
          <w:noProof/>
        </w:rPr>
      </w:r>
      <w:r w:rsidRPr="00F2777E">
        <w:rPr>
          <w:noProof/>
        </w:rPr>
        <w:fldChar w:fldCharType="separate"/>
      </w:r>
      <w:r w:rsidR="001361BB">
        <w:rPr>
          <w:noProof/>
        </w:rPr>
        <w:t>4</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8</w:t>
      </w:r>
      <w:r>
        <w:rPr>
          <w:noProof/>
        </w:rPr>
        <w:tab/>
        <w:t>Establishment and functions of advisory committees</w:t>
      </w:r>
      <w:r w:rsidRPr="00F2777E">
        <w:rPr>
          <w:noProof/>
        </w:rPr>
        <w:tab/>
      </w:r>
      <w:r w:rsidRPr="00F2777E">
        <w:rPr>
          <w:noProof/>
        </w:rPr>
        <w:fldChar w:fldCharType="begin"/>
      </w:r>
      <w:r w:rsidRPr="00F2777E">
        <w:rPr>
          <w:noProof/>
        </w:rPr>
        <w:instrText xml:space="preserve"> PAGEREF _Toc50366267 \h </w:instrText>
      </w:r>
      <w:r w:rsidRPr="00F2777E">
        <w:rPr>
          <w:noProof/>
        </w:rPr>
      </w:r>
      <w:r w:rsidRPr="00F2777E">
        <w:rPr>
          <w:noProof/>
        </w:rPr>
        <w:fldChar w:fldCharType="separate"/>
      </w:r>
      <w:r w:rsidR="001361BB">
        <w:rPr>
          <w:noProof/>
        </w:rPr>
        <w:t>5</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9</w:t>
      </w:r>
      <w:r>
        <w:rPr>
          <w:noProof/>
        </w:rPr>
        <w:tab/>
        <w:t>Members of advisory committees</w:t>
      </w:r>
      <w:r w:rsidRPr="00F2777E">
        <w:rPr>
          <w:noProof/>
        </w:rPr>
        <w:tab/>
      </w:r>
      <w:r w:rsidRPr="00F2777E">
        <w:rPr>
          <w:noProof/>
        </w:rPr>
        <w:fldChar w:fldCharType="begin"/>
      </w:r>
      <w:r w:rsidRPr="00F2777E">
        <w:rPr>
          <w:noProof/>
        </w:rPr>
        <w:instrText xml:space="preserve"> PAGEREF _Toc50366268 \h </w:instrText>
      </w:r>
      <w:r w:rsidRPr="00F2777E">
        <w:rPr>
          <w:noProof/>
        </w:rPr>
      </w:r>
      <w:r w:rsidRPr="00F2777E">
        <w:rPr>
          <w:noProof/>
        </w:rPr>
        <w:fldChar w:fldCharType="separate"/>
      </w:r>
      <w:r w:rsidR="001361BB">
        <w:rPr>
          <w:noProof/>
        </w:rPr>
        <w:t>6</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10</w:t>
      </w:r>
      <w:r>
        <w:rPr>
          <w:noProof/>
        </w:rPr>
        <w:tab/>
        <w:t>Ministerial directions</w:t>
      </w:r>
      <w:r w:rsidRPr="00F2777E">
        <w:rPr>
          <w:noProof/>
        </w:rPr>
        <w:tab/>
      </w:r>
      <w:r w:rsidRPr="00F2777E">
        <w:rPr>
          <w:noProof/>
        </w:rPr>
        <w:fldChar w:fldCharType="begin"/>
      </w:r>
      <w:r w:rsidRPr="00F2777E">
        <w:rPr>
          <w:noProof/>
        </w:rPr>
        <w:instrText xml:space="preserve"> PAGEREF _Toc50366269 \h </w:instrText>
      </w:r>
      <w:r w:rsidRPr="00F2777E">
        <w:rPr>
          <w:noProof/>
        </w:rPr>
      </w:r>
      <w:r w:rsidRPr="00F2777E">
        <w:rPr>
          <w:noProof/>
        </w:rPr>
        <w:fldChar w:fldCharType="separate"/>
      </w:r>
      <w:r w:rsidR="001361BB">
        <w:rPr>
          <w:noProof/>
        </w:rPr>
        <w:t>7</w:t>
      </w:r>
      <w:r w:rsidRPr="00F2777E">
        <w:rPr>
          <w:noProof/>
        </w:rPr>
        <w:fldChar w:fldCharType="end"/>
      </w:r>
    </w:p>
    <w:p w:rsidR="00F2777E" w:rsidRDefault="00F2777E">
      <w:pPr>
        <w:pStyle w:val="TOC2"/>
        <w:rPr>
          <w:rFonts w:asciiTheme="minorHAnsi" w:eastAsiaTheme="minorEastAsia" w:hAnsiTheme="minorHAnsi" w:cstheme="minorBidi"/>
          <w:b w:val="0"/>
          <w:noProof/>
          <w:kern w:val="0"/>
          <w:sz w:val="22"/>
          <w:szCs w:val="22"/>
        </w:rPr>
      </w:pPr>
      <w:r>
        <w:rPr>
          <w:noProof/>
        </w:rPr>
        <w:t>Part 3—Administration</w:t>
      </w:r>
      <w:r w:rsidRPr="00F2777E">
        <w:rPr>
          <w:b w:val="0"/>
          <w:noProof/>
          <w:sz w:val="18"/>
        </w:rPr>
        <w:tab/>
      </w:r>
      <w:r w:rsidRPr="00F2777E">
        <w:rPr>
          <w:b w:val="0"/>
          <w:noProof/>
          <w:sz w:val="18"/>
        </w:rPr>
        <w:fldChar w:fldCharType="begin"/>
      </w:r>
      <w:r w:rsidRPr="00F2777E">
        <w:rPr>
          <w:b w:val="0"/>
          <w:noProof/>
          <w:sz w:val="18"/>
        </w:rPr>
        <w:instrText xml:space="preserve"> PAGEREF _Toc50366270 \h </w:instrText>
      </w:r>
      <w:r w:rsidRPr="00F2777E">
        <w:rPr>
          <w:b w:val="0"/>
          <w:noProof/>
          <w:sz w:val="18"/>
        </w:rPr>
      </w:r>
      <w:r w:rsidRPr="00F2777E">
        <w:rPr>
          <w:b w:val="0"/>
          <w:noProof/>
          <w:sz w:val="18"/>
        </w:rPr>
        <w:fldChar w:fldCharType="separate"/>
      </w:r>
      <w:r w:rsidR="001361BB">
        <w:rPr>
          <w:b w:val="0"/>
          <w:noProof/>
          <w:sz w:val="18"/>
        </w:rPr>
        <w:t>9</w:t>
      </w:r>
      <w:r w:rsidRPr="00F2777E">
        <w:rPr>
          <w:b w:val="0"/>
          <w:noProof/>
          <w:sz w:val="18"/>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11</w:t>
      </w:r>
      <w:r>
        <w:rPr>
          <w:noProof/>
        </w:rPr>
        <w:tab/>
        <w:t>Simplified outline of this Part</w:t>
      </w:r>
      <w:r w:rsidRPr="00F2777E">
        <w:rPr>
          <w:noProof/>
        </w:rPr>
        <w:tab/>
      </w:r>
      <w:r w:rsidRPr="00F2777E">
        <w:rPr>
          <w:noProof/>
        </w:rPr>
        <w:fldChar w:fldCharType="begin"/>
      </w:r>
      <w:r w:rsidRPr="00F2777E">
        <w:rPr>
          <w:noProof/>
        </w:rPr>
        <w:instrText xml:space="preserve"> PAGEREF _Toc50366271 \h </w:instrText>
      </w:r>
      <w:r w:rsidRPr="00F2777E">
        <w:rPr>
          <w:noProof/>
        </w:rPr>
      </w:r>
      <w:r w:rsidRPr="00F2777E">
        <w:rPr>
          <w:noProof/>
        </w:rPr>
        <w:fldChar w:fldCharType="separate"/>
      </w:r>
      <w:r w:rsidR="001361BB">
        <w:rPr>
          <w:noProof/>
        </w:rPr>
        <w:t>9</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12</w:t>
      </w:r>
      <w:r>
        <w:rPr>
          <w:noProof/>
        </w:rPr>
        <w:tab/>
        <w:t>Appointment</w:t>
      </w:r>
      <w:r w:rsidRPr="00F2777E">
        <w:rPr>
          <w:noProof/>
        </w:rPr>
        <w:tab/>
      </w:r>
      <w:r w:rsidRPr="00F2777E">
        <w:rPr>
          <w:noProof/>
        </w:rPr>
        <w:fldChar w:fldCharType="begin"/>
      </w:r>
      <w:r w:rsidRPr="00F2777E">
        <w:rPr>
          <w:noProof/>
        </w:rPr>
        <w:instrText xml:space="preserve"> PAGEREF _Toc50366272 \h </w:instrText>
      </w:r>
      <w:r w:rsidRPr="00F2777E">
        <w:rPr>
          <w:noProof/>
        </w:rPr>
      </w:r>
      <w:r w:rsidRPr="00F2777E">
        <w:rPr>
          <w:noProof/>
        </w:rPr>
        <w:fldChar w:fldCharType="separate"/>
      </w:r>
      <w:r w:rsidR="001361BB">
        <w:rPr>
          <w:noProof/>
        </w:rPr>
        <w:t>9</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13</w:t>
      </w:r>
      <w:r>
        <w:rPr>
          <w:noProof/>
        </w:rPr>
        <w:tab/>
        <w:t>Acting appointments</w:t>
      </w:r>
      <w:r w:rsidRPr="00F2777E">
        <w:rPr>
          <w:noProof/>
        </w:rPr>
        <w:tab/>
      </w:r>
      <w:r w:rsidRPr="00F2777E">
        <w:rPr>
          <w:noProof/>
        </w:rPr>
        <w:fldChar w:fldCharType="begin"/>
      </w:r>
      <w:r w:rsidRPr="00F2777E">
        <w:rPr>
          <w:noProof/>
        </w:rPr>
        <w:instrText xml:space="preserve"> PAGEREF _Toc50366273 \h </w:instrText>
      </w:r>
      <w:r w:rsidRPr="00F2777E">
        <w:rPr>
          <w:noProof/>
        </w:rPr>
      </w:r>
      <w:r w:rsidRPr="00F2777E">
        <w:rPr>
          <w:noProof/>
        </w:rPr>
        <w:fldChar w:fldCharType="separate"/>
      </w:r>
      <w:r w:rsidR="001361BB">
        <w:rPr>
          <w:noProof/>
        </w:rPr>
        <w:t>9</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14</w:t>
      </w:r>
      <w:r>
        <w:rPr>
          <w:noProof/>
        </w:rPr>
        <w:tab/>
        <w:t>Remuneration</w:t>
      </w:r>
      <w:r w:rsidRPr="00F2777E">
        <w:rPr>
          <w:noProof/>
        </w:rPr>
        <w:tab/>
      </w:r>
      <w:r w:rsidRPr="00F2777E">
        <w:rPr>
          <w:noProof/>
        </w:rPr>
        <w:fldChar w:fldCharType="begin"/>
      </w:r>
      <w:r w:rsidRPr="00F2777E">
        <w:rPr>
          <w:noProof/>
        </w:rPr>
        <w:instrText xml:space="preserve"> PAGEREF _Toc50366274 \h </w:instrText>
      </w:r>
      <w:r w:rsidRPr="00F2777E">
        <w:rPr>
          <w:noProof/>
        </w:rPr>
      </w:r>
      <w:r w:rsidRPr="00F2777E">
        <w:rPr>
          <w:noProof/>
        </w:rPr>
        <w:fldChar w:fldCharType="separate"/>
      </w:r>
      <w:r w:rsidR="001361BB">
        <w:rPr>
          <w:noProof/>
        </w:rPr>
        <w:t>10</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15</w:t>
      </w:r>
      <w:r>
        <w:rPr>
          <w:noProof/>
        </w:rPr>
        <w:tab/>
        <w:t>Leave of absence</w:t>
      </w:r>
      <w:r w:rsidRPr="00F2777E">
        <w:rPr>
          <w:noProof/>
        </w:rPr>
        <w:tab/>
      </w:r>
      <w:r w:rsidRPr="00F2777E">
        <w:rPr>
          <w:noProof/>
        </w:rPr>
        <w:fldChar w:fldCharType="begin"/>
      </w:r>
      <w:r w:rsidRPr="00F2777E">
        <w:rPr>
          <w:noProof/>
        </w:rPr>
        <w:instrText xml:space="preserve"> PAGEREF _Toc50366275 \h </w:instrText>
      </w:r>
      <w:r w:rsidRPr="00F2777E">
        <w:rPr>
          <w:noProof/>
        </w:rPr>
      </w:r>
      <w:r w:rsidRPr="00F2777E">
        <w:rPr>
          <w:noProof/>
        </w:rPr>
        <w:fldChar w:fldCharType="separate"/>
      </w:r>
      <w:r w:rsidR="001361BB">
        <w:rPr>
          <w:noProof/>
        </w:rPr>
        <w:t>10</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16</w:t>
      </w:r>
      <w:r>
        <w:rPr>
          <w:noProof/>
        </w:rPr>
        <w:tab/>
        <w:t>Engaging in other paid work</w:t>
      </w:r>
      <w:r w:rsidRPr="00F2777E">
        <w:rPr>
          <w:noProof/>
        </w:rPr>
        <w:tab/>
      </w:r>
      <w:r w:rsidRPr="00F2777E">
        <w:rPr>
          <w:noProof/>
        </w:rPr>
        <w:fldChar w:fldCharType="begin"/>
      </w:r>
      <w:r w:rsidRPr="00F2777E">
        <w:rPr>
          <w:noProof/>
        </w:rPr>
        <w:instrText xml:space="preserve"> PAGEREF _Toc50366276 \h </w:instrText>
      </w:r>
      <w:r w:rsidRPr="00F2777E">
        <w:rPr>
          <w:noProof/>
        </w:rPr>
      </w:r>
      <w:r w:rsidRPr="00F2777E">
        <w:rPr>
          <w:noProof/>
        </w:rPr>
        <w:fldChar w:fldCharType="separate"/>
      </w:r>
      <w:r w:rsidR="001361BB">
        <w:rPr>
          <w:noProof/>
        </w:rPr>
        <w:t>10</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17</w:t>
      </w:r>
      <w:r>
        <w:rPr>
          <w:noProof/>
        </w:rPr>
        <w:tab/>
        <w:t>Other terms and conditions</w:t>
      </w:r>
      <w:r w:rsidRPr="00F2777E">
        <w:rPr>
          <w:noProof/>
        </w:rPr>
        <w:tab/>
      </w:r>
      <w:r w:rsidRPr="00F2777E">
        <w:rPr>
          <w:noProof/>
        </w:rPr>
        <w:fldChar w:fldCharType="begin"/>
      </w:r>
      <w:r w:rsidRPr="00F2777E">
        <w:rPr>
          <w:noProof/>
        </w:rPr>
        <w:instrText xml:space="preserve"> PAGEREF _Toc50366277 \h </w:instrText>
      </w:r>
      <w:r w:rsidRPr="00F2777E">
        <w:rPr>
          <w:noProof/>
        </w:rPr>
      </w:r>
      <w:r w:rsidRPr="00F2777E">
        <w:rPr>
          <w:noProof/>
        </w:rPr>
        <w:fldChar w:fldCharType="separate"/>
      </w:r>
      <w:r w:rsidR="001361BB">
        <w:rPr>
          <w:noProof/>
        </w:rPr>
        <w:t>10</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18</w:t>
      </w:r>
      <w:r>
        <w:rPr>
          <w:noProof/>
        </w:rPr>
        <w:tab/>
        <w:t>Resignation</w:t>
      </w:r>
      <w:r w:rsidRPr="00F2777E">
        <w:rPr>
          <w:noProof/>
        </w:rPr>
        <w:tab/>
      </w:r>
      <w:r w:rsidRPr="00F2777E">
        <w:rPr>
          <w:noProof/>
        </w:rPr>
        <w:fldChar w:fldCharType="begin"/>
      </w:r>
      <w:r w:rsidRPr="00F2777E">
        <w:rPr>
          <w:noProof/>
        </w:rPr>
        <w:instrText xml:space="preserve"> PAGEREF _Toc50366278 \h </w:instrText>
      </w:r>
      <w:r w:rsidRPr="00F2777E">
        <w:rPr>
          <w:noProof/>
        </w:rPr>
      </w:r>
      <w:r w:rsidRPr="00F2777E">
        <w:rPr>
          <w:noProof/>
        </w:rPr>
        <w:fldChar w:fldCharType="separate"/>
      </w:r>
      <w:r w:rsidR="001361BB">
        <w:rPr>
          <w:noProof/>
        </w:rPr>
        <w:t>11</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19</w:t>
      </w:r>
      <w:r>
        <w:rPr>
          <w:noProof/>
        </w:rPr>
        <w:tab/>
        <w:t>Termination of appointment</w:t>
      </w:r>
      <w:r w:rsidRPr="00F2777E">
        <w:rPr>
          <w:noProof/>
        </w:rPr>
        <w:tab/>
      </w:r>
      <w:r w:rsidRPr="00F2777E">
        <w:rPr>
          <w:noProof/>
        </w:rPr>
        <w:fldChar w:fldCharType="begin"/>
      </w:r>
      <w:r w:rsidRPr="00F2777E">
        <w:rPr>
          <w:noProof/>
        </w:rPr>
        <w:instrText xml:space="preserve"> PAGEREF _Toc50366279 \h </w:instrText>
      </w:r>
      <w:r w:rsidRPr="00F2777E">
        <w:rPr>
          <w:noProof/>
        </w:rPr>
      </w:r>
      <w:r w:rsidRPr="00F2777E">
        <w:rPr>
          <w:noProof/>
        </w:rPr>
        <w:fldChar w:fldCharType="separate"/>
      </w:r>
      <w:r w:rsidR="001361BB">
        <w:rPr>
          <w:noProof/>
        </w:rPr>
        <w:t>11</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20</w:t>
      </w:r>
      <w:r>
        <w:rPr>
          <w:noProof/>
        </w:rPr>
        <w:tab/>
        <w:t>Application of the finance law etc.</w:t>
      </w:r>
      <w:r w:rsidRPr="00F2777E">
        <w:rPr>
          <w:noProof/>
        </w:rPr>
        <w:tab/>
      </w:r>
      <w:r w:rsidRPr="00F2777E">
        <w:rPr>
          <w:noProof/>
        </w:rPr>
        <w:fldChar w:fldCharType="begin"/>
      </w:r>
      <w:r w:rsidRPr="00F2777E">
        <w:rPr>
          <w:noProof/>
        </w:rPr>
        <w:instrText xml:space="preserve"> PAGEREF _Toc50366280 \h </w:instrText>
      </w:r>
      <w:r w:rsidRPr="00F2777E">
        <w:rPr>
          <w:noProof/>
        </w:rPr>
      </w:r>
      <w:r w:rsidRPr="00F2777E">
        <w:rPr>
          <w:noProof/>
        </w:rPr>
        <w:fldChar w:fldCharType="separate"/>
      </w:r>
      <w:r w:rsidR="001361BB">
        <w:rPr>
          <w:noProof/>
        </w:rPr>
        <w:t>12</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21</w:t>
      </w:r>
      <w:r>
        <w:rPr>
          <w:noProof/>
        </w:rPr>
        <w:tab/>
        <w:t>Arrangements relating to staff of the Department</w:t>
      </w:r>
      <w:r w:rsidRPr="00F2777E">
        <w:rPr>
          <w:noProof/>
        </w:rPr>
        <w:tab/>
      </w:r>
      <w:r w:rsidRPr="00F2777E">
        <w:rPr>
          <w:noProof/>
        </w:rPr>
        <w:fldChar w:fldCharType="begin"/>
      </w:r>
      <w:r w:rsidRPr="00F2777E">
        <w:rPr>
          <w:noProof/>
        </w:rPr>
        <w:instrText xml:space="preserve"> PAGEREF _Toc50366281 \h </w:instrText>
      </w:r>
      <w:r w:rsidRPr="00F2777E">
        <w:rPr>
          <w:noProof/>
        </w:rPr>
      </w:r>
      <w:r w:rsidRPr="00F2777E">
        <w:rPr>
          <w:noProof/>
        </w:rPr>
        <w:fldChar w:fldCharType="separate"/>
      </w:r>
      <w:r w:rsidR="001361BB">
        <w:rPr>
          <w:noProof/>
        </w:rPr>
        <w:t>12</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22</w:t>
      </w:r>
      <w:r>
        <w:rPr>
          <w:noProof/>
        </w:rPr>
        <w:tab/>
        <w:t>Other persons assisting the Commissioner</w:t>
      </w:r>
      <w:r w:rsidRPr="00F2777E">
        <w:rPr>
          <w:noProof/>
        </w:rPr>
        <w:tab/>
      </w:r>
      <w:r w:rsidRPr="00F2777E">
        <w:rPr>
          <w:noProof/>
        </w:rPr>
        <w:fldChar w:fldCharType="begin"/>
      </w:r>
      <w:r w:rsidRPr="00F2777E">
        <w:rPr>
          <w:noProof/>
        </w:rPr>
        <w:instrText xml:space="preserve"> PAGEREF _Toc50366282 \h </w:instrText>
      </w:r>
      <w:r w:rsidRPr="00F2777E">
        <w:rPr>
          <w:noProof/>
        </w:rPr>
      </w:r>
      <w:r w:rsidRPr="00F2777E">
        <w:rPr>
          <w:noProof/>
        </w:rPr>
        <w:fldChar w:fldCharType="separate"/>
      </w:r>
      <w:r w:rsidR="001361BB">
        <w:rPr>
          <w:noProof/>
        </w:rPr>
        <w:t>12</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23</w:t>
      </w:r>
      <w:r>
        <w:rPr>
          <w:noProof/>
        </w:rPr>
        <w:tab/>
        <w:t>Consultants</w:t>
      </w:r>
      <w:r w:rsidRPr="00F2777E">
        <w:rPr>
          <w:noProof/>
        </w:rPr>
        <w:tab/>
      </w:r>
      <w:r w:rsidRPr="00F2777E">
        <w:rPr>
          <w:noProof/>
        </w:rPr>
        <w:fldChar w:fldCharType="begin"/>
      </w:r>
      <w:r w:rsidRPr="00F2777E">
        <w:rPr>
          <w:noProof/>
        </w:rPr>
        <w:instrText xml:space="preserve"> PAGEREF _Toc50366283 \h </w:instrText>
      </w:r>
      <w:r w:rsidRPr="00F2777E">
        <w:rPr>
          <w:noProof/>
        </w:rPr>
      </w:r>
      <w:r w:rsidRPr="00F2777E">
        <w:rPr>
          <w:noProof/>
        </w:rPr>
        <w:fldChar w:fldCharType="separate"/>
      </w:r>
      <w:r w:rsidR="001361BB">
        <w:rPr>
          <w:noProof/>
        </w:rPr>
        <w:t>12</w:t>
      </w:r>
      <w:r w:rsidRPr="00F2777E">
        <w:rPr>
          <w:noProof/>
        </w:rPr>
        <w:fldChar w:fldCharType="end"/>
      </w:r>
    </w:p>
    <w:p w:rsidR="00F2777E" w:rsidRDefault="00F2777E">
      <w:pPr>
        <w:pStyle w:val="TOC2"/>
        <w:rPr>
          <w:rFonts w:asciiTheme="minorHAnsi" w:eastAsiaTheme="minorEastAsia" w:hAnsiTheme="minorHAnsi" w:cstheme="minorBidi"/>
          <w:b w:val="0"/>
          <w:noProof/>
          <w:kern w:val="0"/>
          <w:sz w:val="22"/>
          <w:szCs w:val="22"/>
        </w:rPr>
      </w:pPr>
      <w:r>
        <w:rPr>
          <w:noProof/>
        </w:rPr>
        <w:t>Part 4—Miscellaneous</w:t>
      </w:r>
      <w:r w:rsidRPr="00F2777E">
        <w:rPr>
          <w:b w:val="0"/>
          <w:noProof/>
          <w:sz w:val="18"/>
        </w:rPr>
        <w:tab/>
      </w:r>
      <w:r w:rsidRPr="00F2777E">
        <w:rPr>
          <w:b w:val="0"/>
          <w:noProof/>
          <w:sz w:val="18"/>
        </w:rPr>
        <w:fldChar w:fldCharType="begin"/>
      </w:r>
      <w:r w:rsidRPr="00F2777E">
        <w:rPr>
          <w:b w:val="0"/>
          <w:noProof/>
          <w:sz w:val="18"/>
        </w:rPr>
        <w:instrText xml:space="preserve"> PAGEREF _Toc50366284 \h </w:instrText>
      </w:r>
      <w:r w:rsidRPr="00F2777E">
        <w:rPr>
          <w:b w:val="0"/>
          <w:noProof/>
          <w:sz w:val="18"/>
        </w:rPr>
      </w:r>
      <w:r w:rsidRPr="00F2777E">
        <w:rPr>
          <w:b w:val="0"/>
          <w:noProof/>
          <w:sz w:val="18"/>
        </w:rPr>
        <w:fldChar w:fldCharType="separate"/>
      </w:r>
      <w:r w:rsidR="001361BB">
        <w:rPr>
          <w:b w:val="0"/>
          <w:noProof/>
          <w:sz w:val="18"/>
        </w:rPr>
        <w:t>13</w:t>
      </w:r>
      <w:r w:rsidRPr="00F2777E">
        <w:rPr>
          <w:b w:val="0"/>
          <w:noProof/>
          <w:sz w:val="18"/>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24</w:t>
      </w:r>
      <w:r>
        <w:rPr>
          <w:noProof/>
        </w:rPr>
        <w:tab/>
        <w:t>Simplified outline of this Part</w:t>
      </w:r>
      <w:r w:rsidRPr="00F2777E">
        <w:rPr>
          <w:noProof/>
        </w:rPr>
        <w:tab/>
      </w:r>
      <w:r w:rsidRPr="00F2777E">
        <w:rPr>
          <w:noProof/>
        </w:rPr>
        <w:fldChar w:fldCharType="begin"/>
      </w:r>
      <w:r w:rsidRPr="00F2777E">
        <w:rPr>
          <w:noProof/>
        </w:rPr>
        <w:instrText xml:space="preserve"> PAGEREF _Toc50366285 \h </w:instrText>
      </w:r>
      <w:r w:rsidRPr="00F2777E">
        <w:rPr>
          <w:noProof/>
        </w:rPr>
      </w:r>
      <w:r w:rsidRPr="00F2777E">
        <w:rPr>
          <w:noProof/>
        </w:rPr>
        <w:fldChar w:fldCharType="separate"/>
      </w:r>
      <w:r w:rsidR="001361BB">
        <w:rPr>
          <w:noProof/>
        </w:rPr>
        <w:t>13</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25</w:t>
      </w:r>
      <w:r>
        <w:rPr>
          <w:noProof/>
        </w:rPr>
        <w:tab/>
        <w:t>Delegation</w:t>
      </w:r>
      <w:r w:rsidRPr="00F2777E">
        <w:rPr>
          <w:noProof/>
        </w:rPr>
        <w:tab/>
      </w:r>
      <w:r w:rsidRPr="00F2777E">
        <w:rPr>
          <w:noProof/>
        </w:rPr>
        <w:fldChar w:fldCharType="begin"/>
      </w:r>
      <w:r w:rsidRPr="00F2777E">
        <w:rPr>
          <w:noProof/>
        </w:rPr>
        <w:instrText xml:space="preserve"> PAGEREF _Toc50366286 \h </w:instrText>
      </w:r>
      <w:r w:rsidRPr="00F2777E">
        <w:rPr>
          <w:noProof/>
        </w:rPr>
      </w:r>
      <w:r w:rsidRPr="00F2777E">
        <w:rPr>
          <w:noProof/>
        </w:rPr>
        <w:fldChar w:fldCharType="separate"/>
      </w:r>
      <w:r w:rsidR="001361BB">
        <w:rPr>
          <w:noProof/>
        </w:rPr>
        <w:t>13</w:t>
      </w:r>
      <w:r w:rsidRPr="00F2777E">
        <w:rPr>
          <w:noProof/>
        </w:rPr>
        <w:fldChar w:fldCharType="end"/>
      </w:r>
    </w:p>
    <w:p w:rsidR="00F2777E" w:rsidRDefault="00F2777E">
      <w:pPr>
        <w:pStyle w:val="TOC5"/>
        <w:rPr>
          <w:rFonts w:asciiTheme="minorHAnsi" w:eastAsiaTheme="minorEastAsia" w:hAnsiTheme="minorHAnsi" w:cstheme="minorBidi"/>
          <w:noProof/>
          <w:kern w:val="0"/>
          <w:sz w:val="22"/>
          <w:szCs w:val="22"/>
        </w:rPr>
      </w:pPr>
      <w:r>
        <w:rPr>
          <w:noProof/>
        </w:rPr>
        <w:t>26</w:t>
      </w:r>
      <w:r>
        <w:rPr>
          <w:noProof/>
        </w:rPr>
        <w:tab/>
        <w:t>Rules</w:t>
      </w:r>
      <w:r w:rsidRPr="00F2777E">
        <w:rPr>
          <w:noProof/>
        </w:rPr>
        <w:tab/>
      </w:r>
      <w:r w:rsidRPr="00F2777E">
        <w:rPr>
          <w:noProof/>
        </w:rPr>
        <w:fldChar w:fldCharType="begin"/>
      </w:r>
      <w:r w:rsidRPr="00F2777E">
        <w:rPr>
          <w:noProof/>
        </w:rPr>
        <w:instrText xml:space="preserve"> PAGEREF _Toc50366287 \h </w:instrText>
      </w:r>
      <w:r w:rsidRPr="00F2777E">
        <w:rPr>
          <w:noProof/>
        </w:rPr>
      </w:r>
      <w:r w:rsidRPr="00F2777E">
        <w:rPr>
          <w:noProof/>
        </w:rPr>
        <w:fldChar w:fldCharType="separate"/>
      </w:r>
      <w:r w:rsidR="001361BB">
        <w:rPr>
          <w:noProof/>
        </w:rPr>
        <w:t>13</w:t>
      </w:r>
      <w:r w:rsidRPr="00F2777E">
        <w:rPr>
          <w:noProof/>
        </w:rPr>
        <w:fldChar w:fldCharType="end"/>
      </w:r>
    </w:p>
    <w:p w:rsidR="005D7042" w:rsidRPr="007E0999" w:rsidRDefault="00F2777E" w:rsidP="00715914">
      <w:r>
        <w:fldChar w:fldCharType="end"/>
      </w:r>
    </w:p>
    <w:p w:rsidR="00374B0A" w:rsidRPr="007E0999" w:rsidRDefault="00374B0A" w:rsidP="00715914">
      <w:pPr>
        <w:sectPr w:rsidR="00374B0A" w:rsidRPr="007E0999" w:rsidSect="0048700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487008" w:rsidRDefault="00487008">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660980078" r:id="rId22"/>
        </w:object>
      </w:r>
    </w:p>
    <w:p w:rsidR="00487008" w:rsidRDefault="00487008"/>
    <w:p w:rsidR="00487008" w:rsidRDefault="00487008" w:rsidP="000178F8">
      <w:pPr>
        <w:spacing w:line="240" w:lineRule="auto"/>
      </w:pPr>
    </w:p>
    <w:p w:rsidR="00487008" w:rsidRDefault="00A34CAB" w:rsidP="000178F8">
      <w:pPr>
        <w:pStyle w:val="ShortTP1"/>
      </w:pPr>
      <w:fldSimple w:instr=" STYLEREF ShortT ">
        <w:r w:rsidR="001361BB">
          <w:rPr>
            <w:noProof/>
          </w:rPr>
          <w:t>National Skills Commissioner Act 2020</w:t>
        </w:r>
      </w:fldSimple>
    </w:p>
    <w:p w:rsidR="00487008" w:rsidRDefault="00A34CAB" w:rsidP="000178F8">
      <w:pPr>
        <w:pStyle w:val="ActNoP1"/>
      </w:pPr>
      <w:fldSimple w:instr=" STYLEREF Actno ">
        <w:r w:rsidR="001361BB">
          <w:rPr>
            <w:noProof/>
          </w:rPr>
          <w:t>No. 76, 2020</w:t>
        </w:r>
      </w:fldSimple>
    </w:p>
    <w:p w:rsidR="00487008" w:rsidRPr="009A0728" w:rsidRDefault="00487008" w:rsidP="009A0728">
      <w:pPr>
        <w:pBdr>
          <w:bottom w:val="single" w:sz="6" w:space="0" w:color="auto"/>
        </w:pBdr>
        <w:spacing w:before="400" w:line="240" w:lineRule="auto"/>
        <w:rPr>
          <w:rFonts w:eastAsia="Times New Roman"/>
          <w:b/>
          <w:sz w:val="28"/>
        </w:rPr>
      </w:pPr>
    </w:p>
    <w:p w:rsidR="00487008" w:rsidRPr="009A0728" w:rsidRDefault="00487008" w:rsidP="009A0728">
      <w:pPr>
        <w:spacing w:line="40" w:lineRule="exact"/>
        <w:rPr>
          <w:rFonts w:eastAsia="Calibri"/>
          <w:b/>
          <w:sz w:val="28"/>
        </w:rPr>
      </w:pPr>
    </w:p>
    <w:p w:rsidR="00487008" w:rsidRPr="009A0728" w:rsidRDefault="00487008" w:rsidP="009A0728">
      <w:pPr>
        <w:pBdr>
          <w:top w:val="single" w:sz="12" w:space="0" w:color="auto"/>
        </w:pBdr>
        <w:spacing w:line="240" w:lineRule="auto"/>
        <w:rPr>
          <w:rFonts w:eastAsia="Times New Roman"/>
          <w:b/>
          <w:sz w:val="28"/>
        </w:rPr>
      </w:pPr>
    </w:p>
    <w:p w:rsidR="00487008" w:rsidRDefault="00487008" w:rsidP="00487008">
      <w:pPr>
        <w:pStyle w:val="Page1"/>
        <w:spacing w:before="400"/>
      </w:pPr>
      <w:r>
        <w:t>An Act to provide for the appointment of a National Skills Commissioner, and for related purposes</w:t>
      </w:r>
    </w:p>
    <w:p w:rsidR="00735BDD" w:rsidRPr="00735BDD" w:rsidRDefault="00735BDD" w:rsidP="00735BDD">
      <w:pPr>
        <w:pStyle w:val="AssentDt"/>
        <w:spacing w:before="240"/>
        <w:rPr>
          <w:sz w:val="24"/>
        </w:rPr>
      </w:pPr>
      <w:r>
        <w:rPr>
          <w:sz w:val="24"/>
        </w:rPr>
        <w:t>[</w:t>
      </w:r>
      <w:r>
        <w:rPr>
          <w:i/>
          <w:sz w:val="24"/>
        </w:rPr>
        <w:t>Assented to 2 September 2020</w:t>
      </w:r>
      <w:r>
        <w:rPr>
          <w:sz w:val="24"/>
        </w:rPr>
        <w:t>]</w:t>
      </w:r>
    </w:p>
    <w:p w:rsidR="00715914" w:rsidRPr="007E0999" w:rsidRDefault="00715914" w:rsidP="007E0999">
      <w:pPr>
        <w:spacing w:before="240" w:line="240" w:lineRule="auto"/>
        <w:rPr>
          <w:sz w:val="32"/>
        </w:rPr>
      </w:pPr>
      <w:r w:rsidRPr="007E0999">
        <w:rPr>
          <w:sz w:val="32"/>
        </w:rPr>
        <w:t>The Parliament of Australia enacts:</w:t>
      </w:r>
    </w:p>
    <w:p w:rsidR="00715914" w:rsidRPr="007E0999" w:rsidRDefault="00715914" w:rsidP="007E0999">
      <w:pPr>
        <w:pStyle w:val="ActHead2"/>
      </w:pPr>
      <w:bookmarkStart w:id="2" w:name="_Toc50366258"/>
      <w:r w:rsidRPr="004751DD">
        <w:rPr>
          <w:rStyle w:val="CharPartNo"/>
        </w:rPr>
        <w:t>Part</w:t>
      </w:r>
      <w:r w:rsidR="007E0999" w:rsidRPr="004751DD">
        <w:rPr>
          <w:rStyle w:val="CharPartNo"/>
        </w:rPr>
        <w:t> </w:t>
      </w:r>
      <w:r w:rsidRPr="004751DD">
        <w:rPr>
          <w:rStyle w:val="CharPartNo"/>
        </w:rPr>
        <w:t>1</w:t>
      </w:r>
      <w:r w:rsidRPr="007E0999">
        <w:t>—</w:t>
      </w:r>
      <w:r w:rsidRPr="004751DD">
        <w:rPr>
          <w:rStyle w:val="CharPartText"/>
        </w:rPr>
        <w:t>Preliminary</w:t>
      </w:r>
      <w:bookmarkEnd w:id="2"/>
    </w:p>
    <w:p w:rsidR="00715914" w:rsidRPr="004751DD" w:rsidRDefault="00715914" w:rsidP="007E0999">
      <w:pPr>
        <w:pStyle w:val="Header"/>
      </w:pPr>
      <w:r w:rsidRPr="004751DD">
        <w:rPr>
          <w:rStyle w:val="CharDivNo"/>
        </w:rPr>
        <w:t xml:space="preserve"> </w:t>
      </w:r>
      <w:r w:rsidRPr="004751DD">
        <w:rPr>
          <w:rStyle w:val="CharDivText"/>
        </w:rPr>
        <w:t xml:space="preserve"> </w:t>
      </w:r>
    </w:p>
    <w:p w:rsidR="00715914" w:rsidRPr="007E0999" w:rsidRDefault="00AC68A8" w:rsidP="007E0999">
      <w:pPr>
        <w:pStyle w:val="ActHead5"/>
      </w:pPr>
      <w:bookmarkStart w:id="3" w:name="_Toc50366259"/>
      <w:r w:rsidRPr="004751DD">
        <w:rPr>
          <w:rStyle w:val="CharSectno"/>
        </w:rPr>
        <w:t>1</w:t>
      </w:r>
      <w:r w:rsidR="00715914" w:rsidRPr="007E0999">
        <w:t xml:space="preserve">  Short title</w:t>
      </w:r>
      <w:bookmarkEnd w:id="3"/>
    </w:p>
    <w:p w:rsidR="00715914" w:rsidRPr="007E0999" w:rsidRDefault="00715914" w:rsidP="007E0999">
      <w:pPr>
        <w:pStyle w:val="subsection"/>
      </w:pPr>
      <w:r w:rsidRPr="007E0999">
        <w:tab/>
      </w:r>
      <w:r w:rsidRPr="007E0999">
        <w:tab/>
        <w:t xml:space="preserve">This Act </w:t>
      </w:r>
      <w:r w:rsidR="00B20224" w:rsidRPr="007E0999">
        <w:t>is</w:t>
      </w:r>
      <w:r w:rsidRPr="007E0999">
        <w:t xml:space="preserve"> the </w:t>
      </w:r>
      <w:r w:rsidR="00984CB0" w:rsidRPr="007E0999">
        <w:rPr>
          <w:i/>
        </w:rPr>
        <w:t>National Skills Commission</w:t>
      </w:r>
      <w:r w:rsidR="009372E3" w:rsidRPr="007E0999">
        <w:rPr>
          <w:i/>
        </w:rPr>
        <w:t>er</w:t>
      </w:r>
      <w:r w:rsidR="006C41FA" w:rsidRPr="007E0999">
        <w:rPr>
          <w:i/>
        </w:rPr>
        <w:t xml:space="preserve"> Act 2020</w:t>
      </w:r>
      <w:r w:rsidRPr="007E0999">
        <w:t>.</w:t>
      </w:r>
    </w:p>
    <w:p w:rsidR="00715914" w:rsidRPr="007E0999" w:rsidRDefault="00AC68A8" w:rsidP="007E0999">
      <w:pPr>
        <w:pStyle w:val="ActHead5"/>
      </w:pPr>
      <w:bookmarkStart w:id="4" w:name="_Toc50366260"/>
      <w:r w:rsidRPr="004751DD">
        <w:rPr>
          <w:rStyle w:val="CharSectno"/>
        </w:rPr>
        <w:t>2</w:t>
      </w:r>
      <w:r w:rsidR="00715914" w:rsidRPr="007E0999">
        <w:t xml:space="preserve">  Commencement</w:t>
      </w:r>
      <w:bookmarkEnd w:id="4"/>
    </w:p>
    <w:p w:rsidR="00715914" w:rsidRPr="007E0999" w:rsidRDefault="00715914" w:rsidP="007E0999">
      <w:pPr>
        <w:pStyle w:val="subsection"/>
      </w:pPr>
      <w:r w:rsidRPr="007E0999">
        <w:tab/>
        <w:t>(1)</w:t>
      </w:r>
      <w:r w:rsidRPr="007E0999">
        <w:tab/>
        <w:t>Each provision of this Act specified in column 1 of the table commences, or is taken to have commenced, in accordance with column 2 of the table. Any other statement in column 2 has effect according to its terms.</w:t>
      </w:r>
    </w:p>
    <w:p w:rsidR="00715914" w:rsidRPr="007E0999" w:rsidRDefault="00715914" w:rsidP="007E0999">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7E0999" w:rsidTr="00984CB0">
        <w:trPr>
          <w:tblHeader/>
        </w:trPr>
        <w:tc>
          <w:tcPr>
            <w:tcW w:w="7111" w:type="dxa"/>
            <w:gridSpan w:val="3"/>
            <w:tcBorders>
              <w:top w:val="single" w:sz="12" w:space="0" w:color="auto"/>
              <w:bottom w:val="single" w:sz="6" w:space="0" w:color="auto"/>
            </w:tcBorders>
            <w:shd w:val="clear" w:color="auto" w:fill="auto"/>
          </w:tcPr>
          <w:p w:rsidR="00715914" w:rsidRPr="007E0999" w:rsidRDefault="00715914" w:rsidP="007E0999">
            <w:pPr>
              <w:pStyle w:val="TableHeading"/>
            </w:pPr>
            <w:r w:rsidRPr="007E0999">
              <w:t>Commencement information</w:t>
            </w:r>
          </w:p>
        </w:tc>
      </w:tr>
      <w:tr w:rsidR="00715914" w:rsidRPr="007E0999" w:rsidTr="00984CB0">
        <w:trPr>
          <w:tblHeader/>
        </w:trPr>
        <w:tc>
          <w:tcPr>
            <w:tcW w:w="1701" w:type="dxa"/>
            <w:tcBorders>
              <w:top w:val="single" w:sz="6" w:space="0" w:color="auto"/>
              <w:bottom w:val="single" w:sz="6" w:space="0" w:color="auto"/>
            </w:tcBorders>
            <w:shd w:val="clear" w:color="auto" w:fill="auto"/>
          </w:tcPr>
          <w:p w:rsidR="00715914" w:rsidRPr="007E0999" w:rsidRDefault="00715914" w:rsidP="007E0999">
            <w:pPr>
              <w:pStyle w:val="TableHeading"/>
            </w:pPr>
            <w:r w:rsidRPr="007E0999">
              <w:t>Column 1</w:t>
            </w:r>
          </w:p>
        </w:tc>
        <w:tc>
          <w:tcPr>
            <w:tcW w:w="3828" w:type="dxa"/>
            <w:tcBorders>
              <w:top w:val="single" w:sz="6" w:space="0" w:color="auto"/>
              <w:bottom w:val="single" w:sz="6" w:space="0" w:color="auto"/>
            </w:tcBorders>
            <w:shd w:val="clear" w:color="auto" w:fill="auto"/>
          </w:tcPr>
          <w:p w:rsidR="00715914" w:rsidRPr="007E0999" w:rsidRDefault="00715914" w:rsidP="007E0999">
            <w:pPr>
              <w:pStyle w:val="TableHeading"/>
            </w:pPr>
            <w:r w:rsidRPr="007E0999">
              <w:t>Column 2</w:t>
            </w:r>
          </w:p>
        </w:tc>
        <w:tc>
          <w:tcPr>
            <w:tcW w:w="1582" w:type="dxa"/>
            <w:tcBorders>
              <w:top w:val="single" w:sz="6" w:space="0" w:color="auto"/>
              <w:bottom w:val="single" w:sz="6" w:space="0" w:color="auto"/>
            </w:tcBorders>
            <w:shd w:val="clear" w:color="auto" w:fill="auto"/>
          </w:tcPr>
          <w:p w:rsidR="00715914" w:rsidRPr="007E0999" w:rsidRDefault="00715914" w:rsidP="007E0999">
            <w:pPr>
              <w:pStyle w:val="TableHeading"/>
            </w:pPr>
            <w:r w:rsidRPr="007E0999">
              <w:t>Column 3</w:t>
            </w:r>
          </w:p>
        </w:tc>
      </w:tr>
      <w:tr w:rsidR="00715914" w:rsidRPr="007E0999" w:rsidTr="00984CB0">
        <w:trPr>
          <w:tblHeader/>
        </w:trPr>
        <w:tc>
          <w:tcPr>
            <w:tcW w:w="1701" w:type="dxa"/>
            <w:tcBorders>
              <w:top w:val="single" w:sz="6" w:space="0" w:color="auto"/>
              <w:bottom w:val="single" w:sz="12" w:space="0" w:color="auto"/>
            </w:tcBorders>
            <w:shd w:val="clear" w:color="auto" w:fill="auto"/>
          </w:tcPr>
          <w:p w:rsidR="00715914" w:rsidRPr="007E0999" w:rsidRDefault="00715914" w:rsidP="007E0999">
            <w:pPr>
              <w:pStyle w:val="TableHeading"/>
            </w:pPr>
            <w:r w:rsidRPr="007E0999">
              <w:t>Provisions</w:t>
            </w:r>
          </w:p>
        </w:tc>
        <w:tc>
          <w:tcPr>
            <w:tcW w:w="3828" w:type="dxa"/>
            <w:tcBorders>
              <w:top w:val="single" w:sz="6" w:space="0" w:color="auto"/>
              <w:bottom w:val="single" w:sz="12" w:space="0" w:color="auto"/>
            </w:tcBorders>
            <w:shd w:val="clear" w:color="auto" w:fill="auto"/>
          </w:tcPr>
          <w:p w:rsidR="00715914" w:rsidRPr="007E0999" w:rsidRDefault="00715914" w:rsidP="007E0999">
            <w:pPr>
              <w:pStyle w:val="TableHeading"/>
            </w:pPr>
            <w:r w:rsidRPr="007E0999">
              <w:t>Commencement</w:t>
            </w:r>
          </w:p>
        </w:tc>
        <w:tc>
          <w:tcPr>
            <w:tcW w:w="1582" w:type="dxa"/>
            <w:tcBorders>
              <w:top w:val="single" w:sz="6" w:space="0" w:color="auto"/>
              <w:bottom w:val="single" w:sz="12" w:space="0" w:color="auto"/>
            </w:tcBorders>
            <w:shd w:val="clear" w:color="auto" w:fill="auto"/>
          </w:tcPr>
          <w:p w:rsidR="00715914" w:rsidRPr="007E0999" w:rsidRDefault="00715914" w:rsidP="007E0999">
            <w:pPr>
              <w:pStyle w:val="TableHeading"/>
            </w:pPr>
            <w:r w:rsidRPr="007E0999">
              <w:t>Date/Details</w:t>
            </w:r>
          </w:p>
        </w:tc>
      </w:tr>
      <w:tr w:rsidR="00715914" w:rsidRPr="007E0999" w:rsidTr="00984CB0">
        <w:tc>
          <w:tcPr>
            <w:tcW w:w="1701" w:type="dxa"/>
            <w:tcBorders>
              <w:top w:val="single" w:sz="12" w:space="0" w:color="auto"/>
              <w:bottom w:val="single" w:sz="12" w:space="0" w:color="auto"/>
            </w:tcBorders>
            <w:shd w:val="clear" w:color="auto" w:fill="auto"/>
          </w:tcPr>
          <w:p w:rsidR="00715914" w:rsidRPr="007E0999" w:rsidRDefault="00715914" w:rsidP="007E0999">
            <w:pPr>
              <w:pStyle w:val="Tabletext"/>
            </w:pPr>
            <w:r w:rsidRPr="007E0999">
              <w:t xml:space="preserve">1.  </w:t>
            </w:r>
            <w:r w:rsidR="00984CB0" w:rsidRPr="007E0999">
              <w:t>The whole of this Act</w:t>
            </w:r>
          </w:p>
        </w:tc>
        <w:tc>
          <w:tcPr>
            <w:tcW w:w="3828" w:type="dxa"/>
            <w:tcBorders>
              <w:top w:val="single" w:sz="12" w:space="0" w:color="auto"/>
              <w:bottom w:val="single" w:sz="12" w:space="0" w:color="auto"/>
            </w:tcBorders>
            <w:shd w:val="clear" w:color="auto" w:fill="auto"/>
          </w:tcPr>
          <w:p w:rsidR="00715914" w:rsidRPr="007E0999" w:rsidRDefault="00110416" w:rsidP="007E0999">
            <w:pPr>
              <w:pStyle w:val="Tabletext"/>
            </w:pPr>
            <w:r w:rsidRPr="007E0999">
              <w:t>The day after this Act receives the Royal Assent.</w:t>
            </w:r>
          </w:p>
        </w:tc>
        <w:tc>
          <w:tcPr>
            <w:tcW w:w="1582" w:type="dxa"/>
            <w:tcBorders>
              <w:top w:val="single" w:sz="12" w:space="0" w:color="auto"/>
              <w:bottom w:val="single" w:sz="12" w:space="0" w:color="auto"/>
            </w:tcBorders>
            <w:shd w:val="clear" w:color="auto" w:fill="auto"/>
          </w:tcPr>
          <w:p w:rsidR="00715914" w:rsidRPr="007E0999" w:rsidRDefault="00735BDD" w:rsidP="007E0999">
            <w:pPr>
              <w:pStyle w:val="Tabletext"/>
            </w:pPr>
            <w:r>
              <w:t>3 September 2020</w:t>
            </w:r>
          </w:p>
        </w:tc>
      </w:tr>
    </w:tbl>
    <w:p w:rsidR="00715914" w:rsidRPr="007E0999" w:rsidRDefault="00B80199" w:rsidP="007E0999">
      <w:pPr>
        <w:pStyle w:val="notetext"/>
      </w:pPr>
      <w:r w:rsidRPr="007E0999">
        <w:t>Note:</w:t>
      </w:r>
      <w:r w:rsidRPr="007E0999">
        <w:tab/>
        <w:t>This table relates only to the provisions of this Act as originally enacted. It will not be amended to deal with any later amendments of this Act.</w:t>
      </w:r>
    </w:p>
    <w:p w:rsidR="00715914" w:rsidRPr="007E0999" w:rsidRDefault="00715914" w:rsidP="007E0999">
      <w:pPr>
        <w:pStyle w:val="subsection"/>
      </w:pPr>
      <w:r w:rsidRPr="007E0999">
        <w:tab/>
        <w:t>(2)</w:t>
      </w:r>
      <w:r w:rsidRPr="007E0999">
        <w:tab/>
      </w:r>
      <w:r w:rsidR="00B80199" w:rsidRPr="007E0999">
        <w:t xml:space="preserve">Any information in </w:t>
      </w:r>
      <w:r w:rsidR="009532A5" w:rsidRPr="007E0999">
        <w:t>c</w:t>
      </w:r>
      <w:r w:rsidR="00B80199" w:rsidRPr="007E0999">
        <w:t>olumn 3 of the table is not part of this Act. Information may be inserted in this column, or information in it may be edited, in any published version of this Act.</w:t>
      </w:r>
    </w:p>
    <w:p w:rsidR="00F91403" w:rsidRPr="007E0999" w:rsidRDefault="00AC68A8" w:rsidP="007E0999">
      <w:pPr>
        <w:pStyle w:val="ActHead5"/>
      </w:pPr>
      <w:bookmarkStart w:id="5" w:name="_Toc50366261"/>
      <w:r w:rsidRPr="004751DD">
        <w:rPr>
          <w:rStyle w:val="CharSectno"/>
        </w:rPr>
        <w:t>3</w:t>
      </w:r>
      <w:r w:rsidR="00F91403" w:rsidRPr="007E0999">
        <w:t xml:space="preserve">  Simplified outline of this Act</w:t>
      </w:r>
      <w:bookmarkEnd w:id="5"/>
    </w:p>
    <w:p w:rsidR="00DC7C44" w:rsidRPr="007E0999" w:rsidRDefault="00DC7C44" w:rsidP="007E0999">
      <w:pPr>
        <w:pStyle w:val="SOText"/>
      </w:pPr>
      <w:r w:rsidRPr="007E0999">
        <w:t>This Act establishes the office of the National Skills Commissioner, sets out the Commissioner’s functions and deals with other matters relating to the role of the Commissioner (including administrative matters).</w:t>
      </w:r>
    </w:p>
    <w:p w:rsidR="00F91403" w:rsidRPr="007E0999" w:rsidRDefault="00AC68A8" w:rsidP="007E0999">
      <w:pPr>
        <w:pStyle w:val="ActHead5"/>
      </w:pPr>
      <w:bookmarkStart w:id="6" w:name="_Toc50366262"/>
      <w:r w:rsidRPr="004751DD">
        <w:rPr>
          <w:rStyle w:val="CharSectno"/>
        </w:rPr>
        <w:t>4</w:t>
      </w:r>
      <w:r w:rsidR="00FB6057" w:rsidRPr="007E0999">
        <w:t xml:space="preserve">  Definitions</w:t>
      </w:r>
      <w:bookmarkEnd w:id="6"/>
    </w:p>
    <w:p w:rsidR="00FB6057" w:rsidRPr="007E0999" w:rsidRDefault="00FB6057" w:rsidP="007E0999">
      <w:pPr>
        <w:pStyle w:val="subsection"/>
      </w:pPr>
      <w:r w:rsidRPr="007E0999">
        <w:tab/>
      </w:r>
      <w:r w:rsidRPr="007E0999">
        <w:tab/>
        <w:t>In this Act:</w:t>
      </w:r>
    </w:p>
    <w:p w:rsidR="002D0D37" w:rsidRPr="007E0999" w:rsidRDefault="002D0D37" w:rsidP="007E0999">
      <w:pPr>
        <w:pStyle w:val="Definition"/>
      </w:pPr>
      <w:r w:rsidRPr="007E0999">
        <w:rPr>
          <w:b/>
          <w:i/>
        </w:rPr>
        <w:t>advisory committee</w:t>
      </w:r>
      <w:r w:rsidRPr="007E0999">
        <w:t xml:space="preserve"> means a committee established under section </w:t>
      </w:r>
      <w:r w:rsidR="00AC68A8" w:rsidRPr="007E0999">
        <w:t>8</w:t>
      </w:r>
      <w:r w:rsidRPr="007E0999">
        <w:t>.</w:t>
      </w:r>
    </w:p>
    <w:p w:rsidR="00097D7D" w:rsidRPr="007E0999" w:rsidRDefault="00097D7D" w:rsidP="007E0999">
      <w:pPr>
        <w:pStyle w:val="Definition"/>
        <w:rPr>
          <w:bCs/>
          <w:iCs/>
        </w:rPr>
      </w:pPr>
      <w:r w:rsidRPr="007E0999">
        <w:rPr>
          <w:b/>
          <w:bCs/>
          <w:i/>
          <w:iCs/>
        </w:rPr>
        <w:t>Commissioner</w:t>
      </w:r>
      <w:r w:rsidRPr="007E0999">
        <w:rPr>
          <w:bCs/>
          <w:iCs/>
        </w:rPr>
        <w:t xml:space="preserve"> means the National Skills Commis</w:t>
      </w:r>
      <w:r w:rsidR="00CC15F6" w:rsidRPr="007E0999">
        <w:rPr>
          <w:bCs/>
          <w:iCs/>
        </w:rPr>
        <w:t xml:space="preserve">sioner referred to in section </w:t>
      </w:r>
      <w:r w:rsidR="00AC68A8" w:rsidRPr="007E0999">
        <w:rPr>
          <w:bCs/>
          <w:iCs/>
        </w:rPr>
        <w:t>6</w:t>
      </w:r>
      <w:r w:rsidRPr="007E0999">
        <w:rPr>
          <w:bCs/>
          <w:iCs/>
        </w:rPr>
        <w:t>.</w:t>
      </w:r>
    </w:p>
    <w:p w:rsidR="00097D7D" w:rsidRPr="007E0999" w:rsidRDefault="00097D7D" w:rsidP="007E0999">
      <w:pPr>
        <w:pStyle w:val="Definition"/>
      </w:pPr>
      <w:r w:rsidRPr="007E0999">
        <w:rPr>
          <w:b/>
          <w:bCs/>
          <w:i/>
          <w:iCs/>
        </w:rPr>
        <w:t>paid work</w:t>
      </w:r>
      <w:r w:rsidRPr="007E0999">
        <w:t xml:space="preserve"> means work for financial gain or reward (whether as an employee, a self</w:t>
      </w:r>
      <w:r w:rsidR="007E0999">
        <w:noBreakHyphen/>
      </w:r>
      <w:r w:rsidRPr="007E0999">
        <w:t>employed person or otherwise).</w:t>
      </w:r>
    </w:p>
    <w:p w:rsidR="00690E38" w:rsidRPr="007E0999" w:rsidRDefault="00690E38" w:rsidP="007E0999">
      <w:pPr>
        <w:pStyle w:val="Definition"/>
      </w:pPr>
      <w:r w:rsidRPr="007E0999">
        <w:rPr>
          <w:b/>
          <w:i/>
        </w:rPr>
        <w:t>Secretary</w:t>
      </w:r>
      <w:r w:rsidRPr="007E0999">
        <w:t xml:space="preserve"> means the Secretary of the Department.</w:t>
      </w:r>
    </w:p>
    <w:p w:rsidR="00384E0B" w:rsidRPr="007E0999" w:rsidRDefault="00384E0B" w:rsidP="007E0999">
      <w:pPr>
        <w:pStyle w:val="Definition"/>
      </w:pPr>
      <w:r w:rsidRPr="007E0999">
        <w:rPr>
          <w:b/>
          <w:i/>
        </w:rPr>
        <w:t>VET</w:t>
      </w:r>
      <w:r w:rsidRPr="007E0999">
        <w:t xml:space="preserve"> means </w:t>
      </w:r>
      <w:r w:rsidR="007732A0" w:rsidRPr="007E0999">
        <w:t>v</w:t>
      </w:r>
      <w:r w:rsidRPr="007E0999">
        <w:t xml:space="preserve">ocational </w:t>
      </w:r>
      <w:r w:rsidR="007732A0" w:rsidRPr="007E0999">
        <w:t>e</w:t>
      </w:r>
      <w:r w:rsidRPr="007E0999">
        <w:t xml:space="preserve">ducation and </w:t>
      </w:r>
      <w:r w:rsidR="007732A0" w:rsidRPr="007E0999">
        <w:t>t</w:t>
      </w:r>
      <w:r w:rsidRPr="007E0999">
        <w:t>raining.</w:t>
      </w:r>
    </w:p>
    <w:p w:rsidR="00257630" w:rsidRPr="007E0999" w:rsidRDefault="00257630" w:rsidP="007E0999">
      <w:pPr>
        <w:pStyle w:val="Definition"/>
      </w:pPr>
      <w:r w:rsidRPr="007E0999">
        <w:rPr>
          <w:b/>
          <w:i/>
        </w:rPr>
        <w:t>VET course</w:t>
      </w:r>
      <w:r w:rsidRPr="007E0999">
        <w:t xml:space="preserve"> has the same meaning as in the </w:t>
      </w:r>
      <w:r w:rsidRPr="007E0999">
        <w:rPr>
          <w:i/>
        </w:rPr>
        <w:t>National Vocational Education and Training Regulator Act 2011</w:t>
      </w:r>
      <w:r w:rsidRPr="007E0999">
        <w:t>.</w:t>
      </w:r>
    </w:p>
    <w:p w:rsidR="00FB6057" w:rsidRPr="007E0999" w:rsidRDefault="008F25E4" w:rsidP="007E0999">
      <w:pPr>
        <w:pStyle w:val="ActHead2"/>
        <w:pageBreakBefore/>
      </w:pPr>
      <w:bookmarkStart w:id="7" w:name="_Toc50366263"/>
      <w:r w:rsidRPr="004751DD">
        <w:rPr>
          <w:rStyle w:val="CharPartNo"/>
        </w:rPr>
        <w:t>Part</w:t>
      </w:r>
      <w:r w:rsidR="007E0999" w:rsidRPr="004751DD">
        <w:rPr>
          <w:rStyle w:val="CharPartNo"/>
        </w:rPr>
        <w:t> </w:t>
      </w:r>
      <w:r w:rsidRPr="004751DD">
        <w:rPr>
          <w:rStyle w:val="CharPartNo"/>
        </w:rPr>
        <w:t>2</w:t>
      </w:r>
      <w:r w:rsidRPr="007E0999">
        <w:t>—</w:t>
      </w:r>
      <w:r w:rsidR="00737DAD" w:rsidRPr="004751DD">
        <w:rPr>
          <w:rStyle w:val="CharPartText"/>
        </w:rPr>
        <w:t>Establishment</w:t>
      </w:r>
      <w:r w:rsidR="00754077" w:rsidRPr="004751DD">
        <w:rPr>
          <w:rStyle w:val="CharPartText"/>
        </w:rPr>
        <w:t xml:space="preserve"> and functions</w:t>
      </w:r>
      <w:r w:rsidR="00737DAD" w:rsidRPr="004751DD">
        <w:rPr>
          <w:rStyle w:val="CharPartText"/>
        </w:rPr>
        <w:t xml:space="preserve"> of the </w:t>
      </w:r>
      <w:r w:rsidRPr="004751DD">
        <w:rPr>
          <w:rStyle w:val="CharPartText"/>
        </w:rPr>
        <w:t>National Skills Commissioner</w:t>
      </w:r>
      <w:bookmarkEnd w:id="7"/>
    </w:p>
    <w:p w:rsidR="002538B9" w:rsidRPr="004751DD" w:rsidRDefault="002538B9" w:rsidP="007E0999">
      <w:pPr>
        <w:pStyle w:val="Header"/>
      </w:pPr>
      <w:r w:rsidRPr="004751DD">
        <w:rPr>
          <w:rStyle w:val="CharDivNo"/>
        </w:rPr>
        <w:t xml:space="preserve"> </w:t>
      </w:r>
      <w:r w:rsidRPr="004751DD">
        <w:rPr>
          <w:rStyle w:val="CharDivText"/>
        </w:rPr>
        <w:t xml:space="preserve"> </w:t>
      </w:r>
    </w:p>
    <w:p w:rsidR="007C5D35" w:rsidRPr="007E0999" w:rsidRDefault="00AC68A8" w:rsidP="007E0999">
      <w:pPr>
        <w:pStyle w:val="ActHead5"/>
      </w:pPr>
      <w:bookmarkStart w:id="8" w:name="_Toc50366264"/>
      <w:r w:rsidRPr="004751DD">
        <w:rPr>
          <w:rStyle w:val="CharSectno"/>
        </w:rPr>
        <w:t>5</w:t>
      </w:r>
      <w:r w:rsidR="007C5D35" w:rsidRPr="007E0999">
        <w:t xml:space="preserve">  Simplified outline of this Part</w:t>
      </w:r>
      <w:bookmarkEnd w:id="8"/>
    </w:p>
    <w:p w:rsidR="005D4538" w:rsidRPr="007E0999" w:rsidRDefault="004F64C0" w:rsidP="007E0999">
      <w:pPr>
        <w:pStyle w:val="SOText"/>
      </w:pPr>
      <w:r w:rsidRPr="007E0999">
        <w:t>This Part establishes the office of the National Skills Commissioner</w:t>
      </w:r>
      <w:r w:rsidR="001D2FBA" w:rsidRPr="007E0999">
        <w:t xml:space="preserve"> and sets out the Commissioner</w:t>
      </w:r>
      <w:r w:rsidR="006D3D8F" w:rsidRPr="007E0999">
        <w:t>’s functions</w:t>
      </w:r>
      <w:r w:rsidR="001D2FBA" w:rsidRPr="007E0999">
        <w:t>.</w:t>
      </w:r>
    </w:p>
    <w:p w:rsidR="006D57E7" w:rsidRPr="007E0999" w:rsidRDefault="006D57E7" w:rsidP="007E0999">
      <w:pPr>
        <w:pStyle w:val="SOText"/>
      </w:pPr>
      <w:r w:rsidRPr="007E0999">
        <w:t>The main functions of the Commissioner are:</w:t>
      </w:r>
    </w:p>
    <w:p w:rsidR="006D57E7" w:rsidRPr="007E0999" w:rsidRDefault="006D57E7" w:rsidP="007E0999">
      <w:pPr>
        <w:pStyle w:val="SOPara"/>
      </w:pPr>
      <w:r w:rsidRPr="007E0999">
        <w:tab/>
        <w:t>(a)</w:t>
      </w:r>
      <w:r w:rsidRPr="007E0999">
        <w:tab/>
      </w:r>
      <w:r w:rsidR="002D516D" w:rsidRPr="007E0999">
        <w:t>to provide advice to the Minister and the Secretary on Australia’s workforce skills needs, efficient prices for VET courses, the public and private return on government investment in VET</w:t>
      </w:r>
      <w:r w:rsidR="00A66FA0" w:rsidRPr="00A66FA0">
        <w:t>, VET in regional, rural and remote Australia</w:t>
      </w:r>
      <w:r w:rsidR="002D516D" w:rsidRPr="007E0999">
        <w:t xml:space="preserve"> and other matters relating to the VET </w:t>
      </w:r>
      <w:r w:rsidRPr="007E0999">
        <w:t>system; and</w:t>
      </w:r>
    </w:p>
    <w:p w:rsidR="006D57E7" w:rsidRPr="007E0999" w:rsidRDefault="006D57E7" w:rsidP="007E0999">
      <w:pPr>
        <w:pStyle w:val="SOPara"/>
      </w:pPr>
      <w:r w:rsidRPr="007E0999">
        <w:tab/>
        <w:t>(b)</w:t>
      </w:r>
      <w:r w:rsidRPr="007E0999">
        <w:tab/>
        <w:t>to publish a</w:t>
      </w:r>
      <w:r w:rsidR="00EC4C29" w:rsidRPr="007E0999">
        <w:t>n annual</w:t>
      </w:r>
      <w:r w:rsidRPr="007E0999">
        <w:t xml:space="preserve"> report about Australia’s current, emerging an</w:t>
      </w:r>
      <w:r w:rsidR="00EC4C29" w:rsidRPr="007E0999">
        <w:t>d future workforce skills needs</w:t>
      </w:r>
      <w:r w:rsidRPr="007E0999">
        <w:t>.</w:t>
      </w:r>
    </w:p>
    <w:p w:rsidR="007C5D35" w:rsidRPr="007E0999" w:rsidRDefault="00C86462" w:rsidP="007E0999">
      <w:pPr>
        <w:pStyle w:val="SOText"/>
      </w:pPr>
      <w:r w:rsidRPr="007E0999">
        <w:t xml:space="preserve">The Minister may establish one or more advisory committees to </w:t>
      </w:r>
      <w:r w:rsidR="001B0F8D" w:rsidRPr="007E0999">
        <w:t xml:space="preserve">give advice in relation to </w:t>
      </w:r>
      <w:r w:rsidRPr="007E0999">
        <w:t>the Commissioner’s functions.</w:t>
      </w:r>
    </w:p>
    <w:p w:rsidR="002538B9" w:rsidRPr="007E0999" w:rsidRDefault="00AC68A8" w:rsidP="007E0999">
      <w:pPr>
        <w:pStyle w:val="ActHead5"/>
      </w:pPr>
      <w:bookmarkStart w:id="9" w:name="_Toc50366265"/>
      <w:r w:rsidRPr="004751DD">
        <w:rPr>
          <w:rStyle w:val="CharSectno"/>
        </w:rPr>
        <w:t>6</w:t>
      </w:r>
      <w:r w:rsidR="002538B9" w:rsidRPr="007E0999">
        <w:t xml:space="preserve">  National Skills Commissioner</w:t>
      </w:r>
      <w:bookmarkEnd w:id="9"/>
    </w:p>
    <w:p w:rsidR="001E5DC2" w:rsidRPr="007E0999" w:rsidRDefault="001E5DC2" w:rsidP="007E0999">
      <w:pPr>
        <w:pStyle w:val="subsection"/>
      </w:pPr>
      <w:r w:rsidRPr="007E0999">
        <w:tab/>
      </w:r>
      <w:r w:rsidRPr="007E0999">
        <w:tab/>
        <w:t>There is to be a National Skills Commissioner.</w:t>
      </w:r>
    </w:p>
    <w:p w:rsidR="00384E0B" w:rsidRPr="007E0999" w:rsidRDefault="00AC68A8" w:rsidP="007E0999">
      <w:pPr>
        <w:pStyle w:val="ActHead5"/>
      </w:pPr>
      <w:bookmarkStart w:id="10" w:name="_Toc50366266"/>
      <w:r w:rsidRPr="004751DD">
        <w:rPr>
          <w:rStyle w:val="CharSectno"/>
        </w:rPr>
        <w:t>7</w:t>
      </w:r>
      <w:r w:rsidR="00384E0B" w:rsidRPr="007E0999">
        <w:t xml:space="preserve">  Functions of the National Skills Commissioner</w:t>
      </w:r>
      <w:bookmarkEnd w:id="10"/>
    </w:p>
    <w:p w:rsidR="00384E0B" w:rsidRPr="007E0999" w:rsidRDefault="00384E0B" w:rsidP="007E0999">
      <w:pPr>
        <w:pStyle w:val="subsection"/>
      </w:pPr>
      <w:r w:rsidRPr="007E0999">
        <w:tab/>
        <w:t>(1)</w:t>
      </w:r>
      <w:r w:rsidRPr="007E0999">
        <w:tab/>
        <w:t>The functions of the Commissioner are:</w:t>
      </w:r>
    </w:p>
    <w:p w:rsidR="00384E0B" w:rsidRPr="007E0999" w:rsidRDefault="00384E0B" w:rsidP="007E0999">
      <w:pPr>
        <w:pStyle w:val="paragraph"/>
      </w:pPr>
      <w:r w:rsidRPr="007E0999">
        <w:tab/>
        <w:t>(</w:t>
      </w:r>
      <w:r w:rsidR="00974C60" w:rsidRPr="007E0999">
        <w:t>a</w:t>
      </w:r>
      <w:r w:rsidRPr="007E0999">
        <w:t>)</w:t>
      </w:r>
      <w:r w:rsidRPr="007E0999">
        <w:tab/>
        <w:t>to provide advice to the Minister</w:t>
      </w:r>
      <w:r w:rsidR="00603F1E" w:rsidRPr="007E0999">
        <w:t xml:space="preserve"> or to the Secretary</w:t>
      </w:r>
      <w:r w:rsidR="00F246A6" w:rsidRPr="007E0999">
        <w:t xml:space="preserve"> </w:t>
      </w:r>
      <w:r w:rsidRPr="007E0999">
        <w:t>in relation to the following:</w:t>
      </w:r>
    </w:p>
    <w:p w:rsidR="00384E0B" w:rsidRPr="007E0999" w:rsidRDefault="00384E0B" w:rsidP="007E0999">
      <w:pPr>
        <w:pStyle w:val="paragraphsub"/>
      </w:pPr>
      <w:r w:rsidRPr="007E0999">
        <w:tab/>
        <w:t>(</w:t>
      </w:r>
      <w:proofErr w:type="spellStart"/>
      <w:r w:rsidRPr="007E0999">
        <w:t>i</w:t>
      </w:r>
      <w:proofErr w:type="spellEnd"/>
      <w:r w:rsidRPr="007E0999">
        <w:t>)</w:t>
      </w:r>
      <w:r w:rsidRPr="007E0999">
        <w:tab/>
        <w:t>Australia’s current, emerging and future workforce skills needs;</w:t>
      </w:r>
    </w:p>
    <w:p w:rsidR="00384E0B" w:rsidRPr="007E0999" w:rsidRDefault="00384E0B" w:rsidP="007E0999">
      <w:pPr>
        <w:pStyle w:val="paragraphsub"/>
      </w:pPr>
      <w:r w:rsidRPr="007E0999">
        <w:tab/>
        <w:t>(ii)</w:t>
      </w:r>
      <w:r w:rsidRPr="007E0999">
        <w:tab/>
      </w:r>
      <w:r w:rsidR="0083151A" w:rsidRPr="007E0999">
        <w:t>the development of efficient prices</w:t>
      </w:r>
      <w:r w:rsidRPr="007E0999">
        <w:t xml:space="preserve"> for VET </w:t>
      </w:r>
      <w:r w:rsidR="00CE468F" w:rsidRPr="007E0999">
        <w:t>courses</w:t>
      </w:r>
      <w:r w:rsidRPr="007E0999">
        <w:t>;</w:t>
      </w:r>
    </w:p>
    <w:p w:rsidR="00384E0B" w:rsidRPr="007E0999" w:rsidRDefault="00384E0B" w:rsidP="007E0999">
      <w:pPr>
        <w:pStyle w:val="paragraphsub"/>
      </w:pPr>
      <w:r w:rsidRPr="007E0999">
        <w:tab/>
        <w:t>(iii)</w:t>
      </w:r>
      <w:r w:rsidRPr="007E0999">
        <w:tab/>
      </w:r>
      <w:r w:rsidR="007D60FA" w:rsidRPr="007E0999">
        <w:t>the public and private return on</w:t>
      </w:r>
      <w:r w:rsidR="000467B5" w:rsidRPr="007E0999">
        <w:t xml:space="preserve"> government</w:t>
      </w:r>
      <w:r w:rsidR="007D60FA" w:rsidRPr="007E0999">
        <w:t xml:space="preserve"> investment</w:t>
      </w:r>
      <w:r w:rsidR="000C6D53" w:rsidRPr="007E0999">
        <w:t xml:space="preserve"> in</w:t>
      </w:r>
      <w:r w:rsidR="007D60FA" w:rsidRPr="007E0999">
        <w:t xml:space="preserve"> VET qualifications</w:t>
      </w:r>
      <w:r w:rsidRPr="007E0999">
        <w:t>;</w:t>
      </w:r>
    </w:p>
    <w:p w:rsidR="00384E0B" w:rsidRPr="007E0999" w:rsidRDefault="00CF796A" w:rsidP="007E0999">
      <w:pPr>
        <w:pStyle w:val="paragraphsub"/>
      </w:pPr>
      <w:r w:rsidRPr="007E0999">
        <w:tab/>
        <w:t>(iv</w:t>
      </w:r>
      <w:r w:rsidR="00384E0B" w:rsidRPr="007E0999">
        <w:t>)</w:t>
      </w:r>
      <w:r w:rsidR="00384E0B" w:rsidRPr="007E0999">
        <w:tab/>
        <w:t>the performance of Australia’s system</w:t>
      </w:r>
      <w:r w:rsidRPr="007E0999">
        <w:t xml:space="preserve"> for providing </w:t>
      </w:r>
      <w:r w:rsidR="00F4156D" w:rsidRPr="007E0999">
        <w:t>VET</w:t>
      </w:r>
      <w:r w:rsidR="00384E0B" w:rsidRPr="007E0999">
        <w:t>;</w:t>
      </w:r>
    </w:p>
    <w:p w:rsidR="00384E0B" w:rsidRPr="007E0999" w:rsidRDefault="00CF796A" w:rsidP="007E0999">
      <w:pPr>
        <w:pStyle w:val="paragraphsub"/>
      </w:pPr>
      <w:r w:rsidRPr="007E0999">
        <w:tab/>
        <w:t>(v</w:t>
      </w:r>
      <w:r w:rsidR="00384E0B" w:rsidRPr="007E0999">
        <w:t>)</w:t>
      </w:r>
      <w:r w:rsidR="00384E0B" w:rsidRPr="007E0999">
        <w:tab/>
      </w:r>
      <w:r w:rsidR="005339B6" w:rsidRPr="007E0999">
        <w:t>issues affecting the state of</w:t>
      </w:r>
      <w:r w:rsidR="00384E0B" w:rsidRPr="007E0999">
        <w:t xml:space="preserve"> the Australian and international labour markets;</w:t>
      </w:r>
    </w:p>
    <w:p w:rsidR="00A66FA0" w:rsidRPr="001A572F" w:rsidRDefault="00A66FA0" w:rsidP="001A572F">
      <w:pPr>
        <w:pStyle w:val="paragraphsub"/>
      </w:pPr>
      <w:r w:rsidRPr="001A572F">
        <w:tab/>
        <w:t>(vi)</w:t>
      </w:r>
      <w:r w:rsidRPr="001A572F">
        <w:tab/>
        <w:t>opportunities to improve access, skills development and choice for regional, rural and remote Australia in relation to VET; and</w:t>
      </w:r>
    </w:p>
    <w:p w:rsidR="00384E0B" w:rsidRPr="007E0999" w:rsidRDefault="00384E0B" w:rsidP="007E0999">
      <w:pPr>
        <w:pStyle w:val="paragraph"/>
      </w:pPr>
      <w:r w:rsidRPr="007E0999">
        <w:tab/>
        <w:t>(</w:t>
      </w:r>
      <w:r w:rsidR="00974C60" w:rsidRPr="007E0999">
        <w:t>b</w:t>
      </w:r>
      <w:r w:rsidRPr="007E0999">
        <w:t>)</w:t>
      </w:r>
      <w:r w:rsidRPr="007E0999">
        <w:tab/>
        <w:t xml:space="preserve">to inform the public about </w:t>
      </w:r>
      <w:r w:rsidR="00C66754" w:rsidRPr="007E0999">
        <w:t xml:space="preserve">the matters mentioned in </w:t>
      </w:r>
      <w:r w:rsidR="007E0999" w:rsidRPr="007E0999">
        <w:t>paragraph (</w:t>
      </w:r>
      <w:r w:rsidR="00C66754" w:rsidRPr="007E0999">
        <w:t>a)</w:t>
      </w:r>
      <w:r w:rsidRPr="007E0999">
        <w:t>; and</w:t>
      </w:r>
    </w:p>
    <w:p w:rsidR="00384E0B" w:rsidRPr="007E0999" w:rsidRDefault="00384E0B" w:rsidP="007E0999">
      <w:pPr>
        <w:pStyle w:val="paragraph"/>
        <w:rPr>
          <w:b/>
        </w:rPr>
      </w:pPr>
      <w:r w:rsidRPr="007E0999">
        <w:tab/>
        <w:t>(</w:t>
      </w:r>
      <w:r w:rsidR="00974C60" w:rsidRPr="007E0999">
        <w:t>c</w:t>
      </w:r>
      <w:r w:rsidRPr="007E0999">
        <w:t>)</w:t>
      </w:r>
      <w:r w:rsidRPr="007E0999">
        <w:tab/>
        <w:t>to collect, analyse</w:t>
      </w:r>
      <w:r w:rsidR="004412B1" w:rsidRPr="007E0999">
        <w:t>, share</w:t>
      </w:r>
      <w:r w:rsidRPr="007E0999">
        <w:t xml:space="preserve"> and publish</w:t>
      </w:r>
      <w:r w:rsidR="004412B1" w:rsidRPr="007E0999">
        <w:t xml:space="preserve"> </w:t>
      </w:r>
      <w:r w:rsidRPr="007E0999">
        <w:t xml:space="preserve">data and other information </w:t>
      </w:r>
      <w:r w:rsidR="005113CD" w:rsidRPr="007E0999">
        <w:t>about the matters mentioned</w:t>
      </w:r>
      <w:r w:rsidR="00B91148" w:rsidRPr="007E0999">
        <w:t xml:space="preserve"> in </w:t>
      </w:r>
      <w:r w:rsidR="007E0999" w:rsidRPr="007E0999">
        <w:t>paragraph (</w:t>
      </w:r>
      <w:r w:rsidR="00B91148" w:rsidRPr="007E0999">
        <w:t xml:space="preserve">a) </w:t>
      </w:r>
      <w:r w:rsidRPr="007E0999">
        <w:t>to inform policy development and program delivery; and</w:t>
      </w:r>
    </w:p>
    <w:p w:rsidR="00384E0B" w:rsidRPr="007E0999" w:rsidRDefault="00384E0B" w:rsidP="007E0999">
      <w:pPr>
        <w:pStyle w:val="paragraph"/>
      </w:pPr>
      <w:r w:rsidRPr="007E0999">
        <w:tab/>
        <w:t>(</w:t>
      </w:r>
      <w:r w:rsidR="00974C60" w:rsidRPr="007E0999">
        <w:t>d</w:t>
      </w:r>
      <w:r w:rsidRPr="007E0999">
        <w:t>)</w:t>
      </w:r>
      <w:r w:rsidRPr="007E0999">
        <w:tab/>
        <w:t>any other function that:</w:t>
      </w:r>
    </w:p>
    <w:p w:rsidR="00384E0B" w:rsidRPr="007E0999" w:rsidRDefault="00384E0B" w:rsidP="007E0999">
      <w:pPr>
        <w:pStyle w:val="paragraphsub"/>
      </w:pPr>
      <w:r w:rsidRPr="007E0999">
        <w:tab/>
        <w:t>(</w:t>
      </w:r>
      <w:proofErr w:type="spellStart"/>
      <w:r w:rsidRPr="007E0999">
        <w:t>i</w:t>
      </w:r>
      <w:proofErr w:type="spellEnd"/>
      <w:r w:rsidRPr="007E0999">
        <w:t>)</w:t>
      </w:r>
      <w:r w:rsidRPr="007E0999">
        <w:tab/>
        <w:t>is conferred on the Commissioner by the rules, by this Act or by any other law of the Commonwealth; or</w:t>
      </w:r>
    </w:p>
    <w:p w:rsidR="00384E0B" w:rsidRPr="007E0999" w:rsidRDefault="002E20FB" w:rsidP="007E0999">
      <w:pPr>
        <w:pStyle w:val="paragraphsub"/>
      </w:pPr>
      <w:r w:rsidRPr="007E0999">
        <w:tab/>
        <w:t>(</w:t>
      </w:r>
      <w:r w:rsidR="00384E0B" w:rsidRPr="007E0999">
        <w:t>ii)</w:t>
      </w:r>
      <w:r w:rsidR="00384E0B" w:rsidRPr="007E0999">
        <w:tab/>
        <w:t>is incidental or conducive to the performance of the above functions.</w:t>
      </w:r>
    </w:p>
    <w:p w:rsidR="00384E0B" w:rsidRPr="007E0999" w:rsidRDefault="00384E0B" w:rsidP="007E0999">
      <w:pPr>
        <w:pStyle w:val="subsection"/>
      </w:pPr>
      <w:r w:rsidRPr="007E0999">
        <w:tab/>
        <w:t>(2)</w:t>
      </w:r>
      <w:r w:rsidRPr="007E0999">
        <w:tab/>
        <w:t xml:space="preserve">The Commissioner must, </w:t>
      </w:r>
      <w:r w:rsidR="007F7981" w:rsidRPr="007E0999">
        <w:t>before</w:t>
      </w:r>
      <w:r w:rsidRPr="007E0999">
        <w:t xml:space="preserve"> the end of each </w:t>
      </w:r>
      <w:r w:rsidR="003643C6" w:rsidRPr="007E0999">
        <w:t>calendar year</w:t>
      </w:r>
      <w:r w:rsidR="007F7981" w:rsidRPr="007E0999">
        <w:t xml:space="preserve"> beginning on or after 1</w:t>
      </w:r>
      <w:r w:rsidR="007E0999" w:rsidRPr="007E0999">
        <w:t> </w:t>
      </w:r>
      <w:r w:rsidR="007F7981" w:rsidRPr="007E0999">
        <w:t>January 2021</w:t>
      </w:r>
      <w:r w:rsidRPr="007E0999">
        <w:t xml:space="preserve">, </w:t>
      </w:r>
      <w:r w:rsidR="007C0195" w:rsidRPr="007E0999">
        <w:t xml:space="preserve">prepare and give to the Minister </w:t>
      </w:r>
      <w:r w:rsidRPr="007E0999">
        <w:t>a report on Australia’s current, emerging and future workforce skills needs</w:t>
      </w:r>
      <w:r w:rsidR="007F7981" w:rsidRPr="007E0999">
        <w:t xml:space="preserve"> during the calendar year</w:t>
      </w:r>
      <w:r w:rsidRPr="007E0999">
        <w:t>.</w:t>
      </w:r>
    </w:p>
    <w:p w:rsidR="00176B77" w:rsidRPr="007E0999" w:rsidRDefault="00176B77" w:rsidP="007E0999">
      <w:pPr>
        <w:pStyle w:val="subsection"/>
      </w:pPr>
      <w:r w:rsidRPr="007E0999">
        <w:tab/>
        <w:t>(3)</w:t>
      </w:r>
      <w:r w:rsidRPr="007E0999">
        <w:tab/>
        <w:t>The Minister must table the report in each House of the Parliament as soon as practicable after receiving the report.</w:t>
      </w:r>
    </w:p>
    <w:p w:rsidR="00173334" w:rsidRPr="007E0999" w:rsidRDefault="00173334" w:rsidP="007E0999">
      <w:pPr>
        <w:pStyle w:val="subsection"/>
      </w:pPr>
      <w:r w:rsidRPr="007E0999">
        <w:tab/>
        <w:t>(4)</w:t>
      </w:r>
      <w:r w:rsidRPr="007E0999">
        <w:tab/>
        <w:t>The Commissioner must, as soon as practicable after the report is tabled in the House of Representatives, publish the report:</w:t>
      </w:r>
    </w:p>
    <w:p w:rsidR="00173334" w:rsidRPr="007E0999" w:rsidRDefault="00173334" w:rsidP="007E0999">
      <w:pPr>
        <w:pStyle w:val="paragraph"/>
      </w:pPr>
      <w:r w:rsidRPr="007E0999">
        <w:tab/>
        <w:t>(a)</w:t>
      </w:r>
      <w:r w:rsidRPr="007E0999">
        <w:tab/>
        <w:t xml:space="preserve">on the </w:t>
      </w:r>
      <w:r w:rsidR="005A01C8" w:rsidRPr="007E0999">
        <w:t>Department’s website</w:t>
      </w:r>
      <w:r w:rsidRPr="007E0999">
        <w:t>; or</w:t>
      </w:r>
    </w:p>
    <w:p w:rsidR="00173334" w:rsidRPr="007E0999" w:rsidRDefault="00173334" w:rsidP="007E0999">
      <w:pPr>
        <w:pStyle w:val="paragraph"/>
      </w:pPr>
      <w:r w:rsidRPr="007E0999">
        <w:tab/>
        <w:t>(b)</w:t>
      </w:r>
      <w:r w:rsidRPr="007E0999">
        <w:tab/>
        <w:t xml:space="preserve">if the rules specify </w:t>
      </w:r>
      <w:r w:rsidR="00715582" w:rsidRPr="007E0999">
        <w:t>another</w:t>
      </w:r>
      <w:r w:rsidRPr="007E0999">
        <w:t xml:space="preserve"> manner </w:t>
      </w:r>
      <w:r w:rsidR="00461263" w:rsidRPr="007E0999">
        <w:t xml:space="preserve">in which the report </w:t>
      </w:r>
      <w:r w:rsidR="00311141" w:rsidRPr="007E0999">
        <w:t>is to be</w:t>
      </w:r>
      <w:r w:rsidR="00461263" w:rsidRPr="007E0999">
        <w:t xml:space="preserve"> published</w:t>
      </w:r>
      <w:r w:rsidRPr="007E0999">
        <w:t>—in that manner.</w:t>
      </w:r>
    </w:p>
    <w:p w:rsidR="00384E0B" w:rsidRPr="007E0999" w:rsidRDefault="00AC68A8" w:rsidP="007E0999">
      <w:pPr>
        <w:pStyle w:val="ActHead5"/>
      </w:pPr>
      <w:bookmarkStart w:id="11" w:name="_Toc50366267"/>
      <w:r w:rsidRPr="004751DD">
        <w:rPr>
          <w:rStyle w:val="CharSectno"/>
        </w:rPr>
        <w:t>8</w:t>
      </w:r>
      <w:r w:rsidR="00384E0B" w:rsidRPr="007E0999">
        <w:t xml:space="preserve">  </w:t>
      </w:r>
      <w:r w:rsidR="005F140B" w:rsidRPr="007E0999">
        <w:t xml:space="preserve">Establishment </w:t>
      </w:r>
      <w:r w:rsidR="00D137F1" w:rsidRPr="007E0999">
        <w:t xml:space="preserve">and functions </w:t>
      </w:r>
      <w:r w:rsidR="005F140B" w:rsidRPr="007E0999">
        <w:t xml:space="preserve">of </w:t>
      </w:r>
      <w:r w:rsidR="00F75A62" w:rsidRPr="007E0999">
        <w:t>a</w:t>
      </w:r>
      <w:r w:rsidR="00384E0B" w:rsidRPr="007E0999">
        <w:t>dvisory committees</w:t>
      </w:r>
      <w:bookmarkEnd w:id="11"/>
    </w:p>
    <w:p w:rsidR="00384E0B" w:rsidRPr="007E0999" w:rsidRDefault="00384E0B" w:rsidP="007E0999">
      <w:pPr>
        <w:pStyle w:val="subsection"/>
      </w:pPr>
      <w:r w:rsidRPr="007E0999">
        <w:tab/>
        <w:t>(1)</w:t>
      </w:r>
      <w:r w:rsidRPr="007E0999">
        <w:tab/>
        <w:t xml:space="preserve">The Minister may establish, in writing, </w:t>
      </w:r>
      <w:r w:rsidR="00CF2101" w:rsidRPr="007E0999">
        <w:t xml:space="preserve">advisory </w:t>
      </w:r>
      <w:r w:rsidRPr="007E0999">
        <w:t>committees</w:t>
      </w:r>
      <w:r w:rsidR="005A4CFD" w:rsidRPr="007E0999">
        <w:t xml:space="preserve"> </w:t>
      </w:r>
      <w:r w:rsidRPr="007E0999">
        <w:t>to advise the Commissioner in relation to the performance of the Commissioner’s functions.</w:t>
      </w:r>
    </w:p>
    <w:p w:rsidR="00DC1D59" w:rsidRPr="007E0999" w:rsidRDefault="00DC1D59" w:rsidP="007E0999">
      <w:pPr>
        <w:pStyle w:val="subsection"/>
      </w:pPr>
      <w:r w:rsidRPr="007E0999">
        <w:tab/>
        <w:t>(</w:t>
      </w:r>
      <w:r w:rsidR="00AB7323" w:rsidRPr="007E0999">
        <w:t>2</w:t>
      </w:r>
      <w:r w:rsidRPr="007E0999">
        <w:t>)</w:t>
      </w:r>
      <w:r w:rsidRPr="007E0999">
        <w:tab/>
        <w:t>The Minister may determine, in relation to an advisory committee:</w:t>
      </w:r>
    </w:p>
    <w:p w:rsidR="00DC1D59" w:rsidRPr="007E0999" w:rsidRDefault="00DC1D59" w:rsidP="007E0999">
      <w:pPr>
        <w:pStyle w:val="paragraph"/>
      </w:pPr>
      <w:r w:rsidRPr="007E0999">
        <w:tab/>
        <w:t>(a)</w:t>
      </w:r>
      <w:r w:rsidRPr="007E0999">
        <w:tab/>
        <w:t>the committee’s terms of reference; and</w:t>
      </w:r>
    </w:p>
    <w:p w:rsidR="00DC1D59" w:rsidRPr="007E0999" w:rsidRDefault="00DC1D59" w:rsidP="007E0999">
      <w:pPr>
        <w:pStyle w:val="paragraph"/>
      </w:pPr>
      <w:r w:rsidRPr="007E0999">
        <w:tab/>
        <w:t>(b)</w:t>
      </w:r>
      <w:r w:rsidRPr="007E0999">
        <w:tab/>
        <w:t>the terms and conditions of appointment of the members of the committee; and</w:t>
      </w:r>
    </w:p>
    <w:p w:rsidR="00DC1D59" w:rsidRPr="007E0999" w:rsidRDefault="00DC1D59" w:rsidP="007E0999">
      <w:pPr>
        <w:pStyle w:val="paragraph"/>
      </w:pPr>
      <w:r w:rsidRPr="007E0999">
        <w:tab/>
        <w:t>(c)</w:t>
      </w:r>
      <w:r w:rsidRPr="007E0999">
        <w:tab/>
        <w:t>the procedures to be followed by the committee.</w:t>
      </w:r>
    </w:p>
    <w:p w:rsidR="00327C5D" w:rsidRPr="007E0999" w:rsidRDefault="00327C5D" w:rsidP="007E0999">
      <w:pPr>
        <w:pStyle w:val="subsection"/>
      </w:pPr>
      <w:r w:rsidRPr="007E0999">
        <w:tab/>
        <w:t>(</w:t>
      </w:r>
      <w:r w:rsidR="0043349A" w:rsidRPr="007E0999">
        <w:t>3</w:t>
      </w:r>
      <w:r w:rsidRPr="007E0999">
        <w:t>)</w:t>
      </w:r>
      <w:r w:rsidRPr="007E0999">
        <w:tab/>
        <w:t>In performing the Commissioner’s functions under this Part, the Commissioner must have regard to any relevant advice given to the Commissioner by a</w:t>
      </w:r>
      <w:r w:rsidR="003144CD" w:rsidRPr="007E0999">
        <w:t>n advisory committee</w:t>
      </w:r>
      <w:r w:rsidRPr="007E0999">
        <w:t>.</w:t>
      </w:r>
    </w:p>
    <w:p w:rsidR="00327C5D" w:rsidRPr="007E0999" w:rsidRDefault="00327C5D" w:rsidP="007E0999">
      <w:pPr>
        <w:pStyle w:val="subsection"/>
      </w:pPr>
      <w:r w:rsidRPr="007E0999">
        <w:tab/>
        <w:t>(</w:t>
      </w:r>
      <w:r w:rsidR="0043349A" w:rsidRPr="007E0999">
        <w:t>4</w:t>
      </w:r>
      <w:r w:rsidRPr="007E0999">
        <w:t>)</w:t>
      </w:r>
      <w:r w:rsidRPr="007E0999">
        <w:tab/>
      </w:r>
      <w:r w:rsidR="007E0999" w:rsidRPr="007E0999">
        <w:t>Subsection (</w:t>
      </w:r>
      <w:r w:rsidR="00E21B12" w:rsidRPr="007E0999">
        <w:t>3</w:t>
      </w:r>
      <w:r w:rsidRPr="007E0999">
        <w:t>) does not, by implication, limit the matters to which the Commissioner may have regard.</w:t>
      </w:r>
    </w:p>
    <w:p w:rsidR="00AB7323" w:rsidRPr="007E0999" w:rsidRDefault="00AC68A8" w:rsidP="007E0999">
      <w:pPr>
        <w:pStyle w:val="ActHead5"/>
      </w:pPr>
      <w:bookmarkStart w:id="12" w:name="_Toc50366268"/>
      <w:r w:rsidRPr="004751DD">
        <w:rPr>
          <w:rStyle w:val="CharSectno"/>
        </w:rPr>
        <w:t>9</w:t>
      </w:r>
      <w:r w:rsidR="00FD3A8E" w:rsidRPr="007E0999">
        <w:t xml:space="preserve">  </w:t>
      </w:r>
      <w:r w:rsidR="00AB7323" w:rsidRPr="007E0999">
        <w:t>Members of advisory committees</w:t>
      </w:r>
      <w:bookmarkEnd w:id="12"/>
    </w:p>
    <w:p w:rsidR="008C4D70" w:rsidRPr="007E0999" w:rsidRDefault="008C4D70" w:rsidP="007E0999">
      <w:pPr>
        <w:pStyle w:val="SubsectionHead"/>
      </w:pPr>
      <w:r w:rsidRPr="007E0999">
        <w:t>Appointment</w:t>
      </w:r>
    </w:p>
    <w:p w:rsidR="00CB51B9" w:rsidRPr="007E0999" w:rsidRDefault="00CB51B9" w:rsidP="007E0999">
      <w:pPr>
        <w:pStyle w:val="subsection"/>
      </w:pPr>
      <w:r w:rsidRPr="007E0999">
        <w:tab/>
        <w:t>(</w:t>
      </w:r>
      <w:r w:rsidR="00DF6EE6" w:rsidRPr="007E0999">
        <w:t>1</w:t>
      </w:r>
      <w:r w:rsidRPr="007E0999">
        <w:t>)</w:t>
      </w:r>
      <w:r w:rsidRPr="007E0999">
        <w:tab/>
        <w:t>Each member of a</w:t>
      </w:r>
      <w:r w:rsidR="00B6130A" w:rsidRPr="007E0999">
        <w:t>n advisory</w:t>
      </w:r>
      <w:r w:rsidRPr="007E0999">
        <w:t xml:space="preserve"> committee is to be appointed by the Minister by written instrument.</w:t>
      </w:r>
    </w:p>
    <w:p w:rsidR="002B105F" w:rsidRPr="007E0999" w:rsidRDefault="002B105F" w:rsidP="007E0999">
      <w:pPr>
        <w:pStyle w:val="subsection"/>
      </w:pPr>
      <w:r w:rsidRPr="007E0999">
        <w:tab/>
        <w:t>(</w:t>
      </w:r>
      <w:r w:rsidR="00DF6EE6" w:rsidRPr="007E0999">
        <w:t>2</w:t>
      </w:r>
      <w:r w:rsidRPr="007E0999">
        <w:t>)</w:t>
      </w:r>
      <w:r w:rsidRPr="007E0999">
        <w:tab/>
        <w:t xml:space="preserve">A person </w:t>
      </w:r>
      <w:r w:rsidR="00CA4462" w:rsidRPr="007E0999">
        <w:t xml:space="preserve">may only be appointed </w:t>
      </w:r>
      <w:r w:rsidR="00B6130A" w:rsidRPr="007E0999">
        <w:t>as a member of an advisory committee</w:t>
      </w:r>
      <w:r w:rsidRPr="007E0999">
        <w:t xml:space="preserve"> </w:t>
      </w:r>
      <w:r w:rsidR="00041244" w:rsidRPr="007E0999">
        <w:t>if</w:t>
      </w:r>
      <w:r w:rsidR="00E43649" w:rsidRPr="007E0999">
        <w:t xml:space="preserve"> the Minister is satisfied that the person has appropriate qualifications, knowledge or experience.</w:t>
      </w:r>
    </w:p>
    <w:p w:rsidR="00384E0B" w:rsidRPr="007E0999" w:rsidRDefault="00384E0B" w:rsidP="007E0999">
      <w:pPr>
        <w:pStyle w:val="subsection"/>
      </w:pPr>
      <w:r w:rsidRPr="007E0999">
        <w:tab/>
        <w:t>(</w:t>
      </w:r>
      <w:r w:rsidR="00DF6EE6" w:rsidRPr="007E0999">
        <w:t>3</w:t>
      </w:r>
      <w:r w:rsidRPr="007E0999">
        <w:t>)</w:t>
      </w:r>
      <w:r w:rsidRPr="007E0999">
        <w:tab/>
      </w:r>
      <w:r w:rsidR="00295990" w:rsidRPr="007E0999">
        <w:t xml:space="preserve">A member of </w:t>
      </w:r>
      <w:r w:rsidR="008C420E" w:rsidRPr="007E0999">
        <w:t xml:space="preserve">an advisory committee </w:t>
      </w:r>
      <w:r w:rsidR="00F952D4" w:rsidRPr="007E0999">
        <w:t>is not an official</w:t>
      </w:r>
      <w:r w:rsidRPr="007E0999">
        <w:t xml:space="preserve"> of the Department for the purposes of the </w:t>
      </w:r>
      <w:r w:rsidRPr="007E0999">
        <w:rPr>
          <w:i/>
        </w:rPr>
        <w:t>Public Governance, Performance and Accountability Act 2013</w:t>
      </w:r>
      <w:r w:rsidRPr="007E0999">
        <w:t>.</w:t>
      </w:r>
    </w:p>
    <w:p w:rsidR="00190300" w:rsidRPr="007E0999" w:rsidRDefault="00190300" w:rsidP="007E0999">
      <w:pPr>
        <w:pStyle w:val="SubsectionHead"/>
      </w:pPr>
      <w:r w:rsidRPr="007E0999">
        <w:t>Remuneration</w:t>
      </w:r>
    </w:p>
    <w:p w:rsidR="00A71513" w:rsidRPr="007E0999" w:rsidRDefault="00A71513" w:rsidP="007E0999">
      <w:pPr>
        <w:pStyle w:val="subsection"/>
      </w:pPr>
      <w:r w:rsidRPr="007E0999">
        <w:tab/>
        <w:t>(</w:t>
      </w:r>
      <w:r w:rsidR="00DF6EE6" w:rsidRPr="007E0999">
        <w:t>4</w:t>
      </w:r>
      <w:r w:rsidRPr="007E0999">
        <w:t>)</w:t>
      </w:r>
      <w:r w:rsidRPr="007E0999">
        <w:tab/>
        <w:t xml:space="preserve">A member of </w:t>
      </w:r>
      <w:r w:rsidR="008C420E" w:rsidRPr="007E0999">
        <w:t xml:space="preserve">an advisory committee is </w:t>
      </w:r>
      <w:r w:rsidRPr="007E0999">
        <w:t xml:space="preserve">to be paid the remuneration that is determined by the Remuneration Tribunal. If no determination of that remuneration by that Tribunal is in operation, </w:t>
      </w:r>
      <w:r w:rsidR="00D950FB" w:rsidRPr="007E0999">
        <w:t xml:space="preserve">a </w:t>
      </w:r>
      <w:r w:rsidR="006A7194" w:rsidRPr="007E0999">
        <w:t xml:space="preserve">member of </w:t>
      </w:r>
      <w:r w:rsidR="00D950FB" w:rsidRPr="007E0999">
        <w:t xml:space="preserve">an advisory committee </w:t>
      </w:r>
      <w:r w:rsidRPr="007E0999">
        <w:t xml:space="preserve">is to be paid the remuneration that is prescribed by </w:t>
      </w:r>
      <w:r w:rsidR="00CF796A" w:rsidRPr="007E0999">
        <w:t>the rules</w:t>
      </w:r>
      <w:r w:rsidRPr="007E0999">
        <w:t>.</w:t>
      </w:r>
    </w:p>
    <w:p w:rsidR="008C4D70" w:rsidRPr="007E0999" w:rsidRDefault="008C4D70" w:rsidP="007E0999">
      <w:pPr>
        <w:pStyle w:val="SubsectionHead"/>
      </w:pPr>
      <w:r w:rsidRPr="007E0999">
        <w:t xml:space="preserve">Duty to act in </w:t>
      </w:r>
      <w:r w:rsidR="00023A89" w:rsidRPr="007E0999">
        <w:t>an impartial and independent manner</w:t>
      </w:r>
    </w:p>
    <w:p w:rsidR="008C4D70" w:rsidRPr="007E0999" w:rsidRDefault="008C4D70" w:rsidP="007E0999">
      <w:pPr>
        <w:pStyle w:val="subsection"/>
      </w:pPr>
      <w:r w:rsidRPr="007E0999">
        <w:tab/>
        <w:t>(</w:t>
      </w:r>
      <w:r w:rsidR="00DF6EE6" w:rsidRPr="007E0999">
        <w:t>5</w:t>
      </w:r>
      <w:r w:rsidRPr="007E0999">
        <w:t>)</w:t>
      </w:r>
      <w:r w:rsidRPr="007E0999">
        <w:tab/>
        <w:t xml:space="preserve">A member of </w:t>
      </w:r>
      <w:r w:rsidR="00DF6EE6" w:rsidRPr="007E0999">
        <w:t>an advisory</w:t>
      </w:r>
      <w:r w:rsidR="008806C0" w:rsidRPr="007E0999">
        <w:t xml:space="preserve"> committee</w:t>
      </w:r>
      <w:r w:rsidRPr="007E0999">
        <w:t xml:space="preserve"> must </w:t>
      </w:r>
      <w:r w:rsidR="00023A89" w:rsidRPr="007E0999">
        <w:t>act in an impartial and independent manner in relation to the giving of advice to the Commissioner</w:t>
      </w:r>
      <w:r w:rsidRPr="007E0999">
        <w:t>.</w:t>
      </w:r>
    </w:p>
    <w:p w:rsidR="00384E0B" w:rsidRPr="007E0999" w:rsidRDefault="00384E0B" w:rsidP="007E0999">
      <w:pPr>
        <w:pStyle w:val="SubsectionHead"/>
      </w:pPr>
      <w:r w:rsidRPr="007E0999">
        <w:t>Resignation</w:t>
      </w:r>
    </w:p>
    <w:p w:rsidR="00384E0B" w:rsidRPr="007E0999" w:rsidRDefault="00384E0B" w:rsidP="007E0999">
      <w:pPr>
        <w:pStyle w:val="subsection"/>
      </w:pPr>
      <w:r w:rsidRPr="007E0999">
        <w:tab/>
        <w:t>(</w:t>
      </w:r>
      <w:r w:rsidR="004620AB" w:rsidRPr="007E0999">
        <w:t>6</w:t>
      </w:r>
      <w:r w:rsidRPr="007E0999">
        <w:t>)</w:t>
      </w:r>
      <w:r w:rsidRPr="007E0999">
        <w:tab/>
        <w:t xml:space="preserve">A member of </w:t>
      </w:r>
      <w:r w:rsidR="00376834" w:rsidRPr="007E0999">
        <w:t xml:space="preserve">an advisory committee </w:t>
      </w:r>
      <w:r w:rsidRPr="007E0999">
        <w:t>may resign from the committee by giving the Minister a written resignation.</w:t>
      </w:r>
    </w:p>
    <w:p w:rsidR="00384E0B" w:rsidRPr="007E0999" w:rsidRDefault="00384E0B" w:rsidP="007E0999">
      <w:pPr>
        <w:pStyle w:val="subsection"/>
      </w:pPr>
      <w:r w:rsidRPr="007E0999">
        <w:tab/>
        <w:t>(</w:t>
      </w:r>
      <w:r w:rsidR="004620AB" w:rsidRPr="007E0999">
        <w:t>7</w:t>
      </w:r>
      <w:r w:rsidRPr="007E0999">
        <w:t>)</w:t>
      </w:r>
      <w:r w:rsidRPr="007E0999">
        <w:tab/>
        <w:t>The resignation takes effect on the day it is received by the Minister or, if a later day is specified in the resignation, on that later day.</w:t>
      </w:r>
    </w:p>
    <w:p w:rsidR="00384E0B" w:rsidRPr="007E0999" w:rsidRDefault="00384E0B" w:rsidP="007E0999">
      <w:pPr>
        <w:pStyle w:val="SubsectionHead"/>
      </w:pPr>
      <w:r w:rsidRPr="007E0999">
        <w:t>Termination</w:t>
      </w:r>
    </w:p>
    <w:p w:rsidR="00384E0B" w:rsidRPr="007E0999" w:rsidRDefault="00384E0B" w:rsidP="007E0999">
      <w:pPr>
        <w:pStyle w:val="subsection"/>
      </w:pPr>
      <w:r w:rsidRPr="007E0999">
        <w:tab/>
        <w:t>(</w:t>
      </w:r>
      <w:r w:rsidR="004620AB" w:rsidRPr="007E0999">
        <w:t>8</w:t>
      </w:r>
      <w:r w:rsidRPr="007E0999">
        <w:t>)</w:t>
      </w:r>
      <w:r w:rsidRPr="007E0999">
        <w:tab/>
        <w:t>The Minister may</w:t>
      </w:r>
      <w:r w:rsidR="00E5760E" w:rsidRPr="007E0999">
        <w:t xml:space="preserve"> t</w:t>
      </w:r>
      <w:r w:rsidRPr="007E0999">
        <w:t xml:space="preserve">erminate the appointment of a member </w:t>
      </w:r>
      <w:r w:rsidR="003865B8" w:rsidRPr="007E0999">
        <w:t xml:space="preserve">of </w:t>
      </w:r>
      <w:r w:rsidR="00541433" w:rsidRPr="007E0999">
        <w:t>an advisory committee</w:t>
      </w:r>
      <w:r w:rsidR="003865B8" w:rsidRPr="007E0999">
        <w:t>:</w:t>
      </w:r>
    </w:p>
    <w:p w:rsidR="003865B8" w:rsidRPr="007E0999" w:rsidRDefault="003865B8" w:rsidP="007E0999">
      <w:pPr>
        <w:pStyle w:val="paragraph"/>
      </w:pPr>
      <w:r w:rsidRPr="007E0999">
        <w:tab/>
        <w:t>(a)</w:t>
      </w:r>
      <w:r w:rsidRPr="007E0999">
        <w:tab/>
        <w:t>for misbehaviour; or</w:t>
      </w:r>
    </w:p>
    <w:p w:rsidR="003865B8" w:rsidRPr="007E0999" w:rsidRDefault="003865B8" w:rsidP="007E0999">
      <w:pPr>
        <w:pStyle w:val="paragraph"/>
      </w:pPr>
      <w:r w:rsidRPr="007E0999">
        <w:tab/>
        <w:t>(b)</w:t>
      </w:r>
      <w:r w:rsidRPr="007E0999">
        <w:tab/>
        <w:t xml:space="preserve">if the member is unable to perform the duties of </w:t>
      </w:r>
      <w:r w:rsidR="007369CA" w:rsidRPr="007E0999">
        <w:t>a</w:t>
      </w:r>
      <w:r w:rsidRPr="007E0999">
        <w:t xml:space="preserve"> member </w:t>
      </w:r>
      <w:r w:rsidR="007369CA" w:rsidRPr="007E0999">
        <w:t xml:space="preserve">of the committee </w:t>
      </w:r>
      <w:r w:rsidRPr="007E0999">
        <w:t>because of physical or mental incapacity.</w:t>
      </w:r>
    </w:p>
    <w:p w:rsidR="003865B8" w:rsidRPr="007E0999" w:rsidRDefault="003865B8" w:rsidP="007E0999">
      <w:pPr>
        <w:pStyle w:val="subsection"/>
      </w:pPr>
      <w:r w:rsidRPr="007E0999">
        <w:tab/>
        <w:t>(</w:t>
      </w:r>
      <w:r w:rsidR="004620AB" w:rsidRPr="007E0999">
        <w:t>9</w:t>
      </w:r>
      <w:r w:rsidRPr="007E0999">
        <w:t>)</w:t>
      </w:r>
      <w:r w:rsidRPr="007E0999">
        <w:tab/>
        <w:t xml:space="preserve">The Minister may </w:t>
      </w:r>
      <w:r w:rsidR="00606DB7" w:rsidRPr="007E0999">
        <w:t xml:space="preserve">terminate the appointment of a member of </w:t>
      </w:r>
      <w:r w:rsidR="00A836FA" w:rsidRPr="007E0999">
        <w:t>an advisory committee</w:t>
      </w:r>
      <w:r w:rsidR="00606DB7" w:rsidRPr="007E0999">
        <w:t xml:space="preserve"> </w:t>
      </w:r>
      <w:r w:rsidRPr="007E0999">
        <w:t>if:</w:t>
      </w:r>
    </w:p>
    <w:p w:rsidR="003865B8" w:rsidRPr="007E0999" w:rsidRDefault="003865B8" w:rsidP="007E0999">
      <w:pPr>
        <w:pStyle w:val="paragraph"/>
      </w:pPr>
      <w:r w:rsidRPr="007E0999">
        <w:tab/>
        <w:t>(a)</w:t>
      </w:r>
      <w:r w:rsidRPr="007E0999">
        <w:tab/>
        <w:t xml:space="preserve">the </w:t>
      </w:r>
      <w:r w:rsidR="004537E4" w:rsidRPr="007E0999">
        <w:t>member</w:t>
      </w:r>
      <w:r w:rsidRPr="007E0999">
        <w:t>:</w:t>
      </w:r>
    </w:p>
    <w:p w:rsidR="003865B8" w:rsidRPr="007E0999" w:rsidRDefault="003865B8" w:rsidP="007E0999">
      <w:pPr>
        <w:pStyle w:val="paragraphsub"/>
      </w:pPr>
      <w:r w:rsidRPr="007E0999">
        <w:tab/>
        <w:t>(</w:t>
      </w:r>
      <w:proofErr w:type="spellStart"/>
      <w:r w:rsidRPr="007E0999">
        <w:t>i</w:t>
      </w:r>
      <w:proofErr w:type="spellEnd"/>
      <w:r w:rsidRPr="007E0999">
        <w:t>)</w:t>
      </w:r>
      <w:r w:rsidRPr="007E0999">
        <w:tab/>
        <w:t>becomes bankrupt; or</w:t>
      </w:r>
    </w:p>
    <w:p w:rsidR="003865B8" w:rsidRPr="007E0999" w:rsidRDefault="003865B8" w:rsidP="007E0999">
      <w:pPr>
        <w:pStyle w:val="paragraphsub"/>
      </w:pPr>
      <w:r w:rsidRPr="007E0999">
        <w:tab/>
        <w:t>(ii)</w:t>
      </w:r>
      <w:r w:rsidRPr="007E0999">
        <w:tab/>
        <w:t>applies to take the benefit of any law for the relief of bankrupt or insolvent debtors; or</w:t>
      </w:r>
    </w:p>
    <w:p w:rsidR="003865B8" w:rsidRPr="007E0999" w:rsidRDefault="003865B8" w:rsidP="007E0999">
      <w:pPr>
        <w:pStyle w:val="paragraphsub"/>
      </w:pPr>
      <w:r w:rsidRPr="007E0999">
        <w:tab/>
        <w:t>(iii)</w:t>
      </w:r>
      <w:r w:rsidRPr="007E0999">
        <w:tab/>
        <w:t xml:space="preserve">compounds with the </w:t>
      </w:r>
      <w:r w:rsidR="00242627" w:rsidRPr="007E0999">
        <w:t>member</w:t>
      </w:r>
      <w:r w:rsidRPr="007E0999">
        <w:t>’s creditors; or</w:t>
      </w:r>
    </w:p>
    <w:p w:rsidR="003865B8" w:rsidRPr="007E0999" w:rsidRDefault="003865B8" w:rsidP="007E0999">
      <w:pPr>
        <w:pStyle w:val="paragraphsub"/>
      </w:pPr>
      <w:r w:rsidRPr="007E0999">
        <w:tab/>
        <w:t>(iv)</w:t>
      </w:r>
      <w:r w:rsidRPr="007E0999">
        <w:tab/>
        <w:t xml:space="preserve">makes an assignment of the </w:t>
      </w:r>
      <w:r w:rsidR="004F5F8F" w:rsidRPr="007E0999">
        <w:t>member</w:t>
      </w:r>
      <w:r w:rsidRPr="007E0999">
        <w:t xml:space="preserve">’s remuneration for the benefit of the </w:t>
      </w:r>
      <w:r w:rsidR="004F5F8F" w:rsidRPr="007E0999">
        <w:t>member</w:t>
      </w:r>
      <w:r w:rsidRPr="007E0999">
        <w:t>’s creditors; or</w:t>
      </w:r>
    </w:p>
    <w:p w:rsidR="003865B8" w:rsidRPr="007E0999" w:rsidRDefault="003865B8" w:rsidP="007E0999">
      <w:pPr>
        <w:pStyle w:val="paragraph"/>
      </w:pPr>
      <w:r w:rsidRPr="007E0999">
        <w:tab/>
        <w:t>(b)</w:t>
      </w:r>
      <w:r w:rsidRPr="007E0999">
        <w:tab/>
      </w:r>
      <w:r w:rsidR="00B653C3" w:rsidRPr="007E0999">
        <w:t xml:space="preserve">the member </w:t>
      </w:r>
      <w:r w:rsidR="00D0408E" w:rsidRPr="007E0999">
        <w:t xml:space="preserve">fails to comply with </w:t>
      </w:r>
      <w:r w:rsidR="007E0999" w:rsidRPr="007E0999">
        <w:t>subsection (</w:t>
      </w:r>
      <w:r w:rsidR="00B653C3" w:rsidRPr="007E0999">
        <w:t>5)</w:t>
      </w:r>
      <w:r w:rsidR="004A71D4" w:rsidRPr="007E0999">
        <w:t xml:space="preserve"> (which deals with giving advice in an impartial and independent manner)</w:t>
      </w:r>
      <w:r w:rsidR="00B653C3" w:rsidRPr="007E0999">
        <w:t>.</w:t>
      </w:r>
    </w:p>
    <w:p w:rsidR="00384E0B" w:rsidRPr="007E0999" w:rsidRDefault="00AC68A8" w:rsidP="007E0999">
      <w:pPr>
        <w:pStyle w:val="ActHead5"/>
      </w:pPr>
      <w:bookmarkStart w:id="13" w:name="_Toc50366269"/>
      <w:r w:rsidRPr="004751DD">
        <w:rPr>
          <w:rStyle w:val="CharSectno"/>
        </w:rPr>
        <w:t>10</w:t>
      </w:r>
      <w:r w:rsidR="00384E0B" w:rsidRPr="007E0999">
        <w:t xml:space="preserve">  Ministerial directions</w:t>
      </w:r>
      <w:bookmarkEnd w:id="13"/>
    </w:p>
    <w:p w:rsidR="00384E0B" w:rsidRPr="007E0999" w:rsidRDefault="00384E0B" w:rsidP="007E0999">
      <w:pPr>
        <w:pStyle w:val="subsection"/>
      </w:pPr>
      <w:r w:rsidRPr="007E0999">
        <w:tab/>
        <w:t>(1)</w:t>
      </w:r>
      <w:r w:rsidRPr="007E0999">
        <w:tab/>
        <w:t>The Minister may, by legislative instrument, give the Commissioner directions about the way in which the Commissioner is to carry out the Commissioner’s functions.</w:t>
      </w:r>
    </w:p>
    <w:p w:rsidR="00384E0B" w:rsidRPr="007E0999" w:rsidRDefault="00384E0B" w:rsidP="007E0999">
      <w:pPr>
        <w:pStyle w:val="notetext"/>
      </w:pPr>
      <w:r w:rsidRPr="007E0999">
        <w:t>Note:</w:t>
      </w:r>
      <w:r w:rsidRPr="007E0999">
        <w:tab/>
        <w:t>Section</w:t>
      </w:r>
      <w:r w:rsidR="007E0999" w:rsidRPr="007E0999">
        <w:t> </w:t>
      </w:r>
      <w:r w:rsidRPr="007E0999">
        <w:t>42 (disallowance) and Part</w:t>
      </w:r>
      <w:r w:rsidR="007E0999" w:rsidRPr="007E0999">
        <w:t> </w:t>
      </w:r>
      <w:r w:rsidRPr="007E0999">
        <w:t>4 of Chapter</w:t>
      </w:r>
      <w:r w:rsidR="007E0999" w:rsidRPr="007E0999">
        <w:t> </w:t>
      </w:r>
      <w:r w:rsidRPr="007E0999">
        <w:t>3 (</w:t>
      </w:r>
      <w:proofErr w:type="spellStart"/>
      <w:r w:rsidRPr="007E0999">
        <w:t>sunsetting</w:t>
      </w:r>
      <w:proofErr w:type="spellEnd"/>
      <w:r w:rsidRPr="007E0999">
        <w:t xml:space="preserve">) of the </w:t>
      </w:r>
      <w:r w:rsidRPr="007E0999">
        <w:rPr>
          <w:i/>
        </w:rPr>
        <w:t>Legislation Act 2003</w:t>
      </w:r>
      <w:r w:rsidRPr="007E0999">
        <w:t xml:space="preserve"> do not apply to directions given under this </w:t>
      </w:r>
      <w:r w:rsidR="007E0999" w:rsidRPr="007E0999">
        <w:t>subsection (</w:t>
      </w:r>
      <w:r w:rsidRPr="007E0999">
        <w:t>see regulations made for the purposes of paragraphs 44(2)(b) and 54(2)(b) of that Act).</w:t>
      </w:r>
    </w:p>
    <w:p w:rsidR="00384E0B" w:rsidRPr="007E0999" w:rsidRDefault="00384E0B" w:rsidP="007E0999">
      <w:pPr>
        <w:pStyle w:val="subsection"/>
      </w:pPr>
      <w:r w:rsidRPr="007E0999">
        <w:tab/>
        <w:t>(2)</w:t>
      </w:r>
      <w:r w:rsidRPr="007E0999">
        <w:tab/>
        <w:t xml:space="preserve">The Commissioner must comply with a direction under </w:t>
      </w:r>
      <w:r w:rsidR="007E0999" w:rsidRPr="007E0999">
        <w:t>subsection (</w:t>
      </w:r>
      <w:r w:rsidRPr="007E0999">
        <w:t>1).</w:t>
      </w:r>
    </w:p>
    <w:p w:rsidR="00737DAD" w:rsidRPr="007E0999" w:rsidRDefault="00737DAD" w:rsidP="007E0999">
      <w:pPr>
        <w:pStyle w:val="ActHead2"/>
        <w:pageBreakBefore/>
      </w:pPr>
      <w:bookmarkStart w:id="14" w:name="f_Check_Lines_above"/>
      <w:bookmarkStart w:id="15" w:name="_Toc50366270"/>
      <w:bookmarkEnd w:id="14"/>
      <w:r w:rsidRPr="004751DD">
        <w:rPr>
          <w:rStyle w:val="CharPartNo"/>
        </w:rPr>
        <w:t>Part</w:t>
      </w:r>
      <w:r w:rsidR="007E0999" w:rsidRPr="004751DD">
        <w:rPr>
          <w:rStyle w:val="CharPartNo"/>
        </w:rPr>
        <w:t> </w:t>
      </w:r>
      <w:r w:rsidRPr="004751DD">
        <w:rPr>
          <w:rStyle w:val="CharPartNo"/>
        </w:rPr>
        <w:t>3</w:t>
      </w:r>
      <w:r w:rsidRPr="007E0999">
        <w:t>—</w:t>
      </w:r>
      <w:r w:rsidRPr="004751DD">
        <w:rPr>
          <w:rStyle w:val="CharPartText"/>
        </w:rPr>
        <w:t>Administrati</w:t>
      </w:r>
      <w:r w:rsidR="00587D52" w:rsidRPr="004751DD">
        <w:rPr>
          <w:rStyle w:val="CharPartText"/>
        </w:rPr>
        <w:t>on</w:t>
      </w:r>
      <w:bookmarkEnd w:id="15"/>
    </w:p>
    <w:p w:rsidR="00AA7F5B" w:rsidRPr="004751DD" w:rsidRDefault="00AA7F5B" w:rsidP="007E0999">
      <w:pPr>
        <w:pStyle w:val="Header"/>
      </w:pPr>
      <w:r w:rsidRPr="004751DD">
        <w:rPr>
          <w:rStyle w:val="CharDivNo"/>
        </w:rPr>
        <w:t xml:space="preserve"> </w:t>
      </w:r>
      <w:r w:rsidRPr="004751DD">
        <w:rPr>
          <w:rStyle w:val="CharDivText"/>
        </w:rPr>
        <w:t xml:space="preserve"> </w:t>
      </w:r>
    </w:p>
    <w:p w:rsidR="007C5D35" w:rsidRPr="007E0999" w:rsidRDefault="00AC68A8" w:rsidP="007E0999">
      <w:pPr>
        <w:pStyle w:val="ActHead5"/>
      </w:pPr>
      <w:bookmarkStart w:id="16" w:name="_Toc50366271"/>
      <w:r w:rsidRPr="004751DD">
        <w:rPr>
          <w:rStyle w:val="CharSectno"/>
        </w:rPr>
        <w:t>11</w:t>
      </w:r>
      <w:r w:rsidR="007C5D35" w:rsidRPr="007E0999">
        <w:t xml:space="preserve">  Simplified outline of this Part</w:t>
      </w:r>
      <w:bookmarkEnd w:id="16"/>
    </w:p>
    <w:p w:rsidR="007C5D35" w:rsidRPr="007E0999" w:rsidRDefault="00F5268C" w:rsidP="007E0999">
      <w:pPr>
        <w:pStyle w:val="SOText"/>
      </w:pPr>
      <w:r w:rsidRPr="007E0999">
        <w:t>This Part deals with administrative matters relating to the office of the National Skills Commissioner, including the appointment of the Commissioner and the terms and conditions on which the Commissioner holds office.</w:t>
      </w:r>
    </w:p>
    <w:p w:rsidR="00097D7D" w:rsidRPr="007E0999" w:rsidRDefault="00AC68A8" w:rsidP="007E0999">
      <w:pPr>
        <w:pStyle w:val="ActHead5"/>
      </w:pPr>
      <w:bookmarkStart w:id="17" w:name="_Toc50366272"/>
      <w:r w:rsidRPr="004751DD">
        <w:rPr>
          <w:rStyle w:val="CharSectno"/>
        </w:rPr>
        <w:t>12</w:t>
      </w:r>
      <w:r w:rsidR="007C5D35" w:rsidRPr="007E0999">
        <w:t xml:space="preserve"> </w:t>
      </w:r>
      <w:r w:rsidR="00097D7D" w:rsidRPr="007E0999">
        <w:t xml:space="preserve"> Appointment</w:t>
      </w:r>
      <w:bookmarkEnd w:id="17"/>
    </w:p>
    <w:p w:rsidR="007C5D35" w:rsidRPr="007E0999" w:rsidRDefault="007C5D35" w:rsidP="007E0999">
      <w:pPr>
        <w:pStyle w:val="subsection"/>
      </w:pPr>
      <w:r w:rsidRPr="007E0999">
        <w:tab/>
      </w:r>
      <w:r w:rsidR="00A55B3D" w:rsidRPr="007E0999">
        <w:t>(1)</w:t>
      </w:r>
      <w:r w:rsidRPr="007E0999">
        <w:tab/>
        <w:t>The National Skills Commissioner is to be appointed by the Minister by writt</w:t>
      </w:r>
      <w:r w:rsidR="007C1156" w:rsidRPr="007E0999">
        <w:t>en instrument, on a full</w:t>
      </w:r>
      <w:r w:rsidR="007E0999">
        <w:noBreakHyphen/>
      </w:r>
      <w:r w:rsidR="007C1156" w:rsidRPr="007E0999">
        <w:t>time basis.</w:t>
      </w:r>
    </w:p>
    <w:p w:rsidR="00A55B3D" w:rsidRPr="007E0999" w:rsidRDefault="00A55B3D" w:rsidP="007E0999">
      <w:pPr>
        <w:pStyle w:val="notetext"/>
      </w:pPr>
      <w:r w:rsidRPr="007E0999">
        <w:t>Note:</w:t>
      </w:r>
      <w:r w:rsidRPr="007E0999">
        <w:tab/>
        <w:t>The National Skills Commissioner may be reappointed: see section</w:t>
      </w:r>
      <w:r w:rsidR="007E0999" w:rsidRPr="007E0999">
        <w:t> </w:t>
      </w:r>
      <w:r w:rsidRPr="007E0999">
        <w:t xml:space="preserve">33AA of the </w:t>
      </w:r>
      <w:r w:rsidRPr="007E0999">
        <w:rPr>
          <w:i/>
        </w:rPr>
        <w:t>Acts Interpretation Act 1901</w:t>
      </w:r>
      <w:r w:rsidRPr="007E0999">
        <w:t>.</w:t>
      </w:r>
    </w:p>
    <w:p w:rsidR="003A36AF" w:rsidRPr="007E0999" w:rsidRDefault="003A36AF" w:rsidP="007E0999">
      <w:pPr>
        <w:pStyle w:val="subsection"/>
      </w:pPr>
      <w:r w:rsidRPr="007E0999">
        <w:tab/>
        <w:t>(2)</w:t>
      </w:r>
      <w:r w:rsidRPr="007E0999">
        <w:tab/>
        <w:t>The National Skills Commissioner holds office for the period specified in the instrument of appointment. The period must not exceed 5 years.</w:t>
      </w:r>
    </w:p>
    <w:p w:rsidR="007C5D35" w:rsidRPr="007E0999" w:rsidRDefault="003A36AF" w:rsidP="007E0999">
      <w:pPr>
        <w:pStyle w:val="subsection"/>
      </w:pPr>
      <w:r w:rsidRPr="007E0999">
        <w:tab/>
        <w:t>(3</w:t>
      </w:r>
      <w:r w:rsidR="00A55B3D" w:rsidRPr="007E0999">
        <w:t>)</w:t>
      </w:r>
      <w:r w:rsidR="00A55B3D" w:rsidRPr="007E0999">
        <w:tab/>
        <w:t>A person may only be appointed as the National Skills Commissioner if the Minister is satisfied that the person has appropriate qualifications, knowledge or experience.</w:t>
      </w:r>
    </w:p>
    <w:p w:rsidR="00097D7D" w:rsidRPr="007E0999" w:rsidRDefault="00AC68A8" w:rsidP="007E0999">
      <w:pPr>
        <w:pStyle w:val="ActHead5"/>
      </w:pPr>
      <w:bookmarkStart w:id="18" w:name="_Toc50366273"/>
      <w:r w:rsidRPr="004751DD">
        <w:rPr>
          <w:rStyle w:val="CharSectno"/>
        </w:rPr>
        <w:t>13</w:t>
      </w:r>
      <w:r w:rsidR="00097D7D" w:rsidRPr="007E0999">
        <w:t xml:space="preserve">  Acting appointments</w:t>
      </w:r>
      <w:bookmarkEnd w:id="18"/>
    </w:p>
    <w:p w:rsidR="00097D7D" w:rsidRPr="007E0999" w:rsidRDefault="00097D7D" w:rsidP="007E0999">
      <w:pPr>
        <w:pStyle w:val="subsection"/>
      </w:pPr>
      <w:r w:rsidRPr="007E0999">
        <w:tab/>
      </w:r>
      <w:r w:rsidR="009A4145" w:rsidRPr="007E0999">
        <w:t>(1</w:t>
      </w:r>
      <w:r w:rsidR="00B414FF" w:rsidRPr="007E0999">
        <w:t>)</w:t>
      </w:r>
      <w:r w:rsidRPr="007E0999">
        <w:tab/>
        <w:t>The Minister may, by written instrument, appoint a person to act as the National Skills Commissioner:</w:t>
      </w:r>
    </w:p>
    <w:p w:rsidR="00097D7D" w:rsidRPr="007E0999" w:rsidRDefault="00097D7D" w:rsidP="007E0999">
      <w:pPr>
        <w:pStyle w:val="paragraph"/>
      </w:pPr>
      <w:r w:rsidRPr="007E0999">
        <w:tab/>
        <w:t>(a)</w:t>
      </w:r>
      <w:r w:rsidRPr="007E0999">
        <w:tab/>
        <w:t>during a vacancy in the office of the National Skills Commissioner (whether or not an appointment has previously been made to the office); or</w:t>
      </w:r>
    </w:p>
    <w:p w:rsidR="00097D7D" w:rsidRPr="007E0999" w:rsidRDefault="00097D7D" w:rsidP="007E0999">
      <w:pPr>
        <w:pStyle w:val="paragraph"/>
      </w:pPr>
      <w:r w:rsidRPr="007E0999">
        <w:tab/>
        <w:t>(b)</w:t>
      </w:r>
      <w:r w:rsidRPr="007E0999">
        <w:tab/>
        <w:t>during any period</w:t>
      </w:r>
      <w:r w:rsidR="00B414FF" w:rsidRPr="007E0999">
        <w:t xml:space="preserve"> </w:t>
      </w:r>
      <w:r w:rsidRPr="007E0999">
        <w:t>when the National Skills Commissioner:</w:t>
      </w:r>
    </w:p>
    <w:p w:rsidR="00097D7D" w:rsidRPr="007E0999" w:rsidRDefault="00097D7D" w:rsidP="007E0999">
      <w:pPr>
        <w:pStyle w:val="paragraphsub"/>
      </w:pPr>
      <w:r w:rsidRPr="007E0999">
        <w:tab/>
        <w:t>(</w:t>
      </w:r>
      <w:proofErr w:type="spellStart"/>
      <w:r w:rsidRPr="007E0999">
        <w:t>i</w:t>
      </w:r>
      <w:proofErr w:type="spellEnd"/>
      <w:r w:rsidRPr="007E0999">
        <w:t>)</w:t>
      </w:r>
      <w:r w:rsidRPr="007E0999">
        <w:tab/>
        <w:t>is absent from duty or from Australia; or</w:t>
      </w:r>
    </w:p>
    <w:p w:rsidR="00097D7D" w:rsidRPr="007E0999" w:rsidRDefault="00097D7D" w:rsidP="007E0999">
      <w:pPr>
        <w:pStyle w:val="paragraphsub"/>
      </w:pPr>
      <w:r w:rsidRPr="007E0999">
        <w:tab/>
        <w:t>(ii)</w:t>
      </w:r>
      <w:r w:rsidRPr="007E0999">
        <w:tab/>
        <w:t>is, for any reason, unable to perform the duties of the office.</w:t>
      </w:r>
    </w:p>
    <w:p w:rsidR="00097D7D" w:rsidRPr="007E0999" w:rsidRDefault="00097D7D" w:rsidP="007E0999">
      <w:pPr>
        <w:pStyle w:val="notetext"/>
      </w:pPr>
      <w:r w:rsidRPr="007E0999">
        <w:t>Note:</w:t>
      </w:r>
      <w:r w:rsidRPr="007E0999">
        <w:tab/>
        <w:t>For rules that apply to acting appointments, see sections</w:t>
      </w:r>
      <w:r w:rsidR="007E0999" w:rsidRPr="007E0999">
        <w:t> </w:t>
      </w:r>
      <w:r w:rsidRPr="007E0999">
        <w:t xml:space="preserve">33AB and 33A of the </w:t>
      </w:r>
      <w:r w:rsidRPr="007E0999">
        <w:rPr>
          <w:i/>
        </w:rPr>
        <w:t>Acts Interpretation Act 1901</w:t>
      </w:r>
      <w:r w:rsidRPr="007E0999">
        <w:t>.</w:t>
      </w:r>
    </w:p>
    <w:p w:rsidR="00BB60AD" w:rsidRPr="007E0999" w:rsidRDefault="00BB60AD" w:rsidP="007E0999">
      <w:pPr>
        <w:pStyle w:val="subsection"/>
      </w:pPr>
      <w:r w:rsidRPr="007E0999">
        <w:tab/>
        <w:t>(</w:t>
      </w:r>
      <w:r w:rsidR="009A4145" w:rsidRPr="007E0999">
        <w:t>2</w:t>
      </w:r>
      <w:r w:rsidRPr="007E0999">
        <w:t>)</w:t>
      </w:r>
      <w:r w:rsidRPr="007E0999">
        <w:tab/>
        <w:t>A person may only be appointed to act as the National Skills Commissioner if the Minister is satisfied that the person has appropriate qualifications, knowledge or experience.</w:t>
      </w:r>
    </w:p>
    <w:p w:rsidR="007573E3" w:rsidRPr="007E0999" w:rsidRDefault="00AC68A8" w:rsidP="007E0999">
      <w:pPr>
        <w:pStyle w:val="ActHead5"/>
      </w:pPr>
      <w:bookmarkStart w:id="19" w:name="_Toc50366274"/>
      <w:r w:rsidRPr="004751DD">
        <w:rPr>
          <w:rStyle w:val="CharSectno"/>
        </w:rPr>
        <w:t>14</w:t>
      </w:r>
      <w:r w:rsidR="007573E3" w:rsidRPr="007E0999">
        <w:t xml:space="preserve">  Remuneration</w:t>
      </w:r>
      <w:bookmarkEnd w:id="19"/>
    </w:p>
    <w:p w:rsidR="007573E3" w:rsidRPr="007E0999" w:rsidRDefault="007573E3" w:rsidP="007E0999">
      <w:pPr>
        <w:pStyle w:val="subsection"/>
      </w:pPr>
      <w:r w:rsidRPr="007E0999">
        <w:tab/>
        <w:t>(1)</w:t>
      </w:r>
      <w:r w:rsidRPr="007E0999">
        <w:tab/>
      </w:r>
      <w:r w:rsidR="00A56860" w:rsidRPr="007E0999">
        <w:t>The Commissioner</w:t>
      </w:r>
      <w:r w:rsidRPr="007E0999">
        <w:t xml:space="preserve"> is to be paid the remuneration that is determined by the Remuneration Tribunal. If no determination of that remuneration by the Tribunal is in operation, the </w:t>
      </w:r>
      <w:r w:rsidR="003105B8" w:rsidRPr="007E0999">
        <w:t>Commissioner</w:t>
      </w:r>
      <w:r w:rsidRPr="007E0999">
        <w:t xml:space="preserve"> is to be paid the remuneration that is prescribed </w:t>
      </w:r>
      <w:r w:rsidR="00AC085C" w:rsidRPr="007E0999">
        <w:t>by the rules</w:t>
      </w:r>
      <w:r w:rsidRPr="007E0999">
        <w:t>.</w:t>
      </w:r>
    </w:p>
    <w:p w:rsidR="007573E3" w:rsidRPr="007E0999" w:rsidRDefault="007573E3" w:rsidP="007E0999">
      <w:pPr>
        <w:pStyle w:val="subsection"/>
      </w:pPr>
      <w:r w:rsidRPr="007E0999">
        <w:tab/>
        <w:t>(2)</w:t>
      </w:r>
      <w:r w:rsidRPr="007E0999">
        <w:tab/>
      </w:r>
      <w:r w:rsidR="00A56860" w:rsidRPr="007E0999">
        <w:t>The Commissioner</w:t>
      </w:r>
      <w:r w:rsidRPr="007E0999">
        <w:t xml:space="preserve"> is to be paid the allowances that are prescribed </w:t>
      </w:r>
      <w:r w:rsidR="00C03CC9" w:rsidRPr="007E0999">
        <w:t xml:space="preserve">by the </w:t>
      </w:r>
      <w:r w:rsidR="00AC085C" w:rsidRPr="007E0999">
        <w:t>rules</w:t>
      </w:r>
      <w:r w:rsidRPr="007E0999">
        <w:t>.</w:t>
      </w:r>
    </w:p>
    <w:p w:rsidR="007573E3" w:rsidRPr="007E0999" w:rsidRDefault="007573E3" w:rsidP="007E0999">
      <w:pPr>
        <w:pStyle w:val="subsection"/>
      </w:pPr>
      <w:r w:rsidRPr="007E0999">
        <w:tab/>
        <w:t>(3)</w:t>
      </w:r>
      <w:r w:rsidRPr="007E0999">
        <w:tab/>
        <w:t xml:space="preserve">This section has effect subject to the </w:t>
      </w:r>
      <w:r w:rsidRPr="007E0999">
        <w:rPr>
          <w:i/>
        </w:rPr>
        <w:t>Remuneration Tribunal Act 1973</w:t>
      </w:r>
      <w:r w:rsidRPr="007E0999">
        <w:t>.</w:t>
      </w:r>
    </w:p>
    <w:p w:rsidR="00B57F59" w:rsidRPr="007E0999" w:rsidRDefault="00AC68A8" w:rsidP="007E0999">
      <w:pPr>
        <w:pStyle w:val="ActHead5"/>
      </w:pPr>
      <w:bookmarkStart w:id="20" w:name="_Toc50366275"/>
      <w:r w:rsidRPr="004751DD">
        <w:rPr>
          <w:rStyle w:val="CharSectno"/>
        </w:rPr>
        <w:t>15</w:t>
      </w:r>
      <w:r w:rsidR="00B57F59" w:rsidRPr="007E0999">
        <w:t xml:space="preserve">  Leave of absence</w:t>
      </w:r>
      <w:bookmarkEnd w:id="20"/>
    </w:p>
    <w:p w:rsidR="00B57F59" w:rsidRPr="007E0999" w:rsidRDefault="00B57F59" w:rsidP="007E0999">
      <w:pPr>
        <w:pStyle w:val="subsection"/>
      </w:pPr>
      <w:r w:rsidRPr="007E0999">
        <w:tab/>
        <w:t>(1)</w:t>
      </w:r>
      <w:r w:rsidRPr="007E0999">
        <w:tab/>
        <w:t>The Commissioner has the recreation leave entitlements that are determined by the Remuneration Tribunal.</w:t>
      </w:r>
    </w:p>
    <w:p w:rsidR="00B57F59" w:rsidRPr="007E0999" w:rsidRDefault="00B57F59" w:rsidP="007E0999">
      <w:pPr>
        <w:pStyle w:val="subsection"/>
      </w:pPr>
      <w:r w:rsidRPr="007E0999">
        <w:tab/>
        <w:t>(2)</w:t>
      </w:r>
      <w:r w:rsidRPr="007E0999">
        <w:tab/>
        <w:t>The Minister may grant the Commissioner leave of absence, other than recreation leave, on the terms and conditions as to remuneration or otherwise that the Minister determines.</w:t>
      </w:r>
    </w:p>
    <w:p w:rsidR="00587D52" w:rsidRPr="007E0999" w:rsidRDefault="00AC68A8" w:rsidP="007E0999">
      <w:pPr>
        <w:pStyle w:val="ActHead5"/>
      </w:pPr>
      <w:bookmarkStart w:id="21" w:name="_Toc50366276"/>
      <w:r w:rsidRPr="004751DD">
        <w:rPr>
          <w:rStyle w:val="CharSectno"/>
        </w:rPr>
        <w:t>16</w:t>
      </w:r>
      <w:r w:rsidR="00587D52" w:rsidRPr="007E0999">
        <w:t xml:space="preserve">  </w:t>
      </w:r>
      <w:r w:rsidR="00DE2E74" w:rsidRPr="007E0999">
        <w:t>Engaging in o</w:t>
      </w:r>
      <w:r w:rsidR="00587D52" w:rsidRPr="007E0999">
        <w:t>ther paid work</w:t>
      </w:r>
      <w:bookmarkEnd w:id="21"/>
    </w:p>
    <w:p w:rsidR="00587D52" w:rsidRPr="007E0999" w:rsidRDefault="00587D52" w:rsidP="007E0999">
      <w:pPr>
        <w:pStyle w:val="subsection"/>
      </w:pPr>
      <w:r w:rsidRPr="007E0999">
        <w:tab/>
      </w:r>
      <w:r w:rsidRPr="007E0999">
        <w:tab/>
        <w:t>The Commissioner</w:t>
      </w:r>
      <w:r w:rsidRPr="007E0999">
        <w:rPr>
          <w:i/>
        </w:rPr>
        <w:t xml:space="preserve"> </w:t>
      </w:r>
      <w:r w:rsidRPr="007E0999">
        <w:t>must not engage in paid work outside the duties of the Commissioner</w:t>
      </w:r>
      <w:r w:rsidR="00E442B3" w:rsidRPr="007E0999">
        <w:t>’</w:t>
      </w:r>
      <w:r w:rsidRPr="007E0999">
        <w:t>s office without the Minister</w:t>
      </w:r>
      <w:r w:rsidR="00E442B3" w:rsidRPr="007E0999">
        <w:t>’</w:t>
      </w:r>
      <w:r w:rsidRPr="007E0999">
        <w:t>s approval.</w:t>
      </w:r>
    </w:p>
    <w:p w:rsidR="00D33A1B" w:rsidRPr="007E0999" w:rsidRDefault="00AC68A8" w:rsidP="007E0999">
      <w:pPr>
        <w:pStyle w:val="ActHead5"/>
      </w:pPr>
      <w:bookmarkStart w:id="22" w:name="_Toc50366277"/>
      <w:r w:rsidRPr="004751DD">
        <w:rPr>
          <w:rStyle w:val="CharSectno"/>
        </w:rPr>
        <w:t>17</w:t>
      </w:r>
      <w:r w:rsidR="00D33A1B" w:rsidRPr="007E0999">
        <w:t xml:space="preserve">  Other terms and conditions</w:t>
      </w:r>
      <w:bookmarkEnd w:id="22"/>
    </w:p>
    <w:p w:rsidR="00D33A1B" w:rsidRPr="007E0999" w:rsidRDefault="00D33A1B" w:rsidP="007E0999">
      <w:pPr>
        <w:pStyle w:val="subsection"/>
      </w:pPr>
      <w:r w:rsidRPr="007E0999">
        <w:tab/>
      </w:r>
      <w:r w:rsidRPr="007E0999">
        <w:tab/>
        <w:t xml:space="preserve">The </w:t>
      </w:r>
      <w:r w:rsidR="00F510B0" w:rsidRPr="007E0999">
        <w:t>Commissioner</w:t>
      </w:r>
      <w:r w:rsidRPr="007E0999">
        <w:t xml:space="preserve"> holds office on the terms and conditions (if any) in relation to matters not covered by this Act that are determined by the Minister.</w:t>
      </w:r>
    </w:p>
    <w:p w:rsidR="00B27E11" w:rsidRPr="007E0999" w:rsidRDefault="00AC68A8" w:rsidP="007E0999">
      <w:pPr>
        <w:pStyle w:val="ActHead5"/>
      </w:pPr>
      <w:bookmarkStart w:id="23" w:name="_Toc50366278"/>
      <w:r w:rsidRPr="004751DD">
        <w:rPr>
          <w:rStyle w:val="CharSectno"/>
        </w:rPr>
        <w:t>18</w:t>
      </w:r>
      <w:r w:rsidR="00B27E11" w:rsidRPr="007E0999">
        <w:t xml:space="preserve">  Resignation</w:t>
      </w:r>
      <w:bookmarkEnd w:id="23"/>
    </w:p>
    <w:p w:rsidR="00587D52" w:rsidRPr="007E0999" w:rsidRDefault="00587D52" w:rsidP="007E0999">
      <w:pPr>
        <w:pStyle w:val="subsection"/>
      </w:pPr>
      <w:r w:rsidRPr="007E0999">
        <w:tab/>
        <w:t>(1)</w:t>
      </w:r>
      <w:r w:rsidRPr="007E0999">
        <w:tab/>
      </w:r>
      <w:r w:rsidR="00B27E11" w:rsidRPr="007E0999">
        <w:t>The Commissioner</w:t>
      </w:r>
      <w:r w:rsidRPr="007E0999">
        <w:t xml:space="preserve"> may resign the </w:t>
      </w:r>
      <w:r w:rsidR="00B27E11" w:rsidRPr="007E0999">
        <w:t>Commissioner</w:t>
      </w:r>
      <w:r w:rsidR="00E442B3" w:rsidRPr="007E0999">
        <w:t>’</w:t>
      </w:r>
      <w:r w:rsidR="00B27E11" w:rsidRPr="007E0999">
        <w:t>s</w:t>
      </w:r>
      <w:r w:rsidRPr="007E0999">
        <w:t xml:space="preserve"> appointment by giving </w:t>
      </w:r>
      <w:r w:rsidR="00B27E11" w:rsidRPr="007E0999">
        <w:t>the Minister</w:t>
      </w:r>
      <w:r w:rsidRPr="007E0999">
        <w:t xml:space="preserve"> a written resignation.</w:t>
      </w:r>
    </w:p>
    <w:p w:rsidR="00587D52" w:rsidRPr="007E0999" w:rsidRDefault="00587D52" w:rsidP="007E0999">
      <w:pPr>
        <w:pStyle w:val="subsection"/>
      </w:pPr>
      <w:r w:rsidRPr="007E0999">
        <w:tab/>
        <w:t>(2)</w:t>
      </w:r>
      <w:r w:rsidRPr="007E0999">
        <w:tab/>
        <w:t xml:space="preserve">The resignation takes effect on the day it is received by </w:t>
      </w:r>
      <w:r w:rsidR="00B27E11" w:rsidRPr="007E0999">
        <w:t>the Minister</w:t>
      </w:r>
      <w:r w:rsidRPr="007E0999">
        <w:t xml:space="preserve"> or, if a later day is specified in the resignation, on that later day.</w:t>
      </w:r>
    </w:p>
    <w:p w:rsidR="00587D52" w:rsidRPr="007E0999" w:rsidRDefault="00AC68A8" w:rsidP="007E0999">
      <w:pPr>
        <w:pStyle w:val="ActHead5"/>
      </w:pPr>
      <w:bookmarkStart w:id="24" w:name="_Toc50366279"/>
      <w:r w:rsidRPr="004751DD">
        <w:rPr>
          <w:rStyle w:val="CharSectno"/>
        </w:rPr>
        <w:t>19</w:t>
      </w:r>
      <w:r w:rsidR="00587D52" w:rsidRPr="007E0999">
        <w:t xml:space="preserve">  Termination of appointment</w:t>
      </w:r>
      <w:bookmarkEnd w:id="24"/>
    </w:p>
    <w:p w:rsidR="00587D52" w:rsidRPr="007E0999" w:rsidRDefault="003105B8" w:rsidP="007E0999">
      <w:pPr>
        <w:pStyle w:val="subsection"/>
      </w:pPr>
      <w:r w:rsidRPr="007E0999">
        <w:tab/>
        <w:t>(1)</w:t>
      </w:r>
      <w:r w:rsidRPr="007E0999">
        <w:tab/>
        <w:t>The Minister</w:t>
      </w:r>
      <w:r w:rsidR="00587D52" w:rsidRPr="007E0999">
        <w:t xml:space="preserve"> may terminate the appointment of </w:t>
      </w:r>
      <w:r w:rsidR="001C5C76" w:rsidRPr="007E0999">
        <w:t xml:space="preserve">the </w:t>
      </w:r>
      <w:r w:rsidRPr="007E0999">
        <w:t>Commissioner</w:t>
      </w:r>
      <w:r w:rsidR="00587D52" w:rsidRPr="007E0999">
        <w:t>:</w:t>
      </w:r>
    </w:p>
    <w:p w:rsidR="00587D52" w:rsidRPr="007E0999" w:rsidRDefault="00587D52" w:rsidP="007E0999">
      <w:pPr>
        <w:pStyle w:val="paragraph"/>
      </w:pPr>
      <w:r w:rsidRPr="007E0999">
        <w:tab/>
        <w:t>(a)</w:t>
      </w:r>
      <w:r w:rsidRPr="007E0999">
        <w:tab/>
        <w:t>for misbehaviour; or</w:t>
      </w:r>
    </w:p>
    <w:p w:rsidR="00587D52" w:rsidRPr="007E0999" w:rsidRDefault="00587D52" w:rsidP="007E0999">
      <w:pPr>
        <w:pStyle w:val="paragraph"/>
      </w:pPr>
      <w:r w:rsidRPr="007E0999">
        <w:tab/>
        <w:t>(b)</w:t>
      </w:r>
      <w:r w:rsidRPr="007E0999">
        <w:tab/>
        <w:t xml:space="preserve">if </w:t>
      </w:r>
      <w:r w:rsidR="001C5C76" w:rsidRPr="007E0999">
        <w:t xml:space="preserve">the </w:t>
      </w:r>
      <w:r w:rsidR="003105B8" w:rsidRPr="007E0999">
        <w:t>Commissioner</w:t>
      </w:r>
      <w:r w:rsidRPr="007E0999">
        <w:t xml:space="preserve"> is unable to perform the duties of the </w:t>
      </w:r>
      <w:r w:rsidR="003105B8" w:rsidRPr="007E0999">
        <w:t>Commissioner</w:t>
      </w:r>
      <w:r w:rsidR="00E442B3" w:rsidRPr="007E0999">
        <w:t>’</w:t>
      </w:r>
      <w:r w:rsidR="003105B8" w:rsidRPr="007E0999">
        <w:t>s</w:t>
      </w:r>
      <w:r w:rsidRPr="007E0999">
        <w:t xml:space="preserve"> office because of physical or mental incapacity.</w:t>
      </w:r>
    </w:p>
    <w:p w:rsidR="00587D52" w:rsidRPr="007E0999" w:rsidRDefault="00587D52" w:rsidP="007E0999">
      <w:pPr>
        <w:pStyle w:val="subsection"/>
      </w:pPr>
      <w:r w:rsidRPr="007E0999">
        <w:tab/>
        <w:t>(2)</w:t>
      </w:r>
      <w:r w:rsidRPr="007E0999">
        <w:tab/>
        <w:t xml:space="preserve">The </w:t>
      </w:r>
      <w:r w:rsidR="003105B8" w:rsidRPr="007E0999">
        <w:t>Minister</w:t>
      </w:r>
      <w:r w:rsidR="004C1E7B" w:rsidRPr="007E0999">
        <w:t xml:space="preserve"> </w:t>
      </w:r>
      <w:r w:rsidRPr="007E0999">
        <w:t xml:space="preserve">may terminate the appointment of </w:t>
      </w:r>
      <w:r w:rsidR="003105B8" w:rsidRPr="007E0999">
        <w:t>the Commissioner</w:t>
      </w:r>
      <w:r w:rsidRPr="007E0999">
        <w:t xml:space="preserve"> if:</w:t>
      </w:r>
    </w:p>
    <w:p w:rsidR="00587D52" w:rsidRPr="007E0999" w:rsidRDefault="00587D52" w:rsidP="007E0999">
      <w:pPr>
        <w:pStyle w:val="paragraph"/>
      </w:pPr>
      <w:r w:rsidRPr="007E0999">
        <w:tab/>
        <w:t>(a)</w:t>
      </w:r>
      <w:r w:rsidRPr="007E0999">
        <w:tab/>
      </w:r>
      <w:r w:rsidR="003105B8" w:rsidRPr="007E0999">
        <w:t>the Commissioner</w:t>
      </w:r>
      <w:r w:rsidRPr="007E0999">
        <w:t>:</w:t>
      </w:r>
    </w:p>
    <w:p w:rsidR="00587D52" w:rsidRPr="007E0999" w:rsidRDefault="00587D52" w:rsidP="007E0999">
      <w:pPr>
        <w:pStyle w:val="paragraphsub"/>
      </w:pPr>
      <w:r w:rsidRPr="007E0999">
        <w:tab/>
        <w:t>(</w:t>
      </w:r>
      <w:proofErr w:type="spellStart"/>
      <w:r w:rsidRPr="007E0999">
        <w:t>i</w:t>
      </w:r>
      <w:proofErr w:type="spellEnd"/>
      <w:r w:rsidRPr="007E0999">
        <w:t>)</w:t>
      </w:r>
      <w:r w:rsidRPr="007E0999">
        <w:tab/>
        <w:t>becomes bankrupt; or</w:t>
      </w:r>
    </w:p>
    <w:p w:rsidR="00587D52" w:rsidRPr="007E0999" w:rsidRDefault="00587D52" w:rsidP="007E0999">
      <w:pPr>
        <w:pStyle w:val="paragraphsub"/>
      </w:pPr>
      <w:r w:rsidRPr="007E0999">
        <w:tab/>
        <w:t>(ii)</w:t>
      </w:r>
      <w:r w:rsidRPr="007E0999">
        <w:tab/>
        <w:t>applies to take the benefit of any law for the relief of bankrupt or insolvent debtors; or</w:t>
      </w:r>
    </w:p>
    <w:p w:rsidR="00587D52" w:rsidRPr="007E0999" w:rsidRDefault="00587D52" w:rsidP="007E0999">
      <w:pPr>
        <w:pStyle w:val="paragraphsub"/>
      </w:pPr>
      <w:r w:rsidRPr="007E0999">
        <w:tab/>
        <w:t>(iii)</w:t>
      </w:r>
      <w:r w:rsidRPr="007E0999">
        <w:tab/>
        <w:t xml:space="preserve">compounds with the </w:t>
      </w:r>
      <w:r w:rsidR="003105B8" w:rsidRPr="007E0999">
        <w:t>Commissioner</w:t>
      </w:r>
      <w:r w:rsidR="00E442B3" w:rsidRPr="007E0999">
        <w:t>’</w:t>
      </w:r>
      <w:r w:rsidR="003105B8" w:rsidRPr="007E0999">
        <w:t>s</w:t>
      </w:r>
      <w:r w:rsidRPr="007E0999">
        <w:t xml:space="preserve"> creditors; or</w:t>
      </w:r>
    </w:p>
    <w:p w:rsidR="00587D52" w:rsidRPr="007E0999" w:rsidRDefault="00587D52" w:rsidP="007E0999">
      <w:pPr>
        <w:pStyle w:val="paragraphsub"/>
      </w:pPr>
      <w:r w:rsidRPr="007E0999">
        <w:tab/>
        <w:t>(iv)</w:t>
      </w:r>
      <w:r w:rsidRPr="007E0999">
        <w:tab/>
        <w:t xml:space="preserve">makes an assignment of the </w:t>
      </w:r>
      <w:r w:rsidR="003105B8" w:rsidRPr="007E0999">
        <w:t>Commissioner</w:t>
      </w:r>
      <w:r w:rsidR="00E442B3" w:rsidRPr="007E0999">
        <w:t>’</w:t>
      </w:r>
      <w:r w:rsidR="003105B8" w:rsidRPr="007E0999">
        <w:t>s</w:t>
      </w:r>
      <w:r w:rsidRPr="007E0999">
        <w:t xml:space="preserve"> remuneration for the benefit of the </w:t>
      </w:r>
      <w:r w:rsidR="003105B8" w:rsidRPr="007E0999">
        <w:t>Commissioner</w:t>
      </w:r>
      <w:r w:rsidR="00E442B3" w:rsidRPr="007E0999">
        <w:t>’</w:t>
      </w:r>
      <w:r w:rsidR="003105B8" w:rsidRPr="007E0999">
        <w:t>s</w:t>
      </w:r>
      <w:r w:rsidRPr="007E0999">
        <w:t xml:space="preserve"> creditors; or</w:t>
      </w:r>
    </w:p>
    <w:p w:rsidR="00587D52" w:rsidRPr="007E0999" w:rsidRDefault="00587D52" w:rsidP="007E0999">
      <w:pPr>
        <w:pStyle w:val="paragraph"/>
      </w:pPr>
      <w:r w:rsidRPr="007E0999">
        <w:tab/>
        <w:t>(b)</w:t>
      </w:r>
      <w:r w:rsidRPr="007E0999">
        <w:tab/>
      </w:r>
      <w:r w:rsidR="003105B8" w:rsidRPr="007E0999">
        <w:t>the Commissioner</w:t>
      </w:r>
      <w:r w:rsidRPr="007E0999">
        <w:t xml:space="preserve"> is absent, except on leave of absence, for 14 consecutive days or for 28 days in any 12 months; or</w:t>
      </w:r>
    </w:p>
    <w:p w:rsidR="00587D52" w:rsidRPr="007E0999" w:rsidRDefault="00587D52" w:rsidP="007E0999">
      <w:pPr>
        <w:pStyle w:val="paragraph"/>
      </w:pPr>
      <w:r w:rsidRPr="007E0999">
        <w:tab/>
        <w:t>(c)</w:t>
      </w:r>
      <w:r w:rsidRPr="007E0999">
        <w:tab/>
      </w:r>
      <w:r w:rsidR="003105B8" w:rsidRPr="007E0999">
        <w:t>the Commissioner</w:t>
      </w:r>
      <w:r w:rsidRPr="007E0999">
        <w:t xml:space="preserve"> engages, except with the </w:t>
      </w:r>
      <w:r w:rsidR="003105B8" w:rsidRPr="007E0999">
        <w:t>Minister</w:t>
      </w:r>
      <w:r w:rsidR="00E442B3" w:rsidRPr="007E0999">
        <w:t>’</w:t>
      </w:r>
      <w:r w:rsidR="003105B8" w:rsidRPr="007E0999">
        <w:t>s</w:t>
      </w:r>
      <w:r w:rsidRPr="007E0999">
        <w:t xml:space="preserve"> approval, in paid work outside the duties of the </w:t>
      </w:r>
      <w:r w:rsidR="003105B8" w:rsidRPr="007E0999">
        <w:t>Commissioner</w:t>
      </w:r>
      <w:r w:rsidR="00E442B3" w:rsidRPr="007E0999">
        <w:t>’</w:t>
      </w:r>
      <w:r w:rsidR="003105B8" w:rsidRPr="007E0999">
        <w:t>s</w:t>
      </w:r>
      <w:r w:rsidRPr="007E0999">
        <w:t xml:space="preserve"> office (see </w:t>
      </w:r>
      <w:r w:rsidR="003105B8" w:rsidRPr="007E0999">
        <w:t xml:space="preserve">section </w:t>
      </w:r>
      <w:r w:rsidR="00AC68A8" w:rsidRPr="007E0999">
        <w:t>16</w:t>
      </w:r>
      <w:r w:rsidR="00C03CC9" w:rsidRPr="007E0999">
        <w:t>); or</w:t>
      </w:r>
    </w:p>
    <w:p w:rsidR="00587D52" w:rsidRPr="007E0999" w:rsidRDefault="00587D52" w:rsidP="007E0999">
      <w:pPr>
        <w:pStyle w:val="paragraph"/>
      </w:pPr>
      <w:r w:rsidRPr="007E0999">
        <w:tab/>
        <w:t>(d)</w:t>
      </w:r>
      <w:r w:rsidRPr="007E0999">
        <w:tab/>
      </w:r>
      <w:r w:rsidR="003105B8" w:rsidRPr="007E0999">
        <w:t>the Commissioner</w:t>
      </w:r>
      <w:r w:rsidRPr="007E0999">
        <w:t xml:space="preserve"> fails, without reasonable excuse, to comply with section</w:t>
      </w:r>
      <w:r w:rsidR="007E0999" w:rsidRPr="007E0999">
        <w:t> </w:t>
      </w:r>
      <w:r w:rsidRPr="007E0999">
        <w:t xml:space="preserve">29 of the </w:t>
      </w:r>
      <w:r w:rsidRPr="007E0999">
        <w:rPr>
          <w:i/>
        </w:rPr>
        <w:t>Public Governance, Performance and Accountability Act 2013</w:t>
      </w:r>
      <w:r w:rsidRPr="007E0999">
        <w:t xml:space="preserve"> (which deals with the duty to disclose interests) or rules made for the purposes of that section.</w:t>
      </w:r>
    </w:p>
    <w:p w:rsidR="00C42D3A" w:rsidRPr="007E0999" w:rsidRDefault="00AC68A8" w:rsidP="007E0999">
      <w:pPr>
        <w:pStyle w:val="ActHead5"/>
      </w:pPr>
      <w:bookmarkStart w:id="25" w:name="_Toc50366280"/>
      <w:r w:rsidRPr="004751DD">
        <w:rPr>
          <w:rStyle w:val="CharSectno"/>
        </w:rPr>
        <w:t>20</w:t>
      </w:r>
      <w:r w:rsidR="00C42D3A" w:rsidRPr="007E0999">
        <w:t xml:space="preserve">  Application of the finance law etc.</w:t>
      </w:r>
      <w:bookmarkEnd w:id="25"/>
    </w:p>
    <w:p w:rsidR="00C42D3A" w:rsidRPr="007E0999" w:rsidRDefault="00C42D3A" w:rsidP="007E0999">
      <w:pPr>
        <w:pStyle w:val="subsection"/>
      </w:pPr>
      <w:r w:rsidRPr="007E0999">
        <w:tab/>
        <w:t>(1)</w:t>
      </w:r>
      <w:r w:rsidRPr="007E0999">
        <w:tab/>
        <w:t xml:space="preserve">For the purposes of the finance law (within the meaning of the </w:t>
      </w:r>
      <w:r w:rsidRPr="007E0999">
        <w:rPr>
          <w:i/>
        </w:rPr>
        <w:t>Public Governance, Performance and Accountability Act 2013</w:t>
      </w:r>
      <w:r w:rsidRPr="007E0999">
        <w:t>), the Commissioner is taken to be an official of the Department.</w:t>
      </w:r>
    </w:p>
    <w:p w:rsidR="00C42D3A" w:rsidRPr="007E0999" w:rsidRDefault="00C42D3A" w:rsidP="007E0999">
      <w:pPr>
        <w:pStyle w:val="subsection"/>
      </w:pPr>
      <w:r w:rsidRPr="007E0999">
        <w:tab/>
        <w:t>(2)</w:t>
      </w:r>
      <w:r w:rsidRPr="007E0999">
        <w:tab/>
        <w:t>The Secretary, when preparing the Department</w:t>
      </w:r>
      <w:r w:rsidR="00E442B3" w:rsidRPr="007E0999">
        <w:t>’</w:t>
      </w:r>
      <w:r w:rsidRPr="007E0999">
        <w:t>s annual report under section</w:t>
      </w:r>
      <w:r w:rsidR="007E0999" w:rsidRPr="007E0999">
        <w:t> </w:t>
      </w:r>
      <w:r w:rsidRPr="007E0999">
        <w:t xml:space="preserve">46 of the </w:t>
      </w:r>
      <w:r w:rsidRPr="007E0999">
        <w:rPr>
          <w:i/>
        </w:rPr>
        <w:t>Public Governance, Performance and Accountability Act 2013</w:t>
      </w:r>
      <w:r w:rsidRPr="007E0999">
        <w:t xml:space="preserve"> for a period, must include information in that report about the performance of the Commissioner</w:t>
      </w:r>
      <w:r w:rsidR="00E442B3" w:rsidRPr="007E0999">
        <w:t>’</w:t>
      </w:r>
      <w:r w:rsidRPr="007E0999">
        <w:t>s functions, and the exercise of the Commissioner</w:t>
      </w:r>
      <w:r w:rsidR="00E442B3" w:rsidRPr="007E0999">
        <w:t>’</w:t>
      </w:r>
      <w:r w:rsidRPr="007E0999">
        <w:t>s powers, during the period.</w:t>
      </w:r>
    </w:p>
    <w:p w:rsidR="00FC0079" w:rsidRPr="007E0999" w:rsidRDefault="00AC68A8" w:rsidP="007E0999">
      <w:pPr>
        <w:pStyle w:val="ActHead5"/>
      </w:pPr>
      <w:bookmarkStart w:id="26" w:name="_Toc50366281"/>
      <w:r w:rsidRPr="004751DD">
        <w:rPr>
          <w:rStyle w:val="CharSectno"/>
        </w:rPr>
        <w:t>21</w:t>
      </w:r>
      <w:r w:rsidR="00FC0079" w:rsidRPr="007E0999">
        <w:t xml:space="preserve">  Arrangements relating to staff of the Department</w:t>
      </w:r>
      <w:bookmarkEnd w:id="26"/>
    </w:p>
    <w:p w:rsidR="00FC0079" w:rsidRPr="007E0999" w:rsidRDefault="00FC0079" w:rsidP="007E0999">
      <w:pPr>
        <w:pStyle w:val="subsection"/>
      </w:pPr>
      <w:r w:rsidRPr="007E0999">
        <w:tab/>
        <w:t>(1)</w:t>
      </w:r>
      <w:r w:rsidRPr="007E0999">
        <w:tab/>
        <w:t>The staff assisting the Commissioner are to be APS employees in the Department whose services are made available to the Commissioner, by the Secretary, in connection with the performance of any of the Commissioner</w:t>
      </w:r>
      <w:r w:rsidR="00E442B3" w:rsidRPr="007E0999">
        <w:t>’</w:t>
      </w:r>
      <w:r w:rsidRPr="007E0999">
        <w:t>s functions.</w:t>
      </w:r>
    </w:p>
    <w:p w:rsidR="00FC0079" w:rsidRPr="007E0999" w:rsidRDefault="00FC0079" w:rsidP="007E0999">
      <w:pPr>
        <w:pStyle w:val="subsection"/>
      </w:pPr>
      <w:r w:rsidRPr="007E0999">
        <w:tab/>
        <w:t>(2)</w:t>
      </w:r>
      <w:r w:rsidRPr="007E0999">
        <w:tab/>
        <w:t xml:space="preserve">When performing services for the </w:t>
      </w:r>
      <w:r w:rsidR="00AB5BD8" w:rsidRPr="007E0999">
        <w:t>Commissioner</w:t>
      </w:r>
      <w:r w:rsidRPr="007E0999">
        <w:t xml:space="preserve">, the persons are subject to the directions of the </w:t>
      </w:r>
      <w:r w:rsidR="00AB5BD8" w:rsidRPr="007E0999">
        <w:t>Commissioner.</w:t>
      </w:r>
    </w:p>
    <w:p w:rsidR="005F58B5" w:rsidRPr="007E0999" w:rsidRDefault="00AC68A8" w:rsidP="007E0999">
      <w:pPr>
        <w:pStyle w:val="ActHead5"/>
      </w:pPr>
      <w:bookmarkStart w:id="27" w:name="_Toc50366282"/>
      <w:r w:rsidRPr="004751DD">
        <w:rPr>
          <w:rStyle w:val="CharSectno"/>
        </w:rPr>
        <w:t>22</w:t>
      </w:r>
      <w:r w:rsidR="005F58B5" w:rsidRPr="007E0999">
        <w:t xml:space="preserve">  Other persons assisting the </w:t>
      </w:r>
      <w:r w:rsidR="001E4CF6" w:rsidRPr="007E0999">
        <w:t>Commissioner</w:t>
      </w:r>
      <w:bookmarkEnd w:id="27"/>
    </w:p>
    <w:p w:rsidR="005F58B5" w:rsidRPr="007E0999" w:rsidRDefault="005F58B5" w:rsidP="007E0999">
      <w:pPr>
        <w:pStyle w:val="subsection"/>
      </w:pPr>
      <w:r w:rsidRPr="007E0999">
        <w:tab/>
        <w:t>(1)</w:t>
      </w:r>
      <w:r w:rsidRPr="007E0999">
        <w:tab/>
        <w:t xml:space="preserve">The Commissioner may also be assisted by employees of Agencies (within the meaning of the </w:t>
      </w:r>
      <w:r w:rsidRPr="007E0999">
        <w:rPr>
          <w:i/>
        </w:rPr>
        <w:t>Public Service Act 1999</w:t>
      </w:r>
      <w:r w:rsidRPr="007E0999">
        <w:t>) whose services are made available to the Commissioner in connection with the performance of any of the Commissioner’s functions.</w:t>
      </w:r>
    </w:p>
    <w:p w:rsidR="005F58B5" w:rsidRPr="007E0999" w:rsidRDefault="005F58B5" w:rsidP="007E0999">
      <w:pPr>
        <w:pStyle w:val="subsection"/>
      </w:pPr>
      <w:r w:rsidRPr="007E0999">
        <w:tab/>
        <w:t>(2)</w:t>
      </w:r>
      <w:r w:rsidRPr="007E0999">
        <w:tab/>
        <w:t>When performing services for the Commissioner, the employees are subject to the directions of the Commissioner.</w:t>
      </w:r>
    </w:p>
    <w:p w:rsidR="001E4CF6" w:rsidRPr="007E0999" w:rsidRDefault="00AC68A8" w:rsidP="007E0999">
      <w:pPr>
        <w:pStyle w:val="ActHead5"/>
      </w:pPr>
      <w:bookmarkStart w:id="28" w:name="_Toc50366283"/>
      <w:r w:rsidRPr="004751DD">
        <w:rPr>
          <w:rStyle w:val="CharSectno"/>
        </w:rPr>
        <w:t>23</w:t>
      </w:r>
      <w:r w:rsidR="001E4CF6" w:rsidRPr="007E0999">
        <w:t xml:space="preserve">  Consultants</w:t>
      </w:r>
      <w:bookmarkEnd w:id="28"/>
    </w:p>
    <w:p w:rsidR="001E4CF6" w:rsidRPr="007E0999" w:rsidRDefault="001E4CF6" w:rsidP="007E0999">
      <w:pPr>
        <w:pStyle w:val="subsection"/>
      </w:pPr>
      <w:r w:rsidRPr="007E0999">
        <w:tab/>
        <w:t>(1)</w:t>
      </w:r>
      <w:r w:rsidRPr="007E0999">
        <w:tab/>
        <w:t>The Commissioner may, on behalf of the Commonwealth, engage consultants to assist in the performance of the Commissioner’s functions.</w:t>
      </w:r>
    </w:p>
    <w:p w:rsidR="001E4CF6" w:rsidRPr="007E0999" w:rsidRDefault="001E4CF6" w:rsidP="007E0999">
      <w:pPr>
        <w:pStyle w:val="subsection"/>
      </w:pPr>
      <w:r w:rsidRPr="007E0999">
        <w:tab/>
        <w:t>(2)</w:t>
      </w:r>
      <w:r w:rsidRPr="007E0999">
        <w:tab/>
        <w:t>The consultants are to be engaged on the terms and conditions that the Commissioner determines in writing.</w:t>
      </w:r>
    </w:p>
    <w:p w:rsidR="008F25E4" w:rsidRPr="007E0999" w:rsidRDefault="008F25E4" w:rsidP="007E0999">
      <w:pPr>
        <w:pStyle w:val="ActHead2"/>
        <w:pageBreakBefore/>
      </w:pPr>
      <w:bookmarkStart w:id="29" w:name="_Toc50366284"/>
      <w:r w:rsidRPr="004751DD">
        <w:rPr>
          <w:rStyle w:val="CharPartNo"/>
        </w:rPr>
        <w:t>Part</w:t>
      </w:r>
      <w:r w:rsidR="007E0999" w:rsidRPr="004751DD">
        <w:rPr>
          <w:rStyle w:val="CharPartNo"/>
        </w:rPr>
        <w:t> </w:t>
      </w:r>
      <w:r w:rsidR="00D32067" w:rsidRPr="004751DD">
        <w:rPr>
          <w:rStyle w:val="CharPartNo"/>
        </w:rPr>
        <w:t>4</w:t>
      </w:r>
      <w:r w:rsidRPr="007E0999">
        <w:t>—</w:t>
      </w:r>
      <w:r w:rsidRPr="004751DD">
        <w:rPr>
          <w:rStyle w:val="CharPartText"/>
        </w:rPr>
        <w:t>Miscellaneous</w:t>
      </w:r>
      <w:bookmarkEnd w:id="29"/>
    </w:p>
    <w:p w:rsidR="00A56860" w:rsidRPr="004751DD" w:rsidRDefault="00A56860" w:rsidP="007E0999">
      <w:pPr>
        <w:pStyle w:val="Header"/>
      </w:pPr>
      <w:r w:rsidRPr="004751DD">
        <w:rPr>
          <w:rStyle w:val="CharDivNo"/>
        </w:rPr>
        <w:t xml:space="preserve"> </w:t>
      </w:r>
      <w:r w:rsidRPr="004751DD">
        <w:rPr>
          <w:rStyle w:val="CharDivText"/>
        </w:rPr>
        <w:t xml:space="preserve"> </w:t>
      </w:r>
    </w:p>
    <w:p w:rsidR="00D76BB2" w:rsidRPr="007E0999" w:rsidRDefault="00AC68A8" w:rsidP="007E0999">
      <w:pPr>
        <w:pStyle w:val="ActHead5"/>
      </w:pPr>
      <w:bookmarkStart w:id="30" w:name="_Toc50366285"/>
      <w:r w:rsidRPr="004751DD">
        <w:rPr>
          <w:rStyle w:val="CharSectno"/>
        </w:rPr>
        <w:t>24</w:t>
      </w:r>
      <w:r w:rsidR="00D76BB2" w:rsidRPr="007E0999">
        <w:t xml:space="preserve">  Simplified outline of this Part</w:t>
      </w:r>
      <w:bookmarkEnd w:id="30"/>
    </w:p>
    <w:p w:rsidR="00D76BB2" w:rsidRPr="007E0999" w:rsidRDefault="00D76BB2" w:rsidP="007E0999">
      <w:pPr>
        <w:pStyle w:val="SOText"/>
      </w:pPr>
      <w:r w:rsidRPr="007E0999">
        <w:t>This Part contains miscellaneous provisions, such as delegations and the general rule</w:t>
      </w:r>
      <w:r w:rsidR="007E0999">
        <w:noBreakHyphen/>
      </w:r>
      <w:r w:rsidRPr="007E0999">
        <w:t>making power.</w:t>
      </w:r>
    </w:p>
    <w:p w:rsidR="00A56860" w:rsidRPr="007E0999" w:rsidRDefault="00AC68A8" w:rsidP="007E0999">
      <w:pPr>
        <w:pStyle w:val="ActHead5"/>
      </w:pPr>
      <w:bookmarkStart w:id="31" w:name="_Toc50366286"/>
      <w:r w:rsidRPr="004751DD">
        <w:rPr>
          <w:rStyle w:val="CharSectno"/>
        </w:rPr>
        <w:t>25</w:t>
      </w:r>
      <w:r w:rsidR="00A56860" w:rsidRPr="007E0999">
        <w:t xml:space="preserve">  Delegation</w:t>
      </w:r>
      <w:bookmarkEnd w:id="31"/>
    </w:p>
    <w:p w:rsidR="007A3FB6" w:rsidRPr="007E0999" w:rsidRDefault="007A3FB6" w:rsidP="007E0999">
      <w:pPr>
        <w:pStyle w:val="subsection"/>
      </w:pPr>
      <w:r w:rsidRPr="007E0999">
        <w:tab/>
        <w:t>(1)</w:t>
      </w:r>
      <w:r w:rsidRPr="007E0999">
        <w:tab/>
        <w:t xml:space="preserve">The Minister may, in writing, </w:t>
      </w:r>
      <w:r w:rsidR="003F3A01" w:rsidRPr="007E0999">
        <w:t>delegate the Minister</w:t>
      </w:r>
      <w:r w:rsidR="00E442B3" w:rsidRPr="007E0999">
        <w:t>’</w:t>
      </w:r>
      <w:r w:rsidR="003F3A01" w:rsidRPr="007E0999">
        <w:t xml:space="preserve">s powers under </w:t>
      </w:r>
      <w:r w:rsidR="003062E8" w:rsidRPr="007E0999">
        <w:t>sub</w:t>
      </w:r>
      <w:r w:rsidR="00B06993" w:rsidRPr="007E0999">
        <w:t xml:space="preserve">section </w:t>
      </w:r>
      <w:r w:rsidR="00AC68A8" w:rsidRPr="007E0999">
        <w:t>13</w:t>
      </w:r>
      <w:r w:rsidR="00AA3CBC" w:rsidRPr="007E0999">
        <w:t>(1</w:t>
      </w:r>
      <w:r w:rsidR="003062E8" w:rsidRPr="007E0999">
        <w:t>)</w:t>
      </w:r>
      <w:r w:rsidR="00B06993" w:rsidRPr="007E0999">
        <w:t xml:space="preserve"> or </w:t>
      </w:r>
      <w:r w:rsidR="00AC68A8" w:rsidRPr="007E0999">
        <w:t>15</w:t>
      </w:r>
      <w:r w:rsidR="00B06993" w:rsidRPr="007E0999">
        <w:t>(2),</w:t>
      </w:r>
      <w:r w:rsidR="003F3A01" w:rsidRPr="007E0999">
        <w:t xml:space="preserve"> to:</w:t>
      </w:r>
    </w:p>
    <w:p w:rsidR="003F3A01" w:rsidRPr="007E0999" w:rsidRDefault="003F3A01" w:rsidP="007E0999">
      <w:pPr>
        <w:pStyle w:val="paragraph"/>
      </w:pPr>
      <w:r w:rsidRPr="007E0999">
        <w:tab/>
        <w:t>(a)</w:t>
      </w:r>
      <w:r w:rsidRPr="007E0999">
        <w:tab/>
        <w:t>the Secretary of the Department; or</w:t>
      </w:r>
    </w:p>
    <w:p w:rsidR="003F3A01" w:rsidRPr="007E0999" w:rsidRDefault="003F3A01" w:rsidP="007E0999">
      <w:pPr>
        <w:pStyle w:val="paragraph"/>
      </w:pPr>
      <w:r w:rsidRPr="007E0999">
        <w:tab/>
        <w:t>(b)</w:t>
      </w:r>
      <w:r w:rsidRPr="007E0999">
        <w:tab/>
        <w:t>an S</w:t>
      </w:r>
      <w:bookmarkStart w:id="32" w:name="BK_S3P13L10C10"/>
      <w:bookmarkEnd w:id="32"/>
      <w:r w:rsidRPr="007E0999">
        <w:t>ES, or an acting SES employee, in the Department.</w:t>
      </w:r>
    </w:p>
    <w:p w:rsidR="00C03CC9" w:rsidRPr="007E0999" w:rsidRDefault="00C03CC9" w:rsidP="007E0999">
      <w:pPr>
        <w:pStyle w:val="notetext"/>
      </w:pPr>
      <w:r w:rsidRPr="007E0999">
        <w:t>Note:</w:t>
      </w:r>
      <w:r w:rsidRPr="007E0999">
        <w:tab/>
        <w:t>Sections</w:t>
      </w:r>
      <w:r w:rsidR="007E0999" w:rsidRPr="007E0999">
        <w:t> </w:t>
      </w:r>
      <w:r w:rsidRPr="007E0999">
        <w:t xml:space="preserve">34AA to 34A of the </w:t>
      </w:r>
      <w:r w:rsidRPr="007E0999">
        <w:rPr>
          <w:i/>
        </w:rPr>
        <w:t>Acts Interpretation Act 1901</w:t>
      </w:r>
      <w:r w:rsidRPr="007E0999">
        <w:t xml:space="preserve"> contain provisions relating to delegations.</w:t>
      </w:r>
    </w:p>
    <w:p w:rsidR="004C1E7B" w:rsidRPr="007E0999" w:rsidRDefault="00A56860" w:rsidP="007E0999">
      <w:pPr>
        <w:pStyle w:val="subsection"/>
      </w:pPr>
      <w:r w:rsidRPr="007E0999">
        <w:tab/>
        <w:t>(</w:t>
      </w:r>
      <w:r w:rsidR="00CE069A" w:rsidRPr="007E0999">
        <w:t>2</w:t>
      </w:r>
      <w:r w:rsidRPr="007E0999">
        <w:t>)</w:t>
      </w:r>
      <w:r w:rsidRPr="007E0999">
        <w:tab/>
        <w:t xml:space="preserve">The Commissioner may, in writing, delegate all or any of the Commissioner functions or powers under this Act to </w:t>
      </w:r>
      <w:r w:rsidR="004C1E7B" w:rsidRPr="007E0999">
        <w:t>a person who:</w:t>
      </w:r>
    </w:p>
    <w:p w:rsidR="007206AC" w:rsidRPr="007E0999" w:rsidRDefault="007206AC" w:rsidP="007E0999">
      <w:pPr>
        <w:pStyle w:val="paragraph"/>
      </w:pPr>
      <w:r w:rsidRPr="007E0999">
        <w:tab/>
        <w:t>(a)</w:t>
      </w:r>
      <w:r w:rsidRPr="007E0999">
        <w:tab/>
        <w:t>is:</w:t>
      </w:r>
    </w:p>
    <w:p w:rsidR="004C1E7B" w:rsidRPr="007E0999" w:rsidRDefault="007206AC" w:rsidP="007E0999">
      <w:pPr>
        <w:pStyle w:val="paragraphsub"/>
      </w:pPr>
      <w:r w:rsidRPr="007E0999">
        <w:tab/>
        <w:t>(</w:t>
      </w:r>
      <w:proofErr w:type="spellStart"/>
      <w:r w:rsidRPr="007E0999">
        <w:t>i</w:t>
      </w:r>
      <w:proofErr w:type="spellEnd"/>
      <w:r w:rsidRPr="007E0999">
        <w:t>)</w:t>
      </w:r>
      <w:r w:rsidRPr="007E0999">
        <w:tab/>
      </w:r>
      <w:r w:rsidR="00CE069A" w:rsidRPr="007E0999">
        <w:t>a member of the staff</w:t>
      </w:r>
      <w:r w:rsidR="00E15776" w:rsidRPr="007E0999">
        <w:t xml:space="preserve"> assisting the Commissioner</w:t>
      </w:r>
      <w:r w:rsidR="00964E93" w:rsidRPr="007E0999">
        <w:t xml:space="preserve"> as mentioned in subsection </w:t>
      </w:r>
      <w:r w:rsidR="00AC68A8" w:rsidRPr="007E0999">
        <w:t>21</w:t>
      </w:r>
      <w:r w:rsidR="00AA5478" w:rsidRPr="007E0999">
        <w:t>(1)</w:t>
      </w:r>
      <w:r w:rsidR="004C1E7B" w:rsidRPr="007E0999">
        <w:t xml:space="preserve">; </w:t>
      </w:r>
      <w:r w:rsidRPr="007E0999">
        <w:t>or</w:t>
      </w:r>
    </w:p>
    <w:p w:rsidR="007206AC" w:rsidRPr="007E0999" w:rsidRDefault="007206AC" w:rsidP="007E0999">
      <w:pPr>
        <w:pStyle w:val="paragraphsub"/>
      </w:pPr>
      <w:r w:rsidRPr="007E0999">
        <w:tab/>
        <w:t>(ii)</w:t>
      </w:r>
      <w:r w:rsidRPr="007E0999">
        <w:tab/>
        <w:t>a</w:t>
      </w:r>
      <w:r w:rsidR="00C60364" w:rsidRPr="007E0999">
        <w:t xml:space="preserve"> person</w:t>
      </w:r>
      <w:r w:rsidRPr="007E0999">
        <w:t xml:space="preserve"> whose services are made available to the Commissioner as mentioned in subsection</w:t>
      </w:r>
      <w:r w:rsidR="00C923F8" w:rsidRPr="007E0999">
        <w:t xml:space="preserve"> </w:t>
      </w:r>
      <w:r w:rsidR="00AC68A8" w:rsidRPr="007E0999">
        <w:t>22</w:t>
      </w:r>
      <w:r w:rsidRPr="007E0999">
        <w:t>(1);</w:t>
      </w:r>
      <w:r w:rsidR="005526F9" w:rsidRPr="007E0999">
        <w:t xml:space="preserve"> and</w:t>
      </w:r>
    </w:p>
    <w:p w:rsidR="00A56860" w:rsidRPr="007E0999" w:rsidRDefault="004C1E7B" w:rsidP="007E0999">
      <w:pPr>
        <w:pStyle w:val="paragraph"/>
      </w:pPr>
      <w:r w:rsidRPr="007E0999">
        <w:tab/>
        <w:t>(b)</w:t>
      </w:r>
      <w:r w:rsidRPr="007E0999">
        <w:tab/>
        <w:t xml:space="preserve">holds or is acting in </w:t>
      </w:r>
      <w:r w:rsidR="009235B4" w:rsidRPr="007E0999">
        <w:t>an</w:t>
      </w:r>
      <w:r w:rsidRPr="007E0999">
        <w:t xml:space="preserve"> Executive Level 2 position, or an equivalent or higher position</w:t>
      </w:r>
      <w:r w:rsidR="00A56860" w:rsidRPr="007E0999">
        <w:t>.</w:t>
      </w:r>
    </w:p>
    <w:p w:rsidR="00A56860" w:rsidRPr="007E0999" w:rsidRDefault="00A56860" w:rsidP="007E0999">
      <w:pPr>
        <w:pStyle w:val="notetext"/>
      </w:pPr>
      <w:r w:rsidRPr="007E0999">
        <w:t>Note:</w:t>
      </w:r>
      <w:r w:rsidRPr="007E0999">
        <w:tab/>
        <w:t>Sections</w:t>
      </w:r>
      <w:r w:rsidR="007E0999" w:rsidRPr="007E0999">
        <w:t> </w:t>
      </w:r>
      <w:r w:rsidRPr="007E0999">
        <w:t xml:space="preserve">34AA to 34A of the </w:t>
      </w:r>
      <w:r w:rsidRPr="007E0999">
        <w:rPr>
          <w:i/>
        </w:rPr>
        <w:t>Acts Interpretation Act 1901</w:t>
      </w:r>
      <w:r w:rsidRPr="007E0999">
        <w:t xml:space="preserve"> contain provisions relating to delegations.</w:t>
      </w:r>
    </w:p>
    <w:p w:rsidR="00A56860" w:rsidRPr="007E0999" w:rsidRDefault="00C32A23" w:rsidP="007E0999">
      <w:pPr>
        <w:pStyle w:val="subsection"/>
      </w:pPr>
      <w:r w:rsidRPr="007E0999">
        <w:tab/>
        <w:t>(</w:t>
      </w:r>
      <w:r w:rsidR="00CE069A" w:rsidRPr="007E0999">
        <w:t>3</w:t>
      </w:r>
      <w:r w:rsidR="00A56860" w:rsidRPr="007E0999">
        <w:t>)</w:t>
      </w:r>
      <w:r w:rsidR="00A56860" w:rsidRPr="007E0999">
        <w:tab/>
        <w:t>In performing a delegated function or exercising a delegated power, the delegate must comply with any written directions of the</w:t>
      </w:r>
      <w:r w:rsidR="00DB1369" w:rsidRPr="007E0999">
        <w:t xml:space="preserve"> Minister or</w:t>
      </w:r>
      <w:r w:rsidR="00A56860" w:rsidRPr="007E0999">
        <w:t xml:space="preserve"> Commissioner</w:t>
      </w:r>
      <w:r w:rsidR="009C3A70" w:rsidRPr="007E0999">
        <w:t>, as the case requires</w:t>
      </w:r>
      <w:r w:rsidR="00A56860" w:rsidRPr="007E0999">
        <w:t>.</w:t>
      </w:r>
    </w:p>
    <w:p w:rsidR="001C5EAD" w:rsidRPr="007E0999" w:rsidRDefault="00AC68A8" w:rsidP="007E0999">
      <w:pPr>
        <w:pStyle w:val="ActHead5"/>
      </w:pPr>
      <w:bookmarkStart w:id="33" w:name="_Toc50366287"/>
      <w:r w:rsidRPr="004751DD">
        <w:rPr>
          <w:rStyle w:val="CharSectno"/>
        </w:rPr>
        <w:t>26</w:t>
      </w:r>
      <w:r w:rsidR="001C5EAD" w:rsidRPr="007E0999">
        <w:t xml:space="preserve">  Rules</w:t>
      </w:r>
      <w:bookmarkEnd w:id="33"/>
    </w:p>
    <w:p w:rsidR="001C5EAD" w:rsidRPr="007E0999" w:rsidRDefault="001C5EAD" w:rsidP="007E0999">
      <w:pPr>
        <w:pStyle w:val="subsection"/>
      </w:pPr>
      <w:r w:rsidRPr="007E0999">
        <w:tab/>
        <w:t>(1)</w:t>
      </w:r>
      <w:r w:rsidRPr="007E0999">
        <w:tab/>
        <w:t>The Minister may, by legislative instrument, make rules prescribing matters:</w:t>
      </w:r>
    </w:p>
    <w:p w:rsidR="001C5EAD" w:rsidRPr="007E0999" w:rsidRDefault="001C5EAD" w:rsidP="007E0999">
      <w:pPr>
        <w:pStyle w:val="paragraph"/>
      </w:pPr>
      <w:r w:rsidRPr="007E0999">
        <w:tab/>
        <w:t>(a)</w:t>
      </w:r>
      <w:r w:rsidRPr="007E0999">
        <w:tab/>
        <w:t xml:space="preserve">required or permitted by this Act to be </w:t>
      </w:r>
      <w:r w:rsidRPr="007E0999">
        <w:rPr>
          <w:bCs/>
        </w:rPr>
        <w:t xml:space="preserve">prescribed by the </w:t>
      </w:r>
      <w:r w:rsidRPr="007E0999">
        <w:t>rules; or</w:t>
      </w:r>
    </w:p>
    <w:p w:rsidR="001C5EAD" w:rsidRPr="007E0999" w:rsidRDefault="001C5EAD" w:rsidP="007E0999">
      <w:pPr>
        <w:pStyle w:val="paragraph"/>
      </w:pPr>
      <w:r w:rsidRPr="007E0999">
        <w:tab/>
        <w:t>(b)</w:t>
      </w:r>
      <w:r w:rsidRPr="007E0999">
        <w:tab/>
        <w:t xml:space="preserve">necessary or convenient to be </w:t>
      </w:r>
      <w:r w:rsidRPr="007E0999">
        <w:rPr>
          <w:bCs/>
        </w:rPr>
        <w:t>prescribed</w:t>
      </w:r>
      <w:r w:rsidRPr="007E0999">
        <w:t xml:space="preserve"> for carrying out or giving effect to this Act.</w:t>
      </w:r>
    </w:p>
    <w:p w:rsidR="001C5EAD" w:rsidRPr="007E0999" w:rsidRDefault="001C5EAD" w:rsidP="007E0999">
      <w:pPr>
        <w:pStyle w:val="subsection"/>
      </w:pPr>
      <w:r w:rsidRPr="007E0999">
        <w:tab/>
        <w:t>(2)</w:t>
      </w:r>
      <w:r w:rsidRPr="007E0999">
        <w:tab/>
        <w:t>To avoid doubt, the rules may not do the following:</w:t>
      </w:r>
    </w:p>
    <w:p w:rsidR="001C5EAD" w:rsidRPr="007E0999" w:rsidRDefault="001C5EAD" w:rsidP="007E0999">
      <w:pPr>
        <w:pStyle w:val="paragraph"/>
      </w:pPr>
      <w:r w:rsidRPr="007E0999">
        <w:tab/>
        <w:t>(a)</w:t>
      </w:r>
      <w:r w:rsidRPr="007E0999">
        <w:tab/>
        <w:t>create an offence or civil penalty;</w:t>
      </w:r>
    </w:p>
    <w:p w:rsidR="001C5EAD" w:rsidRPr="007E0999" w:rsidRDefault="001C5EAD" w:rsidP="007E0999">
      <w:pPr>
        <w:pStyle w:val="paragraph"/>
      </w:pPr>
      <w:r w:rsidRPr="007E0999">
        <w:tab/>
        <w:t>(b)</w:t>
      </w:r>
      <w:r w:rsidRPr="007E0999">
        <w:tab/>
        <w:t>provide powers of:</w:t>
      </w:r>
    </w:p>
    <w:p w:rsidR="001C5EAD" w:rsidRPr="007E0999" w:rsidRDefault="001C5EAD" w:rsidP="007E0999">
      <w:pPr>
        <w:pStyle w:val="paragraphsub"/>
      </w:pPr>
      <w:r w:rsidRPr="007E0999">
        <w:tab/>
        <w:t>(</w:t>
      </w:r>
      <w:proofErr w:type="spellStart"/>
      <w:r w:rsidRPr="007E0999">
        <w:t>i</w:t>
      </w:r>
      <w:proofErr w:type="spellEnd"/>
      <w:r w:rsidRPr="007E0999">
        <w:t>)</w:t>
      </w:r>
      <w:r w:rsidRPr="007E0999">
        <w:tab/>
        <w:t>arrest or detention; or</w:t>
      </w:r>
    </w:p>
    <w:p w:rsidR="001C5EAD" w:rsidRPr="007E0999" w:rsidRDefault="001C5EAD" w:rsidP="007E0999">
      <w:pPr>
        <w:pStyle w:val="paragraphsub"/>
      </w:pPr>
      <w:r w:rsidRPr="007E0999">
        <w:tab/>
        <w:t>(ii)</w:t>
      </w:r>
      <w:r w:rsidRPr="007E0999">
        <w:tab/>
        <w:t>entry, search or seizure;</w:t>
      </w:r>
    </w:p>
    <w:p w:rsidR="001C5EAD" w:rsidRPr="007E0999" w:rsidRDefault="001C5EAD" w:rsidP="007E0999">
      <w:pPr>
        <w:pStyle w:val="paragraph"/>
      </w:pPr>
      <w:r w:rsidRPr="007E0999">
        <w:tab/>
        <w:t>(c)</w:t>
      </w:r>
      <w:r w:rsidRPr="007E0999">
        <w:tab/>
        <w:t>impose a tax;</w:t>
      </w:r>
    </w:p>
    <w:p w:rsidR="001C5EAD" w:rsidRPr="007E0999" w:rsidRDefault="001C5EAD" w:rsidP="007E0999">
      <w:pPr>
        <w:pStyle w:val="paragraph"/>
      </w:pPr>
      <w:r w:rsidRPr="007E0999">
        <w:tab/>
        <w:t>(d)</w:t>
      </w:r>
      <w:r w:rsidRPr="007E0999">
        <w:tab/>
        <w:t>set an amount to be appropriated from the Consolidated Revenue Fund under an appropriation in this Act;</w:t>
      </w:r>
    </w:p>
    <w:p w:rsidR="001C5EAD" w:rsidRDefault="001C5EAD" w:rsidP="007E0999">
      <w:pPr>
        <w:pStyle w:val="paragraph"/>
      </w:pPr>
      <w:r w:rsidRPr="007E0999">
        <w:tab/>
        <w:t>(e)</w:t>
      </w:r>
      <w:r w:rsidRPr="007E0999">
        <w:tab/>
        <w:t>directly amend the text of this Act.</w:t>
      </w:r>
    </w:p>
    <w:p w:rsidR="00F03D88" w:rsidRPr="007E0999" w:rsidRDefault="00F03D88" w:rsidP="00487008"/>
    <w:p w:rsidR="00735BDD" w:rsidRDefault="00735BDD" w:rsidP="00735BDD">
      <w:pPr>
        <w:pStyle w:val="AssentBk"/>
        <w:keepNext/>
      </w:pPr>
    </w:p>
    <w:p w:rsidR="00735BDD" w:rsidRDefault="00735BDD" w:rsidP="00735BDD">
      <w:pPr>
        <w:pStyle w:val="AssentBk"/>
        <w:keepNext/>
      </w:pPr>
    </w:p>
    <w:p w:rsidR="00735BDD" w:rsidRDefault="00735BDD" w:rsidP="00735BDD">
      <w:pPr>
        <w:pStyle w:val="2ndRd"/>
        <w:keepNext/>
        <w:pBdr>
          <w:top w:val="single" w:sz="2" w:space="1" w:color="auto"/>
        </w:pBdr>
      </w:pPr>
    </w:p>
    <w:p w:rsidR="00735BDD" w:rsidRDefault="00735BDD" w:rsidP="000C5962">
      <w:pPr>
        <w:pStyle w:val="2ndRd"/>
        <w:keepNext/>
        <w:spacing w:line="260" w:lineRule="atLeast"/>
        <w:rPr>
          <w:i/>
        </w:rPr>
      </w:pPr>
      <w:r>
        <w:t>[</w:t>
      </w:r>
      <w:r>
        <w:rPr>
          <w:i/>
        </w:rPr>
        <w:t>Minister’s second reading speech made in—</w:t>
      </w:r>
    </w:p>
    <w:p w:rsidR="00735BDD" w:rsidRDefault="00735BDD" w:rsidP="000C5962">
      <w:pPr>
        <w:pStyle w:val="2ndRd"/>
        <w:keepNext/>
        <w:spacing w:line="260" w:lineRule="atLeast"/>
        <w:rPr>
          <w:i/>
        </w:rPr>
      </w:pPr>
      <w:r>
        <w:rPr>
          <w:i/>
        </w:rPr>
        <w:t>House of Representatives on 14 May 2020</w:t>
      </w:r>
    </w:p>
    <w:p w:rsidR="00735BDD" w:rsidRDefault="00735BDD" w:rsidP="000C5962">
      <w:pPr>
        <w:pStyle w:val="2ndRd"/>
        <w:keepNext/>
        <w:spacing w:line="260" w:lineRule="atLeast"/>
        <w:rPr>
          <w:i/>
        </w:rPr>
      </w:pPr>
      <w:r>
        <w:rPr>
          <w:i/>
        </w:rPr>
        <w:t>Senate on 11 June 2020</w:t>
      </w:r>
      <w:r>
        <w:t>]</w:t>
      </w:r>
    </w:p>
    <w:p w:rsidR="00735BDD" w:rsidRDefault="00735BDD" w:rsidP="000C5962"/>
    <w:p w:rsidR="00487008" w:rsidRPr="00735BDD" w:rsidRDefault="00735BDD" w:rsidP="00735BDD">
      <w:pPr>
        <w:framePr w:hSpace="180" w:wrap="around" w:vAnchor="text" w:hAnchor="page" w:x="2410" w:y="4101"/>
      </w:pPr>
      <w:r>
        <w:t>(58/20)</w:t>
      </w:r>
    </w:p>
    <w:p w:rsidR="00735BDD" w:rsidRDefault="00735BDD"/>
    <w:sectPr w:rsidR="00735BDD" w:rsidSect="00487008">
      <w:headerReference w:type="even" r:id="rId23"/>
      <w:headerReference w:type="default" r:id="rId24"/>
      <w:footerReference w:type="even" r:id="rId25"/>
      <w:footerReference w:type="default" r:id="rId26"/>
      <w:headerReference w:type="first" r:id="rId27"/>
      <w:footerReference w:type="first" r:id="rId28"/>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7C" w:rsidRDefault="0065567C" w:rsidP="00715914">
      <w:pPr>
        <w:spacing w:line="240" w:lineRule="auto"/>
      </w:pPr>
      <w:r>
        <w:separator/>
      </w:r>
    </w:p>
  </w:endnote>
  <w:endnote w:type="continuationSeparator" w:id="0">
    <w:p w:rsidR="0065567C" w:rsidRDefault="0065567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5F1388" w:rsidRDefault="0065567C" w:rsidP="007E099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DD" w:rsidRDefault="00735BDD" w:rsidP="00CD12A5">
    <w:pPr>
      <w:pStyle w:val="ScalePlusRef"/>
    </w:pPr>
    <w:r>
      <w:t>Note: An electronic version of this Act is available on the Federal Register of Legislation (</w:t>
    </w:r>
    <w:hyperlink r:id="rId1" w:history="1">
      <w:r>
        <w:t>https://www.legislation.gov.au/</w:t>
      </w:r>
    </w:hyperlink>
    <w:r>
      <w:t>)</w:t>
    </w:r>
  </w:p>
  <w:p w:rsidR="00735BDD" w:rsidRDefault="00735BDD" w:rsidP="00CD12A5"/>
  <w:p w:rsidR="0065567C" w:rsidRDefault="0065567C" w:rsidP="007E0999">
    <w:pPr>
      <w:pStyle w:val="Footer"/>
      <w:spacing w:before="120"/>
    </w:pPr>
  </w:p>
  <w:p w:rsidR="0065567C" w:rsidRPr="005F1388" w:rsidRDefault="0065567C"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ED79B6" w:rsidRDefault="0065567C" w:rsidP="007E099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Default="0065567C"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5567C" w:rsidTr="00AC4BB2">
      <w:tc>
        <w:tcPr>
          <w:tcW w:w="646" w:type="dxa"/>
        </w:tcPr>
        <w:p w:rsidR="0065567C" w:rsidRDefault="0065567C"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61BB">
            <w:rPr>
              <w:i/>
              <w:noProof/>
              <w:sz w:val="18"/>
            </w:rPr>
            <w:t>xiii</w:t>
          </w:r>
          <w:r w:rsidRPr="00ED79B6">
            <w:rPr>
              <w:i/>
              <w:sz w:val="18"/>
            </w:rPr>
            <w:fldChar w:fldCharType="end"/>
          </w:r>
        </w:p>
      </w:tc>
      <w:tc>
        <w:tcPr>
          <w:tcW w:w="5387" w:type="dxa"/>
        </w:tcPr>
        <w:p w:rsidR="0065567C" w:rsidRDefault="0065567C"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61BB">
            <w:rPr>
              <w:i/>
              <w:sz w:val="18"/>
            </w:rPr>
            <w:t>National Skills Commissioner Act 2020</w:t>
          </w:r>
          <w:r w:rsidRPr="00ED79B6">
            <w:rPr>
              <w:i/>
              <w:sz w:val="18"/>
            </w:rPr>
            <w:fldChar w:fldCharType="end"/>
          </w:r>
        </w:p>
      </w:tc>
      <w:tc>
        <w:tcPr>
          <w:tcW w:w="1270" w:type="dxa"/>
        </w:tcPr>
        <w:p w:rsidR="0065567C" w:rsidRDefault="0065567C"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61BB">
            <w:rPr>
              <w:i/>
              <w:sz w:val="18"/>
            </w:rPr>
            <w:t>No. 76, 2020</w:t>
          </w:r>
          <w:r w:rsidRPr="00ED79B6">
            <w:rPr>
              <w:i/>
              <w:sz w:val="18"/>
            </w:rPr>
            <w:fldChar w:fldCharType="end"/>
          </w:r>
        </w:p>
      </w:tc>
    </w:tr>
  </w:tbl>
  <w:p w:rsidR="0065567C" w:rsidRPr="00ED79B6" w:rsidRDefault="0065567C" w:rsidP="0071591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ED79B6" w:rsidRDefault="0065567C"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5567C" w:rsidTr="00340F07">
      <w:tc>
        <w:tcPr>
          <w:tcW w:w="1247" w:type="dxa"/>
        </w:tcPr>
        <w:p w:rsidR="0065567C" w:rsidRDefault="0065567C"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61BB">
            <w:rPr>
              <w:i/>
              <w:sz w:val="18"/>
            </w:rPr>
            <w:t>No. 76, 2020</w:t>
          </w:r>
          <w:r w:rsidRPr="00ED79B6">
            <w:rPr>
              <w:i/>
              <w:sz w:val="18"/>
            </w:rPr>
            <w:fldChar w:fldCharType="end"/>
          </w:r>
        </w:p>
      </w:tc>
      <w:tc>
        <w:tcPr>
          <w:tcW w:w="5387" w:type="dxa"/>
        </w:tcPr>
        <w:p w:rsidR="0065567C" w:rsidRDefault="0065567C"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61BB">
            <w:rPr>
              <w:i/>
              <w:sz w:val="18"/>
            </w:rPr>
            <w:t>National Skills Commissioner Act 2020</w:t>
          </w:r>
          <w:r w:rsidRPr="00ED79B6">
            <w:rPr>
              <w:i/>
              <w:sz w:val="18"/>
            </w:rPr>
            <w:fldChar w:fldCharType="end"/>
          </w:r>
        </w:p>
      </w:tc>
      <w:tc>
        <w:tcPr>
          <w:tcW w:w="669" w:type="dxa"/>
        </w:tcPr>
        <w:p w:rsidR="0065567C" w:rsidRDefault="0065567C" w:rsidP="00B27E1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61BB">
            <w:rPr>
              <w:i/>
              <w:noProof/>
              <w:sz w:val="18"/>
            </w:rPr>
            <w:t>i</w:t>
          </w:r>
          <w:r w:rsidRPr="00ED79B6">
            <w:rPr>
              <w:i/>
              <w:sz w:val="18"/>
            </w:rPr>
            <w:fldChar w:fldCharType="end"/>
          </w:r>
        </w:p>
      </w:tc>
    </w:tr>
  </w:tbl>
  <w:p w:rsidR="0065567C" w:rsidRPr="00ED79B6" w:rsidRDefault="0065567C" w:rsidP="00715914">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Default="0065567C"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5567C" w:rsidTr="004751DD">
      <w:tc>
        <w:tcPr>
          <w:tcW w:w="646" w:type="dxa"/>
        </w:tcPr>
        <w:p w:rsidR="0065567C" w:rsidRDefault="0065567C"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61BB">
            <w:rPr>
              <w:i/>
              <w:noProof/>
              <w:sz w:val="18"/>
            </w:rPr>
            <w:t>14</w:t>
          </w:r>
          <w:r w:rsidRPr="007A1328">
            <w:rPr>
              <w:i/>
              <w:sz w:val="18"/>
            </w:rPr>
            <w:fldChar w:fldCharType="end"/>
          </w:r>
        </w:p>
      </w:tc>
      <w:tc>
        <w:tcPr>
          <w:tcW w:w="5387" w:type="dxa"/>
        </w:tcPr>
        <w:p w:rsidR="0065567C" w:rsidRDefault="0065567C"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61BB">
            <w:rPr>
              <w:i/>
              <w:sz w:val="18"/>
            </w:rPr>
            <w:t>National Skills Commissioner Act 2020</w:t>
          </w:r>
          <w:r w:rsidRPr="007A1328">
            <w:rPr>
              <w:i/>
              <w:sz w:val="18"/>
            </w:rPr>
            <w:fldChar w:fldCharType="end"/>
          </w:r>
        </w:p>
      </w:tc>
      <w:tc>
        <w:tcPr>
          <w:tcW w:w="1270" w:type="dxa"/>
        </w:tcPr>
        <w:p w:rsidR="0065567C" w:rsidRDefault="0065567C"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61BB">
            <w:rPr>
              <w:i/>
              <w:sz w:val="18"/>
            </w:rPr>
            <w:t>No. 76, 2020</w:t>
          </w:r>
          <w:r w:rsidRPr="007A1328">
            <w:rPr>
              <w:i/>
              <w:sz w:val="18"/>
            </w:rPr>
            <w:fldChar w:fldCharType="end"/>
          </w:r>
        </w:p>
      </w:tc>
    </w:tr>
  </w:tbl>
  <w:p w:rsidR="0065567C" w:rsidRPr="007A1328" w:rsidRDefault="0065567C" w:rsidP="0060130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Default="0065567C"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5567C" w:rsidTr="004751DD">
      <w:tc>
        <w:tcPr>
          <w:tcW w:w="1247" w:type="dxa"/>
        </w:tcPr>
        <w:p w:rsidR="0065567C" w:rsidRDefault="0065567C"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61BB">
            <w:rPr>
              <w:i/>
              <w:sz w:val="18"/>
            </w:rPr>
            <w:t>No. 76, 2020</w:t>
          </w:r>
          <w:r w:rsidRPr="007A1328">
            <w:rPr>
              <w:i/>
              <w:sz w:val="18"/>
            </w:rPr>
            <w:fldChar w:fldCharType="end"/>
          </w:r>
        </w:p>
      </w:tc>
      <w:tc>
        <w:tcPr>
          <w:tcW w:w="5387" w:type="dxa"/>
        </w:tcPr>
        <w:p w:rsidR="0065567C" w:rsidRDefault="0065567C"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61BB">
            <w:rPr>
              <w:i/>
              <w:sz w:val="18"/>
            </w:rPr>
            <w:t>National Skills Commissioner Act 2020</w:t>
          </w:r>
          <w:r w:rsidRPr="007A1328">
            <w:rPr>
              <w:i/>
              <w:sz w:val="18"/>
            </w:rPr>
            <w:fldChar w:fldCharType="end"/>
          </w:r>
        </w:p>
      </w:tc>
      <w:tc>
        <w:tcPr>
          <w:tcW w:w="669" w:type="dxa"/>
        </w:tcPr>
        <w:p w:rsidR="0065567C" w:rsidRDefault="0065567C"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61BB">
            <w:rPr>
              <w:i/>
              <w:noProof/>
              <w:sz w:val="18"/>
            </w:rPr>
            <w:t>13</w:t>
          </w:r>
          <w:r w:rsidRPr="007A1328">
            <w:rPr>
              <w:i/>
              <w:sz w:val="18"/>
            </w:rPr>
            <w:fldChar w:fldCharType="end"/>
          </w:r>
        </w:p>
      </w:tc>
    </w:tr>
  </w:tbl>
  <w:p w:rsidR="0065567C" w:rsidRPr="007A1328" w:rsidRDefault="0065567C" w:rsidP="0071591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Default="0065567C" w:rsidP="007E09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5567C" w:rsidTr="004751DD">
      <w:tc>
        <w:tcPr>
          <w:tcW w:w="1247" w:type="dxa"/>
        </w:tcPr>
        <w:p w:rsidR="0065567C" w:rsidRDefault="0065567C"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61BB">
            <w:rPr>
              <w:i/>
              <w:sz w:val="18"/>
            </w:rPr>
            <w:t>No. 76, 2020</w:t>
          </w:r>
          <w:r w:rsidRPr="007A1328">
            <w:rPr>
              <w:i/>
              <w:sz w:val="18"/>
            </w:rPr>
            <w:fldChar w:fldCharType="end"/>
          </w:r>
        </w:p>
      </w:tc>
      <w:tc>
        <w:tcPr>
          <w:tcW w:w="5387" w:type="dxa"/>
        </w:tcPr>
        <w:p w:rsidR="0065567C" w:rsidRDefault="0065567C"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61BB">
            <w:rPr>
              <w:i/>
              <w:sz w:val="18"/>
            </w:rPr>
            <w:t>National Skills Commissioner Act 2020</w:t>
          </w:r>
          <w:r w:rsidRPr="007A1328">
            <w:rPr>
              <w:i/>
              <w:sz w:val="18"/>
            </w:rPr>
            <w:fldChar w:fldCharType="end"/>
          </w:r>
        </w:p>
      </w:tc>
      <w:tc>
        <w:tcPr>
          <w:tcW w:w="669" w:type="dxa"/>
        </w:tcPr>
        <w:p w:rsidR="0065567C" w:rsidRDefault="0065567C"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61BB">
            <w:rPr>
              <w:i/>
              <w:noProof/>
              <w:sz w:val="18"/>
            </w:rPr>
            <w:t>1</w:t>
          </w:r>
          <w:r w:rsidRPr="007A1328">
            <w:rPr>
              <w:i/>
              <w:sz w:val="18"/>
            </w:rPr>
            <w:fldChar w:fldCharType="end"/>
          </w:r>
        </w:p>
      </w:tc>
    </w:tr>
  </w:tbl>
  <w:p w:rsidR="0065567C" w:rsidRPr="007A1328" w:rsidRDefault="0065567C" w:rsidP="00212DDD">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7C" w:rsidRDefault="0065567C" w:rsidP="00715914">
      <w:pPr>
        <w:spacing w:line="240" w:lineRule="auto"/>
      </w:pPr>
      <w:r>
        <w:separator/>
      </w:r>
    </w:p>
  </w:footnote>
  <w:footnote w:type="continuationSeparator" w:id="0">
    <w:p w:rsidR="0065567C" w:rsidRDefault="0065567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5F1388" w:rsidRDefault="0065567C" w:rsidP="00EB1780">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5F1388" w:rsidRDefault="0065567C"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5F1388" w:rsidRDefault="0065567C"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ED79B6" w:rsidRDefault="0065567C"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ED79B6" w:rsidRDefault="0065567C"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ED79B6" w:rsidRDefault="0065567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Default="0065567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5567C" w:rsidRDefault="0065567C" w:rsidP="00715914">
    <w:pPr>
      <w:rPr>
        <w:sz w:val="20"/>
      </w:rPr>
    </w:pPr>
    <w:r w:rsidRPr="007A1328">
      <w:rPr>
        <w:b/>
        <w:sz w:val="20"/>
      </w:rPr>
      <w:fldChar w:fldCharType="begin"/>
    </w:r>
    <w:r w:rsidRPr="007A1328">
      <w:rPr>
        <w:b/>
        <w:sz w:val="20"/>
      </w:rPr>
      <w:instrText xml:space="preserve"> STYLEREF CharPartNo </w:instrText>
    </w:r>
    <w:r w:rsidR="001361BB">
      <w:rPr>
        <w:b/>
        <w:sz w:val="20"/>
      </w:rPr>
      <w:fldChar w:fldCharType="separate"/>
    </w:r>
    <w:r w:rsidR="001361BB">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361BB">
      <w:rPr>
        <w:sz w:val="20"/>
      </w:rPr>
      <w:fldChar w:fldCharType="separate"/>
    </w:r>
    <w:r w:rsidR="001361BB">
      <w:rPr>
        <w:noProof/>
        <w:sz w:val="20"/>
      </w:rPr>
      <w:t>Miscellaneous</w:t>
    </w:r>
    <w:r>
      <w:rPr>
        <w:sz w:val="20"/>
      </w:rPr>
      <w:fldChar w:fldCharType="end"/>
    </w:r>
  </w:p>
  <w:p w:rsidR="0065567C" w:rsidRPr="007A1328" w:rsidRDefault="0065567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5567C" w:rsidRPr="007A1328" w:rsidRDefault="0065567C" w:rsidP="00715914">
    <w:pPr>
      <w:rPr>
        <w:b/>
        <w:sz w:val="24"/>
      </w:rPr>
    </w:pPr>
  </w:p>
  <w:p w:rsidR="0065567C" w:rsidRPr="007A1328" w:rsidRDefault="0065567C"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61BB">
      <w:rPr>
        <w:noProof/>
        <w:sz w:val="24"/>
      </w:rPr>
      <w:t>26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7A1328" w:rsidRDefault="0065567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5567C" w:rsidRPr="007A1328" w:rsidRDefault="0065567C" w:rsidP="00715914">
    <w:pPr>
      <w:jc w:val="right"/>
      <w:rPr>
        <w:sz w:val="20"/>
      </w:rPr>
    </w:pPr>
    <w:r w:rsidRPr="007A1328">
      <w:rPr>
        <w:sz w:val="20"/>
      </w:rPr>
      <w:fldChar w:fldCharType="begin"/>
    </w:r>
    <w:r w:rsidRPr="007A1328">
      <w:rPr>
        <w:sz w:val="20"/>
      </w:rPr>
      <w:instrText xml:space="preserve"> STYLEREF CharPartText </w:instrText>
    </w:r>
    <w:r w:rsidR="001361BB">
      <w:rPr>
        <w:sz w:val="20"/>
      </w:rPr>
      <w:fldChar w:fldCharType="separate"/>
    </w:r>
    <w:r w:rsidR="001361B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361BB">
      <w:rPr>
        <w:b/>
        <w:sz w:val="20"/>
      </w:rPr>
      <w:fldChar w:fldCharType="separate"/>
    </w:r>
    <w:r w:rsidR="001361BB">
      <w:rPr>
        <w:b/>
        <w:noProof/>
        <w:sz w:val="20"/>
      </w:rPr>
      <w:t>Part 4</w:t>
    </w:r>
    <w:r>
      <w:rPr>
        <w:b/>
        <w:sz w:val="20"/>
      </w:rPr>
      <w:fldChar w:fldCharType="end"/>
    </w:r>
  </w:p>
  <w:p w:rsidR="0065567C" w:rsidRPr="007A1328" w:rsidRDefault="0065567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5567C" w:rsidRPr="007A1328" w:rsidRDefault="0065567C" w:rsidP="00715914">
    <w:pPr>
      <w:jc w:val="right"/>
      <w:rPr>
        <w:b/>
        <w:sz w:val="24"/>
      </w:rPr>
    </w:pPr>
  </w:p>
  <w:p w:rsidR="0065567C" w:rsidRPr="007A1328" w:rsidRDefault="0065567C"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61BB">
      <w:rPr>
        <w:noProof/>
        <w:sz w:val="24"/>
      </w:rPr>
      <w:t>24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C" w:rsidRPr="007A1328" w:rsidRDefault="0065567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0E"/>
    <w:rsid w:val="000046E8"/>
    <w:rsid w:val="0000637F"/>
    <w:rsid w:val="00007CE7"/>
    <w:rsid w:val="00012531"/>
    <w:rsid w:val="000136AF"/>
    <w:rsid w:val="00015C96"/>
    <w:rsid w:val="00023A89"/>
    <w:rsid w:val="0003377B"/>
    <w:rsid w:val="00035F67"/>
    <w:rsid w:val="00041244"/>
    <w:rsid w:val="000467B5"/>
    <w:rsid w:val="000505BB"/>
    <w:rsid w:val="0005253D"/>
    <w:rsid w:val="00052671"/>
    <w:rsid w:val="000614BF"/>
    <w:rsid w:val="00087D46"/>
    <w:rsid w:val="00093DE6"/>
    <w:rsid w:val="00097D7D"/>
    <w:rsid w:val="000A556A"/>
    <w:rsid w:val="000A5AF8"/>
    <w:rsid w:val="000B16EA"/>
    <w:rsid w:val="000C6D53"/>
    <w:rsid w:val="000D05EF"/>
    <w:rsid w:val="000D0EB7"/>
    <w:rsid w:val="000D565D"/>
    <w:rsid w:val="000D7EEA"/>
    <w:rsid w:val="000E2261"/>
    <w:rsid w:val="000E3F92"/>
    <w:rsid w:val="000E442E"/>
    <w:rsid w:val="000E7121"/>
    <w:rsid w:val="000F21C1"/>
    <w:rsid w:val="000F561F"/>
    <w:rsid w:val="0010560C"/>
    <w:rsid w:val="0010745C"/>
    <w:rsid w:val="00110416"/>
    <w:rsid w:val="001221E8"/>
    <w:rsid w:val="00122FE1"/>
    <w:rsid w:val="0013072E"/>
    <w:rsid w:val="001361BB"/>
    <w:rsid w:val="00136E7B"/>
    <w:rsid w:val="00143BB0"/>
    <w:rsid w:val="001464BD"/>
    <w:rsid w:val="00157402"/>
    <w:rsid w:val="001605C9"/>
    <w:rsid w:val="00161299"/>
    <w:rsid w:val="001669AA"/>
    <w:rsid w:val="00166C2F"/>
    <w:rsid w:val="001671E9"/>
    <w:rsid w:val="00173334"/>
    <w:rsid w:val="00176415"/>
    <w:rsid w:val="00176B77"/>
    <w:rsid w:val="00177814"/>
    <w:rsid w:val="00180288"/>
    <w:rsid w:val="00182545"/>
    <w:rsid w:val="00182A86"/>
    <w:rsid w:val="00184A0B"/>
    <w:rsid w:val="00190300"/>
    <w:rsid w:val="001939E1"/>
    <w:rsid w:val="00195382"/>
    <w:rsid w:val="001A3FFE"/>
    <w:rsid w:val="001A45D5"/>
    <w:rsid w:val="001A572F"/>
    <w:rsid w:val="001B0F8D"/>
    <w:rsid w:val="001B16DB"/>
    <w:rsid w:val="001B22D6"/>
    <w:rsid w:val="001B782B"/>
    <w:rsid w:val="001C5C76"/>
    <w:rsid w:val="001C5EAD"/>
    <w:rsid w:val="001C65DF"/>
    <w:rsid w:val="001C69C4"/>
    <w:rsid w:val="001C78E6"/>
    <w:rsid w:val="001D02D0"/>
    <w:rsid w:val="001D10B2"/>
    <w:rsid w:val="001D11E9"/>
    <w:rsid w:val="001D2FBA"/>
    <w:rsid w:val="001D3444"/>
    <w:rsid w:val="001D37EF"/>
    <w:rsid w:val="001D5A43"/>
    <w:rsid w:val="001E01DF"/>
    <w:rsid w:val="001E3590"/>
    <w:rsid w:val="001E4CF6"/>
    <w:rsid w:val="001E4EB8"/>
    <w:rsid w:val="001E5DC2"/>
    <w:rsid w:val="001E7407"/>
    <w:rsid w:val="001E7F6E"/>
    <w:rsid w:val="001F4C99"/>
    <w:rsid w:val="001F5D5E"/>
    <w:rsid w:val="001F6219"/>
    <w:rsid w:val="00203730"/>
    <w:rsid w:val="002065DA"/>
    <w:rsid w:val="00212DDD"/>
    <w:rsid w:val="00235241"/>
    <w:rsid w:val="0024010F"/>
    <w:rsid w:val="00240749"/>
    <w:rsid w:val="00242627"/>
    <w:rsid w:val="002447C3"/>
    <w:rsid w:val="00245A96"/>
    <w:rsid w:val="002515E2"/>
    <w:rsid w:val="002538B9"/>
    <w:rsid w:val="002564A4"/>
    <w:rsid w:val="00257630"/>
    <w:rsid w:val="0027204F"/>
    <w:rsid w:val="00277EAE"/>
    <w:rsid w:val="00284044"/>
    <w:rsid w:val="0028512E"/>
    <w:rsid w:val="00287D67"/>
    <w:rsid w:val="00295990"/>
    <w:rsid w:val="00295AAA"/>
    <w:rsid w:val="00297ECB"/>
    <w:rsid w:val="002A6D1D"/>
    <w:rsid w:val="002B0379"/>
    <w:rsid w:val="002B105F"/>
    <w:rsid w:val="002B491F"/>
    <w:rsid w:val="002B4FFE"/>
    <w:rsid w:val="002B5A24"/>
    <w:rsid w:val="002C5CB3"/>
    <w:rsid w:val="002C5D2A"/>
    <w:rsid w:val="002C63E0"/>
    <w:rsid w:val="002D043A"/>
    <w:rsid w:val="002D0D37"/>
    <w:rsid w:val="002D1446"/>
    <w:rsid w:val="002D516D"/>
    <w:rsid w:val="002D621A"/>
    <w:rsid w:val="002D6224"/>
    <w:rsid w:val="002E20FB"/>
    <w:rsid w:val="002E6ED4"/>
    <w:rsid w:val="002F1799"/>
    <w:rsid w:val="0030275A"/>
    <w:rsid w:val="003062E8"/>
    <w:rsid w:val="00307443"/>
    <w:rsid w:val="003105B8"/>
    <w:rsid w:val="00311141"/>
    <w:rsid w:val="003144CD"/>
    <w:rsid w:val="003213F0"/>
    <w:rsid w:val="003217DC"/>
    <w:rsid w:val="00324BDF"/>
    <w:rsid w:val="0032591D"/>
    <w:rsid w:val="00327C5D"/>
    <w:rsid w:val="00330240"/>
    <w:rsid w:val="003304A9"/>
    <w:rsid w:val="00330C68"/>
    <w:rsid w:val="0033776E"/>
    <w:rsid w:val="00340F07"/>
    <w:rsid w:val="003415D3"/>
    <w:rsid w:val="00342971"/>
    <w:rsid w:val="0034382B"/>
    <w:rsid w:val="00352B0F"/>
    <w:rsid w:val="00354695"/>
    <w:rsid w:val="00355469"/>
    <w:rsid w:val="00356B3D"/>
    <w:rsid w:val="0035703D"/>
    <w:rsid w:val="00360459"/>
    <w:rsid w:val="003643C6"/>
    <w:rsid w:val="00364EFF"/>
    <w:rsid w:val="00374B0A"/>
    <w:rsid w:val="00376834"/>
    <w:rsid w:val="00376F95"/>
    <w:rsid w:val="00377696"/>
    <w:rsid w:val="00384E0B"/>
    <w:rsid w:val="003865B8"/>
    <w:rsid w:val="0039153F"/>
    <w:rsid w:val="0039184A"/>
    <w:rsid w:val="00395B7A"/>
    <w:rsid w:val="00395E9F"/>
    <w:rsid w:val="003A0892"/>
    <w:rsid w:val="003A207E"/>
    <w:rsid w:val="003A36AF"/>
    <w:rsid w:val="003A5562"/>
    <w:rsid w:val="003C32DF"/>
    <w:rsid w:val="003D0BFE"/>
    <w:rsid w:val="003D5700"/>
    <w:rsid w:val="003D5B64"/>
    <w:rsid w:val="003D667E"/>
    <w:rsid w:val="003F3A01"/>
    <w:rsid w:val="003F6700"/>
    <w:rsid w:val="004035F4"/>
    <w:rsid w:val="00404D74"/>
    <w:rsid w:val="00410A84"/>
    <w:rsid w:val="004116CD"/>
    <w:rsid w:val="00416E30"/>
    <w:rsid w:val="00417EB9"/>
    <w:rsid w:val="00424CA9"/>
    <w:rsid w:val="00425F1F"/>
    <w:rsid w:val="00431A1F"/>
    <w:rsid w:val="0043349A"/>
    <w:rsid w:val="004344D7"/>
    <w:rsid w:val="004412B1"/>
    <w:rsid w:val="0044291A"/>
    <w:rsid w:val="00447687"/>
    <w:rsid w:val="00447832"/>
    <w:rsid w:val="004511D0"/>
    <w:rsid w:val="004537E4"/>
    <w:rsid w:val="00461263"/>
    <w:rsid w:val="004620AB"/>
    <w:rsid w:val="00463E65"/>
    <w:rsid w:val="00463EC0"/>
    <w:rsid w:val="00472AFF"/>
    <w:rsid w:val="004731C4"/>
    <w:rsid w:val="004751DD"/>
    <w:rsid w:val="00476A05"/>
    <w:rsid w:val="00477FB9"/>
    <w:rsid w:val="00480938"/>
    <w:rsid w:val="00481861"/>
    <w:rsid w:val="0048585C"/>
    <w:rsid w:val="00485BB9"/>
    <w:rsid w:val="00487008"/>
    <w:rsid w:val="00490E4F"/>
    <w:rsid w:val="0049610F"/>
    <w:rsid w:val="00496F97"/>
    <w:rsid w:val="004A50FA"/>
    <w:rsid w:val="004A71D4"/>
    <w:rsid w:val="004B38C1"/>
    <w:rsid w:val="004B5226"/>
    <w:rsid w:val="004C1E7B"/>
    <w:rsid w:val="004C2752"/>
    <w:rsid w:val="004E7655"/>
    <w:rsid w:val="004E7BEC"/>
    <w:rsid w:val="004F25C9"/>
    <w:rsid w:val="004F5F8F"/>
    <w:rsid w:val="004F64C0"/>
    <w:rsid w:val="00502192"/>
    <w:rsid w:val="005047C9"/>
    <w:rsid w:val="00506A03"/>
    <w:rsid w:val="005113CD"/>
    <w:rsid w:val="00516B8D"/>
    <w:rsid w:val="00520695"/>
    <w:rsid w:val="005207EA"/>
    <w:rsid w:val="0052313F"/>
    <w:rsid w:val="00524044"/>
    <w:rsid w:val="005339B6"/>
    <w:rsid w:val="00537FBC"/>
    <w:rsid w:val="00541433"/>
    <w:rsid w:val="00544776"/>
    <w:rsid w:val="005526F9"/>
    <w:rsid w:val="00556756"/>
    <w:rsid w:val="0055718D"/>
    <w:rsid w:val="00561315"/>
    <w:rsid w:val="00567396"/>
    <w:rsid w:val="00567F2F"/>
    <w:rsid w:val="0057593F"/>
    <w:rsid w:val="00580B11"/>
    <w:rsid w:val="00583DBE"/>
    <w:rsid w:val="00584811"/>
    <w:rsid w:val="00584E54"/>
    <w:rsid w:val="00587D52"/>
    <w:rsid w:val="00593AA6"/>
    <w:rsid w:val="00594161"/>
    <w:rsid w:val="00594749"/>
    <w:rsid w:val="005A01C8"/>
    <w:rsid w:val="005A0E72"/>
    <w:rsid w:val="005A4CFD"/>
    <w:rsid w:val="005A6928"/>
    <w:rsid w:val="005B19EB"/>
    <w:rsid w:val="005B4067"/>
    <w:rsid w:val="005B6C15"/>
    <w:rsid w:val="005C3F41"/>
    <w:rsid w:val="005C597B"/>
    <w:rsid w:val="005D3471"/>
    <w:rsid w:val="005D4538"/>
    <w:rsid w:val="005D4663"/>
    <w:rsid w:val="005D7042"/>
    <w:rsid w:val="005D74DB"/>
    <w:rsid w:val="005D7638"/>
    <w:rsid w:val="005E3AEA"/>
    <w:rsid w:val="005F0A35"/>
    <w:rsid w:val="005F140B"/>
    <w:rsid w:val="005F58B5"/>
    <w:rsid w:val="005F5A50"/>
    <w:rsid w:val="00600219"/>
    <w:rsid w:val="00601309"/>
    <w:rsid w:val="00601885"/>
    <w:rsid w:val="00602388"/>
    <w:rsid w:val="00603C16"/>
    <w:rsid w:val="00603F1E"/>
    <w:rsid w:val="00606DB7"/>
    <w:rsid w:val="00610556"/>
    <w:rsid w:val="0062266C"/>
    <w:rsid w:val="00637045"/>
    <w:rsid w:val="00641910"/>
    <w:rsid w:val="0065567C"/>
    <w:rsid w:val="00677CC2"/>
    <w:rsid w:val="00677F42"/>
    <w:rsid w:val="006808FB"/>
    <w:rsid w:val="006905DE"/>
    <w:rsid w:val="00690E38"/>
    <w:rsid w:val="00691316"/>
    <w:rsid w:val="0069207B"/>
    <w:rsid w:val="0069210F"/>
    <w:rsid w:val="006923A1"/>
    <w:rsid w:val="00692E51"/>
    <w:rsid w:val="006A0539"/>
    <w:rsid w:val="006A3389"/>
    <w:rsid w:val="006A7194"/>
    <w:rsid w:val="006B6948"/>
    <w:rsid w:val="006B6E88"/>
    <w:rsid w:val="006C2630"/>
    <w:rsid w:val="006C2748"/>
    <w:rsid w:val="006C41FA"/>
    <w:rsid w:val="006C43C5"/>
    <w:rsid w:val="006C7F8C"/>
    <w:rsid w:val="006D208F"/>
    <w:rsid w:val="006D3D8F"/>
    <w:rsid w:val="006D57E7"/>
    <w:rsid w:val="006E109F"/>
    <w:rsid w:val="006E2829"/>
    <w:rsid w:val="006F318F"/>
    <w:rsid w:val="006F6D10"/>
    <w:rsid w:val="006F7459"/>
    <w:rsid w:val="00700B2C"/>
    <w:rsid w:val="00713084"/>
    <w:rsid w:val="00715582"/>
    <w:rsid w:val="00715914"/>
    <w:rsid w:val="007206AC"/>
    <w:rsid w:val="00731C3E"/>
    <w:rsid w:val="00731E00"/>
    <w:rsid w:val="00735BDD"/>
    <w:rsid w:val="007369CA"/>
    <w:rsid w:val="00737DAD"/>
    <w:rsid w:val="00742E36"/>
    <w:rsid w:val="007440B7"/>
    <w:rsid w:val="00745238"/>
    <w:rsid w:val="00745B4D"/>
    <w:rsid w:val="00746304"/>
    <w:rsid w:val="00746C1A"/>
    <w:rsid w:val="00753511"/>
    <w:rsid w:val="00754077"/>
    <w:rsid w:val="007573E3"/>
    <w:rsid w:val="00757861"/>
    <w:rsid w:val="007715C9"/>
    <w:rsid w:val="007732A0"/>
    <w:rsid w:val="00774EDD"/>
    <w:rsid w:val="007757EC"/>
    <w:rsid w:val="00777413"/>
    <w:rsid w:val="007822CA"/>
    <w:rsid w:val="007914F3"/>
    <w:rsid w:val="007924FC"/>
    <w:rsid w:val="00794E11"/>
    <w:rsid w:val="007A3FB6"/>
    <w:rsid w:val="007B0788"/>
    <w:rsid w:val="007B1CB7"/>
    <w:rsid w:val="007B75F4"/>
    <w:rsid w:val="007C0195"/>
    <w:rsid w:val="007C1156"/>
    <w:rsid w:val="007C5D35"/>
    <w:rsid w:val="007C6EEA"/>
    <w:rsid w:val="007C7260"/>
    <w:rsid w:val="007D068E"/>
    <w:rsid w:val="007D2437"/>
    <w:rsid w:val="007D55FD"/>
    <w:rsid w:val="007D60FA"/>
    <w:rsid w:val="007D6F27"/>
    <w:rsid w:val="007E0999"/>
    <w:rsid w:val="007F5880"/>
    <w:rsid w:val="007F7981"/>
    <w:rsid w:val="00800D76"/>
    <w:rsid w:val="00807D8A"/>
    <w:rsid w:val="00821DDB"/>
    <w:rsid w:val="0083151A"/>
    <w:rsid w:val="008323B8"/>
    <w:rsid w:val="00833D4B"/>
    <w:rsid w:val="008422C3"/>
    <w:rsid w:val="00842467"/>
    <w:rsid w:val="0084395C"/>
    <w:rsid w:val="00850A22"/>
    <w:rsid w:val="0085473A"/>
    <w:rsid w:val="00856A31"/>
    <w:rsid w:val="0085776C"/>
    <w:rsid w:val="00863D0A"/>
    <w:rsid w:val="00873AC6"/>
    <w:rsid w:val="008754D0"/>
    <w:rsid w:val="008767CE"/>
    <w:rsid w:val="008806C0"/>
    <w:rsid w:val="00881B8F"/>
    <w:rsid w:val="008829FC"/>
    <w:rsid w:val="0089107B"/>
    <w:rsid w:val="00892DD3"/>
    <w:rsid w:val="008A2336"/>
    <w:rsid w:val="008A27FC"/>
    <w:rsid w:val="008A4E34"/>
    <w:rsid w:val="008A6E73"/>
    <w:rsid w:val="008B1C8B"/>
    <w:rsid w:val="008C2B68"/>
    <w:rsid w:val="008C420E"/>
    <w:rsid w:val="008C4D70"/>
    <w:rsid w:val="008C7302"/>
    <w:rsid w:val="008D0EE0"/>
    <w:rsid w:val="008D165D"/>
    <w:rsid w:val="008D2DF7"/>
    <w:rsid w:val="008E1889"/>
    <w:rsid w:val="008F25E4"/>
    <w:rsid w:val="008F54E7"/>
    <w:rsid w:val="00903422"/>
    <w:rsid w:val="00904A28"/>
    <w:rsid w:val="0091124B"/>
    <w:rsid w:val="0091345D"/>
    <w:rsid w:val="00913EEB"/>
    <w:rsid w:val="00915265"/>
    <w:rsid w:val="009213B7"/>
    <w:rsid w:val="009235B4"/>
    <w:rsid w:val="0092466F"/>
    <w:rsid w:val="00924AF2"/>
    <w:rsid w:val="009265BF"/>
    <w:rsid w:val="00930268"/>
    <w:rsid w:val="00932377"/>
    <w:rsid w:val="009372E3"/>
    <w:rsid w:val="00940885"/>
    <w:rsid w:val="00947D5A"/>
    <w:rsid w:val="00952689"/>
    <w:rsid w:val="009532A5"/>
    <w:rsid w:val="00961272"/>
    <w:rsid w:val="00964E93"/>
    <w:rsid w:val="00965099"/>
    <w:rsid w:val="009721CA"/>
    <w:rsid w:val="00974C60"/>
    <w:rsid w:val="00980ED0"/>
    <w:rsid w:val="00984239"/>
    <w:rsid w:val="00984CB0"/>
    <w:rsid w:val="009851AC"/>
    <w:rsid w:val="00986527"/>
    <w:rsid w:val="009868E9"/>
    <w:rsid w:val="00990ED3"/>
    <w:rsid w:val="009913F6"/>
    <w:rsid w:val="00996524"/>
    <w:rsid w:val="009A4145"/>
    <w:rsid w:val="009A4B72"/>
    <w:rsid w:val="009B23F6"/>
    <w:rsid w:val="009C276F"/>
    <w:rsid w:val="009C3A70"/>
    <w:rsid w:val="009C558A"/>
    <w:rsid w:val="009C6470"/>
    <w:rsid w:val="009D006B"/>
    <w:rsid w:val="009D54E5"/>
    <w:rsid w:val="009D6C2D"/>
    <w:rsid w:val="009E1BFC"/>
    <w:rsid w:val="009F374D"/>
    <w:rsid w:val="009F5840"/>
    <w:rsid w:val="00A03DF4"/>
    <w:rsid w:val="00A15C98"/>
    <w:rsid w:val="00A22C98"/>
    <w:rsid w:val="00A231E2"/>
    <w:rsid w:val="00A24B5D"/>
    <w:rsid w:val="00A274A2"/>
    <w:rsid w:val="00A32CE8"/>
    <w:rsid w:val="00A34CAB"/>
    <w:rsid w:val="00A368CC"/>
    <w:rsid w:val="00A40124"/>
    <w:rsid w:val="00A40E0C"/>
    <w:rsid w:val="00A52D52"/>
    <w:rsid w:val="00A55B3D"/>
    <w:rsid w:val="00A56852"/>
    <w:rsid w:val="00A56860"/>
    <w:rsid w:val="00A64912"/>
    <w:rsid w:val="00A66FA0"/>
    <w:rsid w:val="00A70A74"/>
    <w:rsid w:val="00A71513"/>
    <w:rsid w:val="00A76B72"/>
    <w:rsid w:val="00A77160"/>
    <w:rsid w:val="00A81C46"/>
    <w:rsid w:val="00A836FA"/>
    <w:rsid w:val="00A930F1"/>
    <w:rsid w:val="00A94B66"/>
    <w:rsid w:val="00A95B27"/>
    <w:rsid w:val="00A96B3A"/>
    <w:rsid w:val="00AA3CBC"/>
    <w:rsid w:val="00AA45F1"/>
    <w:rsid w:val="00AA5478"/>
    <w:rsid w:val="00AA7F5B"/>
    <w:rsid w:val="00AB0440"/>
    <w:rsid w:val="00AB5BD8"/>
    <w:rsid w:val="00AB7323"/>
    <w:rsid w:val="00AC085C"/>
    <w:rsid w:val="00AC26A1"/>
    <w:rsid w:val="00AC4BB2"/>
    <w:rsid w:val="00AC68A8"/>
    <w:rsid w:val="00AC719E"/>
    <w:rsid w:val="00AC78EE"/>
    <w:rsid w:val="00AD4F10"/>
    <w:rsid w:val="00AD5641"/>
    <w:rsid w:val="00AE071B"/>
    <w:rsid w:val="00AE4C59"/>
    <w:rsid w:val="00AE5CA2"/>
    <w:rsid w:val="00AF06CF"/>
    <w:rsid w:val="00B06677"/>
    <w:rsid w:val="00B06993"/>
    <w:rsid w:val="00B20224"/>
    <w:rsid w:val="00B23160"/>
    <w:rsid w:val="00B27E11"/>
    <w:rsid w:val="00B30BA6"/>
    <w:rsid w:val="00B320E7"/>
    <w:rsid w:val="00B32470"/>
    <w:rsid w:val="00B33B3C"/>
    <w:rsid w:val="00B365F5"/>
    <w:rsid w:val="00B414FF"/>
    <w:rsid w:val="00B418EE"/>
    <w:rsid w:val="00B41F0E"/>
    <w:rsid w:val="00B44897"/>
    <w:rsid w:val="00B55FF1"/>
    <w:rsid w:val="00B57F59"/>
    <w:rsid w:val="00B6130A"/>
    <w:rsid w:val="00B63834"/>
    <w:rsid w:val="00B646E3"/>
    <w:rsid w:val="00B653C3"/>
    <w:rsid w:val="00B666B7"/>
    <w:rsid w:val="00B80199"/>
    <w:rsid w:val="00B83EC7"/>
    <w:rsid w:val="00B86188"/>
    <w:rsid w:val="00B91148"/>
    <w:rsid w:val="00B9125D"/>
    <w:rsid w:val="00B93F3D"/>
    <w:rsid w:val="00B94514"/>
    <w:rsid w:val="00B9706F"/>
    <w:rsid w:val="00BA220B"/>
    <w:rsid w:val="00BA480E"/>
    <w:rsid w:val="00BB5695"/>
    <w:rsid w:val="00BB60AD"/>
    <w:rsid w:val="00BC6322"/>
    <w:rsid w:val="00BD7B47"/>
    <w:rsid w:val="00BE26B1"/>
    <w:rsid w:val="00BE719A"/>
    <w:rsid w:val="00BE720A"/>
    <w:rsid w:val="00BF26D8"/>
    <w:rsid w:val="00BF50D3"/>
    <w:rsid w:val="00BF6BCB"/>
    <w:rsid w:val="00C03CC9"/>
    <w:rsid w:val="00C122FF"/>
    <w:rsid w:val="00C207AF"/>
    <w:rsid w:val="00C25299"/>
    <w:rsid w:val="00C32A23"/>
    <w:rsid w:val="00C408F0"/>
    <w:rsid w:val="00C40DEE"/>
    <w:rsid w:val="00C42BF8"/>
    <w:rsid w:val="00C42D3A"/>
    <w:rsid w:val="00C50043"/>
    <w:rsid w:val="00C5509A"/>
    <w:rsid w:val="00C60364"/>
    <w:rsid w:val="00C6281D"/>
    <w:rsid w:val="00C66754"/>
    <w:rsid w:val="00C74FD3"/>
    <w:rsid w:val="00C7573B"/>
    <w:rsid w:val="00C8636B"/>
    <w:rsid w:val="00C863BC"/>
    <w:rsid w:val="00C86462"/>
    <w:rsid w:val="00C923F8"/>
    <w:rsid w:val="00CA1C04"/>
    <w:rsid w:val="00CA4462"/>
    <w:rsid w:val="00CB51B9"/>
    <w:rsid w:val="00CB7652"/>
    <w:rsid w:val="00CB7BD3"/>
    <w:rsid w:val="00CC15F6"/>
    <w:rsid w:val="00CC5DC2"/>
    <w:rsid w:val="00CE069A"/>
    <w:rsid w:val="00CE468F"/>
    <w:rsid w:val="00CF0BB2"/>
    <w:rsid w:val="00CF2101"/>
    <w:rsid w:val="00CF3001"/>
    <w:rsid w:val="00CF3EE8"/>
    <w:rsid w:val="00CF49CE"/>
    <w:rsid w:val="00CF796A"/>
    <w:rsid w:val="00CF7D61"/>
    <w:rsid w:val="00D0408E"/>
    <w:rsid w:val="00D04E5B"/>
    <w:rsid w:val="00D13141"/>
    <w:rsid w:val="00D13441"/>
    <w:rsid w:val="00D137F1"/>
    <w:rsid w:val="00D13C22"/>
    <w:rsid w:val="00D13E81"/>
    <w:rsid w:val="00D1602B"/>
    <w:rsid w:val="00D20D19"/>
    <w:rsid w:val="00D2171C"/>
    <w:rsid w:val="00D256F3"/>
    <w:rsid w:val="00D32067"/>
    <w:rsid w:val="00D33A1B"/>
    <w:rsid w:val="00D42A92"/>
    <w:rsid w:val="00D473B5"/>
    <w:rsid w:val="00D55612"/>
    <w:rsid w:val="00D70DFB"/>
    <w:rsid w:val="00D72FD6"/>
    <w:rsid w:val="00D74249"/>
    <w:rsid w:val="00D75EC5"/>
    <w:rsid w:val="00D7656A"/>
    <w:rsid w:val="00D766DF"/>
    <w:rsid w:val="00D76BB2"/>
    <w:rsid w:val="00D8280A"/>
    <w:rsid w:val="00D834CF"/>
    <w:rsid w:val="00D848CA"/>
    <w:rsid w:val="00D87AD2"/>
    <w:rsid w:val="00D90AD7"/>
    <w:rsid w:val="00D918F8"/>
    <w:rsid w:val="00D950FB"/>
    <w:rsid w:val="00D95210"/>
    <w:rsid w:val="00DA6185"/>
    <w:rsid w:val="00DB013C"/>
    <w:rsid w:val="00DB1369"/>
    <w:rsid w:val="00DC1D59"/>
    <w:rsid w:val="00DC4E43"/>
    <w:rsid w:val="00DC4F88"/>
    <w:rsid w:val="00DC7C44"/>
    <w:rsid w:val="00DD3B00"/>
    <w:rsid w:val="00DD51EA"/>
    <w:rsid w:val="00DE2E74"/>
    <w:rsid w:val="00DE43D3"/>
    <w:rsid w:val="00DE56D2"/>
    <w:rsid w:val="00DF2145"/>
    <w:rsid w:val="00DF6EE6"/>
    <w:rsid w:val="00DF7CC6"/>
    <w:rsid w:val="00E05704"/>
    <w:rsid w:val="00E118B9"/>
    <w:rsid w:val="00E15776"/>
    <w:rsid w:val="00E159D1"/>
    <w:rsid w:val="00E17108"/>
    <w:rsid w:val="00E21B12"/>
    <w:rsid w:val="00E30FCA"/>
    <w:rsid w:val="00E338EF"/>
    <w:rsid w:val="00E425BF"/>
    <w:rsid w:val="00E43649"/>
    <w:rsid w:val="00E442B3"/>
    <w:rsid w:val="00E46C32"/>
    <w:rsid w:val="00E5760E"/>
    <w:rsid w:val="00E62D1B"/>
    <w:rsid w:val="00E74DC7"/>
    <w:rsid w:val="00E75AEA"/>
    <w:rsid w:val="00E85500"/>
    <w:rsid w:val="00E87BDF"/>
    <w:rsid w:val="00E94D5E"/>
    <w:rsid w:val="00E96906"/>
    <w:rsid w:val="00EA7100"/>
    <w:rsid w:val="00EB1780"/>
    <w:rsid w:val="00EB7AC1"/>
    <w:rsid w:val="00EC3721"/>
    <w:rsid w:val="00EC4C29"/>
    <w:rsid w:val="00EC4ECE"/>
    <w:rsid w:val="00ED7016"/>
    <w:rsid w:val="00EE0152"/>
    <w:rsid w:val="00EE317C"/>
    <w:rsid w:val="00EE3C9B"/>
    <w:rsid w:val="00EE661F"/>
    <w:rsid w:val="00EF2E3A"/>
    <w:rsid w:val="00F0228A"/>
    <w:rsid w:val="00F03D88"/>
    <w:rsid w:val="00F063CB"/>
    <w:rsid w:val="00F072A7"/>
    <w:rsid w:val="00F078DC"/>
    <w:rsid w:val="00F10D33"/>
    <w:rsid w:val="00F12083"/>
    <w:rsid w:val="00F16165"/>
    <w:rsid w:val="00F246A6"/>
    <w:rsid w:val="00F2777E"/>
    <w:rsid w:val="00F3299C"/>
    <w:rsid w:val="00F4156D"/>
    <w:rsid w:val="00F46589"/>
    <w:rsid w:val="00F50827"/>
    <w:rsid w:val="00F510B0"/>
    <w:rsid w:val="00F52330"/>
    <w:rsid w:val="00F5268C"/>
    <w:rsid w:val="00F554AB"/>
    <w:rsid w:val="00F6381C"/>
    <w:rsid w:val="00F71650"/>
    <w:rsid w:val="00F732C2"/>
    <w:rsid w:val="00F73BD6"/>
    <w:rsid w:val="00F75A62"/>
    <w:rsid w:val="00F83989"/>
    <w:rsid w:val="00F91403"/>
    <w:rsid w:val="00F91FF7"/>
    <w:rsid w:val="00F952D4"/>
    <w:rsid w:val="00F95A47"/>
    <w:rsid w:val="00F97A13"/>
    <w:rsid w:val="00FA24C3"/>
    <w:rsid w:val="00FA7B77"/>
    <w:rsid w:val="00FB2B09"/>
    <w:rsid w:val="00FB40BA"/>
    <w:rsid w:val="00FB6057"/>
    <w:rsid w:val="00FC0079"/>
    <w:rsid w:val="00FC2681"/>
    <w:rsid w:val="00FC2E53"/>
    <w:rsid w:val="00FC6CDF"/>
    <w:rsid w:val="00FC6E0E"/>
    <w:rsid w:val="00FD107B"/>
    <w:rsid w:val="00FD3A07"/>
    <w:rsid w:val="00FD3A8E"/>
    <w:rsid w:val="00FD53C3"/>
    <w:rsid w:val="00FE6714"/>
    <w:rsid w:val="00FE7778"/>
    <w:rsid w:val="00FF00F1"/>
    <w:rsid w:val="00FF3462"/>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99"/>
    <w:pPr>
      <w:spacing w:line="260" w:lineRule="atLeast"/>
    </w:pPr>
    <w:rPr>
      <w:sz w:val="22"/>
    </w:rPr>
  </w:style>
  <w:style w:type="paragraph" w:styleId="Heading1">
    <w:name w:val="heading 1"/>
    <w:basedOn w:val="Normal"/>
    <w:next w:val="Normal"/>
    <w:link w:val="Heading1Char"/>
    <w:uiPriority w:val="9"/>
    <w:qFormat/>
    <w:rsid w:val="00050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0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05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5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qFormat/>
    <w:rsid w:val="000505BB"/>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0505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05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5B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05B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0999"/>
  </w:style>
  <w:style w:type="paragraph" w:customStyle="1" w:styleId="OPCParaBase">
    <w:name w:val="OPCParaBase"/>
    <w:qFormat/>
    <w:rsid w:val="007E0999"/>
    <w:pPr>
      <w:spacing w:line="260" w:lineRule="atLeast"/>
    </w:pPr>
    <w:rPr>
      <w:rFonts w:eastAsia="Times New Roman" w:cs="Times New Roman"/>
      <w:sz w:val="22"/>
      <w:lang w:eastAsia="en-AU"/>
    </w:rPr>
  </w:style>
  <w:style w:type="paragraph" w:customStyle="1" w:styleId="ShortT">
    <w:name w:val="ShortT"/>
    <w:basedOn w:val="OPCParaBase"/>
    <w:next w:val="Normal"/>
    <w:qFormat/>
    <w:rsid w:val="007E0999"/>
    <w:pPr>
      <w:spacing w:line="240" w:lineRule="auto"/>
    </w:pPr>
    <w:rPr>
      <w:b/>
      <w:sz w:val="40"/>
    </w:rPr>
  </w:style>
  <w:style w:type="paragraph" w:customStyle="1" w:styleId="ActHead1">
    <w:name w:val="ActHead 1"/>
    <w:aliases w:val="c"/>
    <w:basedOn w:val="OPCParaBase"/>
    <w:next w:val="Normal"/>
    <w:qFormat/>
    <w:rsid w:val="007E09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09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09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09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09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09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09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09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09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0999"/>
  </w:style>
  <w:style w:type="paragraph" w:customStyle="1" w:styleId="Blocks">
    <w:name w:val="Blocks"/>
    <w:aliases w:val="bb"/>
    <w:basedOn w:val="OPCParaBase"/>
    <w:qFormat/>
    <w:rsid w:val="007E0999"/>
    <w:pPr>
      <w:spacing w:line="240" w:lineRule="auto"/>
    </w:pPr>
    <w:rPr>
      <w:sz w:val="24"/>
    </w:rPr>
  </w:style>
  <w:style w:type="paragraph" w:customStyle="1" w:styleId="BoxText">
    <w:name w:val="BoxText"/>
    <w:aliases w:val="bt"/>
    <w:basedOn w:val="OPCParaBase"/>
    <w:qFormat/>
    <w:rsid w:val="007E09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0999"/>
    <w:rPr>
      <w:b/>
    </w:rPr>
  </w:style>
  <w:style w:type="paragraph" w:customStyle="1" w:styleId="BoxHeadItalic">
    <w:name w:val="BoxHeadItalic"/>
    <w:aliases w:val="bhi"/>
    <w:basedOn w:val="BoxText"/>
    <w:next w:val="BoxStep"/>
    <w:qFormat/>
    <w:rsid w:val="007E0999"/>
    <w:rPr>
      <w:i/>
    </w:rPr>
  </w:style>
  <w:style w:type="paragraph" w:customStyle="1" w:styleId="BoxList">
    <w:name w:val="BoxList"/>
    <w:aliases w:val="bl"/>
    <w:basedOn w:val="BoxText"/>
    <w:qFormat/>
    <w:rsid w:val="007E0999"/>
    <w:pPr>
      <w:ind w:left="1559" w:hanging="425"/>
    </w:pPr>
  </w:style>
  <w:style w:type="paragraph" w:customStyle="1" w:styleId="BoxNote">
    <w:name w:val="BoxNote"/>
    <w:aliases w:val="bn"/>
    <w:basedOn w:val="BoxText"/>
    <w:qFormat/>
    <w:rsid w:val="007E0999"/>
    <w:pPr>
      <w:tabs>
        <w:tab w:val="left" w:pos="1985"/>
      </w:tabs>
      <w:spacing w:before="122" w:line="198" w:lineRule="exact"/>
      <w:ind w:left="2948" w:hanging="1814"/>
    </w:pPr>
    <w:rPr>
      <w:sz w:val="18"/>
    </w:rPr>
  </w:style>
  <w:style w:type="paragraph" w:customStyle="1" w:styleId="BoxPara">
    <w:name w:val="BoxPara"/>
    <w:aliases w:val="bp"/>
    <w:basedOn w:val="BoxText"/>
    <w:qFormat/>
    <w:rsid w:val="007E0999"/>
    <w:pPr>
      <w:tabs>
        <w:tab w:val="right" w:pos="2268"/>
      </w:tabs>
      <w:ind w:left="2552" w:hanging="1418"/>
    </w:pPr>
  </w:style>
  <w:style w:type="paragraph" w:customStyle="1" w:styleId="BoxStep">
    <w:name w:val="BoxStep"/>
    <w:aliases w:val="bs"/>
    <w:basedOn w:val="BoxText"/>
    <w:qFormat/>
    <w:rsid w:val="007E0999"/>
    <w:pPr>
      <w:ind w:left="1985" w:hanging="851"/>
    </w:pPr>
  </w:style>
  <w:style w:type="character" w:customStyle="1" w:styleId="CharAmPartNo">
    <w:name w:val="CharAmPartNo"/>
    <w:basedOn w:val="OPCCharBase"/>
    <w:qFormat/>
    <w:rsid w:val="007E0999"/>
  </w:style>
  <w:style w:type="character" w:customStyle="1" w:styleId="CharAmPartText">
    <w:name w:val="CharAmPartText"/>
    <w:basedOn w:val="OPCCharBase"/>
    <w:qFormat/>
    <w:rsid w:val="007E0999"/>
  </w:style>
  <w:style w:type="character" w:customStyle="1" w:styleId="CharAmSchNo">
    <w:name w:val="CharAmSchNo"/>
    <w:basedOn w:val="OPCCharBase"/>
    <w:qFormat/>
    <w:rsid w:val="007E0999"/>
  </w:style>
  <w:style w:type="character" w:customStyle="1" w:styleId="CharAmSchText">
    <w:name w:val="CharAmSchText"/>
    <w:basedOn w:val="OPCCharBase"/>
    <w:qFormat/>
    <w:rsid w:val="007E0999"/>
  </w:style>
  <w:style w:type="character" w:customStyle="1" w:styleId="CharBoldItalic">
    <w:name w:val="CharBoldItalic"/>
    <w:basedOn w:val="OPCCharBase"/>
    <w:uiPriority w:val="1"/>
    <w:qFormat/>
    <w:rsid w:val="007E0999"/>
    <w:rPr>
      <w:b/>
      <w:i/>
    </w:rPr>
  </w:style>
  <w:style w:type="character" w:customStyle="1" w:styleId="CharChapNo">
    <w:name w:val="CharChapNo"/>
    <w:basedOn w:val="OPCCharBase"/>
    <w:uiPriority w:val="1"/>
    <w:qFormat/>
    <w:rsid w:val="007E0999"/>
  </w:style>
  <w:style w:type="character" w:customStyle="1" w:styleId="CharChapText">
    <w:name w:val="CharChapText"/>
    <w:basedOn w:val="OPCCharBase"/>
    <w:uiPriority w:val="1"/>
    <w:qFormat/>
    <w:rsid w:val="007E0999"/>
  </w:style>
  <w:style w:type="character" w:customStyle="1" w:styleId="CharDivNo">
    <w:name w:val="CharDivNo"/>
    <w:basedOn w:val="OPCCharBase"/>
    <w:uiPriority w:val="1"/>
    <w:qFormat/>
    <w:rsid w:val="007E0999"/>
  </w:style>
  <w:style w:type="character" w:customStyle="1" w:styleId="CharDivText">
    <w:name w:val="CharDivText"/>
    <w:basedOn w:val="OPCCharBase"/>
    <w:uiPriority w:val="1"/>
    <w:qFormat/>
    <w:rsid w:val="007E0999"/>
  </w:style>
  <w:style w:type="character" w:customStyle="1" w:styleId="CharItalic">
    <w:name w:val="CharItalic"/>
    <w:basedOn w:val="OPCCharBase"/>
    <w:uiPriority w:val="1"/>
    <w:qFormat/>
    <w:rsid w:val="007E0999"/>
    <w:rPr>
      <w:i/>
    </w:rPr>
  </w:style>
  <w:style w:type="character" w:customStyle="1" w:styleId="CharPartNo">
    <w:name w:val="CharPartNo"/>
    <w:basedOn w:val="OPCCharBase"/>
    <w:uiPriority w:val="1"/>
    <w:qFormat/>
    <w:rsid w:val="007E0999"/>
  </w:style>
  <w:style w:type="character" w:customStyle="1" w:styleId="CharPartText">
    <w:name w:val="CharPartText"/>
    <w:basedOn w:val="OPCCharBase"/>
    <w:uiPriority w:val="1"/>
    <w:qFormat/>
    <w:rsid w:val="007E0999"/>
  </w:style>
  <w:style w:type="character" w:customStyle="1" w:styleId="CharSectno">
    <w:name w:val="CharSectno"/>
    <w:basedOn w:val="OPCCharBase"/>
    <w:qFormat/>
    <w:rsid w:val="007E0999"/>
  </w:style>
  <w:style w:type="character" w:customStyle="1" w:styleId="CharSubdNo">
    <w:name w:val="CharSubdNo"/>
    <w:basedOn w:val="OPCCharBase"/>
    <w:uiPriority w:val="1"/>
    <w:qFormat/>
    <w:rsid w:val="007E0999"/>
  </w:style>
  <w:style w:type="character" w:customStyle="1" w:styleId="CharSubdText">
    <w:name w:val="CharSubdText"/>
    <w:basedOn w:val="OPCCharBase"/>
    <w:uiPriority w:val="1"/>
    <w:qFormat/>
    <w:rsid w:val="007E0999"/>
  </w:style>
  <w:style w:type="paragraph" w:customStyle="1" w:styleId="CTA--">
    <w:name w:val="CTA --"/>
    <w:basedOn w:val="OPCParaBase"/>
    <w:next w:val="Normal"/>
    <w:rsid w:val="007E0999"/>
    <w:pPr>
      <w:spacing w:before="60" w:line="240" w:lineRule="atLeast"/>
      <w:ind w:left="142" w:hanging="142"/>
    </w:pPr>
    <w:rPr>
      <w:sz w:val="20"/>
    </w:rPr>
  </w:style>
  <w:style w:type="paragraph" w:customStyle="1" w:styleId="CTA-">
    <w:name w:val="CTA -"/>
    <w:basedOn w:val="OPCParaBase"/>
    <w:rsid w:val="007E0999"/>
    <w:pPr>
      <w:spacing w:before="60" w:line="240" w:lineRule="atLeast"/>
      <w:ind w:left="85" w:hanging="85"/>
    </w:pPr>
    <w:rPr>
      <w:sz w:val="20"/>
    </w:rPr>
  </w:style>
  <w:style w:type="paragraph" w:customStyle="1" w:styleId="CTA---">
    <w:name w:val="CTA ---"/>
    <w:basedOn w:val="OPCParaBase"/>
    <w:next w:val="Normal"/>
    <w:rsid w:val="007E0999"/>
    <w:pPr>
      <w:spacing w:before="60" w:line="240" w:lineRule="atLeast"/>
      <w:ind w:left="198" w:hanging="198"/>
    </w:pPr>
    <w:rPr>
      <w:sz w:val="20"/>
    </w:rPr>
  </w:style>
  <w:style w:type="paragraph" w:customStyle="1" w:styleId="CTA----">
    <w:name w:val="CTA ----"/>
    <w:basedOn w:val="OPCParaBase"/>
    <w:next w:val="Normal"/>
    <w:rsid w:val="007E0999"/>
    <w:pPr>
      <w:spacing w:before="60" w:line="240" w:lineRule="atLeast"/>
      <w:ind w:left="255" w:hanging="255"/>
    </w:pPr>
    <w:rPr>
      <w:sz w:val="20"/>
    </w:rPr>
  </w:style>
  <w:style w:type="paragraph" w:customStyle="1" w:styleId="CTA1a">
    <w:name w:val="CTA 1(a)"/>
    <w:basedOn w:val="OPCParaBase"/>
    <w:rsid w:val="007E0999"/>
    <w:pPr>
      <w:tabs>
        <w:tab w:val="right" w:pos="414"/>
      </w:tabs>
      <w:spacing w:before="40" w:line="240" w:lineRule="atLeast"/>
      <w:ind w:left="675" w:hanging="675"/>
    </w:pPr>
    <w:rPr>
      <w:sz w:val="20"/>
    </w:rPr>
  </w:style>
  <w:style w:type="paragraph" w:customStyle="1" w:styleId="CTA1ai">
    <w:name w:val="CTA 1(a)(i)"/>
    <w:basedOn w:val="OPCParaBase"/>
    <w:rsid w:val="007E0999"/>
    <w:pPr>
      <w:tabs>
        <w:tab w:val="right" w:pos="1004"/>
      </w:tabs>
      <w:spacing w:before="40" w:line="240" w:lineRule="atLeast"/>
      <w:ind w:left="1253" w:hanging="1253"/>
    </w:pPr>
    <w:rPr>
      <w:sz w:val="20"/>
    </w:rPr>
  </w:style>
  <w:style w:type="paragraph" w:customStyle="1" w:styleId="CTA2a">
    <w:name w:val="CTA 2(a)"/>
    <w:basedOn w:val="OPCParaBase"/>
    <w:rsid w:val="007E0999"/>
    <w:pPr>
      <w:tabs>
        <w:tab w:val="right" w:pos="482"/>
      </w:tabs>
      <w:spacing w:before="40" w:line="240" w:lineRule="atLeast"/>
      <w:ind w:left="748" w:hanging="748"/>
    </w:pPr>
    <w:rPr>
      <w:sz w:val="20"/>
    </w:rPr>
  </w:style>
  <w:style w:type="paragraph" w:customStyle="1" w:styleId="CTA2ai">
    <w:name w:val="CTA 2(a)(i)"/>
    <w:basedOn w:val="OPCParaBase"/>
    <w:rsid w:val="007E0999"/>
    <w:pPr>
      <w:tabs>
        <w:tab w:val="right" w:pos="1089"/>
      </w:tabs>
      <w:spacing w:before="40" w:line="240" w:lineRule="atLeast"/>
      <w:ind w:left="1327" w:hanging="1327"/>
    </w:pPr>
    <w:rPr>
      <w:sz w:val="20"/>
    </w:rPr>
  </w:style>
  <w:style w:type="paragraph" w:customStyle="1" w:styleId="CTA3a">
    <w:name w:val="CTA 3(a)"/>
    <w:basedOn w:val="OPCParaBase"/>
    <w:rsid w:val="007E0999"/>
    <w:pPr>
      <w:tabs>
        <w:tab w:val="right" w:pos="556"/>
      </w:tabs>
      <w:spacing w:before="40" w:line="240" w:lineRule="atLeast"/>
      <w:ind w:left="805" w:hanging="805"/>
    </w:pPr>
    <w:rPr>
      <w:sz w:val="20"/>
    </w:rPr>
  </w:style>
  <w:style w:type="paragraph" w:customStyle="1" w:styleId="CTA3ai">
    <w:name w:val="CTA 3(a)(i)"/>
    <w:basedOn w:val="OPCParaBase"/>
    <w:rsid w:val="007E0999"/>
    <w:pPr>
      <w:tabs>
        <w:tab w:val="right" w:pos="1140"/>
      </w:tabs>
      <w:spacing w:before="40" w:line="240" w:lineRule="atLeast"/>
      <w:ind w:left="1361" w:hanging="1361"/>
    </w:pPr>
    <w:rPr>
      <w:sz w:val="20"/>
    </w:rPr>
  </w:style>
  <w:style w:type="paragraph" w:customStyle="1" w:styleId="CTA4a">
    <w:name w:val="CTA 4(a)"/>
    <w:basedOn w:val="OPCParaBase"/>
    <w:rsid w:val="007E0999"/>
    <w:pPr>
      <w:tabs>
        <w:tab w:val="right" w:pos="624"/>
      </w:tabs>
      <w:spacing w:before="40" w:line="240" w:lineRule="atLeast"/>
      <w:ind w:left="873" w:hanging="873"/>
    </w:pPr>
    <w:rPr>
      <w:sz w:val="20"/>
    </w:rPr>
  </w:style>
  <w:style w:type="paragraph" w:customStyle="1" w:styleId="CTA4ai">
    <w:name w:val="CTA 4(a)(i)"/>
    <w:basedOn w:val="OPCParaBase"/>
    <w:rsid w:val="007E0999"/>
    <w:pPr>
      <w:tabs>
        <w:tab w:val="right" w:pos="1213"/>
      </w:tabs>
      <w:spacing w:before="40" w:line="240" w:lineRule="atLeast"/>
      <w:ind w:left="1452" w:hanging="1452"/>
    </w:pPr>
    <w:rPr>
      <w:sz w:val="20"/>
    </w:rPr>
  </w:style>
  <w:style w:type="paragraph" w:customStyle="1" w:styleId="CTACAPS">
    <w:name w:val="CTA CAPS"/>
    <w:basedOn w:val="OPCParaBase"/>
    <w:rsid w:val="007E0999"/>
    <w:pPr>
      <w:spacing w:before="60" w:line="240" w:lineRule="atLeast"/>
    </w:pPr>
    <w:rPr>
      <w:sz w:val="20"/>
    </w:rPr>
  </w:style>
  <w:style w:type="paragraph" w:customStyle="1" w:styleId="CTAright">
    <w:name w:val="CTA right"/>
    <w:basedOn w:val="OPCParaBase"/>
    <w:rsid w:val="007E0999"/>
    <w:pPr>
      <w:spacing w:before="60" w:line="240" w:lineRule="auto"/>
      <w:jc w:val="right"/>
    </w:pPr>
    <w:rPr>
      <w:sz w:val="20"/>
    </w:rPr>
  </w:style>
  <w:style w:type="paragraph" w:customStyle="1" w:styleId="subsection">
    <w:name w:val="subsection"/>
    <w:aliases w:val="ss"/>
    <w:basedOn w:val="OPCParaBase"/>
    <w:link w:val="subsectionChar"/>
    <w:rsid w:val="007E0999"/>
    <w:pPr>
      <w:tabs>
        <w:tab w:val="right" w:pos="1021"/>
      </w:tabs>
      <w:spacing w:before="180" w:line="240" w:lineRule="auto"/>
      <w:ind w:left="1134" w:hanging="1134"/>
    </w:pPr>
  </w:style>
  <w:style w:type="paragraph" w:customStyle="1" w:styleId="Definition">
    <w:name w:val="Definition"/>
    <w:aliases w:val="dd"/>
    <w:basedOn w:val="OPCParaBase"/>
    <w:rsid w:val="007E0999"/>
    <w:pPr>
      <w:spacing w:before="180" w:line="240" w:lineRule="auto"/>
      <w:ind w:left="1134"/>
    </w:pPr>
  </w:style>
  <w:style w:type="paragraph" w:customStyle="1" w:styleId="Formula">
    <w:name w:val="Formula"/>
    <w:basedOn w:val="OPCParaBase"/>
    <w:rsid w:val="007E0999"/>
    <w:pPr>
      <w:spacing w:line="240" w:lineRule="auto"/>
      <w:ind w:left="1134"/>
    </w:pPr>
    <w:rPr>
      <w:sz w:val="20"/>
    </w:rPr>
  </w:style>
  <w:style w:type="paragraph" w:styleId="Header">
    <w:name w:val="header"/>
    <w:basedOn w:val="OPCParaBase"/>
    <w:link w:val="HeaderChar"/>
    <w:unhideWhenUsed/>
    <w:rsid w:val="007E09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0999"/>
    <w:rPr>
      <w:rFonts w:eastAsia="Times New Roman" w:cs="Times New Roman"/>
      <w:sz w:val="16"/>
      <w:lang w:eastAsia="en-AU"/>
    </w:rPr>
  </w:style>
  <w:style w:type="paragraph" w:customStyle="1" w:styleId="House">
    <w:name w:val="House"/>
    <w:basedOn w:val="OPCParaBase"/>
    <w:rsid w:val="007E0999"/>
    <w:pPr>
      <w:spacing w:line="240" w:lineRule="auto"/>
    </w:pPr>
    <w:rPr>
      <w:sz w:val="28"/>
    </w:rPr>
  </w:style>
  <w:style w:type="paragraph" w:customStyle="1" w:styleId="Item">
    <w:name w:val="Item"/>
    <w:aliases w:val="i"/>
    <w:basedOn w:val="OPCParaBase"/>
    <w:next w:val="ItemHead"/>
    <w:rsid w:val="007E0999"/>
    <w:pPr>
      <w:keepLines/>
      <w:spacing w:before="80" w:line="240" w:lineRule="auto"/>
      <w:ind w:left="709"/>
    </w:pPr>
  </w:style>
  <w:style w:type="paragraph" w:customStyle="1" w:styleId="ItemHead">
    <w:name w:val="ItemHead"/>
    <w:aliases w:val="ih"/>
    <w:basedOn w:val="OPCParaBase"/>
    <w:next w:val="Item"/>
    <w:rsid w:val="007E09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0999"/>
    <w:pPr>
      <w:spacing w:line="240" w:lineRule="auto"/>
    </w:pPr>
    <w:rPr>
      <w:b/>
      <w:sz w:val="32"/>
    </w:rPr>
  </w:style>
  <w:style w:type="paragraph" w:customStyle="1" w:styleId="notedraft">
    <w:name w:val="note(draft)"/>
    <w:aliases w:val="nd"/>
    <w:basedOn w:val="OPCParaBase"/>
    <w:rsid w:val="007E0999"/>
    <w:pPr>
      <w:spacing w:before="240" w:line="240" w:lineRule="auto"/>
      <w:ind w:left="284" w:hanging="284"/>
    </w:pPr>
    <w:rPr>
      <w:i/>
      <w:sz w:val="24"/>
    </w:rPr>
  </w:style>
  <w:style w:type="paragraph" w:customStyle="1" w:styleId="notemargin">
    <w:name w:val="note(margin)"/>
    <w:aliases w:val="nm"/>
    <w:basedOn w:val="OPCParaBase"/>
    <w:rsid w:val="007E0999"/>
    <w:pPr>
      <w:tabs>
        <w:tab w:val="left" w:pos="709"/>
      </w:tabs>
      <w:spacing w:before="122" w:line="198" w:lineRule="exact"/>
      <w:ind w:left="709" w:hanging="709"/>
    </w:pPr>
    <w:rPr>
      <w:sz w:val="18"/>
    </w:rPr>
  </w:style>
  <w:style w:type="paragraph" w:customStyle="1" w:styleId="noteToPara">
    <w:name w:val="noteToPara"/>
    <w:aliases w:val="ntp"/>
    <w:basedOn w:val="OPCParaBase"/>
    <w:rsid w:val="007E0999"/>
    <w:pPr>
      <w:spacing w:before="122" w:line="198" w:lineRule="exact"/>
      <w:ind w:left="2353" w:hanging="709"/>
    </w:pPr>
    <w:rPr>
      <w:sz w:val="18"/>
    </w:rPr>
  </w:style>
  <w:style w:type="paragraph" w:customStyle="1" w:styleId="noteParlAmend">
    <w:name w:val="note(ParlAmend)"/>
    <w:aliases w:val="npp"/>
    <w:basedOn w:val="OPCParaBase"/>
    <w:next w:val="ParlAmend"/>
    <w:rsid w:val="007E0999"/>
    <w:pPr>
      <w:spacing w:line="240" w:lineRule="auto"/>
      <w:jc w:val="right"/>
    </w:pPr>
    <w:rPr>
      <w:rFonts w:ascii="Arial" w:hAnsi="Arial"/>
      <w:b/>
      <w:i/>
    </w:rPr>
  </w:style>
  <w:style w:type="paragraph" w:customStyle="1" w:styleId="Page1">
    <w:name w:val="Page1"/>
    <w:basedOn w:val="OPCParaBase"/>
    <w:rsid w:val="007E0999"/>
    <w:pPr>
      <w:spacing w:before="5600" w:line="240" w:lineRule="auto"/>
    </w:pPr>
    <w:rPr>
      <w:b/>
      <w:sz w:val="32"/>
    </w:rPr>
  </w:style>
  <w:style w:type="paragraph" w:customStyle="1" w:styleId="PageBreak">
    <w:name w:val="PageBreak"/>
    <w:aliases w:val="pb"/>
    <w:basedOn w:val="OPCParaBase"/>
    <w:rsid w:val="007E0999"/>
    <w:pPr>
      <w:spacing w:line="240" w:lineRule="auto"/>
    </w:pPr>
    <w:rPr>
      <w:sz w:val="20"/>
    </w:rPr>
  </w:style>
  <w:style w:type="paragraph" w:customStyle="1" w:styleId="paragraphsub">
    <w:name w:val="paragraph(sub)"/>
    <w:aliases w:val="aa"/>
    <w:basedOn w:val="OPCParaBase"/>
    <w:rsid w:val="007E0999"/>
    <w:pPr>
      <w:tabs>
        <w:tab w:val="right" w:pos="1985"/>
      </w:tabs>
      <w:spacing w:before="40" w:line="240" w:lineRule="auto"/>
      <w:ind w:left="2098" w:hanging="2098"/>
    </w:pPr>
  </w:style>
  <w:style w:type="paragraph" w:customStyle="1" w:styleId="paragraphsub-sub">
    <w:name w:val="paragraph(sub-sub)"/>
    <w:aliases w:val="aaa"/>
    <w:basedOn w:val="OPCParaBase"/>
    <w:rsid w:val="007E0999"/>
    <w:pPr>
      <w:tabs>
        <w:tab w:val="right" w:pos="2722"/>
      </w:tabs>
      <w:spacing w:before="40" w:line="240" w:lineRule="auto"/>
      <w:ind w:left="2835" w:hanging="2835"/>
    </w:pPr>
  </w:style>
  <w:style w:type="paragraph" w:customStyle="1" w:styleId="paragraph">
    <w:name w:val="paragraph"/>
    <w:aliases w:val="a"/>
    <w:basedOn w:val="OPCParaBase"/>
    <w:link w:val="paragraphChar"/>
    <w:rsid w:val="007E0999"/>
    <w:pPr>
      <w:tabs>
        <w:tab w:val="right" w:pos="1531"/>
      </w:tabs>
      <w:spacing w:before="40" w:line="240" w:lineRule="auto"/>
      <w:ind w:left="1644" w:hanging="1644"/>
    </w:pPr>
  </w:style>
  <w:style w:type="paragraph" w:customStyle="1" w:styleId="ParlAmend">
    <w:name w:val="ParlAmend"/>
    <w:aliases w:val="pp"/>
    <w:basedOn w:val="OPCParaBase"/>
    <w:rsid w:val="007E0999"/>
    <w:pPr>
      <w:spacing w:before="240" w:line="240" w:lineRule="atLeast"/>
      <w:ind w:hanging="567"/>
    </w:pPr>
    <w:rPr>
      <w:sz w:val="24"/>
    </w:rPr>
  </w:style>
  <w:style w:type="paragraph" w:customStyle="1" w:styleId="Penalty">
    <w:name w:val="Penalty"/>
    <w:basedOn w:val="OPCParaBase"/>
    <w:rsid w:val="007E0999"/>
    <w:pPr>
      <w:tabs>
        <w:tab w:val="left" w:pos="2977"/>
      </w:tabs>
      <w:spacing w:before="180" w:line="240" w:lineRule="auto"/>
      <w:ind w:left="1985" w:hanging="851"/>
    </w:pPr>
  </w:style>
  <w:style w:type="paragraph" w:customStyle="1" w:styleId="Portfolio">
    <w:name w:val="Portfolio"/>
    <w:basedOn w:val="OPCParaBase"/>
    <w:rsid w:val="007E0999"/>
    <w:pPr>
      <w:spacing w:line="240" w:lineRule="auto"/>
    </w:pPr>
    <w:rPr>
      <w:i/>
      <w:sz w:val="20"/>
    </w:rPr>
  </w:style>
  <w:style w:type="paragraph" w:customStyle="1" w:styleId="Preamble">
    <w:name w:val="Preamble"/>
    <w:basedOn w:val="OPCParaBase"/>
    <w:next w:val="Normal"/>
    <w:rsid w:val="007E09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0999"/>
    <w:pPr>
      <w:spacing w:line="240" w:lineRule="auto"/>
    </w:pPr>
    <w:rPr>
      <w:i/>
      <w:sz w:val="20"/>
    </w:rPr>
  </w:style>
  <w:style w:type="paragraph" w:customStyle="1" w:styleId="Session">
    <w:name w:val="Session"/>
    <w:basedOn w:val="OPCParaBase"/>
    <w:rsid w:val="007E0999"/>
    <w:pPr>
      <w:spacing w:line="240" w:lineRule="auto"/>
    </w:pPr>
    <w:rPr>
      <w:sz w:val="28"/>
    </w:rPr>
  </w:style>
  <w:style w:type="paragraph" w:customStyle="1" w:styleId="Sponsor">
    <w:name w:val="Sponsor"/>
    <w:basedOn w:val="OPCParaBase"/>
    <w:rsid w:val="007E0999"/>
    <w:pPr>
      <w:spacing w:line="240" w:lineRule="auto"/>
    </w:pPr>
    <w:rPr>
      <w:i/>
    </w:rPr>
  </w:style>
  <w:style w:type="paragraph" w:customStyle="1" w:styleId="Subitem">
    <w:name w:val="Subitem"/>
    <w:aliases w:val="iss"/>
    <w:basedOn w:val="OPCParaBase"/>
    <w:rsid w:val="007E0999"/>
    <w:pPr>
      <w:spacing w:before="180" w:line="240" w:lineRule="auto"/>
      <w:ind w:left="709" w:hanging="709"/>
    </w:pPr>
  </w:style>
  <w:style w:type="paragraph" w:customStyle="1" w:styleId="SubitemHead">
    <w:name w:val="SubitemHead"/>
    <w:aliases w:val="issh"/>
    <w:basedOn w:val="OPCParaBase"/>
    <w:rsid w:val="007E09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0999"/>
    <w:pPr>
      <w:spacing w:before="40" w:line="240" w:lineRule="auto"/>
      <w:ind w:left="1134"/>
    </w:pPr>
  </w:style>
  <w:style w:type="paragraph" w:customStyle="1" w:styleId="SubsectionHead">
    <w:name w:val="SubsectionHead"/>
    <w:aliases w:val="ssh"/>
    <w:basedOn w:val="OPCParaBase"/>
    <w:next w:val="subsection"/>
    <w:rsid w:val="007E0999"/>
    <w:pPr>
      <w:keepNext/>
      <w:keepLines/>
      <w:spacing w:before="240" w:line="240" w:lineRule="auto"/>
      <w:ind w:left="1134"/>
    </w:pPr>
    <w:rPr>
      <w:i/>
    </w:rPr>
  </w:style>
  <w:style w:type="paragraph" w:customStyle="1" w:styleId="Tablea">
    <w:name w:val="Table(a)"/>
    <w:aliases w:val="ta"/>
    <w:basedOn w:val="OPCParaBase"/>
    <w:rsid w:val="007E0999"/>
    <w:pPr>
      <w:spacing w:before="60" w:line="240" w:lineRule="auto"/>
      <w:ind w:left="284" w:hanging="284"/>
    </w:pPr>
    <w:rPr>
      <w:sz w:val="20"/>
    </w:rPr>
  </w:style>
  <w:style w:type="paragraph" w:customStyle="1" w:styleId="TableAA">
    <w:name w:val="Table(AA)"/>
    <w:aliases w:val="taaa"/>
    <w:basedOn w:val="OPCParaBase"/>
    <w:rsid w:val="007E09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09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0999"/>
    <w:pPr>
      <w:spacing w:before="60" w:line="240" w:lineRule="atLeast"/>
    </w:pPr>
    <w:rPr>
      <w:sz w:val="20"/>
    </w:rPr>
  </w:style>
  <w:style w:type="paragraph" w:customStyle="1" w:styleId="TLPBoxTextnote">
    <w:name w:val="TLPBoxText(note"/>
    <w:aliases w:val="right)"/>
    <w:basedOn w:val="OPCParaBase"/>
    <w:rsid w:val="007E09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09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0999"/>
    <w:pPr>
      <w:spacing w:before="122" w:line="198" w:lineRule="exact"/>
      <w:ind w:left="1985" w:hanging="851"/>
      <w:jc w:val="right"/>
    </w:pPr>
    <w:rPr>
      <w:sz w:val="18"/>
    </w:rPr>
  </w:style>
  <w:style w:type="paragraph" w:customStyle="1" w:styleId="TLPTableBullet">
    <w:name w:val="TLPTableBullet"/>
    <w:aliases w:val="ttb"/>
    <w:basedOn w:val="OPCParaBase"/>
    <w:rsid w:val="007E0999"/>
    <w:pPr>
      <w:spacing w:line="240" w:lineRule="exact"/>
      <w:ind w:left="284" w:hanging="284"/>
    </w:pPr>
    <w:rPr>
      <w:sz w:val="20"/>
    </w:rPr>
  </w:style>
  <w:style w:type="paragraph" w:styleId="TOC1">
    <w:name w:val="toc 1"/>
    <w:basedOn w:val="OPCParaBase"/>
    <w:next w:val="Normal"/>
    <w:uiPriority w:val="39"/>
    <w:semiHidden/>
    <w:unhideWhenUsed/>
    <w:rsid w:val="007E099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099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E099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099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E099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E09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09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09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E09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0999"/>
    <w:pPr>
      <w:keepLines/>
      <w:spacing w:before="240" w:after="120" w:line="240" w:lineRule="auto"/>
      <w:ind w:left="794"/>
    </w:pPr>
    <w:rPr>
      <w:b/>
      <w:kern w:val="28"/>
      <w:sz w:val="20"/>
    </w:rPr>
  </w:style>
  <w:style w:type="paragraph" w:customStyle="1" w:styleId="TofSectsHeading">
    <w:name w:val="TofSects(Heading)"/>
    <w:basedOn w:val="OPCParaBase"/>
    <w:rsid w:val="007E0999"/>
    <w:pPr>
      <w:spacing w:before="240" w:after="120" w:line="240" w:lineRule="auto"/>
    </w:pPr>
    <w:rPr>
      <w:b/>
      <w:sz w:val="24"/>
    </w:rPr>
  </w:style>
  <w:style w:type="paragraph" w:customStyle="1" w:styleId="TofSectsSection">
    <w:name w:val="TofSects(Section)"/>
    <w:basedOn w:val="OPCParaBase"/>
    <w:rsid w:val="007E0999"/>
    <w:pPr>
      <w:keepLines/>
      <w:spacing w:before="40" w:line="240" w:lineRule="auto"/>
      <w:ind w:left="1588" w:hanging="794"/>
    </w:pPr>
    <w:rPr>
      <w:kern w:val="28"/>
      <w:sz w:val="18"/>
    </w:rPr>
  </w:style>
  <w:style w:type="paragraph" w:customStyle="1" w:styleId="TofSectsSubdiv">
    <w:name w:val="TofSects(Subdiv)"/>
    <w:basedOn w:val="OPCParaBase"/>
    <w:rsid w:val="007E0999"/>
    <w:pPr>
      <w:keepLines/>
      <w:spacing w:before="80" w:line="240" w:lineRule="auto"/>
      <w:ind w:left="1588" w:hanging="794"/>
    </w:pPr>
    <w:rPr>
      <w:kern w:val="28"/>
    </w:rPr>
  </w:style>
  <w:style w:type="paragraph" w:customStyle="1" w:styleId="WRStyle">
    <w:name w:val="WR Style"/>
    <w:aliases w:val="WR"/>
    <w:basedOn w:val="OPCParaBase"/>
    <w:rsid w:val="007E0999"/>
    <w:pPr>
      <w:spacing w:before="240" w:line="240" w:lineRule="auto"/>
      <w:ind w:left="284" w:hanging="284"/>
    </w:pPr>
    <w:rPr>
      <w:b/>
      <w:i/>
      <w:kern w:val="28"/>
      <w:sz w:val="24"/>
    </w:rPr>
  </w:style>
  <w:style w:type="paragraph" w:customStyle="1" w:styleId="notepara">
    <w:name w:val="note(para)"/>
    <w:aliases w:val="na"/>
    <w:basedOn w:val="OPCParaBase"/>
    <w:rsid w:val="007E0999"/>
    <w:pPr>
      <w:spacing w:before="40" w:line="198" w:lineRule="exact"/>
      <w:ind w:left="2354" w:hanging="369"/>
    </w:pPr>
    <w:rPr>
      <w:sz w:val="18"/>
    </w:rPr>
  </w:style>
  <w:style w:type="paragraph" w:styleId="Footer">
    <w:name w:val="footer"/>
    <w:link w:val="FooterChar"/>
    <w:rsid w:val="007E09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0999"/>
    <w:rPr>
      <w:rFonts w:eastAsia="Times New Roman" w:cs="Times New Roman"/>
      <w:sz w:val="22"/>
      <w:szCs w:val="24"/>
      <w:lang w:eastAsia="en-AU"/>
    </w:rPr>
  </w:style>
  <w:style w:type="character" w:styleId="LineNumber">
    <w:name w:val="line number"/>
    <w:basedOn w:val="OPCCharBase"/>
    <w:uiPriority w:val="99"/>
    <w:semiHidden/>
    <w:unhideWhenUsed/>
    <w:rsid w:val="007E0999"/>
    <w:rPr>
      <w:sz w:val="16"/>
    </w:rPr>
  </w:style>
  <w:style w:type="table" w:customStyle="1" w:styleId="CFlag">
    <w:name w:val="CFlag"/>
    <w:basedOn w:val="TableNormal"/>
    <w:uiPriority w:val="99"/>
    <w:rsid w:val="007E0999"/>
    <w:rPr>
      <w:rFonts w:eastAsia="Times New Roman" w:cs="Times New Roman"/>
      <w:lang w:eastAsia="en-AU"/>
    </w:rPr>
    <w:tblPr/>
  </w:style>
  <w:style w:type="paragraph" w:customStyle="1" w:styleId="SignCoverPageEnd">
    <w:name w:val="SignCoverPageEnd"/>
    <w:basedOn w:val="OPCParaBase"/>
    <w:next w:val="Normal"/>
    <w:rsid w:val="007E09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0999"/>
    <w:pPr>
      <w:pBdr>
        <w:top w:val="single" w:sz="4" w:space="1" w:color="auto"/>
      </w:pBdr>
      <w:spacing w:before="360"/>
      <w:ind w:right="397"/>
      <w:jc w:val="both"/>
    </w:pPr>
  </w:style>
  <w:style w:type="paragraph" w:customStyle="1" w:styleId="CompiledActNo">
    <w:name w:val="CompiledActNo"/>
    <w:basedOn w:val="OPCParaBase"/>
    <w:next w:val="Normal"/>
    <w:rsid w:val="007E0999"/>
    <w:rPr>
      <w:b/>
      <w:sz w:val="24"/>
      <w:szCs w:val="24"/>
    </w:rPr>
  </w:style>
  <w:style w:type="paragraph" w:customStyle="1" w:styleId="ENotesText">
    <w:name w:val="ENotesText"/>
    <w:aliases w:val="Ent"/>
    <w:basedOn w:val="OPCParaBase"/>
    <w:next w:val="Normal"/>
    <w:rsid w:val="007E0999"/>
    <w:pPr>
      <w:spacing w:before="120"/>
    </w:pPr>
  </w:style>
  <w:style w:type="paragraph" w:customStyle="1" w:styleId="CompiledMadeUnder">
    <w:name w:val="CompiledMadeUnder"/>
    <w:basedOn w:val="OPCParaBase"/>
    <w:next w:val="Normal"/>
    <w:rsid w:val="007E0999"/>
    <w:rPr>
      <w:i/>
      <w:sz w:val="24"/>
      <w:szCs w:val="24"/>
    </w:rPr>
  </w:style>
  <w:style w:type="paragraph" w:customStyle="1" w:styleId="Paragraphsub-sub-sub">
    <w:name w:val="Paragraph(sub-sub-sub)"/>
    <w:aliases w:val="aaaa"/>
    <w:basedOn w:val="OPCParaBase"/>
    <w:rsid w:val="007E09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09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09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09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09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0999"/>
    <w:pPr>
      <w:spacing w:before="60" w:line="240" w:lineRule="auto"/>
    </w:pPr>
    <w:rPr>
      <w:rFonts w:cs="Arial"/>
      <w:sz w:val="20"/>
      <w:szCs w:val="22"/>
    </w:rPr>
  </w:style>
  <w:style w:type="paragraph" w:customStyle="1" w:styleId="TableHeading">
    <w:name w:val="TableHeading"/>
    <w:aliases w:val="th"/>
    <w:basedOn w:val="OPCParaBase"/>
    <w:next w:val="Tabletext"/>
    <w:rsid w:val="007E0999"/>
    <w:pPr>
      <w:keepNext/>
      <w:spacing w:before="60" w:line="240" w:lineRule="atLeast"/>
    </w:pPr>
    <w:rPr>
      <w:b/>
      <w:sz w:val="20"/>
    </w:rPr>
  </w:style>
  <w:style w:type="paragraph" w:customStyle="1" w:styleId="NoteToSubpara">
    <w:name w:val="NoteToSubpara"/>
    <w:aliases w:val="nts"/>
    <w:basedOn w:val="OPCParaBase"/>
    <w:rsid w:val="007E0999"/>
    <w:pPr>
      <w:spacing w:before="40" w:line="198" w:lineRule="exact"/>
      <w:ind w:left="2835" w:hanging="709"/>
    </w:pPr>
    <w:rPr>
      <w:sz w:val="18"/>
    </w:rPr>
  </w:style>
  <w:style w:type="paragraph" w:customStyle="1" w:styleId="ENoteTableHeading">
    <w:name w:val="ENoteTableHeading"/>
    <w:aliases w:val="enth"/>
    <w:basedOn w:val="OPCParaBase"/>
    <w:rsid w:val="007E0999"/>
    <w:pPr>
      <w:keepNext/>
      <w:spacing w:before="60" w:line="240" w:lineRule="atLeast"/>
    </w:pPr>
    <w:rPr>
      <w:rFonts w:ascii="Arial" w:hAnsi="Arial"/>
      <w:b/>
      <w:sz w:val="16"/>
    </w:rPr>
  </w:style>
  <w:style w:type="paragraph" w:customStyle="1" w:styleId="ENoteTableText">
    <w:name w:val="ENoteTableText"/>
    <w:aliases w:val="entt"/>
    <w:basedOn w:val="OPCParaBase"/>
    <w:rsid w:val="007E0999"/>
    <w:pPr>
      <w:spacing w:before="60" w:line="240" w:lineRule="atLeast"/>
    </w:pPr>
    <w:rPr>
      <w:sz w:val="16"/>
    </w:rPr>
  </w:style>
  <w:style w:type="paragraph" w:customStyle="1" w:styleId="ENoteTTi">
    <w:name w:val="ENoteTTi"/>
    <w:aliases w:val="entti"/>
    <w:basedOn w:val="OPCParaBase"/>
    <w:rsid w:val="007E0999"/>
    <w:pPr>
      <w:keepNext/>
      <w:spacing w:before="60" w:line="240" w:lineRule="atLeast"/>
      <w:ind w:left="170"/>
    </w:pPr>
    <w:rPr>
      <w:sz w:val="16"/>
    </w:rPr>
  </w:style>
  <w:style w:type="paragraph" w:customStyle="1" w:styleId="ENoteTTIndentHeading">
    <w:name w:val="ENoteTTIndentHeading"/>
    <w:aliases w:val="enTTHi"/>
    <w:basedOn w:val="OPCParaBase"/>
    <w:rsid w:val="007E099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E0999"/>
    <w:pPr>
      <w:spacing w:before="120"/>
      <w:outlineLvl w:val="1"/>
    </w:pPr>
    <w:rPr>
      <w:b/>
      <w:sz w:val="28"/>
      <w:szCs w:val="28"/>
    </w:rPr>
  </w:style>
  <w:style w:type="paragraph" w:customStyle="1" w:styleId="ENotesHeading2">
    <w:name w:val="ENotesHeading 2"/>
    <w:aliases w:val="Enh2"/>
    <w:basedOn w:val="OPCParaBase"/>
    <w:next w:val="Normal"/>
    <w:rsid w:val="007E0999"/>
    <w:pPr>
      <w:spacing w:before="120" w:after="120"/>
      <w:outlineLvl w:val="2"/>
    </w:pPr>
    <w:rPr>
      <w:b/>
      <w:sz w:val="24"/>
      <w:szCs w:val="28"/>
    </w:rPr>
  </w:style>
  <w:style w:type="paragraph" w:customStyle="1" w:styleId="MadeunderText">
    <w:name w:val="MadeunderText"/>
    <w:basedOn w:val="OPCParaBase"/>
    <w:next w:val="Normal"/>
    <w:rsid w:val="007E0999"/>
    <w:pPr>
      <w:spacing w:before="240"/>
    </w:pPr>
    <w:rPr>
      <w:sz w:val="24"/>
      <w:szCs w:val="24"/>
    </w:rPr>
  </w:style>
  <w:style w:type="paragraph" w:customStyle="1" w:styleId="ENotesHeading3">
    <w:name w:val="ENotesHeading 3"/>
    <w:aliases w:val="Enh3"/>
    <w:basedOn w:val="OPCParaBase"/>
    <w:next w:val="Normal"/>
    <w:rsid w:val="007E0999"/>
    <w:pPr>
      <w:keepNext/>
      <w:spacing w:before="120" w:line="240" w:lineRule="auto"/>
      <w:outlineLvl w:val="4"/>
    </w:pPr>
    <w:rPr>
      <w:b/>
      <w:szCs w:val="24"/>
    </w:rPr>
  </w:style>
  <w:style w:type="character" w:customStyle="1" w:styleId="CharSubPartNoCASA">
    <w:name w:val="CharSubPartNo(CASA)"/>
    <w:basedOn w:val="OPCCharBase"/>
    <w:uiPriority w:val="1"/>
    <w:rsid w:val="007E0999"/>
  </w:style>
  <w:style w:type="character" w:customStyle="1" w:styleId="CharSubPartTextCASA">
    <w:name w:val="CharSubPartText(CASA)"/>
    <w:basedOn w:val="OPCCharBase"/>
    <w:uiPriority w:val="1"/>
    <w:rsid w:val="007E0999"/>
  </w:style>
  <w:style w:type="paragraph" w:customStyle="1" w:styleId="SubPartCASA">
    <w:name w:val="SubPart(CASA)"/>
    <w:aliases w:val="csp"/>
    <w:basedOn w:val="OPCParaBase"/>
    <w:next w:val="ActHead3"/>
    <w:rsid w:val="007E0999"/>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7E0999"/>
    <w:pPr>
      <w:keepNext/>
      <w:spacing w:before="60" w:line="240" w:lineRule="atLeast"/>
      <w:ind w:left="340"/>
    </w:pPr>
    <w:rPr>
      <w:b/>
      <w:sz w:val="16"/>
    </w:rPr>
  </w:style>
  <w:style w:type="paragraph" w:customStyle="1" w:styleId="ENoteTTiSub">
    <w:name w:val="ENoteTTiSub"/>
    <w:aliases w:val="enttis"/>
    <w:basedOn w:val="OPCParaBase"/>
    <w:rsid w:val="007E0999"/>
    <w:pPr>
      <w:keepNext/>
      <w:spacing w:before="60" w:line="240" w:lineRule="atLeast"/>
      <w:ind w:left="340"/>
    </w:pPr>
    <w:rPr>
      <w:sz w:val="16"/>
    </w:rPr>
  </w:style>
  <w:style w:type="paragraph" w:customStyle="1" w:styleId="SubDivisionMigration">
    <w:name w:val="SubDivisionMigration"/>
    <w:aliases w:val="sdm"/>
    <w:basedOn w:val="OPCParaBase"/>
    <w:rsid w:val="007E09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0999"/>
    <w:pPr>
      <w:keepNext/>
      <w:keepLines/>
      <w:spacing w:before="240" w:line="240" w:lineRule="auto"/>
      <w:ind w:left="1134" w:hanging="1134"/>
    </w:pPr>
    <w:rPr>
      <w:b/>
      <w:sz w:val="28"/>
    </w:rPr>
  </w:style>
  <w:style w:type="table" w:styleId="TableGrid">
    <w:name w:val="Table Grid"/>
    <w:basedOn w:val="TableNormal"/>
    <w:uiPriority w:val="59"/>
    <w:rsid w:val="007E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E0999"/>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7E09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0999"/>
    <w:rPr>
      <w:sz w:val="22"/>
    </w:rPr>
  </w:style>
  <w:style w:type="paragraph" w:customStyle="1" w:styleId="SOTextNote">
    <w:name w:val="SO TextNote"/>
    <w:aliases w:val="sont"/>
    <w:basedOn w:val="SOText"/>
    <w:qFormat/>
    <w:rsid w:val="007E0999"/>
    <w:pPr>
      <w:spacing w:before="122" w:line="198" w:lineRule="exact"/>
      <w:ind w:left="1843" w:hanging="709"/>
    </w:pPr>
    <w:rPr>
      <w:sz w:val="18"/>
    </w:rPr>
  </w:style>
  <w:style w:type="paragraph" w:customStyle="1" w:styleId="SOPara">
    <w:name w:val="SO Para"/>
    <w:aliases w:val="soa"/>
    <w:basedOn w:val="SOText"/>
    <w:link w:val="SOParaChar"/>
    <w:qFormat/>
    <w:rsid w:val="007E0999"/>
    <w:pPr>
      <w:tabs>
        <w:tab w:val="right" w:pos="1786"/>
      </w:tabs>
      <w:spacing w:before="40"/>
      <w:ind w:left="2070" w:hanging="936"/>
    </w:pPr>
  </w:style>
  <w:style w:type="character" w:customStyle="1" w:styleId="SOParaChar">
    <w:name w:val="SO Para Char"/>
    <w:aliases w:val="soa Char"/>
    <w:basedOn w:val="DefaultParagraphFont"/>
    <w:link w:val="SOPara"/>
    <w:rsid w:val="007E0999"/>
    <w:rPr>
      <w:sz w:val="22"/>
    </w:rPr>
  </w:style>
  <w:style w:type="paragraph" w:customStyle="1" w:styleId="SOBullet">
    <w:name w:val="SO Bullet"/>
    <w:aliases w:val="sotb"/>
    <w:basedOn w:val="SOText"/>
    <w:link w:val="SOBulletChar"/>
    <w:qFormat/>
    <w:rsid w:val="007E0999"/>
    <w:pPr>
      <w:ind w:left="1559" w:hanging="425"/>
    </w:pPr>
  </w:style>
  <w:style w:type="character" w:customStyle="1" w:styleId="SOBulletChar">
    <w:name w:val="SO Bullet Char"/>
    <w:aliases w:val="sotb Char"/>
    <w:basedOn w:val="DefaultParagraphFont"/>
    <w:link w:val="SOBullet"/>
    <w:rsid w:val="007E0999"/>
    <w:rPr>
      <w:sz w:val="22"/>
    </w:rPr>
  </w:style>
  <w:style w:type="paragraph" w:customStyle="1" w:styleId="SOBulletNote">
    <w:name w:val="SO BulletNote"/>
    <w:aliases w:val="sonb"/>
    <w:basedOn w:val="SOTextNote"/>
    <w:link w:val="SOBulletNoteChar"/>
    <w:qFormat/>
    <w:rsid w:val="007E0999"/>
    <w:pPr>
      <w:tabs>
        <w:tab w:val="left" w:pos="1560"/>
      </w:tabs>
      <w:ind w:left="2268" w:hanging="1134"/>
    </w:pPr>
  </w:style>
  <w:style w:type="character" w:customStyle="1" w:styleId="SOBulletNoteChar">
    <w:name w:val="SO BulletNote Char"/>
    <w:aliases w:val="sonb Char"/>
    <w:basedOn w:val="DefaultParagraphFont"/>
    <w:link w:val="SOBulletNote"/>
    <w:rsid w:val="007E0999"/>
    <w:rPr>
      <w:sz w:val="18"/>
    </w:rPr>
  </w:style>
  <w:style w:type="paragraph" w:customStyle="1" w:styleId="FileName">
    <w:name w:val="FileName"/>
    <w:basedOn w:val="Normal"/>
    <w:rsid w:val="007E0999"/>
  </w:style>
  <w:style w:type="paragraph" w:customStyle="1" w:styleId="SOHeadBold">
    <w:name w:val="SO HeadBold"/>
    <w:aliases w:val="sohb"/>
    <w:basedOn w:val="SOText"/>
    <w:next w:val="SOText"/>
    <w:link w:val="SOHeadBoldChar"/>
    <w:qFormat/>
    <w:rsid w:val="007E0999"/>
    <w:rPr>
      <w:b/>
    </w:rPr>
  </w:style>
  <w:style w:type="character" w:customStyle="1" w:styleId="SOHeadBoldChar">
    <w:name w:val="SO HeadBold Char"/>
    <w:aliases w:val="sohb Char"/>
    <w:basedOn w:val="DefaultParagraphFont"/>
    <w:link w:val="SOHeadBold"/>
    <w:rsid w:val="007E0999"/>
    <w:rPr>
      <w:b/>
      <w:sz w:val="22"/>
    </w:rPr>
  </w:style>
  <w:style w:type="paragraph" w:customStyle="1" w:styleId="SOHeadItalic">
    <w:name w:val="SO HeadItalic"/>
    <w:aliases w:val="sohi"/>
    <w:basedOn w:val="SOText"/>
    <w:next w:val="SOText"/>
    <w:link w:val="SOHeadItalicChar"/>
    <w:qFormat/>
    <w:rsid w:val="007E0999"/>
    <w:rPr>
      <w:i/>
    </w:rPr>
  </w:style>
  <w:style w:type="character" w:customStyle="1" w:styleId="SOHeadItalicChar">
    <w:name w:val="SO HeadItalic Char"/>
    <w:aliases w:val="sohi Char"/>
    <w:basedOn w:val="DefaultParagraphFont"/>
    <w:link w:val="SOHeadItalic"/>
    <w:rsid w:val="007E0999"/>
    <w:rPr>
      <w:i/>
      <w:sz w:val="22"/>
    </w:rPr>
  </w:style>
  <w:style w:type="paragraph" w:customStyle="1" w:styleId="SOText2">
    <w:name w:val="SO Text2"/>
    <w:aliases w:val="sot2"/>
    <w:basedOn w:val="Normal"/>
    <w:next w:val="SOText"/>
    <w:link w:val="SOText2Char"/>
    <w:rsid w:val="007E09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0999"/>
    <w:rPr>
      <w:sz w:val="22"/>
    </w:rPr>
  </w:style>
  <w:style w:type="paragraph" w:customStyle="1" w:styleId="ETAsubitem">
    <w:name w:val="ETA(subitem)"/>
    <w:basedOn w:val="OPCParaBase"/>
    <w:rsid w:val="007E0999"/>
    <w:pPr>
      <w:tabs>
        <w:tab w:val="right" w:pos="340"/>
      </w:tabs>
      <w:spacing w:before="60" w:line="240" w:lineRule="auto"/>
      <w:ind w:left="454" w:hanging="454"/>
    </w:pPr>
    <w:rPr>
      <w:sz w:val="20"/>
    </w:rPr>
  </w:style>
  <w:style w:type="paragraph" w:customStyle="1" w:styleId="ETApara">
    <w:name w:val="ETA(para)"/>
    <w:basedOn w:val="OPCParaBase"/>
    <w:rsid w:val="007E0999"/>
    <w:pPr>
      <w:tabs>
        <w:tab w:val="right" w:pos="754"/>
      </w:tabs>
      <w:spacing w:before="60" w:line="240" w:lineRule="auto"/>
      <w:ind w:left="828" w:hanging="828"/>
    </w:pPr>
    <w:rPr>
      <w:sz w:val="20"/>
    </w:rPr>
  </w:style>
  <w:style w:type="paragraph" w:customStyle="1" w:styleId="ETAsubpara">
    <w:name w:val="ETA(subpara)"/>
    <w:basedOn w:val="OPCParaBase"/>
    <w:rsid w:val="007E0999"/>
    <w:pPr>
      <w:tabs>
        <w:tab w:val="right" w:pos="1083"/>
      </w:tabs>
      <w:spacing w:before="60" w:line="240" w:lineRule="auto"/>
      <w:ind w:left="1191" w:hanging="1191"/>
    </w:pPr>
    <w:rPr>
      <w:sz w:val="20"/>
    </w:rPr>
  </w:style>
  <w:style w:type="paragraph" w:customStyle="1" w:styleId="ETAsub-subpara">
    <w:name w:val="ETA(sub-subpara)"/>
    <w:basedOn w:val="OPCParaBase"/>
    <w:rsid w:val="007E099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E0999"/>
    <w:rPr>
      <w:b/>
      <w:sz w:val="28"/>
      <w:szCs w:val="28"/>
    </w:rPr>
  </w:style>
  <w:style w:type="paragraph" w:customStyle="1" w:styleId="NotesHeading2">
    <w:name w:val="NotesHeading 2"/>
    <w:basedOn w:val="OPCParaBase"/>
    <w:next w:val="Normal"/>
    <w:rsid w:val="007E0999"/>
    <w:rPr>
      <w:b/>
      <w:sz w:val="28"/>
      <w:szCs w:val="28"/>
    </w:rPr>
  </w:style>
  <w:style w:type="paragraph" w:customStyle="1" w:styleId="Transitional">
    <w:name w:val="Transitional"/>
    <w:aliases w:val="tr"/>
    <w:basedOn w:val="ItemHead"/>
    <w:next w:val="Item"/>
    <w:rsid w:val="007E0999"/>
  </w:style>
  <w:style w:type="character" w:customStyle="1" w:styleId="Heading5Char">
    <w:name w:val="Heading 5 Char"/>
    <w:basedOn w:val="DefaultParagraphFont"/>
    <w:link w:val="Heading5"/>
    <w:rsid w:val="000505BB"/>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0505BB"/>
    <w:rPr>
      <w:rFonts w:eastAsia="Times New Roman" w:cs="Times New Roman"/>
      <w:sz w:val="22"/>
      <w:lang w:eastAsia="en-AU"/>
    </w:rPr>
  </w:style>
  <w:style w:type="character" w:customStyle="1" w:styleId="paragraphChar">
    <w:name w:val="paragraph Char"/>
    <w:aliases w:val="a Char"/>
    <w:basedOn w:val="DefaultParagraphFont"/>
    <w:link w:val="paragraph"/>
    <w:locked/>
    <w:rsid w:val="000505BB"/>
    <w:rPr>
      <w:rFonts w:eastAsia="Times New Roman" w:cs="Times New Roman"/>
      <w:sz w:val="22"/>
      <w:lang w:eastAsia="en-AU"/>
    </w:rPr>
  </w:style>
  <w:style w:type="character" w:customStyle="1" w:styleId="Heading1Char">
    <w:name w:val="Heading 1 Char"/>
    <w:basedOn w:val="DefaultParagraphFont"/>
    <w:link w:val="Heading1"/>
    <w:uiPriority w:val="9"/>
    <w:rsid w:val="000505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0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05B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505BB"/>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0505B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505B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505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505BB"/>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505BB"/>
    <w:rPr>
      <w:rFonts w:eastAsia="Times New Roman" w:cs="Times New Roman"/>
      <w:sz w:val="18"/>
      <w:lang w:eastAsia="en-AU"/>
    </w:rPr>
  </w:style>
  <w:style w:type="paragraph" w:styleId="BalloonText">
    <w:name w:val="Balloon Text"/>
    <w:basedOn w:val="Normal"/>
    <w:link w:val="BalloonTextChar"/>
    <w:uiPriority w:val="99"/>
    <w:semiHidden/>
    <w:unhideWhenUsed/>
    <w:rsid w:val="00384E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0B"/>
    <w:rPr>
      <w:rFonts w:ascii="Tahoma" w:hAnsi="Tahoma" w:cs="Tahoma"/>
      <w:sz w:val="16"/>
      <w:szCs w:val="16"/>
    </w:rPr>
  </w:style>
  <w:style w:type="character" w:styleId="Hyperlink">
    <w:name w:val="Hyperlink"/>
    <w:basedOn w:val="DefaultParagraphFont"/>
    <w:uiPriority w:val="99"/>
    <w:semiHidden/>
    <w:unhideWhenUsed/>
    <w:rsid w:val="00833D4B"/>
    <w:rPr>
      <w:color w:val="0000FF" w:themeColor="hyperlink"/>
      <w:u w:val="single"/>
    </w:rPr>
  </w:style>
  <w:style w:type="character" w:styleId="FollowedHyperlink">
    <w:name w:val="FollowedHyperlink"/>
    <w:basedOn w:val="DefaultParagraphFont"/>
    <w:uiPriority w:val="99"/>
    <w:semiHidden/>
    <w:unhideWhenUsed/>
    <w:rsid w:val="00833D4B"/>
    <w:rPr>
      <w:color w:val="0000FF" w:themeColor="hyperlink"/>
      <w:u w:val="single"/>
    </w:rPr>
  </w:style>
  <w:style w:type="paragraph" w:customStyle="1" w:styleId="ShortTP1">
    <w:name w:val="ShortTP1"/>
    <w:basedOn w:val="ShortT"/>
    <w:link w:val="ShortTP1Char"/>
    <w:rsid w:val="00487008"/>
    <w:pPr>
      <w:spacing w:before="800"/>
    </w:pPr>
  </w:style>
  <w:style w:type="character" w:customStyle="1" w:styleId="ShortTP1Char">
    <w:name w:val="ShortTP1 Char"/>
    <w:basedOn w:val="DefaultParagraphFont"/>
    <w:link w:val="ShortTP1"/>
    <w:rsid w:val="00487008"/>
    <w:rPr>
      <w:rFonts w:eastAsia="Times New Roman" w:cs="Times New Roman"/>
      <w:b/>
      <w:sz w:val="40"/>
      <w:lang w:eastAsia="en-AU"/>
    </w:rPr>
  </w:style>
  <w:style w:type="paragraph" w:customStyle="1" w:styleId="ActNoP1">
    <w:name w:val="ActNoP1"/>
    <w:basedOn w:val="Actno"/>
    <w:link w:val="ActNoP1Char"/>
    <w:rsid w:val="00487008"/>
    <w:pPr>
      <w:spacing w:before="800"/>
    </w:pPr>
    <w:rPr>
      <w:sz w:val="28"/>
    </w:rPr>
  </w:style>
  <w:style w:type="character" w:customStyle="1" w:styleId="ActNoP1Char">
    <w:name w:val="ActNoP1 Char"/>
    <w:basedOn w:val="DefaultParagraphFont"/>
    <w:link w:val="ActNoP1"/>
    <w:rsid w:val="00487008"/>
    <w:rPr>
      <w:rFonts w:eastAsia="Times New Roman" w:cs="Times New Roman"/>
      <w:b/>
      <w:sz w:val="28"/>
      <w:lang w:eastAsia="en-AU"/>
    </w:rPr>
  </w:style>
  <w:style w:type="paragraph" w:customStyle="1" w:styleId="AssentBk">
    <w:name w:val="AssentBk"/>
    <w:basedOn w:val="Normal"/>
    <w:rsid w:val="00487008"/>
    <w:pPr>
      <w:spacing w:line="240" w:lineRule="auto"/>
    </w:pPr>
    <w:rPr>
      <w:rFonts w:eastAsia="Times New Roman" w:cs="Times New Roman"/>
      <w:sz w:val="20"/>
      <w:lang w:eastAsia="en-AU"/>
    </w:rPr>
  </w:style>
  <w:style w:type="paragraph" w:customStyle="1" w:styleId="AssentDt">
    <w:name w:val="AssentDt"/>
    <w:basedOn w:val="Normal"/>
    <w:rsid w:val="00735BDD"/>
    <w:pPr>
      <w:spacing w:line="240" w:lineRule="auto"/>
    </w:pPr>
    <w:rPr>
      <w:rFonts w:eastAsia="Times New Roman" w:cs="Times New Roman"/>
      <w:sz w:val="20"/>
      <w:lang w:eastAsia="en-AU"/>
    </w:rPr>
  </w:style>
  <w:style w:type="paragraph" w:customStyle="1" w:styleId="2ndRd">
    <w:name w:val="2ndRd"/>
    <w:basedOn w:val="Normal"/>
    <w:rsid w:val="00735BDD"/>
    <w:pPr>
      <w:spacing w:line="240" w:lineRule="auto"/>
    </w:pPr>
    <w:rPr>
      <w:rFonts w:eastAsia="Times New Roman" w:cs="Times New Roman"/>
      <w:sz w:val="20"/>
      <w:lang w:eastAsia="en-AU"/>
    </w:rPr>
  </w:style>
  <w:style w:type="paragraph" w:customStyle="1" w:styleId="ScalePlusRef">
    <w:name w:val="ScalePlusRef"/>
    <w:basedOn w:val="Normal"/>
    <w:rsid w:val="00735BD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99"/>
    <w:pPr>
      <w:spacing w:line="260" w:lineRule="atLeast"/>
    </w:pPr>
    <w:rPr>
      <w:sz w:val="22"/>
    </w:rPr>
  </w:style>
  <w:style w:type="paragraph" w:styleId="Heading1">
    <w:name w:val="heading 1"/>
    <w:basedOn w:val="Normal"/>
    <w:next w:val="Normal"/>
    <w:link w:val="Heading1Char"/>
    <w:uiPriority w:val="9"/>
    <w:qFormat/>
    <w:rsid w:val="00050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0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05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5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qFormat/>
    <w:rsid w:val="000505BB"/>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0505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05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5B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05B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E0999"/>
  </w:style>
  <w:style w:type="paragraph" w:customStyle="1" w:styleId="OPCParaBase">
    <w:name w:val="OPCParaBase"/>
    <w:qFormat/>
    <w:rsid w:val="007E0999"/>
    <w:pPr>
      <w:spacing w:line="260" w:lineRule="atLeast"/>
    </w:pPr>
    <w:rPr>
      <w:rFonts w:eastAsia="Times New Roman" w:cs="Times New Roman"/>
      <w:sz w:val="22"/>
      <w:lang w:eastAsia="en-AU"/>
    </w:rPr>
  </w:style>
  <w:style w:type="paragraph" w:customStyle="1" w:styleId="ShortT">
    <w:name w:val="ShortT"/>
    <w:basedOn w:val="OPCParaBase"/>
    <w:next w:val="Normal"/>
    <w:qFormat/>
    <w:rsid w:val="007E0999"/>
    <w:pPr>
      <w:spacing w:line="240" w:lineRule="auto"/>
    </w:pPr>
    <w:rPr>
      <w:b/>
      <w:sz w:val="40"/>
    </w:rPr>
  </w:style>
  <w:style w:type="paragraph" w:customStyle="1" w:styleId="ActHead1">
    <w:name w:val="ActHead 1"/>
    <w:aliases w:val="c"/>
    <w:basedOn w:val="OPCParaBase"/>
    <w:next w:val="Normal"/>
    <w:qFormat/>
    <w:rsid w:val="007E09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09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09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09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09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09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09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09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09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0999"/>
  </w:style>
  <w:style w:type="paragraph" w:customStyle="1" w:styleId="Blocks">
    <w:name w:val="Blocks"/>
    <w:aliases w:val="bb"/>
    <w:basedOn w:val="OPCParaBase"/>
    <w:qFormat/>
    <w:rsid w:val="007E0999"/>
    <w:pPr>
      <w:spacing w:line="240" w:lineRule="auto"/>
    </w:pPr>
    <w:rPr>
      <w:sz w:val="24"/>
    </w:rPr>
  </w:style>
  <w:style w:type="paragraph" w:customStyle="1" w:styleId="BoxText">
    <w:name w:val="BoxText"/>
    <w:aliases w:val="bt"/>
    <w:basedOn w:val="OPCParaBase"/>
    <w:qFormat/>
    <w:rsid w:val="007E09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0999"/>
    <w:rPr>
      <w:b/>
    </w:rPr>
  </w:style>
  <w:style w:type="paragraph" w:customStyle="1" w:styleId="BoxHeadItalic">
    <w:name w:val="BoxHeadItalic"/>
    <w:aliases w:val="bhi"/>
    <w:basedOn w:val="BoxText"/>
    <w:next w:val="BoxStep"/>
    <w:qFormat/>
    <w:rsid w:val="007E0999"/>
    <w:rPr>
      <w:i/>
    </w:rPr>
  </w:style>
  <w:style w:type="paragraph" w:customStyle="1" w:styleId="BoxList">
    <w:name w:val="BoxList"/>
    <w:aliases w:val="bl"/>
    <w:basedOn w:val="BoxText"/>
    <w:qFormat/>
    <w:rsid w:val="007E0999"/>
    <w:pPr>
      <w:ind w:left="1559" w:hanging="425"/>
    </w:pPr>
  </w:style>
  <w:style w:type="paragraph" w:customStyle="1" w:styleId="BoxNote">
    <w:name w:val="BoxNote"/>
    <w:aliases w:val="bn"/>
    <w:basedOn w:val="BoxText"/>
    <w:qFormat/>
    <w:rsid w:val="007E0999"/>
    <w:pPr>
      <w:tabs>
        <w:tab w:val="left" w:pos="1985"/>
      </w:tabs>
      <w:spacing w:before="122" w:line="198" w:lineRule="exact"/>
      <w:ind w:left="2948" w:hanging="1814"/>
    </w:pPr>
    <w:rPr>
      <w:sz w:val="18"/>
    </w:rPr>
  </w:style>
  <w:style w:type="paragraph" w:customStyle="1" w:styleId="BoxPara">
    <w:name w:val="BoxPara"/>
    <w:aliases w:val="bp"/>
    <w:basedOn w:val="BoxText"/>
    <w:qFormat/>
    <w:rsid w:val="007E0999"/>
    <w:pPr>
      <w:tabs>
        <w:tab w:val="right" w:pos="2268"/>
      </w:tabs>
      <w:ind w:left="2552" w:hanging="1418"/>
    </w:pPr>
  </w:style>
  <w:style w:type="paragraph" w:customStyle="1" w:styleId="BoxStep">
    <w:name w:val="BoxStep"/>
    <w:aliases w:val="bs"/>
    <w:basedOn w:val="BoxText"/>
    <w:qFormat/>
    <w:rsid w:val="007E0999"/>
    <w:pPr>
      <w:ind w:left="1985" w:hanging="851"/>
    </w:pPr>
  </w:style>
  <w:style w:type="character" w:customStyle="1" w:styleId="CharAmPartNo">
    <w:name w:val="CharAmPartNo"/>
    <w:basedOn w:val="OPCCharBase"/>
    <w:qFormat/>
    <w:rsid w:val="007E0999"/>
  </w:style>
  <w:style w:type="character" w:customStyle="1" w:styleId="CharAmPartText">
    <w:name w:val="CharAmPartText"/>
    <w:basedOn w:val="OPCCharBase"/>
    <w:qFormat/>
    <w:rsid w:val="007E0999"/>
  </w:style>
  <w:style w:type="character" w:customStyle="1" w:styleId="CharAmSchNo">
    <w:name w:val="CharAmSchNo"/>
    <w:basedOn w:val="OPCCharBase"/>
    <w:qFormat/>
    <w:rsid w:val="007E0999"/>
  </w:style>
  <w:style w:type="character" w:customStyle="1" w:styleId="CharAmSchText">
    <w:name w:val="CharAmSchText"/>
    <w:basedOn w:val="OPCCharBase"/>
    <w:qFormat/>
    <w:rsid w:val="007E0999"/>
  </w:style>
  <w:style w:type="character" w:customStyle="1" w:styleId="CharBoldItalic">
    <w:name w:val="CharBoldItalic"/>
    <w:basedOn w:val="OPCCharBase"/>
    <w:uiPriority w:val="1"/>
    <w:qFormat/>
    <w:rsid w:val="007E0999"/>
    <w:rPr>
      <w:b/>
      <w:i/>
    </w:rPr>
  </w:style>
  <w:style w:type="character" w:customStyle="1" w:styleId="CharChapNo">
    <w:name w:val="CharChapNo"/>
    <w:basedOn w:val="OPCCharBase"/>
    <w:uiPriority w:val="1"/>
    <w:qFormat/>
    <w:rsid w:val="007E0999"/>
  </w:style>
  <w:style w:type="character" w:customStyle="1" w:styleId="CharChapText">
    <w:name w:val="CharChapText"/>
    <w:basedOn w:val="OPCCharBase"/>
    <w:uiPriority w:val="1"/>
    <w:qFormat/>
    <w:rsid w:val="007E0999"/>
  </w:style>
  <w:style w:type="character" w:customStyle="1" w:styleId="CharDivNo">
    <w:name w:val="CharDivNo"/>
    <w:basedOn w:val="OPCCharBase"/>
    <w:uiPriority w:val="1"/>
    <w:qFormat/>
    <w:rsid w:val="007E0999"/>
  </w:style>
  <w:style w:type="character" w:customStyle="1" w:styleId="CharDivText">
    <w:name w:val="CharDivText"/>
    <w:basedOn w:val="OPCCharBase"/>
    <w:uiPriority w:val="1"/>
    <w:qFormat/>
    <w:rsid w:val="007E0999"/>
  </w:style>
  <w:style w:type="character" w:customStyle="1" w:styleId="CharItalic">
    <w:name w:val="CharItalic"/>
    <w:basedOn w:val="OPCCharBase"/>
    <w:uiPriority w:val="1"/>
    <w:qFormat/>
    <w:rsid w:val="007E0999"/>
    <w:rPr>
      <w:i/>
    </w:rPr>
  </w:style>
  <w:style w:type="character" w:customStyle="1" w:styleId="CharPartNo">
    <w:name w:val="CharPartNo"/>
    <w:basedOn w:val="OPCCharBase"/>
    <w:uiPriority w:val="1"/>
    <w:qFormat/>
    <w:rsid w:val="007E0999"/>
  </w:style>
  <w:style w:type="character" w:customStyle="1" w:styleId="CharPartText">
    <w:name w:val="CharPartText"/>
    <w:basedOn w:val="OPCCharBase"/>
    <w:uiPriority w:val="1"/>
    <w:qFormat/>
    <w:rsid w:val="007E0999"/>
  </w:style>
  <w:style w:type="character" w:customStyle="1" w:styleId="CharSectno">
    <w:name w:val="CharSectno"/>
    <w:basedOn w:val="OPCCharBase"/>
    <w:qFormat/>
    <w:rsid w:val="007E0999"/>
  </w:style>
  <w:style w:type="character" w:customStyle="1" w:styleId="CharSubdNo">
    <w:name w:val="CharSubdNo"/>
    <w:basedOn w:val="OPCCharBase"/>
    <w:uiPriority w:val="1"/>
    <w:qFormat/>
    <w:rsid w:val="007E0999"/>
  </w:style>
  <w:style w:type="character" w:customStyle="1" w:styleId="CharSubdText">
    <w:name w:val="CharSubdText"/>
    <w:basedOn w:val="OPCCharBase"/>
    <w:uiPriority w:val="1"/>
    <w:qFormat/>
    <w:rsid w:val="007E0999"/>
  </w:style>
  <w:style w:type="paragraph" w:customStyle="1" w:styleId="CTA--">
    <w:name w:val="CTA --"/>
    <w:basedOn w:val="OPCParaBase"/>
    <w:next w:val="Normal"/>
    <w:rsid w:val="007E0999"/>
    <w:pPr>
      <w:spacing w:before="60" w:line="240" w:lineRule="atLeast"/>
      <w:ind w:left="142" w:hanging="142"/>
    </w:pPr>
    <w:rPr>
      <w:sz w:val="20"/>
    </w:rPr>
  </w:style>
  <w:style w:type="paragraph" w:customStyle="1" w:styleId="CTA-">
    <w:name w:val="CTA -"/>
    <w:basedOn w:val="OPCParaBase"/>
    <w:rsid w:val="007E0999"/>
    <w:pPr>
      <w:spacing w:before="60" w:line="240" w:lineRule="atLeast"/>
      <w:ind w:left="85" w:hanging="85"/>
    </w:pPr>
    <w:rPr>
      <w:sz w:val="20"/>
    </w:rPr>
  </w:style>
  <w:style w:type="paragraph" w:customStyle="1" w:styleId="CTA---">
    <w:name w:val="CTA ---"/>
    <w:basedOn w:val="OPCParaBase"/>
    <w:next w:val="Normal"/>
    <w:rsid w:val="007E0999"/>
    <w:pPr>
      <w:spacing w:before="60" w:line="240" w:lineRule="atLeast"/>
      <w:ind w:left="198" w:hanging="198"/>
    </w:pPr>
    <w:rPr>
      <w:sz w:val="20"/>
    </w:rPr>
  </w:style>
  <w:style w:type="paragraph" w:customStyle="1" w:styleId="CTA----">
    <w:name w:val="CTA ----"/>
    <w:basedOn w:val="OPCParaBase"/>
    <w:next w:val="Normal"/>
    <w:rsid w:val="007E0999"/>
    <w:pPr>
      <w:spacing w:before="60" w:line="240" w:lineRule="atLeast"/>
      <w:ind w:left="255" w:hanging="255"/>
    </w:pPr>
    <w:rPr>
      <w:sz w:val="20"/>
    </w:rPr>
  </w:style>
  <w:style w:type="paragraph" w:customStyle="1" w:styleId="CTA1a">
    <w:name w:val="CTA 1(a)"/>
    <w:basedOn w:val="OPCParaBase"/>
    <w:rsid w:val="007E0999"/>
    <w:pPr>
      <w:tabs>
        <w:tab w:val="right" w:pos="414"/>
      </w:tabs>
      <w:spacing w:before="40" w:line="240" w:lineRule="atLeast"/>
      <w:ind w:left="675" w:hanging="675"/>
    </w:pPr>
    <w:rPr>
      <w:sz w:val="20"/>
    </w:rPr>
  </w:style>
  <w:style w:type="paragraph" w:customStyle="1" w:styleId="CTA1ai">
    <w:name w:val="CTA 1(a)(i)"/>
    <w:basedOn w:val="OPCParaBase"/>
    <w:rsid w:val="007E0999"/>
    <w:pPr>
      <w:tabs>
        <w:tab w:val="right" w:pos="1004"/>
      </w:tabs>
      <w:spacing w:before="40" w:line="240" w:lineRule="atLeast"/>
      <w:ind w:left="1253" w:hanging="1253"/>
    </w:pPr>
    <w:rPr>
      <w:sz w:val="20"/>
    </w:rPr>
  </w:style>
  <w:style w:type="paragraph" w:customStyle="1" w:styleId="CTA2a">
    <w:name w:val="CTA 2(a)"/>
    <w:basedOn w:val="OPCParaBase"/>
    <w:rsid w:val="007E0999"/>
    <w:pPr>
      <w:tabs>
        <w:tab w:val="right" w:pos="482"/>
      </w:tabs>
      <w:spacing w:before="40" w:line="240" w:lineRule="atLeast"/>
      <w:ind w:left="748" w:hanging="748"/>
    </w:pPr>
    <w:rPr>
      <w:sz w:val="20"/>
    </w:rPr>
  </w:style>
  <w:style w:type="paragraph" w:customStyle="1" w:styleId="CTA2ai">
    <w:name w:val="CTA 2(a)(i)"/>
    <w:basedOn w:val="OPCParaBase"/>
    <w:rsid w:val="007E0999"/>
    <w:pPr>
      <w:tabs>
        <w:tab w:val="right" w:pos="1089"/>
      </w:tabs>
      <w:spacing w:before="40" w:line="240" w:lineRule="atLeast"/>
      <w:ind w:left="1327" w:hanging="1327"/>
    </w:pPr>
    <w:rPr>
      <w:sz w:val="20"/>
    </w:rPr>
  </w:style>
  <w:style w:type="paragraph" w:customStyle="1" w:styleId="CTA3a">
    <w:name w:val="CTA 3(a)"/>
    <w:basedOn w:val="OPCParaBase"/>
    <w:rsid w:val="007E0999"/>
    <w:pPr>
      <w:tabs>
        <w:tab w:val="right" w:pos="556"/>
      </w:tabs>
      <w:spacing w:before="40" w:line="240" w:lineRule="atLeast"/>
      <w:ind w:left="805" w:hanging="805"/>
    </w:pPr>
    <w:rPr>
      <w:sz w:val="20"/>
    </w:rPr>
  </w:style>
  <w:style w:type="paragraph" w:customStyle="1" w:styleId="CTA3ai">
    <w:name w:val="CTA 3(a)(i)"/>
    <w:basedOn w:val="OPCParaBase"/>
    <w:rsid w:val="007E0999"/>
    <w:pPr>
      <w:tabs>
        <w:tab w:val="right" w:pos="1140"/>
      </w:tabs>
      <w:spacing w:before="40" w:line="240" w:lineRule="atLeast"/>
      <w:ind w:left="1361" w:hanging="1361"/>
    </w:pPr>
    <w:rPr>
      <w:sz w:val="20"/>
    </w:rPr>
  </w:style>
  <w:style w:type="paragraph" w:customStyle="1" w:styleId="CTA4a">
    <w:name w:val="CTA 4(a)"/>
    <w:basedOn w:val="OPCParaBase"/>
    <w:rsid w:val="007E0999"/>
    <w:pPr>
      <w:tabs>
        <w:tab w:val="right" w:pos="624"/>
      </w:tabs>
      <w:spacing w:before="40" w:line="240" w:lineRule="atLeast"/>
      <w:ind w:left="873" w:hanging="873"/>
    </w:pPr>
    <w:rPr>
      <w:sz w:val="20"/>
    </w:rPr>
  </w:style>
  <w:style w:type="paragraph" w:customStyle="1" w:styleId="CTA4ai">
    <w:name w:val="CTA 4(a)(i)"/>
    <w:basedOn w:val="OPCParaBase"/>
    <w:rsid w:val="007E0999"/>
    <w:pPr>
      <w:tabs>
        <w:tab w:val="right" w:pos="1213"/>
      </w:tabs>
      <w:spacing w:before="40" w:line="240" w:lineRule="atLeast"/>
      <w:ind w:left="1452" w:hanging="1452"/>
    </w:pPr>
    <w:rPr>
      <w:sz w:val="20"/>
    </w:rPr>
  </w:style>
  <w:style w:type="paragraph" w:customStyle="1" w:styleId="CTACAPS">
    <w:name w:val="CTA CAPS"/>
    <w:basedOn w:val="OPCParaBase"/>
    <w:rsid w:val="007E0999"/>
    <w:pPr>
      <w:spacing w:before="60" w:line="240" w:lineRule="atLeast"/>
    </w:pPr>
    <w:rPr>
      <w:sz w:val="20"/>
    </w:rPr>
  </w:style>
  <w:style w:type="paragraph" w:customStyle="1" w:styleId="CTAright">
    <w:name w:val="CTA right"/>
    <w:basedOn w:val="OPCParaBase"/>
    <w:rsid w:val="007E0999"/>
    <w:pPr>
      <w:spacing w:before="60" w:line="240" w:lineRule="auto"/>
      <w:jc w:val="right"/>
    </w:pPr>
    <w:rPr>
      <w:sz w:val="20"/>
    </w:rPr>
  </w:style>
  <w:style w:type="paragraph" w:customStyle="1" w:styleId="subsection">
    <w:name w:val="subsection"/>
    <w:aliases w:val="ss"/>
    <w:basedOn w:val="OPCParaBase"/>
    <w:link w:val="subsectionChar"/>
    <w:rsid w:val="007E0999"/>
    <w:pPr>
      <w:tabs>
        <w:tab w:val="right" w:pos="1021"/>
      </w:tabs>
      <w:spacing w:before="180" w:line="240" w:lineRule="auto"/>
      <w:ind w:left="1134" w:hanging="1134"/>
    </w:pPr>
  </w:style>
  <w:style w:type="paragraph" w:customStyle="1" w:styleId="Definition">
    <w:name w:val="Definition"/>
    <w:aliases w:val="dd"/>
    <w:basedOn w:val="OPCParaBase"/>
    <w:rsid w:val="007E0999"/>
    <w:pPr>
      <w:spacing w:before="180" w:line="240" w:lineRule="auto"/>
      <w:ind w:left="1134"/>
    </w:pPr>
  </w:style>
  <w:style w:type="paragraph" w:customStyle="1" w:styleId="Formula">
    <w:name w:val="Formula"/>
    <w:basedOn w:val="OPCParaBase"/>
    <w:rsid w:val="007E0999"/>
    <w:pPr>
      <w:spacing w:line="240" w:lineRule="auto"/>
      <w:ind w:left="1134"/>
    </w:pPr>
    <w:rPr>
      <w:sz w:val="20"/>
    </w:rPr>
  </w:style>
  <w:style w:type="paragraph" w:styleId="Header">
    <w:name w:val="header"/>
    <w:basedOn w:val="OPCParaBase"/>
    <w:link w:val="HeaderChar"/>
    <w:unhideWhenUsed/>
    <w:rsid w:val="007E09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0999"/>
    <w:rPr>
      <w:rFonts w:eastAsia="Times New Roman" w:cs="Times New Roman"/>
      <w:sz w:val="16"/>
      <w:lang w:eastAsia="en-AU"/>
    </w:rPr>
  </w:style>
  <w:style w:type="paragraph" w:customStyle="1" w:styleId="House">
    <w:name w:val="House"/>
    <w:basedOn w:val="OPCParaBase"/>
    <w:rsid w:val="007E0999"/>
    <w:pPr>
      <w:spacing w:line="240" w:lineRule="auto"/>
    </w:pPr>
    <w:rPr>
      <w:sz w:val="28"/>
    </w:rPr>
  </w:style>
  <w:style w:type="paragraph" w:customStyle="1" w:styleId="Item">
    <w:name w:val="Item"/>
    <w:aliases w:val="i"/>
    <w:basedOn w:val="OPCParaBase"/>
    <w:next w:val="ItemHead"/>
    <w:rsid w:val="007E0999"/>
    <w:pPr>
      <w:keepLines/>
      <w:spacing w:before="80" w:line="240" w:lineRule="auto"/>
      <w:ind w:left="709"/>
    </w:pPr>
  </w:style>
  <w:style w:type="paragraph" w:customStyle="1" w:styleId="ItemHead">
    <w:name w:val="ItemHead"/>
    <w:aliases w:val="ih"/>
    <w:basedOn w:val="OPCParaBase"/>
    <w:next w:val="Item"/>
    <w:rsid w:val="007E09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0999"/>
    <w:pPr>
      <w:spacing w:line="240" w:lineRule="auto"/>
    </w:pPr>
    <w:rPr>
      <w:b/>
      <w:sz w:val="32"/>
    </w:rPr>
  </w:style>
  <w:style w:type="paragraph" w:customStyle="1" w:styleId="notedraft">
    <w:name w:val="note(draft)"/>
    <w:aliases w:val="nd"/>
    <w:basedOn w:val="OPCParaBase"/>
    <w:rsid w:val="007E0999"/>
    <w:pPr>
      <w:spacing w:before="240" w:line="240" w:lineRule="auto"/>
      <w:ind w:left="284" w:hanging="284"/>
    </w:pPr>
    <w:rPr>
      <w:i/>
      <w:sz w:val="24"/>
    </w:rPr>
  </w:style>
  <w:style w:type="paragraph" w:customStyle="1" w:styleId="notemargin">
    <w:name w:val="note(margin)"/>
    <w:aliases w:val="nm"/>
    <w:basedOn w:val="OPCParaBase"/>
    <w:rsid w:val="007E0999"/>
    <w:pPr>
      <w:tabs>
        <w:tab w:val="left" w:pos="709"/>
      </w:tabs>
      <w:spacing w:before="122" w:line="198" w:lineRule="exact"/>
      <w:ind w:left="709" w:hanging="709"/>
    </w:pPr>
    <w:rPr>
      <w:sz w:val="18"/>
    </w:rPr>
  </w:style>
  <w:style w:type="paragraph" w:customStyle="1" w:styleId="noteToPara">
    <w:name w:val="noteToPara"/>
    <w:aliases w:val="ntp"/>
    <w:basedOn w:val="OPCParaBase"/>
    <w:rsid w:val="007E0999"/>
    <w:pPr>
      <w:spacing w:before="122" w:line="198" w:lineRule="exact"/>
      <w:ind w:left="2353" w:hanging="709"/>
    </w:pPr>
    <w:rPr>
      <w:sz w:val="18"/>
    </w:rPr>
  </w:style>
  <w:style w:type="paragraph" w:customStyle="1" w:styleId="noteParlAmend">
    <w:name w:val="note(ParlAmend)"/>
    <w:aliases w:val="npp"/>
    <w:basedOn w:val="OPCParaBase"/>
    <w:next w:val="ParlAmend"/>
    <w:rsid w:val="007E0999"/>
    <w:pPr>
      <w:spacing w:line="240" w:lineRule="auto"/>
      <w:jc w:val="right"/>
    </w:pPr>
    <w:rPr>
      <w:rFonts w:ascii="Arial" w:hAnsi="Arial"/>
      <w:b/>
      <w:i/>
    </w:rPr>
  </w:style>
  <w:style w:type="paragraph" w:customStyle="1" w:styleId="Page1">
    <w:name w:val="Page1"/>
    <w:basedOn w:val="OPCParaBase"/>
    <w:rsid w:val="007E0999"/>
    <w:pPr>
      <w:spacing w:before="5600" w:line="240" w:lineRule="auto"/>
    </w:pPr>
    <w:rPr>
      <w:b/>
      <w:sz w:val="32"/>
    </w:rPr>
  </w:style>
  <w:style w:type="paragraph" w:customStyle="1" w:styleId="PageBreak">
    <w:name w:val="PageBreak"/>
    <w:aliases w:val="pb"/>
    <w:basedOn w:val="OPCParaBase"/>
    <w:rsid w:val="007E0999"/>
    <w:pPr>
      <w:spacing w:line="240" w:lineRule="auto"/>
    </w:pPr>
    <w:rPr>
      <w:sz w:val="20"/>
    </w:rPr>
  </w:style>
  <w:style w:type="paragraph" w:customStyle="1" w:styleId="paragraphsub">
    <w:name w:val="paragraph(sub)"/>
    <w:aliases w:val="aa"/>
    <w:basedOn w:val="OPCParaBase"/>
    <w:rsid w:val="007E0999"/>
    <w:pPr>
      <w:tabs>
        <w:tab w:val="right" w:pos="1985"/>
      </w:tabs>
      <w:spacing w:before="40" w:line="240" w:lineRule="auto"/>
      <w:ind w:left="2098" w:hanging="2098"/>
    </w:pPr>
  </w:style>
  <w:style w:type="paragraph" w:customStyle="1" w:styleId="paragraphsub-sub">
    <w:name w:val="paragraph(sub-sub)"/>
    <w:aliases w:val="aaa"/>
    <w:basedOn w:val="OPCParaBase"/>
    <w:rsid w:val="007E0999"/>
    <w:pPr>
      <w:tabs>
        <w:tab w:val="right" w:pos="2722"/>
      </w:tabs>
      <w:spacing w:before="40" w:line="240" w:lineRule="auto"/>
      <w:ind w:left="2835" w:hanging="2835"/>
    </w:pPr>
  </w:style>
  <w:style w:type="paragraph" w:customStyle="1" w:styleId="paragraph">
    <w:name w:val="paragraph"/>
    <w:aliases w:val="a"/>
    <w:basedOn w:val="OPCParaBase"/>
    <w:link w:val="paragraphChar"/>
    <w:rsid w:val="007E0999"/>
    <w:pPr>
      <w:tabs>
        <w:tab w:val="right" w:pos="1531"/>
      </w:tabs>
      <w:spacing w:before="40" w:line="240" w:lineRule="auto"/>
      <w:ind w:left="1644" w:hanging="1644"/>
    </w:pPr>
  </w:style>
  <w:style w:type="paragraph" w:customStyle="1" w:styleId="ParlAmend">
    <w:name w:val="ParlAmend"/>
    <w:aliases w:val="pp"/>
    <w:basedOn w:val="OPCParaBase"/>
    <w:rsid w:val="007E0999"/>
    <w:pPr>
      <w:spacing w:before="240" w:line="240" w:lineRule="atLeast"/>
      <w:ind w:hanging="567"/>
    </w:pPr>
    <w:rPr>
      <w:sz w:val="24"/>
    </w:rPr>
  </w:style>
  <w:style w:type="paragraph" w:customStyle="1" w:styleId="Penalty">
    <w:name w:val="Penalty"/>
    <w:basedOn w:val="OPCParaBase"/>
    <w:rsid w:val="007E0999"/>
    <w:pPr>
      <w:tabs>
        <w:tab w:val="left" w:pos="2977"/>
      </w:tabs>
      <w:spacing w:before="180" w:line="240" w:lineRule="auto"/>
      <w:ind w:left="1985" w:hanging="851"/>
    </w:pPr>
  </w:style>
  <w:style w:type="paragraph" w:customStyle="1" w:styleId="Portfolio">
    <w:name w:val="Portfolio"/>
    <w:basedOn w:val="OPCParaBase"/>
    <w:rsid w:val="007E0999"/>
    <w:pPr>
      <w:spacing w:line="240" w:lineRule="auto"/>
    </w:pPr>
    <w:rPr>
      <w:i/>
      <w:sz w:val="20"/>
    </w:rPr>
  </w:style>
  <w:style w:type="paragraph" w:customStyle="1" w:styleId="Preamble">
    <w:name w:val="Preamble"/>
    <w:basedOn w:val="OPCParaBase"/>
    <w:next w:val="Normal"/>
    <w:rsid w:val="007E09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0999"/>
    <w:pPr>
      <w:spacing w:line="240" w:lineRule="auto"/>
    </w:pPr>
    <w:rPr>
      <w:i/>
      <w:sz w:val="20"/>
    </w:rPr>
  </w:style>
  <w:style w:type="paragraph" w:customStyle="1" w:styleId="Session">
    <w:name w:val="Session"/>
    <w:basedOn w:val="OPCParaBase"/>
    <w:rsid w:val="007E0999"/>
    <w:pPr>
      <w:spacing w:line="240" w:lineRule="auto"/>
    </w:pPr>
    <w:rPr>
      <w:sz w:val="28"/>
    </w:rPr>
  </w:style>
  <w:style w:type="paragraph" w:customStyle="1" w:styleId="Sponsor">
    <w:name w:val="Sponsor"/>
    <w:basedOn w:val="OPCParaBase"/>
    <w:rsid w:val="007E0999"/>
    <w:pPr>
      <w:spacing w:line="240" w:lineRule="auto"/>
    </w:pPr>
    <w:rPr>
      <w:i/>
    </w:rPr>
  </w:style>
  <w:style w:type="paragraph" w:customStyle="1" w:styleId="Subitem">
    <w:name w:val="Subitem"/>
    <w:aliases w:val="iss"/>
    <w:basedOn w:val="OPCParaBase"/>
    <w:rsid w:val="007E0999"/>
    <w:pPr>
      <w:spacing w:before="180" w:line="240" w:lineRule="auto"/>
      <w:ind w:left="709" w:hanging="709"/>
    </w:pPr>
  </w:style>
  <w:style w:type="paragraph" w:customStyle="1" w:styleId="SubitemHead">
    <w:name w:val="SubitemHead"/>
    <w:aliases w:val="issh"/>
    <w:basedOn w:val="OPCParaBase"/>
    <w:rsid w:val="007E09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0999"/>
    <w:pPr>
      <w:spacing w:before="40" w:line="240" w:lineRule="auto"/>
      <w:ind w:left="1134"/>
    </w:pPr>
  </w:style>
  <w:style w:type="paragraph" w:customStyle="1" w:styleId="SubsectionHead">
    <w:name w:val="SubsectionHead"/>
    <w:aliases w:val="ssh"/>
    <w:basedOn w:val="OPCParaBase"/>
    <w:next w:val="subsection"/>
    <w:rsid w:val="007E0999"/>
    <w:pPr>
      <w:keepNext/>
      <w:keepLines/>
      <w:spacing w:before="240" w:line="240" w:lineRule="auto"/>
      <w:ind w:left="1134"/>
    </w:pPr>
    <w:rPr>
      <w:i/>
    </w:rPr>
  </w:style>
  <w:style w:type="paragraph" w:customStyle="1" w:styleId="Tablea">
    <w:name w:val="Table(a)"/>
    <w:aliases w:val="ta"/>
    <w:basedOn w:val="OPCParaBase"/>
    <w:rsid w:val="007E0999"/>
    <w:pPr>
      <w:spacing w:before="60" w:line="240" w:lineRule="auto"/>
      <w:ind w:left="284" w:hanging="284"/>
    </w:pPr>
    <w:rPr>
      <w:sz w:val="20"/>
    </w:rPr>
  </w:style>
  <w:style w:type="paragraph" w:customStyle="1" w:styleId="TableAA">
    <w:name w:val="Table(AA)"/>
    <w:aliases w:val="taaa"/>
    <w:basedOn w:val="OPCParaBase"/>
    <w:rsid w:val="007E09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09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0999"/>
    <w:pPr>
      <w:spacing w:before="60" w:line="240" w:lineRule="atLeast"/>
    </w:pPr>
    <w:rPr>
      <w:sz w:val="20"/>
    </w:rPr>
  </w:style>
  <w:style w:type="paragraph" w:customStyle="1" w:styleId="TLPBoxTextnote">
    <w:name w:val="TLPBoxText(note"/>
    <w:aliases w:val="right)"/>
    <w:basedOn w:val="OPCParaBase"/>
    <w:rsid w:val="007E09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09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0999"/>
    <w:pPr>
      <w:spacing w:before="122" w:line="198" w:lineRule="exact"/>
      <w:ind w:left="1985" w:hanging="851"/>
      <w:jc w:val="right"/>
    </w:pPr>
    <w:rPr>
      <w:sz w:val="18"/>
    </w:rPr>
  </w:style>
  <w:style w:type="paragraph" w:customStyle="1" w:styleId="TLPTableBullet">
    <w:name w:val="TLPTableBullet"/>
    <w:aliases w:val="ttb"/>
    <w:basedOn w:val="OPCParaBase"/>
    <w:rsid w:val="007E0999"/>
    <w:pPr>
      <w:spacing w:line="240" w:lineRule="exact"/>
      <w:ind w:left="284" w:hanging="284"/>
    </w:pPr>
    <w:rPr>
      <w:sz w:val="20"/>
    </w:rPr>
  </w:style>
  <w:style w:type="paragraph" w:styleId="TOC1">
    <w:name w:val="toc 1"/>
    <w:basedOn w:val="OPCParaBase"/>
    <w:next w:val="Normal"/>
    <w:uiPriority w:val="39"/>
    <w:semiHidden/>
    <w:unhideWhenUsed/>
    <w:rsid w:val="007E099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099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E099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099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E099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E09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09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09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E09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0999"/>
    <w:pPr>
      <w:keepLines/>
      <w:spacing w:before="240" w:after="120" w:line="240" w:lineRule="auto"/>
      <w:ind w:left="794"/>
    </w:pPr>
    <w:rPr>
      <w:b/>
      <w:kern w:val="28"/>
      <w:sz w:val="20"/>
    </w:rPr>
  </w:style>
  <w:style w:type="paragraph" w:customStyle="1" w:styleId="TofSectsHeading">
    <w:name w:val="TofSects(Heading)"/>
    <w:basedOn w:val="OPCParaBase"/>
    <w:rsid w:val="007E0999"/>
    <w:pPr>
      <w:spacing w:before="240" w:after="120" w:line="240" w:lineRule="auto"/>
    </w:pPr>
    <w:rPr>
      <w:b/>
      <w:sz w:val="24"/>
    </w:rPr>
  </w:style>
  <w:style w:type="paragraph" w:customStyle="1" w:styleId="TofSectsSection">
    <w:name w:val="TofSects(Section)"/>
    <w:basedOn w:val="OPCParaBase"/>
    <w:rsid w:val="007E0999"/>
    <w:pPr>
      <w:keepLines/>
      <w:spacing w:before="40" w:line="240" w:lineRule="auto"/>
      <w:ind w:left="1588" w:hanging="794"/>
    </w:pPr>
    <w:rPr>
      <w:kern w:val="28"/>
      <w:sz w:val="18"/>
    </w:rPr>
  </w:style>
  <w:style w:type="paragraph" w:customStyle="1" w:styleId="TofSectsSubdiv">
    <w:name w:val="TofSects(Subdiv)"/>
    <w:basedOn w:val="OPCParaBase"/>
    <w:rsid w:val="007E0999"/>
    <w:pPr>
      <w:keepLines/>
      <w:spacing w:before="80" w:line="240" w:lineRule="auto"/>
      <w:ind w:left="1588" w:hanging="794"/>
    </w:pPr>
    <w:rPr>
      <w:kern w:val="28"/>
    </w:rPr>
  </w:style>
  <w:style w:type="paragraph" w:customStyle="1" w:styleId="WRStyle">
    <w:name w:val="WR Style"/>
    <w:aliases w:val="WR"/>
    <w:basedOn w:val="OPCParaBase"/>
    <w:rsid w:val="007E0999"/>
    <w:pPr>
      <w:spacing w:before="240" w:line="240" w:lineRule="auto"/>
      <w:ind w:left="284" w:hanging="284"/>
    </w:pPr>
    <w:rPr>
      <w:b/>
      <w:i/>
      <w:kern w:val="28"/>
      <w:sz w:val="24"/>
    </w:rPr>
  </w:style>
  <w:style w:type="paragraph" w:customStyle="1" w:styleId="notepara">
    <w:name w:val="note(para)"/>
    <w:aliases w:val="na"/>
    <w:basedOn w:val="OPCParaBase"/>
    <w:rsid w:val="007E0999"/>
    <w:pPr>
      <w:spacing w:before="40" w:line="198" w:lineRule="exact"/>
      <w:ind w:left="2354" w:hanging="369"/>
    </w:pPr>
    <w:rPr>
      <w:sz w:val="18"/>
    </w:rPr>
  </w:style>
  <w:style w:type="paragraph" w:styleId="Footer">
    <w:name w:val="footer"/>
    <w:link w:val="FooterChar"/>
    <w:rsid w:val="007E09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E0999"/>
    <w:rPr>
      <w:rFonts w:eastAsia="Times New Roman" w:cs="Times New Roman"/>
      <w:sz w:val="22"/>
      <w:szCs w:val="24"/>
      <w:lang w:eastAsia="en-AU"/>
    </w:rPr>
  </w:style>
  <w:style w:type="character" w:styleId="LineNumber">
    <w:name w:val="line number"/>
    <w:basedOn w:val="OPCCharBase"/>
    <w:uiPriority w:val="99"/>
    <w:semiHidden/>
    <w:unhideWhenUsed/>
    <w:rsid w:val="007E0999"/>
    <w:rPr>
      <w:sz w:val="16"/>
    </w:rPr>
  </w:style>
  <w:style w:type="table" w:customStyle="1" w:styleId="CFlag">
    <w:name w:val="CFlag"/>
    <w:basedOn w:val="TableNormal"/>
    <w:uiPriority w:val="99"/>
    <w:rsid w:val="007E0999"/>
    <w:rPr>
      <w:rFonts w:eastAsia="Times New Roman" w:cs="Times New Roman"/>
      <w:lang w:eastAsia="en-AU"/>
    </w:rPr>
    <w:tblPr/>
  </w:style>
  <w:style w:type="paragraph" w:customStyle="1" w:styleId="SignCoverPageEnd">
    <w:name w:val="SignCoverPageEnd"/>
    <w:basedOn w:val="OPCParaBase"/>
    <w:next w:val="Normal"/>
    <w:rsid w:val="007E09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0999"/>
    <w:pPr>
      <w:pBdr>
        <w:top w:val="single" w:sz="4" w:space="1" w:color="auto"/>
      </w:pBdr>
      <w:spacing w:before="360"/>
      <w:ind w:right="397"/>
      <w:jc w:val="both"/>
    </w:pPr>
  </w:style>
  <w:style w:type="paragraph" w:customStyle="1" w:styleId="CompiledActNo">
    <w:name w:val="CompiledActNo"/>
    <w:basedOn w:val="OPCParaBase"/>
    <w:next w:val="Normal"/>
    <w:rsid w:val="007E0999"/>
    <w:rPr>
      <w:b/>
      <w:sz w:val="24"/>
      <w:szCs w:val="24"/>
    </w:rPr>
  </w:style>
  <w:style w:type="paragraph" w:customStyle="1" w:styleId="ENotesText">
    <w:name w:val="ENotesText"/>
    <w:aliases w:val="Ent"/>
    <w:basedOn w:val="OPCParaBase"/>
    <w:next w:val="Normal"/>
    <w:rsid w:val="007E0999"/>
    <w:pPr>
      <w:spacing w:before="120"/>
    </w:pPr>
  </w:style>
  <w:style w:type="paragraph" w:customStyle="1" w:styleId="CompiledMadeUnder">
    <w:name w:val="CompiledMadeUnder"/>
    <w:basedOn w:val="OPCParaBase"/>
    <w:next w:val="Normal"/>
    <w:rsid w:val="007E0999"/>
    <w:rPr>
      <w:i/>
      <w:sz w:val="24"/>
      <w:szCs w:val="24"/>
    </w:rPr>
  </w:style>
  <w:style w:type="paragraph" w:customStyle="1" w:styleId="Paragraphsub-sub-sub">
    <w:name w:val="Paragraph(sub-sub-sub)"/>
    <w:aliases w:val="aaaa"/>
    <w:basedOn w:val="OPCParaBase"/>
    <w:rsid w:val="007E09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09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09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09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09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0999"/>
    <w:pPr>
      <w:spacing w:before="60" w:line="240" w:lineRule="auto"/>
    </w:pPr>
    <w:rPr>
      <w:rFonts w:cs="Arial"/>
      <w:sz w:val="20"/>
      <w:szCs w:val="22"/>
    </w:rPr>
  </w:style>
  <w:style w:type="paragraph" w:customStyle="1" w:styleId="TableHeading">
    <w:name w:val="TableHeading"/>
    <w:aliases w:val="th"/>
    <w:basedOn w:val="OPCParaBase"/>
    <w:next w:val="Tabletext"/>
    <w:rsid w:val="007E0999"/>
    <w:pPr>
      <w:keepNext/>
      <w:spacing w:before="60" w:line="240" w:lineRule="atLeast"/>
    </w:pPr>
    <w:rPr>
      <w:b/>
      <w:sz w:val="20"/>
    </w:rPr>
  </w:style>
  <w:style w:type="paragraph" w:customStyle="1" w:styleId="NoteToSubpara">
    <w:name w:val="NoteToSubpara"/>
    <w:aliases w:val="nts"/>
    <w:basedOn w:val="OPCParaBase"/>
    <w:rsid w:val="007E0999"/>
    <w:pPr>
      <w:spacing w:before="40" w:line="198" w:lineRule="exact"/>
      <w:ind w:left="2835" w:hanging="709"/>
    </w:pPr>
    <w:rPr>
      <w:sz w:val="18"/>
    </w:rPr>
  </w:style>
  <w:style w:type="paragraph" w:customStyle="1" w:styleId="ENoteTableHeading">
    <w:name w:val="ENoteTableHeading"/>
    <w:aliases w:val="enth"/>
    <w:basedOn w:val="OPCParaBase"/>
    <w:rsid w:val="007E0999"/>
    <w:pPr>
      <w:keepNext/>
      <w:spacing w:before="60" w:line="240" w:lineRule="atLeast"/>
    </w:pPr>
    <w:rPr>
      <w:rFonts w:ascii="Arial" w:hAnsi="Arial"/>
      <w:b/>
      <w:sz w:val="16"/>
    </w:rPr>
  </w:style>
  <w:style w:type="paragraph" w:customStyle="1" w:styleId="ENoteTableText">
    <w:name w:val="ENoteTableText"/>
    <w:aliases w:val="entt"/>
    <w:basedOn w:val="OPCParaBase"/>
    <w:rsid w:val="007E0999"/>
    <w:pPr>
      <w:spacing w:before="60" w:line="240" w:lineRule="atLeast"/>
    </w:pPr>
    <w:rPr>
      <w:sz w:val="16"/>
    </w:rPr>
  </w:style>
  <w:style w:type="paragraph" w:customStyle="1" w:styleId="ENoteTTi">
    <w:name w:val="ENoteTTi"/>
    <w:aliases w:val="entti"/>
    <w:basedOn w:val="OPCParaBase"/>
    <w:rsid w:val="007E0999"/>
    <w:pPr>
      <w:keepNext/>
      <w:spacing w:before="60" w:line="240" w:lineRule="atLeast"/>
      <w:ind w:left="170"/>
    </w:pPr>
    <w:rPr>
      <w:sz w:val="16"/>
    </w:rPr>
  </w:style>
  <w:style w:type="paragraph" w:customStyle="1" w:styleId="ENoteTTIndentHeading">
    <w:name w:val="ENoteTTIndentHeading"/>
    <w:aliases w:val="enTTHi"/>
    <w:basedOn w:val="OPCParaBase"/>
    <w:rsid w:val="007E099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E0999"/>
    <w:pPr>
      <w:spacing w:before="120"/>
      <w:outlineLvl w:val="1"/>
    </w:pPr>
    <w:rPr>
      <w:b/>
      <w:sz w:val="28"/>
      <w:szCs w:val="28"/>
    </w:rPr>
  </w:style>
  <w:style w:type="paragraph" w:customStyle="1" w:styleId="ENotesHeading2">
    <w:name w:val="ENotesHeading 2"/>
    <w:aliases w:val="Enh2"/>
    <w:basedOn w:val="OPCParaBase"/>
    <w:next w:val="Normal"/>
    <w:rsid w:val="007E0999"/>
    <w:pPr>
      <w:spacing w:before="120" w:after="120"/>
      <w:outlineLvl w:val="2"/>
    </w:pPr>
    <w:rPr>
      <w:b/>
      <w:sz w:val="24"/>
      <w:szCs w:val="28"/>
    </w:rPr>
  </w:style>
  <w:style w:type="paragraph" w:customStyle="1" w:styleId="MadeunderText">
    <w:name w:val="MadeunderText"/>
    <w:basedOn w:val="OPCParaBase"/>
    <w:next w:val="Normal"/>
    <w:rsid w:val="007E0999"/>
    <w:pPr>
      <w:spacing w:before="240"/>
    </w:pPr>
    <w:rPr>
      <w:sz w:val="24"/>
      <w:szCs w:val="24"/>
    </w:rPr>
  </w:style>
  <w:style w:type="paragraph" w:customStyle="1" w:styleId="ENotesHeading3">
    <w:name w:val="ENotesHeading 3"/>
    <w:aliases w:val="Enh3"/>
    <w:basedOn w:val="OPCParaBase"/>
    <w:next w:val="Normal"/>
    <w:rsid w:val="007E0999"/>
    <w:pPr>
      <w:keepNext/>
      <w:spacing w:before="120" w:line="240" w:lineRule="auto"/>
      <w:outlineLvl w:val="4"/>
    </w:pPr>
    <w:rPr>
      <w:b/>
      <w:szCs w:val="24"/>
    </w:rPr>
  </w:style>
  <w:style w:type="character" w:customStyle="1" w:styleId="CharSubPartNoCASA">
    <w:name w:val="CharSubPartNo(CASA)"/>
    <w:basedOn w:val="OPCCharBase"/>
    <w:uiPriority w:val="1"/>
    <w:rsid w:val="007E0999"/>
  </w:style>
  <w:style w:type="character" w:customStyle="1" w:styleId="CharSubPartTextCASA">
    <w:name w:val="CharSubPartText(CASA)"/>
    <w:basedOn w:val="OPCCharBase"/>
    <w:uiPriority w:val="1"/>
    <w:rsid w:val="007E0999"/>
  </w:style>
  <w:style w:type="paragraph" w:customStyle="1" w:styleId="SubPartCASA">
    <w:name w:val="SubPart(CASA)"/>
    <w:aliases w:val="csp"/>
    <w:basedOn w:val="OPCParaBase"/>
    <w:next w:val="ActHead3"/>
    <w:rsid w:val="007E0999"/>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7E0999"/>
    <w:pPr>
      <w:keepNext/>
      <w:spacing w:before="60" w:line="240" w:lineRule="atLeast"/>
      <w:ind w:left="340"/>
    </w:pPr>
    <w:rPr>
      <w:b/>
      <w:sz w:val="16"/>
    </w:rPr>
  </w:style>
  <w:style w:type="paragraph" w:customStyle="1" w:styleId="ENoteTTiSub">
    <w:name w:val="ENoteTTiSub"/>
    <w:aliases w:val="enttis"/>
    <w:basedOn w:val="OPCParaBase"/>
    <w:rsid w:val="007E0999"/>
    <w:pPr>
      <w:keepNext/>
      <w:spacing w:before="60" w:line="240" w:lineRule="atLeast"/>
      <w:ind w:left="340"/>
    </w:pPr>
    <w:rPr>
      <w:sz w:val="16"/>
    </w:rPr>
  </w:style>
  <w:style w:type="paragraph" w:customStyle="1" w:styleId="SubDivisionMigration">
    <w:name w:val="SubDivisionMigration"/>
    <w:aliases w:val="sdm"/>
    <w:basedOn w:val="OPCParaBase"/>
    <w:rsid w:val="007E09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0999"/>
    <w:pPr>
      <w:keepNext/>
      <w:keepLines/>
      <w:spacing w:before="240" w:line="240" w:lineRule="auto"/>
      <w:ind w:left="1134" w:hanging="1134"/>
    </w:pPr>
    <w:rPr>
      <w:b/>
      <w:sz w:val="28"/>
    </w:rPr>
  </w:style>
  <w:style w:type="table" w:styleId="TableGrid">
    <w:name w:val="Table Grid"/>
    <w:basedOn w:val="TableNormal"/>
    <w:uiPriority w:val="59"/>
    <w:rsid w:val="007E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E0999"/>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7E09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E0999"/>
    <w:rPr>
      <w:sz w:val="22"/>
    </w:rPr>
  </w:style>
  <w:style w:type="paragraph" w:customStyle="1" w:styleId="SOTextNote">
    <w:name w:val="SO TextNote"/>
    <w:aliases w:val="sont"/>
    <w:basedOn w:val="SOText"/>
    <w:qFormat/>
    <w:rsid w:val="007E0999"/>
    <w:pPr>
      <w:spacing w:before="122" w:line="198" w:lineRule="exact"/>
      <w:ind w:left="1843" w:hanging="709"/>
    </w:pPr>
    <w:rPr>
      <w:sz w:val="18"/>
    </w:rPr>
  </w:style>
  <w:style w:type="paragraph" w:customStyle="1" w:styleId="SOPara">
    <w:name w:val="SO Para"/>
    <w:aliases w:val="soa"/>
    <w:basedOn w:val="SOText"/>
    <w:link w:val="SOParaChar"/>
    <w:qFormat/>
    <w:rsid w:val="007E0999"/>
    <w:pPr>
      <w:tabs>
        <w:tab w:val="right" w:pos="1786"/>
      </w:tabs>
      <w:spacing w:before="40"/>
      <w:ind w:left="2070" w:hanging="936"/>
    </w:pPr>
  </w:style>
  <w:style w:type="character" w:customStyle="1" w:styleId="SOParaChar">
    <w:name w:val="SO Para Char"/>
    <w:aliases w:val="soa Char"/>
    <w:basedOn w:val="DefaultParagraphFont"/>
    <w:link w:val="SOPara"/>
    <w:rsid w:val="007E0999"/>
    <w:rPr>
      <w:sz w:val="22"/>
    </w:rPr>
  </w:style>
  <w:style w:type="paragraph" w:customStyle="1" w:styleId="SOBullet">
    <w:name w:val="SO Bullet"/>
    <w:aliases w:val="sotb"/>
    <w:basedOn w:val="SOText"/>
    <w:link w:val="SOBulletChar"/>
    <w:qFormat/>
    <w:rsid w:val="007E0999"/>
    <w:pPr>
      <w:ind w:left="1559" w:hanging="425"/>
    </w:pPr>
  </w:style>
  <w:style w:type="character" w:customStyle="1" w:styleId="SOBulletChar">
    <w:name w:val="SO Bullet Char"/>
    <w:aliases w:val="sotb Char"/>
    <w:basedOn w:val="DefaultParagraphFont"/>
    <w:link w:val="SOBullet"/>
    <w:rsid w:val="007E0999"/>
    <w:rPr>
      <w:sz w:val="22"/>
    </w:rPr>
  </w:style>
  <w:style w:type="paragraph" w:customStyle="1" w:styleId="SOBulletNote">
    <w:name w:val="SO BulletNote"/>
    <w:aliases w:val="sonb"/>
    <w:basedOn w:val="SOTextNote"/>
    <w:link w:val="SOBulletNoteChar"/>
    <w:qFormat/>
    <w:rsid w:val="007E0999"/>
    <w:pPr>
      <w:tabs>
        <w:tab w:val="left" w:pos="1560"/>
      </w:tabs>
      <w:ind w:left="2268" w:hanging="1134"/>
    </w:pPr>
  </w:style>
  <w:style w:type="character" w:customStyle="1" w:styleId="SOBulletNoteChar">
    <w:name w:val="SO BulletNote Char"/>
    <w:aliases w:val="sonb Char"/>
    <w:basedOn w:val="DefaultParagraphFont"/>
    <w:link w:val="SOBulletNote"/>
    <w:rsid w:val="007E0999"/>
    <w:rPr>
      <w:sz w:val="18"/>
    </w:rPr>
  </w:style>
  <w:style w:type="paragraph" w:customStyle="1" w:styleId="FileName">
    <w:name w:val="FileName"/>
    <w:basedOn w:val="Normal"/>
    <w:rsid w:val="007E0999"/>
  </w:style>
  <w:style w:type="paragraph" w:customStyle="1" w:styleId="SOHeadBold">
    <w:name w:val="SO HeadBold"/>
    <w:aliases w:val="sohb"/>
    <w:basedOn w:val="SOText"/>
    <w:next w:val="SOText"/>
    <w:link w:val="SOHeadBoldChar"/>
    <w:qFormat/>
    <w:rsid w:val="007E0999"/>
    <w:rPr>
      <w:b/>
    </w:rPr>
  </w:style>
  <w:style w:type="character" w:customStyle="1" w:styleId="SOHeadBoldChar">
    <w:name w:val="SO HeadBold Char"/>
    <w:aliases w:val="sohb Char"/>
    <w:basedOn w:val="DefaultParagraphFont"/>
    <w:link w:val="SOHeadBold"/>
    <w:rsid w:val="007E0999"/>
    <w:rPr>
      <w:b/>
      <w:sz w:val="22"/>
    </w:rPr>
  </w:style>
  <w:style w:type="paragraph" w:customStyle="1" w:styleId="SOHeadItalic">
    <w:name w:val="SO HeadItalic"/>
    <w:aliases w:val="sohi"/>
    <w:basedOn w:val="SOText"/>
    <w:next w:val="SOText"/>
    <w:link w:val="SOHeadItalicChar"/>
    <w:qFormat/>
    <w:rsid w:val="007E0999"/>
    <w:rPr>
      <w:i/>
    </w:rPr>
  </w:style>
  <w:style w:type="character" w:customStyle="1" w:styleId="SOHeadItalicChar">
    <w:name w:val="SO HeadItalic Char"/>
    <w:aliases w:val="sohi Char"/>
    <w:basedOn w:val="DefaultParagraphFont"/>
    <w:link w:val="SOHeadItalic"/>
    <w:rsid w:val="007E0999"/>
    <w:rPr>
      <w:i/>
      <w:sz w:val="22"/>
    </w:rPr>
  </w:style>
  <w:style w:type="paragraph" w:customStyle="1" w:styleId="SOText2">
    <w:name w:val="SO Text2"/>
    <w:aliases w:val="sot2"/>
    <w:basedOn w:val="Normal"/>
    <w:next w:val="SOText"/>
    <w:link w:val="SOText2Char"/>
    <w:rsid w:val="007E09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0999"/>
    <w:rPr>
      <w:sz w:val="22"/>
    </w:rPr>
  </w:style>
  <w:style w:type="paragraph" w:customStyle="1" w:styleId="ETAsubitem">
    <w:name w:val="ETA(subitem)"/>
    <w:basedOn w:val="OPCParaBase"/>
    <w:rsid w:val="007E0999"/>
    <w:pPr>
      <w:tabs>
        <w:tab w:val="right" w:pos="340"/>
      </w:tabs>
      <w:spacing w:before="60" w:line="240" w:lineRule="auto"/>
      <w:ind w:left="454" w:hanging="454"/>
    </w:pPr>
    <w:rPr>
      <w:sz w:val="20"/>
    </w:rPr>
  </w:style>
  <w:style w:type="paragraph" w:customStyle="1" w:styleId="ETApara">
    <w:name w:val="ETA(para)"/>
    <w:basedOn w:val="OPCParaBase"/>
    <w:rsid w:val="007E0999"/>
    <w:pPr>
      <w:tabs>
        <w:tab w:val="right" w:pos="754"/>
      </w:tabs>
      <w:spacing w:before="60" w:line="240" w:lineRule="auto"/>
      <w:ind w:left="828" w:hanging="828"/>
    </w:pPr>
    <w:rPr>
      <w:sz w:val="20"/>
    </w:rPr>
  </w:style>
  <w:style w:type="paragraph" w:customStyle="1" w:styleId="ETAsubpara">
    <w:name w:val="ETA(subpara)"/>
    <w:basedOn w:val="OPCParaBase"/>
    <w:rsid w:val="007E0999"/>
    <w:pPr>
      <w:tabs>
        <w:tab w:val="right" w:pos="1083"/>
      </w:tabs>
      <w:spacing w:before="60" w:line="240" w:lineRule="auto"/>
      <w:ind w:left="1191" w:hanging="1191"/>
    </w:pPr>
    <w:rPr>
      <w:sz w:val="20"/>
    </w:rPr>
  </w:style>
  <w:style w:type="paragraph" w:customStyle="1" w:styleId="ETAsub-subpara">
    <w:name w:val="ETA(sub-subpara)"/>
    <w:basedOn w:val="OPCParaBase"/>
    <w:rsid w:val="007E099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E0999"/>
    <w:rPr>
      <w:b/>
      <w:sz w:val="28"/>
      <w:szCs w:val="28"/>
    </w:rPr>
  </w:style>
  <w:style w:type="paragraph" w:customStyle="1" w:styleId="NotesHeading2">
    <w:name w:val="NotesHeading 2"/>
    <w:basedOn w:val="OPCParaBase"/>
    <w:next w:val="Normal"/>
    <w:rsid w:val="007E0999"/>
    <w:rPr>
      <w:b/>
      <w:sz w:val="28"/>
      <w:szCs w:val="28"/>
    </w:rPr>
  </w:style>
  <w:style w:type="paragraph" w:customStyle="1" w:styleId="Transitional">
    <w:name w:val="Transitional"/>
    <w:aliases w:val="tr"/>
    <w:basedOn w:val="ItemHead"/>
    <w:next w:val="Item"/>
    <w:rsid w:val="007E0999"/>
  </w:style>
  <w:style w:type="character" w:customStyle="1" w:styleId="Heading5Char">
    <w:name w:val="Heading 5 Char"/>
    <w:basedOn w:val="DefaultParagraphFont"/>
    <w:link w:val="Heading5"/>
    <w:rsid w:val="000505BB"/>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0505BB"/>
    <w:rPr>
      <w:rFonts w:eastAsia="Times New Roman" w:cs="Times New Roman"/>
      <w:sz w:val="22"/>
      <w:lang w:eastAsia="en-AU"/>
    </w:rPr>
  </w:style>
  <w:style w:type="character" w:customStyle="1" w:styleId="paragraphChar">
    <w:name w:val="paragraph Char"/>
    <w:aliases w:val="a Char"/>
    <w:basedOn w:val="DefaultParagraphFont"/>
    <w:link w:val="paragraph"/>
    <w:locked/>
    <w:rsid w:val="000505BB"/>
    <w:rPr>
      <w:rFonts w:eastAsia="Times New Roman" w:cs="Times New Roman"/>
      <w:sz w:val="22"/>
      <w:lang w:eastAsia="en-AU"/>
    </w:rPr>
  </w:style>
  <w:style w:type="character" w:customStyle="1" w:styleId="Heading1Char">
    <w:name w:val="Heading 1 Char"/>
    <w:basedOn w:val="DefaultParagraphFont"/>
    <w:link w:val="Heading1"/>
    <w:uiPriority w:val="9"/>
    <w:rsid w:val="000505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0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05B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505BB"/>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0505B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505B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505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505BB"/>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505BB"/>
    <w:rPr>
      <w:rFonts w:eastAsia="Times New Roman" w:cs="Times New Roman"/>
      <w:sz w:val="18"/>
      <w:lang w:eastAsia="en-AU"/>
    </w:rPr>
  </w:style>
  <w:style w:type="paragraph" w:styleId="BalloonText">
    <w:name w:val="Balloon Text"/>
    <w:basedOn w:val="Normal"/>
    <w:link w:val="BalloonTextChar"/>
    <w:uiPriority w:val="99"/>
    <w:semiHidden/>
    <w:unhideWhenUsed/>
    <w:rsid w:val="00384E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0B"/>
    <w:rPr>
      <w:rFonts w:ascii="Tahoma" w:hAnsi="Tahoma" w:cs="Tahoma"/>
      <w:sz w:val="16"/>
      <w:szCs w:val="16"/>
    </w:rPr>
  </w:style>
  <w:style w:type="character" w:styleId="Hyperlink">
    <w:name w:val="Hyperlink"/>
    <w:basedOn w:val="DefaultParagraphFont"/>
    <w:uiPriority w:val="99"/>
    <w:semiHidden/>
    <w:unhideWhenUsed/>
    <w:rsid w:val="00833D4B"/>
    <w:rPr>
      <w:color w:val="0000FF" w:themeColor="hyperlink"/>
      <w:u w:val="single"/>
    </w:rPr>
  </w:style>
  <w:style w:type="character" w:styleId="FollowedHyperlink">
    <w:name w:val="FollowedHyperlink"/>
    <w:basedOn w:val="DefaultParagraphFont"/>
    <w:uiPriority w:val="99"/>
    <w:semiHidden/>
    <w:unhideWhenUsed/>
    <w:rsid w:val="00833D4B"/>
    <w:rPr>
      <w:color w:val="0000FF" w:themeColor="hyperlink"/>
      <w:u w:val="single"/>
    </w:rPr>
  </w:style>
  <w:style w:type="paragraph" w:customStyle="1" w:styleId="ShortTP1">
    <w:name w:val="ShortTP1"/>
    <w:basedOn w:val="ShortT"/>
    <w:link w:val="ShortTP1Char"/>
    <w:rsid w:val="00487008"/>
    <w:pPr>
      <w:spacing w:before="800"/>
    </w:pPr>
  </w:style>
  <w:style w:type="character" w:customStyle="1" w:styleId="ShortTP1Char">
    <w:name w:val="ShortTP1 Char"/>
    <w:basedOn w:val="DefaultParagraphFont"/>
    <w:link w:val="ShortTP1"/>
    <w:rsid w:val="00487008"/>
    <w:rPr>
      <w:rFonts w:eastAsia="Times New Roman" w:cs="Times New Roman"/>
      <w:b/>
      <w:sz w:val="40"/>
      <w:lang w:eastAsia="en-AU"/>
    </w:rPr>
  </w:style>
  <w:style w:type="paragraph" w:customStyle="1" w:styleId="ActNoP1">
    <w:name w:val="ActNoP1"/>
    <w:basedOn w:val="Actno"/>
    <w:link w:val="ActNoP1Char"/>
    <w:rsid w:val="00487008"/>
    <w:pPr>
      <w:spacing w:before="800"/>
    </w:pPr>
    <w:rPr>
      <w:sz w:val="28"/>
    </w:rPr>
  </w:style>
  <w:style w:type="character" w:customStyle="1" w:styleId="ActNoP1Char">
    <w:name w:val="ActNoP1 Char"/>
    <w:basedOn w:val="DefaultParagraphFont"/>
    <w:link w:val="ActNoP1"/>
    <w:rsid w:val="00487008"/>
    <w:rPr>
      <w:rFonts w:eastAsia="Times New Roman" w:cs="Times New Roman"/>
      <w:b/>
      <w:sz w:val="28"/>
      <w:lang w:eastAsia="en-AU"/>
    </w:rPr>
  </w:style>
  <w:style w:type="paragraph" w:customStyle="1" w:styleId="AssentBk">
    <w:name w:val="AssentBk"/>
    <w:basedOn w:val="Normal"/>
    <w:rsid w:val="00487008"/>
    <w:pPr>
      <w:spacing w:line="240" w:lineRule="auto"/>
    </w:pPr>
    <w:rPr>
      <w:rFonts w:eastAsia="Times New Roman" w:cs="Times New Roman"/>
      <w:sz w:val="20"/>
      <w:lang w:eastAsia="en-AU"/>
    </w:rPr>
  </w:style>
  <w:style w:type="paragraph" w:customStyle="1" w:styleId="AssentDt">
    <w:name w:val="AssentDt"/>
    <w:basedOn w:val="Normal"/>
    <w:rsid w:val="00735BDD"/>
    <w:pPr>
      <w:spacing w:line="240" w:lineRule="auto"/>
    </w:pPr>
    <w:rPr>
      <w:rFonts w:eastAsia="Times New Roman" w:cs="Times New Roman"/>
      <w:sz w:val="20"/>
      <w:lang w:eastAsia="en-AU"/>
    </w:rPr>
  </w:style>
  <w:style w:type="paragraph" w:customStyle="1" w:styleId="2ndRd">
    <w:name w:val="2ndRd"/>
    <w:basedOn w:val="Normal"/>
    <w:rsid w:val="00735BDD"/>
    <w:pPr>
      <w:spacing w:line="240" w:lineRule="auto"/>
    </w:pPr>
    <w:rPr>
      <w:rFonts w:eastAsia="Times New Roman" w:cs="Times New Roman"/>
      <w:sz w:val="20"/>
      <w:lang w:eastAsia="en-AU"/>
    </w:rPr>
  </w:style>
  <w:style w:type="paragraph" w:customStyle="1" w:styleId="ScalePlusRef">
    <w:name w:val="ScalePlusRef"/>
    <w:basedOn w:val="Normal"/>
    <w:rsid w:val="00735BD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534">
      <w:bodyDiv w:val="1"/>
      <w:marLeft w:val="0"/>
      <w:marRight w:val="0"/>
      <w:marTop w:val="0"/>
      <w:marBottom w:val="0"/>
      <w:divBdr>
        <w:top w:val="none" w:sz="0" w:space="0" w:color="auto"/>
        <w:left w:val="none" w:sz="0" w:space="0" w:color="auto"/>
        <w:bottom w:val="none" w:sz="0" w:space="0" w:color="auto"/>
        <w:right w:val="none" w:sz="0" w:space="0" w:color="auto"/>
      </w:divBdr>
    </w:div>
    <w:div w:id="21299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C016-7B72-4528-BBE4-77261D59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18</Pages>
  <Words>2632</Words>
  <Characters>14842</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2013-08-08T00:52:00Z</cp:lastPrinted>
  <dcterms:created xsi:type="dcterms:W3CDTF">2020-09-07T00:09:00Z</dcterms:created>
  <dcterms:modified xsi:type="dcterms:W3CDTF">2020-09-07T00:34:00Z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Skills Commissioner Act 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OPC7444</vt:lpwstr>
  </property>
  <property fmtid="{D5CDD505-2E9C-101B-9397-08002B2CF9AE}" pid="8" name="ActNo">
    <vt:lpwstr>No. 76, 2020</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