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FB" w:rsidRDefault="00EB4BFB" w:rsidP="00EB4BF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4935960" r:id="rId8"/>
        </w:object>
      </w:r>
    </w:p>
    <w:p w:rsidR="00EB4BFB" w:rsidRDefault="00EB4BFB" w:rsidP="00EB4BFB"/>
    <w:p w:rsidR="00EB4BFB" w:rsidRDefault="00EB4BFB" w:rsidP="00EB4BFB"/>
    <w:p w:rsidR="00EB4BFB" w:rsidRDefault="00EB4BFB" w:rsidP="00EB4BFB"/>
    <w:p w:rsidR="00EB4BFB" w:rsidRDefault="00EB4BFB" w:rsidP="00EB4BFB"/>
    <w:p w:rsidR="00EB4BFB" w:rsidRDefault="00EB4BFB" w:rsidP="00EB4BFB"/>
    <w:p w:rsidR="00EB4BFB" w:rsidRDefault="00EB4BFB" w:rsidP="00EB4BFB"/>
    <w:p w:rsidR="00EB4BFB" w:rsidRDefault="00EB4BFB" w:rsidP="00EB4BFB">
      <w:pPr>
        <w:pStyle w:val="ShortT"/>
      </w:pPr>
      <w:r>
        <w:t>Wine Australia Amendment (Label Directory) Act 2020</w:t>
      </w:r>
    </w:p>
    <w:p w:rsidR="0048364F" w:rsidRPr="00603EDD" w:rsidRDefault="0048364F" w:rsidP="0048364F"/>
    <w:p w:rsidR="00EB4BFB" w:rsidRDefault="00EB4BFB" w:rsidP="0013582A">
      <w:pPr>
        <w:pStyle w:val="Actno"/>
        <w:spacing w:before="400"/>
      </w:pPr>
      <w:r>
        <w:t>No.</w:t>
      </w:r>
      <w:r w:rsidR="00F36F60">
        <w:t xml:space="preserve"> 132</w:t>
      </w:r>
      <w:r>
        <w:t>, 2020</w:t>
      </w:r>
    </w:p>
    <w:p w:rsidR="0048364F" w:rsidRPr="00603EDD" w:rsidRDefault="0048364F" w:rsidP="0048364F"/>
    <w:p w:rsidR="00C84607" w:rsidRDefault="00C84607" w:rsidP="00C84607">
      <w:pPr>
        <w:rPr>
          <w:lang w:eastAsia="en-AU"/>
        </w:rPr>
      </w:pPr>
    </w:p>
    <w:p w:rsidR="0048364F" w:rsidRPr="00603EDD" w:rsidRDefault="0048364F" w:rsidP="0048364F"/>
    <w:p w:rsidR="0048364F" w:rsidRPr="00603EDD" w:rsidRDefault="0048364F" w:rsidP="0048364F"/>
    <w:p w:rsidR="0048364F" w:rsidRPr="00603EDD" w:rsidRDefault="0048364F" w:rsidP="0048364F"/>
    <w:p w:rsidR="00EB4BFB" w:rsidRDefault="00EB4BFB" w:rsidP="00EB4BFB">
      <w:pPr>
        <w:pStyle w:val="LongT"/>
      </w:pPr>
      <w:r>
        <w:t xml:space="preserve">An Act to amend the </w:t>
      </w:r>
      <w:r w:rsidRPr="00EB4BFB">
        <w:rPr>
          <w:i/>
        </w:rPr>
        <w:t>Wine Australia Act 2013</w:t>
      </w:r>
      <w:r>
        <w:t>, and for related purposes</w:t>
      </w:r>
    </w:p>
    <w:p w:rsidR="0048364F" w:rsidRPr="00952B92" w:rsidRDefault="0048364F" w:rsidP="0048364F">
      <w:pPr>
        <w:pStyle w:val="Header"/>
        <w:tabs>
          <w:tab w:val="clear" w:pos="4150"/>
          <w:tab w:val="clear" w:pos="8307"/>
        </w:tabs>
      </w:pPr>
      <w:r w:rsidRPr="00952B92">
        <w:rPr>
          <w:rStyle w:val="CharAmSchNo"/>
        </w:rPr>
        <w:t xml:space="preserve"> </w:t>
      </w:r>
      <w:r w:rsidRPr="00952B92">
        <w:rPr>
          <w:rStyle w:val="CharAmSchText"/>
        </w:rPr>
        <w:t xml:space="preserve"> </w:t>
      </w:r>
    </w:p>
    <w:p w:rsidR="0048364F" w:rsidRPr="00952B92" w:rsidRDefault="0048364F" w:rsidP="0048364F">
      <w:pPr>
        <w:pStyle w:val="Header"/>
        <w:tabs>
          <w:tab w:val="clear" w:pos="4150"/>
          <w:tab w:val="clear" w:pos="8307"/>
        </w:tabs>
      </w:pPr>
      <w:r w:rsidRPr="00952B92">
        <w:rPr>
          <w:rStyle w:val="CharAmPartNo"/>
        </w:rPr>
        <w:t xml:space="preserve"> </w:t>
      </w:r>
      <w:r w:rsidRPr="00952B92">
        <w:rPr>
          <w:rStyle w:val="CharAmPartText"/>
        </w:rPr>
        <w:t xml:space="preserve"> </w:t>
      </w:r>
    </w:p>
    <w:p w:rsidR="0048364F" w:rsidRPr="00603EDD" w:rsidRDefault="0048364F" w:rsidP="0048364F">
      <w:pPr>
        <w:sectPr w:rsidR="0048364F" w:rsidRPr="00603EDD" w:rsidSect="00EB4B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03EDD" w:rsidRDefault="0048364F" w:rsidP="00BD50B4">
      <w:pPr>
        <w:rPr>
          <w:sz w:val="36"/>
        </w:rPr>
      </w:pPr>
      <w:r w:rsidRPr="00603EDD">
        <w:rPr>
          <w:sz w:val="36"/>
        </w:rPr>
        <w:lastRenderedPageBreak/>
        <w:t>Contents</w:t>
      </w:r>
    </w:p>
    <w:bookmarkStart w:id="0" w:name="BKCheck15B_1"/>
    <w:bookmarkEnd w:id="0"/>
    <w:p w:rsidR="00D130ED" w:rsidRDefault="00D13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130ED">
        <w:rPr>
          <w:noProof/>
        </w:rPr>
        <w:tab/>
      </w:r>
      <w:r w:rsidRPr="00D130ED">
        <w:rPr>
          <w:noProof/>
        </w:rPr>
        <w:fldChar w:fldCharType="begin"/>
      </w:r>
      <w:r w:rsidRPr="00D130ED">
        <w:rPr>
          <w:noProof/>
        </w:rPr>
        <w:instrText xml:space="preserve"> PAGEREF _Toc59438776 \h </w:instrText>
      </w:r>
      <w:r w:rsidRPr="00D130ED">
        <w:rPr>
          <w:noProof/>
        </w:rPr>
      </w:r>
      <w:r w:rsidRPr="00D130ED">
        <w:rPr>
          <w:noProof/>
        </w:rPr>
        <w:fldChar w:fldCharType="separate"/>
      </w:r>
      <w:r w:rsidR="005103F1">
        <w:rPr>
          <w:noProof/>
        </w:rPr>
        <w:t>1</w:t>
      </w:r>
      <w:r w:rsidRPr="00D130ED">
        <w:rPr>
          <w:noProof/>
        </w:rPr>
        <w:fldChar w:fldCharType="end"/>
      </w:r>
    </w:p>
    <w:p w:rsidR="00D130ED" w:rsidRDefault="00D13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30ED">
        <w:rPr>
          <w:noProof/>
        </w:rPr>
        <w:tab/>
      </w:r>
      <w:r w:rsidRPr="00D130ED">
        <w:rPr>
          <w:noProof/>
        </w:rPr>
        <w:fldChar w:fldCharType="begin"/>
      </w:r>
      <w:r w:rsidRPr="00D130ED">
        <w:rPr>
          <w:noProof/>
        </w:rPr>
        <w:instrText xml:space="preserve"> PAGEREF _Toc59438777 \h </w:instrText>
      </w:r>
      <w:r w:rsidRPr="00D130ED">
        <w:rPr>
          <w:noProof/>
        </w:rPr>
      </w:r>
      <w:r w:rsidRPr="00D130ED">
        <w:rPr>
          <w:noProof/>
        </w:rPr>
        <w:fldChar w:fldCharType="separate"/>
      </w:r>
      <w:r w:rsidR="005103F1">
        <w:rPr>
          <w:noProof/>
        </w:rPr>
        <w:t>2</w:t>
      </w:r>
      <w:r w:rsidRPr="00D130ED">
        <w:rPr>
          <w:noProof/>
        </w:rPr>
        <w:fldChar w:fldCharType="end"/>
      </w:r>
    </w:p>
    <w:p w:rsidR="00D130ED" w:rsidRDefault="00D130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130ED">
        <w:rPr>
          <w:noProof/>
        </w:rPr>
        <w:tab/>
      </w:r>
      <w:r w:rsidRPr="00D130ED">
        <w:rPr>
          <w:noProof/>
        </w:rPr>
        <w:fldChar w:fldCharType="begin"/>
      </w:r>
      <w:r w:rsidRPr="00D130ED">
        <w:rPr>
          <w:noProof/>
        </w:rPr>
        <w:instrText xml:space="preserve"> PAGEREF _Toc59438778 \h </w:instrText>
      </w:r>
      <w:r w:rsidRPr="00D130ED">
        <w:rPr>
          <w:noProof/>
        </w:rPr>
      </w:r>
      <w:r w:rsidRPr="00D130ED">
        <w:rPr>
          <w:noProof/>
        </w:rPr>
        <w:fldChar w:fldCharType="separate"/>
      </w:r>
      <w:r w:rsidR="005103F1">
        <w:rPr>
          <w:noProof/>
        </w:rPr>
        <w:t>2</w:t>
      </w:r>
      <w:r w:rsidRPr="00D130ED">
        <w:rPr>
          <w:noProof/>
        </w:rPr>
        <w:fldChar w:fldCharType="end"/>
      </w:r>
    </w:p>
    <w:p w:rsidR="00D130ED" w:rsidRDefault="00D130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130ED">
        <w:rPr>
          <w:b w:val="0"/>
          <w:noProof/>
          <w:sz w:val="18"/>
        </w:rPr>
        <w:tab/>
      </w:r>
      <w:r w:rsidRPr="00D130ED">
        <w:rPr>
          <w:b w:val="0"/>
          <w:noProof/>
          <w:sz w:val="18"/>
        </w:rPr>
        <w:fldChar w:fldCharType="begin"/>
      </w:r>
      <w:r w:rsidRPr="00D130ED">
        <w:rPr>
          <w:b w:val="0"/>
          <w:noProof/>
          <w:sz w:val="18"/>
        </w:rPr>
        <w:instrText xml:space="preserve"> PAGEREF _Toc59438779 \h </w:instrText>
      </w:r>
      <w:r w:rsidRPr="00D130ED">
        <w:rPr>
          <w:b w:val="0"/>
          <w:noProof/>
          <w:sz w:val="18"/>
        </w:rPr>
      </w:r>
      <w:r w:rsidRPr="00D130ED">
        <w:rPr>
          <w:b w:val="0"/>
          <w:noProof/>
          <w:sz w:val="18"/>
        </w:rPr>
        <w:fldChar w:fldCharType="separate"/>
      </w:r>
      <w:r w:rsidR="005103F1">
        <w:rPr>
          <w:b w:val="0"/>
          <w:noProof/>
          <w:sz w:val="18"/>
        </w:rPr>
        <w:t>3</w:t>
      </w:r>
      <w:r w:rsidRPr="00D130ED">
        <w:rPr>
          <w:b w:val="0"/>
          <w:noProof/>
          <w:sz w:val="18"/>
        </w:rPr>
        <w:fldChar w:fldCharType="end"/>
      </w:r>
    </w:p>
    <w:p w:rsidR="00D130ED" w:rsidRDefault="00D130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Wine Australia Act 2013</w:t>
      </w:r>
      <w:r w:rsidRPr="00D130ED">
        <w:rPr>
          <w:i w:val="0"/>
          <w:noProof/>
          <w:sz w:val="18"/>
        </w:rPr>
        <w:tab/>
      </w:r>
      <w:r w:rsidRPr="00D130ED">
        <w:rPr>
          <w:i w:val="0"/>
          <w:noProof/>
          <w:sz w:val="18"/>
        </w:rPr>
        <w:fldChar w:fldCharType="begin"/>
      </w:r>
      <w:r w:rsidRPr="00D130ED">
        <w:rPr>
          <w:i w:val="0"/>
          <w:noProof/>
          <w:sz w:val="18"/>
        </w:rPr>
        <w:instrText xml:space="preserve"> PAGEREF _Toc59438780 \h </w:instrText>
      </w:r>
      <w:r w:rsidRPr="00D130ED">
        <w:rPr>
          <w:i w:val="0"/>
          <w:noProof/>
          <w:sz w:val="18"/>
        </w:rPr>
      </w:r>
      <w:r w:rsidRPr="00D130ED">
        <w:rPr>
          <w:i w:val="0"/>
          <w:noProof/>
          <w:sz w:val="18"/>
        </w:rPr>
        <w:fldChar w:fldCharType="separate"/>
      </w:r>
      <w:r w:rsidR="005103F1">
        <w:rPr>
          <w:i w:val="0"/>
          <w:noProof/>
          <w:sz w:val="18"/>
        </w:rPr>
        <w:t>3</w:t>
      </w:r>
      <w:r w:rsidRPr="00D130ED">
        <w:rPr>
          <w:i w:val="0"/>
          <w:noProof/>
          <w:sz w:val="18"/>
        </w:rPr>
        <w:fldChar w:fldCharType="end"/>
      </w:r>
    </w:p>
    <w:p w:rsidR="00055B5C" w:rsidRPr="00EB4BFB" w:rsidRDefault="00D130ED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FE7F93" w:rsidRPr="00603EDD" w:rsidRDefault="00FE7F93" w:rsidP="0048364F">
      <w:pPr>
        <w:sectPr w:rsidR="00FE7F93" w:rsidRPr="00603EDD" w:rsidSect="00EB4B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B4BFB" w:rsidRDefault="00EB4BFB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4935961" r:id="rId20"/>
        </w:object>
      </w:r>
    </w:p>
    <w:p w:rsidR="00EB4BFB" w:rsidRDefault="00EB4BFB"/>
    <w:p w:rsidR="00EB4BFB" w:rsidRDefault="00EB4BFB" w:rsidP="000178F8">
      <w:pPr>
        <w:spacing w:line="240" w:lineRule="auto"/>
      </w:pPr>
    </w:p>
    <w:p w:rsidR="00EB4BFB" w:rsidRDefault="005103F1" w:rsidP="000178F8">
      <w:pPr>
        <w:pStyle w:val="ShortTP1"/>
      </w:pPr>
      <w:fldSimple w:instr=" STYLEREF ShortT ">
        <w:r>
          <w:rPr>
            <w:noProof/>
          </w:rPr>
          <w:t>Wine Aus</w:t>
        </w:r>
        <w:bookmarkStart w:id="1" w:name="_GoBack"/>
        <w:bookmarkEnd w:id="1"/>
        <w:r>
          <w:rPr>
            <w:noProof/>
          </w:rPr>
          <w:t>tralia Amendment (Label Directory) Act 2020</w:t>
        </w:r>
      </w:fldSimple>
    </w:p>
    <w:p w:rsidR="00EB4BFB" w:rsidRDefault="005103F1" w:rsidP="000178F8">
      <w:pPr>
        <w:pStyle w:val="ActNoP1"/>
      </w:pPr>
      <w:fldSimple w:instr=" STYLEREF Actno ">
        <w:r>
          <w:rPr>
            <w:noProof/>
          </w:rPr>
          <w:t>No. 132, 2020</w:t>
        </w:r>
      </w:fldSimple>
    </w:p>
    <w:p w:rsidR="00EB4BFB" w:rsidRPr="009A0728" w:rsidRDefault="00EB4BF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B4BFB" w:rsidRPr="009A0728" w:rsidRDefault="00EB4BFB" w:rsidP="009A0728">
      <w:pPr>
        <w:spacing w:line="40" w:lineRule="exact"/>
        <w:rPr>
          <w:rFonts w:eastAsia="Calibri"/>
          <w:b/>
          <w:sz w:val="28"/>
        </w:rPr>
      </w:pPr>
    </w:p>
    <w:p w:rsidR="00EB4BFB" w:rsidRPr="009A0728" w:rsidRDefault="00EB4BF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EB4BFB" w:rsidRDefault="00EB4BFB" w:rsidP="00EB4BFB">
      <w:pPr>
        <w:pStyle w:val="Page1"/>
        <w:spacing w:before="400"/>
      </w:pPr>
      <w:r>
        <w:t xml:space="preserve">An Act to amend the </w:t>
      </w:r>
      <w:r w:rsidRPr="00EB4BFB">
        <w:rPr>
          <w:i/>
        </w:rPr>
        <w:t>Wine Australia Act 2013</w:t>
      </w:r>
      <w:r>
        <w:t>, and for related purposes</w:t>
      </w:r>
    </w:p>
    <w:p w:rsidR="00F36F60" w:rsidRDefault="00F36F6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603EDD" w:rsidRDefault="0048364F" w:rsidP="00603EDD">
      <w:pPr>
        <w:spacing w:before="240" w:line="240" w:lineRule="auto"/>
        <w:rPr>
          <w:sz w:val="32"/>
        </w:rPr>
      </w:pPr>
      <w:r w:rsidRPr="00603EDD">
        <w:rPr>
          <w:sz w:val="32"/>
        </w:rPr>
        <w:t>The Parliament of Australia enacts:</w:t>
      </w:r>
    </w:p>
    <w:p w:rsidR="0048364F" w:rsidRPr="00603EDD" w:rsidRDefault="0048364F" w:rsidP="00603EDD">
      <w:pPr>
        <w:pStyle w:val="ActHead5"/>
      </w:pPr>
      <w:bookmarkStart w:id="2" w:name="_Toc59438776"/>
      <w:r w:rsidRPr="00952B92">
        <w:rPr>
          <w:rStyle w:val="CharSectno"/>
        </w:rPr>
        <w:t>1</w:t>
      </w:r>
      <w:r w:rsidRPr="00603EDD">
        <w:t xml:space="preserve">  Short title</w:t>
      </w:r>
      <w:bookmarkEnd w:id="2"/>
    </w:p>
    <w:p w:rsidR="00EB4BFB" w:rsidRPr="00EB4BFB" w:rsidRDefault="00EB4BFB" w:rsidP="00EB4BFB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EB4BFB">
        <w:rPr>
          <w:i/>
        </w:rPr>
        <w:t>Wine Australia Amendment (Label Directory) Act 2020.</w:t>
      </w:r>
    </w:p>
    <w:p w:rsidR="0048364F" w:rsidRPr="00603EDD" w:rsidRDefault="0048364F" w:rsidP="00603EDD">
      <w:pPr>
        <w:pStyle w:val="ActHead5"/>
      </w:pPr>
      <w:bookmarkStart w:id="3" w:name="_Toc59438777"/>
      <w:r w:rsidRPr="00952B92">
        <w:rPr>
          <w:rStyle w:val="CharSectno"/>
        </w:rPr>
        <w:lastRenderedPageBreak/>
        <w:t>2</w:t>
      </w:r>
      <w:r w:rsidRPr="00603EDD">
        <w:t xml:space="preserve">  Commencement</w:t>
      </w:r>
      <w:bookmarkEnd w:id="3"/>
    </w:p>
    <w:p w:rsidR="009157C1" w:rsidRPr="00603EDD" w:rsidRDefault="009157C1" w:rsidP="00603EDD">
      <w:pPr>
        <w:pStyle w:val="subsection"/>
      </w:pPr>
      <w:r w:rsidRPr="00603EDD">
        <w:tab/>
        <w:t>(1)</w:t>
      </w:r>
      <w:r w:rsidRPr="00603ED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157C1" w:rsidRPr="00603EDD" w:rsidRDefault="009157C1" w:rsidP="00603E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157C1" w:rsidRPr="00603EDD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Commencement information</w:t>
            </w:r>
          </w:p>
        </w:tc>
      </w:tr>
      <w:tr w:rsidR="009157C1" w:rsidRPr="00603EDD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Column 3</w:t>
            </w:r>
          </w:p>
        </w:tc>
      </w:tr>
      <w:tr w:rsidR="009157C1" w:rsidRPr="00603EDD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Heading"/>
            </w:pPr>
            <w:r w:rsidRPr="00603EDD">
              <w:t>Date/Details</w:t>
            </w:r>
          </w:p>
        </w:tc>
      </w:tr>
      <w:tr w:rsidR="009157C1" w:rsidRPr="00603EDD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text"/>
            </w:pPr>
            <w:r w:rsidRPr="00603EDD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57C1" w:rsidRPr="00603EDD" w:rsidRDefault="009157C1" w:rsidP="00603EDD">
            <w:pPr>
              <w:pStyle w:val="Tabletext"/>
            </w:pPr>
            <w:r w:rsidRPr="00603EDD">
              <w:t>A single day to be fixed by Proclamation</w:t>
            </w:r>
            <w:bookmarkStart w:id="4" w:name="BK_S3P1L30C41"/>
            <w:bookmarkEnd w:id="4"/>
            <w:r w:rsidRPr="00603EDD">
              <w:t>.</w:t>
            </w:r>
          </w:p>
          <w:p w:rsidR="009157C1" w:rsidRPr="00603EDD" w:rsidRDefault="009157C1" w:rsidP="00603EDD">
            <w:pPr>
              <w:pStyle w:val="Tabletext"/>
            </w:pPr>
            <w:r w:rsidRPr="00603EDD">
              <w:t xml:space="preserve">However, if the provisions do not commence within the period of </w:t>
            </w:r>
            <w:r w:rsidR="00676D67" w:rsidRPr="00603EDD">
              <w:t>12</w:t>
            </w:r>
            <w:r w:rsidRPr="00603EDD">
              <w:t xml:space="preserve"> months beginning on the day this Act receives the Royal Assent</w:t>
            </w:r>
            <w:bookmarkStart w:id="5" w:name="BK_S3P2L2C13"/>
            <w:bookmarkEnd w:id="5"/>
            <w:r w:rsidRPr="00603EDD">
              <w:t>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57C1" w:rsidRDefault="00FF60D7" w:rsidP="00603EDD">
            <w:pPr>
              <w:pStyle w:val="Tabletext"/>
            </w:pPr>
            <w:r>
              <w:t>1 July 2021</w:t>
            </w:r>
          </w:p>
          <w:p w:rsidR="00FF60D7" w:rsidRPr="00603EDD" w:rsidRDefault="00FF60D7" w:rsidP="00603EDD">
            <w:pPr>
              <w:pStyle w:val="Tabletext"/>
            </w:pPr>
            <w:r>
              <w:t>(F2021N00116)</w:t>
            </w:r>
          </w:p>
        </w:tc>
      </w:tr>
    </w:tbl>
    <w:p w:rsidR="009157C1" w:rsidRPr="00603EDD" w:rsidRDefault="009157C1" w:rsidP="00603EDD">
      <w:pPr>
        <w:pStyle w:val="notetext"/>
      </w:pPr>
      <w:r w:rsidRPr="00603EDD">
        <w:rPr>
          <w:snapToGrid w:val="0"/>
          <w:lang w:eastAsia="en-US"/>
        </w:rPr>
        <w:t>Note:</w:t>
      </w:r>
      <w:r w:rsidRPr="00603ED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9157C1" w:rsidRPr="00603EDD" w:rsidRDefault="009157C1" w:rsidP="00603EDD">
      <w:pPr>
        <w:pStyle w:val="subsection"/>
      </w:pPr>
      <w:r w:rsidRPr="00603EDD">
        <w:tab/>
        <w:t>(2)</w:t>
      </w:r>
      <w:r w:rsidRPr="00603EDD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603EDD" w:rsidRDefault="0048364F" w:rsidP="00603EDD">
      <w:pPr>
        <w:pStyle w:val="ActHead5"/>
      </w:pPr>
      <w:bookmarkStart w:id="6" w:name="_Toc59438778"/>
      <w:r w:rsidRPr="00952B92">
        <w:rPr>
          <w:rStyle w:val="CharSectno"/>
        </w:rPr>
        <w:t>3</w:t>
      </w:r>
      <w:r w:rsidRPr="00603EDD">
        <w:t xml:space="preserve">  Schedules</w:t>
      </w:r>
      <w:bookmarkEnd w:id="6"/>
    </w:p>
    <w:p w:rsidR="0048364F" w:rsidRPr="00603EDD" w:rsidRDefault="0048364F" w:rsidP="00603EDD">
      <w:pPr>
        <w:pStyle w:val="subsection"/>
      </w:pPr>
      <w:r w:rsidRPr="00603EDD">
        <w:tab/>
      </w:r>
      <w:r w:rsidRPr="00603EDD">
        <w:tab/>
      </w:r>
      <w:r w:rsidR="00202618" w:rsidRPr="00603ED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157C1" w:rsidRPr="00603EDD" w:rsidRDefault="0048364F" w:rsidP="00603EDD">
      <w:pPr>
        <w:pStyle w:val="ActHead6"/>
        <w:pageBreakBefore/>
      </w:pPr>
      <w:bookmarkStart w:id="7" w:name="_Toc59438779"/>
      <w:bookmarkStart w:id="8" w:name="opcAmSched"/>
      <w:bookmarkStart w:id="9" w:name="opcCurrentFind"/>
      <w:r w:rsidRPr="00952B92">
        <w:rPr>
          <w:rStyle w:val="CharAmSchNo"/>
        </w:rPr>
        <w:lastRenderedPageBreak/>
        <w:t>Schedule</w:t>
      </w:r>
      <w:r w:rsidR="00603EDD" w:rsidRPr="00952B92">
        <w:rPr>
          <w:rStyle w:val="CharAmSchNo"/>
        </w:rPr>
        <w:t> </w:t>
      </w:r>
      <w:r w:rsidRPr="00952B92">
        <w:rPr>
          <w:rStyle w:val="CharAmSchNo"/>
        </w:rPr>
        <w:t>1</w:t>
      </w:r>
      <w:r w:rsidRPr="00603EDD">
        <w:t>—</w:t>
      </w:r>
      <w:r w:rsidR="009157C1" w:rsidRPr="00952B92">
        <w:rPr>
          <w:rStyle w:val="CharAmSchText"/>
        </w:rPr>
        <w:t>Amendments</w:t>
      </w:r>
      <w:bookmarkEnd w:id="7"/>
    </w:p>
    <w:bookmarkEnd w:id="8"/>
    <w:bookmarkEnd w:id="9"/>
    <w:p w:rsidR="008D3E94" w:rsidRPr="00952B92" w:rsidRDefault="009157C1" w:rsidP="00603EDD">
      <w:pPr>
        <w:pStyle w:val="Header"/>
      </w:pPr>
      <w:r w:rsidRPr="00952B92">
        <w:rPr>
          <w:rStyle w:val="CharAmPartNo"/>
        </w:rPr>
        <w:t xml:space="preserve"> </w:t>
      </w:r>
      <w:r w:rsidRPr="00952B92">
        <w:rPr>
          <w:rStyle w:val="CharAmPartText"/>
        </w:rPr>
        <w:t xml:space="preserve"> </w:t>
      </w:r>
    </w:p>
    <w:p w:rsidR="009157C1" w:rsidRPr="00603EDD" w:rsidRDefault="009157C1" w:rsidP="00603EDD">
      <w:pPr>
        <w:pStyle w:val="ActHead9"/>
        <w:rPr>
          <w:i w:val="0"/>
        </w:rPr>
      </w:pPr>
      <w:bookmarkStart w:id="10" w:name="_Toc59438780"/>
      <w:r w:rsidRPr="00603EDD">
        <w:t>Wine Australia Act 2013</w:t>
      </w:r>
      <w:bookmarkEnd w:id="10"/>
    </w:p>
    <w:p w:rsidR="009157C1" w:rsidRPr="00603EDD" w:rsidRDefault="00833C04" w:rsidP="00603EDD">
      <w:pPr>
        <w:pStyle w:val="ItemHead"/>
      </w:pPr>
      <w:r w:rsidRPr="00603EDD">
        <w:t>1</w:t>
      </w:r>
      <w:r w:rsidR="009157C1" w:rsidRPr="00603EDD">
        <w:t xml:space="preserve">  </w:t>
      </w:r>
      <w:r w:rsidR="0071623C" w:rsidRPr="00603EDD">
        <w:t>Paragraph 3(b)</w:t>
      </w:r>
    </w:p>
    <w:p w:rsidR="0071623C" w:rsidRPr="00603EDD" w:rsidRDefault="0071623C" w:rsidP="00603EDD">
      <w:pPr>
        <w:pStyle w:val="Item"/>
      </w:pPr>
      <w:r w:rsidRPr="00603EDD">
        <w:t>Repeal the paragraph, substitute:</w:t>
      </w:r>
    </w:p>
    <w:p w:rsidR="007022FB" w:rsidRPr="00603EDD" w:rsidRDefault="007022FB" w:rsidP="00603EDD">
      <w:pPr>
        <w:pStyle w:val="paragraph"/>
      </w:pPr>
      <w:r w:rsidRPr="00603EDD">
        <w:tab/>
        <w:t>(b)</w:t>
      </w:r>
      <w:r w:rsidRPr="00603EDD">
        <w:tab/>
        <w:t>to control the export of grape products from Australia, including through the use of a Label Directory containing digital colour images of grape product labels and other information to allow persons to identify potential infringements of intellectual property rights; and</w:t>
      </w:r>
    </w:p>
    <w:p w:rsidR="00FA5BC8" w:rsidRPr="00603EDD" w:rsidRDefault="00833C04" w:rsidP="00603EDD">
      <w:pPr>
        <w:pStyle w:val="ItemHead"/>
      </w:pPr>
      <w:r w:rsidRPr="00603EDD">
        <w:t>2</w:t>
      </w:r>
      <w:r w:rsidR="00FA5BC8" w:rsidRPr="00603EDD">
        <w:t xml:space="preserve">  Subsection</w:t>
      </w:r>
      <w:r w:rsidR="00603EDD" w:rsidRPr="00603EDD">
        <w:t> </w:t>
      </w:r>
      <w:r w:rsidR="00FA5BC8" w:rsidRPr="00603EDD">
        <w:t>4(1)</w:t>
      </w:r>
    </w:p>
    <w:p w:rsidR="00FA5BC8" w:rsidRPr="00603EDD" w:rsidRDefault="00FA5BC8" w:rsidP="00603EDD">
      <w:pPr>
        <w:pStyle w:val="Item"/>
      </w:pPr>
      <w:r w:rsidRPr="00603EDD">
        <w:t>Insert:</w:t>
      </w:r>
    </w:p>
    <w:p w:rsidR="00FA5BC8" w:rsidRPr="00603EDD" w:rsidRDefault="00FA5BC8" w:rsidP="00603EDD">
      <w:pPr>
        <w:pStyle w:val="Definition"/>
      </w:pPr>
      <w:r w:rsidRPr="00603EDD">
        <w:rPr>
          <w:b/>
          <w:i/>
        </w:rPr>
        <w:t>grape product label</w:t>
      </w:r>
      <w:r w:rsidRPr="00603EDD">
        <w:t xml:space="preserve"> means a label attached to, or writi</w:t>
      </w:r>
      <w:bookmarkStart w:id="11" w:name="BK_S3P3L13C56"/>
      <w:bookmarkEnd w:id="11"/>
      <w:r w:rsidRPr="00603EDD">
        <w:t>ng or other sign appearing on, a bottle or other package of a grape product.</w:t>
      </w:r>
    </w:p>
    <w:p w:rsidR="00DF0186" w:rsidRPr="00603EDD" w:rsidRDefault="00833C04" w:rsidP="00603EDD">
      <w:pPr>
        <w:pStyle w:val="ItemHead"/>
      </w:pPr>
      <w:r w:rsidRPr="00603EDD">
        <w:t>3</w:t>
      </w:r>
      <w:r w:rsidR="00DF0186" w:rsidRPr="00603EDD">
        <w:t xml:space="preserve">  Subsection</w:t>
      </w:r>
      <w:r w:rsidR="00603EDD" w:rsidRPr="00603EDD">
        <w:t> </w:t>
      </w:r>
      <w:r w:rsidR="00DF0186" w:rsidRPr="00603EDD">
        <w:t xml:space="preserve">4(1) (definition of </w:t>
      </w:r>
      <w:r w:rsidR="00DF0186" w:rsidRPr="00603EDD">
        <w:rPr>
          <w:i/>
        </w:rPr>
        <w:t>package</w:t>
      </w:r>
      <w:r w:rsidR="00DF0186" w:rsidRPr="00603EDD">
        <w:t>)</w:t>
      </w:r>
    </w:p>
    <w:p w:rsidR="00DF0186" w:rsidRPr="00603EDD" w:rsidRDefault="00DF0186" w:rsidP="00603EDD">
      <w:pPr>
        <w:pStyle w:val="Item"/>
      </w:pPr>
      <w:r w:rsidRPr="00603EDD">
        <w:t>Repeal the definition, substitute:</w:t>
      </w:r>
    </w:p>
    <w:p w:rsidR="00DF0186" w:rsidRPr="00603EDD" w:rsidRDefault="00DF0186" w:rsidP="00603EDD">
      <w:pPr>
        <w:pStyle w:val="Definition"/>
      </w:pPr>
      <w:r w:rsidRPr="00603EDD">
        <w:rPr>
          <w:b/>
          <w:i/>
        </w:rPr>
        <w:t>package</w:t>
      </w:r>
      <w:r w:rsidRPr="00603EDD">
        <w:t>, in relation to</w:t>
      </w:r>
      <w:bookmarkStart w:id="12" w:name="BK_S3P3L17C24"/>
      <w:bookmarkEnd w:id="12"/>
      <w:r w:rsidRPr="00603EDD">
        <w:t xml:space="preserve"> a grape product, means a container in which the grape product is sold or transferred for sale.</w:t>
      </w:r>
    </w:p>
    <w:p w:rsidR="00431968" w:rsidRPr="00603EDD" w:rsidRDefault="00833C04" w:rsidP="00603EDD">
      <w:pPr>
        <w:pStyle w:val="ItemHead"/>
      </w:pPr>
      <w:r w:rsidRPr="00603EDD">
        <w:t>4</w:t>
      </w:r>
      <w:r w:rsidR="00431968" w:rsidRPr="00603EDD">
        <w:t xml:space="preserve">  Subsection</w:t>
      </w:r>
      <w:r w:rsidR="00603EDD" w:rsidRPr="00603EDD">
        <w:t> </w:t>
      </w:r>
      <w:r w:rsidR="00431968" w:rsidRPr="00603EDD">
        <w:t>4(1)</w:t>
      </w:r>
    </w:p>
    <w:p w:rsidR="00431968" w:rsidRPr="00603EDD" w:rsidRDefault="00431968" w:rsidP="00603EDD">
      <w:pPr>
        <w:pStyle w:val="Item"/>
      </w:pPr>
      <w:r w:rsidRPr="00603EDD">
        <w:t>Insert:</w:t>
      </w:r>
    </w:p>
    <w:p w:rsidR="00431968" w:rsidRPr="00603EDD" w:rsidRDefault="00431968" w:rsidP="00603EDD">
      <w:pPr>
        <w:pStyle w:val="Definition"/>
      </w:pPr>
      <w:r w:rsidRPr="00603EDD">
        <w:rPr>
          <w:b/>
          <w:i/>
        </w:rPr>
        <w:t>personal information</w:t>
      </w:r>
      <w:bookmarkStart w:id="13" w:name="BK_S3P3L21C21"/>
      <w:bookmarkEnd w:id="13"/>
      <w:r w:rsidRPr="00603EDD">
        <w:t xml:space="preserve"> has the same meaning as in the </w:t>
      </w:r>
      <w:r w:rsidRPr="00603EDD">
        <w:rPr>
          <w:i/>
        </w:rPr>
        <w:t>Privacy Act 1988</w:t>
      </w:r>
      <w:r w:rsidRPr="00603EDD">
        <w:t>.</w:t>
      </w:r>
    </w:p>
    <w:p w:rsidR="00D61973" w:rsidRPr="00603EDD" w:rsidRDefault="00833C04" w:rsidP="00603EDD">
      <w:pPr>
        <w:pStyle w:val="ItemHead"/>
      </w:pPr>
      <w:r w:rsidRPr="00603EDD">
        <w:t>5</w:t>
      </w:r>
      <w:r w:rsidR="00D61973" w:rsidRPr="00603EDD">
        <w:t xml:space="preserve">  At the end of section</w:t>
      </w:r>
      <w:r w:rsidR="00603EDD" w:rsidRPr="00603EDD">
        <w:t> </w:t>
      </w:r>
      <w:r w:rsidR="00D61973" w:rsidRPr="00603EDD">
        <w:t>7</w:t>
      </w:r>
    </w:p>
    <w:p w:rsidR="00D61973" w:rsidRPr="00603EDD" w:rsidRDefault="00D61973" w:rsidP="00603EDD">
      <w:pPr>
        <w:pStyle w:val="Item"/>
      </w:pPr>
      <w:r w:rsidRPr="00603EDD">
        <w:t>Add:</w:t>
      </w:r>
    </w:p>
    <w:p w:rsidR="00654CF3" w:rsidRPr="00603EDD" w:rsidRDefault="00654CF3" w:rsidP="00603EDD">
      <w:pPr>
        <w:pStyle w:val="notetext"/>
      </w:pPr>
      <w:r w:rsidRPr="00603EDD">
        <w:t>Note:</w:t>
      </w:r>
      <w:r w:rsidRPr="00603EDD">
        <w:tab/>
        <w:t>One of the Authority’s functions under the regulations is to establish, maintain and make publicly available a Label Directory.</w:t>
      </w:r>
    </w:p>
    <w:p w:rsidR="00025123" w:rsidRPr="00603EDD" w:rsidRDefault="00833C04" w:rsidP="00603EDD">
      <w:pPr>
        <w:pStyle w:val="ItemHead"/>
      </w:pPr>
      <w:r w:rsidRPr="00603EDD">
        <w:t>6</w:t>
      </w:r>
      <w:r w:rsidR="00025123" w:rsidRPr="00603EDD">
        <w:t xml:space="preserve">  After section</w:t>
      </w:r>
      <w:r w:rsidR="00603EDD" w:rsidRPr="00603EDD">
        <w:t> </w:t>
      </w:r>
      <w:r w:rsidR="00025123" w:rsidRPr="00603EDD">
        <w:t>45</w:t>
      </w:r>
    </w:p>
    <w:p w:rsidR="00025123" w:rsidRPr="00603EDD" w:rsidRDefault="00025123" w:rsidP="00603EDD">
      <w:pPr>
        <w:pStyle w:val="Item"/>
      </w:pPr>
      <w:r w:rsidRPr="00603EDD">
        <w:t>Insert:</w:t>
      </w:r>
    </w:p>
    <w:p w:rsidR="00025123" w:rsidRPr="00603EDD" w:rsidRDefault="00025123" w:rsidP="00603EDD">
      <w:pPr>
        <w:pStyle w:val="ActHead5"/>
      </w:pPr>
      <w:bookmarkStart w:id="14" w:name="_Toc59438781"/>
      <w:r w:rsidRPr="00952B92">
        <w:rPr>
          <w:rStyle w:val="CharSectno"/>
        </w:rPr>
        <w:lastRenderedPageBreak/>
        <w:t>45A</w:t>
      </w:r>
      <w:r w:rsidRPr="00603EDD">
        <w:t xml:space="preserve">  Label Directory</w:t>
      </w:r>
      <w:bookmarkEnd w:id="14"/>
    </w:p>
    <w:p w:rsidR="00654CF3" w:rsidRPr="00603EDD" w:rsidRDefault="00654CF3" w:rsidP="00603EDD">
      <w:pPr>
        <w:pStyle w:val="subsection"/>
      </w:pPr>
      <w:r w:rsidRPr="00603EDD">
        <w:tab/>
        <w:t>(1)</w:t>
      </w:r>
      <w:r w:rsidRPr="00603EDD">
        <w:tab/>
        <w:t>The regulations may make provision for and in relation to the Authority establishing, maintaining and making publicly available a database, to be known as the Label Directory.</w:t>
      </w:r>
    </w:p>
    <w:p w:rsidR="0092421C" w:rsidRPr="00603EDD" w:rsidRDefault="0092421C" w:rsidP="00603EDD">
      <w:pPr>
        <w:pStyle w:val="SubsectionHead"/>
      </w:pPr>
      <w:r w:rsidRPr="00603EDD">
        <w:t>Contents of Label Directory</w:t>
      </w:r>
    </w:p>
    <w:p w:rsidR="00945BAF" w:rsidRPr="00603EDD" w:rsidRDefault="00945BAF" w:rsidP="00603EDD">
      <w:pPr>
        <w:pStyle w:val="subsection"/>
      </w:pPr>
      <w:r w:rsidRPr="00603EDD">
        <w:tab/>
        <w:t>(</w:t>
      </w:r>
      <w:r w:rsidR="00654CF3" w:rsidRPr="00603EDD">
        <w:t>2</w:t>
      </w:r>
      <w:r w:rsidRPr="00603EDD">
        <w:t>)</w:t>
      </w:r>
      <w:r w:rsidRPr="00603EDD">
        <w:tab/>
      </w:r>
      <w:r w:rsidR="000D0508" w:rsidRPr="00603EDD">
        <w:t>The</w:t>
      </w:r>
      <w:r w:rsidRPr="00603EDD">
        <w:t xml:space="preserve"> regulations may provide for the Label Directory to include:</w:t>
      </w:r>
    </w:p>
    <w:p w:rsidR="00945BAF" w:rsidRPr="00603EDD" w:rsidRDefault="00945BAF" w:rsidP="00603EDD">
      <w:pPr>
        <w:pStyle w:val="paragraph"/>
      </w:pPr>
      <w:r w:rsidRPr="00603EDD">
        <w:tab/>
        <w:t>(a)</w:t>
      </w:r>
      <w:r w:rsidRPr="00603EDD">
        <w:tab/>
      </w:r>
      <w:r w:rsidR="009C2B2A" w:rsidRPr="00603EDD">
        <w:t xml:space="preserve">digital </w:t>
      </w:r>
      <w:r w:rsidRPr="00603EDD">
        <w:t>colour images</w:t>
      </w:r>
      <w:r w:rsidR="00C42BE3" w:rsidRPr="00603EDD">
        <w:t xml:space="preserve"> </w:t>
      </w:r>
      <w:r w:rsidR="005B2E0C" w:rsidRPr="00603EDD">
        <w:t>of</w:t>
      </w:r>
      <w:r w:rsidR="00C42BE3" w:rsidRPr="00603EDD">
        <w:t xml:space="preserve"> </w:t>
      </w:r>
      <w:r w:rsidR="006E7594" w:rsidRPr="00603EDD">
        <w:t>grape product</w:t>
      </w:r>
      <w:r w:rsidR="00C42BE3" w:rsidRPr="00603EDD">
        <w:t xml:space="preserve"> labels;</w:t>
      </w:r>
      <w:r w:rsidR="005B2E0C" w:rsidRPr="00603EDD">
        <w:t xml:space="preserve"> and</w:t>
      </w:r>
    </w:p>
    <w:p w:rsidR="00AA3AFB" w:rsidRPr="00603EDD" w:rsidRDefault="00AA3AFB" w:rsidP="00603EDD">
      <w:pPr>
        <w:pStyle w:val="paragraph"/>
      </w:pPr>
      <w:r w:rsidRPr="00603EDD">
        <w:tab/>
        <w:t>(b)</w:t>
      </w:r>
      <w:r w:rsidRPr="00603EDD">
        <w:tab/>
        <w:t xml:space="preserve">information </w:t>
      </w:r>
      <w:r w:rsidR="003A22A1" w:rsidRPr="00603EDD">
        <w:t>relating to</w:t>
      </w:r>
      <w:r w:rsidRPr="00603EDD">
        <w:t xml:space="preserve"> grape products or </w:t>
      </w:r>
      <w:r w:rsidR="003A22A1" w:rsidRPr="00603EDD">
        <w:t>relating to</w:t>
      </w:r>
      <w:r w:rsidRPr="00603EDD">
        <w:t xml:space="preserve"> exporters of grape products.</w:t>
      </w:r>
    </w:p>
    <w:p w:rsidR="005645CE" w:rsidRPr="00603EDD" w:rsidRDefault="007C2635" w:rsidP="00603EDD">
      <w:pPr>
        <w:pStyle w:val="subsection"/>
      </w:pPr>
      <w:r w:rsidRPr="00603EDD">
        <w:tab/>
        <w:t>(3)</w:t>
      </w:r>
      <w:r w:rsidRPr="00603EDD">
        <w:tab/>
        <w:t>The regulations may provide for personal information</w:t>
      </w:r>
      <w:bookmarkStart w:id="15" w:name="BK_S3P4L10C58"/>
      <w:bookmarkEnd w:id="15"/>
      <w:r w:rsidRPr="00603EDD">
        <w:t xml:space="preserve"> to be included in the Label Directory if the personal information</w:t>
      </w:r>
      <w:bookmarkStart w:id="16" w:name="BK_S3P4L11C60"/>
      <w:bookmarkEnd w:id="16"/>
      <w:r w:rsidR="005645CE" w:rsidRPr="00603EDD">
        <w:t>:</w:t>
      </w:r>
    </w:p>
    <w:p w:rsidR="007C2635" w:rsidRPr="00603EDD" w:rsidRDefault="005645CE" w:rsidP="00603EDD">
      <w:pPr>
        <w:pStyle w:val="paragraph"/>
      </w:pPr>
      <w:r w:rsidRPr="00603EDD">
        <w:tab/>
        <w:t>(a)</w:t>
      </w:r>
      <w:r w:rsidRPr="00603EDD">
        <w:tab/>
      </w:r>
      <w:r w:rsidR="007C2635" w:rsidRPr="00603EDD">
        <w:t xml:space="preserve">is </w:t>
      </w:r>
      <w:r w:rsidR="003A22A1" w:rsidRPr="00603EDD">
        <w:t>included in a digital colour image of a grape product label</w:t>
      </w:r>
      <w:r w:rsidRPr="00603EDD">
        <w:t>; or</w:t>
      </w:r>
    </w:p>
    <w:p w:rsidR="005645CE" w:rsidRPr="00603EDD" w:rsidRDefault="005645CE" w:rsidP="00603EDD">
      <w:pPr>
        <w:pStyle w:val="paragraph"/>
      </w:pPr>
      <w:r w:rsidRPr="00603EDD">
        <w:tab/>
        <w:t>(b)</w:t>
      </w:r>
      <w:r w:rsidRPr="00603EDD">
        <w:tab/>
        <w:t>relates to grape products or to exporters of grape products</w:t>
      </w:r>
      <w:r w:rsidR="00925682" w:rsidRPr="00603EDD">
        <w:t>.</w:t>
      </w:r>
    </w:p>
    <w:p w:rsidR="00AA3AFB" w:rsidRPr="00603EDD" w:rsidRDefault="00A57382" w:rsidP="00603EDD">
      <w:pPr>
        <w:pStyle w:val="subsection"/>
      </w:pPr>
      <w:r w:rsidRPr="00603EDD">
        <w:tab/>
        <w:t>(4)</w:t>
      </w:r>
      <w:r w:rsidRPr="00603EDD">
        <w:tab/>
      </w:r>
      <w:r w:rsidR="00431968" w:rsidRPr="00603EDD">
        <w:t>However, t</w:t>
      </w:r>
      <w:r w:rsidR="00AA3AFB" w:rsidRPr="00603EDD">
        <w:t>he regulations must not provide for any other personal information</w:t>
      </w:r>
      <w:bookmarkStart w:id="17" w:name="BK_S3P4L16C21"/>
      <w:bookmarkEnd w:id="17"/>
      <w:r w:rsidR="00AA3AFB" w:rsidRPr="00603EDD">
        <w:t xml:space="preserve"> to be included in the Label Directory.</w:t>
      </w:r>
    </w:p>
    <w:p w:rsidR="006E7594" w:rsidRPr="00603EDD" w:rsidRDefault="00DA5DD5" w:rsidP="00603EDD">
      <w:pPr>
        <w:pStyle w:val="subsection"/>
      </w:pPr>
      <w:r w:rsidRPr="00603EDD">
        <w:tab/>
        <w:t>(5</w:t>
      </w:r>
      <w:r w:rsidR="006E7594" w:rsidRPr="00603EDD">
        <w:t>)</w:t>
      </w:r>
      <w:r w:rsidR="006E7594" w:rsidRPr="00603EDD">
        <w:tab/>
        <w:t xml:space="preserve">The regulations may provide for corrections </w:t>
      </w:r>
      <w:r w:rsidR="00FA5BC8" w:rsidRPr="00603EDD">
        <w:t>to the contents of the Label Directory.</w:t>
      </w:r>
    </w:p>
    <w:p w:rsidR="00FA5BC8" w:rsidRPr="00603EDD" w:rsidRDefault="00CC15E7" w:rsidP="00603EDD">
      <w:pPr>
        <w:pStyle w:val="subsection"/>
      </w:pPr>
      <w:r w:rsidRPr="00603EDD">
        <w:tab/>
        <w:t>(</w:t>
      </w:r>
      <w:r w:rsidR="00DA5DD5" w:rsidRPr="00603EDD">
        <w:t>6</w:t>
      </w:r>
      <w:r w:rsidR="00FA5BC8" w:rsidRPr="00603EDD">
        <w:t>)</w:t>
      </w:r>
      <w:r w:rsidR="00FA5BC8" w:rsidRPr="00603EDD">
        <w:tab/>
      </w:r>
      <w:r w:rsidR="00603EDD" w:rsidRPr="00603EDD">
        <w:t>Subsections (</w:t>
      </w:r>
      <w:r w:rsidR="00654CF3" w:rsidRPr="00603EDD">
        <w:t>2</w:t>
      </w:r>
      <w:r w:rsidRPr="00603EDD">
        <w:t>)</w:t>
      </w:r>
      <w:r w:rsidR="00DA5DD5" w:rsidRPr="00603EDD">
        <w:t>,</w:t>
      </w:r>
      <w:r w:rsidRPr="00603EDD">
        <w:t xml:space="preserve"> </w:t>
      </w:r>
      <w:r w:rsidR="00DA5DD5" w:rsidRPr="00603EDD">
        <w:t xml:space="preserve">(3) </w:t>
      </w:r>
      <w:r w:rsidRPr="00603EDD">
        <w:t>and (</w:t>
      </w:r>
      <w:r w:rsidR="00DA5DD5" w:rsidRPr="00603EDD">
        <w:t>5</w:t>
      </w:r>
      <w:r w:rsidR="00FA5BC8" w:rsidRPr="00603EDD">
        <w:t xml:space="preserve">) do not limit </w:t>
      </w:r>
      <w:r w:rsidR="00603EDD" w:rsidRPr="00603EDD">
        <w:t>subsection (</w:t>
      </w:r>
      <w:r w:rsidR="00FA5BC8" w:rsidRPr="00603EDD">
        <w:t>1).</w:t>
      </w:r>
    </w:p>
    <w:p w:rsidR="0092421C" w:rsidRPr="00603EDD" w:rsidRDefault="0092421C" w:rsidP="00603EDD">
      <w:pPr>
        <w:pStyle w:val="SubsectionHead"/>
      </w:pPr>
      <w:r w:rsidRPr="00603EDD">
        <w:t>Uses of Label Directory</w:t>
      </w:r>
    </w:p>
    <w:p w:rsidR="00D14428" w:rsidRPr="00603EDD" w:rsidRDefault="0092421C" w:rsidP="00603EDD">
      <w:pPr>
        <w:pStyle w:val="subsection"/>
      </w:pPr>
      <w:r w:rsidRPr="00603EDD">
        <w:tab/>
        <w:t>(</w:t>
      </w:r>
      <w:r w:rsidR="00DA5DD5" w:rsidRPr="00603EDD">
        <w:t>7</w:t>
      </w:r>
      <w:r w:rsidRPr="00603EDD">
        <w:t>)</w:t>
      </w:r>
      <w:r w:rsidRPr="00603EDD">
        <w:tab/>
        <w:t>The Authority may use the contents of the Label Directory</w:t>
      </w:r>
      <w:r w:rsidR="00D14428" w:rsidRPr="00603EDD">
        <w:t>:</w:t>
      </w:r>
    </w:p>
    <w:p w:rsidR="0092421C" w:rsidRPr="00603EDD" w:rsidRDefault="00D14428" w:rsidP="00603EDD">
      <w:pPr>
        <w:pStyle w:val="paragraph"/>
      </w:pPr>
      <w:r w:rsidRPr="00603EDD">
        <w:tab/>
        <w:t>(a)</w:t>
      </w:r>
      <w:r w:rsidRPr="00603EDD">
        <w:tab/>
      </w:r>
      <w:r w:rsidR="0092421C" w:rsidRPr="00603EDD">
        <w:t>for the purposes of the Authority deciding whether it is satisfied that there has been a contravention of Part</w:t>
      </w:r>
      <w:r w:rsidR="00603EDD" w:rsidRPr="00603EDD">
        <w:t> </w:t>
      </w:r>
      <w:r w:rsidR="0092421C" w:rsidRPr="00603EDD">
        <w:t xml:space="preserve">VIA (about the label </w:t>
      </w:r>
      <w:r w:rsidR="00C107D4" w:rsidRPr="00603EDD">
        <w:t>integrity</w:t>
      </w:r>
      <w:r w:rsidR="0092421C" w:rsidRPr="00603EDD">
        <w:t xml:space="preserve"> program)</w:t>
      </w:r>
      <w:r w:rsidRPr="00603EDD">
        <w:t>; or</w:t>
      </w:r>
    </w:p>
    <w:p w:rsidR="00D14428" w:rsidRPr="00603EDD" w:rsidRDefault="00D14428" w:rsidP="00603EDD">
      <w:pPr>
        <w:pStyle w:val="paragraph"/>
      </w:pPr>
      <w:r w:rsidRPr="00603EDD">
        <w:tab/>
        <w:t>(b)</w:t>
      </w:r>
      <w:r w:rsidRPr="00603EDD">
        <w:tab/>
      </w:r>
      <w:r w:rsidR="00FA5BC8" w:rsidRPr="00603EDD">
        <w:t>for the purposes of the Authority performing functions, or exercising powers, under this Act or the regulations</w:t>
      </w:r>
      <w:r w:rsidRPr="00603EDD">
        <w:t>.</w:t>
      </w:r>
    </w:p>
    <w:p w:rsidR="00911723" w:rsidRPr="00603EDD" w:rsidRDefault="00911723" w:rsidP="00603EDD">
      <w:pPr>
        <w:pStyle w:val="subsection"/>
      </w:pPr>
      <w:r w:rsidRPr="00603EDD">
        <w:tab/>
        <w:t>(</w:t>
      </w:r>
      <w:r w:rsidR="00DA5DD5" w:rsidRPr="00603EDD">
        <w:t>8</w:t>
      </w:r>
      <w:r w:rsidR="00CC15E7" w:rsidRPr="00603EDD">
        <w:t>)</w:t>
      </w:r>
      <w:r w:rsidRPr="00603EDD">
        <w:tab/>
      </w:r>
      <w:r w:rsidR="00603EDD" w:rsidRPr="00603EDD">
        <w:t>Subsection (</w:t>
      </w:r>
      <w:r w:rsidR="00DA5DD5" w:rsidRPr="00603EDD">
        <w:t>7</w:t>
      </w:r>
      <w:r w:rsidRPr="00603EDD">
        <w:t>) does not limit the purposes for which the contents of the Label Directory may otherwise be used.</w:t>
      </w:r>
    </w:p>
    <w:p w:rsidR="0092421C" w:rsidRPr="00603EDD" w:rsidRDefault="0092421C" w:rsidP="00603EDD">
      <w:pPr>
        <w:pStyle w:val="SubsectionHead"/>
      </w:pPr>
      <w:r w:rsidRPr="00603EDD">
        <w:t>Label Directory not a legislative instrument</w:t>
      </w:r>
      <w:bookmarkStart w:id="18" w:name="BK_S3P4L29C45"/>
      <w:bookmarkEnd w:id="18"/>
    </w:p>
    <w:p w:rsidR="00034389" w:rsidRDefault="005B2E0C" w:rsidP="00603EDD">
      <w:pPr>
        <w:pStyle w:val="subsection"/>
      </w:pPr>
      <w:r w:rsidRPr="00603EDD">
        <w:tab/>
        <w:t>(</w:t>
      </w:r>
      <w:r w:rsidR="00DA5DD5" w:rsidRPr="00603EDD">
        <w:t>9</w:t>
      </w:r>
      <w:r w:rsidR="00034389" w:rsidRPr="00603EDD">
        <w:t>)</w:t>
      </w:r>
      <w:r w:rsidR="00034389" w:rsidRPr="00603EDD">
        <w:tab/>
      </w:r>
      <w:r w:rsidR="00395CD8" w:rsidRPr="00603EDD">
        <w:t>The Label Directory is not a legislative instrument</w:t>
      </w:r>
      <w:bookmarkStart w:id="19" w:name="BK_S3P4L30C57"/>
      <w:bookmarkEnd w:id="19"/>
      <w:r w:rsidR="00395CD8" w:rsidRPr="00603EDD">
        <w:t>.</w:t>
      </w:r>
    </w:p>
    <w:p w:rsidR="00EB4BFB" w:rsidRDefault="00EB4BFB" w:rsidP="00EB4BFB">
      <w:pPr>
        <w:pBdr>
          <w:bottom w:val="single" w:sz="4" w:space="1" w:color="auto"/>
        </w:pBdr>
        <w:sectPr w:rsidR="00EB4BFB" w:rsidSect="00EB4BF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36F60" w:rsidRDefault="00F36F6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F36F60" w:rsidRDefault="00F36F60" w:rsidP="000C5962">
      <w:pPr>
        <w:pStyle w:val="2ndRd"/>
        <w:keepNext/>
        <w:spacing w:line="260" w:lineRule="atLeast"/>
      </w:pPr>
      <w:r>
        <w:rPr>
          <w:i/>
        </w:rPr>
        <w:t>Senate on 2 December 2019</w:t>
      </w:r>
    </w:p>
    <w:p w:rsidR="00F36F60" w:rsidRDefault="00F36F6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December 2020</w:t>
      </w:r>
      <w:r>
        <w:t>]</w:t>
      </w:r>
    </w:p>
    <w:p w:rsidR="00F36F60" w:rsidRDefault="00F36F60" w:rsidP="00F36F60">
      <w:pPr>
        <w:framePr w:hSpace="180" w:wrap="around" w:vAnchor="text" w:hAnchor="page" w:x="2386" w:y="9680"/>
      </w:pPr>
      <w:r>
        <w:t>(212/19)</w:t>
      </w:r>
    </w:p>
    <w:p w:rsidR="00F36F60" w:rsidRDefault="00F36F60"/>
    <w:sectPr w:rsidR="00F36F60" w:rsidSect="00EB4BFB">
      <w:headerReference w:type="even" r:id="rId27"/>
      <w:headerReference w:type="default" r:id="rId28"/>
      <w:headerReference w:type="first" r:id="rId29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29" w:rsidRDefault="002A3629" w:rsidP="0048364F">
      <w:pPr>
        <w:spacing w:line="240" w:lineRule="auto"/>
      </w:pPr>
      <w:r>
        <w:separator/>
      </w:r>
    </w:p>
  </w:endnote>
  <w:endnote w:type="continuationSeparator" w:id="0">
    <w:p w:rsidR="002A3629" w:rsidRDefault="002A36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603E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60" w:rsidRDefault="00F36F6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36F60" w:rsidRDefault="00F36F60" w:rsidP="00CD12A5"/>
  <w:p w:rsidR="00055B5C" w:rsidRDefault="00055B5C" w:rsidP="00603ED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603E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603E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Wine Australia Amendment (Label Directory)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No. 132,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603E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No. 132,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Wine Australia Amendment (Label Directory)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3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03ED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52B9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Wine Australia Amendment (Label Directory)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No. 132,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03E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2B9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No. 132,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Wine Australia Amendment (Label Directory)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03E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2B9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No. 132,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sz w:val="18"/>
            </w:rPr>
            <w:t>Wine Australia Amendment (Label Directory)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103F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29" w:rsidRDefault="002A3629" w:rsidP="0048364F">
      <w:pPr>
        <w:spacing w:line="240" w:lineRule="auto"/>
      </w:pPr>
      <w:r>
        <w:separator/>
      </w:r>
    </w:p>
  </w:footnote>
  <w:footnote w:type="continuationSeparator" w:id="0">
    <w:p w:rsidR="002A3629" w:rsidRDefault="002A36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FB" w:rsidRPr="00A961C4" w:rsidRDefault="00EB4BFB" w:rsidP="0048364F">
    <w:pPr>
      <w:rPr>
        <w:b/>
        <w:sz w:val="20"/>
      </w:rPr>
    </w:pPr>
  </w:p>
  <w:p w:rsidR="00EB4BFB" w:rsidRPr="00A961C4" w:rsidRDefault="00EB4B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B4BFB" w:rsidRPr="00A961C4" w:rsidRDefault="00EB4BFB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FB" w:rsidRPr="00A961C4" w:rsidRDefault="00EB4BFB" w:rsidP="0048364F">
    <w:pPr>
      <w:jc w:val="right"/>
      <w:rPr>
        <w:sz w:val="20"/>
      </w:rPr>
    </w:pPr>
  </w:p>
  <w:p w:rsidR="00EB4BFB" w:rsidRPr="00A961C4" w:rsidRDefault="00EB4B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B4BFB" w:rsidRPr="00A961C4" w:rsidRDefault="00EB4BFB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FB" w:rsidRPr="00A961C4" w:rsidRDefault="00EB4BFB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F60D7">
      <w:rPr>
        <w:b/>
        <w:sz w:val="20"/>
      </w:rPr>
      <w:fldChar w:fldCharType="separate"/>
    </w:r>
    <w:r w:rsidR="00FF60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F60D7">
      <w:rPr>
        <w:sz w:val="20"/>
      </w:rPr>
      <w:fldChar w:fldCharType="separate"/>
    </w:r>
    <w:r w:rsidR="00FF60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F60D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60D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9"/>
    <w:rsid w:val="000113BC"/>
    <w:rsid w:val="000136AF"/>
    <w:rsid w:val="00017CE6"/>
    <w:rsid w:val="0002326F"/>
    <w:rsid w:val="00025123"/>
    <w:rsid w:val="00034389"/>
    <w:rsid w:val="000417C9"/>
    <w:rsid w:val="00054F22"/>
    <w:rsid w:val="00055B5C"/>
    <w:rsid w:val="00056391"/>
    <w:rsid w:val="00060FF9"/>
    <w:rsid w:val="000614BF"/>
    <w:rsid w:val="000667DF"/>
    <w:rsid w:val="00075019"/>
    <w:rsid w:val="0008178D"/>
    <w:rsid w:val="000832EE"/>
    <w:rsid w:val="000A0E74"/>
    <w:rsid w:val="000B1FD2"/>
    <w:rsid w:val="000D0508"/>
    <w:rsid w:val="000D05EF"/>
    <w:rsid w:val="000E1856"/>
    <w:rsid w:val="000F0FFB"/>
    <w:rsid w:val="000F21C1"/>
    <w:rsid w:val="00101D90"/>
    <w:rsid w:val="0010745C"/>
    <w:rsid w:val="00113BD1"/>
    <w:rsid w:val="00122206"/>
    <w:rsid w:val="0013582A"/>
    <w:rsid w:val="00141A5C"/>
    <w:rsid w:val="00150DA4"/>
    <w:rsid w:val="00152E08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660A"/>
    <w:rsid w:val="001A3658"/>
    <w:rsid w:val="001A69FC"/>
    <w:rsid w:val="001A759A"/>
    <w:rsid w:val="001B7A5D"/>
    <w:rsid w:val="001C2418"/>
    <w:rsid w:val="001C420D"/>
    <w:rsid w:val="001C69C4"/>
    <w:rsid w:val="001E3590"/>
    <w:rsid w:val="001E7407"/>
    <w:rsid w:val="00201D27"/>
    <w:rsid w:val="00202618"/>
    <w:rsid w:val="00221A35"/>
    <w:rsid w:val="00240749"/>
    <w:rsid w:val="00262831"/>
    <w:rsid w:val="00263820"/>
    <w:rsid w:val="00275197"/>
    <w:rsid w:val="00276319"/>
    <w:rsid w:val="00292E17"/>
    <w:rsid w:val="00293B89"/>
    <w:rsid w:val="00297ECB"/>
    <w:rsid w:val="002A3629"/>
    <w:rsid w:val="002B5A30"/>
    <w:rsid w:val="002D043A"/>
    <w:rsid w:val="002D395A"/>
    <w:rsid w:val="00323800"/>
    <w:rsid w:val="003415D3"/>
    <w:rsid w:val="00350417"/>
    <w:rsid w:val="00352B0F"/>
    <w:rsid w:val="00373874"/>
    <w:rsid w:val="00375C6C"/>
    <w:rsid w:val="00380351"/>
    <w:rsid w:val="00395CD8"/>
    <w:rsid w:val="003A22A1"/>
    <w:rsid w:val="003A7B3C"/>
    <w:rsid w:val="003B3E0F"/>
    <w:rsid w:val="003B4E3D"/>
    <w:rsid w:val="003C5F2B"/>
    <w:rsid w:val="003C7756"/>
    <w:rsid w:val="003D0BFE"/>
    <w:rsid w:val="003D5700"/>
    <w:rsid w:val="003E2E31"/>
    <w:rsid w:val="003E2E3F"/>
    <w:rsid w:val="003F16BD"/>
    <w:rsid w:val="00405579"/>
    <w:rsid w:val="00410B8E"/>
    <w:rsid w:val="004116CD"/>
    <w:rsid w:val="00421FC1"/>
    <w:rsid w:val="004229C7"/>
    <w:rsid w:val="00424CA9"/>
    <w:rsid w:val="00431968"/>
    <w:rsid w:val="00436785"/>
    <w:rsid w:val="00436BD5"/>
    <w:rsid w:val="00437E4B"/>
    <w:rsid w:val="0044291A"/>
    <w:rsid w:val="004651C8"/>
    <w:rsid w:val="0048196B"/>
    <w:rsid w:val="0048364F"/>
    <w:rsid w:val="00486D05"/>
    <w:rsid w:val="00491A2B"/>
    <w:rsid w:val="00496F97"/>
    <w:rsid w:val="004B7809"/>
    <w:rsid w:val="004C3286"/>
    <w:rsid w:val="004C7C8C"/>
    <w:rsid w:val="004E1AFC"/>
    <w:rsid w:val="004E2A4A"/>
    <w:rsid w:val="004F0D23"/>
    <w:rsid w:val="004F1FAC"/>
    <w:rsid w:val="005103F1"/>
    <w:rsid w:val="00516B8D"/>
    <w:rsid w:val="00537FBC"/>
    <w:rsid w:val="00543469"/>
    <w:rsid w:val="00545A7B"/>
    <w:rsid w:val="00551B54"/>
    <w:rsid w:val="005645CE"/>
    <w:rsid w:val="00565032"/>
    <w:rsid w:val="00584811"/>
    <w:rsid w:val="00587450"/>
    <w:rsid w:val="00593AA6"/>
    <w:rsid w:val="00594161"/>
    <w:rsid w:val="00594749"/>
    <w:rsid w:val="005A0D92"/>
    <w:rsid w:val="005B2E0C"/>
    <w:rsid w:val="005B4067"/>
    <w:rsid w:val="005C3F41"/>
    <w:rsid w:val="005E152A"/>
    <w:rsid w:val="005F1188"/>
    <w:rsid w:val="005F43C8"/>
    <w:rsid w:val="00600219"/>
    <w:rsid w:val="00603EDD"/>
    <w:rsid w:val="006050FB"/>
    <w:rsid w:val="00611110"/>
    <w:rsid w:val="00641DE5"/>
    <w:rsid w:val="00644A77"/>
    <w:rsid w:val="00652F3D"/>
    <w:rsid w:val="00654CF3"/>
    <w:rsid w:val="00656F0C"/>
    <w:rsid w:val="00676D67"/>
    <w:rsid w:val="00677CC2"/>
    <w:rsid w:val="00681196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E7594"/>
    <w:rsid w:val="006F7E19"/>
    <w:rsid w:val="00700B2C"/>
    <w:rsid w:val="007022FB"/>
    <w:rsid w:val="00712D8D"/>
    <w:rsid w:val="00713084"/>
    <w:rsid w:val="00714B26"/>
    <w:rsid w:val="0071623C"/>
    <w:rsid w:val="00731E00"/>
    <w:rsid w:val="007440B7"/>
    <w:rsid w:val="00756264"/>
    <w:rsid w:val="00757D15"/>
    <w:rsid w:val="00760ED9"/>
    <w:rsid w:val="007634AD"/>
    <w:rsid w:val="007715C9"/>
    <w:rsid w:val="00774EDD"/>
    <w:rsid w:val="007757EC"/>
    <w:rsid w:val="00785B3F"/>
    <w:rsid w:val="007B30AA"/>
    <w:rsid w:val="007B6D8A"/>
    <w:rsid w:val="007B7C6F"/>
    <w:rsid w:val="007C2635"/>
    <w:rsid w:val="007E7D4A"/>
    <w:rsid w:val="008006CC"/>
    <w:rsid w:val="00807F18"/>
    <w:rsid w:val="00813B33"/>
    <w:rsid w:val="00831E8D"/>
    <w:rsid w:val="00833C04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1108"/>
    <w:rsid w:val="008D3E94"/>
    <w:rsid w:val="008F4F1C"/>
    <w:rsid w:val="008F77C4"/>
    <w:rsid w:val="009103F3"/>
    <w:rsid w:val="00911723"/>
    <w:rsid w:val="009157C1"/>
    <w:rsid w:val="009164E6"/>
    <w:rsid w:val="0092421C"/>
    <w:rsid w:val="00925682"/>
    <w:rsid w:val="00932377"/>
    <w:rsid w:val="00945BAF"/>
    <w:rsid w:val="00952B92"/>
    <w:rsid w:val="00967042"/>
    <w:rsid w:val="0098048B"/>
    <w:rsid w:val="0098255A"/>
    <w:rsid w:val="009845BE"/>
    <w:rsid w:val="009969C9"/>
    <w:rsid w:val="009C2B2A"/>
    <w:rsid w:val="009E1D9D"/>
    <w:rsid w:val="009F1AEE"/>
    <w:rsid w:val="009F7BD0"/>
    <w:rsid w:val="00A048FF"/>
    <w:rsid w:val="00A10775"/>
    <w:rsid w:val="00A20052"/>
    <w:rsid w:val="00A231E2"/>
    <w:rsid w:val="00A36C48"/>
    <w:rsid w:val="00A41E0B"/>
    <w:rsid w:val="00A55631"/>
    <w:rsid w:val="00A57382"/>
    <w:rsid w:val="00A64912"/>
    <w:rsid w:val="00A70394"/>
    <w:rsid w:val="00A70A74"/>
    <w:rsid w:val="00A9307B"/>
    <w:rsid w:val="00AA3795"/>
    <w:rsid w:val="00AA3AFB"/>
    <w:rsid w:val="00AA6446"/>
    <w:rsid w:val="00AC1E75"/>
    <w:rsid w:val="00AD5641"/>
    <w:rsid w:val="00AE1088"/>
    <w:rsid w:val="00AF1BA4"/>
    <w:rsid w:val="00B032D8"/>
    <w:rsid w:val="00B33B3C"/>
    <w:rsid w:val="00B6382D"/>
    <w:rsid w:val="00B8212A"/>
    <w:rsid w:val="00BA5026"/>
    <w:rsid w:val="00BB24ED"/>
    <w:rsid w:val="00BB40BF"/>
    <w:rsid w:val="00BC0CD1"/>
    <w:rsid w:val="00BD0AB3"/>
    <w:rsid w:val="00BD50B4"/>
    <w:rsid w:val="00BE719A"/>
    <w:rsid w:val="00BE720A"/>
    <w:rsid w:val="00BF0461"/>
    <w:rsid w:val="00BF4944"/>
    <w:rsid w:val="00BF56D4"/>
    <w:rsid w:val="00C04409"/>
    <w:rsid w:val="00C067E5"/>
    <w:rsid w:val="00C107D4"/>
    <w:rsid w:val="00C164CA"/>
    <w:rsid w:val="00C176CF"/>
    <w:rsid w:val="00C267FD"/>
    <w:rsid w:val="00C42BE3"/>
    <w:rsid w:val="00C42BF8"/>
    <w:rsid w:val="00C460AE"/>
    <w:rsid w:val="00C50043"/>
    <w:rsid w:val="00C54E84"/>
    <w:rsid w:val="00C60ACE"/>
    <w:rsid w:val="00C70EFB"/>
    <w:rsid w:val="00C7573B"/>
    <w:rsid w:val="00C76CF3"/>
    <w:rsid w:val="00C84607"/>
    <w:rsid w:val="00CB6627"/>
    <w:rsid w:val="00CC15E7"/>
    <w:rsid w:val="00CC2E63"/>
    <w:rsid w:val="00CE1E31"/>
    <w:rsid w:val="00CF0BB2"/>
    <w:rsid w:val="00D00EAA"/>
    <w:rsid w:val="00D01D31"/>
    <w:rsid w:val="00D130ED"/>
    <w:rsid w:val="00D13441"/>
    <w:rsid w:val="00D14428"/>
    <w:rsid w:val="00D23E47"/>
    <w:rsid w:val="00D243A3"/>
    <w:rsid w:val="00D376ED"/>
    <w:rsid w:val="00D477C3"/>
    <w:rsid w:val="00D52EFE"/>
    <w:rsid w:val="00D61973"/>
    <w:rsid w:val="00D63EF6"/>
    <w:rsid w:val="00D65F78"/>
    <w:rsid w:val="00D70DFB"/>
    <w:rsid w:val="00D73029"/>
    <w:rsid w:val="00D766DF"/>
    <w:rsid w:val="00DA5DD5"/>
    <w:rsid w:val="00DE2002"/>
    <w:rsid w:val="00DF0186"/>
    <w:rsid w:val="00DF7AE9"/>
    <w:rsid w:val="00E05704"/>
    <w:rsid w:val="00E24D66"/>
    <w:rsid w:val="00E53874"/>
    <w:rsid w:val="00E54292"/>
    <w:rsid w:val="00E74DC7"/>
    <w:rsid w:val="00E87699"/>
    <w:rsid w:val="00E947C6"/>
    <w:rsid w:val="00EB4BFB"/>
    <w:rsid w:val="00EC5DDD"/>
    <w:rsid w:val="00ED492F"/>
    <w:rsid w:val="00EE3E36"/>
    <w:rsid w:val="00EF0FBA"/>
    <w:rsid w:val="00EF2E3A"/>
    <w:rsid w:val="00EF6389"/>
    <w:rsid w:val="00F047E2"/>
    <w:rsid w:val="00F05BEC"/>
    <w:rsid w:val="00F078DC"/>
    <w:rsid w:val="00F1268D"/>
    <w:rsid w:val="00F13E86"/>
    <w:rsid w:val="00F17B00"/>
    <w:rsid w:val="00F36F60"/>
    <w:rsid w:val="00F456D4"/>
    <w:rsid w:val="00F57F49"/>
    <w:rsid w:val="00F677A9"/>
    <w:rsid w:val="00F70354"/>
    <w:rsid w:val="00F830FF"/>
    <w:rsid w:val="00F84CF5"/>
    <w:rsid w:val="00F851A7"/>
    <w:rsid w:val="00F90E92"/>
    <w:rsid w:val="00F92D35"/>
    <w:rsid w:val="00F95B7B"/>
    <w:rsid w:val="00FA420B"/>
    <w:rsid w:val="00FA5BC8"/>
    <w:rsid w:val="00FB2926"/>
    <w:rsid w:val="00FD1E13"/>
    <w:rsid w:val="00FD5FCC"/>
    <w:rsid w:val="00FD6752"/>
    <w:rsid w:val="00FD7EB1"/>
    <w:rsid w:val="00FE41C9"/>
    <w:rsid w:val="00FE7F93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51853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3E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7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7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7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7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7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7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7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3EDD"/>
  </w:style>
  <w:style w:type="paragraph" w:customStyle="1" w:styleId="OPCParaBase">
    <w:name w:val="OPCParaBase"/>
    <w:qFormat/>
    <w:rsid w:val="00603E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3E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3E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3E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3E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3E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3E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3E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3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3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3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03EDD"/>
  </w:style>
  <w:style w:type="paragraph" w:customStyle="1" w:styleId="Blocks">
    <w:name w:val="Blocks"/>
    <w:aliases w:val="bb"/>
    <w:basedOn w:val="OPCParaBase"/>
    <w:qFormat/>
    <w:rsid w:val="00603E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3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3E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3EDD"/>
    <w:rPr>
      <w:i/>
    </w:rPr>
  </w:style>
  <w:style w:type="paragraph" w:customStyle="1" w:styleId="BoxList">
    <w:name w:val="BoxList"/>
    <w:aliases w:val="bl"/>
    <w:basedOn w:val="BoxText"/>
    <w:qFormat/>
    <w:rsid w:val="00603E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3E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3E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3EDD"/>
    <w:pPr>
      <w:ind w:left="1985" w:hanging="851"/>
    </w:pPr>
  </w:style>
  <w:style w:type="character" w:customStyle="1" w:styleId="CharAmPartNo">
    <w:name w:val="CharAmPartNo"/>
    <w:basedOn w:val="OPCCharBase"/>
    <w:qFormat/>
    <w:rsid w:val="00603EDD"/>
  </w:style>
  <w:style w:type="character" w:customStyle="1" w:styleId="CharAmPartText">
    <w:name w:val="CharAmPartText"/>
    <w:basedOn w:val="OPCCharBase"/>
    <w:qFormat/>
    <w:rsid w:val="00603EDD"/>
  </w:style>
  <w:style w:type="character" w:customStyle="1" w:styleId="CharAmSchNo">
    <w:name w:val="CharAmSchNo"/>
    <w:basedOn w:val="OPCCharBase"/>
    <w:qFormat/>
    <w:rsid w:val="00603EDD"/>
  </w:style>
  <w:style w:type="character" w:customStyle="1" w:styleId="CharAmSchText">
    <w:name w:val="CharAmSchText"/>
    <w:basedOn w:val="OPCCharBase"/>
    <w:qFormat/>
    <w:rsid w:val="00603EDD"/>
  </w:style>
  <w:style w:type="character" w:customStyle="1" w:styleId="CharBoldItalic">
    <w:name w:val="CharBoldItalic"/>
    <w:basedOn w:val="OPCCharBase"/>
    <w:uiPriority w:val="1"/>
    <w:qFormat/>
    <w:rsid w:val="00603E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3EDD"/>
  </w:style>
  <w:style w:type="character" w:customStyle="1" w:styleId="CharChapText">
    <w:name w:val="CharChapText"/>
    <w:basedOn w:val="OPCCharBase"/>
    <w:uiPriority w:val="1"/>
    <w:qFormat/>
    <w:rsid w:val="00603EDD"/>
  </w:style>
  <w:style w:type="character" w:customStyle="1" w:styleId="CharDivNo">
    <w:name w:val="CharDivNo"/>
    <w:basedOn w:val="OPCCharBase"/>
    <w:uiPriority w:val="1"/>
    <w:qFormat/>
    <w:rsid w:val="00603EDD"/>
  </w:style>
  <w:style w:type="character" w:customStyle="1" w:styleId="CharDivText">
    <w:name w:val="CharDivText"/>
    <w:basedOn w:val="OPCCharBase"/>
    <w:uiPriority w:val="1"/>
    <w:qFormat/>
    <w:rsid w:val="00603EDD"/>
  </w:style>
  <w:style w:type="character" w:customStyle="1" w:styleId="CharItalic">
    <w:name w:val="CharItalic"/>
    <w:basedOn w:val="OPCCharBase"/>
    <w:uiPriority w:val="1"/>
    <w:qFormat/>
    <w:rsid w:val="00603EDD"/>
    <w:rPr>
      <w:i/>
    </w:rPr>
  </w:style>
  <w:style w:type="character" w:customStyle="1" w:styleId="CharPartNo">
    <w:name w:val="CharPartNo"/>
    <w:basedOn w:val="OPCCharBase"/>
    <w:uiPriority w:val="1"/>
    <w:qFormat/>
    <w:rsid w:val="00603EDD"/>
  </w:style>
  <w:style w:type="character" w:customStyle="1" w:styleId="CharPartText">
    <w:name w:val="CharPartText"/>
    <w:basedOn w:val="OPCCharBase"/>
    <w:uiPriority w:val="1"/>
    <w:qFormat/>
    <w:rsid w:val="00603EDD"/>
  </w:style>
  <w:style w:type="character" w:customStyle="1" w:styleId="CharSectno">
    <w:name w:val="CharSectno"/>
    <w:basedOn w:val="OPCCharBase"/>
    <w:qFormat/>
    <w:rsid w:val="00603EDD"/>
  </w:style>
  <w:style w:type="character" w:customStyle="1" w:styleId="CharSubdNo">
    <w:name w:val="CharSubdNo"/>
    <w:basedOn w:val="OPCCharBase"/>
    <w:uiPriority w:val="1"/>
    <w:qFormat/>
    <w:rsid w:val="00603EDD"/>
  </w:style>
  <w:style w:type="character" w:customStyle="1" w:styleId="CharSubdText">
    <w:name w:val="CharSubdText"/>
    <w:basedOn w:val="OPCCharBase"/>
    <w:uiPriority w:val="1"/>
    <w:qFormat/>
    <w:rsid w:val="00603EDD"/>
  </w:style>
  <w:style w:type="paragraph" w:customStyle="1" w:styleId="CTA--">
    <w:name w:val="CTA --"/>
    <w:basedOn w:val="OPCParaBase"/>
    <w:next w:val="Normal"/>
    <w:rsid w:val="00603E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3E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3E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3E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3E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3E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3E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3E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3E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3E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3E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3E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3E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3E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3E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3E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3E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3E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3E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3E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3E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3E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3E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3E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3E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3E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3E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3E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3E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3E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3E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3E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3E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3E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3E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3E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3E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3E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3E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3E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3E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3E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3E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3E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3E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3E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3E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3E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3E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3E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3E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3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3E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3E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3E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3E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3E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3E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3E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3E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3E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3E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3E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3E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3E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3E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3E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3EDD"/>
    <w:rPr>
      <w:sz w:val="16"/>
    </w:rPr>
  </w:style>
  <w:style w:type="table" w:customStyle="1" w:styleId="CFlag">
    <w:name w:val="CFlag"/>
    <w:basedOn w:val="TableNormal"/>
    <w:uiPriority w:val="99"/>
    <w:rsid w:val="00603ED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03E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3ED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03E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3E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03E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3E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3E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3E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3E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03EDD"/>
    <w:pPr>
      <w:spacing w:before="120"/>
    </w:pPr>
  </w:style>
  <w:style w:type="paragraph" w:customStyle="1" w:styleId="TableTextEndNotes">
    <w:name w:val="TableTextEndNotes"/>
    <w:aliases w:val="Tten"/>
    <w:basedOn w:val="Normal"/>
    <w:rsid w:val="00603ED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03ED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03E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3E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3E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3E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3E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3E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3E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3E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3ED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03E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03EDD"/>
  </w:style>
  <w:style w:type="character" w:customStyle="1" w:styleId="CharSubPartNoCASA">
    <w:name w:val="CharSubPartNo(CASA)"/>
    <w:basedOn w:val="OPCCharBase"/>
    <w:uiPriority w:val="1"/>
    <w:rsid w:val="00603EDD"/>
  </w:style>
  <w:style w:type="paragraph" w:customStyle="1" w:styleId="ENoteTTIndentHeadingSub">
    <w:name w:val="ENoteTTIndentHeadingSub"/>
    <w:aliases w:val="enTTHis"/>
    <w:basedOn w:val="OPCParaBase"/>
    <w:rsid w:val="00603E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3E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3E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3ED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0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03E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3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3EDD"/>
    <w:rPr>
      <w:sz w:val="22"/>
    </w:rPr>
  </w:style>
  <w:style w:type="paragraph" w:customStyle="1" w:styleId="SOTextNote">
    <w:name w:val="SO TextNote"/>
    <w:aliases w:val="sont"/>
    <w:basedOn w:val="SOText"/>
    <w:qFormat/>
    <w:rsid w:val="00603E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3E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3EDD"/>
    <w:rPr>
      <w:sz w:val="22"/>
    </w:rPr>
  </w:style>
  <w:style w:type="paragraph" w:customStyle="1" w:styleId="FileName">
    <w:name w:val="FileName"/>
    <w:basedOn w:val="Normal"/>
    <w:rsid w:val="00603ED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3E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3E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3E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3E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3E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3E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3E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3E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3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3ED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03EDD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57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57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5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7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7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7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7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7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7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C846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60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EB4BF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B4BF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B4BF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B4BF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B4B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13582A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13582A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13582A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F36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6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6F6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703</Words>
  <Characters>4010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2019-10-30T22:27:00Z</cp:lastPrinted>
  <dcterms:created xsi:type="dcterms:W3CDTF">2021-06-11T06:59:00Z</dcterms:created>
  <dcterms:modified xsi:type="dcterms:W3CDTF">2021-06-11T06:59:00Z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Wine Australia Amendment (Label Directory) Act 2020</vt:lpwstr>
  </property>
  <property fmtid="{D5CDD505-2E9C-101B-9397-08002B2CF9AE}" pid="5" name="ActNo">
    <vt:lpwstr>No. 132,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OPC7138</vt:lpwstr>
  </property>
</Properties>
</file>