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04A" w:rsidRDefault="001C604A" w:rsidP="001C604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16979481" r:id="rId8"/>
        </w:object>
      </w:r>
    </w:p>
    <w:p w:rsidR="001C604A" w:rsidRDefault="001C604A" w:rsidP="001C604A"/>
    <w:p w:rsidR="001C604A" w:rsidRDefault="001C604A" w:rsidP="001C604A"/>
    <w:p w:rsidR="001C604A" w:rsidRDefault="001C604A" w:rsidP="001C604A"/>
    <w:p w:rsidR="001C604A" w:rsidRDefault="001C604A" w:rsidP="001C604A"/>
    <w:p w:rsidR="001C604A" w:rsidRDefault="001C604A" w:rsidP="001C604A"/>
    <w:p w:rsidR="001C604A" w:rsidRDefault="001C604A" w:rsidP="001C604A"/>
    <w:p w:rsidR="00733BF8" w:rsidRDefault="001C604A" w:rsidP="00733BF8">
      <w:pPr>
        <w:pStyle w:val="ShortT"/>
      </w:pPr>
      <w:r>
        <w:t>Anti</w:t>
      </w:r>
      <w:r>
        <w:noBreakHyphen/>
        <w:t>Money Laundering and Counter</w:t>
      </w:r>
      <w:r>
        <w:noBreakHyphen/>
        <w:t>Terrorism Financing and Other Legislation Amendment Act 2020</w:t>
      </w:r>
    </w:p>
    <w:p w:rsidR="0048364F" w:rsidRPr="00985D0E" w:rsidRDefault="0048364F" w:rsidP="0048364F"/>
    <w:p w:rsidR="00733BF8" w:rsidRDefault="00733BF8" w:rsidP="001C604A">
      <w:pPr>
        <w:pStyle w:val="Actno"/>
        <w:spacing w:before="400"/>
      </w:pPr>
      <w:r>
        <w:t>No.</w:t>
      </w:r>
      <w:r w:rsidR="00C462AC">
        <w:t xml:space="preserve"> 133</w:t>
      </w:r>
      <w:r>
        <w:t>, 2020</w:t>
      </w:r>
    </w:p>
    <w:p w:rsidR="0048364F" w:rsidRPr="00985D0E" w:rsidRDefault="0048364F" w:rsidP="0048364F"/>
    <w:p w:rsidR="00733BF8" w:rsidRDefault="00733BF8" w:rsidP="00733BF8">
      <w:pPr>
        <w:rPr>
          <w:lang w:eastAsia="en-AU"/>
        </w:rPr>
      </w:pPr>
    </w:p>
    <w:p w:rsidR="0048364F" w:rsidRPr="00985D0E" w:rsidRDefault="0048364F" w:rsidP="0048364F"/>
    <w:p w:rsidR="0048364F" w:rsidRPr="00985D0E" w:rsidRDefault="0048364F" w:rsidP="0048364F"/>
    <w:p w:rsidR="0048364F" w:rsidRPr="00985D0E" w:rsidRDefault="0048364F" w:rsidP="0048364F"/>
    <w:p w:rsidR="001C604A" w:rsidRDefault="001C604A" w:rsidP="001C604A">
      <w:pPr>
        <w:pStyle w:val="LongT"/>
      </w:pPr>
      <w:r>
        <w:t>An Act to amend the law relating to the combatting of money laundering and financing of terrorism and to the Australian Federal Police, and for related purposes</w:t>
      </w:r>
    </w:p>
    <w:p w:rsidR="0048364F" w:rsidRPr="00985D0E" w:rsidRDefault="0048364F" w:rsidP="0048364F">
      <w:pPr>
        <w:pStyle w:val="Header"/>
        <w:tabs>
          <w:tab w:val="clear" w:pos="4150"/>
          <w:tab w:val="clear" w:pos="8307"/>
        </w:tabs>
      </w:pPr>
      <w:r w:rsidRPr="00985D0E">
        <w:rPr>
          <w:rStyle w:val="CharAmSchNo"/>
        </w:rPr>
        <w:t xml:space="preserve"> </w:t>
      </w:r>
      <w:r w:rsidRPr="00985D0E">
        <w:rPr>
          <w:rStyle w:val="CharAmSchText"/>
        </w:rPr>
        <w:t xml:space="preserve"> </w:t>
      </w:r>
    </w:p>
    <w:p w:rsidR="0048364F" w:rsidRPr="00985D0E" w:rsidRDefault="0048364F" w:rsidP="0048364F">
      <w:pPr>
        <w:pStyle w:val="Header"/>
        <w:tabs>
          <w:tab w:val="clear" w:pos="4150"/>
          <w:tab w:val="clear" w:pos="8307"/>
        </w:tabs>
      </w:pPr>
      <w:r w:rsidRPr="00985D0E">
        <w:rPr>
          <w:rStyle w:val="CharAmPartNo"/>
        </w:rPr>
        <w:t xml:space="preserve"> </w:t>
      </w:r>
      <w:r w:rsidRPr="00985D0E">
        <w:rPr>
          <w:rStyle w:val="CharAmPartText"/>
        </w:rPr>
        <w:t xml:space="preserve"> </w:t>
      </w:r>
    </w:p>
    <w:p w:rsidR="0048364F" w:rsidRPr="00985D0E" w:rsidRDefault="0048364F" w:rsidP="0048364F">
      <w:pPr>
        <w:sectPr w:rsidR="0048364F" w:rsidRPr="00985D0E" w:rsidSect="001C604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985D0E" w:rsidRDefault="0048364F" w:rsidP="00CE1C5C">
      <w:pPr>
        <w:rPr>
          <w:sz w:val="36"/>
        </w:rPr>
      </w:pPr>
      <w:r w:rsidRPr="00985D0E">
        <w:rPr>
          <w:sz w:val="36"/>
        </w:rPr>
        <w:lastRenderedPageBreak/>
        <w:t>Contents</w:t>
      </w:r>
    </w:p>
    <w:p w:rsidR="00ED4066" w:rsidRDefault="00ED406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D4066">
        <w:rPr>
          <w:noProof/>
        </w:rPr>
        <w:tab/>
      </w:r>
      <w:r w:rsidRPr="00ED4066">
        <w:rPr>
          <w:noProof/>
        </w:rPr>
        <w:fldChar w:fldCharType="begin"/>
      </w:r>
      <w:r w:rsidRPr="00ED4066">
        <w:rPr>
          <w:noProof/>
        </w:rPr>
        <w:instrText xml:space="preserve"> PAGEREF _Toc59441428 \h </w:instrText>
      </w:r>
      <w:r w:rsidRPr="00ED4066">
        <w:rPr>
          <w:noProof/>
        </w:rPr>
      </w:r>
      <w:r w:rsidRPr="00ED4066">
        <w:rPr>
          <w:noProof/>
        </w:rPr>
        <w:fldChar w:fldCharType="separate"/>
      </w:r>
      <w:r w:rsidR="001C7037">
        <w:rPr>
          <w:noProof/>
        </w:rPr>
        <w:t>2</w:t>
      </w:r>
      <w:r w:rsidRPr="00ED4066">
        <w:rPr>
          <w:noProof/>
        </w:rPr>
        <w:fldChar w:fldCharType="end"/>
      </w:r>
    </w:p>
    <w:p w:rsidR="00ED4066" w:rsidRDefault="00ED4066">
      <w:pPr>
        <w:pStyle w:val="TOC5"/>
        <w:rPr>
          <w:rFonts w:asciiTheme="minorHAnsi" w:eastAsiaTheme="minorEastAsia" w:hAnsiTheme="minorHAnsi" w:cstheme="minorBidi"/>
          <w:noProof/>
          <w:kern w:val="0"/>
          <w:sz w:val="22"/>
          <w:szCs w:val="22"/>
        </w:rPr>
      </w:pPr>
      <w:r>
        <w:rPr>
          <w:noProof/>
        </w:rPr>
        <w:t>2</w:t>
      </w:r>
      <w:r>
        <w:rPr>
          <w:noProof/>
        </w:rPr>
        <w:tab/>
        <w:t>Commencement</w:t>
      </w:r>
      <w:r w:rsidRPr="00ED4066">
        <w:rPr>
          <w:noProof/>
        </w:rPr>
        <w:tab/>
      </w:r>
      <w:r w:rsidRPr="00ED4066">
        <w:rPr>
          <w:noProof/>
        </w:rPr>
        <w:fldChar w:fldCharType="begin"/>
      </w:r>
      <w:r w:rsidRPr="00ED4066">
        <w:rPr>
          <w:noProof/>
        </w:rPr>
        <w:instrText xml:space="preserve"> PAGEREF _Toc59441429 \h </w:instrText>
      </w:r>
      <w:r w:rsidRPr="00ED4066">
        <w:rPr>
          <w:noProof/>
        </w:rPr>
      </w:r>
      <w:r w:rsidRPr="00ED4066">
        <w:rPr>
          <w:noProof/>
        </w:rPr>
        <w:fldChar w:fldCharType="separate"/>
      </w:r>
      <w:r w:rsidR="001C7037">
        <w:rPr>
          <w:noProof/>
        </w:rPr>
        <w:t>2</w:t>
      </w:r>
      <w:r w:rsidRPr="00ED4066">
        <w:rPr>
          <w:noProof/>
        </w:rPr>
        <w:fldChar w:fldCharType="end"/>
      </w:r>
    </w:p>
    <w:p w:rsidR="00ED4066" w:rsidRDefault="00ED4066">
      <w:pPr>
        <w:pStyle w:val="TOC5"/>
        <w:rPr>
          <w:rFonts w:asciiTheme="minorHAnsi" w:eastAsiaTheme="minorEastAsia" w:hAnsiTheme="minorHAnsi" w:cstheme="minorBidi"/>
          <w:noProof/>
          <w:kern w:val="0"/>
          <w:sz w:val="22"/>
          <w:szCs w:val="22"/>
        </w:rPr>
      </w:pPr>
      <w:r>
        <w:rPr>
          <w:noProof/>
        </w:rPr>
        <w:t>3</w:t>
      </w:r>
      <w:r>
        <w:rPr>
          <w:noProof/>
        </w:rPr>
        <w:tab/>
        <w:t>Schedules</w:t>
      </w:r>
      <w:r w:rsidRPr="00ED4066">
        <w:rPr>
          <w:noProof/>
        </w:rPr>
        <w:tab/>
      </w:r>
      <w:r w:rsidRPr="00ED4066">
        <w:rPr>
          <w:noProof/>
        </w:rPr>
        <w:fldChar w:fldCharType="begin"/>
      </w:r>
      <w:r w:rsidRPr="00ED4066">
        <w:rPr>
          <w:noProof/>
        </w:rPr>
        <w:instrText xml:space="preserve"> PAGEREF _Toc59441430 \h </w:instrText>
      </w:r>
      <w:r w:rsidRPr="00ED4066">
        <w:rPr>
          <w:noProof/>
        </w:rPr>
      </w:r>
      <w:r w:rsidRPr="00ED4066">
        <w:rPr>
          <w:noProof/>
        </w:rPr>
        <w:fldChar w:fldCharType="separate"/>
      </w:r>
      <w:r w:rsidR="001C7037">
        <w:rPr>
          <w:noProof/>
        </w:rPr>
        <w:t>3</w:t>
      </w:r>
      <w:r w:rsidRPr="00ED4066">
        <w:rPr>
          <w:noProof/>
        </w:rPr>
        <w:fldChar w:fldCharType="end"/>
      </w:r>
    </w:p>
    <w:p w:rsidR="00ED4066" w:rsidRDefault="00ED4066">
      <w:pPr>
        <w:pStyle w:val="TOC6"/>
        <w:rPr>
          <w:rFonts w:asciiTheme="minorHAnsi" w:eastAsiaTheme="minorEastAsia" w:hAnsiTheme="minorHAnsi" w:cstheme="minorBidi"/>
          <w:b w:val="0"/>
          <w:noProof/>
          <w:kern w:val="0"/>
          <w:sz w:val="22"/>
          <w:szCs w:val="22"/>
        </w:rPr>
      </w:pPr>
      <w:r>
        <w:rPr>
          <w:noProof/>
        </w:rPr>
        <w:t>Schedule 1—Amendments</w:t>
      </w:r>
      <w:r w:rsidRPr="00ED4066">
        <w:rPr>
          <w:b w:val="0"/>
          <w:noProof/>
          <w:sz w:val="18"/>
        </w:rPr>
        <w:tab/>
      </w:r>
      <w:r w:rsidRPr="00ED4066">
        <w:rPr>
          <w:b w:val="0"/>
          <w:noProof/>
          <w:sz w:val="18"/>
        </w:rPr>
        <w:fldChar w:fldCharType="begin"/>
      </w:r>
      <w:r w:rsidRPr="00ED4066">
        <w:rPr>
          <w:b w:val="0"/>
          <w:noProof/>
          <w:sz w:val="18"/>
        </w:rPr>
        <w:instrText xml:space="preserve"> PAGEREF _Toc59441431 \h </w:instrText>
      </w:r>
      <w:r w:rsidRPr="00ED4066">
        <w:rPr>
          <w:b w:val="0"/>
          <w:noProof/>
          <w:sz w:val="18"/>
        </w:rPr>
      </w:r>
      <w:r w:rsidRPr="00ED4066">
        <w:rPr>
          <w:b w:val="0"/>
          <w:noProof/>
          <w:sz w:val="18"/>
        </w:rPr>
        <w:fldChar w:fldCharType="separate"/>
      </w:r>
      <w:r w:rsidR="001C7037">
        <w:rPr>
          <w:b w:val="0"/>
          <w:noProof/>
          <w:sz w:val="18"/>
        </w:rPr>
        <w:t>4</w:t>
      </w:r>
      <w:r w:rsidRPr="00ED4066">
        <w:rPr>
          <w:b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1—Identification procedures</w:t>
      </w:r>
      <w:r w:rsidRPr="00ED4066">
        <w:rPr>
          <w:noProof/>
          <w:sz w:val="18"/>
        </w:rPr>
        <w:tab/>
      </w:r>
      <w:r w:rsidRPr="00ED4066">
        <w:rPr>
          <w:noProof/>
          <w:sz w:val="18"/>
        </w:rPr>
        <w:fldChar w:fldCharType="begin"/>
      </w:r>
      <w:r w:rsidRPr="00ED4066">
        <w:rPr>
          <w:noProof/>
          <w:sz w:val="18"/>
        </w:rPr>
        <w:instrText xml:space="preserve"> PAGEREF _Toc59441432 \h </w:instrText>
      </w:r>
      <w:r w:rsidRPr="00ED4066">
        <w:rPr>
          <w:noProof/>
          <w:sz w:val="18"/>
        </w:rPr>
      </w:r>
      <w:r w:rsidRPr="00ED4066">
        <w:rPr>
          <w:noProof/>
          <w:sz w:val="18"/>
        </w:rPr>
        <w:fldChar w:fldCharType="separate"/>
      </w:r>
      <w:r w:rsidR="001C7037">
        <w:rPr>
          <w:noProof/>
          <w:sz w:val="18"/>
        </w:rPr>
        <w:t>4</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D4066">
        <w:rPr>
          <w:i w:val="0"/>
          <w:noProof/>
          <w:sz w:val="18"/>
        </w:rPr>
        <w:tab/>
      </w:r>
      <w:r w:rsidRPr="00ED4066">
        <w:rPr>
          <w:i w:val="0"/>
          <w:noProof/>
          <w:sz w:val="18"/>
        </w:rPr>
        <w:fldChar w:fldCharType="begin"/>
      </w:r>
      <w:r w:rsidRPr="00ED4066">
        <w:rPr>
          <w:i w:val="0"/>
          <w:noProof/>
          <w:sz w:val="18"/>
        </w:rPr>
        <w:instrText xml:space="preserve"> PAGEREF _Toc59441433 \h </w:instrText>
      </w:r>
      <w:r w:rsidRPr="00ED4066">
        <w:rPr>
          <w:i w:val="0"/>
          <w:noProof/>
          <w:sz w:val="18"/>
        </w:rPr>
      </w:r>
      <w:r w:rsidRPr="00ED4066">
        <w:rPr>
          <w:i w:val="0"/>
          <w:noProof/>
          <w:sz w:val="18"/>
        </w:rPr>
        <w:fldChar w:fldCharType="separate"/>
      </w:r>
      <w:r w:rsidR="001C7037">
        <w:rPr>
          <w:i w:val="0"/>
          <w:noProof/>
          <w:sz w:val="18"/>
        </w:rPr>
        <w:t>4</w:t>
      </w:r>
      <w:r w:rsidRPr="00ED4066">
        <w:rPr>
          <w:i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2—Correspondent banking</w:t>
      </w:r>
      <w:r w:rsidRPr="00ED4066">
        <w:rPr>
          <w:noProof/>
          <w:sz w:val="18"/>
        </w:rPr>
        <w:tab/>
      </w:r>
      <w:r w:rsidRPr="00ED4066">
        <w:rPr>
          <w:noProof/>
          <w:sz w:val="18"/>
        </w:rPr>
        <w:fldChar w:fldCharType="begin"/>
      </w:r>
      <w:r w:rsidRPr="00ED4066">
        <w:rPr>
          <w:noProof/>
          <w:sz w:val="18"/>
        </w:rPr>
        <w:instrText xml:space="preserve"> PAGEREF _Toc59441441 \h </w:instrText>
      </w:r>
      <w:r w:rsidRPr="00ED4066">
        <w:rPr>
          <w:noProof/>
          <w:sz w:val="18"/>
        </w:rPr>
      </w:r>
      <w:r w:rsidRPr="00ED4066">
        <w:rPr>
          <w:noProof/>
          <w:sz w:val="18"/>
        </w:rPr>
        <w:fldChar w:fldCharType="separate"/>
      </w:r>
      <w:r w:rsidR="001C7037">
        <w:rPr>
          <w:noProof/>
          <w:sz w:val="18"/>
        </w:rPr>
        <w:t>11</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D4066">
        <w:rPr>
          <w:i w:val="0"/>
          <w:noProof/>
          <w:sz w:val="18"/>
        </w:rPr>
        <w:tab/>
      </w:r>
      <w:r w:rsidRPr="00ED4066">
        <w:rPr>
          <w:i w:val="0"/>
          <w:noProof/>
          <w:sz w:val="18"/>
        </w:rPr>
        <w:fldChar w:fldCharType="begin"/>
      </w:r>
      <w:r w:rsidRPr="00ED4066">
        <w:rPr>
          <w:i w:val="0"/>
          <w:noProof/>
          <w:sz w:val="18"/>
        </w:rPr>
        <w:instrText xml:space="preserve"> PAGEREF _Toc59441442 \h </w:instrText>
      </w:r>
      <w:r w:rsidRPr="00ED4066">
        <w:rPr>
          <w:i w:val="0"/>
          <w:noProof/>
          <w:sz w:val="18"/>
        </w:rPr>
      </w:r>
      <w:r w:rsidRPr="00ED4066">
        <w:rPr>
          <w:i w:val="0"/>
          <w:noProof/>
          <w:sz w:val="18"/>
        </w:rPr>
        <w:fldChar w:fldCharType="separate"/>
      </w:r>
      <w:r w:rsidR="001C7037">
        <w:rPr>
          <w:i w:val="0"/>
          <w:noProof/>
          <w:sz w:val="18"/>
        </w:rPr>
        <w:t>11</w:t>
      </w:r>
      <w:r w:rsidRPr="00ED4066">
        <w:rPr>
          <w:i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3—Tipping</w:t>
      </w:r>
      <w:r>
        <w:rPr>
          <w:noProof/>
        </w:rPr>
        <w:noBreakHyphen/>
        <w:t>off offence</w:t>
      </w:r>
      <w:r w:rsidRPr="00ED4066">
        <w:rPr>
          <w:noProof/>
          <w:sz w:val="18"/>
        </w:rPr>
        <w:tab/>
      </w:r>
      <w:r w:rsidRPr="00ED4066">
        <w:rPr>
          <w:noProof/>
          <w:sz w:val="18"/>
        </w:rPr>
        <w:fldChar w:fldCharType="begin"/>
      </w:r>
      <w:r w:rsidRPr="00ED4066">
        <w:rPr>
          <w:noProof/>
          <w:sz w:val="18"/>
        </w:rPr>
        <w:instrText xml:space="preserve"> PAGEREF _Toc59441448 \h </w:instrText>
      </w:r>
      <w:r w:rsidRPr="00ED4066">
        <w:rPr>
          <w:noProof/>
          <w:sz w:val="18"/>
        </w:rPr>
      </w:r>
      <w:r w:rsidRPr="00ED4066">
        <w:rPr>
          <w:noProof/>
          <w:sz w:val="18"/>
        </w:rPr>
        <w:fldChar w:fldCharType="separate"/>
      </w:r>
      <w:r w:rsidR="001C7037">
        <w:rPr>
          <w:noProof/>
          <w:sz w:val="18"/>
        </w:rPr>
        <w:t>17</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D4066">
        <w:rPr>
          <w:i w:val="0"/>
          <w:noProof/>
          <w:sz w:val="18"/>
        </w:rPr>
        <w:tab/>
      </w:r>
      <w:r w:rsidRPr="00ED4066">
        <w:rPr>
          <w:i w:val="0"/>
          <w:noProof/>
          <w:sz w:val="18"/>
        </w:rPr>
        <w:fldChar w:fldCharType="begin"/>
      </w:r>
      <w:r w:rsidRPr="00ED4066">
        <w:rPr>
          <w:i w:val="0"/>
          <w:noProof/>
          <w:sz w:val="18"/>
        </w:rPr>
        <w:instrText xml:space="preserve"> PAGEREF _Toc59441449 \h </w:instrText>
      </w:r>
      <w:r w:rsidRPr="00ED4066">
        <w:rPr>
          <w:i w:val="0"/>
          <w:noProof/>
          <w:sz w:val="18"/>
        </w:rPr>
      </w:r>
      <w:r w:rsidRPr="00ED4066">
        <w:rPr>
          <w:i w:val="0"/>
          <w:noProof/>
          <w:sz w:val="18"/>
        </w:rPr>
        <w:fldChar w:fldCharType="separate"/>
      </w:r>
      <w:r w:rsidR="001C7037">
        <w:rPr>
          <w:i w:val="0"/>
          <w:noProof/>
          <w:sz w:val="18"/>
        </w:rPr>
        <w:t>17</w:t>
      </w:r>
      <w:r w:rsidRPr="00ED4066">
        <w:rPr>
          <w:i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4—Secrecy and access</w:t>
      </w:r>
      <w:r w:rsidRPr="00ED4066">
        <w:rPr>
          <w:noProof/>
          <w:sz w:val="18"/>
        </w:rPr>
        <w:tab/>
      </w:r>
      <w:r w:rsidRPr="00ED4066">
        <w:rPr>
          <w:noProof/>
          <w:sz w:val="18"/>
        </w:rPr>
        <w:fldChar w:fldCharType="begin"/>
      </w:r>
      <w:r w:rsidRPr="00ED4066">
        <w:rPr>
          <w:noProof/>
          <w:sz w:val="18"/>
        </w:rPr>
        <w:instrText xml:space="preserve"> PAGEREF _Toc59441450 \h </w:instrText>
      </w:r>
      <w:r w:rsidRPr="00ED4066">
        <w:rPr>
          <w:noProof/>
          <w:sz w:val="18"/>
        </w:rPr>
      </w:r>
      <w:r w:rsidRPr="00ED4066">
        <w:rPr>
          <w:noProof/>
          <w:sz w:val="18"/>
        </w:rPr>
        <w:fldChar w:fldCharType="separate"/>
      </w:r>
      <w:r w:rsidR="001C7037">
        <w:rPr>
          <w:noProof/>
          <w:sz w:val="18"/>
        </w:rPr>
        <w:t>23</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D4066">
        <w:rPr>
          <w:i w:val="0"/>
          <w:noProof/>
          <w:sz w:val="18"/>
        </w:rPr>
        <w:tab/>
      </w:r>
      <w:r w:rsidRPr="00ED4066">
        <w:rPr>
          <w:i w:val="0"/>
          <w:noProof/>
          <w:sz w:val="18"/>
        </w:rPr>
        <w:fldChar w:fldCharType="begin"/>
      </w:r>
      <w:r w:rsidRPr="00ED4066">
        <w:rPr>
          <w:i w:val="0"/>
          <w:noProof/>
          <w:sz w:val="18"/>
        </w:rPr>
        <w:instrText xml:space="preserve"> PAGEREF _Toc59441451 \h </w:instrText>
      </w:r>
      <w:r w:rsidRPr="00ED4066">
        <w:rPr>
          <w:i w:val="0"/>
          <w:noProof/>
          <w:sz w:val="18"/>
        </w:rPr>
      </w:r>
      <w:r w:rsidRPr="00ED4066">
        <w:rPr>
          <w:i w:val="0"/>
          <w:noProof/>
          <w:sz w:val="18"/>
        </w:rPr>
        <w:fldChar w:fldCharType="separate"/>
      </w:r>
      <w:r w:rsidR="001C7037">
        <w:rPr>
          <w:i w:val="0"/>
          <w:noProof/>
          <w:sz w:val="18"/>
        </w:rPr>
        <w:t>23</w:t>
      </w:r>
      <w:r w:rsidRPr="00ED4066">
        <w:rPr>
          <w:i w:val="0"/>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ED4066">
        <w:rPr>
          <w:i w:val="0"/>
          <w:noProof/>
          <w:sz w:val="18"/>
        </w:rPr>
        <w:tab/>
      </w:r>
      <w:r w:rsidRPr="00ED4066">
        <w:rPr>
          <w:i w:val="0"/>
          <w:noProof/>
          <w:sz w:val="18"/>
        </w:rPr>
        <w:fldChar w:fldCharType="begin"/>
      </w:r>
      <w:r w:rsidRPr="00ED4066">
        <w:rPr>
          <w:i w:val="0"/>
          <w:noProof/>
          <w:sz w:val="18"/>
        </w:rPr>
        <w:instrText xml:space="preserve"> PAGEREF _Toc59441469 \h </w:instrText>
      </w:r>
      <w:r w:rsidRPr="00ED4066">
        <w:rPr>
          <w:i w:val="0"/>
          <w:noProof/>
          <w:sz w:val="18"/>
        </w:rPr>
      </w:r>
      <w:r w:rsidRPr="00ED4066">
        <w:rPr>
          <w:i w:val="0"/>
          <w:noProof/>
          <w:sz w:val="18"/>
        </w:rPr>
        <w:fldChar w:fldCharType="separate"/>
      </w:r>
      <w:r w:rsidR="001C7037">
        <w:rPr>
          <w:i w:val="0"/>
          <w:noProof/>
          <w:sz w:val="18"/>
        </w:rPr>
        <w:t>40</w:t>
      </w:r>
      <w:r w:rsidRPr="00ED4066">
        <w:rPr>
          <w:i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5—Reports about cross</w:t>
      </w:r>
      <w:r>
        <w:rPr>
          <w:noProof/>
        </w:rPr>
        <w:noBreakHyphen/>
        <w:t>border movements of monetary instruments</w:t>
      </w:r>
      <w:r w:rsidRPr="00ED4066">
        <w:rPr>
          <w:noProof/>
          <w:sz w:val="18"/>
        </w:rPr>
        <w:tab/>
      </w:r>
      <w:r w:rsidRPr="00ED4066">
        <w:rPr>
          <w:noProof/>
          <w:sz w:val="18"/>
        </w:rPr>
        <w:fldChar w:fldCharType="begin"/>
      </w:r>
      <w:r w:rsidRPr="00ED4066">
        <w:rPr>
          <w:noProof/>
          <w:sz w:val="18"/>
        </w:rPr>
        <w:instrText xml:space="preserve"> PAGEREF _Toc59441470 \h </w:instrText>
      </w:r>
      <w:r w:rsidRPr="00ED4066">
        <w:rPr>
          <w:noProof/>
          <w:sz w:val="18"/>
        </w:rPr>
      </w:r>
      <w:r w:rsidRPr="00ED4066">
        <w:rPr>
          <w:noProof/>
          <w:sz w:val="18"/>
        </w:rPr>
        <w:fldChar w:fldCharType="separate"/>
      </w:r>
      <w:r w:rsidR="001C7037">
        <w:rPr>
          <w:noProof/>
          <w:sz w:val="18"/>
        </w:rPr>
        <w:t>43</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D4066">
        <w:rPr>
          <w:i w:val="0"/>
          <w:noProof/>
          <w:sz w:val="18"/>
        </w:rPr>
        <w:tab/>
      </w:r>
      <w:r w:rsidRPr="00ED4066">
        <w:rPr>
          <w:i w:val="0"/>
          <w:noProof/>
          <w:sz w:val="18"/>
        </w:rPr>
        <w:fldChar w:fldCharType="begin"/>
      </w:r>
      <w:r w:rsidRPr="00ED4066">
        <w:rPr>
          <w:i w:val="0"/>
          <w:noProof/>
          <w:sz w:val="18"/>
        </w:rPr>
        <w:instrText xml:space="preserve"> PAGEREF _Toc59441471 \h </w:instrText>
      </w:r>
      <w:r w:rsidRPr="00ED4066">
        <w:rPr>
          <w:i w:val="0"/>
          <w:noProof/>
          <w:sz w:val="18"/>
        </w:rPr>
      </w:r>
      <w:r w:rsidRPr="00ED4066">
        <w:rPr>
          <w:i w:val="0"/>
          <w:noProof/>
          <w:sz w:val="18"/>
        </w:rPr>
        <w:fldChar w:fldCharType="separate"/>
      </w:r>
      <w:r w:rsidR="001C7037">
        <w:rPr>
          <w:i w:val="0"/>
          <w:noProof/>
          <w:sz w:val="18"/>
        </w:rPr>
        <w:t>43</w:t>
      </w:r>
      <w:r w:rsidRPr="00ED4066">
        <w:rPr>
          <w:i w:val="0"/>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Proceeds of Crime Act 2002</w:t>
      </w:r>
      <w:r w:rsidRPr="00ED4066">
        <w:rPr>
          <w:i w:val="0"/>
          <w:noProof/>
          <w:sz w:val="18"/>
        </w:rPr>
        <w:tab/>
      </w:r>
      <w:r w:rsidRPr="00ED4066">
        <w:rPr>
          <w:i w:val="0"/>
          <w:noProof/>
          <w:sz w:val="18"/>
        </w:rPr>
        <w:fldChar w:fldCharType="begin"/>
      </w:r>
      <w:r w:rsidRPr="00ED4066">
        <w:rPr>
          <w:i w:val="0"/>
          <w:noProof/>
          <w:sz w:val="18"/>
        </w:rPr>
        <w:instrText xml:space="preserve"> PAGEREF _Toc59441485 \h </w:instrText>
      </w:r>
      <w:r w:rsidRPr="00ED4066">
        <w:rPr>
          <w:i w:val="0"/>
          <w:noProof/>
          <w:sz w:val="18"/>
        </w:rPr>
      </w:r>
      <w:r w:rsidRPr="00ED4066">
        <w:rPr>
          <w:i w:val="0"/>
          <w:noProof/>
          <w:sz w:val="18"/>
        </w:rPr>
        <w:fldChar w:fldCharType="separate"/>
      </w:r>
      <w:r w:rsidR="001C7037">
        <w:rPr>
          <w:i w:val="0"/>
          <w:noProof/>
          <w:sz w:val="18"/>
        </w:rPr>
        <w:t>54</w:t>
      </w:r>
      <w:r w:rsidRPr="00ED4066">
        <w:rPr>
          <w:i w:val="0"/>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Surveillance Devices Act 2004</w:t>
      </w:r>
      <w:r w:rsidRPr="00ED4066">
        <w:rPr>
          <w:i w:val="0"/>
          <w:noProof/>
          <w:sz w:val="18"/>
        </w:rPr>
        <w:tab/>
      </w:r>
      <w:r w:rsidRPr="00ED4066">
        <w:rPr>
          <w:i w:val="0"/>
          <w:noProof/>
          <w:sz w:val="18"/>
        </w:rPr>
        <w:fldChar w:fldCharType="begin"/>
      </w:r>
      <w:r w:rsidRPr="00ED4066">
        <w:rPr>
          <w:i w:val="0"/>
          <w:noProof/>
          <w:sz w:val="18"/>
        </w:rPr>
        <w:instrText xml:space="preserve"> PAGEREF _Toc59441486 \h </w:instrText>
      </w:r>
      <w:r w:rsidRPr="00ED4066">
        <w:rPr>
          <w:i w:val="0"/>
          <w:noProof/>
          <w:sz w:val="18"/>
        </w:rPr>
      </w:r>
      <w:r w:rsidRPr="00ED4066">
        <w:rPr>
          <w:i w:val="0"/>
          <w:noProof/>
          <w:sz w:val="18"/>
        </w:rPr>
        <w:fldChar w:fldCharType="separate"/>
      </w:r>
      <w:r w:rsidR="001C7037">
        <w:rPr>
          <w:i w:val="0"/>
          <w:noProof/>
          <w:sz w:val="18"/>
        </w:rPr>
        <w:t>54</w:t>
      </w:r>
      <w:r w:rsidRPr="00ED4066">
        <w:rPr>
          <w:i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6—Money laundering offences in the Criminal Code</w:t>
      </w:r>
      <w:r w:rsidRPr="00ED4066">
        <w:rPr>
          <w:noProof/>
          <w:sz w:val="18"/>
        </w:rPr>
        <w:tab/>
      </w:r>
      <w:r w:rsidRPr="00ED4066">
        <w:rPr>
          <w:noProof/>
          <w:sz w:val="18"/>
        </w:rPr>
        <w:fldChar w:fldCharType="begin"/>
      </w:r>
      <w:r w:rsidRPr="00ED4066">
        <w:rPr>
          <w:noProof/>
          <w:sz w:val="18"/>
        </w:rPr>
        <w:instrText xml:space="preserve"> PAGEREF _Toc59441487 \h </w:instrText>
      </w:r>
      <w:r w:rsidRPr="00ED4066">
        <w:rPr>
          <w:noProof/>
          <w:sz w:val="18"/>
        </w:rPr>
      </w:r>
      <w:r w:rsidRPr="00ED4066">
        <w:rPr>
          <w:noProof/>
          <w:sz w:val="18"/>
        </w:rPr>
        <w:fldChar w:fldCharType="separate"/>
      </w:r>
      <w:r w:rsidR="001C7037">
        <w:rPr>
          <w:noProof/>
          <w:sz w:val="18"/>
        </w:rPr>
        <w:t>57</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Criminal Code Act 1995</w:t>
      </w:r>
      <w:r w:rsidRPr="00ED4066">
        <w:rPr>
          <w:i w:val="0"/>
          <w:noProof/>
          <w:sz w:val="18"/>
        </w:rPr>
        <w:tab/>
      </w:r>
      <w:r w:rsidRPr="00ED4066">
        <w:rPr>
          <w:i w:val="0"/>
          <w:noProof/>
          <w:sz w:val="18"/>
        </w:rPr>
        <w:fldChar w:fldCharType="begin"/>
      </w:r>
      <w:r w:rsidRPr="00ED4066">
        <w:rPr>
          <w:i w:val="0"/>
          <w:noProof/>
          <w:sz w:val="18"/>
        </w:rPr>
        <w:instrText xml:space="preserve"> PAGEREF _Toc59441488 \h </w:instrText>
      </w:r>
      <w:r w:rsidRPr="00ED4066">
        <w:rPr>
          <w:i w:val="0"/>
          <w:noProof/>
          <w:sz w:val="18"/>
        </w:rPr>
      </w:r>
      <w:r w:rsidRPr="00ED4066">
        <w:rPr>
          <w:i w:val="0"/>
          <w:noProof/>
          <w:sz w:val="18"/>
        </w:rPr>
        <w:fldChar w:fldCharType="separate"/>
      </w:r>
      <w:r w:rsidR="001C7037">
        <w:rPr>
          <w:i w:val="0"/>
          <w:noProof/>
          <w:sz w:val="18"/>
        </w:rPr>
        <w:t>57</w:t>
      </w:r>
      <w:r w:rsidRPr="00ED4066">
        <w:rPr>
          <w:i w:val="0"/>
          <w:noProof/>
          <w:sz w:val="18"/>
        </w:rPr>
        <w:fldChar w:fldCharType="end"/>
      </w:r>
    </w:p>
    <w:p w:rsidR="00ED4066" w:rsidRDefault="00ED4066">
      <w:pPr>
        <w:pStyle w:val="TOC7"/>
        <w:rPr>
          <w:rFonts w:asciiTheme="minorHAnsi" w:eastAsiaTheme="minorEastAsia" w:hAnsiTheme="minorHAnsi" w:cstheme="minorBidi"/>
          <w:noProof/>
          <w:kern w:val="0"/>
          <w:sz w:val="22"/>
          <w:szCs w:val="22"/>
        </w:rPr>
      </w:pPr>
      <w:r>
        <w:rPr>
          <w:noProof/>
        </w:rPr>
        <w:t>Part 7—Dishonestly representing conferral of police awards</w:t>
      </w:r>
      <w:r w:rsidRPr="00ED4066">
        <w:rPr>
          <w:noProof/>
          <w:sz w:val="18"/>
        </w:rPr>
        <w:tab/>
      </w:r>
      <w:r w:rsidRPr="00ED4066">
        <w:rPr>
          <w:noProof/>
          <w:sz w:val="18"/>
        </w:rPr>
        <w:fldChar w:fldCharType="begin"/>
      </w:r>
      <w:r w:rsidRPr="00ED4066">
        <w:rPr>
          <w:noProof/>
          <w:sz w:val="18"/>
        </w:rPr>
        <w:instrText xml:space="preserve"> PAGEREF _Toc59441490 \h </w:instrText>
      </w:r>
      <w:r w:rsidRPr="00ED4066">
        <w:rPr>
          <w:noProof/>
          <w:sz w:val="18"/>
        </w:rPr>
      </w:r>
      <w:r w:rsidRPr="00ED4066">
        <w:rPr>
          <w:noProof/>
          <w:sz w:val="18"/>
        </w:rPr>
        <w:fldChar w:fldCharType="separate"/>
      </w:r>
      <w:r w:rsidR="001C7037">
        <w:rPr>
          <w:noProof/>
          <w:sz w:val="18"/>
        </w:rPr>
        <w:t>59</w:t>
      </w:r>
      <w:r w:rsidRPr="00ED4066">
        <w:rPr>
          <w:noProof/>
          <w:sz w:val="18"/>
        </w:rPr>
        <w:fldChar w:fldCharType="end"/>
      </w:r>
    </w:p>
    <w:p w:rsidR="00ED4066" w:rsidRDefault="00ED4066">
      <w:pPr>
        <w:pStyle w:val="TOC9"/>
        <w:rPr>
          <w:rFonts w:asciiTheme="minorHAnsi" w:eastAsiaTheme="minorEastAsia" w:hAnsiTheme="minorHAnsi" w:cstheme="minorBidi"/>
          <w:i w:val="0"/>
          <w:noProof/>
          <w:kern w:val="0"/>
          <w:sz w:val="22"/>
          <w:szCs w:val="22"/>
        </w:rPr>
      </w:pPr>
      <w:r>
        <w:rPr>
          <w:noProof/>
        </w:rPr>
        <w:t>Australian Federal Police Act 1979</w:t>
      </w:r>
      <w:r w:rsidRPr="00ED4066">
        <w:rPr>
          <w:i w:val="0"/>
          <w:noProof/>
          <w:sz w:val="18"/>
        </w:rPr>
        <w:tab/>
      </w:r>
      <w:r w:rsidRPr="00ED4066">
        <w:rPr>
          <w:i w:val="0"/>
          <w:noProof/>
          <w:sz w:val="18"/>
        </w:rPr>
        <w:fldChar w:fldCharType="begin"/>
      </w:r>
      <w:r w:rsidRPr="00ED4066">
        <w:rPr>
          <w:i w:val="0"/>
          <w:noProof/>
          <w:sz w:val="18"/>
        </w:rPr>
        <w:instrText xml:space="preserve"> PAGEREF _Toc59441491 \h </w:instrText>
      </w:r>
      <w:r w:rsidRPr="00ED4066">
        <w:rPr>
          <w:i w:val="0"/>
          <w:noProof/>
          <w:sz w:val="18"/>
        </w:rPr>
      </w:r>
      <w:r w:rsidRPr="00ED4066">
        <w:rPr>
          <w:i w:val="0"/>
          <w:noProof/>
          <w:sz w:val="18"/>
        </w:rPr>
        <w:fldChar w:fldCharType="separate"/>
      </w:r>
      <w:r w:rsidR="001C7037">
        <w:rPr>
          <w:i w:val="0"/>
          <w:noProof/>
          <w:sz w:val="18"/>
        </w:rPr>
        <w:t>59</w:t>
      </w:r>
      <w:r w:rsidRPr="00ED4066">
        <w:rPr>
          <w:i w:val="0"/>
          <w:noProof/>
          <w:sz w:val="18"/>
        </w:rPr>
        <w:fldChar w:fldCharType="end"/>
      </w:r>
    </w:p>
    <w:p w:rsidR="00055B5C" w:rsidRPr="001C604A" w:rsidRDefault="00ED4066" w:rsidP="0048364F">
      <w:pPr>
        <w:rPr>
          <w:rFonts w:cs="Times New Roman"/>
          <w:sz w:val="18"/>
        </w:rPr>
      </w:pPr>
      <w:r>
        <w:rPr>
          <w:rFonts w:cs="Times New Roman"/>
          <w:sz w:val="18"/>
        </w:rPr>
        <w:fldChar w:fldCharType="end"/>
      </w:r>
    </w:p>
    <w:p w:rsidR="00FE7F93" w:rsidRPr="001C604A" w:rsidRDefault="00FE7F93" w:rsidP="0048364F">
      <w:pPr>
        <w:rPr>
          <w:rFonts w:cs="Times New Roman"/>
          <w:sz w:val="18"/>
        </w:rPr>
        <w:sectPr w:rsidR="00FE7F93" w:rsidRPr="001C604A" w:rsidSect="001C604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1C604A" w:rsidRPr="001C604A" w:rsidRDefault="001C604A">
      <w:pPr>
        <w:rPr>
          <w:rFonts w:cs="Times New Roman"/>
          <w:sz w:val="18"/>
        </w:rPr>
      </w:pPr>
      <w:r w:rsidRPr="001C604A">
        <w:rPr>
          <w:rFonts w:cs="Times New Roman"/>
          <w:sz w:val="18"/>
        </w:rP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16979482" r:id="rId20"/>
        </w:object>
      </w:r>
    </w:p>
    <w:p w:rsidR="001C604A" w:rsidRPr="001C604A" w:rsidRDefault="001C604A">
      <w:pPr>
        <w:rPr>
          <w:rFonts w:cs="Times New Roman"/>
          <w:sz w:val="18"/>
        </w:rPr>
      </w:pPr>
    </w:p>
    <w:p w:rsidR="001C604A" w:rsidRDefault="001C604A" w:rsidP="000178F8">
      <w:pPr>
        <w:spacing w:line="240" w:lineRule="auto"/>
      </w:pPr>
    </w:p>
    <w:p w:rsidR="001C604A" w:rsidRDefault="00117118" w:rsidP="000178F8">
      <w:pPr>
        <w:pStyle w:val="ShortTP1"/>
      </w:pPr>
      <w:fldSimple w:instr=" STYLEREF ShortT ">
        <w:r w:rsidR="001C7037">
          <w:rPr>
            <w:noProof/>
          </w:rPr>
          <w:t>Anti-Money Laundering and Counter-Terrorism Financing and Other Legislation Amendment Act 2020</w:t>
        </w:r>
      </w:fldSimple>
    </w:p>
    <w:p w:rsidR="001C604A" w:rsidRDefault="00117118" w:rsidP="000178F8">
      <w:pPr>
        <w:pStyle w:val="ActNoP1"/>
      </w:pPr>
      <w:fldSimple w:instr=" STYLEREF Actno ">
        <w:r w:rsidR="001C7037">
          <w:rPr>
            <w:noProof/>
          </w:rPr>
          <w:t>No. 133, 2020</w:t>
        </w:r>
      </w:fldSimple>
    </w:p>
    <w:p w:rsidR="001C604A" w:rsidRPr="009A0728" w:rsidRDefault="001C604A" w:rsidP="009A0728">
      <w:pPr>
        <w:pBdr>
          <w:bottom w:val="single" w:sz="6" w:space="0" w:color="auto"/>
        </w:pBdr>
        <w:spacing w:before="400" w:line="240" w:lineRule="auto"/>
        <w:rPr>
          <w:rFonts w:eastAsia="Times New Roman"/>
          <w:b/>
          <w:sz w:val="28"/>
        </w:rPr>
      </w:pPr>
    </w:p>
    <w:p w:rsidR="001C604A" w:rsidRPr="009A0728" w:rsidRDefault="001C604A" w:rsidP="009A0728">
      <w:pPr>
        <w:spacing w:line="40" w:lineRule="exact"/>
        <w:rPr>
          <w:rFonts w:eastAsia="Calibri"/>
          <w:b/>
          <w:sz w:val="28"/>
        </w:rPr>
      </w:pPr>
    </w:p>
    <w:p w:rsidR="001C604A" w:rsidRPr="009A0728" w:rsidRDefault="001C604A" w:rsidP="009A0728">
      <w:pPr>
        <w:pBdr>
          <w:top w:val="single" w:sz="12" w:space="0" w:color="auto"/>
        </w:pBdr>
        <w:spacing w:line="240" w:lineRule="auto"/>
        <w:rPr>
          <w:rFonts w:eastAsia="Times New Roman"/>
          <w:b/>
          <w:sz w:val="28"/>
        </w:rPr>
      </w:pPr>
    </w:p>
    <w:p w:rsidR="001C604A" w:rsidRDefault="001C604A" w:rsidP="001C604A">
      <w:pPr>
        <w:pStyle w:val="Page1"/>
        <w:spacing w:before="400"/>
      </w:pPr>
      <w:r>
        <w:t>An Act to amend the law relating to the combatting of money laundering and financing of terrorism and to the Australian Federal Police, and for related purposes</w:t>
      </w:r>
    </w:p>
    <w:p w:rsidR="00C462AC" w:rsidRDefault="00C462AC" w:rsidP="000C5962">
      <w:pPr>
        <w:pStyle w:val="AssentDt"/>
        <w:spacing w:before="240"/>
        <w:rPr>
          <w:sz w:val="24"/>
        </w:rPr>
      </w:pPr>
      <w:r>
        <w:rPr>
          <w:sz w:val="24"/>
        </w:rPr>
        <w:t>[</w:t>
      </w:r>
      <w:r>
        <w:rPr>
          <w:i/>
          <w:sz w:val="24"/>
        </w:rPr>
        <w:t>Assented to 17 December 2020</w:t>
      </w:r>
      <w:r>
        <w:rPr>
          <w:sz w:val="24"/>
        </w:rPr>
        <w:t>]</w:t>
      </w:r>
    </w:p>
    <w:p w:rsidR="0048364F" w:rsidRPr="00985D0E" w:rsidRDefault="0048364F" w:rsidP="00985D0E">
      <w:pPr>
        <w:spacing w:before="240" w:line="240" w:lineRule="auto"/>
        <w:rPr>
          <w:sz w:val="32"/>
        </w:rPr>
      </w:pPr>
      <w:r w:rsidRPr="00985D0E">
        <w:rPr>
          <w:sz w:val="32"/>
        </w:rPr>
        <w:t>The Parliament of Australia enacts:</w:t>
      </w:r>
    </w:p>
    <w:p w:rsidR="0048364F" w:rsidRPr="00985D0E" w:rsidRDefault="0048364F" w:rsidP="00985D0E">
      <w:pPr>
        <w:pStyle w:val="ActHead5"/>
      </w:pPr>
      <w:bookmarkStart w:id="0" w:name="_Toc59441428"/>
      <w:r w:rsidRPr="00985D0E">
        <w:rPr>
          <w:rStyle w:val="CharSectno"/>
        </w:rPr>
        <w:lastRenderedPageBreak/>
        <w:t>1</w:t>
      </w:r>
      <w:r w:rsidRPr="00985D0E">
        <w:t xml:space="preserve">  Short title</w:t>
      </w:r>
      <w:bookmarkEnd w:id="0"/>
    </w:p>
    <w:p w:rsidR="00733BF8" w:rsidRPr="00733BF8" w:rsidRDefault="00733BF8" w:rsidP="00733BF8">
      <w:pPr>
        <w:pStyle w:val="subsection"/>
        <w:rPr>
          <w:i/>
        </w:rPr>
      </w:pPr>
      <w:r>
        <w:tab/>
      </w:r>
      <w:r>
        <w:tab/>
        <w:t xml:space="preserve">This Act is the </w:t>
      </w:r>
      <w:r w:rsidR="00670809" w:rsidRPr="00985D0E">
        <w:rPr>
          <w:i/>
        </w:rPr>
        <w:t>Anti</w:t>
      </w:r>
      <w:r w:rsidR="00670809">
        <w:rPr>
          <w:i/>
        </w:rPr>
        <w:noBreakHyphen/>
      </w:r>
      <w:r w:rsidR="00670809" w:rsidRPr="00985D0E">
        <w:rPr>
          <w:i/>
        </w:rPr>
        <w:t>Money Laundering and Counter</w:t>
      </w:r>
      <w:r w:rsidR="00670809">
        <w:rPr>
          <w:i/>
        </w:rPr>
        <w:noBreakHyphen/>
      </w:r>
      <w:r w:rsidR="00670809" w:rsidRPr="00985D0E">
        <w:rPr>
          <w:i/>
        </w:rPr>
        <w:t xml:space="preserve">Terrorism Financing and Other Legislation Amendment Act </w:t>
      </w:r>
      <w:r w:rsidRPr="00733BF8">
        <w:rPr>
          <w:i/>
        </w:rPr>
        <w:t>2020.</w:t>
      </w:r>
    </w:p>
    <w:p w:rsidR="0048364F" w:rsidRPr="00985D0E" w:rsidRDefault="0048364F" w:rsidP="00985D0E">
      <w:pPr>
        <w:pStyle w:val="ActHead5"/>
      </w:pPr>
      <w:bookmarkStart w:id="1" w:name="_Toc59441429"/>
      <w:r w:rsidRPr="00985D0E">
        <w:rPr>
          <w:rStyle w:val="CharSectno"/>
        </w:rPr>
        <w:t>2</w:t>
      </w:r>
      <w:r w:rsidRPr="00985D0E">
        <w:t xml:space="preserve">  Commencement</w:t>
      </w:r>
      <w:bookmarkEnd w:id="1"/>
    </w:p>
    <w:p w:rsidR="0048364F" w:rsidRPr="00985D0E" w:rsidRDefault="0048364F" w:rsidP="00985D0E">
      <w:pPr>
        <w:pStyle w:val="subsection"/>
      </w:pPr>
      <w:r w:rsidRPr="00985D0E">
        <w:tab/>
        <w:t>(1)</w:t>
      </w:r>
      <w:r w:rsidRPr="00985D0E">
        <w:tab/>
        <w:t>Each provision of this Act specified in column 1 of the table commences, or is taken to have commenced, in accordance with column 2 of the table. Any other statement in column 2 has effect according to its terms.</w:t>
      </w:r>
    </w:p>
    <w:p w:rsidR="0048364F" w:rsidRPr="00985D0E" w:rsidRDefault="0048364F" w:rsidP="00985D0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85D0E" w:rsidTr="004C7C8C">
        <w:trPr>
          <w:tblHeader/>
        </w:trPr>
        <w:tc>
          <w:tcPr>
            <w:tcW w:w="7111" w:type="dxa"/>
            <w:gridSpan w:val="3"/>
            <w:tcBorders>
              <w:top w:val="single" w:sz="12" w:space="0" w:color="auto"/>
              <w:bottom w:val="single" w:sz="6" w:space="0" w:color="auto"/>
            </w:tcBorders>
            <w:shd w:val="clear" w:color="auto" w:fill="auto"/>
          </w:tcPr>
          <w:p w:rsidR="0048364F" w:rsidRPr="00985D0E" w:rsidRDefault="0048364F" w:rsidP="00985D0E">
            <w:pPr>
              <w:pStyle w:val="TableHeading"/>
            </w:pPr>
            <w:r w:rsidRPr="00985D0E">
              <w:t>Commencement information</w:t>
            </w:r>
          </w:p>
        </w:tc>
      </w:tr>
      <w:tr w:rsidR="0048364F" w:rsidRPr="00985D0E" w:rsidTr="004C7C8C">
        <w:trPr>
          <w:tblHeader/>
        </w:trPr>
        <w:tc>
          <w:tcPr>
            <w:tcW w:w="1701" w:type="dxa"/>
            <w:tcBorders>
              <w:top w:val="single" w:sz="6" w:space="0" w:color="auto"/>
              <w:bottom w:val="single" w:sz="6" w:space="0" w:color="auto"/>
            </w:tcBorders>
            <w:shd w:val="clear" w:color="auto" w:fill="auto"/>
          </w:tcPr>
          <w:p w:rsidR="0048364F" w:rsidRPr="00985D0E" w:rsidRDefault="0048364F" w:rsidP="00985D0E">
            <w:pPr>
              <w:pStyle w:val="TableHeading"/>
            </w:pPr>
            <w:r w:rsidRPr="00985D0E">
              <w:t>Column 1</w:t>
            </w:r>
          </w:p>
        </w:tc>
        <w:tc>
          <w:tcPr>
            <w:tcW w:w="3828" w:type="dxa"/>
            <w:tcBorders>
              <w:top w:val="single" w:sz="6" w:space="0" w:color="auto"/>
              <w:bottom w:val="single" w:sz="6" w:space="0" w:color="auto"/>
            </w:tcBorders>
            <w:shd w:val="clear" w:color="auto" w:fill="auto"/>
          </w:tcPr>
          <w:p w:rsidR="0048364F" w:rsidRPr="00985D0E" w:rsidRDefault="0048364F" w:rsidP="00985D0E">
            <w:pPr>
              <w:pStyle w:val="TableHeading"/>
            </w:pPr>
            <w:r w:rsidRPr="00985D0E">
              <w:t>Column 2</w:t>
            </w:r>
          </w:p>
        </w:tc>
        <w:tc>
          <w:tcPr>
            <w:tcW w:w="1582" w:type="dxa"/>
            <w:tcBorders>
              <w:top w:val="single" w:sz="6" w:space="0" w:color="auto"/>
              <w:bottom w:val="single" w:sz="6" w:space="0" w:color="auto"/>
            </w:tcBorders>
            <w:shd w:val="clear" w:color="auto" w:fill="auto"/>
          </w:tcPr>
          <w:p w:rsidR="0048364F" w:rsidRPr="00985D0E" w:rsidRDefault="0048364F" w:rsidP="00985D0E">
            <w:pPr>
              <w:pStyle w:val="TableHeading"/>
            </w:pPr>
            <w:r w:rsidRPr="00985D0E">
              <w:t>Column 3</w:t>
            </w:r>
          </w:p>
        </w:tc>
      </w:tr>
      <w:tr w:rsidR="0048364F" w:rsidRPr="00985D0E" w:rsidTr="004C7C8C">
        <w:trPr>
          <w:tblHeader/>
        </w:trPr>
        <w:tc>
          <w:tcPr>
            <w:tcW w:w="1701" w:type="dxa"/>
            <w:tcBorders>
              <w:top w:val="single" w:sz="6" w:space="0" w:color="auto"/>
              <w:bottom w:val="single" w:sz="12" w:space="0" w:color="auto"/>
            </w:tcBorders>
            <w:shd w:val="clear" w:color="auto" w:fill="auto"/>
          </w:tcPr>
          <w:p w:rsidR="0048364F" w:rsidRPr="00985D0E" w:rsidRDefault="0048364F" w:rsidP="00985D0E">
            <w:pPr>
              <w:pStyle w:val="TableHeading"/>
            </w:pPr>
            <w:r w:rsidRPr="00985D0E">
              <w:t>Provisions</w:t>
            </w:r>
          </w:p>
        </w:tc>
        <w:tc>
          <w:tcPr>
            <w:tcW w:w="3828" w:type="dxa"/>
            <w:tcBorders>
              <w:top w:val="single" w:sz="6" w:space="0" w:color="auto"/>
              <w:bottom w:val="single" w:sz="12" w:space="0" w:color="auto"/>
            </w:tcBorders>
            <w:shd w:val="clear" w:color="auto" w:fill="auto"/>
          </w:tcPr>
          <w:p w:rsidR="0048364F" w:rsidRPr="00985D0E" w:rsidRDefault="0048364F" w:rsidP="00985D0E">
            <w:pPr>
              <w:pStyle w:val="TableHeading"/>
            </w:pPr>
            <w:r w:rsidRPr="00985D0E">
              <w:t>Commencement</w:t>
            </w:r>
          </w:p>
        </w:tc>
        <w:tc>
          <w:tcPr>
            <w:tcW w:w="1582" w:type="dxa"/>
            <w:tcBorders>
              <w:top w:val="single" w:sz="6" w:space="0" w:color="auto"/>
              <w:bottom w:val="single" w:sz="12" w:space="0" w:color="auto"/>
            </w:tcBorders>
            <w:shd w:val="clear" w:color="auto" w:fill="auto"/>
          </w:tcPr>
          <w:p w:rsidR="0048364F" w:rsidRPr="00985D0E" w:rsidRDefault="0048364F" w:rsidP="00985D0E">
            <w:pPr>
              <w:pStyle w:val="TableHeading"/>
            </w:pPr>
            <w:r w:rsidRPr="00985D0E">
              <w:t>Date/Details</w:t>
            </w:r>
          </w:p>
        </w:tc>
      </w:tr>
      <w:tr w:rsidR="0048364F" w:rsidRPr="00985D0E" w:rsidTr="004C7C8C">
        <w:tc>
          <w:tcPr>
            <w:tcW w:w="1701" w:type="dxa"/>
            <w:tcBorders>
              <w:top w:val="single" w:sz="12" w:space="0" w:color="auto"/>
            </w:tcBorders>
            <w:shd w:val="clear" w:color="auto" w:fill="auto"/>
          </w:tcPr>
          <w:p w:rsidR="0048364F" w:rsidRPr="00985D0E" w:rsidRDefault="0048364F" w:rsidP="00985D0E">
            <w:pPr>
              <w:pStyle w:val="Tabletext"/>
            </w:pPr>
            <w:r w:rsidRPr="00985D0E">
              <w:t>1.  Sections</w:t>
            </w:r>
            <w:r w:rsidR="00985D0E" w:rsidRPr="00985D0E">
              <w:t> </w:t>
            </w:r>
            <w:r w:rsidRPr="00985D0E">
              <w:t>1 to 3 and anything in this Act not elsewhere covered by this table</w:t>
            </w:r>
          </w:p>
        </w:tc>
        <w:tc>
          <w:tcPr>
            <w:tcW w:w="3828" w:type="dxa"/>
            <w:tcBorders>
              <w:top w:val="single" w:sz="12" w:space="0" w:color="auto"/>
            </w:tcBorders>
            <w:shd w:val="clear" w:color="auto" w:fill="auto"/>
          </w:tcPr>
          <w:p w:rsidR="0048364F" w:rsidRPr="00985D0E" w:rsidRDefault="0048364F" w:rsidP="00985D0E">
            <w:pPr>
              <w:pStyle w:val="Tabletext"/>
            </w:pPr>
            <w:r w:rsidRPr="00985D0E">
              <w:t>The day this Act receives the Royal Assent.</w:t>
            </w:r>
          </w:p>
        </w:tc>
        <w:tc>
          <w:tcPr>
            <w:tcW w:w="1582" w:type="dxa"/>
            <w:tcBorders>
              <w:top w:val="single" w:sz="12" w:space="0" w:color="auto"/>
            </w:tcBorders>
            <w:shd w:val="clear" w:color="auto" w:fill="auto"/>
          </w:tcPr>
          <w:p w:rsidR="0048364F" w:rsidRPr="00985D0E" w:rsidRDefault="00061EC3" w:rsidP="00061EC3">
            <w:pPr>
              <w:pStyle w:val="Tabletext"/>
            </w:pPr>
            <w:r>
              <w:t>17 December 2020</w:t>
            </w:r>
          </w:p>
        </w:tc>
      </w:tr>
      <w:tr w:rsidR="0048364F" w:rsidRPr="00985D0E" w:rsidTr="00F52631">
        <w:tc>
          <w:tcPr>
            <w:tcW w:w="1701" w:type="dxa"/>
            <w:shd w:val="clear" w:color="auto" w:fill="auto"/>
          </w:tcPr>
          <w:p w:rsidR="0048364F" w:rsidRPr="00985D0E" w:rsidRDefault="00031E3B" w:rsidP="00985D0E">
            <w:pPr>
              <w:pStyle w:val="Tabletext"/>
            </w:pPr>
            <w:r w:rsidRPr="00985D0E">
              <w:t>2</w:t>
            </w:r>
            <w:r w:rsidR="0048364F" w:rsidRPr="00985D0E">
              <w:t xml:space="preserve">.  </w:t>
            </w:r>
            <w:r w:rsidRPr="00985D0E">
              <w:t>Schedule</w:t>
            </w:r>
            <w:r w:rsidR="00985D0E" w:rsidRPr="00985D0E">
              <w:t> </w:t>
            </w:r>
            <w:r w:rsidRPr="00985D0E">
              <w:t>1</w:t>
            </w:r>
            <w:r w:rsidR="00F479A5" w:rsidRPr="00985D0E">
              <w:t>, Parts</w:t>
            </w:r>
            <w:r w:rsidR="00985D0E" w:rsidRPr="00985D0E">
              <w:t> </w:t>
            </w:r>
            <w:r w:rsidR="00F479A5" w:rsidRPr="00985D0E">
              <w:t xml:space="preserve">1 to </w:t>
            </w:r>
            <w:r w:rsidR="00AB650E" w:rsidRPr="00985D0E">
              <w:t>4</w:t>
            </w:r>
          </w:p>
        </w:tc>
        <w:tc>
          <w:tcPr>
            <w:tcW w:w="3828" w:type="dxa"/>
            <w:shd w:val="clear" w:color="auto" w:fill="auto"/>
          </w:tcPr>
          <w:p w:rsidR="00031E3B" w:rsidRPr="00985D0E" w:rsidRDefault="00031E3B" w:rsidP="00985D0E">
            <w:pPr>
              <w:pStyle w:val="Tabletext"/>
            </w:pPr>
            <w:r w:rsidRPr="00985D0E">
              <w:t>A day or days to be fixed by Proclamation.</w:t>
            </w:r>
          </w:p>
          <w:p w:rsidR="0048364F" w:rsidRPr="00985D0E" w:rsidRDefault="00031E3B" w:rsidP="00985D0E">
            <w:pPr>
              <w:pStyle w:val="Tabletext"/>
            </w:pPr>
            <w:r w:rsidRPr="00985D0E">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48364F" w:rsidRPr="00985D0E" w:rsidRDefault="004F77DF" w:rsidP="00985D0E">
            <w:pPr>
              <w:pStyle w:val="Tabletext"/>
            </w:pPr>
            <w:r>
              <w:t>17</w:t>
            </w:r>
            <w:r w:rsidR="00117118">
              <w:t> </w:t>
            </w:r>
            <w:r>
              <w:t>June 2021</w:t>
            </w:r>
          </w:p>
        </w:tc>
      </w:tr>
      <w:tr w:rsidR="00F52631" w:rsidRPr="00985D0E" w:rsidTr="00F52631">
        <w:tc>
          <w:tcPr>
            <w:tcW w:w="1701" w:type="dxa"/>
            <w:shd w:val="clear" w:color="auto" w:fill="auto"/>
          </w:tcPr>
          <w:p w:rsidR="00F52631" w:rsidRPr="00985D0E" w:rsidRDefault="006D1834" w:rsidP="00985D0E">
            <w:pPr>
              <w:pStyle w:val="Tabletext"/>
            </w:pPr>
            <w:r w:rsidRPr="00985D0E">
              <w:t>3</w:t>
            </w:r>
            <w:r w:rsidR="00F52631" w:rsidRPr="00985D0E">
              <w:t>.  Schedule</w:t>
            </w:r>
            <w:r w:rsidR="00985D0E" w:rsidRPr="00985D0E">
              <w:t> </w:t>
            </w:r>
            <w:r w:rsidR="00F52631" w:rsidRPr="00985D0E">
              <w:t>1, Part</w:t>
            </w:r>
            <w:r w:rsidR="00985D0E" w:rsidRPr="00985D0E">
              <w:t> </w:t>
            </w:r>
            <w:r w:rsidR="00F52631" w:rsidRPr="00985D0E">
              <w:t>5</w:t>
            </w:r>
          </w:p>
        </w:tc>
        <w:tc>
          <w:tcPr>
            <w:tcW w:w="3828" w:type="dxa"/>
            <w:shd w:val="clear" w:color="auto" w:fill="auto"/>
          </w:tcPr>
          <w:p w:rsidR="00F52631" w:rsidRPr="00985D0E" w:rsidRDefault="00F52631" w:rsidP="00985D0E">
            <w:pPr>
              <w:pStyle w:val="Tabletext"/>
            </w:pPr>
            <w:r w:rsidRPr="00985D0E">
              <w:t>A single day to be fixed by Proclamation.</w:t>
            </w:r>
          </w:p>
          <w:p w:rsidR="00F52631" w:rsidRPr="00985D0E" w:rsidRDefault="00F52631" w:rsidP="00985D0E">
            <w:pPr>
              <w:pStyle w:val="Tabletext"/>
            </w:pPr>
            <w:r w:rsidRPr="00985D0E">
              <w:t>However, if the provisions do not commence within the period of 1</w:t>
            </w:r>
            <w:r w:rsidR="00E56522" w:rsidRPr="00985D0E">
              <w:t>8</w:t>
            </w:r>
            <w:r w:rsidRPr="00985D0E">
              <w:t xml:space="preserve"> months beginning on the day this Act receives the Royal Assent, they commence on the day after the end of that period.</w:t>
            </w:r>
          </w:p>
        </w:tc>
        <w:tc>
          <w:tcPr>
            <w:tcW w:w="1582" w:type="dxa"/>
            <w:shd w:val="clear" w:color="auto" w:fill="auto"/>
          </w:tcPr>
          <w:p w:rsidR="00D8547A" w:rsidRPr="00985D0E" w:rsidRDefault="00D8547A" w:rsidP="00985D0E">
            <w:pPr>
              <w:pStyle w:val="Tabletext"/>
            </w:pPr>
            <w:r>
              <w:t>17 June 2022</w:t>
            </w:r>
            <w:bookmarkStart w:id="2" w:name="_GoBack"/>
            <w:bookmarkEnd w:id="2"/>
          </w:p>
        </w:tc>
      </w:tr>
      <w:tr w:rsidR="00F52631" w:rsidRPr="00985D0E" w:rsidTr="004C7C8C">
        <w:tc>
          <w:tcPr>
            <w:tcW w:w="1701" w:type="dxa"/>
            <w:tcBorders>
              <w:bottom w:val="single" w:sz="12" w:space="0" w:color="auto"/>
            </w:tcBorders>
            <w:shd w:val="clear" w:color="auto" w:fill="auto"/>
          </w:tcPr>
          <w:p w:rsidR="00F52631" w:rsidRPr="00985D0E" w:rsidRDefault="006D1834" w:rsidP="00985D0E">
            <w:pPr>
              <w:pStyle w:val="Tabletext"/>
            </w:pPr>
            <w:r w:rsidRPr="00985D0E">
              <w:t>4</w:t>
            </w:r>
            <w:r w:rsidR="00F52631" w:rsidRPr="00985D0E">
              <w:t>.  Schedule</w:t>
            </w:r>
            <w:r w:rsidR="00985D0E" w:rsidRPr="00985D0E">
              <w:t> </w:t>
            </w:r>
            <w:r w:rsidR="00F52631" w:rsidRPr="00985D0E">
              <w:t>1, Parts</w:t>
            </w:r>
            <w:r w:rsidR="00985D0E" w:rsidRPr="00985D0E">
              <w:t> </w:t>
            </w:r>
            <w:r w:rsidR="00F52631" w:rsidRPr="00985D0E">
              <w:t>6 and 7</w:t>
            </w:r>
          </w:p>
        </w:tc>
        <w:tc>
          <w:tcPr>
            <w:tcW w:w="3828" w:type="dxa"/>
            <w:tcBorders>
              <w:bottom w:val="single" w:sz="12" w:space="0" w:color="auto"/>
            </w:tcBorders>
            <w:shd w:val="clear" w:color="auto" w:fill="auto"/>
          </w:tcPr>
          <w:p w:rsidR="00F52631" w:rsidRPr="00985D0E" w:rsidRDefault="00F52631" w:rsidP="00985D0E">
            <w:pPr>
              <w:pStyle w:val="Tabletext"/>
            </w:pPr>
            <w:r w:rsidRPr="00985D0E">
              <w:t>The day after this Act receives the Royal Assent.</w:t>
            </w:r>
          </w:p>
        </w:tc>
        <w:tc>
          <w:tcPr>
            <w:tcW w:w="1582" w:type="dxa"/>
            <w:tcBorders>
              <w:bottom w:val="single" w:sz="12" w:space="0" w:color="auto"/>
            </w:tcBorders>
            <w:shd w:val="clear" w:color="auto" w:fill="auto"/>
          </w:tcPr>
          <w:p w:rsidR="00F52631" w:rsidRPr="00985D0E" w:rsidRDefault="00061EC3" w:rsidP="00985D0E">
            <w:pPr>
              <w:pStyle w:val="Tabletext"/>
            </w:pPr>
            <w:r>
              <w:t>18 December 2020</w:t>
            </w:r>
          </w:p>
        </w:tc>
      </w:tr>
    </w:tbl>
    <w:p w:rsidR="0048364F" w:rsidRPr="00985D0E" w:rsidRDefault="00201D27" w:rsidP="00985D0E">
      <w:pPr>
        <w:pStyle w:val="notetext"/>
      </w:pPr>
      <w:r w:rsidRPr="00985D0E">
        <w:t>Note:</w:t>
      </w:r>
      <w:r w:rsidRPr="00985D0E">
        <w:tab/>
        <w:t>This table relates only to the provisions of this Act as originally enacted. It will not be amended to deal with any later amendments of this Act.</w:t>
      </w:r>
    </w:p>
    <w:p w:rsidR="0048364F" w:rsidRPr="00985D0E" w:rsidRDefault="0048364F" w:rsidP="00985D0E">
      <w:pPr>
        <w:pStyle w:val="subsection"/>
      </w:pPr>
      <w:r w:rsidRPr="00985D0E">
        <w:lastRenderedPageBreak/>
        <w:tab/>
        <w:t>(2)</w:t>
      </w:r>
      <w:r w:rsidRPr="00985D0E">
        <w:tab/>
      </w:r>
      <w:r w:rsidR="00201D27" w:rsidRPr="00985D0E">
        <w:t xml:space="preserve">Any information in </w:t>
      </w:r>
      <w:r w:rsidR="00877D48" w:rsidRPr="00985D0E">
        <w:t>c</w:t>
      </w:r>
      <w:r w:rsidR="00201D27" w:rsidRPr="00985D0E">
        <w:t>olumn 3 of the table is not part of this Act. Information may be inserted in this column, or information in it may be edited, in any published version of this Act.</w:t>
      </w:r>
    </w:p>
    <w:p w:rsidR="0048364F" w:rsidRPr="00985D0E" w:rsidRDefault="0048364F" w:rsidP="00985D0E">
      <w:pPr>
        <w:pStyle w:val="ActHead5"/>
      </w:pPr>
      <w:bookmarkStart w:id="3" w:name="_Toc59441430"/>
      <w:r w:rsidRPr="00985D0E">
        <w:rPr>
          <w:rStyle w:val="CharSectno"/>
        </w:rPr>
        <w:t>3</w:t>
      </w:r>
      <w:r w:rsidRPr="00985D0E">
        <w:t xml:space="preserve">  Schedules</w:t>
      </w:r>
      <w:bookmarkEnd w:id="3"/>
    </w:p>
    <w:p w:rsidR="0048364F" w:rsidRPr="00985D0E" w:rsidRDefault="0048364F" w:rsidP="00985D0E">
      <w:pPr>
        <w:pStyle w:val="subsection"/>
      </w:pPr>
      <w:r w:rsidRPr="00985D0E">
        <w:tab/>
      </w:r>
      <w:r w:rsidRPr="00985D0E">
        <w:tab/>
      </w:r>
      <w:r w:rsidR="00202618" w:rsidRPr="00985D0E">
        <w:t>Legislation that is specified in a Schedule to this Act is amended or repealed as set out in the applicable items in the Schedule concerned, and any other item in a Schedule to this Act has effect according to its terms.</w:t>
      </w:r>
    </w:p>
    <w:p w:rsidR="008D3E94" w:rsidRPr="00985D0E" w:rsidRDefault="0048364F" w:rsidP="00985D0E">
      <w:pPr>
        <w:pStyle w:val="ActHead6"/>
        <w:pageBreakBefore/>
      </w:pPr>
      <w:bookmarkStart w:id="4" w:name="_Toc59441431"/>
      <w:bookmarkStart w:id="5" w:name="opcAmSched"/>
      <w:bookmarkStart w:id="6" w:name="opcCurrentFind"/>
      <w:r w:rsidRPr="00985D0E">
        <w:rPr>
          <w:rStyle w:val="CharAmSchNo"/>
        </w:rPr>
        <w:lastRenderedPageBreak/>
        <w:t>Schedule</w:t>
      </w:r>
      <w:r w:rsidR="00985D0E" w:rsidRPr="00985D0E">
        <w:rPr>
          <w:rStyle w:val="CharAmSchNo"/>
        </w:rPr>
        <w:t> </w:t>
      </w:r>
      <w:r w:rsidRPr="00985D0E">
        <w:rPr>
          <w:rStyle w:val="CharAmSchNo"/>
        </w:rPr>
        <w:t>1</w:t>
      </w:r>
      <w:r w:rsidRPr="00985D0E">
        <w:t>—</w:t>
      </w:r>
      <w:r w:rsidR="0084465B" w:rsidRPr="00985D0E">
        <w:rPr>
          <w:rStyle w:val="CharAmSchText"/>
        </w:rPr>
        <w:t>Amendments</w:t>
      </w:r>
      <w:bookmarkEnd w:id="4"/>
    </w:p>
    <w:p w:rsidR="004D7629" w:rsidRPr="00985D0E" w:rsidRDefault="004D7629" w:rsidP="00985D0E">
      <w:pPr>
        <w:pStyle w:val="ActHead7"/>
      </w:pPr>
      <w:bookmarkStart w:id="7" w:name="_Toc59441432"/>
      <w:bookmarkEnd w:id="5"/>
      <w:bookmarkEnd w:id="6"/>
      <w:r w:rsidRPr="00985D0E">
        <w:rPr>
          <w:rStyle w:val="CharAmPartNo"/>
        </w:rPr>
        <w:t>Part</w:t>
      </w:r>
      <w:r w:rsidR="00985D0E" w:rsidRPr="00985D0E">
        <w:rPr>
          <w:rStyle w:val="CharAmPartNo"/>
        </w:rPr>
        <w:t> </w:t>
      </w:r>
      <w:r w:rsidRPr="00985D0E">
        <w:rPr>
          <w:rStyle w:val="CharAmPartNo"/>
        </w:rPr>
        <w:t>1</w:t>
      </w:r>
      <w:r w:rsidRPr="00985D0E">
        <w:t>—</w:t>
      </w:r>
      <w:r w:rsidRPr="00985D0E">
        <w:rPr>
          <w:rStyle w:val="CharAmPartText"/>
        </w:rPr>
        <w:t>Identification procedures</w:t>
      </w:r>
      <w:bookmarkEnd w:id="7"/>
    </w:p>
    <w:p w:rsidR="009063CF" w:rsidRPr="00985D0E" w:rsidRDefault="009063CF" w:rsidP="00985D0E">
      <w:pPr>
        <w:pStyle w:val="ActHead9"/>
        <w:rPr>
          <w:i w:val="0"/>
        </w:rPr>
      </w:pPr>
      <w:bookmarkStart w:id="8" w:name="_Toc59441433"/>
      <w:r w:rsidRPr="00985D0E">
        <w:t>Anti</w:t>
      </w:r>
      <w:r w:rsidR="00985D0E">
        <w:noBreakHyphen/>
      </w:r>
      <w:r w:rsidRPr="00985D0E">
        <w:t>Money Laundering and Counter</w:t>
      </w:r>
      <w:r w:rsidR="00985D0E">
        <w:noBreakHyphen/>
      </w:r>
      <w:r w:rsidRPr="00985D0E">
        <w:t>Terrorism Financing Act 2006</w:t>
      </w:r>
      <w:bookmarkEnd w:id="8"/>
    </w:p>
    <w:p w:rsidR="009063CF" w:rsidRPr="00985D0E" w:rsidRDefault="00032F9E" w:rsidP="00985D0E">
      <w:pPr>
        <w:pStyle w:val="ItemHead"/>
      </w:pPr>
      <w:r w:rsidRPr="00985D0E">
        <w:t>1</w:t>
      </w:r>
      <w:r w:rsidR="009063CF" w:rsidRPr="00985D0E">
        <w:t xml:space="preserve">  Section</w:t>
      </w:r>
      <w:r w:rsidR="00985D0E" w:rsidRPr="00985D0E">
        <w:t> </w:t>
      </w:r>
      <w:r w:rsidR="009063CF" w:rsidRPr="00985D0E">
        <w:t>32</w:t>
      </w:r>
    </w:p>
    <w:p w:rsidR="009063CF" w:rsidRPr="00985D0E" w:rsidRDefault="009063CF" w:rsidP="00985D0E">
      <w:pPr>
        <w:pStyle w:val="Item"/>
      </w:pPr>
      <w:r w:rsidRPr="00985D0E">
        <w:t>Repeal the section, substitute:</w:t>
      </w:r>
    </w:p>
    <w:p w:rsidR="009063CF" w:rsidRPr="00985D0E" w:rsidRDefault="009063CF" w:rsidP="00985D0E">
      <w:pPr>
        <w:pStyle w:val="ActHead5"/>
      </w:pPr>
      <w:bookmarkStart w:id="9" w:name="_Toc59441434"/>
      <w:r w:rsidRPr="00985D0E">
        <w:rPr>
          <w:rStyle w:val="CharSectno"/>
        </w:rPr>
        <w:t>32</w:t>
      </w:r>
      <w:r w:rsidRPr="00985D0E">
        <w:t xml:space="preserve">  Carrying out applicable customer identification procedure before commencement of provision of designated service</w:t>
      </w:r>
      <w:bookmarkEnd w:id="9"/>
    </w:p>
    <w:p w:rsidR="009063CF" w:rsidRPr="00985D0E" w:rsidRDefault="009063CF" w:rsidP="00985D0E">
      <w:pPr>
        <w:pStyle w:val="subsection"/>
      </w:pPr>
      <w:r w:rsidRPr="00985D0E">
        <w:tab/>
        <w:t>(1)</w:t>
      </w:r>
      <w:r w:rsidRPr="00985D0E">
        <w:tab/>
        <w:t>A reporting entity must not commence to provide a designated service to a customer unless the reporting entity has carried out the applicable customer identification procedure in respect of the customer.</w:t>
      </w:r>
    </w:p>
    <w:p w:rsidR="009063CF" w:rsidRPr="00985D0E" w:rsidRDefault="009063CF" w:rsidP="00985D0E">
      <w:pPr>
        <w:pStyle w:val="notetext"/>
      </w:pPr>
      <w:r w:rsidRPr="00985D0E">
        <w:t>Note 1:</w:t>
      </w:r>
      <w:r w:rsidRPr="00985D0E">
        <w:tab/>
        <w:t xml:space="preserve">See the definition of </w:t>
      </w:r>
      <w:r w:rsidRPr="00985D0E">
        <w:rPr>
          <w:b/>
          <w:i/>
        </w:rPr>
        <w:t>commence to provide a designated service</w:t>
      </w:r>
      <w:r w:rsidRPr="00985D0E">
        <w:t xml:space="preserve"> in section</w:t>
      </w:r>
      <w:r w:rsidR="00985D0E" w:rsidRPr="00985D0E">
        <w:t> </w:t>
      </w:r>
      <w:r w:rsidRPr="00985D0E">
        <w:t>5.</w:t>
      </w:r>
    </w:p>
    <w:p w:rsidR="009063CF" w:rsidRPr="00985D0E" w:rsidRDefault="009063CF" w:rsidP="00985D0E">
      <w:pPr>
        <w:pStyle w:val="notetext"/>
      </w:pPr>
      <w:r w:rsidRPr="00985D0E">
        <w:t>Note 2:</w:t>
      </w:r>
      <w:r w:rsidRPr="00985D0E">
        <w:tab/>
        <w:t>See sections</w:t>
      </w:r>
      <w:r w:rsidR="00985D0E" w:rsidRPr="00985D0E">
        <w:t> </w:t>
      </w:r>
      <w:r w:rsidRPr="00985D0E">
        <w:t>37A and 38 (when applicable customer identification procedure taken to be carried out by a reporting entity).</w:t>
      </w:r>
    </w:p>
    <w:p w:rsidR="009063CF" w:rsidRPr="00985D0E" w:rsidRDefault="009063CF" w:rsidP="00985D0E">
      <w:pPr>
        <w:pStyle w:val="notetext"/>
      </w:pPr>
      <w:r w:rsidRPr="00985D0E">
        <w:t>Note 3:</w:t>
      </w:r>
      <w:r w:rsidRPr="00985D0E">
        <w:tab/>
        <w:t>See section</w:t>
      </w:r>
      <w:r w:rsidR="00985D0E" w:rsidRPr="00985D0E">
        <w:t> </w:t>
      </w:r>
      <w:r w:rsidRPr="00985D0E">
        <w:t>41 for reports of suspicious matters when a reporting entity proposes to provide a designated service to a customer.</w:t>
      </w:r>
    </w:p>
    <w:p w:rsidR="009063CF" w:rsidRPr="00985D0E" w:rsidRDefault="009063CF" w:rsidP="00985D0E">
      <w:pPr>
        <w:pStyle w:val="SubsectionHead"/>
      </w:pPr>
      <w:r w:rsidRPr="00985D0E">
        <w:t>Exceptions</w:t>
      </w:r>
    </w:p>
    <w:p w:rsidR="009063CF" w:rsidRPr="00985D0E" w:rsidRDefault="009063CF" w:rsidP="00985D0E">
      <w:pPr>
        <w:pStyle w:val="subsection"/>
      </w:pPr>
      <w:r w:rsidRPr="00985D0E">
        <w:tab/>
        <w:t>(2)</w:t>
      </w:r>
      <w:r w:rsidRPr="00985D0E">
        <w:tab/>
      </w:r>
      <w:r w:rsidR="00985D0E" w:rsidRPr="00985D0E">
        <w:t>Subsection (</w:t>
      </w:r>
      <w:r w:rsidRPr="00985D0E">
        <w:t>1) does not apply if:</w:t>
      </w:r>
    </w:p>
    <w:p w:rsidR="009063CF" w:rsidRPr="00985D0E" w:rsidRDefault="009063CF" w:rsidP="00985D0E">
      <w:pPr>
        <w:pStyle w:val="paragraph"/>
      </w:pPr>
      <w:r w:rsidRPr="00985D0E">
        <w:tab/>
        <w:t>(a)</w:t>
      </w:r>
      <w:r w:rsidRPr="00985D0E">
        <w:tab/>
        <w:t>there are special circumstances that justify carrying out the applicable customer identification procedure in respect of the customer after the commencement of the provision of the designated service (see section</w:t>
      </w:r>
      <w:r w:rsidR="00985D0E" w:rsidRPr="00985D0E">
        <w:t> </w:t>
      </w:r>
      <w:r w:rsidRPr="00985D0E">
        <w:t>33); or</w:t>
      </w:r>
    </w:p>
    <w:p w:rsidR="009063CF" w:rsidRPr="00985D0E" w:rsidRDefault="009063CF" w:rsidP="00985D0E">
      <w:pPr>
        <w:pStyle w:val="paragraph"/>
      </w:pPr>
      <w:r w:rsidRPr="00985D0E">
        <w:tab/>
        <w:t>(b)</w:t>
      </w:r>
      <w:r w:rsidRPr="00985D0E">
        <w:tab/>
        <w:t>the reporting entity has previously carried out the applicable customer identification procedure in respect of the customer; or</w:t>
      </w:r>
    </w:p>
    <w:p w:rsidR="009063CF" w:rsidRPr="00985D0E" w:rsidRDefault="009063CF" w:rsidP="00985D0E">
      <w:pPr>
        <w:pStyle w:val="paragraph"/>
      </w:pPr>
      <w:r w:rsidRPr="00985D0E">
        <w:tab/>
        <w:t>(c)</w:t>
      </w:r>
      <w:r w:rsidRPr="00985D0E">
        <w:tab/>
        <w:t>section</w:t>
      </w:r>
      <w:r w:rsidR="00985D0E" w:rsidRPr="00985D0E">
        <w:t> </w:t>
      </w:r>
      <w:r w:rsidRPr="00985D0E">
        <w:t>28 or 30 applies to the provision of the designated service.</w:t>
      </w:r>
    </w:p>
    <w:p w:rsidR="009063CF" w:rsidRPr="00985D0E" w:rsidRDefault="009063CF" w:rsidP="00985D0E">
      <w:pPr>
        <w:pStyle w:val="SubsectionHead"/>
      </w:pPr>
      <w:r w:rsidRPr="00985D0E">
        <w:lastRenderedPageBreak/>
        <w:t>Civil penalty</w:t>
      </w:r>
    </w:p>
    <w:p w:rsidR="009063CF" w:rsidRPr="00985D0E" w:rsidRDefault="009063CF" w:rsidP="00985D0E">
      <w:pPr>
        <w:pStyle w:val="subsection"/>
      </w:pPr>
      <w:r w:rsidRPr="00985D0E">
        <w:tab/>
        <w:t>(3)</w:t>
      </w:r>
      <w:r w:rsidRPr="00985D0E">
        <w:tab/>
      </w:r>
      <w:r w:rsidR="00985D0E" w:rsidRPr="00985D0E">
        <w:t>Subsection (</w:t>
      </w:r>
      <w:r w:rsidRPr="00985D0E">
        <w:t>1) is a civil penalty provision.</w:t>
      </w:r>
    </w:p>
    <w:p w:rsidR="009063CF" w:rsidRPr="00985D0E" w:rsidRDefault="00032F9E" w:rsidP="00985D0E">
      <w:pPr>
        <w:pStyle w:val="ItemHead"/>
      </w:pPr>
      <w:r w:rsidRPr="00985D0E">
        <w:t>2</w:t>
      </w:r>
      <w:r w:rsidR="009063CF" w:rsidRPr="00985D0E">
        <w:t xml:space="preserve">  Subsection</w:t>
      </w:r>
      <w:r w:rsidR="00985D0E" w:rsidRPr="00985D0E">
        <w:t> </w:t>
      </w:r>
      <w:r w:rsidR="009063CF" w:rsidRPr="00985D0E">
        <w:t>34(1) (note 2)</w:t>
      </w:r>
    </w:p>
    <w:p w:rsidR="009063CF" w:rsidRPr="00985D0E" w:rsidRDefault="009063CF" w:rsidP="00985D0E">
      <w:pPr>
        <w:pStyle w:val="Item"/>
      </w:pPr>
      <w:r w:rsidRPr="00985D0E">
        <w:t>Omit “section</w:t>
      </w:r>
      <w:r w:rsidR="00985D0E" w:rsidRPr="00985D0E">
        <w:t> </w:t>
      </w:r>
      <w:r w:rsidRPr="00985D0E">
        <w:t>38”, substitute “sections</w:t>
      </w:r>
      <w:r w:rsidR="00985D0E" w:rsidRPr="00985D0E">
        <w:t> </w:t>
      </w:r>
      <w:r w:rsidRPr="00985D0E">
        <w:t>37A and 38”.</w:t>
      </w:r>
    </w:p>
    <w:p w:rsidR="009063CF" w:rsidRPr="00985D0E" w:rsidRDefault="00032F9E" w:rsidP="00985D0E">
      <w:pPr>
        <w:pStyle w:val="ItemHead"/>
      </w:pPr>
      <w:r w:rsidRPr="00985D0E">
        <w:t>3</w:t>
      </w:r>
      <w:r w:rsidR="009063CF" w:rsidRPr="00985D0E">
        <w:t xml:space="preserve">  Subsection</w:t>
      </w:r>
      <w:r w:rsidR="00985D0E" w:rsidRPr="00985D0E">
        <w:t> </w:t>
      </w:r>
      <w:r w:rsidR="009063CF" w:rsidRPr="00985D0E">
        <w:t>35(1) (note)</w:t>
      </w:r>
    </w:p>
    <w:p w:rsidR="009063CF" w:rsidRPr="00985D0E" w:rsidRDefault="009063CF" w:rsidP="00985D0E">
      <w:pPr>
        <w:pStyle w:val="Item"/>
      </w:pPr>
      <w:r w:rsidRPr="00985D0E">
        <w:t>Omit “section</w:t>
      </w:r>
      <w:r w:rsidR="00985D0E" w:rsidRPr="00985D0E">
        <w:t> </w:t>
      </w:r>
      <w:r w:rsidRPr="00985D0E">
        <w:t>38”, substitute “sections</w:t>
      </w:r>
      <w:r w:rsidR="00985D0E" w:rsidRPr="00985D0E">
        <w:t> </w:t>
      </w:r>
      <w:r w:rsidRPr="00985D0E">
        <w:t>37A and 38”.</w:t>
      </w:r>
    </w:p>
    <w:p w:rsidR="009063CF" w:rsidRPr="00985D0E" w:rsidRDefault="00032F9E" w:rsidP="00985D0E">
      <w:pPr>
        <w:pStyle w:val="ItemHead"/>
      </w:pPr>
      <w:r w:rsidRPr="00985D0E">
        <w:t>4</w:t>
      </w:r>
      <w:r w:rsidR="009063CF" w:rsidRPr="00985D0E">
        <w:t xml:space="preserve">  At the end of subsection</w:t>
      </w:r>
      <w:r w:rsidR="00985D0E" w:rsidRPr="00985D0E">
        <w:t> </w:t>
      </w:r>
      <w:r w:rsidR="009063CF" w:rsidRPr="00985D0E">
        <w:t>37(1)</w:t>
      </w:r>
    </w:p>
    <w:p w:rsidR="009063CF" w:rsidRPr="00985D0E" w:rsidRDefault="009063CF" w:rsidP="00985D0E">
      <w:pPr>
        <w:pStyle w:val="Item"/>
      </w:pPr>
      <w:r w:rsidRPr="00985D0E">
        <w:t>Add:</w:t>
      </w:r>
    </w:p>
    <w:p w:rsidR="009063CF" w:rsidRPr="00985D0E" w:rsidRDefault="009063CF" w:rsidP="00985D0E">
      <w:pPr>
        <w:pStyle w:val="notetext"/>
      </w:pPr>
      <w:r w:rsidRPr="00985D0E">
        <w:t>Note:</w:t>
      </w:r>
      <w:r w:rsidRPr="00985D0E">
        <w:tab/>
        <w:t>The reporting entity (and not its agent) will be liable to civil penalties for contraventions of this Part for providing designated services to its customers without carrying out the applicable customer identification procedures in respect of its customers.</w:t>
      </w:r>
    </w:p>
    <w:p w:rsidR="009063CF" w:rsidRPr="00985D0E" w:rsidRDefault="00032F9E" w:rsidP="00985D0E">
      <w:pPr>
        <w:pStyle w:val="ItemHead"/>
      </w:pPr>
      <w:r w:rsidRPr="00985D0E">
        <w:t>5</w:t>
      </w:r>
      <w:r w:rsidR="009063CF" w:rsidRPr="00985D0E">
        <w:t xml:space="preserve">  After section</w:t>
      </w:r>
      <w:r w:rsidR="00985D0E" w:rsidRPr="00985D0E">
        <w:t> </w:t>
      </w:r>
      <w:r w:rsidR="009063CF" w:rsidRPr="00985D0E">
        <w:t>37</w:t>
      </w:r>
    </w:p>
    <w:p w:rsidR="009063CF" w:rsidRPr="00985D0E" w:rsidRDefault="009063CF" w:rsidP="00985D0E">
      <w:pPr>
        <w:pStyle w:val="Item"/>
      </w:pPr>
      <w:r w:rsidRPr="00985D0E">
        <w:t>Insert:</w:t>
      </w:r>
    </w:p>
    <w:p w:rsidR="009063CF" w:rsidRPr="00985D0E" w:rsidRDefault="009063CF" w:rsidP="00985D0E">
      <w:pPr>
        <w:pStyle w:val="ActHead5"/>
      </w:pPr>
      <w:bookmarkStart w:id="10" w:name="_Toc59441435"/>
      <w:r w:rsidRPr="00985D0E">
        <w:rPr>
          <w:rStyle w:val="CharSectno"/>
        </w:rPr>
        <w:t>37A</w:t>
      </w:r>
      <w:r w:rsidRPr="00985D0E">
        <w:t xml:space="preserve">  Reliance on applicable customer identification procedures or other procedures—agreements or arrangements</w:t>
      </w:r>
      <w:bookmarkEnd w:id="10"/>
    </w:p>
    <w:p w:rsidR="0081768B" w:rsidRPr="00985D0E" w:rsidRDefault="0081768B" w:rsidP="00985D0E">
      <w:pPr>
        <w:pStyle w:val="subsection"/>
      </w:pPr>
      <w:r w:rsidRPr="00985D0E">
        <w:tab/>
        <w:t>(1)</w:t>
      </w:r>
      <w:r w:rsidRPr="00985D0E">
        <w:tab/>
        <w:t>This section applies if:</w:t>
      </w:r>
    </w:p>
    <w:p w:rsidR="0081768B" w:rsidRPr="00985D0E" w:rsidRDefault="0081768B" w:rsidP="00985D0E">
      <w:pPr>
        <w:pStyle w:val="paragraph"/>
      </w:pPr>
      <w:r w:rsidRPr="00985D0E">
        <w:tab/>
        <w:t>(a)</w:t>
      </w:r>
      <w:r w:rsidRPr="00985D0E">
        <w:tab/>
        <w:t xml:space="preserve">a reporting entity (the </w:t>
      </w:r>
      <w:r w:rsidRPr="00985D0E">
        <w:rPr>
          <w:b/>
          <w:i/>
        </w:rPr>
        <w:t>first entity</w:t>
      </w:r>
      <w:r w:rsidRPr="00985D0E">
        <w:t>) enters into a</w:t>
      </w:r>
      <w:r w:rsidR="0043580E" w:rsidRPr="00985D0E">
        <w:t xml:space="preserve"> written </w:t>
      </w:r>
      <w:r w:rsidRPr="00985D0E">
        <w:t>agreement or arrangement with another person relating to the first entity’s reliance on applicable customer identification procedures, or other procedures of a kind prescribed by the AML/CTF Rules, carried out by the other person; and</w:t>
      </w:r>
    </w:p>
    <w:p w:rsidR="003C1E56" w:rsidRPr="00985D0E" w:rsidRDefault="003C1E56" w:rsidP="00985D0E">
      <w:pPr>
        <w:pStyle w:val="paragraph"/>
      </w:pPr>
      <w:r w:rsidRPr="00985D0E">
        <w:tab/>
        <w:t>(b)</w:t>
      </w:r>
      <w:r w:rsidRPr="00985D0E">
        <w:tab/>
        <w:t xml:space="preserve">at the time of entering into the agreement or arrangement, </w:t>
      </w:r>
      <w:r w:rsidR="00C24FF8" w:rsidRPr="00985D0E">
        <w:t>the first entity had reasonable grounds to believe</w:t>
      </w:r>
      <w:r w:rsidRPr="00985D0E">
        <w:t xml:space="preserve"> that </w:t>
      </w:r>
      <w:r w:rsidR="0062139B" w:rsidRPr="00985D0E">
        <w:t>each of</w:t>
      </w:r>
      <w:r w:rsidR="00A71439" w:rsidRPr="00985D0E">
        <w:t xml:space="preserve"> </w:t>
      </w:r>
      <w:r w:rsidRPr="00985D0E">
        <w:t>the requirements prescribed by the AML/CTF Rules were met.</w:t>
      </w:r>
    </w:p>
    <w:p w:rsidR="0081768B" w:rsidRPr="00985D0E" w:rsidRDefault="0081768B" w:rsidP="00985D0E">
      <w:pPr>
        <w:pStyle w:val="subsection"/>
      </w:pPr>
      <w:r w:rsidRPr="00985D0E">
        <w:tab/>
        <w:t>(2)</w:t>
      </w:r>
      <w:r w:rsidRPr="00985D0E">
        <w:tab/>
        <w:t>If:</w:t>
      </w:r>
    </w:p>
    <w:p w:rsidR="0081768B" w:rsidRPr="00985D0E" w:rsidRDefault="0081768B" w:rsidP="00985D0E">
      <w:pPr>
        <w:pStyle w:val="paragraph"/>
      </w:pPr>
      <w:r w:rsidRPr="00985D0E">
        <w:tab/>
        <w:t>(a)</w:t>
      </w:r>
      <w:r w:rsidRPr="00985D0E">
        <w:tab/>
        <w:t>the agreement or arrangement is in force; and</w:t>
      </w:r>
    </w:p>
    <w:p w:rsidR="0081768B" w:rsidRPr="00985D0E" w:rsidRDefault="0081768B" w:rsidP="00985D0E">
      <w:pPr>
        <w:pStyle w:val="paragraph"/>
      </w:pPr>
      <w:r w:rsidRPr="00985D0E">
        <w:tab/>
        <w:t>(b)</w:t>
      </w:r>
      <w:r w:rsidRPr="00985D0E">
        <w:tab/>
        <w:t>the first entity has complied with section</w:t>
      </w:r>
      <w:r w:rsidR="00985D0E" w:rsidRPr="00985D0E">
        <w:t> </w:t>
      </w:r>
      <w:r w:rsidRPr="00985D0E">
        <w:t>37B in relation to the agreement or arrangement; and</w:t>
      </w:r>
    </w:p>
    <w:p w:rsidR="0081768B" w:rsidRPr="00985D0E" w:rsidRDefault="0081768B" w:rsidP="00985D0E">
      <w:pPr>
        <w:pStyle w:val="paragraph"/>
      </w:pPr>
      <w:r w:rsidRPr="00985D0E">
        <w:tab/>
        <w:t>(c)</w:t>
      </w:r>
      <w:r w:rsidRPr="00985D0E">
        <w:tab/>
        <w:t>the first entity is providing, or proposes to provide, a designated service to a customer; and</w:t>
      </w:r>
    </w:p>
    <w:p w:rsidR="0081768B" w:rsidRPr="00985D0E" w:rsidRDefault="0081768B" w:rsidP="00985D0E">
      <w:pPr>
        <w:pStyle w:val="paragraph"/>
      </w:pPr>
      <w:r w:rsidRPr="00985D0E">
        <w:lastRenderedPageBreak/>
        <w:tab/>
        <w:t>(d)</w:t>
      </w:r>
      <w:r w:rsidRPr="00985D0E">
        <w:tab/>
        <w:t xml:space="preserve">under the agreement or arrangement, the first entity has obtained information about the identity of that </w:t>
      </w:r>
      <w:r w:rsidR="003C1E56" w:rsidRPr="00985D0E">
        <w:t>customer</w:t>
      </w:r>
      <w:r w:rsidRPr="00985D0E">
        <w:t xml:space="preserve"> from the other party to the agreement or arrangement; and</w:t>
      </w:r>
    </w:p>
    <w:p w:rsidR="0081768B" w:rsidRPr="00985D0E" w:rsidRDefault="0081768B" w:rsidP="00985D0E">
      <w:pPr>
        <w:pStyle w:val="paragraph"/>
      </w:pPr>
      <w:r w:rsidRPr="00985D0E">
        <w:tab/>
        <w:t>(e)</w:t>
      </w:r>
      <w:r w:rsidRPr="00985D0E">
        <w:tab/>
        <w:t>the requirements prescribed by the AML/CTF Rules are satisfied;</w:t>
      </w:r>
    </w:p>
    <w:p w:rsidR="0081768B" w:rsidRPr="00985D0E" w:rsidRDefault="0081768B" w:rsidP="00985D0E">
      <w:pPr>
        <w:pStyle w:val="subsection2"/>
      </w:pPr>
      <w:r w:rsidRPr="00985D0E">
        <w:t>this Act (other than Part</w:t>
      </w:r>
      <w:r w:rsidR="00985D0E" w:rsidRPr="00985D0E">
        <w:t> </w:t>
      </w:r>
      <w:r w:rsidRPr="00985D0E">
        <w:t>10) has effect as if the first entity had carried out the applicable customer identification procedure in respect of that customer and that designated service.</w:t>
      </w:r>
    </w:p>
    <w:p w:rsidR="009063CF" w:rsidRPr="00985D0E" w:rsidRDefault="009063CF" w:rsidP="00985D0E">
      <w:pPr>
        <w:pStyle w:val="subsection"/>
      </w:pPr>
      <w:r w:rsidRPr="00985D0E">
        <w:tab/>
        <w:t>(</w:t>
      </w:r>
      <w:r w:rsidR="0081768B" w:rsidRPr="00985D0E">
        <w:t>3</w:t>
      </w:r>
      <w:r w:rsidRPr="00985D0E">
        <w:t>)</w:t>
      </w:r>
      <w:r w:rsidRPr="00985D0E">
        <w:tab/>
        <w:t>If:</w:t>
      </w:r>
    </w:p>
    <w:p w:rsidR="009063CF" w:rsidRPr="00985D0E" w:rsidRDefault="009063CF" w:rsidP="00985D0E">
      <w:pPr>
        <w:pStyle w:val="paragraph"/>
      </w:pPr>
      <w:r w:rsidRPr="00985D0E">
        <w:tab/>
        <w:t>(a)</w:t>
      </w:r>
      <w:r w:rsidRPr="00985D0E">
        <w:tab/>
      </w:r>
      <w:r w:rsidR="008D24AF" w:rsidRPr="00985D0E">
        <w:t>the</w:t>
      </w:r>
      <w:r w:rsidRPr="00985D0E">
        <w:t xml:space="preserve"> agreement or arrangement is in force; and</w:t>
      </w:r>
    </w:p>
    <w:p w:rsidR="00A71439" w:rsidRPr="00985D0E" w:rsidRDefault="00A71439" w:rsidP="00985D0E">
      <w:pPr>
        <w:pStyle w:val="paragraph"/>
      </w:pPr>
      <w:r w:rsidRPr="00985D0E">
        <w:tab/>
        <w:t>(b)</w:t>
      </w:r>
      <w:r w:rsidRPr="00985D0E">
        <w:tab/>
        <w:t>after c</w:t>
      </w:r>
      <w:r w:rsidR="002F4321" w:rsidRPr="00985D0E">
        <w:t>ompleting</w:t>
      </w:r>
      <w:r w:rsidRPr="00985D0E">
        <w:t xml:space="preserve"> an assessment under section</w:t>
      </w:r>
      <w:r w:rsidR="00985D0E" w:rsidRPr="00985D0E">
        <w:t> </w:t>
      </w:r>
      <w:r w:rsidRPr="00985D0E">
        <w:t>37B in relation to the agreement or arrangement, the first entity d</w:t>
      </w:r>
      <w:r w:rsidR="00103A47" w:rsidRPr="00985D0E">
        <w:t>oes</w:t>
      </w:r>
      <w:r w:rsidRPr="00985D0E">
        <w:t xml:space="preserve"> not have reasonable grounds to believe that </w:t>
      </w:r>
      <w:r w:rsidR="0062139B" w:rsidRPr="00985D0E">
        <w:t>each of</w:t>
      </w:r>
      <w:r w:rsidRPr="00985D0E">
        <w:t xml:space="preserve"> the requirements prescribed by the AML/CTF Rules for the purposes of </w:t>
      </w:r>
      <w:r w:rsidR="00985D0E" w:rsidRPr="00985D0E">
        <w:t>paragraph (</w:t>
      </w:r>
      <w:r w:rsidRPr="00985D0E">
        <w:t xml:space="preserve">1)(b) </w:t>
      </w:r>
      <w:r w:rsidR="00847235" w:rsidRPr="00985D0E">
        <w:t>is</w:t>
      </w:r>
      <w:r w:rsidRPr="00985D0E">
        <w:t xml:space="preserve"> being met;</w:t>
      </w:r>
    </w:p>
    <w:p w:rsidR="004F769D" w:rsidRPr="00985D0E" w:rsidRDefault="004F769D" w:rsidP="00985D0E">
      <w:pPr>
        <w:pStyle w:val="subsection2"/>
      </w:pPr>
      <w:r w:rsidRPr="00985D0E">
        <w:t>then</w:t>
      </w:r>
      <w:r w:rsidR="00D9605D" w:rsidRPr="00985D0E">
        <w:t xml:space="preserve"> </w:t>
      </w:r>
      <w:r w:rsidR="00985D0E" w:rsidRPr="00985D0E">
        <w:t>subsection (</w:t>
      </w:r>
      <w:r w:rsidR="0081768B" w:rsidRPr="00985D0E">
        <w:t>2</w:t>
      </w:r>
      <w:r w:rsidRPr="00985D0E">
        <w:t xml:space="preserve">) does not apply in relation to the first entity and the agreement or arrangement in connection with the carrying out of procedures covered by </w:t>
      </w:r>
      <w:r w:rsidR="00985D0E" w:rsidRPr="00985D0E">
        <w:t>paragraph (</w:t>
      </w:r>
      <w:r w:rsidR="00A13B7A" w:rsidRPr="00985D0E">
        <w:t>1)</w:t>
      </w:r>
      <w:r w:rsidR="008D24AF" w:rsidRPr="00985D0E">
        <w:t>(a)</w:t>
      </w:r>
      <w:r w:rsidR="00A13B7A" w:rsidRPr="00985D0E">
        <w:t xml:space="preserve"> </w:t>
      </w:r>
      <w:r w:rsidR="00A71439" w:rsidRPr="00985D0E">
        <w:t>after the c</w:t>
      </w:r>
      <w:r w:rsidR="002F4321" w:rsidRPr="00985D0E">
        <w:t>ompletion</w:t>
      </w:r>
      <w:r w:rsidR="00A71439" w:rsidRPr="00985D0E">
        <w:t xml:space="preserve"> of that assessment</w:t>
      </w:r>
      <w:r w:rsidR="00A13B7A" w:rsidRPr="00985D0E">
        <w:t>.</w:t>
      </w:r>
    </w:p>
    <w:p w:rsidR="00A71439" w:rsidRPr="00985D0E" w:rsidRDefault="00A71439" w:rsidP="00985D0E">
      <w:pPr>
        <w:pStyle w:val="subsection"/>
      </w:pPr>
      <w:r w:rsidRPr="00985D0E">
        <w:tab/>
        <w:t>(4)</w:t>
      </w:r>
      <w:r w:rsidRPr="00985D0E">
        <w:tab/>
      </w:r>
      <w:r w:rsidR="00985D0E" w:rsidRPr="00985D0E">
        <w:t>Subsection (</w:t>
      </w:r>
      <w:r w:rsidRPr="00985D0E">
        <w:t>3) ceases to apply once the first entity has reasonable grounds to believe</w:t>
      </w:r>
      <w:r w:rsidRPr="00985D0E">
        <w:rPr>
          <w:rFonts w:eastAsiaTheme="minorHAnsi"/>
        </w:rPr>
        <w:t xml:space="preserve"> </w:t>
      </w:r>
      <w:r w:rsidRPr="00985D0E">
        <w:t xml:space="preserve">that </w:t>
      </w:r>
      <w:r w:rsidR="00847235" w:rsidRPr="00985D0E">
        <w:t>each of</w:t>
      </w:r>
      <w:r w:rsidRPr="00985D0E">
        <w:t xml:space="preserve"> the requirements prescribed by the AML/CTF Rules for the purposes of </w:t>
      </w:r>
      <w:r w:rsidR="00985D0E" w:rsidRPr="00985D0E">
        <w:t>paragraph (</w:t>
      </w:r>
      <w:r w:rsidRPr="00985D0E">
        <w:t xml:space="preserve">1)(b) </w:t>
      </w:r>
      <w:r w:rsidR="00847235" w:rsidRPr="00985D0E">
        <w:t>is</w:t>
      </w:r>
      <w:r w:rsidRPr="00985D0E">
        <w:t xml:space="preserve"> being met.</w:t>
      </w:r>
    </w:p>
    <w:p w:rsidR="009063CF" w:rsidRPr="00985D0E" w:rsidRDefault="009063CF" w:rsidP="00985D0E">
      <w:pPr>
        <w:pStyle w:val="ActHead5"/>
      </w:pPr>
      <w:bookmarkStart w:id="11" w:name="_Toc59441436"/>
      <w:r w:rsidRPr="00985D0E">
        <w:rPr>
          <w:rStyle w:val="CharSectno"/>
        </w:rPr>
        <w:t>37B</w:t>
      </w:r>
      <w:r w:rsidRPr="00985D0E">
        <w:t xml:space="preserve">  Regular assessments of agreement or arrangement </w:t>
      </w:r>
      <w:r w:rsidR="008D24AF" w:rsidRPr="00985D0E">
        <w:t>covered by section</w:t>
      </w:r>
      <w:r w:rsidR="00985D0E" w:rsidRPr="00985D0E">
        <w:t> </w:t>
      </w:r>
      <w:r w:rsidRPr="00985D0E">
        <w:t>37A</w:t>
      </w:r>
      <w:bookmarkEnd w:id="11"/>
    </w:p>
    <w:p w:rsidR="009063CF" w:rsidRPr="00985D0E" w:rsidRDefault="009063CF" w:rsidP="00985D0E">
      <w:pPr>
        <w:pStyle w:val="subsection"/>
      </w:pPr>
      <w:r w:rsidRPr="00985D0E">
        <w:tab/>
        <w:t>(1)</w:t>
      </w:r>
      <w:r w:rsidRPr="00985D0E">
        <w:tab/>
        <w:t xml:space="preserve">If a reporting entity enters into an agreement or arrangement </w:t>
      </w:r>
      <w:r w:rsidR="008D24AF" w:rsidRPr="00985D0E">
        <w:t xml:space="preserve">of a kind referred to in </w:t>
      </w:r>
      <w:r w:rsidR="0081768B" w:rsidRPr="00985D0E">
        <w:t>subsection</w:t>
      </w:r>
      <w:r w:rsidR="00985D0E" w:rsidRPr="00985D0E">
        <w:t> </w:t>
      </w:r>
      <w:r w:rsidR="008D24AF" w:rsidRPr="00985D0E">
        <w:t>37A(1)</w:t>
      </w:r>
      <w:r w:rsidRPr="00985D0E">
        <w:t>, then, while the agreement or arrangement is in force, the reporting entity must:</w:t>
      </w:r>
    </w:p>
    <w:p w:rsidR="009063CF" w:rsidRPr="00985D0E" w:rsidRDefault="009063CF" w:rsidP="00985D0E">
      <w:pPr>
        <w:pStyle w:val="paragraph"/>
      </w:pPr>
      <w:r w:rsidRPr="00985D0E">
        <w:tab/>
        <w:t>(a)</w:t>
      </w:r>
      <w:r w:rsidRPr="00985D0E">
        <w:tab/>
        <w:t>carry out assessments in accordance with the AML/CTF Rules; and</w:t>
      </w:r>
    </w:p>
    <w:p w:rsidR="009063CF" w:rsidRPr="00985D0E" w:rsidRDefault="009063CF" w:rsidP="00985D0E">
      <w:pPr>
        <w:pStyle w:val="paragraph"/>
      </w:pPr>
      <w:r w:rsidRPr="00985D0E">
        <w:tab/>
        <w:t>(b)</w:t>
      </w:r>
      <w:r w:rsidRPr="00985D0E">
        <w:tab/>
        <w:t>carry out those assessments at the times worked out in accordance with the AML/CTF Rules; and</w:t>
      </w:r>
    </w:p>
    <w:p w:rsidR="009063CF" w:rsidRPr="00985D0E" w:rsidRDefault="009063CF" w:rsidP="00985D0E">
      <w:pPr>
        <w:pStyle w:val="paragraph"/>
      </w:pPr>
      <w:r w:rsidRPr="00985D0E">
        <w:tab/>
        <w:t>(c)</w:t>
      </w:r>
      <w:r w:rsidRPr="00985D0E">
        <w:tab/>
        <w:t>prepare a written record of each assessment within 10 business days after the day of completing the assessment.</w:t>
      </w:r>
    </w:p>
    <w:p w:rsidR="009063CF" w:rsidRPr="00985D0E" w:rsidRDefault="009063CF" w:rsidP="00985D0E">
      <w:pPr>
        <w:pStyle w:val="SubsectionHead"/>
      </w:pPr>
      <w:r w:rsidRPr="00985D0E">
        <w:lastRenderedPageBreak/>
        <w:t>Civil penalty</w:t>
      </w:r>
    </w:p>
    <w:p w:rsidR="009063CF" w:rsidRPr="00985D0E" w:rsidRDefault="009063CF" w:rsidP="00985D0E">
      <w:pPr>
        <w:pStyle w:val="subsection"/>
      </w:pPr>
      <w:r w:rsidRPr="00985D0E">
        <w:tab/>
        <w:t>(2)</w:t>
      </w:r>
      <w:r w:rsidRPr="00985D0E">
        <w:tab/>
      </w:r>
      <w:r w:rsidR="00985D0E" w:rsidRPr="00985D0E">
        <w:t>Subsection (</w:t>
      </w:r>
      <w:r w:rsidRPr="00985D0E">
        <w:t>1) is a civil penalty provision.</w:t>
      </w:r>
    </w:p>
    <w:p w:rsidR="009063CF" w:rsidRPr="00985D0E" w:rsidRDefault="00032F9E" w:rsidP="00985D0E">
      <w:pPr>
        <w:pStyle w:val="ItemHead"/>
      </w:pPr>
      <w:r w:rsidRPr="00985D0E">
        <w:t>6</w:t>
      </w:r>
      <w:r w:rsidR="009063CF" w:rsidRPr="00985D0E">
        <w:t xml:space="preserve">  Section</w:t>
      </w:r>
      <w:r w:rsidR="00985D0E" w:rsidRPr="00985D0E">
        <w:t> </w:t>
      </w:r>
      <w:r w:rsidR="009063CF" w:rsidRPr="00985D0E">
        <w:t>38</w:t>
      </w:r>
    </w:p>
    <w:p w:rsidR="009063CF" w:rsidRPr="00985D0E" w:rsidRDefault="009063CF" w:rsidP="00985D0E">
      <w:pPr>
        <w:pStyle w:val="Item"/>
      </w:pPr>
      <w:r w:rsidRPr="00985D0E">
        <w:t>Repeal the section, substitute:</w:t>
      </w:r>
    </w:p>
    <w:p w:rsidR="009063CF" w:rsidRPr="00985D0E" w:rsidRDefault="009063CF" w:rsidP="00985D0E">
      <w:pPr>
        <w:pStyle w:val="ActHead5"/>
      </w:pPr>
      <w:bookmarkStart w:id="12" w:name="_Toc59441437"/>
      <w:r w:rsidRPr="00985D0E">
        <w:rPr>
          <w:rStyle w:val="CharSectno"/>
        </w:rPr>
        <w:t>38</w:t>
      </w:r>
      <w:r w:rsidRPr="00985D0E">
        <w:t xml:space="preserve">  Reliance on applicable customer identification procedures or other procedures—</w:t>
      </w:r>
      <w:r w:rsidR="00B4286F" w:rsidRPr="00985D0E">
        <w:t>other circumstances</w:t>
      </w:r>
      <w:bookmarkEnd w:id="12"/>
    </w:p>
    <w:p w:rsidR="00C142F8" w:rsidRPr="00985D0E" w:rsidRDefault="00C142F8" w:rsidP="00985D0E">
      <w:pPr>
        <w:pStyle w:val="subsection"/>
      </w:pPr>
      <w:r w:rsidRPr="00985D0E">
        <w:tab/>
      </w:r>
      <w:r w:rsidRPr="00985D0E">
        <w:tab/>
        <w:t>If:</w:t>
      </w:r>
    </w:p>
    <w:p w:rsidR="00C142F8" w:rsidRPr="00985D0E" w:rsidRDefault="00C142F8" w:rsidP="00985D0E">
      <w:pPr>
        <w:pStyle w:val="paragraph"/>
      </w:pPr>
      <w:r w:rsidRPr="00985D0E">
        <w:tab/>
        <w:t>(a)</w:t>
      </w:r>
      <w:r w:rsidRPr="00985D0E">
        <w:tab/>
        <w:t xml:space="preserve">a reporting entity (the </w:t>
      </w:r>
      <w:r w:rsidRPr="00985D0E">
        <w:rPr>
          <w:b/>
          <w:i/>
        </w:rPr>
        <w:t>first entity</w:t>
      </w:r>
      <w:r w:rsidRPr="00985D0E">
        <w:t>) is providing, or proposes to provide, a designated service to a customer; and</w:t>
      </w:r>
    </w:p>
    <w:p w:rsidR="00C142F8" w:rsidRPr="00985D0E" w:rsidRDefault="00C142F8" w:rsidP="00985D0E">
      <w:pPr>
        <w:pStyle w:val="paragraph"/>
      </w:pPr>
      <w:r w:rsidRPr="00985D0E">
        <w:tab/>
        <w:t>(b)</w:t>
      </w:r>
      <w:r w:rsidRPr="00985D0E">
        <w:tab/>
        <w:t xml:space="preserve">another person has carried out an applicable customer identification procedure, or </w:t>
      </w:r>
      <w:r w:rsidR="00B4286F" w:rsidRPr="00985D0E">
        <w:t>an</w:t>
      </w:r>
      <w:r w:rsidRPr="00985D0E">
        <w:t>other procedure of a kind prescribed by the AML/CTF Rules, in respect of th</w:t>
      </w:r>
      <w:r w:rsidR="00303D24" w:rsidRPr="00985D0E">
        <w:t>at</w:t>
      </w:r>
      <w:r w:rsidRPr="00985D0E">
        <w:t xml:space="preserve"> </w:t>
      </w:r>
      <w:r w:rsidR="00303D24" w:rsidRPr="00985D0E">
        <w:t>customer</w:t>
      </w:r>
      <w:r w:rsidRPr="00985D0E">
        <w:t xml:space="preserve">; </w:t>
      </w:r>
      <w:r w:rsidR="00B4286F" w:rsidRPr="00985D0E">
        <w:t>and</w:t>
      </w:r>
    </w:p>
    <w:p w:rsidR="000274A1" w:rsidRPr="00985D0E" w:rsidRDefault="000274A1" w:rsidP="00985D0E">
      <w:pPr>
        <w:pStyle w:val="paragraph"/>
      </w:pPr>
      <w:r w:rsidRPr="00985D0E">
        <w:tab/>
        <w:t>(c)</w:t>
      </w:r>
      <w:r w:rsidRPr="00985D0E">
        <w:tab/>
        <w:t xml:space="preserve">the first entity has obtained, from the other </w:t>
      </w:r>
      <w:r w:rsidR="00180A88" w:rsidRPr="00985D0E">
        <w:t>person</w:t>
      </w:r>
      <w:r w:rsidRPr="00985D0E">
        <w:t>, information about the identity of th</w:t>
      </w:r>
      <w:r w:rsidR="00303D24" w:rsidRPr="00985D0E">
        <w:t>at</w:t>
      </w:r>
      <w:r w:rsidRPr="00985D0E">
        <w:t xml:space="preserve"> </w:t>
      </w:r>
      <w:r w:rsidR="00303D24" w:rsidRPr="00985D0E">
        <w:t>customer</w:t>
      </w:r>
      <w:r w:rsidRPr="00985D0E">
        <w:t xml:space="preserve"> that was obtained by the other </w:t>
      </w:r>
      <w:r w:rsidR="00180A88" w:rsidRPr="00985D0E">
        <w:t>person</w:t>
      </w:r>
      <w:r w:rsidRPr="00985D0E">
        <w:t xml:space="preserve"> in the course of carrying out that procedure; and</w:t>
      </w:r>
    </w:p>
    <w:p w:rsidR="00384396" w:rsidRPr="00985D0E" w:rsidRDefault="00384396" w:rsidP="00985D0E">
      <w:pPr>
        <w:pStyle w:val="paragraph"/>
      </w:pPr>
      <w:r w:rsidRPr="00985D0E">
        <w:tab/>
        <w:t>(d)</w:t>
      </w:r>
      <w:r w:rsidRPr="00985D0E">
        <w:tab/>
        <w:t xml:space="preserve">the first entity </w:t>
      </w:r>
      <w:r w:rsidR="009A446D" w:rsidRPr="00985D0E">
        <w:t>has reasonable grounds to believe</w:t>
      </w:r>
      <w:r w:rsidRPr="00985D0E">
        <w:t xml:space="preserve"> that</w:t>
      </w:r>
      <w:r w:rsidR="006B4E1C" w:rsidRPr="00985D0E">
        <w:t xml:space="preserve"> it is appropriate to rely on that procedure in relation to that designated service</w:t>
      </w:r>
      <w:r w:rsidRPr="00985D0E">
        <w:t xml:space="preserve"> having regard to the risk the first entity may reasonably face that the provision of that designated service might (whether inadvertently or otherwise) involve or facilitate money laundering </w:t>
      </w:r>
      <w:r w:rsidR="00101B52" w:rsidRPr="00985D0E">
        <w:t xml:space="preserve">or </w:t>
      </w:r>
      <w:r w:rsidRPr="00985D0E">
        <w:t>financing of terrorism; and</w:t>
      </w:r>
    </w:p>
    <w:p w:rsidR="00B4286F" w:rsidRPr="00985D0E" w:rsidRDefault="00B4286F" w:rsidP="00985D0E">
      <w:pPr>
        <w:pStyle w:val="paragraph"/>
      </w:pPr>
      <w:r w:rsidRPr="00985D0E">
        <w:tab/>
        <w:t>(e)</w:t>
      </w:r>
      <w:r w:rsidRPr="00985D0E">
        <w:tab/>
        <w:t>the requirements prescribed by the AML/CTF Rules are satisfied;</w:t>
      </w:r>
    </w:p>
    <w:p w:rsidR="00B4286F" w:rsidRPr="00985D0E" w:rsidRDefault="00B4286F" w:rsidP="00985D0E">
      <w:pPr>
        <w:pStyle w:val="subsection2"/>
      </w:pPr>
      <w:r w:rsidRPr="00985D0E">
        <w:t>this Act (other than Part</w:t>
      </w:r>
      <w:r w:rsidR="00985D0E" w:rsidRPr="00985D0E">
        <w:t> </w:t>
      </w:r>
      <w:r w:rsidRPr="00985D0E">
        <w:t>10) has effect as if the first entity had carried out the applicable customer identification procedure in respect of th</w:t>
      </w:r>
      <w:r w:rsidR="00303D24" w:rsidRPr="00985D0E">
        <w:t>at customer</w:t>
      </w:r>
      <w:r w:rsidRPr="00985D0E">
        <w:t xml:space="preserve"> and that designated service.</w:t>
      </w:r>
    </w:p>
    <w:p w:rsidR="0078655A" w:rsidRPr="00985D0E" w:rsidRDefault="00032F9E" w:rsidP="00985D0E">
      <w:pPr>
        <w:pStyle w:val="ItemHead"/>
      </w:pPr>
      <w:r w:rsidRPr="00985D0E">
        <w:t>7</w:t>
      </w:r>
      <w:r w:rsidR="0078655A" w:rsidRPr="00985D0E">
        <w:t xml:space="preserve">  Section</w:t>
      </w:r>
      <w:r w:rsidR="00985D0E" w:rsidRPr="00985D0E">
        <w:t> </w:t>
      </w:r>
      <w:r w:rsidR="0078655A" w:rsidRPr="00985D0E">
        <w:t>104</w:t>
      </w:r>
    </w:p>
    <w:p w:rsidR="0078655A" w:rsidRPr="00985D0E" w:rsidRDefault="0078655A" w:rsidP="00985D0E">
      <w:pPr>
        <w:pStyle w:val="Item"/>
      </w:pPr>
      <w:r w:rsidRPr="00985D0E">
        <w:t>Omit:</w:t>
      </w:r>
    </w:p>
    <w:p w:rsidR="0078655A" w:rsidRPr="00985D0E" w:rsidRDefault="0078655A" w:rsidP="00985D0E">
      <w:pPr>
        <w:pStyle w:val="SOBullet"/>
      </w:pPr>
      <w:r w:rsidRPr="00985D0E">
        <w:lastRenderedPageBreak/>
        <w:t>•</w:t>
      </w:r>
      <w:r w:rsidRPr="00985D0E">
        <w:tab/>
        <w:t>A reporting entity must retain a record of an applicable customer identification procedure for 7 years after the end of the reporting entity’s relationship with the relevant customer.</w:t>
      </w:r>
    </w:p>
    <w:p w:rsidR="0078655A" w:rsidRPr="00985D0E" w:rsidRDefault="0078655A" w:rsidP="00985D0E">
      <w:pPr>
        <w:pStyle w:val="Item"/>
      </w:pPr>
      <w:r w:rsidRPr="00985D0E">
        <w:t>substitute:</w:t>
      </w:r>
    </w:p>
    <w:p w:rsidR="0078655A" w:rsidRPr="00985D0E" w:rsidRDefault="0078655A" w:rsidP="00985D0E">
      <w:pPr>
        <w:pStyle w:val="SOBullet"/>
      </w:pPr>
      <w:r w:rsidRPr="00985D0E">
        <w:t>•</w:t>
      </w:r>
      <w:r w:rsidRPr="00985D0E">
        <w:tab/>
        <w:t>A reporting entity must retain records relating to:</w:t>
      </w:r>
    </w:p>
    <w:p w:rsidR="0078655A" w:rsidRPr="00985D0E" w:rsidRDefault="0078655A" w:rsidP="00985D0E">
      <w:pPr>
        <w:pStyle w:val="SOPara"/>
      </w:pPr>
      <w:r w:rsidRPr="00985D0E">
        <w:tab/>
        <w:t>(a)</w:t>
      </w:r>
      <w:r w:rsidRPr="00985D0E">
        <w:tab/>
        <w:t xml:space="preserve">applicable customer identification procedures it carries out or that </w:t>
      </w:r>
      <w:r w:rsidR="00755B6C" w:rsidRPr="00985D0E">
        <w:t xml:space="preserve">it </w:t>
      </w:r>
      <w:r w:rsidRPr="00985D0E">
        <w:t>is taken to have carried out; and</w:t>
      </w:r>
    </w:p>
    <w:p w:rsidR="0078655A" w:rsidRPr="00985D0E" w:rsidRDefault="0078655A" w:rsidP="00985D0E">
      <w:pPr>
        <w:pStyle w:val="SOPara"/>
      </w:pPr>
      <w:r w:rsidRPr="00985D0E">
        <w:tab/>
        <w:t>(b)</w:t>
      </w:r>
      <w:r w:rsidRPr="00985D0E">
        <w:tab/>
        <w:t xml:space="preserve">assessments it carries out </w:t>
      </w:r>
      <w:r w:rsidR="00755B6C" w:rsidRPr="00985D0E">
        <w:t>of</w:t>
      </w:r>
      <w:r w:rsidRPr="00985D0E">
        <w:t xml:space="preserve"> agreements or arrangements it has entered into relating to its reliance on applicable customer identification procedures, or other procedures, carried out by </w:t>
      </w:r>
      <w:r w:rsidR="003E5D76" w:rsidRPr="00985D0E">
        <w:t>another person.</w:t>
      </w:r>
    </w:p>
    <w:p w:rsidR="003E5D76" w:rsidRPr="00985D0E" w:rsidRDefault="00032F9E" w:rsidP="00985D0E">
      <w:pPr>
        <w:pStyle w:val="ItemHead"/>
      </w:pPr>
      <w:r w:rsidRPr="00985D0E">
        <w:t>8</w:t>
      </w:r>
      <w:r w:rsidR="003E5D76" w:rsidRPr="00985D0E">
        <w:t xml:space="preserve">  Division</w:t>
      </w:r>
      <w:r w:rsidR="00985D0E" w:rsidRPr="00985D0E">
        <w:t> </w:t>
      </w:r>
      <w:r w:rsidR="003E5D76" w:rsidRPr="00985D0E">
        <w:t>3 of Part</w:t>
      </w:r>
      <w:r w:rsidR="00985D0E" w:rsidRPr="00985D0E">
        <w:t> </w:t>
      </w:r>
      <w:r w:rsidR="003E5D76" w:rsidRPr="00985D0E">
        <w:t>10 (heading)</w:t>
      </w:r>
    </w:p>
    <w:p w:rsidR="003E5D76" w:rsidRPr="00985D0E" w:rsidRDefault="003E5D76" w:rsidP="00985D0E">
      <w:pPr>
        <w:pStyle w:val="Item"/>
      </w:pPr>
      <w:r w:rsidRPr="00985D0E">
        <w:t>Repeal the heading, substitute:</w:t>
      </w:r>
    </w:p>
    <w:p w:rsidR="003E5D76" w:rsidRPr="00985D0E" w:rsidRDefault="003E5D76" w:rsidP="00985D0E">
      <w:pPr>
        <w:pStyle w:val="ActHead3"/>
      </w:pPr>
      <w:bookmarkStart w:id="13" w:name="_Toc59441438"/>
      <w:r w:rsidRPr="00985D0E">
        <w:rPr>
          <w:rStyle w:val="CharDivNo"/>
        </w:rPr>
        <w:t>Division</w:t>
      </w:r>
      <w:r w:rsidR="00985D0E" w:rsidRPr="00985D0E">
        <w:rPr>
          <w:rStyle w:val="CharDivNo"/>
        </w:rPr>
        <w:t> </w:t>
      </w:r>
      <w:r w:rsidRPr="00985D0E">
        <w:rPr>
          <w:rStyle w:val="CharDivNo"/>
        </w:rPr>
        <w:t>3</w:t>
      </w:r>
      <w:r w:rsidRPr="00985D0E">
        <w:t>—</w:t>
      </w:r>
      <w:r w:rsidRPr="00985D0E">
        <w:rPr>
          <w:rStyle w:val="CharDivText"/>
        </w:rPr>
        <w:t>Records in connection with the carrying out of identification procedures</w:t>
      </w:r>
      <w:bookmarkEnd w:id="13"/>
    </w:p>
    <w:p w:rsidR="008514F1" w:rsidRPr="00985D0E" w:rsidRDefault="00032F9E" w:rsidP="00985D0E">
      <w:pPr>
        <w:pStyle w:val="ItemHead"/>
      </w:pPr>
      <w:r w:rsidRPr="00985D0E">
        <w:t>9</w:t>
      </w:r>
      <w:r w:rsidR="008514F1" w:rsidRPr="00985D0E">
        <w:t xml:space="preserve">  Section</w:t>
      </w:r>
      <w:r w:rsidR="00985D0E" w:rsidRPr="00985D0E">
        <w:t> </w:t>
      </w:r>
      <w:r w:rsidR="008514F1" w:rsidRPr="00985D0E">
        <w:t>114</w:t>
      </w:r>
    </w:p>
    <w:p w:rsidR="008514F1" w:rsidRPr="00985D0E" w:rsidRDefault="008514F1" w:rsidP="00985D0E">
      <w:pPr>
        <w:pStyle w:val="Item"/>
      </w:pPr>
      <w:r w:rsidRPr="00985D0E">
        <w:t>Repeal the section, substitute:</w:t>
      </w:r>
    </w:p>
    <w:p w:rsidR="008514F1" w:rsidRPr="00985D0E" w:rsidRDefault="008514F1" w:rsidP="00985D0E">
      <w:pPr>
        <w:pStyle w:val="ActHead5"/>
      </w:pPr>
      <w:bookmarkStart w:id="14" w:name="_Toc59441439"/>
      <w:r w:rsidRPr="00985D0E">
        <w:rPr>
          <w:rStyle w:val="CharSectno"/>
        </w:rPr>
        <w:t>114</w:t>
      </w:r>
      <w:r w:rsidRPr="00985D0E">
        <w:t xml:space="preserve">  Retention of info</w:t>
      </w:r>
      <w:r w:rsidR="00E13E74" w:rsidRPr="00985D0E">
        <w:t>rmation</w:t>
      </w:r>
      <w:r w:rsidRPr="00985D0E">
        <w:t xml:space="preserve"> if identification procedures taken to have been carried out by a reporting entity</w:t>
      </w:r>
      <w:bookmarkEnd w:id="14"/>
    </w:p>
    <w:p w:rsidR="002F7CF3" w:rsidRPr="00985D0E" w:rsidRDefault="002F7CF3" w:rsidP="00985D0E">
      <w:pPr>
        <w:pStyle w:val="subsection"/>
      </w:pPr>
      <w:r w:rsidRPr="00985D0E">
        <w:tab/>
        <w:t>(1)</w:t>
      </w:r>
      <w:r w:rsidRPr="00985D0E">
        <w:tab/>
        <w:t>If:</w:t>
      </w:r>
    </w:p>
    <w:p w:rsidR="002F7CF3" w:rsidRPr="00985D0E" w:rsidRDefault="007F1E62" w:rsidP="00985D0E">
      <w:pPr>
        <w:pStyle w:val="paragraph"/>
      </w:pPr>
      <w:r w:rsidRPr="00985D0E">
        <w:tab/>
        <w:t>(a)</w:t>
      </w:r>
      <w:r w:rsidRPr="00985D0E">
        <w:tab/>
        <w:t xml:space="preserve">a person (the </w:t>
      </w:r>
      <w:r w:rsidRPr="00985D0E">
        <w:rPr>
          <w:b/>
          <w:i/>
        </w:rPr>
        <w:t>first person</w:t>
      </w:r>
      <w:r w:rsidRPr="00985D0E">
        <w:t xml:space="preserve">) carries out a procedure </w:t>
      </w:r>
      <w:r w:rsidR="00F27BE8" w:rsidRPr="00985D0E">
        <w:t xml:space="preserve">(the </w:t>
      </w:r>
      <w:r w:rsidR="00F27BE8" w:rsidRPr="00985D0E">
        <w:rPr>
          <w:b/>
          <w:i/>
        </w:rPr>
        <w:t>initial procedure</w:t>
      </w:r>
      <w:r w:rsidR="00F27BE8" w:rsidRPr="00985D0E">
        <w:t xml:space="preserve">) </w:t>
      </w:r>
      <w:r w:rsidRPr="00985D0E">
        <w:t xml:space="preserve">mentioned in </w:t>
      </w:r>
      <w:r w:rsidR="00303D24" w:rsidRPr="00985D0E">
        <w:t>paragraph</w:t>
      </w:r>
      <w:r w:rsidR="00985D0E" w:rsidRPr="00985D0E">
        <w:t> </w:t>
      </w:r>
      <w:r w:rsidRPr="00985D0E">
        <w:t>37A(1)</w:t>
      </w:r>
      <w:r w:rsidR="00303D24" w:rsidRPr="00985D0E">
        <w:t>(a)</w:t>
      </w:r>
      <w:r w:rsidRPr="00985D0E">
        <w:t xml:space="preserve"> or 38(b); and</w:t>
      </w:r>
    </w:p>
    <w:p w:rsidR="007F1E62" w:rsidRPr="00985D0E" w:rsidRDefault="007F1E62" w:rsidP="00985D0E">
      <w:pPr>
        <w:pStyle w:val="paragraph"/>
      </w:pPr>
      <w:r w:rsidRPr="00985D0E">
        <w:tab/>
        <w:t>(b)</w:t>
      </w:r>
      <w:r w:rsidRPr="00985D0E">
        <w:tab/>
        <w:t>under section</w:t>
      </w:r>
      <w:r w:rsidR="00985D0E" w:rsidRPr="00985D0E">
        <w:t> </w:t>
      </w:r>
      <w:r w:rsidRPr="00985D0E">
        <w:t>37A or 38 and in connection with th</w:t>
      </w:r>
      <w:r w:rsidR="00F27BE8" w:rsidRPr="00985D0E">
        <w:t>e initial</w:t>
      </w:r>
      <w:r w:rsidRPr="00985D0E">
        <w:t xml:space="preserve"> procedure, Part</w:t>
      </w:r>
      <w:r w:rsidR="00985D0E" w:rsidRPr="00985D0E">
        <w:t> </w:t>
      </w:r>
      <w:r w:rsidRPr="00985D0E">
        <w:t>2 has effect as if a reporting entity had carried out an applicable customer identification procedure in respect of a customer; and</w:t>
      </w:r>
    </w:p>
    <w:p w:rsidR="007F1E62" w:rsidRPr="00985D0E" w:rsidRDefault="007F1E62" w:rsidP="00985D0E">
      <w:pPr>
        <w:pStyle w:val="paragraph"/>
      </w:pPr>
      <w:r w:rsidRPr="00985D0E">
        <w:tab/>
        <w:t>(c)</w:t>
      </w:r>
      <w:r w:rsidRPr="00985D0E">
        <w:tab/>
        <w:t xml:space="preserve">the first person makes a record of the </w:t>
      </w:r>
      <w:r w:rsidR="00F27BE8" w:rsidRPr="00985D0E">
        <w:t xml:space="preserve">initial </w:t>
      </w:r>
      <w:r w:rsidRPr="00985D0E">
        <w:t>procedure and gives a copy of the record to the reporting entity;</w:t>
      </w:r>
    </w:p>
    <w:p w:rsidR="007F1E62" w:rsidRPr="00985D0E" w:rsidRDefault="007F1E62" w:rsidP="00985D0E">
      <w:pPr>
        <w:pStyle w:val="subsection2"/>
      </w:pPr>
      <w:r w:rsidRPr="00985D0E">
        <w:t>the reporting entity must retain the copy until the end of the first 7</w:t>
      </w:r>
      <w:r w:rsidR="00985D0E">
        <w:noBreakHyphen/>
      </w:r>
      <w:r w:rsidRPr="00985D0E">
        <w:t>year period:</w:t>
      </w:r>
    </w:p>
    <w:p w:rsidR="007F1E62" w:rsidRPr="00985D0E" w:rsidRDefault="007F1E62" w:rsidP="00985D0E">
      <w:pPr>
        <w:pStyle w:val="paragraph"/>
      </w:pPr>
      <w:r w:rsidRPr="00985D0E">
        <w:lastRenderedPageBreak/>
        <w:tab/>
        <w:t>(d)</w:t>
      </w:r>
      <w:r w:rsidRPr="00985D0E">
        <w:tab/>
        <w:t xml:space="preserve">that began at a time after </w:t>
      </w:r>
      <w:r w:rsidR="007F7BB7" w:rsidRPr="00985D0E">
        <w:t>Part</w:t>
      </w:r>
      <w:r w:rsidR="00985D0E" w:rsidRPr="00985D0E">
        <w:t> </w:t>
      </w:r>
      <w:r w:rsidR="007F7BB7" w:rsidRPr="00985D0E">
        <w:t>2 had that effect</w:t>
      </w:r>
      <w:r w:rsidRPr="00985D0E">
        <w:t>; and</w:t>
      </w:r>
    </w:p>
    <w:p w:rsidR="007F1E62" w:rsidRPr="00985D0E" w:rsidRDefault="007F1E62" w:rsidP="00985D0E">
      <w:pPr>
        <w:pStyle w:val="paragraph"/>
      </w:pPr>
      <w:r w:rsidRPr="00985D0E">
        <w:tab/>
        <w:t>(e)</w:t>
      </w:r>
      <w:r w:rsidRPr="00985D0E">
        <w:tab/>
        <w:t>throughout the whole of which the reporting entity did not provide any designated services to the customer.</w:t>
      </w:r>
    </w:p>
    <w:p w:rsidR="00E13E74" w:rsidRPr="00985D0E" w:rsidRDefault="00E13E74" w:rsidP="00985D0E">
      <w:pPr>
        <w:pStyle w:val="SubsectionHead"/>
      </w:pPr>
      <w:r w:rsidRPr="00985D0E">
        <w:t>Civil penalty</w:t>
      </w:r>
    </w:p>
    <w:p w:rsidR="00E13E74" w:rsidRPr="00985D0E" w:rsidRDefault="00E13E74" w:rsidP="00985D0E">
      <w:pPr>
        <w:pStyle w:val="subsection"/>
      </w:pPr>
      <w:r w:rsidRPr="00985D0E">
        <w:tab/>
        <w:t>(</w:t>
      </w:r>
      <w:r w:rsidR="007F7BB7" w:rsidRPr="00985D0E">
        <w:t>2</w:t>
      </w:r>
      <w:r w:rsidRPr="00985D0E">
        <w:t>)</w:t>
      </w:r>
      <w:r w:rsidRPr="00985D0E">
        <w:tab/>
      </w:r>
      <w:r w:rsidR="00985D0E" w:rsidRPr="00985D0E">
        <w:t>Subsection (</w:t>
      </w:r>
      <w:r w:rsidR="007F7BB7" w:rsidRPr="00985D0E">
        <w:t>1</w:t>
      </w:r>
      <w:r w:rsidRPr="00985D0E">
        <w:t>) is a civil penalty provision.</w:t>
      </w:r>
    </w:p>
    <w:p w:rsidR="003E5D76" w:rsidRPr="00985D0E" w:rsidRDefault="003E5D76" w:rsidP="00985D0E">
      <w:pPr>
        <w:pStyle w:val="ActHead5"/>
      </w:pPr>
      <w:bookmarkStart w:id="15" w:name="_Toc59441440"/>
      <w:r w:rsidRPr="00985D0E">
        <w:rPr>
          <w:rStyle w:val="CharSectno"/>
        </w:rPr>
        <w:t>114A</w:t>
      </w:r>
      <w:r w:rsidRPr="00985D0E">
        <w:t xml:space="preserve">  Retention of records of assessments of agreements or arrangements</w:t>
      </w:r>
      <w:r w:rsidR="00755B6C" w:rsidRPr="00985D0E">
        <w:t xml:space="preserve"> covered by section</w:t>
      </w:r>
      <w:r w:rsidR="00985D0E" w:rsidRPr="00985D0E">
        <w:t> </w:t>
      </w:r>
      <w:r w:rsidR="00755B6C" w:rsidRPr="00985D0E">
        <w:t>37A</w:t>
      </w:r>
      <w:bookmarkEnd w:id="15"/>
    </w:p>
    <w:p w:rsidR="00755B6C" w:rsidRPr="00985D0E" w:rsidRDefault="00755B6C" w:rsidP="00985D0E">
      <w:pPr>
        <w:pStyle w:val="subsection"/>
      </w:pPr>
      <w:r w:rsidRPr="00985D0E">
        <w:tab/>
        <w:t>(1)</w:t>
      </w:r>
      <w:r w:rsidRPr="00985D0E">
        <w:tab/>
        <w:t>If a reporting entity prepares a record under paragraph</w:t>
      </w:r>
      <w:r w:rsidR="00985D0E" w:rsidRPr="00985D0E">
        <w:t> </w:t>
      </w:r>
      <w:r w:rsidRPr="00985D0E">
        <w:t>37B(1)(c), the reporting entity must retain the record, or a copy of the record, for 7 years after the completion of the preparation of the record.</w:t>
      </w:r>
    </w:p>
    <w:p w:rsidR="003E5D76" w:rsidRPr="00985D0E" w:rsidRDefault="003E5D76" w:rsidP="00985D0E">
      <w:pPr>
        <w:pStyle w:val="SubsectionHead"/>
      </w:pPr>
      <w:r w:rsidRPr="00985D0E">
        <w:t>Civil penalty</w:t>
      </w:r>
    </w:p>
    <w:p w:rsidR="003E5D76" w:rsidRPr="00985D0E" w:rsidRDefault="00755B6C" w:rsidP="00985D0E">
      <w:pPr>
        <w:pStyle w:val="subsection"/>
      </w:pPr>
      <w:r w:rsidRPr="00985D0E">
        <w:tab/>
        <w:t>(2</w:t>
      </w:r>
      <w:r w:rsidR="003E5D76" w:rsidRPr="00985D0E">
        <w:t>)</w:t>
      </w:r>
      <w:r w:rsidR="003E5D76" w:rsidRPr="00985D0E">
        <w:tab/>
      </w:r>
      <w:r w:rsidR="00985D0E" w:rsidRPr="00985D0E">
        <w:t>Subsection (</w:t>
      </w:r>
      <w:r w:rsidRPr="00985D0E">
        <w:t>1</w:t>
      </w:r>
      <w:r w:rsidR="003E5D76" w:rsidRPr="00985D0E">
        <w:t>) is a civil penalty provision.</w:t>
      </w:r>
    </w:p>
    <w:p w:rsidR="009063CF" w:rsidRPr="00985D0E" w:rsidRDefault="00032F9E" w:rsidP="00985D0E">
      <w:pPr>
        <w:pStyle w:val="Transitional"/>
      </w:pPr>
      <w:r w:rsidRPr="00985D0E">
        <w:t>10</w:t>
      </w:r>
      <w:r w:rsidR="009063CF" w:rsidRPr="00985D0E">
        <w:t xml:space="preserve">  Application and saving provisions</w:t>
      </w:r>
    </w:p>
    <w:p w:rsidR="009063CF" w:rsidRPr="00985D0E" w:rsidRDefault="009063CF" w:rsidP="00985D0E">
      <w:pPr>
        <w:pStyle w:val="Subitem"/>
      </w:pPr>
      <w:r w:rsidRPr="00985D0E">
        <w:t>(1)</w:t>
      </w:r>
      <w:r w:rsidRPr="00985D0E">
        <w:tab/>
        <w:t>The repeal and substitution of section</w:t>
      </w:r>
      <w:r w:rsidR="00985D0E" w:rsidRPr="00985D0E">
        <w:t> </w:t>
      </w:r>
      <w:r w:rsidRPr="00985D0E">
        <w:t xml:space="preserve">32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made by this Part applies in relation to a designated service that commences to be provided on or after the commencement of this item.</w:t>
      </w:r>
    </w:p>
    <w:p w:rsidR="0081768B" w:rsidRPr="00985D0E" w:rsidRDefault="0081768B" w:rsidP="00985D0E">
      <w:pPr>
        <w:pStyle w:val="Subitem"/>
      </w:pPr>
      <w:r w:rsidRPr="00985D0E">
        <w:t>(2)</w:t>
      </w:r>
      <w:r w:rsidRPr="00985D0E">
        <w:tab/>
        <w:t>Section</w:t>
      </w:r>
      <w:r w:rsidR="00985D0E" w:rsidRPr="00985D0E">
        <w:t> </w:t>
      </w:r>
      <w:r w:rsidRPr="00985D0E">
        <w:t xml:space="preserve">37A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inserted by this Part, applies in relation to an agreement or arrangement entered into on or after the commencement of this item.</w:t>
      </w:r>
    </w:p>
    <w:p w:rsidR="009063CF" w:rsidRPr="00985D0E" w:rsidRDefault="009063CF" w:rsidP="00985D0E">
      <w:pPr>
        <w:pStyle w:val="Subitem"/>
      </w:pPr>
      <w:r w:rsidRPr="00985D0E">
        <w:t>(</w:t>
      </w:r>
      <w:r w:rsidR="0081768B" w:rsidRPr="00985D0E">
        <w:t>3</w:t>
      </w:r>
      <w:r w:rsidRPr="00985D0E">
        <w:t>)</w:t>
      </w:r>
      <w:r w:rsidRPr="00985D0E">
        <w:tab/>
        <w:t>Section</w:t>
      </w:r>
      <w:r w:rsidR="00985D0E" w:rsidRPr="00985D0E">
        <w:t> </w:t>
      </w:r>
      <w:r w:rsidRPr="00985D0E">
        <w:t xml:space="preserve">38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substituted by this Part, applies in relation to a designated service referred to in paragraph</w:t>
      </w:r>
      <w:r w:rsidR="00985D0E" w:rsidRPr="00985D0E">
        <w:t> </w:t>
      </w:r>
      <w:r w:rsidR="003B42DB" w:rsidRPr="00985D0E">
        <w:t>38(a</w:t>
      </w:r>
      <w:r w:rsidRPr="00985D0E">
        <w:t>) of that Act that is provided on or after the commencement of this item (whether the procedure referred to in paragraph</w:t>
      </w:r>
      <w:r w:rsidR="00985D0E" w:rsidRPr="00985D0E">
        <w:t> </w:t>
      </w:r>
      <w:r w:rsidRPr="00985D0E">
        <w:t>38(</w:t>
      </w:r>
      <w:r w:rsidR="003B42DB" w:rsidRPr="00985D0E">
        <w:t>b</w:t>
      </w:r>
      <w:r w:rsidRPr="00985D0E">
        <w:t>) of that Act was carried out before, on or after that commencement).</w:t>
      </w:r>
    </w:p>
    <w:p w:rsidR="009063CF" w:rsidRPr="00985D0E" w:rsidRDefault="0081768B" w:rsidP="00985D0E">
      <w:pPr>
        <w:pStyle w:val="Subitem"/>
      </w:pPr>
      <w:r w:rsidRPr="00985D0E">
        <w:t>(4</w:t>
      </w:r>
      <w:r w:rsidR="009063CF" w:rsidRPr="00985D0E">
        <w:t>)</w:t>
      </w:r>
      <w:r w:rsidR="009063CF" w:rsidRPr="00985D0E">
        <w:tab/>
        <w:t>Section</w:t>
      </w:r>
      <w:r w:rsidR="00985D0E" w:rsidRPr="00985D0E">
        <w:t> </w:t>
      </w:r>
      <w:r w:rsidR="009063CF" w:rsidRPr="00985D0E">
        <w:t xml:space="preserve">38 of the </w:t>
      </w:r>
      <w:r w:rsidR="009063CF" w:rsidRPr="00985D0E">
        <w:rPr>
          <w:i/>
        </w:rPr>
        <w:t>Anti</w:t>
      </w:r>
      <w:r w:rsidR="00985D0E">
        <w:rPr>
          <w:i/>
        </w:rPr>
        <w:noBreakHyphen/>
      </w:r>
      <w:r w:rsidR="009063CF" w:rsidRPr="00985D0E">
        <w:rPr>
          <w:i/>
        </w:rPr>
        <w:t>Money Laundering and Counter</w:t>
      </w:r>
      <w:r w:rsidR="00985D0E">
        <w:rPr>
          <w:i/>
        </w:rPr>
        <w:noBreakHyphen/>
      </w:r>
      <w:r w:rsidR="009063CF" w:rsidRPr="00985D0E">
        <w:rPr>
          <w:i/>
        </w:rPr>
        <w:t>Terrorism Financing Act 2006</w:t>
      </w:r>
      <w:r w:rsidR="009063CF" w:rsidRPr="00985D0E">
        <w:t xml:space="preserve">, as in force immediately before the commencement of this item, continues to apply on and after that commencement in </w:t>
      </w:r>
      <w:r w:rsidR="009063CF" w:rsidRPr="00985D0E">
        <w:lastRenderedPageBreak/>
        <w:t>relation to a designated service referred to in paragraph</w:t>
      </w:r>
      <w:r w:rsidR="00985D0E" w:rsidRPr="00985D0E">
        <w:t> </w:t>
      </w:r>
      <w:r w:rsidR="009063CF" w:rsidRPr="00985D0E">
        <w:t>38(c) of that Act (as so in force) that was provided before that commencement.</w:t>
      </w:r>
    </w:p>
    <w:p w:rsidR="00721C15" w:rsidRPr="00985D0E" w:rsidRDefault="00721C15" w:rsidP="00985D0E">
      <w:pPr>
        <w:pStyle w:val="Subitem"/>
      </w:pPr>
      <w:r w:rsidRPr="00985D0E">
        <w:t>(</w:t>
      </w:r>
      <w:r w:rsidR="0081768B" w:rsidRPr="00985D0E">
        <w:t>5</w:t>
      </w:r>
      <w:r w:rsidRPr="00985D0E">
        <w:t>)</w:t>
      </w:r>
      <w:r w:rsidRPr="00985D0E">
        <w:tab/>
        <w:t>Section</w:t>
      </w:r>
      <w:r w:rsidR="00985D0E" w:rsidRPr="00985D0E">
        <w:t> </w:t>
      </w:r>
      <w:r w:rsidRPr="00985D0E">
        <w:t xml:space="preserve">114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applications of subsection</w:t>
      </w:r>
      <w:r w:rsidR="00985D0E" w:rsidRPr="00985D0E">
        <w:t> </w:t>
      </w:r>
      <w:r w:rsidRPr="00985D0E">
        <w:t>114(1) of that Act before that commencement.</w:t>
      </w:r>
    </w:p>
    <w:p w:rsidR="007D6B43" w:rsidRPr="00985D0E" w:rsidRDefault="007D6B43" w:rsidP="00985D0E">
      <w:pPr>
        <w:pStyle w:val="ActHead7"/>
        <w:pageBreakBefore/>
      </w:pPr>
      <w:bookmarkStart w:id="16" w:name="_Toc59441441"/>
      <w:r w:rsidRPr="00985D0E">
        <w:rPr>
          <w:rStyle w:val="CharAmPartNo"/>
        </w:rPr>
        <w:lastRenderedPageBreak/>
        <w:t>Part</w:t>
      </w:r>
      <w:r w:rsidR="00985D0E" w:rsidRPr="00985D0E">
        <w:rPr>
          <w:rStyle w:val="CharAmPartNo"/>
        </w:rPr>
        <w:t> </w:t>
      </w:r>
      <w:r w:rsidR="0099268A" w:rsidRPr="00985D0E">
        <w:rPr>
          <w:rStyle w:val="CharAmPartNo"/>
        </w:rPr>
        <w:t>2</w:t>
      </w:r>
      <w:r w:rsidRPr="00985D0E">
        <w:t>—</w:t>
      </w:r>
      <w:r w:rsidRPr="00985D0E">
        <w:rPr>
          <w:rStyle w:val="CharAmPartText"/>
        </w:rPr>
        <w:t>Correspondent banking</w:t>
      </w:r>
      <w:bookmarkEnd w:id="16"/>
    </w:p>
    <w:p w:rsidR="007D6B43" w:rsidRPr="00985D0E" w:rsidRDefault="007D6B43" w:rsidP="00985D0E">
      <w:pPr>
        <w:pStyle w:val="ActHead9"/>
        <w:rPr>
          <w:i w:val="0"/>
        </w:rPr>
      </w:pPr>
      <w:bookmarkStart w:id="17" w:name="_Toc59441442"/>
      <w:r w:rsidRPr="00985D0E">
        <w:t>Anti</w:t>
      </w:r>
      <w:r w:rsidR="00985D0E">
        <w:noBreakHyphen/>
      </w:r>
      <w:r w:rsidRPr="00985D0E">
        <w:t>Money Laundering and Counter</w:t>
      </w:r>
      <w:r w:rsidR="00985D0E">
        <w:noBreakHyphen/>
      </w:r>
      <w:r w:rsidRPr="00985D0E">
        <w:t>Terrorism Financing Act 2006</w:t>
      </w:r>
      <w:bookmarkEnd w:id="17"/>
    </w:p>
    <w:p w:rsidR="007D6B43" w:rsidRPr="00985D0E" w:rsidRDefault="00032F9E" w:rsidP="00985D0E">
      <w:pPr>
        <w:pStyle w:val="ItemHead"/>
      </w:pPr>
      <w:r w:rsidRPr="00985D0E">
        <w:t>11</w:t>
      </w:r>
      <w:r w:rsidR="007D6B43" w:rsidRPr="00985D0E">
        <w:t xml:space="preserve">  Sections</w:t>
      </w:r>
      <w:r w:rsidR="00985D0E" w:rsidRPr="00985D0E">
        <w:t> </w:t>
      </w:r>
      <w:r w:rsidR="007D6B43" w:rsidRPr="00985D0E">
        <w:t>94 to 9</w:t>
      </w:r>
      <w:r w:rsidR="00817B14" w:rsidRPr="00985D0E">
        <w:t>9</w:t>
      </w:r>
    </w:p>
    <w:p w:rsidR="007D6B43" w:rsidRPr="00985D0E" w:rsidRDefault="007D6B43" w:rsidP="00985D0E">
      <w:pPr>
        <w:pStyle w:val="Item"/>
      </w:pPr>
      <w:r w:rsidRPr="00985D0E">
        <w:t>Repeal the sections, substitute:</w:t>
      </w:r>
    </w:p>
    <w:p w:rsidR="007D6B43" w:rsidRPr="00985D0E" w:rsidRDefault="007D6B43" w:rsidP="00985D0E">
      <w:pPr>
        <w:pStyle w:val="ActHead5"/>
      </w:pPr>
      <w:bookmarkStart w:id="18" w:name="_Toc59441443"/>
      <w:r w:rsidRPr="00985D0E">
        <w:rPr>
          <w:rStyle w:val="CharSectno"/>
        </w:rPr>
        <w:t>94</w:t>
      </w:r>
      <w:r w:rsidRPr="00985D0E">
        <w:t xml:space="preserve">  Simplified outline of this Part</w:t>
      </w:r>
      <w:bookmarkEnd w:id="18"/>
    </w:p>
    <w:p w:rsidR="007D6B43" w:rsidRPr="00985D0E" w:rsidRDefault="007D6B43" w:rsidP="00985D0E">
      <w:pPr>
        <w:pStyle w:val="SOBullet"/>
      </w:pPr>
      <w:r w:rsidRPr="00985D0E">
        <w:t>•</w:t>
      </w:r>
      <w:r w:rsidRPr="00985D0E">
        <w:tab/>
        <w:t>A financial institution must not enter into a correspondent banking relationship with:</w:t>
      </w:r>
    </w:p>
    <w:p w:rsidR="007D6B43" w:rsidRPr="00985D0E" w:rsidRDefault="007D6B43" w:rsidP="00985D0E">
      <w:pPr>
        <w:pStyle w:val="SOPara"/>
      </w:pPr>
      <w:r w:rsidRPr="00985D0E">
        <w:tab/>
        <w:t>(a)</w:t>
      </w:r>
      <w:r w:rsidRPr="00985D0E">
        <w:tab/>
        <w:t>a shell bank; or</w:t>
      </w:r>
    </w:p>
    <w:p w:rsidR="007D6B43" w:rsidRPr="00985D0E" w:rsidRDefault="007D6B43" w:rsidP="00985D0E">
      <w:pPr>
        <w:pStyle w:val="SOPara"/>
      </w:pPr>
      <w:r w:rsidRPr="00985D0E">
        <w:tab/>
        <w:t>(b)</w:t>
      </w:r>
      <w:r w:rsidRPr="00985D0E">
        <w:tab/>
        <w:t>another financial institution that has a correspondent banking relationship with a shell bank; or</w:t>
      </w:r>
    </w:p>
    <w:p w:rsidR="007D6B43" w:rsidRPr="00985D0E" w:rsidRDefault="007D6B43" w:rsidP="00985D0E">
      <w:pPr>
        <w:pStyle w:val="SOPara"/>
      </w:pPr>
      <w:r w:rsidRPr="00985D0E">
        <w:tab/>
        <w:t>(c)</w:t>
      </w:r>
      <w:r w:rsidRPr="00985D0E">
        <w:tab/>
        <w:t>another financial institution that permits its accounts to be used by a shell bank.</w:t>
      </w:r>
    </w:p>
    <w:p w:rsidR="007D6B43" w:rsidRPr="00985D0E" w:rsidRDefault="007D6B43" w:rsidP="00985D0E">
      <w:pPr>
        <w:pStyle w:val="SOBullet"/>
      </w:pPr>
      <w:r w:rsidRPr="00985D0E">
        <w:t>•</w:t>
      </w:r>
      <w:r w:rsidRPr="00985D0E">
        <w:tab/>
        <w:t>A financial institution must carry out due diligence assessments before it enters into, and while it is in, a correspondent banking relationship with another financial institution involving a vostro account.</w:t>
      </w:r>
    </w:p>
    <w:p w:rsidR="007D6B43" w:rsidRPr="00985D0E" w:rsidRDefault="007D6B43" w:rsidP="00985D0E">
      <w:pPr>
        <w:pStyle w:val="ActHead5"/>
      </w:pPr>
      <w:bookmarkStart w:id="19" w:name="_Toc59441444"/>
      <w:r w:rsidRPr="00985D0E">
        <w:rPr>
          <w:rStyle w:val="CharSectno"/>
        </w:rPr>
        <w:t>95</w:t>
      </w:r>
      <w:r w:rsidRPr="00985D0E">
        <w:t xml:space="preserve">  Prohibitions on correspondent banking relationships involving shell banks</w:t>
      </w:r>
      <w:bookmarkEnd w:id="19"/>
    </w:p>
    <w:p w:rsidR="007D6B43" w:rsidRPr="00985D0E" w:rsidRDefault="007D6B43" w:rsidP="00985D0E">
      <w:pPr>
        <w:pStyle w:val="SubsectionHead"/>
      </w:pPr>
      <w:r w:rsidRPr="00985D0E">
        <w:t>Entry</w:t>
      </w:r>
    </w:p>
    <w:p w:rsidR="007D6B43" w:rsidRPr="00985D0E" w:rsidRDefault="007D6B43" w:rsidP="00985D0E">
      <w:pPr>
        <w:pStyle w:val="subsection"/>
      </w:pPr>
      <w:r w:rsidRPr="00985D0E">
        <w:tab/>
        <w:t>(1)</w:t>
      </w:r>
      <w:r w:rsidRPr="00985D0E">
        <w:tab/>
        <w:t>A financial institution must not enter into a correspondent banking relationship with another person if:</w:t>
      </w:r>
    </w:p>
    <w:p w:rsidR="007D6B43" w:rsidRPr="00985D0E" w:rsidRDefault="007D6B43" w:rsidP="00985D0E">
      <w:pPr>
        <w:pStyle w:val="paragraph"/>
      </w:pPr>
      <w:r w:rsidRPr="00985D0E">
        <w:tab/>
        <w:t>(a)</w:t>
      </w:r>
      <w:r w:rsidRPr="00985D0E">
        <w:tab/>
        <w:t>the other person is a shell bank; or</w:t>
      </w:r>
    </w:p>
    <w:p w:rsidR="007D6B43" w:rsidRPr="00985D0E" w:rsidRDefault="007D6B43" w:rsidP="00985D0E">
      <w:pPr>
        <w:pStyle w:val="paragraph"/>
      </w:pPr>
      <w:r w:rsidRPr="00985D0E">
        <w:tab/>
        <w:t>(b)</w:t>
      </w:r>
      <w:r w:rsidRPr="00985D0E">
        <w:tab/>
        <w:t>the other person is a financial institution that has a correspondent banking relationship with a shell bank; or</w:t>
      </w:r>
    </w:p>
    <w:p w:rsidR="007D6B43" w:rsidRPr="00985D0E" w:rsidRDefault="007D6B43" w:rsidP="00985D0E">
      <w:pPr>
        <w:pStyle w:val="paragraph"/>
      </w:pPr>
      <w:r w:rsidRPr="00985D0E">
        <w:tab/>
        <w:t>(c)</w:t>
      </w:r>
      <w:r w:rsidRPr="00985D0E">
        <w:tab/>
        <w:t>the other person is a financial institution that permits its accounts to be used by a shell bank.</w:t>
      </w:r>
    </w:p>
    <w:p w:rsidR="007D6B43" w:rsidRPr="00985D0E" w:rsidRDefault="007D6B43" w:rsidP="00985D0E">
      <w:pPr>
        <w:pStyle w:val="notetext"/>
      </w:pPr>
      <w:r w:rsidRPr="00985D0E">
        <w:t>Note:</w:t>
      </w:r>
      <w:r w:rsidRPr="00985D0E">
        <w:tab/>
        <w:t>For geographical links, see section</w:t>
      </w:r>
      <w:r w:rsidR="00985D0E" w:rsidRPr="00985D0E">
        <w:t> </w:t>
      </w:r>
      <w:r w:rsidRPr="00985D0E">
        <w:t>100.</w:t>
      </w:r>
    </w:p>
    <w:p w:rsidR="007D6B43" w:rsidRPr="00985D0E" w:rsidRDefault="007D6B43" w:rsidP="00985D0E">
      <w:pPr>
        <w:pStyle w:val="SubsectionHead"/>
      </w:pPr>
      <w:r w:rsidRPr="00985D0E">
        <w:lastRenderedPageBreak/>
        <w:t>Termination</w:t>
      </w:r>
    </w:p>
    <w:p w:rsidR="007D6B43" w:rsidRPr="00985D0E" w:rsidRDefault="007D6B43" w:rsidP="00985D0E">
      <w:pPr>
        <w:pStyle w:val="subsection"/>
      </w:pPr>
      <w:r w:rsidRPr="00985D0E">
        <w:tab/>
        <w:t>(2)</w:t>
      </w:r>
      <w:r w:rsidRPr="00985D0E">
        <w:tab/>
        <w:t xml:space="preserve">If a financial institution (the </w:t>
      </w:r>
      <w:r w:rsidRPr="00985D0E">
        <w:rPr>
          <w:b/>
          <w:i/>
        </w:rPr>
        <w:t>first institution</w:t>
      </w:r>
      <w:r w:rsidRPr="00985D0E">
        <w:t>) is in a correspondent banking relationship with another person and the first institution becomes aware that:</w:t>
      </w:r>
    </w:p>
    <w:p w:rsidR="007D6B43" w:rsidRPr="00985D0E" w:rsidRDefault="007D6B43" w:rsidP="00985D0E">
      <w:pPr>
        <w:pStyle w:val="paragraph"/>
      </w:pPr>
      <w:r w:rsidRPr="00985D0E">
        <w:tab/>
        <w:t>(a)</w:t>
      </w:r>
      <w:r w:rsidRPr="00985D0E">
        <w:tab/>
        <w:t>the other person is a shell bank; or</w:t>
      </w:r>
    </w:p>
    <w:p w:rsidR="007D6B43" w:rsidRPr="00985D0E" w:rsidRDefault="007D6B43" w:rsidP="00985D0E">
      <w:pPr>
        <w:pStyle w:val="paragraph"/>
      </w:pPr>
      <w:r w:rsidRPr="00985D0E">
        <w:tab/>
        <w:t>(b)</w:t>
      </w:r>
      <w:r w:rsidRPr="00985D0E">
        <w:tab/>
        <w:t>the other person is a financial institution that has a correspondent banking relationship with a shell bank; or</w:t>
      </w:r>
    </w:p>
    <w:p w:rsidR="007D6B43" w:rsidRPr="00985D0E" w:rsidRDefault="007D6B43" w:rsidP="00985D0E">
      <w:pPr>
        <w:pStyle w:val="paragraph"/>
      </w:pPr>
      <w:r w:rsidRPr="00985D0E">
        <w:tab/>
        <w:t>(c)</w:t>
      </w:r>
      <w:r w:rsidRPr="00985D0E">
        <w:tab/>
        <w:t>the other person is a financial institution that permits its accounts to be used by a shell bank;</w:t>
      </w:r>
    </w:p>
    <w:p w:rsidR="007D6B43" w:rsidRPr="00985D0E" w:rsidRDefault="007D6B43" w:rsidP="00985D0E">
      <w:pPr>
        <w:pStyle w:val="subsection2"/>
      </w:pPr>
      <w:r w:rsidRPr="00985D0E">
        <w:t>the first institution must, within 20 days after becoming so aware or such longer period (if any) as the AUSTRAC CEO allows, do one of the following:</w:t>
      </w:r>
    </w:p>
    <w:p w:rsidR="007D6B43" w:rsidRPr="00985D0E" w:rsidRDefault="007D6B43" w:rsidP="00985D0E">
      <w:pPr>
        <w:pStyle w:val="paragraph"/>
      </w:pPr>
      <w:r w:rsidRPr="00985D0E">
        <w:tab/>
        <w:t>(d)</w:t>
      </w:r>
      <w:r w:rsidRPr="00985D0E">
        <w:tab/>
        <w:t>terminate the correspondent banking relationship;</w:t>
      </w:r>
    </w:p>
    <w:p w:rsidR="007D6B43" w:rsidRPr="00985D0E" w:rsidRDefault="007D6B43" w:rsidP="00985D0E">
      <w:pPr>
        <w:pStyle w:val="paragraph"/>
      </w:pPr>
      <w:r w:rsidRPr="00985D0E">
        <w:tab/>
        <w:t>(e)</w:t>
      </w:r>
      <w:r w:rsidRPr="00985D0E">
        <w:tab/>
        <w:t xml:space="preserve">if </w:t>
      </w:r>
      <w:r w:rsidR="00985D0E" w:rsidRPr="00985D0E">
        <w:t>paragraph (</w:t>
      </w:r>
      <w:r w:rsidRPr="00985D0E">
        <w:t>b) applies—request the other financial institution to terminate the correspondent banking relationship mentioned in that paragraph.</w:t>
      </w:r>
    </w:p>
    <w:p w:rsidR="007D6B43" w:rsidRPr="00985D0E" w:rsidRDefault="007D6B43" w:rsidP="00985D0E">
      <w:pPr>
        <w:pStyle w:val="notetext"/>
      </w:pPr>
      <w:r w:rsidRPr="00985D0E">
        <w:t>Note:</w:t>
      </w:r>
      <w:r w:rsidRPr="00985D0E">
        <w:tab/>
        <w:t>For geographical links, see section</w:t>
      </w:r>
      <w:r w:rsidR="00985D0E" w:rsidRPr="00985D0E">
        <w:t> </w:t>
      </w:r>
      <w:r w:rsidRPr="00985D0E">
        <w:t>100.</w:t>
      </w:r>
    </w:p>
    <w:p w:rsidR="007D6B43" w:rsidRPr="00985D0E" w:rsidRDefault="007D6B43" w:rsidP="00985D0E">
      <w:pPr>
        <w:pStyle w:val="subsection"/>
      </w:pPr>
      <w:r w:rsidRPr="00985D0E">
        <w:tab/>
        <w:t>(3)</w:t>
      </w:r>
      <w:r w:rsidRPr="00985D0E">
        <w:tab/>
        <w:t>If:</w:t>
      </w:r>
    </w:p>
    <w:p w:rsidR="007D6B43" w:rsidRPr="00985D0E" w:rsidRDefault="007D6B43" w:rsidP="00985D0E">
      <w:pPr>
        <w:pStyle w:val="paragraph"/>
      </w:pPr>
      <w:r w:rsidRPr="00985D0E">
        <w:tab/>
        <w:t>(a)</w:t>
      </w:r>
      <w:r w:rsidRPr="00985D0E">
        <w:tab/>
        <w:t xml:space="preserve">the first institution makes a request under </w:t>
      </w:r>
      <w:r w:rsidR="00985D0E" w:rsidRPr="00985D0E">
        <w:t>paragraph (</w:t>
      </w:r>
      <w:r w:rsidRPr="00985D0E">
        <w:t>2)(e) of another financial institution; and</w:t>
      </w:r>
    </w:p>
    <w:p w:rsidR="007D6B43" w:rsidRPr="00985D0E" w:rsidRDefault="007D6B43" w:rsidP="00985D0E">
      <w:pPr>
        <w:pStyle w:val="paragraph"/>
      </w:pPr>
      <w:r w:rsidRPr="00985D0E">
        <w:tab/>
        <w:t>(b)</w:t>
      </w:r>
      <w:r w:rsidRPr="00985D0E">
        <w:tab/>
        <w:t xml:space="preserve">at the end of the period (the </w:t>
      </w:r>
      <w:r w:rsidRPr="00985D0E">
        <w:rPr>
          <w:b/>
          <w:i/>
        </w:rPr>
        <w:t>first period</w:t>
      </w:r>
      <w:r w:rsidRPr="00985D0E">
        <w:t>) of 20 business days after the request was made, the other financial institution has not complied with the request;</w:t>
      </w:r>
    </w:p>
    <w:p w:rsidR="007D6B43" w:rsidRPr="00985D0E" w:rsidRDefault="007D6B43" w:rsidP="00985D0E">
      <w:pPr>
        <w:pStyle w:val="subsection2"/>
      </w:pPr>
      <w:r w:rsidRPr="00985D0E">
        <w:t>the first institution must terminate its correspondent banking relationship with the other financial institution within 20 days after the end of the first period or such longer period (if any) as the AUSTRAC CEO allows.</w:t>
      </w:r>
    </w:p>
    <w:p w:rsidR="007D6B43" w:rsidRPr="00985D0E" w:rsidRDefault="007D6B43" w:rsidP="00985D0E">
      <w:pPr>
        <w:pStyle w:val="notetext"/>
      </w:pPr>
      <w:r w:rsidRPr="00985D0E">
        <w:t>Note:</w:t>
      </w:r>
      <w:r w:rsidRPr="00985D0E">
        <w:tab/>
        <w:t>For geographical links, see section</w:t>
      </w:r>
      <w:r w:rsidR="00985D0E" w:rsidRPr="00985D0E">
        <w:t> </w:t>
      </w:r>
      <w:r w:rsidRPr="00985D0E">
        <w:t>100.</w:t>
      </w:r>
    </w:p>
    <w:p w:rsidR="007D6B43" w:rsidRPr="00985D0E" w:rsidRDefault="007D6B43" w:rsidP="00985D0E">
      <w:pPr>
        <w:pStyle w:val="SubsectionHead"/>
      </w:pPr>
      <w:r w:rsidRPr="00985D0E">
        <w:t>Civil penalty</w:t>
      </w:r>
    </w:p>
    <w:p w:rsidR="007D6B43" w:rsidRPr="00985D0E" w:rsidRDefault="007D6B43" w:rsidP="00985D0E">
      <w:pPr>
        <w:pStyle w:val="subsection"/>
      </w:pPr>
      <w:r w:rsidRPr="00985D0E">
        <w:tab/>
        <w:t>(4)</w:t>
      </w:r>
      <w:r w:rsidRPr="00985D0E">
        <w:tab/>
      </w:r>
      <w:r w:rsidR="00985D0E" w:rsidRPr="00985D0E">
        <w:t>Subsections (</w:t>
      </w:r>
      <w:r w:rsidRPr="00985D0E">
        <w:t>1), (2) and (3) are civil penalty provisions.</w:t>
      </w:r>
    </w:p>
    <w:p w:rsidR="007D6B43" w:rsidRPr="00985D0E" w:rsidRDefault="007D6B43" w:rsidP="00985D0E">
      <w:pPr>
        <w:pStyle w:val="ActHead5"/>
      </w:pPr>
      <w:bookmarkStart w:id="20" w:name="_Toc59441445"/>
      <w:r w:rsidRPr="00985D0E">
        <w:rPr>
          <w:rStyle w:val="CharSectno"/>
        </w:rPr>
        <w:lastRenderedPageBreak/>
        <w:t>96</w:t>
      </w:r>
      <w:r w:rsidRPr="00985D0E">
        <w:t xml:space="preserve">  Due diligence assessments </w:t>
      </w:r>
      <w:r w:rsidR="0098679A" w:rsidRPr="00985D0E">
        <w:t xml:space="preserve">and records </w:t>
      </w:r>
      <w:r w:rsidRPr="00985D0E">
        <w:t>of correspondent banking relationships</w:t>
      </w:r>
      <w:bookmarkEnd w:id="20"/>
    </w:p>
    <w:p w:rsidR="007D6B43" w:rsidRPr="00985D0E" w:rsidRDefault="007D6B43" w:rsidP="00985D0E">
      <w:pPr>
        <w:pStyle w:val="SubsectionHead"/>
      </w:pPr>
      <w:r w:rsidRPr="00985D0E">
        <w:t>Entry</w:t>
      </w:r>
    </w:p>
    <w:p w:rsidR="00817B14" w:rsidRPr="00985D0E" w:rsidRDefault="007D6B43" w:rsidP="00985D0E">
      <w:pPr>
        <w:pStyle w:val="subsection"/>
      </w:pPr>
      <w:r w:rsidRPr="00985D0E">
        <w:tab/>
        <w:t>(1)</w:t>
      </w:r>
      <w:r w:rsidRPr="00985D0E">
        <w:tab/>
        <w:t xml:space="preserve">A financial institution (the </w:t>
      </w:r>
      <w:r w:rsidRPr="00985D0E">
        <w:rPr>
          <w:b/>
          <w:i/>
        </w:rPr>
        <w:t>first institution</w:t>
      </w:r>
      <w:r w:rsidRPr="00985D0E">
        <w:t>) must not enter into a correspondent banking relationship with another financial institution that will involve a vostro account unless</w:t>
      </w:r>
      <w:r w:rsidR="00817B14" w:rsidRPr="00985D0E">
        <w:t>:</w:t>
      </w:r>
    </w:p>
    <w:p w:rsidR="00817B14" w:rsidRPr="00985D0E" w:rsidRDefault="00817B14" w:rsidP="00985D0E">
      <w:pPr>
        <w:pStyle w:val="paragraph"/>
      </w:pPr>
      <w:r w:rsidRPr="00985D0E">
        <w:tab/>
        <w:t>(a)</w:t>
      </w:r>
      <w:r w:rsidRPr="00985D0E">
        <w:tab/>
        <w:t>the first institution carrie</w:t>
      </w:r>
      <w:r w:rsidR="002E7DCC" w:rsidRPr="00985D0E">
        <w:t>s</w:t>
      </w:r>
      <w:r w:rsidRPr="00985D0E">
        <w:t xml:space="preserve"> out a due diligence assessment in accordance with the AML/CTF Rules and prepare</w:t>
      </w:r>
      <w:r w:rsidR="002E7DCC" w:rsidRPr="00985D0E">
        <w:t>s</w:t>
      </w:r>
      <w:r w:rsidRPr="00985D0E">
        <w:t xml:space="preserve"> a written record of the assessment; and</w:t>
      </w:r>
    </w:p>
    <w:p w:rsidR="00817B14" w:rsidRPr="00985D0E" w:rsidRDefault="00817B14" w:rsidP="00985D0E">
      <w:pPr>
        <w:pStyle w:val="paragraph"/>
      </w:pPr>
      <w:r w:rsidRPr="00985D0E">
        <w:tab/>
        <w:t>(b)</w:t>
      </w:r>
      <w:r w:rsidRPr="00985D0E">
        <w:tab/>
        <w:t>a senior officer of the fi</w:t>
      </w:r>
      <w:r w:rsidR="003B681C" w:rsidRPr="00985D0E">
        <w:t>rst</w:t>
      </w:r>
      <w:r w:rsidRPr="00985D0E">
        <w:t xml:space="preserve"> institution approve</w:t>
      </w:r>
      <w:r w:rsidR="002E7DCC" w:rsidRPr="00985D0E">
        <w:t>s</w:t>
      </w:r>
      <w:r w:rsidRPr="00985D0E">
        <w:t xml:space="preserve"> the entering into of that relationship, having regard to such matters (if any) as are specified in the AML/CTF Rules.</w:t>
      </w:r>
    </w:p>
    <w:p w:rsidR="007D6B43" w:rsidRPr="00985D0E" w:rsidRDefault="007D6B43" w:rsidP="00985D0E">
      <w:pPr>
        <w:pStyle w:val="notetext"/>
      </w:pPr>
      <w:r w:rsidRPr="00985D0E">
        <w:t>Note:</w:t>
      </w:r>
      <w:r w:rsidRPr="00985D0E">
        <w:tab/>
        <w:t>For geographical links, see section</w:t>
      </w:r>
      <w:r w:rsidR="00985D0E" w:rsidRPr="00985D0E">
        <w:t> </w:t>
      </w:r>
      <w:r w:rsidRPr="00985D0E">
        <w:t>100.</w:t>
      </w:r>
    </w:p>
    <w:p w:rsidR="00817B14" w:rsidRPr="00985D0E" w:rsidRDefault="00817B14" w:rsidP="00985D0E">
      <w:pPr>
        <w:pStyle w:val="subsection"/>
      </w:pPr>
      <w:r w:rsidRPr="00985D0E">
        <w:tab/>
        <w:t>(2)</w:t>
      </w:r>
      <w:r w:rsidRPr="00985D0E">
        <w:tab/>
        <w:t xml:space="preserve">If a financial institution </w:t>
      </w:r>
      <w:r w:rsidR="00E20895" w:rsidRPr="00985D0E">
        <w:t xml:space="preserve">(the </w:t>
      </w:r>
      <w:r w:rsidR="00E20895" w:rsidRPr="00985D0E">
        <w:rPr>
          <w:b/>
          <w:i/>
        </w:rPr>
        <w:t>first institution</w:t>
      </w:r>
      <w:r w:rsidR="00E20895" w:rsidRPr="00985D0E">
        <w:t xml:space="preserve">) </w:t>
      </w:r>
      <w:r w:rsidR="002E7DCC" w:rsidRPr="00985D0E">
        <w:t>enters into</w:t>
      </w:r>
      <w:r w:rsidRPr="00985D0E">
        <w:t xml:space="preserve"> a correspondent banking relationship with another </w:t>
      </w:r>
      <w:r w:rsidR="00D83282" w:rsidRPr="00985D0E">
        <w:t>financial institution</w:t>
      </w:r>
      <w:r w:rsidRPr="00985D0E">
        <w:t xml:space="preserve"> that involves a vostro account, the fi</w:t>
      </w:r>
      <w:r w:rsidR="00E20895" w:rsidRPr="00985D0E">
        <w:t>rst</w:t>
      </w:r>
      <w:r w:rsidRPr="00985D0E">
        <w:t xml:space="preserve"> institution must, within </w:t>
      </w:r>
      <w:r w:rsidR="00A66993" w:rsidRPr="00985D0E">
        <w:t>2</w:t>
      </w:r>
      <w:r w:rsidRPr="00985D0E">
        <w:t>0 business days after the day of entering into the relationship, prepare a written record that sets out:</w:t>
      </w:r>
    </w:p>
    <w:p w:rsidR="00817B14" w:rsidRPr="00985D0E" w:rsidRDefault="00817B14" w:rsidP="00985D0E">
      <w:pPr>
        <w:pStyle w:val="paragraph"/>
      </w:pPr>
      <w:r w:rsidRPr="00985D0E">
        <w:tab/>
        <w:t>(a)</w:t>
      </w:r>
      <w:r w:rsidRPr="00985D0E">
        <w:tab/>
        <w:t>its responsibilities under that relationship; and</w:t>
      </w:r>
    </w:p>
    <w:p w:rsidR="00817B14" w:rsidRPr="00985D0E" w:rsidRDefault="00817B14" w:rsidP="00985D0E">
      <w:pPr>
        <w:pStyle w:val="paragraph"/>
      </w:pPr>
      <w:r w:rsidRPr="00985D0E">
        <w:tab/>
        <w:t>(b)</w:t>
      </w:r>
      <w:r w:rsidRPr="00985D0E">
        <w:tab/>
        <w:t xml:space="preserve">the responsibilities of the other </w:t>
      </w:r>
      <w:r w:rsidR="00D83282" w:rsidRPr="00985D0E">
        <w:t>financial institution</w:t>
      </w:r>
      <w:r w:rsidRPr="00985D0E">
        <w:t xml:space="preserve"> under that relationship.</w:t>
      </w:r>
    </w:p>
    <w:p w:rsidR="007D6B43" w:rsidRPr="00985D0E" w:rsidRDefault="007D6B43" w:rsidP="00985D0E">
      <w:pPr>
        <w:pStyle w:val="SubsectionHead"/>
      </w:pPr>
      <w:r w:rsidRPr="00985D0E">
        <w:t>Ongoing assessments</w:t>
      </w:r>
    </w:p>
    <w:p w:rsidR="007D6B43" w:rsidRPr="00985D0E" w:rsidRDefault="007D6B43" w:rsidP="00985D0E">
      <w:pPr>
        <w:pStyle w:val="subsection"/>
      </w:pPr>
      <w:r w:rsidRPr="00985D0E">
        <w:tab/>
        <w:t>(</w:t>
      </w:r>
      <w:r w:rsidR="00817B14" w:rsidRPr="00985D0E">
        <w:t>3</w:t>
      </w:r>
      <w:r w:rsidRPr="00985D0E">
        <w:t>)</w:t>
      </w:r>
      <w:r w:rsidRPr="00985D0E">
        <w:tab/>
        <w:t xml:space="preserve">If a financial institution (the </w:t>
      </w:r>
      <w:r w:rsidRPr="00985D0E">
        <w:rPr>
          <w:b/>
          <w:i/>
        </w:rPr>
        <w:t>first institution</w:t>
      </w:r>
      <w:r w:rsidRPr="00985D0E">
        <w:t>) is in a correspondent banking relationship with another financial institution that involves a vostro account</w:t>
      </w:r>
      <w:r w:rsidR="00523232" w:rsidRPr="00985D0E">
        <w:t>,</w:t>
      </w:r>
      <w:r w:rsidRPr="00985D0E">
        <w:t xml:space="preserve"> the first institution must:</w:t>
      </w:r>
    </w:p>
    <w:p w:rsidR="007D6B43" w:rsidRPr="00985D0E" w:rsidRDefault="007D6B43" w:rsidP="00985D0E">
      <w:pPr>
        <w:pStyle w:val="paragraph"/>
      </w:pPr>
      <w:r w:rsidRPr="00985D0E">
        <w:tab/>
        <w:t>(a)</w:t>
      </w:r>
      <w:r w:rsidRPr="00985D0E">
        <w:tab/>
        <w:t>carry out due diligence assessments in accordance with the AML/CTF Rules; and</w:t>
      </w:r>
    </w:p>
    <w:p w:rsidR="007D6B43" w:rsidRPr="00985D0E" w:rsidRDefault="007D6B43" w:rsidP="00985D0E">
      <w:pPr>
        <w:pStyle w:val="paragraph"/>
      </w:pPr>
      <w:r w:rsidRPr="00985D0E">
        <w:tab/>
        <w:t>(b)</w:t>
      </w:r>
      <w:r w:rsidRPr="00985D0E">
        <w:tab/>
        <w:t>carry out those assessments at the times worked out in accordance with the AML/CTF Rules; and</w:t>
      </w:r>
    </w:p>
    <w:p w:rsidR="007D6B43" w:rsidRPr="00985D0E" w:rsidRDefault="007D6B43" w:rsidP="00985D0E">
      <w:pPr>
        <w:pStyle w:val="paragraph"/>
      </w:pPr>
      <w:r w:rsidRPr="00985D0E">
        <w:tab/>
        <w:t>(c)</w:t>
      </w:r>
      <w:r w:rsidRPr="00985D0E">
        <w:tab/>
      </w:r>
      <w:r w:rsidR="00523232" w:rsidRPr="00985D0E">
        <w:t xml:space="preserve">in relation to each assessment, </w:t>
      </w:r>
      <w:r w:rsidRPr="00985D0E">
        <w:t xml:space="preserve">prepare a written record of </w:t>
      </w:r>
      <w:r w:rsidR="00523232" w:rsidRPr="00985D0E">
        <w:t>the</w:t>
      </w:r>
      <w:r w:rsidRPr="00985D0E">
        <w:t xml:space="preserve"> assessment within </w:t>
      </w:r>
      <w:r w:rsidR="00675676" w:rsidRPr="00985D0E">
        <w:t>1</w:t>
      </w:r>
      <w:r w:rsidRPr="00985D0E">
        <w:t>0 business days after the day of completing the assessment</w:t>
      </w:r>
      <w:r w:rsidR="00523232" w:rsidRPr="00985D0E">
        <w:t>; and</w:t>
      </w:r>
    </w:p>
    <w:p w:rsidR="00523232" w:rsidRPr="00985D0E" w:rsidRDefault="00523232" w:rsidP="00985D0E">
      <w:pPr>
        <w:pStyle w:val="paragraph"/>
      </w:pPr>
      <w:r w:rsidRPr="00985D0E">
        <w:tab/>
        <w:t>(d)</w:t>
      </w:r>
      <w:r w:rsidRPr="00985D0E">
        <w:tab/>
        <w:t>in relation to each assessment</w:t>
      </w:r>
      <w:r w:rsidR="00E9188D" w:rsidRPr="00985D0E">
        <w:t xml:space="preserve">, </w:t>
      </w:r>
      <w:r w:rsidRPr="00985D0E">
        <w:t xml:space="preserve">ensure that, within 20 business days after the </w:t>
      </w:r>
      <w:r w:rsidR="00E9188D" w:rsidRPr="00985D0E">
        <w:t xml:space="preserve">preparation of the written record, </w:t>
      </w:r>
      <w:r w:rsidRPr="00985D0E">
        <w:t>a senior officer of the fi</w:t>
      </w:r>
      <w:r w:rsidR="00A82236" w:rsidRPr="00985D0E">
        <w:t>rst</w:t>
      </w:r>
      <w:r w:rsidRPr="00985D0E">
        <w:t xml:space="preserve"> institution</w:t>
      </w:r>
      <w:r w:rsidR="00E9188D" w:rsidRPr="00985D0E">
        <w:t xml:space="preserve"> reviews the written record and </w:t>
      </w:r>
      <w:r w:rsidR="00E9188D" w:rsidRPr="00985D0E">
        <w:lastRenderedPageBreak/>
        <w:t xml:space="preserve">makes a decision about whether the </w:t>
      </w:r>
      <w:r w:rsidR="00A82236" w:rsidRPr="00985D0E">
        <w:t xml:space="preserve">first institution should remain in a </w:t>
      </w:r>
      <w:r w:rsidR="00E9188D" w:rsidRPr="00985D0E">
        <w:t xml:space="preserve">correspondent banking relationship </w:t>
      </w:r>
      <w:r w:rsidR="00A82236" w:rsidRPr="00985D0E">
        <w:t>with the other financial institution</w:t>
      </w:r>
      <w:r w:rsidR="00E9188D" w:rsidRPr="00985D0E">
        <w:t>.</w:t>
      </w:r>
    </w:p>
    <w:p w:rsidR="007D6B43" w:rsidRPr="00985D0E" w:rsidRDefault="007D6B43" w:rsidP="00985D0E">
      <w:pPr>
        <w:pStyle w:val="notetext"/>
      </w:pPr>
      <w:r w:rsidRPr="00985D0E">
        <w:t>Note:</w:t>
      </w:r>
      <w:r w:rsidRPr="00985D0E">
        <w:tab/>
        <w:t>For geographical links, see section</w:t>
      </w:r>
      <w:r w:rsidR="00985D0E" w:rsidRPr="00985D0E">
        <w:t> </w:t>
      </w:r>
      <w:r w:rsidRPr="00985D0E">
        <w:t>100.</w:t>
      </w:r>
    </w:p>
    <w:p w:rsidR="007D6B43" w:rsidRPr="00985D0E" w:rsidRDefault="007D6B43" w:rsidP="00985D0E">
      <w:pPr>
        <w:pStyle w:val="SubsectionHead"/>
      </w:pPr>
      <w:r w:rsidRPr="00985D0E">
        <w:t>Civil penalty</w:t>
      </w:r>
    </w:p>
    <w:p w:rsidR="007D6B43" w:rsidRPr="00985D0E" w:rsidRDefault="007D6B43" w:rsidP="00985D0E">
      <w:pPr>
        <w:pStyle w:val="subsection"/>
      </w:pPr>
      <w:r w:rsidRPr="00985D0E">
        <w:tab/>
        <w:t>(</w:t>
      </w:r>
      <w:r w:rsidR="00817B14" w:rsidRPr="00985D0E">
        <w:t>4</w:t>
      </w:r>
      <w:r w:rsidRPr="00985D0E">
        <w:t>)</w:t>
      </w:r>
      <w:r w:rsidRPr="00985D0E">
        <w:tab/>
      </w:r>
      <w:r w:rsidR="00985D0E" w:rsidRPr="00985D0E">
        <w:t>Subsections (</w:t>
      </w:r>
      <w:r w:rsidRPr="00985D0E">
        <w:t>1)</w:t>
      </w:r>
      <w:r w:rsidR="00817B14" w:rsidRPr="00985D0E">
        <w:t>,</w:t>
      </w:r>
      <w:r w:rsidRPr="00985D0E">
        <w:t xml:space="preserve"> (2) </w:t>
      </w:r>
      <w:r w:rsidR="00817B14" w:rsidRPr="00985D0E">
        <w:t xml:space="preserve">and (3) </w:t>
      </w:r>
      <w:r w:rsidRPr="00985D0E">
        <w:t>are civil penalty provisions.</w:t>
      </w:r>
    </w:p>
    <w:p w:rsidR="00817B14" w:rsidRPr="00985D0E" w:rsidRDefault="00032F9E" w:rsidP="00985D0E">
      <w:pPr>
        <w:pStyle w:val="ItemHead"/>
      </w:pPr>
      <w:r w:rsidRPr="00985D0E">
        <w:t>12</w:t>
      </w:r>
      <w:r w:rsidR="00817B14" w:rsidRPr="00985D0E">
        <w:t xml:space="preserve">  Division</w:t>
      </w:r>
      <w:r w:rsidR="00985D0E" w:rsidRPr="00985D0E">
        <w:t> </w:t>
      </w:r>
      <w:r w:rsidR="00817B14" w:rsidRPr="00985D0E">
        <w:t>6 of Part</w:t>
      </w:r>
      <w:r w:rsidR="00985D0E" w:rsidRPr="00985D0E">
        <w:t> </w:t>
      </w:r>
      <w:r w:rsidR="00817B14" w:rsidRPr="00985D0E">
        <w:t>10 (heading)</w:t>
      </w:r>
    </w:p>
    <w:p w:rsidR="00817B14" w:rsidRPr="00985D0E" w:rsidRDefault="00817B14" w:rsidP="00985D0E">
      <w:pPr>
        <w:pStyle w:val="Item"/>
      </w:pPr>
      <w:r w:rsidRPr="00985D0E">
        <w:t>Repeal the heading, substitute:</w:t>
      </w:r>
    </w:p>
    <w:p w:rsidR="00817B14" w:rsidRPr="00985D0E" w:rsidRDefault="00817B14" w:rsidP="00985D0E">
      <w:pPr>
        <w:pStyle w:val="ActHead3"/>
      </w:pPr>
      <w:bookmarkStart w:id="21" w:name="_Toc59441446"/>
      <w:r w:rsidRPr="00985D0E">
        <w:rPr>
          <w:rStyle w:val="CharDivNo"/>
        </w:rPr>
        <w:t>Division</w:t>
      </w:r>
      <w:r w:rsidR="00985D0E" w:rsidRPr="00985D0E">
        <w:rPr>
          <w:rStyle w:val="CharDivNo"/>
        </w:rPr>
        <w:t> </w:t>
      </w:r>
      <w:r w:rsidRPr="00985D0E">
        <w:rPr>
          <w:rStyle w:val="CharDivNo"/>
        </w:rPr>
        <w:t>6</w:t>
      </w:r>
      <w:r w:rsidRPr="00985D0E">
        <w:t>—</w:t>
      </w:r>
      <w:r w:rsidRPr="00985D0E">
        <w:rPr>
          <w:rStyle w:val="CharDivText"/>
        </w:rPr>
        <w:t>Records about correspondent banking relationships</w:t>
      </w:r>
      <w:bookmarkEnd w:id="21"/>
    </w:p>
    <w:p w:rsidR="00817B14" w:rsidRPr="00985D0E" w:rsidRDefault="00032F9E" w:rsidP="00985D0E">
      <w:pPr>
        <w:pStyle w:val="ItemHead"/>
      </w:pPr>
      <w:r w:rsidRPr="00985D0E">
        <w:t>13</w:t>
      </w:r>
      <w:r w:rsidR="00817B14" w:rsidRPr="00985D0E">
        <w:t xml:space="preserve">  Section</w:t>
      </w:r>
      <w:r w:rsidR="00985D0E" w:rsidRPr="00985D0E">
        <w:t> </w:t>
      </w:r>
      <w:r w:rsidR="00817B14" w:rsidRPr="00985D0E">
        <w:t>117 (heading)</w:t>
      </w:r>
    </w:p>
    <w:p w:rsidR="00817B14" w:rsidRPr="00985D0E" w:rsidRDefault="00817B14" w:rsidP="00985D0E">
      <w:pPr>
        <w:pStyle w:val="Item"/>
      </w:pPr>
      <w:r w:rsidRPr="00985D0E">
        <w:t>Repeal the heading, substitute:</w:t>
      </w:r>
    </w:p>
    <w:p w:rsidR="00817B14" w:rsidRPr="00985D0E" w:rsidRDefault="00817B14" w:rsidP="00985D0E">
      <w:pPr>
        <w:pStyle w:val="ActHead5"/>
      </w:pPr>
      <w:bookmarkStart w:id="22" w:name="_Toc59441447"/>
      <w:r w:rsidRPr="00985D0E">
        <w:rPr>
          <w:rStyle w:val="CharSectno"/>
        </w:rPr>
        <w:t>117</w:t>
      </w:r>
      <w:r w:rsidRPr="00985D0E">
        <w:t xml:space="preserve">  Retention of records about correspondent banking relationships</w:t>
      </w:r>
      <w:bookmarkEnd w:id="22"/>
    </w:p>
    <w:p w:rsidR="007D6B43" w:rsidRPr="00985D0E" w:rsidRDefault="00032F9E" w:rsidP="00985D0E">
      <w:pPr>
        <w:pStyle w:val="ItemHead"/>
      </w:pPr>
      <w:r w:rsidRPr="00985D0E">
        <w:t>14</w:t>
      </w:r>
      <w:r w:rsidR="007D6B43" w:rsidRPr="00985D0E">
        <w:t xml:space="preserve">  Subsection</w:t>
      </w:r>
      <w:r w:rsidR="00985D0E" w:rsidRPr="00985D0E">
        <w:t> </w:t>
      </w:r>
      <w:r w:rsidR="007D6B43" w:rsidRPr="00985D0E">
        <w:t>117(1)</w:t>
      </w:r>
    </w:p>
    <w:p w:rsidR="007D6B43" w:rsidRPr="00985D0E" w:rsidRDefault="007D6B43" w:rsidP="00985D0E">
      <w:pPr>
        <w:pStyle w:val="Item"/>
      </w:pPr>
      <w:r w:rsidRPr="00985D0E">
        <w:t>Omit “subsection</w:t>
      </w:r>
      <w:r w:rsidR="00985D0E" w:rsidRPr="00985D0E">
        <w:t> </w:t>
      </w:r>
      <w:r w:rsidRPr="00985D0E">
        <w:t>97(2) or 98(2)”, substitute “s</w:t>
      </w:r>
      <w:r w:rsidR="00817B14" w:rsidRPr="00985D0E">
        <w:t>ection</w:t>
      </w:r>
      <w:r w:rsidR="00985D0E" w:rsidRPr="00985D0E">
        <w:t> </w:t>
      </w:r>
      <w:r w:rsidR="00817B14" w:rsidRPr="00985D0E">
        <w:t>96</w:t>
      </w:r>
      <w:r w:rsidRPr="00985D0E">
        <w:t>”.</w:t>
      </w:r>
    </w:p>
    <w:p w:rsidR="007D6B43" w:rsidRPr="00985D0E" w:rsidRDefault="00032F9E" w:rsidP="00985D0E">
      <w:pPr>
        <w:pStyle w:val="ItemHead"/>
      </w:pPr>
      <w:r w:rsidRPr="00985D0E">
        <w:t>15</w:t>
      </w:r>
      <w:r w:rsidR="007D6B43" w:rsidRPr="00985D0E">
        <w:t xml:space="preserve">  Paragraph 1(5)(a) of Schedule</w:t>
      </w:r>
      <w:r w:rsidR="00985D0E" w:rsidRPr="00985D0E">
        <w:t> </w:t>
      </w:r>
      <w:r w:rsidR="007D6B43" w:rsidRPr="00985D0E">
        <w:t>1</w:t>
      </w:r>
    </w:p>
    <w:p w:rsidR="007D6B43" w:rsidRPr="00985D0E" w:rsidRDefault="007D6B43" w:rsidP="00985D0E">
      <w:pPr>
        <w:pStyle w:val="Item"/>
      </w:pPr>
      <w:r w:rsidRPr="00985D0E">
        <w:t>Omit “</w:t>
      </w:r>
      <w:r w:rsidR="007401E8" w:rsidRPr="00985D0E">
        <w:t>, 96 or 99</w:t>
      </w:r>
      <w:r w:rsidRPr="00985D0E">
        <w:t>”.</w:t>
      </w:r>
    </w:p>
    <w:p w:rsidR="007D6B43" w:rsidRPr="00985D0E" w:rsidRDefault="00032F9E" w:rsidP="00985D0E">
      <w:pPr>
        <w:pStyle w:val="ItemHead"/>
      </w:pPr>
      <w:r w:rsidRPr="00985D0E">
        <w:t>16</w:t>
      </w:r>
      <w:r w:rsidR="007D6B43" w:rsidRPr="00985D0E">
        <w:t xml:space="preserve">  Paragraph 1(5)(b) of Schedule</w:t>
      </w:r>
      <w:r w:rsidR="00985D0E" w:rsidRPr="00985D0E">
        <w:t> </w:t>
      </w:r>
      <w:r w:rsidR="007D6B43" w:rsidRPr="00985D0E">
        <w:t>1</w:t>
      </w:r>
    </w:p>
    <w:p w:rsidR="007D6B43" w:rsidRPr="00985D0E" w:rsidRDefault="007D6B43" w:rsidP="00985D0E">
      <w:pPr>
        <w:pStyle w:val="Item"/>
      </w:pPr>
      <w:r w:rsidRPr="00985D0E">
        <w:t>Omit “96, 97 or 98”, substitute “95 or 96”.</w:t>
      </w:r>
    </w:p>
    <w:p w:rsidR="007D6B43" w:rsidRPr="00985D0E" w:rsidRDefault="00032F9E" w:rsidP="00985D0E">
      <w:pPr>
        <w:pStyle w:val="Transitional"/>
      </w:pPr>
      <w:r w:rsidRPr="00985D0E">
        <w:t>17</w:t>
      </w:r>
      <w:r w:rsidR="007D6B43" w:rsidRPr="00985D0E">
        <w:t xml:space="preserve">  Application provisions</w:t>
      </w:r>
    </w:p>
    <w:p w:rsidR="007D6B43" w:rsidRPr="00985D0E" w:rsidRDefault="007D6B43" w:rsidP="00985D0E">
      <w:pPr>
        <w:pStyle w:val="Subitem"/>
      </w:pPr>
      <w:r w:rsidRPr="00985D0E">
        <w:t>(1)</w:t>
      </w:r>
      <w:r w:rsidRPr="00985D0E">
        <w:tab/>
        <w:t>Subsection</w:t>
      </w:r>
      <w:r w:rsidR="00985D0E" w:rsidRPr="00985D0E">
        <w:t> </w:t>
      </w:r>
      <w:r w:rsidRPr="00985D0E">
        <w:t xml:space="preserve">95(1)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substituted by this Part, applies in relation to a correspondent banking relationship first mentioned in that subsection that is entered into on or after the commencement of this item.</w:t>
      </w:r>
    </w:p>
    <w:p w:rsidR="007D6B43" w:rsidRPr="00985D0E" w:rsidRDefault="007D6B43" w:rsidP="00985D0E">
      <w:pPr>
        <w:pStyle w:val="Subitem"/>
      </w:pPr>
      <w:r w:rsidRPr="00985D0E">
        <w:t>(2)</w:t>
      </w:r>
      <w:r w:rsidRPr="00985D0E">
        <w:tab/>
        <w:t>Subsection</w:t>
      </w:r>
      <w:r w:rsidR="00985D0E" w:rsidRPr="00985D0E">
        <w:t> </w:t>
      </w:r>
      <w:r w:rsidRPr="00985D0E">
        <w:t xml:space="preserve">95(2)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Part, applies on and after the commencement of this item in relation to a correspondent banking </w:t>
      </w:r>
      <w:r w:rsidRPr="00985D0E">
        <w:lastRenderedPageBreak/>
        <w:t>relationship first mentioned in that subsection that was entered into before, on or after that commencement, where the first institution becomes aware as mentioned in that subsection on or after that commencement.</w:t>
      </w:r>
    </w:p>
    <w:p w:rsidR="007D6B43" w:rsidRPr="00985D0E" w:rsidRDefault="007D6B43" w:rsidP="00985D0E">
      <w:pPr>
        <w:pStyle w:val="Subitem"/>
      </w:pPr>
      <w:r w:rsidRPr="00985D0E">
        <w:t>(3)</w:t>
      </w:r>
      <w:r w:rsidRPr="00985D0E">
        <w:tab/>
        <w:t>Subsection</w:t>
      </w:r>
      <w:r w:rsidR="007401E8" w:rsidRPr="00985D0E">
        <w:t>s</w:t>
      </w:r>
      <w:r w:rsidR="00985D0E" w:rsidRPr="00985D0E">
        <w:t> </w:t>
      </w:r>
      <w:r w:rsidRPr="00985D0E">
        <w:t xml:space="preserve">96(1) </w:t>
      </w:r>
      <w:r w:rsidR="007401E8" w:rsidRPr="00985D0E">
        <w:t xml:space="preserve">and (2) </w:t>
      </w:r>
      <w:r w:rsidRPr="00985D0E">
        <w:t xml:space="preserve">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substituted by this Part, appl</w:t>
      </w:r>
      <w:r w:rsidR="007401E8" w:rsidRPr="00985D0E">
        <w:t>y</w:t>
      </w:r>
      <w:r w:rsidRPr="00985D0E">
        <w:t xml:space="preserve"> in relation to a correspondent banking relationship that is entered into on or after the commencement of this item.</w:t>
      </w:r>
    </w:p>
    <w:p w:rsidR="007D6B43" w:rsidRPr="00985D0E" w:rsidRDefault="007D6B43" w:rsidP="00985D0E">
      <w:pPr>
        <w:pStyle w:val="Subitem"/>
      </w:pPr>
      <w:r w:rsidRPr="00985D0E">
        <w:t>(4)</w:t>
      </w:r>
      <w:r w:rsidRPr="00985D0E">
        <w:tab/>
        <w:t>Subsection</w:t>
      </w:r>
      <w:r w:rsidR="00985D0E" w:rsidRPr="00985D0E">
        <w:t> </w:t>
      </w:r>
      <w:r w:rsidRPr="00985D0E">
        <w:t>96(</w:t>
      </w:r>
      <w:r w:rsidR="007401E8" w:rsidRPr="00985D0E">
        <w:t>3</w:t>
      </w:r>
      <w:r w:rsidRPr="00985D0E">
        <w:t xml:space="preserve">)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substituted by this Part, applies on and after the commencement of this item in relation to a correspondent banking relationship that was entered into before, on or after that commencement, where the assessments are required to be carried out on or after that commencement.</w:t>
      </w:r>
    </w:p>
    <w:p w:rsidR="007D6B43" w:rsidRPr="00985D0E" w:rsidRDefault="00032F9E" w:rsidP="00985D0E">
      <w:pPr>
        <w:pStyle w:val="Transitional"/>
      </w:pPr>
      <w:r w:rsidRPr="00985D0E">
        <w:t>18</w:t>
      </w:r>
      <w:r w:rsidR="007D6B43" w:rsidRPr="00985D0E">
        <w:t xml:space="preserve">  Saving provisions</w:t>
      </w:r>
    </w:p>
    <w:p w:rsidR="007D6B43" w:rsidRPr="00985D0E" w:rsidRDefault="007D6B43" w:rsidP="00985D0E">
      <w:pPr>
        <w:pStyle w:val="Subitem"/>
      </w:pPr>
      <w:r w:rsidRPr="00985D0E">
        <w:t>(1)</w:t>
      </w:r>
      <w:r w:rsidRPr="00985D0E">
        <w:tab/>
        <w:t>Section</w:t>
      </w:r>
      <w:r w:rsidR="00985D0E" w:rsidRPr="00985D0E">
        <w:t> </w:t>
      </w:r>
      <w:r w:rsidRPr="00985D0E">
        <w:t xml:space="preserve">95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 correspondent banking relationship first mentioned in that section that was entered into before that commencement.</w:t>
      </w:r>
    </w:p>
    <w:p w:rsidR="007D6B43" w:rsidRPr="00985D0E" w:rsidRDefault="007D6B43" w:rsidP="00985D0E">
      <w:pPr>
        <w:pStyle w:val="Subitem"/>
      </w:pPr>
      <w:r w:rsidRPr="00985D0E">
        <w:t>(2)</w:t>
      </w:r>
      <w:r w:rsidRPr="00985D0E">
        <w:tab/>
        <w:t>Section</w:t>
      </w:r>
      <w:r w:rsidR="00985D0E" w:rsidRPr="00985D0E">
        <w:t> </w:t>
      </w:r>
      <w:r w:rsidRPr="00985D0E">
        <w:t xml:space="preserve">96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 correspondent banking relationship first mentioned in that section that was entered into before that commencement, where the first financial institution became aware as mentioned in that section before that commencement.</w:t>
      </w:r>
    </w:p>
    <w:p w:rsidR="007D6B43" w:rsidRPr="00985D0E" w:rsidRDefault="007D6B43" w:rsidP="00985D0E">
      <w:pPr>
        <w:pStyle w:val="Subitem"/>
      </w:pPr>
      <w:r w:rsidRPr="00985D0E">
        <w:t>(3)</w:t>
      </w:r>
      <w:r w:rsidRPr="00985D0E">
        <w:tab/>
        <w:t>Section</w:t>
      </w:r>
      <w:r w:rsidR="00985D0E" w:rsidRPr="00985D0E">
        <w:t> </w:t>
      </w:r>
      <w:r w:rsidRPr="00985D0E">
        <w:t xml:space="preserve">97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 correspondent banking relationship that was entered into before that commencement.</w:t>
      </w:r>
    </w:p>
    <w:p w:rsidR="007D6B43" w:rsidRPr="00985D0E" w:rsidRDefault="007D6B43" w:rsidP="00985D0E">
      <w:pPr>
        <w:pStyle w:val="Subitem"/>
      </w:pPr>
      <w:r w:rsidRPr="00985D0E">
        <w:t>(4)</w:t>
      </w:r>
      <w:r w:rsidRPr="00985D0E">
        <w:tab/>
        <w:t>Section</w:t>
      </w:r>
      <w:r w:rsidR="00985D0E" w:rsidRPr="00985D0E">
        <w:t> </w:t>
      </w:r>
      <w:r w:rsidRPr="00985D0E">
        <w:t xml:space="preserve">98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in force immediately before the commencement of this item, continues to apply on and after that commencement in </w:t>
      </w:r>
      <w:r w:rsidRPr="00985D0E">
        <w:lastRenderedPageBreak/>
        <w:t>relation to a correspondent banking relationship that was entered into before that commencement, where the assessments were required to be carried out before that commencement.</w:t>
      </w:r>
    </w:p>
    <w:p w:rsidR="007D6B43" w:rsidRPr="00985D0E" w:rsidRDefault="007D6B43" w:rsidP="00985D0E">
      <w:pPr>
        <w:pStyle w:val="Subitem"/>
      </w:pPr>
      <w:r w:rsidRPr="00985D0E">
        <w:t>(5)</w:t>
      </w:r>
      <w:r w:rsidRPr="00985D0E">
        <w:tab/>
        <w:t>Section</w:t>
      </w:r>
      <w:r w:rsidR="00985D0E" w:rsidRPr="00985D0E">
        <w:t> </w:t>
      </w:r>
      <w:r w:rsidRPr="00985D0E">
        <w:t xml:space="preserve">99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 correspondent banking relationship that was entered into before that commencement.</w:t>
      </w:r>
    </w:p>
    <w:p w:rsidR="007D6B43" w:rsidRPr="00985D0E" w:rsidRDefault="007D6B43" w:rsidP="00985D0E">
      <w:pPr>
        <w:pStyle w:val="Subitem"/>
      </w:pPr>
      <w:r w:rsidRPr="00985D0E">
        <w:t>(6)</w:t>
      </w:r>
      <w:r w:rsidRPr="00985D0E">
        <w:tab/>
        <w:t>Section</w:t>
      </w:r>
      <w:r w:rsidR="00985D0E" w:rsidRPr="00985D0E">
        <w:t> </w:t>
      </w:r>
      <w:r w:rsidRPr="00985D0E">
        <w:t xml:space="preserve">117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 record prepared under subsection</w:t>
      </w:r>
      <w:r w:rsidR="00985D0E" w:rsidRPr="00985D0E">
        <w:t> </w:t>
      </w:r>
      <w:r w:rsidRPr="00985D0E">
        <w:t>97(2) or 98(2) of that Act before that commencement.</w:t>
      </w:r>
    </w:p>
    <w:p w:rsidR="004D7629" w:rsidRPr="00985D0E" w:rsidRDefault="004D7629" w:rsidP="00985D0E">
      <w:pPr>
        <w:pStyle w:val="ActHead7"/>
        <w:pageBreakBefore/>
      </w:pPr>
      <w:bookmarkStart w:id="23" w:name="_Toc59441448"/>
      <w:r w:rsidRPr="00985D0E">
        <w:rPr>
          <w:rStyle w:val="CharAmPartNo"/>
        </w:rPr>
        <w:lastRenderedPageBreak/>
        <w:t>Part</w:t>
      </w:r>
      <w:r w:rsidR="00985D0E" w:rsidRPr="00985D0E">
        <w:rPr>
          <w:rStyle w:val="CharAmPartNo"/>
        </w:rPr>
        <w:t> </w:t>
      </w:r>
      <w:r w:rsidR="000000DE" w:rsidRPr="00985D0E">
        <w:rPr>
          <w:rStyle w:val="CharAmPartNo"/>
        </w:rPr>
        <w:t>3</w:t>
      </w:r>
      <w:r w:rsidRPr="00985D0E">
        <w:t>—</w:t>
      </w:r>
      <w:r w:rsidRPr="00985D0E">
        <w:rPr>
          <w:rStyle w:val="CharAmPartText"/>
        </w:rPr>
        <w:t>Tipping</w:t>
      </w:r>
      <w:r w:rsidR="00985D0E" w:rsidRPr="00985D0E">
        <w:rPr>
          <w:rStyle w:val="CharAmPartText"/>
        </w:rPr>
        <w:noBreakHyphen/>
      </w:r>
      <w:r w:rsidRPr="00985D0E">
        <w:rPr>
          <w:rStyle w:val="CharAmPartText"/>
        </w:rPr>
        <w:t>off offence</w:t>
      </w:r>
      <w:bookmarkEnd w:id="23"/>
    </w:p>
    <w:p w:rsidR="00434B44" w:rsidRPr="00985D0E" w:rsidRDefault="00434B44" w:rsidP="00985D0E">
      <w:pPr>
        <w:pStyle w:val="ActHead9"/>
        <w:rPr>
          <w:i w:val="0"/>
        </w:rPr>
      </w:pPr>
      <w:bookmarkStart w:id="24" w:name="_Toc59441449"/>
      <w:r w:rsidRPr="00985D0E">
        <w:t>Anti</w:t>
      </w:r>
      <w:r w:rsidR="00985D0E">
        <w:noBreakHyphen/>
      </w:r>
      <w:r w:rsidRPr="00985D0E">
        <w:t>Money Laundering and Counter</w:t>
      </w:r>
      <w:r w:rsidR="00985D0E">
        <w:noBreakHyphen/>
      </w:r>
      <w:r w:rsidRPr="00985D0E">
        <w:t>Terrorism Financing Act 2006</w:t>
      </w:r>
      <w:bookmarkEnd w:id="24"/>
    </w:p>
    <w:p w:rsidR="00434B44" w:rsidRPr="00985D0E" w:rsidRDefault="00032F9E" w:rsidP="00985D0E">
      <w:pPr>
        <w:pStyle w:val="ItemHead"/>
      </w:pPr>
      <w:r w:rsidRPr="00985D0E">
        <w:t>19</w:t>
      </w:r>
      <w:r w:rsidR="00434B44" w:rsidRPr="00985D0E">
        <w:t xml:space="preserve">  Subsections</w:t>
      </w:r>
      <w:r w:rsidR="00985D0E" w:rsidRPr="00985D0E">
        <w:t> </w:t>
      </w:r>
      <w:r w:rsidR="00434B44" w:rsidRPr="00985D0E">
        <w:t>123(1)</w:t>
      </w:r>
      <w:r w:rsidR="001B3959" w:rsidRPr="00985D0E">
        <w:t>,</w:t>
      </w:r>
      <w:r w:rsidR="00434B44" w:rsidRPr="00985D0E">
        <w:t xml:space="preserve"> (2)</w:t>
      </w:r>
      <w:r w:rsidR="001B3959" w:rsidRPr="00985D0E">
        <w:t xml:space="preserve"> and (3)</w:t>
      </w:r>
    </w:p>
    <w:p w:rsidR="00434B44" w:rsidRPr="00985D0E" w:rsidRDefault="00434B44" w:rsidP="00985D0E">
      <w:pPr>
        <w:pStyle w:val="Item"/>
      </w:pPr>
      <w:r w:rsidRPr="00985D0E">
        <w:t>Repeal the subsections, substitute:</w:t>
      </w:r>
    </w:p>
    <w:p w:rsidR="00434B44" w:rsidRPr="00985D0E" w:rsidRDefault="00434B44" w:rsidP="00985D0E">
      <w:pPr>
        <w:pStyle w:val="SubsectionHead"/>
      </w:pPr>
      <w:r w:rsidRPr="00985D0E">
        <w:t>Prohibitions</w:t>
      </w:r>
    </w:p>
    <w:p w:rsidR="00434B44" w:rsidRPr="00985D0E" w:rsidRDefault="00434B44" w:rsidP="00985D0E">
      <w:pPr>
        <w:pStyle w:val="subsection"/>
      </w:pPr>
      <w:r w:rsidRPr="00985D0E">
        <w:tab/>
        <w:t>(1)</w:t>
      </w:r>
      <w:r w:rsidRPr="00985D0E">
        <w:tab/>
        <w:t xml:space="preserve">A reporting entity must not disclose to a person other than </w:t>
      </w:r>
      <w:r w:rsidR="00744816" w:rsidRPr="00985D0E">
        <w:t>an AUSTRAC entrusted person</w:t>
      </w:r>
      <w:r w:rsidRPr="00985D0E">
        <w:t>:</w:t>
      </w:r>
    </w:p>
    <w:p w:rsidR="00434B44" w:rsidRPr="00985D0E" w:rsidRDefault="00434B44" w:rsidP="00985D0E">
      <w:pPr>
        <w:pStyle w:val="paragraph"/>
      </w:pPr>
      <w:r w:rsidRPr="00985D0E">
        <w:tab/>
        <w:t>(a)</w:t>
      </w:r>
      <w:r w:rsidRPr="00985D0E">
        <w:tab/>
        <w:t>that the reporting entity has given, or is required to give, a report under subsection</w:t>
      </w:r>
      <w:r w:rsidR="00985D0E" w:rsidRPr="00985D0E">
        <w:t> </w:t>
      </w:r>
      <w:r w:rsidRPr="00985D0E">
        <w:t>41(2); or</w:t>
      </w:r>
    </w:p>
    <w:p w:rsidR="00434B44" w:rsidRPr="00985D0E" w:rsidRDefault="00434B44" w:rsidP="00985D0E">
      <w:pPr>
        <w:pStyle w:val="paragraph"/>
      </w:pPr>
      <w:r w:rsidRPr="00985D0E">
        <w:tab/>
        <w:t>(b)</w:t>
      </w:r>
      <w:r w:rsidRPr="00985D0E">
        <w:tab/>
        <w:t>any information from which it could reasonably be inferred that the reporting entity has given, or is required to give, that report.</w:t>
      </w:r>
    </w:p>
    <w:p w:rsidR="00C64E89" w:rsidRPr="00985D0E" w:rsidRDefault="001B3959" w:rsidP="00985D0E">
      <w:pPr>
        <w:pStyle w:val="subsection"/>
      </w:pPr>
      <w:r w:rsidRPr="00985D0E">
        <w:tab/>
        <w:t>(2)</w:t>
      </w:r>
      <w:r w:rsidRPr="00985D0E">
        <w:tab/>
        <w:t>If</w:t>
      </w:r>
      <w:r w:rsidR="00C64E89" w:rsidRPr="00985D0E">
        <w:t>:</w:t>
      </w:r>
    </w:p>
    <w:p w:rsidR="00C64E89" w:rsidRPr="00985D0E" w:rsidRDefault="00C64E89" w:rsidP="00985D0E">
      <w:pPr>
        <w:pStyle w:val="paragraph"/>
      </w:pPr>
      <w:r w:rsidRPr="00985D0E">
        <w:tab/>
        <w:t>(a)</w:t>
      </w:r>
      <w:r w:rsidRPr="00985D0E">
        <w:tab/>
        <w:t xml:space="preserve">a reporting entity gives a report </w:t>
      </w:r>
      <w:r w:rsidR="009854AB" w:rsidRPr="00985D0E">
        <w:t>to the AUSTRAC CEO under section</w:t>
      </w:r>
      <w:r w:rsidR="00985D0E" w:rsidRPr="00985D0E">
        <w:t> </w:t>
      </w:r>
      <w:r w:rsidR="009854AB" w:rsidRPr="00985D0E">
        <w:t>41, 43 or 45</w:t>
      </w:r>
      <w:r w:rsidRPr="00985D0E">
        <w:t>; and</w:t>
      </w:r>
    </w:p>
    <w:p w:rsidR="009854AB" w:rsidRPr="00985D0E" w:rsidRDefault="00C64E89" w:rsidP="00985D0E">
      <w:pPr>
        <w:pStyle w:val="paragraph"/>
      </w:pPr>
      <w:r w:rsidRPr="00985D0E">
        <w:tab/>
        <w:t>(b)</w:t>
      </w:r>
      <w:r w:rsidRPr="00985D0E">
        <w:tab/>
      </w:r>
      <w:r w:rsidR="009854AB" w:rsidRPr="00985D0E">
        <w:t xml:space="preserve">in connection with that report, the reporting entity </w:t>
      </w:r>
      <w:r w:rsidR="006C5127" w:rsidRPr="00985D0E">
        <w:t xml:space="preserve">(the </w:t>
      </w:r>
      <w:r w:rsidR="006C5127" w:rsidRPr="00985D0E">
        <w:rPr>
          <w:b/>
          <w:i/>
        </w:rPr>
        <w:t>recipient</w:t>
      </w:r>
      <w:r w:rsidR="006C5127" w:rsidRPr="00985D0E">
        <w:t xml:space="preserve">) </w:t>
      </w:r>
      <w:r w:rsidRPr="00985D0E">
        <w:t xml:space="preserve">or </w:t>
      </w:r>
      <w:r w:rsidR="009854AB" w:rsidRPr="00985D0E">
        <w:t>an</w:t>
      </w:r>
      <w:r w:rsidRPr="00985D0E">
        <w:t xml:space="preserve">other person </w:t>
      </w:r>
      <w:r w:rsidR="009854AB" w:rsidRPr="00985D0E">
        <w:t>(</w:t>
      </w:r>
      <w:r w:rsidR="006C5127" w:rsidRPr="00985D0E">
        <w:t>also</w:t>
      </w:r>
      <w:r w:rsidR="009854AB" w:rsidRPr="00985D0E">
        <w:t xml:space="preserve"> </w:t>
      </w:r>
      <w:r w:rsidR="006C5127" w:rsidRPr="00985D0E">
        <w:t xml:space="preserve">the </w:t>
      </w:r>
      <w:r w:rsidR="006C5127" w:rsidRPr="00985D0E">
        <w:rPr>
          <w:b/>
          <w:i/>
        </w:rPr>
        <w:t>recipient</w:t>
      </w:r>
      <w:r w:rsidR="009854AB" w:rsidRPr="00985D0E">
        <w:t xml:space="preserve">) </w:t>
      </w:r>
      <w:r w:rsidRPr="00985D0E">
        <w:t>is required by a notice under subsection</w:t>
      </w:r>
      <w:r w:rsidR="00985D0E" w:rsidRPr="00985D0E">
        <w:t> </w:t>
      </w:r>
      <w:r w:rsidRPr="00985D0E">
        <w:t>49(1) to give information or produce a document</w:t>
      </w:r>
      <w:r w:rsidR="009854AB" w:rsidRPr="00985D0E">
        <w:t>;</w:t>
      </w:r>
    </w:p>
    <w:p w:rsidR="001B3959" w:rsidRPr="00985D0E" w:rsidRDefault="001B3959" w:rsidP="00985D0E">
      <w:pPr>
        <w:pStyle w:val="subsection2"/>
      </w:pPr>
      <w:r w:rsidRPr="00985D0E">
        <w:t>the re</w:t>
      </w:r>
      <w:r w:rsidR="006C5127" w:rsidRPr="00985D0E">
        <w:t>cipient</w:t>
      </w:r>
      <w:r w:rsidRPr="00985D0E">
        <w:t xml:space="preserve"> must not disclose to a person (except an AUSTRAC entrusted person</w:t>
      </w:r>
      <w:r w:rsidR="00FA118F" w:rsidRPr="00985D0E">
        <w:t>, the person who gave the notice</w:t>
      </w:r>
      <w:r w:rsidRPr="00985D0E">
        <w:t xml:space="preserve"> or an</w:t>
      </w:r>
      <w:r w:rsidR="006C5127" w:rsidRPr="00985D0E">
        <w:t xml:space="preserve">y other </w:t>
      </w:r>
      <w:r w:rsidRPr="00985D0E">
        <w:t>person who has given a notice to the re</w:t>
      </w:r>
      <w:r w:rsidR="006C5127" w:rsidRPr="00985D0E">
        <w:t>cipient</w:t>
      </w:r>
      <w:r w:rsidR="00576885" w:rsidRPr="00985D0E">
        <w:t xml:space="preserve"> </w:t>
      </w:r>
      <w:r w:rsidRPr="00985D0E">
        <w:t>under subsection</w:t>
      </w:r>
      <w:r w:rsidR="00985D0E" w:rsidRPr="00985D0E">
        <w:t> </w:t>
      </w:r>
      <w:r w:rsidRPr="00985D0E">
        <w:t>49(1) in connection with that report):</w:t>
      </w:r>
    </w:p>
    <w:p w:rsidR="001B3959" w:rsidRPr="00985D0E" w:rsidRDefault="001B3959" w:rsidP="00985D0E">
      <w:pPr>
        <w:pStyle w:val="paragraph"/>
      </w:pPr>
      <w:r w:rsidRPr="00985D0E">
        <w:tab/>
        <w:t>(c)</w:t>
      </w:r>
      <w:r w:rsidRPr="00985D0E">
        <w:tab/>
        <w:t xml:space="preserve">that the </w:t>
      </w:r>
      <w:r w:rsidR="006C5127" w:rsidRPr="00985D0E">
        <w:t>recipient</w:t>
      </w:r>
      <w:r w:rsidRPr="00985D0E">
        <w:t xml:space="preserve"> is or has been required by a notice under subsection</w:t>
      </w:r>
      <w:r w:rsidR="00985D0E" w:rsidRPr="00985D0E">
        <w:t> </w:t>
      </w:r>
      <w:r w:rsidRPr="00985D0E">
        <w:t xml:space="preserve">49(1) to give information or produce </w:t>
      </w:r>
      <w:r w:rsidR="00FA118F" w:rsidRPr="00985D0E">
        <w:t xml:space="preserve">a </w:t>
      </w:r>
      <w:r w:rsidRPr="00985D0E">
        <w:t>document; or</w:t>
      </w:r>
    </w:p>
    <w:p w:rsidR="001B3959" w:rsidRPr="00985D0E" w:rsidRDefault="001B3959" w:rsidP="00985D0E">
      <w:pPr>
        <w:pStyle w:val="paragraph"/>
      </w:pPr>
      <w:r w:rsidRPr="00985D0E">
        <w:tab/>
        <w:t>(d)</w:t>
      </w:r>
      <w:r w:rsidRPr="00985D0E">
        <w:tab/>
        <w:t>that the information has been given or the document ha</w:t>
      </w:r>
      <w:r w:rsidR="00FA118F" w:rsidRPr="00985D0E">
        <w:t>s</w:t>
      </w:r>
      <w:r w:rsidRPr="00985D0E">
        <w:t xml:space="preserve"> been produced; or</w:t>
      </w:r>
    </w:p>
    <w:p w:rsidR="001B3959" w:rsidRPr="00985D0E" w:rsidRDefault="001B3959" w:rsidP="00985D0E">
      <w:pPr>
        <w:pStyle w:val="paragraph"/>
      </w:pPr>
      <w:r w:rsidRPr="00985D0E">
        <w:tab/>
        <w:t>(e)</w:t>
      </w:r>
      <w:r w:rsidRPr="00985D0E">
        <w:tab/>
        <w:t>any information from which it could reasonably be inferred that:</w:t>
      </w:r>
    </w:p>
    <w:p w:rsidR="001B3959" w:rsidRPr="00985D0E" w:rsidRDefault="001B3959" w:rsidP="00985D0E">
      <w:pPr>
        <w:pStyle w:val="paragraphsub"/>
      </w:pPr>
      <w:r w:rsidRPr="00985D0E">
        <w:tab/>
        <w:t>(i)</w:t>
      </w:r>
      <w:r w:rsidRPr="00985D0E">
        <w:tab/>
        <w:t>the</w:t>
      </w:r>
      <w:r w:rsidR="006C5127" w:rsidRPr="00985D0E">
        <w:t xml:space="preserve"> recipient</w:t>
      </w:r>
      <w:r w:rsidRPr="00985D0E">
        <w:t xml:space="preserve"> </w:t>
      </w:r>
      <w:r w:rsidR="00534773" w:rsidRPr="00985D0E">
        <w:t>had been required under subsection</w:t>
      </w:r>
      <w:r w:rsidR="00985D0E" w:rsidRPr="00985D0E">
        <w:t> </w:t>
      </w:r>
      <w:r w:rsidR="00534773" w:rsidRPr="00985D0E">
        <w:t>49(1) to give information or produce a document</w:t>
      </w:r>
      <w:r w:rsidRPr="00985D0E">
        <w:t>; or</w:t>
      </w:r>
    </w:p>
    <w:p w:rsidR="001B3959" w:rsidRPr="00985D0E" w:rsidRDefault="001B3959" w:rsidP="00985D0E">
      <w:pPr>
        <w:pStyle w:val="paragraphsub"/>
      </w:pPr>
      <w:r w:rsidRPr="00985D0E">
        <w:lastRenderedPageBreak/>
        <w:tab/>
        <w:t>(ii)</w:t>
      </w:r>
      <w:r w:rsidRPr="00985D0E">
        <w:tab/>
      </w:r>
      <w:r w:rsidR="00534773" w:rsidRPr="00985D0E">
        <w:t>the information had been given under subsection</w:t>
      </w:r>
      <w:r w:rsidR="00985D0E" w:rsidRPr="00985D0E">
        <w:t> </w:t>
      </w:r>
      <w:r w:rsidR="00534773" w:rsidRPr="00985D0E">
        <w:t>49(1)</w:t>
      </w:r>
      <w:r w:rsidRPr="00985D0E">
        <w:t>; or</w:t>
      </w:r>
    </w:p>
    <w:p w:rsidR="001B3959" w:rsidRPr="00985D0E" w:rsidRDefault="001B3959" w:rsidP="00985D0E">
      <w:pPr>
        <w:pStyle w:val="paragraphsub"/>
      </w:pPr>
      <w:r w:rsidRPr="00985D0E">
        <w:tab/>
        <w:t>(iii)</w:t>
      </w:r>
      <w:r w:rsidRPr="00985D0E">
        <w:tab/>
      </w:r>
      <w:r w:rsidR="00534773" w:rsidRPr="00985D0E">
        <w:t>the document had been produced under subsection</w:t>
      </w:r>
      <w:r w:rsidR="00985D0E" w:rsidRPr="00985D0E">
        <w:t> </w:t>
      </w:r>
      <w:r w:rsidR="00534773" w:rsidRPr="00985D0E">
        <w:t>49(1)</w:t>
      </w:r>
      <w:r w:rsidRPr="00985D0E">
        <w:t>.</w:t>
      </w:r>
    </w:p>
    <w:p w:rsidR="00434B44" w:rsidRPr="00985D0E" w:rsidRDefault="00032F9E" w:rsidP="00985D0E">
      <w:pPr>
        <w:pStyle w:val="ItemHead"/>
      </w:pPr>
      <w:r w:rsidRPr="00985D0E">
        <w:t>20</w:t>
      </w:r>
      <w:r w:rsidR="00434B44" w:rsidRPr="00985D0E">
        <w:t xml:space="preserve">  Subsection</w:t>
      </w:r>
      <w:r w:rsidR="00985D0E" w:rsidRPr="00985D0E">
        <w:t> </w:t>
      </w:r>
      <w:r w:rsidR="00434B44" w:rsidRPr="00985D0E">
        <w:t>123(4) (heading)</w:t>
      </w:r>
    </w:p>
    <w:p w:rsidR="00434B44" w:rsidRPr="00985D0E" w:rsidRDefault="00434B44" w:rsidP="00985D0E">
      <w:pPr>
        <w:pStyle w:val="Item"/>
      </w:pPr>
      <w:r w:rsidRPr="00985D0E">
        <w:t>Repeal the heading, substitute:</w:t>
      </w:r>
    </w:p>
    <w:p w:rsidR="00434B44" w:rsidRPr="00985D0E" w:rsidRDefault="00434B44" w:rsidP="00985D0E">
      <w:pPr>
        <w:pStyle w:val="SubsectionHead"/>
      </w:pPr>
      <w:r w:rsidRPr="00985D0E">
        <w:t>Exception—crime prevention</w:t>
      </w:r>
    </w:p>
    <w:p w:rsidR="00434B44" w:rsidRPr="00985D0E" w:rsidRDefault="00032F9E" w:rsidP="00985D0E">
      <w:pPr>
        <w:pStyle w:val="ItemHead"/>
      </w:pPr>
      <w:r w:rsidRPr="00985D0E">
        <w:t>21</w:t>
      </w:r>
      <w:r w:rsidR="00434B44" w:rsidRPr="00985D0E">
        <w:t xml:space="preserve">  Subsection</w:t>
      </w:r>
      <w:r w:rsidR="00985D0E" w:rsidRPr="00985D0E">
        <w:t> </w:t>
      </w:r>
      <w:r w:rsidR="00434B44" w:rsidRPr="00985D0E">
        <w:t>123(4)</w:t>
      </w:r>
    </w:p>
    <w:p w:rsidR="00434B44" w:rsidRPr="00985D0E" w:rsidRDefault="00434B44" w:rsidP="00985D0E">
      <w:pPr>
        <w:pStyle w:val="Item"/>
      </w:pPr>
      <w:r w:rsidRPr="00985D0E">
        <w:t>Omit “</w:t>
      </w:r>
      <w:r w:rsidR="00985D0E" w:rsidRPr="00985D0E">
        <w:t>Subsection (</w:t>
      </w:r>
      <w:r w:rsidRPr="00985D0E">
        <w:t>2)”, substitute “</w:t>
      </w:r>
      <w:r w:rsidR="00985D0E" w:rsidRPr="00985D0E">
        <w:t>Subsection (</w:t>
      </w:r>
      <w:r w:rsidRPr="00985D0E">
        <w:t>1)”.</w:t>
      </w:r>
    </w:p>
    <w:p w:rsidR="00434B44" w:rsidRPr="00985D0E" w:rsidRDefault="00032F9E" w:rsidP="00985D0E">
      <w:pPr>
        <w:pStyle w:val="ItemHead"/>
      </w:pPr>
      <w:r w:rsidRPr="00985D0E">
        <w:t>22</w:t>
      </w:r>
      <w:r w:rsidR="00434B44" w:rsidRPr="00985D0E">
        <w:t xml:space="preserve">  Before subsection</w:t>
      </w:r>
      <w:r w:rsidR="00985D0E" w:rsidRPr="00985D0E">
        <w:t> </w:t>
      </w:r>
      <w:r w:rsidR="00434B44" w:rsidRPr="00985D0E">
        <w:t>123(5)</w:t>
      </w:r>
    </w:p>
    <w:p w:rsidR="00434B44" w:rsidRPr="00985D0E" w:rsidRDefault="00434B44" w:rsidP="00985D0E">
      <w:pPr>
        <w:pStyle w:val="Item"/>
      </w:pPr>
      <w:r w:rsidRPr="00985D0E">
        <w:t>Insert:</w:t>
      </w:r>
    </w:p>
    <w:p w:rsidR="00434B44" w:rsidRPr="00985D0E" w:rsidRDefault="00434B44" w:rsidP="00985D0E">
      <w:pPr>
        <w:pStyle w:val="SubsectionHead"/>
      </w:pPr>
      <w:r w:rsidRPr="00985D0E">
        <w:t>Exception—legal advice</w:t>
      </w:r>
    </w:p>
    <w:p w:rsidR="00434B44" w:rsidRPr="00985D0E" w:rsidRDefault="00032F9E" w:rsidP="00985D0E">
      <w:pPr>
        <w:pStyle w:val="ItemHead"/>
      </w:pPr>
      <w:r w:rsidRPr="00985D0E">
        <w:t>23</w:t>
      </w:r>
      <w:r w:rsidR="00434B44" w:rsidRPr="00985D0E">
        <w:t xml:space="preserve">  Subsection</w:t>
      </w:r>
      <w:r w:rsidR="00985D0E" w:rsidRPr="00985D0E">
        <w:t> </w:t>
      </w:r>
      <w:r w:rsidR="00434B44" w:rsidRPr="00985D0E">
        <w:t>123(5)</w:t>
      </w:r>
    </w:p>
    <w:p w:rsidR="00434B44" w:rsidRPr="00985D0E" w:rsidRDefault="00434B44" w:rsidP="00985D0E">
      <w:pPr>
        <w:pStyle w:val="Item"/>
      </w:pPr>
      <w:r w:rsidRPr="00985D0E">
        <w:t>Omit “</w:t>
      </w:r>
      <w:r w:rsidR="00985D0E" w:rsidRPr="00985D0E">
        <w:t>Subsection (</w:t>
      </w:r>
      <w:r w:rsidRPr="00985D0E">
        <w:t>2)”, substitute “</w:t>
      </w:r>
      <w:r w:rsidR="00985D0E" w:rsidRPr="00985D0E">
        <w:t>Subsection (</w:t>
      </w:r>
      <w:r w:rsidRPr="00985D0E">
        <w:t>1)”.</w:t>
      </w:r>
    </w:p>
    <w:p w:rsidR="00434B44" w:rsidRPr="00985D0E" w:rsidRDefault="00032F9E" w:rsidP="00985D0E">
      <w:pPr>
        <w:pStyle w:val="ItemHead"/>
      </w:pPr>
      <w:r w:rsidRPr="00985D0E">
        <w:t>24</w:t>
      </w:r>
      <w:r w:rsidR="00434B44" w:rsidRPr="00985D0E">
        <w:t xml:space="preserve">  After subsection</w:t>
      </w:r>
      <w:r w:rsidR="00985D0E" w:rsidRPr="00985D0E">
        <w:t> </w:t>
      </w:r>
      <w:r w:rsidR="00434B44" w:rsidRPr="00985D0E">
        <w:t>123(5A)</w:t>
      </w:r>
    </w:p>
    <w:p w:rsidR="00434B44" w:rsidRPr="00985D0E" w:rsidRDefault="00434B44" w:rsidP="00985D0E">
      <w:pPr>
        <w:pStyle w:val="Item"/>
      </w:pPr>
      <w:r w:rsidRPr="00985D0E">
        <w:t>Insert:</w:t>
      </w:r>
    </w:p>
    <w:p w:rsidR="00434B44" w:rsidRPr="00985D0E" w:rsidRDefault="00434B44" w:rsidP="00985D0E">
      <w:pPr>
        <w:pStyle w:val="SubsectionHead"/>
      </w:pPr>
      <w:r w:rsidRPr="00985D0E">
        <w:t>Exception—audit or review of anti</w:t>
      </w:r>
      <w:r w:rsidR="00985D0E">
        <w:noBreakHyphen/>
      </w:r>
      <w:r w:rsidRPr="00985D0E">
        <w:t>money laundering and counter</w:t>
      </w:r>
      <w:r w:rsidR="00985D0E">
        <w:noBreakHyphen/>
      </w:r>
      <w:r w:rsidRPr="00985D0E">
        <w:t>terrorism financing program</w:t>
      </w:r>
    </w:p>
    <w:p w:rsidR="00434B44" w:rsidRPr="00985D0E" w:rsidRDefault="00434B44" w:rsidP="00985D0E">
      <w:pPr>
        <w:pStyle w:val="subsection"/>
      </w:pPr>
      <w:r w:rsidRPr="00985D0E">
        <w:tab/>
        <w:t>(5B)</w:t>
      </w:r>
      <w:r w:rsidRPr="00985D0E">
        <w:tab/>
      </w:r>
      <w:r w:rsidR="00985D0E" w:rsidRPr="00985D0E">
        <w:t>Subsection (</w:t>
      </w:r>
      <w:r w:rsidRPr="00985D0E">
        <w:t>1) does not apply to the disclosure of information by a reporting entity if the disclosure is to a person appointed or engaged by the reporting entity to audit or review the reporting entity’s anti</w:t>
      </w:r>
      <w:r w:rsidR="00985D0E">
        <w:noBreakHyphen/>
      </w:r>
      <w:r w:rsidRPr="00985D0E">
        <w:t>money laundering and counter</w:t>
      </w:r>
      <w:r w:rsidR="00985D0E">
        <w:noBreakHyphen/>
      </w:r>
      <w:r w:rsidRPr="00985D0E">
        <w:t>terrorism financing program.</w:t>
      </w:r>
    </w:p>
    <w:p w:rsidR="00434B44" w:rsidRPr="00985D0E" w:rsidRDefault="00434B44" w:rsidP="00985D0E">
      <w:pPr>
        <w:pStyle w:val="notetext"/>
      </w:pPr>
      <w:r w:rsidRPr="00985D0E">
        <w:t>Note:</w:t>
      </w:r>
      <w:r w:rsidRPr="00985D0E">
        <w:tab/>
        <w:t xml:space="preserve">A defendant bears an evidential burden in relation to the matter in </w:t>
      </w:r>
      <w:r w:rsidR="00985D0E" w:rsidRPr="00985D0E">
        <w:t>subsection (</w:t>
      </w:r>
      <w:r w:rsidRPr="00985D0E">
        <w:t>5B) (see subsection</w:t>
      </w:r>
      <w:r w:rsidR="00985D0E" w:rsidRPr="00985D0E">
        <w:t> </w:t>
      </w:r>
      <w:r w:rsidRPr="00985D0E">
        <w:t xml:space="preserve">13.3(3) of the </w:t>
      </w:r>
      <w:r w:rsidRPr="00985D0E">
        <w:rPr>
          <w:i/>
        </w:rPr>
        <w:t>Criminal Code</w:t>
      </w:r>
      <w:r w:rsidRPr="00985D0E">
        <w:t>).</w:t>
      </w:r>
    </w:p>
    <w:p w:rsidR="00434B44" w:rsidRPr="00985D0E" w:rsidRDefault="00434B44" w:rsidP="00985D0E">
      <w:pPr>
        <w:pStyle w:val="subsection"/>
      </w:pPr>
      <w:r w:rsidRPr="00985D0E">
        <w:tab/>
        <w:t>(5C)</w:t>
      </w:r>
      <w:r w:rsidRPr="00985D0E">
        <w:tab/>
        <w:t xml:space="preserve">A person to whom information has been disclosed under </w:t>
      </w:r>
      <w:r w:rsidR="00985D0E" w:rsidRPr="00985D0E">
        <w:t>subsection (</w:t>
      </w:r>
      <w:r w:rsidRPr="00985D0E">
        <w:t>5B) must not disclose the information unless the disclosure is made to another person in connection with the audit or review of the reporting entity’s anti</w:t>
      </w:r>
      <w:r w:rsidR="00985D0E">
        <w:noBreakHyphen/>
      </w:r>
      <w:r w:rsidRPr="00985D0E">
        <w:t>money laundering and counter</w:t>
      </w:r>
      <w:r w:rsidR="00985D0E">
        <w:noBreakHyphen/>
      </w:r>
      <w:r w:rsidRPr="00985D0E">
        <w:t>terrorism financing program.</w:t>
      </w:r>
    </w:p>
    <w:p w:rsidR="00434B44" w:rsidRPr="00985D0E" w:rsidRDefault="00434B44" w:rsidP="00985D0E">
      <w:pPr>
        <w:pStyle w:val="SubsectionHead"/>
        <w:rPr>
          <w:i w:val="0"/>
        </w:rPr>
      </w:pPr>
      <w:r w:rsidRPr="00985D0E">
        <w:lastRenderedPageBreak/>
        <w:t>Exception—Charter of the United Nations Act 1945</w:t>
      </w:r>
    </w:p>
    <w:p w:rsidR="00434B44" w:rsidRPr="00985D0E" w:rsidRDefault="00032F9E" w:rsidP="00985D0E">
      <w:pPr>
        <w:pStyle w:val="ItemHead"/>
      </w:pPr>
      <w:r w:rsidRPr="00985D0E">
        <w:t>25</w:t>
      </w:r>
      <w:r w:rsidR="00434B44" w:rsidRPr="00985D0E">
        <w:t xml:space="preserve">  Subsection</w:t>
      </w:r>
      <w:r w:rsidR="00985D0E" w:rsidRPr="00985D0E">
        <w:t> </w:t>
      </w:r>
      <w:r w:rsidR="00434B44" w:rsidRPr="00985D0E">
        <w:t>123(6)</w:t>
      </w:r>
    </w:p>
    <w:p w:rsidR="00434B44" w:rsidRPr="00985D0E" w:rsidRDefault="00434B44" w:rsidP="00985D0E">
      <w:pPr>
        <w:pStyle w:val="Item"/>
      </w:pPr>
      <w:r w:rsidRPr="00985D0E">
        <w:t>Omit “</w:t>
      </w:r>
      <w:r w:rsidR="00985D0E" w:rsidRPr="00985D0E">
        <w:t>Subsection (</w:t>
      </w:r>
      <w:r w:rsidRPr="00985D0E">
        <w:t>2)”, substitute “</w:t>
      </w:r>
      <w:r w:rsidR="00985D0E" w:rsidRPr="00985D0E">
        <w:t>Subsection (</w:t>
      </w:r>
      <w:r w:rsidRPr="00985D0E">
        <w:t>1)”.</w:t>
      </w:r>
    </w:p>
    <w:p w:rsidR="00434B44" w:rsidRPr="00985D0E" w:rsidRDefault="00032F9E" w:rsidP="00985D0E">
      <w:pPr>
        <w:pStyle w:val="ItemHead"/>
      </w:pPr>
      <w:r w:rsidRPr="00985D0E">
        <w:t>26</w:t>
      </w:r>
      <w:r w:rsidR="00434B44" w:rsidRPr="00985D0E">
        <w:t xml:space="preserve">  Subsections</w:t>
      </w:r>
      <w:r w:rsidR="00985D0E" w:rsidRPr="00985D0E">
        <w:t> </w:t>
      </w:r>
      <w:r w:rsidR="00434B44" w:rsidRPr="00985D0E">
        <w:t>123(7) and (7AA)</w:t>
      </w:r>
    </w:p>
    <w:p w:rsidR="00434B44" w:rsidRPr="00985D0E" w:rsidRDefault="00434B44" w:rsidP="00985D0E">
      <w:pPr>
        <w:pStyle w:val="Item"/>
      </w:pPr>
      <w:r w:rsidRPr="00985D0E">
        <w:t>Repeal the subsections, substitute:</w:t>
      </w:r>
    </w:p>
    <w:p w:rsidR="00434B44" w:rsidRPr="00985D0E" w:rsidRDefault="00434B44" w:rsidP="00985D0E">
      <w:pPr>
        <w:pStyle w:val="SubsectionHead"/>
      </w:pPr>
      <w:r w:rsidRPr="00985D0E">
        <w:t>Exception—members of a corporate group</w:t>
      </w:r>
    </w:p>
    <w:p w:rsidR="00434B44" w:rsidRPr="00985D0E" w:rsidRDefault="00434B44" w:rsidP="00985D0E">
      <w:pPr>
        <w:pStyle w:val="subsection"/>
      </w:pPr>
      <w:r w:rsidRPr="00985D0E">
        <w:tab/>
        <w:t>(7)</w:t>
      </w:r>
      <w:r w:rsidRPr="00985D0E">
        <w:tab/>
      </w:r>
      <w:r w:rsidR="00985D0E" w:rsidRPr="00985D0E">
        <w:t>Subsection (</w:t>
      </w:r>
      <w:r w:rsidRPr="00985D0E">
        <w:t xml:space="preserve">1) does not apply to the disclosure of information by a reporting entity (the </w:t>
      </w:r>
      <w:r w:rsidRPr="00985D0E">
        <w:rPr>
          <w:b/>
          <w:i/>
        </w:rPr>
        <w:t>first entity</w:t>
      </w:r>
      <w:r w:rsidRPr="00985D0E">
        <w:t>) if:</w:t>
      </w:r>
    </w:p>
    <w:p w:rsidR="00434B44" w:rsidRPr="00985D0E" w:rsidRDefault="00434B44" w:rsidP="00985D0E">
      <w:pPr>
        <w:pStyle w:val="paragraph"/>
      </w:pPr>
      <w:r w:rsidRPr="00985D0E">
        <w:tab/>
        <w:t>(a)</w:t>
      </w:r>
      <w:r w:rsidRPr="00985D0E">
        <w:tab/>
        <w:t>the first entity belongs to a corporate group; and</w:t>
      </w:r>
    </w:p>
    <w:p w:rsidR="00434B44" w:rsidRPr="00985D0E" w:rsidRDefault="00434B44" w:rsidP="00985D0E">
      <w:pPr>
        <w:pStyle w:val="paragraph"/>
      </w:pPr>
      <w:r w:rsidRPr="00985D0E">
        <w:tab/>
        <w:t>(b)</w:t>
      </w:r>
      <w:r w:rsidRPr="00985D0E">
        <w:tab/>
        <w:t xml:space="preserve">the information relates to the affairs of a person (the </w:t>
      </w:r>
      <w:r w:rsidRPr="00985D0E">
        <w:rPr>
          <w:b/>
          <w:i/>
        </w:rPr>
        <w:t>relevant person</w:t>
      </w:r>
      <w:r w:rsidRPr="00985D0E">
        <w:t>) who is, or was, a customer of the first entity</w:t>
      </w:r>
      <w:r w:rsidR="006C5127" w:rsidRPr="00985D0E">
        <w:t xml:space="preserve"> or who made inquiries referred to in subparagraph</w:t>
      </w:r>
      <w:r w:rsidR="00985D0E" w:rsidRPr="00985D0E">
        <w:t> </w:t>
      </w:r>
      <w:r w:rsidR="006C5127" w:rsidRPr="00985D0E">
        <w:t>41</w:t>
      </w:r>
      <w:r w:rsidR="002643CD" w:rsidRPr="00985D0E">
        <w:t>(1)</w:t>
      </w:r>
      <w:r w:rsidR="006C5127" w:rsidRPr="00985D0E">
        <w:t>(c)(i) of the first entity</w:t>
      </w:r>
      <w:r w:rsidRPr="00985D0E">
        <w:t>; and</w:t>
      </w:r>
    </w:p>
    <w:p w:rsidR="00434B44" w:rsidRPr="00985D0E" w:rsidRDefault="00434B44" w:rsidP="00985D0E">
      <w:pPr>
        <w:pStyle w:val="paragraph"/>
      </w:pPr>
      <w:r w:rsidRPr="00985D0E">
        <w:tab/>
        <w:t>(c)</w:t>
      </w:r>
      <w:r w:rsidRPr="00985D0E">
        <w:tab/>
        <w:t xml:space="preserve">the disclosure is made to a body corporate </w:t>
      </w:r>
      <w:r w:rsidR="00D32EC6" w:rsidRPr="00985D0E">
        <w:t xml:space="preserve">(the </w:t>
      </w:r>
      <w:r w:rsidR="00D32EC6" w:rsidRPr="00985D0E">
        <w:rPr>
          <w:b/>
          <w:i/>
        </w:rPr>
        <w:t>rel</w:t>
      </w:r>
      <w:r w:rsidR="0021155E" w:rsidRPr="00985D0E">
        <w:rPr>
          <w:b/>
          <w:i/>
        </w:rPr>
        <w:t>ated</w:t>
      </w:r>
      <w:r w:rsidR="00D32EC6" w:rsidRPr="00985D0E">
        <w:rPr>
          <w:b/>
          <w:i/>
        </w:rPr>
        <w:t xml:space="preserve"> body corporate</w:t>
      </w:r>
      <w:r w:rsidR="00D32EC6" w:rsidRPr="00985D0E">
        <w:t xml:space="preserve">) </w:t>
      </w:r>
      <w:r w:rsidRPr="00985D0E">
        <w:t>that belongs to the corporate group; and</w:t>
      </w:r>
    </w:p>
    <w:p w:rsidR="00434B44" w:rsidRPr="00985D0E" w:rsidRDefault="00434B44" w:rsidP="00985D0E">
      <w:pPr>
        <w:pStyle w:val="paragraph"/>
      </w:pPr>
      <w:r w:rsidRPr="00985D0E">
        <w:tab/>
        <w:t>(d)</w:t>
      </w:r>
      <w:r w:rsidRPr="00985D0E">
        <w:tab/>
        <w:t xml:space="preserve">the </w:t>
      </w:r>
      <w:r w:rsidR="00D32EC6" w:rsidRPr="00985D0E">
        <w:t>rel</w:t>
      </w:r>
      <w:r w:rsidR="0021155E" w:rsidRPr="00985D0E">
        <w:t>ated</w:t>
      </w:r>
      <w:r w:rsidR="00D32EC6" w:rsidRPr="00985D0E">
        <w:t xml:space="preserve"> </w:t>
      </w:r>
      <w:r w:rsidRPr="00985D0E">
        <w:t>body corporate is a reporting entity or is regulated by one or more laws of a foreign country that give effect to some or all of the FATF Recommendations; and</w:t>
      </w:r>
    </w:p>
    <w:p w:rsidR="00434B44" w:rsidRPr="00985D0E" w:rsidRDefault="00434B44" w:rsidP="00985D0E">
      <w:pPr>
        <w:pStyle w:val="paragraph"/>
      </w:pPr>
      <w:r w:rsidRPr="00985D0E">
        <w:tab/>
        <w:t>(</w:t>
      </w:r>
      <w:r w:rsidR="006E5131" w:rsidRPr="00985D0E">
        <w:t>e</w:t>
      </w:r>
      <w:r w:rsidRPr="00985D0E">
        <w:t>)</w:t>
      </w:r>
      <w:r w:rsidRPr="00985D0E">
        <w:tab/>
        <w:t xml:space="preserve">if the </w:t>
      </w:r>
      <w:r w:rsidR="00D32EC6" w:rsidRPr="00985D0E">
        <w:t>rel</w:t>
      </w:r>
      <w:r w:rsidR="0021155E" w:rsidRPr="00985D0E">
        <w:t>ated</w:t>
      </w:r>
      <w:r w:rsidR="00D32EC6" w:rsidRPr="00985D0E">
        <w:t xml:space="preserve"> </w:t>
      </w:r>
      <w:r w:rsidRPr="00985D0E">
        <w:t xml:space="preserve">body corporate is regulated by one or more laws of a foreign country that give effect to some or all of the FATF Recommendations—the </w:t>
      </w:r>
      <w:r w:rsidR="006046F1" w:rsidRPr="00985D0E">
        <w:t xml:space="preserve">related </w:t>
      </w:r>
      <w:r w:rsidRPr="00985D0E">
        <w:t>body corporate has given the first entity a written undertaking for:</w:t>
      </w:r>
    </w:p>
    <w:p w:rsidR="00434B44" w:rsidRPr="00985D0E" w:rsidRDefault="00434B44" w:rsidP="00985D0E">
      <w:pPr>
        <w:pStyle w:val="paragraphsub"/>
      </w:pPr>
      <w:r w:rsidRPr="00985D0E">
        <w:tab/>
        <w:t>(i)</w:t>
      </w:r>
      <w:r w:rsidRPr="00985D0E">
        <w:tab/>
        <w:t>protecting the confidentiality of information that may be disclosed to th</w:t>
      </w:r>
      <w:r w:rsidR="00AD4A79" w:rsidRPr="00985D0E">
        <w:t>e</w:t>
      </w:r>
      <w:r w:rsidRPr="00985D0E">
        <w:t xml:space="preserve"> </w:t>
      </w:r>
      <w:r w:rsidR="006046F1" w:rsidRPr="00985D0E">
        <w:t xml:space="preserve">related </w:t>
      </w:r>
      <w:r w:rsidRPr="00985D0E">
        <w:t>body corporate under this subsection; and</w:t>
      </w:r>
    </w:p>
    <w:p w:rsidR="00434B44" w:rsidRPr="00985D0E" w:rsidRDefault="00434B44" w:rsidP="00985D0E">
      <w:pPr>
        <w:pStyle w:val="paragraphsub"/>
      </w:pPr>
      <w:r w:rsidRPr="00985D0E">
        <w:tab/>
        <w:t>(ii)</w:t>
      </w:r>
      <w:r w:rsidRPr="00985D0E">
        <w:tab/>
        <w:t>controlling the use that will be made of the information; and</w:t>
      </w:r>
    </w:p>
    <w:p w:rsidR="00434B44" w:rsidRPr="00985D0E" w:rsidRDefault="00434B44" w:rsidP="00985D0E">
      <w:pPr>
        <w:pStyle w:val="paragraphsub"/>
        <w:rPr>
          <w:snapToGrid w:val="0"/>
          <w:lang w:eastAsia="en-US"/>
        </w:rPr>
      </w:pPr>
      <w:r w:rsidRPr="00985D0E">
        <w:rPr>
          <w:snapToGrid w:val="0"/>
          <w:lang w:eastAsia="en-US"/>
        </w:rPr>
        <w:tab/>
        <w:t>(iii)</w:t>
      </w:r>
      <w:r w:rsidRPr="00985D0E">
        <w:rPr>
          <w:snapToGrid w:val="0"/>
          <w:lang w:eastAsia="en-US"/>
        </w:rPr>
        <w:tab/>
        <w:t xml:space="preserve">ensuring that the information will be used only for the purpose for which it is disclosed to the </w:t>
      </w:r>
      <w:r w:rsidR="006046F1" w:rsidRPr="00985D0E">
        <w:t xml:space="preserve">related </w:t>
      </w:r>
      <w:r w:rsidRPr="00985D0E">
        <w:rPr>
          <w:snapToGrid w:val="0"/>
          <w:lang w:eastAsia="en-US"/>
        </w:rPr>
        <w:t>body corporate; and</w:t>
      </w:r>
    </w:p>
    <w:p w:rsidR="00434B44" w:rsidRPr="00985D0E" w:rsidRDefault="00434B44" w:rsidP="00985D0E">
      <w:pPr>
        <w:pStyle w:val="paragraph"/>
      </w:pPr>
      <w:r w:rsidRPr="00985D0E">
        <w:tab/>
        <w:t>(</w:t>
      </w:r>
      <w:r w:rsidR="006E5131" w:rsidRPr="00985D0E">
        <w:t>f</w:t>
      </w:r>
      <w:r w:rsidRPr="00985D0E">
        <w:t>)</w:t>
      </w:r>
      <w:r w:rsidRPr="00985D0E">
        <w:tab/>
        <w:t xml:space="preserve">the disclosure is made for the purpose of informing the </w:t>
      </w:r>
      <w:r w:rsidR="00D32EC6" w:rsidRPr="00985D0E">
        <w:t>rel</w:t>
      </w:r>
      <w:r w:rsidR="0021155E" w:rsidRPr="00985D0E">
        <w:t>ated</w:t>
      </w:r>
      <w:r w:rsidR="00D32EC6" w:rsidRPr="00985D0E">
        <w:t xml:space="preserve"> </w:t>
      </w:r>
      <w:r w:rsidRPr="00985D0E">
        <w:t>body corporate about the risks involved in dealing with the relevant person.</w:t>
      </w:r>
    </w:p>
    <w:p w:rsidR="00434B44" w:rsidRPr="00985D0E" w:rsidRDefault="00434B44" w:rsidP="00985D0E">
      <w:pPr>
        <w:pStyle w:val="notetext"/>
      </w:pPr>
      <w:r w:rsidRPr="00985D0E">
        <w:t>Note:</w:t>
      </w:r>
      <w:r w:rsidRPr="00985D0E">
        <w:tab/>
        <w:t xml:space="preserve">A defendant bears an evidential burden in relation to the matter in </w:t>
      </w:r>
      <w:r w:rsidR="00985D0E" w:rsidRPr="00985D0E">
        <w:t>subsection (</w:t>
      </w:r>
      <w:r w:rsidRPr="00985D0E">
        <w:t>7) (see subsection</w:t>
      </w:r>
      <w:r w:rsidR="00985D0E" w:rsidRPr="00985D0E">
        <w:t> </w:t>
      </w:r>
      <w:r w:rsidRPr="00985D0E">
        <w:t xml:space="preserve">13.3(3) of the </w:t>
      </w:r>
      <w:r w:rsidRPr="00985D0E">
        <w:rPr>
          <w:i/>
        </w:rPr>
        <w:t>Criminal Code</w:t>
      </w:r>
      <w:r w:rsidRPr="00985D0E">
        <w:t>).</w:t>
      </w:r>
    </w:p>
    <w:p w:rsidR="00434B44" w:rsidRPr="00985D0E" w:rsidRDefault="00434B44" w:rsidP="00985D0E">
      <w:pPr>
        <w:pStyle w:val="subsection"/>
      </w:pPr>
      <w:r w:rsidRPr="00985D0E">
        <w:lastRenderedPageBreak/>
        <w:tab/>
        <w:t>(7AA)</w:t>
      </w:r>
      <w:r w:rsidRPr="00985D0E">
        <w:tab/>
        <w:t xml:space="preserve">A reporting entity to whom information has been disclosed under </w:t>
      </w:r>
      <w:r w:rsidR="00985D0E" w:rsidRPr="00985D0E">
        <w:t>subsection (</w:t>
      </w:r>
      <w:r w:rsidRPr="00985D0E">
        <w:t>7) must not disclose the information unless:</w:t>
      </w:r>
    </w:p>
    <w:p w:rsidR="00434B44" w:rsidRPr="00985D0E" w:rsidRDefault="00434B44" w:rsidP="00985D0E">
      <w:pPr>
        <w:pStyle w:val="paragraph"/>
      </w:pPr>
      <w:r w:rsidRPr="00985D0E">
        <w:tab/>
        <w:t>(a)</w:t>
      </w:r>
      <w:r w:rsidRPr="00985D0E">
        <w:tab/>
        <w:t>the disclosure is made to another reporting entity that belongs to the corporate group; and</w:t>
      </w:r>
    </w:p>
    <w:p w:rsidR="00434B44" w:rsidRPr="00985D0E" w:rsidRDefault="00434B44" w:rsidP="00985D0E">
      <w:pPr>
        <w:pStyle w:val="paragraph"/>
      </w:pPr>
      <w:r w:rsidRPr="00985D0E">
        <w:tab/>
        <w:t>(b)</w:t>
      </w:r>
      <w:r w:rsidRPr="00985D0E">
        <w:tab/>
        <w:t>the disclosure is made for the purpose of informing the other reporting entity about the risks involved in dealing with the relevant person.</w:t>
      </w:r>
    </w:p>
    <w:p w:rsidR="00434B44" w:rsidRPr="00985D0E" w:rsidRDefault="00434B44" w:rsidP="00985D0E">
      <w:pPr>
        <w:pStyle w:val="SubsectionHead"/>
      </w:pPr>
      <w:r w:rsidRPr="00985D0E">
        <w:t>Exception—members of a designated business group</w:t>
      </w:r>
    </w:p>
    <w:p w:rsidR="00434B44" w:rsidRPr="00985D0E" w:rsidRDefault="00434B44" w:rsidP="00985D0E">
      <w:pPr>
        <w:pStyle w:val="subsection"/>
      </w:pPr>
      <w:r w:rsidRPr="00985D0E">
        <w:tab/>
        <w:t>(7AB)</w:t>
      </w:r>
      <w:r w:rsidRPr="00985D0E">
        <w:tab/>
      </w:r>
      <w:r w:rsidR="00985D0E" w:rsidRPr="00985D0E">
        <w:t>Subsection (</w:t>
      </w:r>
      <w:r w:rsidRPr="00985D0E">
        <w:t xml:space="preserve">1) does not apply to the disclosure of information by a reporting entity (the </w:t>
      </w:r>
      <w:r w:rsidRPr="00985D0E">
        <w:rPr>
          <w:b/>
          <w:i/>
        </w:rPr>
        <w:t>first entity</w:t>
      </w:r>
      <w:r w:rsidRPr="00985D0E">
        <w:t>) if:</w:t>
      </w:r>
    </w:p>
    <w:p w:rsidR="00434B44" w:rsidRPr="00985D0E" w:rsidRDefault="00434B44" w:rsidP="00985D0E">
      <w:pPr>
        <w:pStyle w:val="paragraph"/>
      </w:pPr>
      <w:r w:rsidRPr="00985D0E">
        <w:tab/>
        <w:t>(a)</w:t>
      </w:r>
      <w:r w:rsidRPr="00985D0E">
        <w:tab/>
        <w:t>the first entity belongs to a designated business group; and</w:t>
      </w:r>
    </w:p>
    <w:p w:rsidR="00434B44" w:rsidRPr="00985D0E" w:rsidRDefault="00434B44" w:rsidP="00985D0E">
      <w:pPr>
        <w:pStyle w:val="paragraph"/>
      </w:pPr>
      <w:r w:rsidRPr="00985D0E">
        <w:tab/>
        <w:t>(b)</w:t>
      </w:r>
      <w:r w:rsidRPr="00985D0E">
        <w:tab/>
        <w:t xml:space="preserve">the information relates to the affairs of a person </w:t>
      </w:r>
      <w:r w:rsidR="00E80506" w:rsidRPr="00985D0E">
        <w:t xml:space="preserve">(the </w:t>
      </w:r>
      <w:r w:rsidR="00E80506" w:rsidRPr="00985D0E">
        <w:rPr>
          <w:b/>
          <w:i/>
        </w:rPr>
        <w:t>relevant person</w:t>
      </w:r>
      <w:r w:rsidR="00E80506" w:rsidRPr="00985D0E">
        <w:t xml:space="preserve">) </w:t>
      </w:r>
      <w:r w:rsidRPr="00985D0E">
        <w:t>who is, or was, a customer of the first entity</w:t>
      </w:r>
      <w:r w:rsidR="006C5127" w:rsidRPr="00985D0E">
        <w:t xml:space="preserve"> or who made inquiries referred to in subparagraph</w:t>
      </w:r>
      <w:r w:rsidR="00985D0E" w:rsidRPr="00985D0E">
        <w:t> </w:t>
      </w:r>
      <w:r w:rsidR="006C5127" w:rsidRPr="00985D0E">
        <w:t>41</w:t>
      </w:r>
      <w:r w:rsidR="007047BD" w:rsidRPr="00985D0E">
        <w:t>(1)</w:t>
      </w:r>
      <w:r w:rsidR="006C5127" w:rsidRPr="00985D0E">
        <w:t>(c)(i) of the first entity</w:t>
      </w:r>
      <w:r w:rsidRPr="00985D0E">
        <w:t>; and</w:t>
      </w:r>
    </w:p>
    <w:p w:rsidR="00434B44" w:rsidRPr="00985D0E" w:rsidRDefault="00434B44" w:rsidP="00985D0E">
      <w:pPr>
        <w:pStyle w:val="paragraph"/>
      </w:pPr>
      <w:r w:rsidRPr="00985D0E">
        <w:tab/>
        <w:t>(c)</w:t>
      </w:r>
      <w:r w:rsidRPr="00985D0E">
        <w:tab/>
        <w:t xml:space="preserve">the disclosure is made to another </w:t>
      </w:r>
      <w:r w:rsidR="00E80506" w:rsidRPr="00985D0E">
        <w:t>person</w:t>
      </w:r>
      <w:r w:rsidRPr="00985D0E">
        <w:t xml:space="preserve"> </w:t>
      </w:r>
      <w:r w:rsidR="0021155E" w:rsidRPr="00985D0E">
        <w:t xml:space="preserve">(the </w:t>
      </w:r>
      <w:r w:rsidR="0021155E" w:rsidRPr="00985D0E">
        <w:rPr>
          <w:b/>
          <w:i/>
        </w:rPr>
        <w:t>related person</w:t>
      </w:r>
      <w:r w:rsidR="0021155E" w:rsidRPr="00985D0E">
        <w:t xml:space="preserve">) </w:t>
      </w:r>
      <w:r w:rsidRPr="00985D0E">
        <w:t>that belongs to the designated business group; and</w:t>
      </w:r>
    </w:p>
    <w:p w:rsidR="00E80506" w:rsidRPr="00985D0E" w:rsidRDefault="00E80506" w:rsidP="00985D0E">
      <w:pPr>
        <w:pStyle w:val="paragraph"/>
      </w:pPr>
      <w:r w:rsidRPr="00985D0E">
        <w:tab/>
        <w:t>(d)</w:t>
      </w:r>
      <w:r w:rsidRPr="00985D0E">
        <w:tab/>
        <w:t xml:space="preserve">the </w:t>
      </w:r>
      <w:r w:rsidR="0021155E" w:rsidRPr="00985D0E">
        <w:t>related</w:t>
      </w:r>
      <w:r w:rsidRPr="00985D0E">
        <w:t xml:space="preserve"> person is a reporting entity or is regulated by one or more laws of a foreign country that give effect to some or all of the FATF Recommendations; and</w:t>
      </w:r>
    </w:p>
    <w:p w:rsidR="00E80506" w:rsidRPr="00985D0E" w:rsidRDefault="00E80506" w:rsidP="00985D0E">
      <w:pPr>
        <w:pStyle w:val="paragraph"/>
      </w:pPr>
      <w:r w:rsidRPr="00985D0E">
        <w:tab/>
        <w:t>(</w:t>
      </w:r>
      <w:r w:rsidR="006E5131" w:rsidRPr="00985D0E">
        <w:t>e</w:t>
      </w:r>
      <w:r w:rsidRPr="00985D0E">
        <w:t>)</w:t>
      </w:r>
      <w:r w:rsidRPr="00985D0E">
        <w:tab/>
        <w:t xml:space="preserve">if the </w:t>
      </w:r>
      <w:r w:rsidR="0021155E" w:rsidRPr="00985D0E">
        <w:t>related</w:t>
      </w:r>
      <w:r w:rsidRPr="00985D0E">
        <w:t xml:space="preserve"> person is regulated by one or more laws of a foreign country that give effect to some or all of the FATF Recommendations—the </w:t>
      </w:r>
      <w:r w:rsidR="0021155E" w:rsidRPr="00985D0E">
        <w:t>related</w:t>
      </w:r>
      <w:r w:rsidRPr="00985D0E">
        <w:t xml:space="preserve"> person has given the first entity a written undertaking for:</w:t>
      </w:r>
    </w:p>
    <w:p w:rsidR="00E80506" w:rsidRPr="00985D0E" w:rsidRDefault="00E80506" w:rsidP="00985D0E">
      <w:pPr>
        <w:pStyle w:val="paragraphsub"/>
      </w:pPr>
      <w:r w:rsidRPr="00985D0E">
        <w:tab/>
        <w:t>(i)</w:t>
      </w:r>
      <w:r w:rsidRPr="00985D0E">
        <w:tab/>
        <w:t>protecting the confidentiality of informat</w:t>
      </w:r>
      <w:r w:rsidR="00AD4A79" w:rsidRPr="00985D0E">
        <w:t xml:space="preserve">ion that may be disclosed to the </w:t>
      </w:r>
      <w:r w:rsidR="0021155E" w:rsidRPr="00985D0E">
        <w:t>related</w:t>
      </w:r>
      <w:r w:rsidR="00AD4A79" w:rsidRPr="00985D0E">
        <w:t xml:space="preserve"> person</w:t>
      </w:r>
      <w:r w:rsidRPr="00985D0E">
        <w:t xml:space="preserve"> under this subsection; and</w:t>
      </w:r>
    </w:p>
    <w:p w:rsidR="00E80506" w:rsidRPr="00985D0E" w:rsidRDefault="00E80506" w:rsidP="00985D0E">
      <w:pPr>
        <w:pStyle w:val="paragraphsub"/>
      </w:pPr>
      <w:r w:rsidRPr="00985D0E">
        <w:tab/>
        <w:t>(ii)</w:t>
      </w:r>
      <w:r w:rsidRPr="00985D0E">
        <w:tab/>
        <w:t>controlling the use that will be made of the information; and</w:t>
      </w:r>
    </w:p>
    <w:p w:rsidR="00E80506" w:rsidRPr="00985D0E" w:rsidRDefault="00E80506" w:rsidP="00985D0E">
      <w:pPr>
        <w:pStyle w:val="paragraphsub"/>
        <w:rPr>
          <w:snapToGrid w:val="0"/>
          <w:lang w:eastAsia="en-US"/>
        </w:rPr>
      </w:pPr>
      <w:r w:rsidRPr="00985D0E">
        <w:rPr>
          <w:snapToGrid w:val="0"/>
          <w:lang w:eastAsia="en-US"/>
        </w:rPr>
        <w:tab/>
        <w:t>(iii)</w:t>
      </w:r>
      <w:r w:rsidRPr="00985D0E">
        <w:rPr>
          <w:snapToGrid w:val="0"/>
          <w:lang w:eastAsia="en-US"/>
        </w:rPr>
        <w:tab/>
        <w:t xml:space="preserve">ensuring that the information will be used only for the purpose for which it is disclosed to the </w:t>
      </w:r>
      <w:r w:rsidR="0021155E" w:rsidRPr="00985D0E">
        <w:rPr>
          <w:snapToGrid w:val="0"/>
          <w:lang w:eastAsia="en-US"/>
        </w:rPr>
        <w:t>related</w:t>
      </w:r>
      <w:r w:rsidR="00AD4A79" w:rsidRPr="00985D0E">
        <w:t xml:space="preserve"> person</w:t>
      </w:r>
      <w:r w:rsidRPr="00985D0E">
        <w:rPr>
          <w:snapToGrid w:val="0"/>
          <w:lang w:eastAsia="en-US"/>
        </w:rPr>
        <w:t>; and</w:t>
      </w:r>
    </w:p>
    <w:p w:rsidR="00434B44" w:rsidRPr="00985D0E" w:rsidRDefault="00434B44" w:rsidP="00985D0E">
      <w:pPr>
        <w:pStyle w:val="paragraph"/>
      </w:pPr>
      <w:r w:rsidRPr="00985D0E">
        <w:tab/>
        <w:t>(</w:t>
      </w:r>
      <w:r w:rsidR="006E5131" w:rsidRPr="00985D0E">
        <w:t>f</w:t>
      </w:r>
      <w:r w:rsidRPr="00985D0E">
        <w:t>)</w:t>
      </w:r>
      <w:r w:rsidRPr="00985D0E">
        <w:tab/>
        <w:t xml:space="preserve">the disclosure is made for the purpose of informing the </w:t>
      </w:r>
      <w:r w:rsidR="0021155E" w:rsidRPr="00985D0E">
        <w:t>related</w:t>
      </w:r>
      <w:r w:rsidRPr="00985D0E">
        <w:t xml:space="preserve"> </w:t>
      </w:r>
      <w:r w:rsidR="00E80506" w:rsidRPr="00985D0E">
        <w:t>person</w:t>
      </w:r>
      <w:r w:rsidRPr="00985D0E">
        <w:t xml:space="preserve"> about the risks involved in dealing with the </w:t>
      </w:r>
      <w:r w:rsidR="00E80506" w:rsidRPr="00985D0E">
        <w:t xml:space="preserve">relevant </w:t>
      </w:r>
      <w:r w:rsidRPr="00985D0E">
        <w:t>person.</w:t>
      </w:r>
    </w:p>
    <w:p w:rsidR="00434B44" w:rsidRPr="00985D0E" w:rsidRDefault="00434B44" w:rsidP="00985D0E">
      <w:pPr>
        <w:pStyle w:val="notetext"/>
      </w:pPr>
      <w:r w:rsidRPr="00985D0E">
        <w:t>Note:</w:t>
      </w:r>
      <w:r w:rsidRPr="00985D0E">
        <w:tab/>
        <w:t xml:space="preserve">A defendant bears an evidential burden in relation to the matter in </w:t>
      </w:r>
      <w:r w:rsidR="00985D0E" w:rsidRPr="00985D0E">
        <w:t>subsection (</w:t>
      </w:r>
      <w:r w:rsidRPr="00985D0E">
        <w:t>7AB) (see subsection</w:t>
      </w:r>
      <w:r w:rsidR="00985D0E" w:rsidRPr="00985D0E">
        <w:t> </w:t>
      </w:r>
      <w:r w:rsidRPr="00985D0E">
        <w:t xml:space="preserve">13.3(3) of the </w:t>
      </w:r>
      <w:r w:rsidRPr="00985D0E">
        <w:rPr>
          <w:i/>
        </w:rPr>
        <w:t>Criminal Code</w:t>
      </w:r>
      <w:r w:rsidRPr="00985D0E">
        <w:t>).</w:t>
      </w:r>
    </w:p>
    <w:p w:rsidR="00434B44" w:rsidRPr="00985D0E" w:rsidRDefault="00434B44" w:rsidP="00985D0E">
      <w:pPr>
        <w:pStyle w:val="subsection"/>
      </w:pPr>
      <w:r w:rsidRPr="00985D0E">
        <w:lastRenderedPageBreak/>
        <w:tab/>
        <w:t>(7AC)</w:t>
      </w:r>
      <w:r w:rsidRPr="00985D0E">
        <w:tab/>
        <w:t xml:space="preserve">A reporting entity to whom information has been disclosed under </w:t>
      </w:r>
      <w:r w:rsidR="00985D0E" w:rsidRPr="00985D0E">
        <w:t>subsection (</w:t>
      </w:r>
      <w:r w:rsidRPr="00985D0E">
        <w:t>7AB) must not disclose the information unless:</w:t>
      </w:r>
    </w:p>
    <w:p w:rsidR="00434B44" w:rsidRPr="00985D0E" w:rsidRDefault="00434B44" w:rsidP="00985D0E">
      <w:pPr>
        <w:pStyle w:val="paragraph"/>
      </w:pPr>
      <w:r w:rsidRPr="00985D0E">
        <w:tab/>
        <w:t>(a)</w:t>
      </w:r>
      <w:r w:rsidRPr="00985D0E">
        <w:tab/>
        <w:t>the disclosure is made to another reporting entity that belongs to the designated business group; and</w:t>
      </w:r>
    </w:p>
    <w:p w:rsidR="00434B44" w:rsidRPr="00985D0E" w:rsidRDefault="00434B44" w:rsidP="00985D0E">
      <w:pPr>
        <w:pStyle w:val="paragraph"/>
      </w:pPr>
      <w:r w:rsidRPr="00985D0E">
        <w:tab/>
        <w:t>(b)</w:t>
      </w:r>
      <w:r w:rsidRPr="00985D0E">
        <w:tab/>
        <w:t xml:space="preserve">the disclosure is made for the purpose of informing the other reporting entity about the risks involved in dealing with the </w:t>
      </w:r>
      <w:r w:rsidR="009D7381" w:rsidRPr="00985D0E">
        <w:t xml:space="preserve">relevant </w:t>
      </w:r>
      <w:r w:rsidRPr="00985D0E">
        <w:t>person.</w:t>
      </w:r>
    </w:p>
    <w:p w:rsidR="00434B44" w:rsidRPr="00985D0E" w:rsidRDefault="00434B44" w:rsidP="00985D0E">
      <w:pPr>
        <w:pStyle w:val="SubsectionHead"/>
      </w:pPr>
      <w:r w:rsidRPr="00985D0E">
        <w:t>Exception—remittance sector</w:t>
      </w:r>
    </w:p>
    <w:p w:rsidR="00434B44" w:rsidRPr="00985D0E" w:rsidRDefault="00032F9E" w:rsidP="00985D0E">
      <w:pPr>
        <w:pStyle w:val="ItemHead"/>
      </w:pPr>
      <w:r w:rsidRPr="00985D0E">
        <w:t>27</w:t>
      </w:r>
      <w:r w:rsidR="00434B44" w:rsidRPr="00985D0E">
        <w:t xml:space="preserve">  Subsection</w:t>
      </w:r>
      <w:r w:rsidR="00985D0E" w:rsidRPr="00985D0E">
        <w:t> </w:t>
      </w:r>
      <w:r w:rsidR="00434B44" w:rsidRPr="00985D0E">
        <w:t>123(7A)</w:t>
      </w:r>
    </w:p>
    <w:p w:rsidR="00434B44" w:rsidRPr="00985D0E" w:rsidRDefault="00434B44" w:rsidP="00985D0E">
      <w:pPr>
        <w:pStyle w:val="Item"/>
      </w:pPr>
      <w:r w:rsidRPr="00985D0E">
        <w:t>Omit “</w:t>
      </w:r>
      <w:r w:rsidR="00985D0E" w:rsidRPr="00985D0E">
        <w:t>Subsection (</w:t>
      </w:r>
      <w:r w:rsidRPr="00985D0E">
        <w:t>2)”, substitute “</w:t>
      </w:r>
      <w:r w:rsidR="00985D0E" w:rsidRPr="00985D0E">
        <w:t>Subsection (</w:t>
      </w:r>
      <w:r w:rsidRPr="00985D0E">
        <w:t>1)”.</w:t>
      </w:r>
    </w:p>
    <w:p w:rsidR="00434B44" w:rsidRPr="00985D0E" w:rsidRDefault="00032F9E" w:rsidP="00985D0E">
      <w:pPr>
        <w:pStyle w:val="ItemHead"/>
      </w:pPr>
      <w:r w:rsidRPr="00985D0E">
        <w:t>28</w:t>
      </w:r>
      <w:r w:rsidR="00434B44" w:rsidRPr="00985D0E">
        <w:t xml:space="preserve">  Before subsection</w:t>
      </w:r>
      <w:r w:rsidR="00985D0E" w:rsidRPr="00985D0E">
        <w:t> </w:t>
      </w:r>
      <w:r w:rsidR="00434B44" w:rsidRPr="00985D0E">
        <w:t>123(8)</w:t>
      </w:r>
    </w:p>
    <w:p w:rsidR="00434B44" w:rsidRPr="00985D0E" w:rsidRDefault="00434B44" w:rsidP="00985D0E">
      <w:pPr>
        <w:pStyle w:val="Item"/>
      </w:pPr>
      <w:r w:rsidRPr="00985D0E">
        <w:t>Insert:</w:t>
      </w:r>
    </w:p>
    <w:p w:rsidR="00434B44" w:rsidRPr="00985D0E" w:rsidRDefault="00434B44" w:rsidP="00985D0E">
      <w:pPr>
        <w:pStyle w:val="SubsectionHead"/>
      </w:pPr>
      <w:r w:rsidRPr="00985D0E">
        <w:t>Exception—ADI</w:t>
      </w:r>
    </w:p>
    <w:p w:rsidR="00434B44" w:rsidRPr="00985D0E" w:rsidRDefault="00032F9E" w:rsidP="00985D0E">
      <w:pPr>
        <w:pStyle w:val="ItemHead"/>
      </w:pPr>
      <w:r w:rsidRPr="00985D0E">
        <w:t>29</w:t>
      </w:r>
      <w:r w:rsidR="00434B44" w:rsidRPr="00985D0E">
        <w:t xml:space="preserve">  Subsection</w:t>
      </w:r>
      <w:r w:rsidR="00985D0E" w:rsidRPr="00985D0E">
        <w:t> </w:t>
      </w:r>
      <w:r w:rsidR="00434B44" w:rsidRPr="00985D0E">
        <w:t>123(8)</w:t>
      </w:r>
    </w:p>
    <w:p w:rsidR="00434B44" w:rsidRPr="00985D0E" w:rsidRDefault="00434B44" w:rsidP="00985D0E">
      <w:pPr>
        <w:pStyle w:val="Item"/>
      </w:pPr>
      <w:r w:rsidRPr="00985D0E">
        <w:t>Omit “</w:t>
      </w:r>
      <w:r w:rsidR="00985D0E" w:rsidRPr="00985D0E">
        <w:t>Subsection (</w:t>
      </w:r>
      <w:r w:rsidRPr="00985D0E">
        <w:t>2)”, substitute “</w:t>
      </w:r>
      <w:r w:rsidR="00985D0E" w:rsidRPr="00985D0E">
        <w:t>Subsection (</w:t>
      </w:r>
      <w:r w:rsidRPr="00985D0E">
        <w:t>1)”.</w:t>
      </w:r>
    </w:p>
    <w:p w:rsidR="00434B44" w:rsidRPr="00985D0E" w:rsidRDefault="00032F9E" w:rsidP="00985D0E">
      <w:pPr>
        <w:pStyle w:val="ItemHead"/>
      </w:pPr>
      <w:r w:rsidRPr="00985D0E">
        <w:t>30</w:t>
      </w:r>
      <w:r w:rsidR="00434B44" w:rsidRPr="00985D0E">
        <w:t xml:space="preserve">  Before subsection</w:t>
      </w:r>
      <w:r w:rsidR="00985D0E" w:rsidRPr="00985D0E">
        <w:t> </w:t>
      </w:r>
      <w:r w:rsidR="00434B44" w:rsidRPr="00985D0E">
        <w:t>123(9)</w:t>
      </w:r>
    </w:p>
    <w:p w:rsidR="00434B44" w:rsidRPr="00985D0E" w:rsidRDefault="00434B44" w:rsidP="00985D0E">
      <w:pPr>
        <w:pStyle w:val="Item"/>
      </w:pPr>
      <w:r w:rsidRPr="00985D0E">
        <w:t>Insert:</w:t>
      </w:r>
    </w:p>
    <w:p w:rsidR="00434B44" w:rsidRPr="00985D0E" w:rsidRDefault="00434B44" w:rsidP="00985D0E">
      <w:pPr>
        <w:pStyle w:val="SubsectionHead"/>
      </w:pPr>
      <w:r w:rsidRPr="00985D0E">
        <w:t>Exception—compliance with the law or law enforcement</w:t>
      </w:r>
    </w:p>
    <w:p w:rsidR="00434B44" w:rsidRPr="00985D0E" w:rsidRDefault="00032F9E" w:rsidP="00985D0E">
      <w:pPr>
        <w:pStyle w:val="ItemHead"/>
      </w:pPr>
      <w:r w:rsidRPr="00985D0E">
        <w:t>31</w:t>
      </w:r>
      <w:r w:rsidR="00434B44" w:rsidRPr="00985D0E">
        <w:t xml:space="preserve">  Subsection</w:t>
      </w:r>
      <w:r w:rsidR="00985D0E" w:rsidRPr="00985D0E">
        <w:t> </w:t>
      </w:r>
      <w:r w:rsidR="00434B44" w:rsidRPr="00985D0E">
        <w:t>123(9)</w:t>
      </w:r>
    </w:p>
    <w:p w:rsidR="00434B44" w:rsidRPr="00985D0E" w:rsidRDefault="00434B44" w:rsidP="00985D0E">
      <w:pPr>
        <w:pStyle w:val="Item"/>
      </w:pPr>
      <w:r w:rsidRPr="00985D0E">
        <w:t>Omit “</w:t>
      </w:r>
      <w:r w:rsidR="00985D0E" w:rsidRPr="00985D0E">
        <w:t>Subsection (</w:t>
      </w:r>
      <w:r w:rsidRPr="00985D0E">
        <w:t>2)”, substitute “</w:t>
      </w:r>
      <w:r w:rsidR="00985D0E" w:rsidRPr="00985D0E">
        <w:t>Subsection (</w:t>
      </w:r>
      <w:r w:rsidRPr="00985D0E">
        <w:t>1)”.</w:t>
      </w:r>
    </w:p>
    <w:p w:rsidR="00434B44" w:rsidRPr="00985D0E" w:rsidRDefault="00032F9E" w:rsidP="00985D0E">
      <w:pPr>
        <w:pStyle w:val="ItemHead"/>
      </w:pPr>
      <w:r w:rsidRPr="00985D0E">
        <w:t>32</w:t>
      </w:r>
      <w:r w:rsidR="00434B44" w:rsidRPr="00985D0E">
        <w:t xml:space="preserve">  Before subsection</w:t>
      </w:r>
      <w:r w:rsidR="00985D0E" w:rsidRPr="00985D0E">
        <w:t> </w:t>
      </w:r>
      <w:r w:rsidR="00434B44" w:rsidRPr="00985D0E">
        <w:t>123(10)</w:t>
      </w:r>
    </w:p>
    <w:p w:rsidR="00434B44" w:rsidRPr="00985D0E" w:rsidRDefault="00434B44" w:rsidP="00985D0E">
      <w:pPr>
        <w:pStyle w:val="Item"/>
      </w:pPr>
      <w:r w:rsidRPr="00985D0E">
        <w:t>Insert:</w:t>
      </w:r>
    </w:p>
    <w:p w:rsidR="00434B44" w:rsidRPr="00985D0E" w:rsidRDefault="00434B44" w:rsidP="00985D0E">
      <w:pPr>
        <w:pStyle w:val="SubsectionHead"/>
      </w:pPr>
      <w:r w:rsidRPr="00985D0E">
        <w:t>Courts or tribunals</w:t>
      </w:r>
    </w:p>
    <w:p w:rsidR="00434B44" w:rsidRPr="00985D0E" w:rsidRDefault="00032F9E" w:rsidP="00985D0E">
      <w:pPr>
        <w:pStyle w:val="ItemHead"/>
      </w:pPr>
      <w:r w:rsidRPr="00985D0E">
        <w:t>33</w:t>
      </w:r>
      <w:r w:rsidR="00434B44" w:rsidRPr="00985D0E">
        <w:t xml:space="preserve">  Subsection</w:t>
      </w:r>
      <w:r w:rsidR="00985D0E" w:rsidRPr="00985D0E">
        <w:t> </w:t>
      </w:r>
      <w:r w:rsidR="00434B44" w:rsidRPr="00985D0E">
        <w:t>123(10)</w:t>
      </w:r>
    </w:p>
    <w:p w:rsidR="006E71EC" w:rsidRPr="00985D0E" w:rsidRDefault="006E71EC" w:rsidP="00985D0E">
      <w:pPr>
        <w:pStyle w:val="Item"/>
      </w:pPr>
      <w:r w:rsidRPr="00985D0E">
        <w:t>Omit “, (2) or (3)”, substitute “or (2)</w:t>
      </w:r>
      <w:r w:rsidR="001B371A" w:rsidRPr="00985D0E">
        <w:t>”</w:t>
      </w:r>
      <w:r w:rsidRPr="00985D0E">
        <w:t>.</w:t>
      </w:r>
    </w:p>
    <w:p w:rsidR="00434B44" w:rsidRPr="00985D0E" w:rsidRDefault="00032F9E" w:rsidP="00985D0E">
      <w:pPr>
        <w:pStyle w:val="ItemHead"/>
      </w:pPr>
      <w:r w:rsidRPr="00985D0E">
        <w:lastRenderedPageBreak/>
        <w:t>34</w:t>
      </w:r>
      <w:r w:rsidR="00434B44" w:rsidRPr="00985D0E">
        <w:t xml:space="preserve">  Paragraph 123(11)(a)</w:t>
      </w:r>
    </w:p>
    <w:p w:rsidR="00434B44" w:rsidRPr="00985D0E" w:rsidRDefault="00434B44" w:rsidP="00985D0E">
      <w:pPr>
        <w:pStyle w:val="Item"/>
      </w:pPr>
      <w:r w:rsidRPr="00985D0E">
        <w:t>Omit “</w:t>
      </w:r>
      <w:r w:rsidR="006E71EC" w:rsidRPr="00985D0E">
        <w:t>(3),</w:t>
      </w:r>
      <w:r w:rsidRPr="00985D0E">
        <w:t>”</w:t>
      </w:r>
      <w:r w:rsidR="006E71EC" w:rsidRPr="00985D0E">
        <w:t>.</w:t>
      </w:r>
    </w:p>
    <w:p w:rsidR="00434B44" w:rsidRPr="00985D0E" w:rsidRDefault="00032F9E" w:rsidP="00985D0E">
      <w:pPr>
        <w:pStyle w:val="ItemHead"/>
      </w:pPr>
      <w:r w:rsidRPr="00985D0E">
        <w:t>35</w:t>
      </w:r>
      <w:r w:rsidR="00434B44" w:rsidRPr="00985D0E">
        <w:t xml:space="preserve">  Paragraph 123(11)(a)</w:t>
      </w:r>
    </w:p>
    <w:p w:rsidR="00434B44" w:rsidRPr="00985D0E" w:rsidRDefault="00434B44" w:rsidP="00985D0E">
      <w:pPr>
        <w:pStyle w:val="Item"/>
      </w:pPr>
      <w:r w:rsidRPr="00985D0E">
        <w:t>After “(5A),”, insert “(5C),”.</w:t>
      </w:r>
    </w:p>
    <w:p w:rsidR="00434B44" w:rsidRPr="00985D0E" w:rsidRDefault="00032F9E" w:rsidP="00985D0E">
      <w:pPr>
        <w:pStyle w:val="ItemHead"/>
      </w:pPr>
      <w:r w:rsidRPr="00985D0E">
        <w:t>36</w:t>
      </w:r>
      <w:r w:rsidR="00434B44" w:rsidRPr="00985D0E">
        <w:t xml:space="preserve">  Paragraph 123(11)(a)</w:t>
      </w:r>
    </w:p>
    <w:p w:rsidR="00434B44" w:rsidRPr="00985D0E" w:rsidRDefault="00434B44" w:rsidP="00985D0E">
      <w:pPr>
        <w:pStyle w:val="Item"/>
      </w:pPr>
      <w:r w:rsidRPr="00985D0E">
        <w:t>After “(7AA),”, insert “(7AC),”.</w:t>
      </w:r>
    </w:p>
    <w:p w:rsidR="00434B44" w:rsidRPr="00985D0E" w:rsidRDefault="00032F9E" w:rsidP="00985D0E">
      <w:pPr>
        <w:pStyle w:val="Transitional"/>
      </w:pPr>
      <w:r w:rsidRPr="00985D0E">
        <w:t>37</w:t>
      </w:r>
      <w:r w:rsidR="00434B44" w:rsidRPr="00985D0E">
        <w:t xml:space="preserve">  Application provision</w:t>
      </w:r>
    </w:p>
    <w:p w:rsidR="00434B44" w:rsidRPr="00985D0E" w:rsidRDefault="00434B44" w:rsidP="00985D0E">
      <w:pPr>
        <w:pStyle w:val="Item"/>
      </w:pPr>
      <w:r w:rsidRPr="00985D0E">
        <w:t>The amendments of section</w:t>
      </w:r>
      <w:r w:rsidR="00985D0E" w:rsidRPr="00985D0E">
        <w:t> </w:t>
      </w:r>
      <w:r w:rsidRPr="00985D0E">
        <w:t xml:space="preserve">123 of the </w:t>
      </w:r>
      <w:r w:rsidRPr="00985D0E">
        <w:rPr>
          <w:i/>
        </w:rPr>
        <w:t>Anti</w:t>
      </w:r>
      <w:r w:rsidR="00985D0E">
        <w:rPr>
          <w:i/>
        </w:rPr>
        <w:noBreakHyphen/>
      </w:r>
      <w:r w:rsidRPr="00985D0E">
        <w:rPr>
          <w:i/>
        </w:rPr>
        <w:t>Money Laundering and Counter</w:t>
      </w:r>
      <w:r w:rsidR="00985D0E">
        <w:rPr>
          <w:i/>
        </w:rPr>
        <w:noBreakHyphen/>
      </w:r>
      <w:r w:rsidRPr="00985D0E">
        <w:rPr>
          <w:i/>
        </w:rPr>
        <w:t xml:space="preserve">Terrorism Financing Act 2006 </w:t>
      </w:r>
      <w:r w:rsidRPr="00985D0E">
        <w:t>made by this Part apply in relation to the disclosure of information on or after the commencement of this item, whether the information was obtained before, on or after that commencement.</w:t>
      </w:r>
    </w:p>
    <w:p w:rsidR="00073C99" w:rsidRPr="00985D0E" w:rsidRDefault="00073C99" w:rsidP="00985D0E">
      <w:pPr>
        <w:pStyle w:val="ActHead7"/>
        <w:pageBreakBefore/>
      </w:pPr>
      <w:bookmarkStart w:id="25" w:name="_Toc59441450"/>
      <w:r w:rsidRPr="00985D0E">
        <w:rPr>
          <w:rStyle w:val="CharAmPartNo"/>
        </w:rPr>
        <w:lastRenderedPageBreak/>
        <w:t>Part</w:t>
      </w:r>
      <w:r w:rsidR="00985D0E" w:rsidRPr="00985D0E">
        <w:rPr>
          <w:rStyle w:val="CharAmPartNo"/>
        </w:rPr>
        <w:t> </w:t>
      </w:r>
      <w:r w:rsidRPr="00985D0E">
        <w:rPr>
          <w:rStyle w:val="CharAmPartNo"/>
        </w:rPr>
        <w:t>4</w:t>
      </w:r>
      <w:r w:rsidRPr="00985D0E">
        <w:t>—</w:t>
      </w:r>
      <w:r w:rsidRPr="00985D0E">
        <w:rPr>
          <w:rStyle w:val="CharAmPartText"/>
        </w:rPr>
        <w:t>Secrecy and access</w:t>
      </w:r>
      <w:bookmarkEnd w:id="25"/>
    </w:p>
    <w:p w:rsidR="00073C99" w:rsidRPr="00985D0E" w:rsidRDefault="00073C99" w:rsidP="00985D0E">
      <w:pPr>
        <w:pStyle w:val="ActHead9"/>
      </w:pPr>
      <w:bookmarkStart w:id="26" w:name="_Toc59441451"/>
      <w:r w:rsidRPr="00985D0E">
        <w:t>Anti</w:t>
      </w:r>
      <w:r w:rsidR="00985D0E">
        <w:noBreakHyphen/>
      </w:r>
      <w:r w:rsidRPr="00985D0E">
        <w:t>Money Laundering and Counter</w:t>
      </w:r>
      <w:r w:rsidR="00985D0E">
        <w:noBreakHyphen/>
      </w:r>
      <w:r w:rsidRPr="00985D0E">
        <w:t>Terrorism Financing Act 2006</w:t>
      </w:r>
      <w:bookmarkEnd w:id="26"/>
    </w:p>
    <w:p w:rsidR="00073C99" w:rsidRPr="00985D0E" w:rsidRDefault="00032F9E" w:rsidP="00985D0E">
      <w:pPr>
        <w:pStyle w:val="ItemHead"/>
      </w:pPr>
      <w:r w:rsidRPr="00985D0E">
        <w:t>38</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Repeal the following definitions:</w:t>
      </w:r>
    </w:p>
    <w:p w:rsidR="00073C99" w:rsidRPr="00985D0E" w:rsidRDefault="00073C99" w:rsidP="00985D0E">
      <w:pPr>
        <w:pStyle w:val="paragraph"/>
      </w:pPr>
      <w:r w:rsidRPr="00985D0E">
        <w:tab/>
        <w:t>(a)</w:t>
      </w:r>
      <w:r w:rsidRPr="00985D0E">
        <w:tab/>
        <w:t xml:space="preserve">definition of </w:t>
      </w:r>
      <w:r w:rsidRPr="00985D0E">
        <w:rPr>
          <w:b/>
          <w:i/>
        </w:rPr>
        <w:t>ASD Minister</w:t>
      </w:r>
      <w:r w:rsidRPr="00985D0E">
        <w:t>;</w:t>
      </w:r>
    </w:p>
    <w:p w:rsidR="00073C99" w:rsidRPr="00985D0E" w:rsidRDefault="00073C99" w:rsidP="00985D0E">
      <w:pPr>
        <w:pStyle w:val="paragraph"/>
      </w:pPr>
      <w:r w:rsidRPr="00985D0E">
        <w:tab/>
        <w:t>(b)</w:t>
      </w:r>
      <w:r w:rsidRPr="00985D0E">
        <w:tab/>
        <w:t xml:space="preserve">definition of </w:t>
      </w:r>
      <w:r w:rsidRPr="00985D0E">
        <w:rPr>
          <w:b/>
          <w:i/>
        </w:rPr>
        <w:t>ASD official</w:t>
      </w:r>
      <w:r w:rsidRPr="00985D0E">
        <w:t>;</w:t>
      </w:r>
    </w:p>
    <w:p w:rsidR="00073C99" w:rsidRPr="00985D0E" w:rsidRDefault="00073C99" w:rsidP="00985D0E">
      <w:pPr>
        <w:pStyle w:val="paragraph"/>
      </w:pPr>
      <w:r w:rsidRPr="00985D0E">
        <w:tab/>
        <w:t>(c)</w:t>
      </w:r>
      <w:r w:rsidRPr="00985D0E">
        <w:tab/>
        <w:t xml:space="preserve">definition of </w:t>
      </w:r>
      <w:r w:rsidRPr="00985D0E">
        <w:rPr>
          <w:b/>
          <w:i/>
        </w:rPr>
        <w:t>ASIO Minister</w:t>
      </w:r>
      <w:r w:rsidRPr="00985D0E">
        <w:t>;</w:t>
      </w:r>
    </w:p>
    <w:p w:rsidR="00073C99" w:rsidRPr="00985D0E" w:rsidRDefault="00073C99" w:rsidP="00985D0E">
      <w:pPr>
        <w:pStyle w:val="paragraph"/>
      </w:pPr>
      <w:r w:rsidRPr="00985D0E">
        <w:tab/>
        <w:t>(d)</w:t>
      </w:r>
      <w:r w:rsidRPr="00985D0E">
        <w:tab/>
        <w:t xml:space="preserve">definition of </w:t>
      </w:r>
      <w:r w:rsidRPr="00985D0E">
        <w:rPr>
          <w:b/>
          <w:i/>
        </w:rPr>
        <w:t>ASIO official</w:t>
      </w:r>
      <w:r w:rsidRPr="00985D0E">
        <w:t>;</w:t>
      </w:r>
    </w:p>
    <w:p w:rsidR="00073C99" w:rsidRPr="00985D0E" w:rsidRDefault="00073C99" w:rsidP="00985D0E">
      <w:pPr>
        <w:pStyle w:val="paragraph"/>
      </w:pPr>
      <w:r w:rsidRPr="00985D0E">
        <w:tab/>
        <w:t>(e)</w:t>
      </w:r>
      <w:r w:rsidRPr="00985D0E">
        <w:tab/>
        <w:t xml:space="preserve">definition of </w:t>
      </w:r>
      <w:r w:rsidRPr="00985D0E">
        <w:rPr>
          <w:b/>
          <w:i/>
        </w:rPr>
        <w:t>ASIS Minister</w:t>
      </w:r>
      <w:r w:rsidRPr="00985D0E">
        <w:t>;</w:t>
      </w:r>
    </w:p>
    <w:p w:rsidR="00073C99" w:rsidRPr="00985D0E" w:rsidRDefault="00073C99" w:rsidP="00985D0E">
      <w:pPr>
        <w:pStyle w:val="paragraph"/>
      </w:pPr>
      <w:r w:rsidRPr="00985D0E">
        <w:tab/>
        <w:t>(f)</w:t>
      </w:r>
      <w:r w:rsidRPr="00985D0E">
        <w:tab/>
        <w:t xml:space="preserve">definition of </w:t>
      </w:r>
      <w:r w:rsidRPr="00985D0E">
        <w:rPr>
          <w:b/>
          <w:i/>
        </w:rPr>
        <w:t>ASIS official</w:t>
      </w:r>
      <w:r w:rsidRPr="00985D0E">
        <w:t>.</w:t>
      </w:r>
    </w:p>
    <w:p w:rsidR="00073C99" w:rsidRPr="00985D0E" w:rsidRDefault="00032F9E" w:rsidP="00985D0E">
      <w:pPr>
        <w:pStyle w:val="ItemHead"/>
      </w:pPr>
      <w:r w:rsidRPr="00985D0E">
        <w:t>39</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Insert:</w:t>
      </w:r>
    </w:p>
    <w:p w:rsidR="00073C99" w:rsidRPr="00985D0E" w:rsidRDefault="00073C99" w:rsidP="00985D0E">
      <w:pPr>
        <w:pStyle w:val="Definition"/>
      </w:pPr>
      <w:r w:rsidRPr="00985D0E">
        <w:rPr>
          <w:b/>
          <w:i/>
        </w:rPr>
        <w:t>AUSTRAC entrusted person</w:t>
      </w:r>
      <w:r w:rsidRPr="00985D0E">
        <w:t xml:space="preserve"> means:</w:t>
      </w:r>
    </w:p>
    <w:p w:rsidR="00073C99" w:rsidRPr="00985D0E" w:rsidRDefault="00073C99" w:rsidP="00985D0E">
      <w:pPr>
        <w:pStyle w:val="paragraph"/>
      </w:pPr>
      <w:r w:rsidRPr="00985D0E">
        <w:tab/>
        <w:t>(a)</w:t>
      </w:r>
      <w:r w:rsidRPr="00985D0E">
        <w:tab/>
        <w:t>the AUSTRAC CEO; or</w:t>
      </w:r>
    </w:p>
    <w:p w:rsidR="00073C99" w:rsidRPr="00985D0E" w:rsidRDefault="00073C99" w:rsidP="00985D0E">
      <w:pPr>
        <w:pStyle w:val="paragraph"/>
      </w:pPr>
      <w:r w:rsidRPr="00985D0E">
        <w:tab/>
        <w:t>(b)</w:t>
      </w:r>
      <w:r w:rsidRPr="00985D0E">
        <w:tab/>
        <w:t>a member of the staff of AUSTRAC; or</w:t>
      </w:r>
    </w:p>
    <w:p w:rsidR="00073C99" w:rsidRPr="00985D0E" w:rsidRDefault="00073C99" w:rsidP="00985D0E">
      <w:pPr>
        <w:pStyle w:val="paragraph"/>
      </w:pPr>
      <w:r w:rsidRPr="00985D0E">
        <w:tab/>
        <w:t>(c)</w:t>
      </w:r>
      <w:r w:rsidRPr="00985D0E">
        <w:tab/>
        <w:t>a person engaged as a consultant under subsection</w:t>
      </w:r>
      <w:r w:rsidR="00985D0E" w:rsidRPr="00985D0E">
        <w:t> </w:t>
      </w:r>
      <w:r w:rsidRPr="00985D0E">
        <w:t>225(1); or</w:t>
      </w:r>
    </w:p>
    <w:p w:rsidR="00073C99" w:rsidRPr="00985D0E" w:rsidRDefault="00073C99" w:rsidP="00985D0E">
      <w:pPr>
        <w:pStyle w:val="paragraph"/>
      </w:pPr>
      <w:r w:rsidRPr="00985D0E">
        <w:tab/>
        <w:t>(d)</w:t>
      </w:r>
      <w:r w:rsidRPr="00985D0E">
        <w:tab/>
        <w:t>a person whose services are made available to the AUSTRAC CEO under subsection</w:t>
      </w:r>
      <w:r w:rsidR="00985D0E" w:rsidRPr="00985D0E">
        <w:t> </w:t>
      </w:r>
      <w:r w:rsidRPr="00985D0E">
        <w:t>225(3); or</w:t>
      </w:r>
    </w:p>
    <w:p w:rsidR="00073C99" w:rsidRPr="00985D0E" w:rsidRDefault="001D64C3" w:rsidP="00985D0E">
      <w:pPr>
        <w:pStyle w:val="paragraph"/>
      </w:pPr>
      <w:r w:rsidRPr="00985D0E">
        <w:tab/>
        <w:t>(e)</w:t>
      </w:r>
      <w:r w:rsidRPr="00985D0E">
        <w:tab/>
        <w:t>a member of a task</w:t>
      </w:r>
      <w:r w:rsidR="00043E1F" w:rsidRPr="00985D0E">
        <w:t xml:space="preserve"> </w:t>
      </w:r>
      <w:r w:rsidR="00073C99" w:rsidRPr="00985D0E">
        <w:t>force established by the AUSTRAC CEO under paragraph</w:t>
      </w:r>
      <w:r w:rsidR="00985D0E" w:rsidRPr="00985D0E">
        <w:t> </w:t>
      </w:r>
      <w:r w:rsidR="00073C99" w:rsidRPr="00985D0E">
        <w:t>212(1)(db); or</w:t>
      </w:r>
    </w:p>
    <w:p w:rsidR="00073C99" w:rsidRPr="00985D0E" w:rsidRDefault="00073C99" w:rsidP="00985D0E">
      <w:pPr>
        <w:pStyle w:val="paragraph"/>
      </w:pPr>
      <w:r w:rsidRPr="00985D0E">
        <w:tab/>
        <w:t>(f)</w:t>
      </w:r>
      <w:r w:rsidRPr="00985D0E">
        <w:tab/>
        <w:t>the Director of AUSTRAC; or</w:t>
      </w:r>
    </w:p>
    <w:p w:rsidR="00073C99" w:rsidRPr="00985D0E" w:rsidRDefault="00073C99" w:rsidP="00985D0E">
      <w:pPr>
        <w:pStyle w:val="paragraph"/>
      </w:pPr>
      <w:r w:rsidRPr="00985D0E">
        <w:tab/>
        <w:t>(g)</w:t>
      </w:r>
      <w:r w:rsidRPr="00985D0E">
        <w:tab/>
        <w:t>a person engaged as a consultant under repealed section</w:t>
      </w:r>
      <w:r w:rsidR="00985D0E" w:rsidRPr="00985D0E">
        <w:t> </w:t>
      </w:r>
      <w:r w:rsidRPr="00985D0E">
        <w:t xml:space="preserve">40A of the </w:t>
      </w:r>
      <w:r w:rsidRPr="00985D0E">
        <w:rPr>
          <w:i/>
        </w:rPr>
        <w:t>Financial Transaction Reports Act 1988</w:t>
      </w:r>
      <w:r w:rsidRPr="00985D0E">
        <w:t>.</w:t>
      </w:r>
    </w:p>
    <w:p w:rsidR="00073C99" w:rsidRPr="00985D0E" w:rsidRDefault="00073C99" w:rsidP="00985D0E">
      <w:pPr>
        <w:pStyle w:val="notetext"/>
      </w:pPr>
      <w:r w:rsidRPr="00985D0E">
        <w:t>Note:</w:t>
      </w:r>
      <w:r w:rsidRPr="00985D0E">
        <w:tab/>
        <w:t xml:space="preserve">The </w:t>
      </w:r>
      <w:r w:rsidR="00D616D9" w:rsidRPr="00985D0E">
        <w:t>f</w:t>
      </w:r>
      <w:r w:rsidRPr="00985D0E">
        <w:t>o</w:t>
      </w:r>
      <w:r w:rsidR="00D616D9" w:rsidRPr="00985D0E">
        <w:t>rmer o</w:t>
      </w:r>
      <w:r w:rsidRPr="00985D0E">
        <w:t xml:space="preserve">ffice of Director of AUSTRAC was established under the </w:t>
      </w:r>
      <w:r w:rsidRPr="00985D0E">
        <w:rPr>
          <w:i/>
        </w:rPr>
        <w:t>Financial Transaction Reports Act 1988</w:t>
      </w:r>
      <w:r w:rsidRPr="00985D0E">
        <w:t>.</w:t>
      </w:r>
    </w:p>
    <w:p w:rsidR="00073C99" w:rsidRPr="00985D0E" w:rsidRDefault="00032F9E" w:rsidP="00985D0E">
      <w:pPr>
        <w:pStyle w:val="ItemHead"/>
      </w:pPr>
      <w:r w:rsidRPr="00985D0E">
        <w:t>40</w:t>
      </w:r>
      <w:r w:rsidR="00073C99" w:rsidRPr="00985D0E">
        <w:t xml:space="preserve">  Section</w:t>
      </w:r>
      <w:r w:rsidR="00985D0E" w:rsidRPr="00985D0E">
        <w:t> </w:t>
      </w:r>
      <w:r w:rsidR="00073C99" w:rsidRPr="00985D0E">
        <w:t xml:space="preserve">5 (definition of </w:t>
      </w:r>
      <w:r w:rsidR="00073C99" w:rsidRPr="00985D0E">
        <w:rPr>
          <w:i/>
        </w:rPr>
        <w:t>AUSTRAC information</w:t>
      </w:r>
      <w:r w:rsidR="00073C99" w:rsidRPr="00985D0E">
        <w:t>)</w:t>
      </w:r>
    </w:p>
    <w:p w:rsidR="00073C99" w:rsidRPr="00985D0E" w:rsidRDefault="00073C99" w:rsidP="00985D0E">
      <w:pPr>
        <w:pStyle w:val="Item"/>
      </w:pPr>
      <w:r w:rsidRPr="00985D0E">
        <w:t>Repeal the definition, substitute:</w:t>
      </w:r>
    </w:p>
    <w:p w:rsidR="00073C99" w:rsidRPr="00985D0E" w:rsidRDefault="00073C99" w:rsidP="00985D0E">
      <w:pPr>
        <w:pStyle w:val="Definition"/>
      </w:pPr>
      <w:r w:rsidRPr="00985D0E">
        <w:rPr>
          <w:b/>
          <w:i/>
        </w:rPr>
        <w:t xml:space="preserve">AUSTRAC information </w:t>
      </w:r>
      <w:r w:rsidRPr="00985D0E">
        <w:t>means the following:</w:t>
      </w:r>
    </w:p>
    <w:p w:rsidR="00073C99" w:rsidRPr="00985D0E" w:rsidRDefault="00073C99" w:rsidP="00985D0E">
      <w:pPr>
        <w:pStyle w:val="paragraph"/>
      </w:pPr>
      <w:r w:rsidRPr="00985D0E">
        <w:tab/>
        <w:t>(a)</w:t>
      </w:r>
      <w:r w:rsidRPr="00985D0E">
        <w:tab/>
        <w:t>information obtained by, or generated by, an AUSTRAC entrusted person under or for the purposes of this Act;</w:t>
      </w:r>
    </w:p>
    <w:p w:rsidR="00073C99" w:rsidRPr="00985D0E" w:rsidRDefault="00073C99" w:rsidP="00985D0E">
      <w:pPr>
        <w:pStyle w:val="paragraph"/>
      </w:pPr>
      <w:r w:rsidRPr="00985D0E">
        <w:lastRenderedPageBreak/>
        <w:tab/>
        <w:t>(b)</w:t>
      </w:r>
      <w:r w:rsidRPr="00985D0E">
        <w:tab/>
        <w:t xml:space="preserve">information obtained by an AUSTRAC entrusted person under or for the purposes of any other law of the Commonwealth or a law of a State or </w:t>
      </w:r>
      <w:r w:rsidR="00043E1F" w:rsidRPr="00985D0E">
        <w:t xml:space="preserve">a </w:t>
      </w:r>
      <w:r w:rsidRPr="00985D0E">
        <w:t>Territory;</w:t>
      </w:r>
    </w:p>
    <w:p w:rsidR="00073C99" w:rsidRPr="00985D0E" w:rsidRDefault="00073C99" w:rsidP="00985D0E">
      <w:pPr>
        <w:pStyle w:val="paragraph"/>
      </w:pPr>
      <w:r w:rsidRPr="00985D0E">
        <w:tab/>
        <w:t>(c)</w:t>
      </w:r>
      <w:r w:rsidRPr="00985D0E">
        <w:tab/>
        <w:t>information obtained by an AUSTRAC entrusted person from a government body;</w:t>
      </w:r>
    </w:p>
    <w:p w:rsidR="00073C99" w:rsidRPr="00985D0E" w:rsidRDefault="00073C99" w:rsidP="00985D0E">
      <w:pPr>
        <w:pStyle w:val="paragraph"/>
      </w:pPr>
      <w:r w:rsidRPr="00985D0E">
        <w:tab/>
        <w:t>(d)</w:t>
      </w:r>
      <w:r w:rsidRPr="00985D0E">
        <w:tab/>
        <w:t xml:space="preserve">FTR information (within the meaning of the </w:t>
      </w:r>
      <w:r w:rsidRPr="00985D0E">
        <w:rPr>
          <w:i/>
        </w:rPr>
        <w:t>Financial Transaction Reports Act 1988</w:t>
      </w:r>
      <w:r w:rsidRPr="00985D0E">
        <w:t>).</w:t>
      </w:r>
    </w:p>
    <w:p w:rsidR="00073C99" w:rsidRPr="00985D0E" w:rsidRDefault="00032F9E" w:rsidP="00985D0E">
      <w:pPr>
        <w:pStyle w:val="ItemHead"/>
      </w:pPr>
      <w:r w:rsidRPr="00985D0E">
        <w:t>41</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Insert:</w:t>
      </w:r>
    </w:p>
    <w:p w:rsidR="00073C99" w:rsidRPr="00985D0E" w:rsidRDefault="00073C99" w:rsidP="00985D0E">
      <w:pPr>
        <w:pStyle w:val="Definition"/>
      </w:pPr>
      <w:r w:rsidRPr="00985D0E">
        <w:rPr>
          <w:b/>
          <w:i/>
        </w:rPr>
        <w:t>Commonwealth, State or Territory agency</w:t>
      </w:r>
      <w:r w:rsidRPr="00985D0E">
        <w:t xml:space="preserve"> means any of the following:</w:t>
      </w:r>
    </w:p>
    <w:p w:rsidR="00073C99" w:rsidRPr="00985D0E" w:rsidRDefault="00073C99" w:rsidP="00985D0E">
      <w:pPr>
        <w:pStyle w:val="paragraph"/>
      </w:pPr>
      <w:r w:rsidRPr="00985D0E">
        <w:tab/>
        <w:t>(a)</w:t>
      </w:r>
      <w:r w:rsidRPr="00985D0E">
        <w:tab/>
        <w:t>an agency, authority, body or organisation of the Commonwealth, a State or a Territory that has functions in relation to, or that is responsible for or deals with, law enforcement or investigation of corruption;</w:t>
      </w:r>
    </w:p>
    <w:p w:rsidR="00073C99" w:rsidRPr="00985D0E" w:rsidRDefault="00073C99" w:rsidP="00985D0E">
      <w:pPr>
        <w:pStyle w:val="paragraph"/>
      </w:pPr>
      <w:r w:rsidRPr="00985D0E">
        <w:tab/>
        <w:t>(b)</w:t>
      </w:r>
      <w:r w:rsidRPr="00985D0E">
        <w:tab/>
        <w:t>an agency, authority, body or organisation of the Commonwealth, a State or a Territory that has functions in relation to, or that is responsible for or deals with, criminal intelligence, security intelligence, foreign intelligence or financial intelligence;</w:t>
      </w:r>
    </w:p>
    <w:p w:rsidR="00073C99" w:rsidRPr="00985D0E" w:rsidRDefault="00073C99" w:rsidP="00985D0E">
      <w:pPr>
        <w:pStyle w:val="paragraph"/>
      </w:pPr>
      <w:r w:rsidRPr="00985D0E">
        <w:tab/>
        <w:t>(c)</w:t>
      </w:r>
      <w:r w:rsidRPr="00985D0E">
        <w:tab/>
        <w:t>an agency, authority, body or organisation of the Commonwealth, a State or a Territory that has functions in relation to the protection of the public revenue of the Commonwealth, a State or a Territory;</w:t>
      </w:r>
    </w:p>
    <w:p w:rsidR="00073C99" w:rsidRPr="00985D0E" w:rsidRDefault="00073C99" w:rsidP="00985D0E">
      <w:pPr>
        <w:pStyle w:val="paragraph"/>
      </w:pPr>
      <w:r w:rsidRPr="00985D0E">
        <w:tab/>
        <w:t>(d)</w:t>
      </w:r>
      <w:r w:rsidRPr="00985D0E">
        <w:tab/>
        <w:t>an agency, authority, body or organisation of the Commonwealth, a State or a Territory that has regulatory functions;</w:t>
      </w:r>
    </w:p>
    <w:p w:rsidR="00073C99" w:rsidRPr="00985D0E" w:rsidRDefault="00073C99" w:rsidP="00985D0E">
      <w:pPr>
        <w:pStyle w:val="paragraph"/>
      </w:pPr>
      <w:r w:rsidRPr="00985D0E">
        <w:tab/>
        <w:t>(e)</w:t>
      </w:r>
      <w:r w:rsidRPr="00985D0E">
        <w:tab/>
        <w:t>an agency, authority, body or organisation of the Commonwealth, a State or a Territory that has oversight functions under a law of the Commonwealth, a State or a Territory;</w:t>
      </w:r>
    </w:p>
    <w:p w:rsidR="00073C99" w:rsidRPr="00985D0E" w:rsidRDefault="00073C99" w:rsidP="00985D0E">
      <w:pPr>
        <w:pStyle w:val="paragraph"/>
      </w:pPr>
      <w:r w:rsidRPr="00985D0E">
        <w:tab/>
        <w:t>(f)</w:t>
      </w:r>
      <w:r w:rsidRPr="00985D0E">
        <w:tab/>
        <w:t>a Department of the Commonwealth;</w:t>
      </w:r>
    </w:p>
    <w:p w:rsidR="00073C99" w:rsidRPr="00985D0E" w:rsidRDefault="00073C99" w:rsidP="00985D0E">
      <w:pPr>
        <w:pStyle w:val="paragraph"/>
      </w:pPr>
      <w:r w:rsidRPr="00985D0E">
        <w:tab/>
        <w:t>(g)</w:t>
      </w:r>
      <w:r w:rsidRPr="00985D0E">
        <w:tab/>
        <w:t>a Commonwealth Royal Commission whose terms of reference include inquiry into whether unlawful conduct (however described) has, or might have, occurred;</w:t>
      </w:r>
    </w:p>
    <w:p w:rsidR="00073C99" w:rsidRPr="00985D0E" w:rsidRDefault="00073C99" w:rsidP="00985D0E">
      <w:pPr>
        <w:pStyle w:val="paragraph"/>
      </w:pPr>
      <w:r w:rsidRPr="00985D0E">
        <w:tab/>
        <w:t>(h)</w:t>
      </w:r>
      <w:r w:rsidRPr="00985D0E">
        <w:tab/>
        <w:t>a State/Territory Royal Commission:</w:t>
      </w:r>
    </w:p>
    <w:p w:rsidR="00073C99" w:rsidRPr="00985D0E" w:rsidRDefault="00073C99" w:rsidP="00985D0E">
      <w:pPr>
        <w:pStyle w:val="paragraphsub"/>
      </w:pPr>
      <w:r w:rsidRPr="00985D0E">
        <w:lastRenderedPageBreak/>
        <w:tab/>
        <w:t>(i)</w:t>
      </w:r>
      <w:r w:rsidRPr="00985D0E">
        <w:tab/>
        <w:t>whose terms of reference include inquiry into whether unlawful conduct (however described) has, or might have, occurred; and</w:t>
      </w:r>
    </w:p>
    <w:p w:rsidR="00073C99" w:rsidRPr="00985D0E" w:rsidRDefault="00073C99" w:rsidP="00985D0E">
      <w:pPr>
        <w:pStyle w:val="paragraphsub"/>
      </w:pPr>
      <w:r w:rsidRPr="00985D0E">
        <w:tab/>
        <w:t>(ii)</w:t>
      </w:r>
      <w:r w:rsidRPr="00985D0E">
        <w:tab/>
        <w:t>that is specified in the AML/CTF Rules;</w:t>
      </w:r>
    </w:p>
    <w:p w:rsidR="00073C99" w:rsidRPr="00985D0E" w:rsidRDefault="00073C99" w:rsidP="00985D0E">
      <w:pPr>
        <w:pStyle w:val="paragraph"/>
      </w:pPr>
      <w:r w:rsidRPr="00985D0E">
        <w:tab/>
        <w:t>(i)</w:t>
      </w:r>
      <w:r w:rsidRPr="00985D0E">
        <w:tab/>
        <w:t>any other agency, authority, body or organisation of the Commonwealth, a State or a Territory, being an agency, authority, body or organisation prescribed by the AML/CTF Rules;</w:t>
      </w:r>
    </w:p>
    <w:p w:rsidR="006E5131" w:rsidRPr="00985D0E" w:rsidRDefault="006E5131" w:rsidP="00985D0E">
      <w:pPr>
        <w:pStyle w:val="paragraph"/>
      </w:pPr>
      <w:r w:rsidRPr="00985D0E">
        <w:tab/>
        <w:t>(j)</w:t>
      </w:r>
      <w:r w:rsidRPr="00985D0E">
        <w:tab/>
        <w:t>a task</w:t>
      </w:r>
      <w:r w:rsidR="00043E1F" w:rsidRPr="00985D0E">
        <w:t xml:space="preserve"> </w:t>
      </w:r>
      <w:r w:rsidRPr="00985D0E">
        <w:t>force that:</w:t>
      </w:r>
    </w:p>
    <w:p w:rsidR="006E5131" w:rsidRPr="00985D0E" w:rsidRDefault="006E5131" w:rsidP="00985D0E">
      <w:pPr>
        <w:pStyle w:val="paragraphsub"/>
      </w:pPr>
      <w:r w:rsidRPr="00985D0E">
        <w:tab/>
        <w:t>(i)</w:t>
      </w:r>
      <w:r w:rsidRPr="00985D0E">
        <w:tab/>
        <w:t xml:space="preserve">is established by a Minister </w:t>
      </w:r>
      <w:r w:rsidR="006E0EF5" w:rsidRPr="00985D0E">
        <w:t>of the Commonwealth or of a State or Territory or established under a law of the Commonwealth</w:t>
      </w:r>
      <w:r w:rsidR="00043E1F" w:rsidRPr="00985D0E">
        <w:t>,</w:t>
      </w:r>
      <w:r w:rsidR="006E0EF5" w:rsidRPr="00985D0E">
        <w:t xml:space="preserve"> a State or </w:t>
      </w:r>
      <w:r w:rsidR="00043E1F" w:rsidRPr="00985D0E">
        <w:t xml:space="preserve">a </w:t>
      </w:r>
      <w:r w:rsidR="006E0EF5" w:rsidRPr="00985D0E">
        <w:t>Territory; and</w:t>
      </w:r>
    </w:p>
    <w:p w:rsidR="006E0EF5" w:rsidRPr="00985D0E" w:rsidRDefault="006E0EF5" w:rsidP="00985D0E">
      <w:pPr>
        <w:pStyle w:val="paragraphsub"/>
      </w:pPr>
      <w:r w:rsidRPr="00985D0E">
        <w:tab/>
        <w:t>(ii)</w:t>
      </w:r>
      <w:r w:rsidRPr="00985D0E">
        <w:tab/>
        <w:t xml:space="preserve">has functions of a kind described in </w:t>
      </w:r>
      <w:r w:rsidR="00985D0E" w:rsidRPr="00985D0E">
        <w:t>paragraph (</w:t>
      </w:r>
      <w:r w:rsidRPr="00985D0E">
        <w:t>a), (b), (c) or (d);</w:t>
      </w:r>
    </w:p>
    <w:p w:rsidR="00073C99" w:rsidRPr="00985D0E" w:rsidRDefault="00073C99" w:rsidP="00985D0E">
      <w:pPr>
        <w:pStyle w:val="paragraph"/>
      </w:pPr>
      <w:r w:rsidRPr="00985D0E">
        <w:tab/>
        <w:t>(</w:t>
      </w:r>
      <w:r w:rsidR="006E5131" w:rsidRPr="00985D0E">
        <w:t>k</w:t>
      </w:r>
      <w:r w:rsidRPr="00985D0E">
        <w:t>)</w:t>
      </w:r>
      <w:r w:rsidRPr="00985D0E">
        <w:tab/>
        <w:t>a person who holds an office or appointment under a law of the Commonwealth, a State or a Territory, being an office or appointment prescribed by the AML/CTF Rules.</w:t>
      </w:r>
    </w:p>
    <w:p w:rsidR="00073C99" w:rsidRPr="00985D0E" w:rsidRDefault="00032F9E" w:rsidP="00985D0E">
      <w:pPr>
        <w:pStyle w:val="ItemHead"/>
      </w:pPr>
      <w:r w:rsidRPr="00985D0E">
        <w:t>42</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Repeal the following definitions:</w:t>
      </w:r>
    </w:p>
    <w:p w:rsidR="00073C99" w:rsidRPr="00985D0E" w:rsidRDefault="00073C99" w:rsidP="00985D0E">
      <w:pPr>
        <w:pStyle w:val="paragraph"/>
      </w:pPr>
      <w:r w:rsidRPr="00985D0E">
        <w:tab/>
        <w:t>(a)</w:t>
      </w:r>
      <w:r w:rsidRPr="00985D0E">
        <w:tab/>
        <w:t xml:space="preserve">definition of </w:t>
      </w:r>
      <w:r w:rsidRPr="00985D0E">
        <w:rPr>
          <w:b/>
          <w:i/>
        </w:rPr>
        <w:t>defence intelligence agency</w:t>
      </w:r>
      <w:r w:rsidRPr="00985D0E">
        <w:t>;</w:t>
      </w:r>
    </w:p>
    <w:p w:rsidR="00073C99" w:rsidRPr="00985D0E" w:rsidRDefault="00073C99" w:rsidP="00985D0E">
      <w:pPr>
        <w:pStyle w:val="paragraph"/>
      </w:pPr>
      <w:r w:rsidRPr="00985D0E">
        <w:tab/>
        <w:t>(b)</w:t>
      </w:r>
      <w:r w:rsidRPr="00985D0E">
        <w:tab/>
        <w:t xml:space="preserve">definition of </w:t>
      </w:r>
      <w:r w:rsidRPr="00985D0E">
        <w:rPr>
          <w:b/>
          <w:i/>
        </w:rPr>
        <w:t>designated agency</w:t>
      </w:r>
      <w:r w:rsidRPr="00985D0E">
        <w:t>;</w:t>
      </w:r>
    </w:p>
    <w:p w:rsidR="00073C99" w:rsidRPr="00985D0E" w:rsidRDefault="00073C99" w:rsidP="00985D0E">
      <w:pPr>
        <w:pStyle w:val="paragraph"/>
      </w:pPr>
      <w:r w:rsidRPr="00985D0E">
        <w:tab/>
        <w:t>(c)</w:t>
      </w:r>
      <w:r w:rsidRPr="00985D0E">
        <w:tab/>
        <w:t xml:space="preserve">definition of </w:t>
      </w:r>
      <w:r w:rsidRPr="00985D0E">
        <w:rPr>
          <w:b/>
          <w:i/>
        </w:rPr>
        <w:t>Director</w:t>
      </w:r>
      <w:r w:rsidR="00985D0E">
        <w:rPr>
          <w:b/>
          <w:i/>
        </w:rPr>
        <w:noBreakHyphen/>
      </w:r>
      <w:r w:rsidRPr="00985D0E">
        <w:rPr>
          <w:b/>
          <w:i/>
        </w:rPr>
        <w:t>General of Security</w:t>
      </w:r>
      <w:r w:rsidRPr="00985D0E">
        <w:t>;</w:t>
      </w:r>
    </w:p>
    <w:p w:rsidR="00073C99" w:rsidRPr="00985D0E" w:rsidRDefault="00073C99" w:rsidP="00985D0E">
      <w:pPr>
        <w:pStyle w:val="paragraph"/>
      </w:pPr>
      <w:r w:rsidRPr="00985D0E">
        <w:tab/>
        <w:t>(d)</w:t>
      </w:r>
      <w:r w:rsidRPr="00985D0E">
        <w:tab/>
        <w:t xml:space="preserve">definition of </w:t>
      </w:r>
      <w:r w:rsidRPr="00985D0E">
        <w:rPr>
          <w:b/>
          <w:i/>
        </w:rPr>
        <w:t>eligible collected information</w:t>
      </w:r>
      <w:r w:rsidRPr="00985D0E">
        <w:t>.</w:t>
      </w:r>
    </w:p>
    <w:p w:rsidR="00073C99" w:rsidRPr="00985D0E" w:rsidRDefault="00032F9E" w:rsidP="00985D0E">
      <w:pPr>
        <w:pStyle w:val="ItemHead"/>
      </w:pPr>
      <w:r w:rsidRPr="00985D0E">
        <w:t>43</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Insert:</w:t>
      </w:r>
    </w:p>
    <w:p w:rsidR="00073C99" w:rsidRPr="00985D0E" w:rsidRDefault="00073C99" w:rsidP="00985D0E">
      <w:pPr>
        <w:pStyle w:val="Definition"/>
      </w:pPr>
      <w:r w:rsidRPr="00985D0E">
        <w:rPr>
          <w:b/>
          <w:i/>
        </w:rPr>
        <w:t>entrusted investigating official</w:t>
      </w:r>
      <w:r w:rsidRPr="00985D0E">
        <w:t xml:space="preserve"> means:</w:t>
      </w:r>
    </w:p>
    <w:p w:rsidR="00073C99" w:rsidRPr="00985D0E" w:rsidRDefault="00073C99" w:rsidP="00985D0E">
      <w:pPr>
        <w:pStyle w:val="paragraph"/>
      </w:pPr>
      <w:r w:rsidRPr="00985D0E">
        <w:tab/>
        <w:t>(a)</w:t>
      </w:r>
      <w:r w:rsidRPr="00985D0E">
        <w:tab/>
        <w:t>the Commissioner of the Australian Federal Police; or</w:t>
      </w:r>
    </w:p>
    <w:p w:rsidR="00073C99" w:rsidRPr="00985D0E" w:rsidRDefault="00073C99" w:rsidP="00985D0E">
      <w:pPr>
        <w:pStyle w:val="paragraph"/>
      </w:pPr>
      <w:r w:rsidRPr="00985D0E">
        <w:tab/>
        <w:t>(b)</w:t>
      </w:r>
      <w:r w:rsidRPr="00985D0E">
        <w:tab/>
        <w:t>the Chief Executive Officer of the Australian Crime Commission; or</w:t>
      </w:r>
    </w:p>
    <w:p w:rsidR="00073C99" w:rsidRPr="00985D0E" w:rsidRDefault="00073C99" w:rsidP="00985D0E">
      <w:pPr>
        <w:pStyle w:val="paragraph"/>
      </w:pPr>
      <w:r w:rsidRPr="00985D0E">
        <w:tab/>
        <w:t>(c)</w:t>
      </w:r>
      <w:r w:rsidRPr="00985D0E">
        <w:tab/>
        <w:t>the Commissioner of Taxation; or</w:t>
      </w:r>
    </w:p>
    <w:p w:rsidR="00073C99" w:rsidRPr="00985D0E" w:rsidRDefault="00073C99" w:rsidP="00985D0E">
      <w:pPr>
        <w:pStyle w:val="paragraph"/>
      </w:pPr>
      <w:r w:rsidRPr="00985D0E">
        <w:tab/>
        <w:t>(d)</w:t>
      </w:r>
      <w:r w:rsidRPr="00985D0E">
        <w:tab/>
        <w:t>the Comptroller</w:t>
      </w:r>
      <w:r w:rsidR="00985D0E">
        <w:noBreakHyphen/>
      </w:r>
      <w:r w:rsidRPr="00985D0E">
        <w:t>General of Customs; or</w:t>
      </w:r>
    </w:p>
    <w:p w:rsidR="00073C99" w:rsidRPr="00985D0E" w:rsidRDefault="00073C99" w:rsidP="00985D0E">
      <w:pPr>
        <w:pStyle w:val="paragraph"/>
      </w:pPr>
      <w:r w:rsidRPr="00985D0E">
        <w:tab/>
        <w:t>(e)</w:t>
      </w:r>
      <w:r w:rsidRPr="00985D0E">
        <w:tab/>
        <w:t>the Integrity Commissioner; or</w:t>
      </w:r>
    </w:p>
    <w:p w:rsidR="00073C99" w:rsidRPr="00985D0E" w:rsidRDefault="00073C99" w:rsidP="00985D0E">
      <w:pPr>
        <w:pStyle w:val="paragraph"/>
      </w:pPr>
      <w:r w:rsidRPr="00985D0E">
        <w:tab/>
        <w:t>(f)</w:t>
      </w:r>
      <w:r w:rsidRPr="00985D0E">
        <w:tab/>
        <w:t>an investigating officer.</w:t>
      </w:r>
    </w:p>
    <w:p w:rsidR="00073C99" w:rsidRPr="00985D0E" w:rsidRDefault="00073C99" w:rsidP="00985D0E">
      <w:pPr>
        <w:pStyle w:val="Definition"/>
      </w:pPr>
      <w:r w:rsidRPr="00985D0E">
        <w:rPr>
          <w:b/>
          <w:i/>
        </w:rPr>
        <w:t xml:space="preserve">foreign agency </w:t>
      </w:r>
      <w:r w:rsidRPr="00985D0E">
        <w:t>means:</w:t>
      </w:r>
    </w:p>
    <w:p w:rsidR="00073C99" w:rsidRPr="00985D0E" w:rsidRDefault="00073C99" w:rsidP="00985D0E">
      <w:pPr>
        <w:pStyle w:val="paragraph"/>
      </w:pPr>
      <w:r w:rsidRPr="00985D0E">
        <w:lastRenderedPageBreak/>
        <w:tab/>
        <w:t>(a)</w:t>
      </w:r>
      <w:r w:rsidRPr="00985D0E">
        <w:tab/>
        <w:t>a government body that has responsibility for:</w:t>
      </w:r>
    </w:p>
    <w:p w:rsidR="00073C99" w:rsidRPr="00985D0E" w:rsidRDefault="00073C99" w:rsidP="00985D0E">
      <w:pPr>
        <w:pStyle w:val="paragraphsub"/>
      </w:pPr>
      <w:r w:rsidRPr="00985D0E">
        <w:tab/>
        <w:t>(i)</w:t>
      </w:r>
      <w:r w:rsidRPr="00985D0E">
        <w:tab/>
        <w:t>intelligence gathering for a foreign country; or</w:t>
      </w:r>
    </w:p>
    <w:p w:rsidR="00073C99" w:rsidRPr="00985D0E" w:rsidRDefault="00073C99" w:rsidP="00985D0E">
      <w:pPr>
        <w:pStyle w:val="paragraphsub"/>
      </w:pPr>
      <w:r w:rsidRPr="00985D0E">
        <w:tab/>
        <w:t>(ii)</w:t>
      </w:r>
      <w:r w:rsidRPr="00985D0E">
        <w:tab/>
        <w:t>the security of a foreign country; or</w:t>
      </w:r>
    </w:p>
    <w:p w:rsidR="00073C99" w:rsidRPr="00985D0E" w:rsidRDefault="00073C99" w:rsidP="00985D0E">
      <w:pPr>
        <w:pStyle w:val="paragraph"/>
      </w:pPr>
      <w:r w:rsidRPr="00985D0E">
        <w:tab/>
        <w:t>(b)</w:t>
      </w:r>
      <w:r w:rsidRPr="00985D0E">
        <w:tab/>
        <w:t>a government body that has responsibility for law enforcement</w:t>
      </w:r>
      <w:r w:rsidR="002F4321" w:rsidRPr="00985D0E">
        <w:t xml:space="preserve"> or investigation of corruption</w:t>
      </w:r>
      <w:r w:rsidRPr="00985D0E">
        <w:t xml:space="preserve"> in a foreign country or a part of a foreign country; or</w:t>
      </w:r>
    </w:p>
    <w:p w:rsidR="00073C99" w:rsidRPr="00985D0E" w:rsidRDefault="00073C99" w:rsidP="00985D0E">
      <w:pPr>
        <w:pStyle w:val="paragraph"/>
      </w:pPr>
      <w:r w:rsidRPr="00985D0E">
        <w:tab/>
        <w:t>(c)</w:t>
      </w:r>
      <w:r w:rsidRPr="00985D0E">
        <w:tab/>
        <w:t>a government body that has responsibility for the protection of the public revenue of a foreign country; or</w:t>
      </w:r>
    </w:p>
    <w:p w:rsidR="00073C99" w:rsidRPr="00985D0E" w:rsidRDefault="00073C99" w:rsidP="00985D0E">
      <w:pPr>
        <w:pStyle w:val="paragraph"/>
      </w:pPr>
      <w:r w:rsidRPr="00985D0E">
        <w:tab/>
        <w:t>(d)</w:t>
      </w:r>
      <w:r w:rsidRPr="00985D0E">
        <w:tab/>
        <w:t>a government body that has regulatory functions in a foreign country; or</w:t>
      </w:r>
    </w:p>
    <w:p w:rsidR="00073C99" w:rsidRPr="00985D0E" w:rsidRDefault="00073C99" w:rsidP="00985D0E">
      <w:pPr>
        <w:pStyle w:val="paragraph"/>
      </w:pPr>
      <w:r w:rsidRPr="00985D0E">
        <w:tab/>
        <w:t>(e)</w:t>
      </w:r>
      <w:r w:rsidRPr="00985D0E">
        <w:tab/>
        <w:t>the European Police Office (Europol); or</w:t>
      </w:r>
    </w:p>
    <w:p w:rsidR="00073C99" w:rsidRPr="00985D0E" w:rsidRDefault="00073C99" w:rsidP="00985D0E">
      <w:pPr>
        <w:pStyle w:val="paragraph"/>
      </w:pPr>
      <w:r w:rsidRPr="00985D0E">
        <w:tab/>
        <w:t>(f)</w:t>
      </w:r>
      <w:r w:rsidRPr="00985D0E">
        <w:tab/>
        <w:t>the International Criminal Police Organization (Interpol); or</w:t>
      </w:r>
    </w:p>
    <w:p w:rsidR="00073C99" w:rsidRPr="00985D0E" w:rsidRDefault="00073C99" w:rsidP="00985D0E">
      <w:pPr>
        <w:pStyle w:val="paragraph"/>
      </w:pPr>
      <w:r w:rsidRPr="00985D0E">
        <w:tab/>
        <w:t>(g)</w:t>
      </w:r>
      <w:r w:rsidRPr="00985D0E">
        <w:tab/>
        <w:t>an international body prescribed by the regulations for the purposes of this paragraph.</w:t>
      </w:r>
    </w:p>
    <w:p w:rsidR="00073C99" w:rsidRPr="00985D0E" w:rsidRDefault="00032F9E" w:rsidP="00985D0E">
      <w:pPr>
        <w:pStyle w:val="ItemHead"/>
      </w:pPr>
      <w:r w:rsidRPr="00985D0E">
        <w:t>44</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Repeal the following definitions:</w:t>
      </w:r>
    </w:p>
    <w:p w:rsidR="00073C99" w:rsidRPr="00985D0E" w:rsidRDefault="00073C99" w:rsidP="00985D0E">
      <w:pPr>
        <w:pStyle w:val="paragraph"/>
      </w:pPr>
      <w:r w:rsidRPr="00985D0E">
        <w:tab/>
        <w:t>(a)</w:t>
      </w:r>
      <w:r w:rsidRPr="00985D0E">
        <w:tab/>
        <w:t xml:space="preserve">definition of </w:t>
      </w:r>
      <w:r w:rsidRPr="00985D0E">
        <w:rPr>
          <w:b/>
          <w:i/>
        </w:rPr>
        <w:t>foreign intelligence agency</w:t>
      </w:r>
      <w:r w:rsidRPr="00985D0E">
        <w:t>;</w:t>
      </w:r>
    </w:p>
    <w:p w:rsidR="00073C99" w:rsidRPr="00985D0E" w:rsidRDefault="00073C99" w:rsidP="00985D0E">
      <w:pPr>
        <w:pStyle w:val="paragraph"/>
      </w:pPr>
      <w:r w:rsidRPr="00985D0E">
        <w:tab/>
        <w:t>(b)</w:t>
      </w:r>
      <w:r w:rsidRPr="00985D0E">
        <w:tab/>
        <w:t xml:space="preserve">definition of </w:t>
      </w:r>
      <w:r w:rsidRPr="00985D0E">
        <w:rPr>
          <w:b/>
          <w:i/>
        </w:rPr>
        <w:t>foreign law enforcement agency</w:t>
      </w:r>
      <w:r w:rsidRPr="00985D0E">
        <w:t>;</w:t>
      </w:r>
    </w:p>
    <w:p w:rsidR="00073C99" w:rsidRPr="00985D0E" w:rsidRDefault="00073C99" w:rsidP="00985D0E">
      <w:pPr>
        <w:pStyle w:val="paragraph"/>
      </w:pPr>
      <w:r w:rsidRPr="00985D0E">
        <w:tab/>
        <w:t>(c)</w:t>
      </w:r>
      <w:r w:rsidRPr="00985D0E">
        <w:tab/>
        <w:t xml:space="preserve">definition of </w:t>
      </w:r>
      <w:r w:rsidRPr="00985D0E">
        <w:rPr>
          <w:b/>
          <w:i/>
        </w:rPr>
        <w:t>Human Services Department</w:t>
      </w:r>
      <w:r w:rsidRPr="00985D0E">
        <w:t>;</w:t>
      </w:r>
    </w:p>
    <w:p w:rsidR="00073C99" w:rsidRPr="00985D0E" w:rsidRDefault="00073C99" w:rsidP="00985D0E">
      <w:pPr>
        <w:pStyle w:val="paragraph"/>
      </w:pPr>
      <w:r w:rsidRPr="00985D0E">
        <w:tab/>
        <w:t>(d)</w:t>
      </w:r>
      <w:r w:rsidRPr="00985D0E">
        <w:tab/>
        <w:t xml:space="preserve">definition of </w:t>
      </w:r>
      <w:r w:rsidRPr="00985D0E">
        <w:rPr>
          <w:b/>
          <w:i/>
        </w:rPr>
        <w:t>Human Services Minister</w:t>
      </w:r>
      <w:r w:rsidRPr="00985D0E">
        <w:t>;</w:t>
      </w:r>
    </w:p>
    <w:p w:rsidR="00073C99" w:rsidRPr="00985D0E" w:rsidRDefault="00073C99" w:rsidP="00985D0E">
      <w:pPr>
        <w:pStyle w:val="paragraph"/>
      </w:pPr>
      <w:r w:rsidRPr="00985D0E">
        <w:tab/>
        <w:t>(e)</w:t>
      </w:r>
      <w:r w:rsidRPr="00985D0E">
        <w:tab/>
        <w:t xml:space="preserve">definition of </w:t>
      </w:r>
      <w:r w:rsidRPr="00985D0E">
        <w:rPr>
          <w:b/>
          <w:i/>
        </w:rPr>
        <w:t>IGIS</w:t>
      </w:r>
      <w:r w:rsidRPr="00985D0E">
        <w:t>;</w:t>
      </w:r>
    </w:p>
    <w:p w:rsidR="00073C99" w:rsidRPr="00985D0E" w:rsidRDefault="00073C99" w:rsidP="00985D0E">
      <w:pPr>
        <w:pStyle w:val="paragraph"/>
      </w:pPr>
      <w:r w:rsidRPr="00985D0E">
        <w:tab/>
        <w:t>(f)</w:t>
      </w:r>
      <w:r w:rsidRPr="00985D0E">
        <w:tab/>
        <w:t xml:space="preserve">definition of </w:t>
      </w:r>
      <w:r w:rsidRPr="00985D0E">
        <w:rPr>
          <w:b/>
          <w:i/>
        </w:rPr>
        <w:t>IGIS official</w:t>
      </w:r>
      <w:r w:rsidRPr="00985D0E">
        <w:t>;</w:t>
      </w:r>
    </w:p>
    <w:p w:rsidR="00073C99" w:rsidRPr="00985D0E" w:rsidRDefault="00073C99" w:rsidP="00985D0E">
      <w:pPr>
        <w:pStyle w:val="paragraph"/>
      </w:pPr>
      <w:r w:rsidRPr="00985D0E">
        <w:tab/>
        <w:t>(g)</w:t>
      </w:r>
      <w:r w:rsidRPr="00985D0E">
        <w:tab/>
        <w:t xml:space="preserve">definition of </w:t>
      </w:r>
      <w:r w:rsidRPr="00985D0E">
        <w:rPr>
          <w:b/>
          <w:i/>
        </w:rPr>
        <w:t>Immigration Department</w:t>
      </w:r>
      <w:r w:rsidRPr="00985D0E">
        <w:t>.</w:t>
      </w:r>
    </w:p>
    <w:p w:rsidR="00073C99" w:rsidRPr="00985D0E" w:rsidRDefault="00032F9E" w:rsidP="00985D0E">
      <w:pPr>
        <w:pStyle w:val="ItemHead"/>
      </w:pPr>
      <w:r w:rsidRPr="00985D0E">
        <w:t>45</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Insert:</w:t>
      </w:r>
    </w:p>
    <w:p w:rsidR="00073C99" w:rsidRPr="00985D0E" w:rsidRDefault="00073C99" w:rsidP="00985D0E">
      <w:pPr>
        <w:pStyle w:val="Definition"/>
      </w:pPr>
      <w:r w:rsidRPr="00985D0E">
        <w:rPr>
          <w:b/>
          <w:i/>
        </w:rPr>
        <w:t>Integrity Commissioner</w:t>
      </w:r>
      <w:r w:rsidRPr="00985D0E">
        <w:t xml:space="preserve"> means the person appointed under section</w:t>
      </w:r>
      <w:r w:rsidR="00985D0E" w:rsidRPr="00985D0E">
        <w:t> </w:t>
      </w:r>
      <w:r w:rsidRPr="00985D0E">
        <w:t xml:space="preserve">175 of the </w:t>
      </w:r>
      <w:r w:rsidRPr="00985D0E">
        <w:rPr>
          <w:i/>
        </w:rPr>
        <w:t>Law Enforcement Integrity Commissioner Act 2006</w:t>
      </w:r>
      <w:r w:rsidRPr="00985D0E">
        <w:t xml:space="preserve"> as the Integrity Commissioner.</w:t>
      </w:r>
    </w:p>
    <w:p w:rsidR="00073C99" w:rsidRPr="00985D0E" w:rsidRDefault="00032F9E" w:rsidP="00985D0E">
      <w:pPr>
        <w:pStyle w:val="ItemHead"/>
      </w:pPr>
      <w:r w:rsidRPr="00985D0E">
        <w:t>46</w:t>
      </w:r>
      <w:r w:rsidR="00073C99" w:rsidRPr="00985D0E">
        <w:t xml:space="preserve">  Section</w:t>
      </w:r>
      <w:r w:rsidR="00985D0E" w:rsidRPr="00985D0E">
        <w:t> </w:t>
      </w:r>
      <w:r w:rsidR="00073C99" w:rsidRPr="00985D0E">
        <w:t>5</w:t>
      </w:r>
    </w:p>
    <w:p w:rsidR="00073C99" w:rsidRPr="00985D0E" w:rsidRDefault="00073C99" w:rsidP="00985D0E">
      <w:pPr>
        <w:pStyle w:val="Item"/>
      </w:pPr>
      <w:r w:rsidRPr="00985D0E">
        <w:t>Repeal the following definitions:</w:t>
      </w:r>
    </w:p>
    <w:p w:rsidR="00073C99" w:rsidRPr="00985D0E" w:rsidRDefault="00073C99" w:rsidP="00985D0E">
      <w:pPr>
        <w:pStyle w:val="paragraph"/>
      </w:pPr>
      <w:r w:rsidRPr="00985D0E">
        <w:tab/>
        <w:t>(a)</w:t>
      </w:r>
      <w:r w:rsidRPr="00985D0E">
        <w:tab/>
        <w:t xml:space="preserve">definition of </w:t>
      </w:r>
      <w:r w:rsidRPr="00985D0E">
        <w:rPr>
          <w:b/>
          <w:i/>
        </w:rPr>
        <w:t>Inter</w:t>
      </w:r>
      <w:r w:rsidR="00985D0E">
        <w:rPr>
          <w:b/>
          <w:i/>
        </w:rPr>
        <w:noBreakHyphen/>
      </w:r>
      <w:r w:rsidRPr="00985D0E">
        <w:rPr>
          <w:b/>
          <w:i/>
        </w:rPr>
        <w:t>Governmental Committee</w:t>
      </w:r>
      <w:r w:rsidRPr="00985D0E">
        <w:t>;</w:t>
      </w:r>
    </w:p>
    <w:p w:rsidR="00073C99" w:rsidRPr="00985D0E" w:rsidRDefault="00073C99" w:rsidP="00985D0E">
      <w:pPr>
        <w:pStyle w:val="paragraph"/>
      </w:pPr>
      <w:r w:rsidRPr="00985D0E">
        <w:tab/>
        <w:t>(b)</w:t>
      </w:r>
      <w:r w:rsidRPr="00985D0E">
        <w:tab/>
        <w:t xml:space="preserve">definition of </w:t>
      </w:r>
      <w:r w:rsidRPr="00985D0E">
        <w:rPr>
          <w:b/>
          <w:i/>
        </w:rPr>
        <w:t>non</w:t>
      </w:r>
      <w:r w:rsidR="00985D0E">
        <w:rPr>
          <w:b/>
          <w:i/>
        </w:rPr>
        <w:noBreakHyphen/>
      </w:r>
      <w:r w:rsidRPr="00985D0E">
        <w:rPr>
          <w:b/>
          <w:i/>
        </w:rPr>
        <w:t>designated Commonwealth agency</w:t>
      </w:r>
      <w:r w:rsidRPr="00985D0E">
        <w:t>.</w:t>
      </w:r>
    </w:p>
    <w:p w:rsidR="00073C99" w:rsidRPr="00985D0E" w:rsidRDefault="00032F9E" w:rsidP="00985D0E">
      <w:pPr>
        <w:pStyle w:val="ItemHead"/>
      </w:pPr>
      <w:r w:rsidRPr="00985D0E">
        <w:lastRenderedPageBreak/>
        <w:t>47</w:t>
      </w:r>
      <w:r w:rsidR="00073C99" w:rsidRPr="00985D0E">
        <w:t xml:space="preserve">  Section</w:t>
      </w:r>
      <w:r w:rsidR="00985D0E" w:rsidRPr="00985D0E">
        <w:t> </w:t>
      </w:r>
      <w:r w:rsidR="00073C99" w:rsidRPr="00985D0E">
        <w:t xml:space="preserve">5 (definition of </w:t>
      </w:r>
      <w:r w:rsidR="00073C99" w:rsidRPr="00985D0E">
        <w:rPr>
          <w:i/>
        </w:rPr>
        <w:t>official</w:t>
      </w:r>
      <w:r w:rsidR="00073C99" w:rsidRPr="00985D0E">
        <w:t>)</w:t>
      </w:r>
    </w:p>
    <w:p w:rsidR="00073C99" w:rsidRPr="00985D0E" w:rsidRDefault="00073C99" w:rsidP="00985D0E">
      <w:pPr>
        <w:pStyle w:val="Item"/>
      </w:pPr>
      <w:r w:rsidRPr="00985D0E">
        <w:t>Repeal the definition, substitute:</w:t>
      </w:r>
    </w:p>
    <w:p w:rsidR="00073C99" w:rsidRPr="00985D0E" w:rsidRDefault="00073C99" w:rsidP="00985D0E">
      <w:pPr>
        <w:pStyle w:val="Definition"/>
      </w:pPr>
      <w:r w:rsidRPr="00985D0E">
        <w:rPr>
          <w:b/>
          <w:i/>
        </w:rPr>
        <w:t xml:space="preserve">official </w:t>
      </w:r>
      <w:r w:rsidRPr="00985D0E">
        <w:t>has the meaning given by section</w:t>
      </w:r>
      <w:r w:rsidR="00985D0E" w:rsidRPr="00985D0E">
        <w:t> </w:t>
      </w:r>
      <w:r w:rsidRPr="00985D0E">
        <w:t>22.</w:t>
      </w:r>
    </w:p>
    <w:p w:rsidR="00073C99" w:rsidRPr="00985D0E" w:rsidRDefault="00032F9E" w:rsidP="00985D0E">
      <w:pPr>
        <w:pStyle w:val="ItemHead"/>
      </w:pPr>
      <w:r w:rsidRPr="00985D0E">
        <w:t>48</w:t>
      </w:r>
      <w:r w:rsidR="00073C99" w:rsidRPr="00985D0E">
        <w:t xml:space="preserve">  Section</w:t>
      </w:r>
      <w:r w:rsidR="00985D0E" w:rsidRPr="00985D0E">
        <w:t> </w:t>
      </w:r>
      <w:r w:rsidR="00073C99" w:rsidRPr="00985D0E">
        <w:t xml:space="preserve">5 (definition of </w:t>
      </w:r>
      <w:r w:rsidR="00073C99" w:rsidRPr="00985D0E">
        <w:rPr>
          <w:i/>
        </w:rPr>
        <w:t>Treasury Department</w:t>
      </w:r>
      <w:r w:rsidR="00073C99" w:rsidRPr="00985D0E">
        <w:t>)</w:t>
      </w:r>
    </w:p>
    <w:p w:rsidR="00073C99" w:rsidRPr="00985D0E" w:rsidRDefault="00073C99" w:rsidP="00985D0E">
      <w:pPr>
        <w:pStyle w:val="Item"/>
      </w:pPr>
      <w:r w:rsidRPr="00985D0E">
        <w:t>Repeal the definition.</w:t>
      </w:r>
    </w:p>
    <w:p w:rsidR="00073C99" w:rsidRPr="00985D0E" w:rsidRDefault="00032F9E" w:rsidP="00985D0E">
      <w:pPr>
        <w:pStyle w:val="ItemHead"/>
      </w:pPr>
      <w:r w:rsidRPr="00985D0E">
        <w:t>49</w:t>
      </w:r>
      <w:r w:rsidR="00073C99" w:rsidRPr="00985D0E">
        <w:t xml:space="preserve">  Section</w:t>
      </w:r>
      <w:r w:rsidR="00985D0E" w:rsidRPr="00985D0E">
        <w:t> </w:t>
      </w:r>
      <w:r w:rsidR="00073C99" w:rsidRPr="00985D0E">
        <w:t>22</w:t>
      </w:r>
    </w:p>
    <w:p w:rsidR="00073C99" w:rsidRPr="00985D0E" w:rsidRDefault="00073C99" w:rsidP="00985D0E">
      <w:pPr>
        <w:pStyle w:val="Item"/>
      </w:pPr>
      <w:r w:rsidRPr="00985D0E">
        <w:t>Repeal the section, substitute:</w:t>
      </w:r>
    </w:p>
    <w:p w:rsidR="00073C99" w:rsidRPr="00985D0E" w:rsidRDefault="00073C99" w:rsidP="00985D0E">
      <w:pPr>
        <w:pStyle w:val="ActHead5"/>
      </w:pPr>
      <w:bookmarkStart w:id="27" w:name="_Toc59441452"/>
      <w:r w:rsidRPr="00985D0E">
        <w:rPr>
          <w:rStyle w:val="CharSectno"/>
        </w:rPr>
        <w:t>22</w:t>
      </w:r>
      <w:r w:rsidRPr="00985D0E">
        <w:t xml:space="preserve">  Officials of Commonwealth, State or Territory agencies</w:t>
      </w:r>
      <w:bookmarkEnd w:id="27"/>
    </w:p>
    <w:p w:rsidR="00073C99" w:rsidRPr="00985D0E" w:rsidRDefault="00073C99" w:rsidP="00985D0E">
      <w:pPr>
        <w:pStyle w:val="subsection"/>
      </w:pPr>
      <w:r w:rsidRPr="00985D0E">
        <w:tab/>
        <w:t>(1)</w:t>
      </w:r>
      <w:r w:rsidRPr="00985D0E">
        <w:tab/>
        <w:t xml:space="preserve">For the purposes of this Act, an </w:t>
      </w:r>
      <w:r w:rsidRPr="00985D0E">
        <w:rPr>
          <w:b/>
          <w:i/>
        </w:rPr>
        <w:t>official</w:t>
      </w:r>
      <w:r w:rsidRPr="00985D0E">
        <w:t xml:space="preserve"> of a Commonwealth, State or Territory agency covered by </w:t>
      </w:r>
      <w:r w:rsidR="00985D0E" w:rsidRPr="00985D0E">
        <w:t>paragraph (</w:t>
      </w:r>
      <w:r w:rsidRPr="00985D0E">
        <w:t>a), (b), (c), (d), (e), (f), (g), (h)</w:t>
      </w:r>
      <w:r w:rsidR="006E5131" w:rsidRPr="00985D0E">
        <w:t>,</w:t>
      </w:r>
      <w:r w:rsidRPr="00985D0E">
        <w:t xml:space="preserve"> (i) </w:t>
      </w:r>
      <w:r w:rsidR="006E5131" w:rsidRPr="00985D0E">
        <w:t xml:space="preserve">or (j) </w:t>
      </w:r>
      <w:r w:rsidRPr="00985D0E">
        <w:t xml:space="preserve">of the definition of </w:t>
      </w:r>
      <w:r w:rsidRPr="00985D0E">
        <w:rPr>
          <w:b/>
          <w:i/>
        </w:rPr>
        <w:t xml:space="preserve">Commonwealth, State or Territory agency </w:t>
      </w:r>
      <w:r w:rsidRPr="00985D0E">
        <w:t>in section</w:t>
      </w:r>
      <w:r w:rsidR="00985D0E" w:rsidRPr="00985D0E">
        <w:t> </w:t>
      </w:r>
      <w:r w:rsidRPr="00985D0E">
        <w:t>5 is:</w:t>
      </w:r>
    </w:p>
    <w:p w:rsidR="00073C99" w:rsidRPr="00985D0E" w:rsidRDefault="00073C99" w:rsidP="00985D0E">
      <w:pPr>
        <w:pStyle w:val="paragraph"/>
      </w:pPr>
      <w:r w:rsidRPr="00985D0E">
        <w:tab/>
        <w:t>(a)</w:t>
      </w:r>
      <w:r w:rsidRPr="00985D0E">
        <w:tab/>
        <w:t>the head (however described) of the Commonwealth, State or Territory agency; or</w:t>
      </w:r>
    </w:p>
    <w:p w:rsidR="00073C99" w:rsidRPr="00985D0E" w:rsidRDefault="00073C99" w:rsidP="00985D0E">
      <w:pPr>
        <w:pStyle w:val="paragraph"/>
      </w:pPr>
      <w:r w:rsidRPr="00985D0E">
        <w:tab/>
        <w:t>(b)</w:t>
      </w:r>
      <w:r w:rsidRPr="00985D0E">
        <w:tab/>
        <w:t>a member or acting member of the Commonwealth, State or Territory agency; or</w:t>
      </w:r>
    </w:p>
    <w:p w:rsidR="00073C99" w:rsidRPr="00985D0E" w:rsidRDefault="00073C99" w:rsidP="00985D0E">
      <w:pPr>
        <w:pStyle w:val="paragraph"/>
      </w:pPr>
      <w:r w:rsidRPr="00985D0E">
        <w:tab/>
        <w:t>(c)</w:t>
      </w:r>
      <w:r w:rsidRPr="00985D0E">
        <w:tab/>
        <w:t>a member of the staff of the Commonwealth, State or Territory agency; or</w:t>
      </w:r>
    </w:p>
    <w:p w:rsidR="00073C99" w:rsidRPr="00985D0E" w:rsidRDefault="00073C99" w:rsidP="00985D0E">
      <w:pPr>
        <w:pStyle w:val="paragraph"/>
      </w:pPr>
      <w:r w:rsidRPr="00985D0E">
        <w:tab/>
        <w:t>(d)</w:t>
      </w:r>
      <w:r w:rsidRPr="00985D0E">
        <w:tab/>
        <w:t>an officer or employee of the Commonwealth, State or Territory agency; or</w:t>
      </w:r>
    </w:p>
    <w:p w:rsidR="00073C99" w:rsidRPr="00985D0E" w:rsidRDefault="00073C99" w:rsidP="00985D0E">
      <w:pPr>
        <w:pStyle w:val="paragraph"/>
      </w:pPr>
      <w:r w:rsidRPr="00985D0E">
        <w:tab/>
        <w:t>(e)</w:t>
      </w:r>
      <w:r w:rsidRPr="00985D0E">
        <w:tab/>
        <w:t>an officer, employee or other individual under the direction of the head (however described) of the Commonwealth, State or Territory agency; or</w:t>
      </w:r>
    </w:p>
    <w:p w:rsidR="00073C99" w:rsidRPr="00985D0E" w:rsidRDefault="00073C99" w:rsidP="00985D0E">
      <w:pPr>
        <w:pStyle w:val="paragraph"/>
      </w:pPr>
      <w:r w:rsidRPr="00985D0E">
        <w:tab/>
        <w:t>(f)</w:t>
      </w:r>
      <w:r w:rsidRPr="00985D0E">
        <w:tab/>
        <w:t>an individual who, under the AML/CTF Rules, is taken to be an official of the Commonwealth, State or Territory agency for the purposes of this Act;</w:t>
      </w:r>
    </w:p>
    <w:p w:rsidR="00073C99" w:rsidRPr="00985D0E" w:rsidRDefault="00073C99" w:rsidP="00985D0E">
      <w:pPr>
        <w:pStyle w:val="subsection2"/>
      </w:pPr>
      <w:r w:rsidRPr="00985D0E">
        <w:t>and, in the case of a Commonwealth Royal Commission or a State/Territory Royal Commission, includes the following:</w:t>
      </w:r>
    </w:p>
    <w:p w:rsidR="00073C99" w:rsidRPr="00985D0E" w:rsidRDefault="00073C99" w:rsidP="00985D0E">
      <w:pPr>
        <w:pStyle w:val="paragraph"/>
      </w:pPr>
      <w:r w:rsidRPr="00985D0E">
        <w:tab/>
        <w:t>(g)</w:t>
      </w:r>
      <w:r w:rsidRPr="00985D0E">
        <w:tab/>
        <w:t>a legal practitioner (however described) appointed to assist the Commission;</w:t>
      </w:r>
    </w:p>
    <w:p w:rsidR="00073C99" w:rsidRPr="00985D0E" w:rsidRDefault="00073C99" w:rsidP="00985D0E">
      <w:pPr>
        <w:pStyle w:val="paragraph"/>
      </w:pPr>
      <w:r w:rsidRPr="00985D0E">
        <w:tab/>
        <w:t>(h)</w:t>
      </w:r>
      <w:r w:rsidRPr="00985D0E">
        <w:tab/>
        <w:t xml:space="preserve">a person authorised under </w:t>
      </w:r>
      <w:r w:rsidR="00985D0E" w:rsidRPr="00985D0E">
        <w:t>subsection (</w:t>
      </w:r>
      <w:r w:rsidRPr="00985D0E">
        <w:t>3).</w:t>
      </w:r>
    </w:p>
    <w:p w:rsidR="00073C99" w:rsidRPr="00985D0E" w:rsidRDefault="00073C99" w:rsidP="00985D0E">
      <w:pPr>
        <w:pStyle w:val="subsection"/>
      </w:pPr>
      <w:r w:rsidRPr="00985D0E">
        <w:lastRenderedPageBreak/>
        <w:tab/>
        <w:t>(2)</w:t>
      </w:r>
      <w:r w:rsidRPr="00985D0E">
        <w:tab/>
        <w:t xml:space="preserve">For the purposes of this Act, an </w:t>
      </w:r>
      <w:r w:rsidRPr="00985D0E">
        <w:rPr>
          <w:b/>
          <w:i/>
        </w:rPr>
        <w:t>official</w:t>
      </w:r>
      <w:r w:rsidRPr="00985D0E">
        <w:t xml:space="preserve"> of a Commonwealth, State or Territory agency covered by </w:t>
      </w:r>
      <w:r w:rsidR="00985D0E" w:rsidRPr="00985D0E">
        <w:t>paragraph (</w:t>
      </w:r>
      <w:r w:rsidR="006E5131" w:rsidRPr="00985D0E">
        <w:t>k</w:t>
      </w:r>
      <w:r w:rsidRPr="00985D0E">
        <w:t xml:space="preserve">) of the definition of </w:t>
      </w:r>
      <w:r w:rsidRPr="00985D0E">
        <w:rPr>
          <w:b/>
          <w:i/>
        </w:rPr>
        <w:t xml:space="preserve">Commonwealth, State or Territory agency </w:t>
      </w:r>
      <w:r w:rsidRPr="00985D0E">
        <w:t>in section</w:t>
      </w:r>
      <w:r w:rsidR="00985D0E" w:rsidRPr="00985D0E">
        <w:t> </w:t>
      </w:r>
      <w:r w:rsidRPr="00985D0E">
        <w:t>5 is:</w:t>
      </w:r>
    </w:p>
    <w:p w:rsidR="00073C99" w:rsidRPr="00985D0E" w:rsidRDefault="00073C99" w:rsidP="00985D0E">
      <w:pPr>
        <w:pStyle w:val="paragraph"/>
      </w:pPr>
      <w:r w:rsidRPr="00985D0E">
        <w:tab/>
        <w:t>(a)</w:t>
      </w:r>
      <w:r w:rsidRPr="00985D0E">
        <w:tab/>
        <w:t>the person who hold</w:t>
      </w:r>
      <w:r w:rsidR="00D616D9" w:rsidRPr="00985D0E">
        <w:t>s</w:t>
      </w:r>
      <w:r w:rsidRPr="00985D0E">
        <w:t xml:space="preserve"> the office or appointment; or</w:t>
      </w:r>
    </w:p>
    <w:p w:rsidR="00073C99" w:rsidRPr="00985D0E" w:rsidRDefault="00073C99" w:rsidP="00985D0E">
      <w:pPr>
        <w:pStyle w:val="paragraph"/>
      </w:pPr>
      <w:r w:rsidRPr="00985D0E">
        <w:tab/>
        <w:t>(b)</w:t>
      </w:r>
      <w:r w:rsidRPr="00985D0E">
        <w:tab/>
        <w:t>an individual who, under the AML/CTF Rules, is taken to be an official in relation to the Commonwealth, State or Territory agency for the purposes of this Act.</w:t>
      </w:r>
    </w:p>
    <w:p w:rsidR="00073C99" w:rsidRPr="00985D0E" w:rsidRDefault="00073C99" w:rsidP="00985D0E">
      <w:pPr>
        <w:pStyle w:val="SubsectionHead"/>
      </w:pPr>
      <w:r w:rsidRPr="00985D0E">
        <w:t>Royal Commissions</w:t>
      </w:r>
    </w:p>
    <w:p w:rsidR="00073C99" w:rsidRPr="00985D0E" w:rsidRDefault="00073C99" w:rsidP="00985D0E">
      <w:pPr>
        <w:pStyle w:val="subsection"/>
      </w:pPr>
      <w:r w:rsidRPr="00985D0E">
        <w:tab/>
        <w:t>(3)</w:t>
      </w:r>
      <w:r w:rsidRPr="00985D0E">
        <w:tab/>
        <w:t>Either:</w:t>
      </w:r>
    </w:p>
    <w:p w:rsidR="00073C99" w:rsidRPr="00985D0E" w:rsidRDefault="00073C99" w:rsidP="00985D0E">
      <w:pPr>
        <w:pStyle w:val="paragraph"/>
      </w:pPr>
      <w:r w:rsidRPr="00985D0E">
        <w:tab/>
        <w:t>(a)</w:t>
      </w:r>
      <w:r w:rsidRPr="00985D0E">
        <w:tab/>
        <w:t>the sole Commissioner of a Commonwealth Royal Commission or a State/Territory Royal Commission; or</w:t>
      </w:r>
    </w:p>
    <w:p w:rsidR="00073C99" w:rsidRPr="00985D0E" w:rsidRDefault="00073C99" w:rsidP="00985D0E">
      <w:pPr>
        <w:pStyle w:val="paragraph"/>
      </w:pPr>
      <w:r w:rsidRPr="00985D0E">
        <w:tab/>
        <w:t>(b)</w:t>
      </w:r>
      <w:r w:rsidRPr="00985D0E">
        <w:tab/>
        <w:t>a member of a Commonwealth Royal Commission or a State/Territory Royal Commission;</w:t>
      </w:r>
    </w:p>
    <w:p w:rsidR="00073C99" w:rsidRPr="00985D0E" w:rsidRDefault="00073C99" w:rsidP="00985D0E">
      <w:pPr>
        <w:pStyle w:val="subsection2"/>
      </w:pPr>
      <w:r w:rsidRPr="00985D0E">
        <w:t xml:space="preserve">may, in writing, authorise a person assisting the Commission for the purposes of </w:t>
      </w:r>
      <w:r w:rsidR="00985D0E" w:rsidRPr="00985D0E">
        <w:t>paragraph (</w:t>
      </w:r>
      <w:r w:rsidRPr="00985D0E">
        <w:t>1)(h).</w:t>
      </w:r>
    </w:p>
    <w:p w:rsidR="00073C99" w:rsidRPr="00985D0E" w:rsidRDefault="00073C99" w:rsidP="00985D0E">
      <w:pPr>
        <w:pStyle w:val="notetext"/>
      </w:pPr>
      <w:r w:rsidRPr="00985D0E">
        <w:t>Note:</w:t>
      </w:r>
      <w:r w:rsidRPr="00985D0E">
        <w:tab/>
        <w:t>For revocation, see subsection</w:t>
      </w:r>
      <w:r w:rsidR="00985D0E" w:rsidRPr="00985D0E">
        <w:t> </w:t>
      </w:r>
      <w:r w:rsidRPr="00985D0E">
        <w:t xml:space="preserve">33(3) of the </w:t>
      </w:r>
      <w:r w:rsidRPr="00985D0E">
        <w:rPr>
          <w:i/>
        </w:rPr>
        <w:t>Acts Interpretation Act 1901</w:t>
      </w:r>
      <w:r w:rsidRPr="00985D0E">
        <w:t>.</w:t>
      </w:r>
    </w:p>
    <w:p w:rsidR="00073C99" w:rsidRPr="00985D0E" w:rsidRDefault="00073C99" w:rsidP="00985D0E">
      <w:pPr>
        <w:pStyle w:val="subsection"/>
      </w:pPr>
      <w:r w:rsidRPr="00985D0E">
        <w:tab/>
        <w:t>(4)</w:t>
      </w:r>
      <w:r w:rsidRPr="00985D0E">
        <w:tab/>
        <w:t xml:space="preserve">An authorisation under </w:t>
      </w:r>
      <w:r w:rsidR="00985D0E" w:rsidRPr="00985D0E">
        <w:t>subsection (</w:t>
      </w:r>
      <w:r w:rsidRPr="00985D0E">
        <w:t>3) is not a legislative instrument.</w:t>
      </w:r>
    </w:p>
    <w:p w:rsidR="00073C99" w:rsidRPr="00985D0E" w:rsidRDefault="00032F9E" w:rsidP="00985D0E">
      <w:pPr>
        <w:pStyle w:val="ItemHead"/>
      </w:pPr>
      <w:r w:rsidRPr="00985D0E">
        <w:t>50</w:t>
      </w:r>
      <w:r w:rsidR="00073C99" w:rsidRPr="00985D0E">
        <w:t xml:space="preserve">  After section</w:t>
      </w:r>
      <w:r w:rsidR="00985D0E" w:rsidRPr="00985D0E">
        <w:t> </w:t>
      </w:r>
      <w:r w:rsidR="00073C99" w:rsidRPr="00985D0E">
        <w:t>50</w:t>
      </w:r>
    </w:p>
    <w:p w:rsidR="00073C99" w:rsidRPr="00985D0E" w:rsidRDefault="00073C99" w:rsidP="00985D0E">
      <w:pPr>
        <w:pStyle w:val="Item"/>
      </w:pPr>
      <w:r w:rsidRPr="00985D0E">
        <w:t>Insert:</w:t>
      </w:r>
    </w:p>
    <w:p w:rsidR="00073C99" w:rsidRPr="00985D0E" w:rsidRDefault="00073C99" w:rsidP="00985D0E">
      <w:pPr>
        <w:pStyle w:val="ActHead5"/>
      </w:pPr>
      <w:bookmarkStart w:id="28" w:name="_Toc59441453"/>
      <w:r w:rsidRPr="00985D0E">
        <w:rPr>
          <w:rStyle w:val="CharSectno"/>
        </w:rPr>
        <w:t>50A</w:t>
      </w:r>
      <w:r w:rsidRPr="00985D0E">
        <w:t xml:space="preserve">  Secrecy—information obtained under section</w:t>
      </w:r>
      <w:r w:rsidR="00985D0E" w:rsidRPr="00985D0E">
        <w:t> </w:t>
      </w:r>
      <w:r w:rsidRPr="00985D0E">
        <w:t>49</w:t>
      </w:r>
      <w:bookmarkEnd w:id="28"/>
    </w:p>
    <w:p w:rsidR="00073C99" w:rsidRPr="00985D0E" w:rsidRDefault="00073C99" w:rsidP="00985D0E">
      <w:pPr>
        <w:pStyle w:val="subsection"/>
      </w:pPr>
      <w:r w:rsidRPr="00985D0E">
        <w:tab/>
        <w:t>(1)</w:t>
      </w:r>
      <w:r w:rsidRPr="00985D0E">
        <w:tab/>
        <w:t>A person commits an offence if:</w:t>
      </w:r>
    </w:p>
    <w:p w:rsidR="00073C99" w:rsidRPr="00985D0E" w:rsidRDefault="00073C99" w:rsidP="00985D0E">
      <w:pPr>
        <w:pStyle w:val="paragraph"/>
      </w:pPr>
      <w:r w:rsidRPr="00985D0E">
        <w:tab/>
        <w:t>(a)</w:t>
      </w:r>
      <w:r w:rsidRPr="00985D0E">
        <w:tab/>
        <w:t>the person is, or has been, an entrusted investigating official; and</w:t>
      </w:r>
    </w:p>
    <w:p w:rsidR="00073C99" w:rsidRPr="00985D0E" w:rsidRDefault="00073C99" w:rsidP="00985D0E">
      <w:pPr>
        <w:pStyle w:val="paragraph"/>
      </w:pPr>
      <w:r w:rsidRPr="00985D0E">
        <w:tab/>
        <w:t>(b)</w:t>
      </w:r>
      <w:r w:rsidRPr="00985D0E">
        <w:tab/>
        <w:t>the person has obtained information under section</w:t>
      </w:r>
      <w:r w:rsidR="00985D0E" w:rsidRPr="00985D0E">
        <w:t> </w:t>
      </w:r>
      <w:r w:rsidRPr="00985D0E">
        <w:t>49 or this section; and</w:t>
      </w:r>
    </w:p>
    <w:p w:rsidR="00073C99" w:rsidRPr="00985D0E" w:rsidRDefault="00073C99" w:rsidP="00985D0E">
      <w:pPr>
        <w:pStyle w:val="paragraph"/>
      </w:pPr>
      <w:r w:rsidRPr="00985D0E">
        <w:tab/>
        <w:t>(c)</w:t>
      </w:r>
      <w:r w:rsidRPr="00985D0E">
        <w:tab/>
        <w:t>the person makes a record of, discloses or otherwise uses the information.</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Head"/>
      </w:pPr>
      <w:r w:rsidRPr="00985D0E">
        <w:lastRenderedPageBreak/>
        <w:t>Exception</w:t>
      </w:r>
    </w:p>
    <w:p w:rsidR="00073C99" w:rsidRPr="00985D0E" w:rsidRDefault="00073C99" w:rsidP="00985D0E">
      <w:pPr>
        <w:pStyle w:val="subsection"/>
      </w:pPr>
      <w:r w:rsidRPr="00985D0E">
        <w:tab/>
        <w:t>(2)</w:t>
      </w:r>
      <w:r w:rsidRPr="00985D0E">
        <w:tab/>
      </w:r>
      <w:r w:rsidR="00985D0E" w:rsidRPr="00985D0E">
        <w:t>Subsection (</w:t>
      </w:r>
      <w:r w:rsidRPr="00985D0E">
        <w:t>1) does not apply if:</w:t>
      </w:r>
    </w:p>
    <w:p w:rsidR="00073C99" w:rsidRPr="00985D0E" w:rsidRDefault="00073C99" w:rsidP="00985D0E">
      <w:pPr>
        <w:pStyle w:val="paragraph"/>
      </w:pPr>
      <w:r w:rsidRPr="00985D0E">
        <w:tab/>
        <w:t>(a)</w:t>
      </w:r>
      <w:r w:rsidRPr="00985D0E">
        <w:tab/>
        <w:t>the making of the record, disclosure or use is for the purposes of, or in connection with, the performance or exercise of the person’s functions, duties or powers as an entrusted investigating official; or</w:t>
      </w:r>
    </w:p>
    <w:p w:rsidR="00073C99" w:rsidRPr="00985D0E" w:rsidRDefault="00073C99" w:rsidP="00985D0E">
      <w:pPr>
        <w:pStyle w:val="paragraph"/>
      </w:pPr>
      <w:r w:rsidRPr="00985D0E">
        <w:tab/>
        <w:t>(b)</w:t>
      </w:r>
      <w:r w:rsidRPr="00985D0E">
        <w:tab/>
        <w:t>the disclosure is to an AUSTRAC entrusted person or to another entrusted investigating official for the purposes of, or in connection with, the performance or exercise of the AUSTRAC entrusted person’s or other official’s functions, duties or powers.</w:t>
      </w:r>
    </w:p>
    <w:p w:rsidR="00073C99" w:rsidRPr="00985D0E" w:rsidRDefault="00073C99" w:rsidP="00985D0E">
      <w:pPr>
        <w:pStyle w:val="notetext"/>
      </w:pPr>
      <w:r w:rsidRPr="00985D0E">
        <w:t>Note:</w:t>
      </w:r>
      <w:r w:rsidRPr="00985D0E">
        <w:tab/>
        <w:t xml:space="preserve">A defendant bears an evidential burden in relation to a matter in </w:t>
      </w:r>
      <w:r w:rsidR="00985D0E" w:rsidRPr="00985D0E">
        <w:t>subsection (</w:t>
      </w:r>
      <w:r w:rsidRPr="00985D0E">
        <w:t>2) (see subsection</w:t>
      </w:r>
      <w:r w:rsidR="00985D0E" w:rsidRPr="00985D0E">
        <w:t> </w:t>
      </w:r>
      <w:r w:rsidRPr="00985D0E">
        <w:t xml:space="preserve">13.3(3) of the </w:t>
      </w:r>
      <w:r w:rsidRPr="00985D0E">
        <w:rPr>
          <w:i/>
        </w:rPr>
        <w:t>Criminal Code</w:t>
      </w:r>
      <w:r w:rsidRPr="00985D0E">
        <w:t>).</w:t>
      </w:r>
    </w:p>
    <w:p w:rsidR="00073C99" w:rsidRPr="00985D0E" w:rsidRDefault="00073C99" w:rsidP="00985D0E">
      <w:pPr>
        <w:pStyle w:val="SubsectionHead"/>
      </w:pPr>
      <w:r w:rsidRPr="00985D0E">
        <w:t>Courts or tribunals</w:t>
      </w:r>
    </w:p>
    <w:p w:rsidR="00073C99" w:rsidRPr="00985D0E" w:rsidRDefault="00073C99" w:rsidP="00985D0E">
      <w:pPr>
        <w:pStyle w:val="subsection"/>
      </w:pPr>
      <w:r w:rsidRPr="00985D0E">
        <w:tab/>
        <w:t>(3)</w:t>
      </w:r>
      <w:r w:rsidRPr="00985D0E">
        <w:tab/>
        <w:t xml:space="preserve">Except where it is necessary to do so for the purposes of giving effect to this Act or the </w:t>
      </w:r>
      <w:r w:rsidRPr="00985D0E">
        <w:rPr>
          <w:i/>
        </w:rPr>
        <w:t>Financial Transaction Reports Act 1988</w:t>
      </w:r>
      <w:r w:rsidRPr="00985D0E">
        <w:t>, a person who is, or has been, an entrusted investigating official is not to be required:</w:t>
      </w:r>
    </w:p>
    <w:p w:rsidR="00073C99" w:rsidRPr="00985D0E" w:rsidRDefault="00073C99" w:rsidP="00985D0E">
      <w:pPr>
        <w:pStyle w:val="paragraph"/>
      </w:pPr>
      <w:r w:rsidRPr="00985D0E">
        <w:tab/>
        <w:t>(a)</w:t>
      </w:r>
      <w:r w:rsidRPr="00985D0E">
        <w:tab/>
        <w:t>to produce a document containing information obtained by the person under section</w:t>
      </w:r>
      <w:r w:rsidR="00985D0E" w:rsidRPr="00985D0E">
        <w:t> </w:t>
      </w:r>
      <w:r w:rsidRPr="00985D0E">
        <w:t>49 or this section to a court or tribunal; or</w:t>
      </w:r>
    </w:p>
    <w:p w:rsidR="00073C99" w:rsidRPr="00985D0E" w:rsidRDefault="00073C99" w:rsidP="00985D0E">
      <w:pPr>
        <w:pStyle w:val="paragraph"/>
      </w:pPr>
      <w:r w:rsidRPr="00985D0E">
        <w:tab/>
        <w:t>(b)</w:t>
      </w:r>
      <w:r w:rsidRPr="00985D0E">
        <w:tab/>
        <w:t>to disclose information obtained by the person under section</w:t>
      </w:r>
      <w:r w:rsidR="00985D0E" w:rsidRPr="00985D0E">
        <w:t> </w:t>
      </w:r>
      <w:r w:rsidRPr="00985D0E">
        <w:t>49 or this section to a court or tribunal.</w:t>
      </w:r>
    </w:p>
    <w:p w:rsidR="00073C99" w:rsidRPr="00985D0E" w:rsidRDefault="00032F9E" w:rsidP="00985D0E">
      <w:pPr>
        <w:pStyle w:val="ItemHead"/>
      </w:pPr>
      <w:r w:rsidRPr="00985D0E">
        <w:t>51</w:t>
      </w:r>
      <w:r w:rsidR="00073C99" w:rsidRPr="00985D0E">
        <w:t xml:space="preserve">  Divisions</w:t>
      </w:r>
      <w:r w:rsidR="00985D0E" w:rsidRPr="00985D0E">
        <w:t> </w:t>
      </w:r>
      <w:r w:rsidR="00073C99" w:rsidRPr="00985D0E">
        <w:t>1 and 2 of Part</w:t>
      </w:r>
      <w:r w:rsidR="00985D0E" w:rsidRPr="00985D0E">
        <w:t> </w:t>
      </w:r>
      <w:r w:rsidR="00073C99" w:rsidRPr="00985D0E">
        <w:t>11</w:t>
      </w:r>
    </w:p>
    <w:p w:rsidR="00073C99" w:rsidRPr="00985D0E" w:rsidRDefault="00073C99" w:rsidP="00985D0E">
      <w:pPr>
        <w:pStyle w:val="Item"/>
      </w:pPr>
      <w:r w:rsidRPr="00985D0E">
        <w:t>Repeal the Divisions, substitute:</w:t>
      </w:r>
    </w:p>
    <w:p w:rsidR="00073C99" w:rsidRPr="00985D0E" w:rsidRDefault="00073C99" w:rsidP="00985D0E">
      <w:pPr>
        <w:pStyle w:val="ActHead3"/>
      </w:pPr>
      <w:bookmarkStart w:id="29" w:name="_Toc59441454"/>
      <w:r w:rsidRPr="00985D0E">
        <w:rPr>
          <w:rStyle w:val="CharDivNo"/>
        </w:rPr>
        <w:t>Division</w:t>
      </w:r>
      <w:r w:rsidR="00985D0E" w:rsidRPr="00985D0E">
        <w:rPr>
          <w:rStyle w:val="CharDivNo"/>
        </w:rPr>
        <w:t> </w:t>
      </w:r>
      <w:r w:rsidRPr="00985D0E">
        <w:rPr>
          <w:rStyle w:val="CharDivNo"/>
        </w:rPr>
        <w:t>1</w:t>
      </w:r>
      <w:r w:rsidRPr="00985D0E">
        <w:t>—</w:t>
      </w:r>
      <w:r w:rsidRPr="00985D0E">
        <w:rPr>
          <w:rStyle w:val="CharDivText"/>
        </w:rPr>
        <w:t>Introduction</w:t>
      </w:r>
      <w:bookmarkEnd w:id="29"/>
    </w:p>
    <w:p w:rsidR="00073C99" w:rsidRPr="00985D0E" w:rsidRDefault="00073C99" w:rsidP="00985D0E">
      <w:pPr>
        <w:pStyle w:val="ActHead5"/>
      </w:pPr>
      <w:bookmarkStart w:id="30" w:name="_Toc59441455"/>
      <w:r w:rsidRPr="00985D0E">
        <w:rPr>
          <w:rStyle w:val="CharSectno"/>
        </w:rPr>
        <w:t>120</w:t>
      </w:r>
      <w:r w:rsidRPr="00985D0E">
        <w:t xml:space="preserve">  Simplified outline of this Part</w:t>
      </w:r>
      <w:bookmarkEnd w:id="30"/>
    </w:p>
    <w:p w:rsidR="00073C99" w:rsidRPr="00985D0E" w:rsidRDefault="00073C99" w:rsidP="00985D0E">
      <w:pPr>
        <w:pStyle w:val="SOBullet"/>
      </w:pPr>
      <w:r w:rsidRPr="00985D0E">
        <w:t>•</w:t>
      </w:r>
      <w:r w:rsidRPr="00985D0E">
        <w:tab/>
        <w:t>Except as permitted by this Act, an AUSTRAC entrusted person must not access, make a record of, authorise access to, disclose or otherwise use AUSTRAC information.</w:t>
      </w:r>
    </w:p>
    <w:p w:rsidR="00073C99" w:rsidRPr="00985D0E" w:rsidRDefault="00073C99" w:rsidP="00985D0E">
      <w:pPr>
        <w:pStyle w:val="SOBullet"/>
      </w:pPr>
      <w:r w:rsidRPr="00985D0E">
        <w:t>•</w:t>
      </w:r>
      <w:r w:rsidRPr="00985D0E">
        <w:tab/>
        <w:t>A reporting entity must not disclose:</w:t>
      </w:r>
    </w:p>
    <w:p w:rsidR="00073C99" w:rsidRPr="00985D0E" w:rsidRDefault="00073C99" w:rsidP="00985D0E">
      <w:pPr>
        <w:pStyle w:val="SOPara"/>
      </w:pPr>
      <w:r w:rsidRPr="00985D0E">
        <w:lastRenderedPageBreak/>
        <w:tab/>
        <w:t>(a)</w:t>
      </w:r>
      <w:r w:rsidRPr="00985D0E">
        <w:tab/>
        <w:t>that the reporting entity has given, or is required to give, a report under subsection</w:t>
      </w:r>
      <w:r w:rsidR="00985D0E" w:rsidRPr="00985D0E">
        <w:t> </w:t>
      </w:r>
      <w:r w:rsidRPr="00985D0E">
        <w:t>41(2); or</w:t>
      </w:r>
    </w:p>
    <w:p w:rsidR="00073C99" w:rsidRPr="00985D0E" w:rsidRDefault="00073C99" w:rsidP="00985D0E">
      <w:pPr>
        <w:pStyle w:val="SOPara"/>
      </w:pPr>
      <w:r w:rsidRPr="00985D0E">
        <w:tab/>
        <w:t>(b)</w:t>
      </w:r>
      <w:r w:rsidRPr="00985D0E">
        <w:tab/>
        <w:t>any information from which it could reasonably be inferred that the reporting entity has given, or is required to give, that report.</w:t>
      </w:r>
    </w:p>
    <w:p w:rsidR="00073C99" w:rsidRPr="00985D0E" w:rsidRDefault="00073C99" w:rsidP="00985D0E">
      <w:pPr>
        <w:pStyle w:val="SOBullet"/>
      </w:pPr>
      <w:r w:rsidRPr="00985D0E">
        <w:t>•</w:t>
      </w:r>
      <w:r w:rsidRPr="00985D0E">
        <w:tab/>
        <w:t>The AUSTRAC CEO may authorise officials of Commonwealth, State or Territory agencies to access AUSTRAC information for the purposes of performing the agency’s functions and duties and exercising the agency’s powers.</w:t>
      </w:r>
    </w:p>
    <w:p w:rsidR="00073C99" w:rsidRPr="00985D0E" w:rsidRDefault="00073C99" w:rsidP="00985D0E">
      <w:pPr>
        <w:pStyle w:val="SOBullet"/>
      </w:pPr>
      <w:r w:rsidRPr="00985D0E">
        <w:t>•</w:t>
      </w:r>
      <w:r w:rsidRPr="00985D0E">
        <w:tab/>
        <w:t>In certain circumstances, AUSTRAC information may be disclosed to governments of foreign countries or to foreign agencies.</w:t>
      </w:r>
    </w:p>
    <w:p w:rsidR="00073C99" w:rsidRPr="00985D0E" w:rsidRDefault="00073C99" w:rsidP="00985D0E">
      <w:pPr>
        <w:pStyle w:val="SOBullet"/>
      </w:pPr>
      <w:r w:rsidRPr="00985D0E">
        <w:t>•</w:t>
      </w:r>
      <w:r w:rsidRPr="00985D0E">
        <w:tab/>
        <w:t>There are restrictions on persons using or disclosing AUSTRAC information where the information was disclosed to the persons in contravention of this Part.</w:t>
      </w:r>
    </w:p>
    <w:p w:rsidR="00073C99" w:rsidRPr="00985D0E" w:rsidRDefault="00073C99" w:rsidP="00985D0E">
      <w:pPr>
        <w:pStyle w:val="ActHead3"/>
      </w:pPr>
      <w:bookmarkStart w:id="31" w:name="_Toc59441456"/>
      <w:r w:rsidRPr="00985D0E">
        <w:rPr>
          <w:rStyle w:val="CharDivNo"/>
        </w:rPr>
        <w:t>Division</w:t>
      </w:r>
      <w:r w:rsidR="00985D0E" w:rsidRPr="00985D0E">
        <w:rPr>
          <w:rStyle w:val="CharDivNo"/>
        </w:rPr>
        <w:t> </w:t>
      </w:r>
      <w:r w:rsidRPr="00985D0E">
        <w:rPr>
          <w:rStyle w:val="CharDivNo"/>
        </w:rPr>
        <w:t>2</w:t>
      </w:r>
      <w:r w:rsidRPr="00985D0E">
        <w:t>—</w:t>
      </w:r>
      <w:r w:rsidRPr="00985D0E">
        <w:rPr>
          <w:rStyle w:val="CharDivText"/>
        </w:rPr>
        <w:t>AUSTRAC entrusted persons</w:t>
      </w:r>
      <w:bookmarkEnd w:id="31"/>
    </w:p>
    <w:p w:rsidR="00073C99" w:rsidRPr="00985D0E" w:rsidRDefault="00073C99" w:rsidP="00985D0E">
      <w:pPr>
        <w:pStyle w:val="ActHead5"/>
      </w:pPr>
      <w:bookmarkStart w:id="32" w:name="_Toc59441457"/>
      <w:r w:rsidRPr="00985D0E">
        <w:rPr>
          <w:rStyle w:val="CharSectno"/>
        </w:rPr>
        <w:t>121</w:t>
      </w:r>
      <w:r w:rsidRPr="00985D0E">
        <w:t xml:space="preserve">  Offence—AUSTRAC entrusted persons</w:t>
      </w:r>
      <w:bookmarkEnd w:id="32"/>
    </w:p>
    <w:p w:rsidR="00073C99" w:rsidRPr="00985D0E" w:rsidRDefault="00073C99" w:rsidP="00985D0E">
      <w:pPr>
        <w:pStyle w:val="subsection"/>
      </w:pPr>
      <w:r w:rsidRPr="00985D0E">
        <w:tab/>
        <w:t>(1)</w:t>
      </w:r>
      <w:r w:rsidRPr="00985D0E">
        <w:tab/>
        <w:t>A person commits an offence if:</w:t>
      </w:r>
    </w:p>
    <w:p w:rsidR="00073C99" w:rsidRPr="00985D0E" w:rsidRDefault="00073C99" w:rsidP="00985D0E">
      <w:pPr>
        <w:pStyle w:val="paragraph"/>
      </w:pPr>
      <w:r w:rsidRPr="00985D0E">
        <w:tab/>
        <w:t>(a)</w:t>
      </w:r>
      <w:r w:rsidRPr="00985D0E">
        <w:tab/>
        <w:t>the person is, or has been, an AUSTRAC entrusted person; and</w:t>
      </w:r>
    </w:p>
    <w:p w:rsidR="00073C99" w:rsidRPr="00985D0E" w:rsidRDefault="00073C99" w:rsidP="00985D0E">
      <w:pPr>
        <w:pStyle w:val="paragraph"/>
      </w:pPr>
      <w:r w:rsidRPr="00985D0E">
        <w:tab/>
        <w:t>(b)</w:t>
      </w:r>
      <w:r w:rsidRPr="00985D0E">
        <w:tab/>
        <w:t>the person accesses, makes a record of, authorises access to, discloses or otherwise uses information; and</w:t>
      </w:r>
    </w:p>
    <w:p w:rsidR="00073C99" w:rsidRPr="00985D0E" w:rsidRDefault="00073C99" w:rsidP="00985D0E">
      <w:pPr>
        <w:pStyle w:val="paragraph"/>
      </w:pPr>
      <w:r w:rsidRPr="00985D0E">
        <w:tab/>
        <w:t>(c)</w:t>
      </w:r>
      <w:r w:rsidRPr="00985D0E">
        <w:tab/>
        <w:t>the information is AUSTRAC information.</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Head"/>
      </w:pPr>
      <w:r w:rsidRPr="00985D0E">
        <w:t>Exceptions</w:t>
      </w:r>
    </w:p>
    <w:p w:rsidR="00073C99" w:rsidRPr="00985D0E" w:rsidRDefault="00073C99" w:rsidP="00985D0E">
      <w:pPr>
        <w:pStyle w:val="subsection"/>
      </w:pPr>
      <w:r w:rsidRPr="00985D0E">
        <w:tab/>
        <w:t>(2)</w:t>
      </w:r>
      <w:r w:rsidRPr="00985D0E">
        <w:tab/>
      </w:r>
      <w:r w:rsidR="00985D0E" w:rsidRPr="00985D0E">
        <w:t>Subsection (</w:t>
      </w:r>
      <w:r w:rsidRPr="00985D0E">
        <w:t>1) does not apply if the access, making of the record, authorisation of the access, disclosure or use:</w:t>
      </w:r>
    </w:p>
    <w:p w:rsidR="00073C99" w:rsidRPr="00985D0E" w:rsidRDefault="00073C99" w:rsidP="00985D0E">
      <w:pPr>
        <w:pStyle w:val="paragraph"/>
      </w:pPr>
      <w:r w:rsidRPr="00985D0E">
        <w:tab/>
        <w:t>(a)</w:t>
      </w:r>
      <w:r w:rsidRPr="00985D0E">
        <w:tab/>
        <w:t xml:space="preserve">is for the purposes of this Act or the </w:t>
      </w:r>
      <w:r w:rsidRPr="00985D0E">
        <w:rPr>
          <w:i/>
        </w:rPr>
        <w:t>Financial Transaction Reports Act 1988</w:t>
      </w:r>
      <w:r w:rsidRPr="00985D0E">
        <w:t>; or</w:t>
      </w:r>
    </w:p>
    <w:p w:rsidR="00073C99" w:rsidRPr="00985D0E" w:rsidRDefault="00073C99" w:rsidP="00985D0E">
      <w:pPr>
        <w:pStyle w:val="paragraph"/>
      </w:pPr>
      <w:r w:rsidRPr="00985D0E">
        <w:lastRenderedPageBreak/>
        <w:tab/>
        <w:t>(b)</w:t>
      </w:r>
      <w:r w:rsidRPr="00985D0E">
        <w:tab/>
        <w:t>is for the purposes of the performance of the functions of the AUSTRAC CEO; or</w:t>
      </w:r>
    </w:p>
    <w:p w:rsidR="00073C99" w:rsidRPr="00985D0E" w:rsidRDefault="00073C99" w:rsidP="00985D0E">
      <w:pPr>
        <w:pStyle w:val="paragraph"/>
      </w:pPr>
      <w:r w:rsidRPr="00985D0E">
        <w:tab/>
        <w:t>(c)</w:t>
      </w:r>
      <w:r w:rsidRPr="00985D0E">
        <w:tab/>
        <w:t>is for the purposes of, or in connection with, the performance or exercise of the person’s functions, duties or powers in relation to AUSTRAC; or</w:t>
      </w:r>
    </w:p>
    <w:p w:rsidR="00073C99" w:rsidRPr="00985D0E" w:rsidRDefault="00073C99" w:rsidP="00985D0E">
      <w:pPr>
        <w:pStyle w:val="paragraph"/>
      </w:pPr>
      <w:r w:rsidRPr="00985D0E">
        <w:tab/>
        <w:t>(d)</w:t>
      </w:r>
      <w:r w:rsidRPr="00985D0E">
        <w:tab/>
        <w:t>is in accordance with a provision of this Part; or</w:t>
      </w:r>
    </w:p>
    <w:p w:rsidR="00073C99" w:rsidRPr="00985D0E" w:rsidRDefault="00073C99" w:rsidP="00985D0E">
      <w:pPr>
        <w:pStyle w:val="paragraph"/>
      </w:pPr>
      <w:r w:rsidRPr="00985D0E">
        <w:tab/>
        <w:t>(e)</w:t>
      </w:r>
      <w:r w:rsidRPr="00985D0E">
        <w:tab/>
        <w:t xml:space="preserve">is for the purposes of the </w:t>
      </w:r>
      <w:r w:rsidRPr="00985D0E">
        <w:rPr>
          <w:i/>
        </w:rPr>
        <w:t>Law Enforcement Integrity Commissioner Act 2006</w:t>
      </w:r>
      <w:r w:rsidRPr="00985D0E">
        <w:t>.</w:t>
      </w:r>
    </w:p>
    <w:p w:rsidR="00073C99" w:rsidRPr="00985D0E" w:rsidRDefault="00073C99" w:rsidP="00985D0E">
      <w:pPr>
        <w:pStyle w:val="notetext"/>
      </w:pPr>
      <w:r w:rsidRPr="00985D0E">
        <w:t>Note:</w:t>
      </w:r>
      <w:r w:rsidRPr="00985D0E">
        <w:tab/>
        <w:t xml:space="preserve">A defendant bears an evidential burden in relation to a matter in </w:t>
      </w:r>
      <w:r w:rsidR="00985D0E" w:rsidRPr="00985D0E">
        <w:t>subsection (</w:t>
      </w:r>
      <w:r w:rsidRPr="00985D0E">
        <w:t>2) (see subsection</w:t>
      </w:r>
      <w:r w:rsidR="00985D0E" w:rsidRPr="00985D0E">
        <w:t> </w:t>
      </w:r>
      <w:r w:rsidRPr="00985D0E">
        <w:t xml:space="preserve">13.3(3) of the </w:t>
      </w:r>
      <w:r w:rsidRPr="00985D0E">
        <w:rPr>
          <w:i/>
        </w:rPr>
        <w:t>Criminal Code</w:t>
      </w:r>
      <w:r w:rsidRPr="00985D0E">
        <w:t>).</w:t>
      </w:r>
    </w:p>
    <w:p w:rsidR="00073C99" w:rsidRPr="00985D0E" w:rsidRDefault="00073C99" w:rsidP="00985D0E">
      <w:pPr>
        <w:pStyle w:val="subsection"/>
      </w:pPr>
      <w:r w:rsidRPr="00985D0E">
        <w:tab/>
        <w:t>(3)</w:t>
      </w:r>
      <w:r w:rsidRPr="00985D0E">
        <w:tab/>
      </w:r>
      <w:r w:rsidR="00985D0E" w:rsidRPr="00985D0E">
        <w:t>Subsection (</w:t>
      </w:r>
      <w:r w:rsidRPr="00985D0E">
        <w:t>1) does not apply if the disclosure is:</w:t>
      </w:r>
    </w:p>
    <w:p w:rsidR="00073C99" w:rsidRPr="00985D0E" w:rsidRDefault="00073C99" w:rsidP="00985D0E">
      <w:pPr>
        <w:pStyle w:val="paragraph"/>
      </w:pPr>
      <w:r w:rsidRPr="00985D0E">
        <w:tab/>
        <w:t>(a)</w:t>
      </w:r>
      <w:r w:rsidRPr="00985D0E">
        <w:tab/>
        <w:t>to an official of a Commonwealth, State or Territory agency for the purposes of, or in connection with, the performance or exercise of the official’s functions, duties or powers in relation to the agency; or</w:t>
      </w:r>
    </w:p>
    <w:p w:rsidR="00073C99" w:rsidRPr="00985D0E" w:rsidRDefault="00073C99" w:rsidP="00985D0E">
      <w:pPr>
        <w:pStyle w:val="paragraph"/>
      </w:pPr>
      <w:r w:rsidRPr="00985D0E">
        <w:tab/>
        <w:t>(b)</w:t>
      </w:r>
      <w:r w:rsidRPr="00985D0E">
        <w:tab/>
        <w:t>to a Minister of the Commonwealth or of a State or Territory for the purposes of, or in connection with, the performance of that Minister’s responsibilities.</w:t>
      </w:r>
    </w:p>
    <w:p w:rsidR="00073C99" w:rsidRPr="00985D0E" w:rsidRDefault="00073C99" w:rsidP="00985D0E">
      <w:pPr>
        <w:pStyle w:val="notetext"/>
      </w:pPr>
      <w:r w:rsidRPr="00985D0E">
        <w:t>Note:</w:t>
      </w:r>
      <w:r w:rsidRPr="00985D0E">
        <w:tab/>
        <w:t xml:space="preserve">A defendant bears an evidential burden in relation to a matter in </w:t>
      </w:r>
      <w:r w:rsidR="00985D0E" w:rsidRPr="00985D0E">
        <w:t>subsection (</w:t>
      </w:r>
      <w:r w:rsidRPr="00985D0E">
        <w:t>3) (see subsection</w:t>
      </w:r>
      <w:r w:rsidR="00985D0E" w:rsidRPr="00985D0E">
        <w:t> </w:t>
      </w:r>
      <w:r w:rsidRPr="00985D0E">
        <w:t xml:space="preserve">13.3(3) of the </w:t>
      </w:r>
      <w:r w:rsidRPr="00985D0E">
        <w:rPr>
          <w:i/>
        </w:rPr>
        <w:t>Criminal Code</w:t>
      </w:r>
      <w:r w:rsidRPr="00985D0E">
        <w:t>).</w:t>
      </w:r>
    </w:p>
    <w:p w:rsidR="00073C99" w:rsidRPr="00985D0E" w:rsidRDefault="00073C99" w:rsidP="00985D0E">
      <w:pPr>
        <w:pStyle w:val="SubsectionHead"/>
      </w:pPr>
      <w:r w:rsidRPr="00985D0E">
        <w:t>Conditions</w:t>
      </w:r>
    </w:p>
    <w:p w:rsidR="00073C99" w:rsidRPr="00985D0E" w:rsidRDefault="00073C99" w:rsidP="00985D0E">
      <w:pPr>
        <w:pStyle w:val="subsection"/>
      </w:pPr>
      <w:r w:rsidRPr="00985D0E">
        <w:tab/>
        <w:t>(4)</w:t>
      </w:r>
      <w:r w:rsidRPr="00985D0E">
        <w:tab/>
        <w:t>If:</w:t>
      </w:r>
    </w:p>
    <w:p w:rsidR="00073C99" w:rsidRPr="00985D0E" w:rsidRDefault="00073C99" w:rsidP="00985D0E">
      <w:pPr>
        <w:pStyle w:val="paragraph"/>
      </w:pPr>
      <w:r w:rsidRPr="00985D0E">
        <w:tab/>
        <w:t>(a)</w:t>
      </w:r>
      <w:r w:rsidRPr="00985D0E">
        <w:tab/>
        <w:t>a person who is an AUSTRAC entrusted person discloses AUSTRAC information to another person under this section; and</w:t>
      </w:r>
    </w:p>
    <w:p w:rsidR="00073C99" w:rsidRPr="00985D0E" w:rsidRDefault="00073C99" w:rsidP="00985D0E">
      <w:pPr>
        <w:pStyle w:val="paragraph"/>
      </w:pPr>
      <w:r w:rsidRPr="00985D0E">
        <w:tab/>
        <w:t>(b)</w:t>
      </w:r>
      <w:r w:rsidRPr="00985D0E">
        <w:tab/>
        <w:t>the other person is none of the following:</w:t>
      </w:r>
    </w:p>
    <w:p w:rsidR="00073C99" w:rsidRPr="00985D0E" w:rsidRDefault="00073C99" w:rsidP="00985D0E">
      <w:pPr>
        <w:pStyle w:val="paragraphsub"/>
      </w:pPr>
      <w:r w:rsidRPr="00985D0E">
        <w:tab/>
        <w:t>(i)</w:t>
      </w:r>
      <w:r w:rsidRPr="00985D0E">
        <w:tab/>
        <w:t>an AUSTRAC entrusted person;</w:t>
      </w:r>
    </w:p>
    <w:p w:rsidR="00073C99" w:rsidRPr="00985D0E" w:rsidRDefault="00073C99" w:rsidP="00985D0E">
      <w:pPr>
        <w:pStyle w:val="paragraphsub"/>
      </w:pPr>
      <w:r w:rsidRPr="00985D0E">
        <w:tab/>
        <w:t>(ii)</w:t>
      </w:r>
      <w:r w:rsidRPr="00985D0E">
        <w:tab/>
        <w:t>an official of a Commonwealth, State or Territory agency;</w:t>
      </w:r>
    </w:p>
    <w:p w:rsidR="00073C99" w:rsidRPr="00985D0E" w:rsidRDefault="00073C99" w:rsidP="00985D0E">
      <w:pPr>
        <w:pStyle w:val="paragraphsub"/>
      </w:pPr>
      <w:r w:rsidRPr="00985D0E">
        <w:tab/>
        <w:t>(iii)</w:t>
      </w:r>
      <w:r w:rsidRPr="00985D0E">
        <w:tab/>
        <w:t>a Minister of the Commonwealth or of a State or Territory;</w:t>
      </w:r>
    </w:p>
    <w:p w:rsidR="00073C99" w:rsidRPr="00985D0E" w:rsidRDefault="00073C99" w:rsidP="00985D0E">
      <w:pPr>
        <w:pStyle w:val="subsection2"/>
      </w:pPr>
      <w:r w:rsidRPr="00985D0E">
        <w:t>the AUSTRAC CEO may, in writing and at the time of the disclosure, impose conditions to be complied with in relation to the making of a record, disclosure or use of the information by the other person.</w:t>
      </w:r>
    </w:p>
    <w:p w:rsidR="00073C99" w:rsidRPr="00985D0E" w:rsidRDefault="00073C99" w:rsidP="00985D0E">
      <w:pPr>
        <w:pStyle w:val="SubsectionHead"/>
      </w:pPr>
      <w:r w:rsidRPr="00985D0E">
        <w:lastRenderedPageBreak/>
        <w:t>Secondary dealings</w:t>
      </w:r>
    </w:p>
    <w:p w:rsidR="00073C99" w:rsidRPr="00985D0E" w:rsidRDefault="00073C99" w:rsidP="00985D0E">
      <w:pPr>
        <w:pStyle w:val="subsection"/>
      </w:pPr>
      <w:r w:rsidRPr="00985D0E">
        <w:tab/>
        <w:t>(5)</w:t>
      </w:r>
      <w:r w:rsidRPr="00985D0E">
        <w:tab/>
        <w:t>A person commits an offence if:</w:t>
      </w:r>
    </w:p>
    <w:p w:rsidR="00073C99" w:rsidRPr="00985D0E" w:rsidRDefault="00073C99" w:rsidP="00985D0E">
      <w:pPr>
        <w:pStyle w:val="paragraph"/>
      </w:pPr>
      <w:r w:rsidRPr="00985D0E">
        <w:tab/>
        <w:t>(a)</w:t>
      </w:r>
      <w:r w:rsidRPr="00985D0E">
        <w:tab/>
        <w:t>the person is none of the following:</w:t>
      </w:r>
    </w:p>
    <w:p w:rsidR="00073C99" w:rsidRPr="00985D0E" w:rsidRDefault="00073C99" w:rsidP="00985D0E">
      <w:pPr>
        <w:pStyle w:val="paragraphsub"/>
      </w:pPr>
      <w:r w:rsidRPr="00985D0E">
        <w:tab/>
        <w:t>(i)</w:t>
      </w:r>
      <w:r w:rsidRPr="00985D0E">
        <w:tab/>
        <w:t>an AUSTRAC entrusted person;</w:t>
      </w:r>
    </w:p>
    <w:p w:rsidR="00073C99" w:rsidRPr="00985D0E" w:rsidRDefault="00073C99" w:rsidP="00985D0E">
      <w:pPr>
        <w:pStyle w:val="paragraphsub"/>
      </w:pPr>
      <w:r w:rsidRPr="00985D0E">
        <w:tab/>
        <w:t>(ii)</w:t>
      </w:r>
      <w:r w:rsidRPr="00985D0E">
        <w:tab/>
        <w:t>an official of a Commonwealth, State or Territory agency;</w:t>
      </w:r>
    </w:p>
    <w:p w:rsidR="00073C99" w:rsidRPr="00985D0E" w:rsidRDefault="00073C99" w:rsidP="00985D0E">
      <w:pPr>
        <w:pStyle w:val="paragraphsub"/>
      </w:pPr>
      <w:r w:rsidRPr="00985D0E">
        <w:tab/>
        <w:t>(iii)</w:t>
      </w:r>
      <w:r w:rsidRPr="00985D0E">
        <w:tab/>
        <w:t>a Minister of the Commonwealth or of a State or Territory; and</w:t>
      </w:r>
    </w:p>
    <w:p w:rsidR="00073C99" w:rsidRPr="00985D0E" w:rsidRDefault="00073C99" w:rsidP="00985D0E">
      <w:pPr>
        <w:pStyle w:val="paragraph"/>
      </w:pPr>
      <w:r w:rsidRPr="00985D0E">
        <w:tab/>
        <w:t>(b)</w:t>
      </w:r>
      <w:r w:rsidRPr="00985D0E">
        <w:tab/>
        <w:t xml:space="preserve">AUSTRAC information is disclosed to the person under </w:t>
      </w:r>
      <w:r w:rsidR="00985D0E" w:rsidRPr="00985D0E">
        <w:t>subsection (</w:t>
      </w:r>
      <w:r w:rsidRPr="00985D0E">
        <w:t>2); and</w:t>
      </w:r>
    </w:p>
    <w:p w:rsidR="00073C99" w:rsidRPr="00985D0E" w:rsidRDefault="00073C99" w:rsidP="00985D0E">
      <w:pPr>
        <w:pStyle w:val="paragraph"/>
      </w:pPr>
      <w:r w:rsidRPr="00985D0E">
        <w:tab/>
        <w:t>(c)</w:t>
      </w:r>
      <w:r w:rsidRPr="00985D0E">
        <w:tab/>
        <w:t xml:space="preserve">the person is not subject to conditions under </w:t>
      </w:r>
      <w:r w:rsidR="00985D0E" w:rsidRPr="00985D0E">
        <w:t>subsection (</w:t>
      </w:r>
      <w:r w:rsidRPr="00985D0E">
        <w:t>4) in relation to the information; and</w:t>
      </w:r>
    </w:p>
    <w:p w:rsidR="00073C99" w:rsidRPr="00985D0E" w:rsidRDefault="00073C99" w:rsidP="00985D0E">
      <w:pPr>
        <w:pStyle w:val="paragraph"/>
      </w:pPr>
      <w:r w:rsidRPr="00985D0E">
        <w:tab/>
        <w:t>(d)</w:t>
      </w:r>
      <w:r w:rsidRPr="00985D0E">
        <w:tab/>
        <w:t>the person discloses the information to another person.</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
      </w:pPr>
      <w:r w:rsidRPr="00985D0E">
        <w:tab/>
        <w:t>(6)</w:t>
      </w:r>
      <w:r w:rsidRPr="00985D0E">
        <w:tab/>
        <w:t>A person commits an offence if:</w:t>
      </w:r>
    </w:p>
    <w:p w:rsidR="00073C99" w:rsidRPr="00985D0E" w:rsidRDefault="00073C99" w:rsidP="00985D0E">
      <w:pPr>
        <w:pStyle w:val="paragraph"/>
      </w:pPr>
      <w:r w:rsidRPr="00985D0E">
        <w:tab/>
        <w:t>(a)</w:t>
      </w:r>
      <w:r w:rsidRPr="00985D0E">
        <w:tab/>
        <w:t>the person is none of the following:</w:t>
      </w:r>
    </w:p>
    <w:p w:rsidR="00073C99" w:rsidRPr="00985D0E" w:rsidRDefault="00073C99" w:rsidP="00985D0E">
      <w:pPr>
        <w:pStyle w:val="paragraphsub"/>
      </w:pPr>
      <w:r w:rsidRPr="00985D0E">
        <w:tab/>
        <w:t>(i)</w:t>
      </w:r>
      <w:r w:rsidRPr="00985D0E">
        <w:tab/>
        <w:t>an AUSTRAC entrusted person;</w:t>
      </w:r>
    </w:p>
    <w:p w:rsidR="00073C99" w:rsidRPr="00985D0E" w:rsidRDefault="00073C99" w:rsidP="00985D0E">
      <w:pPr>
        <w:pStyle w:val="paragraphsub"/>
      </w:pPr>
      <w:r w:rsidRPr="00985D0E">
        <w:tab/>
        <w:t>(ii)</w:t>
      </w:r>
      <w:r w:rsidRPr="00985D0E">
        <w:tab/>
        <w:t>an official of a Commonwealth, State or Territory agency;</w:t>
      </w:r>
    </w:p>
    <w:p w:rsidR="00073C99" w:rsidRPr="00985D0E" w:rsidRDefault="00073C99" w:rsidP="00985D0E">
      <w:pPr>
        <w:pStyle w:val="paragraphsub"/>
      </w:pPr>
      <w:r w:rsidRPr="00985D0E">
        <w:tab/>
        <w:t>(iii)</w:t>
      </w:r>
      <w:r w:rsidRPr="00985D0E">
        <w:tab/>
        <w:t>a Minister of the Commonwealth or of a State or Territory; and</w:t>
      </w:r>
    </w:p>
    <w:p w:rsidR="00073C99" w:rsidRPr="00985D0E" w:rsidRDefault="00073C99" w:rsidP="00985D0E">
      <w:pPr>
        <w:pStyle w:val="paragraph"/>
      </w:pPr>
      <w:r w:rsidRPr="00985D0E">
        <w:tab/>
        <w:t>(b)</w:t>
      </w:r>
      <w:r w:rsidRPr="00985D0E">
        <w:tab/>
        <w:t xml:space="preserve">AUSTRAC information is disclosed to the person under </w:t>
      </w:r>
      <w:r w:rsidR="00985D0E" w:rsidRPr="00985D0E">
        <w:t>subsection (</w:t>
      </w:r>
      <w:r w:rsidRPr="00985D0E">
        <w:t>2); and</w:t>
      </w:r>
    </w:p>
    <w:p w:rsidR="00073C99" w:rsidRPr="00985D0E" w:rsidRDefault="00073C99" w:rsidP="00985D0E">
      <w:pPr>
        <w:pStyle w:val="paragraph"/>
      </w:pPr>
      <w:r w:rsidRPr="00985D0E">
        <w:tab/>
        <w:t>(c)</w:t>
      </w:r>
      <w:r w:rsidRPr="00985D0E">
        <w:tab/>
        <w:t xml:space="preserve">the person is subject to conditions under </w:t>
      </w:r>
      <w:r w:rsidR="00985D0E" w:rsidRPr="00985D0E">
        <w:t>subsection (</w:t>
      </w:r>
      <w:r w:rsidRPr="00985D0E">
        <w:t>4) in relation to the information; and</w:t>
      </w:r>
    </w:p>
    <w:p w:rsidR="00073C99" w:rsidRPr="00985D0E" w:rsidRDefault="00073C99" w:rsidP="00985D0E">
      <w:pPr>
        <w:pStyle w:val="paragraph"/>
      </w:pPr>
      <w:r w:rsidRPr="00985D0E">
        <w:tab/>
        <w:t>(d)</w:t>
      </w:r>
      <w:r w:rsidRPr="00985D0E">
        <w:tab/>
        <w:t>the person makes a record of, discloses or otherwise uses the information; and</w:t>
      </w:r>
    </w:p>
    <w:p w:rsidR="00073C99" w:rsidRPr="00985D0E" w:rsidRDefault="00073C99" w:rsidP="00985D0E">
      <w:pPr>
        <w:pStyle w:val="paragraph"/>
      </w:pPr>
      <w:r w:rsidRPr="00985D0E">
        <w:tab/>
        <w:t>(e)</w:t>
      </w:r>
      <w:r w:rsidRPr="00985D0E">
        <w:tab/>
        <w:t xml:space="preserve">the making of the record, disclosure or use referred to in </w:t>
      </w:r>
      <w:r w:rsidR="00985D0E" w:rsidRPr="00985D0E">
        <w:t>paragraph (</w:t>
      </w:r>
      <w:r w:rsidRPr="00985D0E">
        <w:t>d) breaches any of those conditions.</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Head"/>
      </w:pPr>
      <w:r w:rsidRPr="00985D0E">
        <w:t>Instrument not a legislative instrument</w:t>
      </w:r>
    </w:p>
    <w:p w:rsidR="00073C99" w:rsidRPr="00985D0E" w:rsidRDefault="00073C99" w:rsidP="00985D0E">
      <w:pPr>
        <w:pStyle w:val="subsection"/>
      </w:pPr>
      <w:r w:rsidRPr="00985D0E">
        <w:tab/>
        <w:t>(7)</w:t>
      </w:r>
      <w:r w:rsidRPr="00985D0E">
        <w:tab/>
        <w:t xml:space="preserve">An instrument under </w:t>
      </w:r>
      <w:r w:rsidR="00985D0E" w:rsidRPr="00985D0E">
        <w:t>subsection (</w:t>
      </w:r>
      <w:r w:rsidRPr="00985D0E">
        <w:t>4) is not a legislative instrument.</w:t>
      </w:r>
    </w:p>
    <w:p w:rsidR="00073C99" w:rsidRPr="00985D0E" w:rsidRDefault="00032F9E" w:rsidP="00985D0E">
      <w:pPr>
        <w:pStyle w:val="ItemHead"/>
      </w:pPr>
      <w:r w:rsidRPr="00985D0E">
        <w:lastRenderedPageBreak/>
        <w:t>52</w:t>
      </w:r>
      <w:r w:rsidR="00073C99" w:rsidRPr="00985D0E">
        <w:t xml:space="preserve">  Division</w:t>
      </w:r>
      <w:r w:rsidR="00985D0E" w:rsidRPr="00985D0E">
        <w:t> </w:t>
      </w:r>
      <w:r w:rsidR="00073C99" w:rsidRPr="00985D0E">
        <w:t>3 of Part</w:t>
      </w:r>
      <w:r w:rsidR="00985D0E" w:rsidRPr="00985D0E">
        <w:t> </w:t>
      </w:r>
      <w:r w:rsidR="00073C99" w:rsidRPr="00985D0E">
        <w:t>11 (heading)</w:t>
      </w:r>
    </w:p>
    <w:p w:rsidR="00073C99" w:rsidRPr="00985D0E" w:rsidRDefault="00073C99" w:rsidP="00985D0E">
      <w:pPr>
        <w:pStyle w:val="Item"/>
      </w:pPr>
      <w:r w:rsidRPr="00985D0E">
        <w:t>Repeal the heading, substitute:</w:t>
      </w:r>
    </w:p>
    <w:p w:rsidR="00073C99" w:rsidRPr="00985D0E" w:rsidRDefault="00073C99" w:rsidP="00985D0E">
      <w:pPr>
        <w:pStyle w:val="ActHead3"/>
      </w:pPr>
      <w:bookmarkStart w:id="33" w:name="_Toc59441458"/>
      <w:r w:rsidRPr="00985D0E">
        <w:rPr>
          <w:rStyle w:val="CharDivNo"/>
        </w:rPr>
        <w:t>Division</w:t>
      </w:r>
      <w:r w:rsidR="00985D0E" w:rsidRPr="00985D0E">
        <w:rPr>
          <w:rStyle w:val="CharDivNo"/>
        </w:rPr>
        <w:t> </w:t>
      </w:r>
      <w:r w:rsidRPr="00985D0E">
        <w:rPr>
          <w:rStyle w:val="CharDivNo"/>
        </w:rPr>
        <w:t>3</w:t>
      </w:r>
      <w:r w:rsidRPr="00985D0E">
        <w:t>—</w:t>
      </w:r>
      <w:r w:rsidRPr="00985D0E">
        <w:rPr>
          <w:rStyle w:val="CharDivText"/>
        </w:rPr>
        <w:t>Protection of information given under Part</w:t>
      </w:r>
      <w:r w:rsidR="00985D0E" w:rsidRPr="00985D0E">
        <w:rPr>
          <w:rStyle w:val="CharDivText"/>
        </w:rPr>
        <w:t> </w:t>
      </w:r>
      <w:r w:rsidRPr="00985D0E">
        <w:rPr>
          <w:rStyle w:val="CharDivText"/>
        </w:rPr>
        <w:t>3</w:t>
      </w:r>
      <w:bookmarkEnd w:id="33"/>
    </w:p>
    <w:p w:rsidR="00073C99" w:rsidRPr="00985D0E" w:rsidRDefault="00032F9E" w:rsidP="00985D0E">
      <w:pPr>
        <w:pStyle w:val="ItemHead"/>
      </w:pPr>
      <w:r w:rsidRPr="00985D0E">
        <w:t>53</w:t>
      </w:r>
      <w:r w:rsidR="00073C99" w:rsidRPr="00985D0E">
        <w:t xml:space="preserve">  Paragraph 124(2)(a)</w:t>
      </w:r>
    </w:p>
    <w:p w:rsidR="00073C99" w:rsidRPr="00985D0E" w:rsidRDefault="00073C99" w:rsidP="00985D0E">
      <w:pPr>
        <w:pStyle w:val="Item"/>
      </w:pPr>
      <w:r w:rsidRPr="00985D0E">
        <w:t>Omit “section</w:t>
      </w:r>
      <w:r w:rsidR="00985D0E" w:rsidRPr="00985D0E">
        <w:t> </w:t>
      </w:r>
      <w:r w:rsidRPr="00985D0E">
        <w:t>123, 136 or 137”, substitute “section</w:t>
      </w:r>
      <w:r w:rsidR="00985D0E" w:rsidRPr="00985D0E">
        <w:t> </w:t>
      </w:r>
      <w:r w:rsidRPr="00985D0E">
        <w:t>121, 123, 126, 128, 129, 136, 137, 161, 162 or 165</w:t>
      </w:r>
      <w:r w:rsidR="005E55DB" w:rsidRPr="00985D0E">
        <w:t xml:space="preserve"> of this Act</w:t>
      </w:r>
      <w:r w:rsidRPr="00985D0E">
        <w:t>”.</w:t>
      </w:r>
    </w:p>
    <w:p w:rsidR="00073C99" w:rsidRPr="00985D0E" w:rsidRDefault="00032F9E" w:rsidP="00985D0E">
      <w:pPr>
        <w:pStyle w:val="ItemHead"/>
      </w:pPr>
      <w:r w:rsidRPr="00985D0E">
        <w:t>54</w:t>
      </w:r>
      <w:r w:rsidR="00073C99" w:rsidRPr="00985D0E">
        <w:t xml:space="preserve">  Paragraph 124(2)(b)</w:t>
      </w:r>
    </w:p>
    <w:p w:rsidR="00073C99" w:rsidRPr="00985D0E" w:rsidRDefault="00073C99" w:rsidP="00985D0E">
      <w:pPr>
        <w:pStyle w:val="Item"/>
      </w:pPr>
      <w:r w:rsidRPr="00985D0E">
        <w:t>Repeal the paragraph, substitute:</w:t>
      </w:r>
    </w:p>
    <w:p w:rsidR="00073C99" w:rsidRPr="00985D0E" w:rsidRDefault="00073C99" w:rsidP="00985D0E">
      <w:pPr>
        <w:pStyle w:val="paragraph"/>
      </w:pPr>
      <w:r w:rsidRPr="00985D0E">
        <w:tab/>
        <w:t>(b)</w:t>
      </w:r>
      <w:r w:rsidRPr="00985D0E">
        <w:tab/>
        <w:t>criminal proceedings for an offence against section</w:t>
      </w:r>
      <w:r w:rsidR="00985D0E" w:rsidRPr="00985D0E">
        <w:t> </w:t>
      </w:r>
      <w:r w:rsidRPr="00985D0E">
        <w:t xml:space="preserve">29 or 30 of the </w:t>
      </w:r>
      <w:r w:rsidRPr="00985D0E">
        <w:rPr>
          <w:i/>
        </w:rPr>
        <w:t>Financial Transaction Reports Act 1988</w:t>
      </w:r>
      <w:r w:rsidRPr="00985D0E">
        <w:t>;</w:t>
      </w:r>
    </w:p>
    <w:p w:rsidR="00073C99" w:rsidRPr="00985D0E" w:rsidRDefault="00073C99" w:rsidP="00985D0E">
      <w:pPr>
        <w:pStyle w:val="paragraph"/>
      </w:pPr>
      <w:r w:rsidRPr="00985D0E">
        <w:tab/>
        <w:t>(c)</w:t>
      </w:r>
      <w:r w:rsidRPr="00985D0E">
        <w:tab/>
        <w:t>proceedings under section</w:t>
      </w:r>
      <w:r w:rsidR="00985D0E" w:rsidRPr="00985D0E">
        <w:t> </w:t>
      </w:r>
      <w:r w:rsidRPr="00985D0E">
        <w:t>175</w:t>
      </w:r>
      <w:r w:rsidR="005E55DB" w:rsidRPr="00985D0E">
        <w:t xml:space="preserve"> of this Act</w:t>
      </w:r>
      <w:r w:rsidRPr="00985D0E">
        <w:t>.</w:t>
      </w:r>
    </w:p>
    <w:p w:rsidR="00073C99" w:rsidRPr="00985D0E" w:rsidRDefault="00032F9E" w:rsidP="00985D0E">
      <w:pPr>
        <w:pStyle w:val="ItemHead"/>
      </w:pPr>
      <w:r w:rsidRPr="00985D0E">
        <w:t>55</w:t>
      </w:r>
      <w:r w:rsidR="00073C99" w:rsidRPr="00985D0E">
        <w:t xml:space="preserve">  Division</w:t>
      </w:r>
      <w:r w:rsidR="00985D0E" w:rsidRPr="00985D0E">
        <w:t> </w:t>
      </w:r>
      <w:r w:rsidR="00073C99" w:rsidRPr="00985D0E">
        <w:t>4 of Part</w:t>
      </w:r>
      <w:r w:rsidR="00985D0E" w:rsidRPr="00985D0E">
        <w:t> </w:t>
      </w:r>
      <w:r w:rsidR="00073C99" w:rsidRPr="00985D0E">
        <w:t>11</w:t>
      </w:r>
    </w:p>
    <w:p w:rsidR="00073C99" w:rsidRPr="00985D0E" w:rsidRDefault="00073C99" w:rsidP="00985D0E">
      <w:pPr>
        <w:pStyle w:val="Item"/>
      </w:pPr>
      <w:r w:rsidRPr="00985D0E">
        <w:t>Repeal the Division, substitute:</w:t>
      </w:r>
    </w:p>
    <w:p w:rsidR="00073C99" w:rsidRPr="00985D0E" w:rsidRDefault="00073C99" w:rsidP="00985D0E">
      <w:pPr>
        <w:pStyle w:val="ActHead3"/>
      </w:pPr>
      <w:bookmarkStart w:id="34" w:name="_Toc59441459"/>
      <w:r w:rsidRPr="00985D0E">
        <w:rPr>
          <w:rStyle w:val="CharDivNo"/>
        </w:rPr>
        <w:t>Division</w:t>
      </w:r>
      <w:r w:rsidR="00985D0E" w:rsidRPr="00985D0E">
        <w:rPr>
          <w:rStyle w:val="CharDivNo"/>
        </w:rPr>
        <w:t> </w:t>
      </w:r>
      <w:r w:rsidRPr="00985D0E">
        <w:rPr>
          <w:rStyle w:val="CharDivNo"/>
        </w:rPr>
        <w:t>4</w:t>
      </w:r>
      <w:r w:rsidRPr="00985D0E">
        <w:t>—</w:t>
      </w:r>
      <w:r w:rsidRPr="00985D0E">
        <w:rPr>
          <w:rStyle w:val="CharDivText"/>
        </w:rPr>
        <w:t>Access to AUSTRAC information by Commonwealth, State or Territory agencies</w:t>
      </w:r>
      <w:bookmarkEnd w:id="34"/>
    </w:p>
    <w:p w:rsidR="00073C99" w:rsidRPr="00985D0E" w:rsidRDefault="00073C99" w:rsidP="00985D0E">
      <w:pPr>
        <w:pStyle w:val="ActHead5"/>
      </w:pPr>
      <w:bookmarkStart w:id="35" w:name="_Toc59441460"/>
      <w:r w:rsidRPr="00985D0E">
        <w:rPr>
          <w:rStyle w:val="CharSectno"/>
        </w:rPr>
        <w:t>125</w:t>
      </w:r>
      <w:r w:rsidRPr="00985D0E">
        <w:t xml:space="preserve">  Access to AUSTRAC information</w:t>
      </w:r>
      <w:bookmarkEnd w:id="35"/>
    </w:p>
    <w:p w:rsidR="00073C99" w:rsidRPr="00985D0E" w:rsidRDefault="00073C99" w:rsidP="00985D0E">
      <w:pPr>
        <w:pStyle w:val="subsection"/>
      </w:pPr>
      <w:r w:rsidRPr="00985D0E">
        <w:tab/>
        <w:t>(1)</w:t>
      </w:r>
      <w:r w:rsidRPr="00985D0E">
        <w:tab/>
        <w:t>The AUSTRAC CEO may, in writing, authorise specified officials of a specified Commonwealth, State or Territory agency to access specified AUSTRAC information for the purposes of performing the agency’s functions and duties and exercising the agency’s powers.</w:t>
      </w:r>
    </w:p>
    <w:p w:rsidR="00073C99" w:rsidRPr="00985D0E" w:rsidRDefault="00073C99" w:rsidP="00985D0E">
      <w:pPr>
        <w:pStyle w:val="notetext"/>
      </w:pPr>
      <w:r w:rsidRPr="00985D0E">
        <w:t>Note 1:</w:t>
      </w:r>
      <w:r w:rsidRPr="00985D0E">
        <w:tab/>
        <w:t>For specification by class, see subsection</w:t>
      </w:r>
      <w:r w:rsidR="00985D0E" w:rsidRPr="00985D0E">
        <w:t> </w:t>
      </w:r>
      <w:r w:rsidRPr="00985D0E">
        <w:t xml:space="preserve">33(3AB) of the </w:t>
      </w:r>
      <w:r w:rsidRPr="00985D0E">
        <w:rPr>
          <w:i/>
        </w:rPr>
        <w:t>Acts Interpretation Act 1901</w:t>
      </w:r>
      <w:r w:rsidRPr="00985D0E">
        <w:t>.</w:t>
      </w:r>
    </w:p>
    <w:p w:rsidR="00073C99" w:rsidRPr="00985D0E" w:rsidRDefault="00073C99" w:rsidP="00985D0E">
      <w:pPr>
        <w:pStyle w:val="notetext"/>
      </w:pPr>
      <w:r w:rsidRPr="00985D0E">
        <w:t>Note 2:</w:t>
      </w:r>
      <w:r w:rsidRPr="00985D0E">
        <w:tab/>
        <w:t>For variation and revocation, see subsection</w:t>
      </w:r>
      <w:r w:rsidR="00985D0E" w:rsidRPr="00985D0E">
        <w:t> </w:t>
      </w:r>
      <w:r w:rsidRPr="00985D0E">
        <w:t xml:space="preserve">33(3) of the </w:t>
      </w:r>
      <w:r w:rsidRPr="00985D0E">
        <w:rPr>
          <w:i/>
        </w:rPr>
        <w:t>Acts Interpretation Act 1901</w:t>
      </w:r>
      <w:r w:rsidRPr="00985D0E">
        <w:t>.</w:t>
      </w:r>
    </w:p>
    <w:p w:rsidR="00073C99" w:rsidRPr="00985D0E" w:rsidRDefault="00073C99" w:rsidP="00985D0E">
      <w:pPr>
        <w:pStyle w:val="subsection"/>
      </w:pPr>
      <w:r w:rsidRPr="00985D0E">
        <w:tab/>
        <w:t>(2)</w:t>
      </w:r>
      <w:r w:rsidRPr="00985D0E">
        <w:tab/>
        <w:t xml:space="preserve">However, the AUSTRAC CEO may give an authorisation under </w:t>
      </w:r>
      <w:r w:rsidR="00985D0E" w:rsidRPr="00985D0E">
        <w:t>subsection (</w:t>
      </w:r>
      <w:r w:rsidRPr="00985D0E">
        <w:t xml:space="preserve">1) in relation to an agency, authority, body or organisation of a State or Territory only if its head (however described) has given a written undertaking to the AUSTRAC CEO that it and its officials will comply with the Australian Privacy </w:t>
      </w:r>
      <w:r w:rsidRPr="00985D0E">
        <w:lastRenderedPageBreak/>
        <w:t>Principles in respect of AUSTRAC information obtained under</w:t>
      </w:r>
      <w:r w:rsidR="00817787" w:rsidRPr="00985D0E">
        <w:t xml:space="preserve"> </w:t>
      </w:r>
      <w:r w:rsidR="00AE450C" w:rsidRPr="00985D0E">
        <w:t>subsection</w:t>
      </w:r>
      <w:r w:rsidR="00985D0E" w:rsidRPr="00985D0E">
        <w:t> </w:t>
      </w:r>
      <w:r w:rsidR="00AE450C" w:rsidRPr="00985D0E">
        <w:t>121(2) or (3)</w:t>
      </w:r>
      <w:r w:rsidR="00817787" w:rsidRPr="00985D0E">
        <w:t>, this section or subsection</w:t>
      </w:r>
      <w:r w:rsidR="00985D0E" w:rsidRPr="00985D0E">
        <w:t> </w:t>
      </w:r>
      <w:r w:rsidR="00817787" w:rsidRPr="00985D0E">
        <w:t>126(2).</w:t>
      </w:r>
    </w:p>
    <w:p w:rsidR="00073C99" w:rsidRPr="00985D0E" w:rsidRDefault="00073C99" w:rsidP="00985D0E">
      <w:pPr>
        <w:pStyle w:val="SubsectionHead"/>
      </w:pPr>
      <w:r w:rsidRPr="00985D0E">
        <w:t>Authorisation not a legislative instrument</w:t>
      </w:r>
    </w:p>
    <w:p w:rsidR="00073C99" w:rsidRPr="00985D0E" w:rsidRDefault="00073C99" w:rsidP="00985D0E">
      <w:pPr>
        <w:pStyle w:val="subsection"/>
      </w:pPr>
      <w:r w:rsidRPr="00985D0E">
        <w:tab/>
        <w:t>(3)</w:t>
      </w:r>
      <w:r w:rsidRPr="00985D0E">
        <w:tab/>
        <w:t xml:space="preserve">An authorisation under </w:t>
      </w:r>
      <w:r w:rsidR="00985D0E" w:rsidRPr="00985D0E">
        <w:t>subsection (</w:t>
      </w:r>
      <w:r w:rsidRPr="00985D0E">
        <w:t>1) is not a legislative instrument.</w:t>
      </w:r>
    </w:p>
    <w:p w:rsidR="00073C99" w:rsidRPr="00985D0E" w:rsidRDefault="00073C99" w:rsidP="00985D0E">
      <w:pPr>
        <w:pStyle w:val="ActHead5"/>
      </w:pPr>
      <w:bookmarkStart w:id="36" w:name="_Toc59441461"/>
      <w:r w:rsidRPr="00985D0E">
        <w:rPr>
          <w:rStyle w:val="CharSectno"/>
        </w:rPr>
        <w:t>126</w:t>
      </w:r>
      <w:r w:rsidRPr="00985D0E">
        <w:t xml:space="preserve">  Dealings with AUSTRAC information</w:t>
      </w:r>
      <w:bookmarkEnd w:id="36"/>
    </w:p>
    <w:p w:rsidR="00073C99" w:rsidRPr="00985D0E" w:rsidRDefault="00073C99" w:rsidP="00985D0E">
      <w:pPr>
        <w:pStyle w:val="subsection"/>
      </w:pPr>
      <w:r w:rsidRPr="00985D0E">
        <w:tab/>
        <w:t>(1)</w:t>
      </w:r>
      <w:r w:rsidRPr="00985D0E">
        <w:tab/>
        <w:t>A person commits an offence if:</w:t>
      </w:r>
    </w:p>
    <w:p w:rsidR="00073C99" w:rsidRPr="00985D0E" w:rsidRDefault="00073C99" w:rsidP="00985D0E">
      <w:pPr>
        <w:pStyle w:val="paragraph"/>
      </w:pPr>
      <w:r w:rsidRPr="00985D0E">
        <w:tab/>
        <w:t>(a)</w:t>
      </w:r>
      <w:r w:rsidRPr="00985D0E">
        <w:tab/>
        <w:t>the person is, or has been, an official of a Commonwealth, State or Territory agency; and</w:t>
      </w:r>
    </w:p>
    <w:p w:rsidR="00073C99" w:rsidRPr="00985D0E" w:rsidRDefault="00073C99" w:rsidP="00985D0E">
      <w:pPr>
        <w:pStyle w:val="paragraph"/>
      </w:pPr>
      <w:r w:rsidRPr="00985D0E">
        <w:tab/>
        <w:t>(b)</w:t>
      </w:r>
      <w:r w:rsidRPr="00985D0E">
        <w:tab/>
        <w:t>the person has obtained AUSTRAC information under subsection</w:t>
      </w:r>
      <w:r w:rsidR="00985D0E" w:rsidRPr="00985D0E">
        <w:t> </w:t>
      </w:r>
      <w:r w:rsidRPr="00985D0E">
        <w:t>121</w:t>
      </w:r>
      <w:r w:rsidR="00EC43CD" w:rsidRPr="00985D0E">
        <w:t xml:space="preserve">(2) or </w:t>
      </w:r>
      <w:r w:rsidRPr="00985D0E">
        <w:t>(3), section</w:t>
      </w:r>
      <w:r w:rsidR="00985D0E" w:rsidRPr="00985D0E">
        <w:t> </w:t>
      </w:r>
      <w:r w:rsidRPr="00985D0E">
        <w:t xml:space="preserve">125 or </w:t>
      </w:r>
      <w:r w:rsidR="00985D0E" w:rsidRPr="00985D0E">
        <w:t>subsection (</w:t>
      </w:r>
      <w:r w:rsidRPr="00985D0E">
        <w:t>2) of this section; and</w:t>
      </w:r>
    </w:p>
    <w:p w:rsidR="00073C99" w:rsidRPr="00985D0E" w:rsidRDefault="00073C99" w:rsidP="00985D0E">
      <w:pPr>
        <w:pStyle w:val="paragraph"/>
      </w:pPr>
      <w:r w:rsidRPr="00985D0E">
        <w:tab/>
        <w:t>(c)</w:t>
      </w:r>
      <w:r w:rsidRPr="00985D0E">
        <w:tab/>
        <w:t>the person makes a record of, discloses or otherwise uses the information.</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Head"/>
      </w:pPr>
      <w:r w:rsidRPr="00985D0E">
        <w:t>Exception—functions, duties or powers of officials etc.</w:t>
      </w:r>
    </w:p>
    <w:p w:rsidR="00073C99" w:rsidRPr="00985D0E" w:rsidRDefault="00073C99" w:rsidP="00985D0E">
      <w:pPr>
        <w:pStyle w:val="subsection"/>
      </w:pPr>
      <w:r w:rsidRPr="00985D0E">
        <w:tab/>
        <w:t>(2)</w:t>
      </w:r>
      <w:r w:rsidRPr="00985D0E">
        <w:tab/>
      </w:r>
      <w:r w:rsidR="00985D0E" w:rsidRPr="00985D0E">
        <w:t>Subsection (</w:t>
      </w:r>
      <w:r w:rsidRPr="00985D0E">
        <w:t>1) does not apply if:</w:t>
      </w:r>
    </w:p>
    <w:p w:rsidR="00073C99" w:rsidRPr="00985D0E" w:rsidRDefault="00073C99" w:rsidP="00985D0E">
      <w:pPr>
        <w:pStyle w:val="paragraph"/>
      </w:pPr>
      <w:r w:rsidRPr="00985D0E">
        <w:tab/>
        <w:t>(a)</w:t>
      </w:r>
      <w:r w:rsidRPr="00985D0E">
        <w:tab/>
        <w:t>the making of the record</w:t>
      </w:r>
      <w:r w:rsidR="00EC43CD" w:rsidRPr="00985D0E">
        <w:t>, disclosure</w:t>
      </w:r>
      <w:r w:rsidRPr="00985D0E">
        <w:t xml:space="preserve"> or use is for the purposes of, or in connection with, the performance or exercise of the person’s functions, duties or powers as an official of a Commonwealth, State or Territory agency; or</w:t>
      </w:r>
    </w:p>
    <w:p w:rsidR="00073C99" w:rsidRPr="00985D0E" w:rsidRDefault="00073C99" w:rsidP="00985D0E">
      <w:pPr>
        <w:pStyle w:val="paragraph"/>
      </w:pPr>
      <w:r w:rsidRPr="00985D0E">
        <w:tab/>
        <w:t>(b)</w:t>
      </w:r>
      <w:r w:rsidRPr="00985D0E">
        <w:tab/>
        <w:t>the disclosure is to another official of a Commonwealth, State or Territory agency for the purposes of, or in connection with, the performance or exercise of the other official’s functions, duties or powers in relation to the agency; or</w:t>
      </w:r>
    </w:p>
    <w:p w:rsidR="00073C99" w:rsidRPr="00985D0E" w:rsidRDefault="00073C99" w:rsidP="00985D0E">
      <w:pPr>
        <w:pStyle w:val="paragraph"/>
      </w:pPr>
      <w:r w:rsidRPr="00985D0E">
        <w:tab/>
        <w:t>(c)</w:t>
      </w:r>
      <w:r w:rsidRPr="00985D0E">
        <w:tab/>
        <w:t>the disclosure is to a Minister of the Commonwealth or of a State or Territory for the purposes of, or in connection with, the performance of that Minister’s responsibilities; or</w:t>
      </w:r>
    </w:p>
    <w:p w:rsidR="00073C99" w:rsidRPr="00985D0E" w:rsidRDefault="00073C99" w:rsidP="00985D0E">
      <w:pPr>
        <w:pStyle w:val="paragraph"/>
      </w:pPr>
      <w:r w:rsidRPr="00985D0E">
        <w:tab/>
        <w:t>(d)</w:t>
      </w:r>
      <w:r w:rsidRPr="00985D0E">
        <w:tab/>
        <w:t>the disclosure is in accordance with section</w:t>
      </w:r>
      <w:r w:rsidR="00985D0E" w:rsidRPr="00985D0E">
        <w:t> </w:t>
      </w:r>
      <w:r w:rsidRPr="00985D0E">
        <w:t>127.</w:t>
      </w:r>
    </w:p>
    <w:p w:rsidR="00073C99" w:rsidRPr="00985D0E" w:rsidRDefault="00073C99" w:rsidP="00985D0E">
      <w:pPr>
        <w:pStyle w:val="notetext"/>
      </w:pPr>
      <w:r w:rsidRPr="00985D0E">
        <w:t>Note:</w:t>
      </w:r>
      <w:r w:rsidRPr="00985D0E">
        <w:tab/>
        <w:t xml:space="preserve">A defendant bears an evidential burden in relation to a matter in </w:t>
      </w:r>
      <w:r w:rsidR="00985D0E" w:rsidRPr="00985D0E">
        <w:t>subsection (</w:t>
      </w:r>
      <w:r w:rsidRPr="00985D0E">
        <w:t>2) (see subsection</w:t>
      </w:r>
      <w:r w:rsidR="00985D0E" w:rsidRPr="00985D0E">
        <w:t> </w:t>
      </w:r>
      <w:r w:rsidRPr="00985D0E">
        <w:t xml:space="preserve">13.3(3) of the </w:t>
      </w:r>
      <w:r w:rsidRPr="00985D0E">
        <w:rPr>
          <w:i/>
        </w:rPr>
        <w:t>Criminal Code</w:t>
      </w:r>
      <w:r w:rsidRPr="00985D0E">
        <w:t>).</w:t>
      </w:r>
    </w:p>
    <w:p w:rsidR="00073C99" w:rsidRPr="00985D0E" w:rsidRDefault="00073C99" w:rsidP="00985D0E">
      <w:pPr>
        <w:pStyle w:val="SubsectionHead"/>
      </w:pPr>
      <w:r w:rsidRPr="00985D0E">
        <w:lastRenderedPageBreak/>
        <w:t>Exception—court or tribunal proceedings etc.</w:t>
      </w:r>
    </w:p>
    <w:p w:rsidR="00073C99" w:rsidRPr="00985D0E" w:rsidRDefault="00073C99" w:rsidP="00985D0E">
      <w:pPr>
        <w:pStyle w:val="subsection"/>
      </w:pPr>
      <w:r w:rsidRPr="00985D0E">
        <w:tab/>
        <w:t>(3)</w:t>
      </w:r>
      <w:r w:rsidRPr="00985D0E">
        <w:tab/>
      </w:r>
      <w:r w:rsidR="00985D0E" w:rsidRPr="00985D0E">
        <w:t>Subsection (</w:t>
      </w:r>
      <w:r w:rsidRPr="00985D0E">
        <w:t>1) does not apply if the disclosure is to a person for the purposes of or in connection with:</w:t>
      </w:r>
    </w:p>
    <w:p w:rsidR="00073C99" w:rsidRPr="00985D0E" w:rsidRDefault="00073C99" w:rsidP="00985D0E">
      <w:pPr>
        <w:pStyle w:val="paragraph"/>
      </w:pPr>
      <w:r w:rsidRPr="00985D0E">
        <w:tab/>
        <w:t>(a)</w:t>
      </w:r>
      <w:r w:rsidRPr="00985D0E">
        <w:tab/>
        <w:t>court or tribunal proceedings; or</w:t>
      </w:r>
    </w:p>
    <w:p w:rsidR="00073C99" w:rsidRPr="00985D0E" w:rsidRDefault="00073C99" w:rsidP="00985D0E">
      <w:pPr>
        <w:pStyle w:val="paragraph"/>
      </w:pPr>
      <w:r w:rsidRPr="00985D0E">
        <w:tab/>
        <w:t>(b)</w:t>
      </w:r>
      <w:r w:rsidRPr="00985D0E">
        <w:tab/>
        <w:t>proposed or possible court or tribunal proceedings; or</w:t>
      </w:r>
    </w:p>
    <w:p w:rsidR="00073C99" w:rsidRPr="00985D0E" w:rsidRDefault="00073C99" w:rsidP="00985D0E">
      <w:pPr>
        <w:pStyle w:val="paragraph"/>
      </w:pPr>
      <w:r w:rsidRPr="00985D0E">
        <w:tab/>
        <w:t>(c)</w:t>
      </w:r>
      <w:r w:rsidRPr="00985D0E">
        <w:tab/>
        <w:t>obtaining legal advice.</w:t>
      </w:r>
    </w:p>
    <w:p w:rsidR="00073C99" w:rsidRPr="00985D0E" w:rsidRDefault="00073C99" w:rsidP="00985D0E">
      <w:pPr>
        <w:pStyle w:val="notetext"/>
      </w:pPr>
      <w:r w:rsidRPr="00985D0E">
        <w:t>Note:</w:t>
      </w:r>
      <w:r w:rsidRPr="00985D0E">
        <w:tab/>
        <w:t xml:space="preserve">A defendant bears an evidential burden in relation to the matter in </w:t>
      </w:r>
      <w:r w:rsidR="00985D0E" w:rsidRPr="00985D0E">
        <w:t>subsection (</w:t>
      </w:r>
      <w:r w:rsidRPr="00985D0E">
        <w:t>3) (see subsection</w:t>
      </w:r>
      <w:r w:rsidR="00985D0E" w:rsidRPr="00985D0E">
        <w:t> </w:t>
      </w:r>
      <w:r w:rsidRPr="00985D0E">
        <w:t xml:space="preserve">13.3(3) of the </w:t>
      </w:r>
      <w:r w:rsidRPr="00985D0E">
        <w:rPr>
          <w:i/>
        </w:rPr>
        <w:t>Criminal Code</w:t>
      </w:r>
      <w:r w:rsidRPr="00985D0E">
        <w:t>).</w:t>
      </w:r>
    </w:p>
    <w:p w:rsidR="00073C99" w:rsidRPr="00985D0E" w:rsidRDefault="00073C99" w:rsidP="00985D0E">
      <w:pPr>
        <w:pStyle w:val="SubsectionHead"/>
      </w:pPr>
      <w:r w:rsidRPr="00985D0E">
        <w:t>Secondary disclosure</w:t>
      </w:r>
    </w:p>
    <w:p w:rsidR="00073C99" w:rsidRPr="00985D0E" w:rsidRDefault="00073C99" w:rsidP="00985D0E">
      <w:pPr>
        <w:pStyle w:val="subsection"/>
      </w:pPr>
      <w:r w:rsidRPr="00985D0E">
        <w:tab/>
        <w:t>(4)</w:t>
      </w:r>
      <w:r w:rsidRPr="00985D0E">
        <w:tab/>
        <w:t>A person commits an offence if:</w:t>
      </w:r>
    </w:p>
    <w:p w:rsidR="00073C99" w:rsidRPr="00985D0E" w:rsidRDefault="00073C99" w:rsidP="00985D0E">
      <w:pPr>
        <w:pStyle w:val="paragraph"/>
      </w:pPr>
      <w:r w:rsidRPr="00985D0E">
        <w:tab/>
        <w:t>(a)</w:t>
      </w:r>
      <w:r w:rsidRPr="00985D0E">
        <w:tab/>
        <w:t xml:space="preserve">AUSTRAC information is disclosed to the person under </w:t>
      </w:r>
      <w:r w:rsidR="00985D0E" w:rsidRPr="00985D0E">
        <w:t>subsection (</w:t>
      </w:r>
      <w:r w:rsidRPr="00985D0E">
        <w:t>3); and</w:t>
      </w:r>
    </w:p>
    <w:p w:rsidR="00073C99" w:rsidRPr="00985D0E" w:rsidRDefault="00073C99" w:rsidP="00985D0E">
      <w:pPr>
        <w:pStyle w:val="paragraph"/>
      </w:pPr>
      <w:r w:rsidRPr="00985D0E">
        <w:tab/>
        <w:t>(b)</w:t>
      </w:r>
      <w:r w:rsidRPr="00985D0E">
        <w:tab/>
        <w:t>the person discloses the information to another person.</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
      </w:pPr>
      <w:r w:rsidRPr="00985D0E">
        <w:tab/>
        <w:t>(5)</w:t>
      </w:r>
      <w:r w:rsidRPr="00985D0E">
        <w:tab/>
      </w:r>
      <w:r w:rsidR="00985D0E" w:rsidRPr="00985D0E">
        <w:t>Subsection (</w:t>
      </w:r>
      <w:r w:rsidRPr="00985D0E">
        <w:t>4) does not apply if:</w:t>
      </w:r>
    </w:p>
    <w:p w:rsidR="00073C99" w:rsidRPr="00985D0E" w:rsidRDefault="00073C99" w:rsidP="00985D0E">
      <w:pPr>
        <w:pStyle w:val="paragraph"/>
      </w:pPr>
      <w:r w:rsidRPr="00985D0E">
        <w:tab/>
        <w:t>(a)</w:t>
      </w:r>
      <w:r w:rsidRPr="00985D0E">
        <w:tab/>
        <w:t>the disclosure is for the purposes of or in connection with:</w:t>
      </w:r>
    </w:p>
    <w:p w:rsidR="00073C99" w:rsidRPr="00985D0E" w:rsidRDefault="00073C99" w:rsidP="00985D0E">
      <w:pPr>
        <w:pStyle w:val="paragraphsub"/>
      </w:pPr>
      <w:r w:rsidRPr="00985D0E">
        <w:tab/>
        <w:t>(i)</w:t>
      </w:r>
      <w:r w:rsidRPr="00985D0E">
        <w:tab/>
        <w:t>the court or tribunal proceedings; or</w:t>
      </w:r>
    </w:p>
    <w:p w:rsidR="00073C99" w:rsidRPr="00985D0E" w:rsidRDefault="00073C99" w:rsidP="00985D0E">
      <w:pPr>
        <w:pStyle w:val="paragraphsub"/>
      </w:pPr>
      <w:r w:rsidRPr="00985D0E">
        <w:tab/>
        <w:t>(ii)</w:t>
      </w:r>
      <w:r w:rsidRPr="00985D0E">
        <w:tab/>
        <w:t>the proposed or possible court or tribunal proceedings; or</w:t>
      </w:r>
    </w:p>
    <w:p w:rsidR="00073C99" w:rsidRPr="00985D0E" w:rsidRDefault="00073C99" w:rsidP="00985D0E">
      <w:pPr>
        <w:pStyle w:val="paragraphsub"/>
      </w:pPr>
      <w:r w:rsidRPr="00985D0E">
        <w:tab/>
        <w:t>(iii)</w:t>
      </w:r>
      <w:r w:rsidRPr="00985D0E">
        <w:tab/>
        <w:t>obtaining or giving the legal advice; or</w:t>
      </w:r>
    </w:p>
    <w:p w:rsidR="00073C99" w:rsidRPr="00985D0E" w:rsidRDefault="00073C99" w:rsidP="00985D0E">
      <w:pPr>
        <w:pStyle w:val="paragraph"/>
      </w:pPr>
      <w:r w:rsidRPr="00985D0E">
        <w:tab/>
        <w:t>(b)</w:t>
      </w:r>
      <w:r w:rsidRPr="00985D0E">
        <w:tab/>
        <w:t>the disclosure is permitted by this Division.</w:t>
      </w:r>
    </w:p>
    <w:p w:rsidR="00073C99" w:rsidRPr="00985D0E" w:rsidRDefault="00073C99" w:rsidP="00985D0E">
      <w:pPr>
        <w:pStyle w:val="notetext"/>
      </w:pPr>
      <w:r w:rsidRPr="00985D0E">
        <w:t>Note:</w:t>
      </w:r>
      <w:r w:rsidRPr="00985D0E">
        <w:tab/>
        <w:t xml:space="preserve">A defendant bears an evidential burden in relation to the matter in </w:t>
      </w:r>
      <w:r w:rsidR="00985D0E" w:rsidRPr="00985D0E">
        <w:t>subsection (</w:t>
      </w:r>
      <w:r w:rsidRPr="00985D0E">
        <w:t>5) (see subsection</w:t>
      </w:r>
      <w:r w:rsidR="00985D0E" w:rsidRPr="00985D0E">
        <w:t> </w:t>
      </w:r>
      <w:r w:rsidRPr="00985D0E">
        <w:t xml:space="preserve">13.3(3) of the </w:t>
      </w:r>
      <w:r w:rsidRPr="00985D0E">
        <w:rPr>
          <w:i/>
        </w:rPr>
        <w:t>Criminal Code</w:t>
      </w:r>
      <w:r w:rsidRPr="00985D0E">
        <w:t>).</w:t>
      </w:r>
    </w:p>
    <w:p w:rsidR="00073C99" w:rsidRPr="00985D0E" w:rsidRDefault="00073C99" w:rsidP="00985D0E">
      <w:pPr>
        <w:pStyle w:val="ActHead3"/>
      </w:pPr>
      <w:bookmarkStart w:id="37" w:name="_Toc59441462"/>
      <w:r w:rsidRPr="00985D0E">
        <w:rPr>
          <w:rStyle w:val="CharDivNo"/>
        </w:rPr>
        <w:lastRenderedPageBreak/>
        <w:t>Division</w:t>
      </w:r>
      <w:r w:rsidR="00985D0E" w:rsidRPr="00985D0E">
        <w:rPr>
          <w:rStyle w:val="CharDivNo"/>
        </w:rPr>
        <w:t> </w:t>
      </w:r>
      <w:r w:rsidRPr="00985D0E">
        <w:rPr>
          <w:rStyle w:val="CharDivNo"/>
        </w:rPr>
        <w:t>5</w:t>
      </w:r>
      <w:r w:rsidRPr="00985D0E">
        <w:t>—</w:t>
      </w:r>
      <w:r w:rsidRPr="00985D0E">
        <w:rPr>
          <w:rStyle w:val="CharDivText"/>
        </w:rPr>
        <w:t>Disclosure of AUSTRAC information to foreign countries or agencies</w:t>
      </w:r>
      <w:bookmarkEnd w:id="37"/>
    </w:p>
    <w:p w:rsidR="00073C99" w:rsidRPr="00985D0E" w:rsidRDefault="00073C99" w:rsidP="00985D0E">
      <w:pPr>
        <w:pStyle w:val="ActHead5"/>
      </w:pPr>
      <w:bookmarkStart w:id="38" w:name="_Toc59441463"/>
      <w:r w:rsidRPr="00985D0E">
        <w:rPr>
          <w:rStyle w:val="CharSectno"/>
        </w:rPr>
        <w:t>127</w:t>
      </w:r>
      <w:r w:rsidRPr="00985D0E">
        <w:t xml:space="preserve">  Disclosure of AUSTRAC information to foreign countries or agencies</w:t>
      </w:r>
      <w:bookmarkEnd w:id="38"/>
    </w:p>
    <w:p w:rsidR="00073C99" w:rsidRPr="00985D0E" w:rsidRDefault="00073C99" w:rsidP="00985D0E">
      <w:pPr>
        <w:pStyle w:val="SubsectionHead"/>
      </w:pPr>
      <w:r w:rsidRPr="00985D0E">
        <w:t>AUSTRAC CEO</w:t>
      </w:r>
    </w:p>
    <w:p w:rsidR="00073C99" w:rsidRPr="00985D0E" w:rsidRDefault="00073C99" w:rsidP="00985D0E">
      <w:pPr>
        <w:pStyle w:val="subsection"/>
      </w:pPr>
      <w:r w:rsidRPr="00985D0E">
        <w:tab/>
        <w:t>(1)</w:t>
      </w:r>
      <w:r w:rsidRPr="00985D0E">
        <w:tab/>
        <w:t>The AUSTRAC CEO may disclose AUSTRAC information to the government of a foreign country, or to a foreign agency, if the AUSTRAC CEO is satisfied that:</w:t>
      </w:r>
    </w:p>
    <w:p w:rsidR="00073C99" w:rsidRPr="00985D0E" w:rsidRDefault="00073C99" w:rsidP="00985D0E">
      <w:pPr>
        <w:pStyle w:val="paragraph"/>
      </w:pPr>
      <w:r w:rsidRPr="00985D0E">
        <w:tab/>
        <w:t>(a)</w:t>
      </w:r>
      <w:r w:rsidRPr="00985D0E">
        <w:tab/>
        <w:t>where the AUSTRAC CEO considers it appropriate, the government of the foreign country, or the foreign agency, has given an undertaking for:</w:t>
      </w:r>
    </w:p>
    <w:p w:rsidR="00073C99" w:rsidRPr="00985D0E" w:rsidRDefault="00073C99" w:rsidP="00985D0E">
      <w:pPr>
        <w:pStyle w:val="paragraphsub"/>
      </w:pPr>
      <w:r w:rsidRPr="00985D0E">
        <w:tab/>
        <w:t>(i)</w:t>
      </w:r>
      <w:r w:rsidRPr="00985D0E">
        <w:tab/>
        <w:t>protecting the confidentiality of the information; and</w:t>
      </w:r>
    </w:p>
    <w:p w:rsidR="00073C99" w:rsidRPr="00985D0E" w:rsidRDefault="00073C99" w:rsidP="00985D0E">
      <w:pPr>
        <w:pStyle w:val="paragraphsub"/>
      </w:pPr>
      <w:r w:rsidRPr="00985D0E">
        <w:tab/>
        <w:t>(ii)</w:t>
      </w:r>
      <w:r w:rsidRPr="00985D0E">
        <w:tab/>
        <w:t>controlling the use that will be made of the information; and</w:t>
      </w:r>
    </w:p>
    <w:p w:rsidR="00073C99" w:rsidRPr="00985D0E" w:rsidRDefault="00073C99" w:rsidP="00985D0E">
      <w:pPr>
        <w:pStyle w:val="paragraphsub"/>
        <w:rPr>
          <w:snapToGrid w:val="0"/>
          <w:lang w:eastAsia="en-US"/>
        </w:rPr>
      </w:pPr>
      <w:r w:rsidRPr="00985D0E">
        <w:rPr>
          <w:snapToGrid w:val="0"/>
          <w:lang w:eastAsia="en-US"/>
        </w:rPr>
        <w:tab/>
        <w:t>(iii)</w:t>
      </w:r>
      <w:r w:rsidRPr="00985D0E">
        <w:rPr>
          <w:snapToGrid w:val="0"/>
          <w:lang w:eastAsia="en-US"/>
        </w:rPr>
        <w:tab/>
        <w:t xml:space="preserve">ensuring that the information will be used only for the purpose for which it is disclosed to the </w:t>
      </w:r>
      <w:r w:rsidRPr="00985D0E">
        <w:t xml:space="preserve">government of the </w:t>
      </w:r>
      <w:r w:rsidRPr="00985D0E">
        <w:rPr>
          <w:snapToGrid w:val="0"/>
          <w:lang w:eastAsia="en-US"/>
        </w:rPr>
        <w:t>foreign country or to the foreign agency; and</w:t>
      </w:r>
    </w:p>
    <w:p w:rsidR="00073C99" w:rsidRPr="00985D0E" w:rsidRDefault="00073C99" w:rsidP="00985D0E">
      <w:pPr>
        <w:pStyle w:val="paragraph"/>
      </w:pPr>
      <w:r w:rsidRPr="00985D0E">
        <w:tab/>
        <w:t>(b)</w:t>
      </w:r>
      <w:r w:rsidRPr="00985D0E">
        <w:tab/>
        <w:t>it is appropriate, in all the circumstances of the case, to do so.</w:t>
      </w:r>
    </w:p>
    <w:p w:rsidR="00073C99" w:rsidRPr="00985D0E" w:rsidRDefault="00073C99" w:rsidP="00985D0E">
      <w:pPr>
        <w:pStyle w:val="SubsectionHead"/>
      </w:pPr>
      <w:r w:rsidRPr="00985D0E">
        <w:t>Commonwealth, State or Territory agencies</w:t>
      </w:r>
    </w:p>
    <w:p w:rsidR="00073C99" w:rsidRPr="00985D0E" w:rsidRDefault="00073C99" w:rsidP="00985D0E">
      <w:pPr>
        <w:pStyle w:val="subsection"/>
      </w:pPr>
      <w:r w:rsidRPr="00985D0E">
        <w:tab/>
        <w:t>(2)</w:t>
      </w:r>
      <w:r w:rsidRPr="00985D0E">
        <w:tab/>
        <w:t>A person who is:</w:t>
      </w:r>
    </w:p>
    <w:p w:rsidR="00073C99" w:rsidRPr="00985D0E" w:rsidRDefault="00073C99" w:rsidP="00985D0E">
      <w:pPr>
        <w:pStyle w:val="paragraph"/>
      </w:pPr>
      <w:r w:rsidRPr="00985D0E">
        <w:tab/>
        <w:t>(a)</w:t>
      </w:r>
      <w:r w:rsidRPr="00985D0E">
        <w:tab/>
        <w:t xml:space="preserve">the head (however described) of a Commonwealth, State or Territory agency referred to in </w:t>
      </w:r>
      <w:r w:rsidR="00985D0E" w:rsidRPr="00985D0E">
        <w:t>subsection (</w:t>
      </w:r>
      <w:r w:rsidRPr="00985D0E">
        <w:t>3); or</w:t>
      </w:r>
    </w:p>
    <w:p w:rsidR="00073C99" w:rsidRPr="00985D0E" w:rsidRDefault="00073C99" w:rsidP="00985D0E">
      <w:pPr>
        <w:pStyle w:val="paragraph"/>
      </w:pPr>
      <w:r w:rsidRPr="00985D0E">
        <w:tab/>
        <w:t>(b)</w:t>
      </w:r>
      <w:r w:rsidRPr="00985D0E">
        <w:tab/>
        <w:t xml:space="preserve">covered by an authorisation under </w:t>
      </w:r>
      <w:r w:rsidR="00985D0E" w:rsidRPr="00985D0E">
        <w:t>subsection (</w:t>
      </w:r>
      <w:r w:rsidRPr="00985D0E">
        <w:t>4);</w:t>
      </w:r>
    </w:p>
    <w:p w:rsidR="00073C99" w:rsidRPr="00985D0E" w:rsidRDefault="00073C99" w:rsidP="00985D0E">
      <w:pPr>
        <w:pStyle w:val="subsection2"/>
      </w:pPr>
      <w:r w:rsidRPr="00985D0E">
        <w:t>may disclose AUSTRAC information to the government of a foreign country, or to a foreign agency, if the person is satisfied that:</w:t>
      </w:r>
    </w:p>
    <w:p w:rsidR="00073C99" w:rsidRPr="00985D0E" w:rsidRDefault="00073C99" w:rsidP="00985D0E">
      <w:pPr>
        <w:pStyle w:val="paragraph"/>
      </w:pPr>
      <w:r w:rsidRPr="00985D0E">
        <w:tab/>
        <w:t>(c)</w:t>
      </w:r>
      <w:r w:rsidRPr="00985D0E">
        <w:tab/>
        <w:t>the government of the foreign country, or the foreign agency, has given an undertaking for:</w:t>
      </w:r>
    </w:p>
    <w:p w:rsidR="00073C99" w:rsidRPr="00985D0E" w:rsidRDefault="00073C99" w:rsidP="00985D0E">
      <w:pPr>
        <w:pStyle w:val="paragraphsub"/>
      </w:pPr>
      <w:r w:rsidRPr="00985D0E">
        <w:tab/>
        <w:t>(i)</w:t>
      </w:r>
      <w:r w:rsidRPr="00985D0E">
        <w:tab/>
        <w:t>protecting the confidentiality of the information; and</w:t>
      </w:r>
    </w:p>
    <w:p w:rsidR="00073C99" w:rsidRPr="00985D0E" w:rsidRDefault="00073C99" w:rsidP="00985D0E">
      <w:pPr>
        <w:pStyle w:val="paragraphsub"/>
      </w:pPr>
      <w:r w:rsidRPr="00985D0E">
        <w:tab/>
        <w:t>(ii)</w:t>
      </w:r>
      <w:r w:rsidRPr="00985D0E">
        <w:tab/>
        <w:t>controlling the use that will be made of the information; and</w:t>
      </w:r>
    </w:p>
    <w:p w:rsidR="00073C99" w:rsidRPr="00985D0E" w:rsidRDefault="00073C99" w:rsidP="00985D0E">
      <w:pPr>
        <w:pStyle w:val="paragraphsub"/>
        <w:rPr>
          <w:snapToGrid w:val="0"/>
          <w:lang w:eastAsia="en-US"/>
        </w:rPr>
      </w:pPr>
      <w:r w:rsidRPr="00985D0E">
        <w:rPr>
          <w:snapToGrid w:val="0"/>
          <w:lang w:eastAsia="en-US"/>
        </w:rPr>
        <w:tab/>
        <w:t>(iii)</w:t>
      </w:r>
      <w:r w:rsidRPr="00985D0E">
        <w:rPr>
          <w:snapToGrid w:val="0"/>
          <w:lang w:eastAsia="en-US"/>
        </w:rPr>
        <w:tab/>
        <w:t xml:space="preserve">ensuring that the information will be used only for the purpose for which it is disclosed to the </w:t>
      </w:r>
      <w:r w:rsidRPr="00985D0E">
        <w:t xml:space="preserve">government of the </w:t>
      </w:r>
      <w:r w:rsidRPr="00985D0E">
        <w:rPr>
          <w:snapToGrid w:val="0"/>
          <w:lang w:eastAsia="en-US"/>
        </w:rPr>
        <w:t>foreign country or to the foreign agency; and</w:t>
      </w:r>
    </w:p>
    <w:p w:rsidR="00073C99" w:rsidRPr="00985D0E" w:rsidRDefault="00073C99" w:rsidP="00985D0E">
      <w:pPr>
        <w:pStyle w:val="paragraph"/>
      </w:pPr>
      <w:r w:rsidRPr="00985D0E">
        <w:tab/>
        <w:t>(d)</w:t>
      </w:r>
      <w:r w:rsidRPr="00985D0E">
        <w:tab/>
        <w:t>it is appropriate, in all the circumstances of the case, to do so.</w:t>
      </w:r>
    </w:p>
    <w:p w:rsidR="00073C99" w:rsidRPr="00985D0E" w:rsidRDefault="00073C99" w:rsidP="00985D0E">
      <w:pPr>
        <w:pStyle w:val="SubsectionHead"/>
      </w:pPr>
      <w:r w:rsidRPr="00985D0E">
        <w:t>List of agencies, authorities, bodies or organisations of the Commonwealth</w:t>
      </w:r>
    </w:p>
    <w:p w:rsidR="00073C99" w:rsidRPr="00985D0E" w:rsidRDefault="00073C99" w:rsidP="00985D0E">
      <w:pPr>
        <w:pStyle w:val="subsection"/>
      </w:pPr>
      <w:r w:rsidRPr="00985D0E">
        <w:tab/>
        <w:t>(3)</w:t>
      </w:r>
      <w:r w:rsidRPr="00985D0E">
        <w:tab/>
        <w:t>For the purposes of this section, the Commonwealth, State or Territory agencies are the following:</w:t>
      </w:r>
    </w:p>
    <w:p w:rsidR="00073C99" w:rsidRPr="00985D0E" w:rsidRDefault="00073C99" w:rsidP="00985D0E">
      <w:pPr>
        <w:pStyle w:val="paragraph"/>
      </w:pPr>
      <w:r w:rsidRPr="00985D0E">
        <w:tab/>
        <w:t>(a)</w:t>
      </w:r>
      <w:r w:rsidRPr="00985D0E">
        <w:tab/>
        <w:t>the Department;</w:t>
      </w:r>
    </w:p>
    <w:p w:rsidR="00073C99" w:rsidRPr="00985D0E" w:rsidRDefault="00073C99" w:rsidP="00985D0E">
      <w:pPr>
        <w:pStyle w:val="paragraph"/>
      </w:pPr>
      <w:r w:rsidRPr="00985D0E">
        <w:tab/>
        <w:t>(b)</w:t>
      </w:r>
      <w:r w:rsidRPr="00985D0E">
        <w:tab/>
        <w:t>the Attorney</w:t>
      </w:r>
      <w:r w:rsidR="00985D0E">
        <w:noBreakHyphen/>
      </w:r>
      <w:r w:rsidRPr="00985D0E">
        <w:t>General’s Department;</w:t>
      </w:r>
    </w:p>
    <w:p w:rsidR="00073C99" w:rsidRPr="00985D0E" w:rsidRDefault="00073C99" w:rsidP="00985D0E">
      <w:pPr>
        <w:pStyle w:val="paragraph"/>
      </w:pPr>
      <w:r w:rsidRPr="00985D0E">
        <w:tab/>
        <w:t>(c)</w:t>
      </w:r>
      <w:r w:rsidRPr="00985D0E">
        <w:tab/>
        <w:t>the Department of Foreign Affairs and Trade;</w:t>
      </w:r>
    </w:p>
    <w:p w:rsidR="00073C99" w:rsidRPr="00985D0E" w:rsidRDefault="00073C99" w:rsidP="00985D0E">
      <w:pPr>
        <w:pStyle w:val="paragraph"/>
      </w:pPr>
      <w:r w:rsidRPr="00985D0E">
        <w:tab/>
        <w:t>(d)</w:t>
      </w:r>
      <w:r w:rsidRPr="00985D0E">
        <w:tab/>
        <w:t>the Australian Federal Police;</w:t>
      </w:r>
    </w:p>
    <w:p w:rsidR="00073C99" w:rsidRPr="00985D0E" w:rsidRDefault="00073C99" w:rsidP="00985D0E">
      <w:pPr>
        <w:pStyle w:val="paragraph"/>
      </w:pPr>
      <w:r w:rsidRPr="00985D0E">
        <w:tab/>
        <w:t>(e)</w:t>
      </w:r>
      <w:r w:rsidRPr="00985D0E">
        <w:tab/>
        <w:t>the Australian Crime Commission;</w:t>
      </w:r>
    </w:p>
    <w:p w:rsidR="00073C99" w:rsidRPr="00985D0E" w:rsidRDefault="00073C99" w:rsidP="00985D0E">
      <w:pPr>
        <w:pStyle w:val="paragraph"/>
      </w:pPr>
      <w:r w:rsidRPr="00985D0E">
        <w:tab/>
        <w:t>(f)</w:t>
      </w:r>
      <w:r w:rsidRPr="00985D0E">
        <w:tab/>
        <w:t>the Australian Prudential Regulation Authority;</w:t>
      </w:r>
    </w:p>
    <w:p w:rsidR="00073C99" w:rsidRPr="00985D0E" w:rsidRDefault="00073C99" w:rsidP="00985D0E">
      <w:pPr>
        <w:pStyle w:val="paragraph"/>
      </w:pPr>
      <w:r w:rsidRPr="00985D0E">
        <w:tab/>
        <w:t>(g)</w:t>
      </w:r>
      <w:r w:rsidRPr="00985D0E">
        <w:tab/>
        <w:t>the Australian Securities and Investments Commission;</w:t>
      </w:r>
    </w:p>
    <w:p w:rsidR="00073C99" w:rsidRPr="00985D0E" w:rsidRDefault="00073C99" w:rsidP="00985D0E">
      <w:pPr>
        <w:pStyle w:val="paragraph"/>
      </w:pPr>
      <w:r w:rsidRPr="00985D0E">
        <w:tab/>
        <w:t>(h)</w:t>
      </w:r>
      <w:r w:rsidRPr="00985D0E">
        <w:tab/>
        <w:t>the Australian Taxation Office;</w:t>
      </w:r>
    </w:p>
    <w:p w:rsidR="00073C99" w:rsidRPr="00985D0E" w:rsidRDefault="00073C99" w:rsidP="00985D0E">
      <w:pPr>
        <w:pStyle w:val="paragraph"/>
      </w:pPr>
      <w:r w:rsidRPr="00985D0E">
        <w:tab/>
        <w:t>(i)</w:t>
      </w:r>
      <w:r w:rsidRPr="00985D0E">
        <w:tab/>
        <w:t>ASIO;</w:t>
      </w:r>
    </w:p>
    <w:p w:rsidR="00073C99" w:rsidRPr="00985D0E" w:rsidRDefault="00073C99" w:rsidP="00985D0E">
      <w:pPr>
        <w:pStyle w:val="paragraph"/>
      </w:pPr>
      <w:r w:rsidRPr="00985D0E">
        <w:tab/>
        <w:t>(j)</w:t>
      </w:r>
      <w:r w:rsidRPr="00985D0E">
        <w:tab/>
        <w:t>ASIS;</w:t>
      </w:r>
    </w:p>
    <w:p w:rsidR="00073C99" w:rsidRPr="00985D0E" w:rsidRDefault="00073C99" w:rsidP="00985D0E">
      <w:pPr>
        <w:pStyle w:val="paragraph"/>
      </w:pPr>
      <w:r w:rsidRPr="00985D0E">
        <w:tab/>
        <w:t>(k)</w:t>
      </w:r>
      <w:r w:rsidRPr="00985D0E">
        <w:tab/>
        <w:t>ASD;</w:t>
      </w:r>
    </w:p>
    <w:p w:rsidR="00073C99" w:rsidRPr="00985D0E" w:rsidRDefault="00073C99" w:rsidP="00985D0E">
      <w:pPr>
        <w:pStyle w:val="paragraph"/>
      </w:pPr>
      <w:r w:rsidRPr="00985D0E">
        <w:tab/>
        <w:t>(l)</w:t>
      </w:r>
      <w:r w:rsidRPr="00985D0E">
        <w:tab/>
        <w:t>AGO;</w:t>
      </w:r>
    </w:p>
    <w:p w:rsidR="00073C99" w:rsidRPr="00985D0E" w:rsidRDefault="00073C99" w:rsidP="00985D0E">
      <w:pPr>
        <w:pStyle w:val="paragraph"/>
      </w:pPr>
      <w:r w:rsidRPr="00985D0E">
        <w:tab/>
        <w:t>(m)</w:t>
      </w:r>
      <w:r w:rsidRPr="00985D0E">
        <w:tab/>
        <w:t>DIO;</w:t>
      </w:r>
    </w:p>
    <w:p w:rsidR="00073C99" w:rsidRPr="00985D0E" w:rsidRDefault="00073C99" w:rsidP="00985D0E">
      <w:pPr>
        <w:pStyle w:val="paragraph"/>
      </w:pPr>
      <w:r w:rsidRPr="00985D0E">
        <w:tab/>
        <w:t>(n)</w:t>
      </w:r>
      <w:r w:rsidRPr="00985D0E">
        <w:tab/>
        <w:t>ONI;</w:t>
      </w:r>
    </w:p>
    <w:p w:rsidR="00073C99" w:rsidRPr="00985D0E" w:rsidRDefault="00073C99" w:rsidP="00985D0E">
      <w:pPr>
        <w:pStyle w:val="paragraph"/>
      </w:pPr>
      <w:r w:rsidRPr="00985D0E">
        <w:tab/>
        <w:t>(o)</w:t>
      </w:r>
      <w:r w:rsidRPr="00985D0E">
        <w:tab/>
        <w:t>any other agency, authority, body or organisation of the Commonwealth that is prescribed by the AML/CTF Rules.</w:t>
      </w:r>
    </w:p>
    <w:p w:rsidR="00073C99" w:rsidRPr="00985D0E" w:rsidRDefault="00073C99" w:rsidP="00985D0E">
      <w:pPr>
        <w:pStyle w:val="notetext"/>
      </w:pPr>
      <w:r w:rsidRPr="00985D0E">
        <w:t>Note:</w:t>
      </w:r>
      <w:r w:rsidRPr="00985D0E">
        <w:tab/>
        <w:t xml:space="preserve">See also the definition of </w:t>
      </w:r>
      <w:r w:rsidRPr="00985D0E">
        <w:rPr>
          <w:b/>
          <w:i/>
        </w:rPr>
        <w:t>agency</w:t>
      </w:r>
      <w:r w:rsidRPr="00985D0E">
        <w:t xml:space="preserve"> in section</w:t>
      </w:r>
      <w:r w:rsidR="00985D0E" w:rsidRPr="00985D0E">
        <w:t> </w:t>
      </w:r>
      <w:r w:rsidRPr="00985D0E">
        <w:t>5.</w:t>
      </w:r>
    </w:p>
    <w:p w:rsidR="00073C99" w:rsidRPr="00985D0E" w:rsidRDefault="00073C99" w:rsidP="00985D0E">
      <w:pPr>
        <w:pStyle w:val="SubsectionHead"/>
      </w:pPr>
      <w:r w:rsidRPr="00985D0E">
        <w:t>Authorisations</w:t>
      </w:r>
    </w:p>
    <w:p w:rsidR="00073C99" w:rsidRPr="00985D0E" w:rsidRDefault="00073C99" w:rsidP="00985D0E">
      <w:pPr>
        <w:pStyle w:val="subsection"/>
      </w:pPr>
      <w:r w:rsidRPr="00985D0E">
        <w:tab/>
        <w:t>(4)</w:t>
      </w:r>
      <w:r w:rsidRPr="00985D0E">
        <w:tab/>
        <w:t xml:space="preserve">For the purposes of </w:t>
      </w:r>
      <w:r w:rsidR="00985D0E" w:rsidRPr="00985D0E">
        <w:t>paragraph (</w:t>
      </w:r>
      <w:r w:rsidRPr="00985D0E">
        <w:t xml:space="preserve">2)(b), the head (however described) of a Commonwealth, State or Territory agency referred to in </w:t>
      </w:r>
      <w:r w:rsidR="00985D0E" w:rsidRPr="00985D0E">
        <w:t>subsection (</w:t>
      </w:r>
      <w:r w:rsidRPr="00985D0E">
        <w:t>3) may, in writing, authorise an official of the Commonwealth, State or Territory agency.</w:t>
      </w:r>
    </w:p>
    <w:p w:rsidR="00073C99" w:rsidRPr="00985D0E" w:rsidRDefault="00073C99" w:rsidP="00985D0E">
      <w:pPr>
        <w:pStyle w:val="notetext"/>
      </w:pPr>
      <w:r w:rsidRPr="00985D0E">
        <w:t>Note:</w:t>
      </w:r>
      <w:r w:rsidRPr="00985D0E">
        <w:tab/>
        <w:t>For variation and revocation, see subsection</w:t>
      </w:r>
      <w:r w:rsidR="00985D0E" w:rsidRPr="00985D0E">
        <w:t> </w:t>
      </w:r>
      <w:r w:rsidRPr="00985D0E">
        <w:t xml:space="preserve">33(3) of the </w:t>
      </w:r>
      <w:r w:rsidRPr="00985D0E">
        <w:rPr>
          <w:i/>
        </w:rPr>
        <w:t>Acts Interpretation Act 1901</w:t>
      </w:r>
      <w:r w:rsidRPr="00985D0E">
        <w:t>.</w:t>
      </w:r>
    </w:p>
    <w:p w:rsidR="00073C99" w:rsidRPr="00985D0E" w:rsidRDefault="00073C99" w:rsidP="00985D0E">
      <w:pPr>
        <w:pStyle w:val="subsection"/>
      </w:pPr>
      <w:r w:rsidRPr="00985D0E">
        <w:tab/>
        <w:t>(5)</w:t>
      </w:r>
      <w:r w:rsidRPr="00985D0E">
        <w:tab/>
        <w:t xml:space="preserve">An authorisation under </w:t>
      </w:r>
      <w:r w:rsidR="00985D0E" w:rsidRPr="00985D0E">
        <w:t>subsection (</w:t>
      </w:r>
      <w:r w:rsidRPr="00985D0E">
        <w:t>4) is not a legislative instrument.</w:t>
      </w:r>
    </w:p>
    <w:p w:rsidR="00073C99" w:rsidRPr="00985D0E" w:rsidRDefault="00073C99" w:rsidP="00985D0E">
      <w:pPr>
        <w:pStyle w:val="ActHead3"/>
      </w:pPr>
      <w:bookmarkStart w:id="39" w:name="_Toc59441464"/>
      <w:r w:rsidRPr="00985D0E">
        <w:rPr>
          <w:rStyle w:val="CharDivNo"/>
        </w:rPr>
        <w:t>Division</w:t>
      </w:r>
      <w:r w:rsidR="00985D0E" w:rsidRPr="00985D0E">
        <w:rPr>
          <w:rStyle w:val="CharDivNo"/>
        </w:rPr>
        <w:t> </w:t>
      </w:r>
      <w:r w:rsidRPr="00985D0E">
        <w:rPr>
          <w:rStyle w:val="CharDivNo"/>
        </w:rPr>
        <w:t>6</w:t>
      </w:r>
      <w:r w:rsidRPr="00985D0E">
        <w:t>—</w:t>
      </w:r>
      <w:r w:rsidRPr="00985D0E">
        <w:rPr>
          <w:rStyle w:val="CharDivText"/>
        </w:rPr>
        <w:t>Unauthorised accessing of or use or disclosure of AUSTRAC information</w:t>
      </w:r>
      <w:bookmarkEnd w:id="39"/>
    </w:p>
    <w:p w:rsidR="00073C99" w:rsidRPr="00985D0E" w:rsidRDefault="00073C99" w:rsidP="00985D0E">
      <w:pPr>
        <w:pStyle w:val="ActHead5"/>
      </w:pPr>
      <w:bookmarkStart w:id="40" w:name="_Toc59441465"/>
      <w:r w:rsidRPr="00985D0E">
        <w:rPr>
          <w:rStyle w:val="CharSectno"/>
        </w:rPr>
        <w:t>128</w:t>
      </w:r>
      <w:r w:rsidRPr="00985D0E">
        <w:t xml:space="preserve">  Unauthorised accessing of AUSTRAC information</w:t>
      </w:r>
      <w:bookmarkEnd w:id="40"/>
    </w:p>
    <w:p w:rsidR="00073C99" w:rsidRPr="00985D0E" w:rsidRDefault="00073C99" w:rsidP="00985D0E">
      <w:pPr>
        <w:pStyle w:val="subsection"/>
      </w:pPr>
      <w:r w:rsidRPr="00985D0E">
        <w:tab/>
      </w:r>
      <w:r w:rsidRPr="00985D0E">
        <w:tab/>
        <w:t>A person commits an offence if:</w:t>
      </w:r>
    </w:p>
    <w:p w:rsidR="00073C99" w:rsidRPr="00985D0E" w:rsidRDefault="00073C99" w:rsidP="00985D0E">
      <w:pPr>
        <w:pStyle w:val="paragraph"/>
      </w:pPr>
      <w:r w:rsidRPr="00985D0E">
        <w:tab/>
        <w:t>(a)</w:t>
      </w:r>
      <w:r w:rsidRPr="00985D0E">
        <w:tab/>
        <w:t>the person accesses information; and</w:t>
      </w:r>
    </w:p>
    <w:p w:rsidR="00073C99" w:rsidRPr="00985D0E" w:rsidRDefault="00073C99" w:rsidP="00985D0E">
      <w:pPr>
        <w:pStyle w:val="paragraph"/>
      </w:pPr>
      <w:r w:rsidRPr="00985D0E">
        <w:tab/>
        <w:t>(b)</w:t>
      </w:r>
      <w:r w:rsidRPr="00985D0E">
        <w:tab/>
        <w:t>the information is AUSTRAC information; and</w:t>
      </w:r>
    </w:p>
    <w:p w:rsidR="00073C99" w:rsidRPr="00985D0E" w:rsidRDefault="00073C99" w:rsidP="00985D0E">
      <w:pPr>
        <w:pStyle w:val="paragraph"/>
      </w:pPr>
      <w:r w:rsidRPr="00985D0E">
        <w:tab/>
        <w:t>(c)</w:t>
      </w:r>
      <w:r w:rsidRPr="00985D0E">
        <w:tab/>
        <w:t>the access is not permitted by this Part.</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ActHead5"/>
        <w:rPr>
          <w:b w:val="0"/>
        </w:rPr>
      </w:pPr>
      <w:bookmarkStart w:id="41" w:name="_Toc59441466"/>
      <w:r w:rsidRPr="00985D0E">
        <w:rPr>
          <w:rStyle w:val="CharSectno"/>
        </w:rPr>
        <w:t>129</w:t>
      </w:r>
      <w:r w:rsidRPr="00985D0E">
        <w:t xml:space="preserve">  Use or disclosure of AUSTRAC information disclosed in contravention of this Part</w:t>
      </w:r>
      <w:bookmarkEnd w:id="41"/>
    </w:p>
    <w:p w:rsidR="00073C99" w:rsidRPr="00985D0E" w:rsidRDefault="00073C99" w:rsidP="00985D0E">
      <w:pPr>
        <w:pStyle w:val="subsection"/>
      </w:pPr>
      <w:r w:rsidRPr="00985D0E">
        <w:tab/>
        <w:t>(1)</w:t>
      </w:r>
      <w:r w:rsidRPr="00985D0E">
        <w:tab/>
        <w:t>A person commits an offence if:</w:t>
      </w:r>
    </w:p>
    <w:p w:rsidR="00073C99" w:rsidRPr="00985D0E" w:rsidRDefault="00073C99" w:rsidP="00985D0E">
      <w:pPr>
        <w:pStyle w:val="paragraph"/>
      </w:pPr>
      <w:r w:rsidRPr="00985D0E">
        <w:tab/>
        <w:t>(a)</w:t>
      </w:r>
      <w:r w:rsidRPr="00985D0E">
        <w:tab/>
        <w:t>information is disclosed to the person; and</w:t>
      </w:r>
    </w:p>
    <w:p w:rsidR="00073C99" w:rsidRPr="00985D0E" w:rsidRDefault="00073C99" w:rsidP="00985D0E">
      <w:pPr>
        <w:pStyle w:val="paragraph"/>
      </w:pPr>
      <w:r w:rsidRPr="00985D0E">
        <w:tab/>
        <w:t>(b)</w:t>
      </w:r>
      <w:r w:rsidRPr="00985D0E">
        <w:tab/>
        <w:t>the information is AUSTRAC information; and</w:t>
      </w:r>
    </w:p>
    <w:p w:rsidR="00073C99" w:rsidRPr="00985D0E" w:rsidRDefault="00073C99" w:rsidP="00985D0E">
      <w:pPr>
        <w:pStyle w:val="paragraph"/>
      </w:pPr>
      <w:r w:rsidRPr="00985D0E">
        <w:tab/>
        <w:t>(c)</w:t>
      </w:r>
      <w:r w:rsidRPr="00985D0E">
        <w:tab/>
        <w:t>the disclosure to the person is in contravention of this Part; and</w:t>
      </w:r>
    </w:p>
    <w:p w:rsidR="00073C99" w:rsidRPr="00985D0E" w:rsidRDefault="00073C99" w:rsidP="00985D0E">
      <w:pPr>
        <w:pStyle w:val="paragraph"/>
      </w:pPr>
      <w:r w:rsidRPr="00985D0E">
        <w:tab/>
        <w:t>(d)</w:t>
      </w:r>
      <w:r w:rsidRPr="00985D0E">
        <w:tab/>
        <w:t>the person makes a record of, discloses or otherwise uses the information.</w:t>
      </w:r>
    </w:p>
    <w:p w:rsidR="00073C99" w:rsidRPr="00985D0E" w:rsidRDefault="00073C99" w:rsidP="00985D0E">
      <w:pPr>
        <w:pStyle w:val="Penalty"/>
      </w:pPr>
      <w:r w:rsidRPr="00985D0E">
        <w:t>Penalty:</w:t>
      </w:r>
      <w:r w:rsidRPr="00985D0E">
        <w:tab/>
        <w:t>Imprisonment for 2 years or 120 penalty units, or both.</w:t>
      </w:r>
    </w:p>
    <w:p w:rsidR="00073C99" w:rsidRPr="00985D0E" w:rsidRDefault="00073C99" w:rsidP="00985D0E">
      <w:pPr>
        <w:pStyle w:val="SubsectionHead"/>
      </w:pPr>
      <w:r w:rsidRPr="00985D0E">
        <w:t>Exception</w:t>
      </w:r>
    </w:p>
    <w:p w:rsidR="00073C99" w:rsidRPr="00985D0E" w:rsidRDefault="00073C99" w:rsidP="00985D0E">
      <w:pPr>
        <w:pStyle w:val="subsection"/>
      </w:pPr>
      <w:r w:rsidRPr="00985D0E">
        <w:tab/>
        <w:t>(2)</w:t>
      </w:r>
      <w:r w:rsidRPr="00985D0E">
        <w:tab/>
      </w:r>
      <w:r w:rsidR="00985D0E" w:rsidRPr="00985D0E">
        <w:t>Subsection (</w:t>
      </w:r>
      <w:r w:rsidRPr="00985D0E">
        <w:t xml:space="preserve">1) does not apply if the person discloses the information for the purposes of an appropriate authority investigating the disclosure mentioned in </w:t>
      </w:r>
      <w:r w:rsidR="00985D0E" w:rsidRPr="00985D0E">
        <w:t>paragraph (</w:t>
      </w:r>
      <w:r w:rsidRPr="00985D0E">
        <w:t>1)(c).</w:t>
      </w:r>
    </w:p>
    <w:p w:rsidR="00073C99" w:rsidRPr="00985D0E" w:rsidRDefault="00073C99" w:rsidP="00985D0E">
      <w:pPr>
        <w:pStyle w:val="notetext"/>
      </w:pPr>
      <w:r w:rsidRPr="00985D0E">
        <w:t>Note:</w:t>
      </w:r>
      <w:r w:rsidRPr="00985D0E">
        <w:tab/>
        <w:t xml:space="preserve">A defendant bears an evidential burden in relation to a matter in </w:t>
      </w:r>
      <w:r w:rsidR="00985D0E" w:rsidRPr="00985D0E">
        <w:t>subsection (</w:t>
      </w:r>
      <w:r w:rsidRPr="00985D0E">
        <w:t>2) (see subsection</w:t>
      </w:r>
      <w:r w:rsidR="00985D0E" w:rsidRPr="00985D0E">
        <w:t> </w:t>
      </w:r>
      <w:r w:rsidRPr="00985D0E">
        <w:t xml:space="preserve">13.3(3) of the </w:t>
      </w:r>
      <w:r w:rsidRPr="00985D0E">
        <w:rPr>
          <w:i/>
        </w:rPr>
        <w:t>Criminal Code</w:t>
      </w:r>
      <w:r w:rsidRPr="00985D0E">
        <w:t>).</w:t>
      </w:r>
    </w:p>
    <w:p w:rsidR="00073C99" w:rsidRPr="00985D0E" w:rsidRDefault="00032F9E" w:rsidP="00985D0E">
      <w:pPr>
        <w:pStyle w:val="ItemHead"/>
      </w:pPr>
      <w:r w:rsidRPr="00985D0E">
        <w:t>56</w:t>
      </w:r>
      <w:r w:rsidR="00073C99" w:rsidRPr="00985D0E">
        <w:t xml:space="preserve">  Division</w:t>
      </w:r>
      <w:r w:rsidR="00985D0E" w:rsidRPr="00985D0E">
        <w:t> </w:t>
      </w:r>
      <w:r w:rsidR="00073C99" w:rsidRPr="00985D0E">
        <w:t>5 of Part</w:t>
      </w:r>
      <w:r w:rsidR="00985D0E" w:rsidRPr="00985D0E">
        <w:t> </w:t>
      </w:r>
      <w:r w:rsidR="00073C99" w:rsidRPr="00985D0E">
        <w:t>11 (heading)</w:t>
      </w:r>
    </w:p>
    <w:p w:rsidR="00073C99" w:rsidRPr="00985D0E" w:rsidRDefault="00073C99" w:rsidP="00985D0E">
      <w:pPr>
        <w:pStyle w:val="Item"/>
      </w:pPr>
      <w:r w:rsidRPr="00985D0E">
        <w:t>Repeal the heading, substitute:</w:t>
      </w:r>
    </w:p>
    <w:p w:rsidR="00073C99" w:rsidRPr="00985D0E" w:rsidRDefault="00073C99" w:rsidP="00985D0E">
      <w:pPr>
        <w:pStyle w:val="ActHead3"/>
      </w:pPr>
      <w:bookmarkStart w:id="42" w:name="_Toc59441467"/>
      <w:r w:rsidRPr="00985D0E">
        <w:rPr>
          <w:rStyle w:val="CharDivNo"/>
        </w:rPr>
        <w:t>Division</w:t>
      </w:r>
      <w:r w:rsidR="00985D0E" w:rsidRPr="00985D0E">
        <w:rPr>
          <w:rStyle w:val="CharDivNo"/>
        </w:rPr>
        <w:t> </w:t>
      </w:r>
      <w:r w:rsidRPr="00985D0E">
        <w:rPr>
          <w:rStyle w:val="CharDivNo"/>
        </w:rPr>
        <w:t>7</w:t>
      </w:r>
      <w:r w:rsidRPr="00985D0E">
        <w:t>—</w:t>
      </w:r>
      <w:r w:rsidRPr="00985D0E">
        <w:rPr>
          <w:rStyle w:val="CharDivText"/>
        </w:rPr>
        <w:t>Use of AUSTRAC information in court or tribunal proceedings</w:t>
      </w:r>
      <w:bookmarkEnd w:id="42"/>
    </w:p>
    <w:p w:rsidR="00073C99" w:rsidRPr="00985D0E" w:rsidRDefault="00032F9E" w:rsidP="00985D0E">
      <w:pPr>
        <w:pStyle w:val="ItemHead"/>
      </w:pPr>
      <w:r w:rsidRPr="00985D0E">
        <w:t>57</w:t>
      </w:r>
      <w:r w:rsidR="00073C99" w:rsidRPr="00985D0E">
        <w:t xml:space="preserve">  Section</w:t>
      </w:r>
      <w:r w:rsidR="00985D0E" w:rsidRPr="00985D0E">
        <w:t> </w:t>
      </w:r>
      <w:r w:rsidR="00073C99" w:rsidRPr="00985D0E">
        <w:t>134</w:t>
      </w:r>
    </w:p>
    <w:p w:rsidR="00073C99" w:rsidRPr="00985D0E" w:rsidRDefault="00073C99" w:rsidP="00985D0E">
      <w:pPr>
        <w:pStyle w:val="Item"/>
      </w:pPr>
      <w:r w:rsidRPr="00985D0E">
        <w:t>Repeal the section, substitute:</w:t>
      </w:r>
    </w:p>
    <w:p w:rsidR="00073C99" w:rsidRPr="00985D0E" w:rsidRDefault="00073C99" w:rsidP="00985D0E">
      <w:pPr>
        <w:pStyle w:val="ActHead5"/>
      </w:pPr>
      <w:bookmarkStart w:id="43" w:name="_Toc59441468"/>
      <w:r w:rsidRPr="00985D0E">
        <w:rPr>
          <w:rStyle w:val="CharSectno"/>
        </w:rPr>
        <w:t>134</w:t>
      </w:r>
      <w:r w:rsidRPr="00985D0E">
        <w:t xml:space="preserve">  Use of AUSTRAC information in court or tribunal proceedings</w:t>
      </w:r>
      <w:bookmarkEnd w:id="43"/>
    </w:p>
    <w:p w:rsidR="00073C99" w:rsidRPr="00985D0E" w:rsidRDefault="00073C99" w:rsidP="00985D0E">
      <w:pPr>
        <w:pStyle w:val="subsection"/>
      </w:pPr>
      <w:r w:rsidRPr="00985D0E">
        <w:tab/>
      </w:r>
      <w:r w:rsidRPr="00985D0E">
        <w:tab/>
        <w:t xml:space="preserve">Except where it is necessary to do so for the purposes of giving effect to this Act or the </w:t>
      </w:r>
      <w:r w:rsidRPr="00985D0E">
        <w:rPr>
          <w:i/>
        </w:rPr>
        <w:t>Financial Transaction Reports Act 1988</w:t>
      </w:r>
      <w:r w:rsidRPr="00985D0E">
        <w:t>, a person is not to be required:</w:t>
      </w:r>
    </w:p>
    <w:p w:rsidR="00073C99" w:rsidRPr="00985D0E" w:rsidRDefault="00073C99" w:rsidP="00985D0E">
      <w:pPr>
        <w:pStyle w:val="paragraph"/>
      </w:pPr>
      <w:r w:rsidRPr="00985D0E">
        <w:tab/>
        <w:t>(a)</w:t>
      </w:r>
      <w:r w:rsidRPr="00985D0E">
        <w:tab/>
        <w:t>to produce a document containing AUSTRAC information to a court or tribunal; or</w:t>
      </w:r>
    </w:p>
    <w:p w:rsidR="00073C99" w:rsidRPr="00985D0E" w:rsidRDefault="00073C99" w:rsidP="00985D0E">
      <w:pPr>
        <w:pStyle w:val="paragraph"/>
      </w:pPr>
      <w:r w:rsidRPr="00985D0E">
        <w:tab/>
        <w:t>(b)</w:t>
      </w:r>
      <w:r w:rsidRPr="00985D0E">
        <w:tab/>
        <w:t>to disclose AUSTRAC information to a court or tribunal.</w:t>
      </w:r>
    </w:p>
    <w:p w:rsidR="00073C99" w:rsidRPr="00985D0E" w:rsidRDefault="00032F9E" w:rsidP="00985D0E">
      <w:pPr>
        <w:pStyle w:val="ItemHead"/>
      </w:pPr>
      <w:r w:rsidRPr="00985D0E">
        <w:t>58</w:t>
      </w:r>
      <w:r w:rsidR="00073C99" w:rsidRPr="00985D0E">
        <w:t xml:space="preserve">  Subsection</w:t>
      </w:r>
      <w:r w:rsidR="00985D0E" w:rsidRPr="00985D0E">
        <w:t> </w:t>
      </w:r>
      <w:r w:rsidR="00073C99" w:rsidRPr="00985D0E">
        <w:t>190(4)</w:t>
      </w:r>
    </w:p>
    <w:p w:rsidR="00073C99" w:rsidRPr="00985D0E" w:rsidRDefault="00073C99" w:rsidP="00985D0E">
      <w:pPr>
        <w:pStyle w:val="Item"/>
      </w:pPr>
      <w:r w:rsidRPr="00985D0E">
        <w:t>Omit “section</w:t>
      </w:r>
      <w:r w:rsidR="00985D0E" w:rsidRPr="00985D0E">
        <w:t> </w:t>
      </w:r>
      <w:r w:rsidRPr="00985D0E">
        <w:t>126”, substitute “section</w:t>
      </w:r>
      <w:r w:rsidR="00985D0E" w:rsidRPr="00985D0E">
        <w:t> </w:t>
      </w:r>
      <w:r w:rsidRPr="00985D0E">
        <w:t>125”.</w:t>
      </w:r>
    </w:p>
    <w:p w:rsidR="00073C99" w:rsidRPr="00985D0E" w:rsidRDefault="00032F9E" w:rsidP="00985D0E">
      <w:pPr>
        <w:pStyle w:val="ItemHead"/>
      </w:pPr>
      <w:r w:rsidRPr="00985D0E">
        <w:t>59</w:t>
      </w:r>
      <w:r w:rsidR="00073C99" w:rsidRPr="00985D0E">
        <w:t xml:space="preserve">  Section</w:t>
      </w:r>
      <w:r w:rsidR="00985D0E" w:rsidRPr="00985D0E">
        <w:t> </w:t>
      </w:r>
      <w:r w:rsidR="00073C99" w:rsidRPr="00985D0E">
        <w:t>208</w:t>
      </w:r>
    </w:p>
    <w:p w:rsidR="00073C99" w:rsidRPr="00985D0E" w:rsidRDefault="00073C99" w:rsidP="00985D0E">
      <w:pPr>
        <w:pStyle w:val="Item"/>
      </w:pPr>
      <w:r w:rsidRPr="00985D0E">
        <w:t>Omit “eligible collected information”, substitute “AUSTRAC information”.</w:t>
      </w:r>
    </w:p>
    <w:p w:rsidR="00073C99" w:rsidRPr="00985D0E" w:rsidRDefault="00032F9E" w:rsidP="00985D0E">
      <w:pPr>
        <w:pStyle w:val="ItemHead"/>
      </w:pPr>
      <w:r w:rsidRPr="00985D0E">
        <w:t>60</w:t>
      </w:r>
      <w:r w:rsidR="00073C99" w:rsidRPr="00985D0E">
        <w:t xml:space="preserve">  Paragraph 212(1)(a)</w:t>
      </w:r>
    </w:p>
    <w:p w:rsidR="00073C99" w:rsidRPr="00985D0E" w:rsidRDefault="00073C99" w:rsidP="00985D0E">
      <w:pPr>
        <w:pStyle w:val="Item"/>
      </w:pPr>
      <w:r w:rsidRPr="00985D0E">
        <w:t>Omit “eligible collected information or”.</w:t>
      </w:r>
    </w:p>
    <w:p w:rsidR="00073C99" w:rsidRPr="00985D0E" w:rsidRDefault="00032F9E" w:rsidP="00985D0E">
      <w:pPr>
        <w:pStyle w:val="ItemHead"/>
      </w:pPr>
      <w:r w:rsidRPr="00985D0E">
        <w:t>61</w:t>
      </w:r>
      <w:r w:rsidR="00073C99" w:rsidRPr="00985D0E">
        <w:t xml:space="preserve">  Paragraph 212(1)(b)</w:t>
      </w:r>
    </w:p>
    <w:p w:rsidR="00073C99" w:rsidRPr="00985D0E" w:rsidRDefault="00073C99" w:rsidP="00985D0E">
      <w:pPr>
        <w:pStyle w:val="Item"/>
      </w:pPr>
      <w:r w:rsidRPr="00985D0E">
        <w:t>Omit “entitled or”.</w:t>
      </w:r>
    </w:p>
    <w:p w:rsidR="00073C99" w:rsidRPr="00985D0E" w:rsidRDefault="00032F9E" w:rsidP="00985D0E">
      <w:pPr>
        <w:pStyle w:val="ItemHead"/>
      </w:pPr>
      <w:r w:rsidRPr="00985D0E">
        <w:t>62</w:t>
      </w:r>
      <w:r w:rsidR="00073C99" w:rsidRPr="00985D0E">
        <w:t xml:space="preserve">  After paragraph</w:t>
      </w:r>
      <w:r w:rsidR="00985D0E" w:rsidRPr="00985D0E">
        <w:t> </w:t>
      </w:r>
      <w:r w:rsidR="00073C99" w:rsidRPr="00985D0E">
        <w:t>212(1)(da)</w:t>
      </w:r>
    </w:p>
    <w:p w:rsidR="00073C99" w:rsidRPr="00985D0E" w:rsidRDefault="00073C99" w:rsidP="00985D0E">
      <w:pPr>
        <w:pStyle w:val="Item"/>
      </w:pPr>
      <w:r w:rsidRPr="00985D0E">
        <w:t>Insert:</w:t>
      </w:r>
    </w:p>
    <w:p w:rsidR="00073C99" w:rsidRPr="00985D0E" w:rsidRDefault="001D64C3" w:rsidP="00985D0E">
      <w:pPr>
        <w:pStyle w:val="paragraph"/>
      </w:pPr>
      <w:r w:rsidRPr="00985D0E">
        <w:tab/>
        <w:t>(db)</w:t>
      </w:r>
      <w:r w:rsidRPr="00985D0E">
        <w:tab/>
        <w:t>to establish such task</w:t>
      </w:r>
      <w:r w:rsidR="00043E1F" w:rsidRPr="00985D0E">
        <w:t xml:space="preserve"> </w:t>
      </w:r>
      <w:r w:rsidR="00073C99" w:rsidRPr="00985D0E">
        <w:t>forces as the AUSTRAC CEO considers appropriate; and</w:t>
      </w:r>
    </w:p>
    <w:p w:rsidR="00073C99" w:rsidRPr="00985D0E" w:rsidRDefault="00032F9E" w:rsidP="00985D0E">
      <w:pPr>
        <w:pStyle w:val="ItemHead"/>
      </w:pPr>
      <w:r w:rsidRPr="00985D0E">
        <w:t>63</w:t>
      </w:r>
      <w:r w:rsidR="00073C99" w:rsidRPr="00985D0E">
        <w:t xml:space="preserve">  After paragraph</w:t>
      </w:r>
      <w:r w:rsidR="00985D0E" w:rsidRPr="00985D0E">
        <w:t> </w:t>
      </w:r>
      <w:r w:rsidR="00073C99" w:rsidRPr="00985D0E">
        <w:t>212(1)(e)</w:t>
      </w:r>
    </w:p>
    <w:p w:rsidR="00073C99" w:rsidRPr="00985D0E" w:rsidRDefault="00073C99" w:rsidP="00985D0E">
      <w:pPr>
        <w:pStyle w:val="Item"/>
      </w:pPr>
      <w:r w:rsidRPr="00985D0E">
        <w:t>Insert:</w:t>
      </w:r>
    </w:p>
    <w:p w:rsidR="00073C99" w:rsidRPr="00985D0E" w:rsidRDefault="00073C99" w:rsidP="00985D0E">
      <w:pPr>
        <w:pStyle w:val="paragraph"/>
      </w:pPr>
      <w:r w:rsidRPr="00985D0E">
        <w:tab/>
        <w:t>(ea)</w:t>
      </w:r>
      <w:r w:rsidRPr="00985D0E">
        <w:tab/>
        <w:t>to assist in the development of government policy or to assist academic research; and</w:t>
      </w:r>
    </w:p>
    <w:p w:rsidR="00073C99" w:rsidRPr="00985D0E" w:rsidRDefault="00073C99" w:rsidP="00985D0E">
      <w:pPr>
        <w:pStyle w:val="ActHead9"/>
      </w:pPr>
      <w:bookmarkStart w:id="44" w:name="_Toc59441469"/>
      <w:r w:rsidRPr="00985D0E">
        <w:t>Inspector</w:t>
      </w:r>
      <w:r w:rsidR="00985D0E">
        <w:noBreakHyphen/>
      </w:r>
      <w:r w:rsidRPr="00985D0E">
        <w:t>General of Intelligence and Security Act 1986</w:t>
      </w:r>
      <w:bookmarkEnd w:id="44"/>
    </w:p>
    <w:p w:rsidR="00073C99" w:rsidRPr="00985D0E" w:rsidRDefault="00032F9E" w:rsidP="00985D0E">
      <w:pPr>
        <w:pStyle w:val="ItemHead"/>
      </w:pPr>
      <w:r w:rsidRPr="00985D0E">
        <w:t>64</w:t>
      </w:r>
      <w:r w:rsidR="00073C99" w:rsidRPr="00985D0E">
        <w:t xml:space="preserve">  Section</w:t>
      </w:r>
      <w:r w:rsidR="00985D0E" w:rsidRPr="00985D0E">
        <w:t> </w:t>
      </w:r>
      <w:r w:rsidR="00073C99" w:rsidRPr="00985D0E">
        <w:t>25A (note)</w:t>
      </w:r>
    </w:p>
    <w:p w:rsidR="00073C99" w:rsidRPr="00985D0E" w:rsidRDefault="00073C99" w:rsidP="00985D0E">
      <w:pPr>
        <w:pStyle w:val="Item"/>
      </w:pPr>
      <w:r w:rsidRPr="00985D0E">
        <w:t>Omit “section</w:t>
      </w:r>
      <w:r w:rsidR="00985D0E" w:rsidRPr="00985D0E">
        <w:t> </w:t>
      </w:r>
      <w:r w:rsidRPr="00985D0E">
        <w:t>128”, substitute “Part</w:t>
      </w:r>
      <w:r w:rsidR="00985D0E" w:rsidRPr="00985D0E">
        <w:t> </w:t>
      </w:r>
      <w:r w:rsidRPr="00985D0E">
        <w:t>11”.</w:t>
      </w:r>
    </w:p>
    <w:p w:rsidR="00073C99" w:rsidRPr="00985D0E" w:rsidRDefault="00032F9E" w:rsidP="00985D0E">
      <w:pPr>
        <w:pStyle w:val="Transitional"/>
      </w:pPr>
      <w:r w:rsidRPr="00985D0E">
        <w:t>65</w:t>
      </w:r>
      <w:r w:rsidR="00073C99" w:rsidRPr="00985D0E">
        <w:t xml:space="preserve">  Application and transitional provisions</w:t>
      </w:r>
    </w:p>
    <w:p w:rsidR="00073C99" w:rsidRPr="00985D0E" w:rsidRDefault="00073C99" w:rsidP="00985D0E">
      <w:pPr>
        <w:pStyle w:val="Subitem"/>
      </w:pPr>
      <w:r w:rsidRPr="00985D0E">
        <w:t>(1)</w:t>
      </w:r>
      <w:r w:rsidRPr="00985D0E">
        <w:tab/>
        <w:t>Section</w:t>
      </w:r>
      <w:r w:rsidR="00985D0E" w:rsidRPr="00985D0E">
        <w:t> </w:t>
      </w:r>
      <w:r w:rsidRPr="00985D0E">
        <w:t xml:space="preserve">50A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00A02054" w:rsidRPr="00985D0E">
        <w:t>, as inserted by this Part</w:t>
      </w:r>
      <w:r w:rsidRPr="00985D0E">
        <w:t>, applies in relation to the making of a record of, the disclosure of or the use of information on or after the commencement of this item (whether the information was obtained before, on or after that commencement).</w:t>
      </w:r>
    </w:p>
    <w:p w:rsidR="00073C99" w:rsidRPr="00985D0E" w:rsidRDefault="00073C99" w:rsidP="00985D0E">
      <w:pPr>
        <w:pStyle w:val="Subitem"/>
      </w:pPr>
      <w:r w:rsidRPr="00985D0E">
        <w:t>(2)</w:t>
      </w:r>
      <w:r w:rsidRPr="00985D0E">
        <w:tab/>
        <w:t xml:space="preserve">For the purposes of </w:t>
      </w:r>
      <w:r w:rsidR="008E2FD8" w:rsidRPr="00985D0E">
        <w:t xml:space="preserve">the operation of </w:t>
      </w:r>
      <w:r w:rsidRPr="00985D0E">
        <w:t>section</w:t>
      </w:r>
      <w:r w:rsidR="00985D0E" w:rsidRPr="00985D0E">
        <w:t> </w:t>
      </w:r>
      <w:r w:rsidRPr="00985D0E">
        <w:t xml:space="preserve">50A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inserted by this </w:t>
      </w:r>
      <w:r w:rsidR="00A02054" w:rsidRPr="00985D0E">
        <w:t>Part</w:t>
      </w:r>
      <w:r w:rsidRPr="00985D0E">
        <w:t>,</w:t>
      </w:r>
      <w:r w:rsidRPr="00985D0E">
        <w:rPr>
          <w:i/>
        </w:rPr>
        <w:t xml:space="preserve"> </w:t>
      </w:r>
      <w:r w:rsidRPr="00985D0E">
        <w:t>on or after the commencement of this item, information obtained under subsection</w:t>
      </w:r>
      <w:r w:rsidR="00985D0E" w:rsidRPr="00985D0E">
        <w:t> </w:t>
      </w:r>
      <w:r w:rsidRPr="00985D0E">
        <w:t>122(3) of that Act before that commencement is taken on and after that commencement to be information obtained under section</w:t>
      </w:r>
      <w:r w:rsidR="00985D0E" w:rsidRPr="00985D0E">
        <w:t> </w:t>
      </w:r>
      <w:r w:rsidRPr="00985D0E">
        <w:t>50A of that Act.</w:t>
      </w:r>
    </w:p>
    <w:p w:rsidR="00073C99" w:rsidRPr="00985D0E" w:rsidRDefault="00073C99" w:rsidP="00985D0E">
      <w:pPr>
        <w:pStyle w:val="Subitem"/>
      </w:pPr>
      <w:r w:rsidRPr="00985D0E">
        <w:t>(3)</w:t>
      </w:r>
      <w:r w:rsidRPr="00985D0E">
        <w:tab/>
        <w:t>Section</w:t>
      </w:r>
      <w:r w:rsidR="00985D0E" w:rsidRPr="00985D0E">
        <w:t> </w:t>
      </w:r>
      <w:r w:rsidRPr="00985D0E">
        <w:t xml:space="preserve">121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w:t>
      </w:r>
      <w:r w:rsidR="00A02054" w:rsidRPr="00985D0E">
        <w:t>Part</w:t>
      </w:r>
      <w:r w:rsidRPr="00985D0E">
        <w:t>, applies in relation to the accessing of, the making of a record of, the authorising of access to, the disclosure of or the use of information on or after the commencement of this item (whether the information came into existence before, on or after that commencement).</w:t>
      </w:r>
    </w:p>
    <w:p w:rsidR="00073C99" w:rsidRPr="00985D0E" w:rsidRDefault="00073C99" w:rsidP="00985D0E">
      <w:pPr>
        <w:pStyle w:val="Subitem"/>
      </w:pPr>
      <w:r w:rsidRPr="00985D0E">
        <w:t>(4)</w:t>
      </w:r>
      <w:r w:rsidRPr="00985D0E">
        <w:tab/>
        <w:t>The amendments of section</w:t>
      </w:r>
      <w:r w:rsidR="00985D0E" w:rsidRPr="00985D0E">
        <w:t> </w:t>
      </w:r>
      <w:r w:rsidRPr="00985D0E">
        <w:t xml:space="preserve">124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made by this </w:t>
      </w:r>
      <w:r w:rsidR="00A02054" w:rsidRPr="00985D0E">
        <w:t>Part</w:t>
      </w:r>
      <w:r w:rsidRPr="00985D0E">
        <w:t xml:space="preserve"> apply in relation to proceedings instituted on or after the commencement of this item.</w:t>
      </w:r>
    </w:p>
    <w:p w:rsidR="00073C99" w:rsidRPr="00985D0E" w:rsidRDefault="00073C99" w:rsidP="00985D0E">
      <w:pPr>
        <w:pStyle w:val="Subitem"/>
      </w:pPr>
      <w:r w:rsidRPr="00985D0E">
        <w:t>(5)</w:t>
      </w:r>
      <w:r w:rsidRPr="00985D0E">
        <w:tab/>
        <w:t>If:</w:t>
      </w:r>
    </w:p>
    <w:p w:rsidR="00073C99" w:rsidRPr="00985D0E" w:rsidRDefault="00073C99" w:rsidP="00985D0E">
      <w:pPr>
        <w:pStyle w:val="paragraph"/>
      </w:pPr>
      <w:r w:rsidRPr="00985D0E">
        <w:tab/>
        <w:t>(a)</w:t>
      </w:r>
      <w:r w:rsidRPr="00985D0E">
        <w:tab/>
        <w:t>immediately before the commencement of this item, an authorisation is in force under subsection</w:t>
      </w:r>
      <w:r w:rsidR="00985D0E" w:rsidRPr="00985D0E">
        <w:t> </w:t>
      </w:r>
      <w:r w:rsidRPr="00985D0E">
        <w:t xml:space="preserve">126(1) of the </w:t>
      </w:r>
      <w:r w:rsidRPr="00985D0E">
        <w:rPr>
          <w:i/>
        </w:rPr>
        <w:t>Anti</w:t>
      </w:r>
      <w:r w:rsidR="00985D0E">
        <w:rPr>
          <w:i/>
        </w:rPr>
        <w:noBreakHyphen/>
      </w:r>
      <w:r w:rsidRPr="00985D0E">
        <w:rPr>
          <w:i/>
        </w:rPr>
        <w:t>Money Laundering and Counter</w:t>
      </w:r>
      <w:r w:rsidR="00985D0E">
        <w:rPr>
          <w:i/>
        </w:rPr>
        <w:noBreakHyphen/>
      </w:r>
      <w:r w:rsidRPr="00985D0E">
        <w:rPr>
          <w:i/>
        </w:rPr>
        <w:t xml:space="preserve">Terrorism Financing Act 2006 </w:t>
      </w:r>
      <w:r w:rsidRPr="00985D0E">
        <w:t>in relation to a designated agency; and</w:t>
      </w:r>
    </w:p>
    <w:p w:rsidR="00073C99" w:rsidRPr="00985D0E" w:rsidRDefault="00073C99" w:rsidP="00985D0E">
      <w:pPr>
        <w:pStyle w:val="paragraph"/>
      </w:pPr>
      <w:r w:rsidRPr="00985D0E">
        <w:tab/>
        <w:t>(b)</w:t>
      </w:r>
      <w:r w:rsidRPr="00985D0E">
        <w:tab/>
        <w:t>on the commencement of this item, the agency is a Commonwealth, State or Territory agency (within the meaning of section</w:t>
      </w:r>
      <w:r w:rsidR="00985D0E" w:rsidRPr="00985D0E">
        <w:t> </w:t>
      </w:r>
      <w:r w:rsidRPr="00985D0E">
        <w:t>5 of that Act);</w:t>
      </w:r>
    </w:p>
    <w:p w:rsidR="00073C99" w:rsidRPr="00985D0E" w:rsidRDefault="00073C99" w:rsidP="00985D0E">
      <w:pPr>
        <w:pStyle w:val="Item"/>
      </w:pPr>
      <w:r w:rsidRPr="00985D0E">
        <w:t>then the authorisation has effect on and after the commencement of this item as if it were an authorisation in force under subsection</w:t>
      </w:r>
      <w:r w:rsidR="00985D0E" w:rsidRPr="00985D0E">
        <w:t> </w:t>
      </w:r>
      <w:r w:rsidRPr="00985D0E">
        <w:t>125(1) of that Act in relation to that Commonwealth, State or Territory agency.</w:t>
      </w:r>
    </w:p>
    <w:p w:rsidR="00073C99" w:rsidRPr="00985D0E" w:rsidRDefault="00073C99" w:rsidP="00985D0E">
      <w:pPr>
        <w:pStyle w:val="Subitem"/>
      </w:pPr>
      <w:r w:rsidRPr="00985D0E">
        <w:t>(6)</w:t>
      </w:r>
      <w:r w:rsidRPr="00985D0E">
        <w:tab/>
      </w:r>
      <w:r w:rsidR="00985D0E" w:rsidRPr="00985D0E">
        <w:t>Subitem (</w:t>
      </w:r>
      <w:r w:rsidRPr="00985D0E">
        <w:t>5) does not prevent the variation or revocation of the authorisation on or after the commencement of this item.</w:t>
      </w:r>
    </w:p>
    <w:p w:rsidR="00073C99" w:rsidRPr="00985D0E" w:rsidRDefault="00073C99" w:rsidP="00985D0E">
      <w:pPr>
        <w:pStyle w:val="Subitem"/>
      </w:pPr>
      <w:r w:rsidRPr="00985D0E">
        <w:t>(7)</w:t>
      </w:r>
      <w:r w:rsidRPr="00985D0E">
        <w:tab/>
        <w:t>Section</w:t>
      </w:r>
      <w:r w:rsidR="00985D0E" w:rsidRPr="00985D0E">
        <w:t> </w:t>
      </w:r>
      <w:r w:rsidRPr="00985D0E">
        <w:t xml:space="preserve">126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w:t>
      </w:r>
      <w:r w:rsidR="00A02054" w:rsidRPr="00985D0E">
        <w:t>Part</w:t>
      </w:r>
      <w:r w:rsidRPr="00985D0E">
        <w:t>, applies in relation to the making of a record of, the disclosure of or the use of information on or after the commencement of this item (whether the information came into existence before, on or after that commencement).</w:t>
      </w:r>
    </w:p>
    <w:p w:rsidR="00073C99" w:rsidRPr="00985D0E" w:rsidRDefault="00073C99" w:rsidP="00985D0E">
      <w:pPr>
        <w:pStyle w:val="Subitem"/>
      </w:pPr>
      <w:r w:rsidRPr="00985D0E">
        <w:t>(8)</w:t>
      </w:r>
      <w:r w:rsidRPr="00985D0E">
        <w:tab/>
        <w:t xml:space="preserve">For the purposes of </w:t>
      </w:r>
      <w:r w:rsidR="008E2FD8" w:rsidRPr="00985D0E">
        <w:t xml:space="preserve">the operation of </w:t>
      </w:r>
      <w:r w:rsidRPr="00985D0E">
        <w:t>section</w:t>
      </w:r>
      <w:r w:rsidR="00985D0E" w:rsidRPr="00985D0E">
        <w:t> </w:t>
      </w:r>
      <w:r w:rsidRPr="00985D0E">
        <w:t xml:space="preserve">126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w:t>
      </w:r>
      <w:r w:rsidR="00A02054" w:rsidRPr="00985D0E">
        <w:t>Part</w:t>
      </w:r>
      <w:r w:rsidRPr="00985D0E">
        <w:t>,</w:t>
      </w:r>
      <w:r w:rsidRPr="00985D0E">
        <w:rPr>
          <w:i/>
        </w:rPr>
        <w:t xml:space="preserve"> </w:t>
      </w:r>
      <w:r w:rsidRPr="00985D0E">
        <w:t>on or after the commencement of this item, accessed information (within the meaning of subsection</w:t>
      </w:r>
      <w:r w:rsidR="00985D0E" w:rsidRPr="00985D0E">
        <w:t> </w:t>
      </w:r>
      <w:r w:rsidRPr="00985D0E">
        <w:t xml:space="preserve">127(4) of that Act as in force immediately before that commencement) obtained by a person before that commencement is taken on and after that commencement to be AUSTRAC information obtained under </w:t>
      </w:r>
      <w:r w:rsidR="00845CA0" w:rsidRPr="00985D0E">
        <w:t>sub</w:t>
      </w:r>
      <w:r w:rsidRPr="00985D0E">
        <w:t>section</w:t>
      </w:r>
      <w:r w:rsidR="00985D0E" w:rsidRPr="00985D0E">
        <w:t> </w:t>
      </w:r>
      <w:r w:rsidRPr="00985D0E">
        <w:t>126</w:t>
      </w:r>
      <w:r w:rsidR="00845CA0" w:rsidRPr="00985D0E">
        <w:t>(2)</w:t>
      </w:r>
      <w:r w:rsidRPr="00985D0E">
        <w:t xml:space="preserve"> of that Act.</w:t>
      </w:r>
    </w:p>
    <w:p w:rsidR="00073C99" w:rsidRPr="00985D0E" w:rsidRDefault="00073C99" w:rsidP="00985D0E">
      <w:pPr>
        <w:pStyle w:val="Subitem"/>
      </w:pPr>
      <w:r w:rsidRPr="00985D0E">
        <w:t>(9)</w:t>
      </w:r>
      <w:r w:rsidRPr="00985D0E">
        <w:tab/>
        <w:t>If, at any time before the commencement of this item, a person was covered by subsection</w:t>
      </w:r>
      <w:r w:rsidR="00985D0E" w:rsidRPr="00985D0E">
        <w:t> </w:t>
      </w:r>
      <w:r w:rsidRPr="00985D0E">
        <w:t xml:space="preserve">127(1)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then, for the purposes of the operation of section</w:t>
      </w:r>
      <w:r w:rsidR="00985D0E" w:rsidRPr="00985D0E">
        <w:t> </w:t>
      </w:r>
      <w:r w:rsidRPr="00985D0E">
        <w:t xml:space="preserve">126 of that Act, as substituted by this </w:t>
      </w:r>
      <w:r w:rsidR="00A02054" w:rsidRPr="00985D0E">
        <w:t>Part</w:t>
      </w:r>
      <w:r w:rsidRPr="00985D0E">
        <w:t>,</w:t>
      </w:r>
      <w:r w:rsidRPr="00985D0E">
        <w:rPr>
          <w:i/>
        </w:rPr>
        <w:t xml:space="preserve"> </w:t>
      </w:r>
      <w:r w:rsidRPr="00985D0E">
        <w:t>on or after that commencement, the person is taken to be a person who is or has been an official of a Commonwealth, State or Territory agency.</w:t>
      </w:r>
    </w:p>
    <w:p w:rsidR="00073C99" w:rsidRPr="00985D0E" w:rsidRDefault="00073C99" w:rsidP="00985D0E">
      <w:pPr>
        <w:pStyle w:val="Subitem"/>
      </w:pPr>
      <w:r w:rsidRPr="00985D0E">
        <w:t>(10)</w:t>
      </w:r>
      <w:r w:rsidRPr="00985D0E">
        <w:tab/>
        <w:t>Section</w:t>
      </w:r>
      <w:r w:rsidR="00985D0E" w:rsidRPr="00985D0E">
        <w:t> </w:t>
      </w:r>
      <w:r w:rsidRPr="00985D0E">
        <w:t xml:space="preserve">127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w:t>
      </w:r>
      <w:r w:rsidR="00A02054" w:rsidRPr="00985D0E">
        <w:t>Part</w:t>
      </w:r>
      <w:r w:rsidRPr="00985D0E">
        <w:t>, applies in relation to AUSTRAC information that came into existence before, on or after the commencement of this item.</w:t>
      </w:r>
    </w:p>
    <w:p w:rsidR="00073C99" w:rsidRPr="00985D0E" w:rsidRDefault="00073C99" w:rsidP="00985D0E">
      <w:pPr>
        <w:pStyle w:val="Subitem"/>
      </w:pPr>
      <w:r w:rsidRPr="00985D0E">
        <w:t>(11)</w:t>
      </w:r>
      <w:r w:rsidRPr="00985D0E">
        <w:tab/>
        <w:t>Section</w:t>
      </w:r>
      <w:r w:rsidR="00985D0E" w:rsidRPr="00985D0E">
        <w:t> </w:t>
      </w:r>
      <w:r w:rsidRPr="00985D0E">
        <w:t xml:space="preserve">128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w:t>
      </w:r>
      <w:r w:rsidR="00A02054" w:rsidRPr="00985D0E">
        <w:t>Part</w:t>
      </w:r>
      <w:r w:rsidRPr="00985D0E">
        <w:t>, applies in relation to the accessing of information on or after the commencement of this item.</w:t>
      </w:r>
    </w:p>
    <w:p w:rsidR="00073C99" w:rsidRPr="00985D0E" w:rsidRDefault="00073C99" w:rsidP="00985D0E">
      <w:pPr>
        <w:pStyle w:val="Subitem"/>
      </w:pPr>
      <w:r w:rsidRPr="00985D0E">
        <w:t>(12)</w:t>
      </w:r>
      <w:r w:rsidRPr="00985D0E">
        <w:tab/>
        <w:t xml:space="preserve">Paragraph 129(1)(a)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as substituted by this </w:t>
      </w:r>
      <w:r w:rsidR="00A02054" w:rsidRPr="00985D0E">
        <w:t>Part</w:t>
      </w:r>
      <w:r w:rsidRPr="00985D0E">
        <w:t>, applies in relation to a disclosure of information on or after the commencement of this item.</w:t>
      </w:r>
    </w:p>
    <w:p w:rsidR="00073C99" w:rsidRPr="00985D0E" w:rsidRDefault="00032F9E" w:rsidP="00985D0E">
      <w:pPr>
        <w:pStyle w:val="Transitional"/>
      </w:pPr>
      <w:r w:rsidRPr="00985D0E">
        <w:t>66</w:t>
      </w:r>
      <w:r w:rsidR="00073C99" w:rsidRPr="00985D0E">
        <w:t xml:space="preserve">  Saving provisions</w:t>
      </w:r>
    </w:p>
    <w:p w:rsidR="00073C99" w:rsidRPr="00985D0E" w:rsidRDefault="00073C99" w:rsidP="00985D0E">
      <w:pPr>
        <w:pStyle w:val="Subitem"/>
      </w:pPr>
      <w:r w:rsidRPr="00985D0E">
        <w:t>(1)</w:t>
      </w:r>
      <w:r w:rsidRPr="00985D0E">
        <w:tab/>
        <w:t>Sections</w:t>
      </w:r>
      <w:r w:rsidR="00985D0E" w:rsidRPr="00985D0E">
        <w:t> </w:t>
      </w:r>
      <w:r w:rsidRPr="00985D0E">
        <w:t xml:space="preserve">121, 122 and 127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 to apply on and after that commencement in relation to a disclosure of information before that commencement.</w:t>
      </w:r>
    </w:p>
    <w:p w:rsidR="00073C99" w:rsidRPr="00985D0E" w:rsidRDefault="00073C99" w:rsidP="00985D0E">
      <w:pPr>
        <w:pStyle w:val="Subitem"/>
      </w:pPr>
      <w:r w:rsidRPr="00985D0E">
        <w:t>(2)</w:t>
      </w:r>
      <w:r w:rsidRPr="00985D0E">
        <w:tab/>
        <w:t>Subsections</w:t>
      </w:r>
      <w:r w:rsidR="00985D0E" w:rsidRPr="00985D0E">
        <w:t> </w:t>
      </w:r>
      <w:r w:rsidRPr="00985D0E">
        <w:t xml:space="preserve">128(5) to (7)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 to apply on and after that commencement in relation to a disclosure of information before that commencement under paragraph</w:t>
      </w:r>
      <w:r w:rsidR="00985D0E" w:rsidRPr="00985D0E">
        <w:t> </w:t>
      </w:r>
      <w:r w:rsidRPr="00985D0E">
        <w:t>128(3)(a) of that Act.</w:t>
      </w:r>
    </w:p>
    <w:p w:rsidR="00073C99" w:rsidRPr="00985D0E" w:rsidRDefault="00073C99" w:rsidP="00985D0E">
      <w:pPr>
        <w:pStyle w:val="Subitem"/>
      </w:pPr>
      <w:r w:rsidRPr="00985D0E">
        <w:t>(3)</w:t>
      </w:r>
      <w:r w:rsidRPr="00985D0E">
        <w:tab/>
        <w:t>Subsections</w:t>
      </w:r>
      <w:r w:rsidR="00985D0E" w:rsidRPr="00985D0E">
        <w:t> </w:t>
      </w:r>
      <w:r w:rsidRPr="00985D0E">
        <w:t xml:space="preserve">128(10) to (12)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 to apply on and after that commencement in relation to a disclosure of information before that commencement under subsection</w:t>
      </w:r>
      <w:r w:rsidR="00985D0E" w:rsidRPr="00985D0E">
        <w:t> </w:t>
      </w:r>
      <w:r w:rsidRPr="00985D0E">
        <w:t>128(8) of that Act.</w:t>
      </w:r>
    </w:p>
    <w:p w:rsidR="00073C99" w:rsidRPr="00985D0E" w:rsidRDefault="00073C99" w:rsidP="00985D0E">
      <w:pPr>
        <w:pStyle w:val="Subitem"/>
      </w:pPr>
      <w:r w:rsidRPr="00985D0E">
        <w:t>(4)</w:t>
      </w:r>
      <w:r w:rsidRPr="00985D0E">
        <w:tab/>
        <w:t>Section</w:t>
      </w:r>
      <w:r w:rsidR="00985D0E" w:rsidRPr="00985D0E">
        <w:t> </w:t>
      </w:r>
      <w:r w:rsidRPr="00985D0E">
        <w:t xml:space="preserve">130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information obtained under subsection</w:t>
      </w:r>
      <w:r w:rsidR="00985D0E" w:rsidRPr="00985D0E">
        <w:t> </w:t>
      </w:r>
      <w:r w:rsidRPr="00985D0E">
        <w:t>129(1) or 131(2) of that Act before that commencement.</w:t>
      </w:r>
    </w:p>
    <w:p w:rsidR="00073C99" w:rsidRPr="00985D0E" w:rsidRDefault="00073C99" w:rsidP="00985D0E">
      <w:pPr>
        <w:pStyle w:val="Subitem"/>
      </w:pPr>
      <w:r w:rsidRPr="00985D0E">
        <w:t>(5)</w:t>
      </w:r>
      <w:r w:rsidRPr="00985D0E">
        <w:tab/>
        <w:t>Subsections</w:t>
      </w:r>
      <w:r w:rsidR="00985D0E" w:rsidRPr="00985D0E">
        <w:t> </w:t>
      </w:r>
      <w:r w:rsidRPr="00985D0E">
        <w:t xml:space="preserve">131(4) to (6)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 to apply on and after that commencement in relation to a disclosure of information before that commencement under subsection</w:t>
      </w:r>
      <w:r w:rsidR="00985D0E" w:rsidRPr="00985D0E">
        <w:t> </w:t>
      </w:r>
      <w:r w:rsidRPr="00985D0E">
        <w:t>131(3) of that Act.</w:t>
      </w:r>
    </w:p>
    <w:p w:rsidR="004A029F" w:rsidRPr="00985D0E" w:rsidRDefault="004A029F" w:rsidP="00985D0E">
      <w:pPr>
        <w:pStyle w:val="ActHead7"/>
        <w:pageBreakBefore/>
      </w:pPr>
      <w:bookmarkStart w:id="45" w:name="_Toc59441470"/>
      <w:r w:rsidRPr="00985D0E">
        <w:rPr>
          <w:rStyle w:val="CharAmPartNo"/>
        </w:rPr>
        <w:t>Part</w:t>
      </w:r>
      <w:r w:rsidR="00985D0E" w:rsidRPr="00985D0E">
        <w:rPr>
          <w:rStyle w:val="CharAmPartNo"/>
        </w:rPr>
        <w:t> </w:t>
      </w:r>
      <w:r w:rsidRPr="00985D0E">
        <w:rPr>
          <w:rStyle w:val="CharAmPartNo"/>
        </w:rPr>
        <w:t>5</w:t>
      </w:r>
      <w:r w:rsidRPr="00985D0E">
        <w:t>—</w:t>
      </w:r>
      <w:r w:rsidRPr="00985D0E">
        <w:rPr>
          <w:rStyle w:val="CharAmPartText"/>
        </w:rPr>
        <w:t>Reports about cross</w:t>
      </w:r>
      <w:r w:rsidR="00985D0E" w:rsidRPr="00985D0E">
        <w:rPr>
          <w:rStyle w:val="CharAmPartText"/>
        </w:rPr>
        <w:noBreakHyphen/>
      </w:r>
      <w:r w:rsidRPr="00985D0E">
        <w:rPr>
          <w:rStyle w:val="CharAmPartText"/>
        </w:rPr>
        <w:t>border movements of monetary instruments</w:t>
      </w:r>
      <w:bookmarkEnd w:id="45"/>
    </w:p>
    <w:p w:rsidR="004A029F" w:rsidRPr="00985D0E" w:rsidRDefault="004A029F" w:rsidP="00985D0E">
      <w:pPr>
        <w:pStyle w:val="ActHead9"/>
      </w:pPr>
      <w:bookmarkStart w:id="46" w:name="_Toc59441471"/>
      <w:r w:rsidRPr="00985D0E">
        <w:t>Anti</w:t>
      </w:r>
      <w:r w:rsidR="00985D0E">
        <w:noBreakHyphen/>
      </w:r>
      <w:r w:rsidRPr="00985D0E">
        <w:t>Money Laundering and Counter</w:t>
      </w:r>
      <w:r w:rsidR="00985D0E">
        <w:noBreakHyphen/>
      </w:r>
      <w:r w:rsidRPr="00985D0E">
        <w:t>Terrorism Financing Act 2006</w:t>
      </w:r>
      <w:bookmarkEnd w:id="46"/>
    </w:p>
    <w:p w:rsidR="004A029F" w:rsidRPr="00985D0E" w:rsidRDefault="00032F9E" w:rsidP="00985D0E">
      <w:pPr>
        <w:pStyle w:val="ItemHead"/>
      </w:pPr>
      <w:r w:rsidRPr="00985D0E">
        <w:t>67</w:t>
      </w:r>
      <w:r w:rsidR="004A029F" w:rsidRPr="00985D0E">
        <w:t xml:space="preserve">  Section</w:t>
      </w:r>
      <w:r w:rsidR="00985D0E" w:rsidRPr="00985D0E">
        <w:t> </w:t>
      </w:r>
      <w:r w:rsidR="004A029F" w:rsidRPr="00985D0E">
        <w:t>4</w:t>
      </w:r>
    </w:p>
    <w:p w:rsidR="004A029F" w:rsidRPr="00985D0E" w:rsidRDefault="004A029F" w:rsidP="00985D0E">
      <w:pPr>
        <w:pStyle w:val="Item"/>
      </w:pPr>
      <w:r w:rsidRPr="00985D0E">
        <w:t>Omit “physical currency”, substitute “monetary instruments”.</w:t>
      </w:r>
    </w:p>
    <w:p w:rsidR="004A029F" w:rsidRPr="00985D0E" w:rsidRDefault="00032F9E" w:rsidP="00985D0E">
      <w:pPr>
        <w:pStyle w:val="ItemHead"/>
      </w:pPr>
      <w:r w:rsidRPr="00985D0E">
        <w:t>68</w:t>
      </w:r>
      <w:r w:rsidR="004A029F" w:rsidRPr="00985D0E">
        <w:t xml:space="preserve">  Section</w:t>
      </w:r>
      <w:r w:rsidR="00985D0E" w:rsidRPr="00985D0E">
        <w:t> </w:t>
      </w:r>
      <w:r w:rsidR="004A029F" w:rsidRPr="00985D0E">
        <w:t>4</w:t>
      </w:r>
    </w:p>
    <w:p w:rsidR="004A029F" w:rsidRPr="00985D0E" w:rsidRDefault="004A029F" w:rsidP="00985D0E">
      <w:pPr>
        <w:pStyle w:val="Item"/>
      </w:pPr>
      <w:r w:rsidRPr="00985D0E">
        <w:t>Omit:</w:t>
      </w:r>
    </w:p>
    <w:p w:rsidR="004A029F" w:rsidRPr="00985D0E" w:rsidRDefault="004A029F" w:rsidP="00985D0E">
      <w:pPr>
        <w:pStyle w:val="SOBullet"/>
      </w:pPr>
      <w:r w:rsidRPr="00985D0E">
        <w:t>•</w:t>
      </w:r>
      <w:r w:rsidRPr="00985D0E">
        <w:tab/>
        <w:t>Cross</w:t>
      </w:r>
      <w:r w:rsidR="00985D0E">
        <w:noBreakHyphen/>
      </w:r>
      <w:r w:rsidRPr="00985D0E">
        <w:t>border movements of bearer negotiable instruments must be reported to the AUSTRAC CEO, a customs officer or a police officer if a customs officer or a police officer requires a person to make such a report.</w:t>
      </w:r>
    </w:p>
    <w:p w:rsidR="004A029F" w:rsidRPr="00985D0E" w:rsidRDefault="00032F9E" w:rsidP="00985D0E">
      <w:pPr>
        <w:pStyle w:val="ItemHead"/>
      </w:pPr>
      <w:r w:rsidRPr="00985D0E">
        <w:t>69</w:t>
      </w:r>
      <w:r w:rsidR="004A029F" w:rsidRPr="00985D0E">
        <w:t xml:space="preserve">  Section</w:t>
      </w:r>
      <w:r w:rsidR="00985D0E" w:rsidRPr="00985D0E">
        <w:t> </w:t>
      </w:r>
      <w:r w:rsidR="004A029F" w:rsidRPr="00985D0E">
        <w:t>5</w:t>
      </w:r>
    </w:p>
    <w:p w:rsidR="004A029F" w:rsidRPr="00985D0E" w:rsidRDefault="004A029F" w:rsidP="00985D0E">
      <w:pPr>
        <w:pStyle w:val="Item"/>
      </w:pPr>
      <w:r w:rsidRPr="00985D0E">
        <w:t>Insert:</w:t>
      </w:r>
    </w:p>
    <w:p w:rsidR="004A029F" w:rsidRPr="00985D0E" w:rsidRDefault="004A029F" w:rsidP="00985D0E">
      <w:pPr>
        <w:pStyle w:val="Definition"/>
      </w:pPr>
      <w:r w:rsidRPr="00985D0E">
        <w:rPr>
          <w:b/>
          <w:i/>
        </w:rPr>
        <w:t>monetary instrument</w:t>
      </w:r>
      <w:r w:rsidRPr="00985D0E">
        <w:t xml:space="preserve"> means any of the following:</w:t>
      </w:r>
    </w:p>
    <w:p w:rsidR="004A029F" w:rsidRPr="00985D0E" w:rsidRDefault="004A029F" w:rsidP="00985D0E">
      <w:pPr>
        <w:pStyle w:val="paragraph"/>
      </w:pPr>
      <w:r w:rsidRPr="00985D0E">
        <w:tab/>
        <w:t>(a)</w:t>
      </w:r>
      <w:r w:rsidRPr="00985D0E">
        <w:tab/>
        <w:t>physical currency;</w:t>
      </w:r>
    </w:p>
    <w:p w:rsidR="004A029F" w:rsidRPr="00985D0E" w:rsidRDefault="004A029F" w:rsidP="00985D0E">
      <w:pPr>
        <w:pStyle w:val="paragraph"/>
      </w:pPr>
      <w:r w:rsidRPr="00985D0E">
        <w:tab/>
        <w:t>(b)</w:t>
      </w:r>
      <w:r w:rsidRPr="00985D0E">
        <w:tab/>
        <w:t>a bearer negotiable instrument;</w:t>
      </w:r>
    </w:p>
    <w:p w:rsidR="004A029F" w:rsidRPr="00985D0E" w:rsidRDefault="004A029F" w:rsidP="00985D0E">
      <w:pPr>
        <w:pStyle w:val="paragraph"/>
      </w:pPr>
      <w:r w:rsidRPr="00985D0E">
        <w:tab/>
        <w:t>(c)</w:t>
      </w:r>
      <w:r w:rsidRPr="00985D0E">
        <w:tab/>
        <w:t>a thing prescribed by the AML/CTF Rules.</w:t>
      </w:r>
    </w:p>
    <w:p w:rsidR="004A029F" w:rsidRPr="00985D0E" w:rsidRDefault="004A029F" w:rsidP="00985D0E">
      <w:pPr>
        <w:pStyle w:val="Definition"/>
      </w:pPr>
      <w:r w:rsidRPr="00985D0E">
        <w:rPr>
          <w:b/>
          <w:i/>
        </w:rPr>
        <w:t>monetary instrument</w:t>
      </w:r>
      <w:r w:rsidRPr="00985D0E">
        <w:t xml:space="preserve"> </w:t>
      </w:r>
      <w:r w:rsidRPr="00985D0E">
        <w:rPr>
          <w:b/>
          <w:i/>
        </w:rPr>
        <w:t>amount</w:t>
      </w:r>
      <w:r w:rsidRPr="00985D0E">
        <w:t xml:space="preserve"> for a monetary instrument means:</w:t>
      </w:r>
    </w:p>
    <w:p w:rsidR="004A029F" w:rsidRPr="00985D0E" w:rsidRDefault="004A029F" w:rsidP="00985D0E">
      <w:pPr>
        <w:pStyle w:val="paragraph"/>
      </w:pPr>
      <w:r w:rsidRPr="00985D0E">
        <w:tab/>
        <w:t>(a)</w:t>
      </w:r>
      <w:r w:rsidRPr="00985D0E">
        <w:tab/>
        <w:t>for physical currency—the amount of the currency; or</w:t>
      </w:r>
    </w:p>
    <w:p w:rsidR="004A029F" w:rsidRPr="00985D0E" w:rsidRDefault="004A029F" w:rsidP="00985D0E">
      <w:pPr>
        <w:pStyle w:val="paragraph"/>
      </w:pPr>
      <w:r w:rsidRPr="00985D0E">
        <w:tab/>
        <w:t>(b)</w:t>
      </w:r>
      <w:r w:rsidRPr="00985D0E">
        <w:tab/>
        <w:t>for a bearer negotiable instrument—the amount payable under the instrument; or</w:t>
      </w:r>
    </w:p>
    <w:p w:rsidR="004A029F" w:rsidRPr="00985D0E" w:rsidRDefault="004A029F" w:rsidP="00985D0E">
      <w:pPr>
        <w:pStyle w:val="paragraph"/>
      </w:pPr>
      <w:r w:rsidRPr="00985D0E">
        <w:tab/>
        <w:t>(c)</w:t>
      </w:r>
      <w:r w:rsidRPr="00985D0E">
        <w:tab/>
        <w:t xml:space="preserve">for a thing prescribed by the AML/CTF Rules for the purposes of </w:t>
      </w:r>
      <w:r w:rsidR="00985D0E" w:rsidRPr="00985D0E">
        <w:t>paragraph (</w:t>
      </w:r>
      <w:r w:rsidRPr="00985D0E">
        <w:t xml:space="preserve">c) of the definition of </w:t>
      </w:r>
      <w:r w:rsidRPr="00985D0E">
        <w:rPr>
          <w:b/>
          <w:i/>
        </w:rPr>
        <w:t xml:space="preserve">monetary instrument </w:t>
      </w:r>
      <w:r w:rsidRPr="00985D0E">
        <w:t>in this section—the amount worked out in accordance with the AML/CTF Rules.</w:t>
      </w:r>
    </w:p>
    <w:p w:rsidR="004A029F" w:rsidRPr="00985D0E" w:rsidRDefault="004A029F" w:rsidP="00985D0E">
      <w:pPr>
        <w:pStyle w:val="Definition"/>
      </w:pPr>
      <w:r w:rsidRPr="00985D0E">
        <w:rPr>
          <w:b/>
          <w:i/>
        </w:rPr>
        <w:t>move</w:t>
      </w:r>
      <w:r w:rsidRPr="00985D0E">
        <w:t>:</w:t>
      </w:r>
    </w:p>
    <w:p w:rsidR="004A029F" w:rsidRPr="00985D0E" w:rsidRDefault="004A029F" w:rsidP="00985D0E">
      <w:pPr>
        <w:pStyle w:val="paragraph"/>
      </w:pPr>
      <w:r w:rsidRPr="00985D0E">
        <w:tab/>
        <w:t>(a)</w:t>
      </w:r>
      <w:r w:rsidRPr="00985D0E">
        <w:tab/>
      </w:r>
      <w:r w:rsidRPr="00985D0E">
        <w:rPr>
          <w:b/>
          <w:i/>
        </w:rPr>
        <w:t>move</w:t>
      </w:r>
      <w:r w:rsidRPr="00985D0E">
        <w:t xml:space="preserve"> a monetary instrument into Australia has the meaning given by section</w:t>
      </w:r>
      <w:r w:rsidR="00985D0E" w:rsidRPr="00985D0E">
        <w:t> </w:t>
      </w:r>
      <w:r w:rsidRPr="00985D0E">
        <w:t>55; and</w:t>
      </w:r>
    </w:p>
    <w:p w:rsidR="004A029F" w:rsidRPr="00985D0E" w:rsidRDefault="004A029F" w:rsidP="00985D0E">
      <w:pPr>
        <w:pStyle w:val="paragraph"/>
      </w:pPr>
      <w:r w:rsidRPr="00985D0E">
        <w:tab/>
        <w:t>(b)</w:t>
      </w:r>
      <w:r w:rsidRPr="00985D0E">
        <w:tab/>
      </w:r>
      <w:r w:rsidRPr="00985D0E">
        <w:rPr>
          <w:b/>
          <w:i/>
        </w:rPr>
        <w:t>move</w:t>
      </w:r>
      <w:r w:rsidRPr="00985D0E">
        <w:t xml:space="preserve"> a monetary instrument out of Australia has the meaning given by section</w:t>
      </w:r>
      <w:r w:rsidR="00985D0E" w:rsidRPr="00985D0E">
        <w:t> </w:t>
      </w:r>
      <w:r w:rsidRPr="00985D0E">
        <w:t>56.</w:t>
      </w:r>
    </w:p>
    <w:p w:rsidR="004A029F" w:rsidRPr="00985D0E" w:rsidRDefault="00032F9E" w:rsidP="00985D0E">
      <w:pPr>
        <w:pStyle w:val="ItemHead"/>
      </w:pPr>
      <w:r w:rsidRPr="00985D0E">
        <w:t>70</w:t>
      </w:r>
      <w:r w:rsidR="004A029F" w:rsidRPr="00985D0E">
        <w:t xml:space="preserve">  Section</w:t>
      </w:r>
      <w:r w:rsidR="00985D0E" w:rsidRPr="00985D0E">
        <w:t> </w:t>
      </w:r>
      <w:r w:rsidR="004A029F" w:rsidRPr="00985D0E">
        <w:t>5</w:t>
      </w:r>
    </w:p>
    <w:p w:rsidR="004A029F" w:rsidRPr="00985D0E" w:rsidRDefault="004A029F" w:rsidP="00985D0E">
      <w:pPr>
        <w:pStyle w:val="Item"/>
      </w:pPr>
      <w:r w:rsidRPr="00985D0E">
        <w:t>Repeal the following definitions:</w:t>
      </w:r>
    </w:p>
    <w:p w:rsidR="004A029F" w:rsidRPr="00985D0E" w:rsidRDefault="004A029F" w:rsidP="00985D0E">
      <w:pPr>
        <w:pStyle w:val="paragraph"/>
      </w:pPr>
      <w:r w:rsidRPr="00985D0E">
        <w:tab/>
        <w:t>(a)</w:t>
      </w:r>
      <w:r w:rsidRPr="00985D0E">
        <w:tab/>
        <w:t xml:space="preserve">definition of </w:t>
      </w:r>
      <w:r w:rsidRPr="00985D0E">
        <w:rPr>
          <w:b/>
          <w:i/>
        </w:rPr>
        <w:t>move physical currency into Australia</w:t>
      </w:r>
      <w:r w:rsidRPr="00985D0E">
        <w:t>;</w:t>
      </w:r>
    </w:p>
    <w:p w:rsidR="004A029F" w:rsidRPr="00985D0E" w:rsidRDefault="004A029F" w:rsidP="00985D0E">
      <w:pPr>
        <w:pStyle w:val="paragraph"/>
      </w:pPr>
      <w:r w:rsidRPr="00985D0E">
        <w:tab/>
        <w:t>(b)</w:t>
      </w:r>
      <w:r w:rsidRPr="00985D0E">
        <w:tab/>
        <w:t xml:space="preserve">definition of </w:t>
      </w:r>
      <w:r w:rsidRPr="00985D0E">
        <w:rPr>
          <w:b/>
          <w:i/>
        </w:rPr>
        <w:t>move physical currency out of Australia</w:t>
      </w:r>
      <w:r w:rsidRPr="00985D0E">
        <w:t>.</w:t>
      </w:r>
    </w:p>
    <w:p w:rsidR="004A029F" w:rsidRPr="00985D0E" w:rsidRDefault="00032F9E" w:rsidP="00985D0E">
      <w:pPr>
        <w:pStyle w:val="ItemHead"/>
      </w:pPr>
      <w:r w:rsidRPr="00985D0E">
        <w:t>71</w:t>
      </w:r>
      <w:r w:rsidR="004A029F" w:rsidRPr="00985D0E">
        <w:t xml:space="preserve">  Section</w:t>
      </w:r>
      <w:r w:rsidR="00985D0E" w:rsidRPr="00985D0E">
        <w:t> </w:t>
      </w:r>
      <w:r w:rsidR="004A029F" w:rsidRPr="00985D0E">
        <w:t>5</w:t>
      </w:r>
    </w:p>
    <w:p w:rsidR="004A029F" w:rsidRPr="00985D0E" w:rsidRDefault="004A029F" w:rsidP="00985D0E">
      <w:pPr>
        <w:pStyle w:val="Item"/>
      </w:pPr>
      <w:r w:rsidRPr="00985D0E">
        <w:t>Insert:</w:t>
      </w:r>
    </w:p>
    <w:p w:rsidR="004A029F" w:rsidRPr="00985D0E" w:rsidRDefault="004A029F" w:rsidP="00985D0E">
      <w:pPr>
        <w:pStyle w:val="Definition"/>
      </w:pPr>
      <w:r w:rsidRPr="00985D0E">
        <w:rPr>
          <w:b/>
          <w:i/>
        </w:rPr>
        <w:t>non</w:t>
      </w:r>
      <w:r w:rsidR="00985D0E">
        <w:rPr>
          <w:b/>
          <w:i/>
        </w:rPr>
        <w:noBreakHyphen/>
      </w:r>
      <w:r w:rsidRPr="00985D0E">
        <w:rPr>
          <w:b/>
          <w:i/>
        </w:rPr>
        <w:t>reportable cross</w:t>
      </w:r>
      <w:r w:rsidR="00985D0E">
        <w:rPr>
          <w:b/>
          <w:i/>
        </w:rPr>
        <w:noBreakHyphen/>
      </w:r>
      <w:r w:rsidRPr="00985D0E">
        <w:rPr>
          <w:b/>
          <w:i/>
        </w:rPr>
        <w:t>border movement of monetary instruments</w:t>
      </w:r>
      <w:r w:rsidRPr="00985D0E">
        <w:t xml:space="preserve"> means:</w:t>
      </w:r>
    </w:p>
    <w:p w:rsidR="004A029F" w:rsidRPr="00985D0E" w:rsidRDefault="004A029F" w:rsidP="00985D0E">
      <w:pPr>
        <w:pStyle w:val="paragraph"/>
      </w:pPr>
      <w:r w:rsidRPr="00985D0E">
        <w:tab/>
        <w:t>(a)</w:t>
      </w:r>
      <w:r w:rsidRPr="00985D0E">
        <w:tab/>
        <w:t xml:space="preserve">a movement of one or more monetary instruments into </w:t>
      </w:r>
      <w:smartTag w:uri="urn:schemas-microsoft-com:office:smarttags" w:element="country-region">
        <w:smartTag w:uri="urn:schemas-microsoft-com:office:smarttags" w:element="place">
          <w:r w:rsidRPr="00985D0E">
            <w:t>Australia</w:t>
          </w:r>
        </w:smartTag>
      </w:smartTag>
      <w:r w:rsidRPr="00985D0E">
        <w:t>; or</w:t>
      </w:r>
    </w:p>
    <w:p w:rsidR="004A029F" w:rsidRPr="00985D0E" w:rsidRDefault="004A029F" w:rsidP="00985D0E">
      <w:pPr>
        <w:pStyle w:val="paragraph"/>
      </w:pPr>
      <w:r w:rsidRPr="00985D0E">
        <w:tab/>
        <w:t>(b)</w:t>
      </w:r>
      <w:r w:rsidRPr="00985D0E">
        <w:tab/>
        <w:t xml:space="preserve">a movement of one or more monetary instruments out of </w:t>
      </w:r>
      <w:smartTag w:uri="urn:schemas-microsoft-com:office:smarttags" w:element="country-region">
        <w:smartTag w:uri="urn:schemas-microsoft-com:office:smarttags" w:element="place">
          <w:r w:rsidRPr="00985D0E">
            <w:t>Australia</w:t>
          </w:r>
        </w:smartTag>
      </w:smartTag>
      <w:r w:rsidRPr="00985D0E">
        <w:t>;</w:t>
      </w:r>
    </w:p>
    <w:p w:rsidR="004A029F" w:rsidRPr="00985D0E" w:rsidRDefault="004A029F" w:rsidP="00985D0E">
      <w:pPr>
        <w:pStyle w:val="subsection2"/>
      </w:pPr>
      <w:r w:rsidRPr="00985D0E">
        <w:t>for which a report under section</w:t>
      </w:r>
      <w:r w:rsidR="00985D0E" w:rsidRPr="00985D0E">
        <w:t> </w:t>
      </w:r>
      <w:r w:rsidRPr="00985D0E">
        <w:t>53 is not required.</w:t>
      </w:r>
    </w:p>
    <w:p w:rsidR="004A029F" w:rsidRPr="00985D0E" w:rsidRDefault="00032F9E" w:rsidP="00985D0E">
      <w:pPr>
        <w:pStyle w:val="ItemHead"/>
      </w:pPr>
      <w:r w:rsidRPr="00985D0E">
        <w:t>72</w:t>
      </w:r>
      <w:r w:rsidR="004A029F" w:rsidRPr="00985D0E">
        <w:t xml:space="preserve">  Section</w:t>
      </w:r>
      <w:r w:rsidR="00985D0E" w:rsidRPr="00985D0E">
        <w:t> </w:t>
      </w:r>
      <w:r w:rsidR="004A029F" w:rsidRPr="00985D0E">
        <w:t xml:space="preserve">5 (definition of </w:t>
      </w:r>
      <w:r w:rsidR="004A029F" w:rsidRPr="00985D0E">
        <w:rPr>
          <w:i/>
        </w:rPr>
        <w:t>non</w:t>
      </w:r>
      <w:r w:rsidR="00985D0E">
        <w:rPr>
          <w:i/>
        </w:rPr>
        <w:noBreakHyphen/>
      </w:r>
      <w:r w:rsidR="004A029F" w:rsidRPr="00985D0E">
        <w:rPr>
          <w:i/>
        </w:rPr>
        <w:t>reportable cross</w:t>
      </w:r>
      <w:r w:rsidR="00985D0E">
        <w:rPr>
          <w:i/>
        </w:rPr>
        <w:noBreakHyphen/>
      </w:r>
      <w:r w:rsidR="004A029F" w:rsidRPr="00985D0E">
        <w:rPr>
          <w:i/>
        </w:rPr>
        <w:t>border movement of physical currency</w:t>
      </w:r>
      <w:r w:rsidR="004A029F" w:rsidRPr="00985D0E">
        <w:t>)</w:t>
      </w:r>
    </w:p>
    <w:p w:rsidR="004A029F" w:rsidRPr="00985D0E" w:rsidRDefault="004A029F" w:rsidP="00985D0E">
      <w:pPr>
        <w:pStyle w:val="Item"/>
      </w:pPr>
      <w:r w:rsidRPr="00985D0E">
        <w:t>Repeal the definition.</w:t>
      </w:r>
    </w:p>
    <w:p w:rsidR="004A029F" w:rsidRPr="00985D0E" w:rsidRDefault="00032F9E" w:rsidP="00985D0E">
      <w:pPr>
        <w:pStyle w:val="ItemHead"/>
      </w:pPr>
      <w:r w:rsidRPr="00985D0E">
        <w:t>73</w:t>
      </w:r>
      <w:r w:rsidR="004A029F" w:rsidRPr="00985D0E">
        <w:t xml:space="preserve">  Section</w:t>
      </w:r>
      <w:r w:rsidR="00985D0E" w:rsidRPr="00985D0E">
        <w:t> </w:t>
      </w:r>
      <w:r w:rsidR="004A029F" w:rsidRPr="00985D0E">
        <w:t xml:space="preserve">5 (definition of </w:t>
      </w:r>
      <w:r w:rsidR="004A029F" w:rsidRPr="00985D0E">
        <w:rPr>
          <w:i/>
        </w:rPr>
        <w:t>send</w:t>
      </w:r>
      <w:r w:rsidR="004A029F" w:rsidRPr="00985D0E">
        <w:t>)</w:t>
      </w:r>
    </w:p>
    <w:p w:rsidR="004A029F" w:rsidRPr="00985D0E" w:rsidRDefault="004A029F" w:rsidP="00985D0E">
      <w:pPr>
        <w:pStyle w:val="Item"/>
      </w:pPr>
      <w:r w:rsidRPr="00985D0E">
        <w:t>Omit “physical currency”, substitute “a monetary instrument”.</w:t>
      </w:r>
    </w:p>
    <w:p w:rsidR="004A029F" w:rsidRPr="00985D0E" w:rsidRDefault="00032F9E" w:rsidP="00985D0E">
      <w:pPr>
        <w:pStyle w:val="ItemHead"/>
      </w:pPr>
      <w:r w:rsidRPr="00985D0E">
        <w:t>74</w:t>
      </w:r>
      <w:r w:rsidR="004A029F" w:rsidRPr="00985D0E">
        <w:t xml:space="preserve">  Part</w:t>
      </w:r>
      <w:r w:rsidR="00985D0E" w:rsidRPr="00985D0E">
        <w:t> </w:t>
      </w:r>
      <w:r w:rsidR="004A029F" w:rsidRPr="00985D0E">
        <w:t>4 (heading)</w:t>
      </w:r>
    </w:p>
    <w:p w:rsidR="004A029F" w:rsidRPr="00985D0E" w:rsidRDefault="004A029F" w:rsidP="00985D0E">
      <w:pPr>
        <w:pStyle w:val="Item"/>
      </w:pPr>
      <w:r w:rsidRPr="00985D0E">
        <w:t>Repeal the heading, substitute:</w:t>
      </w:r>
    </w:p>
    <w:p w:rsidR="004A029F" w:rsidRPr="00985D0E" w:rsidRDefault="004A029F" w:rsidP="00985D0E">
      <w:pPr>
        <w:pStyle w:val="ActHead2"/>
      </w:pPr>
      <w:bookmarkStart w:id="47" w:name="f_Check_Lines_above"/>
      <w:bookmarkStart w:id="48" w:name="_Toc59441472"/>
      <w:bookmarkEnd w:id="47"/>
      <w:r w:rsidRPr="00985D0E">
        <w:rPr>
          <w:rStyle w:val="CharPartNo"/>
        </w:rPr>
        <w:t>Part</w:t>
      </w:r>
      <w:r w:rsidR="00985D0E" w:rsidRPr="00985D0E">
        <w:rPr>
          <w:rStyle w:val="CharPartNo"/>
        </w:rPr>
        <w:t> </w:t>
      </w:r>
      <w:r w:rsidRPr="00985D0E">
        <w:rPr>
          <w:rStyle w:val="CharPartNo"/>
        </w:rPr>
        <w:t>4</w:t>
      </w:r>
      <w:r w:rsidRPr="00985D0E">
        <w:t>—</w:t>
      </w:r>
      <w:r w:rsidRPr="00985D0E">
        <w:rPr>
          <w:rStyle w:val="CharPartText"/>
        </w:rPr>
        <w:t>Reports about cross</w:t>
      </w:r>
      <w:r w:rsidR="00985D0E" w:rsidRPr="00985D0E">
        <w:rPr>
          <w:rStyle w:val="CharPartText"/>
        </w:rPr>
        <w:noBreakHyphen/>
      </w:r>
      <w:r w:rsidRPr="00985D0E">
        <w:rPr>
          <w:rStyle w:val="CharPartText"/>
        </w:rPr>
        <w:t>border movements of monetary instruments</w:t>
      </w:r>
      <w:bookmarkEnd w:id="48"/>
    </w:p>
    <w:p w:rsidR="004A029F" w:rsidRPr="00985D0E" w:rsidRDefault="00032F9E" w:rsidP="00985D0E">
      <w:pPr>
        <w:pStyle w:val="ItemHead"/>
      </w:pPr>
      <w:r w:rsidRPr="00985D0E">
        <w:t>75</w:t>
      </w:r>
      <w:r w:rsidR="004A029F" w:rsidRPr="00985D0E">
        <w:t xml:space="preserve">  Divisions</w:t>
      </w:r>
      <w:r w:rsidR="00985D0E" w:rsidRPr="00985D0E">
        <w:t> </w:t>
      </w:r>
      <w:r w:rsidR="004A029F" w:rsidRPr="00985D0E">
        <w:t>1 to 3 of Part</w:t>
      </w:r>
      <w:r w:rsidR="00985D0E" w:rsidRPr="00985D0E">
        <w:t> </w:t>
      </w:r>
      <w:r w:rsidR="004A029F" w:rsidRPr="00985D0E">
        <w:t>4</w:t>
      </w:r>
    </w:p>
    <w:p w:rsidR="004A029F" w:rsidRPr="00985D0E" w:rsidRDefault="004A029F" w:rsidP="00985D0E">
      <w:pPr>
        <w:pStyle w:val="Item"/>
      </w:pPr>
      <w:r w:rsidRPr="00985D0E">
        <w:t>Repeal the Divisions, substitute:</w:t>
      </w:r>
    </w:p>
    <w:p w:rsidR="004A029F" w:rsidRPr="00985D0E" w:rsidRDefault="004A029F" w:rsidP="00985D0E">
      <w:pPr>
        <w:pStyle w:val="ActHead3"/>
      </w:pPr>
      <w:bookmarkStart w:id="49" w:name="_Toc59441473"/>
      <w:r w:rsidRPr="00985D0E">
        <w:rPr>
          <w:rStyle w:val="CharDivNo"/>
        </w:rPr>
        <w:t>Division</w:t>
      </w:r>
      <w:r w:rsidR="00985D0E" w:rsidRPr="00985D0E">
        <w:rPr>
          <w:rStyle w:val="CharDivNo"/>
        </w:rPr>
        <w:t> </w:t>
      </w:r>
      <w:r w:rsidRPr="00985D0E">
        <w:rPr>
          <w:rStyle w:val="CharDivNo"/>
        </w:rPr>
        <w:t>1</w:t>
      </w:r>
      <w:r w:rsidRPr="00985D0E">
        <w:t>—</w:t>
      </w:r>
      <w:r w:rsidRPr="00985D0E">
        <w:rPr>
          <w:rStyle w:val="CharDivText"/>
        </w:rPr>
        <w:t>Simplified outline of this Part</w:t>
      </w:r>
      <w:bookmarkEnd w:id="49"/>
    </w:p>
    <w:p w:rsidR="004A029F" w:rsidRPr="00985D0E" w:rsidRDefault="004A029F" w:rsidP="00985D0E">
      <w:pPr>
        <w:pStyle w:val="ActHead5"/>
      </w:pPr>
      <w:bookmarkStart w:id="50" w:name="_Toc59441474"/>
      <w:r w:rsidRPr="00985D0E">
        <w:rPr>
          <w:rStyle w:val="CharSectno"/>
        </w:rPr>
        <w:t>52</w:t>
      </w:r>
      <w:r w:rsidRPr="00985D0E">
        <w:t xml:space="preserve">  Simplified outline of this Part</w:t>
      </w:r>
      <w:bookmarkEnd w:id="50"/>
    </w:p>
    <w:p w:rsidR="004A029F" w:rsidRPr="00985D0E" w:rsidRDefault="004A029F" w:rsidP="00985D0E">
      <w:pPr>
        <w:pStyle w:val="SOBullet"/>
      </w:pPr>
      <w:r w:rsidRPr="00985D0E">
        <w:t>•</w:t>
      </w:r>
      <w:r w:rsidRPr="00985D0E">
        <w:tab/>
        <w:t>Cross</w:t>
      </w:r>
      <w:r w:rsidR="00985D0E">
        <w:noBreakHyphen/>
      </w:r>
      <w:r w:rsidRPr="00985D0E">
        <w:t>border movements of monetary instruments must be reported to the AUSTRAC CEO, a customs officer or a police officer if the total value moved is $10,000 or more.</w:t>
      </w:r>
    </w:p>
    <w:p w:rsidR="004A029F" w:rsidRPr="00985D0E" w:rsidRDefault="004A029F" w:rsidP="00985D0E">
      <w:pPr>
        <w:pStyle w:val="ActHead3"/>
      </w:pPr>
      <w:bookmarkStart w:id="51" w:name="_Toc59441475"/>
      <w:r w:rsidRPr="00985D0E">
        <w:rPr>
          <w:rStyle w:val="CharDivNo"/>
        </w:rPr>
        <w:t>Division</w:t>
      </w:r>
      <w:r w:rsidR="00985D0E" w:rsidRPr="00985D0E">
        <w:rPr>
          <w:rStyle w:val="CharDivNo"/>
        </w:rPr>
        <w:t> </w:t>
      </w:r>
      <w:r w:rsidRPr="00985D0E">
        <w:rPr>
          <w:rStyle w:val="CharDivNo"/>
        </w:rPr>
        <w:t>2</w:t>
      </w:r>
      <w:r w:rsidRPr="00985D0E">
        <w:t>—</w:t>
      </w:r>
      <w:r w:rsidRPr="00985D0E">
        <w:rPr>
          <w:rStyle w:val="CharDivText"/>
        </w:rPr>
        <w:t>Reports about monetary instruments</w:t>
      </w:r>
      <w:bookmarkEnd w:id="51"/>
    </w:p>
    <w:p w:rsidR="004A029F" w:rsidRPr="00985D0E" w:rsidRDefault="004A029F" w:rsidP="00985D0E">
      <w:pPr>
        <w:pStyle w:val="ActHead5"/>
      </w:pPr>
      <w:bookmarkStart w:id="52" w:name="_Toc59441476"/>
      <w:r w:rsidRPr="00985D0E">
        <w:rPr>
          <w:rStyle w:val="CharSectno"/>
        </w:rPr>
        <w:t>53</w:t>
      </w:r>
      <w:r w:rsidRPr="00985D0E">
        <w:t xml:space="preserve">  Reports about movements of monetary instruments into or out of </w:t>
      </w:r>
      <w:smartTag w:uri="urn:schemas-microsoft-com:office:smarttags" w:element="country-region">
        <w:smartTag w:uri="urn:schemas-microsoft-com:office:smarttags" w:element="place">
          <w:r w:rsidRPr="00985D0E">
            <w:t>Australia</w:t>
          </w:r>
        </w:smartTag>
      </w:smartTag>
      <w:bookmarkEnd w:id="52"/>
    </w:p>
    <w:p w:rsidR="004A029F" w:rsidRPr="00985D0E" w:rsidRDefault="004A029F" w:rsidP="00985D0E">
      <w:pPr>
        <w:pStyle w:val="SubsectionHead"/>
      </w:pPr>
      <w:r w:rsidRPr="00985D0E">
        <w:t>Offence</w:t>
      </w:r>
    </w:p>
    <w:p w:rsidR="004A029F" w:rsidRPr="00985D0E" w:rsidRDefault="004A029F" w:rsidP="00985D0E">
      <w:pPr>
        <w:pStyle w:val="subsection"/>
      </w:pPr>
      <w:r w:rsidRPr="00985D0E">
        <w:tab/>
        <w:t>(1)</w:t>
      </w:r>
      <w:r w:rsidRPr="00985D0E">
        <w:tab/>
        <w:t>A person commits an offence if:</w:t>
      </w:r>
    </w:p>
    <w:p w:rsidR="004A029F" w:rsidRPr="00985D0E" w:rsidRDefault="004A029F" w:rsidP="00985D0E">
      <w:pPr>
        <w:pStyle w:val="paragraph"/>
      </w:pPr>
      <w:r w:rsidRPr="00985D0E">
        <w:tab/>
        <w:t>(a)</w:t>
      </w:r>
      <w:r w:rsidRPr="00985D0E">
        <w:tab/>
        <w:t>either:</w:t>
      </w:r>
    </w:p>
    <w:p w:rsidR="004A029F" w:rsidRPr="00985D0E" w:rsidRDefault="004A029F" w:rsidP="00985D0E">
      <w:pPr>
        <w:pStyle w:val="paragraphsub"/>
      </w:pPr>
      <w:r w:rsidRPr="00985D0E">
        <w:tab/>
        <w:t>(i)</w:t>
      </w:r>
      <w:r w:rsidRPr="00985D0E">
        <w:tab/>
        <w:t xml:space="preserve">the person moves one or more monetary instruments into </w:t>
      </w:r>
      <w:smartTag w:uri="urn:schemas-microsoft-com:office:smarttags" w:element="country-region">
        <w:smartTag w:uri="urn:schemas-microsoft-com:office:smarttags" w:element="place">
          <w:r w:rsidRPr="00985D0E">
            <w:t>Australia</w:t>
          </w:r>
        </w:smartTag>
      </w:smartTag>
      <w:r w:rsidRPr="00985D0E">
        <w:t>; or</w:t>
      </w:r>
    </w:p>
    <w:p w:rsidR="004A029F" w:rsidRPr="00985D0E" w:rsidRDefault="004A029F" w:rsidP="00985D0E">
      <w:pPr>
        <w:pStyle w:val="paragraphsub"/>
      </w:pPr>
      <w:r w:rsidRPr="00985D0E">
        <w:tab/>
        <w:t>(ii)</w:t>
      </w:r>
      <w:r w:rsidRPr="00985D0E">
        <w:tab/>
        <w:t xml:space="preserve">the person moves one or more monetary instruments out of </w:t>
      </w:r>
      <w:smartTag w:uri="urn:schemas-microsoft-com:office:smarttags" w:element="country-region">
        <w:smartTag w:uri="urn:schemas-microsoft-com:office:smarttags" w:element="place">
          <w:r w:rsidRPr="00985D0E">
            <w:t>Australia</w:t>
          </w:r>
        </w:smartTag>
      </w:smartTag>
      <w:r w:rsidRPr="00985D0E">
        <w:t>; and</w:t>
      </w:r>
    </w:p>
    <w:p w:rsidR="004A029F" w:rsidRPr="00985D0E" w:rsidRDefault="004A029F" w:rsidP="00985D0E">
      <w:pPr>
        <w:pStyle w:val="paragraph"/>
      </w:pPr>
      <w:r w:rsidRPr="00985D0E">
        <w:tab/>
        <w:t>(b)</w:t>
      </w:r>
      <w:r w:rsidRPr="00985D0E">
        <w:tab/>
        <w:t>the sum of the monetary instrument amounts is $10,000 or more; and</w:t>
      </w:r>
    </w:p>
    <w:p w:rsidR="004A029F" w:rsidRPr="00985D0E" w:rsidRDefault="004A029F" w:rsidP="00985D0E">
      <w:pPr>
        <w:pStyle w:val="paragraph"/>
      </w:pPr>
      <w:r w:rsidRPr="00985D0E">
        <w:tab/>
        <w:t>(c)</w:t>
      </w:r>
      <w:r w:rsidRPr="00985D0E">
        <w:tab/>
        <w:t>a report in respect of the movement is not given in accordance with this section.</w:t>
      </w:r>
    </w:p>
    <w:p w:rsidR="004A029F" w:rsidRPr="00985D0E" w:rsidRDefault="004A029F" w:rsidP="00985D0E">
      <w:pPr>
        <w:pStyle w:val="Penalty"/>
      </w:pPr>
      <w:r w:rsidRPr="00985D0E">
        <w:t>Penalty:</w:t>
      </w:r>
      <w:r w:rsidRPr="00985D0E">
        <w:tab/>
        <w:t>Imprisonment for 2 years or 500 penalty units, or both.</w:t>
      </w:r>
    </w:p>
    <w:p w:rsidR="004A029F" w:rsidRPr="00985D0E" w:rsidRDefault="004A029F" w:rsidP="00985D0E">
      <w:pPr>
        <w:pStyle w:val="SubsectionHead"/>
      </w:pPr>
      <w:r w:rsidRPr="00985D0E">
        <w:t>Civil penalty</w:t>
      </w:r>
    </w:p>
    <w:p w:rsidR="004A029F" w:rsidRPr="00985D0E" w:rsidRDefault="004A029F" w:rsidP="00985D0E">
      <w:pPr>
        <w:pStyle w:val="subsection"/>
      </w:pPr>
      <w:r w:rsidRPr="00985D0E">
        <w:tab/>
        <w:t>(</w:t>
      </w:r>
      <w:r w:rsidR="00966804" w:rsidRPr="00985D0E">
        <w:t>2</w:t>
      </w:r>
      <w:r w:rsidRPr="00985D0E">
        <w:t>)</w:t>
      </w:r>
      <w:r w:rsidRPr="00985D0E">
        <w:tab/>
        <w:t>A person must not:</w:t>
      </w:r>
    </w:p>
    <w:p w:rsidR="004A029F" w:rsidRPr="00985D0E" w:rsidRDefault="004A029F" w:rsidP="00985D0E">
      <w:pPr>
        <w:pStyle w:val="paragraph"/>
      </w:pPr>
      <w:r w:rsidRPr="00985D0E">
        <w:tab/>
        <w:t>(a)</w:t>
      </w:r>
      <w:r w:rsidRPr="00985D0E">
        <w:tab/>
        <w:t xml:space="preserve">move one or more monetary instruments into </w:t>
      </w:r>
      <w:smartTag w:uri="urn:schemas-microsoft-com:office:smarttags" w:element="country-region">
        <w:smartTag w:uri="urn:schemas-microsoft-com:office:smarttags" w:element="place">
          <w:r w:rsidRPr="00985D0E">
            <w:t>Australia</w:t>
          </w:r>
        </w:smartTag>
      </w:smartTag>
      <w:r w:rsidRPr="00985D0E">
        <w:t>; or</w:t>
      </w:r>
    </w:p>
    <w:p w:rsidR="004A029F" w:rsidRPr="00985D0E" w:rsidRDefault="004A029F" w:rsidP="00985D0E">
      <w:pPr>
        <w:pStyle w:val="paragraph"/>
      </w:pPr>
      <w:r w:rsidRPr="00985D0E">
        <w:tab/>
        <w:t>(b)</w:t>
      </w:r>
      <w:r w:rsidRPr="00985D0E">
        <w:tab/>
        <w:t xml:space="preserve">move one or more monetary instruments out of </w:t>
      </w:r>
      <w:smartTag w:uri="urn:schemas-microsoft-com:office:smarttags" w:element="country-region">
        <w:smartTag w:uri="urn:schemas-microsoft-com:office:smarttags" w:element="place">
          <w:r w:rsidRPr="00985D0E">
            <w:t>Australia</w:t>
          </w:r>
        </w:smartTag>
      </w:smartTag>
      <w:r w:rsidRPr="00985D0E">
        <w:t>;</w:t>
      </w:r>
    </w:p>
    <w:p w:rsidR="004A029F" w:rsidRPr="00985D0E" w:rsidRDefault="004A029F" w:rsidP="00985D0E">
      <w:pPr>
        <w:pStyle w:val="subsection2"/>
      </w:pPr>
      <w:r w:rsidRPr="00985D0E">
        <w:t>if:</w:t>
      </w:r>
    </w:p>
    <w:p w:rsidR="004A029F" w:rsidRPr="00985D0E" w:rsidRDefault="004A029F" w:rsidP="00985D0E">
      <w:pPr>
        <w:pStyle w:val="paragraph"/>
      </w:pPr>
      <w:r w:rsidRPr="00985D0E">
        <w:tab/>
        <w:t>(c)</w:t>
      </w:r>
      <w:r w:rsidRPr="00985D0E">
        <w:tab/>
        <w:t>the sum of the monetary instrument amounts is $10,000 or more; and</w:t>
      </w:r>
    </w:p>
    <w:p w:rsidR="004A029F" w:rsidRPr="00985D0E" w:rsidRDefault="004A029F" w:rsidP="00985D0E">
      <w:pPr>
        <w:pStyle w:val="paragraph"/>
      </w:pPr>
      <w:r w:rsidRPr="00985D0E">
        <w:tab/>
        <w:t>(d)</w:t>
      </w:r>
      <w:r w:rsidRPr="00985D0E">
        <w:tab/>
        <w:t>a report in respect of the movement is not given in accordance with this section.</w:t>
      </w:r>
    </w:p>
    <w:p w:rsidR="004A029F" w:rsidRPr="00985D0E" w:rsidRDefault="004A029F" w:rsidP="00985D0E">
      <w:pPr>
        <w:pStyle w:val="subsection"/>
      </w:pPr>
      <w:r w:rsidRPr="00985D0E">
        <w:tab/>
        <w:t>(</w:t>
      </w:r>
      <w:r w:rsidR="00966804" w:rsidRPr="00985D0E">
        <w:t>3</w:t>
      </w:r>
      <w:r w:rsidRPr="00985D0E">
        <w:t>)</w:t>
      </w:r>
      <w:r w:rsidRPr="00985D0E">
        <w:tab/>
      </w:r>
      <w:r w:rsidR="00985D0E" w:rsidRPr="00985D0E">
        <w:t>Subsection (</w:t>
      </w:r>
      <w:r w:rsidR="00966804" w:rsidRPr="00985D0E">
        <w:t>2</w:t>
      </w:r>
      <w:r w:rsidRPr="00985D0E">
        <w:t>) is a civil penalty provision.</w:t>
      </w:r>
    </w:p>
    <w:p w:rsidR="004A029F" w:rsidRPr="00985D0E" w:rsidRDefault="004A029F" w:rsidP="00985D0E">
      <w:pPr>
        <w:pStyle w:val="SubsectionHead"/>
      </w:pPr>
      <w:r w:rsidRPr="00985D0E">
        <w:t>Commercial carriers</w:t>
      </w:r>
    </w:p>
    <w:p w:rsidR="004A029F" w:rsidRPr="00985D0E" w:rsidRDefault="004A029F" w:rsidP="00985D0E">
      <w:pPr>
        <w:pStyle w:val="subsection"/>
      </w:pPr>
      <w:r w:rsidRPr="00985D0E">
        <w:tab/>
        <w:t>(</w:t>
      </w:r>
      <w:r w:rsidR="00966804" w:rsidRPr="00985D0E">
        <w:t>4</w:t>
      </w:r>
      <w:r w:rsidRPr="00985D0E">
        <w:t>)</w:t>
      </w:r>
      <w:r w:rsidRPr="00985D0E">
        <w:tab/>
      </w:r>
      <w:r w:rsidR="00985D0E" w:rsidRPr="00985D0E">
        <w:t>Subsections (</w:t>
      </w:r>
      <w:r w:rsidRPr="00985D0E">
        <w:t>1) and (</w:t>
      </w:r>
      <w:r w:rsidR="00966804" w:rsidRPr="00985D0E">
        <w:t>2</w:t>
      </w:r>
      <w:r w:rsidRPr="00985D0E">
        <w:t>) do not apply to a person if:</w:t>
      </w:r>
    </w:p>
    <w:p w:rsidR="004A029F" w:rsidRPr="00985D0E" w:rsidRDefault="004A029F" w:rsidP="00985D0E">
      <w:pPr>
        <w:pStyle w:val="paragraph"/>
      </w:pPr>
      <w:r w:rsidRPr="00985D0E">
        <w:tab/>
        <w:t>(a)</w:t>
      </w:r>
      <w:r w:rsidRPr="00985D0E">
        <w:tab/>
        <w:t>the person is a commercial passenger carrier; and</w:t>
      </w:r>
    </w:p>
    <w:p w:rsidR="004A029F" w:rsidRPr="00985D0E" w:rsidRDefault="004A029F" w:rsidP="00985D0E">
      <w:pPr>
        <w:pStyle w:val="paragraph"/>
      </w:pPr>
      <w:r w:rsidRPr="00985D0E">
        <w:tab/>
        <w:t>(b)</w:t>
      </w:r>
      <w:r w:rsidRPr="00985D0E">
        <w:tab/>
        <w:t>the monetary instruments are in the possession of any of the carrier’s passengers.</w:t>
      </w:r>
    </w:p>
    <w:p w:rsidR="004A029F" w:rsidRPr="00985D0E" w:rsidRDefault="00966804" w:rsidP="00985D0E">
      <w:pPr>
        <w:pStyle w:val="subsection"/>
      </w:pPr>
      <w:r w:rsidRPr="00985D0E">
        <w:tab/>
        <w:t>(5</w:t>
      </w:r>
      <w:r w:rsidR="004A029F" w:rsidRPr="00985D0E">
        <w:t>)</w:t>
      </w:r>
      <w:r w:rsidR="004A029F" w:rsidRPr="00985D0E">
        <w:tab/>
      </w:r>
      <w:r w:rsidR="00985D0E" w:rsidRPr="00985D0E">
        <w:t>Subsections (</w:t>
      </w:r>
      <w:r w:rsidRPr="00985D0E">
        <w:t>1) and (2</w:t>
      </w:r>
      <w:r w:rsidR="004A029F" w:rsidRPr="00985D0E">
        <w:t>) do not apply to a person if:</w:t>
      </w:r>
    </w:p>
    <w:p w:rsidR="004A029F" w:rsidRPr="00985D0E" w:rsidRDefault="004A029F" w:rsidP="00985D0E">
      <w:pPr>
        <w:pStyle w:val="paragraph"/>
      </w:pPr>
      <w:r w:rsidRPr="00985D0E">
        <w:tab/>
        <w:t>(a)</w:t>
      </w:r>
      <w:r w:rsidRPr="00985D0E">
        <w:tab/>
        <w:t>the person is a commercial goods carrier; and</w:t>
      </w:r>
    </w:p>
    <w:p w:rsidR="004A029F" w:rsidRPr="00985D0E" w:rsidRDefault="004A029F" w:rsidP="00985D0E">
      <w:pPr>
        <w:pStyle w:val="paragraph"/>
      </w:pPr>
      <w:r w:rsidRPr="00985D0E">
        <w:tab/>
        <w:t>(b)</w:t>
      </w:r>
      <w:r w:rsidRPr="00985D0E">
        <w:tab/>
        <w:t>the monetary instruments are carried on behalf of another person.</w:t>
      </w:r>
    </w:p>
    <w:p w:rsidR="004A029F" w:rsidRPr="00985D0E" w:rsidRDefault="00966804" w:rsidP="00985D0E">
      <w:pPr>
        <w:pStyle w:val="subsection"/>
      </w:pPr>
      <w:r w:rsidRPr="00985D0E">
        <w:tab/>
        <w:t>(6</w:t>
      </w:r>
      <w:r w:rsidR="004A029F" w:rsidRPr="00985D0E">
        <w:t>)</w:t>
      </w:r>
      <w:r w:rsidR="004A029F" w:rsidRPr="00985D0E">
        <w:tab/>
        <w:t xml:space="preserve">A person who wishes to rely on </w:t>
      </w:r>
      <w:r w:rsidR="00985D0E" w:rsidRPr="00985D0E">
        <w:t>subsection (</w:t>
      </w:r>
      <w:r w:rsidRPr="00985D0E">
        <w:t>4</w:t>
      </w:r>
      <w:r w:rsidR="004A029F" w:rsidRPr="00985D0E">
        <w:t>) or (</w:t>
      </w:r>
      <w:r w:rsidRPr="00985D0E">
        <w:t>5</w:t>
      </w:r>
      <w:r w:rsidR="004A029F" w:rsidRPr="00985D0E">
        <w:t>) bears an evidential burden in relation to that matter.</w:t>
      </w:r>
    </w:p>
    <w:p w:rsidR="004A029F" w:rsidRPr="00985D0E" w:rsidRDefault="004A029F" w:rsidP="00985D0E">
      <w:pPr>
        <w:pStyle w:val="SubsectionHead"/>
      </w:pPr>
      <w:r w:rsidRPr="00985D0E">
        <w:t>Requirements for reports under this section</w:t>
      </w:r>
    </w:p>
    <w:p w:rsidR="004A029F" w:rsidRPr="00985D0E" w:rsidRDefault="00966804" w:rsidP="00985D0E">
      <w:pPr>
        <w:pStyle w:val="subsection"/>
      </w:pPr>
      <w:r w:rsidRPr="00985D0E">
        <w:tab/>
        <w:t>(7</w:t>
      </w:r>
      <w:r w:rsidR="004A029F" w:rsidRPr="00985D0E">
        <w:t>)</w:t>
      </w:r>
      <w:r w:rsidR="004A029F" w:rsidRPr="00985D0E">
        <w:tab/>
        <w:t>A report under this section must:</w:t>
      </w:r>
    </w:p>
    <w:p w:rsidR="004A029F" w:rsidRPr="00985D0E" w:rsidRDefault="004A029F" w:rsidP="00985D0E">
      <w:pPr>
        <w:pStyle w:val="paragraph"/>
      </w:pPr>
      <w:r w:rsidRPr="00985D0E">
        <w:tab/>
        <w:t>(a)</w:t>
      </w:r>
      <w:r w:rsidRPr="00985D0E">
        <w:tab/>
        <w:t>be in the approved form; and</w:t>
      </w:r>
    </w:p>
    <w:p w:rsidR="004A029F" w:rsidRPr="00985D0E" w:rsidRDefault="004A029F" w:rsidP="00985D0E">
      <w:pPr>
        <w:pStyle w:val="paragraph"/>
      </w:pPr>
      <w:r w:rsidRPr="00985D0E">
        <w:tab/>
        <w:t>(b)</w:t>
      </w:r>
      <w:r w:rsidRPr="00985D0E">
        <w:tab/>
        <w:t>contain the information specified in the AML/CTF Rules; and</w:t>
      </w:r>
    </w:p>
    <w:p w:rsidR="004A029F" w:rsidRPr="00985D0E" w:rsidRDefault="004A029F" w:rsidP="00985D0E">
      <w:pPr>
        <w:pStyle w:val="paragraph"/>
      </w:pPr>
      <w:r w:rsidRPr="00985D0E">
        <w:tab/>
        <w:t>(c)</w:t>
      </w:r>
      <w:r w:rsidRPr="00985D0E">
        <w:tab/>
        <w:t>be given to the AUSTRAC CEO, a customs officer or a police officer; and</w:t>
      </w:r>
    </w:p>
    <w:p w:rsidR="004A029F" w:rsidRPr="00985D0E" w:rsidRDefault="004A029F" w:rsidP="00985D0E">
      <w:pPr>
        <w:pStyle w:val="paragraph"/>
      </w:pPr>
      <w:r w:rsidRPr="00985D0E">
        <w:tab/>
        <w:t>(d)</w:t>
      </w:r>
      <w:r w:rsidRPr="00985D0E">
        <w:tab/>
        <w:t>comply with the applicable timing rule in the AML/CTF Rules.</w:t>
      </w:r>
    </w:p>
    <w:p w:rsidR="004A029F" w:rsidRPr="00985D0E" w:rsidRDefault="004A029F" w:rsidP="00985D0E">
      <w:pPr>
        <w:pStyle w:val="notetext"/>
      </w:pPr>
      <w:r w:rsidRPr="00985D0E">
        <w:t>Note 1:</w:t>
      </w:r>
      <w:r w:rsidRPr="00985D0E">
        <w:tab/>
        <w:t>For additional rules about reports, see section</w:t>
      </w:r>
      <w:r w:rsidR="00985D0E" w:rsidRPr="00985D0E">
        <w:t> </w:t>
      </w:r>
      <w:r w:rsidRPr="00985D0E">
        <w:t>244.</w:t>
      </w:r>
    </w:p>
    <w:p w:rsidR="004A029F" w:rsidRPr="00985D0E" w:rsidRDefault="004A029F" w:rsidP="00985D0E">
      <w:pPr>
        <w:pStyle w:val="notetext"/>
      </w:pPr>
      <w:r w:rsidRPr="00985D0E">
        <w:t>Note 2:</w:t>
      </w:r>
      <w:r w:rsidRPr="00985D0E">
        <w:tab/>
        <w:t>Division</w:t>
      </w:r>
      <w:r w:rsidR="00985D0E" w:rsidRPr="00985D0E">
        <w:t> </w:t>
      </w:r>
      <w:r w:rsidRPr="00985D0E">
        <w:t>8 of Part</w:t>
      </w:r>
      <w:r w:rsidR="00985D0E" w:rsidRPr="00985D0E">
        <w:t> </w:t>
      </w:r>
      <w:r w:rsidRPr="00985D0E">
        <w:t>15 sets out special enforcement powers relating to this section.</w:t>
      </w:r>
    </w:p>
    <w:p w:rsidR="004A029F" w:rsidRPr="00985D0E" w:rsidRDefault="004A029F" w:rsidP="00985D0E">
      <w:pPr>
        <w:pStyle w:val="notetext"/>
      </w:pPr>
      <w:r w:rsidRPr="00985D0E">
        <w:t>Note 3:</w:t>
      </w:r>
      <w:r w:rsidRPr="00985D0E">
        <w:tab/>
        <w:t>See also section</w:t>
      </w:r>
      <w:r w:rsidR="00985D0E" w:rsidRPr="00985D0E">
        <w:t> </w:t>
      </w:r>
      <w:r w:rsidRPr="00985D0E">
        <w:t>18 (translation of foreign currency to Australian currency).</w:t>
      </w:r>
    </w:p>
    <w:p w:rsidR="004A029F" w:rsidRPr="00985D0E" w:rsidRDefault="004A029F" w:rsidP="00985D0E">
      <w:pPr>
        <w:pStyle w:val="ActHead5"/>
      </w:pPr>
      <w:bookmarkStart w:id="53" w:name="_Toc59441477"/>
      <w:r w:rsidRPr="00985D0E">
        <w:rPr>
          <w:rStyle w:val="CharSectno"/>
        </w:rPr>
        <w:t>54</w:t>
      </w:r>
      <w:r w:rsidRPr="00985D0E">
        <w:t xml:space="preserve">  Reports about receipts of monetary instruments moved into </w:t>
      </w:r>
      <w:smartTag w:uri="urn:schemas-microsoft-com:office:smarttags" w:element="country-region">
        <w:smartTag w:uri="urn:schemas-microsoft-com:office:smarttags" w:element="place">
          <w:r w:rsidRPr="00985D0E">
            <w:t>Australia</w:t>
          </w:r>
        </w:smartTag>
      </w:smartTag>
      <w:bookmarkEnd w:id="53"/>
    </w:p>
    <w:p w:rsidR="004A029F" w:rsidRPr="00985D0E" w:rsidRDefault="004A029F" w:rsidP="00985D0E">
      <w:pPr>
        <w:pStyle w:val="SubsectionHead"/>
      </w:pPr>
      <w:r w:rsidRPr="00985D0E">
        <w:t>Offence</w:t>
      </w:r>
    </w:p>
    <w:p w:rsidR="004A029F" w:rsidRPr="00985D0E" w:rsidRDefault="004A029F" w:rsidP="00985D0E">
      <w:pPr>
        <w:pStyle w:val="subsection"/>
      </w:pPr>
      <w:r w:rsidRPr="00985D0E">
        <w:tab/>
        <w:t>(1)</w:t>
      </w:r>
      <w:r w:rsidRPr="00985D0E">
        <w:tab/>
        <w:t>A person commits an offence if:</w:t>
      </w:r>
    </w:p>
    <w:p w:rsidR="004A029F" w:rsidRPr="00985D0E" w:rsidRDefault="004A029F" w:rsidP="00985D0E">
      <w:pPr>
        <w:pStyle w:val="paragraph"/>
      </w:pPr>
      <w:r w:rsidRPr="00985D0E">
        <w:tab/>
        <w:t>(a)</w:t>
      </w:r>
      <w:r w:rsidRPr="00985D0E">
        <w:tab/>
        <w:t>the person receives one or more monetary instruments moved into Australia to the person; and</w:t>
      </w:r>
    </w:p>
    <w:p w:rsidR="004A029F" w:rsidRPr="00985D0E" w:rsidRDefault="004A029F" w:rsidP="00985D0E">
      <w:pPr>
        <w:pStyle w:val="paragraph"/>
      </w:pPr>
      <w:r w:rsidRPr="00985D0E">
        <w:tab/>
        <w:t>(b)</w:t>
      </w:r>
      <w:r w:rsidRPr="00985D0E">
        <w:tab/>
        <w:t>at the time of the receipt, the sum of the monetary instrument amounts is $10,000 or more; and</w:t>
      </w:r>
    </w:p>
    <w:p w:rsidR="004A029F" w:rsidRPr="00985D0E" w:rsidRDefault="004A029F" w:rsidP="00985D0E">
      <w:pPr>
        <w:pStyle w:val="paragraph"/>
      </w:pPr>
      <w:r w:rsidRPr="00985D0E">
        <w:tab/>
        <w:t>(c)</w:t>
      </w:r>
      <w:r w:rsidRPr="00985D0E">
        <w:tab/>
        <w:t>a report in respect of the receipt is not given in accordance with this section.</w:t>
      </w:r>
    </w:p>
    <w:p w:rsidR="004A029F" w:rsidRPr="00985D0E" w:rsidRDefault="004A029F" w:rsidP="00985D0E">
      <w:pPr>
        <w:pStyle w:val="Penalty"/>
      </w:pPr>
      <w:r w:rsidRPr="00985D0E">
        <w:t>Penalty:</w:t>
      </w:r>
      <w:r w:rsidRPr="00985D0E">
        <w:tab/>
        <w:t>Imprisonment for 2 years or 500 penalty units, or both.</w:t>
      </w:r>
    </w:p>
    <w:p w:rsidR="004A029F" w:rsidRPr="00985D0E" w:rsidRDefault="004A029F" w:rsidP="00985D0E">
      <w:pPr>
        <w:pStyle w:val="SubsectionHead"/>
      </w:pPr>
      <w:r w:rsidRPr="00985D0E">
        <w:t>Civil penalty</w:t>
      </w:r>
    </w:p>
    <w:p w:rsidR="004A029F" w:rsidRPr="00985D0E" w:rsidRDefault="004A029F" w:rsidP="00985D0E">
      <w:pPr>
        <w:pStyle w:val="subsection"/>
      </w:pPr>
      <w:r w:rsidRPr="00985D0E">
        <w:tab/>
        <w:t>(</w:t>
      </w:r>
      <w:r w:rsidR="00966804" w:rsidRPr="00985D0E">
        <w:t>2</w:t>
      </w:r>
      <w:r w:rsidRPr="00985D0E">
        <w:t>)</w:t>
      </w:r>
      <w:r w:rsidRPr="00985D0E">
        <w:tab/>
        <w:t>A person must not receive one or more monetary instruments moved into Australia to the person if:</w:t>
      </w:r>
    </w:p>
    <w:p w:rsidR="004A029F" w:rsidRPr="00985D0E" w:rsidRDefault="004A029F" w:rsidP="00985D0E">
      <w:pPr>
        <w:pStyle w:val="paragraph"/>
      </w:pPr>
      <w:r w:rsidRPr="00985D0E">
        <w:tab/>
        <w:t>(a)</w:t>
      </w:r>
      <w:r w:rsidRPr="00985D0E">
        <w:tab/>
        <w:t>at the time of the receipt, the sum of the monetary instrument amounts is $10,000 or more; and</w:t>
      </w:r>
    </w:p>
    <w:p w:rsidR="004A029F" w:rsidRPr="00985D0E" w:rsidRDefault="004A029F" w:rsidP="00985D0E">
      <w:pPr>
        <w:pStyle w:val="paragraph"/>
      </w:pPr>
      <w:r w:rsidRPr="00985D0E">
        <w:tab/>
        <w:t>(b)</w:t>
      </w:r>
      <w:r w:rsidRPr="00985D0E">
        <w:tab/>
        <w:t>a report in respect of the receipt is not given in accordance with this section.</w:t>
      </w:r>
    </w:p>
    <w:p w:rsidR="004A029F" w:rsidRPr="00985D0E" w:rsidRDefault="004A029F" w:rsidP="00985D0E">
      <w:pPr>
        <w:pStyle w:val="subsection"/>
      </w:pPr>
      <w:r w:rsidRPr="00985D0E">
        <w:tab/>
        <w:t>(</w:t>
      </w:r>
      <w:r w:rsidR="00966804" w:rsidRPr="00985D0E">
        <w:t>3</w:t>
      </w:r>
      <w:r w:rsidRPr="00985D0E">
        <w:t>)</w:t>
      </w:r>
      <w:r w:rsidRPr="00985D0E">
        <w:tab/>
      </w:r>
      <w:r w:rsidR="00985D0E" w:rsidRPr="00985D0E">
        <w:t>Subsection (</w:t>
      </w:r>
      <w:r w:rsidR="00966804" w:rsidRPr="00985D0E">
        <w:t>2</w:t>
      </w:r>
      <w:r w:rsidRPr="00985D0E">
        <w:t>) is a civil penalty provision.</w:t>
      </w:r>
    </w:p>
    <w:p w:rsidR="004A029F" w:rsidRPr="00985D0E" w:rsidRDefault="004A029F" w:rsidP="00985D0E">
      <w:pPr>
        <w:pStyle w:val="SubsectionHead"/>
      </w:pPr>
      <w:r w:rsidRPr="00985D0E">
        <w:t>Requirements for reports under this section</w:t>
      </w:r>
    </w:p>
    <w:p w:rsidR="004A029F" w:rsidRPr="00985D0E" w:rsidRDefault="00966804" w:rsidP="00985D0E">
      <w:pPr>
        <w:pStyle w:val="subsection"/>
      </w:pPr>
      <w:r w:rsidRPr="00985D0E">
        <w:tab/>
        <w:t>(4</w:t>
      </w:r>
      <w:r w:rsidR="004A029F" w:rsidRPr="00985D0E">
        <w:t>)</w:t>
      </w:r>
      <w:r w:rsidR="004A029F" w:rsidRPr="00985D0E">
        <w:tab/>
        <w:t>A report under this section must:</w:t>
      </w:r>
    </w:p>
    <w:p w:rsidR="004A029F" w:rsidRPr="00985D0E" w:rsidRDefault="004A029F" w:rsidP="00985D0E">
      <w:pPr>
        <w:pStyle w:val="paragraph"/>
      </w:pPr>
      <w:r w:rsidRPr="00985D0E">
        <w:tab/>
        <w:t>(a)</w:t>
      </w:r>
      <w:r w:rsidRPr="00985D0E">
        <w:tab/>
        <w:t>be in the approved form; and</w:t>
      </w:r>
    </w:p>
    <w:p w:rsidR="004A029F" w:rsidRPr="00985D0E" w:rsidRDefault="004A029F" w:rsidP="00985D0E">
      <w:pPr>
        <w:pStyle w:val="paragraph"/>
      </w:pPr>
      <w:r w:rsidRPr="00985D0E">
        <w:tab/>
        <w:t>(b)</w:t>
      </w:r>
      <w:r w:rsidRPr="00985D0E">
        <w:tab/>
        <w:t>contain the information specified in the AML/CTF Rules; and</w:t>
      </w:r>
    </w:p>
    <w:p w:rsidR="004A029F" w:rsidRPr="00985D0E" w:rsidRDefault="004A029F" w:rsidP="00985D0E">
      <w:pPr>
        <w:pStyle w:val="paragraph"/>
      </w:pPr>
      <w:r w:rsidRPr="00985D0E">
        <w:tab/>
        <w:t>(c)</w:t>
      </w:r>
      <w:r w:rsidRPr="00985D0E">
        <w:tab/>
        <w:t>be given to the AUSTRAC CEO, a customs officer or a police officer; and</w:t>
      </w:r>
    </w:p>
    <w:p w:rsidR="004A029F" w:rsidRPr="00985D0E" w:rsidRDefault="004A029F" w:rsidP="00985D0E">
      <w:pPr>
        <w:pStyle w:val="paragraph"/>
      </w:pPr>
      <w:r w:rsidRPr="00985D0E">
        <w:tab/>
        <w:t>(d)</w:t>
      </w:r>
      <w:r w:rsidRPr="00985D0E">
        <w:tab/>
        <w:t>be given before the end of 5 business days beginning on the day of the receipt.</w:t>
      </w:r>
    </w:p>
    <w:p w:rsidR="004A029F" w:rsidRPr="00985D0E" w:rsidRDefault="004A029F" w:rsidP="00985D0E">
      <w:pPr>
        <w:pStyle w:val="notetext"/>
      </w:pPr>
      <w:r w:rsidRPr="00985D0E">
        <w:t>Note 1:</w:t>
      </w:r>
      <w:r w:rsidRPr="00985D0E">
        <w:tab/>
        <w:t>For additional rules about reports, see section</w:t>
      </w:r>
      <w:r w:rsidR="00985D0E" w:rsidRPr="00985D0E">
        <w:t> </w:t>
      </w:r>
      <w:r w:rsidRPr="00985D0E">
        <w:t>244.</w:t>
      </w:r>
    </w:p>
    <w:p w:rsidR="004A029F" w:rsidRPr="00985D0E" w:rsidRDefault="004A029F" w:rsidP="00985D0E">
      <w:pPr>
        <w:pStyle w:val="notetext"/>
      </w:pPr>
      <w:r w:rsidRPr="00985D0E">
        <w:t>Note 2:</w:t>
      </w:r>
      <w:r w:rsidRPr="00985D0E">
        <w:tab/>
        <w:t>See also section</w:t>
      </w:r>
      <w:r w:rsidR="00985D0E" w:rsidRPr="00985D0E">
        <w:t> </w:t>
      </w:r>
      <w:r w:rsidRPr="00985D0E">
        <w:t>18 (translation of foreign currency to Australian currency).</w:t>
      </w:r>
    </w:p>
    <w:p w:rsidR="004A029F" w:rsidRPr="00985D0E" w:rsidRDefault="004A029F" w:rsidP="00985D0E">
      <w:pPr>
        <w:pStyle w:val="ActHead5"/>
      </w:pPr>
      <w:bookmarkStart w:id="54" w:name="_Toc59441478"/>
      <w:r w:rsidRPr="00985D0E">
        <w:rPr>
          <w:rStyle w:val="CharSectno"/>
        </w:rPr>
        <w:t>55</w:t>
      </w:r>
      <w:r w:rsidRPr="00985D0E">
        <w:t xml:space="preserve">  Movements of monetary instruments into </w:t>
      </w:r>
      <w:smartTag w:uri="urn:schemas-microsoft-com:office:smarttags" w:element="country-region">
        <w:smartTag w:uri="urn:schemas-microsoft-com:office:smarttags" w:element="place">
          <w:r w:rsidRPr="00985D0E">
            <w:t>Australia</w:t>
          </w:r>
        </w:smartTag>
      </w:smartTag>
      <w:bookmarkEnd w:id="54"/>
    </w:p>
    <w:p w:rsidR="004A029F" w:rsidRPr="00985D0E" w:rsidRDefault="004A029F" w:rsidP="00985D0E">
      <w:pPr>
        <w:pStyle w:val="subsection"/>
      </w:pPr>
      <w:r w:rsidRPr="00985D0E">
        <w:tab/>
      </w:r>
      <w:r w:rsidRPr="00985D0E">
        <w:tab/>
        <w:t xml:space="preserve">For the purposes of this Act, a person </w:t>
      </w:r>
      <w:r w:rsidRPr="00985D0E">
        <w:rPr>
          <w:b/>
          <w:i/>
        </w:rPr>
        <w:t>moves</w:t>
      </w:r>
      <w:r w:rsidRPr="00985D0E">
        <w:t xml:space="preserve"> a monetary instrument into </w:t>
      </w:r>
      <w:smartTag w:uri="urn:schemas-microsoft-com:office:smarttags" w:element="country-region">
        <w:smartTag w:uri="urn:schemas-microsoft-com:office:smarttags" w:element="place">
          <w:r w:rsidRPr="00985D0E">
            <w:t>Australia</w:t>
          </w:r>
        </w:smartTag>
      </w:smartTag>
      <w:r w:rsidRPr="00985D0E">
        <w:t xml:space="preserve"> if the person brings or sends the instrument into </w:t>
      </w:r>
      <w:smartTag w:uri="urn:schemas-microsoft-com:office:smarttags" w:element="country-region">
        <w:smartTag w:uri="urn:schemas-microsoft-com:office:smarttags" w:element="place">
          <w:r w:rsidRPr="00985D0E">
            <w:t>Australia</w:t>
          </w:r>
        </w:smartTag>
      </w:smartTag>
      <w:r w:rsidRPr="00985D0E">
        <w:t>.</w:t>
      </w:r>
    </w:p>
    <w:p w:rsidR="004A029F" w:rsidRPr="00985D0E" w:rsidRDefault="004A029F" w:rsidP="00985D0E">
      <w:pPr>
        <w:pStyle w:val="ActHead5"/>
      </w:pPr>
      <w:bookmarkStart w:id="55" w:name="_Toc59441479"/>
      <w:r w:rsidRPr="00985D0E">
        <w:rPr>
          <w:rStyle w:val="CharSectno"/>
        </w:rPr>
        <w:t>56</w:t>
      </w:r>
      <w:r w:rsidRPr="00985D0E">
        <w:t xml:space="preserve">  Movements of monetary instruments out of </w:t>
      </w:r>
      <w:smartTag w:uri="urn:schemas-microsoft-com:office:smarttags" w:element="country-region">
        <w:smartTag w:uri="urn:schemas-microsoft-com:office:smarttags" w:element="place">
          <w:r w:rsidRPr="00985D0E">
            <w:t>Australia</w:t>
          </w:r>
        </w:smartTag>
      </w:smartTag>
      <w:bookmarkEnd w:id="55"/>
    </w:p>
    <w:p w:rsidR="004A029F" w:rsidRPr="00985D0E" w:rsidRDefault="004A029F" w:rsidP="00985D0E">
      <w:pPr>
        <w:pStyle w:val="subsection"/>
      </w:pPr>
      <w:r w:rsidRPr="00985D0E">
        <w:tab/>
        <w:t>(1)</w:t>
      </w:r>
      <w:r w:rsidRPr="00985D0E">
        <w:tab/>
        <w:t xml:space="preserve">For the purposes of this Act, a person </w:t>
      </w:r>
      <w:r w:rsidRPr="00985D0E">
        <w:rPr>
          <w:b/>
          <w:i/>
        </w:rPr>
        <w:t>moves</w:t>
      </w:r>
      <w:r w:rsidRPr="00985D0E">
        <w:t xml:space="preserve"> a monetary instrument out of </w:t>
      </w:r>
      <w:smartTag w:uri="urn:schemas-microsoft-com:office:smarttags" w:element="country-region">
        <w:smartTag w:uri="urn:schemas-microsoft-com:office:smarttags" w:element="place">
          <w:r w:rsidRPr="00985D0E">
            <w:t>Australia</w:t>
          </w:r>
        </w:smartTag>
      </w:smartTag>
      <w:r w:rsidRPr="00985D0E">
        <w:t xml:space="preserve"> if the person takes or sends the instrument out of </w:t>
      </w:r>
      <w:smartTag w:uri="urn:schemas-microsoft-com:office:smarttags" w:element="country-region">
        <w:smartTag w:uri="urn:schemas-microsoft-com:office:smarttags" w:element="place">
          <w:r w:rsidRPr="00985D0E">
            <w:t>Australia</w:t>
          </w:r>
        </w:smartTag>
      </w:smartTag>
      <w:r w:rsidRPr="00985D0E">
        <w:t>.</w:t>
      </w:r>
    </w:p>
    <w:p w:rsidR="004A029F" w:rsidRPr="00985D0E" w:rsidRDefault="004A029F" w:rsidP="00985D0E">
      <w:pPr>
        <w:pStyle w:val="subsection"/>
      </w:pPr>
      <w:r w:rsidRPr="00985D0E">
        <w:tab/>
        <w:t>(2)</w:t>
      </w:r>
      <w:r w:rsidRPr="00985D0E">
        <w:tab/>
        <w:t>For the purposes of this Act, if:</w:t>
      </w:r>
    </w:p>
    <w:p w:rsidR="004A029F" w:rsidRPr="00985D0E" w:rsidRDefault="004A029F" w:rsidP="00985D0E">
      <w:pPr>
        <w:pStyle w:val="paragraph"/>
      </w:pPr>
      <w:r w:rsidRPr="00985D0E">
        <w:tab/>
        <w:t>(a)</w:t>
      </w:r>
      <w:r w:rsidRPr="00985D0E">
        <w:tab/>
        <w:t xml:space="preserve">a person arranges to leave </w:t>
      </w:r>
      <w:smartTag w:uri="urn:schemas-microsoft-com:office:smarttags" w:element="country-region">
        <w:smartTag w:uri="urn:schemas-microsoft-com:office:smarttags" w:element="place">
          <w:r w:rsidRPr="00985D0E">
            <w:t>Australia</w:t>
          </w:r>
        </w:smartTag>
      </w:smartTag>
      <w:r w:rsidRPr="00985D0E">
        <w:t xml:space="preserve"> on an aircraft or ship; and</w:t>
      </w:r>
    </w:p>
    <w:p w:rsidR="004A029F" w:rsidRPr="00985D0E" w:rsidRDefault="004A029F" w:rsidP="00985D0E">
      <w:pPr>
        <w:pStyle w:val="paragraph"/>
      </w:pPr>
      <w:r w:rsidRPr="00985D0E">
        <w:tab/>
        <w:t>(b)</w:t>
      </w:r>
      <w:r w:rsidRPr="00985D0E">
        <w:tab/>
        <w:t>either:</w:t>
      </w:r>
    </w:p>
    <w:p w:rsidR="004A029F" w:rsidRPr="00985D0E" w:rsidRDefault="004A029F" w:rsidP="00985D0E">
      <w:pPr>
        <w:pStyle w:val="paragraphsub"/>
      </w:pPr>
      <w:r w:rsidRPr="00985D0E">
        <w:tab/>
        <w:t>(i)</w:t>
      </w:r>
      <w:r w:rsidRPr="00985D0E">
        <w:tab/>
        <w:t>the person has a monetary instrument in the person’s baggage, and the person enters a place at which customs officers examine passports; or</w:t>
      </w:r>
    </w:p>
    <w:p w:rsidR="004A029F" w:rsidRPr="00985D0E" w:rsidRDefault="004A029F" w:rsidP="00985D0E">
      <w:pPr>
        <w:pStyle w:val="paragraphsub"/>
      </w:pPr>
      <w:r w:rsidRPr="00985D0E">
        <w:tab/>
        <w:t>(ii)</w:t>
      </w:r>
      <w:r w:rsidRPr="00985D0E">
        <w:tab/>
        <w:t>the person takes a monetary instrument into a place at which customs officers examine passports;</w:t>
      </w:r>
    </w:p>
    <w:p w:rsidR="004A029F" w:rsidRPr="00985D0E" w:rsidRDefault="004A029F" w:rsidP="00985D0E">
      <w:pPr>
        <w:pStyle w:val="subsection2"/>
      </w:pPr>
      <w:r w:rsidRPr="00985D0E">
        <w:t xml:space="preserve">the person is taken to have </w:t>
      </w:r>
      <w:r w:rsidRPr="00985D0E">
        <w:rPr>
          <w:b/>
          <w:i/>
        </w:rPr>
        <w:t>moved</w:t>
      </w:r>
      <w:r w:rsidRPr="00985D0E">
        <w:t xml:space="preserve"> the instrument out of Australia when the person leaves that place.</w:t>
      </w:r>
    </w:p>
    <w:p w:rsidR="004A029F" w:rsidRPr="00985D0E" w:rsidRDefault="004A029F" w:rsidP="00985D0E">
      <w:pPr>
        <w:pStyle w:val="ActHead5"/>
      </w:pPr>
      <w:bookmarkStart w:id="56" w:name="_Toc59441480"/>
      <w:r w:rsidRPr="00985D0E">
        <w:rPr>
          <w:rStyle w:val="CharSectno"/>
        </w:rPr>
        <w:t>57</w:t>
      </w:r>
      <w:r w:rsidRPr="00985D0E">
        <w:t xml:space="preserve">  Obligations of customs officers and police officers</w:t>
      </w:r>
      <w:bookmarkEnd w:id="56"/>
    </w:p>
    <w:p w:rsidR="004A029F" w:rsidRPr="00985D0E" w:rsidRDefault="004A029F" w:rsidP="00985D0E">
      <w:pPr>
        <w:pStyle w:val="subsection"/>
      </w:pPr>
      <w:r w:rsidRPr="00985D0E">
        <w:tab/>
      </w:r>
      <w:r w:rsidRPr="00985D0E">
        <w:tab/>
        <w:t>If a customs officer or police officer receives a report under section</w:t>
      </w:r>
      <w:r w:rsidR="00985D0E" w:rsidRPr="00985D0E">
        <w:t> </w:t>
      </w:r>
      <w:r w:rsidRPr="00985D0E">
        <w:t>53 or 54, the officer must forward it to the AUSTRAC CEO before the end of 5 business days beginning on the day of the receipt.</w:t>
      </w:r>
    </w:p>
    <w:p w:rsidR="004A029F" w:rsidRPr="00985D0E" w:rsidRDefault="00032F9E" w:rsidP="00985D0E">
      <w:pPr>
        <w:pStyle w:val="ItemHead"/>
      </w:pPr>
      <w:r w:rsidRPr="00985D0E">
        <w:t>76</w:t>
      </w:r>
      <w:r w:rsidR="004A029F" w:rsidRPr="00985D0E">
        <w:t xml:space="preserve">  Section</w:t>
      </w:r>
      <w:r w:rsidR="00985D0E" w:rsidRPr="00985D0E">
        <w:t> </w:t>
      </w:r>
      <w:r w:rsidR="004A029F" w:rsidRPr="00985D0E">
        <w:t>143 (heading)</w:t>
      </w:r>
    </w:p>
    <w:p w:rsidR="004A029F" w:rsidRPr="00985D0E" w:rsidRDefault="004A029F" w:rsidP="00985D0E">
      <w:pPr>
        <w:pStyle w:val="Item"/>
      </w:pPr>
      <w:r w:rsidRPr="00985D0E">
        <w:t>Repeal the heading, substitute:</w:t>
      </w:r>
    </w:p>
    <w:p w:rsidR="004A029F" w:rsidRPr="00985D0E" w:rsidRDefault="004A029F" w:rsidP="00985D0E">
      <w:pPr>
        <w:pStyle w:val="ActHead5"/>
      </w:pPr>
      <w:bookmarkStart w:id="57" w:name="_Toc59441481"/>
      <w:r w:rsidRPr="00985D0E">
        <w:rPr>
          <w:rStyle w:val="CharSectno"/>
        </w:rPr>
        <w:t>143</w:t>
      </w:r>
      <w:r w:rsidRPr="00985D0E">
        <w:t xml:space="preserve">  Conducting transfers to avoid reporting requirements relating to cross</w:t>
      </w:r>
      <w:r w:rsidR="00985D0E">
        <w:noBreakHyphen/>
      </w:r>
      <w:r w:rsidRPr="00985D0E">
        <w:t>border movements of monetary instruments</w:t>
      </w:r>
      <w:bookmarkEnd w:id="57"/>
    </w:p>
    <w:p w:rsidR="004A029F" w:rsidRPr="00985D0E" w:rsidRDefault="00032F9E" w:rsidP="00985D0E">
      <w:pPr>
        <w:pStyle w:val="ItemHead"/>
      </w:pPr>
      <w:r w:rsidRPr="00985D0E">
        <w:t>77</w:t>
      </w:r>
      <w:r w:rsidR="004A029F" w:rsidRPr="00985D0E">
        <w:t xml:space="preserve">  Paragraph 143(1)(a)</w:t>
      </w:r>
    </w:p>
    <w:p w:rsidR="004A029F" w:rsidRPr="00985D0E" w:rsidRDefault="004A029F" w:rsidP="00985D0E">
      <w:pPr>
        <w:pStyle w:val="Item"/>
      </w:pPr>
      <w:r w:rsidRPr="00985D0E">
        <w:t>Repeal the paragraph, substitute:</w:t>
      </w:r>
    </w:p>
    <w:p w:rsidR="004A029F" w:rsidRPr="00985D0E" w:rsidRDefault="004A029F" w:rsidP="00985D0E">
      <w:pPr>
        <w:pStyle w:val="paragraph"/>
      </w:pPr>
      <w:r w:rsidRPr="00985D0E">
        <w:tab/>
        <w:t>(a)</w:t>
      </w:r>
      <w:r w:rsidRPr="00985D0E">
        <w:tab/>
        <w:t>2 or more non</w:t>
      </w:r>
      <w:r w:rsidR="00985D0E">
        <w:noBreakHyphen/>
      </w:r>
      <w:r w:rsidRPr="00985D0E">
        <w:t>reportable cross</w:t>
      </w:r>
      <w:r w:rsidR="00985D0E">
        <w:noBreakHyphen/>
      </w:r>
      <w:r w:rsidRPr="00985D0E">
        <w:t>border movements of monetary instruments are conducted, where each movement was either conducted, or was caused to be conducted, by the first person; and</w:t>
      </w:r>
    </w:p>
    <w:p w:rsidR="004A029F" w:rsidRPr="00985D0E" w:rsidRDefault="00032F9E" w:rsidP="00985D0E">
      <w:pPr>
        <w:pStyle w:val="ItemHead"/>
      </w:pPr>
      <w:r w:rsidRPr="00985D0E">
        <w:t>78</w:t>
      </w:r>
      <w:r w:rsidR="004A029F" w:rsidRPr="00985D0E">
        <w:t xml:space="preserve">  Paragraph 143(1)(b)</w:t>
      </w:r>
    </w:p>
    <w:p w:rsidR="004A029F" w:rsidRPr="00985D0E" w:rsidRDefault="004A029F" w:rsidP="00985D0E">
      <w:pPr>
        <w:pStyle w:val="Item"/>
      </w:pPr>
      <w:r w:rsidRPr="00985D0E">
        <w:t>Omit “physical currency”, substitute “monetary instruments”.</w:t>
      </w:r>
    </w:p>
    <w:p w:rsidR="004A029F" w:rsidRPr="00985D0E" w:rsidRDefault="00032F9E" w:rsidP="00985D0E">
      <w:pPr>
        <w:pStyle w:val="ItemHead"/>
      </w:pPr>
      <w:r w:rsidRPr="00985D0E">
        <w:t>79</w:t>
      </w:r>
      <w:r w:rsidR="004A029F" w:rsidRPr="00985D0E">
        <w:t xml:space="preserve">  Subsection</w:t>
      </w:r>
      <w:r w:rsidR="00985D0E" w:rsidRPr="00985D0E">
        <w:t> </w:t>
      </w:r>
      <w:r w:rsidR="004A029F" w:rsidRPr="00985D0E">
        <w:t>143(2)</w:t>
      </w:r>
    </w:p>
    <w:p w:rsidR="004A029F" w:rsidRPr="00985D0E" w:rsidRDefault="004A029F" w:rsidP="00985D0E">
      <w:pPr>
        <w:pStyle w:val="Item"/>
      </w:pPr>
      <w:r w:rsidRPr="00985D0E">
        <w:t>Omit “defendant”, substitute “first person”.</w:t>
      </w:r>
    </w:p>
    <w:p w:rsidR="004A029F" w:rsidRPr="00985D0E" w:rsidRDefault="00032F9E" w:rsidP="00985D0E">
      <w:pPr>
        <w:pStyle w:val="ItemHead"/>
      </w:pPr>
      <w:r w:rsidRPr="00985D0E">
        <w:t>80</w:t>
      </w:r>
      <w:r w:rsidR="004A029F" w:rsidRPr="00985D0E">
        <w:t xml:space="preserve">  Subsection</w:t>
      </w:r>
      <w:r w:rsidR="00985D0E" w:rsidRPr="00985D0E">
        <w:t> </w:t>
      </w:r>
      <w:r w:rsidR="004A029F" w:rsidRPr="00985D0E">
        <w:t>143(2)</w:t>
      </w:r>
    </w:p>
    <w:p w:rsidR="004A029F" w:rsidRPr="00985D0E" w:rsidRDefault="004A029F" w:rsidP="00985D0E">
      <w:pPr>
        <w:pStyle w:val="Item"/>
      </w:pPr>
      <w:r w:rsidRPr="00985D0E">
        <w:t>Omit “physical currency”, substitute “monetary instruments”.</w:t>
      </w:r>
    </w:p>
    <w:p w:rsidR="004A029F" w:rsidRPr="00985D0E" w:rsidRDefault="00032F9E" w:rsidP="00985D0E">
      <w:pPr>
        <w:pStyle w:val="ItemHead"/>
      </w:pPr>
      <w:r w:rsidRPr="00985D0E">
        <w:t>81</w:t>
      </w:r>
      <w:r w:rsidR="004A029F" w:rsidRPr="00985D0E">
        <w:t xml:space="preserve">  Paragraphs 143(3)(a) and (b)</w:t>
      </w:r>
    </w:p>
    <w:p w:rsidR="004A029F" w:rsidRPr="00985D0E" w:rsidRDefault="004A029F" w:rsidP="00985D0E">
      <w:pPr>
        <w:pStyle w:val="Item"/>
      </w:pPr>
      <w:r w:rsidRPr="00985D0E">
        <w:t>Repeal the paragraphs, substitute:</w:t>
      </w:r>
    </w:p>
    <w:p w:rsidR="004A029F" w:rsidRPr="00985D0E" w:rsidRDefault="004A029F" w:rsidP="00985D0E">
      <w:pPr>
        <w:pStyle w:val="paragraph"/>
      </w:pPr>
      <w:r w:rsidRPr="00985D0E">
        <w:tab/>
        <w:t>(a)</w:t>
      </w:r>
      <w:r w:rsidRPr="00985D0E">
        <w:tab/>
        <w:t>for each movement of the one or more monetary instruments—the sum of the monetary instrument amounts;</w:t>
      </w:r>
    </w:p>
    <w:p w:rsidR="004A029F" w:rsidRPr="00985D0E" w:rsidRDefault="004A029F" w:rsidP="00985D0E">
      <w:pPr>
        <w:pStyle w:val="paragraph"/>
      </w:pPr>
      <w:r w:rsidRPr="00985D0E">
        <w:tab/>
        <w:t>(b)</w:t>
      </w:r>
      <w:r w:rsidRPr="00985D0E">
        <w:tab/>
        <w:t xml:space="preserve">the total of the amounts applicable under </w:t>
      </w:r>
      <w:r w:rsidR="00985D0E" w:rsidRPr="00985D0E">
        <w:t>paragraph (</w:t>
      </w:r>
      <w:r w:rsidRPr="00985D0E">
        <w:t>a) for the movements;</w:t>
      </w:r>
    </w:p>
    <w:p w:rsidR="004A029F" w:rsidRPr="00985D0E" w:rsidRDefault="00032F9E" w:rsidP="00985D0E">
      <w:pPr>
        <w:pStyle w:val="ItemHead"/>
      </w:pPr>
      <w:r w:rsidRPr="00985D0E">
        <w:t>82</w:t>
      </w:r>
      <w:r w:rsidR="004A029F" w:rsidRPr="00985D0E">
        <w:t xml:space="preserve">  Section</w:t>
      </w:r>
      <w:r w:rsidR="00985D0E" w:rsidRPr="00985D0E">
        <w:t> </w:t>
      </w:r>
      <w:r w:rsidR="004A029F" w:rsidRPr="00985D0E">
        <w:t>173</w:t>
      </w:r>
    </w:p>
    <w:p w:rsidR="004A029F" w:rsidRPr="00985D0E" w:rsidRDefault="004A029F" w:rsidP="00985D0E">
      <w:pPr>
        <w:pStyle w:val="Item"/>
      </w:pPr>
      <w:r w:rsidRPr="00985D0E">
        <w:t>Omit “physical currency and bearer negotiable instruments”, substitute “monetary instruments”.</w:t>
      </w:r>
    </w:p>
    <w:p w:rsidR="004A029F" w:rsidRPr="00985D0E" w:rsidRDefault="00032F9E" w:rsidP="00985D0E">
      <w:pPr>
        <w:pStyle w:val="ItemHead"/>
      </w:pPr>
      <w:r w:rsidRPr="00985D0E">
        <w:t>83</w:t>
      </w:r>
      <w:r w:rsidR="004A029F" w:rsidRPr="00985D0E">
        <w:t xml:space="preserve">  Section</w:t>
      </w:r>
      <w:r w:rsidR="00985D0E" w:rsidRPr="00985D0E">
        <w:t> </w:t>
      </w:r>
      <w:r w:rsidR="004A029F" w:rsidRPr="00985D0E">
        <w:t>173</w:t>
      </w:r>
    </w:p>
    <w:p w:rsidR="004A029F" w:rsidRPr="00985D0E" w:rsidRDefault="004A029F" w:rsidP="00985D0E">
      <w:pPr>
        <w:pStyle w:val="Item"/>
      </w:pPr>
      <w:r w:rsidRPr="00985D0E">
        <w:t>Omit “physical currency or bearer negotiable instruments”, substitute “monetary instruments”.</w:t>
      </w:r>
    </w:p>
    <w:p w:rsidR="0078655A" w:rsidRPr="00985D0E" w:rsidRDefault="00032F9E" w:rsidP="00985D0E">
      <w:pPr>
        <w:pStyle w:val="ItemHead"/>
      </w:pPr>
      <w:r w:rsidRPr="00985D0E">
        <w:t>84</w:t>
      </w:r>
      <w:r w:rsidR="0078655A" w:rsidRPr="00985D0E">
        <w:t xml:space="preserve">  Paragraphs 184(1A)(a) and (b)</w:t>
      </w:r>
    </w:p>
    <w:p w:rsidR="0078655A" w:rsidRPr="00985D0E" w:rsidRDefault="0078655A" w:rsidP="00985D0E">
      <w:pPr>
        <w:pStyle w:val="Item"/>
      </w:pPr>
      <w:r w:rsidRPr="00985D0E">
        <w:t>Repeal the paragraphs, substitute:</w:t>
      </w:r>
    </w:p>
    <w:p w:rsidR="0078655A" w:rsidRPr="00985D0E" w:rsidRDefault="0078655A" w:rsidP="00985D0E">
      <w:pPr>
        <w:pStyle w:val="paragraph"/>
      </w:pPr>
      <w:r w:rsidRPr="00985D0E">
        <w:tab/>
        <w:t>(a)</w:t>
      </w:r>
      <w:r w:rsidRPr="00985D0E">
        <w:tab/>
        <w:t>subsection</w:t>
      </w:r>
      <w:r w:rsidR="00985D0E" w:rsidRPr="00985D0E">
        <w:t> </w:t>
      </w:r>
      <w:r w:rsidRPr="00985D0E">
        <w:t>53(2) (which deals with reports about movements of monetary instruments);</w:t>
      </w:r>
    </w:p>
    <w:p w:rsidR="004A029F" w:rsidRPr="00985D0E" w:rsidRDefault="00032F9E" w:rsidP="00985D0E">
      <w:pPr>
        <w:pStyle w:val="ItemHead"/>
      </w:pPr>
      <w:r w:rsidRPr="00985D0E">
        <w:t>85</w:t>
      </w:r>
      <w:r w:rsidR="004A029F" w:rsidRPr="00985D0E">
        <w:t xml:space="preserve">  At the end of subsection</w:t>
      </w:r>
      <w:r w:rsidR="00985D0E" w:rsidRPr="00985D0E">
        <w:t> </w:t>
      </w:r>
      <w:r w:rsidR="004A029F" w:rsidRPr="00985D0E">
        <w:t>185(1)</w:t>
      </w:r>
    </w:p>
    <w:p w:rsidR="004A029F" w:rsidRPr="00985D0E" w:rsidRDefault="004A029F" w:rsidP="00985D0E">
      <w:pPr>
        <w:pStyle w:val="Item"/>
      </w:pPr>
      <w:r w:rsidRPr="00985D0E">
        <w:t>Add:</w:t>
      </w:r>
    </w:p>
    <w:p w:rsidR="004A029F" w:rsidRPr="00985D0E" w:rsidRDefault="004A029F" w:rsidP="00985D0E">
      <w:pPr>
        <w:pStyle w:val="notetext"/>
      </w:pPr>
      <w:r w:rsidRPr="00985D0E">
        <w:t>Note:</w:t>
      </w:r>
      <w:r w:rsidRPr="00985D0E">
        <w:tab/>
        <w:t>See sections</w:t>
      </w:r>
      <w:r w:rsidR="00985D0E" w:rsidRPr="00985D0E">
        <w:t> </w:t>
      </w:r>
      <w:r w:rsidRPr="00985D0E">
        <w:t>186A and 186B for the penalty to be specified in the infringement notice.</w:t>
      </w:r>
    </w:p>
    <w:p w:rsidR="004A029F" w:rsidRPr="00985D0E" w:rsidRDefault="00032F9E" w:rsidP="00985D0E">
      <w:pPr>
        <w:pStyle w:val="ItemHead"/>
      </w:pPr>
      <w:r w:rsidRPr="00985D0E">
        <w:t>86</w:t>
      </w:r>
      <w:r w:rsidR="004A029F" w:rsidRPr="00985D0E">
        <w:t xml:space="preserve">  Section</w:t>
      </w:r>
      <w:r w:rsidR="00985D0E" w:rsidRPr="00985D0E">
        <w:t> </w:t>
      </w:r>
      <w:r w:rsidR="004A029F" w:rsidRPr="00985D0E">
        <w:t>186</w:t>
      </w:r>
    </w:p>
    <w:p w:rsidR="004A029F" w:rsidRPr="00985D0E" w:rsidRDefault="004A029F" w:rsidP="00985D0E">
      <w:pPr>
        <w:pStyle w:val="Item"/>
      </w:pPr>
      <w:r w:rsidRPr="00985D0E">
        <w:t>Repeal the section.</w:t>
      </w:r>
    </w:p>
    <w:p w:rsidR="004A029F" w:rsidRPr="00985D0E" w:rsidRDefault="00032F9E" w:rsidP="00985D0E">
      <w:pPr>
        <w:pStyle w:val="ItemHead"/>
      </w:pPr>
      <w:r w:rsidRPr="00985D0E">
        <w:t>87</w:t>
      </w:r>
      <w:r w:rsidR="004A029F" w:rsidRPr="00985D0E">
        <w:t xml:space="preserve">  Section</w:t>
      </w:r>
      <w:r w:rsidR="00985D0E" w:rsidRPr="00985D0E">
        <w:t> </w:t>
      </w:r>
      <w:r w:rsidR="004A029F" w:rsidRPr="00985D0E">
        <w:t>186A (heading)</w:t>
      </w:r>
    </w:p>
    <w:p w:rsidR="004A029F" w:rsidRPr="00985D0E" w:rsidRDefault="004A029F" w:rsidP="00985D0E">
      <w:pPr>
        <w:pStyle w:val="Item"/>
      </w:pPr>
      <w:r w:rsidRPr="00985D0E">
        <w:t>Repeal the heading, substitute:</w:t>
      </w:r>
    </w:p>
    <w:p w:rsidR="004A029F" w:rsidRPr="00985D0E" w:rsidRDefault="004A029F" w:rsidP="00985D0E">
      <w:pPr>
        <w:pStyle w:val="ActHead5"/>
      </w:pPr>
      <w:bookmarkStart w:id="58" w:name="_Toc59441482"/>
      <w:r w:rsidRPr="00985D0E">
        <w:rPr>
          <w:rStyle w:val="CharSectno"/>
        </w:rPr>
        <w:t>186A</w:t>
      </w:r>
      <w:r w:rsidRPr="00985D0E">
        <w:t xml:space="preserve">  Amount of penalty—breaches of certain provisions of Part</w:t>
      </w:r>
      <w:r w:rsidR="00985D0E" w:rsidRPr="00985D0E">
        <w:t> </w:t>
      </w:r>
      <w:r w:rsidRPr="00985D0E">
        <w:t>3A, 4, 6 or 6A</w:t>
      </w:r>
      <w:bookmarkEnd w:id="58"/>
    </w:p>
    <w:p w:rsidR="004A029F" w:rsidRPr="00985D0E" w:rsidRDefault="00032F9E" w:rsidP="00985D0E">
      <w:pPr>
        <w:pStyle w:val="ItemHead"/>
      </w:pPr>
      <w:r w:rsidRPr="00985D0E">
        <w:t>88</w:t>
      </w:r>
      <w:r w:rsidR="004A029F" w:rsidRPr="00985D0E">
        <w:t xml:space="preserve">  Subsection</w:t>
      </w:r>
      <w:r w:rsidR="00985D0E" w:rsidRPr="00985D0E">
        <w:t> </w:t>
      </w:r>
      <w:r w:rsidR="004A029F" w:rsidRPr="00985D0E">
        <w:t>186A(1)</w:t>
      </w:r>
    </w:p>
    <w:p w:rsidR="004A029F" w:rsidRPr="00985D0E" w:rsidRDefault="004A029F" w:rsidP="00985D0E">
      <w:pPr>
        <w:pStyle w:val="Item"/>
      </w:pPr>
      <w:r w:rsidRPr="00985D0E">
        <w:t>Omit “subsection</w:t>
      </w:r>
      <w:r w:rsidR="00985D0E" w:rsidRPr="00985D0E">
        <w:t> </w:t>
      </w:r>
      <w:r w:rsidRPr="00985D0E">
        <w:t xml:space="preserve">74(1), (1A), (1B), or (1C) or 75M(1) (a </w:t>
      </w:r>
      <w:r w:rsidRPr="00985D0E">
        <w:rPr>
          <w:b/>
          <w:i/>
        </w:rPr>
        <w:t>Part</w:t>
      </w:r>
      <w:r w:rsidR="00985D0E" w:rsidRPr="00985D0E">
        <w:rPr>
          <w:b/>
          <w:i/>
        </w:rPr>
        <w:t> </w:t>
      </w:r>
      <w:r w:rsidRPr="00985D0E">
        <w:rPr>
          <w:b/>
          <w:i/>
        </w:rPr>
        <w:t>6 infringement notice provision</w:t>
      </w:r>
      <w:r w:rsidRPr="00985D0E">
        <w:t>), subsection</w:t>
      </w:r>
      <w:r w:rsidR="00985D0E" w:rsidRPr="00985D0E">
        <w:t> </w:t>
      </w:r>
      <w:r w:rsidRPr="00985D0E">
        <w:t xml:space="preserve">76A(1) or (2) or 76P(1) (a </w:t>
      </w:r>
      <w:r w:rsidRPr="00985D0E">
        <w:rPr>
          <w:b/>
          <w:i/>
        </w:rPr>
        <w:t>Part</w:t>
      </w:r>
      <w:r w:rsidR="00985D0E" w:rsidRPr="00985D0E">
        <w:rPr>
          <w:b/>
          <w:i/>
        </w:rPr>
        <w:t> </w:t>
      </w:r>
      <w:r w:rsidRPr="00985D0E">
        <w:rPr>
          <w:b/>
          <w:i/>
        </w:rPr>
        <w:t>6A infringement notice provision</w:t>
      </w:r>
      <w:r w:rsidRPr="00985D0E">
        <w:t>) or subsection</w:t>
      </w:r>
      <w:r w:rsidR="00985D0E" w:rsidRPr="00985D0E">
        <w:t> </w:t>
      </w:r>
      <w:r w:rsidRPr="00985D0E">
        <w:t xml:space="preserve">51B(1) or 51F(1) (a </w:t>
      </w:r>
      <w:r w:rsidRPr="00985D0E">
        <w:rPr>
          <w:b/>
          <w:i/>
        </w:rPr>
        <w:t>Part</w:t>
      </w:r>
      <w:r w:rsidR="00985D0E" w:rsidRPr="00985D0E">
        <w:rPr>
          <w:b/>
          <w:i/>
        </w:rPr>
        <w:t> </w:t>
      </w:r>
      <w:r w:rsidRPr="00985D0E">
        <w:rPr>
          <w:b/>
          <w:i/>
        </w:rPr>
        <w:t>3A infringement notice provision</w:t>
      </w:r>
      <w:r w:rsidRPr="00985D0E">
        <w:t>)”, substitute “subsection</w:t>
      </w:r>
      <w:r w:rsidR="00985D0E" w:rsidRPr="00985D0E">
        <w:t> </w:t>
      </w:r>
      <w:r w:rsidRPr="00985D0E">
        <w:t>51B(1), 51F(1), 53(</w:t>
      </w:r>
      <w:r w:rsidR="00966804" w:rsidRPr="00985D0E">
        <w:t>2</w:t>
      </w:r>
      <w:r w:rsidRPr="00985D0E">
        <w:t>), 74(1), (1A), (1B) or (1C), 75M(1), 76A(1) or (2) or 76P(1)”.</w:t>
      </w:r>
    </w:p>
    <w:p w:rsidR="004A029F" w:rsidRPr="00985D0E" w:rsidRDefault="00032F9E" w:rsidP="00985D0E">
      <w:pPr>
        <w:pStyle w:val="ItemHead"/>
      </w:pPr>
      <w:r w:rsidRPr="00985D0E">
        <w:t>89</w:t>
      </w:r>
      <w:r w:rsidR="004A029F" w:rsidRPr="00985D0E">
        <w:t xml:space="preserve">  Subsection</w:t>
      </w:r>
      <w:r w:rsidR="00985D0E" w:rsidRPr="00985D0E">
        <w:t> </w:t>
      </w:r>
      <w:r w:rsidR="004A029F" w:rsidRPr="00985D0E">
        <w:t>186A(2)</w:t>
      </w:r>
    </w:p>
    <w:p w:rsidR="004A029F" w:rsidRPr="00985D0E" w:rsidRDefault="004A029F" w:rsidP="00985D0E">
      <w:pPr>
        <w:pStyle w:val="Item"/>
      </w:pPr>
      <w:r w:rsidRPr="00985D0E">
        <w:t>Omit “a Part</w:t>
      </w:r>
      <w:r w:rsidR="00985D0E" w:rsidRPr="00985D0E">
        <w:t> </w:t>
      </w:r>
      <w:r w:rsidRPr="00985D0E">
        <w:t>6 infringement notice provision, a Part</w:t>
      </w:r>
      <w:r w:rsidR="00985D0E" w:rsidRPr="00985D0E">
        <w:t> </w:t>
      </w:r>
      <w:r w:rsidRPr="00985D0E">
        <w:t>6A infringement notice provision or a Part</w:t>
      </w:r>
      <w:r w:rsidR="00985D0E" w:rsidRPr="00985D0E">
        <w:t> </w:t>
      </w:r>
      <w:r w:rsidRPr="00985D0E">
        <w:t>3A infringement notice provision”, substitute “subsection</w:t>
      </w:r>
      <w:r w:rsidR="00985D0E" w:rsidRPr="00985D0E">
        <w:t> </w:t>
      </w:r>
      <w:r w:rsidRPr="00985D0E">
        <w:t>51B(1), 51F(1), 53(</w:t>
      </w:r>
      <w:r w:rsidR="00966804" w:rsidRPr="00985D0E">
        <w:t>2</w:t>
      </w:r>
      <w:r w:rsidRPr="00985D0E">
        <w:t>), 74(1), (1A), (1B) or (1C), 75M(1), 76A(1) or (2) or 76P(1)”.</w:t>
      </w:r>
    </w:p>
    <w:p w:rsidR="004A029F" w:rsidRPr="00985D0E" w:rsidRDefault="00032F9E" w:rsidP="00985D0E">
      <w:pPr>
        <w:pStyle w:val="ItemHead"/>
      </w:pPr>
      <w:r w:rsidRPr="00985D0E">
        <w:t>90</w:t>
      </w:r>
      <w:r w:rsidR="004A029F" w:rsidRPr="00985D0E">
        <w:t xml:space="preserve">  Paragraph 186A(3)(a)</w:t>
      </w:r>
    </w:p>
    <w:p w:rsidR="004A029F" w:rsidRPr="00985D0E" w:rsidRDefault="004A029F" w:rsidP="00985D0E">
      <w:pPr>
        <w:pStyle w:val="Item"/>
      </w:pPr>
      <w:r w:rsidRPr="00985D0E">
        <w:t>Repeal the paragraph, substitute:</w:t>
      </w:r>
    </w:p>
    <w:p w:rsidR="004A029F" w:rsidRPr="00985D0E" w:rsidRDefault="004A029F" w:rsidP="00985D0E">
      <w:pPr>
        <w:pStyle w:val="paragraph"/>
      </w:pPr>
      <w:r w:rsidRPr="00985D0E">
        <w:tab/>
        <w:t>(a)</w:t>
      </w:r>
      <w:r w:rsidRPr="00985D0E">
        <w:tab/>
        <w:t>specify one or more kinds of alleged contraventions; and</w:t>
      </w:r>
    </w:p>
    <w:p w:rsidR="004A029F" w:rsidRPr="00985D0E" w:rsidRDefault="00032F9E" w:rsidP="00985D0E">
      <w:pPr>
        <w:pStyle w:val="ItemHead"/>
      </w:pPr>
      <w:r w:rsidRPr="00985D0E">
        <w:t>91</w:t>
      </w:r>
      <w:r w:rsidR="004A029F" w:rsidRPr="00985D0E">
        <w:t xml:space="preserve">  Paragraph 186A(3)(b)</w:t>
      </w:r>
    </w:p>
    <w:p w:rsidR="004A029F" w:rsidRPr="00985D0E" w:rsidRDefault="004A029F" w:rsidP="00985D0E">
      <w:pPr>
        <w:pStyle w:val="Item"/>
      </w:pPr>
      <w:r w:rsidRPr="00985D0E">
        <w:t>Omit “set out in the AML/CTF Rules”.</w:t>
      </w:r>
    </w:p>
    <w:p w:rsidR="004A029F" w:rsidRPr="00985D0E" w:rsidRDefault="00032F9E" w:rsidP="00985D0E">
      <w:pPr>
        <w:pStyle w:val="ItemHead"/>
      </w:pPr>
      <w:r w:rsidRPr="00985D0E">
        <w:t>92</w:t>
      </w:r>
      <w:r w:rsidR="004A029F" w:rsidRPr="00985D0E">
        <w:t xml:space="preserve">  Paragraphs 186A(4)(a) and (b)</w:t>
      </w:r>
    </w:p>
    <w:p w:rsidR="004A029F" w:rsidRPr="00985D0E" w:rsidRDefault="004A029F" w:rsidP="00985D0E">
      <w:pPr>
        <w:pStyle w:val="Item"/>
      </w:pPr>
      <w:r w:rsidRPr="00985D0E">
        <w:t>Repeal the paragraphs, substitute:</w:t>
      </w:r>
    </w:p>
    <w:p w:rsidR="004A029F" w:rsidRPr="00985D0E" w:rsidRDefault="004A029F" w:rsidP="00985D0E">
      <w:pPr>
        <w:pStyle w:val="paragraph"/>
      </w:pPr>
      <w:r w:rsidRPr="00985D0E">
        <w:tab/>
        <w:t>(a)</w:t>
      </w:r>
      <w:r w:rsidRPr="00985D0E">
        <w:tab/>
        <w:t xml:space="preserve">whether an alleged contravention is one of a number of alleged contraventions of a provision covered by </w:t>
      </w:r>
      <w:r w:rsidR="00985D0E" w:rsidRPr="00985D0E">
        <w:t>subsection (</w:t>
      </w:r>
      <w:r w:rsidRPr="00985D0E">
        <w:t>1) or (2) that is specified in a particular infringement notice;</w:t>
      </w:r>
    </w:p>
    <w:p w:rsidR="004A029F" w:rsidRPr="00985D0E" w:rsidRDefault="004A029F" w:rsidP="00985D0E">
      <w:pPr>
        <w:pStyle w:val="paragraph"/>
      </w:pPr>
      <w:r w:rsidRPr="00985D0E">
        <w:tab/>
        <w:t>(b)</w:t>
      </w:r>
      <w:r w:rsidRPr="00985D0E">
        <w:tab/>
        <w:t xml:space="preserve">whether a person alleged to have contravened one or more provisions covered by </w:t>
      </w:r>
      <w:r w:rsidR="00985D0E" w:rsidRPr="00985D0E">
        <w:t>subsection (</w:t>
      </w:r>
      <w:r w:rsidRPr="00985D0E">
        <w:t>1) or (2) has previously been given an infringement notice in relation to an alleged contravention of one or more of those provisions.</w:t>
      </w:r>
    </w:p>
    <w:p w:rsidR="004A029F" w:rsidRPr="00985D0E" w:rsidRDefault="00032F9E" w:rsidP="00985D0E">
      <w:pPr>
        <w:pStyle w:val="ItemHead"/>
      </w:pPr>
      <w:r w:rsidRPr="00985D0E">
        <w:t>93</w:t>
      </w:r>
      <w:r w:rsidR="004A029F" w:rsidRPr="00985D0E">
        <w:t xml:space="preserve">  Subparagraphs</w:t>
      </w:r>
      <w:r w:rsidR="00985D0E" w:rsidRPr="00985D0E">
        <w:t> </w:t>
      </w:r>
      <w:r w:rsidR="004A029F" w:rsidRPr="00985D0E">
        <w:t>189(b)(i) and (c)(i)</w:t>
      </w:r>
    </w:p>
    <w:p w:rsidR="004A029F" w:rsidRPr="00985D0E" w:rsidRDefault="004A029F" w:rsidP="00985D0E">
      <w:pPr>
        <w:pStyle w:val="Item"/>
      </w:pPr>
      <w:r w:rsidRPr="00985D0E">
        <w:t>Omit “or 59(3)”.</w:t>
      </w:r>
    </w:p>
    <w:p w:rsidR="004A029F" w:rsidRPr="00985D0E" w:rsidRDefault="00032F9E" w:rsidP="00985D0E">
      <w:pPr>
        <w:pStyle w:val="ItemHead"/>
      </w:pPr>
      <w:r w:rsidRPr="00985D0E">
        <w:t>94</w:t>
      </w:r>
      <w:r w:rsidR="004A029F" w:rsidRPr="00985D0E">
        <w:t xml:space="preserve">  Division</w:t>
      </w:r>
      <w:r w:rsidR="00985D0E" w:rsidRPr="00985D0E">
        <w:t> </w:t>
      </w:r>
      <w:r w:rsidR="004A029F" w:rsidRPr="00985D0E">
        <w:t>8 of Part</w:t>
      </w:r>
      <w:r w:rsidR="00985D0E" w:rsidRPr="00985D0E">
        <w:t> </w:t>
      </w:r>
      <w:r w:rsidR="004A029F" w:rsidRPr="00985D0E">
        <w:t>15 (heading)</w:t>
      </w:r>
    </w:p>
    <w:p w:rsidR="004A029F" w:rsidRPr="00985D0E" w:rsidRDefault="004A029F" w:rsidP="00985D0E">
      <w:pPr>
        <w:pStyle w:val="Item"/>
      </w:pPr>
      <w:r w:rsidRPr="00985D0E">
        <w:t>Repeal the heading, substitute:</w:t>
      </w:r>
    </w:p>
    <w:p w:rsidR="004A029F" w:rsidRPr="00985D0E" w:rsidRDefault="004A029F" w:rsidP="00985D0E">
      <w:pPr>
        <w:pStyle w:val="ActHead3"/>
      </w:pPr>
      <w:bookmarkStart w:id="59" w:name="_Toc59441483"/>
      <w:r w:rsidRPr="00985D0E">
        <w:rPr>
          <w:rStyle w:val="CharDivNo"/>
        </w:rPr>
        <w:t>Division</w:t>
      </w:r>
      <w:r w:rsidR="00985D0E" w:rsidRPr="00985D0E">
        <w:rPr>
          <w:rStyle w:val="CharDivNo"/>
        </w:rPr>
        <w:t> </w:t>
      </w:r>
      <w:r w:rsidRPr="00985D0E">
        <w:rPr>
          <w:rStyle w:val="CharDivNo"/>
        </w:rPr>
        <w:t>8</w:t>
      </w:r>
      <w:r w:rsidRPr="00985D0E">
        <w:t>—</w:t>
      </w:r>
      <w:r w:rsidRPr="00985D0E">
        <w:rPr>
          <w:rStyle w:val="CharDivText"/>
        </w:rPr>
        <w:t>Powers of questioning, search and arrest for cross</w:t>
      </w:r>
      <w:r w:rsidR="00985D0E" w:rsidRPr="00985D0E">
        <w:rPr>
          <w:rStyle w:val="CharDivText"/>
        </w:rPr>
        <w:noBreakHyphen/>
      </w:r>
      <w:r w:rsidRPr="00985D0E">
        <w:rPr>
          <w:rStyle w:val="CharDivText"/>
        </w:rPr>
        <w:t>border movements of monetary instruments</w:t>
      </w:r>
      <w:bookmarkEnd w:id="59"/>
    </w:p>
    <w:p w:rsidR="004A029F" w:rsidRPr="00985D0E" w:rsidRDefault="00032F9E" w:rsidP="00985D0E">
      <w:pPr>
        <w:pStyle w:val="ItemHead"/>
      </w:pPr>
      <w:r w:rsidRPr="00985D0E">
        <w:t>95</w:t>
      </w:r>
      <w:r w:rsidR="004A029F" w:rsidRPr="00985D0E">
        <w:t xml:space="preserve">  Section</w:t>
      </w:r>
      <w:r w:rsidR="00985D0E" w:rsidRPr="00985D0E">
        <w:t> </w:t>
      </w:r>
      <w:r w:rsidR="004A029F" w:rsidRPr="00985D0E">
        <w:t>199 (heading)</w:t>
      </w:r>
    </w:p>
    <w:p w:rsidR="004A029F" w:rsidRPr="00985D0E" w:rsidRDefault="004A029F" w:rsidP="00985D0E">
      <w:pPr>
        <w:pStyle w:val="Item"/>
      </w:pPr>
      <w:r w:rsidRPr="00985D0E">
        <w:t>Repeal the heading, substitute:</w:t>
      </w:r>
    </w:p>
    <w:p w:rsidR="004A029F" w:rsidRPr="00985D0E" w:rsidRDefault="004A029F" w:rsidP="00985D0E">
      <w:pPr>
        <w:pStyle w:val="ActHead5"/>
        <w:rPr>
          <w:b w:val="0"/>
        </w:rPr>
      </w:pPr>
      <w:bookmarkStart w:id="60" w:name="_Toc59441484"/>
      <w:r w:rsidRPr="00985D0E">
        <w:rPr>
          <w:rStyle w:val="CharSectno"/>
        </w:rPr>
        <w:t>199</w:t>
      </w:r>
      <w:r w:rsidRPr="00985D0E">
        <w:t xml:space="preserve">  Questioning and search powers in relation to monetary instruments</w:t>
      </w:r>
      <w:bookmarkEnd w:id="60"/>
    </w:p>
    <w:p w:rsidR="004A029F" w:rsidRPr="00985D0E" w:rsidRDefault="00032F9E" w:rsidP="00985D0E">
      <w:pPr>
        <w:pStyle w:val="ItemHead"/>
      </w:pPr>
      <w:r w:rsidRPr="00985D0E">
        <w:t>96</w:t>
      </w:r>
      <w:r w:rsidR="004A029F" w:rsidRPr="00985D0E">
        <w:t xml:space="preserve">  Paragraph 199(1)(c)</w:t>
      </w:r>
    </w:p>
    <w:p w:rsidR="004A029F" w:rsidRPr="00985D0E" w:rsidRDefault="004A029F" w:rsidP="00985D0E">
      <w:pPr>
        <w:pStyle w:val="Item"/>
      </w:pPr>
      <w:r w:rsidRPr="00985D0E">
        <w:t>Omit “Australian currency or foreign currency”, substitute “monetary instruments”.</w:t>
      </w:r>
    </w:p>
    <w:p w:rsidR="004A029F" w:rsidRPr="00985D0E" w:rsidRDefault="00032F9E" w:rsidP="00985D0E">
      <w:pPr>
        <w:pStyle w:val="ItemHead"/>
      </w:pPr>
      <w:r w:rsidRPr="00985D0E">
        <w:t>97</w:t>
      </w:r>
      <w:r w:rsidR="004A029F" w:rsidRPr="00985D0E">
        <w:t xml:space="preserve">  Paragraph 199(1)(d)</w:t>
      </w:r>
    </w:p>
    <w:p w:rsidR="004A029F" w:rsidRPr="00985D0E" w:rsidRDefault="004A029F" w:rsidP="00985D0E">
      <w:pPr>
        <w:pStyle w:val="Item"/>
      </w:pPr>
      <w:r w:rsidRPr="00985D0E">
        <w:t>Omit “total amount of any Australian currency or foreign currency”, substitute “sum of the monetary instrument amounts for the monetary instruments”.</w:t>
      </w:r>
    </w:p>
    <w:p w:rsidR="004A029F" w:rsidRPr="00985D0E" w:rsidRDefault="00032F9E" w:rsidP="00985D0E">
      <w:pPr>
        <w:pStyle w:val="ItemHead"/>
      </w:pPr>
      <w:r w:rsidRPr="00985D0E">
        <w:t>98</w:t>
      </w:r>
      <w:r w:rsidR="004A029F" w:rsidRPr="00985D0E">
        <w:t xml:space="preserve">  Paragraphs 199(1)(e) and (f)</w:t>
      </w:r>
    </w:p>
    <w:p w:rsidR="004A029F" w:rsidRPr="00985D0E" w:rsidRDefault="004A029F" w:rsidP="00985D0E">
      <w:pPr>
        <w:pStyle w:val="Item"/>
      </w:pPr>
      <w:r w:rsidRPr="00985D0E">
        <w:t>Omit “Australian currency or foreign currency”, substitute “monetary instruments”.</w:t>
      </w:r>
    </w:p>
    <w:p w:rsidR="004A029F" w:rsidRPr="00985D0E" w:rsidRDefault="00032F9E" w:rsidP="00985D0E">
      <w:pPr>
        <w:pStyle w:val="ItemHead"/>
      </w:pPr>
      <w:r w:rsidRPr="00985D0E">
        <w:t>99</w:t>
      </w:r>
      <w:r w:rsidR="004A029F" w:rsidRPr="00985D0E">
        <w:t xml:space="preserve">  Paragraph 199(2)(a)</w:t>
      </w:r>
    </w:p>
    <w:p w:rsidR="004A029F" w:rsidRPr="00985D0E" w:rsidRDefault="004A029F" w:rsidP="00985D0E">
      <w:pPr>
        <w:pStyle w:val="Item"/>
      </w:pPr>
      <w:r w:rsidRPr="00985D0E">
        <w:t>Omit “Australian currency or foreign currency”, substitute “monetary instruments”.</w:t>
      </w:r>
    </w:p>
    <w:p w:rsidR="004A029F" w:rsidRPr="00985D0E" w:rsidRDefault="00032F9E" w:rsidP="00985D0E">
      <w:pPr>
        <w:pStyle w:val="ItemHead"/>
      </w:pPr>
      <w:r w:rsidRPr="00985D0E">
        <w:t>100</w:t>
      </w:r>
      <w:r w:rsidR="004A029F" w:rsidRPr="00985D0E">
        <w:t xml:space="preserve">  Paragraph 199(2)(b)</w:t>
      </w:r>
    </w:p>
    <w:p w:rsidR="004A029F" w:rsidRPr="00985D0E" w:rsidRDefault="004A029F" w:rsidP="00985D0E">
      <w:pPr>
        <w:pStyle w:val="Item"/>
      </w:pPr>
      <w:r w:rsidRPr="00985D0E">
        <w:t>Omit “total amount of any Australian currency or foreign currency”, substitute “sum of the monetary instrument amounts for the monetary instruments”.</w:t>
      </w:r>
    </w:p>
    <w:p w:rsidR="004A029F" w:rsidRPr="00985D0E" w:rsidRDefault="00032F9E" w:rsidP="00985D0E">
      <w:pPr>
        <w:pStyle w:val="ItemHead"/>
      </w:pPr>
      <w:r w:rsidRPr="00985D0E">
        <w:t>101</w:t>
      </w:r>
      <w:r w:rsidR="004A029F" w:rsidRPr="00985D0E">
        <w:t xml:space="preserve">  Paragraphs 199(2)(c) and (d)</w:t>
      </w:r>
    </w:p>
    <w:p w:rsidR="004A029F" w:rsidRPr="00985D0E" w:rsidRDefault="004A029F" w:rsidP="00985D0E">
      <w:pPr>
        <w:pStyle w:val="Item"/>
      </w:pPr>
      <w:r w:rsidRPr="00985D0E">
        <w:t>Omit “Australian currency or foreign currency”, substitute “monetary instruments”.</w:t>
      </w:r>
    </w:p>
    <w:p w:rsidR="004A029F" w:rsidRPr="00985D0E" w:rsidRDefault="00032F9E" w:rsidP="00985D0E">
      <w:pPr>
        <w:pStyle w:val="ItemHead"/>
      </w:pPr>
      <w:r w:rsidRPr="00985D0E">
        <w:t>102</w:t>
      </w:r>
      <w:r w:rsidR="004A029F" w:rsidRPr="00985D0E">
        <w:t xml:space="preserve">  After subsection</w:t>
      </w:r>
      <w:r w:rsidR="00985D0E" w:rsidRPr="00985D0E">
        <w:t> </w:t>
      </w:r>
      <w:r w:rsidR="004A029F" w:rsidRPr="00985D0E">
        <w:t>199(2)</w:t>
      </w:r>
    </w:p>
    <w:p w:rsidR="004A029F" w:rsidRPr="00985D0E" w:rsidRDefault="004A029F" w:rsidP="00985D0E">
      <w:pPr>
        <w:pStyle w:val="Item"/>
      </w:pPr>
      <w:r w:rsidRPr="00985D0E">
        <w:t>Insert:</w:t>
      </w:r>
    </w:p>
    <w:p w:rsidR="004A029F" w:rsidRPr="00985D0E" w:rsidRDefault="004A029F" w:rsidP="00985D0E">
      <w:pPr>
        <w:pStyle w:val="SubsectionHead"/>
      </w:pPr>
      <w:r w:rsidRPr="00985D0E">
        <w:t>Officer may copy bearer negotiable instruments</w:t>
      </w:r>
    </w:p>
    <w:p w:rsidR="004A029F" w:rsidRPr="00985D0E" w:rsidRDefault="004A029F" w:rsidP="00985D0E">
      <w:pPr>
        <w:pStyle w:val="subsection"/>
      </w:pPr>
      <w:r w:rsidRPr="00985D0E">
        <w:tab/>
        <w:t>(2AA)</w:t>
      </w:r>
      <w:r w:rsidRPr="00985D0E">
        <w:tab/>
        <w:t xml:space="preserve">If a person produces to a police officer or a customs officer under </w:t>
      </w:r>
      <w:r w:rsidR="00985D0E" w:rsidRPr="00985D0E">
        <w:t>paragraph (</w:t>
      </w:r>
      <w:r w:rsidRPr="00985D0E">
        <w:t>1)(f) or (2)(d):</w:t>
      </w:r>
    </w:p>
    <w:p w:rsidR="004A029F" w:rsidRPr="00985D0E" w:rsidRDefault="004A029F" w:rsidP="00985D0E">
      <w:pPr>
        <w:pStyle w:val="paragraph"/>
      </w:pPr>
      <w:r w:rsidRPr="00985D0E">
        <w:tab/>
        <w:t>(a)</w:t>
      </w:r>
      <w:r w:rsidRPr="00985D0E">
        <w:tab/>
        <w:t>a bearer negotiable instrument; or</w:t>
      </w:r>
    </w:p>
    <w:p w:rsidR="004A029F" w:rsidRPr="00985D0E" w:rsidRDefault="004A029F" w:rsidP="00985D0E">
      <w:pPr>
        <w:pStyle w:val="paragraph"/>
      </w:pPr>
      <w:r w:rsidRPr="00985D0E">
        <w:tab/>
        <w:t>(b)</w:t>
      </w:r>
      <w:r w:rsidRPr="00985D0E">
        <w:tab/>
        <w:t xml:space="preserve">a thing prescribed by the AML/CTF Rules for the purposes of </w:t>
      </w:r>
      <w:r w:rsidR="00985D0E" w:rsidRPr="00985D0E">
        <w:t>paragraph (</w:t>
      </w:r>
      <w:r w:rsidRPr="00985D0E">
        <w:t xml:space="preserve">c) of the definition of </w:t>
      </w:r>
      <w:r w:rsidRPr="00985D0E">
        <w:rPr>
          <w:b/>
          <w:i/>
        </w:rPr>
        <w:t xml:space="preserve">monetary instrument </w:t>
      </w:r>
      <w:r w:rsidRPr="00985D0E">
        <w:t>in section</w:t>
      </w:r>
      <w:r w:rsidR="00985D0E" w:rsidRPr="00985D0E">
        <w:t> </w:t>
      </w:r>
      <w:r w:rsidRPr="00985D0E">
        <w:t>5 that is able to be copied;</w:t>
      </w:r>
    </w:p>
    <w:p w:rsidR="004A029F" w:rsidRPr="00985D0E" w:rsidRDefault="004A029F" w:rsidP="00985D0E">
      <w:pPr>
        <w:pStyle w:val="subsection2"/>
      </w:pPr>
      <w:r w:rsidRPr="00985D0E">
        <w:t>the officer may make a copy of the instrument or thing. Once copied, the officer must return the instrument or thing to the person.</w:t>
      </w:r>
    </w:p>
    <w:p w:rsidR="004A029F" w:rsidRPr="00985D0E" w:rsidRDefault="00032F9E" w:rsidP="00985D0E">
      <w:pPr>
        <w:pStyle w:val="ItemHead"/>
      </w:pPr>
      <w:r w:rsidRPr="00985D0E">
        <w:t>103</w:t>
      </w:r>
      <w:r w:rsidR="004A029F" w:rsidRPr="00985D0E">
        <w:t xml:space="preserve">  Subsection</w:t>
      </w:r>
      <w:r w:rsidR="00985D0E" w:rsidRPr="00985D0E">
        <w:t> </w:t>
      </w:r>
      <w:r w:rsidR="004A029F" w:rsidRPr="00985D0E">
        <w:t>199(2A) (heading)</w:t>
      </w:r>
    </w:p>
    <w:p w:rsidR="004A029F" w:rsidRPr="00985D0E" w:rsidRDefault="004A029F" w:rsidP="00985D0E">
      <w:pPr>
        <w:pStyle w:val="Item"/>
      </w:pPr>
      <w:r w:rsidRPr="00985D0E">
        <w:t>Repeal the heading, substitute:</w:t>
      </w:r>
    </w:p>
    <w:p w:rsidR="004A029F" w:rsidRPr="00985D0E" w:rsidRDefault="004A029F" w:rsidP="00985D0E">
      <w:pPr>
        <w:pStyle w:val="SubsectionHead"/>
      </w:pPr>
      <w:r w:rsidRPr="00985D0E">
        <w:t>Person leaving or arriving in Australia—seizing monetary instrument</w:t>
      </w:r>
    </w:p>
    <w:p w:rsidR="004A029F" w:rsidRPr="00985D0E" w:rsidRDefault="00032F9E" w:rsidP="00985D0E">
      <w:pPr>
        <w:pStyle w:val="ItemHead"/>
      </w:pPr>
      <w:r w:rsidRPr="00985D0E">
        <w:t>104</w:t>
      </w:r>
      <w:r w:rsidR="004A029F" w:rsidRPr="00985D0E">
        <w:t xml:space="preserve">  Subsection</w:t>
      </w:r>
      <w:r w:rsidR="00985D0E" w:rsidRPr="00985D0E">
        <w:t> </w:t>
      </w:r>
      <w:r w:rsidR="004A029F" w:rsidRPr="00985D0E">
        <w:t>199(2A)</w:t>
      </w:r>
    </w:p>
    <w:p w:rsidR="004A029F" w:rsidRPr="00985D0E" w:rsidRDefault="004A029F" w:rsidP="00985D0E">
      <w:pPr>
        <w:pStyle w:val="Item"/>
      </w:pPr>
      <w:r w:rsidRPr="00985D0E">
        <w:t>Omit “seize physical currency”, substitute “seize a monetary instrument”.</w:t>
      </w:r>
    </w:p>
    <w:p w:rsidR="004A029F" w:rsidRPr="00985D0E" w:rsidRDefault="00032F9E" w:rsidP="00985D0E">
      <w:pPr>
        <w:pStyle w:val="ItemHead"/>
      </w:pPr>
      <w:r w:rsidRPr="00985D0E">
        <w:t>105</w:t>
      </w:r>
      <w:r w:rsidR="004A029F" w:rsidRPr="00985D0E">
        <w:t xml:space="preserve">  Paragraphs 199(2A)(a) and (b)</w:t>
      </w:r>
    </w:p>
    <w:p w:rsidR="004A029F" w:rsidRPr="00985D0E" w:rsidRDefault="004A029F" w:rsidP="00985D0E">
      <w:pPr>
        <w:pStyle w:val="Item"/>
      </w:pPr>
      <w:r w:rsidRPr="00985D0E">
        <w:t>Omit “physical currency”, substitute “monetary instrument”.</w:t>
      </w:r>
    </w:p>
    <w:p w:rsidR="004A029F" w:rsidRPr="00985D0E" w:rsidRDefault="00032F9E" w:rsidP="00985D0E">
      <w:pPr>
        <w:pStyle w:val="ItemHead"/>
      </w:pPr>
      <w:r w:rsidRPr="00985D0E">
        <w:t>106</w:t>
      </w:r>
      <w:r w:rsidR="004A029F" w:rsidRPr="00985D0E">
        <w:t xml:space="preserve">  Subparagraphs</w:t>
      </w:r>
      <w:r w:rsidR="00985D0E" w:rsidRPr="00985D0E">
        <w:t> </w:t>
      </w:r>
      <w:r w:rsidR="004A029F" w:rsidRPr="00985D0E">
        <w:t>199(3)(b)(i) and (ii)</w:t>
      </w:r>
    </w:p>
    <w:p w:rsidR="004A029F" w:rsidRPr="00985D0E" w:rsidRDefault="004A029F" w:rsidP="00985D0E">
      <w:pPr>
        <w:pStyle w:val="Item"/>
      </w:pPr>
      <w:r w:rsidRPr="00985D0E">
        <w:t>Omit “physical currency”, substitute “monetary instrument”.</w:t>
      </w:r>
    </w:p>
    <w:p w:rsidR="004A029F" w:rsidRPr="00985D0E" w:rsidRDefault="00032F9E" w:rsidP="00985D0E">
      <w:pPr>
        <w:pStyle w:val="ItemHead"/>
      </w:pPr>
      <w:r w:rsidRPr="00985D0E">
        <w:t>107</w:t>
      </w:r>
      <w:r w:rsidR="004A029F" w:rsidRPr="00985D0E">
        <w:t xml:space="preserve">  Subparagraphs</w:t>
      </w:r>
      <w:r w:rsidR="00985D0E" w:rsidRPr="00985D0E">
        <w:t> </w:t>
      </w:r>
      <w:r w:rsidR="004A029F" w:rsidRPr="00985D0E">
        <w:t>199(4)(d)(i) and (ii)</w:t>
      </w:r>
    </w:p>
    <w:p w:rsidR="004A029F" w:rsidRPr="00985D0E" w:rsidRDefault="004A029F" w:rsidP="00985D0E">
      <w:pPr>
        <w:pStyle w:val="Item"/>
      </w:pPr>
      <w:r w:rsidRPr="00985D0E">
        <w:t>Omit “physical currency”, substitute “a monetary instrument”.</w:t>
      </w:r>
    </w:p>
    <w:p w:rsidR="004A029F" w:rsidRPr="00985D0E" w:rsidRDefault="00032F9E" w:rsidP="00985D0E">
      <w:pPr>
        <w:pStyle w:val="ItemHead"/>
      </w:pPr>
      <w:r w:rsidRPr="00985D0E">
        <w:t>108</w:t>
      </w:r>
      <w:r w:rsidR="004A029F" w:rsidRPr="00985D0E">
        <w:t xml:space="preserve">  Subsection</w:t>
      </w:r>
      <w:r w:rsidR="00985D0E" w:rsidRPr="00985D0E">
        <w:t> </w:t>
      </w:r>
      <w:r w:rsidR="004A029F" w:rsidRPr="00985D0E">
        <w:t>199(5)</w:t>
      </w:r>
    </w:p>
    <w:p w:rsidR="004A029F" w:rsidRPr="00985D0E" w:rsidRDefault="004A029F" w:rsidP="00985D0E">
      <w:pPr>
        <w:pStyle w:val="Item"/>
      </w:pPr>
      <w:r w:rsidRPr="00985D0E">
        <w:t>Omit “seize physical currency”, substitute “seize a monetary instrument”.</w:t>
      </w:r>
    </w:p>
    <w:p w:rsidR="004A029F" w:rsidRPr="00985D0E" w:rsidRDefault="00032F9E" w:rsidP="00985D0E">
      <w:pPr>
        <w:pStyle w:val="ItemHead"/>
      </w:pPr>
      <w:r w:rsidRPr="00985D0E">
        <w:t>109</w:t>
      </w:r>
      <w:r w:rsidR="004A029F" w:rsidRPr="00985D0E">
        <w:t xml:space="preserve">  Paragraphs 199(5)(a) and (b)</w:t>
      </w:r>
    </w:p>
    <w:p w:rsidR="004A029F" w:rsidRPr="00985D0E" w:rsidRDefault="004A029F" w:rsidP="00985D0E">
      <w:pPr>
        <w:pStyle w:val="Item"/>
      </w:pPr>
      <w:r w:rsidRPr="00985D0E">
        <w:t>Omit “physical currency”, substitute “monetary instrument”.</w:t>
      </w:r>
    </w:p>
    <w:p w:rsidR="004A029F" w:rsidRPr="00985D0E" w:rsidRDefault="00032F9E" w:rsidP="00985D0E">
      <w:pPr>
        <w:pStyle w:val="ItemHead"/>
      </w:pPr>
      <w:r w:rsidRPr="00985D0E">
        <w:t>110</w:t>
      </w:r>
      <w:r w:rsidR="004A029F" w:rsidRPr="00985D0E">
        <w:t xml:space="preserve">  Paragraphs 199(8)(c) and (d) and (9)(c) and (d)</w:t>
      </w:r>
    </w:p>
    <w:p w:rsidR="004A029F" w:rsidRPr="00985D0E" w:rsidRDefault="004A029F" w:rsidP="00985D0E">
      <w:pPr>
        <w:pStyle w:val="Item"/>
      </w:pPr>
      <w:r w:rsidRPr="00985D0E">
        <w:t>Omit “physical currency”, substitute “monetary instrument”.</w:t>
      </w:r>
    </w:p>
    <w:p w:rsidR="004A029F" w:rsidRPr="00985D0E" w:rsidRDefault="00032F9E" w:rsidP="00985D0E">
      <w:pPr>
        <w:pStyle w:val="ItemHead"/>
      </w:pPr>
      <w:r w:rsidRPr="00985D0E">
        <w:t>111</w:t>
      </w:r>
      <w:r w:rsidR="004A029F" w:rsidRPr="00985D0E">
        <w:t xml:space="preserve">  Subsection</w:t>
      </w:r>
      <w:r w:rsidR="00985D0E" w:rsidRPr="00985D0E">
        <w:t> </w:t>
      </w:r>
      <w:r w:rsidR="004A029F" w:rsidRPr="00985D0E">
        <w:t>199(10)</w:t>
      </w:r>
    </w:p>
    <w:p w:rsidR="004A029F" w:rsidRPr="00985D0E" w:rsidRDefault="004A029F" w:rsidP="00985D0E">
      <w:pPr>
        <w:pStyle w:val="Item"/>
      </w:pPr>
      <w:r w:rsidRPr="00985D0E">
        <w:t>Omit “seize physical currency”, substitute “seize a monetary instrument”.</w:t>
      </w:r>
    </w:p>
    <w:p w:rsidR="004A029F" w:rsidRPr="00985D0E" w:rsidRDefault="00032F9E" w:rsidP="00985D0E">
      <w:pPr>
        <w:pStyle w:val="ItemHead"/>
      </w:pPr>
      <w:r w:rsidRPr="00985D0E">
        <w:t>112</w:t>
      </w:r>
      <w:r w:rsidR="004A029F" w:rsidRPr="00985D0E">
        <w:t xml:space="preserve">  Paragraphs 199(10)(a) and (b)</w:t>
      </w:r>
    </w:p>
    <w:p w:rsidR="004A029F" w:rsidRPr="00985D0E" w:rsidRDefault="004A029F" w:rsidP="00985D0E">
      <w:pPr>
        <w:pStyle w:val="Item"/>
      </w:pPr>
      <w:r w:rsidRPr="00985D0E">
        <w:t>Omit “physical currency”, substitute “monetary instrument”.</w:t>
      </w:r>
    </w:p>
    <w:p w:rsidR="004A029F" w:rsidRPr="00985D0E" w:rsidRDefault="00032F9E" w:rsidP="00985D0E">
      <w:pPr>
        <w:pStyle w:val="ItemHead"/>
      </w:pPr>
      <w:r w:rsidRPr="00985D0E">
        <w:t>113</w:t>
      </w:r>
      <w:r w:rsidR="004A029F" w:rsidRPr="00985D0E">
        <w:t xml:space="preserve">  Subsection</w:t>
      </w:r>
      <w:r w:rsidR="00985D0E" w:rsidRPr="00985D0E">
        <w:t> </w:t>
      </w:r>
      <w:r w:rsidR="004A029F" w:rsidRPr="00985D0E">
        <w:t>199(14) (heading)</w:t>
      </w:r>
    </w:p>
    <w:p w:rsidR="004A029F" w:rsidRPr="00985D0E" w:rsidRDefault="004A029F" w:rsidP="00985D0E">
      <w:pPr>
        <w:pStyle w:val="Item"/>
      </w:pPr>
      <w:r w:rsidRPr="00985D0E">
        <w:t>Repeal the heading, substitute:</w:t>
      </w:r>
    </w:p>
    <w:p w:rsidR="004A029F" w:rsidRPr="00985D0E" w:rsidRDefault="004A029F" w:rsidP="00985D0E">
      <w:pPr>
        <w:pStyle w:val="SubsectionHead"/>
      </w:pPr>
      <w:r w:rsidRPr="00985D0E">
        <w:t>Monetary instrument of interest</w:t>
      </w:r>
    </w:p>
    <w:p w:rsidR="004A029F" w:rsidRPr="00985D0E" w:rsidRDefault="00032F9E" w:rsidP="00985D0E">
      <w:pPr>
        <w:pStyle w:val="ItemHead"/>
      </w:pPr>
      <w:r w:rsidRPr="00985D0E">
        <w:t>114</w:t>
      </w:r>
      <w:r w:rsidR="004A029F" w:rsidRPr="00985D0E">
        <w:t xml:space="preserve">  Subsection</w:t>
      </w:r>
      <w:r w:rsidR="00985D0E" w:rsidRPr="00985D0E">
        <w:t> </w:t>
      </w:r>
      <w:r w:rsidR="004A029F" w:rsidRPr="00985D0E">
        <w:t>199(14)</w:t>
      </w:r>
    </w:p>
    <w:p w:rsidR="004A029F" w:rsidRPr="00985D0E" w:rsidRDefault="004A029F" w:rsidP="00985D0E">
      <w:pPr>
        <w:pStyle w:val="Item"/>
      </w:pPr>
      <w:r w:rsidRPr="00985D0E">
        <w:t>Omit “physical currency may be of interest if the physical currency”, substitute “a monetary instrument may be of interest if the monetary instrument”.</w:t>
      </w:r>
    </w:p>
    <w:p w:rsidR="004A029F" w:rsidRPr="00985D0E" w:rsidRDefault="00032F9E" w:rsidP="00985D0E">
      <w:pPr>
        <w:pStyle w:val="ItemHead"/>
      </w:pPr>
      <w:r w:rsidRPr="00985D0E">
        <w:t>115</w:t>
      </w:r>
      <w:r w:rsidR="004A029F" w:rsidRPr="00985D0E">
        <w:t xml:space="preserve">  Section</w:t>
      </w:r>
      <w:r w:rsidR="00985D0E" w:rsidRPr="00985D0E">
        <w:t> </w:t>
      </w:r>
      <w:r w:rsidR="004A029F" w:rsidRPr="00985D0E">
        <w:t>200</w:t>
      </w:r>
    </w:p>
    <w:p w:rsidR="004A029F" w:rsidRPr="00985D0E" w:rsidRDefault="004A029F" w:rsidP="00985D0E">
      <w:pPr>
        <w:pStyle w:val="Item"/>
      </w:pPr>
      <w:r w:rsidRPr="00985D0E">
        <w:t>Repeal the section.</w:t>
      </w:r>
    </w:p>
    <w:p w:rsidR="004A029F" w:rsidRPr="00985D0E" w:rsidRDefault="00032F9E" w:rsidP="00985D0E">
      <w:pPr>
        <w:pStyle w:val="ItemHead"/>
      </w:pPr>
      <w:r w:rsidRPr="00985D0E">
        <w:t>116</w:t>
      </w:r>
      <w:r w:rsidR="004A029F" w:rsidRPr="00985D0E">
        <w:t xml:space="preserve">  Subsection</w:t>
      </w:r>
      <w:r w:rsidR="00985D0E" w:rsidRPr="00985D0E">
        <w:t> </w:t>
      </w:r>
      <w:r w:rsidR="004A029F" w:rsidRPr="00985D0E">
        <w:t>201(1)</w:t>
      </w:r>
    </w:p>
    <w:p w:rsidR="004A029F" w:rsidRPr="00985D0E" w:rsidRDefault="004A029F" w:rsidP="00985D0E">
      <w:pPr>
        <w:pStyle w:val="Item"/>
      </w:pPr>
      <w:r w:rsidRPr="00985D0E">
        <w:t>Omit “or 59(3)”.</w:t>
      </w:r>
    </w:p>
    <w:p w:rsidR="004A029F" w:rsidRPr="00985D0E" w:rsidRDefault="00032F9E" w:rsidP="00985D0E">
      <w:pPr>
        <w:pStyle w:val="ItemHead"/>
      </w:pPr>
      <w:r w:rsidRPr="00985D0E">
        <w:t>117</w:t>
      </w:r>
      <w:r w:rsidR="004A029F" w:rsidRPr="00985D0E">
        <w:t xml:space="preserve">  Subsection</w:t>
      </w:r>
      <w:r w:rsidR="00985D0E" w:rsidRPr="00985D0E">
        <w:t> </w:t>
      </w:r>
      <w:r w:rsidR="004A029F" w:rsidRPr="00985D0E">
        <w:t>244(1)</w:t>
      </w:r>
    </w:p>
    <w:p w:rsidR="004A029F" w:rsidRPr="00985D0E" w:rsidRDefault="004A029F" w:rsidP="00985D0E">
      <w:pPr>
        <w:pStyle w:val="Item"/>
      </w:pPr>
      <w:r w:rsidRPr="00985D0E">
        <w:t>Omit “, 55 or 59”, substitute “or 54”.</w:t>
      </w:r>
    </w:p>
    <w:p w:rsidR="004A029F" w:rsidRPr="00985D0E" w:rsidRDefault="00032F9E" w:rsidP="00985D0E">
      <w:pPr>
        <w:pStyle w:val="ItemHead"/>
      </w:pPr>
      <w:r w:rsidRPr="00985D0E">
        <w:t>118</w:t>
      </w:r>
      <w:r w:rsidR="004A029F" w:rsidRPr="00985D0E">
        <w:t xml:space="preserve">  Subclause</w:t>
      </w:r>
      <w:r w:rsidR="00985D0E" w:rsidRPr="00985D0E">
        <w:t> </w:t>
      </w:r>
      <w:r w:rsidR="004A029F" w:rsidRPr="00985D0E">
        <w:t>1(4) of Schedule</w:t>
      </w:r>
      <w:r w:rsidR="00985D0E" w:rsidRPr="00985D0E">
        <w:t> </w:t>
      </w:r>
      <w:r w:rsidR="004A029F" w:rsidRPr="00985D0E">
        <w:t>1</w:t>
      </w:r>
    </w:p>
    <w:p w:rsidR="004A029F" w:rsidRPr="00985D0E" w:rsidRDefault="004A029F" w:rsidP="00985D0E">
      <w:pPr>
        <w:pStyle w:val="Item"/>
      </w:pPr>
      <w:r w:rsidRPr="00985D0E">
        <w:t>Repeal the subclause, substitute:</w:t>
      </w:r>
    </w:p>
    <w:p w:rsidR="004A029F" w:rsidRPr="00985D0E" w:rsidRDefault="004A029F" w:rsidP="00985D0E">
      <w:pPr>
        <w:pStyle w:val="SubsectionHead"/>
      </w:pPr>
      <w:r w:rsidRPr="00985D0E">
        <w:t>Cross</w:t>
      </w:r>
      <w:r w:rsidR="00985D0E">
        <w:noBreakHyphen/>
      </w:r>
      <w:r w:rsidRPr="00985D0E">
        <w:t>border movements of bearer negotiable instruments</w:t>
      </w:r>
    </w:p>
    <w:p w:rsidR="004A029F" w:rsidRPr="00985D0E" w:rsidRDefault="004A029F" w:rsidP="00985D0E">
      <w:pPr>
        <w:pStyle w:val="subsection"/>
      </w:pPr>
      <w:r w:rsidRPr="00985D0E">
        <w:tab/>
        <w:t>(4)</w:t>
      </w:r>
      <w:r w:rsidRPr="00985D0E">
        <w:tab/>
        <w:t>Division</w:t>
      </w:r>
      <w:r w:rsidR="00985D0E" w:rsidRPr="00985D0E">
        <w:t> </w:t>
      </w:r>
      <w:r w:rsidRPr="00985D0E">
        <w:t>2 of Part</w:t>
      </w:r>
      <w:r w:rsidR="00985D0E" w:rsidRPr="00985D0E">
        <w:t> </w:t>
      </w:r>
      <w:r w:rsidRPr="00985D0E">
        <w:t>4 and section</w:t>
      </w:r>
      <w:r w:rsidR="00985D0E" w:rsidRPr="00985D0E">
        <w:t> </w:t>
      </w:r>
      <w:r w:rsidRPr="00985D0E">
        <w:t>199, so far as they relate to a monetary instrument that is a bearer negotiable instrument, also have the effect they would have if they were, by express provision, confined to a bearer negotiable instrument that is:</w:t>
      </w:r>
    </w:p>
    <w:p w:rsidR="004A029F" w:rsidRPr="00985D0E" w:rsidRDefault="004A029F" w:rsidP="00985D0E">
      <w:pPr>
        <w:pStyle w:val="paragraph"/>
      </w:pPr>
      <w:r w:rsidRPr="00985D0E">
        <w:tab/>
        <w:t>(a)</w:t>
      </w:r>
      <w:r w:rsidRPr="00985D0E">
        <w:tab/>
        <w:t>a bill of exchange; or</w:t>
      </w:r>
    </w:p>
    <w:p w:rsidR="004A029F" w:rsidRPr="00985D0E" w:rsidRDefault="004A029F" w:rsidP="00985D0E">
      <w:pPr>
        <w:pStyle w:val="paragraph"/>
      </w:pPr>
      <w:r w:rsidRPr="00985D0E">
        <w:tab/>
        <w:t>(b)</w:t>
      </w:r>
      <w:r w:rsidRPr="00985D0E">
        <w:tab/>
        <w:t>a promissory note.</w:t>
      </w:r>
    </w:p>
    <w:p w:rsidR="004A029F" w:rsidRPr="00985D0E" w:rsidRDefault="004A029F" w:rsidP="00985D0E">
      <w:pPr>
        <w:pStyle w:val="ActHead9"/>
      </w:pPr>
      <w:bookmarkStart w:id="61" w:name="_Toc59441485"/>
      <w:r w:rsidRPr="00985D0E">
        <w:t>Proceeds of Crime Act 2002</w:t>
      </w:r>
      <w:bookmarkEnd w:id="61"/>
    </w:p>
    <w:p w:rsidR="004A029F" w:rsidRPr="00985D0E" w:rsidRDefault="00032F9E" w:rsidP="00985D0E">
      <w:pPr>
        <w:pStyle w:val="ItemHead"/>
      </w:pPr>
      <w:r w:rsidRPr="00985D0E">
        <w:t>119</w:t>
      </w:r>
      <w:r w:rsidR="004A029F" w:rsidRPr="00985D0E">
        <w:t xml:space="preserve">  Subsection</w:t>
      </w:r>
      <w:r w:rsidR="00985D0E" w:rsidRPr="00985D0E">
        <w:t> </w:t>
      </w:r>
      <w:r w:rsidR="004A029F" w:rsidRPr="00985D0E">
        <w:t>29(3)</w:t>
      </w:r>
    </w:p>
    <w:p w:rsidR="004A029F" w:rsidRPr="00985D0E" w:rsidRDefault="004A029F" w:rsidP="00985D0E">
      <w:pPr>
        <w:pStyle w:val="Item"/>
      </w:pPr>
      <w:r w:rsidRPr="00985D0E">
        <w:t>Omit “59,”, substitute “former section</w:t>
      </w:r>
      <w:r w:rsidR="00985D0E" w:rsidRPr="00985D0E">
        <w:t> </w:t>
      </w:r>
      <w:r w:rsidRPr="00985D0E">
        <w:t>59 or section”.</w:t>
      </w:r>
    </w:p>
    <w:p w:rsidR="004A029F" w:rsidRPr="00985D0E" w:rsidRDefault="00032F9E" w:rsidP="00985D0E">
      <w:pPr>
        <w:pStyle w:val="ItemHead"/>
      </w:pPr>
      <w:r w:rsidRPr="00985D0E">
        <w:t>120</w:t>
      </w:r>
      <w:r w:rsidR="004A029F" w:rsidRPr="00985D0E">
        <w:t xml:space="preserve">  Section</w:t>
      </w:r>
      <w:r w:rsidR="00985D0E" w:rsidRPr="00985D0E">
        <w:t> </w:t>
      </w:r>
      <w:r w:rsidR="004A029F" w:rsidRPr="00985D0E">
        <w:t>338 (</w:t>
      </w:r>
      <w:r w:rsidR="00985D0E" w:rsidRPr="00985D0E">
        <w:t>subparagraph (</w:t>
      </w:r>
      <w:r w:rsidR="004A029F" w:rsidRPr="00985D0E">
        <w:t xml:space="preserve">ea)(i) of the definition of </w:t>
      </w:r>
      <w:r w:rsidR="004A029F" w:rsidRPr="00985D0E">
        <w:rPr>
          <w:i/>
        </w:rPr>
        <w:t>serious offence</w:t>
      </w:r>
      <w:r w:rsidR="004A029F" w:rsidRPr="00985D0E">
        <w:t>)</w:t>
      </w:r>
    </w:p>
    <w:p w:rsidR="004A029F" w:rsidRPr="00985D0E" w:rsidRDefault="004A029F" w:rsidP="00985D0E">
      <w:pPr>
        <w:pStyle w:val="Item"/>
      </w:pPr>
      <w:r w:rsidRPr="00985D0E">
        <w:t>Omit “physical currency”, substitute “monetary instruments”.</w:t>
      </w:r>
    </w:p>
    <w:p w:rsidR="004A029F" w:rsidRPr="00985D0E" w:rsidRDefault="00032F9E" w:rsidP="00985D0E">
      <w:pPr>
        <w:pStyle w:val="ItemHead"/>
      </w:pPr>
      <w:r w:rsidRPr="00985D0E">
        <w:t>121</w:t>
      </w:r>
      <w:r w:rsidR="004A029F" w:rsidRPr="00985D0E">
        <w:t xml:space="preserve">  Section</w:t>
      </w:r>
      <w:r w:rsidR="00985D0E" w:rsidRPr="00985D0E">
        <w:t> </w:t>
      </w:r>
      <w:r w:rsidR="004A029F" w:rsidRPr="00985D0E">
        <w:t>338 (</w:t>
      </w:r>
      <w:r w:rsidR="00985D0E" w:rsidRPr="00985D0E">
        <w:t>subparagraph (</w:t>
      </w:r>
      <w:r w:rsidR="004A029F" w:rsidRPr="00985D0E">
        <w:t xml:space="preserve">ea)(ii) of the definition of </w:t>
      </w:r>
      <w:r w:rsidR="004A029F" w:rsidRPr="00985D0E">
        <w:rPr>
          <w:i/>
        </w:rPr>
        <w:t>serious offence</w:t>
      </w:r>
      <w:r w:rsidR="004A029F" w:rsidRPr="00985D0E">
        <w:t>)</w:t>
      </w:r>
    </w:p>
    <w:p w:rsidR="004A029F" w:rsidRPr="00985D0E" w:rsidRDefault="004A029F" w:rsidP="00985D0E">
      <w:pPr>
        <w:pStyle w:val="Item"/>
      </w:pPr>
      <w:r w:rsidRPr="00985D0E">
        <w:t>Omit “section</w:t>
      </w:r>
      <w:r w:rsidR="00985D0E" w:rsidRPr="00985D0E">
        <w:t> </w:t>
      </w:r>
      <w:r w:rsidRPr="00985D0E">
        <w:t>59”, substitute “former section</w:t>
      </w:r>
      <w:r w:rsidR="00985D0E" w:rsidRPr="00985D0E">
        <w:t> </w:t>
      </w:r>
      <w:r w:rsidRPr="00985D0E">
        <w:t>59”.</w:t>
      </w:r>
    </w:p>
    <w:p w:rsidR="004A029F" w:rsidRPr="00985D0E" w:rsidRDefault="004A029F" w:rsidP="00985D0E">
      <w:pPr>
        <w:pStyle w:val="ActHead9"/>
      </w:pPr>
      <w:bookmarkStart w:id="62" w:name="_Toc59441486"/>
      <w:r w:rsidRPr="00985D0E">
        <w:t>Surveillance Devices Act 2004</w:t>
      </w:r>
      <w:bookmarkEnd w:id="62"/>
    </w:p>
    <w:p w:rsidR="004A029F" w:rsidRPr="00985D0E" w:rsidRDefault="00032F9E" w:rsidP="00985D0E">
      <w:pPr>
        <w:pStyle w:val="ItemHead"/>
      </w:pPr>
      <w:r w:rsidRPr="00985D0E">
        <w:t>122</w:t>
      </w:r>
      <w:r w:rsidR="004A029F" w:rsidRPr="00985D0E">
        <w:t xml:space="preserve">  Subsection</w:t>
      </w:r>
      <w:r w:rsidR="00985D0E" w:rsidRPr="00985D0E">
        <w:t> </w:t>
      </w:r>
      <w:r w:rsidR="004A029F" w:rsidRPr="00985D0E">
        <w:t>6(1) (</w:t>
      </w:r>
      <w:r w:rsidR="00985D0E" w:rsidRPr="00985D0E">
        <w:t>paragraph (</w:t>
      </w:r>
      <w:r w:rsidR="004A029F" w:rsidRPr="00985D0E">
        <w:t xml:space="preserve">ca) of the definition of </w:t>
      </w:r>
      <w:r w:rsidR="004A029F" w:rsidRPr="00985D0E">
        <w:rPr>
          <w:i/>
        </w:rPr>
        <w:t>relevant offence</w:t>
      </w:r>
      <w:r w:rsidR="004A029F" w:rsidRPr="00985D0E">
        <w:t>)</w:t>
      </w:r>
    </w:p>
    <w:p w:rsidR="004A029F" w:rsidRPr="00985D0E" w:rsidRDefault="004A029F" w:rsidP="00985D0E">
      <w:pPr>
        <w:pStyle w:val="Item"/>
      </w:pPr>
      <w:r w:rsidRPr="00985D0E">
        <w:t>Omit “59,”, substitute “former section</w:t>
      </w:r>
      <w:r w:rsidR="00985D0E" w:rsidRPr="00985D0E">
        <w:t> </w:t>
      </w:r>
      <w:r w:rsidRPr="00985D0E">
        <w:t>59 or section”.</w:t>
      </w:r>
    </w:p>
    <w:p w:rsidR="004A029F" w:rsidRPr="00985D0E" w:rsidRDefault="00032F9E" w:rsidP="00985D0E">
      <w:pPr>
        <w:pStyle w:val="Transitional"/>
      </w:pPr>
      <w:r w:rsidRPr="00985D0E">
        <w:t>123</w:t>
      </w:r>
      <w:r w:rsidR="004A029F" w:rsidRPr="00985D0E">
        <w:t xml:space="preserve">  Application, saving and transitional provisions</w:t>
      </w:r>
    </w:p>
    <w:p w:rsidR="004A029F" w:rsidRPr="00985D0E" w:rsidRDefault="004A029F" w:rsidP="00985D0E">
      <w:pPr>
        <w:pStyle w:val="Subitem"/>
      </w:pPr>
      <w:r w:rsidRPr="00985D0E">
        <w:t>(1)</w:t>
      </w:r>
      <w:r w:rsidRPr="00985D0E">
        <w:tab/>
        <w:t>Division</w:t>
      </w:r>
      <w:r w:rsidR="00985D0E" w:rsidRPr="00985D0E">
        <w:t> </w:t>
      </w:r>
      <w:r w:rsidRPr="00985D0E">
        <w:t>2 of Part</w:t>
      </w:r>
      <w:r w:rsidR="00985D0E" w:rsidRPr="00985D0E">
        <w:t> </w:t>
      </w:r>
      <w:r w:rsidRPr="00985D0E">
        <w:t xml:space="preserve">4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substituted by this Part, applies in relation to the movement of a monetary instrument into or out of Australia on or after the commencement of this item.</w:t>
      </w:r>
    </w:p>
    <w:p w:rsidR="004A029F" w:rsidRPr="00985D0E" w:rsidRDefault="004A029F" w:rsidP="00985D0E">
      <w:pPr>
        <w:pStyle w:val="Subitem"/>
      </w:pPr>
      <w:r w:rsidRPr="00985D0E">
        <w:t>(2)</w:t>
      </w:r>
      <w:r w:rsidRPr="00985D0E">
        <w:tab/>
        <w:t>Division</w:t>
      </w:r>
      <w:r w:rsidR="00985D0E" w:rsidRPr="00985D0E">
        <w:t> </w:t>
      </w:r>
      <w:r w:rsidRPr="00985D0E">
        <w:t>2 of Part</w:t>
      </w:r>
      <w:r w:rsidR="00985D0E" w:rsidRPr="00985D0E">
        <w:t> </w:t>
      </w:r>
      <w:r w:rsidRPr="00985D0E">
        <w:t xml:space="preserve">4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physical currency moved into or out of Australia before that commencement.</w:t>
      </w:r>
    </w:p>
    <w:p w:rsidR="004A029F" w:rsidRPr="00985D0E" w:rsidRDefault="004A029F" w:rsidP="00985D0E">
      <w:pPr>
        <w:pStyle w:val="Subitem"/>
      </w:pPr>
      <w:r w:rsidRPr="00985D0E">
        <w:t>(3)</w:t>
      </w:r>
      <w:r w:rsidRPr="00985D0E">
        <w:tab/>
        <w:t>Division</w:t>
      </w:r>
      <w:r w:rsidR="00985D0E" w:rsidRPr="00985D0E">
        <w:t> </w:t>
      </w:r>
      <w:r w:rsidRPr="00985D0E">
        <w:t>3 of Part</w:t>
      </w:r>
      <w:r w:rsidR="00985D0E" w:rsidRPr="00985D0E">
        <w:t> </w:t>
      </w:r>
      <w:r w:rsidRPr="00985D0E">
        <w:t>4, and sections</w:t>
      </w:r>
      <w:r w:rsidR="00985D0E" w:rsidRPr="00985D0E">
        <w:t> </w:t>
      </w:r>
      <w:r w:rsidRPr="00985D0E">
        <w:t xml:space="preserve">201 and 244,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 to apply on and after that commencement in relation to a requirement made under subsection</w:t>
      </w:r>
      <w:r w:rsidR="00985D0E" w:rsidRPr="00985D0E">
        <w:t> </w:t>
      </w:r>
      <w:r w:rsidRPr="00985D0E">
        <w:t>59(1) of that Act before that commencement.</w:t>
      </w:r>
    </w:p>
    <w:p w:rsidR="004A029F" w:rsidRPr="00985D0E" w:rsidRDefault="004A029F" w:rsidP="00985D0E">
      <w:pPr>
        <w:pStyle w:val="Subitem"/>
      </w:pPr>
      <w:r w:rsidRPr="00985D0E">
        <w:t>(4)</w:t>
      </w:r>
      <w:r w:rsidRPr="00985D0E">
        <w:tab/>
        <w:t>Section</w:t>
      </w:r>
      <w:r w:rsidR="00985D0E" w:rsidRPr="00985D0E">
        <w:t> </w:t>
      </w:r>
      <w:r w:rsidRPr="00985D0E">
        <w:t xml:space="preserve">143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non</w:t>
      </w:r>
      <w:r w:rsidR="00985D0E">
        <w:noBreakHyphen/>
      </w:r>
      <w:r w:rsidRPr="00985D0E">
        <w:t>reportable cross</w:t>
      </w:r>
      <w:r w:rsidR="00985D0E">
        <w:noBreakHyphen/>
      </w:r>
      <w:r w:rsidRPr="00985D0E">
        <w:t>border movements of physical currency that occurred before that commencement.</w:t>
      </w:r>
    </w:p>
    <w:p w:rsidR="004A029F" w:rsidRPr="00985D0E" w:rsidRDefault="004A029F" w:rsidP="00985D0E">
      <w:pPr>
        <w:pStyle w:val="Subitem"/>
      </w:pPr>
      <w:r w:rsidRPr="00985D0E">
        <w:t>(5)</w:t>
      </w:r>
      <w:r w:rsidRPr="00985D0E">
        <w:tab/>
        <w:t>For the purposes of the operation of section</w:t>
      </w:r>
      <w:r w:rsidR="00985D0E" w:rsidRPr="00985D0E">
        <w:t> </w:t>
      </w:r>
      <w:r w:rsidRPr="00985D0E">
        <w:t xml:space="preserve">143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on or after the commencement of this item, a non</w:t>
      </w:r>
      <w:r w:rsidR="00985D0E">
        <w:noBreakHyphen/>
      </w:r>
      <w:r w:rsidRPr="00985D0E">
        <w:t>reportable cross</w:t>
      </w:r>
      <w:r w:rsidR="00985D0E">
        <w:noBreakHyphen/>
      </w:r>
      <w:r w:rsidRPr="00985D0E">
        <w:t>border movement of physical currency that occurred before the commencement of this item is taken on and after that commencement to have been a non</w:t>
      </w:r>
      <w:r w:rsidR="00985D0E">
        <w:noBreakHyphen/>
      </w:r>
      <w:r w:rsidRPr="00985D0E">
        <w:t>reportable cross</w:t>
      </w:r>
      <w:r w:rsidR="00985D0E">
        <w:noBreakHyphen/>
      </w:r>
      <w:r w:rsidRPr="00985D0E">
        <w:t>border movement of monetary instruments.</w:t>
      </w:r>
    </w:p>
    <w:p w:rsidR="004A029F" w:rsidRPr="00985D0E" w:rsidRDefault="004A029F" w:rsidP="00985D0E">
      <w:pPr>
        <w:pStyle w:val="Subitem"/>
      </w:pPr>
      <w:r w:rsidRPr="00985D0E">
        <w:t>(6)</w:t>
      </w:r>
      <w:r w:rsidRPr="00985D0E">
        <w:tab/>
        <w:t>The amendments of section</w:t>
      </w:r>
      <w:r w:rsidR="00985D0E" w:rsidRPr="00985D0E">
        <w:t> </w:t>
      </w:r>
      <w:r w:rsidRPr="00985D0E">
        <w:t xml:space="preserve">186A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made by this Part apply in relation to an alleged contravention of a provision covered by subsection</w:t>
      </w:r>
      <w:r w:rsidR="00985D0E" w:rsidRPr="00985D0E">
        <w:t> </w:t>
      </w:r>
      <w:r w:rsidRPr="00985D0E">
        <w:t>186A(1) or (2) of that Act occurring on or after the commencement of this item.</w:t>
      </w:r>
    </w:p>
    <w:p w:rsidR="004A029F" w:rsidRPr="00985D0E" w:rsidRDefault="004A029F" w:rsidP="00985D0E">
      <w:pPr>
        <w:pStyle w:val="Subitem"/>
      </w:pPr>
      <w:r w:rsidRPr="00985D0E">
        <w:t>(7)</w:t>
      </w:r>
      <w:r w:rsidRPr="00985D0E">
        <w:tab/>
        <w:t>Division</w:t>
      </w:r>
      <w:r w:rsidR="00985D0E" w:rsidRPr="00985D0E">
        <w:t> </w:t>
      </w:r>
      <w:r w:rsidRPr="00985D0E">
        <w:t>3 of Part</w:t>
      </w:r>
      <w:r w:rsidR="00985D0E" w:rsidRPr="00985D0E">
        <w:t> </w:t>
      </w:r>
      <w:r w:rsidRPr="00985D0E">
        <w:t xml:space="preserve">15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an alleged contravention of subsection</w:t>
      </w:r>
      <w:r w:rsidR="00985D0E" w:rsidRPr="00985D0E">
        <w:t> </w:t>
      </w:r>
      <w:r w:rsidRPr="00985D0E">
        <w:t>53(3) or 59(4) of that Act occurring before that commencement.</w:t>
      </w:r>
    </w:p>
    <w:p w:rsidR="004A029F" w:rsidRPr="00985D0E" w:rsidRDefault="004A029F" w:rsidP="00985D0E">
      <w:pPr>
        <w:pStyle w:val="Subitem"/>
      </w:pPr>
      <w:r w:rsidRPr="00985D0E">
        <w:t>(8)</w:t>
      </w:r>
      <w:r w:rsidRPr="00985D0E">
        <w:tab/>
        <w:t>The amendments of section</w:t>
      </w:r>
      <w:r w:rsidR="00985D0E" w:rsidRPr="00985D0E">
        <w:t> </w:t>
      </w:r>
      <w:r w:rsidRPr="00985D0E">
        <w:t xml:space="preserve">199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xml:space="preserve"> made by this Part apply in relation to a person who on or after the commencement of this item:</w:t>
      </w:r>
    </w:p>
    <w:p w:rsidR="004A029F" w:rsidRPr="00985D0E" w:rsidRDefault="004A029F" w:rsidP="00985D0E">
      <w:pPr>
        <w:pStyle w:val="paragraph"/>
      </w:pPr>
      <w:r w:rsidRPr="00985D0E">
        <w:tab/>
        <w:t>(a)</w:t>
      </w:r>
      <w:r w:rsidRPr="00985D0E">
        <w:tab/>
        <w:t>is about to leave Australia or is in an embarkation area for the purpose of leaving Australia; or</w:t>
      </w:r>
    </w:p>
    <w:p w:rsidR="004A029F" w:rsidRPr="00985D0E" w:rsidRDefault="004A029F" w:rsidP="00985D0E">
      <w:pPr>
        <w:pStyle w:val="paragraph"/>
      </w:pPr>
      <w:r w:rsidRPr="00985D0E">
        <w:tab/>
        <w:t>(b)</w:t>
      </w:r>
      <w:r w:rsidRPr="00985D0E">
        <w:tab/>
        <w:t>arrives in Australia.</w:t>
      </w:r>
    </w:p>
    <w:p w:rsidR="004A029F" w:rsidRPr="00985D0E" w:rsidRDefault="004A029F" w:rsidP="00985D0E">
      <w:pPr>
        <w:pStyle w:val="Subitem"/>
      </w:pPr>
      <w:r w:rsidRPr="00985D0E">
        <w:t>(9)</w:t>
      </w:r>
      <w:r w:rsidRPr="00985D0E">
        <w:tab/>
        <w:t>Section</w:t>
      </w:r>
      <w:r w:rsidR="00985D0E" w:rsidRPr="00985D0E">
        <w:t> </w:t>
      </w:r>
      <w:r w:rsidRPr="00985D0E">
        <w:t xml:space="preserve">200 of the </w:t>
      </w:r>
      <w:r w:rsidRPr="00985D0E">
        <w:rPr>
          <w:i/>
        </w:rPr>
        <w:t>Anti</w:t>
      </w:r>
      <w:r w:rsidR="00985D0E">
        <w:rPr>
          <w:i/>
        </w:rPr>
        <w:noBreakHyphen/>
      </w:r>
      <w:r w:rsidRPr="00985D0E">
        <w:rPr>
          <w:i/>
        </w:rPr>
        <w:t>Money Laundering and Counter</w:t>
      </w:r>
      <w:r w:rsidR="00985D0E">
        <w:rPr>
          <w:i/>
        </w:rPr>
        <w:noBreakHyphen/>
      </w:r>
      <w:r w:rsidRPr="00985D0E">
        <w:rPr>
          <w:i/>
        </w:rPr>
        <w:t>Terrorism Financing Act 2006</w:t>
      </w:r>
      <w:r w:rsidRPr="00985D0E">
        <w:t>, as in force immediately before the commencement of this item, continues to apply on and after that commencement in relation to a person who before that commencement:</w:t>
      </w:r>
    </w:p>
    <w:p w:rsidR="004A029F" w:rsidRPr="00985D0E" w:rsidRDefault="004A029F" w:rsidP="00985D0E">
      <w:pPr>
        <w:pStyle w:val="paragraph"/>
      </w:pPr>
      <w:r w:rsidRPr="00985D0E">
        <w:tab/>
        <w:t>(a)</w:t>
      </w:r>
      <w:r w:rsidRPr="00985D0E">
        <w:tab/>
        <w:t>was about to leave Australia or was in an embarkation area for the purpose of leaving Australia; or</w:t>
      </w:r>
    </w:p>
    <w:p w:rsidR="004A029F" w:rsidRPr="00985D0E" w:rsidRDefault="004A029F" w:rsidP="00985D0E">
      <w:pPr>
        <w:pStyle w:val="paragraph"/>
      </w:pPr>
      <w:r w:rsidRPr="00985D0E">
        <w:tab/>
        <w:t>(b)</w:t>
      </w:r>
      <w:r w:rsidRPr="00985D0E">
        <w:tab/>
        <w:t>arrived in Australia.</w:t>
      </w:r>
    </w:p>
    <w:p w:rsidR="00510279" w:rsidRPr="00985D0E" w:rsidRDefault="00510279" w:rsidP="00985D0E">
      <w:pPr>
        <w:pStyle w:val="ActHead7"/>
        <w:pageBreakBefore/>
      </w:pPr>
      <w:bookmarkStart w:id="63" w:name="_Toc59441487"/>
      <w:r w:rsidRPr="00985D0E">
        <w:rPr>
          <w:rStyle w:val="CharAmPartNo"/>
        </w:rPr>
        <w:t>Part</w:t>
      </w:r>
      <w:r w:rsidR="00985D0E" w:rsidRPr="00985D0E">
        <w:rPr>
          <w:rStyle w:val="CharAmPartNo"/>
        </w:rPr>
        <w:t> </w:t>
      </w:r>
      <w:r w:rsidRPr="00985D0E">
        <w:rPr>
          <w:rStyle w:val="CharAmPartNo"/>
        </w:rPr>
        <w:t>6</w:t>
      </w:r>
      <w:r w:rsidRPr="00985D0E">
        <w:t>—</w:t>
      </w:r>
      <w:r w:rsidRPr="00985D0E">
        <w:rPr>
          <w:rStyle w:val="CharAmPartText"/>
        </w:rPr>
        <w:t>Money laundering offences in the Criminal Code</w:t>
      </w:r>
      <w:bookmarkEnd w:id="63"/>
    </w:p>
    <w:p w:rsidR="00510279" w:rsidRPr="00985D0E" w:rsidRDefault="00510279" w:rsidP="00985D0E">
      <w:pPr>
        <w:pStyle w:val="ActHead9"/>
      </w:pPr>
      <w:bookmarkStart w:id="64" w:name="_Toc59441488"/>
      <w:r w:rsidRPr="00985D0E">
        <w:t>Criminal Code Act 1995</w:t>
      </w:r>
      <w:bookmarkEnd w:id="64"/>
    </w:p>
    <w:p w:rsidR="00510279" w:rsidRPr="00985D0E" w:rsidRDefault="00032F9E" w:rsidP="00985D0E">
      <w:pPr>
        <w:pStyle w:val="ItemHead"/>
        <w:rPr>
          <w:i/>
        </w:rPr>
      </w:pPr>
      <w:r w:rsidRPr="00985D0E">
        <w:t>124</w:t>
      </w:r>
      <w:r w:rsidR="00510279" w:rsidRPr="00985D0E">
        <w:t xml:space="preserve">  Subsection</w:t>
      </w:r>
      <w:r w:rsidR="00985D0E" w:rsidRPr="00985D0E">
        <w:t> </w:t>
      </w:r>
      <w:r w:rsidR="00510279" w:rsidRPr="00985D0E">
        <w:t xml:space="preserve">400.2A(2) of the </w:t>
      </w:r>
      <w:r w:rsidR="00510279" w:rsidRPr="00985D0E">
        <w:rPr>
          <w:i/>
        </w:rPr>
        <w:t>Criminal Code</w:t>
      </w:r>
    </w:p>
    <w:p w:rsidR="00510279" w:rsidRPr="00985D0E" w:rsidRDefault="00510279" w:rsidP="00985D0E">
      <w:pPr>
        <w:pStyle w:val="Item"/>
      </w:pPr>
      <w:r w:rsidRPr="00985D0E">
        <w:t>Repeal the subsection, substitute:</w:t>
      </w:r>
    </w:p>
    <w:p w:rsidR="00510279" w:rsidRPr="00985D0E" w:rsidRDefault="00510279" w:rsidP="00985D0E">
      <w:pPr>
        <w:pStyle w:val="subsection"/>
      </w:pPr>
      <w:r w:rsidRPr="00985D0E">
        <w:tab/>
        <w:t>(2)</w:t>
      </w:r>
      <w:r w:rsidRPr="00985D0E">
        <w:tab/>
        <w:t>Those sections apply if either or both of the following apply:</w:t>
      </w:r>
    </w:p>
    <w:p w:rsidR="00510279" w:rsidRPr="00985D0E" w:rsidRDefault="00510279" w:rsidP="00985D0E">
      <w:pPr>
        <w:pStyle w:val="paragraph"/>
      </w:pPr>
      <w:r w:rsidRPr="00985D0E">
        <w:tab/>
        <w:t>(a)</w:t>
      </w:r>
      <w:r w:rsidRPr="00985D0E">
        <w:tab/>
        <w:t xml:space="preserve">a circumstance described in </w:t>
      </w:r>
      <w:r w:rsidR="00985D0E" w:rsidRPr="00985D0E">
        <w:t>subsection (</w:t>
      </w:r>
      <w:r w:rsidRPr="00985D0E">
        <w:t>3) exists;</w:t>
      </w:r>
    </w:p>
    <w:p w:rsidR="00510279" w:rsidRPr="00985D0E" w:rsidRDefault="00510279" w:rsidP="00985D0E">
      <w:pPr>
        <w:pStyle w:val="paragraph"/>
      </w:pPr>
      <w:r w:rsidRPr="00985D0E">
        <w:tab/>
        <w:t>(b)</w:t>
      </w:r>
      <w:r w:rsidRPr="00985D0E">
        <w:tab/>
        <w:t xml:space="preserve">a circumstance described in </w:t>
      </w:r>
      <w:r w:rsidR="00985D0E" w:rsidRPr="00985D0E">
        <w:t>subsection (</w:t>
      </w:r>
      <w:r w:rsidRPr="00985D0E">
        <w:t>4) exists.</w:t>
      </w:r>
    </w:p>
    <w:p w:rsidR="00510279" w:rsidRPr="00985D0E" w:rsidRDefault="00032F9E" w:rsidP="00985D0E">
      <w:pPr>
        <w:pStyle w:val="ItemHead"/>
        <w:rPr>
          <w:i/>
        </w:rPr>
      </w:pPr>
      <w:r w:rsidRPr="00985D0E">
        <w:t>125</w:t>
      </w:r>
      <w:r w:rsidR="00510279" w:rsidRPr="00985D0E">
        <w:t xml:space="preserve">  After section</w:t>
      </w:r>
      <w:r w:rsidR="00985D0E" w:rsidRPr="00985D0E">
        <w:t> </w:t>
      </w:r>
      <w:r w:rsidR="00510279" w:rsidRPr="00985D0E">
        <w:t xml:space="preserve">400.10 of the </w:t>
      </w:r>
      <w:r w:rsidR="00510279" w:rsidRPr="00985D0E">
        <w:rPr>
          <w:i/>
        </w:rPr>
        <w:t>Criminal Code</w:t>
      </w:r>
    </w:p>
    <w:p w:rsidR="00510279" w:rsidRPr="00985D0E" w:rsidRDefault="00510279" w:rsidP="00985D0E">
      <w:pPr>
        <w:pStyle w:val="Item"/>
      </w:pPr>
      <w:r w:rsidRPr="00985D0E">
        <w:t>Insert:</w:t>
      </w:r>
    </w:p>
    <w:p w:rsidR="00510279" w:rsidRPr="00985D0E" w:rsidRDefault="00510279" w:rsidP="00985D0E">
      <w:pPr>
        <w:pStyle w:val="ActHead5"/>
      </w:pPr>
      <w:bookmarkStart w:id="65" w:name="_Toc59441489"/>
      <w:r w:rsidRPr="00985D0E">
        <w:rPr>
          <w:rStyle w:val="CharSectno"/>
        </w:rPr>
        <w:t>400.10A</w:t>
      </w:r>
      <w:r w:rsidRPr="00985D0E">
        <w:t xml:space="preserve">  Effect of money or property being provided as part of a controlled operation</w:t>
      </w:r>
      <w:bookmarkEnd w:id="65"/>
    </w:p>
    <w:p w:rsidR="00510279" w:rsidRPr="00985D0E" w:rsidRDefault="00510279" w:rsidP="00985D0E">
      <w:pPr>
        <w:pStyle w:val="subsection"/>
      </w:pPr>
      <w:r w:rsidRPr="00985D0E">
        <w:tab/>
        <w:t>(1)</w:t>
      </w:r>
      <w:r w:rsidRPr="00985D0E">
        <w:tab/>
        <w:t>In a prosecution for an offence by a person against section</w:t>
      </w:r>
      <w:r w:rsidR="00985D0E" w:rsidRPr="00985D0E">
        <w:t> </w:t>
      </w:r>
      <w:r w:rsidRPr="00985D0E">
        <w:t>400.3, 400.4, 400.5, 400.6, 400.7 or 400.8 in relation to the person dealing with money or other property, it is not necessary to prove that the money or property is proceeds of crime if it is proved that, as part of a controlled operation in relation to suspected offences against this Division, either of the following provided the money or property:</w:t>
      </w:r>
    </w:p>
    <w:p w:rsidR="00510279" w:rsidRPr="00985D0E" w:rsidRDefault="00510279" w:rsidP="00985D0E">
      <w:pPr>
        <w:pStyle w:val="paragraph"/>
      </w:pPr>
      <w:r w:rsidRPr="00985D0E">
        <w:tab/>
        <w:t>(a)</w:t>
      </w:r>
      <w:r w:rsidRPr="00985D0E">
        <w:tab/>
        <w:t>a law enforcement participant in the controlled operation;</w:t>
      </w:r>
    </w:p>
    <w:p w:rsidR="00510279" w:rsidRPr="00985D0E" w:rsidRDefault="00510279" w:rsidP="00985D0E">
      <w:pPr>
        <w:pStyle w:val="paragraph"/>
      </w:pPr>
      <w:r w:rsidRPr="00985D0E">
        <w:tab/>
        <w:t>(b)</w:t>
      </w:r>
      <w:r w:rsidRPr="00985D0E">
        <w:tab/>
        <w:t>a civilian participant in the controlled operation, acting in accordance with the instructions of a law enforcement officer.</w:t>
      </w:r>
    </w:p>
    <w:p w:rsidR="00510279" w:rsidRPr="00985D0E" w:rsidRDefault="00510279" w:rsidP="00985D0E">
      <w:pPr>
        <w:pStyle w:val="subsection"/>
      </w:pPr>
      <w:r w:rsidRPr="00985D0E">
        <w:tab/>
        <w:t>(2)</w:t>
      </w:r>
      <w:r w:rsidRPr="00985D0E">
        <w:tab/>
        <w:t>In this section:</w:t>
      </w:r>
    </w:p>
    <w:p w:rsidR="00510279" w:rsidRPr="00985D0E" w:rsidRDefault="00510279" w:rsidP="00985D0E">
      <w:pPr>
        <w:pStyle w:val="Definition"/>
        <w:rPr>
          <w:b/>
        </w:rPr>
      </w:pPr>
      <w:r w:rsidRPr="00985D0E">
        <w:rPr>
          <w:b/>
          <w:i/>
        </w:rPr>
        <w:t xml:space="preserve">civilian participant </w:t>
      </w:r>
      <w:r w:rsidRPr="00985D0E">
        <w:t>in a controlled operation has the meaning given by Part</w:t>
      </w:r>
      <w:r w:rsidR="00985D0E" w:rsidRPr="00985D0E">
        <w:t> </w:t>
      </w:r>
      <w:r w:rsidRPr="00985D0E">
        <w:t xml:space="preserve">IAB of the </w:t>
      </w:r>
      <w:r w:rsidRPr="00985D0E">
        <w:rPr>
          <w:i/>
        </w:rPr>
        <w:t>Crimes Act 1914</w:t>
      </w:r>
      <w:r w:rsidRPr="00985D0E">
        <w:t>.</w:t>
      </w:r>
    </w:p>
    <w:p w:rsidR="00510279" w:rsidRPr="00985D0E" w:rsidRDefault="00510279" w:rsidP="00985D0E">
      <w:pPr>
        <w:pStyle w:val="Definition"/>
      </w:pPr>
      <w:r w:rsidRPr="00985D0E">
        <w:rPr>
          <w:b/>
          <w:i/>
        </w:rPr>
        <w:t>controlled operation</w:t>
      </w:r>
      <w:r w:rsidRPr="00985D0E">
        <w:t xml:space="preserve"> has the meaning given by Part</w:t>
      </w:r>
      <w:r w:rsidR="00985D0E" w:rsidRPr="00985D0E">
        <w:t> </w:t>
      </w:r>
      <w:r w:rsidRPr="00985D0E">
        <w:t xml:space="preserve">IAB of the </w:t>
      </w:r>
      <w:r w:rsidRPr="00985D0E">
        <w:rPr>
          <w:i/>
        </w:rPr>
        <w:t>Crimes Act 1914</w:t>
      </w:r>
      <w:r w:rsidRPr="00985D0E">
        <w:t>.</w:t>
      </w:r>
    </w:p>
    <w:p w:rsidR="00510279" w:rsidRPr="00985D0E" w:rsidRDefault="00510279" w:rsidP="00985D0E">
      <w:pPr>
        <w:pStyle w:val="Definition"/>
        <w:rPr>
          <w:b/>
          <w:i/>
        </w:rPr>
      </w:pPr>
      <w:r w:rsidRPr="00985D0E">
        <w:rPr>
          <w:b/>
          <w:i/>
        </w:rPr>
        <w:t>law enforcement officer</w:t>
      </w:r>
      <w:r w:rsidRPr="00985D0E">
        <w:t xml:space="preserve"> has the meaning given by subsection</w:t>
      </w:r>
      <w:r w:rsidR="00985D0E" w:rsidRPr="00985D0E">
        <w:t> </w:t>
      </w:r>
      <w:r w:rsidRPr="00985D0E">
        <w:t xml:space="preserve">3(1) of the </w:t>
      </w:r>
      <w:r w:rsidRPr="00985D0E">
        <w:rPr>
          <w:i/>
        </w:rPr>
        <w:t>Crimes Act 1914</w:t>
      </w:r>
      <w:r w:rsidRPr="00985D0E">
        <w:t>.</w:t>
      </w:r>
    </w:p>
    <w:p w:rsidR="00510279" w:rsidRPr="00985D0E" w:rsidRDefault="00510279" w:rsidP="00985D0E">
      <w:pPr>
        <w:pStyle w:val="Definition"/>
      </w:pPr>
      <w:r w:rsidRPr="00985D0E">
        <w:rPr>
          <w:b/>
          <w:i/>
        </w:rPr>
        <w:t>law enforcement participant</w:t>
      </w:r>
      <w:r w:rsidRPr="00985D0E">
        <w:t xml:space="preserve"> in a controlled operation has the meaning given by Part</w:t>
      </w:r>
      <w:r w:rsidR="00985D0E" w:rsidRPr="00985D0E">
        <w:t> </w:t>
      </w:r>
      <w:r w:rsidRPr="00985D0E">
        <w:t xml:space="preserve">IAB of the </w:t>
      </w:r>
      <w:r w:rsidRPr="00985D0E">
        <w:rPr>
          <w:i/>
        </w:rPr>
        <w:t>Crimes Act 1914</w:t>
      </w:r>
      <w:r w:rsidRPr="00985D0E">
        <w:t>.</w:t>
      </w:r>
    </w:p>
    <w:p w:rsidR="00510279" w:rsidRPr="00985D0E" w:rsidRDefault="00032F9E" w:rsidP="00985D0E">
      <w:pPr>
        <w:pStyle w:val="Transitional"/>
      </w:pPr>
      <w:r w:rsidRPr="00985D0E">
        <w:t>126</w:t>
      </w:r>
      <w:r w:rsidR="00510279" w:rsidRPr="00985D0E">
        <w:t xml:space="preserve">  Application and transitional provisions</w:t>
      </w:r>
    </w:p>
    <w:p w:rsidR="00510279" w:rsidRPr="00985D0E" w:rsidRDefault="00510279" w:rsidP="00985D0E">
      <w:pPr>
        <w:pStyle w:val="Subitem"/>
      </w:pPr>
      <w:r w:rsidRPr="00985D0E">
        <w:t>(1)</w:t>
      </w:r>
      <w:r w:rsidRPr="00985D0E">
        <w:tab/>
        <w:t>The repeal and substitution of subsection</w:t>
      </w:r>
      <w:r w:rsidR="00985D0E" w:rsidRPr="00985D0E">
        <w:t> </w:t>
      </w:r>
      <w:r w:rsidRPr="00985D0E">
        <w:t xml:space="preserve">400.2A(2) of the </w:t>
      </w:r>
      <w:r w:rsidRPr="00985D0E">
        <w:rPr>
          <w:i/>
        </w:rPr>
        <w:t>Criminal Code</w:t>
      </w:r>
      <w:r w:rsidRPr="00985D0E">
        <w:t xml:space="preserve"> made by this Part does not, by implication, affect the interpretation of that subsection as in force before the commencement of this item.</w:t>
      </w:r>
    </w:p>
    <w:p w:rsidR="00510279" w:rsidRPr="00985D0E" w:rsidRDefault="00510279" w:rsidP="00985D0E">
      <w:pPr>
        <w:pStyle w:val="Subitem"/>
      </w:pPr>
      <w:r w:rsidRPr="00985D0E">
        <w:t>(2)</w:t>
      </w:r>
      <w:r w:rsidRPr="00985D0E">
        <w:tab/>
        <w:t>Section</w:t>
      </w:r>
      <w:r w:rsidR="00985D0E" w:rsidRPr="00985D0E">
        <w:t> </w:t>
      </w:r>
      <w:r w:rsidRPr="00985D0E">
        <w:t xml:space="preserve">400.10A of the </w:t>
      </w:r>
      <w:r w:rsidRPr="00985D0E">
        <w:rPr>
          <w:i/>
        </w:rPr>
        <w:t>Criminal Code</w:t>
      </w:r>
      <w:r w:rsidRPr="00985D0E">
        <w:t>, as inserted by this Part, applies in relation to dealings with money or other property on or after the commencement of this item.</w:t>
      </w:r>
    </w:p>
    <w:p w:rsidR="00664ED0" w:rsidRPr="00985D0E" w:rsidRDefault="00664ED0" w:rsidP="00985D0E">
      <w:pPr>
        <w:pStyle w:val="ActHead7"/>
        <w:pageBreakBefore/>
      </w:pPr>
      <w:bookmarkStart w:id="66" w:name="_Toc59441490"/>
      <w:r w:rsidRPr="00985D0E">
        <w:rPr>
          <w:rStyle w:val="CharAmPartNo"/>
        </w:rPr>
        <w:t>Part</w:t>
      </w:r>
      <w:r w:rsidR="00985D0E" w:rsidRPr="00985D0E">
        <w:rPr>
          <w:rStyle w:val="CharAmPartNo"/>
        </w:rPr>
        <w:t> </w:t>
      </w:r>
      <w:r w:rsidRPr="00985D0E">
        <w:rPr>
          <w:rStyle w:val="CharAmPartNo"/>
        </w:rPr>
        <w:t>7</w:t>
      </w:r>
      <w:r w:rsidRPr="00985D0E">
        <w:t>—</w:t>
      </w:r>
      <w:r w:rsidRPr="00985D0E">
        <w:rPr>
          <w:rStyle w:val="CharAmPartText"/>
        </w:rPr>
        <w:t>Dishonestly representing conferral of police awards</w:t>
      </w:r>
      <w:bookmarkEnd w:id="66"/>
    </w:p>
    <w:p w:rsidR="00664ED0" w:rsidRPr="00985D0E" w:rsidRDefault="00664ED0" w:rsidP="00985D0E">
      <w:pPr>
        <w:pStyle w:val="ActHead9"/>
      </w:pPr>
      <w:bookmarkStart w:id="67" w:name="_Toc59441491"/>
      <w:r w:rsidRPr="00985D0E">
        <w:t>Australian Federal Police Act 1979</w:t>
      </w:r>
      <w:bookmarkEnd w:id="67"/>
    </w:p>
    <w:p w:rsidR="00664ED0" w:rsidRPr="00985D0E" w:rsidRDefault="00032F9E" w:rsidP="00985D0E">
      <w:pPr>
        <w:pStyle w:val="ItemHead"/>
      </w:pPr>
      <w:r w:rsidRPr="00985D0E">
        <w:t>127</w:t>
      </w:r>
      <w:r w:rsidR="00664ED0" w:rsidRPr="00985D0E">
        <w:t xml:space="preserve">  After section</w:t>
      </w:r>
      <w:r w:rsidR="00985D0E" w:rsidRPr="00985D0E">
        <w:t> </w:t>
      </w:r>
      <w:r w:rsidR="00664ED0" w:rsidRPr="00985D0E">
        <w:t>61</w:t>
      </w:r>
    </w:p>
    <w:p w:rsidR="00664ED0" w:rsidRPr="00985D0E" w:rsidRDefault="00664ED0" w:rsidP="00985D0E">
      <w:pPr>
        <w:pStyle w:val="Item"/>
      </w:pPr>
      <w:r w:rsidRPr="00985D0E">
        <w:t>Insert:</w:t>
      </w:r>
    </w:p>
    <w:p w:rsidR="00664ED0" w:rsidRPr="00985D0E" w:rsidRDefault="00664ED0" w:rsidP="00985D0E">
      <w:pPr>
        <w:pStyle w:val="ActHead5"/>
      </w:pPr>
      <w:bookmarkStart w:id="68" w:name="_Toc59441492"/>
      <w:r w:rsidRPr="00985D0E">
        <w:rPr>
          <w:rStyle w:val="CharSectno"/>
        </w:rPr>
        <w:t>62</w:t>
      </w:r>
      <w:r w:rsidRPr="00985D0E">
        <w:t xml:space="preserve">  Dishonestly representing conferral of police awards</w:t>
      </w:r>
      <w:bookmarkEnd w:id="68"/>
    </w:p>
    <w:p w:rsidR="00664ED0" w:rsidRPr="00985D0E" w:rsidRDefault="00664ED0" w:rsidP="00985D0E">
      <w:pPr>
        <w:pStyle w:val="subsection"/>
      </w:pPr>
      <w:r w:rsidRPr="00985D0E">
        <w:tab/>
        <w:t>(1)</w:t>
      </w:r>
      <w:r w:rsidRPr="00985D0E">
        <w:tab/>
        <w:t>A person commits an offence if the person dishonestly represents that a police award has been conferred on the person.</w:t>
      </w:r>
    </w:p>
    <w:p w:rsidR="00664ED0" w:rsidRPr="00985D0E" w:rsidRDefault="00664ED0" w:rsidP="00985D0E">
      <w:pPr>
        <w:pStyle w:val="Penalty"/>
      </w:pPr>
      <w:r w:rsidRPr="00985D0E">
        <w:t>Penalty:</w:t>
      </w:r>
      <w:r w:rsidRPr="00985D0E">
        <w:tab/>
        <w:t>Imprisonment for 6 months.</w:t>
      </w:r>
    </w:p>
    <w:p w:rsidR="00664ED0" w:rsidRPr="00985D0E" w:rsidRDefault="00664ED0" w:rsidP="00985D0E">
      <w:pPr>
        <w:pStyle w:val="SubsectionHead"/>
      </w:pPr>
      <w:r w:rsidRPr="00985D0E">
        <w:t>Police award</w:t>
      </w:r>
    </w:p>
    <w:p w:rsidR="00664ED0" w:rsidRPr="00985D0E" w:rsidRDefault="00664ED0" w:rsidP="00985D0E">
      <w:pPr>
        <w:pStyle w:val="subsection"/>
      </w:pPr>
      <w:r w:rsidRPr="00985D0E">
        <w:tab/>
        <w:t>(2)</w:t>
      </w:r>
      <w:r w:rsidRPr="00985D0E">
        <w:tab/>
        <w:t xml:space="preserve">For the purposes of this section, a </w:t>
      </w:r>
      <w:r w:rsidRPr="00985D0E">
        <w:rPr>
          <w:b/>
          <w:i/>
        </w:rPr>
        <w:t>police award</w:t>
      </w:r>
      <w:r w:rsidRPr="00985D0E">
        <w:t xml:space="preserve"> is an award, commendation, citation, medal or other decoration (however described) that has been or may be conferred on the Commissioner or an AFP appointee for police services that are provided by the Commissioner or AFP appointee.</w:t>
      </w:r>
    </w:p>
    <w:p w:rsidR="00664ED0" w:rsidRPr="00985D0E" w:rsidRDefault="00664ED0" w:rsidP="00985D0E">
      <w:pPr>
        <w:pStyle w:val="SubsectionHead"/>
      </w:pPr>
      <w:r w:rsidRPr="00985D0E">
        <w:t>Dishonesty</w:t>
      </w:r>
    </w:p>
    <w:p w:rsidR="00567B11" w:rsidRPr="00985D0E" w:rsidRDefault="00567B11" w:rsidP="00985D0E">
      <w:pPr>
        <w:pStyle w:val="subsection"/>
      </w:pPr>
      <w:r w:rsidRPr="00985D0E">
        <w:tab/>
        <w:t>(3)</w:t>
      </w:r>
      <w:r w:rsidRPr="00985D0E">
        <w:tab/>
        <w:t xml:space="preserve">For the purposes of this section, </w:t>
      </w:r>
      <w:r w:rsidRPr="00985D0E">
        <w:rPr>
          <w:b/>
          <w:i/>
        </w:rPr>
        <w:t xml:space="preserve">dishonest </w:t>
      </w:r>
      <w:r w:rsidRPr="00985D0E">
        <w:t>means:</w:t>
      </w:r>
    </w:p>
    <w:p w:rsidR="00567B11" w:rsidRPr="00985D0E" w:rsidRDefault="00567B11" w:rsidP="00985D0E">
      <w:pPr>
        <w:pStyle w:val="paragraph"/>
      </w:pPr>
      <w:r w:rsidRPr="00985D0E">
        <w:tab/>
        <w:t>(a)</w:t>
      </w:r>
      <w:r w:rsidRPr="00985D0E">
        <w:tab/>
        <w:t>dishonest according to the standards of ordinary people; and</w:t>
      </w:r>
    </w:p>
    <w:p w:rsidR="00567B11" w:rsidRPr="00985D0E" w:rsidRDefault="00567B11" w:rsidP="00985D0E">
      <w:pPr>
        <w:pStyle w:val="paragraph"/>
      </w:pPr>
      <w:r w:rsidRPr="00985D0E">
        <w:tab/>
        <w:t>(b)</w:t>
      </w:r>
      <w:r w:rsidRPr="00985D0E">
        <w:tab/>
        <w:t>known by the defendant to be dishonest according to the standards of ordinary people.</w:t>
      </w:r>
    </w:p>
    <w:p w:rsidR="00664ED0" w:rsidRDefault="00664ED0" w:rsidP="00985D0E">
      <w:pPr>
        <w:pStyle w:val="subsection"/>
      </w:pPr>
      <w:r w:rsidRPr="00985D0E">
        <w:tab/>
        <w:t>(4)</w:t>
      </w:r>
      <w:r w:rsidRPr="00985D0E">
        <w:tab/>
        <w:t>In a prosecution for an offence against this section, the determination of dishonesty is a matter for the trier of fact.</w:t>
      </w:r>
    </w:p>
    <w:p w:rsidR="005B002C" w:rsidRDefault="005B002C" w:rsidP="005B002C"/>
    <w:p w:rsidR="005B002C" w:rsidRDefault="005B002C" w:rsidP="005B002C">
      <w:pPr>
        <w:pStyle w:val="2ndRd"/>
        <w:keepNext/>
        <w:pBdr>
          <w:top w:val="single" w:sz="2" w:space="1" w:color="auto"/>
        </w:pBdr>
      </w:pPr>
    </w:p>
    <w:p w:rsidR="005B002C" w:rsidRDefault="005B002C" w:rsidP="005B002C">
      <w:pPr>
        <w:pStyle w:val="2ndRd"/>
        <w:keepNext/>
        <w:spacing w:line="260" w:lineRule="atLeast"/>
        <w:rPr>
          <w:i/>
        </w:rPr>
      </w:pPr>
      <w:r>
        <w:t>[</w:t>
      </w:r>
      <w:r>
        <w:rPr>
          <w:i/>
        </w:rPr>
        <w:t>Minister’s second reading speech made in—</w:t>
      </w:r>
    </w:p>
    <w:p w:rsidR="005B002C" w:rsidRDefault="005B002C" w:rsidP="005B002C">
      <w:pPr>
        <w:pStyle w:val="2ndRd"/>
        <w:keepNext/>
        <w:spacing w:line="260" w:lineRule="atLeast"/>
        <w:rPr>
          <w:i/>
        </w:rPr>
      </w:pPr>
      <w:r>
        <w:rPr>
          <w:i/>
        </w:rPr>
        <w:t>House of Representatives on 17 October 2019</w:t>
      </w:r>
    </w:p>
    <w:p w:rsidR="005B002C" w:rsidRDefault="005B002C" w:rsidP="005B002C">
      <w:pPr>
        <w:pStyle w:val="2ndRd"/>
        <w:keepNext/>
        <w:spacing w:line="260" w:lineRule="atLeast"/>
        <w:rPr>
          <w:i/>
        </w:rPr>
      </w:pPr>
      <w:r>
        <w:rPr>
          <w:i/>
        </w:rPr>
        <w:t>Senate on 12 November 2020</w:t>
      </w:r>
      <w:r>
        <w:t>]</w:t>
      </w:r>
    </w:p>
    <w:p w:rsidR="005B002C" w:rsidRDefault="005B002C" w:rsidP="001C604A">
      <w:pPr>
        <w:pBdr>
          <w:bottom w:val="single" w:sz="4" w:space="1" w:color="auto"/>
        </w:pBdr>
        <w:sectPr w:rsidR="005B002C" w:rsidSect="001C604A">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5B002C" w:rsidRDefault="005B002C" w:rsidP="005B002C">
      <w:pPr>
        <w:framePr w:hSpace="180" w:wrap="around" w:vAnchor="text" w:hAnchor="page" w:x="2401" w:y="462"/>
      </w:pPr>
      <w:r>
        <w:t>(202/19)</w:t>
      </w:r>
    </w:p>
    <w:p w:rsidR="00C462AC" w:rsidRDefault="00C462AC" w:rsidP="005B002C"/>
    <w:sectPr w:rsidR="00C462AC" w:rsidSect="005B002C">
      <w:headerReference w:type="even" r:id="rId27"/>
      <w:headerReference w:type="default" r:id="rId28"/>
      <w:headerReference w:type="first" r:id="rId29"/>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721" w:rsidRDefault="00384721" w:rsidP="0048364F">
      <w:pPr>
        <w:spacing w:line="240" w:lineRule="auto"/>
      </w:pPr>
      <w:r>
        <w:separator/>
      </w:r>
    </w:p>
  </w:endnote>
  <w:endnote w:type="continuationSeparator" w:id="0">
    <w:p w:rsidR="00384721" w:rsidRDefault="003847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5F1388" w:rsidRDefault="00384721" w:rsidP="00985D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2AC" w:rsidRDefault="00C462AC" w:rsidP="00CD12A5">
    <w:pPr>
      <w:pStyle w:val="ScalePlusRef"/>
    </w:pPr>
    <w:r>
      <w:t>Note: An electronic version of this Act is available on the Federal Register of Legislation (</w:t>
    </w:r>
    <w:hyperlink r:id="rId1" w:history="1">
      <w:r>
        <w:t>https://www.legislation.gov.au/</w:t>
      </w:r>
    </w:hyperlink>
    <w:r>
      <w:t>)</w:t>
    </w:r>
  </w:p>
  <w:p w:rsidR="00C462AC" w:rsidRDefault="00C462AC" w:rsidP="00CD12A5"/>
  <w:p w:rsidR="00384721" w:rsidRDefault="00384721" w:rsidP="00985D0E">
    <w:pPr>
      <w:pStyle w:val="Footer"/>
      <w:spacing w:before="120"/>
    </w:pPr>
  </w:p>
  <w:p w:rsidR="00384721" w:rsidRPr="005F1388" w:rsidRDefault="0038472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ED79B6" w:rsidRDefault="00384721" w:rsidP="00985D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Default="00384721" w:rsidP="00985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4721" w:rsidTr="00FB50C7">
      <w:tc>
        <w:tcPr>
          <w:tcW w:w="646" w:type="dxa"/>
        </w:tcPr>
        <w:p w:rsidR="00384721" w:rsidRDefault="00384721" w:rsidP="00FB50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7037">
            <w:rPr>
              <w:i/>
              <w:noProof/>
              <w:sz w:val="18"/>
            </w:rPr>
            <w:t>lix</w:t>
          </w:r>
          <w:r w:rsidRPr="00ED79B6">
            <w:rPr>
              <w:i/>
              <w:sz w:val="18"/>
            </w:rPr>
            <w:fldChar w:fldCharType="end"/>
          </w:r>
        </w:p>
      </w:tc>
      <w:tc>
        <w:tcPr>
          <w:tcW w:w="5387" w:type="dxa"/>
        </w:tcPr>
        <w:p w:rsidR="00384721" w:rsidRDefault="00384721" w:rsidP="00FB50C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7037">
            <w:rPr>
              <w:i/>
              <w:sz w:val="18"/>
            </w:rPr>
            <w:t>Anti-Money Laundering and Counter-Terrorism Financing and Other Legislation Amendment Act 2020</w:t>
          </w:r>
          <w:r w:rsidRPr="00ED79B6">
            <w:rPr>
              <w:i/>
              <w:sz w:val="18"/>
            </w:rPr>
            <w:fldChar w:fldCharType="end"/>
          </w:r>
        </w:p>
      </w:tc>
      <w:tc>
        <w:tcPr>
          <w:tcW w:w="1270" w:type="dxa"/>
        </w:tcPr>
        <w:p w:rsidR="00384721" w:rsidRDefault="00384721" w:rsidP="00FB50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C7037">
            <w:rPr>
              <w:i/>
              <w:sz w:val="18"/>
            </w:rPr>
            <w:t>No. 133, 2020</w:t>
          </w:r>
          <w:r w:rsidRPr="00ED79B6">
            <w:rPr>
              <w:i/>
              <w:sz w:val="18"/>
            </w:rPr>
            <w:fldChar w:fldCharType="end"/>
          </w:r>
        </w:p>
      </w:tc>
    </w:tr>
  </w:tbl>
  <w:p w:rsidR="00384721" w:rsidRDefault="003847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Default="00384721" w:rsidP="00985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4721" w:rsidTr="00FB50C7">
      <w:tc>
        <w:tcPr>
          <w:tcW w:w="1247" w:type="dxa"/>
        </w:tcPr>
        <w:p w:rsidR="00384721" w:rsidRDefault="00384721" w:rsidP="00FB50C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C7037">
            <w:rPr>
              <w:i/>
              <w:sz w:val="18"/>
            </w:rPr>
            <w:t>No. 133, 2020</w:t>
          </w:r>
          <w:r w:rsidRPr="00ED79B6">
            <w:rPr>
              <w:i/>
              <w:sz w:val="18"/>
            </w:rPr>
            <w:fldChar w:fldCharType="end"/>
          </w:r>
        </w:p>
      </w:tc>
      <w:tc>
        <w:tcPr>
          <w:tcW w:w="5387" w:type="dxa"/>
        </w:tcPr>
        <w:p w:rsidR="00384721" w:rsidRDefault="00384721" w:rsidP="00FB50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7037">
            <w:rPr>
              <w:i/>
              <w:sz w:val="18"/>
            </w:rPr>
            <w:t>Anti-Money Laundering and Counter-Terrorism Financing and Other Legislation Amendment Act 2020</w:t>
          </w:r>
          <w:r w:rsidRPr="00ED79B6">
            <w:rPr>
              <w:i/>
              <w:sz w:val="18"/>
            </w:rPr>
            <w:fldChar w:fldCharType="end"/>
          </w:r>
        </w:p>
      </w:tc>
      <w:tc>
        <w:tcPr>
          <w:tcW w:w="669" w:type="dxa"/>
        </w:tcPr>
        <w:p w:rsidR="00384721" w:rsidRDefault="00384721" w:rsidP="00FB50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7037">
            <w:rPr>
              <w:i/>
              <w:noProof/>
              <w:sz w:val="18"/>
            </w:rPr>
            <w:t>i</w:t>
          </w:r>
          <w:r w:rsidRPr="00ED79B6">
            <w:rPr>
              <w:i/>
              <w:sz w:val="18"/>
            </w:rPr>
            <w:fldChar w:fldCharType="end"/>
          </w:r>
        </w:p>
      </w:tc>
    </w:tr>
  </w:tbl>
  <w:p w:rsidR="00384721" w:rsidRPr="00ED79B6" w:rsidRDefault="0038472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A961C4" w:rsidRDefault="00384721" w:rsidP="00985D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4721" w:rsidTr="00EC1CE0">
      <w:tc>
        <w:tcPr>
          <w:tcW w:w="646" w:type="dxa"/>
        </w:tcPr>
        <w:p w:rsidR="00384721" w:rsidRDefault="00384721" w:rsidP="00FB50C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7037">
            <w:rPr>
              <w:i/>
              <w:noProof/>
              <w:sz w:val="18"/>
            </w:rPr>
            <w:t>58</w:t>
          </w:r>
          <w:r w:rsidRPr="007A1328">
            <w:rPr>
              <w:i/>
              <w:sz w:val="18"/>
            </w:rPr>
            <w:fldChar w:fldCharType="end"/>
          </w:r>
        </w:p>
      </w:tc>
      <w:tc>
        <w:tcPr>
          <w:tcW w:w="5387" w:type="dxa"/>
        </w:tcPr>
        <w:p w:rsidR="00384721" w:rsidRDefault="00384721" w:rsidP="00FB50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37">
            <w:rPr>
              <w:i/>
              <w:sz w:val="18"/>
            </w:rPr>
            <w:t>Anti-Money Laundering and Counter-Terrorism Financing and Other Legislation Amendment Act 2020</w:t>
          </w:r>
          <w:r w:rsidRPr="007A1328">
            <w:rPr>
              <w:i/>
              <w:sz w:val="18"/>
            </w:rPr>
            <w:fldChar w:fldCharType="end"/>
          </w:r>
        </w:p>
      </w:tc>
      <w:tc>
        <w:tcPr>
          <w:tcW w:w="1270" w:type="dxa"/>
        </w:tcPr>
        <w:p w:rsidR="00384721" w:rsidRDefault="00384721" w:rsidP="00FB50C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37">
            <w:rPr>
              <w:i/>
              <w:sz w:val="18"/>
            </w:rPr>
            <w:t>No. 133, 2020</w:t>
          </w:r>
          <w:r w:rsidRPr="007A1328">
            <w:rPr>
              <w:i/>
              <w:sz w:val="18"/>
            </w:rPr>
            <w:fldChar w:fldCharType="end"/>
          </w:r>
        </w:p>
      </w:tc>
    </w:tr>
  </w:tbl>
  <w:p w:rsidR="00384721" w:rsidRPr="00A961C4" w:rsidRDefault="0038472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A961C4" w:rsidRDefault="00384721" w:rsidP="00985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4721" w:rsidTr="00EC1CE0">
      <w:tc>
        <w:tcPr>
          <w:tcW w:w="1247" w:type="dxa"/>
        </w:tcPr>
        <w:p w:rsidR="00384721" w:rsidRDefault="00384721" w:rsidP="00FB50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37">
            <w:rPr>
              <w:i/>
              <w:sz w:val="18"/>
            </w:rPr>
            <w:t>No. 133, 2020</w:t>
          </w:r>
          <w:r w:rsidRPr="007A1328">
            <w:rPr>
              <w:i/>
              <w:sz w:val="18"/>
            </w:rPr>
            <w:fldChar w:fldCharType="end"/>
          </w:r>
        </w:p>
      </w:tc>
      <w:tc>
        <w:tcPr>
          <w:tcW w:w="5387" w:type="dxa"/>
        </w:tcPr>
        <w:p w:rsidR="00384721" w:rsidRDefault="00384721" w:rsidP="00FB50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37">
            <w:rPr>
              <w:i/>
              <w:sz w:val="18"/>
            </w:rPr>
            <w:t>Anti-Money Laundering and Counter-Terrorism Financing and Other Legislation Amendment Act 2020</w:t>
          </w:r>
          <w:r w:rsidRPr="007A1328">
            <w:rPr>
              <w:i/>
              <w:sz w:val="18"/>
            </w:rPr>
            <w:fldChar w:fldCharType="end"/>
          </w:r>
        </w:p>
      </w:tc>
      <w:tc>
        <w:tcPr>
          <w:tcW w:w="669" w:type="dxa"/>
        </w:tcPr>
        <w:p w:rsidR="00384721" w:rsidRDefault="00384721" w:rsidP="00FB50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7037">
            <w:rPr>
              <w:i/>
              <w:noProof/>
              <w:sz w:val="18"/>
            </w:rPr>
            <w:t>59</w:t>
          </w:r>
          <w:r w:rsidRPr="007A1328">
            <w:rPr>
              <w:i/>
              <w:sz w:val="18"/>
            </w:rPr>
            <w:fldChar w:fldCharType="end"/>
          </w:r>
        </w:p>
      </w:tc>
    </w:tr>
  </w:tbl>
  <w:p w:rsidR="00384721" w:rsidRPr="00055B5C" w:rsidRDefault="0038472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A961C4" w:rsidRDefault="00384721" w:rsidP="00985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384721" w:rsidTr="00EC1CE0">
      <w:tc>
        <w:tcPr>
          <w:tcW w:w="1247" w:type="dxa"/>
        </w:tcPr>
        <w:p w:rsidR="00384721" w:rsidRDefault="00384721" w:rsidP="00FB50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37">
            <w:rPr>
              <w:i/>
              <w:sz w:val="18"/>
            </w:rPr>
            <w:t>No. 133, 2020</w:t>
          </w:r>
          <w:r w:rsidRPr="007A1328">
            <w:rPr>
              <w:i/>
              <w:sz w:val="18"/>
            </w:rPr>
            <w:fldChar w:fldCharType="end"/>
          </w:r>
        </w:p>
      </w:tc>
      <w:tc>
        <w:tcPr>
          <w:tcW w:w="5387" w:type="dxa"/>
        </w:tcPr>
        <w:p w:rsidR="00384721" w:rsidRDefault="00384721" w:rsidP="00FB50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37">
            <w:rPr>
              <w:i/>
              <w:sz w:val="18"/>
            </w:rPr>
            <w:t>Anti-Money Laundering and Counter-Terrorism Financing and Other Legislation Amendment Act 2020</w:t>
          </w:r>
          <w:r w:rsidRPr="007A1328">
            <w:rPr>
              <w:i/>
              <w:sz w:val="18"/>
            </w:rPr>
            <w:fldChar w:fldCharType="end"/>
          </w:r>
        </w:p>
      </w:tc>
      <w:tc>
        <w:tcPr>
          <w:tcW w:w="669" w:type="dxa"/>
        </w:tcPr>
        <w:p w:rsidR="00384721" w:rsidRDefault="00384721" w:rsidP="00FB50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C7037">
            <w:rPr>
              <w:i/>
              <w:noProof/>
              <w:sz w:val="18"/>
            </w:rPr>
            <w:t>1</w:t>
          </w:r>
          <w:r w:rsidRPr="007A1328">
            <w:rPr>
              <w:i/>
              <w:sz w:val="18"/>
            </w:rPr>
            <w:fldChar w:fldCharType="end"/>
          </w:r>
        </w:p>
      </w:tc>
    </w:tr>
  </w:tbl>
  <w:p w:rsidR="00384721" w:rsidRPr="00A961C4" w:rsidRDefault="0038472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721" w:rsidRDefault="00384721" w:rsidP="0048364F">
      <w:pPr>
        <w:spacing w:line="240" w:lineRule="auto"/>
      </w:pPr>
      <w:r>
        <w:separator/>
      </w:r>
    </w:p>
  </w:footnote>
  <w:footnote w:type="continuationSeparator" w:id="0">
    <w:p w:rsidR="00384721" w:rsidRDefault="0038472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5F1388" w:rsidRDefault="0038472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04A" w:rsidRPr="00A961C4" w:rsidRDefault="001C604A" w:rsidP="0048364F">
    <w:pPr>
      <w:rPr>
        <w:b/>
        <w:sz w:val="20"/>
      </w:rPr>
    </w:pPr>
  </w:p>
  <w:p w:rsidR="001C604A" w:rsidRPr="00A961C4" w:rsidRDefault="001C604A" w:rsidP="0048364F">
    <w:pPr>
      <w:rPr>
        <w:b/>
        <w:sz w:val="20"/>
      </w:rPr>
    </w:pPr>
  </w:p>
  <w:p w:rsidR="001C604A" w:rsidRPr="00A961C4" w:rsidRDefault="001C604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04A" w:rsidRPr="00A961C4" w:rsidRDefault="001C604A" w:rsidP="0048364F">
    <w:pPr>
      <w:jc w:val="right"/>
      <w:rPr>
        <w:sz w:val="20"/>
      </w:rPr>
    </w:pPr>
  </w:p>
  <w:p w:rsidR="001C604A" w:rsidRPr="00A961C4" w:rsidRDefault="001C604A" w:rsidP="0048364F">
    <w:pPr>
      <w:jc w:val="right"/>
      <w:rPr>
        <w:b/>
        <w:sz w:val="20"/>
      </w:rPr>
    </w:pPr>
  </w:p>
  <w:p w:rsidR="001C604A" w:rsidRPr="00A961C4" w:rsidRDefault="001C604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04A" w:rsidRPr="00A961C4" w:rsidRDefault="001C604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5F1388" w:rsidRDefault="0038472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5F1388" w:rsidRDefault="0038472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ED79B6" w:rsidRDefault="0038472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ED79B6" w:rsidRDefault="0038472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ED79B6" w:rsidRDefault="0038472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A961C4" w:rsidRDefault="00384721" w:rsidP="0048364F">
    <w:pPr>
      <w:rPr>
        <w:b/>
        <w:sz w:val="20"/>
      </w:rPr>
    </w:pPr>
    <w:r>
      <w:rPr>
        <w:b/>
        <w:sz w:val="20"/>
      </w:rPr>
      <w:fldChar w:fldCharType="begin"/>
    </w:r>
    <w:r>
      <w:rPr>
        <w:b/>
        <w:sz w:val="20"/>
      </w:rPr>
      <w:instrText xml:space="preserve"> STYLEREF CharAmSchNo </w:instrText>
    </w:r>
    <w:r w:rsidR="00D5429E">
      <w:rPr>
        <w:b/>
        <w:sz w:val="20"/>
      </w:rPr>
      <w:fldChar w:fldCharType="separate"/>
    </w:r>
    <w:r w:rsidR="00D5429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5429E">
      <w:rPr>
        <w:sz w:val="20"/>
      </w:rPr>
      <w:fldChar w:fldCharType="separate"/>
    </w:r>
    <w:r w:rsidR="00D5429E">
      <w:rPr>
        <w:noProof/>
        <w:sz w:val="20"/>
      </w:rPr>
      <w:t>Amendments</w:t>
    </w:r>
    <w:r>
      <w:rPr>
        <w:sz w:val="20"/>
      </w:rPr>
      <w:fldChar w:fldCharType="end"/>
    </w:r>
  </w:p>
  <w:p w:rsidR="00384721" w:rsidRPr="00A961C4" w:rsidRDefault="00384721" w:rsidP="0048364F">
    <w:pPr>
      <w:rPr>
        <w:b/>
        <w:sz w:val="20"/>
      </w:rPr>
    </w:pPr>
    <w:r>
      <w:rPr>
        <w:b/>
        <w:sz w:val="20"/>
      </w:rPr>
      <w:fldChar w:fldCharType="begin"/>
    </w:r>
    <w:r>
      <w:rPr>
        <w:b/>
        <w:sz w:val="20"/>
      </w:rPr>
      <w:instrText xml:space="preserve"> STYLEREF CharAmPartNo </w:instrText>
    </w:r>
    <w:r w:rsidR="00D5429E">
      <w:rPr>
        <w:b/>
        <w:sz w:val="20"/>
      </w:rPr>
      <w:fldChar w:fldCharType="separate"/>
    </w:r>
    <w:r w:rsidR="00D5429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5429E">
      <w:rPr>
        <w:sz w:val="20"/>
      </w:rPr>
      <w:fldChar w:fldCharType="separate"/>
    </w:r>
    <w:r w:rsidR="00D5429E">
      <w:rPr>
        <w:noProof/>
        <w:sz w:val="20"/>
      </w:rPr>
      <w:t>Identification procedures</w:t>
    </w:r>
    <w:r>
      <w:rPr>
        <w:sz w:val="20"/>
      </w:rPr>
      <w:fldChar w:fldCharType="end"/>
    </w:r>
  </w:p>
  <w:p w:rsidR="00384721" w:rsidRPr="00A961C4" w:rsidRDefault="0038472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A961C4" w:rsidRDefault="0038472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84721" w:rsidRPr="00A961C4" w:rsidRDefault="003847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84721" w:rsidRPr="00A961C4" w:rsidRDefault="0038472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721" w:rsidRPr="00A961C4" w:rsidRDefault="0038472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4B"/>
    <w:rsid w:val="000000DE"/>
    <w:rsid w:val="00005896"/>
    <w:rsid w:val="000113BC"/>
    <w:rsid w:val="000136AF"/>
    <w:rsid w:val="0002235E"/>
    <w:rsid w:val="000274A1"/>
    <w:rsid w:val="0003172E"/>
    <w:rsid w:val="00031E3B"/>
    <w:rsid w:val="00032F9E"/>
    <w:rsid w:val="00033AA2"/>
    <w:rsid w:val="000417C9"/>
    <w:rsid w:val="00043E1F"/>
    <w:rsid w:val="00044FD2"/>
    <w:rsid w:val="00055B5C"/>
    <w:rsid w:val="00056391"/>
    <w:rsid w:val="00060FF9"/>
    <w:rsid w:val="000614BF"/>
    <w:rsid w:val="00061EC3"/>
    <w:rsid w:val="00070F2B"/>
    <w:rsid w:val="00073C99"/>
    <w:rsid w:val="00087324"/>
    <w:rsid w:val="000A0950"/>
    <w:rsid w:val="000B1FD2"/>
    <w:rsid w:val="000B2700"/>
    <w:rsid w:val="000B67E9"/>
    <w:rsid w:val="000C684C"/>
    <w:rsid w:val="000D05EF"/>
    <w:rsid w:val="000D4DF2"/>
    <w:rsid w:val="000F21C1"/>
    <w:rsid w:val="00101B52"/>
    <w:rsid w:val="00101D90"/>
    <w:rsid w:val="00103A47"/>
    <w:rsid w:val="001065AB"/>
    <w:rsid w:val="0010745C"/>
    <w:rsid w:val="00113BD1"/>
    <w:rsid w:val="00113EFF"/>
    <w:rsid w:val="00117118"/>
    <w:rsid w:val="00122206"/>
    <w:rsid w:val="001222C2"/>
    <w:rsid w:val="00125A86"/>
    <w:rsid w:val="00130F96"/>
    <w:rsid w:val="001348C9"/>
    <w:rsid w:val="00151384"/>
    <w:rsid w:val="0015646E"/>
    <w:rsid w:val="00161B5F"/>
    <w:rsid w:val="001643C9"/>
    <w:rsid w:val="00165568"/>
    <w:rsid w:val="00166C2F"/>
    <w:rsid w:val="001716C9"/>
    <w:rsid w:val="00173363"/>
    <w:rsid w:val="00173B94"/>
    <w:rsid w:val="00180A88"/>
    <w:rsid w:val="001854B4"/>
    <w:rsid w:val="00193911"/>
    <w:rsid w:val="001939E1"/>
    <w:rsid w:val="00195382"/>
    <w:rsid w:val="001A3658"/>
    <w:rsid w:val="001A759A"/>
    <w:rsid w:val="001B371A"/>
    <w:rsid w:val="001B3959"/>
    <w:rsid w:val="001B7A5D"/>
    <w:rsid w:val="001C2418"/>
    <w:rsid w:val="001C604A"/>
    <w:rsid w:val="001C69C4"/>
    <w:rsid w:val="001C7037"/>
    <w:rsid w:val="001D64C3"/>
    <w:rsid w:val="001D7611"/>
    <w:rsid w:val="001E3590"/>
    <w:rsid w:val="001E7407"/>
    <w:rsid w:val="001F1D63"/>
    <w:rsid w:val="00201D27"/>
    <w:rsid w:val="00202618"/>
    <w:rsid w:val="002036C7"/>
    <w:rsid w:val="0021155E"/>
    <w:rsid w:val="00217ABC"/>
    <w:rsid w:val="002212E7"/>
    <w:rsid w:val="00240749"/>
    <w:rsid w:val="00245412"/>
    <w:rsid w:val="00254E4E"/>
    <w:rsid w:val="00263820"/>
    <w:rsid w:val="002643CD"/>
    <w:rsid w:val="00275197"/>
    <w:rsid w:val="00282CD7"/>
    <w:rsid w:val="00293B89"/>
    <w:rsid w:val="00297ECB"/>
    <w:rsid w:val="002A29D1"/>
    <w:rsid w:val="002A5D6D"/>
    <w:rsid w:val="002B15FD"/>
    <w:rsid w:val="002B2C9D"/>
    <w:rsid w:val="002B5A30"/>
    <w:rsid w:val="002C5F63"/>
    <w:rsid w:val="002D043A"/>
    <w:rsid w:val="002D395A"/>
    <w:rsid w:val="002E0093"/>
    <w:rsid w:val="002E3097"/>
    <w:rsid w:val="002E7DCC"/>
    <w:rsid w:val="002F0103"/>
    <w:rsid w:val="002F4321"/>
    <w:rsid w:val="002F7CF3"/>
    <w:rsid w:val="00303D24"/>
    <w:rsid w:val="00305C97"/>
    <w:rsid w:val="003138C9"/>
    <w:rsid w:val="00320FFD"/>
    <w:rsid w:val="0033626F"/>
    <w:rsid w:val="003415D3"/>
    <w:rsid w:val="00350417"/>
    <w:rsid w:val="00352B0F"/>
    <w:rsid w:val="0035495F"/>
    <w:rsid w:val="003622A5"/>
    <w:rsid w:val="00362540"/>
    <w:rsid w:val="00374C7B"/>
    <w:rsid w:val="00375C6C"/>
    <w:rsid w:val="00384396"/>
    <w:rsid w:val="00384721"/>
    <w:rsid w:val="003A2040"/>
    <w:rsid w:val="003A5C79"/>
    <w:rsid w:val="003A7B3C"/>
    <w:rsid w:val="003B42DB"/>
    <w:rsid w:val="003B4E3D"/>
    <w:rsid w:val="003B681C"/>
    <w:rsid w:val="003C1E56"/>
    <w:rsid w:val="003C5F2B"/>
    <w:rsid w:val="003D0BFE"/>
    <w:rsid w:val="003D5700"/>
    <w:rsid w:val="003E1A77"/>
    <w:rsid w:val="003E5D76"/>
    <w:rsid w:val="003E6302"/>
    <w:rsid w:val="003F2446"/>
    <w:rsid w:val="003F2FD9"/>
    <w:rsid w:val="003F4229"/>
    <w:rsid w:val="003F64B6"/>
    <w:rsid w:val="00402919"/>
    <w:rsid w:val="00403A97"/>
    <w:rsid w:val="00405579"/>
    <w:rsid w:val="00410B8E"/>
    <w:rsid w:val="004116CD"/>
    <w:rsid w:val="0041563F"/>
    <w:rsid w:val="00421FC1"/>
    <w:rsid w:val="004229C7"/>
    <w:rsid w:val="00424CA9"/>
    <w:rsid w:val="00427D19"/>
    <w:rsid w:val="0043127E"/>
    <w:rsid w:val="00434B44"/>
    <w:rsid w:val="0043580E"/>
    <w:rsid w:val="00436785"/>
    <w:rsid w:val="00436BD5"/>
    <w:rsid w:val="00437E4B"/>
    <w:rsid w:val="0044291A"/>
    <w:rsid w:val="0048196B"/>
    <w:rsid w:val="0048364F"/>
    <w:rsid w:val="00483F3E"/>
    <w:rsid w:val="00491471"/>
    <w:rsid w:val="00496F97"/>
    <w:rsid w:val="004A029F"/>
    <w:rsid w:val="004A31B3"/>
    <w:rsid w:val="004C0491"/>
    <w:rsid w:val="004C7C8C"/>
    <w:rsid w:val="004D0024"/>
    <w:rsid w:val="004D1925"/>
    <w:rsid w:val="004D58B5"/>
    <w:rsid w:val="004D5BC0"/>
    <w:rsid w:val="004D6E13"/>
    <w:rsid w:val="004D7629"/>
    <w:rsid w:val="004E1021"/>
    <w:rsid w:val="004E2A4A"/>
    <w:rsid w:val="004F0D23"/>
    <w:rsid w:val="004F1FAC"/>
    <w:rsid w:val="004F5EEE"/>
    <w:rsid w:val="004F669D"/>
    <w:rsid w:val="004F7355"/>
    <w:rsid w:val="004F769D"/>
    <w:rsid w:val="004F77DF"/>
    <w:rsid w:val="004F7DEA"/>
    <w:rsid w:val="005013B1"/>
    <w:rsid w:val="0050393E"/>
    <w:rsid w:val="00505F4B"/>
    <w:rsid w:val="00510279"/>
    <w:rsid w:val="00516B8D"/>
    <w:rsid w:val="00517690"/>
    <w:rsid w:val="00523232"/>
    <w:rsid w:val="005239E2"/>
    <w:rsid w:val="005346EE"/>
    <w:rsid w:val="00534773"/>
    <w:rsid w:val="00537E79"/>
    <w:rsid w:val="00537FBC"/>
    <w:rsid w:val="005415DD"/>
    <w:rsid w:val="00543469"/>
    <w:rsid w:val="00551B54"/>
    <w:rsid w:val="00567B11"/>
    <w:rsid w:val="005756B6"/>
    <w:rsid w:val="00576885"/>
    <w:rsid w:val="005805CA"/>
    <w:rsid w:val="00584811"/>
    <w:rsid w:val="00593AA6"/>
    <w:rsid w:val="00594161"/>
    <w:rsid w:val="00594749"/>
    <w:rsid w:val="005A0D92"/>
    <w:rsid w:val="005B002C"/>
    <w:rsid w:val="005B231E"/>
    <w:rsid w:val="005B4067"/>
    <w:rsid w:val="005C3F41"/>
    <w:rsid w:val="005C48A3"/>
    <w:rsid w:val="005C5D6A"/>
    <w:rsid w:val="005D61CC"/>
    <w:rsid w:val="005E152A"/>
    <w:rsid w:val="005E55DB"/>
    <w:rsid w:val="005F0ECE"/>
    <w:rsid w:val="00600219"/>
    <w:rsid w:val="006046D4"/>
    <w:rsid w:val="006046F1"/>
    <w:rsid w:val="0061248C"/>
    <w:rsid w:val="0062139B"/>
    <w:rsid w:val="006330F6"/>
    <w:rsid w:val="00633BA0"/>
    <w:rsid w:val="00635D58"/>
    <w:rsid w:val="00641DE5"/>
    <w:rsid w:val="006528DD"/>
    <w:rsid w:val="0065605C"/>
    <w:rsid w:val="00656F0C"/>
    <w:rsid w:val="006603BB"/>
    <w:rsid w:val="00663728"/>
    <w:rsid w:val="00664ED0"/>
    <w:rsid w:val="00670809"/>
    <w:rsid w:val="00675676"/>
    <w:rsid w:val="00676993"/>
    <w:rsid w:val="00677CC2"/>
    <w:rsid w:val="00681F92"/>
    <w:rsid w:val="006842C2"/>
    <w:rsid w:val="00685F42"/>
    <w:rsid w:val="00691215"/>
    <w:rsid w:val="0069121F"/>
    <w:rsid w:val="0069207B"/>
    <w:rsid w:val="00693C51"/>
    <w:rsid w:val="006A4B23"/>
    <w:rsid w:val="006A6F6F"/>
    <w:rsid w:val="006B4E1C"/>
    <w:rsid w:val="006C0B50"/>
    <w:rsid w:val="006C2874"/>
    <w:rsid w:val="006C5127"/>
    <w:rsid w:val="006C7F8C"/>
    <w:rsid w:val="006D1834"/>
    <w:rsid w:val="006D380D"/>
    <w:rsid w:val="006D6905"/>
    <w:rsid w:val="006E0135"/>
    <w:rsid w:val="006E0EF5"/>
    <w:rsid w:val="006E303A"/>
    <w:rsid w:val="006E5131"/>
    <w:rsid w:val="006E71EC"/>
    <w:rsid w:val="006E7A6E"/>
    <w:rsid w:val="006F0EE1"/>
    <w:rsid w:val="006F7E19"/>
    <w:rsid w:val="00700B2C"/>
    <w:rsid w:val="007047BD"/>
    <w:rsid w:val="007128FD"/>
    <w:rsid w:val="00712D8D"/>
    <w:rsid w:val="00713084"/>
    <w:rsid w:val="00714B26"/>
    <w:rsid w:val="00716055"/>
    <w:rsid w:val="00720318"/>
    <w:rsid w:val="0072060B"/>
    <w:rsid w:val="00721C15"/>
    <w:rsid w:val="007264C0"/>
    <w:rsid w:val="00731E00"/>
    <w:rsid w:val="00733BF8"/>
    <w:rsid w:val="007401E8"/>
    <w:rsid w:val="007440B7"/>
    <w:rsid w:val="00744816"/>
    <w:rsid w:val="00746D70"/>
    <w:rsid w:val="00753ECB"/>
    <w:rsid w:val="00755B6C"/>
    <w:rsid w:val="007634AD"/>
    <w:rsid w:val="00770E36"/>
    <w:rsid w:val="007715C9"/>
    <w:rsid w:val="00774EDD"/>
    <w:rsid w:val="007757EC"/>
    <w:rsid w:val="00780D8B"/>
    <w:rsid w:val="0078655A"/>
    <w:rsid w:val="00797EB4"/>
    <w:rsid w:val="007B045F"/>
    <w:rsid w:val="007D40A2"/>
    <w:rsid w:val="007D548D"/>
    <w:rsid w:val="007D6B43"/>
    <w:rsid w:val="007E172E"/>
    <w:rsid w:val="007E7D4A"/>
    <w:rsid w:val="007F1E62"/>
    <w:rsid w:val="007F4BB5"/>
    <w:rsid w:val="007F7BB7"/>
    <w:rsid w:val="008006CC"/>
    <w:rsid w:val="00807F18"/>
    <w:rsid w:val="0081768B"/>
    <w:rsid w:val="00817787"/>
    <w:rsid w:val="00817B14"/>
    <w:rsid w:val="0082318C"/>
    <w:rsid w:val="00831906"/>
    <w:rsid w:val="00831E8D"/>
    <w:rsid w:val="0084465B"/>
    <w:rsid w:val="00845CA0"/>
    <w:rsid w:val="00847235"/>
    <w:rsid w:val="008514F1"/>
    <w:rsid w:val="00856A31"/>
    <w:rsid w:val="00857D6B"/>
    <w:rsid w:val="00866570"/>
    <w:rsid w:val="008754D0"/>
    <w:rsid w:val="00877D48"/>
    <w:rsid w:val="008824E9"/>
    <w:rsid w:val="00883781"/>
    <w:rsid w:val="00885570"/>
    <w:rsid w:val="00891DEF"/>
    <w:rsid w:val="00893958"/>
    <w:rsid w:val="00895B74"/>
    <w:rsid w:val="00896AE8"/>
    <w:rsid w:val="008A2342"/>
    <w:rsid w:val="008A2E77"/>
    <w:rsid w:val="008B3E72"/>
    <w:rsid w:val="008C6F6F"/>
    <w:rsid w:val="008D0EE0"/>
    <w:rsid w:val="008D24AF"/>
    <w:rsid w:val="008D3E94"/>
    <w:rsid w:val="008E2FD8"/>
    <w:rsid w:val="008F4F1C"/>
    <w:rsid w:val="008F77C4"/>
    <w:rsid w:val="009063CF"/>
    <w:rsid w:val="009103F3"/>
    <w:rsid w:val="00932377"/>
    <w:rsid w:val="00933431"/>
    <w:rsid w:val="009474CE"/>
    <w:rsid w:val="00966804"/>
    <w:rsid w:val="00967042"/>
    <w:rsid w:val="00973A79"/>
    <w:rsid w:val="0098255A"/>
    <w:rsid w:val="00982C73"/>
    <w:rsid w:val="009845BE"/>
    <w:rsid w:val="009854AB"/>
    <w:rsid w:val="00985D0E"/>
    <w:rsid w:val="0098679A"/>
    <w:rsid w:val="0099268A"/>
    <w:rsid w:val="009969C9"/>
    <w:rsid w:val="009A1BB0"/>
    <w:rsid w:val="009A446D"/>
    <w:rsid w:val="009B3B36"/>
    <w:rsid w:val="009B65AF"/>
    <w:rsid w:val="009C37C9"/>
    <w:rsid w:val="009C3939"/>
    <w:rsid w:val="009C44B8"/>
    <w:rsid w:val="009D7381"/>
    <w:rsid w:val="009E389F"/>
    <w:rsid w:val="009F7BD0"/>
    <w:rsid w:val="00A02054"/>
    <w:rsid w:val="00A048FF"/>
    <w:rsid w:val="00A04E0C"/>
    <w:rsid w:val="00A10775"/>
    <w:rsid w:val="00A12046"/>
    <w:rsid w:val="00A13B7A"/>
    <w:rsid w:val="00A14B96"/>
    <w:rsid w:val="00A179F9"/>
    <w:rsid w:val="00A231E2"/>
    <w:rsid w:val="00A248DC"/>
    <w:rsid w:val="00A36C48"/>
    <w:rsid w:val="00A41E0B"/>
    <w:rsid w:val="00A4550A"/>
    <w:rsid w:val="00A54FD2"/>
    <w:rsid w:val="00A55631"/>
    <w:rsid w:val="00A603EF"/>
    <w:rsid w:val="00A64912"/>
    <w:rsid w:val="00A66993"/>
    <w:rsid w:val="00A70A74"/>
    <w:rsid w:val="00A71439"/>
    <w:rsid w:val="00A82236"/>
    <w:rsid w:val="00A94CBD"/>
    <w:rsid w:val="00AA3795"/>
    <w:rsid w:val="00AB650E"/>
    <w:rsid w:val="00AC087B"/>
    <w:rsid w:val="00AC1E75"/>
    <w:rsid w:val="00AC2CCE"/>
    <w:rsid w:val="00AD4A79"/>
    <w:rsid w:val="00AD5641"/>
    <w:rsid w:val="00AE1088"/>
    <w:rsid w:val="00AE450C"/>
    <w:rsid w:val="00AE4BC4"/>
    <w:rsid w:val="00AF1BA4"/>
    <w:rsid w:val="00B032D8"/>
    <w:rsid w:val="00B126A0"/>
    <w:rsid w:val="00B1358C"/>
    <w:rsid w:val="00B22B85"/>
    <w:rsid w:val="00B23475"/>
    <w:rsid w:val="00B30876"/>
    <w:rsid w:val="00B33B3C"/>
    <w:rsid w:val="00B40999"/>
    <w:rsid w:val="00B4262F"/>
    <w:rsid w:val="00B4286F"/>
    <w:rsid w:val="00B5777A"/>
    <w:rsid w:val="00B57EEF"/>
    <w:rsid w:val="00B6382D"/>
    <w:rsid w:val="00B74811"/>
    <w:rsid w:val="00B77401"/>
    <w:rsid w:val="00B82D2F"/>
    <w:rsid w:val="00B93FA4"/>
    <w:rsid w:val="00B9620D"/>
    <w:rsid w:val="00BA2A9A"/>
    <w:rsid w:val="00BA3EE8"/>
    <w:rsid w:val="00BA5026"/>
    <w:rsid w:val="00BB40BF"/>
    <w:rsid w:val="00BC0CD1"/>
    <w:rsid w:val="00BE3382"/>
    <w:rsid w:val="00BE719A"/>
    <w:rsid w:val="00BE720A"/>
    <w:rsid w:val="00BF0461"/>
    <w:rsid w:val="00BF4944"/>
    <w:rsid w:val="00BF56D4"/>
    <w:rsid w:val="00C01753"/>
    <w:rsid w:val="00C04409"/>
    <w:rsid w:val="00C067E5"/>
    <w:rsid w:val="00C06D2E"/>
    <w:rsid w:val="00C142F8"/>
    <w:rsid w:val="00C164CA"/>
    <w:rsid w:val="00C176CF"/>
    <w:rsid w:val="00C23C50"/>
    <w:rsid w:val="00C23F43"/>
    <w:rsid w:val="00C24FF8"/>
    <w:rsid w:val="00C32F29"/>
    <w:rsid w:val="00C42BF8"/>
    <w:rsid w:val="00C432E6"/>
    <w:rsid w:val="00C4499F"/>
    <w:rsid w:val="00C44EE8"/>
    <w:rsid w:val="00C460AE"/>
    <w:rsid w:val="00C462AC"/>
    <w:rsid w:val="00C50043"/>
    <w:rsid w:val="00C54E84"/>
    <w:rsid w:val="00C64E89"/>
    <w:rsid w:val="00C67DE3"/>
    <w:rsid w:val="00C7435D"/>
    <w:rsid w:val="00C7573B"/>
    <w:rsid w:val="00C76CF3"/>
    <w:rsid w:val="00C80D49"/>
    <w:rsid w:val="00C83FEC"/>
    <w:rsid w:val="00C853DE"/>
    <w:rsid w:val="00C921B9"/>
    <w:rsid w:val="00CB3389"/>
    <w:rsid w:val="00CD5652"/>
    <w:rsid w:val="00CE1C5C"/>
    <w:rsid w:val="00CE1E31"/>
    <w:rsid w:val="00CE22B6"/>
    <w:rsid w:val="00CF0BB2"/>
    <w:rsid w:val="00CF0C2D"/>
    <w:rsid w:val="00D00EAA"/>
    <w:rsid w:val="00D0438F"/>
    <w:rsid w:val="00D13441"/>
    <w:rsid w:val="00D13C20"/>
    <w:rsid w:val="00D165CA"/>
    <w:rsid w:val="00D243A3"/>
    <w:rsid w:val="00D24431"/>
    <w:rsid w:val="00D32EC6"/>
    <w:rsid w:val="00D34078"/>
    <w:rsid w:val="00D3614F"/>
    <w:rsid w:val="00D3627B"/>
    <w:rsid w:val="00D477AD"/>
    <w:rsid w:val="00D477C3"/>
    <w:rsid w:val="00D52EFE"/>
    <w:rsid w:val="00D5429E"/>
    <w:rsid w:val="00D5713D"/>
    <w:rsid w:val="00D57A0F"/>
    <w:rsid w:val="00D616D9"/>
    <w:rsid w:val="00D63EF6"/>
    <w:rsid w:val="00D6542E"/>
    <w:rsid w:val="00D70DFB"/>
    <w:rsid w:val="00D73029"/>
    <w:rsid w:val="00D761F0"/>
    <w:rsid w:val="00D766DF"/>
    <w:rsid w:val="00D76C6F"/>
    <w:rsid w:val="00D803E1"/>
    <w:rsid w:val="00D83282"/>
    <w:rsid w:val="00D84283"/>
    <w:rsid w:val="00D8547A"/>
    <w:rsid w:val="00D877B8"/>
    <w:rsid w:val="00D9605D"/>
    <w:rsid w:val="00D97A45"/>
    <w:rsid w:val="00DA0F1C"/>
    <w:rsid w:val="00DA495D"/>
    <w:rsid w:val="00DB6CBB"/>
    <w:rsid w:val="00DD1854"/>
    <w:rsid w:val="00DE0D69"/>
    <w:rsid w:val="00DE2002"/>
    <w:rsid w:val="00DF0524"/>
    <w:rsid w:val="00DF4D10"/>
    <w:rsid w:val="00DF7AE9"/>
    <w:rsid w:val="00E05704"/>
    <w:rsid w:val="00E11EB0"/>
    <w:rsid w:val="00E13E74"/>
    <w:rsid w:val="00E17D21"/>
    <w:rsid w:val="00E20895"/>
    <w:rsid w:val="00E24D66"/>
    <w:rsid w:val="00E27D8E"/>
    <w:rsid w:val="00E33A53"/>
    <w:rsid w:val="00E502FA"/>
    <w:rsid w:val="00E529C1"/>
    <w:rsid w:val="00E54292"/>
    <w:rsid w:val="00E56522"/>
    <w:rsid w:val="00E74DC7"/>
    <w:rsid w:val="00E75ABA"/>
    <w:rsid w:val="00E76BB5"/>
    <w:rsid w:val="00E7729B"/>
    <w:rsid w:val="00E80506"/>
    <w:rsid w:val="00E825FB"/>
    <w:rsid w:val="00E87699"/>
    <w:rsid w:val="00E9188D"/>
    <w:rsid w:val="00E947C6"/>
    <w:rsid w:val="00EA2A37"/>
    <w:rsid w:val="00EA4068"/>
    <w:rsid w:val="00EA514D"/>
    <w:rsid w:val="00EB1584"/>
    <w:rsid w:val="00EB2953"/>
    <w:rsid w:val="00EC1CE0"/>
    <w:rsid w:val="00EC43CD"/>
    <w:rsid w:val="00ED4066"/>
    <w:rsid w:val="00ED492F"/>
    <w:rsid w:val="00EF037D"/>
    <w:rsid w:val="00EF2E3A"/>
    <w:rsid w:val="00EF7369"/>
    <w:rsid w:val="00F047E2"/>
    <w:rsid w:val="00F0542D"/>
    <w:rsid w:val="00F078DC"/>
    <w:rsid w:val="00F13E86"/>
    <w:rsid w:val="00F17B00"/>
    <w:rsid w:val="00F27BE8"/>
    <w:rsid w:val="00F42E4B"/>
    <w:rsid w:val="00F447C1"/>
    <w:rsid w:val="00F479A5"/>
    <w:rsid w:val="00F52631"/>
    <w:rsid w:val="00F637E7"/>
    <w:rsid w:val="00F677A9"/>
    <w:rsid w:val="00F77E69"/>
    <w:rsid w:val="00F82EB6"/>
    <w:rsid w:val="00F84592"/>
    <w:rsid w:val="00F84CF5"/>
    <w:rsid w:val="00F91F69"/>
    <w:rsid w:val="00F92D35"/>
    <w:rsid w:val="00FA118F"/>
    <w:rsid w:val="00FA3149"/>
    <w:rsid w:val="00FA420B"/>
    <w:rsid w:val="00FA7A84"/>
    <w:rsid w:val="00FB50C7"/>
    <w:rsid w:val="00FD1E13"/>
    <w:rsid w:val="00FD7623"/>
    <w:rsid w:val="00FD7EB1"/>
    <w:rsid w:val="00FE41C9"/>
    <w:rsid w:val="00FE7F93"/>
    <w:rsid w:val="00FF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8657"/>
    <o:shapelayout v:ext="edit">
      <o:idmap v:ext="edit" data="1"/>
    </o:shapelayout>
  </w:shapeDefaults>
  <w:decimalSymbol w:val="."/>
  <w:listSeparator w:val=","/>
  <w14:docId w14:val="662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5D0E"/>
    <w:pPr>
      <w:spacing w:line="260" w:lineRule="atLeast"/>
    </w:pPr>
    <w:rPr>
      <w:sz w:val="22"/>
    </w:rPr>
  </w:style>
  <w:style w:type="paragraph" w:styleId="Heading1">
    <w:name w:val="heading 1"/>
    <w:basedOn w:val="Normal"/>
    <w:next w:val="Normal"/>
    <w:link w:val="Heading1Char"/>
    <w:uiPriority w:val="9"/>
    <w:qFormat/>
    <w:rsid w:val="00031E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1E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E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E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E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E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E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E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31E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5D0E"/>
  </w:style>
  <w:style w:type="paragraph" w:customStyle="1" w:styleId="OPCParaBase">
    <w:name w:val="OPCParaBase"/>
    <w:qFormat/>
    <w:rsid w:val="00985D0E"/>
    <w:pPr>
      <w:spacing w:line="260" w:lineRule="atLeast"/>
    </w:pPr>
    <w:rPr>
      <w:rFonts w:eastAsia="Times New Roman" w:cs="Times New Roman"/>
      <w:sz w:val="22"/>
      <w:lang w:eastAsia="en-AU"/>
    </w:rPr>
  </w:style>
  <w:style w:type="paragraph" w:customStyle="1" w:styleId="ShortT">
    <w:name w:val="ShortT"/>
    <w:basedOn w:val="OPCParaBase"/>
    <w:next w:val="Normal"/>
    <w:qFormat/>
    <w:rsid w:val="00985D0E"/>
    <w:pPr>
      <w:spacing w:line="240" w:lineRule="auto"/>
    </w:pPr>
    <w:rPr>
      <w:b/>
      <w:sz w:val="40"/>
    </w:rPr>
  </w:style>
  <w:style w:type="paragraph" w:customStyle="1" w:styleId="ActHead1">
    <w:name w:val="ActHead 1"/>
    <w:aliases w:val="c"/>
    <w:basedOn w:val="OPCParaBase"/>
    <w:next w:val="Normal"/>
    <w:qFormat/>
    <w:rsid w:val="00985D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5D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5D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5D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5D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5D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5D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5D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5D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5D0E"/>
  </w:style>
  <w:style w:type="paragraph" w:customStyle="1" w:styleId="Blocks">
    <w:name w:val="Blocks"/>
    <w:aliases w:val="bb"/>
    <w:basedOn w:val="OPCParaBase"/>
    <w:qFormat/>
    <w:rsid w:val="00985D0E"/>
    <w:pPr>
      <w:spacing w:line="240" w:lineRule="auto"/>
    </w:pPr>
    <w:rPr>
      <w:sz w:val="24"/>
    </w:rPr>
  </w:style>
  <w:style w:type="paragraph" w:customStyle="1" w:styleId="BoxText">
    <w:name w:val="BoxText"/>
    <w:aliases w:val="bt"/>
    <w:basedOn w:val="OPCParaBase"/>
    <w:qFormat/>
    <w:rsid w:val="00985D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5D0E"/>
    <w:rPr>
      <w:b/>
    </w:rPr>
  </w:style>
  <w:style w:type="paragraph" w:customStyle="1" w:styleId="BoxHeadItalic">
    <w:name w:val="BoxHeadItalic"/>
    <w:aliases w:val="bhi"/>
    <w:basedOn w:val="BoxText"/>
    <w:next w:val="BoxStep"/>
    <w:qFormat/>
    <w:rsid w:val="00985D0E"/>
    <w:rPr>
      <w:i/>
    </w:rPr>
  </w:style>
  <w:style w:type="paragraph" w:customStyle="1" w:styleId="BoxList">
    <w:name w:val="BoxList"/>
    <w:aliases w:val="bl"/>
    <w:basedOn w:val="BoxText"/>
    <w:qFormat/>
    <w:rsid w:val="00985D0E"/>
    <w:pPr>
      <w:ind w:left="1559" w:hanging="425"/>
    </w:pPr>
  </w:style>
  <w:style w:type="paragraph" w:customStyle="1" w:styleId="BoxNote">
    <w:name w:val="BoxNote"/>
    <w:aliases w:val="bn"/>
    <w:basedOn w:val="BoxText"/>
    <w:qFormat/>
    <w:rsid w:val="00985D0E"/>
    <w:pPr>
      <w:tabs>
        <w:tab w:val="left" w:pos="1985"/>
      </w:tabs>
      <w:spacing w:before="122" w:line="198" w:lineRule="exact"/>
      <w:ind w:left="2948" w:hanging="1814"/>
    </w:pPr>
    <w:rPr>
      <w:sz w:val="18"/>
    </w:rPr>
  </w:style>
  <w:style w:type="paragraph" w:customStyle="1" w:styleId="BoxPara">
    <w:name w:val="BoxPara"/>
    <w:aliases w:val="bp"/>
    <w:basedOn w:val="BoxText"/>
    <w:qFormat/>
    <w:rsid w:val="00985D0E"/>
    <w:pPr>
      <w:tabs>
        <w:tab w:val="right" w:pos="2268"/>
      </w:tabs>
      <w:ind w:left="2552" w:hanging="1418"/>
    </w:pPr>
  </w:style>
  <w:style w:type="paragraph" w:customStyle="1" w:styleId="BoxStep">
    <w:name w:val="BoxStep"/>
    <w:aliases w:val="bs"/>
    <w:basedOn w:val="BoxText"/>
    <w:qFormat/>
    <w:rsid w:val="00985D0E"/>
    <w:pPr>
      <w:ind w:left="1985" w:hanging="851"/>
    </w:pPr>
  </w:style>
  <w:style w:type="character" w:customStyle="1" w:styleId="CharAmPartNo">
    <w:name w:val="CharAmPartNo"/>
    <w:basedOn w:val="OPCCharBase"/>
    <w:qFormat/>
    <w:rsid w:val="00985D0E"/>
  </w:style>
  <w:style w:type="character" w:customStyle="1" w:styleId="CharAmPartText">
    <w:name w:val="CharAmPartText"/>
    <w:basedOn w:val="OPCCharBase"/>
    <w:qFormat/>
    <w:rsid w:val="00985D0E"/>
  </w:style>
  <w:style w:type="character" w:customStyle="1" w:styleId="CharAmSchNo">
    <w:name w:val="CharAmSchNo"/>
    <w:basedOn w:val="OPCCharBase"/>
    <w:qFormat/>
    <w:rsid w:val="00985D0E"/>
  </w:style>
  <w:style w:type="character" w:customStyle="1" w:styleId="CharAmSchText">
    <w:name w:val="CharAmSchText"/>
    <w:basedOn w:val="OPCCharBase"/>
    <w:qFormat/>
    <w:rsid w:val="00985D0E"/>
  </w:style>
  <w:style w:type="character" w:customStyle="1" w:styleId="CharBoldItalic">
    <w:name w:val="CharBoldItalic"/>
    <w:basedOn w:val="OPCCharBase"/>
    <w:uiPriority w:val="1"/>
    <w:qFormat/>
    <w:rsid w:val="00985D0E"/>
    <w:rPr>
      <w:b/>
      <w:i/>
    </w:rPr>
  </w:style>
  <w:style w:type="character" w:customStyle="1" w:styleId="CharChapNo">
    <w:name w:val="CharChapNo"/>
    <w:basedOn w:val="OPCCharBase"/>
    <w:uiPriority w:val="1"/>
    <w:qFormat/>
    <w:rsid w:val="00985D0E"/>
  </w:style>
  <w:style w:type="character" w:customStyle="1" w:styleId="CharChapText">
    <w:name w:val="CharChapText"/>
    <w:basedOn w:val="OPCCharBase"/>
    <w:uiPriority w:val="1"/>
    <w:qFormat/>
    <w:rsid w:val="00985D0E"/>
  </w:style>
  <w:style w:type="character" w:customStyle="1" w:styleId="CharDivNo">
    <w:name w:val="CharDivNo"/>
    <w:basedOn w:val="OPCCharBase"/>
    <w:uiPriority w:val="1"/>
    <w:qFormat/>
    <w:rsid w:val="00985D0E"/>
  </w:style>
  <w:style w:type="character" w:customStyle="1" w:styleId="CharDivText">
    <w:name w:val="CharDivText"/>
    <w:basedOn w:val="OPCCharBase"/>
    <w:uiPriority w:val="1"/>
    <w:qFormat/>
    <w:rsid w:val="00985D0E"/>
  </w:style>
  <w:style w:type="character" w:customStyle="1" w:styleId="CharItalic">
    <w:name w:val="CharItalic"/>
    <w:basedOn w:val="OPCCharBase"/>
    <w:uiPriority w:val="1"/>
    <w:qFormat/>
    <w:rsid w:val="00985D0E"/>
    <w:rPr>
      <w:i/>
    </w:rPr>
  </w:style>
  <w:style w:type="character" w:customStyle="1" w:styleId="CharPartNo">
    <w:name w:val="CharPartNo"/>
    <w:basedOn w:val="OPCCharBase"/>
    <w:uiPriority w:val="1"/>
    <w:qFormat/>
    <w:rsid w:val="00985D0E"/>
  </w:style>
  <w:style w:type="character" w:customStyle="1" w:styleId="CharPartText">
    <w:name w:val="CharPartText"/>
    <w:basedOn w:val="OPCCharBase"/>
    <w:uiPriority w:val="1"/>
    <w:qFormat/>
    <w:rsid w:val="00985D0E"/>
  </w:style>
  <w:style w:type="character" w:customStyle="1" w:styleId="CharSectno">
    <w:name w:val="CharSectno"/>
    <w:basedOn w:val="OPCCharBase"/>
    <w:qFormat/>
    <w:rsid w:val="00985D0E"/>
  </w:style>
  <w:style w:type="character" w:customStyle="1" w:styleId="CharSubdNo">
    <w:name w:val="CharSubdNo"/>
    <w:basedOn w:val="OPCCharBase"/>
    <w:uiPriority w:val="1"/>
    <w:qFormat/>
    <w:rsid w:val="00985D0E"/>
  </w:style>
  <w:style w:type="character" w:customStyle="1" w:styleId="CharSubdText">
    <w:name w:val="CharSubdText"/>
    <w:basedOn w:val="OPCCharBase"/>
    <w:uiPriority w:val="1"/>
    <w:qFormat/>
    <w:rsid w:val="00985D0E"/>
  </w:style>
  <w:style w:type="paragraph" w:customStyle="1" w:styleId="CTA--">
    <w:name w:val="CTA --"/>
    <w:basedOn w:val="OPCParaBase"/>
    <w:next w:val="Normal"/>
    <w:rsid w:val="00985D0E"/>
    <w:pPr>
      <w:spacing w:before="60" w:line="240" w:lineRule="atLeast"/>
      <w:ind w:left="142" w:hanging="142"/>
    </w:pPr>
    <w:rPr>
      <w:sz w:val="20"/>
    </w:rPr>
  </w:style>
  <w:style w:type="paragraph" w:customStyle="1" w:styleId="CTA-">
    <w:name w:val="CTA -"/>
    <w:basedOn w:val="OPCParaBase"/>
    <w:rsid w:val="00985D0E"/>
    <w:pPr>
      <w:spacing w:before="60" w:line="240" w:lineRule="atLeast"/>
      <w:ind w:left="85" w:hanging="85"/>
    </w:pPr>
    <w:rPr>
      <w:sz w:val="20"/>
    </w:rPr>
  </w:style>
  <w:style w:type="paragraph" w:customStyle="1" w:styleId="CTA---">
    <w:name w:val="CTA ---"/>
    <w:basedOn w:val="OPCParaBase"/>
    <w:next w:val="Normal"/>
    <w:rsid w:val="00985D0E"/>
    <w:pPr>
      <w:spacing w:before="60" w:line="240" w:lineRule="atLeast"/>
      <w:ind w:left="198" w:hanging="198"/>
    </w:pPr>
    <w:rPr>
      <w:sz w:val="20"/>
    </w:rPr>
  </w:style>
  <w:style w:type="paragraph" w:customStyle="1" w:styleId="CTA----">
    <w:name w:val="CTA ----"/>
    <w:basedOn w:val="OPCParaBase"/>
    <w:next w:val="Normal"/>
    <w:rsid w:val="00985D0E"/>
    <w:pPr>
      <w:spacing w:before="60" w:line="240" w:lineRule="atLeast"/>
      <w:ind w:left="255" w:hanging="255"/>
    </w:pPr>
    <w:rPr>
      <w:sz w:val="20"/>
    </w:rPr>
  </w:style>
  <w:style w:type="paragraph" w:customStyle="1" w:styleId="CTA1a">
    <w:name w:val="CTA 1(a)"/>
    <w:basedOn w:val="OPCParaBase"/>
    <w:rsid w:val="00985D0E"/>
    <w:pPr>
      <w:tabs>
        <w:tab w:val="right" w:pos="414"/>
      </w:tabs>
      <w:spacing w:before="40" w:line="240" w:lineRule="atLeast"/>
      <w:ind w:left="675" w:hanging="675"/>
    </w:pPr>
    <w:rPr>
      <w:sz w:val="20"/>
    </w:rPr>
  </w:style>
  <w:style w:type="paragraph" w:customStyle="1" w:styleId="CTA1ai">
    <w:name w:val="CTA 1(a)(i)"/>
    <w:basedOn w:val="OPCParaBase"/>
    <w:rsid w:val="00985D0E"/>
    <w:pPr>
      <w:tabs>
        <w:tab w:val="right" w:pos="1004"/>
      </w:tabs>
      <w:spacing w:before="40" w:line="240" w:lineRule="atLeast"/>
      <w:ind w:left="1253" w:hanging="1253"/>
    </w:pPr>
    <w:rPr>
      <w:sz w:val="20"/>
    </w:rPr>
  </w:style>
  <w:style w:type="paragraph" w:customStyle="1" w:styleId="CTA2a">
    <w:name w:val="CTA 2(a)"/>
    <w:basedOn w:val="OPCParaBase"/>
    <w:rsid w:val="00985D0E"/>
    <w:pPr>
      <w:tabs>
        <w:tab w:val="right" w:pos="482"/>
      </w:tabs>
      <w:spacing w:before="40" w:line="240" w:lineRule="atLeast"/>
      <w:ind w:left="748" w:hanging="748"/>
    </w:pPr>
    <w:rPr>
      <w:sz w:val="20"/>
    </w:rPr>
  </w:style>
  <w:style w:type="paragraph" w:customStyle="1" w:styleId="CTA2ai">
    <w:name w:val="CTA 2(a)(i)"/>
    <w:basedOn w:val="OPCParaBase"/>
    <w:rsid w:val="00985D0E"/>
    <w:pPr>
      <w:tabs>
        <w:tab w:val="right" w:pos="1089"/>
      </w:tabs>
      <w:spacing w:before="40" w:line="240" w:lineRule="atLeast"/>
      <w:ind w:left="1327" w:hanging="1327"/>
    </w:pPr>
    <w:rPr>
      <w:sz w:val="20"/>
    </w:rPr>
  </w:style>
  <w:style w:type="paragraph" w:customStyle="1" w:styleId="CTA3a">
    <w:name w:val="CTA 3(a)"/>
    <w:basedOn w:val="OPCParaBase"/>
    <w:rsid w:val="00985D0E"/>
    <w:pPr>
      <w:tabs>
        <w:tab w:val="right" w:pos="556"/>
      </w:tabs>
      <w:spacing w:before="40" w:line="240" w:lineRule="atLeast"/>
      <w:ind w:left="805" w:hanging="805"/>
    </w:pPr>
    <w:rPr>
      <w:sz w:val="20"/>
    </w:rPr>
  </w:style>
  <w:style w:type="paragraph" w:customStyle="1" w:styleId="CTA3ai">
    <w:name w:val="CTA 3(a)(i)"/>
    <w:basedOn w:val="OPCParaBase"/>
    <w:rsid w:val="00985D0E"/>
    <w:pPr>
      <w:tabs>
        <w:tab w:val="right" w:pos="1140"/>
      </w:tabs>
      <w:spacing w:before="40" w:line="240" w:lineRule="atLeast"/>
      <w:ind w:left="1361" w:hanging="1361"/>
    </w:pPr>
    <w:rPr>
      <w:sz w:val="20"/>
    </w:rPr>
  </w:style>
  <w:style w:type="paragraph" w:customStyle="1" w:styleId="CTA4a">
    <w:name w:val="CTA 4(a)"/>
    <w:basedOn w:val="OPCParaBase"/>
    <w:rsid w:val="00985D0E"/>
    <w:pPr>
      <w:tabs>
        <w:tab w:val="right" w:pos="624"/>
      </w:tabs>
      <w:spacing w:before="40" w:line="240" w:lineRule="atLeast"/>
      <w:ind w:left="873" w:hanging="873"/>
    </w:pPr>
    <w:rPr>
      <w:sz w:val="20"/>
    </w:rPr>
  </w:style>
  <w:style w:type="paragraph" w:customStyle="1" w:styleId="CTA4ai">
    <w:name w:val="CTA 4(a)(i)"/>
    <w:basedOn w:val="OPCParaBase"/>
    <w:rsid w:val="00985D0E"/>
    <w:pPr>
      <w:tabs>
        <w:tab w:val="right" w:pos="1213"/>
      </w:tabs>
      <w:spacing w:before="40" w:line="240" w:lineRule="atLeast"/>
      <w:ind w:left="1452" w:hanging="1452"/>
    </w:pPr>
    <w:rPr>
      <w:sz w:val="20"/>
    </w:rPr>
  </w:style>
  <w:style w:type="paragraph" w:customStyle="1" w:styleId="CTACAPS">
    <w:name w:val="CTA CAPS"/>
    <w:basedOn w:val="OPCParaBase"/>
    <w:rsid w:val="00985D0E"/>
    <w:pPr>
      <w:spacing w:before="60" w:line="240" w:lineRule="atLeast"/>
    </w:pPr>
    <w:rPr>
      <w:sz w:val="20"/>
    </w:rPr>
  </w:style>
  <w:style w:type="paragraph" w:customStyle="1" w:styleId="CTAright">
    <w:name w:val="CTA right"/>
    <w:basedOn w:val="OPCParaBase"/>
    <w:rsid w:val="00985D0E"/>
    <w:pPr>
      <w:spacing w:before="60" w:line="240" w:lineRule="auto"/>
      <w:jc w:val="right"/>
    </w:pPr>
    <w:rPr>
      <w:sz w:val="20"/>
    </w:rPr>
  </w:style>
  <w:style w:type="paragraph" w:customStyle="1" w:styleId="subsection">
    <w:name w:val="subsection"/>
    <w:aliases w:val="ss"/>
    <w:basedOn w:val="OPCParaBase"/>
    <w:link w:val="subsectionChar"/>
    <w:rsid w:val="00985D0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85D0E"/>
    <w:pPr>
      <w:spacing w:before="180" w:line="240" w:lineRule="auto"/>
      <w:ind w:left="1134"/>
    </w:pPr>
  </w:style>
  <w:style w:type="paragraph" w:customStyle="1" w:styleId="ETAsubitem">
    <w:name w:val="ETA(subitem)"/>
    <w:basedOn w:val="OPCParaBase"/>
    <w:rsid w:val="00985D0E"/>
    <w:pPr>
      <w:tabs>
        <w:tab w:val="right" w:pos="340"/>
      </w:tabs>
      <w:spacing w:before="60" w:line="240" w:lineRule="auto"/>
      <w:ind w:left="454" w:hanging="454"/>
    </w:pPr>
    <w:rPr>
      <w:sz w:val="20"/>
    </w:rPr>
  </w:style>
  <w:style w:type="paragraph" w:customStyle="1" w:styleId="ETApara">
    <w:name w:val="ETA(para)"/>
    <w:basedOn w:val="OPCParaBase"/>
    <w:rsid w:val="00985D0E"/>
    <w:pPr>
      <w:tabs>
        <w:tab w:val="right" w:pos="754"/>
      </w:tabs>
      <w:spacing w:before="60" w:line="240" w:lineRule="auto"/>
      <w:ind w:left="828" w:hanging="828"/>
    </w:pPr>
    <w:rPr>
      <w:sz w:val="20"/>
    </w:rPr>
  </w:style>
  <w:style w:type="paragraph" w:customStyle="1" w:styleId="ETAsubpara">
    <w:name w:val="ETA(subpara)"/>
    <w:basedOn w:val="OPCParaBase"/>
    <w:rsid w:val="00985D0E"/>
    <w:pPr>
      <w:tabs>
        <w:tab w:val="right" w:pos="1083"/>
      </w:tabs>
      <w:spacing w:before="60" w:line="240" w:lineRule="auto"/>
      <w:ind w:left="1191" w:hanging="1191"/>
    </w:pPr>
    <w:rPr>
      <w:sz w:val="20"/>
    </w:rPr>
  </w:style>
  <w:style w:type="paragraph" w:customStyle="1" w:styleId="ETAsub-subpara">
    <w:name w:val="ETA(sub-subpara)"/>
    <w:basedOn w:val="OPCParaBase"/>
    <w:rsid w:val="00985D0E"/>
    <w:pPr>
      <w:tabs>
        <w:tab w:val="right" w:pos="1412"/>
      </w:tabs>
      <w:spacing w:before="60" w:line="240" w:lineRule="auto"/>
      <w:ind w:left="1525" w:hanging="1525"/>
    </w:pPr>
    <w:rPr>
      <w:sz w:val="20"/>
    </w:rPr>
  </w:style>
  <w:style w:type="paragraph" w:customStyle="1" w:styleId="Formula">
    <w:name w:val="Formula"/>
    <w:basedOn w:val="OPCParaBase"/>
    <w:rsid w:val="00985D0E"/>
    <w:pPr>
      <w:spacing w:line="240" w:lineRule="auto"/>
      <w:ind w:left="1134"/>
    </w:pPr>
    <w:rPr>
      <w:sz w:val="20"/>
    </w:rPr>
  </w:style>
  <w:style w:type="paragraph" w:styleId="Header">
    <w:name w:val="header"/>
    <w:basedOn w:val="OPCParaBase"/>
    <w:link w:val="HeaderChar"/>
    <w:unhideWhenUsed/>
    <w:rsid w:val="00985D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5D0E"/>
    <w:rPr>
      <w:rFonts w:eastAsia="Times New Roman" w:cs="Times New Roman"/>
      <w:sz w:val="16"/>
      <w:lang w:eastAsia="en-AU"/>
    </w:rPr>
  </w:style>
  <w:style w:type="paragraph" w:customStyle="1" w:styleId="House">
    <w:name w:val="House"/>
    <w:basedOn w:val="OPCParaBase"/>
    <w:rsid w:val="00985D0E"/>
    <w:pPr>
      <w:spacing w:line="240" w:lineRule="auto"/>
    </w:pPr>
    <w:rPr>
      <w:sz w:val="28"/>
    </w:rPr>
  </w:style>
  <w:style w:type="paragraph" w:customStyle="1" w:styleId="Item">
    <w:name w:val="Item"/>
    <w:aliases w:val="i"/>
    <w:basedOn w:val="OPCParaBase"/>
    <w:next w:val="ItemHead"/>
    <w:rsid w:val="00985D0E"/>
    <w:pPr>
      <w:keepLines/>
      <w:spacing w:before="80" w:line="240" w:lineRule="auto"/>
      <w:ind w:left="709"/>
    </w:pPr>
  </w:style>
  <w:style w:type="paragraph" w:customStyle="1" w:styleId="ItemHead">
    <w:name w:val="ItemHead"/>
    <w:aliases w:val="ih"/>
    <w:basedOn w:val="OPCParaBase"/>
    <w:next w:val="Item"/>
    <w:rsid w:val="00985D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5D0E"/>
    <w:pPr>
      <w:spacing w:line="240" w:lineRule="auto"/>
    </w:pPr>
    <w:rPr>
      <w:b/>
      <w:sz w:val="32"/>
    </w:rPr>
  </w:style>
  <w:style w:type="paragraph" w:customStyle="1" w:styleId="notedraft">
    <w:name w:val="note(draft)"/>
    <w:aliases w:val="nd"/>
    <w:basedOn w:val="OPCParaBase"/>
    <w:rsid w:val="00985D0E"/>
    <w:pPr>
      <w:spacing w:before="240" w:line="240" w:lineRule="auto"/>
      <w:ind w:left="284" w:hanging="284"/>
    </w:pPr>
    <w:rPr>
      <w:i/>
      <w:sz w:val="24"/>
    </w:rPr>
  </w:style>
  <w:style w:type="paragraph" w:customStyle="1" w:styleId="notemargin">
    <w:name w:val="note(margin)"/>
    <w:aliases w:val="nm"/>
    <w:basedOn w:val="OPCParaBase"/>
    <w:rsid w:val="00985D0E"/>
    <w:pPr>
      <w:tabs>
        <w:tab w:val="left" w:pos="709"/>
      </w:tabs>
      <w:spacing w:before="122" w:line="198" w:lineRule="exact"/>
      <w:ind w:left="709" w:hanging="709"/>
    </w:pPr>
    <w:rPr>
      <w:sz w:val="18"/>
    </w:rPr>
  </w:style>
  <w:style w:type="paragraph" w:customStyle="1" w:styleId="noteToPara">
    <w:name w:val="noteToPara"/>
    <w:aliases w:val="ntp"/>
    <w:basedOn w:val="OPCParaBase"/>
    <w:rsid w:val="00985D0E"/>
    <w:pPr>
      <w:spacing w:before="122" w:line="198" w:lineRule="exact"/>
      <w:ind w:left="2353" w:hanging="709"/>
    </w:pPr>
    <w:rPr>
      <w:sz w:val="18"/>
    </w:rPr>
  </w:style>
  <w:style w:type="paragraph" w:customStyle="1" w:styleId="noteParlAmend">
    <w:name w:val="note(ParlAmend)"/>
    <w:aliases w:val="npp"/>
    <w:basedOn w:val="OPCParaBase"/>
    <w:next w:val="ParlAmend"/>
    <w:rsid w:val="00985D0E"/>
    <w:pPr>
      <w:spacing w:line="240" w:lineRule="auto"/>
      <w:jc w:val="right"/>
    </w:pPr>
    <w:rPr>
      <w:rFonts w:ascii="Arial" w:hAnsi="Arial"/>
      <w:b/>
      <w:i/>
    </w:rPr>
  </w:style>
  <w:style w:type="paragraph" w:customStyle="1" w:styleId="Page1">
    <w:name w:val="Page1"/>
    <w:basedOn w:val="OPCParaBase"/>
    <w:rsid w:val="00985D0E"/>
    <w:pPr>
      <w:spacing w:before="5600" w:line="240" w:lineRule="auto"/>
    </w:pPr>
    <w:rPr>
      <w:b/>
      <w:sz w:val="32"/>
    </w:rPr>
  </w:style>
  <w:style w:type="paragraph" w:customStyle="1" w:styleId="PageBreak">
    <w:name w:val="PageBreak"/>
    <w:aliases w:val="pb"/>
    <w:basedOn w:val="OPCParaBase"/>
    <w:rsid w:val="00985D0E"/>
    <w:pPr>
      <w:spacing w:line="240" w:lineRule="auto"/>
    </w:pPr>
    <w:rPr>
      <w:sz w:val="20"/>
    </w:rPr>
  </w:style>
  <w:style w:type="paragraph" w:customStyle="1" w:styleId="paragraphsub">
    <w:name w:val="paragraph(sub)"/>
    <w:aliases w:val="aa"/>
    <w:basedOn w:val="OPCParaBase"/>
    <w:rsid w:val="00985D0E"/>
    <w:pPr>
      <w:tabs>
        <w:tab w:val="right" w:pos="1985"/>
      </w:tabs>
      <w:spacing w:before="40" w:line="240" w:lineRule="auto"/>
      <w:ind w:left="2098" w:hanging="2098"/>
    </w:pPr>
  </w:style>
  <w:style w:type="paragraph" w:customStyle="1" w:styleId="paragraphsub-sub">
    <w:name w:val="paragraph(sub-sub)"/>
    <w:aliases w:val="aaa"/>
    <w:basedOn w:val="OPCParaBase"/>
    <w:rsid w:val="00985D0E"/>
    <w:pPr>
      <w:tabs>
        <w:tab w:val="right" w:pos="2722"/>
      </w:tabs>
      <w:spacing w:before="40" w:line="240" w:lineRule="auto"/>
      <w:ind w:left="2835" w:hanging="2835"/>
    </w:pPr>
  </w:style>
  <w:style w:type="paragraph" w:customStyle="1" w:styleId="paragraph">
    <w:name w:val="paragraph"/>
    <w:aliases w:val="a"/>
    <w:basedOn w:val="OPCParaBase"/>
    <w:link w:val="paragraphChar"/>
    <w:rsid w:val="00985D0E"/>
    <w:pPr>
      <w:tabs>
        <w:tab w:val="right" w:pos="1531"/>
      </w:tabs>
      <w:spacing w:before="40" w:line="240" w:lineRule="auto"/>
      <w:ind w:left="1644" w:hanging="1644"/>
    </w:pPr>
  </w:style>
  <w:style w:type="paragraph" w:customStyle="1" w:styleId="ParlAmend">
    <w:name w:val="ParlAmend"/>
    <w:aliases w:val="pp"/>
    <w:basedOn w:val="OPCParaBase"/>
    <w:rsid w:val="00985D0E"/>
    <w:pPr>
      <w:spacing w:before="240" w:line="240" w:lineRule="atLeast"/>
      <w:ind w:hanging="567"/>
    </w:pPr>
    <w:rPr>
      <w:sz w:val="24"/>
    </w:rPr>
  </w:style>
  <w:style w:type="paragraph" w:customStyle="1" w:styleId="Penalty">
    <w:name w:val="Penalty"/>
    <w:basedOn w:val="OPCParaBase"/>
    <w:rsid w:val="00985D0E"/>
    <w:pPr>
      <w:tabs>
        <w:tab w:val="left" w:pos="2977"/>
      </w:tabs>
      <w:spacing w:before="180" w:line="240" w:lineRule="auto"/>
      <w:ind w:left="1985" w:hanging="851"/>
    </w:pPr>
  </w:style>
  <w:style w:type="paragraph" w:customStyle="1" w:styleId="Portfolio">
    <w:name w:val="Portfolio"/>
    <w:basedOn w:val="OPCParaBase"/>
    <w:rsid w:val="00985D0E"/>
    <w:pPr>
      <w:spacing w:line="240" w:lineRule="auto"/>
    </w:pPr>
    <w:rPr>
      <w:i/>
      <w:sz w:val="20"/>
    </w:rPr>
  </w:style>
  <w:style w:type="paragraph" w:customStyle="1" w:styleId="Preamble">
    <w:name w:val="Preamble"/>
    <w:basedOn w:val="OPCParaBase"/>
    <w:next w:val="Normal"/>
    <w:rsid w:val="00985D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5D0E"/>
    <w:pPr>
      <w:spacing w:line="240" w:lineRule="auto"/>
    </w:pPr>
    <w:rPr>
      <w:i/>
      <w:sz w:val="20"/>
    </w:rPr>
  </w:style>
  <w:style w:type="paragraph" w:customStyle="1" w:styleId="Session">
    <w:name w:val="Session"/>
    <w:basedOn w:val="OPCParaBase"/>
    <w:rsid w:val="00985D0E"/>
    <w:pPr>
      <w:spacing w:line="240" w:lineRule="auto"/>
    </w:pPr>
    <w:rPr>
      <w:sz w:val="28"/>
    </w:rPr>
  </w:style>
  <w:style w:type="paragraph" w:customStyle="1" w:styleId="Sponsor">
    <w:name w:val="Sponsor"/>
    <w:basedOn w:val="OPCParaBase"/>
    <w:rsid w:val="00985D0E"/>
    <w:pPr>
      <w:spacing w:line="240" w:lineRule="auto"/>
    </w:pPr>
    <w:rPr>
      <w:i/>
    </w:rPr>
  </w:style>
  <w:style w:type="paragraph" w:customStyle="1" w:styleId="Subitem">
    <w:name w:val="Subitem"/>
    <w:aliases w:val="iss"/>
    <w:basedOn w:val="OPCParaBase"/>
    <w:rsid w:val="00985D0E"/>
    <w:pPr>
      <w:spacing w:before="180" w:line="240" w:lineRule="auto"/>
      <w:ind w:left="709" w:hanging="709"/>
    </w:pPr>
  </w:style>
  <w:style w:type="paragraph" w:customStyle="1" w:styleId="SubitemHead">
    <w:name w:val="SubitemHead"/>
    <w:aliases w:val="issh"/>
    <w:basedOn w:val="OPCParaBase"/>
    <w:rsid w:val="00985D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5D0E"/>
    <w:pPr>
      <w:spacing w:before="40" w:line="240" w:lineRule="auto"/>
      <w:ind w:left="1134"/>
    </w:pPr>
  </w:style>
  <w:style w:type="paragraph" w:customStyle="1" w:styleId="SubsectionHead">
    <w:name w:val="SubsectionHead"/>
    <w:aliases w:val="ssh"/>
    <w:basedOn w:val="OPCParaBase"/>
    <w:next w:val="subsection"/>
    <w:rsid w:val="00985D0E"/>
    <w:pPr>
      <w:keepNext/>
      <w:keepLines/>
      <w:spacing w:before="240" w:line="240" w:lineRule="auto"/>
      <w:ind w:left="1134"/>
    </w:pPr>
    <w:rPr>
      <w:i/>
    </w:rPr>
  </w:style>
  <w:style w:type="paragraph" w:customStyle="1" w:styleId="Tablea">
    <w:name w:val="Table(a)"/>
    <w:aliases w:val="ta"/>
    <w:basedOn w:val="OPCParaBase"/>
    <w:rsid w:val="00985D0E"/>
    <w:pPr>
      <w:spacing w:before="60" w:line="240" w:lineRule="auto"/>
      <w:ind w:left="284" w:hanging="284"/>
    </w:pPr>
    <w:rPr>
      <w:sz w:val="20"/>
    </w:rPr>
  </w:style>
  <w:style w:type="paragraph" w:customStyle="1" w:styleId="TableAA">
    <w:name w:val="Table(AA)"/>
    <w:aliases w:val="taaa"/>
    <w:basedOn w:val="OPCParaBase"/>
    <w:rsid w:val="00985D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5D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5D0E"/>
    <w:pPr>
      <w:spacing w:before="60" w:line="240" w:lineRule="atLeast"/>
    </w:pPr>
    <w:rPr>
      <w:sz w:val="20"/>
    </w:rPr>
  </w:style>
  <w:style w:type="paragraph" w:customStyle="1" w:styleId="TLPBoxTextnote">
    <w:name w:val="TLPBoxText(note"/>
    <w:aliases w:val="right)"/>
    <w:basedOn w:val="OPCParaBase"/>
    <w:rsid w:val="00985D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5D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5D0E"/>
    <w:pPr>
      <w:spacing w:before="122" w:line="198" w:lineRule="exact"/>
      <w:ind w:left="1985" w:hanging="851"/>
      <w:jc w:val="right"/>
    </w:pPr>
    <w:rPr>
      <w:sz w:val="18"/>
    </w:rPr>
  </w:style>
  <w:style w:type="paragraph" w:customStyle="1" w:styleId="TLPTableBullet">
    <w:name w:val="TLPTableBullet"/>
    <w:aliases w:val="ttb"/>
    <w:basedOn w:val="OPCParaBase"/>
    <w:rsid w:val="00985D0E"/>
    <w:pPr>
      <w:spacing w:line="240" w:lineRule="exact"/>
      <w:ind w:left="284" w:hanging="284"/>
    </w:pPr>
    <w:rPr>
      <w:sz w:val="20"/>
    </w:rPr>
  </w:style>
  <w:style w:type="paragraph" w:styleId="TOC1">
    <w:name w:val="toc 1"/>
    <w:basedOn w:val="OPCParaBase"/>
    <w:next w:val="Normal"/>
    <w:uiPriority w:val="39"/>
    <w:semiHidden/>
    <w:unhideWhenUsed/>
    <w:rsid w:val="00985D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5D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5D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5D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40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5D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5D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5D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5D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5D0E"/>
    <w:pPr>
      <w:keepLines/>
      <w:spacing w:before="240" w:after="120" w:line="240" w:lineRule="auto"/>
      <w:ind w:left="794"/>
    </w:pPr>
    <w:rPr>
      <w:b/>
      <w:kern w:val="28"/>
      <w:sz w:val="20"/>
    </w:rPr>
  </w:style>
  <w:style w:type="paragraph" w:customStyle="1" w:styleId="TofSectsHeading">
    <w:name w:val="TofSects(Heading)"/>
    <w:basedOn w:val="OPCParaBase"/>
    <w:rsid w:val="00985D0E"/>
    <w:pPr>
      <w:spacing w:before="240" w:after="120" w:line="240" w:lineRule="auto"/>
    </w:pPr>
    <w:rPr>
      <w:b/>
      <w:sz w:val="24"/>
    </w:rPr>
  </w:style>
  <w:style w:type="paragraph" w:customStyle="1" w:styleId="TofSectsSection">
    <w:name w:val="TofSects(Section)"/>
    <w:basedOn w:val="OPCParaBase"/>
    <w:rsid w:val="00985D0E"/>
    <w:pPr>
      <w:keepLines/>
      <w:spacing w:before="40" w:line="240" w:lineRule="auto"/>
      <w:ind w:left="1588" w:hanging="794"/>
    </w:pPr>
    <w:rPr>
      <w:kern w:val="28"/>
      <w:sz w:val="18"/>
    </w:rPr>
  </w:style>
  <w:style w:type="paragraph" w:customStyle="1" w:styleId="TofSectsSubdiv">
    <w:name w:val="TofSects(Subdiv)"/>
    <w:basedOn w:val="OPCParaBase"/>
    <w:rsid w:val="00985D0E"/>
    <w:pPr>
      <w:keepLines/>
      <w:spacing w:before="80" w:line="240" w:lineRule="auto"/>
      <w:ind w:left="1588" w:hanging="794"/>
    </w:pPr>
    <w:rPr>
      <w:kern w:val="28"/>
    </w:rPr>
  </w:style>
  <w:style w:type="paragraph" w:customStyle="1" w:styleId="WRStyle">
    <w:name w:val="WR Style"/>
    <w:aliases w:val="WR"/>
    <w:basedOn w:val="OPCParaBase"/>
    <w:rsid w:val="00985D0E"/>
    <w:pPr>
      <w:spacing w:before="240" w:line="240" w:lineRule="auto"/>
      <w:ind w:left="284" w:hanging="284"/>
    </w:pPr>
    <w:rPr>
      <w:b/>
      <w:i/>
      <w:kern w:val="28"/>
      <w:sz w:val="24"/>
    </w:rPr>
  </w:style>
  <w:style w:type="paragraph" w:customStyle="1" w:styleId="notepara">
    <w:name w:val="note(para)"/>
    <w:aliases w:val="na"/>
    <w:basedOn w:val="OPCParaBase"/>
    <w:rsid w:val="00985D0E"/>
    <w:pPr>
      <w:spacing w:before="40" w:line="198" w:lineRule="exact"/>
      <w:ind w:left="2354" w:hanging="369"/>
    </w:pPr>
    <w:rPr>
      <w:sz w:val="18"/>
    </w:rPr>
  </w:style>
  <w:style w:type="paragraph" w:styleId="Footer">
    <w:name w:val="footer"/>
    <w:link w:val="FooterChar"/>
    <w:rsid w:val="00985D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5D0E"/>
    <w:rPr>
      <w:rFonts w:eastAsia="Times New Roman" w:cs="Times New Roman"/>
      <w:sz w:val="22"/>
      <w:szCs w:val="24"/>
      <w:lang w:eastAsia="en-AU"/>
    </w:rPr>
  </w:style>
  <w:style w:type="character" w:styleId="LineNumber">
    <w:name w:val="line number"/>
    <w:basedOn w:val="OPCCharBase"/>
    <w:uiPriority w:val="99"/>
    <w:semiHidden/>
    <w:unhideWhenUsed/>
    <w:rsid w:val="00985D0E"/>
    <w:rPr>
      <w:sz w:val="16"/>
    </w:rPr>
  </w:style>
  <w:style w:type="table" w:customStyle="1" w:styleId="CFlag">
    <w:name w:val="CFlag"/>
    <w:basedOn w:val="TableNormal"/>
    <w:uiPriority w:val="99"/>
    <w:rsid w:val="00985D0E"/>
    <w:rPr>
      <w:rFonts w:eastAsia="Times New Roman" w:cs="Times New Roman"/>
      <w:lang w:eastAsia="en-AU"/>
    </w:rPr>
    <w:tblPr/>
  </w:style>
  <w:style w:type="paragraph" w:customStyle="1" w:styleId="NotesHeading1">
    <w:name w:val="NotesHeading 1"/>
    <w:basedOn w:val="OPCParaBase"/>
    <w:next w:val="Normal"/>
    <w:rsid w:val="00985D0E"/>
    <w:rPr>
      <w:b/>
      <w:sz w:val="28"/>
      <w:szCs w:val="28"/>
    </w:rPr>
  </w:style>
  <w:style w:type="paragraph" w:customStyle="1" w:styleId="NotesHeading2">
    <w:name w:val="NotesHeading 2"/>
    <w:basedOn w:val="OPCParaBase"/>
    <w:next w:val="Normal"/>
    <w:rsid w:val="00985D0E"/>
    <w:rPr>
      <w:b/>
      <w:sz w:val="28"/>
      <w:szCs w:val="28"/>
    </w:rPr>
  </w:style>
  <w:style w:type="paragraph" w:customStyle="1" w:styleId="SignCoverPageEnd">
    <w:name w:val="SignCoverPageEnd"/>
    <w:basedOn w:val="OPCParaBase"/>
    <w:next w:val="Normal"/>
    <w:rsid w:val="00985D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5D0E"/>
    <w:pPr>
      <w:pBdr>
        <w:top w:val="single" w:sz="4" w:space="1" w:color="auto"/>
      </w:pBdr>
      <w:spacing w:before="360"/>
      <w:ind w:right="397"/>
      <w:jc w:val="both"/>
    </w:pPr>
  </w:style>
  <w:style w:type="paragraph" w:customStyle="1" w:styleId="Paragraphsub-sub-sub">
    <w:name w:val="Paragraph(sub-sub-sub)"/>
    <w:aliases w:val="aaaa"/>
    <w:basedOn w:val="OPCParaBase"/>
    <w:rsid w:val="00985D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5D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5D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5D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5D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5D0E"/>
    <w:pPr>
      <w:spacing w:before="120"/>
    </w:pPr>
  </w:style>
  <w:style w:type="paragraph" w:customStyle="1" w:styleId="TableTextEndNotes">
    <w:name w:val="TableTextEndNotes"/>
    <w:aliases w:val="Tten"/>
    <w:basedOn w:val="Normal"/>
    <w:rsid w:val="00985D0E"/>
    <w:pPr>
      <w:spacing w:before="60" w:line="240" w:lineRule="auto"/>
    </w:pPr>
    <w:rPr>
      <w:rFonts w:cs="Arial"/>
      <w:sz w:val="20"/>
      <w:szCs w:val="22"/>
    </w:rPr>
  </w:style>
  <w:style w:type="paragraph" w:customStyle="1" w:styleId="TableHeading">
    <w:name w:val="TableHeading"/>
    <w:aliases w:val="th"/>
    <w:basedOn w:val="OPCParaBase"/>
    <w:next w:val="Tabletext"/>
    <w:rsid w:val="00985D0E"/>
    <w:pPr>
      <w:keepNext/>
      <w:spacing w:before="60" w:line="240" w:lineRule="atLeast"/>
    </w:pPr>
    <w:rPr>
      <w:b/>
      <w:sz w:val="20"/>
    </w:rPr>
  </w:style>
  <w:style w:type="paragraph" w:customStyle="1" w:styleId="NoteToSubpara">
    <w:name w:val="NoteToSubpara"/>
    <w:aliases w:val="nts"/>
    <w:basedOn w:val="OPCParaBase"/>
    <w:rsid w:val="00985D0E"/>
    <w:pPr>
      <w:spacing w:before="40" w:line="198" w:lineRule="exact"/>
      <w:ind w:left="2835" w:hanging="709"/>
    </w:pPr>
    <w:rPr>
      <w:sz w:val="18"/>
    </w:rPr>
  </w:style>
  <w:style w:type="paragraph" w:customStyle="1" w:styleId="ENoteTableHeading">
    <w:name w:val="ENoteTableHeading"/>
    <w:aliases w:val="enth"/>
    <w:basedOn w:val="OPCParaBase"/>
    <w:rsid w:val="00985D0E"/>
    <w:pPr>
      <w:keepNext/>
      <w:spacing w:before="60" w:line="240" w:lineRule="atLeast"/>
    </w:pPr>
    <w:rPr>
      <w:rFonts w:ascii="Arial" w:hAnsi="Arial"/>
      <w:b/>
      <w:sz w:val="16"/>
    </w:rPr>
  </w:style>
  <w:style w:type="paragraph" w:customStyle="1" w:styleId="ENoteTTi">
    <w:name w:val="ENoteTTi"/>
    <w:aliases w:val="entti"/>
    <w:basedOn w:val="OPCParaBase"/>
    <w:rsid w:val="00985D0E"/>
    <w:pPr>
      <w:keepNext/>
      <w:spacing w:before="60" w:line="240" w:lineRule="atLeast"/>
      <w:ind w:left="170"/>
    </w:pPr>
    <w:rPr>
      <w:sz w:val="16"/>
    </w:rPr>
  </w:style>
  <w:style w:type="paragraph" w:customStyle="1" w:styleId="ENotesHeading1">
    <w:name w:val="ENotesHeading 1"/>
    <w:aliases w:val="Enh1"/>
    <w:basedOn w:val="OPCParaBase"/>
    <w:next w:val="Normal"/>
    <w:rsid w:val="00985D0E"/>
    <w:pPr>
      <w:spacing w:before="120"/>
      <w:outlineLvl w:val="1"/>
    </w:pPr>
    <w:rPr>
      <w:b/>
      <w:sz w:val="28"/>
      <w:szCs w:val="28"/>
    </w:rPr>
  </w:style>
  <w:style w:type="paragraph" w:customStyle="1" w:styleId="ENotesHeading2">
    <w:name w:val="ENotesHeading 2"/>
    <w:aliases w:val="Enh2"/>
    <w:basedOn w:val="OPCParaBase"/>
    <w:next w:val="Normal"/>
    <w:rsid w:val="00985D0E"/>
    <w:pPr>
      <w:spacing w:before="120" w:after="120"/>
      <w:outlineLvl w:val="2"/>
    </w:pPr>
    <w:rPr>
      <w:b/>
      <w:sz w:val="24"/>
      <w:szCs w:val="28"/>
    </w:rPr>
  </w:style>
  <w:style w:type="paragraph" w:customStyle="1" w:styleId="ENoteTTIndentHeading">
    <w:name w:val="ENoteTTIndentHeading"/>
    <w:aliases w:val="enTTHi"/>
    <w:basedOn w:val="OPCParaBase"/>
    <w:rsid w:val="00985D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5D0E"/>
    <w:pPr>
      <w:spacing w:before="60" w:line="240" w:lineRule="atLeast"/>
    </w:pPr>
    <w:rPr>
      <w:sz w:val="16"/>
    </w:rPr>
  </w:style>
  <w:style w:type="paragraph" w:customStyle="1" w:styleId="MadeunderText">
    <w:name w:val="MadeunderText"/>
    <w:basedOn w:val="OPCParaBase"/>
    <w:next w:val="Normal"/>
    <w:rsid w:val="00985D0E"/>
    <w:pPr>
      <w:spacing w:before="240"/>
    </w:pPr>
    <w:rPr>
      <w:sz w:val="24"/>
      <w:szCs w:val="24"/>
    </w:rPr>
  </w:style>
  <w:style w:type="paragraph" w:customStyle="1" w:styleId="ENotesHeading3">
    <w:name w:val="ENotesHeading 3"/>
    <w:aliases w:val="Enh3"/>
    <w:basedOn w:val="OPCParaBase"/>
    <w:next w:val="Normal"/>
    <w:rsid w:val="00985D0E"/>
    <w:pPr>
      <w:keepNext/>
      <w:spacing w:before="120" w:line="240" w:lineRule="auto"/>
      <w:outlineLvl w:val="4"/>
    </w:pPr>
    <w:rPr>
      <w:b/>
      <w:szCs w:val="24"/>
    </w:rPr>
  </w:style>
  <w:style w:type="paragraph" w:customStyle="1" w:styleId="SubPartCASA">
    <w:name w:val="SubPart(CASA)"/>
    <w:aliases w:val="csp"/>
    <w:basedOn w:val="OPCParaBase"/>
    <w:next w:val="ActHead3"/>
    <w:rsid w:val="00985D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85D0E"/>
  </w:style>
  <w:style w:type="character" w:customStyle="1" w:styleId="CharSubPartNoCASA">
    <w:name w:val="CharSubPartNo(CASA)"/>
    <w:basedOn w:val="OPCCharBase"/>
    <w:uiPriority w:val="1"/>
    <w:rsid w:val="00985D0E"/>
  </w:style>
  <w:style w:type="paragraph" w:customStyle="1" w:styleId="ENoteTTIndentHeadingSub">
    <w:name w:val="ENoteTTIndentHeadingSub"/>
    <w:aliases w:val="enTTHis"/>
    <w:basedOn w:val="OPCParaBase"/>
    <w:rsid w:val="00985D0E"/>
    <w:pPr>
      <w:keepNext/>
      <w:spacing w:before="60" w:line="240" w:lineRule="atLeast"/>
      <w:ind w:left="340"/>
    </w:pPr>
    <w:rPr>
      <w:b/>
      <w:sz w:val="16"/>
    </w:rPr>
  </w:style>
  <w:style w:type="paragraph" w:customStyle="1" w:styleId="ENoteTTiSub">
    <w:name w:val="ENoteTTiSub"/>
    <w:aliases w:val="enttis"/>
    <w:basedOn w:val="OPCParaBase"/>
    <w:rsid w:val="00985D0E"/>
    <w:pPr>
      <w:keepNext/>
      <w:spacing w:before="60" w:line="240" w:lineRule="atLeast"/>
      <w:ind w:left="340"/>
    </w:pPr>
    <w:rPr>
      <w:sz w:val="16"/>
    </w:rPr>
  </w:style>
  <w:style w:type="paragraph" w:customStyle="1" w:styleId="SubDivisionMigration">
    <w:name w:val="SubDivisionMigration"/>
    <w:aliases w:val="sdm"/>
    <w:basedOn w:val="OPCParaBase"/>
    <w:rsid w:val="00985D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5D0E"/>
    <w:pPr>
      <w:keepNext/>
      <w:keepLines/>
      <w:spacing w:before="240" w:line="240" w:lineRule="auto"/>
      <w:ind w:left="1134" w:hanging="1134"/>
    </w:pPr>
    <w:rPr>
      <w:b/>
      <w:sz w:val="28"/>
    </w:rPr>
  </w:style>
  <w:style w:type="table" w:styleId="TableGrid">
    <w:name w:val="Table Grid"/>
    <w:basedOn w:val="TableNormal"/>
    <w:uiPriority w:val="59"/>
    <w:rsid w:val="00985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85D0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985D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5D0E"/>
    <w:rPr>
      <w:sz w:val="22"/>
    </w:rPr>
  </w:style>
  <w:style w:type="paragraph" w:customStyle="1" w:styleId="SOTextNote">
    <w:name w:val="SO TextNote"/>
    <w:aliases w:val="sont"/>
    <w:basedOn w:val="SOText"/>
    <w:qFormat/>
    <w:rsid w:val="00985D0E"/>
    <w:pPr>
      <w:spacing w:before="122" w:line="198" w:lineRule="exact"/>
      <w:ind w:left="1843" w:hanging="709"/>
    </w:pPr>
    <w:rPr>
      <w:sz w:val="18"/>
    </w:rPr>
  </w:style>
  <w:style w:type="paragraph" w:customStyle="1" w:styleId="SOPara">
    <w:name w:val="SO Para"/>
    <w:aliases w:val="soa"/>
    <w:basedOn w:val="SOText"/>
    <w:link w:val="SOParaChar"/>
    <w:qFormat/>
    <w:rsid w:val="00985D0E"/>
    <w:pPr>
      <w:tabs>
        <w:tab w:val="right" w:pos="1786"/>
      </w:tabs>
      <w:spacing w:before="40"/>
      <w:ind w:left="2070" w:hanging="936"/>
    </w:pPr>
  </w:style>
  <w:style w:type="character" w:customStyle="1" w:styleId="SOParaChar">
    <w:name w:val="SO Para Char"/>
    <w:aliases w:val="soa Char"/>
    <w:basedOn w:val="DefaultParagraphFont"/>
    <w:link w:val="SOPara"/>
    <w:rsid w:val="00985D0E"/>
    <w:rPr>
      <w:sz w:val="22"/>
    </w:rPr>
  </w:style>
  <w:style w:type="paragraph" w:customStyle="1" w:styleId="FileName">
    <w:name w:val="FileName"/>
    <w:basedOn w:val="Normal"/>
    <w:rsid w:val="00985D0E"/>
  </w:style>
  <w:style w:type="paragraph" w:customStyle="1" w:styleId="SOHeadBold">
    <w:name w:val="SO HeadBold"/>
    <w:aliases w:val="sohb"/>
    <w:basedOn w:val="SOText"/>
    <w:next w:val="SOText"/>
    <w:link w:val="SOHeadBoldChar"/>
    <w:qFormat/>
    <w:rsid w:val="00985D0E"/>
    <w:rPr>
      <w:b/>
    </w:rPr>
  </w:style>
  <w:style w:type="character" w:customStyle="1" w:styleId="SOHeadBoldChar">
    <w:name w:val="SO HeadBold Char"/>
    <w:aliases w:val="sohb Char"/>
    <w:basedOn w:val="DefaultParagraphFont"/>
    <w:link w:val="SOHeadBold"/>
    <w:rsid w:val="00985D0E"/>
    <w:rPr>
      <w:b/>
      <w:sz w:val="22"/>
    </w:rPr>
  </w:style>
  <w:style w:type="paragraph" w:customStyle="1" w:styleId="SOHeadItalic">
    <w:name w:val="SO HeadItalic"/>
    <w:aliases w:val="sohi"/>
    <w:basedOn w:val="SOText"/>
    <w:next w:val="SOText"/>
    <w:link w:val="SOHeadItalicChar"/>
    <w:qFormat/>
    <w:rsid w:val="00985D0E"/>
    <w:rPr>
      <w:i/>
    </w:rPr>
  </w:style>
  <w:style w:type="character" w:customStyle="1" w:styleId="SOHeadItalicChar">
    <w:name w:val="SO HeadItalic Char"/>
    <w:aliases w:val="sohi Char"/>
    <w:basedOn w:val="DefaultParagraphFont"/>
    <w:link w:val="SOHeadItalic"/>
    <w:rsid w:val="00985D0E"/>
    <w:rPr>
      <w:i/>
      <w:sz w:val="22"/>
    </w:rPr>
  </w:style>
  <w:style w:type="paragraph" w:customStyle="1" w:styleId="SOBullet">
    <w:name w:val="SO Bullet"/>
    <w:aliases w:val="sotb"/>
    <w:basedOn w:val="SOText"/>
    <w:link w:val="SOBulletChar"/>
    <w:qFormat/>
    <w:rsid w:val="00985D0E"/>
    <w:pPr>
      <w:ind w:left="1559" w:hanging="425"/>
    </w:pPr>
  </w:style>
  <w:style w:type="character" w:customStyle="1" w:styleId="SOBulletChar">
    <w:name w:val="SO Bullet Char"/>
    <w:aliases w:val="sotb Char"/>
    <w:basedOn w:val="DefaultParagraphFont"/>
    <w:link w:val="SOBullet"/>
    <w:rsid w:val="00985D0E"/>
    <w:rPr>
      <w:sz w:val="22"/>
    </w:rPr>
  </w:style>
  <w:style w:type="paragraph" w:customStyle="1" w:styleId="SOBulletNote">
    <w:name w:val="SO BulletNote"/>
    <w:aliases w:val="sonb"/>
    <w:basedOn w:val="SOTextNote"/>
    <w:link w:val="SOBulletNoteChar"/>
    <w:qFormat/>
    <w:rsid w:val="00985D0E"/>
    <w:pPr>
      <w:tabs>
        <w:tab w:val="left" w:pos="1560"/>
      </w:tabs>
      <w:ind w:left="2268" w:hanging="1134"/>
    </w:pPr>
  </w:style>
  <w:style w:type="character" w:customStyle="1" w:styleId="SOBulletNoteChar">
    <w:name w:val="SO BulletNote Char"/>
    <w:aliases w:val="sonb Char"/>
    <w:basedOn w:val="DefaultParagraphFont"/>
    <w:link w:val="SOBulletNote"/>
    <w:rsid w:val="00985D0E"/>
    <w:rPr>
      <w:sz w:val="18"/>
    </w:rPr>
  </w:style>
  <w:style w:type="paragraph" w:customStyle="1" w:styleId="SOText2">
    <w:name w:val="SO Text2"/>
    <w:aliases w:val="sot2"/>
    <w:basedOn w:val="Normal"/>
    <w:next w:val="SOText"/>
    <w:link w:val="SOText2Char"/>
    <w:rsid w:val="00985D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5D0E"/>
    <w:rPr>
      <w:sz w:val="22"/>
    </w:rPr>
  </w:style>
  <w:style w:type="paragraph" w:customStyle="1" w:styleId="Transitional">
    <w:name w:val="Transitional"/>
    <w:aliases w:val="tr"/>
    <w:basedOn w:val="ItemHead"/>
    <w:next w:val="Item"/>
    <w:rsid w:val="00985D0E"/>
  </w:style>
  <w:style w:type="character" w:customStyle="1" w:styleId="subsectionChar">
    <w:name w:val="subsection Char"/>
    <w:aliases w:val="ss Char"/>
    <w:link w:val="subsection"/>
    <w:rsid w:val="0084465B"/>
    <w:rPr>
      <w:rFonts w:eastAsia="Times New Roman" w:cs="Times New Roman"/>
      <w:sz w:val="22"/>
      <w:lang w:eastAsia="en-AU"/>
    </w:rPr>
  </w:style>
  <w:style w:type="character" w:customStyle="1" w:styleId="paragraphChar">
    <w:name w:val="paragraph Char"/>
    <w:aliases w:val="a Char"/>
    <w:link w:val="paragraph"/>
    <w:rsid w:val="0084465B"/>
    <w:rPr>
      <w:rFonts w:eastAsia="Times New Roman" w:cs="Times New Roman"/>
      <w:sz w:val="22"/>
      <w:lang w:eastAsia="en-AU"/>
    </w:rPr>
  </w:style>
  <w:style w:type="character" w:customStyle="1" w:styleId="notetextChar">
    <w:name w:val="note(text) Char"/>
    <w:aliases w:val="n Char"/>
    <w:link w:val="notetext"/>
    <w:rsid w:val="0084465B"/>
    <w:rPr>
      <w:rFonts w:eastAsia="Times New Roman" w:cs="Times New Roman"/>
      <w:sz w:val="18"/>
      <w:lang w:eastAsia="en-AU"/>
    </w:rPr>
  </w:style>
  <w:style w:type="character" w:customStyle="1" w:styleId="Heading1Char">
    <w:name w:val="Heading 1 Char"/>
    <w:basedOn w:val="DefaultParagraphFont"/>
    <w:link w:val="Heading1"/>
    <w:uiPriority w:val="9"/>
    <w:rsid w:val="00031E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1E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E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31E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31E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31E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31E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31E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3B"/>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664ED0"/>
    <w:rPr>
      <w:rFonts w:eastAsia="Times New Roman" w:cs="Times New Roman"/>
      <w:b/>
      <w:kern w:val="28"/>
      <w:sz w:val="24"/>
      <w:lang w:eastAsia="en-AU"/>
    </w:rPr>
  </w:style>
  <w:style w:type="character" w:customStyle="1" w:styleId="DefinitionChar">
    <w:name w:val="Definition Char"/>
    <w:aliases w:val="dd Char"/>
    <w:link w:val="Definition"/>
    <w:rsid w:val="004A029F"/>
    <w:rPr>
      <w:rFonts w:eastAsia="Times New Roman" w:cs="Times New Roman"/>
      <w:sz w:val="22"/>
      <w:lang w:eastAsia="en-AU"/>
    </w:rPr>
  </w:style>
  <w:style w:type="character" w:styleId="Hyperlink">
    <w:name w:val="Hyperlink"/>
    <w:basedOn w:val="DefaultParagraphFont"/>
    <w:uiPriority w:val="99"/>
    <w:semiHidden/>
    <w:unhideWhenUsed/>
    <w:rsid w:val="00CF0C2D"/>
    <w:rPr>
      <w:color w:val="0000FF" w:themeColor="hyperlink"/>
      <w:u w:val="single"/>
    </w:rPr>
  </w:style>
  <w:style w:type="character" w:styleId="FollowedHyperlink">
    <w:name w:val="FollowedHyperlink"/>
    <w:basedOn w:val="DefaultParagraphFont"/>
    <w:uiPriority w:val="99"/>
    <w:semiHidden/>
    <w:unhideWhenUsed/>
    <w:rsid w:val="00CF0C2D"/>
    <w:rPr>
      <w:color w:val="0000FF" w:themeColor="hyperlink"/>
      <w:u w:val="single"/>
    </w:rPr>
  </w:style>
  <w:style w:type="paragraph" w:customStyle="1" w:styleId="ShortTP1">
    <w:name w:val="ShortTP1"/>
    <w:basedOn w:val="ShortT"/>
    <w:link w:val="ShortTP1Char"/>
    <w:rsid w:val="001C604A"/>
    <w:pPr>
      <w:spacing w:before="800"/>
    </w:pPr>
  </w:style>
  <w:style w:type="character" w:customStyle="1" w:styleId="ShortTP1Char">
    <w:name w:val="ShortTP1 Char"/>
    <w:basedOn w:val="DefaultParagraphFont"/>
    <w:link w:val="ShortTP1"/>
    <w:rsid w:val="001C604A"/>
    <w:rPr>
      <w:rFonts w:eastAsia="Times New Roman" w:cs="Times New Roman"/>
      <w:b/>
      <w:sz w:val="40"/>
      <w:lang w:eastAsia="en-AU"/>
    </w:rPr>
  </w:style>
  <w:style w:type="paragraph" w:customStyle="1" w:styleId="ActNoP1">
    <w:name w:val="ActNoP1"/>
    <w:basedOn w:val="Actno"/>
    <w:link w:val="ActNoP1Char"/>
    <w:rsid w:val="001C604A"/>
    <w:pPr>
      <w:spacing w:before="800"/>
    </w:pPr>
    <w:rPr>
      <w:sz w:val="28"/>
    </w:rPr>
  </w:style>
  <w:style w:type="character" w:customStyle="1" w:styleId="ActNoP1Char">
    <w:name w:val="ActNoP1 Char"/>
    <w:basedOn w:val="DefaultParagraphFont"/>
    <w:link w:val="ActNoP1"/>
    <w:rsid w:val="001C604A"/>
    <w:rPr>
      <w:rFonts w:eastAsia="Times New Roman" w:cs="Times New Roman"/>
      <w:b/>
      <w:sz w:val="28"/>
      <w:lang w:eastAsia="en-AU"/>
    </w:rPr>
  </w:style>
  <w:style w:type="paragraph" w:customStyle="1" w:styleId="AssentBk">
    <w:name w:val="AssentBk"/>
    <w:basedOn w:val="Normal"/>
    <w:rsid w:val="001C604A"/>
    <w:pPr>
      <w:spacing w:line="240" w:lineRule="auto"/>
    </w:pPr>
    <w:rPr>
      <w:rFonts w:eastAsia="Times New Roman" w:cs="Times New Roman"/>
      <w:sz w:val="20"/>
      <w:lang w:eastAsia="en-AU"/>
    </w:rPr>
  </w:style>
  <w:style w:type="paragraph" w:customStyle="1" w:styleId="AssentDt">
    <w:name w:val="AssentDt"/>
    <w:basedOn w:val="Normal"/>
    <w:rsid w:val="00C462AC"/>
    <w:pPr>
      <w:spacing w:line="240" w:lineRule="auto"/>
    </w:pPr>
    <w:rPr>
      <w:rFonts w:eastAsia="Times New Roman" w:cs="Times New Roman"/>
      <w:sz w:val="20"/>
      <w:lang w:eastAsia="en-AU"/>
    </w:rPr>
  </w:style>
  <w:style w:type="paragraph" w:customStyle="1" w:styleId="2ndRd">
    <w:name w:val="2ndRd"/>
    <w:basedOn w:val="Normal"/>
    <w:rsid w:val="00C462AC"/>
    <w:pPr>
      <w:spacing w:line="240" w:lineRule="auto"/>
    </w:pPr>
    <w:rPr>
      <w:rFonts w:eastAsia="Times New Roman" w:cs="Times New Roman"/>
      <w:sz w:val="20"/>
      <w:lang w:eastAsia="en-AU"/>
    </w:rPr>
  </w:style>
  <w:style w:type="paragraph" w:customStyle="1" w:styleId="ScalePlusRef">
    <w:name w:val="ScalePlusRef"/>
    <w:basedOn w:val="Normal"/>
    <w:rsid w:val="00C462A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40</Pages>
  <Words>12971</Words>
  <Characters>65636</Characters>
  <Application>Microsoft Office Word</Application>
  <DocSecurity>0</DocSecurity>
  <PresentationFormat/>
  <Lines>1875</Lines>
  <Paragraphs>1288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2019-06-06T01:18:00Z</cp:lastPrinted>
  <dcterms:created xsi:type="dcterms:W3CDTF">2022-06-17T03:57:00Z</dcterms:created>
  <dcterms:modified xsi:type="dcterms:W3CDTF">2022-06-17T03:57:00Z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Anti-Money Laundering and Counter-Terrorism Financing and Other Legislation Amendment Act 2020</vt:lpwstr>
  </property>
  <property fmtid="{D5CDD505-2E9C-101B-9397-08002B2CF9AE}" pid="5" name="ActNo">
    <vt:lpwstr>No. 133,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OPC6648</vt:lpwstr>
  </property>
  <property fmtid="{D5CDD505-2E9C-101B-9397-08002B2CF9AE}" pid="10" name="DoNotAsk">
    <vt:lpwstr>0</vt:lpwstr>
  </property>
  <property fmtid="{D5CDD505-2E9C-101B-9397-08002B2CF9AE}" pid="11" name="ChangedTitle">
    <vt:lpwstr/>
  </property>
</Properties>
</file>