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4D" w:rsidRDefault="00AA044D" w:rsidP="00AA044D">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670052777" r:id="rId9"/>
        </w:object>
      </w:r>
    </w:p>
    <w:p w:rsidR="00AA044D" w:rsidRDefault="00AA044D" w:rsidP="00AA044D"/>
    <w:p w:rsidR="00AA044D" w:rsidRDefault="00AA044D" w:rsidP="00AA044D"/>
    <w:p w:rsidR="00AA044D" w:rsidRDefault="00AA044D" w:rsidP="00AA044D"/>
    <w:p w:rsidR="00AA044D" w:rsidRDefault="00AA044D" w:rsidP="00AA044D"/>
    <w:p w:rsidR="00AA044D" w:rsidRDefault="00AA044D" w:rsidP="00AA044D"/>
    <w:p w:rsidR="00AA044D" w:rsidRDefault="00AA044D" w:rsidP="00AA044D"/>
    <w:p w:rsidR="0048364F" w:rsidRPr="004417F5" w:rsidRDefault="00AA044D" w:rsidP="0048364F">
      <w:pPr>
        <w:pStyle w:val="ShortT"/>
      </w:pPr>
      <w:r>
        <w:t>Social Security (Administration) Amendment (Continuation of Cashless Welfare) Act 2020</w:t>
      </w:r>
    </w:p>
    <w:p w:rsidR="0048364F" w:rsidRPr="004417F5" w:rsidRDefault="0048364F" w:rsidP="0048364F"/>
    <w:p w:rsidR="0048364F" w:rsidRPr="004417F5" w:rsidRDefault="00C164CA" w:rsidP="00AA044D">
      <w:pPr>
        <w:pStyle w:val="Actno"/>
        <w:spacing w:before="400"/>
      </w:pPr>
      <w:r w:rsidRPr="004417F5">
        <w:t>No.</w:t>
      </w:r>
      <w:r w:rsidR="00414DF7">
        <w:t xml:space="preserve"> 136</w:t>
      </w:r>
      <w:r w:rsidRPr="004417F5">
        <w:t>, 20</w:t>
      </w:r>
      <w:r w:rsidR="001B633C" w:rsidRPr="004417F5">
        <w:t>20</w:t>
      </w:r>
    </w:p>
    <w:p w:rsidR="0048364F" w:rsidRPr="004417F5" w:rsidRDefault="0048364F" w:rsidP="0048364F"/>
    <w:p w:rsidR="003B3AE8" w:rsidRDefault="003B3AE8" w:rsidP="003B3AE8">
      <w:pPr>
        <w:rPr>
          <w:lang w:eastAsia="en-AU"/>
        </w:rPr>
      </w:pPr>
    </w:p>
    <w:p w:rsidR="0048364F" w:rsidRPr="004417F5" w:rsidRDefault="0048364F" w:rsidP="0048364F"/>
    <w:p w:rsidR="0048364F" w:rsidRPr="004417F5" w:rsidRDefault="0048364F" w:rsidP="0048364F"/>
    <w:p w:rsidR="0048364F" w:rsidRPr="004417F5" w:rsidRDefault="0048364F" w:rsidP="0048364F"/>
    <w:p w:rsidR="00AA044D" w:rsidRDefault="00AA044D" w:rsidP="00AA044D">
      <w:pPr>
        <w:pStyle w:val="LongT"/>
      </w:pPr>
      <w:r>
        <w:t xml:space="preserve">An Act to amend the </w:t>
      </w:r>
      <w:r w:rsidRPr="00AA044D">
        <w:rPr>
          <w:i/>
        </w:rPr>
        <w:t>Social Security (Administration) Act 1999</w:t>
      </w:r>
      <w:r>
        <w:t>, and for related purposes</w:t>
      </w:r>
    </w:p>
    <w:p w:rsidR="0048364F" w:rsidRPr="00D83697" w:rsidRDefault="0048364F" w:rsidP="0048364F">
      <w:pPr>
        <w:pStyle w:val="Header"/>
        <w:tabs>
          <w:tab w:val="clear" w:pos="4150"/>
          <w:tab w:val="clear" w:pos="8307"/>
        </w:tabs>
      </w:pPr>
      <w:r w:rsidRPr="00D83697">
        <w:rPr>
          <w:rStyle w:val="CharAmSchNo"/>
        </w:rPr>
        <w:t xml:space="preserve"> </w:t>
      </w:r>
      <w:r w:rsidRPr="00D83697">
        <w:rPr>
          <w:rStyle w:val="CharAmSchText"/>
        </w:rPr>
        <w:t xml:space="preserve"> </w:t>
      </w:r>
    </w:p>
    <w:p w:rsidR="0048364F" w:rsidRPr="00D83697" w:rsidRDefault="0048364F" w:rsidP="0048364F">
      <w:pPr>
        <w:pStyle w:val="Header"/>
        <w:tabs>
          <w:tab w:val="clear" w:pos="4150"/>
          <w:tab w:val="clear" w:pos="8307"/>
        </w:tabs>
      </w:pPr>
      <w:r w:rsidRPr="00D83697">
        <w:rPr>
          <w:rStyle w:val="CharAmPartNo"/>
        </w:rPr>
        <w:t xml:space="preserve"> </w:t>
      </w:r>
      <w:r w:rsidRPr="00D83697">
        <w:rPr>
          <w:rStyle w:val="CharAmPartText"/>
        </w:rPr>
        <w:t xml:space="preserve"> </w:t>
      </w:r>
    </w:p>
    <w:p w:rsidR="0048364F" w:rsidRPr="004417F5" w:rsidRDefault="0048364F" w:rsidP="0048364F">
      <w:pPr>
        <w:sectPr w:rsidR="0048364F" w:rsidRPr="004417F5" w:rsidSect="00AA044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48364F" w:rsidRPr="004417F5" w:rsidRDefault="0048364F" w:rsidP="0048364F">
      <w:pPr>
        <w:outlineLvl w:val="0"/>
        <w:rPr>
          <w:sz w:val="36"/>
        </w:rPr>
      </w:pPr>
      <w:r w:rsidRPr="004417F5">
        <w:rPr>
          <w:sz w:val="36"/>
        </w:rPr>
        <w:lastRenderedPageBreak/>
        <w:t>Contents</w:t>
      </w:r>
    </w:p>
    <w:bookmarkStart w:id="0" w:name="BKCheck15B_1"/>
    <w:bookmarkEnd w:id="0"/>
    <w:p w:rsidR="009D3670" w:rsidRDefault="009D367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D3670">
        <w:rPr>
          <w:noProof/>
        </w:rPr>
        <w:tab/>
      </w:r>
      <w:r w:rsidRPr="009D3670">
        <w:rPr>
          <w:noProof/>
        </w:rPr>
        <w:fldChar w:fldCharType="begin"/>
      </w:r>
      <w:r w:rsidRPr="009D3670">
        <w:rPr>
          <w:noProof/>
        </w:rPr>
        <w:instrText xml:space="preserve"> PAGEREF _Toc59434202 \h </w:instrText>
      </w:r>
      <w:r w:rsidRPr="009D3670">
        <w:rPr>
          <w:noProof/>
        </w:rPr>
      </w:r>
      <w:r w:rsidRPr="009D3670">
        <w:rPr>
          <w:noProof/>
        </w:rPr>
        <w:fldChar w:fldCharType="separate"/>
      </w:r>
      <w:r w:rsidR="00E936E9">
        <w:rPr>
          <w:noProof/>
        </w:rPr>
        <w:t>1</w:t>
      </w:r>
      <w:r w:rsidRPr="009D3670">
        <w:rPr>
          <w:noProof/>
        </w:rPr>
        <w:fldChar w:fldCharType="end"/>
      </w:r>
    </w:p>
    <w:p w:rsidR="009D3670" w:rsidRDefault="009D3670">
      <w:pPr>
        <w:pStyle w:val="TOC5"/>
        <w:rPr>
          <w:rFonts w:asciiTheme="minorHAnsi" w:eastAsiaTheme="minorEastAsia" w:hAnsiTheme="minorHAnsi" w:cstheme="minorBidi"/>
          <w:noProof/>
          <w:kern w:val="0"/>
          <w:sz w:val="22"/>
          <w:szCs w:val="22"/>
        </w:rPr>
      </w:pPr>
      <w:r>
        <w:rPr>
          <w:noProof/>
        </w:rPr>
        <w:t>2</w:t>
      </w:r>
      <w:r>
        <w:rPr>
          <w:noProof/>
        </w:rPr>
        <w:tab/>
        <w:t>Commencement</w:t>
      </w:r>
      <w:r w:rsidRPr="009D3670">
        <w:rPr>
          <w:noProof/>
        </w:rPr>
        <w:tab/>
      </w:r>
      <w:r w:rsidRPr="009D3670">
        <w:rPr>
          <w:noProof/>
        </w:rPr>
        <w:fldChar w:fldCharType="begin"/>
      </w:r>
      <w:r w:rsidRPr="009D3670">
        <w:rPr>
          <w:noProof/>
        </w:rPr>
        <w:instrText xml:space="preserve"> PAGEREF _Toc59434203 \h </w:instrText>
      </w:r>
      <w:r w:rsidRPr="009D3670">
        <w:rPr>
          <w:noProof/>
        </w:rPr>
      </w:r>
      <w:r w:rsidRPr="009D3670">
        <w:rPr>
          <w:noProof/>
        </w:rPr>
        <w:fldChar w:fldCharType="separate"/>
      </w:r>
      <w:r w:rsidR="00E936E9">
        <w:rPr>
          <w:noProof/>
        </w:rPr>
        <w:t>2</w:t>
      </w:r>
      <w:r w:rsidRPr="009D3670">
        <w:rPr>
          <w:noProof/>
        </w:rPr>
        <w:fldChar w:fldCharType="end"/>
      </w:r>
    </w:p>
    <w:p w:rsidR="009D3670" w:rsidRDefault="009D3670">
      <w:pPr>
        <w:pStyle w:val="TOC5"/>
        <w:rPr>
          <w:rFonts w:asciiTheme="minorHAnsi" w:eastAsiaTheme="minorEastAsia" w:hAnsiTheme="minorHAnsi" w:cstheme="minorBidi"/>
          <w:noProof/>
          <w:kern w:val="0"/>
          <w:sz w:val="22"/>
          <w:szCs w:val="22"/>
        </w:rPr>
      </w:pPr>
      <w:r>
        <w:rPr>
          <w:noProof/>
        </w:rPr>
        <w:t>3</w:t>
      </w:r>
      <w:r>
        <w:rPr>
          <w:noProof/>
        </w:rPr>
        <w:tab/>
        <w:t>Schedules</w:t>
      </w:r>
      <w:r w:rsidRPr="009D3670">
        <w:rPr>
          <w:noProof/>
        </w:rPr>
        <w:tab/>
      </w:r>
      <w:r w:rsidRPr="009D3670">
        <w:rPr>
          <w:noProof/>
        </w:rPr>
        <w:fldChar w:fldCharType="begin"/>
      </w:r>
      <w:r w:rsidRPr="009D3670">
        <w:rPr>
          <w:noProof/>
        </w:rPr>
        <w:instrText xml:space="preserve"> PAGEREF _Toc59434204 \h </w:instrText>
      </w:r>
      <w:r w:rsidRPr="009D3670">
        <w:rPr>
          <w:noProof/>
        </w:rPr>
      </w:r>
      <w:r w:rsidRPr="009D3670">
        <w:rPr>
          <w:noProof/>
        </w:rPr>
        <w:fldChar w:fldCharType="separate"/>
      </w:r>
      <w:r w:rsidR="00E936E9">
        <w:rPr>
          <w:noProof/>
        </w:rPr>
        <w:t>2</w:t>
      </w:r>
      <w:r w:rsidRPr="009D3670">
        <w:rPr>
          <w:noProof/>
        </w:rPr>
        <w:fldChar w:fldCharType="end"/>
      </w:r>
    </w:p>
    <w:p w:rsidR="009D3670" w:rsidRDefault="009D3670">
      <w:pPr>
        <w:pStyle w:val="TOC6"/>
        <w:rPr>
          <w:rFonts w:asciiTheme="minorHAnsi" w:eastAsiaTheme="minorEastAsia" w:hAnsiTheme="minorHAnsi" w:cstheme="minorBidi"/>
          <w:b w:val="0"/>
          <w:noProof/>
          <w:kern w:val="0"/>
          <w:sz w:val="22"/>
          <w:szCs w:val="22"/>
        </w:rPr>
      </w:pPr>
      <w:r>
        <w:rPr>
          <w:noProof/>
        </w:rPr>
        <w:t>Schedule 1—Amendments</w:t>
      </w:r>
      <w:r w:rsidRPr="009D3670">
        <w:rPr>
          <w:b w:val="0"/>
          <w:noProof/>
          <w:sz w:val="18"/>
        </w:rPr>
        <w:tab/>
      </w:r>
      <w:r w:rsidRPr="009D3670">
        <w:rPr>
          <w:b w:val="0"/>
          <w:noProof/>
          <w:sz w:val="18"/>
        </w:rPr>
        <w:fldChar w:fldCharType="begin"/>
      </w:r>
      <w:r w:rsidRPr="009D3670">
        <w:rPr>
          <w:b w:val="0"/>
          <w:noProof/>
          <w:sz w:val="18"/>
        </w:rPr>
        <w:instrText xml:space="preserve"> PAGEREF _Toc59434205 \h </w:instrText>
      </w:r>
      <w:r w:rsidRPr="009D3670">
        <w:rPr>
          <w:b w:val="0"/>
          <w:noProof/>
          <w:sz w:val="18"/>
        </w:rPr>
      </w:r>
      <w:r w:rsidRPr="009D3670">
        <w:rPr>
          <w:b w:val="0"/>
          <w:noProof/>
          <w:sz w:val="18"/>
        </w:rPr>
        <w:fldChar w:fldCharType="separate"/>
      </w:r>
      <w:r w:rsidR="00E936E9">
        <w:rPr>
          <w:b w:val="0"/>
          <w:noProof/>
          <w:sz w:val="18"/>
        </w:rPr>
        <w:t>3</w:t>
      </w:r>
      <w:r w:rsidRPr="009D3670">
        <w:rPr>
          <w:b w:val="0"/>
          <w:noProof/>
          <w:sz w:val="18"/>
        </w:rPr>
        <w:fldChar w:fldCharType="end"/>
      </w:r>
    </w:p>
    <w:p w:rsidR="009D3670" w:rsidRDefault="009D3670">
      <w:pPr>
        <w:pStyle w:val="TOC7"/>
        <w:rPr>
          <w:rFonts w:asciiTheme="minorHAnsi" w:eastAsiaTheme="minorEastAsia" w:hAnsiTheme="minorHAnsi" w:cstheme="minorBidi"/>
          <w:noProof/>
          <w:kern w:val="0"/>
          <w:sz w:val="22"/>
          <w:szCs w:val="22"/>
        </w:rPr>
      </w:pPr>
      <w:r>
        <w:rPr>
          <w:noProof/>
        </w:rPr>
        <w:t>Part 1—Stage 1 amendments</w:t>
      </w:r>
      <w:r w:rsidRPr="009D3670">
        <w:rPr>
          <w:noProof/>
          <w:sz w:val="18"/>
        </w:rPr>
        <w:tab/>
      </w:r>
      <w:r w:rsidRPr="009D3670">
        <w:rPr>
          <w:noProof/>
          <w:sz w:val="18"/>
        </w:rPr>
        <w:fldChar w:fldCharType="begin"/>
      </w:r>
      <w:r w:rsidRPr="009D3670">
        <w:rPr>
          <w:noProof/>
          <w:sz w:val="18"/>
        </w:rPr>
        <w:instrText xml:space="preserve"> PAGEREF _Toc59434206 \h </w:instrText>
      </w:r>
      <w:r w:rsidRPr="009D3670">
        <w:rPr>
          <w:noProof/>
          <w:sz w:val="18"/>
        </w:rPr>
      </w:r>
      <w:r w:rsidRPr="009D3670">
        <w:rPr>
          <w:noProof/>
          <w:sz w:val="18"/>
        </w:rPr>
        <w:fldChar w:fldCharType="separate"/>
      </w:r>
      <w:r w:rsidR="00E936E9">
        <w:rPr>
          <w:noProof/>
          <w:sz w:val="18"/>
        </w:rPr>
        <w:t>3</w:t>
      </w:r>
      <w:r w:rsidRPr="009D3670">
        <w:rPr>
          <w:noProof/>
          <w:sz w:val="18"/>
        </w:rPr>
        <w:fldChar w:fldCharType="end"/>
      </w:r>
    </w:p>
    <w:p w:rsidR="009D3670" w:rsidRDefault="009D3670">
      <w:pPr>
        <w:pStyle w:val="TOC9"/>
        <w:rPr>
          <w:rFonts w:asciiTheme="minorHAnsi" w:eastAsiaTheme="minorEastAsia" w:hAnsiTheme="minorHAnsi" w:cstheme="minorBidi"/>
          <w:i w:val="0"/>
          <w:noProof/>
          <w:kern w:val="0"/>
          <w:sz w:val="22"/>
          <w:szCs w:val="22"/>
        </w:rPr>
      </w:pPr>
      <w:r>
        <w:rPr>
          <w:noProof/>
        </w:rPr>
        <w:t>Social Security (Administration) Act 1999</w:t>
      </w:r>
      <w:r w:rsidRPr="009D3670">
        <w:rPr>
          <w:i w:val="0"/>
          <w:noProof/>
          <w:sz w:val="18"/>
        </w:rPr>
        <w:tab/>
      </w:r>
      <w:r w:rsidRPr="009D3670">
        <w:rPr>
          <w:i w:val="0"/>
          <w:noProof/>
          <w:sz w:val="18"/>
        </w:rPr>
        <w:fldChar w:fldCharType="begin"/>
      </w:r>
      <w:r w:rsidRPr="009D3670">
        <w:rPr>
          <w:i w:val="0"/>
          <w:noProof/>
          <w:sz w:val="18"/>
        </w:rPr>
        <w:instrText xml:space="preserve"> PAGEREF _Toc59434207 \h </w:instrText>
      </w:r>
      <w:r w:rsidRPr="009D3670">
        <w:rPr>
          <w:i w:val="0"/>
          <w:noProof/>
          <w:sz w:val="18"/>
        </w:rPr>
      </w:r>
      <w:r w:rsidRPr="009D3670">
        <w:rPr>
          <w:i w:val="0"/>
          <w:noProof/>
          <w:sz w:val="18"/>
        </w:rPr>
        <w:fldChar w:fldCharType="separate"/>
      </w:r>
      <w:r w:rsidR="00E936E9">
        <w:rPr>
          <w:i w:val="0"/>
          <w:noProof/>
          <w:sz w:val="18"/>
        </w:rPr>
        <w:t>3</w:t>
      </w:r>
      <w:r w:rsidRPr="009D3670">
        <w:rPr>
          <w:i w:val="0"/>
          <w:noProof/>
          <w:sz w:val="18"/>
        </w:rPr>
        <w:fldChar w:fldCharType="end"/>
      </w:r>
    </w:p>
    <w:p w:rsidR="009D3670" w:rsidRDefault="009D3670">
      <w:pPr>
        <w:pStyle w:val="TOC7"/>
        <w:rPr>
          <w:rFonts w:asciiTheme="minorHAnsi" w:eastAsiaTheme="minorEastAsia" w:hAnsiTheme="minorHAnsi" w:cstheme="minorBidi"/>
          <w:noProof/>
          <w:kern w:val="0"/>
          <w:sz w:val="22"/>
          <w:szCs w:val="22"/>
        </w:rPr>
      </w:pPr>
      <w:r>
        <w:rPr>
          <w:noProof/>
        </w:rPr>
        <w:t>Part 2—Stage 2 amendments</w:t>
      </w:r>
      <w:r w:rsidRPr="009D3670">
        <w:rPr>
          <w:noProof/>
          <w:sz w:val="18"/>
        </w:rPr>
        <w:tab/>
      </w:r>
      <w:r w:rsidRPr="009D3670">
        <w:rPr>
          <w:noProof/>
          <w:sz w:val="18"/>
        </w:rPr>
        <w:fldChar w:fldCharType="begin"/>
      </w:r>
      <w:r w:rsidRPr="009D3670">
        <w:rPr>
          <w:noProof/>
          <w:sz w:val="18"/>
        </w:rPr>
        <w:instrText xml:space="preserve"> PAGEREF _Toc59434217 \h </w:instrText>
      </w:r>
      <w:r w:rsidRPr="009D3670">
        <w:rPr>
          <w:noProof/>
          <w:sz w:val="18"/>
        </w:rPr>
      </w:r>
      <w:r w:rsidRPr="009D3670">
        <w:rPr>
          <w:noProof/>
          <w:sz w:val="18"/>
        </w:rPr>
        <w:fldChar w:fldCharType="separate"/>
      </w:r>
      <w:r w:rsidR="00E936E9">
        <w:rPr>
          <w:noProof/>
          <w:sz w:val="18"/>
        </w:rPr>
        <w:t>11</w:t>
      </w:r>
      <w:r w:rsidRPr="009D3670">
        <w:rPr>
          <w:noProof/>
          <w:sz w:val="18"/>
        </w:rPr>
        <w:fldChar w:fldCharType="end"/>
      </w:r>
    </w:p>
    <w:p w:rsidR="009D3670" w:rsidRDefault="009D3670">
      <w:pPr>
        <w:pStyle w:val="TOC9"/>
        <w:rPr>
          <w:rFonts w:asciiTheme="minorHAnsi" w:eastAsiaTheme="minorEastAsia" w:hAnsiTheme="minorHAnsi" w:cstheme="minorBidi"/>
          <w:i w:val="0"/>
          <w:noProof/>
          <w:kern w:val="0"/>
          <w:sz w:val="22"/>
          <w:szCs w:val="22"/>
        </w:rPr>
      </w:pPr>
      <w:r>
        <w:rPr>
          <w:noProof/>
        </w:rPr>
        <w:t>Social Security (Administration) Act 1999</w:t>
      </w:r>
      <w:r w:rsidRPr="009D3670">
        <w:rPr>
          <w:i w:val="0"/>
          <w:noProof/>
          <w:sz w:val="18"/>
        </w:rPr>
        <w:tab/>
      </w:r>
      <w:r w:rsidRPr="009D3670">
        <w:rPr>
          <w:i w:val="0"/>
          <w:noProof/>
          <w:sz w:val="18"/>
        </w:rPr>
        <w:fldChar w:fldCharType="begin"/>
      </w:r>
      <w:r w:rsidRPr="009D3670">
        <w:rPr>
          <w:i w:val="0"/>
          <w:noProof/>
          <w:sz w:val="18"/>
        </w:rPr>
        <w:instrText xml:space="preserve"> PAGEREF _Toc59434218 \h </w:instrText>
      </w:r>
      <w:r w:rsidRPr="009D3670">
        <w:rPr>
          <w:i w:val="0"/>
          <w:noProof/>
          <w:sz w:val="18"/>
        </w:rPr>
      </w:r>
      <w:r w:rsidRPr="009D3670">
        <w:rPr>
          <w:i w:val="0"/>
          <w:noProof/>
          <w:sz w:val="18"/>
        </w:rPr>
        <w:fldChar w:fldCharType="separate"/>
      </w:r>
      <w:r w:rsidR="00E936E9">
        <w:rPr>
          <w:i w:val="0"/>
          <w:noProof/>
          <w:sz w:val="18"/>
        </w:rPr>
        <w:t>11</w:t>
      </w:r>
      <w:r w:rsidRPr="009D3670">
        <w:rPr>
          <w:i w:val="0"/>
          <w:noProof/>
          <w:sz w:val="18"/>
        </w:rPr>
        <w:fldChar w:fldCharType="end"/>
      </w:r>
    </w:p>
    <w:p w:rsidR="009D3670" w:rsidRDefault="009D3670">
      <w:pPr>
        <w:pStyle w:val="TOC7"/>
        <w:rPr>
          <w:rFonts w:asciiTheme="minorHAnsi" w:eastAsiaTheme="minorEastAsia" w:hAnsiTheme="minorHAnsi" w:cstheme="minorBidi"/>
          <w:noProof/>
          <w:kern w:val="0"/>
          <w:sz w:val="22"/>
          <w:szCs w:val="22"/>
        </w:rPr>
      </w:pPr>
      <w:r>
        <w:rPr>
          <w:noProof/>
        </w:rPr>
        <w:t>Part 3—Other amendments</w:t>
      </w:r>
      <w:r w:rsidRPr="009D3670">
        <w:rPr>
          <w:noProof/>
          <w:sz w:val="18"/>
        </w:rPr>
        <w:tab/>
      </w:r>
      <w:r w:rsidRPr="009D3670">
        <w:rPr>
          <w:noProof/>
          <w:sz w:val="18"/>
        </w:rPr>
        <w:fldChar w:fldCharType="begin"/>
      </w:r>
      <w:r w:rsidRPr="009D3670">
        <w:rPr>
          <w:noProof/>
          <w:sz w:val="18"/>
        </w:rPr>
        <w:instrText xml:space="preserve"> PAGEREF _Toc59434227 \h </w:instrText>
      </w:r>
      <w:r w:rsidRPr="009D3670">
        <w:rPr>
          <w:noProof/>
          <w:sz w:val="18"/>
        </w:rPr>
      </w:r>
      <w:r w:rsidRPr="009D3670">
        <w:rPr>
          <w:noProof/>
          <w:sz w:val="18"/>
        </w:rPr>
        <w:fldChar w:fldCharType="separate"/>
      </w:r>
      <w:r w:rsidR="00E936E9">
        <w:rPr>
          <w:noProof/>
          <w:sz w:val="18"/>
        </w:rPr>
        <w:t>35</w:t>
      </w:r>
      <w:r w:rsidRPr="009D3670">
        <w:rPr>
          <w:noProof/>
          <w:sz w:val="18"/>
        </w:rPr>
        <w:fldChar w:fldCharType="end"/>
      </w:r>
    </w:p>
    <w:p w:rsidR="009D3670" w:rsidRDefault="009D3670">
      <w:pPr>
        <w:pStyle w:val="TOC9"/>
        <w:rPr>
          <w:rFonts w:asciiTheme="minorHAnsi" w:eastAsiaTheme="minorEastAsia" w:hAnsiTheme="minorHAnsi" w:cstheme="minorBidi"/>
          <w:i w:val="0"/>
          <w:noProof/>
          <w:kern w:val="0"/>
          <w:sz w:val="22"/>
          <w:szCs w:val="22"/>
        </w:rPr>
      </w:pPr>
      <w:r>
        <w:rPr>
          <w:noProof/>
        </w:rPr>
        <w:t>Social Security (Administration) Act 1999</w:t>
      </w:r>
      <w:r w:rsidRPr="009D3670">
        <w:rPr>
          <w:i w:val="0"/>
          <w:noProof/>
          <w:sz w:val="18"/>
        </w:rPr>
        <w:tab/>
      </w:r>
      <w:r w:rsidRPr="009D3670">
        <w:rPr>
          <w:i w:val="0"/>
          <w:noProof/>
          <w:sz w:val="18"/>
        </w:rPr>
        <w:fldChar w:fldCharType="begin"/>
      </w:r>
      <w:r w:rsidRPr="009D3670">
        <w:rPr>
          <w:i w:val="0"/>
          <w:noProof/>
          <w:sz w:val="18"/>
        </w:rPr>
        <w:instrText xml:space="preserve"> PAGEREF _Toc59434228 \h </w:instrText>
      </w:r>
      <w:r w:rsidRPr="009D3670">
        <w:rPr>
          <w:i w:val="0"/>
          <w:noProof/>
          <w:sz w:val="18"/>
        </w:rPr>
      </w:r>
      <w:r w:rsidRPr="009D3670">
        <w:rPr>
          <w:i w:val="0"/>
          <w:noProof/>
          <w:sz w:val="18"/>
        </w:rPr>
        <w:fldChar w:fldCharType="separate"/>
      </w:r>
      <w:r w:rsidR="00E936E9">
        <w:rPr>
          <w:i w:val="0"/>
          <w:noProof/>
          <w:sz w:val="18"/>
        </w:rPr>
        <w:t>35</w:t>
      </w:r>
      <w:r w:rsidRPr="009D3670">
        <w:rPr>
          <w:i w:val="0"/>
          <w:noProof/>
          <w:sz w:val="18"/>
        </w:rPr>
        <w:fldChar w:fldCharType="end"/>
      </w:r>
    </w:p>
    <w:p w:rsidR="00060FF9" w:rsidRPr="004417F5" w:rsidRDefault="009D3670" w:rsidP="0048364F">
      <w:r>
        <w:fldChar w:fldCharType="end"/>
      </w:r>
    </w:p>
    <w:p w:rsidR="00FE7F93" w:rsidRPr="004417F5" w:rsidRDefault="00FE7F93" w:rsidP="0048364F">
      <w:pPr>
        <w:sectPr w:rsidR="00FE7F93" w:rsidRPr="004417F5" w:rsidSect="00AA044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AA044D" w:rsidRDefault="00AA044D">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70052778" r:id="rId21"/>
        </w:object>
      </w:r>
    </w:p>
    <w:p w:rsidR="00AA044D" w:rsidRDefault="00AA044D"/>
    <w:p w:rsidR="00AA044D" w:rsidRDefault="00AA044D" w:rsidP="000178F8">
      <w:pPr>
        <w:spacing w:line="240" w:lineRule="auto"/>
      </w:pPr>
    </w:p>
    <w:p w:rsidR="00AA044D" w:rsidRDefault="00545C4B" w:rsidP="000178F8">
      <w:pPr>
        <w:pStyle w:val="ShortTP1"/>
      </w:pPr>
      <w:fldSimple w:instr=" STYLEREF ShortT ">
        <w:r w:rsidR="00E936E9">
          <w:rPr>
            <w:noProof/>
          </w:rPr>
          <w:t>Social Security (Administration) Amendment (Continuation of Cashless Welfare) Act 2020</w:t>
        </w:r>
      </w:fldSimple>
    </w:p>
    <w:p w:rsidR="00AA044D" w:rsidRDefault="00545C4B" w:rsidP="000178F8">
      <w:pPr>
        <w:pStyle w:val="ActNoP1"/>
      </w:pPr>
      <w:fldSimple w:instr=" STYLEREF Actno ">
        <w:r w:rsidR="00E936E9">
          <w:rPr>
            <w:noProof/>
          </w:rPr>
          <w:t>No. 136, 2020</w:t>
        </w:r>
      </w:fldSimple>
    </w:p>
    <w:p w:rsidR="00AA044D" w:rsidRPr="009A0728" w:rsidRDefault="00AA044D" w:rsidP="009A0728">
      <w:pPr>
        <w:pBdr>
          <w:bottom w:val="single" w:sz="6" w:space="0" w:color="auto"/>
        </w:pBdr>
        <w:spacing w:before="400" w:line="240" w:lineRule="auto"/>
        <w:rPr>
          <w:rFonts w:eastAsia="Times New Roman"/>
          <w:b/>
          <w:sz w:val="28"/>
        </w:rPr>
      </w:pPr>
    </w:p>
    <w:p w:rsidR="00AA044D" w:rsidRPr="009A0728" w:rsidRDefault="00AA044D" w:rsidP="009A0728">
      <w:pPr>
        <w:spacing w:line="40" w:lineRule="exact"/>
        <w:rPr>
          <w:rFonts w:eastAsia="Calibri"/>
          <w:b/>
          <w:sz w:val="28"/>
        </w:rPr>
      </w:pPr>
    </w:p>
    <w:p w:rsidR="00AA044D" w:rsidRPr="009A0728" w:rsidRDefault="00AA044D" w:rsidP="009A0728">
      <w:pPr>
        <w:pBdr>
          <w:top w:val="single" w:sz="12" w:space="0" w:color="auto"/>
        </w:pBdr>
        <w:spacing w:line="240" w:lineRule="auto"/>
        <w:rPr>
          <w:rFonts w:eastAsia="Times New Roman"/>
          <w:b/>
          <w:sz w:val="28"/>
        </w:rPr>
      </w:pPr>
    </w:p>
    <w:p w:rsidR="00AA044D" w:rsidRDefault="00AA044D" w:rsidP="00AA044D">
      <w:pPr>
        <w:pStyle w:val="Page1"/>
        <w:spacing w:before="400"/>
      </w:pPr>
      <w:bookmarkStart w:id="1" w:name="_GoBack"/>
      <w:r>
        <w:t xml:space="preserve">An Act to amend the </w:t>
      </w:r>
      <w:r w:rsidRPr="00AA044D">
        <w:rPr>
          <w:i/>
        </w:rPr>
        <w:t>Social Security (Administration) Act 1999</w:t>
      </w:r>
      <w:r>
        <w:t>, and for related purposes</w:t>
      </w:r>
    </w:p>
    <w:bookmarkEnd w:id="1"/>
    <w:p w:rsidR="00414DF7" w:rsidRDefault="00414DF7" w:rsidP="000C5962">
      <w:pPr>
        <w:pStyle w:val="AssentDt"/>
        <w:spacing w:before="240"/>
        <w:rPr>
          <w:sz w:val="24"/>
        </w:rPr>
      </w:pPr>
      <w:r>
        <w:rPr>
          <w:sz w:val="24"/>
        </w:rPr>
        <w:t>[</w:t>
      </w:r>
      <w:r>
        <w:rPr>
          <w:i/>
          <w:sz w:val="24"/>
        </w:rPr>
        <w:t>Assented to 17 December 2020</w:t>
      </w:r>
      <w:r>
        <w:rPr>
          <w:sz w:val="24"/>
        </w:rPr>
        <w:t>]</w:t>
      </w:r>
    </w:p>
    <w:p w:rsidR="0048364F" w:rsidRPr="004417F5" w:rsidRDefault="0048364F" w:rsidP="00D0231B">
      <w:pPr>
        <w:spacing w:before="240" w:line="240" w:lineRule="auto"/>
        <w:rPr>
          <w:sz w:val="32"/>
        </w:rPr>
      </w:pPr>
      <w:r w:rsidRPr="004417F5">
        <w:rPr>
          <w:sz w:val="32"/>
        </w:rPr>
        <w:t>The Parliament of Australia enacts:</w:t>
      </w:r>
    </w:p>
    <w:p w:rsidR="0048364F" w:rsidRPr="004417F5" w:rsidRDefault="0048364F" w:rsidP="00D0231B">
      <w:pPr>
        <w:pStyle w:val="ActHead5"/>
      </w:pPr>
      <w:bookmarkStart w:id="2" w:name="_Toc59434202"/>
      <w:r w:rsidRPr="00D83697">
        <w:rPr>
          <w:rStyle w:val="CharSectno"/>
        </w:rPr>
        <w:t>1</w:t>
      </w:r>
      <w:r w:rsidRPr="004417F5">
        <w:t xml:space="preserve">  Short title</w:t>
      </w:r>
      <w:bookmarkEnd w:id="2"/>
    </w:p>
    <w:p w:rsidR="0048364F" w:rsidRPr="004417F5" w:rsidRDefault="0048364F" w:rsidP="00D0231B">
      <w:pPr>
        <w:pStyle w:val="subsection"/>
      </w:pPr>
      <w:r w:rsidRPr="004417F5">
        <w:tab/>
      </w:r>
      <w:r w:rsidRPr="004417F5">
        <w:tab/>
        <w:t xml:space="preserve">This Act </w:t>
      </w:r>
      <w:r w:rsidR="00275197" w:rsidRPr="004417F5">
        <w:t xml:space="preserve">is </w:t>
      </w:r>
      <w:r w:rsidRPr="004417F5">
        <w:t xml:space="preserve">the </w:t>
      </w:r>
      <w:r w:rsidR="008018B1" w:rsidRPr="004417F5">
        <w:rPr>
          <w:i/>
        </w:rPr>
        <w:t>Social Security (Administration) Amendment (Continuation of Cashless Welfare) Act 2020</w:t>
      </w:r>
      <w:r w:rsidRPr="004417F5">
        <w:t>.</w:t>
      </w:r>
    </w:p>
    <w:p w:rsidR="0048364F" w:rsidRPr="004417F5" w:rsidRDefault="0048364F" w:rsidP="00D0231B">
      <w:pPr>
        <w:pStyle w:val="ActHead5"/>
      </w:pPr>
      <w:bookmarkStart w:id="3" w:name="_Toc59434203"/>
      <w:r w:rsidRPr="00D83697">
        <w:rPr>
          <w:rStyle w:val="CharSectno"/>
        </w:rPr>
        <w:lastRenderedPageBreak/>
        <w:t>2</w:t>
      </w:r>
      <w:r w:rsidRPr="004417F5">
        <w:t xml:space="preserve">  Commencement</w:t>
      </w:r>
      <w:bookmarkEnd w:id="3"/>
    </w:p>
    <w:p w:rsidR="0048364F" w:rsidRPr="004417F5" w:rsidRDefault="0048364F" w:rsidP="00D0231B">
      <w:pPr>
        <w:pStyle w:val="subsection"/>
      </w:pPr>
      <w:r w:rsidRPr="004417F5">
        <w:tab/>
        <w:t>(1)</w:t>
      </w:r>
      <w:r w:rsidRPr="004417F5">
        <w:tab/>
        <w:t>Each provision of this Act specified in column 1 of the table commences, or is taken to have commenced, in accordance with column 2 of the table. Any other statement in column 2 has effect according to its terms.</w:t>
      </w:r>
    </w:p>
    <w:p w:rsidR="0048364F" w:rsidRPr="004417F5" w:rsidRDefault="0048364F" w:rsidP="00D0231B">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417F5" w:rsidTr="004C7C8C">
        <w:trPr>
          <w:tblHeader/>
        </w:trPr>
        <w:tc>
          <w:tcPr>
            <w:tcW w:w="7111" w:type="dxa"/>
            <w:gridSpan w:val="3"/>
            <w:tcBorders>
              <w:top w:val="single" w:sz="12" w:space="0" w:color="auto"/>
              <w:bottom w:val="single" w:sz="6" w:space="0" w:color="auto"/>
            </w:tcBorders>
            <w:shd w:val="clear" w:color="auto" w:fill="auto"/>
          </w:tcPr>
          <w:p w:rsidR="0048364F" w:rsidRPr="004417F5" w:rsidRDefault="0048364F" w:rsidP="00D0231B">
            <w:pPr>
              <w:pStyle w:val="TableHeading"/>
            </w:pPr>
            <w:r w:rsidRPr="004417F5">
              <w:t>Commencement information</w:t>
            </w:r>
          </w:p>
        </w:tc>
      </w:tr>
      <w:tr w:rsidR="0048364F" w:rsidRPr="004417F5" w:rsidTr="004C7C8C">
        <w:trPr>
          <w:tblHeader/>
        </w:trPr>
        <w:tc>
          <w:tcPr>
            <w:tcW w:w="1701" w:type="dxa"/>
            <w:tcBorders>
              <w:top w:val="single" w:sz="6" w:space="0" w:color="auto"/>
              <w:bottom w:val="single" w:sz="6" w:space="0" w:color="auto"/>
            </w:tcBorders>
            <w:shd w:val="clear" w:color="auto" w:fill="auto"/>
          </w:tcPr>
          <w:p w:rsidR="0048364F" w:rsidRPr="004417F5" w:rsidRDefault="0048364F" w:rsidP="00D0231B">
            <w:pPr>
              <w:pStyle w:val="TableHeading"/>
            </w:pPr>
            <w:r w:rsidRPr="004417F5">
              <w:t>Column 1</w:t>
            </w:r>
          </w:p>
        </w:tc>
        <w:tc>
          <w:tcPr>
            <w:tcW w:w="3828" w:type="dxa"/>
            <w:tcBorders>
              <w:top w:val="single" w:sz="6" w:space="0" w:color="auto"/>
              <w:bottom w:val="single" w:sz="6" w:space="0" w:color="auto"/>
            </w:tcBorders>
            <w:shd w:val="clear" w:color="auto" w:fill="auto"/>
          </w:tcPr>
          <w:p w:rsidR="0048364F" w:rsidRPr="004417F5" w:rsidRDefault="0048364F" w:rsidP="00D0231B">
            <w:pPr>
              <w:pStyle w:val="TableHeading"/>
            </w:pPr>
            <w:r w:rsidRPr="004417F5">
              <w:t>Column 2</w:t>
            </w:r>
          </w:p>
        </w:tc>
        <w:tc>
          <w:tcPr>
            <w:tcW w:w="1582" w:type="dxa"/>
            <w:tcBorders>
              <w:top w:val="single" w:sz="6" w:space="0" w:color="auto"/>
              <w:bottom w:val="single" w:sz="6" w:space="0" w:color="auto"/>
            </w:tcBorders>
            <w:shd w:val="clear" w:color="auto" w:fill="auto"/>
          </w:tcPr>
          <w:p w:rsidR="0048364F" w:rsidRPr="004417F5" w:rsidRDefault="0048364F" w:rsidP="00D0231B">
            <w:pPr>
              <w:pStyle w:val="TableHeading"/>
            </w:pPr>
            <w:r w:rsidRPr="004417F5">
              <w:t>Column 3</w:t>
            </w:r>
          </w:p>
        </w:tc>
      </w:tr>
      <w:tr w:rsidR="0048364F" w:rsidRPr="004417F5" w:rsidTr="004C7C8C">
        <w:trPr>
          <w:tblHeader/>
        </w:trPr>
        <w:tc>
          <w:tcPr>
            <w:tcW w:w="1701" w:type="dxa"/>
            <w:tcBorders>
              <w:top w:val="single" w:sz="6" w:space="0" w:color="auto"/>
              <w:bottom w:val="single" w:sz="12" w:space="0" w:color="auto"/>
            </w:tcBorders>
            <w:shd w:val="clear" w:color="auto" w:fill="auto"/>
          </w:tcPr>
          <w:p w:rsidR="0048364F" w:rsidRPr="004417F5" w:rsidRDefault="0048364F" w:rsidP="00D0231B">
            <w:pPr>
              <w:pStyle w:val="TableHeading"/>
            </w:pPr>
            <w:r w:rsidRPr="004417F5">
              <w:t>Provisions</w:t>
            </w:r>
          </w:p>
        </w:tc>
        <w:tc>
          <w:tcPr>
            <w:tcW w:w="3828" w:type="dxa"/>
            <w:tcBorders>
              <w:top w:val="single" w:sz="6" w:space="0" w:color="auto"/>
              <w:bottom w:val="single" w:sz="12" w:space="0" w:color="auto"/>
            </w:tcBorders>
            <w:shd w:val="clear" w:color="auto" w:fill="auto"/>
          </w:tcPr>
          <w:p w:rsidR="0048364F" w:rsidRPr="004417F5" w:rsidRDefault="0048364F" w:rsidP="00D0231B">
            <w:pPr>
              <w:pStyle w:val="TableHeading"/>
            </w:pPr>
            <w:r w:rsidRPr="004417F5">
              <w:t>Commencement</w:t>
            </w:r>
          </w:p>
        </w:tc>
        <w:tc>
          <w:tcPr>
            <w:tcW w:w="1582" w:type="dxa"/>
            <w:tcBorders>
              <w:top w:val="single" w:sz="6" w:space="0" w:color="auto"/>
              <w:bottom w:val="single" w:sz="12" w:space="0" w:color="auto"/>
            </w:tcBorders>
            <w:shd w:val="clear" w:color="auto" w:fill="auto"/>
          </w:tcPr>
          <w:p w:rsidR="0048364F" w:rsidRPr="004417F5" w:rsidRDefault="0048364F" w:rsidP="00D0231B">
            <w:pPr>
              <w:pStyle w:val="TableHeading"/>
            </w:pPr>
            <w:r w:rsidRPr="004417F5">
              <w:t>Date/Details</w:t>
            </w:r>
          </w:p>
        </w:tc>
      </w:tr>
      <w:tr w:rsidR="0048364F" w:rsidRPr="004417F5" w:rsidTr="004C7C8C">
        <w:tc>
          <w:tcPr>
            <w:tcW w:w="1701" w:type="dxa"/>
            <w:tcBorders>
              <w:top w:val="single" w:sz="12" w:space="0" w:color="auto"/>
            </w:tcBorders>
            <w:shd w:val="clear" w:color="auto" w:fill="auto"/>
          </w:tcPr>
          <w:p w:rsidR="0048364F" w:rsidRPr="004417F5" w:rsidRDefault="0048364F" w:rsidP="00D0231B">
            <w:pPr>
              <w:pStyle w:val="Tabletext"/>
            </w:pPr>
            <w:r w:rsidRPr="004417F5">
              <w:t xml:space="preserve">1.  </w:t>
            </w:r>
            <w:r w:rsidR="00E66DDD" w:rsidRPr="004417F5">
              <w:t>Sections 1</w:t>
            </w:r>
            <w:r w:rsidRPr="004417F5">
              <w:t xml:space="preserve"> to 3 and anything in this Act not elsewhere covered by this table</w:t>
            </w:r>
          </w:p>
        </w:tc>
        <w:tc>
          <w:tcPr>
            <w:tcW w:w="3828" w:type="dxa"/>
            <w:tcBorders>
              <w:top w:val="single" w:sz="12" w:space="0" w:color="auto"/>
            </w:tcBorders>
            <w:shd w:val="clear" w:color="auto" w:fill="auto"/>
          </w:tcPr>
          <w:p w:rsidR="0048364F" w:rsidRPr="004417F5" w:rsidRDefault="0048364F" w:rsidP="00D0231B">
            <w:pPr>
              <w:pStyle w:val="Tabletext"/>
            </w:pPr>
            <w:r w:rsidRPr="004417F5">
              <w:t>The day this Act receives the Royal Assent.</w:t>
            </w:r>
          </w:p>
        </w:tc>
        <w:tc>
          <w:tcPr>
            <w:tcW w:w="1582" w:type="dxa"/>
            <w:tcBorders>
              <w:top w:val="single" w:sz="12" w:space="0" w:color="auto"/>
            </w:tcBorders>
            <w:shd w:val="clear" w:color="auto" w:fill="auto"/>
          </w:tcPr>
          <w:p w:rsidR="0048364F" w:rsidRPr="004417F5" w:rsidRDefault="00414DF7" w:rsidP="00D0231B">
            <w:pPr>
              <w:pStyle w:val="Tabletext"/>
            </w:pPr>
            <w:r>
              <w:t>17 December 2020</w:t>
            </w:r>
          </w:p>
        </w:tc>
      </w:tr>
      <w:tr w:rsidR="0048364F" w:rsidRPr="004417F5" w:rsidTr="004C7C8C">
        <w:tc>
          <w:tcPr>
            <w:tcW w:w="1701" w:type="dxa"/>
            <w:shd w:val="clear" w:color="auto" w:fill="auto"/>
          </w:tcPr>
          <w:p w:rsidR="0048364F" w:rsidRPr="004417F5" w:rsidRDefault="0048364F" w:rsidP="00D0231B">
            <w:pPr>
              <w:pStyle w:val="Tabletext"/>
            </w:pPr>
            <w:r w:rsidRPr="004417F5">
              <w:t xml:space="preserve">2.  </w:t>
            </w:r>
            <w:r w:rsidR="008018B1" w:rsidRPr="004417F5">
              <w:t>Schedule 1, Part 1</w:t>
            </w:r>
          </w:p>
        </w:tc>
        <w:tc>
          <w:tcPr>
            <w:tcW w:w="3828" w:type="dxa"/>
            <w:shd w:val="clear" w:color="auto" w:fill="auto"/>
          </w:tcPr>
          <w:p w:rsidR="0048364F" w:rsidRPr="004417F5" w:rsidRDefault="008018B1" w:rsidP="00D0231B">
            <w:pPr>
              <w:pStyle w:val="Tabletext"/>
            </w:pPr>
            <w:r w:rsidRPr="004417F5">
              <w:t>The day after this Act receives the Royal Assent.</w:t>
            </w:r>
          </w:p>
        </w:tc>
        <w:tc>
          <w:tcPr>
            <w:tcW w:w="1582" w:type="dxa"/>
            <w:shd w:val="clear" w:color="auto" w:fill="auto"/>
          </w:tcPr>
          <w:p w:rsidR="0048364F" w:rsidRPr="004417F5" w:rsidRDefault="00414DF7" w:rsidP="00D0231B">
            <w:pPr>
              <w:pStyle w:val="Tabletext"/>
            </w:pPr>
            <w:r>
              <w:t>18 December 2020</w:t>
            </w:r>
          </w:p>
        </w:tc>
      </w:tr>
      <w:tr w:rsidR="008018B1" w:rsidRPr="004417F5" w:rsidTr="004C7C8C">
        <w:tc>
          <w:tcPr>
            <w:tcW w:w="1701" w:type="dxa"/>
            <w:shd w:val="clear" w:color="auto" w:fill="auto"/>
          </w:tcPr>
          <w:p w:rsidR="008018B1" w:rsidRPr="004417F5" w:rsidRDefault="008018B1" w:rsidP="00D0231B">
            <w:pPr>
              <w:pStyle w:val="Tabletext"/>
            </w:pPr>
            <w:r w:rsidRPr="004417F5">
              <w:t>3.  Schedule 1, Part 2</w:t>
            </w:r>
          </w:p>
        </w:tc>
        <w:tc>
          <w:tcPr>
            <w:tcW w:w="3828" w:type="dxa"/>
            <w:shd w:val="clear" w:color="auto" w:fill="auto"/>
          </w:tcPr>
          <w:p w:rsidR="008018B1" w:rsidRPr="004417F5" w:rsidRDefault="008018B1" w:rsidP="00D0231B">
            <w:pPr>
              <w:pStyle w:val="Tabletext"/>
            </w:pPr>
            <w:r w:rsidRPr="004417F5">
              <w:t>The day after the end of the period of 3 months beginning on the day this Act receives the Royal Assent.</w:t>
            </w:r>
          </w:p>
        </w:tc>
        <w:tc>
          <w:tcPr>
            <w:tcW w:w="1582" w:type="dxa"/>
            <w:shd w:val="clear" w:color="auto" w:fill="auto"/>
          </w:tcPr>
          <w:p w:rsidR="008018B1" w:rsidRPr="004417F5" w:rsidRDefault="00414DF7" w:rsidP="00444658">
            <w:pPr>
              <w:pStyle w:val="Tabletext"/>
            </w:pPr>
            <w:r>
              <w:t>17 March 202</w:t>
            </w:r>
            <w:r w:rsidR="00444658">
              <w:t>1</w:t>
            </w:r>
          </w:p>
        </w:tc>
      </w:tr>
      <w:tr w:rsidR="008018B1" w:rsidRPr="004417F5" w:rsidTr="004C7C8C">
        <w:tc>
          <w:tcPr>
            <w:tcW w:w="1701" w:type="dxa"/>
            <w:shd w:val="clear" w:color="auto" w:fill="auto"/>
          </w:tcPr>
          <w:p w:rsidR="008018B1" w:rsidRPr="004417F5" w:rsidRDefault="008018B1" w:rsidP="00D0231B">
            <w:pPr>
              <w:pStyle w:val="Tabletext"/>
            </w:pPr>
            <w:r w:rsidRPr="004417F5">
              <w:t>4.  Schedule 1, items 101 to 113</w:t>
            </w:r>
          </w:p>
        </w:tc>
        <w:tc>
          <w:tcPr>
            <w:tcW w:w="3828" w:type="dxa"/>
            <w:shd w:val="clear" w:color="auto" w:fill="auto"/>
          </w:tcPr>
          <w:p w:rsidR="008018B1" w:rsidRPr="004417F5" w:rsidRDefault="007B1753" w:rsidP="00D0231B">
            <w:pPr>
              <w:pStyle w:val="Tablea"/>
            </w:pPr>
            <w:r w:rsidRPr="004417F5">
              <w:t>8</w:t>
            </w:r>
            <w:r w:rsidR="008018B1" w:rsidRPr="004417F5">
              <w:t> March 2021.</w:t>
            </w:r>
          </w:p>
        </w:tc>
        <w:tc>
          <w:tcPr>
            <w:tcW w:w="1582" w:type="dxa"/>
            <w:shd w:val="clear" w:color="auto" w:fill="auto"/>
          </w:tcPr>
          <w:p w:rsidR="008018B1" w:rsidRPr="004417F5" w:rsidRDefault="007B1753" w:rsidP="00D0231B">
            <w:pPr>
              <w:pStyle w:val="Tabletext"/>
            </w:pPr>
            <w:r w:rsidRPr="004417F5">
              <w:t>8</w:t>
            </w:r>
            <w:r w:rsidR="008018B1" w:rsidRPr="004417F5">
              <w:t> March 2021</w:t>
            </w:r>
          </w:p>
        </w:tc>
      </w:tr>
      <w:tr w:rsidR="008018B1" w:rsidRPr="004417F5" w:rsidTr="004C7C8C">
        <w:tc>
          <w:tcPr>
            <w:tcW w:w="1701" w:type="dxa"/>
            <w:tcBorders>
              <w:bottom w:val="single" w:sz="12" w:space="0" w:color="auto"/>
            </w:tcBorders>
            <w:shd w:val="clear" w:color="auto" w:fill="auto"/>
          </w:tcPr>
          <w:p w:rsidR="008018B1" w:rsidRPr="004417F5" w:rsidRDefault="008018B1" w:rsidP="00D0231B">
            <w:pPr>
              <w:pStyle w:val="Tabletext"/>
            </w:pPr>
            <w:r w:rsidRPr="004417F5">
              <w:t>5.  Schedule 1, item 114</w:t>
            </w:r>
          </w:p>
        </w:tc>
        <w:tc>
          <w:tcPr>
            <w:tcW w:w="3828" w:type="dxa"/>
            <w:tcBorders>
              <w:bottom w:val="single" w:sz="12" w:space="0" w:color="auto"/>
            </w:tcBorders>
            <w:shd w:val="clear" w:color="auto" w:fill="auto"/>
          </w:tcPr>
          <w:p w:rsidR="008018B1" w:rsidRPr="004417F5" w:rsidRDefault="008018B1" w:rsidP="00D0231B">
            <w:pPr>
              <w:pStyle w:val="Tabletext"/>
            </w:pPr>
            <w:r w:rsidRPr="004417F5">
              <w:t>The day after this Act receives the Royal Assent.</w:t>
            </w:r>
          </w:p>
        </w:tc>
        <w:tc>
          <w:tcPr>
            <w:tcW w:w="1582" w:type="dxa"/>
            <w:tcBorders>
              <w:bottom w:val="single" w:sz="12" w:space="0" w:color="auto"/>
            </w:tcBorders>
            <w:shd w:val="clear" w:color="auto" w:fill="auto"/>
          </w:tcPr>
          <w:p w:rsidR="008018B1" w:rsidRPr="004417F5" w:rsidRDefault="00414DF7" w:rsidP="00D0231B">
            <w:pPr>
              <w:pStyle w:val="Tabletext"/>
            </w:pPr>
            <w:r>
              <w:t>18 December 2020</w:t>
            </w:r>
          </w:p>
        </w:tc>
      </w:tr>
    </w:tbl>
    <w:p w:rsidR="0048364F" w:rsidRPr="004417F5" w:rsidRDefault="00201D27" w:rsidP="00D0231B">
      <w:pPr>
        <w:pStyle w:val="notetext"/>
      </w:pPr>
      <w:r w:rsidRPr="004417F5">
        <w:t>Note:</w:t>
      </w:r>
      <w:r w:rsidRPr="004417F5">
        <w:tab/>
        <w:t>This table relates only to the provisions of this Act as originally enacted. It will not be amended to deal with any later amendments of this Act.</w:t>
      </w:r>
    </w:p>
    <w:p w:rsidR="0048364F" w:rsidRPr="004417F5" w:rsidRDefault="0048364F" w:rsidP="00D0231B">
      <w:pPr>
        <w:pStyle w:val="subsection"/>
      </w:pPr>
      <w:r w:rsidRPr="004417F5">
        <w:tab/>
        <w:t>(2)</w:t>
      </w:r>
      <w:r w:rsidRPr="004417F5">
        <w:tab/>
      </w:r>
      <w:r w:rsidR="00201D27" w:rsidRPr="004417F5">
        <w:t xml:space="preserve">Any information in </w:t>
      </w:r>
      <w:r w:rsidR="00877D48" w:rsidRPr="004417F5">
        <w:t>c</w:t>
      </w:r>
      <w:r w:rsidR="00201D27" w:rsidRPr="004417F5">
        <w:t>olumn 3 of the table is not part of this Act. Information may be inserted in this column, or information in it may be edited, in any published version of this Act.</w:t>
      </w:r>
    </w:p>
    <w:p w:rsidR="0048364F" w:rsidRPr="004417F5" w:rsidRDefault="0048364F" w:rsidP="00D0231B">
      <w:pPr>
        <w:pStyle w:val="ActHead5"/>
      </w:pPr>
      <w:bookmarkStart w:id="4" w:name="_Toc59434204"/>
      <w:r w:rsidRPr="00D83697">
        <w:rPr>
          <w:rStyle w:val="CharSectno"/>
        </w:rPr>
        <w:t>3</w:t>
      </w:r>
      <w:r w:rsidRPr="004417F5">
        <w:t xml:space="preserve">  Schedules</w:t>
      </w:r>
      <w:bookmarkEnd w:id="4"/>
    </w:p>
    <w:p w:rsidR="0048364F" w:rsidRPr="004417F5" w:rsidRDefault="0048364F" w:rsidP="00D0231B">
      <w:pPr>
        <w:pStyle w:val="subsection"/>
      </w:pPr>
      <w:r w:rsidRPr="004417F5">
        <w:tab/>
      </w:r>
      <w:r w:rsidRPr="004417F5">
        <w:tab/>
      </w:r>
      <w:r w:rsidR="00202618" w:rsidRPr="004417F5">
        <w:t>Legislation that is specified in a Schedule to this Act is amended or repealed as set out in the applicable items in the Schedule concerned, and any other item in a Schedule to this Act has effect according to its terms.</w:t>
      </w:r>
    </w:p>
    <w:p w:rsidR="008018B1" w:rsidRPr="004417F5" w:rsidRDefault="008018B1" w:rsidP="00D0231B">
      <w:pPr>
        <w:pStyle w:val="ActHead6"/>
        <w:pageBreakBefore/>
      </w:pPr>
      <w:bookmarkStart w:id="5" w:name="_Toc59434205"/>
      <w:bookmarkStart w:id="6" w:name="opcAmSched"/>
      <w:bookmarkStart w:id="7" w:name="opcCurrentFind"/>
      <w:r w:rsidRPr="00D83697">
        <w:rPr>
          <w:rStyle w:val="CharAmSchNo"/>
        </w:rPr>
        <w:t>Schedule 1</w:t>
      </w:r>
      <w:r w:rsidRPr="004417F5">
        <w:t>—</w:t>
      </w:r>
      <w:r w:rsidRPr="00D83697">
        <w:rPr>
          <w:rStyle w:val="CharAmSchText"/>
        </w:rPr>
        <w:t>Amendments</w:t>
      </w:r>
      <w:bookmarkEnd w:id="5"/>
    </w:p>
    <w:p w:rsidR="008018B1" w:rsidRPr="004417F5" w:rsidRDefault="008018B1" w:rsidP="00D0231B">
      <w:pPr>
        <w:pStyle w:val="ActHead7"/>
      </w:pPr>
      <w:bookmarkStart w:id="8" w:name="_Toc59434206"/>
      <w:bookmarkEnd w:id="6"/>
      <w:bookmarkEnd w:id="7"/>
      <w:r w:rsidRPr="00D83697">
        <w:rPr>
          <w:rStyle w:val="CharAmPartNo"/>
        </w:rPr>
        <w:t>Part 1</w:t>
      </w:r>
      <w:r w:rsidRPr="004417F5">
        <w:t>—</w:t>
      </w:r>
      <w:r w:rsidRPr="00D83697">
        <w:rPr>
          <w:rStyle w:val="CharAmPartText"/>
        </w:rPr>
        <w:t>Stage 1 amendments</w:t>
      </w:r>
      <w:bookmarkEnd w:id="8"/>
    </w:p>
    <w:p w:rsidR="008018B1" w:rsidRPr="004417F5" w:rsidRDefault="008018B1" w:rsidP="00D0231B">
      <w:pPr>
        <w:pStyle w:val="ActHead9"/>
        <w:rPr>
          <w:i w:val="0"/>
        </w:rPr>
      </w:pPr>
      <w:bookmarkStart w:id="9" w:name="_Toc59434207"/>
      <w:r w:rsidRPr="004417F5">
        <w:t>Social Security (Administration) Act 1999</w:t>
      </w:r>
      <w:bookmarkEnd w:id="9"/>
    </w:p>
    <w:p w:rsidR="008018B1" w:rsidRPr="004417F5" w:rsidRDefault="008018B1" w:rsidP="00D0231B">
      <w:pPr>
        <w:pStyle w:val="ItemHead"/>
      </w:pPr>
      <w:r w:rsidRPr="004417F5">
        <w:t>1  Paragraph 70B(1)(a)</w:t>
      </w:r>
    </w:p>
    <w:p w:rsidR="008018B1" w:rsidRPr="004417F5" w:rsidRDefault="008018B1" w:rsidP="00D0231B">
      <w:pPr>
        <w:pStyle w:val="Item"/>
      </w:pPr>
      <w:r w:rsidRPr="004417F5">
        <w:t>Omit “trial participant”, substitute “program participant”.</w:t>
      </w:r>
    </w:p>
    <w:p w:rsidR="008018B1" w:rsidRPr="004417F5" w:rsidRDefault="008018B1" w:rsidP="00D0231B">
      <w:pPr>
        <w:pStyle w:val="ItemHead"/>
      </w:pPr>
      <w:r w:rsidRPr="004417F5">
        <w:t>2  Subparagraph 123UC(1)(h)(i)</w:t>
      </w:r>
    </w:p>
    <w:p w:rsidR="008018B1" w:rsidRPr="004417F5" w:rsidRDefault="008018B1" w:rsidP="00D0231B">
      <w:pPr>
        <w:pStyle w:val="Item"/>
      </w:pPr>
      <w:r w:rsidRPr="004417F5">
        <w:t>Omit “trial participant”, substitute “program participant”.</w:t>
      </w:r>
    </w:p>
    <w:p w:rsidR="008018B1" w:rsidRPr="004417F5" w:rsidRDefault="008018B1" w:rsidP="00D0231B">
      <w:pPr>
        <w:pStyle w:val="ItemHead"/>
      </w:pPr>
      <w:r w:rsidRPr="004417F5">
        <w:t>5  Paragraphs 123UF(1)(g) and (2)(h)</w:t>
      </w:r>
    </w:p>
    <w:p w:rsidR="008018B1" w:rsidRPr="004417F5" w:rsidRDefault="008018B1" w:rsidP="00D0231B">
      <w:pPr>
        <w:pStyle w:val="Item"/>
      </w:pPr>
      <w:r w:rsidRPr="004417F5">
        <w:t>Omit “1 July 2020”, substitute “</w:t>
      </w:r>
      <w:r w:rsidR="007D1EDF" w:rsidRPr="004417F5">
        <w:t>1 January 2022</w:t>
      </w:r>
      <w:r w:rsidRPr="004417F5">
        <w:t>”.</w:t>
      </w:r>
    </w:p>
    <w:p w:rsidR="008018B1" w:rsidRPr="004417F5" w:rsidRDefault="008018B1" w:rsidP="00D0231B">
      <w:pPr>
        <w:pStyle w:val="ItemHead"/>
      </w:pPr>
      <w:r w:rsidRPr="004417F5">
        <w:t>6  Part 3D (heading)</w:t>
      </w:r>
    </w:p>
    <w:p w:rsidR="008018B1" w:rsidRPr="004417F5" w:rsidRDefault="008018B1" w:rsidP="00D0231B">
      <w:pPr>
        <w:pStyle w:val="Item"/>
      </w:pPr>
      <w:r w:rsidRPr="004417F5">
        <w:t>Repeal the heading, substitute:</w:t>
      </w:r>
    </w:p>
    <w:p w:rsidR="008018B1" w:rsidRPr="004417F5" w:rsidRDefault="008018B1" w:rsidP="00D0231B">
      <w:pPr>
        <w:pStyle w:val="ActHead2"/>
      </w:pPr>
      <w:bookmarkStart w:id="10" w:name="f_Check_Lines_above"/>
      <w:bookmarkStart w:id="11" w:name="_Toc59434208"/>
      <w:bookmarkEnd w:id="10"/>
      <w:r w:rsidRPr="00D83697">
        <w:rPr>
          <w:rStyle w:val="CharPartNo"/>
        </w:rPr>
        <w:t>Part 3D</w:t>
      </w:r>
      <w:r w:rsidRPr="004417F5">
        <w:t>—</w:t>
      </w:r>
      <w:r w:rsidRPr="00D83697">
        <w:rPr>
          <w:rStyle w:val="CharPartText"/>
        </w:rPr>
        <w:t>Cashless welfare arrangements</w:t>
      </w:r>
      <w:bookmarkEnd w:id="11"/>
    </w:p>
    <w:p w:rsidR="008018B1" w:rsidRPr="004417F5" w:rsidRDefault="008018B1" w:rsidP="00D0231B">
      <w:pPr>
        <w:pStyle w:val="ItemHead"/>
      </w:pPr>
      <w:r w:rsidRPr="004417F5">
        <w:t>7  Section 124PB</w:t>
      </w:r>
    </w:p>
    <w:p w:rsidR="008018B1" w:rsidRPr="004417F5" w:rsidRDefault="008018B1" w:rsidP="00D0231B">
      <w:pPr>
        <w:pStyle w:val="Item"/>
      </w:pPr>
      <w:r w:rsidRPr="004417F5">
        <w:t>Repeal the section, substitute:</w:t>
      </w:r>
    </w:p>
    <w:p w:rsidR="008018B1" w:rsidRPr="004417F5" w:rsidRDefault="008018B1" w:rsidP="00D0231B">
      <w:pPr>
        <w:pStyle w:val="ActHead5"/>
      </w:pPr>
      <w:bookmarkStart w:id="12" w:name="_Toc59434209"/>
      <w:r w:rsidRPr="00D83697">
        <w:rPr>
          <w:rStyle w:val="CharSectno"/>
        </w:rPr>
        <w:t>124PB</w:t>
      </w:r>
      <w:r w:rsidRPr="004417F5">
        <w:t xml:space="preserve">  Simplified outline of this Part</w:t>
      </w:r>
      <w:bookmarkEnd w:id="12"/>
    </w:p>
    <w:p w:rsidR="008018B1" w:rsidRPr="004417F5" w:rsidRDefault="008018B1" w:rsidP="00D0231B">
      <w:pPr>
        <w:pStyle w:val="SOText"/>
      </w:pPr>
      <w:r w:rsidRPr="004417F5">
        <w:t>This Part provides for cashless welfare arrangements. Recipients of certain welfare payments are subject to these arrangements.</w:t>
      </w:r>
    </w:p>
    <w:p w:rsidR="008018B1" w:rsidRPr="004417F5" w:rsidRDefault="008018B1" w:rsidP="00D0231B">
      <w:pPr>
        <w:pStyle w:val="SOText"/>
      </w:pPr>
      <w:r w:rsidRPr="004417F5">
        <w:t>Certain welfare payments are divided into restricted and unrestricted portions, with recipients being unable to spend the restricted portions of such payments on alcohol or gambling. The amount of each portion may be varied if a community body gives a direction to the Secretary reflecting an agreement between the community body and the recipient.</w:t>
      </w:r>
    </w:p>
    <w:p w:rsidR="008018B1" w:rsidRPr="004417F5" w:rsidRDefault="008018B1" w:rsidP="00D0231B">
      <w:pPr>
        <w:pStyle w:val="SOText"/>
      </w:pPr>
      <w:r w:rsidRPr="004417F5">
        <w:t>Other recipients of certain welfare payments may voluntarily opt in to these cashless welfare arrangements.</w:t>
      </w:r>
    </w:p>
    <w:p w:rsidR="008018B1" w:rsidRPr="004417F5" w:rsidRDefault="008018B1" w:rsidP="00D0231B">
      <w:pPr>
        <w:pStyle w:val="ItemHead"/>
      </w:pPr>
      <w:r w:rsidRPr="004417F5">
        <w:t>8  Section 124PC</w:t>
      </w:r>
    </w:p>
    <w:p w:rsidR="008018B1" w:rsidRPr="004417F5" w:rsidRDefault="008018B1" w:rsidP="00D0231B">
      <w:pPr>
        <w:pStyle w:val="Item"/>
      </w:pPr>
      <w:r w:rsidRPr="004417F5">
        <w:t>Omit “to trial”, substitute “to administer”.</w:t>
      </w:r>
    </w:p>
    <w:p w:rsidR="008018B1" w:rsidRPr="004417F5" w:rsidRDefault="008018B1" w:rsidP="00D0231B">
      <w:pPr>
        <w:pStyle w:val="ItemHead"/>
      </w:pPr>
      <w:r w:rsidRPr="004417F5">
        <w:t>9  Paragraphs 124PC(b) and (c)</w:t>
      </w:r>
    </w:p>
    <w:p w:rsidR="008018B1" w:rsidRPr="004417F5" w:rsidRDefault="008018B1" w:rsidP="00D0231B">
      <w:pPr>
        <w:pStyle w:val="Item"/>
      </w:pPr>
      <w:r w:rsidRPr="004417F5">
        <w:t>Repeal the paragraphs, substitute:</w:t>
      </w:r>
    </w:p>
    <w:p w:rsidR="008018B1" w:rsidRPr="004417F5" w:rsidRDefault="008018B1" w:rsidP="00D0231B">
      <w:pPr>
        <w:pStyle w:val="paragraph"/>
      </w:pPr>
      <w:r w:rsidRPr="004417F5">
        <w:tab/>
        <w:t>(b)</w:t>
      </w:r>
      <w:r w:rsidRPr="004417F5">
        <w:tab/>
        <w:t>support program participants and voluntary participants with their budgeting strategies; and</w:t>
      </w:r>
    </w:p>
    <w:p w:rsidR="008018B1" w:rsidRPr="004417F5" w:rsidRDefault="008018B1" w:rsidP="00D0231B">
      <w:pPr>
        <w:pStyle w:val="ItemHead"/>
      </w:pPr>
      <w:r w:rsidRPr="004417F5">
        <w:t>10  Sub</w:t>
      </w:r>
      <w:r w:rsidR="00D0231B" w:rsidRPr="004417F5">
        <w:t>section 1</w:t>
      </w:r>
      <w:r w:rsidRPr="004417F5">
        <w:t>24PD(1)</w:t>
      </w:r>
    </w:p>
    <w:p w:rsidR="008018B1" w:rsidRPr="004417F5" w:rsidRDefault="008018B1" w:rsidP="00D0231B">
      <w:pPr>
        <w:pStyle w:val="Item"/>
      </w:pPr>
      <w:r w:rsidRPr="004417F5">
        <w:t>Insert:</w:t>
      </w:r>
    </w:p>
    <w:p w:rsidR="008018B1" w:rsidRPr="004417F5" w:rsidRDefault="008018B1" w:rsidP="00D0231B">
      <w:pPr>
        <w:pStyle w:val="Definition"/>
      </w:pPr>
      <w:r w:rsidRPr="004417F5">
        <w:rPr>
          <w:b/>
          <w:i/>
        </w:rPr>
        <w:t>program area</w:t>
      </w:r>
      <w:r w:rsidRPr="004417F5">
        <w:t xml:space="preserve"> means the following:</w:t>
      </w:r>
    </w:p>
    <w:p w:rsidR="008018B1" w:rsidRPr="004417F5" w:rsidRDefault="008018B1" w:rsidP="00D0231B">
      <w:pPr>
        <w:pStyle w:val="paragraph"/>
      </w:pPr>
      <w:r w:rsidRPr="004417F5">
        <w:tab/>
        <w:t>(a)</w:t>
      </w:r>
      <w:r w:rsidRPr="004417F5">
        <w:tab/>
        <w:t>the Ceduna area;</w:t>
      </w:r>
    </w:p>
    <w:p w:rsidR="008018B1" w:rsidRPr="004417F5" w:rsidRDefault="008018B1" w:rsidP="00D0231B">
      <w:pPr>
        <w:pStyle w:val="paragraph"/>
      </w:pPr>
      <w:r w:rsidRPr="004417F5">
        <w:tab/>
        <w:t>(b)</w:t>
      </w:r>
      <w:r w:rsidRPr="004417F5">
        <w:tab/>
        <w:t>the East Kimberley area;</w:t>
      </w:r>
    </w:p>
    <w:p w:rsidR="008018B1" w:rsidRPr="004417F5" w:rsidRDefault="008018B1" w:rsidP="00D0231B">
      <w:pPr>
        <w:pStyle w:val="paragraph"/>
      </w:pPr>
      <w:r w:rsidRPr="004417F5">
        <w:tab/>
        <w:t>(c)</w:t>
      </w:r>
      <w:r w:rsidRPr="004417F5">
        <w:tab/>
        <w:t>the Goldfields area;</w:t>
      </w:r>
    </w:p>
    <w:p w:rsidR="008018B1" w:rsidRPr="004417F5" w:rsidRDefault="008018B1" w:rsidP="00D0231B">
      <w:pPr>
        <w:pStyle w:val="paragraph"/>
      </w:pPr>
      <w:r w:rsidRPr="004417F5">
        <w:tab/>
        <w:t>(d)</w:t>
      </w:r>
      <w:r w:rsidRPr="004417F5">
        <w:tab/>
        <w:t>the Bundaberg and Hervey Bay area;</w:t>
      </w:r>
    </w:p>
    <w:p w:rsidR="008018B1" w:rsidRPr="004417F5" w:rsidRDefault="008018B1" w:rsidP="00D0231B">
      <w:pPr>
        <w:pStyle w:val="subsection2"/>
      </w:pPr>
      <w:r w:rsidRPr="004417F5">
        <w:t>other than any part of such an area determined in an instrument under subsection (2).</w:t>
      </w:r>
    </w:p>
    <w:p w:rsidR="008018B1" w:rsidRPr="004417F5" w:rsidRDefault="008018B1" w:rsidP="00D0231B">
      <w:pPr>
        <w:pStyle w:val="Definition"/>
      </w:pPr>
      <w:r w:rsidRPr="004417F5">
        <w:rPr>
          <w:b/>
          <w:i/>
        </w:rPr>
        <w:t>program participant</w:t>
      </w:r>
      <w:r w:rsidRPr="004417F5">
        <w:t>: see sections 124PG to 124PGC.</w:t>
      </w:r>
    </w:p>
    <w:p w:rsidR="008018B1" w:rsidRPr="004417F5" w:rsidRDefault="008018B1" w:rsidP="00D0231B">
      <w:pPr>
        <w:pStyle w:val="ItemHead"/>
      </w:pPr>
      <w:r w:rsidRPr="004417F5">
        <w:t>11  Sub</w:t>
      </w:r>
      <w:r w:rsidR="00D0231B" w:rsidRPr="004417F5">
        <w:t>section 1</w:t>
      </w:r>
      <w:r w:rsidRPr="004417F5">
        <w:t xml:space="preserve">24PD(1) (paragraph (a) of the definition of </w:t>
      </w:r>
      <w:r w:rsidRPr="004417F5">
        <w:rPr>
          <w:i/>
        </w:rPr>
        <w:t>restrictable payment</w:t>
      </w:r>
      <w:r w:rsidRPr="004417F5">
        <w:t>)</w:t>
      </w:r>
    </w:p>
    <w:p w:rsidR="008018B1" w:rsidRPr="004417F5" w:rsidRDefault="008018B1" w:rsidP="00D0231B">
      <w:pPr>
        <w:pStyle w:val="Item"/>
      </w:pPr>
      <w:r w:rsidRPr="004417F5">
        <w:t>Omit “trial participant”, substitute “program participant”.</w:t>
      </w:r>
    </w:p>
    <w:p w:rsidR="008018B1" w:rsidRPr="004417F5" w:rsidRDefault="008018B1" w:rsidP="00D0231B">
      <w:pPr>
        <w:pStyle w:val="ItemHead"/>
      </w:pPr>
      <w:r w:rsidRPr="004417F5">
        <w:t>12  Sub</w:t>
      </w:r>
      <w:r w:rsidR="00D0231B" w:rsidRPr="004417F5">
        <w:t>section 1</w:t>
      </w:r>
      <w:r w:rsidRPr="004417F5">
        <w:t xml:space="preserve">24PD(1) (definition of </w:t>
      </w:r>
      <w:r w:rsidRPr="004417F5">
        <w:rPr>
          <w:i/>
        </w:rPr>
        <w:t>trial area</w:t>
      </w:r>
      <w:r w:rsidRPr="004417F5">
        <w:t>)</w:t>
      </w:r>
    </w:p>
    <w:p w:rsidR="008018B1" w:rsidRPr="004417F5" w:rsidRDefault="008018B1" w:rsidP="00D0231B">
      <w:pPr>
        <w:pStyle w:val="Item"/>
      </w:pPr>
      <w:r w:rsidRPr="004417F5">
        <w:t>Repeal the definition.</w:t>
      </w:r>
    </w:p>
    <w:p w:rsidR="008018B1" w:rsidRPr="004417F5" w:rsidRDefault="008018B1" w:rsidP="00D0231B">
      <w:pPr>
        <w:pStyle w:val="ItemHead"/>
      </w:pPr>
      <w:r w:rsidRPr="004417F5">
        <w:t>13  Sub</w:t>
      </w:r>
      <w:r w:rsidR="00D0231B" w:rsidRPr="004417F5">
        <w:t>section 1</w:t>
      </w:r>
      <w:r w:rsidRPr="004417F5">
        <w:t xml:space="preserve">24PD(1) (definition of </w:t>
      </w:r>
      <w:r w:rsidRPr="004417F5">
        <w:rPr>
          <w:i/>
        </w:rPr>
        <w:t>trial participant</w:t>
      </w:r>
      <w:r w:rsidRPr="004417F5">
        <w:t>)</w:t>
      </w:r>
    </w:p>
    <w:p w:rsidR="008018B1" w:rsidRPr="004417F5" w:rsidRDefault="008018B1" w:rsidP="00D0231B">
      <w:pPr>
        <w:pStyle w:val="Item"/>
      </w:pPr>
      <w:r w:rsidRPr="004417F5">
        <w:t>Repeal the definition.</w:t>
      </w:r>
    </w:p>
    <w:p w:rsidR="008018B1" w:rsidRPr="004417F5" w:rsidRDefault="008018B1" w:rsidP="00D0231B">
      <w:pPr>
        <w:pStyle w:val="ItemHead"/>
      </w:pPr>
      <w:r w:rsidRPr="004417F5">
        <w:t>14  Sub</w:t>
      </w:r>
      <w:r w:rsidR="00D0231B" w:rsidRPr="004417F5">
        <w:t>section 1</w:t>
      </w:r>
      <w:r w:rsidRPr="004417F5">
        <w:t>24PD(2)</w:t>
      </w:r>
    </w:p>
    <w:p w:rsidR="008018B1" w:rsidRPr="004417F5" w:rsidRDefault="008018B1" w:rsidP="00D0231B">
      <w:pPr>
        <w:pStyle w:val="Item"/>
      </w:pPr>
      <w:r w:rsidRPr="004417F5">
        <w:t>Omit “</w:t>
      </w:r>
      <w:bookmarkStart w:id="13" w:name="BK_S3P5L12C7"/>
      <w:bookmarkEnd w:id="13"/>
      <w:r w:rsidRPr="004417F5">
        <w:rPr>
          <w:b/>
          <w:i/>
        </w:rPr>
        <w:t>trial area</w:t>
      </w:r>
      <w:r w:rsidRPr="004417F5">
        <w:t>”, substitute “</w:t>
      </w:r>
      <w:r w:rsidRPr="004417F5">
        <w:rPr>
          <w:b/>
          <w:i/>
        </w:rPr>
        <w:t>program area</w:t>
      </w:r>
      <w:r w:rsidRPr="004417F5">
        <w:t>”.</w:t>
      </w:r>
    </w:p>
    <w:p w:rsidR="008018B1" w:rsidRPr="004417F5" w:rsidRDefault="008018B1" w:rsidP="00D0231B">
      <w:pPr>
        <w:pStyle w:val="ItemHead"/>
      </w:pPr>
      <w:r w:rsidRPr="004417F5">
        <w:t>15  Subdivision A of Division 2 of Part 3D (heading)</w:t>
      </w:r>
    </w:p>
    <w:p w:rsidR="008018B1" w:rsidRPr="004417F5" w:rsidRDefault="008018B1" w:rsidP="00D0231B">
      <w:pPr>
        <w:pStyle w:val="Item"/>
      </w:pPr>
      <w:r w:rsidRPr="004417F5">
        <w:t>Repeal the heading, substitute:</w:t>
      </w:r>
    </w:p>
    <w:p w:rsidR="008018B1" w:rsidRPr="004417F5" w:rsidRDefault="008018B1" w:rsidP="00D0231B">
      <w:pPr>
        <w:pStyle w:val="ActHead4"/>
      </w:pPr>
      <w:bookmarkStart w:id="14" w:name="_Toc59434210"/>
      <w:r w:rsidRPr="00D83697">
        <w:rPr>
          <w:rStyle w:val="CharSubdNo"/>
        </w:rPr>
        <w:t>Subdivision A</w:t>
      </w:r>
      <w:r w:rsidRPr="004417F5">
        <w:t>—</w:t>
      </w:r>
      <w:r w:rsidRPr="00D83697">
        <w:rPr>
          <w:rStyle w:val="CharSubdText"/>
        </w:rPr>
        <w:t>Program participants</w:t>
      </w:r>
      <w:bookmarkEnd w:id="14"/>
    </w:p>
    <w:p w:rsidR="00122877" w:rsidRDefault="00122877" w:rsidP="00122877">
      <w:pPr>
        <w:pStyle w:val="ItemHead"/>
      </w:pPr>
      <w:r>
        <w:t>16  Section 124PF</w:t>
      </w:r>
    </w:p>
    <w:p w:rsidR="00122877" w:rsidRDefault="00122877" w:rsidP="00122877">
      <w:pPr>
        <w:pStyle w:val="Item"/>
      </w:pPr>
      <w:r>
        <w:t>Repeal the section, substitute:</w:t>
      </w:r>
    </w:p>
    <w:p w:rsidR="00122877" w:rsidRDefault="00122877" w:rsidP="00122877">
      <w:pPr>
        <w:pStyle w:val="ActHead5"/>
      </w:pPr>
      <w:bookmarkStart w:id="15" w:name="_Toc59434211"/>
      <w:r>
        <w:rPr>
          <w:rStyle w:val="CharSectno"/>
        </w:rPr>
        <w:t>124PF</w:t>
      </w:r>
      <w:r>
        <w:t xml:space="preserve">  Sunset provision</w:t>
      </w:r>
      <w:bookmarkEnd w:id="15"/>
    </w:p>
    <w:p w:rsidR="00122877" w:rsidRDefault="00122877" w:rsidP="00122877">
      <w:pPr>
        <w:pStyle w:val="subsection"/>
      </w:pPr>
      <w:r>
        <w:tab/>
        <w:t>(1)</w:t>
      </w:r>
      <w:r>
        <w:tab/>
        <w:t>This Part ceases to have effect at the end of 31 December 2022.</w:t>
      </w:r>
    </w:p>
    <w:p w:rsidR="00122877" w:rsidRDefault="00122877" w:rsidP="00122877">
      <w:pPr>
        <w:pStyle w:val="subsection"/>
      </w:pPr>
      <w:r>
        <w:tab/>
        <w:t>(2)</w:t>
      </w:r>
      <w:r>
        <w:tab/>
        <w:t>Despite subsection (1), at any time before 1 July 2023, the Minister may, by legislative instrument, make rules prescribing matters of a transitional nature (including prescribing any saving or application provisions) relating to that cessation.</w:t>
      </w:r>
    </w:p>
    <w:p w:rsidR="00122877" w:rsidRDefault="00122877" w:rsidP="00122877">
      <w:pPr>
        <w:pStyle w:val="subsection"/>
      </w:pPr>
      <w:r>
        <w:tab/>
        <w:t>(3)</w:t>
      </w:r>
      <w:r>
        <w:tab/>
        <w:t>The rules must not provide for the crediting of amounts to welfare restricted bank accounts after 31 December 2022.</w:t>
      </w:r>
    </w:p>
    <w:p w:rsidR="00122877" w:rsidRDefault="00122877" w:rsidP="00122877">
      <w:pPr>
        <w:pStyle w:val="subsection"/>
      </w:pPr>
      <w:r>
        <w:tab/>
        <w:t>(4)</w:t>
      </w:r>
      <w:r>
        <w:tab/>
        <w:t>For a person who was a program participant under section 124PGE immediately before that cessation, the rules may make provision for and in relation to that person becoming subject to the income management regime under Part 3B on and after 1 January 2023.</w:t>
      </w:r>
    </w:p>
    <w:p w:rsidR="00122877" w:rsidRDefault="00122877" w:rsidP="00122877">
      <w:pPr>
        <w:pStyle w:val="subsection"/>
      </w:pPr>
      <w:r>
        <w:tab/>
        <w:t>(5)</w:t>
      </w:r>
      <w:r>
        <w:tab/>
        <w:t>To avoid doubt, the rules may not do the following:</w:t>
      </w:r>
    </w:p>
    <w:p w:rsidR="00122877" w:rsidRDefault="00122877" w:rsidP="00122877">
      <w:pPr>
        <w:pStyle w:val="paragraph"/>
      </w:pPr>
      <w:r>
        <w:tab/>
        <w:t>(a)</w:t>
      </w:r>
      <w:r>
        <w:tab/>
        <w:t>create an offence or civil penalty;</w:t>
      </w:r>
    </w:p>
    <w:p w:rsidR="00122877" w:rsidRDefault="00122877" w:rsidP="00122877">
      <w:pPr>
        <w:pStyle w:val="paragraph"/>
      </w:pPr>
      <w:r>
        <w:tab/>
        <w:t>(b)</w:t>
      </w:r>
      <w:r>
        <w:tab/>
        <w:t>provide powers of:</w:t>
      </w:r>
    </w:p>
    <w:p w:rsidR="00122877" w:rsidRDefault="00122877" w:rsidP="00122877">
      <w:pPr>
        <w:pStyle w:val="paragraphsub"/>
      </w:pPr>
      <w:r>
        <w:tab/>
        <w:t>(i)</w:t>
      </w:r>
      <w:r>
        <w:tab/>
        <w:t>arrest or detention; or</w:t>
      </w:r>
    </w:p>
    <w:p w:rsidR="00122877" w:rsidRDefault="00122877" w:rsidP="00122877">
      <w:pPr>
        <w:pStyle w:val="paragraphsub"/>
      </w:pPr>
      <w:r>
        <w:tab/>
        <w:t>(ii)</w:t>
      </w:r>
      <w:r>
        <w:tab/>
        <w:t>entry, search or seizure;</w:t>
      </w:r>
    </w:p>
    <w:p w:rsidR="00122877" w:rsidRDefault="00122877" w:rsidP="00122877">
      <w:pPr>
        <w:pStyle w:val="paragraph"/>
      </w:pPr>
      <w:r>
        <w:tab/>
        <w:t>(c)</w:t>
      </w:r>
      <w:r>
        <w:tab/>
        <w:t>impose a tax;</w:t>
      </w:r>
    </w:p>
    <w:p w:rsidR="00122877" w:rsidRDefault="00122877" w:rsidP="00122877">
      <w:pPr>
        <w:pStyle w:val="paragraph"/>
      </w:pPr>
      <w:r>
        <w:tab/>
        <w:t>(d)</w:t>
      </w:r>
      <w:r>
        <w:tab/>
        <w:t>set an amount to be appropriated from the Consolidated Revenue Fund under an appropriation in this Act;</w:t>
      </w:r>
    </w:p>
    <w:p w:rsidR="00122877" w:rsidRDefault="00122877" w:rsidP="00122877">
      <w:pPr>
        <w:pStyle w:val="paragraph"/>
      </w:pPr>
      <w:r>
        <w:tab/>
        <w:t>(e)</w:t>
      </w:r>
      <w:r>
        <w:tab/>
        <w:t>directly amend the text of this Act.</w:t>
      </w:r>
    </w:p>
    <w:p w:rsidR="008018B1" w:rsidRPr="004417F5" w:rsidRDefault="008018B1" w:rsidP="00D0231B">
      <w:pPr>
        <w:pStyle w:val="ItemHead"/>
      </w:pPr>
      <w:r w:rsidRPr="004417F5">
        <w:t>17  Section 124PG (heading)</w:t>
      </w:r>
    </w:p>
    <w:p w:rsidR="008018B1" w:rsidRPr="004417F5" w:rsidRDefault="008018B1" w:rsidP="00D0231B">
      <w:pPr>
        <w:pStyle w:val="Item"/>
      </w:pPr>
      <w:r w:rsidRPr="004417F5">
        <w:t>Repeal the heading, substitute:</w:t>
      </w:r>
    </w:p>
    <w:p w:rsidR="008018B1" w:rsidRPr="004417F5" w:rsidRDefault="008018B1" w:rsidP="00D0231B">
      <w:pPr>
        <w:pStyle w:val="ActHead5"/>
      </w:pPr>
      <w:bookmarkStart w:id="16" w:name="_Toc59434212"/>
      <w:r w:rsidRPr="00D83697">
        <w:rPr>
          <w:rStyle w:val="CharSectno"/>
        </w:rPr>
        <w:t>124PG</w:t>
      </w:r>
      <w:r w:rsidRPr="004417F5">
        <w:t xml:space="preserve">  Program participants—Ceduna area</w:t>
      </w:r>
      <w:bookmarkEnd w:id="16"/>
    </w:p>
    <w:p w:rsidR="008018B1" w:rsidRPr="004417F5" w:rsidRDefault="008018B1" w:rsidP="00D0231B">
      <w:pPr>
        <w:pStyle w:val="ItemHead"/>
      </w:pPr>
      <w:r w:rsidRPr="004417F5">
        <w:t>18  Sub</w:t>
      </w:r>
      <w:r w:rsidR="00D0231B" w:rsidRPr="004417F5">
        <w:t>section 1</w:t>
      </w:r>
      <w:r w:rsidRPr="004417F5">
        <w:t>24PG(1)</w:t>
      </w:r>
    </w:p>
    <w:p w:rsidR="008018B1" w:rsidRPr="004417F5" w:rsidRDefault="008018B1" w:rsidP="00D0231B">
      <w:pPr>
        <w:pStyle w:val="Item"/>
      </w:pPr>
      <w:r w:rsidRPr="004417F5">
        <w:t>Omit “</w:t>
      </w:r>
      <w:bookmarkStart w:id="17" w:name="BK_S3P5L22C7"/>
      <w:bookmarkEnd w:id="17"/>
      <w:r w:rsidRPr="004417F5">
        <w:rPr>
          <w:b/>
          <w:i/>
        </w:rPr>
        <w:t>trial participant</w:t>
      </w:r>
      <w:r w:rsidRPr="004417F5">
        <w:t>”, substitute “</w:t>
      </w:r>
      <w:r w:rsidRPr="004417F5">
        <w:rPr>
          <w:b/>
          <w:i/>
        </w:rPr>
        <w:t>program participant</w:t>
      </w:r>
      <w:r w:rsidRPr="004417F5">
        <w:t>”.</w:t>
      </w:r>
    </w:p>
    <w:p w:rsidR="008018B1" w:rsidRPr="004417F5" w:rsidRDefault="008018B1" w:rsidP="00D0231B">
      <w:pPr>
        <w:pStyle w:val="ItemHead"/>
      </w:pPr>
      <w:r w:rsidRPr="004417F5">
        <w:t>19  Sub</w:t>
      </w:r>
      <w:r w:rsidR="00D0231B" w:rsidRPr="004417F5">
        <w:t>section 1</w:t>
      </w:r>
      <w:r w:rsidRPr="004417F5">
        <w:t>24PG(2)</w:t>
      </w:r>
    </w:p>
    <w:p w:rsidR="008018B1" w:rsidRPr="004417F5" w:rsidRDefault="008018B1" w:rsidP="00D0231B">
      <w:pPr>
        <w:pStyle w:val="Item"/>
      </w:pPr>
      <w:r w:rsidRPr="004417F5">
        <w:t>Omit “trial participant”, substitute “program participant”.</w:t>
      </w:r>
    </w:p>
    <w:p w:rsidR="008018B1" w:rsidRPr="004417F5" w:rsidRDefault="008018B1" w:rsidP="00D0231B">
      <w:pPr>
        <w:pStyle w:val="ItemHead"/>
      </w:pPr>
      <w:r w:rsidRPr="004417F5">
        <w:t>20  Section 124PGA (heading)</w:t>
      </w:r>
    </w:p>
    <w:p w:rsidR="008018B1" w:rsidRPr="004417F5" w:rsidRDefault="008018B1" w:rsidP="00D0231B">
      <w:pPr>
        <w:pStyle w:val="Item"/>
      </w:pPr>
      <w:r w:rsidRPr="004417F5">
        <w:t>Repeal the heading, substitute:</w:t>
      </w:r>
    </w:p>
    <w:p w:rsidR="008018B1" w:rsidRPr="004417F5" w:rsidRDefault="008018B1" w:rsidP="00D0231B">
      <w:pPr>
        <w:pStyle w:val="ActHead5"/>
      </w:pPr>
      <w:bookmarkStart w:id="18" w:name="_Toc59434213"/>
      <w:r w:rsidRPr="00D83697">
        <w:rPr>
          <w:rStyle w:val="CharSectno"/>
        </w:rPr>
        <w:t>124PGA</w:t>
      </w:r>
      <w:r w:rsidRPr="004417F5">
        <w:t xml:space="preserve">  Program participants—East Kimberley area</w:t>
      </w:r>
      <w:bookmarkEnd w:id="18"/>
    </w:p>
    <w:p w:rsidR="008018B1" w:rsidRPr="004417F5" w:rsidRDefault="008018B1" w:rsidP="00D0231B">
      <w:pPr>
        <w:pStyle w:val="ItemHead"/>
      </w:pPr>
      <w:r w:rsidRPr="004417F5">
        <w:t>21  Sub</w:t>
      </w:r>
      <w:r w:rsidR="00D0231B" w:rsidRPr="004417F5">
        <w:t>section 1</w:t>
      </w:r>
      <w:r w:rsidRPr="004417F5">
        <w:t>24PGA(1)</w:t>
      </w:r>
    </w:p>
    <w:p w:rsidR="008018B1" w:rsidRPr="004417F5" w:rsidRDefault="008018B1" w:rsidP="00D0231B">
      <w:pPr>
        <w:pStyle w:val="Item"/>
      </w:pPr>
      <w:r w:rsidRPr="004417F5">
        <w:t>Omit “</w:t>
      </w:r>
      <w:bookmarkStart w:id="19" w:name="BK_S3P6L5C7"/>
      <w:bookmarkEnd w:id="19"/>
      <w:r w:rsidRPr="004417F5">
        <w:rPr>
          <w:b/>
          <w:i/>
        </w:rPr>
        <w:t>trial participant</w:t>
      </w:r>
      <w:r w:rsidRPr="004417F5">
        <w:t>”, substitute “</w:t>
      </w:r>
      <w:r w:rsidRPr="004417F5">
        <w:rPr>
          <w:b/>
          <w:i/>
        </w:rPr>
        <w:t>program participant</w:t>
      </w:r>
      <w:r w:rsidRPr="004417F5">
        <w:t>”.</w:t>
      </w:r>
    </w:p>
    <w:p w:rsidR="008018B1" w:rsidRPr="004417F5" w:rsidRDefault="008018B1" w:rsidP="00D0231B">
      <w:pPr>
        <w:pStyle w:val="ItemHead"/>
      </w:pPr>
      <w:r w:rsidRPr="004417F5">
        <w:t>22  Sub</w:t>
      </w:r>
      <w:r w:rsidR="00D0231B" w:rsidRPr="004417F5">
        <w:t>section 1</w:t>
      </w:r>
      <w:r w:rsidRPr="004417F5">
        <w:t>24PGA(2)</w:t>
      </w:r>
    </w:p>
    <w:p w:rsidR="008018B1" w:rsidRPr="004417F5" w:rsidRDefault="008018B1" w:rsidP="00D0231B">
      <w:pPr>
        <w:pStyle w:val="Item"/>
      </w:pPr>
      <w:r w:rsidRPr="004417F5">
        <w:t>Omit “trial participant”, substitute “program participant”.</w:t>
      </w:r>
    </w:p>
    <w:p w:rsidR="008018B1" w:rsidRPr="004417F5" w:rsidRDefault="008018B1" w:rsidP="00D0231B">
      <w:pPr>
        <w:pStyle w:val="ItemHead"/>
      </w:pPr>
      <w:r w:rsidRPr="004417F5">
        <w:t>23  Section 124PGB (heading)</w:t>
      </w:r>
    </w:p>
    <w:p w:rsidR="008018B1" w:rsidRPr="004417F5" w:rsidRDefault="008018B1" w:rsidP="00D0231B">
      <w:pPr>
        <w:pStyle w:val="Item"/>
      </w:pPr>
      <w:r w:rsidRPr="004417F5">
        <w:t>Repeal the heading, substitute:</w:t>
      </w:r>
    </w:p>
    <w:p w:rsidR="008018B1" w:rsidRPr="004417F5" w:rsidRDefault="008018B1" w:rsidP="00D0231B">
      <w:pPr>
        <w:pStyle w:val="ActHead5"/>
      </w:pPr>
      <w:bookmarkStart w:id="20" w:name="_Toc59434214"/>
      <w:r w:rsidRPr="00D83697">
        <w:rPr>
          <w:rStyle w:val="CharSectno"/>
        </w:rPr>
        <w:t>124PGB</w:t>
      </w:r>
      <w:r w:rsidRPr="004417F5">
        <w:t xml:space="preserve">  Program participants—Goldfields area</w:t>
      </w:r>
      <w:bookmarkEnd w:id="20"/>
    </w:p>
    <w:p w:rsidR="008018B1" w:rsidRPr="004417F5" w:rsidRDefault="008018B1" w:rsidP="00D0231B">
      <w:pPr>
        <w:pStyle w:val="ItemHead"/>
      </w:pPr>
      <w:r w:rsidRPr="004417F5">
        <w:t>24  Sub</w:t>
      </w:r>
      <w:r w:rsidR="00D0231B" w:rsidRPr="004417F5">
        <w:t>section 1</w:t>
      </w:r>
      <w:r w:rsidRPr="004417F5">
        <w:t>24PGB(1)</w:t>
      </w:r>
    </w:p>
    <w:p w:rsidR="008018B1" w:rsidRPr="004417F5" w:rsidRDefault="008018B1" w:rsidP="00D0231B">
      <w:pPr>
        <w:pStyle w:val="Item"/>
      </w:pPr>
      <w:r w:rsidRPr="004417F5">
        <w:t>Omit “</w:t>
      </w:r>
      <w:bookmarkStart w:id="21" w:name="BK_S3P6L12C7"/>
      <w:bookmarkEnd w:id="21"/>
      <w:r w:rsidRPr="004417F5">
        <w:rPr>
          <w:b/>
          <w:i/>
        </w:rPr>
        <w:t>trial participant</w:t>
      </w:r>
      <w:r w:rsidRPr="004417F5">
        <w:t>”, substitute “</w:t>
      </w:r>
      <w:r w:rsidRPr="004417F5">
        <w:rPr>
          <w:b/>
          <w:i/>
        </w:rPr>
        <w:t>program participant</w:t>
      </w:r>
      <w:r w:rsidRPr="004417F5">
        <w:t>”.</w:t>
      </w:r>
    </w:p>
    <w:p w:rsidR="008018B1" w:rsidRPr="004417F5" w:rsidRDefault="008018B1" w:rsidP="00D0231B">
      <w:pPr>
        <w:pStyle w:val="ItemHead"/>
      </w:pPr>
      <w:r w:rsidRPr="004417F5">
        <w:t>25  Sub</w:t>
      </w:r>
      <w:r w:rsidR="00D0231B" w:rsidRPr="004417F5">
        <w:t>section 1</w:t>
      </w:r>
      <w:r w:rsidRPr="004417F5">
        <w:t>24PGB(2)</w:t>
      </w:r>
    </w:p>
    <w:p w:rsidR="008018B1" w:rsidRPr="004417F5" w:rsidRDefault="008018B1" w:rsidP="00D0231B">
      <w:pPr>
        <w:pStyle w:val="Item"/>
      </w:pPr>
      <w:r w:rsidRPr="004417F5">
        <w:t>Omit “trial participant”, substitute “program participant”.</w:t>
      </w:r>
    </w:p>
    <w:p w:rsidR="008018B1" w:rsidRPr="004417F5" w:rsidRDefault="008018B1" w:rsidP="00D0231B">
      <w:pPr>
        <w:pStyle w:val="ItemHead"/>
      </w:pPr>
      <w:r w:rsidRPr="004417F5">
        <w:t>26  Section 124PGC (heading)</w:t>
      </w:r>
    </w:p>
    <w:p w:rsidR="008018B1" w:rsidRPr="004417F5" w:rsidRDefault="008018B1" w:rsidP="00D0231B">
      <w:pPr>
        <w:pStyle w:val="Item"/>
      </w:pPr>
      <w:r w:rsidRPr="004417F5">
        <w:t>Repeal the heading, substitute:</w:t>
      </w:r>
    </w:p>
    <w:p w:rsidR="008018B1" w:rsidRPr="004417F5" w:rsidRDefault="008018B1" w:rsidP="00D0231B">
      <w:pPr>
        <w:pStyle w:val="ActHead5"/>
      </w:pPr>
      <w:bookmarkStart w:id="22" w:name="_Toc59434215"/>
      <w:r w:rsidRPr="00D83697">
        <w:rPr>
          <w:rStyle w:val="CharSectno"/>
        </w:rPr>
        <w:t>124PGC</w:t>
      </w:r>
      <w:r w:rsidRPr="004417F5">
        <w:t xml:space="preserve">  Program participants—Bundaberg and Hervey Bay area</w:t>
      </w:r>
      <w:bookmarkEnd w:id="22"/>
    </w:p>
    <w:p w:rsidR="008018B1" w:rsidRPr="004417F5" w:rsidRDefault="008018B1" w:rsidP="00D0231B">
      <w:pPr>
        <w:pStyle w:val="ItemHead"/>
      </w:pPr>
      <w:r w:rsidRPr="004417F5">
        <w:t>27  Sub</w:t>
      </w:r>
      <w:r w:rsidR="00D0231B" w:rsidRPr="004417F5">
        <w:t>section 1</w:t>
      </w:r>
      <w:r w:rsidRPr="004417F5">
        <w:t>24PGC(1)</w:t>
      </w:r>
    </w:p>
    <w:p w:rsidR="008018B1" w:rsidRPr="004417F5" w:rsidRDefault="008018B1" w:rsidP="00D0231B">
      <w:pPr>
        <w:pStyle w:val="Item"/>
      </w:pPr>
      <w:r w:rsidRPr="004417F5">
        <w:t>Omit “</w:t>
      </w:r>
      <w:bookmarkStart w:id="23" w:name="BK_S3P6L19C7"/>
      <w:bookmarkEnd w:id="23"/>
      <w:r w:rsidRPr="004417F5">
        <w:rPr>
          <w:b/>
          <w:i/>
        </w:rPr>
        <w:t>trial participant</w:t>
      </w:r>
      <w:r w:rsidRPr="004417F5">
        <w:t>”, substitute “</w:t>
      </w:r>
      <w:r w:rsidRPr="004417F5">
        <w:rPr>
          <w:b/>
          <w:i/>
        </w:rPr>
        <w:t>program participant</w:t>
      </w:r>
      <w:r w:rsidRPr="004417F5">
        <w:t>”.</w:t>
      </w:r>
    </w:p>
    <w:p w:rsidR="008018B1" w:rsidRPr="004417F5" w:rsidRDefault="008018B1" w:rsidP="00D0231B">
      <w:pPr>
        <w:pStyle w:val="ItemHead"/>
      </w:pPr>
      <w:r w:rsidRPr="004417F5">
        <w:t>28  Sub</w:t>
      </w:r>
      <w:r w:rsidR="00D0231B" w:rsidRPr="004417F5">
        <w:t>section 1</w:t>
      </w:r>
      <w:r w:rsidRPr="004417F5">
        <w:t>24PGC(2)</w:t>
      </w:r>
    </w:p>
    <w:p w:rsidR="008018B1" w:rsidRPr="004417F5" w:rsidRDefault="008018B1" w:rsidP="00D0231B">
      <w:pPr>
        <w:pStyle w:val="Item"/>
      </w:pPr>
      <w:r w:rsidRPr="004417F5">
        <w:t>Omit “trial participant”, substitute “program participant”.</w:t>
      </w:r>
    </w:p>
    <w:p w:rsidR="008018B1" w:rsidRPr="004417F5" w:rsidRDefault="008018B1" w:rsidP="00D0231B">
      <w:pPr>
        <w:pStyle w:val="ItemHead"/>
      </w:pPr>
      <w:r w:rsidRPr="004417F5">
        <w:t>29  Paragraph 124PH(1)(b)</w:t>
      </w:r>
    </w:p>
    <w:p w:rsidR="008018B1" w:rsidRPr="004417F5" w:rsidRDefault="008018B1" w:rsidP="00D0231B">
      <w:pPr>
        <w:pStyle w:val="Item"/>
      </w:pPr>
      <w:r w:rsidRPr="004417F5">
        <w:t>Omit “is within a trial area”, substitute “is, becomes or was within a program area”.</w:t>
      </w:r>
    </w:p>
    <w:p w:rsidR="008018B1" w:rsidRPr="004417F5" w:rsidRDefault="008018B1" w:rsidP="00D0231B">
      <w:pPr>
        <w:pStyle w:val="ItemHead"/>
      </w:pPr>
      <w:r w:rsidRPr="004417F5">
        <w:t>30  Paragraph 124PH(1)(c)</w:t>
      </w:r>
    </w:p>
    <w:p w:rsidR="008018B1" w:rsidRPr="004417F5" w:rsidRDefault="008018B1" w:rsidP="00D0231B">
      <w:pPr>
        <w:pStyle w:val="Item"/>
      </w:pPr>
      <w:r w:rsidRPr="004417F5">
        <w:t>Omit “trial participant”, substitute “program participant”.</w:t>
      </w:r>
    </w:p>
    <w:p w:rsidR="008018B1" w:rsidRPr="004417F5" w:rsidRDefault="008018B1" w:rsidP="00D0231B">
      <w:pPr>
        <w:pStyle w:val="ItemHead"/>
      </w:pPr>
      <w:r w:rsidRPr="004417F5">
        <w:t>31  Subsections 124PHA(1) and (2)</w:t>
      </w:r>
    </w:p>
    <w:p w:rsidR="008018B1" w:rsidRPr="004417F5" w:rsidRDefault="008018B1" w:rsidP="00D0231B">
      <w:pPr>
        <w:pStyle w:val="Item"/>
      </w:pPr>
      <w:r w:rsidRPr="004417F5">
        <w:t>Omit “trial participant” (wherever occurring), substitute “program participant”.</w:t>
      </w:r>
    </w:p>
    <w:p w:rsidR="008018B1" w:rsidRPr="004417F5" w:rsidRDefault="008018B1" w:rsidP="00D0231B">
      <w:pPr>
        <w:pStyle w:val="ItemHead"/>
      </w:pPr>
      <w:r w:rsidRPr="004417F5">
        <w:t>32  Sub</w:t>
      </w:r>
      <w:r w:rsidR="00D0231B" w:rsidRPr="004417F5">
        <w:t>section 1</w:t>
      </w:r>
      <w:r w:rsidRPr="004417F5">
        <w:t>24PHA(3)</w:t>
      </w:r>
    </w:p>
    <w:p w:rsidR="008018B1" w:rsidRPr="004417F5" w:rsidRDefault="008018B1" w:rsidP="00D0231B">
      <w:pPr>
        <w:pStyle w:val="Item"/>
      </w:pPr>
      <w:r w:rsidRPr="004417F5">
        <w:t>Repeal the subsection, substitute:</w:t>
      </w:r>
    </w:p>
    <w:p w:rsidR="008018B1" w:rsidRPr="004417F5" w:rsidRDefault="008018B1" w:rsidP="00D0231B">
      <w:pPr>
        <w:pStyle w:val="subsection"/>
      </w:pPr>
      <w:r w:rsidRPr="004417F5">
        <w:tab/>
        <w:t>(3)</w:t>
      </w:r>
      <w:r w:rsidRPr="004417F5">
        <w:tab/>
        <w:t>If an officer or employee of a State or Territory, or of an agency or body of a State or Territory, considers that it is necessary for the person who is the subject of a determination under subsection (1) to be a program participant for medical or safety reasons relating to the person or the person’s dependents, the officer or employee may request the Secretary to reconsider the determination.</w:t>
      </w:r>
    </w:p>
    <w:p w:rsidR="008018B1" w:rsidRPr="004417F5" w:rsidRDefault="008018B1" w:rsidP="00D0231B">
      <w:pPr>
        <w:pStyle w:val="subsection"/>
      </w:pPr>
      <w:r w:rsidRPr="004417F5">
        <w:tab/>
        <w:t>(3A)</w:t>
      </w:r>
      <w:r w:rsidRPr="004417F5">
        <w:tab/>
        <w:t>If the Secretary receives such a request and the Secretary is no longer satisfied of the matter in subsection (1), the Secretary must revoke the determination.</w:t>
      </w:r>
    </w:p>
    <w:p w:rsidR="008018B1" w:rsidRPr="004417F5" w:rsidRDefault="008018B1" w:rsidP="00D0231B">
      <w:pPr>
        <w:pStyle w:val="subsection"/>
      </w:pPr>
      <w:r w:rsidRPr="004417F5">
        <w:tab/>
        <w:t>(3B)</w:t>
      </w:r>
      <w:r w:rsidRPr="004417F5">
        <w:tab/>
        <w:t>Subsection (3A) does not prevent the Secretary from making another determination under subsection (1).</w:t>
      </w:r>
    </w:p>
    <w:p w:rsidR="008018B1" w:rsidRPr="004417F5" w:rsidRDefault="008018B1" w:rsidP="00D0231B">
      <w:pPr>
        <w:pStyle w:val="ItemHead"/>
      </w:pPr>
      <w:r w:rsidRPr="004417F5">
        <w:t>33  Sub</w:t>
      </w:r>
      <w:r w:rsidR="00D0231B" w:rsidRPr="004417F5">
        <w:t>section 1</w:t>
      </w:r>
      <w:r w:rsidRPr="004417F5">
        <w:t>24PHB(1)</w:t>
      </w:r>
    </w:p>
    <w:p w:rsidR="008018B1" w:rsidRPr="004417F5" w:rsidRDefault="008018B1" w:rsidP="00D0231B">
      <w:pPr>
        <w:pStyle w:val="Item"/>
      </w:pPr>
      <w:r w:rsidRPr="004417F5">
        <w:t>Omit “the trial of cashless welfare arrangements”, substitute “cashless welfare arrangements under this Part”.</w:t>
      </w:r>
    </w:p>
    <w:p w:rsidR="008018B1" w:rsidRPr="004417F5" w:rsidRDefault="008018B1" w:rsidP="00D0231B">
      <w:pPr>
        <w:pStyle w:val="ItemHead"/>
      </w:pPr>
      <w:r w:rsidRPr="004417F5">
        <w:t>34  Sub</w:t>
      </w:r>
      <w:r w:rsidR="00D0231B" w:rsidRPr="004417F5">
        <w:t>section 1</w:t>
      </w:r>
      <w:r w:rsidRPr="004417F5">
        <w:t>24PHB(3)</w:t>
      </w:r>
    </w:p>
    <w:p w:rsidR="008018B1" w:rsidRPr="004417F5" w:rsidRDefault="008018B1" w:rsidP="00D0231B">
      <w:pPr>
        <w:pStyle w:val="Item"/>
      </w:pPr>
      <w:r w:rsidRPr="004417F5">
        <w:t>Omit “trial participant”, substitute “program participant”.</w:t>
      </w:r>
    </w:p>
    <w:p w:rsidR="008018B1" w:rsidRPr="004417F5" w:rsidRDefault="008018B1" w:rsidP="00D0231B">
      <w:pPr>
        <w:pStyle w:val="ItemHead"/>
      </w:pPr>
      <w:r w:rsidRPr="004417F5">
        <w:t>35  Sub</w:t>
      </w:r>
      <w:r w:rsidR="00D0231B" w:rsidRPr="004417F5">
        <w:t>section 1</w:t>
      </w:r>
      <w:r w:rsidRPr="004417F5">
        <w:t>24PHB(6) (heading)</w:t>
      </w:r>
    </w:p>
    <w:p w:rsidR="008018B1" w:rsidRPr="004417F5" w:rsidRDefault="008018B1" w:rsidP="00D0231B">
      <w:pPr>
        <w:pStyle w:val="Item"/>
      </w:pPr>
      <w:r w:rsidRPr="004417F5">
        <w:t>Repeal the heading, substitute:</w:t>
      </w:r>
    </w:p>
    <w:p w:rsidR="008018B1" w:rsidRPr="004417F5" w:rsidRDefault="008018B1" w:rsidP="00D0231B">
      <w:pPr>
        <w:pStyle w:val="SubsectionHead"/>
      </w:pPr>
      <w:r w:rsidRPr="004417F5">
        <w:t>Minister’s instruments</w:t>
      </w:r>
    </w:p>
    <w:p w:rsidR="008018B1" w:rsidRPr="004417F5" w:rsidRDefault="008018B1" w:rsidP="00D0231B">
      <w:pPr>
        <w:pStyle w:val="ItemHead"/>
      </w:pPr>
      <w:r w:rsidRPr="004417F5">
        <w:t>36  Paragraph 124PHB(7)(a)</w:t>
      </w:r>
    </w:p>
    <w:p w:rsidR="008018B1" w:rsidRPr="004417F5" w:rsidRDefault="008018B1" w:rsidP="00D0231B">
      <w:pPr>
        <w:pStyle w:val="Item"/>
      </w:pPr>
      <w:r w:rsidRPr="004417F5">
        <w:t>Omit “trial participants”, substitute “program participants”.</w:t>
      </w:r>
    </w:p>
    <w:p w:rsidR="008018B1" w:rsidRPr="004417F5" w:rsidRDefault="008018B1" w:rsidP="00D0231B">
      <w:pPr>
        <w:pStyle w:val="ItemHead"/>
      </w:pPr>
      <w:r w:rsidRPr="004417F5">
        <w:t>37  After sub</w:t>
      </w:r>
      <w:r w:rsidR="00D0231B" w:rsidRPr="004417F5">
        <w:t>section 1</w:t>
      </w:r>
      <w:r w:rsidRPr="004417F5">
        <w:t>24PHB(7)</w:t>
      </w:r>
    </w:p>
    <w:p w:rsidR="008018B1" w:rsidRPr="004417F5" w:rsidRDefault="008018B1" w:rsidP="00D0231B">
      <w:pPr>
        <w:pStyle w:val="Item"/>
      </w:pPr>
      <w:r w:rsidRPr="004417F5">
        <w:t>Insert:</w:t>
      </w:r>
    </w:p>
    <w:p w:rsidR="008018B1" w:rsidRPr="004417F5" w:rsidRDefault="008018B1" w:rsidP="00D0231B">
      <w:pPr>
        <w:pStyle w:val="subsection"/>
      </w:pPr>
      <w:r w:rsidRPr="004417F5">
        <w:tab/>
        <w:t>(7A)</w:t>
      </w:r>
      <w:r w:rsidRPr="004417F5">
        <w:tab/>
        <w:t>The Secretary must, in deciding whether the Secretary is satisfied as mentioned in subsection (3), comply with any decision</w:t>
      </w:r>
      <w:r w:rsidR="004417F5">
        <w:noBreakHyphen/>
      </w:r>
      <w:r w:rsidRPr="004417F5">
        <w:t>making principles determined in an instrument under subsection (7B).</w:t>
      </w:r>
    </w:p>
    <w:p w:rsidR="008018B1" w:rsidRPr="004417F5" w:rsidRDefault="008018B1" w:rsidP="00D0231B">
      <w:pPr>
        <w:pStyle w:val="subsection"/>
      </w:pPr>
      <w:r w:rsidRPr="004417F5">
        <w:tab/>
        <w:t>(7B)</w:t>
      </w:r>
      <w:r w:rsidRPr="004417F5">
        <w:tab/>
        <w:t>The Minister may, by legislative instrument, determine decision</w:t>
      </w:r>
      <w:r w:rsidR="004417F5">
        <w:noBreakHyphen/>
      </w:r>
      <w:r w:rsidRPr="004417F5">
        <w:t>making principles for the purposes of subsection (7A).</w:t>
      </w:r>
    </w:p>
    <w:p w:rsidR="008018B1" w:rsidRPr="004417F5" w:rsidRDefault="008018B1" w:rsidP="00D0231B">
      <w:pPr>
        <w:pStyle w:val="ItemHead"/>
      </w:pPr>
      <w:r w:rsidRPr="004417F5">
        <w:t>38  Sub</w:t>
      </w:r>
      <w:r w:rsidR="00D0231B" w:rsidRPr="004417F5">
        <w:t>section 1</w:t>
      </w:r>
      <w:r w:rsidRPr="004417F5">
        <w:t>24PHB(8)</w:t>
      </w:r>
    </w:p>
    <w:p w:rsidR="008018B1" w:rsidRPr="004417F5" w:rsidRDefault="008018B1" w:rsidP="00D0231B">
      <w:pPr>
        <w:pStyle w:val="Item"/>
      </w:pPr>
      <w:r w:rsidRPr="004417F5">
        <w:t>Omit “trial participant”, substitute “program participant”.</w:t>
      </w:r>
    </w:p>
    <w:p w:rsidR="008018B1" w:rsidRPr="004417F5" w:rsidRDefault="008018B1" w:rsidP="00D0231B">
      <w:pPr>
        <w:pStyle w:val="ItemHead"/>
      </w:pPr>
      <w:r w:rsidRPr="004417F5">
        <w:t>39  After sub</w:t>
      </w:r>
      <w:r w:rsidR="00D0231B" w:rsidRPr="004417F5">
        <w:t>section 1</w:t>
      </w:r>
      <w:r w:rsidRPr="004417F5">
        <w:t>24PHB(9)</w:t>
      </w:r>
    </w:p>
    <w:p w:rsidR="008018B1" w:rsidRPr="004417F5" w:rsidRDefault="008018B1" w:rsidP="00D0231B">
      <w:pPr>
        <w:pStyle w:val="Item"/>
      </w:pPr>
      <w:r w:rsidRPr="004417F5">
        <w:t>Insert:</w:t>
      </w:r>
    </w:p>
    <w:p w:rsidR="008018B1" w:rsidRPr="004417F5" w:rsidRDefault="008018B1" w:rsidP="00D0231B">
      <w:pPr>
        <w:pStyle w:val="subsection"/>
      </w:pPr>
      <w:r w:rsidRPr="004417F5">
        <w:tab/>
        <w:t>(9A)</w:t>
      </w:r>
      <w:r w:rsidRPr="004417F5">
        <w:tab/>
        <w:t>If the Secretary ceases to be satisfied as mentioned in subsection (3), the Secretary must revoke the determination.</w:t>
      </w:r>
    </w:p>
    <w:p w:rsidR="008018B1" w:rsidRPr="004417F5" w:rsidRDefault="008018B1" w:rsidP="00D0231B">
      <w:pPr>
        <w:pStyle w:val="ItemHead"/>
      </w:pPr>
      <w:r w:rsidRPr="004417F5">
        <w:t>40  Sub</w:t>
      </w:r>
      <w:r w:rsidR="00D0231B" w:rsidRPr="004417F5">
        <w:t>section 1</w:t>
      </w:r>
      <w:r w:rsidRPr="004417F5">
        <w:t>24PHB(10)</w:t>
      </w:r>
    </w:p>
    <w:p w:rsidR="008018B1" w:rsidRPr="004417F5" w:rsidRDefault="008018B1" w:rsidP="00D0231B">
      <w:pPr>
        <w:pStyle w:val="Item"/>
      </w:pPr>
      <w:r w:rsidRPr="004417F5">
        <w:t>Omit “Subsection (9) does”, substitute “Subsections (9) and (9A) do”.</w:t>
      </w:r>
    </w:p>
    <w:p w:rsidR="008018B1" w:rsidRPr="004417F5" w:rsidRDefault="008018B1" w:rsidP="00D0231B">
      <w:pPr>
        <w:pStyle w:val="ItemHead"/>
      </w:pPr>
      <w:r w:rsidRPr="004417F5">
        <w:t>41  Subsections 124PJ(1), (2) and (3)</w:t>
      </w:r>
    </w:p>
    <w:p w:rsidR="008018B1" w:rsidRPr="004417F5" w:rsidRDefault="008018B1" w:rsidP="00D0231B">
      <w:pPr>
        <w:pStyle w:val="Item"/>
      </w:pPr>
      <w:r w:rsidRPr="004417F5">
        <w:t>Omit “trial participant”, substitute “program participant”.</w:t>
      </w:r>
    </w:p>
    <w:p w:rsidR="008018B1" w:rsidRPr="004417F5" w:rsidRDefault="008018B1" w:rsidP="00D0231B">
      <w:pPr>
        <w:pStyle w:val="ItemHead"/>
      </w:pPr>
      <w:r w:rsidRPr="004417F5">
        <w:t>42  Subsections 124PK(1), (2) and (6)</w:t>
      </w:r>
    </w:p>
    <w:p w:rsidR="008018B1" w:rsidRPr="004417F5" w:rsidRDefault="008018B1" w:rsidP="00D0231B">
      <w:pPr>
        <w:pStyle w:val="Item"/>
      </w:pPr>
      <w:r w:rsidRPr="004417F5">
        <w:t>Omit “trial participant” (wherever occurring), substitute “program participant”.</w:t>
      </w:r>
    </w:p>
    <w:p w:rsidR="008018B1" w:rsidRPr="004417F5" w:rsidRDefault="008018B1" w:rsidP="00D0231B">
      <w:pPr>
        <w:pStyle w:val="ItemHead"/>
      </w:pPr>
      <w:r w:rsidRPr="004417F5">
        <w:t>43  Subsections 124PL(1) and (2)</w:t>
      </w:r>
    </w:p>
    <w:p w:rsidR="008018B1" w:rsidRPr="004417F5" w:rsidRDefault="008018B1" w:rsidP="00D0231B">
      <w:pPr>
        <w:pStyle w:val="Item"/>
      </w:pPr>
      <w:r w:rsidRPr="004417F5">
        <w:t>Omit “trial participant”, substitute “program participant”.</w:t>
      </w:r>
    </w:p>
    <w:p w:rsidR="008018B1" w:rsidRPr="004417F5" w:rsidRDefault="008018B1" w:rsidP="00D0231B">
      <w:pPr>
        <w:pStyle w:val="ItemHead"/>
      </w:pPr>
      <w:r w:rsidRPr="004417F5">
        <w:t>44  Paragraph 124PN(1)(a)</w:t>
      </w:r>
    </w:p>
    <w:p w:rsidR="008018B1" w:rsidRPr="004417F5" w:rsidRDefault="008018B1" w:rsidP="00D0231B">
      <w:pPr>
        <w:pStyle w:val="Item"/>
      </w:pPr>
      <w:r w:rsidRPr="004417F5">
        <w:t>Omit “trial participant”, substitute “program participant”.</w:t>
      </w:r>
    </w:p>
    <w:p w:rsidR="008018B1" w:rsidRPr="004417F5" w:rsidRDefault="008018B1" w:rsidP="00D0231B">
      <w:pPr>
        <w:pStyle w:val="ItemHead"/>
      </w:pPr>
      <w:r w:rsidRPr="004417F5">
        <w:t>45  Paragraph 124PO(1)(a)</w:t>
      </w:r>
    </w:p>
    <w:p w:rsidR="008018B1" w:rsidRPr="004417F5" w:rsidRDefault="008018B1" w:rsidP="00D0231B">
      <w:pPr>
        <w:pStyle w:val="Item"/>
      </w:pPr>
      <w:r w:rsidRPr="004417F5">
        <w:t>Omit “trial participant”, substitute “program participant”.</w:t>
      </w:r>
    </w:p>
    <w:p w:rsidR="008018B1" w:rsidRPr="004417F5" w:rsidRDefault="008018B1" w:rsidP="00D0231B">
      <w:pPr>
        <w:pStyle w:val="ItemHead"/>
      </w:pPr>
      <w:r w:rsidRPr="004417F5">
        <w:t>46  Sub</w:t>
      </w:r>
      <w:r w:rsidR="00D0231B" w:rsidRPr="004417F5">
        <w:t>section 1</w:t>
      </w:r>
      <w:r w:rsidRPr="004417F5">
        <w:t>24PP(1)</w:t>
      </w:r>
    </w:p>
    <w:p w:rsidR="008018B1" w:rsidRPr="004417F5" w:rsidRDefault="008018B1" w:rsidP="00D0231B">
      <w:pPr>
        <w:pStyle w:val="Item"/>
      </w:pPr>
      <w:r w:rsidRPr="004417F5">
        <w:t>Omit “trial participant”, substitute “program participant”.</w:t>
      </w:r>
    </w:p>
    <w:p w:rsidR="008018B1" w:rsidRPr="004417F5" w:rsidRDefault="008018B1" w:rsidP="00D0231B">
      <w:pPr>
        <w:pStyle w:val="ItemHead"/>
      </w:pPr>
      <w:r w:rsidRPr="004417F5">
        <w:t>47  Section 124PS (heading)</w:t>
      </w:r>
    </w:p>
    <w:p w:rsidR="008018B1" w:rsidRPr="004417F5" w:rsidRDefault="008018B1" w:rsidP="00D0231B">
      <w:pPr>
        <w:pStyle w:val="Item"/>
      </w:pPr>
      <w:r w:rsidRPr="004417F5">
        <w:t>Repeal the heading, substitute:</w:t>
      </w:r>
    </w:p>
    <w:p w:rsidR="008018B1" w:rsidRPr="004417F5" w:rsidRDefault="008018B1" w:rsidP="00D0231B">
      <w:pPr>
        <w:pStyle w:val="ActHead5"/>
      </w:pPr>
      <w:bookmarkStart w:id="24" w:name="_Toc59434216"/>
      <w:r w:rsidRPr="00D83697">
        <w:rPr>
          <w:rStyle w:val="CharSectno"/>
        </w:rPr>
        <w:t>124PS</w:t>
      </w:r>
      <w:r w:rsidRPr="004417F5">
        <w:t xml:space="preserve">  Evaluation of review of Part’s operation</w:t>
      </w:r>
      <w:bookmarkEnd w:id="24"/>
    </w:p>
    <w:p w:rsidR="008018B1" w:rsidRPr="004417F5" w:rsidRDefault="008018B1" w:rsidP="00D0231B">
      <w:pPr>
        <w:pStyle w:val="ItemHead"/>
      </w:pPr>
      <w:r w:rsidRPr="004417F5">
        <w:t>48  Sub</w:t>
      </w:r>
      <w:r w:rsidR="00D0231B" w:rsidRPr="004417F5">
        <w:t>section 1</w:t>
      </w:r>
      <w:r w:rsidRPr="004417F5">
        <w:t>24PS(1)</w:t>
      </w:r>
    </w:p>
    <w:p w:rsidR="008018B1" w:rsidRPr="004417F5" w:rsidRDefault="008018B1" w:rsidP="00D0231B">
      <w:pPr>
        <w:pStyle w:val="Item"/>
      </w:pPr>
      <w:r w:rsidRPr="004417F5">
        <w:t xml:space="preserve">Omit “trial of the cashless welfare arrangements mentioned in </w:t>
      </w:r>
      <w:r w:rsidR="00D0231B" w:rsidRPr="004417F5">
        <w:t>section 1</w:t>
      </w:r>
      <w:r w:rsidRPr="004417F5">
        <w:t>24PF”, substitute “</w:t>
      </w:r>
      <w:r w:rsidR="00EA646D" w:rsidRPr="004417F5">
        <w:t xml:space="preserve">extent to which </w:t>
      </w:r>
      <w:r w:rsidR="0089456E" w:rsidRPr="004417F5">
        <w:t xml:space="preserve">the operation of </w:t>
      </w:r>
      <w:r w:rsidR="00EA646D" w:rsidRPr="004417F5">
        <w:t xml:space="preserve">this Part has achieved the objects mentioned in </w:t>
      </w:r>
      <w:r w:rsidR="00D0231B" w:rsidRPr="004417F5">
        <w:t>section 1</w:t>
      </w:r>
      <w:r w:rsidR="00EA646D" w:rsidRPr="004417F5">
        <w:t>24PC</w:t>
      </w:r>
      <w:r w:rsidRPr="004417F5">
        <w:t>”.</w:t>
      </w:r>
    </w:p>
    <w:p w:rsidR="008018B1" w:rsidRPr="004417F5" w:rsidRDefault="008018B1" w:rsidP="00D0231B">
      <w:pPr>
        <w:pStyle w:val="Transitional"/>
      </w:pPr>
      <w:r w:rsidRPr="004417F5">
        <w:t>49  Application and transitional provisions</w:t>
      </w:r>
    </w:p>
    <w:p w:rsidR="008018B1" w:rsidRPr="004417F5" w:rsidRDefault="008018B1" w:rsidP="00D0231B">
      <w:pPr>
        <w:pStyle w:val="Subitem"/>
      </w:pPr>
      <w:r w:rsidRPr="004417F5">
        <w:t>(1)</w:t>
      </w:r>
      <w:r w:rsidRPr="004417F5">
        <w:tab/>
        <w:t>A person who was a trial participant immediately before the commencement of this item is taken on and after that commencement to be a program participant.</w:t>
      </w:r>
    </w:p>
    <w:p w:rsidR="008018B1" w:rsidRPr="004417F5" w:rsidRDefault="008018B1" w:rsidP="00D0231B">
      <w:pPr>
        <w:pStyle w:val="Subitem"/>
      </w:pPr>
      <w:r w:rsidRPr="004417F5">
        <w:t>(2)</w:t>
      </w:r>
      <w:r w:rsidRPr="004417F5">
        <w:tab/>
        <w:t>A person who was a voluntary participant immediately before the commencement of this item is taken on and after that commencement to be a voluntary participant.</w:t>
      </w:r>
    </w:p>
    <w:p w:rsidR="008018B1" w:rsidRPr="004417F5" w:rsidRDefault="008018B1" w:rsidP="00D0231B">
      <w:pPr>
        <w:pStyle w:val="Subitem"/>
      </w:pPr>
      <w:r w:rsidRPr="004417F5">
        <w:t>(3)</w:t>
      </w:r>
      <w:r w:rsidRPr="004417F5">
        <w:tab/>
        <w:t>Subitems (1) and (2) do not prevent a person ceasing to be a program participant or a voluntary participant on or after the commencement of this item.</w:t>
      </w:r>
    </w:p>
    <w:p w:rsidR="008018B1" w:rsidRPr="004417F5" w:rsidRDefault="008018B1" w:rsidP="00D0231B">
      <w:pPr>
        <w:pStyle w:val="Subitem"/>
      </w:pPr>
      <w:r w:rsidRPr="004417F5">
        <w:t>(4)</w:t>
      </w:r>
      <w:r w:rsidRPr="004417F5">
        <w:tab/>
        <w:t xml:space="preserve">The amendment of paragraph 124PH(1)(b) of the </w:t>
      </w:r>
      <w:r w:rsidRPr="004417F5">
        <w:rPr>
          <w:i/>
        </w:rPr>
        <w:t>Social Security (Administration) Act 1999</w:t>
      </w:r>
      <w:r w:rsidRPr="004417F5">
        <w:t xml:space="preserve"> made by this Part applies in relation to a person regardless of whether the person’s usual place of residence occurred within a program area before, on or after the commencement of this item.</w:t>
      </w:r>
    </w:p>
    <w:p w:rsidR="008018B1" w:rsidRPr="004417F5" w:rsidRDefault="008018B1" w:rsidP="00D0231B">
      <w:pPr>
        <w:pStyle w:val="Subitem"/>
      </w:pPr>
      <w:r w:rsidRPr="004417F5">
        <w:t>(5)</w:t>
      </w:r>
      <w:r w:rsidRPr="004417F5">
        <w:tab/>
        <w:t xml:space="preserve">Subsections 124PHA(3) and (3A) of the </w:t>
      </w:r>
      <w:r w:rsidRPr="004417F5">
        <w:rPr>
          <w:i/>
        </w:rPr>
        <w:t>Social Security (Administration) Act 1999</w:t>
      </w:r>
      <w:r w:rsidRPr="004417F5">
        <w:t>, as substituted by this Part, apply in relation to a determination made under sub</w:t>
      </w:r>
      <w:r w:rsidR="00D0231B" w:rsidRPr="004417F5">
        <w:t>section 1</w:t>
      </w:r>
      <w:r w:rsidRPr="004417F5">
        <w:t>24PHA(1) of that Act before, on or after the commencement of this item.</w:t>
      </w:r>
    </w:p>
    <w:p w:rsidR="008018B1" w:rsidRPr="004417F5" w:rsidRDefault="008018B1" w:rsidP="00D0231B">
      <w:pPr>
        <w:pStyle w:val="Subitem"/>
      </w:pPr>
      <w:r w:rsidRPr="004417F5">
        <w:t>(6)</w:t>
      </w:r>
      <w:r w:rsidRPr="004417F5">
        <w:tab/>
        <w:t>An application under sub</w:t>
      </w:r>
      <w:r w:rsidR="00D0231B" w:rsidRPr="004417F5">
        <w:t>section 1</w:t>
      </w:r>
      <w:r w:rsidRPr="004417F5">
        <w:t xml:space="preserve">24PHB(1) of the </w:t>
      </w:r>
      <w:r w:rsidRPr="004417F5">
        <w:rPr>
          <w:i/>
        </w:rPr>
        <w:t xml:space="preserve">Social Security (Administration) Act 1999 </w:t>
      </w:r>
      <w:r w:rsidRPr="004417F5">
        <w:t>that was pending immediately before the commencement of this item is taken on and after that commencement to be an application under that subsection as amended by this Part.</w:t>
      </w:r>
    </w:p>
    <w:p w:rsidR="008018B1" w:rsidRPr="004417F5" w:rsidRDefault="008018B1" w:rsidP="00D0231B">
      <w:pPr>
        <w:pStyle w:val="Subitem"/>
      </w:pPr>
      <w:r w:rsidRPr="004417F5">
        <w:t>(7)</w:t>
      </w:r>
      <w:r w:rsidRPr="004417F5">
        <w:tab/>
        <w:t>Sub</w:t>
      </w:r>
      <w:r w:rsidR="00D0231B" w:rsidRPr="004417F5">
        <w:t>section 1</w:t>
      </w:r>
      <w:r w:rsidRPr="004417F5">
        <w:t xml:space="preserve">24PHB(7A) of the </w:t>
      </w:r>
      <w:r w:rsidRPr="004417F5">
        <w:rPr>
          <w:i/>
        </w:rPr>
        <w:t>Social Security (Administration) Act 1999</w:t>
      </w:r>
      <w:r w:rsidRPr="004417F5">
        <w:t>, as inserted by this Part, applies in relation to a decision on an application under sub</w:t>
      </w:r>
      <w:r w:rsidR="00D0231B" w:rsidRPr="004417F5">
        <w:t>section 1</w:t>
      </w:r>
      <w:r w:rsidRPr="004417F5">
        <w:t>24PHB(1) of that Act, where the decision is made on or after the commencement of this item.</w:t>
      </w:r>
    </w:p>
    <w:p w:rsidR="008018B1" w:rsidRPr="004417F5" w:rsidRDefault="008018B1" w:rsidP="00D0231B">
      <w:pPr>
        <w:pStyle w:val="Subitem"/>
      </w:pPr>
      <w:r w:rsidRPr="004417F5">
        <w:t>(8)</w:t>
      </w:r>
      <w:r w:rsidRPr="004417F5">
        <w:tab/>
        <w:t>A request under sub</w:t>
      </w:r>
      <w:r w:rsidR="00D0231B" w:rsidRPr="004417F5">
        <w:t>section 1</w:t>
      </w:r>
      <w:r w:rsidRPr="004417F5">
        <w:t xml:space="preserve">24PHB(8) of the </w:t>
      </w:r>
      <w:r w:rsidRPr="004417F5">
        <w:rPr>
          <w:i/>
        </w:rPr>
        <w:t xml:space="preserve">Social Security (Administration) Act 1999 </w:t>
      </w:r>
      <w:r w:rsidRPr="004417F5">
        <w:t>that was pending immediately before the commencement of this item is taken on and after that commencement to be a request under that subsection as amended by this Part.</w:t>
      </w:r>
    </w:p>
    <w:p w:rsidR="008018B1" w:rsidRPr="004417F5" w:rsidRDefault="008018B1" w:rsidP="00D0231B">
      <w:pPr>
        <w:pStyle w:val="Subitem"/>
      </w:pPr>
      <w:r w:rsidRPr="004417F5">
        <w:t>(9)</w:t>
      </w:r>
      <w:r w:rsidRPr="004417F5">
        <w:tab/>
        <w:t>Sub</w:t>
      </w:r>
      <w:r w:rsidR="00D0231B" w:rsidRPr="004417F5">
        <w:t>section 1</w:t>
      </w:r>
      <w:r w:rsidRPr="004417F5">
        <w:t xml:space="preserve">24PHB(9A) of the </w:t>
      </w:r>
      <w:r w:rsidRPr="004417F5">
        <w:rPr>
          <w:i/>
        </w:rPr>
        <w:t>Social Security (Administration) Act 1999</w:t>
      </w:r>
      <w:r w:rsidRPr="004417F5">
        <w:t>, as inserted by this Part, applies in relation to a determination made under sub</w:t>
      </w:r>
      <w:r w:rsidR="00D0231B" w:rsidRPr="004417F5">
        <w:t>section 1</w:t>
      </w:r>
      <w:r w:rsidRPr="004417F5">
        <w:t>24PHB(3) of that Act before, on or after the commencement of this item.</w:t>
      </w:r>
    </w:p>
    <w:p w:rsidR="008018B1" w:rsidRPr="004417F5" w:rsidRDefault="008018B1" w:rsidP="00D0231B">
      <w:pPr>
        <w:pStyle w:val="Subitem"/>
      </w:pPr>
      <w:r w:rsidRPr="004417F5">
        <w:t>(10)</w:t>
      </w:r>
      <w:r w:rsidRPr="004417F5">
        <w:tab/>
        <w:t>A determination in effect under sub</w:t>
      </w:r>
      <w:r w:rsidR="00D0231B" w:rsidRPr="004417F5">
        <w:t>section 1</w:t>
      </w:r>
      <w:r w:rsidRPr="004417F5">
        <w:t xml:space="preserve">24PJ(3) of the </w:t>
      </w:r>
      <w:r w:rsidRPr="004417F5">
        <w:rPr>
          <w:i/>
        </w:rPr>
        <w:t xml:space="preserve">Social Security (Administration) Act 1999 </w:t>
      </w:r>
      <w:r w:rsidRPr="004417F5">
        <w:t>immediately before the commencement of this item in relation to a person who was a trial participant continues in effect on and after that commencement in relation to the person as a program participant.</w:t>
      </w:r>
    </w:p>
    <w:p w:rsidR="008018B1" w:rsidRPr="004417F5" w:rsidRDefault="008018B1" w:rsidP="00D0231B">
      <w:pPr>
        <w:pStyle w:val="Subitem"/>
      </w:pPr>
      <w:r w:rsidRPr="004417F5">
        <w:t>(11)</w:t>
      </w:r>
      <w:r w:rsidRPr="004417F5">
        <w:tab/>
        <w:t>A direction in effect under sub</w:t>
      </w:r>
      <w:r w:rsidR="00D0231B" w:rsidRPr="004417F5">
        <w:t>section 1</w:t>
      </w:r>
      <w:r w:rsidRPr="004417F5">
        <w:t xml:space="preserve">24PK(1) of the </w:t>
      </w:r>
      <w:r w:rsidRPr="004417F5">
        <w:rPr>
          <w:i/>
        </w:rPr>
        <w:t xml:space="preserve">Social Security (Administration) Act 1999 </w:t>
      </w:r>
      <w:r w:rsidRPr="004417F5">
        <w:t>immediately before the commencement of this item in relation to a person who was a trial participant continues in effect on and after that commencement in relation to the person as a program participant.</w:t>
      </w:r>
    </w:p>
    <w:p w:rsidR="008018B1" w:rsidRPr="004417F5" w:rsidRDefault="008018B1" w:rsidP="00D0231B">
      <w:pPr>
        <w:pStyle w:val="Subitem"/>
      </w:pPr>
      <w:r w:rsidRPr="004417F5">
        <w:t>(12)</w:t>
      </w:r>
      <w:r w:rsidRPr="004417F5">
        <w:tab/>
        <w:t>An instrument in force under sub</w:t>
      </w:r>
      <w:r w:rsidR="00D0231B" w:rsidRPr="004417F5">
        <w:t>section 1</w:t>
      </w:r>
      <w:r w:rsidRPr="004417F5">
        <w:t xml:space="preserve">24PP(1) of the </w:t>
      </w:r>
      <w:r w:rsidRPr="004417F5">
        <w:rPr>
          <w:i/>
        </w:rPr>
        <w:t xml:space="preserve">Social Security (Administration) Act 1999 </w:t>
      </w:r>
      <w:r w:rsidRPr="004417F5">
        <w:t>immediately before the commencement of this item continues in force on and after that commencement as if it had been made under that subsection as amended by this Part.</w:t>
      </w:r>
    </w:p>
    <w:p w:rsidR="008018B1" w:rsidRPr="004417F5" w:rsidRDefault="008018B1" w:rsidP="00D0231B">
      <w:pPr>
        <w:pStyle w:val="ActHead7"/>
        <w:pageBreakBefore/>
      </w:pPr>
      <w:bookmarkStart w:id="25" w:name="_Toc59434217"/>
      <w:r w:rsidRPr="00D83697">
        <w:rPr>
          <w:rStyle w:val="CharAmPartNo"/>
        </w:rPr>
        <w:t>Part 2</w:t>
      </w:r>
      <w:r w:rsidRPr="004417F5">
        <w:t>—</w:t>
      </w:r>
      <w:r w:rsidRPr="00D83697">
        <w:rPr>
          <w:rStyle w:val="CharAmPartText"/>
        </w:rPr>
        <w:t>Stage 2 amendments</w:t>
      </w:r>
      <w:bookmarkEnd w:id="25"/>
    </w:p>
    <w:p w:rsidR="008018B1" w:rsidRPr="004417F5" w:rsidRDefault="008018B1" w:rsidP="00D0231B">
      <w:pPr>
        <w:pStyle w:val="ActHead9"/>
        <w:rPr>
          <w:i w:val="0"/>
        </w:rPr>
      </w:pPr>
      <w:bookmarkStart w:id="26" w:name="_Toc59434218"/>
      <w:r w:rsidRPr="004417F5">
        <w:t>Social Security (Administration) Act 1999</w:t>
      </w:r>
      <w:bookmarkEnd w:id="26"/>
    </w:p>
    <w:p w:rsidR="00122877" w:rsidRDefault="00122877" w:rsidP="00122877">
      <w:pPr>
        <w:pStyle w:val="ItemHead"/>
      </w:pPr>
      <w:r>
        <w:t xml:space="preserve">49A  Section 123TC (paragraph (b) of the definition of </w:t>
      </w:r>
      <w:r>
        <w:rPr>
          <w:i/>
        </w:rPr>
        <w:t>excluded Part 3B payment nominee</w:t>
      </w:r>
      <w:r>
        <w:t>)</w:t>
      </w:r>
    </w:p>
    <w:p w:rsidR="00122877" w:rsidRDefault="00122877" w:rsidP="00122877">
      <w:pPr>
        <w:pStyle w:val="Item"/>
      </w:pPr>
      <w:r>
        <w:t>Repeal the paragraph, substitute:</w:t>
      </w:r>
    </w:p>
    <w:p w:rsidR="00122877" w:rsidRDefault="00122877" w:rsidP="00122877">
      <w:pPr>
        <w:pStyle w:val="paragraph"/>
      </w:pPr>
      <w:r>
        <w:tab/>
        <w:t>(b)</w:t>
      </w:r>
      <w:r>
        <w:tab/>
        <w:t>a Part 3B payment nominee who:</w:t>
      </w:r>
    </w:p>
    <w:p w:rsidR="00122877" w:rsidRDefault="00122877" w:rsidP="00122877">
      <w:pPr>
        <w:pStyle w:val="paragraphsub"/>
      </w:pPr>
      <w:r>
        <w:tab/>
        <w:t>(i)</w:t>
      </w:r>
      <w:r>
        <w:tab/>
        <w:t>is not subject to the income management regime; and</w:t>
      </w:r>
    </w:p>
    <w:p w:rsidR="00122877" w:rsidRDefault="00122877" w:rsidP="00122877">
      <w:pPr>
        <w:pStyle w:val="paragraphsub"/>
      </w:pPr>
      <w:r>
        <w:tab/>
        <w:t>(ii)</w:t>
      </w:r>
      <w:r>
        <w:tab/>
        <w:t>is not a program participant under Part 3D.</w:t>
      </w:r>
    </w:p>
    <w:p w:rsidR="008018B1" w:rsidRPr="004417F5" w:rsidRDefault="008018B1" w:rsidP="00D0231B">
      <w:pPr>
        <w:pStyle w:val="ItemHead"/>
      </w:pPr>
      <w:r w:rsidRPr="004417F5">
        <w:t xml:space="preserve">50  At the end of </w:t>
      </w:r>
      <w:r w:rsidR="00D0231B" w:rsidRPr="004417F5">
        <w:t>section 1</w:t>
      </w:r>
      <w:r w:rsidRPr="004417F5">
        <w:t>23UF</w:t>
      </w:r>
    </w:p>
    <w:p w:rsidR="008018B1" w:rsidRPr="004417F5" w:rsidRDefault="008018B1" w:rsidP="00D0231B">
      <w:pPr>
        <w:pStyle w:val="Item"/>
      </w:pPr>
      <w:r w:rsidRPr="004417F5">
        <w:t>Add:</w:t>
      </w:r>
    </w:p>
    <w:p w:rsidR="008018B1" w:rsidRPr="004417F5" w:rsidRDefault="008018B1" w:rsidP="00D0231B">
      <w:pPr>
        <w:pStyle w:val="SubsectionHead"/>
      </w:pPr>
      <w:r w:rsidRPr="004417F5">
        <w:t>Relationship with Part 3D</w:t>
      </w:r>
    </w:p>
    <w:p w:rsidR="008018B1" w:rsidRPr="004417F5" w:rsidRDefault="008018B1" w:rsidP="00D0231B">
      <w:pPr>
        <w:pStyle w:val="subsection"/>
      </w:pPr>
      <w:r w:rsidRPr="004417F5">
        <w:tab/>
        <w:t>(4)</w:t>
      </w:r>
      <w:r w:rsidRPr="004417F5">
        <w:tab/>
        <w:t xml:space="preserve">If a person becomes a program participant under </w:t>
      </w:r>
      <w:r w:rsidR="00D0231B" w:rsidRPr="004417F5">
        <w:t>section 1</w:t>
      </w:r>
      <w:r w:rsidRPr="004417F5">
        <w:t xml:space="preserve">24PGD on a day (the </w:t>
      </w:r>
      <w:r w:rsidRPr="004417F5">
        <w:rPr>
          <w:b/>
          <w:i/>
        </w:rPr>
        <w:t>trigger day</w:t>
      </w:r>
      <w:r w:rsidRPr="004417F5">
        <w:t>), the following apply:</w:t>
      </w:r>
    </w:p>
    <w:p w:rsidR="008018B1" w:rsidRPr="004417F5" w:rsidRDefault="008018B1" w:rsidP="00D0231B">
      <w:pPr>
        <w:pStyle w:val="paragraph"/>
      </w:pPr>
      <w:r w:rsidRPr="004417F5">
        <w:tab/>
        <w:t>(a)</w:t>
      </w:r>
      <w:r w:rsidRPr="004417F5">
        <w:tab/>
        <w:t xml:space="preserve">despite any other provision of this Part, the Secretary may, on a day (the </w:t>
      </w:r>
      <w:r w:rsidRPr="004417F5">
        <w:rPr>
          <w:b/>
          <w:i/>
        </w:rPr>
        <w:t>transfer day</w:t>
      </w:r>
      <w:r w:rsidRPr="004417F5">
        <w:t>) before the end of 60 days beginning on the trigger day, pay, to the credit of a welfare restricted bank account (within the meaning of Part 3D) maintained by the person, an amount equal to the credit balance (if any) of the person’s income management account as at the end of the day before the transfer day;</w:t>
      </w:r>
    </w:p>
    <w:p w:rsidR="008018B1" w:rsidRPr="004417F5" w:rsidRDefault="008018B1" w:rsidP="00D0231B">
      <w:pPr>
        <w:pStyle w:val="paragraph"/>
      </w:pPr>
      <w:r w:rsidRPr="004417F5">
        <w:tab/>
        <w:t>(b)</w:t>
      </w:r>
      <w:r w:rsidRPr="004417F5">
        <w:tab/>
        <w:t>immediately after any such payment:</w:t>
      </w:r>
    </w:p>
    <w:p w:rsidR="008018B1" w:rsidRPr="004417F5" w:rsidRDefault="008018B1" w:rsidP="00D0231B">
      <w:pPr>
        <w:pStyle w:val="paragraphsub"/>
      </w:pPr>
      <w:r w:rsidRPr="004417F5">
        <w:tab/>
        <w:t>(i)</w:t>
      </w:r>
      <w:r w:rsidRPr="004417F5">
        <w:tab/>
        <w:t>the Income Management Record is debited by an amount equal to the payment; and</w:t>
      </w:r>
    </w:p>
    <w:p w:rsidR="008018B1" w:rsidRPr="004417F5" w:rsidRDefault="008018B1" w:rsidP="00D0231B">
      <w:pPr>
        <w:pStyle w:val="paragraphsub"/>
      </w:pPr>
      <w:r w:rsidRPr="004417F5">
        <w:tab/>
        <w:t>(ii)</w:t>
      </w:r>
      <w:r w:rsidRPr="004417F5">
        <w:tab/>
        <w:t>the person’s income management account is debited by an amount equal to the payment;</w:t>
      </w:r>
    </w:p>
    <w:p w:rsidR="008018B1" w:rsidRPr="004417F5" w:rsidRDefault="008018B1" w:rsidP="00D0231B">
      <w:pPr>
        <w:pStyle w:val="paragraph"/>
      </w:pPr>
      <w:r w:rsidRPr="004417F5">
        <w:tab/>
        <w:t>(c)</w:t>
      </w:r>
      <w:r w:rsidRPr="004417F5">
        <w:tab/>
        <w:t>if the person is subject to the income management regime under subsection (1) on the day before the trigger day—the person ceases to be subject to the income management regime under subsection (1) on the trigger day.</w:t>
      </w:r>
    </w:p>
    <w:p w:rsidR="008018B1" w:rsidRPr="004417F5" w:rsidRDefault="008018B1" w:rsidP="00D0231B">
      <w:pPr>
        <w:pStyle w:val="ItemHead"/>
      </w:pPr>
      <w:r w:rsidRPr="004417F5">
        <w:t>51  After sub</w:t>
      </w:r>
      <w:r w:rsidR="00D0231B" w:rsidRPr="004417F5">
        <w:t>section 1</w:t>
      </w:r>
      <w:r w:rsidRPr="004417F5">
        <w:t>23UO(3)</w:t>
      </w:r>
    </w:p>
    <w:p w:rsidR="008018B1" w:rsidRPr="004417F5" w:rsidRDefault="008018B1" w:rsidP="00D0231B">
      <w:pPr>
        <w:pStyle w:val="Item"/>
      </w:pPr>
      <w:r w:rsidRPr="004417F5">
        <w:t>Insert:</w:t>
      </w:r>
    </w:p>
    <w:p w:rsidR="008018B1" w:rsidRPr="004417F5" w:rsidRDefault="008018B1" w:rsidP="00D0231B">
      <w:pPr>
        <w:pStyle w:val="subsection"/>
      </w:pPr>
      <w:r w:rsidRPr="004417F5">
        <w:tab/>
        <w:t>(3A)</w:t>
      </w:r>
      <w:r w:rsidRPr="004417F5">
        <w:tab/>
        <w:t>If:</w:t>
      </w:r>
    </w:p>
    <w:p w:rsidR="008018B1" w:rsidRPr="004417F5" w:rsidRDefault="008018B1" w:rsidP="00D0231B">
      <w:pPr>
        <w:pStyle w:val="paragraph"/>
      </w:pPr>
      <w:r w:rsidRPr="004417F5">
        <w:tab/>
        <w:t>(a)</w:t>
      </w:r>
      <w:r w:rsidRPr="004417F5">
        <w:tab/>
        <w:t>a voluntary income management agreement in relation to a person is in force; and</w:t>
      </w:r>
    </w:p>
    <w:p w:rsidR="008018B1" w:rsidRPr="004417F5" w:rsidRDefault="008018B1" w:rsidP="00D0231B">
      <w:pPr>
        <w:pStyle w:val="paragraph"/>
      </w:pPr>
      <w:r w:rsidRPr="004417F5">
        <w:tab/>
        <w:t>(b)</w:t>
      </w:r>
      <w:r w:rsidRPr="004417F5">
        <w:tab/>
        <w:t>the person’s usual place of residence is within the Northern Territory;</w:t>
      </w:r>
    </w:p>
    <w:p w:rsidR="008018B1" w:rsidRPr="004417F5" w:rsidRDefault="008018B1" w:rsidP="00D0231B">
      <w:pPr>
        <w:pStyle w:val="subsection2"/>
      </w:pPr>
      <w:r w:rsidRPr="004417F5">
        <w:t>the Secretary may, by written notice given to the person, terminate the agreement. The termination takes effect on a day specified in the notice (which must not be earlier than the day on which the notice is given).</w:t>
      </w:r>
    </w:p>
    <w:p w:rsidR="008018B1" w:rsidRPr="004417F5" w:rsidRDefault="008018B1" w:rsidP="00D0231B">
      <w:pPr>
        <w:pStyle w:val="ItemHead"/>
      </w:pPr>
      <w:r w:rsidRPr="004417F5">
        <w:t>52  At the end of Division 2 of Part 3B</w:t>
      </w:r>
    </w:p>
    <w:p w:rsidR="008018B1" w:rsidRPr="004417F5" w:rsidRDefault="008018B1" w:rsidP="00D0231B">
      <w:pPr>
        <w:pStyle w:val="Item"/>
      </w:pPr>
      <w:r w:rsidRPr="004417F5">
        <w:t>Add:</w:t>
      </w:r>
    </w:p>
    <w:p w:rsidR="008018B1" w:rsidRPr="004417F5" w:rsidRDefault="008018B1" w:rsidP="00D0231B">
      <w:pPr>
        <w:pStyle w:val="ActHead4"/>
      </w:pPr>
      <w:bookmarkStart w:id="27" w:name="_Toc59434219"/>
      <w:r w:rsidRPr="00D83697">
        <w:rPr>
          <w:rStyle w:val="CharSubdNo"/>
        </w:rPr>
        <w:t>Subdivision E</w:t>
      </w:r>
      <w:r w:rsidRPr="004417F5">
        <w:t>—</w:t>
      </w:r>
      <w:r w:rsidRPr="00D83697">
        <w:rPr>
          <w:rStyle w:val="CharSubdText"/>
        </w:rPr>
        <w:t>Relationship with Part 3D for Northern Territory program participants</w:t>
      </w:r>
      <w:bookmarkEnd w:id="27"/>
    </w:p>
    <w:p w:rsidR="008018B1" w:rsidRPr="004417F5" w:rsidRDefault="008018B1" w:rsidP="00D0231B">
      <w:pPr>
        <w:pStyle w:val="ActHead5"/>
      </w:pPr>
      <w:bookmarkStart w:id="28" w:name="_Toc59434220"/>
      <w:r w:rsidRPr="00D83697">
        <w:rPr>
          <w:rStyle w:val="CharSectno"/>
        </w:rPr>
        <w:t>123UP</w:t>
      </w:r>
      <w:r w:rsidRPr="004417F5">
        <w:t xml:space="preserve">  Relationship with Part 3D for Northern Territory program participants</w:t>
      </w:r>
      <w:bookmarkEnd w:id="28"/>
    </w:p>
    <w:p w:rsidR="008018B1" w:rsidRPr="004417F5" w:rsidRDefault="008018B1" w:rsidP="00D0231B">
      <w:pPr>
        <w:pStyle w:val="subsection"/>
      </w:pPr>
      <w:r w:rsidRPr="004417F5">
        <w:tab/>
        <w:t>(1)</w:t>
      </w:r>
      <w:r w:rsidRPr="004417F5">
        <w:tab/>
        <w:t xml:space="preserve">This section applies if a person becomes a program participant under </w:t>
      </w:r>
      <w:r w:rsidR="00D0231B" w:rsidRPr="004417F5">
        <w:t>section 1</w:t>
      </w:r>
      <w:r w:rsidRPr="004417F5">
        <w:t xml:space="preserve">24PGE on a day (the </w:t>
      </w:r>
      <w:r w:rsidRPr="004417F5">
        <w:rPr>
          <w:b/>
          <w:i/>
        </w:rPr>
        <w:t>trigger day</w:t>
      </w:r>
      <w:r w:rsidRPr="004417F5">
        <w:t>).</w:t>
      </w:r>
    </w:p>
    <w:p w:rsidR="008018B1" w:rsidRPr="004417F5" w:rsidRDefault="008018B1" w:rsidP="00D0231B">
      <w:pPr>
        <w:pStyle w:val="subsection"/>
      </w:pPr>
      <w:r w:rsidRPr="004417F5">
        <w:tab/>
        <w:t>(2)</w:t>
      </w:r>
      <w:r w:rsidRPr="004417F5">
        <w:tab/>
        <w:t xml:space="preserve">Despite any other provision of this Part, the Secretary may, on a day (the </w:t>
      </w:r>
      <w:r w:rsidRPr="004417F5">
        <w:rPr>
          <w:b/>
          <w:i/>
        </w:rPr>
        <w:t>transfer day</w:t>
      </w:r>
      <w:r w:rsidRPr="004417F5">
        <w:t>) before the end of 60 days beginning on the trigger day, pay, to the credit of a welfare restricted bank account (within the meaning of Part 3D) maintained by the person, an amount equal to the credit balance (if any) of the person’s income management account as at the end of the day before the transfer day.</w:t>
      </w:r>
    </w:p>
    <w:p w:rsidR="008018B1" w:rsidRPr="004417F5" w:rsidRDefault="008018B1" w:rsidP="00D0231B">
      <w:pPr>
        <w:pStyle w:val="subsection"/>
      </w:pPr>
      <w:r w:rsidRPr="004417F5">
        <w:tab/>
        <w:t>(3)</w:t>
      </w:r>
      <w:r w:rsidRPr="004417F5">
        <w:tab/>
        <w:t>Immediately after any such payment:</w:t>
      </w:r>
    </w:p>
    <w:p w:rsidR="008018B1" w:rsidRPr="004417F5" w:rsidRDefault="008018B1" w:rsidP="00D0231B">
      <w:pPr>
        <w:pStyle w:val="paragraph"/>
      </w:pPr>
      <w:r w:rsidRPr="004417F5">
        <w:tab/>
        <w:t>(a)</w:t>
      </w:r>
      <w:r w:rsidRPr="004417F5">
        <w:tab/>
        <w:t>the Income Management Record is debited by an amount equal to the payment; and</w:t>
      </w:r>
    </w:p>
    <w:p w:rsidR="008018B1" w:rsidRPr="004417F5" w:rsidRDefault="008018B1" w:rsidP="00D0231B">
      <w:pPr>
        <w:pStyle w:val="paragraph"/>
      </w:pPr>
      <w:r w:rsidRPr="004417F5">
        <w:tab/>
        <w:t>(b)</w:t>
      </w:r>
      <w:r w:rsidRPr="004417F5">
        <w:tab/>
        <w:t>the person’s income management account is debited by an amount equal to the payment.</w:t>
      </w:r>
    </w:p>
    <w:p w:rsidR="008018B1" w:rsidRPr="004417F5" w:rsidRDefault="008018B1" w:rsidP="00D0231B">
      <w:pPr>
        <w:pStyle w:val="subsection"/>
      </w:pPr>
      <w:r w:rsidRPr="004417F5">
        <w:tab/>
        <w:t>(4)</w:t>
      </w:r>
      <w:r w:rsidRPr="004417F5">
        <w:tab/>
        <w:t>Subject to subsection (5) and despite any other provision of this Part, the person is not subject to the income management regime under any provision of this Part on or after the trigger day</w:t>
      </w:r>
      <w:r w:rsidR="00122877" w:rsidRPr="00122877">
        <w:t xml:space="preserve"> </w:t>
      </w:r>
      <w:r w:rsidR="00122877" w:rsidRPr="00114C4C">
        <w:t>and before 1 January 2023</w:t>
      </w:r>
      <w:r w:rsidRPr="004417F5">
        <w:t>.</w:t>
      </w:r>
    </w:p>
    <w:p w:rsidR="008018B1" w:rsidRPr="004417F5" w:rsidRDefault="008018B1" w:rsidP="00D0231B">
      <w:pPr>
        <w:pStyle w:val="subsection"/>
      </w:pPr>
      <w:r w:rsidRPr="004417F5">
        <w:tab/>
        <w:t>(5)</w:t>
      </w:r>
      <w:r w:rsidRPr="004417F5">
        <w:tab/>
        <w:t>Subsection (4) does not apply in relation to the person and a day if:</w:t>
      </w:r>
    </w:p>
    <w:p w:rsidR="008018B1" w:rsidRPr="004417F5" w:rsidRDefault="008018B1" w:rsidP="00D0231B">
      <w:pPr>
        <w:pStyle w:val="paragraph"/>
      </w:pPr>
      <w:r w:rsidRPr="004417F5">
        <w:tab/>
        <w:t>(a)</w:t>
      </w:r>
      <w:r w:rsidRPr="004417F5">
        <w:tab/>
        <w:t xml:space="preserve">the person is not a program participant under </w:t>
      </w:r>
      <w:r w:rsidR="00D0231B" w:rsidRPr="004417F5">
        <w:t>section 1</w:t>
      </w:r>
      <w:r w:rsidRPr="004417F5">
        <w:t>24PGE on that day; and</w:t>
      </w:r>
    </w:p>
    <w:p w:rsidR="008018B1" w:rsidRPr="004417F5" w:rsidRDefault="008018B1" w:rsidP="00D0231B">
      <w:pPr>
        <w:pStyle w:val="paragraph"/>
      </w:pPr>
      <w:r w:rsidRPr="004417F5">
        <w:tab/>
        <w:t>(b)</w:t>
      </w:r>
      <w:r w:rsidRPr="004417F5">
        <w:tab/>
        <w:t>the person’s usual place of residence is not within the Northern Territory on that day.</w:t>
      </w:r>
    </w:p>
    <w:p w:rsidR="008018B1" w:rsidRPr="004417F5" w:rsidRDefault="008018B1" w:rsidP="00D0231B">
      <w:pPr>
        <w:pStyle w:val="ItemHead"/>
      </w:pPr>
      <w:r w:rsidRPr="004417F5">
        <w:t>53  Before paragraph 123ZN(1)(a)</w:t>
      </w:r>
    </w:p>
    <w:p w:rsidR="008018B1" w:rsidRPr="004417F5" w:rsidRDefault="008018B1" w:rsidP="00D0231B">
      <w:pPr>
        <w:pStyle w:val="Item"/>
      </w:pPr>
      <w:r w:rsidRPr="004417F5">
        <w:t>Insert:</w:t>
      </w:r>
    </w:p>
    <w:p w:rsidR="008018B1" w:rsidRPr="004417F5" w:rsidRDefault="008018B1" w:rsidP="00D0231B">
      <w:pPr>
        <w:pStyle w:val="paragraph"/>
      </w:pPr>
      <w:r w:rsidRPr="004417F5">
        <w:tab/>
        <w:t>(aa)</w:t>
      </w:r>
      <w:r w:rsidRPr="004417F5">
        <w:tab/>
        <w:t>making payments under paragraph 123UF(4)(a) or sub</w:t>
      </w:r>
      <w:r w:rsidR="00D0231B" w:rsidRPr="004417F5">
        <w:t>section 1</w:t>
      </w:r>
      <w:r w:rsidRPr="004417F5">
        <w:t>23UP(2); and</w:t>
      </w:r>
    </w:p>
    <w:p w:rsidR="008018B1" w:rsidRPr="004417F5" w:rsidRDefault="008018B1" w:rsidP="00D0231B">
      <w:pPr>
        <w:pStyle w:val="ItemHead"/>
      </w:pPr>
      <w:r w:rsidRPr="004417F5">
        <w:t>54  Section 124PB</w:t>
      </w:r>
    </w:p>
    <w:p w:rsidR="008018B1" w:rsidRPr="004417F5" w:rsidRDefault="008018B1" w:rsidP="00D0231B">
      <w:pPr>
        <w:pStyle w:val="Item"/>
      </w:pPr>
      <w:r w:rsidRPr="004417F5">
        <w:t>Omit “The amount of each portion may be varied if a community body gives a direction to the Secretary reflecting an agreement between the community body and the recipient.”, substitute “For certain recipients, the amount of each portion may be varied by the Minister or Secretary. For certain recipients, a community body may give a direction to the Secretary to vary each portion that reflects agreements between the community body and the recipients.”.</w:t>
      </w:r>
    </w:p>
    <w:p w:rsidR="008018B1" w:rsidRPr="004417F5" w:rsidRDefault="008018B1" w:rsidP="00D0231B">
      <w:pPr>
        <w:pStyle w:val="ItemHead"/>
      </w:pPr>
      <w:r w:rsidRPr="004417F5">
        <w:t>55  Sub</w:t>
      </w:r>
      <w:r w:rsidR="00D0231B" w:rsidRPr="004417F5">
        <w:t>section 1</w:t>
      </w:r>
      <w:r w:rsidRPr="004417F5">
        <w:t>24PD(1)</w:t>
      </w:r>
    </w:p>
    <w:p w:rsidR="008018B1" w:rsidRPr="004417F5" w:rsidRDefault="008018B1" w:rsidP="00D0231B">
      <w:pPr>
        <w:pStyle w:val="Item"/>
      </w:pPr>
      <w:r w:rsidRPr="004417F5">
        <w:t>Insert:</w:t>
      </w:r>
    </w:p>
    <w:p w:rsidR="008018B1" w:rsidRPr="004417F5" w:rsidRDefault="008018B1" w:rsidP="00D0231B">
      <w:pPr>
        <w:pStyle w:val="Definition"/>
      </w:pPr>
      <w:r w:rsidRPr="004417F5">
        <w:rPr>
          <w:b/>
          <w:i/>
        </w:rPr>
        <w:t>Cape York area</w:t>
      </w:r>
      <w:r w:rsidRPr="004417F5">
        <w:t xml:space="preserve"> means the area determined in an instrument under subsection (1A).</w:t>
      </w:r>
    </w:p>
    <w:p w:rsidR="008018B1" w:rsidRPr="004417F5" w:rsidRDefault="008018B1" w:rsidP="00D0231B">
      <w:pPr>
        <w:pStyle w:val="Definition"/>
        <w:rPr>
          <w:b/>
          <w:i/>
        </w:rPr>
      </w:pPr>
      <w:r w:rsidRPr="004417F5">
        <w:rPr>
          <w:b/>
          <w:i/>
        </w:rPr>
        <w:t>category E welfare payment</w:t>
      </w:r>
      <w:r w:rsidRPr="004417F5">
        <w:t xml:space="preserve"> has the same meaning as in Part 3B.</w:t>
      </w:r>
    </w:p>
    <w:p w:rsidR="008018B1" w:rsidRPr="004417F5" w:rsidRDefault="008018B1" w:rsidP="00D0231B">
      <w:pPr>
        <w:pStyle w:val="Definition"/>
        <w:rPr>
          <w:b/>
          <w:i/>
        </w:rPr>
      </w:pPr>
      <w:r w:rsidRPr="004417F5">
        <w:rPr>
          <w:b/>
          <w:i/>
        </w:rPr>
        <w:t>category P welfare payment</w:t>
      </w:r>
      <w:r w:rsidRPr="004417F5">
        <w:t xml:space="preserve"> has the same meaning as in Part 3B.</w:t>
      </w:r>
    </w:p>
    <w:p w:rsidR="008018B1" w:rsidRPr="004417F5" w:rsidRDefault="008018B1" w:rsidP="00D0231B">
      <w:pPr>
        <w:pStyle w:val="Definition"/>
        <w:rPr>
          <w:b/>
          <w:i/>
        </w:rPr>
      </w:pPr>
      <w:r w:rsidRPr="004417F5">
        <w:rPr>
          <w:b/>
          <w:i/>
        </w:rPr>
        <w:t>child protection officer</w:t>
      </w:r>
      <w:r w:rsidRPr="004417F5">
        <w:t xml:space="preserve"> has the same meaning as in Part 3B.</w:t>
      </w:r>
    </w:p>
    <w:p w:rsidR="008018B1" w:rsidRPr="004417F5" w:rsidRDefault="008018B1" w:rsidP="00D0231B">
      <w:pPr>
        <w:pStyle w:val="Definition"/>
      </w:pPr>
      <w:r w:rsidRPr="004417F5">
        <w:rPr>
          <w:b/>
          <w:i/>
        </w:rPr>
        <w:t xml:space="preserve">eligible recipient </w:t>
      </w:r>
      <w:r w:rsidRPr="004417F5">
        <w:t>has the same meaning as in Part 3B.</w:t>
      </w:r>
    </w:p>
    <w:p w:rsidR="008018B1" w:rsidRPr="004417F5" w:rsidRDefault="008018B1" w:rsidP="00D0231B">
      <w:pPr>
        <w:pStyle w:val="Definition"/>
        <w:rPr>
          <w:b/>
          <w:i/>
        </w:rPr>
      </w:pPr>
      <w:r w:rsidRPr="004417F5">
        <w:rPr>
          <w:b/>
          <w:i/>
        </w:rPr>
        <w:t>Part 3B payment nominee</w:t>
      </w:r>
      <w:r w:rsidRPr="004417F5">
        <w:t xml:space="preserve"> has the same meaning as in Part 3B.</w:t>
      </w:r>
    </w:p>
    <w:p w:rsidR="008018B1" w:rsidRPr="004417F5" w:rsidRDefault="008018B1" w:rsidP="00D0231B">
      <w:pPr>
        <w:pStyle w:val="ItemHead"/>
      </w:pPr>
      <w:r w:rsidRPr="004417F5">
        <w:t>56  Sub</w:t>
      </w:r>
      <w:r w:rsidR="00D0231B" w:rsidRPr="004417F5">
        <w:t>section 1</w:t>
      </w:r>
      <w:r w:rsidRPr="004417F5">
        <w:t xml:space="preserve">24PD(1) (after paragraph (d) of the definition of </w:t>
      </w:r>
      <w:r w:rsidRPr="004417F5">
        <w:rPr>
          <w:i/>
        </w:rPr>
        <w:t>program area</w:t>
      </w:r>
      <w:r w:rsidRPr="004417F5">
        <w:t>)</w:t>
      </w:r>
    </w:p>
    <w:p w:rsidR="008018B1" w:rsidRPr="004417F5" w:rsidRDefault="008018B1" w:rsidP="00D0231B">
      <w:pPr>
        <w:pStyle w:val="Item"/>
      </w:pPr>
      <w:r w:rsidRPr="004417F5">
        <w:t>Insert:</w:t>
      </w:r>
    </w:p>
    <w:p w:rsidR="008018B1" w:rsidRPr="004417F5" w:rsidRDefault="008018B1" w:rsidP="00D0231B">
      <w:pPr>
        <w:pStyle w:val="paragraph"/>
      </w:pPr>
      <w:r w:rsidRPr="004417F5">
        <w:tab/>
        <w:t>(e)</w:t>
      </w:r>
      <w:r w:rsidRPr="004417F5">
        <w:tab/>
        <w:t>the Cape York area;</w:t>
      </w:r>
    </w:p>
    <w:p w:rsidR="008018B1" w:rsidRPr="004417F5" w:rsidRDefault="008018B1" w:rsidP="00D0231B">
      <w:pPr>
        <w:pStyle w:val="paragraph"/>
      </w:pPr>
      <w:r w:rsidRPr="004417F5">
        <w:tab/>
        <w:t>(f)</w:t>
      </w:r>
      <w:r w:rsidRPr="004417F5">
        <w:tab/>
        <w:t>the Northern Territory;</w:t>
      </w:r>
    </w:p>
    <w:p w:rsidR="008018B1" w:rsidRPr="004417F5" w:rsidRDefault="008018B1" w:rsidP="00D0231B">
      <w:pPr>
        <w:pStyle w:val="ItemHead"/>
      </w:pPr>
      <w:r w:rsidRPr="004417F5">
        <w:t>57  Sub</w:t>
      </w:r>
      <w:r w:rsidR="00D0231B" w:rsidRPr="004417F5">
        <w:t>section 1</w:t>
      </w:r>
      <w:r w:rsidRPr="004417F5">
        <w:t xml:space="preserve">24PD(1) (definition of </w:t>
      </w:r>
      <w:r w:rsidRPr="004417F5">
        <w:rPr>
          <w:i/>
        </w:rPr>
        <w:t>program area</w:t>
      </w:r>
      <w:r w:rsidRPr="004417F5">
        <w:t>)</w:t>
      </w:r>
    </w:p>
    <w:p w:rsidR="008018B1" w:rsidRPr="004417F5" w:rsidRDefault="008018B1" w:rsidP="00D0231B">
      <w:pPr>
        <w:pStyle w:val="Item"/>
      </w:pPr>
      <w:r w:rsidRPr="004417F5">
        <w:t>After “any part of such an area”, insert “, or any part of the Northern Territory,”.</w:t>
      </w:r>
    </w:p>
    <w:p w:rsidR="008018B1" w:rsidRPr="004417F5" w:rsidRDefault="008018B1" w:rsidP="00D0231B">
      <w:pPr>
        <w:pStyle w:val="ItemHead"/>
      </w:pPr>
      <w:r w:rsidRPr="004417F5">
        <w:t>58  Sub</w:t>
      </w:r>
      <w:r w:rsidR="00D0231B" w:rsidRPr="004417F5">
        <w:t>section 1</w:t>
      </w:r>
      <w:r w:rsidRPr="004417F5">
        <w:t xml:space="preserve">24PD(1) (definition of </w:t>
      </w:r>
      <w:r w:rsidRPr="004417F5">
        <w:rPr>
          <w:i/>
        </w:rPr>
        <w:t>program participant</w:t>
      </w:r>
      <w:r w:rsidRPr="004417F5">
        <w:t>)</w:t>
      </w:r>
    </w:p>
    <w:p w:rsidR="008018B1" w:rsidRPr="004417F5" w:rsidRDefault="008018B1" w:rsidP="00D0231B">
      <w:pPr>
        <w:pStyle w:val="Item"/>
      </w:pPr>
      <w:r w:rsidRPr="004417F5">
        <w:t>Omit “124PGC”, substitute “124PGE”.</w:t>
      </w:r>
    </w:p>
    <w:p w:rsidR="008018B1" w:rsidRPr="004417F5" w:rsidRDefault="008018B1" w:rsidP="00D0231B">
      <w:pPr>
        <w:pStyle w:val="ItemHead"/>
      </w:pPr>
      <w:r w:rsidRPr="004417F5">
        <w:t>59  Sub</w:t>
      </w:r>
      <w:r w:rsidR="00D0231B" w:rsidRPr="004417F5">
        <w:t>section 1</w:t>
      </w:r>
      <w:r w:rsidRPr="004417F5">
        <w:t>24PD(1)</w:t>
      </w:r>
    </w:p>
    <w:p w:rsidR="008018B1" w:rsidRPr="004417F5" w:rsidRDefault="008018B1" w:rsidP="00D0231B">
      <w:pPr>
        <w:pStyle w:val="Item"/>
      </w:pPr>
      <w:r w:rsidRPr="004417F5">
        <w:t>Insert:</w:t>
      </w:r>
    </w:p>
    <w:p w:rsidR="008018B1" w:rsidRPr="004417F5" w:rsidRDefault="008018B1" w:rsidP="00D0231B">
      <w:pPr>
        <w:pStyle w:val="Definition"/>
      </w:pPr>
      <w:r w:rsidRPr="004417F5">
        <w:rPr>
          <w:b/>
          <w:i/>
        </w:rPr>
        <w:t xml:space="preserve">Queensland Commission </w:t>
      </w:r>
      <w:r w:rsidRPr="004417F5">
        <w:t>has the same meaning as in Part 3B.</w:t>
      </w:r>
    </w:p>
    <w:p w:rsidR="008018B1" w:rsidRPr="004417F5" w:rsidRDefault="008018B1" w:rsidP="00D0231B">
      <w:pPr>
        <w:pStyle w:val="Definition"/>
      </w:pPr>
      <w:r w:rsidRPr="004417F5">
        <w:rPr>
          <w:b/>
          <w:i/>
        </w:rPr>
        <w:t>recognised State/Territory authority</w:t>
      </w:r>
      <w:r w:rsidRPr="004417F5">
        <w:t xml:space="preserve"> has the same meaning as in Part 3B.</w:t>
      </w:r>
    </w:p>
    <w:p w:rsidR="008018B1" w:rsidRPr="004417F5" w:rsidRDefault="008018B1" w:rsidP="00D0231B">
      <w:pPr>
        <w:pStyle w:val="ItemHead"/>
      </w:pPr>
      <w:r w:rsidRPr="004417F5">
        <w:t>60  Sub</w:t>
      </w:r>
      <w:r w:rsidR="00D0231B" w:rsidRPr="004417F5">
        <w:t>section 1</w:t>
      </w:r>
      <w:r w:rsidRPr="004417F5">
        <w:t xml:space="preserve">24PD(1) (paragraph (a) of the definition of </w:t>
      </w:r>
      <w:r w:rsidRPr="004417F5">
        <w:rPr>
          <w:i/>
        </w:rPr>
        <w:t>restrictable payment</w:t>
      </w:r>
      <w:r w:rsidRPr="004417F5">
        <w:t>)</w:t>
      </w:r>
    </w:p>
    <w:p w:rsidR="008018B1" w:rsidRPr="004417F5" w:rsidRDefault="008018B1" w:rsidP="00D0231B">
      <w:pPr>
        <w:pStyle w:val="Item"/>
      </w:pPr>
      <w:r w:rsidRPr="004417F5">
        <w:t xml:space="preserve">After “in relation to a program participant”, insert “under </w:t>
      </w:r>
      <w:r w:rsidR="00D0231B" w:rsidRPr="004417F5">
        <w:t>section 1</w:t>
      </w:r>
      <w:r w:rsidRPr="004417F5">
        <w:t>24PG, 124PGA, 124PGB or 124PGC”.</w:t>
      </w:r>
    </w:p>
    <w:p w:rsidR="008018B1" w:rsidRPr="004417F5" w:rsidRDefault="008018B1" w:rsidP="00D0231B">
      <w:pPr>
        <w:pStyle w:val="ItemHead"/>
      </w:pPr>
      <w:r w:rsidRPr="004417F5">
        <w:t>61  Sub</w:t>
      </w:r>
      <w:r w:rsidR="00D0231B" w:rsidRPr="004417F5">
        <w:t>section 1</w:t>
      </w:r>
      <w:r w:rsidRPr="004417F5">
        <w:t xml:space="preserve">24PD(1) (after paragraph (a) of the definition of </w:t>
      </w:r>
      <w:r w:rsidRPr="004417F5">
        <w:rPr>
          <w:i/>
        </w:rPr>
        <w:t>restrictable payment</w:t>
      </w:r>
      <w:r w:rsidRPr="004417F5">
        <w:t>)</w:t>
      </w:r>
    </w:p>
    <w:p w:rsidR="008018B1" w:rsidRPr="004417F5" w:rsidRDefault="008018B1" w:rsidP="00D0231B">
      <w:pPr>
        <w:pStyle w:val="Item"/>
      </w:pPr>
      <w:r w:rsidRPr="004417F5">
        <w:t>Insert:</w:t>
      </w:r>
    </w:p>
    <w:p w:rsidR="008018B1" w:rsidRPr="004417F5" w:rsidRDefault="008018B1" w:rsidP="00D0231B">
      <w:pPr>
        <w:pStyle w:val="paragraph"/>
      </w:pPr>
      <w:r w:rsidRPr="004417F5">
        <w:tab/>
        <w:t>(aa)</w:t>
      </w:r>
      <w:r w:rsidRPr="004417F5">
        <w:tab/>
        <w:t xml:space="preserve">in relation to a program participant under </w:t>
      </w:r>
      <w:r w:rsidR="00D0231B" w:rsidRPr="004417F5">
        <w:t>section 1</w:t>
      </w:r>
      <w:r w:rsidRPr="004417F5">
        <w:t>24PGD or 124PGE, means:</w:t>
      </w:r>
    </w:p>
    <w:p w:rsidR="008018B1" w:rsidRPr="004417F5" w:rsidRDefault="008018B1" w:rsidP="00D0231B">
      <w:pPr>
        <w:pStyle w:val="paragraphsub"/>
      </w:pPr>
      <w:r w:rsidRPr="004417F5">
        <w:tab/>
        <w:t>(i)</w:t>
      </w:r>
      <w:r w:rsidRPr="004417F5">
        <w:tab/>
        <w:t>a payment of a kind listed in paragraph (a); or</w:t>
      </w:r>
    </w:p>
    <w:p w:rsidR="008018B1" w:rsidRPr="004417F5" w:rsidRDefault="008018B1" w:rsidP="00D0231B">
      <w:pPr>
        <w:pStyle w:val="paragraphsub"/>
      </w:pPr>
      <w:r w:rsidRPr="004417F5">
        <w:tab/>
        <w:t>(ii)</w:t>
      </w:r>
      <w:r w:rsidRPr="004417F5">
        <w:tab/>
        <w:t>an age pension; or</w:t>
      </w:r>
    </w:p>
    <w:p w:rsidR="008018B1" w:rsidRPr="004417F5" w:rsidRDefault="008018B1" w:rsidP="00D0231B">
      <w:pPr>
        <w:pStyle w:val="paragraphsub"/>
      </w:pPr>
      <w:r w:rsidRPr="004417F5">
        <w:tab/>
        <w:t>(iii)</w:t>
      </w:r>
      <w:r w:rsidRPr="004417F5">
        <w:tab/>
        <w:t>a social security bereavement payment in relation to an age pension under Division 9 of Part 2.2 of the 1991 Act; or</w:t>
      </w:r>
    </w:p>
    <w:p w:rsidR="008018B1" w:rsidRPr="004417F5" w:rsidRDefault="008018B1" w:rsidP="00D0231B">
      <w:pPr>
        <w:pStyle w:val="paragraphsub"/>
      </w:pPr>
      <w:r w:rsidRPr="004417F5">
        <w:tab/>
        <w:t>(iv)</w:t>
      </w:r>
      <w:r w:rsidRPr="004417F5">
        <w:tab/>
        <w:t>a distance education payment under the scheme known as the Assistance for Isolated Children Scheme, where the payment relates to a child or children at a Homeland Learning Centre; or</w:t>
      </w:r>
    </w:p>
    <w:p w:rsidR="008018B1" w:rsidRPr="004417F5" w:rsidRDefault="008018B1" w:rsidP="00D0231B">
      <w:pPr>
        <w:pStyle w:val="ItemHead"/>
      </w:pPr>
      <w:r w:rsidRPr="004417F5">
        <w:t>62  Sub</w:t>
      </w:r>
      <w:r w:rsidR="00D0231B" w:rsidRPr="004417F5">
        <w:t>section 1</w:t>
      </w:r>
      <w:r w:rsidRPr="004417F5">
        <w:t>24PD(1)</w:t>
      </w:r>
    </w:p>
    <w:p w:rsidR="008018B1" w:rsidRPr="004417F5" w:rsidRDefault="008018B1" w:rsidP="00D0231B">
      <w:pPr>
        <w:pStyle w:val="Item"/>
      </w:pPr>
      <w:r w:rsidRPr="004417F5">
        <w:t>Insert:</w:t>
      </w:r>
    </w:p>
    <w:p w:rsidR="008018B1" w:rsidRPr="004417F5" w:rsidRDefault="008018B1" w:rsidP="00D0231B">
      <w:pPr>
        <w:pStyle w:val="Definition"/>
        <w:rPr>
          <w:b/>
          <w:i/>
        </w:rPr>
      </w:pPr>
      <w:r w:rsidRPr="004417F5">
        <w:rPr>
          <w:b/>
          <w:i/>
        </w:rPr>
        <w:t>vulnerable welfare payment recipient</w:t>
      </w:r>
      <w:r w:rsidRPr="004417F5">
        <w:t xml:space="preserve"> has the same meaning as in Part 3B.</w:t>
      </w:r>
    </w:p>
    <w:p w:rsidR="008018B1" w:rsidRPr="004417F5" w:rsidRDefault="008018B1" w:rsidP="00D0231B">
      <w:pPr>
        <w:pStyle w:val="ItemHead"/>
      </w:pPr>
      <w:r w:rsidRPr="004417F5">
        <w:t>63  After sub</w:t>
      </w:r>
      <w:r w:rsidR="00D0231B" w:rsidRPr="004417F5">
        <w:t>section 1</w:t>
      </w:r>
      <w:r w:rsidRPr="004417F5">
        <w:t>24PD(1)</w:t>
      </w:r>
    </w:p>
    <w:p w:rsidR="008018B1" w:rsidRPr="004417F5" w:rsidRDefault="008018B1" w:rsidP="00D0231B">
      <w:pPr>
        <w:pStyle w:val="Item"/>
      </w:pPr>
      <w:r w:rsidRPr="004417F5">
        <w:t>Insert:</w:t>
      </w:r>
    </w:p>
    <w:p w:rsidR="008018B1" w:rsidRPr="004417F5" w:rsidRDefault="008018B1" w:rsidP="00D0231B">
      <w:pPr>
        <w:pStyle w:val="subsection"/>
      </w:pPr>
      <w:r w:rsidRPr="004417F5">
        <w:tab/>
        <w:t>(1A)</w:t>
      </w:r>
      <w:r w:rsidRPr="004417F5">
        <w:tab/>
        <w:t xml:space="preserve">The Minister may, by notifiable instrument, determine an area for the purposes of the definition of </w:t>
      </w:r>
      <w:r w:rsidRPr="004417F5">
        <w:rPr>
          <w:b/>
          <w:i/>
        </w:rPr>
        <w:t>Cape York area</w:t>
      </w:r>
      <w:r w:rsidRPr="004417F5">
        <w:t xml:space="preserve"> in subsection (1).</w:t>
      </w:r>
    </w:p>
    <w:p w:rsidR="008018B1" w:rsidRPr="004417F5" w:rsidRDefault="008018B1" w:rsidP="00D0231B">
      <w:pPr>
        <w:pStyle w:val="ItemHead"/>
      </w:pPr>
      <w:r w:rsidRPr="004417F5">
        <w:t>64  Sub</w:t>
      </w:r>
      <w:r w:rsidR="00D0231B" w:rsidRPr="004417F5">
        <w:t>section 1</w:t>
      </w:r>
      <w:r w:rsidRPr="004417F5">
        <w:t>24PD(2)</w:t>
      </w:r>
    </w:p>
    <w:p w:rsidR="008018B1" w:rsidRPr="004417F5" w:rsidRDefault="008018B1" w:rsidP="00D0231B">
      <w:pPr>
        <w:pStyle w:val="Item"/>
      </w:pPr>
      <w:r w:rsidRPr="004417F5">
        <w:t>After “a part of an area”, insert “, or a part of the Northern Territory,”.</w:t>
      </w:r>
    </w:p>
    <w:p w:rsidR="008018B1" w:rsidRPr="004417F5" w:rsidRDefault="008018B1" w:rsidP="00D0231B">
      <w:pPr>
        <w:pStyle w:val="ItemHead"/>
      </w:pPr>
      <w:r w:rsidRPr="004417F5">
        <w:t xml:space="preserve">65  At the end of </w:t>
      </w:r>
      <w:r w:rsidR="00D0231B" w:rsidRPr="004417F5">
        <w:t>section 1</w:t>
      </w:r>
      <w:r w:rsidRPr="004417F5">
        <w:t>24PD</w:t>
      </w:r>
    </w:p>
    <w:p w:rsidR="008018B1" w:rsidRPr="004417F5" w:rsidRDefault="008018B1" w:rsidP="00D0231B">
      <w:pPr>
        <w:pStyle w:val="Item"/>
      </w:pPr>
      <w:r w:rsidRPr="004417F5">
        <w:t>Add:</w:t>
      </w:r>
    </w:p>
    <w:p w:rsidR="008018B1" w:rsidRPr="004417F5" w:rsidRDefault="008018B1" w:rsidP="00D0231B">
      <w:pPr>
        <w:pStyle w:val="subsection"/>
      </w:pPr>
      <w:r w:rsidRPr="004417F5">
        <w:tab/>
        <w:t>(3)</w:t>
      </w:r>
      <w:r w:rsidRPr="004417F5">
        <w:tab/>
        <w:t>Despite sub</w:t>
      </w:r>
      <w:r w:rsidR="00D0231B" w:rsidRPr="004417F5">
        <w:t>section 1</w:t>
      </w:r>
      <w:r w:rsidRPr="004417F5">
        <w:t xml:space="preserve">4(2) of the </w:t>
      </w:r>
      <w:r w:rsidRPr="004417F5">
        <w:rPr>
          <w:i/>
        </w:rPr>
        <w:t>Legislation Act 2003</w:t>
      </w:r>
      <w:r w:rsidRPr="004417F5">
        <w:t>, a notifiable instrument under subsection (1A) or (2) of this section may make provision in relation to a matter by applying, adopting or incorporating, with or without modification, any matter contained in an instrument or other writing as in force or existing from time to time.</w:t>
      </w:r>
    </w:p>
    <w:p w:rsidR="008018B1" w:rsidRPr="004417F5" w:rsidRDefault="008018B1" w:rsidP="00D0231B">
      <w:pPr>
        <w:pStyle w:val="ItemHead"/>
      </w:pPr>
      <w:r w:rsidRPr="004417F5">
        <w:t>66  Paragraph 124PG(1)(d)</w:t>
      </w:r>
    </w:p>
    <w:p w:rsidR="008018B1" w:rsidRPr="004417F5" w:rsidRDefault="008018B1" w:rsidP="00D0231B">
      <w:pPr>
        <w:pStyle w:val="Item"/>
      </w:pPr>
      <w:r w:rsidRPr="004417F5">
        <w:t>Repeal the paragraph, substitute:</w:t>
      </w:r>
    </w:p>
    <w:p w:rsidR="008018B1" w:rsidRPr="004417F5" w:rsidRDefault="008018B1" w:rsidP="00D0231B">
      <w:pPr>
        <w:pStyle w:val="paragraph"/>
      </w:pPr>
      <w:r w:rsidRPr="004417F5">
        <w:tab/>
        <w:t>(d)</w:t>
      </w:r>
      <w:r w:rsidRPr="004417F5">
        <w:tab/>
        <w:t>if the person has a Part 3B payment nominee—that nominee is a program participant or is subject to the income management regime under Part 3B; and</w:t>
      </w:r>
    </w:p>
    <w:p w:rsidR="008018B1" w:rsidRPr="004417F5" w:rsidRDefault="008018B1" w:rsidP="00D0231B">
      <w:pPr>
        <w:pStyle w:val="ItemHead"/>
      </w:pPr>
      <w:r w:rsidRPr="004417F5">
        <w:t>67  Paragraph 124PG(1)(f)</w:t>
      </w:r>
    </w:p>
    <w:p w:rsidR="008018B1" w:rsidRPr="004417F5" w:rsidRDefault="008018B1" w:rsidP="00D0231B">
      <w:pPr>
        <w:pStyle w:val="Item"/>
      </w:pPr>
      <w:r w:rsidRPr="004417F5">
        <w:t>Repeal the paragraph.</w:t>
      </w:r>
    </w:p>
    <w:p w:rsidR="008018B1" w:rsidRPr="004417F5" w:rsidRDefault="008018B1" w:rsidP="00D0231B">
      <w:pPr>
        <w:pStyle w:val="ItemHead"/>
      </w:pPr>
      <w:r w:rsidRPr="004417F5">
        <w:t>68  Paragraph 124PGA(1)(d)</w:t>
      </w:r>
    </w:p>
    <w:p w:rsidR="008018B1" w:rsidRPr="004417F5" w:rsidRDefault="008018B1" w:rsidP="00D0231B">
      <w:pPr>
        <w:pStyle w:val="Item"/>
      </w:pPr>
      <w:r w:rsidRPr="004417F5">
        <w:t>Repeal the paragraph, substitute:</w:t>
      </w:r>
    </w:p>
    <w:p w:rsidR="008018B1" w:rsidRPr="004417F5" w:rsidRDefault="008018B1" w:rsidP="00D0231B">
      <w:pPr>
        <w:pStyle w:val="paragraph"/>
      </w:pPr>
      <w:r w:rsidRPr="004417F5">
        <w:tab/>
        <w:t>(d)</w:t>
      </w:r>
      <w:r w:rsidRPr="004417F5">
        <w:tab/>
        <w:t>if the person has a Part 3B payment nominee—that nominee is a program participant or is subject to the income management regime under Part 3B; and</w:t>
      </w:r>
    </w:p>
    <w:p w:rsidR="008018B1" w:rsidRPr="004417F5" w:rsidRDefault="008018B1" w:rsidP="00D0231B">
      <w:pPr>
        <w:pStyle w:val="ItemHead"/>
      </w:pPr>
      <w:r w:rsidRPr="004417F5">
        <w:t>69  Paragraph 124PGA(1)(f)</w:t>
      </w:r>
    </w:p>
    <w:p w:rsidR="008018B1" w:rsidRPr="004417F5" w:rsidRDefault="008018B1" w:rsidP="00D0231B">
      <w:pPr>
        <w:pStyle w:val="Item"/>
      </w:pPr>
      <w:r w:rsidRPr="004417F5">
        <w:t>Repeal the paragraph.</w:t>
      </w:r>
    </w:p>
    <w:p w:rsidR="008018B1" w:rsidRPr="004417F5" w:rsidRDefault="008018B1" w:rsidP="00D0231B">
      <w:pPr>
        <w:pStyle w:val="ItemHead"/>
      </w:pPr>
      <w:r w:rsidRPr="004417F5">
        <w:t>70  Paragraph 124PGB(1)(d)</w:t>
      </w:r>
    </w:p>
    <w:p w:rsidR="008018B1" w:rsidRPr="004417F5" w:rsidRDefault="008018B1" w:rsidP="00D0231B">
      <w:pPr>
        <w:pStyle w:val="Item"/>
      </w:pPr>
      <w:r w:rsidRPr="004417F5">
        <w:t>Repeal the paragraph, substitute:</w:t>
      </w:r>
    </w:p>
    <w:p w:rsidR="008018B1" w:rsidRPr="004417F5" w:rsidRDefault="008018B1" w:rsidP="00D0231B">
      <w:pPr>
        <w:pStyle w:val="paragraph"/>
      </w:pPr>
      <w:r w:rsidRPr="004417F5">
        <w:tab/>
        <w:t>(d)</w:t>
      </w:r>
      <w:r w:rsidRPr="004417F5">
        <w:tab/>
        <w:t>if the person has a Part 3B payment nominee—that nominee is a program participant or is subject to the income management regime under Part 3B; and</w:t>
      </w:r>
    </w:p>
    <w:p w:rsidR="008018B1" w:rsidRPr="004417F5" w:rsidRDefault="008018B1" w:rsidP="00D0231B">
      <w:pPr>
        <w:pStyle w:val="ItemHead"/>
      </w:pPr>
      <w:r w:rsidRPr="004417F5">
        <w:t>71  Paragraph 124PGB(1)(f)</w:t>
      </w:r>
    </w:p>
    <w:p w:rsidR="008018B1" w:rsidRPr="004417F5" w:rsidRDefault="008018B1" w:rsidP="00D0231B">
      <w:pPr>
        <w:pStyle w:val="Item"/>
      </w:pPr>
      <w:r w:rsidRPr="004417F5">
        <w:t>Repeal the paragraph.</w:t>
      </w:r>
    </w:p>
    <w:p w:rsidR="008018B1" w:rsidRPr="004417F5" w:rsidRDefault="008018B1" w:rsidP="00D0231B">
      <w:pPr>
        <w:pStyle w:val="ItemHead"/>
      </w:pPr>
      <w:r w:rsidRPr="004417F5">
        <w:t>72  Paragraph 124PGC(1)(d)</w:t>
      </w:r>
    </w:p>
    <w:p w:rsidR="008018B1" w:rsidRPr="004417F5" w:rsidRDefault="008018B1" w:rsidP="00D0231B">
      <w:pPr>
        <w:pStyle w:val="Item"/>
      </w:pPr>
      <w:r w:rsidRPr="004417F5">
        <w:t>Repeal the paragraph, substitute:</w:t>
      </w:r>
    </w:p>
    <w:p w:rsidR="008018B1" w:rsidRPr="004417F5" w:rsidRDefault="008018B1" w:rsidP="00D0231B">
      <w:pPr>
        <w:pStyle w:val="paragraph"/>
      </w:pPr>
      <w:r w:rsidRPr="004417F5">
        <w:tab/>
        <w:t>(d)</w:t>
      </w:r>
      <w:r w:rsidRPr="004417F5">
        <w:tab/>
        <w:t>if the person has a Part 3B payment nominee—that nominee is a program participant or is subject to the income management regime under Part 3B; and</w:t>
      </w:r>
    </w:p>
    <w:p w:rsidR="008018B1" w:rsidRPr="004417F5" w:rsidRDefault="008018B1" w:rsidP="00D0231B">
      <w:pPr>
        <w:pStyle w:val="ItemHead"/>
      </w:pPr>
      <w:r w:rsidRPr="004417F5">
        <w:t>73  Paragraph 124PGC(1)(e)</w:t>
      </w:r>
    </w:p>
    <w:p w:rsidR="008018B1" w:rsidRPr="004417F5" w:rsidRDefault="008018B1" w:rsidP="00D0231B">
      <w:pPr>
        <w:pStyle w:val="Item"/>
      </w:pPr>
      <w:r w:rsidRPr="004417F5">
        <w:t>Repeal the paragraph.</w:t>
      </w:r>
    </w:p>
    <w:p w:rsidR="008018B1" w:rsidRPr="004417F5" w:rsidRDefault="008018B1" w:rsidP="00D0231B">
      <w:pPr>
        <w:pStyle w:val="ItemHead"/>
      </w:pPr>
      <w:r w:rsidRPr="004417F5">
        <w:t>74  At the end of Subdivision A of Division 2 of Part 3D</w:t>
      </w:r>
    </w:p>
    <w:p w:rsidR="008018B1" w:rsidRPr="004417F5" w:rsidRDefault="008018B1" w:rsidP="00D0231B">
      <w:pPr>
        <w:pStyle w:val="Item"/>
      </w:pPr>
      <w:r w:rsidRPr="004417F5">
        <w:t>Add:</w:t>
      </w:r>
    </w:p>
    <w:p w:rsidR="008018B1" w:rsidRPr="004417F5" w:rsidRDefault="008018B1" w:rsidP="00D0231B">
      <w:pPr>
        <w:pStyle w:val="ActHead5"/>
      </w:pPr>
      <w:bookmarkStart w:id="29" w:name="_Toc59434221"/>
      <w:r w:rsidRPr="00D83697">
        <w:rPr>
          <w:rStyle w:val="CharSectno"/>
        </w:rPr>
        <w:t>124PGD</w:t>
      </w:r>
      <w:r w:rsidRPr="004417F5">
        <w:t xml:space="preserve">  Program participants—Cape York area</w:t>
      </w:r>
      <w:bookmarkEnd w:id="29"/>
    </w:p>
    <w:p w:rsidR="008018B1" w:rsidRPr="004417F5" w:rsidRDefault="008018B1" w:rsidP="00D0231B">
      <w:pPr>
        <w:pStyle w:val="subsection"/>
      </w:pPr>
      <w:r w:rsidRPr="004417F5">
        <w:tab/>
        <w:t>(1)</w:t>
      </w:r>
      <w:r w:rsidRPr="004417F5">
        <w:tab/>
        <w:t xml:space="preserve">A person is a </w:t>
      </w:r>
      <w:r w:rsidRPr="004417F5">
        <w:rPr>
          <w:b/>
          <w:i/>
        </w:rPr>
        <w:t xml:space="preserve">program participant </w:t>
      </w:r>
      <w:r w:rsidRPr="004417F5">
        <w:t>if:</w:t>
      </w:r>
    </w:p>
    <w:p w:rsidR="008018B1" w:rsidRPr="004417F5" w:rsidRDefault="008018B1" w:rsidP="00D0231B">
      <w:pPr>
        <w:pStyle w:val="paragraph"/>
      </w:pPr>
      <w:r w:rsidRPr="004417F5">
        <w:tab/>
        <w:t>(a)</w:t>
      </w:r>
      <w:r w:rsidRPr="004417F5">
        <w:tab/>
        <w:t>the person’s usual place of residence is, becomes or was within the Cape York area; and</w:t>
      </w:r>
    </w:p>
    <w:p w:rsidR="008018B1" w:rsidRPr="004417F5" w:rsidRDefault="008018B1" w:rsidP="00D0231B">
      <w:pPr>
        <w:pStyle w:val="paragraph"/>
      </w:pPr>
      <w:r w:rsidRPr="004417F5">
        <w:tab/>
        <w:t>(b)</w:t>
      </w:r>
      <w:r w:rsidRPr="004417F5">
        <w:tab/>
        <w:t>the person, or the person’s partner, is an eligible recipient of a category P welfare payment; and</w:t>
      </w:r>
    </w:p>
    <w:p w:rsidR="008018B1" w:rsidRPr="004417F5" w:rsidRDefault="008018B1" w:rsidP="00D0231B">
      <w:pPr>
        <w:pStyle w:val="paragraph"/>
      </w:pPr>
      <w:r w:rsidRPr="004417F5">
        <w:tab/>
        <w:t>(c)</w:t>
      </w:r>
      <w:r w:rsidRPr="004417F5">
        <w:tab/>
        <w:t>a written notice given under a law of Queensland from the Queensland Commission to the Secretary requiring that the person be a program participant under this section is in force; and</w:t>
      </w:r>
    </w:p>
    <w:p w:rsidR="008018B1" w:rsidRPr="004417F5" w:rsidRDefault="008018B1" w:rsidP="00D0231B">
      <w:pPr>
        <w:pStyle w:val="paragraph"/>
      </w:pPr>
      <w:r w:rsidRPr="004417F5">
        <w:tab/>
        <w:t>(d)</w:t>
      </w:r>
      <w:r w:rsidRPr="004417F5">
        <w:tab/>
        <w:t>if the person has a Part 3B payment nominee—that nominee is a program participant or is subject to the income management regime under Part 3B.</w:t>
      </w:r>
    </w:p>
    <w:p w:rsidR="008018B1" w:rsidRPr="004417F5" w:rsidRDefault="008018B1" w:rsidP="00D0231B">
      <w:pPr>
        <w:pStyle w:val="subsection"/>
      </w:pPr>
      <w:r w:rsidRPr="004417F5">
        <w:tab/>
        <w:t>(2)</w:t>
      </w:r>
      <w:r w:rsidRPr="004417F5">
        <w:tab/>
        <w:t>To avoid doubt, if a person’s usual place of residence becomes within the Cape York area and subsection (1) applies to the person, the person is a program participant on and after the day that the person’s usual place of residence becomes within the Cape York area.</w:t>
      </w:r>
    </w:p>
    <w:p w:rsidR="008018B1" w:rsidRPr="004417F5" w:rsidRDefault="008018B1" w:rsidP="00D0231B">
      <w:pPr>
        <w:pStyle w:val="ActHead5"/>
      </w:pPr>
      <w:bookmarkStart w:id="30" w:name="_Toc59434222"/>
      <w:r w:rsidRPr="00D83697">
        <w:rPr>
          <w:rStyle w:val="CharSectno"/>
        </w:rPr>
        <w:t>124PGE</w:t>
      </w:r>
      <w:r w:rsidRPr="004417F5">
        <w:t xml:space="preserve">  Program participants—Northern Territory</w:t>
      </w:r>
      <w:bookmarkEnd w:id="30"/>
    </w:p>
    <w:p w:rsidR="008018B1" w:rsidRPr="004417F5" w:rsidRDefault="008018B1" w:rsidP="00D0231B">
      <w:pPr>
        <w:pStyle w:val="subsection"/>
      </w:pPr>
      <w:r w:rsidRPr="004417F5">
        <w:tab/>
        <w:t>(1)</w:t>
      </w:r>
      <w:r w:rsidRPr="004417F5">
        <w:tab/>
        <w:t xml:space="preserve">A person is a </w:t>
      </w:r>
      <w:r w:rsidRPr="004417F5">
        <w:rPr>
          <w:b/>
          <w:i/>
        </w:rPr>
        <w:t xml:space="preserve">program participant </w:t>
      </w:r>
      <w:r w:rsidRPr="004417F5">
        <w:t>if:</w:t>
      </w:r>
    </w:p>
    <w:p w:rsidR="008018B1" w:rsidRPr="004417F5" w:rsidRDefault="008018B1" w:rsidP="00D0231B">
      <w:pPr>
        <w:pStyle w:val="paragraph"/>
      </w:pPr>
      <w:r w:rsidRPr="004417F5">
        <w:tab/>
        <w:t>(a)</w:t>
      </w:r>
      <w:r w:rsidRPr="004417F5">
        <w:tab/>
        <w:t>the person’s usual place of residence is, becomes or was within the Northern Territory; and</w:t>
      </w:r>
    </w:p>
    <w:p w:rsidR="008018B1" w:rsidRPr="004417F5" w:rsidRDefault="008018B1" w:rsidP="00D0231B">
      <w:pPr>
        <w:pStyle w:val="paragraph"/>
      </w:pPr>
      <w:r w:rsidRPr="004417F5">
        <w:tab/>
        <w:t>(b)</w:t>
      </w:r>
      <w:r w:rsidRPr="004417F5">
        <w:tab/>
        <w:t>the person is an eligible recipient of a category E welfare payment; and</w:t>
      </w:r>
    </w:p>
    <w:p w:rsidR="008018B1" w:rsidRPr="004417F5" w:rsidRDefault="008018B1" w:rsidP="00D0231B">
      <w:pPr>
        <w:pStyle w:val="paragraph"/>
      </w:pPr>
      <w:r w:rsidRPr="004417F5">
        <w:tab/>
        <w:t>(c)</w:t>
      </w:r>
      <w:r w:rsidRPr="004417F5">
        <w:tab/>
        <w:t>the person has not reached pension age; and</w:t>
      </w:r>
    </w:p>
    <w:p w:rsidR="008018B1" w:rsidRPr="004417F5" w:rsidRDefault="008018B1" w:rsidP="00D0231B">
      <w:pPr>
        <w:pStyle w:val="paragraph"/>
      </w:pPr>
      <w:r w:rsidRPr="004417F5">
        <w:tab/>
        <w:t>(d)</w:t>
      </w:r>
      <w:r w:rsidRPr="004417F5">
        <w:tab/>
        <w:t>if the person has a Part 3B payment nominee—that nominee is a program participant or is subject to the income management regime under Part 3B; and</w:t>
      </w:r>
    </w:p>
    <w:p w:rsidR="008018B1" w:rsidRPr="004417F5" w:rsidRDefault="008018B1" w:rsidP="00D0231B">
      <w:pPr>
        <w:pStyle w:val="paragraph"/>
      </w:pPr>
      <w:r w:rsidRPr="004417F5">
        <w:tab/>
        <w:t>(e)</w:t>
      </w:r>
      <w:r w:rsidRPr="004417F5">
        <w:tab/>
        <w:t>the person is not undertaking full</w:t>
      </w:r>
      <w:r w:rsidR="004417F5">
        <w:noBreakHyphen/>
      </w:r>
      <w:r w:rsidRPr="004417F5">
        <w:t>time study (as defined by section 541B of the 1991 Act); and</w:t>
      </w:r>
    </w:p>
    <w:p w:rsidR="00122877" w:rsidRDefault="00122877" w:rsidP="00122877">
      <w:pPr>
        <w:pStyle w:val="paragraph"/>
      </w:pPr>
      <w:r>
        <w:tab/>
        <w:t>(f)</w:t>
      </w:r>
      <w:r>
        <w:tab/>
        <w:t>the person has made a request under subsection (4A) to become a program participant under this section; and</w:t>
      </w:r>
    </w:p>
    <w:p w:rsidR="00122877" w:rsidRDefault="00122877" w:rsidP="00122877">
      <w:pPr>
        <w:pStyle w:val="paragraph"/>
      </w:pPr>
      <w:r>
        <w:tab/>
        <w:t>(fa)</w:t>
      </w:r>
      <w:r>
        <w:tab/>
        <w:t>the Secretary has given the person a notice under subsection (5) stating that the person is a program participant under this section and the notice is in force; and</w:t>
      </w:r>
    </w:p>
    <w:p w:rsidR="00122877" w:rsidRDefault="00122877" w:rsidP="00122877">
      <w:pPr>
        <w:pStyle w:val="paragraph"/>
      </w:pPr>
      <w:r>
        <w:tab/>
        <w:t>(fb)</w:t>
      </w:r>
      <w:r>
        <w:tab/>
        <w:t>one of the following applies:</w:t>
      </w:r>
    </w:p>
    <w:p w:rsidR="00122877" w:rsidRDefault="00122877" w:rsidP="00122877">
      <w:pPr>
        <w:pStyle w:val="paragraphsub"/>
      </w:pPr>
      <w:r>
        <w:tab/>
        <w:t>(i)</w:t>
      </w:r>
      <w:r>
        <w:tab/>
        <w:t>the person was subject to the income management regime under section 123UCB or 123UCC on the day before the notice given by the Secretary under subsection (5) of this section came into force;</w:t>
      </w:r>
    </w:p>
    <w:p w:rsidR="00122877" w:rsidRDefault="00122877" w:rsidP="00122877">
      <w:pPr>
        <w:pStyle w:val="paragraphsub"/>
      </w:pPr>
      <w:r>
        <w:tab/>
        <w:t>(ii)</w:t>
      </w:r>
      <w:r>
        <w:tab/>
        <w:t>the person has previously been a program participant under subsection (2) of this section and a notice of a kind referred to in paragraph (2)(d) of this section is not in force in relation to the person;</w:t>
      </w:r>
    </w:p>
    <w:p w:rsidR="00122877" w:rsidRDefault="00122877" w:rsidP="00122877">
      <w:pPr>
        <w:pStyle w:val="paragraphsub"/>
      </w:pPr>
      <w:r>
        <w:tab/>
        <w:t>(iii)</w:t>
      </w:r>
      <w:r>
        <w:tab/>
        <w:t>the person has previously been a program participant under subsection (3) of this section but is no longer such a participant; and</w:t>
      </w:r>
    </w:p>
    <w:p w:rsidR="008018B1" w:rsidRPr="004417F5" w:rsidRDefault="008018B1" w:rsidP="00D0231B">
      <w:pPr>
        <w:pStyle w:val="paragraph"/>
      </w:pPr>
      <w:r w:rsidRPr="004417F5">
        <w:tab/>
        <w:t>(g)</w:t>
      </w:r>
      <w:r w:rsidRPr="004417F5">
        <w:tab/>
        <w:t>the person is not covered by a determination under sub</w:t>
      </w:r>
      <w:r w:rsidR="00D0231B" w:rsidRPr="004417F5">
        <w:t>section 1</w:t>
      </w:r>
      <w:r w:rsidRPr="004417F5">
        <w:t>24PHA(1); and</w:t>
      </w:r>
    </w:p>
    <w:p w:rsidR="008018B1" w:rsidRPr="004417F5" w:rsidRDefault="008018B1" w:rsidP="00D0231B">
      <w:pPr>
        <w:pStyle w:val="paragraph"/>
      </w:pPr>
      <w:r w:rsidRPr="004417F5">
        <w:tab/>
        <w:t>(h)</w:t>
      </w:r>
      <w:r w:rsidRPr="004417F5">
        <w:tab/>
        <w:t>the person is not covered by a determination under sub</w:t>
      </w:r>
      <w:r w:rsidR="00D0231B" w:rsidRPr="004417F5">
        <w:t>section 1</w:t>
      </w:r>
      <w:r w:rsidRPr="004417F5">
        <w:t>24PHB(3).</w:t>
      </w:r>
    </w:p>
    <w:p w:rsidR="008018B1" w:rsidRPr="004417F5" w:rsidRDefault="008018B1" w:rsidP="00D0231B">
      <w:pPr>
        <w:pStyle w:val="subsection"/>
      </w:pPr>
      <w:r w:rsidRPr="004417F5">
        <w:tab/>
        <w:t>(2)</w:t>
      </w:r>
      <w:r w:rsidRPr="004417F5">
        <w:tab/>
        <w:t xml:space="preserve">A person is a </w:t>
      </w:r>
      <w:r w:rsidRPr="004417F5">
        <w:rPr>
          <w:b/>
          <w:i/>
        </w:rPr>
        <w:t xml:space="preserve">program participant </w:t>
      </w:r>
      <w:r w:rsidRPr="004417F5">
        <w:t>if:</w:t>
      </w:r>
    </w:p>
    <w:p w:rsidR="008018B1" w:rsidRPr="004417F5" w:rsidRDefault="008018B1" w:rsidP="00D0231B">
      <w:pPr>
        <w:pStyle w:val="paragraph"/>
      </w:pPr>
      <w:r w:rsidRPr="004417F5">
        <w:tab/>
        <w:t>(a)</w:t>
      </w:r>
      <w:r w:rsidRPr="004417F5">
        <w:tab/>
        <w:t>the person’s usual place of residence is, becomes or was within the Northern Territory; and</w:t>
      </w:r>
    </w:p>
    <w:p w:rsidR="008018B1" w:rsidRPr="004417F5" w:rsidRDefault="008018B1" w:rsidP="00D0231B">
      <w:pPr>
        <w:pStyle w:val="paragraph"/>
      </w:pPr>
      <w:r w:rsidRPr="004417F5">
        <w:tab/>
        <w:t>(b)</w:t>
      </w:r>
      <w:r w:rsidRPr="004417F5">
        <w:tab/>
        <w:t>the person, or the person’s partner, is an eligible recipient of a category P welfare payment; and</w:t>
      </w:r>
    </w:p>
    <w:p w:rsidR="008018B1" w:rsidRPr="004417F5" w:rsidRDefault="008018B1" w:rsidP="00D0231B">
      <w:pPr>
        <w:pStyle w:val="paragraph"/>
      </w:pPr>
      <w:r w:rsidRPr="004417F5">
        <w:tab/>
        <w:t>(c)</w:t>
      </w:r>
      <w:r w:rsidRPr="004417F5">
        <w:tab/>
        <w:t>the person has not reached pension age; and</w:t>
      </w:r>
    </w:p>
    <w:p w:rsidR="008018B1" w:rsidRPr="004417F5" w:rsidRDefault="008018B1" w:rsidP="00D0231B">
      <w:pPr>
        <w:pStyle w:val="paragraph"/>
      </w:pPr>
      <w:r w:rsidRPr="004417F5">
        <w:tab/>
        <w:t>(d)</w:t>
      </w:r>
      <w:r w:rsidRPr="004417F5">
        <w:tab/>
        <w:t>a child protection officer of the Northern Territory, or an officer or employee of a recognised State/Territory authority of the Northern Territory, gives the Secretary a written notice requiring that the person be a program participant under this section and the notice is in force; and</w:t>
      </w:r>
    </w:p>
    <w:p w:rsidR="008018B1" w:rsidRPr="004417F5" w:rsidRDefault="008018B1" w:rsidP="00D0231B">
      <w:pPr>
        <w:pStyle w:val="paragraph"/>
      </w:pPr>
      <w:r w:rsidRPr="004417F5">
        <w:tab/>
        <w:t>(e)</w:t>
      </w:r>
      <w:r w:rsidRPr="004417F5">
        <w:tab/>
        <w:t>the notice is given:</w:t>
      </w:r>
    </w:p>
    <w:p w:rsidR="008018B1" w:rsidRPr="004417F5" w:rsidRDefault="008018B1" w:rsidP="00D0231B">
      <w:pPr>
        <w:pStyle w:val="paragraphsub"/>
      </w:pPr>
      <w:r w:rsidRPr="004417F5">
        <w:tab/>
        <w:t>(i)</w:t>
      </w:r>
      <w:r w:rsidRPr="004417F5">
        <w:tab/>
        <w:t>under a law (whether written or unwritten) in force in the Northern Territory (other than a law of the Commonwealth); or</w:t>
      </w:r>
    </w:p>
    <w:p w:rsidR="008018B1" w:rsidRPr="004417F5" w:rsidRDefault="008018B1" w:rsidP="00D0231B">
      <w:pPr>
        <w:pStyle w:val="paragraphsub"/>
      </w:pPr>
      <w:r w:rsidRPr="004417F5">
        <w:tab/>
        <w:t>(ii)</w:t>
      </w:r>
      <w:r w:rsidRPr="004417F5">
        <w:tab/>
        <w:t>in the exercise of the executive power of the Northern Territory; and</w:t>
      </w:r>
    </w:p>
    <w:p w:rsidR="008018B1" w:rsidRPr="004417F5" w:rsidRDefault="008018B1" w:rsidP="00D0231B">
      <w:pPr>
        <w:pStyle w:val="paragraph"/>
      </w:pPr>
      <w:r w:rsidRPr="004417F5">
        <w:tab/>
        <w:t>(f)</w:t>
      </w:r>
      <w:r w:rsidRPr="004417F5">
        <w:tab/>
        <w:t>if the person has a Part 3B payment nominee—that nominee is a program participant or is subject to the income management regime under Part 3B; and</w:t>
      </w:r>
    </w:p>
    <w:p w:rsidR="008018B1" w:rsidRPr="004417F5" w:rsidRDefault="008018B1" w:rsidP="00D0231B">
      <w:pPr>
        <w:pStyle w:val="paragraph"/>
      </w:pPr>
      <w:r w:rsidRPr="004417F5">
        <w:tab/>
        <w:t>(g)</w:t>
      </w:r>
      <w:r w:rsidRPr="004417F5">
        <w:tab/>
        <w:t>the person is not undertaking full</w:t>
      </w:r>
      <w:r w:rsidR="004417F5">
        <w:noBreakHyphen/>
      </w:r>
      <w:r w:rsidRPr="004417F5">
        <w:t>time study (as defined by section 541B of the 1991 Act); and</w:t>
      </w:r>
    </w:p>
    <w:p w:rsidR="00122877" w:rsidRDefault="00122877" w:rsidP="00122877">
      <w:pPr>
        <w:pStyle w:val="paragraph"/>
      </w:pPr>
      <w:r>
        <w:tab/>
        <w:t>(h)</w:t>
      </w:r>
      <w:r>
        <w:tab/>
        <w:t>the person has made a request under subsection (4A) to become a program participant under this section; and</w:t>
      </w:r>
    </w:p>
    <w:p w:rsidR="00122877" w:rsidRDefault="00122877" w:rsidP="00122877">
      <w:pPr>
        <w:pStyle w:val="paragraph"/>
      </w:pPr>
      <w:r>
        <w:tab/>
        <w:t>(ha)</w:t>
      </w:r>
      <w:r>
        <w:tab/>
        <w:t>the Secretary has given the person a notice under subsection (5) stating that the person is a program participant under this section and the notice is in force; and</w:t>
      </w:r>
    </w:p>
    <w:p w:rsidR="00122877" w:rsidRDefault="00122877" w:rsidP="00122877">
      <w:pPr>
        <w:pStyle w:val="paragraph"/>
      </w:pPr>
      <w:r>
        <w:tab/>
        <w:t>(hb)</w:t>
      </w:r>
      <w:r>
        <w:tab/>
        <w:t>the person was subject to the income management regime under section 123UC or 123UFAA on the day before the notice given by the Secretary under subsection (5) of this section came into force; and</w:t>
      </w:r>
    </w:p>
    <w:p w:rsidR="008018B1" w:rsidRPr="004417F5" w:rsidRDefault="008018B1" w:rsidP="00D0231B">
      <w:pPr>
        <w:pStyle w:val="paragraph"/>
      </w:pPr>
      <w:r w:rsidRPr="004417F5">
        <w:tab/>
        <w:t>(i)</w:t>
      </w:r>
      <w:r w:rsidRPr="004417F5">
        <w:tab/>
        <w:t>the person is not covered by a determination under sub</w:t>
      </w:r>
      <w:r w:rsidR="00D0231B" w:rsidRPr="004417F5">
        <w:t>section 1</w:t>
      </w:r>
      <w:r w:rsidRPr="004417F5">
        <w:t>24PHA(1); and</w:t>
      </w:r>
    </w:p>
    <w:p w:rsidR="008018B1" w:rsidRPr="004417F5" w:rsidRDefault="008018B1" w:rsidP="00D0231B">
      <w:pPr>
        <w:pStyle w:val="paragraph"/>
      </w:pPr>
      <w:r w:rsidRPr="004417F5">
        <w:tab/>
        <w:t>(j)</w:t>
      </w:r>
      <w:r w:rsidRPr="004417F5">
        <w:tab/>
        <w:t>the person is not covered by a determination under sub</w:t>
      </w:r>
      <w:r w:rsidR="00D0231B" w:rsidRPr="004417F5">
        <w:t>section 1</w:t>
      </w:r>
      <w:r w:rsidRPr="004417F5">
        <w:t>24PHB(3).</w:t>
      </w:r>
    </w:p>
    <w:p w:rsidR="008018B1" w:rsidRPr="004417F5" w:rsidRDefault="008018B1" w:rsidP="00D0231B">
      <w:pPr>
        <w:pStyle w:val="subsection"/>
      </w:pPr>
      <w:r w:rsidRPr="004417F5">
        <w:tab/>
        <w:t>(3)</w:t>
      </w:r>
      <w:r w:rsidRPr="004417F5">
        <w:tab/>
        <w:t xml:space="preserve">A person is a </w:t>
      </w:r>
      <w:r w:rsidRPr="004417F5">
        <w:rPr>
          <w:b/>
          <w:i/>
        </w:rPr>
        <w:t xml:space="preserve">program participant </w:t>
      </w:r>
      <w:r w:rsidRPr="004417F5">
        <w:t>if:</w:t>
      </w:r>
    </w:p>
    <w:p w:rsidR="008018B1" w:rsidRPr="004417F5" w:rsidRDefault="008018B1" w:rsidP="00D0231B">
      <w:pPr>
        <w:pStyle w:val="paragraph"/>
      </w:pPr>
      <w:r w:rsidRPr="004417F5">
        <w:tab/>
        <w:t>(a)</w:t>
      </w:r>
      <w:r w:rsidRPr="004417F5">
        <w:tab/>
        <w:t>the person’s usual place of residence is, becomes or was within the Northern Territory; and</w:t>
      </w:r>
    </w:p>
    <w:p w:rsidR="008018B1" w:rsidRPr="004417F5" w:rsidRDefault="008018B1" w:rsidP="00D0231B">
      <w:pPr>
        <w:pStyle w:val="paragraph"/>
      </w:pPr>
      <w:r w:rsidRPr="004417F5">
        <w:tab/>
        <w:t>(b)</w:t>
      </w:r>
      <w:r w:rsidRPr="004417F5">
        <w:tab/>
        <w:t>the person is an eligible recipient of a category P welfare payment; and</w:t>
      </w:r>
    </w:p>
    <w:p w:rsidR="008018B1" w:rsidRPr="004417F5" w:rsidRDefault="008018B1" w:rsidP="00D0231B">
      <w:pPr>
        <w:pStyle w:val="paragraph"/>
      </w:pPr>
      <w:r w:rsidRPr="004417F5">
        <w:tab/>
        <w:t>(c)</w:t>
      </w:r>
      <w:r w:rsidRPr="004417F5">
        <w:tab/>
        <w:t>the person has not reached pension age; and</w:t>
      </w:r>
    </w:p>
    <w:p w:rsidR="008018B1" w:rsidRPr="004417F5" w:rsidRDefault="008018B1" w:rsidP="00D0231B">
      <w:pPr>
        <w:pStyle w:val="paragraph"/>
      </w:pPr>
      <w:r w:rsidRPr="004417F5">
        <w:tab/>
        <w:t>(d)</w:t>
      </w:r>
      <w:r w:rsidRPr="004417F5">
        <w:tab/>
        <w:t>the person is a vulnerable</w:t>
      </w:r>
      <w:r w:rsidRPr="004417F5">
        <w:rPr>
          <w:i/>
        </w:rPr>
        <w:t xml:space="preserve"> </w:t>
      </w:r>
      <w:r w:rsidRPr="004417F5">
        <w:t>welfare payment recipient; and</w:t>
      </w:r>
    </w:p>
    <w:p w:rsidR="008018B1" w:rsidRPr="004417F5" w:rsidRDefault="008018B1" w:rsidP="00D0231B">
      <w:pPr>
        <w:pStyle w:val="paragraph"/>
      </w:pPr>
      <w:r w:rsidRPr="004417F5">
        <w:tab/>
        <w:t>(e)</w:t>
      </w:r>
      <w:r w:rsidRPr="004417F5">
        <w:tab/>
        <w:t>if the person has a Part 3B payment nominee—that nominee is a program participant or is subject to the income management regime under Part 3B; and</w:t>
      </w:r>
    </w:p>
    <w:p w:rsidR="008018B1" w:rsidRPr="004417F5" w:rsidRDefault="008018B1" w:rsidP="00D0231B">
      <w:pPr>
        <w:pStyle w:val="paragraph"/>
      </w:pPr>
      <w:r w:rsidRPr="004417F5">
        <w:tab/>
        <w:t>(f)</w:t>
      </w:r>
      <w:r w:rsidRPr="004417F5">
        <w:tab/>
        <w:t>the person is not undertaking full</w:t>
      </w:r>
      <w:r w:rsidR="004417F5">
        <w:noBreakHyphen/>
      </w:r>
      <w:r w:rsidRPr="004417F5">
        <w:t>time study (as defined by section 541B of the 1991 Act); and</w:t>
      </w:r>
    </w:p>
    <w:p w:rsidR="00122877" w:rsidRDefault="00122877" w:rsidP="00122877">
      <w:pPr>
        <w:pStyle w:val="paragraph"/>
      </w:pPr>
      <w:r>
        <w:tab/>
        <w:t>(g)</w:t>
      </w:r>
      <w:r>
        <w:tab/>
        <w:t>the person has made a request under subsection (4A) to become a program participant under this section; and</w:t>
      </w:r>
    </w:p>
    <w:p w:rsidR="00122877" w:rsidRDefault="00122877" w:rsidP="00122877">
      <w:pPr>
        <w:pStyle w:val="paragraph"/>
      </w:pPr>
      <w:r>
        <w:tab/>
        <w:t>(ga)</w:t>
      </w:r>
      <w:r>
        <w:tab/>
        <w:t>the Secretary has given the person a notice under subsection (5) stating that the person is a program participant under this section and the notice is in force; and</w:t>
      </w:r>
    </w:p>
    <w:p w:rsidR="00122877" w:rsidRDefault="00122877" w:rsidP="00122877">
      <w:pPr>
        <w:pStyle w:val="paragraph"/>
      </w:pPr>
      <w:r>
        <w:tab/>
        <w:t>(gb)</w:t>
      </w:r>
      <w:r>
        <w:tab/>
        <w:t>the person was subject to the income management regime under section 123UCA on the day before the notice given by the Secretary under subsection (5) of this section came into force; and</w:t>
      </w:r>
    </w:p>
    <w:p w:rsidR="008018B1" w:rsidRPr="004417F5" w:rsidRDefault="008018B1" w:rsidP="00D0231B">
      <w:pPr>
        <w:pStyle w:val="paragraph"/>
      </w:pPr>
      <w:r w:rsidRPr="004417F5">
        <w:tab/>
        <w:t>(h)</w:t>
      </w:r>
      <w:r w:rsidRPr="004417F5">
        <w:tab/>
        <w:t>the person is not covered by a determination under sub</w:t>
      </w:r>
      <w:r w:rsidR="00D0231B" w:rsidRPr="004417F5">
        <w:t>section 1</w:t>
      </w:r>
      <w:r w:rsidRPr="004417F5">
        <w:t>24PHA(1); and</w:t>
      </w:r>
    </w:p>
    <w:p w:rsidR="008018B1" w:rsidRPr="004417F5" w:rsidRDefault="008018B1" w:rsidP="00D0231B">
      <w:pPr>
        <w:pStyle w:val="paragraph"/>
      </w:pPr>
      <w:r w:rsidRPr="004417F5">
        <w:tab/>
        <w:t>(i)</w:t>
      </w:r>
      <w:r w:rsidRPr="004417F5">
        <w:tab/>
        <w:t>the person is not covered by a determination under sub</w:t>
      </w:r>
      <w:r w:rsidR="00D0231B" w:rsidRPr="004417F5">
        <w:t>section 1</w:t>
      </w:r>
      <w:r w:rsidRPr="004417F5">
        <w:t>24PHB(3).</w:t>
      </w:r>
    </w:p>
    <w:p w:rsidR="008018B1" w:rsidRPr="004417F5" w:rsidRDefault="008018B1" w:rsidP="00D0231B">
      <w:pPr>
        <w:pStyle w:val="subsection"/>
      </w:pPr>
      <w:r w:rsidRPr="004417F5">
        <w:tab/>
        <w:t>(4)</w:t>
      </w:r>
      <w:r w:rsidRPr="004417F5">
        <w:tab/>
        <w:t>To avoid doubt, if a person’s usual place of residence becomes within the Northern Territory and subsection (1), (2) or (3) applies to the person, the person is a program participant on and after the day that the person’s usual place of residence becomes within the Northern Territory.</w:t>
      </w:r>
    </w:p>
    <w:p w:rsidR="00122877" w:rsidRDefault="00122877" w:rsidP="00122877">
      <w:pPr>
        <w:pStyle w:val="SubsectionHead"/>
      </w:pPr>
      <w:r>
        <w:t>Person’s request</w:t>
      </w:r>
    </w:p>
    <w:p w:rsidR="00122877" w:rsidRDefault="00122877" w:rsidP="00122877">
      <w:pPr>
        <w:pStyle w:val="subsection"/>
      </w:pPr>
      <w:r>
        <w:tab/>
        <w:t>(4A)</w:t>
      </w:r>
      <w:r>
        <w:tab/>
        <w:t>A person may make a request to the Secretary to become a program participant under this section.</w:t>
      </w:r>
    </w:p>
    <w:p w:rsidR="00122877" w:rsidRDefault="00122877" w:rsidP="00122877">
      <w:pPr>
        <w:pStyle w:val="subsection"/>
      </w:pPr>
      <w:r>
        <w:tab/>
        <w:t>(4B)</w:t>
      </w:r>
      <w:r>
        <w:tab/>
        <w:t>A request under subsection (4A) cannot be withdrawn or revoked.</w:t>
      </w:r>
    </w:p>
    <w:p w:rsidR="008018B1" w:rsidRPr="004417F5" w:rsidRDefault="008018B1" w:rsidP="00D0231B">
      <w:pPr>
        <w:pStyle w:val="SubsectionHead"/>
      </w:pPr>
      <w:r w:rsidRPr="004417F5">
        <w:t>Secretary’s notice</w:t>
      </w:r>
    </w:p>
    <w:p w:rsidR="008018B1" w:rsidRPr="004417F5" w:rsidRDefault="008018B1" w:rsidP="00D0231B">
      <w:pPr>
        <w:pStyle w:val="subsection"/>
      </w:pPr>
      <w:r w:rsidRPr="004417F5">
        <w:tab/>
        <w:t>(5)</w:t>
      </w:r>
      <w:r w:rsidRPr="004417F5">
        <w:tab/>
        <w:t xml:space="preserve">The Secretary may give a person a written notice stating that the person is a program participant under </w:t>
      </w:r>
      <w:r w:rsidR="00122877">
        <w:t>this section</w:t>
      </w:r>
      <w:r w:rsidRPr="004417F5">
        <w:t>. The notice comes into force on a day specified in the notice (which must not be earlier than the day on which the notice is given).</w:t>
      </w:r>
    </w:p>
    <w:p w:rsidR="008018B1" w:rsidRPr="004417F5" w:rsidRDefault="008018B1" w:rsidP="00D0231B">
      <w:pPr>
        <w:pStyle w:val="notetext"/>
      </w:pPr>
      <w:r w:rsidRPr="004417F5">
        <w:t>Note:</w:t>
      </w:r>
      <w:r w:rsidRPr="004417F5">
        <w:tab/>
        <w:t xml:space="preserve">The Secretary may give more than one notice to a person (see subsection 33(1) of the </w:t>
      </w:r>
      <w:r w:rsidRPr="004417F5">
        <w:rPr>
          <w:i/>
        </w:rPr>
        <w:t>Acts Interpretation Act 1901</w:t>
      </w:r>
      <w:r w:rsidRPr="004417F5">
        <w:t>).</w:t>
      </w:r>
    </w:p>
    <w:p w:rsidR="008018B1" w:rsidRPr="004417F5" w:rsidRDefault="008018B1" w:rsidP="00D0231B">
      <w:pPr>
        <w:pStyle w:val="subsection"/>
      </w:pPr>
      <w:r w:rsidRPr="004417F5">
        <w:tab/>
        <w:t>(6)</w:t>
      </w:r>
      <w:r w:rsidRPr="004417F5">
        <w:tab/>
        <w:t>The Secretary may revoke the notice. The Secretary must notify the person of the revocation.</w:t>
      </w:r>
    </w:p>
    <w:p w:rsidR="008018B1" w:rsidRPr="004417F5" w:rsidRDefault="008018B1" w:rsidP="00D0231B">
      <w:pPr>
        <w:pStyle w:val="subsection"/>
      </w:pPr>
      <w:r w:rsidRPr="004417F5">
        <w:tab/>
        <w:t>(7)</w:t>
      </w:r>
      <w:r w:rsidRPr="004417F5">
        <w:tab/>
        <w:t>A notice under subsection (5) is not a legislative instrument.</w:t>
      </w:r>
    </w:p>
    <w:p w:rsidR="00122877" w:rsidRDefault="00122877" w:rsidP="00122877">
      <w:pPr>
        <w:pStyle w:val="SubsectionHead"/>
      </w:pPr>
      <w:r>
        <w:t>Continuity of requests and notices</w:t>
      </w:r>
    </w:p>
    <w:p w:rsidR="00122877" w:rsidRDefault="00122877" w:rsidP="00122877">
      <w:pPr>
        <w:pStyle w:val="subsection"/>
      </w:pPr>
      <w:r>
        <w:tab/>
        <w:t>(8)</w:t>
      </w:r>
      <w:r>
        <w:tab/>
        <w:t>If:</w:t>
      </w:r>
    </w:p>
    <w:p w:rsidR="00122877" w:rsidRDefault="00122877" w:rsidP="00122877">
      <w:pPr>
        <w:pStyle w:val="paragraph"/>
      </w:pPr>
      <w:r>
        <w:tab/>
        <w:t>(a)</w:t>
      </w:r>
      <w:r>
        <w:tab/>
        <w:t>a person makes a request under subsection (4A); or</w:t>
      </w:r>
    </w:p>
    <w:p w:rsidR="00122877" w:rsidRDefault="00122877" w:rsidP="00122877">
      <w:pPr>
        <w:pStyle w:val="paragraph"/>
      </w:pPr>
      <w:r>
        <w:tab/>
        <w:t>(b)</w:t>
      </w:r>
      <w:r>
        <w:tab/>
        <w:t>the Secretary gives a person a notice under subsection (5) and has not revoked the notice;</w:t>
      </w:r>
    </w:p>
    <w:p w:rsidR="00122877" w:rsidRDefault="00122877" w:rsidP="00122877">
      <w:pPr>
        <w:pStyle w:val="subsection2"/>
      </w:pPr>
      <w:r>
        <w:t>the continuity of the request or notice is not affected by the person ceasing to be a program participant under subsection (1), (2) or (3) for a period.</w:t>
      </w:r>
    </w:p>
    <w:p w:rsidR="008018B1" w:rsidRPr="004417F5" w:rsidRDefault="008018B1" w:rsidP="00D0231B">
      <w:pPr>
        <w:pStyle w:val="ItemHead"/>
      </w:pPr>
      <w:r w:rsidRPr="004417F5">
        <w:t>75  Paragraph 124PH(1)(b)</w:t>
      </w:r>
    </w:p>
    <w:p w:rsidR="008018B1" w:rsidRPr="004417F5" w:rsidRDefault="008018B1" w:rsidP="00D0231B">
      <w:pPr>
        <w:pStyle w:val="Item"/>
      </w:pPr>
      <w:r w:rsidRPr="004417F5">
        <w:t>Omit “(except the Bundaberg and Hervey Bay area)”.</w:t>
      </w:r>
    </w:p>
    <w:p w:rsidR="008018B1" w:rsidRPr="004417F5" w:rsidRDefault="008018B1" w:rsidP="00D0231B">
      <w:pPr>
        <w:pStyle w:val="ItemHead"/>
      </w:pPr>
      <w:r w:rsidRPr="004417F5">
        <w:t>76  Paragraph 124PH(1)(ba)</w:t>
      </w:r>
    </w:p>
    <w:p w:rsidR="008018B1" w:rsidRPr="004417F5" w:rsidRDefault="008018B1" w:rsidP="00D0231B">
      <w:pPr>
        <w:pStyle w:val="Item"/>
      </w:pPr>
      <w:r w:rsidRPr="004417F5">
        <w:t>Repeal the paragraph, substitute:</w:t>
      </w:r>
    </w:p>
    <w:p w:rsidR="008018B1" w:rsidRPr="004417F5" w:rsidRDefault="008018B1" w:rsidP="00D0231B">
      <w:pPr>
        <w:pStyle w:val="paragraph"/>
      </w:pPr>
      <w:r w:rsidRPr="004417F5">
        <w:tab/>
        <w:t>(ba)</w:t>
      </w:r>
      <w:r w:rsidRPr="004417F5">
        <w:tab/>
        <w:t>if the person has a Part 3B payment nominee—that nominee is a program participant or is subject to the income management regime under Part 3B; and</w:t>
      </w:r>
    </w:p>
    <w:p w:rsidR="008018B1" w:rsidRPr="004417F5" w:rsidRDefault="008018B1" w:rsidP="00D0231B">
      <w:pPr>
        <w:pStyle w:val="ItemHead"/>
      </w:pPr>
      <w:r w:rsidRPr="004417F5">
        <w:t>77  Paragraph 124PH(1)(bc)</w:t>
      </w:r>
    </w:p>
    <w:p w:rsidR="008018B1" w:rsidRPr="004417F5" w:rsidRDefault="008018B1" w:rsidP="00D0231B">
      <w:pPr>
        <w:pStyle w:val="Item"/>
      </w:pPr>
      <w:r w:rsidRPr="004417F5">
        <w:t>Repeal the paragraph.</w:t>
      </w:r>
    </w:p>
    <w:p w:rsidR="008018B1" w:rsidRPr="004417F5" w:rsidRDefault="008018B1" w:rsidP="00D0231B">
      <w:pPr>
        <w:pStyle w:val="ItemHead"/>
      </w:pPr>
      <w:r w:rsidRPr="004417F5">
        <w:t xml:space="preserve">78  At the end of </w:t>
      </w:r>
      <w:r w:rsidR="00D0231B" w:rsidRPr="004417F5">
        <w:t>section 1</w:t>
      </w:r>
      <w:r w:rsidRPr="004417F5">
        <w:t>24PHA</w:t>
      </w:r>
    </w:p>
    <w:p w:rsidR="008018B1" w:rsidRPr="004417F5" w:rsidRDefault="008018B1" w:rsidP="00D0231B">
      <w:pPr>
        <w:pStyle w:val="Item"/>
      </w:pPr>
      <w:r w:rsidRPr="004417F5">
        <w:t>Add:</w:t>
      </w:r>
    </w:p>
    <w:p w:rsidR="008018B1" w:rsidRPr="004417F5" w:rsidRDefault="008018B1" w:rsidP="00D0231B">
      <w:pPr>
        <w:pStyle w:val="subsection"/>
      </w:pPr>
      <w:r w:rsidRPr="004417F5">
        <w:tab/>
        <w:t>(5)</w:t>
      </w:r>
      <w:r w:rsidRPr="004417F5">
        <w:tab/>
        <w:t xml:space="preserve">A determination under subsection (1) has no effect in relation to </w:t>
      </w:r>
      <w:r w:rsidR="00D0231B" w:rsidRPr="004417F5">
        <w:t>section 1</w:t>
      </w:r>
      <w:r w:rsidRPr="004417F5">
        <w:t>24PGD (Cape York area).</w:t>
      </w:r>
    </w:p>
    <w:p w:rsidR="008018B1" w:rsidRPr="004417F5" w:rsidRDefault="008018B1" w:rsidP="00D0231B">
      <w:pPr>
        <w:pStyle w:val="ItemHead"/>
      </w:pPr>
      <w:r w:rsidRPr="004417F5">
        <w:t>79  At the end of sub</w:t>
      </w:r>
      <w:r w:rsidR="00D0231B" w:rsidRPr="004417F5">
        <w:t>section 1</w:t>
      </w:r>
      <w:r w:rsidRPr="004417F5">
        <w:t>24PHB(1)</w:t>
      </w:r>
    </w:p>
    <w:p w:rsidR="008018B1" w:rsidRPr="004417F5" w:rsidRDefault="008018B1" w:rsidP="00D0231B">
      <w:pPr>
        <w:pStyle w:val="Item"/>
      </w:pPr>
      <w:r w:rsidRPr="004417F5">
        <w:t xml:space="preserve">Add “if the person is a program participant under </w:t>
      </w:r>
      <w:r w:rsidR="00D0231B" w:rsidRPr="004417F5">
        <w:t>section 1</w:t>
      </w:r>
      <w:r w:rsidRPr="004417F5">
        <w:t>24PG, 124PGA, 124PGB, 124PGC or 124PGE”.</w:t>
      </w:r>
    </w:p>
    <w:p w:rsidR="00122877" w:rsidRPr="008E4C1B" w:rsidRDefault="00122877" w:rsidP="00122877">
      <w:pPr>
        <w:pStyle w:val="ItemHead"/>
      </w:pPr>
      <w:r w:rsidRPr="008E4C1B">
        <w:t>79A  Subsection 124PHB(2)</w:t>
      </w:r>
    </w:p>
    <w:p w:rsidR="00122877" w:rsidRPr="008E4C1B" w:rsidRDefault="00122877" w:rsidP="00122877">
      <w:pPr>
        <w:pStyle w:val="Item"/>
      </w:pPr>
      <w:r w:rsidRPr="008E4C1B">
        <w:t>Repeal the subsection, substitute:</w:t>
      </w:r>
    </w:p>
    <w:p w:rsidR="00122877" w:rsidRPr="008E4C1B" w:rsidRDefault="00122877" w:rsidP="00122877">
      <w:pPr>
        <w:pStyle w:val="SubsectionHead"/>
      </w:pPr>
      <w:r w:rsidRPr="008E4C1B">
        <w:t>Form of application</w:t>
      </w:r>
    </w:p>
    <w:p w:rsidR="00122877" w:rsidRPr="008E4C1B" w:rsidRDefault="00122877" w:rsidP="00122877">
      <w:pPr>
        <w:pStyle w:val="subsection"/>
      </w:pPr>
      <w:r w:rsidRPr="008E4C1B">
        <w:tab/>
        <w:t>(2)</w:t>
      </w:r>
      <w:r w:rsidRPr="008E4C1B">
        <w:tab/>
        <w:t>The application must:</w:t>
      </w:r>
    </w:p>
    <w:p w:rsidR="00122877" w:rsidRPr="008E4C1B" w:rsidRDefault="00122877" w:rsidP="00122877">
      <w:pPr>
        <w:pStyle w:val="paragraph"/>
      </w:pPr>
      <w:r w:rsidRPr="008E4C1B">
        <w:tab/>
        <w:t>(a)</w:t>
      </w:r>
      <w:r w:rsidRPr="008E4C1B">
        <w:tab/>
        <w:t>be made in writing using a form approved by the Secretary; and</w:t>
      </w:r>
    </w:p>
    <w:p w:rsidR="00122877" w:rsidRPr="008E4C1B" w:rsidRDefault="00122877" w:rsidP="00122877">
      <w:pPr>
        <w:pStyle w:val="paragraph"/>
      </w:pPr>
      <w:r w:rsidRPr="008E4C1B">
        <w:tab/>
        <w:t>(b)</w:t>
      </w:r>
      <w:r w:rsidRPr="008E4C1B">
        <w:tab/>
        <w:t>be accompanied by the documents and other information required by the form.</w:t>
      </w:r>
    </w:p>
    <w:p w:rsidR="00122877" w:rsidRPr="008E4C1B" w:rsidRDefault="00122877" w:rsidP="00122877">
      <w:pPr>
        <w:pStyle w:val="ItemHead"/>
      </w:pPr>
      <w:r w:rsidRPr="008E4C1B">
        <w:t>79B  After subsection 124PHB(3)</w:t>
      </w:r>
    </w:p>
    <w:p w:rsidR="00122877" w:rsidRPr="008E4C1B" w:rsidRDefault="00122877" w:rsidP="00122877">
      <w:pPr>
        <w:pStyle w:val="Item"/>
      </w:pPr>
      <w:r w:rsidRPr="008E4C1B">
        <w:t>Insert:</w:t>
      </w:r>
    </w:p>
    <w:p w:rsidR="00122877" w:rsidRPr="008E4C1B" w:rsidRDefault="00122877" w:rsidP="00122877">
      <w:pPr>
        <w:pStyle w:val="subsection"/>
      </w:pPr>
      <w:r w:rsidRPr="008E4C1B">
        <w:tab/>
        <w:t>(3A)</w:t>
      </w:r>
      <w:r w:rsidRPr="008E4C1B">
        <w:tab/>
        <w:t>If:</w:t>
      </w:r>
    </w:p>
    <w:p w:rsidR="00122877" w:rsidRPr="008E4C1B" w:rsidRDefault="00122877" w:rsidP="00122877">
      <w:pPr>
        <w:pStyle w:val="paragraph"/>
      </w:pPr>
      <w:r w:rsidRPr="008E4C1B">
        <w:tab/>
        <w:t>(a)</w:t>
      </w:r>
      <w:r w:rsidRPr="008E4C1B">
        <w:tab/>
        <w:t>the person has a disability or the person provides care to one or more other persons (other than as a parent); and</w:t>
      </w:r>
    </w:p>
    <w:p w:rsidR="00122877" w:rsidRPr="008E4C1B" w:rsidRDefault="00122877" w:rsidP="00122877">
      <w:pPr>
        <w:pStyle w:val="paragraph"/>
      </w:pPr>
      <w:r w:rsidRPr="008E4C1B">
        <w:tab/>
        <w:t>(b)</w:t>
      </w:r>
      <w:r w:rsidRPr="008E4C1B">
        <w:tab/>
        <w:t>the Secretary is satisfied that, because of that disability or the provision of that care, the person is unable to demonstrate reasonable and responsible management of the person’s affairs (including financial affairs), taking into account all of the matters referred to in paragraph (3)(a); and</w:t>
      </w:r>
    </w:p>
    <w:p w:rsidR="00122877" w:rsidRPr="008E4C1B" w:rsidRDefault="00122877" w:rsidP="00122877">
      <w:pPr>
        <w:pStyle w:val="paragraph"/>
      </w:pPr>
      <w:r w:rsidRPr="008E4C1B">
        <w:tab/>
        <w:t>(c)</w:t>
      </w:r>
      <w:r w:rsidRPr="008E4C1B">
        <w:tab/>
        <w:t>the Secretary is satisfied that the person has reasonable and responsible management of the person’s affairs (including financial affairs), taking into account all of those matters;</w:t>
      </w:r>
    </w:p>
    <w:p w:rsidR="00122877" w:rsidRPr="008E4C1B" w:rsidRDefault="00122877" w:rsidP="00122877">
      <w:pPr>
        <w:pStyle w:val="subsection2"/>
      </w:pPr>
      <w:r w:rsidRPr="008E4C1B">
        <w:t>then paragraph (3)(a) is taken to have been met in relation to the person.</w:t>
      </w:r>
    </w:p>
    <w:p w:rsidR="00122877" w:rsidRPr="008E4C1B" w:rsidRDefault="00122877" w:rsidP="00122877">
      <w:pPr>
        <w:pStyle w:val="ItemHead"/>
      </w:pPr>
      <w:r w:rsidRPr="008E4C1B">
        <w:t>79C  After subsection 124PHB(4)</w:t>
      </w:r>
    </w:p>
    <w:p w:rsidR="00122877" w:rsidRPr="008E4C1B" w:rsidRDefault="00122877" w:rsidP="00122877">
      <w:pPr>
        <w:pStyle w:val="Item"/>
      </w:pPr>
      <w:r w:rsidRPr="008E4C1B">
        <w:t>Insert:</w:t>
      </w:r>
    </w:p>
    <w:p w:rsidR="00122877" w:rsidRPr="008E4C1B" w:rsidRDefault="00122877" w:rsidP="00122877">
      <w:pPr>
        <w:pStyle w:val="subsection"/>
      </w:pPr>
      <w:r w:rsidRPr="008E4C1B">
        <w:tab/>
        <w:t>(4A)</w:t>
      </w:r>
      <w:r w:rsidRPr="008E4C1B">
        <w:tab/>
        <w:t>If the Secretary has not made a decision on a person’s application at the end of the period of 60 days beginning on the day after subsection (2) is satisfied in relation to the application, then the Secretary is taken to have made a determination under subsection (3) that the person is not a program participant.</w:t>
      </w:r>
    </w:p>
    <w:p w:rsidR="00122877" w:rsidRPr="008E4C1B" w:rsidRDefault="00122877" w:rsidP="00122877">
      <w:pPr>
        <w:pStyle w:val="ItemHead"/>
      </w:pPr>
      <w:r w:rsidRPr="008E4C1B">
        <w:t>79D  Subsection 124PHB(8)</w:t>
      </w:r>
    </w:p>
    <w:p w:rsidR="00122877" w:rsidRPr="008E4C1B" w:rsidRDefault="00122877" w:rsidP="00122877">
      <w:pPr>
        <w:pStyle w:val="Item"/>
      </w:pPr>
      <w:r w:rsidRPr="008E4C1B">
        <w:t>After “subsection (3)”, insert “(including because of the operation of subsection (4A))”.</w:t>
      </w:r>
    </w:p>
    <w:p w:rsidR="008018B1" w:rsidRPr="004417F5" w:rsidRDefault="008018B1" w:rsidP="00D0231B">
      <w:pPr>
        <w:pStyle w:val="ItemHead"/>
      </w:pPr>
      <w:r w:rsidRPr="004417F5">
        <w:t>80  Before sub</w:t>
      </w:r>
      <w:r w:rsidR="00D0231B" w:rsidRPr="004417F5">
        <w:t>section 1</w:t>
      </w:r>
      <w:r w:rsidRPr="004417F5">
        <w:t>24PJ(1)</w:t>
      </w:r>
    </w:p>
    <w:p w:rsidR="008018B1" w:rsidRPr="004417F5" w:rsidRDefault="008018B1" w:rsidP="00D0231B">
      <w:pPr>
        <w:pStyle w:val="Item"/>
      </w:pPr>
      <w:r w:rsidRPr="004417F5">
        <w:t>Insert:</w:t>
      </w:r>
    </w:p>
    <w:p w:rsidR="008018B1" w:rsidRPr="004417F5" w:rsidRDefault="008018B1" w:rsidP="00D0231B">
      <w:pPr>
        <w:pStyle w:val="SubsectionHead"/>
      </w:pPr>
      <w:r w:rsidRPr="004417F5">
        <w:t>Payments by instalments</w:t>
      </w:r>
    </w:p>
    <w:p w:rsidR="008018B1" w:rsidRPr="004417F5" w:rsidRDefault="008018B1" w:rsidP="00D0231B">
      <w:pPr>
        <w:pStyle w:val="ItemHead"/>
      </w:pPr>
      <w:r w:rsidRPr="004417F5">
        <w:t>81  Sub</w:t>
      </w:r>
      <w:r w:rsidR="00D0231B" w:rsidRPr="004417F5">
        <w:t>section 1</w:t>
      </w:r>
      <w:r w:rsidRPr="004417F5">
        <w:t>24PJ(1)</w:t>
      </w:r>
    </w:p>
    <w:p w:rsidR="008018B1" w:rsidRPr="004417F5" w:rsidRDefault="008018B1" w:rsidP="00D0231B">
      <w:pPr>
        <w:pStyle w:val="Item"/>
      </w:pPr>
      <w:r w:rsidRPr="004417F5">
        <w:t xml:space="preserve">Omit “program participant or voluntary participant”, substitute “person who is a program participant under </w:t>
      </w:r>
      <w:r w:rsidR="00D0231B" w:rsidRPr="004417F5">
        <w:t>section 1</w:t>
      </w:r>
      <w:r w:rsidRPr="004417F5">
        <w:t>24PG, 124PGA, 124PGB or 124PGC or who is a voluntary participant”.</w:t>
      </w:r>
    </w:p>
    <w:p w:rsidR="008018B1" w:rsidRPr="004417F5" w:rsidRDefault="008018B1" w:rsidP="00D0231B">
      <w:pPr>
        <w:pStyle w:val="ItemHead"/>
      </w:pPr>
      <w:r w:rsidRPr="004417F5">
        <w:t>82  Paragraphs 124PJ(1)(a) and (b)</w:t>
      </w:r>
    </w:p>
    <w:p w:rsidR="008018B1" w:rsidRPr="004417F5" w:rsidRDefault="008018B1" w:rsidP="00D0231B">
      <w:pPr>
        <w:pStyle w:val="Item"/>
      </w:pPr>
      <w:r w:rsidRPr="004417F5">
        <w:t>Repeal the paragraphs, substitute:</w:t>
      </w:r>
    </w:p>
    <w:p w:rsidR="008018B1" w:rsidRPr="004417F5" w:rsidRDefault="008018B1" w:rsidP="00D0231B">
      <w:pPr>
        <w:pStyle w:val="paragraph"/>
      </w:pPr>
      <w:r w:rsidRPr="004417F5">
        <w:tab/>
        <w:t>(a)</w:t>
      </w:r>
      <w:r w:rsidRPr="004417F5">
        <w:tab/>
        <w:t xml:space="preserve">the following percentage of the gross amount of the payment is restricted (the </w:t>
      </w:r>
      <w:r w:rsidRPr="004417F5">
        <w:rPr>
          <w:b/>
          <w:i/>
        </w:rPr>
        <w:t>restricted portion</w:t>
      </w:r>
      <w:r w:rsidRPr="004417F5">
        <w:t>):</w:t>
      </w:r>
    </w:p>
    <w:p w:rsidR="008018B1" w:rsidRPr="004417F5" w:rsidRDefault="008018B1" w:rsidP="00D0231B">
      <w:pPr>
        <w:pStyle w:val="paragraphsub"/>
      </w:pPr>
      <w:r w:rsidRPr="004417F5">
        <w:tab/>
        <w:t>(i)</w:t>
      </w:r>
      <w:r w:rsidRPr="004417F5">
        <w:tab/>
        <w:t xml:space="preserve">for a person who is a program participant under </w:t>
      </w:r>
      <w:r w:rsidR="00D0231B" w:rsidRPr="004417F5">
        <w:t>section 1</w:t>
      </w:r>
      <w:r w:rsidRPr="004417F5">
        <w:t>24PG, 124PGA, 124PGB or 124PGC—80%;</w:t>
      </w:r>
    </w:p>
    <w:p w:rsidR="008018B1" w:rsidRPr="004417F5" w:rsidRDefault="008018B1" w:rsidP="00D0231B">
      <w:pPr>
        <w:pStyle w:val="paragraphsub"/>
      </w:pPr>
      <w:r w:rsidRPr="004417F5">
        <w:tab/>
        <w:t>(ii)</w:t>
      </w:r>
      <w:r w:rsidRPr="004417F5">
        <w:tab/>
        <w:t>for a person who is a voluntary participant and whose usual place of residence is not within the Northern Territory—80%;</w:t>
      </w:r>
    </w:p>
    <w:p w:rsidR="008018B1" w:rsidRPr="004417F5" w:rsidRDefault="008018B1" w:rsidP="00D0231B">
      <w:pPr>
        <w:pStyle w:val="paragraphsub"/>
      </w:pPr>
      <w:r w:rsidRPr="004417F5">
        <w:tab/>
        <w:t>(iii)</w:t>
      </w:r>
      <w:r w:rsidRPr="004417F5">
        <w:tab/>
        <w:t>for a person who is a voluntary participant and whose usual place of residence is within the Northern Territory—50%; and</w:t>
      </w:r>
    </w:p>
    <w:p w:rsidR="008018B1" w:rsidRPr="004417F5" w:rsidRDefault="008018B1" w:rsidP="00D0231B">
      <w:pPr>
        <w:pStyle w:val="paragraph"/>
      </w:pPr>
      <w:r w:rsidRPr="004417F5">
        <w:tab/>
        <w:t>(b)</w:t>
      </w:r>
      <w:r w:rsidRPr="004417F5">
        <w:tab/>
        <w:t xml:space="preserve">the following percentage of the gross amount of the payment is unrestricted (the </w:t>
      </w:r>
      <w:r w:rsidRPr="004417F5">
        <w:rPr>
          <w:b/>
          <w:i/>
        </w:rPr>
        <w:t>unrestricted portion</w:t>
      </w:r>
      <w:r w:rsidRPr="004417F5">
        <w:t>):</w:t>
      </w:r>
    </w:p>
    <w:p w:rsidR="008018B1" w:rsidRPr="004417F5" w:rsidRDefault="008018B1" w:rsidP="00D0231B">
      <w:pPr>
        <w:pStyle w:val="paragraphsub"/>
      </w:pPr>
      <w:r w:rsidRPr="004417F5">
        <w:tab/>
        <w:t>(i)</w:t>
      </w:r>
      <w:r w:rsidRPr="004417F5">
        <w:tab/>
        <w:t xml:space="preserve">for a person who is a program participant under </w:t>
      </w:r>
      <w:r w:rsidR="00D0231B" w:rsidRPr="004417F5">
        <w:t>section 1</w:t>
      </w:r>
      <w:r w:rsidRPr="004417F5">
        <w:t>24PG, 124PGA, 124PGB or 124PGC—20%;</w:t>
      </w:r>
    </w:p>
    <w:p w:rsidR="008018B1" w:rsidRPr="004417F5" w:rsidRDefault="008018B1" w:rsidP="00D0231B">
      <w:pPr>
        <w:pStyle w:val="paragraphsub"/>
      </w:pPr>
      <w:r w:rsidRPr="004417F5">
        <w:tab/>
        <w:t>(ii)</w:t>
      </w:r>
      <w:r w:rsidRPr="004417F5">
        <w:tab/>
        <w:t>for a person who is a voluntary participant and whose usual place of residence is not within the Northern Territory—20%;</w:t>
      </w:r>
    </w:p>
    <w:p w:rsidR="008018B1" w:rsidRPr="004417F5" w:rsidRDefault="008018B1" w:rsidP="00D0231B">
      <w:pPr>
        <w:pStyle w:val="paragraphsub"/>
      </w:pPr>
      <w:r w:rsidRPr="004417F5">
        <w:tab/>
        <w:t>(iii)</w:t>
      </w:r>
      <w:r w:rsidRPr="004417F5">
        <w:tab/>
        <w:t>for a person who is a voluntary participant and whose usual place of residence is within the Northern Territory—50%.</w:t>
      </w:r>
    </w:p>
    <w:p w:rsidR="008018B1" w:rsidRPr="004417F5" w:rsidRDefault="008018B1" w:rsidP="00D0231B">
      <w:pPr>
        <w:pStyle w:val="ItemHead"/>
      </w:pPr>
      <w:r w:rsidRPr="004417F5">
        <w:t>83  At the end of sub</w:t>
      </w:r>
      <w:r w:rsidR="00D0231B" w:rsidRPr="004417F5">
        <w:t>section 1</w:t>
      </w:r>
      <w:r w:rsidRPr="004417F5">
        <w:t>24PJ(1)</w:t>
      </w:r>
    </w:p>
    <w:p w:rsidR="008018B1" w:rsidRPr="004417F5" w:rsidRDefault="008018B1" w:rsidP="00D0231B">
      <w:pPr>
        <w:pStyle w:val="Item"/>
      </w:pPr>
      <w:r w:rsidRPr="004417F5">
        <w:t>Add:</w:t>
      </w:r>
    </w:p>
    <w:p w:rsidR="008018B1" w:rsidRPr="004417F5" w:rsidRDefault="008018B1" w:rsidP="00D0231B">
      <w:pPr>
        <w:pStyle w:val="notetext"/>
      </w:pPr>
      <w:r w:rsidRPr="004417F5">
        <w:t>Note:</w:t>
      </w:r>
      <w:r w:rsidRPr="004417F5">
        <w:tab/>
        <w:t xml:space="preserve">The percentages may be varied under subsection (3) or </w:t>
      </w:r>
      <w:r w:rsidR="00D0231B" w:rsidRPr="004417F5">
        <w:t>section 1</w:t>
      </w:r>
      <w:r w:rsidRPr="004417F5">
        <w:t>24PK.</w:t>
      </w:r>
    </w:p>
    <w:p w:rsidR="008018B1" w:rsidRPr="004417F5" w:rsidRDefault="008018B1" w:rsidP="00D0231B">
      <w:pPr>
        <w:pStyle w:val="ItemHead"/>
      </w:pPr>
      <w:r w:rsidRPr="004417F5">
        <w:t>84  After sub</w:t>
      </w:r>
      <w:r w:rsidR="00D0231B" w:rsidRPr="004417F5">
        <w:t>section 1</w:t>
      </w:r>
      <w:r w:rsidRPr="004417F5">
        <w:t>24PJ(1)</w:t>
      </w:r>
    </w:p>
    <w:p w:rsidR="008018B1" w:rsidRPr="004417F5" w:rsidRDefault="008018B1" w:rsidP="00D0231B">
      <w:pPr>
        <w:pStyle w:val="Item"/>
      </w:pPr>
      <w:r w:rsidRPr="004417F5">
        <w:t>Insert:</w:t>
      </w:r>
    </w:p>
    <w:p w:rsidR="008018B1" w:rsidRPr="004417F5" w:rsidRDefault="008018B1" w:rsidP="00D0231B">
      <w:pPr>
        <w:pStyle w:val="subsection"/>
      </w:pPr>
      <w:r w:rsidRPr="004417F5">
        <w:tab/>
        <w:t>(1A)</w:t>
      </w:r>
      <w:r w:rsidRPr="004417F5">
        <w:tab/>
        <w:t xml:space="preserve">If an instalment of a restrictable payment is payable to a person who is a program participant under </w:t>
      </w:r>
      <w:r w:rsidR="00D0231B" w:rsidRPr="004417F5">
        <w:t>section 1</w:t>
      </w:r>
      <w:r w:rsidRPr="004417F5">
        <w:t>24PGD:</w:t>
      </w:r>
    </w:p>
    <w:p w:rsidR="008018B1" w:rsidRPr="004417F5" w:rsidRDefault="008018B1" w:rsidP="00D0231B">
      <w:pPr>
        <w:pStyle w:val="paragraph"/>
      </w:pPr>
      <w:r w:rsidRPr="004417F5">
        <w:tab/>
        <w:t>(a)</w:t>
      </w:r>
      <w:r w:rsidRPr="004417F5">
        <w:tab/>
        <w:t xml:space="preserve">the percentage of the gross amount of the payment that is restricted (the </w:t>
      </w:r>
      <w:r w:rsidRPr="004417F5">
        <w:rPr>
          <w:b/>
          <w:i/>
        </w:rPr>
        <w:t>restricted portion</w:t>
      </w:r>
      <w:r w:rsidRPr="004417F5">
        <w:t>) is:</w:t>
      </w:r>
    </w:p>
    <w:p w:rsidR="008018B1" w:rsidRPr="004417F5" w:rsidRDefault="008018B1" w:rsidP="00D0231B">
      <w:pPr>
        <w:pStyle w:val="paragraphsub"/>
      </w:pPr>
      <w:r w:rsidRPr="004417F5">
        <w:tab/>
        <w:t>(i)</w:t>
      </w:r>
      <w:r w:rsidRPr="004417F5">
        <w:tab/>
        <w:t>if the notice referred to in paragraph 124PGD(1)(c) specifies a percentage for the purposes of this subparagraph—that percentage; or</w:t>
      </w:r>
    </w:p>
    <w:p w:rsidR="008018B1" w:rsidRPr="004417F5" w:rsidRDefault="008018B1" w:rsidP="00D0231B">
      <w:pPr>
        <w:pStyle w:val="paragraphsub"/>
      </w:pPr>
      <w:r w:rsidRPr="004417F5">
        <w:tab/>
        <w:t>(ii)</w:t>
      </w:r>
      <w:r w:rsidRPr="004417F5">
        <w:tab/>
        <w:t>otherwise—50%; and</w:t>
      </w:r>
    </w:p>
    <w:p w:rsidR="008018B1" w:rsidRPr="004417F5" w:rsidRDefault="008018B1" w:rsidP="00D0231B">
      <w:pPr>
        <w:pStyle w:val="paragraph"/>
      </w:pPr>
      <w:r w:rsidRPr="004417F5">
        <w:tab/>
        <w:t>(b)</w:t>
      </w:r>
      <w:r w:rsidRPr="004417F5">
        <w:tab/>
        <w:t xml:space="preserve">the percentage of the gross amount of the payment that is unrestricted (the </w:t>
      </w:r>
      <w:r w:rsidRPr="004417F5">
        <w:rPr>
          <w:b/>
          <w:i/>
        </w:rPr>
        <w:t>unrestricted portion</w:t>
      </w:r>
      <w:r w:rsidRPr="004417F5">
        <w:t>) is:</w:t>
      </w:r>
    </w:p>
    <w:p w:rsidR="008018B1" w:rsidRPr="004417F5" w:rsidRDefault="008018B1" w:rsidP="00D0231B">
      <w:pPr>
        <w:pStyle w:val="paragraphsub"/>
      </w:pPr>
      <w:r w:rsidRPr="004417F5">
        <w:tab/>
        <w:t>(i)</w:t>
      </w:r>
      <w:r w:rsidRPr="004417F5">
        <w:tab/>
        <w:t>if subparagraph (a)(i) applies—a percentage that is equal to 100% minus the percentage applicable under that subparagraph; or</w:t>
      </w:r>
    </w:p>
    <w:p w:rsidR="008018B1" w:rsidRPr="004417F5" w:rsidRDefault="008018B1" w:rsidP="00D0231B">
      <w:pPr>
        <w:pStyle w:val="paragraphsub"/>
      </w:pPr>
      <w:r w:rsidRPr="004417F5">
        <w:tab/>
        <w:t>(ii)</w:t>
      </w:r>
      <w:r w:rsidRPr="004417F5">
        <w:tab/>
        <w:t>otherwise—50%.</w:t>
      </w:r>
    </w:p>
    <w:p w:rsidR="008018B1" w:rsidRPr="004417F5" w:rsidRDefault="008018B1" w:rsidP="00D0231B">
      <w:pPr>
        <w:pStyle w:val="notetext"/>
      </w:pPr>
      <w:r w:rsidRPr="004417F5">
        <w:t>Note:</w:t>
      </w:r>
      <w:r w:rsidRPr="004417F5">
        <w:tab/>
        <w:t>The percentages may be varied under subsection (3).</w:t>
      </w:r>
    </w:p>
    <w:p w:rsidR="008018B1" w:rsidRPr="004417F5" w:rsidRDefault="008018B1" w:rsidP="00D0231B">
      <w:pPr>
        <w:pStyle w:val="subsection"/>
      </w:pPr>
      <w:r w:rsidRPr="004417F5">
        <w:tab/>
        <w:t>(1B)</w:t>
      </w:r>
      <w:r w:rsidRPr="004417F5">
        <w:tab/>
        <w:t>If an instalment of a restrictable payment is payable to a person who is a program participant under sub</w:t>
      </w:r>
      <w:r w:rsidR="00D0231B" w:rsidRPr="004417F5">
        <w:t>section 1</w:t>
      </w:r>
      <w:r w:rsidRPr="004417F5">
        <w:t>24PGE(1):</w:t>
      </w:r>
    </w:p>
    <w:p w:rsidR="008018B1" w:rsidRPr="004417F5" w:rsidRDefault="008018B1" w:rsidP="00D0231B">
      <w:pPr>
        <w:pStyle w:val="paragraph"/>
      </w:pPr>
      <w:r w:rsidRPr="004417F5">
        <w:tab/>
        <w:t>(a)</w:t>
      </w:r>
      <w:r w:rsidRPr="004417F5">
        <w:tab/>
        <w:t xml:space="preserve">50% of the gross amount of the payment is restricted (the </w:t>
      </w:r>
      <w:r w:rsidRPr="004417F5">
        <w:rPr>
          <w:b/>
          <w:i/>
        </w:rPr>
        <w:t>restricted portion</w:t>
      </w:r>
      <w:r w:rsidRPr="004417F5">
        <w:t>); and</w:t>
      </w:r>
    </w:p>
    <w:p w:rsidR="008018B1" w:rsidRPr="004417F5" w:rsidRDefault="008018B1" w:rsidP="00D0231B">
      <w:pPr>
        <w:pStyle w:val="paragraph"/>
      </w:pPr>
      <w:r w:rsidRPr="004417F5">
        <w:tab/>
        <w:t>(b)</w:t>
      </w:r>
      <w:r w:rsidRPr="004417F5">
        <w:tab/>
        <w:t xml:space="preserve">50% of the gross amount of the payment is unrestricted (the </w:t>
      </w:r>
      <w:r w:rsidRPr="004417F5">
        <w:rPr>
          <w:b/>
          <w:i/>
        </w:rPr>
        <w:t>unrestricted portion</w:t>
      </w:r>
      <w:r w:rsidRPr="004417F5">
        <w:t>).</w:t>
      </w:r>
    </w:p>
    <w:p w:rsidR="008018B1" w:rsidRPr="004417F5" w:rsidRDefault="008018B1" w:rsidP="00D0231B">
      <w:pPr>
        <w:pStyle w:val="notetext"/>
      </w:pPr>
      <w:r w:rsidRPr="004417F5">
        <w:t>Note:</w:t>
      </w:r>
      <w:r w:rsidRPr="004417F5">
        <w:tab/>
        <w:t>The percentages may be varied under subsection (2A) or (3).</w:t>
      </w:r>
    </w:p>
    <w:p w:rsidR="008018B1" w:rsidRPr="004417F5" w:rsidRDefault="008018B1" w:rsidP="00D0231B">
      <w:pPr>
        <w:pStyle w:val="subsection"/>
      </w:pPr>
      <w:r w:rsidRPr="004417F5">
        <w:tab/>
        <w:t>(1C)</w:t>
      </w:r>
      <w:r w:rsidRPr="004417F5">
        <w:tab/>
        <w:t>If an instalment of a restrictable payment is payable to a person who is a program participant under sub</w:t>
      </w:r>
      <w:r w:rsidR="00D0231B" w:rsidRPr="004417F5">
        <w:t>section 1</w:t>
      </w:r>
      <w:r w:rsidRPr="004417F5">
        <w:t>24PGE(2):</w:t>
      </w:r>
    </w:p>
    <w:p w:rsidR="008018B1" w:rsidRPr="004417F5" w:rsidRDefault="008018B1" w:rsidP="00D0231B">
      <w:pPr>
        <w:pStyle w:val="paragraph"/>
      </w:pPr>
      <w:r w:rsidRPr="004417F5">
        <w:tab/>
        <w:t>(a)</w:t>
      </w:r>
      <w:r w:rsidRPr="004417F5">
        <w:tab/>
        <w:t xml:space="preserve">70% of the gross amount of the payment is restricted (the </w:t>
      </w:r>
      <w:r w:rsidRPr="004417F5">
        <w:rPr>
          <w:b/>
          <w:i/>
        </w:rPr>
        <w:t>restricted portion</w:t>
      </w:r>
      <w:r w:rsidRPr="004417F5">
        <w:t>); and</w:t>
      </w:r>
    </w:p>
    <w:p w:rsidR="008018B1" w:rsidRPr="004417F5" w:rsidRDefault="008018B1" w:rsidP="00D0231B">
      <w:pPr>
        <w:pStyle w:val="paragraph"/>
      </w:pPr>
      <w:r w:rsidRPr="004417F5">
        <w:tab/>
        <w:t>(b)</w:t>
      </w:r>
      <w:r w:rsidRPr="004417F5">
        <w:tab/>
        <w:t xml:space="preserve">30% of the gross amount of the payment is unrestricted (the </w:t>
      </w:r>
      <w:r w:rsidRPr="004417F5">
        <w:rPr>
          <w:b/>
          <w:i/>
        </w:rPr>
        <w:t>unrestricted portion</w:t>
      </w:r>
      <w:r w:rsidRPr="004417F5">
        <w:t>).</w:t>
      </w:r>
    </w:p>
    <w:p w:rsidR="008018B1" w:rsidRPr="004417F5" w:rsidRDefault="008018B1" w:rsidP="00D0231B">
      <w:pPr>
        <w:pStyle w:val="notetext"/>
      </w:pPr>
      <w:r w:rsidRPr="004417F5">
        <w:t>Note:</w:t>
      </w:r>
      <w:r w:rsidRPr="004417F5">
        <w:tab/>
        <w:t>The percentages may be varied under subsection (2B) or (3).</w:t>
      </w:r>
    </w:p>
    <w:p w:rsidR="008018B1" w:rsidRPr="004417F5" w:rsidRDefault="008018B1" w:rsidP="00D0231B">
      <w:pPr>
        <w:pStyle w:val="subsection"/>
      </w:pPr>
      <w:r w:rsidRPr="004417F5">
        <w:tab/>
        <w:t>(1D)</w:t>
      </w:r>
      <w:r w:rsidRPr="004417F5">
        <w:tab/>
        <w:t>If an instalment of a restrictable payment is payable to a person who is a program participant under sub</w:t>
      </w:r>
      <w:r w:rsidR="00D0231B" w:rsidRPr="004417F5">
        <w:t>section 1</w:t>
      </w:r>
      <w:r w:rsidRPr="004417F5">
        <w:t>24PGE(3):</w:t>
      </w:r>
    </w:p>
    <w:p w:rsidR="008018B1" w:rsidRPr="004417F5" w:rsidRDefault="008018B1" w:rsidP="00D0231B">
      <w:pPr>
        <w:pStyle w:val="paragraph"/>
      </w:pPr>
      <w:r w:rsidRPr="004417F5">
        <w:tab/>
        <w:t>(a)</w:t>
      </w:r>
      <w:r w:rsidRPr="004417F5">
        <w:tab/>
        <w:t xml:space="preserve">50% of the gross amount of the payment is restricted (the </w:t>
      </w:r>
      <w:r w:rsidRPr="004417F5">
        <w:rPr>
          <w:b/>
          <w:i/>
        </w:rPr>
        <w:t>restricted portion</w:t>
      </w:r>
      <w:r w:rsidRPr="004417F5">
        <w:t>); and</w:t>
      </w:r>
    </w:p>
    <w:p w:rsidR="008018B1" w:rsidRPr="004417F5" w:rsidRDefault="008018B1" w:rsidP="00D0231B">
      <w:pPr>
        <w:pStyle w:val="paragraph"/>
      </w:pPr>
      <w:r w:rsidRPr="004417F5">
        <w:tab/>
        <w:t>(b)</w:t>
      </w:r>
      <w:r w:rsidRPr="004417F5">
        <w:tab/>
        <w:t xml:space="preserve">50% of the gross amount of the payment is unrestricted (the </w:t>
      </w:r>
      <w:r w:rsidRPr="004417F5">
        <w:rPr>
          <w:b/>
          <w:i/>
        </w:rPr>
        <w:t>unrestricted portion</w:t>
      </w:r>
      <w:r w:rsidRPr="004417F5">
        <w:t>).</w:t>
      </w:r>
    </w:p>
    <w:p w:rsidR="008018B1" w:rsidRPr="004417F5" w:rsidRDefault="008018B1" w:rsidP="00D0231B">
      <w:pPr>
        <w:pStyle w:val="notetext"/>
      </w:pPr>
      <w:r w:rsidRPr="004417F5">
        <w:t>Note:</w:t>
      </w:r>
      <w:r w:rsidRPr="004417F5">
        <w:tab/>
        <w:t>The percentages may be varied under subsection (2B) or (3).</w:t>
      </w:r>
    </w:p>
    <w:p w:rsidR="008018B1" w:rsidRPr="004417F5" w:rsidRDefault="008018B1" w:rsidP="00D0231B">
      <w:pPr>
        <w:pStyle w:val="ItemHead"/>
      </w:pPr>
      <w:r w:rsidRPr="004417F5">
        <w:t>85  Before sub</w:t>
      </w:r>
      <w:r w:rsidR="00D0231B" w:rsidRPr="004417F5">
        <w:t>section 1</w:t>
      </w:r>
      <w:r w:rsidRPr="004417F5">
        <w:t>24PJ(2)</w:t>
      </w:r>
    </w:p>
    <w:p w:rsidR="008018B1" w:rsidRPr="004417F5" w:rsidRDefault="008018B1" w:rsidP="00D0231B">
      <w:pPr>
        <w:pStyle w:val="Item"/>
      </w:pPr>
      <w:r w:rsidRPr="004417F5">
        <w:t>Insert:</w:t>
      </w:r>
    </w:p>
    <w:p w:rsidR="008018B1" w:rsidRPr="004417F5" w:rsidRDefault="008018B1" w:rsidP="00D0231B">
      <w:pPr>
        <w:pStyle w:val="SubsectionHead"/>
      </w:pPr>
      <w:r w:rsidRPr="004417F5">
        <w:t>Payments otherwise than by instalments</w:t>
      </w:r>
    </w:p>
    <w:p w:rsidR="008018B1" w:rsidRPr="004417F5" w:rsidRDefault="008018B1" w:rsidP="00D0231B">
      <w:pPr>
        <w:pStyle w:val="ItemHead"/>
      </w:pPr>
      <w:r w:rsidRPr="004417F5">
        <w:t>86  At the end of sub</w:t>
      </w:r>
      <w:r w:rsidR="00D0231B" w:rsidRPr="004417F5">
        <w:t>section 1</w:t>
      </w:r>
      <w:r w:rsidRPr="004417F5">
        <w:t>24PJ(2)</w:t>
      </w:r>
    </w:p>
    <w:p w:rsidR="008018B1" w:rsidRPr="004417F5" w:rsidRDefault="008018B1" w:rsidP="00D0231B">
      <w:pPr>
        <w:pStyle w:val="Item"/>
      </w:pPr>
      <w:r w:rsidRPr="004417F5">
        <w:t>Add:</w:t>
      </w:r>
    </w:p>
    <w:p w:rsidR="008018B1" w:rsidRPr="004417F5" w:rsidRDefault="008018B1" w:rsidP="00D0231B">
      <w:pPr>
        <w:pStyle w:val="notetext"/>
      </w:pPr>
      <w:r w:rsidRPr="004417F5">
        <w:t>Note:</w:t>
      </w:r>
      <w:r w:rsidRPr="004417F5">
        <w:tab/>
        <w:t>The percentage may be varied under subsection (3).</w:t>
      </w:r>
    </w:p>
    <w:p w:rsidR="008018B1" w:rsidRPr="004417F5" w:rsidRDefault="008018B1" w:rsidP="00D0231B">
      <w:pPr>
        <w:pStyle w:val="ItemHead"/>
      </w:pPr>
      <w:r w:rsidRPr="004417F5">
        <w:t>87  After sub</w:t>
      </w:r>
      <w:r w:rsidR="00D0231B" w:rsidRPr="004417F5">
        <w:t>section 1</w:t>
      </w:r>
      <w:r w:rsidRPr="004417F5">
        <w:t>24PJ(2)</w:t>
      </w:r>
    </w:p>
    <w:p w:rsidR="008018B1" w:rsidRPr="004417F5" w:rsidRDefault="008018B1" w:rsidP="00D0231B">
      <w:pPr>
        <w:pStyle w:val="Item"/>
      </w:pPr>
      <w:r w:rsidRPr="004417F5">
        <w:t>Insert:</w:t>
      </w:r>
    </w:p>
    <w:p w:rsidR="008018B1" w:rsidRPr="004417F5" w:rsidRDefault="008018B1" w:rsidP="00D0231B">
      <w:pPr>
        <w:pStyle w:val="SubsectionHead"/>
      </w:pPr>
      <w:r w:rsidRPr="004417F5">
        <w:t>Variation by Minister—Northern Territory program participants</w:t>
      </w:r>
    </w:p>
    <w:p w:rsidR="008018B1" w:rsidRPr="004417F5" w:rsidRDefault="008018B1" w:rsidP="00D0231B">
      <w:pPr>
        <w:pStyle w:val="subsection"/>
      </w:pPr>
      <w:r w:rsidRPr="004417F5">
        <w:tab/>
        <w:t>(2A)</w:t>
      </w:r>
      <w:r w:rsidRPr="004417F5">
        <w:tab/>
        <w:t xml:space="preserve">The Minister may, by </w:t>
      </w:r>
      <w:r w:rsidR="00122877" w:rsidRPr="008E4C1B">
        <w:t>legislative instrument</w:t>
      </w:r>
      <w:r w:rsidRPr="004417F5">
        <w:t>, make a determination that, for persons who are program participants under sub</w:t>
      </w:r>
      <w:r w:rsidR="00D0231B" w:rsidRPr="004417F5">
        <w:t>section 1</w:t>
      </w:r>
      <w:r w:rsidRPr="004417F5">
        <w:t>24PGE(1) and whose usual place of residence is, becomes or was within an area specified in the instrument:</w:t>
      </w:r>
    </w:p>
    <w:p w:rsidR="008018B1" w:rsidRPr="004417F5" w:rsidRDefault="008018B1" w:rsidP="00D0231B">
      <w:pPr>
        <w:pStyle w:val="paragraph"/>
      </w:pPr>
      <w:r w:rsidRPr="004417F5">
        <w:tab/>
        <w:t>(a)</w:t>
      </w:r>
      <w:r w:rsidRPr="004417F5">
        <w:tab/>
        <w:t>varies the percentage amount in paragraph (1B)(a) to a percentage that is higher than 50% and is less than or equal to 80%; and</w:t>
      </w:r>
    </w:p>
    <w:p w:rsidR="008018B1" w:rsidRPr="004417F5" w:rsidRDefault="008018B1" w:rsidP="00D0231B">
      <w:pPr>
        <w:pStyle w:val="paragraph"/>
      </w:pPr>
      <w:r w:rsidRPr="004417F5">
        <w:tab/>
        <w:t>(b)</w:t>
      </w:r>
      <w:r w:rsidRPr="004417F5">
        <w:tab/>
        <w:t>varies the percentage amount in paragraph (1B)(b) to a percentage that is below 50%.</w:t>
      </w:r>
    </w:p>
    <w:p w:rsidR="008018B1" w:rsidRPr="004417F5" w:rsidRDefault="008018B1" w:rsidP="00D0231B">
      <w:pPr>
        <w:pStyle w:val="subsection"/>
      </w:pPr>
      <w:r w:rsidRPr="004417F5">
        <w:tab/>
        <w:t>(2B)</w:t>
      </w:r>
      <w:r w:rsidRPr="004417F5">
        <w:tab/>
        <w:t xml:space="preserve">The Minister may, by </w:t>
      </w:r>
      <w:r w:rsidR="00122877" w:rsidRPr="008E4C1B">
        <w:t>legislative instrument</w:t>
      </w:r>
      <w:r w:rsidRPr="004417F5">
        <w:t>, make a determination that, for persons who are program participants under sub</w:t>
      </w:r>
      <w:r w:rsidR="00D0231B" w:rsidRPr="004417F5">
        <w:t>section 1</w:t>
      </w:r>
      <w:r w:rsidRPr="004417F5">
        <w:t>24PGE(2) or (3):</w:t>
      </w:r>
    </w:p>
    <w:p w:rsidR="008018B1" w:rsidRPr="004417F5" w:rsidRDefault="008018B1" w:rsidP="00D0231B">
      <w:pPr>
        <w:pStyle w:val="paragraph"/>
      </w:pPr>
      <w:r w:rsidRPr="004417F5">
        <w:tab/>
        <w:t>(a)</w:t>
      </w:r>
      <w:r w:rsidRPr="004417F5">
        <w:tab/>
        <w:t>varies the percentage amount in paragraph (1C)(a) or (1D)(a) to a percentage (not exceeding 80% and including 0%) specified in the instrument; and</w:t>
      </w:r>
    </w:p>
    <w:p w:rsidR="008018B1" w:rsidRPr="004417F5" w:rsidRDefault="008018B1" w:rsidP="00D0231B">
      <w:pPr>
        <w:pStyle w:val="paragraph"/>
      </w:pPr>
      <w:r w:rsidRPr="004417F5">
        <w:tab/>
        <w:t>(b)</w:t>
      </w:r>
      <w:r w:rsidRPr="004417F5">
        <w:tab/>
        <w:t>varies the percentage amount in paragraph (1C)(b) or (1D)(b) to a percentage (not exceeding 100%) specified in the instrument.</w:t>
      </w:r>
    </w:p>
    <w:p w:rsidR="008018B1" w:rsidRPr="004417F5" w:rsidRDefault="008018B1" w:rsidP="00D0231B">
      <w:pPr>
        <w:pStyle w:val="subsection"/>
      </w:pPr>
      <w:r w:rsidRPr="004417F5">
        <w:tab/>
        <w:t>(2C)</w:t>
      </w:r>
      <w:r w:rsidRPr="004417F5">
        <w:tab/>
        <w:t>A determination under subsection (2A) or (2B) has no effect in relation to a program participant during the period a determination under subsection (3) is in effect in relation to the program participant.</w:t>
      </w:r>
    </w:p>
    <w:p w:rsidR="008018B1" w:rsidRPr="004417F5" w:rsidRDefault="008018B1" w:rsidP="00D0231B">
      <w:pPr>
        <w:pStyle w:val="ItemHead"/>
      </w:pPr>
      <w:r w:rsidRPr="004417F5">
        <w:t>88  Before sub</w:t>
      </w:r>
      <w:r w:rsidR="00D0231B" w:rsidRPr="004417F5">
        <w:t>section 1</w:t>
      </w:r>
      <w:r w:rsidRPr="004417F5">
        <w:t>24PJ(3)</w:t>
      </w:r>
    </w:p>
    <w:p w:rsidR="008018B1" w:rsidRPr="004417F5" w:rsidRDefault="008018B1" w:rsidP="00D0231B">
      <w:pPr>
        <w:pStyle w:val="Item"/>
      </w:pPr>
      <w:r w:rsidRPr="004417F5">
        <w:t>Insert:</w:t>
      </w:r>
    </w:p>
    <w:p w:rsidR="008018B1" w:rsidRPr="004417F5" w:rsidRDefault="008018B1" w:rsidP="00D0231B">
      <w:pPr>
        <w:pStyle w:val="SubsectionHead"/>
      </w:pPr>
      <w:r w:rsidRPr="004417F5">
        <w:t>Variation by Secretary</w:t>
      </w:r>
    </w:p>
    <w:p w:rsidR="008018B1" w:rsidRPr="004417F5" w:rsidRDefault="008018B1" w:rsidP="00D0231B">
      <w:pPr>
        <w:pStyle w:val="ItemHead"/>
      </w:pPr>
      <w:r w:rsidRPr="004417F5">
        <w:t>89  Paragraph 124PJ(3)(a)</w:t>
      </w:r>
    </w:p>
    <w:p w:rsidR="008018B1" w:rsidRPr="004417F5" w:rsidRDefault="008018B1" w:rsidP="00D0231B">
      <w:pPr>
        <w:pStyle w:val="Item"/>
      </w:pPr>
      <w:r w:rsidRPr="004417F5">
        <w:t>Omit “the”, substitute “a”.</w:t>
      </w:r>
    </w:p>
    <w:p w:rsidR="008018B1" w:rsidRPr="004417F5" w:rsidRDefault="008018B1" w:rsidP="00D0231B">
      <w:pPr>
        <w:pStyle w:val="ItemHead"/>
      </w:pPr>
      <w:r w:rsidRPr="004417F5">
        <w:t>90  Paragraph 124PJ(3)(a)</w:t>
      </w:r>
    </w:p>
    <w:p w:rsidR="008018B1" w:rsidRPr="004417F5" w:rsidRDefault="008018B1" w:rsidP="00D0231B">
      <w:pPr>
        <w:pStyle w:val="Item"/>
      </w:pPr>
      <w:r w:rsidRPr="004417F5">
        <w:t>Omit “in paragraph (1)(a)”, substitute “under paragraph (1)(a), (1A)(a), (1B)(a), (1C)(a) or (1D)(a)”.</w:t>
      </w:r>
    </w:p>
    <w:p w:rsidR="008018B1" w:rsidRPr="004417F5" w:rsidRDefault="008018B1" w:rsidP="00D0231B">
      <w:pPr>
        <w:pStyle w:val="ItemHead"/>
      </w:pPr>
      <w:r w:rsidRPr="004417F5">
        <w:t>91  Paragraph 124PJ(3)(b)</w:t>
      </w:r>
    </w:p>
    <w:p w:rsidR="008018B1" w:rsidRPr="004417F5" w:rsidRDefault="008018B1" w:rsidP="00D0231B">
      <w:pPr>
        <w:pStyle w:val="Item"/>
      </w:pPr>
      <w:r w:rsidRPr="004417F5">
        <w:t>Omit “the”, substitute “a”.</w:t>
      </w:r>
    </w:p>
    <w:p w:rsidR="008018B1" w:rsidRPr="004417F5" w:rsidRDefault="008018B1" w:rsidP="00D0231B">
      <w:pPr>
        <w:pStyle w:val="ItemHead"/>
      </w:pPr>
      <w:r w:rsidRPr="004417F5">
        <w:t>92  Paragraph 124PJ(3)(b)</w:t>
      </w:r>
    </w:p>
    <w:p w:rsidR="008018B1" w:rsidRPr="004417F5" w:rsidRDefault="008018B1" w:rsidP="00D0231B">
      <w:pPr>
        <w:pStyle w:val="Item"/>
      </w:pPr>
      <w:r w:rsidRPr="004417F5">
        <w:t>Omit “in paragraph (1)(b)”, substitute “under paragraph (1)(b), (1A)(b), (1B)(b), (1C)(b) or (1D)(b)”.</w:t>
      </w:r>
    </w:p>
    <w:p w:rsidR="008018B1" w:rsidRPr="004417F5" w:rsidRDefault="008018B1" w:rsidP="00D0231B">
      <w:pPr>
        <w:pStyle w:val="ItemHead"/>
      </w:pPr>
      <w:r w:rsidRPr="004417F5">
        <w:t>93  At the end of Division 4 of Part 3D</w:t>
      </w:r>
    </w:p>
    <w:p w:rsidR="008018B1" w:rsidRPr="004417F5" w:rsidRDefault="008018B1" w:rsidP="00D0231B">
      <w:pPr>
        <w:pStyle w:val="Item"/>
      </w:pPr>
      <w:r w:rsidRPr="004417F5">
        <w:t>Add:</w:t>
      </w:r>
    </w:p>
    <w:p w:rsidR="008018B1" w:rsidRPr="004417F5" w:rsidRDefault="008018B1" w:rsidP="00D0231B">
      <w:pPr>
        <w:pStyle w:val="ActHead5"/>
      </w:pPr>
      <w:bookmarkStart w:id="31" w:name="_Toc59434223"/>
      <w:r w:rsidRPr="00D83697">
        <w:rPr>
          <w:rStyle w:val="CharSectno"/>
        </w:rPr>
        <w:t>124POA</w:t>
      </w:r>
      <w:r w:rsidRPr="004417F5">
        <w:t xml:space="preserve">  Disclosure of information to community body—person ceases to be a program participant or voluntary participant</w:t>
      </w:r>
      <w:bookmarkEnd w:id="31"/>
    </w:p>
    <w:p w:rsidR="008018B1" w:rsidRPr="004417F5" w:rsidRDefault="008018B1" w:rsidP="00D0231B">
      <w:pPr>
        <w:pStyle w:val="subsection"/>
      </w:pPr>
      <w:r w:rsidRPr="004417F5">
        <w:tab/>
      </w:r>
      <w:r w:rsidRPr="004417F5">
        <w:tab/>
        <w:t>If a person ceases to be a program participant or a voluntary participant, the Secretary may disclose the following information to a member, officer or employee of the relevant community body (if any):</w:t>
      </w:r>
    </w:p>
    <w:p w:rsidR="008018B1" w:rsidRPr="004417F5" w:rsidRDefault="008018B1" w:rsidP="00D0231B">
      <w:pPr>
        <w:pStyle w:val="paragraph"/>
      </w:pPr>
      <w:r w:rsidRPr="004417F5">
        <w:tab/>
        <w:t>(a)</w:t>
      </w:r>
      <w:r w:rsidRPr="004417F5">
        <w:tab/>
        <w:t>the fact that the person has ceased to be a program participant or a voluntary participant;</w:t>
      </w:r>
    </w:p>
    <w:p w:rsidR="008018B1" w:rsidRPr="004417F5" w:rsidRDefault="008018B1" w:rsidP="00D0231B">
      <w:pPr>
        <w:pStyle w:val="paragraph"/>
      </w:pPr>
      <w:r w:rsidRPr="004417F5">
        <w:tab/>
        <w:t>(b)</w:t>
      </w:r>
      <w:r w:rsidRPr="004417F5">
        <w:tab/>
        <w:t>the day of the cessation;</w:t>
      </w:r>
    </w:p>
    <w:p w:rsidR="008018B1" w:rsidRPr="004417F5" w:rsidRDefault="008018B1" w:rsidP="00D0231B">
      <w:pPr>
        <w:pStyle w:val="paragraph"/>
      </w:pPr>
      <w:r w:rsidRPr="004417F5">
        <w:tab/>
        <w:t>(c)</w:t>
      </w:r>
      <w:r w:rsidRPr="004417F5">
        <w:tab/>
        <w:t>if the person ceased to be a program participant because of a determination under sub</w:t>
      </w:r>
      <w:r w:rsidR="00D0231B" w:rsidRPr="004417F5">
        <w:t>section 1</w:t>
      </w:r>
      <w:r w:rsidRPr="004417F5">
        <w:t>24PHA(1) or 124PHB(3)—the fact that a determination has been made under that subsection.</w:t>
      </w:r>
    </w:p>
    <w:p w:rsidR="008018B1" w:rsidRPr="004417F5" w:rsidRDefault="008018B1" w:rsidP="00D0231B">
      <w:pPr>
        <w:pStyle w:val="ActHead5"/>
      </w:pPr>
      <w:bookmarkStart w:id="32" w:name="_Toc59434224"/>
      <w:r w:rsidRPr="00D83697">
        <w:rPr>
          <w:rStyle w:val="CharSectno"/>
        </w:rPr>
        <w:t>124POB</w:t>
      </w:r>
      <w:r w:rsidRPr="004417F5">
        <w:t xml:space="preserve">  Disclosure of information—Queensland Commission</w:t>
      </w:r>
      <w:bookmarkEnd w:id="32"/>
    </w:p>
    <w:p w:rsidR="008018B1" w:rsidRPr="004417F5" w:rsidRDefault="008018B1" w:rsidP="00D0231B">
      <w:pPr>
        <w:pStyle w:val="subsection"/>
      </w:pPr>
      <w:r w:rsidRPr="004417F5">
        <w:tab/>
        <w:t>(1)</w:t>
      </w:r>
      <w:r w:rsidRPr="004417F5">
        <w:tab/>
        <w:t>Despite any law (whether written or unwritten) in force in Queensland, the Queensland Commission may give the Secretary information about a person if:</w:t>
      </w:r>
    </w:p>
    <w:p w:rsidR="008018B1" w:rsidRPr="004417F5" w:rsidRDefault="008018B1" w:rsidP="00D0231B">
      <w:pPr>
        <w:pStyle w:val="paragraph"/>
      </w:pPr>
      <w:r w:rsidRPr="004417F5">
        <w:tab/>
        <w:t>(a)</w:t>
      </w:r>
      <w:r w:rsidRPr="004417F5">
        <w:tab/>
        <w:t>either:</w:t>
      </w:r>
    </w:p>
    <w:p w:rsidR="008018B1" w:rsidRPr="004417F5" w:rsidRDefault="008018B1" w:rsidP="00D0231B">
      <w:pPr>
        <w:pStyle w:val="paragraphsub"/>
      </w:pPr>
      <w:r w:rsidRPr="004417F5">
        <w:tab/>
        <w:t>(i)</w:t>
      </w:r>
      <w:r w:rsidRPr="004417F5">
        <w:tab/>
        <w:t xml:space="preserve">the person is a program participant under </w:t>
      </w:r>
      <w:r w:rsidR="00D0231B" w:rsidRPr="004417F5">
        <w:t>section 1</w:t>
      </w:r>
      <w:r w:rsidRPr="004417F5">
        <w:t>24PGD; or</w:t>
      </w:r>
    </w:p>
    <w:p w:rsidR="008018B1" w:rsidRPr="004417F5" w:rsidRDefault="008018B1" w:rsidP="00D0231B">
      <w:pPr>
        <w:pStyle w:val="paragraphsub"/>
      </w:pPr>
      <w:r w:rsidRPr="004417F5">
        <w:tab/>
        <w:t>(ii)</w:t>
      </w:r>
      <w:r w:rsidRPr="004417F5">
        <w:tab/>
        <w:t>the Queensland Commission is considering whether to give a notice of the kind referred to in paragraph 124PGD(1)(c) in relation to the person; and</w:t>
      </w:r>
    </w:p>
    <w:p w:rsidR="008018B1" w:rsidRPr="004417F5" w:rsidRDefault="008018B1" w:rsidP="00D0231B">
      <w:pPr>
        <w:pStyle w:val="paragraph"/>
      </w:pPr>
      <w:r w:rsidRPr="004417F5">
        <w:tab/>
        <w:t>(b)</w:t>
      </w:r>
      <w:r w:rsidRPr="004417F5">
        <w:tab/>
        <w:t>the disclosed information is relevant to the operation of this Part.</w:t>
      </w:r>
    </w:p>
    <w:p w:rsidR="008018B1" w:rsidRPr="004417F5" w:rsidRDefault="008018B1" w:rsidP="00D0231B">
      <w:pPr>
        <w:pStyle w:val="subsection"/>
      </w:pPr>
      <w:r w:rsidRPr="004417F5">
        <w:tab/>
        <w:t>(2)</w:t>
      </w:r>
      <w:r w:rsidRPr="004417F5">
        <w:tab/>
        <w:t>If information about a person is disclosed by the Queensland Commission as mentioned in subsection (1), the Secretary may disclose information about the person to the Queensland Commission for the purposes of the performance of the functions, or the exercise of the powers, of the Queensland Commission.</w:t>
      </w:r>
    </w:p>
    <w:p w:rsidR="008018B1" w:rsidRPr="004417F5" w:rsidRDefault="008018B1" w:rsidP="00D0231B">
      <w:pPr>
        <w:pStyle w:val="subsection"/>
      </w:pPr>
      <w:r w:rsidRPr="004417F5">
        <w:tab/>
        <w:t>(3)</w:t>
      </w:r>
      <w:r w:rsidRPr="004417F5">
        <w:tab/>
        <w:t>If:</w:t>
      </w:r>
    </w:p>
    <w:p w:rsidR="008018B1" w:rsidRPr="004417F5" w:rsidRDefault="008018B1" w:rsidP="00D0231B">
      <w:pPr>
        <w:pStyle w:val="paragraph"/>
      </w:pPr>
      <w:r w:rsidRPr="004417F5">
        <w:tab/>
        <w:t>(a)</w:t>
      </w:r>
      <w:r w:rsidRPr="004417F5">
        <w:tab/>
        <w:t xml:space="preserve">a person ceases to be a program participant under </w:t>
      </w:r>
      <w:r w:rsidR="00D0231B" w:rsidRPr="004417F5">
        <w:t>section 1</w:t>
      </w:r>
      <w:r w:rsidRPr="004417F5">
        <w:t>24PGD because of the cancellation of a category P welfare payment of the person or the person’s partner; and</w:t>
      </w:r>
    </w:p>
    <w:p w:rsidR="008018B1" w:rsidRPr="004417F5" w:rsidRDefault="008018B1" w:rsidP="00D0231B">
      <w:pPr>
        <w:pStyle w:val="paragraph"/>
      </w:pPr>
      <w:r w:rsidRPr="004417F5">
        <w:tab/>
        <w:t>(b)</w:t>
      </w:r>
      <w:r w:rsidRPr="004417F5">
        <w:tab/>
        <w:t>immediately before the cancellation, the relevant notice referred to in paragraph 124PGD(1)(c) had not been withdrawn or revoked;</w:t>
      </w:r>
    </w:p>
    <w:p w:rsidR="008018B1" w:rsidRPr="004417F5" w:rsidRDefault="008018B1" w:rsidP="00D0231B">
      <w:pPr>
        <w:pStyle w:val="subsection2"/>
      </w:pPr>
      <w:r w:rsidRPr="004417F5">
        <w:t>then, as soon as practicable after the cancellation, the Secretary must give the Queensland Commission written notice of the cancellation.</w:t>
      </w:r>
    </w:p>
    <w:p w:rsidR="008018B1" w:rsidRPr="004417F5" w:rsidRDefault="008018B1" w:rsidP="00D0231B">
      <w:pPr>
        <w:pStyle w:val="ActHead5"/>
      </w:pPr>
      <w:bookmarkStart w:id="33" w:name="_Toc59434225"/>
      <w:r w:rsidRPr="00D83697">
        <w:rPr>
          <w:rStyle w:val="CharSectno"/>
        </w:rPr>
        <w:t>124POC</w:t>
      </w:r>
      <w:r w:rsidRPr="004417F5">
        <w:t xml:space="preserve">  Disclosure of information—child protection officer of Northern Territory</w:t>
      </w:r>
      <w:bookmarkEnd w:id="33"/>
    </w:p>
    <w:p w:rsidR="008018B1" w:rsidRPr="004417F5" w:rsidRDefault="008018B1" w:rsidP="00D0231B">
      <w:pPr>
        <w:pStyle w:val="subsection"/>
      </w:pPr>
      <w:r w:rsidRPr="004417F5">
        <w:tab/>
        <w:t>(1)</w:t>
      </w:r>
      <w:r w:rsidRPr="004417F5">
        <w:tab/>
        <w:t>Despite any law (whether written or unwritten) in force in the Northern Territory, a child protection officer of the Northern Territory may give the Secretary information about a person if:</w:t>
      </w:r>
    </w:p>
    <w:p w:rsidR="008018B1" w:rsidRPr="004417F5" w:rsidRDefault="008018B1" w:rsidP="00D0231B">
      <w:pPr>
        <w:pStyle w:val="paragraph"/>
      </w:pPr>
      <w:r w:rsidRPr="004417F5">
        <w:tab/>
        <w:t>(a)</w:t>
      </w:r>
      <w:r w:rsidRPr="004417F5">
        <w:tab/>
        <w:t>either:</w:t>
      </w:r>
    </w:p>
    <w:p w:rsidR="008018B1" w:rsidRPr="004417F5" w:rsidRDefault="008018B1" w:rsidP="00D0231B">
      <w:pPr>
        <w:pStyle w:val="paragraphsub"/>
      </w:pPr>
      <w:r w:rsidRPr="004417F5">
        <w:tab/>
        <w:t>(i)</w:t>
      </w:r>
      <w:r w:rsidRPr="004417F5">
        <w:tab/>
        <w:t>the person is a program participant under sub</w:t>
      </w:r>
      <w:r w:rsidR="00D0231B" w:rsidRPr="004417F5">
        <w:t>section 1</w:t>
      </w:r>
      <w:r w:rsidRPr="004417F5">
        <w:t>24PGE(2); or</w:t>
      </w:r>
    </w:p>
    <w:p w:rsidR="008018B1" w:rsidRPr="004417F5" w:rsidRDefault="008018B1" w:rsidP="00D0231B">
      <w:pPr>
        <w:pStyle w:val="paragraphsub"/>
      </w:pPr>
      <w:r w:rsidRPr="004417F5">
        <w:tab/>
        <w:t>(ii)</w:t>
      </w:r>
      <w:r w:rsidRPr="004417F5">
        <w:tab/>
        <w:t>the child protection officer is considering whether to give a notice of the kind referred to in paragraph 124PGE(2)(d) in relation to the person; and</w:t>
      </w:r>
    </w:p>
    <w:p w:rsidR="008018B1" w:rsidRPr="004417F5" w:rsidRDefault="008018B1" w:rsidP="00D0231B">
      <w:pPr>
        <w:pStyle w:val="paragraph"/>
      </w:pPr>
      <w:r w:rsidRPr="004417F5">
        <w:tab/>
        <w:t>(b)</w:t>
      </w:r>
      <w:r w:rsidRPr="004417F5">
        <w:tab/>
        <w:t>the disclosed information is relevant to the operation of this Part.</w:t>
      </w:r>
    </w:p>
    <w:p w:rsidR="008018B1" w:rsidRPr="004417F5" w:rsidRDefault="008018B1" w:rsidP="00D0231B">
      <w:pPr>
        <w:pStyle w:val="subsection"/>
      </w:pPr>
      <w:r w:rsidRPr="004417F5">
        <w:tab/>
        <w:t>(2)</w:t>
      </w:r>
      <w:r w:rsidRPr="004417F5">
        <w:tab/>
        <w:t>If information about a person is disclosed as mentioned in subsection (1), the Secretary may disclose information about the person to a child protection officer of the Northern Territory for the purposes of the performance of the functions and duties, or the exercise of the powers, of the child protection officer in relation to the care, protection or welfare of children.</w:t>
      </w:r>
    </w:p>
    <w:p w:rsidR="008018B1" w:rsidRPr="004417F5" w:rsidRDefault="008018B1" w:rsidP="00D0231B">
      <w:pPr>
        <w:pStyle w:val="subsection"/>
      </w:pPr>
      <w:r w:rsidRPr="004417F5">
        <w:tab/>
        <w:t>(3)</w:t>
      </w:r>
      <w:r w:rsidRPr="004417F5">
        <w:tab/>
        <w:t>If:</w:t>
      </w:r>
    </w:p>
    <w:p w:rsidR="008018B1" w:rsidRPr="004417F5" w:rsidRDefault="008018B1" w:rsidP="00D0231B">
      <w:pPr>
        <w:pStyle w:val="paragraph"/>
      </w:pPr>
      <w:r w:rsidRPr="004417F5">
        <w:tab/>
        <w:t>(a)</w:t>
      </w:r>
      <w:r w:rsidRPr="004417F5">
        <w:tab/>
        <w:t>a person ceases to be a program participant under sub</w:t>
      </w:r>
      <w:r w:rsidR="00D0231B" w:rsidRPr="004417F5">
        <w:t>section 1</w:t>
      </w:r>
      <w:r w:rsidRPr="004417F5">
        <w:t>24PGE(2) because of the cancellation of a category P welfare payment of the person or the person’s partner; and</w:t>
      </w:r>
    </w:p>
    <w:p w:rsidR="008018B1" w:rsidRPr="004417F5" w:rsidRDefault="008018B1" w:rsidP="00D0231B">
      <w:pPr>
        <w:pStyle w:val="paragraph"/>
      </w:pPr>
      <w:r w:rsidRPr="004417F5">
        <w:tab/>
        <w:t>(b)</w:t>
      </w:r>
      <w:r w:rsidRPr="004417F5">
        <w:tab/>
        <w:t>immediately before the cancellation, the relevant notice referred to in paragraph 124PGE(2)(d) had not been withdrawn or revoked; and</w:t>
      </w:r>
    </w:p>
    <w:p w:rsidR="008018B1" w:rsidRPr="004417F5" w:rsidRDefault="008018B1" w:rsidP="00D0231B">
      <w:pPr>
        <w:pStyle w:val="paragraph"/>
      </w:pPr>
      <w:r w:rsidRPr="004417F5">
        <w:tab/>
        <w:t>(c)</w:t>
      </w:r>
      <w:r w:rsidRPr="004417F5">
        <w:tab/>
        <w:t>the notice was given by a child protection officer of the Northern Territory;</w:t>
      </w:r>
    </w:p>
    <w:p w:rsidR="008018B1" w:rsidRPr="004417F5" w:rsidRDefault="008018B1" w:rsidP="00D0231B">
      <w:pPr>
        <w:pStyle w:val="subsection2"/>
      </w:pPr>
      <w:r w:rsidRPr="004417F5">
        <w:t>then, as soon as practicable after the cancellation, the Secretary must give a child protection officer of the Northern Territory written notice of the cancellation.</w:t>
      </w:r>
    </w:p>
    <w:p w:rsidR="008018B1" w:rsidRPr="004417F5" w:rsidRDefault="008018B1" w:rsidP="00D0231B">
      <w:pPr>
        <w:pStyle w:val="ActHead5"/>
      </w:pPr>
      <w:bookmarkStart w:id="34" w:name="_Toc59434226"/>
      <w:r w:rsidRPr="00D83697">
        <w:rPr>
          <w:rStyle w:val="CharSectno"/>
        </w:rPr>
        <w:t>124POD</w:t>
      </w:r>
      <w:r w:rsidRPr="004417F5">
        <w:t xml:space="preserve">  Disclosure of information—officer or employee of recognised State/Territory authority of Northern Territory</w:t>
      </w:r>
      <w:bookmarkEnd w:id="34"/>
    </w:p>
    <w:p w:rsidR="008018B1" w:rsidRPr="004417F5" w:rsidRDefault="008018B1" w:rsidP="00D0231B">
      <w:pPr>
        <w:pStyle w:val="subsection"/>
      </w:pPr>
      <w:r w:rsidRPr="004417F5">
        <w:tab/>
        <w:t>(1)</w:t>
      </w:r>
      <w:r w:rsidRPr="004417F5">
        <w:tab/>
        <w:t>Despite any law (whether written or unwritten) in force in the Northern Territory, an officer or employee of a recognised State/Territory authority of the Northern Territory may give the Secretary information about a person if:</w:t>
      </w:r>
    </w:p>
    <w:p w:rsidR="008018B1" w:rsidRPr="004417F5" w:rsidRDefault="008018B1" w:rsidP="00D0231B">
      <w:pPr>
        <w:pStyle w:val="paragraph"/>
      </w:pPr>
      <w:r w:rsidRPr="004417F5">
        <w:tab/>
        <w:t>(a)</w:t>
      </w:r>
      <w:r w:rsidRPr="004417F5">
        <w:tab/>
        <w:t>either:</w:t>
      </w:r>
    </w:p>
    <w:p w:rsidR="008018B1" w:rsidRPr="004417F5" w:rsidRDefault="008018B1" w:rsidP="00D0231B">
      <w:pPr>
        <w:pStyle w:val="paragraphsub"/>
      </w:pPr>
      <w:r w:rsidRPr="004417F5">
        <w:tab/>
        <w:t>(i)</w:t>
      </w:r>
      <w:r w:rsidRPr="004417F5">
        <w:tab/>
        <w:t>the person is a program participant under sub</w:t>
      </w:r>
      <w:r w:rsidR="00D0231B" w:rsidRPr="004417F5">
        <w:t>section 1</w:t>
      </w:r>
      <w:r w:rsidRPr="004417F5">
        <w:t>24PGE(2); or</w:t>
      </w:r>
    </w:p>
    <w:p w:rsidR="008018B1" w:rsidRPr="004417F5" w:rsidRDefault="008018B1" w:rsidP="00D0231B">
      <w:pPr>
        <w:pStyle w:val="paragraphsub"/>
      </w:pPr>
      <w:r w:rsidRPr="004417F5">
        <w:tab/>
        <w:t>(ii)</w:t>
      </w:r>
      <w:r w:rsidRPr="004417F5">
        <w:tab/>
        <w:t>the officer or employee is considering whether to give a notice of the kind referred to in paragraph 124PGE(2)(d) in relation to the person; and</w:t>
      </w:r>
    </w:p>
    <w:p w:rsidR="008018B1" w:rsidRPr="004417F5" w:rsidRDefault="008018B1" w:rsidP="00D0231B">
      <w:pPr>
        <w:pStyle w:val="paragraph"/>
      </w:pPr>
      <w:r w:rsidRPr="004417F5">
        <w:tab/>
        <w:t>(b)</w:t>
      </w:r>
      <w:r w:rsidRPr="004417F5">
        <w:tab/>
        <w:t>the disclosed information is relevant to the operation of this Part.</w:t>
      </w:r>
    </w:p>
    <w:p w:rsidR="008018B1" w:rsidRPr="004417F5" w:rsidRDefault="008018B1" w:rsidP="00D0231B">
      <w:pPr>
        <w:pStyle w:val="subsection"/>
      </w:pPr>
      <w:r w:rsidRPr="004417F5">
        <w:tab/>
        <w:t>(2)</w:t>
      </w:r>
      <w:r w:rsidRPr="004417F5">
        <w:tab/>
        <w:t>If information about a person is disclosed as mentioned in subsection (1), the Secretary may disclose information about the person to an officer or employee of the recognised State/Territory authority for the purposes of the performance of the functions and duties, or the exercise of the powers, of the officer or employee.</w:t>
      </w:r>
    </w:p>
    <w:p w:rsidR="008018B1" w:rsidRPr="004417F5" w:rsidRDefault="008018B1" w:rsidP="00D0231B">
      <w:pPr>
        <w:pStyle w:val="subsection"/>
      </w:pPr>
      <w:r w:rsidRPr="004417F5">
        <w:tab/>
        <w:t>(3)</w:t>
      </w:r>
      <w:r w:rsidRPr="004417F5">
        <w:tab/>
        <w:t>If:</w:t>
      </w:r>
    </w:p>
    <w:p w:rsidR="008018B1" w:rsidRPr="004417F5" w:rsidRDefault="008018B1" w:rsidP="00D0231B">
      <w:pPr>
        <w:pStyle w:val="paragraph"/>
      </w:pPr>
      <w:r w:rsidRPr="004417F5">
        <w:tab/>
        <w:t>(a)</w:t>
      </w:r>
      <w:r w:rsidRPr="004417F5">
        <w:tab/>
        <w:t>a person ceases to be a program participant under sub</w:t>
      </w:r>
      <w:r w:rsidR="00D0231B" w:rsidRPr="004417F5">
        <w:t>section 1</w:t>
      </w:r>
      <w:r w:rsidRPr="004417F5">
        <w:t>24PGE(2) because of the cancellation of a category P welfare payment of the person or the person’s partner; and</w:t>
      </w:r>
    </w:p>
    <w:p w:rsidR="008018B1" w:rsidRPr="004417F5" w:rsidRDefault="008018B1" w:rsidP="00D0231B">
      <w:pPr>
        <w:pStyle w:val="paragraph"/>
      </w:pPr>
      <w:r w:rsidRPr="004417F5">
        <w:tab/>
        <w:t>(b)</w:t>
      </w:r>
      <w:r w:rsidRPr="004417F5">
        <w:tab/>
        <w:t>immediately before the cancellation, the relevant notice referred to in paragraph 124PGE(2)(d) had not been withdrawn or revoked; and</w:t>
      </w:r>
    </w:p>
    <w:p w:rsidR="008018B1" w:rsidRPr="004417F5" w:rsidRDefault="008018B1" w:rsidP="00D0231B">
      <w:pPr>
        <w:pStyle w:val="paragraph"/>
      </w:pPr>
      <w:r w:rsidRPr="004417F5">
        <w:tab/>
        <w:t>(c)</w:t>
      </w:r>
      <w:r w:rsidRPr="004417F5">
        <w:tab/>
        <w:t>the notice was given by an officer or employee of a recognised State/Territory authority of the Northern Territory;</w:t>
      </w:r>
    </w:p>
    <w:p w:rsidR="008018B1" w:rsidRPr="004417F5" w:rsidRDefault="008018B1" w:rsidP="00D0231B">
      <w:pPr>
        <w:pStyle w:val="subsection2"/>
      </w:pPr>
      <w:r w:rsidRPr="004417F5">
        <w:t>then, as soon as practicable after the cancellation, the Secretary must give an officer or employee of the recognised State/Territory authority written notice of the cancellation.</w:t>
      </w:r>
    </w:p>
    <w:p w:rsidR="008018B1" w:rsidRPr="004417F5" w:rsidRDefault="008018B1" w:rsidP="00D0231B">
      <w:pPr>
        <w:pStyle w:val="ItemHead"/>
      </w:pPr>
      <w:r w:rsidRPr="004417F5">
        <w:t>94  Before paragraph 127(4)(a)</w:t>
      </w:r>
    </w:p>
    <w:p w:rsidR="008018B1" w:rsidRPr="004417F5" w:rsidRDefault="008018B1" w:rsidP="00D0231B">
      <w:pPr>
        <w:pStyle w:val="Item"/>
      </w:pPr>
      <w:r w:rsidRPr="004417F5">
        <w:t>Insert:</w:t>
      </w:r>
    </w:p>
    <w:p w:rsidR="008018B1" w:rsidRPr="004417F5" w:rsidRDefault="008018B1" w:rsidP="00D0231B">
      <w:pPr>
        <w:pStyle w:val="paragraph"/>
      </w:pPr>
      <w:r w:rsidRPr="004417F5">
        <w:tab/>
        <w:t>(aa)</w:t>
      </w:r>
      <w:r w:rsidRPr="004417F5">
        <w:tab/>
        <w:t>a decision to make a payment under paragraph 123UF(4)(a) or sub</w:t>
      </w:r>
      <w:r w:rsidR="00D0231B" w:rsidRPr="004417F5">
        <w:t>section 1</w:t>
      </w:r>
      <w:r w:rsidRPr="004417F5">
        <w:t>23UP(2); or</w:t>
      </w:r>
    </w:p>
    <w:p w:rsidR="008018B1" w:rsidRPr="004417F5" w:rsidRDefault="008018B1" w:rsidP="00D0231B">
      <w:pPr>
        <w:pStyle w:val="paragraph"/>
      </w:pPr>
      <w:r w:rsidRPr="004417F5">
        <w:tab/>
        <w:t>(aaa)</w:t>
      </w:r>
      <w:r w:rsidRPr="004417F5">
        <w:tab/>
        <w:t>a decision to give a notice under sub</w:t>
      </w:r>
      <w:r w:rsidR="00D0231B" w:rsidRPr="004417F5">
        <w:t>section 1</w:t>
      </w:r>
      <w:r w:rsidRPr="004417F5">
        <w:t>23UO(3A); or</w:t>
      </w:r>
    </w:p>
    <w:p w:rsidR="008018B1" w:rsidRPr="004417F5" w:rsidRDefault="008018B1" w:rsidP="00D0231B">
      <w:pPr>
        <w:pStyle w:val="paragraph"/>
      </w:pPr>
      <w:r w:rsidRPr="004417F5">
        <w:tab/>
        <w:t>(ab)</w:t>
      </w:r>
      <w:r w:rsidRPr="004417F5">
        <w:tab/>
        <w:t xml:space="preserve">a decision to give a notice (a </w:t>
      </w:r>
      <w:r w:rsidRPr="004417F5">
        <w:rPr>
          <w:b/>
          <w:i/>
        </w:rPr>
        <w:t>program participant notice</w:t>
      </w:r>
      <w:r w:rsidRPr="004417F5">
        <w:t>) under sub</w:t>
      </w:r>
      <w:r w:rsidR="00D0231B" w:rsidRPr="004417F5">
        <w:t>section 1</w:t>
      </w:r>
      <w:r w:rsidRPr="004417F5">
        <w:t>24PGE(5); or</w:t>
      </w:r>
    </w:p>
    <w:p w:rsidR="008018B1" w:rsidRPr="004417F5" w:rsidRDefault="008018B1" w:rsidP="00D0231B">
      <w:pPr>
        <w:pStyle w:val="paragraph"/>
      </w:pPr>
      <w:r w:rsidRPr="004417F5">
        <w:tab/>
        <w:t>(ac)</w:t>
      </w:r>
      <w:r w:rsidRPr="004417F5">
        <w:tab/>
        <w:t>a decision under sub</w:t>
      </w:r>
      <w:r w:rsidR="00D0231B" w:rsidRPr="004417F5">
        <w:t>section 1</w:t>
      </w:r>
      <w:r w:rsidRPr="004417F5">
        <w:t>24PGE(6) to revoke a program participant notice; or</w:t>
      </w:r>
    </w:p>
    <w:p w:rsidR="008018B1" w:rsidRPr="004417F5" w:rsidRDefault="008018B1" w:rsidP="00D0231B">
      <w:pPr>
        <w:pStyle w:val="ItemHead"/>
      </w:pPr>
      <w:r w:rsidRPr="004417F5">
        <w:t>95  After paragraph 144(k)</w:t>
      </w:r>
    </w:p>
    <w:p w:rsidR="008018B1" w:rsidRPr="004417F5" w:rsidRDefault="008018B1" w:rsidP="00D0231B">
      <w:pPr>
        <w:pStyle w:val="Item"/>
      </w:pPr>
      <w:r w:rsidRPr="004417F5">
        <w:t>Insert:</w:t>
      </w:r>
    </w:p>
    <w:p w:rsidR="008018B1" w:rsidRPr="004417F5" w:rsidRDefault="008018B1" w:rsidP="00D0231B">
      <w:pPr>
        <w:pStyle w:val="paragraph"/>
      </w:pPr>
      <w:r w:rsidRPr="004417F5">
        <w:tab/>
        <w:t>(l)</w:t>
      </w:r>
      <w:r w:rsidRPr="004417F5">
        <w:tab/>
        <w:t>a decision to make a payment under paragraph 123UF(4)(a) or sub</w:t>
      </w:r>
      <w:r w:rsidR="00D0231B" w:rsidRPr="004417F5">
        <w:t>section 1</w:t>
      </w:r>
      <w:r w:rsidRPr="004417F5">
        <w:t>23UP(2);</w:t>
      </w:r>
    </w:p>
    <w:p w:rsidR="008018B1" w:rsidRPr="004417F5" w:rsidRDefault="008018B1" w:rsidP="00D0231B">
      <w:pPr>
        <w:pStyle w:val="paragraph"/>
      </w:pPr>
      <w:r w:rsidRPr="004417F5">
        <w:tab/>
        <w:t>(laa)</w:t>
      </w:r>
      <w:r w:rsidRPr="004417F5">
        <w:tab/>
        <w:t>a decision to give a notice under sub</w:t>
      </w:r>
      <w:r w:rsidR="00D0231B" w:rsidRPr="004417F5">
        <w:t>section 1</w:t>
      </w:r>
      <w:r w:rsidRPr="004417F5">
        <w:t>23UO(3A);</w:t>
      </w:r>
    </w:p>
    <w:p w:rsidR="008018B1" w:rsidRPr="004417F5" w:rsidRDefault="008018B1" w:rsidP="00D0231B">
      <w:pPr>
        <w:pStyle w:val="paragraph"/>
      </w:pPr>
      <w:r w:rsidRPr="004417F5">
        <w:tab/>
        <w:t>(la)</w:t>
      </w:r>
      <w:r w:rsidRPr="004417F5">
        <w:tab/>
        <w:t xml:space="preserve">a decision to give a notice (a </w:t>
      </w:r>
      <w:r w:rsidRPr="004417F5">
        <w:rPr>
          <w:b/>
          <w:i/>
        </w:rPr>
        <w:t>program participant notice</w:t>
      </w:r>
      <w:r w:rsidRPr="004417F5">
        <w:t>) under sub</w:t>
      </w:r>
      <w:r w:rsidR="00D0231B" w:rsidRPr="004417F5">
        <w:t>section 1</w:t>
      </w:r>
      <w:r w:rsidRPr="004417F5">
        <w:t>24PGE(5);</w:t>
      </w:r>
    </w:p>
    <w:p w:rsidR="008018B1" w:rsidRPr="004417F5" w:rsidRDefault="008018B1" w:rsidP="00D0231B">
      <w:pPr>
        <w:pStyle w:val="paragraph"/>
      </w:pPr>
      <w:r w:rsidRPr="004417F5">
        <w:tab/>
        <w:t>(lb)</w:t>
      </w:r>
      <w:r w:rsidRPr="004417F5">
        <w:tab/>
        <w:t>a decision under sub</w:t>
      </w:r>
      <w:r w:rsidR="00D0231B" w:rsidRPr="004417F5">
        <w:t>section 1</w:t>
      </w:r>
      <w:r w:rsidRPr="004417F5">
        <w:t>24PGE(6) to revoke a program participant notice;</w:t>
      </w:r>
    </w:p>
    <w:p w:rsidR="008018B1" w:rsidRPr="004417F5" w:rsidRDefault="008018B1" w:rsidP="00D0231B">
      <w:pPr>
        <w:pStyle w:val="ItemHead"/>
      </w:pPr>
      <w:r w:rsidRPr="004417F5">
        <w:t>96  Paragraph 192(db)</w:t>
      </w:r>
    </w:p>
    <w:p w:rsidR="008018B1" w:rsidRPr="004417F5" w:rsidRDefault="008018B1" w:rsidP="00D0231B">
      <w:pPr>
        <w:pStyle w:val="Item"/>
      </w:pPr>
      <w:r w:rsidRPr="004417F5">
        <w:t>After “Part 3B”, insert “or 3D”.</w:t>
      </w:r>
    </w:p>
    <w:p w:rsidR="008018B1" w:rsidRPr="004417F5" w:rsidRDefault="008018B1" w:rsidP="00D0231B">
      <w:pPr>
        <w:pStyle w:val="Transitional"/>
      </w:pPr>
      <w:r w:rsidRPr="004417F5">
        <w:t>97  Application and transitional provisions—Cape York area</w:t>
      </w:r>
    </w:p>
    <w:p w:rsidR="008018B1" w:rsidRPr="004417F5" w:rsidRDefault="008018B1" w:rsidP="00D0231B">
      <w:pPr>
        <w:pStyle w:val="Subitem"/>
      </w:pPr>
      <w:r w:rsidRPr="004417F5">
        <w:t>(1)</w:t>
      </w:r>
      <w:r w:rsidRPr="004417F5">
        <w:tab/>
        <w:t xml:space="preserve">Section 124PGD of the </w:t>
      </w:r>
      <w:r w:rsidRPr="004417F5">
        <w:rPr>
          <w:i/>
        </w:rPr>
        <w:t>Social Security (Administration) Act 1999</w:t>
      </w:r>
      <w:r w:rsidRPr="004417F5">
        <w:t>, as added by this Part, applies in relation to a person whose usual place of residence:</w:t>
      </w:r>
    </w:p>
    <w:p w:rsidR="008018B1" w:rsidRPr="004417F5" w:rsidRDefault="008018B1" w:rsidP="00D0231B">
      <w:pPr>
        <w:pStyle w:val="paragraph"/>
      </w:pPr>
      <w:r w:rsidRPr="004417F5">
        <w:tab/>
        <w:t>(a)</w:t>
      </w:r>
      <w:r w:rsidRPr="004417F5">
        <w:tab/>
        <w:t>is, on the day this item commences, within the Cape York area; or</w:t>
      </w:r>
    </w:p>
    <w:p w:rsidR="008018B1" w:rsidRPr="004417F5" w:rsidRDefault="008018B1" w:rsidP="00D0231B">
      <w:pPr>
        <w:pStyle w:val="paragraph"/>
      </w:pPr>
      <w:r w:rsidRPr="004417F5">
        <w:tab/>
        <w:t>(b)</w:t>
      </w:r>
      <w:r w:rsidRPr="004417F5">
        <w:tab/>
        <w:t>becomes, on or after the day this item commences, within the Cape York area.</w:t>
      </w:r>
    </w:p>
    <w:p w:rsidR="008018B1" w:rsidRPr="004417F5" w:rsidRDefault="008018B1" w:rsidP="00D0231B">
      <w:pPr>
        <w:pStyle w:val="notemargin"/>
      </w:pPr>
      <w:r w:rsidRPr="004417F5">
        <w:t>Note:</w:t>
      </w:r>
      <w:r w:rsidRPr="004417F5">
        <w:tab/>
        <w:t>That section may continue to apply to the person if the person’s usual place of residence after the commencement of this item ceases to be in the Cape York area.</w:t>
      </w:r>
    </w:p>
    <w:p w:rsidR="008018B1" w:rsidRPr="004417F5" w:rsidRDefault="008018B1" w:rsidP="00D0231B">
      <w:pPr>
        <w:pStyle w:val="Subitem"/>
      </w:pPr>
      <w:r w:rsidRPr="004417F5">
        <w:t>(2)</w:t>
      </w:r>
      <w:r w:rsidRPr="004417F5">
        <w:tab/>
        <w:t>If:</w:t>
      </w:r>
    </w:p>
    <w:p w:rsidR="008018B1" w:rsidRPr="004417F5" w:rsidRDefault="008018B1" w:rsidP="00D0231B">
      <w:pPr>
        <w:pStyle w:val="paragraph"/>
      </w:pPr>
      <w:r w:rsidRPr="004417F5">
        <w:tab/>
        <w:t>(a)</w:t>
      </w:r>
      <w:r w:rsidRPr="004417F5">
        <w:tab/>
        <w:t xml:space="preserve">before the commencement of this item, the Queensland Commission (within the meaning of Part 3B of the </w:t>
      </w:r>
      <w:r w:rsidRPr="004417F5">
        <w:rPr>
          <w:i/>
        </w:rPr>
        <w:t xml:space="preserve">Social Security (Administration) Act 1999 </w:t>
      </w:r>
      <w:r w:rsidRPr="004417F5">
        <w:t xml:space="preserve">(the </w:t>
      </w:r>
      <w:r w:rsidRPr="004417F5">
        <w:rPr>
          <w:b/>
          <w:i/>
        </w:rPr>
        <w:t>Act</w:t>
      </w:r>
      <w:r w:rsidRPr="004417F5">
        <w:t>)) gave the Secretary a written notice as mentioned in paragraph 123UF(1)(b) of the Act; and</w:t>
      </w:r>
    </w:p>
    <w:p w:rsidR="008018B1" w:rsidRPr="004417F5" w:rsidRDefault="008018B1" w:rsidP="00D0231B">
      <w:pPr>
        <w:pStyle w:val="paragraph"/>
      </w:pPr>
      <w:r w:rsidRPr="004417F5">
        <w:tab/>
        <w:t>(b)</w:t>
      </w:r>
      <w:r w:rsidRPr="004417F5">
        <w:tab/>
        <w:t xml:space="preserve">the notice required that a person be subject to the income management regime under </w:t>
      </w:r>
      <w:r w:rsidR="00D0231B" w:rsidRPr="004417F5">
        <w:t>section 1</w:t>
      </w:r>
      <w:r w:rsidRPr="004417F5">
        <w:t>23UF of the Act; and</w:t>
      </w:r>
    </w:p>
    <w:p w:rsidR="008018B1" w:rsidRPr="004417F5" w:rsidRDefault="008018B1" w:rsidP="00D0231B">
      <w:pPr>
        <w:pStyle w:val="paragraph"/>
      </w:pPr>
      <w:r w:rsidRPr="004417F5">
        <w:tab/>
        <w:t>(c)</w:t>
      </w:r>
      <w:r w:rsidRPr="004417F5">
        <w:tab/>
        <w:t>the notice was given under a law of Queensland; and</w:t>
      </w:r>
    </w:p>
    <w:p w:rsidR="008018B1" w:rsidRPr="004417F5" w:rsidRDefault="008018B1" w:rsidP="00D0231B">
      <w:pPr>
        <w:pStyle w:val="paragraph"/>
      </w:pPr>
      <w:r w:rsidRPr="004417F5">
        <w:tab/>
        <w:t>(d)</w:t>
      </w:r>
      <w:r w:rsidRPr="004417F5">
        <w:tab/>
        <w:t>the notice was not given in such circumstances (if any) as are specified in a legislative instrument made by the Minister for the purposes of paragraph 123UF(1)(d) of the Act; and</w:t>
      </w:r>
    </w:p>
    <w:p w:rsidR="008018B1" w:rsidRPr="004417F5" w:rsidRDefault="008018B1" w:rsidP="00D0231B">
      <w:pPr>
        <w:pStyle w:val="paragraph"/>
      </w:pPr>
      <w:r w:rsidRPr="004417F5">
        <w:tab/>
        <w:t>(e)</w:t>
      </w:r>
      <w:r w:rsidRPr="004417F5">
        <w:tab/>
        <w:t>the notice was in force immediately before the commencement of this item;</w:t>
      </w:r>
    </w:p>
    <w:p w:rsidR="008018B1" w:rsidRPr="004417F5" w:rsidRDefault="008018B1" w:rsidP="00D0231B">
      <w:pPr>
        <w:pStyle w:val="Item"/>
      </w:pPr>
      <w:r w:rsidRPr="004417F5">
        <w:t xml:space="preserve">then, for the purposes of Parts 3B and 3D of the Act on and after that commencement, the notice has effect as if it had been given under a law of Queensland from the Queensland Commission to the Secretary requiring that the person be a program participant under </w:t>
      </w:r>
      <w:r w:rsidR="00D0231B" w:rsidRPr="004417F5">
        <w:t>section 1</w:t>
      </w:r>
      <w:r w:rsidRPr="004417F5">
        <w:t xml:space="preserve">24PGD of the Act (and had not required that the person be subject to the income management regime under </w:t>
      </w:r>
      <w:r w:rsidR="00D0231B" w:rsidRPr="004417F5">
        <w:t>section 1</w:t>
      </w:r>
      <w:r w:rsidRPr="004417F5">
        <w:t>23UF of the Act).</w:t>
      </w:r>
    </w:p>
    <w:p w:rsidR="008018B1" w:rsidRPr="004417F5" w:rsidRDefault="008018B1" w:rsidP="00D0231B">
      <w:pPr>
        <w:pStyle w:val="Subitem"/>
      </w:pPr>
      <w:r w:rsidRPr="004417F5">
        <w:t>(3)</w:t>
      </w:r>
      <w:r w:rsidRPr="004417F5">
        <w:tab/>
        <w:t>Subitem (2) ceases to apply in relation to the person and a notice referred to in paragraph (2)(a) if the notice is withdrawn or revoked.</w:t>
      </w:r>
    </w:p>
    <w:p w:rsidR="008018B1" w:rsidRPr="004417F5" w:rsidRDefault="008018B1" w:rsidP="00D0231B">
      <w:pPr>
        <w:pStyle w:val="Subitem"/>
      </w:pPr>
      <w:r w:rsidRPr="004417F5">
        <w:t>(4)</w:t>
      </w:r>
      <w:r w:rsidRPr="004417F5">
        <w:tab/>
        <w:t>If:</w:t>
      </w:r>
    </w:p>
    <w:p w:rsidR="008018B1" w:rsidRPr="004417F5" w:rsidRDefault="008018B1" w:rsidP="00D0231B">
      <w:pPr>
        <w:pStyle w:val="paragraph"/>
      </w:pPr>
      <w:r w:rsidRPr="004417F5">
        <w:tab/>
        <w:t>(a)</w:t>
      </w:r>
      <w:r w:rsidRPr="004417F5">
        <w:tab/>
        <w:t xml:space="preserve">on or after the commencement of this item, the Queensland Commission (within the meaning of Part 3B of the </w:t>
      </w:r>
      <w:r w:rsidRPr="004417F5">
        <w:rPr>
          <w:i/>
        </w:rPr>
        <w:t xml:space="preserve">Social Security (Administration) Act 1999 </w:t>
      </w:r>
      <w:r w:rsidRPr="004417F5">
        <w:t xml:space="preserve">(the </w:t>
      </w:r>
      <w:r w:rsidRPr="004417F5">
        <w:rPr>
          <w:b/>
          <w:i/>
        </w:rPr>
        <w:t>Act</w:t>
      </w:r>
      <w:r w:rsidRPr="004417F5">
        <w:t>)) gives the Secretary a written notice; and</w:t>
      </w:r>
    </w:p>
    <w:p w:rsidR="008018B1" w:rsidRPr="004417F5" w:rsidRDefault="008018B1" w:rsidP="00D0231B">
      <w:pPr>
        <w:pStyle w:val="paragraph"/>
      </w:pPr>
      <w:r w:rsidRPr="004417F5">
        <w:tab/>
        <w:t>(b)</w:t>
      </w:r>
      <w:r w:rsidRPr="004417F5">
        <w:tab/>
        <w:t xml:space="preserve">the notice requires that a person be subject to the income management regime under </w:t>
      </w:r>
      <w:r w:rsidR="00D0231B" w:rsidRPr="004417F5">
        <w:t>section 1</w:t>
      </w:r>
      <w:r w:rsidRPr="004417F5">
        <w:t>23UF of the Act;</w:t>
      </w:r>
    </w:p>
    <w:p w:rsidR="008018B1" w:rsidRPr="004417F5" w:rsidRDefault="008018B1" w:rsidP="00D0231B">
      <w:pPr>
        <w:pStyle w:val="Item"/>
      </w:pPr>
      <w:r w:rsidRPr="004417F5">
        <w:t xml:space="preserve">then, for the purposes of Parts 3B and 3D of the Act, the notice has effect as if it were a written notice given under a law of Queensland from the Queensland Commission to the Secretary requiring that the person be a program participant under </w:t>
      </w:r>
      <w:r w:rsidR="00D0231B" w:rsidRPr="004417F5">
        <w:t>section 1</w:t>
      </w:r>
      <w:r w:rsidRPr="004417F5">
        <w:t xml:space="preserve">24PGD of the Act (and not requiring that the person be subject to the income management regime under </w:t>
      </w:r>
      <w:r w:rsidR="00D0231B" w:rsidRPr="004417F5">
        <w:t>section 1</w:t>
      </w:r>
      <w:r w:rsidRPr="004417F5">
        <w:t>23UF of the Act).</w:t>
      </w:r>
    </w:p>
    <w:p w:rsidR="008018B1" w:rsidRPr="004417F5" w:rsidRDefault="008018B1" w:rsidP="00D0231B">
      <w:pPr>
        <w:pStyle w:val="Subitem"/>
      </w:pPr>
      <w:r w:rsidRPr="004417F5">
        <w:t>(5)</w:t>
      </w:r>
      <w:r w:rsidRPr="004417F5">
        <w:tab/>
        <w:t>Subitem (4) ceases to apply in relation to the person and a notice referred to in paragraph (4)(a) if the notice is withdrawn or revoked.</w:t>
      </w:r>
    </w:p>
    <w:p w:rsidR="008018B1" w:rsidRPr="004417F5" w:rsidRDefault="008018B1" w:rsidP="00D0231B">
      <w:pPr>
        <w:pStyle w:val="Subitem"/>
      </w:pPr>
      <w:r w:rsidRPr="004417F5">
        <w:t>(6)</w:t>
      </w:r>
      <w:r w:rsidRPr="004417F5">
        <w:tab/>
        <w:t>If:</w:t>
      </w:r>
    </w:p>
    <w:p w:rsidR="008018B1" w:rsidRPr="004417F5" w:rsidRDefault="008018B1" w:rsidP="00D0231B">
      <w:pPr>
        <w:pStyle w:val="paragraph"/>
      </w:pPr>
      <w:r w:rsidRPr="004417F5">
        <w:tab/>
        <w:t>(a)</w:t>
      </w:r>
      <w:r w:rsidRPr="004417F5">
        <w:tab/>
        <w:t>subitem (2) or (4) applies in relation to a person; and</w:t>
      </w:r>
    </w:p>
    <w:p w:rsidR="008018B1" w:rsidRPr="004417F5" w:rsidRDefault="008018B1" w:rsidP="00D0231B">
      <w:pPr>
        <w:pStyle w:val="paragraph"/>
      </w:pPr>
      <w:r w:rsidRPr="004417F5">
        <w:tab/>
        <w:t>(b)</w:t>
      </w:r>
      <w:r w:rsidRPr="004417F5">
        <w:tab/>
        <w:t>the notice referred to in paragraph (2)(a) or (4)(a) specifies a percentage in connection with the exercise of a power of the Secretary under sub</w:t>
      </w:r>
      <w:r w:rsidR="00D0231B" w:rsidRPr="004417F5">
        <w:t>section 1</w:t>
      </w:r>
      <w:r w:rsidRPr="004417F5">
        <w:t xml:space="preserve">23XM(3) of the </w:t>
      </w:r>
      <w:r w:rsidRPr="004417F5">
        <w:rPr>
          <w:i/>
        </w:rPr>
        <w:t xml:space="preserve">Social Security (Administration) Act 1999 </w:t>
      </w:r>
      <w:r w:rsidRPr="004417F5">
        <w:t>in relation to the person;</w:t>
      </w:r>
    </w:p>
    <w:p w:rsidR="008018B1" w:rsidRPr="004417F5" w:rsidRDefault="008018B1" w:rsidP="00D0231B">
      <w:pPr>
        <w:pStyle w:val="Item"/>
      </w:pPr>
      <w:r w:rsidRPr="004417F5">
        <w:t>then that percentage is taken to be the percentage applicable under subparagraph 124PJ(1A)(a)(i) of that Act in relation to the person.</w:t>
      </w:r>
    </w:p>
    <w:p w:rsidR="008018B1" w:rsidRPr="004417F5" w:rsidRDefault="008018B1" w:rsidP="00D0231B">
      <w:pPr>
        <w:pStyle w:val="Transitional"/>
      </w:pPr>
      <w:r w:rsidRPr="004417F5">
        <w:t>98  Application and transitional provisions—Northern Territory</w:t>
      </w:r>
    </w:p>
    <w:p w:rsidR="008018B1" w:rsidRPr="004417F5" w:rsidRDefault="008018B1" w:rsidP="00D0231B">
      <w:pPr>
        <w:pStyle w:val="Subitem"/>
      </w:pPr>
      <w:r w:rsidRPr="004417F5">
        <w:t>(1)</w:t>
      </w:r>
      <w:r w:rsidRPr="004417F5">
        <w:tab/>
        <w:t xml:space="preserve">Section 124PGE of the </w:t>
      </w:r>
      <w:r w:rsidRPr="004417F5">
        <w:rPr>
          <w:i/>
        </w:rPr>
        <w:t>Social Security (Administration) Act 1999</w:t>
      </w:r>
      <w:r w:rsidRPr="004417F5">
        <w:t>, as added by this Part, applies in relation to a person whose usual place of residence:</w:t>
      </w:r>
    </w:p>
    <w:p w:rsidR="008018B1" w:rsidRPr="004417F5" w:rsidRDefault="008018B1" w:rsidP="00D0231B">
      <w:pPr>
        <w:pStyle w:val="paragraph"/>
      </w:pPr>
      <w:r w:rsidRPr="004417F5">
        <w:tab/>
        <w:t>(a)</w:t>
      </w:r>
      <w:r w:rsidRPr="004417F5">
        <w:tab/>
        <w:t>is, on the day this item commences, within the Northern Territory; or</w:t>
      </w:r>
    </w:p>
    <w:p w:rsidR="008018B1" w:rsidRPr="004417F5" w:rsidRDefault="008018B1" w:rsidP="00D0231B">
      <w:pPr>
        <w:pStyle w:val="paragraph"/>
      </w:pPr>
      <w:r w:rsidRPr="004417F5">
        <w:tab/>
        <w:t>(b)</w:t>
      </w:r>
      <w:r w:rsidRPr="004417F5">
        <w:tab/>
        <w:t>becomes, on or after the day this item commences, within the Northern Territory.</w:t>
      </w:r>
    </w:p>
    <w:p w:rsidR="008018B1" w:rsidRPr="004417F5" w:rsidRDefault="008018B1" w:rsidP="00D0231B">
      <w:pPr>
        <w:pStyle w:val="notemargin"/>
      </w:pPr>
      <w:r w:rsidRPr="004417F5">
        <w:t>Note:</w:t>
      </w:r>
      <w:r w:rsidRPr="004417F5">
        <w:tab/>
        <w:t>That section may continue to apply to the person if the person’s usual place of residence after the commencement of this item ceases to be in the Northern Territory.</w:t>
      </w:r>
    </w:p>
    <w:p w:rsidR="008018B1" w:rsidRPr="004417F5" w:rsidRDefault="008018B1" w:rsidP="00D0231B">
      <w:pPr>
        <w:pStyle w:val="Subitem"/>
      </w:pPr>
      <w:r w:rsidRPr="004417F5">
        <w:t>(2)</w:t>
      </w:r>
      <w:r w:rsidRPr="004417F5">
        <w:tab/>
        <w:t>If:</w:t>
      </w:r>
    </w:p>
    <w:p w:rsidR="008018B1" w:rsidRPr="004417F5" w:rsidRDefault="008018B1" w:rsidP="00D0231B">
      <w:pPr>
        <w:pStyle w:val="paragraph"/>
      </w:pPr>
      <w:r w:rsidRPr="004417F5">
        <w:tab/>
        <w:t>(a)</w:t>
      </w:r>
      <w:r w:rsidRPr="004417F5">
        <w:tab/>
        <w:t>before the commencement of this item:</w:t>
      </w:r>
    </w:p>
    <w:p w:rsidR="008018B1" w:rsidRPr="004417F5" w:rsidRDefault="008018B1" w:rsidP="00D0231B">
      <w:pPr>
        <w:pStyle w:val="paragraphsub"/>
      </w:pPr>
      <w:r w:rsidRPr="004417F5">
        <w:tab/>
        <w:t>(i)</w:t>
      </w:r>
      <w:r w:rsidRPr="004417F5">
        <w:tab/>
        <w:t xml:space="preserve">a child protection officer (within the meaning of Part 3B of the </w:t>
      </w:r>
      <w:r w:rsidRPr="004417F5">
        <w:rPr>
          <w:i/>
        </w:rPr>
        <w:t xml:space="preserve">Social Security (Administration) Act 1999 </w:t>
      </w:r>
      <w:r w:rsidRPr="004417F5">
        <w:t xml:space="preserve">(the </w:t>
      </w:r>
      <w:r w:rsidRPr="004417F5">
        <w:rPr>
          <w:b/>
          <w:i/>
        </w:rPr>
        <w:t>Act</w:t>
      </w:r>
      <w:r w:rsidRPr="004417F5">
        <w:t xml:space="preserve">)) of the Northern Territory gave the Secretary a written notice requiring that a person be subject to the income management regime under </w:t>
      </w:r>
      <w:r w:rsidR="00D0231B" w:rsidRPr="004417F5">
        <w:t>section 1</w:t>
      </w:r>
      <w:r w:rsidRPr="004417F5">
        <w:t>23UC of the Act; or</w:t>
      </w:r>
    </w:p>
    <w:p w:rsidR="008018B1" w:rsidRPr="004417F5" w:rsidRDefault="008018B1" w:rsidP="00D0231B">
      <w:pPr>
        <w:pStyle w:val="paragraphsub"/>
      </w:pPr>
      <w:r w:rsidRPr="004417F5">
        <w:tab/>
        <w:t>(ii)</w:t>
      </w:r>
      <w:r w:rsidRPr="004417F5">
        <w:tab/>
        <w:t xml:space="preserve">an officer or employee of a recognised State/Territory authority (within the meaning of that Part) gave the Secretary a written notice requiring that a person be subject to the income management regime under </w:t>
      </w:r>
      <w:r w:rsidR="00D0231B" w:rsidRPr="004417F5">
        <w:t>section 1</w:t>
      </w:r>
      <w:r w:rsidRPr="004417F5">
        <w:t>23UFAA of the Act; and</w:t>
      </w:r>
    </w:p>
    <w:p w:rsidR="008018B1" w:rsidRPr="004417F5" w:rsidRDefault="008018B1" w:rsidP="00D0231B">
      <w:pPr>
        <w:pStyle w:val="paragraph"/>
      </w:pPr>
      <w:r w:rsidRPr="004417F5">
        <w:tab/>
        <w:t>(b)</w:t>
      </w:r>
      <w:r w:rsidRPr="004417F5">
        <w:tab/>
        <w:t>the notice was given:</w:t>
      </w:r>
    </w:p>
    <w:p w:rsidR="008018B1" w:rsidRPr="004417F5" w:rsidRDefault="008018B1" w:rsidP="00D0231B">
      <w:pPr>
        <w:pStyle w:val="paragraphsub"/>
      </w:pPr>
      <w:r w:rsidRPr="004417F5">
        <w:tab/>
        <w:t>(i)</w:t>
      </w:r>
      <w:r w:rsidRPr="004417F5">
        <w:tab/>
        <w:t>under a law (whether written or unwritten) in force in the Northern Territory (other than a law of the Commonwealth); or</w:t>
      </w:r>
    </w:p>
    <w:p w:rsidR="008018B1" w:rsidRPr="004417F5" w:rsidRDefault="008018B1" w:rsidP="00D0231B">
      <w:pPr>
        <w:pStyle w:val="paragraphsub"/>
      </w:pPr>
      <w:r w:rsidRPr="004417F5">
        <w:tab/>
        <w:t>(ii)</w:t>
      </w:r>
      <w:r w:rsidRPr="004417F5">
        <w:tab/>
        <w:t>in the exercise of the executive power of the Northern Territory; and</w:t>
      </w:r>
    </w:p>
    <w:p w:rsidR="008018B1" w:rsidRPr="004417F5" w:rsidRDefault="008018B1" w:rsidP="00D0231B">
      <w:pPr>
        <w:pStyle w:val="paragraph"/>
      </w:pPr>
      <w:r w:rsidRPr="004417F5">
        <w:tab/>
        <w:t>(c)</w:t>
      </w:r>
      <w:r w:rsidRPr="004417F5">
        <w:tab/>
        <w:t>the notice was in force immediately before the commencement of this item;</w:t>
      </w:r>
    </w:p>
    <w:p w:rsidR="008018B1" w:rsidRPr="004417F5" w:rsidRDefault="008018B1" w:rsidP="00D0231B">
      <w:pPr>
        <w:pStyle w:val="Item"/>
      </w:pPr>
      <w:r w:rsidRPr="004417F5">
        <w:t xml:space="preserve">then, for the purposes of working out if the person is a program participant under </w:t>
      </w:r>
      <w:r w:rsidR="00D0231B" w:rsidRPr="004417F5">
        <w:t>section 1</w:t>
      </w:r>
      <w:r w:rsidRPr="004417F5">
        <w:t>24PGE of the Act on or after that commencement, the notice also has effect as if it were a notice in respect of which paragraphs 124PGE(2)(d) and (e) of the Act are satisfied.</w:t>
      </w:r>
    </w:p>
    <w:p w:rsidR="008018B1" w:rsidRPr="004417F5" w:rsidRDefault="008018B1" w:rsidP="00D0231B">
      <w:pPr>
        <w:pStyle w:val="Subitem"/>
      </w:pPr>
      <w:r w:rsidRPr="004417F5">
        <w:t>(3)</w:t>
      </w:r>
      <w:r w:rsidRPr="004417F5">
        <w:tab/>
        <w:t>Subitem (2) ceases to apply in relation to the person and a notice referred to in paragraph (2)(a) if the notice is withdrawn or revoked.</w:t>
      </w:r>
    </w:p>
    <w:p w:rsidR="008018B1" w:rsidRPr="004417F5" w:rsidRDefault="008018B1" w:rsidP="00D0231B">
      <w:pPr>
        <w:pStyle w:val="Subitem"/>
      </w:pPr>
      <w:r w:rsidRPr="004417F5">
        <w:t>(4)</w:t>
      </w:r>
      <w:r w:rsidRPr="004417F5">
        <w:tab/>
        <w:t>If:</w:t>
      </w:r>
    </w:p>
    <w:p w:rsidR="008018B1" w:rsidRPr="004417F5" w:rsidRDefault="008018B1" w:rsidP="00D0231B">
      <w:pPr>
        <w:pStyle w:val="paragraph"/>
      </w:pPr>
      <w:r w:rsidRPr="004417F5">
        <w:tab/>
        <w:t>(a)</w:t>
      </w:r>
      <w:r w:rsidRPr="004417F5">
        <w:tab/>
        <w:t>on or after the commencement of this item:</w:t>
      </w:r>
    </w:p>
    <w:p w:rsidR="008018B1" w:rsidRPr="004417F5" w:rsidRDefault="008018B1" w:rsidP="00D0231B">
      <w:pPr>
        <w:pStyle w:val="paragraphsub"/>
      </w:pPr>
      <w:r w:rsidRPr="004417F5">
        <w:tab/>
        <w:t>(i)</w:t>
      </w:r>
      <w:r w:rsidRPr="004417F5">
        <w:tab/>
        <w:t xml:space="preserve">a child protection officer (within the meaning of Part 3B of the </w:t>
      </w:r>
      <w:r w:rsidRPr="004417F5">
        <w:rPr>
          <w:i/>
        </w:rPr>
        <w:t>Social Security (Administration) Act 1999</w:t>
      </w:r>
      <w:r w:rsidRPr="004417F5">
        <w:t xml:space="preserve"> (the </w:t>
      </w:r>
      <w:r w:rsidRPr="004417F5">
        <w:rPr>
          <w:b/>
          <w:i/>
        </w:rPr>
        <w:t>Act</w:t>
      </w:r>
      <w:r w:rsidRPr="004417F5">
        <w:t xml:space="preserve">)) of the Northern Territory gives the Secretary a written notice requiring that a person be subject to the income management regime under </w:t>
      </w:r>
      <w:r w:rsidR="00D0231B" w:rsidRPr="004417F5">
        <w:t>section 1</w:t>
      </w:r>
      <w:r w:rsidRPr="004417F5">
        <w:t>23UC of the Act; or</w:t>
      </w:r>
    </w:p>
    <w:p w:rsidR="008018B1" w:rsidRPr="004417F5" w:rsidRDefault="008018B1" w:rsidP="00D0231B">
      <w:pPr>
        <w:pStyle w:val="paragraphsub"/>
      </w:pPr>
      <w:r w:rsidRPr="004417F5">
        <w:tab/>
        <w:t>(ii)</w:t>
      </w:r>
      <w:r w:rsidRPr="004417F5">
        <w:tab/>
        <w:t xml:space="preserve">an officer or employee of a recognised State/Territory authority (within the meaning of that Part) gives the Secretary a written notice requiring that a person be subject to the income management regime under </w:t>
      </w:r>
      <w:r w:rsidR="00D0231B" w:rsidRPr="004417F5">
        <w:t>section 1</w:t>
      </w:r>
      <w:r w:rsidRPr="004417F5">
        <w:t>23UFAA of the Act; and</w:t>
      </w:r>
    </w:p>
    <w:p w:rsidR="008018B1" w:rsidRPr="004417F5" w:rsidRDefault="008018B1" w:rsidP="00D0231B">
      <w:pPr>
        <w:pStyle w:val="paragraph"/>
      </w:pPr>
      <w:r w:rsidRPr="004417F5">
        <w:tab/>
        <w:t>(b)</w:t>
      </w:r>
      <w:r w:rsidRPr="004417F5">
        <w:tab/>
        <w:t>the notice is given:</w:t>
      </w:r>
    </w:p>
    <w:p w:rsidR="008018B1" w:rsidRPr="004417F5" w:rsidRDefault="008018B1" w:rsidP="00D0231B">
      <w:pPr>
        <w:pStyle w:val="paragraphsub"/>
      </w:pPr>
      <w:r w:rsidRPr="004417F5">
        <w:tab/>
        <w:t>(i)</w:t>
      </w:r>
      <w:r w:rsidRPr="004417F5">
        <w:tab/>
        <w:t>under a law (whether written or unwritten) in force in the Northern Territory (other than a law of the Commonwealth); or</w:t>
      </w:r>
    </w:p>
    <w:p w:rsidR="008018B1" w:rsidRPr="004417F5" w:rsidRDefault="008018B1" w:rsidP="00D0231B">
      <w:pPr>
        <w:pStyle w:val="paragraphsub"/>
      </w:pPr>
      <w:r w:rsidRPr="004417F5">
        <w:tab/>
        <w:t>(ii)</w:t>
      </w:r>
      <w:r w:rsidRPr="004417F5">
        <w:tab/>
        <w:t>in the exercise of the executive power of the Northern Territory;</w:t>
      </w:r>
    </w:p>
    <w:p w:rsidR="008018B1" w:rsidRPr="004417F5" w:rsidRDefault="008018B1" w:rsidP="00D0231B">
      <w:pPr>
        <w:pStyle w:val="Item"/>
      </w:pPr>
      <w:r w:rsidRPr="004417F5">
        <w:t xml:space="preserve">then, for the purposes of working out if the person is a program participant under </w:t>
      </w:r>
      <w:r w:rsidR="00D0231B" w:rsidRPr="004417F5">
        <w:t>section 1</w:t>
      </w:r>
      <w:r w:rsidRPr="004417F5">
        <w:t>24PGE of the Act, the notice also has effect as if it were a notice in respect of which paragraphs 124PGE(2)(d) and (e) of the Act are satisfied.</w:t>
      </w:r>
    </w:p>
    <w:p w:rsidR="008018B1" w:rsidRPr="004417F5" w:rsidRDefault="008018B1" w:rsidP="00D0231B">
      <w:pPr>
        <w:pStyle w:val="Subitem"/>
      </w:pPr>
      <w:r w:rsidRPr="004417F5">
        <w:t>(5)</w:t>
      </w:r>
      <w:r w:rsidRPr="004417F5">
        <w:tab/>
        <w:t>Subitem (4) ceases to apply in relation to the person and a notice referred to in paragraph (4)(a) if the notice is withdrawn or revoked.</w:t>
      </w:r>
    </w:p>
    <w:p w:rsidR="008018B1" w:rsidRPr="004417F5" w:rsidRDefault="008018B1" w:rsidP="00D0231B">
      <w:pPr>
        <w:pStyle w:val="Subitem"/>
      </w:pPr>
      <w:r w:rsidRPr="004417F5">
        <w:t>(6)</w:t>
      </w:r>
      <w:r w:rsidRPr="004417F5">
        <w:tab/>
        <w:t xml:space="preserve">Paragraph 124PGE(3)(d) of the </w:t>
      </w:r>
      <w:r w:rsidRPr="004417F5">
        <w:rPr>
          <w:i/>
        </w:rPr>
        <w:t>Social Security (Administration) Act 1999</w:t>
      </w:r>
      <w:r w:rsidRPr="004417F5">
        <w:t xml:space="preserve">, as added by this Part, applies in relation to a determination made under </w:t>
      </w:r>
      <w:r w:rsidR="00D0231B" w:rsidRPr="004417F5">
        <w:t>section 1</w:t>
      </w:r>
      <w:r w:rsidRPr="004417F5">
        <w:t>23UGA of that Act before, on or after the commencement of this item.</w:t>
      </w:r>
    </w:p>
    <w:p w:rsidR="00122877" w:rsidRPr="008E4C1B" w:rsidRDefault="00122877" w:rsidP="00122877">
      <w:pPr>
        <w:pStyle w:val="Transitional"/>
      </w:pPr>
      <w:r w:rsidRPr="008E4C1B">
        <w:t>98A  Application provision—exiting cashless welfare arrangements</w:t>
      </w:r>
    </w:p>
    <w:p w:rsidR="00122877" w:rsidRPr="008E4C1B" w:rsidRDefault="00122877" w:rsidP="00122877">
      <w:pPr>
        <w:pStyle w:val="Item"/>
      </w:pPr>
      <w:r w:rsidRPr="008E4C1B">
        <w:t xml:space="preserve">The repeal and substitution of subsection 124PHB(2) of the </w:t>
      </w:r>
      <w:r w:rsidRPr="008E4C1B">
        <w:rPr>
          <w:i/>
        </w:rPr>
        <w:t>Social Security (Administration) Act 1999</w:t>
      </w:r>
      <w:r w:rsidRPr="008E4C1B">
        <w:t xml:space="preserve"> made by this Part, and subsections 124PHB(3A) and (4A) of that Act as inserted by this Part, apply in relation to applications made on or after the commencement of this item.</w:t>
      </w:r>
    </w:p>
    <w:p w:rsidR="008018B1" w:rsidRPr="004417F5" w:rsidRDefault="008018B1" w:rsidP="00D0231B">
      <w:pPr>
        <w:pStyle w:val="Transitional"/>
      </w:pPr>
      <w:r w:rsidRPr="004417F5">
        <w:t>99  Application provision—disclosure of information to community body</w:t>
      </w:r>
    </w:p>
    <w:p w:rsidR="008018B1" w:rsidRPr="004417F5" w:rsidRDefault="008018B1" w:rsidP="00D0231B">
      <w:pPr>
        <w:pStyle w:val="Item"/>
      </w:pPr>
      <w:r w:rsidRPr="004417F5">
        <w:t xml:space="preserve">Section 124POA of the </w:t>
      </w:r>
      <w:r w:rsidRPr="004417F5">
        <w:rPr>
          <w:i/>
        </w:rPr>
        <w:t>Social Security (Administration) Act 1999</w:t>
      </w:r>
      <w:r w:rsidRPr="004417F5">
        <w:t>, as added by this Part, applies in relation to a person who ceases to be a program participant or a voluntary participant on or after the commencement of this item.</w:t>
      </w:r>
    </w:p>
    <w:p w:rsidR="008018B1" w:rsidRPr="004417F5" w:rsidRDefault="008018B1" w:rsidP="00D0231B">
      <w:pPr>
        <w:pStyle w:val="Transitional"/>
      </w:pPr>
      <w:r w:rsidRPr="004417F5">
        <w:t>100  Transitional provisions—other matters</w:t>
      </w:r>
    </w:p>
    <w:p w:rsidR="008018B1" w:rsidRPr="004417F5" w:rsidRDefault="008018B1" w:rsidP="00D0231B">
      <w:pPr>
        <w:pStyle w:val="Subitem"/>
        <w:rPr>
          <w:rFonts w:eastAsia="Calibri"/>
        </w:rPr>
      </w:pPr>
      <w:r w:rsidRPr="004417F5">
        <w:rPr>
          <w:rFonts w:eastAsia="Calibri"/>
        </w:rPr>
        <w:t>(1)</w:t>
      </w:r>
      <w:r w:rsidRPr="004417F5">
        <w:rPr>
          <w:rFonts w:eastAsia="Calibri"/>
        </w:rPr>
        <w:tab/>
        <w:t xml:space="preserve">The </w:t>
      </w:r>
      <w:r w:rsidRPr="004417F5">
        <w:rPr>
          <w:rFonts w:eastAsia="Calibri"/>
          <w:iCs/>
        </w:rPr>
        <w:t xml:space="preserve">Minister </w:t>
      </w:r>
      <w:r w:rsidRPr="004417F5">
        <w:rPr>
          <w:rFonts w:eastAsia="Calibri"/>
        </w:rPr>
        <w:t>may, by legislative instrument, make rules prescribing matters of a transitional nature (including prescribing any saving or application provisions) relating to the amendments or repeals made by this Part.</w:t>
      </w:r>
    </w:p>
    <w:p w:rsidR="008018B1" w:rsidRPr="004417F5" w:rsidRDefault="008018B1" w:rsidP="00D0231B">
      <w:pPr>
        <w:pStyle w:val="Subitem"/>
      </w:pPr>
      <w:r w:rsidRPr="004417F5">
        <w:t>(2)</w:t>
      </w:r>
      <w:r w:rsidRPr="004417F5">
        <w:tab/>
        <w:t>To avoid doubt, the rules may not do the following:</w:t>
      </w:r>
    </w:p>
    <w:p w:rsidR="008018B1" w:rsidRPr="004417F5" w:rsidRDefault="008018B1" w:rsidP="00D0231B">
      <w:pPr>
        <w:pStyle w:val="paragraph"/>
      </w:pPr>
      <w:r w:rsidRPr="004417F5">
        <w:tab/>
        <w:t>(a)</w:t>
      </w:r>
      <w:r w:rsidRPr="004417F5">
        <w:tab/>
        <w:t>create an offence or civil penalty;</w:t>
      </w:r>
    </w:p>
    <w:p w:rsidR="008018B1" w:rsidRPr="004417F5" w:rsidRDefault="008018B1" w:rsidP="00D0231B">
      <w:pPr>
        <w:pStyle w:val="paragraph"/>
      </w:pPr>
      <w:r w:rsidRPr="004417F5">
        <w:tab/>
        <w:t>(b)</w:t>
      </w:r>
      <w:r w:rsidRPr="004417F5">
        <w:tab/>
        <w:t>provide powers of:</w:t>
      </w:r>
    </w:p>
    <w:p w:rsidR="008018B1" w:rsidRPr="004417F5" w:rsidRDefault="008018B1" w:rsidP="00D0231B">
      <w:pPr>
        <w:pStyle w:val="paragraphsub"/>
      </w:pPr>
      <w:r w:rsidRPr="004417F5">
        <w:tab/>
        <w:t>(i)</w:t>
      </w:r>
      <w:r w:rsidRPr="004417F5">
        <w:tab/>
        <w:t>arrest or detention; or</w:t>
      </w:r>
    </w:p>
    <w:p w:rsidR="008018B1" w:rsidRPr="004417F5" w:rsidRDefault="008018B1" w:rsidP="00D0231B">
      <w:pPr>
        <w:pStyle w:val="paragraphsub"/>
      </w:pPr>
      <w:r w:rsidRPr="004417F5">
        <w:tab/>
        <w:t>(ii)</w:t>
      </w:r>
      <w:r w:rsidRPr="004417F5">
        <w:tab/>
        <w:t>entry, search or seizure;</w:t>
      </w:r>
    </w:p>
    <w:p w:rsidR="008018B1" w:rsidRPr="004417F5" w:rsidRDefault="008018B1" w:rsidP="00D0231B">
      <w:pPr>
        <w:pStyle w:val="paragraph"/>
      </w:pPr>
      <w:r w:rsidRPr="004417F5">
        <w:tab/>
        <w:t>(c)</w:t>
      </w:r>
      <w:r w:rsidRPr="004417F5">
        <w:tab/>
        <w:t>impose a tax;</w:t>
      </w:r>
    </w:p>
    <w:p w:rsidR="008018B1" w:rsidRPr="004417F5" w:rsidRDefault="008018B1" w:rsidP="00D0231B">
      <w:pPr>
        <w:pStyle w:val="paragraph"/>
      </w:pPr>
      <w:r w:rsidRPr="004417F5">
        <w:tab/>
        <w:t>(d)</w:t>
      </w:r>
      <w:r w:rsidRPr="004417F5">
        <w:tab/>
        <w:t>set an amount to be appropriated from the Consolidated Revenue Fund under an appropriation in this Act;</w:t>
      </w:r>
    </w:p>
    <w:p w:rsidR="008018B1" w:rsidRPr="004417F5" w:rsidRDefault="008018B1" w:rsidP="00D0231B">
      <w:pPr>
        <w:pStyle w:val="paragraph"/>
      </w:pPr>
      <w:r w:rsidRPr="004417F5">
        <w:tab/>
        <w:t>(e)</w:t>
      </w:r>
      <w:r w:rsidRPr="004417F5">
        <w:tab/>
        <w:t>directly amend the text of this Act.</w:t>
      </w:r>
    </w:p>
    <w:p w:rsidR="008018B1" w:rsidRPr="004417F5" w:rsidRDefault="008018B1" w:rsidP="00D0231B">
      <w:pPr>
        <w:pStyle w:val="Subitem"/>
      </w:pPr>
      <w:r w:rsidRPr="004417F5">
        <w:t>(3)</w:t>
      </w:r>
      <w:r w:rsidRPr="004417F5">
        <w:tab/>
        <w:t>This Part (other than subitem (2)) does not limit the rules that may be made for the purposes of subitem (1).</w:t>
      </w:r>
    </w:p>
    <w:p w:rsidR="008018B1" w:rsidRPr="004417F5" w:rsidRDefault="008018B1" w:rsidP="00D0231B">
      <w:pPr>
        <w:pStyle w:val="ActHead7"/>
        <w:pageBreakBefore/>
      </w:pPr>
      <w:bookmarkStart w:id="35" w:name="_Toc59434227"/>
      <w:r w:rsidRPr="00D83697">
        <w:rPr>
          <w:rStyle w:val="CharAmPartNo"/>
        </w:rPr>
        <w:t>Part 3</w:t>
      </w:r>
      <w:r w:rsidRPr="004417F5">
        <w:t>—</w:t>
      </w:r>
      <w:r w:rsidRPr="00D83697">
        <w:rPr>
          <w:rStyle w:val="CharAmPartText"/>
        </w:rPr>
        <w:t>Other amendments</w:t>
      </w:r>
      <w:bookmarkEnd w:id="35"/>
    </w:p>
    <w:p w:rsidR="008018B1" w:rsidRPr="004417F5" w:rsidRDefault="008018B1" w:rsidP="00D0231B">
      <w:pPr>
        <w:pStyle w:val="ActHead9"/>
        <w:rPr>
          <w:i w:val="0"/>
        </w:rPr>
      </w:pPr>
      <w:bookmarkStart w:id="36" w:name="_Toc59434228"/>
      <w:r w:rsidRPr="004417F5">
        <w:t>Social Security (Administration) Act 1999</w:t>
      </w:r>
      <w:bookmarkEnd w:id="36"/>
    </w:p>
    <w:p w:rsidR="008018B1" w:rsidRPr="004417F5" w:rsidRDefault="008018B1" w:rsidP="00D0231B">
      <w:pPr>
        <w:pStyle w:val="ItemHead"/>
      </w:pPr>
      <w:r w:rsidRPr="004417F5">
        <w:t>101  After paragraph 124PG(1)(h)</w:t>
      </w:r>
    </w:p>
    <w:p w:rsidR="008018B1" w:rsidRPr="004417F5" w:rsidRDefault="008018B1" w:rsidP="00D0231B">
      <w:pPr>
        <w:pStyle w:val="Item"/>
      </w:pPr>
      <w:r w:rsidRPr="004417F5">
        <w:t>Insert:</w:t>
      </w:r>
    </w:p>
    <w:p w:rsidR="008018B1" w:rsidRPr="004417F5" w:rsidRDefault="008018B1" w:rsidP="00D0231B">
      <w:pPr>
        <w:pStyle w:val="paragraph"/>
      </w:pPr>
      <w:r w:rsidRPr="004417F5">
        <w:tab/>
        <w:t>(ha)</w:t>
      </w:r>
      <w:r w:rsidRPr="004417F5">
        <w:tab/>
        <w:t>the Secretary gives the person a notice under subsection (4) stating that the person is a program participant under this section and the notice is in force; and</w:t>
      </w:r>
    </w:p>
    <w:p w:rsidR="008018B1" w:rsidRPr="004417F5" w:rsidRDefault="008018B1" w:rsidP="00D0231B">
      <w:pPr>
        <w:pStyle w:val="ItemHead"/>
      </w:pPr>
      <w:r w:rsidRPr="004417F5">
        <w:t xml:space="preserve">102  At the end of </w:t>
      </w:r>
      <w:r w:rsidR="00D0231B" w:rsidRPr="004417F5">
        <w:t>section 1</w:t>
      </w:r>
      <w:r w:rsidRPr="004417F5">
        <w:t>24PG</w:t>
      </w:r>
    </w:p>
    <w:p w:rsidR="008018B1" w:rsidRPr="004417F5" w:rsidRDefault="008018B1" w:rsidP="00D0231B">
      <w:pPr>
        <w:pStyle w:val="Item"/>
      </w:pPr>
      <w:r w:rsidRPr="004417F5">
        <w:t>Add:</w:t>
      </w:r>
    </w:p>
    <w:p w:rsidR="008018B1" w:rsidRPr="004417F5" w:rsidRDefault="008018B1" w:rsidP="00D0231B">
      <w:pPr>
        <w:pStyle w:val="SubsectionHead"/>
      </w:pPr>
      <w:r w:rsidRPr="004417F5">
        <w:t>Secretary’s notice</w:t>
      </w:r>
    </w:p>
    <w:p w:rsidR="008018B1" w:rsidRPr="004417F5" w:rsidRDefault="008018B1" w:rsidP="00D0231B">
      <w:pPr>
        <w:pStyle w:val="subsection"/>
      </w:pPr>
      <w:r w:rsidRPr="004417F5">
        <w:tab/>
        <w:t>(4)</w:t>
      </w:r>
      <w:r w:rsidRPr="004417F5">
        <w:tab/>
        <w:t>The Secretary may give a person a written notice stating that the person is a program participant under this section. The notice comes into force on a day specified in the notice (which must not be earlier than the day on which the notice is given).</w:t>
      </w:r>
    </w:p>
    <w:p w:rsidR="008018B1" w:rsidRPr="004417F5" w:rsidRDefault="008018B1" w:rsidP="00D0231B">
      <w:pPr>
        <w:pStyle w:val="notetext"/>
      </w:pPr>
      <w:r w:rsidRPr="004417F5">
        <w:t>Note:</w:t>
      </w:r>
      <w:r w:rsidRPr="004417F5">
        <w:tab/>
        <w:t xml:space="preserve">The Secretary may give more than one notice to a person (see subsection 33(1) of the </w:t>
      </w:r>
      <w:r w:rsidRPr="004417F5">
        <w:rPr>
          <w:i/>
        </w:rPr>
        <w:t>Acts Interpretation Act 1901</w:t>
      </w:r>
      <w:r w:rsidRPr="004417F5">
        <w:t>).</w:t>
      </w:r>
    </w:p>
    <w:p w:rsidR="008018B1" w:rsidRPr="004417F5" w:rsidRDefault="008018B1" w:rsidP="00D0231B">
      <w:pPr>
        <w:pStyle w:val="subsection"/>
      </w:pPr>
      <w:r w:rsidRPr="004417F5">
        <w:tab/>
        <w:t>(5)</w:t>
      </w:r>
      <w:r w:rsidRPr="004417F5">
        <w:tab/>
        <w:t>The Secretary may revoke the notice. The Secretary must notify the person of the revocation.</w:t>
      </w:r>
    </w:p>
    <w:p w:rsidR="008018B1" w:rsidRPr="004417F5" w:rsidRDefault="008018B1" w:rsidP="00D0231B">
      <w:pPr>
        <w:pStyle w:val="subsection"/>
      </w:pPr>
      <w:r w:rsidRPr="004417F5">
        <w:tab/>
        <w:t>(6)</w:t>
      </w:r>
      <w:r w:rsidRPr="004417F5">
        <w:tab/>
        <w:t>A notice under subsection (4) is not a legislative instrument.</w:t>
      </w:r>
    </w:p>
    <w:p w:rsidR="008018B1" w:rsidRPr="004417F5" w:rsidRDefault="008018B1" w:rsidP="00D0231B">
      <w:pPr>
        <w:pStyle w:val="ItemHead"/>
      </w:pPr>
      <w:r w:rsidRPr="004417F5">
        <w:t>103  After paragraph 124PGA(1)(h)</w:t>
      </w:r>
    </w:p>
    <w:p w:rsidR="008018B1" w:rsidRPr="004417F5" w:rsidRDefault="008018B1" w:rsidP="00D0231B">
      <w:pPr>
        <w:pStyle w:val="Item"/>
      </w:pPr>
      <w:r w:rsidRPr="004417F5">
        <w:t>Insert:</w:t>
      </w:r>
    </w:p>
    <w:p w:rsidR="008018B1" w:rsidRPr="004417F5" w:rsidRDefault="008018B1" w:rsidP="00D0231B">
      <w:pPr>
        <w:pStyle w:val="paragraph"/>
      </w:pPr>
      <w:r w:rsidRPr="004417F5">
        <w:tab/>
        <w:t>(ha)</w:t>
      </w:r>
      <w:r w:rsidRPr="004417F5">
        <w:tab/>
        <w:t>the Secretary gives the person a notice under subsection (4) stating that the person is a program participant under this section and the notice is in force; and</w:t>
      </w:r>
    </w:p>
    <w:p w:rsidR="008018B1" w:rsidRPr="004417F5" w:rsidRDefault="008018B1" w:rsidP="00D0231B">
      <w:pPr>
        <w:pStyle w:val="ItemHead"/>
      </w:pPr>
      <w:r w:rsidRPr="004417F5">
        <w:t xml:space="preserve">104  At the end of </w:t>
      </w:r>
      <w:r w:rsidR="00D0231B" w:rsidRPr="004417F5">
        <w:t>section 1</w:t>
      </w:r>
      <w:r w:rsidRPr="004417F5">
        <w:t>24PGA</w:t>
      </w:r>
    </w:p>
    <w:p w:rsidR="008018B1" w:rsidRPr="004417F5" w:rsidRDefault="008018B1" w:rsidP="00D0231B">
      <w:pPr>
        <w:pStyle w:val="Item"/>
      </w:pPr>
      <w:r w:rsidRPr="004417F5">
        <w:t>Add:</w:t>
      </w:r>
    </w:p>
    <w:p w:rsidR="008018B1" w:rsidRPr="004417F5" w:rsidRDefault="008018B1" w:rsidP="00D0231B">
      <w:pPr>
        <w:pStyle w:val="SubsectionHead"/>
      </w:pPr>
      <w:r w:rsidRPr="004417F5">
        <w:t>Secretary’s notice</w:t>
      </w:r>
    </w:p>
    <w:p w:rsidR="008018B1" w:rsidRPr="004417F5" w:rsidRDefault="008018B1" w:rsidP="00D0231B">
      <w:pPr>
        <w:pStyle w:val="subsection"/>
      </w:pPr>
      <w:r w:rsidRPr="004417F5">
        <w:tab/>
        <w:t>(4)</w:t>
      </w:r>
      <w:r w:rsidRPr="004417F5">
        <w:tab/>
        <w:t>The Secretary may give a person a written notice stating that the person is a program participant under this section. The notice comes into force on a day specified in the notice (which must not be earlier than the day on which the notice is given).</w:t>
      </w:r>
    </w:p>
    <w:p w:rsidR="008018B1" w:rsidRPr="004417F5" w:rsidRDefault="008018B1" w:rsidP="00D0231B">
      <w:pPr>
        <w:pStyle w:val="notetext"/>
      </w:pPr>
      <w:r w:rsidRPr="004417F5">
        <w:t>Note:</w:t>
      </w:r>
      <w:r w:rsidRPr="004417F5">
        <w:tab/>
        <w:t xml:space="preserve">The Secretary may give more than one notice to a person (see subsection 33(1) of the </w:t>
      </w:r>
      <w:r w:rsidRPr="004417F5">
        <w:rPr>
          <w:i/>
        </w:rPr>
        <w:t>Acts Interpretation Act 1901</w:t>
      </w:r>
      <w:r w:rsidRPr="004417F5">
        <w:t>).</w:t>
      </w:r>
    </w:p>
    <w:p w:rsidR="008018B1" w:rsidRPr="004417F5" w:rsidRDefault="008018B1" w:rsidP="00D0231B">
      <w:pPr>
        <w:pStyle w:val="subsection"/>
      </w:pPr>
      <w:r w:rsidRPr="004417F5">
        <w:tab/>
        <w:t>(5)</w:t>
      </w:r>
      <w:r w:rsidRPr="004417F5">
        <w:tab/>
        <w:t>The Secretary may revoke the notice. The Secretary must notify the person of the revocation.</w:t>
      </w:r>
    </w:p>
    <w:p w:rsidR="008018B1" w:rsidRPr="004417F5" w:rsidRDefault="008018B1" w:rsidP="00D0231B">
      <w:pPr>
        <w:pStyle w:val="subsection"/>
      </w:pPr>
      <w:r w:rsidRPr="004417F5">
        <w:tab/>
        <w:t>(6)</w:t>
      </w:r>
      <w:r w:rsidRPr="004417F5">
        <w:tab/>
        <w:t>A notice under subsection (4) is not a legislative instrument.</w:t>
      </w:r>
    </w:p>
    <w:p w:rsidR="008018B1" w:rsidRPr="004417F5" w:rsidRDefault="008018B1" w:rsidP="00D0231B">
      <w:pPr>
        <w:pStyle w:val="ItemHead"/>
      </w:pPr>
      <w:r w:rsidRPr="004417F5">
        <w:t>105  After paragraph 124PGB(1)(h)</w:t>
      </w:r>
    </w:p>
    <w:p w:rsidR="008018B1" w:rsidRPr="004417F5" w:rsidRDefault="008018B1" w:rsidP="00D0231B">
      <w:pPr>
        <w:pStyle w:val="Item"/>
      </w:pPr>
      <w:r w:rsidRPr="004417F5">
        <w:t>Insert:</w:t>
      </w:r>
    </w:p>
    <w:p w:rsidR="008018B1" w:rsidRPr="004417F5" w:rsidRDefault="008018B1" w:rsidP="00D0231B">
      <w:pPr>
        <w:pStyle w:val="paragraph"/>
      </w:pPr>
      <w:r w:rsidRPr="004417F5">
        <w:tab/>
        <w:t>(ha)</w:t>
      </w:r>
      <w:r w:rsidRPr="004417F5">
        <w:tab/>
        <w:t>the Secretary gives the person a notice under subsection (4) stating that the person is a program participant under this section and the notice is in force; and</w:t>
      </w:r>
    </w:p>
    <w:p w:rsidR="008018B1" w:rsidRPr="004417F5" w:rsidRDefault="008018B1" w:rsidP="00D0231B">
      <w:pPr>
        <w:pStyle w:val="ItemHead"/>
      </w:pPr>
      <w:r w:rsidRPr="004417F5">
        <w:t xml:space="preserve">106  At the end of </w:t>
      </w:r>
      <w:r w:rsidR="00D0231B" w:rsidRPr="004417F5">
        <w:t>section 1</w:t>
      </w:r>
      <w:r w:rsidRPr="004417F5">
        <w:t>24PGB</w:t>
      </w:r>
    </w:p>
    <w:p w:rsidR="008018B1" w:rsidRPr="004417F5" w:rsidRDefault="008018B1" w:rsidP="00D0231B">
      <w:pPr>
        <w:pStyle w:val="Item"/>
      </w:pPr>
      <w:r w:rsidRPr="004417F5">
        <w:t>Add:</w:t>
      </w:r>
    </w:p>
    <w:p w:rsidR="008018B1" w:rsidRPr="004417F5" w:rsidRDefault="008018B1" w:rsidP="00D0231B">
      <w:pPr>
        <w:pStyle w:val="SubsectionHead"/>
      </w:pPr>
      <w:r w:rsidRPr="004417F5">
        <w:t>Secretary’s notice</w:t>
      </w:r>
    </w:p>
    <w:p w:rsidR="008018B1" w:rsidRPr="004417F5" w:rsidRDefault="008018B1" w:rsidP="00D0231B">
      <w:pPr>
        <w:pStyle w:val="subsection"/>
      </w:pPr>
      <w:r w:rsidRPr="004417F5">
        <w:tab/>
        <w:t>(4)</w:t>
      </w:r>
      <w:r w:rsidRPr="004417F5">
        <w:tab/>
        <w:t>The Secretary may give a person a written notice stating that the person is a program participant under this section. The notice comes into force on a day specified in the notice (which must not be earlier than the day on which the notice is given).</w:t>
      </w:r>
    </w:p>
    <w:p w:rsidR="008018B1" w:rsidRPr="004417F5" w:rsidRDefault="008018B1" w:rsidP="00D0231B">
      <w:pPr>
        <w:pStyle w:val="notetext"/>
      </w:pPr>
      <w:r w:rsidRPr="004417F5">
        <w:t>Note:</w:t>
      </w:r>
      <w:r w:rsidRPr="004417F5">
        <w:tab/>
        <w:t xml:space="preserve">The Secretary may give more than one notice to a person (see subsection 33(1) of the </w:t>
      </w:r>
      <w:r w:rsidRPr="004417F5">
        <w:rPr>
          <w:i/>
        </w:rPr>
        <w:t>Acts Interpretation Act 1901</w:t>
      </w:r>
      <w:r w:rsidRPr="004417F5">
        <w:t>).</w:t>
      </w:r>
    </w:p>
    <w:p w:rsidR="008018B1" w:rsidRPr="004417F5" w:rsidRDefault="008018B1" w:rsidP="00D0231B">
      <w:pPr>
        <w:pStyle w:val="subsection"/>
      </w:pPr>
      <w:r w:rsidRPr="004417F5">
        <w:tab/>
        <w:t>(5)</w:t>
      </w:r>
      <w:r w:rsidRPr="004417F5">
        <w:tab/>
        <w:t>The Secretary may revoke the notice. The Secretary must notify the person of the revocation.</w:t>
      </w:r>
    </w:p>
    <w:p w:rsidR="008018B1" w:rsidRPr="004417F5" w:rsidRDefault="008018B1" w:rsidP="00D0231B">
      <w:pPr>
        <w:pStyle w:val="subsection"/>
      </w:pPr>
      <w:r w:rsidRPr="004417F5">
        <w:tab/>
        <w:t>(6)</w:t>
      </w:r>
      <w:r w:rsidRPr="004417F5">
        <w:tab/>
        <w:t>A notice under subsection (4) is not a legislative instrument.</w:t>
      </w:r>
    </w:p>
    <w:p w:rsidR="008018B1" w:rsidRPr="004417F5" w:rsidRDefault="008018B1" w:rsidP="00D0231B">
      <w:pPr>
        <w:pStyle w:val="ItemHead"/>
      </w:pPr>
      <w:r w:rsidRPr="004417F5">
        <w:t>107  After paragraph 124PGC(1)(g)</w:t>
      </w:r>
    </w:p>
    <w:p w:rsidR="008018B1" w:rsidRPr="004417F5" w:rsidRDefault="008018B1" w:rsidP="00D0231B">
      <w:pPr>
        <w:pStyle w:val="Item"/>
      </w:pPr>
      <w:r w:rsidRPr="004417F5">
        <w:t>Insert:</w:t>
      </w:r>
    </w:p>
    <w:p w:rsidR="008018B1" w:rsidRPr="004417F5" w:rsidRDefault="008018B1" w:rsidP="00D0231B">
      <w:pPr>
        <w:pStyle w:val="paragraph"/>
      </w:pPr>
      <w:r w:rsidRPr="004417F5">
        <w:tab/>
        <w:t>(ga)</w:t>
      </w:r>
      <w:r w:rsidRPr="004417F5">
        <w:tab/>
        <w:t>the Secretary gives the person a notice under subsection (4) stating that the person is a program participant under this section and the notice is in force; and</w:t>
      </w:r>
    </w:p>
    <w:p w:rsidR="008018B1" w:rsidRPr="004417F5" w:rsidRDefault="008018B1" w:rsidP="00D0231B">
      <w:pPr>
        <w:pStyle w:val="ItemHead"/>
      </w:pPr>
      <w:r w:rsidRPr="004417F5">
        <w:t xml:space="preserve">108  At the end of </w:t>
      </w:r>
      <w:r w:rsidR="00D0231B" w:rsidRPr="004417F5">
        <w:t>section 1</w:t>
      </w:r>
      <w:r w:rsidRPr="004417F5">
        <w:t>24PGC</w:t>
      </w:r>
    </w:p>
    <w:p w:rsidR="008018B1" w:rsidRPr="004417F5" w:rsidRDefault="008018B1" w:rsidP="00D0231B">
      <w:pPr>
        <w:pStyle w:val="Item"/>
      </w:pPr>
      <w:r w:rsidRPr="004417F5">
        <w:t>Add:</w:t>
      </w:r>
    </w:p>
    <w:p w:rsidR="008018B1" w:rsidRPr="004417F5" w:rsidRDefault="008018B1" w:rsidP="00D0231B">
      <w:pPr>
        <w:pStyle w:val="SubsectionHead"/>
      </w:pPr>
      <w:r w:rsidRPr="004417F5">
        <w:t>Secretary’s notice</w:t>
      </w:r>
    </w:p>
    <w:p w:rsidR="008018B1" w:rsidRPr="004417F5" w:rsidRDefault="008018B1" w:rsidP="00D0231B">
      <w:pPr>
        <w:pStyle w:val="subsection"/>
      </w:pPr>
      <w:r w:rsidRPr="004417F5">
        <w:tab/>
        <w:t>(4)</w:t>
      </w:r>
      <w:r w:rsidRPr="004417F5">
        <w:tab/>
        <w:t>The Secretary may give a person a written notice stating that the person is a program participant under this section. The notice comes into force on a day specified in the notice (which must not be earlier than the day on which the notice is given).</w:t>
      </w:r>
    </w:p>
    <w:p w:rsidR="008018B1" w:rsidRPr="004417F5" w:rsidRDefault="008018B1" w:rsidP="00D0231B">
      <w:pPr>
        <w:pStyle w:val="notetext"/>
      </w:pPr>
      <w:r w:rsidRPr="004417F5">
        <w:t>Note:</w:t>
      </w:r>
      <w:r w:rsidRPr="004417F5">
        <w:tab/>
        <w:t xml:space="preserve">The Secretary may give more than one notice to a person (see subsection 33(1) of the </w:t>
      </w:r>
      <w:r w:rsidRPr="004417F5">
        <w:rPr>
          <w:i/>
        </w:rPr>
        <w:t>Acts Interpretation Act 1901</w:t>
      </w:r>
      <w:r w:rsidRPr="004417F5">
        <w:t>).</w:t>
      </w:r>
    </w:p>
    <w:p w:rsidR="008018B1" w:rsidRPr="004417F5" w:rsidRDefault="008018B1" w:rsidP="00D0231B">
      <w:pPr>
        <w:pStyle w:val="subsection"/>
      </w:pPr>
      <w:r w:rsidRPr="004417F5">
        <w:tab/>
        <w:t>(5)</w:t>
      </w:r>
      <w:r w:rsidRPr="004417F5">
        <w:tab/>
        <w:t>The Secretary may revoke the notice. The Secretary must notify the person of the revocation.</w:t>
      </w:r>
    </w:p>
    <w:p w:rsidR="008018B1" w:rsidRPr="004417F5" w:rsidRDefault="008018B1" w:rsidP="00D0231B">
      <w:pPr>
        <w:pStyle w:val="subsection"/>
      </w:pPr>
      <w:r w:rsidRPr="004417F5">
        <w:tab/>
        <w:t>(6)</w:t>
      </w:r>
      <w:r w:rsidRPr="004417F5">
        <w:tab/>
        <w:t>A notice under subsection (4) is not a legislative instrument.</w:t>
      </w:r>
    </w:p>
    <w:p w:rsidR="008018B1" w:rsidRPr="004417F5" w:rsidRDefault="008018B1" w:rsidP="00D0231B">
      <w:pPr>
        <w:pStyle w:val="ItemHead"/>
      </w:pPr>
      <w:r w:rsidRPr="004417F5">
        <w:t>109  Paragraph 127(4)(ab)</w:t>
      </w:r>
    </w:p>
    <w:p w:rsidR="008018B1" w:rsidRPr="004417F5" w:rsidRDefault="008018B1" w:rsidP="00D0231B">
      <w:pPr>
        <w:pStyle w:val="Item"/>
      </w:pPr>
      <w:r w:rsidRPr="004417F5">
        <w:t>After “subsection”, insert “124PG(4), 124PGA(4), 124PGB(4), 124PGC(4) or”.</w:t>
      </w:r>
    </w:p>
    <w:p w:rsidR="008018B1" w:rsidRPr="004417F5" w:rsidRDefault="008018B1" w:rsidP="00D0231B">
      <w:pPr>
        <w:pStyle w:val="ItemHead"/>
      </w:pPr>
      <w:r w:rsidRPr="004417F5">
        <w:t>110  Paragraph 127(4)(ac)</w:t>
      </w:r>
    </w:p>
    <w:p w:rsidR="008018B1" w:rsidRPr="004417F5" w:rsidRDefault="008018B1" w:rsidP="00D0231B">
      <w:pPr>
        <w:pStyle w:val="Item"/>
      </w:pPr>
      <w:r w:rsidRPr="004417F5">
        <w:t>After “subsection”, insert “124PG(5), 124PGA(5), 124PGB(5), 124PGC(5) or”.</w:t>
      </w:r>
    </w:p>
    <w:p w:rsidR="008018B1" w:rsidRPr="004417F5" w:rsidRDefault="008018B1" w:rsidP="00D0231B">
      <w:pPr>
        <w:pStyle w:val="ItemHead"/>
      </w:pPr>
      <w:r w:rsidRPr="004417F5">
        <w:t>111  Paragraph 144(la)</w:t>
      </w:r>
    </w:p>
    <w:p w:rsidR="008018B1" w:rsidRPr="004417F5" w:rsidRDefault="008018B1" w:rsidP="00D0231B">
      <w:pPr>
        <w:pStyle w:val="Item"/>
      </w:pPr>
      <w:r w:rsidRPr="004417F5">
        <w:t>After “subsection”, insert “124PG(4), 124PGA(4), 124PGB(4), 124PGC(4) or”.</w:t>
      </w:r>
    </w:p>
    <w:p w:rsidR="008018B1" w:rsidRPr="004417F5" w:rsidRDefault="008018B1" w:rsidP="00D0231B">
      <w:pPr>
        <w:pStyle w:val="ItemHead"/>
      </w:pPr>
      <w:r w:rsidRPr="004417F5">
        <w:t>112  Paragraph 144(lb)</w:t>
      </w:r>
    </w:p>
    <w:p w:rsidR="008018B1" w:rsidRPr="004417F5" w:rsidRDefault="008018B1" w:rsidP="00D0231B">
      <w:pPr>
        <w:pStyle w:val="Item"/>
      </w:pPr>
      <w:r w:rsidRPr="004417F5">
        <w:t>After “subsection”, insert “124PG(5), 124PGA(5), 124PGB(5), 124PGC(5) or”.</w:t>
      </w:r>
    </w:p>
    <w:p w:rsidR="008018B1" w:rsidRPr="004417F5" w:rsidRDefault="008018B1" w:rsidP="00D0231B">
      <w:pPr>
        <w:pStyle w:val="Transitional"/>
      </w:pPr>
      <w:r w:rsidRPr="004417F5">
        <w:t>113  Application provisions</w:t>
      </w:r>
    </w:p>
    <w:p w:rsidR="008018B1" w:rsidRPr="004417F5" w:rsidRDefault="008018B1" w:rsidP="00D0231B">
      <w:pPr>
        <w:pStyle w:val="Subitem"/>
      </w:pPr>
      <w:r w:rsidRPr="004417F5">
        <w:t>(1)</w:t>
      </w:r>
      <w:r w:rsidRPr="004417F5">
        <w:tab/>
        <w:t xml:space="preserve">The amendments of sections 124PG, 124PGA, 124PGB and 124PGC of the </w:t>
      </w:r>
      <w:r w:rsidRPr="004417F5">
        <w:rPr>
          <w:i/>
        </w:rPr>
        <w:t>Social Security (Administration) Act 1999</w:t>
      </w:r>
      <w:r w:rsidRPr="004417F5">
        <w:t xml:space="preserve"> made by this Part do not apply in relation to a person who was a program participant under one of those sections immediately before the commencement of this item.</w:t>
      </w:r>
    </w:p>
    <w:p w:rsidR="008018B1" w:rsidRPr="004417F5" w:rsidRDefault="008018B1" w:rsidP="00D0231B">
      <w:pPr>
        <w:pStyle w:val="Subitem"/>
      </w:pPr>
      <w:r w:rsidRPr="004417F5">
        <w:t>(2)</w:t>
      </w:r>
      <w:r w:rsidRPr="004417F5">
        <w:tab/>
        <w:t>However, subitem (1) ceases to apply in relation to a person if the person ceases to be a program participant under Part 3D of that Act on or after the commencement of this item.</w:t>
      </w:r>
    </w:p>
    <w:p w:rsidR="008018B1" w:rsidRPr="004417F5" w:rsidRDefault="008018B1" w:rsidP="00D0231B">
      <w:pPr>
        <w:pStyle w:val="ItemHead"/>
      </w:pPr>
      <w:r w:rsidRPr="004417F5">
        <w:t>114  Subsections 124PS(2) and (3)</w:t>
      </w:r>
    </w:p>
    <w:p w:rsidR="008018B1" w:rsidRDefault="008018B1" w:rsidP="00D0231B">
      <w:pPr>
        <w:pStyle w:val="Item"/>
      </w:pPr>
      <w:r w:rsidRPr="004417F5">
        <w:t>Repeal the subsections.</w:t>
      </w:r>
    </w:p>
    <w:p w:rsidR="00414DF7" w:rsidRPr="00F02B56" w:rsidRDefault="00414DF7" w:rsidP="00414DF7"/>
    <w:p w:rsidR="00414DF7" w:rsidRDefault="00414DF7" w:rsidP="00414DF7">
      <w:pPr>
        <w:pStyle w:val="AssentBk"/>
        <w:keepNext/>
      </w:pPr>
    </w:p>
    <w:p w:rsidR="00414DF7" w:rsidRDefault="00414DF7" w:rsidP="00414DF7">
      <w:pPr>
        <w:pStyle w:val="AssentBk"/>
        <w:keepNext/>
      </w:pPr>
    </w:p>
    <w:p w:rsidR="00414DF7" w:rsidRDefault="00414DF7" w:rsidP="00414DF7">
      <w:pPr>
        <w:pStyle w:val="2ndRd"/>
        <w:keepNext/>
        <w:pBdr>
          <w:top w:val="single" w:sz="2" w:space="1" w:color="auto"/>
        </w:pBdr>
      </w:pPr>
    </w:p>
    <w:p w:rsidR="00414DF7" w:rsidRDefault="00414DF7" w:rsidP="000C5962">
      <w:pPr>
        <w:pStyle w:val="2ndRd"/>
        <w:keepNext/>
        <w:spacing w:line="260" w:lineRule="atLeast"/>
        <w:rPr>
          <w:i/>
        </w:rPr>
      </w:pPr>
      <w:r>
        <w:t>[</w:t>
      </w:r>
      <w:r>
        <w:rPr>
          <w:i/>
        </w:rPr>
        <w:t>Minister’s second reading speech made in—</w:t>
      </w:r>
    </w:p>
    <w:p w:rsidR="00414DF7" w:rsidRDefault="00414DF7" w:rsidP="000C5962">
      <w:pPr>
        <w:pStyle w:val="2ndRd"/>
        <w:keepNext/>
        <w:spacing w:line="260" w:lineRule="atLeast"/>
        <w:rPr>
          <w:i/>
        </w:rPr>
      </w:pPr>
      <w:r>
        <w:rPr>
          <w:i/>
        </w:rPr>
        <w:t>House of Representatives on 8 October 2020</w:t>
      </w:r>
    </w:p>
    <w:p w:rsidR="00414DF7" w:rsidRDefault="00414DF7" w:rsidP="000C5962">
      <w:pPr>
        <w:pStyle w:val="2ndRd"/>
        <w:keepNext/>
        <w:spacing w:line="260" w:lineRule="atLeast"/>
        <w:rPr>
          <w:i/>
        </w:rPr>
      </w:pPr>
      <w:r>
        <w:rPr>
          <w:i/>
        </w:rPr>
        <w:t>Senate on 8 December 2020</w:t>
      </w:r>
      <w:r>
        <w:t>]</w:t>
      </w:r>
    </w:p>
    <w:p w:rsidR="00414DF7" w:rsidRDefault="00414DF7" w:rsidP="000C5962"/>
    <w:p w:rsidR="00AA044D" w:rsidRPr="00414DF7" w:rsidRDefault="00414DF7" w:rsidP="00414DF7">
      <w:pPr>
        <w:framePr w:hSpace="180" w:wrap="around" w:vAnchor="text" w:hAnchor="page" w:x="2401" w:y="4864"/>
      </w:pPr>
      <w:r>
        <w:t>(130/20)</w:t>
      </w:r>
    </w:p>
    <w:p w:rsidR="00414DF7" w:rsidRDefault="00414DF7"/>
    <w:sectPr w:rsidR="00414DF7" w:rsidSect="00AA044D">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877" w:rsidRDefault="00122877" w:rsidP="0048364F">
      <w:pPr>
        <w:spacing w:line="240" w:lineRule="auto"/>
      </w:pPr>
      <w:r>
        <w:separator/>
      </w:r>
    </w:p>
  </w:endnote>
  <w:endnote w:type="continuationSeparator" w:id="0">
    <w:p w:rsidR="00122877" w:rsidRDefault="0012287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877" w:rsidRPr="005F1388" w:rsidRDefault="00122877" w:rsidP="00D477C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F7" w:rsidRDefault="00414DF7" w:rsidP="00CD12A5">
    <w:pPr>
      <w:pStyle w:val="ScalePlusRef"/>
    </w:pPr>
    <w:r>
      <w:t>Note: An electronic version of this Act is available on the Federal Register of Legislation (</w:t>
    </w:r>
    <w:hyperlink r:id="rId1" w:history="1">
      <w:r>
        <w:t>https://www.legislation.gov.au/</w:t>
      </w:r>
    </w:hyperlink>
    <w:r>
      <w:t>)</w:t>
    </w:r>
  </w:p>
  <w:p w:rsidR="00414DF7" w:rsidRDefault="00414DF7" w:rsidP="00CD12A5"/>
  <w:p w:rsidR="00122877" w:rsidRDefault="00122877" w:rsidP="00D477C3">
    <w:pPr>
      <w:pStyle w:val="Footer"/>
      <w:spacing w:before="120"/>
    </w:pPr>
  </w:p>
  <w:p w:rsidR="00122877" w:rsidRPr="005F1388" w:rsidRDefault="0012287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877" w:rsidRPr="00ED79B6" w:rsidRDefault="00122877"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877" w:rsidRDefault="00122877"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22877" w:rsidTr="008018B1">
      <w:tc>
        <w:tcPr>
          <w:tcW w:w="646" w:type="dxa"/>
        </w:tcPr>
        <w:p w:rsidR="00122877" w:rsidRDefault="00122877" w:rsidP="008018B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36E9">
            <w:rPr>
              <w:i/>
              <w:noProof/>
              <w:sz w:val="18"/>
            </w:rPr>
            <w:t>xxxv</w:t>
          </w:r>
          <w:r w:rsidRPr="00ED79B6">
            <w:rPr>
              <w:i/>
              <w:sz w:val="18"/>
            </w:rPr>
            <w:fldChar w:fldCharType="end"/>
          </w:r>
        </w:p>
      </w:tc>
      <w:tc>
        <w:tcPr>
          <w:tcW w:w="5387" w:type="dxa"/>
        </w:tcPr>
        <w:p w:rsidR="00122877" w:rsidRDefault="00122877" w:rsidP="008018B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936E9">
            <w:rPr>
              <w:i/>
              <w:sz w:val="18"/>
            </w:rPr>
            <w:t>Social Security (Administration) Amendment (Continuation of Cashless Welfare) Act 2020</w:t>
          </w:r>
          <w:r w:rsidRPr="00ED79B6">
            <w:rPr>
              <w:i/>
              <w:sz w:val="18"/>
            </w:rPr>
            <w:fldChar w:fldCharType="end"/>
          </w:r>
        </w:p>
      </w:tc>
      <w:tc>
        <w:tcPr>
          <w:tcW w:w="1270" w:type="dxa"/>
        </w:tcPr>
        <w:p w:rsidR="00122877" w:rsidRDefault="00122877" w:rsidP="008018B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936E9">
            <w:rPr>
              <w:i/>
              <w:sz w:val="18"/>
            </w:rPr>
            <w:t>No. 136, 2020</w:t>
          </w:r>
          <w:r w:rsidRPr="00ED79B6">
            <w:rPr>
              <w:i/>
              <w:sz w:val="18"/>
            </w:rPr>
            <w:fldChar w:fldCharType="end"/>
          </w:r>
        </w:p>
      </w:tc>
    </w:tr>
  </w:tbl>
  <w:p w:rsidR="00122877" w:rsidRDefault="0012287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877" w:rsidRDefault="00122877"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22877" w:rsidTr="008018B1">
      <w:tc>
        <w:tcPr>
          <w:tcW w:w="1247" w:type="dxa"/>
        </w:tcPr>
        <w:p w:rsidR="00122877" w:rsidRDefault="00122877" w:rsidP="008018B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936E9">
            <w:rPr>
              <w:i/>
              <w:sz w:val="18"/>
            </w:rPr>
            <w:t>No. 136, 2020</w:t>
          </w:r>
          <w:r w:rsidRPr="00ED79B6">
            <w:rPr>
              <w:i/>
              <w:sz w:val="18"/>
            </w:rPr>
            <w:fldChar w:fldCharType="end"/>
          </w:r>
        </w:p>
      </w:tc>
      <w:tc>
        <w:tcPr>
          <w:tcW w:w="5387" w:type="dxa"/>
        </w:tcPr>
        <w:p w:rsidR="00122877" w:rsidRDefault="00122877" w:rsidP="008018B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936E9">
            <w:rPr>
              <w:i/>
              <w:sz w:val="18"/>
            </w:rPr>
            <w:t>Social Security (Administration) Amendment (Continuation of Cashless Welfare) Act 2020</w:t>
          </w:r>
          <w:r w:rsidRPr="00ED79B6">
            <w:rPr>
              <w:i/>
              <w:sz w:val="18"/>
            </w:rPr>
            <w:fldChar w:fldCharType="end"/>
          </w:r>
        </w:p>
      </w:tc>
      <w:tc>
        <w:tcPr>
          <w:tcW w:w="669" w:type="dxa"/>
        </w:tcPr>
        <w:p w:rsidR="00122877" w:rsidRDefault="00122877" w:rsidP="008018B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36E9">
            <w:rPr>
              <w:i/>
              <w:noProof/>
              <w:sz w:val="18"/>
            </w:rPr>
            <w:t>i</w:t>
          </w:r>
          <w:r w:rsidRPr="00ED79B6">
            <w:rPr>
              <w:i/>
              <w:sz w:val="18"/>
            </w:rPr>
            <w:fldChar w:fldCharType="end"/>
          </w:r>
        </w:p>
      </w:tc>
    </w:tr>
  </w:tbl>
  <w:p w:rsidR="00122877" w:rsidRPr="00ED79B6" w:rsidRDefault="00122877"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877" w:rsidRPr="00A961C4" w:rsidRDefault="00122877" w:rsidP="00D477C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22877" w:rsidTr="00D83697">
      <w:tc>
        <w:tcPr>
          <w:tcW w:w="646" w:type="dxa"/>
        </w:tcPr>
        <w:p w:rsidR="00122877" w:rsidRDefault="00122877" w:rsidP="008018B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936E9">
            <w:rPr>
              <w:i/>
              <w:noProof/>
              <w:sz w:val="18"/>
            </w:rPr>
            <w:t>2</w:t>
          </w:r>
          <w:r w:rsidRPr="007A1328">
            <w:rPr>
              <w:i/>
              <w:sz w:val="18"/>
            </w:rPr>
            <w:fldChar w:fldCharType="end"/>
          </w:r>
        </w:p>
      </w:tc>
      <w:tc>
        <w:tcPr>
          <w:tcW w:w="5387" w:type="dxa"/>
        </w:tcPr>
        <w:p w:rsidR="00122877" w:rsidRDefault="00122877" w:rsidP="008018B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936E9">
            <w:rPr>
              <w:i/>
              <w:sz w:val="18"/>
            </w:rPr>
            <w:t>Social Security (Administration) Amendment (Continuation of Cashless Welfare) Act 2020</w:t>
          </w:r>
          <w:r w:rsidRPr="007A1328">
            <w:rPr>
              <w:i/>
              <w:sz w:val="18"/>
            </w:rPr>
            <w:fldChar w:fldCharType="end"/>
          </w:r>
        </w:p>
      </w:tc>
      <w:tc>
        <w:tcPr>
          <w:tcW w:w="1270" w:type="dxa"/>
        </w:tcPr>
        <w:p w:rsidR="00122877" w:rsidRDefault="00122877" w:rsidP="008018B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936E9">
            <w:rPr>
              <w:i/>
              <w:sz w:val="18"/>
            </w:rPr>
            <w:t>No. 136, 2020</w:t>
          </w:r>
          <w:r w:rsidRPr="007A1328">
            <w:rPr>
              <w:i/>
              <w:sz w:val="18"/>
            </w:rPr>
            <w:fldChar w:fldCharType="end"/>
          </w:r>
        </w:p>
      </w:tc>
    </w:tr>
  </w:tbl>
  <w:p w:rsidR="00122877" w:rsidRPr="00A961C4" w:rsidRDefault="00122877"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877" w:rsidRPr="00A961C4" w:rsidRDefault="00122877"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22877" w:rsidTr="00D83697">
      <w:tc>
        <w:tcPr>
          <w:tcW w:w="1247" w:type="dxa"/>
        </w:tcPr>
        <w:p w:rsidR="00122877" w:rsidRDefault="00122877" w:rsidP="008018B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936E9">
            <w:rPr>
              <w:i/>
              <w:sz w:val="18"/>
            </w:rPr>
            <w:t>No. 136, 2020</w:t>
          </w:r>
          <w:r w:rsidRPr="007A1328">
            <w:rPr>
              <w:i/>
              <w:sz w:val="18"/>
            </w:rPr>
            <w:fldChar w:fldCharType="end"/>
          </w:r>
        </w:p>
      </w:tc>
      <w:tc>
        <w:tcPr>
          <w:tcW w:w="5387" w:type="dxa"/>
        </w:tcPr>
        <w:p w:rsidR="00122877" w:rsidRDefault="00122877" w:rsidP="008018B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936E9">
            <w:rPr>
              <w:i/>
              <w:sz w:val="18"/>
            </w:rPr>
            <w:t>Social Security (Administration) Amendment (Continuation of Cashless Welfare) Act 2020</w:t>
          </w:r>
          <w:r w:rsidRPr="007A1328">
            <w:rPr>
              <w:i/>
              <w:sz w:val="18"/>
            </w:rPr>
            <w:fldChar w:fldCharType="end"/>
          </w:r>
        </w:p>
      </w:tc>
      <w:tc>
        <w:tcPr>
          <w:tcW w:w="669" w:type="dxa"/>
        </w:tcPr>
        <w:p w:rsidR="00122877" w:rsidRDefault="00122877" w:rsidP="008018B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936E9">
            <w:rPr>
              <w:i/>
              <w:noProof/>
              <w:sz w:val="18"/>
            </w:rPr>
            <w:t>37</w:t>
          </w:r>
          <w:r w:rsidRPr="007A1328">
            <w:rPr>
              <w:i/>
              <w:sz w:val="18"/>
            </w:rPr>
            <w:fldChar w:fldCharType="end"/>
          </w:r>
        </w:p>
      </w:tc>
    </w:tr>
  </w:tbl>
  <w:p w:rsidR="00122877" w:rsidRPr="00055B5C" w:rsidRDefault="00122877"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877" w:rsidRPr="00A961C4" w:rsidRDefault="00122877" w:rsidP="00685F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22877" w:rsidTr="00D83697">
      <w:tc>
        <w:tcPr>
          <w:tcW w:w="1247" w:type="dxa"/>
        </w:tcPr>
        <w:p w:rsidR="00122877" w:rsidRDefault="00122877" w:rsidP="008018B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936E9">
            <w:rPr>
              <w:i/>
              <w:sz w:val="18"/>
            </w:rPr>
            <w:t>No. 136, 2020</w:t>
          </w:r>
          <w:r w:rsidRPr="007A1328">
            <w:rPr>
              <w:i/>
              <w:sz w:val="18"/>
            </w:rPr>
            <w:fldChar w:fldCharType="end"/>
          </w:r>
        </w:p>
      </w:tc>
      <w:tc>
        <w:tcPr>
          <w:tcW w:w="5387" w:type="dxa"/>
        </w:tcPr>
        <w:p w:rsidR="00122877" w:rsidRDefault="00122877" w:rsidP="008018B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936E9">
            <w:rPr>
              <w:i/>
              <w:sz w:val="18"/>
            </w:rPr>
            <w:t>Social Security (Administration) Amendment (Continuation of Cashless Welfare) Act 2020</w:t>
          </w:r>
          <w:r w:rsidRPr="007A1328">
            <w:rPr>
              <w:i/>
              <w:sz w:val="18"/>
            </w:rPr>
            <w:fldChar w:fldCharType="end"/>
          </w:r>
        </w:p>
      </w:tc>
      <w:tc>
        <w:tcPr>
          <w:tcW w:w="669" w:type="dxa"/>
        </w:tcPr>
        <w:p w:rsidR="00122877" w:rsidRDefault="00122877" w:rsidP="008018B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936E9">
            <w:rPr>
              <w:i/>
              <w:noProof/>
              <w:sz w:val="18"/>
            </w:rPr>
            <w:t>1</w:t>
          </w:r>
          <w:r w:rsidRPr="007A1328">
            <w:rPr>
              <w:i/>
              <w:sz w:val="18"/>
            </w:rPr>
            <w:fldChar w:fldCharType="end"/>
          </w:r>
        </w:p>
      </w:tc>
    </w:tr>
  </w:tbl>
  <w:p w:rsidR="00122877" w:rsidRPr="00A961C4" w:rsidRDefault="00122877"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877" w:rsidRDefault="00122877" w:rsidP="0048364F">
      <w:pPr>
        <w:spacing w:line="240" w:lineRule="auto"/>
      </w:pPr>
      <w:r>
        <w:separator/>
      </w:r>
    </w:p>
  </w:footnote>
  <w:footnote w:type="continuationSeparator" w:id="0">
    <w:p w:rsidR="00122877" w:rsidRDefault="0012287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877" w:rsidRPr="005F1388" w:rsidRDefault="00122877"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877" w:rsidRPr="005F1388" w:rsidRDefault="00122877"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877" w:rsidRPr="005F1388" w:rsidRDefault="0012287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877" w:rsidRPr="00ED79B6" w:rsidRDefault="00122877"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877" w:rsidRPr="00ED79B6" w:rsidRDefault="00122877"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877" w:rsidRPr="00ED79B6" w:rsidRDefault="0012287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877" w:rsidRPr="00A961C4" w:rsidRDefault="00122877"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122877" w:rsidRPr="00A961C4" w:rsidRDefault="0012287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22877" w:rsidRPr="00A961C4" w:rsidRDefault="00122877"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877" w:rsidRPr="00A961C4" w:rsidRDefault="00122877" w:rsidP="0048364F">
    <w:pPr>
      <w:jc w:val="right"/>
      <w:rPr>
        <w:sz w:val="20"/>
      </w:rPr>
    </w:pPr>
    <w:r w:rsidRPr="00A961C4">
      <w:rPr>
        <w:sz w:val="20"/>
      </w:rPr>
      <w:fldChar w:fldCharType="begin"/>
    </w:r>
    <w:r w:rsidRPr="00A961C4">
      <w:rPr>
        <w:sz w:val="20"/>
      </w:rPr>
      <w:instrText xml:space="preserve"> STYLEREF CharAmSchText </w:instrText>
    </w:r>
    <w:r w:rsidR="00E936E9">
      <w:rPr>
        <w:sz w:val="20"/>
      </w:rPr>
      <w:fldChar w:fldCharType="separate"/>
    </w:r>
    <w:r w:rsidR="00E936E9">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936E9">
      <w:rPr>
        <w:b/>
        <w:sz w:val="20"/>
      </w:rPr>
      <w:fldChar w:fldCharType="separate"/>
    </w:r>
    <w:r w:rsidR="00E936E9">
      <w:rPr>
        <w:b/>
        <w:noProof/>
        <w:sz w:val="20"/>
      </w:rPr>
      <w:t>Schedule 1</w:t>
    </w:r>
    <w:r>
      <w:rPr>
        <w:b/>
        <w:sz w:val="20"/>
      </w:rPr>
      <w:fldChar w:fldCharType="end"/>
    </w:r>
  </w:p>
  <w:p w:rsidR="00122877" w:rsidRPr="00A961C4" w:rsidRDefault="00122877" w:rsidP="0048364F">
    <w:pPr>
      <w:jc w:val="right"/>
      <w:rPr>
        <w:b/>
        <w:sz w:val="20"/>
      </w:rPr>
    </w:pPr>
    <w:r w:rsidRPr="00A961C4">
      <w:rPr>
        <w:sz w:val="20"/>
      </w:rPr>
      <w:fldChar w:fldCharType="begin"/>
    </w:r>
    <w:r w:rsidRPr="00A961C4">
      <w:rPr>
        <w:sz w:val="20"/>
      </w:rPr>
      <w:instrText xml:space="preserve"> STYLEREF CharAmPartText </w:instrText>
    </w:r>
    <w:r w:rsidR="00E936E9">
      <w:rPr>
        <w:sz w:val="20"/>
      </w:rPr>
      <w:fldChar w:fldCharType="separate"/>
    </w:r>
    <w:r w:rsidR="00E936E9">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936E9">
      <w:rPr>
        <w:b/>
        <w:sz w:val="20"/>
      </w:rPr>
      <w:fldChar w:fldCharType="separate"/>
    </w:r>
    <w:r w:rsidR="00E936E9">
      <w:rPr>
        <w:b/>
        <w:noProof/>
        <w:sz w:val="20"/>
      </w:rPr>
      <w:t>Part 3</w:t>
    </w:r>
    <w:r w:rsidRPr="00A961C4">
      <w:rPr>
        <w:b/>
        <w:sz w:val="20"/>
      </w:rPr>
      <w:fldChar w:fldCharType="end"/>
    </w:r>
  </w:p>
  <w:p w:rsidR="00122877" w:rsidRPr="00A961C4" w:rsidRDefault="00122877"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877" w:rsidRPr="00A961C4" w:rsidRDefault="0012287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B1"/>
    <w:rsid w:val="000113BC"/>
    <w:rsid w:val="000136AF"/>
    <w:rsid w:val="000417C9"/>
    <w:rsid w:val="00055B5C"/>
    <w:rsid w:val="00056391"/>
    <w:rsid w:val="00060FF9"/>
    <w:rsid w:val="000614BF"/>
    <w:rsid w:val="00076A18"/>
    <w:rsid w:val="000B1FD2"/>
    <w:rsid w:val="000D05EF"/>
    <w:rsid w:val="000F21C1"/>
    <w:rsid w:val="00101D90"/>
    <w:rsid w:val="0010745C"/>
    <w:rsid w:val="00113BD1"/>
    <w:rsid w:val="00122206"/>
    <w:rsid w:val="00122877"/>
    <w:rsid w:val="0015646E"/>
    <w:rsid w:val="001643C9"/>
    <w:rsid w:val="00165568"/>
    <w:rsid w:val="00166C2F"/>
    <w:rsid w:val="001716C9"/>
    <w:rsid w:val="00173363"/>
    <w:rsid w:val="00173B94"/>
    <w:rsid w:val="001854B4"/>
    <w:rsid w:val="001939E1"/>
    <w:rsid w:val="00195382"/>
    <w:rsid w:val="001A3658"/>
    <w:rsid w:val="001A759A"/>
    <w:rsid w:val="001B633C"/>
    <w:rsid w:val="001B7A5D"/>
    <w:rsid w:val="001C2418"/>
    <w:rsid w:val="001C69C4"/>
    <w:rsid w:val="001E1C0A"/>
    <w:rsid w:val="001E3590"/>
    <w:rsid w:val="001E7407"/>
    <w:rsid w:val="00201D27"/>
    <w:rsid w:val="00202618"/>
    <w:rsid w:val="00240749"/>
    <w:rsid w:val="00263820"/>
    <w:rsid w:val="00275197"/>
    <w:rsid w:val="00293B89"/>
    <w:rsid w:val="00297ECB"/>
    <w:rsid w:val="002B5A30"/>
    <w:rsid w:val="002D043A"/>
    <w:rsid w:val="002D395A"/>
    <w:rsid w:val="003362B4"/>
    <w:rsid w:val="003415D3"/>
    <w:rsid w:val="00350417"/>
    <w:rsid w:val="00352B0F"/>
    <w:rsid w:val="00373874"/>
    <w:rsid w:val="00375C6C"/>
    <w:rsid w:val="003A7B3C"/>
    <w:rsid w:val="003B3AE8"/>
    <w:rsid w:val="003B4E3D"/>
    <w:rsid w:val="003C5F2B"/>
    <w:rsid w:val="003D0BFE"/>
    <w:rsid w:val="003D5700"/>
    <w:rsid w:val="00405579"/>
    <w:rsid w:val="00410B8E"/>
    <w:rsid w:val="004116CD"/>
    <w:rsid w:val="00414DF7"/>
    <w:rsid w:val="00421FC1"/>
    <w:rsid w:val="004229C7"/>
    <w:rsid w:val="00424CA9"/>
    <w:rsid w:val="00436785"/>
    <w:rsid w:val="00436BD5"/>
    <w:rsid w:val="00437E4B"/>
    <w:rsid w:val="004417F5"/>
    <w:rsid w:val="0044291A"/>
    <w:rsid w:val="00444658"/>
    <w:rsid w:val="0048196B"/>
    <w:rsid w:val="0048364F"/>
    <w:rsid w:val="00486D05"/>
    <w:rsid w:val="00496F97"/>
    <w:rsid w:val="00497096"/>
    <w:rsid w:val="004C7C8C"/>
    <w:rsid w:val="004E2A4A"/>
    <w:rsid w:val="004F0D23"/>
    <w:rsid w:val="004F1FAC"/>
    <w:rsid w:val="00516B8D"/>
    <w:rsid w:val="00533B63"/>
    <w:rsid w:val="00537FBC"/>
    <w:rsid w:val="00543469"/>
    <w:rsid w:val="00545C4B"/>
    <w:rsid w:val="00551B54"/>
    <w:rsid w:val="00584811"/>
    <w:rsid w:val="00593AA6"/>
    <w:rsid w:val="00594161"/>
    <w:rsid w:val="00594749"/>
    <w:rsid w:val="005A0D92"/>
    <w:rsid w:val="005B4067"/>
    <w:rsid w:val="005C3F41"/>
    <w:rsid w:val="005E152A"/>
    <w:rsid w:val="005E3C3F"/>
    <w:rsid w:val="00600219"/>
    <w:rsid w:val="006167FD"/>
    <w:rsid w:val="00641DE5"/>
    <w:rsid w:val="00656F0C"/>
    <w:rsid w:val="00677CC2"/>
    <w:rsid w:val="00681F92"/>
    <w:rsid w:val="006842C2"/>
    <w:rsid w:val="00685F42"/>
    <w:rsid w:val="0069207B"/>
    <w:rsid w:val="006A4B23"/>
    <w:rsid w:val="006B3C80"/>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B1753"/>
    <w:rsid w:val="007B30AA"/>
    <w:rsid w:val="007D1EDF"/>
    <w:rsid w:val="007E7D4A"/>
    <w:rsid w:val="008006CC"/>
    <w:rsid w:val="008018B1"/>
    <w:rsid w:val="00807F18"/>
    <w:rsid w:val="0081391D"/>
    <w:rsid w:val="00831E8D"/>
    <w:rsid w:val="00856A31"/>
    <w:rsid w:val="00857D6B"/>
    <w:rsid w:val="00861D26"/>
    <w:rsid w:val="008754D0"/>
    <w:rsid w:val="00877D48"/>
    <w:rsid w:val="00883781"/>
    <w:rsid w:val="00885570"/>
    <w:rsid w:val="00893958"/>
    <w:rsid w:val="0089456E"/>
    <w:rsid w:val="008A2E77"/>
    <w:rsid w:val="008C6F6F"/>
    <w:rsid w:val="008D0EE0"/>
    <w:rsid w:val="008D3E94"/>
    <w:rsid w:val="008F4F1C"/>
    <w:rsid w:val="008F77C4"/>
    <w:rsid w:val="009103F3"/>
    <w:rsid w:val="00932377"/>
    <w:rsid w:val="0093517C"/>
    <w:rsid w:val="00967042"/>
    <w:rsid w:val="0098255A"/>
    <w:rsid w:val="009845BE"/>
    <w:rsid w:val="00987F4D"/>
    <w:rsid w:val="009902CA"/>
    <w:rsid w:val="009969C9"/>
    <w:rsid w:val="009D3670"/>
    <w:rsid w:val="009F7BD0"/>
    <w:rsid w:val="00A048FF"/>
    <w:rsid w:val="00A10775"/>
    <w:rsid w:val="00A231E2"/>
    <w:rsid w:val="00A36C48"/>
    <w:rsid w:val="00A41E0B"/>
    <w:rsid w:val="00A55631"/>
    <w:rsid w:val="00A64912"/>
    <w:rsid w:val="00A70A74"/>
    <w:rsid w:val="00A912F1"/>
    <w:rsid w:val="00AA044D"/>
    <w:rsid w:val="00AA285D"/>
    <w:rsid w:val="00AA3795"/>
    <w:rsid w:val="00AC1E75"/>
    <w:rsid w:val="00AD5641"/>
    <w:rsid w:val="00AE1088"/>
    <w:rsid w:val="00AF1BA4"/>
    <w:rsid w:val="00B032D8"/>
    <w:rsid w:val="00B33B3C"/>
    <w:rsid w:val="00B379AE"/>
    <w:rsid w:val="00B6382D"/>
    <w:rsid w:val="00BA5026"/>
    <w:rsid w:val="00BB40BF"/>
    <w:rsid w:val="00BC0CD1"/>
    <w:rsid w:val="00BE719A"/>
    <w:rsid w:val="00BE720A"/>
    <w:rsid w:val="00BF0461"/>
    <w:rsid w:val="00BF4944"/>
    <w:rsid w:val="00BF56D4"/>
    <w:rsid w:val="00C04409"/>
    <w:rsid w:val="00C067E5"/>
    <w:rsid w:val="00C164CA"/>
    <w:rsid w:val="00C176CF"/>
    <w:rsid w:val="00C42BF8"/>
    <w:rsid w:val="00C460AE"/>
    <w:rsid w:val="00C50043"/>
    <w:rsid w:val="00C54E84"/>
    <w:rsid w:val="00C7573B"/>
    <w:rsid w:val="00C76CF3"/>
    <w:rsid w:val="00CE1E31"/>
    <w:rsid w:val="00CF0BB2"/>
    <w:rsid w:val="00D00EAA"/>
    <w:rsid w:val="00D0231B"/>
    <w:rsid w:val="00D13441"/>
    <w:rsid w:val="00D243A3"/>
    <w:rsid w:val="00D477C3"/>
    <w:rsid w:val="00D52EFE"/>
    <w:rsid w:val="00D63EF6"/>
    <w:rsid w:val="00D70DFB"/>
    <w:rsid w:val="00D729D4"/>
    <w:rsid w:val="00D73029"/>
    <w:rsid w:val="00D766DF"/>
    <w:rsid w:val="00D83697"/>
    <w:rsid w:val="00DE2002"/>
    <w:rsid w:val="00DF7AE9"/>
    <w:rsid w:val="00E05704"/>
    <w:rsid w:val="00E24835"/>
    <w:rsid w:val="00E24D66"/>
    <w:rsid w:val="00E54292"/>
    <w:rsid w:val="00E66DDD"/>
    <w:rsid w:val="00E74DC7"/>
    <w:rsid w:val="00E84ECA"/>
    <w:rsid w:val="00E87699"/>
    <w:rsid w:val="00E936E9"/>
    <w:rsid w:val="00E947C6"/>
    <w:rsid w:val="00EA646D"/>
    <w:rsid w:val="00EB130B"/>
    <w:rsid w:val="00EB510C"/>
    <w:rsid w:val="00ED492F"/>
    <w:rsid w:val="00EE3E36"/>
    <w:rsid w:val="00EF2E3A"/>
    <w:rsid w:val="00F047E2"/>
    <w:rsid w:val="00F078DC"/>
    <w:rsid w:val="00F13E86"/>
    <w:rsid w:val="00F17B00"/>
    <w:rsid w:val="00F3669E"/>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17F5"/>
    <w:pPr>
      <w:spacing w:line="260" w:lineRule="atLeast"/>
    </w:pPr>
    <w:rPr>
      <w:sz w:val="22"/>
    </w:rPr>
  </w:style>
  <w:style w:type="paragraph" w:styleId="Heading1">
    <w:name w:val="heading 1"/>
    <w:basedOn w:val="Normal"/>
    <w:next w:val="Normal"/>
    <w:link w:val="Heading1Char"/>
    <w:uiPriority w:val="9"/>
    <w:qFormat/>
    <w:rsid w:val="00AA0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04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044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044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044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044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044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044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A044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417F5"/>
  </w:style>
  <w:style w:type="paragraph" w:customStyle="1" w:styleId="OPCParaBase">
    <w:name w:val="OPCParaBase"/>
    <w:qFormat/>
    <w:rsid w:val="004417F5"/>
    <w:pPr>
      <w:spacing w:line="260" w:lineRule="atLeast"/>
    </w:pPr>
    <w:rPr>
      <w:rFonts w:eastAsia="Times New Roman" w:cs="Times New Roman"/>
      <w:sz w:val="22"/>
      <w:lang w:eastAsia="en-AU"/>
    </w:rPr>
  </w:style>
  <w:style w:type="paragraph" w:customStyle="1" w:styleId="ShortT">
    <w:name w:val="ShortT"/>
    <w:basedOn w:val="OPCParaBase"/>
    <w:next w:val="Normal"/>
    <w:qFormat/>
    <w:rsid w:val="004417F5"/>
    <w:pPr>
      <w:spacing w:line="240" w:lineRule="auto"/>
    </w:pPr>
    <w:rPr>
      <w:b/>
      <w:sz w:val="40"/>
    </w:rPr>
  </w:style>
  <w:style w:type="paragraph" w:customStyle="1" w:styleId="ActHead1">
    <w:name w:val="ActHead 1"/>
    <w:aliases w:val="c"/>
    <w:basedOn w:val="OPCParaBase"/>
    <w:next w:val="Normal"/>
    <w:qFormat/>
    <w:rsid w:val="004417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17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17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17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417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17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17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17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17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417F5"/>
  </w:style>
  <w:style w:type="paragraph" w:customStyle="1" w:styleId="Blocks">
    <w:name w:val="Blocks"/>
    <w:aliases w:val="bb"/>
    <w:basedOn w:val="OPCParaBase"/>
    <w:qFormat/>
    <w:rsid w:val="004417F5"/>
    <w:pPr>
      <w:spacing w:line="240" w:lineRule="auto"/>
    </w:pPr>
    <w:rPr>
      <w:sz w:val="24"/>
    </w:rPr>
  </w:style>
  <w:style w:type="paragraph" w:customStyle="1" w:styleId="BoxText">
    <w:name w:val="BoxText"/>
    <w:aliases w:val="bt"/>
    <w:basedOn w:val="OPCParaBase"/>
    <w:qFormat/>
    <w:rsid w:val="004417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17F5"/>
    <w:rPr>
      <w:b/>
    </w:rPr>
  </w:style>
  <w:style w:type="paragraph" w:customStyle="1" w:styleId="BoxHeadItalic">
    <w:name w:val="BoxHeadItalic"/>
    <w:aliases w:val="bhi"/>
    <w:basedOn w:val="BoxText"/>
    <w:next w:val="BoxStep"/>
    <w:qFormat/>
    <w:rsid w:val="004417F5"/>
    <w:rPr>
      <w:i/>
    </w:rPr>
  </w:style>
  <w:style w:type="paragraph" w:customStyle="1" w:styleId="BoxList">
    <w:name w:val="BoxList"/>
    <w:aliases w:val="bl"/>
    <w:basedOn w:val="BoxText"/>
    <w:qFormat/>
    <w:rsid w:val="004417F5"/>
    <w:pPr>
      <w:ind w:left="1559" w:hanging="425"/>
    </w:pPr>
  </w:style>
  <w:style w:type="paragraph" w:customStyle="1" w:styleId="BoxNote">
    <w:name w:val="BoxNote"/>
    <w:aliases w:val="bn"/>
    <w:basedOn w:val="BoxText"/>
    <w:qFormat/>
    <w:rsid w:val="004417F5"/>
    <w:pPr>
      <w:tabs>
        <w:tab w:val="left" w:pos="1985"/>
      </w:tabs>
      <w:spacing w:before="122" w:line="198" w:lineRule="exact"/>
      <w:ind w:left="2948" w:hanging="1814"/>
    </w:pPr>
    <w:rPr>
      <w:sz w:val="18"/>
    </w:rPr>
  </w:style>
  <w:style w:type="paragraph" w:customStyle="1" w:styleId="BoxPara">
    <w:name w:val="BoxPara"/>
    <w:aliases w:val="bp"/>
    <w:basedOn w:val="BoxText"/>
    <w:qFormat/>
    <w:rsid w:val="004417F5"/>
    <w:pPr>
      <w:tabs>
        <w:tab w:val="right" w:pos="2268"/>
      </w:tabs>
      <w:ind w:left="2552" w:hanging="1418"/>
    </w:pPr>
  </w:style>
  <w:style w:type="paragraph" w:customStyle="1" w:styleId="BoxStep">
    <w:name w:val="BoxStep"/>
    <w:aliases w:val="bs"/>
    <w:basedOn w:val="BoxText"/>
    <w:qFormat/>
    <w:rsid w:val="004417F5"/>
    <w:pPr>
      <w:ind w:left="1985" w:hanging="851"/>
    </w:pPr>
  </w:style>
  <w:style w:type="character" w:customStyle="1" w:styleId="CharAmPartNo">
    <w:name w:val="CharAmPartNo"/>
    <w:basedOn w:val="OPCCharBase"/>
    <w:qFormat/>
    <w:rsid w:val="004417F5"/>
  </w:style>
  <w:style w:type="character" w:customStyle="1" w:styleId="CharAmPartText">
    <w:name w:val="CharAmPartText"/>
    <w:basedOn w:val="OPCCharBase"/>
    <w:qFormat/>
    <w:rsid w:val="004417F5"/>
  </w:style>
  <w:style w:type="character" w:customStyle="1" w:styleId="CharAmSchNo">
    <w:name w:val="CharAmSchNo"/>
    <w:basedOn w:val="OPCCharBase"/>
    <w:qFormat/>
    <w:rsid w:val="004417F5"/>
  </w:style>
  <w:style w:type="character" w:customStyle="1" w:styleId="CharAmSchText">
    <w:name w:val="CharAmSchText"/>
    <w:basedOn w:val="OPCCharBase"/>
    <w:qFormat/>
    <w:rsid w:val="004417F5"/>
  </w:style>
  <w:style w:type="character" w:customStyle="1" w:styleId="CharBoldItalic">
    <w:name w:val="CharBoldItalic"/>
    <w:basedOn w:val="OPCCharBase"/>
    <w:uiPriority w:val="1"/>
    <w:qFormat/>
    <w:rsid w:val="004417F5"/>
    <w:rPr>
      <w:b/>
      <w:i/>
    </w:rPr>
  </w:style>
  <w:style w:type="character" w:customStyle="1" w:styleId="CharChapNo">
    <w:name w:val="CharChapNo"/>
    <w:basedOn w:val="OPCCharBase"/>
    <w:uiPriority w:val="1"/>
    <w:qFormat/>
    <w:rsid w:val="004417F5"/>
  </w:style>
  <w:style w:type="character" w:customStyle="1" w:styleId="CharChapText">
    <w:name w:val="CharChapText"/>
    <w:basedOn w:val="OPCCharBase"/>
    <w:uiPriority w:val="1"/>
    <w:qFormat/>
    <w:rsid w:val="004417F5"/>
  </w:style>
  <w:style w:type="character" w:customStyle="1" w:styleId="CharDivNo">
    <w:name w:val="CharDivNo"/>
    <w:basedOn w:val="OPCCharBase"/>
    <w:uiPriority w:val="1"/>
    <w:qFormat/>
    <w:rsid w:val="004417F5"/>
  </w:style>
  <w:style w:type="character" w:customStyle="1" w:styleId="CharDivText">
    <w:name w:val="CharDivText"/>
    <w:basedOn w:val="OPCCharBase"/>
    <w:uiPriority w:val="1"/>
    <w:qFormat/>
    <w:rsid w:val="004417F5"/>
  </w:style>
  <w:style w:type="character" w:customStyle="1" w:styleId="CharItalic">
    <w:name w:val="CharItalic"/>
    <w:basedOn w:val="OPCCharBase"/>
    <w:uiPriority w:val="1"/>
    <w:qFormat/>
    <w:rsid w:val="004417F5"/>
    <w:rPr>
      <w:i/>
    </w:rPr>
  </w:style>
  <w:style w:type="character" w:customStyle="1" w:styleId="CharPartNo">
    <w:name w:val="CharPartNo"/>
    <w:basedOn w:val="OPCCharBase"/>
    <w:uiPriority w:val="1"/>
    <w:qFormat/>
    <w:rsid w:val="004417F5"/>
  </w:style>
  <w:style w:type="character" w:customStyle="1" w:styleId="CharPartText">
    <w:name w:val="CharPartText"/>
    <w:basedOn w:val="OPCCharBase"/>
    <w:uiPriority w:val="1"/>
    <w:qFormat/>
    <w:rsid w:val="004417F5"/>
  </w:style>
  <w:style w:type="character" w:customStyle="1" w:styleId="CharSectno">
    <w:name w:val="CharSectno"/>
    <w:basedOn w:val="OPCCharBase"/>
    <w:qFormat/>
    <w:rsid w:val="004417F5"/>
  </w:style>
  <w:style w:type="character" w:customStyle="1" w:styleId="CharSubdNo">
    <w:name w:val="CharSubdNo"/>
    <w:basedOn w:val="OPCCharBase"/>
    <w:uiPriority w:val="1"/>
    <w:qFormat/>
    <w:rsid w:val="004417F5"/>
  </w:style>
  <w:style w:type="character" w:customStyle="1" w:styleId="CharSubdText">
    <w:name w:val="CharSubdText"/>
    <w:basedOn w:val="OPCCharBase"/>
    <w:uiPriority w:val="1"/>
    <w:qFormat/>
    <w:rsid w:val="004417F5"/>
  </w:style>
  <w:style w:type="paragraph" w:customStyle="1" w:styleId="CTA--">
    <w:name w:val="CTA --"/>
    <w:basedOn w:val="OPCParaBase"/>
    <w:next w:val="Normal"/>
    <w:rsid w:val="004417F5"/>
    <w:pPr>
      <w:spacing w:before="60" w:line="240" w:lineRule="atLeast"/>
      <w:ind w:left="142" w:hanging="142"/>
    </w:pPr>
    <w:rPr>
      <w:sz w:val="20"/>
    </w:rPr>
  </w:style>
  <w:style w:type="paragraph" w:customStyle="1" w:styleId="CTA-">
    <w:name w:val="CTA -"/>
    <w:basedOn w:val="OPCParaBase"/>
    <w:rsid w:val="004417F5"/>
    <w:pPr>
      <w:spacing w:before="60" w:line="240" w:lineRule="atLeast"/>
      <w:ind w:left="85" w:hanging="85"/>
    </w:pPr>
    <w:rPr>
      <w:sz w:val="20"/>
    </w:rPr>
  </w:style>
  <w:style w:type="paragraph" w:customStyle="1" w:styleId="CTA---">
    <w:name w:val="CTA ---"/>
    <w:basedOn w:val="OPCParaBase"/>
    <w:next w:val="Normal"/>
    <w:rsid w:val="004417F5"/>
    <w:pPr>
      <w:spacing w:before="60" w:line="240" w:lineRule="atLeast"/>
      <w:ind w:left="198" w:hanging="198"/>
    </w:pPr>
    <w:rPr>
      <w:sz w:val="20"/>
    </w:rPr>
  </w:style>
  <w:style w:type="paragraph" w:customStyle="1" w:styleId="CTA----">
    <w:name w:val="CTA ----"/>
    <w:basedOn w:val="OPCParaBase"/>
    <w:next w:val="Normal"/>
    <w:rsid w:val="004417F5"/>
    <w:pPr>
      <w:spacing w:before="60" w:line="240" w:lineRule="atLeast"/>
      <w:ind w:left="255" w:hanging="255"/>
    </w:pPr>
    <w:rPr>
      <w:sz w:val="20"/>
    </w:rPr>
  </w:style>
  <w:style w:type="paragraph" w:customStyle="1" w:styleId="CTA1a">
    <w:name w:val="CTA 1(a)"/>
    <w:basedOn w:val="OPCParaBase"/>
    <w:rsid w:val="004417F5"/>
    <w:pPr>
      <w:tabs>
        <w:tab w:val="right" w:pos="414"/>
      </w:tabs>
      <w:spacing w:before="40" w:line="240" w:lineRule="atLeast"/>
      <w:ind w:left="675" w:hanging="675"/>
    </w:pPr>
    <w:rPr>
      <w:sz w:val="20"/>
    </w:rPr>
  </w:style>
  <w:style w:type="paragraph" w:customStyle="1" w:styleId="CTA1ai">
    <w:name w:val="CTA 1(a)(i)"/>
    <w:basedOn w:val="OPCParaBase"/>
    <w:rsid w:val="004417F5"/>
    <w:pPr>
      <w:tabs>
        <w:tab w:val="right" w:pos="1004"/>
      </w:tabs>
      <w:spacing w:before="40" w:line="240" w:lineRule="atLeast"/>
      <w:ind w:left="1253" w:hanging="1253"/>
    </w:pPr>
    <w:rPr>
      <w:sz w:val="20"/>
    </w:rPr>
  </w:style>
  <w:style w:type="paragraph" w:customStyle="1" w:styleId="CTA2a">
    <w:name w:val="CTA 2(a)"/>
    <w:basedOn w:val="OPCParaBase"/>
    <w:rsid w:val="004417F5"/>
    <w:pPr>
      <w:tabs>
        <w:tab w:val="right" w:pos="482"/>
      </w:tabs>
      <w:spacing w:before="40" w:line="240" w:lineRule="atLeast"/>
      <w:ind w:left="748" w:hanging="748"/>
    </w:pPr>
    <w:rPr>
      <w:sz w:val="20"/>
    </w:rPr>
  </w:style>
  <w:style w:type="paragraph" w:customStyle="1" w:styleId="CTA2ai">
    <w:name w:val="CTA 2(a)(i)"/>
    <w:basedOn w:val="OPCParaBase"/>
    <w:rsid w:val="004417F5"/>
    <w:pPr>
      <w:tabs>
        <w:tab w:val="right" w:pos="1089"/>
      </w:tabs>
      <w:spacing w:before="40" w:line="240" w:lineRule="atLeast"/>
      <w:ind w:left="1327" w:hanging="1327"/>
    </w:pPr>
    <w:rPr>
      <w:sz w:val="20"/>
    </w:rPr>
  </w:style>
  <w:style w:type="paragraph" w:customStyle="1" w:styleId="CTA3a">
    <w:name w:val="CTA 3(a)"/>
    <w:basedOn w:val="OPCParaBase"/>
    <w:rsid w:val="004417F5"/>
    <w:pPr>
      <w:tabs>
        <w:tab w:val="right" w:pos="556"/>
      </w:tabs>
      <w:spacing w:before="40" w:line="240" w:lineRule="atLeast"/>
      <w:ind w:left="805" w:hanging="805"/>
    </w:pPr>
    <w:rPr>
      <w:sz w:val="20"/>
    </w:rPr>
  </w:style>
  <w:style w:type="paragraph" w:customStyle="1" w:styleId="CTA3ai">
    <w:name w:val="CTA 3(a)(i)"/>
    <w:basedOn w:val="OPCParaBase"/>
    <w:rsid w:val="004417F5"/>
    <w:pPr>
      <w:tabs>
        <w:tab w:val="right" w:pos="1140"/>
      </w:tabs>
      <w:spacing w:before="40" w:line="240" w:lineRule="atLeast"/>
      <w:ind w:left="1361" w:hanging="1361"/>
    </w:pPr>
    <w:rPr>
      <w:sz w:val="20"/>
    </w:rPr>
  </w:style>
  <w:style w:type="paragraph" w:customStyle="1" w:styleId="CTA4a">
    <w:name w:val="CTA 4(a)"/>
    <w:basedOn w:val="OPCParaBase"/>
    <w:rsid w:val="004417F5"/>
    <w:pPr>
      <w:tabs>
        <w:tab w:val="right" w:pos="624"/>
      </w:tabs>
      <w:spacing w:before="40" w:line="240" w:lineRule="atLeast"/>
      <w:ind w:left="873" w:hanging="873"/>
    </w:pPr>
    <w:rPr>
      <w:sz w:val="20"/>
    </w:rPr>
  </w:style>
  <w:style w:type="paragraph" w:customStyle="1" w:styleId="CTA4ai">
    <w:name w:val="CTA 4(a)(i)"/>
    <w:basedOn w:val="OPCParaBase"/>
    <w:rsid w:val="004417F5"/>
    <w:pPr>
      <w:tabs>
        <w:tab w:val="right" w:pos="1213"/>
      </w:tabs>
      <w:spacing w:before="40" w:line="240" w:lineRule="atLeast"/>
      <w:ind w:left="1452" w:hanging="1452"/>
    </w:pPr>
    <w:rPr>
      <w:sz w:val="20"/>
    </w:rPr>
  </w:style>
  <w:style w:type="paragraph" w:customStyle="1" w:styleId="CTACAPS">
    <w:name w:val="CTA CAPS"/>
    <w:basedOn w:val="OPCParaBase"/>
    <w:rsid w:val="004417F5"/>
    <w:pPr>
      <w:spacing w:before="60" w:line="240" w:lineRule="atLeast"/>
    </w:pPr>
    <w:rPr>
      <w:sz w:val="20"/>
    </w:rPr>
  </w:style>
  <w:style w:type="paragraph" w:customStyle="1" w:styleId="CTAright">
    <w:name w:val="CTA right"/>
    <w:basedOn w:val="OPCParaBase"/>
    <w:rsid w:val="004417F5"/>
    <w:pPr>
      <w:spacing w:before="60" w:line="240" w:lineRule="auto"/>
      <w:jc w:val="right"/>
    </w:pPr>
    <w:rPr>
      <w:sz w:val="20"/>
    </w:rPr>
  </w:style>
  <w:style w:type="paragraph" w:customStyle="1" w:styleId="subsection">
    <w:name w:val="subsection"/>
    <w:aliases w:val="ss"/>
    <w:basedOn w:val="OPCParaBase"/>
    <w:link w:val="subsectionChar"/>
    <w:rsid w:val="004417F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417F5"/>
    <w:pPr>
      <w:spacing w:before="180" w:line="240" w:lineRule="auto"/>
      <w:ind w:left="1134"/>
    </w:pPr>
  </w:style>
  <w:style w:type="paragraph" w:customStyle="1" w:styleId="ETAsubitem">
    <w:name w:val="ETA(subitem)"/>
    <w:basedOn w:val="OPCParaBase"/>
    <w:rsid w:val="004417F5"/>
    <w:pPr>
      <w:tabs>
        <w:tab w:val="right" w:pos="340"/>
      </w:tabs>
      <w:spacing w:before="60" w:line="240" w:lineRule="auto"/>
      <w:ind w:left="454" w:hanging="454"/>
    </w:pPr>
    <w:rPr>
      <w:sz w:val="20"/>
    </w:rPr>
  </w:style>
  <w:style w:type="paragraph" w:customStyle="1" w:styleId="ETApara">
    <w:name w:val="ETA(para)"/>
    <w:basedOn w:val="OPCParaBase"/>
    <w:rsid w:val="004417F5"/>
    <w:pPr>
      <w:tabs>
        <w:tab w:val="right" w:pos="754"/>
      </w:tabs>
      <w:spacing w:before="60" w:line="240" w:lineRule="auto"/>
      <w:ind w:left="828" w:hanging="828"/>
    </w:pPr>
    <w:rPr>
      <w:sz w:val="20"/>
    </w:rPr>
  </w:style>
  <w:style w:type="paragraph" w:customStyle="1" w:styleId="ETAsubpara">
    <w:name w:val="ETA(subpara)"/>
    <w:basedOn w:val="OPCParaBase"/>
    <w:rsid w:val="004417F5"/>
    <w:pPr>
      <w:tabs>
        <w:tab w:val="right" w:pos="1083"/>
      </w:tabs>
      <w:spacing w:before="60" w:line="240" w:lineRule="auto"/>
      <w:ind w:left="1191" w:hanging="1191"/>
    </w:pPr>
    <w:rPr>
      <w:sz w:val="20"/>
    </w:rPr>
  </w:style>
  <w:style w:type="paragraph" w:customStyle="1" w:styleId="ETAsub-subpara">
    <w:name w:val="ETA(sub-subpara)"/>
    <w:basedOn w:val="OPCParaBase"/>
    <w:rsid w:val="004417F5"/>
    <w:pPr>
      <w:tabs>
        <w:tab w:val="right" w:pos="1412"/>
      </w:tabs>
      <w:spacing w:before="60" w:line="240" w:lineRule="auto"/>
      <w:ind w:left="1525" w:hanging="1525"/>
    </w:pPr>
    <w:rPr>
      <w:sz w:val="20"/>
    </w:rPr>
  </w:style>
  <w:style w:type="paragraph" w:customStyle="1" w:styleId="Formula">
    <w:name w:val="Formula"/>
    <w:basedOn w:val="OPCParaBase"/>
    <w:rsid w:val="004417F5"/>
    <w:pPr>
      <w:spacing w:line="240" w:lineRule="auto"/>
      <w:ind w:left="1134"/>
    </w:pPr>
    <w:rPr>
      <w:sz w:val="20"/>
    </w:rPr>
  </w:style>
  <w:style w:type="paragraph" w:styleId="Header">
    <w:name w:val="header"/>
    <w:basedOn w:val="OPCParaBase"/>
    <w:link w:val="HeaderChar"/>
    <w:unhideWhenUsed/>
    <w:rsid w:val="004417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417F5"/>
    <w:rPr>
      <w:rFonts w:eastAsia="Times New Roman" w:cs="Times New Roman"/>
      <w:sz w:val="16"/>
      <w:lang w:eastAsia="en-AU"/>
    </w:rPr>
  </w:style>
  <w:style w:type="paragraph" w:customStyle="1" w:styleId="House">
    <w:name w:val="House"/>
    <w:basedOn w:val="OPCParaBase"/>
    <w:rsid w:val="004417F5"/>
    <w:pPr>
      <w:spacing w:line="240" w:lineRule="auto"/>
    </w:pPr>
    <w:rPr>
      <w:sz w:val="28"/>
    </w:rPr>
  </w:style>
  <w:style w:type="paragraph" w:customStyle="1" w:styleId="Item">
    <w:name w:val="Item"/>
    <w:aliases w:val="i"/>
    <w:basedOn w:val="OPCParaBase"/>
    <w:next w:val="ItemHead"/>
    <w:rsid w:val="004417F5"/>
    <w:pPr>
      <w:keepLines/>
      <w:spacing w:before="80" w:line="240" w:lineRule="auto"/>
      <w:ind w:left="709"/>
    </w:pPr>
  </w:style>
  <w:style w:type="paragraph" w:customStyle="1" w:styleId="ItemHead">
    <w:name w:val="ItemHead"/>
    <w:aliases w:val="ih"/>
    <w:basedOn w:val="OPCParaBase"/>
    <w:next w:val="Item"/>
    <w:link w:val="ItemHeadChar"/>
    <w:rsid w:val="004417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417F5"/>
    <w:pPr>
      <w:spacing w:line="240" w:lineRule="auto"/>
    </w:pPr>
    <w:rPr>
      <w:b/>
      <w:sz w:val="32"/>
    </w:rPr>
  </w:style>
  <w:style w:type="paragraph" w:customStyle="1" w:styleId="notedraft">
    <w:name w:val="note(draft)"/>
    <w:aliases w:val="nd"/>
    <w:basedOn w:val="OPCParaBase"/>
    <w:rsid w:val="004417F5"/>
    <w:pPr>
      <w:spacing w:before="240" w:line="240" w:lineRule="auto"/>
      <w:ind w:left="284" w:hanging="284"/>
    </w:pPr>
    <w:rPr>
      <w:i/>
      <w:sz w:val="24"/>
    </w:rPr>
  </w:style>
  <w:style w:type="paragraph" w:customStyle="1" w:styleId="notemargin">
    <w:name w:val="note(margin)"/>
    <w:aliases w:val="nm"/>
    <w:basedOn w:val="OPCParaBase"/>
    <w:rsid w:val="004417F5"/>
    <w:pPr>
      <w:tabs>
        <w:tab w:val="left" w:pos="709"/>
      </w:tabs>
      <w:spacing w:before="122" w:line="198" w:lineRule="exact"/>
      <w:ind w:left="709" w:hanging="709"/>
    </w:pPr>
    <w:rPr>
      <w:sz w:val="18"/>
    </w:rPr>
  </w:style>
  <w:style w:type="paragraph" w:customStyle="1" w:styleId="noteToPara">
    <w:name w:val="noteToPara"/>
    <w:aliases w:val="ntp"/>
    <w:basedOn w:val="OPCParaBase"/>
    <w:rsid w:val="004417F5"/>
    <w:pPr>
      <w:spacing w:before="122" w:line="198" w:lineRule="exact"/>
      <w:ind w:left="2353" w:hanging="709"/>
    </w:pPr>
    <w:rPr>
      <w:sz w:val="18"/>
    </w:rPr>
  </w:style>
  <w:style w:type="paragraph" w:customStyle="1" w:styleId="noteParlAmend">
    <w:name w:val="note(ParlAmend)"/>
    <w:aliases w:val="npp"/>
    <w:basedOn w:val="OPCParaBase"/>
    <w:next w:val="ParlAmend"/>
    <w:rsid w:val="004417F5"/>
    <w:pPr>
      <w:spacing w:line="240" w:lineRule="auto"/>
      <w:jc w:val="right"/>
    </w:pPr>
    <w:rPr>
      <w:rFonts w:ascii="Arial" w:hAnsi="Arial"/>
      <w:b/>
      <w:i/>
    </w:rPr>
  </w:style>
  <w:style w:type="paragraph" w:customStyle="1" w:styleId="Page1">
    <w:name w:val="Page1"/>
    <w:basedOn w:val="OPCParaBase"/>
    <w:rsid w:val="004417F5"/>
    <w:pPr>
      <w:spacing w:before="5600" w:line="240" w:lineRule="auto"/>
    </w:pPr>
    <w:rPr>
      <w:b/>
      <w:sz w:val="32"/>
    </w:rPr>
  </w:style>
  <w:style w:type="paragraph" w:customStyle="1" w:styleId="PageBreak">
    <w:name w:val="PageBreak"/>
    <w:aliases w:val="pb"/>
    <w:basedOn w:val="OPCParaBase"/>
    <w:rsid w:val="004417F5"/>
    <w:pPr>
      <w:spacing w:line="240" w:lineRule="auto"/>
    </w:pPr>
    <w:rPr>
      <w:sz w:val="20"/>
    </w:rPr>
  </w:style>
  <w:style w:type="paragraph" w:customStyle="1" w:styleId="paragraphsub">
    <w:name w:val="paragraph(sub)"/>
    <w:aliases w:val="aa"/>
    <w:basedOn w:val="OPCParaBase"/>
    <w:rsid w:val="004417F5"/>
    <w:pPr>
      <w:tabs>
        <w:tab w:val="right" w:pos="1985"/>
      </w:tabs>
      <w:spacing w:before="40" w:line="240" w:lineRule="auto"/>
      <w:ind w:left="2098" w:hanging="2098"/>
    </w:pPr>
  </w:style>
  <w:style w:type="paragraph" w:customStyle="1" w:styleId="paragraphsub-sub">
    <w:name w:val="paragraph(sub-sub)"/>
    <w:aliases w:val="aaa"/>
    <w:basedOn w:val="OPCParaBase"/>
    <w:rsid w:val="004417F5"/>
    <w:pPr>
      <w:tabs>
        <w:tab w:val="right" w:pos="2722"/>
      </w:tabs>
      <w:spacing w:before="40" w:line="240" w:lineRule="auto"/>
      <w:ind w:left="2835" w:hanging="2835"/>
    </w:pPr>
  </w:style>
  <w:style w:type="paragraph" w:customStyle="1" w:styleId="paragraph">
    <w:name w:val="paragraph"/>
    <w:aliases w:val="a"/>
    <w:basedOn w:val="OPCParaBase"/>
    <w:link w:val="paragraphChar"/>
    <w:rsid w:val="004417F5"/>
    <w:pPr>
      <w:tabs>
        <w:tab w:val="right" w:pos="1531"/>
      </w:tabs>
      <w:spacing w:before="40" w:line="240" w:lineRule="auto"/>
      <w:ind w:left="1644" w:hanging="1644"/>
    </w:pPr>
  </w:style>
  <w:style w:type="paragraph" w:customStyle="1" w:styleId="ParlAmend">
    <w:name w:val="ParlAmend"/>
    <w:aliases w:val="pp"/>
    <w:basedOn w:val="OPCParaBase"/>
    <w:rsid w:val="004417F5"/>
    <w:pPr>
      <w:spacing w:before="240" w:line="240" w:lineRule="atLeast"/>
      <w:ind w:hanging="567"/>
    </w:pPr>
    <w:rPr>
      <w:sz w:val="24"/>
    </w:rPr>
  </w:style>
  <w:style w:type="paragraph" w:customStyle="1" w:styleId="Penalty">
    <w:name w:val="Penalty"/>
    <w:basedOn w:val="OPCParaBase"/>
    <w:rsid w:val="004417F5"/>
    <w:pPr>
      <w:tabs>
        <w:tab w:val="left" w:pos="2977"/>
      </w:tabs>
      <w:spacing w:before="180" w:line="240" w:lineRule="auto"/>
      <w:ind w:left="1985" w:hanging="851"/>
    </w:pPr>
  </w:style>
  <w:style w:type="paragraph" w:customStyle="1" w:styleId="Portfolio">
    <w:name w:val="Portfolio"/>
    <w:basedOn w:val="OPCParaBase"/>
    <w:rsid w:val="004417F5"/>
    <w:pPr>
      <w:spacing w:line="240" w:lineRule="auto"/>
    </w:pPr>
    <w:rPr>
      <w:i/>
      <w:sz w:val="20"/>
    </w:rPr>
  </w:style>
  <w:style w:type="paragraph" w:customStyle="1" w:styleId="Preamble">
    <w:name w:val="Preamble"/>
    <w:basedOn w:val="OPCParaBase"/>
    <w:next w:val="Normal"/>
    <w:rsid w:val="004417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17F5"/>
    <w:pPr>
      <w:spacing w:line="240" w:lineRule="auto"/>
    </w:pPr>
    <w:rPr>
      <w:i/>
      <w:sz w:val="20"/>
    </w:rPr>
  </w:style>
  <w:style w:type="paragraph" w:customStyle="1" w:styleId="Session">
    <w:name w:val="Session"/>
    <w:basedOn w:val="OPCParaBase"/>
    <w:rsid w:val="004417F5"/>
    <w:pPr>
      <w:spacing w:line="240" w:lineRule="auto"/>
    </w:pPr>
    <w:rPr>
      <w:sz w:val="28"/>
    </w:rPr>
  </w:style>
  <w:style w:type="paragraph" w:customStyle="1" w:styleId="Sponsor">
    <w:name w:val="Sponsor"/>
    <w:basedOn w:val="OPCParaBase"/>
    <w:rsid w:val="004417F5"/>
    <w:pPr>
      <w:spacing w:line="240" w:lineRule="auto"/>
    </w:pPr>
    <w:rPr>
      <w:i/>
    </w:rPr>
  </w:style>
  <w:style w:type="paragraph" w:customStyle="1" w:styleId="Subitem">
    <w:name w:val="Subitem"/>
    <w:aliases w:val="iss"/>
    <w:basedOn w:val="OPCParaBase"/>
    <w:rsid w:val="004417F5"/>
    <w:pPr>
      <w:spacing w:before="180" w:line="240" w:lineRule="auto"/>
      <w:ind w:left="709" w:hanging="709"/>
    </w:pPr>
  </w:style>
  <w:style w:type="paragraph" w:customStyle="1" w:styleId="SubitemHead">
    <w:name w:val="SubitemHead"/>
    <w:aliases w:val="issh"/>
    <w:basedOn w:val="OPCParaBase"/>
    <w:rsid w:val="004417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417F5"/>
    <w:pPr>
      <w:spacing w:before="40" w:line="240" w:lineRule="auto"/>
      <w:ind w:left="1134"/>
    </w:pPr>
  </w:style>
  <w:style w:type="paragraph" w:customStyle="1" w:styleId="SubsectionHead">
    <w:name w:val="SubsectionHead"/>
    <w:aliases w:val="ssh"/>
    <w:basedOn w:val="OPCParaBase"/>
    <w:next w:val="subsection"/>
    <w:rsid w:val="004417F5"/>
    <w:pPr>
      <w:keepNext/>
      <w:keepLines/>
      <w:spacing w:before="240" w:line="240" w:lineRule="auto"/>
      <w:ind w:left="1134"/>
    </w:pPr>
    <w:rPr>
      <w:i/>
    </w:rPr>
  </w:style>
  <w:style w:type="paragraph" w:customStyle="1" w:styleId="Tablea">
    <w:name w:val="Table(a)"/>
    <w:aliases w:val="ta"/>
    <w:basedOn w:val="OPCParaBase"/>
    <w:rsid w:val="004417F5"/>
    <w:pPr>
      <w:spacing w:before="60" w:line="240" w:lineRule="auto"/>
      <w:ind w:left="284" w:hanging="284"/>
    </w:pPr>
    <w:rPr>
      <w:sz w:val="20"/>
    </w:rPr>
  </w:style>
  <w:style w:type="paragraph" w:customStyle="1" w:styleId="TableAA">
    <w:name w:val="Table(AA)"/>
    <w:aliases w:val="taaa"/>
    <w:basedOn w:val="OPCParaBase"/>
    <w:rsid w:val="004417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417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417F5"/>
    <w:pPr>
      <w:spacing w:before="60" w:line="240" w:lineRule="atLeast"/>
    </w:pPr>
    <w:rPr>
      <w:sz w:val="20"/>
    </w:rPr>
  </w:style>
  <w:style w:type="paragraph" w:customStyle="1" w:styleId="TLPBoxTextnote">
    <w:name w:val="TLPBoxText(note"/>
    <w:aliases w:val="right)"/>
    <w:basedOn w:val="OPCParaBase"/>
    <w:rsid w:val="004417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17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17F5"/>
    <w:pPr>
      <w:spacing w:before="122" w:line="198" w:lineRule="exact"/>
      <w:ind w:left="1985" w:hanging="851"/>
      <w:jc w:val="right"/>
    </w:pPr>
    <w:rPr>
      <w:sz w:val="18"/>
    </w:rPr>
  </w:style>
  <w:style w:type="paragraph" w:customStyle="1" w:styleId="TLPTableBullet">
    <w:name w:val="TLPTableBullet"/>
    <w:aliases w:val="ttb"/>
    <w:basedOn w:val="OPCParaBase"/>
    <w:rsid w:val="004417F5"/>
    <w:pPr>
      <w:spacing w:line="240" w:lineRule="exact"/>
      <w:ind w:left="284" w:hanging="284"/>
    </w:pPr>
    <w:rPr>
      <w:sz w:val="20"/>
    </w:rPr>
  </w:style>
  <w:style w:type="paragraph" w:styleId="TOC1">
    <w:name w:val="toc 1"/>
    <w:basedOn w:val="OPCParaBase"/>
    <w:next w:val="Normal"/>
    <w:uiPriority w:val="39"/>
    <w:semiHidden/>
    <w:unhideWhenUsed/>
    <w:rsid w:val="004417F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417F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417F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417F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D367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417F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417F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417F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417F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417F5"/>
    <w:pPr>
      <w:keepLines/>
      <w:spacing w:before="240" w:after="120" w:line="240" w:lineRule="auto"/>
      <w:ind w:left="794"/>
    </w:pPr>
    <w:rPr>
      <w:b/>
      <w:kern w:val="28"/>
      <w:sz w:val="20"/>
    </w:rPr>
  </w:style>
  <w:style w:type="paragraph" w:customStyle="1" w:styleId="TofSectsHeading">
    <w:name w:val="TofSects(Heading)"/>
    <w:basedOn w:val="OPCParaBase"/>
    <w:rsid w:val="004417F5"/>
    <w:pPr>
      <w:spacing w:before="240" w:after="120" w:line="240" w:lineRule="auto"/>
    </w:pPr>
    <w:rPr>
      <w:b/>
      <w:sz w:val="24"/>
    </w:rPr>
  </w:style>
  <w:style w:type="paragraph" w:customStyle="1" w:styleId="TofSectsSection">
    <w:name w:val="TofSects(Section)"/>
    <w:basedOn w:val="OPCParaBase"/>
    <w:rsid w:val="004417F5"/>
    <w:pPr>
      <w:keepLines/>
      <w:spacing w:before="40" w:line="240" w:lineRule="auto"/>
      <w:ind w:left="1588" w:hanging="794"/>
    </w:pPr>
    <w:rPr>
      <w:kern w:val="28"/>
      <w:sz w:val="18"/>
    </w:rPr>
  </w:style>
  <w:style w:type="paragraph" w:customStyle="1" w:styleId="TofSectsSubdiv">
    <w:name w:val="TofSects(Subdiv)"/>
    <w:basedOn w:val="OPCParaBase"/>
    <w:rsid w:val="004417F5"/>
    <w:pPr>
      <w:keepLines/>
      <w:spacing w:before="80" w:line="240" w:lineRule="auto"/>
      <w:ind w:left="1588" w:hanging="794"/>
    </w:pPr>
    <w:rPr>
      <w:kern w:val="28"/>
    </w:rPr>
  </w:style>
  <w:style w:type="paragraph" w:customStyle="1" w:styleId="WRStyle">
    <w:name w:val="WR Style"/>
    <w:aliases w:val="WR"/>
    <w:basedOn w:val="OPCParaBase"/>
    <w:rsid w:val="004417F5"/>
    <w:pPr>
      <w:spacing w:before="240" w:line="240" w:lineRule="auto"/>
      <w:ind w:left="284" w:hanging="284"/>
    </w:pPr>
    <w:rPr>
      <w:b/>
      <w:i/>
      <w:kern w:val="28"/>
      <w:sz w:val="24"/>
    </w:rPr>
  </w:style>
  <w:style w:type="paragraph" w:customStyle="1" w:styleId="notepara">
    <w:name w:val="note(para)"/>
    <w:aliases w:val="na"/>
    <w:basedOn w:val="OPCParaBase"/>
    <w:rsid w:val="004417F5"/>
    <w:pPr>
      <w:spacing w:before="40" w:line="198" w:lineRule="exact"/>
      <w:ind w:left="2354" w:hanging="369"/>
    </w:pPr>
    <w:rPr>
      <w:sz w:val="18"/>
    </w:rPr>
  </w:style>
  <w:style w:type="paragraph" w:styleId="Footer">
    <w:name w:val="footer"/>
    <w:link w:val="FooterChar"/>
    <w:rsid w:val="004417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417F5"/>
    <w:rPr>
      <w:rFonts w:eastAsia="Times New Roman" w:cs="Times New Roman"/>
      <w:sz w:val="22"/>
      <w:szCs w:val="24"/>
      <w:lang w:eastAsia="en-AU"/>
    </w:rPr>
  </w:style>
  <w:style w:type="character" w:styleId="LineNumber">
    <w:name w:val="line number"/>
    <w:basedOn w:val="OPCCharBase"/>
    <w:uiPriority w:val="99"/>
    <w:semiHidden/>
    <w:unhideWhenUsed/>
    <w:rsid w:val="004417F5"/>
    <w:rPr>
      <w:sz w:val="16"/>
    </w:rPr>
  </w:style>
  <w:style w:type="table" w:customStyle="1" w:styleId="CFlag">
    <w:name w:val="CFlag"/>
    <w:basedOn w:val="TableNormal"/>
    <w:uiPriority w:val="99"/>
    <w:rsid w:val="004417F5"/>
    <w:rPr>
      <w:rFonts w:eastAsia="Times New Roman" w:cs="Times New Roman"/>
      <w:lang w:eastAsia="en-AU"/>
    </w:rPr>
    <w:tblPr/>
  </w:style>
  <w:style w:type="paragraph" w:customStyle="1" w:styleId="NotesHeading1">
    <w:name w:val="NotesHeading 1"/>
    <w:basedOn w:val="OPCParaBase"/>
    <w:next w:val="Normal"/>
    <w:rsid w:val="004417F5"/>
    <w:rPr>
      <w:b/>
      <w:sz w:val="28"/>
      <w:szCs w:val="28"/>
    </w:rPr>
  </w:style>
  <w:style w:type="paragraph" w:customStyle="1" w:styleId="NotesHeading2">
    <w:name w:val="NotesHeading 2"/>
    <w:basedOn w:val="OPCParaBase"/>
    <w:next w:val="Normal"/>
    <w:rsid w:val="004417F5"/>
    <w:rPr>
      <w:b/>
      <w:sz w:val="28"/>
      <w:szCs w:val="28"/>
    </w:rPr>
  </w:style>
  <w:style w:type="paragraph" w:customStyle="1" w:styleId="SignCoverPageEnd">
    <w:name w:val="SignCoverPageEnd"/>
    <w:basedOn w:val="OPCParaBase"/>
    <w:next w:val="Normal"/>
    <w:rsid w:val="004417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17F5"/>
    <w:pPr>
      <w:pBdr>
        <w:top w:val="single" w:sz="4" w:space="1" w:color="auto"/>
      </w:pBdr>
      <w:spacing w:before="360"/>
      <w:ind w:right="397"/>
      <w:jc w:val="both"/>
    </w:pPr>
  </w:style>
  <w:style w:type="paragraph" w:customStyle="1" w:styleId="Paragraphsub-sub-sub">
    <w:name w:val="Paragraph(sub-sub-sub)"/>
    <w:aliases w:val="aaaa"/>
    <w:basedOn w:val="OPCParaBase"/>
    <w:rsid w:val="004417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417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17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17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17F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417F5"/>
    <w:pPr>
      <w:spacing w:before="120"/>
    </w:pPr>
  </w:style>
  <w:style w:type="paragraph" w:customStyle="1" w:styleId="TableTextEndNotes">
    <w:name w:val="TableTextEndNotes"/>
    <w:aliases w:val="Tten"/>
    <w:basedOn w:val="Normal"/>
    <w:rsid w:val="004417F5"/>
    <w:pPr>
      <w:spacing w:before="60" w:line="240" w:lineRule="auto"/>
    </w:pPr>
    <w:rPr>
      <w:rFonts w:cs="Arial"/>
      <w:sz w:val="20"/>
      <w:szCs w:val="22"/>
    </w:rPr>
  </w:style>
  <w:style w:type="paragraph" w:customStyle="1" w:styleId="TableHeading">
    <w:name w:val="TableHeading"/>
    <w:aliases w:val="th"/>
    <w:basedOn w:val="OPCParaBase"/>
    <w:next w:val="Tabletext"/>
    <w:rsid w:val="004417F5"/>
    <w:pPr>
      <w:keepNext/>
      <w:spacing w:before="60" w:line="240" w:lineRule="atLeast"/>
    </w:pPr>
    <w:rPr>
      <w:b/>
      <w:sz w:val="20"/>
    </w:rPr>
  </w:style>
  <w:style w:type="paragraph" w:customStyle="1" w:styleId="NoteToSubpara">
    <w:name w:val="NoteToSubpara"/>
    <w:aliases w:val="nts"/>
    <w:basedOn w:val="OPCParaBase"/>
    <w:rsid w:val="004417F5"/>
    <w:pPr>
      <w:spacing w:before="40" w:line="198" w:lineRule="exact"/>
      <w:ind w:left="2835" w:hanging="709"/>
    </w:pPr>
    <w:rPr>
      <w:sz w:val="18"/>
    </w:rPr>
  </w:style>
  <w:style w:type="paragraph" w:customStyle="1" w:styleId="ENoteTableHeading">
    <w:name w:val="ENoteTableHeading"/>
    <w:aliases w:val="enth"/>
    <w:basedOn w:val="OPCParaBase"/>
    <w:rsid w:val="004417F5"/>
    <w:pPr>
      <w:keepNext/>
      <w:spacing w:before="60" w:line="240" w:lineRule="atLeast"/>
    </w:pPr>
    <w:rPr>
      <w:rFonts w:ascii="Arial" w:hAnsi="Arial"/>
      <w:b/>
      <w:sz w:val="16"/>
    </w:rPr>
  </w:style>
  <w:style w:type="paragraph" w:customStyle="1" w:styleId="ENoteTTi">
    <w:name w:val="ENoteTTi"/>
    <w:aliases w:val="entti"/>
    <w:basedOn w:val="OPCParaBase"/>
    <w:rsid w:val="004417F5"/>
    <w:pPr>
      <w:keepNext/>
      <w:spacing w:before="60" w:line="240" w:lineRule="atLeast"/>
      <w:ind w:left="170"/>
    </w:pPr>
    <w:rPr>
      <w:sz w:val="16"/>
    </w:rPr>
  </w:style>
  <w:style w:type="paragraph" w:customStyle="1" w:styleId="ENotesHeading1">
    <w:name w:val="ENotesHeading 1"/>
    <w:aliases w:val="Enh1"/>
    <w:basedOn w:val="OPCParaBase"/>
    <w:next w:val="Normal"/>
    <w:rsid w:val="004417F5"/>
    <w:pPr>
      <w:spacing w:before="120"/>
      <w:outlineLvl w:val="1"/>
    </w:pPr>
    <w:rPr>
      <w:b/>
      <w:sz w:val="28"/>
      <w:szCs w:val="28"/>
    </w:rPr>
  </w:style>
  <w:style w:type="paragraph" w:customStyle="1" w:styleId="ENotesHeading2">
    <w:name w:val="ENotesHeading 2"/>
    <w:aliases w:val="Enh2"/>
    <w:basedOn w:val="OPCParaBase"/>
    <w:next w:val="Normal"/>
    <w:rsid w:val="004417F5"/>
    <w:pPr>
      <w:spacing w:before="120" w:after="120"/>
      <w:outlineLvl w:val="2"/>
    </w:pPr>
    <w:rPr>
      <w:b/>
      <w:sz w:val="24"/>
      <w:szCs w:val="28"/>
    </w:rPr>
  </w:style>
  <w:style w:type="paragraph" w:customStyle="1" w:styleId="ENoteTTIndentHeading">
    <w:name w:val="ENoteTTIndentHeading"/>
    <w:aliases w:val="enTTHi"/>
    <w:basedOn w:val="OPCParaBase"/>
    <w:rsid w:val="004417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417F5"/>
    <w:pPr>
      <w:spacing w:before="60" w:line="240" w:lineRule="atLeast"/>
    </w:pPr>
    <w:rPr>
      <w:sz w:val="16"/>
    </w:rPr>
  </w:style>
  <w:style w:type="paragraph" w:customStyle="1" w:styleId="MadeunderText">
    <w:name w:val="MadeunderText"/>
    <w:basedOn w:val="OPCParaBase"/>
    <w:next w:val="Normal"/>
    <w:rsid w:val="004417F5"/>
    <w:pPr>
      <w:spacing w:before="240"/>
    </w:pPr>
    <w:rPr>
      <w:sz w:val="24"/>
      <w:szCs w:val="24"/>
    </w:rPr>
  </w:style>
  <w:style w:type="paragraph" w:customStyle="1" w:styleId="ENotesHeading3">
    <w:name w:val="ENotesHeading 3"/>
    <w:aliases w:val="Enh3"/>
    <w:basedOn w:val="OPCParaBase"/>
    <w:next w:val="Normal"/>
    <w:rsid w:val="004417F5"/>
    <w:pPr>
      <w:keepNext/>
      <w:spacing w:before="120" w:line="240" w:lineRule="auto"/>
      <w:outlineLvl w:val="4"/>
    </w:pPr>
    <w:rPr>
      <w:b/>
      <w:szCs w:val="24"/>
    </w:rPr>
  </w:style>
  <w:style w:type="paragraph" w:customStyle="1" w:styleId="SubPartCASA">
    <w:name w:val="SubPart(CASA)"/>
    <w:aliases w:val="csp"/>
    <w:basedOn w:val="OPCParaBase"/>
    <w:next w:val="ActHead3"/>
    <w:rsid w:val="004417F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417F5"/>
  </w:style>
  <w:style w:type="character" w:customStyle="1" w:styleId="CharSubPartNoCASA">
    <w:name w:val="CharSubPartNo(CASA)"/>
    <w:basedOn w:val="OPCCharBase"/>
    <w:uiPriority w:val="1"/>
    <w:rsid w:val="004417F5"/>
  </w:style>
  <w:style w:type="paragraph" w:customStyle="1" w:styleId="ENoteTTIndentHeadingSub">
    <w:name w:val="ENoteTTIndentHeadingSub"/>
    <w:aliases w:val="enTTHis"/>
    <w:basedOn w:val="OPCParaBase"/>
    <w:rsid w:val="004417F5"/>
    <w:pPr>
      <w:keepNext/>
      <w:spacing w:before="60" w:line="240" w:lineRule="atLeast"/>
      <w:ind w:left="340"/>
    </w:pPr>
    <w:rPr>
      <w:b/>
      <w:sz w:val="16"/>
    </w:rPr>
  </w:style>
  <w:style w:type="paragraph" w:customStyle="1" w:styleId="ENoteTTiSub">
    <w:name w:val="ENoteTTiSub"/>
    <w:aliases w:val="enttis"/>
    <w:basedOn w:val="OPCParaBase"/>
    <w:rsid w:val="004417F5"/>
    <w:pPr>
      <w:keepNext/>
      <w:spacing w:before="60" w:line="240" w:lineRule="atLeast"/>
      <w:ind w:left="340"/>
    </w:pPr>
    <w:rPr>
      <w:sz w:val="16"/>
    </w:rPr>
  </w:style>
  <w:style w:type="paragraph" w:customStyle="1" w:styleId="SubDivisionMigration">
    <w:name w:val="SubDivisionMigration"/>
    <w:aliases w:val="sdm"/>
    <w:basedOn w:val="OPCParaBase"/>
    <w:rsid w:val="004417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17F5"/>
    <w:pPr>
      <w:keepNext/>
      <w:keepLines/>
      <w:spacing w:before="240" w:line="240" w:lineRule="auto"/>
      <w:ind w:left="1134" w:hanging="1134"/>
    </w:pPr>
    <w:rPr>
      <w:b/>
      <w:sz w:val="28"/>
    </w:rPr>
  </w:style>
  <w:style w:type="table" w:styleId="TableGrid">
    <w:name w:val="Table Grid"/>
    <w:basedOn w:val="TableNormal"/>
    <w:uiPriority w:val="59"/>
    <w:rsid w:val="0044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4417F5"/>
    <w:pPr>
      <w:spacing w:before="122" w:line="240" w:lineRule="auto"/>
      <w:ind w:left="1985" w:hanging="851"/>
    </w:pPr>
    <w:rPr>
      <w:sz w:val="18"/>
    </w:rPr>
  </w:style>
  <w:style w:type="paragraph" w:customStyle="1" w:styleId="FreeForm">
    <w:name w:val="FreeForm"/>
    <w:rsid w:val="00D0231B"/>
    <w:rPr>
      <w:rFonts w:ascii="Arial" w:hAnsi="Arial"/>
      <w:sz w:val="22"/>
    </w:rPr>
  </w:style>
  <w:style w:type="paragraph" w:customStyle="1" w:styleId="SOText">
    <w:name w:val="SO Text"/>
    <w:aliases w:val="sot"/>
    <w:link w:val="SOTextChar"/>
    <w:rsid w:val="004417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17F5"/>
    <w:rPr>
      <w:sz w:val="22"/>
    </w:rPr>
  </w:style>
  <w:style w:type="paragraph" w:customStyle="1" w:styleId="SOTextNote">
    <w:name w:val="SO TextNote"/>
    <w:aliases w:val="sont"/>
    <w:basedOn w:val="SOText"/>
    <w:qFormat/>
    <w:rsid w:val="004417F5"/>
    <w:pPr>
      <w:spacing w:before="122" w:line="198" w:lineRule="exact"/>
      <w:ind w:left="1843" w:hanging="709"/>
    </w:pPr>
    <w:rPr>
      <w:sz w:val="18"/>
    </w:rPr>
  </w:style>
  <w:style w:type="paragraph" w:customStyle="1" w:styleId="SOPara">
    <w:name w:val="SO Para"/>
    <w:aliases w:val="soa"/>
    <w:basedOn w:val="SOText"/>
    <w:link w:val="SOParaChar"/>
    <w:qFormat/>
    <w:rsid w:val="004417F5"/>
    <w:pPr>
      <w:tabs>
        <w:tab w:val="right" w:pos="1786"/>
      </w:tabs>
      <w:spacing w:before="40"/>
      <w:ind w:left="2070" w:hanging="936"/>
    </w:pPr>
  </w:style>
  <w:style w:type="character" w:customStyle="1" w:styleId="SOParaChar">
    <w:name w:val="SO Para Char"/>
    <w:aliases w:val="soa Char"/>
    <w:basedOn w:val="DefaultParagraphFont"/>
    <w:link w:val="SOPara"/>
    <w:rsid w:val="004417F5"/>
    <w:rPr>
      <w:sz w:val="22"/>
    </w:rPr>
  </w:style>
  <w:style w:type="paragraph" w:customStyle="1" w:styleId="FileName">
    <w:name w:val="FileName"/>
    <w:basedOn w:val="Normal"/>
    <w:rsid w:val="004417F5"/>
  </w:style>
  <w:style w:type="paragraph" w:customStyle="1" w:styleId="SOHeadBold">
    <w:name w:val="SO HeadBold"/>
    <w:aliases w:val="sohb"/>
    <w:basedOn w:val="SOText"/>
    <w:next w:val="SOText"/>
    <w:link w:val="SOHeadBoldChar"/>
    <w:qFormat/>
    <w:rsid w:val="004417F5"/>
    <w:rPr>
      <w:b/>
    </w:rPr>
  </w:style>
  <w:style w:type="character" w:customStyle="1" w:styleId="SOHeadBoldChar">
    <w:name w:val="SO HeadBold Char"/>
    <w:aliases w:val="sohb Char"/>
    <w:basedOn w:val="DefaultParagraphFont"/>
    <w:link w:val="SOHeadBold"/>
    <w:rsid w:val="004417F5"/>
    <w:rPr>
      <w:b/>
      <w:sz w:val="22"/>
    </w:rPr>
  </w:style>
  <w:style w:type="paragraph" w:customStyle="1" w:styleId="SOHeadItalic">
    <w:name w:val="SO HeadItalic"/>
    <w:aliases w:val="sohi"/>
    <w:basedOn w:val="SOText"/>
    <w:next w:val="SOText"/>
    <w:link w:val="SOHeadItalicChar"/>
    <w:qFormat/>
    <w:rsid w:val="004417F5"/>
    <w:rPr>
      <w:i/>
    </w:rPr>
  </w:style>
  <w:style w:type="character" w:customStyle="1" w:styleId="SOHeadItalicChar">
    <w:name w:val="SO HeadItalic Char"/>
    <w:aliases w:val="sohi Char"/>
    <w:basedOn w:val="DefaultParagraphFont"/>
    <w:link w:val="SOHeadItalic"/>
    <w:rsid w:val="004417F5"/>
    <w:rPr>
      <w:i/>
      <w:sz w:val="22"/>
    </w:rPr>
  </w:style>
  <w:style w:type="paragraph" w:customStyle="1" w:styleId="SOBullet">
    <w:name w:val="SO Bullet"/>
    <w:aliases w:val="sotb"/>
    <w:basedOn w:val="SOText"/>
    <w:link w:val="SOBulletChar"/>
    <w:qFormat/>
    <w:rsid w:val="004417F5"/>
    <w:pPr>
      <w:ind w:left="1559" w:hanging="425"/>
    </w:pPr>
  </w:style>
  <w:style w:type="character" w:customStyle="1" w:styleId="SOBulletChar">
    <w:name w:val="SO Bullet Char"/>
    <w:aliases w:val="sotb Char"/>
    <w:basedOn w:val="DefaultParagraphFont"/>
    <w:link w:val="SOBullet"/>
    <w:rsid w:val="004417F5"/>
    <w:rPr>
      <w:sz w:val="22"/>
    </w:rPr>
  </w:style>
  <w:style w:type="paragraph" w:customStyle="1" w:styleId="SOBulletNote">
    <w:name w:val="SO BulletNote"/>
    <w:aliases w:val="sonb"/>
    <w:basedOn w:val="SOTextNote"/>
    <w:link w:val="SOBulletNoteChar"/>
    <w:qFormat/>
    <w:rsid w:val="004417F5"/>
    <w:pPr>
      <w:tabs>
        <w:tab w:val="left" w:pos="1560"/>
      </w:tabs>
      <w:ind w:left="2268" w:hanging="1134"/>
    </w:pPr>
  </w:style>
  <w:style w:type="character" w:customStyle="1" w:styleId="SOBulletNoteChar">
    <w:name w:val="SO BulletNote Char"/>
    <w:aliases w:val="sonb Char"/>
    <w:basedOn w:val="DefaultParagraphFont"/>
    <w:link w:val="SOBulletNote"/>
    <w:rsid w:val="004417F5"/>
    <w:rPr>
      <w:sz w:val="18"/>
    </w:rPr>
  </w:style>
  <w:style w:type="paragraph" w:customStyle="1" w:styleId="SOText2">
    <w:name w:val="SO Text2"/>
    <w:aliases w:val="sot2"/>
    <w:basedOn w:val="Normal"/>
    <w:next w:val="SOText"/>
    <w:link w:val="SOText2Char"/>
    <w:rsid w:val="004417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417F5"/>
    <w:rPr>
      <w:sz w:val="22"/>
    </w:rPr>
  </w:style>
  <w:style w:type="paragraph" w:customStyle="1" w:styleId="Transitional">
    <w:name w:val="Transitional"/>
    <w:aliases w:val="tr"/>
    <w:basedOn w:val="ItemHead"/>
    <w:next w:val="Item"/>
    <w:rsid w:val="004417F5"/>
  </w:style>
  <w:style w:type="character" w:customStyle="1" w:styleId="subsectionChar">
    <w:name w:val="subsection Char"/>
    <w:aliases w:val="ss Char"/>
    <w:basedOn w:val="DefaultParagraphFont"/>
    <w:link w:val="subsection"/>
    <w:locked/>
    <w:rsid w:val="008018B1"/>
    <w:rPr>
      <w:rFonts w:eastAsia="Times New Roman" w:cs="Times New Roman"/>
      <w:sz w:val="22"/>
      <w:lang w:eastAsia="en-AU"/>
    </w:rPr>
  </w:style>
  <w:style w:type="character" w:customStyle="1" w:styleId="ItemHeadChar">
    <w:name w:val="ItemHead Char"/>
    <w:aliases w:val="ih Char"/>
    <w:basedOn w:val="DefaultParagraphFont"/>
    <w:link w:val="ItemHead"/>
    <w:rsid w:val="008018B1"/>
    <w:rPr>
      <w:rFonts w:ascii="Arial" w:eastAsia="Times New Roman" w:hAnsi="Arial" w:cs="Times New Roman"/>
      <w:b/>
      <w:kern w:val="28"/>
      <w:sz w:val="24"/>
      <w:lang w:eastAsia="en-AU"/>
    </w:rPr>
  </w:style>
  <w:style w:type="character" w:customStyle="1" w:styleId="paragraphChar">
    <w:name w:val="paragraph Char"/>
    <w:aliases w:val="a Char"/>
    <w:link w:val="paragraph"/>
    <w:rsid w:val="008018B1"/>
    <w:rPr>
      <w:rFonts w:eastAsia="Times New Roman" w:cs="Times New Roman"/>
      <w:sz w:val="22"/>
      <w:lang w:eastAsia="en-AU"/>
    </w:rPr>
  </w:style>
  <w:style w:type="character" w:customStyle="1" w:styleId="DefinitionChar">
    <w:name w:val="Definition Char"/>
    <w:aliases w:val="dd Char"/>
    <w:link w:val="Definition"/>
    <w:rsid w:val="008018B1"/>
    <w:rPr>
      <w:rFonts w:eastAsia="Times New Roman" w:cs="Times New Roman"/>
      <w:sz w:val="22"/>
      <w:lang w:eastAsia="en-AU"/>
    </w:rPr>
  </w:style>
  <w:style w:type="character" w:customStyle="1" w:styleId="subsection2Char">
    <w:name w:val="subsection2 Char"/>
    <w:aliases w:val="ss2 Char"/>
    <w:link w:val="subsection2"/>
    <w:rsid w:val="008018B1"/>
    <w:rPr>
      <w:rFonts w:eastAsia="Times New Roman" w:cs="Times New Roman"/>
      <w:sz w:val="22"/>
      <w:lang w:eastAsia="en-AU"/>
    </w:rPr>
  </w:style>
  <w:style w:type="character" w:customStyle="1" w:styleId="ActHead5Char">
    <w:name w:val="ActHead 5 Char"/>
    <w:aliases w:val="s Char"/>
    <w:link w:val="ActHead5"/>
    <w:rsid w:val="008018B1"/>
    <w:rPr>
      <w:rFonts w:eastAsia="Times New Roman" w:cs="Times New Roman"/>
      <w:b/>
      <w:kern w:val="28"/>
      <w:sz w:val="24"/>
      <w:lang w:eastAsia="en-AU"/>
    </w:rPr>
  </w:style>
  <w:style w:type="character" w:styleId="Hyperlink">
    <w:name w:val="Hyperlink"/>
    <w:basedOn w:val="DefaultParagraphFont"/>
    <w:uiPriority w:val="99"/>
    <w:semiHidden/>
    <w:unhideWhenUsed/>
    <w:rsid w:val="00122877"/>
    <w:rPr>
      <w:color w:val="0000FF" w:themeColor="hyperlink"/>
      <w:u w:val="single"/>
    </w:rPr>
  </w:style>
  <w:style w:type="character" w:styleId="FollowedHyperlink">
    <w:name w:val="FollowedHyperlink"/>
    <w:basedOn w:val="DefaultParagraphFont"/>
    <w:uiPriority w:val="99"/>
    <w:semiHidden/>
    <w:unhideWhenUsed/>
    <w:rsid w:val="00122877"/>
    <w:rPr>
      <w:color w:val="0000FF" w:themeColor="hyperlink"/>
      <w:u w:val="single"/>
    </w:rPr>
  </w:style>
  <w:style w:type="character" w:customStyle="1" w:styleId="Heading1Char">
    <w:name w:val="Heading 1 Char"/>
    <w:basedOn w:val="DefaultParagraphFont"/>
    <w:link w:val="Heading1"/>
    <w:uiPriority w:val="9"/>
    <w:rsid w:val="00AA04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A04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044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A044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A044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A044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A044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A044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044D"/>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AA044D"/>
    <w:pPr>
      <w:spacing w:before="800"/>
    </w:pPr>
  </w:style>
  <w:style w:type="character" w:customStyle="1" w:styleId="ShortTP1Char">
    <w:name w:val="ShortTP1 Char"/>
    <w:basedOn w:val="DefaultParagraphFont"/>
    <w:link w:val="ShortTP1"/>
    <w:rsid w:val="00AA044D"/>
    <w:rPr>
      <w:rFonts w:eastAsia="Times New Roman" w:cs="Times New Roman"/>
      <w:b/>
      <w:sz w:val="40"/>
      <w:lang w:eastAsia="en-AU"/>
    </w:rPr>
  </w:style>
  <w:style w:type="paragraph" w:customStyle="1" w:styleId="ActNoP1">
    <w:name w:val="ActNoP1"/>
    <w:basedOn w:val="Actno"/>
    <w:link w:val="ActNoP1Char"/>
    <w:rsid w:val="00AA044D"/>
    <w:pPr>
      <w:spacing w:before="800"/>
    </w:pPr>
    <w:rPr>
      <w:sz w:val="28"/>
    </w:rPr>
  </w:style>
  <w:style w:type="character" w:customStyle="1" w:styleId="ActNoP1Char">
    <w:name w:val="ActNoP1 Char"/>
    <w:basedOn w:val="DefaultParagraphFont"/>
    <w:link w:val="ActNoP1"/>
    <w:rsid w:val="00AA044D"/>
    <w:rPr>
      <w:rFonts w:eastAsia="Times New Roman" w:cs="Times New Roman"/>
      <w:b/>
      <w:sz w:val="28"/>
      <w:lang w:eastAsia="en-AU"/>
    </w:rPr>
  </w:style>
  <w:style w:type="paragraph" w:customStyle="1" w:styleId="AssentBk">
    <w:name w:val="AssentBk"/>
    <w:basedOn w:val="Normal"/>
    <w:rsid w:val="00AA044D"/>
    <w:pPr>
      <w:spacing w:line="240" w:lineRule="auto"/>
    </w:pPr>
    <w:rPr>
      <w:rFonts w:eastAsia="Times New Roman" w:cs="Times New Roman"/>
      <w:sz w:val="20"/>
      <w:lang w:eastAsia="en-AU"/>
    </w:rPr>
  </w:style>
  <w:style w:type="paragraph" w:customStyle="1" w:styleId="AssentDt">
    <w:name w:val="AssentDt"/>
    <w:basedOn w:val="Normal"/>
    <w:rsid w:val="00414DF7"/>
    <w:pPr>
      <w:spacing w:line="240" w:lineRule="auto"/>
    </w:pPr>
    <w:rPr>
      <w:rFonts w:eastAsia="Times New Roman" w:cs="Times New Roman"/>
      <w:sz w:val="20"/>
      <w:lang w:eastAsia="en-AU"/>
    </w:rPr>
  </w:style>
  <w:style w:type="paragraph" w:customStyle="1" w:styleId="2ndRd">
    <w:name w:val="2ndRd"/>
    <w:basedOn w:val="Normal"/>
    <w:rsid w:val="00414DF7"/>
    <w:pPr>
      <w:spacing w:line="240" w:lineRule="auto"/>
    </w:pPr>
    <w:rPr>
      <w:rFonts w:eastAsia="Times New Roman" w:cs="Times New Roman"/>
      <w:sz w:val="20"/>
      <w:lang w:eastAsia="en-AU"/>
    </w:rPr>
  </w:style>
  <w:style w:type="paragraph" w:customStyle="1" w:styleId="ScalePlusRef">
    <w:name w:val="ScalePlusRef"/>
    <w:basedOn w:val="Normal"/>
    <w:rsid w:val="00414DF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17F5"/>
    <w:pPr>
      <w:spacing w:line="260" w:lineRule="atLeast"/>
    </w:pPr>
    <w:rPr>
      <w:sz w:val="22"/>
    </w:rPr>
  </w:style>
  <w:style w:type="paragraph" w:styleId="Heading1">
    <w:name w:val="heading 1"/>
    <w:basedOn w:val="Normal"/>
    <w:next w:val="Normal"/>
    <w:link w:val="Heading1Char"/>
    <w:uiPriority w:val="9"/>
    <w:qFormat/>
    <w:rsid w:val="00AA0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04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044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044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044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044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044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044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A044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417F5"/>
  </w:style>
  <w:style w:type="paragraph" w:customStyle="1" w:styleId="OPCParaBase">
    <w:name w:val="OPCParaBase"/>
    <w:qFormat/>
    <w:rsid w:val="004417F5"/>
    <w:pPr>
      <w:spacing w:line="260" w:lineRule="atLeast"/>
    </w:pPr>
    <w:rPr>
      <w:rFonts w:eastAsia="Times New Roman" w:cs="Times New Roman"/>
      <w:sz w:val="22"/>
      <w:lang w:eastAsia="en-AU"/>
    </w:rPr>
  </w:style>
  <w:style w:type="paragraph" w:customStyle="1" w:styleId="ShortT">
    <w:name w:val="ShortT"/>
    <w:basedOn w:val="OPCParaBase"/>
    <w:next w:val="Normal"/>
    <w:qFormat/>
    <w:rsid w:val="004417F5"/>
    <w:pPr>
      <w:spacing w:line="240" w:lineRule="auto"/>
    </w:pPr>
    <w:rPr>
      <w:b/>
      <w:sz w:val="40"/>
    </w:rPr>
  </w:style>
  <w:style w:type="paragraph" w:customStyle="1" w:styleId="ActHead1">
    <w:name w:val="ActHead 1"/>
    <w:aliases w:val="c"/>
    <w:basedOn w:val="OPCParaBase"/>
    <w:next w:val="Normal"/>
    <w:qFormat/>
    <w:rsid w:val="004417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17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17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17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417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17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17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17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17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417F5"/>
  </w:style>
  <w:style w:type="paragraph" w:customStyle="1" w:styleId="Blocks">
    <w:name w:val="Blocks"/>
    <w:aliases w:val="bb"/>
    <w:basedOn w:val="OPCParaBase"/>
    <w:qFormat/>
    <w:rsid w:val="004417F5"/>
    <w:pPr>
      <w:spacing w:line="240" w:lineRule="auto"/>
    </w:pPr>
    <w:rPr>
      <w:sz w:val="24"/>
    </w:rPr>
  </w:style>
  <w:style w:type="paragraph" w:customStyle="1" w:styleId="BoxText">
    <w:name w:val="BoxText"/>
    <w:aliases w:val="bt"/>
    <w:basedOn w:val="OPCParaBase"/>
    <w:qFormat/>
    <w:rsid w:val="004417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17F5"/>
    <w:rPr>
      <w:b/>
    </w:rPr>
  </w:style>
  <w:style w:type="paragraph" w:customStyle="1" w:styleId="BoxHeadItalic">
    <w:name w:val="BoxHeadItalic"/>
    <w:aliases w:val="bhi"/>
    <w:basedOn w:val="BoxText"/>
    <w:next w:val="BoxStep"/>
    <w:qFormat/>
    <w:rsid w:val="004417F5"/>
    <w:rPr>
      <w:i/>
    </w:rPr>
  </w:style>
  <w:style w:type="paragraph" w:customStyle="1" w:styleId="BoxList">
    <w:name w:val="BoxList"/>
    <w:aliases w:val="bl"/>
    <w:basedOn w:val="BoxText"/>
    <w:qFormat/>
    <w:rsid w:val="004417F5"/>
    <w:pPr>
      <w:ind w:left="1559" w:hanging="425"/>
    </w:pPr>
  </w:style>
  <w:style w:type="paragraph" w:customStyle="1" w:styleId="BoxNote">
    <w:name w:val="BoxNote"/>
    <w:aliases w:val="bn"/>
    <w:basedOn w:val="BoxText"/>
    <w:qFormat/>
    <w:rsid w:val="004417F5"/>
    <w:pPr>
      <w:tabs>
        <w:tab w:val="left" w:pos="1985"/>
      </w:tabs>
      <w:spacing w:before="122" w:line="198" w:lineRule="exact"/>
      <w:ind w:left="2948" w:hanging="1814"/>
    </w:pPr>
    <w:rPr>
      <w:sz w:val="18"/>
    </w:rPr>
  </w:style>
  <w:style w:type="paragraph" w:customStyle="1" w:styleId="BoxPara">
    <w:name w:val="BoxPara"/>
    <w:aliases w:val="bp"/>
    <w:basedOn w:val="BoxText"/>
    <w:qFormat/>
    <w:rsid w:val="004417F5"/>
    <w:pPr>
      <w:tabs>
        <w:tab w:val="right" w:pos="2268"/>
      </w:tabs>
      <w:ind w:left="2552" w:hanging="1418"/>
    </w:pPr>
  </w:style>
  <w:style w:type="paragraph" w:customStyle="1" w:styleId="BoxStep">
    <w:name w:val="BoxStep"/>
    <w:aliases w:val="bs"/>
    <w:basedOn w:val="BoxText"/>
    <w:qFormat/>
    <w:rsid w:val="004417F5"/>
    <w:pPr>
      <w:ind w:left="1985" w:hanging="851"/>
    </w:pPr>
  </w:style>
  <w:style w:type="character" w:customStyle="1" w:styleId="CharAmPartNo">
    <w:name w:val="CharAmPartNo"/>
    <w:basedOn w:val="OPCCharBase"/>
    <w:qFormat/>
    <w:rsid w:val="004417F5"/>
  </w:style>
  <w:style w:type="character" w:customStyle="1" w:styleId="CharAmPartText">
    <w:name w:val="CharAmPartText"/>
    <w:basedOn w:val="OPCCharBase"/>
    <w:qFormat/>
    <w:rsid w:val="004417F5"/>
  </w:style>
  <w:style w:type="character" w:customStyle="1" w:styleId="CharAmSchNo">
    <w:name w:val="CharAmSchNo"/>
    <w:basedOn w:val="OPCCharBase"/>
    <w:qFormat/>
    <w:rsid w:val="004417F5"/>
  </w:style>
  <w:style w:type="character" w:customStyle="1" w:styleId="CharAmSchText">
    <w:name w:val="CharAmSchText"/>
    <w:basedOn w:val="OPCCharBase"/>
    <w:qFormat/>
    <w:rsid w:val="004417F5"/>
  </w:style>
  <w:style w:type="character" w:customStyle="1" w:styleId="CharBoldItalic">
    <w:name w:val="CharBoldItalic"/>
    <w:basedOn w:val="OPCCharBase"/>
    <w:uiPriority w:val="1"/>
    <w:qFormat/>
    <w:rsid w:val="004417F5"/>
    <w:rPr>
      <w:b/>
      <w:i/>
    </w:rPr>
  </w:style>
  <w:style w:type="character" w:customStyle="1" w:styleId="CharChapNo">
    <w:name w:val="CharChapNo"/>
    <w:basedOn w:val="OPCCharBase"/>
    <w:uiPriority w:val="1"/>
    <w:qFormat/>
    <w:rsid w:val="004417F5"/>
  </w:style>
  <w:style w:type="character" w:customStyle="1" w:styleId="CharChapText">
    <w:name w:val="CharChapText"/>
    <w:basedOn w:val="OPCCharBase"/>
    <w:uiPriority w:val="1"/>
    <w:qFormat/>
    <w:rsid w:val="004417F5"/>
  </w:style>
  <w:style w:type="character" w:customStyle="1" w:styleId="CharDivNo">
    <w:name w:val="CharDivNo"/>
    <w:basedOn w:val="OPCCharBase"/>
    <w:uiPriority w:val="1"/>
    <w:qFormat/>
    <w:rsid w:val="004417F5"/>
  </w:style>
  <w:style w:type="character" w:customStyle="1" w:styleId="CharDivText">
    <w:name w:val="CharDivText"/>
    <w:basedOn w:val="OPCCharBase"/>
    <w:uiPriority w:val="1"/>
    <w:qFormat/>
    <w:rsid w:val="004417F5"/>
  </w:style>
  <w:style w:type="character" w:customStyle="1" w:styleId="CharItalic">
    <w:name w:val="CharItalic"/>
    <w:basedOn w:val="OPCCharBase"/>
    <w:uiPriority w:val="1"/>
    <w:qFormat/>
    <w:rsid w:val="004417F5"/>
    <w:rPr>
      <w:i/>
    </w:rPr>
  </w:style>
  <w:style w:type="character" w:customStyle="1" w:styleId="CharPartNo">
    <w:name w:val="CharPartNo"/>
    <w:basedOn w:val="OPCCharBase"/>
    <w:uiPriority w:val="1"/>
    <w:qFormat/>
    <w:rsid w:val="004417F5"/>
  </w:style>
  <w:style w:type="character" w:customStyle="1" w:styleId="CharPartText">
    <w:name w:val="CharPartText"/>
    <w:basedOn w:val="OPCCharBase"/>
    <w:uiPriority w:val="1"/>
    <w:qFormat/>
    <w:rsid w:val="004417F5"/>
  </w:style>
  <w:style w:type="character" w:customStyle="1" w:styleId="CharSectno">
    <w:name w:val="CharSectno"/>
    <w:basedOn w:val="OPCCharBase"/>
    <w:qFormat/>
    <w:rsid w:val="004417F5"/>
  </w:style>
  <w:style w:type="character" w:customStyle="1" w:styleId="CharSubdNo">
    <w:name w:val="CharSubdNo"/>
    <w:basedOn w:val="OPCCharBase"/>
    <w:uiPriority w:val="1"/>
    <w:qFormat/>
    <w:rsid w:val="004417F5"/>
  </w:style>
  <w:style w:type="character" w:customStyle="1" w:styleId="CharSubdText">
    <w:name w:val="CharSubdText"/>
    <w:basedOn w:val="OPCCharBase"/>
    <w:uiPriority w:val="1"/>
    <w:qFormat/>
    <w:rsid w:val="004417F5"/>
  </w:style>
  <w:style w:type="paragraph" w:customStyle="1" w:styleId="CTA--">
    <w:name w:val="CTA --"/>
    <w:basedOn w:val="OPCParaBase"/>
    <w:next w:val="Normal"/>
    <w:rsid w:val="004417F5"/>
    <w:pPr>
      <w:spacing w:before="60" w:line="240" w:lineRule="atLeast"/>
      <w:ind w:left="142" w:hanging="142"/>
    </w:pPr>
    <w:rPr>
      <w:sz w:val="20"/>
    </w:rPr>
  </w:style>
  <w:style w:type="paragraph" w:customStyle="1" w:styleId="CTA-">
    <w:name w:val="CTA -"/>
    <w:basedOn w:val="OPCParaBase"/>
    <w:rsid w:val="004417F5"/>
    <w:pPr>
      <w:spacing w:before="60" w:line="240" w:lineRule="atLeast"/>
      <w:ind w:left="85" w:hanging="85"/>
    </w:pPr>
    <w:rPr>
      <w:sz w:val="20"/>
    </w:rPr>
  </w:style>
  <w:style w:type="paragraph" w:customStyle="1" w:styleId="CTA---">
    <w:name w:val="CTA ---"/>
    <w:basedOn w:val="OPCParaBase"/>
    <w:next w:val="Normal"/>
    <w:rsid w:val="004417F5"/>
    <w:pPr>
      <w:spacing w:before="60" w:line="240" w:lineRule="atLeast"/>
      <w:ind w:left="198" w:hanging="198"/>
    </w:pPr>
    <w:rPr>
      <w:sz w:val="20"/>
    </w:rPr>
  </w:style>
  <w:style w:type="paragraph" w:customStyle="1" w:styleId="CTA----">
    <w:name w:val="CTA ----"/>
    <w:basedOn w:val="OPCParaBase"/>
    <w:next w:val="Normal"/>
    <w:rsid w:val="004417F5"/>
    <w:pPr>
      <w:spacing w:before="60" w:line="240" w:lineRule="atLeast"/>
      <w:ind w:left="255" w:hanging="255"/>
    </w:pPr>
    <w:rPr>
      <w:sz w:val="20"/>
    </w:rPr>
  </w:style>
  <w:style w:type="paragraph" w:customStyle="1" w:styleId="CTA1a">
    <w:name w:val="CTA 1(a)"/>
    <w:basedOn w:val="OPCParaBase"/>
    <w:rsid w:val="004417F5"/>
    <w:pPr>
      <w:tabs>
        <w:tab w:val="right" w:pos="414"/>
      </w:tabs>
      <w:spacing w:before="40" w:line="240" w:lineRule="atLeast"/>
      <w:ind w:left="675" w:hanging="675"/>
    </w:pPr>
    <w:rPr>
      <w:sz w:val="20"/>
    </w:rPr>
  </w:style>
  <w:style w:type="paragraph" w:customStyle="1" w:styleId="CTA1ai">
    <w:name w:val="CTA 1(a)(i)"/>
    <w:basedOn w:val="OPCParaBase"/>
    <w:rsid w:val="004417F5"/>
    <w:pPr>
      <w:tabs>
        <w:tab w:val="right" w:pos="1004"/>
      </w:tabs>
      <w:spacing w:before="40" w:line="240" w:lineRule="atLeast"/>
      <w:ind w:left="1253" w:hanging="1253"/>
    </w:pPr>
    <w:rPr>
      <w:sz w:val="20"/>
    </w:rPr>
  </w:style>
  <w:style w:type="paragraph" w:customStyle="1" w:styleId="CTA2a">
    <w:name w:val="CTA 2(a)"/>
    <w:basedOn w:val="OPCParaBase"/>
    <w:rsid w:val="004417F5"/>
    <w:pPr>
      <w:tabs>
        <w:tab w:val="right" w:pos="482"/>
      </w:tabs>
      <w:spacing w:before="40" w:line="240" w:lineRule="atLeast"/>
      <w:ind w:left="748" w:hanging="748"/>
    </w:pPr>
    <w:rPr>
      <w:sz w:val="20"/>
    </w:rPr>
  </w:style>
  <w:style w:type="paragraph" w:customStyle="1" w:styleId="CTA2ai">
    <w:name w:val="CTA 2(a)(i)"/>
    <w:basedOn w:val="OPCParaBase"/>
    <w:rsid w:val="004417F5"/>
    <w:pPr>
      <w:tabs>
        <w:tab w:val="right" w:pos="1089"/>
      </w:tabs>
      <w:spacing w:before="40" w:line="240" w:lineRule="atLeast"/>
      <w:ind w:left="1327" w:hanging="1327"/>
    </w:pPr>
    <w:rPr>
      <w:sz w:val="20"/>
    </w:rPr>
  </w:style>
  <w:style w:type="paragraph" w:customStyle="1" w:styleId="CTA3a">
    <w:name w:val="CTA 3(a)"/>
    <w:basedOn w:val="OPCParaBase"/>
    <w:rsid w:val="004417F5"/>
    <w:pPr>
      <w:tabs>
        <w:tab w:val="right" w:pos="556"/>
      </w:tabs>
      <w:spacing w:before="40" w:line="240" w:lineRule="atLeast"/>
      <w:ind w:left="805" w:hanging="805"/>
    </w:pPr>
    <w:rPr>
      <w:sz w:val="20"/>
    </w:rPr>
  </w:style>
  <w:style w:type="paragraph" w:customStyle="1" w:styleId="CTA3ai">
    <w:name w:val="CTA 3(a)(i)"/>
    <w:basedOn w:val="OPCParaBase"/>
    <w:rsid w:val="004417F5"/>
    <w:pPr>
      <w:tabs>
        <w:tab w:val="right" w:pos="1140"/>
      </w:tabs>
      <w:spacing w:before="40" w:line="240" w:lineRule="atLeast"/>
      <w:ind w:left="1361" w:hanging="1361"/>
    </w:pPr>
    <w:rPr>
      <w:sz w:val="20"/>
    </w:rPr>
  </w:style>
  <w:style w:type="paragraph" w:customStyle="1" w:styleId="CTA4a">
    <w:name w:val="CTA 4(a)"/>
    <w:basedOn w:val="OPCParaBase"/>
    <w:rsid w:val="004417F5"/>
    <w:pPr>
      <w:tabs>
        <w:tab w:val="right" w:pos="624"/>
      </w:tabs>
      <w:spacing w:before="40" w:line="240" w:lineRule="atLeast"/>
      <w:ind w:left="873" w:hanging="873"/>
    </w:pPr>
    <w:rPr>
      <w:sz w:val="20"/>
    </w:rPr>
  </w:style>
  <w:style w:type="paragraph" w:customStyle="1" w:styleId="CTA4ai">
    <w:name w:val="CTA 4(a)(i)"/>
    <w:basedOn w:val="OPCParaBase"/>
    <w:rsid w:val="004417F5"/>
    <w:pPr>
      <w:tabs>
        <w:tab w:val="right" w:pos="1213"/>
      </w:tabs>
      <w:spacing w:before="40" w:line="240" w:lineRule="atLeast"/>
      <w:ind w:left="1452" w:hanging="1452"/>
    </w:pPr>
    <w:rPr>
      <w:sz w:val="20"/>
    </w:rPr>
  </w:style>
  <w:style w:type="paragraph" w:customStyle="1" w:styleId="CTACAPS">
    <w:name w:val="CTA CAPS"/>
    <w:basedOn w:val="OPCParaBase"/>
    <w:rsid w:val="004417F5"/>
    <w:pPr>
      <w:spacing w:before="60" w:line="240" w:lineRule="atLeast"/>
    </w:pPr>
    <w:rPr>
      <w:sz w:val="20"/>
    </w:rPr>
  </w:style>
  <w:style w:type="paragraph" w:customStyle="1" w:styleId="CTAright">
    <w:name w:val="CTA right"/>
    <w:basedOn w:val="OPCParaBase"/>
    <w:rsid w:val="004417F5"/>
    <w:pPr>
      <w:spacing w:before="60" w:line="240" w:lineRule="auto"/>
      <w:jc w:val="right"/>
    </w:pPr>
    <w:rPr>
      <w:sz w:val="20"/>
    </w:rPr>
  </w:style>
  <w:style w:type="paragraph" w:customStyle="1" w:styleId="subsection">
    <w:name w:val="subsection"/>
    <w:aliases w:val="ss"/>
    <w:basedOn w:val="OPCParaBase"/>
    <w:link w:val="subsectionChar"/>
    <w:rsid w:val="004417F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417F5"/>
    <w:pPr>
      <w:spacing w:before="180" w:line="240" w:lineRule="auto"/>
      <w:ind w:left="1134"/>
    </w:pPr>
  </w:style>
  <w:style w:type="paragraph" w:customStyle="1" w:styleId="ETAsubitem">
    <w:name w:val="ETA(subitem)"/>
    <w:basedOn w:val="OPCParaBase"/>
    <w:rsid w:val="004417F5"/>
    <w:pPr>
      <w:tabs>
        <w:tab w:val="right" w:pos="340"/>
      </w:tabs>
      <w:spacing w:before="60" w:line="240" w:lineRule="auto"/>
      <w:ind w:left="454" w:hanging="454"/>
    </w:pPr>
    <w:rPr>
      <w:sz w:val="20"/>
    </w:rPr>
  </w:style>
  <w:style w:type="paragraph" w:customStyle="1" w:styleId="ETApara">
    <w:name w:val="ETA(para)"/>
    <w:basedOn w:val="OPCParaBase"/>
    <w:rsid w:val="004417F5"/>
    <w:pPr>
      <w:tabs>
        <w:tab w:val="right" w:pos="754"/>
      </w:tabs>
      <w:spacing w:before="60" w:line="240" w:lineRule="auto"/>
      <w:ind w:left="828" w:hanging="828"/>
    </w:pPr>
    <w:rPr>
      <w:sz w:val="20"/>
    </w:rPr>
  </w:style>
  <w:style w:type="paragraph" w:customStyle="1" w:styleId="ETAsubpara">
    <w:name w:val="ETA(subpara)"/>
    <w:basedOn w:val="OPCParaBase"/>
    <w:rsid w:val="004417F5"/>
    <w:pPr>
      <w:tabs>
        <w:tab w:val="right" w:pos="1083"/>
      </w:tabs>
      <w:spacing w:before="60" w:line="240" w:lineRule="auto"/>
      <w:ind w:left="1191" w:hanging="1191"/>
    </w:pPr>
    <w:rPr>
      <w:sz w:val="20"/>
    </w:rPr>
  </w:style>
  <w:style w:type="paragraph" w:customStyle="1" w:styleId="ETAsub-subpara">
    <w:name w:val="ETA(sub-subpara)"/>
    <w:basedOn w:val="OPCParaBase"/>
    <w:rsid w:val="004417F5"/>
    <w:pPr>
      <w:tabs>
        <w:tab w:val="right" w:pos="1412"/>
      </w:tabs>
      <w:spacing w:before="60" w:line="240" w:lineRule="auto"/>
      <w:ind w:left="1525" w:hanging="1525"/>
    </w:pPr>
    <w:rPr>
      <w:sz w:val="20"/>
    </w:rPr>
  </w:style>
  <w:style w:type="paragraph" w:customStyle="1" w:styleId="Formula">
    <w:name w:val="Formula"/>
    <w:basedOn w:val="OPCParaBase"/>
    <w:rsid w:val="004417F5"/>
    <w:pPr>
      <w:spacing w:line="240" w:lineRule="auto"/>
      <w:ind w:left="1134"/>
    </w:pPr>
    <w:rPr>
      <w:sz w:val="20"/>
    </w:rPr>
  </w:style>
  <w:style w:type="paragraph" w:styleId="Header">
    <w:name w:val="header"/>
    <w:basedOn w:val="OPCParaBase"/>
    <w:link w:val="HeaderChar"/>
    <w:unhideWhenUsed/>
    <w:rsid w:val="004417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417F5"/>
    <w:rPr>
      <w:rFonts w:eastAsia="Times New Roman" w:cs="Times New Roman"/>
      <w:sz w:val="16"/>
      <w:lang w:eastAsia="en-AU"/>
    </w:rPr>
  </w:style>
  <w:style w:type="paragraph" w:customStyle="1" w:styleId="House">
    <w:name w:val="House"/>
    <w:basedOn w:val="OPCParaBase"/>
    <w:rsid w:val="004417F5"/>
    <w:pPr>
      <w:spacing w:line="240" w:lineRule="auto"/>
    </w:pPr>
    <w:rPr>
      <w:sz w:val="28"/>
    </w:rPr>
  </w:style>
  <w:style w:type="paragraph" w:customStyle="1" w:styleId="Item">
    <w:name w:val="Item"/>
    <w:aliases w:val="i"/>
    <w:basedOn w:val="OPCParaBase"/>
    <w:next w:val="ItemHead"/>
    <w:rsid w:val="004417F5"/>
    <w:pPr>
      <w:keepLines/>
      <w:spacing w:before="80" w:line="240" w:lineRule="auto"/>
      <w:ind w:left="709"/>
    </w:pPr>
  </w:style>
  <w:style w:type="paragraph" w:customStyle="1" w:styleId="ItemHead">
    <w:name w:val="ItemHead"/>
    <w:aliases w:val="ih"/>
    <w:basedOn w:val="OPCParaBase"/>
    <w:next w:val="Item"/>
    <w:link w:val="ItemHeadChar"/>
    <w:rsid w:val="004417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417F5"/>
    <w:pPr>
      <w:spacing w:line="240" w:lineRule="auto"/>
    </w:pPr>
    <w:rPr>
      <w:b/>
      <w:sz w:val="32"/>
    </w:rPr>
  </w:style>
  <w:style w:type="paragraph" w:customStyle="1" w:styleId="notedraft">
    <w:name w:val="note(draft)"/>
    <w:aliases w:val="nd"/>
    <w:basedOn w:val="OPCParaBase"/>
    <w:rsid w:val="004417F5"/>
    <w:pPr>
      <w:spacing w:before="240" w:line="240" w:lineRule="auto"/>
      <w:ind w:left="284" w:hanging="284"/>
    </w:pPr>
    <w:rPr>
      <w:i/>
      <w:sz w:val="24"/>
    </w:rPr>
  </w:style>
  <w:style w:type="paragraph" w:customStyle="1" w:styleId="notemargin">
    <w:name w:val="note(margin)"/>
    <w:aliases w:val="nm"/>
    <w:basedOn w:val="OPCParaBase"/>
    <w:rsid w:val="004417F5"/>
    <w:pPr>
      <w:tabs>
        <w:tab w:val="left" w:pos="709"/>
      </w:tabs>
      <w:spacing w:before="122" w:line="198" w:lineRule="exact"/>
      <w:ind w:left="709" w:hanging="709"/>
    </w:pPr>
    <w:rPr>
      <w:sz w:val="18"/>
    </w:rPr>
  </w:style>
  <w:style w:type="paragraph" w:customStyle="1" w:styleId="noteToPara">
    <w:name w:val="noteToPara"/>
    <w:aliases w:val="ntp"/>
    <w:basedOn w:val="OPCParaBase"/>
    <w:rsid w:val="004417F5"/>
    <w:pPr>
      <w:spacing w:before="122" w:line="198" w:lineRule="exact"/>
      <w:ind w:left="2353" w:hanging="709"/>
    </w:pPr>
    <w:rPr>
      <w:sz w:val="18"/>
    </w:rPr>
  </w:style>
  <w:style w:type="paragraph" w:customStyle="1" w:styleId="noteParlAmend">
    <w:name w:val="note(ParlAmend)"/>
    <w:aliases w:val="npp"/>
    <w:basedOn w:val="OPCParaBase"/>
    <w:next w:val="ParlAmend"/>
    <w:rsid w:val="004417F5"/>
    <w:pPr>
      <w:spacing w:line="240" w:lineRule="auto"/>
      <w:jc w:val="right"/>
    </w:pPr>
    <w:rPr>
      <w:rFonts w:ascii="Arial" w:hAnsi="Arial"/>
      <w:b/>
      <w:i/>
    </w:rPr>
  </w:style>
  <w:style w:type="paragraph" w:customStyle="1" w:styleId="Page1">
    <w:name w:val="Page1"/>
    <w:basedOn w:val="OPCParaBase"/>
    <w:rsid w:val="004417F5"/>
    <w:pPr>
      <w:spacing w:before="5600" w:line="240" w:lineRule="auto"/>
    </w:pPr>
    <w:rPr>
      <w:b/>
      <w:sz w:val="32"/>
    </w:rPr>
  </w:style>
  <w:style w:type="paragraph" w:customStyle="1" w:styleId="PageBreak">
    <w:name w:val="PageBreak"/>
    <w:aliases w:val="pb"/>
    <w:basedOn w:val="OPCParaBase"/>
    <w:rsid w:val="004417F5"/>
    <w:pPr>
      <w:spacing w:line="240" w:lineRule="auto"/>
    </w:pPr>
    <w:rPr>
      <w:sz w:val="20"/>
    </w:rPr>
  </w:style>
  <w:style w:type="paragraph" w:customStyle="1" w:styleId="paragraphsub">
    <w:name w:val="paragraph(sub)"/>
    <w:aliases w:val="aa"/>
    <w:basedOn w:val="OPCParaBase"/>
    <w:rsid w:val="004417F5"/>
    <w:pPr>
      <w:tabs>
        <w:tab w:val="right" w:pos="1985"/>
      </w:tabs>
      <w:spacing w:before="40" w:line="240" w:lineRule="auto"/>
      <w:ind w:left="2098" w:hanging="2098"/>
    </w:pPr>
  </w:style>
  <w:style w:type="paragraph" w:customStyle="1" w:styleId="paragraphsub-sub">
    <w:name w:val="paragraph(sub-sub)"/>
    <w:aliases w:val="aaa"/>
    <w:basedOn w:val="OPCParaBase"/>
    <w:rsid w:val="004417F5"/>
    <w:pPr>
      <w:tabs>
        <w:tab w:val="right" w:pos="2722"/>
      </w:tabs>
      <w:spacing w:before="40" w:line="240" w:lineRule="auto"/>
      <w:ind w:left="2835" w:hanging="2835"/>
    </w:pPr>
  </w:style>
  <w:style w:type="paragraph" w:customStyle="1" w:styleId="paragraph">
    <w:name w:val="paragraph"/>
    <w:aliases w:val="a"/>
    <w:basedOn w:val="OPCParaBase"/>
    <w:link w:val="paragraphChar"/>
    <w:rsid w:val="004417F5"/>
    <w:pPr>
      <w:tabs>
        <w:tab w:val="right" w:pos="1531"/>
      </w:tabs>
      <w:spacing w:before="40" w:line="240" w:lineRule="auto"/>
      <w:ind w:left="1644" w:hanging="1644"/>
    </w:pPr>
  </w:style>
  <w:style w:type="paragraph" w:customStyle="1" w:styleId="ParlAmend">
    <w:name w:val="ParlAmend"/>
    <w:aliases w:val="pp"/>
    <w:basedOn w:val="OPCParaBase"/>
    <w:rsid w:val="004417F5"/>
    <w:pPr>
      <w:spacing w:before="240" w:line="240" w:lineRule="atLeast"/>
      <w:ind w:hanging="567"/>
    </w:pPr>
    <w:rPr>
      <w:sz w:val="24"/>
    </w:rPr>
  </w:style>
  <w:style w:type="paragraph" w:customStyle="1" w:styleId="Penalty">
    <w:name w:val="Penalty"/>
    <w:basedOn w:val="OPCParaBase"/>
    <w:rsid w:val="004417F5"/>
    <w:pPr>
      <w:tabs>
        <w:tab w:val="left" w:pos="2977"/>
      </w:tabs>
      <w:spacing w:before="180" w:line="240" w:lineRule="auto"/>
      <w:ind w:left="1985" w:hanging="851"/>
    </w:pPr>
  </w:style>
  <w:style w:type="paragraph" w:customStyle="1" w:styleId="Portfolio">
    <w:name w:val="Portfolio"/>
    <w:basedOn w:val="OPCParaBase"/>
    <w:rsid w:val="004417F5"/>
    <w:pPr>
      <w:spacing w:line="240" w:lineRule="auto"/>
    </w:pPr>
    <w:rPr>
      <w:i/>
      <w:sz w:val="20"/>
    </w:rPr>
  </w:style>
  <w:style w:type="paragraph" w:customStyle="1" w:styleId="Preamble">
    <w:name w:val="Preamble"/>
    <w:basedOn w:val="OPCParaBase"/>
    <w:next w:val="Normal"/>
    <w:rsid w:val="004417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17F5"/>
    <w:pPr>
      <w:spacing w:line="240" w:lineRule="auto"/>
    </w:pPr>
    <w:rPr>
      <w:i/>
      <w:sz w:val="20"/>
    </w:rPr>
  </w:style>
  <w:style w:type="paragraph" w:customStyle="1" w:styleId="Session">
    <w:name w:val="Session"/>
    <w:basedOn w:val="OPCParaBase"/>
    <w:rsid w:val="004417F5"/>
    <w:pPr>
      <w:spacing w:line="240" w:lineRule="auto"/>
    </w:pPr>
    <w:rPr>
      <w:sz w:val="28"/>
    </w:rPr>
  </w:style>
  <w:style w:type="paragraph" w:customStyle="1" w:styleId="Sponsor">
    <w:name w:val="Sponsor"/>
    <w:basedOn w:val="OPCParaBase"/>
    <w:rsid w:val="004417F5"/>
    <w:pPr>
      <w:spacing w:line="240" w:lineRule="auto"/>
    </w:pPr>
    <w:rPr>
      <w:i/>
    </w:rPr>
  </w:style>
  <w:style w:type="paragraph" w:customStyle="1" w:styleId="Subitem">
    <w:name w:val="Subitem"/>
    <w:aliases w:val="iss"/>
    <w:basedOn w:val="OPCParaBase"/>
    <w:rsid w:val="004417F5"/>
    <w:pPr>
      <w:spacing w:before="180" w:line="240" w:lineRule="auto"/>
      <w:ind w:left="709" w:hanging="709"/>
    </w:pPr>
  </w:style>
  <w:style w:type="paragraph" w:customStyle="1" w:styleId="SubitemHead">
    <w:name w:val="SubitemHead"/>
    <w:aliases w:val="issh"/>
    <w:basedOn w:val="OPCParaBase"/>
    <w:rsid w:val="004417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417F5"/>
    <w:pPr>
      <w:spacing w:before="40" w:line="240" w:lineRule="auto"/>
      <w:ind w:left="1134"/>
    </w:pPr>
  </w:style>
  <w:style w:type="paragraph" w:customStyle="1" w:styleId="SubsectionHead">
    <w:name w:val="SubsectionHead"/>
    <w:aliases w:val="ssh"/>
    <w:basedOn w:val="OPCParaBase"/>
    <w:next w:val="subsection"/>
    <w:rsid w:val="004417F5"/>
    <w:pPr>
      <w:keepNext/>
      <w:keepLines/>
      <w:spacing w:before="240" w:line="240" w:lineRule="auto"/>
      <w:ind w:left="1134"/>
    </w:pPr>
    <w:rPr>
      <w:i/>
    </w:rPr>
  </w:style>
  <w:style w:type="paragraph" w:customStyle="1" w:styleId="Tablea">
    <w:name w:val="Table(a)"/>
    <w:aliases w:val="ta"/>
    <w:basedOn w:val="OPCParaBase"/>
    <w:rsid w:val="004417F5"/>
    <w:pPr>
      <w:spacing w:before="60" w:line="240" w:lineRule="auto"/>
      <w:ind w:left="284" w:hanging="284"/>
    </w:pPr>
    <w:rPr>
      <w:sz w:val="20"/>
    </w:rPr>
  </w:style>
  <w:style w:type="paragraph" w:customStyle="1" w:styleId="TableAA">
    <w:name w:val="Table(AA)"/>
    <w:aliases w:val="taaa"/>
    <w:basedOn w:val="OPCParaBase"/>
    <w:rsid w:val="004417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417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417F5"/>
    <w:pPr>
      <w:spacing w:before="60" w:line="240" w:lineRule="atLeast"/>
    </w:pPr>
    <w:rPr>
      <w:sz w:val="20"/>
    </w:rPr>
  </w:style>
  <w:style w:type="paragraph" w:customStyle="1" w:styleId="TLPBoxTextnote">
    <w:name w:val="TLPBoxText(note"/>
    <w:aliases w:val="right)"/>
    <w:basedOn w:val="OPCParaBase"/>
    <w:rsid w:val="004417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17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17F5"/>
    <w:pPr>
      <w:spacing w:before="122" w:line="198" w:lineRule="exact"/>
      <w:ind w:left="1985" w:hanging="851"/>
      <w:jc w:val="right"/>
    </w:pPr>
    <w:rPr>
      <w:sz w:val="18"/>
    </w:rPr>
  </w:style>
  <w:style w:type="paragraph" w:customStyle="1" w:styleId="TLPTableBullet">
    <w:name w:val="TLPTableBullet"/>
    <w:aliases w:val="ttb"/>
    <w:basedOn w:val="OPCParaBase"/>
    <w:rsid w:val="004417F5"/>
    <w:pPr>
      <w:spacing w:line="240" w:lineRule="exact"/>
      <w:ind w:left="284" w:hanging="284"/>
    </w:pPr>
    <w:rPr>
      <w:sz w:val="20"/>
    </w:rPr>
  </w:style>
  <w:style w:type="paragraph" w:styleId="TOC1">
    <w:name w:val="toc 1"/>
    <w:basedOn w:val="OPCParaBase"/>
    <w:next w:val="Normal"/>
    <w:uiPriority w:val="39"/>
    <w:semiHidden/>
    <w:unhideWhenUsed/>
    <w:rsid w:val="004417F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417F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417F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417F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D367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417F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417F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417F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417F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417F5"/>
    <w:pPr>
      <w:keepLines/>
      <w:spacing w:before="240" w:after="120" w:line="240" w:lineRule="auto"/>
      <w:ind w:left="794"/>
    </w:pPr>
    <w:rPr>
      <w:b/>
      <w:kern w:val="28"/>
      <w:sz w:val="20"/>
    </w:rPr>
  </w:style>
  <w:style w:type="paragraph" w:customStyle="1" w:styleId="TofSectsHeading">
    <w:name w:val="TofSects(Heading)"/>
    <w:basedOn w:val="OPCParaBase"/>
    <w:rsid w:val="004417F5"/>
    <w:pPr>
      <w:spacing w:before="240" w:after="120" w:line="240" w:lineRule="auto"/>
    </w:pPr>
    <w:rPr>
      <w:b/>
      <w:sz w:val="24"/>
    </w:rPr>
  </w:style>
  <w:style w:type="paragraph" w:customStyle="1" w:styleId="TofSectsSection">
    <w:name w:val="TofSects(Section)"/>
    <w:basedOn w:val="OPCParaBase"/>
    <w:rsid w:val="004417F5"/>
    <w:pPr>
      <w:keepLines/>
      <w:spacing w:before="40" w:line="240" w:lineRule="auto"/>
      <w:ind w:left="1588" w:hanging="794"/>
    </w:pPr>
    <w:rPr>
      <w:kern w:val="28"/>
      <w:sz w:val="18"/>
    </w:rPr>
  </w:style>
  <w:style w:type="paragraph" w:customStyle="1" w:styleId="TofSectsSubdiv">
    <w:name w:val="TofSects(Subdiv)"/>
    <w:basedOn w:val="OPCParaBase"/>
    <w:rsid w:val="004417F5"/>
    <w:pPr>
      <w:keepLines/>
      <w:spacing w:before="80" w:line="240" w:lineRule="auto"/>
      <w:ind w:left="1588" w:hanging="794"/>
    </w:pPr>
    <w:rPr>
      <w:kern w:val="28"/>
    </w:rPr>
  </w:style>
  <w:style w:type="paragraph" w:customStyle="1" w:styleId="WRStyle">
    <w:name w:val="WR Style"/>
    <w:aliases w:val="WR"/>
    <w:basedOn w:val="OPCParaBase"/>
    <w:rsid w:val="004417F5"/>
    <w:pPr>
      <w:spacing w:before="240" w:line="240" w:lineRule="auto"/>
      <w:ind w:left="284" w:hanging="284"/>
    </w:pPr>
    <w:rPr>
      <w:b/>
      <w:i/>
      <w:kern w:val="28"/>
      <w:sz w:val="24"/>
    </w:rPr>
  </w:style>
  <w:style w:type="paragraph" w:customStyle="1" w:styleId="notepara">
    <w:name w:val="note(para)"/>
    <w:aliases w:val="na"/>
    <w:basedOn w:val="OPCParaBase"/>
    <w:rsid w:val="004417F5"/>
    <w:pPr>
      <w:spacing w:before="40" w:line="198" w:lineRule="exact"/>
      <w:ind w:left="2354" w:hanging="369"/>
    </w:pPr>
    <w:rPr>
      <w:sz w:val="18"/>
    </w:rPr>
  </w:style>
  <w:style w:type="paragraph" w:styleId="Footer">
    <w:name w:val="footer"/>
    <w:link w:val="FooterChar"/>
    <w:rsid w:val="004417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417F5"/>
    <w:rPr>
      <w:rFonts w:eastAsia="Times New Roman" w:cs="Times New Roman"/>
      <w:sz w:val="22"/>
      <w:szCs w:val="24"/>
      <w:lang w:eastAsia="en-AU"/>
    </w:rPr>
  </w:style>
  <w:style w:type="character" w:styleId="LineNumber">
    <w:name w:val="line number"/>
    <w:basedOn w:val="OPCCharBase"/>
    <w:uiPriority w:val="99"/>
    <w:semiHidden/>
    <w:unhideWhenUsed/>
    <w:rsid w:val="004417F5"/>
    <w:rPr>
      <w:sz w:val="16"/>
    </w:rPr>
  </w:style>
  <w:style w:type="table" w:customStyle="1" w:styleId="CFlag">
    <w:name w:val="CFlag"/>
    <w:basedOn w:val="TableNormal"/>
    <w:uiPriority w:val="99"/>
    <w:rsid w:val="004417F5"/>
    <w:rPr>
      <w:rFonts w:eastAsia="Times New Roman" w:cs="Times New Roman"/>
      <w:lang w:eastAsia="en-AU"/>
    </w:rPr>
    <w:tblPr/>
  </w:style>
  <w:style w:type="paragraph" w:customStyle="1" w:styleId="NotesHeading1">
    <w:name w:val="NotesHeading 1"/>
    <w:basedOn w:val="OPCParaBase"/>
    <w:next w:val="Normal"/>
    <w:rsid w:val="004417F5"/>
    <w:rPr>
      <w:b/>
      <w:sz w:val="28"/>
      <w:szCs w:val="28"/>
    </w:rPr>
  </w:style>
  <w:style w:type="paragraph" w:customStyle="1" w:styleId="NotesHeading2">
    <w:name w:val="NotesHeading 2"/>
    <w:basedOn w:val="OPCParaBase"/>
    <w:next w:val="Normal"/>
    <w:rsid w:val="004417F5"/>
    <w:rPr>
      <w:b/>
      <w:sz w:val="28"/>
      <w:szCs w:val="28"/>
    </w:rPr>
  </w:style>
  <w:style w:type="paragraph" w:customStyle="1" w:styleId="SignCoverPageEnd">
    <w:name w:val="SignCoverPageEnd"/>
    <w:basedOn w:val="OPCParaBase"/>
    <w:next w:val="Normal"/>
    <w:rsid w:val="004417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17F5"/>
    <w:pPr>
      <w:pBdr>
        <w:top w:val="single" w:sz="4" w:space="1" w:color="auto"/>
      </w:pBdr>
      <w:spacing w:before="360"/>
      <w:ind w:right="397"/>
      <w:jc w:val="both"/>
    </w:pPr>
  </w:style>
  <w:style w:type="paragraph" w:customStyle="1" w:styleId="Paragraphsub-sub-sub">
    <w:name w:val="Paragraph(sub-sub-sub)"/>
    <w:aliases w:val="aaaa"/>
    <w:basedOn w:val="OPCParaBase"/>
    <w:rsid w:val="004417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417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17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17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17F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417F5"/>
    <w:pPr>
      <w:spacing w:before="120"/>
    </w:pPr>
  </w:style>
  <w:style w:type="paragraph" w:customStyle="1" w:styleId="TableTextEndNotes">
    <w:name w:val="TableTextEndNotes"/>
    <w:aliases w:val="Tten"/>
    <w:basedOn w:val="Normal"/>
    <w:rsid w:val="004417F5"/>
    <w:pPr>
      <w:spacing w:before="60" w:line="240" w:lineRule="auto"/>
    </w:pPr>
    <w:rPr>
      <w:rFonts w:cs="Arial"/>
      <w:sz w:val="20"/>
      <w:szCs w:val="22"/>
    </w:rPr>
  </w:style>
  <w:style w:type="paragraph" w:customStyle="1" w:styleId="TableHeading">
    <w:name w:val="TableHeading"/>
    <w:aliases w:val="th"/>
    <w:basedOn w:val="OPCParaBase"/>
    <w:next w:val="Tabletext"/>
    <w:rsid w:val="004417F5"/>
    <w:pPr>
      <w:keepNext/>
      <w:spacing w:before="60" w:line="240" w:lineRule="atLeast"/>
    </w:pPr>
    <w:rPr>
      <w:b/>
      <w:sz w:val="20"/>
    </w:rPr>
  </w:style>
  <w:style w:type="paragraph" w:customStyle="1" w:styleId="NoteToSubpara">
    <w:name w:val="NoteToSubpara"/>
    <w:aliases w:val="nts"/>
    <w:basedOn w:val="OPCParaBase"/>
    <w:rsid w:val="004417F5"/>
    <w:pPr>
      <w:spacing w:before="40" w:line="198" w:lineRule="exact"/>
      <w:ind w:left="2835" w:hanging="709"/>
    </w:pPr>
    <w:rPr>
      <w:sz w:val="18"/>
    </w:rPr>
  </w:style>
  <w:style w:type="paragraph" w:customStyle="1" w:styleId="ENoteTableHeading">
    <w:name w:val="ENoteTableHeading"/>
    <w:aliases w:val="enth"/>
    <w:basedOn w:val="OPCParaBase"/>
    <w:rsid w:val="004417F5"/>
    <w:pPr>
      <w:keepNext/>
      <w:spacing w:before="60" w:line="240" w:lineRule="atLeast"/>
    </w:pPr>
    <w:rPr>
      <w:rFonts w:ascii="Arial" w:hAnsi="Arial"/>
      <w:b/>
      <w:sz w:val="16"/>
    </w:rPr>
  </w:style>
  <w:style w:type="paragraph" w:customStyle="1" w:styleId="ENoteTTi">
    <w:name w:val="ENoteTTi"/>
    <w:aliases w:val="entti"/>
    <w:basedOn w:val="OPCParaBase"/>
    <w:rsid w:val="004417F5"/>
    <w:pPr>
      <w:keepNext/>
      <w:spacing w:before="60" w:line="240" w:lineRule="atLeast"/>
      <w:ind w:left="170"/>
    </w:pPr>
    <w:rPr>
      <w:sz w:val="16"/>
    </w:rPr>
  </w:style>
  <w:style w:type="paragraph" w:customStyle="1" w:styleId="ENotesHeading1">
    <w:name w:val="ENotesHeading 1"/>
    <w:aliases w:val="Enh1"/>
    <w:basedOn w:val="OPCParaBase"/>
    <w:next w:val="Normal"/>
    <w:rsid w:val="004417F5"/>
    <w:pPr>
      <w:spacing w:before="120"/>
      <w:outlineLvl w:val="1"/>
    </w:pPr>
    <w:rPr>
      <w:b/>
      <w:sz w:val="28"/>
      <w:szCs w:val="28"/>
    </w:rPr>
  </w:style>
  <w:style w:type="paragraph" w:customStyle="1" w:styleId="ENotesHeading2">
    <w:name w:val="ENotesHeading 2"/>
    <w:aliases w:val="Enh2"/>
    <w:basedOn w:val="OPCParaBase"/>
    <w:next w:val="Normal"/>
    <w:rsid w:val="004417F5"/>
    <w:pPr>
      <w:spacing w:before="120" w:after="120"/>
      <w:outlineLvl w:val="2"/>
    </w:pPr>
    <w:rPr>
      <w:b/>
      <w:sz w:val="24"/>
      <w:szCs w:val="28"/>
    </w:rPr>
  </w:style>
  <w:style w:type="paragraph" w:customStyle="1" w:styleId="ENoteTTIndentHeading">
    <w:name w:val="ENoteTTIndentHeading"/>
    <w:aliases w:val="enTTHi"/>
    <w:basedOn w:val="OPCParaBase"/>
    <w:rsid w:val="004417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417F5"/>
    <w:pPr>
      <w:spacing w:before="60" w:line="240" w:lineRule="atLeast"/>
    </w:pPr>
    <w:rPr>
      <w:sz w:val="16"/>
    </w:rPr>
  </w:style>
  <w:style w:type="paragraph" w:customStyle="1" w:styleId="MadeunderText">
    <w:name w:val="MadeunderText"/>
    <w:basedOn w:val="OPCParaBase"/>
    <w:next w:val="Normal"/>
    <w:rsid w:val="004417F5"/>
    <w:pPr>
      <w:spacing w:before="240"/>
    </w:pPr>
    <w:rPr>
      <w:sz w:val="24"/>
      <w:szCs w:val="24"/>
    </w:rPr>
  </w:style>
  <w:style w:type="paragraph" w:customStyle="1" w:styleId="ENotesHeading3">
    <w:name w:val="ENotesHeading 3"/>
    <w:aliases w:val="Enh3"/>
    <w:basedOn w:val="OPCParaBase"/>
    <w:next w:val="Normal"/>
    <w:rsid w:val="004417F5"/>
    <w:pPr>
      <w:keepNext/>
      <w:spacing w:before="120" w:line="240" w:lineRule="auto"/>
      <w:outlineLvl w:val="4"/>
    </w:pPr>
    <w:rPr>
      <w:b/>
      <w:szCs w:val="24"/>
    </w:rPr>
  </w:style>
  <w:style w:type="paragraph" w:customStyle="1" w:styleId="SubPartCASA">
    <w:name w:val="SubPart(CASA)"/>
    <w:aliases w:val="csp"/>
    <w:basedOn w:val="OPCParaBase"/>
    <w:next w:val="ActHead3"/>
    <w:rsid w:val="004417F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417F5"/>
  </w:style>
  <w:style w:type="character" w:customStyle="1" w:styleId="CharSubPartNoCASA">
    <w:name w:val="CharSubPartNo(CASA)"/>
    <w:basedOn w:val="OPCCharBase"/>
    <w:uiPriority w:val="1"/>
    <w:rsid w:val="004417F5"/>
  </w:style>
  <w:style w:type="paragraph" w:customStyle="1" w:styleId="ENoteTTIndentHeadingSub">
    <w:name w:val="ENoteTTIndentHeadingSub"/>
    <w:aliases w:val="enTTHis"/>
    <w:basedOn w:val="OPCParaBase"/>
    <w:rsid w:val="004417F5"/>
    <w:pPr>
      <w:keepNext/>
      <w:spacing w:before="60" w:line="240" w:lineRule="atLeast"/>
      <w:ind w:left="340"/>
    </w:pPr>
    <w:rPr>
      <w:b/>
      <w:sz w:val="16"/>
    </w:rPr>
  </w:style>
  <w:style w:type="paragraph" w:customStyle="1" w:styleId="ENoteTTiSub">
    <w:name w:val="ENoteTTiSub"/>
    <w:aliases w:val="enttis"/>
    <w:basedOn w:val="OPCParaBase"/>
    <w:rsid w:val="004417F5"/>
    <w:pPr>
      <w:keepNext/>
      <w:spacing w:before="60" w:line="240" w:lineRule="atLeast"/>
      <w:ind w:left="340"/>
    </w:pPr>
    <w:rPr>
      <w:sz w:val="16"/>
    </w:rPr>
  </w:style>
  <w:style w:type="paragraph" w:customStyle="1" w:styleId="SubDivisionMigration">
    <w:name w:val="SubDivisionMigration"/>
    <w:aliases w:val="sdm"/>
    <w:basedOn w:val="OPCParaBase"/>
    <w:rsid w:val="004417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17F5"/>
    <w:pPr>
      <w:keepNext/>
      <w:keepLines/>
      <w:spacing w:before="240" w:line="240" w:lineRule="auto"/>
      <w:ind w:left="1134" w:hanging="1134"/>
    </w:pPr>
    <w:rPr>
      <w:b/>
      <w:sz w:val="28"/>
    </w:rPr>
  </w:style>
  <w:style w:type="table" w:styleId="TableGrid">
    <w:name w:val="Table Grid"/>
    <w:basedOn w:val="TableNormal"/>
    <w:uiPriority w:val="59"/>
    <w:rsid w:val="0044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4417F5"/>
    <w:pPr>
      <w:spacing w:before="122" w:line="240" w:lineRule="auto"/>
      <w:ind w:left="1985" w:hanging="851"/>
    </w:pPr>
    <w:rPr>
      <w:sz w:val="18"/>
    </w:rPr>
  </w:style>
  <w:style w:type="paragraph" w:customStyle="1" w:styleId="FreeForm">
    <w:name w:val="FreeForm"/>
    <w:rsid w:val="00D0231B"/>
    <w:rPr>
      <w:rFonts w:ascii="Arial" w:hAnsi="Arial"/>
      <w:sz w:val="22"/>
    </w:rPr>
  </w:style>
  <w:style w:type="paragraph" w:customStyle="1" w:styleId="SOText">
    <w:name w:val="SO Text"/>
    <w:aliases w:val="sot"/>
    <w:link w:val="SOTextChar"/>
    <w:rsid w:val="004417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17F5"/>
    <w:rPr>
      <w:sz w:val="22"/>
    </w:rPr>
  </w:style>
  <w:style w:type="paragraph" w:customStyle="1" w:styleId="SOTextNote">
    <w:name w:val="SO TextNote"/>
    <w:aliases w:val="sont"/>
    <w:basedOn w:val="SOText"/>
    <w:qFormat/>
    <w:rsid w:val="004417F5"/>
    <w:pPr>
      <w:spacing w:before="122" w:line="198" w:lineRule="exact"/>
      <w:ind w:left="1843" w:hanging="709"/>
    </w:pPr>
    <w:rPr>
      <w:sz w:val="18"/>
    </w:rPr>
  </w:style>
  <w:style w:type="paragraph" w:customStyle="1" w:styleId="SOPara">
    <w:name w:val="SO Para"/>
    <w:aliases w:val="soa"/>
    <w:basedOn w:val="SOText"/>
    <w:link w:val="SOParaChar"/>
    <w:qFormat/>
    <w:rsid w:val="004417F5"/>
    <w:pPr>
      <w:tabs>
        <w:tab w:val="right" w:pos="1786"/>
      </w:tabs>
      <w:spacing w:before="40"/>
      <w:ind w:left="2070" w:hanging="936"/>
    </w:pPr>
  </w:style>
  <w:style w:type="character" w:customStyle="1" w:styleId="SOParaChar">
    <w:name w:val="SO Para Char"/>
    <w:aliases w:val="soa Char"/>
    <w:basedOn w:val="DefaultParagraphFont"/>
    <w:link w:val="SOPara"/>
    <w:rsid w:val="004417F5"/>
    <w:rPr>
      <w:sz w:val="22"/>
    </w:rPr>
  </w:style>
  <w:style w:type="paragraph" w:customStyle="1" w:styleId="FileName">
    <w:name w:val="FileName"/>
    <w:basedOn w:val="Normal"/>
    <w:rsid w:val="004417F5"/>
  </w:style>
  <w:style w:type="paragraph" w:customStyle="1" w:styleId="SOHeadBold">
    <w:name w:val="SO HeadBold"/>
    <w:aliases w:val="sohb"/>
    <w:basedOn w:val="SOText"/>
    <w:next w:val="SOText"/>
    <w:link w:val="SOHeadBoldChar"/>
    <w:qFormat/>
    <w:rsid w:val="004417F5"/>
    <w:rPr>
      <w:b/>
    </w:rPr>
  </w:style>
  <w:style w:type="character" w:customStyle="1" w:styleId="SOHeadBoldChar">
    <w:name w:val="SO HeadBold Char"/>
    <w:aliases w:val="sohb Char"/>
    <w:basedOn w:val="DefaultParagraphFont"/>
    <w:link w:val="SOHeadBold"/>
    <w:rsid w:val="004417F5"/>
    <w:rPr>
      <w:b/>
      <w:sz w:val="22"/>
    </w:rPr>
  </w:style>
  <w:style w:type="paragraph" w:customStyle="1" w:styleId="SOHeadItalic">
    <w:name w:val="SO HeadItalic"/>
    <w:aliases w:val="sohi"/>
    <w:basedOn w:val="SOText"/>
    <w:next w:val="SOText"/>
    <w:link w:val="SOHeadItalicChar"/>
    <w:qFormat/>
    <w:rsid w:val="004417F5"/>
    <w:rPr>
      <w:i/>
    </w:rPr>
  </w:style>
  <w:style w:type="character" w:customStyle="1" w:styleId="SOHeadItalicChar">
    <w:name w:val="SO HeadItalic Char"/>
    <w:aliases w:val="sohi Char"/>
    <w:basedOn w:val="DefaultParagraphFont"/>
    <w:link w:val="SOHeadItalic"/>
    <w:rsid w:val="004417F5"/>
    <w:rPr>
      <w:i/>
      <w:sz w:val="22"/>
    </w:rPr>
  </w:style>
  <w:style w:type="paragraph" w:customStyle="1" w:styleId="SOBullet">
    <w:name w:val="SO Bullet"/>
    <w:aliases w:val="sotb"/>
    <w:basedOn w:val="SOText"/>
    <w:link w:val="SOBulletChar"/>
    <w:qFormat/>
    <w:rsid w:val="004417F5"/>
    <w:pPr>
      <w:ind w:left="1559" w:hanging="425"/>
    </w:pPr>
  </w:style>
  <w:style w:type="character" w:customStyle="1" w:styleId="SOBulletChar">
    <w:name w:val="SO Bullet Char"/>
    <w:aliases w:val="sotb Char"/>
    <w:basedOn w:val="DefaultParagraphFont"/>
    <w:link w:val="SOBullet"/>
    <w:rsid w:val="004417F5"/>
    <w:rPr>
      <w:sz w:val="22"/>
    </w:rPr>
  </w:style>
  <w:style w:type="paragraph" w:customStyle="1" w:styleId="SOBulletNote">
    <w:name w:val="SO BulletNote"/>
    <w:aliases w:val="sonb"/>
    <w:basedOn w:val="SOTextNote"/>
    <w:link w:val="SOBulletNoteChar"/>
    <w:qFormat/>
    <w:rsid w:val="004417F5"/>
    <w:pPr>
      <w:tabs>
        <w:tab w:val="left" w:pos="1560"/>
      </w:tabs>
      <w:ind w:left="2268" w:hanging="1134"/>
    </w:pPr>
  </w:style>
  <w:style w:type="character" w:customStyle="1" w:styleId="SOBulletNoteChar">
    <w:name w:val="SO BulletNote Char"/>
    <w:aliases w:val="sonb Char"/>
    <w:basedOn w:val="DefaultParagraphFont"/>
    <w:link w:val="SOBulletNote"/>
    <w:rsid w:val="004417F5"/>
    <w:rPr>
      <w:sz w:val="18"/>
    </w:rPr>
  </w:style>
  <w:style w:type="paragraph" w:customStyle="1" w:styleId="SOText2">
    <w:name w:val="SO Text2"/>
    <w:aliases w:val="sot2"/>
    <w:basedOn w:val="Normal"/>
    <w:next w:val="SOText"/>
    <w:link w:val="SOText2Char"/>
    <w:rsid w:val="004417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417F5"/>
    <w:rPr>
      <w:sz w:val="22"/>
    </w:rPr>
  </w:style>
  <w:style w:type="paragraph" w:customStyle="1" w:styleId="Transitional">
    <w:name w:val="Transitional"/>
    <w:aliases w:val="tr"/>
    <w:basedOn w:val="ItemHead"/>
    <w:next w:val="Item"/>
    <w:rsid w:val="004417F5"/>
  </w:style>
  <w:style w:type="character" w:customStyle="1" w:styleId="subsectionChar">
    <w:name w:val="subsection Char"/>
    <w:aliases w:val="ss Char"/>
    <w:basedOn w:val="DefaultParagraphFont"/>
    <w:link w:val="subsection"/>
    <w:locked/>
    <w:rsid w:val="008018B1"/>
    <w:rPr>
      <w:rFonts w:eastAsia="Times New Roman" w:cs="Times New Roman"/>
      <w:sz w:val="22"/>
      <w:lang w:eastAsia="en-AU"/>
    </w:rPr>
  </w:style>
  <w:style w:type="character" w:customStyle="1" w:styleId="ItemHeadChar">
    <w:name w:val="ItemHead Char"/>
    <w:aliases w:val="ih Char"/>
    <w:basedOn w:val="DefaultParagraphFont"/>
    <w:link w:val="ItemHead"/>
    <w:rsid w:val="008018B1"/>
    <w:rPr>
      <w:rFonts w:ascii="Arial" w:eastAsia="Times New Roman" w:hAnsi="Arial" w:cs="Times New Roman"/>
      <w:b/>
      <w:kern w:val="28"/>
      <w:sz w:val="24"/>
      <w:lang w:eastAsia="en-AU"/>
    </w:rPr>
  </w:style>
  <w:style w:type="character" w:customStyle="1" w:styleId="paragraphChar">
    <w:name w:val="paragraph Char"/>
    <w:aliases w:val="a Char"/>
    <w:link w:val="paragraph"/>
    <w:rsid w:val="008018B1"/>
    <w:rPr>
      <w:rFonts w:eastAsia="Times New Roman" w:cs="Times New Roman"/>
      <w:sz w:val="22"/>
      <w:lang w:eastAsia="en-AU"/>
    </w:rPr>
  </w:style>
  <w:style w:type="character" w:customStyle="1" w:styleId="DefinitionChar">
    <w:name w:val="Definition Char"/>
    <w:aliases w:val="dd Char"/>
    <w:link w:val="Definition"/>
    <w:rsid w:val="008018B1"/>
    <w:rPr>
      <w:rFonts w:eastAsia="Times New Roman" w:cs="Times New Roman"/>
      <w:sz w:val="22"/>
      <w:lang w:eastAsia="en-AU"/>
    </w:rPr>
  </w:style>
  <w:style w:type="character" w:customStyle="1" w:styleId="subsection2Char">
    <w:name w:val="subsection2 Char"/>
    <w:aliases w:val="ss2 Char"/>
    <w:link w:val="subsection2"/>
    <w:rsid w:val="008018B1"/>
    <w:rPr>
      <w:rFonts w:eastAsia="Times New Roman" w:cs="Times New Roman"/>
      <w:sz w:val="22"/>
      <w:lang w:eastAsia="en-AU"/>
    </w:rPr>
  </w:style>
  <w:style w:type="character" w:customStyle="1" w:styleId="ActHead5Char">
    <w:name w:val="ActHead 5 Char"/>
    <w:aliases w:val="s Char"/>
    <w:link w:val="ActHead5"/>
    <w:rsid w:val="008018B1"/>
    <w:rPr>
      <w:rFonts w:eastAsia="Times New Roman" w:cs="Times New Roman"/>
      <w:b/>
      <w:kern w:val="28"/>
      <w:sz w:val="24"/>
      <w:lang w:eastAsia="en-AU"/>
    </w:rPr>
  </w:style>
  <w:style w:type="character" w:styleId="Hyperlink">
    <w:name w:val="Hyperlink"/>
    <w:basedOn w:val="DefaultParagraphFont"/>
    <w:uiPriority w:val="99"/>
    <w:semiHidden/>
    <w:unhideWhenUsed/>
    <w:rsid w:val="00122877"/>
    <w:rPr>
      <w:color w:val="0000FF" w:themeColor="hyperlink"/>
      <w:u w:val="single"/>
    </w:rPr>
  </w:style>
  <w:style w:type="character" w:styleId="FollowedHyperlink">
    <w:name w:val="FollowedHyperlink"/>
    <w:basedOn w:val="DefaultParagraphFont"/>
    <w:uiPriority w:val="99"/>
    <w:semiHidden/>
    <w:unhideWhenUsed/>
    <w:rsid w:val="00122877"/>
    <w:rPr>
      <w:color w:val="0000FF" w:themeColor="hyperlink"/>
      <w:u w:val="single"/>
    </w:rPr>
  </w:style>
  <w:style w:type="character" w:customStyle="1" w:styleId="Heading1Char">
    <w:name w:val="Heading 1 Char"/>
    <w:basedOn w:val="DefaultParagraphFont"/>
    <w:link w:val="Heading1"/>
    <w:uiPriority w:val="9"/>
    <w:rsid w:val="00AA04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A04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044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A044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A044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A044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A044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A044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044D"/>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AA044D"/>
    <w:pPr>
      <w:spacing w:before="800"/>
    </w:pPr>
  </w:style>
  <w:style w:type="character" w:customStyle="1" w:styleId="ShortTP1Char">
    <w:name w:val="ShortTP1 Char"/>
    <w:basedOn w:val="DefaultParagraphFont"/>
    <w:link w:val="ShortTP1"/>
    <w:rsid w:val="00AA044D"/>
    <w:rPr>
      <w:rFonts w:eastAsia="Times New Roman" w:cs="Times New Roman"/>
      <w:b/>
      <w:sz w:val="40"/>
      <w:lang w:eastAsia="en-AU"/>
    </w:rPr>
  </w:style>
  <w:style w:type="paragraph" w:customStyle="1" w:styleId="ActNoP1">
    <w:name w:val="ActNoP1"/>
    <w:basedOn w:val="Actno"/>
    <w:link w:val="ActNoP1Char"/>
    <w:rsid w:val="00AA044D"/>
    <w:pPr>
      <w:spacing w:before="800"/>
    </w:pPr>
    <w:rPr>
      <w:sz w:val="28"/>
    </w:rPr>
  </w:style>
  <w:style w:type="character" w:customStyle="1" w:styleId="ActNoP1Char">
    <w:name w:val="ActNoP1 Char"/>
    <w:basedOn w:val="DefaultParagraphFont"/>
    <w:link w:val="ActNoP1"/>
    <w:rsid w:val="00AA044D"/>
    <w:rPr>
      <w:rFonts w:eastAsia="Times New Roman" w:cs="Times New Roman"/>
      <w:b/>
      <w:sz w:val="28"/>
      <w:lang w:eastAsia="en-AU"/>
    </w:rPr>
  </w:style>
  <w:style w:type="paragraph" w:customStyle="1" w:styleId="AssentBk">
    <w:name w:val="AssentBk"/>
    <w:basedOn w:val="Normal"/>
    <w:rsid w:val="00AA044D"/>
    <w:pPr>
      <w:spacing w:line="240" w:lineRule="auto"/>
    </w:pPr>
    <w:rPr>
      <w:rFonts w:eastAsia="Times New Roman" w:cs="Times New Roman"/>
      <w:sz w:val="20"/>
      <w:lang w:eastAsia="en-AU"/>
    </w:rPr>
  </w:style>
  <w:style w:type="paragraph" w:customStyle="1" w:styleId="AssentDt">
    <w:name w:val="AssentDt"/>
    <w:basedOn w:val="Normal"/>
    <w:rsid w:val="00414DF7"/>
    <w:pPr>
      <w:spacing w:line="240" w:lineRule="auto"/>
    </w:pPr>
    <w:rPr>
      <w:rFonts w:eastAsia="Times New Roman" w:cs="Times New Roman"/>
      <w:sz w:val="20"/>
      <w:lang w:eastAsia="en-AU"/>
    </w:rPr>
  </w:style>
  <w:style w:type="paragraph" w:customStyle="1" w:styleId="2ndRd">
    <w:name w:val="2ndRd"/>
    <w:basedOn w:val="Normal"/>
    <w:rsid w:val="00414DF7"/>
    <w:pPr>
      <w:spacing w:line="240" w:lineRule="auto"/>
    </w:pPr>
    <w:rPr>
      <w:rFonts w:eastAsia="Times New Roman" w:cs="Times New Roman"/>
      <w:sz w:val="20"/>
      <w:lang w:eastAsia="en-AU"/>
    </w:rPr>
  </w:style>
  <w:style w:type="paragraph" w:customStyle="1" w:styleId="ScalePlusRef">
    <w:name w:val="ScalePlusRef"/>
    <w:basedOn w:val="Normal"/>
    <w:rsid w:val="00414DF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42</Pages>
  <Words>8384</Words>
  <Characters>44080</Characters>
  <Application>Microsoft Office Word</Application>
  <DocSecurity>0</DocSecurity>
  <PresentationFormat/>
  <Lines>367</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2020-12-20T22:03:00Z</dcterms:created>
  <dcterms:modified xsi:type="dcterms:W3CDTF">2020-12-20T23:46:00Z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Security (Administration) Amendment (Continuation of Cashless Welfare) Act 2020</vt:lpwstr>
  </property>
  <property fmtid="{D5CDD505-2E9C-101B-9397-08002B2CF9AE}" pid="3" name="ActNo">
    <vt:lpwstr>No. 136, 2020</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OPC7587</vt:lpwstr>
  </property>
</Properties>
</file>