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33" w:rsidRDefault="006B3D33" w:rsidP="006B3D33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85882966" r:id="rId8"/>
        </w:object>
      </w:r>
    </w:p>
    <w:p w:rsidR="006B3D33" w:rsidRDefault="006B3D33" w:rsidP="006B3D33"/>
    <w:p w:rsidR="006B3D33" w:rsidRDefault="006B3D33" w:rsidP="006B3D33"/>
    <w:p w:rsidR="006B3D33" w:rsidRDefault="006B3D33" w:rsidP="006B3D33"/>
    <w:p w:rsidR="006B3D33" w:rsidRDefault="006B3D33" w:rsidP="006B3D33"/>
    <w:p w:rsidR="006B3D33" w:rsidRDefault="006B3D33" w:rsidP="006B3D33"/>
    <w:p w:rsidR="006B3D33" w:rsidRDefault="006B3D33" w:rsidP="006B3D33"/>
    <w:p w:rsidR="0048364F" w:rsidRPr="00183518" w:rsidRDefault="006B3D33" w:rsidP="0048364F">
      <w:pPr>
        <w:pStyle w:val="ShortT"/>
      </w:pPr>
      <w:r>
        <w:t>Radiocommunications (Transmitter Licence Tax) Amendment Act 2020</w:t>
      </w:r>
    </w:p>
    <w:p w:rsidR="0048364F" w:rsidRPr="00183518" w:rsidRDefault="0048364F" w:rsidP="0048364F"/>
    <w:p w:rsidR="0048364F" w:rsidRPr="00183518" w:rsidRDefault="00C164CA" w:rsidP="006B3D33">
      <w:pPr>
        <w:pStyle w:val="Actno"/>
        <w:spacing w:before="400"/>
      </w:pPr>
      <w:r w:rsidRPr="00183518">
        <w:t>No.</w:t>
      </w:r>
      <w:r w:rsidR="007671CD">
        <w:t xml:space="preserve"> 153</w:t>
      </w:r>
      <w:r w:rsidRPr="00183518">
        <w:t>, 20</w:t>
      </w:r>
      <w:r w:rsidR="001B633C" w:rsidRPr="00183518">
        <w:t>20</w:t>
      </w:r>
    </w:p>
    <w:p w:rsidR="0048364F" w:rsidRPr="00183518" w:rsidRDefault="0048364F" w:rsidP="0048364F"/>
    <w:p w:rsidR="00F960D2" w:rsidRDefault="00F960D2" w:rsidP="00F960D2">
      <w:pPr>
        <w:rPr>
          <w:lang w:eastAsia="en-AU"/>
        </w:rPr>
      </w:pPr>
    </w:p>
    <w:p w:rsidR="0048364F" w:rsidRPr="00183518" w:rsidRDefault="0048364F" w:rsidP="0048364F"/>
    <w:p w:rsidR="0048364F" w:rsidRPr="00183518" w:rsidRDefault="0048364F" w:rsidP="0048364F"/>
    <w:p w:rsidR="0048364F" w:rsidRPr="00183518" w:rsidRDefault="0048364F" w:rsidP="0048364F"/>
    <w:p w:rsidR="006B3D33" w:rsidRDefault="006B3D33" w:rsidP="006B3D33">
      <w:pPr>
        <w:pStyle w:val="LongT"/>
      </w:pPr>
      <w:r>
        <w:t xml:space="preserve">An Act to amend the </w:t>
      </w:r>
      <w:r w:rsidRPr="006B3D33">
        <w:rPr>
          <w:i/>
        </w:rPr>
        <w:t>Radiocommunications (Transmitter Licence Tax) Act 1983</w:t>
      </w:r>
      <w:r>
        <w:t>, and for related purposes</w:t>
      </w:r>
    </w:p>
    <w:p w:rsidR="0048364F" w:rsidRPr="00BF2387" w:rsidRDefault="0048364F" w:rsidP="0048364F">
      <w:pPr>
        <w:pStyle w:val="Header"/>
        <w:tabs>
          <w:tab w:val="clear" w:pos="4150"/>
          <w:tab w:val="clear" w:pos="8307"/>
        </w:tabs>
      </w:pPr>
      <w:r w:rsidRPr="00BF2387">
        <w:rPr>
          <w:rStyle w:val="CharAmSchNo"/>
        </w:rPr>
        <w:t xml:space="preserve"> </w:t>
      </w:r>
      <w:r w:rsidRPr="00BF2387">
        <w:rPr>
          <w:rStyle w:val="CharAmSchText"/>
        </w:rPr>
        <w:t xml:space="preserve"> </w:t>
      </w:r>
    </w:p>
    <w:p w:rsidR="0048364F" w:rsidRPr="00BF2387" w:rsidRDefault="0048364F" w:rsidP="0048364F">
      <w:pPr>
        <w:pStyle w:val="Header"/>
        <w:tabs>
          <w:tab w:val="clear" w:pos="4150"/>
          <w:tab w:val="clear" w:pos="8307"/>
        </w:tabs>
      </w:pPr>
      <w:r w:rsidRPr="00BF2387">
        <w:rPr>
          <w:rStyle w:val="CharAmPartNo"/>
        </w:rPr>
        <w:t xml:space="preserve"> </w:t>
      </w:r>
      <w:r w:rsidRPr="00BF2387">
        <w:rPr>
          <w:rStyle w:val="CharAmPartText"/>
        </w:rPr>
        <w:t xml:space="preserve"> </w:t>
      </w:r>
    </w:p>
    <w:p w:rsidR="0048364F" w:rsidRPr="00183518" w:rsidRDefault="0048364F" w:rsidP="0048364F">
      <w:pPr>
        <w:sectPr w:rsidR="0048364F" w:rsidRPr="00183518" w:rsidSect="006B3D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83518" w:rsidRDefault="0048364F" w:rsidP="00A16D84">
      <w:pPr>
        <w:rPr>
          <w:sz w:val="36"/>
        </w:rPr>
      </w:pPr>
      <w:r w:rsidRPr="00183518">
        <w:rPr>
          <w:sz w:val="36"/>
        </w:rPr>
        <w:lastRenderedPageBreak/>
        <w:t>Contents</w:t>
      </w:r>
    </w:p>
    <w:bookmarkStart w:id="0" w:name="BKCheck15B_1"/>
    <w:bookmarkEnd w:id="0"/>
    <w:p w:rsidR="007671CD" w:rsidRDefault="007671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7671CD">
        <w:rPr>
          <w:noProof/>
        </w:rPr>
        <w:tab/>
      </w:r>
      <w:r w:rsidRPr="007671CD">
        <w:rPr>
          <w:noProof/>
        </w:rPr>
        <w:fldChar w:fldCharType="begin"/>
      </w:r>
      <w:r w:rsidRPr="007671CD">
        <w:rPr>
          <w:noProof/>
        </w:rPr>
        <w:instrText xml:space="preserve"> PAGEREF _Toc59446905 \h </w:instrText>
      </w:r>
      <w:r w:rsidRPr="007671CD">
        <w:rPr>
          <w:noProof/>
        </w:rPr>
      </w:r>
      <w:r w:rsidRPr="007671CD">
        <w:rPr>
          <w:noProof/>
        </w:rPr>
        <w:fldChar w:fldCharType="separate"/>
      </w:r>
      <w:r w:rsidR="006D7F67">
        <w:rPr>
          <w:noProof/>
        </w:rPr>
        <w:t>1</w:t>
      </w:r>
      <w:r w:rsidRPr="007671CD">
        <w:rPr>
          <w:noProof/>
        </w:rPr>
        <w:fldChar w:fldCharType="end"/>
      </w:r>
    </w:p>
    <w:p w:rsidR="007671CD" w:rsidRDefault="007671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671CD">
        <w:rPr>
          <w:noProof/>
        </w:rPr>
        <w:tab/>
      </w:r>
      <w:r w:rsidRPr="007671CD">
        <w:rPr>
          <w:noProof/>
        </w:rPr>
        <w:fldChar w:fldCharType="begin"/>
      </w:r>
      <w:r w:rsidRPr="007671CD">
        <w:rPr>
          <w:noProof/>
        </w:rPr>
        <w:instrText xml:space="preserve"> PAGEREF _Toc59446906 \h </w:instrText>
      </w:r>
      <w:r w:rsidRPr="007671CD">
        <w:rPr>
          <w:noProof/>
        </w:rPr>
      </w:r>
      <w:r w:rsidRPr="007671CD">
        <w:rPr>
          <w:noProof/>
        </w:rPr>
        <w:fldChar w:fldCharType="separate"/>
      </w:r>
      <w:r w:rsidR="006D7F67">
        <w:rPr>
          <w:noProof/>
        </w:rPr>
        <w:t>2</w:t>
      </w:r>
      <w:r w:rsidRPr="007671CD">
        <w:rPr>
          <w:noProof/>
        </w:rPr>
        <w:fldChar w:fldCharType="end"/>
      </w:r>
    </w:p>
    <w:p w:rsidR="007671CD" w:rsidRDefault="007671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7671CD">
        <w:rPr>
          <w:noProof/>
        </w:rPr>
        <w:tab/>
      </w:r>
      <w:r w:rsidRPr="007671CD">
        <w:rPr>
          <w:noProof/>
        </w:rPr>
        <w:fldChar w:fldCharType="begin"/>
      </w:r>
      <w:r w:rsidRPr="007671CD">
        <w:rPr>
          <w:noProof/>
        </w:rPr>
        <w:instrText xml:space="preserve"> PAGEREF _Toc59446907 \h </w:instrText>
      </w:r>
      <w:r w:rsidRPr="007671CD">
        <w:rPr>
          <w:noProof/>
        </w:rPr>
      </w:r>
      <w:r w:rsidRPr="007671CD">
        <w:rPr>
          <w:noProof/>
        </w:rPr>
        <w:fldChar w:fldCharType="separate"/>
      </w:r>
      <w:r w:rsidR="006D7F67">
        <w:rPr>
          <w:noProof/>
        </w:rPr>
        <w:t>2</w:t>
      </w:r>
      <w:r w:rsidRPr="007671CD">
        <w:rPr>
          <w:noProof/>
        </w:rPr>
        <w:fldChar w:fldCharType="end"/>
      </w:r>
    </w:p>
    <w:p w:rsidR="007671CD" w:rsidRDefault="007671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671CD">
        <w:rPr>
          <w:b w:val="0"/>
          <w:noProof/>
          <w:sz w:val="18"/>
        </w:rPr>
        <w:tab/>
      </w:r>
      <w:r w:rsidRPr="007671CD">
        <w:rPr>
          <w:b w:val="0"/>
          <w:noProof/>
          <w:sz w:val="18"/>
        </w:rPr>
        <w:fldChar w:fldCharType="begin"/>
      </w:r>
      <w:r w:rsidRPr="007671CD">
        <w:rPr>
          <w:b w:val="0"/>
          <w:noProof/>
          <w:sz w:val="18"/>
        </w:rPr>
        <w:instrText xml:space="preserve"> PAGEREF _Toc59446908 \h </w:instrText>
      </w:r>
      <w:r w:rsidRPr="007671CD">
        <w:rPr>
          <w:b w:val="0"/>
          <w:noProof/>
          <w:sz w:val="18"/>
        </w:rPr>
      </w:r>
      <w:r w:rsidRPr="007671CD">
        <w:rPr>
          <w:b w:val="0"/>
          <w:noProof/>
          <w:sz w:val="18"/>
        </w:rPr>
        <w:fldChar w:fldCharType="separate"/>
      </w:r>
      <w:r w:rsidR="006D7F67">
        <w:rPr>
          <w:b w:val="0"/>
          <w:noProof/>
          <w:sz w:val="18"/>
        </w:rPr>
        <w:t>3</w:t>
      </w:r>
      <w:r w:rsidRPr="007671CD">
        <w:rPr>
          <w:b w:val="0"/>
          <w:noProof/>
          <w:sz w:val="18"/>
        </w:rPr>
        <w:fldChar w:fldCharType="end"/>
      </w:r>
    </w:p>
    <w:p w:rsidR="007671CD" w:rsidRDefault="007671C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7671CD">
        <w:rPr>
          <w:noProof/>
          <w:sz w:val="18"/>
        </w:rPr>
        <w:tab/>
      </w:r>
      <w:r w:rsidRPr="007671CD">
        <w:rPr>
          <w:noProof/>
          <w:sz w:val="18"/>
        </w:rPr>
        <w:fldChar w:fldCharType="begin"/>
      </w:r>
      <w:r w:rsidRPr="007671CD">
        <w:rPr>
          <w:noProof/>
          <w:sz w:val="18"/>
        </w:rPr>
        <w:instrText xml:space="preserve"> PAGEREF _Toc59446909 \h </w:instrText>
      </w:r>
      <w:r w:rsidRPr="007671CD">
        <w:rPr>
          <w:noProof/>
          <w:sz w:val="18"/>
        </w:rPr>
      </w:r>
      <w:r w:rsidRPr="007671CD">
        <w:rPr>
          <w:noProof/>
          <w:sz w:val="18"/>
        </w:rPr>
        <w:fldChar w:fldCharType="separate"/>
      </w:r>
      <w:r w:rsidR="006D7F67">
        <w:rPr>
          <w:noProof/>
          <w:sz w:val="18"/>
        </w:rPr>
        <w:t>3</w:t>
      </w:r>
      <w:r w:rsidRPr="007671CD">
        <w:rPr>
          <w:noProof/>
          <w:sz w:val="18"/>
        </w:rPr>
        <w:fldChar w:fldCharType="end"/>
      </w:r>
    </w:p>
    <w:p w:rsidR="007671CD" w:rsidRDefault="007671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(Transmitter Licence Tax) Act 1983</w:t>
      </w:r>
      <w:r w:rsidRPr="007671CD">
        <w:rPr>
          <w:i w:val="0"/>
          <w:noProof/>
          <w:sz w:val="18"/>
        </w:rPr>
        <w:tab/>
      </w:r>
      <w:r w:rsidRPr="007671CD">
        <w:rPr>
          <w:i w:val="0"/>
          <w:noProof/>
          <w:sz w:val="18"/>
        </w:rPr>
        <w:fldChar w:fldCharType="begin"/>
      </w:r>
      <w:r w:rsidRPr="007671CD">
        <w:rPr>
          <w:i w:val="0"/>
          <w:noProof/>
          <w:sz w:val="18"/>
        </w:rPr>
        <w:instrText xml:space="preserve"> PAGEREF _Toc59446910 \h </w:instrText>
      </w:r>
      <w:r w:rsidRPr="007671CD">
        <w:rPr>
          <w:i w:val="0"/>
          <w:noProof/>
          <w:sz w:val="18"/>
        </w:rPr>
      </w:r>
      <w:r w:rsidRPr="007671CD">
        <w:rPr>
          <w:i w:val="0"/>
          <w:noProof/>
          <w:sz w:val="18"/>
        </w:rPr>
        <w:fldChar w:fldCharType="separate"/>
      </w:r>
      <w:r w:rsidR="006D7F67">
        <w:rPr>
          <w:i w:val="0"/>
          <w:noProof/>
          <w:sz w:val="18"/>
        </w:rPr>
        <w:t>3</w:t>
      </w:r>
      <w:r w:rsidRPr="007671CD">
        <w:rPr>
          <w:i w:val="0"/>
          <w:noProof/>
          <w:sz w:val="18"/>
        </w:rPr>
        <w:fldChar w:fldCharType="end"/>
      </w:r>
    </w:p>
    <w:p w:rsidR="007671CD" w:rsidRDefault="007671C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</w:t>
      </w:r>
      <w:r w:rsidRPr="007671CD">
        <w:rPr>
          <w:noProof/>
          <w:sz w:val="18"/>
        </w:rPr>
        <w:tab/>
      </w:r>
      <w:r w:rsidRPr="007671CD">
        <w:rPr>
          <w:noProof/>
          <w:sz w:val="18"/>
        </w:rPr>
        <w:fldChar w:fldCharType="begin"/>
      </w:r>
      <w:r w:rsidRPr="007671CD">
        <w:rPr>
          <w:noProof/>
          <w:sz w:val="18"/>
        </w:rPr>
        <w:instrText xml:space="preserve"> PAGEREF _Toc59446911 \h </w:instrText>
      </w:r>
      <w:r w:rsidRPr="007671CD">
        <w:rPr>
          <w:noProof/>
          <w:sz w:val="18"/>
        </w:rPr>
      </w:r>
      <w:r w:rsidRPr="007671CD">
        <w:rPr>
          <w:noProof/>
          <w:sz w:val="18"/>
        </w:rPr>
        <w:fldChar w:fldCharType="separate"/>
      </w:r>
      <w:r w:rsidR="006D7F67">
        <w:rPr>
          <w:noProof/>
          <w:sz w:val="18"/>
        </w:rPr>
        <w:t>5</w:t>
      </w:r>
      <w:r w:rsidRPr="007671CD">
        <w:rPr>
          <w:noProof/>
          <w:sz w:val="18"/>
        </w:rPr>
        <w:fldChar w:fldCharType="end"/>
      </w:r>
    </w:p>
    <w:p w:rsidR="00060FF9" w:rsidRPr="00183518" w:rsidRDefault="007671CD" w:rsidP="0048364F">
      <w:r>
        <w:fldChar w:fldCharType="end"/>
      </w:r>
    </w:p>
    <w:p w:rsidR="00FE7F93" w:rsidRPr="00183518" w:rsidRDefault="00FE7F93" w:rsidP="0048364F">
      <w:pPr>
        <w:sectPr w:rsidR="00FE7F93" w:rsidRPr="00183518" w:rsidSect="006B3D3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B3D33" w:rsidRDefault="006B3D33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5882967" r:id="rId20"/>
        </w:object>
      </w:r>
    </w:p>
    <w:p w:rsidR="006B3D33" w:rsidRDefault="006B3D33"/>
    <w:p w:rsidR="006B3D33" w:rsidRDefault="006B3D33" w:rsidP="000178F8">
      <w:pPr>
        <w:spacing w:line="240" w:lineRule="auto"/>
      </w:pPr>
    </w:p>
    <w:p w:rsidR="006B3D33" w:rsidRDefault="006D7F67" w:rsidP="000178F8">
      <w:pPr>
        <w:pStyle w:val="ShortTP1"/>
      </w:pPr>
      <w:fldSimple w:instr=" STYLEREF ShortT ">
        <w:r>
          <w:rPr>
            <w:noProof/>
          </w:rPr>
          <w:t>Radiocommunications (Transmitter Licence Tax) Amendment Act 2020</w:t>
        </w:r>
      </w:fldSimple>
    </w:p>
    <w:p w:rsidR="006B3D33" w:rsidRDefault="006D7F67" w:rsidP="000178F8">
      <w:pPr>
        <w:pStyle w:val="ActNoP1"/>
      </w:pPr>
      <w:fldSimple w:instr=" STYLEREF Actno ">
        <w:r>
          <w:rPr>
            <w:noProof/>
          </w:rPr>
          <w:t>No. 153, 2020</w:t>
        </w:r>
      </w:fldSimple>
    </w:p>
    <w:p w:rsidR="006B3D33" w:rsidRPr="009A0728" w:rsidRDefault="006B3D3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B3D33" w:rsidRPr="009A0728" w:rsidRDefault="006B3D33" w:rsidP="009A0728">
      <w:pPr>
        <w:spacing w:line="40" w:lineRule="exact"/>
        <w:rPr>
          <w:rFonts w:eastAsia="Calibri"/>
          <w:b/>
          <w:sz w:val="28"/>
        </w:rPr>
      </w:pPr>
    </w:p>
    <w:p w:rsidR="006B3D33" w:rsidRPr="009A0728" w:rsidRDefault="006B3D3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6B3D33" w:rsidRDefault="006B3D33" w:rsidP="006B3D33">
      <w:pPr>
        <w:pStyle w:val="Page1"/>
        <w:spacing w:before="400"/>
      </w:pPr>
      <w:r>
        <w:t xml:space="preserve">An Act to amend the </w:t>
      </w:r>
      <w:r w:rsidRPr="006B3D33">
        <w:rPr>
          <w:i/>
        </w:rPr>
        <w:t>Radiocommunications (Transmitter Licence Tax) Act 1983</w:t>
      </w:r>
      <w:r>
        <w:t>, and for related purposes</w:t>
      </w:r>
    </w:p>
    <w:p w:rsidR="007671CD" w:rsidRDefault="007671C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183518" w:rsidRDefault="0048364F" w:rsidP="00183518">
      <w:pPr>
        <w:spacing w:before="240" w:line="240" w:lineRule="auto"/>
        <w:rPr>
          <w:sz w:val="32"/>
        </w:rPr>
      </w:pPr>
      <w:r w:rsidRPr="00183518">
        <w:rPr>
          <w:sz w:val="32"/>
        </w:rPr>
        <w:t>The Parliament of Australia enacts:</w:t>
      </w:r>
    </w:p>
    <w:p w:rsidR="0048364F" w:rsidRPr="00183518" w:rsidRDefault="0048364F" w:rsidP="00183518">
      <w:pPr>
        <w:pStyle w:val="ActHead5"/>
      </w:pPr>
      <w:bookmarkStart w:id="1" w:name="_Toc59446905"/>
      <w:r w:rsidRPr="00BF2387">
        <w:rPr>
          <w:rStyle w:val="CharSectno"/>
        </w:rPr>
        <w:t>1</w:t>
      </w:r>
      <w:r w:rsidRPr="00183518">
        <w:t xml:space="preserve">  Short title</w:t>
      </w:r>
      <w:bookmarkEnd w:id="1"/>
    </w:p>
    <w:p w:rsidR="0048364F" w:rsidRPr="00183518" w:rsidRDefault="0048364F" w:rsidP="00183518">
      <w:pPr>
        <w:pStyle w:val="subsection"/>
      </w:pPr>
      <w:r w:rsidRPr="00183518">
        <w:tab/>
      </w:r>
      <w:r w:rsidRPr="00183518">
        <w:tab/>
        <w:t xml:space="preserve">This Act </w:t>
      </w:r>
      <w:r w:rsidR="00275197" w:rsidRPr="00183518">
        <w:t xml:space="preserve">is </w:t>
      </w:r>
      <w:r w:rsidRPr="00183518">
        <w:t xml:space="preserve">the </w:t>
      </w:r>
      <w:r w:rsidR="00A744C7" w:rsidRPr="00183518">
        <w:rPr>
          <w:i/>
        </w:rPr>
        <w:t>Radiocommunications (Transmitter Licence Tax) Amendment</w:t>
      </w:r>
      <w:r w:rsidR="00EE3E36" w:rsidRPr="00183518">
        <w:rPr>
          <w:i/>
        </w:rPr>
        <w:t xml:space="preserve"> Act 20</w:t>
      </w:r>
      <w:r w:rsidR="001B633C" w:rsidRPr="00183518">
        <w:rPr>
          <w:i/>
        </w:rPr>
        <w:t>20</w:t>
      </w:r>
      <w:r w:rsidRPr="00183518">
        <w:t>.</w:t>
      </w:r>
    </w:p>
    <w:p w:rsidR="00A744C7" w:rsidRPr="00183518" w:rsidRDefault="00A744C7" w:rsidP="00183518">
      <w:pPr>
        <w:pStyle w:val="ActHead5"/>
      </w:pPr>
      <w:bookmarkStart w:id="2" w:name="_Toc59446906"/>
      <w:r w:rsidRPr="00BF2387">
        <w:rPr>
          <w:rStyle w:val="CharSectno"/>
        </w:rPr>
        <w:lastRenderedPageBreak/>
        <w:t>2</w:t>
      </w:r>
      <w:r w:rsidRPr="00183518">
        <w:t xml:space="preserve">  Commencement</w:t>
      </w:r>
      <w:bookmarkEnd w:id="2"/>
    </w:p>
    <w:p w:rsidR="00A744C7" w:rsidRPr="00183518" w:rsidRDefault="00A744C7" w:rsidP="00183518">
      <w:pPr>
        <w:pStyle w:val="subsection"/>
      </w:pPr>
      <w:r w:rsidRPr="00183518">
        <w:tab/>
        <w:t>(1)</w:t>
      </w:r>
      <w:r w:rsidRPr="0018351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744C7" w:rsidRPr="00183518" w:rsidRDefault="00A744C7" w:rsidP="0018351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A744C7" w:rsidRPr="00183518" w:rsidTr="00B728D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Commencement information</w:t>
            </w:r>
          </w:p>
        </w:tc>
      </w:tr>
      <w:tr w:rsidR="00A744C7" w:rsidRPr="00183518" w:rsidTr="00B728D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Column 3</w:t>
            </w:r>
          </w:p>
        </w:tc>
      </w:tr>
      <w:tr w:rsidR="00A744C7" w:rsidRPr="00183518" w:rsidTr="00B728D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Heading"/>
            </w:pPr>
            <w:r w:rsidRPr="00183518">
              <w:t>Date/Details</w:t>
            </w:r>
          </w:p>
        </w:tc>
      </w:tr>
      <w:tr w:rsidR="00A744C7" w:rsidRPr="00183518" w:rsidTr="00B728D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text"/>
            </w:pPr>
            <w:r w:rsidRPr="00183518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44C7" w:rsidRPr="00183518" w:rsidRDefault="00A744C7" w:rsidP="00183518">
            <w:pPr>
              <w:pStyle w:val="Tabletext"/>
            </w:pPr>
            <w:r w:rsidRPr="00183518">
              <w:t>A single day to be fixed by Proclamation.</w:t>
            </w:r>
          </w:p>
          <w:p w:rsidR="00A744C7" w:rsidRPr="00183518" w:rsidRDefault="00A744C7" w:rsidP="00183518">
            <w:pPr>
              <w:pStyle w:val="Tabletext"/>
            </w:pPr>
            <w:r w:rsidRPr="00183518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744C7" w:rsidRPr="00183518" w:rsidRDefault="009E105F" w:rsidP="00183518">
            <w:pPr>
              <w:pStyle w:val="Tabletext"/>
            </w:pPr>
            <w:r>
              <w:t>17</w:t>
            </w:r>
            <w:r w:rsidR="00516153">
              <w:t> </w:t>
            </w:r>
            <w:bookmarkStart w:id="3" w:name="_GoBack"/>
            <w:bookmarkEnd w:id="3"/>
            <w:r>
              <w:t>June 2021</w:t>
            </w:r>
          </w:p>
        </w:tc>
      </w:tr>
    </w:tbl>
    <w:p w:rsidR="00A744C7" w:rsidRPr="00183518" w:rsidRDefault="00A744C7" w:rsidP="00183518">
      <w:pPr>
        <w:pStyle w:val="notetext"/>
      </w:pPr>
      <w:r w:rsidRPr="00183518">
        <w:t>Note:</w:t>
      </w:r>
      <w:r w:rsidRPr="00183518">
        <w:tab/>
        <w:t>This table relates only to the provisions of this Act as originally enacted. It will not be amended to deal with any later amendments of this Act.</w:t>
      </w:r>
    </w:p>
    <w:p w:rsidR="00A744C7" w:rsidRPr="00183518" w:rsidRDefault="00A744C7" w:rsidP="00183518">
      <w:pPr>
        <w:pStyle w:val="subsection"/>
      </w:pPr>
      <w:r w:rsidRPr="00183518">
        <w:tab/>
        <w:t>(2)</w:t>
      </w:r>
      <w:r w:rsidRPr="00183518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183518" w:rsidRDefault="0048364F" w:rsidP="00183518">
      <w:pPr>
        <w:pStyle w:val="ActHead5"/>
      </w:pPr>
      <w:bookmarkStart w:id="4" w:name="_Toc59446907"/>
      <w:r w:rsidRPr="00BF2387">
        <w:rPr>
          <w:rStyle w:val="CharSectno"/>
        </w:rPr>
        <w:t>3</w:t>
      </w:r>
      <w:r w:rsidRPr="00183518">
        <w:t xml:space="preserve">  Schedules</w:t>
      </w:r>
      <w:bookmarkEnd w:id="4"/>
    </w:p>
    <w:p w:rsidR="0048364F" w:rsidRPr="00183518" w:rsidRDefault="0048364F" w:rsidP="00183518">
      <w:pPr>
        <w:pStyle w:val="subsection"/>
      </w:pPr>
      <w:r w:rsidRPr="00183518">
        <w:tab/>
      </w:r>
      <w:r w:rsidRPr="00183518">
        <w:tab/>
      </w:r>
      <w:r w:rsidR="00202618" w:rsidRPr="0018351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A744C7" w:rsidRPr="00183518" w:rsidRDefault="00A744C7" w:rsidP="00183518">
      <w:pPr>
        <w:pStyle w:val="ActHead6"/>
        <w:pageBreakBefore/>
      </w:pPr>
      <w:bookmarkStart w:id="5" w:name="_Toc59446908"/>
      <w:bookmarkStart w:id="6" w:name="opcAmSched"/>
      <w:bookmarkStart w:id="7" w:name="opcCurrentFind"/>
      <w:r w:rsidRPr="00BF2387">
        <w:rPr>
          <w:rStyle w:val="CharAmSchNo"/>
        </w:rPr>
        <w:lastRenderedPageBreak/>
        <w:t>Schedule</w:t>
      </w:r>
      <w:r w:rsidR="00183518" w:rsidRPr="00BF2387">
        <w:rPr>
          <w:rStyle w:val="CharAmSchNo"/>
        </w:rPr>
        <w:t> </w:t>
      </w:r>
      <w:r w:rsidRPr="00BF2387">
        <w:rPr>
          <w:rStyle w:val="CharAmSchNo"/>
        </w:rPr>
        <w:t>1</w:t>
      </w:r>
      <w:r w:rsidRPr="00183518">
        <w:t>—</w:t>
      </w:r>
      <w:r w:rsidRPr="00BF2387">
        <w:rPr>
          <w:rStyle w:val="CharAmSchText"/>
        </w:rPr>
        <w:t>Amendments</w:t>
      </w:r>
      <w:bookmarkEnd w:id="5"/>
    </w:p>
    <w:p w:rsidR="00A744C7" w:rsidRPr="00183518" w:rsidRDefault="00A744C7" w:rsidP="00183518">
      <w:pPr>
        <w:pStyle w:val="ActHead7"/>
      </w:pPr>
      <w:bookmarkStart w:id="8" w:name="_Toc59446909"/>
      <w:bookmarkEnd w:id="6"/>
      <w:bookmarkEnd w:id="7"/>
      <w:r w:rsidRPr="00BF2387">
        <w:rPr>
          <w:rStyle w:val="CharAmPartNo"/>
        </w:rPr>
        <w:t>Part</w:t>
      </w:r>
      <w:r w:rsidR="00183518" w:rsidRPr="00BF2387">
        <w:rPr>
          <w:rStyle w:val="CharAmPartNo"/>
        </w:rPr>
        <w:t> </w:t>
      </w:r>
      <w:r w:rsidRPr="00BF2387">
        <w:rPr>
          <w:rStyle w:val="CharAmPartNo"/>
        </w:rPr>
        <w:t>1</w:t>
      </w:r>
      <w:r w:rsidRPr="00183518">
        <w:t>—</w:t>
      </w:r>
      <w:r w:rsidRPr="00BF2387">
        <w:rPr>
          <w:rStyle w:val="CharAmPartText"/>
        </w:rPr>
        <w:t>Amendments</w:t>
      </w:r>
      <w:bookmarkEnd w:id="8"/>
    </w:p>
    <w:p w:rsidR="00A744C7" w:rsidRPr="00183518" w:rsidRDefault="00A744C7" w:rsidP="00183518">
      <w:pPr>
        <w:pStyle w:val="ActHead9"/>
        <w:rPr>
          <w:i w:val="0"/>
        </w:rPr>
      </w:pPr>
      <w:bookmarkStart w:id="9" w:name="_Toc59446910"/>
      <w:r w:rsidRPr="00183518">
        <w:t>Radiocommunications (Transmitter Licence Tax) Act 1983</w:t>
      </w:r>
      <w:bookmarkEnd w:id="9"/>
    </w:p>
    <w:p w:rsidR="00A11CC7" w:rsidRPr="00183518" w:rsidRDefault="00A16D84" w:rsidP="00183518">
      <w:pPr>
        <w:pStyle w:val="ItemHead"/>
      </w:pPr>
      <w:r w:rsidRPr="00183518">
        <w:t>1</w:t>
      </w:r>
      <w:r w:rsidR="00A11CC7" w:rsidRPr="00183518">
        <w:t xml:space="preserve">  After subsection</w:t>
      </w:r>
      <w:r w:rsidR="00183518" w:rsidRPr="00183518">
        <w:t> </w:t>
      </w:r>
      <w:r w:rsidR="00A11CC7" w:rsidRPr="00183518">
        <w:t>6(1</w:t>
      </w:r>
      <w:r w:rsidR="00323F34" w:rsidRPr="00183518">
        <w:t>A</w:t>
      </w:r>
      <w:r w:rsidR="00A11CC7" w:rsidRPr="00183518">
        <w:t>)</w:t>
      </w:r>
    </w:p>
    <w:p w:rsidR="00A11CC7" w:rsidRPr="00183518" w:rsidRDefault="00A11CC7" w:rsidP="00183518">
      <w:pPr>
        <w:pStyle w:val="Item"/>
      </w:pPr>
      <w:r w:rsidRPr="00183518">
        <w:t>Insert:</w:t>
      </w:r>
    </w:p>
    <w:p w:rsidR="00323F34" w:rsidRPr="00183518" w:rsidRDefault="00323F34" w:rsidP="00183518">
      <w:pPr>
        <w:pStyle w:val="SubsectionHead"/>
      </w:pPr>
      <w:r w:rsidRPr="00183518">
        <w:t>Licences of more than 12 months where there is an application</w:t>
      </w:r>
    </w:p>
    <w:p w:rsidR="00A11CC7" w:rsidRPr="00183518" w:rsidRDefault="00A11CC7" w:rsidP="00183518">
      <w:pPr>
        <w:pStyle w:val="subsection"/>
      </w:pPr>
      <w:r w:rsidRPr="00183518">
        <w:tab/>
        <w:t>(1</w:t>
      </w:r>
      <w:r w:rsidR="00323F34" w:rsidRPr="00183518">
        <w:t>B</w:t>
      </w:r>
      <w:r w:rsidRPr="00183518">
        <w:t>)</w:t>
      </w:r>
      <w:r w:rsidRPr="00183518">
        <w:tab/>
        <w:t>If:</w:t>
      </w:r>
    </w:p>
    <w:p w:rsidR="00A11CC7" w:rsidRPr="00183518" w:rsidRDefault="00A11CC7" w:rsidP="00183518">
      <w:pPr>
        <w:pStyle w:val="paragraph"/>
      </w:pPr>
      <w:r w:rsidRPr="00183518">
        <w:tab/>
        <w:t>(a)</w:t>
      </w:r>
      <w:r w:rsidRPr="00183518">
        <w:tab/>
        <w:t xml:space="preserve">an application is made for a </w:t>
      </w:r>
      <w:r w:rsidR="00A247E3" w:rsidRPr="00183518">
        <w:t xml:space="preserve">transmitter </w:t>
      </w:r>
      <w:r w:rsidRPr="00183518">
        <w:t>licence for a period exceeding 12 months; and</w:t>
      </w:r>
    </w:p>
    <w:p w:rsidR="00A11CC7" w:rsidRPr="00183518" w:rsidRDefault="00A11CC7" w:rsidP="00183518">
      <w:pPr>
        <w:pStyle w:val="paragraph"/>
      </w:pPr>
      <w:r w:rsidRPr="00183518">
        <w:tab/>
        <w:t>(b)</w:t>
      </w:r>
      <w:r w:rsidRPr="00183518">
        <w:tab/>
        <w:t xml:space="preserve">when the application is made, the licence is covered by a determination under </w:t>
      </w:r>
      <w:r w:rsidR="00183518" w:rsidRPr="00183518">
        <w:t>subsection (</w:t>
      </w:r>
      <w:r w:rsidRPr="00183518">
        <w:t>1</w:t>
      </w:r>
      <w:r w:rsidR="00323F34" w:rsidRPr="00183518">
        <w:t>C</w:t>
      </w:r>
      <w:r w:rsidRPr="00183518">
        <w:t>);</w:t>
      </w:r>
    </w:p>
    <w:p w:rsidR="00A11CC7" w:rsidRPr="00183518" w:rsidRDefault="00A11CC7" w:rsidP="00183518">
      <w:pPr>
        <w:pStyle w:val="subsection2"/>
      </w:pPr>
      <w:r w:rsidRPr="00183518">
        <w:t>tax is imposed on the issue of the licence for the period the licence is in force.</w:t>
      </w:r>
    </w:p>
    <w:p w:rsidR="00A11CC7" w:rsidRPr="00183518" w:rsidRDefault="00A11CC7" w:rsidP="00183518">
      <w:pPr>
        <w:pStyle w:val="subsection"/>
      </w:pPr>
      <w:r w:rsidRPr="00183518">
        <w:tab/>
        <w:t>(1</w:t>
      </w:r>
      <w:r w:rsidR="00323F34" w:rsidRPr="00183518">
        <w:t>C</w:t>
      </w:r>
      <w:r w:rsidRPr="00183518">
        <w:t>)</w:t>
      </w:r>
      <w:r w:rsidRPr="00183518">
        <w:tab/>
        <w:t xml:space="preserve">The ACMA may, by legislative instrument, determine one or more classes of </w:t>
      </w:r>
      <w:r w:rsidR="00A247E3" w:rsidRPr="00183518">
        <w:t xml:space="preserve">transmitter </w:t>
      </w:r>
      <w:r w:rsidRPr="00183518">
        <w:t xml:space="preserve">licence for the purposes of </w:t>
      </w:r>
      <w:r w:rsidR="00183518" w:rsidRPr="00183518">
        <w:t>subsection (</w:t>
      </w:r>
      <w:r w:rsidRPr="00183518">
        <w:t>1</w:t>
      </w:r>
      <w:r w:rsidR="00323F34" w:rsidRPr="00183518">
        <w:t>B</w:t>
      </w:r>
      <w:r w:rsidRPr="00183518">
        <w:t>).</w:t>
      </w:r>
    </w:p>
    <w:p w:rsidR="00EC60B9" w:rsidRPr="00183518" w:rsidRDefault="0085735C" w:rsidP="00183518">
      <w:pPr>
        <w:pStyle w:val="notetext"/>
      </w:pPr>
      <w:r w:rsidRPr="00183518">
        <w:t>Note:</w:t>
      </w:r>
      <w:r w:rsidRPr="00183518">
        <w:tab/>
        <w:t xml:space="preserve">See also </w:t>
      </w:r>
      <w:r w:rsidR="00183518" w:rsidRPr="00183518">
        <w:t>subsection (</w:t>
      </w:r>
      <w:r w:rsidRPr="00183518">
        <w:t>1F</w:t>
      </w:r>
      <w:r w:rsidR="00EC60B9" w:rsidRPr="00183518">
        <w:t>).</w:t>
      </w:r>
    </w:p>
    <w:p w:rsidR="00A11CC7" w:rsidRPr="00183518" w:rsidRDefault="00A11CC7" w:rsidP="00183518">
      <w:pPr>
        <w:pStyle w:val="subsection"/>
      </w:pPr>
      <w:r w:rsidRPr="00183518">
        <w:tab/>
        <w:t>(1</w:t>
      </w:r>
      <w:r w:rsidR="00323F34" w:rsidRPr="00183518">
        <w:t>D</w:t>
      </w:r>
      <w:r w:rsidR="0085735C" w:rsidRPr="00183518">
        <w:t>)</w:t>
      </w:r>
      <w:r w:rsidR="0085735C" w:rsidRPr="00183518">
        <w:tab/>
        <w:t>I</w:t>
      </w:r>
      <w:r w:rsidRPr="00183518">
        <w:t>f:</w:t>
      </w:r>
    </w:p>
    <w:p w:rsidR="00A11CC7" w:rsidRPr="00183518" w:rsidRDefault="00A11CC7" w:rsidP="00183518">
      <w:pPr>
        <w:pStyle w:val="paragraph"/>
      </w:pPr>
      <w:r w:rsidRPr="00183518">
        <w:tab/>
        <w:t>(a)</w:t>
      </w:r>
      <w:r w:rsidRPr="00183518">
        <w:tab/>
        <w:t xml:space="preserve">an application is made for a </w:t>
      </w:r>
      <w:r w:rsidR="00A247E3" w:rsidRPr="00183518">
        <w:t xml:space="preserve">transmitter </w:t>
      </w:r>
      <w:r w:rsidRPr="00183518">
        <w:t>licence for a period exceeding 12 months; and</w:t>
      </w:r>
    </w:p>
    <w:p w:rsidR="00A11CC7" w:rsidRPr="00183518" w:rsidRDefault="00A11CC7" w:rsidP="00183518">
      <w:pPr>
        <w:pStyle w:val="paragraph"/>
      </w:pPr>
      <w:r w:rsidRPr="00183518">
        <w:tab/>
        <w:t>(b)</w:t>
      </w:r>
      <w:r w:rsidRPr="00183518">
        <w:tab/>
        <w:t xml:space="preserve">when the application is made, the licence is covered by a determination under </w:t>
      </w:r>
      <w:r w:rsidR="00183518" w:rsidRPr="00183518">
        <w:t>subsection (</w:t>
      </w:r>
      <w:r w:rsidRPr="00183518">
        <w:t>1</w:t>
      </w:r>
      <w:r w:rsidR="00323F34" w:rsidRPr="00183518">
        <w:t>E</w:t>
      </w:r>
      <w:r w:rsidRPr="00183518">
        <w:t>);</w:t>
      </w:r>
    </w:p>
    <w:p w:rsidR="00A11CC7" w:rsidRPr="00183518" w:rsidRDefault="00A11CC7" w:rsidP="00183518">
      <w:pPr>
        <w:pStyle w:val="subsection2"/>
      </w:pPr>
      <w:r w:rsidRPr="00183518">
        <w:t>tax is imposed on:</w:t>
      </w:r>
    </w:p>
    <w:p w:rsidR="00A11CC7" w:rsidRPr="00183518" w:rsidRDefault="00A11CC7" w:rsidP="00183518">
      <w:pPr>
        <w:pStyle w:val="paragraph"/>
      </w:pPr>
      <w:r w:rsidRPr="00183518">
        <w:tab/>
        <w:t>(c)</w:t>
      </w:r>
      <w:r w:rsidRPr="00183518">
        <w:tab/>
        <w:t>the issue of the licence; and</w:t>
      </w:r>
    </w:p>
    <w:p w:rsidR="00A11CC7" w:rsidRPr="00183518" w:rsidRDefault="00A11CC7" w:rsidP="00183518">
      <w:pPr>
        <w:pStyle w:val="paragraph"/>
      </w:pPr>
      <w:r w:rsidRPr="00183518">
        <w:tab/>
        <w:t>(d)</w:t>
      </w:r>
      <w:r w:rsidRPr="00183518">
        <w:tab/>
        <w:t>each anniversary of the day the licence came into force occurring during the period the licence is in force.</w:t>
      </w:r>
    </w:p>
    <w:p w:rsidR="00A11CC7" w:rsidRPr="00183518" w:rsidRDefault="00A11CC7" w:rsidP="00183518">
      <w:pPr>
        <w:pStyle w:val="subsection"/>
      </w:pPr>
      <w:r w:rsidRPr="00183518">
        <w:tab/>
        <w:t>(1</w:t>
      </w:r>
      <w:r w:rsidR="00323F34" w:rsidRPr="00183518">
        <w:t>E</w:t>
      </w:r>
      <w:r w:rsidRPr="00183518">
        <w:t>)</w:t>
      </w:r>
      <w:r w:rsidRPr="00183518">
        <w:tab/>
        <w:t xml:space="preserve">The ACMA may, by legislative instrument, determine one or more classes of </w:t>
      </w:r>
      <w:r w:rsidR="00A247E3" w:rsidRPr="00183518">
        <w:t xml:space="preserve">transmitter </w:t>
      </w:r>
      <w:r w:rsidRPr="00183518">
        <w:t xml:space="preserve">licence for the purposes of </w:t>
      </w:r>
      <w:r w:rsidR="00183518" w:rsidRPr="00183518">
        <w:t>subsection (</w:t>
      </w:r>
      <w:r w:rsidRPr="00183518">
        <w:t>1</w:t>
      </w:r>
      <w:r w:rsidR="00323F34" w:rsidRPr="00183518">
        <w:t>D</w:t>
      </w:r>
      <w:r w:rsidRPr="00183518">
        <w:t>).</w:t>
      </w:r>
    </w:p>
    <w:p w:rsidR="00EC60B9" w:rsidRPr="00183518" w:rsidRDefault="0085735C" w:rsidP="00183518">
      <w:pPr>
        <w:pStyle w:val="notetext"/>
      </w:pPr>
      <w:r w:rsidRPr="00183518">
        <w:t>Note:</w:t>
      </w:r>
      <w:r w:rsidRPr="00183518">
        <w:tab/>
        <w:t xml:space="preserve">See also </w:t>
      </w:r>
      <w:r w:rsidR="00183518" w:rsidRPr="00183518">
        <w:t>subsection (</w:t>
      </w:r>
      <w:r w:rsidRPr="00183518">
        <w:t>1F</w:t>
      </w:r>
      <w:r w:rsidR="00EC60B9" w:rsidRPr="00183518">
        <w:t>).</w:t>
      </w:r>
    </w:p>
    <w:p w:rsidR="00EC60B9" w:rsidRPr="00183518" w:rsidRDefault="006F0FAC" w:rsidP="00183518">
      <w:pPr>
        <w:pStyle w:val="subsection"/>
      </w:pPr>
      <w:r w:rsidRPr="00183518">
        <w:tab/>
        <w:t>(1F</w:t>
      </w:r>
      <w:r w:rsidR="00EC60B9" w:rsidRPr="00183518">
        <w:t>)</w:t>
      </w:r>
      <w:r w:rsidR="00EC60B9" w:rsidRPr="00183518">
        <w:tab/>
        <w:t xml:space="preserve">A determination under </w:t>
      </w:r>
      <w:r w:rsidR="00183518" w:rsidRPr="00183518">
        <w:t>subsection (</w:t>
      </w:r>
      <w:r w:rsidR="00EC60B9" w:rsidRPr="00183518">
        <w:t>1C) or (1E) must not cover a transmitter licence that is associated with a commercial broadcasting licence.</w:t>
      </w:r>
    </w:p>
    <w:p w:rsidR="00323F34" w:rsidRPr="00183518" w:rsidRDefault="00A16D84" w:rsidP="00183518">
      <w:pPr>
        <w:pStyle w:val="ItemHead"/>
      </w:pPr>
      <w:r w:rsidRPr="00183518">
        <w:lastRenderedPageBreak/>
        <w:t>2</w:t>
      </w:r>
      <w:r w:rsidR="00323F34" w:rsidRPr="00183518">
        <w:t xml:space="preserve">  Subsection</w:t>
      </w:r>
      <w:r w:rsidR="00183518" w:rsidRPr="00183518">
        <w:t> </w:t>
      </w:r>
      <w:r w:rsidR="00323F34" w:rsidRPr="00183518">
        <w:t>6(2) (heading)</w:t>
      </w:r>
    </w:p>
    <w:p w:rsidR="00323F34" w:rsidRPr="00183518" w:rsidRDefault="00323F34" w:rsidP="00183518">
      <w:pPr>
        <w:pStyle w:val="Item"/>
      </w:pPr>
      <w:r w:rsidRPr="00183518">
        <w:t>Repeal the heading.</w:t>
      </w:r>
    </w:p>
    <w:p w:rsidR="00A11CC7" w:rsidRPr="00183518" w:rsidRDefault="00A16D84" w:rsidP="00183518">
      <w:pPr>
        <w:pStyle w:val="ItemHead"/>
      </w:pPr>
      <w:r w:rsidRPr="00183518">
        <w:t>3</w:t>
      </w:r>
      <w:r w:rsidR="00A11CC7" w:rsidRPr="00183518">
        <w:t xml:space="preserve">  Subsection</w:t>
      </w:r>
      <w:r w:rsidR="00183518" w:rsidRPr="00183518">
        <w:t> </w:t>
      </w:r>
      <w:r w:rsidR="00A11CC7" w:rsidRPr="00183518">
        <w:t>6(4)</w:t>
      </w:r>
    </w:p>
    <w:p w:rsidR="00A11CC7" w:rsidRPr="00183518" w:rsidRDefault="00A11CC7" w:rsidP="00183518">
      <w:pPr>
        <w:pStyle w:val="Item"/>
      </w:pPr>
      <w:r w:rsidRPr="00183518">
        <w:t>Repeal the subsection, substitute:</w:t>
      </w:r>
    </w:p>
    <w:p w:rsidR="00A11CC7" w:rsidRPr="00183518" w:rsidRDefault="00A11CC7" w:rsidP="00183518">
      <w:pPr>
        <w:pStyle w:val="subsection"/>
      </w:pPr>
      <w:r w:rsidRPr="00183518">
        <w:tab/>
        <w:t>(4)</w:t>
      </w:r>
      <w:r w:rsidRPr="00183518">
        <w:tab/>
        <w:t>If:</w:t>
      </w:r>
    </w:p>
    <w:p w:rsidR="00A11CC7" w:rsidRPr="00183518" w:rsidRDefault="00A11CC7" w:rsidP="00183518">
      <w:pPr>
        <w:pStyle w:val="paragraph"/>
      </w:pPr>
      <w:r w:rsidRPr="00183518">
        <w:tab/>
        <w:t>(a)</w:t>
      </w:r>
      <w:r w:rsidRPr="00183518">
        <w:tab/>
        <w:t xml:space="preserve">a person applies for a </w:t>
      </w:r>
      <w:r w:rsidR="00A247E3" w:rsidRPr="00183518">
        <w:t xml:space="preserve">transmitter </w:t>
      </w:r>
      <w:r w:rsidRPr="00183518">
        <w:t>licence for a period exceeding 12 months; and</w:t>
      </w:r>
    </w:p>
    <w:p w:rsidR="00A11CC7" w:rsidRPr="00183518" w:rsidRDefault="00A11CC7" w:rsidP="00183518">
      <w:pPr>
        <w:pStyle w:val="paragraph"/>
      </w:pPr>
      <w:r w:rsidRPr="00183518">
        <w:tab/>
        <w:t>(b)</w:t>
      </w:r>
      <w:r w:rsidRPr="00183518">
        <w:tab/>
        <w:t xml:space="preserve">when the application is made, the licence is not covered by a determination under </w:t>
      </w:r>
      <w:r w:rsidR="00183518" w:rsidRPr="00183518">
        <w:t>subsection (</w:t>
      </w:r>
      <w:r w:rsidRPr="00183518">
        <w:t>1</w:t>
      </w:r>
      <w:r w:rsidR="00A16D84" w:rsidRPr="00183518">
        <w:t>C</w:t>
      </w:r>
      <w:r w:rsidRPr="00183518">
        <w:t>) or (1</w:t>
      </w:r>
      <w:r w:rsidR="00A16D84" w:rsidRPr="00183518">
        <w:t>E</w:t>
      </w:r>
      <w:r w:rsidRPr="00183518">
        <w:t>);</w:t>
      </w:r>
    </w:p>
    <w:p w:rsidR="00A11CC7" w:rsidRPr="00183518" w:rsidRDefault="00A11CC7" w:rsidP="00183518">
      <w:pPr>
        <w:pStyle w:val="subsection2"/>
      </w:pPr>
      <w:r w:rsidRPr="00183518">
        <w:t xml:space="preserve">the person must elect, in the application for the licence, that either </w:t>
      </w:r>
      <w:r w:rsidR="00183518" w:rsidRPr="00183518">
        <w:t>subsection (</w:t>
      </w:r>
      <w:r w:rsidRPr="00183518">
        <w:t>2) or (3) is to apply in respect of the licence.</w:t>
      </w:r>
    </w:p>
    <w:p w:rsidR="00A11CC7" w:rsidRPr="00183518" w:rsidRDefault="00A11CC7" w:rsidP="00183518">
      <w:pPr>
        <w:pStyle w:val="ActHead7"/>
        <w:pageBreakBefore/>
      </w:pPr>
      <w:bookmarkStart w:id="10" w:name="_Toc59446911"/>
      <w:r w:rsidRPr="00BF2387">
        <w:rPr>
          <w:rStyle w:val="CharAmPartNo"/>
        </w:rPr>
        <w:lastRenderedPageBreak/>
        <w:t>Part</w:t>
      </w:r>
      <w:r w:rsidR="00183518" w:rsidRPr="00BF2387">
        <w:rPr>
          <w:rStyle w:val="CharAmPartNo"/>
        </w:rPr>
        <w:t> </w:t>
      </w:r>
      <w:r w:rsidRPr="00BF2387">
        <w:rPr>
          <w:rStyle w:val="CharAmPartNo"/>
        </w:rPr>
        <w:t>2</w:t>
      </w:r>
      <w:r w:rsidRPr="00183518">
        <w:t>—</w:t>
      </w:r>
      <w:r w:rsidRPr="00BF2387">
        <w:rPr>
          <w:rStyle w:val="CharAmPartText"/>
        </w:rPr>
        <w:t>Application</w:t>
      </w:r>
      <w:bookmarkStart w:id="11" w:name="BK_S3P5L1C19"/>
      <w:bookmarkEnd w:id="11"/>
      <w:r w:rsidRPr="00BF2387">
        <w:rPr>
          <w:rStyle w:val="CharAmPartText"/>
        </w:rPr>
        <w:t xml:space="preserve"> provision</w:t>
      </w:r>
      <w:bookmarkEnd w:id="10"/>
    </w:p>
    <w:p w:rsidR="00A11CC7" w:rsidRPr="00183518" w:rsidRDefault="00A16D84" w:rsidP="00183518">
      <w:pPr>
        <w:pStyle w:val="Transitional"/>
      </w:pPr>
      <w:r w:rsidRPr="00183518">
        <w:t>4</w:t>
      </w:r>
      <w:r w:rsidR="00A11CC7" w:rsidRPr="00183518">
        <w:t xml:space="preserve">  Application—section</w:t>
      </w:r>
      <w:r w:rsidR="00183518" w:rsidRPr="00183518">
        <w:t> </w:t>
      </w:r>
      <w:r w:rsidR="00A11CC7" w:rsidRPr="00183518">
        <w:t xml:space="preserve">6 of the </w:t>
      </w:r>
      <w:r w:rsidR="00A11CC7" w:rsidRPr="00183518">
        <w:rPr>
          <w:i/>
        </w:rPr>
        <w:t>Radiocommunications (Transmitter Licence Tax) Act 1983</w:t>
      </w:r>
    </w:p>
    <w:p w:rsidR="00A11CC7" w:rsidRDefault="00A11CC7" w:rsidP="00183518">
      <w:pPr>
        <w:pStyle w:val="Subitem"/>
      </w:pPr>
      <w:r w:rsidRPr="00183518">
        <w:tab/>
        <w:t>The amendments of section</w:t>
      </w:r>
      <w:r w:rsidR="00183518" w:rsidRPr="00183518">
        <w:t> </w:t>
      </w:r>
      <w:r w:rsidRPr="00183518">
        <w:t xml:space="preserve">6 of the </w:t>
      </w:r>
      <w:r w:rsidRPr="00183518">
        <w:rPr>
          <w:i/>
        </w:rPr>
        <w:t>Radiocommunications (</w:t>
      </w:r>
      <w:r w:rsidR="00A247E3" w:rsidRPr="00183518">
        <w:rPr>
          <w:i/>
        </w:rPr>
        <w:t xml:space="preserve">Transmitter </w:t>
      </w:r>
      <w:r w:rsidRPr="00183518">
        <w:rPr>
          <w:i/>
        </w:rPr>
        <w:t>Licence Tax) Act 1983</w:t>
      </w:r>
      <w:r w:rsidRPr="00183518">
        <w:t xml:space="preserve"> made by this Schedule apply in relation to a </w:t>
      </w:r>
      <w:r w:rsidR="00A247E3" w:rsidRPr="00183518">
        <w:t xml:space="preserve">transmitter </w:t>
      </w:r>
      <w:r w:rsidRPr="00183518">
        <w:t>licence if the application for the licence is made after the commencement of this item.</w:t>
      </w:r>
    </w:p>
    <w:p w:rsidR="007671CD" w:rsidRPr="00F02B56" w:rsidRDefault="007671CD" w:rsidP="007671CD"/>
    <w:p w:rsidR="007671CD" w:rsidRDefault="007671CD" w:rsidP="007671CD">
      <w:pPr>
        <w:pStyle w:val="AssentBk"/>
        <w:keepNext/>
      </w:pPr>
    </w:p>
    <w:p w:rsidR="007671CD" w:rsidRDefault="007671CD" w:rsidP="007671CD">
      <w:pPr>
        <w:pStyle w:val="AssentBk"/>
        <w:keepNext/>
      </w:pPr>
    </w:p>
    <w:p w:rsidR="007671CD" w:rsidRDefault="007671CD" w:rsidP="007671CD">
      <w:pPr>
        <w:pStyle w:val="2ndRd"/>
        <w:keepNext/>
        <w:pBdr>
          <w:top w:val="single" w:sz="2" w:space="1" w:color="auto"/>
        </w:pBdr>
      </w:pPr>
    </w:p>
    <w:p w:rsidR="007671CD" w:rsidRDefault="007671C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671CD" w:rsidRDefault="007671C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August 2020</w:t>
      </w:r>
    </w:p>
    <w:p w:rsidR="007671CD" w:rsidRDefault="007671C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November 2020</w:t>
      </w:r>
      <w:r>
        <w:t>]</w:t>
      </w:r>
    </w:p>
    <w:p w:rsidR="007671CD" w:rsidRDefault="007671CD" w:rsidP="000C5962"/>
    <w:p w:rsidR="006B3D33" w:rsidRPr="007671CD" w:rsidRDefault="007671CD" w:rsidP="007671CD">
      <w:pPr>
        <w:framePr w:hSpace="180" w:wrap="around" w:vAnchor="text" w:hAnchor="page" w:x="2386" w:y="5909"/>
      </w:pPr>
      <w:r>
        <w:t>(103/20)</w:t>
      </w:r>
    </w:p>
    <w:p w:rsidR="007671CD" w:rsidRDefault="007671CD"/>
    <w:sectPr w:rsidR="007671CD" w:rsidSect="006B3D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C7" w:rsidRDefault="00A744C7" w:rsidP="0048364F">
      <w:pPr>
        <w:spacing w:line="240" w:lineRule="auto"/>
      </w:pPr>
      <w:r>
        <w:separator/>
      </w:r>
    </w:p>
  </w:endnote>
  <w:endnote w:type="continuationSeparator" w:id="0">
    <w:p w:rsidR="00A744C7" w:rsidRDefault="00A744C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1835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CD" w:rsidRDefault="007671C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671CD" w:rsidRDefault="007671CD" w:rsidP="00CD12A5"/>
  <w:p w:rsidR="00055B5C" w:rsidRDefault="00055B5C" w:rsidP="0018351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1835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18351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F67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Radiocommunications (Transmitter Licence Tax)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No. 153,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18351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No. 153,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Radiocommunications (Transmitter Licence Tax)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F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18351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F238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Radiocommunications (Transmitter Licence Tax)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No. 153,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18351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F238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No. 153,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Radiocommunications (Transmitter Licence Tax)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18351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6"/>
      <w:gridCol w:w="5221"/>
      <w:gridCol w:w="652"/>
    </w:tblGrid>
    <w:tr w:rsidR="00055B5C" w:rsidTr="00BF238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No. 153,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sz w:val="18"/>
            </w:rPr>
            <w:t>Radiocommunications (Transmitter Licence Tax)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7F6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C7" w:rsidRDefault="00A744C7" w:rsidP="0048364F">
      <w:pPr>
        <w:spacing w:line="240" w:lineRule="auto"/>
      </w:pPr>
      <w:r>
        <w:separator/>
      </w:r>
    </w:p>
  </w:footnote>
  <w:footnote w:type="continuationSeparator" w:id="0">
    <w:p w:rsidR="00A744C7" w:rsidRDefault="00A744C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16153">
      <w:rPr>
        <w:b/>
        <w:sz w:val="20"/>
      </w:rPr>
      <w:fldChar w:fldCharType="separate"/>
    </w:r>
    <w:r w:rsidR="0051615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16153">
      <w:rPr>
        <w:sz w:val="20"/>
      </w:rPr>
      <w:fldChar w:fldCharType="separate"/>
    </w:r>
    <w:r w:rsidR="0051615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 w:rsidR="00516153">
      <w:rPr>
        <w:b/>
        <w:sz w:val="20"/>
      </w:rPr>
      <w:fldChar w:fldCharType="separate"/>
    </w:r>
    <w:r w:rsidR="00516153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 w:rsidR="00516153">
      <w:rPr>
        <w:sz w:val="20"/>
      </w:rPr>
      <w:fldChar w:fldCharType="separate"/>
    </w:r>
    <w:r w:rsidR="0051615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51615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1615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516153">
      <w:rPr>
        <w:noProof/>
        <w:sz w:val="20"/>
      </w:rPr>
      <w:t>Application provision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516153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C7"/>
    <w:rsid w:val="00004024"/>
    <w:rsid w:val="000113BC"/>
    <w:rsid w:val="000136AF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2406A"/>
    <w:rsid w:val="0015646E"/>
    <w:rsid w:val="001643C9"/>
    <w:rsid w:val="00165568"/>
    <w:rsid w:val="00166C2F"/>
    <w:rsid w:val="001716C9"/>
    <w:rsid w:val="00173363"/>
    <w:rsid w:val="00173B94"/>
    <w:rsid w:val="00183518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2F3F"/>
    <w:rsid w:val="00240749"/>
    <w:rsid w:val="00263820"/>
    <w:rsid w:val="00275197"/>
    <w:rsid w:val="00293B89"/>
    <w:rsid w:val="00297ECB"/>
    <w:rsid w:val="002B5A30"/>
    <w:rsid w:val="002D043A"/>
    <w:rsid w:val="002D395A"/>
    <w:rsid w:val="00323F34"/>
    <w:rsid w:val="003406DF"/>
    <w:rsid w:val="003415D3"/>
    <w:rsid w:val="00350417"/>
    <w:rsid w:val="00352B0F"/>
    <w:rsid w:val="003540E2"/>
    <w:rsid w:val="0036135F"/>
    <w:rsid w:val="00373874"/>
    <w:rsid w:val="00375C6C"/>
    <w:rsid w:val="0039550D"/>
    <w:rsid w:val="003A0A94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6153"/>
    <w:rsid w:val="00516B8D"/>
    <w:rsid w:val="00537FBC"/>
    <w:rsid w:val="00543469"/>
    <w:rsid w:val="00551B54"/>
    <w:rsid w:val="00567C88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4740"/>
    <w:rsid w:val="00677CC2"/>
    <w:rsid w:val="00681F92"/>
    <w:rsid w:val="006842C2"/>
    <w:rsid w:val="00685F42"/>
    <w:rsid w:val="0069207B"/>
    <w:rsid w:val="006A4B23"/>
    <w:rsid w:val="006A5472"/>
    <w:rsid w:val="006B3D33"/>
    <w:rsid w:val="006C2874"/>
    <w:rsid w:val="006C7F8C"/>
    <w:rsid w:val="006D380D"/>
    <w:rsid w:val="006D7F67"/>
    <w:rsid w:val="006E0135"/>
    <w:rsid w:val="006E303A"/>
    <w:rsid w:val="006F0FAC"/>
    <w:rsid w:val="006F7E19"/>
    <w:rsid w:val="00700B2C"/>
    <w:rsid w:val="00712D8D"/>
    <w:rsid w:val="00713084"/>
    <w:rsid w:val="00714B26"/>
    <w:rsid w:val="00731E00"/>
    <w:rsid w:val="007440B7"/>
    <w:rsid w:val="007634AD"/>
    <w:rsid w:val="007671CD"/>
    <w:rsid w:val="007715C9"/>
    <w:rsid w:val="00774EDD"/>
    <w:rsid w:val="007757EC"/>
    <w:rsid w:val="007A3C94"/>
    <w:rsid w:val="007B30AA"/>
    <w:rsid w:val="007E7D4A"/>
    <w:rsid w:val="008006CC"/>
    <w:rsid w:val="00807F18"/>
    <w:rsid w:val="00831E8D"/>
    <w:rsid w:val="00856A31"/>
    <w:rsid w:val="0085735C"/>
    <w:rsid w:val="00857D6B"/>
    <w:rsid w:val="00867DA6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140A0"/>
    <w:rsid w:val="00932377"/>
    <w:rsid w:val="0095221E"/>
    <w:rsid w:val="00967042"/>
    <w:rsid w:val="0098255A"/>
    <w:rsid w:val="009845BE"/>
    <w:rsid w:val="009969C9"/>
    <w:rsid w:val="009E105F"/>
    <w:rsid w:val="009F7BD0"/>
    <w:rsid w:val="00A048FF"/>
    <w:rsid w:val="00A1015C"/>
    <w:rsid w:val="00A10775"/>
    <w:rsid w:val="00A11CC7"/>
    <w:rsid w:val="00A16D84"/>
    <w:rsid w:val="00A231E2"/>
    <w:rsid w:val="00A247E3"/>
    <w:rsid w:val="00A36C48"/>
    <w:rsid w:val="00A41E0B"/>
    <w:rsid w:val="00A55631"/>
    <w:rsid w:val="00A64912"/>
    <w:rsid w:val="00A70A74"/>
    <w:rsid w:val="00A744C7"/>
    <w:rsid w:val="00AA3795"/>
    <w:rsid w:val="00AC1E75"/>
    <w:rsid w:val="00AD5641"/>
    <w:rsid w:val="00AE1088"/>
    <w:rsid w:val="00AF1BA4"/>
    <w:rsid w:val="00B032D8"/>
    <w:rsid w:val="00B33B3C"/>
    <w:rsid w:val="00B6382D"/>
    <w:rsid w:val="00B80509"/>
    <w:rsid w:val="00BA5026"/>
    <w:rsid w:val="00BB40BF"/>
    <w:rsid w:val="00BC0CD1"/>
    <w:rsid w:val="00BE719A"/>
    <w:rsid w:val="00BE720A"/>
    <w:rsid w:val="00BF0461"/>
    <w:rsid w:val="00BF2387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D4D74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31F8A"/>
    <w:rsid w:val="00E54292"/>
    <w:rsid w:val="00E74DC7"/>
    <w:rsid w:val="00E87699"/>
    <w:rsid w:val="00E87796"/>
    <w:rsid w:val="00E947C6"/>
    <w:rsid w:val="00EC60B9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960D2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358B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8351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D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3518"/>
  </w:style>
  <w:style w:type="paragraph" w:customStyle="1" w:styleId="OPCParaBase">
    <w:name w:val="OPCParaBase"/>
    <w:qFormat/>
    <w:rsid w:val="0018351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8351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351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351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351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351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351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351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351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351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351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83518"/>
  </w:style>
  <w:style w:type="paragraph" w:customStyle="1" w:styleId="Blocks">
    <w:name w:val="Blocks"/>
    <w:aliases w:val="bb"/>
    <w:basedOn w:val="OPCParaBase"/>
    <w:qFormat/>
    <w:rsid w:val="0018351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3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351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3518"/>
    <w:rPr>
      <w:i/>
    </w:rPr>
  </w:style>
  <w:style w:type="paragraph" w:customStyle="1" w:styleId="BoxList">
    <w:name w:val="BoxList"/>
    <w:aliases w:val="bl"/>
    <w:basedOn w:val="BoxText"/>
    <w:qFormat/>
    <w:rsid w:val="0018351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351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351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3518"/>
    <w:pPr>
      <w:ind w:left="1985" w:hanging="851"/>
    </w:pPr>
  </w:style>
  <w:style w:type="character" w:customStyle="1" w:styleId="CharAmPartNo">
    <w:name w:val="CharAmPartNo"/>
    <w:basedOn w:val="OPCCharBase"/>
    <w:qFormat/>
    <w:rsid w:val="00183518"/>
  </w:style>
  <w:style w:type="character" w:customStyle="1" w:styleId="CharAmPartText">
    <w:name w:val="CharAmPartText"/>
    <w:basedOn w:val="OPCCharBase"/>
    <w:qFormat/>
    <w:rsid w:val="00183518"/>
  </w:style>
  <w:style w:type="character" w:customStyle="1" w:styleId="CharAmSchNo">
    <w:name w:val="CharAmSchNo"/>
    <w:basedOn w:val="OPCCharBase"/>
    <w:qFormat/>
    <w:rsid w:val="00183518"/>
  </w:style>
  <w:style w:type="character" w:customStyle="1" w:styleId="CharAmSchText">
    <w:name w:val="CharAmSchText"/>
    <w:basedOn w:val="OPCCharBase"/>
    <w:qFormat/>
    <w:rsid w:val="00183518"/>
  </w:style>
  <w:style w:type="character" w:customStyle="1" w:styleId="CharBoldItalic">
    <w:name w:val="CharBoldItalic"/>
    <w:basedOn w:val="OPCCharBase"/>
    <w:uiPriority w:val="1"/>
    <w:qFormat/>
    <w:rsid w:val="0018351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3518"/>
  </w:style>
  <w:style w:type="character" w:customStyle="1" w:styleId="CharChapText">
    <w:name w:val="CharChapText"/>
    <w:basedOn w:val="OPCCharBase"/>
    <w:uiPriority w:val="1"/>
    <w:qFormat/>
    <w:rsid w:val="00183518"/>
  </w:style>
  <w:style w:type="character" w:customStyle="1" w:styleId="CharDivNo">
    <w:name w:val="CharDivNo"/>
    <w:basedOn w:val="OPCCharBase"/>
    <w:uiPriority w:val="1"/>
    <w:qFormat/>
    <w:rsid w:val="00183518"/>
  </w:style>
  <w:style w:type="character" w:customStyle="1" w:styleId="CharDivText">
    <w:name w:val="CharDivText"/>
    <w:basedOn w:val="OPCCharBase"/>
    <w:uiPriority w:val="1"/>
    <w:qFormat/>
    <w:rsid w:val="00183518"/>
  </w:style>
  <w:style w:type="character" w:customStyle="1" w:styleId="CharItalic">
    <w:name w:val="CharItalic"/>
    <w:basedOn w:val="OPCCharBase"/>
    <w:uiPriority w:val="1"/>
    <w:qFormat/>
    <w:rsid w:val="00183518"/>
    <w:rPr>
      <w:i/>
    </w:rPr>
  </w:style>
  <w:style w:type="character" w:customStyle="1" w:styleId="CharPartNo">
    <w:name w:val="CharPartNo"/>
    <w:basedOn w:val="OPCCharBase"/>
    <w:uiPriority w:val="1"/>
    <w:qFormat/>
    <w:rsid w:val="00183518"/>
  </w:style>
  <w:style w:type="character" w:customStyle="1" w:styleId="CharPartText">
    <w:name w:val="CharPartText"/>
    <w:basedOn w:val="OPCCharBase"/>
    <w:uiPriority w:val="1"/>
    <w:qFormat/>
    <w:rsid w:val="00183518"/>
  </w:style>
  <w:style w:type="character" w:customStyle="1" w:styleId="CharSectno">
    <w:name w:val="CharSectno"/>
    <w:basedOn w:val="OPCCharBase"/>
    <w:qFormat/>
    <w:rsid w:val="00183518"/>
  </w:style>
  <w:style w:type="character" w:customStyle="1" w:styleId="CharSubdNo">
    <w:name w:val="CharSubdNo"/>
    <w:basedOn w:val="OPCCharBase"/>
    <w:uiPriority w:val="1"/>
    <w:qFormat/>
    <w:rsid w:val="00183518"/>
  </w:style>
  <w:style w:type="character" w:customStyle="1" w:styleId="CharSubdText">
    <w:name w:val="CharSubdText"/>
    <w:basedOn w:val="OPCCharBase"/>
    <w:uiPriority w:val="1"/>
    <w:qFormat/>
    <w:rsid w:val="00183518"/>
  </w:style>
  <w:style w:type="paragraph" w:customStyle="1" w:styleId="CTA--">
    <w:name w:val="CTA --"/>
    <w:basedOn w:val="OPCParaBase"/>
    <w:next w:val="Normal"/>
    <w:rsid w:val="0018351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351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351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351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351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351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351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351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351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351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351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351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351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351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8351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351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35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351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35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35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351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351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351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351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351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351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351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351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351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351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351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351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351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351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351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351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351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351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351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351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351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351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351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351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351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351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351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351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351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351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351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3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351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351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351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351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8351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351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351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351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351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8351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351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351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351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351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351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351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351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351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351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351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3518"/>
    <w:rPr>
      <w:sz w:val="16"/>
    </w:rPr>
  </w:style>
  <w:style w:type="table" w:customStyle="1" w:styleId="CFlag">
    <w:name w:val="CFlag"/>
    <w:basedOn w:val="TableNormal"/>
    <w:uiPriority w:val="99"/>
    <w:rsid w:val="0018351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8351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351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8351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351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8351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351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351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351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351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83518"/>
    <w:pPr>
      <w:spacing w:before="120"/>
    </w:pPr>
  </w:style>
  <w:style w:type="paragraph" w:customStyle="1" w:styleId="TableTextEndNotes">
    <w:name w:val="TableTextEndNotes"/>
    <w:aliases w:val="Tten"/>
    <w:basedOn w:val="Normal"/>
    <w:rsid w:val="0018351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351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351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351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351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351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351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351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351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351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351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351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3518"/>
  </w:style>
  <w:style w:type="character" w:customStyle="1" w:styleId="CharSubPartNoCASA">
    <w:name w:val="CharSubPartNo(CASA)"/>
    <w:basedOn w:val="OPCCharBase"/>
    <w:uiPriority w:val="1"/>
    <w:rsid w:val="00183518"/>
  </w:style>
  <w:style w:type="paragraph" w:customStyle="1" w:styleId="ENoteTTIndentHeadingSub">
    <w:name w:val="ENoteTTIndentHeadingSub"/>
    <w:aliases w:val="enTTHis"/>
    <w:basedOn w:val="OPCParaBase"/>
    <w:rsid w:val="0018351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351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351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351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8351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3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3518"/>
    <w:rPr>
      <w:sz w:val="22"/>
    </w:rPr>
  </w:style>
  <w:style w:type="paragraph" w:customStyle="1" w:styleId="SOTextNote">
    <w:name w:val="SO TextNote"/>
    <w:aliases w:val="sont"/>
    <w:basedOn w:val="SOText"/>
    <w:qFormat/>
    <w:rsid w:val="0018351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351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3518"/>
    <w:rPr>
      <w:sz w:val="22"/>
    </w:rPr>
  </w:style>
  <w:style w:type="paragraph" w:customStyle="1" w:styleId="FileName">
    <w:name w:val="FileName"/>
    <w:basedOn w:val="Normal"/>
    <w:rsid w:val="0018351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351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351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351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351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351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351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351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351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351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351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83518"/>
  </w:style>
  <w:style w:type="paragraph" w:styleId="BalloonText">
    <w:name w:val="Balloon Text"/>
    <w:basedOn w:val="Normal"/>
    <w:link w:val="BalloonTextChar"/>
    <w:uiPriority w:val="99"/>
    <w:semiHidden/>
    <w:unhideWhenUsed/>
    <w:rsid w:val="00A16D8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84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406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6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3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D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D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D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D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D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D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B3D33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B3D3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B3D33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B3D33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B3D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7671C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671C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671C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681</Words>
  <Characters>3799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2020-07-09T04:40:00Z</cp:lastPrinted>
  <dcterms:created xsi:type="dcterms:W3CDTF">2021-06-22T06:01:00Z</dcterms:created>
  <dcterms:modified xsi:type="dcterms:W3CDTF">2021-06-22T06:02:00Z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Radiocommunications (Transmitter Licence Tax) Amendment Act 2020</vt:lpwstr>
  </property>
  <property fmtid="{D5CDD505-2E9C-101B-9397-08002B2CF9AE}" pid="5" name="ActNo">
    <vt:lpwstr>No. 153,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OPC7514</vt:lpwstr>
  </property>
</Properties>
</file>