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09F" w:rsidRPr="00CA762A" w:rsidRDefault="0025291B" w:rsidP="0038509F">
      <w:pPr>
        <w:contextualSpacing/>
        <w:jc w:val="both"/>
        <w:rPr>
          <w:b/>
          <w:color w:val="000000" w:themeColor="text1"/>
        </w:rPr>
      </w:pPr>
      <w:r w:rsidRPr="00CA762A">
        <w:rPr>
          <w:b/>
          <w:color w:val="000000" w:themeColor="text1"/>
        </w:rPr>
        <w:t>HEAVY VEHICLE NATIONAL LAW</w:t>
      </w:r>
    </w:p>
    <w:p w:rsidR="0038509F" w:rsidRPr="00CA762A" w:rsidRDefault="0038509F" w:rsidP="0038509F">
      <w:pPr>
        <w:contextualSpacing/>
        <w:jc w:val="both"/>
        <w:rPr>
          <w:b/>
          <w:color w:val="000000" w:themeColor="text1"/>
        </w:rPr>
      </w:pPr>
      <w:r w:rsidRPr="00CA762A">
        <w:rPr>
          <w:b/>
          <w:color w:val="000000" w:themeColor="text1"/>
        </w:rPr>
        <w:t xml:space="preserve">Multi-State Class 1 </w:t>
      </w:r>
      <w:r w:rsidR="00A72192" w:rsidRPr="00CA762A">
        <w:rPr>
          <w:b/>
          <w:color w:val="000000" w:themeColor="text1"/>
        </w:rPr>
        <w:t>Load</w:t>
      </w:r>
      <w:r w:rsidRPr="00CA762A">
        <w:rPr>
          <w:b/>
          <w:color w:val="000000" w:themeColor="text1"/>
        </w:rPr>
        <w:t xml:space="preserve"> Carrying Vehicles </w:t>
      </w:r>
      <w:r w:rsidR="00A72192" w:rsidRPr="00CA762A">
        <w:rPr>
          <w:b/>
          <w:color w:val="000000" w:themeColor="text1"/>
        </w:rPr>
        <w:t>Mass</w:t>
      </w:r>
      <w:r w:rsidRPr="00CA762A">
        <w:rPr>
          <w:b/>
          <w:color w:val="000000" w:themeColor="text1"/>
        </w:rPr>
        <w:t xml:space="preserve"> Exemption Notice 2016</w:t>
      </w:r>
    </w:p>
    <w:p w:rsidR="0038509F" w:rsidRPr="00CA762A" w:rsidRDefault="00831AB7" w:rsidP="0038509F">
      <w:pPr>
        <w:contextualSpacing/>
        <w:jc w:val="both"/>
        <w:rPr>
          <w:b/>
          <w:color w:val="000000" w:themeColor="text1"/>
        </w:rPr>
      </w:pPr>
      <w:r>
        <w:rPr>
          <w:b/>
          <w:color w:val="000000" w:themeColor="text1"/>
        </w:rPr>
        <w:t>Amendment Notice 2020 (No.1)</w:t>
      </w:r>
    </w:p>
    <w:p w:rsidR="0038509F" w:rsidRPr="00CA762A" w:rsidRDefault="0038509F" w:rsidP="0038509F">
      <w:pPr>
        <w:spacing w:after="120"/>
        <w:ind w:left="567" w:hanging="567"/>
        <w:contextualSpacing/>
        <w:jc w:val="both"/>
        <w:outlineLvl w:val="0"/>
        <w:rPr>
          <w:b/>
          <w:color w:val="000000" w:themeColor="text1"/>
        </w:rPr>
      </w:pPr>
    </w:p>
    <w:p w:rsidR="0038509F" w:rsidRPr="00CA762A" w:rsidRDefault="0038509F" w:rsidP="0025291B">
      <w:pPr>
        <w:pStyle w:val="ListParagraph"/>
        <w:numPr>
          <w:ilvl w:val="0"/>
          <w:numId w:val="2"/>
        </w:numPr>
        <w:spacing w:after="120" w:line="240" w:lineRule="auto"/>
        <w:jc w:val="both"/>
        <w:outlineLvl w:val="0"/>
        <w:rPr>
          <w:b/>
          <w:color w:val="000000" w:themeColor="text1"/>
        </w:rPr>
      </w:pPr>
      <w:r w:rsidRPr="00CA762A">
        <w:rPr>
          <w:b/>
          <w:color w:val="000000" w:themeColor="text1"/>
        </w:rPr>
        <w:t>Purpose</w:t>
      </w:r>
    </w:p>
    <w:p w:rsidR="00407AFC" w:rsidRPr="00226099" w:rsidRDefault="0038509F" w:rsidP="00226099">
      <w:pPr>
        <w:pStyle w:val="Title"/>
        <w:numPr>
          <w:ilvl w:val="0"/>
          <w:numId w:val="3"/>
        </w:numPr>
        <w:tabs>
          <w:tab w:val="num" w:pos="426"/>
        </w:tabs>
        <w:spacing w:after="120"/>
        <w:contextualSpacing/>
        <w:jc w:val="both"/>
        <w:rPr>
          <w:rFonts w:asciiTheme="minorHAnsi" w:hAnsiTheme="minorHAnsi"/>
          <w:b w:val="0"/>
          <w:color w:val="000000" w:themeColor="text1"/>
          <w:sz w:val="22"/>
          <w:szCs w:val="22"/>
        </w:rPr>
      </w:pPr>
      <w:r w:rsidRPr="00CA762A">
        <w:rPr>
          <w:rFonts w:asciiTheme="minorHAnsi" w:hAnsiTheme="minorHAnsi" w:cs="Arial"/>
          <w:b w:val="0"/>
          <w:color w:val="000000" w:themeColor="text1"/>
          <w:sz w:val="22"/>
          <w:szCs w:val="22"/>
        </w:rPr>
        <w:t xml:space="preserve">This Notice amends the </w:t>
      </w:r>
      <w:r w:rsidRPr="00CA762A">
        <w:rPr>
          <w:rFonts w:asciiTheme="minorHAnsi" w:hAnsiTheme="minorHAnsi" w:cs="Helvetica"/>
          <w:b w:val="0"/>
          <w:color w:val="000000" w:themeColor="text1"/>
          <w:sz w:val="22"/>
          <w:szCs w:val="22"/>
        </w:rPr>
        <w:t xml:space="preserve">Multi-State Class 1 Load Carrying Vehicles </w:t>
      </w:r>
      <w:r w:rsidR="00A72192" w:rsidRPr="00CA762A">
        <w:rPr>
          <w:rFonts w:asciiTheme="minorHAnsi" w:hAnsiTheme="minorHAnsi" w:cs="Helvetica"/>
          <w:b w:val="0"/>
          <w:color w:val="000000" w:themeColor="text1"/>
          <w:sz w:val="22"/>
          <w:szCs w:val="22"/>
        </w:rPr>
        <w:t xml:space="preserve">Mass </w:t>
      </w:r>
      <w:r w:rsidRPr="00CA762A">
        <w:rPr>
          <w:rFonts w:asciiTheme="minorHAnsi" w:hAnsiTheme="minorHAnsi" w:cs="Helvetica"/>
          <w:b w:val="0"/>
          <w:color w:val="000000" w:themeColor="text1"/>
          <w:sz w:val="22"/>
          <w:szCs w:val="22"/>
        </w:rPr>
        <w:t xml:space="preserve">Exemption Notice 2016 (LCV Dimension Exemption) </w:t>
      </w:r>
      <w:r w:rsidR="00226099" w:rsidRPr="00226099">
        <w:rPr>
          <w:rFonts w:asciiTheme="minorHAnsi" w:hAnsiTheme="minorHAnsi" w:cs="Arial"/>
          <w:b w:val="0"/>
          <w:color w:val="000000" w:themeColor="text1"/>
          <w:sz w:val="22"/>
          <w:szCs w:val="22"/>
        </w:rPr>
        <w:t>by</w:t>
      </w:r>
      <w:r w:rsidR="00226099">
        <w:rPr>
          <w:rFonts w:asciiTheme="minorHAnsi" w:hAnsiTheme="minorHAnsi" w:cs="Arial"/>
          <w:b w:val="0"/>
          <w:color w:val="000000" w:themeColor="text1"/>
          <w:sz w:val="22"/>
          <w:szCs w:val="22"/>
        </w:rPr>
        <w:t xml:space="preserve"> </w:t>
      </w:r>
      <w:r w:rsidRPr="00226099">
        <w:rPr>
          <w:rFonts w:asciiTheme="minorHAnsi" w:hAnsiTheme="minorHAnsi" w:cs="Arial"/>
          <w:b w:val="0"/>
          <w:color w:val="000000" w:themeColor="text1"/>
          <w:sz w:val="22"/>
          <w:szCs w:val="22"/>
        </w:rPr>
        <w:t xml:space="preserve">replacing </w:t>
      </w:r>
      <w:r w:rsidR="00407AFC" w:rsidRPr="00226099">
        <w:rPr>
          <w:rFonts w:asciiTheme="minorHAnsi" w:hAnsiTheme="minorHAnsi" w:cs="Arial"/>
          <w:b w:val="0"/>
          <w:color w:val="000000" w:themeColor="text1"/>
          <w:sz w:val="22"/>
          <w:szCs w:val="22"/>
        </w:rPr>
        <w:t>the South</w:t>
      </w:r>
      <w:r w:rsidR="00226099">
        <w:rPr>
          <w:rFonts w:asciiTheme="minorHAnsi" w:hAnsiTheme="minorHAnsi" w:cs="Arial"/>
          <w:b w:val="0"/>
          <w:color w:val="000000" w:themeColor="text1"/>
          <w:sz w:val="22"/>
          <w:szCs w:val="22"/>
        </w:rPr>
        <w:t xml:space="preserve"> Australia Schedule.</w:t>
      </w:r>
    </w:p>
    <w:p w:rsidR="0038509F" w:rsidRPr="00CA762A" w:rsidRDefault="0038509F" w:rsidP="0038509F">
      <w:pPr>
        <w:pStyle w:val="Title"/>
        <w:spacing w:after="120"/>
        <w:contextualSpacing/>
        <w:jc w:val="both"/>
        <w:rPr>
          <w:rFonts w:asciiTheme="minorHAnsi" w:hAnsiTheme="minorHAnsi" w:cs="Helvetica"/>
          <w:b w:val="0"/>
          <w:color w:val="000000" w:themeColor="text1"/>
          <w:sz w:val="22"/>
          <w:szCs w:val="22"/>
        </w:rPr>
      </w:pPr>
    </w:p>
    <w:p w:rsidR="005D6308" w:rsidRDefault="0038509F" w:rsidP="00226099">
      <w:pPr>
        <w:pStyle w:val="Title"/>
        <w:spacing w:after="120"/>
        <w:ind w:left="2160" w:hanging="1080"/>
        <w:contextualSpacing/>
        <w:jc w:val="both"/>
        <w:rPr>
          <w:rFonts w:asciiTheme="minorHAnsi" w:hAnsiTheme="minorHAnsi" w:cs="Helvetica"/>
          <w:b w:val="0"/>
          <w:i/>
          <w:color w:val="000000" w:themeColor="text1"/>
          <w:sz w:val="22"/>
          <w:szCs w:val="22"/>
        </w:rPr>
      </w:pPr>
      <w:r w:rsidRPr="00226099">
        <w:rPr>
          <w:rFonts w:asciiTheme="minorHAnsi" w:hAnsiTheme="minorHAnsi" w:cs="Helvetica"/>
          <w:b w:val="0"/>
          <w:i/>
          <w:color w:val="000000" w:themeColor="text1"/>
          <w:sz w:val="22"/>
          <w:szCs w:val="22"/>
        </w:rPr>
        <w:t>Note:</w:t>
      </w:r>
      <w:r w:rsidRPr="00226099">
        <w:rPr>
          <w:rFonts w:asciiTheme="minorHAnsi" w:hAnsiTheme="minorHAnsi" w:cs="Helvetica"/>
          <w:b w:val="0"/>
          <w:i/>
          <w:color w:val="000000" w:themeColor="text1"/>
          <w:sz w:val="22"/>
          <w:szCs w:val="22"/>
        </w:rPr>
        <w:tab/>
      </w:r>
      <w:r w:rsidR="00831AB7">
        <w:rPr>
          <w:rFonts w:asciiTheme="minorHAnsi" w:hAnsiTheme="minorHAnsi" w:cs="Helvetica"/>
          <w:b w:val="0"/>
          <w:i/>
          <w:color w:val="000000" w:themeColor="text1"/>
          <w:sz w:val="22"/>
          <w:szCs w:val="22"/>
        </w:rPr>
        <w:t xml:space="preserve">The </w:t>
      </w:r>
      <w:r w:rsidR="005D6308" w:rsidRPr="00226099">
        <w:rPr>
          <w:rFonts w:asciiTheme="minorHAnsi" w:hAnsiTheme="minorHAnsi" w:cs="Helvetica"/>
          <w:b w:val="0"/>
          <w:i/>
          <w:color w:val="000000" w:themeColor="text1"/>
          <w:sz w:val="22"/>
          <w:szCs w:val="22"/>
        </w:rPr>
        <w:t xml:space="preserve">South Australia Schedule in this amendment contains </w:t>
      </w:r>
      <w:r w:rsidR="00BA0F8F">
        <w:rPr>
          <w:rFonts w:asciiTheme="minorHAnsi" w:hAnsiTheme="minorHAnsi" w:cs="Helvetica"/>
          <w:b w:val="0"/>
          <w:i/>
          <w:color w:val="000000" w:themeColor="text1"/>
          <w:sz w:val="22"/>
          <w:szCs w:val="22"/>
        </w:rPr>
        <w:t>changes to the network references, and some minor corrections. Primary exemptions and conditions have not been changed. All previous amendments have been incorporated</w:t>
      </w:r>
      <w:r w:rsidR="001F2529">
        <w:rPr>
          <w:rFonts w:asciiTheme="minorHAnsi" w:hAnsiTheme="minorHAnsi" w:cs="Helvetica"/>
          <w:b w:val="0"/>
          <w:i/>
          <w:color w:val="000000" w:themeColor="text1"/>
          <w:sz w:val="22"/>
          <w:szCs w:val="22"/>
        </w:rPr>
        <w:t>.</w:t>
      </w:r>
    </w:p>
    <w:p w:rsidR="00226099" w:rsidRDefault="00226099" w:rsidP="00226099">
      <w:pPr>
        <w:pStyle w:val="Title"/>
        <w:spacing w:after="120"/>
        <w:ind w:left="2160" w:hanging="1080"/>
        <w:contextualSpacing/>
        <w:jc w:val="both"/>
        <w:rPr>
          <w:rFonts w:asciiTheme="minorHAnsi" w:hAnsiTheme="minorHAnsi" w:cs="Helvetica"/>
          <w:b w:val="0"/>
          <w:i/>
          <w:color w:val="000000" w:themeColor="text1"/>
          <w:sz w:val="22"/>
          <w:szCs w:val="22"/>
        </w:rPr>
      </w:pPr>
    </w:p>
    <w:p w:rsidR="00226099" w:rsidRPr="00226099" w:rsidRDefault="00226099" w:rsidP="00226099">
      <w:pPr>
        <w:pStyle w:val="Title"/>
        <w:spacing w:after="120"/>
        <w:ind w:left="2160" w:hanging="1080"/>
        <w:contextualSpacing/>
        <w:jc w:val="both"/>
        <w:rPr>
          <w:rFonts w:asciiTheme="minorHAnsi" w:hAnsiTheme="minorHAnsi" w:cs="Helvetica"/>
          <w:b w:val="0"/>
          <w:i/>
          <w:color w:val="000000" w:themeColor="text1"/>
          <w:sz w:val="22"/>
          <w:szCs w:val="22"/>
        </w:rPr>
      </w:pPr>
      <w:r>
        <w:rPr>
          <w:rFonts w:asciiTheme="minorHAnsi" w:hAnsiTheme="minorHAnsi" w:cs="Helvetica"/>
          <w:b w:val="0"/>
          <w:i/>
          <w:color w:val="000000" w:themeColor="text1"/>
          <w:sz w:val="22"/>
          <w:szCs w:val="22"/>
        </w:rPr>
        <w:tab/>
        <w:t xml:space="preserve">This amendment replaces the Schedule included in the </w:t>
      </w:r>
      <w:r w:rsidR="003971CC" w:rsidRPr="003971CC">
        <w:rPr>
          <w:rFonts w:asciiTheme="minorHAnsi" w:hAnsiTheme="minorHAnsi" w:cs="Helvetica"/>
          <w:b w:val="0"/>
          <w:i/>
          <w:color w:val="000000" w:themeColor="text1"/>
          <w:sz w:val="22"/>
          <w:szCs w:val="22"/>
        </w:rPr>
        <w:t xml:space="preserve">Multi-State Class 1 LCV Mass Exemption Notice </w:t>
      </w:r>
      <w:r w:rsidR="00BA0F8F">
        <w:rPr>
          <w:rFonts w:asciiTheme="minorHAnsi" w:hAnsiTheme="minorHAnsi" w:cs="Helvetica"/>
          <w:b w:val="0"/>
          <w:i/>
          <w:color w:val="000000" w:themeColor="text1"/>
          <w:sz w:val="22"/>
          <w:szCs w:val="22"/>
        </w:rPr>
        <w:t>2016 Amendment Notice 2019 (No.2</w:t>
      </w:r>
      <w:r w:rsidR="003971CC" w:rsidRPr="003971CC">
        <w:rPr>
          <w:rFonts w:asciiTheme="minorHAnsi" w:hAnsiTheme="minorHAnsi" w:cs="Helvetica"/>
          <w:b w:val="0"/>
          <w:i/>
          <w:color w:val="000000" w:themeColor="text1"/>
          <w:sz w:val="22"/>
          <w:szCs w:val="22"/>
        </w:rPr>
        <w:t>)</w:t>
      </w:r>
      <w:r w:rsidR="003971CC">
        <w:rPr>
          <w:rFonts w:asciiTheme="minorHAnsi" w:hAnsiTheme="minorHAnsi" w:cs="Helvetica"/>
          <w:b w:val="0"/>
          <w:i/>
          <w:color w:val="000000" w:themeColor="text1"/>
          <w:sz w:val="22"/>
          <w:szCs w:val="22"/>
        </w:rPr>
        <w:t>.</w:t>
      </w:r>
    </w:p>
    <w:p w:rsidR="005D6308" w:rsidRPr="00CA762A" w:rsidRDefault="005D6308" w:rsidP="0038509F">
      <w:pPr>
        <w:pStyle w:val="Title"/>
        <w:spacing w:after="120"/>
        <w:ind w:left="2160" w:hanging="1080"/>
        <w:contextualSpacing/>
        <w:jc w:val="both"/>
        <w:rPr>
          <w:rFonts w:asciiTheme="minorHAnsi" w:hAnsiTheme="minorHAnsi"/>
          <w:b w:val="0"/>
          <w:color w:val="000000" w:themeColor="text1"/>
          <w:sz w:val="22"/>
          <w:szCs w:val="22"/>
        </w:rPr>
      </w:pPr>
    </w:p>
    <w:p w:rsidR="0038509F" w:rsidRPr="00CA762A" w:rsidRDefault="0038509F" w:rsidP="0025291B">
      <w:pPr>
        <w:pStyle w:val="ListParagraph"/>
        <w:numPr>
          <w:ilvl w:val="0"/>
          <w:numId w:val="2"/>
        </w:numPr>
        <w:spacing w:after="120" w:line="240" w:lineRule="auto"/>
        <w:jc w:val="both"/>
        <w:outlineLvl w:val="0"/>
        <w:rPr>
          <w:b/>
          <w:color w:val="000000" w:themeColor="text1"/>
        </w:rPr>
      </w:pPr>
      <w:r w:rsidRPr="00CA762A">
        <w:rPr>
          <w:b/>
          <w:color w:val="000000" w:themeColor="text1"/>
        </w:rPr>
        <w:t>Authorising Provision</w:t>
      </w:r>
    </w:p>
    <w:p w:rsidR="0038509F" w:rsidRPr="00CA762A" w:rsidRDefault="0038509F" w:rsidP="0025291B">
      <w:pPr>
        <w:pStyle w:val="Title"/>
        <w:numPr>
          <w:ilvl w:val="0"/>
          <w:numId w:val="4"/>
        </w:numPr>
        <w:tabs>
          <w:tab w:val="num" w:pos="426"/>
        </w:tabs>
        <w:spacing w:after="120"/>
        <w:contextualSpacing/>
        <w:jc w:val="both"/>
        <w:rPr>
          <w:rFonts w:asciiTheme="minorHAnsi" w:hAnsiTheme="minorHAnsi" w:cs="Arial"/>
          <w:b w:val="0"/>
          <w:color w:val="000000" w:themeColor="text1"/>
          <w:sz w:val="22"/>
          <w:szCs w:val="22"/>
        </w:rPr>
      </w:pPr>
      <w:r w:rsidRPr="00CA762A">
        <w:rPr>
          <w:rFonts w:asciiTheme="minorHAnsi" w:hAnsiTheme="minorHAnsi" w:cs="Arial"/>
          <w:b w:val="0"/>
          <w:color w:val="000000" w:themeColor="text1"/>
          <w:sz w:val="22"/>
          <w:szCs w:val="22"/>
        </w:rPr>
        <w:t>This notice is made under section 119, and section 23 of Schedule 1, of the Heavy Vehicle National Law (HVNL).</w:t>
      </w:r>
    </w:p>
    <w:p w:rsidR="0038509F" w:rsidRPr="00CA762A" w:rsidRDefault="0038509F" w:rsidP="0025291B">
      <w:pPr>
        <w:pStyle w:val="ListParagraph"/>
        <w:numPr>
          <w:ilvl w:val="0"/>
          <w:numId w:val="2"/>
        </w:numPr>
        <w:spacing w:after="120" w:line="240" w:lineRule="auto"/>
        <w:jc w:val="both"/>
        <w:outlineLvl w:val="0"/>
        <w:rPr>
          <w:b/>
          <w:color w:val="000000" w:themeColor="text1"/>
        </w:rPr>
      </w:pPr>
      <w:r w:rsidRPr="00CA762A">
        <w:rPr>
          <w:b/>
          <w:color w:val="000000" w:themeColor="text1"/>
        </w:rPr>
        <w:t>Commencement</w:t>
      </w:r>
    </w:p>
    <w:p w:rsidR="0038509F" w:rsidRPr="00CA762A" w:rsidRDefault="0038509F" w:rsidP="0038509F">
      <w:pPr>
        <w:pStyle w:val="Title"/>
        <w:spacing w:after="120"/>
        <w:ind w:left="1080"/>
        <w:contextualSpacing/>
        <w:jc w:val="both"/>
        <w:rPr>
          <w:rFonts w:asciiTheme="minorHAnsi" w:hAnsiTheme="minorHAnsi" w:cs="Arial"/>
          <w:b w:val="0"/>
          <w:color w:val="000000" w:themeColor="text1"/>
          <w:sz w:val="22"/>
          <w:szCs w:val="22"/>
        </w:rPr>
      </w:pPr>
      <w:r w:rsidRPr="00CA762A">
        <w:rPr>
          <w:rFonts w:asciiTheme="minorHAnsi" w:hAnsiTheme="minorHAnsi" w:cs="Arial"/>
          <w:b w:val="0"/>
          <w:color w:val="000000" w:themeColor="text1"/>
          <w:sz w:val="22"/>
          <w:szCs w:val="22"/>
        </w:rPr>
        <w:t xml:space="preserve">This notice commences on </w:t>
      </w:r>
      <w:r w:rsidR="00831AB7">
        <w:rPr>
          <w:rFonts w:asciiTheme="minorHAnsi" w:hAnsiTheme="minorHAnsi" w:cs="Arial"/>
          <w:b w:val="0"/>
          <w:color w:val="000000" w:themeColor="text1"/>
          <w:sz w:val="22"/>
          <w:szCs w:val="22"/>
        </w:rPr>
        <w:t>3 January 2020</w:t>
      </w:r>
      <w:r w:rsidRPr="00CA762A">
        <w:rPr>
          <w:rFonts w:asciiTheme="minorHAnsi" w:hAnsiTheme="minorHAnsi" w:cs="Arial"/>
          <w:b w:val="0"/>
          <w:color w:val="000000" w:themeColor="text1"/>
          <w:sz w:val="22"/>
          <w:szCs w:val="22"/>
        </w:rPr>
        <w:t>.</w:t>
      </w:r>
    </w:p>
    <w:p w:rsidR="0038509F" w:rsidRPr="00CA762A" w:rsidRDefault="0038509F" w:rsidP="0025291B">
      <w:pPr>
        <w:pStyle w:val="ListParagraph"/>
        <w:numPr>
          <w:ilvl w:val="0"/>
          <w:numId w:val="2"/>
        </w:numPr>
        <w:spacing w:after="120" w:line="240" w:lineRule="auto"/>
        <w:jc w:val="both"/>
        <w:outlineLvl w:val="0"/>
        <w:rPr>
          <w:b/>
          <w:color w:val="000000" w:themeColor="text1"/>
        </w:rPr>
      </w:pPr>
      <w:r w:rsidRPr="00CA762A">
        <w:rPr>
          <w:b/>
          <w:color w:val="000000" w:themeColor="text1"/>
        </w:rPr>
        <w:t>Expiry</w:t>
      </w:r>
    </w:p>
    <w:p w:rsidR="0038509F" w:rsidRPr="00CA762A" w:rsidRDefault="0038509F" w:rsidP="0038509F">
      <w:pPr>
        <w:pStyle w:val="Title"/>
        <w:spacing w:after="120"/>
        <w:ind w:left="1080"/>
        <w:contextualSpacing/>
        <w:jc w:val="both"/>
        <w:rPr>
          <w:rFonts w:asciiTheme="minorHAnsi" w:hAnsiTheme="minorHAnsi" w:cs="Arial"/>
          <w:b w:val="0"/>
          <w:color w:val="000000" w:themeColor="text1"/>
          <w:sz w:val="22"/>
          <w:szCs w:val="22"/>
        </w:rPr>
      </w:pPr>
      <w:r w:rsidRPr="00CA762A">
        <w:rPr>
          <w:rFonts w:asciiTheme="minorHAnsi" w:hAnsiTheme="minorHAnsi" w:cs="Arial"/>
          <w:b w:val="0"/>
          <w:color w:val="000000" w:themeColor="text1"/>
          <w:sz w:val="22"/>
          <w:szCs w:val="22"/>
        </w:rPr>
        <w:t xml:space="preserve">This notice expires when the Multi-State Class 1 Load Carrying Vehicles </w:t>
      </w:r>
      <w:r w:rsidR="00A72192" w:rsidRPr="00CA762A">
        <w:rPr>
          <w:rFonts w:asciiTheme="minorHAnsi" w:hAnsiTheme="minorHAnsi" w:cs="Arial"/>
          <w:b w:val="0"/>
          <w:color w:val="000000" w:themeColor="text1"/>
          <w:sz w:val="22"/>
          <w:szCs w:val="22"/>
        </w:rPr>
        <w:t>Mass</w:t>
      </w:r>
      <w:r w:rsidRPr="00CA762A">
        <w:rPr>
          <w:rFonts w:asciiTheme="minorHAnsi" w:hAnsiTheme="minorHAnsi" w:cs="Arial"/>
          <w:b w:val="0"/>
          <w:color w:val="000000" w:themeColor="text1"/>
          <w:sz w:val="22"/>
          <w:szCs w:val="22"/>
        </w:rPr>
        <w:t xml:space="preserve"> Exemption Notice 2016 expires, is cancelled or otherwise amended.</w:t>
      </w:r>
    </w:p>
    <w:p w:rsidR="0038509F" w:rsidRPr="00CA762A" w:rsidRDefault="0038509F" w:rsidP="0025291B">
      <w:pPr>
        <w:pStyle w:val="ListParagraph"/>
        <w:numPr>
          <w:ilvl w:val="0"/>
          <w:numId w:val="2"/>
        </w:numPr>
        <w:spacing w:after="120" w:line="240" w:lineRule="auto"/>
        <w:jc w:val="both"/>
        <w:outlineLvl w:val="0"/>
        <w:rPr>
          <w:rFonts w:cs="Times New Roman"/>
          <w:b/>
          <w:color w:val="000000" w:themeColor="text1"/>
        </w:rPr>
      </w:pPr>
      <w:r w:rsidRPr="00CA762A">
        <w:rPr>
          <w:rFonts w:cs="Times New Roman"/>
          <w:b/>
          <w:color w:val="000000" w:themeColor="text1"/>
        </w:rPr>
        <w:t>Amendment</w:t>
      </w:r>
    </w:p>
    <w:p w:rsidR="0038509F" w:rsidRPr="00CA762A" w:rsidRDefault="0038509F" w:rsidP="0025291B">
      <w:pPr>
        <w:pStyle w:val="Title"/>
        <w:numPr>
          <w:ilvl w:val="0"/>
          <w:numId w:val="5"/>
        </w:numPr>
        <w:spacing w:after="120"/>
        <w:contextualSpacing/>
        <w:jc w:val="both"/>
        <w:rPr>
          <w:rFonts w:asciiTheme="minorHAnsi" w:hAnsiTheme="minorHAnsi" w:cs="Arial"/>
          <w:b w:val="0"/>
          <w:color w:val="000000" w:themeColor="text1"/>
          <w:sz w:val="22"/>
          <w:szCs w:val="22"/>
        </w:rPr>
      </w:pPr>
      <w:r w:rsidRPr="00CA762A">
        <w:rPr>
          <w:rFonts w:asciiTheme="minorHAnsi" w:hAnsiTheme="minorHAnsi" w:cs="Arial"/>
          <w:b w:val="0"/>
          <w:color w:val="000000" w:themeColor="text1"/>
          <w:sz w:val="22"/>
          <w:szCs w:val="22"/>
        </w:rPr>
        <w:t>This Notice amends the</w:t>
      </w:r>
      <w:r w:rsidRPr="00CA762A">
        <w:rPr>
          <w:rFonts w:asciiTheme="minorHAnsi" w:hAnsiTheme="minorHAnsi"/>
          <w:sz w:val="22"/>
          <w:szCs w:val="22"/>
        </w:rPr>
        <w:t xml:space="preserve"> </w:t>
      </w:r>
      <w:r w:rsidRPr="00CA762A">
        <w:rPr>
          <w:rFonts w:asciiTheme="minorHAnsi" w:hAnsiTheme="minorHAnsi" w:cs="Arial"/>
          <w:b w:val="0"/>
          <w:color w:val="000000" w:themeColor="text1"/>
          <w:sz w:val="22"/>
          <w:szCs w:val="22"/>
        </w:rPr>
        <w:t xml:space="preserve">Multi-State Class 1 Load Carrying Vehicles </w:t>
      </w:r>
      <w:r w:rsidR="00A72192" w:rsidRPr="00CA762A">
        <w:rPr>
          <w:rFonts w:asciiTheme="minorHAnsi" w:hAnsiTheme="minorHAnsi" w:cs="Arial"/>
          <w:b w:val="0"/>
          <w:color w:val="000000" w:themeColor="text1"/>
          <w:sz w:val="22"/>
          <w:szCs w:val="22"/>
        </w:rPr>
        <w:t>Mass</w:t>
      </w:r>
      <w:r w:rsidRPr="00CA762A">
        <w:rPr>
          <w:rFonts w:asciiTheme="minorHAnsi" w:hAnsiTheme="minorHAnsi" w:cs="Arial"/>
          <w:b w:val="0"/>
          <w:color w:val="000000" w:themeColor="text1"/>
          <w:sz w:val="22"/>
          <w:szCs w:val="22"/>
        </w:rPr>
        <w:t xml:space="preserve"> Exemption Notice 2016 by:</w:t>
      </w:r>
    </w:p>
    <w:p w:rsidR="0038509F" w:rsidRPr="004E69D1" w:rsidRDefault="001B0AAB" w:rsidP="0025291B">
      <w:pPr>
        <w:pStyle w:val="ListParagraph"/>
        <w:numPr>
          <w:ilvl w:val="0"/>
          <w:numId w:val="7"/>
        </w:numPr>
        <w:spacing w:after="0" w:line="240" w:lineRule="auto"/>
        <w:rPr>
          <w:color w:val="000000" w:themeColor="text1"/>
        </w:rPr>
      </w:pPr>
      <w:bookmarkStart w:id="0" w:name="GS23@EN"/>
      <w:bookmarkEnd w:id="0"/>
      <w:r w:rsidRPr="00CA762A">
        <w:rPr>
          <w:rFonts w:cs="Times New Roman"/>
        </w:rPr>
        <w:t xml:space="preserve">Omitting “Schedule </w:t>
      </w:r>
      <w:r w:rsidR="00887B47">
        <w:rPr>
          <w:rFonts w:cs="Times New Roman"/>
        </w:rPr>
        <w:t>2</w:t>
      </w:r>
      <w:r w:rsidRPr="00CA762A">
        <w:rPr>
          <w:rFonts w:cs="Times New Roman"/>
        </w:rPr>
        <w:t xml:space="preserve"> South </w:t>
      </w:r>
      <w:proofErr w:type="gramStart"/>
      <w:r w:rsidRPr="00CA762A">
        <w:rPr>
          <w:rFonts w:cs="Times New Roman"/>
        </w:rPr>
        <w:t>Australia”,</w:t>
      </w:r>
      <w:proofErr w:type="gramEnd"/>
      <w:r w:rsidRPr="00CA762A">
        <w:rPr>
          <w:rFonts w:cs="Times New Roman"/>
        </w:rPr>
        <w:t xml:space="preserve"> and inserting “Schedule</w:t>
      </w:r>
      <w:r w:rsidR="00887B47">
        <w:rPr>
          <w:rFonts w:cs="Times New Roman"/>
        </w:rPr>
        <w:t xml:space="preserve"> 2</w:t>
      </w:r>
      <w:r w:rsidRPr="00CA762A">
        <w:rPr>
          <w:rFonts w:cs="Times New Roman"/>
        </w:rPr>
        <w:t xml:space="preserve"> South Australia” </w:t>
      </w:r>
      <w:r w:rsidR="003C1051">
        <w:rPr>
          <w:rFonts w:cs="Times New Roman"/>
        </w:rPr>
        <w:t xml:space="preserve">contained in Schedule 1 </w:t>
      </w:r>
      <w:r w:rsidRPr="00CA762A">
        <w:rPr>
          <w:rFonts w:cs="Times New Roman"/>
        </w:rPr>
        <w:t>of this Notice</w:t>
      </w:r>
      <w:r w:rsidR="004E69D1">
        <w:rPr>
          <w:rFonts w:cs="Times New Roman"/>
        </w:rPr>
        <w:t>.</w:t>
      </w:r>
    </w:p>
    <w:p w:rsidR="004E69D1" w:rsidRDefault="004E69D1" w:rsidP="004E69D1">
      <w:pPr>
        <w:spacing w:after="0" w:line="240" w:lineRule="auto"/>
        <w:rPr>
          <w:color w:val="000000" w:themeColor="text1"/>
        </w:rPr>
      </w:pPr>
    </w:p>
    <w:p w:rsidR="004E69D1" w:rsidRPr="004E69D1" w:rsidRDefault="004E69D1" w:rsidP="004E69D1">
      <w:pPr>
        <w:spacing w:after="0" w:line="240" w:lineRule="auto"/>
        <w:ind w:left="2160" w:hanging="1080"/>
        <w:rPr>
          <w:i/>
          <w:color w:val="000000" w:themeColor="text1"/>
        </w:rPr>
      </w:pPr>
      <w:r w:rsidRPr="004E69D1">
        <w:rPr>
          <w:i/>
          <w:color w:val="000000" w:themeColor="text1"/>
        </w:rPr>
        <w:t>Note:</w:t>
      </w:r>
      <w:r w:rsidRPr="004E69D1">
        <w:rPr>
          <w:i/>
          <w:color w:val="000000" w:themeColor="text1"/>
        </w:rPr>
        <w:tab/>
        <w:t xml:space="preserve">This section specifically replaces the </w:t>
      </w:r>
      <w:r w:rsidR="003C1051">
        <w:rPr>
          <w:i/>
          <w:color w:val="000000" w:themeColor="text1"/>
        </w:rPr>
        <w:t xml:space="preserve">South Australia </w:t>
      </w:r>
      <w:r w:rsidRPr="004E69D1">
        <w:rPr>
          <w:i/>
          <w:color w:val="000000" w:themeColor="text1"/>
        </w:rPr>
        <w:t xml:space="preserve">Schedule introduced in the Multi-State Class 1 Load Carrying Vehicles Mass Exemption Notice 2016 </w:t>
      </w:r>
      <w:r w:rsidR="00BA0F8F">
        <w:rPr>
          <w:i/>
          <w:color w:val="000000" w:themeColor="text1"/>
        </w:rPr>
        <w:t>Amendment Notice 2019 (No. 2</w:t>
      </w:r>
      <w:r w:rsidRPr="004E69D1">
        <w:rPr>
          <w:i/>
          <w:color w:val="000000" w:themeColor="text1"/>
        </w:rPr>
        <w:t>).</w:t>
      </w:r>
    </w:p>
    <w:p w:rsidR="0038509F" w:rsidRPr="00CA762A" w:rsidRDefault="0038509F" w:rsidP="0038509F">
      <w:pPr>
        <w:contextualSpacing/>
        <w:jc w:val="both"/>
        <w:outlineLvl w:val="0"/>
        <w:rPr>
          <w:color w:val="000000" w:themeColor="text1"/>
        </w:rPr>
      </w:pPr>
    </w:p>
    <w:p w:rsidR="0038509F" w:rsidRPr="00CA762A" w:rsidRDefault="0038509F" w:rsidP="0038509F">
      <w:pPr>
        <w:contextualSpacing/>
        <w:jc w:val="both"/>
        <w:outlineLvl w:val="0"/>
        <w:rPr>
          <w:color w:val="000000" w:themeColor="text1"/>
        </w:rPr>
      </w:pPr>
    </w:p>
    <w:p w:rsidR="00407AFC" w:rsidRPr="00CA762A" w:rsidRDefault="00407AFC" w:rsidP="00407AFC">
      <w:pPr>
        <w:ind w:left="720"/>
        <w:contextualSpacing/>
        <w:rPr>
          <w:lang w:eastAsia="en-AU"/>
        </w:rPr>
      </w:pPr>
      <w:r w:rsidRPr="00CA762A">
        <w:rPr>
          <w:lang w:eastAsia="en-AU"/>
        </w:rPr>
        <w:t>Peter Caprioli</w:t>
      </w:r>
    </w:p>
    <w:p w:rsidR="00407AFC" w:rsidRPr="00CA762A" w:rsidRDefault="00407AFC" w:rsidP="00407AFC">
      <w:pPr>
        <w:ind w:left="720"/>
        <w:contextualSpacing/>
        <w:rPr>
          <w:lang w:eastAsia="en-AU"/>
        </w:rPr>
      </w:pPr>
      <w:r w:rsidRPr="00CA762A">
        <w:rPr>
          <w:lang w:eastAsia="en-AU"/>
        </w:rPr>
        <w:t>Executive Director (Freight and Supply Chain Productivity)</w:t>
      </w:r>
    </w:p>
    <w:p w:rsidR="00407AFC" w:rsidRPr="00CA762A" w:rsidRDefault="00407AFC" w:rsidP="00407AFC">
      <w:pPr>
        <w:ind w:left="720"/>
        <w:contextualSpacing/>
        <w:rPr>
          <w:lang w:eastAsia="en-AU"/>
        </w:rPr>
      </w:pPr>
      <w:r w:rsidRPr="00CA762A">
        <w:rPr>
          <w:b/>
          <w:lang w:eastAsia="en-AU"/>
        </w:rPr>
        <w:t>National Heavy Vehicle Regulator</w:t>
      </w:r>
    </w:p>
    <w:p w:rsidR="00887B47" w:rsidRPr="00887B47" w:rsidRDefault="00906AE9" w:rsidP="00DF65A2">
      <w:pPr>
        <w:pStyle w:val="Scheduleheading-QldSI"/>
        <w:rPr>
          <w:rFonts w:asciiTheme="minorHAnsi" w:hAnsiTheme="minorHAnsi"/>
          <w:color w:val="auto"/>
          <w:sz w:val="22"/>
          <w:szCs w:val="22"/>
        </w:rPr>
      </w:pPr>
      <w:r w:rsidRPr="00CA762A">
        <w:rPr>
          <w:rFonts w:asciiTheme="minorHAnsi" w:hAnsiTheme="minorHAnsi"/>
          <w:sz w:val="22"/>
          <w:szCs w:val="22"/>
        </w:rPr>
        <w:br w:type="page"/>
      </w:r>
      <w:r w:rsidR="00EF0F5A" w:rsidRPr="007F41F3">
        <w:rPr>
          <w:rFonts w:asciiTheme="minorHAnsi" w:hAnsiTheme="minorHAnsi"/>
          <w:color w:val="auto"/>
          <w:sz w:val="22"/>
          <w:szCs w:val="22"/>
        </w:rPr>
        <w:lastRenderedPageBreak/>
        <w:t>Schedule 1: Replacement South Australia Schedule</w:t>
      </w:r>
    </w:p>
    <w:p w:rsidR="007F41F3" w:rsidRDefault="007F41F3" w:rsidP="007F41F3">
      <w:pPr>
        <w:pStyle w:val="Scheduleheading-QldSI"/>
        <w:rPr>
          <w:rFonts w:asciiTheme="minorHAnsi" w:hAnsiTheme="minorHAnsi"/>
          <w:sz w:val="22"/>
          <w:szCs w:val="22"/>
          <w:lang w:val="en-AU"/>
        </w:rPr>
      </w:pPr>
      <w:r>
        <w:rPr>
          <w:rFonts w:asciiTheme="minorHAnsi" w:hAnsiTheme="minorHAnsi"/>
          <w:color w:val="auto"/>
          <w:sz w:val="22"/>
          <w:szCs w:val="22"/>
        </w:rPr>
        <w:t xml:space="preserve">Schedule </w:t>
      </w:r>
      <w:r w:rsidR="00887B47">
        <w:rPr>
          <w:rFonts w:asciiTheme="minorHAnsi" w:hAnsiTheme="minorHAnsi"/>
          <w:color w:val="auto"/>
          <w:sz w:val="22"/>
          <w:szCs w:val="22"/>
        </w:rPr>
        <w:t xml:space="preserve">2 </w:t>
      </w:r>
      <w:r w:rsidRPr="006510E7">
        <w:rPr>
          <w:rFonts w:asciiTheme="minorHAnsi" w:hAnsiTheme="minorHAnsi"/>
          <w:color w:val="auto"/>
          <w:sz w:val="22"/>
          <w:szCs w:val="22"/>
        </w:rPr>
        <w:t>South Australia</w:t>
      </w:r>
      <w:r>
        <w:rPr>
          <w:rFonts w:asciiTheme="minorHAnsi" w:hAnsiTheme="minorHAnsi"/>
          <w:color w:val="auto"/>
          <w:sz w:val="22"/>
          <w:szCs w:val="22"/>
        </w:rPr>
        <w:br/>
      </w:r>
    </w:p>
    <w:p w:rsidR="008E7181" w:rsidRDefault="008E7181" w:rsidP="008E7181">
      <w:pPr>
        <w:pStyle w:val="ListParagraph"/>
        <w:numPr>
          <w:ilvl w:val="0"/>
          <w:numId w:val="46"/>
        </w:numPr>
        <w:jc w:val="both"/>
        <w:rPr>
          <w:b/>
        </w:rPr>
      </w:pPr>
      <w:r w:rsidRPr="002B1498">
        <w:rPr>
          <w:b/>
        </w:rPr>
        <w:t>Application</w:t>
      </w:r>
    </w:p>
    <w:p w:rsidR="008E7181" w:rsidRPr="002B1498" w:rsidRDefault="008E7181" w:rsidP="008E7181">
      <w:pPr>
        <w:pStyle w:val="ListParagraph"/>
        <w:jc w:val="both"/>
        <w:rPr>
          <w:b/>
        </w:rPr>
      </w:pPr>
    </w:p>
    <w:p w:rsidR="008E7181" w:rsidRDefault="008E7181" w:rsidP="008E7181">
      <w:pPr>
        <w:pStyle w:val="ListParagraph"/>
        <w:ind w:left="1080"/>
        <w:jc w:val="both"/>
      </w:pPr>
      <w:r w:rsidRPr="002B1498">
        <w:t>The provisions in this Schedule apply in South Australia.</w:t>
      </w:r>
    </w:p>
    <w:p w:rsidR="008E7181" w:rsidRPr="008E7181" w:rsidRDefault="008E7181" w:rsidP="008E7181">
      <w:pPr>
        <w:pStyle w:val="ListParagraph"/>
        <w:ind w:left="1080"/>
        <w:jc w:val="both"/>
      </w:pPr>
    </w:p>
    <w:p w:rsidR="007F41F3" w:rsidRDefault="007F41F3" w:rsidP="008E7181">
      <w:pPr>
        <w:pStyle w:val="ListParagraph"/>
        <w:numPr>
          <w:ilvl w:val="0"/>
          <w:numId w:val="46"/>
        </w:numPr>
        <w:jc w:val="both"/>
        <w:rPr>
          <w:b/>
          <w:lang w:val="en-US"/>
        </w:rPr>
      </w:pPr>
      <w:r>
        <w:rPr>
          <w:b/>
          <w:lang w:val="en-US"/>
        </w:rPr>
        <w:t>Vehicles and vehicle categories</w:t>
      </w:r>
    </w:p>
    <w:p w:rsidR="007F41F3" w:rsidRDefault="007F41F3" w:rsidP="007F41F3">
      <w:pPr>
        <w:pStyle w:val="ListParagraph"/>
        <w:jc w:val="both"/>
        <w:rPr>
          <w:b/>
          <w:lang w:val="en-US"/>
        </w:rPr>
      </w:pPr>
    </w:p>
    <w:p w:rsidR="007F41F3" w:rsidRDefault="007F41F3" w:rsidP="007F41F3">
      <w:pPr>
        <w:pStyle w:val="ListParagraph"/>
        <w:numPr>
          <w:ilvl w:val="0"/>
          <w:numId w:val="39"/>
        </w:numPr>
        <w:jc w:val="both"/>
      </w:pPr>
      <w:r>
        <w:t>This Schedule applies to a load carrying vehicle that is comprised of a prime mover towing:</w:t>
      </w:r>
    </w:p>
    <w:p w:rsidR="007F41F3" w:rsidRDefault="007F41F3" w:rsidP="007F41F3">
      <w:pPr>
        <w:pStyle w:val="ListParagraph"/>
        <w:numPr>
          <w:ilvl w:val="0"/>
          <w:numId w:val="40"/>
        </w:numPr>
        <w:jc w:val="both"/>
        <w:rPr>
          <w:lang w:val="en-US"/>
        </w:rPr>
      </w:pPr>
      <w:r>
        <w:rPr>
          <w:lang w:val="en-US"/>
        </w:rPr>
        <w:t>a low loader fitted with 3, 4 or 5 axles; or</w:t>
      </w:r>
    </w:p>
    <w:p w:rsidR="007F41F3" w:rsidRDefault="007F41F3" w:rsidP="007F41F3">
      <w:pPr>
        <w:pStyle w:val="ListParagraph"/>
        <w:numPr>
          <w:ilvl w:val="0"/>
          <w:numId w:val="40"/>
        </w:numPr>
        <w:jc w:val="both"/>
        <w:rPr>
          <w:lang w:val="en-US"/>
        </w:rPr>
      </w:pPr>
      <w:proofErr w:type="gramStart"/>
      <w:r>
        <w:rPr>
          <w:lang w:val="en-US"/>
        </w:rPr>
        <w:t>a</w:t>
      </w:r>
      <w:proofErr w:type="gramEnd"/>
      <w:r>
        <w:rPr>
          <w:lang w:val="en-US"/>
        </w:rPr>
        <w:t xml:space="preserve"> tandem axle low loader dolly, and a low loader mentioned in (a).</w:t>
      </w:r>
    </w:p>
    <w:p w:rsidR="007F41F3" w:rsidRDefault="007F41F3" w:rsidP="007F41F3">
      <w:pPr>
        <w:pStyle w:val="ListParagraph"/>
        <w:numPr>
          <w:ilvl w:val="0"/>
          <w:numId w:val="39"/>
        </w:numPr>
        <w:jc w:val="both"/>
      </w:pPr>
      <w:r>
        <w:t>A prime mover mentioned in subsection (1) must be fitted with a single steer axle and a dual-drive tandem axle group.</w:t>
      </w:r>
    </w:p>
    <w:p w:rsidR="007F41F3" w:rsidRDefault="007F41F3" w:rsidP="007F41F3">
      <w:pPr>
        <w:pStyle w:val="ListParagraph"/>
        <w:numPr>
          <w:ilvl w:val="0"/>
          <w:numId w:val="39"/>
        </w:numPr>
        <w:jc w:val="both"/>
      </w:pPr>
      <w:r>
        <w:t>A vehicle mentioned in subsection (1) is an eligible vehicle in this Schedule.</w:t>
      </w:r>
    </w:p>
    <w:p w:rsidR="008E7181" w:rsidRDefault="008E7181" w:rsidP="008E7181">
      <w:pPr>
        <w:pStyle w:val="ListParagraph"/>
        <w:ind w:left="1080"/>
        <w:jc w:val="both"/>
      </w:pPr>
    </w:p>
    <w:p w:rsidR="008E7181" w:rsidRDefault="008E7181" w:rsidP="008E7181">
      <w:pPr>
        <w:pStyle w:val="ListParagraph"/>
        <w:numPr>
          <w:ilvl w:val="0"/>
          <w:numId w:val="46"/>
        </w:numPr>
        <w:jc w:val="both"/>
        <w:rPr>
          <w:b/>
        </w:rPr>
      </w:pPr>
      <w:r w:rsidRPr="002B1498">
        <w:rPr>
          <w:b/>
        </w:rPr>
        <w:t xml:space="preserve">Definitions for this Schedule </w:t>
      </w:r>
    </w:p>
    <w:p w:rsidR="008E7181" w:rsidRPr="002B1498" w:rsidRDefault="008E7181" w:rsidP="008E7181">
      <w:pPr>
        <w:pStyle w:val="ListParagraph"/>
        <w:jc w:val="both"/>
        <w:rPr>
          <w:b/>
        </w:rPr>
      </w:pPr>
    </w:p>
    <w:p w:rsidR="008E7181" w:rsidRPr="002B1498" w:rsidRDefault="008E7181" w:rsidP="008E7181">
      <w:pPr>
        <w:pStyle w:val="ListParagraph"/>
        <w:numPr>
          <w:ilvl w:val="0"/>
          <w:numId w:val="50"/>
        </w:numPr>
        <w:jc w:val="both"/>
      </w:pPr>
      <w:r w:rsidRPr="002B1498">
        <w:t>In this Schedule:</w:t>
      </w:r>
    </w:p>
    <w:p w:rsidR="008E7181" w:rsidRDefault="008E7181" w:rsidP="008E7181">
      <w:pPr>
        <w:ind w:left="1080"/>
        <w:contextualSpacing/>
        <w:jc w:val="both"/>
      </w:pPr>
      <w:r w:rsidRPr="002B1498">
        <w:rPr>
          <w:b/>
        </w:rPr>
        <w:t xml:space="preserve">DPTI </w:t>
      </w:r>
      <w:r w:rsidRPr="002B1498">
        <w:t xml:space="preserve">means the South Australia Department of Planning, Transport and Infrastructure. </w:t>
      </w:r>
    </w:p>
    <w:p w:rsidR="008E7181" w:rsidRDefault="008E7181" w:rsidP="008E7181">
      <w:pPr>
        <w:ind w:left="1080"/>
        <w:contextualSpacing/>
        <w:jc w:val="both"/>
      </w:pPr>
    </w:p>
    <w:p w:rsidR="008E7181" w:rsidRDefault="008E7181" w:rsidP="008E7181">
      <w:pPr>
        <w:ind w:left="1080"/>
        <w:contextualSpacing/>
        <w:jc w:val="both"/>
      </w:pPr>
      <w:r w:rsidRPr="002B1498">
        <w:rPr>
          <w:b/>
        </w:rPr>
        <w:t>Operator’s Guide</w:t>
      </w:r>
      <w:r>
        <w:t xml:space="preserve"> means the South Australia Load Carrying Vehicle’s Operator’s Guide.</w:t>
      </w:r>
    </w:p>
    <w:p w:rsidR="008E7181" w:rsidRDefault="008E7181" w:rsidP="008E7181">
      <w:pPr>
        <w:ind w:left="1080"/>
        <w:contextualSpacing/>
        <w:jc w:val="both"/>
      </w:pPr>
    </w:p>
    <w:p w:rsidR="008E7181" w:rsidRPr="002864A6" w:rsidRDefault="008E7181" w:rsidP="008E7181">
      <w:pPr>
        <w:ind w:left="1800" w:hanging="720"/>
        <w:contextualSpacing/>
        <w:jc w:val="both"/>
        <w:rPr>
          <w:i/>
          <w:lang w:val="en-US"/>
        </w:rPr>
      </w:pPr>
      <w:r w:rsidRPr="00595618">
        <w:rPr>
          <w:i/>
          <w:lang w:val="en-US"/>
        </w:rPr>
        <w:t>Note:</w:t>
      </w:r>
      <w:r w:rsidRPr="00595618">
        <w:rPr>
          <w:i/>
          <w:lang w:val="en-US"/>
        </w:rPr>
        <w:tab/>
      </w:r>
      <w:r>
        <w:rPr>
          <w:i/>
          <w:lang w:val="en-US"/>
        </w:rPr>
        <w:t xml:space="preserve"> the Operator’s Guide is published by the National Heavy Vehicle Regulator.</w:t>
      </w:r>
    </w:p>
    <w:p w:rsidR="008E7181" w:rsidRPr="002B1498" w:rsidRDefault="008E7181" w:rsidP="008E7181">
      <w:pPr>
        <w:contextualSpacing/>
        <w:jc w:val="both"/>
      </w:pPr>
    </w:p>
    <w:p w:rsidR="008E7181" w:rsidRDefault="008E7181" w:rsidP="008E7181">
      <w:pPr>
        <w:ind w:left="1080"/>
        <w:contextualSpacing/>
        <w:jc w:val="both"/>
      </w:pPr>
      <w:r w:rsidRPr="002B1498">
        <w:rPr>
          <w:b/>
        </w:rPr>
        <w:t>Participating Road Manager</w:t>
      </w:r>
      <w:r w:rsidRPr="002B1498">
        <w:t xml:space="preserve"> means a Road Manager listed in the Participating Road Manager section of the </w:t>
      </w:r>
      <w:r w:rsidRPr="002B1498">
        <w:rPr>
          <w:i/>
        </w:rPr>
        <w:t>Operator Guide</w:t>
      </w:r>
    </w:p>
    <w:p w:rsidR="007F41F3" w:rsidRDefault="007F41F3" w:rsidP="008E7181">
      <w:pPr>
        <w:pStyle w:val="ListParagraph"/>
        <w:numPr>
          <w:ilvl w:val="0"/>
          <w:numId w:val="46"/>
        </w:numPr>
        <w:jc w:val="both"/>
        <w:rPr>
          <w:b/>
          <w:lang w:val="en-US"/>
        </w:rPr>
      </w:pPr>
      <w:r>
        <w:rPr>
          <w:b/>
          <w:lang w:val="en-US"/>
        </w:rPr>
        <w:t>Maximum mass of an eligible vehicle</w:t>
      </w:r>
    </w:p>
    <w:p w:rsidR="007F41F3" w:rsidRDefault="007F41F3" w:rsidP="007F41F3">
      <w:pPr>
        <w:pStyle w:val="ListParagraph"/>
        <w:jc w:val="both"/>
        <w:rPr>
          <w:b/>
          <w:lang w:val="en-US"/>
        </w:rPr>
      </w:pPr>
    </w:p>
    <w:p w:rsidR="007F41F3" w:rsidRDefault="007F41F3" w:rsidP="007F41F3">
      <w:pPr>
        <w:pStyle w:val="ListParagraph"/>
        <w:numPr>
          <w:ilvl w:val="0"/>
          <w:numId w:val="41"/>
        </w:numPr>
        <w:jc w:val="both"/>
      </w:pPr>
      <w:r>
        <w:t>The mass of an eligible vehicle must not be more than 93.5t.</w:t>
      </w:r>
    </w:p>
    <w:p w:rsidR="007F41F3" w:rsidRDefault="007F41F3" w:rsidP="007F41F3">
      <w:pPr>
        <w:ind w:left="2160" w:hanging="1080"/>
        <w:contextualSpacing/>
        <w:jc w:val="both"/>
        <w:rPr>
          <w:i/>
          <w:lang w:val="en-US"/>
        </w:rPr>
      </w:pPr>
      <w:r>
        <w:rPr>
          <w:i/>
          <w:lang w:val="en-US"/>
        </w:rPr>
        <w:t>Note:</w:t>
      </w:r>
      <w:r>
        <w:rPr>
          <w:i/>
          <w:lang w:val="en-US"/>
        </w:rPr>
        <w:tab/>
        <w:t>Complying steer axle vehicles may operate at an additional 0.5t above the mass above</w:t>
      </w:r>
    </w:p>
    <w:p w:rsidR="007F41F3" w:rsidRDefault="007F41F3" w:rsidP="008E7181">
      <w:pPr>
        <w:pStyle w:val="ListParagraph"/>
        <w:numPr>
          <w:ilvl w:val="0"/>
          <w:numId w:val="46"/>
        </w:numPr>
        <w:jc w:val="both"/>
        <w:rPr>
          <w:b/>
          <w:lang w:val="en-US"/>
        </w:rPr>
      </w:pPr>
      <w:r>
        <w:rPr>
          <w:b/>
          <w:lang w:val="en-US"/>
        </w:rPr>
        <w:t>Axle group mass limits for a low loader or low loader dolly</w:t>
      </w:r>
    </w:p>
    <w:p w:rsidR="007F41F3" w:rsidRDefault="007F41F3" w:rsidP="007F41F3">
      <w:pPr>
        <w:pStyle w:val="ListParagraph"/>
        <w:jc w:val="both"/>
        <w:rPr>
          <w:b/>
          <w:lang w:val="en-US"/>
        </w:rPr>
      </w:pPr>
    </w:p>
    <w:p w:rsidR="007F41F3" w:rsidRDefault="007F41F3" w:rsidP="007F41F3">
      <w:pPr>
        <w:pStyle w:val="ListParagraph"/>
        <w:numPr>
          <w:ilvl w:val="0"/>
          <w:numId w:val="42"/>
        </w:numPr>
        <w:jc w:val="both"/>
      </w:pPr>
      <w:r>
        <w:t>The mass on a tandem axle dolly fitted with 4 tyres on each axle must not be more than 18.5t.</w:t>
      </w:r>
    </w:p>
    <w:p w:rsidR="007F41F3" w:rsidRDefault="007F41F3" w:rsidP="007F41F3">
      <w:pPr>
        <w:pStyle w:val="ListParagraph"/>
        <w:numPr>
          <w:ilvl w:val="0"/>
          <w:numId w:val="42"/>
        </w:numPr>
        <w:jc w:val="both"/>
      </w:pPr>
      <w:bookmarkStart w:id="1" w:name="_Ref451527257"/>
      <w:r>
        <w:t xml:space="preserve">The mass on an axle group of a low loader dolly with 8 tyres on each axle must not be more than a mass limit determined by the application of Table 1. </w:t>
      </w:r>
    </w:p>
    <w:p w:rsidR="007F41F3" w:rsidRDefault="007F41F3" w:rsidP="007F41F3">
      <w:pPr>
        <w:pStyle w:val="ListParagraph"/>
        <w:numPr>
          <w:ilvl w:val="0"/>
          <w:numId w:val="42"/>
        </w:numPr>
        <w:jc w:val="both"/>
      </w:pPr>
      <w:r>
        <w:lastRenderedPageBreak/>
        <w:t>The sum of the mass on a dual-drive tandem axle group and the mass on a tandem axle dolly must not be more than the mass limit stated in Table 1, for the minimum overall axle spacing and minimum ground contact width for the dolly axle specified.</w:t>
      </w:r>
    </w:p>
    <w:bookmarkEnd w:id="1"/>
    <w:p w:rsidR="007F41F3" w:rsidRDefault="007F41F3" w:rsidP="007F41F3">
      <w:pPr>
        <w:rPr>
          <w:b/>
        </w:rPr>
      </w:pPr>
      <w:r>
        <w:rPr>
          <w:b/>
        </w:rPr>
        <w:t xml:space="preserve">Table </w:t>
      </w:r>
      <w:r>
        <w:rPr>
          <w:b/>
        </w:rPr>
        <w:fldChar w:fldCharType="begin"/>
      </w:r>
      <w:r>
        <w:rPr>
          <w:b/>
        </w:rPr>
        <w:instrText xml:space="preserve"> SEQ Table \* ARABIC \r1 </w:instrText>
      </w:r>
      <w:r>
        <w:rPr>
          <w:b/>
        </w:rPr>
        <w:fldChar w:fldCharType="separate"/>
      </w:r>
      <w:r>
        <w:rPr>
          <w:b/>
        </w:rPr>
        <w:t>1</w:t>
      </w:r>
      <w:r>
        <w:rPr>
          <w:b/>
        </w:rPr>
        <w:fldChar w:fldCharType="end"/>
      </w:r>
      <w:r>
        <w:rPr>
          <w:b/>
        </w:rPr>
        <w:t>: Mass limits for a tandem axle dolly and prime mover</w:t>
      </w:r>
    </w:p>
    <w:tbl>
      <w:tblPr>
        <w:tblpPr w:leftFromText="180" w:rightFromText="180" w:bottomFromText="200" w:vertAnchor="text" w:horzAnchor="margin" w:tblpXSpec="center" w:tblpY="60"/>
        <w:tblW w:w="5000" w:type="pct"/>
        <w:tblCellMar>
          <w:left w:w="0" w:type="dxa"/>
          <w:right w:w="0" w:type="dxa"/>
        </w:tblCellMar>
        <w:tblLook w:val="04A0" w:firstRow="1" w:lastRow="0" w:firstColumn="1" w:lastColumn="0" w:noHBand="0" w:noVBand="1"/>
        <w:tblCaption w:val="Table 1 – Mass limits for a tandem axle dolly and prime mover"/>
        <w:tblDescription w:val="A table of concessional axle masses for eligible vehicles operating under this Notice."/>
      </w:tblPr>
      <w:tblGrid>
        <w:gridCol w:w="2752"/>
        <w:gridCol w:w="850"/>
        <w:gridCol w:w="806"/>
        <w:gridCol w:w="752"/>
        <w:gridCol w:w="752"/>
        <w:gridCol w:w="623"/>
        <w:gridCol w:w="752"/>
        <w:gridCol w:w="603"/>
        <w:gridCol w:w="603"/>
        <w:gridCol w:w="749"/>
      </w:tblGrid>
      <w:tr w:rsidR="007F41F3" w:rsidRPr="00CE3F48" w:rsidTr="0092078C">
        <w:trPr>
          <w:trHeight w:val="261"/>
        </w:trPr>
        <w:tc>
          <w:tcPr>
            <w:tcW w:w="1489" w:type="pct"/>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
                <w:color w:val="000000"/>
                <w:lang w:eastAsia="en-AU"/>
              </w:rPr>
            </w:pPr>
            <w:r w:rsidRPr="00CE3F48">
              <w:rPr>
                <w:rFonts w:cs="Arial"/>
                <w:b/>
                <w:color w:val="000000"/>
                <w:lang w:eastAsia="en-AU"/>
              </w:rPr>
              <w:t>Minimum dolly ground contact width (m)</w:t>
            </w:r>
          </w:p>
        </w:tc>
        <w:tc>
          <w:tcPr>
            <w:tcW w:w="3511"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
                <w:bCs/>
                <w:color w:val="000000"/>
                <w:lang w:eastAsia="en-AU"/>
              </w:rPr>
            </w:pPr>
            <w:r w:rsidRPr="00CE3F48">
              <w:rPr>
                <w:rFonts w:cs="Arial"/>
                <w:b/>
                <w:bCs/>
                <w:color w:val="000000"/>
                <w:lang w:eastAsia="en-AU"/>
              </w:rPr>
              <w:t>Minimum overall axle spacing (m)</w:t>
            </w:r>
          </w:p>
        </w:tc>
      </w:tr>
      <w:tr w:rsidR="007F41F3" w:rsidRPr="00CE3F48" w:rsidTr="0092078C">
        <w:trPr>
          <w:trHeight w:val="261"/>
        </w:trPr>
        <w:tc>
          <w:tcPr>
            <w:tcW w:w="1489" w:type="pct"/>
            <w:vMerge/>
            <w:tcBorders>
              <w:top w:val="single" w:sz="8" w:space="0" w:color="auto"/>
              <w:left w:val="single" w:sz="8" w:space="0" w:color="auto"/>
              <w:bottom w:val="single" w:sz="4" w:space="0" w:color="auto"/>
              <w:right w:val="single" w:sz="8" w:space="0" w:color="auto"/>
            </w:tcBorders>
            <w:vAlign w:val="center"/>
            <w:hideMark/>
          </w:tcPr>
          <w:p w:rsidR="007F41F3" w:rsidRPr="00CE3F48" w:rsidRDefault="007F41F3" w:rsidP="0092078C">
            <w:pPr>
              <w:spacing w:after="0"/>
              <w:rPr>
                <w:rFonts w:cs="Arial"/>
                <w:b/>
                <w:color w:val="000000"/>
                <w:lang w:eastAsia="en-AU"/>
              </w:rPr>
            </w:pPr>
          </w:p>
        </w:tc>
        <w:tc>
          <w:tcPr>
            <w:tcW w:w="4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3.6</w:t>
            </w:r>
          </w:p>
        </w:tc>
        <w:tc>
          <w:tcPr>
            <w:tcW w:w="436" w:type="pct"/>
            <w:tcBorders>
              <w:top w:val="single" w:sz="8" w:space="0" w:color="auto"/>
              <w:left w:val="single" w:sz="8" w:space="0" w:color="auto"/>
              <w:bottom w:val="single" w:sz="8" w:space="0" w:color="auto"/>
              <w:right w:val="single" w:sz="8" w:space="0" w:color="auto"/>
            </w:tcBorders>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3.8</w:t>
            </w:r>
          </w:p>
        </w:tc>
        <w:tc>
          <w:tcPr>
            <w:tcW w:w="407" w:type="pct"/>
            <w:tcBorders>
              <w:top w:val="single" w:sz="8" w:space="0" w:color="auto"/>
              <w:left w:val="single" w:sz="8" w:space="0" w:color="auto"/>
              <w:bottom w:val="single" w:sz="8" w:space="0" w:color="auto"/>
              <w:right w:val="single" w:sz="8" w:space="0" w:color="auto"/>
            </w:tcBorders>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4.0</w:t>
            </w:r>
          </w:p>
        </w:tc>
        <w:tc>
          <w:tcPr>
            <w:tcW w:w="407" w:type="pct"/>
            <w:tcBorders>
              <w:top w:val="single" w:sz="8" w:space="0" w:color="auto"/>
              <w:left w:val="single" w:sz="8" w:space="0" w:color="auto"/>
              <w:bottom w:val="single" w:sz="8" w:space="0" w:color="auto"/>
              <w:right w:val="single" w:sz="8" w:space="0" w:color="auto"/>
            </w:tcBorders>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4.2</w:t>
            </w:r>
          </w:p>
        </w:tc>
        <w:tc>
          <w:tcPr>
            <w:tcW w:w="337" w:type="pct"/>
            <w:tcBorders>
              <w:top w:val="single" w:sz="8" w:space="0" w:color="auto"/>
              <w:left w:val="single" w:sz="8" w:space="0" w:color="auto"/>
              <w:bottom w:val="single" w:sz="8" w:space="0" w:color="auto"/>
              <w:right w:val="single" w:sz="8" w:space="0" w:color="auto"/>
            </w:tcBorders>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4.4</w:t>
            </w:r>
          </w:p>
        </w:tc>
        <w:tc>
          <w:tcPr>
            <w:tcW w:w="407" w:type="pct"/>
            <w:tcBorders>
              <w:top w:val="single" w:sz="8" w:space="0" w:color="auto"/>
              <w:left w:val="single" w:sz="8" w:space="0" w:color="auto"/>
              <w:bottom w:val="single" w:sz="8" w:space="0" w:color="auto"/>
              <w:right w:val="single" w:sz="8" w:space="0" w:color="auto"/>
            </w:tcBorders>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4.6</w:t>
            </w:r>
          </w:p>
        </w:tc>
        <w:tc>
          <w:tcPr>
            <w:tcW w:w="326" w:type="pct"/>
            <w:tcBorders>
              <w:top w:val="single" w:sz="8" w:space="0" w:color="auto"/>
              <w:left w:val="single" w:sz="8" w:space="0" w:color="auto"/>
              <w:bottom w:val="single" w:sz="8" w:space="0" w:color="auto"/>
              <w:right w:val="single" w:sz="8" w:space="0" w:color="auto"/>
            </w:tcBorders>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4.8</w:t>
            </w:r>
          </w:p>
        </w:tc>
        <w:tc>
          <w:tcPr>
            <w:tcW w:w="326" w:type="pct"/>
            <w:tcBorders>
              <w:top w:val="single" w:sz="8" w:space="0" w:color="auto"/>
              <w:left w:val="single" w:sz="8" w:space="0" w:color="auto"/>
              <w:bottom w:val="single" w:sz="8" w:space="0" w:color="auto"/>
              <w:right w:val="single" w:sz="8" w:space="0" w:color="auto"/>
            </w:tcBorders>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5.0</w:t>
            </w:r>
          </w:p>
        </w:tc>
        <w:tc>
          <w:tcPr>
            <w:tcW w:w="406" w:type="pct"/>
            <w:tcBorders>
              <w:top w:val="single" w:sz="8" w:space="0" w:color="auto"/>
              <w:left w:val="single" w:sz="8" w:space="0" w:color="auto"/>
              <w:bottom w:val="single" w:sz="8" w:space="0" w:color="auto"/>
              <w:right w:val="single" w:sz="8" w:space="0" w:color="auto"/>
            </w:tcBorders>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5.2 +</w:t>
            </w:r>
          </w:p>
        </w:tc>
      </w:tr>
      <w:tr w:rsidR="007F41F3" w:rsidRPr="00CE3F48" w:rsidTr="0092078C">
        <w:trPr>
          <w:trHeight w:val="261"/>
        </w:trPr>
        <w:tc>
          <w:tcPr>
            <w:tcW w:w="5000" w:type="pct"/>
            <w:gridSpan w:val="10"/>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7F41F3" w:rsidRPr="00CE3F48" w:rsidRDefault="007F41F3" w:rsidP="0092078C">
            <w:pPr>
              <w:spacing w:after="0"/>
              <w:jc w:val="center"/>
              <w:rPr>
                <w:rFonts w:cs="Arial"/>
                <w:b/>
                <w:bCs/>
                <w:color w:val="000000"/>
                <w:lang w:eastAsia="en-AU"/>
              </w:rPr>
            </w:pPr>
            <w:r w:rsidRPr="00CE3F48">
              <w:rPr>
                <w:rFonts w:cs="Arial"/>
                <w:b/>
                <w:bCs/>
                <w:color w:val="000000"/>
                <w:lang w:eastAsia="en-AU"/>
              </w:rPr>
              <w:t>Maximum sum of drive axle and tandem axle dolly mass limit (t)</w:t>
            </w:r>
          </w:p>
        </w:tc>
      </w:tr>
      <w:tr w:rsidR="007F41F3" w:rsidRPr="00CE3F48" w:rsidTr="0092078C">
        <w:trPr>
          <w:trHeight w:val="261"/>
        </w:trPr>
        <w:tc>
          <w:tcPr>
            <w:tcW w:w="5000" w:type="pct"/>
            <w:gridSpan w:val="10"/>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7F41F3" w:rsidRPr="00CE3F48" w:rsidRDefault="007F41F3" w:rsidP="0092078C">
            <w:pPr>
              <w:spacing w:after="0"/>
              <w:jc w:val="center"/>
              <w:rPr>
                <w:rFonts w:cs="Arial"/>
                <w:b/>
                <w:bCs/>
                <w:color w:val="000000"/>
                <w:lang w:eastAsia="en-AU"/>
              </w:rPr>
            </w:pPr>
            <w:r w:rsidRPr="00CE3F48">
              <w:rPr>
                <w:rFonts w:cs="Arial"/>
                <w:b/>
                <w:bCs/>
                <w:color w:val="000000"/>
                <w:lang w:eastAsia="en-AU"/>
              </w:rPr>
              <w:t>4 tyred axle mass limit (t)</w:t>
            </w:r>
          </w:p>
        </w:tc>
      </w:tr>
      <w:tr w:rsidR="007F41F3" w:rsidRPr="00CE3F48" w:rsidTr="0092078C">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
                <w:color w:val="000000"/>
                <w:lang w:eastAsia="en-AU"/>
              </w:rPr>
            </w:pPr>
            <w:r w:rsidRPr="00CE3F48">
              <w:rPr>
                <w:rFonts w:cs="Arial"/>
                <w:b/>
                <w:color w:val="000000"/>
                <w:lang w:eastAsia="en-AU"/>
              </w:rPr>
              <w:t>2.4</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29</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30</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31</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32</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33</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34</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35</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36</w:t>
            </w:r>
          </w:p>
        </w:tc>
        <w:tc>
          <w:tcPr>
            <w:tcW w:w="4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37</w:t>
            </w:r>
          </w:p>
        </w:tc>
      </w:tr>
      <w:tr w:rsidR="007F41F3" w:rsidRPr="00CE3F48" w:rsidTr="0092078C">
        <w:trPr>
          <w:trHeight w:val="261"/>
        </w:trPr>
        <w:tc>
          <w:tcPr>
            <w:tcW w:w="5000" w:type="pct"/>
            <w:gridSpan w:val="10"/>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7F41F3" w:rsidRPr="00CE3F48" w:rsidRDefault="007F41F3" w:rsidP="0092078C">
            <w:pPr>
              <w:spacing w:after="0"/>
              <w:jc w:val="center"/>
              <w:rPr>
                <w:rFonts w:cs="Arial"/>
                <w:b/>
                <w:bCs/>
                <w:color w:val="000000"/>
                <w:lang w:eastAsia="en-AU"/>
              </w:rPr>
            </w:pPr>
            <w:r w:rsidRPr="00CE3F48">
              <w:rPr>
                <w:rFonts w:cs="Arial"/>
                <w:b/>
                <w:bCs/>
                <w:color w:val="000000"/>
                <w:lang w:eastAsia="en-AU"/>
              </w:rPr>
              <w:t>8 tyred axle mass limit (t)</w:t>
            </w:r>
          </w:p>
        </w:tc>
      </w:tr>
      <w:tr w:rsidR="007F41F3" w:rsidRPr="00CE3F48" w:rsidTr="0092078C">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
                <w:color w:val="000000"/>
                <w:lang w:eastAsia="en-AU"/>
              </w:rPr>
            </w:pPr>
            <w:r w:rsidRPr="00CE3F48">
              <w:rPr>
                <w:rFonts w:cs="Arial"/>
                <w:b/>
                <w:color w:val="000000"/>
                <w:lang w:eastAsia="en-AU"/>
              </w:rPr>
              <w:t>2.4</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29</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30</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31</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32</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33</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34</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35</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36</w:t>
            </w:r>
          </w:p>
        </w:tc>
        <w:tc>
          <w:tcPr>
            <w:tcW w:w="4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37</w:t>
            </w:r>
          </w:p>
        </w:tc>
      </w:tr>
      <w:tr w:rsidR="007F41F3" w:rsidRPr="00CE3F48" w:rsidTr="0092078C">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
                <w:color w:val="000000"/>
                <w:lang w:eastAsia="en-AU"/>
              </w:rPr>
            </w:pPr>
            <w:r w:rsidRPr="00CE3F48">
              <w:rPr>
                <w:rFonts w:cs="Arial"/>
                <w:b/>
                <w:color w:val="000000"/>
                <w:lang w:eastAsia="en-AU"/>
              </w:rPr>
              <w:t>2.6</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30</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31</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32</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33</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34</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35</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36</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37</w:t>
            </w:r>
          </w:p>
        </w:tc>
        <w:tc>
          <w:tcPr>
            <w:tcW w:w="4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38</w:t>
            </w:r>
          </w:p>
        </w:tc>
      </w:tr>
      <w:tr w:rsidR="007F41F3" w:rsidRPr="00CE3F48" w:rsidTr="0092078C">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
                <w:color w:val="000000"/>
                <w:lang w:eastAsia="en-AU"/>
              </w:rPr>
            </w:pPr>
            <w:r w:rsidRPr="00CE3F48">
              <w:rPr>
                <w:rFonts w:cs="Arial"/>
                <w:b/>
                <w:color w:val="000000"/>
                <w:lang w:eastAsia="en-AU"/>
              </w:rPr>
              <w:t>2.8</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31</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32</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33</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34</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35</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36</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37</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38</w:t>
            </w:r>
          </w:p>
        </w:tc>
        <w:tc>
          <w:tcPr>
            <w:tcW w:w="4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39</w:t>
            </w:r>
          </w:p>
        </w:tc>
      </w:tr>
      <w:tr w:rsidR="007F41F3" w:rsidRPr="00CE3F48" w:rsidTr="0092078C">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
                <w:color w:val="000000"/>
                <w:lang w:eastAsia="en-AU"/>
              </w:rPr>
            </w:pPr>
            <w:r w:rsidRPr="00CE3F48">
              <w:rPr>
                <w:rFonts w:cs="Arial"/>
                <w:b/>
                <w:color w:val="000000"/>
                <w:lang w:eastAsia="en-AU"/>
              </w:rPr>
              <w:t>3</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32</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33</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34</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35</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36</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37</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38</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39</w:t>
            </w:r>
          </w:p>
        </w:tc>
        <w:tc>
          <w:tcPr>
            <w:tcW w:w="4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40</w:t>
            </w:r>
          </w:p>
        </w:tc>
      </w:tr>
      <w:tr w:rsidR="007F41F3" w:rsidRPr="00CE3F48" w:rsidTr="0092078C">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
                <w:color w:val="000000"/>
                <w:lang w:eastAsia="en-AU"/>
              </w:rPr>
            </w:pPr>
            <w:r w:rsidRPr="00CE3F48">
              <w:rPr>
                <w:rFonts w:cs="Arial"/>
                <w:b/>
                <w:color w:val="000000"/>
                <w:lang w:eastAsia="en-AU"/>
              </w:rPr>
              <w:t>3.2</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33</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34</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35</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36</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37</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38</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39</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40</w:t>
            </w:r>
          </w:p>
        </w:tc>
        <w:tc>
          <w:tcPr>
            <w:tcW w:w="4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41</w:t>
            </w:r>
          </w:p>
        </w:tc>
      </w:tr>
      <w:tr w:rsidR="007F41F3" w:rsidRPr="00CE3F48" w:rsidTr="0092078C">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
                <w:color w:val="000000"/>
                <w:lang w:eastAsia="en-AU"/>
              </w:rPr>
            </w:pPr>
            <w:r w:rsidRPr="00CE3F48">
              <w:rPr>
                <w:rFonts w:cs="Arial"/>
                <w:b/>
                <w:color w:val="000000"/>
                <w:lang w:eastAsia="en-AU"/>
              </w:rPr>
              <w:t>3.4</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34</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35</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36</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37</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38</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39</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40</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41</w:t>
            </w:r>
          </w:p>
        </w:tc>
        <w:tc>
          <w:tcPr>
            <w:tcW w:w="4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42</w:t>
            </w:r>
          </w:p>
        </w:tc>
      </w:tr>
      <w:tr w:rsidR="007F41F3" w:rsidRPr="00CE3F48" w:rsidTr="0092078C">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
                <w:color w:val="000000"/>
                <w:lang w:eastAsia="en-AU"/>
              </w:rPr>
            </w:pPr>
            <w:r w:rsidRPr="00CE3F48">
              <w:rPr>
                <w:rFonts w:cs="Arial"/>
                <w:b/>
                <w:color w:val="000000"/>
                <w:lang w:eastAsia="en-AU"/>
              </w:rPr>
              <w:t>3.6</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35</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36</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37</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38</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39</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40</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41</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42</w:t>
            </w:r>
          </w:p>
        </w:tc>
        <w:tc>
          <w:tcPr>
            <w:tcW w:w="4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43</w:t>
            </w:r>
          </w:p>
        </w:tc>
      </w:tr>
      <w:tr w:rsidR="007F41F3" w:rsidRPr="00CE3F48" w:rsidTr="0092078C">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
                <w:color w:val="000000"/>
                <w:lang w:eastAsia="en-AU"/>
              </w:rPr>
            </w:pPr>
            <w:r w:rsidRPr="00CE3F48">
              <w:rPr>
                <w:rFonts w:cs="Arial"/>
                <w:b/>
                <w:color w:val="000000"/>
                <w:lang w:eastAsia="en-AU"/>
              </w:rPr>
              <w:t>3.8</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35.5</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36.5</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37.5</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38.5</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Cs/>
                <w:color w:val="000000"/>
                <w:lang w:eastAsia="en-AU"/>
              </w:rPr>
            </w:pPr>
            <w:r w:rsidRPr="00CE3F48">
              <w:rPr>
                <w:rFonts w:cs="Arial"/>
                <w:bCs/>
                <w:color w:val="000000"/>
                <w:lang w:eastAsia="en-AU"/>
              </w:rPr>
              <w:t>40</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41</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42</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43</w:t>
            </w:r>
          </w:p>
        </w:tc>
        <w:tc>
          <w:tcPr>
            <w:tcW w:w="4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44</w:t>
            </w:r>
          </w:p>
        </w:tc>
      </w:tr>
      <w:tr w:rsidR="007F41F3" w:rsidRPr="00CE3F48" w:rsidTr="0092078C">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
                <w:color w:val="000000"/>
                <w:lang w:eastAsia="en-AU"/>
              </w:rPr>
            </w:pPr>
            <w:r w:rsidRPr="00CE3F48">
              <w:rPr>
                <w:rFonts w:cs="Arial"/>
                <w:b/>
                <w:color w:val="000000"/>
                <w:lang w:eastAsia="en-AU"/>
              </w:rPr>
              <w:t>4</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35.5</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37</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38</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39</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Cs/>
                <w:color w:val="000000"/>
                <w:lang w:eastAsia="en-AU"/>
              </w:rPr>
            </w:pPr>
            <w:r w:rsidRPr="00CE3F48">
              <w:rPr>
                <w:rFonts w:cs="Arial"/>
                <w:bCs/>
                <w:color w:val="000000"/>
                <w:lang w:eastAsia="en-AU"/>
              </w:rPr>
              <w:t>40.5</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42</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43</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44</w:t>
            </w:r>
          </w:p>
        </w:tc>
        <w:tc>
          <w:tcPr>
            <w:tcW w:w="4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Cs/>
                <w:color w:val="000000"/>
                <w:lang w:eastAsia="en-AU"/>
              </w:rPr>
            </w:pPr>
            <w:r w:rsidRPr="00CE3F48">
              <w:rPr>
                <w:rFonts w:cs="Arial"/>
                <w:bCs/>
                <w:color w:val="000000"/>
                <w:lang w:eastAsia="en-AU"/>
              </w:rPr>
              <w:t>45</w:t>
            </w:r>
          </w:p>
        </w:tc>
      </w:tr>
      <w:tr w:rsidR="007F41F3" w:rsidRPr="00CE3F48" w:rsidTr="0092078C">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
                <w:color w:val="000000"/>
                <w:lang w:eastAsia="en-AU"/>
              </w:rPr>
            </w:pPr>
            <w:r w:rsidRPr="00CE3F48">
              <w:rPr>
                <w:rFonts w:cs="Arial"/>
                <w:b/>
                <w:color w:val="000000"/>
                <w:lang w:eastAsia="en-AU"/>
              </w:rPr>
              <w:t>4.2</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35.5</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37</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38</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39.5</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41</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43</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44</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Cs/>
                <w:color w:val="000000"/>
                <w:lang w:eastAsia="en-AU"/>
              </w:rPr>
            </w:pPr>
            <w:r w:rsidRPr="00CE3F48">
              <w:rPr>
                <w:rFonts w:cs="Arial"/>
                <w:bCs/>
                <w:color w:val="000000"/>
                <w:lang w:eastAsia="en-AU"/>
              </w:rPr>
              <w:t>45</w:t>
            </w:r>
          </w:p>
        </w:tc>
        <w:tc>
          <w:tcPr>
            <w:tcW w:w="4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Cs/>
                <w:color w:val="000000"/>
                <w:lang w:eastAsia="en-AU"/>
              </w:rPr>
            </w:pPr>
            <w:r w:rsidRPr="00CE3F48">
              <w:rPr>
                <w:rFonts w:cs="Arial"/>
                <w:bCs/>
                <w:color w:val="000000"/>
                <w:lang w:eastAsia="en-AU"/>
              </w:rPr>
              <w:t>46</w:t>
            </w:r>
          </w:p>
        </w:tc>
      </w:tr>
      <w:tr w:rsidR="007F41F3" w:rsidRPr="00CE3F48" w:rsidTr="0092078C">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
                <w:color w:val="000000"/>
                <w:lang w:eastAsia="en-AU"/>
              </w:rPr>
            </w:pPr>
            <w:r w:rsidRPr="00CE3F48">
              <w:rPr>
                <w:rFonts w:cs="Arial"/>
                <w:b/>
                <w:color w:val="000000"/>
                <w:lang w:eastAsia="en-AU"/>
              </w:rPr>
              <w:t>4.4</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35.5</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37</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38</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39.5</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41.5</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44</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color w:val="000000"/>
                <w:lang w:eastAsia="en-AU"/>
              </w:rPr>
            </w:pPr>
            <w:r w:rsidRPr="00CE3F48">
              <w:rPr>
                <w:rFonts w:cs="Arial"/>
                <w:color w:val="000000"/>
                <w:lang w:eastAsia="en-AU"/>
              </w:rPr>
              <w:t>45</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Cs/>
                <w:color w:val="000000"/>
                <w:lang w:eastAsia="en-AU"/>
              </w:rPr>
            </w:pPr>
            <w:r w:rsidRPr="00CE3F48">
              <w:rPr>
                <w:rFonts w:cs="Arial"/>
                <w:bCs/>
                <w:color w:val="000000"/>
                <w:lang w:eastAsia="en-AU"/>
              </w:rPr>
              <w:t>46</w:t>
            </w:r>
          </w:p>
        </w:tc>
        <w:tc>
          <w:tcPr>
            <w:tcW w:w="4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F41F3" w:rsidRPr="00CE3F48" w:rsidRDefault="007F41F3" w:rsidP="0092078C">
            <w:pPr>
              <w:spacing w:after="0"/>
              <w:jc w:val="center"/>
              <w:rPr>
                <w:rFonts w:cs="Arial"/>
                <w:bCs/>
                <w:color w:val="000000"/>
                <w:lang w:eastAsia="en-AU"/>
              </w:rPr>
            </w:pPr>
            <w:r w:rsidRPr="00CE3F48">
              <w:rPr>
                <w:rFonts w:cs="Arial"/>
                <w:bCs/>
                <w:color w:val="000000"/>
                <w:lang w:eastAsia="en-AU"/>
              </w:rPr>
              <w:t>47</w:t>
            </w:r>
          </w:p>
        </w:tc>
      </w:tr>
    </w:tbl>
    <w:p w:rsidR="007F41F3" w:rsidRDefault="007F41F3" w:rsidP="007F41F3">
      <w:pPr>
        <w:ind w:left="1440" w:hanging="720"/>
      </w:pPr>
      <w:r>
        <w:rPr>
          <w:rStyle w:val="Bodylevel11subheading-QldSIChar"/>
          <w:rFonts w:eastAsiaTheme="minorHAnsi"/>
        </w:rPr>
        <w:t>Note:</w:t>
      </w:r>
      <w:r>
        <w:rPr>
          <w:rStyle w:val="Bodylevel11subheading-QldSIChar"/>
          <w:rFonts w:eastAsiaTheme="minorHAnsi"/>
        </w:rPr>
        <w:tab/>
        <w:t>The 'overall axle spacing' in Table 1 is the distance from the centre of the first axle in the drive axle group to the centre of the last axle in the dolly group shown in Figure 1.</w:t>
      </w:r>
    </w:p>
    <w:p w:rsidR="007F41F3" w:rsidRDefault="007F41F3" w:rsidP="007F41F3">
      <w:pPr>
        <w:jc w:val="center"/>
      </w:pPr>
      <w:r>
        <w:rPr>
          <w:noProof/>
          <w:lang w:eastAsia="en-AU"/>
        </w:rPr>
        <w:drawing>
          <wp:inline distT="0" distB="0" distL="0" distR="0" wp14:anchorId="6DB901A2" wp14:editId="6D8085C8">
            <wp:extent cx="4991100" cy="984250"/>
            <wp:effectExtent l="0" t="0" r="0" b="6350"/>
            <wp:docPr id="9" name="Picture 9" descr="Illustration" title="Figure 1 - Overall axle spacing measurement guide"/>
            <wp:cNvGraphicFramePr/>
            <a:graphic xmlns:a="http://schemas.openxmlformats.org/drawingml/2006/main">
              <a:graphicData uri="http://schemas.openxmlformats.org/drawingml/2006/picture">
                <pic:pic xmlns:pic="http://schemas.openxmlformats.org/drawingml/2006/picture">
                  <pic:nvPicPr>
                    <pic:cNvPr id="9" name="Picture 9" descr="Illustration" title="Figure 1 - Overall axle spacing measurement guide"/>
                    <pic:cNvPicPr/>
                  </pic:nvPicPr>
                  <pic:blipFill>
                    <a:blip r:embed="rId10" cstate="print"/>
                    <a:srcRect/>
                    <a:stretch>
                      <a:fillRect/>
                    </a:stretch>
                  </pic:blipFill>
                  <pic:spPr bwMode="auto">
                    <a:xfrm>
                      <a:off x="0" y="0"/>
                      <a:ext cx="4991100" cy="981075"/>
                    </a:xfrm>
                    <a:prstGeom prst="rect">
                      <a:avLst/>
                    </a:prstGeom>
                    <a:noFill/>
                    <a:ln w="9525">
                      <a:noFill/>
                      <a:miter lim="800000"/>
                      <a:headEnd/>
                      <a:tailEnd/>
                    </a:ln>
                  </pic:spPr>
                </pic:pic>
              </a:graphicData>
            </a:graphic>
          </wp:inline>
        </w:drawing>
      </w:r>
    </w:p>
    <w:p w:rsidR="007F41F3" w:rsidRDefault="007F41F3" w:rsidP="007F41F3">
      <w:pPr>
        <w:rPr>
          <w:b/>
        </w:rPr>
      </w:pPr>
      <w:r>
        <w:rPr>
          <w:b/>
        </w:rPr>
        <w:t>Figure 1 - Overall axle spacing measurement guide</w:t>
      </w:r>
    </w:p>
    <w:p w:rsidR="007F41F3" w:rsidRDefault="007F41F3" w:rsidP="007F41F3">
      <w:pPr>
        <w:pStyle w:val="ListParagraph"/>
        <w:numPr>
          <w:ilvl w:val="0"/>
          <w:numId w:val="42"/>
        </w:numPr>
        <w:jc w:val="both"/>
      </w:pPr>
      <w:r>
        <w:t>The mass on an axle group of a low loader must not be more than the mass limit stated in Table 2 for the stated axle group configuration and minimum axle group ground contact width specified.</w:t>
      </w:r>
    </w:p>
    <w:p w:rsidR="008E7181" w:rsidRDefault="008E7181" w:rsidP="008E7181">
      <w:pPr>
        <w:jc w:val="both"/>
      </w:pPr>
    </w:p>
    <w:p w:rsidR="007F41F3" w:rsidRDefault="007F41F3" w:rsidP="007F41F3">
      <w:pPr>
        <w:pStyle w:val="Tableheading-QldSI"/>
        <w:jc w:val="both"/>
        <w:rPr>
          <w:rFonts w:asciiTheme="minorHAnsi" w:hAnsiTheme="minorHAnsi"/>
          <w:sz w:val="22"/>
          <w:szCs w:val="22"/>
        </w:rPr>
      </w:pPr>
      <w:r>
        <w:rPr>
          <w:rFonts w:asciiTheme="minorHAnsi" w:hAnsiTheme="minorHAnsi"/>
          <w:sz w:val="22"/>
          <w:szCs w:val="22"/>
        </w:rPr>
        <w:lastRenderedPageBreak/>
        <w:t xml:space="preserve">Table </w:t>
      </w:r>
      <w:r>
        <w:rPr>
          <w:rFonts w:asciiTheme="minorHAnsi" w:hAnsiTheme="minorHAnsi"/>
          <w:sz w:val="22"/>
          <w:szCs w:val="22"/>
        </w:rPr>
        <w:fldChar w:fldCharType="begin"/>
      </w:r>
      <w:r>
        <w:rPr>
          <w:rFonts w:asciiTheme="minorHAnsi" w:hAnsiTheme="minorHAnsi"/>
          <w:sz w:val="22"/>
          <w:szCs w:val="22"/>
        </w:rPr>
        <w:instrText xml:space="preserve"> SEQ Table \* ARABIC </w:instrText>
      </w:r>
      <w:r>
        <w:rPr>
          <w:rFonts w:asciiTheme="minorHAnsi" w:hAnsiTheme="minorHAnsi"/>
          <w:sz w:val="22"/>
          <w:szCs w:val="22"/>
        </w:rPr>
        <w:fldChar w:fldCharType="separate"/>
      </w:r>
      <w:r>
        <w:rPr>
          <w:rFonts w:asciiTheme="minorHAnsi" w:hAnsiTheme="minorHAnsi"/>
          <w:noProof/>
          <w:sz w:val="22"/>
          <w:szCs w:val="22"/>
        </w:rPr>
        <w:t>2</w:t>
      </w:r>
      <w:r>
        <w:rPr>
          <w:rFonts w:asciiTheme="minorHAnsi" w:hAnsiTheme="minorHAnsi"/>
          <w:sz w:val="22"/>
          <w:szCs w:val="22"/>
        </w:rPr>
        <w:fldChar w:fldCharType="end"/>
      </w:r>
      <w:r>
        <w:rPr>
          <w:rFonts w:asciiTheme="minorHAnsi" w:hAnsiTheme="minorHAnsi"/>
          <w:sz w:val="22"/>
          <w:szCs w:val="22"/>
        </w:rPr>
        <w:t xml:space="preserve"> – Mass limits of low loader axle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2 – Mass limits of low loader axle groups"/>
        <w:tblDescription w:val="A table of concessional axle masses for eligible vehicles operating under this Notice."/>
      </w:tblPr>
      <w:tblGrid>
        <w:gridCol w:w="4023"/>
        <w:gridCol w:w="895"/>
        <w:gridCol w:w="895"/>
        <w:gridCol w:w="895"/>
        <w:gridCol w:w="2534"/>
      </w:tblGrid>
      <w:tr w:rsidR="007F41F3" w:rsidRPr="00CE3F48" w:rsidTr="0092078C">
        <w:trPr>
          <w:trHeight w:val="261"/>
          <w:tblHeader/>
        </w:trPr>
        <w:tc>
          <w:tcPr>
            <w:tcW w:w="2177" w:type="pct"/>
            <w:vMerge w:val="restar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rPr>
                <w:b/>
              </w:rPr>
            </w:pPr>
            <w:bookmarkStart w:id="2" w:name="_GoBack" w:colFirst="0" w:colLast="1"/>
            <w:r w:rsidRPr="00CE3F48">
              <w:rPr>
                <w:b/>
              </w:rPr>
              <w:t>Minimum axle group ground contact width (m)</w:t>
            </w:r>
          </w:p>
        </w:tc>
        <w:tc>
          <w:tcPr>
            <w:tcW w:w="2823" w:type="pct"/>
            <w:gridSpan w:val="4"/>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rPr>
                <w:b/>
              </w:rPr>
            </w:pPr>
            <w:r w:rsidRPr="00CE3F48">
              <w:rPr>
                <w:b/>
              </w:rPr>
              <w:t>Number and spacing of axles in axle group (spacing in metres)</w:t>
            </w:r>
          </w:p>
        </w:tc>
      </w:tr>
      <w:tr w:rsidR="007F41F3" w:rsidRPr="00CE3F48" w:rsidTr="0092078C">
        <w:trPr>
          <w:trHeight w:val="261"/>
          <w:tblHeader/>
        </w:trPr>
        <w:tc>
          <w:tcPr>
            <w:tcW w:w="2177" w:type="pct"/>
            <w:vMerge/>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rPr>
                <w:b/>
              </w:rPr>
            </w:pPr>
          </w:p>
        </w:tc>
        <w:tc>
          <w:tcPr>
            <w:tcW w:w="484" w:type="pct"/>
            <w:tcBorders>
              <w:top w:val="single" w:sz="4" w:space="0" w:color="auto"/>
              <w:left w:val="single" w:sz="4" w:space="0" w:color="auto"/>
              <w:bottom w:val="nil"/>
              <w:right w:val="single" w:sz="4" w:space="0" w:color="auto"/>
            </w:tcBorders>
            <w:vAlign w:val="center"/>
            <w:hideMark/>
          </w:tcPr>
          <w:p w:rsidR="007F41F3" w:rsidRPr="00CE3F48" w:rsidRDefault="007F41F3" w:rsidP="0092078C">
            <w:pPr>
              <w:spacing w:after="0"/>
              <w:jc w:val="center"/>
              <w:rPr>
                <w:b/>
              </w:rPr>
            </w:pPr>
            <w:r w:rsidRPr="00CE3F48">
              <w:rPr>
                <w:b/>
              </w:rPr>
              <w:t>3 @ 1.2</w:t>
            </w:r>
          </w:p>
        </w:tc>
        <w:tc>
          <w:tcPr>
            <w:tcW w:w="484" w:type="pct"/>
            <w:tcBorders>
              <w:top w:val="single" w:sz="4" w:space="0" w:color="auto"/>
              <w:left w:val="single" w:sz="4" w:space="0" w:color="auto"/>
              <w:bottom w:val="nil"/>
              <w:right w:val="single" w:sz="4" w:space="0" w:color="auto"/>
            </w:tcBorders>
            <w:vAlign w:val="center"/>
            <w:hideMark/>
          </w:tcPr>
          <w:p w:rsidR="007F41F3" w:rsidRPr="00CE3F48" w:rsidRDefault="007F41F3" w:rsidP="0092078C">
            <w:pPr>
              <w:spacing w:after="0"/>
              <w:jc w:val="center"/>
              <w:rPr>
                <w:b/>
              </w:rPr>
            </w:pPr>
            <w:r w:rsidRPr="00CE3F48">
              <w:rPr>
                <w:b/>
              </w:rPr>
              <w:t>3 @ 1.8</w:t>
            </w:r>
          </w:p>
        </w:tc>
        <w:tc>
          <w:tcPr>
            <w:tcW w:w="484" w:type="pct"/>
            <w:tcBorders>
              <w:top w:val="single" w:sz="4" w:space="0" w:color="auto"/>
              <w:left w:val="single" w:sz="4" w:space="0" w:color="auto"/>
              <w:bottom w:val="nil"/>
              <w:right w:val="single" w:sz="4" w:space="0" w:color="auto"/>
            </w:tcBorders>
            <w:vAlign w:val="center"/>
            <w:hideMark/>
          </w:tcPr>
          <w:p w:rsidR="007F41F3" w:rsidRPr="00CE3F48" w:rsidRDefault="007F41F3" w:rsidP="0092078C">
            <w:pPr>
              <w:spacing w:after="0"/>
              <w:jc w:val="center"/>
              <w:rPr>
                <w:b/>
              </w:rPr>
            </w:pPr>
            <w:r w:rsidRPr="00CE3F48">
              <w:rPr>
                <w:b/>
              </w:rPr>
              <w:t>4 @ 1.2</w:t>
            </w:r>
          </w:p>
        </w:tc>
        <w:tc>
          <w:tcPr>
            <w:tcW w:w="1371" w:type="pct"/>
            <w:tcBorders>
              <w:top w:val="single" w:sz="4" w:space="0" w:color="auto"/>
              <w:left w:val="single" w:sz="4" w:space="0" w:color="auto"/>
              <w:bottom w:val="nil"/>
              <w:right w:val="single" w:sz="4" w:space="0" w:color="auto"/>
            </w:tcBorders>
            <w:vAlign w:val="center"/>
            <w:hideMark/>
          </w:tcPr>
          <w:p w:rsidR="007F41F3" w:rsidRPr="00CE3F48" w:rsidRDefault="007F41F3" w:rsidP="0092078C">
            <w:pPr>
              <w:spacing w:after="0"/>
              <w:jc w:val="center"/>
              <w:rPr>
                <w:b/>
              </w:rPr>
            </w:pPr>
            <w:r w:rsidRPr="00CE3F48">
              <w:rPr>
                <w:b/>
              </w:rPr>
              <w:t>4 @ 1.2, 2.4, 1.2 or 5 @ 1.2</w:t>
            </w:r>
          </w:p>
        </w:tc>
      </w:tr>
      <w:tr w:rsidR="007F41F3" w:rsidRPr="00CE3F48" w:rsidTr="0092078C">
        <w:trPr>
          <w:trHeight w:val="261"/>
        </w:trPr>
        <w:tc>
          <w:tcPr>
            <w:tcW w:w="5000" w:type="pct"/>
            <w:gridSpan w:val="5"/>
            <w:tcBorders>
              <w:top w:val="single" w:sz="4" w:space="0" w:color="auto"/>
              <w:left w:val="single" w:sz="4" w:space="0" w:color="auto"/>
              <w:bottom w:val="single" w:sz="4" w:space="0" w:color="auto"/>
              <w:right w:val="single" w:sz="4" w:space="0" w:color="auto"/>
            </w:tcBorders>
            <w:noWrap/>
            <w:vAlign w:val="center"/>
            <w:hideMark/>
          </w:tcPr>
          <w:p w:rsidR="007F41F3" w:rsidRPr="00CE3F48" w:rsidRDefault="007F41F3" w:rsidP="0092078C">
            <w:pPr>
              <w:spacing w:after="0"/>
              <w:jc w:val="center"/>
              <w:rPr>
                <w:b/>
              </w:rPr>
            </w:pPr>
            <w:r w:rsidRPr="00CE3F48">
              <w:rPr>
                <w:b/>
              </w:rPr>
              <w:t>4 tyred axle mass limit (t)</w:t>
            </w:r>
          </w:p>
        </w:tc>
      </w:tr>
      <w:tr w:rsidR="007F41F3" w:rsidRPr="00CE3F48" w:rsidTr="0092078C">
        <w:trPr>
          <w:trHeight w:val="261"/>
        </w:trPr>
        <w:tc>
          <w:tcPr>
            <w:tcW w:w="2177" w:type="pct"/>
            <w:tcBorders>
              <w:top w:val="single" w:sz="4" w:space="0" w:color="auto"/>
              <w:left w:val="single" w:sz="4" w:space="0" w:color="auto"/>
              <w:bottom w:val="single" w:sz="4" w:space="0" w:color="auto"/>
              <w:right w:val="single" w:sz="4" w:space="0" w:color="auto"/>
            </w:tcBorders>
            <w:noWrap/>
            <w:vAlign w:val="center"/>
            <w:hideMark/>
          </w:tcPr>
          <w:p w:rsidR="007F41F3" w:rsidRPr="00CE3F48" w:rsidRDefault="007F41F3" w:rsidP="0092078C">
            <w:pPr>
              <w:spacing w:after="0"/>
              <w:jc w:val="center"/>
              <w:rPr>
                <w:b/>
              </w:rPr>
            </w:pPr>
            <w:r w:rsidRPr="00CE3F48">
              <w:rPr>
                <w:b/>
              </w:rPr>
              <w:t>≥2.4</w:t>
            </w:r>
          </w:p>
        </w:tc>
        <w:tc>
          <w:tcPr>
            <w:tcW w:w="484" w:type="pct"/>
            <w:tcBorders>
              <w:top w:val="single" w:sz="4" w:space="0" w:color="auto"/>
              <w:left w:val="single" w:sz="4" w:space="0" w:color="auto"/>
              <w:bottom w:val="single" w:sz="4" w:space="0" w:color="auto"/>
              <w:right w:val="single" w:sz="4" w:space="0" w:color="auto"/>
            </w:tcBorders>
            <w:noWrap/>
            <w:vAlign w:val="center"/>
            <w:hideMark/>
          </w:tcPr>
          <w:p w:rsidR="007F41F3" w:rsidRPr="00CE3F48" w:rsidRDefault="007F41F3" w:rsidP="0092078C">
            <w:pPr>
              <w:spacing w:after="0"/>
              <w:jc w:val="center"/>
            </w:pPr>
            <w:r w:rsidRPr="00CE3F48">
              <w:t>25</w:t>
            </w:r>
          </w:p>
        </w:tc>
        <w:tc>
          <w:tcPr>
            <w:tcW w:w="484" w:type="pct"/>
            <w:tcBorders>
              <w:top w:val="single" w:sz="4" w:space="0" w:color="auto"/>
              <w:left w:val="single" w:sz="4" w:space="0" w:color="auto"/>
              <w:bottom w:val="single" w:sz="4" w:space="0" w:color="auto"/>
              <w:right w:val="single" w:sz="4" w:space="0" w:color="auto"/>
            </w:tcBorders>
            <w:noWrap/>
            <w:vAlign w:val="center"/>
            <w:hideMark/>
          </w:tcPr>
          <w:p w:rsidR="007F41F3" w:rsidRPr="00CE3F48" w:rsidRDefault="007F41F3" w:rsidP="0092078C">
            <w:pPr>
              <w:spacing w:after="0"/>
              <w:jc w:val="center"/>
            </w:pPr>
            <w:r w:rsidRPr="00CE3F48">
              <w:t>27</w:t>
            </w:r>
          </w:p>
        </w:tc>
        <w:tc>
          <w:tcPr>
            <w:tcW w:w="484" w:type="pct"/>
            <w:tcBorders>
              <w:top w:val="single" w:sz="4" w:space="0" w:color="auto"/>
              <w:left w:val="single" w:sz="4" w:space="0" w:color="auto"/>
              <w:bottom w:val="single" w:sz="4" w:space="0" w:color="auto"/>
              <w:right w:val="single" w:sz="4" w:space="0" w:color="auto"/>
            </w:tcBorders>
            <w:noWrap/>
            <w:vAlign w:val="center"/>
            <w:hideMark/>
          </w:tcPr>
          <w:p w:rsidR="007F41F3" w:rsidRPr="00CE3F48" w:rsidRDefault="007F41F3" w:rsidP="0092078C">
            <w:pPr>
              <w:spacing w:after="0"/>
              <w:jc w:val="center"/>
            </w:pPr>
            <w:r w:rsidRPr="00CE3F48">
              <w:t>30</w:t>
            </w:r>
          </w:p>
        </w:tc>
        <w:tc>
          <w:tcPr>
            <w:tcW w:w="1371" w:type="pct"/>
            <w:tcBorders>
              <w:top w:val="single" w:sz="4" w:space="0" w:color="auto"/>
              <w:left w:val="single" w:sz="4" w:space="0" w:color="auto"/>
              <w:bottom w:val="single" w:sz="4" w:space="0" w:color="auto"/>
              <w:right w:val="single" w:sz="4" w:space="0" w:color="auto"/>
            </w:tcBorders>
            <w:noWrap/>
            <w:vAlign w:val="center"/>
            <w:hideMark/>
          </w:tcPr>
          <w:p w:rsidR="007F41F3" w:rsidRPr="00CE3F48" w:rsidRDefault="007F41F3" w:rsidP="0092078C">
            <w:pPr>
              <w:spacing w:after="0"/>
              <w:jc w:val="center"/>
            </w:pPr>
            <w:r w:rsidRPr="00CE3F48">
              <w:t>35</w:t>
            </w:r>
          </w:p>
        </w:tc>
      </w:tr>
      <w:tr w:rsidR="007F41F3" w:rsidRPr="00CE3F48" w:rsidTr="0092078C">
        <w:trPr>
          <w:trHeight w:val="261"/>
        </w:trPr>
        <w:tc>
          <w:tcPr>
            <w:tcW w:w="5000" w:type="pct"/>
            <w:gridSpan w:val="5"/>
            <w:tcBorders>
              <w:top w:val="single" w:sz="4" w:space="0" w:color="auto"/>
              <w:left w:val="single" w:sz="4" w:space="0" w:color="auto"/>
              <w:bottom w:val="single" w:sz="4" w:space="0" w:color="auto"/>
              <w:right w:val="single" w:sz="4" w:space="0" w:color="auto"/>
            </w:tcBorders>
            <w:noWrap/>
            <w:vAlign w:val="center"/>
            <w:hideMark/>
          </w:tcPr>
          <w:p w:rsidR="007F41F3" w:rsidRPr="00CE3F48" w:rsidRDefault="007F41F3" w:rsidP="0092078C">
            <w:pPr>
              <w:spacing w:after="0"/>
              <w:jc w:val="center"/>
              <w:rPr>
                <w:b/>
              </w:rPr>
            </w:pPr>
            <w:r w:rsidRPr="00CE3F48">
              <w:rPr>
                <w:b/>
              </w:rPr>
              <w:t>8 tyred axle mass limit (t)</w:t>
            </w:r>
          </w:p>
        </w:tc>
      </w:tr>
      <w:tr w:rsidR="007F41F3" w:rsidRPr="00CE3F48" w:rsidTr="0092078C">
        <w:trPr>
          <w:trHeight w:val="139"/>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rPr>
            </w:pPr>
            <w:r w:rsidRPr="00CE3F48">
              <w:rPr>
                <w:b/>
              </w:rPr>
              <w:t>2.4</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25</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27</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30</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35</w:t>
            </w:r>
          </w:p>
        </w:tc>
      </w:tr>
      <w:tr w:rsidR="007F41F3" w:rsidRPr="00CE3F48" w:rsidTr="0092078C">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2.6</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26</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29</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31.5</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36</w:t>
            </w:r>
          </w:p>
        </w:tc>
      </w:tr>
      <w:tr w:rsidR="007F41F3" w:rsidRPr="00CE3F48" w:rsidTr="0092078C">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2.7</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27</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31</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33</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37.5</w:t>
            </w:r>
          </w:p>
        </w:tc>
      </w:tr>
      <w:tr w:rsidR="007F41F3" w:rsidRPr="00CE3F48" w:rsidTr="0092078C">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2.8</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28</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33</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34</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39</w:t>
            </w:r>
          </w:p>
        </w:tc>
      </w:tr>
      <w:tr w:rsidR="007F41F3" w:rsidRPr="00CE3F48" w:rsidTr="0092078C">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2.9</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29</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34.5</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35</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40</w:t>
            </w:r>
          </w:p>
        </w:tc>
      </w:tr>
      <w:tr w:rsidR="007F41F3" w:rsidRPr="00CE3F48" w:rsidTr="0092078C">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3.0</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30</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36</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36</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41</w:t>
            </w:r>
          </w:p>
        </w:tc>
      </w:tr>
      <w:tr w:rsidR="007F41F3" w:rsidRPr="00CE3F48" w:rsidTr="0092078C">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3.1</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31</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37.5</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37.5</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42</w:t>
            </w:r>
          </w:p>
        </w:tc>
      </w:tr>
      <w:tr w:rsidR="007F41F3" w:rsidRPr="00CE3F48" w:rsidTr="0092078C">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3.2</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32</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39</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39</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43.5</w:t>
            </w:r>
          </w:p>
        </w:tc>
      </w:tr>
      <w:tr w:rsidR="007F41F3" w:rsidRPr="00CE3F48" w:rsidTr="0092078C">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3.3</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33</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40</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40</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44.5</w:t>
            </w:r>
          </w:p>
        </w:tc>
      </w:tr>
      <w:tr w:rsidR="007F41F3" w:rsidRPr="00CE3F48" w:rsidTr="0092078C">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3.4</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34</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41</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41</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46</w:t>
            </w:r>
          </w:p>
        </w:tc>
      </w:tr>
      <w:tr w:rsidR="007F41F3" w:rsidRPr="00CE3F48" w:rsidTr="0092078C">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3.5</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35</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42</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42</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47</w:t>
            </w:r>
          </w:p>
        </w:tc>
      </w:tr>
      <w:tr w:rsidR="007F41F3" w:rsidRPr="00CE3F48" w:rsidTr="0092078C">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3.6</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36</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43</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43</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48</w:t>
            </w:r>
          </w:p>
        </w:tc>
      </w:tr>
      <w:tr w:rsidR="007F41F3" w:rsidRPr="00CE3F48" w:rsidTr="0092078C">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3.7</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37</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44</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44</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49</w:t>
            </w:r>
          </w:p>
        </w:tc>
      </w:tr>
      <w:tr w:rsidR="007F41F3" w:rsidRPr="00CE3F48" w:rsidTr="0092078C">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3.8</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38</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45</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45</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50</w:t>
            </w:r>
          </w:p>
        </w:tc>
      </w:tr>
      <w:tr w:rsidR="007F41F3" w:rsidRPr="00CE3F48" w:rsidTr="0092078C">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3.9</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39</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46</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46</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51</w:t>
            </w:r>
          </w:p>
        </w:tc>
      </w:tr>
      <w:tr w:rsidR="007F41F3" w:rsidRPr="00CE3F48" w:rsidTr="0092078C">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4.0</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40</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47</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47</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52</w:t>
            </w:r>
          </w:p>
        </w:tc>
      </w:tr>
      <w:tr w:rsidR="007F41F3" w:rsidRPr="00CE3F48" w:rsidTr="0092078C">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4.1</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40</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48</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48</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53</w:t>
            </w:r>
          </w:p>
        </w:tc>
      </w:tr>
      <w:tr w:rsidR="007F41F3" w:rsidRPr="00CE3F48" w:rsidTr="0092078C">
        <w:trPr>
          <w:trHeight w:val="57"/>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4.2</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40</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48</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49</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54</w:t>
            </w:r>
          </w:p>
        </w:tc>
      </w:tr>
      <w:tr w:rsidR="007F41F3" w:rsidRPr="00CE3F48" w:rsidTr="0092078C">
        <w:trPr>
          <w:trHeight w:val="57"/>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4.3</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40</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48</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49</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55</w:t>
            </w:r>
          </w:p>
        </w:tc>
      </w:tr>
      <w:tr w:rsidR="007F41F3" w:rsidRPr="00CE3F48" w:rsidTr="0092078C">
        <w:trPr>
          <w:trHeight w:val="57"/>
        </w:trPr>
        <w:tc>
          <w:tcPr>
            <w:tcW w:w="2177" w:type="pct"/>
            <w:tcBorders>
              <w:top w:val="single" w:sz="4" w:space="0" w:color="auto"/>
              <w:left w:val="single" w:sz="4" w:space="0" w:color="auto"/>
              <w:bottom w:val="single" w:sz="4" w:space="0" w:color="auto"/>
              <w:right w:val="double" w:sz="4" w:space="0" w:color="auto"/>
            </w:tcBorders>
            <w:noWrap/>
            <w:vAlign w:val="center"/>
            <w:hideMark/>
          </w:tcPr>
          <w:p w:rsidR="007F41F3" w:rsidRPr="00CE3F48" w:rsidRDefault="007F41F3" w:rsidP="0092078C">
            <w:pPr>
              <w:spacing w:after="0"/>
              <w:jc w:val="center"/>
              <w:rPr>
                <w:b/>
                <w:bCs/>
              </w:rPr>
            </w:pPr>
            <w:r w:rsidRPr="00CE3F48">
              <w:rPr>
                <w:b/>
                <w:bCs/>
              </w:rPr>
              <w:t>4.4</w:t>
            </w:r>
          </w:p>
        </w:tc>
        <w:tc>
          <w:tcPr>
            <w:tcW w:w="484" w:type="pct"/>
            <w:tcBorders>
              <w:top w:val="single" w:sz="4" w:space="0" w:color="auto"/>
              <w:left w:val="doub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40</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48</w:t>
            </w:r>
          </w:p>
        </w:tc>
        <w:tc>
          <w:tcPr>
            <w:tcW w:w="484"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49</w:t>
            </w:r>
          </w:p>
        </w:tc>
        <w:tc>
          <w:tcPr>
            <w:tcW w:w="1371" w:type="pct"/>
            <w:tcBorders>
              <w:top w:val="single" w:sz="4" w:space="0" w:color="auto"/>
              <w:left w:val="single" w:sz="4" w:space="0" w:color="auto"/>
              <w:bottom w:val="single" w:sz="4" w:space="0" w:color="auto"/>
              <w:right w:val="single" w:sz="4" w:space="0" w:color="auto"/>
            </w:tcBorders>
            <w:vAlign w:val="center"/>
            <w:hideMark/>
          </w:tcPr>
          <w:p w:rsidR="007F41F3" w:rsidRPr="00CE3F48" w:rsidRDefault="007F41F3" w:rsidP="0092078C">
            <w:pPr>
              <w:spacing w:after="0"/>
              <w:jc w:val="center"/>
            </w:pPr>
            <w:r w:rsidRPr="00CE3F48">
              <w:t>56</w:t>
            </w:r>
          </w:p>
        </w:tc>
      </w:tr>
      <w:bookmarkEnd w:id="2"/>
    </w:tbl>
    <w:p w:rsidR="007F41F3" w:rsidRPr="00FF741A" w:rsidRDefault="007F41F3" w:rsidP="007F41F3">
      <w:pPr>
        <w:jc w:val="both"/>
        <w:rPr>
          <w:b/>
          <w:lang w:val="en-US"/>
        </w:rPr>
      </w:pPr>
    </w:p>
    <w:p w:rsidR="007F41F3" w:rsidRPr="00FF741A" w:rsidRDefault="007F41F3" w:rsidP="008E7181">
      <w:pPr>
        <w:pStyle w:val="ListParagraph"/>
        <w:numPr>
          <w:ilvl w:val="0"/>
          <w:numId w:val="46"/>
        </w:numPr>
        <w:jc w:val="both"/>
        <w:rPr>
          <w:b/>
          <w:lang w:val="en-US"/>
        </w:rPr>
      </w:pPr>
      <w:r w:rsidRPr="00FF741A">
        <w:rPr>
          <w:b/>
          <w:lang w:val="en-US"/>
        </w:rPr>
        <w:t xml:space="preserve">Conditions - Axle </w:t>
      </w:r>
      <w:proofErr w:type="spellStart"/>
      <w:r w:rsidRPr="00FF741A">
        <w:rPr>
          <w:b/>
          <w:lang w:val="en-US"/>
        </w:rPr>
        <w:t>spacings</w:t>
      </w:r>
      <w:proofErr w:type="spellEnd"/>
    </w:p>
    <w:p w:rsidR="007F41F3" w:rsidRDefault="007F41F3" w:rsidP="007F41F3">
      <w:pPr>
        <w:pStyle w:val="ListParagraph"/>
        <w:jc w:val="both"/>
        <w:rPr>
          <w:b/>
          <w:lang w:val="en-US"/>
        </w:rPr>
      </w:pPr>
    </w:p>
    <w:p w:rsidR="007F41F3" w:rsidRDefault="007F41F3" w:rsidP="007F41F3">
      <w:pPr>
        <w:pStyle w:val="ListParagraph"/>
        <w:numPr>
          <w:ilvl w:val="0"/>
          <w:numId w:val="43"/>
        </w:numPr>
        <w:jc w:val="both"/>
      </w:pPr>
      <w:r>
        <w:t>For a prime mover and low loader combination, the distance from the centre-line of the rear most axle of the prime mover to the centre-line of the foremost axle of the low loader must not be less than 6.0m.</w:t>
      </w:r>
    </w:p>
    <w:p w:rsidR="007F41F3" w:rsidRDefault="007F41F3" w:rsidP="007F41F3">
      <w:pPr>
        <w:pStyle w:val="ListParagraph"/>
        <w:numPr>
          <w:ilvl w:val="0"/>
          <w:numId w:val="43"/>
        </w:numPr>
        <w:jc w:val="both"/>
      </w:pPr>
      <w:r>
        <w:t>For a prime mover, low loader dolly and low loader combination, the distance from the centre-line of the rear most axle of the dolly to the centre-line of the foremost axle of the low loader must not be less than 6.0m.</w:t>
      </w:r>
    </w:p>
    <w:p w:rsidR="007F41F3" w:rsidRDefault="007F41F3" w:rsidP="007F41F3">
      <w:pPr>
        <w:pStyle w:val="ListParagraph"/>
        <w:ind w:left="1080"/>
        <w:jc w:val="both"/>
      </w:pPr>
    </w:p>
    <w:p w:rsidR="008E7181" w:rsidRDefault="008E7181" w:rsidP="007F41F3">
      <w:pPr>
        <w:pStyle w:val="ListParagraph"/>
        <w:ind w:left="1080"/>
        <w:jc w:val="both"/>
      </w:pPr>
    </w:p>
    <w:p w:rsidR="008E7181" w:rsidRDefault="008E7181" w:rsidP="007F41F3">
      <w:pPr>
        <w:pStyle w:val="ListParagraph"/>
        <w:ind w:left="1080"/>
        <w:jc w:val="both"/>
      </w:pPr>
    </w:p>
    <w:p w:rsidR="008E7181" w:rsidRDefault="008E7181" w:rsidP="007F41F3">
      <w:pPr>
        <w:pStyle w:val="ListParagraph"/>
        <w:ind w:left="1080"/>
        <w:jc w:val="both"/>
      </w:pPr>
    </w:p>
    <w:p w:rsidR="008E7181" w:rsidRDefault="008E7181" w:rsidP="007F41F3">
      <w:pPr>
        <w:pStyle w:val="ListParagraph"/>
        <w:ind w:left="1080"/>
        <w:jc w:val="both"/>
      </w:pPr>
    </w:p>
    <w:p w:rsidR="007F41F3" w:rsidRDefault="007F41F3" w:rsidP="008E7181">
      <w:pPr>
        <w:pStyle w:val="ListParagraph"/>
        <w:numPr>
          <w:ilvl w:val="0"/>
          <w:numId w:val="46"/>
        </w:numPr>
        <w:jc w:val="both"/>
        <w:rPr>
          <w:b/>
          <w:lang w:val="en-US"/>
        </w:rPr>
      </w:pPr>
      <w:r>
        <w:rPr>
          <w:b/>
          <w:lang w:val="en-US"/>
        </w:rPr>
        <w:lastRenderedPageBreak/>
        <w:t>Conditions - Areas or routes</w:t>
      </w:r>
    </w:p>
    <w:p w:rsidR="007F41F3" w:rsidRDefault="007F41F3" w:rsidP="007F41F3">
      <w:pPr>
        <w:pStyle w:val="ListParagraph"/>
        <w:jc w:val="both"/>
        <w:rPr>
          <w:b/>
          <w:lang w:val="en-US"/>
        </w:rPr>
      </w:pPr>
    </w:p>
    <w:p w:rsidR="007F41F3" w:rsidRDefault="007F41F3" w:rsidP="007F41F3">
      <w:pPr>
        <w:pStyle w:val="ListParagraph"/>
        <w:numPr>
          <w:ilvl w:val="0"/>
          <w:numId w:val="44"/>
        </w:numPr>
        <w:jc w:val="both"/>
      </w:pPr>
      <w:r>
        <w:t>An eligible vehicle up to 2.5 metres wide, 23 metres long or 4.6 metres high with a total mass of up to 42.5 t may operate on route specified on the maps titled ‘23m 42.5t low loader 24 hr’ or ‘23m 42.5t low loader day only’.</w:t>
      </w:r>
    </w:p>
    <w:p w:rsidR="007F41F3" w:rsidRDefault="007F41F3" w:rsidP="007F41F3">
      <w:pPr>
        <w:pStyle w:val="ListParagraph"/>
        <w:numPr>
          <w:ilvl w:val="0"/>
          <w:numId w:val="44"/>
        </w:numPr>
        <w:jc w:val="both"/>
      </w:pPr>
      <w:r>
        <w:t>An eligible vehicle up to 3.5 metres wide, 25 metres long, or 5.0 metres high with a total mass of no greater than 59.5 t may operate on route specified on the map titled ‘25m 59.5t low loader’.</w:t>
      </w:r>
    </w:p>
    <w:p w:rsidR="007F41F3" w:rsidRDefault="007F41F3" w:rsidP="007F41F3">
      <w:pPr>
        <w:pStyle w:val="ListParagraph"/>
        <w:numPr>
          <w:ilvl w:val="0"/>
          <w:numId w:val="44"/>
        </w:numPr>
        <w:jc w:val="both"/>
      </w:pPr>
      <w:r>
        <w:t>An eligible vehicle up to 4.0 metres wide, 30 metres long, or 5.0 metres high with a total mass of no greater than 93.5 t may operate on route specified on the map titled ‘4.0m wide up to 93.5t low loader’.</w:t>
      </w:r>
    </w:p>
    <w:p w:rsidR="007F41F3" w:rsidRDefault="007F41F3" w:rsidP="007F41F3">
      <w:pPr>
        <w:pStyle w:val="ListParagraph"/>
        <w:numPr>
          <w:ilvl w:val="0"/>
          <w:numId w:val="44"/>
        </w:numPr>
        <w:jc w:val="both"/>
      </w:pPr>
      <w:r>
        <w:t>An eligible vehicle up to 4.5 metres wide, 30 metres long, or 5.0 metres high with a total mass of no greater than 93.5 t may operate on route specified on the map titled ‘4.5m wide up to 93.5t low loader’.</w:t>
      </w:r>
    </w:p>
    <w:p w:rsidR="007F41F3" w:rsidRDefault="007F41F3" w:rsidP="007F41F3">
      <w:pPr>
        <w:ind w:left="2160" w:hanging="1080"/>
        <w:rPr>
          <w:i/>
        </w:rPr>
      </w:pPr>
      <w:r>
        <w:rPr>
          <w:i/>
        </w:rPr>
        <w:t>Note:</w:t>
      </w:r>
      <w:r>
        <w:rPr>
          <w:i/>
        </w:rPr>
        <w:tab/>
        <w:t xml:space="preserve">The South Australian </w:t>
      </w:r>
      <w:proofErr w:type="spellStart"/>
      <w:r>
        <w:rPr>
          <w:i/>
        </w:rPr>
        <w:t>RAVnet</w:t>
      </w:r>
      <w:proofErr w:type="spellEnd"/>
      <w:r>
        <w:rPr>
          <w:i/>
        </w:rPr>
        <w:t xml:space="preserve"> Map System maps are maintained by DPTI and are published on its website.</w:t>
      </w:r>
    </w:p>
    <w:p w:rsidR="007F41F3" w:rsidRDefault="007F41F3" w:rsidP="007F41F3">
      <w:pPr>
        <w:pStyle w:val="ListParagraph"/>
        <w:numPr>
          <w:ilvl w:val="0"/>
          <w:numId w:val="44"/>
        </w:numPr>
        <w:jc w:val="both"/>
      </w:pPr>
      <w:r>
        <w:t>An eligible vehicle must only travel on a route specified in section 5 of this Schedule for that category of vehicle and in accordance with any condition or limitation specified for that route.</w:t>
      </w:r>
    </w:p>
    <w:p w:rsidR="007F41F3" w:rsidRDefault="007F41F3" w:rsidP="007F41F3">
      <w:pPr>
        <w:pStyle w:val="ListParagraph"/>
        <w:ind w:left="1080"/>
        <w:jc w:val="both"/>
      </w:pPr>
    </w:p>
    <w:p w:rsidR="007F41F3" w:rsidRDefault="007F41F3" w:rsidP="008E7181">
      <w:pPr>
        <w:pStyle w:val="ListParagraph"/>
        <w:numPr>
          <w:ilvl w:val="0"/>
          <w:numId w:val="46"/>
        </w:numPr>
        <w:jc w:val="both"/>
        <w:rPr>
          <w:b/>
          <w:lang w:val="en-US"/>
        </w:rPr>
      </w:pPr>
      <w:r>
        <w:rPr>
          <w:b/>
          <w:lang w:val="en-US"/>
        </w:rPr>
        <w:t>Conditions – General</w:t>
      </w:r>
    </w:p>
    <w:p w:rsidR="007F41F3" w:rsidRDefault="007F41F3" w:rsidP="007F41F3">
      <w:pPr>
        <w:pStyle w:val="ListParagraph"/>
        <w:jc w:val="both"/>
        <w:rPr>
          <w:b/>
          <w:lang w:val="en-US"/>
        </w:rPr>
      </w:pPr>
    </w:p>
    <w:p w:rsidR="007F41F3" w:rsidRDefault="007F41F3" w:rsidP="007F41F3">
      <w:pPr>
        <w:pStyle w:val="ListParagraph"/>
        <w:numPr>
          <w:ilvl w:val="0"/>
          <w:numId w:val="45"/>
        </w:numPr>
        <w:jc w:val="both"/>
      </w:pPr>
      <w:r>
        <w:t>The tyre section width of the narrowest tyre fitted to any low loader dolly or low loader must not be less than 190mm (7.50”).</w:t>
      </w:r>
    </w:p>
    <w:p w:rsidR="00311095" w:rsidRPr="00CA762A" w:rsidRDefault="00311095" w:rsidP="007F41F3">
      <w:pPr>
        <w:pStyle w:val="Scheduleheading-QldSI"/>
        <w:contextualSpacing/>
        <w:jc w:val="both"/>
        <w:rPr>
          <w:rFonts w:asciiTheme="minorHAnsi" w:hAnsiTheme="minorHAnsi"/>
          <w:sz w:val="22"/>
          <w:szCs w:val="22"/>
        </w:rPr>
      </w:pPr>
    </w:p>
    <w:sectPr w:rsidR="00311095" w:rsidRPr="00CA762A" w:rsidSect="00407AFC">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AE9" w:rsidRDefault="00906AE9" w:rsidP="00906AE9">
      <w:pPr>
        <w:spacing w:after="0" w:line="240" w:lineRule="auto"/>
      </w:pPr>
      <w:r>
        <w:separator/>
      </w:r>
    </w:p>
  </w:endnote>
  <w:endnote w:type="continuationSeparator" w:id="0">
    <w:p w:rsidR="00906AE9" w:rsidRDefault="00906AE9" w:rsidP="0090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E9" w:rsidRDefault="00906AE9" w:rsidP="00906AE9">
    <w:pPr>
      <w:pStyle w:val="Footer"/>
      <w:tabs>
        <w:tab w:val="center" w:pos="4153"/>
        <w:tab w:val="right" w:pos="8306"/>
      </w:tabs>
      <w:jc w:val="right"/>
      <w:rPr>
        <w:rFonts w:ascii="Calibri" w:hAnsi="Calibri"/>
        <w:sz w:val="20"/>
        <w:szCs w:val="20"/>
      </w:rPr>
    </w:pPr>
  </w:p>
  <w:p w:rsidR="00906AE9" w:rsidRPr="00AE1AF3" w:rsidRDefault="00906AE9" w:rsidP="00906AE9">
    <w:pPr>
      <w:pStyle w:val="Footer"/>
      <w:tabs>
        <w:tab w:val="center" w:pos="4153"/>
        <w:tab w:val="right" w:pos="8306"/>
      </w:tabs>
      <w:jc w:val="right"/>
      <w:rPr>
        <w:rFonts w:ascii="Calibri" w:hAnsi="Calibri"/>
        <w:sz w:val="20"/>
        <w:szCs w:val="20"/>
      </w:rPr>
    </w:pPr>
    <w:r w:rsidRPr="00AE1AF3">
      <w:rPr>
        <w:rFonts w:ascii="Calibri" w:hAnsi="Calibri"/>
        <w:sz w:val="20"/>
        <w:szCs w:val="20"/>
      </w:rPr>
      <w:t xml:space="preserve">Multi-State Class 1 Load Carrying Vehicles </w:t>
    </w:r>
    <w:r w:rsidR="00A72192">
      <w:rPr>
        <w:rFonts w:ascii="Calibri" w:hAnsi="Calibri"/>
        <w:sz w:val="20"/>
        <w:szCs w:val="20"/>
      </w:rPr>
      <w:t>Mass</w:t>
    </w:r>
    <w:r w:rsidR="0038509F">
      <w:rPr>
        <w:rFonts w:ascii="Calibri" w:hAnsi="Calibri"/>
        <w:sz w:val="20"/>
        <w:szCs w:val="20"/>
      </w:rPr>
      <w:t xml:space="preserve"> </w:t>
    </w:r>
    <w:r w:rsidRPr="00AE1AF3">
      <w:rPr>
        <w:rFonts w:ascii="Calibri" w:hAnsi="Calibri"/>
        <w:sz w:val="20"/>
        <w:szCs w:val="20"/>
      </w:rPr>
      <w:t>Exemption Notice 2016</w:t>
    </w:r>
  </w:p>
  <w:p w:rsidR="00906AE9" w:rsidRDefault="0025291B" w:rsidP="00906AE9">
    <w:pPr>
      <w:pStyle w:val="Footer"/>
      <w:jc w:val="right"/>
      <w:rPr>
        <w:rFonts w:ascii="Calibri" w:hAnsi="Calibri"/>
        <w:sz w:val="20"/>
        <w:szCs w:val="20"/>
      </w:rPr>
    </w:pPr>
    <w:r>
      <w:rPr>
        <w:rFonts w:ascii="Calibri" w:hAnsi="Calibri"/>
        <w:sz w:val="20"/>
        <w:szCs w:val="20"/>
      </w:rPr>
      <w:t xml:space="preserve">Amendment Notice </w:t>
    </w:r>
    <w:r w:rsidR="00831AB7">
      <w:rPr>
        <w:rFonts w:ascii="Calibri" w:hAnsi="Calibri"/>
        <w:sz w:val="20"/>
        <w:szCs w:val="20"/>
      </w:rPr>
      <w:t>2020 (No.1)</w:t>
    </w:r>
  </w:p>
  <w:p w:rsidR="00906AE9" w:rsidRPr="00906AE9" w:rsidRDefault="00906AE9" w:rsidP="00906AE9">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006F8D">
      <w:rPr>
        <w:rFonts w:ascii="Calibri" w:hAnsi="Calibri"/>
        <w:noProof/>
        <w:sz w:val="20"/>
        <w:szCs w:val="20"/>
        <w:lang w:val="en-US"/>
      </w:rPr>
      <w:t>5</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006F8D">
      <w:rPr>
        <w:rFonts w:ascii="Calibri" w:hAnsi="Calibri"/>
        <w:noProof/>
        <w:sz w:val="20"/>
        <w:szCs w:val="20"/>
        <w:lang w:val="en-US"/>
      </w:rPr>
      <w:t>5</w:t>
    </w:r>
    <w:r w:rsidRPr="00136DD2">
      <w:rPr>
        <w:rFonts w:ascii="Calibri" w:hAnsi="Calibri"/>
        <w:sz w:val="20"/>
        <w:szCs w:val="2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FC" w:rsidRDefault="00407AFC" w:rsidP="00407AFC">
    <w:pPr>
      <w:pStyle w:val="Footer"/>
      <w:tabs>
        <w:tab w:val="center" w:pos="4153"/>
        <w:tab w:val="right" w:pos="8306"/>
      </w:tabs>
      <w:jc w:val="right"/>
      <w:rPr>
        <w:rFonts w:ascii="Calibri" w:hAnsi="Calibri"/>
        <w:sz w:val="20"/>
        <w:szCs w:val="20"/>
      </w:rPr>
    </w:pPr>
  </w:p>
  <w:p w:rsidR="00407AFC" w:rsidRPr="00AE1AF3" w:rsidRDefault="00407AFC" w:rsidP="00407AFC">
    <w:pPr>
      <w:pStyle w:val="Footer"/>
      <w:tabs>
        <w:tab w:val="center" w:pos="4153"/>
        <w:tab w:val="right" w:pos="8306"/>
      </w:tabs>
      <w:jc w:val="right"/>
      <w:rPr>
        <w:rFonts w:ascii="Calibri" w:hAnsi="Calibri"/>
        <w:sz w:val="20"/>
        <w:szCs w:val="20"/>
      </w:rPr>
    </w:pPr>
    <w:r w:rsidRPr="00AE1AF3">
      <w:rPr>
        <w:rFonts w:ascii="Calibri" w:hAnsi="Calibri"/>
        <w:sz w:val="20"/>
        <w:szCs w:val="20"/>
      </w:rPr>
      <w:t xml:space="preserve">Multi-State Class 1 Load Carrying Vehicles </w:t>
    </w:r>
    <w:r w:rsidR="00A72192">
      <w:rPr>
        <w:rFonts w:ascii="Calibri" w:hAnsi="Calibri"/>
        <w:sz w:val="20"/>
        <w:szCs w:val="20"/>
      </w:rPr>
      <w:t>Mass</w:t>
    </w:r>
    <w:r>
      <w:rPr>
        <w:rFonts w:ascii="Calibri" w:hAnsi="Calibri"/>
        <w:sz w:val="20"/>
        <w:szCs w:val="20"/>
      </w:rPr>
      <w:t xml:space="preserve"> </w:t>
    </w:r>
    <w:r w:rsidRPr="00AE1AF3">
      <w:rPr>
        <w:rFonts w:ascii="Calibri" w:hAnsi="Calibri"/>
        <w:sz w:val="20"/>
        <w:szCs w:val="20"/>
      </w:rPr>
      <w:t>Exemption Notice 2016</w:t>
    </w:r>
  </w:p>
  <w:p w:rsidR="00407AFC" w:rsidRPr="00407AFC" w:rsidRDefault="00831AB7" w:rsidP="00407AFC">
    <w:pPr>
      <w:pStyle w:val="Footer"/>
      <w:jc w:val="right"/>
      <w:rPr>
        <w:rFonts w:ascii="Calibri" w:hAnsi="Calibri"/>
        <w:sz w:val="20"/>
        <w:szCs w:val="20"/>
      </w:rPr>
    </w:pPr>
    <w:r>
      <w:rPr>
        <w:rFonts w:ascii="Calibri" w:hAnsi="Calibri"/>
        <w:sz w:val="20"/>
        <w:szCs w:val="20"/>
      </w:rPr>
      <w:t>Amendment Notice 2020 (No.1</w:t>
    </w:r>
    <w:r w:rsidR="00407AFC" w:rsidRPr="00AE1AF3">
      <w:rPr>
        <w:rFonts w:ascii="Calibri" w:hAnsi="Calibr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AE9" w:rsidRDefault="00906AE9" w:rsidP="00906AE9">
      <w:pPr>
        <w:spacing w:after="0" w:line="240" w:lineRule="auto"/>
      </w:pPr>
      <w:r>
        <w:separator/>
      </w:r>
    </w:p>
  </w:footnote>
  <w:footnote w:type="continuationSeparator" w:id="0">
    <w:p w:rsidR="00906AE9" w:rsidRDefault="00906AE9" w:rsidP="00906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2" w:type="dxa"/>
      <w:jc w:val="center"/>
      <w:tblInd w:w="80" w:type="dxa"/>
      <w:tblLayout w:type="fixed"/>
      <w:tblLook w:val="01E0" w:firstRow="1" w:lastRow="1" w:firstColumn="1" w:lastColumn="1" w:noHBand="0" w:noVBand="0"/>
    </w:tblPr>
    <w:tblGrid>
      <w:gridCol w:w="1262"/>
      <w:gridCol w:w="4433"/>
      <w:gridCol w:w="3977"/>
    </w:tblGrid>
    <w:tr w:rsidR="00006F8D" w:rsidTr="00006F8D">
      <w:trPr>
        <w:trHeight w:val="984"/>
        <w:jc w:val="center"/>
      </w:trPr>
      <w:tc>
        <w:tcPr>
          <w:tcW w:w="1263" w:type="dxa"/>
          <w:tcBorders>
            <w:top w:val="single" w:sz="4" w:space="0" w:color="auto"/>
            <w:left w:val="nil"/>
            <w:bottom w:val="single" w:sz="4" w:space="0" w:color="auto"/>
            <w:right w:val="nil"/>
          </w:tcBorders>
          <w:hideMark/>
        </w:tcPr>
        <w:p w:rsidR="00006F8D" w:rsidRDefault="00006F8D">
          <w:pPr>
            <w:spacing w:before="60"/>
            <w:ind w:left="-51"/>
            <w:rPr>
              <w:rFonts w:ascii="Arial" w:hAnsi="Arial"/>
              <w:sz w:val="12"/>
              <w:szCs w:val="24"/>
            </w:rPr>
          </w:pPr>
          <w:bookmarkStart w:id="3" w:name="OLE_LINK2"/>
          <w:r>
            <w:rPr>
              <w:rFonts w:ascii="Arial" w:hAnsi="Arial"/>
              <w:noProof/>
              <w:sz w:val="12"/>
              <w:lang w:eastAsia="en-AU"/>
            </w:rPr>
            <w:drawing>
              <wp:inline distT="0" distB="0" distL="0" distR="0" wp14:anchorId="109674F0" wp14:editId="7710DA20">
                <wp:extent cx="701040" cy="541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54165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hideMark/>
        </w:tcPr>
        <w:p w:rsidR="00006F8D" w:rsidRDefault="00006F8D">
          <w:pPr>
            <w:spacing w:before="6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 xml:space="preserve">of </w:t>
          </w:r>
          <w:smartTag w:uri="urn:schemas-microsoft-com:office:smarttags" w:element="country-region">
            <w:smartTag w:uri="urn:schemas-microsoft-com:office:smarttags" w:element="place">
              <w:r>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hideMark/>
        </w:tcPr>
        <w:p w:rsidR="00006F8D" w:rsidRDefault="00006F8D">
          <w:pPr>
            <w:spacing w:before="180" w:line="800" w:lineRule="exact"/>
            <w:jc w:val="right"/>
            <w:rPr>
              <w:rFonts w:ascii="Arial" w:hAnsi="Arial" w:cs="Arial"/>
              <w:b/>
              <w:sz w:val="100"/>
              <w:szCs w:val="100"/>
            </w:rPr>
          </w:pPr>
          <w:r>
            <w:rPr>
              <w:rFonts w:ascii="Arial" w:hAnsi="Arial" w:cs="Arial"/>
              <w:b/>
              <w:sz w:val="100"/>
              <w:szCs w:val="100"/>
            </w:rPr>
            <w:t>Gazette</w:t>
          </w:r>
        </w:p>
      </w:tc>
    </w:tr>
    <w:tr w:rsidR="00006F8D" w:rsidTr="00006F8D">
      <w:trPr>
        <w:trHeight w:val="340"/>
        <w:jc w:val="center"/>
      </w:trPr>
      <w:tc>
        <w:tcPr>
          <w:tcW w:w="5698" w:type="dxa"/>
          <w:gridSpan w:val="2"/>
          <w:tcBorders>
            <w:top w:val="single" w:sz="4" w:space="0" w:color="auto"/>
            <w:left w:val="nil"/>
            <w:bottom w:val="single" w:sz="4" w:space="0" w:color="auto"/>
            <w:right w:val="nil"/>
          </w:tcBorders>
          <w:vAlign w:val="bottom"/>
          <w:hideMark/>
        </w:tcPr>
        <w:p w:rsidR="00006F8D" w:rsidRDefault="00006F8D">
          <w:pPr>
            <w:ind w:left="-51"/>
            <w:rPr>
              <w:rFonts w:ascii="Arial" w:hAnsi="Arial" w:cs="Arial"/>
              <w:sz w:val="14"/>
              <w:szCs w:val="14"/>
            </w:rPr>
          </w:pPr>
          <w:bookmarkStart w:id="4" w:name="GazNo"/>
          <w:bookmarkEnd w:id="4"/>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hideMark/>
        </w:tcPr>
        <w:p w:rsidR="00006F8D" w:rsidRDefault="00006F8D">
          <w:pPr>
            <w:jc w:val="right"/>
            <w:rPr>
              <w:rFonts w:ascii="Arial" w:hAnsi="Arial" w:cs="Arial"/>
              <w:b/>
              <w:sz w:val="24"/>
              <w:szCs w:val="24"/>
            </w:rPr>
          </w:pPr>
          <w:r>
            <w:rPr>
              <w:rFonts w:ascii="Arial" w:hAnsi="Arial" w:cs="Arial"/>
              <w:b/>
            </w:rPr>
            <w:t>GOVERNMENT NOTICES</w:t>
          </w:r>
        </w:p>
      </w:tc>
    </w:tr>
    <w:bookmarkEnd w:id="3"/>
  </w:tbl>
  <w:p w:rsidR="001F2529" w:rsidRDefault="001F25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0390"/>
    <w:multiLevelType w:val="hybridMultilevel"/>
    <w:tmpl w:val="AC9431C4"/>
    <w:lvl w:ilvl="0" w:tplc="0824AD76">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7545597"/>
    <w:multiLevelType w:val="hybridMultilevel"/>
    <w:tmpl w:val="3304998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
    <w:nsid w:val="0B46397E"/>
    <w:multiLevelType w:val="hybridMultilevel"/>
    <w:tmpl w:val="3634E81C"/>
    <w:lvl w:ilvl="0" w:tplc="8C0E5F0A">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CDC7A34"/>
    <w:multiLevelType w:val="hybridMultilevel"/>
    <w:tmpl w:val="B0BA592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D3F4E4A"/>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DA0714E"/>
    <w:multiLevelType w:val="hybridMultilevel"/>
    <w:tmpl w:val="222671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0E3964BD"/>
    <w:multiLevelType w:val="hybridMultilevel"/>
    <w:tmpl w:val="BFF4A982"/>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nsid w:val="1048437B"/>
    <w:multiLevelType w:val="hybridMultilevel"/>
    <w:tmpl w:val="45F2A80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114F296B"/>
    <w:multiLevelType w:val="hybridMultilevel"/>
    <w:tmpl w:val="350EB6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27C440F"/>
    <w:multiLevelType w:val="hybridMultilevel"/>
    <w:tmpl w:val="891ECC5E"/>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12E9339E"/>
    <w:multiLevelType w:val="hybridMultilevel"/>
    <w:tmpl w:val="191CB1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53371C3"/>
    <w:multiLevelType w:val="hybridMultilevel"/>
    <w:tmpl w:val="2FAC5B5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9580156"/>
    <w:multiLevelType w:val="hybridMultilevel"/>
    <w:tmpl w:val="CF20B87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9DF29B5"/>
    <w:multiLevelType w:val="hybridMultilevel"/>
    <w:tmpl w:val="BFF4A982"/>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nsid w:val="1AB00B94"/>
    <w:multiLevelType w:val="hybridMultilevel"/>
    <w:tmpl w:val="D7DE078E"/>
    <w:lvl w:ilvl="0" w:tplc="58A663BA">
      <w:start w:val="1"/>
      <w:numFmt w:val="decimal"/>
      <w:lvlText w:val="(%1)"/>
      <w:lvlJc w:val="left"/>
      <w:pPr>
        <w:ind w:left="108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1CE06D62"/>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28527926"/>
    <w:multiLevelType w:val="hybridMultilevel"/>
    <w:tmpl w:val="D7DE078E"/>
    <w:lvl w:ilvl="0" w:tplc="58A663BA">
      <w:start w:val="1"/>
      <w:numFmt w:val="decimal"/>
      <w:lvlText w:val="(%1)"/>
      <w:lvlJc w:val="left"/>
      <w:pPr>
        <w:ind w:left="108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29E31DC7"/>
    <w:multiLevelType w:val="hybridMultilevel"/>
    <w:tmpl w:val="2FAC5B5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2A565C3B"/>
    <w:multiLevelType w:val="hybridMultilevel"/>
    <w:tmpl w:val="BFF4A982"/>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
    <w:nsid w:val="2F186163"/>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0171DD1"/>
    <w:multiLevelType w:val="hybridMultilevel"/>
    <w:tmpl w:val="6B1C95A4"/>
    <w:lvl w:ilvl="0" w:tplc="5EA2D660">
      <w:start w:val="1"/>
      <w:numFmt w:val="decimal"/>
      <w:pStyle w:val="Sectionheading-QldSI"/>
      <w:lvlText w:val="%1"/>
      <w:lvlJc w:val="left"/>
      <w:pPr>
        <w:ind w:left="910" w:hanging="781"/>
      </w:pPr>
      <w:rPr>
        <w:rFonts w:ascii="Arial" w:eastAsia="Arial" w:hAnsi="Arial" w:hint="default"/>
        <w:b/>
        <w:bCs/>
        <w:w w:val="102"/>
        <w:sz w:val="23"/>
        <w:szCs w:val="23"/>
      </w:rPr>
    </w:lvl>
    <w:lvl w:ilvl="1" w:tplc="1FD8047C">
      <w:start w:val="1"/>
      <w:numFmt w:val="decimal"/>
      <w:lvlText w:val="(%2)"/>
      <w:lvlJc w:val="left"/>
      <w:pPr>
        <w:ind w:left="1378" w:hanging="521"/>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5106368">
      <w:start w:val="1"/>
      <w:numFmt w:val="lowerLetter"/>
      <w:pStyle w:val="Bodylevel2asubheading-QldSI"/>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21">
    <w:nsid w:val="35215FD4"/>
    <w:multiLevelType w:val="hybridMultilevel"/>
    <w:tmpl w:val="D7DE078E"/>
    <w:lvl w:ilvl="0" w:tplc="58A663BA">
      <w:start w:val="1"/>
      <w:numFmt w:val="decimal"/>
      <w:lvlText w:val="(%1)"/>
      <w:lvlJc w:val="left"/>
      <w:pPr>
        <w:ind w:left="108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37AC7635"/>
    <w:multiLevelType w:val="hybridMultilevel"/>
    <w:tmpl w:val="3304998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459D59D0"/>
    <w:multiLevelType w:val="hybridMultilevel"/>
    <w:tmpl w:val="55DA2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6655AF8"/>
    <w:multiLevelType w:val="hybridMultilevel"/>
    <w:tmpl w:val="45F2A80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46B14731"/>
    <w:multiLevelType w:val="hybridMultilevel"/>
    <w:tmpl w:val="E93C1F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6D631E1"/>
    <w:multiLevelType w:val="hybridMultilevel"/>
    <w:tmpl w:val="D7DE078E"/>
    <w:lvl w:ilvl="0" w:tplc="58A663BA">
      <w:start w:val="1"/>
      <w:numFmt w:val="decimal"/>
      <w:lvlText w:val="(%1)"/>
      <w:lvlJc w:val="left"/>
      <w:pPr>
        <w:ind w:left="108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7DB7072"/>
    <w:multiLevelType w:val="hybridMultilevel"/>
    <w:tmpl w:val="D7DE078E"/>
    <w:lvl w:ilvl="0" w:tplc="58A663BA">
      <w:start w:val="1"/>
      <w:numFmt w:val="decimal"/>
      <w:lvlText w:val="(%1)"/>
      <w:lvlJc w:val="left"/>
      <w:pPr>
        <w:ind w:left="108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48884B3A"/>
    <w:multiLevelType w:val="hybridMultilevel"/>
    <w:tmpl w:val="D7DE078E"/>
    <w:lvl w:ilvl="0" w:tplc="58A663BA">
      <w:start w:val="1"/>
      <w:numFmt w:val="decimal"/>
      <w:lvlText w:val="(%1)"/>
      <w:lvlJc w:val="left"/>
      <w:pPr>
        <w:ind w:left="108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CAA54A0"/>
    <w:multiLevelType w:val="hybridMultilevel"/>
    <w:tmpl w:val="4882FB4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4D3F2D96"/>
    <w:multiLevelType w:val="hybridMultilevel"/>
    <w:tmpl w:val="D7DE078E"/>
    <w:lvl w:ilvl="0" w:tplc="58A663BA">
      <w:start w:val="1"/>
      <w:numFmt w:val="decimal"/>
      <w:lvlText w:val="(%1)"/>
      <w:lvlJc w:val="left"/>
      <w:pPr>
        <w:ind w:left="108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4EDB7205"/>
    <w:multiLevelType w:val="hybridMultilevel"/>
    <w:tmpl w:val="E03618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0092585"/>
    <w:multiLevelType w:val="hybridMultilevel"/>
    <w:tmpl w:val="BFF4A982"/>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3">
    <w:nsid w:val="531A5B3C"/>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nsid w:val="593A4168"/>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5B994F7D"/>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nsid w:val="5C963999"/>
    <w:multiLevelType w:val="hybridMultilevel"/>
    <w:tmpl w:val="9E603B9A"/>
    <w:lvl w:ilvl="0" w:tplc="0824AD76">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5D054CA9"/>
    <w:multiLevelType w:val="hybridMultilevel"/>
    <w:tmpl w:val="BFF4A982"/>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8">
    <w:nsid w:val="5DAE13C8"/>
    <w:multiLevelType w:val="hybridMultilevel"/>
    <w:tmpl w:val="9E603B9A"/>
    <w:lvl w:ilvl="0" w:tplc="0824AD76">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641D7345"/>
    <w:multiLevelType w:val="hybridMultilevel"/>
    <w:tmpl w:val="CF20B87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nsid w:val="6581580B"/>
    <w:multiLevelType w:val="hybridMultilevel"/>
    <w:tmpl w:val="BFF4A982"/>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1">
    <w:nsid w:val="65E679B4"/>
    <w:multiLevelType w:val="hybridMultilevel"/>
    <w:tmpl w:val="DC649E8E"/>
    <w:lvl w:ilvl="0" w:tplc="8C0E5F0A">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66563E80"/>
    <w:multiLevelType w:val="hybridMultilevel"/>
    <w:tmpl w:val="9E603B9A"/>
    <w:lvl w:ilvl="0" w:tplc="0824AD76">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6A15702C"/>
    <w:multiLevelType w:val="hybridMultilevel"/>
    <w:tmpl w:val="D7DE078E"/>
    <w:lvl w:ilvl="0" w:tplc="58A663BA">
      <w:start w:val="1"/>
      <w:numFmt w:val="decimal"/>
      <w:lvlText w:val="(%1)"/>
      <w:lvlJc w:val="left"/>
      <w:pPr>
        <w:ind w:left="108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6C4E2A1B"/>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6C635C95"/>
    <w:multiLevelType w:val="hybridMultilevel"/>
    <w:tmpl w:val="D7DE078E"/>
    <w:lvl w:ilvl="0" w:tplc="58A663BA">
      <w:start w:val="1"/>
      <w:numFmt w:val="decimal"/>
      <w:lvlText w:val="(%1)"/>
      <w:lvlJc w:val="left"/>
      <w:pPr>
        <w:ind w:left="108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771E7B0A"/>
    <w:multiLevelType w:val="hybridMultilevel"/>
    <w:tmpl w:val="BFF4A982"/>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7">
    <w:nsid w:val="7B971DF2"/>
    <w:multiLevelType w:val="hybridMultilevel"/>
    <w:tmpl w:val="D7DE078E"/>
    <w:lvl w:ilvl="0" w:tplc="58A663BA">
      <w:start w:val="1"/>
      <w:numFmt w:val="decimal"/>
      <w:lvlText w:val="(%1)"/>
      <w:lvlJc w:val="left"/>
      <w:pPr>
        <w:ind w:left="108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0"/>
  </w:num>
  <w:num w:numId="2">
    <w:abstractNumId w:val="25"/>
  </w:num>
  <w:num w:numId="3">
    <w:abstractNumId w:val="36"/>
  </w:num>
  <w:num w:numId="4">
    <w:abstractNumId w:val="38"/>
  </w:num>
  <w:num w:numId="5">
    <w:abstractNumId w:val="42"/>
  </w:num>
  <w:num w:numId="6">
    <w:abstractNumId w:val="24"/>
  </w:num>
  <w:num w:numId="7">
    <w:abstractNumId w:val="7"/>
  </w:num>
  <w:num w:numId="8">
    <w:abstractNumId w:val="8"/>
  </w:num>
  <w:num w:numId="9">
    <w:abstractNumId w:val="10"/>
  </w:num>
  <w:num w:numId="10">
    <w:abstractNumId w:val="11"/>
  </w:num>
  <w:num w:numId="11">
    <w:abstractNumId w:val="17"/>
  </w:num>
  <w:num w:numId="12">
    <w:abstractNumId w:val="22"/>
  </w:num>
  <w:num w:numId="13">
    <w:abstractNumId w:val="44"/>
  </w:num>
  <w:num w:numId="14">
    <w:abstractNumId w:val="35"/>
  </w:num>
  <w:num w:numId="15">
    <w:abstractNumId w:val="15"/>
  </w:num>
  <w:num w:numId="16">
    <w:abstractNumId w:val="19"/>
  </w:num>
  <w:num w:numId="17">
    <w:abstractNumId w:val="3"/>
  </w:num>
  <w:num w:numId="18">
    <w:abstractNumId w:val="34"/>
  </w:num>
  <w:num w:numId="19">
    <w:abstractNumId w:val="29"/>
  </w:num>
  <w:num w:numId="20">
    <w:abstractNumId w:val="33"/>
  </w:num>
  <w:num w:numId="21">
    <w:abstractNumId w:val="4"/>
  </w:num>
  <w:num w:numId="22">
    <w:abstractNumId w:val="9"/>
  </w:num>
  <w:num w:numId="23">
    <w:abstractNumId w:val="39"/>
  </w:num>
  <w:num w:numId="24">
    <w:abstractNumId w:val="31"/>
  </w:num>
  <w:num w:numId="25">
    <w:abstractNumId w:val="16"/>
  </w:num>
  <w:num w:numId="26">
    <w:abstractNumId w:val="27"/>
  </w:num>
  <w:num w:numId="27">
    <w:abstractNumId w:val="21"/>
  </w:num>
  <w:num w:numId="28">
    <w:abstractNumId w:val="30"/>
  </w:num>
  <w:num w:numId="29">
    <w:abstractNumId w:val="26"/>
  </w:num>
  <w:num w:numId="30">
    <w:abstractNumId w:val="28"/>
  </w:num>
  <w:num w:numId="31">
    <w:abstractNumId w:val="43"/>
  </w:num>
  <w:num w:numId="32">
    <w:abstractNumId w:val="45"/>
  </w:num>
  <w:num w:numId="33">
    <w:abstractNumId w:val="14"/>
  </w:num>
  <w:num w:numId="34">
    <w:abstractNumId w:val="12"/>
  </w:num>
  <w:num w:numId="35">
    <w:abstractNumId w:val="47"/>
  </w:num>
  <w:num w:numId="36">
    <w:abstractNumId w:val="0"/>
  </w:num>
  <w:num w:numId="37">
    <w:abstractNumId w:val="20"/>
    <w:lvlOverride w:ilvl="0">
      <w:startOverride w:val="1"/>
    </w:lvlOverride>
  </w:num>
  <w:num w:numId="38">
    <w:abstractNumId w:val="5"/>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2"/>
  </w:num>
  <w:num w:numId="48">
    <w:abstractNumId w:val="1"/>
  </w:num>
  <w:num w:numId="49">
    <w:abstractNumId w:val="41"/>
  </w:num>
  <w:num w:numId="50">
    <w:abstractNumId w:val="4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B9"/>
    <w:rsid w:val="00006F8D"/>
    <w:rsid w:val="00043D5A"/>
    <w:rsid w:val="00162465"/>
    <w:rsid w:val="001A5A83"/>
    <w:rsid w:val="001B0AAB"/>
    <w:rsid w:val="001B751A"/>
    <w:rsid w:val="001D7331"/>
    <w:rsid w:val="001F2529"/>
    <w:rsid w:val="0020414B"/>
    <w:rsid w:val="00224540"/>
    <w:rsid w:val="00226099"/>
    <w:rsid w:val="002431A3"/>
    <w:rsid w:val="0025291B"/>
    <w:rsid w:val="002828A2"/>
    <w:rsid w:val="00294155"/>
    <w:rsid w:val="002B7196"/>
    <w:rsid w:val="00311095"/>
    <w:rsid w:val="00312CC6"/>
    <w:rsid w:val="003346CD"/>
    <w:rsid w:val="0038509F"/>
    <w:rsid w:val="00387BC3"/>
    <w:rsid w:val="00392939"/>
    <w:rsid w:val="003971CC"/>
    <w:rsid w:val="003B4B27"/>
    <w:rsid w:val="003C1051"/>
    <w:rsid w:val="003C1F4C"/>
    <w:rsid w:val="003E3725"/>
    <w:rsid w:val="0040637A"/>
    <w:rsid w:val="00407AFC"/>
    <w:rsid w:val="004344B9"/>
    <w:rsid w:val="00444DB2"/>
    <w:rsid w:val="0047478D"/>
    <w:rsid w:val="004E69D1"/>
    <w:rsid w:val="0056232D"/>
    <w:rsid w:val="005D6308"/>
    <w:rsid w:val="00606CD1"/>
    <w:rsid w:val="006615B7"/>
    <w:rsid w:val="00670C41"/>
    <w:rsid w:val="00774AB7"/>
    <w:rsid w:val="007B7788"/>
    <w:rsid w:val="007F41F3"/>
    <w:rsid w:val="0081685A"/>
    <w:rsid w:val="00831AB7"/>
    <w:rsid w:val="00887B47"/>
    <w:rsid w:val="008962BC"/>
    <w:rsid w:val="008D0A29"/>
    <w:rsid w:val="008E7181"/>
    <w:rsid w:val="00906AE9"/>
    <w:rsid w:val="009173AA"/>
    <w:rsid w:val="00946423"/>
    <w:rsid w:val="00965EA1"/>
    <w:rsid w:val="00991E60"/>
    <w:rsid w:val="009C67B9"/>
    <w:rsid w:val="009E29A0"/>
    <w:rsid w:val="00A335D8"/>
    <w:rsid w:val="00A34AD8"/>
    <w:rsid w:val="00A4676F"/>
    <w:rsid w:val="00A53561"/>
    <w:rsid w:val="00A66944"/>
    <w:rsid w:val="00A72192"/>
    <w:rsid w:val="00A733A7"/>
    <w:rsid w:val="00A905B9"/>
    <w:rsid w:val="00AE4921"/>
    <w:rsid w:val="00B0172E"/>
    <w:rsid w:val="00B021B7"/>
    <w:rsid w:val="00B2625D"/>
    <w:rsid w:val="00BA0F8F"/>
    <w:rsid w:val="00BD32F1"/>
    <w:rsid w:val="00BF1951"/>
    <w:rsid w:val="00C12686"/>
    <w:rsid w:val="00C6174C"/>
    <w:rsid w:val="00C9080D"/>
    <w:rsid w:val="00CA762A"/>
    <w:rsid w:val="00CD21CB"/>
    <w:rsid w:val="00CF55AA"/>
    <w:rsid w:val="00CF7F6A"/>
    <w:rsid w:val="00DD44BE"/>
    <w:rsid w:val="00DF5918"/>
    <w:rsid w:val="00DF65A2"/>
    <w:rsid w:val="00E411D5"/>
    <w:rsid w:val="00EE41C1"/>
    <w:rsid w:val="00EF0F5A"/>
    <w:rsid w:val="00EF2C43"/>
    <w:rsid w:val="00FB1C2A"/>
    <w:rsid w:val="00FF5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44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B1C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QldSI">
    <w:name w:val="Title - Qld SI"/>
    <w:basedOn w:val="Normal"/>
    <w:link w:val="Title-QldSIChar"/>
    <w:uiPriority w:val="1"/>
    <w:qFormat/>
    <w:rsid w:val="00B2625D"/>
    <w:pPr>
      <w:widowControl w:val="0"/>
      <w:spacing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B2625D"/>
    <w:rPr>
      <w:rFonts w:ascii="Arial"/>
      <w:b/>
      <w:sz w:val="32"/>
      <w:lang w:val="en-US"/>
    </w:rPr>
  </w:style>
  <w:style w:type="paragraph" w:styleId="ListParagraph">
    <w:name w:val="List Paragraph"/>
    <w:basedOn w:val="Normal"/>
    <w:uiPriority w:val="34"/>
    <w:qFormat/>
    <w:rsid w:val="00B2625D"/>
    <w:pPr>
      <w:ind w:left="720"/>
      <w:contextualSpacing/>
    </w:pPr>
  </w:style>
  <w:style w:type="paragraph" w:customStyle="1" w:styleId="Tablefirstrowheading-QldSI">
    <w:name w:val="Table first row heading - Qld SI"/>
    <w:basedOn w:val="Normal"/>
    <w:link w:val="Tablefirstrowheading-QldSIChar"/>
    <w:autoRedefine/>
    <w:uiPriority w:val="1"/>
    <w:qFormat/>
    <w:rsid w:val="00A66944"/>
    <w:pPr>
      <w:keepNext/>
      <w:widowControl w:val="0"/>
      <w:spacing w:before="20" w:after="0" w:line="240" w:lineRule="auto"/>
      <w:jc w:val="center"/>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A66944"/>
    <w:rPr>
      <w:rFonts w:ascii="Arial"/>
      <w:b/>
      <w:spacing w:val="-1"/>
      <w:sz w:val="20"/>
      <w:lang w:val="en-US"/>
    </w:rPr>
  </w:style>
  <w:style w:type="paragraph" w:customStyle="1" w:styleId="Tabletext-QldSI">
    <w:name w:val="Table text- Qld SI"/>
    <w:basedOn w:val="Normal"/>
    <w:link w:val="Tabletext-QldSIChar"/>
    <w:uiPriority w:val="1"/>
    <w:qFormat/>
    <w:rsid w:val="0056232D"/>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56232D"/>
    <w:rPr>
      <w:rFonts w:ascii="Calibri" w:eastAsia="Times New Roman" w:hAnsi="Calibri" w:cs="Times New Roman"/>
      <w:sz w:val="20"/>
      <w:szCs w:val="20"/>
      <w:lang w:val="en-US"/>
    </w:rPr>
  </w:style>
  <w:style w:type="table" w:styleId="TableGrid">
    <w:name w:val="Table Grid"/>
    <w:basedOn w:val="TableNormal"/>
    <w:uiPriority w:val="59"/>
    <w:rsid w:val="0056232D"/>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4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AB7"/>
    <w:rPr>
      <w:rFonts w:ascii="Tahoma" w:hAnsi="Tahoma" w:cs="Tahoma"/>
      <w:sz w:val="16"/>
      <w:szCs w:val="16"/>
    </w:rPr>
  </w:style>
  <w:style w:type="character" w:styleId="CommentReference">
    <w:name w:val="annotation reference"/>
    <w:basedOn w:val="DefaultParagraphFont"/>
    <w:uiPriority w:val="99"/>
    <w:semiHidden/>
    <w:unhideWhenUsed/>
    <w:rsid w:val="00312CC6"/>
    <w:rPr>
      <w:sz w:val="16"/>
      <w:szCs w:val="16"/>
    </w:rPr>
  </w:style>
  <w:style w:type="paragraph" w:styleId="CommentText">
    <w:name w:val="annotation text"/>
    <w:basedOn w:val="Normal"/>
    <w:link w:val="CommentTextChar"/>
    <w:uiPriority w:val="99"/>
    <w:unhideWhenUsed/>
    <w:rsid w:val="00312CC6"/>
    <w:pPr>
      <w:spacing w:line="240" w:lineRule="auto"/>
    </w:pPr>
    <w:rPr>
      <w:sz w:val="20"/>
      <w:szCs w:val="20"/>
    </w:rPr>
  </w:style>
  <w:style w:type="character" w:customStyle="1" w:styleId="CommentTextChar">
    <w:name w:val="Comment Text Char"/>
    <w:basedOn w:val="DefaultParagraphFont"/>
    <w:link w:val="CommentText"/>
    <w:uiPriority w:val="99"/>
    <w:rsid w:val="00312CC6"/>
    <w:rPr>
      <w:sz w:val="20"/>
      <w:szCs w:val="20"/>
    </w:rPr>
  </w:style>
  <w:style w:type="paragraph" w:styleId="CommentSubject">
    <w:name w:val="annotation subject"/>
    <w:basedOn w:val="CommentText"/>
    <w:next w:val="CommentText"/>
    <w:link w:val="CommentSubjectChar"/>
    <w:uiPriority w:val="99"/>
    <w:semiHidden/>
    <w:unhideWhenUsed/>
    <w:rsid w:val="00312CC6"/>
    <w:rPr>
      <w:b/>
      <w:bCs/>
    </w:rPr>
  </w:style>
  <w:style w:type="character" w:customStyle="1" w:styleId="CommentSubjectChar">
    <w:name w:val="Comment Subject Char"/>
    <w:basedOn w:val="CommentTextChar"/>
    <w:link w:val="CommentSubject"/>
    <w:uiPriority w:val="99"/>
    <w:semiHidden/>
    <w:rsid w:val="00312CC6"/>
    <w:rPr>
      <w:b/>
      <w:bCs/>
      <w:sz w:val="20"/>
      <w:szCs w:val="20"/>
    </w:rPr>
  </w:style>
  <w:style w:type="paragraph" w:styleId="Revision">
    <w:name w:val="Revision"/>
    <w:hidden/>
    <w:uiPriority w:val="99"/>
    <w:semiHidden/>
    <w:rsid w:val="00C6174C"/>
    <w:pPr>
      <w:spacing w:after="0" w:line="240" w:lineRule="auto"/>
    </w:pPr>
  </w:style>
  <w:style w:type="paragraph" w:customStyle="1" w:styleId="Tableheading-QldSI">
    <w:name w:val="Table heading - Qld SI"/>
    <w:basedOn w:val="Normal"/>
    <w:link w:val="Tableheading-QldSIChar"/>
    <w:autoRedefine/>
    <w:uiPriority w:val="1"/>
    <w:qFormat/>
    <w:rsid w:val="008962BC"/>
    <w:pPr>
      <w:keepNext/>
      <w:widowControl w:val="0"/>
      <w:spacing w:before="200"/>
      <w:jc w:val="center"/>
    </w:pPr>
    <w:rPr>
      <w:rFonts w:ascii="Arial" w:eastAsia="Arial" w:hAnsi="Arial" w:cs="Arial"/>
      <w:b/>
      <w:bCs/>
      <w:spacing w:val="-5"/>
      <w:sz w:val="20"/>
      <w:szCs w:val="20"/>
    </w:rPr>
  </w:style>
  <w:style w:type="character" w:customStyle="1" w:styleId="Tableheading-QldSIChar">
    <w:name w:val="Table heading - Qld SI Char"/>
    <w:basedOn w:val="DefaultParagraphFont"/>
    <w:link w:val="Tableheading-QldSI"/>
    <w:uiPriority w:val="1"/>
    <w:rsid w:val="008962BC"/>
    <w:rPr>
      <w:rFonts w:ascii="Arial" w:eastAsia="Arial" w:hAnsi="Arial" w:cs="Arial"/>
      <w:b/>
      <w:bCs/>
      <w:spacing w:val="-5"/>
      <w:sz w:val="20"/>
      <w:szCs w:val="20"/>
    </w:rPr>
  </w:style>
  <w:style w:type="paragraph" w:customStyle="1" w:styleId="Notesnumbered-QldSI">
    <w:name w:val="Notes (numbered) - Qld SI"/>
    <w:basedOn w:val="Normal"/>
    <w:link w:val="Notesnumbered-QldSIChar"/>
    <w:autoRedefine/>
    <w:uiPriority w:val="1"/>
    <w:qFormat/>
    <w:rsid w:val="00A4676F"/>
    <w:pPr>
      <w:widowControl w:val="0"/>
      <w:spacing w:before="111" w:after="0" w:line="244" w:lineRule="auto"/>
      <w:ind w:left="1560"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A4676F"/>
    <w:rPr>
      <w:rFonts w:ascii="Calibri" w:hAnsi="Calibri"/>
      <w:sz w:val="20"/>
      <w:lang w:val="en-US"/>
    </w:rPr>
  </w:style>
  <w:style w:type="character" w:styleId="Hyperlink">
    <w:name w:val="Hyperlink"/>
    <w:basedOn w:val="DefaultParagraphFont"/>
    <w:uiPriority w:val="99"/>
    <w:unhideWhenUsed/>
    <w:rsid w:val="00A4676F"/>
    <w:rPr>
      <w:color w:val="0000FF" w:themeColor="hyperlink"/>
      <w:u w:val="single"/>
    </w:rPr>
  </w:style>
  <w:style w:type="paragraph" w:customStyle="1" w:styleId="Bodylevel11subheading-QldSI">
    <w:name w:val="Body level 1(1) subheading - Qld SI"/>
    <w:basedOn w:val="BodyText"/>
    <w:link w:val="Bodylevel11subheading-QldSIChar"/>
    <w:autoRedefine/>
    <w:uiPriority w:val="1"/>
    <w:qFormat/>
    <w:rsid w:val="001D7331"/>
    <w:pPr>
      <w:widowControl w:val="0"/>
      <w:tabs>
        <w:tab w:val="left" w:pos="1380"/>
      </w:tabs>
      <w:spacing w:before="97" w:after="200" w:line="226" w:lineRule="auto"/>
      <w:ind w:left="1378" w:right="108"/>
    </w:pPr>
    <w:rPr>
      <w:rFonts w:ascii="Calibri" w:eastAsia="Times New Roman" w:hAnsi="Calibri"/>
      <w:i/>
      <w:spacing w:val="-1"/>
      <w:sz w:val="24"/>
      <w:szCs w:val="24"/>
    </w:rPr>
  </w:style>
  <w:style w:type="paragraph" w:customStyle="1" w:styleId="Bodylevel2asubheading-QldSI">
    <w:name w:val="Body level 2(a) subheading - Qld SI"/>
    <w:basedOn w:val="BodyText"/>
    <w:link w:val="Bodylevel2asubheading-QldSIChar"/>
    <w:autoRedefine/>
    <w:uiPriority w:val="1"/>
    <w:qFormat/>
    <w:rsid w:val="00FB1C2A"/>
    <w:pPr>
      <w:widowControl w:val="0"/>
      <w:numPr>
        <w:ilvl w:val="2"/>
        <w:numId w:val="1"/>
      </w:numPr>
      <w:tabs>
        <w:tab w:val="left" w:pos="1932"/>
      </w:tabs>
      <w:spacing w:before="103" w:after="0"/>
    </w:pPr>
    <w:rPr>
      <w:rFonts w:ascii="Calibri" w:eastAsia="Times New Roman" w:hAnsi="Calibri"/>
      <w:spacing w:val="-1"/>
      <w:sz w:val="24"/>
      <w:szCs w:val="24"/>
      <w:lang w:val="en-US"/>
    </w:rPr>
  </w:style>
  <w:style w:type="paragraph" w:customStyle="1" w:styleId="Definitionsuba-QldSI">
    <w:name w:val="Definition sub (a) - Qld SI"/>
    <w:basedOn w:val="BodyText"/>
    <w:link w:val="Definitionsuba-QldSIChar"/>
    <w:uiPriority w:val="1"/>
    <w:qFormat/>
    <w:rsid w:val="00FB1C2A"/>
    <w:pPr>
      <w:widowControl w:val="0"/>
      <w:tabs>
        <w:tab w:val="left" w:pos="1932"/>
      </w:tabs>
      <w:spacing w:before="123" w:after="0" w:line="260" w:lineRule="exact"/>
      <w:ind w:right="113"/>
    </w:pPr>
    <w:rPr>
      <w:rFonts w:ascii="Calibri" w:eastAsia="Times New Roman" w:hAnsi="Calibri"/>
      <w:spacing w:val="-1"/>
      <w:sz w:val="24"/>
      <w:szCs w:val="24"/>
      <w:lang w:val="en-US"/>
    </w:rPr>
  </w:style>
  <w:style w:type="character" w:customStyle="1" w:styleId="Definitionsuba-QldSIChar">
    <w:name w:val="Definition sub (a) - Qld SI Char"/>
    <w:basedOn w:val="BodyTextChar"/>
    <w:link w:val="Definitionsuba-QldSI"/>
    <w:uiPriority w:val="1"/>
    <w:rsid w:val="00FB1C2A"/>
    <w:rPr>
      <w:rFonts w:ascii="Calibri" w:eastAsia="Times New Roman" w:hAnsi="Calibri"/>
      <w:spacing w:val="-1"/>
      <w:sz w:val="24"/>
      <w:szCs w:val="24"/>
      <w:lang w:val="en-US"/>
    </w:rPr>
  </w:style>
  <w:style w:type="paragraph" w:customStyle="1" w:styleId="Sectionheading-QldSI">
    <w:name w:val="Section heading - Qld SI"/>
    <w:basedOn w:val="Normal"/>
    <w:link w:val="Sectionheading-QldSIChar"/>
    <w:autoRedefine/>
    <w:uiPriority w:val="1"/>
    <w:qFormat/>
    <w:rsid w:val="0040637A"/>
    <w:pPr>
      <w:widowControl w:val="0"/>
      <w:numPr>
        <w:numId w:val="1"/>
      </w:numPr>
      <w:tabs>
        <w:tab w:val="left" w:pos="911"/>
      </w:tabs>
      <w:spacing w:before="200" w:after="0"/>
      <w:jc w:val="both"/>
    </w:pPr>
    <w:rPr>
      <w:rFonts w:ascii="Arial"/>
      <w:b/>
      <w:sz w:val="23"/>
      <w:lang w:val="en-US"/>
    </w:rPr>
  </w:style>
  <w:style w:type="character" w:customStyle="1" w:styleId="Sectionheading-QldSIChar">
    <w:name w:val="Section heading - Qld SI Char"/>
    <w:basedOn w:val="DefaultParagraphFont"/>
    <w:link w:val="Sectionheading-QldSI"/>
    <w:uiPriority w:val="1"/>
    <w:rsid w:val="0040637A"/>
    <w:rPr>
      <w:rFonts w:ascii="Arial"/>
      <w:b/>
      <w:sz w:val="23"/>
      <w:lang w:val="en-US"/>
    </w:rPr>
  </w:style>
  <w:style w:type="paragraph" w:customStyle="1" w:styleId="BodyLevel1singleparanonumber">
    <w:name w:val="Body Level 1 single para (no number)"/>
    <w:basedOn w:val="Bodylevel11subheading-QldSI"/>
    <w:link w:val="BodyLevel1singleparanonumberChar"/>
    <w:qFormat/>
    <w:rsid w:val="00FB1C2A"/>
  </w:style>
  <w:style w:type="character" w:customStyle="1" w:styleId="BodyLevel1singleparanonumberChar">
    <w:name w:val="Body Level 1 single para (no number) Char"/>
    <w:basedOn w:val="DefaultParagraphFont"/>
    <w:link w:val="BodyLevel1singleparanonumber"/>
    <w:rsid w:val="00FB1C2A"/>
    <w:rPr>
      <w:rFonts w:ascii="Calibri" w:eastAsia="Times New Roman" w:hAnsi="Calibri"/>
      <w:spacing w:val="-1"/>
      <w:sz w:val="24"/>
      <w:szCs w:val="24"/>
    </w:rPr>
  </w:style>
  <w:style w:type="paragraph" w:styleId="BodyText">
    <w:name w:val="Body Text"/>
    <w:basedOn w:val="Normal"/>
    <w:link w:val="BodyTextChar"/>
    <w:uiPriority w:val="99"/>
    <w:semiHidden/>
    <w:unhideWhenUsed/>
    <w:rsid w:val="00FB1C2A"/>
    <w:pPr>
      <w:spacing w:after="120"/>
    </w:pPr>
  </w:style>
  <w:style w:type="character" w:customStyle="1" w:styleId="BodyTextChar">
    <w:name w:val="Body Text Char"/>
    <w:basedOn w:val="DefaultParagraphFont"/>
    <w:link w:val="BodyText"/>
    <w:uiPriority w:val="99"/>
    <w:semiHidden/>
    <w:rsid w:val="00FB1C2A"/>
  </w:style>
  <w:style w:type="character" w:customStyle="1" w:styleId="Bodylevel11subheading-QldSIChar">
    <w:name w:val="Body level 1(1) subheading - Qld SI Char"/>
    <w:basedOn w:val="BodyTextChar"/>
    <w:link w:val="Bodylevel11subheading-QldSI"/>
    <w:uiPriority w:val="1"/>
    <w:rsid w:val="001D7331"/>
    <w:rPr>
      <w:rFonts w:ascii="Calibri" w:eastAsia="Times New Roman" w:hAnsi="Calibri"/>
      <w:i/>
      <w:spacing w:val="-1"/>
      <w:sz w:val="24"/>
      <w:szCs w:val="24"/>
    </w:rPr>
  </w:style>
  <w:style w:type="character" w:customStyle="1" w:styleId="Bodylevel2asubheading-QldSIChar">
    <w:name w:val="Body level 2(a) subheading - Qld SI Char"/>
    <w:basedOn w:val="BodyTextChar"/>
    <w:link w:val="Bodylevel2asubheading-QldSI"/>
    <w:uiPriority w:val="1"/>
    <w:rsid w:val="00FB1C2A"/>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autoRedefine/>
    <w:uiPriority w:val="1"/>
    <w:rsid w:val="00FB1C2A"/>
    <w:pPr>
      <w:keepNext w:val="0"/>
      <w:keepLines w:val="0"/>
      <w:widowControl w:val="0"/>
      <w:tabs>
        <w:tab w:val="left" w:pos="2530"/>
      </w:tabs>
      <w:spacing w:before="300" w:after="300" w:line="313" w:lineRule="exact"/>
      <w:ind w:left="130"/>
    </w:pPr>
    <w:rPr>
      <w:rFonts w:ascii="Arial" w:eastAsia="Arial" w:hAnsi="Arial"/>
      <w:color w:val="000000" w:themeColor="text1"/>
      <w:sz w:val="28"/>
      <w:szCs w:val="28"/>
    </w:rPr>
  </w:style>
  <w:style w:type="character" w:customStyle="1" w:styleId="Divisionheading-QldSIChar">
    <w:name w:val="Division heading - Qld SI Char"/>
    <w:basedOn w:val="Heading2Char"/>
    <w:link w:val="Divisionheading-QldSI"/>
    <w:uiPriority w:val="1"/>
    <w:rsid w:val="00FB1C2A"/>
    <w:rPr>
      <w:rFonts w:ascii="Arial" w:eastAsia="Arial" w:hAnsi="Arial" w:cstheme="majorBidi"/>
      <w:b/>
      <w:bCs/>
      <w:color w:val="000000" w:themeColor="text1"/>
      <w:sz w:val="28"/>
      <w:szCs w:val="28"/>
    </w:rPr>
  </w:style>
  <w:style w:type="paragraph" w:customStyle="1" w:styleId="Noteheading-QldSI">
    <w:name w:val="Note heading - Qld SI"/>
    <w:basedOn w:val="Normal"/>
    <w:link w:val="Noteheading-QldSIChar"/>
    <w:uiPriority w:val="1"/>
    <w:qFormat/>
    <w:rsid w:val="00FB1C2A"/>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FB1C2A"/>
    <w:rPr>
      <w:rFonts w:ascii="Calibri" w:eastAsia="Times New Roman" w:hAnsi="Calibri" w:cs="Times New Roman"/>
      <w:i/>
      <w:spacing w:val="-1"/>
      <w:sz w:val="20"/>
      <w:szCs w:val="20"/>
      <w:lang w:val="en-US"/>
    </w:rPr>
  </w:style>
  <w:style w:type="character" w:customStyle="1" w:styleId="Heading2Char">
    <w:name w:val="Heading 2 Char"/>
    <w:basedOn w:val="DefaultParagraphFont"/>
    <w:link w:val="Heading2"/>
    <w:uiPriority w:val="9"/>
    <w:semiHidden/>
    <w:rsid w:val="00FB1C2A"/>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906AE9"/>
    <w:pPr>
      <w:spacing w:after="0" w:line="240" w:lineRule="auto"/>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906AE9"/>
    <w:rPr>
      <w:rFonts w:ascii="Times New Roman" w:eastAsia="Times New Roman" w:hAnsi="Times New Roman" w:cs="Times New Roman"/>
      <w:b/>
      <w:sz w:val="28"/>
      <w:szCs w:val="20"/>
      <w:lang w:val="en-GB"/>
    </w:rPr>
  </w:style>
  <w:style w:type="paragraph" w:styleId="Header">
    <w:name w:val="header"/>
    <w:basedOn w:val="Normal"/>
    <w:link w:val="HeaderChar"/>
    <w:uiPriority w:val="99"/>
    <w:unhideWhenUsed/>
    <w:rsid w:val="00906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AE9"/>
  </w:style>
  <w:style w:type="paragraph" w:styleId="Footer">
    <w:name w:val="footer"/>
    <w:basedOn w:val="Normal"/>
    <w:link w:val="FooterChar"/>
    <w:uiPriority w:val="99"/>
    <w:unhideWhenUsed/>
    <w:rsid w:val="00906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AE9"/>
  </w:style>
  <w:style w:type="paragraph" w:customStyle="1" w:styleId="Definition-QldSI">
    <w:name w:val="Definition - Qld SI"/>
    <w:basedOn w:val="Normal"/>
    <w:link w:val="Definition-QldSIChar"/>
    <w:uiPriority w:val="1"/>
    <w:qFormat/>
    <w:rsid w:val="00DD44BE"/>
    <w:pPr>
      <w:widowControl w:val="0"/>
      <w:spacing w:before="119" w:after="0" w:line="260" w:lineRule="exact"/>
      <w:ind w:left="1378" w:right="110"/>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DD44BE"/>
    <w:rPr>
      <w:rFonts w:ascii="Calibri" w:hAnsi="Calibri"/>
      <w:b/>
      <w:i/>
      <w:spacing w:val="-1"/>
      <w:sz w:val="24"/>
      <w:lang w:val="en-US"/>
    </w:rPr>
  </w:style>
  <w:style w:type="paragraph" w:customStyle="1" w:styleId="Partheading-QldSI">
    <w:name w:val="Part heading - Qld SI"/>
    <w:basedOn w:val="Heading1"/>
    <w:link w:val="Partheading-QldSIChar"/>
    <w:autoRedefine/>
    <w:uiPriority w:val="1"/>
    <w:rsid w:val="00DD44BE"/>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DD44BE"/>
    <w:rPr>
      <w:rFonts w:ascii="Arial" w:eastAsia="Arial" w:hAnsi="Arial" w:cstheme="majorBidi"/>
      <w:b/>
      <w:bCs/>
      <w:color w:val="000000" w:themeColor="text1"/>
      <w:sz w:val="28"/>
      <w:szCs w:val="28"/>
      <w:lang w:val="en-US"/>
    </w:rPr>
  </w:style>
  <w:style w:type="paragraph" w:customStyle="1" w:styleId="Scheduleheading-QldSI">
    <w:name w:val="Schedule heading - Qld SI"/>
    <w:basedOn w:val="Heading1"/>
    <w:link w:val="Scheduleheading-QldSIChar"/>
    <w:uiPriority w:val="1"/>
    <w:qFormat/>
    <w:rsid w:val="00DD44BE"/>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D44BE"/>
    <w:rPr>
      <w:rFonts w:ascii="Arial" w:eastAsia="Arial" w:hAnsi="Arial" w:cstheme="majorBidi"/>
      <w:b/>
      <w:bCs/>
      <w:color w:val="000000" w:themeColor="text1"/>
      <w:spacing w:val="-1"/>
      <w:sz w:val="32"/>
      <w:szCs w:val="32"/>
      <w:lang w:val="en-US"/>
    </w:rPr>
  </w:style>
  <w:style w:type="character" w:customStyle="1" w:styleId="Heading1Char">
    <w:name w:val="Heading 1 Char"/>
    <w:basedOn w:val="DefaultParagraphFont"/>
    <w:link w:val="Heading1"/>
    <w:uiPriority w:val="9"/>
    <w:rsid w:val="00DD44BE"/>
    <w:rPr>
      <w:rFonts w:asciiTheme="majorHAnsi" w:eastAsiaTheme="majorEastAsia" w:hAnsiTheme="majorHAnsi" w:cstheme="majorBidi"/>
      <w:b/>
      <w:bCs/>
      <w:color w:val="365F91" w:themeColor="accent1" w:themeShade="BF"/>
      <w:sz w:val="28"/>
      <w:szCs w:val="28"/>
    </w:rPr>
  </w:style>
  <w:style w:type="paragraph" w:customStyle="1" w:styleId="NoteBody-QldSI">
    <w:name w:val="Note Body - Qld SI"/>
    <w:basedOn w:val="Normal"/>
    <w:link w:val="NoteBody-QldSIChar"/>
    <w:autoRedefine/>
    <w:uiPriority w:val="1"/>
    <w:qFormat/>
    <w:rsid w:val="00991E60"/>
    <w:pPr>
      <w:widowControl w:val="0"/>
      <w:spacing w:before="117" w:line="228" w:lineRule="auto"/>
      <w:ind w:left="1440" w:right="113"/>
      <w:jc w:val="both"/>
    </w:pPr>
    <w:rPr>
      <w:rFonts w:ascii="Calibri" w:eastAsia="Times New Roman" w:hAnsi="Calibri" w:cs="Times New Roman"/>
      <w:b/>
      <w:sz w:val="24"/>
      <w:szCs w:val="24"/>
    </w:rPr>
  </w:style>
  <w:style w:type="character" w:customStyle="1" w:styleId="NoteBody-QldSIChar">
    <w:name w:val="Note Body - Qld SI Char"/>
    <w:basedOn w:val="DefaultParagraphFont"/>
    <w:link w:val="NoteBody-QldSI"/>
    <w:uiPriority w:val="1"/>
    <w:rsid w:val="00991E60"/>
    <w:rPr>
      <w:rFonts w:ascii="Calibri" w:eastAsia="Times New Roman" w:hAnsi="Calibri"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44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B1C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QldSI">
    <w:name w:val="Title - Qld SI"/>
    <w:basedOn w:val="Normal"/>
    <w:link w:val="Title-QldSIChar"/>
    <w:uiPriority w:val="1"/>
    <w:qFormat/>
    <w:rsid w:val="00B2625D"/>
    <w:pPr>
      <w:widowControl w:val="0"/>
      <w:spacing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B2625D"/>
    <w:rPr>
      <w:rFonts w:ascii="Arial"/>
      <w:b/>
      <w:sz w:val="32"/>
      <w:lang w:val="en-US"/>
    </w:rPr>
  </w:style>
  <w:style w:type="paragraph" w:styleId="ListParagraph">
    <w:name w:val="List Paragraph"/>
    <w:basedOn w:val="Normal"/>
    <w:uiPriority w:val="34"/>
    <w:qFormat/>
    <w:rsid w:val="00B2625D"/>
    <w:pPr>
      <w:ind w:left="720"/>
      <w:contextualSpacing/>
    </w:pPr>
  </w:style>
  <w:style w:type="paragraph" w:customStyle="1" w:styleId="Tablefirstrowheading-QldSI">
    <w:name w:val="Table first row heading - Qld SI"/>
    <w:basedOn w:val="Normal"/>
    <w:link w:val="Tablefirstrowheading-QldSIChar"/>
    <w:autoRedefine/>
    <w:uiPriority w:val="1"/>
    <w:qFormat/>
    <w:rsid w:val="00A66944"/>
    <w:pPr>
      <w:keepNext/>
      <w:widowControl w:val="0"/>
      <w:spacing w:before="20" w:after="0" w:line="240" w:lineRule="auto"/>
      <w:jc w:val="center"/>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A66944"/>
    <w:rPr>
      <w:rFonts w:ascii="Arial"/>
      <w:b/>
      <w:spacing w:val="-1"/>
      <w:sz w:val="20"/>
      <w:lang w:val="en-US"/>
    </w:rPr>
  </w:style>
  <w:style w:type="paragraph" w:customStyle="1" w:styleId="Tabletext-QldSI">
    <w:name w:val="Table text- Qld SI"/>
    <w:basedOn w:val="Normal"/>
    <w:link w:val="Tabletext-QldSIChar"/>
    <w:uiPriority w:val="1"/>
    <w:qFormat/>
    <w:rsid w:val="0056232D"/>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56232D"/>
    <w:rPr>
      <w:rFonts w:ascii="Calibri" w:eastAsia="Times New Roman" w:hAnsi="Calibri" w:cs="Times New Roman"/>
      <w:sz w:val="20"/>
      <w:szCs w:val="20"/>
      <w:lang w:val="en-US"/>
    </w:rPr>
  </w:style>
  <w:style w:type="table" w:styleId="TableGrid">
    <w:name w:val="Table Grid"/>
    <w:basedOn w:val="TableNormal"/>
    <w:uiPriority w:val="59"/>
    <w:rsid w:val="0056232D"/>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4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AB7"/>
    <w:rPr>
      <w:rFonts w:ascii="Tahoma" w:hAnsi="Tahoma" w:cs="Tahoma"/>
      <w:sz w:val="16"/>
      <w:szCs w:val="16"/>
    </w:rPr>
  </w:style>
  <w:style w:type="character" w:styleId="CommentReference">
    <w:name w:val="annotation reference"/>
    <w:basedOn w:val="DefaultParagraphFont"/>
    <w:uiPriority w:val="99"/>
    <w:semiHidden/>
    <w:unhideWhenUsed/>
    <w:rsid w:val="00312CC6"/>
    <w:rPr>
      <w:sz w:val="16"/>
      <w:szCs w:val="16"/>
    </w:rPr>
  </w:style>
  <w:style w:type="paragraph" w:styleId="CommentText">
    <w:name w:val="annotation text"/>
    <w:basedOn w:val="Normal"/>
    <w:link w:val="CommentTextChar"/>
    <w:uiPriority w:val="99"/>
    <w:unhideWhenUsed/>
    <w:rsid w:val="00312CC6"/>
    <w:pPr>
      <w:spacing w:line="240" w:lineRule="auto"/>
    </w:pPr>
    <w:rPr>
      <w:sz w:val="20"/>
      <w:szCs w:val="20"/>
    </w:rPr>
  </w:style>
  <w:style w:type="character" w:customStyle="1" w:styleId="CommentTextChar">
    <w:name w:val="Comment Text Char"/>
    <w:basedOn w:val="DefaultParagraphFont"/>
    <w:link w:val="CommentText"/>
    <w:uiPriority w:val="99"/>
    <w:rsid w:val="00312CC6"/>
    <w:rPr>
      <w:sz w:val="20"/>
      <w:szCs w:val="20"/>
    </w:rPr>
  </w:style>
  <w:style w:type="paragraph" w:styleId="CommentSubject">
    <w:name w:val="annotation subject"/>
    <w:basedOn w:val="CommentText"/>
    <w:next w:val="CommentText"/>
    <w:link w:val="CommentSubjectChar"/>
    <w:uiPriority w:val="99"/>
    <w:semiHidden/>
    <w:unhideWhenUsed/>
    <w:rsid w:val="00312CC6"/>
    <w:rPr>
      <w:b/>
      <w:bCs/>
    </w:rPr>
  </w:style>
  <w:style w:type="character" w:customStyle="1" w:styleId="CommentSubjectChar">
    <w:name w:val="Comment Subject Char"/>
    <w:basedOn w:val="CommentTextChar"/>
    <w:link w:val="CommentSubject"/>
    <w:uiPriority w:val="99"/>
    <w:semiHidden/>
    <w:rsid w:val="00312CC6"/>
    <w:rPr>
      <w:b/>
      <w:bCs/>
      <w:sz w:val="20"/>
      <w:szCs w:val="20"/>
    </w:rPr>
  </w:style>
  <w:style w:type="paragraph" w:styleId="Revision">
    <w:name w:val="Revision"/>
    <w:hidden/>
    <w:uiPriority w:val="99"/>
    <w:semiHidden/>
    <w:rsid w:val="00C6174C"/>
    <w:pPr>
      <w:spacing w:after="0" w:line="240" w:lineRule="auto"/>
    </w:pPr>
  </w:style>
  <w:style w:type="paragraph" w:customStyle="1" w:styleId="Tableheading-QldSI">
    <w:name w:val="Table heading - Qld SI"/>
    <w:basedOn w:val="Normal"/>
    <w:link w:val="Tableheading-QldSIChar"/>
    <w:autoRedefine/>
    <w:uiPriority w:val="1"/>
    <w:qFormat/>
    <w:rsid w:val="008962BC"/>
    <w:pPr>
      <w:keepNext/>
      <w:widowControl w:val="0"/>
      <w:spacing w:before="200"/>
      <w:jc w:val="center"/>
    </w:pPr>
    <w:rPr>
      <w:rFonts w:ascii="Arial" w:eastAsia="Arial" w:hAnsi="Arial" w:cs="Arial"/>
      <w:b/>
      <w:bCs/>
      <w:spacing w:val="-5"/>
      <w:sz w:val="20"/>
      <w:szCs w:val="20"/>
    </w:rPr>
  </w:style>
  <w:style w:type="character" w:customStyle="1" w:styleId="Tableheading-QldSIChar">
    <w:name w:val="Table heading - Qld SI Char"/>
    <w:basedOn w:val="DefaultParagraphFont"/>
    <w:link w:val="Tableheading-QldSI"/>
    <w:uiPriority w:val="1"/>
    <w:rsid w:val="008962BC"/>
    <w:rPr>
      <w:rFonts w:ascii="Arial" w:eastAsia="Arial" w:hAnsi="Arial" w:cs="Arial"/>
      <w:b/>
      <w:bCs/>
      <w:spacing w:val="-5"/>
      <w:sz w:val="20"/>
      <w:szCs w:val="20"/>
    </w:rPr>
  </w:style>
  <w:style w:type="paragraph" w:customStyle="1" w:styleId="Notesnumbered-QldSI">
    <w:name w:val="Notes (numbered) - Qld SI"/>
    <w:basedOn w:val="Normal"/>
    <w:link w:val="Notesnumbered-QldSIChar"/>
    <w:autoRedefine/>
    <w:uiPriority w:val="1"/>
    <w:qFormat/>
    <w:rsid w:val="00A4676F"/>
    <w:pPr>
      <w:widowControl w:val="0"/>
      <w:spacing w:before="111" w:after="0" w:line="244" w:lineRule="auto"/>
      <w:ind w:left="1560"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A4676F"/>
    <w:rPr>
      <w:rFonts w:ascii="Calibri" w:hAnsi="Calibri"/>
      <w:sz w:val="20"/>
      <w:lang w:val="en-US"/>
    </w:rPr>
  </w:style>
  <w:style w:type="character" w:styleId="Hyperlink">
    <w:name w:val="Hyperlink"/>
    <w:basedOn w:val="DefaultParagraphFont"/>
    <w:uiPriority w:val="99"/>
    <w:unhideWhenUsed/>
    <w:rsid w:val="00A4676F"/>
    <w:rPr>
      <w:color w:val="0000FF" w:themeColor="hyperlink"/>
      <w:u w:val="single"/>
    </w:rPr>
  </w:style>
  <w:style w:type="paragraph" w:customStyle="1" w:styleId="Bodylevel11subheading-QldSI">
    <w:name w:val="Body level 1(1) subheading - Qld SI"/>
    <w:basedOn w:val="BodyText"/>
    <w:link w:val="Bodylevel11subheading-QldSIChar"/>
    <w:autoRedefine/>
    <w:uiPriority w:val="1"/>
    <w:qFormat/>
    <w:rsid w:val="001D7331"/>
    <w:pPr>
      <w:widowControl w:val="0"/>
      <w:tabs>
        <w:tab w:val="left" w:pos="1380"/>
      </w:tabs>
      <w:spacing w:before="97" w:after="200" w:line="226" w:lineRule="auto"/>
      <w:ind w:left="1378" w:right="108"/>
    </w:pPr>
    <w:rPr>
      <w:rFonts w:ascii="Calibri" w:eastAsia="Times New Roman" w:hAnsi="Calibri"/>
      <w:i/>
      <w:spacing w:val="-1"/>
      <w:sz w:val="24"/>
      <w:szCs w:val="24"/>
    </w:rPr>
  </w:style>
  <w:style w:type="paragraph" w:customStyle="1" w:styleId="Bodylevel2asubheading-QldSI">
    <w:name w:val="Body level 2(a) subheading - Qld SI"/>
    <w:basedOn w:val="BodyText"/>
    <w:link w:val="Bodylevel2asubheading-QldSIChar"/>
    <w:autoRedefine/>
    <w:uiPriority w:val="1"/>
    <w:qFormat/>
    <w:rsid w:val="00FB1C2A"/>
    <w:pPr>
      <w:widowControl w:val="0"/>
      <w:numPr>
        <w:ilvl w:val="2"/>
        <w:numId w:val="1"/>
      </w:numPr>
      <w:tabs>
        <w:tab w:val="left" w:pos="1932"/>
      </w:tabs>
      <w:spacing w:before="103" w:after="0"/>
    </w:pPr>
    <w:rPr>
      <w:rFonts w:ascii="Calibri" w:eastAsia="Times New Roman" w:hAnsi="Calibri"/>
      <w:spacing w:val="-1"/>
      <w:sz w:val="24"/>
      <w:szCs w:val="24"/>
      <w:lang w:val="en-US"/>
    </w:rPr>
  </w:style>
  <w:style w:type="paragraph" w:customStyle="1" w:styleId="Definitionsuba-QldSI">
    <w:name w:val="Definition sub (a) - Qld SI"/>
    <w:basedOn w:val="BodyText"/>
    <w:link w:val="Definitionsuba-QldSIChar"/>
    <w:uiPriority w:val="1"/>
    <w:qFormat/>
    <w:rsid w:val="00FB1C2A"/>
    <w:pPr>
      <w:widowControl w:val="0"/>
      <w:tabs>
        <w:tab w:val="left" w:pos="1932"/>
      </w:tabs>
      <w:spacing w:before="123" w:after="0" w:line="260" w:lineRule="exact"/>
      <w:ind w:right="113"/>
    </w:pPr>
    <w:rPr>
      <w:rFonts w:ascii="Calibri" w:eastAsia="Times New Roman" w:hAnsi="Calibri"/>
      <w:spacing w:val="-1"/>
      <w:sz w:val="24"/>
      <w:szCs w:val="24"/>
      <w:lang w:val="en-US"/>
    </w:rPr>
  </w:style>
  <w:style w:type="character" w:customStyle="1" w:styleId="Definitionsuba-QldSIChar">
    <w:name w:val="Definition sub (a) - Qld SI Char"/>
    <w:basedOn w:val="BodyTextChar"/>
    <w:link w:val="Definitionsuba-QldSI"/>
    <w:uiPriority w:val="1"/>
    <w:rsid w:val="00FB1C2A"/>
    <w:rPr>
      <w:rFonts w:ascii="Calibri" w:eastAsia="Times New Roman" w:hAnsi="Calibri"/>
      <w:spacing w:val="-1"/>
      <w:sz w:val="24"/>
      <w:szCs w:val="24"/>
      <w:lang w:val="en-US"/>
    </w:rPr>
  </w:style>
  <w:style w:type="paragraph" w:customStyle="1" w:styleId="Sectionheading-QldSI">
    <w:name w:val="Section heading - Qld SI"/>
    <w:basedOn w:val="Normal"/>
    <w:link w:val="Sectionheading-QldSIChar"/>
    <w:autoRedefine/>
    <w:uiPriority w:val="1"/>
    <w:qFormat/>
    <w:rsid w:val="0040637A"/>
    <w:pPr>
      <w:widowControl w:val="0"/>
      <w:numPr>
        <w:numId w:val="1"/>
      </w:numPr>
      <w:tabs>
        <w:tab w:val="left" w:pos="911"/>
      </w:tabs>
      <w:spacing w:before="200" w:after="0"/>
      <w:jc w:val="both"/>
    </w:pPr>
    <w:rPr>
      <w:rFonts w:ascii="Arial"/>
      <w:b/>
      <w:sz w:val="23"/>
      <w:lang w:val="en-US"/>
    </w:rPr>
  </w:style>
  <w:style w:type="character" w:customStyle="1" w:styleId="Sectionheading-QldSIChar">
    <w:name w:val="Section heading - Qld SI Char"/>
    <w:basedOn w:val="DefaultParagraphFont"/>
    <w:link w:val="Sectionheading-QldSI"/>
    <w:uiPriority w:val="1"/>
    <w:rsid w:val="0040637A"/>
    <w:rPr>
      <w:rFonts w:ascii="Arial"/>
      <w:b/>
      <w:sz w:val="23"/>
      <w:lang w:val="en-US"/>
    </w:rPr>
  </w:style>
  <w:style w:type="paragraph" w:customStyle="1" w:styleId="BodyLevel1singleparanonumber">
    <w:name w:val="Body Level 1 single para (no number)"/>
    <w:basedOn w:val="Bodylevel11subheading-QldSI"/>
    <w:link w:val="BodyLevel1singleparanonumberChar"/>
    <w:qFormat/>
    <w:rsid w:val="00FB1C2A"/>
  </w:style>
  <w:style w:type="character" w:customStyle="1" w:styleId="BodyLevel1singleparanonumberChar">
    <w:name w:val="Body Level 1 single para (no number) Char"/>
    <w:basedOn w:val="DefaultParagraphFont"/>
    <w:link w:val="BodyLevel1singleparanonumber"/>
    <w:rsid w:val="00FB1C2A"/>
    <w:rPr>
      <w:rFonts w:ascii="Calibri" w:eastAsia="Times New Roman" w:hAnsi="Calibri"/>
      <w:spacing w:val="-1"/>
      <w:sz w:val="24"/>
      <w:szCs w:val="24"/>
    </w:rPr>
  </w:style>
  <w:style w:type="paragraph" w:styleId="BodyText">
    <w:name w:val="Body Text"/>
    <w:basedOn w:val="Normal"/>
    <w:link w:val="BodyTextChar"/>
    <w:uiPriority w:val="99"/>
    <w:semiHidden/>
    <w:unhideWhenUsed/>
    <w:rsid w:val="00FB1C2A"/>
    <w:pPr>
      <w:spacing w:after="120"/>
    </w:pPr>
  </w:style>
  <w:style w:type="character" w:customStyle="1" w:styleId="BodyTextChar">
    <w:name w:val="Body Text Char"/>
    <w:basedOn w:val="DefaultParagraphFont"/>
    <w:link w:val="BodyText"/>
    <w:uiPriority w:val="99"/>
    <w:semiHidden/>
    <w:rsid w:val="00FB1C2A"/>
  </w:style>
  <w:style w:type="character" w:customStyle="1" w:styleId="Bodylevel11subheading-QldSIChar">
    <w:name w:val="Body level 1(1) subheading - Qld SI Char"/>
    <w:basedOn w:val="BodyTextChar"/>
    <w:link w:val="Bodylevel11subheading-QldSI"/>
    <w:uiPriority w:val="1"/>
    <w:rsid w:val="001D7331"/>
    <w:rPr>
      <w:rFonts w:ascii="Calibri" w:eastAsia="Times New Roman" w:hAnsi="Calibri"/>
      <w:i/>
      <w:spacing w:val="-1"/>
      <w:sz w:val="24"/>
      <w:szCs w:val="24"/>
    </w:rPr>
  </w:style>
  <w:style w:type="character" w:customStyle="1" w:styleId="Bodylevel2asubheading-QldSIChar">
    <w:name w:val="Body level 2(a) subheading - Qld SI Char"/>
    <w:basedOn w:val="BodyTextChar"/>
    <w:link w:val="Bodylevel2asubheading-QldSI"/>
    <w:uiPriority w:val="1"/>
    <w:rsid w:val="00FB1C2A"/>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autoRedefine/>
    <w:uiPriority w:val="1"/>
    <w:rsid w:val="00FB1C2A"/>
    <w:pPr>
      <w:keepNext w:val="0"/>
      <w:keepLines w:val="0"/>
      <w:widowControl w:val="0"/>
      <w:tabs>
        <w:tab w:val="left" w:pos="2530"/>
      </w:tabs>
      <w:spacing w:before="300" w:after="300" w:line="313" w:lineRule="exact"/>
      <w:ind w:left="130"/>
    </w:pPr>
    <w:rPr>
      <w:rFonts w:ascii="Arial" w:eastAsia="Arial" w:hAnsi="Arial"/>
      <w:color w:val="000000" w:themeColor="text1"/>
      <w:sz w:val="28"/>
      <w:szCs w:val="28"/>
    </w:rPr>
  </w:style>
  <w:style w:type="character" w:customStyle="1" w:styleId="Divisionheading-QldSIChar">
    <w:name w:val="Division heading - Qld SI Char"/>
    <w:basedOn w:val="Heading2Char"/>
    <w:link w:val="Divisionheading-QldSI"/>
    <w:uiPriority w:val="1"/>
    <w:rsid w:val="00FB1C2A"/>
    <w:rPr>
      <w:rFonts w:ascii="Arial" w:eastAsia="Arial" w:hAnsi="Arial" w:cstheme="majorBidi"/>
      <w:b/>
      <w:bCs/>
      <w:color w:val="000000" w:themeColor="text1"/>
      <w:sz w:val="28"/>
      <w:szCs w:val="28"/>
    </w:rPr>
  </w:style>
  <w:style w:type="paragraph" w:customStyle="1" w:styleId="Noteheading-QldSI">
    <w:name w:val="Note heading - Qld SI"/>
    <w:basedOn w:val="Normal"/>
    <w:link w:val="Noteheading-QldSIChar"/>
    <w:uiPriority w:val="1"/>
    <w:qFormat/>
    <w:rsid w:val="00FB1C2A"/>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FB1C2A"/>
    <w:rPr>
      <w:rFonts w:ascii="Calibri" w:eastAsia="Times New Roman" w:hAnsi="Calibri" w:cs="Times New Roman"/>
      <w:i/>
      <w:spacing w:val="-1"/>
      <w:sz w:val="20"/>
      <w:szCs w:val="20"/>
      <w:lang w:val="en-US"/>
    </w:rPr>
  </w:style>
  <w:style w:type="character" w:customStyle="1" w:styleId="Heading2Char">
    <w:name w:val="Heading 2 Char"/>
    <w:basedOn w:val="DefaultParagraphFont"/>
    <w:link w:val="Heading2"/>
    <w:uiPriority w:val="9"/>
    <w:semiHidden/>
    <w:rsid w:val="00FB1C2A"/>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906AE9"/>
    <w:pPr>
      <w:spacing w:after="0" w:line="240" w:lineRule="auto"/>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906AE9"/>
    <w:rPr>
      <w:rFonts w:ascii="Times New Roman" w:eastAsia="Times New Roman" w:hAnsi="Times New Roman" w:cs="Times New Roman"/>
      <w:b/>
      <w:sz w:val="28"/>
      <w:szCs w:val="20"/>
      <w:lang w:val="en-GB"/>
    </w:rPr>
  </w:style>
  <w:style w:type="paragraph" w:styleId="Header">
    <w:name w:val="header"/>
    <w:basedOn w:val="Normal"/>
    <w:link w:val="HeaderChar"/>
    <w:uiPriority w:val="99"/>
    <w:unhideWhenUsed/>
    <w:rsid w:val="00906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AE9"/>
  </w:style>
  <w:style w:type="paragraph" w:styleId="Footer">
    <w:name w:val="footer"/>
    <w:basedOn w:val="Normal"/>
    <w:link w:val="FooterChar"/>
    <w:uiPriority w:val="99"/>
    <w:unhideWhenUsed/>
    <w:rsid w:val="00906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AE9"/>
  </w:style>
  <w:style w:type="paragraph" w:customStyle="1" w:styleId="Definition-QldSI">
    <w:name w:val="Definition - Qld SI"/>
    <w:basedOn w:val="Normal"/>
    <w:link w:val="Definition-QldSIChar"/>
    <w:uiPriority w:val="1"/>
    <w:qFormat/>
    <w:rsid w:val="00DD44BE"/>
    <w:pPr>
      <w:widowControl w:val="0"/>
      <w:spacing w:before="119" w:after="0" w:line="260" w:lineRule="exact"/>
      <w:ind w:left="1378" w:right="110"/>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DD44BE"/>
    <w:rPr>
      <w:rFonts w:ascii="Calibri" w:hAnsi="Calibri"/>
      <w:b/>
      <w:i/>
      <w:spacing w:val="-1"/>
      <w:sz w:val="24"/>
      <w:lang w:val="en-US"/>
    </w:rPr>
  </w:style>
  <w:style w:type="paragraph" w:customStyle="1" w:styleId="Partheading-QldSI">
    <w:name w:val="Part heading - Qld SI"/>
    <w:basedOn w:val="Heading1"/>
    <w:link w:val="Partheading-QldSIChar"/>
    <w:autoRedefine/>
    <w:uiPriority w:val="1"/>
    <w:rsid w:val="00DD44BE"/>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DD44BE"/>
    <w:rPr>
      <w:rFonts w:ascii="Arial" w:eastAsia="Arial" w:hAnsi="Arial" w:cstheme="majorBidi"/>
      <w:b/>
      <w:bCs/>
      <w:color w:val="000000" w:themeColor="text1"/>
      <w:sz w:val="28"/>
      <w:szCs w:val="28"/>
      <w:lang w:val="en-US"/>
    </w:rPr>
  </w:style>
  <w:style w:type="paragraph" w:customStyle="1" w:styleId="Scheduleheading-QldSI">
    <w:name w:val="Schedule heading - Qld SI"/>
    <w:basedOn w:val="Heading1"/>
    <w:link w:val="Scheduleheading-QldSIChar"/>
    <w:uiPriority w:val="1"/>
    <w:qFormat/>
    <w:rsid w:val="00DD44BE"/>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D44BE"/>
    <w:rPr>
      <w:rFonts w:ascii="Arial" w:eastAsia="Arial" w:hAnsi="Arial" w:cstheme="majorBidi"/>
      <w:b/>
      <w:bCs/>
      <w:color w:val="000000" w:themeColor="text1"/>
      <w:spacing w:val="-1"/>
      <w:sz w:val="32"/>
      <w:szCs w:val="32"/>
      <w:lang w:val="en-US"/>
    </w:rPr>
  </w:style>
  <w:style w:type="character" w:customStyle="1" w:styleId="Heading1Char">
    <w:name w:val="Heading 1 Char"/>
    <w:basedOn w:val="DefaultParagraphFont"/>
    <w:link w:val="Heading1"/>
    <w:uiPriority w:val="9"/>
    <w:rsid w:val="00DD44BE"/>
    <w:rPr>
      <w:rFonts w:asciiTheme="majorHAnsi" w:eastAsiaTheme="majorEastAsia" w:hAnsiTheme="majorHAnsi" w:cstheme="majorBidi"/>
      <w:b/>
      <w:bCs/>
      <w:color w:val="365F91" w:themeColor="accent1" w:themeShade="BF"/>
      <w:sz w:val="28"/>
      <w:szCs w:val="28"/>
    </w:rPr>
  </w:style>
  <w:style w:type="paragraph" w:customStyle="1" w:styleId="NoteBody-QldSI">
    <w:name w:val="Note Body - Qld SI"/>
    <w:basedOn w:val="Normal"/>
    <w:link w:val="NoteBody-QldSIChar"/>
    <w:autoRedefine/>
    <w:uiPriority w:val="1"/>
    <w:qFormat/>
    <w:rsid w:val="00991E60"/>
    <w:pPr>
      <w:widowControl w:val="0"/>
      <w:spacing w:before="117" w:line="228" w:lineRule="auto"/>
      <w:ind w:left="1440" w:right="113"/>
      <w:jc w:val="both"/>
    </w:pPr>
    <w:rPr>
      <w:rFonts w:ascii="Calibri" w:eastAsia="Times New Roman" w:hAnsi="Calibri" w:cs="Times New Roman"/>
      <w:b/>
      <w:sz w:val="24"/>
      <w:szCs w:val="24"/>
    </w:rPr>
  </w:style>
  <w:style w:type="character" w:customStyle="1" w:styleId="NoteBody-QldSIChar">
    <w:name w:val="Note Body - Qld SI Char"/>
    <w:basedOn w:val="DefaultParagraphFont"/>
    <w:link w:val="NoteBody-QldSI"/>
    <w:uiPriority w:val="1"/>
    <w:rsid w:val="00991E60"/>
    <w:rPr>
      <w:rFonts w:ascii="Calibri" w:eastAsia="Times New Roman" w:hAnsi="Calibr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835495">
      <w:bodyDiv w:val="1"/>
      <w:marLeft w:val="0"/>
      <w:marRight w:val="0"/>
      <w:marTop w:val="0"/>
      <w:marBottom w:val="0"/>
      <w:divBdr>
        <w:top w:val="none" w:sz="0" w:space="0" w:color="auto"/>
        <w:left w:val="none" w:sz="0" w:space="0" w:color="auto"/>
        <w:bottom w:val="none" w:sz="0" w:space="0" w:color="auto"/>
        <w:right w:val="none" w:sz="0" w:space="0" w:color="auto"/>
      </w:divBdr>
    </w:div>
    <w:div w:id="896236379">
      <w:bodyDiv w:val="1"/>
      <w:marLeft w:val="0"/>
      <w:marRight w:val="0"/>
      <w:marTop w:val="0"/>
      <w:marBottom w:val="0"/>
      <w:divBdr>
        <w:top w:val="none" w:sz="0" w:space="0" w:color="auto"/>
        <w:left w:val="none" w:sz="0" w:space="0" w:color="auto"/>
        <w:bottom w:val="none" w:sz="0" w:space="0" w:color="auto"/>
        <w:right w:val="none" w:sz="0" w:space="0" w:color="auto"/>
      </w:divBdr>
    </w:div>
    <w:div w:id="170552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1794-2626-41E7-834A-880A86DC3440}">
  <ds:schemaRefs>
    <ds:schemaRef ds:uri="http://www.w3.org/2001/XMLSchema"/>
  </ds:schemaRefs>
</ds:datastoreItem>
</file>

<file path=customXml/itemProps2.xml><?xml version="1.0" encoding="utf-8"?>
<ds:datastoreItem xmlns:ds="http://schemas.openxmlformats.org/officeDocument/2006/customXml" ds:itemID="{409CACE1-D06D-4F5C-BC47-83F752BB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Crapnell</dc:creator>
  <cp:lastModifiedBy>Robert Crapnell</cp:lastModifiedBy>
  <cp:revision>44</cp:revision>
  <dcterms:created xsi:type="dcterms:W3CDTF">2017-11-29T22:51:00Z</dcterms:created>
  <dcterms:modified xsi:type="dcterms:W3CDTF">2019-12-16T23:45:00Z</dcterms:modified>
</cp:coreProperties>
</file>