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2F354" w14:textId="77777777" w:rsidR="006360DE" w:rsidRPr="00361933" w:rsidRDefault="003F5CB2" w:rsidP="003804F2">
      <w:pPr>
        <w:contextualSpacing/>
        <w:jc w:val="both"/>
        <w:rPr>
          <w:b/>
          <w:sz w:val="28"/>
          <w:szCs w:val="28"/>
          <w:lang w:val="en-US"/>
        </w:rPr>
      </w:pPr>
      <w:r w:rsidRPr="00361933">
        <w:rPr>
          <w:b/>
          <w:sz w:val="28"/>
          <w:szCs w:val="28"/>
          <w:lang w:val="en-US"/>
        </w:rPr>
        <w:t>HEAVY VEHICLE NATIONAL LAW</w:t>
      </w:r>
    </w:p>
    <w:p w14:paraId="406DC105" w14:textId="14118715" w:rsidR="003F5CB2" w:rsidRPr="00361933" w:rsidRDefault="003F5CB2" w:rsidP="003804F2">
      <w:pPr>
        <w:contextualSpacing/>
        <w:jc w:val="both"/>
        <w:rPr>
          <w:b/>
          <w:sz w:val="28"/>
          <w:szCs w:val="28"/>
          <w:lang w:val="en-US"/>
        </w:rPr>
      </w:pPr>
      <w:r w:rsidRPr="00361933">
        <w:rPr>
          <w:b/>
          <w:sz w:val="28"/>
          <w:szCs w:val="28"/>
          <w:lang w:val="en-US"/>
        </w:rPr>
        <w:t xml:space="preserve">South Australia Heavy Vehicle Farm Gate Grain Transport Mass Exemption </w:t>
      </w:r>
      <w:r w:rsidR="00C71F4D">
        <w:rPr>
          <w:b/>
          <w:sz w:val="28"/>
          <w:szCs w:val="28"/>
          <w:lang w:val="en-US"/>
        </w:rPr>
        <w:t>Notice</w:t>
      </w:r>
      <w:r w:rsidRPr="00361933">
        <w:rPr>
          <w:b/>
          <w:sz w:val="28"/>
          <w:szCs w:val="28"/>
          <w:lang w:val="en-US"/>
        </w:rPr>
        <w:t xml:space="preserve"> 20</w:t>
      </w:r>
      <w:r w:rsidR="003E03F0">
        <w:rPr>
          <w:b/>
          <w:sz w:val="28"/>
          <w:szCs w:val="28"/>
          <w:lang w:val="en-US"/>
        </w:rPr>
        <w:t>20</w:t>
      </w:r>
      <w:r w:rsidR="00E1270F">
        <w:rPr>
          <w:b/>
          <w:sz w:val="28"/>
          <w:szCs w:val="28"/>
          <w:lang w:val="en-US"/>
        </w:rPr>
        <w:t xml:space="preserve"> (No.1)</w:t>
      </w:r>
    </w:p>
    <w:p w14:paraId="4D92BF0C" w14:textId="77777777" w:rsidR="003F5CB2" w:rsidRPr="00361933" w:rsidRDefault="003F5CB2" w:rsidP="003804F2">
      <w:pPr>
        <w:pStyle w:val="ListParagraph"/>
        <w:numPr>
          <w:ilvl w:val="0"/>
          <w:numId w:val="1"/>
        </w:numPr>
        <w:jc w:val="both"/>
        <w:rPr>
          <w:b/>
          <w:lang w:val="en-US"/>
        </w:rPr>
      </w:pPr>
      <w:r w:rsidRPr="00361933">
        <w:rPr>
          <w:b/>
          <w:lang w:val="en-US"/>
        </w:rPr>
        <w:t>Purpose</w:t>
      </w:r>
    </w:p>
    <w:p w14:paraId="11B80E39" w14:textId="77777777" w:rsidR="00361933" w:rsidRPr="00361933" w:rsidRDefault="00361933" w:rsidP="003804F2">
      <w:pPr>
        <w:pStyle w:val="ListParagraph"/>
        <w:jc w:val="both"/>
        <w:rPr>
          <w:lang w:val="en-US"/>
        </w:rPr>
      </w:pPr>
    </w:p>
    <w:p w14:paraId="5D065288" w14:textId="08AFC491" w:rsidR="003F5CB2" w:rsidRDefault="003F5CB2" w:rsidP="003804F2">
      <w:pPr>
        <w:pStyle w:val="ListParagraph"/>
        <w:numPr>
          <w:ilvl w:val="0"/>
          <w:numId w:val="2"/>
        </w:numPr>
        <w:jc w:val="both"/>
        <w:rPr>
          <w:lang w:val="en-US"/>
        </w:rPr>
      </w:pPr>
      <w:r w:rsidRPr="00361933">
        <w:rPr>
          <w:lang w:val="en-US"/>
        </w:rPr>
        <w:t xml:space="preserve">This </w:t>
      </w:r>
      <w:r w:rsidR="00C71F4D">
        <w:rPr>
          <w:lang w:val="en-US"/>
        </w:rPr>
        <w:t>Notice</w:t>
      </w:r>
      <w:r w:rsidRPr="00361933">
        <w:rPr>
          <w:lang w:val="en-US"/>
        </w:rPr>
        <w:t xml:space="preserve"> provides exemptions for heavy vehicles operating </w:t>
      </w:r>
      <w:r w:rsidR="00253117">
        <w:rPr>
          <w:lang w:val="en-US"/>
        </w:rPr>
        <w:t xml:space="preserve">at general mass limits or </w:t>
      </w:r>
      <w:r w:rsidRPr="00361933">
        <w:rPr>
          <w:lang w:val="en-US"/>
        </w:rPr>
        <w:t>under mass management accreditation, at</w:t>
      </w:r>
      <w:r w:rsidR="00253117">
        <w:rPr>
          <w:lang w:val="en-US"/>
        </w:rPr>
        <w:t xml:space="preserve"> </w:t>
      </w:r>
      <w:r w:rsidRPr="00361933">
        <w:rPr>
          <w:lang w:val="en-US"/>
        </w:rPr>
        <w:t xml:space="preserve">concessional </w:t>
      </w:r>
      <w:r w:rsidR="00253117">
        <w:rPr>
          <w:lang w:val="en-US"/>
        </w:rPr>
        <w:t xml:space="preserve">or </w:t>
      </w:r>
      <w:r w:rsidR="00B44F1C">
        <w:rPr>
          <w:lang w:val="en-US"/>
        </w:rPr>
        <w:t xml:space="preserve">applied </w:t>
      </w:r>
      <w:r w:rsidR="00253117">
        <w:rPr>
          <w:lang w:val="en-US"/>
        </w:rPr>
        <w:t xml:space="preserve">higher </w:t>
      </w:r>
      <w:r w:rsidRPr="00361933">
        <w:rPr>
          <w:lang w:val="en-US"/>
        </w:rPr>
        <w:t xml:space="preserve">mass limits under the </w:t>
      </w:r>
      <w:r w:rsidRPr="003E0C89">
        <w:rPr>
          <w:i/>
          <w:lang w:val="en-US"/>
        </w:rPr>
        <w:t xml:space="preserve">Heavy Vehicle (Mass, Dimension and Loading) National Regulation </w:t>
      </w:r>
      <w:r w:rsidRPr="00361933">
        <w:rPr>
          <w:lang w:val="en-US"/>
        </w:rPr>
        <w:t xml:space="preserve">(the Regulation), or </w:t>
      </w:r>
      <w:r w:rsidR="003E43A7">
        <w:rPr>
          <w:lang w:val="en-US"/>
        </w:rPr>
        <w:t xml:space="preserve">under specified </w:t>
      </w:r>
      <w:r w:rsidR="00C71F4D">
        <w:rPr>
          <w:lang w:val="en-US"/>
        </w:rPr>
        <w:t>Notice</w:t>
      </w:r>
      <w:r w:rsidR="003E43A7">
        <w:rPr>
          <w:lang w:val="en-US"/>
        </w:rPr>
        <w:t xml:space="preserve">s, </w:t>
      </w:r>
      <w:r w:rsidRPr="00361933">
        <w:rPr>
          <w:lang w:val="en-US"/>
        </w:rPr>
        <w:t>while transporting grain directly from a farm to a grain receiver.</w:t>
      </w:r>
    </w:p>
    <w:p w14:paraId="56992397" w14:textId="77777777" w:rsidR="00361933" w:rsidRPr="00361933" w:rsidRDefault="00361933" w:rsidP="003804F2">
      <w:pPr>
        <w:pStyle w:val="ListParagraph"/>
        <w:ind w:left="1080"/>
        <w:jc w:val="both"/>
        <w:rPr>
          <w:lang w:val="en-US"/>
        </w:rPr>
      </w:pPr>
    </w:p>
    <w:p w14:paraId="4BF73F2E" w14:textId="4004C7A7" w:rsidR="004B5CB1" w:rsidRDefault="00361933" w:rsidP="003804F2">
      <w:pPr>
        <w:pStyle w:val="ListParagraph"/>
        <w:ind w:left="2160" w:hanging="1080"/>
        <w:jc w:val="both"/>
        <w:rPr>
          <w:i/>
          <w:lang w:val="en-US"/>
        </w:rPr>
      </w:pPr>
      <w:r w:rsidRPr="00361933">
        <w:rPr>
          <w:i/>
          <w:lang w:val="en-US"/>
        </w:rPr>
        <w:t>Note:</w:t>
      </w:r>
      <w:r w:rsidRPr="00361933">
        <w:rPr>
          <w:i/>
          <w:lang w:val="en-US"/>
        </w:rPr>
        <w:tab/>
      </w:r>
      <w:r w:rsidR="003F5CB2" w:rsidRPr="00361933">
        <w:rPr>
          <w:i/>
          <w:lang w:val="en-US"/>
        </w:rPr>
        <w:t xml:space="preserve">This </w:t>
      </w:r>
      <w:r w:rsidR="00C71F4D">
        <w:rPr>
          <w:i/>
          <w:lang w:val="en-US"/>
        </w:rPr>
        <w:t>Notice</w:t>
      </w:r>
      <w:r w:rsidR="003F5CB2" w:rsidRPr="00361933">
        <w:rPr>
          <w:i/>
          <w:lang w:val="en-US"/>
        </w:rPr>
        <w:t xml:space="preserve"> replaces the South Australia Heavy Vehicle Farm Gate Grain Tran</w:t>
      </w:r>
      <w:r w:rsidR="00352D68">
        <w:rPr>
          <w:i/>
          <w:lang w:val="en-US"/>
        </w:rPr>
        <w:t xml:space="preserve">sport Mass Exemption </w:t>
      </w:r>
      <w:r w:rsidR="00C71F4D">
        <w:rPr>
          <w:i/>
          <w:lang w:val="en-US"/>
        </w:rPr>
        <w:t>Notice</w:t>
      </w:r>
      <w:r w:rsidR="00352D68">
        <w:rPr>
          <w:i/>
          <w:lang w:val="en-US"/>
        </w:rPr>
        <w:t xml:space="preserve"> 2015</w:t>
      </w:r>
      <w:r w:rsidR="003F5CB2" w:rsidRPr="00361933">
        <w:rPr>
          <w:i/>
          <w:lang w:val="en-US"/>
        </w:rPr>
        <w:t xml:space="preserve">. It </w:t>
      </w:r>
      <w:r w:rsidR="005148C2">
        <w:rPr>
          <w:i/>
          <w:lang w:val="en-US"/>
        </w:rPr>
        <w:t xml:space="preserve">operates in the same way but </w:t>
      </w:r>
      <w:r w:rsidR="003F5CB2" w:rsidRPr="00361933">
        <w:rPr>
          <w:i/>
          <w:lang w:val="en-US"/>
        </w:rPr>
        <w:t>updates several references to expired South Australian references while maintainin</w:t>
      </w:r>
      <w:r w:rsidR="009470EF" w:rsidRPr="00361933">
        <w:rPr>
          <w:i/>
          <w:lang w:val="en-US"/>
        </w:rPr>
        <w:t>g the basic exemptions and networks</w:t>
      </w:r>
      <w:r w:rsidRPr="00361933">
        <w:rPr>
          <w:i/>
          <w:lang w:val="en-US"/>
        </w:rPr>
        <w:t>.</w:t>
      </w:r>
    </w:p>
    <w:p w14:paraId="673FB40E" w14:textId="77777777" w:rsidR="004B5CB1" w:rsidRPr="004B5CB1" w:rsidRDefault="004B5CB1" w:rsidP="003804F2">
      <w:pPr>
        <w:pStyle w:val="ListParagraph"/>
        <w:ind w:left="2160" w:hanging="1080"/>
        <w:jc w:val="both"/>
        <w:rPr>
          <w:i/>
          <w:lang w:val="en-US"/>
        </w:rPr>
      </w:pPr>
    </w:p>
    <w:p w14:paraId="11EB6FF4" w14:textId="77777777" w:rsidR="003F5CB2" w:rsidRPr="00361933" w:rsidRDefault="003F5CB2" w:rsidP="003804F2">
      <w:pPr>
        <w:pStyle w:val="ListParagraph"/>
        <w:numPr>
          <w:ilvl w:val="0"/>
          <w:numId w:val="1"/>
        </w:numPr>
        <w:jc w:val="both"/>
        <w:rPr>
          <w:b/>
          <w:lang w:val="en-US"/>
        </w:rPr>
      </w:pPr>
      <w:r w:rsidRPr="00361933">
        <w:rPr>
          <w:b/>
          <w:lang w:val="en-US"/>
        </w:rPr>
        <w:t>Authorizing Provision</w:t>
      </w:r>
    </w:p>
    <w:p w14:paraId="1032A894" w14:textId="77777777" w:rsidR="00361933" w:rsidRDefault="00361933" w:rsidP="003804F2">
      <w:pPr>
        <w:pStyle w:val="ListParagraph"/>
        <w:ind w:left="1080"/>
        <w:jc w:val="both"/>
        <w:rPr>
          <w:lang w:val="en-US"/>
        </w:rPr>
      </w:pPr>
    </w:p>
    <w:p w14:paraId="0279ED71" w14:textId="5A4F7196" w:rsidR="00A244E8" w:rsidRPr="00A244E8" w:rsidRDefault="003F5CB2" w:rsidP="003804F2">
      <w:pPr>
        <w:pStyle w:val="ListParagraph"/>
        <w:ind w:left="1080"/>
        <w:jc w:val="both"/>
        <w:rPr>
          <w:lang w:val="en-US"/>
        </w:rPr>
      </w:pPr>
      <w:r w:rsidRPr="003F5CB2">
        <w:rPr>
          <w:lang w:val="en-US"/>
        </w:rPr>
        <w:t xml:space="preserve">This </w:t>
      </w:r>
      <w:r w:rsidR="00C71F4D">
        <w:rPr>
          <w:lang w:val="en-US"/>
        </w:rPr>
        <w:t>Notice</w:t>
      </w:r>
      <w:r w:rsidRPr="003F5CB2">
        <w:rPr>
          <w:lang w:val="en-US"/>
        </w:rPr>
        <w:t xml:space="preserve"> is made under section 117 of the Heavy Vehicle National Law (the National Law) as in force in each participating jurisdiction.</w:t>
      </w:r>
    </w:p>
    <w:p w14:paraId="1A96B9F5" w14:textId="77777777" w:rsidR="00A244E8" w:rsidRDefault="00A244E8" w:rsidP="003804F2">
      <w:pPr>
        <w:pStyle w:val="ListParagraph"/>
        <w:ind w:left="1080"/>
        <w:jc w:val="both"/>
        <w:rPr>
          <w:lang w:val="en-US"/>
        </w:rPr>
      </w:pPr>
    </w:p>
    <w:p w14:paraId="23689E6F" w14:textId="77777777" w:rsidR="00A244E8" w:rsidRPr="00A244E8" w:rsidRDefault="00A244E8" w:rsidP="003804F2">
      <w:pPr>
        <w:pStyle w:val="ListParagraph"/>
        <w:numPr>
          <w:ilvl w:val="0"/>
          <w:numId w:val="1"/>
        </w:numPr>
        <w:jc w:val="both"/>
        <w:rPr>
          <w:b/>
          <w:lang w:val="en-US"/>
        </w:rPr>
      </w:pPr>
      <w:r w:rsidRPr="00A244E8">
        <w:rPr>
          <w:b/>
          <w:lang w:val="en-US"/>
        </w:rPr>
        <w:t>Commencement</w:t>
      </w:r>
    </w:p>
    <w:p w14:paraId="7F92DC2A" w14:textId="77777777" w:rsidR="00A244E8" w:rsidRDefault="00A244E8" w:rsidP="003804F2">
      <w:pPr>
        <w:pStyle w:val="ListParagraph"/>
        <w:ind w:left="1080"/>
        <w:jc w:val="both"/>
        <w:rPr>
          <w:lang w:val="en-US"/>
        </w:rPr>
      </w:pPr>
    </w:p>
    <w:p w14:paraId="40154147" w14:textId="5A19DEC0" w:rsidR="00A244E8" w:rsidRDefault="00A244E8" w:rsidP="003804F2">
      <w:pPr>
        <w:pStyle w:val="ListParagraph"/>
        <w:ind w:left="1080"/>
        <w:jc w:val="both"/>
        <w:rPr>
          <w:lang w:val="en-US"/>
        </w:rPr>
      </w:pPr>
      <w:r>
        <w:rPr>
          <w:lang w:val="en-US"/>
        </w:rPr>
        <w:t xml:space="preserve">This </w:t>
      </w:r>
      <w:r w:rsidR="00C71F4D">
        <w:rPr>
          <w:lang w:val="en-US"/>
        </w:rPr>
        <w:t>Notice</w:t>
      </w:r>
      <w:r w:rsidR="00070801">
        <w:rPr>
          <w:lang w:val="en-US"/>
        </w:rPr>
        <w:t xml:space="preserve"> commences on </w:t>
      </w:r>
      <w:r w:rsidR="00E86E20">
        <w:rPr>
          <w:lang w:val="en-US"/>
        </w:rPr>
        <w:t>the date of its publication</w:t>
      </w:r>
      <w:r>
        <w:rPr>
          <w:lang w:val="en-US"/>
        </w:rPr>
        <w:t>.</w:t>
      </w:r>
    </w:p>
    <w:p w14:paraId="0A760AC0" w14:textId="77777777" w:rsidR="00A244E8" w:rsidRDefault="00A244E8" w:rsidP="003804F2">
      <w:pPr>
        <w:pStyle w:val="ListParagraph"/>
        <w:ind w:left="1080"/>
        <w:jc w:val="both"/>
        <w:rPr>
          <w:lang w:val="en-US"/>
        </w:rPr>
      </w:pPr>
    </w:p>
    <w:p w14:paraId="6D8725F0" w14:textId="77777777" w:rsidR="00A244E8" w:rsidRPr="00A244E8" w:rsidRDefault="00A244E8" w:rsidP="003804F2">
      <w:pPr>
        <w:pStyle w:val="ListParagraph"/>
        <w:numPr>
          <w:ilvl w:val="0"/>
          <w:numId w:val="1"/>
        </w:numPr>
        <w:jc w:val="both"/>
        <w:rPr>
          <w:b/>
          <w:lang w:val="en-US"/>
        </w:rPr>
      </w:pPr>
      <w:r w:rsidRPr="00A244E8">
        <w:rPr>
          <w:b/>
          <w:lang w:val="en-US"/>
        </w:rPr>
        <w:t>Expiry</w:t>
      </w:r>
    </w:p>
    <w:p w14:paraId="74C75F3F" w14:textId="77777777" w:rsidR="00A244E8" w:rsidRDefault="00A244E8" w:rsidP="003804F2">
      <w:pPr>
        <w:pStyle w:val="ListParagraph"/>
        <w:ind w:left="1080"/>
        <w:jc w:val="both"/>
        <w:rPr>
          <w:lang w:val="en-US"/>
        </w:rPr>
      </w:pPr>
    </w:p>
    <w:p w14:paraId="1F9DE5DB" w14:textId="7C3CA479" w:rsidR="00A244E8" w:rsidRDefault="00A244E8" w:rsidP="003804F2">
      <w:pPr>
        <w:pStyle w:val="ListParagraph"/>
        <w:ind w:left="1080"/>
        <w:jc w:val="both"/>
        <w:rPr>
          <w:lang w:val="en-US"/>
        </w:rPr>
      </w:pPr>
      <w:r>
        <w:rPr>
          <w:lang w:val="en-US"/>
        </w:rPr>
        <w:t xml:space="preserve">This </w:t>
      </w:r>
      <w:r w:rsidR="00C71F4D">
        <w:rPr>
          <w:lang w:val="en-US"/>
        </w:rPr>
        <w:t>Notice</w:t>
      </w:r>
      <w:r w:rsidR="00E86E20">
        <w:rPr>
          <w:lang w:val="en-US"/>
        </w:rPr>
        <w:t xml:space="preserve"> expires five years after commencement</w:t>
      </w:r>
      <w:r>
        <w:rPr>
          <w:lang w:val="en-US"/>
        </w:rPr>
        <w:t>.</w:t>
      </w:r>
    </w:p>
    <w:p w14:paraId="0787C0AE" w14:textId="77777777" w:rsidR="00A244E8" w:rsidRDefault="00A244E8" w:rsidP="003804F2">
      <w:pPr>
        <w:pStyle w:val="ListParagraph"/>
        <w:ind w:left="1080"/>
        <w:jc w:val="both"/>
        <w:rPr>
          <w:lang w:val="en-US"/>
        </w:rPr>
      </w:pPr>
    </w:p>
    <w:p w14:paraId="7DF77693" w14:textId="77777777" w:rsidR="00A244E8" w:rsidRPr="00A244E8" w:rsidRDefault="00A244E8" w:rsidP="003804F2">
      <w:pPr>
        <w:pStyle w:val="ListParagraph"/>
        <w:numPr>
          <w:ilvl w:val="0"/>
          <w:numId w:val="1"/>
        </w:numPr>
        <w:jc w:val="both"/>
        <w:rPr>
          <w:b/>
          <w:lang w:val="en-US"/>
        </w:rPr>
      </w:pPr>
      <w:r w:rsidRPr="00A244E8">
        <w:rPr>
          <w:b/>
          <w:lang w:val="en-US"/>
        </w:rPr>
        <w:t>Definitions</w:t>
      </w:r>
    </w:p>
    <w:p w14:paraId="198CDB6B" w14:textId="77777777" w:rsidR="00A244E8" w:rsidRDefault="00A244E8" w:rsidP="003804F2">
      <w:pPr>
        <w:pStyle w:val="ListParagraph"/>
        <w:ind w:left="1080"/>
        <w:jc w:val="both"/>
        <w:rPr>
          <w:lang w:val="en-US"/>
        </w:rPr>
      </w:pPr>
    </w:p>
    <w:p w14:paraId="4BCA4EA5" w14:textId="6A8B2487" w:rsidR="00A244E8" w:rsidRPr="00A244E8" w:rsidRDefault="00A244E8" w:rsidP="003804F2">
      <w:pPr>
        <w:pStyle w:val="ListParagraph"/>
        <w:numPr>
          <w:ilvl w:val="0"/>
          <w:numId w:val="3"/>
        </w:numPr>
        <w:jc w:val="both"/>
        <w:rPr>
          <w:lang w:val="en-US"/>
        </w:rPr>
      </w:pPr>
      <w:r w:rsidRPr="00A244E8">
        <w:rPr>
          <w:lang w:val="en-US"/>
        </w:rPr>
        <w:t xml:space="preserve">Unless otherwise stated in this clause, words and expressions used in this </w:t>
      </w:r>
      <w:r w:rsidR="00C71F4D">
        <w:rPr>
          <w:lang w:val="en-US"/>
        </w:rPr>
        <w:t>Notice</w:t>
      </w:r>
      <w:r w:rsidRPr="00A244E8">
        <w:rPr>
          <w:lang w:val="en-US"/>
        </w:rPr>
        <w:t xml:space="preserve"> have the same meanings as those defined in the Heavy Vehicle National Law and National Regulations.</w:t>
      </w:r>
    </w:p>
    <w:p w14:paraId="2B37E151" w14:textId="77777777" w:rsidR="00A244E8" w:rsidRPr="00A244E8" w:rsidRDefault="00A244E8" w:rsidP="003804F2">
      <w:pPr>
        <w:pStyle w:val="ListParagraph"/>
        <w:ind w:left="1080"/>
        <w:jc w:val="both"/>
        <w:rPr>
          <w:lang w:val="en-US"/>
        </w:rPr>
      </w:pPr>
    </w:p>
    <w:p w14:paraId="19CB9DF2" w14:textId="1D5A0821" w:rsidR="00A244E8" w:rsidRPr="00A244E8" w:rsidRDefault="00A244E8" w:rsidP="003804F2">
      <w:pPr>
        <w:pStyle w:val="ListParagraph"/>
        <w:numPr>
          <w:ilvl w:val="0"/>
          <w:numId w:val="3"/>
        </w:numPr>
        <w:jc w:val="both"/>
        <w:rPr>
          <w:lang w:val="en-US"/>
        </w:rPr>
      </w:pPr>
      <w:r w:rsidRPr="00A244E8">
        <w:rPr>
          <w:lang w:val="en-US"/>
        </w:rPr>
        <w:t xml:space="preserve">In this </w:t>
      </w:r>
      <w:r w:rsidR="00C71F4D">
        <w:rPr>
          <w:lang w:val="en-US"/>
        </w:rPr>
        <w:t>Notice</w:t>
      </w:r>
      <w:r w:rsidRPr="00A244E8">
        <w:rPr>
          <w:lang w:val="en-US"/>
        </w:rPr>
        <w:t>—</w:t>
      </w:r>
    </w:p>
    <w:p w14:paraId="33770543" w14:textId="77777777" w:rsidR="00A244E8" w:rsidRPr="00A244E8" w:rsidRDefault="00A244E8" w:rsidP="003804F2">
      <w:pPr>
        <w:pStyle w:val="ListParagraph"/>
        <w:ind w:left="1080"/>
        <w:jc w:val="both"/>
        <w:rPr>
          <w:lang w:val="en-US"/>
        </w:rPr>
      </w:pPr>
    </w:p>
    <w:p w14:paraId="7811A597" w14:textId="3E66B61D" w:rsidR="00A244E8" w:rsidRPr="00A244E8" w:rsidRDefault="003E43A7" w:rsidP="003804F2">
      <w:pPr>
        <w:pStyle w:val="ListParagraph"/>
        <w:ind w:left="1080"/>
        <w:jc w:val="both"/>
        <w:rPr>
          <w:lang w:val="en-US"/>
        </w:rPr>
      </w:pPr>
      <w:proofErr w:type="gramStart"/>
      <w:r>
        <w:rPr>
          <w:b/>
          <w:lang w:val="en-US"/>
        </w:rPr>
        <w:t>stated</w:t>
      </w:r>
      <w:proofErr w:type="gramEnd"/>
      <w:r>
        <w:rPr>
          <w:b/>
          <w:lang w:val="en-US"/>
        </w:rPr>
        <w:t xml:space="preserve"> route or network</w:t>
      </w:r>
      <w:r w:rsidR="00A244E8" w:rsidRPr="00A244E8">
        <w:rPr>
          <w:lang w:val="en-US"/>
        </w:rPr>
        <w:t xml:space="preserve"> means the network specified in the relevant primary </w:t>
      </w:r>
      <w:r w:rsidR="00C71F4D">
        <w:rPr>
          <w:lang w:val="en-US"/>
        </w:rPr>
        <w:t>Notice</w:t>
      </w:r>
      <w:r w:rsidR="00631D20">
        <w:rPr>
          <w:lang w:val="en-US"/>
        </w:rPr>
        <w:t xml:space="preserve"> unless the vehicle meets the definition of a general access vehicle under th</w:t>
      </w:r>
      <w:r w:rsidR="00B44F1C">
        <w:rPr>
          <w:lang w:val="en-US"/>
        </w:rPr>
        <w:t xml:space="preserve">is </w:t>
      </w:r>
      <w:r w:rsidR="00C71F4D">
        <w:rPr>
          <w:lang w:val="en-US"/>
        </w:rPr>
        <w:t>Notice</w:t>
      </w:r>
      <w:r w:rsidR="00B44F1C">
        <w:rPr>
          <w:lang w:val="en-US"/>
        </w:rPr>
        <w:t>.</w:t>
      </w:r>
    </w:p>
    <w:p w14:paraId="580A9248" w14:textId="77777777" w:rsidR="00A244E8" w:rsidRPr="00A244E8" w:rsidRDefault="00A244E8" w:rsidP="003804F2">
      <w:pPr>
        <w:pStyle w:val="ListParagraph"/>
        <w:ind w:left="1080"/>
        <w:jc w:val="both"/>
        <w:rPr>
          <w:lang w:val="en-US"/>
        </w:rPr>
      </w:pPr>
    </w:p>
    <w:p w14:paraId="289ABAE2" w14:textId="77777777" w:rsidR="00A244E8" w:rsidRPr="00A244E8" w:rsidRDefault="00A244E8" w:rsidP="003804F2">
      <w:pPr>
        <w:pStyle w:val="ListParagraph"/>
        <w:ind w:left="1080"/>
        <w:jc w:val="both"/>
        <w:rPr>
          <w:lang w:val="en-US"/>
        </w:rPr>
      </w:pPr>
      <w:proofErr w:type="gramStart"/>
      <w:r w:rsidRPr="00A244E8">
        <w:rPr>
          <w:b/>
          <w:lang w:val="en-US"/>
        </w:rPr>
        <w:lastRenderedPageBreak/>
        <w:t>farm</w:t>
      </w:r>
      <w:proofErr w:type="gramEnd"/>
      <w:r w:rsidRPr="00A244E8">
        <w:rPr>
          <w:b/>
          <w:lang w:val="en-US"/>
        </w:rPr>
        <w:t xml:space="preserve"> gate</w:t>
      </w:r>
      <w:r w:rsidRPr="00A244E8">
        <w:rPr>
          <w:lang w:val="en-US"/>
        </w:rPr>
        <w:t xml:space="preserve"> means the point at which the vehicle or combination leaves the farmer’s property where the grain was harvested and enters the approved route network.</w:t>
      </w:r>
    </w:p>
    <w:p w14:paraId="53004B10" w14:textId="77777777" w:rsidR="00A244E8" w:rsidRPr="00A244E8" w:rsidRDefault="00A244E8" w:rsidP="003804F2">
      <w:pPr>
        <w:pStyle w:val="ListParagraph"/>
        <w:ind w:left="1080"/>
        <w:jc w:val="both"/>
        <w:rPr>
          <w:lang w:val="en-US"/>
        </w:rPr>
      </w:pPr>
    </w:p>
    <w:p w14:paraId="4D4C9248" w14:textId="77777777" w:rsidR="00631D20" w:rsidRDefault="00631D20" w:rsidP="003804F2">
      <w:pPr>
        <w:pStyle w:val="ListParagraph"/>
        <w:ind w:left="1080"/>
        <w:jc w:val="both"/>
        <w:rPr>
          <w:b/>
          <w:lang w:val="en-US"/>
        </w:rPr>
      </w:pPr>
      <w:proofErr w:type="gramStart"/>
      <w:r>
        <w:rPr>
          <w:b/>
          <w:lang w:val="en-US"/>
        </w:rPr>
        <w:t>general</w:t>
      </w:r>
      <w:proofErr w:type="gramEnd"/>
      <w:r>
        <w:rPr>
          <w:b/>
          <w:lang w:val="en-US"/>
        </w:rPr>
        <w:t xml:space="preserve"> access </w:t>
      </w:r>
      <w:r w:rsidRPr="00B44F1C">
        <w:rPr>
          <w:lang w:val="en-US"/>
        </w:rPr>
        <w:t>means access to all roads, subject to the operation of the Heavy Vehicle National Law and road rules of the relevant participating jurisdiction</w:t>
      </w:r>
      <w:r>
        <w:rPr>
          <w:b/>
          <w:lang w:val="en-US"/>
        </w:rPr>
        <w:t xml:space="preserve">. </w:t>
      </w:r>
    </w:p>
    <w:p w14:paraId="0D94BC76" w14:textId="77777777" w:rsidR="00631D20" w:rsidRDefault="00631D20" w:rsidP="003804F2">
      <w:pPr>
        <w:pStyle w:val="ListParagraph"/>
        <w:ind w:left="1080"/>
        <w:jc w:val="both"/>
        <w:rPr>
          <w:b/>
          <w:lang w:val="en-US"/>
        </w:rPr>
      </w:pPr>
    </w:p>
    <w:p w14:paraId="1E0EA85A" w14:textId="77777777" w:rsidR="00A244E8" w:rsidRDefault="00A244E8" w:rsidP="003804F2">
      <w:pPr>
        <w:pStyle w:val="ListParagraph"/>
        <w:ind w:left="1080"/>
        <w:jc w:val="both"/>
        <w:rPr>
          <w:lang w:val="en-US"/>
        </w:rPr>
      </w:pPr>
      <w:proofErr w:type="gramStart"/>
      <w:r w:rsidRPr="00A244E8">
        <w:rPr>
          <w:b/>
          <w:lang w:val="en-US"/>
        </w:rPr>
        <w:t>grain</w:t>
      </w:r>
      <w:proofErr w:type="gramEnd"/>
      <w:r w:rsidRPr="00A244E8">
        <w:rPr>
          <w:b/>
          <w:lang w:val="en-US"/>
        </w:rPr>
        <w:t xml:space="preserve"> receiver</w:t>
      </w:r>
      <w:r w:rsidRPr="00A244E8">
        <w:rPr>
          <w:lang w:val="en-US"/>
        </w:rPr>
        <w:t xml:space="preserve"> means the place that the grain is delivered to directly from the farm.</w:t>
      </w:r>
    </w:p>
    <w:p w14:paraId="335D41FD" w14:textId="77777777" w:rsidR="00631D20" w:rsidRPr="00A244E8" w:rsidRDefault="00631D20" w:rsidP="003804F2">
      <w:pPr>
        <w:pStyle w:val="ListParagraph"/>
        <w:ind w:left="1080"/>
        <w:jc w:val="both"/>
        <w:rPr>
          <w:lang w:val="en-US"/>
        </w:rPr>
      </w:pPr>
    </w:p>
    <w:p w14:paraId="1BB950B8" w14:textId="1AC9448D" w:rsidR="003E0C89" w:rsidRDefault="00A244E8" w:rsidP="003E0C89">
      <w:pPr>
        <w:pStyle w:val="ListParagraph"/>
        <w:ind w:left="1080"/>
        <w:jc w:val="both"/>
        <w:rPr>
          <w:lang w:val="en-US"/>
        </w:rPr>
      </w:pPr>
      <w:proofErr w:type="gramStart"/>
      <w:r w:rsidRPr="00A244E8">
        <w:rPr>
          <w:b/>
          <w:lang w:val="en-US"/>
        </w:rPr>
        <w:t>normal</w:t>
      </w:r>
      <w:proofErr w:type="gramEnd"/>
      <w:r w:rsidRPr="00A244E8">
        <w:rPr>
          <w:b/>
          <w:lang w:val="en-US"/>
        </w:rPr>
        <w:t xml:space="preserve"> mass limit</w:t>
      </w:r>
      <w:r w:rsidRPr="00A244E8">
        <w:rPr>
          <w:lang w:val="en-US"/>
        </w:rPr>
        <w:t xml:space="preserve"> means </w:t>
      </w:r>
      <w:r w:rsidR="003D6630">
        <w:rPr>
          <w:lang w:val="en-US"/>
        </w:rPr>
        <w:t>a</w:t>
      </w:r>
      <w:r w:rsidRPr="00A244E8">
        <w:rPr>
          <w:lang w:val="en-US"/>
        </w:rPr>
        <w:t xml:space="preserve"> mass limit that would, but for the operation of </w:t>
      </w:r>
      <w:r w:rsidR="003E0C89">
        <w:rPr>
          <w:lang w:val="en-US"/>
        </w:rPr>
        <w:t xml:space="preserve">s10 of this </w:t>
      </w:r>
      <w:r w:rsidR="00C71F4D">
        <w:rPr>
          <w:lang w:val="en-US"/>
        </w:rPr>
        <w:t>Notice</w:t>
      </w:r>
      <w:r w:rsidRPr="00A244E8">
        <w:rPr>
          <w:lang w:val="en-US"/>
        </w:rPr>
        <w:t>, apply to the vehicle or c</w:t>
      </w:r>
      <w:r w:rsidR="003E0C89">
        <w:rPr>
          <w:lang w:val="en-US"/>
        </w:rPr>
        <w:t>ombination when operating under:</w:t>
      </w:r>
    </w:p>
    <w:p w14:paraId="2F5A5319" w14:textId="77777777" w:rsidR="003E0C89" w:rsidRPr="003E0C89" w:rsidRDefault="003E0C89" w:rsidP="003E0C89">
      <w:pPr>
        <w:pStyle w:val="ListParagraph"/>
        <w:ind w:left="1080"/>
        <w:jc w:val="both"/>
        <w:rPr>
          <w:lang w:val="en-US"/>
        </w:rPr>
      </w:pPr>
    </w:p>
    <w:p w14:paraId="3732BF06" w14:textId="285EE84A" w:rsidR="003E0C89" w:rsidRPr="003E0C89" w:rsidRDefault="003E0C89" w:rsidP="003E0C89">
      <w:pPr>
        <w:pStyle w:val="ListParagraph"/>
        <w:numPr>
          <w:ilvl w:val="0"/>
          <w:numId w:val="14"/>
        </w:numPr>
        <w:jc w:val="both"/>
        <w:rPr>
          <w:lang w:val="en-US"/>
        </w:rPr>
      </w:pPr>
      <w:r w:rsidRPr="003E0C89">
        <w:rPr>
          <w:lang w:val="en-US"/>
        </w:rPr>
        <w:t xml:space="preserve">General </w:t>
      </w:r>
      <w:r w:rsidR="00143565">
        <w:rPr>
          <w:lang w:val="en-US"/>
        </w:rPr>
        <w:t>M</w:t>
      </w:r>
      <w:r w:rsidRPr="003E0C89">
        <w:rPr>
          <w:lang w:val="en-US"/>
        </w:rPr>
        <w:t xml:space="preserve">ass </w:t>
      </w:r>
      <w:r w:rsidR="00143565">
        <w:rPr>
          <w:lang w:val="en-US"/>
        </w:rPr>
        <w:t>L</w:t>
      </w:r>
      <w:r w:rsidRPr="003E0C89">
        <w:rPr>
          <w:lang w:val="en-US"/>
        </w:rPr>
        <w:t>imits</w:t>
      </w:r>
      <w:r>
        <w:rPr>
          <w:lang w:val="en-US"/>
        </w:rPr>
        <w:t>; or</w:t>
      </w:r>
    </w:p>
    <w:p w14:paraId="30D713F6" w14:textId="77777777" w:rsidR="006843A6" w:rsidRDefault="003E0C89" w:rsidP="003E0C89">
      <w:pPr>
        <w:pStyle w:val="ListParagraph"/>
        <w:numPr>
          <w:ilvl w:val="0"/>
          <w:numId w:val="14"/>
        </w:numPr>
        <w:jc w:val="both"/>
        <w:rPr>
          <w:lang w:val="en-US"/>
        </w:rPr>
      </w:pPr>
      <w:r w:rsidRPr="003E0C89">
        <w:rPr>
          <w:lang w:val="en-US"/>
        </w:rPr>
        <w:t xml:space="preserve">Concessional Mass limits; </w:t>
      </w:r>
    </w:p>
    <w:p w14:paraId="4625827C" w14:textId="5712CD79" w:rsidR="003E0C89" w:rsidRPr="003E0C89" w:rsidRDefault="006843A6" w:rsidP="003E0C89">
      <w:pPr>
        <w:pStyle w:val="ListParagraph"/>
        <w:numPr>
          <w:ilvl w:val="0"/>
          <w:numId w:val="14"/>
        </w:numPr>
        <w:jc w:val="both"/>
        <w:rPr>
          <w:lang w:val="en-US"/>
        </w:rPr>
      </w:pPr>
      <w:r>
        <w:rPr>
          <w:lang w:val="en-US"/>
        </w:rPr>
        <w:t>Higher Mass Limits</w:t>
      </w:r>
      <w:r w:rsidR="00B44F1C">
        <w:rPr>
          <w:lang w:val="en-US"/>
        </w:rPr>
        <w:t xml:space="preserve"> under the HML Application </w:t>
      </w:r>
      <w:r w:rsidR="00C71F4D">
        <w:rPr>
          <w:lang w:val="en-US"/>
        </w:rPr>
        <w:t>Notice</w:t>
      </w:r>
      <w:r>
        <w:rPr>
          <w:lang w:val="en-US"/>
        </w:rPr>
        <w:t xml:space="preserve">; </w:t>
      </w:r>
      <w:r w:rsidR="003E0C89" w:rsidRPr="003E0C89">
        <w:rPr>
          <w:lang w:val="en-US"/>
        </w:rPr>
        <w:t>or</w:t>
      </w:r>
    </w:p>
    <w:p w14:paraId="280B98C7" w14:textId="446DDDE1" w:rsidR="00A244E8" w:rsidRPr="003E0C89" w:rsidRDefault="003E0C89" w:rsidP="003E0C89">
      <w:pPr>
        <w:pStyle w:val="ListParagraph"/>
        <w:numPr>
          <w:ilvl w:val="0"/>
          <w:numId w:val="14"/>
        </w:numPr>
        <w:jc w:val="both"/>
        <w:rPr>
          <w:lang w:val="en-US"/>
        </w:rPr>
      </w:pPr>
      <w:r w:rsidRPr="003E0C89">
        <w:rPr>
          <w:lang w:val="en-US"/>
        </w:rPr>
        <w:t xml:space="preserve">The mass limits specified in a Primary </w:t>
      </w:r>
      <w:r w:rsidR="00C71F4D">
        <w:rPr>
          <w:lang w:val="en-US"/>
        </w:rPr>
        <w:t>Notice</w:t>
      </w:r>
      <w:r w:rsidRPr="003E0C89">
        <w:rPr>
          <w:lang w:val="en-US"/>
        </w:rPr>
        <w:t>.</w:t>
      </w:r>
    </w:p>
    <w:p w14:paraId="5FF0D9F1" w14:textId="77777777" w:rsidR="00A244E8" w:rsidRPr="00A244E8" w:rsidRDefault="00A244E8" w:rsidP="003804F2">
      <w:pPr>
        <w:pStyle w:val="ListParagraph"/>
        <w:ind w:left="1080"/>
        <w:jc w:val="both"/>
        <w:rPr>
          <w:lang w:val="en-US"/>
        </w:rPr>
      </w:pPr>
    </w:p>
    <w:p w14:paraId="35E5CF9D" w14:textId="146F938E" w:rsidR="00A244E8" w:rsidRDefault="006026D2" w:rsidP="003804F2">
      <w:pPr>
        <w:pStyle w:val="ListParagraph"/>
        <w:ind w:left="1080"/>
        <w:jc w:val="both"/>
        <w:rPr>
          <w:lang w:val="en-US"/>
        </w:rPr>
      </w:pPr>
      <w:r>
        <w:rPr>
          <w:b/>
          <w:lang w:val="en-US"/>
        </w:rPr>
        <w:t xml:space="preserve">HML Application </w:t>
      </w:r>
      <w:r w:rsidR="00C71F4D">
        <w:rPr>
          <w:b/>
          <w:lang w:val="en-US"/>
        </w:rPr>
        <w:t>Notice</w:t>
      </w:r>
      <w:r w:rsidR="00A244E8" w:rsidRPr="00A244E8">
        <w:rPr>
          <w:lang w:val="en-US"/>
        </w:rPr>
        <w:t xml:space="preserve"> means </w:t>
      </w:r>
      <w:r>
        <w:rPr>
          <w:lang w:val="en-US"/>
        </w:rPr>
        <w:t xml:space="preserve">the </w:t>
      </w:r>
      <w:r w:rsidRPr="00D078C9">
        <w:rPr>
          <w:lang w:val="en-US"/>
        </w:rPr>
        <w:t xml:space="preserve">South Australia Class 3 (Application of Higher Mass Limits) Mass Exemption </w:t>
      </w:r>
      <w:r w:rsidR="00C71F4D">
        <w:rPr>
          <w:lang w:val="en-US"/>
        </w:rPr>
        <w:t>Notice</w:t>
      </w:r>
      <w:r w:rsidRPr="00D078C9">
        <w:rPr>
          <w:lang w:val="en-US"/>
        </w:rPr>
        <w:t xml:space="preserve"> 2019</w:t>
      </w:r>
      <w:r w:rsidR="00A244E8" w:rsidRPr="00A244E8">
        <w:rPr>
          <w:lang w:val="en-US"/>
        </w:rPr>
        <w:t>.</w:t>
      </w:r>
    </w:p>
    <w:p w14:paraId="4C5A8470" w14:textId="77777777" w:rsidR="00056A4C" w:rsidRDefault="00056A4C" w:rsidP="003804F2">
      <w:pPr>
        <w:pStyle w:val="ListParagraph"/>
        <w:ind w:left="1080"/>
        <w:jc w:val="both"/>
        <w:rPr>
          <w:lang w:val="en-US"/>
        </w:rPr>
      </w:pPr>
    </w:p>
    <w:p w14:paraId="4797A4B0" w14:textId="12004652" w:rsidR="00056A4C" w:rsidRPr="00056A4C" w:rsidRDefault="00056A4C" w:rsidP="00056A4C">
      <w:pPr>
        <w:pStyle w:val="ListParagraph"/>
        <w:ind w:left="2160" w:hanging="1080"/>
        <w:jc w:val="both"/>
        <w:rPr>
          <w:i/>
          <w:lang w:val="en-US"/>
        </w:rPr>
      </w:pPr>
      <w:r w:rsidRPr="00056A4C">
        <w:rPr>
          <w:i/>
          <w:lang w:val="en-US"/>
        </w:rPr>
        <w:t>Note:</w:t>
      </w:r>
      <w:r w:rsidRPr="00056A4C">
        <w:rPr>
          <w:i/>
          <w:lang w:val="en-US"/>
        </w:rPr>
        <w:tab/>
        <w:t xml:space="preserve">The HML Application </w:t>
      </w:r>
      <w:r w:rsidR="00C71F4D">
        <w:rPr>
          <w:i/>
          <w:lang w:val="en-US"/>
        </w:rPr>
        <w:t>Notice</w:t>
      </w:r>
      <w:r w:rsidRPr="00056A4C">
        <w:rPr>
          <w:i/>
          <w:lang w:val="en-US"/>
        </w:rPr>
        <w:t xml:space="preserve"> applies conditions mass limits from Schedule 5 of the Regulation Higher Mass Limits in South Australia. The conditions in that </w:t>
      </w:r>
      <w:r w:rsidR="00C71F4D">
        <w:rPr>
          <w:i/>
          <w:lang w:val="en-US"/>
        </w:rPr>
        <w:t>Notice</w:t>
      </w:r>
      <w:r w:rsidRPr="00056A4C">
        <w:rPr>
          <w:i/>
          <w:lang w:val="en-US"/>
        </w:rPr>
        <w:t xml:space="preserve"> differ from those in Schedule</w:t>
      </w:r>
      <w:r>
        <w:rPr>
          <w:i/>
          <w:lang w:val="en-US"/>
        </w:rPr>
        <w:t xml:space="preserve"> 5.</w:t>
      </w:r>
    </w:p>
    <w:p w14:paraId="1F95D246" w14:textId="77777777" w:rsidR="00675D2A" w:rsidRDefault="00675D2A" w:rsidP="003804F2">
      <w:pPr>
        <w:pStyle w:val="ListParagraph"/>
        <w:ind w:left="1080"/>
        <w:jc w:val="both"/>
        <w:rPr>
          <w:lang w:val="en-US"/>
        </w:rPr>
      </w:pPr>
    </w:p>
    <w:p w14:paraId="51B09534" w14:textId="5B498A34" w:rsidR="00A244E8" w:rsidRDefault="00675D2A" w:rsidP="003804F2">
      <w:pPr>
        <w:pStyle w:val="ListParagraph"/>
        <w:ind w:left="1080"/>
        <w:jc w:val="both"/>
        <w:rPr>
          <w:lang w:val="en-US"/>
        </w:rPr>
      </w:pPr>
      <w:r w:rsidRPr="00E9400C">
        <w:rPr>
          <w:b/>
          <w:lang w:val="en-US"/>
        </w:rPr>
        <w:t xml:space="preserve">Primary </w:t>
      </w:r>
      <w:r w:rsidR="00C71F4D">
        <w:rPr>
          <w:b/>
          <w:lang w:val="en-US"/>
        </w:rPr>
        <w:t>Notice</w:t>
      </w:r>
      <w:r>
        <w:rPr>
          <w:lang w:val="en-US"/>
        </w:rPr>
        <w:t xml:space="preserve"> </w:t>
      </w:r>
      <w:r w:rsidR="009D22AD">
        <w:rPr>
          <w:lang w:val="en-US"/>
        </w:rPr>
        <w:t>means the notice that applies to the operation of the vehicle if it is not a general access vehicle operating at General Mass Limits.</w:t>
      </w:r>
    </w:p>
    <w:p w14:paraId="50466205" w14:textId="77777777" w:rsidR="00955CEC" w:rsidRDefault="00955CEC" w:rsidP="003804F2">
      <w:pPr>
        <w:pStyle w:val="ListParagraph"/>
        <w:ind w:left="1080"/>
        <w:jc w:val="both"/>
        <w:rPr>
          <w:lang w:val="en-US"/>
        </w:rPr>
      </w:pPr>
    </w:p>
    <w:p w14:paraId="7E58DA8E" w14:textId="13FF4CE1" w:rsidR="00675D2A" w:rsidRPr="00E86E20" w:rsidRDefault="00955CEC" w:rsidP="00E86E20">
      <w:pPr>
        <w:pStyle w:val="ListParagraph"/>
        <w:ind w:left="2160" w:hanging="1080"/>
        <w:jc w:val="both"/>
        <w:rPr>
          <w:i/>
          <w:lang w:val="en-US"/>
        </w:rPr>
      </w:pPr>
      <w:r w:rsidRPr="00CF1098">
        <w:rPr>
          <w:i/>
          <w:lang w:val="en-US"/>
        </w:rPr>
        <w:t>Note:</w:t>
      </w:r>
      <w:r w:rsidRPr="00CF1098">
        <w:rPr>
          <w:i/>
          <w:lang w:val="en-US"/>
        </w:rPr>
        <w:tab/>
      </w:r>
      <w:r w:rsidR="003E03F0" w:rsidRPr="00CF1098">
        <w:rPr>
          <w:i/>
          <w:lang w:val="en-US"/>
        </w:rPr>
        <w:t>In this instance, a primary notice would include, for example, a complaint B-</w:t>
      </w:r>
      <w:r w:rsidR="003E03F0">
        <w:rPr>
          <w:i/>
          <w:lang w:val="en-US"/>
        </w:rPr>
        <w:t>d</w:t>
      </w:r>
      <w:r w:rsidR="003E03F0" w:rsidRPr="00CF1098">
        <w:rPr>
          <w:i/>
          <w:lang w:val="en-US"/>
        </w:rPr>
        <w:t xml:space="preserve">ouble </w:t>
      </w:r>
      <w:r w:rsidR="003E03F0">
        <w:rPr>
          <w:i/>
          <w:lang w:val="en-US"/>
        </w:rPr>
        <w:t xml:space="preserve">or Road Train </w:t>
      </w:r>
      <w:r w:rsidR="003E03F0" w:rsidRPr="00CF1098">
        <w:rPr>
          <w:i/>
          <w:lang w:val="en-US"/>
        </w:rPr>
        <w:t xml:space="preserve">operating at General </w:t>
      </w:r>
      <w:r w:rsidR="003E03F0">
        <w:rPr>
          <w:i/>
          <w:lang w:val="en-US"/>
        </w:rPr>
        <w:t>M</w:t>
      </w:r>
      <w:r w:rsidR="003E03F0" w:rsidRPr="00CF1098">
        <w:rPr>
          <w:i/>
          <w:lang w:val="en-US"/>
        </w:rPr>
        <w:t>ass Limits under a Class 2 authority</w:t>
      </w:r>
      <w:r w:rsidR="003E03F0">
        <w:rPr>
          <w:i/>
          <w:lang w:val="en-US"/>
        </w:rPr>
        <w:t xml:space="preserve">, or an eligible vehicle </w:t>
      </w:r>
      <w:r w:rsidR="003E03F0" w:rsidRPr="00CF1098">
        <w:rPr>
          <w:i/>
          <w:lang w:val="en-US"/>
        </w:rPr>
        <w:t xml:space="preserve">operating as a Class 3 vehicle under </w:t>
      </w:r>
      <w:r w:rsidR="003E03F0" w:rsidRPr="0084441A">
        <w:rPr>
          <w:i/>
          <w:lang w:val="en-US"/>
        </w:rPr>
        <w:t>South Australia Class 3 (Application of Higher Mass Limits) Mass Exemption Notice 20</w:t>
      </w:r>
      <w:r w:rsidR="003E03F0">
        <w:rPr>
          <w:i/>
          <w:lang w:val="en-US"/>
        </w:rPr>
        <w:t xml:space="preserve">20 </w:t>
      </w:r>
      <w:r w:rsidR="003E03F0" w:rsidRPr="0084441A">
        <w:rPr>
          <w:i/>
          <w:lang w:val="en-US"/>
        </w:rPr>
        <w:t>(HML Application Notice)</w:t>
      </w:r>
      <w:r w:rsidR="003E03F0" w:rsidRPr="00CF1098">
        <w:rPr>
          <w:i/>
          <w:lang w:val="en-US"/>
        </w:rPr>
        <w:t xml:space="preserve">. </w:t>
      </w:r>
    </w:p>
    <w:p w14:paraId="31C584A7" w14:textId="77777777" w:rsidR="00A244E8" w:rsidRPr="00A244E8" w:rsidRDefault="00A244E8" w:rsidP="003804F2">
      <w:pPr>
        <w:pStyle w:val="ListParagraph"/>
        <w:numPr>
          <w:ilvl w:val="0"/>
          <w:numId w:val="1"/>
        </w:numPr>
        <w:jc w:val="both"/>
        <w:rPr>
          <w:b/>
          <w:lang w:val="en-US"/>
        </w:rPr>
      </w:pPr>
      <w:r w:rsidRPr="00A244E8">
        <w:rPr>
          <w:b/>
          <w:lang w:val="en-US"/>
        </w:rPr>
        <w:t>Title</w:t>
      </w:r>
    </w:p>
    <w:p w14:paraId="017ED94E" w14:textId="77777777" w:rsidR="00A244E8" w:rsidRDefault="00A244E8" w:rsidP="003804F2">
      <w:pPr>
        <w:pStyle w:val="ListParagraph"/>
        <w:ind w:left="1080"/>
        <w:jc w:val="both"/>
        <w:rPr>
          <w:lang w:val="en-US"/>
        </w:rPr>
      </w:pPr>
    </w:p>
    <w:p w14:paraId="7A63489E" w14:textId="6079515D" w:rsidR="00A244E8" w:rsidRDefault="00A244E8" w:rsidP="003804F2">
      <w:pPr>
        <w:pStyle w:val="ListParagraph"/>
        <w:ind w:left="1080"/>
        <w:jc w:val="both"/>
        <w:rPr>
          <w:lang w:val="en-US"/>
        </w:rPr>
      </w:pPr>
      <w:r w:rsidRPr="00A244E8">
        <w:rPr>
          <w:lang w:val="en-US"/>
        </w:rPr>
        <w:t xml:space="preserve">This </w:t>
      </w:r>
      <w:r w:rsidR="00C71F4D">
        <w:rPr>
          <w:lang w:val="en-US"/>
        </w:rPr>
        <w:t>Notice</w:t>
      </w:r>
      <w:r w:rsidRPr="00A244E8">
        <w:rPr>
          <w:lang w:val="en-US"/>
        </w:rPr>
        <w:t xml:space="preserve"> may be cited as the </w:t>
      </w:r>
      <w:r w:rsidRPr="00EB353E">
        <w:rPr>
          <w:i/>
          <w:lang w:val="en-US"/>
        </w:rPr>
        <w:t xml:space="preserve">South Australia Heavy Vehicle Farm Gate Grain Transport Mass Exemption </w:t>
      </w:r>
      <w:r w:rsidR="00C71F4D">
        <w:rPr>
          <w:i/>
          <w:lang w:val="en-US"/>
        </w:rPr>
        <w:t>Notice</w:t>
      </w:r>
      <w:r w:rsidRPr="00EB353E">
        <w:rPr>
          <w:i/>
          <w:lang w:val="en-US"/>
        </w:rPr>
        <w:t xml:space="preserve"> 20</w:t>
      </w:r>
      <w:r w:rsidR="003E03F0">
        <w:rPr>
          <w:i/>
          <w:lang w:val="en-US"/>
        </w:rPr>
        <w:t>20</w:t>
      </w:r>
      <w:r w:rsidRPr="00A244E8">
        <w:rPr>
          <w:lang w:val="en-US"/>
        </w:rPr>
        <w:t>.</w:t>
      </w:r>
    </w:p>
    <w:p w14:paraId="4DE5D9F2" w14:textId="77777777" w:rsidR="00A244E8" w:rsidRDefault="00A244E8" w:rsidP="003804F2">
      <w:pPr>
        <w:pStyle w:val="ListParagraph"/>
        <w:ind w:left="1080"/>
        <w:jc w:val="both"/>
        <w:rPr>
          <w:lang w:val="en-US"/>
        </w:rPr>
      </w:pPr>
    </w:p>
    <w:p w14:paraId="05E70ABC" w14:textId="77777777" w:rsidR="00A244E8" w:rsidRPr="00A244E8" w:rsidRDefault="00A244E8" w:rsidP="003804F2">
      <w:pPr>
        <w:pStyle w:val="ListParagraph"/>
        <w:numPr>
          <w:ilvl w:val="0"/>
          <w:numId w:val="1"/>
        </w:numPr>
        <w:jc w:val="both"/>
        <w:rPr>
          <w:b/>
          <w:lang w:val="en-US"/>
        </w:rPr>
      </w:pPr>
      <w:r w:rsidRPr="00A244E8">
        <w:rPr>
          <w:b/>
          <w:lang w:val="en-US"/>
        </w:rPr>
        <w:t>Application</w:t>
      </w:r>
    </w:p>
    <w:p w14:paraId="0B937E68" w14:textId="77777777" w:rsidR="00A244E8" w:rsidRDefault="00A244E8" w:rsidP="003804F2">
      <w:pPr>
        <w:pStyle w:val="ListParagraph"/>
        <w:ind w:left="1080"/>
        <w:jc w:val="both"/>
        <w:rPr>
          <w:lang w:val="en-US"/>
        </w:rPr>
      </w:pPr>
    </w:p>
    <w:p w14:paraId="3465006C" w14:textId="24A6CA3A" w:rsidR="00D14F62" w:rsidRPr="00D14F62" w:rsidRDefault="00A244E8" w:rsidP="003804F2">
      <w:pPr>
        <w:pStyle w:val="ListParagraph"/>
        <w:numPr>
          <w:ilvl w:val="0"/>
          <w:numId w:val="4"/>
        </w:numPr>
        <w:jc w:val="both"/>
        <w:rPr>
          <w:lang w:val="en-US"/>
        </w:rPr>
      </w:pPr>
      <w:r w:rsidRPr="00A244E8">
        <w:rPr>
          <w:lang w:val="en-US"/>
        </w:rPr>
        <w:t xml:space="preserve">This </w:t>
      </w:r>
      <w:r w:rsidR="00C71F4D">
        <w:rPr>
          <w:lang w:val="en-US"/>
        </w:rPr>
        <w:t>Notice</w:t>
      </w:r>
      <w:r w:rsidRPr="00A244E8">
        <w:rPr>
          <w:lang w:val="en-US"/>
        </w:rPr>
        <w:t xml:space="preserve"> applies in South Australia.</w:t>
      </w:r>
    </w:p>
    <w:p w14:paraId="21CE0242" w14:textId="77777777" w:rsidR="00D14F62" w:rsidRPr="00D14F62" w:rsidRDefault="00D14F62" w:rsidP="003804F2">
      <w:pPr>
        <w:pStyle w:val="ListParagraph"/>
        <w:rPr>
          <w:lang w:val="en-US"/>
        </w:rPr>
      </w:pPr>
    </w:p>
    <w:p w14:paraId="77395B57" w14:textId="2F141796" w:rsidR="00D14F62" w:rsidRDefault="00A244E8" w:rsidP="003804F2">
      <w:pPr>
        <w:pStyle w:val="ListParagraph"/>
        <w:numPr>
          <w:ilvl w:val="0"/>
          <w:numId w:val="4"/>
        </w:numPr>
        <w:jc w:val="both"/>
        <w:rPr>
          <w:lang w:val="en-US"/>
        </w:rPr>
      </w:pPr>
      <w:r w:rsidRPr="00A244E8">
        <w:rPr>
          <w:lang w:val="en-US"/>
        </w:rPr>
        <w:t xml:space="preserve">This </w:t>
      </w:r>
      <w:r w:rsidR="00C71F4D">
        <w:rPr>
          <w:lang w:val="en-US"/>
        </w:rPr>
        <w:t>Notice</w:t>
      </w:r>
      <w:r w:rsidRPr="00A244E8">
        <w:rPr>
          <w:lang w:val="en-US"/>
        </w:rPr>
        <w:t xml:space="preserve"> applies to </w:t>
      </w:r>
      <w:r w:rsidR="00D14F62">
        <w:rPr>
          <w:lang w:val="en-US"/>
        </w:rPr>
        <w:t xml:space="preserve">a heavy vehicle operating </w:t>
      </w:r>
      <w:r w:rsidR="00675D2A">
        <w:rPr>
          <w:lang w:val="en-US"/>
        </w:rPr>
        <w:t xml:space="preserve">as a general access vehicle or </w:t>
      </w:r>
      <w:r w:rsidR="00D14F62">
        <w:rPr>
          <w:lang w:val="en-US"/>
        </w:rPr>
        <w:t xml:space="preserve">under </w:t>
      </w:r>
      <w:r w:rsidR="003E03F0">
        <w:rPr>
          <w:lang w:val="en-US"/>
        </w:rPr>
        <w:t>a P</w:t>
      </w:r>
      <w:r w:rsidR="00675D2A">
        <w:rPr>
          <w:lang w:val="en-US"/>
        </w:rPr>
        <w:t xml:space="preserve">rimary </w:t>
      </w:r>
      <w:r w:rsidR="00C71F4D">
        <w:rPr>
          <w:lang w:val="en-US"/>
        </w:rPr>
        <w:t>Notice</w:t>
      </w:r>
      <w:r w:rsidR="00675D2A">
        <w:rPr>
          <w:lang w:val="en-US"/>
        </w:rPr>
        <w:t xml:space="preserve"> under </w:t>
      </w:r>
      <w:r w:rsidR="00D14F62">
        <w:rPr>
          <w:lang w:val="en-US"/>
        </w:rPr>
        <w:t>the following p</w:t>
      </w:r>
      <w:r w:rsidR="003E0C89">
        <w:rPr>
          <w:lang w:val="en-US"/>
        </w:rPr>
        <w:t>rovisions of the Regulation</w:t>
      </w:r>
      <w:r w:rsidR="00D14F62">
        <w:rPr>
          <w:lang w:val="en-US"/>
        </w:rPr>
        <w:t>:</w:t>
      </w:r>
    </w:p>
    <w:p w14:paraId="6E720FBD" w14:textId="77777777" w:rsidR="00D14F62" w:rsidRPr="00D14F62" w:rsidRDefault="00D14F62" w:rsidP="003804F2">
      <w:pPr>
        <w:pStyle w:val="ListParagraph"/>
        <w:rPr>
          <w:lang w:val="en-US"/>
        </w:rPr>
      </w:pPr>
    </w:p>
    <w:p w14:paraId="28D2BEAC" w14:textId="77777777" w:rsidR="00D14F62" w:rsidRDefault="00D14F62" w:rsidP="003804F2">
      <w:pPr>
        <w:pStyle w:val="ListParagraph"/>
        <w:numPr>
          <w:ilvl w:val="0"/>
          <w:numId w:val="5"/>
        </w:numPr>
        <w:ind w:left="1440"/>
        <w:jc w:val="both"/>
        <w:rPr>
          <w:lang w:val="en-US"/>
        </w:rPr>
      </w:pPr>
      <w:r>
        <w:rPr>
          <w:lang w:val="en-US"/>
        </w:rPr>
        <w:t xml:space="preserve">General Mass Limits </w:t>
      </w:r>
      <w:r w:rsidR="00056A4C">
        <w:rPr>
          <w:lang w:val="en-US"/>
        </w:rPr>
        <w:t xml:space="preserve">(GML) </w:t>
      </w:r>
      <w:r>
        <w:rPr>
          <w:lang w:val="en-US"/>
        </w:rPr>
        <w:t>set out in Schedule 1; or</w:t>
      </w:r>
    </w:p>
    <w:p w14:paraId="15E43AC3" w14:textId="0B475BCE" w:rsidR="006843A6" w:rsidRPr="00A244E8" w:rsidRDefault="00D14F62" w:rsidP="003804F2">
      <w:pPr>
        <w:pStyle w:val="ListParagraph"/>
        <w:numPr>
          <w:ilvl w:val="0"/>
          <w:numId w:val="5"/>
        </w:numPr>
        <w:ind w:left="1440"/>
        <w:jc w:val="both"/>
        <w:rPr>
          <w:lang w:val="en-US"/>
        </w:rPr>
      </w:pPr>
      <w:r>
        <w:rPr>
          <w:lang w:val="en-US"/>
        </w:rPr>
        <w:t xml:space="preserve">Concessional Mass Limits </w:t>
      </w:r>
      <w:r w:rsidR="00056A4C">
        <w:rPr>
          <w:lang w:val="en-US"/>
        </w:rPr>
        <w:t>(CML)</w:t>
      </w:r>
      <w:r w:rsidR="00A244E8" w:rsidRPr="00A244E8">
        <w:rPr>
          <w:lang w:val="en-US"/>
        </w:rPr>
        <w:t xml:space="preserve">set out in Schedule </w:t>
      </w:r>
      <w:r>
        <w:rPr>
          <w:lang w:val="en-US"/>
        </w:rPr>
        <w:t>2</w:t>
      </w:r>
      <w:r w:rsidR="006843A6">
        <w:rPr>
          <w:lang w:val="en-US"/>
        </w:rPr>
        <w:t>; or</w:t>
      </w:r>
    </w:p>
    <w:p w14:paraId="2B1F4FE8" w14:textId="1BB78604" w:rsidR="00A244E8" w:rsidRDefault="006843A6" w:rsidP="00194C54">
      <w:pPr>
        <w:pStyle w:val="ListParagraph"/>
        <w:numPr>
          <w:ilvl w:val="0"/>
          <w:numId w:val="5"/>
        </w:numPr>
        <w:ind w:left="1440"/>
        <w:jc w:val="both"/>
        <w:rPr>
          <w:lang w:val="en-US"/>
        </w:rPr>
      </w:pPr>
      <w:r>
        <w:rPr>
          <w:lang w:val="en-US"/>
        </w:rPr>
        <w:lastRenderedPageBreak/>
        <w:t xml:space="preserve">To a vehicle operating under the </w:t>
      </w:r>
      <w:r w:rsidR="00D078C9" w:rsidRPr="006843A6">
        <w:rPr>
          <w:lang w:val="en-US"/>
        </w:rPr>
        <w:t xml:space="preserve">South Australia Class 3 (Application of Higher Mass Limits) Mass Exemption </w:t>
      </w:r>
      <w:r w:rsidR="00C71F4D">
        <w:rPr>
          <w:lang w:val="en-US"/>
        </w:rPr>
        <w:t>Notice</w:t>
      </w:r>
      <w:r w:rsidR="00D078C9" w:rsidRPr="006843A6">
        <w:rPr>
          <w:lang w:val="en-US"/>
        </w:rPr>
        <w:t xml:space="preserve"> 2019</w:t>
      </w:r>
      <w:r w:rsidR="006026D2" w:rsidRPr="00226383">
        <w:rPr>
          <w:lang w:val="en-US"/>
        </w:rPr>
        <w:t xml:space="preserve"> (HML Application </w:t>
      </w:r>
      <w:r w:rsidR="00C71F4D">
        <w:rPr>
          <w:lang w:val="en-US"/>
        </w:rPr>
        <w:t>Notice</w:t>
      </w:r>
      <w:r w:rsidR="006026D2" w:rsidRPr="00226383">
        <w:rPr>
          <w:lang w:val="en-US"/>
        </w:rPr>
        <w:t>).</w:t>
      </w:r>
    </w:p>
    <w:p w14:paraId="2E3DE9C6" w14:textId="77777777" w:rsidR="00E9400C" w:rsidRDefault="00E9400C" w:rsidP="00194C54">
      <w:pPr>
        <w:pStyle w:val="ListParagraph"/>
        <w:ind w:left="1080"/>
        <w:jc w:val="both"/>
        <w:rPr>
          <w:lang w:val="en-US"/>
        </w:rPr>
      </w:pPr>
    </w:p>
    <w:p w14:paraId="05D46B1B" w14:textId="269D883E" w:rsidR="00F847AD" w:rsidRDefault="00E9400C" w:rsidP="00E9400C">
      <w:pPr>
        <w:pStyle w:val="ListParagraph"/>
        <w:numPr>
          <w:ilvl w:val="0"/>
          <w:numId w:val="4"/>
        </w:numPr>
        <w:jc w:val="both"/>
        <w:rPr>
          <w:lang w:val="en-US"/>
        </w:rPr>
      </w:pPr>
      <w:r>
        <w:rPr>
          <w:lang w:val="en-US"/>
        </w:rPr>
        <w:t xml:space="preserve">This </w:t>
      </w:r>
      <w:r w:rsidR="00C71F4D">
        <w:rPr>
          <w:lang w:val="en-US"/>
        </w:rPr>
        <w:t>Notice</w:t>
      </w:r>
      <w:r>
        <w:rPr>
          <w:lang w:val="en-US"/>
        </w:rPr>
        <w:t xml:space="preserve"> does not apply to</w:t>
      </w:r>
      <w:r w:rsidR="00F847AD">
        <w:rPr>
          <w:lang w:val="en-US"/>
        </w:rPr>
        <w:t>:</w:t>
      </w:r>
    </w:p>
    <w:p w14:paraId="28230A22" w14:textId="74FFA44E" w:rsidR="00F847AD" w:rsidRDefault="00E9400C" w:rsidP="00F847AD">
      <w:pPr>
        <w:pStyle w:val="ListParagraph"/>
        <w:numPr>
          <w:ilvl w:val="1"/>
          <w:numId w:val="4"/>
        </w:numPr>
        <w:jc w:val="both"/>
        <w:rPr>
          <w:lang w:val="en-US"/>
        </w:rPr>
      </w:pPr>
      <w:r>
        <w:rPr>
          <w:lang w:val="en-US"/>
        </w:rPr>
        <w:t>Performance Based Standards vehicles</w:t>
      </w:r>
      <w:r w:rsidR="00F847AD">
        <w:rPr>
          <w:lang w:val="en-US"/>
        </w:rPr>
        <w:t>; or</w:t>
      </w:r>
    </w:p>
    <w:p w14:paraId="123475AE" w14:textId="33053478" w:rsidR="00194C54" w:rsidRPr="007273E3" w:rsidRDefault="00F847AD" w:rsidP="007273E3">
      <w:pPr>
        <w:pStyle w:val="ListParagraph"/>
        <w:numPr>
          <w:ilvl w:val="1"/>
          <w:numId w:val="4"/>
        </w:numPr>
        <w:jc w:val="both"/>
        <w:rPr>
          <w:lang w:val="en-US"/>
        </w:rPr>
      </w:pPr>
      <w:r>
        <w:rPr>
          <w:lang w:val="en-US"/>
        </w:rPr>
        <w:t>Pig trailers</w:t>
      </w:r>
      <w:r w:rsidR="00E9293B">
        <w:rPr>
          <w:lang w:val="en-US"/>
        </w:rPr>
        <w:t>.</w:t>
      </w:r>
    </w:p>
    <w:p w14:paraId="01934F55" w14:textId="77777777" w:rsidR="00194C54" w:rsidRDefault="00194C54" w:rsidP="003804F2">
      <w:pPr>
        <w:pStyle w:val="ListParagraph"/>
        <w:ind w:left="2160" w:hanging="720"/>
        <w:jc w:val="both"/>
        <w:rPr>
          <w:lang w:val="en-US"/>
        </w:rPr>
      </w:pPr>
    </w:p>
    <w:p w14:paraId="719B1EE7" w14:textId="77777777" w:rsidR="00D078C9" w:rsidRDefault="00D078C9" w:rsidP="003804F2">
      <w:pPr>
        <w:pStyle w:val="ListParagraph"/>
        <w:numPr>
          <w:ilvl w:val="0"/>
          <w:numId w:val="1"/>
        </w:numPr>
        <w:jc w:val="both"/>
        <w:rPr>
          <w:b/>
          <w:lang w:val="en-US"/>
        </w:rPr>
      </w:pPr>
      <w:r w:rsidRPr="00D078C9">
        <w:rPr>
          <w:b/>
          <w:lang w:val="en-US"/>
        </w:rPr>
        <w:t xml:space="preserve">Exemption </w:t>
      </w:r>
    </w:p>
    <w:p w14:paraId="66FD8338" w14:textId="77777777" w:rsidR="00D078C9" w:rsidRPr="00D078C9" w:rsidRDefault="00D078C9" w:rsidP="003804F2">
      <w:pPr>
        <w:pStyle w:val="ListParagraph"/>
        <w:jc w:val="both"/>
        <w:rPr>
          <w:b/>
          <w:lang w:val="en-US"/>
        </w:rPr>
      </w:pPr>
    </w:p>
    <w:p w14:paraId="269FEC90" w14:textId="4DAE6EFF" w:rsidR="006E041A" w:rsidRPr="003E0C89" w:rsidRDefault="006E041A" w:rsidP="003E0C89">
      <w:pPr>
        <w:pStyle w:val="ListParagraph"/>
        <w:numPr>
          <w:ilvl w:val="0"/>
          <w:numId w:val="7"/>
        </w:numPr>
        <w:jc w:val="both"/>
        <w:rPr>
          <w:lang w:val="en-US"/>
        </w:rPr>
      </w:pPr>
      <w:r>
        <w:rPr>
          <w:lang w:val="en-US"/>
        </w:rPr>
        <w:t xml:space="preserve">A heavy vehicle operating under General Mass Limits, and complying with the conditions of this </w:t>
      </w:r>
      <w:r w:rsidR="00C71F4D">
        <w:rPr>
          <w:lang w:val="en-US"/>
        </w:rPr>
        <w:t>Notice</w:t>
      </w:r>
      <w:r>
        <w:rPr>
          <w:lang w:val="en-US"/>
        </w:rPr>
        <w:t xml:space="preserve">, is exempt from </w:t>
      </w:r>
      <w:r w:rsidR="00DF2B2C">
        <w:rPr>
          <w:lang w:val="en-US"/>
        </w:rPr>
        <w:t xml:space="preserve">Schedule 1 of the </w:t>
      </w:r>
      <w:r w:rsidR="00DF2B2C" w:rsidRPr="003E0C89">
        <w:rPr>
          <w:i/>
          <w:lang w:val="en-US"/>
        </w:rPr>
        <w:t>Heavy Vehicle (Mass Dimension and Loading) National Regulation</w:t>
      </w:r>
      <w:r w:rsidR="00DF2B2C">
        <w:rPr>
          <w:lang w:val="en-US"/>
        </w:rPr>
        <w:t xml:space="preserve"> </w:t>
      </w:r>
      <w:r>
        <w:rPr>
          <w:lang w:val="en-US"/>
        </w:rPr>
        <w:t>to the extent that a conditional mas</w:t>
      </w:r>
      <w:r w:rsidR="00424904">
        <w:rPr>
          <w:lang w:val="en-US"/>
        </w:rPr>
        <w:t>s</w:t>
      </w:r>
      <w:r>
        <w:rPr>
          <w:lang w:val="en-US"/>
        </w:rPr>
        <w:t xml:space="preserve"> limit is provided under this </w:t>
      </w:r>
      <w:r w:rsidR="00C71F4D">
        <w:rPr>
          <w:lang w:val="en-US"/>
        </w:rPr>
        <w:t>Notice</w:t>
      </w:r>
      <w:r w:rsidR="00320BC4">
        <w:rPr>
          <w:lang w:val="en-US"/>
        </w:rPr>
        <w:t>.</w:t>
      </w:r>
    </w:p>
    <w:p w14:paraId="60431565" w14:textId="77777777" w:rsidR="00372480" w:rsidRDefault="00372480" w:rsidP="003804F2">
      <w:pPr>
        <w:pStyle w:val="ListParagraph"/>
        <w:ind w:left="1080"/>
        <w:jc w:val="both"/>
        <w:rPr>
          <w:lang w:val="en-US"/>
        </w:rPr>
      </w:pPr>
    </w:p>
    <w:p w14:paraId="055A3A08" w14:textId="750D322E" w:rsidR="00372480" w:rsidRDefault="00372480" w:rsidP="003804F2">
      <w:pPr>
        <w:pStyle w:val="ListParagraph"/>
        <w:numPr>
          <w:ilvl w:val="0"/>
          <w:numId w:val="7"/>
        </w:numPr>
        <w:jc w:val="both"/>
        <w:rPr>
          <w:lang w:val="en-US"/>
        </w:rPr>
      </w:pPr>
      <w:r>
        <w:rPr>
          <w:lang w:val="en-US"/>
        </w:rPr>
        <w:t xml:space="preserve">A heavy vehicle operating under Concessional Mass Limits, and complying with the conditions of this </w:t>
      </w:r>
      <w:r w:rsidR="00C71F4D">
        <w:rPr>
          <w:lang w:val="en-US"/>
        </w:rPr>
        <w:t>Notice</w:t>
      </w:r>
      <w:r>
        <w:rPr>
          <w:lang w:val="en-US"/>
        </w:rPr>
        <w:t xml:space="preserve">, is exempt from the following mass requirements </w:t>
      </w:r>
      <w:r w:rsidR="00390E5F">
        <w:rPr>
          <w:lang w:val="en-US"/>
        </w:rPr>
        <w:t xml:space="preserve">in Schedule 2 </w:t>
      </w:r>
      <w:r w:rsidR="00567B50" w:rsidRPr="003E0C89">
        <w:rPr>
          <w:i/>
          <w:lang w:val="en-US"/>
        </w:rPr>
        <w:t>Heavy Vehicle (Mass Dimension and Loading) National Regulation</w:t>
      </w:r>
      <w:r w:rsidR="00567B50">
        <w:rPr>
          <w:lang w:val="en-US"/>
        </w:rPr>
        <w:t xml:space="preserve"> </w:t>
      </w:r>
      <w:r>
        <w:rPr>
          <w:lang w:val="en-US"/>
        </w:rPr>
        <w:t xml:space="preserve">to the extent that a conditional </w:t>
      </w:r>
      <w:r w:rsidRPr="00F847AD">
        <w:rPr>
          <w:lang w:val="en-US"/>
        </w:rPr>
        <w:t>mas</w:t>
      </w:r>
      <w:r w:rsidR="00567B50" w:rsidRPr="00F847AD">
        <w:rPr>
          <w:lang w:val="en-US"/>
        </w:rPr>
        <w:t>s</w:t>
      </w:r>
      <w:r w:rsidRPr="00F847AD">
        <w:rPr>
          <w:lang w:val="en-US"/>
        </w:rPr>
        <w:t xml:space="preserve"> limit</w:t>
      </w:r>
      <w:r>
        <w:rPr>
          <w:lang w:val="en-US"/>
        </w:rPr>
        <w:t xml:space="preserve"> is provided under this </w:t>
      </w:r>
      <w:r w:rsidR="00C71F4D">
        <w:rPr>
          <w:lang w:val="en-US"/>
        </w:rPr>
        <w:t>Notice</w:t>
      </w:r>
      <w:r>
        <w:rPr>
          <w:lang w:val="en-US"/>
        </w:rPr>
        <w:t>:</w:t>
      </w:r>
    </w:p>
    <w:p w14:paraId="7170EB44" w14:textId="77777777" w:rsidR="00D078C9" w:rsidRPr="00D078C9" w:rsidRDefault="00D078C9" w:rsidP="003804F2">
      <w:pPr>
        <w:pStyle w:val="ListParagraph"/>
        <w:ind w:left="1080"/>
        <w:jc w:val="both"/>
        <w:rPr>
          <w:lang w:val="en-US"/>
        </w:rPr>
      </w:pPr>
    </w:p>
    <w:p w14:paraId="13FE8FE9" w14:textId="77777777" w:rsidR="00D078C9" w:rsidRPr="00D078C9" w:rsidRDefault="00D078C9" w:rsidP="003804F2">
      <w:pPr>
        <w:pStyle w:val="ListParagraph"/>
        <w:numPr>
          <w:ilvl w:val="0"/>
          <w:numId w:val="8"/>
        </w:numPr>
        <w:jc w:val="both"/>
        <w:rPr>
          <w:lang w:val="en-US"/>
        </w:rPr>
      </w:pPr>
      <w:r w:rsidRPr="00D078C9">
        <w:rPr>
          <w:lang w:val="en-US"/>
        </w:rPr>
        <w:t>Subsections (3)(a) and (3)(b); and</w:t>
      </w:r>
    </w:p>
    <w:p w14:paraId="27E38908" w14:textId="77777777" w:rsidR="00D078C9" w:rsidRPr="00D078C9" w:rsidRDefault="00D078C9" w:rsidP="003804F2">
      <w:pPr>
        <w:pStyle w:val="ListParagraph"/>
        <w:numPr>
          <w:ilvl w:val="0"/>
          <w:numId w:val="8"/>
        </w:numPr>
        <w:jc w:val="both"/>
        <w:rPr>
          <w:lang w:val="en-US"/>
        </w:rPr>
      </w:pPr>
      <w:r w:rsidRPr="00D078C9">
        <w:rPr>
          <w:lang w:val="en-US"/>
        </w:rPr>
        <w:t>Subsection (4) in conjunction with the table in subsection (8) as it applies to—</w:t>
      </w:r>
    </w:p>
    <w:p w14:paraId="5F0CB1E6" w14:textId="77777777" w:rsidR="00D078C9" w:rsidRPr="00D078C9" w:rsidRDefault="00D078C9" w:rsidP="003804F2">
      <w:pPr>
        <w:pStyle w:val="ListParagraph"/>
        <w:numPr>
          <w:ilvl w:val="0"/>
          <w:numId w:val="9"/>
        </w:numPr>
      </w:pPr>
      <w:r w:rsidRPr="00D078C9">
        <w:t>tandem axle groups fitted with dual tyres on all axles, and</w:t>
      </w:r>
    </w:p>
    <w:p w14:paraId="0511B507" w14:textId="77777777" w:rsidR="00D078C9" w:rsidRDefault="00D078C9" w:rsidP="003804F2">
      <w:pPr>
        <w:pStyle w:val="ListParagraph"/>
        <w:numPr>
          <w:ilvl w:val="0"/>
          <w:numId w:val="9"/>
        </w:numPr>
      </w:pPr>
      <w:proofErr w:type="gramStart"/>
      <w:r w:rsidRPr="00D078C9">
        <w:t>triaxle</w:t>
      </w:r>
      <w:proofErr w:type="gramEnd"/>
      <w:r w:rsidRPr="00D078C9">
        <w:t xml:space="preserve"> groups fitted with dual tyres on all axles.</w:t>
      </w:r>
    </w:p>
    <w:p w14:paraId="135A734F" w14:textId="77777777" w:rsidR="00D078C9" w:rsidRPr="00D078C9" w:rsidRDefault="00D078C9" w:rsidP="003804F2">
      <w:pPr>
        <w:pStyle w:val="ListParagraph"/>
        <w:ind w:left="2160"/>
      </w:pPr>
    </w:p>
    <w:p w14:paraId="10066628" w14:textId="6B8F677B" w:rsidR="006026D2" w:rsidRDefault="00D078C9" w:rsidP="006026D2">
      <w:pPr>
        <w:pStyle w:val="ListParagraph"/>
        <w:numPr>
          <w:ilvl w:val="0"/>
          <w:numId w:val="7"/>
        </w:numPr>
        <w:jc w:val="both"/>
        <w:rPr>
          <w:lang w:val="en-US"/>
        </w:rPr>
      </w:pPr>
      <w:r w:rsidRPr="006026D2">
        <w:rPr>
          <w:lang w:val="en-US"/>
        </w:rPr>
        <w:t>A vehicle that is referred to in section 7(</w:t>
      </w:r>
      <w:r w:rsidR="00390E5F">
        <w:rPr>
          <w:lang w:val="en-US"/>
        </w:rPr>
        <w:t>2</w:t>
      </w:r>
      <w:r w:rsidRPr="006026D2">
        <w:rPr>
          <w:lang w:val="en-US"/>
        </w:rPr>
        <w:t>)</w:t>
      </w:r>
      <w:r w:rsidR="00390E5F">
        <w:rPr>
          <w:lang w:val="en-US"/>
        </w:rPr>
        <w:t>(c)</w:t>
      </w:r>
      <w:r w:rsidRPr="006026D2">
        <w:rPr>
          <w:lang w:val="en-US"/>
        </w:rPr>
        <w:t xml:space="preserve"> and is operating under this </w:t>
      </w:r>
      <w:r w:rsidR="00C71F4D">
        <w:rPr>
          <w:lang w:val="en-US"/>
        </w:rPr>
        <w:t>Notice</w:t>
      </w:r>
      <w:r w:rsidRPr="006026D2">
        <w:rPr>
          <w:lang w:val="en-US"/>
        </w:rPr>
        <w:t xml:space="preserve"> is exempt from the following provisions</w:t>
      </w:r>
      <w:r w:rsidR="003D6630" w:rsidRPr="006026D2">
        <w:rPr>
          <w:lang w:val="en-US"/>
        </w:rPr>
        <w:t xml:space="preserve"> </w:t>
      </w:r>
      <w:r w:rsidR="006026D2">
        <w:rPr>
          <w:lang w:val="en-US"/>
        </w:rPr>
        <w:t xml:space="preserve">of the </w:t>
      </w:r>
      <w:r w:rsidR="006026D2">
        <w:rPr>
          <w:i/>
          <w:lang w:val="en-US"/>
        </w:rPr>
        <w:t xml:space="preserve">HML application </w:t>
      </w:r>
      <w:r w:rsidR="00C71F4D">
        <w:rPr>
          <w:i/>
          <w:lang w:val="en-US"/>
        </w:rPr>
        <w:t>Notice</w:t>
      </w:r>
      <w:r w:rsidR="006026D2">
        <w:rPr>
          <w:i/>
          <w:lang w:val="en-US"/>
        </w:rPr>
        <w:t>:</w:t>
      </w:r>
    </w:p>
    <w:p w14:paraId="6089D8CE" w14:textId="77777777" w:rsidR="006026D2" w:rsidRPr="006026D2" w:rsidRDefault="006026D2" w:rsidP="006026D2">
      <w:pPr>
        <w:pStyle w:val="ListParagraph"/>
        <w:ind w:left="1080"/>
        <w:jc w:val="both"/>
        <w:rPr>
          <w:lang w:val="en-US"/>
        </w:rPr>
      </w:pPr>
    </w:p>
    <w:p w14:paraId="125D84B4" w14:textId="44CB8E8C" w:rsidR="005D117A" w:rsidRPr="005D117A" w:rsidRDefault="00D20773" w:rsidP="00F847AD">
      <w:pPr>
        <w:pStyle w:val="ListParagraph"/>
        <w:numPr>
          <w:ilvl w:val="0"/>
          <w:numId w:val="16"/>
        </w:numPr>
        <w:jc w:val="both"/>
        <w:rPr>
          <w:lang w:val="en-US"/>
        </w:rPr>
      </w:pPr>
      <w:r w:rsidRPr="006026D2">
        <w:rPr>
          <w:lang w:val="en-US"/>
        </w:rPr>
        <w:t>Section 9 Conditions - Axle Mass Limits and Spacing</w:t>
      </w:r>
    </w:p>
    <w:p w14:paraId="3546B241" w14:textId="77777777" w:rsidR="006026D2" w:rsidRPr="006026D2" w:rsidRDefault="006026D2" w:rsidP="006026D2">
      <w:pPr>
        <w:pStyle w:val="ListParagraph"/>
        <w:ind w:left="2160"/>
      </w:pPr>
    </w:p>
    <w:p w14:paraId="74313EC1" w14:textId="77777777" w:rsidR="00D078C9" w:rsidRPr="00D078C9" w:rsidRDefault="00D078C9" w:rsidP="003804F2">
      <w:pPr>
        <w:pStyle w:val="ListParagraph"/>
        <w:numPr>
          <w:ilvl w:val="0"/>
          <w:numId w:val="1"/>
        </w:numPr>
        <w:jc w:val="both"/>
        <w:rPr>
          <w:b/>
          <w:lang w:val="en-US"/>
        </w:rPr>
      </w:pPr>
      <w:r w:rsidRPr="00D078C9">
        <w:rPr>
          <w:b/>
          <w:lang w:val="en-US"/>
        </w:rPr>
        <w:t>Areas and Routes</w:t>
      </w:r>
    </w:p>
    <w:p w14:paraId="20415578" w14:textId="77777777" w:rsidR="00D078C9" w:rsidRPr="00D078C9" w:rsidRDefault="00D078C9" w:rsidP="003804F2">
      <w:pPr>
        <w:pStyle w:val="ListParagraph"/>
        <w:ind w:left="2160" w:hanging="1080"/>
        <w:jc w:val="both"/>
        <w:rPr>
          <w:i/>
          <w:lang w:val="en-US"/>
        </w:rPr>
      </w:pPr>
    </w:p>
    <w:p w14:paraId="37AF3BED" w14:textId="77777777" w:rsidR="009D22AD" w:rsidRDefault="009D22AD" w:rsidP="009D22AD">
      <w:pPr>
        <w:pStyle w:val="ListParagraph"/>
        <w:numPr>
          <w:ilvl w:val="0"/>
          <w:numId w:val="6"/>
        </w:numPr>
        <w:jc w:val="both"/>
        <w:rPr>
          <w:lang w:val="en-US"/>
        </w:rPr>
      </w:pPr>
      <w:r>
        <w:rPr>
          <w:lang w:val="en-US"/>
        </w:rPr>
        <w:t>For a heavy vehicle operating as a general access vehicle at General Mass Limits or Concessional Mass Limits, this Notice applies to all roads in South Australia.</w:t>
      </w:r>
    </w:p>
    <w:p w14:paraId="43D95DA0" w14:textId="77777777" w:rsidR="008839F3" w:rsidRDefault="008839F3" w:rsidP="00194C54">
      <w:pPr>
        <w:pStyle w:val="ListParagraph"/>
        <w:ind w:left="1080"/>
        <w:jc w:val="both"/>
        <w:rPr>
          <w:lang w:val="en-US"/>
        </w:rPr>
      </w:pPr>
    </w:p>
    <w:p w14:paraId="0578B10B" w14:textId="52098ADE" w:rsidR="009662EF" w:rsidRDefault="008839F3" w:rsidP="003804F2">
      <w:pPr>
        <w:pStyle w:val="ListParagraph"/>
        <w:numPr>
          <w:ilvl w:val="0"/>
          <w:numId w:val="6"/>
        </w:numPr>
        <w:jc w:val="both"/>
        <w:rPr>
          <w:lang w:val="en-US"/>
        </w:rPr>
      </w:pPr>
      <w:r>
        <w:rPr>
          <w:lang w:val="en-US"/>
        </w:rPr>
        <w:t xml:space="preserve">For a heavy vehicle that </w:t>
      </w:r>
      <w:r w:rsidR="006F3E15">
        <w:rPr>
          <w:lang w:val="en-US"/>
        </w:rPr>
        <w:t xml:space="preserve">is not a general access vehicle </w:t>
      </w:r>
      <w:r>
        <w:rPr>
          <w:lang w:val="en-US"/>
        </w:rPr>
        <w:t xml:space="preserve">and operates under a primary </w:t>
      </w:r>
      <w:r w:rsidR="00C71F4D">
        <w:rPr>
          <w:lang w:val="en-US"/>
        </w:rPr>
        <w:t>Notice</w:t>
      </w:r>
      <w:r>
        <w:rPr>
          <w:lang w:val="en-US"/>
        </w:rPr>
        <w:t xml:space="preserve">, the stated routes, areas and networks specified in that </w:t>
      </w:r>
      <w:r w:rsidR="00C71F4D">
        <w:rPr>
          <w:lang w:val="en-US"/>
        </w:rPr>
        <w:t>Notice</w:t>
      </w:r>
      <w:r>
        <w:rPr>
          <w:lang w:val="en-US"/>
        </w:rPr>
        <w:t>.</w:t>
      </w:r>
    </w:p>
    <w:p w14:paraId="022C9B50" w14:textId="77777777" w:rsidR="009662EF" w:rsidRDefault="009662EF" w:rsidP="009662EF">
      <w:pPr>
        <w:pStyle w:val="ListParagraph"/>
        <w:ind w:left="1080"/>
        <w:jc w:val="both"/>
        <w:rPr>
          <w:lang w:val="en-US"/>
        </w:rPr>
      </w:pPr>
    </w:p>
    <w:p w14:paraId="044EF4E7" w14:textId="4209F49C" w:rsidR="00D078C9" w:rsidRPr="00D078C9" w:rsidRDefault="009662EF" w:rsidP="003804F2">
      <w:pPr>
        <w:pStyle w:val="ListParagraph"/>
        <w:numPr>
          <w:ilvl w:val="0"/>
          <w:numId w:val="6"/>
        </w:numPr>
        <w:jc w:val="both"/>
        <w:rPr>
          <w:lang w:val="en-US"/>
        </w:rPr>
      </w:pPr>
      <w:r>
        <w:rPr>
          <w:lang w:val="en-US"/>
        </w:rPr>
        <w:t xml:space="preserve">For a heavy vehicle operating under </w:t>
      </w:r>
      <w:r w:rsidR="006026D2">
        <w:rPr>
          <w:lang w:val="en-US"/>
        </w:rPr>
        <w:t xml:space="preserve">the HML Application </w:t>
      </w:r>
      <w:r w:rsidR="00C71F4D">
        <w:rPr>
          <w:lang w:val="en-US"/>
        </w:rPr>
        <w:t>Notice</w:t>
      </w:r>
      <w:r w:rsidR="006026D2">
        <w:rPr>
          <w:lang w:val="en-US"/>
        </w:rPr>
        <w:t xml:space="preserve">, this </w:t>
      </w:r>
      <w:r w:rsidR="00C71F4D">
        <w:rPr>
          <w:lang w:val="en-US"/>
        </w:rPr>
        <w:t>Notice</w:t>
      </w:r>
      <w:r w:rsidR="006026D2">
        <w:rPr>
          <w:lang w:val="en-US"/>
        </w:rPr>
        <w:t xml:space="preserve"> applies the stated routes, areas and networks under s10 of that </w:t>
      </w:r>
      <w:r w:rsidR="00C71F4D">
        <w:rPr>
          <w:lang w:val="en-US"/>
        </w:rPr>
        <w:t>Notice</w:t>
      </w:r>
      <w:r w:rsidR="00D078C9" w:rsidRPr="00D078C9">
        <w:rPr>
          <w:lang w:val="en-US"/>
        </w:rPr>
        <w:t>.</w:t>
      </w:r>
    </w:p>
    <w:p w14:paraId="6415F52B" w14:textId="77777777" w:rsidR="00D078C9" w:rsidRPr="00D078C9" w:rsidRDefault="00D078C9" w:rsidP="003804F2">
      <w:pPr>
        <w:pStyle w:val="ListParagraph"/>
        <w:ind w:left="2160" w:hanging="1080"/>
        <w:jc w:val="both"/>
        <w:rPr>
          <w:i/>
          <w:lang w:val="en-US"/>
        </w:rPr>
      </w:pPr>
    </w:p>
    <w:p w14:paraId="396B6CBF" w14:textId="57D4682D" w:rsidR="009662EF" w:rsidRDefault="00D078C9" w:rsidP="003804F2">
      <w:pPr>
        <w:pStyle w:val="ListParagraph"/>
        <w:ind w:left="2160" w:hanging="1080"/>
        <w:jc w:val="both"/>
        <w:rPr>
          <w:i/>
          <w:lang w:val="en-US"/>
        </w:rPr>
      </w:pPr>
      <w:r w:rsidRPr="00D078C9">
        <w:rPr>
          <w:i/>
          <w:lang w:val="en-US"/>
        </w:rPr>
        <w:t xml:space="preserve">Note: </w:t>
      </w:r>
      <w:r>
        <w:rPr>
          <w:i/>
          <w:lang w:val="en-US"/>
        </w:rPr>
        <w:tab/>
      </w:r>
      <w:r w:rsidRPr="00D078C9">
        <w:rPr>
          <w:i/>
          <w:lang w:val="en-US"/>
        </w:rPr>
        <w:t xml:space="preserve">Commodity Routes </w:t>
      </w:r>
      <w:r w:rsidR="009662EF">
        <w:rPr>
          <w:i/>
          <w:lang w:val="en-US"/>
        </w:rPr>
        <w:t>as published on the South Australian Department of Planning, Transport and Infrastructure RAV</w:t>
      </w:r>
      <w:r w:rsidR="00E564CB">
        <w:rPr>
          <w:i/>
          <w:lang w:val="en-US"/>
        </w:rPr>
        <w:t>n</w:t>
      </w:r>
      <w:r w:rsidR="009662EF">
        <w:rPr>
          <w:i/>
          <w:lang w:val="en-US"/>
        </w:rPr>
        <w:t xml:space="preserve">et mapping system </w:t>
      </w:r>
      <w:r w:rsidRPr="00D078C9">
        <w:rPr>
          <w:i/>
          <w:lang w:val="en-US"/>
        </w:rPr>
        <w:t xml:space="preserve">are not approved for Higher Mass Limits operation. </w:t>
      </w:r>
    </w:p>
    <w:p w14:paraId="018B5536" w14:textId="77777777" w:rsidR="00194C54" w:rsidRDefault="00194C54">
      <w:pPr>
        <w:rPr>
          <w:b/>
          <w:lang w:val="en-US"/>
        </w:rPr>
      </w:pPr>
      <w:r>
        <w:rPr>
          <w:b/>
          <w:lang w:val="en-US"/>
        </w:rPr>
        <w:br w:type="page"/>
      </w:r>
    </w:p>
    <w:p w14:paraId="69FAFF90" w14:textId="006D70C1" w:rsidR="003804F2" w:rsidRDefault="003804F2" w:rsidP="00194C54">
      <w:pPr>
        <w:pStyle w:val="ListParagraph"/>
        <w:numPr>
          <w:ilvl w:val="0"/>
          <w:numId w:val="1"/>
        </w:numPr>
        <w:jc w:val="both"/>
        <w:rPr>
          <w:b/>
          <w:lang w:val="en-US"/>
        </w:rPr>
      </w:pPr>
      <w:r w:rsidRPr="003804F2">
        <w:rPr>
          <w:b/>
          <w:lang w:val="en-US"/>
        </w:rPr>
        <w:lastRenderedPageBreak/>
        <w:t>Conditions – Farm gate mass concession</w:t>
      </w:r>
    </w:p>
    <w:p w14:paraId="5950BBD4" w14:textId="77777777" w:rsidR="00194C54" w:rsidRDefault="00194C54" w:rsidP="00194C54">
      <w:pPr>
        <w:pStyle w:val="ListParagraph"/>
        <w:jc w:val="both"/>
        <w:rPr>
          <w:b/>
          <w:lang w:val="en-US"/>
        </w:rPr>
      </w:pPr>
    </w:p>
    <w:p w14:paraId="58ADF1CB" w14:textId="18C2C347" w:rsidR="003804F2" w:rsidRPr="003804F2" w:rsidRDefault="003804F2" w:rsidP="003804F2">
      <w:pPr>
        <w:pStyle w:val="ListParagraph"/>
        <w:numPr>
          <w:ilvl w:val="0"/>
          <w:numId w:val="13"/>
        </w:numPr>
        <w:jc w:val="both"/>
        <w:rPr>
          <w:lang w:val="en-US"/>
        </w:rPr>
      </w:pPr>
      <w:r w:rsidRPr="003804F2">
        <w:rPr>
          <w:lang w:val="en-US"/>
        </w:rPr>
        <w:t xml:space="preserve">A heavy vehicle operating under this </w:t>
      </w:r>
      <w:r w:rsidR="00C71F4D">
        <w:rPr>
          <w:lang w:val="en-US"/>
        </w:rPr>
        <w:t>Notice</w:t>
      </w:r>
      <w:r w:rsidRPr="003804F2">
        <w:rPr>
          <w:lang w:val="en-US"/>
        </w:rPr>
        <w:t xml:space="preserve"> must be transporting grain directly from the farm gate to a grain receiver.</w:t>
      </w:r>
    </w:p>
    <w:p w14:paraId="2421F13C" w14:textId="77777777" w:rsidR="003804F2" w:rsidRPr="003804F2" w:rsidRDefault="003804F2" w:rsidP="003804F2">
      <w:pPr>
        <w:pStyle w:val="ListParagraph"/>
        <w:ind w:left="1080"/>
        <w:jc w:val="both"/>
        <w:rPr>
          <w:lang w:val="en-US"/>
        </w:rPr>
      </w:pPr>
    </w:p>
    <w:p w14:paraId="45304145" w14:textId="0209AD62" w:rsidR="003E0C89" w:rsidRDefault="003E0C89" w:rsidP="003804F2">
      <w:pPr>
        <w:pStyle w:val="ListParagraph"/>
        <w:numPr>
          <w:ilvl w:val="0"/>
          <w:numId w:val="13"/>
        </w:numPr>
        <w:jc w:val="both"/>
        <w:rPr>
          <w:lang w:val="en-US"/>
        </w:rPr>
      </w:pPr>
      <w:r>
        <w:rPr>
          <w:lang w:val="en-US"/>
        </w:rPr>
        <w:t xml:space="preserve">Except for the </w:t>
      </w:r>
      <w:r w:rsidR="003D6630">
        <w:rPr>
          <w:lang w:val="en-US"/>
        </w:rPr>
        <w:t xml:space="preserve">specific exemptions provided in this </w:t>
      </w:r>
      <w:r w:rsidR="00C71F4D">
        <w:rPr>
          <w:lang w:val="en-US"/>
        </w:rPr>
        <w:t>Notice</w:t>
      </w:r>
      <w:r w:rsidR="003D6630">
        <w:rPr>
          <w:lang w:val="en-US"/>
        </w:rPr>
        <w:t>,</w:t>
      </w:r>
      <w:r>
        <w:rPr>
          <w:lang w:val="en-US"/>
        </w:rPr>
        <w:t xml:space="preserve"> a heavy vehicle operating under this </w:t>
      </w:r>
      <w:r w:rsidR="00C71F4D">
        <w:rPr>
          <w:lang w:val="en-US"/>
        </w:rPr>
        <w:t>Notice</w:t>
      </w:r>
      <w:r>
        <w:rPr>
          <w:lang w:val="en-US"/>
        </w:rPr>
        <w:t xml:space="preserve"> must comply with all conditions of access that </w:t>
      </w:r>
      <w:r w:rsidR="00056A4C">
        <w:rPr>
          <w:lang w:val="en-US"/>
        </w:rPr>
        <w:t xml:space="preserve">normally </w:t>
      </w:r>
      <w:r>
        <w:rPr>
          <w:lang w:val="en-US"/>
        </w:rPr>
        <w:t>apply to it, including:</w:t>
      </w:r>
    </w:p>
    <w:p w14:paraId="6744CFED" w14:textId="77777777" w:rsidR="003E0C89" w:rsidRPr="003E0C89" w:rsidRDefault="003E0C89" w:rsidP="003E0C89">
      <w:pPr>
        <w:pStyle w:val="ListParagraph"/>
        <w:rPr>
          <w:lang w:val="en-US"/>
        </w:rPr>
      </w:pPr>
    </w:p>
    <w:p w14:paraId="55E9AB76" w14:textId="77777777" w:rsidR="003E0C89" w:rsidRDefault="003E0C89" w:rsidP="003E0C89">
      <w:pPr>
        <w:pStyle w:val="ListParagraph"/>
        <w:numPr>
          <w:ilvl w:val="0"/>
          <w:numId w:val="15"/>
        </w:numPr>
        <w:jc w:val="both"/>
        <w:rPr>
          <w:lang w:val="en-US"/>
        </w:rPr>
      </w:pPr>
      <w:r>
        <w:rPr>
          <w:lang w:val="en-US"/>
        </w:rPr>
        <w:t>For a vehicle operating under General Mass Limits; all other conditions imposed by Schedule 1 of the Regulation; and</w:t>
      </w:r>
    </w:p>
    <w:p w14:paraId="0063AB15" w14:textId="77777777" w:rsidR="003E0C89" w:rsidRDefault="003E0C89" w:rsidP="003E0C89">
      <w:pPr>
        <w:pStyle w:val="ListParagraph"/>
        <w:numPr>
          <w:ilvl w:val="0"/>
          <w:numId w:val="15"/>
        </w:numPr>
        <w:jc w:val="both"/>
        <w:rPr>
          <w:lang w:val="en-US"/>
        </w:rPr>
      </w:pPr>
      <w:r>
        <w:rPr>
          <w:lang w:val="en-US"/>
        </w:rPr>
        <w:t>For a vehicle operating under Concessional Mass Limits; all other conditions imposed by Schedule 2 of the Regulation; and</w:t>
      </w:r>
    </w:p>
    <w:p w14:paraId="0AA6F69C" w14:textId="31694A0A" w:rsidR="003804F2" w:rsidRDefault="006026D2" w:rsidP="003D6630">
      <w:pPr>
        <w:pStyle w:val="ListParagraph"/>
        <w:numPr>
          <w:ilvl w:val="0"/>
          <w:numId w:val="15"/>
        </w:numPr>
        <w:jc w:val="both"/>
        <w:rPr>
          <w:lang w:val="en-US"/>
        </w:rPr>
      </w:pPr>
      <w:r>
        <w:rPr>
          <w:lang w:val="en-US"/>
        </w:rPr>
        <w:t>For vehicles operating under</w:t>
      </w:r>
      <w:r w:rsidR="003E0C89">
        <w:rPr>
          <w:lang w:val="en-US"/>
        </w:rPr>
        <w:t xml:space="preserve"> </w:t>
      </w:r>
      <w:r>
        <w:rPr>
          <w:lang w:val="en-US"/>
        </w:rPr>
        <w:t xml:space="preserve">the HML application </w:t>
      </w:r>
      <w:r w:rsidR="00C71F4D">
        <w:rPr>
          <w:lang w:val="en-US"/>
        </w:rPr>
        <w:t>Notice</w:t>
      </w:r>
      <w:r w:rsidR="003E0C89">
        <w:rPr>
          <w:lang w:val="en-US"/>
        </w:rPr>
        <w:t xml:space="preserve">, all of the conditions of that </w:t>
      </w:r>
      <w:r w:rsidR="00C71F4D">
        <w:rPr>
          <w:lang w:val="en-US"/>
        </w:rPr>
        <w:t>Notice</w:t>
      </w:r>
      <w:r w:rsidR="003E0C89">
        <w:rPr>
          <w:lang w:val="en-US"/>
        </w:rPr>
        <w:t>, including conditions applied by the network</w:t>
      </w:r>
      <w:r w:rsidR="003D6630">
        <w:rPr>
          <w:lang w:val="en-US"/>
        </w:rPr>
        <w:t>.</w:t>
      </w:r>
    </w:p>
    <w:p w14:paraId="424F7812" w14:textId="4DD2A2E3" w:rsidR="003D6630" w:rsidRPr="00056A4C" w:rsidRDefault="00056A4C" w:rsidP="00056A4C">
      <w:pPr>
        <w:ind w:left="2160" w:hanging="1080"/>
        <w:jc w:val="both"/>
        <w:rPr>
          <w:i/>
          <w:lang w:val="en-US"/>
        </w:rPr>
      </w:pPr>
      <w:r w:rsidRPr="00056A4C">
        <w:rPr>
          <w:i/>
          <w:lang w:val="en-US"/>
        </w:rPr>
        <w:t>Note:</w:t>
      </w:r>
      <w:r w:rsidRPr="00056A4C">
        <w:rPr>
          <w:i/>
          <w:lang w:val="en-US"/>
        </w:rPr>
        <w:tab/>
        <w:t xml:space="preserve">Both </w:t>
      </w:r>
      <w:r>
        <w:rPr>
          <w:i/>
          <w:lang w:val="en-US"/>
        </w:rPr>
        <w:t xml:space="preserve">Schedule 2 </w:t>
      </w:r>
      <w:r w:rsidRPr="00056A4C">
        <w:rPr>
          <w:i/>
          <w:lang w:val="en-US"/>
        </w:rPr>
        <w:t>Co</w:t>
      </w:r>
      <w:r>
        <w:rPr>
          <w:i/>
          <w:lang w:val="en-US"/>
        </w:rPr>
        <w:t>ncessional Mass L</w:t>
      </w:r>
      <w:r w:rsidRPr="00056A4C">
        <w:rPr>
          <w:i/>
          <w:lang w:val="en-US"/>
        </w:rPr>
        <w:t xml:space="preserve">imits and the conditions of the HML Application </w:t>
      </w:r>
      <w:r w:rsidR="00C71F4D">
        <w:rPr>
          <w:i/>
          <w:lang w:val="en-US"/>
        </w:rPr>
        <w:t>Notice</w:t>
      </w:r>
      <w:r w:rsidRPr="00056A4C">
        <w:rPr>
          <w:i/>
          <w:lang w:val="en-US"/>
        </w:rPr>
        <w:t xml:space="preserve"> requir</w:t>
      </w:r>
      <w:r w:rsidR="00F22236">
        <w:rPr>
          <w:i/>
          <w:lang w:val="en-US"/>
        </w:rPr>
        <w:t>e Mass management Accreditation.</w:t>
      </w:r>
    </w:p>
    <w:p w14:paraId="7DBE11A2" w14:textId="70BC7DE4" w:rsidR="003804F2" w:rsidRDefault="003804F2" w:rsidP="003804F2">
      <w:pPr>
        <w:pStyle w:val="ListParagraph"/>
        <w:numPr>
          <w:ilvl w:val="0"/>
          <w:numId w:val="13"/>
        </w:numPr>
        <w:jc w:val="both"/>
        <w:rPr>
          <w:lang w:val="en-US"/>
        </w:rPr>
      </w:pPr>
      <w:r w:rsidRPr="003804F2">
        <w:rPr>
          <w:lang w:val="en-US"/>
        </w:rPr>
        <w:t xml:space="preserve">The loaded mass of a heavy vehicle operating under this </w:t>
      </w:r>
      <w:r w:rsidR="00C71F4D">
        <w:rPr>
          <w:lang w:val="en-US"/>
        </w:rPr>
        <w:t>Notice</w:t>
      </w:r>
      <w:r w:rsidRPr="003804F2">
        <w:rPr>
          <w:lang w:val="en-US"/>
        </w:rPr>
        <w:t xml:space="preserve"> must be less than 105% of </w:t>
      </w:r>
      <w:r w:rsidR="00070801">
        <w:rPr>
          <w:lang w:val="en-US"/>
        </w:rPr>
        <w:t xml:space="preserve">the </w:t>
      </w:r>
      <w:r w:rsidRPr="003804F2">
        <w:rPr>
          <w:lang w:val="en-US"/>
        </w:rPr>
        <w:t>normal mass limit</w:t>
      </w:r>
      <w:r w:rsidR="00070801">
        <w:rPr>
          <w:lang w:val="en-US"/>
        </w:rPr>
        <w:t xml:space="preserve"> that would apply to the vehicle</w:t>
      </w:r>
      <w:r w:rsidR="00361987">
        <w:rPr>
          <w:lang w:val="en-US"/>
        </w:rPr>
        <w:t>.</w:t>
      </w:r>
    </w:p>
    <w:p w14:paraId="7FB7733A" w14:textId="6D000F2A" w:rsidR="003804F2" w:rsidRPr="00070801" w:rsidRDefault="00070801" w:rsidP="00070801">
      <w:pPr>
        <w:ind w:left="2160" w:hanging="1080"/>
        <w:jc w:val="both"/>
        <w:rPr>
          <w:i/>
          <w:lang w:val="en-US"/>
        </w:rPr>
      </w:pPr>
      <w:r w:rsidRPr="00070801">
        <w:rPr>
          <w:i/>
          <w:lang w:val="en-US"/>
        </w:rPr>
        <w:t xml:space="preserve">Note: </w:t>
      </w:r>
      <w:r>
        <w:rPr>
          <w:i/>
          <w:lang w:val="en-US"/>
        </w:rPr>
        <w:tab/>
      </w:r>
      <w:r w:rsidR="0079669F">
        <w:rPr>
          <w:i/>
          <w:lang w:val="en-US"/>
        </w:rPr>
        <w:t>This section accommodates</w:t>
      </w:r>
      <w:r w:rsidRPr="00070801">
        <w:rPr>
          <w:i/>
          <w:lang w:val="en-US"/>
        </w:rPr>
        <w:t xml:space="preserve"> excess mass that may result from field loading conditions, providing an allowance over the mass the vehicle would normally operate at, so long as the vehicle meets the other conditions of the Notice.</w:t>
      </w:r>
    </w:p>
    <w:p w14:paraId="3BCC702E" w14:textId="77777777" w:rsidR="003804F2" w:rsidRPr="003804F2" w:rsidRDefault="003804F2" w:rsidP="003804F2">
      <w:pPr>
        <w:pStyle w:val="ListParagraph"/>
        <w:numPr>
          <w:ilvl w:val="0"/>
          <w:numId w:val="13"/>
        </w:numPr>
        <w:jc w:val="both"/>
        <w:rPr>
          <w:lang w:val="en-US"/>
        </w:rPr>
      </w:pPr>
      <w:r w:rsidRPr="003804F2">
        <w:rPr>
          <w:lang w:val="en-US"/>
        </w:rPr>
        <w:t xml:space="preserve">The </w:t>
      </w:r>
      <w:r w:rsidR="0061336D">
        <w:rPr>
          <w:lang w:val="en-US"/>
        </w:rPr>
        <w:t>mass allowed under subsection (3</w:t>
      </w:r>
      <w:r w:rsidRPr="003804F2">
        <w:rPr>
          <w:lang w:val="en-US"/>
        </w:rPr>
        <w:t>) is only applicable to the first and second load carried by a heavy vehicle from a given paddock on a given day.</w:t>
      </w:r>
    </w:p>
    <w:p w14:paraId="2CF87525" w14:textId="77777777" w:rsidR="003804F2" w:rsidRDefault="003804F2" w:rsidP="003804F2">
      <w:pPr>
        <w:pStyle w:val="ListParagraph"/>
        <w:ind w:left="1080"/>
        <w:jc w:val="both"/>
        <w:rPr>
          <w:lang w:val="en-US"/>
        </w:rPr>
      </w:pPr>
    </w:p>
    <w:p w14:paraId="52B2DD83" w14:textId="3D335A49" w:rsidR="003804F2" w:rsidRDefault="003804F2" w:rsidP="003804F2">
      <w:pPr>
        <w:pStyle w:val="ListParagraph"/>
        <w:numPr>
          <w:ilvl w:val="0"/>
          <w:numId w:val="13"/>
        </w:numPr>
        <w:jc w:val="both"/>
        <w:rPr>
          <w:lang w:val="en-US"/>
        </w:rPr>
      </w:pPr>
      <w:r w:rsidRPr="003804F2">
        <w:rPr>
          <w:lang w:val="en-US"/>
        </w:rPr>
        <w:t xml:space="preserve">If the first load carried on a heavy vehicle from a given paddock on a given day under this </w:t>
      </w:r>
      <w:r w:rsidR="00C71F4D">
        <w:rPr>
          <w:lang w:val="en-US"/>
        </w:rPr>
        <w:t>Notice</w:t>
      </w:r>
      <w:r w:rsidRPr="003804F2">
        <w:rPr>
          <w:lang w:val="en-US"/>
        </w:rPr>
        <w:t xml:space="preserve"> is more than 100% of normal mass limit, the mass of the second load carried by the same heavy vehicle from the same paddock on the same day must be less than the first load.</w:t>
      </w:r>
      <w:bookmarkStart w:id="0" w:name="_GoBack"/>
      <w:bookmarkEnd w:id="0"/>
    </w:p>
    <w:p w14:paraId="69EFB4B9" w14:textId="77777777" w:rsidR="00E86E20" w:rsidRPr="00E86E20" w:rsidRDefault="00E86E20" w:rsidP="00E86E20">
      <w:pPr>
        <w:pStyle w:val="ListParagraph"/>
        <w:rPr>
          <w:lang w:val="en-US"/>
        </w:rPr>
      </w:pPr>
    </w:p>
    <w:p w14:paraId="1904593B" w14:textId="77777777" w:rsidR="00E86E20" w:rsidRPr="00E86E20" w:rsidRDefault="00E86E20" w:rsidP="00E86E20">
      <w:pPr>
        <w:ind w:left="1080"/>
        <w:contextualSpacing/>
        <w:jc w:val="both"/>
        <w:rPr>
          <w:lang w:val="en-US"/>
        </w:rPr>
      </w:pPr>
      <w:r w:rsidRPr="00E86E20">
        <w:rPr>
          <w:lang w:val="en-US"/>
        </w:rPr>
        <w:t>Jose Arredondo</w:t>
      </w:r>
    </w:p>
    <w:p w14:paraId="67BA2700" w14:textId="4240599B" w:rsidR="00E86E20" w:rsidRPr="00E86E20" w:rsidRDefault="00E86E20" w:rsidP="00E86E20">
      <w:pPr>
        <w:ind w:left="1080"/>
        <w:contextualSpacing/>
        <w:jc w:val="both"/>
        <w:rPr>
          <w:i/>
          <w:lang w:val="en-US"/>
        </w:rPr>
      </w:pPr>
      <w:r w:rsidRPr="00E86E20">
        <w:rPr>
          <w:i/>
          <w:lang w:val="en-US"/>
        </w:rPr>
        <w:t>Acting Executive Director (Freight and Supply Chain Productivity)</w:t>
      </w:r>
    </w:p>
    <w:p w14:paraId="3FF30ABC" w14:textId="6B772342" w:rsidR="00E86E20" w:rsidRPr="00E86E20" w:rsidRDefault="00E86E20" w:rsidP="00E86E20">
      <w:pPr>
        <w:ind w:left="1080"/>
        <w:contextualSpacing/>
        <w:jc w:val="both"/>
        <w:rPr>
          <w:b/>
          <w:lang w:val="en-US"/>
        </w:rPr>
      </w:pPr>
      <w:r w:rsidRPr="00E86E20">
        <w:rPr>
          <w:b/>
          <w:lang w:val="en-US"/>
        </w:rPr>
        <w:t>National Heavy Vehicle Regulator</w:t>
      </w:r>
    </w:p>
    <w:sectPr w:rsidR="00E86E20" w:rsidRPr="00E86E20" w:rsidSect="007273E3">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71DF3" w15:done="0"/>
  <w15:commentEx w15:paraId="6BB7C610" w15:paraIdParent="15871DF3" w15:done="0"/>
  <w15:commentEx w15:paraId="61997C71" w15:done="0"/>
  <w15:commentEx w15:paraId="6F5768D8" w15:paraIdParent="61997C71" w15:done="0"/>
  <w15:commentEx w15:paraId="50D803BB" w15:done="0"/>
  <w15:commentEx w15:paraId="3EE58803" w15:done="0"/>
  <w15:commentEx w15:paraId="4529B2BC" w15:done="0"/>
  <w15:commentEx w15:paraId="35D7E38A" w15:paraIdParent="4529B2BC" w15:done="0"/>
  <w15:commentEx w15:paraId="3822DF0C" w15:done="0"/>
  <w15:commentEx w15:paraId="018BDD48" w15:paraIdParent="3822DF0C" w15:done="0"/>
  <w15:commentEx w15:paraId="03234EC2" w15:done="0"/>
  <w15:commentEx w15:paraId="439ABAFE" w15:paraIdParent="03234E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0078C" w14:textId="77777777" w:rsidR="006714E4" w:rsidRDefault="006714E4" w:rsidP="00352D68">
      <w:pPr>
        <w:spacing w:after="0" w:line="240" w:lineRule="auto"/>
      </w:pPr>
      <w:r>
        <w:separator/>
      </w:r>
    </w:p>
  </w:endnote>
  <w:endnote w:type="continuationSeparator" w:id="0">
    <w:p w14:paraId="6AE0E032" w14:textId="77777777" w:rsidR="006714E4" w:rsidRDefault="006714E4" w:rsidP="0035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79832"/>
      <w:docPartObj>
        <w:docPartGallery w:val="Page Numbers (Bottom of Page)"/>
        <w:docPartUnique/>
      </w:docPartObj>
    </w:sdtPr>
    <w:sdtEndPr/>
    <w:sdtContent>
      <w:sdt>
        <w:sdtPr>
          <w:id w:val="860082579"/>
          <w:docPartObj>
            <w:docPartGallery w:val="Page Numbers (Top of Page)"/>
            <w:docPartUnique/>
          </w:docPartObj>
        </w:sdtPr>
        <w:sdtEndPr/>
        <w:sdtContent>
          <w:p w14:paraId="1A894E7B" w14:textId="77777777" w:rsidR="007273E3" w:rsidRDefault="007273E3" w:rsidP="007273E3">
            <w:pPr>
              <w:pStyle w:val="Footer"/>
              <w:jc w:val="right"/>
            </w:pPr>
          </w:p>
          <w:p w14:paraId="225490E8" w14:textId="7C27BEFF" w:rsidR="007273E3" w:rsidRDefault="007273E3" w:rsidP="007273E3">
            <w:pPr>
              <w:pStyle w:val="Footer"/>
              <w:jc w:val="right"/>
            </w:pPr>
            <w:r w:rsidRPr="007273E3">
              <w:t>South Australia Heavy Vehicle Farm Gate Grain Transport Mass Exemption Notice 20</w:t>
            </w:r>
            <w:r w:rsidR="003E03F0">
              <w:t>20</w:t>
            </w:r>
            <w:r w:rsidRPr="007273E3">
              <w:t xml:space="preserve"> (No.1)</w:t>
            </w:r>
          </w:p>
          <w:p w14:paraId="183F3706" w14:textId="2147E0EF" w:rsidR="00352D68" w:rsidRDefault="007273E3" w:rsidP="007273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669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669F">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252305"/>
      <w:docPartObj>
        <w:docPartGallery w:val="Page Numbers (Bottom of Page)"/>
        <w:docPartUnique/>
      </w:docPartObj>
    </w:sdtPr>
    <w:sdtEndPr/>
    <w:sdtContent>
      <w:sdt>
        <w:sdtPr>
          <w:id w:val="-1903667813"/>
          <w:docPartObj>
            <w:docPartGallery w:val="Page Numbers (Top of Page)"/>
            <w:docPartUnique/>
          </w:docPartObj>
        </w:sdtPr>
        <w:sdtEndPr/>
        <w:sdtContent>
          <w:p w14:paraId="3696713F" w14:textId="77777777" w:rsidR="007273E3" w:rsidRDefault="007273E3" w:rsidP="007273E3">
            <w:pPr>
              <w:pStyle w:val="Footer"/>
              <w:jc w:val="right"/>
            </w:pPr>
          </w:p>
          <w:p w14:paraId="4483466B" w14:textId="36B05454" w:rsidR="007273E3" w:rsidRDefault="007273E3" w:rsidP="007273E3">
            <w:pPr>
              <w:pStyle w:val="Footer"/>
              <w:jc w:val="right"/>
            </w:pPr>
            <w:r w:rsidRPr="007273E3">
              <w:t>South Australia Heavy Vehicle Farm Gate Grain Transport Mass Exemption Notice 20</w:t>
            </w:r>
            <w:r w:rsidR="003E03F0">
              <w:t>20</w:t>
            </w:r>
            <w:r w:rsidRPr="007273E3">
              <w:t xml:space="preserve"> (No.1)</w:t>
            </w:r>
          </w:p>
          <w:p w14:paraId="7278E0CA" w14:textId="2CF5332C" w:rsidR="007273E3" w:rsidRDefault="007273E3" w:rsidP="007273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66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669F">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11D91" w14:textId="77777777" w:rsidR="006714E4" w:rsidRDefault="006714E4" w:rsidP="00352D68">
      <w:pPr>
        <w:spacing w:after="0" w:line="240" w:lineRule="auto"/>
      </w:pPr>
      <w:r>
        <w:separator/>
      </w:r>
    </w:p>
  </w:footnote>
  <w:footnote w:type="continuationSeparator" w:id="0">
    <w:p w14:paraId="4E103EAC" w14:textId="77777777" w:rsidR="006714E4" w:rsidRDefault="006714E4" w:rsidP="0035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E86E20" w:rsidRPr="00CE796A" w14:paraId="0DD45942" w14:textId="77777777" w:rsidTr="00E04A71">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2DF2623" w14:textId="77777777" w:rsidR="00E86E20" w:rsidRPr="00CE796A" w:rsidRDefault="00E86E20" w:rsidP="00E04A71">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D3DA262" wp14:editId="308B5AE6">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5C6E1D6" w14:textId="77777777" w:rsidR="00E86E20" w:rsidRPr="00CE796A" w:rsidRDefault="00E86E20" w:rsidP="00E04A7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9D28F68" w14:textId="77777777" w:rsidR="00E86E20" w:rsidRPr="00CE796A" w:rsidRDefault="00E86E20" w:rsidP="00E04A7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E86E20" w:rsidRPr="00CE796A" w14:paraId="2929375D" w14:textId="77777777" w:rsidTr="00E04A71">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670EF9A" w14:textId="77777777" w:rsidR="00E86E20" w:rsidRPr="00CE796A" w:rsidRDefault="00E86E20" w:rsidP="00E04A71">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5A4AA61" w14:textId="77777777" w:rsidR="00E86E20" w:rsidRPr="00840A06" w:rsidRDefault="00E86E20" w:rsidP="00E04A71">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07DCD80E" w14:textId="77777777" w:rsidR="00E86E20" w:rsidRDefault="00E86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0A3"/>
    <w:multiLevelType w:val="hybridMultilevel"/>
    <w:tmpl w:val="A730817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72D0433"/>
    <w:multiLevelType w:val="hybridMultilevel"/>
    <w:tmpl w:val="A6A6A1A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DD1444C"/>
    <w:multiLevelType w:val="hybridMultilevel"/>
    <w:tmpl w:val="8E56FD2A"/>
    <w:lvl w:ilvl="0" w:tplc="0C090017">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nsid w:val="0E30064E"/>
    <w:multiLevelType w:val="hybridMultilevel"/>
    <w:tmpl w:val="2974A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BD5CF8"/>
    <w:multiLevelType w:val="hybridMultilevel"/>
    <w:tmpl w:val="A6A6A1A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51136C8"/>
    <w:multiLevelType w:val="hybridMultilevel"/>
    <w:tmpl w:val="A730817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9060D99"/>
    <w:multiLevelType w:val="hybridMultilevel"/>
    <w:tmpl w:val="A6A6A1A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3E5C0D2B"/>
    <w:multiLevelType w:val="hybridMultilevel"/>
    <w:tmpl w:val="A730817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D6B4D62"/>
    <w:multiLevelType w:val="hybridMultilevel"/>
    <w:tmpl w:val="A6A6A1A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03D0C51"/>
    <w:multiLevelType w:val="hybridMultilevel"/>
    <w:tmpl w:val="A730817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533B4916"/>
    <w:multiLevelType w:val="hybridMultilevel"/>
    <w:tmpl w:val="A6A6A1A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4F86A48"/>
    <w:multiLevelType w:val="hybridMultilevel"/>
    <w:tmpl w:val="299A6C0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600A2783"/>
    <w:multiLevelType w:val="hybridMultilevel"/>
    <w:tmpl w:val="A730817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4A31234"/>
    <w:multiLevelType w:val="hybridMultilevel"/>
    <w:tmpl w:val="A730817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7169100A"/>
    <w:multiLevelType w:val="hybridMultilevel"/>
    <w:tmpl w:val="A6A6A1AA"/>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7EE03A5C"/>
    <w:multiLevelType w:val="hybridMultilevel"/>
    <w:tmpl w:val="299A6C0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3"/>
  </w:num>
  <w:num w:numId="2">
    <w:abstractNumId w:val="6"/>
  </w:num>
  <w:num w:numId="3">
    <w:abstractNumId w:val="4"/>
  </w:num>
  <w:num w:numId="4">
    <w:abstractNumId w:val="14"/>
  </w:num>
  <w:num w:numId="5">
    <w:abstractNumId w:val="7"/>
  </w:num>
  <w:num w:numId="6">
    <w:abstractNumId w:val="10"/>
  </w:num>
  <w:num w:numId="7">
    <w:abstractNumId w:val="8"/>
  </w:num>
  <w:num w:numId="8">
    <w:abstractNumId w:val="9"/>
  </w:num>
  <w:num w:numId="9">
    <w:abstractNumId w:val="15"/>
  </w:num>
  <w:num w:numId="10">
    <w:abstractNumId w:val="0"/>
  </w:num>
  <w:num w:numId="11">
    <w:abstractNumId w:val="12"/>
  </w:num>
  <w:num w:numId="12">
    <w:abstractNumId w:val="11"/>
  </w:num>
  <w:num w:numId="13">
    <w:abstractNumId w:val="1"/>
  </w:num>
  <w:num w:numId="14">
    <w:abstractNumId w:val="2"/>
  </w:num>
  <w:num w:numId="15">
    <w:abstractNumId w:val="5"/>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a Slagter">
    <w15:presenceInfo w15:providerId="None" w15:userId="Angela Slag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33"/>
    <w:rsid w:val="00056A4C"/>
    <w:rsid w:val="00070801"/>
    <w:rsid w:val="00091D12"/>
    <w:rsid w:val="000F43C9"/>
    <w:rsid w:val="00113FFD"/>
    <w:rsid w:val="00143565"/>
    <w:rsid w:val="00194C54"/>
    <w:rsid w:val="00226383"/>
    <w:rsid w:val="00253117"/>
    <w:rsid w:val="00320BC4"/>
    <w:rsid w:val="00352D68"/>
    <w:rsid w:val="00361933"/>
    <w:rsid w:val="00361987"/>
    <w:rsid w:val="00372480"/>
    <w:rsid w:val="00377A83"/>
    <w:rsid w:val="003804F2"/>
    <w:rsid w:val="00390E5F"/>
    <w:rsid w:val="003D6630"/>
    <w:rsid w:val="003E03F0"/>
    <w:rsid w:val="003E0C89"/>
    <w:rsid w:val="003E43A7"/>
    <w:rsid w:val="003F5CB2"/>
    <w:rsid w:val="00424904"/>
    <w:rsid w:val="004272CD"/>
    <w:rsid w:val="00474296"/>
    <w:rsid w:val="004B5CB1"/>
    <w:rsid w:val="005148C2"/>
    <w:rsid w:val="00567B50"/>
    <w:rsid w:val="005B129D"/>
    <w:rsid w:val="005B7252"/>
    <w:rsid w:val="005C5C2C"/>
    <w:rsid w:val="005D117A"/>
    <w:rsid w:val="006026D2"/>
    <w:rsid w:val="0061336D"/>
    <w:rsid w:val="00631D20"/>
    <w:rsid w:val="006360DE"/>
    <w:rsid w:val="006549DF"/>
    <w:rsid w:val="006714E4"/>
    <w:rsid w:val="00675D2A"/>
    <w:rsid w:val="006843A6"/>
    <w:rsid w:val="006E041A"/>
    <w:rsid w:val="006F3E15"/>
    <w:rsid w:val="006F7611"/>
    <w:rsid w:val="007273E3"/>
    <w:rsid w:val="00742933"/>
    <w:rsid w:val="007809F1"/>
    <w:rsid w:val="0079669F"/>
    <w:rsid w:val="008839F3"/>
    <w:rsid w:val="008F467C"/>
    <w:rsid w:val="00917096"/>
    <w:rsid w:val="009470EF"/>
    <w:rsid w:val="00955CEC"/>
    <w:rsid w:val="009662EF"/>
    <w:rsid w:val="00973FE4"/>
    <w:rsid w:val="009B0AD8"/>
    <w:rsid w:val="009D22AD"/>
    <w:rsid w:val="009E0A64"/>
    <w:rsid w:val="009F1854"/>
    <w:rsid w:val="00A244E8"/>
    <w:rsid w:val="00A521D8"/>
    <w:rsid w:val="00B2274F"/>
    <w:rsid w:val="00B25BCF"/>
    <w:rsid w:val="00B44F1C"/>
    <w:rsid w:val="00B5267B"/>
    <w:rsid w:val="00B54BDC"/>
    <w:rsid w:val="00C71F4D"/>
    <w:rsid w:val="00C76FAF"/>
    <w:rsid w:val="00C8062C"/>
    <w:rsid w:val="00CF1098"/>
    <w:rsid w:val="00D078C9"/>
    <w:rsid w:val="00D14F62"/>
    <w:rsid w:val="00D20773"/>
    <w:rsid w:val="00DB11D5"/>
    <w:rsid w:val="00DF2B2C"/>
    <w:rsid w:val="00E05A8F"/>
    <w:rsid w:val="00E1270F"/>
    <w:rsid w:val="00E564CB"/>
    <w:rsid w:val="00E86E20"/>
    <w:rsid w:val="00E87B1D"/>
    <w:rsid w:val="00E9293B"/>
    <w:rsid w:val="00E9400C"/>
    <w:rsid w:val="00EB353E"/>
    <w:rsid w:val="00F16DE4"/>
    <w:rsid w:val="00F22236"/>
    <w:rsid w:val="00F84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F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933"/>
    <w:pPr>
      <w:ind w:left="720"/>
      <w:contextualSpacing/>
    </w:pPr>
  </w:style>
  <w:style w:type="paragraph" w:styleId="Header">
    <w:name w:val="header"/>
    <w:basedOn w:val="Normal"/>
    <w:link w:val="HeaderChar"/>
    <w:uiPriority w:val="99"/>
    <w:unhideWhenUsed/>
    <w:rsid w:val="00352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D68"/>
  </w:style>
  <w:style w:type="paragraph" w:styleId="Footer">
    <w:name w:val="footer"/>
    <w:basedOn w:val="Normal"/>
    <w:link w:val="FooterChar"/>
    <w:uiPriority w:val="99"/>
    <w:unhideWhenUsed/>
    <w:rsid w:val="00352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D68"/>
  </w:style>
  <w:style w:type="character" w:styleId="CommentReference">
    <w:name w:val="annotation reference"/>
    <w:basedOn w:val="DefaultParagraphFont"/>
    <w:uiPriority w:val="99"/>
    <w:semiHidden/>
    <w:unhideWhenUsed/>
    <w:rsid w:val="00D20773"/>
    <w:rPr>
      <w:sz w:val="16"/>
      <w:szCs w:val="16"/>
    </w:rPr>
  </w:style>
  <w:style w:type="paragraph" w:styleId="CommentText">
    <w:name w:val="annotation text"/>
    <w:basedOn w:val="Normal"/>
    <w:link w:val="CommentTextChar"/>
    <w:uiPriority w:val="99"/>
    <w:unhideWhenUsed/>
    <w:rsid w:val="00D20773"/>
    <w:pPr>
      <w:spacing w:line="240" w:lineRule="auto"/>
    </w:pPr>
    <w:rPr>
      <w:sz w:val="20"/>
      <w:szCs w:val="20"/>
    </w:rPr>
  </w:style>
  <w:style w:type="character" w:customStyle="1" w:styleId="CommentTextChar">
    <w:name w:val="Comment Text Char"/>
    <w:basedOn w:val="DefaultParagraphFont"/>
    <w:link w:val="CommentText"/>
    <w:uiPriority w:val="99"/>
    <w:rsid w:val="00D20773"/>
    <w:rPr>
      <w:sz w:val="20"/>
      <w:szCs w:val="20"/>
    </w:rPr>
  </w:style>
  <w:style w:type="paragraph" w:styleId="CommentSubject">
    <w:name w:val="annotation subject"/>
    <w:basedOn w:val="CommentText"/>
    <w:next w:val="CommentText"/>
    <w:link w:val="CommentSubjectChar"/>
    <w:uiPriority w:val="99"/>
    <w:semiHidden/>
    <w:unhideWhenUsed/>
    <w:rsid w:val="00D20773"/>
    <w:rPr>
      <w:b/>
      <w:bCs/>
    </w:rPr>
  </w:style>
  <w:style w:type="character" w:customStyle="1" w:styleId="CommentSubjectChar">
    <w:name w:val="Comment Subject Char"/>
    <w:basedOn w:val="CommentTextChar"/>
    <w:link w:val="CommentSubject"/>
    <w:uiPriority w:val="99"/>
    <w:semiHidden/>
    <w:rsid w:val="00D20773"/>
    <w:rPr>
      <w:b/>
      <w:bCs/>
      <w:sz w:val="20"/>
      <w:szCs w:val="20"/>
    </w:rPr>
  </w:style>
  <w:style w:type="paragraph" w:styleId="BalloonText">
    <w:name w:val="Balloon Text"/>
    <w:basedOn w:val="Normal"/>
    <w:link w:val="BalloonTextChar"/>
    <w:uiPriority w:val="99"/>
    <w:semiHidden/>
    <w:unhideWhenUsed/>
    <w:rsid w:val="00D2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933"/>
    <w:pPr>
      <w:ind w:left="720"/>
      <w:contextualSpacing/>
    </w:pPr>
  </w:style>
  <w:style w:type="paragraph" w:styleId="Header">
    <w:name w:val="header"/>
    <w:basedOn w:val="Normal"/>
    <w:link w:val="HeaderChar"/>
    <w:uiPriority w:val="99"/>
    <w:unhideWhenUsed/>
    <w:rsid w:val="00352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D68"/>
  </w:style>
  <w:style w:type="paragraph" w:styleId="Footer">
    <w:name w:val="footer"/>
    <w:basedOn w:val="Normal"/>
    <w:link w:val="FooterChar"/>
    <w:uiPriority w:val="99"/>
    <w:unhideWhenUsed/>
    <w:rsid w:val="00352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D68"/>
  </w:style>
  <w:style w:type="character" w:styleId="CommentReference">
    <w:name w:val="annotation reference"/>
    <w:basedOn w:val="DefaultParagraphFont"/>
    <w:uiPriority w:val="99"/>
    <w:semiHidden/>
    <w:unhideWhenUsed/>
    <w:rsid w:val="00D20773"/>
    <w:rPr>
      <w:sz w:val="16"/>
      <w:szCs w:val="16"/>
    </w:rPr>
  </w:style>
  <w:style w:type="paragraph" w:styleId="CommentText">
    <w:name w:val="annotation text"/>
    <w:basedOn w:val="Normal"/>
    <w:link w:val="CommentTextChar"/>
    <w:uiPriority w:val="99"/>
    <w:unhideWhenUsed/>
    <w:rsid w:val="00D20773"/>
    <w:pPr>
      <w:spacing w:line="240" w:lineRule="auto"/>
    </w:pPr>
    <w:rPr>
      <w:sz w:val="20"/>
      <w:szCs w:val="20"/>
    </w:rPr>
  </w:style>
  <w:style w:type="character" w:customStyle="1" w:styleId="CommentTextChar">
    <w:name w:val="Comment Text Char"/>
    <w:basedOn w:val="DefaultParagraphFont"/>
    <w:link w:val="CommentText"/>
    <w:uiPriority w:val="99"/>
    <w:rsid w:val="00D20773"/>
    <w:rPr>
      <w:sz w:val="20"/>
      <w:szCs w:val="20"/>
    </w:rPr>
  </w:style>
  <w:style w:type="paragraph" w:styleId="CommentSubject">
    <w:name w:val="annotation subject"/>
    <w:basedOn w:val="CommentText"/>
    <w:next w:val="CommentText"/>
    <w:link w:val="CommentSubjectChar"/>
    <w:uiPriority w:val="99"/>
    <w:semiHidden/>
    <w:unhideWhenUsed/>
    <w:rsid w:val="00D20773"/>
    <w:rPr>
      <w:b/>
      <w:bCs/>
    </w:rPr>
  </w:style>
  <w:style w:type="character" w:customStyle="1" w:styleId="CommentSubjectChar">
    <w:name w:val="Comment Subject Char"/>
    <w:basedOn w:val="CommentTextChar"/>
    <w:link w:val="CommentSubject"/>
    <w:uiPriority w:val="99"/>
    <w:semiHidden/>
    <w:rsid w:val="00D20773"/>
    <w:rPr>
      <w:b/>
      <w:bCs/>
      <w:sz w:val="20"/>
      <w:szCs w:val="20"/>
    </w:rPr>
  </w:style>
  <w:style w:type="paragraph" w:styleId="BalloonText">
    <w:name w:val="Balloon Text"/>
    <w:basedOn w:val="Normal"/>
    <w:link w:val="BalloonTextChar"/>
    <w:uiPriority w:val="99"/>
    <w:semiHidden/>
    <w:unhideWhenUsed/>
    <w:rsid w:val="00D2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679621E-5126-4A31-98AB-F07CCE7672B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Crapnell</dc:creator>
  <cp:lastModifiedBy>Robert Crapnell</cp:lastModifiedBy>
  <cp:revision>17</cp:revision>
  <cp:lastPrinted>2020-01-14T05:51:00Z</cp:lastPrinted>
  <dcterms:created xsi:type="dcterms:W3CDTF">2019-12-02T03:53:00Z</dcterms:created>
  <dcterms:modified xsi:type="dcterms:W3CDTF">2020-01-30T06:43:00Z</dcterms:modified>
</cp:coreProperties>
</file>