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8C" w:rsidRPr="00C737D8" w:rsidRDefault="00752F8C" w:rsidP="00752F8C">
      <w:pPr>
        <w:pStyle w:val="Heading3"/>
        <w:spacing w:before="240"/>
        <w:jc w:val="center"/>
        <w:rPr>
          <w:rFonts w:ascii="Calibri" w:hAnsi="Calibri" w:cs="Calibri"/>
          <w:caps/>
          <w:szCs w:val="24"/>
        </w:rPr>
      </w:pPr>
      <w:bookmarkStart w:id="0" w:name="_GoBack"/>
      <w:bookmarkEnd w:id="0"/>
      <w:r w:rsidRPr="00C737D8">
        <w:rPr>
          <w:rFonts w:ascii="Calibri" w:hAnsi="Calibri" w:cs="Calibri"/>
          <w:caps/>
          <w:szCs w:val="24"/>
        </w:rPr>
        <w:t xml:space="preserve">Invitation to Comment on PROPOSAL to include dealings with </w:t>
      </w:r>
      <w:r>
        <w:rPr>
          <w:rFonts w:ascii="Calibri" w:hAnsi="Calibri" w:cs="Calibri"/>
          <w:caps/>
          <w:szCs w:val="24"/>
        </w:rPr>
        <w:t xml:space="preserve">CUT FLOWERS OF </w:t>
      </w:r>
      <w:r w:rsidRPr="00C737D8">
        <w:rPr>
          <w:rFonts w:ascii="Calibri" w:hAnsi="Calibri" w:cs="Calibri"/>
          <w:caps/>
          <w:szCs w:val="24"/>
        </w:rPr>
        <w:t>genetically modified carnations on the GMO Register</w:t>
      </w:r>
    </w:p>
    <w:p w:rsidR="00752F8C" w:rsidRPr="00C737D8" w:rsidRDefault="00752F8C" w:rsidP="00752F8C">
      <w:pPr>
        <w:rPr>
          <w:rFonts w:ascii="Calibri" w:hAnsi="Calibri" w:cs="Calibri"/>
          <w:szCs w:val="24"/>
          <w:lang w:val="en-US"/>
        </w:rPr>
      </w:pPr>
    </w:p>
    <w:p w:rsidR="00752F8C" w:rsidRDefault="00752F8C" w:rsidP="00752F8C">
      <w:pPr>
        <w:rPr>
          <w:rFonts w:ascii="Calibri" w:hAnsi="Calibri" w:cs="Calibri"/>
          <w:szCs w:val="24"/>
        </w:rPr>
      </w:pPr>
      <w:r w:rsidRPr="00C737D8">
        <w:rPr>
          <w:rFonts w:ascii="Calibri" w:hAnsi="Calibri" w:cs="Calibri"/>
          <w:szCs w:val="24"/>
        </w:rPr>
        <w:t xml:space="preserve">The Gene Technology Regulator (the Regulator) has received </w:t>
      </w:r>
      <w:r>
        <w:rPr>
          <w:rFonts w:ascii="Calibri" w:hAnsi="Calibri" w:cs="Calibri"/>
          <w:szCs w:val="24"/>
        </w:rPr>
        <w:t>an application</w:t>
      </w:r>
      <w:r w:rsidRPr="00C737D8">
        <w:rPr>
          <w:rFonts w:ascii="Calibri" w:hAnsi="Calibri" w:cs="Calibri"/>
          <w:szCs w:val="24"/>
        </w:rPr>
        <w:t xml:space="preserve"> </w:t>
      </w:r>
      <w:r w:rsidRPr="00C737D8">
        <w:rPr>
          <w:rFonts w:ascii="Calibri" w:hAnsi="Calibri" w:cs="Calibri"/>
          <w:snapToGrid w:val="0"/>
          <w:szCs w:val="24"/>
        </w:rPr>
        <w:t>from International Flower Developments Pty Ltd</w:t>
      </w:r>
      <w:r w:rsidRPr="00C737D8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(IFD) </w:t>
      </w:r>
      <w:r w:rsidRPr="00C737D8">
        <w:rPr>
          <w:rFonts w:ascii="Calibri" w:hAnsi="Calibri" w:cs="Calibri"/>
          <w:szCs w:val="24"/>
        </w:rPr>
        <w:t>to include dealings with genetically modified (GM) blue carnations on the GMO Register.</w:t>
      </w:r>
      <w:r w:rsidRPr="00C737D8">
        <w:rPr>
          <w:rFonts w:ascii="Calibri" w:hAnsi="Calibri" w:cs="Calibri"/>
          <w:color w:val="00B0F0"/>
          <w:szCs w:val="24"/>
        </w:rPr>
        <w:t xml:space="preserve"> </w:t>
      </w:r>
      <w:r w:rsidRPr="00EA6831">
        <w:rPr>
          <w:rFonts w:ascii="Calibri" w:hAnsi="Calibri" w:cs="Calibri"/>
          <w:szCs w:val="24"/>
        </w:rPr>
        <w:t>If approved, it will not be necessary for people undertaking dealings with</w:t>
      </w:r>
      <w:r>
        <w:rPr>
          <w:rFonts w:ascii="Calibri" w:hAnsi="Calibri" w:cs="Calibri"/>
          <w:szCs w:val="24"/>
        </w:rPr>
        <w:t xml:space="preserve"> the</w:t>
      </w:r>
      <w:r w:rsidRPr="00EA6831">
        <w:rPr>
          <w:rFonts w:ascii="Calibri" w:hAnsi="Calibri" w:cs="Calibri"/>
          <w:szCs w:val="24"/>
        </w:rPr>
        <w:t xml:space="preserve"> GM blue carnations to hold or be covered by a GMO licence. </w:t>
      </w:r>
    </w:p>
    <w:p w:rsidR="00752F8C" w:rsidRPr="00846A04" w:rsidRDefault="00752F8C" w:rsidP="00752F8C">
      <w:pPr>
        <w:spacing w:before="24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color="000000"/>
        </w:rPr>
        <w:t>I</w:t>
      </w:r>
      <w:r w:rsidRPr="00EA6831">
        <w:rPr>
          <w:rFonts w:ascii="Calibri" w:hAnsi="Calibri" w:cs="Calibri"/>
          <w:szCs w:val="24"/>
          <w:u w:color="000000"/>
        </w:rPr>
        <w:t>n 2015</w:t>
      </w:r>
      <w:r>
        <w:rPr>
          <w:rFonts w:ascii="Calibri" w:hAnsi="Calibri" w:cs="Calibri"/>
          <w:szCs w:val="24"/>
          <w:u w:color="000000"/>
        </w:rPr>
        <w:t>,</w:t>
      </w:r>
      <w:r w:rsidRPr="00EA6831">
        <w:rPr>
          <w:rFonts w:ascii="Calibri" w:hAnsi="Calibri" w:cs="Calibri"/>
          <w:szCs w:val="24"/>
          <w:u w:color="000000"/>
        </w:rPr>
        <w:t xml:space="preserve"> the Regulator issued licence DIR 134 to IFD for the commercial release of GM blue carnations, </w:t>
      </w:r>
      <w:r>
        <w:rPr>
          <w:rFonts w:ascii="Calibri" w:hAnsi="Calibri" w:cs="Calibri"/>
          <w:szCs w:val="24"/>
          <w:u w:color="000000"/>
        </w:rPr>
        <w:t>which authorised</w:t>
      </w:r>
      <w:r w:rsidRPr="00EA6831">
        <w:rPr>
          <w:rFonts w:ascii="Calibri" w:hAnsi="Calibri" w:cs="Calibri"/>
          <w:szCs w:val="24"/>
          <w:u w:color="000000"/>
        </w:rPr>
        <w:t xml:space="preserve"> the import</w:t>
      </w:r>
      <w:r>
        <w:rPr>
          <w:rFonts w:ascii="Calibri" w:hAnsi="Calibri" w:cs="Calibri"/>
          <w:szCs w:val="24"/>
          <w:u w:color="000000"/>
        </w:rPr>
        <w:t>, transport and disposal</w:t>
      </w:r>
      <w:r w:rsidRPr="00EA6831">
        <w:rPr>
          <w:rFonts w:ascii="Calibri" w:hAnsi="Calibri" w:cs="Calibri"/>
          <w:szCs w:val="24"/>
          <w:u w:color="000000"/>
        </w:rPr>
        <w:t xml:space="preserve"> of cut flowers Australia-wide. In the current application, IFD </w:t>
      </w:r>
      <w:r>
        <w:rPr>
          <w:rFonts w:ascii="Calibri" w:hAnsi="Calibri" w:cs="Calibri"/>
          <w:szCs w:val="24"/>
          <w:u w:color="000000"/>
        </w:rPr>
        <w:t>is seeking to have</w:t>
      </w:r>
      <w:r w:rsidRPr="00EA6831">
        <w:rPr>
          <w:rFonts w:ascii="Calibri" w:hAnsi="Calibri" w:cs="Calibri"/>
          <w:szCs w:val="24"/>
          <w:u w:color="000000"/>
        </w:rPr>
        <w:t xml:space="preserve"> the same dealings included on the GMO Register. </w:t>
      </w:r>
      <w:r>
        <w:rPr>
          <w:rFonts w:ascii="Calibri" w:hAnsi="Calibri" w:cs="Calibri"/>
          <w:szCs w:val="24"/>
        </w:rPr>
        <w:t xml:space="preserve">Inclusion on the GMO Register occurs by way of legislative instrument made by the Regulator under section 78 of the </w:t>
      </w:r>
      <w:r w:rsidRPr="00D63977">
        <w:rPr>
          <w:rFonts w:ascii="Calibri" w:hAnsi="Calibri" w:cs="Calibri"/>
          <w:i/>
          <w:szCs w:val="24"/>
        </w:rPr>
        <w:t xml:space="preserve">Gene </w:t>
      </w:r>
      <w:r>
        <w:rPr>
          <w:rFonts w:ascii="Calibri" w:hAnsi="Calibri" w:cs="Calibri"/>
          <w:i/>
          <w:szCs w:val="24"/>
        </w:rPr>
        <w:t>T</w:t>
      </w:r>
      <w:r w:rsidRPr="00D63977">
        <w:rPr>
          <w:rFonts w:ascii="Calibri" w:hAnsi="Calibri" w:cs="Calibri"/>
          <w:i/>
          <w:szCs w:val="24"/>
        </w:rPr>
        <w:t>echnology Act 2000</w:t>
      </w:r>
      <w:r>
        <w:rPr>
          <w:rFonts w:ascii="Calibri" w:hAnsi="Calibri" w:cs="Calibri"/>
          <w:szCs w:val="24"/>
        </w:rPr>
        <w:t>.</w:t>
      </w:r>
    </w:p>
    <w:p w:rsidR="00752F8C" w:rsidRDefault="00752F8C" w:rsidP="00752F8C">
      <w:pPr>
        <w:spacing w:before="24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For these dealings to be included on the GMO Register, the Regulator must be satisfied that any risks posed by the dealings are minimal and that</w:t>
      </w:r>
      <w:r w:rsidRPr="00B33B63">
        <w:t xml:space="preserve"> </w:t>
      </w:r>
      <w:r w:rsidRPr="00B33B63">
        <w:rPr>
          <w:rFonts w:ascii="Calibri" w:hAnsi="Calibri" w:cs="Calibri"/>
          <w:szCs w:val="24"/>
        </w:rPr>
        <w:t>that the dealings are sufficiently safe to be undertaken by anyone without the need for a licence</w:t>
      </w:r>
      <w:r>
        <w:rPr>
          <w:rFonts w:ascii="Calibri" w:hAnsi="Calibri" w:cs="Calibri"/>
          <w:szCs w:val="24"/>
        </w:rPr>
        <w:t xml:space="preserve">. </w:t>
      </w:r>
      <w:r w:rsidRPr="00EA6831">
        <w:rPr>
          <w:rFonts w:ascii="Calibri" w:hAnsi="Calibri" w:cs="Calibri"/>
          <w:szCs w:val="24"/>
          <w:u w:color="000000"/>
        </w:rPr>
        <w:t>There have been no reports of adverse effects on human health and safety or the environment resulting from the dealings</w:t>
      </w:r>
      <w:r>
        <w:rPr>
          <w:rFonts w:ascii="Calibri" w:hAnsi="Calibri" w:cs="Calibri"/>
          <w:szCs w:val="24"/>
          <w:u w:color="000000"/>
        </w:rPr>
        <w:t xml:space="preserve"> licenced under DIR 134</w:t>
      </w:r>
      <w:r w:rsidRPr="00EA6831">
        <w:rPr>
          <w:rFonts w:ascii="Calibri" w:hAnsi="Calibri" w:cs="Calibri"/>
          <w:szCs w:val="24"/>
          <w:u w:color="000000"/>
        </w:rPr>
        <w:t>.</w:t>
      </w:r>
    </w:p>
    <w:p w:rsidR="00752F8C" w:rsidRDefault="00752F8C" w:rsidP="00752F8C">
      <w:pPr>
        <w:spacing w:before="240"/>
        <w:rPr>
          <w:rFonts w:ascii="Calibri" w:hAnsi="Calibri" w:cs="Calibri"/>
          <w:szCs w:val="24"/>
          <w:u w:color="000000"/>
        </w:rPr>
      </w:pPr>
      <w:r>
        <w:rPr>
          <w:rFonts w:ascii="Calibri" w:hAnsi="Calibri" w:cs="Calibri"/>
          <w:szCs w:val="24"/>
        </w:rPr>
        <w:t xml:space="preserve">A consultation version of the risk assessment and risk management plan (RARMP) has been prepared for this application. </w:t>
      </w:r>
      <w:r w:rsidRPr="00DC02E0">
        <w:rPr>
          <w:rFonts w:ascii="Calibri" w:hAnsi="Calibri" w:cs="Calibri"/>
          <w:szCs w:val="24"/>
        </w:rPr>
        <w:t>The</w:t>
      </w:r>
      <w:r>
        <w:rPr>
          <w:rFonts w:ascii="Calibri" w:hAnsi="Calibri" w:cs="Calibri"/>
          <w:szCs w:val="24"/>
        </w:rPr>
        <w:t xml:space="preserve"> consultation RARMP provides a </w:t>
      </w:r>
      <w:r w:rsidRPr="00DC02E0">
        <w:rPr>
          <w:rFonts w:ascii="Calibri" w:hAnsi="Calibri" w:cs="Calibri"/>
          <w:szCs w:val="24"/>
        </w:rPr>
        <w:t xml:space="preserve">science-based evaluation </w:t>
      </w:r>
      <w:r>
        <w:rPr>
          <w:rFonts w:ascii="Calibri" w:hAnsi="Calibri" w:cs="Calibri"/>
          <w:szCs w:val="24"/>
        </w:rPr>
        <w:t>and</w:t>
      </w:r>
      <w:r w:rsidRPr="00DC02E0">
        <w:rPr>
          <w:rFonts w:ascii="Calibri" w:hAnsi="Calibri" w:cs="Calibri"/>
          <w:szCs w:val="24"/>
        </w:rPr>
        <w:t xml:space="preserve"> concludes that the </w:t>
      </w:r>
      <w:r>
        <w:rPr>
          <w:rFonts w:ascii="Calibri" w:hAnsi="Calibri" w:cs="Calibri"/>
          <w:szCs w:val="24"/>
        </w:rPr>
        <w:t>dealings with the GM carnations pose</w:t>
      </w:r>
      <w:r w:rsidRPr="00DC02E0">
        <w:rPr>
          <w:rFonts w:ascii="Calibri" w:hAnsi="Calibri" w:cs="Calibri"/>
          <w:szCs w:val="24"/>
        </w:rPr>
        <w:t xml:space="preserve"> negligible risk to people or the environment</w:t>
      </w:r>
      <w:r>
        <w:rPr>
          <w:rFonts w:ascii="Calibri" w:hAnsi="Calibri" w:cs="Calibri"/>
          <w:szCs w:val="24"/>
        </w:rPr>
        <w:t>.</w:t>
      </w:r>
      <w:r w:rsidRPr="00DC02E0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The consultation RARMP is available</w:t>
      </w:r>
      <w:r w:rsidRPr="00EA6831">
        <w:rPr>
          <w:rFonts w:ascii="Calibri" w:hAnsi="Calibri" w:cs="Calibri"/>
          <w:szCs w:val="24"/>
          <w:u w:color="000000"/>
        </w:rPr>
        <w:t xml:space="preserve"> on </w:t>
      </w:r>
      <w:r w:rsidRPr="00EA6831">
        <w:rPr>
          <w:rFonts w:ascii="Calibri" w:hAnsi="Calibri" w:cs="Calibri"/>
          <w:szCs w:val="24"/>
        </w:rPr>
        <w:t xml:space="preserve">the </w:t>
      </w:r>
      <w:hyperlink r:id="rId7" w:history="1">
        <w:r w:rsidRPr="00FE4622">
          <w:rPr>
            <w:rStyle w:val="Hyperlink"/>
            <w:rFonts w:ascii="Calibri" w:hAnsi="Calibri" w:cs="Calibri"/>
            <w:szCs w:val="24"/>
          </w:rPr>
          <w:t>OGTR website</w:t>
        </w:r>
      </w:hyperlink>
      <w:r w:rsidRPr="00EA6831">
        <w:rPr>
          <w:rFonts w:ascii="Calibri" w:hAnsi="Calibri" w:cs="Calibri"/>
          <w:szCs w:val="24"/>
        </w:rPr>
        <w:t xml:space="preserve"> under ‘What’s New’ or by contacting the OGTR (see below)</w:t>
      </w:r>
      <w:r>
        <w:rPr>
          <w:rFonts w:ascii="Calibri" w:hAnsi="Calibri" w:cs="Calibri"/>
          <w:szCs w:val="24"/>
        </w:rPr>
        <w:t>. T</w:t>
      </w:r>
      <w:r>
        <w:rPr>
          <w:rFonts w:ascii="Calibri" w:hAnsi="Calibri" w:cs="Calibri"/>
          <w:szCs w:val="24"/>
          <w:u w:color="000000"/>
        </w:rPr>
        <w:t xml:space="preserve">he RARMP and licence for </w:t>
      </w:r>
      <w:hyperlink r:id="rId8" w:history="1">
        <w:r w:rsidRPr="00645373">
          <w:rPr>
            <w:rStyle w:val="Hyperlink"/>
            <w:rFonts w:ascii="Calibri" w:hAnsi="Calibri" w:cs="Calibri"/>
            <w:szCs w:val="24"/>
            <w:u w:color="000000"/>
          </w:rPr>
          <w:t>DIR 134</w:t>
        </w:r>
      </w:hyperlink>
      <w:r>
        <w:rPr>
          <w:rFonts w:ascii="Calibri" w:hAnsi="Calibri" w:cs="Calibri"/>
          <w:szCs w:val="24"/>
          <w:u w:color="000000"/>
        </w:rPr>
        <w:t xml:space="preserve"> and ‘</w:t>
      </w:r>
      <w:r w:rsidRPr="001101A9">
        <w:rPr>
          <w:rFonts w:ascii="Calibri" w:hAnsi="Calibri" w:cs="Calibri"/>
          <w:i/>
          <w:szCs w:val="24"/>
          <w:u w:color="000000"/>
        </w:rPr>
        <w:t xml:space="preserve">The biology of </w:t>
      </w:r>
      <w:r>
        <w:rPr>
          <w:rFonts w:ascii="Calibri" w:hAnsi="Calibri" w:cs="Calibri"/>
          <w:szCs w:val="24"/>
          <w:u w:color="000000"/>
        </w:rPr>
        <w:t xml:space="preserve">Dianthus </w:t>
      </w:r>
      <w:proofErr w:type="spellStart"/>
      <w:r>
        <w:rPr>
          <w:rFonts w:ascii="Calibri" w:hAnsi="Calibri" w:cs="Calibri"/>
          <w:szCs w:val="24"/>
          <w:u w:color="000000"/>
        </w:rPr>
        <w:t>caryophyllus</w:t>
      </w:r>
      <w:proofErr w:type="spellEnd"/>
      <w:r>
        <w:rPr>
          <w:rFonts w:ascii="Calibri" w:hAnsi="Calibri" w:cs="Calibri"/>
          <w:szCs w:val="24"/>
          <w:u w:color="000000"/>
        </w:rPr>
        <w:t xml:space="preserve"> </w:t>
      </w:r>
      <w:r w:rsidRPr="001101A9">
        <w:rPr>
          <w:rFonts w:ascii="Calibri" w:hAnsi="Calibri" w:cs="Calibri"/>
          <w:i/>
          <w:szCs w:val="24"/>
          <w:u w:color="000000"/>
        </w:rPr>
        <w:t>L. (carnation)</w:t>
      </w:r>
      <w:r>
        <w:rPr>
          <w:rFonts w:ascii="Calibri" w:hAnsi="Calibri" w:cs="Calibri"/>
          <w:szCs w:val="24"/>
          <w:u w:color="000000"/>
        </w:rPr>
        <w:t xml:space="preserve">’ are also available on the website. </w:t>
      </w:r>
    </w:p>
    <w:p w:rsidR="00752F8C" w:rsidRPr="00EA6831" w:rsidRDefault="00752F8C" w:rsidP="00752F8C">
      <w:pPr>
        <w:spacing w:before="24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color="000000"/>
        </w:rPr>
        <w:t>T</w:t>
      </w:r>
      <w:r w:rsidRPr="00EA6831">
        <w:rPr>
          <w:rFonts w:ascii="Calibri" w:hAnsi="Calibri" w:cs="Calibri"/>
          <w:szCs w:val="24"/>
          <w:u w:color="000000"/>
        </w:rPr>
        <w:t xml:space="preserve">he Regulator is seeking additional information and invites written submissions on matters relevant to </w:t>
      </w:r>
      <w:r w:rsidRPr="00172AB0">
        <w:rPr>
          <w:rFonts w:ascii="Calibri" w:hAnsi="Calibri" w:cs="Calibri"/>
          <w:szCs w:val="24"/>
          <w:u w:val="single" w:color="000000"/>
        </w:rPr>
        <w:t>risks to human health and safety and the environment</w:t>
      </w:r>
      <w:r w:rsidRPr="00EA6831">
        <w:rPr>
          <w:rFonts w:ascii="Calibri" w:hAnsi="Calibri" w:cs="Calibri"/>
          <w:szCs w:val="24"/>
          <w:u w:color="000000"/>
        </w:rPr>
        <w:t xml:space="preserve"> that may be posed by </w:t>
      </w:r>
      <w:r>
        <w:rPr>
          <w:rFonts w:ascii="Calibri" w:hAnsi="Calibri" w:cs="Calibri"/>
          <w:szCs w:val="24"/>
          <w:u w:color="000000"/>
        </w:rPr>
        <w:t xml:space="preserve">the </w:t>
      </w:r>
      <w:r w:rsidRPr="00EA6831">
        <w:rPr>
          <w:rFonts w:ascii="Calibri" w:hAnsi="Calibri" w:cs="Calibri"/>
          <w:szCs w:val="24"/>
          <w:u w:color="000000"/>
        </w:rPr>
        <w:t xml:space="preserve">dealings with GM blue carnations proposed for inclusion on the GMO Register. </w:t>
      </w:r>
      <w:r w:rsidRPr="00EA6831">
        <w:rPr>
          <w:rFonts w:ascii="Calibri" w:hAnsi="Calibri" w:cs="Calibri"/>
          <w:szCs w:val="24"/>
        </w:rPr>
        <w:t xml:space="preserve">Please quote the reference number </w:t>
      </w:r>
      <w:r w:rsidRPr="002E392B">
        <w:rPr>
          <w:rFonts w:ascii="Calibri" w:hAnsi="Calibri" w:cs="Calibri"/>
          <w:szCs w:val="24"/>
        </w:rPr>
        <w:t>Reg</w:t>
      </w:r>
      <w:r>
        <w:rPr>
          <w:rFonts w:ascii="Calibri" w:hAnsi="Calibri" w:cs="Calibri"/>
          <w:szCs w:val="24"/>
        </w:rPr>
        <w:t>-</w:t>
      </w:r>
      <w:r w:rsidRPr="002E392B">
        <w:rPr>
          <w:rFonts w:ascii="Calibri" w:hAnsi="Calibri" w:cs="Calibri"/>
          <w:szCs w:val="24"/>
        </w:rPr>
        <w:t>002 in</w:t>
      </w:r>
      <w:r w:rsidRPr="00EA6831">
        <w:rPr>
          <w:rFonts w:ascii="Calibri" w:hAnsi="Calibri" w:cs="Calibri"/>
          <w:szCs w:val="24"/>
        </w:rPr>
        <w:t xml:space="preserve"> any correspondence.  Submissions should be </w:t>
      </w:r>
      <w:r>
        <w:rPr>
          <w:rFonts w:ascii="Calibri" w:hAnsi="Calibri" w:cs="Calibri"/>
          <w:szCs w:val="24"/>
        </w:rPr>
        <w:t>received</w:t>
      </w:r>
      <w:r w:rsidRPr="00EA6831">
        <w:rPr>
          <w:rFonts w:ascii="Calibri" w:hAnsi="Calibri" w:cs="Calibri"/>
          <w:szCs w:val="24"/>
        </w:rPr>
        <w:t xml:space="preserve"> by close of business on </w:t>
      </w:r>
      <w:r w:rsidRPr="00B12635">
        <w:rPr>
          <w:rFonts w:ascii="Calibri" w:hAnsi="Calibri" w:cs="Calibri"/>
          <w:b/>
          <w:color w:val="000000"/>
          <w:szCs w:val="24"/>
        </w:rPr>
        <w:t>25 March 2020</w:t>
      </w:r>
      <w:r w:rsidRPr="00EA6831">
        <w:rPr>
          <w:rFonts w:ascii="Calibri" w:hAnsi="Calibri" w:cs="Calibri"/>
          <w:szCs w:val="24"/>
        </w:rPr>
        <w:t>.</w:t>
      </w:r>
    </w:p>
    <w:p w:rsidR="00752F8C" w:rsidRPr="00EA6831" w:rsidRDefault="00752F8C" w:rsidP="00752F8C">
      <w:pPr>
        <w:rPr>
          <w:rFonts w:ascii="Calibri" w:hAnsi="Calibri" w:cs="Calibri"/>
          <w:szCs w:val="24"/>
        </w:rPr>
      </w:pPr>
    </w:p>
    <w:p w:rsidR="00752F8C" w:rsidRPr="00CB6C2A" w:rsidRDefault="00752F8C" w:rsidP="00752F8C">
      <w:pPr>
        <w:pStyle w:val="BodyText3"/>
        <w:keepNext/>
        <w:ind w:right="-2"/>
        <w:jc w:val="center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>Office of the Gene Technology Regulator</w:t>
      </w:r>
      <w:r w:rsidRPr="00CB6C2A">
        <w:rPr>
          <w:rFonts w:ascii="Calibri" w:hAnsi="Calibri"/>
          <w:sz w:val="22"/>
          <w:szCs w:val="22"/>
        </w:rPr>
        <w:br/>
        <w:t>MDP 54 GPO Box 9848 CANBERRA ACT 2601</w:t>
      </w:r>
    </w:p>
    <w:p w:rsidR="00752F8C" w:rsidRPr="00CB6C2A" w:rsidRDefault="00752F8C" w:rsidP="00752F8C">
      <w:pPr>
        <w:pStyle w:val="BodyText3"/>
        <w:keepNext/>
        <w:ind w:right="-2"/>
        <w:jc w:val="center"/>
        <w:rPr>
          <w:rFonts w:ascii="Calibri" w:hAnsi="Calibri"/>
          <w:b w:val="0"/>
          <w:sz w:val="22"/>
          <w:szCs w:val="22"/>
          <w:u w:val="single"/>
        </w:rPr>
      </w:pPr>
      <w:r w:rsidRPr="00CB6C2A">
        <w:rPr>
          <w:rFonts w:ascii="Calibri" w:hAnsi="Calibri"/>
          <w:sz w:val="22"/>
          <w:szCs w:val="22"/>
        </w:rPr>
        <w:t xml:space="preserve">Telephone: 1800 181 030   Website: </w:t>
      </w:r>
      <w:hyperlink r:id="rId9" w:history="1">
        <w:r w:rsidRPr="009C1AF4">
          <w:rPr>
            <w:rStyle w:val="Hyperlink"/>
            <w:rFonts w:ascii="Calibri" w:hAnsi="Calibri"/>
            <w:sz w:val="22"/>
            <w:szCs w:val="22"/>
          </w:rPr>
          <w:t>www.ogtr.gov.au</w:t>
        </w:r>
      </w:hyperlink>
    </w:p>
    <w:p w:rsidR="00752F8C" w:rsidRPr="00C737D8" w:rsidRDefault="00752F8C" w:rsidP="00752F8C">
      <w:pPr>
        <w:ind w:right="-2"/>
        <w:jc w:val="center"/>
        <w:rPr>
          <w:rFonts w:ascii="Calibri" w:hAnsi="Calibri" w:cs="Calibri"/>
          <w:b/>
          <w:color w:val="00B0F0"/>
          <w:szCs w:val="24"/>
        </w:rPr>
      </w:pPr>
      <w:r w:rsidRPr="00CB6C2A">
        <w:rPr>
          <w:rFonts w:ascii="Calibri" w:hAnsi="Calibri"/>
          <w:b/>
        </w:rPr>
        <w:t xml:space="preserve">E-mail: </w:t>
      </w:r>
      <w:hyperlink r:id="rId10" w:history="1">
        <w:r w:rsidRPr="00CB6C2A">
          <w:rPr>
            <w:rStyle w:val="Hyperlink"/>
            <w:rFonts w:ascii="Calibri" w:hAnsi="Calibri"/>
            <w:b/>
          </w:rPr>
          <w:t>ogtr</w:t>
        </w:r>
        <w:bookmarkStart w:id="1" w:name="_Hlt531691726"/>
        <w:r w:rsidRPr="00CB6C2A">
          <w:rPr>
            <w:rStyle w:val="Hyperlink"/>
            <w:rFonts w:ascii="Calibri" w:hAnsi="Calibri"/>
            <w:b/>
          </w:rPr>
          <w:t>@</w:t>
        </w:r>
        <w:bookmarkEnd w:id="1"/>
        <w:r w:rsidRPr="00CB6C2A">
          <w:rPr>
            <w:rStyle w:val="Hyperlink"/>
            <w:rFonts w:ascii="Calibri" w:hAnsi="Calibri"/>
            <w:b/>
          </w:rPr>
          <w:t>health.gov.au</w:t>
        </w:r>
      </w:hyperlink>
    </w:p>
    <w:p w:rsidR="004B2753" w:rsidRPr="00424B97" w:rsidRDefault="004B2753" w:rsidP="00424B97"/>
    <w:sectPr w:rsidR="004B2753" w:rsidRPr="00424B97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B7A39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52F8C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357E0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3AF5F6"/>
  <w15:docId w15:val="{DCCFDC6E-2F49-49E3-8E97-BB45F74A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52F8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752F8C"/>
    <w:rPr>
      <w:rFonts w:ascii="Times New Roman" w:eastAsia="Times New Roman" w:hAnsi="Times New Roman" w:cs="Times New Roman"/>
      <w:b/>
      <w:szCs w:val="20"/>
      <w:lang w:val="en-US" w:eastAsia="en-AU"/>
    </w:rPr>
  </w:style>
  <w:style w:type="character" w:styleId="Hyperlink">
    <w:name w:val="Hyperlink"/>
    <w:rsid w:val="00752F8C"/>
    <w:rPr>
      <w:color w:val="0000FF"/>
      <w:u w:val="single"/>
    </w:rPr>
  </w:style>
  <w:style w:type="paragraph" w:styleId="BodyText3">
    <w:name w:val="Body Text 3"/>
    <w:basedOn w:val="Normal"/>
    <w:link w:val="BodyText3Char"/>
    <w:rsid w:val="00752F8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BodyText3Char">
    <w:name w:val="Body Text 3 Char"/>
    <w:basedOn w:val="DefaultParagraphFont"/>
    <w:link w:val="BodyText3"/>
    <w:rsid w:val="00752F8C"/>
    <w:rPr>
      <w:rFonts w:ascii="Times New Roman" w:eastAsia="Times New Roman" w:hAnsi="Times New Roman" w:cs="Times New Roman"/>
      <w:b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3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gtr.gov.a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gtr@health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gtr.gov.au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130D-F406-419E-99AA-BD48FEF8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Holt, Helen</cp:lastModifiedBy>
  <cp:revision>4</cp:revision>
  <cp:lastPrinted>2013-06-24T01:35:00Z</cp:lastPrinted>
  <dcterms:created xsi:type="dcterms:W3CDTF">2020-01-21T04:39:00Z</dcterms:created>
  <dcterms:modified xsi:type="dcterms:W3CDTF">2020-02-02T22:29:00Z</dcterms:modified>
</cp:coreProperties>
</file>