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753" w:rsidRDefault="004B2753" w:rsidP="00424B97"/>
    <w:p w:rsidR="00A1278A" w:rsidRDefault="00A1278A" w:rsidP="00A1278A">
      <w:pPr>
        <w:rPr>
          <w:rFonts w:ascii="Calibri" w:hAnsi="Calibri" w:cs="Helvetica"/>
          <w:b/>
        </w:rPr>
      </w:pPr>
      <w:r>
        <w:rPr>
          <w:rFonts w:ascii="Calibri" w:hAnsi="Calibri" w:cs="Helvetica"/>
          <w:b/>
        </w:rPr>
        <w:t>HEAVY VEHICLE NATIONAL LAW</w:t>
      </w:r>
    </w:p>
    <w:p w:rsidR="00A1278A" w:rsidRPr="00781BB2" w:rsidRDefault="00A1278A" w:rsidP="00A1278A">
      <w:pPr>
        <w:rPr>
          <w:rFonts w:ascii="Calibri" w:hAnsi="Calibri"/>
        </w:rPr>
      </w:pPr>
      <w:r w:rsidRPr="00A65CAA">
        <w:rPr>
          <w:rFonts w:ascii="Calibri" w:hAnsi="Calibri" w:cs="Helvetica"/>
          <w:b/>
        </w:rPr>
        <w:t>National Class 2 4.6m high and</w:t>
      </w:r>
      <w:r>
        <w:rPr>
          <w:rFonts w:ascii="Calibri" w:hAnsi="Calibri" w:cs="Helvetica"/>
          <w:b/>
        </w:rPr>
        <w:t>/or</w:t>
      </w:r>
      <w:r w:rsidRPr="00A65CAA">
        <w:rPr>
          <w:rFonts w:ascii="Calibri" w:hAnsi="Calibri" w:cs="Helvetica"/>
          <w:b/>
        </w:rPr>
        <w:t xml:space="preserve"> 25m Long Vehicle Carrier </w:t>
      </w:r>
      <w:proofErr w:type="spellStart"/>
      <w:r w:rsidRPr="00A65CAA">
        <w:rPr>
          <w:rFonts w:ascii="Calibri" w:hAnsi="Calibri" w:cs="Helvetica"/>
          <w:b/>
        </w:rPr>
        <w:t>Authorisation</w:t>
      </w:r>
      <w:proofErr w:type="spellEnd"/>
      <w:r w:rsidRPr="00A65CAA">
        <w:rPr>
          <w:rFonts w:ascii="Calibri" w:hAnsi="Calibri" w:cs="Helvetica"/>
          <w:b/>
        </w:rPr>
        <w:t xml:space="preserve"> Notice 20</w:t>
      </w:r>
      <w:r>
        <w:rPr>
          <w:rFonts w:ascii="Calibri" w:hAnsi="Calibri" w:cs="Helvetica"/>
          <w:b/>
        </w:rPr>
        <w:t>20 (No.1)</w:t>
      </w:r>
    </w:p>
    <w:p w:rsidR="00A1278A" w:rsidRDefault="00A1278A" w:rsidP="00A1278A">
      <w:pPr>
        <w:outlineLvl w:val="0"/>
        <w:rPr>
          <w:rFonts w:ascii="Calibri" w:hAnsi="Calibri" w:cs="Helvetica"/>
          <w:b/>
          <w:sz w:val="22"/>
        </w:rPr>
      </w:pPr>
    </w:p>
    <w:p w:rsidR="00A1278A" w:rsidRPr="00781BB2" w:rsidRDefault="00A1278A" w:rsidP="00A1278A">
      <w:pPr>
        <w:outlineLvl w:val="0"/>
        <w:rPr>
          <w:rFonts w:ascii="Calibri" w:hAnsi="Calibri"/>
        </w:rPr>
      </w:pPr>
      <w:r w:rsidRPr="00781BB2">
        <w:rPr>
          <w:rFonts w:ascii="Calibri" w:hAnsi="Calibri" w:cs="Helvetica"/>
          <w:b/>
          <w:sz w:val="22"/>
        </w:rPr>
        <w:t>Purpose</w:t>
      </w:r>
    </w:p>
    <w:p w:rsidR="00A1278A" w:rsidRPr="00781BB2" w:rsidRDefault="00A1278A" w:rsidP="00A1278A">
      <w:pPr>
        <w:rPr>
          <w:rFonts w:ascii="Calibri" w:hAnsi="Calibri"/>
        </w:rPr>
      </w:pPr>
    </w:p>
    <w:p w:rsidR="00A1278A" w:rsidRPr="00DA393B" w:rsidRDefault="00A1278A" w:rsidP="00A1278A">
      <w:pPr>
        <w:pStyle w:val="ColorfulList-Accent11"/>
        <w:numPr>
          <w:ilvl w:val="0"/>
          <w:numId w:val="1"/>
        </w:numPr>
        <w:rPr>
          <w:rFonts w:ascii="Calibri" w:hAnsi="Calibri"/>
        </w:rPr>
      </w:pPr>
      <w:r w:rsidRPr="00781BB2">
        <w:rPr>
          <w:rFonts w:ascii="Calibri" w:hAnsi="Calibri" w:cs="Helvetica"/>
          <w:sz w:val="22"/>
        </w:rPr>
        <w:t>The purpose of this notice is</w:t>
      </w:r>
      <w:r>
        <w:rPr>
          <w:rFonts w:ascii="Calibri" w:hAnsi="Calibri" w:cs="Helvetica"/>
          <w:sz w:val="22"/>
        </w:rPr>
        <w:t xml:space="preserve"> —</w:t>
      </w:r>
      <w:r w:rsidRPr="00781BB2">
        <w:rPr>
          <w:rFonts w:ascii="Calibri" w:hAnsi="Calibri" w:cs="Helvetica"/>
          <w:sz w:val="22"/>
        </w:rPr>
        <w:t xml:space="preserve"> </w:t>
      </w:r>
    </w:p>
    <w:p w:rsidR="00A1278A" w:rsidRPr="005028BE" w:rsidRDefault="00A1278A" w:rsidP="00A1278A">
      <w:pPr>
        <w:numPr>
          <w:ilvl w:val="1"/>
          <w:numId w:val="5"/>
        </w:numPr>
        <w:spacing w:before="40"/>
        <w:rPr>
          <w:rFonts w:ascii="Calibri" w:hAnsi="Calibri" w:cs="Calibri"/>
          <w:sz w:val="22"/>
          <w:szCs w:val="22"/>
          <w:lang w:val="en-AU" w:eastAsia="en-AU"/>
        </w:rPr>
      </w:pPr>
      <w:r>
        <w:rPr>
          <w:rFonts w:ascii="Calibri" w:hAnsi="Calibri" w:cs="Helvetica"/>
          <w:sz w:val="22"/>
        </w:rPr>
        <w:t>T</w:t>
      </w:r>
      <w:r w:rsidRPr="00781BB2">
        <w:rPr>
          <w:rFonts w:ascii="Calibri" w:hAnsi="Calibri" w:cs="Helvetica"/>
          <w:sz w:val="22"/>
        </w:rPr>
        <w:t xml:space="preserve">o </w:t>
      </w:r>
      <w:proofErr w:type="spellStart"/>
      <w:r>
        <w:rPr>
          <w:rFonts w:ascii="Calibri" w:hAnsi="Calibri" w:cs="Helvetica"/>
          <w:sz w:val="22"/>
        </w:rPr>
        <w:t>authorise</w:t>
      </w:r>
      <w:proofErr w:type="spellEnd"/>
      <w:r>
        <w:rPr>
          <w:rFonts w:ascii="Calibri" w:hAnsi="Calibri" w:cs="Helvetica"/>
          <w:sz w:val="22"/>
        </w:rPr>
        <w:t xml:space="preserve"> </w:t>
      </w:r>
      <w:r w:rsidRPr="005028BE">
        <w:rPr>
          <w:rFonts w:ascii="Calibri" w:hAnsi="Calibri" w:cs="Calibri"/>
          <w:sz w:val="22"/>
          <w:szCs w:val="22"/>
          <w:lang w:val="en-AU" w:eastAsia="en-AU"/>
        </w:rPr>
        <w:t xml:space="preserve">the use of Vehicle Carriers from 4.3 metres to 4.6 metres in height, or from 19 metres to 25 metres in length, or both, in stated areas or on stated routes, during stated hours of stated days; and </w:t>
      </w:r>
    </w:p>
    <w:p w:rsidR="00A1278A" w:rsidRPr="00CC64F8" w:rsidRDefault="00A1278A" w:rsidP="00A1278A">
      <w:pPr>
        <w:numPr>
          <w:ilvl w:val="1"/>
          <w:numId w:val="5"/>
        </w:numPr>
        <w:spacing w:before="40"/>
        <w:rPr>
          <w:rFonts w:ascii="Calibri" w:hAnsi="Calibri"/>
        </w:rPr>
      </w:pPr>
      <w:r w:rsidRPr="005028BE">
        <w:rPr>
          <w:rFonts w:ascii="Calibri" w:hAnsi="Calibri" w:cs="Calibri"/>
          <w:sz w:val="22"/>
          <w:szCs w:val="22"/>
          <w:lang w:val="en-AU" w:eastAsia="en-AU"/>
        </w:rPr>
        <w:t>To state the</w:t>
      </w:r>
      <w:r>
        <w:rPr>
          <w:rFonts w:ascii="Calibri" w:hAnsi="Calibri" w:cs="Helvetica"/>
          <w:sz w:val="22"/>
        </w:rPr>
        <w:t xml:space="preserve"> </w:t>
      </w:r>
      <w:r w:rsidRPr="00781BB2">
        <w:rPr>
          <w:rFonts w:ascii="Calibri" w:hAnsi="Calibri" w:cs="Helvetica"/>
          <w:sz w:val="22"/>
        </w:rPr>
        <w:t>conditions under which</w:t>
      </w:r>
      <w:r>
        <w:rPr>
          <w:rFonts w:ascii="Calibri" w:hAnsi="Calibri" w:cs="Helvetica"/>
          <w:sz w:val="22"/>
        </w:rPr>
        <w:t xml:space="preserve"> these Vehicle C</w:t>
      </w:r>
      <w:r w:rsidRPr="00781BB2">
        <w:rPr>
          <w:rFonts w:ascii="Calibri" w:hAnsi="Calibri" w:cs="Helvetica"/>
          <w:sz w:val="22"/>
        </w:rPr>
        <w:t>arrier</w:t>
      </w:r>
      <w:r>
        <w:rPr>
          <w:rFonts w:ascii="Calibri" w:hAnsi="Calibri" w:cs="Helvetica"/>
          <w:sz w:val="22"/>
        </w:rPr>
        <w:t>s</w:t>
      </w:r>
      <w:r w:rsidRPr="00781BB2">
        <w:rPr>
          <w:rFonts w:ascii="Calibri" w:hAnsi="Calibri" w:cs="Helvetica"/>
          <w:sz w:val="22"/>
        </w:rPr>
        <w:t xml:space="preserve"> may be used.</w:t>
      </w:r>
    </w:p>
    <w:p w:rsidR="00A1278A" w:rsidRPr="00CC64F8" w:rsidRDefault="00A1278A" w:rsidP="00A1278A">
      <w:pPr>
        <w:spacing w:before="40"/>
        <w:ind w:left="1440"/>
        <w:rPr>
          <w:rFonts w:ascii="Calibri" w:hAnsi="Calibri"/>
        </w:rPr>
      </w:pPr>
    </w:p>
    <w:p w:rsidR="00A1278A" w:rsidRPr="00CC64F8" w:rsidRDefault="00A1278A" w:rsidP="00A1278A">
      <w:pPr>
        <w:pStyle w:val="ColorfulList-Accent11"/>
        <w:numPr>
          <w:ilvl w:val="0"/>
          <w:numId w:val="1"/>
        </w:numPr>
        <w:rPr>
          <w:rFonts w:ascii="Calibri" w:hAnsi="Calibri" w:cs="Helvetica"/>
          <w:sz w:val="22"/>
        </w:rPr>
      </w:pPr>
      <w:r>
        <w:rPr>
          <w:rFonts w:ascii="Calibri" w:hAnsi="Calibri" w:cs="Helvetica"/>
          <w:sz w:val="22"/>
        </w:rPr>
        <w:t xml:space="preserve">This Notice revokes and replaces the </w:t>
      </w:r>
      <w:r w:rsidRPr="00CC64F8">
        <w:rPr>
          <w:rFonts w:ascii="Calibri" w:hAnsi="Calibri" w:cs="Helvetica"/>
          <w:sz w:val="22"/>
        </w:rPr>
        <w:t>National Class 2 4.6m high and</w:t>
      </w:r>
      <w:r>
        <w:rPr>
          <w:rFonts w:ascii="Calibri" w:hAnsi="Calibri" w:cs="Helvetica"/>
          <w:sz w:val="22"/>
        </w:rPr>
        <w:t>/</w:t>
      </w:r>
      <w:r w:rsidRPr="00CC64F8">
        <w:rPr>
          <w:rFonts w:ascii="Calibri" w:hAnsi="Calibri" w:cs="Helvetica"/>
          <w:sz w:val="22"/>
        </w:rPr>
        <w:t xml:space="preserve">or 25m Long Vehicle Carrier </w:t>
      </w:r>
      <w:proofErr w:type="spellStart"/>
      <w:r w:rsidRPr="00CC64F8">
        <w:rPr>
          <w:rFonts w:ascii="Calibri" w:hAnsi="Calibri" w:cs="Helvetica"/>
          <w:sz w:val="22"/>
        </w:rPr>
        <w:t>Authorisation</w:t>
      </w:r>
      <w:proofErr w:type="spellEnd"/>
      <w:r w:rsidRPr="00CC64F8">
        <w:rPr>
          <w:rFonts w:ascii="Calibri" w:hAnsi="Calibri" w:cs="Helvetica"/>
          <w:sz w:val="22"/>
        </w:rPr>
        <w:t xml:space="preserve"> Notice 20</w:t>
      </w:r>
      <w:r>
        <w:rPr>
          <w:rFonts w:ascii="Calibri" w:hAnsi="Calibri" w:cs="Helvetica"/>
          <w:sz w:val="22"/>
        </w:rPr>
        <w:t>19.</w:t>
      </w:r>
    </w:p>
    <w:p w:rsidR="00A1278A" w:rsidRDefault="00A1278A" w:rsidP="00A1278A">
      <w:pPr>
        <w:pStyle w:val="ColorfulList-Accent11"/>
        <w:ind w:left="360"/>
        <w:rPr>
          <w:rFonts w:ascii="Calibri" w:hAnsi="Calibri" w:cs="Helvetica"/>
          <w:sz w:val="18"/>
          <w:szCs w:val="18"/>
        </w:rPr>
      </w:pPr>
    </w:p>
    <w:p w:rsidR="00A1278A" w:rsidRDefault="00A1278A" w:rsidP="00A1278A">
      <w:pPr>
        <w:pStyle w:val="ColorfulList-Accent11"/>
        <w:ind w:left="1080" w:hanging="720"/>
        <w:rPr>
          <w:rFonts w:ascii="Calibri" w:hAnsi="Calibri" w:cs="Helvetica"/>
          <w:i/>
          <w:sz w:val="22"/>
          <w:szCs w:val="22"/>
        </w:rPr>
      </w:pPr>
      <w:r>
        <w:rPr>
          <w:rFonts w:ascii="Calibri" w:hAnsi="Calibri" w:cs="Helvetica"/>
          <w:i/>
          <w:sz w:val="22"/>
          <w:szCs w:val="22"/>
        </w:rPr>
        <w:t>Note:</w:t>
      </w:r>
      <w:r>
        <w:rPr>
          <w:rFonts w:ascii="Calibri" w:hAnsi="Calibri" w:cs="Helvetica"/>
          <w:i/>
          <w:sz w:val="22"/>
          <w:szCs w:val="22"/>
        </w:rPr>
        <w:tab/>
      </w:r>
      <w:r w:rsidRPr="001C15C7">
        <w:rPr>
          <w:rFonts w:ascii="Calibri" w:hAnsi="Calibri" w:cs="Helvetica"/>
          <w:i/>
          <w:sz w:val="22"/>
          <w:szCs w:val="22"/>
        </w:rPr>
        <w:t xml:space="preserve">The Heavy Vehicle National Law provides that a Vehicle Carrier (as defined in this notice) is a class 2 heavy vehicle.  That means that a Vehicle Carrier is a restricted access vehicle and the operator requires an </w:t>
      </w:r>
      <w:proofErr w:type="spellStart"/>
      <w:r w:rsidRPr="001C15C7">
        <w:rPr>
          <w:rFonts w:ascii="Calibri" w:hAnsi="Calibri" w:cs="Helvetica"/>
          <w:i/>
          <w:sz w:val="22"/>
          <w:szCs w:val="22"/>
        </w:rPr>
        <w:t>authorisation</w:t>
      </w:r>
      <w:proofErr w:type="spellEnd"/>
      <w:r w:rsidRPr="001C15C7">
        <w:rPr>
          <w:rFonts w:ascii="Calibri" w:hAnsi="Calibri" w:cs="Helvetica"/>
          <w:i/>
          <w:sz w:val="22"/>
          <w:szCs w:val="22"/>
        </w:rPr>
        <w:t xml:space="preserve"> from the National Heavy Vehicle Regulator before the vehicle may be used on public roads.  This instrument is an </w:t>
      </w:r>
      <w:proofErr w:type="spellStart"/>
      <w:r w:rsidRPr="001C15C7">
        <w:rPr>
          <w:rFonts w:ascii="Calibri" w:hAnsi="Calibri" w:cs="Helvetica"/>
          <w:i/>
          <w:sz w:val="22"/>
          <w:szCs w:val="22"/>
        </w:rPr>
        <w:t>authorisation</w:t>
      </w:r>
      <w:proofErr w:type="spellEnd"/>
      <w:r w:rsidRPr="001C15C7">
        <w:rPr>
          <w:rFonts w:ascii="Calibri" w:hAnsi="Calibri" w:cs="Helvetica"/>
          <w:i/>
          <w:sz w:val="22"/>
          <w:szCs w:val="22"/>
        </w:rPr>
        <w:t xml:space="preserve"> that declares the routes on which Vehicle Carriers may be used, subject to</w:t>
      </w:r>
      <w:r w:rsidRPr="001C15C7">
        <w:rPr>
          <w:rFonts w:ascii="Calibri" w:hAnsi="Calibri"/>
          <w:i/>
          <w:sz w:val="22"/>
          <w:szCs w:val="22"/>
        </w:rPr>
        <w:t xml:space="preserve"> compliance with</w:t>
      </w:r>
      <w:r w:rsidRPr="001C15C7">
        <w:rPr>
          <w:rFonts w:ascii="Calibri" w:hAnsi="Calibri" w:cs="Helvetica"/>
          <w:i/>
          <w:sz w:val="22"/>
          <w:szCs w:val="22"/>
        </w:rPr>
        <w:t xml:space="preserve"> certain conditions. </w:t>
      </w:r>
      <w:r w:rsidRPr="001C15C7">
        <w:rPr>
          <w:rFonts w:ascii="Calibri" w:hAnsi="Calibri"/>
          <w:i/>
          <w:sz w:val="22"/>
          <w:szCs w:val="22"/>
        </w:rPr>
        <w:t xml:space="preserve">This instrument does not exempt the Vehicle Carrier from other requirements of the </w:t>
      </w:r>
      <w:r w:rsidRPr="001C15C7">
        <w:rPr>
          <w:rFonts w:ascii="Calibri" w:hAnsi="Calibri" w:cs="Helvetica"/>
          <w:i/>
          <w:sz w:val="22"/>
          <w:szCs w:val="22"/>
        </w:rPr>
        <w:t xml:space="preserve">Heavy Vehicle National Law </w:t>
      </w:r>
      <w:r w:rsidRPr="001C15C7">
        <w:rPr>
          <w:rFonts w:ascii="Calibri" w:hAnsi="Calibri"/>
          <w:i/>
          <w:sz w:val="22"/>
          <w:szCs w:val="22"/>
        </w:rPr>
        <w:t>including, but not limited to, mass and dimension requirements</w:t>
      </w:r>
      <w:r w:rsidRPr="001C15C7">
        <w:rPr>
          <w:rFonts w:ascii="Calibri" w:hAnsi="Calibri" w:cs="Helvetica"/>
          <w:i/>
          <w:sz w:val="22"/>
          <w:szCs w:val="22"/>
        </w:rPr>
        <w:t>.</w:t>
      </w:r>
    </w:p>
    <w:p w:rsidR="00A1278A" w:rsidRDefault="00A1278A" w:rsidP="00A1278A">
      <w:pPr>
        <w:pStyle w:val="ColorfulList-Accent11"/>
        <w:ind w:left="1080" w:hanging="720"/>
        <w:rPr>
          <w:rFonts w:ascii="Calibri" w:hAnsi="Calibri" w:cs="Helvetica"/>
          <w:i/>
          <w:sz w:val="22"/>
          <w:szCs w:val="22"/>
        </w:rPr>
      </w:pPr>
    </w:p>
    <w:p w:rsidR="00A1278A" w:rsidRPr="001C15C7" w:rsidRDefault="00A1278A" w:rsidP="00A1278A">
      <w:pPr>
        <w:pStyle w:val="ColorfulList-Accent11"/>
        <w:ind w:left="1080" w:hanging="720"/>
        <w:rPr>
          <w:rFonts w:ascii="Calibri" w:hAnsi="Calibri" w:cs="Helvetica"/>
          <w:i/>
          <w:sz w:val="22"/>
          <w:szCs w:val="22"/>
        </w:rPr>
      </w:pPr>
      <w:r>
        <w:rPr>
          <w:rFonts w:ascii="Calibri" w:hAnsi="Calibri" w:cs="Helvetica"/>
          <w:i/>
          <w:sz w:val="22"/>
          <w:szCs w:val="22"/>
        </w:rPr>
        <w:tab/>
        <w:t>This version of the Notice removes the maintenance management requirements in the South Australian Schedule. No other conditions or requirements of this Notice are changed.</w:t>
      </w:r>
    </w:p>
    <w:p w:rsidR="00A1278A" w:rsidRPr="00781BB2" w:rsidRDefault="00A1278A" w:rsidP="00A1278A">
      <w:pPr>
        <w:rPr>
          <w:rFonts w:ascii="Calibri" w:hAnsi="Calibri"/>
        </w:rPr>
      </w:pPr>
    </w:p>
    <w:p w:rsidR="00A1278A" w:rsidRPr="00781BB2" w:rsidRDefault="00A1278A" w:rsidP="00A1278A">
      <w:pPr>
        <w:outlineLvl w:val="0"/>
        <w:rPr>
          <w:rFonts w:ascii="Calibri" w:hAnsi="Calibri"/>
        </w:rPr>
      </w:pPr>
      <w:proofErr w:type="spellStart"/>
      <w:r w:rsidRPr="00781BB2">
        <w:rPr>
          <w:rFonts w:ascii="Calibri" w:hAnsi="Calibri" w:cs="Helvetica"/>
          <w:b/>
          <w:sz w:val="22"/>
        </w:rPr>
        <w:t>Authorising</w:t>
      </w:r>
      <w:proofErr w:type="spellEnd"/>
      <w:r w:rsidRPr="00781BB2">
        <w:rPr>
          <w:rFonts w:ascii="Calibri" w:hAnsi="Calibri" w:cs="Helvetica"/>
          <w:b/>
          <w:sz w:val="22"/>
        </w:rPr>
        <w:t xml:space="preserve"> Provision</w:t>
      </w:r>
    </w:p>
    <w:p w:rsidR="00A1278A" w:rsidRPr="00781BB2" w:rsidRDefault="00A1278A" w:rsidP="00A1278A">
      <w:pPr>
        <w:rPr>
          <w:rFonts w:ascii="Calibri" w:hAnsi="Calibri"/>
        </w:rPr>
      </w:pPr>
    </w:p>
    <w:p w:rsidR="00A1278A" w:rsidRPr="00A65CAA" w:rsidRDefault="00A1278A" w:rsidP="00A1278A">
      <w:pPr>
        <w:pStyle w:val="ColorfulList-Accent11"/>
        <w:numPr>
          <w:ilvl w:val="0"/>
          <w:numId w:val="1"/>
        </w:numPr>
        <w:rPr>
          <w:rFonts w:ascii="Calibri" w:hAnsi="Calibri"/>
        </w:rPr>
      </w:pPr>
      <w:r>
        <w:rPr>
          <w:rFonts w:ascii="Calibri" w:hAnsi="Calibri" w:cs="Helvetica"/>
          <w:sz w:val="22"/>
        </w:rPr>
        <w:t>This n</w:t>
      </w:r>
      <w:r w:rsidRPr="00781BB2">
        <w:rPr>
          <w:rFonts w:ascii="Calibri" w:hAnsi="Calibri" w:cs="Helvetica"/>
          <w:sz w:val="22"/>
        </w:rPr>
        <w:t xml:space="preserve">otice is </w:t>
      </w:r>
      <w:r>
        <w:rPr>
          <w:rFonts w:ascii="Calibri" w:hAnsi="Calibri" w:cs="Helvetica"/>
          <w:sz w:val="22"/>
        </w:rPr>
        <w:t xml:space="preserve">made under section 138 of the </w:t>
      </w:r>
      <w:r w:rsidRPr="004F11F9">
        <w:rPr>
          <w:rFonts w:ascii="Calibri" w:hAnsi="Calibri" w:cs="Helvetica"/>
          <w:i/>
          <w:sz w:val="22"/>
        </w:rPr>
        <w:t>Heavy Vehicle National Law</w:t>
      </w:r>
      <w:r>
        <w:rPr>
          <w:rFonts w:ascii="Calibri" w:hAnsi="Calibri" w:cs="Helvetica"/>
          <w:sz w:val="22"/>
        </w:rPr>
        <w:t xml:space="preserve"> as in force in each state or territory (HVNL).</w:t>
      </w:r>
    </w:p>
    <w:p w:rsidR="00A1278A" w:rsidRPr="005551B6" w:rsidRDefault="00A1278A" w:rsidP="00A1278A">
      <w:pPr>
        <w:pStyle w:val="ColorfulList-Accent11"/>
        <w:ind w:left="360"/>
        <w:rPr>
          <w:rFonts w:ascii="Calibri" w:hAnsi="Calibri"/>
        </w:rPr>
      </w:pPr>
    </w:p>
    <w:p w:rsidR="00A1278A" w:rsidRPr="00781BB2" w:rsidRDefault="00A1278A" w:rsidP="00A1278A">
      <w:pPr>
        <w:outlineLvl w:val="0"/>
        <w:rPr>
          <w:rFonts w:ascii="Calibri" w:hAnsi="Calibri"/>
        </w:rPr>
      </w:pPr>
      <w:r w:rsidRPr="00781BB2">
        <w:rPr>
          <w:rFonts w:ascii="Calibri" w:hAnsi="Calibri" w:cs="Helvetica"/>
          <w:b/>
          <w:sz w:val="22"/>
        </w:rPr>
        <w:t>Title</w:t>
      </w:r>
    </w:p>
    <w:p w:rsidR="00A1278A" w:rsidRPr="00781BB2" w:rsidRDefault="00A1278A" w:rsidP="00A1278A">
      <w:pPr>
        <w:rPr>
          <w:rFonts w:ascii="Calibri" w:hAnsi="Calibri"/>
        </w:rPr>
      </w:pPr>
    </w:p>
    <w:p w:rsidR="00A1278A" w:rsidRPr="00781BB2" w:rsidRDefault="00A1278A" w:rsidP="00A1278A">
      <w:pPr>
        <w:pStyle w:val="ColorfulList-Accent11"/>
        <w:numPr>
          <w:ilvl w:val="0"/>
          <w:numId w:val="1"/>
        </w:numPr>
        <w:rPr>
          <w:rFonts w:ascii="Calibri" w:hAnsi="Calibri"/>
        </w:rPr>
      </w:pPr>
      <w:r>
        <w:rPr>
          <w:rFonts w:ascii="Calibri" w:hAnsi="Calibri" w:cs="Helvetica"/>
          <w:sz w:val="22"/>
        </w:rPr>
        <w:t>This n</w:t>
      </w:r>
      <w:r w:rsidRPr="00781BB2">
        <w:rPr>
          <w:rFonts w:ascii="Calibri" w:hAnsi="Calibri" w:cs="Helvetica"/>
          <w:sz w:val="22"/>
        </w:rPr>
        <w:t xml:space="preserve">otice </w:t>
      </w:r>
      <w:r>
        <w:rPr>
          <w:rFonts w:ascii="Calibri" w:hAnsi="Calibri" w:cs="Helvetica"/>
          <w:sz w:val="22"/>
        </w:rPr>
        <w:t>may be cited</w:t>
      </w:r>
      <w:r w:rsidRPr="00781BB2">
        <w:rPr>
          <w:rFonts w:ascii="Calibri" w:hAnsi="Calibri" w:cs="Helvetica"/>
          <w:sz w:val="22"/>
        </w:rPr>
        <w:t xml:space="preserve"> as the </w:t>
      </w:r>
      <w:r w:rsidRPr="00DA393B">
        <w:rPr>
          <w:rFonts w:ascii="Calibri" w:hAnsi="Calibri" w:cs="Helvetica"/>
          <w:i/>
          <w:sz w:val="22"/>
        </w:rPr>
        <w:t>National Class 2 4.6m High and/or 25m Long Vehicl</w:t>
      </w:r>
      <w:r>
        <w:rPr>
          <w:rFonts w:ascii="Calibri" w:hAnsi="Calibri" w:cs="Helvetica"/>
          <w:i/>
          <w:sz w:val="22"/>
        </w:rPr>
        <w:t xml:space="preserve">e Carrier </w:t>
      </w:r>
      <w:proofErr w:type="spellStart"/>
      <w:r>
        <w:rPr>
          <w:rFonts w:ascii="Calibri" w:hAnsi="Calibri" w:cs="Helvetica"/>
          <w:i/>
          <w:sz w:val="22"/>
        </w:rPr>
        <w:t>Authorisation</w:t>
      </w:r>
      <w:proofErr w:type="spellEnd"/>
      <w:r>
        <w:rPr>
          <w:rFonts w:ascii="Calibri" w:hAnsi="Calibri" w:cs="Helvetica"/>
          <w:i/>
          <w:sz w:val="22"/>
        </w:rPr>
        <w:t xml:space="preserve"> Notice</w:t>
      </w:r>
      <w:r w:rsidRPr="00DA393B">
        <w:rPr>
          <w:rFonts w:ascii="Calibri" w:hAnsi="Calibri" w:cs="Helvetica"/>
          <w:i/>
          <w:sz w:val="22"/>
        </w:rPr>
        <w:t xml:space="preserve"> </w:t>
      </w:r>
      <w:r>
        <w:rPr>
          <w:rFonts w:ascii="Calibri" w:hAnsi="Calibri" w:cs="Helvetica"/>
          <w:i/>
          <w:sz w:val="22"/>
        </w:rPr>
        <w:t>2020.</w:t>
      </w:r>
    </w:p>
    <w:p w:rsidR="00A1278A" w:rsidRPr="00781BB2" w:rsidRDefault="00A1278A" w:rsidP="00A1278A">
      <w:pPr>
        <w:rPr>
          <w:rFonts w:ascii="Calibri" w:hAnsi="Calibri"/>
        </w:rPr>
      </w:pPr>
    </w:p>
    <w:p w:rsidR="00A1278A" w:rsidRDefault="00A1278A" w:rsidP="00A1278A">
      <w:pPr>
        <w:outlineLvl w:val="0"/>
        <w:rPr>
          <w:rFonts w:ascii="Calibri" w:hAnsi="Calibri" w:cs="Helvetica"/>
          <w:b/>
          <w:sz w:val="22"/>
        </w:rPr>
      </w:pPr>
      <w:r>
        <w:rPr>
          <w:rFonts w:ascii="Calibri" w:hAnsi="Calibri" w:cs="Helvetica"/>
          <w:b/>
          <w:sz w:val="22"/>
        </w:rPr>
        <w:t>Commencement</w:t>
      </w:r>
    </w:p>
    <w:p w:rsidR="00A1278A" w:rsidRDefault="00A1278A" w:rsidP="00A1278A">
      <w:pPr>
        <w:outlineLvl w:val="0"/>
        <w:rPr>
          <w:rFonts w:ascii="Calibri" w:hAnsi="Calibri" w:cs="Helvetica"/>
          <w:b/>
          <w:sz w:val="22"/>
        </w:rPr>
      </w:pPr>
    </w:p>
    <w:p w:rsidR="00A1278A" w:rsidRPr="004F11F9" w:rsidRDefault="00A1278A" w:rsidP="00A1278A">
      <w:pPr>
        <w:numPr>
          <w:ilvl w:val="0"/>
          <w:numId w:val="1"/>
        </w:numPr>
        <w:outlineLvl w:val="0"/>
        <w:rPr>
          <w:rFonts w:ascii="Calibri" w:hAnsi="Calibri" w:cs="Helvetica"/>
          <w:sz w:val="22"/>
        </w:rPr>
      </w:pPr>
      <w:r>
        <w:rPr>
          <w:rFonts w:ascii="Calibri" w:hAnsi="Calibri" w:cs="Helvetica"/>
          <w:sz w:val="22"/>
        </w:rPr>
        <w:t xml:space="preserve">This notice commences on </w:t>
      </w:r>
      <w:r w:rsidR="00000180">
        <w:rPr>
          <w:rFonts w:ascii="Calibri" w:hAnsi="Calibri" w:cs="Helvetica"/>
          <w:sz w:val="22"/>
        </w:rPr>
        <w:t>1 August</w:t>
      </w:r>
      <w:r>
        <w:rPr>
          <w:rFonts w:ascii="Calibri" w:hAnsi="Calibri" w:cs="Helvetica"/>
          <w:sz w:val="22"/>
        </w:rPr>
        <w:t xml:space="preserve"> 2020.</w:t>
      </w:r>
      <w:bookmarkStart w:id="0" w:name="_GoBack"/>
      <w:bookmarkEnd w:id="0"/>
    </w:p>
    <w:p w:rsidR="00A1278A" w:rsidRDefault="00A1278A" w:rsidP="00A1278A">
      <w:pPr>
        <w:outlineLvl w:val="0"/>
        <w:rPr>
          <w:rFonts w:ascii="Calibri" w:hAnsi="Calibri" w:cs="Helvetica"/>
          <w:b/>
          <w:sz w:val="22"/>
        </w:rPr>
      </w:pPr>
    </w:p>
    <w:p w:rsidR="00A1278A" w:rsidRDefault="00A1278A" w:rsidP="00A1278A">
      <w:pPr>
        <w:outlineLvl w:val="0"/>
        <w:rPr>
          <w:rFonts w:ascii="Calibri" w:hAnsi="Calibri" w:cs="Helvetica"/>
          <w:b/>
          <w:sz w:val="22"/>
        </w:rPr>
      </w:pPr>
      <w:r>
        <w:rPr>
          <w:rFonts w:ascii="Calibri" w:hAnsi="Calibri" w:cs="Helvetica"/>
          <w:b/>
          <w:sz w:val="22"/>
        </w:rPr>
        <w:t>Expiry</w:t>
      </w:r>
    </w:p>
    <w:p w:rsidR="00A1278A" w:rsidRDefault="00A1278A" w:rsidP="00A1278A">
      <w:pPr>
        <w:outlineLvl w:val="0"/>
        <w:rPr>
          <w:rFonts w:ascii="Calibri" w:hAnsi="Calibri" w:cs="Helvetica"/>
          <w:b/>
          <w:sz w:val="22"/>
        </w:rPr>
      </w:pPr>
    </w:p>
    <w:p w:rsidR="00A1278A" w:rsidRPr="004F11F9" w:rsidRDefault="00A1278A" w:rsidP="00A1278A">
      <w:pPr>
        <w:numPr>
          <w:ilvl w:val="0"/>
          <w:numId w:val="1"/>
        </w:numPr>
        <w:outlineLvl w:val="0"/>
        <w:rPr>
          <w:rFonts w:ascii="Calibri" w:hAnsi="Calibri" w:cs="Helvetica"/>
          <w:sz w:val="22"/>
        </w:rPr>
      </w:pPr>
      <w:r w:rsidRPr="004F11F9">
        <w:rPr>
          <w:rFonts w:ascii="Calibri" w:hAnsi="Calibri" w:cs="Helvetica"/>
          <w:sz w:val="22"/>
        </w:rPr>
        <w:t xml:space="preserve">This notice expires </w:t>
      </w:r>
      <w:r>
        <w:rPr>
          <w:rFonts w:ascii="Calibri" w:hAnsi="Calibri" w:cs="Helvetica"/>
          <w:sz w:val="22"/>
        </w:rPr>
        <w:t>on 9 February 2024</w:t>
      </w:r>
      <w:r w:rsidRPr="004F11F9">
        <w:rPr>
          <w:rFonts w:ascii="Calibri" w:hAnsi="Calibri" w:cs="Helvetica"/>
          <w:sz w:val="22"/>
        </w:rPr>
        <w:t>.</w:t>
      </w:r>
    </w:p>
    <w:p w:rsidR="00A1278A" w:rsidRDefault="00A1278A" w:rsidP="00A1278A">
      <w:pPr>
        <w:outlineLvl w:val="0"/>
        <w:rPr>
          <w:rFonts w:ascii="Calibri" w:hAnsi="Calibri" w:cs="Helvetica"/>
          <w:b/>
          <w:sz w:val="22"/>
        </w:rPr>
      </w:pPr>
    </w:p>
    <w:p w:rsidR="00A1278A" w:rsidRDefault="00A1278A" w:rsidP="00A1278A">
      <w:pPr>
        <w:outlineLvl w:val="0"/>
        <w:rPr>
          <w:rFonts w:ascii="Calibri" w:hAnsi="Calibri" w:cs="Helvetica"/>
          <w:b/>
          <w:sz w:val="22"/>
        </w:rPr>
      </w:pPr>
    </w:p>
    <w:p w:rsidR="00A1278A" w:rsidRDefault="00A1278A" w:rsidP="00A1278A">
      <w:pPr>
        <w:outlineLvl w:val="0"/>
        <w:rPr>
          <w:rFonts w:ascii="Calibri" w:hAnsi="Calibri" w:cs="Helvetica"/>
          <w:b/>
          <w:sz w:val="22"/>
        </w:rPr>
      </w:pPr>
    </w:p>
    <w:p w:rsidR="00A1278A" w:rsidRDefault="00A1278A" w:rsidP="00A1278A">
      <w:pPr>
        <w:outlineLvl w:val="0"/>
        <w:rPr>
          <w:rFonts w:ascii="Calibri" w:hAnsi="Calibri" w:cs="Helvetica"/>
          <w:b/>
          <w:sz w:val="22"/>
        </w:rPr>
      </w:pPr>
    </w:p>
    <w:p w:rsidR="00A1278A" w:rsidRDefault="00A1278A" w:rsidP="00A1278A">
      <w:pPr>
        <w:outlineLvl w:val="0"/>
        <w:rPr>
          <w:rFonts w:ascii="Calibri" w:hAnsi="Calibri" w:cs="Helvetica"/>
          <w:b/>
          <w:sz w:val="22"/>
        </w:rPr>
      </w:pPr>
    </w:p>
    <w:p w:rsidR="00A1278A" w:rsidRDefault="00A1278A" w:rsidP="00A1278A">
      <w:pPr>
        <w:outlineLvl w:val="0"/>
        <w:rPr>
          <w:rFonts w:ascii="Calibri" w:hAnsi="Calibri" w:cs="Helvetica"/>
          <w:b/>
          <w:sz w:val="22"/>
        </w:rPr>
      </w:pPr>
    </w:p>
    <w:p w:rsidR="00A1278A" w:rsidRPr="00781BB2" w:rsidRDefault="00A1278A" w:rsidP="00A1278A">
      <w:pPr>
        <w:outlineLvl w:val="0"/>
        <w:rPr>
          <w:rFonts w:ascii="Calibri" w:hAnsi="Calibri"/>
        </w:rPr>
      </w:pPr>
      <w:r w:rsidRPr="00781BB2">
        <w:rPr>
          <w:rFonts w:ascii="Calibri" w:hAnsi="Calibri" w:cs="Helvetica"/>
          <w:b/>
          <w:sz w:val="22"/>
        </w:rPr>
        <w:lastRenderedPageBreak/>
        <w:t>Definition</w:t>
      </w:r>
    </w:p>
    <w:p w:rsidR="00A1278A" w:rsidRPr="00781BB2" w:rsidRDefault="00A1278A" w:rsidP="00A1278A">
      <w:pPr>
        <w:rPr>
          <w:rFonts w:ascii="Calibri" w:hAnsi="Calibri"/>
        </w:rPr>
      </w:pPr>
    </w:p>
    <w:p w:rsidR="00A1278A" w:rsidRPr="00E974F9" w:rsidRDefault="00A1278A" w:rsidP="00A1278A">
      <w:pPr>
        <w:pStyle w:val="ColorfulList-Accent11"/>
        <w:numPr>
          <w:ilvl w:val="0"/>
          <w:numId w:val="1"/>
        </w:numPr>
        <w:rPr>
          <w:rFonts w:ascii="Calibri" w:hAnsi="Calibri"/>
        </w:rPr>
      </w:pPr>
      <w:r>
        <w:rPr>
          <w:rFonts w:ascii="Calibri" w:hAnsi="Calibri" w:cs="Helvetica"/>
          <w:sz w:val="22"/>
        </w:rPr>
        <w:t>Unless otherwise stated, words and expressions used in this notice have the same meanings as in the HVNL or regulations made under the HVNL.</w:t>
      </w:r>
    </w:p>
    <w:p w:rsidR="00A1278A" w:rsidRPr="00E974F9" w:rsidRDefault="00A1278A" w:rsidP="00A1278A">
      <w:pPr>
        <w:pStyle w:val="ColorfulList-Accent11"/>
        <w:ind w:left="360"/>
        <w:rPr>
          <w:rFonts w:ascii="Calibri" w:hAnsi="Calibri"/>
        </w:rPr>
      </w:pPr>
    </w:p>
    <w:p w:rsidR="00A1278A" w:rsidRDefault="00A1278A" w:rsidP="00A1278A">
      <w:pPr>
        <w:numPr>
          <w:ilvl w:val="0"/>
          <w:numId w:val="1"/>
        </w:numPr>
        <w:rPr>
          <w:rFonts w:ascii="Calibri" w:hAnsi="Calibri"/>
          <w:sz w:val="22"/>
          <w:szCs w:val="22"/>
        </w:rPr>
      </w:pPr>
      <w:r>
        <w:rPr>
          <w:rFonts w:ascii="Calibri" w:hAnsi="Calibri"/>
          <w:sz w:val="22"/>
          <w:szCs w:val="22"/>
        </w:rPr>
        <w:t>In this notice—</w:t>
      </w:r>
    </w:p>
    <w:p w:rsidR="00A1278A" w:rsidRPr="00807DEF" w:rsidRDefault="00A1278A" w:rsidP="00A1278A">
      <w:pPr>
        <w:pStyle w:val="ColorfulList-Accent11"/>
        <w:ind w:left="360"/>
        <w:rPr>
          <w:rFonts w:ascii="Calibri" w:hAnsi="Calibri"/>
        </w:rPr>
      </w:pPr>
    </w:p>
    <w:p w:rsidR="00A1278A" w:rsidRDefault="00A1278A" w:rsidP="00A1278A">
      <w:pPr>
        <w:pStyle w:val="ColorfulList-Accent11"/>
        <w:ind w:left="360"/>
        <w:rPr>
          <w:rFonts w:ascii="Calibri" w:hAnsi="Calibri" w:cs="Helvetica"/>
          <w:sz w:val="22"/>
        </w:rPr>
      </w:pPr>
      <w:r w:rsidRPr="00C17EE4">
        <w:rPr>
          <w:rFonts w:ascii="Calibri" w:hAnsi="Calibri" w:cs="Calibri"/>
          <w:b/>
          <w:i/>
          <w:sz w:val="22"/>
          <w:szCs w:val="22"/>
        </w:rPr>
        <w:t xml:space="preserve">‘National Class 2 B-double </w:t>
      </w:r>
      <w:proofErr w:type="spellStart"/>
      <w:r w:rsidRPr="00C17EE4">
        <w:rPr>
          <w:rFonts w:ascii="Calibri" w:hAnsi="Calibri" w:cs="Calibri"/>
          <w:b/>
          <w:i/>
          <w:sz w:val="22"/>
          <w:szCs w:val="22"/>
        </w:rPr>
        <w:t>Authorisation</w:t>
      </w:r>
      <w:proofErr w:type="spellEnd"/>
      <w:r w:rsidRPr="00C17EE4">
        <w:rPr>
          <w:rFonts w:ascii="Calibri" w:hAnsi="Calibri" w:cs="Calibri"/>
          <w:b/>
          <w:i/>
          <w:sz w:val="22"/>
          <w:szCs w:val="22"/>
        </w:rPr>
        <w:t xml:space="preserve"> Notice’</w:t>
      </w:r>
      <w:r>
        <w:rPr>
          <w:rFonts w:ascii="Calibri" w:hAnsi="Calibri" w:cs="Helvetica"/>
          <w:sz w:val="22"/>
        </w:rPr>
        <w:t xml:space="preserve"> means the current national notice of that name providing access to Class 2 B-Doubles.</w:t>
      </w:r>
    </w:p>
    <w:p w:rsidR="00A1278A" w:rsidRDefault="00A1278A" w:rsidP="00A1278A">
      <w:pPr>
        <w:pStyle w:val="ColorfulList-Accent11"/>
        <w:ind w:left="360"/>
        <w:rPr>
          <w:rFonts w:ascii="Calibri" w:hAnsi="Calibri" w:cs="Helvetica"/>
          <w:sz w:val="22"/>
        </w:rPr>
      </w:pPr>
    </w:p>
    <w:p w:rsidR="00A1278A" w:rsidRDefault="00A1278A" w:rsidP="00A1278A">
      <w:pPr>
        <w:pStyle w:val="ColorfulList-Accent11"/>
        <w:ind w:left="360"/>
        <w:rPr>
          <w:rFonts w:ascii="Calibri" w:hAnsi="Calibri" w:cs="Helvetica"/>
          <w:sz w:val="22"/>
        </w:rPr>
      </w:pPr>
      <w:r w:rsidRPr="00C17EE4">
        <w:rPr>
          <w:rFonts w:ascii="Calibri" w:hAnsi="Calibri" w:cs="Calibri"/>
          <w:b/>
          <w:i/>
          <w:sz w:val="22"/>
          <w:szCs w:val="22"/>
        </w:rPr>
        <w:t xml:space="preserve">‘National Class 2 </w:t>
      </w:r>
      <w:r>
        <w:rPr>
          <w:rFonts w:ascii="Calibri" w:hAnsi="Calibri" w:cs="Calibri"/>
          <w:b/>
          <w:i/>
          <w:sz w:val="22"/>
          <w:szCs w:val="22"/>
        </w:rPr>
        <w:t>Road Train</w:t>
      </w:r>
      <w:r w:rsidRPr="00C17EE4">
        <w:rPr>
          <w:rFonts w:ascii="Calibri" w:hAnsi="Calibri" w:cs="Calibri"/>
          <w:b/>
          <w:i/>
          <w:sz w:val="22"/>
          <w:szCs w:val="22"/>
        </w:rPr>
        <w:t xml:space="preserve"> </w:t>
      </w:r>
      <w:proofErr w:type="spellStart"/>
      <w:r w:rsidRPr="00C17EE4">
        <w:rPr>
          <w:rFonts w:ascii="Calibri" w:hAnsi="Calibri" w:cs="Calibri"/>
          <w:b/>
          <w:i/>
          <w:sz w:val="22"/>
          <w:szCs w:val="22"/>
        </w:rPr>
        <w:t>Authorisation</w:t>
      </w:r>
      <w:proofErr w:type="spellEnd"/>
      <w:r w:rsidRPr="00C17EE4">
        <w:rPr>
          <w:rFonts w:ascii="Calibri" w:hAnsi="Calibri" w:cs="Calibri"/>
          <w:b/>
          <w:i/>
          <w:sz w:val="22"/>
          <w:szCs w:val="22"/>
        </w:rPr>
        <w:t xml:space="preserve"> Notice’</w:t>
      </w:r>
      <w:r>
        <w:rPr>
          <w:rFonts w:ascii="Calibri" w:hAnsi="Calibri" w:cs="Helvetica"/>
          <w:sz w:val="22"/>
        </w:rPr>
        <w:t xml:space="preserve"> means the current national notice of that name providing access to Class 2 Road Trains.</w:t>
      </w:r>
    </w:p>
    <w:p w:rsidR="00A1278A" w:rsidRDefault="00A1278A" w:rsidP="00A1278A">
      <w:pPr>
        <w:pStyle w:val="ColorfulList-Accent11"/>
        <w:ind w:left="360"/>
        <w:rPr>
          <w:rFonts w:ascii="Calibri" w:hAnsi="Calibri" w:cs="Helvetica"/>
          <w:sz w:val="22"/>
        </w:rPr>
      </w:pPr>
    </w:p>
    <w:p w:rsidR="00A1278A" w:rsidRPr="004F11F9" w:rsidRDefault="00A1278A" w:rsidP="00A1278A">
      <w:pPr>
        <w:pStyle w:val="ColorfulList-Accent11"/>
        <w:ind w:left="360"/>
        <w:rPr>
          <w:rFonts w:ascii="Calibri" w:hAnsi="Calibri"/>
        </w:rPr>
      </w:pPr>
      <w:r w:rsidRPr="00781BB2">
        <w:rPr>
          <w:rFonts w:ascii="Calibri" w:hAnsi="Calibri" w:cs="Helvetica"/>
          <w:sz w:val="22"/>
        </w:rPr>
        <w:t xml:space="preserve"> ‘</w:t>
      </w:r>
      <w:r w:rsidRPr="004E4AF8">
        <w:rPr>
          <w:rFonts w:ascii="Calibri" w:hAnsi="Calibri" w:cs="Helvetica"/>
          <w:b/>
          <w:i/>
          <w:sz w:val="22"/>
        </w:rPr>
        <w:t>Vehicle Carrier’</w:t>
      </w:r>
      <w:r w:rsidRPr="00781BB2">
        <w:rPr>
          <w:rFonts w:ascii="Calibri" w:hAnsi="Calibri" w:cs="Helvetica"/>
          <w:sz w:val="22"/>
        </w:rPr>
        <w:t xml:space="preserve"> </w:t>
      </w:r>
      <w:r>
        <w:rPr>
          <w:rFonts w:ascii="Calibri" w:hAnsi="Calibri" w:cs="Helvetica"/>
          <w:sz w:val="22"/>
        </w:rPr>
        <w:t xml:space="preserve">means a heavy vehicle that is a combination </w:t>
      </w:r>
      <w:r w:rsidRPr="00781BB2">
        <w:rPr>
          <w:rFonts w:ascii="Calibri" w:hAnsi="Calibri" w:cs="Helvetica"/>
          <w:sz w:val="22"/>
        </w:rPr>
        <w:t xml:space="preserve">designed and built to carry vehicles </w:t>
      </w:r>
      <w:r>
        <w:rPr>
          <w:rFonts w:ascii="Calibri" w:hAnsi="Calibri" w:cs="Helvetica"/>
          <w:sz w:val="22"/>
        </w:rPr>
        <w:t>on more than one deck that, together with its load is longer than 19m but not longer than 25m, or higher than 4.3m but not higher than 4.6m, or both.</w:t>
      </w:r>
    </w:p>
    <w:p w:rsidR="00A1278A" w:rsidRDefault="00A1278A" w:rsidP="00A1278A">
      <w:pPr>
        <w:pStyle w:val="ColorfulList-Accent11"/>
        <w:ind w:left="0"/>
        <w:rPr>
          <w:rFonts w:ascii="Calibri" w:hAnsi="Calibri" w:cs="Helvetica"/>
          <w:sz w:val="18"/>
          <w:szCs w:val="18"/>
        </w:rPr>
      </w:pPr>
    </w:p>
    <w:p w:rsidR="00A1278A" w:rsidRPr="001C15C7" w:rsidRDefault="00A1278A" w:rsidP="00A1278A">
      <w:pPr>
        <w:pStyle w:val="ColorfulList-Accent11"/>
        <w:ind w:left="1440" w:hanging="1080"/>
        <w:rPr>
          <w:rFonts w:ascii="Calibri" w:hAnsi="Calibri" w:cs="Helvetica"/>
          <w:i/>
          <w:sz w:val="22"/>
          <w:szCs w:val="22"/>
        </w:rPr>
      </w:pPr>
      <w:r w:rsidRPr="001C15C7">
        <w:rPr>
          <w:rFonts w:ascii="Calibri" w:hAnsi="Calibri" w:cs="Helvetica"/>
          <w:i/>
          <w:sz w:val="22"/>
          <w:szCs w:val="22"/>
        </w:rPr>
        <w:t>Note:</w:t>
      </w:r>
      <w:r w:rsidRPr="001C15C7">
        <w:rPr>
          <w:rFonts w:ascii="Calibri" w:hAnsi="Calibri" w:cs="Helvetica"/>
          <w:i/>
          <w:sz w:val="22"/>
          <w:szCs w:val="22"/>
        </w:rPr>
        <w:tab/>
        <w:t>Under section 3(1)(d) of Schedule 6 of the Heavy Vehicle (Mass, Dimension and Loading) National Regulation a vehicle carrier may only be up to 25m long if it is designed to carry vehicles on 2 or more partly or completely overlapping decks.</w:t>
      </w:r>
    </w:p>
    <w:p w:rsidR="00A1278A" w:rsidRDefault="00A1278A" w:rsidP="00A1278A">
      <w:pPr>
        <w:pStyle w:val="ColorfulList-Accent11"/>
        <w:ind w:left="360"/>
        <w:rPr>
          <w:rFonts w:ascii="Calibri" w:hAnsi="Calibri"/>
          <w:sz w:val="18"/>
          <w:szCs w:val="18"/>
        </w:rPr>
      </w:pPr>
    </w:p>
    <w:p w:rsidR="00A1278A" w:rsidRDefault="00A1278A" w:rsidP="00A1278A">
      <w:pPr>
        <w:pStyle w:val="ColorfulList-Accent11"/>
        <w:ind w:left="360"/>
        <w:rPr>
          <w:rFonts w:ascii="Calibri" w:hAnsi="Calibri" w:cs="Helvetica"/>
          <w:sz w:val="22"/>
        </w:rPr>
      </w:pPr>
      <w:r>
        <w:rPr>
          <w:rFonts w:ascii="Calibri" w:hAnsi="Calibri" w:cs="Helvetica"/>
          <w:sz w:val="22"/>
          <w:szCs w:val="22"/>
        </w:rPr>
        <w:t>‘</w:t>
      </w:r>
      <w:r w:rsidRPr="004E4AF8">
        <w:rPr>
          <w:rFonts w:ascii="Calibri" w:hAnsi="Calibri" w:cs="Helvetica"/>
          <w:b/>
          <w:i/>
          <w:sz w:val="22"/>
          <w:szCs w:val="22"/>
        </w:rPr>
        <w:t>Stated</w:t>
      </w:r>
      <w:r w:rsidRPr="004E4AF8">
        <w:rPr>
          <w:rFonts w:ascii="Calibri" w:hAnsi="Calibri" w:cs="Helvetica"/>
          <w:b/>
          <w:i/>
          <w:sz w:val="22"/>
        </w:rPr>
        <w:t xml:space="preserve"> areas or routes</w:t>
      </w:r>
      <w:r>
        <w:rPr>
          <w:rFonts w:ascii="Calibri" w:hAnsi="Calibri" w:cs="Helvetica"/>
          <w:sz w:val="22"/>
        </w:rPr>
        <w:t>’ means the stated areas or routes set out in the Schedules.</w:t>
      </w:r>
    </w:p>
    <w:p w:rsidR="00A1278A" w:rsidRDefault="00A1278A" w:rsidP="00A1278A">
      <w:pPr>
        <w:pStyle w:val="ColorfulList-Accent11"/>
        <w:ind w:left="360"/>
        <w:rPr>
          <w:rFonts w:ascii="Calibri" w:hAnsi="Calibri" w:cs="Helvetica"/>
          <w:sz w:val="22"/>
        </w:rPr>
      </w:pPr>
    </w:p>
    <w:p w:rsidR="00A1278A" w:rsidRPr="00781BB2" w:rsidRDefault="00A1278A" w:rsidP="00A1278A">
      <w:pPr>
        <w:pStyle w:val="ColorfulList-Accent11"/>
        <w:ind w:left="360"/>
        <w:rPr>
          <w:rFonts w:ascii="Calibri" w:hAnsi="Calibri"/>
        </w:rPr>
      </w:pPr>
      <w:r>
        <w:rPr>
          <w:rFonts w:ascii="Calibri" w:hAnsi="Calibri" w:cs="Helvetica"/>
          <w:sz w:val="22"/>
        </w:rPr>
        <w:t>‘</w:t>
      </w:r>
      <w:r w:rsidRPr="004E4AF8">
        <w:rPr>
          <w:rFonts w:ascii="Calibri" w:hAnsi="Calibri" w:cs="Helvetica"/>
          <w:b/>
          <w:i/>
          <w:sz w:val="22"/>
        </w:rPr>
        <w:t>Stated hours of stated days</w:t>
      </w:r>
      <w:r>
        <w:rPr>
          <w:rFonts w:ascii="Calibri" w:hAnsi="Calibri" w:cs="Helvetica"/>
          <w:sz w:val="22"/>
        </w:rPr>
        <w:t>’ means the stated hours of stated days set out in the Schedules.</w:t>
      </w:r>
      <w:r w:rsidRPr="00E852C3">
        <w:rPr>
          <w:rFonts w:ascii="Calibri" w:hAnsi="Calibri" w:cs="Helvetica"/>
          <w:sz w:val="22"/>
        </w:rPr>
        <w:br/>
      </w:r>
    </w:p>
    <w:p w:rsidR="00A1278A" w:rsidRPr="00781BB2" w:rsidRDefault="00A1278A" w:rsidP="00A1278A">
      <w:pPr>
        <w:outlineLvl w:val="0"/>
        <w:rPr>
          <w:rFonts w:ascii="Calibri" w:hAnsi="Calibri"/>
        </w:rPr>
      </w:pPr>
      <w:r w:rsidRPr="00781BB2">
        <w:rPr>
          <w:rFonts w:ascii="Calibri" w:hAnsi="Calibri" w:cs="Helvetica"/>
          <w:b/>
          <w:sz w:val="22"/>
        </w:rPr>
        <w:t>Application</w:t>
      </w:r>
      <w:r w:rsidRPr="00781BB2">
        <w:rPr>
          <w:rFonts w:ascii="Calibri" w:hAnsi="Calibri" w:cs="Helvetica"/>
          <w:sz w:val="22"/>
        </w:rPr>
        <w:t xml:space="preserve"> </w:t>
      </w:r>
    </w:p>
    <w:p w:rsidR="00A1278A" w:rsidRPr="00781BB2" w:rsidRDefault="00A1278A" w:rsidP="00A1278A">
      <w:pPr>
        <w:rPr>
          <w:rFonts w:ascii="Calibri" w:hAnsi="Calibri"/>
        </w:rPr>
      </w:pPr>
    </w:p>
    <w:p w:rsidR="00A1278A" w:rsidRPr="005E5529" w:rsidRDefault="00A1278A" w:rsidP="00A1278A">
      <w:pPr>
        <w:pStyle w:val="ColorfulList-Accent11"/>
        <w:numPr>
          <w:ilvl w:val="0"/>
          <w:numId w:val="1"/>
        </w:numPr>
        <w:rPr>
          <w:rFonts w:ascii="Calibri" w:hAnsi="Calibri"/>
        </w:rPr>
      </w:pPr>
      <w:r w:rsidRPr="00781BB2">
        <w:rPr>
          <w:rFonts w:ascii="Calibri" w:hAnsi="Calibri" w:cs="Helvetica"/>
          <w:sz w:val="22"/>
        </w:rPr>
        <w:t xml:space="preserve">This </w:t>
      </w:r>
      <w:r>
        <w:rPr>
          <w:rFonts w:ascii="Calibri" w:hAnsi="Calibri" w:cs="Helvetica"/>
          <w:sz w:val="22"/>
        </w:rPr>
        <w:t>notice applies to a Vehicle C</w:t>
      </w:r>
      <w:r w:rsidRPr="00781BB2">
        <w:rPr>
          <w:rFonts w:ascii="Calibri" w:hAnsi="Calibri" w:cs="Helvetica"/>
          <w:sz w:val="22"/>
        </w:rPr>
        <w:t>arrier</w:t>
      </w:r>
      <w:r>
        <w:rPr>
          <w:rFonts w:ascii="Calibri" w:hAnsi="Calibri" w:cs="Helvetica"/>
          <w:sz w:val="22"/>
        </w:rPr>
        <w:t xml:space="preserve"> as specified in Schedules 1 to 5. </w:t>
      </w:r>
    </w:p>
    <w:p w:rsidR="00A1278A" w:rsidRPr="00EF0EFC" w:rsidRDefault="00A1278A" w:rsidP="00A1278A">
      <w:pPr>
        <w:pStyle w:val="ColorfulList-Accent11"/>
        <w:ind w:left="360"/>
        <w:rPr>
          <w:rFonts w:ascii="Calibri" w:hAnsi="Calibri"/>
        </w:rPr>
      </w:pPr>
    </w:p>
    <w:p w:rsidR="00A1278A" w:rsidRPr="001C15C7" w:rsidRDefault="00A1278A" w:rsidP="00A1278A">
      <w:pPr>
        <w:pStyle w:val="ColorfulList-Accent11"/>
        <w:numPr>
          <w:ilvl w:val="0"/>
          <w:numId w:val="1"/>
        </w:numPr>
        <w:spacing w:before="240"/>
        <w:rPr>
          <w:rFonts w:ascii="Calibri" w:hAnsi="Calibri"/>
        </w:rPr>
      </w:pPr>
      <w:r>
        <w:rPr>
          <w:rFonts w:ascii="Calibri" w:hAnsi="Calibri" w:cs="Helvetica"/>
          <w:sz w:val="22"/>
        </w:rPr>
        <w:t>This notice applies in all participating jurisdictions other than the Australian Capital Territory.</w:t>
      </w:r>
    </w:p>
    <w:p w:rsidR="00A1278A" w:rsidRPr="00781BB2" w:rsidRDefault="00A1278A" w:rsidP="00A1278A">
      <w:pPr>
        <w:pStyle w:val="ColorfulList-Accent11"/>
        <w:spacing w:before="240"/>
        <w:ind w:left="0"/>
        <w:rPr>
          <w:rFonts w:ascii="Calibri" w:hAnsi="Calibri"/>
        </w:rPr>
      </w:pPr>
    </w:p>
    <w:p w:rsidR="00A1278A" w:rsidRPr="005028BE" w:rsidRDefault="00A1278A" w:rsidP="00A1278A">
      <w:pPr>
        <w:outlineLvl w:val="0"/>
        <w:rPr>
          <w:rFonts w:ascii="Calibri" w:hAnsi="Calibri" w:cs="Helvetica"/>
          <w:b/>
          <w:sz w:val="22"/>
        </w:rPr>
      </w:pPr>
      <w:r w:rsidRPr="00781BB2">
        <w:rPr>
          <w:rFonts w:ascii="Calibri" w:hAnsi="Calibri" w:cs="Helvetica"/>
          <w:b/>
          <w:sz w:val="22"/>
        </w:rPr>
        <w:t>Conditions</w:t>
      </w:r>
    </w:p>
    <w:p w:rsidR="00A1278A" w:rsidRPr="00977A02" w:rsidRDefault="00A1278A" w:rsidP="00A1278A">
      <w:pPr>
        <w:pStyle w:val="ColorfulList-Accent11"/>
        <w:ind w:left="360"/>
        <w:rPr>
          <w:rFonts w:ascii="Calibri" w:hAnsi="Calibri" w:cs="Helvetica"/>
          <w:sz w:val="22"/>
        </w:rPr>
      </w:pPr>
      <w:r>
        <w:rPr>
          <w:rFonts w:ascii="Calibri" w:hAnsi="Calibri" w:cs="Calibri"/>
          <w:sz w:val="22"/>
          <w:szCs w:val="20"/>
        </w:rPr>
        <w:t xml:space="preserve"> </w:t>
      </w:r>
    </w:p>
    <w:p w:rsidR="00A1278A" w:rsidRPr="003A3E05" w:rsidRDefault="00A1278A" w:rsidP="00A1278A">
      <w:pPr>
        <w:pStyle w:val="ColorfulList-Accent11"/>
        <w:numPr>
          <w:ilvl w:val="0"/>
          <w:numId w:val="1"/>
        </w:numPr>
        <w:rPr>
          <w:rFonts w:ascii="Calibri" w:hAnsi="Calibri" w:cs="Helvetica"/>
          <w:sz w:val="22"/>
        </w:rPr>
      </w:pPr>
      <w:r>
        <w:rPr>
          <w:rFonts w:ascii="Calibri" w:hAnsi="Calibri" w:cs="Helvetica"/>
          <w:sz w:val="22"/>
          <w:szCs w:val="22"/>
        </w:rPr>
        <w:t>The driver and operator of the Vehicle Carrier must comply with all conditions set out in the Schedule for a participating jurisdiction when the vehicle is being used in the jurisdiction to which that Schedule applies.</w:t>
      </w:r>
    </w:p>
    <w:p w:rsidR="00A1278A" w:rsidRDefault="00A1278A" w:rsidP="00A1278A">
      <w:pPr>
        <w:rPr>
          <w:rFonts w:ascii="Calibri" w:hAnsi="Calibri" w:cs="Helvetica"/>
          <w:sz w:val="18"/>
          <w:szCs w:val="18"/>
        </w:rPr>
      </w:pPr>
    </w:p>
    <w:p w:rsidR="00A1278A" w:rsidRPr="00A57E20" w:rsidRDefault="00A1278A" w:rsidP="00A1278A">
      <w:pPr>
        <w:ind w:left="1440" w:hanging="1080"/>
        <w:rPr>
          <w:rFonts w:ascii="Calibri" w:hAnsi="Calibri" w:cs="Helvetica"/>
          <w:i/>
          <w:sz w:val="22"/>
          <w:szCs w:val="22"/>
        </w:rPr>
      </w:pPr>
      <w:r w:rsidRPr="00A57E20">
        <w:rPr>
          <w:rFonts w:ascii="Calibri" w:hAnsi="Calibri" w:cs="Helvetica"/>
          <w:i/>
          <w:sz w:val="22"/>
          <w:szCs w:val="22"/>
        </w:rPr>
        <w:t>Note:</w:t>
      </w:r>
      <w:r w:rsidRPr="00A57E20">
        <w:rPr>
          <w:rFonts w:ascii="Calibri" w:hAnsi="Calibri" w:cs="Helvetica"/>
          <w:i/>
          <w:sz w:val="22"/>
          <w:szCs w:val="22"/>
        </w:rPr>
        <w:tab/>
        <w:t xml:space="preserve">The National Class 2 Road Train </w:t>
      </w:r>
      <w:proofErr w:type="spellStart"/>
      <w:r w:rsidRPr="00A57E20">
        <w:rPr>
          <w:rFonts w:ascii="Calibri" w:hAnsi="Calibri" w:cs="Helvetica"/>
          <w:i/>
          <w:sz w:val="22"/>
          <w:szCs w:val="22"/>
        </w:rPr>
        <w:t>Authorisation</w:t>
      </w:r>
      <w:proofErr w:type="spellEnd"/>
      <w:r w:rsidRPr="00A57E20">
        <w:rPr>
          <w:rFonts w:ascii="Calibri" w:hAnsi="Calibri" w:cs="Helvetica"/>
          <w:i/>
          <w:sz w:val="22"/>
          <w:szCs w:val="22"/>
        </w:rPr>
        <w:t xml:space="preserve"> Notice</w:t>
      </w:r>
      <w:r w:rsidRPr="00A57E20">
        <w:rPr>
          <w:i/>
          <w:sz w:val="22"/>
          <w:szCs w:val="22"/>
        </w:rPr>
        <w:t xml:space="preserve"> </w:t>
      </w:r>
      <w:proofErr w:type="spellStart"/>
      <w:r w:rsidRPr="00A57E20">
        <w:rPr>
          <w:rFonts w:ascii="Calibri" w:hAnsi="Calibri" w:cs="Helvetica"/>
          <w:i/>
          <w:sz w:val="22"/>
          <w:szCs w:val="22"/>
        </w:rPr>
        <w:t>authorises</w:t>
      </w:r>
      <w:proofErr w:type="spellEnd"/>
      <w:r w:rsidRPr="00A57E20">
        <w:rPr>
          <w:rFonts w:ascii="Calibri" w:hAnsi="Calibri" w:cs="Helvetica"/>
          <w:i/>
          <w:sz w:val="22"/>
          <w:szCs w:val="22"/>
        </w:rPr>
        <w:t xml:space="preserve"> a road train that is, or has a component vehicle in the combination, designed to carry vehicles on 2 or more partly on completely overlapping decks on the routes and in the circumstances stated for road trains in each Schedule of that Notice.</w:t>
      </w:r>
    </w:p>
    <w:p w:rsidR="00A1278A" w:rsidRPr="00A57E20" w:rsidRDefault="00A1278A" w:rsidP="00A1278A">
      <w:pPr>
        <w:ind w:left="1440"/>
        <w:rPr>
          <w:rFonts w:ascii="Calibri" w:hAnsi="Calibri" w:cs="Helvetica"/>
          <w:i/>
          <w:sz w:val="22"/>
          <w:szCs w:val="22"/>
        </w:rPr>
      </w:pPr>
    </w:p>
    <w:p w:rsidR="00A1278A" w:rsidRPr="00A57E20" w:rsidRDefault="00A1278A" w:rsidP="00A1278A">
      <w:pPr>
        <w:ind w:left="1440"/>
        <w:rPr>
          <w:rFonts w:ascii="Calibri" w:hAnsi="Calibri" w:cs="Helvetica"/>
          <w:i/>
          <w:sz w:val="22"/>
          <w:szCs w:val="22"/>
        </w:rPr>
      </w:pPr>
      <w:r w:rsidRPr="00A57E20">
        <w:rPr>
          <w:rFonts w:ascii="Calibri" w:hAnsi="Calibri" w:cs="Helvetica"/>
          <w:i/>
          <w:sz w:val="22"/>
          <w:szCs w:val="22"/>
        </w:rPr>
        <w:t xml:space="preserve">The National Class 3 Heavy Vehicle, Vehicle Carrier Exemption Notice 2019 </w:t>
      </w:r>
      <w:proofErr w:type="spellStart"/>
      <w:r w:rsidRPr="00A57E20">
        <w:rPr>
          <w:rFonts w:ascii="Calibri" w:hAnsi="Calibri" w:cs="Helvetica"/>
          <w:i/>
          <w:sz w:val="22"/>
          <w:szCs w:val="22"/>
        </w:rPr>
        <w:t>authorises</w:t>
      </w:r>
      <w:proofErr w:type="spellEnd"/>
      <w:r w:rsidRPr="00A57E20">
        <w:rPr>
          <w:rFonts w:ascii="Calibri" w:hAnsi="Calibri" w:cs="Helvetica"/>
          <w:i/>
          <w:sz w:val="22"/>
          <w:szCs w:val="22"/>
        </w:rPr>
        <w:t xml:space="preserve"> the use of vehicle carriers that are over 25m in length but are not road trains to the extent and on the conditions stated in the Notice.</w:t>
      </w:r>
    </w:p>
    <w:p w:rsidR="00A1278A" w:rsidRDefault="00A1278A" w:rsidP="00A1278A">
      <w:pPr>
        <w:rPr>
          <w:rFonts w:ascii="Calibri" w:hAnsi="Calibri" w:cs="Helvetica"/>
          <w:sz w:val="18"/>
          <w:szCs w:val="18"/>
        </w:rPr>
      </w:pPr>
    </w:p>
    <w:p w:rsidR="00A1278A" w:rsidRDefault="00A1278A" w:rsidP="00A1278A">
      <w:pPr>
        <w:rPr>
          <w:rFonts w:ascii="Calibri" w:hAnsi="Calibri" w:cs="Helvetica"/>
          <w:sz w:val="18"/>
          <w:szCs w:val="18"/>
        </w:rPr>
      </w:pPr>
    </w:p>
    <w:p w:rsidR="00A1278A" w:rsidRPr="009D775D" w:rsidRDefault="00A1278A" w:rsidP="00A1278A">
      <w:pPr>
        <w:contextualSpacing/>
        <w:rPr>
          <w:rFonts w:ascii="Calibri" w:hAnsi="Calibri"/>
          <w:sz w:val="22"/>
          <w:szCs w:val="22"/>
        </w:rPr>
      </w:pPr>
      <w:r w:rsidRPr="009D775D">
        <w:rPr>
          <w:rFonts w:ascii="Calibri" w:hAnsi="Calibri"/>
          <w:sz w:val="22"/>
          <w:szCs w:val="22"/>
        </w:rPr>
        <w:t>Peter Caprioli</w:t>
      </w:r>
    </w:p>
    <w:p w:rsidR="00A1278A" w:rsidRPr="009D775D" w:rsidRDefault="00A1278A" w:rsidP="00A1278A">
      <w:pPr>
        <w:contextualSpacing/>
        <w:rPr>
          <w:rFonts w:ascii="Calibri" w:hAnsi="Calibri"/>
          <w:i/>
          <w:sz w:val="22"/>
          <w:szCs w:val="22"/>
        </w:rPr>
      </w:pPr>
      <w:r w:rsidRPr="009D775D">
        <w:rPr>
          <w:rFonts w:ascii="Calibri" w:hAnsi="Calibri"/>
          <w:i/>
          <w:sz w:val="22"/>
          <w:szCs w:val="22"/>
        </w:rPr>
        <w:t>Executive Director (Freight and Supply Chain Productivity)</w:t>
      </w:r>
    </w:p>
    <w:p w:rsidR="00A1278A" w:rsidRPr="009D775D" w:rsidRDefault="00A1278A" w:rsidP="00A1278A">
      <w:pPr>
        <w:contextualSpacing/>
        <w:rPr>
          <w:rFonts w:ascii="Calibri" w:hAnsi="Calibri"/>
          <w:b/>
          <w:sz w:val="22"/>
          <w:szCs w:val="22"/>
        </w:rPr>
      </w:pPr>
      <w:r w:rsidRPr="009D775D">
        <w:rPr>
          <w:rFonts w:ascii="Calibri" w:hAnsi="Calibri"/>
          <w:b/>
          <w:sz w:val="22"/>
          <w:szCs w:val="22"/>
        </w:rPr>
        <w:t>National Heavy Vehicle Regulator</w:t>
      </w:r>
    </w:p>
    <w:p w:rsidR="00A1278A" w:rsidRPr="001C15C7" w:rsidRDefault="00A1278A" w:rsidP="00A1278A">
      <w:pPr>
        <w:rPr>
          <w:rFonts w:ascii="Calibri" w:hAnsi="Calibri" w:cs="Arial"/>
          <w:b/>
          <w:sz w:val="22"/>
          <w:u w:val="single"/>
        </w:rPr>
      </w:pPr>
      <w:r>
        <w:rPr>
          <w:rFonts w:ascii="Calibri" w:hAnsi="Calibri" w:cs="Arial"/>
          <w:b/>
          <w:sz w:val="22"/>
          <w:u w:val="single"/>
        </w:rPr>
        <w:br w:type="page"/>
      </w:r>
      <w:r w:rsidRPr="00020C2B">
        <w:rPr>
          <w:rFonts w:ascii="Calibri" w:hAnsi="Calibri" w:cs="Arial"/>
          <w:b/>
          <w:sz w:val="22"/>
          <w:u w:val="single"/>
        </w:rPr>
        <w:lastRenderedPageBreak/>
        <w:t xml:space="preserve">SCHEDULE </w:t>
      </w:r>
      <w:r>
        <w:rPr>
          <w:rFonts w:ascii="Calibri" w:hAnsi="Calibri" w:cs="Arial"/>
          <w:b/>
          <w:sz w:val="22"/>
          <w:u w:val="single"/>
        </w:rPr>
        <w:t>1</w:t>
      </w:r>
      <w:r w:rsidRPr="00020C2B">
        <w:rPr>
          <w:rFonts w:ascii="Calibri" w:hAnsi="Calibri" w:cs="Arial"/>
          <w:b/>
          <w:sz w:val="22"/>
          <w:u w:val="single"/>
        </w:rPr>
        <w:t xml:space="preserve"> – NEW SOUTH WALES </w:t>
      </w:r>
      <w:r w:rsidRPr="00020C2B">
        <w:rPr>
          <w:rFonts w:ascii="Calibri" w:hAnsi="Calibri" w:cs="Arial"/>
          <w:b/>
          <w:sz w:val="22"/>
          <w:u w:val="single"/>
        </w:rPr>
        <w:br/>
      </w:r>
      <w:r>
        <w:rPr>
          <w:rFonts w:ascii="Calibri" w:hAnsi="Calibri" w:cs="Arial"/>
          <w:sz w:val="22"/>
        </w:rPr>
        <w:br/>
      </w:r>
      <w:r>
        <w:rPr>
          <w:rFonts w:ascii="Calibri" w:hAnsi="Calibri" w:cs="Calibri"/>
          <w:sz w:val="22"/>
          <w:szCs w:val="22"/>
          <w:u w:val="single"/>
        </w:rPr>
        <w:t>Revocation</w:t>
      </w:r>
    </w:p>
    <w:p w:rsidR="00A1278A" w:rsidRDefault="00A1278A" w:rsidP="00A1278A">
      <w:pPr>
        <w:rPr>
          <w:rFonts w:ascii="Calibri" w:hAnsi="Calibri" w:cs="Calibri"/>
          <w:sz w:val="22"/>
          <w:szCs w:val="22"/>
        </w:rPr>
      </w:pPr>
    </w:p>
    <w:p w:rsidR="00A1278A" w:rsidRDefault="00A1278A" w:rsidP="00A1278A">
      <w:pPr>
        <w:pStyle w:val="ListParagraph"/>
        <w:numPr>
          <w:ilvl w:val="0"/>
          <w:numId w:val="7"/>
        </w:numPr>
        <w:contextualSpacing/>
        <w:rPr>
          <w:rFonts w:ascii="Calibri" w:hAnsi="Calibri" w:cs="Calibri"/>
          <w:sz w:val="22"/>
          <w:szCs w:val="22"/>
        </w:rPr>
      </w:pPr>
      <w:r>
        <w:rPr>
          <w:rFonts w:ascii="Calibri" w:hAnsi="Calibri" w:cs="Calibri"/>
          <w:sz w:val="22"/>
          <w:szCs w:val="22"/>
        </w:rPr>
        <w:t>Intentionally blank.</w:t>
      </w:r>
    </w:p>
    <w:p w:rsidR="00A1278A" w:rsidRDefault="00A1278A" w:rsidP="00A1278A">
      <w:pPr>
        <w:ind w:left="720"/>
        <w:rPr>
          <w:rFonts w:ascii="Calibri" w:hAnsi="Calibri" w:cs="Helvetica"/>
          <w:sz w:val="22"/>
        </w:rPr>
      </w:pPr>
    </w:p>
    <w:p w:rsidR="00A1278A" w:rsidRDefault="00A1278A" w:rsidP="00A1278A">
      <w:pPr>
        <w:outlineLvl w:val="0"/>
        <w:rPr>
          <w:rFonts w:ascii="Calibri" w:hAnsi="Calibri" w:cs="Calibri"/>
          <w:sz w:val="22"/>
          <w:szCs w:val="22"/>
          <w:u w:val="single"/>
        </w:rPr>
      </w:pPr>
      <w:r>
        <w:rPr>
          <w:rFonts w:ascii="Calibri" w:hAnsi="Calibri" w:cs="Calibri"/>
          <w:sz w:val="22"/>
          <w:szCs w:val="22"/>
          <w:u w:val="single"/>
        </w:rPr>
        <w:t>Stated areas or routes</w:t>
      </w:r>
    </w:p>
    <w:p w:rsidR="00A1278A" w:rsidRDefault="00A1278A" w:rsidP="00A1278A">
      <w:pPr>
        <w:outlineLvl w:val="0"/>
        <w:rPr>
          <w:rFonts w:ascii="Calibri" w:hAnsi="Calibri" w:cs="Calibri"/>
          <w:sz w:val="22"/>
          <w:szCs w:val="22"/>
          <w:u w:val="single"/>
        </w:rPr>
      </w:pPr>
    </w:p>
    <w:p w:rsidR="00A1278A" w:rsidRDefault="00A1278A" w:rsidP="00A1278A">
      <w:pPr>
        <w:ind w:firstLine="360"/>
        <w:outlineLvl w:val="0"/>
        <w:rPr>
          <w:rFonts w:ascii="Calibri" w:hAnsi="Calibri" w:cs="Calibri"/>
          <w:sz w:val="22"/>
          <w:szCs w:val="22"/>
        </w:rPr>
      </w:pPr>
      <w:r>
        <w:rPr>
          <w:rFonts w:ascii="Calibri" w:hAnsi="Calibri" w:cs="Calibri"/>
          <w:sz w:val="22"/>
          <w:szCs w:val="22"/>
        </w:rPr>
        <w:t>2.</w:t>
      </w:r>
      <w:r>
        <w:rPr>
          <w:rFonts w:ascii="Calibri" w:hAnsi="Calibri" w:cs="Calibri"/>
          <w:sz w:val="22"/>
          <w:szCs w:val="22"/>
        </w:rPr>
        <w:tab/>
        <w:t xml:space="preserve">A Vehicle Carrier that is not more than 4.3m high may use the routes set out in the </w:t>
      </w:r>
    </w:p>
    <w:p w:rsidR="00A1278A" w:rsidRDefault="00A1278A" w:rsidP="00A1278A">
      <w:pPr>
        <w:ind w:firstLine="720"/>
        <w:outlineLvl w:val="0"/>
        <w:rPr>
          <w:rFonts w:ascii="Calibri" w:hAnsi="Calibri" w:cs="Calibri"/>
          <w:i/>
          <w:iCs/>
          <w:sz w:val="22"/>
          <w:szCs w:val="22"/>
        </w:rPr>
      </w:pPr>
      <w:r>
        <w:rPr>
          <w:rFonts w:ascii="Calibri" w:hAnsi="Calibri" w:cs="Calibri"/>
          <w:i/>
          <w:iCs/>
          <w:sz w:val="22"/>
          <w:szCs w:val="22"/>
        </w:rPr>
        <w:t xml:space="preserve">National Class 2 Heavy Vehicle B-double </w:t>
      </w:r>
      <w:proofErr w:type="spellStart"/>
      <w:r>
        <w:rPr>
          <w:rFonts w:ascii="Calibri" w:hAnsi="Calibri" w:cs="Calibri"/>
          <w:i/>
          <w:iCs/>
          <w:sz w:val="22"/>
          <w:szCs w:val="22"/>
        </w:rPr>
        <w:t>Authorisation</w:t>
      </w:r>
      <w:proofErr w:type="spellEnd"/>
      <w:r>
        <w:rPr>
          <w:rFonts w:ascii="Calibri" w:hAnsi="Calibri" w:cs="Calibri"/>
          <w:i/>
          <w:iCs/>
          <w:sz w:val="22"/>
          <w:szCs w:val="22"/>
        </w:rPr>
        <w:t xml:space="preserve"> Notice. </w:t>
      </w:r>
    </w:p>
    <w:p w:rsidR="00A1278A" w:rsidRDefault="00A1278A" w:rsidP="00A1278A">
      <w:pPr>
        <w:ind w:firstLine="360"/>
        <w:outlineLvl w:val="0"/>
        <w:rPr>
          <w:rFonts w:ascii="Calibri" w:hAnsi="Calibri" w:cs="Calibri"/>
          <w:sz w:val="22"/>
          <w:szCs w:val="22"/>
        </w:rPr>
      </w:pPr>
      <w:r>
        <w:rPr>
          <w:rFonts w:ascii="Calibri" w:hAnsi="Calibri" w:cs="Calibri"/>
          <w:sz w:val="22"/>
          <w:szCs w:val="22"/>
        </w:rPr>
        <w:t xml:space="preserve">3. </w:t>
      </w:r>
      <w:r>
        <w:rPr>
          <w:rFonts w:ascii="Calibri" w:hAnsi="Calibri" w:cs="Calibri"/>
          <w:sz w:val="22"/>
          <w:szCs w:val="22"/>
        </w:rPr>
        <w:tab/>
        <w:t xml:space="preserve">A Vehicle Carrier that is more than 4.3m high but not more than 4.6m high may use </w:t>
      </w:r>
    </w:p>
    <w:p w:rsidR="00A1278A" w:rsidRDefault="00A1278A" w:rsidP="00A1278A">
      <w:pPr>
        <w:ind w:firstLine="720"/>
        <w:outlineLvl w:val="0"/>
        <w:rPr>
          <w:rFonts w:ascii="Calibri" w:hAnsi="Calibri" w:cs="Calibri"/>
          <w:i/>
          <w:iCs/>
          <w:sz w:val="22"/>
          <w:szCs w:val="22"/>
        </w:rPr>
      </w:pPr>
      <w:proofErr w:type="gramStart"/>
      <w:r>
        <w:rPr>
          <w:rFonts w:ascii="Calibri" w:hAnsi="Calibri" w:cs="Calibri"/>
          <w:sz w:val="22"/>
          <w:szCs w:val="22"/>
        </w:rPr>
        <w:t>the</w:t>
      </w:r>
      <w:proofErr w:type="gramEnd"/>
      <w:r>
        <w:rPr>
          <w:rFonts w:ascii="Calibri" w:hAnsi="Calibri" w:cs="Calibri"/>
          <w:sz w:val="22"/>
          <w:szCs w:val="22"/>
        </w:rPr>
        <w:t xml:space="preserve"> routes set out in the </w:t>
      </w:r>
      <w:r>
        <w:rPr>
          <w:rFonts w:ascii="Calibri" w:hAnsi="Calibri" w:cs="Calibri"/>
          <w:i/>
          <w:iCs/>
          <w:sz w:val="22"/>
          <w:szCs w:val="22"/>
        </w:rPr>
        <w:t xml:space="preserve">National Class 2 Heavy Vehicle B-double </w:t>
      </w:r>
      <w:proofErr w:type="spellStart"/>
      <w:r>
        <w:rPr>
          <w:rFonts w:ascii="Calibri" w:hAnsi="Calibri" w:cs="Calibri"/>
          <w:i/>
          <w:iCs/>
          <w:sz w:val="22"/>
          <w:szCs w:val="22"/>
        </w:rPr>
        <w:t>Authorisation</w:t>
      </w:r>
      <w:proofErr w:type="spellEnd"/>
      <w:r>
        <w:rPr>
          <w:rFonts w:ascii="Calibri" w:hAnsi="Calibri" w:cs="Calibri"/>
          <w:i/>
          <w:iCs/>
          <w:sz w:val="22"/>
          <w:szCs w:val="22"/>
        </w:rPr>
        <w:t xml:space="preserve"> </w:t>
      </w:r>
    </w:p>
    <w:p w:rsidR="00A1278A" w:rsidRDefault="00A1278A" w:rsidP="00A1278A">
      <w:pPr>
        <w:ind w:firstLine="720"/>
        <w:outlineLvl w:val="0"/>
        <w:rPr>
          <w:rFonts w:ascii="Calibri" w:hAnsi="Calibri" w:cs="Calibri"/>
          <w:sz w:val="22"/>
          <w:szCs w:val="22"/>
        </w:rPr>
      </w:pPr>
      <w:proofErr w:type="gramStart"/>
      <w:r>
        <w:rPr>
          <w:rFonts w:ascii="Calibri" w:hAnsi="Calibri" w:cs="Calibri"/>
          <w:i/>
          <w:iCs/>
          <w:sz w:val="22"/>
          <w:szCs w:val="22"/>
        </w:rPr>
        <w:t xml:space="preserve">Notice </w:t>
      </w:r>
      <w:r>
        <w:rPr>
          <w:rFonts w:ascii="Calibri" w:hAnsi="Calibri" w:cs="Calibri"/>
          <w:sz w:val="22"/>
          <w:szCs w:val="22"/>
        </w:rPr>
        <w:t>and in Appendix 1 to this Schedule.</w:t>
      </w:r>
      <w:proofErr w:type="gramEnd"/>
      <w:r>
        <w:rPr>
          <w:rFonts w:ascii="Calibri" w:hAnsi="Calibri" w:cs="Calibri"/>
          <w:sz w:val="22"/>
          <w:szCs w:val="22"/>
        </w:rPr>
        <w:t xml:space="preserve"> </w:t>
      </w:r>
    </w:p>
    <w:p w:rsidR="00A1278A" w:rsidRDefault="00A1278A" w:rsidP="00A1278A">
      <w:pPr>
        <w:ind w:firstLine="720"/>
        <w:outlineLvl w:val="0"/>
        <w:rPr>
          <w:rFonts w:ascii="Calibri" w:hAnsi="Calibri"/>
          <w:sz w:val="20"/>
          <w:szCs w:val="20"/>
        </w:rPr>
      </w:pPr>
    </w:p>
    <w:p w:rsidR="00A1278A" w:rsidRPr="001C15C7" w:rsidRDefault="00A1278A" w:rsidP="00A1278A">
      <w:pPr>
        <w:pStyle w:val="Default"/>
        <w:ind w:left="1440" w:hanging="720"/>
        <w:outlineLvl w:val="0"/>
        <w:rPr>
          <w:rFonts w:ascii="Calibri" w:hAnsi="Calibri" w:cs="Times New Roman"/>
          <w:i/>
          <w:color w:val="auto"/>
          <w:sz w:val="22"/>
          <w:szCs w:val="22"/>
        </w:rPr>
      </w:pPr>
      <w:r w:rsidRPr="001C15C7">
        <w:rPr>
          <w:rFonts w:ascii="Calibri" w:hAnsi="Calibri" w:cs="Times New Roman"/>
          <w:i/>
          <w:color w:val="auto"/>
          <w:sz w:val="22"/>
          <w:szCs w:val="22"/>
        </w:rPr>
        <w:t>Note:</w:t>
      </w:r>
      <w:r w:rsidRPr="001C15C7">
        <w:rPr>
          <w:rFonts w:ascii="Calibri" w:hAnsi="Calibri" w:cs="Times New Roman"/>
          <w:i/>
          <w:color w:val="auto"/>
          <w:sz w:val="22"/>
          <w:szCs w:val="22"/>
        </w:rPr>
        <w:tab/>
        <w:t xml:space="preserve">This means the route must be approved for use by both 4.6m high semitrailers and B-doubles. </w:t>
      </w:r>
    </w:p>
    <w:p w:rsidR="00A1278A" w:rsidRDefault="00A1278A" w:rsidP="00A1278A">
      <w:pPr>
        <w:pStyle w:val="Default"/>
        <w:ind w:left="720"/>
        <w:rPr>
          <w:rFonts w:ascii="Calibri" w:hAnsi="Calibri" w:cs="Times New Roman"/>
          <w:color w:val="auto"/>
          <w:sz w:val="20"/>
          <w:szCs w:val="20"/>
        </w:rPr>
      </w:pPr>
    </w:p>
    <w:p w:rsidR="00A1278A" w:rsidRDefault="00A1278A" w:rsidP="00A1278A">
      <w:pPr>
        <w:outlineLvl w:val="0"/>
        <w:rPr>
          <w:rFonts w:ascii="Calibri" w:hAnsi="Calibri" w:cs="Calibri"/>
          <w:sz w:val="22"/>
          <w:szCs w:val="22"/>
          <w:u w:val="single"/>
        </w:rPr>
      </w:pPr>
      <w:r>
        <w:rPr>
          <w:rFonts w:ascii="Calibri" w:hAnsi="Calibri" w:cs="Calibri"/>
          <w:sz w:val="22"/>
          <w:szCs w:val="22"/>
          <w:u w:val="single"/>
        </w:rPr>
        <w:t>Stated hours of stated days</w:t>
      </w:r>
    </w:p>
    <w:p w:rsidR="00A1278A" w:rsidRDefault="00A1278A" w:rsidP="00A1278A">
      <w:pPr>
        <w:outlineLvl w:val="0"/>
        <w:rPr>
          <w:rFonts w:ascii="Calibri" w:hAnsi="Calibri" w:cs="Calibri"/>
          <w:sz w:val="22"/>
          <w:szCs w:val="22"/>
          <w:u w:val="single"/>
        </w:rPr>
      </w:pPr>
    </w:p>
    <w:p w:rsidR="00A1278A" w:rsidRDefault="00A1278A" w:rsidP="00A1278A">
      <w:pPr>
        <w:ind w:firstLine="360"/>
        <w:outlineLvl w:val="0"/>
        <w:rPr>
          <w:rFonts w:ascii="Calibri" w:hAnsi="Calibri" w:cs="Calibri"/>
          <w:sz w:val="22"/>
          <w:szCs w:val="22"/>
        </w:rPr>
      </w:pPr>
      <w:r>
        <w:rPr>
          <w:rFonts w:ascii="Calibri" w:hAnsi="Calibri" w:cs="Calibri"/>
          <w:sz w:val="22"/>
          <w:szCs w:val="22"/>
        </w:rPr>
        <w:t xml:space="preserve">4. </w:t>
      </w:r>
      <w:r>
        <w:rPr>
          <w:rFonts w:ascii="Calibri" w:hAnsi="Calibri" w:cs="Calibri"/>
          <w:sz w:val="22"/>
          <w:szCs w:val="22"/>
        </w:rPr>
        <w:tab/>
        <w:t xml:space="preserve">Except as specified in clause 5, a Vehicle Carrier may use the stated routes at any </w:t>
      </w:r>
    </w:p>
    <w:p w:rsidR="00A1278A" w:rsidRDefault="00A1278A" w:rsidP="00A1278A">
      <w:pPr>
        <w:ind w:firstLine="720"/>
        <w:outlineLvl w:val="0"/>
        <w:rPr>
          <w:rFonts w:ascii="Calibri" w:hAnsi="Calibri" w:cs="Calibri"/>
          <w:sz w:val="22"/>
          <w:szCs w:val="22"/>
        </w:rPr>
      </w:pPr>
      <w:proofErr w:type="gramStart"/>
      <w:r>
        <w:rPr>
          <w:rFonts w:ascii="Calibri" w:hAnsi="Calibri" w:cs="Calibri"/>
          <w:sz w:val="22"/>
          <w:szCs w:val="22"/>
        </w:rPr>
        <w:t>time</w:t>
      </w:r>
      <w:proofErr w:type="gramEnd"/>
      <w:r>
        <w:rPr>
          <w:rFonts w:ascii="Calibri" w:hAnsi="Calibri" w:cs="Calibri"/>
          <w:sz w:val="22"/>
          <w:szCs w:val="22"/>
        </w:rPr>
        <w:t xml:space="preserve"> of day. </w:t>
      </w:r>
    </w:p>
    <w:p w:rsidR="00A1278A" w:rsidRDefault="00A1278A" w:rsidP="00A1278A">
      <w:pPr>
        <w:ind w:firstLine="360"/>
        <w:rPr>
          <w:rFonts w:ascii="Calibri" w:hAnsi="Calibri" w:cs="Calibri"/>
          <w:i/>
          <w:iCs/>
          <w:sz w:val="22"/>
          <w:szCs w:val="22"/>
        </w:rPr>
      </w:pPr>
      <w:r>
        <w:rPr>
          <w:rFonts w:ascii="Calibri" w:hAnsi="Calibri" w:cs="Calibri"/>
          <w:sz w:val="22"/>
          <w:szCs w:val="22"/>
        </w:rPr>
        <w:t xml:space="preserve">5. </w:t>
      </w:r>
      <w:r>
        <w:rPr>
          <w:rFonts w:ascii="Calibri" w:hAnsi="Calibri" w:cs="Calibri"/>
          <w:sz w:val="22"/>
          <w:szCs w:val="22"/>
        </w:rPr>
        <w:tab/>
        <w:t xml:space="preserve">A Vehicle Carrier that is </w:t>
      </w:r>
      <w:proofErr w:type="spellStart"/>
      <w:r>
        <w:rPr>
          <w:rFonts w:ascii="Calibri" w:hAnsi="Calibri" w:cs="Calibri"/>
          <w:sz w:val="22"/>
          <w:szCs w:val="22"/>
        </w:rPr>
        <w:t>authorised</w:t>
      </w:r>
      <w:proofErr w:type="spellEnd"/>
      <w:r>
        <w:rPr>
          <w:rFonts w:ascii="Calibri" w:hAnsi="Calibri" w:cs="Calibri"/>
          <w:sz w:val="22"/>
          <w:szCs w:val="22"/>
        </w:rPr>
        <w:t xml:space="preserve"> to use the areas or routes in the </w:t>
      </w:r>
      <w:r>
        <w:rPr>
          <w:rFonts w:ascii="Calibri" w:hAnsi="Calibri" w:cs="Calibri"/>
          <w:i/>
          <w:iCs/>
          <w:sz w:val="22"/>
          <w:szCs w:val="22"/>
        </w:rPr>
        <w:t xml:space="preserve">National </w:t>
      </w:r>
    </w:p>
    <w:p w:rsidR="00A1278A" w:rsidRDefault="00A1278A" w:rsidP="00A1278A">
      <w:pPr>
        <w:ind w:left="720"/>
        <w:rPr>
          <w:rFonts w:ascii="Calibri" w:hAnsi="Calibri" w:cs="Calibri"/>
          <w:sz w:val="22"/>
          <w:szCs w:val="22"/>
          <w:u w:val="single"/>
        </w:rPr>
      </w:pPr>
      <w:r>
        <w:rPr>
          <w:rFonts w:ascii="Calibri" w:hAnsi="Calibri" w:cs="Calibri"/>
          <w:i/>
          <w:iCs/>
          <w:sz w:val="22"/>
          <w:szCs w:val="22"/>
        </w:rPr>
        <w:t xml:space="preserve">Class 2 Heavy Vehicle B-double </w:t>
      </w:r>
      <w:proofErr w:type="spellStart"/>
      <w:r>
        <w:rPr>
          <w:rFonts w:ascii="Calibri" w:hAnsi="Calibri" w:cs="Calibri"/>
          <w:i/>
          <w:iCs/>
          <w:sz w:val="22"/>
          <w:szCs w:val="22"/>
        </w:rPr>
        <w:t>Authorisation</w:t>
      </w:r>
      <w:proofErr w:type="spellEnd"/>
      <w:r>
        <w:rPr>
          <w:rFonts w:ascii="Calibri" w:hAnsi="Calibri" w:cs="Calibri"/>
          <w:i/>
          <w:iCs/>
          <w:sz w:val="22"/>
          <w:szCs w:val="22"/>
        </w:rPr>
        <w:t xml:space="preserve"> </w:t>
      </w:r>
      <w:proofErr w:type="gramStart"/>
      <w:r>
        <w:rPr>
          <w:rFonts w:ascii="Calibri" w:hAnsi="Calibri" w:cs="Calibri"/>
          <w:i/>
          <w:iCs/>
          <w:sz w:val="22"/>
          <w:szCs w:val="22"/>
        </w:rPr>
        <w:t>Notice(</w:t>
      </w:r>
      <w:proofErr w:type="gramEnd"/>
      <w:r>
        <w:rPr>
          <w:rFonts w:ascii="Calibri" w:hAnsi="Calibri" w:cs="Calibri"/>
          <w:i/>
          <w:iCs/>
          <w:sz w:val="22"/>
          <w:szCs w:val="22"/>
        </w:rPr>
        <w:t xml:space="preserve">as set out in the NSW Schedule) </w:t>
      </w:r>
      <w:r>
        <w:rPr>
          <w:rFonts w:ascii="Calibri" w:hAnsi="Calibri" w:cs="Calibri"/>
          <w:sz w:val="22"/>
          <w:szCs w:val="22"/>
        </w:rPr>
        <w:t xml:space="preserve">must do so in accordance with any restrictions on the hours and days of operation specified, if any, for each road in the conditions set out in the </w:t>
      </w:r>
      <w:r>
        <w:rPr>
          <w:rFonts w:ascii="Calibri" w:hAnsi="Calibri" w:cs="Calibri"/>
          <w:i/>
          <w:iCs/>
          <w:sz w:val="22"/>
          <w:szCs w:val="22"/>
        </w:rPr>
        <w:t xml:space="preserve">National Class 2 Heavy Vehicle B-double </w:t>
      </w:r>
      <w:proofErr w:type="spellStart"/>
      <w:r>
        <w:rPr>
          <w:rFonts w:ascii="Calibri" w:hAnsi="Calibri" w:cs="Calibri"/>
          <w:i/>
          <w:iCs/>
          <w:sz w:val="22"/>
          <w:szCs w:val="22"/>
        </w:rPr>
        <w:t>Authorisation</w:t>
      </w:r>
      <w:proofErr w:type="spellEnd"/>
      <w:r>
        <w:rPr>
          <w:rFonts w:ascii="Calibri" w:hAnsi="Calibri" w:cs="Calibri"/>
          <w:i/>
          <w:iCs/>
          <w:sz w:val="22"/>
          <w:szCs w:val="22"/>
        </w:rPr>
        <w:t xml:space="preserve"> Notice.</w:t>
      </w:r>
    </w:p>
    <w:p w:rsidR="00A1278A" w:rsidRDefault="00A1278A" w:rsidP="00A1278A">
      <w:pPr>
        <w:outlineLvl w:val="0"/>
        <w:rPr>
          <w:rFonts w:ascii="Calibri" w:hAnsi="Calibri" w:cs="Calibri"/>
          <w:sz w:val="22"/>
          <w:szCs w:val="22"/>
          <w:u w:val="single"/>
        </w:rPr>
      </w:pPr>
    </w:p>
    <w:p w:rsidR="00A1278A" w:rsidRDefault="00A1278A" w:rsidP="00A1278A">
      <w:pPr>
        <w:outlineLvl w:val="0"/>
        <w:rPr>
          <w:rFonts w:ascii="Calibri" w:hAnsi="Calibri" w:cs="Calibri"/>
          <w:sz w:val="22"/>
          <w:szCs w:val="22"/>
          <w:u w:val="single"/>
        </w:rPr>
      </w:pPr>
      <w:r>
        <w:rPr>
          <w:rFonts w:ascii="Calibri" w:hAnsi="Calibri" w:cs="Calibri"/>
          <w:sz w:val="22"/>
          <w:szCs w:val="22"/>
          <w:u w:val="single"/>
        </w:rPr>
        <w:t>Conditions</w:t>
      </w:r>
    </w:p>
    <w:p w:rsidR="00A1278A" w:rsidRDefault="00A1278A" w:rsidP="00A1278A">
      <w:pPr>
        <w:rPr>
          <w:rFonts w:ascii="Calibri" w:hAnsi="Calibri" w:cs="Calibri"/>
          <w:sz w:val="22"/>
          <w:szCs w:val="22"/>
        </w:rPr>
      </w:pPr>
    </w:p>
    <w:p w:rsidR="00A1278A" w:rsidRDefault="00A1278A" w:rsidP="00A1278A">
      <w:pPr>
        <w:ind w:firstLine="360"/>
        <w:rPr>
          <w:rFonts w:ascii="Calibri" w:hAnsi="Calibri" w:cs="Calibri"/>
          <w:sz w:val="22"/>
          <w:szCs w:val="22"/>
        </w:rPr>
      </w:pPr>
      <w:r>
        <w:rPr>
          <w:rFonts w:ascii="Calibri" w:hAnsi="Calibri" w:cs="Calibri"/>
          <w:sz w:val="22"/>
          <w:szCs w:val="22"/>
        </w:rPr>
        <w:t xml:space="preserve">6. </w:t>
      </w:r>
      <w:r>
        <w:rPr>
          <w:rFonts w:ascii="Calibri" w:hAnsi="Calibri" w:cs="Calibri"/>
          <w:sz w:val="22"/>
          <w:szCs w:val="22"/>
        </w:rPr>
        <w:tab/>
        <w:t xml:space="preserve">A Vehicle Carrier that is </w:t>
      </w:r>
      <w:proofErr w:type="spellStart"/>
      <w:r>
        <w:rPr>
          <w:rFonts w:ascii="Calibri" w:hAnsi="Calibri" w:cs="Calibri"/>
          <w:sz w:val="22"/>
          <w:szCs w:val="22"/>
        </w:rPr>
        <w:t>authorised</w:t>
      </w:r>
      <w:proofErr w:type="spellEnd"/>
      <w:r>
        <w:rPr>
          <w:rFonts w:ascii="Calibri" w:hAnsi="Calibri" w:cs="Calibri"/>
          <w:sz w:val="22"/>
          <w:szCs w:val="22"/>
        </w:rPr>
        <w:t xml:space="preserve"> to use the routes stated in both the National </w:t>
      </w:r>
    </w:p>
    <w:p w:rsidR="00A1278A" w:rsidRDefault="00A1278A" w:rsidP="00A1278A">
      <w:pPr>
        <w:ind w:left="720"/>
        <w:rPr>
          <w:rFonts w:ascii="Calibri" w:hAnsi="Calibri" w:cs="Calibri"/>
          <w:sz w:val="22"/>
          <w:szCs w:val="22"/>
        </w:rPr>
      </w:pPr>
      <w:r>
        <w:rPr>
          <w:rFonts w:ascii="Calibri" w:hAnsi="Calibri" w:cs="Calibri"/>
          <w:sz w:val="22"/>
          <w:szCs w:val="22"/>
        </w:rPr>
        <w:t xml:space="preserve">Class 2 Heavy Vehicle B-double </w:t>
      </w:r>
      <w:proofErr w:type="spellStart"/>
      <w:r>
        <w:rPr>
          <w:rFonts w:ascii="Calibri" w:hAnsi="Calibri" w:cs="Calibri"/>
          <w:sz w:val="22"/>
          <w:szCs w:val="22"/>
        </w:rPr>
        <w:t>Authorisation</w:t>
      </w:r>
      <w:proofErr w:type="spellEnd"/>
      <w:r>
        <w:rPr>
          <w:rFonts w:ascii="Calibri" w:hAnsi="Calibri" w:cs="Calibri"/>
          <w:sz w:val="22"/>
          <w:szCs w:val="22"/>
        </w:rPr>
        <w:t xml:space="preserve"> </w:t>
      </w:r>
      <w:r>
        <w:rPr>
          <w:rFonts w:ascii="Calibri" w:hAnsi="Calibri" w:cs="Calibri"/>
          <w:i/>
          <w:sz w:val="22"/>
          <w:szCs w:val="22"/>
        </w:rPr>
        <w:t>(as set out in the NSW Schedule)</w:t>
      </w:r>
      <w:r>
        <w:rPr>
          <w:rFonts w:ascii="Calibri" w:hAnsi="Calibri" w:cs="Calibri"/>
          <w:sz w:val="22"/>
          <w:szCs w:val="22"/>
        </w:rPr>
        <w:t xml:space="preserve"> Notice and in Appendix 1 to this Schedule must comply with the corresponding conditions about the operation of the heavy vehicle specified for each road in the condition column. </w:t>
      </w:r>
    </w:p>
    <w:p w:rsidR="00A1278A" w:rsidRDefault="00A1278A" w:rsidP="00A1278A">
      <w:pPr>
        <w:ind w:left="720"/>
        <w:rPr>
          <w:rFonts w:ascii="Calibri" w:hAnsi="Calibri" w:cs="Calibri"/>
          <w:sz w:val="22"/>
          <w:szCs w:val="22"/>
        </w:rPr>
      </w:pPr>
    </w:p>
    <w:p w:rsidR="00A1278A" w:rsidRDefault="00A1278A" w:rsidP="00A1278A">
      <w:pPr>
        <w:rPr>
          <w:rFonts w:ascii="Calibri" w:hAnsi="Calibri" w:cs="Calibri"/>
          <w:b/>
          <w:sz w:val="22"/>
          <w:szCs w:val="22"/>
        </w:rPr>
      </w:pPr>
      <w:r>
        <w:rPr>
          <w:rFonts w:ascii="Calibri" w:hAnsi="Calibri" w:cs="Calibri"/>
          <w:b/>
          <w:sz w:val="22"/>
          <w:szCs w:val="22"/>
        </w:rPr>
        <w:t>Appendix 1</w:t>
      </w:r>
    </w:p>
    <w:p w:rsidR="00A1278A" w:rsidRDefault="00A1278A" w:rsidP="00A1278A">
      <w:pPr>
        <w:rPr>
          <w:rFonts w:ascii="Calibri" w:hAnsi="Calibri" w:cs="Arial"/>
          <w:i/>
          <w:iCs/>
          <w:sz w:val="22"/>
          <w:szCs w:val="22"/>
        </w:rPr>
      </w:pPr>
    </w:p>
    <w:p w:rsidR="00A1278A" w:rsidRDefault="00A1278A" w:rsidP="00A1278A">
      <w:pPr>
        <w:rPr>
          <w:rFonts w:ascii="Calibri" w:hAnsi="Calibri" w:cs="Arial"/>
          <w:iCs/>
          <w:sz w:val="22"/>
          <w:szCs w:val="22"/>
        </w:rPr>
      </w:pPr>
      <w:proofErr w:type="gramStart"/>
      <w:r>
        <w:rPr>
          <w:rFonts w:ascii="Calibri" w:hAnsi="Calibri" w:cs="Arial"/>
          <w:iCs/>
          <w:sz w:val="22"/>
          <w:szCs w:val="22"/>
        </w:rPr>
        <w:t xml:space="preserve">Map and/or list of routes as specified under the heading </w:t>
      </w:r>
      <w:r>
        <w:rPr>
          <w:rFonts w:ascii="Calibri" w:hAnsi="Calibri" w:cs="Arial"/>
          <w:i/>
          <w:iCs/>
          <w:sz w:val="22"/>
          <w:szCs w:val="22"/>
        </w:rPr>
        <w:t>“Restricted Access Vehicle maps and lists”</w:t>
      </w:r>
      <w:r>
        <w:rPr>
          <w:rFonts w:ascii="Calibri" w:hAnsi="Calibri" w:cs="Arial"/>
          <w:iCs/>
          <w:sz w:val="22"/>
          <w:szCs w:val="22"/>
        </w:rPr>
        <w:t xml:space="preserve"> as published on the Roads and Maritime Services website.</w:t>
      </w:r>
      <w:proofErr w:type="gramEnd"/>
    </w:p>
    <w:p w:rsidR="00A1278A" w:rsidRDefault="00A1278A" w:rsidP="00A1278A">
      <w:pPr>
        <w:rPr>
          <w:rFonts w:ascii="Calibri" w:hAnsi="Calibri" w:cs="Arial"/>
          <w:i/>
          <w:iCs/>
          <w:sz w:val="22"/>
          <w:szCs w:val="22"/>
        </w:rPr>
      </w:pPr>
    </w:p>
    <w:p w:rsidR="00A1278A" w:rsidRDefault="00A1278A" w:rsidP="00A1278A">
      <w:pPr>
        <w:rPr>
          <w:rFonts w:ascii="Calibri" w:hAnsi="Calibri" w:cs="Arial"/>
          <w:sz w:val="22"/>
          <w:szCs w:val="22"/>
          <w:lang w:val="en-AU" w:eastAsia="en-AU"/>
        </w:rPr>
      </w:pPr>
      <w:r>
        <w:rPr>
          <w:rFonts w:ascii="Calibri" w:hAnsi="Calibri" w:cs="Arial"/>
          <w:b/>
          <w:sz w:val="22"/>
          <w:u w:val="single"/>
        </w:rPr>
        <w:br w:type="page"/>
      </w:r>
      <w:r w:rsidRPr="0075586C">
        <w:rPr>
          <w:rFonts w:ascii="Calibri" w:hAnsi="Calibri" w:cs="Helvetica"/>
          <w:b/>
          <w:sz w:val="22"/>
          <w:u w:val="single"/>
        </w:rPr>
        <w:lastRenderedPageBreak/>
        <w:t xml:space="preserve">SCHEDULE </w:t>
      </w:r>
      <w:r>
        <w:rPr>
          <w:rFonts w:ascii="Calibri" w:hAnsi="Calibri" w:cs="Helvetica"/>
          <w:b/>
          <w:sz w:val="22"/>
          <w:u w:val="single"/>
        </w:rPr>
        <w:t>2</w:t>
      </w:r>
      <w:r w:rsidRPr="0075586C">
        <w:rPr>
          <w:rFonts w:ascii="Calibri" w:hAnsi="Calibri" w:cs="Helvetica"/>
          <w:b/>
          <w:sz w:val="22"/>
          <w:u w:val="single"/>
        </w:rPr>
        <w:t xml:space="preserve"> – QUEENSLAND </w:t>
      </w:r>
      <w:r w:rsidRPr="0075586C">
        <w:rPr>
          <w:rFonts w:ascii="Calibri" w:hAnsi="Calibri" w:cs="Helvetica"/>
          <w:b/>
          <w:sz w:val="22"/>
          <w:u w:val="single"/>
        </w:rPr>
        <w:br/>
      </w:r>
    </w:p>
    <w:p w:rsidR="00A1278A" w:rsidRDefault="00A1278A" w:rsidP="00A1278A">
      <w:pPr>
        <w:rPr>
          <w:rFonts w:ascii="Calibri" w:hAnsi="Calibri" w:cs="Times"/>
          <w:sz w:val="22"/>
          <w:szCs w:val="30"/>
        </w:rPr>
      </w:pPr>
      <w:r w:rsidRPr="005C366A">
        <w:rPr>
          <w:rFonts w:ascii="Calibri" w:hAnsi="Calibri" w:cs="Times"/>
          <w:sz w:val="22"/>
          <w:szCs w:val="30"/>
          <w:u w:val="single"/>
        </w:rPr>
        <w:t xml:space="preserve">Stated areas or routes </w:t>
      </w:r>
    </w:p>
    <w:p w:rsidR="00A1278A" w:rsidRDefault="00A1278A" w:rsidP="00A1278A">
      <w:pPr>
        <w:rPr>
          <w:rFonts w:ascii="Calibri" w:hAnsi="Calibri" w:cs="Times"/>
          <w:sz w:val="22"/>
          <w:szCs w:val="30"/>
        </w:rPr>
      </w:pPr>
    </w:p>
    <w:p w:rsidR="00A1278A" w:rsidRDefault="00A1278A" w:rsidP="00A1278A">
      <w:pPr>
        <w:numPr>
          <w:ilvl w:val="0"/>
          <w:numId w:val="2"/>
        </w:numPr>
        <w:rPr>
          <w:rFonts w:ascii="Calibri" w:hAnsi="Calibri" w:cs="Times"/>
          <w:sz w:val="22"/>
          <w:szCs w:val="30"/>
        </w:rPr>
      </w:pPr>
      <w:r w:rsidRPr="00D7440B">
        <w:rPr>
          <w:rFonts w:ascii="Calibri" w:hAnsi="Calibri" w:cs="Times"/>
          <w:sz w:val="22"/>
          <w:szCs w:val="30"/>
        </w:rPr>
        <w:t>Subject to clauses 2 and 3 of this Schedule, a Vehicle Carrier may use all roads in Queensland</w:t>
      </w:r>
      <w:r>
        <w:rPr>
          <w:rFonts w:ascii="Calibri" w:hAnsi="Calibri" w:cs="Times"/>
          <w:sz w:val="22"/>
          <w:szCs w:val="30"/>
        </w:rPr>
        <w:t xml:space="preserve">. </w:t>
      </w:r>
    </w:p>
    <w:p w:rsidR="00A1278A" w:rsidRPr="00891057" w:rsidRDefault="00A1278A" w:rsidP="00A1278A">
      <w:pPr>
        <w:numPr>
          <w:ilvl w:val="0"/>
          <w:numId w:val="2"/>
        </w:numPr>
        <w:spacing w:before="240"/>
        <w:rPr>
          <w:rFonts w:ascii="Calibri" w:hAnsi="Calibri" w:cs="Times"/>
          <w:sz w:val="22"/>
          <w:szCs w:val="30"/>
        </w:rPr>
      </w:pPr>
      <w:r>
        <w:rPr>
          <w:rFonts w:ascii="Calibri" w:hAnsi="Calibri" w:cs="Times"/>
          <w:sz w:val="22"/>
          <w:szCs w:val="30"/>
        </w:rPr>
        <w:t xml:space="preserve">A Vehicle Carrier that is higher than 4.3m may not use a road </w:t>
      </w:r>
      <w:r>
        <w:rPr>
          <w:rFonts w:ascii="Calibri" w:hAnsi="Calibri" w:cs="Calibri"/>
          <w:sz w:val="22"/>
          <w:szCs w:val="22"/>
        </w:rPr>
        <w:t xml:space="preserve">where </w:t>
      </w:r>
      <w:r w:rsidRPr="008D228A">
        <w:rPr>
          <w:rFonts w:ascii="Calibri" w:hAnsi="Calibri"/>
          <w:sz w:val="22"/>
          <w:szCs w:val="22"/>
        </w:rPr>
        <w:t xml:space="preserve">there is insufficient </w:t>
      </w:r>
      <w:r>
        <w:rPr>
          <w:rFonts w:ascii="Calibri" w:hAnsi="Calibri"/>
          <w:sz w:val="22"/>
          <w:szCs w:val="22"/>
        </w:rPr>
        <w:t xml:space="preserve">height </w:t>
      </w:r>
      <w:r w:rsidRPr="008D228A">
        <w:rPr>
          <w:rFonts w:ascii="Calibri" w:hAnsi="Calibri"/>
          <w:sz w:val="22"/>
          <w:szCs w:val="22"/>
        </w:rPr>
        <w:t xml:space="preserve">clearance for the combination to pass without striking or damaging any </w:t>
      </w:r>
      <w:r>
        <w:rPr>
          <w:rFonts w:ascii="Calibri" w:hAnsi="Calibri"/>
          <w:sz w:val="22"/>
          <w:szCs w:val="22"/>
        </w:rPr>
        <w:t>road infrastructure.</w:t>
      </w:r>
    </w:p>
    <w:p w:rsidR="00A1278A" w:rsidRPr="001C15C7" w:rsidRDefault="00A1278A" w:rsidP="00A1278A">
      <w:pPr>
        <w:spacing w:before="240"/>
        <w:ind w:left="1440" w:hanging="720"/>
        <w:rPr>
          <w:rFonts w:ascii="Calibri" w:hAnsi="Calibri" w:cs="Times"/>
          <w:i/>
          <w:sz w:val="20"/>
          <w:szCs w:val="20"/>
        </w:rPr>
      </w:pPr>
      <w:r w:rsidRPr="001C15C7">
        <w:rPr>
          <w:rFonts w:ascii="Calibri" w:hAnsi="Calibri" w:cs="Calibri"/>
          <w:i/>
          <w:sz w:val="20"/>
          <w:szCs w:val="20"/>
        </w:rPr>
        <w:t>Note:</w:t>
      </w:r>
      <w:r w:rsidRPr="001C15C7">
        <w:rPr>
          <w:rFonts w:ascii="Calibri" w:hAnsi="Calibri" w:cs="Calibri"/>
          <w:i/>
          <w:sz w:val="20"/>
          <w:szCs w:val="20"/>
        </w:rPr>
        <w:tab/>
        <w:t>The driver of a Vehicle Carrier that is higher than 4.3m must assess the suitability of a road prior to operating the vehicle on that road. The roads used must be continually monitored to ensure sufficient clearance for the vehicle exists.</w:t>
      </w:r>
    </w:p>
    <w:p w:rsidR="00A1278A" w:rsidRPr="0026045C" w:rsidRDefault="00A1278A" w:rsidP="00A1278A">
      <w:pPr>
        <w:numPr>
          <w:ilvl w:val="0"/>
          <w:numId w:val="2"/>
        </w:numPr>
        <w:spacing w:before="240"/>
        <w:rPr>
          <w:rFonts w:ascii="Calibri" w:hAnsi="Calibri" w:cs="Times"/>
          <w:sz w:val="22"/>
          <w:szCs w:val="30"/>
        </w:rPr>
      </w:pPr>
      <w:r w:rsidRPr="0026045C">
        <w:rPr>
          <w:rFonts w:ascii="Calibri" w:hAnsi="Calibri"/>
          <w:sz w:val="22"/>
          <w:szCs w:val="22"/>
        </w:rPr>
        <w:t>A</w:t>
      </w:r>
      <w:r w:rsidRPr="00EF4F10">
        <w:rPr>
          <w:rFonts w:ascii="Calibri" w:hAnsi="Calibri"/>
          <w:sz w:val="22"/>
          <w:szCs w:val="22"/>
        </w:rPr>
        <w:t xml:space="preserve"> Vehicle Carrier that is longer than 21.4m</w:t>
      </w:r>
      <w:r w:rsidRPr="00DF24DA">
        <w:rPr>
          <w:rFonts w:ascii="Calibri" w:hAnsi="Calibri"/>
          <w:sz w:val="22"/>
          <w:szCs w:val="22"/>
        </w:rPr>
        <w:t xml:space="preserve"> </w:t>
      </w:r>
      <w:r w:rsidRPr="00E00178">
        <w:rPr>
          <w:rFonts w:ascii="Calibri" w:hAnsi="Calibri"/>
          <w:sz w:val="22"/>
          <w:szCs w:val="22"/>
        </w:rPr>
        <w:t>together with its load</w:t>
      </w:r>
      <w:r w:rsidRPr="003E2CD9">
        <w:rPr>
          <w:rFonts w:ascii="Calibri" w:hAnsi="Calibri"/>
          <w:sz w:val="22"/>
          <w:szCs w:val="22"/>
        </w:rPr>
        <w:t xml:space="preserve">, or </w:t>
      </w:r>
      <w:r w:rsidRPr="007E07A4">
        <w:rPr>
          <w:rFonts w:ascii="Calibri" w:hAnsi="Calibri"/>
          <w:sz w:val="22"/>
          <w:szCs w:val="22"/>
        </w:rPr>
        <w:t xml:space="preserve">longer than 19m when </w:t>
      </w:r>
      <w:proofErr w:type="spellStart"/>
      <w:r w:rsidRPr="007E07A4">
        <w:rPr>
          <w:rFonts w:ascii="Calibri" w:hAnsi="Calibri"/>
          <w:sz w:val="22"/>
          <w:szCs w:val="22"/>
        </w:rPr>
        <w:t>unladen</w:t>
      </w:r>
      <w:proofErr w:type="spellEnd"/>
      <w:r w:rsidRPr="005C186F">
        <w:rPr>
          <w:rFonts w:ascii="Calibri" w:hAnsi="Calibri"/>
          <w:sz w:val="22"/>
          <w:szCs w:val="22"/>
        </w:rPr>
        <w:t>,</w:t>
      </w:r>
      <w:r w:rsidRPr="0089500D">
        <w:rPr>
          <w:rFonts w:ascii="Calibri" w:hAnsi="Calibri"/>
          <w:sz w:val="22"/>
          <w:szCs w:val="22"/>
        </w:rPr>
        <w:t xml:space="preserve"> </w:t>
      </w:r>
      <w:r w:rsidRPr="001F5C97">
        <w:rPr>
          <w:rFonts w:ascii="Calibri" w:hAnsi="Calibri"/>
          <w:sz w:val="22"/>
          <w:szCs w:val="22"/>
        </w:rPr>
        <w:t xml:space="preserve">may only use the </w:t>
      </w:r>
      <w:r w:rsidRPr="00106757">
        <w:rPr>
          <w:rFonts w:ascii="Calibri" w:hAnsi="Calibri" w:cs="Calibri"/>
          <w:sz w:val="22"/>
          <w:szCs w:val="22"/>
        </w:rPr>
        <w:t xml:space="preserve">routes approved for 25m B-doubles shown on the </w:t>
      </w:r>
      <w:r w:rsidRPr="00106757">
        <w:rPr>
          <w:rFonts w:ascii="Calibri" w:hAnsi="Calibri" w:cs="Calibri"/>
          <w:i/>
          <w:iCs/>
          <w:sz w:val="22"/>
          <w:szCs w:val="22"/>
        </w:rPr>
        <w:t>Multi-combination Routes in Queensland</w:t>
      </w:r>
      <w:r w:rsidRPr="00075E3F">
        <w:rPr>
          <w:rFonts w:ascii="Calibri" w:hAnsi="Calibri" w:cs="Calibri"/>
          <w:sz w:val="22"/>
          <w:szCs w:val="22"/>
        </w:rPr>
        <w:t xml:space="preserve"> maps and the list of additional routes publis</w:t>
      </w:r>
      <w:r w:rsidRPr="00446176">
        <w:rPr>
          <w:rFonts w:ascii="Calibri" w:hAnsi="Calibri" w:cs="Calibri"/>
          <w:sz w:val="22"/>
          <w:szCs w:val="22"/>
        </w:rPr>
        <w:t xml:space="preserve">hed </w:t>
      </w:r>
      <w:r w:rsidRPr="00A629EE">
        <w:rPr>
          <w:rFonts w:ascii="Calibri" w:hAnsi="Calibri" w:cs="Calibri"/>
          <w:sz w:val="22"/>
          <w:szCs w:val="22"/>
        </w:rPr>
        <w:t xml:space="preserve">specified in Appendix 1 </w:t>
      </w:r>
    </w:p>
    <w:p w:rsidR="00A1278A" w:rsidRPr="001C15C7" w:rsidRDefault="00A1278A" w:rsidP="00A1278A">
      <w:pPr>
        <w:spacing w:before="240"/>
        <w:ind w:left="1440" w:hanging="720"/>
        <w:rPr>
          <w:rFonts w:ascii="Calibri" w:hAnsi="Calibri" w:cs="Calibri"/>
          <w:i/>
          <w:sz w:val="20"/>
          <w:szCs w:val="20"/>
        </w:rPr>
      </w:pPr>
      <w:r w:rsidRPr="001C15C7">
        <w:rPr>
          <w:rFonts w:ascii="Calibri" w:hAnsi="Calibri" w:cs="Calibri"/>
          <w:i/>
          <w:sz w:val="20"/>
          <w:szCs w:val="20"/>
        </w:rPr>
        <w:t>Note:</w:t>
      </w:r>
      <w:r w:rsidRPr="001C15C7">
        <w:rPr>
          <w:rFonts w:ascii="Calibri" w:hAnsi="Calibri" w:cs="Calibri"/>
          <w:i/>
          <w:sz w:val="20"/>
          <w:szCs w:val="20"/>
        </w:rPr>
        <w:tab/>
        <w:t xml:space="preserve">A Vehicle Carrier that is longer than </w:t>
      </w:r>
      <w:proofErr w:type="gramStart"/>
      <w:r w:rsidRPr="001C15C7">
        <w:rPr>
          <w:rFonts w:ascii="Calibri" w:hAnsi="Calibri" w:cs="Calibri"/>
          <w:i/>
          <w:sz w:val="20"/>
          <w:szCs w:val="20"/>
        </w:rPr>
        <w:t>25m  and</w:t>
      </w:r>
      <w:proofErr w:type="gramEnd"/>
      <w:r w:rsidRPr="001C15C7">
        <w:rPr>
          <w:rFonts w:ascii="Calibri" w:hAnsi="Calibri" w:cs="Calibri"/>
          <w:i/>
          <w:sz w:val="20"/>
          <w:szCs w:val="20"/>
        </w:rPr>
        <w:t xml:space="preserve"> is a B-double, or truck and dog combination is provided access under and subject to the conditions stated in the  Queensland Class 2 And 3 Vehicle Carrier Heavy Vehicle </w:t>
      </w:r>
      <w:proofErr w:type="spellStart"/>
      <w:r w:rsidRPr="001C15C7">
        <w:rPr>
          <w:rFonts w:ascii="Calibri" w:hAnsi="Calibri" w:cs="Calibri"/>
          <w:i/>
          <w:sz w:val="20"/>
          <w:szCs w:val="20"/>
        </w:rPr>
        <w:t>Authorisation</w:t>
      </w:r>
      <w:proofErr w:type="spellEnd"/>
      <w:r w:rsidRPr="001C15C7">
        <w:rPr>
          <w:rFonts w:ascii="Calibri" w:hAnsi="Calibri" w:cs="Calibri"/>
          <w:i/>
          <w:sz w:val="20"/>
          <w:szCs w:val="20"/>
        </w:rPr>
        <w:t xml:space="preserve"> (Notice) and Dimension Exemption Notice.</w:t>
      </w:r>
      <w:r>
        <w:rPr>
          <w:rFonts w:ascii="Calibri" w:hAnsi="Calibri" w:cs="Calibri"/>
          <w:i/>
          <w:sz w:val="20"/>
          <w:szCs w:val="20"/>
        </w:rPr>
        <w:t xml:space="preserve"> A road train </w:t>
      </w:r>
      <w:r w:rsidRPr="001C15C7">
        <w:rPr>
          <w:rFonts w:ascii="Calibri" w:hAnsi="Calibri" w:cs="Calibri"/>
          <w:i/>
          <w:sz w:val="20"/>
          <w:szCs w:val="20"/>
        </w:rPr>
        <w:t xml:space="preserve"> designed to carry vehicles on 2 or more partly or completely overlapping decks is </w:t>
      </w:r>
      <w:proofErr w:type="spellStart"/>
      <w:r w:rsidRPr="001C15C7">
        <w:rPr>
          <w:rFonts w:ascii="Calibri" w:hAnsi="Calibri" w:cs="Calibri"/>
          <w:i/>
          <w:sz w:val="20"/>
          <w:szCs w:val="20"/>
        </w:rPr>
        <w:t>authorised</w:t>
      </w:r>
      <w:proofErr w:type="spellEnd"/>
      <w:r w:rsidRPr="001C15C7">
        <w:rPr>
          <w:rFonts w:ascii="Calibri" w:hAnsi="Calibri" w:cs="Calibri"/>
          <w:i/>
          <w:sz w:val="20"/>
          <w:szCs w:val="20"/>
        </w:rPr>
        <w:t xml:space="preserve"> under the National Class 2 Road Train </w:t>
      </w:r>
      <w:proofErr w:type="spellStart"/>
      <w:r w:rsidRPr="001C15C7">
        <w:rPr>
          <w:rFonts w:ascii="Calibri" w:hAnsi="Calibri" w:cs="Calibri"/>
          <w:i/>
          <w:sz w:val="20"/>
          <w:szCs w:val="20"/>
        </w:rPr>
        <w:t>Authorisation</w:t>
      </w:r>
      <w:proofErr w:type="spellEnd"/>
      <w:r w:rsidRPr="001C15C7">
        <w:rPr>
          <w:rFonts w:ascii="Calibri" w:hAnsi="Calibri" w:cs="Calibri"/>
          <w:i/>
          <w:sz w:val="20"/>
          <w:szCs w:val="20"/>
        </w:rPr>
        <w:t xml:space="preserve"> Notice to the extent and on the conditions stated in that Notice.</w:t>
      </w:r>
    </w:p>
    <w:p w:rsidR="00A1278A" w:rsidRDefault="00A1278A" w:rsidP="00A1278A">
      <w:pPr>
        <w:rPr>
          <w:rFonts w:ascii="Calibri" w:hAnsi="Calibri" w:cs="Times"/>
          <w:sz w:val="22"/>
          <w:szCs w:val="30"/>
        </w:rPr>
      </w:pPr>
    </w:p>
    <w:p w:rsidR="00A1278A" w:rsidRPr="00FD20B4" w:rsidRDefault="00A1278A" w:rsidP="00A1278A">
      <w:pPr>
        <w:rPr>
          <w:rFonts w:ascii="Calibri" w:hAnsi="Calibri" w:cs="Times"/>
          <w:sz w:val="22"/>
          <w:szCs w:val="30"/>
          <w:u w:val="single"/>
        </w:rPr>
      </w:pPr>
      <w:r w:rsidRPr="00FD20B4">
        <w:rPr>
          <w:rFonts w:ascii="Calibri" w:hAnsi="Calibri" w:cs="Times"/>
          <w:sz w:val="22"/>
          <w:szCs w:val="30"/>
          <w:u w:val="single"/>
        </w:rPr>
        <w:t>State</w:t>
      </w:r>
      <w:r>
        <w:rPr>
          <w:rFonts w:ascii="Calibri" w:hAnsi="Calibri" w:cs="Times"/>
          <w:sz w:val="22"/>
          <w:szCs w:val="30"/>
          <w:u w:val="single"/>
        </w:rPr>
        <w:t>d</w:t>
      </w:r>
      <w:r w:rsidRPr="00FD20B4">
        <w:rPr>
          <w:rFonts w:ascii="Calibri" w:hAnsi="Calibri" w:cs="Times"/>
          <w:sz w:val="22"/>
          <w:szCs w:val="30"/>
          <w:u w:val="single"/>
        </w:rPr>
        <w:t xml:space="preserve"> hours o</w:t>
      </w:r>
      <w:r>
        <w:rPr>
          <w:rFonts w:ascii="Calibri" w:hAnsi="Calibri" w:cs="Times"/>
          <w:sz w:val="22"/>
          <w:szCs w:val="30"/>
          <w:u w:val="single"/>
        </w:rPr>
        <w:t>f</w:t>
      </w:r>
      <w:r w:rsidRPr="00FD20B4">
        <w:rPr>
          <w:rFonts w:ascii="Calibri" w:hAnsi="Calibri" w:cs="Times"/>
          <w:sz w:val="22"/>
          <w:szCs w:val="30"/>
          <w:u w:val="single"/>
        </w:rPr>
        <w:t xml:space="preserve"> stated days</w:t>
      </w:r>
    </w:p>
    <w:p w:rsidR="00A1278A" w:rsidRDefault="00A1278A" w:rsidP="00A1278A">
      <w:pPr>
        <w:rPr>
          <w:rFonts w:ascii="Calibri" w:hAnsi="Calibri" w:cs="Times"/>
          <w:sz w:val="22"/>
          <w:szCs w:val="30"/>
        </w:rPr>
      </w:pPr>
    </w:p>
    <w:p w:rsidR="00A1278A" w:rsidRDefault="00A1278A" w:rsidP="00A1278A">
      <w:pPr>
        <w:numPr>
          <w:ilvl w:val="0"/>
          <w:numId w:val="2"/>
        </w:numPr>
        <w:rPr>
          <w:rFonts w:ascii="Calibri" w:hAnsi="Calibri" w:cs="Times"/>
          <w:sz w:val="22"/>
          <w:szCs w:val="30"/>
        </w:rPr>
      </w:pPr>
      <w:r>
        <w:rPr>
          <w:rFonts w:ascii="Calibri" w:hAnsi="Calibri" w:cs="Times"/>
          <w:sz w:val="22"/>
          <w:szCs w:val="30"/>
        </w:rPr>
        <w:t xml:space="preserve">A Vehicle Carrier that is </w:t>
      </w:r>
      <w:proofErr w:type="spellStart"/>
      <w:r>
        <w:rPr>
          <w:rFonts w:ascii="Calibri" w:hAnsi="Calibri" w:cs="Times"/>
          <w:sz w:val="22"/>
          <w:szCs w:val="30"/>
        </w:rPr>
        <w:t>authorised</w:t>
      </w:r>
      <w:proofErr w:type="spellEnd"/>
      <w:r>
        <w:rPr>
          <w:rFonts w:ascii="Calibri" w:hAnsi="Calibri" w:cs="Times"/>
          <w:sz w:val="22"/>
          <w:szCs w:val="30"/>
        </w:rPr>
        <w:t xml:space="preserve"> to use the areas or routes specified in clause 1 or 2 may use the stated areas or routes at any time of the day.</w:t>
      </w:r>
    </w:p>
    <w:p w:rsidR="00A1278A" w:rsidRDefault="00A1278A" w:rsidP="00A1278A">
      <w:pPr>
        <w:ind w:left="720"/>
        <w:rPr>
          <w:rFonts w:ascii="Calibri" w:hAnsi="Calibri" w:cs="Times"/>
          <w:sz w:val="22"/>
          <w:szCs w:val="30"/>
        </w:rPr>
      </w:pPr>
    </w:p>
    <w:p w:rsidR="00A1278A" w:rsidRDefault="00A1278A" w:rsidP="00A1278A">
      <w:pPr>
        <w:numPr>
          <w:ilvl w:val="0"/>
          <w:numId w:val="2"/>
        </w:numPr>
        <w:rPr>
          <w:rFonts w:ascii="Calibri" w:hAnsi="Calibri" w:cs="Times"/>
          <w:sz w:val="22"/>
          <w:szCs w:val="30"/>
        </w:rPr>
      </w:pPr>
      <w:r w:rsidRPr="00D237FF">
        <w:rPr>
          <w:rFonts w:ascii="Calibri" w:hAnsi="Calibri" w:cs="Calibri"/>
          <w:sz w:val="22"/>
          <w:szCs w:val="22"/>
        </w:rPr>
        <w:t xml:space="preserve">A </w:t>
      </w:r>
      <w:r>
        <w:rPr>
          <w:rFonts w:ascii="Calibri" w:hAnsi="Calibri" w:cs="Calibri"/>
          <w:sz w:val="22"/>
          <w:szCs w:val="22"/>
        </w:rPr>
        <w:t xml:space="preserve">Vehicle Carrier </w:t>
      </w:r>
      <w:r w:rsidRPr="00D237FF">
        <w:rPr>
          <w:rFonts w:ascii="Calibri" w:hAnsi="Calibri" w:cs="Calibri"/>
          <w:sz w:val="22"/>
          <w:szCs w:val="22"/>
        </w:rPr>
        <w:t xml:space="preserve">that is </w:t>
      </w:r>
      <w:proofErr w:type="spellStart"/>
      <w:r w:rsidRPr="00D237FF">
        <w:rPr>
          <w:rFonts w:ascii="Calibri" w:hAnsi="Calibri" w:cs="Calibri"/>
          <w:sz w:val="22"/>
          <w:szCs w:val="22"/>
        </w:rPr>
        <w:t>authorised</w:t>
      </w:r>
      <w:proofErr w:type="spellEnd"/>
      <w:r w:rsidRPr="00D237FF">
        <w:rPr>
          <w:rFonts w:ascii="Calibri" w:hAnsi="Calibri" w:cs="Calibri"/>
          <w:sz w:val="22"/>
          <w:szCs w:val="22"/>
        </w:rPr>
        <w:t xml:space="preserve"> to use the </w:t>
      </w:r>
      <w:r>
        <w:rPr>
          <w:rFonts w:ascii="Calibri" w:hAnsi="Calibri" w:cs="Calibri"/>
          <w:sz w:val="22"/>
          <w:szCs w:val="22"/>
        </w:rPr>
        <w:t xml:space="preserve">areas or </w:t>
      </w:r>
      <w:r w:rsidRPr="00D237FF">
        <w:rPr>
          <w:rFonts w:ascii="Calibri" w:hAnsi="Calibri" w:cs="Calibri"/>
          <w:sz w:val="22"/>
          <w:szCs w:val="22"/>
        </w:rPr>
        <w:t xml:space="preserve">routes </w:t>
      </w:r>
      <w:r>
        <w:rPr>
          <w:rFonts w:ascii="Calibri" w:hAnsi="Calibri" w:cs="Calibri"/>
          <w:sz w:val="22"/>
          <w:szCs w:val="22"/>
        </w:rPr>
        <w:t xml:space="preserve">specified in clause </w:t>
      </w:r>
      <w:r w:rsidRPr="00D237FF">
        <w:rPr>
          <w:rFonts w:ascii="Calibri" w:hAnsi="Calibri" w:cs="Calibri"/>
          <w:sz w:val="22"/>
          <w:szCs w:val="22"/>
        </w:rPr>
        <w:t xml:space="preserve">3 must do so in accordance with any restrictions on the hours and days of operation specified </w:t>
      </w:r>
      <w:r>
        <w:rPr>
          <w:rFonts w:ascii="Calibri" w:hAnsi="Calibri" w:cs="Calibri"/>
          <w:sz w:val="22"/>
          <w:szCs w:val="22"/>
        </w:rPr>
        <w:t xml:space="preserve">in the </w:t>
      </w:r>
      <w:r w:rsidRPr="00D237FF">
        <w:rPr>
          <w:rFonts w:ascii="Calibri" w:hAnsi="Calibri" w:cs="Calibri"/>
          <w:sz w:val="22"/>
          <w:szCs w:val="22"/>
        </w:rPr>
        <w:t>relevant</w:t>
      </w:r>
      <w:r>
        <w:rPr>
          <w:rFonts w:ascii="Calibri" w:hAnsi="Calibri" w:cs="Calibri"/>
          <w:sz w:val="22"/>
          <w:szCs w:val="22"/>
        </w:rPr>
        <w:t xml:space="preserve"> documents.</w:t>
      </w:r>
    </w:p>
    <w:p w:rsidR="00A1278A" w:rsidRDefault="00A1278A" w:rsidP="00A1278A">
      <w:pPr>
        <w:rPr>
          <w:rFonts w:ascii="Calibri" w:hAnsi="Calibri" w:cs="Times"/>
          <w:sz w:val="22"/>
          <w:szCs w:val="30"/>
        </w:rPr>
      </w:pPr>
    </w:p>
    <w:p w:rsidR="00A1278A" w:rsidRPr="00FD20B4" w:rsidRDefault="00A1278A" w:rsidP="00A1278A">
      <w:pPr>
        <w:rPr>
          <w:rFonts w:ascii="Calibri" w:hAnsi="Calibri" w:cs="Times"/>
          <w:sz w:val="22"/>
          <w:szCs w:val="30"/>
          <w:u w:val="single"/>
        </w:rPr>
      </w:pPr>
      <w:r w:rsidRPr="00FD20B4">
        <w:rPr>
          <w:rFonts w:ascii="Calibri" w:hAnsi="Calibri" w:cs="Times"/>
          <w:sz w:val="22"/>
          <w:szCs w:val="30"/>
          <w:u w:val="single"/>
        </w:rPr>
        <w:t>Conditions</w:t>
      </w:r>
    </w:p>
    <w:p w:rsidR="00A1278A" w:rsidRDefault="00A1278A" w:rsidP="00A1278A">
      <w:pPr>
        <w:rPr>
          <w:rFonts w:ascii="Calibri" w:hAnsi="Calibri" w:cs="Times"/>
          <w:sz w:val="22"/>
          <w:szCs w:val="30"/>
        </w:rPr>
      </w:pPr>
    </w:p>
    <w:p w:rsidR="00A1278A" w:rsidRDefault="00A1278A" w:rsidP="00A1278A">
      <w:pPr>
        <w:numPr>
          <w:ilvl w:val="0"/>
          <w:numId w:val="2"/>
        </w:numPr>
        <w:rPr>
          <w:rFonts w:ascii="Calibri" w:hAnsi="Calibri" w:cs="Times"/>
          <w:sz w:val="22"/>
          <w:szCs w:val="30"/>
        </w:rPr>
      </w:pPr>
      <w:r>
        <w:rPr>
          <w:rFonts w:ascii="Calibri" w:hAnsi="Calibri" w:cs="Times"/>
          <w:sz w:val="22"/>
          <w:szCs w:val="30"/>
        </w:rPr>
        <w:t>A Vehicle Carrier</w:t>
      </w:r>
      <w:r w:rsidRPr="00F228FE">
        <w:rPr>
          <w:rFonts w:ascii="Calibri" w:hAnsi="Calibri" w:cs="Calibri"/>
          <w:sz w:val="22"/>
          <w:szCs w:val="22"/>
        </w:rPr>
        <w:t xml:space="preserve"> </w:t>
      </w:r>
      <w:r w:rsidRPr="00E272FF">
        <w:rPr>
          <w:rFonts w:ascii="Calibri" w:hAnsi="Calibri" w:cs="Calibri"/>
          <w:sz w:val="22"/>
          <w:szCs w:val="22"/>
        </w:rPr>
        <w:t xml:space="preserve">must comply with </w:t>
      </w:r>
      <w:r>
        <w:rPr>
          <w:rFonts w:ascii="Calibri" w:hAnsi="Calibri" w:cs="Calibri"/>
          <w:sz w:val="22"/>
          <w:szCs w:val="22"/>
        </w:rPr>
        <w:t xml:space="preserve">any </w:t>
      </w:r>
      <w:r w:rsidRPr="00E272FF">
        <w:rPr>
          <w:rFonts w:ascii="Calibri" w:hAnsi="Calibri" w:cs="Calibri"/>
          <w:sz w:val="22"/>
          <w:szCs w:val="22"/>
        </w:rPr>
        <w:t xml:space="preserve">conditions </w:t>
      </w:r>
      <w:r>
        <w:rPr>
          <w:rFonts w:ascii="Calibri" w:hAnsi="Calibri" w:cs="Calibri"/>
          <w:sz w:val="22"/>
          <w:szCs w:val="22"/>
        </w:rPr>
        <w:t xml:space="preserve">applicable to a route or area described in clause 3 </w:t>
      </w:r>
      <w:r w:rsidRPr="00D237FF">
        <w:rPr>
          <w:rFonts w:ascii="Calibri" w:hAnsi="Calibri" w:cs="Calibri"/>
          <w:sz w:val="22"/>
          <w:szCs w:val="22"/>
        </w:rPr>
        <w:t xml:space="preserve">specified </w:t>
      </w:r>
      <w:r>
        <w:rPr>
          <w:rFonts w:ascii="Calibri" w:hAnsi="Calibri" w:cs="Calibri"/>
          <w:sz w:val="22"/>
          <w:szCs w:val="22"/>
        </w:rPr>
        <w:t xml:space="preserve">in the </w:t>
      </w:r>
      <w:r w:rsidRPr="00D237FF">
        <w:rPr>
          <w:rFonts w:ascii="Calibri" w:hAnsi="Calibri" w:cs="Calibri"/>
          <w:sz w:val="22"/>
          <w:szCs w:val="22"/>
        </w:rPr>
        <w:t>relevant</w:t>
      </w:r>
      <w:r>
        <w:rPr>
          <w:rFonts w:ascii="Calibri" w:hAnsi="Calibri" w:cs="Calibri"/>
          <w:sz w:val="22"/>
          <w:szCs w:val="22"/>
        </w:rPr>
        <w:t xml:space="preserve"> documents.</w:t>
      </w:r>
    </w:p>
    <w:p w:rsidR="00A1278A" w:rsidRPr="005E5529" w:rsidRDefault="00A1278A" w:rsidP="00A1278A">
      <w:pPr>
        <w:ind w:left="720"/>
        <w:rPr>
          <w:rFonts w:ascii="Calibri" w:hAnsi="Calibri" w:cs="Times"/>
          <w:sz w:val="22"/>
          <w:szCs w:val="30"/>
        </w:rPr>
      </w:pPr>
    </w:p>
    <w:p w:rsidR="00A1278A" w:rsidRDefault="00A1278A" w:rsidP="00A1278A">
      <w:pPr>
        <w:numPr>
          <w:ilvl w:val="0"/>
          <w:numId w:val="2"/>
        </w:numPr>
        <w:rPr>
          <w:rFonts w:ascii="Calibri" w:hAnsi="Calibri" w:cs="Times"/>
          <w:sz w:val="22"/>
          <w:szCs w:val="30"/>
        </w:rPr>
      </w:pPr>
      <w:r>
        <w:rPr>
          <w:rFonts w:ascii="Calibri" w:hAnsi="Calibri" w:cs="Arial"/>
          <w:sz w:val="22"/>
          <w:szCs w:val="22"/>
          <w:lang w:val="en-AU" w:eastAsia="en-AU"/>
        </w:rPr>
        <w:t xml:space="preserve">A Vehicle Carrier other than a B-double that, with or without its load, is longer </w:t>
      </w:r>
      <w:r w:rsidRPr="005E5529">
        <w:rPr>
          <w:rFonts w:ascii="Calibri" w:hAnsi="Calibri" w:cs="Arial"/>
          <w:sz w:val="22"/>
          <w:szCs w:val="22"/>
          <w:lang w:val="en-AU" w:eastAsia="en-AU"/>
        </w:rPr>
        <w:t>than 19m</w:t>
      </w:r>
      <w:r>
        <w:rPr>
          <w:rFonts w:ascii="Calibri" w:hAnsi="Calibri" w:cs="Arial"/>
          <w:sz w:val="22"/>
          <w:szCs w:val="22"/>
          <w:lang w:val="en-AU" w:eastAsia="en-AU"/>
        </w:rPr>
        <w:t xml:space="preserve"> must have t</w:t>
      </w:r>
      <w:r w:rsidRPr="00A70504">
        <w:rPr>
          <w:rFonts w:ascii="Calibri" w:hAnsi="Calibri" w:cs="Arial"/>
          <w:sz w:val="22"/>
          <w:szCs w:val="22"/>
          <w:lang w:val="en-AU" w:eastAsia="en-AU"/>
        </w:rPr>
        <w:t xml:space="preserve">he lower deck </w:t>
      </w:r>
      <w:r>
        <w:rPr>
          <w:rFonts w:ascii="Calibri" w:hAnsi="Calibri" w:cs="Arial"/>
          <w:sz w:val="22"/>
          <w:szCs w:val="22"/>
          <w:lang w:val="en-AU" w:eastAsia="en-AU"/>
        </w:rPr>
        <w:t xml:space="preserve">of the trailer </w:t>
      </w:r>
      <w:r w:rsidRPr="00A70504">
        <w:rPr>
          <w:rFonts w:ascii="Calibri" w:hAnsi="Calibri" w:cs="Arial"/>
          <w:sz w:val="22"/>
          <w:szCs w:val="22"/>
          <w:lang w:val="en-AU" w:eastAsia="en-AU"/>
        </w:rPr>
        <w:t>fully loaded before vehicles are placed on the upper deck</w:t>
      </w:r>
      <w:r>
        <w:rPr>
          <w:rFonts w:ascii="Calibri" w:hAnsi="Calibri" w:cs="Times"/>
          <w:sz w:val="22"/>
          <w:szCs w:val="30"/>
        </w:rPr>
        <w:t>.</w:t>
      </w:r>
    </w:p>
    <w:p w:rsidR="00A1278A" w:rsidRDefault="00A1278A" w:rsidP="00A1278A">
      <w:pPr>
        <w:pStyle w:val="ListParagraph"/>
        <w:rPr>
          <w:rFonts w:ascii="Calibri" w:hAnsi="Calibri" w:cs="Times"/>
          <w:sz w:val="22"/>
          <w:szCs w:val="30"/>
        </w:rPr>
      </w:pPr>
    </w:p>
    <w:p w:rsidR="00A1278A" w:rsidRPr="007C5564" w:rsidRDefault="00A1278A" w:rsidP="00A1278A">
      <w:pPr>
        <w:numPr>
          <w:ilvl w:val="0"/>
          <w:numId w:val="2"/>
        </w:numPr>
        <w:rPr>
          <w:rFonts w:ascii="Calibri" w:hAnsi="Calibri" w:cs="Times"/>
          <w:sz w:val="22"/>
          <w:szCs w:val="30"/>
        </w:rPr>
      </w:pPr>
      <w:r w:rsidRPr="007C5564">
        <w:rPr>
          <w:rFonts w:ascii="Calibri" w:hAnsi="Calibri" w:cs="Times"/>
          <w:sz w:val="22"/>
          <w:szCs w:val="30"/>
        </w:rPr>
        <w:t xml:space="preserve">A Vehicle Carrier that, together with its load, is not longer than </w:t>
      </w:r>
      <w:proofErr w:type="gramStart"/>
      <w:r w:rsidRPr="007C5564">
        <w:rPr>
          <w:rFonts w:ascii="Calibri" w:hAnsi="Calibri" w:cs="Times"/>
          <w:sz w:val="22"/>
          <w:szCs w:val="30"/>
        </w:rPr>
        <w:t>21</w:t>
      </w:r>
      <w:r>
        <w:rPr>
          <w:rFonts w:ascii="Calibri" w:hAnsi="Calibri" w:cs="Times"/>
          <w:sz w:val="22"/>
          <w:szCs w:val="30"/>
        </w:rPr>
        <w:t>.</w:t>
      </w:r>
      <w:r w:rsidRPr="007C5564">
        <w:rPr>
          <w:rFonts w:ascii="Calibri" w:hAnsi="Calibri" w:cs="Times"/>
          <w:sz w:val="22"/>
          <w:szCs w:val="30"/>
        </w:rPr>
        <w:t>4m,</w:t>
      </w:r>
      <w:proofErr w:type="gramEnd"/>
      <w:r w:rsidRPr="007C5564">
        <w:rPr>
          <w:rFonts w:ascii="Calibri" w:hAnsi="Calibri" w:cs="Times"/>
          <w:sz w:val="22"/>
          <w:szCs w:val="30"/>
        </w:rPr>
        <w:t xml:space="preserve"> must be no longer than 19m when </w:t>
      </w:r>
      <w:proofErr w:type="spellStart"/>
      <w:r w:rsidRPr="007C5564">
        <w:rPr>
          <w:rFonts w:ascii="Calibri" w:hAnsi="Calibri" w:cs="Times"/>
          <w:sz w:val="22"/>
          <w:szCs w:val="30"/>
        </w:rPr>
        <w:t>unladen</w:t>
      </w:r>
      <w:proofErr w:type="spellEnd"/>
      <w:r w:rsidRPr="007C5564">
        <w:rPr>
          <w:rFonts w:ascii="Calibri" w:hAnsi="Calibri" w:cs="Times"/>
          <w:sz w:val="22"/>
          <w:szCs w:val="30"/>
        </w:rPr>
        <w:t>.</w:t>
      </w:r>
    </w:p>
    <w:p w:rsidR="00A1278A" w:rsidRDefault="00A1278A" w:rsidP="00A1278A">
      <w:pPr>
        <w:autoSpaceDE w:val="0"/>
        <w:autoSpaceDN w:val="0"/>
        <w:adjustRightInd w:val="0"/>
        <w:rPr>
          <w:rFonts w:ascii="Calibri" w:hAnsi="Calibri"/>
          <w:b/>
          <w:sz w:val="22"/>
          <w:szCs w:val="22"/>
          <w:u w:val="single"/>
        </w:rPr>
      </w:pPr>
    </w:p>
    <w:p w:rsidR="00A1278A" w:rsidRDefault="00A1278A" w:rsidP="00A1278A">
      <w:pPr>
        <w:autoSpaceDE w:val="0"/>
        <w:autoSpaceDN w:val="0"/>
        <w:adjustRightInd w:val="0"/>
        <w:ind w:left="360"/>
        <w:rPr>
          <w:rFonts w:ascii="Calibri" w:hAnsi="Calibri"/>
          <w:b/>
          <w:sz w:val="22"/>
          <w:szCs w:val="22"/>
        </w:rPr>
      </w:pPr>
      <w:r w:rsidRPr="001C15C7">
        <w:rPr>
          <w:rFonts w:ascii="Calibri" w:hAnsi="Calibri"/>
          <w:b/>
          <w:sz w:val="22"/>
          <w:szCs w:val="22"/>
        </w:rPr>
        <w:t>Appendix 1</w:t>
      </w:r>
    </w:p>
    <w:p w:rsidR="00A1278A" w:rsidRPr="001C15C7" w:rsidRDefault="00A1278A" w:rsidP="00A1278A">
      <w:pPr>
        <w:autoSpaceDE w:val="0"/>
        <w:autoSpaceDN w:val="0"/>
        <w:adjustRightInd w:val="0"/>
        <w:ind w:left="360"/>
        <w:rPr>
          <w:rFonts w:ascii="Calibri" w:hAnsi="Calibri"/>
          <w:b/>
          <w:sz w:val="22"/>
          <w:szCs w:val="22"/>
        </w:rPr>
      </w:pPr>
    </w:p>
    <w:p w:rsidR="00A1278A" w:rsidRPr="005028BE" w:rsidRDefault="00A1278A" w:rsidP="00A1278A">
      <w:pPr>
        <w:autoSpaceDE w:val="0"/>
        <w:autoSpaceDN w:val="0"/>
        <w:adjustRightInd w:val="0"/>
        <w:ind w:left="360"/>
        <w:rPr>
          <w:rFonts w:ascii="Calibri" w:hAnsi="Calibri"/>
          <w:sz w:val="22"/>
          <w:szCs w:val="22"/>
        </w:rPr>
      </w:pPr>
      <w:r w:rsidRPr="005028BE">
        <w:rPr>
          <w:rFonts w:ascii="Calibri" w:hAnsi="Calibri"/>
          <w:sz w:val="22"/>
          <w:szCs w:val="22"/>
        </w:rPr>
        <w:t>Routes approved for 25m B-doubles shown on the Multi-combination Routes in Queensland maps and the list of additional routes</w:t>
      </w:r>
    </w:p>
    <w:p w:rsidR="00A1278A" w:rsidRPr="00A65CAA" w:rsidRDefault="00A1278A" w:rsidP="00A1278A">
      <w:pPr>
        <w:rPr>
          <w:rFonts w:ascii="Calibri" w:hAnsi="Calibri" w:cs="Helvetica"/>
          <w:b/>
          <w:sz w:val="22"/>
          <w:u w:val="single"/>
        </w:rPr>
      </w:pPr>
      <w:r>
        <w:rPr>
          <w:rFonts w:ascii="Calibri" w:hAnsi="Calibri" w:cs="Helvetica"/>
          <w:b/>
          <w:sz w:val="22"/>
          <w:u w:val="single"/>
        </w:rPr>
        <w:br w:type="page"/>
      </w:r>
      <w:r w:rsidRPr="0075586C">
        <w:rPr>
          <w:rFonts w:ascii="Calibri" w:hAnsi="Calibri" w:cs="Helvetica"/>
          <w:b/>
          <w:sz w:val="22"/>
          <w:u w:val="single"/>
        </w:rPr>
        <w:lastRenderedPageBreak/>
        <w:t xml:space="preserve">SCHEDULE </w:t>
      </w:r>
      <w:r>
        <w:rPr>
          <w:rFonts w:ascii="Calibri" w:hAnsi="Calibri" w:cs="Helvetica"/>
          <w:b/>
          <w:sz w:val="22"/>
          <w:u w:val="single"/>
        </w:rPr>
        <w:t>3</w:t>
      </w:r>
      <w:r w:rsidRPr="0075586C">
        <w:rPr>
          <w:rFonts w:ascii="Calibri" w:hAnsi="Calibri" w:cs="Helvetica"/>
          <w:b/>
          <w:sz w:val="22"/>
          <w:u w:val="single"/>
        </w:rPr>
        <w:t xml:space="preserve"> - SOUTH AUSTRALIA </w:t>
      </w:r>
    </w:p>
    <w:p w:rsidR="00A1278A" w:rsidRDefault="00A1278A" w:rsidP="00A1278A">
      <w:pPr>
        <w:rPr>
          <w:rFonts w:ascii="Calibri" w:hAnsi="Calibri" w:cs="Times"/>
          <w:b/>
          <w:sz w:val="22"/>
          <w:szCs w:val="30"/>
          <w:u w:val="single"/>
        </w:rPr>
      </w:pPr>
    </w:p>
    <w:p w:rsidR="00A1278A" w:rsidRPr="005028BE" w:rsidRDefault="00A1278A" w:rsidP="00A1278A">
      <w:pPr>
        <w:rPr>
          <w:rFonts w:ascii="Calibri" w:hAnsi="Calibri" w:cs="Times"/>
          <w:b/>
          <w:sz w:val="22"/>
          <w:szCs w:val="30"/>
        </w:rPr>
      </w:pPr>
      <w:r w:rsidRPr="005028BE">
        <w:rPr>
          <w:rFonts w:ascii="Calibri" w:hAnsi="Calibri" w:cs="Times"/>
          <w:b/>
          <w:sz w:val="22"/>
          <w:szCs w:val="30"/>
          <w:u w:val="single"/>
        </w:rPr>
        <w:t>Stated areas or routes</w:t>
      </w:r>
    </w:p>
    <w:p w:rsidR="00A1278A" w:rsidRDefault="00A1278A" w:rsidP="00A1278A">
      <w:pPr>
        <w:numPr>
          <w:ilvl w:val="0"/>
          <w:numId w:val="6"/>
        </w:numPr>
        <w:spacing w:before="120"/>
        <w:rPr>
          <w:rFonts w:ascii="Calibri" w:hAnsi="Calibri" w:cs="Times"/>
          <w:sz w:val="22"/>
          <w:szCs w:val="30"/>
        </w:rPr>
      </w:pPr>
      <w:r w:rsidRPr="002E4698">
        <w:rPr>
          <w:rFonts w:ascii="Calibri" w:hAnsi="Calibri" w:cs="Times"/>
          <w:sz w:val="22"/>
          <w:szCs w:val="30"/>
        </w:rPr>
        <w:t>A Vehicle Carrier that is longer than 19.0m, but not longer than 21.4m</w:t>
      </w:r>
      <w:r>
        <w:rPr>
          <w:rFonts w:ascii="Calibri" w:hAnsi="Calibri" w:cs="Times"/>
          <w:sz w:val="22"/>
          <w:szCs w:val="30"/>
        </w:rPr>
        <w:t xml:space="preserve"> and/or higher than 4.3m</w:t>
      </w:r>
      <w:r w:rsidRPr="002E4698">
        <w:rPr>
          <w:rFonts w:ascii="Calibri" w:hAnsi="Calibri" w:cs="Times"/>
          <w:sz w:val="22"/>
          <w:szCs w:val="30"/>
        </w:rPr>
        <w:t xml:space="preserve">, may operate on all roads in South Australia provided it complies with conditions </w:t>
      </w:r>
      <w:r>
        <w:rPr>
          <w:rFonts w:ascii="Calibri" w:hAnsi="Calibri" w:cs="Times"/>
          <w:sz w:val="22"/>
          <w:szCs w:val="30"/>
        </w:rPr>
        <w:t>9</w:t>
      </w:r>
      <w:r w:rsidRPr="007E07A4">
        <w:rPr>
          <w:rFonts w:ascii="Calibri" w:hAnsi="Calibri" w:cs="Times"/>
          <w:sz w:val="22"/>
          <w:szCs w:val="30"/>
        </w:rPr>
        <w:t xml:space="preserve"> to 1</w:t>
      </w:r>
      <w:r>
        <w:rPr>
          <w:rFonts w:ascii="Calibri" w:hAnsi="Calibri" w:cs="Times"/>
          <w:sz w:val="22"/>
          <w:szCs w:val="30"/>
        </w:rPr>
        <w:t xml:space="preserve">4 </w:t>
      </w:r>
      <w:r w:rsidRPr="007E07A4">
        <w:rPr>
          <w:rFonts w:ascii="Calibri" w:hAnsi="Calibri" w:cs="Times"/>
          <w:sz w:val="22"/>
          <w:szCs w:val="30"/>
        </w:rPr>
        <w:t>specified below.</w:t>
      </w:r>
    </w:p>
    <w:p w:rsidR="00A1278A" w:rsidRPr="002E4698" w:rsidRDefault="00A1278A" w:rsidP="00A1278A">
      <w:pPr>
        <w:numPr>
          <w:ilvl w:val="0"/>
          <w:numId w:val="6"/>
        </w:numPr>
        <w:spacing w:before="120"/>
        <w:rPr>
          <w:rFonts w:ascii="Calibri" w:hAnsi="Calibri" w:cs="Times"/>
          <w:sz w:val="22"/>
          <w:szCs w:val="30"/>
        </w:rPr>
      </w:pPr>
      <w:r w:rsidRPr="002A16BE">
        <w:rPr>
          <w:rFonts w:ascii="Calibri" w:hAnsi="Calibri"/>
          <w:sz w:val="22"/>
          <w:szCs w:val="22"/>
        </w:rPr>
        <w:t xml:space="preserve">A Vehicle Carrier that is longer than 19.0m, but not longer than 25.0m, and is not </w:t>
      </w:r>
      <w:proofErr w:type="spellStart"/>
      <w:r w:rsidRPr="002A16BE">
        <w:rPr>
          <w:rFonts w:ascii="Calibri" w:hAnsi="Calibri"/>
          <w:sz w:val="22"/>
          <w:szCs w:val="22"/>
        </w:rPr>
        <w:t>authorised</w:t>
      </w:r>
      <w:proofErr w:type="spellEnd"/>
      <w:r w:rsidRPr="002A16BE">
        <w:rPr>
          <w:rFonts w:ascii="Calibri" w:hAnsi="Calibri"/>
          <w:sz w:val="22"/>
          <w:szCs w:val="22"/>
        </w:rPr>
        <w:t xml:space="preserve"> to operate on all roads in South Australia, must only use routes set out in the 25.0m network as specified on the South Australian </w:t>
      </w:r>
      <w:proofErr w:type="spellStart"/>
      <w:r w:rsidRPr="002A16BE">
        <w:rPr>
          <w:rFonts w:ascii="Calibri" w:hAnsi="Calibri"/>
          <w:sz w:val="22"/>
          <w:szCs w:val="22"/>
        </w:rPr>
        <w:t>RAVnet</w:t>
      </w:r>
      <w:proofErr w:type="spellEnd"/>
      <w:r w:rsidRPr="002A16BE">
        <w:rPr>
          <w:rFonts w:ascii="Calibri" w:hAnsi="Calibri"/>
          <w:sz w:val="22"/>
          <w:szCs w:val="22"/>
        </w:rPr>
        <w:t xml:space="preserve"> Map System titled ’25.0m </w:t>
      </w:r>
      <w:r>
        <w:rPr>
          <w:rFonts w:ascii="Calibri" w:hAnsi="Calibri"/>
          <w:sz w:val="22"/>
          <w:szCs w:val="22"/>
        </w:rPr>
        <w:t xml:space="preserve">Vehicle </w:t>
      </w:r>
      <w:r w:rsidRPr="002A16BE">
        <w:rPr>
          <w:rFonts w:ascii="Calibri" w:hAnsi="Calibri"/>
          <w:sz w:val="22"/>
          <w:szCs w:val="22"/>
        </w:rPr>
        <w:t xml:space="preserve">Carrier </w:t>
      </w:r>
      <w:r>
        <w:rPr>
          <w:rFonts w:ascii="Calibri" w:hAnsi="Calibri"/>
          <w:sz w:val="22"/>
          <w:szCs w:val="22"/>
        </w:rPr>
        <w:t>N</w:t>
      </w:r>
      <w:r w:rsidRPr="002A16BE">
        <w:rPr>
          <w:rFonts w:ascii="Calibri" w:hAnsi="Calibri"/>
          <w:sz w:val="22"/>
          <w:szCs w:val="22"/>
        </w:rPr>
        <w:t>etwork (GML)</w:t>
      </w:r>
      <w:r>
        <w:rPr>
          <w:rFonts w:ascii="Calibri" w:hAnsi="Calibri"/>
          <w:sz w:val="22"/>
          <w:szCs w:val="22"/>
        </w:rPr>
        <w:t>’ set out in Appendix 1</w:t>
      </w:r>
      <w:r w:rsidRPr="002A16BE">
        <w:rPr>
          <w:rFonts w:ascii="Calibri" w:hAnsi="Calibri"/>
          <w:sz w:val="22"/>
          <w:szCs w:val="22"/>
        </w:rPr>
        <w:t>, and in accordance with any conditions and limitations specified on those maps.</w:t>
      </w:r>
    </w:p>
    <w:p w:rsidR="00A1278A" w:rsidRPr="002A16BE" w:rsidRDefault="00A1278A" w:rsidP="00A1278A">
      <w:pPr>
        <w:numPr>
          <w:ilvl w:val="0"/>
          <w:numId w:val="6"/>
        </w:numPr>
        <w:spacing w:before="120"/>
        <w:ind w:left="714" w:hanging="357"/>
        <w:rPr>
          <w:rFonts w:ascii="Calibri" w:hAnsi="Calibri"/>
          <w:sz w:val="22"/>
          <w:szCs w:val="22"/>
        </w:rPr>
      </w:pPr>
      <w:r w:rsidRPr="002E4698">
        <w:rPr>
          <w:rFonts w:ascii="Calibri" w:hAnsi="Calibri"/>
          <w:sz w:val="22"/>
          <w:szCs w:val="22"/>
        </w:rPr>
        <w:t xml:space="preserve">A Vehicle Carrier that is used in a B-double combination must only use a route approved in the </w:t>
      </w:r>
      <w:r>
        <w:rPr>
          <w:rFonts w:ascii="Calibri" w:hAnsi="Calibri"/>
          <w:i/>
          <w:sz w:val="22"/>
          <w:szCs w:val="22"/>
        </w:rPr>
        <w:t xml:space="preserve">National Class 2 B-Double </w:t>
      </w:r>
      <w:proofErr w:type="spellStart"/>
      <w:r>
        <w:rPr>
          <w:rFonts w:ascii="Calibri" w:hAnsi="Calibri"/>
          <w:i/>
          <w:sz w:val="22"/>
          <w:szCs w:val="22"/>
        </w:rPr>
        <w:t>Authorisation</w:t>
      </w:r>
      <w:proofErr w:type="spellEnd"/>
      <w:r>
        <w:rPr>
          <w:rFonts w:ascii="Calibri" w:hAnsi="Calibri"/>
          <w:i/>
          <w:sz w:val="22"/>
          <w:szCs w:val="22"/>
        </w:rPr>
        <w:t xml:space="preserve"> Notice</w:t>
      </w:r>
      <w:r w:rsidRPr="005028BE">
        <w:rPr>
          <w:rFonts w:ascii="Calibri" w:hAnsi="Calibri"/>
          <w:i/>
          <w:sz w:val="22"/>
          <w:szCs w:val="22"/>
        </w:rPr>
        <w:t xml:space="preserve"> (the B-double notice).</w:t>
      </w:r>
    </w:p>
    <w:p w:rsidR="00A1278A" w:rsidRPr="002E4698" w:rsidRDefault="00A1278A" w:rsidP="00A1278A">
      <w:pPr>
        <w:rPr>
          <w:rFonts w:ascii="Calibri" w:hAnsi="Calibri"/>
          <w:sz w:val="18"/>
          <w:szCs w:val="18"/>
        </w:rPr>
      </w:pPr>
    </w:p>
    <w:p w:rsidR="00A1278A" w:rsidRPr="005028BE" w:rsidRDefault="00A1278A" w:rsidP="00A1278A">
      <w:pPr>
        <w:rPr>
          <w:rFonts w:ascii="Calibri" w:hAnsi="Calibri" w:cs="Times"/>
          <w:b/>
          <w:sz w:val="22"/>
          <w:szCs w:val="30"/>
        </w:rPr>
      </w:pPr>
      <w:r w:rsidRPr="005028BE">
        <w:rPr>
          <w:rFonts w:ascii="Calibri" w:hAnsi="Calibri" w:cs="Times"/>
          <w:b/>
          <w:sz w:val="22"/>
          <w:szCs w:val="30"/>
          <w:u w:val="single"/>
        </w:rPr>
        <w:t>Stated hours of stated days</w:t>
      </w:r>
    </w:p>
    <w:p w:rsidR="00A1278A" w:rsidRPr="002A16BE" w:rsidRDefault="00A1278A" w:rsidP="00A1278A">
      <w:pPr>
        <w:numPr>
          <w:ilvl w:val="0"/>
          <w:numId w:val="6"/>
        </w:numPr>
        <w:spacing w:before="120"/>
        <w:rPr>
          <w:rFonts w:ascii="Calibri" w:hAnsi="Calibri" w:cs="Times"/>
          <w:sz w:val="22"/>
          <w:szCs w:val="30"/>
        </w:rPr>
      </w:pPr>
      <w:r w:rsidRPr="002E4698">
        <w:rPr>
          <w:rFonts w:ascii="Calibri" w:hAnsi="Calibri" w:cs="Times"/>
          <w:sz w:val="22"/>
          <w:szCs w:val="30"/>
        </w:rPr>
        <w:t xml:space="preserve">Subject to clauses </w:t>
      </w:r>
      <w:r>
        <w:rPr>
          <w:rFonts w:ascii="Calibri" w:hAnsi="Calibri" w:cs="Times"/>
          <w:sz w:val="22"/>
          <w:szCs w:val="30"/>
        </w:rPr>
        <w:t>5 and</w:t>
      </w:r>
      <w:r w:rsidRPr="002E4698">
        <w:rPr>
          <w:rFonts w:ascii="Calibri" w:hAnsi="Calibri" w:cs="Times"/>
          <w:sz w:val="22"/>
          <w:szCs w:val="30"/>
        </w:rPr>
        <w:t xml:space="preserve"> </w:t>
      </w:r>
      <w:r>
        <w:rPr>
          <w:rFonts w:ascii="Calibri" w:hAnsi="Calibri" w:cs="Times"/>
          <w:sz w:val="22"/>
          <w:szCs w:val="30"/>
        </w:rPr>
        <w:t>6</w:t>
      </w:r>
      <w:r w:rsidRPr="002E4698">
        <w:rPr>
          <w:rFonts w:ascii="Calibri" w:hAnsi="Calibri" w:cs="Times"/>
          <w:sz w:val="22"/>
          <w:szCs w:val="30"/>
        </w:rPr>
        <w:t>, a Vehicle Carrier may use the stated routes at any time of the day.</w:t>
      </w:r>
    </w:p>
    <w:p w:rsidR="00A1278A" w:rsidRPr="002A16BE" w:rsidRDefault="00A1278A" w:rsidP="00A1278A">
      <w:pPr>
        <w:numPr>
          <w:ilvl w:val="0"/>
          <w:numId w:val="6"/>
        </w:numPr>
        <w:spacing w:before="120"/>
        <w:rPr>
          <w:rFonts w:ascii="Calibri" w:hAnsi="Calibri" w:cs="Times"/>
          <w:sz w:val="22"/>
          <w:szCs w:val="30"/>
        </w:rPr>
      </w:pPr>
      <w:r w:rsidRPr="002E4698">
        <w:rPr>
          <w:rFonts w:ascii="Calibri" w:hAnsi="Calibri" w:cs="Times"/>
          <w:sz w:val="22"/>
          <w:szCs w:val="30"/>
        </w:rPr>
        <w:t xml:space="preserve">A Vehicle Carrier that is </w:t>
      </w:r>
      <w:proofErr w:type="spellStart"/>
      <w:r w:rsidRPr="002E4698">
        <w:rPr>
          <w:rFonts w:ascii="Calibri" w:hAnsi="Calibri" w:cs="Times"/>
          <w:sz w:val="22"/>
          <w:szCs w:val="30"/>
        </w:rPr>
        <w:t>authorised</w:t>
      </w:r>
      <w:proofErr w:type="spellEnd"/>
      <w:r w:rsidRPr="002E4698">
        <w:rPr>
          <w:rFonts w:ascii="Calibri" w:hAnsi="Calibri" w:cs="Times"/>
          <w:sz w:val="22"/>
          <w:szCs w:val="30"/>
        </w:rPr>
        <w:t xml:space="preserve"> to use the routes specified in clause </w:t>
      </w:r>
      <w:r>
        <w:rPr>
          <w:rFonts w:ascii="Calibri" w:hAnsi="Calibri" w:cs="Times"/>
          <w:sz w:val="22"/>
          <w:szCs w:val="30"/>
        </w:rPr>
        <w:t>2,</w:t>
      </w:r>
      <w:r w:rsidRPr="002E4698">
        <w:rPr>
          <w:rFonts w:ascii="Calibri" w:hAnsi="Calibri" w:cs="Times"/>
          <w:sz w:val="22"/>
          <w:szCs w:val="30"/>
        </w:rPr>
        <w:t xml:space="preserve"> must do so in accordance with any restrictions on the hours and days of operation specified in the relevant maps.</w:t>
      </w:r>
    </w:p>
    <w:p w:rsidR="00A1278A" w:rsidRPr="002A16BE" w:rsidRDefault="00A1278A" w:rsidP="00A1278A">
      <w:pPr>
        <w:numPr>
          <w:ilvl w:val="0"/>
          <w:numId w:val="6"/>
        </w:numPr>
        <w:spacing w:before="120"/>
        <w:rPr>
          <w:rFonts w:ascii="Calibri" w:hAnsi="Calibri" w:cs="Times"/>
          <w:sz w:val="22"/>
          <w:szCs w:val="30"/>
        </w:rPr>
      </w:pPr>
      <w:r w:rsidRPr="002E4698">
        <w:rPr>
          <w:rFonts w:ascii="Calibri" w:hAnsi="Calibri" w:cs="Times"/>
          <w:sz w:val="22"/>
          <w:szCs w:val="30"/>
        </w:rPr>
        <w:t xml:space="preserve">A Vehicle Carrier that is </w:t>
      </w:r>
      <w:proofErr w:type="spellStart"/>
      <w:r w:rsidRPr="002E4698">
        <w:rPr>
          <w:rFonts w:ascii="Calibri" w:hAnsi="Calibri" w:cs="Times"/>
          <w:sz w:val="22"/>
          <w:szCs w:val="30"/>
        </w:rPr>
        <w:t>authorised</w:t>
      </w:r>
      <w:proofErr w:type="spellEnd"/>
      <w:r w:rsidRPr="002E4698">
        <w:rPr>
          <w:rFonts w:ascii="Calibri" w:hAnsi="Calibri" w:cs="Times"/>
          <w:sz w:val="22"/>
          <w:szCs w:val="30"/>
        </w:rPr>
        <w:t xml:space="preserve"> to use the routes in the B-double notice must do so in accordance with any restrictions on the hours and days of operation specified in the B-double notice.</w:t>
      </w:r>
    </w:p>
    <w:p w:rsidR="00A1278A" w:rsidRPr="005028BE" w:rsidRDefault="00A1278A" w:rsidP="00A1278A">
      <w:pPr>
        <w:spacing w:before="120"/>
        <w:rPr>
          <w:rFonts w:ascii="Calibri" w:hAnsi="Calibri" w:cs="Times"/>
          <w:b/>
          <w:sz w:val="22"/>
          <w:szCs w:val="30"/>
          <w:u w:val="single"/>
        </w:rPr>
      </w:pPr>
      <w:r w:rsidRPr="005028BE">
        <w:rPr>
          <w:rFonts w:ascii="Calibri" w:hAnsi="Calibri" w:cs="Times"/>
          <w:b/>
          <w:sz w:val="22"/>
          <w:szCs w:val="30"/>
          <w:u w:val="single"/>
        </w:rPr>
        <w:t>Conditions</w:t>
      </w:r>
    </w:p>
    <w:p w:rsidR="00A1278A" w:rsidRPr="0026045C" w:rsidRDefault="00A1278A" w:rsidP="00A1278A">
      <w:pPr>
        <w:spacing w:before="120"/>
        <w:rPr>
          <w:rFonts w:ascii="Calibri" w:hAnsi="Calibri" w:cs="Times"/>
          <w:sz w:val="22"/>
          <w:szCs w:val="30"/>
          <w:u w:val="single"/>
        </w:rPr>
      </w:pPr>
      <w:r w:rsidRPr="005028BE">
        <w:rPr>
          <w:rFonts w:ascii="Calibri" w:hAnsi="Calibri" w:cs="Times"/>
          <w:sz w:val="22"/>
          <w:szCs w:val="30"/>
          <w:u w:val="single"/>
        </w:rPr>
        <w:t xml:space="preserve">Conditions applicable to all Vehicle Carriers </w:t>
      </w:r>
    </w:p>
    <w:p w:rsidR="00A1278A" w:rsidRPr="007B30C8" w:rsidRDefault="00A1278A" w:rsidP="00A1278A">
      <w:pPr>
        <w:numPr>
          <w:ilvl w:val="0"/>
          <w:numId w:val="6"/>
        </w:numPr>
        <w:spacing w:before="120"/>
        <w:rPr>
          <w:rFonts w:ascii="Calibri" w:hAnsi="Calibri" w:cs="Times"/>
          <w:sz w:val="22"/>
          <w:szCs w:val="30"/>
        </w:rPr>
      </w:pPr>
      <w:r w:rsidRPr="00774629">
        <w:rPr>
          <w:rFonts w:ascii="Calibri" w:hAnsi="Calibri" w:cs="Times"/>
          <w:sz w:val="22"/>
          <w:szCs w:val="30"/>
        </w:rPr>
        <w:t>A</w:t>
      </w:r>
      <w:r w:rsidRPr="007B30C8">
        <w:rPr>
          <w:rFonts w:ascii="Calibri" w:hAnsi="Calibri" w:cs="Times"/>
          <w:sz w:val="22"/>
          <w:szCs w:val="30"/>
        </w:rPr>
        <w:t xml:space="preserve"> Vehicle Carrier, as constructed, must not be higher than 4.3m. </w:t>
      </w:r>
    </w:p>
    <w:p w:rsidR="00A1278A" w:rsidRPr="00416CD1" w:rsidRDefault="00A1278A" w:rsidP="00A1278A">
      <w:pPr>
        <w:numPr>
          <w:ilvl w:val="0"/>
          <w:numId w:val="6"/>
        </w:numPr>
        <w:spacing w:before="120"/>
        <w:rPr>
          <w:rFonts w:ascii="Calibri" w:hAnsi="Calibri" w:cs="Times"/>
          <w:sz w:val="22"/>
          <w:szCs w:val="30"/>
        </w:rPr>
      </w:pPr>
      <w:r w:rsidRPr="007B30C8">
        <w:rPr>
          <w:rFonts w:ascii="Calibri" w:hAnsi="Calibri" w:cs="Times"/>
          <w:sz w:val="22"/>
          <w:szCs w:val="30"/>
        </w:rPr>
        <w:t>Vehicles must not be carried on an upper deck unless each deck below is fully loaded.</w:t>
      </w:r>
    </w:p>
    <w:p w:rsidR="00A1278A" w:rsidRPr="0026045C" w:rsidRDefault="00A1278A" w:rsidP="00A1278A">
      <w:pPr>
        <w:pStyle w:val="ColorfulList-Accent11"/>
        <w:spacing w:before="120"/>
        <w:ind w:left="0"/>
        <w:contextualSpacing w:val="0"/>
        <w:jc w:val="both"/>
        <w:rPr>
          <w:rFonts w:ascii="Calibri" w:hAnsi="Calibri" w:cs="Calibri"/>
          <w:sz w:val="22"/>
          <w:szCs w:val="20"/>
          <w:u w:val="single"/>
        </w:rPr>
      </w:pPr>
      <w:r w:rsidRPr="005028BE">
        <w:rPr>
          <w:rFonts w:ascii="Calibri" w:hAnsi="Calibri" w:cs="Calibri"/>
          <w:sz w:val="22"/>
          <w:szCs w:val="22"/>
          <w:u w:val="single"/>
        </w:rPr>
        <w:t>Conditions applicable to a Vehicle Carrier that is longer than 19.0m but not longer than 21.4m and/or higher than 4.3m, in relation to clause 1 above.</w:t>
      </w:r>
    </w:p>
    <w:p w:rsidR="00A1278A" w:rsidRPr="00F40265" w:rsidRDefault="00A1278A" w:rsidP="00A1278A">
      <w:pPr>
        <w:pStyle w:val="ColorfulList-Accent11"/>
        <w:numPr>
          <w:ilvl w:val="0"/>
          <w:numId w:val="6"/>
        </w:numPr>
        <w:spacing w:before="120"/>
        <w:ind w:left="714" w:hanging="357"/>
        <w:contextualSpacing w:val="0"/>
        <w:jc w:val="both"/>
        <w:rPr>
          <w:rFonts w:ascii="Calibri" w:hAnsi="Calibri" w:cs="Calibri"/>
          <w:sz w:val="22"/>
          <w:szCs w:val="20"/>
        </w:rPr>
      </w:pPr>
      <w:r>
        <w:rPr>
          <w:rFonts w:ascii="Calibri" w:hAnsi="Calibri" w:cs="Calibri"/>
          <w:sz w:val="22"/>
          <w:szCs w:val="20"/>
        </w:rPr>
        <w:t>T</w:t>
      </w:r>
      <w:r w:rsidRPr="00F40265">
        <w:rPr>
          <w:rFonts w:ascii="Calibri" w:hAnsi="Calibri" w:cs="Calibri"/>
          <w:sz w:val="22"/>
          <w:szCs w:val="20"/>
        </w:rPr>
        <w:t>he prime mover and/or hauling vehicle must be fitted with a single steer axle and a dual-drive tandem axle group and the semitrailer and/or trailer must be fitted with either a tandem axle group or a tri-axle group.</w:t>
      </w:r>
    </w:p>
    <w:p w:rsidR="00A1278A" w:rsidRDefault="00A1278A" w:rsidP="00A1278A">
      <w:pPr>
        <w:pStyle w:val="ColorfulList-Accent11"/>
        <w:numPr>
          <w:ilvl w:val="0"/>
          <w:numId w:val="6"/>
        </w:numPr>
        <w:spacing w:before="120"/>
        <w:ind w:left="714" w:hanging="357"/>
        <w:contextualSpacing w:val="0"/>
        <w:jc w:val="both"/>
        <w:rPr>
          <w:rFonts w:ascii="Calibri" w:hAnsi="Calibri" w:cs="Calibri"/>
          <w:sz w:val="22"/>
          <w:szCs w:val="20"/>
        </w:rPr>
      </w:pPr>
      <w:r>
        <w:rPr>
          <w:rFonts w:ascii="Calibri" w:hAnsi="Calibri" w:cs="Calibri"/>
          <w:sz w:val="22"/>
          <w:szCs w:val="20"/>
        </w:rPr>
        <w:t>The Vehicle Carrier combination, as constructed, must not be longer than 19.0m.</w:t>
      </w:r>
    </w:p>
    <w:p w:rsidR="00A1278A" w:rsidRDefault="00A1278A" w:rsidP="00A1278A">
      <w:pPr>
        <w:pStyle w:val="ColorfulList-Accent11"/>
        <w:numPr>
          <w:ilvl w:val="0"/>
          <w:numId w:val="6"/>
        </w:numPr>
        <w:spacing w:before="120"/>
        <w:ind w:left="714" w:hanging="357"/>
        <w:contextualSpacing w:val="0"/>
        <w:jc w:val="both"/>
        <w:rPr>
          <w:rFonts w:ascii="Calibri" w:hAnsi="Calibri" w:cs="Calibri"/>
          <w:sz w:val="22"/>
          <w:szCs w:val="20"/>
        </w:rPr>
      </w:pPr>
      <w:r>
        <w:rPr>
          <w:rFonts w:ascii="Calibri" w:hAnsi="Calibri" w:cs="Calibri"/>
          <w:sz w:val="22"/>
          <w:szCs w:val="20"/>
        </w:rPr>
        <w:t>A vehicle being carried, may project up to 1.2m forward of the front of the prime mover or hauling vehicle.</w:t>
      </w:r>
    </w:p>
    <w:p w:rsidR="00A1278A" w:rsidRDefault="00A1278A" w:rsidP="00A1278A">
      <w:pPr>
        <w:pStyle w:val="ColorfulList-Accent11"/>
        <w:numPr>
          <w:ilvl w:val="0"/>
          <w:numId w:val="6"/>
        </w:numPr>
        <w:spacing w:before="120"/>
        <w:ind w:left="714" w:hanging="357"/>
        <w:contextualSpacing w:val="0"/>
        <w:jc w:val="both"/>
        <w:rPr>
          <w:rFonts w:ascii="Calibri" w:hAnsi="Calibri" w:cs="Calibri"/>
          <w:sz w:val="22"/>
          <w:szCs w:val="20"/>
        </w:rPr>
      </w:pPr>
      <w:r>
        <w:rPr>
          <w:rFonts w:ascii="Calibri" w:hAnsi="Calibri" w:cs="Calibri"/>
          <w:sz w:val="22"/>
          <w:szCs w:val="20"/>
        </w:rPr>
        <w:t>A vehicle being carried, may project up to 1.2m behind the rear of the semitrailer and/or trailer.</w:t>
      </w:r>
    </w:p>
    <w:p w:rsidR="00A1278A" w:rsidRPr="00B52D26" w:rsidRDefault="00A1278A" w:rsidP="00A1278A">
      <w:pPr>
        <w:numPr>
          <w:ilvl w:val="0"/>
          <w:numId w:val="6"/>
        </w:numPr>
        <w:spacing w:before="120"/>
        <w:ind w:left="714" w:hanging="357"/>
        <w:rPr>
          <w:rFonts w:ascii="Calibri" w:hAnsi="Calibri" w:cs="Calibri"/>
          <w:sz w:val="22"/>
          <w:szCs w:val="20"/>
        </w:rPr>
      </w:pPr>
      <w:r>
        <w:rPr>
          <w:rFonts w:ascii="Calibri" w:hAnsi="Calibri"/>
          <w:sz w:val="22"/>
          <w:szCs w:val="22"/>
        </w:rPr>
        <w:t xml:space="preserve">If </w:t>
      </w:r>
      <w:r w:rsidRPr="00B52D26">
        <w:rPr>
          <w:rFonts w:ascii="Calibri" w:hAnsi="Calibri"/>
          <w:sz w:val="22"/>
          <w:szCs w:val="22"/>
        </w:rPr>
        <w:t>the Vehicle Carrier is higher than 4.3m, before starting the journey, the driver or operator must</w:t>
      </w:r>
      <w:r>
        <w:rPr>
          <w:rFonts w:ascii="Calibri" w:hAnsi="Calibri"/>
          <w:sz w:val="22"/>
          <w:szCs w:val="22"/>
        </w:rPr>
        <w:t>—</w:t>
      </w:r>
    </w:p>
    <w:p w:rsidR="00A1278A" w:rsidRPr="00431E98" w:rsidRDefault="00A1278A" w:rsidP="00A1278A">
      <w:pPr>
        <w:numPr>
          <w:ilvl w:val="2"/>
          <w:numId w:val="8"/>
        </w:numPr>
        <w:spacing w:after="200" w:line="276" w:lineRule="auto"/>
        <w:contextualSpacing/>
        <w:rPr>
          <w:rFonts w:ascii="Calibri" w:eastAsia="Calibri" w:hAnsi="Calibri"/>
          <w:sz w:val="22"/>
          <w:szCs w:val="22"/>
          <w:lang w:val="en-AU"/>
        </w:rPr>
      </w:pPr>
      <w:r w:rsidRPr="00431E98">
        <w:rPr>
          <w:rFonts w:ascii="Calibri" w:eastAsia="Calibri" w:hAnsi="Calibri"/>
          <w:sz w:val="22"/>
          <w:szCs w:val="22"/>
          <w:lang w:val="en-AU"/>
        </w:rPr>
        <w:t xml:space="preserve">must comply with the specified route, area and structure restrictions published in the </w:t>
      </w:r>
      <w:r w:rsidRPr="00431E98">
        <w:rPr>
          <w:rFonts w:ascii="Calibri" w:eastAsia="Calibri" w:hAnsi="Calibri"/>
          <w:i/>
          <w:sz w:val="22"/>
          <w:szCs w:val="22"/>
          <w:lang w:val="en-AU"/>
        </w:rPr>
        <w:t>Consolidated Table of Limited Access Locations in South Australia</w:t>
      </w:r>
      <w:r w:rsidRPr="00431E98">
        <w:rPr>
          <w:rFonts w:ascii="Calibri" w:eastAsia="Calibri" w:hAnsi="Calibri"/>
          <w:sz w:val="22"/>
          <w:szCs w:val="22"/>
          <w:lang w:val="en-AU"/>
        </w:rPr>
        <w:t xml:space="preserve"> published on the ‘Approved Areas or Routes’ section of the DPTI website; and</w:t>
      </w:r>
    </w:p>
    <w:p w:rsidR="00A1278A" w:rsidRPr="00431E98" w:rsidRDefault="00A1278A" w:rsidP="00A1278A">
      <w:pPr>
        <w:numPr>
          <w:ilvl w:val="2"/>
          <w:numId w:val="8"/>
        </w:numPr>
        <w:spacing w:after="200" w:line="276" w:lineRule="auto"/>
        <w:contextualSpacing/>
        <w:rPr>
          <w:rFonts w:ascii="Calibri" w:eastAsia="Calibri" w:hAnsi="Calibri"/>
          <w:sz w:val="22"/>
          <w:szCs w:val="22"/>
          <w:lang w:val="en-AU"/>
        </w:rPr>
      </w:pPr>
      <w:proofErr w:type="gramStart"/>
      <w:r w:rsidRPr="00431E98">
        <w:rPr>
          <w:rFonts w:ascii="Calibri" w:eastAsia="Calibri" w:hAnsi="Calibri"/>
          <w:sz w:val="22"/>
          <w:szCs w:val="22"/>
          <w:lang w:val="en-AU"/>
        </w:rPr>
        <w:t>may</w:t>
      </w:r>
      <w:proofErr w:type="gramEnd"/>
      <w:r w:rsidRPr="00431E98">
        <w:rPr>
          <w:rFonts w:ascii="Calibri" w:eastAsia="Calibri" w:hAnsi="Calibri"/>
          <w:sz w:val="22"/>
          <w:szCs w:val="22"/>
          <w:lang w:val="en-AU"/>
        </w:rPr>
        <w:t xml:space="preserve"> be required to consult and obtain consent from third party entities who manage utilities which may be impacted by over height vehicles. </w:t>
      </w:r>
    </w:p>
    <w:p w:rsidR="00A1278A" w:rsidRDefault="00A1278A" w:rsidP="00A1278A">
      <w:pPr>
        <w:spacing w:line="276" w:lineRule="auto"/>
        <w:ind w:left="426"/>
        <w:rPr>
          <w:rFonts w:ascii="Calibri" w:eastAsia="Calibri" w:hAnsi="Calibri"/>
          <w:sz w:val="18"/>
          <w:szCs w:val="18"/>
          <w:lang w:val="en-AU"/>
        </w:rPr>
      </w:pPr>
    </w:p>
    <w:p w:rsidR="00A1278A" w:rsidRDefault="00A1278A" w:rsidP="00A1278A">
      <w:pPr>
        <w:ind w:left="1800" w:hanging="720"/>
        <w:rPr>
          <w:rFonts w:ascii="Calibri" w:hAnsi="Calibri" w:cs="Calibri"/>
          <w:i/>
          <w:sz w:val="22"/>
          <w:szCs w:val="22"/>
        </w:rPr>
      </w:pPr>
      <w:r w:rsidRPr="00EF61B0">
        <w:rPr>
          <w:rFonts w:ascii="Calibri" w:hAnsi="Calibri" w:cs="Calibri"/>
          <w:i/>
          <w:sz w:val="22"/>
          <w:szCs w:val="22"/>
        </w:rPr>
        <w:t>Note:</w:t>
      </w:r>
      <w:r w:rsidRPr="00EF61B0">
        <w:rPr>
          <w:rFonts w:ascii="Calibri" w:hAnsi="Calibri" w:cs="Calibri"/>
          <w:i/>
          <w:sz w:val="22"/>
          <w:szCs w:val="22"/>
        </w:rPr>
        <w:tab/>
        <w:t>Some routes in the Adelaide Metropolitan Area have height restrictions less than 4.3m.</w:t>
      </w:r>
    </w:p>
    <w:p w:rsidR="00A1278A" w:rsidRPr="00EF61B0" w:rsidRDefault="00A1278A" w:rsidP="00A1278A">
      <w:pPr>
        <w:ind w:left="1800" w:hanging="720"/>
        <w:rPr>
          <w:rFonts w:ascii="Calibri" w:hAnsi="Calibri" w:cs="Calibri"/>
          <w:i/>
          <w:sz w:val="22"/>
          <w:szCs w:val="22"/>
        </w:rPr>
      </w:pPr>
    </w:p>
    <w:p w:rsidR="00A1278A" w:rsidRPr="00EF61B0" w:rsidRDefault="00A1278A" w:rsidP="00A1278A">
      <w:pPr>
        <w:ind w:left="1800"/>
        <w:rPr>
          <w:rFonts w:ascii="Calibri" w:hAnsi="Calibri" w:cs="Calibri"/>
          <w:i/>
          <w:sz w:val="22"/>
          <w:szCs w:val="22"/>
        </w:rPr>
      </w:pPr>
      <w:r w:rsidRPr="00EF61B0">
        <w:rPr>
          <w:rFonts w:ascii="Calibri" w:hAnsi="Calibri" w:cs="Calibri"/>
          <w:i/>
          <w:sz w:val="22"/>
          <w:szCs w:val="22"/>
        </w:rPr>
        <w:t>Contact details for SAPN, Telstra and Optus are available on the NHVR website.</w:t>
      </w:r>
    </w:p>
    <w:p w:rsidR="00A1278A" w:rsidRDefault="00A1278A" w:rsidP="00A1278A">
      <w:pPr>
        <w:pStyle w:val="ColorfulList-Accent11"/>
        <w:spacing w:before="120"/>
        <w:ind w:left="0"/>
        <w:jc w:val="both"/>
        <w:rPr>
          <w:rFonts w:ascii="Calibri" w:hAnsi="Calibri" w:cs="Calibri"/>
          <w:i/>
          <w:sz w:val="22"/>
          <w:szCs w:val="22"/>
          <w:u w:val="single"/>
        </w:rPr>
      </w:pPr>
    </w:p>
    <w:p w:rsidR="00A1278A" w:rsidRPr="0026045C" w:rsidRDefault="00A1278A" w:rsidP="00A1278A">
      <w:pPr>
        <w:pStyle w:val="ColorfulList-Accent11"/>
        <w:spacing w:before="120"/>
        <w:ind w:left="0"/>
        <w:jc w:val="both"/>
        <w:rPr>
          <w:rFonts w:ascii="Calibri" w:hAnsi="Calibri" w:cs="Calibri"/>
          <w:sz w:val="22"/>
          <w:szCs w:val="20"/>
          <w:u w:val="single"/>
        </w:rPr>
      </w:pPr>
      <w:r w:rsidRPr="005028BE">
        <w:rPr>
          <w:rFonts w:ascii="Calibri" w:hAnsi="Calibri" w:cs="Calibri"/>
          <w:sz w:val="22"/>
          <w:szCs w:val="22"/>
          <w:u w:val="single"/>
        </w:rPr>
        <w:lastRenderedPageBreak/>
        <w:t>Conditions applicable to a Vehicle Carrier that is longer than 19.0m but not longer than 25.0m and/or higher than 4.3m in relation to clause 2 above.</w:t>
      </w:r>
    </w:p>
    <w:p w:rsidR="00A1278A" w:rsidRDefault="00A1278A" w:rsidP="00A1278A">
      <w:pPr>
        <w:numPr>
          <w:ilvl w:val="0"/>
          <w:numId w:val="6"/>
        </w:numPr>
        <w:spacing w:before="120"/>
        <w:contextualSpacing/>
        <w:jc w:val="both"/>
        <w:rPr>
          <w:rFonts w:ascii="Calibri" w:hAnsi="Calibri" w:cs="Calibri"/>
          <w:sz w:val="22"/>
          <w:szCs w:val="20"/>
        </w:rPr>
      </w:pPr>
      <w:r>
        <w:rPr>
          <w:rFonts w:ascii="Calibri" w:hAnsi="Calibri" w:cs="Calibri"/>
          <w:sz w:val="22"/>
          <w:szCs w:val="20"/>
        </w:rPr>
        <w:t>T</w:t>
      </w:r>
      <w:r w:rsidRPr="00783243">
        <w:rPr>
          <w:rFonts w:ascii="Calibri" w:hAnsi="Calibri" w:cs="Calibri"/>
          <w:sz w:val="22"/>
          <w:szCs w:val="20"/>
        </w:rPr>
        <w:t xml:space="preserve">he </w:t>
      </w:r>
      <w:r>
        <w:rPr>
          <w:rFonts w:ascii="Calibri" w:hAnsi="Calibri" w:cs="Calibri"/>
          <w:sz w:val="22"/>
          <w:szCs w:val="20"/>
        </w:rPr>
        <w:t xml:space="preserve">vehicle carrier combination must </w:t>
      </w:r>
      <w:r w:rsidRPr="00783243">
        <w:rPr>
          <w:rFonts w:ascii="Calibri" w:hAnsi="Calibri" w:cs="Calibri"/>
          <w:sz w:val="22"/>
          <w:szCs w:val="20"/>
        </w:rPr>
        <w:t xml:space="preserve">consist of a </w:t>
      </w:r>
      <w:r>
        <w:rPr>
          <w:rFonts w:ascii="Calibri" w:hAnsi="Calibri" w:cs="Calibri"/>
          <w:sz w:val="22"/>
          <w:szCs w:val="20"/>
        </w:rPr>
        <w:t xml:space="preserve">rigid </w:t>
      </w:r>
      <w:r w:rsidRPr="00783243">
        <w:rPr>
          <w:rFonts w:ascii="Calibri" w:hAnsi="Calibri" w:cs="Calibri"/>
          <w:sz w:val="22"/>
          <w:szCs w:val="20"/>
        </w:rPr>
        <w:t xml:space="preserve">motor vehicle fitted with a </w:t>
      </w:r>
      <w:r>
        <w:rPr>
          <w:rFonts w:ascii="Calibri" w:hAnsi="Calibri" w:cs="Calibri"/>
          <w:sz w:val="22"/>
          <w:szCs w:val="20"/>
        </w:rPr>
        <w:t xml:space="preserve">dual-drive </w:t>
      </w:r>
      <w:r w:rsidRPr="00783243">
        <w:rPr>
          <w:rFonts w:ascii="Calibri" w:hAnsi="Calibri" w:cs="Calibri"/>
          <w:sz w:val="22"/>
          <w:szCs w:val="20"/>
        </w:rPr>
        <w:t>tandem axle group</w:t>
      </w:r>
      <w:r>
        <w:rPr>
          <w:rFonts w:ascii="Calibri" w:hAnsi="Calibri" w:cs="Calibri"/>
          <w:sz w:val="22"/>
          <w:szCs w:val="20"/>
        </w:rPr>
        <w:t>,</w:t>
      </w:r>
      <w:r w:rsidRPr="00783243">
        <w:rPr>
          <w:rFonts w:ascii="Calibri" w:hAnsi="Calibri" w:cs="Calibri"/>
          <w:sz w:val="22"/>
          <w:szCs w:val="20"/>
        </w:rPr>
        <w:t xml:space="preserve"> towing a trailer </w:t>
      </w:r>
      <w:r>
        <w:rPr>
          <w:rFonts w:ascii="Calibri" w:hAnsi="Calibri" w:cs="Calibri"/>
          <w:sz w:val="22"/>
          <w:szCs w:val="20"/>
        </w:rPr>
        <w:t xml:space="preserve">fitted </w:t>
      </w:r>
      <w:r w:rsidRPr="00783243">
        <w:rPr>
          <w:rFonts w:ascii="Calibri" w:hAnsi="Calibri" w:cs="Calibri"/>
          <w:sz w:val="22"/>
          <w:szCs w:val="20"/>
        </w:rPr>
        <w:t xml:space="preserve">with </w:t>
      </w:r>
      <w:r>
        <w:rPr>
          <w:rFonts w:ascii="Calibri" w:hAnsi="Calibri" w:cs="Calibri"/>
          <w:sz w:val="22"/>
          <w:szCs w:val="20"/>
        </w:rPr>
        <w:t xml:space="preserve">either </w:t>
      </w:r>
      <w:r w:rsidRPr="00783243">
        <w:rPr>
          <w:rFonts w:ascii="Calibri" w:hAnsi="Calibri" w:cs="Calibri"/>
          <w:sz w:val="22"/>
          <w:szCs w:val="20"/>
        </w:rPr>
        <w:t>a tandem axle group or a tri-axle group</w:t>
      </w:r>
      <w:r>
        <w:rPr>
          <w:rFonts w:ascii="Calibri" w:hAnsi="Calibri" w:cs="Calibri"/>
          <w:sz w:val="22"/>
          <w:szCs w:val="20"/>
        </w:rPr>
        <w:t xml:space="preserve"> </w:t>
      </w:r>
      <w:r w:rsidRPr="00783243">
        <w:rPr>
          <w:rFonts w:ascii="Calibri" w:hAnsi="Calibri" w:cs="Calibri"/>
          <w:sz w:val="22"/>
          <w:szCs w:val="20"/>
        </w:rPr>
        <w:t>towards the rear of the trailer</w:t>
      </w:r>
      <w:r>
        <w:rPr>
          <w:rFonts w:ascii="Calibri" w:hAnsi="Calibri" w:cs="Calibri"/>
          <w:sz w:val="22"/>
          <w:szCs w:val="20"/>
        </w:rPr>
        <w:t>,</w:t>
      </w:r>
      <w:r w:rsidRPr="00783243">
        <w:rPr>
          <w:rFonts w:ascii="Calibri" w:hAnsi="Calibri" w:cs="Calibri"/>
          <w:sz w:val="22"/>
          <w:szCs w:val="20"/>
        </w:rPr>
        <w:t xml:space="preserve"> and the coupling with the hauling unit is located behind the drive axle group.</w:t>
      </w:r>
    </w:p>
    <w:p w:rsidR="00A1278A" w:rsidRPr="0065399D" w:rsidRDefault="00A1278A" w:rsidP="00A1278A">
      <w:pPr>
        <w:numPr>
          <w:ilvl w:val="0"/>
          <w:numId w:val="6"/>
        </w:numPr>
        <w:spacing w:before="120"/>
        <w:ind w:left="714" w:hanging="357"/>
        <w:jc w:val="both"/>
        <w:rPr>
          <w:rFonts w:ascii="Calibri" w:hAnsi="Calibri" w:cs="Calibri"/>
          <w:sz w:val="22"/>
          <w:szCs w:val="20"/>
        </w:rPr>
      </w:pPr>
      <w:r w:rsidRPr="0065399D">
        <w:rPr>
          <w:rFonts w:ascii="Calibri" w:hAnsi="Calibri" w:cs="Calibri"/>
          <w:sz w:val="22"/>
          <w:szCs w:val="20"/>
        </w:rPr>
        <w:t>The vehicle</w:t>
      </w:r>
      <w:r>
        <w:rPr>
          <w:rFonts w:ascii="Calibri" w:hAnsi="Calibri" w:cs="Calibri"/>
          <w:sz w:val="22"/>
          <w:szCs w:val="20"/>
        </w:rPr>
        <w:t xml:space="preserve"> carrier </w:t>
      </w:r>
      <w:r w:rsidRPr="0065399D">
        <w:rPr>
          <w:rFonts w:ascii="Calibri" w:hAnsi="Calibri" w:cs="Calibri"/>
          <w:sz w:val="22"/>
          <w:szCs w:val="20"/>
        </w:rPr>
        <w:t>must not be assembled or disassembled on a route except under the following circumstances</w:t>
      </w:r>
      <w:r>
        <w:rPr>
          <w:rFonts w:ascii="Calibri" w:hAnsi="Calibri" w:cs="Calibri"/>
          <w:sz w:val="22"/>
          <w:szCs w:val="20"/>
        </w:rPr>
        <w:t>—</w:t>
      </w:r>
    </w:p>
    <w:p w:rsidR="00A1278A" w:rsidRPr="005028BE" w:rsidRDefault="00A1278A" w:rsidP="00A1278A">
      <w:pPr>
        <w:numPr>
          <w:ilvl w:val="1"/>
          <w:numId w:val="6"/>
        </w:numPr>
        <w:spacing w:before="40"/>
        <w:rPr>
          <w:rFonts w:ascii="Calibri" w:hAnsi="Calibri" w:cs="Calibri"/>
          <w:sz w:val="22"/>
          <w:szCs w:val="22"/>
          <w:lang w:val="en-AU" w:eastAsia="en-AU"/>
        </w:rPr>
      </w:pPr>
      <w:r w:rsidRPr="00F4317C">
        <w:rPr>
          <w:rFonts w:ascii="Calibri" w:hAnsi="Calibri" w:cs="Calibri"/>
          <w:sz w:val="22"/>
          <w:szCs w:val="20"/>
        </w:rPr>
        <w:t xml:space="preserve">the </w:t>
      </w:r>
      <w:proofErr w:type="spellStart"/>
      <w:r w:rsidRPr="00F4317C">
        <w:rPr>
          <w:rFonts w:ascii="Calibri" w:hAnsi="Calibri" w:cs="Calibri"/>
          <w:sz w:val="22"/>
          <w:szCs w:val="20"/>
        </w:rPr>
        <w:t>ve</w:t>
      </w:r>
      <w:r w:rsidRPr="005028BE">
        <w:rPr>
          <w:rFonts w:ascii="Calibri" w:hAnsi="Calibri" w:cs="Calibri"/>
          <w:sz w:val="22"/>
          <w:szCs w:val="22"/>
          <w:lang w:val="en-AU" w:eastAsia="en-AU"/>
        </w:rPr>
        <w:t>hicle</w:t>
      </w:r>
      <w:proofErr w:type="spellEnd"/>
      <w:r w:rsidRPr="005028BE">
        <w:rPr>
          <w:rFonts w:ascii="Calibri" w:hAnsi="Calibri" w:cs="Calibri"/>
          <w:sz w:val="22"/>
          <w:szCs w:val="22"/>
          <w:lang w:val="en-AU" w:eastAsia="en-AU"/>
        </w:rPr>
        <w:t xml:space="preserve"> has broken down; or</w:t>
      </w:r>
    </w:p>
    <w:p w:rsidR="00A1278A" w:rsidRPr="00F4317C" w:rsidRDefault="00A1278A" w:rsidP="00A1278A">
      <w:pPr>
        <w:numPr>
          <w:ilvl w:val="1"/>
          <w:numId w:val="6"/>
        </w:numPr>
        <w:spacing w:before="40"/>
        <w:rPr>
          <w:rFonts w:ascii="Calibri" w:hAnsi="Calibri" w:cs="Calibri"/>
          <w:sz w:val="22"/>
          <w:szCs w:val="20"/>
        </w:rPr>
      </w:pPr>
      <w:proofErr w:type="gramStart"/>
      <w:r w:rsidRPr="005028BE">
        <w:rPr>
          <w:rFonts w:ascii="Calibri" w:hAnsi="Calibri" w:cs="Calibri"/>
          <w:sz w:val="22"/>
          <w:szCs w:val="22"/>
          <w:lang w:val="en-AU" w:eastAsia="en-AU"/>
        </w:rPr>
        <w:t>in</w:t>
      </w:r>
      <w:proofErr w:type="gramEnd"/>
      <w:r w:rsidRPr="005028BE">
        <w:rPr>
          <w:rFonts w:ascii="Calibri" w:hAnsi="Calibri" w:cs="Calibri"/>
          <w:sz w:val="22"/>
          <w:szCs w:val="22"/>
          <w:lang w:val="en-AU" w:eastAsia="en-AU"/>
        </w:rPr>
        <w:t xml:space="preserve"> order</w:t>
      </w:r>
      <w:r w:rsidRPr="00F4317C">
        <w:rPr>
          <w:rFonts w:ascii="Calibri" w:hAnsi="Calibri" w:cs="Calibri"/>
          <w:sz w:val="22"/>
          <w:szCs w:val="20"/>
        </w:rPr>
        <w:t xml:space="preserve"> to proceed on a temporary </w:t>
      </w:r>
      <w:r>
        <w:rPr>
          <w:rFonts w:ascii="Calibri" w:hAnsi="Calibri" w:cs="Calibri"/>
          <w:sz w:val="22"/>
          <w:szCs w:val="20"/>
        </w:rPr>
        <w:t>b</w:t>
      </w:r>
      <w:r w:rsidRPr="00F4317C">
        <w:rPr>
          <w:rFonts w:ascii="Calibri" w:hAnsi="Calibri" w:cs="Calibri"/>
          <w:sz w:val="22"/>
          <w:szCs w:val="20"/>
        </w:rPr>
        <w:t xml:space="preserve">y-pass around a road blockage. </w:t>
      </w:r>
    </w:p>
    <w:p w:rsidR="00A1278A" w:rsidRPr="00F4317C" w:rsidRDefault="00A1278A" w:rsidP="00A1278A">
      <w:pPr>
        <w:numPr>
          <w:ilvl w:val="0"/>
          <w:numId w:val="6"/>
        </w:numPr>
        <w:spacing w:before="120"/>
        <w:contextualSpacing/>
        <w:jc w:val="both"/>
        <w:rPr>
          <w:rFonts w:ascii="Calibri" w:hAnsi="Calibri" w:cs="Calibri"/>
          <w:sz w:val="22"/>
          <w:szCs w:val="20"/>
        </w:rPr>
      </w:pPr>
      <w:r>
        <w:rPr>
          <w:rFonts w:ascii="Calibri" w:hAnsi="Calibri" w:cs="Calibri"/>
          <w:sz w:val="22"/>
          <w:szCs w:val="20"/>
        </w:rPr>
        <w:t>The v</w:t>
      </w:r>
      <w:r w:rsidRPr="008D48E9">
        <w:rPr>
          <w:rFonts w:ascii="Calibri" w:hAnsi="Calibri" w:cs="Calibri"/>
          <w:sz w:val="22"/>
          <w:szCs w:val="20"/>
        </w:rPr>
        <w:t xml:space="preserve">ehicle </w:t>
      </w:r>
      <w:r>
        <w:rPr>
          <w:rFonts w:ascii="Calibri" w:hAnsi="Calibri" w:cs="Calibri"/>
          <w:sz w:val="22"/>
          <w:szCs w:val="20"/>
        </w:rPr>
        <w:t xml:space="preserve">carrier may </w:t>
      </w:r>
      <w:r w:rsidRPr="008D48E9">
        <w:rPr>
          <w:rFonts w:ascii="Calibri" w:hAnsi="Calibri" w:cs="Calibri"/>
          <w:sz w:val="22"/>
          <w:szCs w:val="20"/>
        </w:rPr>
        <w:t>only use roadside parking areas showing a ‘Rest Area’ sign or a ‘Truck Parking Area’ sign. Parking areas can only be used for rest purposes or vehicle checks but not for assembly or disassembly purposes</w:t>
      </w:r>
      <w:r>
        <w:rPr>
          <w:rFonts w:ascii="Calibri" w:hAnsi="Calibri" w:cs="Calibri"/>
          <w:sz w:val="22"/>
          <w:szCs w:val="20"/>
        </w:rPr>
        <w:t xml:space="preserve"> except in accordance with the clause above.</w:t>
      </w:r>
    </w:p>
    <w:p w:rsidR="00A1278A" w:rsidRPr="006230AE" w:rsidRDefault="00A1278A" w:rsidP="00A1278A">
      <w:pPr>
        <w:numPr>
          <w:ilvl w:val="0"/>
          <w:numId w:val="6"/>
        </w:numPr>
        <w:spacing w:before="120"/>
        <w:ind w:left="714" w:hanging="357"/>
        <w:jc w:val="both"/>
        <w:rPr>
          <w:rFonts w:ascii="Calibri" w:hAnsi="Calibri" w:cs="Calibri"/>
          <w:sz w:val="22"/>
          <w:szCs w:val="20"/>
        </w:rPr>
      </w:pPr>
      <w:r>
        <w:rPr>
          <w:rFonts w:ascii="Calibri" w:hAnsi="Calibri" w:cs="Calibri"/>
          <w:sz w:val="22"/>
          <w:szCs w:val="20"/>
        </w:rPr>
        <w:t>The v</w:t>
      </w:r>
      <w:r w:rsidRPr="00783243">
        <w:rPr>
          <w:rFonts w:ascii="Calibri" w:hAnsi="Calibri" w:cs="Calibri"/>
          <w:sz w:val="22"/>
          <w:szCs w:val="20"/>
        </w:rPr>
        <w:t xml:space="preserve">ehicle </w:t>
      </w:r>
      <w:r>
        <w:rPr>
          <w:rFonts w:ascii="Calibri" w:hAnsi="Calibri" w:cs="Calibri"/>
          <w:sz w:val="22"/>
          <w:szCs w:val="20"/>
        </w:rPr>
        <w:t xml:space="preserve">carrier must not </w:t>
      </w:r>
      <w:r w:rsidRPr="00783243">
        <w:rPr>
          <w:rFonts w:ascii="Calibri" w:hAnsi="Calibri" w:cs="Calibri"/>
          <w:sz w:val="22"/>
          <w:szCs w:val="20"/>
        </w:rPr>
        <w:t>revers</w:t>
      </w:r>
      <w:r>
        <w:rPr>
          <w:rFonts w:ascii="Calibri" w:hAnsi="Calibri" w:cs="Calibri"/>
          <w:sz w:val="22"/>
          <w:szCs w:val="20"/>
        </w:rPr>
        <w:t>e</w:t>
      </w:r>
      <w:r w:rsidRPr="00783243">
        <w:rPr>
          <w:rFonts w:ascii="Calibri" w:hAnsi="Calibri" w:cs="Calibri"/>
          <w:sz w:val="22"/>
          <w:szCs w:val="20"/>
        </w:rPr>
        <w:t xml:space="preserve"> into or out of</w:t>
      </w:r>
      <w:r>
        <w:rPr>
          <w:rFonts w:ascii="Calibri" w:hAnsi="Calibri" w:cs="Calibri"/>
          <w:sz w:val="22"/>
          <w:szCs w:val="20"/>
        </w:rPr>
        <w:t xml:space="preserve"> a </w:t>
      </w:r>
      <w:r w:rsidRPr="00783243">
        <w:rPr>
          <w:rFonts w:ascii="Calibri" w:hAnsi="Calibri" w:cs="Calibri"/>
          <w:sz w:val="22"/>
          <w:szCs w:val="20"/>
        </w:rPr>
        <w:t>road</w:t>
      </w:r>
      <w:r>
        <w:rPr>
          <w:rFonts w:ascii="Calibri" w:hAnsi="Calibri" w:cs="Calibri"/>
          <w:sz w:val="22"/>
          <w:szCs w:val="20"/>
        </w:rPr>
        <w:t xml:space="preserve"> </w:t>
      </w:r>
      <w:r w:rsidRPr="00783243">
        <w:rPr>
          <w:rFonts w:ascii="Calibri" w:hAnsi="Calibri" w:cs="Calibri"/>
          <w:sz w:val="22"/>
          <w:szCs w:val="20"/>
        </w:rPr>
        <w:t>or depot.</w:t>
      </w:r>
    </w:p>
    <w:p w:rsidR="00A1278A" w:rsidRPr="00CC64F8" w:rsidRDefault="00A1278A" w:rsidP="00A1278A">
      <w:pPr>
        <w:numPr>
          <w:ilvl w:val="0"/>
          <w:numId w:val="6"/>
        </w:numPr>
        <w:spacing w:before="120"/>
        <w:rPr>
          <w:rFonts w:ascii="Calibri" w:hAnsi="Calibri" w:cs="Calibri"/>
          <w:sz w:val="22"/>
          <w:szCs w:val="20"/>
        </w:rPr>
      </w:pPr>
      <w:r w:rsidRPr="00CC64F8">
        <w:rPr>
          <w:rFonts w:ascii="Calibri" w:hAnsi="Calibri" w:cs="Calibri"/>
          <w:sz w:val="22"/>
          <w:szCs w:val="20"/>
        </w:rPr>
        <w:t>Conditions applicable to a Vehicle Carrier used in a B-double combination</w:t>
      </w:r>
    </w:p>
    <w:p w:rsidR="00A1278A" w:rsidRPr="00255D8E" w:rsidRDefault="00A1278A" w:rsidP="00A1278A">
      <w:pPr>
        <w:numPr>
          <w:ilvl w:val="0"/>
          <w:numId w:val="6"/>
        </w:numPr>
        <w:spacing w:before="120"/>
        <w:rPr>
          <w:rFonts w:ascii="Calibri" w:hAnsi="Calibri" w:cs="Calibri"/>
          <w:sz w:val="22"/>
          <w:szCs w:val="20"/>
        </w:rPr>
      </w:pPr>
      <w:r>
        <w:rPr>
          <w:rFonts w:ascii="Calibri" w:hAnsi="Calibri" w:cs="Calibri"/>
          <w:sz w:val="22"/>
          <w:szCs w:val="20"/>
        </w:rPr>
        <w:t>In addition to complying with the requirements of this Schedule, a</w:t>
      </w:r>
      <w:r w:rsidRPr="00255D8E">
        <w:rPr>
          <w:rFonts w:ascii="Calibri" w:hAnsi="Calibri" w:cs="Calibri"/>
          <w:sz w:val="22"/>
          <w:szCs w:val="20"/>
        </w:rPr>
        <w:t xml:space="preserve"> </w:t>
      </w:r>
      <w:r>
        <w:rPr>
          <w:rFonts w:ascii="Calibri" w:hAnsi="Calibri" w:cs="Calibri"/>
          <w:sz w:val="22"/>
          <w:szCs w:val="20"/>
        </w:rPr>
        <w:t>vehicle c</w:t>
      </w:r>
      <w:r w:rsidRPr="00255D8E">
        <w:rPr>
          <w:rFonts w:ascii="Calibri" w:hAnsi="Calibri" w:cs="Calibri"/>
          <w:sz w:val="22"/>
          <w:szCs w:val="20"/>
        </w:rPr>
        <w:t xml:space="preserve">arrier that is used in a B-double combination must comply with </w:t>
      </w:r>
      <w:r w:rsidRPr="002E4698">
        <w:rPr>
          <w:rFonts w:ascii="Calibri" w:hAnsi="Calibri"/>
          <w:sz w:val="22"/>
          <w:szCs w:val="22"/>
        </w:rPr>
        <w:t>the B-double notice.</w:t>
      </w:r>
      <w:r>
        <w:rPr>
          <w:rFonts w:ascii="Calibri" w:hAnsi="Calibri" w:cs="Calibri"/>
          <w:sz w:val="22"/>
          <w:szCs w:val="20"/>
        </w:rPr>
        <w:t xml:space="preserve"> </w:t>
      </w:r>
      <w:r w:rsidRPr="00255D8E">
        <w:rPr>
          <w:rFonts w:ascii="Calibri" w:hAnsi="Calibri" w:cs="Calibri"/>
          <w:sz w:val="22"/>
          <w:szCs w:val="20"/>
        </w:rPr>
        <w:t xml:space="preserve"> </w:t>
      </w:r>
    </w:p>
    <w:p w:rsidR="00A1278A" w:rsidRPr="00F41C86" w:rsidRDefault="00A1278A" w:rsidP="00A1278A">
      <w:pPr>
        <w:rPr>
          <w:rFonts w:ascii="Calibri" w:hAnsi="Calibri" w:cs="Times"/>
          <w:sz w:val="22"/>
          <w:szCs w:val="30"/>
          <w:u w:val="single"/>
        </w:rPr>
      </w:pPr>
    </w:p>
    <w:p w:rsidR="00A1278A" w:rsidRDefault="00A1278A" w:rsidP="00A1278A">
      <w:pPr>
        <w:rPr>
          <w:rFonts w:ascii="Calibri" w:hAnsi="Calibri" w:cs="Helvetica"/>
          <w:b/>
          <w:sz w:val="22"/>
          <w:u w:val="single"/>
        </w:rPr>
      </w:pPr>
      <w:r>
        <w:rPr>
          <w:rFonts w:ascii="Calibri" w:hAnsi="Calibri" w:cs="Helvetica"/>
          <w:b/>
          <w:sz w:val="22"/>
          <w:u w:val="single"/>
        </w:rPr>
        <w:t>Appendix 1</w:t>
      </w:r>
    </w:p>
    <w:p w:rsidR="00A1278A" w:rsidRDefault="00A1278A" w:rsidP="00A1278A">
      <w:pPr>
        <w:rPr>
          <w:rFonts w:ascii="Calibri" w:hAnsi="Calibri" w:cs="Helvetica"/>
          <w:sz w:val="22"/>
        </w:rPr>
      </w:pPr>
    </w:p>
    <w:p w:rsidR="00A1278A" w:rsidRDefault="00A1278A" w:rsidP="00A1278A">
      <w:pPr>
        <w:rPr>
          <w:rFonts w:ascii="Calibri" w:hAnsi="Calibri" w:cs="Helvetica"/>
          <w:sz w:val="22"/>
        </w:rPr>
      </w:pPr>
      <w:proofErr w:type="spellStart"/>
      <w:r w:rsidRPr="005028BE">
        <w:rPr>
          <w:rFonts w:ascii="Calibri" w:hAnsi="Calibri" w:cs="Helvetica"/>
          <w:sz w:val="22"/>
        </w:rPr>
        <w:t>RAVnet</w:t>
      </w:r>
      <w:proofErr w:type="spellEnd"/>
      <w:r w:rsidRPr="005028BE">
        <w:rPr>
          <w:rFonts w:ascii="Calibri" w:hAnsi="Calibri" w:cs="Helvetica"/>
          <w:sz w:val="22"/>
        </w:rPr>
        <w:t xml:space="preserve"> Map System titled ’25.0m Vehicle Carrier Network (GML)</w:t>
      </w:r>
      <w:r>
        <w:rPr>
          <w:rFonts w:ascii="Calibri" w:hAnsi="Calibri" w:cs="Helvetica"/>
          <w:sz w:val="22"/>
        </w:rPr>
        <w:t xml:space="preserve">’ </w:t>
      </w:r>
    </w:p>
    <w:p w:rsidR="00A1278A" w:rsidRDefault="00A1278A" w:rsidP="00A1278A">
      <w:pPr>
        <w:rPr>
          <w:rFonts w:ascii="Calibri" w:hAnsi="Calibri" w:cs="Helvetica"/>
          <w:sz w:val="22"/>
        </w:rPr>
      </w:pPr>
    </w:p>
    <w:p w:rsidR="00A1278A" w:rsidRPr="00EF61B0" w:rsidRDefault="00A1278A" w:rsidP="00A1278A">
      <w:pPr>
        <w:ind w:left="720" w:hanging="720"/>
        <w:rPr>
          <w:rFonts w:ascii="Calibri" w:hAnsi="Calibri" w:cs="Calibri"/>
          <w:i/>
          <w:sz w:val="22"/>
          <w:szCs w:val="22"/>
        </w:rPr>
      </w:pPr>
      <w:r w:rsidRPr="00EF61B0">
        <w:rPr>
          <w:rFonts w:ascii="Calibri" w:hAnsi="Calibri" w:cs="Calibri"/>
          <w:i/>
          <w:sz w:val="22"/>
          <w:szCs w:val="22"/>
        </w:rPr>
        <w:t>Note:</w:t>
      </w:r>
      <w:r w:rsidRPr="00EF61B0">
        <w:rPr>
          <w:rFonts w:ascii="Calibri" w:hAnsi="Calibri" w:cs="Calibri"/>
          <w:i/>
          <w:sz w:val="22"/>
          <w:szCs w:val="22"/>
        </w:rPr>
        <w:tab/>
      </w:r>
      <w:r>
        <w:rPr>
          <w:rFonts w:ascii="Calibri" w:hAnsi="Calibri" w:cs="Calibri"/>
          <w:i/>
          <w:sz w:val="22"/>
          <w:szCs w:val="22"/>
        </w:rPr>
        <w:t>N</w:t>
      </w:r>
      <w:r w:rsidRPr="00EF61B0">
        <w:rPr>
          <w:rFonts w:ascii="Calibri" w:hAnsi="Calibri" w:cs="Calibri"/>
          <w:i/>
          <w:sz w:val="22"/>
          <w:szCs w:val="22"/>
        </w:rPr>
        <w:t>etworks mentioned in this appendix are published by the South Australia Department of Planning, Transport and Infrastructure, and are available on its website.</w:t>
      </w:r>
    </w:p>
    <w:p w:rsidR="00A1278A" w:rsidRDefault="00A1278A" w:rsidP="00A1278A">
      <w:pPr>
        <w:rPr>
          <w:rFonts w:ascii="Calibri" w:hAnsi="Calibri"/>
          <w:u w:val="single"/>
        </w:rPr>
      </w:pPr>
      <w:r>
        <w:rPr>
          <w:rFonts w:ascii="Calibri" w:hAnsi="Calibri" w:cs="Helvetica"/>
          <w:b/>
          <w:sz w:val="22"/>
          <w:u w:val="single"/>
        </w:rPr>
        <w:br w:type="page"/>
      </w:r>
      <w:r w:rsidRPr="00E84FD6">
        <w:rPr>
          <w:rFonts w:ascii="Calibri" w:hAnsi="Calibri" w:cs="Helvetica"/>
          <w:b/>
          <w:sz w:val="22"/>
          <w:u w:val="single"/>
        </w:rPr>
        <w:lastRenderedPageBreak/>
        <w:t xml:space="preserve">SCHEDULE </w:t>
      </w:r>
      <w:r>
        <w:rPr>
          <w:rFonts w:ascii="Calibri" w:hAnsi="Calibri" w:cs="Helvetica"/>
          <w:b/>
          <w:sz w:val="22"/>
          <w:u w:val="single"/>
        </w:rPr>
        <w:t>4</w:t>
      </w:r>
      <w:r w:rsidRPr="00E84FD6">
        <w:rPr>
          <w:rFonts w:ascii="Calibri" w:hAnsi="Calibri" w:cs="Helvetica"/>
          <w:b/>
          <w:sz w:val="22"/>
          <w:u w:val="single"/>
        </w:rPr>
        <w:t xml:space="preserve"> </w:t>
      </w:r>
      <w:r>
        <w:rPr>
          <w:rFonts w:ascii="Calibri" w:hAnsi="Calibri" w:cs="Helvetica"/>
          <w:b/>
          <w:sz w:val="22"/>
          <w:u w:val="single"/>
        </w:rPr>
        <w:t>–</w:t>
      </w:r>
      <w:r w:rsidRPr="00E84FD6">
        <w:rPr>
          <w:rFonts w:ascii="Calibri" w:hAnsi="Calibri" w:cs="Helvetica"/>
          <w:b/>
          <w:sz w:val="22"/>
          <w:u w:val="single"/>
        </w:rPr>
        <w:t xml:space="preserve"> TASMANIA</w:t>
      </w:r>
      <w:r>
        <w:rPr>
          <w:rFonts w:ascii="Calibri" w:hAnsi="Calibri" w:cs="Helvetica"/>
          <w:b/>
          <w:sz w:val="22"/>
          <w:u w:val="single"/>
        </w:rPr>
        <w:t xml:space="preserve"> </w:t>
      </w:r>
      <w:r>
        <w:rPr>
          <w:rFonts w:ascii="Calibri" w:hAnsi="Calibri" w:cs="Helvetica"/>
          <w:b/>
          <w:sz w:val="22"/>
          <w:u w:val="single"/>
        </w:rPr>
        <w:br/>
      </w:r>
    </w:p>
    <w:p w:rsidR="00A1278A" w:rsidRPr="006543A5" w:rsidRDefault="00A1278A" w:rsidP="00A1278A">
      <w:pPr>
        <w:rPr>
          <w:rFonts w:ascii="Calibri" w:hAnsi="Calibri" w:cs="Times"/>
          <w:sz w:val="22"/>
          <w:szCs w:val="30"/>
          <w:u w:val="single"/>
        </w:rPr>
      </w:pPr>
      <w:r w:rsidRPr="006543A5">
        <w:rPr>
          <w:rFonts w:ascii="Calibri" w:hAnsi="Calibri" w:cs="Times"/>
          <w:sz w:val="22"/>
          <w:szCs w:val="30"/>
          <w:u w:val="single"/>
        </w:rPr>
        <w:t>Stated areas or routes</w:t>
      </w:r>
    </w:p>
    <w:p w:rsidR="00A1278A" w:rsidRPr="006543A5" w:rsidRDefault="00A1278A" w:rsidP="00A1278A">
      <w:pPr>
        <w:rPr>
          <w:rFonts w:ascii="Calibri" w:hAnsi="Calibri" w:cs="Times"/>
          <w:sz w:val="22"/>
          <w:szCs w:val="30"/>
        </w:rPr>
      </w:pPr>
    </w:p>
    <w:p w:rsidR="00A1278A" w:rsidRPr="006543A5" w:rsidRDefault="00A1278A" w:rsidP="00A1278A">
      <w:pPr>
        <w:numPr>
          <w:ilvl w:val="0"/>
          <w:numId w:val="3"/>
        </w:numPr>
        <w:rPr>
          <w:rFonts w:ascii="Calibri" w:hAnsi="Calibri" w:cs="Times"/>
          <w:sz w:val="22"/>
          <w:szCs w:val="30"/>
        </w:rPr>
      </w:pPr>
      <w:r w:rsidRPr="006543A5">
        <w:rPr>
          <w:rFonts w:ascii="Calibri" w:hAnsi="Calibri" w:cs="Times"/>
          <w:sz w:val="22"/>
          <w:szCs w:val="30"/>
        </w:rPr>
        <w:t xml:space="preserve">Subject to clause </w:t>
      </w:r>
      <w:r>
        <w:rPr>
          <w:rFonts w:ascii="Calibri" w:hAnsi="Calibri" w:cs="Times"/>
          <w:sz w:val="22"/>
          <w:szCs w:val="30"/>
        </w:rPr>
        <w:t>2</w:t>
      </w:r>
      <w:r w:rsidRPr="006543A5">
        <w:rPr>
          <w:rFonts w:ascii="Calibri" w:hAnsi="Calibri" w:cs="Times"/>
          <w:sz w:val="22"/>
          <w:szCs w:val="30"/>
        </w:rPr>
        <w:t xml:space="preserve"> and </w:t>
      </w:r>
      <w:r>
        <w:rPr>
          <w:rFonts w:ascii="Calibri" w:hAnsi="Calibri" w:cs="Times"/>
          <w:sz w:val="22"/>
          <w:szCs w:val="30"/>
        </w:rPr>
        <w:t>3</w:t>
      </w:r>
      <w:r w:rsidRPr="006543A5">
        <w:rPr>
          <w:rFonts w:ascii="Calibri" w:hAnsi="Calibri" w:cs="Times"/>
          <w:sz w:val="22"/>
          <w:szCs w:val="30"/>
        </w:rPr>
        <w:t xml:space="preserve"> of this Schedule, a Vehicle Carrier may use all roads in Tasmania.</w:t>
      </w:r>
    </w:p>
    <w:p w:rsidR="00A1278A" w:rsidRPr="006543A5" w:rsidRDefault="00A1278A" w:rsidP="00A1278A">
      <w:pPr>
        <w:numPr>
          <w:ilvl w:val="0"/>
          <w:numId w:val="3"/>
        </w:numPr>
        <w:spacing w:before="240"/>
        <w:rPr>
          <w:rFonts w:ascii="Calibri" w:hAnsi="Calibri" w:cs="Times"/>
          <w:sz w:val="22"/>
          <w:szCs w:val="30"/>
        </w:rPr>
      </w:pPr>
      <w:r w:rsidRPr="006543A5">
        <w:rPr>
          <w:rFonts w:ascii="Calibri" w:hAnsi="Calibri"/>
          <w:sz w:val="22"/>
          <w:szCs w:val="22"/>
        </w:rPr>
        <w:t xml:space="preserve">Subject to clause 3 of this Schedule, a Vehicle Carrier that is </w:t>
      </w:r>
      <w:r>
        <w:rPr>
          <w:rFonts w:ascii="Calibri" w:hAnsi="Calibri"/>
          <w:sz w:val="22"/>
          <w:szCs w:val="22"/>
        </w:rPr>
        <w:t>longer than 21.4m</w:t>
      </w:r>
      <w:r w:rsidRPr="006543A5">
        <w:rPr>
          <w:rFonts w:ascii="Calibri" w:hAnsi="Calibri"/>
          <w:sz w:val="22"/>
          <w:szCs w:val="22"/>
        </w:rPr>
        <w:t xml:space="preserve"> may only use the areas or routes that are </w:t>
      </w:r>
      <w:r>
        <w:rPr>
          <w:rFonts w:ascii="Calibri" w:hAnsi="Calibri"/>
          <w:sz w:val="22"/>
          <w:szCs w:val="22"/>
        </w:rPr>
        <w:t xml:space="preserve">detailed </w:t>
      </w:r>
      <w:r w:rsidRPr="006543A5">
        <w:rPr>
          <w:rFonts w:ascii="Calibri" w:hAnsi="Calibri"/>
          <w:sz w:val="22"/>
          <w:szCs w:val="22"/>
        </w:rPr>
        <w:t xml:space="preserve">in </w:t>
      </w:r>
      <w:r>
        <w:rPr>
          <w:rFonts w:ascii="Calibri" w:hAnsi="Calibri"/>
          <w:sz w:val="22"/>
          <w:szCs w:val="22"/>
        </w:rPr>
        <w:t xml:space="preserve">the </w:t>
      </w:r>
      <w:r w:rsidRPr="008C390E">
        <w:rPr>
          <w:rFonts w:ascii="Calibri" w:hAnsi="Calibri"/>
          <w:sz w:val="22"/>
          <w:szCs w:val="22"/>
        </w:rPr>
        <w:t xml:space="preserve">Tasmanian </w:t>
      </w:r>
      <w:r>
        <w:rPr>
          <w:rFonts w:ascii="Calibri" w:hAnsi="Calibri"/>
          <w:sz w:val="22"/>
          <w:szCs w:val="22"/>
        </w:rPr>
        <w:t xml:space="preserve">26 </w:t>
      </w:r>
      <w:proofErr w:type="spellStart"/>
      <w:r>
        <w:rPr>
          <w:rFonts w:ascii="Calibri" w:hAnsi="Calibri"/>
          <w:sz w:val="22"/>
          <w:szCs w:val="22"/>
        </w:rPr>
        <w:t>metre</w:t>
      </w:r>
      <w:proofErr w:type="spellEnd"/>
      <w:r w:rsidRPr="008C390E">
        <w:rPr>
          <w:rFonts w:ascii="Calibri" w:hAnsi="Calibri"/>
          <w:sz w:val="22"/>
          <w:szCs w:val="22"/>
        </w:rPr>
        <w:t xml:space="preserve"> B-double Network</w:t>
      </w:r>
      <w:r>
        <w:rPr>
          <w:rFonts w:ascii="Calibri" w:hAnsi="Calibri"/>
          <w:sz w:val="22"/>
          <w:szCs w:val="22"/>
        </w:rPr>
        <w:t xml:space="preserve"> Map specified in A</w:t>
      </w:r>
      <w:r w:rsidRPr="008C390E">
        <w:rPr>
          <w:rFonts w:ascii="Calibri" w:hAnsi="Calibri"/>
          <w:sz w:val="22"/>
          <w:szCs w:val="22"/>
        </w:rPr>
        <w:t>ppendix 1</w:t>
      </w:r>
      <w:r>
        <w:rPr>
          <w:rFonts w:ascii="Calibri" w:hAnsi="Calibri"/>
          <w:sz w:val="22"/>
          <w:szCs w:val="22"/>
        </w:rPr>
        <w:t>.</w:t>
      </w:r>
      <w:r w:rsidRPr="008C390E">
        <w:rPr>
          <w:rFonts w:ascii="Calibri" w:hAnsi="Calibri"/>
          <w:sz w:val="22"/>
          <w:szCs w:val="22"/>
        </w:rPr>
        <w:t xml:space="preserve"> </w:t>
      </w:r>
    </w:p>
    <w:p w:rsidR="00A1278A" w:rsidRPr="006543A5" w:rsidRDefault="00A1278A" w:rsidP="00A1278A">
      <w:pPr>
        <w:numPr>
          <w:ilvl w:val="0"/>
          <w:numId w:val="3"/>
        </w:numPr>
        <w:spacing w:before="240"/>
        <w:ind w:left="709"/>
        <w:rPr>
          <w:rFonts w:ascii="Calibri" w:hAnsi="Calibri" w:cs="Times"/>
          <w:sz w:val="22"/>
          <w:szCs w:val="30"/>
        </w:rPr>
      </w:pPr>
      <w:r w:rsidRPr="006543A5">
        <w:rPr>
          <w:rFonts w:ascii="Calibri" w:hAnsi="Calibri" w:cs="Times"/>
          <w:sz w:val="22"/>
          <w:szCs w:val="30"/>
        </w:rPr>
        <w:t xml:space="preserve">A </w:t>
      </w:r>
      <w:r>
        <w:rPr>
          <w:rFonts w:ascii="Calibri" w:hAnsi="Calibri" w:cs="Times"/>
          <w:sz w:val="22"/>
          <w:szCs w:val="30"/>
        </w:rPr>
        <w:t>V</w:t>
      </w:r>
      <w:r w:rsidRPr="006543A5">
        <w:rPr>
          <w:rFonts w:ascii="Calibri" w:hAnsi="Calibri" w:cs="Times"/>
          <w:sz w:val="22"/>
          <w:szCs w:val="30"/>
        </w:rPr>
        <w:t xml:space="preserve">ehicle </w:t>
      </w:r>
      <w:r>
        <w:rPr>
          <w:rFonts w:ascii="Calibri" w:hAnsi="Calibri" w:cs="Times"/>
          <w:sz w:val="22"/>
          <w:szCs w:val="30"/>
        </w:rPr>
        <w:t>C</w:t>
      </w:r>
      <w:r w:rsidRPr="006543A5">
        <w:rPr>
          <w:rFonts w:ascii="Calibri" w:hAnsi="Calibri" w:cs="Times"/>
          <w:sz w:val="22"/>
          <w:szCs w:val="30"/>
        </w:rPr>
        <w:t>arrier must not use</w:t>
      </w:r>
      <w:r>
        <w:rPr>
          <w:rFonts w:ascii="Calibri" w:hAnsi="Calibri" w:cs="Times"/>
          <w:sz w:val="22"/>
          <w:szCs w:val="30"/>
        </w:rPr>
        <w:t>—</w:t>
      </w:r>
      <w:r w:rsidRPr="006543A5">
        <w:rPr>
          <w:rFonts w:ascii="Calibri" w:hAnsi="Calibri" w:cs="Times"/>
          <w:sz w:val="22"/>
          <w:szCs w:val="30"/>
        </w:rPr>
        <w:t xml:space="preserve"> </w:t>
      </w:r>
    </w:p>
    <w:p w:rsidR="00A1278A" w:rsidRPr="006543A5" w:rsidRDefault="00A1278A" w:rsidP="00A1278A">
      <w:pPr>
        <w:numPr>
          <w:ilvl w:val="1"/>
          <w:numId w:val="3"/>
        </w:numPr>
        <w:rPr>
          <w:rFonts w:ascii="Calibri" w:hAnsi="Calibri" w:cs="Times"/>
          <w:sz w:val="22"/>
          <w:szCs w:val="30"/>
        </w:rPr>
      </w:pPr>
      <w:r w:rsidRPr="006543A5">
        <w:rPr>
          <w:rFonts w:ascii="Calibri" w:hAnsi="Calibri" w:cs="Times"/>
          <w:sz w:val="22"/>
          <w:szCs w:val="30"/>
        </w:rPr>
        <w:t xml:space="preserve">Tasman Bridge if the </w:t>
      </w:r>
      <w:r>
        <w:rPr>
          <w:rFonts w:ascii="Calibri" w:hAnsi="Calibri" w:cs="Times"/>
          <w:sz w:val="22"/>
          <w:szCs w:val="30"/>
        </w:rPr>
        <w:t xml:space="preserve">vehicle is higher than </w:t>
      </w:r>
      <w:r w:rsidRPr="006543A5">
        <w:rPr>
          <w:rFonts w:ascii="Calibri" w:hAnsi="Calibri" w:cs="Times"/>
          <w:sz w:val="22"/>
          <w:szCs w:val="30"/>
        </w:rPr>
        <w:t>4.3m; and</w:t>
      </w:r>
    </w:p>
    <w:p w:rsidR="00A1278A" w:rsidRDefault="00A1278A" w:rsidP="00A1278A">
      <w:pPr>
        <w:numPr>
          <w:ilvl w:val="1"/>
          <w:numId w:val="3"/>
        </w:numPr>
        <w:rPr>
          <w:rFonts w:ascii="Calibri" w:hAnsi="Calibri" w:cs="Times"/>
          <w:sz w:val="22"/>
          <w:szCs w:val="30"/>
        </w:rPr>
      </w:pPr>
      <w:r w:rsidRPr="006543A5">
        <w:rPr>
          <w:rFonts w:ascii="Calibri" w:hAnsi="Calibri" w:cs="Times"/>
          <w:sz w:val="22"/>
          <w:szCs w:val="30"/>
        </w:rPr>
        <w:t xml:space="preserve">Bridgewater Bridge, if the </w:t>
      </w:r>
      <w:r>
        <w:rPr>
          <w:rFonts w:ascii="Calibri" w:hAnsi="Calibri" w:cs="Times"/>
          <w:sz w:val="22"/>
          <w:szCs w:val="30"/>
        </w:rPr>
        <w:t xml:space="preserve">vehicle is higher than </w:t>
      </w:r>
      <w:r w:rsidRPr="006543A5">
        <w:rPr>
          <w:rFonts w:ascii="Calibri" w:hAnsi="Calibri" w:cs="Times"/>
          <w:sz w:val="22"/>
          <w:szCs w:val="30"/>
        </w:rPr>
        <w:t>4.3m.</w:t>
      </w:r>
    </w:p>
    <w:p w:rsidR="00A1278A" w:rsidRDefault="00A1278A" w:rsidP="00A1278A">
      <w:pPr>
        <w:numPr>
          <w:ilvl w:val="1"/>
          <w:numId w:val="3"/>
        </w:numPr>
        <w:rPr>
          <w:rFonts w:ascii="Calibri" w:hAnsi="Calibri" w:cs="Times"/>
          <w:sz w:val="22"/>
          <w:szCs w:val="30"/>
        </w:rPr>
      </w:pPr>
      <w:r>
        <w:rPr>
          <w:rFonts w:ascii="Calibri" w:hAnsi="Calibri" w:cs="Times"/>
          <w:sz w:val="22"/>
          <w:szCs w:val="30"/>
        </w:rPr>
        <w:t>Any other road where there is insufficient height clearance for the combination to pass without striking or damaging any road infrastructure</w:t>
      </w:r>
    </w:p>
    <w:p w:rsidR="00A1278A" w:rsidRPr="00AB3E49" w:rsidRDefault="00A1278A" w:rsidP="00A1278A">
      <w:pPr>
        <w:ind w:left="1080"/>
        <w:rPr>
          <w:rFonts w:ascii="Calibri" w:hAnsi="Calibri" w:cs="Times"/>
          <w:sz w:val="16"/>
          <w:szCs w:val="16"/>
        </w:rPr>
      </w:pPr>
      <w:r w:rsidRPr="00AB3E49">
        <w:rPr>
          <w:rFonts w:ascii="Calibri" w:hAnsi="Calibri" w:cs="Times"/>
          <w:sz w:val="16"/>
          <w:szCs w:val="16"/>
        </w:rPr>
        <w:t>Note- the driver of a Vehicle Carrier that is higher than 4.3m must assess the suitability of a road prior to operating the vehicle on that road</w:t>
      </w:r>
      <w:r>
        <w:rPr>
          <w:rFonts w:ascii="Calibri" w:hAnsi="Calibri" w:cs="Times"/>
          <w:sz w:val="16"/>
          <w:szCs w:val="16"/>
        </w:rPr>
        <w:t xml:space="preserve"> using the maps specified in Appendix 1</w:t>
      </w:r>
      <w:r w:rsidRPr="00AB3E49">
        <w:rPr>
          <w:rFonts w:ascii="Calibri" w:hAnsi="Calibri" w:cs="Times"/>
          <w:sz w:val="16"/>
          <w:szCs w:val="16"/>
        </w:rPr>
        <w:t xml:space="preserve"> to ensure sufficient clearance for the vehicle exists</w:t>
      </w:r>
      <w:r>
        <w:rPr>
          <w:rFonts w:ascii="Calibri" w:hAnsi="Calibri" w:cs="Times"/>
          <w:sz w:val="16"/>
          <w:szCs w:val="16"/>
        </w:rPr>
        <w:t>.</w:t>
      </w:r>
    </w:p>
    <w:p w:rsidR="00A1278A" w:rsidRDefault="00A1278A" w:rsidP="00A1278A">
      <w:pPr>
        <w:rPr>
          <w:rFonts w:ascii="Calibri" w:hAnsi="Calibri" w:cs="Times"/>
          <w:sz w:val="22"/>
          <w:szCs w:val="30"/>
        </w:rPr>
      </w:pPr>
    </w:p>
    <w:p w:rsidR="00A1278A" w:rsidRPr="00FD20B4" w:rsidRDefault="00A1278A" w:rsidP="00A1278A">
      <w:pPr>
        <w:rPr>
          <w:rFonts w:ascii="Calibri" w:hAnsi="Calibri" w:cs="Times"/>
          <w:sz w:val="22"/>
          <w:szCs w:val="30"/>
          <w:u w:val="single"/>
        </w:rPr>
      </w:pPr>
      <w:r w:rsidRPr="00FD20B4">
        <w:rPr>
          <w:rFonts w:ascii="Calibri" w:hAnsi="Calibri" w:cs="Times"/>
          <w:sz w:val="22"/>
          <w:szCs w:val="30"/>
          <w:u w:val="single"/>
        </w:rPr>
        <w:t>State</w:t>
      </w:r>
      <w:r>
        <w:rPr>
          <w:rFonts w:ascii="Calibri" w:hAnsi="Calibri" w:cs="Times"/>
          <w:sz w:val="22"/>
          <w:szCs w:val="30"/>
          <w:u w:val="single"/>
        </w:rPr>
        <w:t>d</w:t>
      </w:r>
      <w:r w:rsidRPr="00FD20B4">
        <w:rPr>
          <w:rFonts w:ascii="Calibri" w:hAnsi="Calibri" w:cs="Times"/>
          <w:sz w:val="22"/>
          <w:szCs w:val="30"/>
          <w:u w:val="single"/>
        </w:rPr>
        <w:t xml:space="preserve"> hours o</w:t>
      </w:r>
      <w:r>
        <w:rPr>
          <w:rFonts w:ascii="Calibri" w:hAnsi="Calibri" w:cs="Times"/>
          <w:sz w:val="22"/>
          <w:szCs w:val="30"/>
          <w:u w:val="single"/>
        </w:rPr>
        <w:t>f</w:t>
      </w:r>
      <w:r w:rsidRPr="00FD20B4">
        <w:rPr>
          <w:rFonts w:ascii="Calibri" w:hAnsi="Calibri" w:cs="Times"/>
          <w:sz w:val="22"/>
          <w:szCs w:val="30"/>
          <w:u w:val="single"/>
        </w:rPr>
        <w:t xml:space="preserve"> stated days</w:t>
      </w:r>
    </w:p>
    <w:p w:rsidR="00A1278A" w:rsidRDefault="00A1278A" w:rsidP="00A1278A">
      <w:pPr>
        <w:rPr>
          <w:rFonts w:ascii="Calibri" w:hAnsi="Calibri" w:cs="Times"/>
          <w:sz w:val="22"/>
          <w:szCs w:val="30"/>
        </w:rPr>
      </w:pPr>
    </w:p>
    <w:p w:rsidR="00A1278A" w:rsidRDefault="00A1278A" w:rsidP="00A1278A">
      <w:pPr>
        <w:numPr>
          <w:ilvl w:val="0"/>
          <w:numId w:val="3"/>
        </w:numPr>
        <w:rPr>
          <w:rFonts w:ascii="Calibri" w:hAnsi="Calibri" w:cs="Times"/>
          <w:sz w:val="22"/>
          <w:szCs w:val="30"/>
        </w:rPr>
      </w:pPr>
      <w:r>
        <w:rPr>
          <w:rFonts w:ascii="Calibri" w:hAnsi="Calibri" w:cs="Times"/>
          <w:sz w:val="22"/>
          <w:szCs w:val="30"/>
        </w:rPr>
        <w:t>Subject to clause 5, a Vehicle Carrier may use the stated areas or routes at any time of the day.</w:t>
      </w:r>
    </w:p>
    <w:p w:rsidR="00A1278A" w:rsidRPr="00E809F5" w:rsidRDefault="00A1278A" w:rsidP="00A1278A">
      <w:pPr>
        <w:numPr>
          <w:ilvl w:val="0"/>
          <w:numId w:val="3"/>
        </w:numPr>
        <w:spacing w:before="240"/>
        <w:rPr>
          <w:rFonts w:ascii="Calibri" w:hAnsi="Calibri" w:cs="Times"/>
          <w:sz w:val="22"/>
          <w:szCs w:val="30"/>
        </w:rPr>
      </w:pPr>
      <w:r>
        <w:rPr>
          <w:rFonts w:ascii="Calibri" w:hAnsi="Calibri" w:cs="Times"/>
          <w:sz w:val="22"/>
          <w:szCs w:val="30"/>
        </w:rPr>
        <w:t xml:space="preserve">A Vehicle Carrier that is </w:t>
      </w:r>
      <w:proofErr w:type="spellStart"/>
      <w:r>
        <w:rPr>
          <w:rFonts w:ascii="Calibri" w:hAnsi="Calibri" w:cs="Times"/>
          <w:sz w:val="22"/>
          <w:szCs w:val="30"/>
        </w:rPr>
        <w:t>authorised</w:t>
      </w:r>
      <w:proofErr w:type="spellEnd"/>
      <w:r>
        <w:rPr>
          <w:rFonts w:ascii="Calibri" w:hAnsi="Calibri" w:cs="Times"/>
          <w:sz w:val="22"/>
          <w:szCs w:val="30"/>
        </w:rPr>
        <w:t xml:space="preserve"> through clause 2 to use the areas or routes </w:t>
      </w:r>
      <w:r w:rsidRPr="006543A5">
        <w:rPr>
          <w:rFonts w:ascii="Calibri" w:hAnsi="Calibri"/>
          <w:sz w:val="22"/>
          <w:szCs w:val="22"/>
        </w:rPr>
        <w:t xml:space="preserve">in </w:t>
      </w:r>
      <w:r>
        <w:rPr>
          <w:rFonts w:ascii="Calibri" w:hAnsi="Calibri"/>
          <w:sz w:val="22"/>
          <w:szCs w:val="22"/>
        </w:rPr>
        <w:t xml:space="preserve">the </w:t>
      </w:r>
      <w:r w:rsidRPr="007D03C0">
        <w:rPr>
          <w:rFonts w:ascii="Calibri" w:hAnsi="Calibri"/>
          <w:sz w:val="22"/>
          <w:szCs w:val="22"/>
        </w:rPr>
        <w:t xml:space="preserve">National Class 2 B-double </w:t>
      </w:r>
      <w:proofErr w:type="spellStart"/>
      <w:r w:rsidRPr="007D03C0">
        <w:rPr>
          <w:rFonts w:ascii="Calibri" w:hAnsi="Calibri"/>
          <w:sz w:val="22"/>
          <w:szCs w:val="22"/>
        </w:rPr>
        <w:t>Authorisation</w:t>
      </w:r>
      <w:proofErr w:type="spellEnd"/>
      <w:r w:rsidRPr="007D03C0">
        <w:rPr>
          <w:rFonts w:ascii="Calibri" w:hAnsi="Calibri"/>
          <w:sz w:val="22"/>
          <w:szCs w:val="22"/>
        </w:rPr>
        <w:t xml:space="preserve"> Notice</w:t>
      </w:r>
      <w:r w:rsidRPr="007D03C0" w:rsidDel="007D03C0">
        <w:rPr>
          <w:rFonts w:ascii="Calibri" w:hAnsi="Calibri"/>
          <w:sz w:val="22"/>
          <w:szCs w:val="22"/>
        </w:rPr>
        <w:t xml:space="preserve"> </w:t>
      </w:r>
      <w:r>
        <w:rPr>
          <w:rFonts w:ascii="Calibri" w:hAnsi="Calibri" w:cs="Times"/>
          <w:sz w:val="22"/>
          <w:szCs w:val="30"/>
        </w:rPr>
        <w:t xml:space="preserve">must do so in accordance with any restrictions on the hours and days of operation specified in the </w:t>
      </w:r>
      <w:r w:rsidRPr="007D03C0">
        <w:rPr>
          <w:rFonts w:ascii="Calibri" w:hAnsi="Calibri" w:cs="Times"/>
          <w:sz w:val="22"/>
          <w:szCs w:val="30"/>
        </w:rPr>
        <w:t xml:space="preserve">National Class 2 B-double </w:t>
      </w:r>
      <w:proofErr w:type="spellStart"/>
      <w:r w:rsidRPr="007D03C0">
        <w:rPr>
          <w:rFonts w:ascii="Calibri" w:hAnsi="Calibri" w:cs="Times"/>
          <w:sz w:val="22"/>
          <w:szCs w:val="30"/>
        </w:rPr>
        <w:t>Authorisation</w:t>
      </w:r>
      <w:proofErr w:type="spellEnd"/>
      <w:r w:rsidRPr="007D03C0">
        <w:rPr>
          <w:rFonts w:ascii="Calibri" w:hAnsi="Calibri" w:cs="Times"/>
          <w:sz w:val="22"/>
          <w:szCs w:val="30"/>
        </w:rPr>
        <w:t xml:space="preserve"> Notice </w:t>
      </w:r>
      <w:r>
        <w:rPr>
          <w:rFonts w:ascii="Calibri" w:hAnsi="Calibri" w:cs="Times"/>
          <w:sz w:val="22"/>
          <w:szCs w:val="30"/>
        </w:rPr>
        <w:t>and in the B-double Network Map specified in Appendix 1</w:t>
      </w:r>
      <w:r w:rsidRPr="00E809F5">
        <w:rPr>
          <w:rFonts w:ascii="Calibri" w:hAnsi="Calibri" w:cs="Times"/>
          <w:sz w:val="22"/>
          <w:szCs w:val="30"/>
        </w:rPr>
        <w:t>.</w:t>
      </w:r>
    </w:p>
    <w:p w:rsidR="00A1278A" w:rsidRDefault="00A1278A" w:rsidP="00A1278A">
      <w:pPr>
        <w:rPr>
          <w:rFonts w:ascii="Calibri" w:hAnsi="Calibri" w:cs="Times"/>
          <w:sz w:val="22"/>
          <w:szCs w:val="30"/>
        </w:rPr>
      </w:pPr>
    </w:p>
    <w:p w:rsidR="00A1278A" w:rsidRPr="00FD20B4" w:rsidRDefault="00A1278A" w:rsidP="00A1278A">
      <w:pPr>
        <w:rPr>
          <w:rFonts w:ascii="Calibri" w:hAnsi="Calibri" w:cs="Times"/>
          <w:sz w:val="22"/>
          <w:szCs w:val="30"/>
          <w:u w:val="single"/>
        </w:rPr>
      </w:pPr>
      <w:r w:rsidRPr="00FD20B4">
        <w:rPr>
          <w:rFonts w:ascii="Calibri" w:hAnsi="Calibri" w:cs="Times"/>
          <w:sz w:val="22"/>
          <w:szCs w:val="30"/>
          <w:u w:val="single"/>
        </w:rPr>
        <w:t>Conditions</w:t>
      </w:r>
    </w:p>
    <w:p w:rsidR="00A1278A" w:rsidRDefault="00A1278A" w:rsidP="00A1278A">
      <w:pPr>
        <w:numPr>
          <w:ilvl w:val="0"/>
          <w:numId w:val="3"/>
        </w:numPr>
        <w:spacing w:before="240"/>
        <w:rPr>
          <w:rFonts w:ascii="Calibri" w:hAnsi="Calibri" w:cs="Times"/>
          <w:sz w:val="22"/>
          <w:szCs w:val="30"/>
        </w:rPr>
      </w:pPr>
      <w:r w:rsidRPr="00EF4F10">
        <w:rPr>
          <w:rFonts w:ascii="Calibri" w:hAnsi="Calibri" w:cs="Times"/>
          <w:sz w:val="22"/>
          <w:szCs w:val="30"/>
        </w:rPr>
        <w:t>A Vehicle Carrier, as constructed, must not be higher than 4.3m</w:t>
      </w:r>
      <w:r>
        <w:rPr>
          <w:rFonts w:ascii="Calibri" w:hAnsi="Calibri" w:cs="Times"/>
          <w:sz w:val="22"/>
          <w:szCs w:val="30"/>
        </w:rPr>
        <w:t xml:space="preserve">. </w:t>
      </w:r>
    </w:p>
    <w:p w:rsidR="00A1278A" w:rsidRPr="008C390E" w:rsidRDefault="00A1278A" w:rsidP="00A1278A">
      <w:pPr>
        <w:numPr>
          <w:ilvl w:val="0"/>
          <w:numId w:val="3"/>
        </w:numPr>
        <w:spacing w:before="240"/>
        <w:rPr>
          <w:rFonts w:ascii="Calibri" w:hAnsi="Calibri" w:cs="Times"/>
          <w:sz w:val="22"/>
          <w:szCs w:val="30"/>
        </w:rPr>
      </w:pPr>
      <w:r>
        <w:rPr>
          <w:rFonts w:ascii="Calibri" w:hAnsi="Calibri" w:cs="Times"/>
          <w:sz w:val="22"/>
          <w:szCs w:val="30"/>
        </w:rPr>
        <w:t xml:space="preserve">A </w:t>
      </w:r>
      <w:r w:rsidRPr="008C390E">
        <w:rPr>
          <w:rFonts w:ascii="Calibri" w:hAnsi="Calibri" w:cs="Times"/>
          <w:sz w:val="22"/>
          <w:szCs w:val="30"/>
        </w:rPr>
        <w:t xml:space="preserve">Vehicle Carrier that is </w:t>
      </w:r>
      <w:proofErr w:type="spellStart"/>
      <w:r>
        <w:rPr>
          <w:rFonts w:ascii="Calibri" w:hAnsi="Calibri" w:cs="Times"/>
          <w:sz w:val="22"/>
          <w:szCs w:val="30"/>
        </w:rPr>
        <w:t>authorised</w:t>
      </w:r>
      <w:proofErr w:type="spellEnd"/>
      <w:r>
        <w:rPr>
          <w:rFonts w:ascii="Calibri" w:hAnsi="Calibri" w:cs="Times"/>
          <w:sz w:val="22"/>
          <w:szCs w:val="30"/>
        </w:rPr>
        <w:t xml:space="preserve"> through clause 2 to use the areas or routes in the </w:t>
      </w:r>
      <w:r w:rsidRPr="007D03C0">
        <w:rPr>
          <w:rFonts w:ascii="Calibri" w:hAnsi="Calibri" w:cs="Times"/>
          <w:sz w:val="22"/>
          <w:szCs w:val="30"/>
        </w:rPr>
        <w:t xml:space="preserve">National Class 2 B-double </w:t>
      </w:r>
      <w:proofErr w:type="spellStart"/>
      <w:r w:rsidRPr="007D03C0">
        <w:rPr>
          <w:rFonts w:ascii="Calibri" w:hAnsi="Calibri" w:cs="Times"/>
          <w:sz w:val="22"/>
          <w:szCs w:val="30"/>
        </w:rPr>
        <w:t>Authorisation</w:t>
      </w:r>
      <w:proofErr w:type="spellEnd"/>
      <w:r w:rsidRPr="007D03C0">
        <w:rPr>
          <w:rFonts w:ascii="Calibri" w:hAnsi="Calibri" w:cs="Times"/>
          <w:sz w:val="22"/>
          <w:szCs w:val="30"/>
        </w:rPr>
        <w:t xml:space="preserve"> Notice</w:t>
      </w:r>
      <w:r w:rsidRPr="007D03C0" w:rsidDel="0010494F">
        <w:rPr>
          <w:rFonts w:ascii="Calibri" w:hAnsi="Calibri" w:cs="Times"/>
          <w:sz w:val="22"/>
          <w:szCs w:val="30"/>
        </w:rPr>
        <w:t xml:space="preserve"> </w:t>
      </w:r>
      <w:r w:rsidRPr="008C390E">
        <w:rPr>
          <w:rFonts w:ascii="Calibri" w:hAnsi="Calibri" w:cs="Times"/>
          <w:sz w:val="22"/>
          <w:szCs w:val="30"/>
        </w:rPr>
        <w:t xml:space="preserve"> must comply with </w:t>
      </w:r>
      <w:r>
        <w:rPr>
          <w:rFonts w:ascii="Calibri" w:hAnsi="Calibri" w:cs="Times"/>
          <w:sz w:val="22"/>
          <w:szCs w:val="30"/>
        </w:rPr>
        <w:t xml:space="preserve">any </w:t>
      </w:r>
      <w:r w:rsidRPr="008C390E">
        <w:rPr>
          <w:rFonts w:ascii="Calibri" w:hAnsi="Calibri" w:cs="Times"/>
          <w:sz w:val="22"/>
          <w:szCs w:val="30"/>
        </w:rPr>
        <w:t>conditions</w:t>
      </w:r>
      <w:r>
        <w:rPr>
          <w:rFonts w:ascii="Calibri" w:hAnsi="Calibri" w:cs="Times"/>
          <w:sz w:val="22"/>
          <w:szCs w:val="30"/>
        </w:rPr>
        <w:t xml:space="preserve"> </w:t>
      </w:r>
      <w:r w:rsidRPr="008C390E">
        <w:rPr>
          <w:rFonts w:ascii="Calibri" w:hAnsi="Calibri" w:cs="Times"/>
          <w:sz w:val="22"/>
          <w:szCs w:val="30"/>
        </w:rPr>
        <w:t xml:space="preserve"> about the operation of the vehicle specified in</w:t>
      </w:r>
      <w:r>
        <w:rPr>
          <w:rFonts w:ascii="Calibri" w:hAnsi="Calibri" w:cs="Times"/>
          <w:sz w:val="22"/>
          <w:szCs w:val="30"/>
        </w:rPr>
        <w:t xml:space="preserve"> the </w:t>
      </w:r>
      <w:r w:rsidRPr="007D03C0">
        <w:rPr>
          <w:rFonts w:ascii="Calibri" w:hAnsi="Calibri" w:cs="Times"/>
          <w:sz w:val="22"/>
          <w:szCs w:val="30"/>
        </w:rPr>
        <w:t xml:space="preserve">National Class 2 B-double </w:t>
      </w:r>
      <w:proofErr w:type="spellStart"/>
      <w:r w:rsidRPr="007D03C0">
        <w:rPr>
          <w:rFonts w:ascii="Calibri" w:hAnsi="Calibri" w:cs="Times"/>
          <w:sz w:val="22"/>
          <w:szCs w:val="30"/>
        </w:rPr>
        <w:t>Authorisation</w:t>
      </w:r>
      <w:proofErr w:type="spellEnd"/>
      <w:r w:rsidRPr="007D03C0">
        <w:rPr>
          <w:rFonts w:ascii="Calibri" w:hAnsi="Calibri" w:cs="Times"/>
          <w:sz w:val="22"/>
          <w:szCs w:val="30"/>
        </w:rPr>
        <w:t xml:space="preserve"> Notice</w:t>
      </w:r>
      <w:r w:rsidRPr="008C390E">
        <w:rPr>
          <w:rFonts w:ascii="Calibri" w:hAnsi="Calibri" w:cs="Times"/>
          <w:sz w:val="22"/>
          <w:szCs w:val="30"/>
        </w:rPr>
        <w:t xml:space="preserve"> </w:t>
      </w:r>
      <w:r>
        <w:rPr>
          <w:rFonts w:ascii="Calibri" w:hAnsi="Calibri" w:cs="Times"/>
          <w:sz w:val="22"/>
          <w:szCs w:val="30"/>
        </w:rPr>
        <w:t>and in the B-double Network Map specified in Appendix 1</w:t>
      </w:r>
      <w:r w:rsidRPr="008C390E">
        <w:rPr>
          <w:rFonts w:ascii="Calibri" w:hAnsi="Calibri" w:cs="Times"/>
          <w:sz w:val="22"/>
          <w:szCs w:val="30"/>
        </w:rPr>
        <w:t xml:space="preserve"> </w:t>
      </w:r>
    </w:p>
    <w:p w:rsidR="00A1278A" w:rsidRPr="005028BE" w:rsidRDefault="00A1278A" w:rsidP="00A1278A">
      <w:pPr>
        <w:spacing w:before="240"/>
        <w:rPr>
          <w:rFonts w:ascii="Calibri" w:hAnsi="Calibri" w:cs="Times"/>
          <w:b/>
          <w:sz w:val="22"/>
          <w:szCs w:val="30"/>
        </w:rPr>
      </w:pPr>
      <w:r w:rsidRPr="005028BE">
        <w:rPr>
          <w:rFonts w:ascii="Calibri" w:hAnsi="Calibri" w:cs="Times"/>
          <w:b/>
          <w:sz w:val="22"/>
          <w:szCs w:val="30"/>
        </w:rPr>
        <w:t>Appendix 1</w:t>
      </w:r>
    </w:p>
    <w:p w:rsidR="00A1278A" w:rsidRDefault="00A1278A" w:rsidP="00A1278A">
      <w:pPr>
        <w:spacing w:before="240"/>
        <w:rPr>
          <w:rFonts w:ascii="Calibri" w:hAnsi="Calibri" w:cs="Times"/>
          <w:sz w:val="22"/>
          <w:szCs w:val="30"/>
        </w:rPr>
      </w:pPr>
      <w:r w:rsidRPr="00B65F94">
        <w:rPr>
          <w:rFonts w:ascii="Calibri" w:hAnsi="Calibri" w:cs="Calibri"/>
          <w:sz w:val="22"/>
          <w:szCs w:val="20"/>
        </w:rPr>
        <w:t xml:space="preserve">Tasmanian 26 </w:t>
      </w:r>
      <w:proofErr w:type="spellStart"/>
      <w:r w:rsidRPr="00B65F94">
        <w:rPr>
          <w:rFonts w:ascii="Calibri" w:hAnsi="Calibri" w:cs="Calibri"/>
          <w:sz w:val="22"/>
          <w:szCs w:val="20"/>
        </w:rPr>
        <w:t>metre</w:t>
      </w:r>
      <w:proofErr w:type="spellEnd"/>
      <w:r w:rsidRPr="00B65F94">
        <w:rPr>
          <w:rFonts w:ascii="Calibri" w:hAnsi="Calibri" w:cs="Calibri"/>
          <w:sz w:val="22"/>
          <w:szCs w:val="20"/>
        </w:rPr>
        <w:t xml:space="preserve"> B-double Network</w:t>
      </w:r>
      <w:r>
        <w:rPr>
          <w:rFonts w:ascii="Calibri" w:hAnsi="Calibri" w:cs="Calibri"/>
          <w:sz w:val="22"/>
          <w:szCs w:val="20"/>
        </w:rPr>
        <w:t xml:space="preserve"> Map</w:t>
      </w:r>
    </w:p>
    <w:p w:rsidR="00A1278A" w:rsidRDefault="00A1278A" w:rsidP="00A1278A">
      <w:pPr>
        <w:spacing w:before="240"/>
        <w:rPr>
          <w:rFonts w:ascii="Calibri" w:hAnsi="Calibri" w:cs="Times"/>
          <w:sz w:val="22"/>
          <w:szCs w:val="30"/>
        </w:rPr>
      </w:pPr>
      <w:r>
        <w:rPr>
          <w:rFonts w:ascii="Calibri" w:hAnsi="Calibri" w:cs="Times"/>
          <w:sz w:val="22"/>
          <w:szCs w:val="30"/>
        </w:rPr>
        <w:t xml:space="preserve">Height Clearance </w:t>
      </w:r>
      <w:proofErr w:type="gramStart"/>
      <w:r>
        <w:rPr>
          <w:rFonts w:ascii="Calibri" w:hAnsi="Calibri" w:cs="Times"/>
          <w:sz w:val="22"/>
          <w:szCs w:val="30"/>
        </w:rPr>
        <w:t>Under</w:t>
      </w:r>
      <w:proofErr w:type="gramEnd"/>
      <w:r>
        <w:rPr>
          <w:rFonts w:ascii="Calibri" w:hAnsi="Calibri" w:cs="Times"/>
          <w:sz w:val="22"/>
          <w:szCs w:val="30"/>
        </w:rPr>
        <w:t xml:space="preserve"> Overhead Structures Map</w:t>
      </w:r>
    </w:p>
    <w:p w:rsidR="00A1278A" w:rsidRDefault="00A1278A" w:rsidP="00A1278A">
      <w:pPr>
        <w:outlineLvl w:val="0"/>
        <w:rPr>
          <w:rFonts w:ascii="Calibri" w:hAnsi="Calibri" w:cs="Helvetica"/>
          <w:b/>
          <w:sz w:val="22"/>
          <w:u w:val="single"/>
        </w:rPr>
      </w:pPr>
    </w:p>
    <w:p w:rsidR="00A1278A" w:rsidRPr="001C15C7" w:rsidRDefault="00A1278A" w:rsidP="00A1278A">
      <w:pPr>
        <w:ind w:left="1440" w:hanging="720"/>
        <w:rPr>
          <w:rFonts w:ascii="Calibri" w:hAnsi="Calibri" w:cs="Calibri"/>
          <w:i/>
          <w:sz w:val="22"/>
          <w:szCs w:val="22"/>
        </w:rPr>
      </w:pPr>
      <w:r>
        <w:rPr>
          <w:rFonts w:ascii="Calibri" w:hAnsi="Calibri" w:cs="Calibri"/>
          <w:i/>
          <w:sz w:val="22"/>
          <w:szCs w:val="22"/>
        </w:rPr>
        <w:t>Note:</w:t>
      </w:r>
      <w:r>
        <w:rPr>
          <w:rFonts w:ascii="Calibri" w:hAnsi="Calibri" w:cs="Calibri"/>
          <w:i/>
          <w:sz w:val="22"/>
          <w:szCs w:val="22"/>
        </w:rPr>
        <w:tab/>
      </w:r>
      <w:r w:rsidRPr="001C15C7">
        <w:rPr>
          <w:rFonts w:ascii="Calibri" w:hAnsi="Calibri" w:cs="Calibri"/>
          <w:i/>
          <w:sz w:val="22"/>
          <w:szCs w:val="22"/>
        </w:rPr>
        <w:t>The maps and networks mentioned in this appendix are published by the Tasmania Department of State Growth, and are available on its website.</w:t>
      </w:r>
    </w:p>
    <w:p w:rsidR="00A1278A" w:rsidRPr="00C4210E" w:rsidRDefault="00A1278A" w:rsidP="00A1278A">
      <w:pPr>
        <w:outlineLvl w:val="0"/>
        <w:rPr>
          <w:rFonts w:ascii="Calibri" w:hAnsi="Calibri"/>
          <w:u w:val="single"/>
        </w:rPr>
      </w:pPr>
      <w:r>
        <w:rPr>
          <w:rFonts w:ascii="Calibri" w:hAnsi="Calibri" w:cs="Helvetica"/>
          <w:b/>
          <w:sz w:val="22"/>
          <w:u w:val="single"/>
        </w:rPr>
        <w:br w:type="page"/>
      </w:r>
      <w:r w:rsidRPr="00C4210E">
        <w:rPr>
          <w:rFonts w:ascii="Calibri" w:hAnsi="Calibri" w:cs="Helvetica"/>
          <w:b/>
          <w:sz w:val="22"/>
          <w:u w:val="single"/>
        </w:rPr>
        <w:lastRenderedPageBreak/>
        <w:t xml:space="preserve">SCHEDULE </w:t>
      </w:r>
      <w:r>
        <w:rPr>
          <w:rFonts w:ascii="Calibri" w:hAnsi="Calibri" w:cs="Helvetica"/>
          <w:b/>
          <w:sz w:val="22"/>
          <w:u w:val="single"/>
        </w:rPr>
        <w:t>5</w:t>
      </w:r>
      <w:r w:rsidRPr="00C4210E">
        <w:rPr>
          <w:rFonts w:ascii="Calibri" w:hAnsi="Calibri" w:cs="Helvetica"/>
          <w:b/>
          <w:sz w:val="22"/>
          <w:u w:val="single"/>
        </w:rPr>
        <w:t xml:space="preserve"> – VICTORIA </w:t>
      </w:r>
    </w:p>
    <w:p w:rsidR="00A1278A" w:rsidRDefault="00A1278A" w:rsidP="00A1278A">
      <w:pPr>
        <w:rPr>
          <w:rFonts w:ascii="Calibri" w:hAnsi="Calibri" w:cs="Helvetica"/>
          <w:sz w:val="22"/>
          <w:szCs w:val="22"/>
        </w:rPr>
      </w:pPr>
    </w:p>
    <w:p w:rsidR="00A1278A" w:rsidRPr="00FD20B4" w:rsidRDefault="00A1278A" w:rsidP="00A1278A">
      <w:pPr>
        <w:rPr>
          <w:rFonts w:ascii="Calibri" w:hAnsi="Calibri" w:cs="Times"/>
          <w:sz w:val="22"/>
          <w:szCs w:val="30"/>
          <w:u w:val="single"/>
        </w:rPr>
      </w:pPr>
      <w:r w:rsidRPr="00FD20B4">
        <w:rPr>
          <w:rFonts w:ascii="Calibri" w:hAnsi="Calibri" w:cs="Times"/>
          <w:sz w:val="22"/>
          <w:szCs w:val="30"/>
          <w:u w:val="single"/>
        </w:rPr>
        <w:t xml:space="preserve">Stated </w:t>
      </w:r>
      <w:r>
        <w:rPr>
          <w:rFonts w:ascii="Calibri" w:hAnsi="Calibri" w:cs="Times"/>
          <w:sz w:val="22"/>
          <w:szCs w:val="30"/>
          <w:u w:val="single"/>
        </w:rPr>
        <w:t>areas</w:t>
      </w:r>
      <w:r w:rsidRPr="00FD20B4">
        <w:rPr>
          <w:rFonts w:ascii="Calibri" w:hAnsi="Calibri" w:cs="Times"/>
          <w:sz w:val="22"/>
          <w:szCs w:val="30"/>
          <w:u w:val="single"/>
        </w:rPr>
        <w:t xml:space="preserve"> or </w:t>
      </w:r>
      <w:r>
        <w:rPr>
          <w:rFonts w:ascii="Calibri" w:hAnsi="Calibri" w:cs="Times"/>
          <w:sz w:val="22"/>
          <w:szCs w:val="30"/>
          <w:u w:val="single"/>
        </w:rPr>
        <w:t>routes</w:t>
      </w:r>
    </w:p>
    <w:p w:rsidR="00A1278A" w:rsidRDefault="00A1278A" w:rsidP="00A1278A">
      <w:pPr>
        <w:rPr>
          <w:rFonts w:ascii="Calibri" w:hAnsi="Calibri" w:cs="Times"/>
          <w:sz w:val="22"/>
          <w:szCs w:val="30"/>
        </w:rPr>
      </w:pPr>
    </w:p>
    <w:p w:rsidR="00A1278A" w:rsidRDefault="00A1278A" w:rsidP="00A1278A">
      <w:pPr>
        <w:numPr>
          <w:ilvl w:val="0"/>
          <w:numId w:val="4"/>
        </w:numPr>
        <w:rPr>
          <w:rFonts w:ascii="Calibri" w:hAnsi="Calibri" w:cs="Times"/>
          <w:sz w:val="22"/>
          <w:szCs w:val="30"/>
        </w:rPr>
      </w:pPr>
      <w:r>
        <w:rPr>
          <w:rFonts w:ascii="Calibri" w:hAnsi="Calibri" w:cs="Times"/>
          <w:sz w:val="22"/>
          <w:szCs w:val="30"/>
        </w:rPr>
        <w:t>Subject to clause 2 of this Schedule, a Vehicle Carrier may use all roads in Victoria.</w:t>
      </w:r>
    </w:p>
    <w:p w:rsidR="00A1278A" w:rsidRPr="00FD6288" w:rsidRDefault="00A1278A" w:rsidP="00A1278A">
      <w:pPr>
        <w:numPr>
          <w:ilvl w:val="0"/>
          <w:numId w:val="4"/>
        </w:numPr>
        <w:spacing w:before="240"/>
        <w:rPr>
          <w:rFonts w:ascii="Calibri" w:hAnsi="Calibri" w:cs="Times"/>
          <w:sz w:val="22"/>
          <w:szCs w:val="30"/>
        </w:rPr>
      </w:pPr>
      <w:r>
        <w:rPr>
          <w:rFonts w:ascii="Calibri" w:hAnsi="Calibri"/>
          <w:sz w:val="22"/>
          <w:szCs w:val="22"/>
        </w:rPr>
        <w:t xml:space="preserve">A Vehicle Carrier that is longer than 21.4m may only </w:t>
      </w:r>
      <w:r w:rsidRPr="004E4AF8">
        <w:rPr>
          <w:rFonts w:ascii="Calibri" w:hAnsi="Calibri"/>
          <w:sz w:val="22"/>
          <w:szCs w:val="22"/>
        </w:rPr>
        <w:t>use</w:t>
      </w:r>
      <w:r w:rsidRPr="005E5529">
        <w:rPr>
          <w:rFonts w:ascii="Calibri" w:hAnsi="Calibri"/>
          <w:sz w:val="22"/>
          <w:szCs w:val="22"/>
        </w:rPr>
        <w:t xml:space="preserve"> areas or routes stated in the document ‘</w:t>
      </w:r>
      <w:r>
        <w:rPr>
          <w:rFonts w:ascii="Calibri" w:hAnsi="Calibri" w:cs="Calibri"/>
          <w:sz w:val="22"/>
          <w:szCs w:val="22"/>
        </w:rPr>
        <w:t>Victorian Class 2 B-Double Route Access Lists</w:t>
      </w:r>
      <w:r w:rsidRPr="005E5529">
        <w:rPr>
          <w:rFonts w:ascii="Calibri" w:hAnsi="Calibri"/>
          <w:sz w:val="22"/>
          <w:szCs w:val="22"/>
        </w:rPr>
        <w:t>’</w:t>
      </w:r>
      <w:r>
        <w:rPr>
          <w:rFonts w:ascii="Calibri" w:hAnsi="Calibri"/>
          <w:sz w:val="22"/>
          <w:szCs w:val="22"/>
        </w:rPr>
        <w:t xml:space="preserve"> set out in Appendix 1 (the B-double notice).</w:t>
      </w:r>
    </w:p>
    <w:p w:rsidR="00A1278A" w:rsidRDefault="00A1278A" w:rsidP="00A1278A">
      <w:pPr>
        <w:rPr>
          <w:rFonts w:ascii="Calibri" w:hAnsi="Calibri" w:cs="Times"/>
          <w:sz w:val="22"/>
          <w:szCs w:val="30"/>
        </w:rPr>
      </w:pPr>
    </w:p>
    <w:p w:rsidR="00A1278A" w:rsidRPr="00FD20B4" w:rsidRDefault="00A1278A" w:rsidP="00A1278A">
      <w:pPr>
        <w:rPr>
          <w:rFonts w:ascii="Calibri" w:hAnsi="Calibri" w:cs="Times"/>
          <w:sz w:val="22"/>
          <w:szCs w:val="30"/>
          <w:u w:val="single"/>
        </w:rPr>
      </w:pPr>
      <w:r w:rsidRPr="00FD20B4">
        <w:rPr>
          <w:rFonts w:ascii="Calibri" w:hAnsi="Calibri" w:cs="Times"/>
          <w:sz w:val="22"/>
          <w:szCs w:val="30"/>
          <w:u w:val="single"/>
        </w:rPr>
        <w:t>State</w:t>
      </w:r>
      <w:r>
        <w:rPr>
          <w:rFonts w:ascii="Calibri" w:hAnsi="Calibri" w:cs="Times"/>
          <w:sz w:val="22"/>
          <w:szCs w:val="30"/>
          <w:u w:val="single"/>
        </w:rPr>
        <w:t>d</w:t>
      </w:r>
      <w:r w:rsidRPr="00FD20B4">
        <w:rPr>
          <w:rFonts w:ascii="Calibri" w:hAnsi="Calibri" w:cs="Times"/>
          <w:sz w:val="22"/>
          <w:szCs w:val="30"/>
          <w:u w:val="single"/>
        </w:rPr>
        <w:t xml:space="preserve"> hours o</w:t>
      </w:r>
      <w:r>
        <w:rPr>
          <w:rFonts w:ascii="Calibri" w:hAnsi="Calibri" w:cs="Times"/>
          <w:sz w:val="22"/>
          <w:szCs w:val="30"/>
          <w:u w:val="single"/>
        </w:rPr>
        <w:t>f</w:t>
      </w:r>
      <w:r w:rsidRPr="00FD20B4">
        <w:rPr>
          <w:rFonts w:ascii="Calibri" w:hAnsi="Calibri" w:cs="Times"/>
          <w:sz w:val="22"/>
          <w:szCs w:val="30"/>
          <w:u w:val="single"/>
        </w:rPr>
        <w:t xml:space="preserve"> stated days</w:t>
      </w:r>
    </w:p>
    <w:p w:rsidR="00A1278A" w:rsidRDefault="00A1278A" w:rsidP="00A1278A">
      <w:pPr>
        <w:rPr>
          <w:rFonts w:ascii="Calibri" w:hAnsi="Calibri" w:cs="Times"/>
          <w:sz w:val="22"/>
          <w:szCs w:val="30"/>
        </w:rPr>
      </w:pPr>
    </w:p>
    <w:p w:rsidR="00A1278A" w:rsidRDefault="00A1278A" w:rsidP="00A1278A">
      <w:pPr>
        <w:numPr>
          <w:ilvl w:val="0"/>
          <w:numId w:val="4"/>
        </w:numPr>
        <w:rPr>
          <w:rFonts w:ascii="Calibri" w:hAnsi="Calibri" w:cs="Times"/>
          <w:sz w:val="22"/>
          <w:szCs w:val="30"/>
        </w:rPr>
      </w:pPr>
      <w:r>
        <w:rPr>
          <w:rFonts w:ascii="Calibri" w:hAnsi="Calibri" w:cs="Times"/>
          <w:sz w:val="22"/>
          <w:szCs w:val="30"/>
        </w:rPr>
        <w:t>Subject to clause 4, a Vehicle Carrier may use the stated areas or routes at any time of the day.</w:t>
      </w:r>
    </w:p>
    <w:p w:rsidR="00A1278A" w:rsidRDefault="00A1278A" w:rsidP="00A1278A">
      <w:pPr>
        <w:ind w:left="720"/>
        <w:rPr>
          <w:rFonts w:ascii="Calibri" w:hAnsi="Calibri" w:cs="Times"/>
          <w:sz w:val="22"/>
          <w:szCs w:val="30"/>
        </w:rPr>
      </w:pPr>
    </w:p>
    <w:p w:rsidR="00A1278A" w:rsidRPr="00B00C3F" w:rsidRDefault="00A1278A" w:rsidP="00A1278A">
      <w:pPr>
        <w:numPr>
          <w:ilvl w:val="0"/>
          <w:numId w:val="4"/>
        </w:numPr>
        <w:rPr>
          <w:rFonts w:ascii="Calibri" w:hAnsi="Calibri" w:cs="Times"/>
          <w:sz w:val="22"/>
          <w:szCs w:val="30"/>
        </w:rPr>
      </w:pPr>
      <w:r w:rsidRPr="00620060">
        <w:rPr>
          <w:rFonts w:ascii="Calibri" w:hAnsi="Calibri" w:cs="Times"/>
          <w:sz w:val="22"/>
          <w:szCs w:val="30"/>
        </w:rPr>
        <w:t xml:space="preserve">A </w:t>
      </w:r>
      <w:r>
        <w:rPr>
          <w:rFonts w:ascii="Calibri" w:hAnsi="Calibri" w:cs="Times"/>
          <w:sz w:val="22"/>
          <w:szCs w:val="30"/>
        </w:rPr>
        <w:t xml:space="preserve">Vehicle </w:t>
      </w:r>
      <w:r w:rsidRPr="00620060">
        <w:rPr>
          <w:rFonts w:ascii="Calibri" w:hAnsi="Calibri" w:cs="Times"/>
          <w:sz w:val="22"/>
          <w:szCs w:val="30"/>
        </w:rPr>
        <w:t xml:space="preserve">Carrier that is </w:t>
      </w:r>
      <w:proofErr w:type="spellStart"/>
      <w:r w:rsidRPr="00620060">
        <w:rPr>
          <w:rFonts w:ascii="Calibri" w:hAnsi="Calibri" w:cs="Times"/>
          <w:sz w:val="22"/>
          <w:szCs w:val="30"/>
        </w:rPr>
        <w:t>authorised</w:t>
      </w:r>
      <w:proofErr w:type="spellEnd"/>
      <w:r w:rsidRPr="00620060">
        <w:rPr>
          <w:rFonts w:ascii="Calibri" w:hAnsi="Calibri" w:cs="Times"/>
          <w:sz w:val="22"/>
          <w:szCs w:val="30"/>
        </w:rPr>
        <w:t xml:space="preserve"> to us</w:t>
      </w:r>
      <w:r>
        <w:rPr>
          <w:rFonts w:ascii="Calibri" w:hAnsi="Calibri" w:cs="Times"/>
          <w:sz w:val="22"/>
          <w:szCs w:val="30"/>
        </w:rPr>
        <w:t>e the areas or routes in the B-d</w:t>
      </w:r>
      <w:r w:rsidRPr="00620060">
        <w:rPr>
          <w:rFonts w:ascii="Calibri" w:hAnsi="Calibri" w:cs="Times"/>
          <w:sz w:val="22"/>
          <w:szCs w:val="30"/>
        </w:rPr>
        <w:t>ouble notice must do so in accordance with any restrictions on the hours and days of o</w:t>
      </w:r>
      <w:r>
        <w:rPr>
          <w:rFonts w:ascii="Calibri" w:hAnsi="Calibri" w:cs="Times"/>
          <w:sz w:val="22"/>
          <w:szCs w:val="30"/>
        </w:rPr>
        <w:t>peration specified in the B-d</w:t>
      </w:r>
      <w:r w:rsidRPr="00620060">
        <w:rPr>
          <w:rFonts w:ascii="Calibri" w:hAnsi="Calibri" w:cs="Times"/>
          <w:sz w:val="22"/>
          <w:szCs w:val="30"/>
        </w:rPr>
        <w:t>ouble notice.</w:t>
      </w:r>
    </w:p>
    <w:p w:rsidR="00A1278A" w:rsidRDefault="00A1278A" w:rsidP="00A1278A">
      <w:pPr>
        <w:rPr>
          <w:rFonts w:ascii="Calibri" w:hAnsi="Calibri" w:cs="Times"/>
          <w:sz w:val="22"/>
          <w:szCs w:val="30"/>
        </w:rPr>
      </w:pPr>
    </w:p>
    <w:p w:rsidR="00A1278A" w:rsidRPr="00FD20B4" w:rsidRDefault="00A1278A" w:rsidP="00A1278A">
      <w:pPr>
        <w:rPr>
          <w:rFonts w:ascii="Calibri" w:hAnsi="Calibri" w:cs="Times"/>
          <w:sz w:val="22"/>
          <w:szCs w:val="30"/>
          <w:u w:val="single"/>
        </w:rPr>
      </w:pPr>
      <w:r w:rsidRPr="00FD20B4">
        <w:rPr>
          <w:rFonts w:ascii="Calibri" w:hAnsi="Calibri" w:cs="Times"/>
          <w:sz w:val="22"/>
          <w:szCs w:val="30"/>
          <w:u w:val="single"/>
        </w:rPr>
        <w:t>Conditions</w:t>
      </w:r>
    </w:p>
    <w:p w:rsidR="00A1278A" w:rsidRDefault="00A1278A" w:rsidP="00A1278A">
      <w:pPr>
        <w:rPr>
          <w:rFonts w:ascii="Calibri" w:hAnsi="Calibri" w:cs="Times"/>
          <w:sz w:val="22"/>
          <w:szCs w:val="30"/>
        </w:rPr>
      </w:pPr>
    </w:p>
    <w:p w:rsidR="00A1278A" w:rsidRPr="00255D8E" w:rsidRDefault="00A1278A" w:rsidP="00A1278A">
      <w:pPr>
        <w:numPr>
          <w:ilvl w:val="0"/>
          <w:numId w:val="4"/>
        </w:numPr>
        <w:rPr>
          <w:rFonts w:ascii="Calibri" w:hAnsi="Calibri" w:cs="Calibri"/>
          <w:sz w:val="22"/>
          <w:szCs w:val="20"/>
        </w:rPr>
      </w:pPr>
      <w:r w:rsidRPr="00255D8E">
        <w:rPr>
          <w:rFonts w:ascii="Calibri" w:hAnsi="Calibri" w:cs="Calibri"/>
          <w:sz w:val="22"/>
          <w:szCs w:val="20"/>
        </w:rPr>
        <w:t xml:space="preserve">A </w:t>
      </w:r>
      <w:r>
        <w:rPr>
          <w:rFonts w:ascii="Calibri" w:hAnsi="Calibri" w:cs="Calibri"/>
          <w:sz w:val="22"/>
          <w:szCs w:val="20"/>
        </w:rPr>
        <w:t xml:space="preserve">Vehicle </w:t>
      </w:r>
      <w:r w:rsidRPr="00255D8E">
        <w:rPr>
          <w:rFonts w:ascii="Calibri" w:hAnsi="Calibri" w:cs="Calibri"/>
          <w:sz w:val="22"/>
          <w:szCs w:val="20"/>
        </w:rPr>
        <w:t xml:space="preserve">Carrier that is </w:t>
      </w:r>
      <w:proofErr w:type="spellStart"/>
      <w:r>
        <w:rPr>
          <w:rFonts w:ascii="Calibri" w:hAnsi="Calibri" w:cs="Calibri"/>
          <w:sz w:val="22"/>
          <w:szCs w:val="20"/>
        </w:rPr>
        <w:t>authorised</w:t>
      </w:r>
      <w:proofErr w:type="spellEnd"/>
      <w:r>
        <w:rPr>
          <w:rFonts w:ascii="Calibri" w:hAnsi="Calibri" w:cs="Calibri"/>
          <w:sz w:val="22"/>
          <w:szCs w:val="20"/>
        </w:rPr>
        <w:t xml:space="preserve"> to use the areas or routes in the B-double notice </w:t>
      </w:r>
      <w:r w:rsidRPr="00255D8E">
        <w:rPr>
          <w:rFonts w:ascii="Calibri" w:hAnsi="Calibri" w:cs="Calibri"/>
          <w:sz w:val="22"/>
          <w:szCs w:val="20"/>
        </w:rPr>
        <w:t xml:space="preserve">must comply with any relevant conditions set out in the B-double notice. </w:t>
      </w:r>
    </w:p>
    <w:p w:rsidR="00A1278A" w:rsidRPr="00B00C3F" w:rsidRDefault="00A1278A" w:rsidP="00A1278A">
      <w:pPr>
        <w:ind w:left="720"/>
        <w:rPr>
          <w:rFonts w:ascii="Calibri" w:hAnsi="Calibri" w:cs="Calibri"/>
          <w:sz w:val="22"/>
          <w:szCs w:val="22"/>
        </w:rPr>
      </w:pPr>
    </w:p>
    <w:p w:rsidR="00A1278A" w:rsidRPr="00CE3657" w:rsidRDefault="00A1278A" w:rsidP="00A1278A">
      <w:pPr>
        <w:numPr>
          <w:ilvl w:val="0"/>
          <w:numId w:val="4"/>
        </w:numPr>
        <w:rPr>
          <w:rFonts w:ascii="Calibri" w:hAnsi="Calibri" w:cs="Helvetica"/>
          <w:sz w:val="22"/>
          <w:szCs w:val="22"/>
        </w:rPr>
      </w:pPr>
      <w:r w:rsidRPr="00CE3657">
        <w:rPr>
          <w:rFonts w:ascii="Calibri" w:hAnsi="Calibri" w:cs="Helvetica"/>
          <w:sz w:val="22"/>
          <w:szCs w:val="22"/>
        </w:rPr>
        <w:t xml:space="preserve">A Vehicle Carrier that, together with its load, is not longer than </w:t>
      </w:r>
      <w:proofErr w:type="gramStart"/>
      <w:r w:rsidRPr="00CE3657">
        <w:rPr>
          <w:rFonts w:ascii="Calibri" w:hAnsi="Calibri" w:cs="Helvetica"/>
          <w:sz w:val="22"/>
          <w:szCs w:val="22"/>
        </w:rPr>
        <w:t>21.4m,</w:t>
      </w:r>
      <w:proofErr w:type="gramEnd"/>
      <w:r w:rsidRPr="00CE3657">
        <w:rPr>
          <w:rFonts w:ascii="Calibri" w:hAnsi="Calibri" w:cs="Helvetica"/>
          <w:sz w:val="22"/>
          <w:szCs w:val="22"/>
        </w:rPr>
        <w:t xml:space="preserve"> must be no longer than 19m when </w:t>
      </w:r>
      <w:proofErr w:type="spellStart"/>
      <w:r w:rsidRPr="00CE3657">
        <w:rPr>
          <w:rFonts w:ascii="Calibri" w:hAnsi="Calibri" w:cs="Helvetica"/>
          <w:sz w:val="22"/>
          <w:szCs w:val="22"/>
        </w:rPr>
        <w:t>unladen</w:t>
      </w:r>
      <w:proofErr w:type="spellEnd"/>
      <w:r w:rsidRPr="00CE3657">
        <w:rPr>
          <w:rFonts w:ascii="Calibri" w:hAnsi="Calibri" w:cs="Helvetica"/>
          <w:sz w:val="22"/>
          <w:szCs w:val="22"/>
        </w:rPr>
        <w:t>.</w:t>
      </w:r>
    </w:p>
    <w:p w:rsidR="00A1278A" w:rsidRDefault="00A1278A" w:rsidP="00A1278A">
      <w:pPr>
        <w:rPr>
          <w:rFonts w:ascii="Calibri" w:hAnsi="Calibri" w:cs="Calibri"/>
          <w:sz w:val="18"/>
          <w:szCs w:val="18"/>
        </w:rPr>
      </w:pPr>
    </w:p>
    <w:p w:rsidR="00A1278A" w:rsidRDefault="00A1278A" w:rsidP="00A1278A">
      <w:pPr>
        <w:ind w:left="720"/>
        <w:rPr>
          <w:rFonts w:ascii="Calibri" w:hAnsi="Calibri" w:cs="Calibri"/>
          <w:b/>
          <w:sz w:val="22"/>
          <w:szCs w:val="22"/>
        </w:rPr>
      </w:pPr>
    </w:p>
    <w:p w:rsidR="00A1278A" w:rsidRDefault="00A1278A" w:rsidP="00A1278A">
      <w:pPr>
        <w:ind w:left="720"/>
        <w:rPr>
          <w:rFonts w:ascii="Calibri" w:hAnsi="Calibri" w:cs="Calibri"/>
          <w:b/>
          <w:sz w:val="22"/>
          <w:szCs w:val="22"/>
        </w:rPr>
      </w:pPr>
    </w:p>
    <w:p w:rsidR="00A1278A" w:rsidRPr="005028BE" w:rsidRDefault="00A1278A" w:rsidP="00A1278A">
      <w:pPr>
        <w:ind w:left="720"/>
        <w:rPr>
          <w:rFonts w:ascii="Calibri" w:hAnsi="Calibri" w:cs="Calibri"/>
          <w:b/>
          <w:sz w:val="22"/>
          <w:szCs w:val="22"/>
        </w:rPr>
      </w:pPr>
      <w:r w:rsidRPr="005028BE">
        <w:rPr>
          <w:rFonts w:ascii="Calibri" w:hAnsi="Calibri" w:cs="Calibri"/>
          <w:b/>
          <w:sz w:val="22"/>
          <w:szCs w:val="22"/>
        </w:rPr>
        <w:t>Appendix 1</w:t>
      </w:r>
    </w:p>
    <w:p w:rsidR="00A1278A" w:rsidRDefault="00A1278A" w:rsidP="00A1278A">
      <w:pPr>
        <w:ind w:left="720"/>
        <w:rPr>
          <w:rFonts w:ascii="Calibri" w:hAnsi="Calibri" w:cs="Calibri"/>
          <w:sz w:val="22"/>
          <w:szCs w:val="22"/>
        </w:rPr>
      </w:pPr>
    </w:p>
    <w:p w:rsidR="00A1278A" w:rsidRDefault="00A1278A" w:rsidP="00A1278A">
      <w:pPr>
        <w:ind w:left="720"/>
        <w:rPr>
          <w:rFonts w:ascii="Calibri" w:hAnsi="Calibri" w:cs="Calibri"/>
          <w:sz w:val="22"/>
          <w:szCs w:val="22"/>
        </w:rPr>
      </w:pPr>
      <w:r w:rsidRPr="00DF24DA">
        <w:rPr>
          <w:rFonts w:ascii="Calibri" w:hAnsi="Calibri" w:cs="Calibri"/>
          <w:sz w:val="22"/>
          <w:szCs w:val="22"/>
        </w:rPr>
        <w:t xml:space="preserve">Victorian Class 2 B-Double </w:t>
      </w:r>
      <w:r>
        <w:rPr>
          <w:rFonts w:ascii="Calibri" w:hAnsi="Calibri" w:cs="Calibri"/>
          <w:sz w:val="22"/>
          <w:szCs w:val="22"/>
        </w:rPr>
        <w:t>Access Maps</w:t>
      </w:r>
    </w:p>
    <w:p w:rsidR="00A1278A" w:rsidRDefault="00A1278A" w:rsidP="00A1278A">
      <w:pPr>
        <w:ind w:left="720"/>
        <w:rPr>
          <w:rFonts w:ascii="Calibri" w:hAnsi="Calibri" w:cs="Calibri"/>
          <w:sz w:val="22"/>
          <w:szCs w:val="22"/>
        </w:rPr>
      </w:pPr>
    </w:p>
    <w:p w:rsidR="00A1278A" w:rsidRPr="001C15C7" w:rsidRDefault="00A1278A" w:rsidP="00A1278A">
      <w:pPr>
        <w:ind w:left="1440" w:hanging="720"/>
        <w:rPr>
          <w:rFonts w:ascii="Calibri" w:hAnsi="Calibri" w:cs="Calibri"/>
          <w:sz w:val="22"/>
          <w:szCs w:val="22"/>
        </w:rPr>
      </w:pPr>
      <w:r w:rsidRPr="001C15C7">
        <w:rPr>
          <w:rFonts w:ascii="Calibri" w:hAnsi="Calibri" w:cs="Calibri"/>
          <w:sz w:val="22"/>
          <w:szCs w:val="22"/>
        </w:rPr>
        <w:t>N</w:t>
      </w:r>
      <w:r>
        <w:rPr>
          <w:rFonts w:ascii="Calibri" w:hAnsi="Calibri" w:cs="Calibri"/>
          <w:sz w:val="22"/>
          <w:szCs w:val="22"/>
        </w:rPr>
        <w:t>ote:</w:t>
      </w:r>
      <w:r>
        <w:rPr>
          <w:rFonts w:ascii="Calibri" w:hAnsi="Calibri" w:cs="Calibri"/>
          <w:sz w:val="22"/>
          <w:szCs w:val="22"/>
        </w:rPr>
        <w:tab/>
        <w:t>N</w:t>
      </w:r>
      <w:r w:rsidRPr="001C15C7">
        <w:rPr>
          <w:rFonts w:ascii="Calibri" w:hAnsi="Calibri" w:cs="Calibri"/>
          <w:sz w:val="22"/>
          <w:szCs w:val="22"/>
        </w:rPr>
        <w:t>etworks mentioned in this appendix are published by the VicRoads, and are available on its website.</w:t>
      </w:r>
    </w:p>
    <w:p w:rsidR="00A1278A" w:rsidRPr="00E0714E" w:rsidRDefault="00A1278A" w:rsidP="00A1278A">
      <w:pPr>
        <w:ind w:left="720"/>
        <w:rPr>
          <w:rFonts w:ascii="Calibri" w:hAnsi="Calibri" w:cs="Calibri"/>
          <w:sz w:val="22"/>
          <w:szCs w:val="22"/>
        </w:rPr>
      </w:pPr>
    </w:p>
    <w:p w:rsidR="00A1278A" w:rsidRDefault="00A1278A" w:rsidP="00A1278A">
      <w:pPr>
        <w:rPr>
          <w:rFonts w:ascii="Calibri" w:hAnsi="Calibri" w:cs="Times"/>
          <w:sz w:val="22"/>
          <w:szCs w:val="30"/>
        </w:rPr>
      </w:pPr>
    </w:p>
    <w:p w:rsidR="00A1278A" w:rsidRDefault="00A1278A" w:rsidP="00A1278A">
      <w:pPr>
        <w:rPr>
          <w:rFonts w:ascii="Calibri" w:hAnsi="Calibri" w:cs="Calibri"/>
          <w:b/>
          <w:sz w:val="22"/>
          <w:szCs w:val="20"/>
          <w:u w:val="single"/>
        </w:rPr>
      </w:pPr>
    </w:p>
    <w:p w:rsidR="00A1278A" w:rsidRDefault="00A1278A" w:rsidP="00A1278A">
      <w:pPr>
        <w:rPr>
          <w:rFonts w:ascii="Calibri" w:hAnsi="Calibri" w:cs="Calibri"/>
          <w:b/>
          <w:sz w:val="22"/>
          <w:szCs w:val="20"/>
          <w:u w:val="single"/>
        </w:rPr>
      </w:pPr>
    </w:p>
    <w:p w:rsidR="00A1278A" w:rsidRPr="00A1278A" w:rsidRDefault="00A1278A" w:rsidP="00424B97"/>
    <w:sectPr w:rsidR="00A1278A" w:rsidRPr="00A1278A" w:rsidSect="008E4F6C">
      <w:footerReference w:type="default" r:id="rId10"/>
      <w:headerReference w:type="first" r:id="rId11"/>
      <w:footerReference w:type="first" r:id="rId12"/>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F6C" w:rsidRDefault="008E4F6C" w:rsidP="003A707F">
      <w:r>
        <w:separator/>
      </w:r>
    </w:p>
  </w:endnote>
  <w:endnote w:type="continuationSeparator" w:id="0">
    <w:p w:rsidR="008E4F6C" w:rsidRDefault="008E4F6C" w:rsidP="003A7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2"/>
        <w:szCs w:val="22"/>
      </w:rPr>
      <w:id w:val="1105855207"/>
      <w:docPartObj>
        <w:docPartGallery w:val="Page Numbers (Top of Page)"/>
        <w:docPartUnique/>
      </w:docPartObj>
    </w:sdtPr>
    <w:sdtEndPr/>
    <w:sdtContent>
      <w:p w:rsidR="00A1278A" w:rsidRDefault="00A1278A" w:rsidP="00A1278A">
        <w:pPr>
          <w:pStyle w:val="Footer"/>
          <w:jc w:val="right"/>
          <w:rPr>
            <w:rFonts w:asciiTheme="minorHAnsi" w:hAnsiTheme="minorHAnsi"/>
            <w:sz w:val="22"/>
            <w:szCs w:val="22"/>
          </w:rPr>
        </w:pPr>
      </w:p>
      <w:p w:rsidR="00A1278A" w:rsidRDefault="00A1278A" w:rsidP="00A1278A">
        <w:pPr>
          <w:pStyle w:val="Footer"/>
          <w:jc w:val="right"/>
          <w:rPr>
            <w:rFonts w:asciiTheme="minorHAnsi" w:hAnsiTheme="minorHAnsi"/>
            <w:sz w:val="22"/>
            <w:szCs w:val="22"/>
          </w:rPr>
        </w:pPr>
        <w:r w:rsidRPr="00A1278A">
          <w:rPr>
            <w:rFonts w:asciiTheme="minorHAnsi" w:hAnsiTheme="minorHAnsi"/>
            <w:sz w:val="22"/>
            <w:szCs w:val="22"/>
          </w:rPr>
          <w:t xml:space="preserve">National Class 2 4.6m high and/or 25m Long Vehicle Carrier </w:t>
        </w:r>
        <w:proofErr w:type="spellStart"/>
        <w:r w:rsidRPr="00A1278A">
          <w:rPr>
            <w:rFonts w:asciiTheme="minorHAnsi" w:hAnsiTheme="minorHAnsi"/>
            <w:sz w:val="22"/>
            <w:szCs w:val="22"/>
          </w:rPr>
          <w:t>Authorisation</w:t>
        </w:r>
        <w:proofErr w:type="spellEnd"/>
        <w:r w:rsidRPr="00A1278A">
          <w:rPr>
            <w:rFonts w:asciiTheme="minorHAnsi" w:hAnsiTheme="minorHAnsi"/>
            <w:sz w:val="22"/>
            <w:szCs w:val="22"/>
          </w:rPr>
          <w:t xml:space="preserve"> Notice 2020 (No.1)</w:t>
        </w:r>
      </w:p>
      <w:p w:rsidR="00A1278A" w:rsidRPr="00A1278A" w:rsidRDefault="00A1278A" w:rsidP="00A1278A">
        <w:pPr>
          <w:pStyle w:val="Footer"/>
          <w:jc w:val="right"/>
          <w:rPr>
            <w:rFonts w:asciiTheme="minorHAnsi" w:hAnsiTheme="minorHAnsi"/>
            <w:sz w:val="22"/>
            <w:szCs w:val="22"/>
          </w:rPr>
        </w:pPr>
        <w:r w:rsidRPr="00A1278A">
          <w:rPr>
            <w:rFonts w:asciiTheme="minorHAnsi" w:hAnsiTheme="minorHAnsi"/>
            <w:sz w:val="22"/>
            <w:szCs w:val="22"/>
          </w:rPr>
          <w:t xml:space="preserve">Page </w:t>
        </w:r>
        <w:r w:rsidRPr="00A1278A">
          <w:rPr>
            <w:rFonts w:asciiTheme="minorHAnsi" w:hAnsiTheme="minorHAnsi"/>
            <w:b/>
            <w:bCs/>
            <w:sz w:val="22"/>
            <w:szCs w:val="22"/>
          </w:rPr>
          <w:fldChar w:fldCharType="begin"/>
        </w:r>
        <w:r w:rsidRPr="00A1278A">
          <w:rPr>
            <w:rFonts w:asciiTheme="minorHAnsi" w:hAnsiTheme="minorHAnsi"/>
            <w:b/>
            <w:bCs/>
            <w:sz w:val="22"/>
            <w:szCs w:val="22"/>
          </w:rPr>
          <w:instrText xml:space="preserve"> PAGE </w:instrText>
        </w:r>
        <w:r w:rsidRPr="00A1278A">
          <w:rPr>
            <w:rFonts w:asciiTheme="minorHAnsi" w:hAnsiTheme="minorHAnsi"/>
            <w:b/>
            <w:bCs/>
            <w:sz w:val="22"/>
            <w:szCs w:val="22"/>
          </w:rPr>
          <w:fldChar w:fldCharType="separate"/>
        </w:r>
        <w:r w:rsidR="00000180">
          <w:rPr>
            <w:rFonts w:asciiTheme="minorHAnsi" w:hAnsiTheme="minorHAnsi"/>
            <w:b/>
            <w:bCs/>
            <w:noProof/>
            <w:sz w:val="22"/>
            <w:szCs w:val="22"/>
          </w:rPr>
          <w:t>8</w:t>
        </w:r>
        <w:r w:rsidRPr="00A1278A">
          <w:rPr>
            <w:rFonts w:asciiTheme="minorHAnsi" w:hAnsiTheme="minorHAnsi"/>
            <w:b/>
            <w:bCs/>
            <w:sz w:val="22"/>
            <w:szCs w:val="22"/>
          </w:rPr>
          <w:fldChar w:fldCharType="end"/>
        </w:r>
        <w:r w:rsidRPr="00A1278A">
          <w:rPr>
            <w:rFonts w:asciiTheme="minorHAnsi" w:hAnsiTheme="minorHAnsi"/>
            <w:sz w:val="22"/>
            <w:szCs w:val="22"/>
          </w:rPr>
          <w:t xml:space="preserve"> of </w:t>
        </w:r>
        <w:r w:rsidRPr="00A1278A">
          <w:rPr>
            <w:rFonts w:asciiTheme="minorHAnsi" w:hAnsiTheme="minorHAnsi"/>
            <w:b/>
            <w:bCs/>
            <w:sz w:val="22"/>
            <w:szCs w:val="22"/>
          </w:rPr>
          <w:fldChar w:fldCharType="begin"/>
        </w:r>
        <w:r w:rsidRPr="00A1278A">
          <w:rPr>
            <w:rFonts w:asciiTheme="minorHAnsi" w:hAnsiTheme="minorHAnsi"/>
            <w:b/>
            <w:bCs/>
            <w:sz w:val="22"/>
            <w:szCs w:val="22"/>
          </w:rPr>
          <w:instrText xml:space="preserve"> NUMPAGES  </w:instrText>
        </w:r>
        <w:r w:rsidRPr="00A1278A">
          <w:rPr>
            <w:rFonts w:asciiTheme="minorHAnsi" w:hAnsiTheme="minorHAnsi"/>
            <w:b/>
            <w:bCs/>
            <w:sz w:val="22"/>
            <w:szCs w:val="22"/>
          </w:rPr>
          <w:fldChar w:fldCharType="separate"/>
        </w:r>
        <w:r w:rsidR="00000180">
          <w:rPr>
            <w:rFonts w:asciiTheme="minorHAnsi" w:hAnsiTheme="minorHAnsi"/>
            <w:b/>
            <w:bCs/>
            <w:noProof/>
            <w:sz w:val="22"/>
            <w:szCs w:val="22"/>
          </w:rPr>
          <w:t>8</w:t>
        </w:r>
        <w:r w:rsidRPr="00A1278A">
          <w:rPr>
            <w:rFonts w:asciiTheme="minorHAnsi" w:hAnsiTheme="minorHAnsi"/>
            <w:b/>
            <w:bCs/>
            <w:sz w:val="22"/>
            <w:szCs w:val="2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2"/>
        <w:szCs w:val="22"/>
      </w:rPr>
      <w:id w:val="-65259616"/>
      <w:docPartObj>
        <w:docPartGallery w:val="Page Numbers (Bottom of Page)"/>
        <w:docPartUnique/>
      </w:docPartObj>
    </w:sdtPr>
    <w:sdtEndPr/>
    <w:sdtContent>
      <w:sdt>
        <w:sdtPr>
          <w:rPr>
            <w:rFonts w:asciiTheme="minorHAnsi" w:hAnsiTheme="minorHAnsi"/>
            <w:sz w:val="22"/>
            <w:szCs w:val="22"/>
          </w:rPr>
          <w:id w:val="860082579"/>
          <w:docPartObj>
            <w:docPartGallery w:val="Page Numbers (Top of Page)"/>
            <w:docPartUnique/>
          </w:docPartObj>
        </w:sdtPr>
        <w:sdtEndPr/>
        <w:sdtContent>
          <w:p w:rsidR="00A1278A" w:rsidRDefault="00A1278A" w:rsidP="00A1278A">
            <w:pPr>
              <w:pStyle w:val="Footer"/>
              <w:jc w:val="right"/>
              <w:rPr>
                <w:rFonts w:asciiTheme="minorHAnsi" w:hAnsiTheme="minorHAnsi"/>
                <w:sz w:val="22"/>
                <w:szCs w:val="22"/>
              </w:rPr>
            </w:pPr>
          </w:p>
          <w:p w:rsidR="00A1278A" w:rsidRDefault="00A1278A" w:rsidP="00A1278A">
            <w:pPr>
              <w:pStyle w:val="Footer"/>
              <w:jc w:val="right"/>
              <w:rPr>
                <w:rFonts w:asciiTheme="minorHAnsi" w:hAnsiTheme="minorHAnsi"/>
                <w:sz w:val="22"/>
                <w:szCs w:val="22"/>
              </w:rPr>
            </w:pPr>
            <w:r w:rsidRPr="00A1278A">
              <w:rPr>
                <w:rFonts w:asciiTheme="minorHAnsi" w:hAnsiTheme="minorHAnsi"/>
                <w:sz w:val="22"/>
                <w:szCs w:val="22"/>
              </w:rPr>
              <w:t xml:space="preserve">National Class 2 4.6m high and/or 25m Long Vehicle Carrier </w:t>
            </w:r>
            <w:proofErr w:type="spellStart"/>
            <w:r w:rsidRPr="00A1278A">
              <w:rPr>
                <w:rFonts w:asciiTheme="minorHAnsi" w:hAnsiTheme="minorHAnsi"/>
                <w:sz w:val="22"/>
                <w:szCs w:val="22"/>
              </w:rPr>
              <w:t>Authorisation</w:t>
            </w:r>
            <w:proofErr w:type="spellEnd"/>
            <w:r w:rsidRPr="00A1278A">
              <w:rPr>
                <w:rFonts w:asciiTheme="minorHAnsi" w:hAnsiTheme="minorHAnsi"/>
                <w:sz w:val="22"/>
                <w:szCs w:val="22"/>
              </w:rPr>
              <w:t xml:space="preserve"> Notice 2020 (No.1)</w:t>
            </w:r>
          </w:p>
          <w:p w:rsidR="00A1278A" w:rsidRPr="00A1278A" w:rsidRDefault="00A1278A" w:rsidP="00A1278A">
            <w:pPr>
              <w:pStyle w:val="Footer"/>
              <w:jc w:val="right"/>
              <w:rPr>
                <w:rFonts w:asciiTheme="minorHAnsi" w:hAnsiTheme="minorHAnsi"/>
                <w:sz w:val="22"/>
                <w:szCs w:val="22"/>
              </w:rPr>
            </w:pPr>
            <w:r w:rsidRPr="00A1278A">
              <w:rPr>
                <w:rFonts w:asciiTheme="minorHAnsi" w:hAnsiTheme="minorHAnsi"/>
                <w:sz w:val="22"/>
                <w:szCs w:val="22"/>
              </w:rPr>
              <w:t xml:space="preserve">Page </w:t>
            </w:r>
            <w:r w:rsidRPr="00A1278A">
              <w:rPr>
                <w:rFonts w:asciiTheme="minorHAnsi" w:hAnsiTheme="minorHAnsi"/>
                <w:b/>
                <w:bCs/>
                <w:sz w:val="22"/>
                <w:szCs w:val="22"/>
              </w:rPr>
              <w:fldChar w:fldCharType="begin"/>
            </w:r>
            <w:r w:rsidRPr="00A1278A">
              <w:rPr>
                <w:rFonts w:asciiTheme="minorHAnsi" w:hAnsiTheme="minorHAnsi"/>
                <w:b/>
                <w:bCs/>
                <w:sz w:val="22"/>
                <w:szCs w:val="22"/>
              </w:rPr>
              <w:instrText xml:space="preserve"> PAGE </w:instrText>
            </w:r>
            <w:r w:rsidRPr="00A1278A">
              <w:rPr>
                <w:rFonts w:asciiTheme="minorHAnsi" w:hAnsiTheme="minorHAnsi"/>
                <w:b/>
                <w:bCs/>
                <w:sz w:val="22"/>
                <w:szCs w:val="22"/>
              </w:rPr>
              <w:fldChar w:fldCharType="separate"/>
            </w:r>
            <w:r w:rsidR="00000180">
              <w:rPr>
                <w:rFonts w:asciiTheme="minorHAnsi" w:hAnsiTheme="minorHAnsi"/>
                <w:b/>
                <w:bCs/>
                <w:noProof/>
                <w:sz w:val="22"/>
                <w:szCs w:val="22"/>
              </w:rPr>
              <w:t>1</w:t>
            </w:r>
            <w:r w:rsidRPr="00A1278A">
              <w:rPr>
                <w:rFonts w:asciiTheme="minorHAnsi" w:hAnsiTheme="minorHAnsi"/>
                <w:b/>
                <w:bCs/>
                <w:sz w:val="22"/>
                <w:szCs w:val="22"/>
              </w:rPr>
              <w:fldChar w:fldCharType="end"/>
            </w:r>
            <w:r w:rsidRPr="00A1278A">
              <w:rPr>
                <w:rFonts w:asciiTheme="minorHAnsi" w:hAnsiTheme="minorHAnsi"/>
                <w:sz w:val="22"/>
                <w:szCs w:val="22"/>
              </w:rPr>
              <w:t xml:space="preserve"> of </w:t>
            </w:r>
            <w:r w:rsidRPr="00A1278A">
              <w:rPr>
                <w:rFonts w:asciiTheme="minorHAnsi" w:hAnsiTheme="minorHAnsi"/>
                <w:b/>
                <w:bCs/>
                <w:sz w:val="22"/>
                <w:szCs w:val="22"/>
              </w:rPr>
              <w:fldChar w:fldCharType="begin"/>
            </w:r>
            <w:r w:rsidRPr="00A1278A">
              <w:rPr>
                <w:rFonts w:asciiTheme="minorHAnsi" w:hAnsiTheme="minorHAnsi"/>
                <w:b/>
                <w:bCs/>
                <w:sz w:val="22"/>
                <w:szCs w:val="22"/>
              </w:rPr>
              <w:instrText xml:space="preserve"> NUMPAGES  </w:instrText>
            </w:r>
            <w:r w:rsidRPr="00A1278A">
              <w:rPr>
                <w:rFonts w:asciiTheme="minorHAnsi" w:hAnsiTheme="minorHAnsi"/>
                <w:b/>
                <w:bCs/>
                <w:sz w:val="22"/>
                <w:szCs w:val="22"/>
              </w:rPr>
              <w:fldChar w:fldCharType="separate"/>
            </w:r>
            <w:r w:rsidR="00000180">
              <w:rPr>
                <w:rFonts w:asciiTheme="minorHAnsi" w:hAnsiTheme="minorHAnsi"/>
                <w:b/>
                <w:bCs/>
                <w:noProof/>
                <w:sz w:val="22"/>
                <w:szCs w:val="22"/>
              </w:rPr>
              <w:t>8</w:t>
            </w:r>
            <w:r w:rsidRPr="00A1278A">
              <w:rPr>
                <w:rFonts w:asciiTheme="minorHAnsi" w:hAnsiTheme="minorHAnsi"/>
                <w:b/>
                <w:bCs/>
                <w:sz w:val="22"/>
                <w:szCs w:val="22"/>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F6C" w:rsidRDefault="008E4F6C" w:rsidP="003A707F">
      <w:r>
        <w:separator/>
      </w:r>
    </w:p>
  </w:footnote>
  <w:footnote w:type="continuationSeparator" w:id="0">
    <w:p w:rsidR="008E4F6C" w:rsidRDefault="008E4F6C" w:rsidP="003A70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ind w:left="-51"/>
            <w:rPr>
              <w:rFonts w:ascii="Arial" w:hAnsi="Arial"/>
              <w:sz w:val="12"/>
            </w:rPr>
          </w:pPr>
          <w:bookmarkStart w:id="1" w:name="OLE_LINK2"/>
          <w:r>
            <w:rPr>
              <w:rFonts w:ascii="Arial" w:hAnsi="Arial"/>
              <w:noProof/>
              <w:sz w:val="12"/>
              <w:lang w:val="en-AU" w:eastAsia="en-AU"/>
            </w:rPr>
            <w:drawing>
              <wp:inline distT="0" distB="0" distL="0" distR="0" wp14:anchorId="14ED7543" wp14:editId="74B83D9D">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jc w:val="right"/>
            <w:rPr>
              <w:rFonts w:ascii="Arial" w:hAnsi="Arial" w:cs="Arial"/>
              <w:b/>
            </w:rPr>
          </w:pPr>
          <w:r w:rsidRPr="00840A06">
            <w:rPr>
              <w:rFonts w:ascii="Arial" w:hAnsi="Arial" w:cs="Arial"/>
              <w:b/>
            </w:rPr>
            <w:t>GOVERNMENT NOTICES</w:t>
          </w:r>
        </w:p>
      </w:tc>
    </w:tr>
    <w:bookmarkEnd w:id="1"/>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2101D"/>
    <w:multiLevelType w:val="hybridMultilevel"/>
    <w:tmpl w:val="96FCDFB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C470216"/>
    <w:multiLevelType w:val="hybridMultilevel"/>
    <w:tmpl w:val="540E35E0"/>
    <w:lvl w:ilvl="0" w:tplc="DAD4B3E4">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2">
    <w:nsid w:val="304332F2"/>
    <w:multiLevelType w:val="hybridMultilevel"/>
    <w:tmpl w:val="6FBC154E"/>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nsid w:val="3ED12191"/>
    <w:multiLevelType w:val="hybridMultilevel"/>
    <w:tmpl w:val="96FCDFB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489546BD"/>
    <w:multiLevelType w:val="hybridMultilevel"/>
    <w:tmpl w:val="58E47D6C"/>
    <w:lvl w:ilvl="0" w:tplc="0C09000F">
      <w:start w:val="1"/>
      <w:numFmt w:val="decimal"/>
      <w:lvlText w:val="%1."/>
      <w:lvlJc w:val="left"/>
      <w:pPr>
        <w:ind w:left="720" w:hanging="360"/>
      </w:pPr>
      <w:rPr>
        <w:rFonts w:hint="default"/>
      </w:rPr>
    </w:lvl>
    <w:lvl w:ilvl="1" w:tplc="3D984B98">
      <w:start w:val="1"/>
      <w:numFmt w:val="lowerLetter"/>
      <w:lvlText w:val="(%2)"/>
      <w:lvlJc w:val="left"/>
      <w:pPr>
        <w:ind w:left="1440" w:hanging="360"/>
      </w:pPr>
      <w:rPr>
        <w:rFonts w:ascii="Calibri" w:eastAsia="Times New Roman" w:hAnsi="Calibri" w:cs="Wingdings"/>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6A7E340C"/>
    <w:multiLevelType w:val="hybridMultilevel"/>
    <w:tmpl w:val="58E47D6C"/>
    <w:lvl w:ilvl="0" w:tplc="0C09000F">
      <w:start w:val="1"/>
      <w:numFmt w:val="decimal"/>
      <w:lvlText w:val="%1."/>
      <w:lvlJc w:val="left"/>
      <w:pPr>
        <w:ind w:left="720" w:hanging="360"/>
      </w:pPr>
      <w:rPr>
        <w:rFonts w:hint="default"/>
      </w:rPr>
    </w:lvl>
    <w:lvl w:ilvl="1" w:tplc="3D984B98">
      <w:start w:val="1"/>
      <w:numFmt w:val="lowerLetter"/>
      <w:lvlText w:val="(%2)"/>
      <w:lvlJc w:val="left"/>
      <w:pPr>
        <w:ind w:left="1440" w:hanging="360"/>
      </w:pPr>
      <w:rPr>
        <w:rFonts w:ascii="Calibri" w:eastAsia="Times New Roman" w:hAnsi="Calibri" w:cs="Wingdings"/>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6E3E10AB"/>
    <w:multiLevelType w:val="hybridMultilevel"/>
    <w:tmpl w:val="96FCDFB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781D521D"/>
    <w:multiLevelType w:val="multilevel"/>
    <w:tmpl w:val="71A67CBA"/>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6"/>
  </w:num>
  <w:num w:numId="3">
    <w:abstractNumId w:val="3"/>
  </w:num>
  <w:num w:numId="4">
    <w:abstractNumId w:val="0"/>
  </w:num>
  <w:num w:numId="5">
    <w:abstractNumId w:val="5"/>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00180"/>
    <w:rsid w:val="000744DB"/>
    <w:rsid w:val="000E1F2B"/>
    <w:rsid w:val="00122CFB"/>
    <w:rsid w:val="001C2AAD"/>
    <w:rsid w:val="001F6E54"/>
    <w:rsid w:val="00280BCD"/>
    <w:rsid w:val="003A707F"/>
    <w:rsid w:val="003B0EC1"/>
    <w:rsid w:val="003B573B"/>
    <w:rsid w:val="003F2CBD"/>
    <w:rsid w:val="00424B97"/>
    <w:rsid w:val="004B2753"/>
    <w:rsid w:val="004C0A97"/>
    <w:rsid w:val="00520873"/>
    <w:rsid w:val="00573D44"/>
    <w:rsid w:val="00840A06"/>
    <w:rsid w:val="008439B7"/>
    <w:rsid w:val="0087253F"/>
    <w:rsid w:val="008E4F6C"/>
    <w:rsid w:val="009539C7"/>
    <w:rsid w:val="00A00F21"/>
    <w:rsid w:val="00A1278A"/>
    <w:rsid w:val="00B84226"/>
    <w:rsid w:val="00C63C4E"/>
    <w:rsid w:val="00C72C30"/>
    <w:rsid w:val="00D229E5"/>
    <w:rsid w:val="00D77A88"/>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78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pPr>
  </w:style>
  <w:style w:type="character" w:customStyle="1" w:styleId="FooterChar">
    <w:name w:val="Footer Char"/>
    <w:basedOn w:val="DefaultParagraphFont"/>
    <w:link w:val="Footer"/>
    <w:uiPriority w:val="99"/>
    <w:rsid w:val="003A707F"/>
  </w:style>
  <w:style w:type="paragraph" w:customStyle="1" w:styleId="ColorfulList-Accent11">
    <w:name w:val="Colorful List - Accent 11"/>
    <w:basedOn w:val="Normal"/>
    <w:uiPriority w:val="99"/>
    <w:qFormat/>
    <w:rsid w:val="00A1278A"/>
    <w:pPr>
      <w:ind w:left="720"/>
      <w:contextualSpacing/>
    </w:pPr>
  </w:style>
  <w:style w:type="paragraph" w:styleId="ListParagraph">
    <w:name w:val="List Paragraph"/>
    <w:basedOn w:val="Normal"/>
    <w:uiPriority w:val="99"/>
    <w:qFormat/>
    <w:rsid w:val="00A1278A"/>
    <w:pPr>
      <w:ind w:left="720"/>
    </w:pPr>
  </w:style>
  <w:style w:type="paragraph" w:customStyle="1" w:styleId="Default">
    <w:name w:val="Default"/>
    <w:uiPriority w:val="99"/>
    <w:rsid w:val="00A1278A"/>
    <w:pPr>
      <w:autoSpaceDE w:val="0"/>
      <w:autoSpaceDN w:val="0"/>
      <w:adjustRightInd w:val="0"/>
      <w:spacing w:after="0" w:line="240" w:lineRule="auto"/>
    </w:pPr>
    <w:rPr>
      <w:rFonts w:ascii="Arial" w:eastAsia="Times New Roman" w:hAnsi="Arial" w:cs="Arial"/>
      <w:color w:val="000000"/>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78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pPr>
  </w:style>
  <w:style w:type="character" w:customStyle="1" w:styleId="FooterChar">
    <w:name w:val="Footer Char"/>
    <w:basedOn w:val="DefaultParagraphFont"/>
    <w:link w:val="Footer"/>
    <w:uiPriority w:val="99"/>
    <w:rsid w:val="003A707F"/>
  </w:style>
  <w:style w:type="paragraph" w:customStyle="1" w:styleId="ColorfulList-Accent11">
    <w:name w:val="Colorful List - Accent 11"/>
    <w:basedOn w:val="Normal"/>
    <w:uiPriority w:val="99"/>
    <w:qFormat/>
    <w:rsid w:val="00A1278A"/>
    <w:pPr>
      <w:ind w:left="720"/>
      <w:contextualSpacing/>
    </w:pPr>
  </w:style>
  <w:style w:type="paragraph" w:styleId="ListParagraph">
    <w:name w:val="List Paragraph"/>
    <w:basedOn w:val="Normal"/>
    <w:uiPriority w:val="99"/>
    <w:qFormat/>
    <w:rsid w:val="00A1278A"/>
    <w:pPr>
      <w:ind w:left="720"/>
    </w:pPr>
  </w:style>
  <w:style w:type="paragraph" w:customStyle="1" w:styleId="Default">
    <w:name w:val="Default"/>
    <w:uiPriority w:val="99"/>
    <w:rsid w:val="00A1278A"/>
    <w:pPr>
      <w:autoSpaceDE w:val="0"/>
      <w:autoSpaceDN w:val="0"/>
      <w:adjustRightInd w:val="0"/>
      <w:spacing w:after="0" w:line="240" w:lineRule="auto"/>
    </w:pPr>
    <w:rPr>
      <w:rFonts w:ascii="Arial" w:eastAsia="Times New Roman" w:hAnsi="Arial" w:cs="Arial"/>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B7B8F-3354-441A-9770-BA5A8CBCA23B}">
  <ds:schemaRefs>
    <ds:schemaRef ds:uri="http://www.w3.org/2001/XMLSchema"/>
  </ds:schemaRefs>
</ds:datastoreItem>
</file>

<file path=customXml/itemProps2.xml><?xml version="1.0" encoding="utf-8"?>
<ds:datastoreItem xmlns:ds="http://schemas.openxmlformats.org/officeDocument/2006/customXml" ds:itemID="{C7761AA5-84C6-4805-BFB1-E6138E12F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2287</Words>
  <Characters>13042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15299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Robert Crapnell</cp:lastModifiedBy>
  <cp:revision>5</cp:revision>
  <cp:lastPrinted>2013-06-24T01:35:00Z</cp:lastPrinted>
  <dcterms:created xsi:type="dcterms:W3CDTF">2020-07-21T06:28:00Z</dcterms:created>
  <dcterms:modified xsi:type="dcterms:W3CDTF">2020-07-23T05:23:00Z</dcterms:modified>
</cp:coreProperties>
</file>