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1E072A" w:rsidRDefault="001E072A" w:rsidP="00424B97"/>
    <w:bookmarkStart w:id="0" w:name="_MON_1383977316"/>
    <w:bookmarkEnd w:id="0"/>
    <w:p w:rsidR="001E072A" w:rsidRDefault="00504616" w:rsidP="00504616">
      <w:pPr>
        <w:jc w:val="center"/>
      </w:pPr>
      <w:r>
        <w:object w:dxaOrig="871" w:dyaOrig="1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rown and Wattle Crest" style="width:44.25pt;height:74.25pt;mso-position-horizontal:absolute;mso-position-horizontal-relative:text;mso-position-vertical:bottom;mso-position-vertical-relative:text;mso-width-relative:page;mso-height-relative:page" o:ole="">
            <v:imagedata r:id="rId8" o:title=""/>
          </v:shape>
          <o:OLEObject Type="Embed" ProgID="Word.Picture.8" ShapeID="_x0000_i1025" DrawAspect="Content" ObjectID="_1657628420" r:id="rId9"/>
        </w:object>
      </w:r>
    </w:p>
    <w:p w:rsidR="0065716D" w:rsidRPr="00747E37" w:rsidRDefault="0065716D" w:rsidP="0065716D">
      <w:pPr>
        <w:spacing w:after="0" w:line="240" w:lineRule="auto"/>
        <w:jc w:val="right"/>
        <w:outlineLvl w:val="0"/>
        <w:rPr>
          <w:rFonts w:ascii="Arial" w:hAnsi="Arial" w:cs="Arial"/>
          <w:b/>
          <w:noProof/>
          <w:sz w:val="24"/>
          <w:szCs w:val="24"/>
        </w:rPr>
      </w:pPr>
      <w:r w:rsidRPr="00747E37">
        <w:rPr>
          <w:rFonts w:ascii="Arial" w:hAnsi="Arial" w:cs="Arial"/>
          <w:b/>
          <w:noProof/>
          <w:sz w:val="24"/>
          <w:szCs w:val="24"/>
        </w:rPr>
        <w:t>Government House</w:t>
      </w:r>
    </w:p>
    <w:p w:rsidR="0065716D" w:rsidRPr="00747E37" w:rsidRDefault="0065716D" w:rsidP="0065716D">
      <w:pPr>
        <w:spacing w:after="0" w:line="240" w:lineRule="auto"/>
        <w:jc w:val="right"/>
        <w:outlineLvl w:val="0"/>
        <w:rPr>
          <w:rFonts w:ascii="Arial" w:hAnsi="Arial" w:cs="Arial"/>
          <w:b/>
          <w:noProof/>
          <w:sz w:val="24"/>
          <w:szCs w:val="24"/>
        </w:rPr>
      </w:pPr>
      <w:r w:rsidRPr="00747E37">
        <w:rPr>
          <w:rFonts w:ascii="Arial" w:hAnsi="Arial" w:cs="Arial"/>
          <w:b/>
          <w:noProof/>
          <w:sz w:val="24"/>
          <w:szCs w:val="24"/>
        </w:rPr>
        <w:tab/>
      </w:r>
      <w:r w:rsidRPr="00747E37">
        <w:rPr>
          <w:rFonts w:ascii="Arial" w:hAnsi="Arial" w:cs="Arial"/>
          <w:b/>
          <w:noProof/>
          <w:sz w:val="24"/>
          <w:szCs w:val="24"/>
        </w:rPr>
        <w:tab/>
      </w:r>
      <w:r w:rsidRPr="00747E37">
        <w:rPr>
          <w:rFonts w:ascii="Arial" w:hAnsi="Arial" w:cs="Arial"/>
          <w:b/>
          <w:noProof/>
          <w:sz w:val="24"/>
          <w:szCs w:val="24"/>
        </w:rPr>
        <w:tab/>
      </w:r>
      <w:r w:rsidRPr="00747E37">
        <w:rPr>
          <w:rFonts w:ascii="Arial" w:hAnsi="Arial" w:cs="Arial"/>
          <w:b/>
          <w:noProof/>
          <w:sz w:val="24"/>
          <w:szCs w:val="24"/>
        </w:rPr>
        <w:tab/>
      </w:r>
      <w:r w:rsidRPr="00747E37">
        <w:rPr>
          <w:rFonts w:ascii="Arial" w:hAnsi="Arial" w:cs="Arial"/>
          <w:b/>
          <w:noProof/>
          <w:sz w:val="24"/>
          <w:szCs w:val="24"/>
        </w:rPr>
        <w:tab/>
      </w:r>
      <w:r w:rsidRPr="00747E37">
        <w:rPr>
          <w:rFonts w:ascii="Arial" w:hAnsi="Arial" w:cs="Arial"/>
          <w:b/>
          <w:noProof/>
          <w:sz w:val="24"/>
          <w:szCs w:val="24"/>
        </w:rPr>
        <w:tab/>
      </w:r>
      <w:r w:rsidRPr="00747E37">
        <w:rPr>
          <w:rFonts w:ascii="Arial" w:hAnsi="Arial" w:cs="Arial"/>
          <w:b/>
          <w:noProof/>
          <w:sz w:val="24"/>
          <w:szCs w:val="24"/>
        </w:rPr>
        <w:tab/>
      </w:r>
      <w:r w:rsidRPr="00747E37">
        <w:rPr>
          <w:rFonts w:ascii="Arial" w:hAnsi="Arial" w:cs="Arial"/>
          <w:b/>
          <w:noProof/>
          <w:sz w:val="24"/>
          <w:szCs w:val="24"/>
        </w:rPr>
        <w:tab/>
      </w:r>
      <w:r w:rsidRPr="00747E37">
        <w:rPr>
          <w:rFonts w:ascii="Arial" w:hAnsi="Arial" w:cs="Arial"/>
          <w:b/>
          <w:noProof/>
          <w:sz w:val="24"/>
          <w:szCs w:val="24"/>
        </w:rPr>
        <w:tab/>
        <w:t>CANBERRA ACT 2600</w:t>
      </w:r>
    </w:p>
    <w:p w:rsidR="0065716D" w:rsidRPr="00747E37" w:rsidRDefault="0065716D" w:rsidP="0065716D">
      <w:pPr>
        <w:pStyle w:val="Heading5"/>
        <w:rPr>
          <w:rFonts w:cs="Arial"/>
          <w:sz w:val="24"/>
          <w:szCs w:val="24"/>
        </w:rPr>
      </w:pPr>
      <w:r w:rsidRPr="00747E37">
        <w:rPr>
          <w:rFonts w:cs="Arial"/>
          <w:sz w:val="24"/>
          <w:szCs w:val="24"/>
        </w:rPr>
        <w:tab/>
      </w:r>
      <w:r w:rsidRPr="00747E37">
        <w:rPr>
          <w:rFonts w:cs="Arial"/>
          <w:sz w:val="24"/>
          <w:szCs w:val="24"/>
        </w:rPr>
        <w:tab/>
      </w:r>
      <w:r w:rsidRPr="00747E37">
        <w:rPr>
          <w:rFonts w:cs="Arial"/>
          <w:sz w:val="24"/>
          <w:szCs w:val="24"/>
        </w:rPr>
        <w:tab/>
      </w:r>
      <w:r w:rsidRPr="00747E37">
        <w:rPr>
          <w:rFonts w:cs="Arial"/>
          <w:sz w:val="24"/>
          <w:szCs w:val="24"/>
        </w:rPr>
        <w:tab/>
      </w:r>
      <w:r w:rsidRPr="00747E37">
        <w:rPr>
          <w:rFonts w:cs="Arial"/>
          <w:sz w:val="24"/>
          <w:szCs w:val="24"/>
        </w:rPr>
        <w:tab/>
      </w:r>
      <w:r w:rsidRPr="00747E37">
        <w:rPr>
          <w:rFonts w:cs="Arial"/>
          <w:sz w:val="24"/>
          <w:szCs w:val="24"/>
        </w:rPr>
        <w:tab/>
      </w:r>
      <w:r w:rsidRPr="00747E37">
        <w:rPr>
          <w:rFonts w:cs="Arial"/>
          <w:sz w:val="24"/>
          <w:szCs w:val="24"/>
        </w:rPr>
        <w:tab/>
      </w:r>
      <w:r w:rsidRPr="00747E37">
        <w:rPr>
          <w:rFonts w:cs="Arial"/>
          <w:sz w:val="24"/>
          <w:szCs w:val="24"/>
        </w:rPr>
        <w:tab/>
      </w:r>
      <w:r w:rsidR="00646A23">
        <w:rPr>
          <w:rFonts w:cs="Arial"/>
          <w:sz w:val="24"/>
          <w:szCs w:val="24"/>
        </w:rPr>
        <w:t>31</w:t>
      </w:r>
      <w:r>
        <w:rPr>
          <w:rFonts w:cs="Arial"/>
          <w:sz w:val="24"/>
          <w:szCs w:val="24"/>
        </w:rPr>
        <w:t xml:space="preserve"> July</w:t>
      </w:r>
      <w:r w:rsidRPr="00747E37">
        <w:rPr>
          <w:rFonts w:cs="Arial"/>
          <w:sz w:val="24"/>
          <w:szCs w:val="24"/>
        </w:rPr>
        <w:t xml:space="preserve"> 20</w:t>
      </w:r>
      <w:r>
        <w:rPr>
          <w:rFonts w:cs="Arial"/>
          <w:sz w:val="24"/>
          <w:szCs w:val="24"/>
        </w:rPr>
        <w:t>20</w:t>
      </w:r>
    </w:p>
    <w:p w:rsidR="0065716D" w:rsidRPr="00747E37" w:rsidRDefault="0065716D" w:rsidP="0065716D">
      <w:pPr>
        <w:tabs>
          <w:tab w:val="left" w:pos="3828"/>
          <w:tab w:val="left" w:pos="7088"/>
        </w:tabs>
        <w:spacing w:after="0" w:line="240" w:lineRule="auto"/>
        <w:jc w:val="right"/>
        <w:rPr>
          <w:rFonts w:ascii="Arial" w:hAnsi="Arial" w:cs="Arial"/>
          <w:sz w:val="24"/>
          <w:szCs w:val="24"/>
        </w:rPr>
      </w:pPr>
    </w:p>
    <w:p w:rsidR="0065716D" w:rsidRPr="00747E37" w:rsidRDefault="0065716D" w:rsidP="0065716D">
      <w:pPr>
        <w:spacing w:after="0" w:line="240" w:lineRule="auto"/>
        <w:rPr>
          <w:rFonts w:ascii="Arial" w:hAnsi="Arial" w:cs="Arial"/>
          <w:sz w:val="24"/>
          <w:szCs w:val="24"/>
        </w:rPr>
      </w:pPr>
    </w:p>
    <w:p w:rsidR="00504616" w:rsidRDefault="00504616" w:rsidP="0065716D">
      <w:pPr>
        <w:autoSpaceDE w:val="0"/>
        <w:autoSpaceDN w:val="0"/>
        <w:adjustRightInd w:val="0"/>
        <w:spacing w:after="0" w:line="240" w:lineRule="auto"/>
        <w:jc w:val="center"/>
        <w:rPr>
          <w:rFonts w:ascii="Arial" w:hAnsi="Arial" w:cs="Arial"/>
          <w:b/>
          <w:noProof/>
          <w:sz w:val="24"/>
          <w:szCs w:val="24"/>
        </w:rPr>
      </w:pPr>
    </w:p>
    <w:p w:rsidR="0065716D" w:rsidRPr="00747E37" w:rsidRDefault="0065716D" w:rsidP="0065716D">
      <w:pPr>
        <w:autoSpaceDE w:val="0"/>
        <w:autoSpaceDN w:val="0"/>
        <w:adjustRightInd w:val="0"/>
        <w:spacing w:after="0" w:line="240" w:lineRule="auto"/>
        <w:jc w:val="center"/>
        <w:rPr>
          <w:rFonts w:ascii="Arial" w:hAnsi="Arial" w:cs="Arial"/>
          <w:b/>
          <w:noProof/>
          <w:sz w:val="24"/>
          <w:szCs w:val="24"/>
        </w:rPr>
      </w:pPr>
      <w:r>
        <w:rPr>
          <w:rFonts w:ascii="Arial" w:hAnsi="Arial" w:cs="Arial"/>
          <w:b/>
          <w:noProof/>
          <w:sz w:val="24"/>
          <w:szCs w:val="24"/>
        </w:rPr>
        <w:t>AUSTRALIAN INTELLIGENCE MEDAL</w:t>
      </w:r>
    </w:p>
    <w:p w:rsidR="001E072A" w:rsidRDefault="001E072A" w:rsidP="00424B97"/>
    <w:p w:rsidR="001E072A" w:rsidRPr="0065716D" w:rsidRDefault="001E072A" w:rsidP="001E072A">
      <w:pPr>
        <w:jc w:val="both"/>
        <w:rPr>
          <w:rFonts w:ascii="Arial" w:hAnsi="Arial" w:cs="Arial"/>
          <w:sz w:val="24"/>
          <w:szCs w:val="24"/>
        </w:rPr>
      </w:pPr>
      <w:r w:rsidRPr="0065716D">
        <w:rPr>
          <w:rFonts w:ascii="Arial" w:hAnsi="Arial" w:cs="Arial"/>
          <w:sz w:val="24"/>
          <w:szCs w:val="24"/>
        </w:rPr>
        <w:t xml:space="preserve">It is notified for general information that Her Majesty The Queen has approved the establishment of the </w:t>
      </w:r>
      <w:r w:rsidRPr="00646A23">
        <w:rPr>
          <w:rFonts w:ascii="Arial" w:hAnsi="Arial" w:cs="Arial"/>
          <w:i/>
          <w:sz w:val="24"/>
          <w:szCs w:val="24"/>
        </w:rPr>
        <w:t xml:space="preserve">Australian </w:t>
      </w:r>
      <w:r w:rsidRPr="00646A23">
        <w:rPr>
          <w:rFonts w:ascii="Arial" w:hAnsi="Arial" w:cs="Arial"/>
          <w:i/>
          <w:iCs/>
          <w:sz w:val="24"/>
          <w:szCs w:val="24"/>
        </w:rPr>
        <w:t>Intelligence Medal</w:t>
      </w:r>
      <w:r w:rsidRPr="0065716D">
        <w:rPr>
          <w:rFonts w:ascii="Arial" w:hAnsi="Arial" w:cs="Arial"/>
          <w:i/>
          <w:iCs/>
          <w:sz w:val="24"/>
          <w:szCs w:val="24"/>
        </w:rPr>
        <w:t xml:space="preserve"> </w:t>
      </w:r>
      <w:r w:rsidR="00646A23" w:rsidRPr="00646A23">
        <w:rPr>
          <w:rFonts w:ascii="Arial" w:hAnsi="Arial" w:cs="Arial"/>
          <w:iCs/>
          <w:sz w:val="24"/>
          <w:szCs w:val="24"/>
        </w:rPr>
        <w:t>(</w:t>
      </w:r>
      <w:r w:rsidRPr="00646A23">
        <w:rPr>
          <w:rFonts w:ascii="Arial" w:hAnsi="Arial" w:cs="Arial"/>
          <w:sz w:val="24"/>
          <w:szCs w:val="24"/>
        </w:rPr>
        <w:t>a</w:t>
      </w:r>
      <w:r w:rsidRPr="0065716D">
        <w:rPr>
          <w:rFonts w:ascii="Arial" w:hAnsi="Arial" w:cs="Arial"/>
          <w:sz w:val="24"/>
          <w:szCs w:val="24"/>
        </w:rPr>
        <w:t>s detailed in the following Letters Patent and Regulations</w:t>
      </w:r>
      <w:r w:rsidR="00646A23">
        <w:rPr>
          <w:rFonts w:ascii="Arial" w:hAnsi="Arial" w:cs="Arial"/>
          <w:sz w:val="24"/>
          <w:szCs w:val="24"/>
        </w:rPr>
        <w:t>)</w:t>
      </w:r>
      <w:r w:rsidRPr="0065716D">
        <w:rPr>
          <w:rFonts w:ascii="Arial" w:hAnsi="Arial" w:cs="Arial"/>
          <w:sz w:val="24"/>
          <w:szCs w:val="24"/>
        </w:rPr>
        <w:t>.</w:t>
      </w:r>
    </w:p>
    <w:p w:rsidR="001E072A" w:rsidRPr="0065716D" w:rsidRDefault="001E072A" w:rsidP="001E072A">
      <w:pPr>
        <w:jc w:val="both"/>
        <w:rPr>
          <w:rFonts w:ascii="Arial" w:hAnsi="Arial" w:cs="Arial"/>
          <w:sz w:val="24"/>
          <w:szCs w:val="24"/>
        </w:rPr>
      </w:pPr>
    </w:p>
    <w:p w:rsidR="001E072A" w:rsidRPr="0065716D" w:rsidRDefault="001E072A" w:rsidP="001E072A">
      <w:pPr>
        <w:jc w:val="both"/>
        <w:rPr>
          <w:rFonts w:ascii="Arial" w:hAnsi="Arial" w:cs="Arial"/>
          <w:sz w:val="24"/>
          <w:szCs w:val="24"/>
        </w:rPr>
      </w:pPr>
      <w:r w:rsidRPr="0065716D">
        <w:rPr>
          <w:rFonts w:ascii="Arial" w:hAnsi="Arial" w:cs="Arial"/>
          <w:sz w:val="24"/>
          <w:szCs w:val="24"/>
        </w:rPr>
        <w:t xml:space="preserve">The </w:t>
      </w:r>
      <w:r w:rsidR="00D245C7" w:rsidRPr="00D245C7">
        <w:rPr>
          <w:rFonts w:ascii="Arial" w:hAnsi="Arial" w:cs="Arial"/>
          <w:iCs/>
          <w:sz w:val="24"/>
          <w:szCs w:val="24"/>
        </w:rPr>
        <w:t>Medal</w:t>
      </w:r>
      <w:r w:rsidRPr="0065716D">
        <w:rPr>
          <w:rFonts w:ascii="Arial" w:hAnsi="Arial" w:cs="Arial"/>
          <w:sz w:val="24"/>
          <w:szCs w:val="24"/>
        </w:rPr>
        <w:t xml:space="preserve"> is to be worn immediately after the </w:t>
      </w:r>
      <w:r w:rsidRPr="00646A23">
        <w:rPr>
          <w:rFonts w:ascii="Arial" w:hAnsi="Arial" w:cs="Arial"/>
          <w:i/>
          <w:sz w:val="24"/>
          <w:szCs w:val="24"/>
        </w:rPr>
        <w:t>Australian Corrections Medal.</w:t>
      </w:r>
    </w:p>
    <w:p w:rsidR="0065716D" w:rsidRPr="0065716D" w:rsidRDefault="0065716D" w:rsidP="0065716D">
      <w:pPr>
        <w:pStyle w:val="Default"/>
        <w:ind w:left="360"/>
      </w:pPr>
    </w:p>
    <w:p w:rsidR="0065716D" w:rsidRPr="00646A23" w:rsidRDefault="0065716D" w:rsidP="00646A23">
      <w:pPr>
        <w:jc w:val="both"/>
        <w:rPr>
          <w:rFonts w:ascii="Arial" w:hAnsi="Arial" w:cs="Arial"/>
          <w:sz w:val="24"/>
          <w:szCs w:val="24"/>
        </w:rPr>
      </w:pPr>
      <w:r w:rsidRPr="0065716D">
        <w:rPr>
          <w:rFonts w:ascii="Arial" w:hAnsi="Arial" w:cs="Arial"/>
          <w:sz w:val="24"/>
          <w:szCs w:val="24"/>
        </w:rPr>
        <w:t>A copy of the Australian Intelligence Medal Regulations</w:t>
      </w:r>
      <w:r w:rsidR="00D245C7">
        <w:rPr>
          <w:rFonts w:ascii="Arial" w:hAnsi="Arial" w:cs="Arial"/>
          <w:sz w:val="24"/>
          <w:szCs w:val="24"/>
        </w:rPr>
        <w:t xml:space="preserve"> 2020</w:t>
      </w:r>
      <w:r w:rsidRPr="0065716D">
        <w:rPr>
          <w:rFonts w:ascii="Arial" w:hAnsi="Arial" w:cs="Arial"/>
          <w:sz w:val="24"/>
          <w:szCs w:val="24"/>
        </w:rPr>
        <w:t xml:space="preserve"> </w:t>
      </w:r>
      <w:r>
        <w:rPr>
          <w:rFonts w:ascii="Arial" w:hAnsi="Arial" w:cs="Arial"/>
          <w:sz w:val="24"/>
          <w:szCs w:val="24"/>
        </w:rPr>
        <w:t xml:space="preserve">will be </w:t>
      </w:r>
      <w:r w:rsidRPr="0065716D">
        <w:rPr>
          <w:rFonts w:ascii="Arial" w:hAnsi="Arial" w:cs="Arial"/>
          <w:sz w:val="24"/>
          <w:szCs w:val="24"/>
        </w:rPr>
        <w:t xml:space="preserve">available on </w:t>
      </w:r>
      <w:r w:rsidR="00646A23">
        <w:rPr>
          <w:rFonts w:ascii="Arial" w:hAnsi="Arial" w:cs="Arial"/>
          <w:sz w:val="24"/>
          <w:szCs w:val="24"/>
        </w:rPr>
        <w:t xml:space="preserve">the Governor-General's website at </w:t>
      </w:r>
      <w:hyperlink r:id="rId10" w:history="1">
        <w:r w:rsidRPr="0065716D">
          <w:rPr>
            <w:rStyle w:val="Hyperlink"/>
            <w:rFonts w:ascii="Arial" w:hAnsi="Arial" w:cs="Arial"/>
            <w:bCs/>
            <w:sz w:val="24"/>
            <w:szCs w:val="24"/>
          </w:rPr>
          <w:t>www.gg.gov.au</w:t>
        </w:r>
      </w:hyperlink>
      <w:r w:rsidRPr="0065716D">
        <w:rPr>
          <w:rFonts w:ascii="Arial" w:hAnsi="Arial" w:cs="Arial"/>
          <w:bCs/>
          <w:sz w:val="24"/>
          <w:szCs w:val="24"/>
        </w:rPr>
        <w:t xml:space="preserve"> </w:t>
      </w:r>
      <w:r w:rsidRPr="0065716D">
        <w:rPr>
          <w:rFonts w:ascii="Arial" w:hAnsi="Arial" w:cs="Arial"/>
          <w:bCs/>
          <w:sz w:val="24"/>
          <w:szCs w:val="24"/>
        </w:rPr>
        <w:tab/>
      </w:r>
    </w:p>
    <w:p w:rsidR="001E072A" w:rsidRDefault="001E072A" w:rsidP="00424B97"/>
    <w:p w:rsidR="0065716D" w:rsidRDefault="0065716D" w:rsidP="00424B97"/>
    <w:p w:rsidR="0065716D" w:rsidRPr="00720824" w:rsidRDefault="0065716D" w:rsidP="0065716D">
      <w:pPr>
        <w:pStyle w:val="Heading1"/>
        <w:ind w:right="-23"/>
        <w:rPr>
          <w:rFonts w:ascii="Arial" w:eastAsiaTheme="minorHAnsi" w:hAnsi="Arial" w:cs="Arial"/>
          <w:b/>
          <w:color w:val="auto"/>
          <w:sz w:val="24"/>
          <w:szCs w:val="24"/>
          <w:lang w:eastAsia="en-AU"/>
        </w:rPr>
      </w:pPr>
      <w:r w:rsidRPr="00720824">
        <w:rPr>
          <w:rFonts w:ascii="Arial" w:eastAsiaTheme="minorHAnsi" w:hAnsi="Arial" w:cs="Arial"/>
          <w:b/>
          <w:color w:val="auto"/>
          <w:sz w:val="24"/>
          <w:szCs w:val="24"/>
          <w:lang w:eastAsia="en-AU"/>
        </w:rPr>
        <w:t>By Her Majesty’s Command</w:t>
      </w:r>
    </w:p>
    <w:p w:rsidR="0065716D" w:rsidRPr="00BB174B" w:rsidRDefault="0065716D" w:rsidP="0065716D">
      <w:pPr>
        <w:rPr>
          <w:lang w:eastAsia="en-AU"/>
        </w:rPr>
      </w:pPr>
    </w:p>
    <w:p w:rsidR="0065716D" w:rsidRDefault="0065716D" w:rsidP="0065716D">
      <w:pPr>
        <w:rPr>
          <w:rFonts w:ascii="Arial" w:hAnsi="Arial" w:cs="Arial"/>
          <w:sz w:val="24"/>
          <w:szCs w:val="24"/>
          <w:lang w:eastAsia="en-AU"/>
        </w:rPr>
      </w:pPr>
      <w:r w:rsidRPr="005023A8">
        <w:rPr>
          <w:noProof/>
          <w:sz w:val="24"/>
          <w:szCs w:val="24"/>
          <w:lang w:eastAsia="en-AU"/>
        </w:rPr>
        <w:drawing>
          <wp:inline distT="0" distB="0" distL="0" distR="0" wp14:anchorId="7FA67EC0" wp14:editId="315981C3">
            <wp:extent cx="1314450" cy="961192"/>
            <wp:effectExtent l="0" t="0" r="0" b="0"/>
            <wp:docPr id="15" name="Picture 15" descr="T:\Images\Scanned Signatures\Paul Singer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ages\Scanned Signatures\Paul Singer signatu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6019" cy="962339"/>
                    </a:xfrm>
                    <a:prstGeom prst="rect">
                      <a:avLst/>
                    </a:prstGeom>
                    <a:noFill/>
                    <a:ln>
                      <a:noFill/>
                    </a:ln>
                  </pic:spPr>
                </pic:pic>
              </a:graphicData>
            </a:graphic>
          </wp:inline>
        </w:drawing>
      </w:r>
    </w:p>
    <w:p w:rsidR="0065716D" w:rsidRPr="0079585F" w:rsidRDefault="0065716D" w:rsidP="0065716D">
      <w:pPr>
        <w:keepNext/>
        <w:spacing w:after="0" w:line="240" w:lineRule="auto"/>
        <w:ind w:right="43"/>
        <w:jc w:val="both"/>
        <w:outlineLvl w:val="3"/>
        <w:rPr>
          <w:rFonts w:ascii="Arial" w:hAnsi="Arial" w:cs="Arial"/>
          <w:b/>
          <w:sz w:val="24"/>
          <w:szCs w:val="24"/>
          <w:lang w:eastAsia="en-AU"/>
        </w:rPr>
      </w:pPr>
      <w:r w:rsidRPr="0079585F">
        <w:rPr>
          <w:rFonts w:ascii="Arial" w:hAnsi="Arial" w:cs="Arial"/>
          <w:b/>
          <w:sz w:val="24"/>
          <w:szCs w:val="24"/>
          <w:lang w:eastAsia="en-AU"/>
        </w:rPr>
        <w:t xml:space="preserve">Paul Singer </w:t>
      </w:r>
      <w:r>
        <w:rPr>
          <w:rFonts w:ascii="Arial" w:hAnsi="Arial" w:cs="Arial"/>
          <w:b/>
          <w:sz w:val="24"/>
          <w:szCs w:val="24"/>
          <w:lang w:eastAsia="en-AU"/>
        </w:rPr>
        <w:t>MVO</w:t>
      </w:r>
    </w:p>
    <w:p w:rsidR="0065716D" w:rsidRPr="0079585F" w:rsidRDefault="0065716D" w:rsidP="0065716D">
      <w:pPr>
        <w:tabs>
          <w:tab w:val="center" w:pos="4820"/>
          <w:tab w:val="center" w:pos="5670"/>
        </w:tabs>
        <w:spacing w:after="0" w:line="240" w:lineRule="auto"/>
        <w:rPr>
          <w:rFonts w:ascii="Arial" w:hAnsi="Arial" w:cs="Arial"/>
          <w:sz w:val="24"/>
          <w:szCs w:val="24"/>
        </w:rPr>
      </w:pPr>
      <w:r w:rsidRPr="0079585F">
        <w:rPr>
          <w:rFonts w:ascii="Arial" w:hAnsi="Arial" w:cs="Arial"/>
          <w:sz w:val="24"/>
          <w:szCs w:val="24"/>
        </w:rPr>
        <w:t>Official Secretary to the Governor-General</w:t>
      </w:r>
    </w:p>
    <w:p w:rsidR="0065716D" w:rsidRDefault="0065716D" w:rsidP="00424B97"/>
    <w:p w:rsidR="00C16512" w:rsidRDefault="00C16512" w:rsidP="00424B97"/>
    <w:p w:rsidR="00C16512" w:rsidRDefault="00C16512" w:rsidP="00C16512">
      <w:pPr>
        <w:pStyle w:val="BodyText"/>
        <w:tabs>
          <w:tab w:val="left" w:pos="5808"/>
        </w:tabs>
        <w:ind w:left="3100"/>
      </w:pPr>
      <w:r>
        <w:rPr>
          <w:noProof/>
          <w:lang w:val="en-AU" w:eastAsia="en-AU"/>
        </w:rPr>
        <w:drawing>
          <wp:anchor distT="0" distB="0" distL="114300" distR="114300" simplePos="0" relativeHeight="251660288" behindDoc="0" locked="0" layoutInCell="1" allowOverlap="1" wp14:anchorId="725D0E21" wp14:editId="76F3FEAC">
            <wp:simplePos x="0" y="0"/>
            <wp:positionH relativeFrom="column">
              <wp:posOffset>1971675</wp:posOffset>
            </wp:positionH>
            <wp:positionV relativeFrom="paragraph">
              <wp:posOffset>568325</wp:posOffset>
            </wp:positionV>
            <wp:extent cx="1425600" cy="10476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5600" cy="1047600"/>
                    </a:xfrm>
                    <a:prstGeom prst="rect">
                      <a:avLst/>
                    </a:prstGeom>
                  </pic:spPr>
                </pic:pic>
              </a:graphicData>
            </a:graphic>
            <wp14:sizeRelH relativeFrom="page">
              <wp14:pctWidth>0</wp14:pctWidth>
            </wp14:sizeRelH>
            <wp14:sizeRelV relativeFrom="page">
              <wp14:pctHeight>0</wp14:pctHeight>
            </wp14:sizeRelV>
          </wp:anchor>
        </w:drawing>
      </w:r>
      <w:r>
        <w:tab/>
      </w:r>
      <w:r>
        <w:rPr>
          <w:noProof/>
          <w:position w:val="96"/>
          <w:lang w:val="en-AU" w:eastAsia="en-AU"/>
        </w:rPr>
        <w:drawing>
          <wp:inline distT="0" distB="0" distL="0" distR="0" wp14:anchorId="097E01E7" wp14:editId="421BA04F">
            <wp:extent cx="2072639" cy="101193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2072639" cy="1011936"/>
                    </a:xfrm>
                    <a:prstGeom prst="rect">
                      <a:avLst/>
                    </a:prstGeom>
                  </pic:spPr>
                </pic:pic>
              </a:graphicData>
            </a:graphic>
          </wp:inline>
        </w:drawing>
      </w:r>
    </w:p>
    <w:p w:rsidR="00C16512" w:rsidRDefault="00C16512" w:rsidP="00C16512">
      <w:pPr>
        <w:pStyle w:val="BodyText"/>
      </w:pPr>
    </w:p>
    <w:p w:rsidR="00C16512" w:rsidRDefault="00C16512" w:rsidP="00C16512">
      <w:pPr>
        <w:pStyle w:val="BodyText"/>
        <w:spacing w:before="2"/>
        <w:rPr>
          <w:sz w:val="21"/>
        </w:rPr>
      </w:pPr>
    </w:p>
    <w:p w:rsidR="00C16512" w:rsidRDefault="00C16512" w:rsidP="00C16512">
      <w:pPr>
        <w:pStyle w:val="BodyText"/>
        <w:spacing w:line="261" w:lineRule="auto"/>
        <w:ind w:left="1245" w:right="1034" w:firstLine="3"/>
        <w:jc w:val="both"/>
      </w:pPr>
      <w:r>
        <w:rPr>
          <w:w w:val="105"/>
        </w:rPr>
        <w:t>ELIZABETH THE SECOND, by the Grace of God Queen of Australia and Her other Realms and Territories, Head of the Commonwealth:</w:t>
      </w:r>
    </w:p>
    <w:p w:rsidR="00C16512" w:rsidRDefault="00C16512" w:rsidP="00C16512">
      <w:pPr>
        <w:pStyle w:val="BodyText"/>
        <w:spacing w:before="1"/>
        <w:rPr>
          <w:sz w:val="19"/>
        </w:rPr>
      </w:pPr>
    </w:p>
    <w:p w:rsidR="00C16512" w:rsidRDefault="00C16512" w:rsidP="00C16512">
      <w:pPr>
        <w:pStyle w:val="BodyText"/>
        <w:spacing w:line="491" w:lineRule="auto"/>
        <w:ind w:left="1644" w:right="2672" w:hanging="4"/>
      </w:pPr>
      <w:r>
        <w:rPr>
          <w:w w:val="105"/>
        </w:rPr>
        <w:t>TO ALL to whom these Presents shall come, GREETING:</w:t>
      </w:r>
    </w:p>
    <w:p w:rsidR="00C16512" w:rsidRDefault="00C16512" w:rsidP="00C16512">
      <w:pPr>
        <w:pStyle w:val="BodyText"/>
        <w:spacing w:before="12" w:line="254" w:lineRule="auto"/>
        <w:ind w:left="1240" w:right="1038" w:firstLine="4"/>
        <w:jc w:val="both"/>
      </w:pPr>
      <w:r>
        <w:rPr>
          <w:w w:val="105"/>
        </w:rPr>
        <w:t>WHEREAS it is desirable that there be instituted an Australian medal for the purpose of according recognition to members of Australia's national intelligence community for distinguished service:</w:t>
      </w:r>
    </w:p>
    <w:p w:rsidR="00C16512" w:rsidRDefault="00C16512" w:rsidP="00C16512">
      <w:pPr>
        <w:pStyle w:val="BodyText"/>
        <w:spacing w:before="2"/>
      </w:pPr>
    </w:p>
    <w:p w:rsidR="00C16512" w:rsidRDefault="00C16512" w:rsidP="00C16512">
      <w:pPr>
        <w:pStyle w:val="BodyText"/>
        <w:spacing w:line="254" w:lineRule="auto"/>
        <w:ind w:left="1232" w:right="1033" w:firstLine="3"/>
        <w:jc w:val="both"/>
      </w:pPr>
      <w:r>
        <w:rPr>
          <w:w w:val="105"/>
        </w:rPr>
        <w:t>KNOW YOU that We do, by these Presents, institute a medal to be called the Australian Intelligence Medal:</w:t>
      </w:r>
    </w:p>
    <w:p w:rsidR="00C16512" w:rsidRDefault="00C16512" w:rsidP="00C16512">
      <w:pPr>
        <w:pStyle w:val="BodyText"/>
        <w:spacing w:before="1"/>
      </w:pPr>
    </w:p>
    <w:p w:rsidR="00C16512" w:rsidRDefault="00C16512" w:rsidP="00C16512">
      <w:pPr>
        <w:pStyle w:val="BodyText"/>
        <w:spacing w:before="1" w:line="254" w:lineRule="auto"/>
        <w:ind w:left="1232" w:right="1038" w:hanging="1"/>
        <w:jc w:val="both"/>
      </w:pPr>
      <w:r>
        <w:rPr>
          <w:w w:val="105"/>
        </w:rPr>
        <w:t>AND WE DO ordain that the award of the Australian Intelligence Medal is to be governed by the Regulations set out in the Schedule.</w:t>
      </w:r>
    </w:p>
    <w:p w:rsidR="00C16512" w:rsidRDefault="00C16512" w:rsidP="00C16512">
      <w:pPr>
        <w:pStyle w:val="BodyText"/>
        <w:spacing w:before="8"/>
        <w:rPr>
          <w:sz w:val="19"/>
        </w:rPr>
      </w:pPr>
    </w:p>
    <w:p w:rsidR="00C16512" w:rsidRDefault="00C16512" w:rsidP="00C16512">
      <w:pPr>
        <w:pStyle w:val="BodyText"/>
        <w:ind w:left="1233"/>
        <w:jc w:val="both"/>
      </w:pPr>
      <w:r>
        <w:rPr>
          <w:w w:val="105"/>
        </w:rPr>
        <w:t>IN WITNESS whereof, We have caused these Our Letters to be made Patent.</w:t>
      </w:r>
    </w:p>
    <w:p w:rsidR="00C16512" w:rsidRDefault="00C16512" w:rsidP="00C16512">
      <w:pPr>
        <w:pStyle w:val="BodyText"/>
        <w:rPr>
          <w:sz w:val="22"/>
        </w:rPr>
      </w:pPr>
    </w:p>
    <w:p w:rsidR="00C16512" w:rsidRDefault="00C16512" w:rsidP="00C16512">
      <w:pPr>
        <w:pStyle w:val="BodyText"/>
        <w:rPr>
          <w:sz w:val="22"/>
        </w:rPr>
      </w:pPr>
    </w:p>
    <w:p w:rsidR="00C16512" w:rsidRDefault="00C16512" w:rsidP="00C16512">
      <w:pPr>
        <w:pStyle w:val="BodyText"/>
        <w:spacing w:before="6"/>
        <w:rPr>
          <w:sz w:val="18"/>
        </w:rPr>
      </w:pPr>
    </w:p>
    <w:p w:rsidR="00C16512" w:rsidRDefault="00C16512" w:rsidP="00C16512">
      <w:pPr>
        <w:pStyle w:val="BodyText"/>
        <w:spacing w:line="254" w:lineRule="auto"/>
        <w:ind w:left="5062" w:right="716" w:hanging="1"/>
      </w:pPr>
      <w:r>
        <w:rPr>
          <w:w w:val="105"/>
        </w:rPr>
        <w:t>GIVEN under the Great Seal of Australia at Our Court at St</w:t>
      </w:r>
    </w:p>
    <w:p w:rsidR="00C16512" w:rsidRDefault="00C16512" w:rsidP="00C16512">
      <w:pPr>
        <w:spacing w:line="271" w:lineRule="exact"/>
        <w:ind w:left="5059"/>
        <w:rPr>
          <w:sz w:val="20"/>
        </w:rPr>
      </w:pPr>
      <w:r>
        <w:rPr>
          <w:w w:val="125"/>
          <w:sz w:val="20"/>
        </w:rPr>
        <w:t xml:space="preserve">James's on </w:t>
      </w:r>
      <w:r w:rsidRPr="004E67F3">
        <w:rPr>
          <w:w w:val="105"/>
          <w:sz w:val="20"/>
          <w:szCs w:val="20"/>
        </w:rPr>
        <w:t>24 June 2020</w:t>
      </w:r>
    </w:p>
    <w:p w:rsidR="00C16512" w:rsidRDefault="00C16512" w:rsidP="00C16512">
      <w:pPr>
        <w:pStyle w:val="BodyText"/>
        <w:rPr>
          <w:sz w:val="30"/>
        </w:rPr>
      </w:pPr>
    </w:p>
    <w:p w:rsidR="00C16512" w:rsidRDefault="00C16512" w:rsidP="00C16512">
      <w:pPr>
        <w:pStyle w:val="BodyText"/>
        <w:rPr>
          <w:sz w:val="30"/>
        </w:rPr>
      </w:pPr>
    </w:p>
    <w:p w:rsidR="00C16512" w:rsidRDefault="00C16512" w:rsidP="00C16512">
      <w:pPr>
        <w:pStyle w:val="BodyText"/>
        <w:rPr>
          <w:sz w:val="30"/>
        </w:rPr>
      </w:pPr>
    </w:p>
    <w:p w:rsidR="00C16512" w:rsidRDefault="00C16512" w:rsidP="00C16512">
      <w:pPr>
        <w:pStyle w:val="BodyText"/>
        <w:rPr>
          <w:sz w:val="30"/>
        </w:rPr>
      </w:pPr>
    </w:p>
    <w:p w:rsidR="00C16512" w:rsidRDefault="00C16512" w:rsidP="00C16512">
      <w:pPr>
        <w:pStyle w:val="BodyText"/>
        <w:rPr>
          <w:sz w:val="30"/>
        </w:rPr>
      </w:pPr>
    </w:p>
    <w:p w:rsidR="00C16512" w:rsidRDefault="00C16512" w:rsidP="00C16512">
      <w:pPr>
        <w:pStyle w:val="BodyText"/>
        <w:spacing w:before="214"/>
        <w:ind w:left="1225"/>
        <w:jc w:val="both"/>
      </w:pPr>
      <w:r>
        <w:rPr>
          <w:noProof/>
          <w:lang w:val="en-AU" w:eastAsia="en-AU"/>
        </w:rPr>
        <mc:AlternateContent>
          <mc:Choice Requires="wpg">
            <w:drawing>
              <wp:anchor distT="0" distB="0" distL="0" distR="0" simplePos="0" relativeHeight="251659264" behindDoc="0" locked="0" layoutInCell="1" allowOverlap="1">
                <wp:simplePos x="0" y="0"/>
                <wp:positionH relativeFrom="page">
                  <wp:posOffset>1816735</wp:posOffset>
                </wp:positionH>
                <wp:positionV relativeFrom="paragraph">
                  <wp:posOffset>309880</wp:posOffset>
                </wp:positionV>
                <wp:extent cx="1865630" cy="685800"/>
                <wp:effectExtent l="0" t="0" r="381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630" cy="685800"/>
                          <a:chOff x="2861" y="488"/>
                          <a:chExt cx="2938" cy="1080"/>
                        </a:xfrm>
                      </wpg:grpSpPr>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861" y="511"/>
                            <a:ext cx="2938" cy="1056"/>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8"/>
                        <wps:cNvSpPr txBox="1">
                          <a:spLocks noChangeArrowheads="1"/>
                        </wps:cNvSpPr>
                        <wps:spPr bwMode="auto">
                          <a:xfrm>
                            <a:off x="5213" y="488"/>
                            <a:ext cx="82"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512" w:rsidRDefault="00C16512" w:rsidP="00C16512">
                              <w:pPr>
                                <w:spacing w:line="244" w:lineRule="exact"/>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43.05pt;margin-top:24.4pt;width:146.9pt;height:54pt;z-index:251659264;mso-wrap-distance-left:0;mso-wrap-distance-right:0;mso-position-horizontal-relative:page" coordorigin="2861,488" coordsize="2938,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">
                <v:shape id="Picture 7" o:spid="_x0000_s1027" type="#_x0000_t75" style="position:absolute;left:2861;top:511;width:2938;height:10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3atPAAAAA2gAAAA8AAABkcnMvZG93bnJldi54bWxEj0GLwjAUhO8L/ofwhL2tqcKuUo0iBUG8&#10;ba14fTTPNti8lCbW6q/fLAgeh5n5hlltBtuInjpvHCuYThIQxKXThisFxXH3tQDhA7LGxjEpeJCH&#10;zXr0scJUuzv/Up+HSkQI+xQV1CG0qZS+rMmin7iWOHoX11kMUXaV1B3eI9w2cpYkP9Ki4bhQY0tZ&#10;TeU1v1kFB+Pz4noiQ88s68+FW3w3z1Kpz/GwXYIINIR3+NXeawVz+L8Sb4Bc/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Pdq08AAAADaAAAADwAAAAAAAAAAAAAAAACfAgAA&#10;ZHJzL2Rvd25yZXYueG1sUEsFBgAAAAAEAAQA9wAAAIwDAAAAAA==&#10;">
                  <v:imagedata r:id="rId15" o:title=""/>
                </v:shape>
                <v:shapetype id="_x0000_t202" coordsize="21600,21600" o:spt="202" path="m,l,21600r21600,l21600,xe">
                  <v:stroke joinstyle="miter"/>
                  <v:path gradientshapeok="t" o:connecttype="rect"/>
                </v:shapetype>
                <v:shape id="Text Box 8" o:spid="_x0000_s1028" type="#_x0000_t202" style="position:absolute;left:5213;top:488;width:82;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C16512" w:rsidRDefault="00C16512" w:rsidP="00C16512">
                        <w:pPr>
                          <w:spacing w:line="244" w:lineRule="exact"/>
                        </w:pPr>
                        <w:r>
                          <w:t>\</w:t>
                        </w:r>
                      </w:p>
                    </w:txbxContent>
                  </v:textbox>
                </v:shape>
                <w10:wrap type="topAndBottom" anchorx="page"/>
              </v:group>
            </w:pict>
          </mc:Fallback>
        </mc:AlternateContent>
      </w:r>
      <w:r>
        <w:rPr>
          <w:w w:val="105"/>
        </w:rPr>
        <w:t>By Her Majesty's Command</w:t>
      </w:r>
    </w:p>
    <w:p w:rsidR="00C16512" w:rsidRDefault="00C16512" w:rsidP="00424B97"/>
    <w:p w:rsidR="00C16512" w:rsidRDefault="00C16512" w:rsidP="00424B97"/>
    <w:p w:rsidR="00C16512" w:rsidRDefault="00C16512" w:rsidP="00424B97"/>
    <w:p w:rsidR="00C16512" w:rsidRDefault="00C16512" w:rsidP="00424B97"/>
    <w:p w:rsidR="00C16512" w:rsidRDefault="00C16512" w:rsidP="00424B97"/>
    <w:p w:rsidR="00C16512" w:rsidRPr="006C5FD7" w:rsidRDefault="00C16512" w:rsidP="00C16512">
      <w:pPr>
        <w:pStyle w:val="ActHead1"/>
        <w:pageBreakBefore/>
      </w:pPr>
      <w:bookmarkStart w:id="1" w:name="_Toc13581724"/>
      <w:r w:rsidRPr="006C5FD7">
        <w:t>Schedule</w:t>
      </w:r>
      <w:bookmarkEnd w:id="1"/>
    </w:p>
    <w:p w:rsidR="00C16512" w:rsidRPr="006C5FD7" w:rsidRDefault="00C16512" w:rsidP="00C16512">
      <w:pPr>
        <w:pStyle w:val="Header"/>
      </w:pPr>
      <w:bookmarkStart w:id="2" w:name="f_Check_Lines_below"/>
      <w:bookmarkEnd w:id="2"/>
      <w:r w:rsidRPr="006C5FD7">
        <w:rPr>
          <w:rStyle w:val="CharPartNo"/>
        </w:rPr>
        <w:t xml:space="preserve"> </w:t>
      </w:r>
      <w:r w:rsidRPr="006C5FD7">
        <w:rPr>
          <w:rStyle w:val="CharPartText"/>
        </w:rPr>
        <w:t xml:space="preserve"> </w:t>
      </w:r>
      <w:r w:rsidRPr="006C5FD7">
        <w:t xml:space="preserve"> </w:t>
      </w:r>
    </w:p>
    <w:p w:rsidR="00C16512" w:rsidRPr="006C5FD7" w:rsidRDefault="00C16512" w:rsidP="00C16512">
      <w:pPr>
        <w:pStyle w:val="Header"/>
      </w:pPr>
      <w:r w:rsidRPr="006C5FD7">
        <w:rPr>
          <w:rStyle w:val="CharDivNo"/>
        </w:rPr>
        <w:t xml:space="preserve"> </w:t>
      </w:r>
      <w:r w:rsidRPr="006C5FD7">
        <w:rPr>
          <w:rStyle w:val="CharDivText"/>
        </w:rPr>
        <w:t xml:space="preserve"> </w:t>
      </w:r>
      <w:r w:rsidRPr="006C5FD7">
        <w:t xml:space="preserve"> </w:t>
      </w:r>
    </w:p>
    <w:p w:rsidR="00C16512" w:rsidRPr="006C5FD7" w:rsidRDefault="00C16512" w:rsidP="00C16512">
      <w:pPr>
        <w:pStyle w:val="ShortT"/>
      </w:pPr>
      <w:r w:rsidRPr="006C5FD7">
        <w:t>Australian Intelligence Medal Regulations 20</w:t>
      </w:r>
      <w:r>
        <w:t>20</w:t>
      </w:r>
    </w:p>
    <w:p w:rsidR="00C16512" w:rsidRPr="006C5FD7" w:rsidRDefault="00C16512" w:rsidP="00C16512">
      <w:pPr>
        <w:pStyle w:val="ActHead5"/>
      </w:pPr>
      <w:bookmarkStart w:id="3" w:name="_Toc13581725"/>
      <w:r w:rsidRPr="006C5FD7">
        <w:rPr>
          <w:rStyle w:val="CharSectno"/>
        </w:rPr>
        <w:t>1</w:t>
      </w:r>
      <w:r w:rsidRPr="006C5FD7">
        <w:t xml:space="preserve">  Name</w:t>
      </w:r>
      <w:bookmarkEnd w:id="3"/>
    </w:p>
    <w:p w:rsidR="00C16512" w:rsidRPr="006C5FD7" w:rsidRDefault="00C16512" w:rsidP="00C16512">
      <w:pPr>
        <w:pStyle w:val="subsection"/>
      </w:pPr>
      <w:r w:rsidRPr="006C5FD7">
        <w:tab/>
      </w:r>
      <w:r w:rsidRPr="006C5FD7">
        <w:tab/>
        <w:t xml:space="preserve">These are the </w:t>
      </w:r>
      <w:r w:rsidRPr="006C5FD7">
        <w:rPr>
          <w:i/>
        </w:rPr>
        <w:fldChar w:fldCharType="begin"/>
      </w:r>
      <w:r w:rsidRPr="006C5FD7">
        <w:rPr>
          <w:i/>
        </w:rPr>
        <w:instrText xml:space="preserve"> STYLEREF  ShortT </w:instrText>
      </w:r>
      <w:r w:rsidRPr="006C5FD7">
        <w:rPr>
          <w:i/>
        </w:rPr>
        <w:fldChar w:fldCharType="separate"/>
      </w:r>
      <w:r>
        <w:rPr>
          <w:i/>
          <w:noProof/>
        </w:rPr>
        <w:t>Australian Intelligence Medal Regulations 2020</w:t>
      </w:r>
      <w:r w:rsidRPr="006C5FD7">
        <w:rPr>
          <w:i/>
        </w:rPr>
        <w:fldChar w:fldCharType="end"/>
      </w:r>
      <w:r w:rsidRPr="006C5FD7">
        <w:t>.</w:t>
      </w:r>
    </w:p>
    <w:p w:rsidR="00C16512" w:rsidRPr="006C5FD7" w:rsidRDefault="00C16512" w:rsidP="00C16512">
      <w:pPr>
        <w:pStyle w:val="ActHead5"/>
      </w:pPr>
      <w:bookmarkStart w:id="4" w:name="_Toc13581726"/>
      <w:r w:rsidRPr="006C5FD7">
        <w:rPr>
          <w:rStyle w:val="CharSectno"/>
        </w:rPr>
        <w:t>2</w:t>
      </w:r>
      <w:r w:rsidRPr="006C5FD7">
        <w:t xml:space="preserve">  Definitions</w:t>
      </w:r>
      <w:bookmarkEnd w:id="4"/>
    </w:p>
    <w:p w:rsidR="00C16512" w:rsidRPr="006C5FD7" w:rsidRDefault="00C16512" w:rsidP="00C16512">
      <w:pPr>
        <w:pStyle w:val="subsection"/>
      </w:pPr>
      <w:r w:rsidRPr="006C5FD7">
        <w:tab/>
      </w:r>
      <w:r w:rsidRPr="006C5FD7">
        <w:tab/>
        <w:t>In these Regulations:</w:t>
      </w:r>
    </w:p>
    <w:p w:rsidR="00C16512" w:rsidRPr="006C5FD7" w:rsidRDefault="00C16512" w:rsidP="00C16512">
      <w:pPr>
        <w:pStyle w:val="Definition"/>
      </w:pPr>
      <w:r w:rsidRPr="006C5FD7">
        <w:rPr>
          <w:b/>
          <w:i/>
        </w:rPr>
        <w:t>agency with an intelligence role or function</w:t>
      </w:r>
      <w:r w:rsidRPr="006C5FD7">
        <w:t xml:space="preserve"> means:</w:t>
      </w:r>
    </w:p>
    <w:p w:rsidR="00C16512" w:rsidRPr="006C5FD7" w:rsidRDefault="00C16512" w:rsidP="00C16512">
      <w:pPr>
        <w:pStyle w:val="paragraph"/>
      </w:pPr>
      <w:r w:rsidRPr="006C5FD7">
        <w:tab/>
        <w:t>(a)</w:t>
      </w:r>
      <w:r w:rsidRPr="006C5FD7">
        <w:tab/>
        <w:t xml:space="preserve">AUSTRAC (within the meaning of the </w:t>
      </w:r>
      <w:r w:rsidRPr="006C5FD7">
        <w:rPr>
          <w:i/>
        </w:rPr>
        <w:t>Anti</w:t>
      </w:r>
      <w:r>
        <w:rPr>
          <w:i/>
        </w:rPr>
        <w:noBreakHyphen/>
      </w:r>
      <w:r w:rsidRPr="006C5FD7">
        <w:rPr>
          <w:i/>
        </w:rPr>
        <w:t>Money Laundering and Counter</w:t>
      </w:r>
      <w:r>
        <w:rPr>
          <w:i/>
        </w:rPr>
        <w:noBreakHyphen/>
      </w:r>
      <w:r w:rsidRPr="006C5FD7">
        <w:rPr>
          <w:i/>
        </w:rPr>
        <w:t>Terrorism Financing Act 2006</w:t>
      </w:r>
      <w:r w:rsidRPr="006C5FD7">
        <w:t>); or</w:t>
      </w:r>
    </w:p>
    <w:p w:rsidR="00C16512" w:rsidRPr="006C5FD7" w:rsidRDefault="00C16512" w:rsidP="00C16512">
      <w:pPr>
        <w:pStyle w:val="paragraph"/>
      </w:pPr>
      <w:r w:rsidRPr="006C5FD7">
        <w:tab/>
        <w:t>(b)</w:t>
      </w:r>
      <w:r w:rsidRPr="006C5FD7">
        <w:tab/>
        <w:t>the Australian Federal Police; or</w:t>
      </w:r>
    </w:p>
    <w:p w:rsidR="00C16512" w:rsidRPr="006C5FD7" w:rsidRDefault="00C16512" w:rsidP="00C16512">
      <w:pPr>
        <w:pStyle w:val="paragraph"/>
      </w:pPr>
      <w:r w:rsidRPr="006C5FD7">
        <w:tab/>
        <w:t>(c)</w:t>
      </w:r>
      <w:r w:rsidRPr="006C5FD7">
        <w:tab/>
        <w:t>the Department of Home Affairs; or</w:t>
      </w:r>
    </w:p>
    <w:p w:rsidR="00C16512" w:rsidRPr="006C5FD7" w:rsidRDefault="00C16512" w:rsidP="00C16512">
      <w:pPr>
        <w:pStyle w:val="paragraph"/>
      </w:pPr>
      <w:r w:rsidRPr="006C5FD7">
        <w:tab/>
        <w:t>(d)</w:t>
      </w:r>
      <w:r w:rsidRPr="006C5FD7">
        <w:tab/>
        <w:t>the Defence Department (other than the Australian Geospatial</w:t>
      </w:r>
      <w:r>
        <w:noBreakHyphen/>
      </w:r>
      <w:r w:rsidRPr="006C5FD7">
        <w:t>Intelligence Organisation or the Defence Intelligence Organisation);</w:t>
      </w:r>
    </w:p>
    <w:p w:rsidR="00C16512" w:rsidRPr="006C5FD7" w:rsidRDefault="00C16512" w:rsidP="00C16512">
      <w:pPr>
        <w:pStyle w:val="subsection2"/>
      </w:pPr>
      <w:r w:rsidRPr="006C5FD7">
        <w:t>to the extent that the agency:</w:t>
      </w:r>
    </w:p>
    <w:p w:rsidR="00C16512" w:rsidRPr="006C5FD7" w:rsidRDefault="00C16512" w:rsidP="00C16512">
      <w:pPr>
        <w:pStyle w:val="paragraph"/>
      </w:pPr>
      <w:r w:rsidRPr="006C5FD7">
        <w:tab/>
        <w:t>(e)</w:t>
      </w:r>
      <w:r w:rsidRPr="006C5FD7">
        <w:tab/>
        <w:t>collects, correlates, analyses, produces or disseminates intelligence that relates, or may relate, to national intelligence priorities, requirements or capabilities; or</w:t>
      </w:r>
    </w:p>
    <w:p w:rsidR="00C16512" w:rsidRPr="006C5FD7" w:rsidRDefault="00C16512" w:rsidP="00C16512">
      <w:pPr>
        <w:pStyle w:val="paragraph"/>
      </w:pPr>
      <w:r w:rsidRPr="006C5FD7">
        <w:tab/>
        <w:t>(f)</w:t>
      </w:r>
      <w:r w:rsidRPr="006C5FD7">
        <w:tab/>
        <w:t>either:</w:t>
      </w:r>
    </w:p>
    <w:p w:rsidR="00C16512" w:rsidRPr="006C5FD7" w:rsidRDefault="00C16512" w:rsidP="00C16512">
      <w:pPr>
        <w:pStyle w:val="paragraphsub"/>
      </w:pPr>
      <w:r w:rsidRPr="006C5FD7">
        <w:tab/>
        <w:t>(</w:t>
      </w:r>
      <w:proofErr w:type="spellStart"/>
      <w:r w:rsidRPr="006C5FD7">
        <w:t>i</w:t>
      </w:r>
      <w:proofErr w:type="spellEnd"/>
      <w:r w:rsidRPr="006C5FD7">
        <w:t>)</w:t>
      </w:r>
      <w:r w:rsidRPr="006C5FD7">
        <w:tab/>
        <w:t>maintains a capability that materially assists in doing any of the things mentioned in paragraph (e); or</w:t>
      </w:r>
    </w:p>
    <w:p w:rsidR="00C16512" w:rsidRPr="006C5FD7" w:rsidRDefault="00C16512" w:rsidP="00C16512">
      <w:pPr>
        <w:pStyle w:val="paragraphsub"/>
      </w:pPr>
      <w:r w:rsidRPr="006C5FD7">
        <w:tab/>
        <w:t>(ii)</w:t>
      </w:r>
      <w:r w:rsidRPr="006C5FD7">
        <w:tab/>
        <w:t>is developing a capability that is designed to materially assist in doing any of the things mentioned in paragraph (e).</w:t>
      </w:r>
    </w:p>
    <w:p w:rsidR="00C16512" w:rsidRPr="006C5FD7" w:rsidRDefault="00C16512" w:rsidP="00C16512">
      <w:pPr>
        <w:pStyle w:val="notetext"/>
      </w:pPr>
      <w:r w:rsidRPr="006C5FD7">
        <w:t>Note:</w:t>
      </w:r>
      <w:r w:rsidRPr="006C5FD7">
        <w:tab/>
        <w:t>The Defence Department does not include the Australian Defence Force.</w:t>
      </w:r>
    </w:p>
    <w:p w:rsidR="00C16512" w:rsidRPr="006C5FD7" w:rsidRDefault="00C16512" w:rsidP="00C16512">
      <w:pPr>
        <w:pStyle w:val="Definition"/>
      </w:pPr>
      <w:r w:rsidRPr="006C5FD7">
        <w:rPr>
          <w:b/>
          <w:i/>
        </w:rPr>
        <w:t>Committee</w:t>
      </w:r>
      <w:r w:rsidRPr="006C5FD7">
        <w:t xml:space="preserve"> means the Australian Intelligence Medal Committee comprised under regulation 11.</w:t>
      </w:r>
    </w:p>
    <w:p w:rsidR="00C16512" w:rsidRPr="006C5FD7" w:rsidRDefault="00C16512" w:rsidP="00C16512">
      <w:pPr>
        <w:pStyle w:val="Definition"/>
        <w:rPr>
          <w:b/>
          <w:i/>
        </w:rPr>
      </w:pPr>
      <w:r w:rsidRPr="006C5FD7">
        <w:rPr>
          <w:b/>
          <w:i/>
        </w:rPr>
        <w:t>Defence Department</w:t>
      </w:r>
      <w:r w:rsidRPr="006C5FD7">
        <w:t xml:space="preserve"> means the Department administered by the Defence Minister.</w:t>
      </w:r>
    </w:p>
    <w:p w:rsidR="00C16512" w:rsidRPr="006C5FD7" w:rsidRDefault="00C16512" w:rsidP="00C16512">
      <w:pPr>
        <w:pStyle w:val="Definition"/>
        <w:rPr>
          <w:b/>
          <w:i/>
        </w:rPr>
      </w:pPr>
      <w:r w:rsidRPr="006C5FD7">
        <w:rPr>
          <w:b/>
          <w:i/>
        </w:rPr>
        <w:t>Defence Minister</w:t>
      </w:r>
      <w:r w:rsidRPr="006C5FD7">
        <w:t xml:space="preserve"> means the Minister responsible for administering the </w:t>
      </w:r>
      <w:r w:rsidRPr="006C5FD7">
        <w:rPr>
          <w:i/>
        </w:rPr>
        <w:t>Defence Act 1903</w:t>
      </w:r>
      <w:r w:rsidRPr="006C5FD7">
        <w:t>.</w:t>
      </w:r>
    </w:p>
    <w:p w:rsidR="00C16512" w:rsidRPr="006C5FD7" w:rsidRDefault="00C16512" w:rsidP="00C16512">
      <w:pPr>
        <w:pStyle w:val="Definition"/>
        <w:rPr>
          <w:b/>
          <w:i/>
        </w:rPr>
      </w:pPr>
      <w:r w:rsidRPr="006C5FD7">
        <w:rPr>
          <w:b/>
          <w:i/>
        </w:rPr>
        <w:t>Department of Home Affairs</w:t>
      </w:r>
      <w:r w:rsidRPr="006C5FD7">
        <w:t xml:space="preserve"> means the Department administered by the Home Affairs Minister.</w:t>
      </w:r>
    </w:p>
    <w:p w:rsidR="00C16512" w:rsidRPr="006C5FD7" w:rsidRDefault="00C16512" w:rsidP="00C16512">
      <w:pPr>
        <w:pStyle w:val="Definition"/>
        <w:rPr>
          <w:b/>
          <w:i/>
        </w:rPr>
      </w:pPr>
      <w:r w:rsidRPr="006C5FD7">
        <w:rPr>
          <w:b/>
          <w:i/>
        </w:rPr>
        <w:t>Home Affairs Minister</w:t>
      </w:r>
      <w:r w:rsidRPr="006C5FD7">
        <w:t xml:space="preserve"> means the Minister administering the </w:t>
      </w:r>
      <w:r w:rsidRPr="006C5FD7">
        <w:rPr>
          <w:i/>
        </w:rPr>
        <w:t>Australian Border Force Act 2015</w:t>
      </w:r>
      <w:r w:rsidRPr="006C5FD7">
        <w:t>.</w:t>
      </w:r>
    </w:p>
    <w:p w:rsidR="00C16512" w:rsidRPr="006C5FD7" w:rsidRDefault="00C16512" w:rsidP="00C16512">
      <w:pPr>
        <w:pStyle w:val="Definition"/>
      </w:pPr>
      <w:r w:rsidRPr="006C5FD7">
        <w:rPr>
          <w:b/>
          <w:i/>
        </w:rPr>
        <w:t>intelligence agency</w:t>
      </w:r>
      <w:r w:rsidRPr="006C5FD7">
        <w:t xml:space="preserve"> means:</w:t>
      </w:r>
    </w:p>
    <w:p w:rsidR="00C16512" w:rsidRPr="006C5FD7" w:rsidRDefault="00C16512" w:rsidP="00C16512">
      <w:pPr>
        <w:pStyle w:val="paragraph"/>
      </w:pPr>
      <w:r w:rsidRPr="006C5FD7">
        <w:tab/>
        <w:t>(a)</w:t>
      </w:r>
      <w:r w:rsidRPr="006C5FD7">
        <w:tab/>
        <w:t>the Australian Geospatial</w:t>
      </w:r>
      <w:r>
        <w:noBreakHyphen/>
      </w:r>
      <w:r w:rsidRPr="006C5FD7">
        <w:t>Intelligence Organisation; or</w:t>
      </w:r>
    </w:p>
    <w:p w:rsidR="00C16512" w:rsidRPr="006C5FD7" w:rsidRDefault="00C16512" w:rsidP="00C16512">
      <w:pPr>
        <w:pStyle w:val="paragraph"/>
      </w:pPr>
      <w:r w:rsidRPr="006C5FD7">
        <w:tab/>
        <w:t>(b)</w:t>
      </w:r>
      <w:r w:rsidRPr="006C5FD7">
        <w:tab/>
        <w:t>the Australian Secret Intelligence Service; or</w:t>
      </w:r>
    </w:p>
    <w:p w:rsidR="00C16512" w:rsidRPr="006C5FD7" w:rsidRDefault="00C16512" w:rsidP="00C16512">
      <w:pPr>
        <w:pStyle w:val="paragraph"/>
      </w:pPr>
      <w:r w:rsidRPr="006C5FD7">
        <w:tab/>
        <w:t>(c)</w:t>
      </w:r>
      <w:r w:rsidRPr="006C5FD7">
        <w:tab/>
        <w:t>the Australian Security Intelligence Organisation; or</w:t>
      </w:r>
    </w:p>
    <w:p w:rsidR="00C16512" w:rsidRPr="006C5FD7" w:rsidRDefault="00C16512" w:rsidP="00C16512">
      <w:pPr>
        <w:pStyle w:val="paragraph"/>
      </w:pPr>
      <w:r w:rsidRPr="006C5FD7">
        <w:tab/>
        <w:t>(d)</w:t>
      </w:r>
      <w:r w:rsidRPr="006C5FD7">
        <w:tab/>
        <w:t>the Australian Signals Directorate; or</w:t>
      </w:r>
    </w:p>
    <w:p w:rsidR="00C16512" w:rsidRPr="006C5FD7" w:rsidRDefault="00C16512" w:rsidP="00C16512">
      <w:pPr>
        <w:pStyle w:val="paragraph"/>
      </w:pPr>
      <w:r w:rsidRPr="006C5FD7">
        <w:tab/>
        <w:t>(e)</w:t>
      </w:r>
      <w:r w:rsidRPr="006C5FD7">
        <w:tab/>
        <w:t>the Defence Intelligence Organisation; or</w:t>
      </w:r>
    </w:p>
    <w:p w:rsidR="00C16512" w:rsidRPr="006C5FD7" w:rsidRDefault="00C16512" w:rsidP="00C16512">
      <w:pPr>
        <w:pStyle w:val="paragraph"/>
      </w:pPr>
      <w:r w:rsidRPr="006C5FD7">
        <w:tab/>
        <w:t>(f)</w:t>
      </w:r>
      <w:r w:rsidRPr="006C5FD7">
        <w:tab/>
        <w:t>the agency known as the Australian Criminal Intelligence Commission; or</w:t>
      </w:r>
    </w:p>
    <w:p w:rsidR="00C16512" w:rsidRPr="006C5FD7" w:rsidRDefault="00C16512" w:rsidP="00C16512">
      <w:pPr>
        <w:pStyle w:val="paragraph"/>
      </w:pPr>
      <w:r w:rsidRPr="006C5FD7">
        <w:tab/>
        <w:t>(g)</w:t>
      </w:r>
      <w:r w:rsidRPr="006C5FD7">
        <w:tab/>
        <w:t>the Office of National Intelligence.</w:t>
      </w:r>
    </w:p>
    <w:p w:rsidR="00C16512" w:rsidRPr="006C5FD7" w:rsidRDefault="00C16512" w:rsidP="00C16512">
      <w:pPr>
        <w:pStyle w:val="Definition"/>
      </w:pPr>
      <w:r w:rsidRPr="006C5FD7">
        <w:rPr>
          <w:b/>
          <w:i/>
        </w:rPr>
        <w:t>Medal</w:t>
      </w:r>
      <w:r w:rsidRPr="006C5FD7">
        <w:t xml:space="preserve"> means the Australian Intelligence Medal.</w:t>
      </w:r>
    </w:p>
    <w:p w:rsidR="00C16512" w:rsidRPr="006C5FD7" w:rsidRDefault="00C16512" w:rsidP="00C16512">
      <w:pPr>
        <w:pStyle w:val="Definition"/>
      </w:pPr>
      <w:r w:rsidRPr="006C5FD7">
        <w:rPr>
          <w:b/>
          <w:i/>
        </w:rPr>
        <w:t>member</w:t>
      </w:r>
      <w:r w:rsidRPr="006C5FD7">
        <w:t>, of the national intelligence community, means:</w:t>
      </w:r>
    </w:p>
    <w:p w:rsidR="00C16512" w:rsidRPr="006C5FD7" w:rsidRDefault="00C16512" w:rsidP="00C16512">
      <w:pPr>
        <w:pStyle w:val="paragraph"/>
      </w:pPr>
      <w:r w:rsidRPr="006C5FD7">
        <w:tab/>
        <w:t>(a)</w:t>
      </w:r>
      <w:r w:rsidRPr="006C5FD7">
        <w:tab/>
        <w:t>an officer or employee of:</w:t>
      </w:r>
    </w:p>
    <w:p w:rsidR="00C16512" w:rsidRPr="006C5FD7" w:rsidRDefault="00C16512" w:rsidP="00C16512">
      <w:pPr>
        <w:pStyle w:val="paragraphsub"/>
      </w:pPr>
      <w:r w:rsidRPr="006C5FD7">
        <w:tab/>
        <w:t>(</w:t>
      </w:r>
      <w:proofErr w:type="spellStart"/>
      <w:r w:rsidRPr="006C5FD7">
        <w:t>i</w:t>
      </w:r>
      <w:proofErr w:type="spellEnd"/>
      <w:r w:rsidRPr="006C5FD7">
        <w:t>)</w:t>
      </w:r>
      <w:r w:rsidRPr="006C5FD7">
        <w:tab/>
        <w:t>an intelligence agency; or</w:t>
      </w:r>
    </w:p>
    <w:p w:rsidR="00C16512" w:rsidRPr="006C5FD7" w:rsidRDefault="00C16512" w:rsidP="00C16512">
      <w:pPr>
        <w:pStyle w:val="paragraphsub"/>
      </w:pPr>
      <w:r w:rsidRPr="006C5FD7">
        <w:tab/>
        <w:t>(ii)</w:t>
      </w:r>
      <w:r w:rsidRPr="006C5FD7">
        <w:tab/>
        <w:t>an agency with an intelligence role or function; or</w:t>
      </w:r>
    </w:p>
    <w:p w:rsidR="00C16512" w:rsidRPr="006C5FD7" w:rsidRDefault="00C16512" w:rsidP="00C16512">
      <w:pPr>
        <w:pStyle w:val="paragraph"/>
      </w:pPr>
      <w:r w:rsidRPr="006C5FD7">
        <w:tab/>
        <w:t>(b)</w:t>
      </w:r>
      <w:r w:rsidRPr="006C5FD7">
        <w:tab/>
        <w:t>a person who provides services to such an agency, including as a person made available by the Commonwealth, a State or Territory, or any other body or organisation to perform intelligence services for the agency.</w:t>
      </w:r>
    </w:p>
    <w:p w:rsidR="00C16512" w:rsidRPr="006C5FD7" w:rsidRDefault="00C16512" w:rsidP="00C16512">
      <w:pPr>
        <w:pStyle w:val="Definition"/>
      </w:pPr>
      <w:r w:rsidRPr="006C5FD7">
        <w:rPr>
          <w:b/>
          <w:i/>
        </w:rPr>
        <w:t>national intelligence community</w:t>
      </w:r>
      <w:r w:rsidRPr="006C5FD7">
        <w:t xml:space="preserve"> means intelligence agencies and agencies with an intelligence role or function.</w:t>
      </w:r>
    </w:p>
    <w:p w:rsidR="00C16512" w:rsidRPr="006C5FD7" w:rsidRDefault="00C16512" w:rsidP="00C16512">
      <w:pPr>
        <w:pStyle w:val="Definition"/>
      </w:pPr>
      <w:r w:rsidRPr="006C5FD7">
        <w:rPr>
          <w:b/>
          <w:i/>
        </w:rPr>
        <w:t>Prime Minister’s Department</w:t>
      </w:r>
      <w:r w:rsidRPr="006C5FD7">
        <w:t xml:space="preserve"> means the Department administered by the Prime Minister.</w:t>
      </w:r>
    </w:p>
    <w:p w:rsidR="00C16512" w:rsidRPr="006C5FD7" w:rsidRDefault="00C16512" w:rsidP="00C16512">
      <w:pPr>
        <w:pStyle w:val="Definition"/>
      </w:pPr>
      <w:r w:rsidRPr="006C5FD7">
        <w:rPr>
          <w:b/>
          <w:i/>
        </w:rPr>
        <w:t>Register</w:t>
      </w:r>
      <w:r w:rsidRPr="006C5FD7">
        <w:t xml:space="preserve"> means the Register maintained under paragraph 8(2)(a).</w:t>
      </w:r>
    </w:p>
    <w:p w:rsidR="00C16512" w:rsidRPr="006C5FD7" w:rsidRDefault="00C16512" w:rsidP="00C16512">
      <w:pPr>
        <w:pStyle w:val="Definition"/>
      </w:pPr>
      <w:r w:rsidRPr="006C5FD7">
        <w:rPr>
          <w:b/>
          <w:i/>
        </w:rPr>
        <w:t>Registrar</w:t>
      </w:r>
      <w:r w:rsidRPr="006C5FD7">
        <w:t xml:space="preserve"> means the Registrar of Awards appointed under </w:t>
      </w:r>
      <w:proofErr w:type="spellStart"/>
      <w:r w:rsidRPr="006C5FD7">
        <w:t>subregulation</w:t>
      </w:r>
      <w:proofErr w:type="spellEnd"/>
      <w:r w:rsidRPr="006C5FD7">
        <w:t> 8(1).</w:t>
      </w:r>
    </w:p>
    <w:p w:rsidR="00C16512" w:rsidRPr="006C5FD7" w:rsidRDefault="00C16512" w:rsidP="00C16512">
      <w:pPr>
        <w:pStyle w:val="ActHead5"/>
      </w:pPr>
      <w:bookmarkStart w:id="5" w:name="_Toc13581727"/>
      <w:r w:rsidRPr="006C5FD7">
        <w:rPr>
          <w:rStyle w:val="CharSectno"/>
        </w:rPr>
        <w:t>3</w:t>
      </w:r>
      <w:r w:rsidRPr="006C5FD7">
        <w:t xml:space="preserve">  Award of Medal</w:t>
      </w:r>
      <w:bookmarkEnd w:id="5"/>
    </w:p>
    <w:p w:rsidR="00C16512" w:rsidRPr="006C5FD7" w:rsidRDefault="00C16512" w:rsidP="00C16512">
      <w:pPr>
        <w:pStyle w:val="subsection"/>
      </w:pPr>
      <w:r w:rsidRPr="006C5FD7">
        <w:tab/>
        <w:t>(1)</w:t>
      </w:r>
      <w:r w:rsidRPr="006C5FD7">
        <w:tab/>
        <w:t>The Medal may be awarded to a person who, as a member of the national intelligence community, has given distinguished service that directly contributed to national intelligence priorities, requirements or capabilities.</w:t>
      </w:r>
    </w:p>
    <w:p w:rsidR="00C16512" w:rsidRPr="006C5FD7" w:rsidRDefault="00C16512" w:rsidP="00C16512">
      <w:pPr>
        <w:pStyle w:val="subsection"/>
      </w:pPr>
      <w:r w:rsidRPr="006C5FD7">
        <w:tab/>
        <w:t>(2)</w:t>
      </w:r>
      <w:r w:rsidRPr="006C5FD7">
        <w:tab/>
        <w:t>The Medal may be awarded regardless of whether the person is eligible for any other award because of the service.</w:t>
      </w:r>
    </w:p>
    <w:p w:rsidR="00C16512" w:rsidRPr="006C5FD7" w:rsidRDefault="00C16512" w:rsidP="00C16512">
      <w:pPr>
        <w:pStyle w:val="subsection"/>
      </w:pPr>
      <w:r w:rsidRPr="006C5FD7">
        <w:tab/>
        <w:t>(3)</w:t>
      </w:r>
      <w:r w:rsidRPr="006C5FD7">
        <w:tab/>
        <w:t>A person who is already the holder of the Medal is not eligible for another award of the Medal.</w:t>
      </w:r>
    </w:p>
    <w:p w:rsidR="00C16512" w:rsidRPr="006C5FD7" w:rsidRDefault="00C16512" w:rsidP="00C16512">
      <w:pPr>
        <w:pStyle w:val="subsection"/>
      </w:pPr>
      <w:r w:rsidRPr="006C5FD7">
        <w:tab/>
        <w:t>(4)</w:t>
      </w:r>
      <w:r w:rsidRPr="006C5FD7">
        <w:tab/>
        <w:t>The number of awards of the Medal in a calendar year must not exceed:</w:t>
      </w:r>
    </w:p>
    <w:p w:rsidR="00C16512" w:rsidRPr="006C5FD7" w:rsidRDefault="00C16512" w:rsidP="00C16512">
      <w:pPr>
        <w:pStyle w:val="paragraph"/>
      </w:pPr>
      <w:r w:rsidRPr="006C5FD7">
        <w:tab/>
        <w:t>(a)</w:t>
      </w:r>
      <w:r w:rsidRPr="006C5FD7">
        <w:tab/>
        <w:t>one award for each 1,000, or part of 1,000, full</w:t>
      </w:r>
      <w:r>
        <w:noBreakHyphen/>
      </w:r>
      <w:r w:rsidRPr="006C5FD7">
        <w:t>time equivalent members of the national intelligence community; and</w:t>
      </w:r>
    </w:p>
    <w:p w:rsidR="00C16512" w:rsidRPr="006C5FD7" w:rsidRDefault="00C16512" w:rsidP="00C16512">
      <w:pPr>
        <w:pStyle w:val="paragraph"/>
      </w:pPr>
      <w:r w:rsidRPr="006C5FD7">
        <w:tab/>
        <w:t>(b)</w:t>
      </w:r>
      <w:r w:rsidRPr="006C5FD7">
        <w:tab/>
        <w:t>one additional award.</w:t>
      </w:r>
    </w:p>
    <w:p w:rsidR="00C16512" w:rsidRPr="006C5FD7" w:rsidRDefault="00C16512" w:rsidP="00C16512">
      <w:pPr>
        <w:pStyle w:val="subsection"/>
      </w:pPr>
      <w:r w:rsidRPr="006C5FD7">
        <w:tab/>
        <w:t>(5)</w:t>
      </w:r>
      <w:r w:rsidRPr="006C5FD7">
        <w:tab/>
        <w:t>The number of full</w:t>
      </w:r>
      <w:r>
        <w:noBreakHyphen/>
      </w:r>
      <w:r w:rsidRPr="006C5FD7">
        <w:t>time equivalent members is the number of members performing duties on 30 June in the previous calendar year.</w:t>
      </w:r>
    </w:p>
    <w:p w:rsidR="00C16512" w:rsidRPr="006C5FD7" w:rsidRDefault="00C16512" w:rsidP="00C16512">
      <w:pPr>
        <w:pStyle w:val="ActHead5"/>
      </w:pPr>
      <w:bookmarkStart w:id="6" w:name="_Toc13581728"/>
      <w:r w:rsidRPr="006C5FD7">
        <w:rPr>
          <w:rStyle w:val="CharSectno"/>
        </w:rPr>
        <w:t>4</w:t>
      </w:r>
      <w:r w:rsidRPr="006C5FD7">
        <w:t xml:space="preserve">  Making of awards</w:t>
      </w:r>
      <w:bookmarkEnd w:id="6"/>
    </w:p>
    <w:p w:rsidR="00C16512" w:rsidRPr="006C5FD7" w:rsidRDefault="00C16512" w:rsidP="00C16512">
      <w:pPr>
        <w:pStyle w:val="subsection"/>
      </w:pPr>
      <w:r w:rsidRPr="006C5FD7">
        <w:tab/>
        <w:t>(1)</w:t>
      </w:r>
      <w:r w:rsidRPr="006C5FD7">
        <w:tab/>
        <w:t>An award of the Medal must be made by the Governor</w:t>
      </w:r>
      <w:r>
        <w:noBreakHyphen/>
      </w:r>
      <w:r w:rsidRPr="006C5FD7">
        <w:t>General.</w:t>
      </w:r>
    </w:p>
    <w:p w:rsidR="00C16512" w:rsidRPr="006C5FD7" w:rsidRDefault="00C16512" w:rsidP="00C16512">
      <w:pPr>
        <w:pStyle w:val="subsection"/>
      </w:pPr>
      <w:r w:rsidRPr="006C5FD7">
        <w:tab/>
        <w:t>(2)</w:t>
      </w:r>
      <w:r w:rsidRPr="006C5FD7">
        <w:tab/>
        <w:t>The Governor</w:t>
      </w:r>
      <w:r>
        <w:noBreakHyphen/>
      </w:r>
      <w:r w:rsidRPr="006C5FD7">
        <w:t>General must not award the Medal except on the nomination of the Committee.</w:t>
      </w:r>
    </w:p>
    <w:p w:rsidR="00C16512" w:rsidRPr="006C5FD7" w:rsidRDefault="00C16512" w:rsidP="00C16512">
      <w:pPr>
        <w:pStyle w:val="ActHead5"/>
      </w:pPr>
      <w:bookmarkStart w:id="7" w:name="_Toc13581729"/>
      <w:r w:rsidRPr="006C5FD7">
        <w:rPr>
          <w:rStyle w:val="CharSectno"/>
        </w:rPr>
        <w:t>5</w:t>
      </w:r>
      <w:r w:rsidRPr="006C5FD7">
        <w:t xml:space="preserve">  Design of Medal</w:t>
      </w:r>
      <w:bookmarkEnd w:id="7"/>
    </w:p>
    <w:p w:rsidR="00C16512" w:rsidRPr="006C5FD7" w:rsidRDefault="00C16512" w:rsidP="00C16512">
      <w:pPr>
        <w:pStyle w:val="subsection"/>
      </w:pPr>
      <w:r w:rsidRPr="006C5FD7">
        <w:tab/>
      </w:r>
      <w:r w:rsidRPr="006C5FD7">
        <w:tab/>
        <w:t>The design of the Medal is as determined by the Governor</w:t>
      </w:r>
      <w:r>
        <w:noBreakHyphen/>
      </w:r>
      <w:r w:rsidRPr="006C5FD7">
        <w:t>General.</w:t>
      </w:r>
    </w:p>
    <w:p w:rsidR="00C16512" w:rsidRPr="006C5FD7" w:rsidRDefault="00C16512" w:rsidP="00C16512">
      <w:pPr>
        <w:pStyle w:val="ActHead5"/>
      </w:pPr>
      <w:bookmarkStart w:id="8" w:name="_Toc13581730"/>
      <w:r w:rsidRPr="006C5FD7">
        <w:rPr>
          <w:rStyle w:val="CharSectno"/>
        </w:rPr>
        <w:t>6</w:t>
      </w:r>
      <w:r w:rsidRPr="006C5FD7">
        <w:t xml:space="preserve">  Wearing of Medal</w:t>
      </w:r>
      <w:bookmarkEnd w:id="8"/>
    </w:p>
    <w:p w:rsidR="00C16512" w:rsidRPr="006C5FD7" w:rsidRDefault="00C16512" w:rsidP="00C16512">
      <w:pPr>
        <w:pStyle w:val="subsection"/>
      </w:pPr>
      <w:r w:rsidRPr="006C5FD7">
        <w:tab/>
        <w:t>(1)</w:t>
      </w:r>
      <w:r w:rsidRPr="006C5FD7">
        <w:tab/>
        <w:t>A Medal must not be worn without the written permission of the Committee.</w:t>
      </w:r>
    </w:p>
    <w:p w:rsidR="00C16512" w:rsidRPr="006C5FD7" w:rsidRDefault="00C16512" w:rsidP="00C16512">
      <w:pPr>
        <w:pStyle w:val="subsection"/>
      </w:pPr>
      <w:r w:rsidRPr="006C5FD7">
        <w:tab/>
        <w:t>(2)</w:t>
      </w:r>
      <w:r w:rsidRPr="006C5FD7">
        <w:tab/>
        <w:t>The Committee must not give the permission unless the Committee is satisfied that the person to whom the Medal has been awarded is not subject to prohibitions regarding the publication of the identity of the person.</w:t>
      </w:r>
    </w:p>
    <w:p w:rsidR="00C16512" w:rsidRPr="006C5FD7" w:rsidRDefault="00C16512" w:rsidP="00C16512">
      <w:pPr>
        <w:pStyle w:val="subsection"/>
      </w:pPr>
      <w:r w:rsidRPr="006C5FD7">
        <w:tab/>
        <w:t>(3)</w:t>
      </w:r>
      <w:r w:rsidRPr="006C5FD7">
        <w:tab/>
        <w:t>The manner of wearing the Medal is as determined by the Governor</w:t>
      </w:r>
      <w:r>
        <w:noBreakHyphen/>
      </w:r>
      <w:r w:rsidRPr="006C5FD7">
        <w:t>General.</w:t>
      </w:r>
    </w:p>
    <w:p w:rsidR="00C16512" w:rsidRPr="006C5FD7" w:rsidRDefault="00C16512" w:rsidP="00C16512">
      <w:pPr>
        <w:pStyle w:val="subsection"/>
      </w:pPr>
      <w:r w:rsidRPr="006C5FD7">
        <w:tab/>
        <w:t>(4)</w:t>
      </w:r>
      <w:r w:rsidRPr="006C5FD7">
        <w:tab/>
      </w:r>
      <w:proofErr w:type="spellStart"/>
      <w:r w:rsidRPr="006C5FD7">
        <w:t>Subregulation</w:t>
      </w:r>
      <w:proofErr w:type="spellEnd"/>
      <w:r w:rsidRPr="006C5FD7">
        <w:t xml:space="preserve"> (2) does not limit the grounds for refusing permission.</w:t>
      </w:r>
    </w:p>
    <w:p w:rsidR="00C16512" w:rsidRPr="006C5FD7" w:rsidRDefault="00C16512" w:rsidP="00C16512">
      <w:pPr>
        <w:pStyle w:val="ActHead5"/>
      </w:pPr>
      <w:bookmarkStart w:id="9" w:name="_Toc13581731"/>
      <w:r w:rsidRPr="006C5FD7">
        <w:rPr>
          <w:rStyle w:val="CharSectno"/>
        </w:rPr>
        <w:t>7</w:t>
      </w:r>
      <w:r w:rsidRPr="006C5FD7">
        <w:t xml:space="preserve">  Designation of holders of Medal</w:t>
      </w:r>
      <w:bookmarkEnd w:id="9"/>
    </w:p>
    <w:p w:rsidR="00C16512" w:rsidRPr="006C5FD7" w:rsidRDefault="00C16512" w:rsidP="00C16512">
      <w:pPr>
        <w:pStyle w:val="subsection"/>
      </w:pPr>
      <w:r w:rsidRPr="006C5FD7">
        <w:tab/>
        <w:t>(1)</w:t>
      </w:r>
      <w:r w:rsidRPr="006C5FD7">
        <w:tab/>
        <w:t>With the written permission of the Committee, a person to whom the Medal has been awarded is entitled to have the letters “AIM” placed after his or her name on all occasions when the use of such letters is customary.</w:t>
      </w:r>
    </w:p>
    <w:p w:rsidR="00C16512" w:rsidRPr="006C5FD7" w:rsidRDefault="00C16512" w:rsidP="00C16512">
      <w:pPr>
        <w:pStyle w:val="subsection"/>
      </w:pPr>
      <w:r w:rsidRPr="006C5FD7">
        <w:tab/>
        <w:t>(2)</w:t>
      </w:r>
      <w:r w:rsidRPr="006C5FD7">
        <w:tab/>
        <w:t>The Committee must not give the permission unless the Committee is satisfied that the person is not subject to prohibitions regarding the publication of the identity of the person.</w:t>
      </w:r>
    </w:p>
    <w:p w:rsidR="00C16512" w:rsidRPr="006C5FD7" w:rsidRDefault="00C16512" w:rsidP="00C16512">
      <w:pPr>
        <w:pStyle w:val="subsection"/>
      </w:pPr>
      <w:r w:rsidRPr="006C5FD7">
        <w:tab/>
        <w:t>(3)</w:t>
      </w:r>
      <w:r w:rsidRPr="006C5FD7">
        <w:tab/>
      </w:r>
      <w:proofErr w:type="spellStart"/>
      <w:r w:rsidRPr="006C5FD7">
        <w:t>Subregulation</w:t>
      </w:r>
      <w:proofErr w:type="spellEnd"/>
      <w:r w:rsidRPr="006C5FD7">
        <w:t xml:space="preserve"> (2) does not limit the grounds for refusing permission.</w:t>
      </w:r>
    </w:p>
    <w:p w:rsidR="00C16512" w:rsidRPr="006C5FD7" w:rsidRDefault="00C16512" w:rsidP="00C16512">
      <w:pPr>
        <w:pStyle w:val="ActHead5"/>
      </w:pPr>
      <w:bookmarkStart w:id="10" w:name="_Toc13581732"/>
      <w:r w:rsidRPr="006C5FD7">
        <w:rPr>
          <w:rStyle w:val="CharSectno"/>
        </w:rPr>
        <w:t>8</w:t>
      </w:r>
      <w:r w:rsidRPr="006C5FD7">
        <w:t xml:space="preserve">  Registrar of Awards</w:t>
      </w:r>
      <w:bookmarkEnd w:id="10"/>
    </w:p>
    <w:p w:rsidR="00C16512" w:rsidRPr="006C5FD7" w:rsidRDefault="00C16512" w:rsidP="00C16512">
      <w:pPr>
        <w:pStyle w:val="subsection"/>
      </w:pPr>
      <w:r w:rsidRPr="006C5FD7">
        <w:tab/>
        <w:t>(1)</w:t>
      </w:r>
      <w:r w:rsidRPr="006C5FD7">
        <w:tab/>
        <w:t>The Governor</w:t>
      </w:r>
      <w:r>
        <w:noBreakHyphen/>
      </w:r>
      <w:r w:rsidRPr="006C5FD7">
        <w:t>General must appoint a Registrar of Awards.</w:t>
      </w:r>
    </w:p>
    <w:p w:rsidR="00C16512" w:rsidRPr="006C5FD7" w:rsidRDefault="00C16512" w:rsidP="00C16512">
      <w:pPr>
        <w:pStyle w:val="subsection"/>
      </w:pPr>
      <w:r w:rsidRPr="006C5FD7">
        <w:tab/>
        <w:t>(2)</w:t>
      </w:r>
      <w:r w:rsidRPr="006C5FD7">
        <w:tab/>
        <w:t>The Registrar must:</w:t>
      </w:r>
    </w:p>
    <w:p w:rsidR="00C16512" w:rsidRPr="006C5FD7" w:rsidRDefault="00C16512" w:rsidP="00C16512">
      <w:pPr>
        <w:pStyle w:val="paragraph"/>
      </w:pPr>
      <w:r w:rsidRPr="006C5FD7">
        <w:tab/>
        <w:t>(a)</w:t>
      </w:r>
      <w:r w:rsidRPr="006C5FD7">
        <w:tab/>
        <w:t>ensure that a Register of the names of persons to whom the Medal has been awarded is kept; and</w:t>
      </w:r>
    </w:p>
    <w:p w:rsidR="00C16512" w:rsidRPr="006C5FD7" w:rsidRDefault="00C16512" w:rsidP="00C16512">
      <w:pPr>
        <w:pStyle w:val="paragraph"/>
      </w:pPr>
      <w:r w:rsidRPr="006C5FD7">
        <w:tab/>
        <w:t>(b)</w:t>
      </w:r>
      <w:r w:rsidRPr="006C5FD7">
        <w:tab/>
        <w:t>keep such other records relating to the award of the Medal as the Governor</w:t>
      </w:r>
      <w:r>
        <w:noBreakHyphen/>
      </w:r>
      <w:r w:rsidRPr="006C5FD7">
        <w:t>General directs.</w:t>
      </w:r>
    </w:p>
    <w:p w:rsidR="00C16512" w:rsidRPr="006C5FD7" w:rsidRDefault="00C16512" w:rsidP="00C16512">
      <w:pPr>
        <w:pStyle w:val="ActHead5"/>
      </w:pPr>
      <w:bookmarkStart w:id="11" w:name="_Toc13581733"/>
      <w:r w:rsidRPr="006C5FD7">
        <w:rPr>
          <w:rStyle w:val="CharSectno"/>
        </w:rPr>
        <w:t>9</w:t>
      </w:r>
      <w:r w:rsidRPr="006C5FD7">
        <w:t xml:space="preserve">  Cancellation of award</w:t>
      </w:r>
      <w:bookmarkEnd w:id="11"/>
    </w:p>
    <w:p w:rsidR="00C16512" w:rsidRPr="006C5FD7" w:rsidRDefault="00C16512" w:rsidP="00C16512">
      <w:pPr>
        <w:pStyle w:val="subsection"/>
      </w:pPr>
      <w:r w:rsidRPr="006C5FD7">
        <w:tab/>
        <w:t>(1)</w:t>
      </w:r>
      <w:r w:rsidRPr="006C5FD7">
        <w:tab/>
        <w:t>On the recommendation of the Committee, the Governor</w:t>
      </w:r>
      <w:r>
        <w:noBreakHyphen/>
      </w:r>
      <w:r w:rsidRPr="006C5FD7">
        <w:t>General may cancel an award of the Medal.</w:t>
      </w:r>
    </w:p>
    <w:p w:rsidR="00C16512" w:rsidRPr="006C5FD7" w:rsidRDefault="00C16512" w:rsidP="00C16512">
      <w:pPr>
        <w:pStyle w:val="subsection"/>
      </w:pPr>
      <w:r w:rsidRPr="006C5FD7">
        <w:tab/>
        <w:t>(2)</w:t>
      </w:r>
      <w:r w:rsidRPr="006C5FD7">
        <w:tab/>
        <w:t>If an award of the Medal is cancelled, the Registrar must:</w:t>
      </w:r>
    </w:p>
    <w:p w:rsidR="00C16512" w:rsidRPr="006C5FD7" w:rsidRDefault="00C16512" w:rsidP="00C16512">
      <w:pPr>
        <w:pStyle w:val="paragraph"/>
      </w:pPr>
      <w:r w:rsidRPr="006C5FD7">
        <w:tab/>
        <w:t>(a)</w:t>
      </w:r>
      <w:r w:rsidRPr="006C5FD7">
        <w:tab/>
        <w:t>ensure the removal from the Register of the entry relating to the award; and</w:t>
      </w:r>
    </w:p>
    <w:p w:rsidR="00C16512" w:rsidRPr="006C5FD7" w:rsidRDefault="00C16512" w:rsidP="00C16512">
      <w:pPr>
        <w:pStyle w:val="paragraph"/>
      </w:pPr>
      <w:r w:rsidRPr="006C5FD7">
        <w:tab/>
        <w:t>(b)</w:t>
      </w:r>
      <w:r w:rsidRPr="006C5FD7">
        <w:tab/>
        <w:t>make arrangements for the person holding the Medal to return the Medal.</w:t>
      </w:r>
    </w:p>
    <w:p w:rsidR="00C16512" w:rsidRPr="006C5FD7" w:rsidRDefault="00C16512" w:rsidP="00C16512">
      <w:pPr>
        <w:pStyle w:val="ActHead5"/>
      </w:pPr>
      <w:bookmarkStart w:id="12" w:name="_Toc13581734"/>
      <w:r w:rsidRPr="006C5FD7">
        <w:rPr>
          <w:rStyle w:val="CharSectno"/>
        </w:rPr>
        <w:t>10</w:t>
      </w:r>
      <w:r w:rsidRPr="006C5FD7">
        <w:t xml:space="preserve">  Reinstatement of award</w:t>
      </w:r>
      <w:bookmarkEnd w:id="12"/>
    </w:p>
    <w:p w:rsidR="00C16512" w:rsidRPr="006C5FD7" w:rsidRDefault="00C16512" w:rsidP="00C16512">
      <w:pPr>
        <w:pStyle w:val="subsection"/>
      </w:pPr>
      <w:r w:rsidRPr="006C5FD7">
        <w:tab/>
        <w:t>(1)</w:t>
      </w:r>
      <w:r w:rsidRPr="006C5FD7">
        <w:tab/>
        <w:t>On the recommendation of the Committee, the Governor</w:t>
      </w:r>
      <w:r>
        <w:noBreakHyphen/>
      </w:r>
      <w:r w:rsidRPr="006C5FD7">
        <w:t>General may reinstate an award of the Medal that has been cancelled.</w:t>
      </w:r>
    </w:p>
    <w:p w:rsidR="00C16512" w:rsidRPr="006C5FD7" w:rsidRDefault="00C16512" w:rsidP="00C16512">
      <w:pPr>
        <w:pStyle w:val="subsection"/>
      </w:pPr>
      <w:r w:rsidRPr="006C5FD7">
        <w:tab/>
        <w:t>(2)</w:t>
      </w:r>
      <w:r w:rsidRPr="006C5FD7">
        <w:tab/>
        <w:t>If an award is reinstated, the Registrar must:</w:t>
      </w:r>
    </w:p>
    <w:p w:rsidR="00C16512" w:rsidRPr="006C5FD7" w:rsidRDefault="00C16512" w:rsidP="00C16512">
      <w:pPr>
        <w:pStyle w:val="paragraph"/>
      </w:pPr>
      <w:r w:rsidRPr="006C5FD7">
        <w:tab/>
        <w:t>(a)</w:t>
      </w:r>
      <w:r w:rsidRPr="006C5FD7">
        <w:tab/>
        <w:t>ensure that the entry that was removed from the Register is restored; and</w:t>
      </w:r>
    </w:p>
    <w:p w:rsidR="00C16512" w:rsidRPr="006C5FD7" w:rsidRDefault="00C16512" w:rsidP="00C16512">
      <w:pPr>
        <w:pStyle w:val="paragraph"/>
      </w:pPr>
      <w:r w:rsidRPr="006C5FD7">
        <w:tab/>
        <w:t>(b)</w:t>
      </w:r>
      <w:r w:rsidRPr="006C5FD7">
        <w:tab/>
        <w:t>ensure the return of the Medal to the person to whom it was awarded.</w:t>
      </w:r>
    </w:p>
    <w:p w:rsidR="00C16512" w:rsidRPr="006C5FD7" w:rsidRDefault="00C16512" w:rsidP="00C16512">
      <w:pPr>
        <w:pStyle w:val="ActHead5"/>
      </w:pPr>
      <w:bookmarkStart w:id="13" w:name="_Toc13581735"/>
      <w:r w:rsidRPr="006C5FD7">
        <w:rPr>
          <w:rStyle w:val="CharSectno"/>
        </w:rPr>
        <w:t>11</w:t>
      </w:r>
      <w:r w:rsidRPr="006C5FD7">
        <w:t xml:space="preserve">  The Committee</w:t>
      </w:r>
      <w:bookmarkEnd w:id="13"/>
    </w:p>
    <w:p w:rsidR="00C16512" w:rsidRPr="006C5FD7" w:rsidRDefault="00C16512" w:rsidP="00C16512">
      <w:pPr>
        <w:pStyle w:val="subsection"/>
      </w:pPr>
      <w:r w:rsidRPr="006C5FD7">
        <w:tab/>
        <w:t>(1)</w:t>
      </w:r>
      <w:r w:rsidRPr="006C5FD7">
        <w:tab/>
        <w:t>The Australian Intelligence Medal Committee comprises:</w:t>
      </w:r>
    </w:p>
    <w:p w:rsidR="00C16512" w:rsidRPr="006C5FD7" w:rsidRDefault="00C16512" w:rsidP="00C16512">
      <w:pPr>
        <w:pStyle w:val="paragraph"/>
      </w:pPr>
      <w:r w:rsidRPr="006C5FD7">
        <w:tab/>
        <w:t>(a)</w:t>
      </w:r>
      <w:r w:rsidRPr="006C5FD7">
        <w:tab/>
        <w:t>the head of each agency that comprises the national intelligence community; and</w:t>
      </w:r>
    </w:p>
    <w:p w:rsidR="00C16512" w:rsidRPr="006C5FD7" w:rsidRDefault="00C16512" w:rsidP="00C16512">
      <w:pPr>
        <w:pStyle w:val="paragraph"/>
      </w:pPr>
      <w:r w:rsidRPr="006C5FD7">
        <w:tab/>
        <w:t>(b)</w:t>
      </w:r>
      <w:r w:rsidRPr="006C5FD7">
        <w:tab/>
        <w:t>the Secretary of the Prime Minister’s Department, as the Chair of the Committee.</w:t>
      </w:r>
    </w:p>
    <w:p w:rsidR="00DB4168" w:rsidRPr="006C5FD7" w:rsidRDefault="00DB4168" w:rsidP="00DB4168">
      <w:pPr>
        <w:pStyle w:val="subsection"/>
      </w:pPr>
      <w:r w:rsidRPr="006C5FD7">
        <w:tab/>
        <w:t>(2)</w:t>
      </w:r>
      <w:r w:rsidRPr="006C5FD7">
        <w:tab/>
        <w:t>If the Secretary of the Prime Minister’s Department is unable to attend a meeting of the Committee, the Secretary may nominate a person who is a deputy to the Secretary to attend in the Secretary’s place.</w:t>
      </w:r>
    </w:p>
    <w:p w:rsidR="00C16512" w:rsidRPr="00424B97" w:rsidRDefault="00C16512" w:rsidP="00DB4168">
      <w:bookmarkStart w:id="14" w:name="_GoBack"/>
      <w:bookmarkEnd w:id="14"/>
    </w:p>
    <w:sectPr w:rsidR="00C16512" w:rsidRPr="00424B97" w:rsidSect="008E4F6C">
      <w:head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990" w:rsidRDefault="00070990" w:rsidP="003A707F">
      <w:pPr>
        <w:spacing w:after="0" w:line="240" w:lineRule="auto"/>
      </w:pPr>
      <w:r>
        <w:separator/>
      </w:r>
    </w:p>
  </w:endnote>
  <w:endnote w:type="continuationSeparator" w:id="0">
    <w:p w:rsidR="00070990" w:rsidRDefault="00070990"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8AD3EE18-8B9E-4390-AA04-B5CB8CC46D2F}"/>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990" w:rsidRDefault="00070990" w:rsidP="003A707F">
      <w:pPr>
        <w:spacing w:after="0" w:line="240" w:lineRule="auto"/>
      </w:pPr>
      <w:r>
        <w:separator/>
      </w:r>
    </w:p>
  </w:footnote>
  <w:footnote w:type="continuationSeparator" w:id="0">
    <w:p w:rsidR="00070990" w:rsidRDefault="00070990"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5" w:name="OLE_LINK2"/>
          <w:r>
            <w:rPr>
              <w:rFonts w:ascii="Arial" w:hAnsi="Arial"/>
              <w:noProof/>
              <w:sz w:val="12"/>
              <w:lang w:eastAsia="en-AU"/>
            </w:rPr>
            <w:drawing>
              <wp:inline distT="0" distB="0" distL="0" distR="0" wp14:anchorId="0C2DFE61" wp14:editId="5B8483B0">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16" w:name="GazNo"/>
          <w:bookmarkEnd w:id="16"/>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5"/>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70990"/>
    <w:rsid w:val="000E1F2B"/>
    <w:rsid w:val="001C2AAD"/>
    <w:rsid w:val="001E072A"/>
    <w:rsid w:val="001F6E54"/>
    <w:rsid w:val="00280BCD"/>
    <w:rsid w:val="003A707F"/>
    <w:rsid w:val="003B0EC1"/>
    <w:rsid w:val="003B573B"/>
    <w:rsid w:val="003F2CBD"/>
    <w:rsid w:val="00424B97"/>
    <w:rsid w:val="004B2753"/>
    <w:rsid w:val="00504616"/>
    <w:rsid w:val="00520873"/>
    <w:rsid w:val="00573D44"/>
    <w:rsid w:val="00646A23"/>
    <w:rsid w:val="0065716D"/>
    <w:rsid w:val="00720824"/>
    <w:rsid w:val="00840A06"/>
    <w:rsid w:val="008439B7"/>
    <w:rsid w:val="0087253F"/>
    <w:rsid w:val="008E4F6C"/>
    <w:rsid w:val="009539C7"/>
    <w:rsid w:val="009D0766"/>
    <w:rsid w:val="00A00F21"/>
    <w:rsid w:val="00B84226"/>
    <w:rsid w:val="00BE7780"/>
    <w:rsid w:val="00C16512"/>
    <w:rsid w:val="00C63C4E"/>
    <w:rsid w:val="00C72C30"/>
    <w:rsid w:val="00CD4950"/>
    <w:rsid w:val="00D229E5"/>
    <w:rsid w:val="00D245C7"/>
    <w:rsid w:val="00D77A88"/>
    <w:rsid w:val="00DB4168"/>
    <w:rsid w:val="00EC4EEE"/>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71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16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65716D"/>
    <w:pPr>
      <w:keepNext/>
      <w:spacing w:after="0" w:line="240" w:lineRule="auto"/>
      <w:jc w:val="right"/>
      <w:outlineLvl w:val="4"/>
    </w:pPr>
    <w:rPr>
      <w:rFonts w:ascii="Arial" w:eastAsia="Times New Roman" w:hAnsi="Arial" w:cs="Times New Roman"/>
      <w:b/>
      <w:noProo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5Char">
    <w:name w:val="Heading 5 Char"/>
    <w:basedOn w:val="DefaultParagraphFont"/>
    <w:link w:val="Heading5"/>
    <w:rsid w:val="0065716D"/>
    <w:rPr>
      <w:rFonts w:ascii="Arial" w:eastAsia="Times New Roman" w:hAnsi="Arial" w:cs="Times New Roman"/>
      <w:b/>
      <w:noProof/>
      <w:sz w:val="18"/>
      <w:szCs w:val="20"/>
    </w:rPr>
  </w:style>
  <w:style w:type="character" w:customStyle="1" w:styleId="Heading1Char">
    <w:name w:val="Heading 1 Char"/>
    <w:basedOn w:val="DefaultParagraphFont"/>
    <w:link w:val="Heading1"/>
    <w:uiPriority w:val="9"/>
    <w:rsid w:val="0065716D"/>
    <w:rPr>
      <w:rFonts w:asciiTheme="majorHAnsi" w:eastAsiaTheme="majorEastAsia" w:hAnsiTheme="majorHAnsi" w:cstheme="majorBidi"/>
      <w:color w:val="365F91" w:themeColor="accent1" w:themeShade="BF"/>
      <w:sz w:val="32"/>
      <w:szCs w:val="32"/>
    </w:rPr>
  </w:style>
  <w:style w:type="paragraph" w:customStyle="1" w:styleId="Default">
    <w:name w:val="Default"/>
    <w:rsid w:val="0065716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5716D"/>
    <w:rPr>
      <w:color w:val="0000FF" w:themeColor="hyperlink"/>
      <w:u w:val="single"/>
    </w:rPr>
  </w:style>
  <w:style w:type="paragraph" w:styleId="BodyText">
    <w:name w:val="Body Text"/>
    <w:basedOn w:val="Normal"/>
    <w:link w:val="BodyTextChar"/>
    <w:uiPriority w:val="1"/>
    <w:qFormat/>
    <w:rsid w:val="00C16512"/>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C16512"/>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semiHidden/>
    <w:rsid w:val="00C16512"/>
    <w:rPr>
      <w:rFonts w:asciiTheme="majorHAnsi" w:eastAsiaTheme="majorEastAsia" w:hAnsiTheme="majorHAnsi" w:cstheme="majorBidi"/>
      <w:b/>
      <w:bCs/>
      <w:color w:val="4F81BD" w:themeColor="accent1"/>
      <w:sz w:val="26"/>
      <w:szCs w:val="26"/>
    </w:rPr>
  </w:style>
  <w:style w:type="paragraph" w:customStyle="1" w:styleId="ShortT">
    <w:name w:val="ShortT"/>
    <w:basedOn w:val="Normal"/>
    <w:next w:val="Normal"/>
    <w:qFormat/>
    <w:rsid w:val="00C16512"/>
    <w:pPr>
      <w:spacing w:after="0" w:line="240" w:lineRule="auto"/>
    </w:pPr>
    <w:rPr>
      <w:rFonts w:ascii="Times New Roman" w:eastAsia="Times New Roman" w:hAnsi="Times New Roman" w:cs="Times New Roman"/>
      <w:b/>
      <w:sz w:val="40"/>
      <w:szCs w:val="20"/>
      <w:lang w:eastAsia="en-AU"/>
    </w:rPr>
  </w:style>
  <w:style w:type="paragraph" w:customStyle="1" w:styleId="ActHead1">
    <w:name w:val="ActHead 1"/>
    <w:aliases w:val="c"/>
    <w:basedOn w:val="Normal"/>
    <w:next w:val="Normal"/>
    <w:qFormat/>
    <w:rsid w:val="00C16512"/>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paragraph" w:customStyle="1" w:styleId="ActHead5">
    <w:name w:val="ActHead 5"/>
    <w:aliases w:val="s"/>
    <w:basedOn w:val="Normal"/>
    <w:next w:val="subsection"/>
    <w:link w:val="ActHead5Char"/>
    <w:qFormat/>
    <w:rsid w:val="00C16512"/>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DivNo">
    <w:name w:val="CharDivNo"/>
    <w:basedOn w:val="DefaultParagraphFont"/>
    <w:uiPriority w:val="1"/>
    <w:qFormat/>
    <w:rsid w:val="00C16512"/>
  </w:style>
  <w:style w:type="character" w:customStyle="1" w:styleId="CharDivText">
    <w:name w:val="CharDivText"/>
    <w:basedOn w:val="DefaultParagraphFont"/>
    <w:uiPriority w:val="1"/>
    <w:qFormat/>
    <w:rsid w:val="00C16512"/>
  </w:style>
  <w:style w:type="character" w:customStyle="1" w:styleId="CharPartNo">
    <w:name w:val="CharPartNo"/>
    <w:basedOn w:val="DefaultParagraphFont"/>
    <w:uiPriority w:val="1"/>
    <w:qFormat/>
    <w:rsid w:val="00C16512"/>
  </w:style>
  <w:style w:type="character" w:customStyle="1" w:styleId="CharPartText">
    <w:name w:val="CharPartText"/>
    <w:basedOn w:val="DefaultParagraphFont"/>
    <w:uiPriority w:val="1"/>
    <w:qFormat/>
    <w:rsid w:val="00C16512"/>
  </w:style>
  <w:style w:type="character" w:customStyle="1" w:styleId="CharSectno">
    <w:name w:val="CharSectno"/>
    <w:basedOn w:val="DefaultParagraphFont"/>
    <w:qFormat/>
    <w:rsid w:val="00C16512"/>
  </w:style>
  <w:style w:type="paragraph" w:customStyle="1" w:styleId="subsection">
    <w:name w:val="subsection"/>
    <w:aliases w:val="ss,Subsection"/>
    <w:basedOn w:val="Normal"/>
    <w:link w:val="subsectionChar"/>
    <w:rsid w:val="00C1651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Definition">
    <w:name w:val="Definition"/>
    <w:aliases w:val="dd"/>
    <w:basedOn w:val="Normal"/>
    <w:rsid w:val="00C16512"/>
    <w:pPr>
      <w:spacing w:before="18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C16512"/>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C1651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C1651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C16512"/>
    <w:pPr>
      <w:spacing w:before="40" w:after="0" w:line="240" w:lineRule="auto"/>
      <w:ind w:left="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C16512"/>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C16512"/>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C16512"/>
    <w:rPr>
      <w:rFonts w:ascii="Times New Roman" w:eastAsia="Times New Roman" w:hAnsi="Times New Roman" w:cs="Times New Roman"/>
      <w:b/>
      <w:kern w:val="28"/>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71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16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65716D"/>
    <w:pPr>
      <w:keepNext/>
      <w:spacing w:after="0" w:line="240" w:lineRule="auto"/>
      <w:jc w:val="right"/>
      <w:outlineLvl w:val="4"/>
    </w:pPr>
    <w:rPr>
      <w:rFonts w:ascii="Arial" w:eastAsia="Times New Roman" w:hAnsi="Arial" w:cs="Times New Roman"/>
      <w:b/>
      <w:noProo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5Char">
    <w:name w:val="Heading 5 Char"/>
    <w:basedOn w:val="DefaultParagraphFont"/>
    <w:link w:val="Heading5"/>
    <w:rsid w:val="0065716D"/>
    <w:rPr>
      <w:rFonts w:ascii="Arial" w:eastAsia="Times New Roman" w:hAnsi="Arial" w:cs="Times New Roman"/>
      <w:b/>
      <w:noProof/>
      <w:sz w:val="18"/>
      <w:szCs w:val="20"/>
    </w:rPr>
  </w:style>
  <w:style w:type="character" w:customStyle="1" w:styleId="Heading1Char">
    <w:name w:val="Heading 1 Char"/>
    <w:basedOn w:val="DefaultParagraphFont"/>
    <w:link w:val="Heading1"/>
    <w:uiPriority w:val="9"/>
    <w:rsid w:val="0065716D"/>
    <w:rPr>
      <w:rFonts w:asciiTheme="majorHAnsi" w:eastAsiaTheme="majorEastAsia" w:hAnsiTheme="majorHAnsi" w:cstheme="majorBidi"/>
      <w:color w:val="365F91" w:themeColor="accent1" w:themeShade="BF"/>
      <w:sz w:val="32"/>
      <w:szCs w:val="32"/>
    </w:rPr>
  </w:style>
  <w:style w:type="paragraph" w:customStyle="1" w:styleId="Default">
    <w:name w:val="Default"/>
    <w:rsid w:val="0065716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5716D"/>
    <w:rPr>
      <w:color w:val="0000FF" w:themeColor="hyperlink"/>
      <w:u w:val="single"/>
    </w:rPr>
  </w:style>
  <w:style w:type="paragraph" w:styleId="BodyText">
    <w:name w:val="Body Text"/>
    <w:basedOn w:val="Normal"/>
    <w:link w:val="BodyTextChar"/>
    <w:uiPriority w:val="1"/>
    <w:qFormat/>
    <w:rsid w:val="00C16512"/>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C16512"/>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semiHidden/>
    <w:rsid w:val="00C16512"/>
    <w:rPr>
      <w:rFonts w:asciiTheme="majorHAnsi" w:eastAsiaTheme="majorEastAsia" w:hAnsiTheme="majorHAnsi" w:cstheme="majorBidi"/>
      <w:b/>
      <w:bCs/>
      <w:color w:val="4F81BD" w:themeColor="accent1"/>
      <w:sz w:val="26"/>
      <w:szCs w:val="26"/>
    </w:rPr>
  </w:style>
  <w:style w:type="paragraph" w:customStyle="1" w:styleId="ShortT">
    <w:name w:val="ShortT"/>
    <w:basedOn w:val="Normal"/>
    <w:next w:val="Normal"/>
    <w:qFormat/>
    <w:rsid w:val="00C16512"/>
    <w:pPr>
      <w:spacing w:after="0" w:line="240" w:lineRule="auto"/>
    </w:pPr>
    <w:rPr>
      <w:rFonts w:ascii="Times New Roman" w:eastAsia="Times New Roman" w:hAnsi="Times New Roman" w:cs="Times New Roman"/>
      <w:b/>
      <w:sz w:val="40"/>
      <w:szCs w:val="20"/>
      <w:lang w:eastAsia="en-AU"/>
    </w:rPr>
  </w:style>
  <w:style w:type="paragraph" w:customStyle="1" w:styleId="ActHead1">
    <w:name w:val="ActHead 1"/>
    <w:aliases w:val="c"/>
    <w:basedOn w:val="Normal"/>
    <w:next w:val="Normal"/>
    <w:qFormat/>
    <w:rsid w:val="00C16512"/>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paragraph" w:customStyle="1" w:styleId="ActHead5">
    <w:name w:val="ActHead 5"/>
    <w:aliases w:val="s"/>
    <w:basedOn w:val="Normal"/>
    <w:next w:val="subsection"/>
    <w:link w:val="ActHead5Char"/>
    <w:qFormat/>
    <w:rsid w:val="00C16512"/>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DivNo">
    <w:name w:val="CharDivNo"/>
    <w:basedOn w:val="DefaultParagraphFont"/>
    <w:uiPriority w:val="1"/>
    <w:qFormat/>
    <w:rsid w:val="00C16512"/>
  </w:style>
  <w:style w:type="character" w:customStyle="1" w:styleId="CharDivText">
    <w:name w:val="CharDivText"/>
    <w:basedOn w:val="DefaultParagraphFont"/>
    <w:uiPriority w:val="1"/>
    <w:qFormat/>
    <w:rsid w:val="00C16512"/>
  </w:style>
  <w:style w:type="character" w:customStyle="1" w:styleId="CharPartNo">
    <w:name w:val="CharPartNo"/>
    <w:basedOn w:val="DefaultParagraphFont"/>
    <w:uiPriority w:val="1"/>
    <w:qFormat/>
    <w:rsid w:val="00C16512"/>
  </w:style>
  <w:style w:type="character" w:customStyle="1" w:styleId="CharPartText">
    <w:name w:val="CharPartText"/>
    <w:basedOn w:val="DefaultParagraphFont"/>
    <w:uiPriority w:val="1"/>
    <w:qFormat/>
    <w:rsid w:val="00C16512"/>
  </w:style>
  <w:style w:type="character" w:customStyle="1" w:styleId="CharSectno">
    <w:name w:val="CharSectno"/>
    <w:basedOn w:val="DefaultParagraphFont"/>
    <w:qFormat/>
    <w:rsid w:val="00C16512"/>
  </w:style>
  <w:style w:type="paragraph" w:customStyle="1" w:styleId="subsection">
    <w:name w:val="subsection"/>
    <w:aliases w:val="ss,Subsection"/>
    <w:basedOn w:val="Normal"/>
    <w:link w:val="subsectionChar"/>
    <w:rsid w:val="00C1651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Definition">
    <w:name w:val="Definition"/>
    <w:aliases w:val="dd"/>
    <w:basedOn w:val="Normal"/>
    <w:rsid w:val="00C16512"/>
    <w:pPr>
      <w:spacing w:before="18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C16512"/>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C1651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C1651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C16512"/>
    <w:pPr>
      <w:spacing w:before="40" w:after="0" w:line="240" w:lineRule="auto"/>
      <w:ind w:left="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C16512"/>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C16512"/>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C16512"/>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gg.gov.a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21F8D-25AB-43B6-8547-BEB1C888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1231</Words>
  <Characters>6525</Characters>
  <Application>Microsoft Office Word</Application>
  <DocSecurity>0</DocSecurity>
  <PresentationFormat/>
  <Lines>167</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2013-06-24T01:35:00Z</cp:lastPrinted>
  <dcterms:created xsi:type="dcterms:W3CDTF">2020-07-30T05:27:00Z</dcterms:created>
  <dcterms:modified xsi:type="dcterms:W3CDTF">2020-07-30T05:33:00Z</dcterms:modified>
  <dc:language/>
  <cp:version/>
</cp:coreProperties>
</file>