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19" w:rsidRPr="001B30D8" w:rsidRDefault="009D6419" w:rsidP="00D968C8">
      <w:pPr>
        <w:pStyle w:val="Heading1"/>
        <w:numPr>
          <w:ilvl w:val="0"/>
          <w:numId w:val="0"/>
        </w:numPr>
        <w:ind w:left="-142"/>
        <w:rPr>
          <w:sz w:val="28"/>
          <w:szCs w:val="28"/>
        </w:rPr>
      </w:pPr>
      <w:r w:rsidRPr="001B30D8">
        <w:rPr>
          <w:sz w:val="28"/>
          <w:szCs w:val="28"/>
        </w:rPr>
        <w:t>HEAVY</w:t>
      </w:r>
      <w:bookmarkStart w:id="0" w:name="_GoBack"/>
      <w:bookmarkEnd w:id="0"/>
      <w:r w:rsidRPr="001B30D8">
        <w:rPr>
          <w:sz w:val="28"/>
          <w:szCs w:val="28"/>
        </w:rPr>
        <w:t xml:space="preserve"> VEHICLE NATIONAL LAW </w:t>
      </w:r>
    </w:p>
    <w:p w:rsidR="00793D61" w:rsidRPr="001B30D8" w:rsidRDefault="001B30D8" w:rsidP="00D968C8">
      <w:pPr>
        <w:pStyle w:val="Heading1"/>
        <w:numPr>
          <w:ilvl w:val="0"/>
          <w:numId w:val="0"/>
        </w:numPr>
        <w:ind w:left="-142"/>
        <w:rPr>
          <w:sz w:val="28"/>
          <w:szCs w:val="28"/>
        </w:rPr>
      </w:pPr>
      <w:r w:rsidRPr="001B30D8">
        <w:rPr>
          <w:sz w:val="28"/>
          <w:szCs w:val="28"/>
        </w:rPr>
        <w:t>National Heavy Vehicle Standards (Dual Control Waste Collection Vehicles) Exemption Notice 2020 (No.1)</w:t>
      </w:r>
    </w:p>
    <w:p w:rsidR="009D6419" w:rsidRPr="00D968C8" w:rsidRDefault="009D6419" w:rsidP="00D968C8">
      <w:pPr>
        <w:pStyle w:val="Heading1"/>
      </w:pPr>
      <w:r w:rsidRPr="00D968C8">
        <w:t>Purpose</w:t>
      </w:r>
    </w:p>
    <w:p w:rsidR="009D6419" w:rsidRDefault="009D6419" w:rsidP="00D968C8">
      <w:pPr>
        <w:pStyle w:val="Heading2"/>
        <w:numPr>
          <w:ilvl w:val="0"/>
          <w:numId w:val="6"/>
        </w:numPr>
        <w:spacing w:after="240"/>
        <w:ind w:left="357" w:hanging="357"/>
        <w:contextualSpacing w:val="0"/>
        <w:jc w:val="both"/>
      </w:pPr>
      <w:r w:rsidRPr="009D6419">
        <w:t>The purpose of this notice is to exempt a heavy vehicle that is fitted with dual steering controls and used for waste or recycling collection, or street sweeping</w:t>
      </w:r>
      <w:r w:rsidR="00C9301D">
        <w:t>,</w:t>
      </w:r>
      <w:r w:rsidRPr="009D6419">
        <w:t xml:space="preserve"> from the requirements of the </w:t>
      </w:r>
      <w:r w:rsidRPr="00103078">
        <w:t>Heavy Vehicle (Vehicle Standards) National Regulation</w:t>
      </w:r>
      <w:r w:rsidRPr="009D6419">
        <w:t xml:space="preserve"> (the National Regulation) specified in this notice.</w:t>
      </w:r>
    </w:p>
    <w:p w:rsidR="00103078" w:rsidRPr="001C75EC" w:rsidRDefault="00103078" w:rsidP="00D968C8">
      <w:pPr>
        <w:pStyle w:val="Heading2"/>
        <w:numPr>
          <w:ilvl w:val="0"/>
          <w:numId w:val="6"/>
        </w:numPr>
        <w:spacing w:after="240"/>
        <w:ind w:left="357" w:hanging="357"/>
        <w:contextualSpacing w:val="0"/>
        <w:jc w:val="both"/>
      </w:pPr>
      <w:r>
        <w:t>This notice revokes and replaces the National</w:t>
      </w:r>
      <w:r w:rsidRPr="003F787D">
        <w:t xml:space="preserve"> Heavy Vehicle Standards (</w:t>
      </w:r>
      <w:r>
        <w:t>Dual Control Waste Collection Vehicles</w:t>
      </w:r>
      <w:r w:rsidRPr="003F787D">
        <w:t>) Exemption Notice 2019 (No. 1</w:t>
      </w:r>
      <w:r>
        <w:t>).</w:t>
      </w:r>
    </w:p>
    <w:p w:rsidR="009D6419" w:rsidRPr="00E97C2B" w:rsidRDefault="009D6419" w:rsidP="00D968C8">
      <w:pPr>
        <w:pStyle w:val="Heading1"/>
      </w:pPr>
      <w:r w:rsidRPr="00E97C2B">
        <w:t>Authorising Provision</w:t>
      </w:r>
    </w:p>
    <w:p w:rsidR="009D6419" w:rsidRPr="00681C2B" w:rsidRDefault="009D6419" w:rsidP="001B30D8">
      <w:pPr>
        <w:ind w:left="284"/>
        <w:jc w:val="both"/>
        <w:rPr>
          <w:b/>
        </w:rPr>
      </w:pPr>
      <w:r w:rsidRPr="00681C2B">
        <w:t xml:space="preserve">This notice is made under section 61 of the </w:t>
      </w:r>
      <w:r w:rsidRPr="00531DCB">
        <w:rPr>
          <w:i/>
        </w:rPr>
        <w:t>Heavy Vehicle National Law</w:t>
      </w:r>
      <w:r w:rsidRPr="00681C2B">
        <w:t xml:space="preserve"> </w:t>
      </w:r>
      <w:r>
        <w:t xml:space="preserve">(HVNL) </w:t>
      </w:r>
      <w:r w:rsidRPr="00681C2B">
        <w:t>as in force in each participating jurisdiction.</w:t>
      </w:r>
    </w:p>
    <w:p w:rsidR="009D6419" w:rsidRPr="00E97C2B" w:rsidRDefault="009D6419" w:rsidP="00D968C8">
      <w:pPr>
        <w:pStyle w:val="Heading1"/>
      </w:pPr>
      <w:r w:rsidRPr="00E97C2B">
        <w:t>Commencement</w:t>
      </w:r>
    </w:p>
    <w:p w:rsidR="009D6419" w:rsidRPr="00280C7C" w:rsidRDefault="009D6419" w:rsidP="001B30D8">
      <w:pPr>
        <w:ind w:firstLine="284"/>
        <w:jc w:val="both"/>
      </w:pPr>
      <w:r w:rsidRPr="00280C7C">
        <w:t xml:space="preserve">This notice commences on </w:t>
      </w:r>
      <w:r w:rsidR="001B30D8">
        <w:t>18 September 2020</w:t>
      </w:r>
      <w:r w:rsidRPr="00280C7C">
        <w:t>.</w:t>
      </w:r>
    </w:p>
    <w:p w:rsidR="009D6419" w:rsidRPr="00E97C2B" w:rsidRDefault="009D6419" w:rsidP="00D968C8">
      <w:pPr>
        <w:pStyle w:val="Heading1"/>
      </w:pPr>
      <w:r w:rsidRPr="00E97C2B">
        <w:t>Expiry</w:t>
      </w:r>
    </w:p>
    <w:p w:rsidR="009D6419" w:rsidRPr="00681C2B" w:rsidRDefault="009D6419" w:rsidP="001B30D8">
      <w:pPr>
        <w:ind w:firstLine="284"/>
        <w:jc w:val="both"/>
        <w:rPr>
          <w:b/>
        </w:rPr>
      </w:pPr>
      <w:r w:rsidRPr="00681C2B">
        <w:t xml:space="preserve">This notice expires </w:t>
      </w:r>
      <w:r w:rsidR="001B30D8">
        <w:t>on 17 September 2025</w:t>
      </w:r>
      <w:r>
        <w:t>.</w:t>
      </w:r>
    </w:p>
    <w:p w:rsidR="009D6419" w:rsidRDefault="009D6419" w:rsidP="00D968C8">
      <w:pPr>
        <w:pStyle w:val="Heading1"/>
      </w:pPr>
      <w:r w:rsidRPr="00BA1D33">
        <w:t>Definitions</w:t>
      </w:r>
    </w:p>
    <w:p w:rsidR="00A573C7" w:rsidRDefault="009D6419" w:rsidP="00D968C8">
      <w:pPr>
        <w:pStyle w:val="Heading2"/>
        <w:numPr>
          <w:ilvl w:val="0"/>
          <w:numId w:val="50"/>
        </w:numPr>
        <w:spacing w:after="240"/>
        <w:ind w:left="426" w:hanging="426"/>
        <w:contextualSpacing w:val="0"/>
        <w:jc w:val="both"/>
      </w:pPr>
      <w:r w:rsidRPr="00BA1D33">
        <w:t>Unless otherwise stated, words and expressions used in this notice have the same meanings as those defined in</w:t>
      </w:r>
      <w:r w:rsidRPr="00256F58">
        <w:t xml:space="preserve"> the</w:t>
      </w:r>
      <w:r w:rsidRPr="00A573C7">
        <w:t xml:space="preserve"> </w:t>
      </w:r>
      <w:r w:rsidRPr="003E0C08">
        <w:t>HVNL</w:t>
      </w:r>
      <w:r w:rsidRPr="00BA1D33">
        <w:t>.</w:t>
      </w:r>
    </w:p>
    <w:p w:rsidR="009D6419" w:rsidRPr="00A573C7" w:rsidRDefault="009D6419" w:rsidP="00D968C8">
      <w:pPr>
        <w:pStyle w:val="Heading2"/>
        <w:numPr>
          <w:ilvl w:val="0"/>
          <w:numId w:val="50"/>
        </w:numPr>
        <w:ind w:left="357" w:hanging="357"/>
        <w:contextualSpacing w:val="0"/>
        <w:jc w:val="both"/>
      </w:pPr>
      <w:r w:rsidRPr="00681C2B">
        <w:t>In this notice—</w:t>
      </w:r>
    </w:p>
    <w:p w:rsidR="009D6419" w:rsidRPr="00591489" w:rsidRDefault="009D6419" w:rsidP="00874F9A">
      <w:pPr>
        <w:spacing w:after="120"/>
        <w:ind w:firstLine="360"/>
        <w:jc w:val="both"/>
      </w:pPr>
      <w:proofErr w:type="gramStart"/>
      <w:r>
        <w:rPr>
          <w:b/>
          <w:i/>
        </w:rPr>
        <w:t>waste</w:t>
      </w:r>
      <w:proofErr w:type="gramEnd"/>
      <w:r>
        <w:rPr>
          <w:b/>
          <w:i/>
        </w:rPr>
        <w:t xml:space="preserve"> collection vehicle</w:t>
      </w:r>
      <w:r w:rsidR="00A573C7">
        <w:t xml:space="preserve"> </w:t>
      </w:r>
      <w:r w:rsidRPr="00591489">
        <w:t>means a heavy vehicle that is—</w:t>
      </w:r>
    </w:p>
    <w:p w:rsidR="009D6419" w:rsidRPr="009D6419" w:rsidRDefault="009D6419" w:rsidP="00874F9A">
      <w:pPr>
        <w:pStyle w:val="ListParagraph"/>
        <w:numPr>
          <w:ilvl w:val="0"/>
          <w:numId w:val="33"/>
        </w:numPr>
        <w:spacing w:before="120" w:after="120"/>
        <w:contextualSpacing w:val="0"/>
        <w:jc w:val="both"/>
      </w:pPr>
      <w:r w:rsidRPr="009D6419">
        <w:t>designed and used for:</w:t>
      </w:r>
    </w:p>
    <w:p w:rsidR="009D6419" w:rsidRPr="00874F9A" w:rsidRDefault="009D6419" w:rsidP="00874F9A">
      <w:pPr>
        <w:pStyle w:val="ListParagraph"/>
        <w:numPr>
          <w:ilvl w:val="0"/>
          <w:numId w:val="38"/>
        </w:numPr>
        <w:spacing w:before="120" w:after="120"/>
        <w:ind w:left="1276"/>
        <w:contextualSpacing w:val="0"/>
        <w:jc w:val="both"/>
      </w:pPr>
      <w:r>
        <w:t xml:space="preserve">the </w:t>
      </w:r>
      <w:r w:rsidR="00CB4C09">
        <w:t xml:space="preserve">roadside </w:t>
      </w:r>
      <w:r>
        <w:t>collection of waste or recycling material; or</w:t>
      </w:r>
    </w:p>
    <w:p w:rsidR="009D6419" w:rsidRPr="00874F9A" w:rsidRDefault="009D6419" w:rsidP="00874F9A">
      <w:pPr>
        <w:pStyle w:val="ListParagraph"/>
        <w:numPr>
          <w:ilvl w:val="0"/>
          <w:numId w:val="38"/>
        </w:numPr>
        <w:spacing w:before="120" w:after="120"/>
        <w:ind w:left="1276"/>
        <w:contextualSpacing w:val="0"/>
        <w:jc w:val="both"/>
      </w:pPr>
      <w:r>
        <w:t>street sweeping; and</w:t>
      </w:r>
    </w:p>
    <w:p w:rsidR="009F229A" w:rsidRDefault="009D6419" w:rsidP="00874F9A">
      <w:pPr>
        <w:pStyle w:val="ListParagraph"/>
        <w:numPr>
          <w:ilvl w:val="0"/>
          <w:numId w:val="33"/>
        </w:numPr>
        <w:spacing w:before="120"/>
        <w:contextualSpacing w:val="0"/>
        <w:jc w:val="both"/>
      </w:pPr>
      <w:proofErr w:type="gramStart"/>
      <w:r>
        <w:t>is</w:t>
      </w:r>
      <w:proofErr w:type="gramEnd"/>
      <w:r>
        <w:t xml:space="preserve"> fitted with both </w:t>
      </w:r>
      <w:r w:rsidR="00546AC1">
        <w:t>left-</w:t>
      </w:r>
      <w:r>
        <w:t xml:space="preserve">hand and </w:t>
      </w:r>
      <w:r w:rsidR="00546AC1">
        <w:t>right-</w:t>
      </w:r>
      <w:r>
        <w:t>hand steering controls.</w:t>
      </w:r>
    </w:p>
    <w:p w:rsidR="0096577E" w:rsidRPr="0096577E" w:rsidRDefault="0096577E" w:rsidP="0096577E">
      <w:pPr>
        <w:ind w:left="360"/>
      </w:pPr>
      <w:proofErr w:type="gramStart"/>
      <w:r w:rsidRPr="00904B29">
        <w:rPr>
          <w:b/>
          <w:i/>
        </w:rPr>
        <w:t>safe</w:t>
      </w:r>
      <w:proofErr w:type="gramEnd"/>
      <w:r w:rsidRPr="00904B29">
        <w:rPr>
          <w:b/>
          <w:i/>
        </w:rPr>
        <w:t xml:space="preserve"> place</w:t>
      </w:r>
      <w:r>
        <w:t xml:space="preserve"> means an area</w:t>
      </w:r>
      <w:r w:rsidR="00BF0853">
        <w:t xml:space="preserve"> where the vehicle can be parked where it will not interfere or impede other road users</w:t>
      </w:r>
      <w:r>
        <w:t xml:space="preserve"> </w:t>
      </w:r>
      <w:r w:rsidR="00272CED">
        <w:t xml:space="preserve">and </w:t>
      </w:r>
      <w:r>
        <w:t xml:space="preserve">that is safe for the driver to </w:t>
      </w:r>
      <w:r w:rsidR="00904B29">
        <w:t>change steering positions.</w:t>
      </w:r>
    </w:p>
    <w:p w:rsidR="001B30D8" w:rsidRDefault="001B30D8">
      <w:pPr>
        <w:spacing w:after="0"/>
        <w:rPr>
          <w:b/>
          <w:bCs/>
        </w:rPr>
      </w:pPr>
      <w:r>
        <w:br w:type="page"/>
      </w:r>
    </w:p>
    <w:p w:rsidR="009D6419" w:rsidRPr="00E97C2B" w:rsidRDefault="009D6419" w:rsidP="00D968C8">
      <w:pPr>
        <w:pStyle w:val="Heading1"/>
      </w:pPr>
      <w:r w:rsidRPr="00CD6C5B">
        <w:lastRenderedPageBreak/>
        <w:t>Title</w:t>
      </w:r>
    </w:p>
    <w:p w:rsidR="00042DBE" w:rsidRPr="001B30D8" w:rsidRDefault="009D6419" w:rsidP="001B30D8">
      <w:pPr>
        <w:ind w:left="284"/>
        <w:jc w:val="both"/>
        <w:rPr>
          <w:i/>
        </w:rPr>
      </w:pPr>
      <w:r w:rsidRPr="00B2064B">
        <w:t xml:space="preserve">This notice may be cited as the </w:t>
      </w:r>
      <w:r w:rsidRPr="009A3F55">
        <w:rPr>
          <w:i/>
        </w:rPr>
        <w:t xml:space="preserve">National Heavy Vehicle Standards (Dual Control Waste Collection Vehicles) Exemption Notice </w:t>
      </w:r>
      <w:r w:rsidR="009D65BE" w:rsidRPr="009A3F55">
        <w:rPr>
          <w:i/>
        </w:rPr>
        <w:t>20</w:t>
      </w:r>
      <w:r w:rsidR="009D65BE">
        <w:rPr>
          <w:i/>
        </w:rPr>
        <w:t>20</w:t>
      </w:r>
      <w:r w:rsidR="009D65BE" w:rsidRPr="009A3F55">
        <w:rPr>
          <w:i/>
          <w:sz w:val="20"/>
        </w:rPr>
        <w:t xml:space="preserve"> </w:t>
      </w:r>
      <w:r w:rsidR="00971792">
        <w:rPr>
          <w:i/>
        </w:rPr>
        <w:t>(No.</w:t>
      </w:r>
      <w:r w:rsidR="00793D61" w:rsidRPr="009A3F55">
        <w:rPr>
          <w:i/>
        </w:rPr>
        <w:t>1)</w:t>
      </w:r>
      <w:r w:rsidR="009A3F55">
        <w:rPr>
          <w:i/>
        </w:rPr>
        <w:t>.</w:t>
      </w:r>
    </w:p>
    <w:p w:rsidR="009D6419" w:rsidRPr="00E71812" w:rsidRDefault="009D6419" w:rsidP="00D968C8">
      <w:pPr>
        <w:pStyle w:val="Heading1"/>
      </w:pPr>
      <w:r w:rsidRPr="00CD6C5B">
        <w:t>Application</w:t>
      </w:r>
    </w:p>
    <w:p w:rsidR="009F229A" w:rsidRDefault="009D6419" w:rsidP="00D839A7">
      <w:pPr>
        <w:ind w:left="284"/>
        <w:jc w:val="both"/>
      </w:pPr>
      <w:r w:rsidRPr="009F229A">
        <w:t>This notice appli</w:t>
      </w:r>
      <w:r w:rsidR="00A573C7" w:rsidRPr="009F229A">
        <w:t>es to waste collection vehicles operating in all participating jurisdictions.</w:t>
      </w:r>
    </w:p>
    <w:p w:rsidR="009D6419" w:rsidRDefault="009D6419" w:rsidP="00D968C8">
      <w:pPr>
        <w:pStyle w:val="Heading1"/>
      </w:pPr>
      <w:r w:rsidRPr="00CD6C5B">
        <w:t>Exemption</w:t>
      </w:r>
      <w:r>
        <w:t xml:space="preserve"> from Prescribed Vehicle Standards </w:t>
      </w:r>
    </w:p>
    <w:p w:rsidR="00A573C7" w:rsidRDefault="009D6419" w:rsidP="00D968C8">
      <w:pPr>
        <w:pStyle w:val="Heading2"/>
        <w:numPr>
          <w:ilvl w:val="0"/>
          <w:numId w:val="48"/>
        </w:numPr>
        <w:spacing w:after="240"/>
        <w:ind w:left="426" w:hanging="426"/>
        <w:contextualSpacing w:val="0"/>
        <w:jc w:val="both"/>
      </w:pPr>
      <w:r w:rsidRPr="00A573C7">
        <w:t>A waste collection vehicle is exempt from complying with clause 7.1.1 of Australian Design Rule 42/04 – Steering Controls, must not be located on the left of the centreline of the vehicle (and an equivalent provision in an earlier version of ADR42), as required by section 2(1) of Schedule 1 of the National Regulation.</w:t>
      </w:r>
    </w:p>
    <w:p w:rsidR="009D6419" w:rsidRPr="00A573C7" w:rsidRDefault="009D6419" w:rsidP="00D968C8">
      <w:pPr>
        <w:pStyle w:val="Heading2"/>
        <w:numPr>
          <w:ilvl w:val="0"/>
          <w:numId w:val="48"/>
        </w:numPr>
        <w:spacing w:after="240"/>
        <w:ind w:left="426" w:hanging="426"/>
        <w:contextualSpacing w:val="0"/>
        <w:jc w:val="both"/>
      </w:pPr>
      <w:r w:rsidRPr="00A573C7">
        <w:t>A waste collection vehicle is exempt from complying with the requirement of sections 79(3) and 79(4) of Schedule 2 of the National Regulation (and the equivalent requirement of a third edition ADR) with regard to the fitting of one or more flashing lights.</w:t>
      </w:r>
    </w:p>
    <w:p w:rsidR="009D6419" w:rsidRDefault="009D6419" w:rsidP="00D968C8">
      <w:pPr>
        <w:pStyle w:val="Heading1"/>
      </w:pPr>
      <w:r w:rsidRPr="00CD6C5B">
        <w:t>Conditions</w:t>
      </w:r>
    </w:p>
    <w:p w:rsidR="00B01469" w:rsidRDefault="009D6419" w:rsidP="00D968C8">
      <w:pPr>
        <w:pStyle w:val="Heading2"/>
        <w:numPr>
          <w:ilvl w:val="0"/>
          <w:numId w:val="49"/>
        </w:numPr>
        <w:spacing w:after="240"/>
        <w:ind w:left="426" w:hanging="426"/>
        <w:contextualSpacing w:val="0"/>
        <w:jc w:val="both"/>
      </w:pPr>
      <w:r w:rsidRPr="00A573C7">
        <w:t xml:space="preserve">A waste collection vehicle </w:t>
      </w:r>
      <w:r w:rsidR="007F06D8">
        <w:t>must</w:t>
      </w:r>
      <w:r w:rsidR="007F06D8" w:rsidRPr="00A573C7">
        <w:t xml:space="preserve"> </w:t>
      </w:r>
      <w:r w:rsidRPr="00A573C7">
        <w:t xml:space="preserve">only be </w:t>
      </w:r>
      <w:r w:rsidR="00974AED">
        <w:t>operated</w:t>
      </w:r>
      <w:r w:rsidR="00974AED" w:rsidRPr="00A573C7">
        <w:t xml:space="preserve"> </w:t>
      </w:r>
      <w:r w:rsidRPr="00A573C7">
        <w:t xml:space="preserve">from the </w:t>
      </w:r>
      <w:r w:rsidR="00546AC1" w:rsidRPr="00A573C7">
        <w:t>left</w:t>
      </w:r>
      <w:r w:rsidR="00546AC1">
        <w:t>-</w:t>
      </w:r>
      <w:r w:rsidRPr="00A573C7">
        <w:t>hand steering control</w:t>
      </w:r>
      <w:r w:rsidR="00B01469">
        <w:t>:</w:t>
      </w:r>
    </w:p>
    <w:p w:rsidR="00725886" w:rsidRDefault="00725886" w:rsidP="00874F9A">
      <w:pPr>
        <w:pStyle w:val="ListParagraph"/>
        <w:numPr>
          <w:ilvl w:val="0"/>
          <w:numId w:val="44"/>
        </w:numPr>
        <w:spacing w:before="120" w:after="120"/>
        <w:contextualSpacing w:val="0"/>
        <w:jc w:val="both"/>
      </w:pPr>
      <w:r>
        <w:t xml:space="preserve">from the nearest safe place to the first point of collection or sweeping </w:t>
      </w:r>
    </w:p>
    <w:p w:rsidR="00B01469" w:rsidRDefault="00725886" w:rsidP="00874F9A">
      <w:pPr>
        <w:pStyle w:val="ListParagraph"/>
        <w:numPr>
          <w:ilvl w:val="0"/>
          <w:numId w:val="44"/>
        </w:numPr>
        <w:spacing w:before="120" w:after="120"/>
        <w:contextualSpacing w:val="0"/>
        <w:jc w:val="both"/>
      </w:pPr>
      <w:r>
        <w:t xml:space="preserve">while actively </w:t>
      </w:r>
      <w:r w:rsidR="0096577E">
        <w:t>c</w:t>
      </w:r>
      <w:r w:rsidR="00B01469">
        <w:t>ollecting waste or recycling</w:t>
      </w:r>
      <w:r w:rsidR="0096577E">
        <w:t>,</w:t>
      </w:r>
      <w:r w:rsidR="002D172A" w:rsidRPr="002D172A">
        <w:t xml:space="preserve"> </w:t>
      </w:r>
      <w:r w:rsidR="002D172A">
        <w:t xml:space="preserve">or street sweeping </w:t>
      </w:r>
      <w:r w:rsidR="002D172A" w:rsidRPr="009F229A">
        <w:t xml:space="preserve">on the </w:t>
      </w:r>
      <w:r w:rsidR="00546AC1" w:rsidRPr="009F229A">
        <w:t>left</w:t>
      </w:r>
      <w:r w:rsidR="00546AC1">
        <w:t>-</w:t>
      </w:r>
      <w:r w:rsidR="002D172A" w:rsidRPr="009F229A">
        <w:t>hand side of a road, relative to the direction of travel</w:t>
      </w:r>
    </w:p>
    <w:p w:rsidR="0096577E" w:rsidRDefault="00272CED" w:rsidP="00874F9A">
      <w:pPr>
        <w:pStyle w:val="ListParagraph"/>
        <w:numPr>
          <w:ilvl w:val="0"/>
          <w:numId w:val="44"/>
        </w:numPr>
        <w:spacing w:before="120" w:after="120"/>
        <w:contextualSpacing w:val="0"/>
        <w:jc w:val="both"/>
      </w:pPr>
      <w:r>
        <w:t xml:space="preserve">during </w:t>
      </w:r>
      <w:r w:rsidR="0096577E">
        <w:t xml:space="preserve">short transits between one </w:t>
      </w:r>
      <w:r w:rsidR="00904B29">
        <w:t xml:space="preserve">collection or sweeping point </w:t>
      </w:r>
      <w:r w:rsidR="0096577E">
        <w:t>and the next</w:t>
      </w:r>
    </w:p>
    <w:p w:rsidR="00B434D6" w:rsidRDefault="00B434D6" w:rsidP="00874F9A">
      <w:pPr>
        <w:pStyle w:val="ListParagraph"/>
        <w:numPr>
          <w:ilvl w:val="0"/>
          <w:numId w:val="44"/>
        </w:numPr>
        <w:spacing w:before="120"/>
        <w:contextualSpacing w:val="0"/>
        <w:jc w:val="both"/>
      </w:pPr>
      <w:proofErr w:type="gramStart"/>
      <w:r>
        <w:t>from</w:t>
      </w:r>
      <w:proofErr w:type="gramEnd"/>
      <w:r>
        <w:t xml:space="preserve"> the last point of collection</w:t>
      </w:r>
      <w:r w:rsidR="00DE4577">
        <w:t xml:space="preserve"> or sweeping</w:t>
      </w:r>
      <w:r>
        <w:t xml:space="preserve"> to the nearest safe place</w:t>
      </w:r>
      <w:r w:rsidR="00725886">
        <w:t>.</w:t>
      </w:r>
    </w:p>
    <w:p w:rsidR="009F229A" w:rsidRDefault="009D6419" w:rsidP="00D968C8">
      <w:pPr>
        <w:pStyle w:val="Heading2"/>
        <w:numPr>
          <w:ilvl w:val="0"/>
          <w:numId w:val="49"/>
        </w:numPr>
        <w:spacing w:after="240"/>
        <w:ind w:left="426" w:hanging="426"/>
        <w:contextualSpacing w:val="0"/>
        <w:jc w:val="both"/>
      </w:pPr>
      <w:r w:rsidRPr="009F229A">
        <w:t>A waste collection vehicle must have the words "DUAL CONTROL" displayed clearly on its rear in letters at least 75 mm high and in a colour in a clear contrast with the background.</w:t>
      </w:r>
    </w:p>
    <w:p w:rsidR="009F229A" w:rsidRDefault="009D6419" w:rsidP="00D968C8">
      <w:pPr>
        <w:pStyle w:val="Heading2"/>
        <w:numPr>
          <w:ilvl w:val="0"/>
          <w:numId w:val="49"/>
        </w:numPr>
        <w:spacing w:after="240"/>
        <w:ind w:left="426" w:hanging="426"/>
        <w:contextualSpacing w:val="0"/>
        <w:jc w:val="both"/>
      </w:pPr>
      <w:r w:rsidRPr="009F229A">
        <w:t>A waste collection vehicle must be configured to ensure the driver can view traffic in all directions from both steering controls.</w:t>
      </w:r>
    </w:p>
    <w:p w:rsidR="009F229A" w:rsidRPr="009F229A" w:rsidRDefault="009D6419" w:rsidP="00D968C8">
      <w:pPr>
        <w:pStyle w:val="Heading2"/>
        <w:numPr>
          <w:ilvl w:val="0"/>
          <w:numId w:val="49"/>
        </w:numPr>
        <w:spacing w:after="240"/>
        <w:ind w:left="426" w:hanging="426"/>
        <w:contextualSpacing w:val="0"/>
        <w:jc w:val="both"/>
      </w:pPr>
      <w:r w:rsidRPr="009F229A">
        <w:t>The waste collection vehicle must be fitted with a warning light that must be lit at all times when the vehicle is being operated from</w:t>
      </w:r>
      <w:r w:rsidR="009F229A" w:rsidRPr="009F229A">
        <w:t xml:space="preserve"> the left hand steering control</w:t>
      </w:r>
      <w:r w:rsidR="009F229A">
        <w:t xml:space="preserve"> that must:</w:t>
      </w:r>
    </w:p>
    <w:p w:rsidR="00874F9A" w:rsidRPr="009F229A" w:rsidRDefault="009D6419" w:rsidP="00725886">
      <w:pPr>
        <w:pStyle w:val="ListParagraph"/>
        <w:numPr>
          <w:ilvl w:val="0"/>
          <w:numId w:val="35"/>
        </w:numPr>
        <w:spacing w:before="120" w:after="120"/>
        <w:ind w:hanging="357"/>
        <w:contextualSpacing w:val="0"/>
        <w:jc w:val="both"/>
      </w:pPr>
      <w:r w:rsidRPr="009F229A">
        <w:t>be clearly visible at a distance of 500 metres in all directions; or</w:t>
      </w:r>
    </w:p>
    <w:p w:rsidR="009F229A" w:rsidRPr="009F229A" w:rsidRDefault="009D6419" w:rsidP="00B64026">
      <w:pPr>
        <w:pStyle w:val="ListParagraph"/>
        <w:numPr>
          <w:ilvl w:val="0"/>
          <w:numId w:val="35"/>
        </w:numPr>
        <w:spacing w:before="120"/>
        <w:ind w:hanging="357"/>
        <w:contextualSpacing w:val="0"/>
        <w:jc w:val="both"/>
      </w:pPr>
      <w:proofErr w:type="gramStart"/>
      <w:r w:rsidRPr="009F229A">
        <w:t>be</w:t>
      </w:r>
      <w:proofErr w:type="gramEnd"/>
      <w:r w:rsidRPr="009F229A">
        <w:t xml:space="preserve"> supplemented by 1 or more additional warning lights so that the light emanating from at least 1 of them is clearly visible at a distance of 500 metres in any direction.</w:t>
      </w:r>
    </w:p>
    <w:p w:rsidR="001B30D8" w:rsidRDefault="001B30D8">
      <w:pPr>
        <w:spacing w:after="0"/>
      </w:pPr>
      <w:r>
        <w:br w:type="page"/>
      </w:r>
    </w:p>
    <w:p w:rsidR="009D6419" w:rsidRDefault="00725886" w:rsidP="00D968C8">
      <w:pPr>
        <w:pStyle w:val="Heading2"/>
        <w:numPr>
          <w:ilvl w:val="0"/>
          <w:numId w:val="49"/>
        </w:numPr>
        <w:spacing w:after="240"/>
        <w:ind w:left="426" w:hanging="426"/>
        <w:contextualSpacing w:val="0"/>
        <w:jc w:val="both"/>
      </w:pPr>
      <w:r>
        <w:lastRenderedPageBreak/>
        <w:t>W</w:t>
      </w:r>
      <w:r w:rsidRPr="0026071C">
        <w:t>hen</w:t>
      </w:r>
      <w:r w:rsidRPr="009A3F55">
        <w:t xml:space="preserve"> </w:t>
      </w:r>
      <w:r w:rsidR="009D6419" w:rsidRPr="009A3F55">
        <w:t>s</w:t>
      </w:r>
      <w:r w:rsidR="009D6419" w:rsidRPr="00425471">
        <w:t>witched on</w:t>
      </w:r>
      <w:r w:rsidR="009F229A">
        <w:t xml:space="preserve"> a </w:t>
      </w:r>
      <w:r w:rsidR="006C49F3">
        <w:t xml:space="preserve">warning </w:t>
      </w:r>
      <w:r w:rsidR="009F229A">
        <w:t>light mentioned under 4) must:</w:t>
      </w:r>
    </w:p>
    <w:p w:rsidR="009F229A" w:rsidRDefault="009F229A" w:rsidP="00725886">
      <w:pPr>
        <w:pStyle w:val="ListParagraph"/>
        <w:numPr>
          <w:ilvl w:val="0"/>
          <w:numId w:val="37"/>
        </w:numPr>
        <w:spacing w:before="120" w:after="120"/>
        <w:contextualSpacing w:val="0"/>
        <w:jc w:val="both"/>
      </w:pPr>
      <w:r>
        <w:t>not be a strobe light; and</w:t>
      </w:r>
    </w:p>
    <w:p w:rsidR="009D6419" w:rsidRPr="009A3F55" w:rsidRDefault="009D6419" w:rsidP="00725886">
      <w:pPr>
        <w:pStyle w:val="ListParagraph"/>
        <w:numPr>
          <w:ilvl w:val="0"/>
          <w:numId w:val="37"/>
        </w:numPr>
        <w:spacing w:before="120" w:after="120"/>
        <w:ind w:hanging="357"/>
        <w:contextualSpacing w:val="0"/>
        <w:jc w:val="both"/>
      </w:pPr>
      <w:r w:rsidRPr="009A3F55">
        <w:t>emit a yellow coloured light of rotating and flashing effect; and</w:t>
      </w:r>
    </w:p>
    <w:p w:rsidR="009D6419" w:rsidRPr="009A3F55" w:rsidRDefault="009D6419" w:rsidP="00725886">
      <w:pPr>
        <w:pStyle w:val="ListParagraph"/>
        <w:numPr>
          <w:ilvl w:val="0"/>
          <w:numId w:val="37"/>
        </w:numPr>
        <w:spacing w:before="120" w:after="120"/>
        <w:ind w:hanging="357"/>
        <w:contextualSpacing w:val="0"/>
        <w:jc w:val="both"/>
      </w:pPr>
      <w:r w:rsidRPr="009A3F55">
        <w:t xml:space="preserve">flash between 120 and </w:t>
      </w:r>
      <w:r w:rsidR="00546AC1" w:rsidRPr="009A3F55">
        <w:t>2</w:t>
      </w:r>
      <w:r w:rsidR="00546AC1">
        <w:t>4</w:t>
      </w:r>
      <w:r w:rsidR="00546AC1" w:rsidRPr="009A3F55">
        <w:t xml:space="preserve">0 </w:t>
      </w:r>
      <w:r w:rsidRPr="009A3F55">
        <w:t>times a minute; and</w:t>
      </w:r>
    </w:p>
    <w:p w:rsidR="009D38AE" w:rsidRDefault="00E963B5" w:rsidP="00463D3D">
      <w:pPr>
        <w:pStyle w:val="ListParagraph"/>
        <w:numPr>
          <w:ilvl w:val="0"/>
          <w:numId w:val="37"/>
        </w:numPr>
        <w:spacing w:after="0"/>
      </w:pPr>
      <w:proofErr w:type="gramStart"/>
      <w:r w:rsidRPr="00E963B5">
        <w:rPr>
          <w:rFonts w:ascii="Segoe UI" w:eastAsia="Times New Roman" w:hAnsi="Segoe UI" w:cs="Segoe UI"/>
          <w:sz w:val="21"/>
          <w:szCs w:val="21"/>
          <w:lang w:eastAsia="en-AU"/>
        </w:rPr>
        <w:t>must</w:t>
      </w:r>
      <w:proofErr w:type="gramEnd"/>
      <w:r w:rsidRPr="00E963B5">
        <w:rPr>
          <w:rFonts w:ascii="Segoe UI" w:eastAsia="Times New Roman" w:hAnsi="Segoe UI" w:cs="Segoe UI"/>
          <w:sz w:val="21"/>
          <w:szCs w:val="21"/>
          <w:lang w:eastAsia="en-AU"/>
        </w:rPr>
        <w:t xml:space="preserve"> </w:t>
      </w:r>
      <w:r w:rsidR="001B30D8">
        <w:rPr>
          <w:rFonts w:ascii="Segoe UI" w:eastAsia="Times New Roman" w:hAnsi="Segoe UI" w:cs="Segoe UI"/>
          <w:sz w:val="21"/>
          <w:szCs w:val="21"/>
          <w:lang w:eastAsia="en-AU"/>
        </w:rPr>
        <w:t xml:space="preserve">not </w:t>
      </w:r>
      <w:r>
        <w:rPr>
          <w:rFonts w:ascii="Segoe UI" w:eastAsia="Times New Roman" w:hAnsi="Segoe UI" w:cs="Segoe UI"/>
          <w:sz w:val="21"/>
          <w:szCs w:val="21"/>
          <w:lang w:eastAsia="en-AU"/>
        </w:rPr>
        <w:t xml:space="preserve">be of an intensity that </w:t>
      </w:r>
      <w:r w:rsidR="001B30D8">
        <w:rPr>
          <w:rFonts w:ascii="Segoe UI" w:eastAsia="Times New Roman" w:hAnsi="Segoe UI" w:cs="Segoe UI"/>
          <w:sz w:val="21"/>
          <w:szCs w:val="21"/>
          <w:lang w:eastAsia="en-AU"/>
        </w:rPr>
        <w:t>is likely to dazzle another road user</w:t>
      </w:r>
      <w:r>
        <w:rPr>
          <w:rFonts w:ascii="Segoe UI" w:eastAsia="Times New Roman" w:hAnsi="Segoe UI" w:cs="Segoe UI"/>
          <w:sz w:val="21"/>
          <w:szCs w:val="21"/>
          <w:lang w:eastAsia="en-AU"/>
        </w:rPr>
        <w:t>.</w:t>
      </w:r>
      <w:r w:rsidRPr="00E963B5">
        <w:rPr>
          <w:rFonts w:ascii="Segoe UI" w:eastAsia="Times New Roman" w:hAnsi="Segoe UI" w:cs="Segoe UI"/>
          <w:sz w:val="21"/>
          <w:szCs w:val="21"/>
          <w:lang w:eastAsia="en-AU"/>
        </w:rPr>
        <w:t xml:space="preserve"> </w:t>
      </w:r>
    </w:p>
    <w:p w:rsidR="009F229A" w:rsidRPr="00A80B8B" w:rsidRDefault="009F229A" w:rsidP="009F229A">
      <w:pPr>
        <w:contextualSpacing/>
        <w:jc w:val="both"/>
        <w:rPr>
          <w:b/>
        </w:rPr>
      </w:pPr>
    </w:p>
    <w:p w:rsidR="001B30D8" w:rsidRDefault="001B30D8" w:rsidP="009F229A">
      <w:pPr>
        <w:contextualSpacing/>
        <w:jc w:val="both"/>
        <w:rPr>
          <w:rStyle w:val="Style3"/>
        </w:rPr>
      </w:pPr>
    </w:p>
    <w:p w:rsidR="001B30D8" w:rsidRDefault="001B30D8" w:rsidP="009F229A">
      <w:pPr>
        <w:contextualSpacing/>
        <w:jc w:val="both"/>
        <w:rPr>
          <w:rStyle w:val="Style3"/>
        </w:rPr>
      </w:pPr>
    </w:p>
    <w:p w:rsidR="001B30D8" w:rsidRDefault="001B30D8" w:rsidP="009F229A">
      <w:pPr>
        <w:contextualSpacing/>
        <w:jc w:val="both"/>
        <w:rPr>
          <w:rStyle w:val="Style3"/>
        </w:rPr>
      </w:pPr>
    </w:p>
    <w:p w:rsidR="001B30D8" w:rsidRDefault="001B30D8" w:rsidP="009F229A">
      <w:pPr>
        <w:contextualSpacing/>
        <w:jc w:val="both"/>
        <w:rPr>
          <w:rStyle w:val="Style3"/>
        </w:rPr>
      </w:pPr>
    </w:p>
    <w:p w:rsidR="001B30D8" w:rsidRDefault="001B30D8" w:rsidP="009F229A">
      <w:pPr>
        <w:contextualSpacing/>
        <w:jc w:val="both"/>
        <w:rPr>
          <w:rStyle w:val="Style3"/>
        </w:rPr>
      </w:pPr>
    </w:p>
    <w:p w:rsidR="006164AE" w:rsidRDefault="00103078" w:rsidP="009F229A">
      <w:pPr>
        <w:contextualSpacing/>
        <w:jc w:val="both"/>
      </w:pPr>
      <w:r>
        <w:rPr>
          <w:rStyle w:val="Style3"/>
        </w:rPr>
        <w:t>Peter Austin</w:t>
      </w:r>
      <w:r w:rsidR="006164AE" w:rsidRPr="00F57876">
        <w:tab/>
      </w:r>
      <w:r w:rsidR="006164AE" w:rsidRPr="00F57876">
        <w:br/>
      </w:r>
      <w:r>
        <w:rPr>
          <w:rStyle w:val="Style1"/>
        </w:rPr>
        <w:t xml:space="preserve">A/- </w:t>
      </w:r>
      <w:r w:rsidR="006164AE" w:rsidRPr="0094736B">
        <w:rPr>
          <w:rStyle w:val="Style1"/>
        </w:rPr>
        <w:t>Director Safety Standards</w:t>
      </w:r>
      <w:r w:rsidR="006164AE" w:rsidDel="006F50A5">
        <w:t xml:space="preserve"> </w:t>
      </w:r>
    </w:p>
    <w:p w:rsidR="000365B5" w:rsidRPr="00546AC1" w:rsidRDefault="006164AE" w:rsidP="009F229A">
      <w:pPr>
        <w:contextualSpacing/>
        <w:jc w:val="both"/>
        <w:rPr>
          <w:iCs/>
        </w:rPr>
      </w:pPr>
      <w:r w:rsidRPr="00546AC1">
        <w:rPr>
          <w:iCs/>
        </w:rPr>
        <w:t>National Heavy Vehicle Regulator</w:t>
      </w:r>
      <w:bookmarkStart w:id="1" w:name="GS23@EN"/>
      <w:bookmarkEnd w:id="1"/>
    </w:p>
    <w:sectPr w:rsidR="000365B5" w:rsidRPr="00546AC1" w:rsidSect="004A220E">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1C" w:rsidRDefault="00912F1C" w:rsidP="00591489">
      <w:r>
        <w:separator/>
      </w:r>
    </w:p>
    <w:p w:rsidR="00912F1C" w:rsidRDefault="00912F1C" w:rsidP="00591489"/>
  </w:endnote>
  <w:endnote w:type="continuationSeparator" w:id="0">
    <w:p w:rsidR="00912F1C" w:rsidRDefault="00912F1C" w:rsidP="00591489">
      <w:r>
        <w:continuationSeparator/>
      </w:r>
    </w:p>
    <w:p w:rsidR="00912F1C" w:rsidRDefault="00912F1C" w:rsidP="00591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0E" w:rsidRDefault="004A220E" w:rsidP="00A573C7">
    <w:pPr>
      <w:contextualSpacing/>
      <w:jc w:val="right"/>
    </w:pPr>
  </w:p>
  <w:p w:rsidR="00A573C7" w:rsidRPr="00A573C7" w:rsidRDefault="00A573C7" w:rsidP="00A573C7">
    <w:pPr>
      <w:contextualSpacing/>
      <w:jc w:val="right"/>
    </w:pPr>
    <w:r w:rsidRPr="00A573C7">
      <w:t xml:space="preserve">National Heavy Vehicle Standards (Dual Control Waste Collection Vehicles) Exemption Notice </w:t>
    </w:r>
    <w:r w:rsidR="00103078" w:rsidRPr="00A573C7">
      <w:t>20</w:t>
    </w:r>
    <w:r w:rsidR="00103078">
      <w:t>20</w:t>
    </w:r>
    <w:r w:rsidR="00103078" w:rsidRPr="00A573C7">
      <w:t xml:space="preserve"> </w:t>
    </w:r>
    <w:r w:rsidRPr="00A573C7">
      <w:t>(No. 1)</w:t>
    </w:r>
  </w:p>
  <w:p w:rsidR="003B7291" w:rsidRDefault="00A573C7" w:rsidP="00A573C7">
    <w:pPr>
      <w:contextualSpacing/>
      <w:jc w:val="right"/>
    </w:pPr>
    <w:r w:rsidRPr="00A573C7">
      <w:t xml:space="preserve">Page </w:t>
    </w:r>
    <w:r w:rsidRPr="00A573C7">
      <w:fldChar w:fldCharType="begin"/>
    </w:r>
    <w:r w:rsidRPr="00A573C7">
      <w:instrText xml:space="preserve"> PAGE </w:instrText>
    </w:r>
    <w:r w:rsidRPr="00A573C7">
      <w:fldChar w:fldCharType="separate"/>
    </w:r>
    <w:r w:rsidR="004A220E">
      <w:rPr>
        <w:noProof/>
      </w:rPr>
      <w:t>2</w:t>
    </w:r>
    <w:r w:rsidRPr="00A573C7">
      <w:fldChar w:fldCharType="end"/>
    </w:r>
    <w:r w:rsidRPr="00A573C7">
      <w:t xml:space="preserve"> of </w:t>
    </w:r>
    <w:r w:rsidR="004A220E">
      <w:fldChar w:fldCharType="begin"/>
    </w:r>
    <w:r w:rsidR="004A220E">
      <w:instrText xml:space="preserve"> NUMPAGES </w:instrText>
    </w:r>
    <w:r w:rsidR="004A220E">
      <w:fldChar w:fldCharType="separate"/>
    </w:r>
    <w:r w:rsidR="004A220E">
      <w:rPr>
        <w:noProof/>
      </w:rPr>
      <w:t>3</w:t>
    </w:r>
    <w:r w:rsidR="004A220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3C7" w:rsidRPr="00A573C7" w:rsidRDefault="001A16FA" w:rsidP="00A573C7">
    <w:pPr>
      <w:contextualSpacing/>
      <w:jc w:val="right"/>
    </w:pPr>
    <w:r w:rsidRPr="00A573C7">
      <w:t>National Heavy Vehicle Standards (Dual Control Waste Collection Vehicle</w:t>
    </w:r>
    <w:r w:rsidR="006012AE" w:rsidRPr="00A573C7">
      <w:t>s</w:t>
    </w:r>
    <w:r w:rsidR="00A573C7" w:rsidRPr="00A573C7">
      <w:t xml:space="preserve">) Exemption Notice </w:t>
    </w:r>
    <w:r w:rsidR="00103078" w:rsidRPr="00A573C7">
      <w:t>20</w:t>
    </w:r>
    <w:r w:rsidR="00103078">
      <w:t>20</w:t>
    </w:r>
    <w:r w:rsidR="00103078" w:rsidRPr="00A573C7">
      <w:t xml:space="preserve"> </w:t>
    </w:r>
    <w:r w:rsidR="00793D61" w:rsidRPr="00A573C7">
      <w:t>(No. 1)</w:t>
    </w:r>
  </w:p>
  <w:p w:rsidR="003B7291" w:rsidRPr="00A573C7" w:rsidRDefault="001A16FA" w:rsidP="00A573C7">
    <w:pPr>
      <w:contextualSpacing/>
      <w:jc w:val="right"/>
    </w:pPr>
    <w:r w:rsidRPr="00A573C7">
      <w:t xml:space="preserve">Page </w:t>
    </w:r>
    <w:r w:rsidRPr="00A573C7">
      <w:fldChar w:fldCharType="begin"/>
    </w:r>
    <w:r w:rsidRPr="00A573C7">
      <w:instrText xml:space="preserve"> PAGE </w:instrText>
    </w:r>
    <w:r w:rsidRPr="00A573C7">
      <w:fldChar w:fldCharType="separate"/>
    </w:r>
    <w:r w:rsidR="004A220E">
      <w:rPr>
        <w:noProof/>
      </w:rPr>
      <w:t>1</w:t>
    </w:r>
    <w:r w:rsidRPr="00A573C7">
      <w:fldChar w:fldCharType="end"/>
    </w:r>
    <w:r w:rsidRPr="00A573C7">
      <w:t xml:space="preserve"> of </w:t>
    </w:r>
    <w:r w:rsidR="004A220E">
      <w:fldChar w:fldCharType="begin"/>
    </w:r>
    <w:r w:rsidR="004A220E">
      <w:instrText xml:space="preserve"> NUMPAGES </w:instrText>
    </w:r>
    <w:r w:rsidR="004A220E">
      <w:fldChar w:fldCharType="separate"/>
    </w:r>
    <w:r w:rsidR="004A220E">
      <w:rPr>
        <w:noProof/>
      </w:rPr>
      <w:t>3</w:t>
    </w:r>
    <w:r w:rsidR="004A220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1C" w:rsidRDefault="00912F1C" w:rsidP="00591489">
      <w:r>
        <w:separator/>
      </w:r>
    </w:p>
    <w:p w:rsidR="00912F1C" w:rsidRDefault="00912F1C" w:rsidP="00591489"/>
  </w:footnote>
  <w:footnote w:type="continuationSeparator" w:id="0">
    <w:p w:rsidR="00912F1C" w:rsidRDefault="00912F1C" w:rsidP="00591489">
      <w:r>
        <w:continuationSeparator/>
      </w:r>
    </w:p>
    <w:p w:rsidR="00912F1C" w:rsidRDefault="00912F1C" w:rsidP="005914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jc w:val="center"/>
      <w:tblInd w:w="80" w:type="dxa"/>
      <w:tblLayout w:type="fixed"/>
      <w:tblLook w:val="01E0" w:firstRow="1" w:lastRow="1" w:firstColumn="1" w:lastColumn="1" w:noHBand="0" w:noVBand="0"/>
    </w:tblPr>
    <w:tblGrid>
      <w:gridCol w:w="1263"/>
      <w:gridCol w:w="4435"/>
      <w:gridCol w:w="3979"/>
    </w:tblGrid>
    <w:tr w:rsidR="004A220E" w:rsidRPr="00CE796A" w:rsidTr="004A220E">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rsidR="004A220E" w:rsidRPr="00CE796A" w:rsidRDefault="004A220E" w:rsidP="00CC094F">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0DDFEE2C" wp14:editId="62C0C7FA">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4A220E" w:rsidRPr="00CE796A" w:rsidRDefault="004A220E" w:rsidP="00CC094F">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4A220E" w:rsidRPr="00CE796A" w:rsidRDefault="004A220E" w:rsidP="00CC094F">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A220E" w:rsidRPr="00CE796A" w:rsidTr="004A220E">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4A220E" w:rsidRPr="00CE796A" w:rsidRDefault="004A220E" w:rsidP="00CC094F">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4A220E" w:rsidRPr="00840A06" w:rsidRDefault="004A220E" w:rsidP="00CC094F">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4A220E" w:rsidRDefault="004A220E" w:rsidP="004A2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078A"/>
    <w:multiLevelType w:val="hybridMultilevel"/>
    <w:tmpl w:val="532891D0"/>
    <w:lvl w:ilvl="0" w:tplc="0C090017">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A51EE3"/>
    <w:multiLevelType w:val="hybridMultilevel"/>
    <w:tmpl w:val="CFD48418"/>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AA73A8"/>
    <w:multiLevelType w:val="hybridMultilevel"/>
    <w:tmpl w:val="532891D0"/>
    <w:lvl w:ilvl="0" w:tplc="0C090017">
      <w:start w:val="1"/>
      <w:numFmt w:val="decimal"/>
      <w:lvlText w:val="(%1)"/>
      <w:lvlJc w:val="left"/>
      <w:pPr>
        <w:ind w:left="1288" w:hanging="360"/>
      </w:pPr>
      <w:rPr>
        <w:rFonts w:hint="default"/>
        <w:b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
    <w:nsid w:val="0EC14214"/>
    <w:multiLevelType w:val="hybridMultilevel"/>
    <w:tmpl w:val="532891D0"/>
    <w:lvl w:ilvl="0" w:tplc="0C090017">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DC0875"/>
    <w:multiLevelType w:val="hybridMultilevel"/>
    <w:tmpl w:val="2C866B9C"/>
    <w:lvl w:ilvl="0" w:tplc="1B1EBFCE">
      <w:start w:val="1"/>
      <w:numFmt w:val="lowerLetter"/>
      <w:lvlText w:val="(%1)"/>
      <w:lvlJc w:val="left"/>
      <w:pPr>
        <w:ind w:left="717" w:hanging="360"/>
      </w:pPr>
      <w:rPr>
        <w:rFonts w:hint="default"/>
      </w:r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nsid w:val="13C80411"/>
    <w:multiLevelType w:val="hybridMultilevel"/>
    <w:tmpl w:val="ED9E65FE"/>
    <w:lvl w:ilvl="0" w:tplc="B1CA4532">
      <w:start w:val="1"/>
      <w:numFmt w:val="decimal"/>
      <w:lvlText w:val="%1."/>
      <w:lvlJc w:val="left"/>
      <w:pPr>
        <w:tabs>
          <w:tab w:val="num" w:pos="786"/>
        </w:tabs>
        <w:ind w:left="786" w:hanging="360"/>
      </w:pPr>
      <w:rPr>
        <w:rFonts w:ascii="Calibri" w:hAnsi="Calibri" w:cs="Calibri" w:hint="default"/>
        <w:b w:val="0"/>
        <w:sz w:val="22"/>
        <w:szCs w:val="22"/>
      </w:rPr>
    </w:lvl>
    <w:lvl w:ilvl="1" w:tplc="400C5E5A">
      <w:start w:val="1"/>
      <w:numFmt w:val="lowerLetter"/>
      <w:pStyle w:val="Heading4"/>
      <w:lvlText w:val="(%2)"/>
      <w:lvlJc w:val="left"/>
      <w:pPr>
        <w:tabs>
          <w:tab w:val="num" w:pos="1637"/>
        </w:tabs>
        <w:ind w:left="163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18761213"/>
    <w:multiLevelType w:val="hybridMultilevel"/>
    <w:tmpl w:val="4C68867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9A874D7"/>
    <w:multiLevelType w:val="hybridMultilevel"/>
    <w:tmpl w:val="4C68867C"/>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9FD4035"/>
    <w:multiLevelType w:val="hybridMultilevel"/>
    <w:tmpl w:val="E7820B58"/>
    <w:lvl w:ilvl="0" w:tplc="7B168568">
      <w:start w:val="1"/>
      <w:numFmt w:val="decimal"/>
      <w:pStyle w:val="ListParagraph"/>
      <w:lvlText w:val="(%1)"/>
      <w:lvlJc w:val="left"/>
      <w:pPr>
        <w:tabs>
          <w:tab w:val="num" w:pos="786"/>
        </w:tabs>
        <w:ind w:left="786" w:hanging="360"/>
      </w:pPr>
      <w:rPr>
        <w:rFonts w:hint="default"/>
        <w:b w:val="0"/>
        <w:sz w:val="22"/>
        <w:szCs w:val="22"/>
      </w:rPr>
    </w:lvl>
    <w:lvl w:ilvl="1" w:tplc="0C090017">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1C3262DC"/>
    <w:multiLevelType w:val="hybridMultilevel"/>
    <w:tmpl w:val="9FBA1914"/>
    <w:lvl w:ilvl="0" w:tplc="B1CA4532">
      <w:start w:val="1"/>
      <w:numFmt w:val="decimal"/>
      <w:lvlText w:val="%1."/>
      <w:lvlJc w:val="left"/>
      <w:pPr>
        <w:tabs>
          <w:tab w:val="num" w:pos="786"/>
        </w:tabs>
        <w:ind w:left="786" w:hanging="360"/>
      </w:pPr>
      <w:rPr>
        <w:rFonts w:ascii="Calibri" w:hAnsi="Calibri" w:cs="Calibri" w:hint="default"/>
        <w:b w:val="0"/>
        <w:sz w:val="22"/>
        <w:szCs w:val="22"/>
      </w:rPr>
    </w:lvl>
    <w:lvl w:ilvl="1" w:tplc="400089EC">
      <w:start w:val="1"/>
      <w:numFmt w:val="lowerLetter"/>
      <w:lvlText w:val="(%2)"/>
      <w:lvlJc w:val="left"/>
      <w:pPr>
        <w:tabs>
          <w:tab w:val="num" w:pos="1637"/>
        </w:tabs>
        <w:ind w:left="1637"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1CA47CC7"/>
    <w:multiLevelType w:val="hybridMultilevel"/>
    <w:tmpl w:val="666E2840"/>
    <w:lvl w:ilvl="0" w:tplc="B1CA4532">
      <w:start w:val="1"/>
      <w:numFmt w:val="decimal"/>
      <w:lvlText w:val="%1."/>
      <w:lvlJc w:val="left"/>
      <w:pPr>
        <w:tabs>
          <w:tab w:val="num" w:pos="786"/>
        </w:tabs>
        <w:ind w:left="786" w:hanging="360"/>
      </w:pPr>
      <w:rPr>
        <w:rFonts w:ascii="Calibri" w:hAnsi="Calibri" w:cs="Calibri" w:hint="default"/>
        <w:b w:val="0"/>
        <w:sz w:val="22"/>
        <w:szCs w:val="22"/>
      </w:rPr>
    </w:lvl>
    <w:lvl w:ilvl="1" w:tplc="400089EC">
      <w:start w:val="1"/>
      <w:numFmt w:val="lowerLetter"/>
      <w:lvlText w:val="(%2)"/>
      <w:lvlJc w:val="left"/>
      <w:pPr>
        <w:tabs>
          <w:tab w:val="num" w:pos="1637"/>
        </w:tabs>
        <w:ind w:left="1637"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1D3A0214"/>
    <w:multiLevelType w:val="hybridMultilevel"/>
    <w:tmpl w:val="453C99A2"/>
    <w:lvl w:ilvl="0" w:tplc="54FCDA72">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792F10"/>
    <w:multiLevelType w:val="hybridMultilevel"/>
    <w:tmpl w:val="532891D0"/>
    <w:lvl w:ilvl="0" w:tplc="0C090017">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4E404A2"/>
    <w:multiLevelType w:val="hybridMultilevel"/>
    <w:tmpl w:val="B8089C9A"/>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DF2F80"/>
    <w:multiLevelType w:val="hybridMultilevel"/>
    <w:tmpl w:val="17D6CFDC"/>
    <w:lvl w:ilvl="0" w:tplc="0C090011">
      <w:start w:val="1"/>
      <w:numFmt w:val="decimal"/>
      <w:lvlText w:val="%1)"/>
      <w:lvlJc w:val="left"/>
      <w:pPr>
        <w:ind w:left="717" w:hanging="360"/>
      </w:p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5">
    <w:nsid w:val="2BDF5619"/>
    <w:multiLevelType w:val="hybridMultilevel"/>
    <w:tmpl w:val="68E808EC"/>
    <w:lvl w:ilvl="0" w:tplc="C8529C12">
      <w:start w:val="1"/>
      <w:numFmt w:val="lowerRoman"/>
      <w:lvlText w:val="(%1)"/>
      <w:lvlJc w:val="right"/>
      <w:pPr>
        <w:ind w:left="717" w:hanging="360"/>
      </w:pPr>
      <w:rPr>
        <w:rFonts w:hint="default"/>
      </w:r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6">
    <w:nsid w:val="32011C70"/>
    <w:multiLevelType w:val="hybridMultilevel"/>
    <w:tmpl w:val="2C866B9C"/>
    <w:lvl w:ilvl="0" w:tplc="1B1EBFCE">
      <w:start w:val="1"/>
      <w:numFmt w:val="lowerLetter"/>
      <w:lvlText w:val="(%1)"/>
      <w:lvlJc w:val="left"/>
      <w:pPr>
        <w:ind w:left="717" w:hanging="360"/>
      </w:pPr>
      <w:rPr>
        <w:rFonts w:hint="default"/>
      </w:r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7">
    <w:nsid w:val="32DB360E"/>
    <w:multiLevelType w:val="hybridMultilevel"/>
    <w:tmpl w:val="CFD48418"/>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0376DB"/>
    <w:multiLevelType w:val="hybridMultilevel"/>
    <w:tmpl w:val="1A9C1F3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83636B7"/>
    <w:multiLevelType w:val="hybridMultilevel"/>
    <w:tmpl w:val="2C866B9C"/>
    <w:lvl w:ilvl="0" w:tplc="1B1EBFCE">
      <w:start w:val="1"/>
      <w:numFmt w:val="lowerLetter"/>
      <w:lvlText w:val="(%1)"/>
      <w:lvlJc w:val="left"/>
      <w:pPr>
        <w:ind w:left="717" w:hanging="360"/>
      </w:pPr>
      <w:rPr>
        <w:rFonts w:hint="default"/>
      </w:r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nsid w:val="3C2D56D5"/>
    <w:multiLevelType w:val="hybridMultilevel"/>
    <w:tmpl w:val="F93AE198"/>
    <w:lvl w:ilvl="0" w:tplc="0C09001B">
      <w:start w:val="1"/>
      <w:numFmt w:val="lowerRoman"/>
      <w:lvlText w:val="%1."/>
      <w:lvlJc w:val="right"/>
      <w:pPr>
        <w:ind w:left="1080" w:hanging="360"/>
      </w:pPr>
      <w:rPr>
        <w:rFonts w:hint="default"/>
      </w:rPr>
    </w:lvl>
    <w:lvl w:ilvl="1" w:tplc="748C915E">
      <w:start w:val="1"/>
      <w:numFmt w:val="lowerRoman"/>
      <w:lvlText w:val="(%2)"/>
      <w:lvlJc w:val="right"/>
      <w:pPr>
        <w:ind w:left="1800" w:hanging="360"/>
      </w:pPr>
      <w:rPr>
        <w:rFonts w:ascii="Calibri" w:eastAsia="Times New Roman" w:hAnsi="Calibri" w:cs="Times New Roman"/>
      </w:rPr>
    </w:lvl>
    <w:lvl w:ilvl="2" w:tplc="67E8882A">
      <w:start w:val="1"/>
      <w:numFmt w:val="lowerRoman"/>
      <w:lvlText w:val="(%3)"/>
      <w:lvlJc w:val="left"/>
      <w:pPr>
        <w:ind w:left="2520" w:hanging="180"/>
      </w:pPr>
      <w:rPr>
        <w:rFonts w:cs="Times New Roman"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E062749"/>
    <w:multiLevelType w:val="hybridMultilevel"/>
    <w:tmpl w:val="ADA2ADBE"/>
    <w:lvl w:ilvl="0" w:tplc="B1CA4532">
      <w:start w:val="1"/>
      <w:numFmt w:val="decimal"/>
      <w:lvlText w:val="%1."/>
      <w:lvlJc w:val="left"/>
      <w:pPr>
        <w:tabs>
          <w:tab w:val="num" w:pos="786"/>
        </w:tabs>
        <w:ind w:left="786" w:hanging="360"/>
      </w:pPr>
      <w:rPr>
        <w:rFonts w:ascii="Calibri" w:hAnsi="Calibri" w:cs="Calibri" w:hint="default"/>
        <w:b w:val="0"/>
        <w:sz w:val="22"/>
        <w:szCs w:val="22"/>
      </w:rPr>
    </w:lvl>
    <w:lvl w:ilvl="1" w:tplc="0C09001B">
      <w:start w:val="1"/>
      <w:numFmt w:val="lowerRoman"/>
      <w:lvlText w:val="%2."/>
      <w:lvlJc w:val="right"/>
      <w:pPr>
        <w:tabs>
          <w:tab w:val="num" w:pos="1637"/>
        </w:tabs>
        <w:ind w:left="163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50837A22"/>
    <w:multiLevelType w:val="hybridMultilevel"/>
    <w:tmpl w:val="4C68867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4592847"/>
    <w:multiLevelType w:val="hybridMultilevel"/>
    <w:tmpl w:val="1A9C1F3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6E7505"/>
    <w:multiLevelType w:val="hybridMultilevel"/>
    <w:tmpl w:val="423A3C98"/>
    <w:lvl w:ilvl="0" w:tplc="B1CA4532">
      <w:start w:val="1"/>
      <w:numFmt w:val="decimal"/>
      <w:lvlText w:val="%1."/>
      <w:lvlJc w:val="left"/>
      <w:pPr>
        <w:tabs>
          <w:tab w:val="num" w:pos="786"/>
        </w:tabs>
        <w:ind w:left="786" w:hanging="360"/>
      </w:pPr>
      <w:rPr>
        <w:rFonts w:ascii="Calibri" w:hAnsi="Calibri" w:cs="Calibri" w:hint="default"/>
        <w:b w:val="0"/>
        <w:sz w:val="22"/>
        <w:szCs w:val="22"/>
      </w:rPr>
    </w:lvl>
    <w:lvl w:ilvl="1" w:tplc="400089EC">
      <w:start w:val="1"/>
      <w:numFmt w:val="lowerLetter"/>
      <w:lvlText w:val="(%2)"/>
      <w:lvlJc w:val="left"/>
      <w:pPr>
        <w:tabs>
          <w:tab w:val="num" w:pos="1637"/>
        </w:tabs>
        <w:ind w:left="1637"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nsid w:val="57A17635"/>
    <w:multiLevelType w:val="hybridMultilevel"/>
    <w:tmpl w:val="4C68867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A930AB3"/>
    <w:multiLevelType w:val="hybridMultilevel"/>
    <w:tmpl w:val="4A8A13E8"/>
    <w:lvl w:ilvl="0" w:tplc="4D3C645A">
      <w:start w:val="1"/>
      <w:numFmt w:val="lowerLetter"/>
      <w:lvlText w:val="(%1)"/>
      <w:lvlJc w:val="left"/>
      <w:pPr>
        <w:ind w:left="1080" w:hanging="360"/>
      </w:pPr>
      <w:rPr>
        <w:rFonts w:hint="default"/>
      </w:rPr>
    </w:lvl>
    <w:lvl w:ilvl="1" w:tplc="748C915E">
      <w:start w:val="1"/>
      <w:numFmt w:val="lowerRoman"/>
      <w:lvlText w:val="(%2)"/>
      <w:lvlJc w:val="right"/>
      <w:pPr>
        <w:ind w:left="1800" w:hanging="360"/>
      </w:pPr>
      <w:rPr>
        <w:rFonts w:ascii="Calibri" w:eastAsia="Times New Roman" w:hAnsi="Calibri" w:cs="Times New Roman"/>
      </w:rPr>
    </w:lvl>
    <w:lvl w:ilvl="2" w:tplc="67E8882A">
      <w:start w:val="1"/>
      <w:numFmt w:val="lowerRoman"/>
      <w:lvlText w:val="(%3)"/>
      <w:lvlJc w:val="left"/>
      <w:pPr>
        <w:ind w:left="2520" w:hanging="180"/>
      </w:pPr>
      <w:rPr>
        <w:rFonts w:cs="Times New Roman"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B702AB4"/>
    <w:multiLevelType w:val="hybridMultilevel"/>
    <w:tmpl w:val="532891D0"/>
    <w:lvl w:ilvl="0" w:tplc="0C090017">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27D267D"/>
    <w:multiLevelType w:val="hybridMultilevel"/>
    <w:tmpl w:val="966C5A58"/>
    <w:lvl w:ilvl="0" w:tplc="3418D9B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A243D8F"/>
    <w:multiLevelType w:val="hybridMultilevel"/>
    <w:tmpl w:val="2C866B9C"/>
    <w:lvl w:ilvl="0" w:tplc="1B1EBFCE">
      <w:start w:val="1"/>
      <w:numFmt w:val="lowerLetter"/>
      <w:lvlText w:val="(%1)"/>
      <w:lvlJc w:val="left"/>
      <w:pPr>
        <w:ind w:left="717" w:hanging="360"/>
      </w:pPr>
      <w:rPr>
        <w:rFonts w:hint="default"/>
      </w:rPr>
    </w:lvl>
    <w:lvl w:ilvl="1" w:tplc="1B1EBFCE">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0">
    <w:nsid w:val="765F5D26"/>
    <w:multiLevelType w:val="hybridMultilevel"/>
    <w:tmpl w:val="843EDEDE"/>
    <w:lvl w:ilvl="0" w:tplc="C8529C12">
      <w:start w:val="1"/>
      <w:numFmt w:val="lowerRoman"/>
      <w:lvlText w:val="(%1)"/>
      <w:lvlJc w:val="right"/>
      <w:pPr>
        <w:ind w:left="1080" w:hanging="360"/>
      </w:pPr>
      <w:rPr>
        <w:rFonts w:hint="default"/>
      </w:rPr>
    </w:lvl>
    <w:lvl w:ilvl="1" w:tplc="748C915E">
      <w:start w:val="1"/>
      <w:numFmt w:val="lowerRoman"/>
      <w:lvlText w:val="(%2)"/>
      <w:lvlJc w:val="right"/>
      <w:pPr>
        <w:ind w:left="1800" w:hanging="360"/>
      </w:pPr>
      <w:rPr>
        <w:rFonts w:ascii="Calibri" w:eastAsia="Times New Roman" w:hAnsi="Calibri" w:cs="Times New Roman"/>
      </w:rPr>
    </w:lvl>
    <w:lvl w:ilvl="2" w:tplc="67E8882A">
      <w:start w:val="1"/>
      <w:numFmt w:val="lowerRoman"/>
      <w:lvlText w:val="(%3)"/>
      <w:lvlJc w:val="left"/>
      <w:pPr>
        <w:ind w:left="2520" w:hanging="180"/>
      </w:pPr>
      <w:rPr>
        <w:rFonts w:cs="Times New Roman"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B2C1BDB"/>
    <w:multiLevelType w:val="hybridMultilevel"/>
    <w:tmpl w:val="B366FF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12"/>
  </w:num>
  <w:num w:numId="5">
    <w:abstractNumId w:val="12"/>
    <w:lvlOverride w:ilvl="0">
      <w:startOverride w:val="1"/>
    </w:lvlOverride>
  </w:num>
  <w:num w:numId="6">
    <w:abstractNumId w:val="12"/>
  </w:num>
  <w:num w:numId="7">
    <w:abstractNumId w:val="12"/>
    <w:lvlOverride w:ilvl="0">
      <w:startOverride w:val="1"/>
    </w:lvlOverride>
  </w:num>
  <w:num w:numId="8">
    <w:abstractNumId w:val="9"/>
  </w:num>
  <w:num w:numId="9">
    <w:abstractNumId w:val="10"/>
  </w:num>
  <w:num w:numId="10">
    <w:abstractNumId w:val="24"/>
  </w:num>
  <w:num w:numId="11">
    <w:abstractNumId w:val="26"/>
  </w:num>
  <w:num w:numId="12">
    <w:abstractNumId w:val="12"/>
  </w:num>
  <w:num w:numId="13">
    <w:abstractNumId w:val="17"/>
  </w:num>
  <w:num w:numId="14">
    <w:abstractNumId w:val="21"/>
  </w:num>
  <w:num w:numId="15">
    <w:abstractNumId w:val="3"/>
  </w:num>
  <w:num w:numId="16">
    <w:abstractNumId w:val="25"/>
  </w:num>
  <w:num w:numId="17">
    <w:abstractNumId w:val="8"/>
  </w:num>
  <w:num w:numId="18">
    <w:abstractNumId w:val="22"/>
  </w:num>
  <w:num w:numId="19">
    <w:abstractNumId w:val="8"/>
  </w:num>
  <w:num w:numId="20">
    <w:abstractNumId w:val="31"/>
  </w:num>
  <w:num w:numId="21">
    <w:abstractNumId w:val="6"/>
  </w:num>
  <w:num w:numId="22">
    <w:abstractNumId w:val="8"/>
  </w:num>
  <w:num w:numId="23">
    <w:abstractNumId w:val="7"/>
  </w:num>
  <w:num w:numId="24">
    <w:abstractNumId w:val="13"/>
  </w:num>
  <w:num w:numId="25">
    <w:abstractNumId w:val="18"/>
  </w:num>
  <w:num w:numId="26">
    <w:abstractNumId w:val="8"/>
  </w:num>
  <w:num w:numId="27">
    <w:abstractNumId w:val="8"/>
  </w:num>
  <w:num w:numId="28">
    <w:abstractNumId w:val="23"/>
  </w:num>
  <w:num w:numId="29">
    <w:abstractNumId w:val="20"/>
  </w:num>
  <w:num w:numId="30">
    <w:abstractNumId w:val="8"/>
  </w:num>
  <w:num w:numId="31">
    <w:abstractNumId w:val="1"/>
  </w:num>
  <w:num w:numId="32">
    <w:abstractNumId w:val="14"/>
  </w:num>
  <w:num w:numId="33">
    <w:abstractNumId w:val="4"/>
  </w:num>
  <w:num w:numId="34">
    <w:abstractNumId w:val="8"/>
  </w:num>
  <w:num w:numId="35">
    <w:abstractNumId w:val="29"/>
  </w:num>
  <w:num w:numId="36">
    <w:abstractNumId w:val="8"/>
  </w:num>
  <w:num w:numId="37">
    <w:abstractNumId w:val="19"/>
  </w:num>
  <w:num w:numId="38">
    <w:abstractNumId w:val="30"/>
  </w:num>
  <w:num w:numId="39">
    <w:abstractNumId w:val="8"/>
  </w:num>
  <w:num w:numId="40">
    <w:abstractNumId w:val="8"/>
  </w:num>
  <w:num w:numId="41">
    <w:abstractNumId w:val="15"/>
  </w:num>
  <w:num w:numId="42">
    <w:abstractNumId w:val="8"/>
  </w:num>
  <w:num w:numId="43">
    <w:abstractNumId w:val="8"/>
  </w:num>
  <w:num w:numId="44">
    <w:abstractNumId w:val="16"/>
  </w:num>
  <w:num w:numId="45">
    <w:abstractNumId w:val="8"/>
  </w:num>
  <w:num w:numId="46">
    <w:abstractNumId w:val="28"/>
  </w:num>
  <w:num w:numId="47">
    <w:abstractNumId w:val="8"/>
  </w:num>
  <w:num w:numId="48">
    <w:abstractNumId w:val="2"/>
  </w:num>
  <w:num w:numId="49">
    <w:abstractNumId w:val="27"/>
  </w:num>
  <w:num w:numId="5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11"/>
    <w:rsid w:val="00000652"/>
    <w:rsid w:val="0000738B"/>
    <w:rsid w:val="00012046"/>
    <w:rsid w:val="000246DB"/>
    <w:rsid w:val="00034555"/>
    <w:rsid w:val="000365B5"/>
    <w:rsid w:val="00042DBE"/>
    <w:rsid w:val="00062F45"/>
    <w:rsid w:val="00063BFE"/>
    <w:rsid w:val="00083127"/>
    <w:rsid w:val="00091590"/>
    <w:rsid w:val="000B3D1E"/>
    <w:rsid w:val="000B3DD6"/>
    <w:rsid w:val="000B6CDC"/>
    <w:rsid w:val="000C0280"/>
    <w:rsid w:val="000D44A5"/>
    <w:rsid w:val="000D65B1"/>
    <w:rsid w:val="000E2B23"/>
    <w:rsid w:val="00103078"/>
    <w:rsid w:val="00103B80"/>
    <w:rsid w:val="001044E8"/>
    <w:rsid w:val="00105AC5"/>
    <w:rsid w:val="00124676"/>
    <w:rsid w:val="0013333E"/>
    <w:rsid w:val="00134B82"/>
    <w:rsid w:val="00136DD2"/>
    <w:rsid w:val="0014791F"/>
    <w:rsid w:val="00177B69"/>
    <w:rsid w:val="001859EF"/>
    <w:rsid w:val="001A16FA"/>
    <w:rsid w:val="001B30D8"/>
    <w:rsid w:val="001B3A6F"/>
    <w:rsid w:val="001B5B73"/>
    <w:rsid w:val="001C2E57"/>
    <w:rsid w:val="001C4F71"/>
    <w:rsid w:val="001E6A94"/>
    <w:rsid w:val="001F7963"/>
    <w:rsid w:val="002030CF"/>
    <w:rsid w:val="00204B9F"/>
    <w:rsid w:val="00221232"/>
    <w:rsid w:val="00241589"/>
    <w:rsid w:val="00256F58"/>
    <w:rsid w:val="0026071C"/>
    <w:rsid w:val="00272CED"/>
    <w:rsid w:val="00275239"/>
    <w:rsid w:val="00280C7C"/>
    <w:rsid w:val="0029616B"/>
    <w:rsid w:val="002C6CD0"/>
    <w:rsid w:val="002D172A"/>
    <w:rsid w:val="002E248D"/>
    <w:rsid w:val="002F7BBF"/>
    <w:rsid w:val="003127AC"/>
    <w:rsid w:val="003146D2"/>
    <w:rsid w:val="00314FF3"/>
    <w:rsid w:val="00315BE7"/>
    <w:rsid w:val="00320412"/>
    <w:rsid w:val="0032432F"/>
    <w:rsid w:val="0032732C"/>
    <w:rsid w:val="003400C7"/>
    <w:rsid w:val="00341691"/>
    <w:rsid w:val="00342321"/>
    <w:rsid w:val="00352BF1"/>
    <w:rsid w:val="003B7291"/>
    <w:rsid w:val="003B7564"/>
    <w:rsid w:val="003C4ADE"/>
    <w:rsid w:val="003D2E46"/>
    <w:rsid w:val="003E0C08"/>
    <w:rsid w:val="003F2188"/>
    <w:rsid w:val="0041006D"/>
    <w:rsid w:val="004156C2"/>
    <w:rsid w:val="00425471"/>
    <w:rsid w:val="004367E9"/>
    <w:rsid w:val="00451F64"/>
    <w:rsid w:val="004528D0"/>
    <w:rsid w:val="00485366"/>
    <w:rsid w:val="00490FF5"/>
    <w:rsid w:val="00497156"/>
    <w:rsid w:val="004A220E"/>
    <w:rsid w:val="004D1070"/>
    <w:rsid w:val="004F72A1"/>
    <w:rsid w:val="004F7C9E"/>
    <w:rsid w:val="0050304A"/>
    <w:rsid w:val="005077C5"/>
    <w:rsid w:val="00531DCB"/>
    <w:rsid w:val="00543E56"/>
    <w:rsid w:val="00546AC1"/>
    <w:rsid w:val="00576B9F"/>
    <w:rsid w:val="00591489"/>
    <w:rsid w:val="00595061"/>
    <w:rsid w:val="00596662"/>
    <w:rsid w:val="005A0B53"/>
    <w:rsid w:val="005A6CFF"/>
    <w:rsid w:val="005D302B"/>
    <w:rsid w:val="005E31BE"/>
    <w:rsid w:val="005E6334"/>
    <w:rsid w:val="005F3015"/>
    <w:rsid w:val="006012AE"/>
    <w:rsid w:val="006105B5"/>
    <w:rsid w:val="006164AE"/>
    <w:rsid w:val="006216CE"/>
    <w:rsid w:val="0062260A"/>
    <w:rsid w:val="00623949"/>
    <w:rsid w:val="00626BA6"/>
    <w:rsid w:val="006326DC"/>
    <w:rsid w:val="00681C2B"/>
    <w:rsid w:val="00690683"/>
    <w:rsid w:val="00697718"/>
    <w:rsid w:val="006C49F3"/>
    <w:rsid w:val="006C506A"/>
    <w:rsid w:val="006D4D83"/>
    <w:rsid w:val="006D6AA4"/>
    <w:rsid w:val="006F7681"/>
    <w:rsid w:val="00716D95"/>
    <w:rsid w:val="0072261E"/>
    <w:rsid w:val="00724161"/>
    <w:rsid w:val="00725886"/>
    <w:rsid w:val="0073186D"/>
    <w:rsid w:val="00733E80"/>
    <w:rsid w:val="007352FC"/>
    <w:rsid w:val="00740F1E"/>
    <w:rsid w:val="00742C08"/>
    <w:rsid w:val="007709AC"/>
    <w:rsid w:val="00774BE7"/>
    <w:rsid w:val="00786237"/>
    <w:rsid w:val="00793D61"/>
    <w:rsid w:val="007B6D5B"/>
    <w:rsid w:val="007C2E2F"/>
    <w:rsid w:val="007D31A1"/>
    <w:rsid w:val="007D61B1"/>
    <w:rsid w:val="007F06D8"/>
    <w:rsid w:val="008009F1"/>
    <w:rsid w:val="00803014"/>
    <w:rsid w:val="0080694C"/>
    <w:rsid w:val="008463E2"/>
    <w:rsid w:val="0084681F"/>
    <w:rsid w:val="00852245"/>
    <w:rsid w:val="008531B5"/>
    <w:rsid w:val="00857162"/>
    <w:rsid w:val="008630CC"/>
    <w:rsid w:val="008640CE"/>
    <w:rsid w:val="00874F9A"/>
    <w:rsid w:val="00892963"/>
    <w:rsid w:val="008B28D9"/>
    <w:rsid w:val="008D7B9E"/>
    <w:rsid w:val="009022DC"/>
    <w:rsid w:val="00903132"/>
    <w:rsid w:val="00904B29"/>
    <w:rsid w:val="00912F1C"/>
    <w:rsid w:val="009143D5"/>
    <w:rsid w:val="00930157"/>
    <w:rsid w:val="009304F3"/>
    <w:rsid w:val="00943144"/>
    <w:rsid w:val="0096577E"/>
    <w:rsid w:val="0097084A"/>
    <w:rsid w:val="00971792"/>
    <w:rsid w:val="00974AED"/>
    <w:rsid w:val="009A3F55"/>
    <w:rsid w:val="009A5A1C"/>
    <w:rsid w:val="009B4997"/>
    <w:rsid w:val="009C3354"/>
    <w:rsid w:val="009C42F5"/>
    <w:rsid w:val="009D38AE"/>
    <w:rsid w:val="009D6419"/>
    <w:rsid w:val="009D65BE"/>
    <w:rsid w:val="009E0227"/>
    <w:rsid w:val="009E376E"/>
    <w:rsid w:val="009F229A"/>
    <w:rsid w:val="00A03F9E"/>
    <w:rsid w:val="00A05302"/>
    <w:rsid w:val="00A1243D"/>
    <w:rsid w:val="00A21D8C"/>
    <w:rsid w:val="00A573C7"/>
    <w:rsid w:val="00A8080D"/>
    <w:rsid w:val="00A80B8B"/>
    <w:rsid w:val="00A87480"/>
    <w:rsid w:val="00A9028D"/>
    <w:rsid w:val="00A932AB"/>
    <w:rsid w:val="00AD5CDB"/>
    <w:rsid w:val="00AF07BA"/>
    <w:rsid w:val="00AF6F3E"/>
    <w:rsid w:val="00B01469"/>
    <w:rsid w:val="00B02F19"/>
    <w:rsid w:val="00B1562B"/>
    <w:rsid w:val="00B17F82"/>
    <w:rsid w:val="00B2064B"/>
    <w:rsid w:val="00B434D6"/>
    <w:rsid w:val="00B5618C"/>
    <w:rsid w:val="00B56E8D"/>
    <w:rsid w:val="00B64026"/>
    <w:rsid w:val="00B65A11"/>
    <w:rsid w:val="00B85166"/>
    <w:rsid w:val="00B91229"/>
    <w:rsid w:val="00B94643"/>
    <w:rsid w:val="00B96243"/>
    <w:rsid w:val="00BA1D33"/>
    <w:rsid w:val="00BB0F4E"/>
    <w:rsid w:val="00BC010C"/>
    <w:rsid w:val="00BC5611"/>
    <w:rsid w:val="00BC6100"/>
    <w:rsid w:val="00BE4C83"/>
    <w:rsid w:val="00BF0853"/>
    <w:rsid w:val="00C02730"/>
    <w:rsid w:val="00C10C8F"/>
    <w:rsid w:val="00C1583D"/>
    <w:rsid w:val="00C2238D"/>
    <w:rsid w:val="00C26EDF"/>
    <w:rsid w:val="00C45C6E"/>
    <w:rsid w:val="00C5168B"/>
    <w:rsid w:val="00C6003D"/>
    <w:rsid w:val="00C9301D"/>
    <w:rsid w:val="00CA1786"/>
    <w:rsid w:val="00CA3F4F"/>
    <w:rsid w:val="00CA6390"/>
    <w:rsid w:val="00CB4C09"/>
    <w:rsid w:val="00CC4F97"/>
    <w:rsid w:val="00CC7A8F"/>
    <w:rsid w:val="00CD3584"/>
    <w:rsid w:val="00CD3CA8"/>
    <w:rsid w:val="00CD60C7"/>
    <w:rsid w:val="00CE218F"/>
    <w:rsid w:val="00CE6395"/>
    <w:rsid w:val="00CF7E7A"/>
    <w:rsid w:val="00D074E5"/>
    <w:rsid w:val="00D33E2D"/>
    <w:rsid w:val="00D411C8"/>
    <w:rsid w:val="00D514B8"/>
    <w:rsid w:val="00D663B6"/>
    <w:rsid w:val="00D708D2"/>
    <w:rsid w:val="00D755BA"/>
    <w:rsid w:val="00D83117"/>
    <w:rsid w:val="00D839A7"/>
    <w:rsid w:val="00D92F4F"/>
    <w:rsid w:val="00D968C8"/>
    <w:rsid w:val="00DC3E75"/>
    <w:rsid w:val="00DE4577"/>
    <w:rsid w:val="00E0076F"/>
    <w:rsid w:val="00E13889"/>
    <w:rsid w:val="00E16DC5"/>
    <w:rsid w:val="00E41140"/>
    <w:rsid w:val="00E43ED6"/>
    <w:rsid w:val="00E513CB"/>
    <w:rsid w:val="00E5437F"/>
    <w:rsid w:val="00E6071E"/>
    <w:rsid w:val="00E6333D"/>
    <w:rsid w:val="00E71812"/>
    <w:rsid w:val="00E9121E"/>
    <w:rsid w:val="00E963B5"/>
    <w:rsid w:val="00EA0F57"/>
    <w:rsid w:val="00EC5068"/>
    <w:rsid w:val="00ED436F"/>
    <w:rsid w:val="00ED5F15"/>
    <w:rsid w:val="00EE0E04"/>
    <w:rsid w:val="00F10080"/>
    <w:rsid w:val="00F21655"/>
    <w:rsid w:val="00F4304C"/>
    <w:rsid w:val="00F50040"/>
    <w:rsid w:val="00F557F5"/>
    <w:rsid w:val="00F94555"/>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89"/>
    <w:pPr>
      <w:spacing w:after="240"/>
    </w:pPr>
    <w:rPr>
      <w:rFonts w:asciiTheme="minorHAnsi" w:eastAsiaTheme="minorHAnsi" w:hAnsiTheme="minorHAnsi" w:cstheme="minorBidi"/>
      <w:lang w:eastAsia="en-US"/>
    </w:rPr>
  </w:style>
  <w:style w:type="paragraph" w:styleId="Heading1">
    <w:name w:val="heading 1"/>
    <w:basedOn w:val="Normal"/>
    <w:next w:val="Normal"/>
    <w:link w:val="Heading1Char"/>
    <w:qFormat/>
    <w:locked/>
    <w:rsid w:val="00D968C8"/>
    <w:pPr>
      <w:numPr>
        <w:numId w:val="2"/>
      </w:numPr>
      <w:ind w:left="284"/>
      <w:jc w:val="both"/>
      <w:outlineLvl w:val="0"/>
    </w:pPr>
    <w:rPr>
      <w:b/>
      <w:bCs/>
    </w:rPr>
  </w:style>
  <w:style w:type="paragraph" w:styleId="Heading2">
    <w:name w:val="heading 2"/>
    <w:basedOn w:val="ListParagraph"/>
    <w:next w:val="Normal"/>
    <w:link w:val="Heading2Char"/>
    <w:unhideWhenUsed/>
    <w:qFormat/>
    <w:locked/>
    <w:rsid w:val="009D6419"/>
    <w:pPr>
      <w:numPr>
        <w:numId w:val="0"/>
      </w:numPr>
      <w:spacing w:after="120"/>
      <w:outlineLvl w:val="1"/>
    </w:pPr>
  </w:style>
  <w:style w:type="paragraph" w:styleId="Heading3">
    <w:name w:val="heading 3"/>
    <w:basedOn w:val="Normal"/>
    <w:next w:val="Normal"/>
    <w:link w:val="Heading3Char"/>
    <w:uiPriority w:val="9"/>
    <w:unhideWhenUsed/>
    <w:qFormat/>
    <w:locked/>
    <w:rsid w:val="009D64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ListParagraph"/>
    <w:next w:val="Normal"/>
    <w:link w:val="Heading4Char"/>
    <w:unhideWhenUsed/>
    <w:qFormat/>
    <w:locked/>
    <w:rsid w:val="009D6419"/>
    <w:pPr>
      <w:numPr>
        <w:ilvl w:val="1"/>
        <w:numId w:val="1"/>
      </w:numPr>
      <w:outlineLvl w:val="3"/>
    </w:pPr>
  </w:style>
  <w:style w:type="paragraph" w:styleId="Heading5">
    <w:name w:val="heading 5"/>
    <w:basedOn w:val="Normal"/>
    <w:next w:val="Normal"/>
    <w:link w:val="Heading5Char"/>
    <w:unhideWhenUsed/>
    <w:qFormat/>
    <w:locked/>
    <w:rsid w:val="009D64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link w:val="ListParagraphChar"/>
    <w:uiPriority w:val="34"/>
    <w:qFormat/>
    <w:rsid w:val="00B85166"/>
    <w:pPr>
      <w:numPr>
        <w:numId w:val="3"/>
      </w:numPr>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basedOn w:val="Heading1"/>
    <w:link w:val="List1Char"/>
    <w:qFormat/>
    <w:rsid w:val="009D6419"/>
    <w:pPr>
      <w:ind w:left="0"/>
      <w:jc w:val="left"/>
    </w:pPr>
    <w:rPr>
      <w:bCs w:val="0"/>
    </w:rPr>
  </w:style>
  <w:style w:type="character" w:customStyle="1" w:styleId="List1Char">
    <w:name w:val="List 1 Char"/>
    <w:basedOn w:val="Heading1Char"/>
    <w:link w:val="List1"/>
    <w:rsid w:val="009D6419"/>
    <w:rPr>
      <w:rFonts w:asciiTheme="minorHAnsi" w:eastAsiaTheme="minorHAnsi" w:hAnsiTheme="minorHAnsi" w:cstheme="minorBidi"/>
      <w:b/>
      <w:bCs w:val="0"/>
      <w:sz w:val="24"/>
      <w:szCs w:val="24"/>
      <w:lang w:eastAsia="en-US"/>
    </w:rPr>
  </w:style>
  <w:style w:type="character" w:customStyle="1" w:styleId="Heading1Char">
    <w:name w:val="Heading 1 Char"/>
    <w:basedOn w:val="DefaultParagraphFont"/>
    <w:link w:val="Heading1"/>
    <w:rsid w:val="00D968C8"/>
    <w:rPr>
      <w:rFonts w:asciiTheme="minorHAnsi" w:eastAsiaTheme="minorHAnsi" w:hAnsiTheme="minorHAnsi" w:cstheme="minorBidi"/>
      <w:b/>
      <w:bCs/>
      <w:lang w:eastAsia="en-US"/>
    </w:rPr>
  </w:style>
  <w:style w:type="character" w:customStyle="1" w:styleId="Heading3Char">
    <w:name w:val="Heading 3 Char"/>
    <w:basedOn w:val="DefaultParagraphFont"/>
    <w:link w:val="Heading3"/>
    <w:semiHidden/>
    <w:rsid w:val="009D6419"/>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rsid w:val="009D6419"/>
    <w:rPr>
      <w:rFonts w:asciiTheme="minorHAnsi" w:eastAsiaTheme="minorHAnsi" w:hAnsiTheme="minorHAnsi" w:cstheme="minorBidi"/>
      <w:lang w:eastAsia="en-US"/>
    </w:rPr>
  </w:style>
  <w:style w:type="character" w:customStyle="1" w:styleId="Heading2Char">
    <w:name w:val="Heading 2 Char"/>
    <w:basedOn w:val="DefaultParagraphFont"/>
    <w:link w:val="Heading2"/>
    <w:rsid w:val="009D6419"/>
    <w:rPr>
      <w:rFonts w:asciiTheme="minorHAnsi" w:eastAsiaTheme="minorHAnsi" w:hAnsiTheme="minorHAnsi" w:cstheme="minorBidi"/>
      <w:lang w:eastAsia="en-US"/>
    </w:rPr>
  </w:style>
  <w:style w:type="character" w:customStyle="1" w:styleId="Heading5Char">
    <w:name w:val="Heading 5 Char"/>
    <w:basedOn w:val="DefaultParagraphFont"/>
    <w:link w:val="Heading5"/>
    <w:rsid w:val="009D6419"/>
    <w:rPr>
      <w:rFonts w:asciiTheme="majorHAnsi" w:eastAsiaTheme="majorEastAsia" w:hAnsiTheme="majorHAnsi" w:cstheme="majorBidi"/>
      <w:color w:val="243F60" w:themeColor="accent1" w:themeShade="7F"/>
      <w:lang w:eastAsia="en-US"/>
    </w:rPr>
  </w:style>
  <w:style w:type="character" w:customStyle="1" w:styleId="Style1">
    <w:name w:val="Style1"/>
    <w:uiPriority w:val="1"/>
    <w:rsid w:val="006164AE"/>
    <w:rPr>
      <w:b/>
    </w:rPr>
  </w:style>
  <w:style w:type="character" w:customStyle="1" w:styleId="Style3">
    <w:name w:val="Style3"/>
    <w:uiPriority w:val="1"/>
    <w:rsid w:val="006164AE"/>
  </w:style>
  <w:style w:type="character" w:customStyle="1" w:styleId="ListParagraphChar">
    <w:name w:val="List Paragraph Char"/>
    <w:basedOn w:val="DefaultParagraphFont"/>
    <w:link w:val="ListParagraph"/>
    <w:uiPriority w:val="34"/>
    <w:rsid w:val="00103078"/>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489"/>
    <w:pPr>
      <w:spacing w:after="240"/>
    </w:pPr>
    <w:rPr>
      <w:rFonts w:asciiTheme="minorHAnsi" w:eastAsiaTheme="minorHAnsi" w:hAnsiTheme="minorHAnsi" w:cstheme="minorBidi"/>
      <w:lang w:eastAsia="en-US"/>
    </w:rPr>
  </w:style>
  <w:style w:type="paragraph" w:styleId="Heading1">
    <w:name w:val="heading 1"/>
    <w:basedOn w:val="Normal"/>
    <w:next w:val="Normal"/>
    <w:link w:val="Heading1Char"/>
    <w:qFormat/>
    <w:locked/>
    <w:rsid w:val="00D968C8"/>
    <w:pPr>
      <w:numPr>
        <w:numId w:val="2"/>
      </w:numPr>
      <w:ind w:left="284"/>
      <w:jc w:val="both"/>
      <w:outlineLvl w:val="0"/>
    </w:pPr>
    <w:rPr>
      <w:b/>
      <w:bCs/>
    </w:rPr>
  </w:style>
  <w:style w:type="paragraph" w:styleId="Heading2">
    <w:name w:val="heading 2"/>
    <w:basedOn w:val="ListParagraph"/>
    <w:next w:val="Normal"/>
    <w:link w:val="Heading2Char"/>
    <w:unhideWhenUsed/>
    <w:qFormat/>
    <w:locked/>
    <w:rsid w:val="009D6419"/>
    <w:pPr>
      <w:numPr>
        <w:numId w:val="0"/>
      </w:numPr>
      <w:spacing w:after="120"/>
      <w:outlineLvl w:val="1"/>
    </w:pPr>
  </w:style>
  <w:style w:type="paragraph" w:styleId="Heading3">
    <w:name w:val="heading 3"/>
    <w:basedOn w:val="Normal"/>
    <w:next w:val="Normal"/>
    <w:link w:val="Heading3Char"/>
    <w:uiPriority w:val="9"/>
    <w:unhideWhenUsed/>
    <w:qFormat/>
    <w:locked/>
    <w:rsid w:val="009D64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ListParagraph"/>
    <w:next w:val="Normal"/>
    <w:link w:val="Heading4Char"/>
    <w:unhideWhenUsed/>
    <w:qFormat/>
    <w:locked/>
    <w:rsid w:val="009D6419"/>
    <w:pPr>
      <w:numPr>
        <w:ilvl w:val="1"/>
        <w:numId w:val="1"/>
      </w:numPr>
      <w:outlineLvl w:val="3"/>
    </w:pPr>
  </w:style>
  <w:style w:type="paragraph" w:styleId="Heading5">
    <w:name w:val="heading 5"/>
    <w:basedOn w:val="Normal"/>
    <w:next w:val="Normal"/>
    <w:link w:val="Heading5Char"/>
    <w:unhideWhenUsed/>
    <w:qFormat/>
    <w:locked/>
    <w:rsid w:val="009D64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link w:val="ListParagraphChar"/>
    <w:uiPriority w:val="34"/>
    <w:qFormat/>
    <w:rsid w:val="00B85166"/>
    <w:pPr>
      <w:numPr>
        <w:numId w:val="3"/>
      </w:numPr>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basedOn w:val="Heading1"/>
    <w:link w:val="List1Char"/>
    <w:qFormat/>
    <w:rsid w:val="009D6419"/>
    <w:pPr>
      <w:ind w:left="0"/>
      <w:jc w:val="left"/>
    </w:pPr>
    <w:rPr>
      <w:bCs w:val="0"/>
    </w:rPr>
  </w:style>
  <w:style w:type="character" w:customStyle="1" w:styleId="List1Char">
    <w:name w:val="List 1 Char"/>
    <w:basedOn w:val="Heading1Char"/>
    <w:link w:val="List1"/>
    <w:rsid w:val="009D6419"/>
    <w:rPr>
      <w:rFonts w:asciiTheme="minorHAnsi" w:eastAsiaTheme="minorHAnsi" w:hAnsiTheme="minorHAnsi" w:cstheme="minorBidi"/>
      <w:b/>
      <w:bCs w:val="0"/>
      <w:sz w:val="24"/>
      <w:szCs w:val="24"/>
      <w:lang w:eastAsia="en-US"/>
    </w:rPr>
  </w:style>
  <w:style w:type="character" w:customStyle="1" w:styleId="Heading1Char">
    <w:name w:val="Heading 1 Char"/>
    <w:basedOn w:val="DefaultParagraphFont"/>
    <w:link w:val="Heading1"/>
    <w:rsid w:val="00D968C8"/>
    <w:rPr>
      <w:rFonts w:asciiTheme="minorHAnsi" w:eastAsiaTheme="minorHAnsi" w:hAnsiTheme="minorHAnsi" w:cstheme="minorBidi"/>
      <w:b/>
      <w:bCs/>
      <w:lang w:eastAsia="en-US"/>
    </w:rPr>
  </w:style>
  <w:style w:type="character" w:customStyle="1" w:styleId="Heading3Char">
    <w:name w:val="Heading 3 Char"/>
    <w:basedOn w:val="DefaultParagraphFont"/>
    <w:link w:val="Heading3"/>
    <w:semiHidden/>
    <w:rsid w:val="009D6419"/>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rsid w:val="009D6419"/>
    <w:rPr>
      <w:rFonts w:asciiTheme="minorHAnsi" w:eastAsiaTheme="minorHAnsi" w:hAnsiTheme="minorHAnsi" w:cstheme="minorBidi"/>
      <w:lang w:eastAsia="en-US"/>
    </w:rPr>
  </w:style>
  <w:style w:type="character" w:customStyle="1" w:styleId="Heading2Char">
    <w:name w:val="Heading 2 Char"/>
    <w:basedOn w:val="DefaultParagraphFont"/>
    <w:link w:val="Heading2"/>
    <w:rsid w:val="009D6419"/>
    <w:rPr>
      <w:rFonts w:asciiTheme="minorHAnsi" w:eastAsiaTheme="minorHAnsi" w:hAnsiTheme="minorHAnsi" w:cstheme="minorBidi"/>
      <w:lang w:eastAsia="en-US"/>
    </w:rPr>
  </w:style>
  <w:style w:type="character" w:customStyle="1" w:styleId="Heading5Char">
    <w:name w:val="Heading 5 Char"/>
    <w:basedOn w:val="DefaultParagraphFont"/>
    <w:link w:val="Heading5"/>
    <w:rsid w:val="009D6419"/>
    <w:rPr>
      <w:rFonts w:asciiTheme="majorHAnsi" w:eastAsiaTheme="majorEastAsia" w:hAnsiTheme="majorHAnsi" w:cstheme="majorBidi"/>
      <w:color w:val="243F60" w:themeColor="accent1" w:themeShade="7F"/>
      <w:lang w:eastAsia="en-US"/>
    </w:rPr>
  </w:style>
  <w:style w:type="character" w:customStyle="1" w:styleId="Style1">
    <w:name w:val="Style1"/>
    <w:uiPriority w:val="1"/>
    <w:rsid w:val="006164AE"/>
    <w:rPr>
      <w:b/>
    </w:rPr>
  </w:style>
  <w:style w:type="character" w:customStyle="1" w:styleId="Style3">
    <w:name w:val="Style3"/>
    <w:uiPriority w:val="1"/>
    <w:rsid w:val="006164AE"/>
  </w:style>
  <w:style w:type="character" w:customStyle="1" w:styleId="ListParagraphChar">
    <w:name w:val="List Paragraph Char"/>
    <w:basedOn w:val="DefaultParagraphFont"/>
    <w:link w:val="ListParagraph"/>
    <w:uiPriority w:val="34"/>
    <w:rsid w:val="0010307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2994">
      <w:bodyDiv w:val="1"/>
      <w:marLeft w:val="0"/>
      <w:marRight w:val="0"/>
      <w:marTop w:val="0"/>
      <w:marBottom w:val="0"/>
      <w:divBdr>
        <w:top w:val="none" w:sz="0" w:space="0" w:color="auto"/>
        <w:left w:val="none" w:sz="0" w:space="0" w:color="auto"/>
        <w:bottom w:val="none" w:sz="0" w:space="0" w:color="auto"/>
        <w:right w:val="none" w:sz="0" w:space="0" w:color="auto"/>
      </w:divBdr>
    </w:div>
    <w:div w:id="423772252">
      <w:bodyDiv w:val="1"/>
      <w:marLeft w:val="0"/>
      <w:marRight w:val="0"/>
      <w:marTop w:val="0"/>
      <w:marBottom w:val="0"/>
      <w:divBdr>
        <w:top w:val="none" w:sz="0" w:space="0" w:color="auto"/>
        <w:left w:val="none" w:sz="0" w:space="0" w:color="auto"/>
        <w:bottom w:val="none" w:sz="0" w:space="0" w:color="auto"/>
        <w:right w:val="none" w:sz="0" w:space="0" w:color="auto"/>
      </w:divBdr>
      <w:divsChild>
        <w:div w:id="908684893">
          <w:marLeft w:val="0"/>
          <w:marRight w:val="0"/>
          <w:marTop w:val="0"/>
          <w:marBottom w:val="0"/>
          <w:divBdr>
            <w:top w:val="none" w:sz="0" w:space="0" w:color="auto"/>
            <w:left w:val="none" w:sz="0" w:space="0" w:color="auto"/>
            <w:bottom w:val="none" w:sz="0" w:space="0" w:color="auto"/>
            <w:right w:val="none" w:sz="0" w:space="0" w:color="auto"/>
          </w:divBdr>
        </w:div>
      </w:divsChild>
    </w:div>
    <w:div w:id="1576355385">
      <w:bodyDiv w:val="1"/>
      <w:marLeft w:val="0"/>
      <w:marRight w:val="0"/>
      <w:marTop w:val="0"/>
      <w:marBottom w:val="0"/>
      <w:divBdr>
        <w:top w:val="none" w:sz="0" w:space="0" w:color="auto"/>
        <w:left w:val="none" w:sz="0" w:space="0" w:color="auto"/>
        <w:bottom w:val="none" w:sz="0" w:space="0" w:color="auto"/>
        <w:right w:val="none" w:sz="0" w:space="0" w:color="auto"/>
      </w:divBdr>
    </w:div>
    <w:div w:id="2046254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BA02-0A47-49A4-B8CD-01287F9FDCC6}">
  <ds:schemaRefs>
    <ds:schemaRef ds:uri="http://www.w3.org/2001/XMLSchema"/>
  </ds:schemaRefs>
</ds:datastoreItem>
</file>

<file path=customXml/itemProps2.xml><?xml version="1.0" encoding="utf-8"?>
<ds:datastoreItem xmlns:ds="http://schemas.openxmlformats.org/officeDocument/2006/customXml" ds:itemID="{26C6BBEE-EC24-4BE5-93FA-C5FC8C5B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647</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HEAVY VEHICLE NATIONAL LAW</vt:lpstr>
    </vt:vector>
  </TitlesOfParts>
  <Company>DIER</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dc:title>
  <dc:creator>c-miller</dc:creator>
  <cp:lastModifiedBy>Robert Crapnell</cp:lastModifiedBy>
  <cp:revision>8</cp:revision>
  <cp:lastPrinted>2020-08-13T00:17:00Z</cp:lastPrinted>
  <dcterms:created xsi:type="dcterms:W3CDTF">2020-09-10T03:54:00Z</dcterms:created>
  <dcterms:modified xsi:type="dcterms:W3CDTF">2020-09-14T23:38:00Z</dcterms:modified>
</cp:coreProperties>
</file>