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AE6" w:rsidRDefault="00362AE6" w:rsidP="00362AE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7.25pt" o:ole="" fillcolor="window">
            <v:imagedata r:id="rId8" o:title=""/>
          </v:shape>
          <o:OLEObject Type="Embed" ProgID="Word.Picture.8" ShapeID="_x0000_i1025" DrawAspect="Content" ObjectID="_1676445372" r:id="rId9"/>
        </w:object>
      </w:r>
    </w:p>
    <w:p w:rsidR="00362AE6" w:rsidRDefault="00362AE6" w:rsidP="00362AE6"/>
    <w:p w:rsidR="00362AE6" w:rsidRDefault="00362AE6" w:rsidP="00362AE6"/>
    <w:p w:rsidR="00362AE6" w:rsidRDefault="00362AE6" w:rsidP="00362AE6"/>
    <w:p w:rsidR="00362AE6" w:rsidRDefault="00362AE6" w:rsidP="00362AE6"/>
    <w:p w:rsidR="00362AE6" w:rsidRDefault="00362AE6" w:rsidP="00362AE6"/>
    <w:p w:rsidR="00362AE6" w:rsidRDefault="00362AE6" w:rsidP="00362AE6"/>
    <w:p w:rsidR="00E97BDC" w:rsidRDefault="00362AE6" w:rsidP="00E97BDC">
      <w:pPr>
        <w:pStyle w:val="ShortT"/>
      </w:pPr>
      <w:r>
        <w:t>Aged Care Legislation Amendment (Improved Home Care Payment Administration No. 2) Act 2021</w:t>
      </w:r>
    </w:p>
    <w:p w:rsidR="0048364F" w:rsidRPr="00DD52B5" w:rsidRDefault="0048364F" w:rsidP="0048364F"/>
    <w:p w:rsidR="00E97BDC" w:rsidRDefault="00E97BDC" w:rsidP="00362AE6">
      <w:pPr>
        <w:pStyle w:val="Actno"/>
        <w:spacing w:before="400"/>
      </w:pPr>
      <w:r>
        <w:t>No.</w:t>
      </w:r>
      <w:r w:rsidR="00292759">
        <w:t xml:space="preserve"> 2</w:t>
      </w:r>
      <w:r>
        <w:t>, 2021</w:t>
      </w:r>
    </w:p>
    <w:p w:rsidR="0048364F" w:rsidRPr="00DD52B5" w:rsidRDefault="0048364F" w:rsidP="0048364F"/>
    <w:p w:rsidR="00173B3D" w:rsidRDefault="00173B3D" w:rsidP="00173B3D">
      <w:pPr>
        <w:rPr>
          <w:lang w:eastAsia="en-AU"/>
        </w:rPr>
      </w:pPr>
    </w:p>
    <w:p w:rsidR="0048364F" w:rsidRPr="00DD52B5" w:rsidRDefault="0048364F" w:rsidP="0048364F"/>
    <w:p w:rsidR="0048364F" w:rsidRPr="00DD52B5" w:rsidRDefault="0048364F" w:rsidP="0048364F"/>
    <w:p w:rsidR="0048364F" w:rsidRPr="00DD52B5" w:rsidRDefault="0048364F" w:rsidP="0048364F"/>
    <w:p w:rsidR="00362AE6" w:rsidRDefault="00362AE6" w:rsidP="00362AE6">
      <w:pPr>
        <w:pStyle w:val="LongT"/>
      </w:pPr>
      <w:r>
        <w:t>An Act to amend the law in relation to home care subsidy, and for related purposes</w:t>
      </w:r>
    </w:p>
    <w:p w:rsidR="0048364F" w:rsidRPr="00576343" w:rsidRDefault="0048364F" w:rsidP="0048364F">
      <w:pPr>
        <w:pStyle w:val="Header"/>
        <w:tabs>
          <w:tab w:val="clear" w:pos="4150"/>
          <w:tab w:val="clear" w:pos="8307"/>
        </w:tabs>
      </w:pPr>
      <w:r w:rsidRPr="00576343">
        <w:rPr>
          <w:rStyle w:val="CharAmSchNo"/>
        </w:rPr>
        <w:t xml:space="preserve"> </w:t>
      </w:r>
      <w:r w:rsidRPr="00576343">
        <w:rPr>
          <w:rStyle w:val="CharAmSchText"/>
        </w:rPr>
        <w:t xml:space="preserve"> </w:t>
      </w:r>
    </w:p>
    <w:p w:rsidR="0048364F" w:rsidRPr="00576343" w:rsidRDefault="0048364F" w:rsidP="0048364F">
      <w:pPr>
        <w:pStyle w:val="Header"/>
        <w:tabs>
          <w:tab w:val="clear" w:pos="4150"/>
          <w:tab w:val="clear" w:pos="8307"/>
        </w:tabs>
      </w:pPr>
      <w:r w:rsidRPr="00576343">
        <w:rPr>
          <w:rStyle w:val="CharAmPartNo"/>
        </w:rPr>
        <w:t xml:space="preserve"> </w:t>
      </w:r>
      <w:r w:rsidRPr="00576343">
        <w:rPr>
          <w:rStyle w:val="CharAmPartText"/>
        </w:rPr>
        <w:t xml:space="preserve"> </w:t>
      </w:r>
    </w:p>
    <w:p w:rsidR="0048364F" w:rsidRPr="00DD52B5" w:rsidRDefault="0048364F" w:rsidP="0048364F">
      <w:pPr>
        <w:sectPr w:rsidR="0048364F" w:rsidRPr="00DD52B5" w:rsidSect="00362AE6">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DD52B5" w:rsidRDefault="0048364F" w:rsidP="007454D3">
      <w:pPr>
        <w:rPr>
          <w:sz w:val="36"/>
        </w:rPr>
      </w:pPr>
      <w:r w:rsidRPr="00DD52B5">
        <w:rPr>
          <w:sz w:val="36"/>
        </w:rPr>
        <w:lastRenderedPageBreak/>
        <w:t>Contents</w:t>
      </w:r>
    </w:p>
    <w:bookmarkStart w:id="0" w:name="BKCheck15B_1"/>
    <w:bookmarkEnd w:id="0"/>
    <w:p w:rsidR="00292759" w:rsidRDefault="0029275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92759">
        <w:rPr>
          <w:noProof/>
        </w:rPr>
        <w:tab/>
      </w:r>
      <w:r w:rsidRPr="00292759">
        <w:rPr>
          <w:noProof/>
        </w:rPr>
        <w:fldChar w:fldCharType="begin"/>
      </w:r>
      <w:r w:rsidRPr="00292759">
        <w:rPr>
          <w:noProof/>
        </w:rPr>
        <w:instrText xml:space="preserve"> PAGEREF _Toc64631634 \h </w:instrText>
      </w:r>
      <w:r w:rsidRPr="00292759">
        <w:rPr>
          <w:noProof/>
        </w:rPr>
      </w:r>
      <w:r w:rsidRPr="00292759">
        <w:rPr>
          <w:noProof/>
        </w:rPr>
        <w:fldChar w:fldCharType="separate"/>
      </w:r>
      <w:r w:rsidR="00AA594C">
        <w:rPr>
          <w:noProof/>
        </w:rPr>
        <w:t>1</w:t>
      </w:r>
      <w:r w:rsidRPr="00292759">
        <w:rPr>
          <w:noProof/>
        </w:rPr>
        <w:fldChar w:fldCharType="end"/>
      </w:r>
    </w:p>
    <w:p w:rsidR="00292759" w:rsidRDefault="00292759">
      <w:pPr>
        <w:pStyle w:val="TOC5"/>
        <w:rPr>
          <w:rFonts w:asciiTheme="minorHAnsi" w:eastAsiaTheme="minorEastAsia" w:hAnsiTheme="minorHAnsi" w:cstheme="minorBidi"/>
          <w:noProof/>
          <w:kern w:val="0"/>
          <w:sz w:val="22"/>
          <w:szCs w:val="22"/>
        </w:rPr>
      </w:pPr>
      <w:r>
        <w:rPr>
          <w:noProof/>
        </w:rPr>
        <w:t>2</w:t>
      </w:r>
      <w:r>
        <w:rPr>
          <w:noProof/>
        </w:rPr>
        <w:tab/>
        <w:t>Commencement</w:t>
      </w:r>
      <w:r w:rsidRPr="00292759">
        <w:rPr>
          <w:noProof/>
        </w:rPr>
        <w:tab/>
      </w:r>
      <w:r w:rsidRPr="00292759">
        <w:rPr>
          <w:noProof/>
        </w:rPr>
        <w:fldChar w:fldCharType="begin"/>
      </w:r>
      <w:r w:rsidRPr="00292759">
        <w:rPr>
          <w:noProof/>
        </w:rPr>
        <w:instrText xml:space="preserve"> PAGEREF _Toc64631635 \h </w:instrText>
      </w:r>
      <w:r w:rsidRPr="00292759">
        <w:rPr>
          <w:noProof/>
        </w:rPr>
      </w:r>
      <w:r w:rsidRPr="00292759">
        <w:rPr>
          <w:noProof/>
        </w:rPr>
        <w:fldChar w:fldCharType="separate"/>
      </w:r>
      <w:r w:rsidR="00AA594C">
        <w:rPr>
          <w:noProof/>
        </w:rPr>
        <w:t>2</w:t>
      </w:r>
      <w:r w:rsidRPr="00292759">
        <w:rPr>
          <w:noProof/>
        </w:rPr>
        <w:fldChar w:fldCharType="end"/>
      </w:r>
    </w:p>
    <w:p w:rsidR="00292759" w:rsidRDefault="00292759">
      <w:pPr>
        <w:pStyle w:val="TOC5"/>
        <w:rPr>
          <w:rFonts w:asciiTheme="minorHAnsi" w:eastAsiaTheme="minorEastAsia" w:hAnsiTheme="minorHAnsi" w:cstheme="minorBidi"/>
          <w:noProof/>
          <w:kern w:val="0"/>
          <w:sz w:val="22"/>
          <w:szCs w:val="22"/>
        </w:rPr>
      </w:pPr>
      <w:r>
        <w:rPr>
          <w:noProof/>
        </w:rPr>
        <w:t>3</w:t>
      </w:r>
      <w:r>
        <w:rPr>
          <w:noProof/>
        </w:rPr>
        <w:tab/>
        <w:t>Schedules</w:t>
      </w:r>
      <w:r w:rsidRPr="00292759">
        <w:rPr>
          <w:noProof/>
        </w:rPr>
        <w:tab/>
      </w:r>
      <w:r w:rsidRPr="00292759">
        <w:rPr>
          <w:noProof/>
        </w:rPr>
        <w:fldChar w:fldCharType="begin"/>
      </w:r>
      <w:r w:rsidRPr="00292759">
        <w:rPr>
          <w:noProof/>
        </w:rPr>
        <w:instrText xml:space="preserve"> PAGEREF _Toc64631636 \h </w:instrText>
      </w:r>
      <w:r w:rsidRPr="00292759">
        <w:rPr>
          <w:noProof/>
        </w:rPr>
      </w:r>
      <w:r w:rsidRPr="00292759">
        <w:rPr>
          <w:noProof/>
        </w:rPr>
        <w:fldChar w:fldCharType="separate"/>
      </w:r>
      <w:r w:rsidR="00AA594C">
        <w:rPr>
          <w:noProof/>
        </w:rPr>
        <w:t>3</w:t>
      </w:r>
      <w:r w:rsidRPr="00292759">
        <w:rPr>
          <w:noProof/>
        </w:rPr>
        <w:fldChar w:fldCharType="end"/>
      </w:r>
    </w:p>
    <w:p w:rsidR="00292759" w:rsidRDefault="00292759">
      <w:pPr>
        <w:pStyle w:val="TOC6"/>
        <w:rPr>
          <w:rFonts w:asciiTheme="minorHAnsi" w:eastAsiaTheme="minorEastAsia" w:hAnsiTheme="minorHAnsi" w:cstheme="minorBidi"/>
          <w:b w:val="0"/>
          <w:noProof/>
          <w:kern w:val="0"/>
          <w:sz w:val="22"/>
          <w:szCs w:val="22"/>
        </w:rPr>
      </w:pPr>
      <w:r>
        <w:rPr>
          <w:noProof/>
        </w:rPr>
        <w:t>Schedule 1—Amendments</w:t>
      </w:r>
      <w:r w:rsidRPr="00292759">
        <w:rPr>
          <w:b w:val="0"/>
          <w:noProof/>
          <w:sz w:val="18"/>
        </w:rPr>
        <w:tab/>
      </w:r>
      <w:r w:rsidRPr="00292759">
        <w:rPr>
          <w:b w:val="0"/>
          <w:noProof/>
          <w:sz w:val="18"/>
        </w:rPr>
        <w:fldChar w:fldCharType="begin"/>
      </w:r>
      <w:r w:rsidRPr="00292759">
        <w:rPr>
          <w:b w:val="0"/>
          <w:noProof/>
          <w:sz w:val="18"/>
        </w:rPr>
        <w:instrText xml:space="preserve"> PAGEREF _Toc64631637 \h </w:instrText>
      </w:r>
      <w:r w:rsidRPr="00292759">
        <w:rPr>
          <w:b w:val="0"/>
          <w:noProof/>
          <w:sz w:val="18"/>
        </w:rPr>
      </w:r>
      <w:r w:rsidRPr="00292759">
        <w:rPr>
          <w:b w:val="0"/>
          <w:noProof/>
          <w:sz w:val="18"/>
        </w:rPr>
        <w:fldChar w:fldCharType="separate"/>
      </w:r>
      <w:r w:rsidR="00AA594C">
        <w:rPr>
          <w:b w:val="0"/>
          <w:noProof/>
          <w:sz w:val="18"/>
        </w:rPr>
        <w:t>4</w:t>
      </w:r>
      <w:r w:rsidRPr="00292759">
        <w:rPr>
          <w:b w:val="0"/>
          <w:noProof/>
          <w:sz w:val="18"/>
        </w:rPr>
        <w:fldChar w:fldCharType="end"/>
      </w:r>
    </w:p>
    <w:p w:rsidR="00292759" w:rsidRDefault="00292759">
      <w:pPr>
        <w:pStyle w:val="TOC7"/>
        <w:rPr>
          <w:rFonts w:asciiTheme="minorHAnsi" w:eastAsiaTheme="minorEastAsia" w:hAnsiTheme="minorHAnsi" w:cstheme="minorBidi"/>
          <w:noProof/>
          <w:kern w:val="0"/>
          <w:sz w:val="22"/>
          <w:szCs w:val="22"/>
        </w:rPr>
      </w:pPr>
      <w:r>
        <w:rPr>
          <w:noProof/>
        </w:rPr>
        <w:t>Part 1—Payment on invoice for services provided</w:t>
      </w:r>
      <w:r w:rsidRPr="00292759">
        <w:rPr>
          <w:noProof/>
          <w:sz w:val="18"/>
        </w:rPr>
        <w:tab/>
      </w:r>
      <w:r w:rsidRPr="00292759">
        <w:rPr>
          <w:noProof/>
          <w:sz w:val="18"/>
        </w:rPr>
        <w:fldChar w:fldCharType="begin"/>
      </w:r>
      <w:r w:rsidRPr="00292759">
        <w:rPr>
          <w:noProof/>
          <w:sz w:val="18"/>
        </w:rPr>
        <w:instrText xml:space="preserve"> PAGEREF _Toc64631638 \h </w:instrText>
      </w:r>
      <w:r w:rsidRPr="00292759">
        <w:rPr>
          <w:noProof/>
          <w:sz w:val="18"/>
        </w:rPr>
      </w:r>
      <w:r w:rsidRPr="00292759">
        <w:rPr>
          <w:noProof/>
          <w:sz w:val="18"/>
        </w:rPr>
        <w:fldChar w:fldCharType="separate"/>
      </w:r>
      <w:r w:rsidR="00AA594C">
        <w:rPr>
          <w:noProof/>
          <w:sz w:val="18"/>
        </w:rPr>
        <w:t>4</w:t>
      </w:r>
      <w:r w:rsidRPr="00292759">
        <w:rPr>
          <w:noProof/>
          <w:sz w:val="18"/>
        </w:rPr>
        <w:fldChar w:fldCharType="end"/>
      </w:r>
    </w:p>
    <w:p w:rsidR="00292759" w:rsidRDefault="00292759">
      <w:pPr>
        <w:pStyle w:val="TOC9"/>
        <w:rPr>
          <w:rFonts w:asciiTheme="minorHAnsi" w:eastAsiaTheme="minorEastAsia" w:hAnsiTheme="minorHAnsi" w:cstheme="minorBidi"/>
          <w:i w:val="0"/>
          <w:noProof/>
          <w:kern w:val="0"/>
          <w:sz w:val="22"/>
          <w:szCs w:val="22"/>
        </w:rPr>
      </w:pPr>
      <w:r>
        <w:rPr>
          <w:noProof/>
        </w:rPr>
        <w:t>Aged Care Act 1997</w:t>
      </w:r>
      <w:r w:rsidRPr="00292759">
        <w:rPr>
          <w:i w:val="0"/>
          <w:noProof/>
          <w:sz w:val="18"/>
        </w:rPr>
        <w:tab/>
      </w:r>
      <w:r w:rsidRPr="00292759">
        <w:rPr>
          <w:i w:val="0"/>
          <w:noProof/>
          <w:sz w:val="18"/>
        </w:rPr>
        <w:fldChar w:fldCharType="begin"/>
      </w:r>
      <w:r w:rsidRPr="00292759">
        <w:rPr>
          <w:i w:val="0"/>
          <w:noProof/>
          <w:sz w:val="18"/>
        </w:rPr>
        <w:instrText xml:space="preserve"> PAGEREF _Toc64631639 \h </w:instrText>
      </w:r>
      <w:r w:rsidRPr="00292759">
        <w:rPr>
          <w:i w:val="0"/>
          <w:noProof/>
          <w:sz w:val="18"/>
        </w:rPr>
      </w:r>
      <w:r w:rsidRPr="00292759">
        <w:rPr>
          <w:i w:val="0"/>
          <w:noProof/>
          <w:sz w:val="18"/>
        </w:rPr>
        <w:fldChar w:fldCharType="separate"/>
      </w:r>
      <w:r w:rsidR="00AA594C">
        <w:rPr>
          <w:i w:val="0"/>
          <w:noProof/>
          <w:sz w:val="18"/>
        </w:rPr>
        <w:t>4</w:t>
      </w:r>
      <w:r w:rsidRPr="00292759">
        <w:rPr>
          <w:i w:val="0"/>
          <w:noProof/>
          <w:sz w:val="18"/>
        </w:rPr>
        <w:fldChar w:fldCharType="end"/>
      </w:r>
    </w:p>
    <w:p w:rsidR="00292759" w:rsidRDefault="00292759">
      <w:pPr>
        <w:pStyle w:val="TOC9"/>
        <w:rPr>
          <w:rFonts w:asciiTheme="minorHAnsi" w:eastAsiaTheme="minorEastAsia" w:hAnsiTheme="minorHAnsi" w:cstheme="minorBidi"/>
          <w:i w:val="0"/>
          <w:noProof/>
          <w:kern w:val="0"/>
          <w:sz w:val="22"/>
          <w:szCs w:val="22"/>
        </w:rPr>
      </w:pPr>
      <w:r>
        <w:rPr>
          <w:noProof/>
        </w:rPr>
        <w:t>Aged Care (Transitional Provisions) Act 1997</w:t>
      </w:r>
      <w:r w:rsidRPr="00292759">
        <w:rPr>
          <w:i w:val="0"/>
          <w:noProof/>
          <w:sz w:val="18"/>
        </w:rPr>
        <w:tab/>
      </w:r>
      <w:r w:rsidRPr="00292759">
        <w:rPr>
          <w:i w:val="0"/>
          <w:noProof/>
          <w:sz w:val="18"/>
        </w:rPr>
        <w:fldChar w:fldCharType="begin"/>
      </w:r>
      <w:r w:rsidRPr="00292759">
        <w:rPr>
          <w:i w:val="0"/>
          <w:noProof/>
          <w:sz w:val="18"/>
        </w:rPr>
        <w:instrText xml:space="preserve"> PAGEREF _Toc64631651 \h </w:instrText>
      </w:r>
      <w:r w:rsidRPr="00292759">
        <w:rPr>
          <w:i w:val="0"/>
          <w:noProof/>
          <w:sz w:val="18"/>
        </w:rPr>
      </w:r>
      <w:r w:rsidRPr="00292759">
        <w:rPr>
          <w:i w:val="0"/>
          <w:noProof/>
          <w:sz w:val="18"/>
        </w:rPr>
        <w:fldChar w:fldCharType="separate"/>
      </w:r>
      <w:r w:rsidR="00AA594C">
        <w:rPr>
          <w:i w:val="0"/>
          <w:noProof/>
          <w:sz w:val="18"/>
        </w:rPr>
        <w:t>10</w:t>
      </w:r>
      <w:r w:rsidRPr="00292759">
        <w:rPr>
          <w:i w:val="0"/>
          <w:noProof/>
          <w:sz w:val="18"/>
        </w:rPr>
        <w:fldChar w:fldCharType="end"/>
      </w:r>
    </w:p>
    <w:p w:rsidR="00292759" w:rsidRDefault="00292759">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292759">
        <w:rPr>
          <w:i w:val="0"/>
          <w:noProof/>
          <w:sz w:val="18"/>
        </w:rPr>
        <w:tab/>
      </w:r>
      <w:r w:rsidRPr="00292759">
        <w:rPr>
          <w:i w:val="0"/>
          <w:noProof/>
          <w:sz w:val="18"/>
        </w:rPr>
        <w:fldChar w:fldCharType="begin"/>
      </w:r>
      <w:r w:rsidRPr="00292759">
        <w:rPr>
          <w:i w:val="0"/>
          <w:noProof/>
          <w:sz w:val="18"/>
        </w:rPr>
        <w:instrText xml:space="preserve"> PAGEREF _Toc64631652 \h </w:instrText>
      </w:r>
      <w:r w:rsidRPr="00292759">
        <w:rPr>
          <w:i w:val="0"/>
          <w:noProof/>
          <w:sz w:val="18"/>
        </w:rPr>
      </w:r>
      <w:r w:rsidRPr="00292759">
        <w:rPr>
          <w:i w:val="0"/>
          <w:noProof/>
          <w:sz w:val="18"/>
        </w:rPr>
        <w:fldChar w:fldCharType="separate"/>
      </w:r>
      <w:r w:rsidR="00AA594C">
        <w:rPr>
          <w:i w:val="0"/>
          <w:noProof/>
          <w:sz w:val="18"/>
        </w:rPr>
        <w:t>11</w:t>
      </w:r>
      <w:r w:rsidRPr="00292759">
        <w:rPr>
          <w:i w:val="0"/>
          <w:noProof/>
          <w:sz w:val="18"/>
        </w:rPr>
        <w:fldChar w:fldCharType="end"/>
      </w:r>
    </w:p>
    <w:p w:rsidR="00292759" w:rsidRDefault="00292759">
      <w:pPr>
        <w:pStyle w:val="TOC7"/>
        <w:rPr>
          <w:rFonts w:asciiTheme="minorHAnsi" w:eastAsiaTheme="minorEastAsia" w:hAnsiTheme="minorHAnsi" w:cstheme="minorBidi"/>
          <w:noProof/>
          <w:kern w:val="0"/>
          <w:sz w:val="22"/>
          <w:szCs w:val="22"/>
        </w:rPr>
      </w:pPr>
      <w:r>
        <w:rPr>
          <w:noProof/>
        </w:rPr>
        <w:t>Part 2—Variation of claims for home care subsidy</w:t>
      </w:r>
      <w:r w:rsidRPr="00292759">
        <w:rPr>
          <w:noProof/>
          <w:sz w:val="18"/>
        </w:rPr>
        <w:tab/>
      </w:r>
      <w:r w:rsidRPr="00292759">
        <w:rPr>
          <w:noProof/>
          <w:sz w:val="18"/>
        </w:rPr>
        <w:fldChar w:fldCharType="begin"/>
      </w:r>
      <w:r w:rsidRPr="00292759">
        <w:rPr>
          <w:noProof/>
          <w:sz w:val="18"/>
        </w:rPr>
        <w:instrText xml:space="preserve"> PAGEREF _Toc64631653 \h </w:instrText>
      </w:r>
      <w:r w:rsidRPr="00292759">
        <w:rPr>
          <w:noProof/>
          <w:sz w:val="18"/>
        </w:rPr>
      </w:r>
      <w:r w:rsidRPr="00292759">
        <w:rPr>
          <w:noProof/>
          <w:sz w:val="18"/>
        </w:rPr>
        <w:fldChar w:fldCharType="separate"/>
      </w:r>
      <w:r w:rsidR="00AA594C">
        <w:rPr>
          <w:noProof/>
          <w:sz w:val="18"/>
        </w:rPr>
        <w:t>13</w:t>
      </w:r>
      <w:r w:rsidRPr="00292759">
        <w:rPr>
          <w:noProof/>
          <w:sz w:val="18"/>
        </w:rPr>
        <w:fldChar w:fldCharType="end"/>
      </w:r>
    </w:p>
    <w:p w:rsidR="00292759" w:rsidRDefault="00292759">
      <w:pPr>
        <w:pStyle w:val="TOC9"/>
        <w:rPr>
          <w:rFonts w:asciiTheme="minorHAnsi" w:eastAsiaTheme="minorEastAsia" w:hAnsiTheme="minorHAnsi" w:cstheme="minorBidi"/>
          <w:i w:val="0"/>
          <w:noProof/>
          <w:kern w:val="0"/>
          <w:sz w:val="22"/>
          <w:szCs w:val="22"/>
        </w:rPr>
      </w:pPr>
      <w:r>
        <w:rPr>
          <w:noProof/>
        </w:rPr>
        <w:t>Aged Care Act 1997</w:t>
      </w:r>
      <w:r w:rsidRPr="00292759">
        <w:rPr>
          <w:i w:val="0"/>
          <w:noProof/>
          <w:sz w:val="18"/>
        </w:rPr>
        <w:tab/>
      </w:r>
      <w:r w:rsidRPr="00292759">
        <w:rPr>
          <w:i w:val="0"/>
          <w:noProof/>
          <w:sz w:val="18"/>
        </w:rPr>
        <w:fldChar w:fldCharType="begin"/>
      </w:r>
      <w:r w:rsidRPr="00292759">
        <w:rPr>
          <w:i w:val="0"/>
          <w:noProof/>
          <w:sz w:val="18"/>
        </w:rPr>
        <w:instrText xml:space="preserve"> PAGEREF _Toc64631654 \h </w:instrText>
      </w:r>
      <w:r w:rsidRPr="00292759">
        <w:rPr>
          <w:i w:val="0"/>
          <w:noProof/>
          <w:sz w:val="18"/>
        </w:rPr>
      </w:r>
      <w:r w:rsidRPr="00292759">
        <w:rPr>
          <w:i w:val="0"/>
          <w:noProof/>
          <w:sz w:val="18"/>
        </w:rPr>
        <w:fldChar w:fldCharType="separate"/>
      </w:r>
      <w:r w:rsidR="00AA594C">
        <w:rPr>
          <w:i w:val="0"/>
          <w:noProof/>
          <w:sz w:val="18"/>
        </w:rPr>
        <w:t>13</w:t>
      </w:r>
      <w:r w:rsidRPr="00292759">
        <w:rPr>
          <w:i w:val="0"/>
          <w:noProof/>
          <w:sz w:val="18"/>
        </w:rPr>
        <w:fldChar w:fldCharType="end"/>
      </w:r>
    </w:p>
    <w:p w:rsidR="00292759" w:rsidRDefault="00292759">
      <w:pPr>
        <w:pStyle w:val="TOC9"/>
        <w:rPr>
          <w:rFonts w:asciiTheme="minorHAnsi" w:eastAsiaTheme="minorEastAsia" w:hAnsiTheme="minorHAnsi" w:cstheme="minorBidi"/>
          <w:i w:val="0"/>
          <w:noProof/>
          <w:kern w:val="0"/>
          <w:sz w:val="22"/>
          <w:szCs w:val="22"/>
        </w:rPr>
      </w:pPr>
      <w:r>
        <w:rPr>
          <w:noProof/>
        </w:rPr>
        <w:t>Aged Care (Transitional Provisions) Act 1997</w:t>
      </w:r>
      <w:r w:rsidRPr="00292759">
        <w:rPr>
          <w:i w:val="0"/>
          <w:noProof/>
          <w:sz w:val="18"/>
        </w:rPr>
        <w:tab/>
      </w:r>
      <w:r w:rsidRPr="00292759">
        <w:rPr>
          <w:i w:val="0"/>
          <w:noProof/>
          <w:sz w:val="18"/>
        </w:rPr>
        <w:fldChar w:fldCharType="begin"/>
      </w:r>
      <w:r w:rsidRPr="00292759">
        <w:rPr>
          <w:i w:val="0"/>
          <w:noProof/>
          <w:sz w:val="18"/>
        </w:rPr>
        <w:instrText xml:space="preserve"> PAGEREF _Toc64631655 \h </w:instrText>
      </w:r>
      <w:r w:rsidRPr="00292759">
        <w:rPr>
          <w:i w:val="0"/>
          <w:noProof/>
          <w:sz w:val="18"/>
        </w:rPr>
      </w:r>
      <w:r w:rsidRPr="00292759">
        <w:rPr>
          <w:i w:val="0"/>
          <w:noProof/>
          <w:sz w:val="18"/>
        </w:rPr>
        <w:fldChar w:fldCharType="separate"/>
      </w:r>
      <w:r w:rsidR="00AA594C">
        <w:rPr>
          <w:i w:val="0"/>
          <w:noProof/>
          <w:sz w:val="18"/>
        </w:rPr>
        <w:t>13</w:t>
      </w:r>
      <w:r w:rsidRPr="00292759">
        <w:rPr>
          <w:i w:val="0"/>
          <w:noProof/>
          <w:sz w:val="18"/>
        </w:rPr>
        <w:fldChar w:fldCharType="end"/>
      </w:r>
    </w:p>
    <w:p w:rsidR="00292759" w:rsidRDefault="00292759">
      <w:pPr>
        <w:pStyle w:val="TOC7"/>
        <w:rPr>
          <w:rFonts w:asciiTheme="minorHAnsi" w:eastAsiaTheme="minorEastAsia" w:hAnsiTheme="minorHAnsi" w:cstheme="minorBidi"/>
          <w:noProof/>
          <w:kern w:val="0"/>
          <w:sz w:val="22"/>
          <w:szCs w:val="22"/>
        </w:rPr>
      </w:pPr>
      <w:r>
        <w:rPr>
          <w:noProof/>
        </w:rPr>
        <w:t>Part 3—Previous claims</w:t>
      </w:r>
      <w:r w:rsidRPr="00292759">
        <w:rPr>
          <w:noProof/>
          <w:sz w:val="18"/>
        </w:rPr>
        <w:tab/>
      </w:r>
      <w:r w:rsidRPr="00292759">
        <w:rPr>
          <w:noProof/>
          <w:sz w:val="18"/>
        </w:rPr>
        <w:fldChar w:fldCharType="begin"/>
      </w:r>
      <w:r w:rsidRPr="00292759">
        <w:rPr>
          <w:noProof/>
          <w:sz w:val="18"/>
        </w:rPr>
        <w:instrText xml:space="preserve"> PAGEREF _Toc64631656 \h </w:instrText>
      </w:r>
      <w:r w:rsidRPr="00292759">
        <w:rPr>
          <w:noProof/>
          <w:sz w:val="18"/>
        </w:rPr>
      </w:r>
      <w:r w:rsidRPr="00292759">
        <w:rPr>
          <w:noProof/>
          <w:sz w:val="18"/>
        </w:rPr>
        <w:fldChar w:fldCharType="separate"/>
      </w:r>
      <w:r w:rsidR="00AA594C">
        <w:rPr>
          <w:noProof/>
          <w:sz w:val="18"/>
        </w:rPr>
        <w:t>15</w:t>
      </w:r>
      <w:r w:rsidRPr="00292759">
        <w:rPr>
          <w:noProof/>
          <w:sz w:val="18"/>
        </w:rPr>
        <w:fldChar w:fldCharType="end"/>
      </w:r>
    </w:p>
    <w:p w:rsidR="00292759" w:rsidRDefault="00292759">
      <w:pPr>
        <w:pStyle w:val="TOC9"/>
        <w:rPr>
          <w:rFonts w:asciiTheme="minorHAnsi" w:eastAsiaTheme="minorEastAsia" w:hAnsiTheme="minorHAnsi" w:cstheme="minorBidi"/>
          <w:i w:val="0"/>
          <w:noProof/>
          <w:kern w:val="0"/>
          <w:sz w:val="22"/>
          <w:szCs w:val="22"/>
        </w:rPr>
      </w:pPr>
      <w:r>
        <w:rPr>
          <w:noProof/>
        </w:rPr>
        <w:t>Aged Care Act 1997</w:t>
      </w:r>
      <w:r w:rsidRPr="00292759">
        <w:rPr>
          <w:i w:val="0"/>
          <w:noProof/>
          <w:sz w:val="18"/>
        </w:rPr>
        <w:tab/>
      </w:r>
      <w:r w:rsidRPr="00292759">
        <w:rPr>
          <w:i w:val="0"/>
          <w:noProof/>
          <w:sz w:val="18"/>
        </w:rPr>
        <w:fldChar w:fldCharType="begin"/>
      </w:r>
      <w:r w:rsidRPr="00292759">
        <w:rPr>
          <w:i w:val="0"/>
          <w:noProof/>
          <w:sz w:val="18"/>
        </w:rPr>
        <w:instrText xml:space="preserve"> PAGEREF _Toc64631657 \h </w:instrText>
      </w:r>
      <w:r w:rsidRPr="00292759">
        <w:rPr>
          <w:i w:val="0"/>
          <w:noProof/>
          <w:sz w:val="18"/>
        </w:rPr>
      </w:r>
      <w:r w:rsidRPr="00292759">
        <w:rPr>
          <w:i w:val="0"/>
          <w:noProof/>
          <w:sz w:val="18"/>
        </w:rPr>
        <w:fldChar w:fldCharType="separate"/>
      </w:r>
      <w:r w:rsidR="00AA594C">
        <w:rPr>
          <w:i w:val="0"/>
          <w:noProof/>
          <w:sz w:val="18"/>
        </w:rPr>
        <w:t>15</w:t>
      </w:r>
      <w:r w:rsidRPr="00292759">
        <w:rPr>
          <w:i w:val="0"/>
          <w:noProof/>
          <w:sz w:val="18"/>
        </w:rPr>
        <w:fldChar w:fldCharType="end"/>
      </w:r>
    </w:p>
    <w:p w:rsidR="00292759" w:rsidRDefault="00292759">
      <w:pPr>
        <w:pStyle w:val="TOC9"/>
        <w:rPr>
          <w:rFonts w:asciiTheme="minorHAnsi" w:eastAsiaTheme="minorEastAsia" w:hAnsiTheme="minorHAnsi" w:cstheme="minorBidi"/>
          <w:i w:val="0"/>
          <w:noProof/>
          <w:kern w:val="0"/>
          <w:sz w:val="22"/>
          <w:szCs w:val="22"/>
        </w:rPr>
      </w:pPr>
      <w:r>
        <w:rPr>
          <w:noProof/>
        </w:rPr>
        <w:t>Aged Care (Transitional Provisions) Act 1997</w:t>
      </w:r>
      <w:r w:rsidRPr="00292759">
        <w:rPr>
          <w:i w:val="0"/>
          <w:noProof/>
          <w:sz w:val="18"/>
        </w:rPr>
        <w:tab/>
      </w:r>
      <w:r w:rsidRPr="00292759">
        <w:rPr>
          <w:i w:val="0"/>
          <w:noProof/>
          <w:sz w:val="18"/>
        </w:rPr>
        <w:fldChar w:fldCharType="begin"/>
      </w:r>
      <w:r w:rsidRPr="00292759">
        <w:rPr>
          <w:i w:val="0"/>
          <w:noProof/>
          <w:sz w:val="18"/>
        </w:rPr>
        <w:instrText xml:space="preserve"> PAGEREF _Toc64631658 \h </w:instrText>
      </w:r>
      <w:r w:rsidRPr="00292759">
        <w:rPr>
          <w:i w:val="0"/>
          <w:noProof/>
          <w:sz w:val="18"/>
        </w:rPr>
      </w:r>
      <w:r w:rsidRPr="00292759">
        <w:rPr>
          <w:i w:val="0"/>
          <w:noProof/>
          <w:sz w:val="18"/>
        </w:rPr>
        <w:fldChar w:fldCharType="separate"/>
      </w:r>
      <w:r w:rsidR="00AA594C">
        <w:rPr>
          <w:i w:val="0"/>
          <w:noProof/>
          <w:sz w:val="18"/>
        </w:rPr>
        <w:t>15</w:t>
      </w:r>
      <w:r w:rsidRPr="00292759">
        <w:rPr>
          <w:i w:val="0"/>
          <w:noProof/>
          <w:sz w:val="18"/>
        </w:rPr>
        <w:fldChar w:fldCharType="end"/>
      </w:r>
    </w:p>
    <w:p w:rsidR="00060FF9" w:rsidRPr="00DD52B5" w:rsidRDefault="00292759" w:rsidP="0048364F">
      <w:r>
        <w:fldChar w:fldCharType="end"/>
      </w:r>
    </w:p>
    <w:p w:rsidR="00FE7F93" w:rsidRPr="00DD52B5" w:rsidRDefault="00FE7F93" w:rsidP="0048364F">
      <w:pPr>
        <w:sectPr w:rsidR="00FE7F93" w:rsidRPr="00DD52B5" w:rsidSect="00362AE6">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62AE6" w:rsidRDefault="00362AE6">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76445373" r:id="rId21"/>
        </w:object>
      </w:r>
    </w:p>
    <w:p w:rsidR="00362AE6" w:rsidRDefault="00362AE6"/>
    <w:p w:rsidR="00362AE6" w:rsidRDefault="00362AE6" w:rsidP="000178F8">
      <w:pPr>
        <w:spacing w:line="240" w:lineRule="auto"/>
      </w:pPr>
    </w:p>
    <w:p w:rsidR="00362AE6" w:rsidRDefault="00360EC8" w:rsidP="000178F8">
      <w:pPr>
        <w:pStyle w:val="ShortTP1"/>
      </w:pPr>
      <w:fldSimple w:instr=" STYLEREF ShortT ">
        <w:r w:rsidR="00AA594C">
          <w:rPr>
            <w:noProof/>
          </w:rPr>
          <w:t>Aged Care Legislation Amendment (Improved Home Care Payment Administration No. 2) Act 2021</w:t>
        </w:r>
      </w:fldSimple>
    </w:p>
    <w:p w:rsidR="00362AE6" w:rsidRDefault="00360EC8" w:rsidP="000178F8">
      <w:pPr>
        <w:pStyle w:val="ActNoP1"/>
      </w:pPr>
      <w:fldSimple w:instr=" STYLEREF Actno ">
        <w:r w:rsidR="00AA594C">
          <w:rPr>
            <w:noProof/>
          </w:rPr>
          <w:t>No. 2, 2021</w:t>
        </w:r>
      </w:fldSimple>
    </w:p>
    <w:p w:rsidR="00362AE6" w:rsidRPr="009A0728" w:rsidRDefault="00362AE6" w:rsidP="009A0728">
      <w:pPr>
        <w:pBdr>
          <w:bottom w:val="single" w:sz="6" w:space="0" w:color="auto"/>
        </w:pBdr>
        <w:spacing w:before="400" w:line="240" w:lineRule="auto"/>
        <w:rPr>
          <w:rFonts w:eastAsia="Times New Roman"/>
          <w:b/>
          <w:sz w:val="28"/>
        </w:rPr>
      </w:pPr>
    </w:p>
    <w:p w:rsidR="00362AE6" w:rsidRPr="009A0728" w:rsidRDefault="00362AE6" w:rsidP="009A0728">
      <w:pPr>
        <w:spacing w:line="40" w:lineRule="exact"/>
        <w:rPr>
          <w:rFonts w:eastAsia="Calibri"/>
          <w:b/>
          <w:sz w:val="28"/>
        </w:rPr>
      </w:pPr>
    </w:p>
    <w:p w:rsidR="00362AE6" w:rsidRPr="009A0728" w:rsidRDefault="00362AE6" w:rsidP="009A0728">
      <w:pPr>
        <w:pBdr>
          <w:top w:val="single" w:sz="12" w:space="0" w:color="auto"/>
        </w:pBdr>
        <w:spacing w:line="240" w:lineRule="auto"/>
        <w:rPr>
          <w:rFonts w:eastAsia="Times New Roman"/>
          <w:b/>
          <w:sz w:val="28"/>
        </w:rPr>
      </w:pPr>
    </w:p>
    <w:p w:rsidR="00362AE6" w:rsidRDefault="00362AE6" w:rsidP="00362AE6">
      <w:pPr>
        <w:pStyle w:val="Page1"/>
        <w:spacing w:before="400"/>
      </w:pPr>
      <w:r>
        <w:t>An Act to amend the law in relation to home care subsidy, and for related purposes</w:t>
      </w:r>
    </w:p>
    <w:p w:rsidR="00292759" w:rsidRDefault="00292759" w:rsidP="000C5962">
      <w:pPr>
        <w:pStyle w:val="AssentDt"/>
        <w:spacing w:before="240"/>
        <w:rPr>
          <w:sz w:val="24"/>
        </w:rPr>
      </w:pPr>
      <w:r>
        <w:rPr>
          <w:sz w:val="24"/>
        </w:rPr>
        <w:t>[</w:t>
      </w:r>
      <w:r>
        <w:rPr>
          <w:i/>
          <w:sz w:val="24"/>
        </w:rPr>
        <w:t>Assented to 16 February 2021</w:t>
      </w:r>
      <w:r>
        <w:rPr>
          <w:sz w:val="24"/>
        </w:rPr>
        <w:t>]</w:t>
      </w:r>
    </w:p>
    <w:p w:rsidR="0048364F" w:rsidRPr="00DD52B5" w:rsidRDefault="0048364F" w:rsidP="00DD52B5">
      <w:pPr>
        <w:spacing w:before="240" w:line="240" w:lineRule="auto"/>
        <w:rPr>
          <w:sz w:val="32"/>
        </w:rPr>
      </w:pPr>
      <w:r w:rsidRPr="00DD52B5">
        <w:rPr>
          <w:sz w:val="32"/>
        </w:rPr>
        <w:t>The Parliament of Australia enacts:</w:t>
      </w:r>
    </w:p>
    <w:p w:rsidR="0048364F" w:rsidRPr="00DD52B5" w:rsidRDefault="0048364F" w:rsidP="00DD52B5">
      <w:pPr>
        <w:pStyle w:val="ActHead5"/>
      </w:pPr>
      <w:bookmarkStart w:id="1" w:name="_Toc64631634"/>
      <w:r w:rsidRPr="00576343">
        <w:rPr>
          <w:rStyle w:val="CharSectno"/>
        </w:rPr>
        <w:t>1</w:t>
      </w:r>
      <w:r w:rsidRPr="00DD52B5">
        <w:t xml:space="preserve">  Short title</w:t>
      </w:r>
      <w:bookmarkEnd w:id="1"/>
    </w:p>
    <w:p w:rsidR="00E97BDC" w:rsidRDefault="00E97BDC" w:rsidP="00E97BDC">
      <w:pPr>
        <w:pStyle w:val="subsection"/>
      </w:pPr>
      <w:r>
        <w:tab/>
      </w:r>
      <w:r>
        <w:tab/>
        <w:t xml:space="preserve">This Act is the </w:t>
      </w:r>
      <w:r w:rsidRPr="00E97BDC">
        <w:rPr>
          <w:i/>
        </w:rPr>
        <w:t>Aged Care Legislation Amendment (Improved Home Care Payment Administration No. 2) Act 2021</w:t>
      </w:r>
      <w:r>
        <w:t>.</w:t>
      </w:r>
    </w:p>
    <w:p w:rsidR="0048364F" w:rsidRPr="00DD52B5" w:rsidRDefault="0048364F" w:rsidP="00DD52B5">
      <w:pPr>
        <w:pStyle w:val="ActHead5"/>
      </w:pPr>
      <w:bookmarkStart w:id="2" w:name="_Toc64631635"/>
      <w:r w:rsidRPr="00576343">
        <w:rPr>
          <w:rStyle w:val="CharSectno"/>
        </w:rPr>
        <w:lastRenderedPageBreak/>
        <w:t>2</w:t>
      </w:r>
      <w:r w:rsidRPr="00DD52B5">
        <w:t xml:space="preserve">  Commencement</w:t>
      </w:r>
      <w:bookmarkEnd w:id="2"/>
    </w:p>
    <w:p w:rsidR="0048364F" w:rsidRPr="00DD52B5" w:rsidRDefault="0048364F" w:rsidP="00DD52B5">
      <w:pPr>
        <w:pStyle w:val="subsection"/>
      </w:pPr>
      <w:r w:rsidRPr="00DD52B5">
        <w:tab/>
        <w:t>(1)</w:t>
      </w:r>
      <w:r w:rsidRPr="00DD52B5">
        <w:tab/>
        <w:t>Each provision of this Act specified in column 1 of the table commences, or is taken to have commenced, in accordance with column 2 of the table. Any other statement in column 2 has effect according to its terms.</w:t>
      </w:r>
    </w:p>
    <w:p w:rsidR="0048364F" w:rsidRPr="00DD52B5" w:rsidRDefault="0048364F" w:rsidP="00DD52B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DD52B5" w:rsidTr="00224839">
        <w:trPr>
          <w:tblHeader/>
        </w:trPr>
        <w:tc>
          <w:tcPr>
            <w:tcW w:w="7111" w:type="dxa"/>
            <w:gridSpan w:val="3"/>
            <w:tcBorders>
              <w:top w:val="single" w:sz="12" w:space="0" w:color="auto"/>
              <w:bottom w:val="single" w:sz="6" w:space="0" w:color="auto"/>
            </w:tcBorders>
            <w:shd w:val="clear" w:color="auto" w:fill="auto"/>
          </w:tcPr>
          <w:p w:rsidR="0048364F" w:rsidRPr="00DD52B5" w:rsidRDefault="0048364F" w:rsidP="00DD52B5">
            <w:pPr>
              <w:pStyle w:val="TableHeading"/>
            </w:pPr>
            <w:r w:rsidRPr="00DD52B5">
              <w:t>Commencement information</w:t>
            </w:r>
          </w:p>
        </w:tc>
      </w:tr>
      <w:tr w:rsidR="0048364F" w:rsidRPr="00DD52B5" w:rsidTr="00224839">
        <w:trPr>
          <w:tblHeader/>
        </w:trPr>
        <w:tc>
          <w:tcPr>
            <w:tcW w:w="1701" w:type="dxa"/>
            <w:tcBorders>
              <w:top w:val="single" w:sz="6" w:space="0" w:color="auto"/>
              <w:bottom w:val="single" w:sz="6" w:space="0" w:color="auto"/>
            </w:tcBorders>
            <w:shd w:val="clear" w:color="auto" w:fill="auto"/>
          </w:tcPr>
          <w:p w:rsidR="0048364F" w:rsidRPr="00DD52B5" w:rsidRDefault="0048364F" w:rsidP="00DD52B5">
            <w:pPr>
              <w:pStyle w:val="TableHeading"/>
            </w:pPr>
            <w:r w:rsidRPr="00DD52B5">
              <w:t>Column 1</w:t>
            </w:r>
          </w:p>
        </w:tc>
        <w:tc>
          <w:tcPr>
            <w:tcW w:w="3828" w:type="dxa"/>
            <w:tcBorders>
              <w:top w:val="single" w:sz="6" w:space="0" w:color="auto"/>
              <w:bottom w:val="single" w:sz="6" w:space="0" w:color="auto"/>
            </w:tcBorders>
            <w:shd w:val="clear" w:color="auto" w:fill="auto"/>
          </w:tcPr>
          <w:p w:rsidR="0048364F" w:rsidRPr="00DD52B5" w:rsidRDefault="0048364F" w:rsidP="00DD52B5">
            <w:pPr>
              <w:pStyle w:val="TableHeading"/>
            </w:pPr>
            <w:r w:rsidRPr="00DD52B5">
              <w:t>Column 2</w:t>
            </w:r>
          </w:p>
        </w:tc>
        <w:tc>
          <w:tcPr>
            <w:tcW w:w="1582" w:type="dxa"/>
            <w:tcBorders>
              <w:top w:val="single" w:sz="6" w:space="0" w:color="auto"/>
              <w:bottom w:val="single" w:sz="6" w:space="0" w:color="auto"/>
            </w:tcBorders>
            <w:shd w:val="clear" w:color="auto" w:fill="auto"/>
          </w:tcPr>
          <w:p w:rsidR="0048364F" w:rsidRPr="00DD52B5" w:rsidRDefault="0048364F" w:rsidP="00DD52B5">
            <w:pPr>
              <w:pStyle w:val="TableHeading"/>
            </w:pPr>
            <w:r w:rsidRPr="00DD52B5">
              <w:t>Column 3</w:t>
            </w:r>
          </w:p>
        </w:tc>
      </w:tr>
      <w:tr w:rsidR="0048364F" w:rsidRPr="00DD52B5" w:rsidTr="00224839">
        <w:trPr>
          <w:tblHeader/>
        </w:trPr>
        <w:tc>
          <w:tcPr>
            <w:tcW w:w="1701" w:type="dxa"/>
            <w:tcBorders>
              <w:top w:val="single" w:sz="6" w:space="0" w:color="auto"/>
              <w:bottom w:val="single" w:sz="12" w:space="0" w:color="auto"/>
            </w:tcBorders>
            <w:shd w:val="clear" w:color="auto" w:fill="auto"/>
          </w:tcPr>
          <w:p w:rsidR="0048364F" w:rsidRPr="00DD52B5" w:rsidRDefault="0048364F" w:rsidP="00DD52B5">
            <w:pPr>
              <w:pStyle w:val="TableHeading"/>
            </w:pPr>
            <w:r w:rsidRPr="00DD52B5">
              <w:t>Provisions</w:t>
            </w:r>
          </w:p>
        </w:tc>
        <w:tc>
          <w:tcPr>
            <w:tcW w:w="3828" w:type="dxa"/>
            <w:tcBorders>
              <w:top w:val="single" w:sz="6" w:space="0" w:color="auto"/>
              <w:bottom w:val="single" w:sz="12" w:space="0" w:color="auto"/>
            </w:tcBorders>
            <w:shd w:val="clear" w:color="auto" w:fill="auto"/>
          </w:tcPr>
          <w:p w:rsidR="0048364F" w:rsidRPr="00DD52B5" w:rsidRDefault="0048364F" w:rsidP="00DD52B5">
            <w:pPr>
              <w:pStyle w:val="TableHeading"/>
            </w:pPr>
            <w:r w:rsidRPr="00DD52B5">
              <w:t>Commencement</w:t>
            </w:r>
          </w:p>
        </w:tc>
        <w:tc>
          <w:tcPr>
            <w:tcW w:w="1582" w:type="dxa"/>
            <w:tcBorders>
              <w:top w:val="single" w:sz="6" w:space="0" w:color="auto"/>
              <w:bottom w:val="single" w:sz="12" w:space="0" w:color="auto"/>
            </w:tcBorders>
            <w:shd w:val="clear" w:color="auto" w:fill="auto"/>
          </w:tcPr>
          <w:p w:rsidR="0048364F" w:rsidRPr="00DD52B5" w:rsidRDefault="0048364F" w:rsidP="00DD52B5">
            <w:pPr>
              <w:pStyle w:val="TableHeading"/>
            </w:pPr>
            <w:r w:rsidRPr="00DD52B5">
              <w:t>Date/Details</w:t>
            </w:r>
          </w:p>
        </w:tc>
      </w:tr>
      <w:tr w:rsidR="0048364F" w:rsidRPr="00DD52B5" w:rsidTr="00224839">
        <w:tc>
          <w:tcPr>
            <w:tcW w:w="1701" w:type="dxa"/>
            <w:tcBorders>
              <w:top w:val="single" w:sz="12" w:space="0" w:color="auto"/>
            </w:tcBorders>
            <w:shd w:val="clear" w:color="auto" w:fill="auto"/>
          </w:tcPr>
          <w:p w:rsidR="0048364F" w:rsidRPr="00DD52B5" w:rsidRDefault="0048364F" w:rsidP="00DD52B5">
            <w:pPr>
              <w:pStyle w:val="Tabletext"/>
            </w:pPr>
            <w:r w:rsidRPr="00DD52B5">
              <w:t>1.  Sections</w:t>
            </w:r>
            <w:r w:rsidR="00DD52B5" w:rsidRPr="00DD52B5">
              <w:t> </w:t>
            </w:r>
            <w:r w:rsidRPr="00DD52B5">
              <w:t>1 to 3 and anything in this Act not elsewhere covered by this table</w:t>
            </w:r>
          </w:p>
        </w:tc>
        <w:tc>
          <w:tcPr>
            <w:tcW w:w="3828" w:type="dxa"/>
            <w:tcBorders>
              <w:top w:val="single" w:sz="12" w:space="0" w:color="auto"/>
            </w:tcBorders>
            <w:shd w:val="clear" w:color="auto" w:fill="auto"/>
          </w:tcPr>
          <w:p w:rsidR="0048364F" w:rsidRPr="00DD52B5" w:rsidRDefault="0048364F" w:rsidP="00DD52B5">
            <w:pPr>
              <w:pStyle w:val="Tabletext"/>
            </w:pPr>
            <w:r w:rsidRPr="00DD52B5">
              <w:t>The day this Act receives the Royal Assent</w:t>
            </w:r>
            <w:bookmarkStart w:id="3" w:name="BK_S3P1L30C43"/>
            <w:bookmarkEnd w:id="3"/>
            <w:r w:rsidRPr="00DD52B5">
              <w:t>.</w:t>
            </w:r>
          </w:p>
        </w:tc>
        <w:tc>
          <w:tcPr>
            <w:tcW w:w="1582" w:type="dxa"/>
            <w:tcBorders>
              <w:top w:val="single" w:sz="12" w:space="0" w:color="auto"/>
            </w:tcBorders>
            <w:shd w:val="clear" w:color="auto" w:fill="auto"/>
          </w:tcPr>
          <w:p w:rsidR="0048364F" w:rsidRPr="00DD52B5" w:rsidRDefault="00292759" w:rsidP="00DD52B5">
            <w:pPr>
              <w:pStyle w:val="Tabletext"/>
            </w:pPr>
            <w:r>
              <w:t>16 February 2021</w:t>
            </w:r>
          </w:p>
        </w:tc>
      </w:tr>
      <w:tr w:rsidR="0048364F" w:rsidRPr="00DD52B5" w:rsidTr="00224839">
        <w:tc>
          <w:tcPr>
            <w:tcW w:w="1701" w:type="dxa"/>
            <w:tcBorders>
              <w:bottom w:val="single" w:sz="2" w:space="0" w:color="auto"/>
            </w:tcBorders>
            <w:shd w:val="clear" w:color="auto" w:fill="auto"/>
          </w:tcPr>
          <w:p w:rsidR="0048364F" w:rsidRPr="00DD52B5" w:rsidRDefault="0048364F" w:rsidP="00DD52B5">
            <w:pPr>
              <w:pStyle w:val="Tabletext"/>
            </w:pPr>
            <w:r w:rsidRPr="00DD52B5">
              <w:t xml:space="preserve">2.  </w:t>
            </w:r>
            <w:r w:rsidR="007B2B13" w:rsidRPr="00DD52B5">
              <w:t>Schedule</w:t>
            </w:r>
            <w:r w:rsidR="00DD52B5" w:rsidRPr="00DD52B5">
              <w:t> </w:t>
            </w:r>
            <w:r w:rsidR="007B2B13" w:rsidRPr="00DD52B5">
              <w:t>1</w:t>
            </w:r>
            <w:r w:rsidR="00EC1C48" w:rsidRPr="00DD52B5">
              <w:t>, Part</w:t>
            </w:r>
            <w:r w:rsidR="00224839" w:rsidRPr="00DD52B5">
              <w:t>s</w:t>
            </w:r>
            <w:r w:rsidR="00DD52B5" w:rsidRPr="00DD52B5">
              <w:t> </w:t>
            </w:r>
            <w:r w:rsidR="00EC1C48" w:rsidRPr="00DD52B5">
              <w:t>1</w:t>
            </w:r>
            <w:r w:rsidR="00224839" w:rsidRPr="00DD52B5">
              <w:t xml:space="preserve"> and 2</w:t>
            </w:r>
          </w:p>
        </w:tc>
        <w:tc>
          <w:tcPr>
            <w:tcW w:w="3828" w:type="dxa"/>
            <w:tcBorders>
              <w:bottom w:val="single" w:sz="2" w:space="0" w:color="auto"/>
            </w:tcBorders>
            <w:shd w:val="clear" w:color="auto" w:fill="auto"/>
          </w:tcPr>
          <w:p w:rsidR="0048364F" w:rsidRPr="00DD52B5" w:rsidRDefault="003C1ED5" w:rsidP="00DD52B5">
            <w:pPr>
              <w:pStyle w:val="Tabletext"/>
            </w:pPr>
            <w:r w:rsidRPr="00DD52B5">
              <w:t>A single day to be fixed by Proclamation.</w:t>
            </w:r>
          </w:p>
          <w:p w:rsidR="000D3D3C" w:rsidRPr="00DD52B5" w:rsidRDefault="003C1ED5" w:rsidP="00DD52B5">
            <w:pPr>
              <w:pStyle w:val="Tabletext"/>
            </w:pPr>
            <w:r w:rsidRPr="00DD52B5">
              <w:t>However, if the commencement of the</w:t>
            </w:r>
            <w:bookmarkStart w:id="4" w:name="BK_S3P2L7C36"/>
            <w:bookmarkEnd w:id="4"/>
            <w:r w:rsidRPr="00DD52B5">
              <w:t xml:space="preserve"> provisions is not fixed by a Proclamation registered on the Federal Register of Legislation established under the </w:t>
            </w:r>
            <w:r w:rsidRPr="00DD52B5">
              <w:rPr>
                <w:i/>
              </w:rPr>
              <w:t>Legislation Act 2003</w:t>
            </w:r>
            <w:r w:rsidRPr="00DD52B5">
              <w:t xml:space="preserve">, within the period of </w:t>
            </w:r>
            <w:r w:rsidR="00EB3847" w:rsidRPr="00DD52B5">
              <w:t>6</w:t>
            </w:r>
            <w:r w:rsidRPr="00DD52B5">
              <w:t xml:space="preserve"> months beginning on the day this Act receives the Royal Assent, the provisions are repealed on the day after the end of that period.</w:t>
            </w:r>
          </w:p>
        </w:tc>
        <w:tc>
          <w:tcPr>
            <w:tcW w:w="1582" w:type="dxa"/>
            <w:tcBorders>
              <w:bottom w:val="single" w:sz="2" w:space="0" w:color="auto"/>
            </w:tcBorders>
            <w:shd w:val="clear" w:color="auto" w:fill="auto"/>
          </w:tcPr>
          <w:p w:rsidR="0048364F" w:rsidRDefault="00360EC8" w:rsidP="00DD52B5">
            <w:pPr>
              <w:pStyle w:val="Tabletext"/>
            </w:pPr>
            <w:r>
              <w:t>1 September 2021</w:t>
            </w:r>
          </w:p>
          <w:p w:rsidR="00360EC8" w:rsidRPr="00DD52B5" w:rsidRDefault="00360EC8" w:rsidP="00DD52B5">
            <w:pPr>
              <w:pStyle w:val="Tabletext"/>
            </w:pPr>
            <w:r>
              <w:t>(F2021N00042)</w:t>
            </w:r>
          </w:p>
        </w:tc>
      </w:tr>
      <w:tr w:rsidR="000D3D3C" w:rsidRPr="00DD52B5" w:rsidTr="00224839">
        <w:tc>
          <w:tcPr>
            <w:tcW w:w="1701" w:type="dxa"/>
            <w:tcBorders>
              <w:top w:val="single" w:sz="2" w:space="0" w:color="auto"/>
              <w:bottom w:val="single" w:sz="12" w:space="0" w:color="auto"/>
            </w:tcBorders>
            <w:shd w:val="clear" w:color="auto" w:fill="auto"/>
          </w:tcPr>
          <w:p w:rsidR="000D3D3C" w:rsidRPr="00DD52B5" w:rsidRDefault="00224839" w:rsidP="00DD52B5">
            <w:pPr>
              <w:pStyle w:val="Tabletext"/>
            </w:pPr>
            <w:r w:rsidRPr="00DD52B5">
              <w:t>3</w:t>
            </w:r>
            <w:r w:rsidR="000D3D3C" w:rsidRPr="00DD52B5">
              <w:t>.  Schedule</w:t>
            </w:r>
            <w:r w:rsidR="00DD52B5" w:rsidRPr="00DD52B5">
              <w:t> </w:t>
            </w:r>
            <w:r w:rsidR="000D3D3C" w:rsidRPr="00DD52B5">
              <w:t>1, Part</w:t>
            </w:r>
            <w:r w:rsidR="00DD52B5" w:rsidRPr="00DD52B5">
              <w:t> </w:t>
            </w:r>
            <w:r w:rsidR="000D3D3C" w:rsidRPr="00DD52B5">
              <w:t>3</w:t>
            </w:r>
          </w:p>
        </w:tc>
        <w:tc>
          <w:tcPr>
            <w:tcW w:w="3828" w:type="dxa"/>
            <w:tcBorders>
              <w:top w:val="single" w:sz="2" w:space="0" w:color="auto"/>
              <w:bottom w:val="single" w:sz="12" w:space="0" w:color="auto"/>
            </w:tcBorders>
            <w:shd w:val="clear" w:color="auto" w:fill="auto"/>
          </w:tcPr>
          <w:p w:rsidR="000D3D3C" w:rsidRPr="00DD52B5" w:rsidRDefault="00B15901" w:rsidP="00DD52B5">
            <w:pPr>
              <w:pStyle w:val="Tabletext"/>
            </w:pPr>
            <w:r w:rsidRPr="00DD52B5">
              <w:t>Immediately after the commencement of the provisions covered by table item</w:t>
            </w:r>
            <w:r w:rsidR="00DD52B5" w:rsidRPr="00DD52B5">
              <w:t> </w:t>
            </w:r>
            <w:r w:rsidRPr="00DD52B5">
              <w:t>2.</w:t>
            </w:r>
          </w:p>
          <w:p w:rsidR="005B4D88" w:rsidRPr="00DD52B5" w:rsidRDefault="00A9435E" w:rsidP="00DD52B5">
            <w:pPr>
              <w:pStyle w:val="Tabletext"/>
            </w:pPr>
            <w:r w:rsidRPr="00DD52B5">
              <w:rPr>
                <w:iCs/>
              </w:rPr>
              <w:t>However, if the provisions covered by table item</w:t>
            </w:r>
            <w:r w:rsidR="00DD52B5" w:rsidRPr="00DD52B5">
              <w:rPr>
                <w:iCs/>
              </w:rPr>
              <w:t> </w:t>
            </w:r>
            <w:r w:rsidRPr="00DD52B5">
              <w:rPr>
                <w:iCs/>
              </w:rPr>
              <w:t>2 do not commence, the provisions covered by this table item are repealed at the same time as the provisions covered by table item</w:t>
            </w:r>
            <w:r w:rsidR="00DD52B5" w:rsidRPr="00DD52B5">
              <w:rPr>
                <w:iCs/>
              </w:rPr>
              <w:t> </w:t>
            </w:r>
            <w:r w:rsidRPr="00DD52B5">
              <w:rPr>
                <w:iCs/>
              </w:rPr>
              <w:t>2 are repealed.</w:t>
            </w:r>
          </w:p>
        </w:tc>
        <w:tc>
          <w:tcPr>
            <w:tcW w:w="1582" w:type="dxa"/>
            <w:tcBorders>
              <w:top w:val="single" w:sz="2" w:space="0" w:color="auto"/>
              <w:bottom w:val="single" w:sz="12" w:space="0" w:color="auto"/>
            </w:tcBorders>
            <w:shd w:val="clear" w:color="auto" w:fill="auto"/>
          </w:tcPr>
          <w:p w:rsidR="000D3D3C" w:rsidRDefault="00BC0E7A" w:rsidP="00DD52B5">
            <w:pPr>
              <w:pStyle w:val="Tabletext"/>
            </w:pPr>
            <w:r>
              <w:t>1 September 2021</w:t>
            </w:r>
            <w:bookmarkStart w:id="5" w:name="_GoBack"/>
            <w:bookmarkEnd w:id="5"/>
          </w:p>
          <w:p w:rsidR="00BC0E7A" w:rsidRPr="00DD52B5" w:rsidRDefault="00BC0E7A" w:rsidP="00DD52B5">
            <w:pPr>
              <w:pStyle w:val="Tabletext"/>
            </w:pPr>
          </w:p>
        </w:tc>
      </w:tr>
    </w:tbl>
    <w:p w:rsidR="0048364F" w:rsidRPr="00DD52B5" w:rsidRDefault="00201D27" w:rsidP="00DD52B5">
      <w:pPr>
        <w:pStyle w:val="notetext"/>
      </w:pPr>
      <w:r w:rsidRPr="00DD52B5">
        <w:t>Note:</w:t>
      </w:r>
      <w:r w:rsidRPr="00DD52B5">
        <w:tab/>
        <w:t>This table relates only to the provisions of this Act as originally enacted. It will not be amended to deal with any later amendments of this Act.</w:t>
      </w:r>
    </w:p>
    <w:p w:rsidR="0048364F" w:rsidRPr="00DD52B5" w:rsidRDefault="0048364F" w:rsidP="00DD52B5">
      <w:pPr>
        <w:pStyle w:val="subsection"/>
      </w:pPr>
      <w:r w:rsidRPr="00DD52B5">
        <w:tab/>
        <w:t>(2)</w:t>
      </w:r>
      <w:r w:rsidRPr="00DD52B5">
        <w:tab/>
      </w:r>
      <w:r w:rsidR="00201D27" w:rsidRPr="00DD52B5">
        <w:t xml:space="preserve">Any information in </w:t>
      </w:r>
      <w:r w:rsidR="00877D48" w:rsidRPr="00DD52B5">
        <w:t>c</w:t>
      </w:r>
      <w:r w:rsidR="00201D27" w:rsidRPr="00DD52B5">
        <w:t>olumn 3 of the table is not part of this Act. Information may be inserted in this column, or information in it may be edited, in any published version of this Act.</w:t>
      </w:r>
    </w:p>
    <w:p w:rsidR="0048364F" w:rsidRPr="00DD52B5" w:rsidRDefault="0048364F" w:rsidP="00DD52B5">
      <w:pPr>
        <w:pStyle w:val="ActHead5"/>
      </w:pPr>
      <w:bookmarkStart w:id="6" w:name="_Toc64631636"/>
      <w:r w:rsidRPr="00576343">
        <w:rPr>
          <w:rStyle w:val="CharSectno"/>
        </w:rPr>
        <w:lastRenderedPageBreak/>
        <w:t>3</w:t>
      </w:r>
      <w:r w:rsidRPr="00DD52B5">
        <w:t xml:space="preserve">  Schedules</w:t>
      </w:r>
      <w:bookmarkEnd w:id="6"/>
    </w:p>
    <w:p w:rsidR="0048364F" w:rsidRPr="00DD52B5" w:rsidRDefault="0048364F" w:rsidP="00DD52B5">
      <w:pPr>
        <w:pStyle w:val="subsection"/>
      </w:pPr>
      <w:r w:rsidRPr="00DD52B5">
        <w:tab/>
      </w:r>
      <w:r w:rsidRPr="00DD52B5">
        <w:tab/>
      </w:r>
      <w:r w:rsidR="00202618" w:rsidRPr="00DD52B5">
        <w:t>Legislation that is specified in a Schedule to this Act is amended or repealed as set out in the applicable items in the Schedule concerned, and any other item in a Schedule to this Act has effect according to its terms.</w:t>
      </w:r>
    </w:p>
    <w:p w:rsidR="002A2983" w:rsidRPr="00DD52B5" w:rsidRDefault="0048364F" w:rsidP="00DD52B5">
      <w:pPr>
        <w:pStyle w:val="ActHead6"/>
        <w:pageBreakBefore/>
      </w:pPr>
      <w:bookmarkStart w:id="7" w:name="_Toc64631637"/>
      <w:bookmarkStart w:id="8" w:name="opcAmSched"/>
      <w:bookmarkStart w:id="9" w:name="opcCurrentFind"/>
      <w:r w:rsidRPr="00576343">
        <w:rPr>
          <w:rStyle w:val="CharAmSchNo"/>
        </w:rPr>
        <w:lastRenderedPageBreak/>
        <w:t>Schedule</w:t>
      </w:r>
      <w:r w:rsidR="00DD52B5" w:rsidRPr="00576343">
        <w:rPr>
          <w:rStyle w:val="CharAmSchNo"/>
        </w:rPr>
        <w:t> </w:t>
      </w:r>
      <w:r w:rsidRPr="00576343">
        <w:rPr>
          <w:rStyle w:val="CharAmSchNo"/>
        </w:rPr>
        <w:t>1</w:t>
      </w:r>
      <w:r w:rsidRPr="00DD52B5">
        <w:t>—</w:t>
      </w:r>
      <w:r w:rsidR="003166C3" w:rsidRPr="00576343">
        <w:rPr>
          <w:rStyle w:val="CharAmSchText"/>
        </w:rPr>
        <w:t>Amendments</w:t>
      </w:r>
      <w:bookmarkEnd w:id="7"/>
    </w:p>
    <w:p w:rsidR="003D22CE" w:rsidRPr="00DD52B5" w:rsidRDefault="003D22CE" w:rsidP="00DD52B5">
      <w:pPr>
        <w:pStyle w:val="ActHead7"/>
      </w:pPr>
      <w:bookmarkStart w:id="10" w:name="_Toc64631638"/>
      <w:bookmarkEnd w:id="8"/>
      <w:bookmarkEnd w:id="9"/>
      <w:r w:rsidRPr="00576343">
        <w:rPr>
          <w:rStyle w:val="CharAmPartNo"/>
        </w:rPr>
        <w:t>Part</w:t>
      </w:r>
      <w:r w:rsidR="00DD52B5" w:rsidRPr="00576343">
        <w:rPr>
          <w:rStyle w:val="CharAmPartNo"/>
        </w:rPr>
        <w:t> </w:t>
      </w:r>
      <w:r w:rsidRPr="00576343">
        <w:rPr>
          <w:rStyle w:val="CharAmPartNo"/>
        </w:rPr>
        <w:t>1</w:t>
      </w:r>
      <w:r w:rsidRPr="00DD52B5">
        <w:t>—</w:t>
      </w:r>
      <w:r w:rsidRPr="00576343">
        <w:rPr>
          <w:rStyle w:val="CharAmPartText"/>
        </w:rPr>
        <w:t xml:space="preserve">Payment </w:t>
      </w:r>
      <w:r w:rsidR="001E3962" w:rsidRPr="00576343">
        <w:rPr>
          <w:rStyle w:val="CharAmPartText"/>
        </w:rPr>
        <w:t xml:space="preserve">on invoice </w:t>
      </w:r>
      <w:r w:rsidRPr="00576343">
        <w:rPr>
          <w:rStyle w:val="CharAmPartText"/>
        </w:rPr>
        <w:t>for services provided</w:t>
      </w:r>
      <w:bookmarkEnd w:id="10"/>
    </w:p>
    <w:p w:rsidR="00C06B26" w:rsidRPr="00987F3A" w:rsidRDefault="00C06B26" w:rsidP="00DD52B5">
      <w:pPr>
        <w:pStyle w:val="ActHead9"/>
        <w:rPr>
          <w:i w:val="0"/>
        </w:rPr>
      </w:pPr>
      <w:bookmarkStart w:id="11" w:name="_Toc64631639"/>
      <w:r w:rsidRPr="00DD52B5">
        <w:t>Aged Care Act 1997</w:t>
      </w:r>
      <w:bookmarkEnd w:id="11"/>
    </w:p>
    <w:p w:rsidR="00C06B26" w:rsidRPr="00DD52B5" w:rsidRDefault="00155CE5" w:rsidP="00DD52B5">
      <w:pPr>
        <w:pStyle w:val="ItemHead"/>
      </w:pPr>
      <w:r>
        <w:t>1</w:t>
      </w:r>
      <w:r w:rsidR="00C06B26" w:rsidRPr="00DD52B5">
        <w:t xml:space="preserve">  Before section</w:t>
      </w:r>
      <w:r w:rsidR="00DD52B5" w:rsidRPr="00DD52B5">
        <w:t> </w:t>
      </w:r>
      <w:r w:rsidR="00C06B26" w:rsidRPr="00DD52B5">
        <w:t>48</w:t>
      </w:r>
      <w:r>
        <w:noBreakHyphen/>
      </w:r>
      <w:r w:rsidR="00C06B26" w:rsidRPr="00DD52B5">
        <w:t>1</w:t>
      </w:r>
    </w:p>
    <w:p w:rsidR="00C06B26" w:rsidRPr="00DD52B5" w:rsidRDefault="00C06B26" w:rsidP="00DD52B5">
      <w:pPr>
        <w:pStyle w:val="Item"/>
      </w:pPr>
      <w:r w:rsidRPr="00DD52B5">
        <w:t>Insert:</w:t>
      </w:r>
    </w:p>
    <w:p w:rsidR="00C06B26" w:rsidRPr="00DD52B5" w:rsidRDefault="00C06B26" w:rsidP="00DD52B5">
      <w:pPr>
        <w:pStyle w:val="ActHead4"/>
      </w:pPr>
      <w:bookmarkStart w:id="12" w:name="_Toc64631640"/>
      <w:r w:rsidRPr="00576343">
        <w:rPr>
          <w:rStyle w:val="CharSubdNo"/>
        </w:rPr>
        <w:t>Subdivision A</w:t>
      </w:r>
      <w:r w:rsidRPr="00DD52B5">
        <w:t>—</w:t>
      </w:r>
      <w:r w:rsidRPr="00576343">
        <w:rPr>
          <w:rStyle w:val="CharSubdText"/>
        </w:rPr>
        <w:t>Amount of home care subsidy</w:t>
      </w:r>
      <w:bookmarkEnd w:id="12"/>
    </w:p>
    <w:p w:rsidR="00C06B26" w:rsidRPr="00DD52B5" w:rsidRDefault="00155CE5" w:rsidP="00DD52B5">
      <w:pPr>
        <w:pStyle w:val="ItemHead"/>
      </w:pPr>
      <w:r>
        <w:t>2</w:t>
      </w:r>
      <w:r w:rsidR="00C06B26" w:rsidRPr="00DD52B5">
        <w:t xml:space="preserve">  Subsection</w:t>
      </w:r>
      <w:r w:rsidR="00DD52B5" w:rsidRPr="00DD52B5">
        <w:t> </w:t>
      </w:r>
      <w:r w:rsidR="00C06B26" w:rsidRPr="00DD52B5">
        <w:t>48</w:t>
      </w:r>
      <w:r>
        <w:noBreakHyphen/>
      </w:r>
      <w:r w:rsidR="00C06B26" w:rsidRPr="00DD52B5">
        <w:t>1(2)</w:t>
      </w:r>
    </w:p>
    <w:p w:rsidR="00C06B26" w:rsidRPr="00DD52B5" w:rsidRDefault="00C06B26" w:rsidP="00DD52B5">
      <w:pPr>
        <w:pStyle w:val="Item"/>
      </w:pPr>
      <w:r w:rsidRPr="00DD52B5">
        <w:t>Repeal the subsection, substitute:</w:t>
      </w:r>
    </w:p>
    <w:p w:rsidR="00C06B26" w:rsidRPr="00DD52B5" w:rsidRDefault="00C06B26" w:rsidP="00DD52B5">
      <w:pPr>
        <w:pStyle w:val="subsection"/>
      </w:pPr>
      <w:r w:rsidRPr="00DD52B5">
        <w:tab/>
        <w:t>(2)</w:t>
      </w:r>
      <w:r w:rsidRPr="00DD52B5">
        <w:tab/>
        <w:t xml:space="preserve">The amount of </w:t>
      </w:r>
      <w:r w:rsidR="00DD52B5" w:rsidRPr="00DD52B5">
        <w:rPr>
          <w:position w:val="6"/>
          <w:sz w:val="16"/>
        </w:rPr>
        <w:t>*</w:t>
      </w:r>
      <w:r w:rsidRPr="00DD52B5">
        <w:t>home</w:t>
      </w:r>
      <w:bookmarkStart w:id="13" w:name="BK_S3P3L9C25"/>
      <w:bookmarkEnd w:id="13"/>
      <w:r w:rsidRPr="00DD52B5">
        <w:t xml:space="preserve"> care subsidy for a care recipient in respect of the </w:t>
      </w:r>
      <w:r w:rsidR="00DD52B5" w:rsidRPr="00DD52B5">
        <w:rPr>
          <w:position w:val="6"/>
          <w:sz w:val="16"/>
        </w:rPr>
        <w:t>*</w:t>
      </w:r>
      <w:r w:rsidRPr="00DD52B5">
        <w:t>payment period is worked out as follows:</w:t>
      </w:r>
    </w:p>
    <w:p w:rsidR="00C06B26" w:rsidRPr="00DD52B5" w:rsidRDefault="00C06B26" w:rsidP="00DD52B5">
      <w:pPr>
        <w:pStyle w:val="BoxHeadBold"/>
        <w:keepNext/>
      </w:pPr>
      <w:r w:rsidRPr="00DD52B5">
        <w:t>Home care subsidy calculator</w:t>
      </w:r>
      <w:bookmarkStart w:id="14" w:name="BK_S3P3L11C29"/>
      <w:bookmarkEnd w:id="14"/>
    </w:p>
    <w:p w:rsidR="00C06B26" w:rsidRPr="00DD52B5" w:rsidRDefault="00C06B26" w:rsidP="00DD52B5">
      <w:pPr>
        <w:pStyle w:val="BoxStep"/>
      </w:pPr>
      <w:r w:rsidRPr="00DD52B5">
        <w:t>Step 1.</w:t>
      </w:r>
      <w:r w:rsidRPr="00DD52B5">
        <w:tab/>
        <w:t xml:space="preserve">Work out the </w:t>
      </w:r>
      <w:r w:rsidRPr="00DD52B5">
        <w:rPr>
          <w:b/>
          <w:i/>
        </w:rPr>
        <w:t>Commonwealth contribution amount</w:t>
      </w:r>
      <w:r w:rsidRPr="00DD52B5">
        <w:t xml:space="preserve"> using section 48</w:t>
      </w:r>
      <w:r w:rsidR="00155CE5">
        <w:noBreakHyphen/>
      </w:r>
      <w:r w:rsidRPr="00DD52B5">
        <w:t>1A.</w:t>
      </w:r>
    </w:p>
    <w:p w:rsidR="00C06B26" w:rsidRPr="00DD52B5" w:rsidRDefault="00C06B26" w:rsidP="00DD52B5">
      <w:pPr>
        <w:pStyle w:val="BoxStep"/>
      </w:pPr>
      <w:r w:rsidRPr="00DD52B5">
        <w:t>Step 2.</w:t>
      </w:r>
      <w:r w:rsidRPr="00DD52B5">
        <w:tab/>
        <w:t xml:space="preserve">Work out the </w:t>
      </w:r>
      <w:r w:rsidRPr="00DD52B5">
        <w:rPr>
          <w:b/>
          <w:i/>
        </w:rPr>
        <w:t>shortfall amount</w:t>
      </w:r>
      <w:r w:rsidRPr="00DD52B5">
        <w:t xml:space="preserve"> using section 48</w:t>
      </w:r>
      <w:r w:rsidR="00155CE5">
        <w:noBreakHyphen/>
      </w:r>
      <w:r w:rsidRPr="00DD52B5">
        <w:t>13.</w:t>
      </w:r>
    </w:p>
    <w:p w:rsidR="00EE08DA" w:rsidRPr="00DD52B5" w:rsidRDefault="00C06B26" w:rsidP="00DD52B5">
      <w:pPr>
        <w:pStyle w:val="BoxStep"/>
      </w:pPr>
      <w:r w:rsidRPr="00DD52B5">
        <w:t>Step 3.</w:t>
      </w:r>
      <w:r w:rsidRPr="00DD52B5">
        <w:tab/>
      </w:r>
      <w:r w:rsidR="000351E8" w:rsidRPr="00DD52B5">
        <w:t>If</w:t>
      </w:r>
      <w:r w:rsidR="00EE08DA" w:rsidRPr="00DD52B5">
        <w:t xml:space="preserve"> </w:t>
      </w:r>
      <w:r w:rsidR="00DD52B5" w:rsidRPr="00DD52B5">
        <w:t>subsection (</w:t>
      </w:r>
      <w:r w:rsidR="00EE08DA" w:rsidRPr="00DD52B5">
        <w:t>3)</w:t>
      </w:r>
      <w:r w:rsidR="00555A99" w:rsidRPr="00DD52B5">
        <w:t xml:space="preserve"> </w:t>
      </w:r>
      <w:r w:rsidR="000351E8" w:rsidRPr="00DD52B5">
        <w:t xml:space="preserve">does not </w:t>
      </w:r>
      <w:r w:rsidR="00555A99" w:rsidRPr="00DD52B5">
        <w:t>appl</w:t>
      </w:r>
      <w:r w:rsidR="000351E8" w:rsidRPr="00DD52B5">
        <w:t>y</w:t>
      </w:r>
      <w:r w:rsidR="00EE08DA" w:rsidRPr="00DD52B5">
        <w:t>, w</w:t>
      </w:r>
      <w:r w:rsidRPr="00DD52B5">
        <w:t>ork out</w:t>
      </w:r>
      <w:r w:rsidR="004E7D11" w:rsidRPr="00DD52B5">
        <w:t>,</w:t>
      </w:r>
      <w:r w:rsidR="004E7D11" w:rsidRPr="00DD52B5">
        <w:rPr>
          <w:i/>
        </w:rPr>
        <w:t xml:space="preserve"> </w:t>
      </w:r>
      <w:r w:rsidR="004E7D11" w:rsidRPr="00DD52B5">
        <w:t>using section 48</w:t>
      </w:r>
      <w:r w:rsidR="00155CE5">
        <w:noBreakHyphen/>
      </w:r>
      <w:r w:rsidR="004E7D11" w:rsidRPr="00DD52B5">
        <w:t>17,</w:t>
      </w:r>
      <w:r w:rsidRPr="00DD52B5">
        <w:t xml:space="preserve"> the </w:t>
      </w:r>
      <w:r w:rsidRPr="00DD52B5">
        <w:rPr>
          <w:b/>
          <w:i/>
        </w:rPr>
        <w:t>home care account</w:t>
      </w:r>
      <w:r w:rsidRPr="00DD52B5">
        <w:t xml:space="preserve"> </w:t>
      </w:r>
      <w:r w:rsidRPr="00DD52B5">
        <w:rPr>
          <w:b/>
          <w:i/>
        </w:rPr>
        <w:t>balance</w:t>
      </w:r>
      <w:r w:rsidRPr="00DD52B5">
        <w:t xml:space="preserve"> in the care recipient’s </w:t>
      </w:r>
      <w:r w:rsidR="00DD52B5" w:rsidRPr="00DD52B5">
        <w:rPr>
          <w:position w:val="6"/>
          <w:sz w:val="16"/>
        </w:rPr>
        <w:t>*</w:t>
      </w:r>
      <w:r w:rsidRPr="00DD52B5">
        <w:t>home care account immediately before the approved provider gives to the Secretary</w:t>
      </w:r>
      <w:r w:rsidR="004E7D11" w:rsidRPr="00DD52B5">
        <w:t>, under section</w:t>
      </w:r>
      <w:r w:rsidR="00DD52B5" w:rsidRPr="00DD52B5">
        <w:t> </w:t>
      </w:r>
      <w:r w:rsidR="004E7D11" w:rsidRPr="00DD52B5">
        <w:t>47</w:t>
      </w:r>
      <w:r w:rsidR="00155CE5">
        <w:noBreakHyphen/>
      </w:r>
      <w:r w:rsidR="004E7D11" w:rsidRPr="00DD52B5">
        <w:t>4,</w:t>
      </w:r>
      <w:r w:rsidRPr="00DD52B5">
        <w:t xml:space="preserve"> a claim in respect of the </w:t>
      </w:r>
      <w:r w:rsidR="00DD52B5" w:rsidRPr="00DD52B5">
        <w:rPr>
          <w:position w:val="6"/>
          <w:sz w:val="16"/>
        </w:rPr>
        <w:t>*</w:t>
      </w:r>
      <w:r w:rsidRPr="00DD52B5">
        <w:t>payment period.</w:t>
      </w:r>
    </w:p>
    <w:p w:rsidR="00052137" w:rsidRPr="00DD52B5" w:rsidRDefault="00052137" w:rsidP="00DD52B5">
      <w:pPr>
        <w:pStyle w:val="BoxStep"/>
      </w:pPr>
      <w:r w:rsidRPr="00DD52B5">
        <w:t>Step 4.</w:t>
      </w:r>
      <w:r w:rsidRPr="00DD52B5">
        <w:tab/>
      </w:r>
      <w:r w:rsidR="000351E8" w:rsidRPr="00DD52B5">
        <w:t>Identify</w:t>
      </w:r>
      <w:r w:rsidRPr="00DD52B5">
        <w:t>:</w:t>
      </w:r>
    </w:p>
    <w:p w:rsidR="00052137" w:rsidRPr="00DD52B5" w:rsidRDefault="00052137" w:rsidP="00DD52B5">
      <w:pPr>
        <w:pStyle w:val="BoxPara"/>
      </w:pPr>
      <w:r w:rsidRPr="00DD52B5">
        <w:tab/>
        <w:t>(a)</w:t>
      </w:r>
      <w:r w:rsidRPr="00DD52B5">
        <w:tab/>
      </w:r>
      <w:r w:rsidR="00555A99" w:rsidRPr="00DD52B5">
        <w:t>if</w:t>
      </w:r>
      <w:r w:rsidRPr="00DD52B5">
        <w:t xml:space="preserve"> </w:t>
      </w:r>
      <w:r w:rsidR="00DD52B5" w:rsidRPr="00DD52B5">
        <w:t>subsection (</w:t>
      </w:r>
      <w:r w:rsidRPr="00DD52B5">
        <w:t>3)</w:t>
      </w:r>
      <w:r w:rsidR="00555A99" w:rsidRPr="00DD52B5">
        <w:t xml:space="preserve"> applies</w:t>
      </w:r>
      <w:r w:rsidRPr="00DD52B5">
        <w:t>—the Commonwealth contribution amount; or</w:t>
      </w:r>
      <w:bookmarkStart w:id="15" w:name="BK_S3P3L22C24"/>
      <w:bookmarkEnd w:id="15"/>
    </w:p>
    <w:p w:rsidR="00052137" w:rsidRPr="00DD52B5" w:rsidRDefault="00052137" w:rsidP="00DD52B5">
      <w:pPr>
        <w:pStyle w:val="BoxPara"/>
      </w:pPr>
      <w:r w:rsidRPr="00DD52B5">
        <w:tab/>
        <w:t>(b)</w:t>
      </w:r>
      <w:r w:rsidRPr="00DD52B5">
        <w:tab/>
      </w:r>
      <w:r w:rsidR="00BE24AE" w:rsidRPr="00DD52B5">
        <w:t>otherwise</w:t>
      </w:r>
      <w:r w:rsidRPr="00DD52B5">
        <w:t>—the sum of the Commonwealth contribution amount and the home care account balance.</w:t>
      </w:r>
    </w:p>
    <w:p w:rsidR="00052137" w:rsidRPr="00DD52B5" w:rsidRDefault="00052137" w:rsidP="00DD52B5">
      <w:pPr>
        <w:pStyle w:val="BoxText"/>
      </w:pPr>
      <w:r w:rsidRPr="00DD52B5">
        <w:lastRenderedPageBreak/>
        <w:t xml:space="preserve">This is the </w:t>
      </w:r>
      <w:r w:rsidR="00CC3FEB" w:rsidRPr="00DD52B5">
        <w:rPr>
          <w:b/>
          <w:i/>
        </w:rPr>
        <w:t>maximum contribution amount</w:t>
      </w:r>
      <w:r w:rsidRPr="00DD52B5">
        <w:t>.</w:t>
      </w:r>
      <w:bookmarkStart w:id="16" w:name="BK_S3P4L4C41"/>
      <w:bookmarkEnd w:id="16"/>
    </w:p>
    <w:p w:rsidR="00EE08DA" w:rsidRPr="00DD52B5" w:rsidRDefault="00C06B26" w:rsidP="00DD52B5">
      <w:pPr>
        <w:pStyle w:val="BoxStep"/>
      </w:pPr>
      <w:r w:rsidRPr="00DD52B5">
        <w:t xml:space="preserve">Step </w:t>
      </w:r>
      <w:r w:rsidR="00052137" w:rsidRPr="00DD52B5">
        <w:t>5</w:t>
      </w:r>
      <w:r w:rsidRPr="00DD52B5">
        <w:t>.</w:t>
      </w:r>
      <w:r w:rsidRPr="00DD52B5">
        <w:tab/>
      </w:r>
      <w:r w:rsidR="009F0450" w:rsidRPr="00DD52B5">
        <w:t>I</w:t>
      </w:r>
      <w:r w:rsidR="00A13BEE" w:rsidRPr="00DD52B5">
        <w:t>dentify the lesse</w:t>
      </w:r>
      <w:r w:rsidR="009F0450" w:rsidRPr="00DD52B5">
        <w:t>r of</w:t>
      </w:r>
      <w:r w:rsidR="001665EE" w:rsidRPr="00DD52B5">
        <w:t xml:space="preserve"> </w:t>
      </w:r>
      <w:r w:rsidR="00EE08DA" w:rsidRPr="00DD52B5">
        <w:t xml:space="preserve">the </w:t>
      </w:r>
      <w:r w:rsidR="00052137" w:rsidRPr="00DD52B5">
        <w:t>following amounts (or either amount if they are the same):</w:t>
      </w:r>
    </w:p>
    <w:p w:rsidR="00052137" w:rsidRPr="00DD52B5" w:rsidRDefault="00052137" w:rsidP="00DD52B5">
      <w:pPr>
        <w:pStyle w:val="BoxPara"/>
      </w:pPr>
      <w:r w:rsidRPr="00DD52B5">
        <w:tab/>
        <w:t>(a)</w:t>
      </w:r>
      <w:r w:rsidRPr="00DD52B5">
        <w:tab/>
        <w:t>the shortfall amount;</w:t>
      </w:r>
    </w:p>
    <w:p w:rsidR="00052137" w:rsidRPr="00DD52B5" w:rsidRDefault="00052137" w:rsidP="00DD52B5">
      <w:pPr>
        <w:pStyle w:val="BoxPara"/>
      </w:pPr>
      <w:r w:rsidRPr="00DD52B5">
        <w:tab/>
        <w:t>(b)</w:t>
      </w:r>
      <w:r w:rsidRPr="00DD52B5">
        <w:tab/>
        <w:t xml:space="preserve">the </w:t>
      </w:r>
      <w:r w:rsidR="00CC3FEB" w:rsidRPr="00DD52B5">
        <w:t>maximum contribution amount</w:t>
      </w:r>
      <w:r w:rsidRPr="00DD52B5">
        <w:t>.</w:t>
      </w:r>
    </w:p>
    <w:p w:rsidR="00C14581" w:rsidRPr="002A6C5F" w:rsidRDefault="00C14581" w:rsidP="00C14581">
      <w:pPr>
        <w:pStyle w:val="BoxText"/>
      </w:pPr>
      <w:r w:rsidRPr="002A6C5F">
        <w:t xml:space="preserve">This is the </w:t>
      </w:r>
      <w:r w:rsidRPr="002A6C5F">
        <w:rPr>
          <w:b/>
          <w:i/>
        </w:rPr>
        <w:t>amount of home care subsidy</w:t>
      </w:r>
      <w:r w:rsidRPr="002A6C5F">
        <w:t xml:space="preserve"> for the care recipient in respect of the </w:t>
      </w:r>
      <w:r w:rsidRPr="002A6C5F">
        <w:rPr>
          <w:position w:val="6"/>
          <w:sz w:val="16"/>
        </w:rPr>
        <w:t>*</w:t>
      </w:r>
      <w:r w:rsidRPr="002A6C5F">
        <w:t>payment period.</w:t>
      </w:r>
    </w:p>
    <w:p w:rsidR="00214304" w:rsidRPr="00DD52B5" w:rsidRDefault="003D1518" w:rsidP="00DD52B5">
      <w:pPr>
        <w:pStyle w:val="subsection"/>
      </w:pPr>
      <w:r w:rsidRPr="00DD52B5">
        <w:tab/>
      </w:r>
      <w:r w:rsidR="008D1EDD" w:rsidRPr="00DD52B5">
        <w:t>(3)</w:t>
      </w:r>
      <w:r w:rsidR="008D1EDD" w:rsidRPr="00DD52B5">
        <w:tab/>
      </w:r>
      <w:r w:rsidR="00555A99" w:rsidRPr="00DD52B5">
        <w:t>This subsection applies if</w:t>
      </w:r>
      <w:r w:rsidR="00214304" w:rsidRPr="00DD52B5">
        <w:t>:</w:t>
      </w:r>
    </w:p>
    <w:p w:rsidR="00214304" w:rsidRPr="00DD52B5" w:rsidRDefault="00214304" w:rsidP="00DD52B5">
      <w:pPr>
        <w:pStyle w:val="paragraph"/>
      </w:pPr>
      <w:r w:rsidRPr="00DD52B5">
        <w:tab/>
        <w:t>(a)</w:t>
      </w:r>
      <w:r w:rsidRPr="00DD52B5">
        <w:tab/>
      </w:r>
      <w:r w:rsidR="00476B23" w:rsidRPr="00DD52B5">
        <w:t>within the period specified in the Subsidy Principles before the day the approved provider gives to the Secretary, under section</w:t>
      </w:r>
      <w:r w:rsidR="00DD52B5" w:rsidRPr="00DD52B5">
        <w:t> </w:t>
      </w:r>
      <w:r w:rsidR="00476B23" w:rsidRPr="00DD52B5">
        <w:t>47</w:t>
      </w:r>
      <w:r w:rsidR="00155CE5">
        <w:noBreakHyphen/>
      </w:r>
      <w:r w:rsidR="00476B23" w:rsidRPr="00DD52B5">
        <w:t xml:space="preserve">4, the claim in respect of the </w:t>
      </w:r>
      <w:r w:rsidR="00DD52B5" w:rsidRPr="00DD52B5">
        <w:rPr>
          <w:position w:val="6"/>
          <w:sz w:val="16"/>
        </w:rPr>
        <w:t>*</w:t>
      </w:r>
      <w:r w:rsidR="00476B23" w:rsidRPr="00DD52B5">
        <w:t xml:space="preserve">payment period, </w:t>
      </w:r>
      <w:r w:rsidR="00ED354C" w:rsidRPr="00DD52B5">
        <w:t>another approved provider cease</w:t>
      </w:r>
      <w:r w:rsidR="00F35258" w:rsidRPr="00DD52B5">
        <w:t>s</w:t>
      </w:r>
      <w:r w:rsidR="00ED354C" w:rsidRPr="00DD52B5">
        <w:t xml:space="preserve"> to provide home care to the care recipient</w:t>
      </w:r>
      <w:r w:rsidR="00476B23" w:rsidRPr="00DD52B5">
        <w:t>;</w:t>
      </w:r>
      <w:r w:rsidR="00555A99" w:rsidRPr="00DD52B5">
        <w:t xml:space="preserve"> or</w:t>
      </w:r>
    </w:p>
    <w:p w:rsidR="00214304" w:rsidRPr="00DD52B5" w:rsidRDefault="00214304" w:rsidP="00DD52B5">
      <w:pPr>
        <w:pStyle w:val="paragraph"/>
      </w:pPr>
      <w:r w:rsidRPr="00DD52B5">
        <w:tab/>
        <w:t>(b)</w:t>
      </w:r>
      <w:r w:rsidRPr="00DD52B5">
        <w:tab/>
      </w:r>
      <w:r w:rsidR="00160784" w:rsidRPr="00DD52B5">
        <w:t xml:space="preserve">any other </w:t>
      </w:r>
      <w:r w:rsidRPr="00DD52B5">
        <w:t>circumstance</w:t>
      </w:r>
      <w:r w:rsidR="00134C06" w:rsidRPr="00DD52B5">
        <w:t>s</w:t>
      </w:r>
      <w:r w:rsidRPr="00DD52B5">
        <w:t xml:space="preserve"> specified in the Subsidy Principles</w:t>
      </w:r>
      <w:r w:rsidR="00555A99" w:rsidRPr="00DD52B5">
        <w:t xml:space="preserve"> apply</w:t>
      </w:r>
      <w:r w:rsidRPr="00DD52B5">
        <w:t>.</w:t>
      </w:r>
    </w:p>
    <w:p w:rsidR="00F76885" w:rsidRPr="00DD52B5" w:rsidRDefault="00155CE5" w:rsidP="00DD52B5">
      <w:pPr>
        <w:pStyle w:val="ItemHead"/>
      </w:pPr>
      <w:r>
        <w:t>3</w:t>
      </w:r>
      <w:r w:rsidR="00F76885" w:rsidRPr="00DD52B5">
        <w:t xml:space="preserve">  After section</w:t>
      </w:r>
      <w:r w:rsidR="00DD52B5" w:rsidRPr="00DD52B5">
        <w:t> </w:t>
      </w:r>
      <w:r w:rsidR="00F76885" w:rsidRPr="00DD52B5">
        <w:t>48</w:t>
      </w:r>
      <w:r>
        <w:noBreakHyphen/>
      </w:r>
      <w:r w:rsidR="00F76885" w:rsidRPr="00DD52B5">
        <w:t>1</w:t>
      </w:r>
    </w:p>
    <w:p w:rsidR="00F76885" w:rsidRPr="00DD52B5" w:rsidRDefault="00F76885" w:rsidP="00DD52B5">
      <w:pPr>
        <w:pStyle w:val="Item"/>
      </w:pPr>
      <w:r w:rsidRPr="00DD52B5">
        <w:t>Insert:</w:t>
      </w:r>
    </w:p>
    <w:p w:rsidR="00C06B26" w:rsidRPr="00DD52B5" w:rsidRDefault="00C06B26" w:rsidP="00DD52B5">
      <w:pPr>
        <w:pStyle w:val="ActHead4"/>
      </w:pPr>
      <w:bookmarkStart w:id="17" w:name="_Toc64631641"/>
      <w:r w:rsidRPr="00576343">
        <w:rPr>
          <w:rStyle w:val="CharSubdNo"/>
        </w:rPr>
        <w:t>Subdivision B</w:t>
      </w:r>
      <w:r w:rsidRPr="00DD52B5">
        <w:t>—</w:t>
      </w:r>
      <w:r w:rsidRPr="00576343">
        <w:rPr>
          <w:rStyle w:val="CharSubdText"/>
        </w:rPr>
        <w:t>Commonwealth contribution amount</w:t>
      </w:r>
      <w:bookmarkEnd w:id="17"/>
    </w:p>
    <w:p w:rsidR="00C06B26" w:rsidRPr="00DD52B5" w:rsidRDefault="00C06B26" w:rsidP="00DD52B5">
      <w:pPr>
        <w:pStyle w:val="ActHead5"/>
      </w:pPr>
      <w:bookmarkStart w:id="18" w:name="_Toc64631642"/>
      <w:r w:rsidRPr="00576343">
        <w:rPr>
          <w:rStyle w:val="CharSectno"/>
        </w:rPr>
        <w:t>48</w:t>
      </w:r>
      <w:r w:rsidR="00155CE5" w:rsidRPr="00576343">
        <w:rPr>
          <w:rStyle w:val="CharSectno"/>
        </w:rPr>
        <w:noBreakHyphen/>
      </w:r>
      <w:r w:rsidRPr="00576343">
        <w:rPr>
          <w:rStyle w:val="CharSectno"/>
        </w:rPr>
        <w:t>1A</w:t>
      </w:r>
      <w:r w:rsidRPr="00DD52B5">
        <w:t xml:space="preserve">  Commonwealth contribution amount</w:t>
      </w:r>
      <w:bookmarkEnd w:id="18"/>
    </w:p>
    <w:p w:rsidR="00C06B26" w:rsidRPr="00DD52B5" w:rsidRDefault="00C06B26" w:rsidP="00DD52B5">
      <w:pPr>
        <w:pStyle w:val="subsection"/>
      </w:pPr>
      <w:r w:rsidRPr="00DD52B5">
        <w:tab/>
      </w:r>
      <w:r w:rsidRPr="00DD52B5">
        <w:tab/>
        <w:t xml:space="preserve">The </w:t>
      </w:r>
      <w:r w:rsidRPr="00DD52B5">
        <w:rPr>
          <w:b/>
          <w:i/>
        </w:rPr>
        <w:t>Commonwealth contribution amount</w:t>
      </w:r>
      <w:r w:rsidRPr="00DD52B5">
        <w:t xml:space="preserve"> for the care recipient in respect of the </w:t>
      </w:r>
      <w:r w:rsidR="00DD52B5" w:rsidRPr="00DD52B5">
        <w:rPr>
          <w:position w:val="6"/>
          <w:sz w:val="16"/>
        </w:rPr>
        <w:t>*</w:t>
      </w:r>
      <w:r w:rsidRPr="00DD52B5">
        <w:t>payment period is worked out as follows:</w:t>
      </w:r>
    </w:p>
    <w:p w:rsidR="00C06B26" w:rsidRPr="00DD52B5" w:rsidRDefault="00C06B26" w:rsidP="00DD52B5">
      <w:pPr>
        <w:pStyle w:val="BoxHeadBold"/>
        <w:keepNext/>
      </w:pPr>
      <w:r w:rsidRPr="00DD52B5">
        <w:t>Commonwealth contribution amount calculator</w:t>
      </w:r>
      <w:bookmarkStart w:id="19" w:name="BK_S3P5L5C44"/>
      <w:bookmarkEnd w:id="19"/>
    </w:p>
    <w:p w:rsidR="00C06B26" w:rsidRPr="00DD52B5" w:rsidRDefault="00C06B26" w:rsidP="00DD52B5">
      <w:pPr>
        <w:pStyle w:val="BoxStep"/>
      </w:pPr>
      <w:r w:rsidRPr="00DD52B5">
        <w:t>Step 1.</w:t>
      </w:r>
      <w:r w:rsidRPr="00DD52B5">
        <w:tab/>
        <w:t xml:space="preserve">Work out the </w:t>
      </w:r>
      <w:r w:rsidRPr="00DD52B5">
        <w:rPr>
          <w:b/>
          <w:i/>
        </w:rPr>
        <w:t>basic subsidy amount</w:t>
      </w:r>
      <w:r w:rsidRPr="00DD52B5">
        <w:t xml:space="preserve"> using section</w:t>
      </w:r>
      <w:r w:rsidR="00DD52B5" w:rsidRPr="00DD52B5">
        <w:t> </w:t>
      </w:r>
      <w:r w:rsidRPr="00DD52B5">
        <w:t>48</w:t>
      </w:r>
      <w:r w:rsidR="00155CE5">
        <w:noBreakHyphen/>
      </w:r>
      <w:r w:rsidRPr="00DD52B5">
        <w:t>2.</w:t>
      </w:r>
    </w:p>
    <w:p w:rsidR="00C06B26" w:rsidRPr="00DD52B5" w:rsidRDefault="00C06B26" w:rsidP="00DD52B5">
      <w:pPr>
        <w:pStyle w:val="BoxStep"/>
      </w:pPr>
      <w:r w:rsidRPr="00DD52B5">
        <w:t>Step 2.</w:t>
      </w:r>
      <w:r w:rsidRPr="00DD52B5">
        <w:tab/>
        <w:t xml:space="preserve">Add to this amount the amounts of any </w:t>
      </w:r>
      <w:r w:rsidRPr="00DD52B5">
        <w:rPr>
          <w:b/>
          <w:i/>
        </w:rPr>
        <w:t>primary supplements</w:t>
      </w:r>
      <w:r w:rsidRPr="00DD52B5">
        <w:t xml:space="preserve"> worked out using section</w:t>
      </w:r>
      <w:r w:rsidR="00DD52B5" w:rsidRPr="00DD52B5">
        <w:t> </w:t>
      </w:r>
      <w:r w:rsidRPr="00DD52B5">
        <w:t>48</w:t>
      </w:r>
      <w:r w:rsidR="00155CE5">
        <w:noBreakHyphen/>
      </w:r>
      <w:r w:rsidRPr="00DD52B5">
        <w:t>3.</w:t>
      </w:r>
    </w:p>
    <w:p w:rsidR="00C06B26" w:rsidRPr="00DD52B5" w:rsidRDefault="00C06B26" w:rsidP="00DD52B5">
      <w:pPr>
        <w:pStyle w:val="BoxStep"/>
      </w:pPr>
      <w:r w:rsidRPr="00DD52B5">
        <w:t>Step 3.</w:t>
      </w:r>
      <w:r w:rsidRPr="00DD52B5">
        <w:tab/>
        <w:t xml:space="preserve">Subtract the amounts of any </w:t>
      </w:r>
      <w:r w:rsidRPr="00DD52B5">
        <w:rPr>
          <w:b/>
          <w:i/>
        </w:rPr>
        <w:t>reductions in subsidy</w:t>
      </w:r>
      <w:r w:rsidRPr="00DD52B5">
        <w:t xml:space="preserve"> worked out using section</w:t>
      </w:r>
      <w:r w:rsidR="00DD52B5" w:rsidRPr="00DD52B5">
        <w:t> </w:t>
      </w:r>
      <w:r w:rsidRPr="00DD52B5">
        <w:t>48</w:t>
      </w:r>
      <w:r w:rsidR="00155CE5">
        <w:noBreakHyphen/>
      </w:r>
      <w:r w:rsidRPr="00DD52B5">
        <w:t>4.</w:t>
      </w:r>
    </w:p>
    <w:p w:rsidR="00C06B26" w:rsidRPr="00DD52B5" w:rsidRDefault="00C06B26" w:rsidP="00DD52B5">
      <w:pPr>
        <w:pStyle w:val="BoxStep"/>
      </w:pPr>
      <w:r w:rsidRPr="00DD52B5">
        <w:lastRenderedPageBreak/>
        <w:t>Step 4.</w:t>
      </w:r>
      <w:r w:rsidRPr="00DD52B5">
        <w:tab/>
        <w:t xml:space="preserve">Add the amounts of any </w:t>
      </w:r>
      <w:r w:rsidRPr="00DD52B5">
        <w:rPr>
          <w:b/>
          <w:i/>
        </w:rPr>
        <w:t>other supplements</w:t>
      </w:r>
      <w:r w:rsidRPr="00DD52B5">
        <w:t xml:space="preserve"> worked out using section</w:t>
      </w:r>
      <w:r w:rsidR="00DD52B5" w:rsidRPr="00DD52B5">
        <w:t> </w:t>
      </w:r>
      <w:r w:rsidRPr="00DD52B5">
        <w:t>48</w:t>
      </w:r>
      <w:r w:rsidR="00155CE5">
        <w:noBreakHyphen/>
      </w:r>
      <w:r w:rsidRPr="00DD52B5">
        <w:t>9.</w:t>
      </w:r>
    </w:p>
    <w:p w:rsidR="00C06B26" w:rsidRPr="00DD52B5" w:rsidRDefault="00C06B26" w:rsidP="00DD52B5">
      <w:pPr>
        <w:pStyle w:val="BoxText"/>
      </w:pPr>
      <w:r w:rsidRPr="00DD52B5">
        <w:t xml:space="preserve">The result is the </w:t>
      </w:r>
      <w:r w:rsidRPr="00DD52B5">
        <w:rPr>
          <w:b/>
          <w:i/>
        </w:rPr>
        <w:t>Commonwealth contribution amount</w:t>
      </w:r>
      <w:r w:rsidRPr="00DD52B5">
        <w:t xml:space="preserve"> for the care recipient in respect of the </w:t>
      </w:r>
      <w:r w:rsidR="00DD52B5" w:rsidRPr="00DD52B5">
        <w:rPr>
          <w:position w:val="6"/>
          <w:sz w:val="16"/>
        </w:rPr>
        <w:t>*</w:t>
      </w:r>
      <w:r w:rsidRPr="00DD52B5">
        <w:t>payment period.</w:t>
      </w:r>
    </w:p>
    <w:p w:rsidR="00C06B26" w:rsidRPr="00DD52B5" w:rsidRDefault="00155CE5" w:rsidP="00DD52B5">
      <w:pPr>
        <w:pStyle w:val="ItemHead"/>
      </w:pPr>
      <w:r>
        <w:t>4</w:t>
      </w:r>
      <w:r w:rsidR="00C06B26" w:rsidRPr="00DD52B5">
        <w:t xml:space="preserve">  Subsection</w:t>
      </w:r>
      <w:r w:rsidR="00DD52B5" w:rsidRPr="00DD52B5">
        <w:t> </w:t>
      </w:r>
      <w:r w:rsidR="00C06B26" w:rsidRPr="00DD52B5">
        <w:t>48</w:t>
      </w:r>
      <w:r>
        <w:noBreakHyphen/>
      </w:r>
      <w:r w:rsidR="00C06B26" w:rsidRPr="00DD52B5">
        <w:t>3(1)</w:t>
      </w:r>
    </w:p>
    <w:p w:rsidR="00C06B26" w:rsidRPr="00DD52B5" w:rsidRDefault="00C06B26" w:rsidP="00DD52B5">
      <w:pPr>
        <w:pStyle w:val="Item"/>
      </w:pPr>
      <w:r w:rsidRPr="00DD52B5">
        <w:t>Omit “home care subsidy”, substitute “Commonwealth contribution amount”.</w:t>
      </w:r>
    </w:p>
    <w:p w:rsidR="00C06B26" w:rsidRPr="00DD52B5" w:rsidRDefault="00155CE5" w:rsidP="00DD52B5">
      <w:pPr>
        <w:pStyle w:val="ItemHead"/>
      </w:pPr>
      <w:r>
        <w:t>5</w:t>
      </w:r>
      <w:r w:rsidR="00C06B26" w:rsidRPr="00DD52B5">
        <w:t xml:space="preserve">  Section</w:t>
      </w:r>
      <w:r w:rsidR="00DD52B5" w:rsidRPr="00DD52B5">
        <w:t> </w:t>
      </w:r>
      <w:r w:rsidR="00C06B26" w:rsidRPr="00DD52B5">
        <w:t>48</w:t>
      </w:r>
      <w:r>
        <w:noBreakHyphen/>
      </w:r>
      <w:r w:rsidR="00C06B26" w:rsidRPr="00DD52B5">
        <w:t>4</w:t>
      </w:r>
    </w:p>
    <w:p w:rsidR="00C06B26" w:rsidRPr="00DD52B5" w:rsidRDefault="00C06B26" w:rsidP="00DD52B5">
      <w:pPr>
        <w:pStyle w:val="Item"/>
      </w:pPr>
      <w:r w:rsidRPr="00DD52B5">
        <w:t>Omit “home care subsidy”, substitute “Commonwealth contribution amount”.</w:t>
      </w:r>
    </w:p>
    <w:p w:rsidR="00C06B26" w:rsidRPr="00DD52B5" w:rsidRDefault="00155CE5" w:rsidP="00DD52B5">
      <w:pPr>
        <w:pStyle w:val="ItemHead"/>
      </w:pPr>
      <w:r>
        <w:t>6</w:t>
      </w:r>
      <w:r w:rsidR="00C06B26" w:rsidRPr="00DD52B5">
        <w:t xml:space="preserve">  Subsection</w:t>
      </w:r>
      <w:r w:rsidR="00DD52B5" w:rsidRPr="00DD52B5">
        <w:t> </w:t>
      </w:r>
      <w:r w:rsidR="00C06B26" w:rsidRPr="00DD52B5">
        <w:t>48</w:t>
      </w:r>
      <w:r>
        <w:noBreakHyphen/>
      </w:r>
      <w:r w:rsidR="00C06B26" w:rsidRPr="00DD52B5">
        <w:t>9(1)</w:t>
      </w:r>
    </w:p>
    <w:p w:rsidR="00C06B26" w:rsidRPr="00DD52B5" w:rsidRDefault="00C06B26" w:rsidP="00DD52B5">
      <w:pPr>
        <w:pStyle w:val="Item"/>
      </w:pPr>
      <w:r w:rsidRPr="00DD52B5">
        <w:t>Omit “home care subsidy”, substitute “Commonwealth contribution amount”.</w:t>
      </w:r>
    </w:p>
    <w:p w:rsidR="00C06B26" w:rsidRPr="00DD52B5" w:rsidRDefault="00155CE5" w:rsidP="00DD52B5">
      <w:pPr>
        <w:pStyle w:val="ItemHead"/>
      </w:pPr>
      <w:r>
        <w:t>7</w:t>
      </w:r>
      <w:r w:rsidR="00C06B26" w:rsidRPr="00DD52B5">
        <w:t xml:space="preserve">  At the end of Part</w:t>
      </w:r>
      <w:r w:rsidR="00DD52B5" w:rsidRPr="00DD52B5">
        <w:t> </w:t>
      </w:r>
      <w:r w:rsidR="00C06B26" w:rsidRPr="00DD52B5">
        <w:t>3.2</w:t>
      </w:r>
    </w:p>
    <w:p w:rsidR="00C06B26" w:rsidRPr="00DD52B5" w:rsidRDefault="00C06B26" w:rsidP="00DD52B5">
      <w:pPr>
        <w:pStyle w:val="Item"/>
      </w:pPr>
      <w:r w:rsidRPr="00DD52B5">
        <w:t>Add:</w:t>
      </w:r>
    </w:p>
    <w:p w:rsidR="00C06B26" w:rsidRPr="00DD52B5" w:rsidRDefault="00C06B26" w:rsidP="00DD52B5">
      <w:pPr>
        <w:pStyle w:val="ActHead4"/>
      </w:pPr>
      <w:bookmarkStart w:id="20" w:name="_Toc64631643"/>
      <w:r w:rsidRPr="00576343">
        <w:rPr>
          <w:rStyle w:val="CharSubdNo"/>
        </w:rPr>
        <w:t>Subdivision C</w:t>
      </w:r>
      <w:r w:rsidRPr="00DD52B5">
        <w:t>—</w:t>
      </w:r>
      <w:r w:rsidRPr="00576343">
        <w:rPr>
          <w:rStyle w:val="CharSubdText"/>
        </w:rPr>
        <w:t>Shortfall amount</w:t>
      </w:r>
      <w:bookmarkEnd w:id="20"/>
    </w:p>
    <w:p w:rsidR="00C06B26" w:rsidRPr="00DD52B5" w:rsidRDefault="00C06B26" w:rsidP="00DD52B5">
      <w:pPr>
        <w:pStyle w:val="ActHead5"/>
      </w:pPr>
      <w:bookmarkStart w:id="21" w:name="_Toc64631644"/>
      <w:r w:rsidRPr="00576343">
        <w:rPr>
          <w:rStyle w:val="CharSectno"/>
        </w:rPr>
        <w:t>48</w:t>
      </w:r>
      <w:r w:rsidR="00155CE5" w:rsidRPr="00576343">
        <w:rPr>
          <w:rStyle w:val="CharSectno"/>
        </w:rPr>
        <w:noBreakHyphen/>
      </w:r>
      <w:r w:rsidRPr="00576343">
        <w:rPr>
          <w:rStyle w:val="CharSectno"/>
        </w:rPr>
        <w:t>13</w:t>
      </w:r>
      <w:r w:rsidRPr="00DD52B5">
        <w:t xml:space="preserve">  Shortfall amount</w:t>
      </w:r>
      <w:bookmarkEnd w:id="21"/>
    </w:p>
    <w:p w:rsidR="00C06B26" w:rsidRPr="00DD52B5" w:rsidRDefault="00C06B26" w:rsidP="00DD52B5">
      <w:pPr>
        <w:pStyle w:val="subsection"/>
      </w:pPr>
      <w:r w:rsidRPr="00DD52B5">
        <w:tab/>
      </w:r>
      <w:r w:rsidR="00E04D8C" w:rsidRPr="00DD52B5">
        <w:t>(1)</w:t>
      </w:r>
      <w:r w:rsidRPr="00DD52B5">
        <w:tab/>
        <w:t xml:space="preserve">The </w:t>
      </w:r>
      <w:r w:rsidRPr="00DD52B5">
        <w:rPr>
          <w:b/>
          <w:i/>
        </w:rPr>
        <w:t>shortfall amount</w:t>
      </w:r>
      <w:r w:rsidRPr="00DD52B5">
        <w:t xml:space="preserve"> for the care recipient in respect of the </w:t>
      </w:r>
      <w:r w:rsidR="00DD52B5" w:rsidRPr="00DD52B5">
        <w:rPr>
          <w:position w:val="6"/>
          <w:sz w:val="16"/>
        </w:rPr>
        <w:t>*</w:t>
      </w:r>
      <w:r w:rsidRPr="00DD52B5">
        <w:t>payment period is worked out as follows:</w:t>
      </w:r>
    </w:p>
    <w:p w:rsidR="00C06B26" w:rsidRPr="00DD52B5" w:rsidRDefault="00C06B26" w:rsidP="00DD52B5">
      <w:pPr>
        <w:pStyle w:val="BoxHeadBold"/>
        <w:keepNext/>
      </w:pPr>
      <w:r w:rsidRPr="00DD52B5">
        <w:t>Shortfall amount calculator</w:t>
      </w:r>
      <w:bookmarkStart w:id="22" w:name="BK_S3P6L5C28"/>
      <w:bookmarkEnd w:id="22"/>
    </w:p>
    <w:p w:rsidR="00D83DFB" w:rsidRPr="00DD52B5" w:rsidRDefault="00D83DFB" w:rsidP="00DD52B5">
      <w:pPr>
        <w:pStyle w:val="BoxStep"/>
      </w:pPr>
      <w:r w:rsidRPr="00DD52B5">
        <w:t>Step 1.</w:t>
      </w:r>
      <w:r w:rsidRPr="00DD52B5">
        <w:tab/>
        <w:t>Work out</w:t>
      </w:r>
      <w:r w:rsidR="006F7756" w:rsidRPr="00DD52B5">
        <w:t xml:space="preserve">, in accordance with the Subsidy Principles, </w:t>
      </w:r>
      <w:r w:rsidRPr="00DD52B5">
        <w:t xml:space="preserve">the </w:t>
      </w:r>
      <w:r w:rsidR="00721675" w:rsidRPr="00DD52B5">
        <w:rPr>
          <w:b/>
          <w:i/>
        </w:rPr>
        <w:t>price</w:t>
      </w:r>
      <w:r w:rsidR="00721675" w:rsidRPr="00DD52B5">
        <w:t xml:space="preserve"> </w:t>
      </w:r>
      <w:r w:rsidR="00F93490" w:rsidRPr="00DD52B5">
        <w:t>for the</w:t>
      </w:r>
      <w:r w:rsidR="00696F7F" w:rsidRPr="00DD52B5">
        <w:t xml:space="preserve"> </w:t>
      </w:r>
      <w:r w:rsidR="00721675" w:rsidRPr="00DD52B5">
        <w:t xml:space="preserve">home care provided during the </w:t>
      </w:r>
      <w:r w:rsidR="00DD52B5" w:rsidRPr="00DD52B5">
        <w:rPr>
          <w:position w:val="6"/>
          <w:sz w:val="16"/>
        </w:rPr>
        <w:t>*</w:t>
      </w:r>
      <w:r w:rsidR="00721675" w:rsidRPr="00DD52B5">
        <w:t xml:space="preserve">payment period </w:t>
      </w:r>
      <w:r w:rsidR="00696F7F" w:rsidRPr="00DD52B5">
        <w:t xml:space="preserve">to the care recipient </w:t>
      </w:r>
      <w:r w:rsidR="00721675" w:rsidRPr="00DD52B5">
        <w:t>by the approved</w:t>
      </w:r>
      <w:r w:rsidR="00AD156E" w:rsidRPr="00DD52B5">
        <w:t xml:space="preserve"> provider.</w:t>
      </w:r>
    </w:p>
    <w:p w:rsidR="00C14581" w:rsidRPr="002A6C5F" w:rsidRDefault="00C14581" w:rsidP="00C14581">
      <w:pPr>
        <w:pStyle w:val="BoxStep"/>
      </w:pPr>
      <w:r w:rsidRPr="002A6C5F">
        <w:t>Step 1A.</w:t>
      </w:r>
      <w:r w:rsidRPr="002A6C5F">
        <w:tab/>
        <w:t xml:space="preserve">If, in accordance with the User Rights Principles, the approved provider elects to return the </w:t>
      </w:r>
      <w:r w:rsidRPr="002A6C5F">
        <w:rPr>
          <w:position w:val="6"/>
          <w:sz w:val="16"/>
        </w:rPr>
        <w:t>*</w:t>
      </w:r>
      <w:r w:rsidRPr="002A6C5F">
        <w:t xml:space="preserve">Commonwealth portion of the care recipient’s </w:t>
      </w:r>
      <w:r w:rsidRPr="002A6C5F">
        <w:rPr>
          <w:position w:val="6"/>
          <w:sz w:val="16"/>
        </w:rPr>
        <w:t>*</w:t>
      </w:r>
      <w:r w:rsidRPr="002A6C5F">
        <w:t xml:space="preserve">unspent home care amount to the Commonwealth, reduce the price by the amount of </w:t>
      </w:r>
      <w:r w:rsidRPr="002A6C5F">
        <w:lastRenderedPageBreak/>
        <w:t xml:space="preserve">the Commonwealth portion available at the end of the previous </w:t>
      </w:r>
      <w:r w:rsidRPr="002A6C5F">
        <w:rPr>
          <w:position w:val="6"/>
          <w:sz w:val="16"/>
        </w:rPr>
        <w:t>*</w:t>
      </w:r>
      <w:r w:rsidRPr="002A6C5F">
        <w:t>payment period, up to 100% of the price.</w:t>
      </w:r>
    </w:p>
    <w:p w:rsidR="00C06B26" w:rsidRPr="00DD52B5" w:rsidRDefault="00C06B26" w:rsidP="00DD52B5">
      <w:pPr>
        <w:pStyle w:val="BoxStep"/>
      </w:pPr>
      <w:r w:rsidRPr="00DD52B5">
        <w:t xml:space="preserve">Step </w:t>
      </w:r>
      <w:r w:rsidR="00D83DFB" w:rsidRPr="00DD52B5">
        <w:t>2</w:t>
      </w:r>
      <w:r w:rsidRPr="00DD52B5">
        <w:t>.</w:t>
      </w:r>
      <w:r w:rsidRPr="00DD52B5">
        <w:tab/>
      </w:r>
      <w:r w:rsidR="00D83DFB" w:rsidRPr="00DD52B5">
        <w:t xml:space="preserve">Subtract the </w:t>
      </w:r>
      <w:r w:rsidR="003C4B5F" w:rsidRPr="00DD52B5">
        <w:rPr>
          <w:b/>
          <w:i/>
        </w:rPr>
        <w:t xml:space="preserve">care recipient contribution </w:t>
      </w:r>
      <w:r w:rsidR="00E04D8C" w:rsidRPr="00DD52B5">
        <w:rPr>
          <w:b/>
          <w:i/>
        </w:rPr>
        <w:t>amount</w:t>
      </w:r>
      <w:r w:rsidR="00E04D8C" w:rsidRPr="00DD52B5">
        <w:t xml:space="preserve"> </w:t>
      </w:r>
      <w:r w:rsidR="00D83DFB" w:rsidRPr="00DD52B5">
        <w:t>(if any) specified in, or worked out in accordance with, the Subsidy Principles</w:t>
      </w:r>
      <w:r w:rsidRPr="00DD52B5">
        <w:t>.</w:t>
      </w:r>
    </w:p>
    <w:p w:rsidR="00C06B26" w:rsidRPr="00DD52B5" w:rsidRDefault="00C06B26" w:rsidP="00DD52B5">
      <w:pPr>
        <w:pStyle w:val="BoxText"/>
      </w:pPr>
      <w:r w:rsidRPr="00DD52B5">
        <w:t xml:space="preserve">The result is the </w:t>
      </w:r>
      <w:r w:rsidRPr="00DD52B5">
        <w:rPr>
          <w:b/>
          <w:i/>
        </w:rPr>
        <w:t>shortfall amount</w:t>
      </w:r>
      <w:r w:rsidRPr="00DD52B5">
        <w:t xml:space="preserve"> for the care recipient in respect of the </w:t>
      </w:r>
      <w:r w:rsidR="00DD52B5" w:rsidRPr="00DD52B5">
        <w:rPr>
          <w:position w:val="6"/>
          <w:sz w:val="16"/>
        </w:rPr>
        <w:t>*</w:t>
      </w:r>
      <w:r w:rsidRPr="00DD52B5">
        <w:t xml:space="preserve">payment period. However, if the result does not exceed zero, the </w:t>
      </w:r>
      <w:r w:rsidRPr="00DD52B5">
        <w:rPr>
          <w:b/>
          <w:i/>
        </w:rPr>
        <w:t>shortfall amount</w:t>
      </w:r>
      <w:r w:rsidRPr="00DD52B5">
        <w:t xml:space="preserve"> is zero.</w:t>
      </w:r>
    </w:p>
    <w:p w:rsidR="00696F7F" w:rsidRPr="00DD52B5" w:rsidRDefault="00E04D8C" w:rsidP="00DD52B5">
      <w:pPr>
        <w:pStyle w:val="subsection"/>
      </w:pPr>
      <w:r w:rsidRPr="00DD52B5">
        <w:tab/>
        <w:t>(2)</w:t>
      </w:r>
      <w:r w:rsidRPr="00DD52B5">
        <w:tab/>
        <w:t xml:space="preserve">The Subsidy Principles </w:t>
      </w:r>
      <w:r w:rsidR="00F93490" w:rsidRPr="00DD52B5">
        <w:t>must</w:t>
      </w:r>
      <w:r w:rsidRPr="00DD52B5">
        <w:t xml:space="preserve"> </w:t>
      </w:r>
      <w:r w:rsidR="006F7756" w:rsidRPr="00DD52B5">
        <w:t>specify</w:t>
      </w:r>
      <w:r w:rsidR="00696F7F" w:rsidRPr="00DD52B5">
        <w:t xml:space="preserve"> </w:t>
      </w:r>
      <w:r w:rsidR="00F93490" w:rsidRPr="00DD52B5">
        <w:t xml:space="preserve">the way to work out the price for home care provided during </w:t>
      </w:r>
      <w:r w:rsidR="00555A99" w:rsidRPr="00DD52B5">
        <w:t>a</w:t>
      </w:r>
      <w:r w:rsidR="00F93490" w:rsidRPr="00DD52B5">
        <w:t xml:space="preserve"> </w:t>
      </w:r>
      <w:r w:rsidR="00DD52B5" w:rsidRPr="00DD52B5">
        <w:rPr>
          <w:position w:val="6"/>
          <w:sz w:val="16"/>
        </w:rPr>
        <w:t>*</w:t>
      </w:r>
      <w:r w:rsidR="00F93490" w:rsidRPr="00DD52B5">
        <w:t xml:space="preserve">payment period to </w:t>
      </w:r>
      <w:r w:rsidR="00555A99" w:rsidRPr="00DD52B5">
        <w:t>a</w:t>
      </w:r>
      <w:r w:rsidR="00F93490" w:rsidRPr="00DD52B5">
        <w:t xml:space="preserve"> care recipient by </w:t>
      </w:r>
      <w:r w:rsidR="00555A99" w:rsidRPr="00DD52B5">
        <w:t>an</w:t>
      </w:r>
      <w:r w:rsidR="00F93490" w:rsidRPr="00DD52B5">
        <w:t xml:space="preserve"> approved provider </w:t>
      </w:r>
      <w:r w:rsidR="00696F7F" w:rsidRPr="00DD52B5">
        <w:t>for the purposes of step 1 of the shortfall amount calculator</w:t>
      </w:r>
      <w:bookmarkStart w:id="23" w:name="BK_S3P6L18C37"/>
      <w:bookmarkEnd w:id="23"/>
      <w:r w:rsidR="00696F7F" w:rsidRPr="00DD52B5">
        <w:t>.</w:t>
      </w:r>
    </w:p>
    <w:p w:rsidR="00F93490" w:rsidRPr="00DD52B5" w:rsidRDefault="00F93490" w:rsidP="00DD52B5">
      <w:pPr>
        <w:pStyle w:val="subsection"/>
      </w:pPr>
      <w:r w:rsidRPr="00DD52B5">
        <w:tab/>
        <w:t>(3)</w:t>
      </w:r>
      <w:r w:rsidRPr="00DD52B5">
        <w:tab/>
        <w:t xml:space="preserve">Without limiting </w:t>
      </w:r>
      <w:r w:rsidR="00DD52B5" w:rsidRPr="00DD52B5">
        <w:t>subsection (</w:t>
      </w:r>
      <w:r w:rsidRPr="00DD52B5">
        <w:t xml:space="preserve">2), the Subsidy Principles may </w:t>
      </w:r>
      <w:r w:rsidR="00822631" w:rsidRPr="00DD52B5">
        <w:t xml:space="preserve">require </w:t>
      </w:r>
      <w:r w:rsidRPr="00DD52B5">
        <w:t>the price to include or exclude amount</w:t>
      </w:r>
      <w:r w:rsidR="003F28AD" w:rsidRPr="00DD52B5">
        <w:t>s</w:t>
      </w:r>
      <w:r w:rsidRPr="00DD52B5">
        <w:t xml:space="preserve"> in relation to particular matters.</w:t>
      </w:r>
    </w:p>
    <w:p w:rsidR="00E04D8C" w:rsidRPr="00DD52B5" w:rsidRDefault="007B2D45" w:rsidP="00DD52B5">
      <w:pPr>
        <w:pStyle w:val="subsection"/>
      </w:pPr>
      <w:r w:rsidRPr="00DD52B5">
        <w:tab/>
        <w:t>(</w:t>
      </w:r>
      <w:r w:rsidR="00F93490" w:rsidRPr="00DD52B5">
        <w:t>4</w:t>
      </w:r>
      <w:r w:rsidRPr="00DD52B5">
        <w:t>)</w:t>
      </w:r>
      <w:r w:rsidRPr="00DD52B5">
        <w:tab/>
        <w:t xml:space="preserve">The Subsidy Principles may specify </w:t>
      </w:r>
      <w:r w:rsidR="00E04D8C" w:rsidRPr="00DD52B5">
        <w:t xml:space="preserve">the </w:t>
      </w:r>
      <w:r w:rsidR="003C4B5F" w:rsidRPr="00DD52B5">
        <w:t xml:space="preserve">care recipient contribution </w:t>
      </w:r>
      <w:r w:rsidR="00E04D8C" w:rsidRPr="00DD52B5">
        <w:t>amount</w:t>
      </w:r>
      <w:r w:rsidR="009A345A" w:rsidRPr="00DD52B5">
        <w:t>,</w:t>
      </w:r>
      <w:r w:rsidR="00E04D8C" w:rsidRPr="00DD52B5">
        <w:t xml:space="preserve"> or the way to work out </w:t>
      </w:r>
      <w:r w:rsidR="009A345A" w:rsidRPr="00DD52B5">
        <w:t xml:space="preserve">the </w:t>
      </w:r>
      <w:r w:rsidR="003C4B5F" w:rsidRPr="00DD52B5">
        <w:t xml:space="preserve">care recipient contribution </w:t>
      </w:r>
      <w:r w:rsidR="00E04D8C" w:rsidRPr="00DD52B5">
        <w:t>amount</w:t>
      </w:r>
      <w:r w:rsidR="007150E8" w:rsidRPr="00DD52B5">
        <w:t>,</w:t>
      </w:r>
      <w:r w:rsidR="003C4B5F" w:rsidRPr="00DD52B5">
        <w:t xml:space="preserve"> </w:t>
      </w:r>
      <w:r w:rsidR="00E04D8C" w:rsidRPr="00DD52B5">
        <w:t xml:space="preserve">for </w:t>
      </w:r>
      <w:r w:rsidR="00A54190" w:rsidRPr="00DD52B5">
        <w:t xml:space="preserve">a care recipient in respect of a </w:t>
      </w:r>
      <w:r w:rsidR="00DD52B5" w:rsidRPr="00DD52B5">
        <w:rPr>
          <w:position w:val="6"/>
          <w:sz w:val="16"/>
        </w:rPr>
        <w:t>*</w:t>
      </w:r>
      <w:r w:rsidR="00A54190" w:rsidRPr="00DD52B5">
        <w:t xml:space="preserve">payment period for </w:t>
      </w:r>
      <w:r w:rsidR="00E04D8C" w:rsidRPr="00DD52B5">
        <w:t>the purposes of step 2 of the shortfall amount calculator</w:t>
      </w:r>
      <w:bookmarkStart w:id="24" w:name="BK_S3P6L25C18"/>
      <w:bookmarkEnd w:id="24"/>
      <w:r w:rsidR="00E04D8C" w:rsidRPr="00DD52B5">
        <w:t>.</w:t>
      </w:r>
    </w:p>
    <w:p w:rsidR="00C06B26" w:rsidRPr="00DD52B5" w:rsidRDefault="00C06B26" w:rsidP="00DD52B5">
      <w:pPr>
        <w:pStyle w:val="ActHead4"/>
      </w:pPr>
      <w:bookmarkStart w:id="25" w:name="_Toc64631645"/>
      <w:r w:rsidRPr="00576343">
        <w:rPr>
          <w:rStyle w:val="CharSubdNo"/>
        </w:rPr>
        <w:t>Subdivision D</w:t>
      </w:r>
      <w:r w:rsidRPr="00DD52B5">
        <w:t>—</w:t>
      </w:r>
      <w:r w:rsidRPr="00576343">
        <w:rPr>
          <w:rStyle w:val="CharSubdText"/>
        </w:rPr>
        <w:t>Home care accounts</w:t>
      </w:r>
      <w:bookmarkEnd w:id="25"/>
    </w:p>
    <w:p w:rsidR="00C06B26" w:rsidRPr="00DD52B5" w:rsidRDefault="00C06B26" w:rsidP="00DD52B5">
      <w:pPr>
        <w:pStyle w:val="ActHead5"/>
      </w:pPr>
      <w:bookmarkStart w:id="26" w:name="_Toc64631646"/>
      <w:r w:rsidRPr="00576343">
        <w:rPr>
          <w:rStyle w:val="CharSectno"/>
        </w:rPr>
        <w:t>48</w:t>
      </w:r>
      <w:r w:rsidR="00155CE5" w:rsidRPr="00576343">
        <w:rPr>
          <w:rStyle w:val="CharSectno"/>
        </w:rPr>
        <w:noBreakHyphen/>
      </w:r>
      <w:r w:rsidRPr="00576343">
        <w:rPr>
          <w:rStyle w:val="CharSectno"/>
        </w:rPr>
        <w:t>14</w:t>
      </w:r>
      <w:r w:rsidRPr="00DD52B5">
        <w:t xml:space="preserve">  Home care account</w:t>
      </w:r>
      <w:bookmarkEnd w:id="26"/>
    </w:p>
    <w:p w:rsidR="00C06B26" w:rsidRPr="00DD52B5" w:rsidRDefault="00C06B26" w:rsidP="00DD52B5">
      <w:pPr>
        <w:pStyle w:val="subsection"/>
      </w:pPr>
      <w:r w:rsidRPr="00DD52B5">
        <w:tab/>
        <w:t>(1)</w:t>
      </w:r>
      <w:r w:rsidRPr="00DD52B5">
        <w:tab/>
        <w:t xml:space="preserve">There is a </w:t>
      </w:r>
      <w:r w:rsidRPr="00DD52B5">
        <w:rPr>
          <w:b/>
          <w:i/>
        </w:rPr>
        <w:t>home care account</w:t>
      </w:r>
      <w:r w:rsidRPr="00DD52B5">
        <w:t xml:space="preserve"> for each </w:t>
      </w:r>
      <w:r w:rsidR="003803B4" w:rsidRPr="00DD52B5">
        <w:t>person</w:t>
      </w:r>
      <w:r w:rsidR="00AE3B9F" w:rsidRPr="00DD52B5">
        <w:t xml:space="preserve"> </w:t>
      </w:r>
      <w:r w:rsidRPr="00DD52B5">
        <w:t>who is, at any time o</w:t>
      </w:r>
      <w:r w:rsidR="00EC17C9" w:rsidRPr="00DD52B5">
        <w:t xml:space="preserve">n or after the </w:t>
      </w:r>
      <w:r w:rsidR="00DD52B5" w:rsidRPr="00DD52B5">
        <w:rPr>
          <w:position w:val="6"/>
          <w:sz w:val="16"/>
        </w:rPr>
        <w:t>*</w:t>
      </w:r>
      <w:r w:rsidR="00D67B74" w:rsidRPr="00DD52B5">
        <w:t>implementation</w:t>
      </w:r>
      <w:r w:rsidR="00EC17C9" w:rsidRPr="00DD52B5">
        <w:t xml:space="preserve"> day</w:t>
      </w:r>
      <w:r w:rsidRPr="00DD52B5">
        <w:t xml:space="preserve">, a </w:t>
      </w:r>
      <w:r w:rsidR="00DD52B5" w:rsidRPr="00DD52B5">
        <w:rPr>
          <w:position w:val="6"/>
          <w:sz w:val="16"/>
        </w:rPr>
        <w:t>*</w:t>
      </w:r>
      <w:r w:rsidR="00F668C9" w:rsidRPr="00DD52B5">
        <w:t>prioritised home care recipient</w:t>
      </w:r>
      <w:r w:rsidRPr="00DD52B5">
        <w:t>.</w:t>
      </w:r>
    </w:p>
    <w:p w:rsidR="00C06B26" w:rsidRPr="00DD52B5" w:rsidRDefault="00C06B26" w:rsidP="00DD52B5">
      <w:pPr>
        <w:pStyle w:val="subsection"/>
      </w:pPr>
      <w:r w:rsidRPr="00DD52B5">
        <w:tab/>
        <w:t>(2)</w:t>
      </w:r>
      <w:r w:rsidRPr="00DD52B5">
        <w:tab/>
        <w:t xml:space="preserve">A </w:t>
      </w:r>
      <w:r w:rsidR="003803B4" w:rsidRPr="00DD52B5">
        <w:t>person</w:t>
      </w:r>
      <w:r w:rsidR="00343E30" w:rsidRPr="00DD52B5">
        <w:t xml:space="preserve"> </w:t>
      </w:r>
      <w:r w:rsidRPr="00DD52B5">
        <w:t xml:space="preserve">starts to have a </w:t>
      </w:r>
      <w:r w:rsidR="00DD52B5" w:rsidRPr="00DD52B5">
        <w:rPr>
          <w:position w:val="6"/>
          <w:sz w:val="16"/>
        </w:rPr>
        <w:t>*</w:t>
      </w:r>
      <w:r w:rsidRPr="00DD52B5">
        <w:t>home care account on:</w:t>
      </w:r>
    </w:p>
    <w:p w:rsidR="00C06B26" w:rsidRPr="00DD52B5" w:rsidRDefault="00C06B26" w:rsidP="00DD52B5">
      <w:pPr>
        <w:pStyle w:val="paragraph"/>
      </w:pPr>
      <w:r w:rsidRPr="00DD52B5">
        <w:tab/>
        <w:t>(a</w:t>
      </w:r>
      <w:r w:rsidR="007F41FB" w:rsidRPr="00DD52B5">
        <w:t>)</w:t>
      </w:r>
      <w:r w:rsidR="007F41FB" w:rsidRPr="00DD52B5">
        <w:tab/>
        <w:t xml:space="preserve">if the </w:t>
      </w:r>
      <w:r w:rsidR="003803B4" w:rsidRPr="00DD52B5">
        <w:t>person</w:t>
      </w:r>
      <w:r w:rsidR="00343E30" w:rsidRPr="00DD52B5">
        <w:t xml:space="preserve"> </w:t>
      </w:r>
      <w:r w:rsidR="00EC17C9" w:rsidRPr="00DD52B5">
        <w:t xml:space="preserve">is, on the </w:t>
      </w:r>
      <w:r w:rsidR="00DD52B5" w:rsidRPr="00DD52B5">
        <w:rPr>
          <w:position w:val="6"/>
          <w:sz w:val="16"/>
        </w:rPr>
        <w:t>*</w:t>
      </w:r>
      <w:r w:rsidR="00D67B74" w:rsidRPr="00DD52B5">
        <w:t>implementation</w:t>
      </w:r>
      <w:r w:rsidR="00EC17C9" w:rsidRPr="00DD52B5">
        <w:t xml:space="preserve"> day</w:t>
      </w:r>
      <w:r w:rsidRPr="00DD52B5">
        <w:t xml:space="preserve">, a </w:t>
      </w:r>
      <w:r w:rsidR="00DD52B5" w:rsidRPr="00DD52B5">
        <w:rPr>
          <w:position w:val="6"/>
          <w:sz w:val="16"/>
        </w:rPr>
        <w:t>*</w:t>
      </w:r>
      <w:r w:rsidR="00F668C9" w:rsidRPr="00DD52B5">
        <w:t>prioritised home care recipient</w:t>
      </w:r>
      <w:r w:rsidRPr="00DD52B5">
        <w:t>—</w:t>
      </w:r>
      <w:r w:rsidR="001E3962" w:rsidRPr="00DD52B5">
        <w:t>th</w:t>
      </w:r>
      <w:r w:rsidR="000F2684" w:rsidRPr="00DD52B5">
        <w:t>e</w:t>
      </w:r>
      <w:r w:rsidR="00EC17C9" w:rsidRPr="00DD52B5">
        <w:t xml:space="preserve"> </w:t>
      </w:r>
      <w:r w:rsidR="007328DB" w:rsidRPr="00DD52B5">
        <w:t>implementation</w:t>
      </w:r>
      <w:r w:rsidR="001E3962" w:rsidRPr="00DD52B5">
        <w:t xml:space="preserve"> day</w:t>
      </w:r>
      <w:r w:rsidRPr="00DD52B5">
        <w:t>; or</w:t>
      </w:r>
    </w:p>
    <w:p w:rsidR="00C06B26" w:rsidRPr="00DD52B5" w:rsidRDefault="00C06B26" w:rsidP="00DD52B5">
      <w:pPr>
        <w:pStyle w:val="paragraph"/>
      </w:pPr>
      <w:r w:rsidRPr="00DD52B5">
        <w:tab/>
        <w:t>(b)</w:t>
      </w:r>
      <w:r w:rsidRPr="00DD52B5">
        <w:tab/>
        <w:t xml:space="preserve">otherwise—the day </w:t>
      </w:r>
      <w:r w:rsidR="0066457F" w:rsidRPr="00DD52B5">
        <w:t>t</w:t>
      </w:r>
      <w:r w:rsidR="00F668C9" w:rsidRPr="00DD52B5">
        <w:t xml:space="preserve">he Secretary </w:t>
      </w:r>
      <w:r w:rsidR="00BB6990" w:rsidRPr="00DD52B5">
        <w:t xml:space="preserve">first </w:t>
      </w:r>
      <w:r w:rsidR="007C335E" w:rsidRPr="00DD52B5">
        <w:t>makes</w:t>
      </w:r>
      <w:r w:rsidR="00BB6990" w:rsidRPr="00DD52B5">
        <w:t xml:space="preserve">, after the </w:t>
      </w:r>
      <w:r w:rsidR="00D67B74" w:rsidRPr="00DD52B5">
        <w:t>implementation</w:t>
      </w:r>
      <w:r w:rsidR="00BB6990" w:rsidRPr="00DD52B5">
        <w:t xml:space="preserve"> day, a determination</w:t>
      </w:r>
      <w:r w:rsidR="007C335E" w:rsidRPr="00DD52B5">
        <w:t xml:space="preserve"> </w:t>
      </w:r>
      <w:r w:rsidR="00BB6990" w:rsidRPr="00DD52B5">
        <w:t>under section</w:t>
      </w:r>
      <w:r w:rsidR="00DD52B5" w:rsidRPr="00DD52B5">
        <w:t> </w:t>
      </w:r>
      <w:r w:rsidR="00BB6990" w:rsidRPr="00DD52B5">
        <w:t>23B</w:t>
      </w:r>
      <w:r w:rsidR="00155CE5">
        <w:noBreakHyphen/>
      </w:r>
      <w:r w:rsidR="00BB6990" w:rsidRPr="00DD52B5">
        <w:t xml:space="preserve">1 </w:t>
      </w:r>
      <w:r w:rsidR="00F668C9" w:rsidRPr="00DD52B5">
        <w:t xml:space="preserve">that the </w:t>
      </w:r>
      <w:r w:rsidR="003803B4" w:rsidRPr="00DD52B5">
        <w:t>person</w:t>
      </w:r>
      <w:r w:rsidR="00F668C9" w:rsidRPr="00DD52B5">
        <w:t xml:space="preserve"> is a prioritised home care recipient</w:t>
      </w:r>
      <w:r w:rsidR="00BB6990" w:rsidRPr="00DD52B5">
        <w:t>.</w:t>
      </w:r>
    </w:p>
    <w:p w:rsidR="00C06B26" w:rsidRPr="00DD52B5" w:rsidRDefault="00C06B26" w:rsidP="00DD52B5">
      <w:pPr>
        <w:pStyle w:val="ActHead5"/>
      </w:pPr>
      <w:bookmarkStart w:id="27" w:name="_Toc64631647"/>
      <w:r w:rsidRPr="00576343">
        <w:rPr>
          <w:rStyle w:val="CharSectno"/>
        </w:rPr>
        <w:lastRenderedPageBreak/>
        <w:t>48</w:t>
      </w:r>
      <w:r w:rsidR="00155CE5" w:rsidRPr="00576343">
        <w:rPr>
          <w:rStyle w:val="CharSectno"/>
        </w:rPr>
        <w:noBreakHyphen/>
      </w:r>
      <w:r w:rsidRPr="00576343">
        <w:rPr>
          <w:rStyle w:val="CharSectno"/>
        </w:rPr>
        <w:t>15</w:t>
      </w:r>
      <w:r w:rsidRPr="00DD52B5">
        <w:t xml:space="preserve">  Home care credits</w:t>
      </w:r>
      <w:bookmarkEnd w:id="27"/>
    </w:p>
    <w:p w:rsidR="00C06B26" w:rsidRPr="00DD52B5" w:rsidRDefault="00C06B26" w:rsidP="00DD52B5">
      <w:pPr>
        <w:pStyle w:val="subsection"/>
      </w:pPr>
      <w:r w:rsidRPr="00DD52B5">
        <w:tab/>
      </w:r>
      <w:r w:rsidRPr="00DD52B5">
        <w:tab/>
        <w:t xml:space="preserve">The following table sets out when a credit arises in </w:t>
      </w:r>
      <w:r w:rsidR="00F61422" w:rsidRPr="00DD52B5">
        <w:t>a</w:t>
      </w:r>
      <w:r w:rsidRPr="00DD52B5">
        <w:t xml:space="preserve"> care recipient’s </w:t>
      </w:r>
      <w:r w:rsidR="00DD52B5" w:rsidRPr="00DD52B5">
        <w:rPr>
          <w:position w:val="6"/>
          <w:sz w:val="16"/>
        </w:rPr>
        <w:t>*</w:t>
      </w:r>
      <w:r w:rsidRPr="00DD52B5">
        <w:t xml:space="preserve">home care account and the amount of the credit. The credit is called a </w:t>
      </w:r>
      <w:r w:rsidRPr="00DD52B5">
        <w:rPr>
          <w:b/>
          <w:i/>
        </w:rPr>
        <w:t>home care credit</w:t>
      </w:r>
      <w:r w:rsidRPr="00DD52B5">
        <w:t>.</w:t>
      </w:r>
    </w:p>
    <w:p w:rsidR="00C06B26" w:rsidRPr="00DD52B5" w:rsidRDefault="00C06B26" w:rsidP="00DD52B5">
      <w:pPr>
        <w:pStyle w:val="Tabletext"/>
      </w:pPr>
    </w:p>
    <w:tbl>
      <w:tblPr>
        <w:tblW w:w="7087"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26"/>
        <w:gridCol w:w="2126"/>
        <w:gridCol w:w="2127"/>
      </w:tblGrid>
      <w:tr w:rsidR="00C06B26" w:rsidRPr="00DD52B5" w:rsidTr="00BB7E58">
        <w:trPr>
          <w:tblHeader/>
        </w:trPr>
        <w:tc>
          <w:tcPr>
            <w:tcW w:w="7087" w:type="dxa"/>
            <w:gridSpan w:val="4"/>
            <w:tcBorders>
              <w:top w:val="single" w:sz="12" w:space="0" w:color="auto"/>
              <w:bottom w:val="single" w:sz="6" w:space="0" w:color="auto"/>
            </w:tcBorders>
            <w:shd w:val="clear" w:color="auto" w:fill="auto"/>
          </w:tcPr>
          <w:p w:rsidR="00C06B26" w:rsidRPr="00DD52B5" w:rsidRDefault="00C06B26" w:rsidP="00DD52B5">
            <w:pPr>
              <w:pStyle w:val="TableHeading"/>
            </w:pPr>
            <w:r w:rsidRPr="00DD52B5">
              <w:t>C</w:t>
            </w:r>
            <w:bookmarkStart w:id="28" w:name="BK_S3P7L17C2"/>
            <w:bookmarkEnd w:id="28"/>
            <w:r w:rsidRPr="00DD52B5">
              <w:t>redits in the home care account</w:t>
            </w:r>
          </w:p>
        </w:tc>
      </w:tr>
      <w:tr w:rsidR="00C06B26" w:rsidRPr="00DD52B5" w:rsidTr="00BB7E58">
        <w:trPr>
          <w:tblHeader/>
        </w:trPr>
        <w:tc>
          <w:tcPr>
            <w:tcW w:w="708" w:type="dxa"/>
            <w:tcBorders>
              <w:top w:val="single" w:sz="6" w:space="0" w:color="auto"/>
              <w:bottom w:val="single" w:sz="12" w:space="0" w:color="auto"/>
            </w:tcBorders>
            <w:shd w:val="clear" w:color="auto" w:fill="auto"/>
          </w:tcPr>
          <w:p w:rsidR="00C06B26" w:rsidRPr="00DD52B5" w:rsidRDefault="00C06B26" w:rsidP="00DD52B5">
            <w:pPr>
              <w:pStyle w:val="TableHeading"/>
            </w:pPr>
            <w:r w:rsidRPr="00DD52B5">
              <w:t>Item</w:t>
            </w:r>
          </w:p>
        </w:tc>
        <w:tc>
          <w:tcPr>
            <w:tcW w:w="2126" w:type="dxa"/>
            <w:tcBorders>
              <w:top w:val="single" w:sz="6" w:space="0" w:color="auto"/>
              <w:bottom w:val="single" w:sz="12" w:space="0" w:color="auto"/>
            </w:tcBorders>
            <w:shd w:val="clear" w:color="auto" w:fill="auto"/>
          </w:tcPr>
          <w:p w:rsidR="00C06B26" w:rsidRPr="00DD52B5" w:rsidRDefault="00BA11B2" w:rsidP="00DD52B5">
            <w:pPr>
              <w:pStyle w:val="TableHeading"/>
            </w:pPr>
            <w:r w:rsidRPr="00DD52B5">
              <w:t>If</w:t>
            </w:r>
            <w:r w:rsidR="003B02BF" w:rsidRPr="00DD52B5">
              <w:t xml:space="preserve"> </w:t>
            </w:r>
            <w:r w:rsidRPr="00DD52B5">
              <w:t>...</w:t>
            </w:r>
          </w:p>
        </w:tc>
        <w:tc>
          <w:tcPr>
            <w:tcW w:w="2126" w:type="dxa"/>
            <w:tcBorders>
              <w:top w:val="single" w:sz="6" w:space="0" w:color="auto"/>
              <w:bottom w:val="single" w:sz="12" w:space="0" w:color="auto"/>
            </w:tcBorders>
            <w:shd w:val="clear" w:color="auto" w:fill="auto"/>
          </w:tcPr>
          <w:p w:rsidR="00C06B26" w:rsidRPr="00DD52B5" w:rsidRDefault="003B02BF" w:rsidP="00DD52B5">
            <w:pPr>
              <w:pStyle w:val="TableHeading"/>
            </w:pPr>
            <w:r w:rsidRPr="00DD52B5">
              <w:t>a</w:t>
            </w:r>
            <w:r w:rsidR="00BA11B2" w:rsidRPr="00DD52B5">
              <w:t xml:space="preserve"> credit of</w:t>
            </w:r>
            <w:r w:rsidRPr="00DD52B5">
              <w:t xml:space="preserve"> </w:t>
            </w:r>
            <w:r w:rsidR="00BA11B2" w:rsidRPr="00DD52B5">
              <w:t>...</w:t>
            </w:r>
          </w:p>
        </w:tc>
        <w:tc>
          <w:tcPr>
            <w:tcW w:w="2127" w:type="dxa"/>
            <w:tcBorders>
              <w:top w:val="single" w:sz="6" w:space="0" w:color="auto"/>
              <w:bottom w:val="single" w:sz="12" w:space="0" w:color="auto"/>
            </w:tcBorders>
            <w:shd w:val="clear" w:color="auto" w:fill="auto"/>
          </w:tcPr>
          <w:p w:rsidR="00C06B26" w:rsidRPr="00DD52B5" w:rsidRDefault="003B02BF" w:rsidP="00DD52B5">
            <w:pPr>
              <w:pStyle w:val="TableHeading"/>
            </w:pPr>
            <w:r w:rsidRPr="00DD52B5">
              <w:t>a</w:t>
            </w:r>
            <w:r w:rsidR="00BA11B2" w:rsidRPr="00DD52B5">
              <w:t>rises</w:t>
            </w:r>
            <w:r w:rsidRPr="00DD52B5">
              <w:t xml:space="preserve"> </w:t>
            </w:r>
            <w:r w:rsidR="00BA11B2" w:rsidRPr="00DD52B5">
              <w:t>...</w:t>
            </w:r>
          </w:p>
        </w:tc>
      </w:tr>
      <w:tr w:rsidR="00C06B26" w:rsidRPr="00DD52B5" w:rsidTr="00BB7E58">
        <w:tc>
          <w:tcPr>
            <w:tcW w:w="708" w:type="dxa"/>
            <w:tcBorders>
              <w:top w:val="single" w:sz="12" w:space="0" w:color="auto"/>
              <w:bottom w:val="single" w:sz="2" w:space="0" w:color="auto"/>
            </w:tcBorders>
            <w:shd w:val="clear" w:color="auto" w:fill="auto"/>
          </w:tcPr>
          <w:p w:rsidR="00C06B26" w:rsidRPr="00DD52B5" w:rsidRDefault="00C06B26" w:rsidP="00DD52B5">
            <w:pPr>
              <w:pStyle w:val="Tabletext"/>
            </w:pPr>
            <w:r w:rsidRPr="00DD52B5">
              <w:t>1</w:t>
            </w:r>
          </w:p>
        </w:tc>
        <w:tc>
          <w:tcPr>
            <w:tcW w:w="2126" w:type="dxa"/>
            <w:tcBorders>
              <w:top w:val="single" w:sz="12" w:space="0" w:color="auto"/>
              <w:bottom w:val="single" w:sz="2" w:space="0" w:color="auto"/>
            </w:tcBorders>
            <w:shd w:val="clear" w:color="auto" w:fill="auto"/>
          </w:tcPr>
          <w:p w:rsidR="00C06B26" w:rsidRPr="00DD52B5" w:rsidRDefault="00025DFC" w:rsidP="00DD52B5">
            <w:pPr>
              <w:pStyle w:val="Tabletext"/>
            </w:pPr>
            <w:r w:rsidRPr="00DD52B5">
              <w:t>t</w:t>
            </w:r>
            <w:r w:rsidR="00D96519" w:rsidRPr="00DD52B5">
              <w:t>he amount worked out at step 1 (Commonwealth contribution amount) of the home care subsidy calculator</w:t>
            </w:r>
            <w:bookmarkStart w:id="29" w:name="BK_S3P7L24C19"/>
            <w:bookmarkEnd w:id="29"/>
            <w:r w:rsidR="00D96519" w:rsidRPr="00DD52B5">
              <w:t xml:space="preserve"> in subsection</w:t>
            </w:r>
            <w:r w:rsidR="00DD52B5" w:rsidRPr="00DD52B5">
              <w:t> </w:t>
            </w:r>
            <w:r w:rsidR="00D96519" w:rsidRPr="00DD52B5">
              <w:t>48</w:t>
            </w:r>
            <w:r w:rsidR="00155CE5">
              <w:noBreakHyphen/>
            </w:r>
            <w:r w:rsidR="00D96519" w:rsidRPr="00DD52B5">
              <w:t xml:space="preserve">1(2) for the care recipient in respect of a </w:t>
            </w:r>
            <w:r w:rsidR="00DD52B5" w:rsidRPr="00DD52B5">
              <w:rPr>
                <w:position w:val="6"/>
                <w:sz w:val="16"/>
              </w:rPr>
              <w:t>*</w:t>
            </w:r>
            <w:r w:rsidR="00D96519" w:rsidRPr="00DD52B5">
              <w:t>payment period exceeds the amount worked out at step 2 (shortfall amount) of th</w:t>
            </w:r>
            <w:r w:rsidR="006C7C0D" w:rsidRPr="00DD52B5">
              <w:t>at</w:t>
            </w:r>
            <w:r w:rsidR="00D96519" w:rsidRPr="00DD52B5">
              <w:t xml:space="preserve"> calculator</w:t>
            </w:r>
            <w:bookmarkStart w:id="30" w:name="BK_S3P7L32C11"/>
            <w:bookmarkEnd w:id="30"/>
            <w:r w:rsidR="00D96519" w:rsidRPr="00DD52B5">
              <w:t xml:space="preserve"> for the care recipient in respect of the payment period</w:t>
            </w:r>
          </w:p>
        </w:tc>
        <w:tc>
          <w:tcPr>
            <w:tcW w:w="2126" w:type="dxa"/>
            <w:tcBorders>
              <w:top w:val="single" w:sz="12" w:space="0" w:color="auto"/>
              <w:bottom w:val="single" w:sz="2" w:space="0" w:color="auto"/>
            </w:tcBorders>
            <w:shd w:val="clear" w:color="auto" w:fill="auto"/>
          </w:tcPr>
          <w:p w:rsidR="00C06B26" w:rsidRPr="00DD52B5" w:rsidRDefault="00C06B26" w:rsidP="00DD52B5">
            <w:pPr>
              <w:pStyle w:val="Tabletext"/>
            </w:pPr>
            <w:r w:rsidRPr="00DD52B5">
              <w:t xml:space="preserve">the amount </w:t>
            </w:r>
            <w:r w:rsidR="00D96519" w:rsidRPr="00DD52B5">
              <w:t>of the excess</w:t>
            </w:r>
          </w:p>
        </w:tc>
        <w:tc>
          <w:tcPr>
            <w:tcW w:w="2127" w:type="dxa"/>
            <w:tcBorders>
              <w:top w:val="single" w:sz="12" w:space="0" w:color="auto"/>
              <w:bottom w:val="single" w:sz="2" w:space="0" w:color="auto"/>
            </w:tcBorders>
            <w:shd w:val="clear" w:color="auto" w:fill="auto"/>
          </w:tcPr>
          <w:p w:rsidR="00CC20FB" w:rsidRPr="00DD52B5" w:rsidRDefault="00FD6F75" w:rsidP="00DD52B5">
            <w:pPr>
              <w:pStyle w:val="Tabletext"/>
            </w:pPr>
            <w:r w:rsidRPr="00DD52B5">
              <w:t xml:space="preserve">at </w:t>
            </w:r>
            <w:r w:rsidR="00CC20FB" w:rsidRPr="00DD52B5">
              <w:t>the later of:</w:t>
            </w:r>
          </w:p>
          <w:p w:rsidR="00C06B26" w:rsidRPr="00DD52B5" w:rsidRDefault="00CC20FB" w:rsidP="00DD52B5">
            <w:pPr>
              <w:pStyle w:val="Tablea"/>
            </w:pPr>
            <w:r w:rsidRPr="00DD52B5">
              <w:t xml:space="preserve">(a) </w:t>
            </w:r>
            <w:r w:rsidR="00C06B26" w:rsidRPr="00DD52B5">
              <w:t>the end o</w:t>
            </w:r>
            <w:r w:rsidR="006A5610" w:rsidRPr="00DD52B5">
              <w:t xml:space="preserve">f the </w:t>
            </w:r>
            <w:r w:rsidR="006A5610" w:rsidRPr="00DD52B5">
              <w:rPr>
                <w:lang w:eastAsia="en-US"/>
              </w:rPr>
              <w:t>subsequent</w:t>
            </w:r>
            <w:r w:rsidR="006A5610" w:rsidRPr="00DD52B5">
              <w:t xml:space="preserve"> payment period</w:t>
            </w:r>
            <w:r w:rsidRPr="00DD52B5">
              <w:t>; and</w:t>
            </w:r>
          </w:p>
          <w:p w:rsidR="00CC20FB" w:rsidRPr="00DD52B5" w:rsidRDefault="00CC20FB" w:rsidP="00DD52B5">
            <w:pPr>
              <w:pStyle w:val="Tablea"/>
            </w:pPr>
            <w:r w:rsidRPr="00DD52B5">
              <w:t>(b) the time the approved provider gives to the Secretary, under section</w:t>
            </w:r>
            <w:r w:rsidR="00DD52B5" w:rsidRPr="00DD52B5">
              <w:t> </w:t>
            </w:r>
            <w:r w:rsidRPr="00DD52B5">
              <w:t>47</w:t>
            </w:r>
            <w:r w:rsidR="00155CE5">
              <w:noBreakHyphen/>
            </w:r>
            <w:r w:rsidRPr="00DD52B5">
              <w:t>4, a claim in respect of the payment period</w:t>
            </w:r>
          </w:p>
        </w:tc>
      </w:tr>
      <w:tr w:rsidR="00C06B26" w:rsidRPr="00DD52B5" w:rsidTr="00BB7E58">
        <w:tc>
          <w:tcPr>
            <w:tcW w:w="708" w:type="dxa"/>
            <w:tcBorders>
              <w:top w:val="single" w:sz="2" w:space="0" w:color="auto"/>
              <w:bottom w:val="single" w:sz="12" w:space="0" w:color="auto"/>
            </w:tcBorders>
            <w:shd w:val="clear" w:color="auto" w:fill="auto"/>
          </w:tcPr>
          <w:p w:rsidR="00C06B26" w:rsidRPr="00DD52B5" w:rsidRDefault="00C06B26" w:rsidP="00DD52B5">
            <w:pPr>
              <w:pStyle w:val="Tabletext"/>
            </w:pPr>
            <w:r w:rsidRPr="00DD52B5">
              <w:t>2</w:t>
            </w:r>
          </w:p>
        </w:tc>
        <w:tc>
          <w:tcPr>
            <w:tcW w:w="2126" w:type="dxa"/>
            <w:tcBorders>
              <w:top w:val="single" w:sz="2" w:space="0" w:color="auto"/>
              <w:bottom w:val="single" w:sz="12" w:space="0" w:color="auto"/>
            </w:tcBorders>
            <w:shd w:val="clear" w:color="auto" w:fill="auto"/>
          </w:tcPr>
          <w:p w:rsidR="00C06B26" w:rsidRPr="00DD52B5" w:rsidRDefault="00C06B26" w:rsidP="00DD52B5">
            <w:pPr>
              <w:pStyle w:val="Tabletext"/>
            </w:pPr>
            <w:r w:rsidRPr="00DD52B5">
              <w:t>the circumstances specified in the Subsidy Principles happen</w:t>
            </w:r>
          </w:p>
        </w:tc>
        <w:tc>
          <w:tcPr>
            <w:tcW w:w="2126" w:type="dxa"/>
            <w:tcBorders>
              <w:top w:val="single" w:sz="2" w:space="0" w:color="auto"/>
              <w:bottom w:val="single" w:sz="12" w:space="0" w:color="auto"/>
            </w:tcBorders>
            <w:shd w:val="clear" w:color="auto" w:fill="auto"/>
          </w:tcPr>
          <w:p w:rsidR="00C06B26" w:rsidRPr="00DD52B5" w:rsidRDefault="00C06B26" w:rsidP="00DD52B5">
            <w:pPr>
              <w:pStyle w:val="Tabletext"/>
            </w:pPr>
            <w:r w:rsidRPr="00DD52B5">
              <w:t>an amount specified in, or worked out in accordance with, the Subsidy Principles</w:t>
            </w:r>
          </w:p>
        </w:tc>
        <w:tc>
          <w:tcPr>
            <w:tcW w:w="2127" w:type="dxa"/>
            <w:tcBorders>
              <w:top w:val="single" w:sz="2" w:space="0" w:color="auto"/>
              <w:bottom w:val="single" w:sz="12" w:space="0" w:color="auto"/>
            </w:tcBorders>
            <w:shd w:val="clear" w:color="auto" w:fill="auto"/>
          </w:tcPr>
          <w:p w:rsidR="00C06B26" w:rsidRPr="00DD52B5" w:rsidRDefault="00C06B26" w:rsidP="00DD52B5">
            <w:pPr>
              <w:pStyle w:val="Tabletext"/>
            </w:pPr>
            <w:r w:rsidRPr="00DD52B5">
              <w:t>at the time specified in the Subsidy Principles</w:t>
            </w:r>
          </w:p>
        </w:tc>
      </w:tr>
    </w:tbl>
    <w:p w:rsidR="00C06B26" w:rsidRPr="00DD52B5" w:rsidRDefault="00C06B26" w:rsidP="00DD52B5">
      <w:pPr>
        <w:pStyle w:val="ActHead5"/>
      </w:pPr>
      <w:bookmarkStart w:id="31" w:name="_Toc64631648"/>
      <w:r w:rsidRPr="00576343">
        <w:rPr>
          <w:rStyle w:val="CharSectno"/>
        </w:rPr>
        <w:t>48</w:t>
      </w:r>
      <w:r w:rsidR="00155CE5" w:rsidRPr="00576343">
        <w:rPr>
          <w:rStyle w:val="CharSectno"/>
        </w:rPr>
        <w:noBreakHyphen/>
      </w:r>
      <w:r w:rsidRPr="00576343">
        <w:rPr>
          <w:rStyle w:val="CharSectno"/>
        </w:rPr>
        <w:t>16</w:t>
      </w:r>
      <w:r w:rsidRPr="00DD52B5">
        <w:t xml:space="preserve">  Home care debits</w:t>
      </w:r>
      <w:bookmarkEnd w:id="31"/>
    </w:p>
    <w:p w:rsidR="00C06B26" w:rsidRPr="00DD52B5" w:rsidRDefault="00C06B26" w:rsidP="00DD52B5">
      <w:pPr>
        <w:pStyle w:val="subsection"/>
      </w:pPr>
      <w:r w:rsidRPr="00DD52B5">
        <w:tab/>
      </w:r>
      <w:r w:rsidRPr="00DD52B5">
        <w:tab/>
        <w:t xml:space="preserve">The following table sets out when a debit arises in </w:t>
      </w:r>
      <w:r w:rsidR="00F61422" w:rsidRPr="00DD52B5">
        <w:t>a</w:t>
      </w:r>
      <w:r w:rsidRPr="00DD52B5">
        <w:t xml:space="preserve"> care recipient’s </w:t>
      </w:r>
      <w:r w:rsidR="00DD52B5" w:rsidRPr="00DD52B5">
        <w:rPr>
          <w:position w:val="6"/>
          <w:sz w:val="16"/>
        </w:rPr>
        <w:t>*</w:t>
      </w:r>
      <w:r w:rsidRPr="00DD52B5">
        <w:t xml:space="preserve">home care account and the amount of the debit. The debit is called a </w:t>
      </w:r>
      <w:r w:rsidRPr="00DD52B5">
        <w:rPr>
          <w:b/>
          <w:i/>
        </w:rPr>
        <w:t>home care debit</w:t>
      </w:r>
      <w:r w:rsidRPr="00DD52B5">
        <w:t>.</w:t>
      </w:r>
    </w:p>
    <w:p w:rsidR="00C06B26" w:rsidRPr="00DD52B5" w:rsidRDefault="00C06B26" w:rsidP="00DD52B5">
      <w:pPr>
        <w:pStyle w:val="Tabletext"/>
      </w:pPr>
    </w:p>
    <w:tbl>
      <w:tblPr>
        <w:tblW w:w="7087"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26"/>
        <w:gridCol w:w="2126"/>
        <w:gridCol w:w="2127"/>
      </w:tblGrid>
      <w:tr w:rsidR="00C06B26" w:rsidRPr="00DD52B5" w:rsidTr="00BB7E58">
        <w:trPr>
          <w:tblHeader/>
        </w:trPr>
        <w:tc>
          <w:tcPr>
            <w:tcW w:w="7087" w:type="dxa"/>
            <w:gridSpan w:val="4"/>
            <w:tcBorders>
              <w:top w:val="single" w:sz="12" w:space="0" w:color="auto"/>
              <w:bottom w:val="single" w:sz="6" w:space="0" w:color="auto"/>
            </w:tcBorders>
            <w:shd w:val="clear" w:color="auto" w:fill="auto"/>
          </w:tcPr>
          <w:p w:rsidR="00C06B26" w:rsidRPr="00DD52B5" w:rsidRDefault="00C06B26" w:rsidP="00DD52B5">
            <w:pPr>
              <w:pStyle w:val="TableHeading"/>
            </w:pPr>
            <w:r w:rsidRPr="00DD52B5">
              <w:lastRenderedPageBreak/>
              <w:t>Debits in the home care account</w:t>
            </w:r>
          </w:p>
        </w:tc>
      </w:tr>
      <w:tr w:rsidR="00C06B26" w:rsidRPr="00DD52B5" w:rsidTr="00BB7E58">
        <w:trPr>
          <w:tblHeader/>
        </w:trPr>
        <w:tc>
          <w:tcPr>
            <w:tcW w:w="708" w:type="dxa"/>
            <w:tcBorders>
              <w:top w:val="single" w:sz="6" w:space="0" w:color="auto"/>
              <w:bottom w:val="single" w:sz="12" w:space="0" w:color="auto"/>
            </w:tcBorders>
            <w:shd w:val="clear" w:color="auto" w:fill="auto"/>
          </w:tcPr>
          <w:p w:rsidR="00C06B26" w:rsidRPr="00DD52B5" w:rsidRDefault="00C06B26" w:rsidP="00DD52B5">
            <w:pPr>
              <w:pStyle w:val="TableHeading"/>
            </w:pPr>
            <w:r w:rsidRPr="00DD52B5">
              <w:t>Item</w:t>
            </w:r>
          </w:p>
        </w:tc>
        <w:tc>
          <w:tcPr>
            <w:tcW w:w="2126" w:type="dxa"/>
            <w:tcBorders>
              <w:top w:val="single" w:sz="6" w:space="0" w:color="auto"/>
              <w:bottom w:val="single" w:sz="12" w:space="0" w:color="auto"/>
            </w:tcBorders>
            <w:shd w:val="clear" w:color="auto" w:fill="auto"/>
          </w:tcPr>
          <w:p w:rsidR="00C06B26" w:rsidRPr="00DD52B5" w:rsidRDefault="00BA11B2" w:rsidP="00DD52B5">
            <w:pPr>
              <w:pStyle w:val="TableHeading"/>
            </w:pPr>
            <w:r w:rsidRPr="00DD52B5">
              <w:t>If</w:t>
            </w:r>
            <w:r w:rsidR="003B02BF" w:rsidRPr="00DD52B5">
              <w:t xml:space="preserve"> </w:t>
            </w:r>
            <w:r w:rsidRPr="00DD52B5">
              <w:t>...</w:t>
            </w:r>
          </w:p>
        </w:tc>
        <w:tc>
          <w:tcPr>
            <w:tcW w:w="2126" w:type="dxa"/>
            <w:tcBorders>
              <w:top w:val="single" w:sz="6" w:space="0" w:color="auto"/>
              <w:bottom w:val="single" w:sz="12" w:space="0" w:color="auto"/>
            </w:tcBorders>
            <w:shd w:val="clear" w:color="auto" w:fill="auto"/>
          </w:tcPr>
          <w:p w:rsidR="00C06B26" w:rsidRPr="00DD52B5" w:rsidRDefault="003B02BF" w:rsidP="00DD52B5">
            <w:pPr>
              <w:pStyle w:val="TableHeading"/>
            </w:pPr>
            <w:r w:rsidRPr="00DD52B5">
              <w:t>a</w:t>
            </w:r>
            <w:r w:rsidR="00BA11B2" w:rsidRPr="00DD52B5">
              <w:t xml:space="preserve"> debit of</w:t>
            </w:r>
            <w:r w:rsidRPr="00DD52B5">
              <w:t xml:space="preserve"> </w:t>
            </w:r>
            <w:r w:rsidR="00BA11B2" w:rsidRPr="00DD52B5">
              <w:t>...</w:t>
            </w:r>
          </w:p>
        </w:tc>
        <w:tc>
          <w:tcPr>
            <w:tcW w:w="2127" w:type="dxa"/>
            <w:tcBorders>
              <w:top w:val="single" w:sz="6" w:space="0" w:color="auto"/>
              <w:bottom w:val="single" w:sz="12" w:space="0" w:color="auto"/>
            </w:tcBorders>
            <w:shd w:val="clear" w:color="auto" w:fill="auto"/>
          </w:tcPr>
          <w:p w:rsidR="00C06B26" w:rsidRPr="00DD52B5" w:rsidRDefault="003B02BF" w:rsidP="00DD52B5">
            <w:pPr>
              <w:pStyle w:val="TableHeading"/>
            </w:pPr>
            <w:r w:rsidRPr="00DD52B5">
              <w:t>a</w:t>
            </w:r>
            <w:r w:rsidR="00BA11B2" w:rsidRPr="00DD52B5">
              <w:t>rises</w:t>
            </w:r>
            <w:r w:rsidRPr="00DD52B5">
              <w:t xml:space="preserve"> </w:t>
            </w:r>
            <w:r w:rsidR="00BA11B2" w:rsidRPr="00DD52B5">
              <w:t>...</w:t>
            </w:r>
          </w:p>
        </w:tc>
      </w:tr>
      <w:tr w:rsidR="00C06B26" w:rsidRPr="00DD52B5" w:rsidTr="00BB7E58">
        <w:tc>
          <w:tcPr>
            <w:tcW w:w="708" w:type="dxa"/>
            <w:tcBorders>
              <w:top w:val="single" w:sz="12" w:space="0" w:color="auto"/>
              <w:bottom w:val="single" w:sz="2" w:space="0" w:color="auto"/>
            </w:tcBorders>
            <w:shd w:val="clear" w:color="auto" w:fill="auto"/>
          </w:tcPr>
          <w:p w:rsidR="00C06B26" w:rsidRPr="00DD52B5" w:rsidRDefault="00C06B26" w:rsidP="00DD52B5">
            <w:pPr>
              <w:pStyle w:val="Tabletext"/>
            </w:pPr>
            <w:r w:rsidRPr="00DD52B5">
              <w:t>1</w:t>
            </w:r>
          </w:p>
        </w:tc>
        <w:tc>
          <w:tcPr>
            <w:tcW w:w="2126" w:type="dxa"/>
            <w:tcBorders>
              <w:top w:val="single" w:sz="12" w:space="0" w:color="auto"/>
              <w:bottom w:val="single" w:sz="2" w:space="0" w:color="auto"/>
            </w:tcBorders>
            <w:shd w:val="clear" w:color="auto" w:fill="auto"/>
          </w:tcPr>
          <w:p w:rsidR="00C06B26" w:rsidRPr="00DD52B5" w:rsidRDefault="00D96519" w:rsidP="00DD52B5">
            <w:pPr>
              <w:pStyle w:val="Tabletext"/>
            </w:pPr>
            <w:r w:rsidRPr="00DD52B5">
              <w:t>the amount worked out at step 2 (shortfall amount) of the home care subsidy calculator</w:t>
            </w:r>
            <w:bookmarkStart w:id="32" w:name="BK_S3P8L15C24"/>
            <w:bookmarkEnd w:id="32"/>
            <w:r w:rsidRPr="00DD52B5">
              <w:t xml:space="preserve"> in subsection</w:t>
            </w:r>
            <w:r w:rsidR="00DD52B5" w:rsidRPr="00DD52B5">
              <w:t> </w:t>
            </w:r>
            <w:r w:rsidRPr="00DD52B5">
              <w:t>48</w:t>
            </w:r>
            <w:r w:rsidR="00155CE5">
              <w:noBreakHyphen/>
            </w:r>
            <w:r w:rsidRPr="00DD52B5">
              <w:t xml:space="preserve">1(2) for the care recipient in respect of a </w:t>
            </w:r>
            <w:r w:rsidR="00DD52B5" w:rsidRPr="00DD52B5">
              <w:rPr>
                <w:position w:val="6"/>
                <w:sz w:val="16"/>
              </w:rPr>
              <w:t>*</w:t>
            </w:r>
            <w:r w:rsidRPr="00DD52B5">
              <w:t xml:space="preserve">payment period exceeds the amount worked out at step 1 (Commonwealth contribution amount) of </w:t>
            </w:r>
            <w:r w:rsidR="00D078E6" w:rsidRPr="00DD52B5">
              <w:t>that</w:t>
            </w:r>
            <w:r w:rsidRPr="00DD52B5">
              <w:t xml:space="preserve"> calculator</w:t>
            </w:r>
            <w:bookmarkStart w:id="33" w:name="BK_S3P8L23C19"/>
            <w:bookmarkEnd w:id="33"/>
            <w:r w:rsidRPr="00DD52B5">
              <w:t xml:space="preserve"> for the care recipient in respect of the payment period</w:t>
            </w:r>
          </w:p>
        </w:tc>
        <w:tc>
          <w:tcPr>
            <w:tcW w:w="2126" w:type="dxa"/>
            <w:tcBorders>
              <w:top w:val="single" w:sz="12" w:space="0" w:color="auto"/>
              <w:bottom w:val="single" w:sz="2" w:space="0" w:color="auto"/>
            </w:tcBorders>
            <w:shd w:val="clear" w:color="auto" w:fill="auto"/>
          </w:tcPr>
          <w:p w:rsidR="00D96519" w:rsidRPr="00DD52B5" w:rsidRDefault="00D96519" w:rsidP="00DD52B5">
            <w:pPr>
              <w:pStyle w:val="Tabletext"/>
              <w:rPr>
                <w:lang w:eastAsia="en-US"/>
              </w:rPr>
            </w:pPr>
            <w:r w:rsidRPr="00DD52B5">
              <w:rPr>
                <w:lang w:eastAsia="en-US"/>
              </w:rPr>
              <w:t xml:space="preserve">the amount </w:t>
            </w:r>
            <w:r w:rsidR="00E8432C" w:rsidRPr="00DD52B5">
              <w:rPr>
                <w:lang w:eastAsia="en-US"/>
              </w:rPr>
              <w:t xml:space="preserve">(if any) </w:t>
            </w:r>
            <w:r w:rsidRPr="00DD52B5">
              <w:rPr>
                <w:lang w:eastAsia="en-US"/>
              </w:rPr>
              <w:t>that is the difference between:</w:t>
            </w:r>
          </w:p>
          <w:p w:rsidR="00D96519" w:rsidRPr="00DD52B5" w:rsidRDefault="00D96519" w:rsidP="00DD52B5">
            <w:pPr>
              <w:pStyle w:val="Tablea"/>
              <w:rPr>
                <w:lang w:eastAsia="en-US"/>
              </w:rPr>
            </w:pPr>
            <w:r w:rsidRPr="00DD52B5">
              <w:rPr>
                <w:lang w:eastAsia="en-US"/>
              </w:rPr>
              <w:t>(a) the a</w:t>
            </w:r>
            <w:r w:rsidR="00052137" w:rsidRPr="00DD52B5">
              <w:rPr>
                <w:lang w:eastAsia="en-US"/>
              </w:rPr>
              <w:t>mount identified in step 5</w:t>
            </w:r>
            <w:r w:rsidR="00C14581">
              <w:rPr>
                <w:lang w:eastAsia="en-US"/>
              </w:rPr>
              <w:t xml:space="preserve"> </w:t>
            </w:r>
            <w:r w:rsidRPr="00DD52B5">
              <w:rPr>
                <w:lang w:eastAsia="en-US"/>
              </w:rPr>
              <w:t xml:space="preserve">of </w:t>
            </w:r>
            <w:r w:rsidR="00D078E6" w:rsidRPr="00DD52B5">
              <w:rPr>
                <w:lang w:eastAsia="en-US"/>
              </w:rPr>
              <w:t>that</w:t>
            </w:r>
            <w:r w:rsidRPr="00DD52B5">
              <w:rPr>
                <w:lang w:eastAsia="en-US"/>
              </w:rPr>
              <w:t xml:space="preserve"> calculator</w:t>
            </w:r>
            <w:bookmarkStart w:id="34" w:name="BK_S3P8L19C16"/>
            <w:bookmarkEnd w:id="34"/>
            <w:r w:rsidRPr="00DD52B5">
              <w:rPr>
                <w:lang w:eastAsia="en-US"/>
              </w:rPr>
              <w:t xml:space="preserve"> for the care recipient in respect of the payment period; and</w:t>
            </w:r>
          </w:p>
          <w:p w:rsidR="00C06B26" w:rsidRPr="00DD52B5" w:rsidRDefault="00D96519" w:rsidP="00DD52B5">
            <w:pPr>
              <w:pStyle w:val="Tablea"/>
            </w:pPr>
            <w:r w:rsidRPr="00DD52B5">
              <w:t xml:space="preserve">(b) the amount worked out at step 1 (Commonwealth contribution amount) of </w:t>
            </w:r>
            <w:r w:rsidR="00D078E6" w:rsidRPr="00DD52B5">
              <w:t>that</w:t>
            </w:r>
            <w:r w:rsidRPr="00DD52B5">
              <w:t xml:space="preserve"> calculator</w:t>
            </w:r>
            <w:bookmarkStart w:id="35" w:name="BK_S3P8L29C11"/>
            <w:bookmarkEnd w:id="35"/>
            <w:r w:rsidRPr="00DD52B5">
              <w:t xml:space="preserve"> for the care recipient in respect of the payment period</w:t>
            </w:r>
          </w:p>
        </w:tc>
        <w:tc>
          <w:tcPr>
            <w:tcW w:w="2127" w:type="dxa"/>
            <w:tcBorders>
              <w:top w:val="single" w:sz="12" w:space="0" w:color="auto"/>
              <w:bottom w:val="single" w:sz="2" w:space="0" w:color="auto"/>
            </w:tcBorders>
            <w:shd w:val="clear" w:color="auto" w:fill="auto"/>
          </w:tcPr>
          <w:p w:rsidR="00C06B26" w:rsidRPr="00DD52B5" w:rsidRDefault="00C81001" w:rsidP="00DD52B5">
            <w:pPr>
              <w:pStyle w:val="Tabletext"/>
            </w:pPr>
            <w:r w:rsidRPr="00DD52B5">
              <w:t>at the time the</w:t>
            </w:r>
            <w:r w:rsidR="00081437" w:rsidRPr="00DD52B5">
              <w:t xml:space="preserve"> approved provider gives to the Secretary, under section</w:t>
            </w:r>
            <w:r w:rsidR="00DD52B5" w:rsidRPr="00DD52B5">
              <w:t> </w:t>
            </w:r>
            <w:r w:rsidR="00081437" w:rsidRPr="00DD52B5">
              <w:t>47</w:t>
            </w:r>
            <w:r w:rsidR="00155CE5">
              <w:noBreakHyphen/>
            </w:r>
            <w:r w:rsidR="00081437" w:rsidRPr="00DD52B5">
              <w:t>4, a claim in respect of the payment period</w:t>
            </w:r>
          </w:p>
        </w:tc>
      </w:tr>
      <w:tr w:rsidR="00C06B26" w:rsidRPr="00DD52B5" w:rsidTr="00BB7E58">
        <w:tc>
          <w:tcPr>
            <w:tcW w:w="708" w:type="dxa"/>
            <w:tcBorders>
              <w:top w:val="single" w:sz="2" w:space="0" w:color="auto"/>
              <w:bottom w:val="single" w:sz="12" w:space="0" w:color="auto"/>
            </w:tcBorders>
            <w:shd w:val="clear" w:color="auto" w:fill="auto"/>
          </w:tcPr>
          <w:p w:rsidR="00C06B26" w:rsidRPr="00DD52B5" w:rsidRDefault="00C06B26" w:rsidP="00DD52B5">
            <w:pPr>
              <w:pStyle w:val="Tabletext"/>
            </w:pPr>
            <w:r w:rsidRPr="00DD52B5">
              <w:t>2</w:t>
            </w:r>
          </w:p>
        </w:tc>
        <w:tc>
          <w:tcPr>
            <w:tcW w:w="2126" w:type="dxa"/>
            <w:tcBorders>
              <w:top w:val="single" w:sz="2" w:space="0" w:color="auto"/>
              <w:bottom w:val="single" w:sz="12" w:space="0" w:color="auto"/>
            </w:tcBorders>
            <w:shd w:val="clear" w:color="auto" w:fill="auto"/>
          </w:tcPr>
          <w:p w:rsidR="00C06B26" w:rsidRPr="00DD52B5" w:rsidRDefault="00C06B26" w:rsidP="00DD52B5">
            <w:pPr>
              <w:pStyle w:val="Tabletext"/>
            </w:pPr>
            <w:r w:rsidRPr="00DD52B5">
              <w:t>the circumstances specified in the Subsidy Principles happen</w:t>
            </w:r>
          </w:p>
        </w:tc>
        <w:tc>
          <w:tcPr>
            <w:tcW w:w="2126" w:type="dxa"/>
            <w:tcBorders>
              <w:top w:val="single" w:sz="2" w:space="0" w:color="auto"/>
              <w:bottom w:val="single" w:sz="12" w:space="0" w:color="auto"/>
            </w:tcBorders>
            <w:shd w:val="clear" w:color="auto" w:fill="auto"/>
          </w:tcPr>
          <w:p w:rsidR="00C06B26" w:rsidRPr="00DD52B5" w:rsidRDefault="00C06B26" w:rsidP="00DD52B5">
            <w:pPr>
              <w:pStyle w:val="Tabletext"/>
            </w:pPr>
            <w:r w:rsidRPr="00DD52B5">
              <w:t>an amount specified in, or worked out in accordance with, the Subsidy Principles</w:t>
            </w:r>
          </w:p>
        </w:tc>
        <w:tc>
          <w:tcPr>
            <w:tcW w:w="2127" w:type="dxa"/>
            <w:tcBorders>
              <w:top w:val="single" w:sz="2" w:space="0" w:color="auto"/>
              <w:bottom w:val="single" w:sz="12" w:space="0" w:color="auto"/>
            </w:tcBorders>
            <w:shd w:val="clear" w:color="auto" w:fill="auto"/>
          </w:tcPr>
          <w:p w:rsidR="00C06B26" w:rsidRPr="00DD52B5" w:rsidRDefault="00C06B26" w:rsidP="00DD52B5">
            <w:pPr>
              <w:pStyle w:val="Tabletext"/>
            </w:pPr>
            <w:r w:rsidRPr="00DD52B5">
              <w:t>at the time specified in the Subsidy Principles</w:t>
            </w:r>
          </w:p>
        </w:tc>
      </w:tr>
    </w:tbl>
    <w:p w:rsidR="00C06B26" w:rsidRPr="00DD52B5" w:rsidRDefault="00C06B26" w:rsidP="00DD52B5">
      <w:pPr>
        <w:pStyle w:val="ActHead5"/>
      </w:pPr>
      <w:bookmarkStart w:id="36" w:name="_Toc64631649"/>
      <w:r w:rsidRPr="00576343">
        <w:rPr>
          <w:rStyle w:val="CharSectno"/>
        </w:rPr>
        <w:t>48</w:t>
      </w:r>
      <w:r w:rsidR="00155CE5" w:rsidRPr="00576343">
        <w:rPr>
          <w:rStyle w:val="CharSectno"/>
        </w:rPr>
        <w:noBreakHyphen/>
      </w:r>
      <w:r w:rsidRPr="00576343">
        <w:rPr>
          <w:rStyle w:val="CharSectno"/>
        </w:rPr>
        <w:t>17</w:t>
      </w:r>
      <w:r w:rsidRPr="00DD52B5">
        <w:t xml:space="preserve">  Home care account balance</w:t>
      </w:r>
      <w:bookmarkEnd w:id="36"/>
    </w:p>
    <w:p w:rsidR="00C06B26" w:rsidRPr="00DD52B5" w:rsidRDefault="00C06B26" w:rsidP="00DD52B5">
      <w:pPr>
        <w:pStyle w:val="subsection"/>
      </w:pPr>
      <w:r w:rsidRPr="00DD52B5">
        <w:tab/>
      </w:r>
      <w:r w:rsidRPr="00DD52B5">
        <w:tab/>
        <w:t xml:space="preserve">The </w:t>
      </w:r>
      <w:r w:rsidRPr="00DD52B5">
        <w:rPr>
          <w:b/>
          <w:i/>
        </w:rPr>
        <w:t>home care account balance</w:t>
      </w:r>
      <w:r w:rsidRPr="00DD52B5">
        <w:t xml:space="preserve"> in a care recipient’s </w:t>
      </w:r>
      <w:r w:rsidR="00DD52B5" w:rsidRPr="00DD52B5">
        <w:rPr>
          <w:position w:val="6"/>
          <w:sz w:val="16"/>
        </w:rPr>
        <w:t>*</w:t>
      </w:r>
      <w:r w:rsidRPr="00DD52B5">
        <w:t>home care account at a particular time equals:</w:t>
      </w:r>
    </w:p>
    <w:p w:rsidR="00C06B26" w:rsidRPr="00DD52B5" w:rsidRDefault="00C06B26" w:rsidP="00DD52B5">
      <w:pPr>
        <w:pStyle w:val="paragraph"/>
      </w:pPr>
      <w:r w:rsidRPr="00DD52B5">
        <w:tab/>
        <w:t>(a)</w:t>
      </w:r>
      <w:r w:rsidRPr="00DD52B5">
        <w:tab/>
        <w:t xml:space="preserve">the sum of the </w:t>
      </w:r>
      <w:r w:rsidR="00DD52B5" w:rsidRPr="00DD52B5">
        <w:rPr>
          <w:position w:val="6"/>
          <w:sz w:val="16"/>
        </w:rPr>
        <w:t>*</w:t>
      </w:r>
      <w:r w:rsidRPr="00DD52B5">
        <w:t>home care credits in that account at that time; less</w:t>
      </w:r>
      <w:bookmarkStart w:id="37" w:name="BK_S3P9L9C11"/>
      <w:bookmarkEnd w:id="37"/>
    </w:p>
    <w:p w:rsidR="00C06B26" w:rsidRPr="00DD52B5" w:rsidRDefault="00C06B26" w:rsidP="00DD52B5">
      <w:pPr>
        <w:pStyle w:val="paragraph"/>
      </w:pPr>
      <w:r w:rsidRPr="00DD52B5">
        <w:tab/>
        <w:t>(b)</w:t>
      </w:r>
      <w:r w:rsidRPr="00DD52B5">
        <w:tab/>
        <w:t xml:space="preserve">the sum of the </w:t>
      </w:r>
      <w:r w:rsidR="00DD52B5" w:rsidRPr="00DD52B5">
        <w:rPr>
          <w:position w:val="6"/>
          <w:sz w:val="16"/>
        </w:rPr>
        <w:t>*</w:t>
      </w:r>
      <w:r w:rsidRPr="00DD52B5">
        <w:t>home care debits in that account at that time.</w:t>
      </w:r>
    </w:p>
    <w:p w:rsidR="00C06B26" w:rsidRPr="00DD52B5" w:rsidRDefault="00C06B26" w:rsidP="00DD52B5">
      <w:pPr>
        <w:pStyle w:val="ActHead5"/>
      </w:pPr>
      <w:bookmarkStart w:id="38" w:name="_Toc64631650"/>
      <w:r w:rsidRPr="00576343">
        <w:rPr>
          <w:rStyle w:val="CharSectno"/>
        </w:rPr>
        <w:t>48</w:t>
      </w:r>
      <w:r w:rsidR="00155CE5" w:rsidRPr="00576343">
        <w:rPr>
          <w:rStyle w:val="CharSectno"/>
        </w:rPr>
        <w:noBreakHyphen/>
      </w:r>
      <w:r w:rsidRPr="00576343">
        <w:rPr>
          <w:rStyle w:val="CharSectno"/>
        </w:rPr>
        <w:t>18</w:t>
      </w:r>
      <w:r w:rsidRPr="00DD52B5">
        <w:t xml:space="preserve">  </w:t>
      </w:r>
      <w:r w:rsidR="00E73E20" w:rsidRPr="00DD52B5">
        <w:t>When h</w:t>
      </w:r>
      <w:r w:rsidRPr="00DD52B5">
        <w:t xml:space="preserve">ome care account </w:t>
      </w:r>
      <w:r w:rsidR="00E73E20" w:rsidRPr="00DD52B5">
        <w:t>ceases</w:t>
      </w:r>
      <w:bookmarkEnd w:id="38"/>
    </w:p>
    <w:p w:rsidR="00C06B26" w:rsidRPr="00DD52B5" w:rsidRDefault="00C06B26" w:rsidP="00DD52B5">
      <w:pPr>
        <w:pStyle w:val="subsection"/>
      </w:pPr>
      <w:r w:rsidRPr="00DD52B5">
        <w:tab/>
      </w:r>
      <w:r w:rsidRPr="00DD52B5">
        <w:tab/>
        <w:t xml:space="preserve">A care recipient’s </w:t>
      </w:r>
      <w:r w:rsidR="00DD52B5" w:rsidRPr="00DD52B5">
        <w:rPr>
          <w:position w:val="6"/>
          <w:sz w:val="16"/>
        </w:rPr>
        <w:t>*</w:t>
      </w:r>
      <w:r w:rsidRPr="00DD52B5">
        <w:t>home care account ceases when the care recipient dies.</w:t>
      </w:r>
    </w:p>
    <w:p w:rsidR="00657D0B" w:rsidRPr="00DD52B5" w:rsidRDefault="00155CE5" w:rsidP="00DD52B5">
      <w:pPr>
        <w:pStyle w:val="ItemHead"/>
      </w:pPr>
      <w:r>
        <w:lastRenderedPageBreak/>
        <w:t>8</w:t>
      </w:r>
      <w:r w:rsidR="00657D0B" w:rsidRPr="00DD52B5">
        <w:t xml:space="preserve">  Subparagraphs</w:t>
      </w:r>
      <w:r w:rsidR="00DD52B5" w:rsidRPr="00DD52B5">
        <w:t> </w:t>
      </w:r>
      <w:r w:rsidR="00152B33" w:rsidRPr="00DD52B5">
        <w:t>56</w:t>
      </w:r>
      <w:r>
        <w:noBreakHyphen/>
      </w:r>
      <w:r w:rsidR="00152B33" w:rsidRPr="00DD52B5">
        <w:t>2(b</w:t>
      </w:r>
      <w:r w:rsidR="00657D0B" w:rsidRPr="00DD52B5">
        <w:t>)(i)</w:t>
      </w:r>
      <w:r w:rsidR="00152B33" w:rsidRPr="00DD52B5">
        <w:t xml:space="preserve"> and (c</w:t>
      </w:r>
      <w:r w:rsidR="00657D0B" w:rsidRPr="00DD52B5">
        <w:t>)(i)</w:t>
      </w:r>
    </w:p>
    <w:p w:rsidR="00657D0B" w:rsidRPr="00DD52B5" w:rsidRDefault="00657D0B" w:rsidP="00DD52B5">
      <w:pPr>
        <w:pStyle w:val="Item"/>
      </w:pPr>
      <w:r w:rsidRPr="00DD52B5">
        <w:t>After “charge”, insert “the care recipient”.</w:t>
      </w:r>
    </w:p>
    <w:p w:rsidR="00C06B26" w:rsidRPr="00DD52B5" w:rsidRDefault="00155CE5" w:rsidP="00DD52B5">
      <w:pPr>
        <w:pStyle w:val="ItemHead"/>
      </w:pPr>
      <w:r>
        <w:t>9</w:t>
      </w:r>
      <w:r w:rsidR="00C06B26" w:rsidRPr="00DD52B5">
        <w:t xml:space="preserve">  Section</w:t>
      </w:r>
      <w:r w:rsidR="00DD52B5" w:rsidRPr="00DD52B5">
        <w:t> </w:t>
      </w:r>
      <w:r w:rsidR="00C06B26" w:rsidRPr="00DD52B5">
        <w:t>96</w:t>
      </w:r>
      <w:r>
        <w:noBreakHyphen/>
      </w:r>
      <w:r w:rsidR="00C06B26" w:rsidRPr="00DD52B5">
        <w:t>1 (table item</w:t>
      </w:r>
      <w:r w:rsidR="00DD52B5" w:rsidRPr="00DD52B5">
        <w:t> </w:t>
      </w:r>
      <w:r w:rsidR="00C06B26" w:rsidRPr="00DD52B5">
        <w:t>23)</w:t>
      </w:r>
    </w:p>
    <w:p w:rsidR="00C06B26" w:rsidRPr="00DD52B5" w:rsidRDefault="00C06B26" w:rsidP="00DD52B5">
      <w:pPr>
        <w:pStyle w:val="Item"/>
      </w:pPr>
      <w:r w:rsidRPr="00DD52B5">
        <w:t>Omit “Part</w:t>
      </w:r>
      <w:r w:rsidR="00DD52B5" w:rsidRPr="00DD52B5">
        <w:t> </w:t>
      </w:r>
      <w:r w:rsidRPr="00DD52B5">
        <w:t>4.2”, substitute “Parts</w:t>
      </w:r>
      <w:r w:rsidR="00DD52B5" w:rsidRPr="00DD52B5">
        <w:t> </w:t>
      </w:r>
      <w:r w:rsidRPr="00DD52B5">
        <w:t>3.2 and 4.2”.</w:t>
      </w:r>
    </w:p>
    <w:p w:rsidR="00C06B26" w:rsidRPr="00DD52B5" w:rsidRDefault="00155CE5" w:rsidP="00DD52B5">
      <w:pPr>
        <w:pStyle w:val="ItemHead"/>
      </w:pPr>
      <w:r>
        <w:t>10</w:t>
      </w:r>
      <w:r w:rsidR="00C06B26" w:rsidRPr="00DD52B5">
        <w:t xml:space="preserve">  Clause</w:t>
      </w:r>
      <w:r w:rsidR="00DD52B5" w:rsidRPr="00DD52B5">
        <w:t> </w:t>
      </w:r>
      <w:r w:rsidR="00C06B26" w:rsidRPr="00DD52B5">
        <w:t>1 of Schedule</w:t>
      </w:r>
      <w:r w:rsidR="00DD52B5" w:rsidRPr="00DD52B5">
        <w:t> </w:t>
      </w:r>
      <w:r w:rsidR="00C06B26" w:rsidRPr="00DD52B5">
        <w:t>1</w:t>
      </w:r>
    </w:p>
    <w:p w:rsidR="00C06B26" w:rsidRPr="00DD52B5" w:rsidRDefault="00C06B26" w:rsidP="00DD52B5">
      <w:pPr>
        <w:pStyle w:val="Item"/>
      </w:pPr>
      <w:r w:rsidRPr="00DD52B5">
        <w:t>Insert:</w:t>
      </w:r>
    </w:p>
    <w:p w:rsidR="00C06B26" w:rsidRPr="00DD52B5" w:rsidRDefault="00C06B26" w:rsidP="00DD52B5">
      <w:pPr>
        <w:pStyle w:val="Definition"/>
      </w:pPr>
      <w:r w:rsidRPr="00DD52B5">
        <w:rPr>
          <w:b/>
          <w:i/>
        </w:rPr>
        <w:t>home care account</w:t>
      </w:r>
      <w:r w:rsidRPr="00DD52B5">
        <w:t xml:space="preserve"> means an account that arises under section 48</w:t>
      </w:r>
      <w:r w:rsidR="00155CE5">
        <w:noBreakHyphen/>
      </w:r>
      <w:r w:rsidRPr="00DD52B5">
        <w:t>14.</w:t>
      </w:r>
    </w:p>
    <w:p w:rsidR="00C06B26" w:rsidRPr="00DD52B5" w:rsidRDefault="00C06B26" w:rsidP="00DD52B5">
      <w:pPr>
        <w:pStyle w:val="Definition"/>
      </w:pPr>
      <w:r w:rsidRPr="00DD52B5">
        <w:rPr>
          <w:b/>
          <w:i/>
        </w:rPr>
        <w:t>home care credit</w:t>
      </w:r>
      <w:r w:rsidRPr="00DD52B5">
        <w:t xml:space="preserve"> has the meaning given by section 48</w:t>
      </w:r>
      <w:r w:rsidR="00155CE5">
        <w:noBreakHyphen/>
      </w:r>
      <w:r w:rsidRPr="00DD52B5">
        <w:t>15.</w:t>
      </w:r>
    </w:p>
    <w:p w:rsidR="00C06B26" w:rsidRPr="00DD52B5" w:rsidRDefault="00C06B26" w:rsidP="00DD52B5">
      <w:pPr>
        <w:pStyle w:val="Definition"/>
      </w:pPr>
      <w:r w:rsidRPr="00DD52B5">
        <w:rPr>
          <w:b/>
          <w:i/>
        </w:rPr>
        <w:t>home care debit</w:t>
      </w:r>
      <w:r w:rsidRPr="00DD52B5">
        <w:t xml:space="preserve"> has the meaning given by section 48</w:t>
      </w:r>
      <w:r w:rsidR="00155CE5">
        <w:noBreakHyphen/>
      </w:r>
      <w:r w:rsidRPr="00DD52B5">
        <w:t>16.</w:t>
      </w:r>
    </w:p>
    <w:p w:rsidR="007F41FB" w:rsidRPr="00DD52B5" w:rsidRDefault="007328DB" w:rsidP="00DD52B5">
      <w:pPr>
        <w:pStyle w:val="Definition"/>
      </w:pPr>
      <w:r w:rsidRPr="00DD52B5">
        <w:rPr>
          <w:b/>
          <w:i/>
        </w:rPr>
        <w:t>implementation</w:t>
      </w:r>
      <w:r w:rsidR="007F41FB" w:rsidRPr="00DD52B5">
        <w:rPr>
          <w:b/>
          <w:i/>
        </w:rPr>
        <w:t xml:space="preserve"> day</w:t>
      </w:r>
      <w:r w:rsidR="007F41FB" w:rsidRPr="00DD52B5">
        <w:t xml:space="preserve"> means the day Part</w:t>
      </w:r>
      <w:r w:rsidR="00DD52B5" w:rsidRPr="00DD52B5">
        <w:t> </w:t>
      </w:r>
      <w:r w:rsidR="007F41FB" w:rsidRPr="00DD52B5">
        <w:t>1 of Schedule</w:t>
      </w:r>
      <w:r w:rsidR="00DD52B5" w:rsidRPr="00DD52B5">
        <w:t> </w:t>
      </w:r>
      <w:r w:rsidR="007F41FB" w:rsidRPr="00DD52B5">
        <w:t xml:space="preserve">1 to the </w:t>
      </w:r>
      <w:r w:rsidR="007F41FB" w:rsidRPr="00DD52B5">
        <w:rPr>
          <w:i/>
        </w:rPr>
        <w:t>Aged Care Legislation Amendment (Improved Home Care Payment Administration No.</w:t>
      </w:r>
      <w:r w:rsidR="00DD52B5" w:rsidRPr="00DD52B5">
        <w:rPr>
          <w:i/>
        </w:rPr>
        <w:t> </w:t>
      </w:r>
      <w:r w:rsidR="007F41FB" w:rsidRPr="00DD52B5">
        <w:rPr>
          <w:i/>
        </w:rPr>
        <w:t>2) Act 202</w:t>
      </w:r>
      <w:bookmarkStart w:id="39" w:name="BK_S3P9L26C39"/>
      <w:bookmarkEnd w:id="39"/>
      <w:r w:rsidR="00E97BDC">
        <w:rPr>
          <w:i/>
        </w:rPr>
        <w:t>1</w:t>
      </w:r>
      <w:r w:rsidR="00744F17" w:rsidRPr="00DD52B5">
        <w:t xml:space="preserve"> commences</w:t>
      </w:r>
      <w:r w:rsidR="007F41FB" w:rsidRPr="00DD52B5">
        <w:t>.</w:t>
      </w:r>
    </w:p>
    <w:p w:rsidR="001022EE" w:rsidRPr="00DD52B5" w:rsidRDefault="00155CE5" w:rsidP="00DD52B5">
      <w:pPr>
        <w:pStyle w:val="ItemHead"/>
      </w:pPr>
      <w:r>
        <w:t>11</w:t>
      </w:r>
      <w:r w:rsidR="001022EE" w:rsidRPr="00DD52B5">
        <w:t xml:space="preserve">  Clause</w:t>
      </w:r>
      <w:r w:rsidR="00DD52B5" w:rsidRPr="00DD52B5">
        <w:t> </w:t>
      </w:r>
      <w:r w:rsidR="001022EE" w:rsidRPr="00DD52B5">
        <w:t>1 of Schedule</w:t>
      </w:r>
      <w:r w:rsidR="00DD52B5" w:rsidRPr="00DD52B5">
        <w:t> </w:t>
      </w:r>
      <w:r w:rsidR="001022EE" w:rsidRPr="00DD52B5">
        <w:t xml:space="preserve">1 (definition of </w:t>
      </w:r>
      <w:r w:rsidR="001022EE" w:rsidRPr="00DD52B5">
        <w:rPr>
          <w:i/>
        </w:rPr>
        <w:t>payment period</w:t>
      </w:r>
      <w:r w:rsidR="001022EE" w:rsidRPr="00DD52B5">
        <w:t>)</w:t>
      </w:r>
    </w:p>
    <w:p w:rsidR="001022EE" w:rsidRPr="00DD52B5" w:rsidRDefault="001022EE" w:rsidP="00DD52B5">
      <w:pPr>
        <w:pStyle w:val="Item"/>
      </w:pPr>
      <w:r w:rsidRPr="00DD52B5">
        <w:t>Repeal the definition, substitute:</w:t>
      </w:r>
    </w:p>
    <w:p w:rsidR="001022EE" w:rsidRPr="00DD52B5" w:rsidRDefault="001022EE" w:rsidP="00DD52B5">
      <w:pPr>
        <w:pStyle w:val="Definition"/>
      </w:pPr>
      <w:r w:rsidRPr="00DD52B5">
        <w:rPr>
          <w:b/>
          <w:i/>
        </w:rPr>
        <w:t>payment period</w:t>
      </w:r>
      <w:r w:rsidRPr="00DD52B5">
        <w:t>:</w:t>
      </w:r>
    </w:p>
    <w:p w:rsidR="001022EE" w:rsidRPr="00DD52B5" w:rsidRDefault="001022EE" w:rsidP="00DD52B5">
      <w:pPr>
        <w:pStyle w:val="paragraph"/>
      </w:pPr>
      <w:r w:rsidRPr="00DD52B5">
        <w:tab/>
        <w:t>(a)</w:t>
      </w:r>
      <w:r w:rsidRPr="00DD52B5">
        <w:tab/>
        <w:t>in relation to residential care: see section</w:t>
      </w:r>
      <w:r w:rsidR="00DD52B5" w:rsidRPr="00DD52B5">
        <w:t> </w:t>
      </w:r>
      <w:r w:rsidRPr="00DD52B5">
        <w:t>43</w:t>
      </w:r>
      <w:r w:rsidR="00155CE5">
        <w:noBreakHyphen/>
      </w:r>
      <w:r w:rsidRPr="00DD52B5">
        <w:t xml:space="preserve">2; </w:t>
      </w:r>
      <w:r w:rsidR="006D5C3F" w:rsidRPr="00DD52B5">
        <w:t>and</w:t>
      </w:r>
    </w:p>
    <w:p w:rsidR="001022EE" w:rsidRPr="00DD52B5" w:rsidRDefault="001022EE" w:rsidP="00DD52B5">
      <w:pPr>
        <w:pStyle w:val="paragraph"/>
      </w:pPr>
      <w:r w:rsidRPr="00DD52B5">
        <w:tab/>
        <w:t>(b)</w:t>
      </w:r>
      <w:r w:rsidRPr="00DD52B5">
        <w:tab/>
        <w:t>in relation to home care: see section</w:t>
      </w:r>
      <w:r w:rsidR="00DD52B5" w:rsidRPr="00DD52B5">
        <w:t> </w:t>
      </w:r>
      <w:r w:rsidRPr="00DD52B5">
        <w:t>47</w:t>
      </w:r>
      <w:r w:rsidR="00155CE5">
        <w:noBreakHyphen/>
      </w:r>
      <w:r w:rsidRPr="00DD52B5">
        <w:t>2.</w:t>
      </w:r>
    </w:p>
    <w:p w:rsidR="00E22EA9" w:rsidRPr="00987F3A" w:rsidRDefault="00E22EA9" w:rsidP="00DD52B5">
      <w:pPr>
        <w:pStyle w:val="ActHead9"/>
        <w:rPr>
          <w:i w:val="0"/>
        </w:rPr>
      </w:pPr>
      <w:bookmarkStart w:id="40" w:name="_Toc64631651"/>
      <w:r w:rsidRPr="00DD52B5">
        <w:t>Aged Care (Transitional Provisions) Act 1997</w:t>
      </w:r>
      <w:bookmarkEnd w:id="40"/>
    </w:p>
    <w:p w:rsidR="00E22EA9" w:rsidRPr="00DD52B5" w:rsidRDefault="00155CE5" w:rsidP="00DD52B5">
      <w:pPr>
        <w:pStyle w:val="ItemHead"/>
      </w:pPr>
      <w:r>
        <w:t>12</w:t>
      </w:r>
      <w:r w:rsidR="00E22EA9" w:rsidRPr="00DD52B5">
        <w:t xml:space="preserve">  Subsections</w:t>
      </w:r>
      <w:r w:rsidR="00DD52B5" w:rsidRPr="00DD52B5">
        <w:t> </w:t>
      </w:r>
      <w:r w:rsidR="00E22EA9" w:rsidRPr="00DD52B5">
        <w:t>48</w:t>
      </w:r>
      <w:r>
        <w:noBreakHyphen/>
      </w:r>
      <w:r w:rsidR="00E22EA9" w:rsidRPr="00DD52B5">
        <w:t>1(2) to (4)</w:t>
      </w:r>
    </w:p>
    <w:p w:rsidR="00E22EA9" w:rsidRPr="00DD52B5" w:rsidRDefault="00E22EA9" w:rsidP="00DD52B5">
      <w:pPr>
        <w:pStyle w:val="Item"/>
      </w:pPr>
      <w:r w:rsidRPr="00DD52B5">
        <w:t>Repeal the subsections, substitute:</w:t>
      </w:r>
    </w:p>
    <w:p w:rsidR="00E22EA9" w:rsidRPr="00DD52B5" w:rsidRDefault="00E22EA9" w:rsidP="00DD52B5">
      <w:pPr>
        <w:pStyle w:val="subsection"/>
      </w:pPr>
      <w:r w:rsidRPr="00DD52B5">
        <w:tab/>
        <w:t>(2)</w:t>
      </w:r>
      <w:r w:rsidRPr="00DD52B5">
        <w:tab/>
        <w:t xml:space="preserve">The amount of </w:t>
      </w:r>
      <w:r w:rsidR="00DD52B5" w:rsidRPr="00DD52B5">
        <w:rPr>
          <w:position w:val="6"/>
          <w:sz w:val="16"/>
        </w:rPr>
        <w:t>*</w:t>
      </w:r>
      <w:r w:rsidR="009F64E5" w:rsidRPr="00DD52B5">
        <w:t>home care subsidy payable to the</w:t>
      </w:r>
      <w:r w:rsidRPr="00DD52B5">
        <w:t xml:space="preserve"> approved provider in respect of a care recipient in respect of the </w:t>
      </w:r>
      <w:r w:rsidR="00DD52B5" w:rsidRPr="00DD52B5">
        <w:rPr>
          <w:position w:val="6"/>
          <w:sz w:val="16"/>
        </w:rPr>
        <w:t>*</w:t>
      </w:r>
      <w:r w:rsidRPr="00DD52B5">
        <w:t>payment period is the amount:</w:t>
      </w:r>
    </w:p>
    <w:p w:rsidR="00E22EA9" w:rsidRPr="00DD52B5" w:rsidRDefault="00E22EA9" w:rsidP="00DD52B5">
      <w:pPr>
        <w:pStyle w:val="paragraph"/>
      </w:pPr>
      <w:r w:rsidRPr="00DD52B5">
        <w:tab/>
        <w:t>(a)</w:t>
      </w:r>
      <w:r w:rsidRPr="00DD52B5">
        <w:tab/>
        <w:t>specified in the Aged Care (Transitional Provisions) Principles; or</w:t>
      </w:r>
    </w:p>
    <w:p w:rsidR="00E22EA9" w:rsidRPr="00DD52B5" w:rsidRDefault="00E22EA9" w:rsidP="00DD52B5">
      <w:pPr>
        <w:pStyle w:val="paragraph"/>
      </w:pPr>
      <w:r w:rsidRPr="00DD52B5">
        <w:tab/>
        <w:t>(b)</w:t>
      </w:r>
      <w:r w:rsidRPr="00DD52B5">
        <w:tab/>
        <w:t>worked out in accordance with a method specified in the Aged Care (Transitional Provisions) Principles.</w:t>
      </w:r>
    </w:p>
    <w:p w:rsidR="00E22EA9" w:rsidRPr="00DD52B5" w:rsidRDefault="00E22EA9" w:rsidP="00DD52B5">
      <w:pPr>
        <w:pStyle w:val="subsection"/>
      </w:pPr>
      <w:r w:rsidRPr="00DD52B5">
        <w:lastRenderedPageBreak/>
        <w:tab/>
        <w:t>(3)</w:t>
      </w:r>
      <w:r w:rsidRPr="00DD52B5">
        <w:tab/>
        <w:t xml:space="preserve">Without limiting </w:t>
      </w:r>
      <w:r w:rsidR="00DD52B5" w:rsidRPr="00DD52B5">
        <w:t>subsection (</w:t>
      </w:r>
      <w:r w:rsidRPr="00DD52B5">
        <w:t xml:space="preserve">2), the Aged Care (Transitional Provisions) Principles </w:t>
      </w:r>
      <w:r w:rsidR="0010617B" w:rsidRPr="00DD52B5">
        <w:t xml:space="preserve">made for the purposes of </w:t>
      </w:r>
      <w:r w:rsidR="00DD52B5" w:rsidRPr="00DD52B5">
        <w:t>subsection (</w:t>
      </w:r>
      <w:r w:rsidR="0010617B" w:rsidRPr="00DD52B5">
        <w:t xml:space="preserve">2) </w:t>
      </w:r>
      <w:r w:rsidRPr="00DD52B5">
        <w:t>may authorise the making of legislative instruments</w:t>
      </w:r>
      <w:r w:rsidR="0010617B" w:rsidRPr="00DD52B5">
        <w:t xml:space="preserve"> by the Minister</w:t>
      </w:r>
      <w:r w:rsidRPr="00DD52B5">
        <w:t>.</w:t>
      </w:r>
    </w:p>
    <w:p w:rsidR="009139C2" w:rsidRPr="00DD52B5" w:rsidRDefault="00155CE5" w:rsidP="00DD52B5">
      <w:pPr>
        <w:pStyle w:val="ItemHead"/>
      </w:pPr>
      <w:r>
        <w:t>13</w:t>
      </w:r>
      <w:r w:rsidR="009139C2" w:rsidRPr="00DD52B5">
        <w:t xml:space="preserve">  Clause</w:t>
      </w:r>
      <w:r w:rsidR="00DD52B5" w:rsidRPr="00DD52B5">
        <w:t> </w:t>
      </w:r>
      <w:r w:rsidR="009139C2" w:rsidRPr="00DD52B5">
        <w:t>1 of Schedule</w:t>
      </w:r>
      <w:r w:rsidR="00DD52B5" w:rsidRPr="00DD52B5">
        <w:t> </w:t>
      </w:r>
      <w:r w:rsidR="009139C2" w:rsidRPr="00DD52B5">
        <w:t xml:space="preserve">1 (definition of </w:t>
      </w:r>
      <w:r w:rsidR="009139C2" w:rsidRPr="00DD52B5">
        <w:rPr>
          <w:i/>
        </w:rPr>
        <w:t>payment period</w:t>
      </w:r>
      <w:r w:rsidR="009139C2" w:rsidRPr="00DD52B5">
        <w:t>)</w:t>
      </w:r>
    </w:p>
    <w:p w:rsidR="009139C2" w:rsidRPr="00DD52B5" w:rsidRDefault="009139C2" w:rsidP="00DD52B5">
      <w:pPr>
        <w:pStyle w:val="Item"/>
      </w:pPr>
      <w:r w:rsidRPr="00DD52B5">
        <w:t>Repeal the definition, substitute:</w:t>
      </w:r>
    </w:p>
    <w:p w:rsidR="009139C2" w:rsidRPr="00DD52B5" w:rsidRDefault="009139C2" w:rsidP="00DD52B5">
      <w:pPr>
        <w:pStyle w:val="Definition"/>
      </w:pPr>
      <w:r w:rsidRPr="00DD52B5">
        <w:rPr>
          <w:b/>
          <w:i/>
        </w:rPr>
        <w:t>payment period</w:t>
      </w:r>
      <w:r w:rsidRPr="00DD52B5">
        <w:t>:</w:t>
      </w:r>
    </w:p>
    <w:p w:rsidR="009139C2" w:rsidRPr="00DD52B5" w:rsidRDefault="009139C2" w:rsidP="00DD52B5">
      <w:pPr>
        <w:pStyle w:val="paragraph"/>
      </w:pPr>
      <w:r w:rsidRPr="00DD52B5">
        <w:tab/>
        <w:t>(a)</w:t>
      </w:r>
      <w:r w:rsidRPr="00DD52B5">
        <w:tab/>
        <w:t>in relation to residential care: see section</w:t>
      </w:r>
      <w:r w:rsidR="00DD52B5" w:rsidRPr="00DD52B5">
        <w:t> </w:t>
      </w:r>
      <w:r w:rsidRPr="00DD52B5">
        <w:t>43</w:t>
      </w:r>
      <w:r w:rsidR="00155CE5">
        <w:noBreakHyphen/>
      </w:r>
      <w:r w:rsidRPr="00DD52B5">
        <w:t>2; and</w:t>
      </w:r>
    </w:p>
    <w:p w:rsidR="009139C2" w:rsidRPr="00DD52B5" w:rsidRDefault="009139C2" w:rsidP="00DD52B5">
      <w:pPr>
        <w:pStyle w:val="paragraph"/>
      </w:pPr>
      <w:r w:rsidRPr="00DD52B5">
        <w:tab/>
        <w:t>(b)</w:t>
      </w:r>
      <w:r w:rsidRPr="00DD52B5">
        <w:tab/>
        <w:t>in relation to home care: see section</w:t>
      </w:r>
      <w:r w:rsidR="00DD52B5" w:rsidRPr="00DD52B5">
        <w:t> </w:t>
      </w:r>
      <w:r w:rsidRPr="00DD52B5">
        <w:t>47</w:t>
      </w:r>
      <w:r w:rsidR="00155CE5">
        <w:noBreakHyphen/>
      </w:r>
      <w:r w:rsidRPr="00DD52B5">
        <w:t>2.</w:t>
      </w:r>
    </w:p>
    <w:p w:rsidR="00035C7C" w:rsidRPr="00987F3A" w:rsidRDefault="00035C7C" w:rsidP="00DD52B5">
      <w:pPr>
        <w:pStyle w:val="ActHead9"/>
        <w:rPr>
          <w:i w:val="0"/>
        </w:rPr>
      </w:pPr>
      <w:bookmarkStart w:id="41" w:name="_Toc64631652"/>
      <w:r w:rsidRPr="00DD52B5">
        <w:t>A New Tax System (Goods and Services Tax</w:t>
      </w:r>
      <w:bookmarkStart w:id="42" w:name="BK_S3P10L22C41"/>
      <w:bookmarkEnd w:id="42"/>
      <w:r w:rsidRPr="00DD52B5">
        <w:t>) Act 1999</w:t>
      </w:r>
      <w:bookmarkEnd w:id="41"/>
    </w:p>
    <w:p w:rsidR="00035C7C" w:rsidRPr="00DD52B5" w:rsidRDefault="00155CE5" w:rsidP="00DD52B5">
      <w:pPr>
        <w:pStyle w:val="ItemHead"/>
      </w:pPr>
      <w:r>
        <w:t>14</w:t>
      </w:r>
      <w:r w:rsidR="00035C7C" w:rsidRPr="00DD52B5">
        <w:t xml:space="preserve">  Subsection</w:t>
      </w:r>
      <w:r w:rsidR="00DD52B5" w:rsidRPr="00DD52B5">
        <w:t> </w:t>
      </w:r>
      <w:r w:rsidR="00035C7C" w:rsidRPr="00DD52B5">
        <w:t>38</w:t>
      </w:r>
      <w:r>
        <w:noBreakHyphen/>
      </w:r>
      <w:r w:rsidR="00035C7C" w:rsidRPr="00DD52B5">
        <w:t>30(1)</w:t>
      </w:r>
    </w:p>
    <w:p w:rsidR="00035C7C" w:rsidRPr="00DD52B5" w:rsidRDefault="00035C7C" w:rsidP="00DD52B5">
      <w:pPr>
        <w:pStyle w:val="Item"/>
      </w:pPr>
      <w:r w:rsidRPr="00DD52B5">
        <w:t>Repeal the subsection, substitute:</w:t>
      </w:r>
    </w:p>
    <w:p w:rsidR="006D7DA1" w:rsidRPr="00DD52B5" w:rsidRDefault="00035C7C" w:rsidP="00DD52B5">
      <w:pPr>
        <w:pStyle w:val="subsection"/>
      </w:pPr>
      <w:r w:rsidRPr="00DD52B5">
        <w:tab/>
        <w:t>(1)</w:t>
      </w:r>
      <w:r w:rsidRPr="00DD52B5">
        <w:tab/>
        <w:t xml:space="preserve">A supply of </w:t>
      </w:r>
      <w:r w:rsidR="00DD52B5" w:rsidRPr="00DD52B5">
        <w:rPr>
          <w:position w:val="6"/>
          <w:sz w:val="16"/>
        </w:rPr>
        <w:t>*</w:t>
      </w:r>
      <w:r w:rsidRPr="00DD52B5">
        <w:t>home care</w:t>
      </w:r>
      <w:r w:rsidR="0028570B" w:rsidRPr="00DD52B5">
        <w:t xml:space="preserve"> </w:t>
      </w:r>
      <w:r w:rsidRPr="00DD52B5">
        <w:t xml:space="preserve">is </w:t>
      </w:r>
      <w:r w:rsidRPr="00DD52B5">
        <w:rPr>
          <w:b/>
          <w:i/>
        </w:rPr>
        <w:t>GST</w:t>
      </w:r>
      <w:r w:rsidR="00155CE5">
        <w:rPr>
          <w:b/>
          <w:i/>
        </w:rPr>
        <w:noBreakHyphen/>
      </w:r>
      <w:r w:rsidRPr="00DD52B5">
        <w:rPr>
          <w:b/>
          <w:i/>
        </w:rPr>
        <w:t>free</w:t>
      </w:r>
      <w:r w:rsidR="004F2E7E" w:rsidRPr="00DD52B5">
        <w:t xml:space="preserve"> if:</w:t>
      </w:r>
    </w:p>
    <w:p w:rsidR="00035C7C" w:rsidRPr="00DD52B5" w:rsidRDefault="006D7DA1" w:rsidP="00DD52B5">
      <w:pPr>
        <w:pStyle w:val="paragraph"/>
      </w:pPr>
      <w:r w:rsidRPr="00DD52B5">
        <w:tab/>
        <w:t>(a)</w:t>
      </w:r>
      <w:r w:rsidRPr="00DD52B5">
        <w:tab/>
        <w:t>home care subsidy is payable under Part</w:t>
      </w:r>
      <w:r w:rsidR="00DD52B5" w:rsidRPr="00DD52B5">
        <w:t> </w:t>
      </w:r>
      <w:r w:rsidRPr="00DD52B5">
        <w:t xml:space="preserve">3.2 of the </w:t>
      </w:r>
      <w:r w:rsidRPr="00DD52B5">
        <w:rPr>
          <w:i/>
        </w:rPr>
        <w:t>Aged Care Act 1997</w:t>
      </w:r>
      <w:r w:rsidRPr="00DD52B5">
        <w:t xml:space="preserve"> </w:t>
      </w:r>
      <w:r w:rsidR="008A346C" w:rsidRPr="00DD52B5">
        <w:t>or Part</w:t>
      </w:r>
      <w:r w:rsidR="00DD52B5" w:rsidRPr="00DD52B5">
        <w:t> </w:t>
      </w:r>
      <w:r w:rsidR="008A346C" w:rsidRPr="00DD52B5">
        <w:t xml:space="preserve">3.2 of the </w:t>
      </w:r>
      <w:r w:rsidR="008A346C" w:rsidRPr="00DD52B5">
        <w:rPr>
          <w:i/>
        </w:rPr>
        <w:t>Aged Care (Transitional Provisions) Act 1997</w:t>
      </w:r>
      <w:r w:rsidR="008A346C" w:rsidRPr="00DD52B5">
        <w:t xml:space="preserve"> to the supplier </w:t>
      </w:r>
      <w:r w:rsidR="00EA2B4C" w:rsidRPr="00DD52B5">
        <w:t>for the care</w:t>
      </w:r>
      <w:r w:rsidRPr="00DD52B5">
        <w:t>;</w:t>
      </w:r>
      <w:r w:rsidR="00A9184A" w:rsidRPr="00DD52B5">
        <w:t xml:space="preserve"> or</w:t>
      </w:r>
    </w:p>
    <w:p w:rsidR="006D7DA1" w:rsidRPr="00DD52B5" w:rsidRDefault="006D7DA1" w:rsidP="00DD52B5">
      <w:pPr>
        <w:pStyle w:val="paragraph"/>
      </w:pPr>
      <w:r w:rsidRPr="00DD52B5">
        <w:tab/>
        <w:t>(b)</w:t>
      </w:r>
      <w:r w:rsidRPr="00DD52B5">
        <w:tab/>
        <w:t>the C</w:t>
      </w:r>
      <w:r w:rsidR="00A9184A" w:rsidRPr="00DD52B5">
        <w:t>ommonwealth contribution amount</w:t>
      </w:r>
      <w:r w:rsidR="009734B1" w:rsidRPr="00DD52B5">
        <w:t xml:space="preserve"> worked out </w:t>
      </w:r>
      <w:r w:rsidR="00E17367" w:rsidRPr="00DD52B5">
        <w:t xml:space="preserve">in respect of the </w:t>
      </w:r>
      <w:r w:rsidR="009D7B8C" w:rsidRPr="00DD52B5">
        <w:t>supplier</w:t>
      </w:r>
      <w:r w:rsidR="007F0392" w:rsidRPr="00DD52B5">
        <w:t>,</w:t>
      </w:r>
      <w:r w:rsidR="00E17367" w:rsidRPr="00DD52B5">
        <w:t xml:space="preserve"> </w:t>
      </w:r>
      <w:r w:rsidR="009D7B8C" w:rsidRPr="00DD52B5">
        <w:t>using</w:t>
      </w:r>
      <w:r w:rsidR="009734B1" w:rsidRPr="00DD52B5">
        <w:t xml:space="preserve"> section 48</w:t>
      </w:r>
      <w:r w:rsidR="00155CE5">
        <w:noBreakHyphen/>
      </w:r>
      <w:r w:rsidR="009734B1" w:rsidRPr="00DD52B5">
        <w:t xml:space="preserve">1A of the </w:t>
      </w:r>
      <w:r w:rsidR="009734B1" w:rsidRPr="00DD52B5">
        <w:rPr>
          <w:i/>
        </w:rPr>
        <w:t>Aged Care Act 1997</w:t>
      </w:r>
      <w:r w:rsidR="00E17367" w:rsidRPr="00DD52B5">
        <w:t>,</w:t>
      </w:r>
      <w:r w:rsidR="009734B1" w:rsidRPr="00DD52B5">
        <w:t xml:space="preserve"> for the recipient </w:t>
      </w:r>
      <w:r w:rsidR="009D7B8C" w:rsidRPr="00DD52B5">
        <w:t xml:space="preserve">of the care </w:t>
      </w:r>
      <w:r w:rsidR="009734B1" w:rsidRPr="00DD52B5">
        <w:t xml:space="preserve">in respect of the payment period </w:t>
      </w:r>
      <w:r w:rsidR="009D7B8C" w:rsidRPr="00DD52B5">
        <w:t xml:space="preserve">(within the meaning of that Act) </w:t>
      </w:r>
      <w:r w:rsidR="00F1615B" w:rsidRPr="00DD52B5">
        <w:t>in</w:t>
      </w:r>
      <w:r w:rsidR="009734B1" w:rsidRPr="00DD52B5">
        <w:t xml:space="preserve"> which the supply is made, is </w:t>
      </w:r>
      <w:r w:rsidR="00A9184A" w:rsidRPr="00DD52B5">
        <w:t xml:space="preserve">greater than </w:t>
      </w:r>
      <w:r w:rsidR="009D7B8C" w:rsidRPr="00DD52B5">
        <w:t>zero; or</w:t>
      </w:r>
    </w:p>
    <w:p w:rsidR="00117C36" w:rsidRPr="00DD52B5" w:rsidRDefault="009D7B8C" w:rsidP="00DD52B5">
      <w:pPr>
        <w:pStyle w:val="paragraph"/>
      </w:pPr>
      <w:r w:rsidRPr="00DD52B5">
        <w:tab/>
        <w:t>(c)</w:t>
      </w:r>
      <w:r w:rsidRPr="00DD52B5">
        <w:tab/>
      </w:r>
      <w:r w:rsidR="00117C36" w:rsidRPr="00DD52B5">
        <w:t>both of the following apply:</w:t>
      </w:r>
    </w:p>
    <w:p w:rsidR="009D7B8C" w:rsidRPr="00DD52B5" w:rsidRDefault="00117C36" w:rsidP="00DD52B5">
      <w:pPr>
        <w:pStyle w:val="paragraphsub"/>
      </w:pPr>
      <w:r w:rsidRPr="00DD52B5">
        <w:tab/>
        <w:t>(i)</w:t>
      </w:r>
      <w:r w:rsidRPr="00DD52B5">
        <w:tab/>
        <w:t>the supplier is eligible for home care subsidy under section</w:t>
      </w:r>
      <w:r w:rsidR="00DD52B5" w:rsidRPr="00DD52B5">
        <w:t> </w:t>
      </w:r>
      <w:r w:rsidRPr="00DD52B5">
        <w:t>46</w:t>
      </w:r>
      <w:r w:rsidR="00155CE5">
        <w:noBreakHyphen/>
      </w:r>
      <w:r w:rsidRPr="00DD52B5">
        <w:t xml:space="preserve">1 of the </w:t>
      </w:r>
      <w:r w:rsidRPr="00DD52B5">
        <w:rPr>
          <w:i/>
        </w:rPr>
        <w:t>Aged Care (Transitional Provisions) Act 1997</w:t>
      </w:r>
      <w:r w:rsidRPr="00DD52B5">
        <w:t xml:space="preserve"> </w:t>
      </w:r>
      <w:r w:rsidR="00816A19" w:rsidRPr="00DD52B5">
        <w:t>in</w:t>
      </w:r>
      <w:r w:rsidR="009A65EF" w:rsidRPr="00DD52B5">
        <w:t xml:space="preserve"> the payment period (within the meaning of that Act) in which the supply is made</w:t>
      </w:r>
      <w:r w:rsidRPr="00DD52B5">
        <w:t>;</w:t>
      </w:r>
    </w:p>
    <w:p w:rsidR="00117C36" w:rsidRPr="00DD52B5" w:rsidRDefault="00117C36" w:rsidP="00DD52B5">
      <w:pPr>
        <w:pStyle w:val="paragraphsub"/>
      </w:pPr>
      <w:r w:rsidRPr="00DD52B5">
        <w:tab/>
        <w:t>(ii)</w:t>
      </w:r>
      <w:r w:rsidRPr="00DD52B5">
        <w:tab/>
        <w:t xml:space="preserve">the supply is a supply of </w:t>
      </w:r>
      <w:r w:rsidR="00CF4AD4" w:rsidRPr="00DD52B5">
        <w:t>a kind specified in the regulations</w:t>
      </w:r>
      <w:r w:rsidRPr="00DD52B5">
        <w:t>.</w:t>
      </w:r>
    </w:p>
    <w:p w:rsidR="00C06B26" w:rsidRPr="00DD52B5" w:rsidRDefault="00155CE5" w:rsidP="00DD52B5">
      <w:pPr>
        <w:pStyle w:val="Transitional"/>
      </w:pPr>
      <w:r>
        <w:t>15</w:t>
      </w:r>
      <w:r w:rsidR="00C06B26" w:rsidRPr="00DD52B5">
        <w:t xml:space="preserve">  Application of amendments</w:t>
      </w:r>
    </w:p>
    <w:p w:rsidR="00C06B26" w:rsidRPr="00DD52B5" w:rsidRDefault="00C06B26" w:rsidP="00DD52B5">
      <w:pPr>
        <w:pStyle w:val="Item"/>
      </w:pPr>
      <w:r w:rsidRPr="00DD52B5">
        <w:t xml:space="preserve">The amendments of the </w:t>
      </w:r>
      <w:r w:rsidRPr="00DD52B5">
        <w:rPr>
          <w:i/>
        </w:rPr>
        <w:t>Aged Care Act 1997</w:t>
      </w:r>
      <w:r w:rsidRPr="00DD52B5">
        <w:t xml:space="preserve"> </w:t>
      </w:r>
      <w:r w:rsidR="00E22EA9" w:rsidRPr="00DD52B5">
        <w:t xml:space="preserve">and the </w:t>
      </w:r>
      <w:r w:rsidR="00E22EA9" w:rsidRPr="00DD52B5">
        <w:rPr>
          <w:i/>
        </w:rPr>
        <w:t>Aged Care (Transitional Provisions) Act 1997</w:t>
      </w:r>
      <w:r w:rsidR="00E22EA9" w:rsidRPr="00DD52B5">
        <w:t xml:space="preserve"> </w:t>
      </w:r>
      <w:r w:rsidRPr="00DD52B5">
        <w:t>made by this Part apply in relation to payment</w:t>
      </w:r>
      <w:r w:rsidR="001E3962" w:rsidRPr="00DD52B5">
        <w:t xml:space="preserve"> periods beginning on or after the day this item commences</w:t>
      </w:r>
      <w:r w:rsidRPr="00DD52B5">
        <w:t>.</w:t>
      </w:r>
    </w:p>
    <w:p w:rsidR="00AE195D" w:rsidRPr="00DD52B5" w:rsidRDefault="00155CE5" w:rsidP="00DD52B5">
      <w:pPr>
        <w:pStyle w:val="Transitional"/>
      </w:pPr>
      <w:r>
        <w:lastRenderedPageBreak/>
        <w:t>16</w:t>
      </w:r>
      <w:r w:rsidR="00295993" w:rsidRPr="00DD52B5">
        <w:t xml:space="preserve"> </w:t>
      </w:r>
      <w:r w:rsidR="00AE195D" w:rsidRPr="00DD52B5">
        <w:t xml:space="preserve"> Rules</w:t>
      </w:r>
    </w:p>
    <w:p w:rsidR="00AE195D" w:rsidRPr="00DD52B5" w:rsidRDefault="00AE195D" w:rsidP="00DD52B5">
      <w:pPr>
        <w:pStyle w:val="Subitem"/>
      </w:pPr>
      <w:r w:rsidRPr="00DD52B5">
        <w:t>(1)</w:t>
      </w:r>
      <w:r w:rsidRPr="00DD52B5">
        <w:tab/>
        <w:t>The Minister may, by legislative instrument, make</w:t>
      </w:r>
      <w:bookmarkStart w:id="43" w:name="BK_S3P11L18C54"/>
      <w:bookmarkEnd w:id="43"/>
      <w:r w:rsidRPr="00DD52B5">
        <w:t xml:space="preserve"> rules prescribing matters of a transitional nature (including prescribing any saving or application provisions) relating to the amendments or repeals made by this Act.</w:t>
      </w:r>
    </w:p>
    <w:p w:rsidR="00AE195D" w:rsidRPr="00DD52B5" w:rsidRDefault="00AE195D" w:rsidP="00DD52B5">
      <w:pPr>
        <w:pStyle w:val="Subitem"/>
      </w:pPr>
      <w:r w:rsidRPr="00DD52B5">
        <w:t>(2)</w:t>
      </w:r>
      <w:r w:rsidRPr="00DD52B5">
        <w:tab/>
        <w:t>To avoid doubt, the rules may not do the following:</w:t>
      </w:r>
    </w:p>
    <w:p w:rsidR="00AE195D" w:rsidRPr="00DD52B5" w:rsidRDefault="00AE195D" w:rsidP="00DD52B5">
      <w:pPr>
        <w:pStyle w:val="paragraph"/>
      </w:pPr>
      <w:r w:rsidRPr="00DD52B5">
        <w:tab/>
        <w:t>(a)</w:t>
      </w:r>
      <w:r w:rsidRPr="00DD52B5">
        <w:tab/>
        <w:t>create an offence or civil penalty;</w:t>
      </w:r>
    </w:p>
    <w:p w:rsidR="00AE195D" w:rsidRPr="00DD52B5" w:rsidRDefault="00AE195D" w:rsidP="00DD52B5">
      <w:pPr>
        <w:pStyle w:val="paragraph"/>
      </w:pPr>
      <w:r w:rsidRPr="00DD52B5">
        <w:tab/>
        <w:t>(b)</w:t>
      </w:r>
      <w:r w:rsidRPr="00DD52B5">
        <w:tab/>
        <w:t>provide powers of:</w:t>
      </w:r>
    </w:p>
    <w:p w:rsidR="00AE195D" w:rsidRPr="00DD52B5" w:rsidRDefault="00AE195D" w:rsidP="00DD52B5">
      <w:pPr>
        <w:pStyle w:val="paragraphsub"/>
      </w:pPr>
      <w:r w:rsidRPr="00DD52B5">
        <w:tab/>
        <w:t>(i)</w:t>
      </w:r>
      <w:r w:rsidRPr="00DD52B5">
        <w:tab/>
        <w:t>arrest or detention; or</w:t>
      </w:r>
    </w:p>
    <w:p w:rsidR="00AE195D" w:rsidRPr="00DD52B5" w:rsidRDefault="00AE195D" w:rsidP="00DD52B5">
      <w:pPr>
        <w:pStyle w:val="paragraphsub"/>
      </w:pPr>
      <w:r w:rsidRPr="00DD52B5">
        <w:tab/>
        <w:t>(ii)</w:t>
      </w:r>
      <w:r w:rsidRPr="00DD52B5">
        <w:tab/>
        <w:t>entry, search or seizure;</w:t>
      </w:r>
    </w:p>
    <w:p w:rsidR="00AE195D" w:rsidRPr="00DD52B5" w:rsidRDefault="00AE195D" w:rsidP="00DD52B5">
      <w:pPr>
        <w:pStyle w:val="paragraph"/>
      </w:pPr>
      <w:r w:rsidRPr="00DD52B5">
        <w:tab/>
        <w:t>(c)</w:t>
      </w:r>
      <w:r w:rsidRPr="00DD52B5">
        <w:tab/>
        <w:t>impose a tax;</w:t>
      </w:r>
    </w:p>
    <w:p w:rsidR="00AE195D" w:rsidRPr="00DD52B5" w:rsidRDefault="00AE195D" w:rsidP="00DD52B5">
      <w:pPr>
        <w:pStyle w:val="paragraph"/>
      </w:pPr>
      <w:r w:rsidRPr="00DD52B5">
        <w:tab/>
        <w:t>(</w:t>
      </w:r>
      <w:r w:rsidR="002257B0" w:rsidRPr="00DD52B5">
        <w:t>d</w:t>
      </w:r>
      <w:r w:rsidRPr="00DD52B5">
        <w:t>)</w:t>
      </w:r>
      <w:r w:rsidRPr="00DD52B5">
        <w:tab/>
        <w:t xml:space="preserve">directly amend the text of </w:t>
      </w:r>
      <w:r w:rsidR="002257B0" w:rsidRPr="00DD52B5">
        <w:t xml:space="preserve">an </w:t>
      </w:r>
      <w:r w:rsidRPr="00DD52B5">
        <w:t>Act.</w:t>
      </w:r>
    </w:p>
    <w:p w:rsidR="00AE195D" w:rsidRPr="00DD52B5" w:rsidRDefault="00AE195D" w:rsidP="00DD52B5">
      <w:pPr>
        <w:pStyle w:val="Subitem"/>
      </w:pPr>
      <w:r w:rsidRPr="00DD52B5">
        <w:t>(3)</w:t>
      </w:r>
      <w:r w:rsidRPr="00DD52B5">
        <w:tab/>
        <w:t>Rules may provide that, during or in relation to the first 12 months after the commencement of this item, this Act or any other Act or instrument has effect with any modifications</w:t>
      </w:r>
      <w:bookmarkStart w:id="44" w:name="BK_S3P11L31C45"/>
      <w:bookmarkEnd w:id="44"/>
      <w:r w:rsidRPr="00DD52B5">
        <w:t xml:space="preserve"> prescribed by the rules.</w:t>
      </w:r>
    </w:p>
    <w:p w:rsidR="00AE195D" w:rsidRPr="00DD52B5" w:rsidRDefault="00AE195D" w:rsidP="00DD52B5">
      <w:pPr>
        <w:pStyle w:val="Subitem"/>
      </w:pPr>
      <w:r w:rsidRPr="00DD52B5">
        <w:t>(4)</w:t>
      </w:r>
      <w:r w:rsidRPr="00DD52B5">
        <w:tab/>
        <w:t>Subsection</w:t>
      </w:r>
      <w:r w:rsidR="00DD52B5" w:rsidRPr="00DD52B5">
        <w:t> </w:t>
      </w:r>
      <w:r w:rsidRPr="00DD52B5">
        <w:t xml:space="preserve">12(2) (retrospective application of legislative instruments) of the </w:t>
      </w:r>
      <w:r w:rsidRPr="00DD52B5">
        <w:rPr>
          <w:i/>
          <w:iCs/>
        </w:rPr>
        <w:t>Legislation Act 2003</w:t>
      </w:r>
      <w:r w:rsidRPr="00DD52B5">
        <w:t xml:space="preserve"> does not apply to rules made for the purposes of this item.</w:t>
      </w:r>
    </w:p>
    <w:p w:rsidR="00AE195D" w:rsidRPr="00DD52B5" w:rsidRDefault="00AE195D" w:rsidP="00DD52B5">
      <w:pPr>
        <w:pStyle w:val="Subitem"/>
      </w:pPr>
      <w:r w:rsidRPr="00DD52B5">
        <w:t>(5)</w:t>
      </w:r>
      <w:r w:rsidRPr="00DD52B5">
        <w:tab/>
        <w:t xml:space="preserve">This Act </w:t>
      </w:r>
      <w:r w:rsidR="00F0174B" w:rsidRPr="00DD52B5">
        <w:t xml:space="preserve">(other than </w:t>
      </w:r>
      <w:r w:rsidR="00DD52B5" w:rsidRPr="00DD52B5">
        <w:t>subitem (</w:t>
      </w:r>
      <w:r w:rsidR="00F0174B" w:rsidRPr="00DD52B5">
        <w:t xml:space="preserve">2)) </w:t>
      </w:r>
      <w:r w:rsidRPr="00DD52B5">
        <w:t xml:space="preserve">does not limit the rules that may be made for the purposes of </w:t>
      </w:r>
      <w:r w:rsidR="00DD52B5" w:rsidRPr="00DD52B5">
        <w:t>subitem (</w:t>
      </w:r>
      <w:r w:rsidRPr="00DD52B5">
        <w:t>1).</w:t>
      </w:r>
    </w:p>
    <w:p w:rsidR="003D22CE" w:rsidRPr="00DD52B5" w:rsidRDefault="003D22CE" w:rsidP="00DD52B5">
      <w:pPr>
        <w:pStyle w:val="ActHead7"/>
        <w:pageBreakBefore/>
      </w:pPr>
      <w:bookmarkStart w:id="45" w:name="_Toc64631653"/>
      <w:r w:rsidRPr="00576343">
        <w:rPr>
          <w:rStyle w:val="CharAmPartNo"/>
        </w:rPr>
        <w:lastRenderedPageBreak/>
        <w:t>Part</w:t>
      </w:r>
      <w:r w:rsidR="00DD52B5" w:rsidRPr="00576343">
        <w:rPr>
          <w:rStyle w:val="CharAmPartNo"/>
        </w:rPr>
        <w:t> </w:t>
      </w:r>
      <w:r w:rsidRPr="00576343">
        <w:rPr>
          <w:rStyle w:val="CharAmPartNo"/>
        </w:rPr>
        <w:t>2</w:t>
      </w:r>
      <w:r w:rsidRPr="00DD52B5">
        <w:t>—</w:t>
      </w:r>
      <w:r w:rsidRPr="00576343">
        <w:rPr>
          <w:rStyle w:val="CharAmPartText"/>
        </w:rPr>
        <w:t>Variation of claims for home care subsidy</w:t>
      </w:r>
      <w:bookmarkEnd w:id="45"/>
    </w:p>
    <w:p w:rsidR="002B03CF" w:rsidRPr="00987F3A" w:rsidRDefault="002B03CF" w:rsidP="00DD52B5">
      <w:pPr>
        <w:pStyle w:val="ActHead9"/>
        <w:rPr>
          <w:i w:val="0"/>
        </w:rPr>
      </w:pPr>
      <w:bookmarkStart w:id="46" w:name="_Toc64631654"/>
      <w:r w:rsidRPr="00DD52B5">
        <w:t>Aged Care Act 1997</w:t>
      </w:r>
      <w:bookmarkEnd w:id="46"/>
    </w:p>
    <w:p w:rsidR="002B03CF" w:rsidRPr="00DD52B5" w:rsidRDefault="00155CE5" w:rsidP="00DD52B5">
      <w:pPr>
        <w:pStyle w:val="ItemHead"/>
      </w:pPr>
      <w:r>
        <w:t>17</w:t>
      </w:r>
      <w:r w:rsidR="002B03CF" w:rsidRPr="00DD52B5">
        <w:t xml:space="preserve">  Paragraph 47</w:t>
      </w:r>
      <w:r>
        <w:noBreakHyphen/>
      </w:r>
      <w:r w:rsidR="002B03CF" w:rsidRPr="00DD52B5">
        <w:t>4A(1)(a)</w:t>
      </w:r>
    </w:p>
    <w:p w:rsidR="002B03CF" w:rsidRPr="00DD52B5" w:rsidRDefault="002B03CF" w:rsidP="00DD52B5">
      <w:pPr>
        <w:pStyle w:val="Item"/>
      </w:pPr>
      <w:r w:rsidRPr="00DD52B5">
        <w:t>Repeal the paragraph, substitute:</w:t>
      </w:r>
    </w:p>
    <w:p w:rsidR="006C196D" w:rsidRPr="00DD52B5" w:rsidRDefault="006C196D" w:rsidP="00DD52B5">
      <w:pPr>
        <w:pStyle w:val="paragraph"/>
      </w:pPr>
      <w:r w:rsidRPr="00DD52B5">
        <w:tab/>
        <w:t>(a)</w:t>
      </w:r>
      <w:r w:rsidRPr="00DD52B5">
        <w:tab/>
      </w:r>
      <w:r w:rsidR="009B2191" w:rsidRPr="00DD52B5">
        <w:t>either</w:t>
      </w:r>
      <w:r w:rsidRPr="00DD52B5">
        <w:t>:</w:t>
      </w:r>
    </w:p>
    <w:p w:rsidR="006C196D" w:rsidRPr="00DD52B5" w:rsidRDefault="006C196D" w:rsidP="00DD52B5">
      <w:pPr>
        <w:pStyle w:val="paragraphsub"/>
      </w:pPr>
      <w:r w:rsidRPr="00DD52B5">
        <w:tab/>
        <w:t>(i)</w:t>
      </w:r>
      <w:r w:rsidRPr="00DD52B5">
        <w:tab/>
        <w:t>the period specified in the Subsidy Principles;</w:t>
      </w:r>
      <w:r w:rsidR="009B2191" w:rsidRPr="00DD52B5">
        <w:t xml:space="preserve"> or</w:t>
      </w:r>
    </w:p>
    <w:p w:rsidR="006C196D" w:rsidRPr="00DD52B5" w:rsidRDefault="006C196D" w:rsidP="00DD52B5">
      <w:pPr>
        <w:pStyle w:val="paragraphsub"/>
      </w:pPr>
      <w:r w:rsidRPr="00DD52B5">
        <w:tab/>
        <w:t>(ii)</w:t>
      </w:r>
      <w:r w:rsidRPr="00DD52B5">
        <w:tab/>
        <w:t xml:space="preserve">if no </w:t>
      </w:r>
      <w:r w:rsidR="008F675D" w:rsidRPr="00DD52B5">
        <w:t xml:space="preserve">such </w:t>
      </w:r>
      <w:r w:rsidRPr="00DD52B5">
        <w:t xml:space="preserve">period </w:t>
      </w:r>
      <w:r w:rsidR="008F675D" w:rsidRPr="00DD52B5">
        <w:t xml:space="preserve">is </w:t>
      </w:r>
      <w:r w:rsidRPr="00DD52B5">
        <w:t>specified—2 years after the end of that payment period; or</w:t>
      </w:r>
    </w:p>
    <w:p w:rsidR="002B03CF" w:rsidRPr="00DD52B5" w:rsidRDefault="00155CE5" w:rsidP="00DD52B5">
      <w:pPr>
        <w:pStyle w:val="ItemHead"/>
      </w:pPr>
      <w:r>
        <w:t>18</w:t>
      </w:r>
      <w:r w:rsidR="002B03CF" w:rsidRPr="00DD52B5">
        <w:t xml:space="preserve">  After subsection</w:t>
      </w:r>
      <w:r w:rsidR="00DD52B5" w:rsidRPr="00DD52B5">
        <w:t> </w:t>
      </w:r>
      <w:r w:rsidR="002B03CF" w:rsidRPr="00DD52B5">
        <w:t>47</w:t>
      </w:r>
      <w:r>
        <w:noBreakHyphen/>
      </w:r>
      <w:r w:rsidR="002B03CF" w:rsidRPr="00DD52B5">
        <w:t>4A(1)</w:t>
      </w:r>
    </w:p>
    <w:p w:rsidR="002B03CF" w:rsidRPr="00DD52B5" w:rsidRDefault="002B03CF" w:rsidP="00DD52B5">
      <w:pPr>
        <w:pStyle w:val="Item"/>
      </w:pPr>
      <w:r w:rsidRPr="00DD52B5">
        <w:t>Insert:</w:t>
      </w:r>
    </w:p>
    <w:p w:rsidR="002B03CF" w:rsidRPr="00DD52B5" w:rsidRDefault="002B03CF" w:rsidP="00DD52B5">
      <w:pPr>
        <w:pStyle w:val="subsection"/>
      </w:pPr>
      <w:r w:rsidRPr="00DD52B5">
        <w:tab/>
        <w:t>(1A)</w:t>
      </w:r>
      <w:r w:rsidRPr="00DD52B5">
        <w:tab/>
        <w:t xml:space="preserve">Without limiting </w:t>
      </w:r>
      <w:r w:rsidR="00DD52B5" w:rsidRPr="00DD52B5">
        <w:t>subparagraph (</w:t>
      </w:r>
      <w:r w:rsidRPr="00DD52B5">
        <w:t>1)</w:t>
      </w:r>
      <w:r w:rsidR="00187659" w:rsidRPr="00DD52B5">
        <w:t>(a)(i)</w:t>
      </w:r>
      <w:r w:rsidRPr="00DD52B5">
        <w:t>, the Subsidy Principles may specify different periods in respect</w:t>
      </w:r>
      <w:r w:rsidR="00862792" w:rsidRPr="00DD52B5">
        <w:t xml:space="preserve"> of</w:t>
      </w:r>
      <w:r w:rsidRPr="00DD52B5">
        <w:t xml:space="preserve"> different classes of variations.</w:t>
      </w:r>
    </w:p>
    <w:p w:rsidR="002B03CF" w:rsidRPr="00987F3A" w:rsidRDefault="002B03CF" w:rsidP="00DD52B5">
      <w:pPr>
        <w:pStyle w:val="ActHead9"/>
        <w:rPr>
          <w:i w:val="0"/>
        </w:rPr>
      </w:pPr>
      <w:bookmarkStart w:id="47" w:name="_Toc64631655"/>
      <w:r w:rsidRPr="00DD52B5">
        <w:t>Aged Care (Transitional Provisions) Act 1997</w:t>
      </w:r>
      <w:bookmarkEnd w:id="47"/>
    </w:p>
    <w:p w:rsidR="002B03CF" w:rsidRPr="00DD52B5" w:rsidRDefault="00155CE5" w:rsidP="00DD52B5">
      <w:pPr>
        <w:pStyle w:val="ItemHead"/>
      </w:pPr>
      <w:r>
        <w:t>19</w:t>
      </w:r>
      <w:r w:rsidR="002B03CF" w:rsidRPr="00DD52B5">
        <w:t xml:space="preserve">  Paragraph 47</w:t>
      </w:r>
      <w:r>
        <w:noBreakHyphen/>
      </w:r>
      <w:r w:rsidR="002B03CF" w:rsidRPr="00DD52B5">
        <w:t>4A(1)(a)</w:t>
      </w:r>
    </w:p>
    <w:p w:rsidR="002B03CF" w:rsidRPr="00DD52B5" w:rsidRDefault="002B03CF" w:rsidP="00DD52B5">
      <w:pPr>
        <w:pStyle w:val="Item"/>
      </w:pPr>
      <w:r w:rsidRPr="00DD52B5">
        <w:t>Repeal the paragraph, substitute:</w:t>
      </w:r>
    </w:p>
    <w:p w:rsidR="00337012" w:rsidRPr="00DD52B5" w:rsidRDefault="00337012" w:rsidP="00DD52B5">
      <w:pPr>
        <w:pStyle w:val="paragraph"/>
      </w:pPr>
      <w:r w:rsidRPr="00DD52B5">
        <w:tab/>
        <w:t>(a)</w:t>
      </w:r>
      <w:r w:rsidRPr="00DD52B5">
        <w:tab/>
        <w:t>either:</w:t>
      </w:r>
    </w:p>
    <w:p w:rsidR="00337012" w:rsidRPr="00DD52B5" w:rsidRDefault="00337012" w:rsidP="00DD52B5">
      <w:pPr>
        <w:pStyle w:val="paragraphsub"/>
      </w:pPr>
      <w:r w:rsidRPr="00DD52B5">
        <w:tab/>
        <w:t>(i)</w:t>
      </w:r>
      <w:r w:rsidRPr="00DD52B5">
        <w:tab/>
        <w:t xml:space="preserve">the period specified in the </w:t>
      </w:r>
      <w:r w:rsidRPr="00DD52B5">
        <w:rPr>
          <w:szCs w:val="22"/>
        </w:rPr>
        <w:t>Aged Care (Transitional Provisions) Principles</w:t>
      </w:r>
      <w:r w:rsidRPr="00DD52B5">
        <w:t>;</w:t>
      </w:r>
      <w:r w:rsidR="009B2191" w:rsidRPr="00DD52B5">
        <w:t xml:space="preserve"> or</w:t>
      </w:r>
    </w:p>
    <w:p w:rsidR="00337012" w:rsidRPr="00DD52B5" w:rsidRDefault="00337012" w:rsidP="00DD52B5">
      <w:pPr>
        <w:pStyle w:val="paragraphsub"/>
      </w:pPr>
      <w:r w:rsidRPr="00DD52B5">
        <w:tab/>
        <w:t>(ii)</w:t>
      </w:r>
      <w:r w:rsidRPr="00DD52B5">
        <w:tab/>
        <w:t xml:space="preserve">if no </w:t>
      </w:r>
      <w:r w:rsidR="008F675D" w:rsidRPr="00DD52B5">
        <w:t xml:space="preserve">such </w:t>
      </w:r>
      <w:r w:rsidRPr="00DD52B5">
        <w:t xml:space="preserve">period </w:t>
      </w:r>
      <w:r w:rsidR="008F675D" w:rsidRPr="00DD52B5">
        <w:t xml:space="preserve">is </w:t>
      </w:r>
      <w:r w:rsidRPr="00DD52B5">
        <w:t>specified—2 years after the end of that payment period; or</w:t>
      </w:r>
    </w:p>
    <w:p w:rsidR="002B03CF" w:rsidRPr="00DD52B5" w:rsidRDefault="00155CE5" w:rsidP="00DD52B5">
      <w:pPr>
        <w:pStyle w:val="ItemHead"/>
      </w:pPr>
      <w:r>
        <w:t>20</w:t>
      </w:r>
      <w:r w:rsidR="002B03CF" w:rsidRPr="00DD52B5">
        <w:t xml:space="preserve">  After subsection</w:t>
      </w:r>
      <w:r w:rsidR="00DD52B5" w:rsidRPr="00DD52B5">
        <w:t> </w:t>
      </w:r>
      <w:r w:rsidR="002B03CF" w:rsidRPr="00DD52B5">
        <w:t>47</w:t>
      </w:r>
      <w:r>
        <w:noBreakHyphen/>
      </w:r>
      <w:r w:rsidR="002B03CF" w:rsidRPr="00DD52B5">
        <w:t>4A(1)</w:t>
      </w:r>
    </w:p>
    <w:p w:rsidR="002B03CF" w:rsidRPr="00DD52B5" w:rsidRDefault="002B03CF" w:rsidP="00DD52B5">
      <w:pPr>
        <w:pStyle w:val="Item"/>
      </w:pPr>
      <w:r w:rsidRPr="00DD52B5">
        <w:t>Insert:</w:t>
      </w:r>
    </w:p>
    <w:p w:rsidR="002B03CF" w:rsidRPr="00DD52B5" w:rsidRDefault="002B03CF" w:rsidP="00DD52B5">
      <w:pPr>
        <w:pStyle w:val="subsection"/>
      </w:pPr>
      <w:r w:rsidRPr="00DD52B5">
        <w:tab/>
        <w:t>(1A)</w:t>
      </w:r>
      <w:r w:rsidRPr="00DD52B5">
        <w:tab/>
        <w:t xml:space="preserve">Without limiting </w:t>
      </w:r>
      <w:r w:rsidR="00DD52B5" w:rsidRPr="00DD52B5">
        <w:t>subparagraph (</w:t>
      </w:r>
      <w:r w:rsidR="00187659" w:rsidRPr="00DD52B5">
        <w:t>1)(a)(i)</w:t>
      </w:r>
      <w:r w:rsidRPr="00DD52B5">
        <w:t xml:space="preserve">, the </w:t>
      </w:r>
      <w:r w:rsidRPr="00DD52B5">
        <w:rPr>
          <w:szCs w:val="22"/>
        </w:rPr>
        <w:t>Aged Care (Transitional Provisions) Principles</w:t>
      </w:r>
      <w:r w:rsidRPr="00DD52B5">
        <w:t xml:space="preserve"> may specify different periods in respect </w:t>
      </w:r>
      <w:r w:rsidR="00862792" w:rsidRPr="00DD52B5">
        <w:t xml:space="preserve">of </w:t>
      </w:r>
      <w:r w:rsidRPr="00DD52B5">
        <w:t>different classes of variations.</w:t>
      </w:r>
    </w:p>
    <w:p w:rsidR="002A1A56" w:rsidRPr="00DD52B5" w:rsidRDefault="00155CE5" w:rsidP="00DD52B5">
      <w:pPr>
        <w:pStyle w:val="Transitional"/>
      </w:pPr>
      <w:r>
        <w:lastRenderedPageBreak/>
        <w:t>21</w:t>
      </w:r>
      <w:r w:rsidR="002A1A56" w:rsidRPr="00DD52B5">
        <w:t xml:space="preserve">  Application of amendments</w:t>
      </w:r>
    </w:p>
    <w:p w:rsidR="002A1A56" w:rsidRPr="00DD52B5" w:rsidRDefault="002A1A56" w:rsidP="00DD52B5">
      <w:pPr>
        <w:pStyle w:val="Subitem"/>
      </w:pPr>
      <w:r w:rsidRPr="00DD52B5">
        <w:t>(1)</w:t>
      </w:r>
      <w:r w:rsidRPr="00DD52B5">
        <w:tab/>
        <w:t xml:space="preserve">The amendments of </w:t>
      </w:r>
      <w:r w:rsidR="000A5100" w:rsidRPr="00DD52B5">
        <w:t>subsection</w:t>
      </w:r>
      <w:r w:rsidR="00DD52B5" w:rsidRPr="00DD52B5">
        <w:t> </w:t>
      </w:r>
      <w:r w:rsidR="000A5100" w:rsidRPr="00DD52B5">
        <w:t>47</w:t>
      </w:r>
      <w:r w:rsidR="00155CE5">
        <w:noBreakHyphen/>
      </w:r>
      <w:r w:rsidR="000A5100" w:rsidRPr="00DD52B5">
        <w:t xml:space="preserve">4A(1) of </w:t>
      </w:r>
      <w:r w:rsidRPr="00DD52B5">
        <w:t xml:space="preserve">the </w:t>
      </w:r>
      <w:r w:rsidRPr="00DD52B5">
        <w:rPr>
          <w:i/>
        </w:rPr>
        <w:t>Aged Care Act 1997</w:t>
      </w:r>
      <w:r w:rsidRPr="00DD52B5">
        <w:t xml:space="preserve"> and</w:t>
      </w:r>
      <w:r w:rsidR="000A5100" w:rsidRPr="00DD52B5">
        <w:t xml:space="preserve"> subsection</w:t>
      </w:r>
      <w:r w:rsidR="00DD52B5" w:rsidRPr="00DD52B5">
        <w:t> </w:t>
      </w:r>
      <w:r w:rsidR="000A5100" w:rsidRPr="00DD52B5">
        <w:t>47</w:t>
      </w:r>
      <w:r w:rsidR="00155CE5">
        <w:noBreakHyphen/>
      </w:r>
      <w:r w:rsidR="000A5100" w:rsidRPr="00DD52B5">
        <w:t>4A(1)</w:t>
      </w:r>
      <w:r w:rsidRPr="00DD52B5">
        <w:t xml:space="preserve"> </w:t>
      </w:r>
      <w:r w:rsidR="000A5100" w:rsidRPr="00DD52B5">
        <w:t xml:space="preserve">of </w:t>
      </w:r>
      <w:r w:rsidRPr="00DD52B5">
        <w:t xml:space="preserve">the </w:t>
      </w:r>
      <w:r w:rsidRPr="00DD52B5">
        <w:rPr>
          <w:rFonts w:ascii="Helvetica Neue" w:hAnsi="Helvetica Neue"/>
          <w:i/>
        </w:rPr>
        <w:t>Aged Care (Transitional Provisions) Act 1997</w:t>
      </w:r>
      <w:r w:rsidRPr="00DD52B5">
        <w:rPr>
          <w:rFonts w:ascii="Helvetica Neue" w:hAnsi="Helvetica Neue"/>
        </w:rPr>
        <w:t xml:space="preserve"> </w:t>
      </w:r>
      <w:r w:rsidRPr="00DD52B5">
        <w:t>made by this Part apply in relation to any claim made in respect of a payment period beginning on or after the day this item commences.</w:t>
      </w:r>
    </w:p>
    <w:p w:rsidR="002A1A56" w:rsidRPr="00DD52B5" w:rsidRDefault="002A1A56" w:rsidP="00DD52B5">
      <w:pPr>
        <w:pStyle w:val="Subitem"/>
      </w:pPr>
      <w:r w:rsidRPr="00DD52B5">
        <w:t>(2)</w:t>
      </w:r>
      <w:r w:rsidRPr="00DD52B5">
        <w:tab/>
        <w:t xml:space="preserve">On and from the day that is 12 months after the day this item commences, the amendments of </w:t>
      </w:r>
      <w:r w:rsidR="000A5100" w:rsidRPr="00DD52B5">
        <w:t>subsection</w:t>
      </w:r>
      <w:r w:rsidR="00DD52B5" w:rsidRPr="00DD52B5">
        <w:t> </w:t>
      </w:r>
      <w:r w:rsidR="000A5100" w:rsidRPr="00DD52B5">
        <w:t>47</w:t>
      </w:r>
      <w:r w:rsidR="00155CE5">
        <w:noBreakHyphen/>
      </w:r>
      <w:r w:rsidR="000A5100" w:rsidRPr="00DD52B5">
        <w:t xml:space="preserve">4A(1) of </w:t>
      </w:r>
      <w:r w:rsidRPr="00DD52B5">
        <w:t xml:space="preserve">the </w:t>
      </w:r>
      <w:r w:rsidRPr="00DD52B5">
        <w:rPr>
          <w:i/>
        </w:rPr>
        <w:t>Aged Care Act 1997</w:t>
      </w:r>
      <w:r w:rsidRPr="00DD52B5">
        <w:t xml:space="preserve"> and </w:t>
      </w:r>
      <w:r w:rsidR="000A5100" w:rsidRPr="00DD52B5">
        <w:t>subsection</w:t>
      </w:r>
      <w:r w:rsidR="00DD52B5" w:rsidRPr="00DD52B5">
        <w:t> </w:t>
      </w:r>
      <w:r w:rsidR="000A5100" w:rsidRPr="00DD52B5">
        <w:t>47</w:t>
      </w:r>
      <w:r w:rsidR="00155CE5">
        <w:noBreakHyphen/>
      </w:r>
      <w:r w:rsidR="000A5100" w:rsidRPr="00DD52B5">
        <w:t xml:space="preserve">4A(1) of </w:t>
      </w:r>
      <w:r w:rsidRPr="00DD52B5">
        <w:t xml:space="preserve">the </w:t>
      </w:r>
      <w:r w:rsidRPr="00DD52B5">
        <w:rPr>
          <w:rFonts w:ascii="Helvetica Neue" w:hAnsi="Helvetica Neue"/>
          <w:i/>
        </w:rPr>
        <w:t>Aged Care (Transitional Provisions) Act 1997</w:t>
      </w:r>
      <w:r w:rsidRPr="00DD52B5">
        <w:rPr>
          <w:rFonts w:ascii="Helvetica Neue" w:hAnsi="Helvetica Neue"/>
        </w:rPr>
        <w:t xml:space="preserve"> </w:t>
      </w:r>
      <w:r w:rsidRPr="00DD52B5">
        <w:t xml:space="preserve">made by this Part </w:t>
      </w:r>
      <w:r w:rsidR="00D7317F" w:rsidRPr="00DD52B5">
        <w:t xml:space="preserve">also </w:t>
      </w:r>
      <w:r w:rsidRPr="00DD52B5">
        <w:t>apply in relation to any claim</w:t>
      </w:r>
      <w:r w:rsidR="00D7317F" w:rsidRPr="00DD52B5">
        <w:t xml:space="preserve"> </w:t>
      </w:r>
      <w:r w:rsidRPr="00DD52B5">
        <w:t>made in respect of a payment period beginning before the day this item commences.</w:t>
      </w:r>
    </w:p>
    <w:p w:rsidR="00EC1C48" w:rsidRPr="00DD52B5" w:rsidRDefault="00EC1C48" w:rsidP="00DD52B5">
      <w:pPr>
        <w:pStyle w:val="ActHead7"/>
        <w:pageBreakBefore/>
      </w:pPr>
      <w:bookmarkStart w:id="48" w:name="_Toc64631656"/>
      <w:r w:rsidRPr="00576343">
        <w:rPr>
          <w:rStyle w:val="CharAmPartNo"/>
        </w:rPr>
        <w:lastRenderedPageBreak/>
        <w:t>Part</w:t>
      </w:r>
      <w:r w:rsidR="00DD52B5" w:rsidRPr="00576343">
        <w:rPr>
          <w:rStyle w:val="CharAmPartNo"/>
        </w:rPr>
        <w:t> </w:t>
      </w:r>
      <w:r w:rsidRPr="00576343">
        <w:rPr>
          <w:rStyle w:val="CharAmPartNo"/>
        </w:rPr>
        <w:t>3</w:t>
      </w:r>
      <w:r w:rsidRPr="00DD52B5">
        <w:t>—</w:t>
      </w:r>
      <w:r w:rsidR="00C45758" w:rsidRPr="00576343">
        <w:rPr>
          <w:rStyle w:val="CharAmPartText"/>
        </w:rPr>
        <w:t>Previous</w:t>
      </w:r>
      <w:r w:rsidRPr="00576343">
        <w:rPr>
          <w:rStyle w:val="CharAmPartText"/>
        </w:rPr>
        <w:t xml:space="preserve"> claims</w:t>
      </w:r>
      <w:bookmarkEnd w:id="48"/>
    </w:p>
    <w:p w:rsidR="00EC1C48" w:rsidRPr="00987F3A" w:rsidRDefault="00EC1C48" w:rsidP="00DD52B5">
      <w:pPr>
        <w:pStyle w:val="ActHead9"/>
        <w:rPr>
          <w:i w:val="0"/>
        </w:rPr>
      </w:pPr>
      <w:bookmarkStart w:id="49" w:name="_Toc64631657"/>
      <w:r w:rsidRPr="00DD52B5">
        <w:t>Aged Care Act 1997</w:t>
      </w:r>
      <w:bookmarkEnd w:id="49"/>
    </w:p>
    <w:p w:rsidR="00EC1C48" w:rsidRPr="00DD52B5" w:rsidRDefault="00155CE5" w:rsidP="00DD52B5">
      <w:pPr>
        <w:pStyle w:val="ItemHead"/>
      </w:pPr>
      <w:r>
        <w:t>22</w:t>
      </w:r>
      <w:r w:rsidR="00EC1C48" w:rsidRPr="00DD52B5">
        <w:t xml:space="preserve">  Paragraph 47</w:t>
      </w:r>
      <w:r>
        <w:noBreakHyphen/>
      </w:r>
      <w:r w:rsidR="00EC1C48" w:rsidRPr="00DD52B5">
        <w:t>1(1A)(b)</w:t>
      </w:r>
    </w:p>
    <w:p w:rsidR="00EC1C48" w:rsidRPr="00DD52B5" w:rsidRDefault="00EC1C48" w:rsidP="00DD52B5">
      <w:pPr>
        <w:pStyle w:val="Item"/>
      </w:pPr>
      <w:r w:rsidRPr="00DD52B5">
        <w:t>Repeal the paragraph, substitute:</w:t>
      </w:r>
    </w:p>
    <w:p w:rsidR="00EC1C48" w:rsidRPr="00DD52B5" w:rsidRDefault="00EC1C48" w:rsidP="00DD52B5">
      <w:pPr>
        <w:pStyle w:val="paragraph"/>
      </w:pPr>
      <w:r w:rsidRPr="00DD52B5">
        <w:tab/>
        <w:t>(b)</w:t>
      </w:r>
      <w:r w:rsidRPr="00DD52B5">
        <w:tab/>
        <w:t>in respect of a payment period if the approved provider has not given to the Secretary under section</w:t>
      </w:r>
      <w:r w:rsidR="00DD52B5" w:rsidRPr="00DD52B5">
        <w:t> </w:t>
      </w:r>
      <w:r w:rsidRPr="00DD52B5">
        <w:t>47</w:t>
      </w:r>
      <w:r w:rsidR="00155CE5">
        <w:noBreakHyphen/>
      </w:r>
      <w:r w:rsidRPr="00DD52B5">
        <w:t>4:</w:t>
      </w:r>
    </w:p>
    <w:p w:rsidR="00EC1C48" w:rsidRPr="00DD52B5" w:rsidRDefault="00EC1C48" w:rsidP="00DD52B5">
      <w:pPr>
        <w:pStyle w:val="paragraphsub"/>
      </w:pPr>
      <w:r w:rsidRPr="00DD52B5">
        <w:tab/>
        <w:t>(i)</w:t>
      </w:r>
      <w:r w:rsidRPr="00DD52B5">
        <w:tab/>
        <w:t>a claim in respect of the payment period; and</w:t>
      </w:r>
    </w:p>
    <w:p w:rsidR="00EC1C48" w:rsidRPr="00DD52B5" w:rsidRDefault="00EC1C48" w:rsidP="00DD52B5">
      <w:pPr>
        <w:pStyle w:val="paragraphsub"/>
      </w:pPr>
      <w:r w:rsidRPr="00DD52B5">
        <w:tab/>
        <w:t>(ii)</w:t>
      </w:r>
      <w:r w:rsidRPr="00DD52B5">
        <w:tab/>
        <w:t>a claim in respect of each preceding payment period (if any) ending on or after the first day on which the approved provider is eligible under section</w:t>
      </w:r>
      <w:r w:rsidR="00DD52B5" w:rsidRPr="00DD52B5">
        <w:t> </w:t>
      </w:r>
      <w:r w:rsidRPr="00DD52B5">
        <w:t>46</w:t>
      </w:r>
      <w:r w:rsidR="00155CE5">
        <w:noBreakHyphen/>
      </w:r>
      <w:r w:rsidRPr="00DD52B5">
        <w:t>1.</w:t>
      </w:r>
    </w:p>
    <w:p w:rsidR="00EC1C48" w:rsidRPr="00987F3A" w:rsidRDefault="00EC1C48" w:rsidP="00DD52B5">
      <w:pPr>
        <w:pStyle w:val="ActHead9"/>
        <w:rPr>
          <w:i w:val="0"/>
        </w:rPr>
      </w:pPr>
      <w:bookmarkStart w:id="50" w:name="_Toc64631658"/>
      <w:r w:rsidRPr="00DD52B5">
        <w:t>Aged Care (Transitional Provisions) Act 1997</w:t>
      </w:r>
      <w:bookmarkEnd w:id="50"/>
    </w:p>
    <w:p w:rsidR="00EC1C48" w:rsidRPr="00DD52B5" w:rsidRDefault="00155CE5" w:rsidP="00DD52B5">
      <w:pPr>
        <w:pStyle w:val="ItemHead"/>
      </w:pPr>
      <w:r>
        <w:t>23</w:t>
      </w:r>
      <w:r w:rsidR="00EC1C48" w:rsidRPr="00DD52B5">
        <w:t xml:space="preserve">  Paragraph 47</w:t>
      </w:r>
      <w:r>
        <w:noBreakHyphen/>
      </w:r>
      <w:r w:rsidR="00EC1C48" w:rsidRPr="00DD52B5">
        <w:t>1(1A)(b)</w:t>
      </w:r>
    </w:p>
    <w:p w:rsidR="00EC1C48" w:rsidRPr="00DD52B5" w:rsidRDefault="00EC1C48" w:rsidP="00DD52B5">
      <w:pPr>
        <w:pStyle w:val="Item"/>
      </w:pPr>
      <w:r w:rsidRPr="00DD52B5">
        <w:t>Repeal the paragraph, substitute:</w:t>
      </w:r>
    </w:p>
    <w:p w:rsidR="00EC1C48" w:rsidRPr="00DD52B5" w:rsidRDefault="00EC1C48" w:rsidP="00DD52B5">
      <w:pPr>
        <w:pStyle w:val="paragraph"/>
      </w:pPr>
      <w:r w:rsidRPr="00DD52B5">
        <w:tab/>
        <w:t>(b)</w:t>
      </w:r>
      <w:r w:rsidRPr="00DD52B5">
        <w:tab/>
        <w:t>in respect of a payment period if the approved provider has not given to the Secretary under section</w:t>
      </w:r>
      <w:r w:rsidR="00DD52B5" w:rsidRPr="00DD52B5">
        <w:t> </w:t>
      </w:r>
      <w:r w:rsidRPr="00DD52B5">
        <w:t>47</w:t>
      </w:r>
      <w:r w:rsidR="00155CE5">
        <w:noBreakHyphen/>
      </w:r>
      <w:r w:rsidRPr="00DD52B5">
        <w:t>4:</w:t>
      </w:r>
    </w:p>
    <w:p w:rsidR="00EC1C48" w:rsidRPr="00DD52B5" w:rsidRDefault="00EC1C48" w:rsidP="00DD52B5">
      <w:pPr>
        <w:pStyle w:val="paragraphsub"/>
      </w:pPr>
      <w:r w:rsidRPr="00DD52B5">
        <w:tab/>
        <w:t>(i)</w:t>
      </w:r>
      <w:r w:rsidRPr="00DD52B5">
        <w:tab/>
        <w:t>a claim in respect of the payment period; and</w:t>
      </w:r>
    </w:p>
    <w:p w:rsidR="00EC1C48" w:rsidRPr="00DD52B5" w:rsidRDefault="00EC1C48" w:rsidP="00DD52B5">
      <w:pPr>
        <w:pStyle w:val="paragraphsub"/>
      </w:pPr>
      <w:r w:rsidRPr="00DD52B5">
        <w:tab/>
        <w:t>(ii)</w:t>
      </w:r>
      <w:r w:rsidRPr="00DD52B5">
        <w:tab/>
        <w:t>a claim in respect of each preceding payment period (if any) ending on or after the first day on which the approved provider is eligible under section</w:t>
      </w:r>
      <w:r w:rsidR="00DD52B5" w:rsidRPr="00DD52B5">
        <w:t> </w:t>
      </w:r>
      <w:r w:rsidRPr="00DD52B5">
        <w:t>46</w:t>
      </w:r>
      <w:r w:rsidR="00155CE5">
        <w:noBreakHyphen/>
      </w:r>
      <w:r w:rsidRPr="00DD52B5">
        <w:t>1.</w:t>
      </w:r>
    </w:p>
    <w:p w:rsidR="00EC1C48" w:rsidRPr="00DD52B5" w:rsidRDefault="00155CE5" w:rsidP="00DD52B5">
      <w:pPr>
        <w:pStyle w:val="Transitional"/>
      </w:pPr>
      <w:r>
        <w:t>24</w:t>
      </w:r>
      <w:r w:rsidR="00EC1C48" w:rsidRPr="00DD52B5">
        <w:t xml:space="preserve">  Application of amendments</w:t>
      </w:r>
    </w:p>
    <w:p w:rsidR="006F7DFF" w:rsidRDefault="00EC1C48" w:rsidP="00DD52B5">
      <w:pPr>
        <w:pStyle w:val="Item"/>
      </w:pPr>
      <w:r w:rsidRPr="00DD52B5">
        <w:t xml:space="preserve">The amendments of the </w:t>
      </w:r>
      <w:r w:rsidRPr="00DD52B5">
        <w:rPr>
          <w:i/>
        </w:rPr>
        <w:t>Aged Care Act 1997</w:t>
      </w:r>
      <w:r w:rsidRPr="00DD52B5">
        <w:t xml:space="preserve"> and the </w:t>
      </w:r>
      <w:r w:rsidRPr="00DD52B5">
        <w:rPr>
          <w:rFonts w:ascii="Helvetica Neue" w:hAnsi="Helvetica Neue"/>
          <w:i/>
        </w:rPr>
        <w:t>Aged Care (Transitional Provisions) Act 1997</w:t>
      </w:r>
      <w:r w:rsidRPr="00DD52B5">
        <w:rPr>
          <w:rFonts w:ascii="Helvetica Neue" w:hAnsi="Helvetica Neue"/>
        </w:rPr>
        <w:t xml:space="preserve"> </w:t>
      </w:r>
      <w:r w:rsidRPr="00DD52B5">
        <w:t>made by this Part apply in relation to payment of home care subsidy in respect of payment periods beginning on or after the day this item commences.</w:t>
      </w:r>
    </w:p>
    <w:p w:rsidR="00173B3D" w:rsidRDefault="00173B3D" w:rsidP="00362AE6"/>
    <w:p w:rsidR="00362AE6" w:rsidRDefault="00362AE6" w:rsidP="00362AE6">
      <w:pPr>
        <w:pBdr>
          <w:bottom w:val="single" w:sz="4" w:space="1" w:color="auto"/>
        </w:pBdr>
        <w:sectPr w:rsidR="00362AE6" w:rsidSect="00362AE6">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292759" w:rsidRDefault="00292759" w:rsidP="000C5962">
      <w:pPr>
        <w:pStyle w:val="2ndRd"/>
        <w:keepNext/>
        <w:spacing w:line="260" w:lineRule="atLeast"/>
        <w:rPr>
          <w:i/>
        </w:rPr>
      </w:pPr>
      <w:r>
        <w:lastRenderedPageBreak/>
        <w:t>[</w:t>
      </w:r>
      <w:r>
        <w:rPr>
          <w:i/>
        </w:rPr>
        <w:t>Minister’s second reading speech made in—</w:t>
      </w:r>
    </w:p>
    <w:p w:rsidR="00292759" w:rsidRDefault="00292759" w:rsidP="000C5962">
      <w:pPr>
        <w:pStyle w:val="2ndRd"/>
        <w:keepNext/>
        <w:spacing w:line="260" w:lineRule="atLeast"/>
        <w:rPr>
          <w:i/>
        </w:rPr>
      </w:pPr>
      <w:r>
        <w:rPr>
          <w:i/>
        </w:rPr>
        <w:t>House of Representatives on 21 October 2020</w:t>
      </w:r>
    </w:p>
    <w:p w:rsidR="00292759" w:rsidRDefault="00292759" w:rsidP="000C5962">
      <w:pPr>
        <w:pStyle w:val="2ndRd"/>
        <w:keepNext/>
        <w:spacing w:line="260" w:lineRule="atLeast"/>
        <w:rPr>
          <w:i/>
        </w:rPr>
      </w:pPr>
      <w:r>
        <w:rPr>
          <w:i/>
        </w:rPr>
        <w:t>Senate on 2 February 2021</w:t>
      </w:r>
      <w:r>
        <w:t>]</w:t>
      </w:r>
    </w:p>
    <w:p w:rsidR="00292759" w:rsidRDefault="00292759" w:rsidP="00292759">
      <w:pPr>
        <w:framePr w:hSpace="180" w:wrap="around" w:vAnchor="text" w:hAnchor="page" w:x="2410" w:y="9441"/>
      </w:pPr>
      <w:r>
        <w:t>(30/20)</w:t>
      </w:r>
    </w:p>
    <w:p w:rsidR="00292759" w:rsidRDefault="00292759"/>
    <w:sectPr w:rsidR="00292759" w:rsidSect="00362AE6">
      <w:headerReference w:type="even" r:id="rId28"/>
      <w:headerReference w:type="default" r:id="rId29"/>
      <w:headerReference w:type="first" r:id="rId30"/>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078" w:rsidRDefault="00686078" w:rsidP="0048364F">
      <w:pPr>
        <w:spacing w:line="240" w:lineRule="auto"/>
      </w:pPr>
      <w:r>
        <w:separator/>
      </w:r>
    </w:p>
  </w:endnote>
  <w:endnote w:type="continuationSeparator" w:id="0">
    <w:p w:rsidR="00686078" w:rsidRDefault="0068607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5F1388" w:rsidRDefault="00686078" w:rsidP="00DD52B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759" w:rsidRDefault="00292759" w:rsidP="00CD12A5">
    <w:pPr>
      <w:pStyle w:val="ScalePlusRef"/>
    </w:pPr>
    <w:r>
      <w:t>Note: An electronic version of this Act is available on the Federal Register of Legislation (</w:t>
    </w:r>
    <w:hyperlink r:id="rId1" w:history="1">
      <w:r>
        <w:t>https://www.legislation.gov.au/</w:t>
      </w:r>
    </w:hyperlink>
    <w:r>
      <w:t>)</w:t>
    </w:r>
  </w:p>
  <w:p w:rsidR="00292759" w:rsidRDefault="00292759" w:rsidP="00CD12A5"/>
  <w:p w:rsidR="00686078" w:rsidRDefault="00686078" w:rsidP="00DD52B5">
    <w:pPr>
      <w:pStyle w:val="Footer"/>
      <w:spacing w:before="120"/>
    </w:pPr>
  </w:p>
  <w:p w:rsidR="00686078" w:rsidRPr="005F1388" w:rsidRDefault="0068607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ED79B6" w:rsidRDefault="00686078" w:rsidP="00DD52B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Default="00686078" w:rsidP="00DD52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86078" w:rsidTr="007454D3">
      <w:tc>
        <w:tcPr>
          <w:tcW w:w="646" w:type="dxa"/>
        </w:tcPr>
        <w:p w:rsidR="00686078" w:rsidRDefault="00686078" w:rsidP="007454D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A594C">
            <w:rPr>
              <w:i/>
              <w:noProof/>
              <w:sz w:val="18"/>
            </w:rPr>
            <w:t>xv</w:t>
          </w:r>
          <w:r w:rsidRPr="00ED79B6">
            <w:rPr>
              <w:i/>
              <w:sz w:val="18"/>
            </w:rPr>
            <w:fldChar w:fldCharType="end"/>
          </w:r>
        </w:p>
      </w:tc>
      <w:tc>
        <w:tcPr>
          <w:tcW w:w="5387" w:type="dxa"/>
        </w:tcPr>
        <w:p w:rsidR="00686078" w:rsidRDefault="00686078" w:rsidP="007454D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A594C">
            <w:rPr>
              <w:i/>
              <w:sz w:val="18"/>
            </w:rPr>
            <w:t>Aged Care Legislation Amendment (Improved Home Care Payment Administration No. 2) Act 2021</w:t>
          </w:r>
          <w:r w:rsidRPr="00ED79B6">
            <w:rPr>
              <w:i/>
              <w:sz w:val="18"/>
            </w:rPr>
            <w:fldChar w:fldCharType="end"/>
          </w:r>
        </w:p>
      </w:tc>
      <w:tc>
        <w:tcPr>
          <w:tcW w:w="1270" w:type="dxa"/>
        </w:tcPr>
        <w:p w:rsidR="00686078" w:rsidRDefault="00686078" w:rsidP="007454D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A594C">
            <w:rPr>
              <w:i/>
              <w:sz w:val="18"/>
            </w:rPr>
            <w:t>No. 2, 2021</w:t>
          </w:r>
          <w:r w:rsidRPr="00ED79B6">
            <w:rPr>
              <w:i/>
              <w:sz w:val="18"/>
            </w:rPr>
            <w:fldChar w:fldCharType="end"/>
          </w:r>
        </w:p>
      </w:tc>
    </w:tr>
  </w:tbl>
  <w:p w:rsidR="00686078" w:rsidRDefault="0068607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Default="00686078" w:rsidP="00DD52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86078" w:rsidTr="007454D3">
      <w:tc>
        <w:tcPr>
          <w:tcW w:w="1247" w:type="dxa"/>
        </w:tcPr>
        <w:p w:rsidR="00686078" w:rsidRDefault="00686078" w:rsidP="007454D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A594C">
            <w:rPr>
              <w:i/>
              <w:sz w:val="18"/>
            </w:rPr>
            <w:t>No. 2, 2021</w:t>
          </w:r>
          <w:r w:rsidRPr="00ED79B6">
            <w:rPr>
              <w:i/>
              <w:sz w:val="18"/>
            </w:rPr>
            <w:fldChar w:fldCharType="end"/>
          </w:r>
        </w:p>
      </w:tc>
      <w:tc>
        <w:tcPr>
          <w:tcW w:w="5387" w:type="dxa"/>
        </w:tcPr>
        <w:p w:rsidR="00686078" w:rsidRDefault="00686078" w:rsidP="007454D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A594C">
            <w:rPr>
              <w:i/>
              <w:sz w:val="18"/>
            </w:rPr>
            <w:t>Aged Care Legislation Amendment (Improved Home Care Payment Administration No. 2) Act 2021</w:t>
          </w:r>
          <w:r w:rsidRPr="00ED79B6">
            <w:rPr>
              <w:i/>
              <w:sz w:val="18"/>
            </w:rPr>
            <w:fldChar w:fldCharType="end"/>
          </w:r>
        </w:p>
      </w:tc>
      <w:tc>
        <w:tcPr>
          <w:tcW w:w="669" w:type="dxa"/>
        </w:tcPr>
        <w:p w:rsidR="00686078" w:rsidRDefault="00686078" w:rsidP="007454D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61F58">
            <w:rPr>
              <w:i/>
              <w:noProof/>
              <w:sz w:val="18"/>
            </w:rPr>
            <w:t>i</w:t>
          </w:r>
          <w:r w:rsidRPr="00ED79B6">
            <w:rPr>
              <w:i/>
              <w:sz w:val="18"/>
            </w:rPr>
            <w:fldChar w:fldCharType="end"/>
          </w:r>
        </w:p>
      </w:tc>
    </w:tr>
  </w:tbl>
  <w:p w:rsidR="00686078" w:rsidRPr="00ED79B6" w:rsidRDefault="0068607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A961C4" w:rsidRDefault="00686078" w:rsidP="00DD52B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86078" w:rsidTr="00576343">
      <w:tc>
        <w:tcPr>
          <w:tcW w:w="646" w:type="dxa"/>
        </w:tcPr>
        <w:p w:rsidR="00686078" w:rsidRDefault="00686078" w:rsidP="007454D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61F58">
            <w:rPr>
              <w:i/>
              <w:noProof/>
              <w:sz w:val="18"/>
            </w:rPr>
            <w:t>16</w:t>
          </w:r>
          <w:r w:rsidRPr="007A1328">
            <w:rPr>
              <w:i/>
              <w:sz w:val="18"/>
            </w:rPr>
            <w:fldChar w:fldCharType="end"/>
          </w:r>
        </w:p>
      </w:tc>
      <w:tc>
        <w:tcPr>
          <w:tcW w:w="5387" w:type="dxa"/>
        </w:tcPr>
        <w:p w:rsidR="00686078" w:rsidRDefault="00686078" w:rsidP="007454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A594C">
            <w:rPr>
              <w:i/>
              <w:sz w:val="18"/>
            </w:rPr>
            <w:t>Aged Care Legislation Amendment (Improved Home Care Payment Administration No. 2) Act 2021</w:t>
          </w:r>
          <w:r w:rsidRPr="007A1328">
            <w:rPr>
              <w:i/>
              <w:sz w:val="18"/>
            </w:rPr>
            <w:fldChar w:fldCharType="end"/>
          </w:r>
        </w:p>
      </w:tc>
      <w:tc>
        <w:tcPr>
          <w:tcW w:w="1270" w:type="dxa"/>
        </w:tcPr>
        <w:p w:rsidR="00686078" w:rsidRDefault="00686078" w:rsidP="007454D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A594C">
            <w:rPr>
              <w:i/>
              <w:sz w:val="18"/>
            </w:rPr>
            <w:t>No. 2, 2021</w:t>
          </w:r>
          <w:r w:rsidRPr="007A1328">
            <w:rPr>
              <w:i/>
              <w:sz w:val="18"/>
            </w:rPr>
            <w:fldChar w:fldCharType="end"/>
          </w:r>
        </w:p>
      </w:tc>
    </w:tr>
  </w:tbl>
  <w:p w:rsidR="00686078" w:rsidRPr="00A961C4" w:rsidRDefault="0068607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A961C4" w:rsidRDefault="00686078" w:rsidP="00DD52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86078" w:rsidTr="00576343">
      <w:tc>
        <w:tcPr>
          <w:tcW w:w="1247" w:type="dxa"/>
        </w:tcPr>
        <w:p w:rsidR="00686078" w:rsidRDefault="00686078" w:rsidP="007454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A594C">
            <w:rPr>
              <w:i/>
              <w:sz w:val="18"/>
            </w:rPr>
            <w:t>No. 2, 2021</w:t>
          </w:r>
          <w:r w:rsidRPr="007A1328">
            <w:rPr>
              <w:i/>
              <w:sz w:val="18"/>
            </w:rPr>
            <w:fldChar w:fldCharType="end"/>
          </w:r>
        </w:p>
      </w:tc>
      <w:tc>
        <w:tcPr>
          <w:tcW w:w="5387" w:type="dxa"/>
        </w:tcPr>
        <w:p w:rsidR="00686078" w:rsidRDefault="00686078" w:rsidP="007454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A594C">
            <w:rPr>
              <w:i/>
              <w:sz w:val="18"/>
            </w:rPr>
            <w:t>Aged Care Legislation Amendment (Improved Home Care Payment Administration No. 2) Act 2021</w:t>
          </w:r>
          <w:r w:rsidRPr="007A1328">
            <w:rPr>
              <w:i/>
              <w:sz w:val="18"/>
            </w:rPr>
            <w:fldChar w:fldCharType="end"/>
          </w:r>
        </w:p>
      </w:tc>
      <w:tc>
        <w:tcPr>
          <w:tcW w:w="669" w:type="dxa"/>
        </w:tcPr>
        <w:p w:rsidR="00686078" w:rsidRDefault="00686078" w:rsidP="007454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61F58">
            <w:rPr>
              <w:i/>
              <w:noProof/>
              <w:sz w:val="18"/>
            </w:rPr>
            <w:t>15</w:t>
          </w:r>
          <w:r w:rsidRPr="007A1328">
            <w:rPr>
              <w:i/>
              <w:sz w:val="18"/>
            </w:rPr>
            <w:fldChar w:fldCharType="end"/>
          </w:r>
        </w:p>
      </w:tc>
    </w:tr>
  </w:tbl>
  <w:p w:rsidR="00686078" w:rsidRPr="00055B5C" w:rsidRDefault="0068607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A961C4" w:rsidRDefault="00686078" w:rsidP="00DD52B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6"/>
      <w:gridCol w:w="654"/>
    </w:tblGrid>
    <w:tr w:rsidR="00686078" w:rsidTr="00576343">
      <w:tc>
        <w:tcPr>
          <w:tcW w:w="1247" w:type="dxa"/>
        </w:tcPr>
        <w:p w:rsidR="00686078" w:rsidRDefault="00686078" w:rsidP="007454D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A594C">
            <w:rPr>
              <w:i/>
              <w:sz w:val="18"/>
            </w:rPr>
            <w:t>No. 2, 2021</w:t>
          </w:r>
          <w:r w:rsidRPr="007A1328">
            <w:rPr>
              <w:i/>
              <w:sz w:val="18"/>
            </w:rPr>
            <w:fldChar w:fldCharType="end"/>
          </w:r>
        </w:p>
      </w:tc>
      <w:tc>
        <w:tcPr>
          <w:tcW w:w="5387" w:type="dxa"/>
        </w:tcPr>
        <w:p w:rsidR="00686078" w:rsidRDefault="00686078" w:rsidP="007454D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A594C">
            <w:rPr>
              <w:i/>
              <w:sz w:val="18"/>
            </w:rPr>
            <w:t>Aged Care Legislation Amendment (Improved Home Care Payment Administration No. 2) Act 2021</w:t>
          </w:r>
          <w:r w:rsidRPr="007A1328">
            <w:rPr>
              <w:i/>
              <w:sz w:val="18"/>
            </w:rPr>
            <w:fldChar w:fldCharType="end"/>
          </w:r>
        </w:p>
      </w:tc>
      <w:tc>
        <w:tcPr>
          <w:tcW w:w="669" w:type="dxa"/>
        </w:tcPr>
        <w:p w:rsidR="00686078" w:rsidRDefault="00686078" w:rsidP="007454D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61F58">
            <w:rPr>
              <w:i/>
              <w:noProof/>
              <w:sz w:val="18"/>
            </w:rPr>
            <w:t>1</w:t>
          </w:r>
          <w:r w:rsidRPr="007A1328">
            <w:rPr>
              <w:i/>
              <w:sz w:val="18"/>
            </w:rPr>
            <w:fldChar w:fldCharType="end"/>
          </w:r>
        </w:p>
      </w:tc>
    </w:tr>
  </w:tbl>
  <w:p w:rsidR="00686078" w:rsidRPr="00A961C4" w:rsidRDefault="0068607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078" w:rsidRDefault="00686078" w:rsidP="0048364F">
      <w:pPr>
        <w:spacing w:line="240" w:lineRule="auto"/>
      </w:pPr>
      <w:r>
        <w:separator/>
      </w:r>
    </w:p>
  </w:footnote>
  <w:footnote w:type="continuationSeparator" w:id="0">
    <w:p w:rsidR="00686078" w:rsidRDefault="0068607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5F1388" w:rsidRDefault="00686078"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E6" w:rsidRPr="00A961C4" w:rsidRDefault="00362AE6" w:rsidP="0048364F">
    <w:pPr>
      <w:rPr>
        <w:b/>
        <w:sz w:val="20"/>
      </w:rPr>
    </w:pPr>
  </w:p>
  <w:p w:rsidR="00362AE6" w:rsidRPr="00A961C4" w:rsidRDefault="00362AE6" w:rsidP="0048364F">
    <w:pPr>
      <w:rPr>
        <w:b/>
        <w:sz w:val="20"/>
      </w:rPr>
    </w:pPr>
  </w:p>
  <w:p w:rsidR="00362AE6" w:rsidRPr="00A961C4" w:rsidRDefault="00362AE6"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E6" w:rsidRPr="00A961C4" w:rsidRDefault="00362AE6" w:rsidP="0048364F">
    <w:pPr>
      <w:jc w:val="right"/>
      <w:rPr>
        <w:sz w:val="20"/>
      </w:rPr>
    </w:pPr>
  </w:p>
  <w:p w:rsidR="00362AE6" w:rsidRPr="00A961C4" w:rsidRDefault="00362AE6" w:rsidP="0048364F">
    <w:pPr>
      <w:jc w:val="right"/>
      <w:rPr>
        <w:b/>
        <w:sz w:val="20"/>
      </w:rPr>
    </w:pPr>
  </w:p>
  <w:p w:rsidR="00362AE6" w:rsidRPr="00A961C4" w:rsidRDefault="00362AE6"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AE6" w:rsidRPr="00A961C4" w:rsidRDefault="00362AE6"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5F1388" w:rsidRDefault="0068607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5F1388" w:rsidRDefault="0068607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ED79B6" w:rsidRDefault="0068607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ED79B6" w:rsidRDefault="0068607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ED79B6" w:rsidRDefault="0068607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A961C4" w:rsidRDefault="00686078"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686078" w:rsidRPr="00A961C4" w:rsidRDefault="0068607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86078" w:rsidRPr="00A961C4" w:rsidRDefault="0068607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A961C4" w:rsidRDefault="00686078" w:rsidP="0048364F">
    <w:pPr>
      <w:jc w:val="right"/>
      <w:rPr>
        <w:sz w:val="20"/>
      </w:rPr>
    </w:pPr>
    <w:r w:rsidRPr="00A961C4">
      <w:rPr>
        <w:sz w:val="20"/>
      </w:rPr>
      <w:fldChar w:fldCharType="begin"/>
    </w:r>
    <w:r w:rsidRPr="00A961C4">
      <w:rPr>
        <w:sz w:val="20"/>
      </w:rPr>
      <w:instrText xml:space="preserve"> STYLEREF CharAmSchText </w:instrText>
    </w:r>
    <w:r w:rsidR="00BC0E7A">
      <w:rPr>
        <w:sz w:val="20"/>
      </w:rPr>
      <w:fldChar w:fldCharType="separate"/>
    </w:r>
    <w:r w:rsidR="00BC0E7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C0E7A">
      <w:rPr>
        <w:b/>
        <w:sz w:val="20"/>
      </w:rPr>
      <w:fldChar w:fldCharType="separate"/>
    </w:r>
    <w:r w:rsidR="00BC0E7A">
      <w:rPr>
        <w:b/>
        <w:noProof/>
        <w:sz w:val="20"/>
      </w:rPr>
      <w:t>Schedule 1</w:t>
    </w:r>
    <w:r>
      <w:rPr>
        <w:b/>
        <w:sz w:val="20"/>
      </w:rPr>
      <w:fldChar w:fldCharType="end"/>
    </w:r>
  </w:p>
  <w:p w:rsidR="00686078" w:rsidRPr="00A961C4" w:rsidRDefault="00686078" w:rsidP="0048364F">
    <w:pPr>
      <w:jc w:val="right"/>
      <w:rPr>
        <w:b/>
        <w:sz w:val="20"/>
      </w:rPr>
    </w:pPr>
    <w:r w:rsidRPr="00A961C4">
      <w:rPr>
        <w:sz w:val="20"/>
      </w:rPr>
      <w:fldChar w:fldCharType="begin"/>
    </w:r>
    <w:r w:rsidRPr="00A961C4">
      <w:rPr>
        <w:sz w:val="20"/>
      </w:rPr>
      <w:instrText xml:space="preserve"> STYLEREF CharAmPartText </w:instrText>
    </w:r>
    <w:r w:rsidR="00BC0E7A">
      <w:rPr>
        <w:sz w:val="20"/>
      </w:rPr>
      <w:fldChar w:fldCharType="separate"/>
    </w:r>
    <w:r w:rsidR="00BC0E7A">
      <w:rPr>
        <w:noProof/>
        <w:sz w:val="20"/>
      </w:rPr>
      <w:t>Previous claims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C0E7A">
      <w:rPr>
        <w:b/>
        <w:sz w:val="20"/>
      </w:rPr>
      <w:fldChar w:fldCharType="separate"/>
    </w:r>
    <w:r w:rsidR="00BC0E7A">
      <w:rPr>
        <w:b/>
        <w:noProof/>
        <w:sz w:val="20"/>
      </w:rPr>
      <w:t>Part 3</w:t>
    </w:r>
    <w:r w:rsidRPr="00A961C4">
      <w:rPr>
        <w:b/>
        <w:sz w:val="20"/>
      </w:rPr>
      <w:fldChar w:fldCharType="end"/>
    </w:r>
  </w:p>
  <w:p w:rsidR="00686078" w:rsidRPr="00A961C4" w:rsidRDefault="0068607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78" w:rsidRPr="00A961C4" w:rsidRDefault="0068607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DD"/>
    <w:rsid w:val="000113BC"/>
    <w:rsid w:val="000136AF"/>
    <w:rsid w:val="000207FC"/>
    <w:rsid w:val="00025DFC"/>
    <w:rsid w:val="00026F5D"/>
    <w:rsid w:val="00027C16"/>
    <w:rsid w:val="0003048A"/>
    <w:rsid w:val="00031231"/>
    <w:rsid w:val="00031DBB"/>
    <w:rsid w:val="00033648"/>
    <w:rsid w:val="00034C3E"/>
    <w:rsid w:val="000351E8"/>
    <w:rsid w:val="00035C7C"/>
    <w:rsid w:val="00037C0C"/>
    <w:rsid w:val="00040FFE"/>
    <w:rsid w:val="000417C9"/>
    <w:rsid w:val="00043EF4"/>
    <w:rsid w:val="000515A4"/>
    <w:rsid w:val="000515B0"/>
    <w:rsid w:val="00052137"/>
    <w:rsid w:val="00052D01"/>
    <w:rsid w:val="00055B5C"/>
    <w:rsid w:val="00056391"/>
    <w:rsid w:val="00060246"/>
    <w:rsid w:val="00060FF9"/>
    <w:rsid w:val="000614BF"/>
    <w:rsid w:val="00064D90"/>
    <w:rsid w:val="00066875"/>
    <w:rsid w:val="00067867"/>
    <w:rsid w:val="000743E4"/>
    <w:rsid w:val="00080D48"/>
    <w:rsid w:val="00081437"/>
    <w:rsid w:val="00083227"/>
    <w:rsid w:val="000865DC"/>
    <w:rsid w:val="000872CC"/>
    <w:rsid w:val="00090B4E"/>
    <w:rsid w:val="00091DC6"/>
    <w:rsid w:val="00096B48"/>
    <w:rsid w:val="000A0474"/>
    <w:rsid w:val="000A368E"/>
    <w:rsid w:val="000A3CCA"/>
    <w:rsid w:val="000A5100"/>
    <w:rsid w:val="000B1FD2"/>
    <w:rsid w:val="000B2F18"/>
    <w:rsid w:val="000B37BA"/>
    <w:rsid w:val="000B4C07"/>
    <w:rsid w:val="000B6E7E"/>
    <w:rsid w:val="000C21C4"/>
    <w:rsid w:val="000C7EFF"/>
    <w:rsid w:val="000D05EF"/>
    <w:rsid w:val="000D1092"/>
    <w:rsid w:val="000D2592"/>
    <w:rsid w:val="000D3D3C"/>
    <w:rsid w:val="000D5CE1"/>
    <w:rsid w:val="000E253D"/>
    <w:rsid w:val="000E4224"/>
    <w:rsid w:val="000E4D2D"/>
    <w:rsid w:val="000E6169"/>
    <w:rsid w:val="000E63D9"/>
    <w:rsid w:val="000E6834"/>
    <w:rsid w:val="000F21C1"/>
    <w:rsid w:val="000F2684"/>
    <w:rsid w:val="000F616A"/>
    <w:rsid w:val="00101D90"/>
    <w:rsid w:val="001022EE"/>
    <w:rsid w:val="0010617B"/>
    <w:rsid w:val="00106F59"/>
    <w:rsid w:val="0010745C"/>
    <w:rsid w:val="001108FA"/>
    <w:rsid w:val="00111772"/>
    <w:rsid w:val="00113BD1"/>
    <w:rsid w:val="00115712"/>
    <w:rsid w:val="0011689B"/>
    <w:rsid w:val="00117C36"/>
    <w:rsid w:val="00121F87"/>
    <w:rsid w:val="00122206"/>
    <w:rsid w:val="00134C06"/>
    <w:rsid w:val="00141078"/>
    <w:rsid w:val="001418B2"/>
    <w:rsid w:val="001420E4"/>
    <w:rsid w:val="00143D80"/>
    <w:rsid w:val="00145461"/>
    <w:rsid w:val="00146E3C"/>
    <w:rsid w:val="00151BCC"/>
    <w:rsid w:val="00152B33"/>
    <w:rsid w:val="00154327"/>
    <w:rsid w:val="001546EE"/>
    <w:rsid w:val="00155CE5"/>
    <w:rsid w:val="0015646E"/>
    <w:rsid w:val="00160784"/>
    <w:rsid w:val="001615EF"/>
    <w:rsid w:val="001643C9"/>
    <w:rsid w:val="00165568"/>
    <w:rsid w:val="001665EE"/>
    <w:rsid w:val="00166C2F"/>
    <w:rsid w:val="001716C9"/>
    <w:rsid w:val="00173363"/>
    <w:rsid w:val="00173B3D"/>
    <w:rsid w:val="00173B94"/>
    <w:rsid w:val="00174E67"/>
    <w:rsid w:val="00176875"/>
    <w:rsid w:val="0018094B"/>
    <w:rsid w:val="00180AAF"/>
    <w:rsid w:val="001854B4"/>
    <w:rsid w:val="00187659"/>
    <w:rsid w:val="001939E1"/>
    <w:rsid w:val="00195382"/>
    <w:rsid w:val="001A1BE4"/>
    <w:rsid w:val="001A3658"/>
    <w:rsid w:val="001A3A1C"/>
    <w:rsid w:val="001A6A3F"/>
    <w:rsid w:val="001A759A"/>
    <w:rsid w:val="001A763B"/>
    <w:rsid w:val="001B7A5D"/>
    <w:rsid w:val="001C0380"/>
    <w:rsid w:val="001C2418"/>
    <w:rsid w:val="001C69C4"/>
    <w:rsid w:val="001D0C92"/>
    <w:rsid w:val="001D33F3"/>
    <w:rsid w:val="001E343B"/>
    <w:rsid w:val="001E3590"/>
    <w:rsid w:val="001E3962"/>
    <w:rsid w:val="001E5B5C"/>
    <w:rsid w:val="001E7407"/>
    <w:rsid w:val="001F2171"/>
    <w:rsid w:val="001F4197"/>
    <w:rsid w:val="001F45CD"/>
    <w:rsid w:val="00201D27"/>
    <w:rsid w:val="00201FCA"/>
    <w:rsid w:val="00202618"/>
    <w:rsid w:val="00202FC7"/>
    <w:rsid w:val="0020641C"/>
    <w:rsid w:val="00213D7F"/>
    <w:rsid w:val="00214304"/>
    <w:rsid w:val="002161BB"/>
    <w:rsid w:val="002167B6"/>
    <w:rsid w:val="00216E43"/>
    <w:rsid w:val="00221B59"/>
    <w:rsid w:val="00224839"/>
    <w:rsid w:val="002250D5"/>
    <w:rsid w:val="002257B0"/>
    <w:rsid w:val="002260B9"/>
    <w:rsid w:val="00232428"/>
    <w:rsid w:val="0023377E"/>
    <w:rsid w:val="00237515"/>
    <w:rsid w:val="00240749"/>
    <w:rsid w:val="00240CFA"/>
    <w:rsid w:val="00243CF4"/>
    <w:rsid w:val="00246546"/>
    <w:rsid w:val="00250663"/>
    <w:rsid w:val="00252252"/>
    <w:rsid w:val="00252541"/>
    <w:rsid w:val="002529D7"/>
    <w:rsid w:val="002563AB"/>
    <w:rsid w:val="00261F21"/>
    <w:rsid w:val="00263820"/>
    <w:rsid w:val="002648C4"/>
    <w:rsid w:val="0026542E"/>
    <w:rsid w:val="0027003E"/>
    <w:rsid w:val="002710BB"/>
    <w:rsid w:val="0027300D"/>
    <w:rsid w:val="00275197"/>
    <w:rsid w:val="00276A58"/>
    <w:rsid w:val="00281158"/>
    <w:rsid w:val="00283ED0"/>
    <w:rsid w:val="0028570B"/>
    <w:rsid w:val="002915D4"/>
    <w:rsid w:val="00292759"/>
    <w:rsid w:val="002930E1"/>
    <w:rsid w:val="00293B89"/>
    <w:rsid w:val="00295993"/>
    <w:rsid w:val="00297ECB"/>
    <w:rsid w:val="002A1A56"/>
    <w:rsid w:val="002A2983"/>
    <w:rsid w:val="002A5569"/>
    <w:rsid w:val="002A66B2"/>
    <w:rsid w:val="002B03CF"/>
    <w:rsid w:val="002B1E44"/>
    <w:rsid w:val="002B5A30"/>
    <w:rsid w:val="002B64DE"/>
    <w:rsid w:val="002C7139"/>
    <w:rsid w:val="002D043A"/>
    <w:rsid w:val="002D29EC"/>
    <w:rsid w:val="002D395A"/>
    <w:rsid w:val="002E63B7"/>
    <w:rsid w:val="002F09BF"/>
    <w:rsid w:val="002F0F41"/>
    <w:rsid w:val="002F2F45"/>
    <w:rsid w:val="002F2F96"/>
    <w:rsid w:val="002F3BDB"/>
    <w:rsid w:val="002F42C9"/>
    <w:rsid w:val="002F4793"/>
    <w:rsid w:val="002F65A7"/>
    <w:rsid w:val="00301A51"/>
    <w:rsid w:val="00310918"/>
    <w:rsid w:val="00312433"/>
    <w:rsid w:val="003124C8"/>
    <w:rsid w:val="0031418E"/>
    <w:rsid w:val="00315F8F"/>
    <w:rsid w:val="003166C3"/>
    <w:rsid w:val="00330D21"/>
    <w:rsid w:val="0033327B"/>
    <w:rsid w:val="00334F45"/>
    <w:rsid w:val="003356F8"/>
    <w:rsid w:val="00335E26"/>
    <w:rsid w:val="00337012"/>
    <w:rsid w:val="00337075"/>
    <w:rsid w:val="0034010D"/>
    <w:rsid w:val="003415D3"/>
    <w:rsid w:val="00343E30"/>
    <w:rsid w:val="003459EE"/>
    <w:rsid w:val="0034637F"/>
    <w:rsid w:val="0034786D"/>
    <w:rsid w:val="00350417"/>
    <w:rsid w:val="00352B0F"/>
    <w:rsid w:val="0035483A"/>
    <w:rsid w:val="00360EC8"/>
    <w:rsid w:val="00362AE6"/>
    <w:rsid w:val="00362B21"/>
    <w:rsid w:val="003673C7"/>
    <w:rsid w:val="00372516"/>
    <w:rsid w:val="00373874"/>
    <w:rsid w:val="00375C6C"/>
    <w:rsid w:val="003803B4"/>
    <w:rsid w:val="0038101D"/>
    <w:rsid w:val="00390E27"/>
    <w:rsid w:val="003944DB"/>
    <w:rsid w:val="00395B05"/>
    <w:rsid w:val="003A7B3C"/>
    <w:rsid w:val="003B02BF"/>
    <w:rsid w:val="003B4E3D"/>
    <w:rsid w:val="003B54FC"/>
    <w:rsid w:val="003C1ED5"/>
    <w:rsid w:val="003C4B5F"/>
    <w:rsid w:val="003C4C67"/>
    <w:rsid w:val="003C5F2B"/>
    <w:rsid w:val="003C60EF"/>
    <w:rsid w:val="003D0558"/>
    <w:rsid w:val="003D0BFE"/>
    <w:rsid w:val="003D1518"/>
    <w:rsid w:val="003D15D6"/>
    <w:rsid w:val="003D22CE"/>
    <w:rsid w:val="003D25BB"/>
    <w:rsid w:val="003D531F"/>
    <w:rsid w:val="003D5700"/>
    <w:rsid w:val="003D5828"/>
    <w:rsid w:val="003D6C7A"/>
    <w:rsid w:val="003E23B3"/>
    <w:rsid w:val="003E46AE"/>
    <w:rsid w:val="003F28AD"/>
    <w:rsid w:val="00405579"/>
    <w:rsid w:val="00410B8E"/>
    <w:rsid w:val="004116CD"/>
    <w:rsid w:val="00421FC1"/>
    <w:rsid w:val="004224B0"/>
    <w:rsid w:val="004229C7"/>
    <w:rsid w:val="00424CA9"/>
    <w:rsid w:val="00427F2D"/>
    <w:rsid w:val="004309D1"/>
    <w:rsid w:val="00431523"/>
    <w:rsid w:val="0043532E"/>
    <w:rsid w:val="00436785"/>
    <w:rsid w:val="00436BD5"/>
    <w:rsid w:val="00437043"/>
    <w:rsid w:val="00437E4B"/>
    <w:rsid w:val="0044291A"/>
    <w:rsid w:val="004438C8"/>
    <w:rsid w:val="004450B4"/>
    <w:rsid w:val="00452928"/>
    <w:rsid w:val="00454F5F"/>
    <w:rsid w:val="00455BCF"/>
    <w:rsid w:val="00456587"/>
    <w:rsid w:val="004610DA"/>
    <w:rsid w:val="00463F8C"/>
    <w:rsid w:val="00466B2E"/>
    <w:rsid w:val="00471ADD"/>
    <w:rsid w:val="0047236C"/>
    <w:rsid w:val="00476B23"/>
    <w:rsid w:val="004777E6"/>
    <w:rsid w:val="00477E41"/>
    <w:rsid w:val="0048196B"/>
    <w:rsid w:val="0048364F"/>
    <w:rsid w:val="00486D05"/>
    <w:rsid w:val="0049019F"/>
    <w:rsid w:val="00496F97"/>
    <w:rsid w:val="004A18CD"/>
    <w:rsid w:val="004B05E9"/>
    <w:rsid w:val="004B1155"/>
    <w:rsid w:val="004B3AEC"/>
    <w:rsid w:val="004B3FBE"/>
    <w:rsid w:val="004C7C8C"/>
    <w:rsid w:val="004D08F1"/>
    <w:rsid w:val="004D13A8"/>
    <w:rsid w:val="004D2020"/>
    <w:rsid w:val="004E2A4A"/>
    <w:rsid w:val="004E5F9C"/>
    <w:rsid w:val="004E7D11"/>
    <w:rsid w:val="004F0D23"/>
    <w:rsid w:val="004F1FAC"/>
    <w:rsid w:val="004F2E7E"/>
    <w:rsid w:val="004F6A1F"/>
    <w:rsid w:val="00501432"/>
    <w:rsid w:val="00502DFE"/>
    <w:rsid w:val="005031C6"/>
    <w:rsid w:val="00516B8D"/>
    <w:rsid w:val="00516DC8"/>
    <w:rsid w:val="00520000"/>
    <w:rsid w:val="00520512"/>
    <w:rsid w:val="00531CCF"/>
    <w:rsid w:val="00537FBC"/>
    <w:rsid w:val="00541D68"/>
    <w:rsid w:val="00543469"/>
    <w:rsid w:val="00543D5D"/>
    <w:rsid w:val="00551B54"/>
    <w:rsid w:val="00552BC8"/>
    <w:rsid w:val="005541DF"/>
    <w:rsid w:val="00555A99"/>
    <w:rsid w:val="0056326F"/>
    <w:rsid w:val="005663AA"/>
    <w:rsid w:val="005702BF"/>
    <w:rsid w:val="00574E79"/>
    <w:rsid w:val="00576343"/>
    <w:rsid w:val="00576972"/>
    <w:rsid w:val="00584811"/>
    <w:rsid w:val="00587B0E"/>
    <w:rsid w:val="00590AF0"/>
    <w:rsid w:val="00593AA6"/>
    <w:rsid w:val="00594161"/>
    <w:rsid w:val="00594749"/>
    <w:rsid w:val="00597A0C"/>
    <w:rsid w:val="00597AC1"/>
    <w:rsid w:val="005A0054"/>
    <w:rsid w:val="005A0D92"/>
    <w:rsid w:val="005A10E9"/>
    <w:rsid w:val="005A21CF"/>
    <w:rsid w:val="005A33A3"/>
    <w:rsid w:val="005A3D25"/>
    <w:rsid w:val="005A4F11"/>
    <w:rsid w:val="005B1D78"/>
    <w:rsid w:val="005B3855"/>
    <w:rsid w:val="005B4067"/>
    <w:rsid w:val="005B4D88"/>
    <w:rsid w:val="005B5735"/>
    <w:rsid w:val="005B691E"/>
    <w:rsid w:val="005C3F41"/>
    <w:rsid w:val="005C3FAA"/>
    <w:rsid w:val="005C4E76"/>
    <w:rsid w:val="005D41AE"/>
    <w:rsid w:val="005E152A"/>
    <w:rsid w:val="005E264B"/>
    <w:rsid w:val="005E6493"/>
    <w:rsid w:val="005F06B1"/>
    <w:rsid w:val="005F60B6"/>
    <w:rsid w:val="005F62B7"/>
    <w:rsid w:val="00600219"/>
    <w:rsid w:val="00601A89"/>
    <w:rsid w:val="0061096B"/>
    <w:rsid w:val="00617BCE"/>
    <w:rsid w:val="00623F31"/>
    <w:rsid w:val="006319E0"/>
    <w:rsid w:val="006344AD"/>
    <w:rsid w:val="006360B3"/>
    <w:rsid w:val="0063789E"/>
    <w:rsid w:val="00641DE5"/>
    <w:rsid w:val="006506D3"/>
    <w:rsid w:val="00653C3D"/>
    <w:rsid w:val="0065586C"/>
    <w:rsid w:val="00655DDC"/>
    <w:rsid w:val="00656F0C"/>
    <w:rsid w:val="00657D0B"/>
    <w:rsid w:val="00663B0E"/>
    <w:rsid w:val="0066457F"/>
    <w:rsid w:val="00665489"/>
    <w:rsid w:val="006657A3"/>
    <w:rsid w:val="00671AE0"/>
    <w:rsid w:val="00673011"/>
    <w:rsid w:val="006751D7"/>
    <w:rsid w:val="00677CC2"/>
    <w:rsid w:val="00681F92"/>
    <w:rsid w:val="00682829"/>
    <w:rsid w:val="006842C2"/>
    <w:rsid w:val="00684373"/>
    <w:rsid w:val="00684D43"/>
    <w:rsid w:val="00685F42"/>
    <w:rsid w:val="00686078"/>
    <w:rsid w:val="00691B6D"/>
    <w:rsid w:val="0069207B"/>
    <w:rsid w:val="0069607E"/>
    <w:rsid w:val="00696AFE"/>
    <w:rsid w:val="00696F7F"/>
    <w:rsid w:val="006A4B23"/>
    <w:rsid w:val="006A5610"/>
    <w:rsid w:val="006B2517"/>
    <w:rsid w:val="006B2D2E"/>
    <w:rsid w:val="006B2E87"/>
    <w:rsid w:val="006B3E43"/>
    <w:rsid w:val="006B44D3"/>
    <w:rsid w:val="006B7BA3"/>
    <w:rsid w:val="006C196D"/>
    <w:rsid w:val="006C2874"/>
    <w:rsid w:val="006C479F"/>
    <w:rsid w:val="006C5848"/>
    <w:rsid w:val="006C732F"/>
    <w:rsid w:val="006C7C0D"/>
    <w:rsid w:val="006C7F8C"/>
    <w:rsid w:val="006D380D"/>
    <w:rsid w:val="006D5992"/>
    <w:rsid w:val="006D5C3F"/>
    <w:rsid w:val="006D6125"/>
    <w:rsid w:val="006D7DA1"/>
    <w:rsid w:val="006E0135"/>
    <w:rsid w:val="006E1CC9"/>
    <w:rsid w:val="006E303A"/>
    <w:rsid w:val="006E4444"/>
    <w:rsid w:val="006E61AA"/>
    <w:rsid w:val="006F7756"/>
    <w:rsid w:val="006F7DFF"/>
    <w:rsid w:val="006F7E19"/>
    <w:rsid w:val="00700B2C"/>
    <w:rsid w:val="007030B2"/>
    <w:rsid w:val="00705291"/>
    <w:rsid w:val="00706D36"/>
    <w:rsid w:val="00710B89"/>
    <w:rsid w:val="00710ECD"/>
    <w:rsid w:val="007110F8"/>
    <w:rsid w:val="00712D8D"/>
    <w:rsid w:val="00713084"/>
    <w:rsid w:val="007140D7"/>
    <w:rsid w:val="00714842"/>
    <w:rsid w:val="00714B26"/>
    <w:rsid w:val="007150E8"/>
    <w:rsid w:val="0071687E"/>
    <w:rsid w:val="00721675"/>
    <w:rsid w:val="00721E37"/>
    <w:rsid w:val="00731E00"/>
    <w:rsid w:val="007328DB"/>
    <w:rsid w:val="00734B71"/>
    <w:rsid w:val="007440B7"/>
    <w:rsid w:val="00744F17"/>
    <w:rsid w:val="007454D3"/>
    <w:rsid w:val="0075259A"/>
    <w:rsid w:val="00754C4D"/>
    <w:rsid w:val="00755D80"/>
    <w:rsid w:val="007602F7"/>
    <w:rsid w:val="00762D61"/>
    <w:rsid w:val="007634AD"/>
    <w:rsid w:val="007641CD"/>
    <w:rsid w:val="00764701"/>
    <w:rsid w:val="00766251"/>
    <w:rsid w:val="00770321"/>
    <w:rsid w:val="007715C9"/>
    <w:rsid w:val="00774EDD"/>
    <w:rsid w:val="007757EC"/>
    <w:rsid w:val="00777CC1"/>
    <w:rsid w:val="00787A36"/>
    <w:rsid w:val="00797095"/>
    <w:rsid w:val="007A05F8"/>
    <w:rsid w:val="007A1E32"/>
    <w:rsid w:val="007A5AFF"/>
    <w:rsid w:val="007B17B7"/>
    <w:rsid w:val="007B2B13"/>
    <w:rsid w:val="007B2D45"/>
    <w:rsid w:val="007B30AA"/>
    <w:rsid w:val="007B67C3"/>
    <w:rsid w:val="007C1FB7"/>
    <w:rsid w:val="007C2208"/>
    <w:rsid w:val="007C335E"/>
    <w:rsid w:val="007C4009"/>
    <w:rsid w:val="007D33AE"/>
    <w:rsid w:val="007D4F11"/>
    <w:rsid w:val="007E7D4A"/>
    <w:rsid w:val="007F0392"/>
    <w:rsid w:val="007F05E2"/>
    <w:rsid w:val="007F2D10"/>
    <w:rsid w:val="007F41FB"/>
    <w:rsid w:val="007F667C"/>
    <w:rsid w:val="007F6853"/>
    <w:rsid w:val="007F6E19"/>
    <w:rsid w:val="008006CC"/>
    <w:rsid w:val="00800D54"/>
    <w:rsid w:val="00804EA1"/>
    <w:rsid w:val="0080580A"/>
    <w:rsid w:val="00806BAF"/>
    <w:rsid w:val="00807F18"/>
    <w:rsid w:val="00816A19"/>
    <w:rsid w:val="00822631"/>
    <w:rsid w:val="00824DC4"/>
    <w:rsid w:val="00825B31"/>
    <w:rsid w:val="008261DB"/>
    <w:rsid w:val="00830C22"/>
    <w:rsid w:val="00831E8D"/>
    <w:rsid w:val="008327B0"/>
    <w:rsid w:val="00834276"/>
    <w:rsid w:val="00834E56"/>
    <w:rsid w:val="00837F69"/>
    <w:rsid w:val="00847670"/>
    <w:rsid w:val="00847D26"/>
    <w:rsid w:val="008520AC"/>
    <w:rsid w:val="00856A31"/>
    <w:rsid w:val="0085717D"/>
    <w:rsid w:val="00857D6B"/>
    <w:rsid w:val="00860B29"/>
    <w:rsid w:val="00862792"/>
    <w:rsid w:val="00864B52"/>
    <w:rsid w:val="008656F3"/>
    <w:rsid w:val="00871CEB"/>
    <w:rsid w:val="008754D0"/>
    <w:rsid w:val="00875E8C"/>
    <w:rsid w:val="00877D48"/>
    <w:rsid w:val="00881C50"/>
    <w:rsid w:val="00883781"/>
    <w:rsid w:val="00885570"/>
    <w:rsid w:val="0088597A"/>
    <w:rsid w:val="00886024"/>
    <w:rsid w:val="0089052B"/>
    <w:rsid w:val="0089106E"/>
    <w:rsid w:val="00891E07"/>
    <w:rsid w:val="00893958"/>
    <w:rsid w:val="008956E5"/>
    <w:rsid w:val="00895EC8"/>
    <w:rsid w:val="0089662D"/>
    <w:rsid w:val="008A2E77"/>
    <w:rsid w:val="008A346C"/>
    <w:rsid w:val="008A3AAF"/>
    <w:rsid w:val="008A5EA8"/>
    <w:rsid w:val="008B233C"/>
    <w:rsid w:val="008B2D08"/>
    <w:rsid w:val="008B32B0"/>
    <w:rsid w:val="008B5B7F"/>
    <w:rsid w:val="008B78B6"/>
    <w:rsid w:val="008C0058"/>
    <w:rsid w:val="008C2250"/>
    <w:rsid w:val="008C3B96"/>
    <w:rsid w:val="008C42BE"/>
    <w:rsid w:val="008C6F6F"/>
    <w:rsid w:val="008D0EE0"/>
    <w:rsid w:val="008D1EDD"/>
    <w:rsid w:val="008D3E94"/>
    <w:rsid w:val="008D686D"/>
    <w:rsid w:val="008E1BF3"/>
    <w:rsid w:val="008E1FC4"/>
    <w:rsid w:val="008E4F19"/>
    <w:rsid w:val="008E4F3B"/>
    <w:rsid w:val="008E7533"/>
    <w:rsid w:val="008E7F37"/>
    <w:rsid w:val="008F4F1C"/>
    <w:rsid w:val="008F675D"/>
    <w:rsid w:val="008F77C4"/>
    <w:rsid w:val="00906162"/>
    <w:rsid w:val="009103F3"/>
    <w:rsid w:val="009123AF"/>
    <w:rsid w:val="009139C2"/>
    <w:rsid w:val="00917803"/>
    <w:rsid w:val="00921EE1"/>
    <w:rsid w:val="009240B3"/>
    <w:rsid w:val="0092760C"/>
    <w:rsid w:val="00932377"/>
    <w:rsid w:val="00932D9A"/>
    <w:rsid w:val="00941737"/>
    <w:rsid w:val="009458E2"/>
    <w:rsid w:val="009470E7"/>
    <w:rsid w:val="009618C2"/>
    <w:rsid w:val="00963B15"/>
    <w:rsid w:val="00967042"/>
    <w:rsid w:val="00972B63"/>
    <w:rsid w:val="0097330B"/>
    <w:rsid w:val="009734B1"/>
    <w:rsid w:val="0097697F"/>
    <w:rsid w:val="009770CF"/>
    <w:rsid w:val="0098255A"/>
    <w:rsid w:val="009845BE"/>
    <w:rsid w:val="00986246"/>
    <w:rsid w:val="00986A56"/>
    <w:rsid w:val="00987F3A"/>
    <w:rsid w:val="00990814"/>
    <w:rsid w:val="009969C9"/>
    <w:rsid w:val="009A1A04"/>
    <w:rsid w:val="009A1F3F"/>
    <w:rsid w:val="009A345A"/>
    <w:rsid w:val="009A65EF"/>
    <w:rsid w:val="009A6F46"/>
    <w:rsid w:val="009B2191"/>
    <w:rsid w:val="009C1119"/>
    <w:rsid w:val="009C23A0"/>
    <w:rsid w:val="009D12CA"/>
    <w:rsid w:val="009D4F0D"/>
    <w:rsid w:val="009D5EA6"/>
    <w:rsid w:val="009D70CD"/>
    <w:rsid w:val="009D7740"/>
    <w:rsid w:val="009D7B8C"/>
    <w:rsid w:val="009E04DB"/>
    <w:rsid w:val="009E77ED"/>
    <w:rsid w:val="009F0450"/>
    <w:rsid w:val="009F1A7F"/>
    <w:rsid w:val="009F2975"/>
    <w:rsid w:val="009F64E5"/>
    <w:rsid w:val="009F7BD0"/>
    <w:rsid w:val="009F7CC2"/>
    <w:rsid w:val="00A048FF"/>
    <w:rsid w:val="00A10775"/>
    <w:rsid w:val="00A12DEB"/>
    <w:rsid w:val="00A13BEE"/>
    <w:rsid w:val="00A22D04"/>
    <w:rsid w:val="00A231E2"/>
    <w:rsid w:val="00A3192C"/>
    <w:rsid w:val="00A36AB3"/>
    <w:rsid w:val="00A36C48"/>
    <w:rsid w:val="00A400AF"/>
    <w:rsid w:val="00A400D2"/>
    <w:rsid w:val="00A40ADF"/>
    <w:rsid w:val="00A41E0B"/>
    <w:rsid w:val="00A428AB"/>
    <w:rsid w:val="00A446D0"/>
    <w:rsid w:val="00A44BD1"/>
    <w:rsid w:val="00A45DF1"/>
    <w:rsid w:val="00A52E4E"/>
    <w:rsid w:val="00A54190"/>
    <w:rsid w:val="00A55631"/>
    <w:rsid w:val="00A56775"/>
    <w:rsid w:val="00A56BF6"/>
    <w:rsid w:val="00A57F38"/>
    <w:rsid w:val="00A6309B"/>
    <w:rsid w:val="00A64912"/>
    <w:rsid w:val="00A70A74"/>
    <w:rsid w:val="00A752CD"/>
    <w:rsid w:val="00A75402"/>
    <w:rsid w:val="00A83A26"/>
    <w:rsid w:val="00A917CE"/>
    <w:rsid w:val="00A9184A"/>
    <w:rsid w:val="00A9435E"/>
    <w:rsid w:val="00AA13F1"/>
    <w:rsid w:val="00AA3795"/>
    <w:rsid w:val="00AA594C"/>
    <w:rsid w:val="00AB4B00"/>
    <w:rsid w:val="00AB5FDE"/>
    <w:rsid w:val="00AB7C15"/>
    <w:rsid w:val="00AC1E75"/>
    <w:rsid w:val="00AC7167"/>
    <w:rsid w:val="00AC78C2"/>
    <w:rsid w:val="00AC795D"/>
    <w:rsid w:val="00AD01D8"/>
    <w:rsid w:val="00AD156E"/>
    <w:rsid w:val="00AD5641"/>
    <w:rsid w:val="00AE1088"/>
    <w:rsid w:val="00AE195D"/>
    <w:rsid w:val="00AE3B9F"/>
    <w:rsid w:val="00AF1BA4"/>
    <w:rsid w:val="00AF4A07"/>
    <w:rsid w:val="00B00BD3"/>
    <w:rsid w:val="00B02E74"/>
    <w:rsid w:val="00B032D8"/>
    <w:rsid w:val="00B05633"/>
    <w:rsid w:val="00B057C6"/>
    <w:rsid w:val="00B12831"/>
    <w:rsid w:val="00B15901"/>
    <w:rsid w:val="00B1703A"/>
    <w:rsid w:val="00B17A8C"/>
    <w:rsid w:val="00B21627"/>
    <w:rsid w:val="00B22439"/>
    <w:rsid w:val="00B33B3C"/>
    <w:rsid w:val="00B348B6"/>
    <w:rsid w:val="00B37CB5"/>
    <w:rsid w:val="00B41899"/>
    <w:rsid w:val="00B443AB"/>
    <w:rsid w:val="00B471EF"/>
    <w:rsid w:val="00B47D44"/>
    <w:rsid w:val="00B5171A"/>
    <w:rsid w:val="00B54EAB"/>
    <w:rsid w:val="00B56861"/>
    <w:rsid w:val="00B57A77"/>
    <w:rsid w:val="00B6032F"/>
    <w:rsid w:val="00B61618"/>
    <w:rsid w:val="00B61F58"/>
    <w:rsid w:val="00B6382D"/>
    <w:rsid w:val="00B64601"/>
    <w:rsid w:val="00B72144"/>
    <w:rsid w:val="00B760B7"/>
    <w:rsid w:val="00B77A37"/>
    <w:rsid w:val="00B80BD4"/>
    <w:rsid w:val="00B82710"/>
    <w:rsid w:val="00B9237F"/>
    <w:rsid w:val="00BA11B2"/>
    <w:rsid w:val="00BA3317"/>
    <w:rsid w:val="00BA5026"/>
    <w:rsid w:val="00BB1679"/>
    <w:rsid w:val="00BB25EA"/>
    <w:rsid w:val="00BB3A3B"/>
    <w:rsid w:val="00BB40BF"/>
    <w:rsid w:val="00BB6990"/>
    <w:rsid w:val="00BB7E58"/>
    <w:rsid w:val="00BC0192"/>
    <w:rsid w:val="00BC0CD1"/>
    <w:rsid w:val="00BC0E7A"/>
    <w:rsid w:val="00BD5FA2"/>
    <w:rsid w:val="00BD7542"/>
    <w:rsid w:val="00BE13C9"/>
    <w:rsid w:val="00BE24AE"/>
    <w:rsid w:val="00BE4D3C"/>
    <w:rsid w:val="00BE5819"/>
    <w:rsid w:val="00BE719A"/>
    <w:rsid w:val="00BE720A"/>
    <w:rsid w:val="00BF0461"/>
    <w:rsid w:val="00BF3221"/>
    <w:rsid w:val="00BF378B"/>
    <w:rsid w:val="00BF4944"/>
    <w:rsid w:val="00BF56D4"/>
    <w:rsid w:val="00C02F84"/>
    <w:rsid w:val="00C04409"/>
    <w:rsid w:val="00C06434"/>
    <w:rsid w:val="00C067E5"/>
    <w:rsid w:val="00C06B26"/>
    <w:rsid w:val="00C10216"/>
    <w:rsid w:val="00C11771"/>
    <w:rsid w:val="00C12C98"/>
    <w:rsid w:val="00C14581"/>
    <w:rsid w:val="00C164CA"/>
    <w:rsid w:val="00C176CF"/>
    <w:rsid w:val="00C30FD3"/>
    <w:rsid w:val="00C32200"/>
    <w:rsid w:val="00C37EBC"/>
    <w:rsid w:val="00C42BF8"/>
    <w:rsid w:val="00C44C74"/>
    <w:rsid w:val="00C45758"/>
    <w:rsid w:val="00C460AE"/>
    <w:rsid w:val="00C50043"/>
    <w:rsid w:val="00C503A9"/>
    <w:rsid w:val="00C5243D"/>
    <w:rsid w:val="00C5382D"/>
    <w:rsid w:val="00C538AA"/>
    <w:rsid w:val="00C54E84"/>
    <w:rsid w:val="00C563D2"/>
    <w:rsid w:val="00C71D74"/>
    <w:rsid w:val="00C7573B"/>
    <w:rsid w:val="00C76CF3"/>
    <w:rsid w:val="00C81001"/>
    <w:rsid w:val="00C87A2C"/>
    <w:rsid w:val="00C95CA6"/>
    <w:rsid w:val="00CA5421"/>
    <w:rsid w:val="00CB598C"/>
    <w:rsid w:val="00CB7485"/>
    <w:rsid w:val="00CC20FB"/>
    <w:rsid w:val="00CC3FEB"/>
    <w:rsid w:val="00CD04D7"/>
    <w:rsid w:val="00CD06B0"/>
    <w:rsid w:val="00CD1E28"/>
    <w:rsid w:val="00CE11A9"/>
    <w:rsid w:val="00CE147A"/>
    <w:rsid w:val="00CE1E31"/>
    <w:rsid w:val="00CE7F23"/>
    <w:rsid w:val="00CF0BB2"/>
    <w:rsid w:val="00CF10A7"/>
    <w:rsid w:val="00CF4AD4"/>
    <w:rsid w:val="00D00EAA"/>
    <w:rsid w:val="00D02628"/>
    <w:rsid w:val="00D06211"/>
    <w:rsid w:val="00D078E6"/>
    <w:rsid w:val="00D12627"/>
    <w:rsid w:val="00D13441"/>
    <w:rsid w:val="00D15BF0"/>
    <w:rsid w:val="00D2176C"/>
    <w:rsid w:val="00D243A3"/>
    <w:rsid w:val="00D25A32"/>
    <w:rsid w:val="00D264BF"/>
    <w:rsid w:val="00D331F8"/>
    <w:rsid w:val="00D40DF9"/>
    <w:rsid w:val="00D423B4"/>
    <w:rsid w:val="00D434B0"/>
    <w:rsid w:val="00D43E71"/>
    <w:rsid w:val="00D477C3"/>
    <w:rsid w:val="00D513C2"/>
    <w:rsid w:val="00D52EFE"/>
    <w:rsid w:val="00D55556"/>
    <w:rsid w:val="00D63EF6"/>
    <w:rsid w:val="00D652BA"/>
    <w:rsid w:val="00D65475"/>
    <w:rsid w:val="00D6704A"/>
    <w:rsid w:val="00D67B74"/>
    <w:rsid w:val="00D70DFB"/>
    <w:rsid w:val="00D73029"/>
    <w:rsid w:val="00D7317F"/>
    <w:rsid w:val="00D74F3F"/>
    <w:rsid w:val="00D766DF"/>
    <w:rsid w:val="00D820EF"/>
    <w:rsid w:val="00D82671"/>
    <w:rsid w:val="00D83DFB"/>
    <w:rsid w:val="00D92EC0"/>
    <w:rsid w:val="00D95583"/>
    <w:rsid w:val="00D96519"/>
    <w:rsid w:val="00DA493F"/>
    <w:rsid w:val="00DB1C9F"/>
    <w:rsid w:val="00DB2DEA"/>
    <w:rsid w:val="00DB59EE"/>
    <w:rsid w:val="00DB5C4A"/>
    <w:rsid w:val="00DC4B5B"/>
    <w:rsid w:val="00DC5AD3"/>
    <w:rsid w:val="00DD39D1"/>
    <w:rsid w:val="00DD52B5"/>
    <w:rsid w:val="00DE1EDD"/>
    <w:rsid w:val="00DE2002"/>
    <w:rsid w:val="00DE7A87"/>
    <w:rsid w:val="00DF5C4F"/>
    <w:rsid w:val="00DF7AE9"/>
    <w:rsid w:val="00E026B5"/>
    <w:rsid w:val="00E03313"/>
    <w:rsid w:val="00E04CE4"/>
    <w:rsid w:val="00E04D8C"/>
    <w:rsid w:val="00E05704"/>
    <w:rsid w:val="00E104FC"/>
    <w:rsid w:val="00E12054"/>
    <w:rsid w:val="00E14DA9"/>
    <w:rsid w:val="00E17029"/>
    <w:rsid w:val="00E17367"/>
    <w:rsid w:val="00E20F26"/>
    <w:rsid w:val="00E22AF5"/>
    <w:rsid w:val="00E22EA9"/>
    <w:rsid w:val="00E24D66"/>
    <w:rsid w:val="00E34BE3"/>
    <w:rsid w:val="00E45C21"/>
    <w:rsid w:val="00E507FB"/>
    <w:rsid w:val="00E54292"/>
    <w:rsid w:val="00E563B1"/>
    <w:rsid w:val="00E565CC"/>
    <w:rsid w:val="00E57143"/>
    <w:rsid w:val="00E578FD"/>
    <w:rsid w:val="00E6350F"/>
    <w:rsid w:val="00E67A6B"/>
    <w:rsid w:val="00E7270A"/>
    <w:rsid w:val="00E73E20"/>
    <w:rsid w:val="00E74DC7"/>
    <w:rsid w:val="00E7638F"/>
    <w:rsid w:val="00E7764A"/>
    <w:rsid w:val="00E83343"/>
    <w:rsid w:val="00E8405A"/>
    <w:rsid w:val="00E8432C"/>
    <w:rsid w:val="00E85D12"/>
    <w:rsid w:val="00E87699"/>
    <w:rsid w:val="00E905DA"/>
    <w:rsid w:val="00E923AD"/>
    <w:rsid w:val="00E94611"/>
    <w:rsid w:val="00E947C6"/>
    <w:rsid w:val="00E97BDC"/>
    <w:rsid w:val="00EA1886"/>
    <w:rsid w:val="00EA2B4C"/>
    <w:rsid w:val="00EA3793"/>
    <w:rsid w:val="00EA6D47"/>
    <w:rsid w:val="00EB0EB2"/>
    <w:rsid w:val="00EB1097"/>
    <w:rsid w:val="00EB350C"/>
    <w:rsid w:val="00EB3847"/>
    <w:rsid w:val="00EB7B65"/>
    <w:rsid w:val="00EC0976"/>
    <w:rsid w:val="00EC1081"/>
    <w:rsid w:val="00EC17C9"/>
    <w:rsid w:val="00EC1C48"/>
    <w:rsid w:val="00EC6111"/>
    <w:rsid w:val="00EC746A"/>
    <w:rsid w:val="00EC77C4"/>
    <w:rsid w:val="00ED354C"/>
    <w:rsid w:val="00ED492F"/>
    <w:rsid w:val="00ED60D2"/>
    <w:rsid w:val="00ED6C44"/>
    <w:rsid w:val="00ED75B5"/>
    <w:rsid w:val="00EE08DA"/>
    <w:rsid w:val="00EE1443"/>
    <w:rsid w:val="00EE3E36"/>
    <w:rsid w:val="00EE5F02"/>
    <w:rsid w:val="00EF2E3A"/>
    <w:rsid w:val="00EF3C25"/>
    <w:rsid w:val="00EF3FD8"/>
    <w:rsid w:val="00F0174B"/>
    <w:rsid w:val="00F02760"/>
    <w:rsid w:val="00F030A2"/>
    <w:rsid w:val="00F047E2"/>
    <w:rsid w:val="00F05C26"/>
    <w:rsid w:val="00F078DC"/>
    <w:rsid w:val="00F07A44"/>
    <w:rsid w:val="00F13E86"/>
    <w:rsid w:val="00F15463"/>
    <w:rsid w:val="00F1615B"/>
    <w:rsid w:val="00F164E0"/>
    <w:rsid w:val="00F17B00"/>
    <w:rsid w:val="00F27868"/>
    <w:rsid w:val="00F3434E"/>
    <w:rsid w:val="00F35258"/>
    <w:rsid w:val="00F3557A"/>
    <w:rsid w:val="00F362A5"/>
    <w:rsid w:val="00F40A32"/>
    <w:rsid w:val="00F54D57"/>
    <w:rsid w:val="00F56C6E"/>
    <w:rsid w:val="00F61312"/>
    <w:rsid w:val="00F61422"/>
    <w:rsid w:val="00F6638F"/>
    <w:rsid w:val="00F668C9"/>
    <w:rsid w:val="00F677A9"/>
    <w:rsid w:val="00F71995"/>
    <w:rsid w:val="00F72023"/>
    <w:rsid w:val="00F72688"/>
    <w:rsid w:val="00F76529"/>
    <w:rsid w:val="00F7669E"/>
    <w:rsid w:val="00F76885"/>
    <w:rsid w:val="00F7745A"/>
    <w:rsid w:val="00F77FA7"/>
    <w:rsid w:val="00F84179"/>
    <w:rsid w:val="00F84CF5"/>
    <w:rsid w:val="00F86BBF"/>
    <w:rsid w:val="00F86BFE"/>
    <w:rsid w:val="00F9032C"/>
    <w:rsid w:val="00F9290B"/>
    <w:rsid w:val="00F92D35"/>
    <w:rsid w:val="00F93490"/>
    <w:rsid w:val="00F9488F"/>
    <w:rsid w:val="00F952D7"/>
    <w:rsid w:val="00F95F77"/>
    <w:rsid w:val="00FA0543"/>
    <w:rsid w:val="00FA07D9"/>
    <w:rsid w:val="00FA420B"/>
    <w:rsid w:val="00FB0D68"/>
    <w:rsid w:val="00FB2420"/>
    <w:rsid w:val="00FB2B5D"/>
    <w:rsid w:val="00FB7065"/>
    <w:rsid w:val="00FC3EC2"/>
    <w:rsid w:val="00FD1E13"/>
    <w:rsid w:val="00FD6F75"/>
    <w:rsid w:val="00FD7634"/>
    <w:rsid w:val="00FD7EB1"/>
    <w:rsid w:val="00FE134C"/>
    <w:rsid w:val="00FE29A4"/>
    <w:rsid w:val="00FE41C9"/>
    <w:rsid w:val="00FE7F93"/>
    <w:rsid w:val="00FE7FEF"/>
    <w:rsid w:val="00FF2B6E"/>
    <w:rsid w:val="00FF4247"/>
    <w:rsid w:val="00FF43BE"/>
    <w:rsid w:val="00FF47D6"/>
    <w:rsid w:val="00FF48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96D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87F3A"/>
    <w:pPr>
      <w:spacing w:line="260" w:lineRule="atLeast"/>
    </w:pPr>
    <w:rPr>
      <w:sz w:val="22"/>
    </w:rPr>
  </w:style>
  <w:style w:type="paragraph" w:styleId="Heading1">
    <w:name w:val="heading 1"/>
    <w:basedOn w:val="Normal"/>
    <w:next w:val="Normal"/>
    <w:link w:val="Heading1Char"/>
    <w:uiPriority w:val="9"/>
    <w:qFormat/>
    <w:rsid w:val="00173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3B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3B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3B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3B3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3B3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3B3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3B3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73B3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7F3A"/>
  </w:style>
  <w:style w:type="paragraph" w:customStyle="1" w:styleId="OPCParaBase">
    <w:name w:val="OPCParaBase"/>
    <w:qFormat/>
    <w:rsid w:val="00987F3A"/>
    <w:pPr>
      <w:spacing w:line="260" w:lineRule="atLeast"/>
    </w:pPr>
    <w:rPr>
      <w:rFonts w:eastAsia="Times New Roman" w:cs="Times New Roman"/>
      <w:sz w:val="22"/>
      <w:lang w:eastAsia="en-AU"/>
    </w:rPr>
  </w:style>
  <w:style w:type="paragraph" w:customStyle="1" w:styleId="ShortT">
    <w:name w:val="ShortT"/>
    <w:basedOn w:val="OPCParaBase"/>
    <w:next w:val="Normal"/>
    <w:qFormat/>
    <w:rsid w:val="00987F3A"/>
    <w:pPr>
      <w:spacing w:line="240" w:lineRule="auto"/>
    </w:pPr>
    <w:rPr>
      <w:b/>
      <w:sz w:val="40"/>
    </w:rPr>
  </w:style>
  <w:style w:type="paragraph" w:customStyle="1" w:styleId="ActHead1">
    <w:name w:val="ActHead 1"/>
    <w:aliases w:val="c"/>
    <w:basedOn w:val="OPCParaBase"/>
    <w:next w:val="Normal"/>
    <w:qFormat/>
    <w:rsid w:val="00987F3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7F3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7F3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7F3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7F3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7F3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7F3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7F3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7F3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7F3A"/>
  </w:style>
  <w:style w:type="paragraph" w:customStyle="1" w:styleId="Blocks">
    <w:name w:val="Blocks"/>
    <w:aliases w:val="bb"/>
    <w:basedOn w:val="OPCParaBase"/>
    <w:qFormat/>
    <w:rsid w:val="00987F3A"/>
    <w:pPr>
      <w:spacing w:line="240" w:lineRule="auto"/>
    </w:pPr>
    <w:rPr>
      <w:sz w:val="24"/>
    </w:rPr>
  </w:style>
  <w:style w:type="paragraph" w:customStyle="1" w:styleId="BoxText">
    <w:name w:val="BoxText"/>
    <w:aliases w:val="bt"/>
    <w:basedOn w:val="OPCParaBase"/>
    <w:qFormat/>
    <w:rsid w:val="00987F3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7F3A"/>
    <w:rPr>
      <w:b/>
    </w:rPr>
  </w:style>
  <w:style w:type="paragraph" w:customStyle="1" w:styleId="BoxHeadItalic">
    <w:name w:val="BoxHeadItalic"/>
    <w:aliases w:val="bhi"/>
    <w:basedOn w:val="BoxText"/>
    <w:next w:val="BoxStep"/>
    <w:qFormat/>
    <w:rsid w:val="00987F3A"/>
    <w:rPr>
      <w:i/>
    </w:rPr>
  </w:style>
  <w:style w:type="paragraph" w:customStyle="1" w:styleId="BoxList">
    <w:name w:val="BoxList"/>
    <w:aliases w:val="bl"/>
    <w:basedOn w:val="BoxText"/>
    <w:qFormat/>
    <w:rsid w:val="00987F3A"/>
    <w:pPr>
      <w:ind w:left="1559" w:hanging="425"/>
    </w:pPr>
  </w:style>
  <w:style w:type="paragraph" w:customStyle="1" w:styleId="BoxNote">
    <w:name w:val="BoxNote"/>
    <w:aliases w:val="bn"/>
    <w:basedOn w:val="BoxText"/>
    <w:qFormat/>
    <w:rsid w:val="00987F3A"/>
    <w:pPr>
      <w:tabs>
        <w:tab w:val="left" w:pos="1985"/>
      </w:tabs>
      <w:spacing w:before="122" w:line="198" w:lineRule="exact"/>
      <w:ind w:left="2948" w:hanging="1814"/>
    </w:pPr>
    <w:rPr>
      <w:sz w:val="18"/>
    </w:rPr>
  </w:style>
  <w:style w:type="paragraph" w:customStyle="1" w:styleId="BoxPara">
    <w:name w:val="BoxPara"/>
    <w:aliases w:val="bp"/>
    <w:basedOn w:val="BoxText"/>
    <w:qFormat/>
    <w:rsid w:val="00987F3A"/>
    <w:pPr>
      <w:tabs>
        <w:tab w:val="right" w:pos="2268"/>
      </w:tabs>
      <w:ind w:left="2552" w:hanging="1418"/>
    </w:pPr>
  </w:style>
  <w:style w:type="paragraph" w:customStyle="1" w:styleId="BoxStep">
    <w:name w:val="BoxStep"/>
    <w:aliases w:val="bs"/>
    <w:basedOn w:val="BoxText"/>
    <w:qFormat/>
    <w:rsid w:val="00987F3A"/>
    <w:pPr>
      <w:ind w:left="1985" w:hanging="851"/>
    </w:pPr>
  </w:style>
  <w:style w:type="character" w:customStyle="1" w:styleId="CharAmPartNo">
    <w:name w:val="CharAmPartNo"/>
    <w:basedOn w:val="OPCCharBase"/>
    <w:qFormat/>
    <w:rsid w:val="00987F3A"/>
  </w:style>
  <w:style w:type="character" w:customStyle="1" w:styleId="CharAmPartText">
    <w:name w:val="CharAmPartText"/>
    <w:basedOn w:val="OPCCharBase"/>
    <w:qFormat/>
    <w:rsid w:val="00987F3A"/>
  </w:style>
  <w:style w:type="character" w:customStyle="1" w:styleId="CharAmSchNo">
    <w:name w:val="CharAmSchNo"/>
    <w:basedOn w:val="OPCCharBase"/>
    <w:qFormat/>
    <w:rsid w:val="00987F3A"/>
  </w:style>
  <w:style w:type="character" w:customStyle="1" w:styleId="CharAmSchText">
    <w:name w:val="CharAmSchText"/>
    <w:basedOn w:val="OPCCharBase"/>
    <w:qFormat/>
    <w:rsid w:val="00987F3A"/>
  </w:style>
  <w:style w:type="character" w:customStyle="1" w:styleId="CharBoldItalic">
    <w:name w:val="CharBoldItalic"/>
    <w:basedOn w:val="OPCCharBase"/>
    <w:uiPriority w:val="1"/>
    <w:qFormat/>
    <w:rsid w:val="00987F3A"/>
    <w:rPr>
      <w:b/>
      <w:i/>
    </w:rPr>
  </w:style>
  <w:style w:type="character" w:customStyle="1" w:styleId="CharChapNo">
    <w:name w:val="CharChapNo"/>
    <w:basedOn w:val="OPCCharBase"/>
    <w:uiPriority w:val="1"/>
    <w:qFormat/>
    <w:rsid w:val="00987F3A"/>
  </w:style>
  <w:style w:type="character" w:customStyle="1" w:styleId="CharChapText">
    <w:name w:val="CharChapText"/>
    <w:basedOn w:val="OPCCharBase"/>
    <w:uiPriority w:val="1"/>
    <w:qFormat/>
    <w:rsid w:val="00987F3A"/>
  </w:style>
  <w:style w:type="character" w:customStyle="1" w:styleId="CharDivNo">
    <w:name w:val="CharDivNo"/>
    <w:basedOn w:val="OPCCharBase"/>
    <w:uiPriority w:val="1"/>
    <w:qFormat/>
    <w:rsid w:val="00987F3A"/>
  </w:style>
  <w:style w:type="character" w:customStyle="1" w:styleId="CharDivText">
    <w:name w:val="CharDivText"/>
    <w:basedOn w:val="OPCCharBase"/>
    <w:uiPriority w:val="1"/>
    <w:qFormat/>
    <w:rsid w:val="00987F3A"/>
  </w:style>
  <w:style w:type="character" w:customStyle="1" w:styleId="CharItalic">
    <w:name w:val="CharItalic"/>
    <w:basedOn w:val="OPCCharBase"/>
    <w:uiPriority w:val="1"/>
    <w:qFormat/>
    <w:rsid w:val="00987F3A"/>
    <w:rPr>
      <w:i/>
    </w:rPr>
  </w:style>
  <w:style w:type="character" w:customStyle="1" w:styleId="CharPartNo">
    <w:name w:val="CharPartNo"/>
    <w:basedOn w:val="OPCCharBase"/>
    <w:uiPriority w:val="1"/>
    <w:qFormat/>
    <w:rsid w:val="00987F3A"/>
  </w:style>
  <w:style w:type="character" w:customStyle="1" w:styleId="CharPartText">
    <w:name w:val="CharPartText"/>
    <w:basedOn w:val="OPCCharBase"/>
    <w:uiPriority w:val="1"/>
    <w:qFormat/>
    <w:rsid w:val="00987F3A"/>
  </w:style>
  <w:style w:type="character" w:customStyle="1" w:styleId="CharSectno">
    <w:name w:val="CharSectno"/>
    <w:basedOn w:val="OPCCharBase"/>
    <w:qFormat/>
    <w:rsid w:val="00987F3A"/>
  </w:style>
  <w:style w:type="character" w:customStyle="1" w:styleId="CharSubdNo">
    <w:name w:val="CharSubdNo"/>
    <w:basedOn w:val="OPCCharBase"/>
    <w:uiPriority w:val="1"/>
    <w:qFormat/>
    <w:rsid w:val="00987F3A"/>
  </w:style>
  <w:style w:type="character" w:customStyle="1" w:styleId="CharSubdText">
    <w:name w:val="CharSubdText"/>
    <w:basedOn w:val="OPCCharBase"/>
    <w:uiPriority w:val="1"/>
    <w:qFormat/>
    <w:rsid w:val="00987F3A"/>
  </w:style>
  <w:style w:type="paragraph" w:customStyle="1" w:styleId="CTA--">
    <w:name w:val="CTA --"/>
    <w:basedOn w:val="OPCParaBase"/>
    <w:next w:val="Normal"/>
    <w:rsid w:val="00987F3A"/>
    <w:pPr>
      <w:spacing w:before="60" w:line="240" w:lineRule="atLeast"/>
      <w:ind w:left="142" w:hanging="142"/>
    </w:pPr>
    <w:rPr>
      <w:sz w:val="20"/>
    </w:rPr>
  </w:style>
  <w:style w:type="paragraph" w:customStyle="1" w:styleId="CTA-">
    <w:name w:val="CTA -"/>
    <w:basedOn w:val="OPCParaBase"/>
    <w:rsid w:val="00987F3A"/>
    <w:pPr>
      <w:spacing w:before="60" w:line="240" w:lineRule="atLeast"/>
      <w:ind w:left="85" w:hanging="85"/>
    </w:pPr>
    <w:rPr>
      <w:sz w:val="20"/>
    </w:rPr>
  </w:style>
  <w:style w:type="paragraph" w:customStyle="1" w:styleId="CTA---">
    <w:name w:val="CTA ---"/>
    <w:basedOn w:val="OPCParaBase"/>
    <w:next w:val="Normal"/>
    <w:rsid w:val="00987F3A"/>
    <w:pPr>
      <w:spacing w:before="60" w:line="240" w:lineRule="atLeast"/>
      <w:ind w:left="198" w:hanging="198"/>
    </w:pPr>
    <w:rPr>
      <w:sz w:val="20"/>
    </w:rPr>
  </w:style>
  <w:style w:type="paragraph" w:customStyle="1" w:styleId="CTA----">
    <w:name w:val="CTA ----"/>
    <w:basedOn w:val="OPCParaBase"/>
    <w:next w:val="Normal"/>
    <w:rsid w:val="00987F3A"/>
    <w:pPr>
      <w:spacing w:before="60" w:line="240" w:lineRule="atLeast"/>
      <w:ind w:left="255" w:hanging="255"/>
    </w:pPr>
    <w:rPr>
      <w:sz w:val="20"/>
    </w:rPr>
  </w:style>
  <w:style w:type="paragraph" w:customStyle="1" w:styleId="CTA1a">
    <w:name w:val="CTA 1(a)"/>
    <w:basedOn w:val="OPCParaBase"/>
    <w:rsid w:val="00987F3A"/>
    <w:pPr>
      <w:tabs>
        <w:tab w:val="right" w:pos="414"/>
      </w:tabs>
      <w:spacing w:before="40" w:line="240" w:lineRule="atLeast"/>
      <w:ind w:left="675" w:hanging="675"/>
    </w:pPr>
    <w:rPr>
      <w:sz w:val="20"/>
    </w:rPr>
  </w:style>
  <w:style w:type="paragraph" w:customStyle="1" w:styleId="CTA1ai">
    <w:name w:val="CTA 1(a)(i)"/>
    <w:basedOn w:val="OPCParaBase"/>
    <w:rsid w:val="00987F3A"/>
    <w:pPr>
      <w:tabs>
        <w:tab w:val="right" w:pos="1004"/>
      </w:tabs>
      <w:spacing w:before="40" w:line="240" w:lineRule="atLeast"/>
      <w:ind w:left="1253" w:hanging="1253"/>
    </w:pPr>
    <w:rPr>
      <w:sz w:val="20"/>
    </w:rPr>
  </w:style>
  <w:style w:type="paragraph" w:customStyle="1" w:styleId="CTA2a">
    <w:name w:val="CTA 2(a)"/>
    <w:basedOn w:val="OPCParaBase"/>
    <w:rsid w:val="00987F3A"/>
    <w:pPr>
      <w:tabs>
        <w:tab w:val="right" w:pos="482"/>
      </w:tabs>
      <w:spacing w:before="40" w:line="240" w:lineRule="atLeast"/>
      <w:ind w:left="748" w:hanging="748"/>
    </w:pPr>
    <w:rPr>
      <w:sz w:val="20"/>
    </w:rPr>
  </w:style>
  <w:style w:type="paragraph" w:customStyle="1" w:styleId="CTA2ai">
    <w:name w:val="CTA 2(a)(i)"/>
    <w:basedOn w:val="OPCParaBase"/>
    <w:rsid w:val="00987F3A"/>
    <w:pPr>
      <w:tabs>
        <w:tab w:val="right" w:pos="1089"/>
      </w:tabs>
      <w:spacing w:before="40" w:line="240" w:lineRule="atLeast"/>
      <w:ind w:left="1327" w:hanging="1327"/>
    </w:pPr>
    <w:rPr>
      <w:sz w:val="20"/>
    </w:rPr>
  </w:style>
  <w:style w:type="paragraph" w:customStyle="1" w:styleId="CTA3a">
    <w:name w:val="CTA 3(a)"/>
    <w:basedOn w:val="OPCParaBase"/>
    <w:rsid w:val="00987F3A"/>
    <w:pPr>
      <w:tabs>
        <w:tab w:val="right" w:pos="556"/>
      </w:tabs>
      <w:spacing w:before="40" w:line="240" w:lineRule="atLeast"/>
      <w:ind w:left="805" w:hanging="805"/>
    </w:pPr>
    <w:rPr>
      <w:sz w:val="20"/>
    </w:rPr>
  </w:style>
  <w:style w:type="paragraph" w:customStyle="1" w:styleId="CTA3ai">
    <w:name w:val="CTA 3(a)(i)"/>
    <w:basedOn w:val="OPCParaBase"/>
    <w:rsid w:val="00987F3A"/>
    <w:pPr>
      <w:tabs>
        <w:tab w:val="right" w:pos="1140"/>
      </w:tabs>
      <w:spacing w:before="40" w:line="240" w:lineRule="atLeast"/>
      <w:ind w:left="1361" w:hanging="1361"/>
    </w:pPr>
    <w:rPr>
      <w:sz w:val="20"/>
    </w:rPr>
  </w:style>
  <w:style w:type="paragraph" w:customStyle="1" w:styleId="CTA4a">
    <w:name w:val="CTA 4(a)"/>
    <w:basedOn w:val="OPCParaBase"/>
    <w:rsid w:val="00987F3A"/>
    <w:pPr>
      <w:tabs>
        <w:tab w:val="right" w:pos="624"/>
      </w:tabs>
      <w:spacing w:before="40" w:line="240" w:lineRule="atLeast"/>
      <w:ind w:left="873" w:hanging="873"/>
    </w:pPr>
    <w:rPr>
      <w:sz w:val="20"/>
    </w:rPr>
  </w:style>
  <w:style w:type="paragraph" w:customStyle="1" w:styleId="CTA4ai">
    <w:name w:val="CTA 4(a)(i)"/>
    <w:basedOn w:val="OPCParaBase"/>
    <w:rsid w:val="00987F3A"/>
    <w:pPr>
      <w:tabs>
        <w:tab w:val="right" w:pos="1213"/>
      </w:tabs>
      <w:spacing w:before="40" w:line="240" w:lineRule="atLeast"/>
      <w:ind w:left="1452" w:hanging="1452"/>
    </w:pPr>
    <w:rPr>
      <w:sz w:val="20"/>
    </w:rPr>
  </w:style>
  <w:style w:type="paragraph" w:customStyle="1" w:styleId="CTACAPS">
    <w:name w:val="CTA CAPS"/>
    <w:basedOn w:val="OPCParaBase"/>
    <w:rsid w:val="00987F3A"/>
    <w:pPr>
      <w:spacing w:before="60" w:line="240" w:lineRule="atLeast"/>
    </w:pPr>
    <w:rPr>
      <w:sz w:val="20"/>
    </w:rPr>
  </w:style>
  <w:style w:type="paragraph" w:customStyle="1" w:styleId="CTAright">
    <w:name w:val="CTA right"/>
    <w:basedOn w:val="OPCParaBase"/>
    <w:rsid w:val="00987F3A"/>
    <w:pPr>
      <w:spacing w:before="60" w:line="240" w:lineRule="auto"/>
      <w:jc w:val="right"/>
    </w:pPr>
    <w:rPr>
      <w:sz w:val="20"/>
    </w:rPr>
  </w:style>
  <w:style w:type="paragraph" w:customStyle="1" w:styleId="subsection">
    <w:name w:val="subsection"/>
    <w:aliases w:val="ss"/>
    <w:basedOn w:val="OPCParaBase"/>
    <w:link w:val="subsectionChar"/>
    <w:rsid w:val="00987F3A"/>
    <w:pPr>
      <w:tabs>
        <w:tab w:val="right" w:pos="1021"/>
      </w:tabs>
      <w:spacing w:before="180" w:line="240" w:lineRule="auto"/>
      <w:ind w:left="1134" w:hanging="1134"/>
    </w:pPr>
  </w:style>
  <w:style w:type="paragraph" w:customStyle="1" w:styleId="Definition">
    <w:name w:val="Definition"/>
    <w:aliases w:val="dd"/>
    <w:basedOn w:val="OPCParaBase"/>
    <w:rsid w:val="00987F3A"/>
    <w:pPr>
      <w:spacing w:before="180" w:line="240" w:lineRule="auto"/>
      <w:ind w:left="1134"/>
    </w:pPr>
  </w:style>
  <w:style w:type="paragraph" w:customStyle="1" w:styleId="ETAsubitem">
    <w:name w:val="ETA(subitem)"/>
    <w:basedOn w:val="OPCParaBase"/>
    <w:rsid w:val="00987F3A"/>
    <w:pPr>
      <w:tabs>
        <w:tab w:val="right" w:pos="340"/>
      </w:tabs>
      <w:spacing w:before="60" w:line="240" w:lineRule="auto"/>
      <w:ind w:left="454" w:hanging="454"/>
    </w:pPr>
    <w:rPr>
      <w:sz w:val="20"/>
    </w:rPr>
  </w:style>
  <w:style w:type="paragraph" w:customStyle="1" w:styleId="ETApara">
    <w:name w:val="ETA(para)"/>
    <w:basedOn w:val="OPCParaBase"/>
    <w:rsid w:val="00987F3A"/>
    <w:pPr>
      <w:tabs>
        <w:tab w:val="right" w:pos="754"/>
      </w:tabs>
      <w:spacing w:before="60" w:line="240" w:lineRule="auto"/>
      <w:ind w:left="828" w:hanging="828"/>
    </w:pPr>
    <w:rPr>
      <w:sz w:val="20"/>
    </w:rPr>
  </w:style>
  <w:style w:type="paragraph" w:customStyle="1" w:styleId="ETAsubpara">
    <w:name w:val="ETA(subpara)"/>
    <w:basedOn w:val="OPCParaBase"/>
    <w:rsid w:val="00987F3A"/>
    <w:pPr>
      <w:tabs>
        <w:tab w:val="right" w:pos="1083"/>
      </w:tabs>
      <w:spacing w:before="60" w:line="240" w:lineRule="auto"/>
      <w:ind w:left="1191" w:hanging="1191"/>
    </w:pPr>
    <w:rPr>
      <w:sz w:val="20"/>
    </w:rPr>
  </w:style>
  <w:style w:type="paragraph" w:customStyle="1" w:styleId="ETAsub-subpara">
    <w:name w:val="ETA(sub-subpara)"/>
    <w:basedOn w:val="OPCParaBase"/>
    <w:rsid w:val="00987F3A"/>
    <w:pPr>
      <w:tabs>
        <w:tab w:val="right" w:pos="1412"/>
      </w:tabs>
      <w:spacing w:before="60" w:line="240" w:lineRule="auto"/>
      <w:ind w:left="1525" w:hanging="1525"/>
    </w:pPr>
    <w:rPr>
      <w:sz w:val="20"/>
    </w:rPr>
  </w:style>
  <w:style w:type="paragraph" w:customStyle="1" w:styleId="Formula">
    <w:name w:val="Formula"/>
    <w:basedOn w:val="OPCParaBase"/>
    <w:rsid w:val="00987F3A"/>
    <w:pPr>
      <w:spacing w:line="240" w:lineRule="auto"/>
      <w:ind w:left="1134"/>
    </w:pPr>
    <w:rPr>
      <w:sz w:val="20"/>
    </w:rPr>
  </w:style>
  <w:style w:type="paragraph" w:styleId="Header">
    <w:name w:val="header"/>
    <w:basedOn w:val="OPCParaBase"/>
    <w:link w:val="HeaderChar"/>
    <w:unhideWhenUsed/>
    <w:rsid w:val="00987F3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7F3A"/>
    <w:rPr>
      <w:rFonts w:eastAsia="Times New Roman" w:cs="Times New Roman"/>
      <w:sz w:val="16"/>
      <w:lang w:eastAsia="en-AU"/>
    </w:rPr>
  </w:style>
  <w:style w:type="paragraph" w:customStyle="1" w:styleId="House">
    <w:name w:val="House"/>
    <w:basedOn w:val="OPCParaBase"/>
    <w:rsid w:val="00987F3A"/>
    <w:pPr>
      <w:spacing w:line="240" w:lineRule="auto"/>
    </w:pPr>
    <w:rPr>
      <w:sz w:val="28"/>
    </w:rPr>
  </w:style>
  <w:style w:type="paragraph" w:customStyle="1" w:styleId="Item">
    <w:name w:val="Item"/>
    <w:aliases w:val="i"/>
    <w:basedOn w:val="OPCParaBase"/>
    <w:next w:val="ItemHead"/>
    <w:rsid w:val="00987F3A"/>
    <w:pPr>
      <w:keepLines/>
      <w:spacing w:before="80" w:line="240" w:lineRule="auto"/>
      <w:ind w:left="709"/>
    </w:pPr>
  </w:style>
  <w:style w:type="paragraph" w:customStyle="1" w:styleId="ItemHead">
    <w:name w:val="ItemHead"/>
    <w:aliases w:val="ih"/>
    <w:basedOn w:val="OPCParaBase"/>
    <w:next w:val="Item"/>
    <w:rsid w:val="00987F3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7F3A"/>
    <w:pPr>
      <w:spacing w:line="240" w:lineRule="auto"/>
    </w:pPr>
    <w:rPr>
      <w:b/>
      <w:sz w:val="32"/>
    </w:rPr>
  </w:style>
  <w:style w:type="paragraph" w:customStyle="1" w:styleId="notedraft">
    <w:name w:val="note(draft)"/>
    <w:aliases w:val="nd"/>
    <w:basedOn w:val="OPCParaBase"/>
    <w:rsid w:val="00987F3A"/>
    <w:pPr>
      <w:spacing w:before="240" w:line="240" w:lineRule="auto"/>
      <w:ind w:left="284" w:hanging="284"/>
    </w:pPr>
    <w:rPr>
      <w:i/>
      <w:sz w:val="24"/>
    </w:rPr>
  </w:style>
  <w:style w:type="paragraph" w:customStyle="1" w:styleId="notemargin">
    <w:name w:val="note(margin)"/>
    <w:aliases w:val="nm"/>
    <w:basedOn w:val="OPCParaBase"/>
    <w:rsid w:val="00987F3A"/>
    <w:pPr>
      <w:tabs>
        <w:tab w:val="left" w:pos="709"/>
      </w:tabs>
      <w:spacing w:before="122" w:line="198" w:lineRule="exact"/>
      <w:ind w:left="709" w:hanging="709"/>
    </w:pPr>
    <w:rPr>
      <w:sz w:val="18"/>
    </w:rPr>
  </w:style>
  <w:style w:type="paragraph" w:customStyle="1" w:styleId="noteToPara">
    <w:name w:val="noteToPara"/>
    <w:aliases w:val="ntp"/>
    <w:basedOn w:val="OPCParaBase"/>
    <w:rsid w:val="00987F3A"/>
    <w:pPr>
      <w:spacing w:before="122" w:line="198" w:lineRule="exact"/>
      <w:ind w:left="2353" w:hanging="709"/>
    </w:pPr>
    <w:rPr>
      <w:sz w:val="18"/>
    </w:rPr>
  </w:style>
  <w:style w:type="paragraph" w:customStyle="1" w:styleId="noteParlAmend">
    <w:name w:val="note(ParlAmend)"/>
    <w:aliases w:val="npp"/>
    <w:basedOn w:val="OPCParaBase"/>
    <w:next w:val="ParlAmend"/>
    <w:rsid w:val="00987F3A"/>
    <w:pPr>
      <w:spacing w:line="240" w:lineRule="auto"/>
      <w:jc w:val="right"/>
    </w:pPr>
    <w:rPr>
      <w:rFonts w:ascii="Arial" w:hAnsi="Arial"/>
      <w:b/>
      <w:i/>
    </w:rPr>
  </w:style>
  <w:style w:type="paragraph" w:customStyle="1" w:styleId="Page1">
    <w:name w:val="Page1"/>
    <w:basedOn w:val="OPCParaBase"/>
    <w:rsid w:val="00987F3A"/>
    <w:pPr>
      <w:spacing w:before="5600" w:line="240" w:lineRule="auto"/>
    </w:pPr>
    <w:rPr>
      <w:b/>
      <w:sz w:val="32"/>
    </w:rPr>
  </w:style>
  <w:style w:type="paragraph" w:customStyle="1" w:styleId="PageBreak">
    <w:name w:val="PageBreak"/>
    <w:aliases w:val="pb"/>
    <w:basedOn w:val="OPCParaBase"/>
    <w:rsid w:val="00987F3A"/>
    <w:pPr>
      <w:spacing w:line="240" w:lineRule="auto"/>
    </w:pPr>
    <w:rPr>
      <w:sz w:val="20"/>
    </w:rPr>
  </w:style>
  <w:style w:type="paragraph" w:customStyle="1" w:styleId="paragraphsub">
    <w:name w:val="paragraph(sub)"/>
    <w:aliases w:val="aa"/>
    <w:basedOn w:val="OPCParaBase"/>
    <w:rsid w:val="00987F3A"/>
    <w:pPr>
      <w:tabs>
        <w:tab w:val="right" w:pos="1985"/>
      </w:tabs>
      <w:spacing w:before="40" w:line="240" w:lineRule="auto"/>
      <w:ind w:left="2098" w:hanging="2098"/>
    </w:pPr>
  </w:style>
  <w:style w:type="paragraph" w:customStyle="1" w:styleId="paragraphsub-sub">
    <w:name w:val="paragraph(sub-sub)"/>
    <w:aliases w:val="aaa"/>
    <w:basedOn w:val="OPCParaBase"/>
    <w:rsid w:val="00987F3A"/>
    <w:pPr>
      <w:tabs>
        <w:tab w:val="right" w:pos="2722"/>
      </w:tabs>
      <w:spacing w:before="40" w:line="240" w:lineRule="auto"/>
      <w:ind w:left="2835" w:hanging="2835"/>
    </w:pPr>
  </w:style>
  <w:style w:type="paragraph" w:customStyle="1" w:styleId="paragraph">
    <w:name w:val="paragraph"/>
    <w:aliases w:val="a"/>
    <w:basedOn w:val="OPCParaBase"/>
    <w:link w:val="paragraphChar"/>
    <w:rsid w:val="00987F3A"/>
    <w:pPr>
      <w:tabs>
        <w:tab w:val="right" w:pos="1531"/>
      </w:tabs>
      <w:spacing w:before="40" w:line="240" w:lineRule="auto"/>
      <w:ind w:left="1644" w:hanging="1644"/>
    </w:pPr>
  </w:style>
  <w:style w:type="paragraph" w:customStyle="1" w:styleId="ParlAmend">
    <w:name w:val="ParlAmend"/>
    <w:aliases w:val="pp"/>
    <w:basedOn w:val="OPCParaBase"/>
    <w:rsid w:val="00987F3A"/>
    <w:pPr>
      <w:spacing w:before="240" w:line="240" w:lineRule="atLeast"/>
      <w:ind w:hanging="567"/>
    </w:pPr>
    <w:rPr>
      <w:sz w:val="24"/>
    </w:rPr>
  </w:style>
  <w:style w:type="paragraph" w:customStyle="1" w:styleId="Penalty">
    <w:name w:val="Penalty"/>
    <w:basedOn w:val="OPCParaBase"/>
    <w:rsid w:val="00987F3A"/>
    <w:pPr>
      <w:tabs>
        <w:tab w:val="left" w:pos="2977"/>
      </w:tabs>
      <w:spacing w:before="180" w:line="240" w:lineRule="auto"/>
      <w:ind w:left="1985" w:hanging="851"/>
    </w:pPr>
  </w:style>
  <w:style w:type="paragraph" w:customStyle="1" w:styleId="Portfolio">
    <w:name w:val="Portfolio"/>
    <w:basedOn w:val="OPCParaBase"/>
    <w:rsid w:val="00987F3A"/>
    <w:pPr>
      <w:spacing w:line="240" w:lineRule="auto"/>
    </w:pPr>
    <w:rPr>
      <w:i/>
      <w:sz w:val="20"/>
    </w:rPr>
  </w:style>
  <w:style w:type="paragraph" w:customStyle="1" w:styleId="Preamble">
    <w:name w:val="Preamble"/>
    <w:basedOn w:val="OPCParaBase"/>
    <w:next w:val="Normal"/>
    <w:rsid w:val="00987F3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7F3A"/>
    <w:pPr>
      <w:spacing w:line="240" w:lineRule="auto"/>
    </w:pPr>
    <w:rPr>
      <w:i/>
      <w:sz w:val="20"/>
    </w:rPr>
  </w:style>
  <w:style w:type="paragraph" w:customStyle="1" w:styleId="Session">
    <w:name w:val="Session"/>
    <w:basedOn w:val="OPCParaBase"/>
    <w:rsid w:val="00987F3A"/>
    <w:pPr>
      <w:spacing w:line="240" w:lineRule="auto"/>
    </w:pPr>
    <w:rPr>
      <w:sz w:val="28"/>
    </w:rPr>
  </w:style>
  <w:style w:type="paragraph" w:customStyle="1" w:styleId="Sponsor">
    <w:name w:val="Sponsor"/>
    <w:basedOn w:val="OPCParaBase"/>
    <w:rsid w:val="00987F3A"/>
    <w:pPr>
      <w:spacing w:line="240" w:lineRule="auto"/>
    </w:pPr>
    <w:rPr>
      <w:i/>
    </w:rPr>
  </w:style>
  <w:style w:type="paragraph" w:customStyle="1" w:styleId="Subitem">
    <w:name w:val="Subitem"/>
    <w:aliases w:val="iss"/>
    <w:basedOn w:val="OPCParaBase"/>
    <w:rsid w:val="00987F3A"/>
    <w:pPr>
      <w:spacing w:before="180" w:line="240" w:lineRule="auto"/>
      <w:ind w:left="709" w:hanging="709"/>
    </w:pPr>
  </w:style>
  <w:style w:type="paragraph" w:customStyle="1" w:styleId="SubitemHead">
    <w:name w:val="SubitemHead"/>
    <w:aliases w:val="issh"/>
    <w:basedOn w:val="OPCParaBase"/>
    <w:rsid w:val="00987F3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7F3A"/>
    <w:pPr>
      <w:spacing w:before="40" w:line="240" w:lineRule="auto"/>
      <w:ind w:left="1134"/>
    </w:pPr>
  </w:style>
  <w:style w:type="paragraph" w:customStyle="1" w:styleId="SubsectionHead">
    <w:name w:val="SubsectionHead"/>
    <w:aliases w:val="ssh"/>
    <w:basedOn w:val="OPCParaBase"/>
    <w:next w:val="subsection"/>
    <w:rsid w:val="00987F3A"/>
    <w:pPr>
      <w:keepNext/>
      <w:keepLines/>
      <w:spacing w:before="240" w:line="240" w:lineRule="auto"/>
      <w:ind w:left="1134"/>
    </w:pPr>
    <w:rPr>
      <w:i/>
    </w:rPr>
  </w:style>
  <w:style w:type="paragraph" w:customStyle="1" w:styleId="Tablea">
    <w:name w:val="Table(a)"/>
    <w:aliases w:val="ta"/>
    <w:basedOn w:val="OPCParaBase"/>
    <w:rsid w:val="00987F3A"/>
    <w:pPr>
      <w:spacing w:before="60" w:line="240" w:lineRule="auto"/>
      <w:ind w:left="284" w:hanging="284"/>
    </w:pPr>
    <w:rPr>
      <w:sz w:val="20"/>
    </w:rPr>
  </w:style>
  <w:style w:type="paragraph" w:customStyle="1" w:styleId="TableAA">
    <w:name w:val="Table(AA)"/>
    <w:aliases w:val="taaa"/>
    <w:basedOn w:val="OPCParaBase"/>
    <w:rsid w:val="00987F3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7F3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7F3A"/>
    <w:pPr>
      <w:spacing w:before="60" w:line="240" w:lineRule="atLeast"/>
    </w:pPr>
    <w:rPr>
      <w:sz w:val="20"/>
    </w:rPr>
  </w:style>
  <w:style w:type="paragraph" w:customStyle="1" w:styleId="TLPBoxTextnote">
    <w:name w:val="TLPBoxText(note"/>
    <w:aliases w:val="right)"/>
    <w:basedOn w:val="OPCParaBase"/>
    <w:rsid w:val="00987F3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7F3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7F3A"/>
    <w:pPr>
      <w:spacing w:before="122" w:line="198" w:lineRule="exact"/>
      <w:ind w:left="1985" w:hanging="851"/>
      <w:jc w:val="right"/>
    </w:pPr>
    <w:rPr>
      <w:sz w:val="18"/>
    </w:rPr>
  </w:style>
  <w:style w:type="paragraph" w:customStyle="1" w:styleId="TLPTableBullet">
    <w:name w:val="TLPTableBullet"/>
    <w:aliases w:val="ttb"/>
    <w:basedOn w:val="OPCParaBase"/>
    <w:rsid w:val="00987F3A"/>
    <w:pPr>
      <w:spacing w:line="240" w:lineRule="exact"/>
      <w:ind w:left="284" w:hanging="284"/>
    </w:pPr>
    <w:rPr>
      <w:sz w:val="20"/>
    </w:rPr>
  </w:style>
  <w:style w:type="paragraph" w:styleId="TOC1">
    <w:name w:val="toc 1"/>
    <w:basedOn w:val="OPCParaBase"/>
    <w:next w:val="Normal"/>
    <w:uiPriority w:val="39"/>
    <w:semiHidden/>
    <w:unhideWhenUsed/>
    <w:rsid w:val="00987F3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987F3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87F3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87F3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87F3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87F3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87F3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87F3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87F3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87F3A"/>
    <w:pPr>
      <w:keepLines/>
      <w:spacing w:before="240" w:after="120" w:line="240" w:lineRule="auto"/>
      <w:ind w:left="794"/>
    </w:pPr>
    <w:rPr>
      <w:b/>
      <w:kern w:val="28"/>
      <w:sz w:val="20"/>
    </w:rPr>
  </w:style>
  <w:style w:type="paragraph" w:customStyle="1" w:styleId="TofSectsHeading">
    <w:name w:val="TofSects(Heading)"/>
    <w:basedOn w:val="OPCParaBase"/>
    <w:rsid w:val="00987F3A"/>
    <w:pPr>
      <w:spacing w:before="240" w:after="120" w:line="240" w:lineRule="auto"/>
    </w:pPr>
    <w:rPr>
      <w:b/>
      <w:sz w:val="24"/>
    </w:rPr>
  </w:style>
  <w:style w:type="paragraph" w:customStyle="1" w:styleId="TofSectsSection">
    <w:name w:val="TofSects(Section)"/>
    <w:basedOn w:val="OPCParaBase"/>
    <w:rsid w:val="00987F3A"/>
    <w:pPr>
      <w:keepLines/>
      <w:spacing w:before="40" w:line="240" w:lineRule="auto"/>
      <w:ind w:left="1588" w:hanging="794"/>
    </w:pPr>
    <w:rPr>
      <w:kern w:val="28"/>
      <w:sz w:val="18"/>
    </w:rPr>
  </w:style>
  <w:style w:type="paragraph" w:customStyle="1" w:styleId="TofSectsSubdiv">
    <w:name w:val="TofSects(Subdiv)"/>
    <w:basedOn w:val="OPCParaBase"/>
    <w:rsid w:val="00987F3A"/>
    <w:pPr>
      <w:keepLines/>
      <w:spacing w:before="80" w:line="240" w:lineRule="auto"/>
      <w:ind w:left="1588" w:hanging="794"/>
    </w:pPr>
    <w:rPr>
      <w:kern w:val="28"/>
    </w:rPr>
  </w:style>
  <w:style w:type="paragraph" w:customStyle="1" w:styleId="WRStyle">
    <w:name w:val="WR Style"/>
    <w:aliases w:val="WR"/>
    <w:basedOn w:val="OPCParaBase"/>
    <w:rsid w:val="00987F3A"/>
    <w:pPr>
      <w:spacing w:before="240" w:line="240" w:lineRule="auto"/>
      <w:ind w:left="284" w:hanging="284"/>
    </w:pPr>
    <w:rPr>
      <w:b/>
      <w:i/>
      <w:kern w:val="28"/>
      <w:sz w:val="24"/>
    </w:rPr>
  </w:style>
  <w:style w:type="paragraph" w:customStyle="1" w:styleId="notepara">
    <w:name w:val="note(para)"/>
    <w:aliases w:val="na"/>
    <w:basedOn w:val="OPCParaBase"/>
    <w:rsid w:val="00987F3A"/>
    <w:pPr>
      <w:spacing w:before="40" w:line="198" w:lineRule="exact"/>
      <w:ind w:left="2354" w:hanging="369"/>
    </w:pPr>
    <w:rPr>
      <w:sz w:val="18"/>
    </w:rPr>
  </w:style>
  <w:style w:type="paragraph" w:styleId="Footer">
    <w:name w:val="footer"/>
    <w:link w:val="FooterChar"/>
    <w:rsid w:val="00987F3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7F3A"/>
    <w:rPr>
      <w:rFonts w:eastAsia="Times New Roman" w:cs="Times New Roman"/>
      <w:sz w:val="22"/>
      <w:szCs w:val="24"/>
      <w:lang w:eastAsia="en-AU"/>
    </w:rPr>
  </w:style>
  <w:style w:type="character" w:styleId="LineNumber">
    <w:name w:val="line number"/>
    <w:basedOn w:val="OPCCharBase"/>
    <w:uiPriority w:val="99"/>
    <w:semiHidden/>
    <w:unhideWhenUsed/>
    <w:rsid w:val="00987F3A"/>
    <w:rPr>
      <w:sz w:val="16"/>
    </w:rPr>
  </w:style>
  <w:style w:type="table" w:customStyle="1" w:styleId="CFlag">
    <w:name w:val="CFlag"/>
    <w:basedOn w:val="TableNormal"/>
    <w:uiPriority w:val="99"/>
    <w:rsid w:val="00987F3A"/>
    <w:rPr>
      <w:rFonts w:eastAsia="Times New Roman" w:cs="Times New Roman"/>
      <w:lang w:eastAsia="en-AU"/>
    </w:rPr>
    <w:tblPr/>
  </w:style>
  <w:style w:type="paragraph" w:customStyle="1" w:styleId="NotesHeading1">
    <w:name w:val="NotesHeading 1"/>
    <w:basedOn w:val="OPCParaBase"/>
    <w:next w:val="Normal"/>
    <w:rsid w:val="00987F3A"/>
    <w:rPr>
      <w:b/>
      <w:sz w:val="28"/>
      <w:szCs w:val="28"/>
    </w:rPr>
  </w:style>
  <w:style w:type="paragraph" w:customStyle="1" w:styleId="NotesHeading2">
    <w:name w:val="NotesHeading 2"/>
    <w:basedOn w:val="OPCParaBase"/>
    <w:next w:val="Normal"/>
    <w:rsid w:val="00987F3A"/>
    <w:rPr>
      <w:b/>
      <w:sz w:val="28"/>
      <w:szCs w:val="28"/>
    </w:rPr>
  </w:style>
  <w:style w:type="paragraph" w:customStyle="1" w:styleId="SignCoverPageEnd">
    <w:name w:val="SignCoverPageEnd"/>
    <w:basedOn w:val="OPCParaBase"/>
    <w:next w:val="Normal"/>
    <w:rsid w:val="00987F3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7F3A"/>
    <w:pPr>
      <w:pBdr>
        <w:top w:val="single" w:sz="4" w:space="1" w:color="auto"/>
      </w:pBdr>
      <w:spacing w:before="360"/>
      <w:ind w:right="397"/>
      <w:jc w:val="both"/>
    </w:pPr>
  </w:style>
  <w:style w:type="paragraph" w:customStyle="1" w:styleId="Paragraphsub-sub-sub">
    <w:name w:val="Paragraph(sub-sub-sub)"/>
    <w:aliases w:val="aaaa"/>
    <w:basedOn w:val="OPCParaBase"/>
    <w:rsid w:val="00987F3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7F3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7F3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7F3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7F3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87F3A"/>
    <w:pPr>
      <w:spacing w:before="120"/>
    </w:pPr>
  </w:style>
  <w:style w:type="paragraph" w:customStyle="1" w:styleId="TableTextEndNotes">
    <w:name w:val="TableTextEndNotes"/>
    <w:aliases w:val="Tten"/>
    <w:basedOn w:val="Normal"/>
    <w:rsid w:val="00987F3A"/>
    <w:pPr>
      <w:spacing w:before="60" w:line="240" w:lineRule="auto"/>
    </w:pPr>
    <w:rPr>
      <w:rFonts w:cs="Arial"/>
      <w:sz w:val="20"/>
      <w:szCs w:val="22"/>
    </w:rPr>
  </w:style>
  <w:style w:type="paragraph" w:customStyle="1" w:styleId="TableHeading">
    <w:name w:val="TableHeading"/>
    <w:aliases w:val="th"/>
    <w:basedOn w:val="OPCParaBase"/>
    <w:next w:val="Tabletext"/>
    <w:rsid w:val="00987F3A"/>
    <w:pPr>
      <w:keepNext/>
      <w:spacing w:before="60" w:line="240" w:lineRule="atLeast"/>
    </w:pPr>
    <w:rPr>
      <w:b/>
      <w:sz w:val="20"/>
    </w:rPr>
  </w:style>
  <w:style w:type="paragraph" w:customStyle="1" w:styleId="NoteToSubpara">
    <w:name w:val="NoteToSubpara"/>
    <w:aliases w:val="nts"/>
    <w:basedOn w:val="OPCParaBase"/>
    <w:rsid w:val="00987F3A"/>
    <w:pPr>
      <w:spacing w:before="40" w:line="198" w:lineRule="exact"/>
      <w:ind w:left="2835" w:hanging="709"/>
    </w:pPr>
    <w:rPr>
      <w:sz w:val="18"/>
    </w:rPr>
  </w:style>
  <w:style w:type="paragraph" w:customStyle="1" w:styleId="ENoteTableHeading">
    <w:name w:val="ENoteTableHeading"/>
    <w:aliases w:val="enth"/>
    <w:basedOn w:val="OPCParaBase"/>
    <w:rsid w:val="00987F3A"/>
    <w:pPr>
      <w:keepNext/>
      <w:spacing w:before="60" w:line="240" w:lineRule="atLeast"/>
    </w:pPr>
    <w:rPr>
      <w:rFonts w:ascii="Arial" w:hAnsi="Arial"/>
      <w:b/>
      <w:sz w:val="16"/>
    </w:rPr>
  </w:style>
  <w:style w:type="paragraph" w:customStyle="1" w:styleId="ENoteTTi">
    <w:name w:val="ENoteTTi"/>
    <w:aliases w:val="entti"/>
    <w:basedOn w:val="OPCParaBase"/>
    <w:rsid w:val="00987F3A"/>
    <w:pPr>
      <w:keepNext/>
      <w:spacing w:before="60" w:line="240" w:lineRule="atLeast"/>
      <w:ind w:left="170"/>
    </w:pPr>
    <w:rPr>
      <w:sz w:val="16"/>
    </w:rPr>
  </w:style>
  <w:style w:type="paragraph" w:customStyle="1" w:styleId="ENotesHeading1">
    <w:name w:val="ENotesHeading 1"/>
    <w:aliases w:val="Enh1"/>
    <w:basedOn w:val="OPCParaBase"/>
    <w:next w:val="Normal"/>
    <w:rsid w:val="00987F3A"/>
    <w:pPr>
      <w:spacing w:before="120"/>
      <w:outlineLvl w:val="1"/>
    </w:pPr>
    <w:rPr>
      <w:b/>
      <w:sz w:val="28"/>
      <w:szCs w:val="28"/>
    </w:rPr>
  </w:style>
  <w:style w:type="paragraph" w:customStyle="1" w:styleId="ENotesHeading2">
    <w:name w:val="ENotesHeading 2"/>
    <w:aliases w:val="Enh2"/>
    <w:basedOn w:val="OPCParaBase"/>
    <w:next w:val="Normal"/>
    <w:rsid w:val="00987F3A"/>
    <w:pPr>
      <w:spacing w:before="120" w:after="120"/>
      <w:outlineLvl w:val="2"/>
    </w:pPr>
    <w:rPr>
      <w:b/>
      <w:sz w:val="24"/>
      <w:szCs w:val="28"/>
    </w:rPr>
  </w:style>
  <w:style w:type="paragraph" w:customStyle="1" w:styleId="ENoteTTIndentHeading">
    <w:name w:val="ENoteTTIndentHeading"/>
    <w:aliases w:val="enTTHi"/>
    <w:basedOn w:val="OPCParaBase"/>
    <w:rsid w:val="00987F3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7F3A"/>
    <w:pPr>
      <w:spacing w:before="60" w:line="240" w:lineRule="atLeast"/>
    </w:pPr>
    <w:rPr>
      <w:sz w:val="16"/>
    </w:rPr>
  </w:style>
  <w:style w:type="paragraph" w:customStyle="1" w:styleId="MadeunderText">
    <w:name w:val="MadeunderText"/>
    <w:basedOn w:val="OPCParaBase"/>
    <w:next w:val="Normal"/>
    <w:rsid w:val="00987F3A"/>
    <w:pPr>
      <w:spacing w:before="240"/>
    </w:pPr>
    <w:rPr>
      <w:sz w:val="24"/>
      <w:szCs w:val="24"/>
    </w:rPr>
  </w:style>
  <w:style w:type="paragraph" w:customStyle="1" w:styleId="ENotesHeading3">
    <w:name w:val="ENotesHeading 3"/>
    <w:aliases w:val="Enh3"/>
    <w:basedOn w:val="OPCParaBase"/>
    <w:next w:val="Normal"/>
    <w:rsid w:val="00987F3A"/>
    <w:pPr>
      <w:keepNext/>
      <w:spacing w:before="120" w:line="240" w:lineRule="auto"/>
      <w:outlineLvl w:val="4"/>
    </w:pPr>
    <w:rPr>
      <w:b/>
      <w:szCs w:val="24"/>
    </w:rPr>
  </w:style>
  <w:style w:type="paragraph" w:customStyle="1" w:styleId="SubPartCASA">
    <w:name w:val="SubPart(CASA)"/>
    <w:aliases w:val="csp"/>
    <w:basedOn w:val="OPCParaBase"/>
    <w:next w:val="ActHead3"/>
    <w:rsid w:val="00987F3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87F3A"/>
  </w:style>
  <w:style w:type="character" w:customStyle="1" w:styleId="CharSubPartNoCASA">
    <w:name w:val="CharSubPartNo(CASA)"/>
    <w:basedOn w:val="OPCCharBase"/>
    <w:uiPriority w:val="1"/>
    <w:rsid w:val="00987F3A"/>
  </w:style>
  <w:style w:type="paragraph" w:customStyle="1" w:styleId="ENoteTTIndentHeadingSub">
    <w:name w:val="ENoteTTIndentHeadingSub"/>
    <w:aliases w:val="enTTHis"/>
    <w:basedOn w:val="OPCParaBase"/>
    <w:rsid w:val="00987F3A"/>
    <w:pPr>
      <w:keepNext/>
      <w:spacing w:before="60" w:line="240" w:lineRule="atLeast"/>
      <w:ind w:left="340"/>
    </w:pPr>
    <w:rPr>
      <w:b/>
      <w:sz w:val="16"/>
    </w:rPr>
  </w:style>
  <w:style w:type="paragraph" w:customStyle="1" w:styleId="ENoteTTiSub">
    <w:name w:val="ENoteTTiSub"/>
    <w:aliases w:val="enttis"/>
    <w:basedOn w:val="OPCParaBase"/>
    <w:rsid w:val="00987F3A"/>
    <w:pPr>
      <w:keepNext/>
      <w:spacing w:before="60" w:line="240" w:lineRule="atLeast"/>
      <w:ind w:left="340"/>
    </w:pPr>
    <w:rPr>
      <w:sz w:val="16"/>
    </w:rPr>
  </w:style>
  <w:style w:type="paragraph" w:customStyle="1" w:styleId="SubDivisionMigration">
    <w:name w:val="SubDivisionMigration"/>
    <w:aliases w:val="sdm"/>
    <w:basedOn w:val="OPCParaBase"/>
    <w:rsid w:val="00987F3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7F3A"/>
    <w:pPr>
      <w:keepNext/>
      <w:keepLines/>
      <w:spacing w:before="240" w:line="240" w:lineRule="auto"/>
      <w:ind w:left="1134" w:hanging="1134"/>
    </w:pPr>
    <w:rPr>
      <w:b/>
      <w:sz w:val="28"/>
    </w:rPr>
  </w:style>
  <w:style w:type="table" w:styleId="TableGrid">
    <w:name w:val="Table Grid"/>
    <w:basedOn w:val="TableNormal"/>
    <w:uiPriority w:val="59"/>
    <w:rsid w:val="00987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987F3A"/>
    <w:pPr>
      <w:spacing w:before="122" w:line="240" w:lineRule="auto"/>
      <w:ind w:left="1985" w:hanging="851"/>
    </w:pPr>
    <w:rPr>
      <w:sz w:val="18"/>
    </w:rPr>
  </w:style>
  <w:style w:type="paragraph" w:customStyle="1" w:styleId="FreeForm">
    <w:name w:val="FreeForm"/>
    <w:rsid w:val="007454D3"/>
    <w:rPr>
      <w:rFonts w:ascii="Arial" w:hAnsi="Arial"/>
      <w:sz w:val="22"/>
    </w:rPr>
  </w:style>
  <w:style w:type="paragraph" w:customStyle="1" w:styleId="SOText">
    <w:name w:val="SO Text"/>
    <w:aliases w:val="sot"/>
    <w:link w:val="SOTextChar"/>
    <w:rsid w:val="00987F3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7F3A"/>
    <w:rPr>
      <w:sz w:val="22"/>
    </w:rPr>
  </w:style>
  <w:style w:type="paragraph" w:customStyle="1" w:styleId="SOTextNote">
    <w:name w:val="SO TextNote"/>
    <w:aliases w:val="sont"/>
    <w:basedOn w:val="SOText"/>
    <w:qFormat/>
    <w:rsid w:val="00987F3A"/>
    <w:pPr>
      <w:spacing w:before="122" w:line="198" w:lineRule="exact"/>
      <w:ind w:left="1843" w:hanging="709"/>
    </w:pPr>
    <w:rPr>
      <w:sz w:val="18"/>
    </w:rPr>
  </w:style>
  <w:style w:type="paragraph" w:customStyle="1" w:styleId="SOPara">
    <w:name w:val="SO Para"/>
    <w:aliases w:val="soa"/>
    <w:basedOn w:val="SOText"/>
    <w:link w:val="SOParaChar"/>
    <w:qFormat/>
    <w:rsid w:val="00987F3A"/>
    <w:pPr>
      <w:tabs>
        <w:tab w:val="right" w:pos="1786"/>
      </w:tabs>
      <w:spacing w:before="40"/>
      <w:ind w:left="2070" w:hanging="936"/>
    </w:pPr>
  </w:style>
  <w:style w:type="character" w:customStyle="1" w:styleId="SOParaChar">
    <w:name w:val="SO Para Char"/>
    <w:aliases w:val="soa Char"/>
    <w:basedOn w:val="DefaultParagraphFont"/>
    <w:link w:val="SOPara"/>
    <w:rsid w:val="00987F3A"/>
    <w:rPr>
      <w:sz w:val="22"/>
    </w:rPr>
  </w:style>
  <w:style w:type="paragraph" w:customStyle="1" w:styleId="FileName">
    <w:name w:val="FileName"/>
    <w:basedOn w:val="Normal"/>
    <w:rsid w:val="00987F3A"/>
  </w:style>
  <w:style w:type="paragraph" w:customStyle="1" w:styleId="SOHeadBold">
    <w:name w:val="SO HeadBold"/>
    <w:aliases w:val="sohb"/>
    <w:basedOn w:val="SOText"/>
    <w:next w:val="SOText"/>
    <w:link w:val="SOHeadBoldChar"/>
    <w:qFormat/>
    <w:rsid w:val="00987F3A"/>
    <w:rPr>
      <w:b/>
    </w:rPr>
  </w:style>
  <w:style w:type="character" w:customStyle="1" w:styleId="SOHeadBoldChar">
    <w:name w:val="SO HeadBold Char"/>
    <w:aliases w:val="sohb Char"/>
    <w:basedOn w:val="DefaultParagraphFont"/>
    <w:link w:val="SOHeadBold"/>
    <w:rsid w:val="00987F3A"/>
    <w:rPr>
      <w:b/>
      <w:sz w:val="22"/>
    </w:rPr>
  </w:style>
  <w:style w:type="paragraph" w:customStyle="1" w:styleId="SOHeadItalic">
    <w:name w:val="SO HeadItalic"/>
    <w:aliases w:val="sohi"/>
    <w:basedOn w:val="SOText"/>
    <w:next w:val="SOText"/>
    <w:link w:val="SOHeadItalicChar"/>
    <w:qFormat/>
    <w:rsid w:val="00987F3A"/>
    <w:rPr>
      <w:i/>
    </w:rPr>
  </w:style>
  <w:style w:type="character" w:customStyle="1" w:styleId="SOHeadItalicChar">
    <w:name w:val="SO HeadItalic Char"/>
    <w:aliases w:val="sohi Char"/>
    <w:basedOn w:val="DefaultParagraphFont"/>
    <w:link w:val="SOHeadItalic"/>
    <w:rsid w:val="00987F3A"/>
    <w:rPr>
      <w:i/>
      <w:sz w:val="22"/>
    </w:rPr>
  </w:style>
  <w:style w:type="paragraph" w:customStyle="1" w:styleId="SOBullet">
    <w:name w:val="SO Bullet"/>
    <w:aliases w:val="sotb"/>
    <w:basedOn w:val="SOText"/>
    <w:link w:val="SOBulletChar"/>
    <w:qFormat/>
    <w:rsid w:val="00987F3A"/>
    <w:pPr>
      <w:ind w:left="1559" w:hanging="425"/>
    </w:pPr>
  </w:style>
  <w:style w:type="character" w:customStyle="1" w:styleId="SOBulletChar">
    <w:name w:val="SO Bullet Char"/>
    <w:aliases w:val="sotb Char"/>
    <w:basedOn w:val="DefaultParagraphFont"/>
    <w:link w:val="SOBullet"/>
    <w:rsid w:val="00987F3A"/>
    <w:rPr>
      <w:sz w:val="22"/>
    </w:rPr>
  </w:style>
  <w:style w:type="paragraph" w:customStyle="1" w:styleId="SOBulletNote">
    <w:name w:val="SO BulletNote"/>
    <w:aliases w:val="sonb"/>
    <w:basedOn w:val="SOTextNote"/>
    <w:link w:val="SOBulletNoteChar"/>
    <w:qFormat/>
    <w:rsid w:val="00987F3A"/>
    <w:pPr>
      <w:tabs>
        <w:tab w:val="left" w:pos="1560"/>
      </w:tabs>
      <w:ind w:left="2268" w:hanging="1134"/>
    </w:pPr>
  </w:style>
  <w:style w:type="character" w:customStyle="1" w:styleId="SOBulletNoteChar">
    <w:name w:val="SO BulletNote Char"/>
    <w:aliases w:val="sonb Char"/>
    <w:basedOn w:val="DefaultParagraphFont"/>
    <w:link w:val="SOBulletNote"/>
    <w:rsid w:val="00987F3A"/>
    <w:rPr>
      <w:sz w:val="18"/>
    </w:rPr>
  </w:style>
  <w:style w:type="paragraph" w:customStyle="1" w:styleId="SOText2">
    <w:name w:val="SO Text2"/>
    <w:aliases w:val="sot2"/>
    <w:basedOn w:val="Normal"/>
    <w:next w:val="SOText"/>
    <w:link w:val="SOText2Char"/>
    <w:rsid w:val="00987F3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7F3A"/>
    <w:rPr>
      <w:sz w:val="22"/>
    </w:rPr>
  </w:style>
  <w:style w:type="paragraph" w:customStyle="1" w:styleId="Transitional">
    <w:name w:val="Transitional"/>
    <w:aliases w:val="tr"/>
    <w:basedOn w:val="ItemHead"/>
    <w:next w:val="Item"/>
    <w:rsid w:val="00987F3A"/>
  </w:style>
  <w:style w:type="character" w:customStyle="1" w:styleId="subsectionChar">
    <w:name w:val="subsection Char"/>
    <w:aliases w:val="ss Char"/>
    <w:link w:val="subsection"/>
    <w:rsid w:val="00C06B26"/>
    <w:rPr>
      <w:rFonts w:eastAsia="Times New Roman" w:cs="Times New Roman"/>
      <w:sz w:val="22"/>
      <w:lang w:eastAsia="en-AU"/>
    </w:rPr>
  </w:style>
  <w:style w:type="character" w:customStyle="1" w:styleId="paragraphChar">
    <w:name w:val="paragraph Char"/>
    <w:aliases w:val="a Char"/>
    <w:basedOn w:val="DefaultParagraphFont"/>
    <w:link w:val="paragraph"/>
    <w:rsid w:val="00C06B26"/>
    <w:rPr>
      <w:rFonts w:eastAsia="Times New Roman" w:cs="Times New Roman"/>
      <w:sz w:val="22"/>
      <w:lang w:eastAsia="en-AU"/>
    </w:rPr>
  </w:style>
  <w:style w:type="character" w:customStyle="1" w:styleId="ActHead5Char">
    <w:name w:val="ActHead 5 Char"/>
    <w:aliases w:val="s Char"/>
    <w:link w:val="ActHead5"/>
    <w:rsid w:val="00C06B26"/>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F3C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C25"/>
    <w:rPr>
      <w:rFonts w:ascii="Tahoma" w:hAnsi="Tahoma" w:cs="Tahoma"/>
      <w:sz w:val="16"/>
      <w:szCs w:val="16"/>
    </w:rPr>
  </w:style>
  <w:style w:type="character" w:styleId="Hyperlink">
    <w:name w:val="Hyperlink"/>
    <w:basedOn w:val="DefaultParagraphFont"/>
    <w:uiPriority w:val="99"/>
    <w:semiHidden/>
    <w:unhideWhenUsed/>
    <w:rsid w:val="000865DC"/>
    <w:rPr>
      <w:color w:val="0000FF" w:themeColor="hyperlink"/>
      <w:u w:val="single"/>
    </w:rPr>
  </w:style>
  <w:style w:type="character" w:styleId="FollowedHyperlink">
    <w:name w:val="FollowedHyperlink"/>
    <w:basedOn w:val="DefaultParagraphFont"/>
    <w:uiPriority w:val="99"/>
    <w:semiHidden/>
    <w:unhideWhenUsed/>
    <w:rsid w:val="000865DC"/>
    <w:rPr>
      <w:color w:val="0000FF" w:themeColor="hyperlink"/>
      <w:u w:val="single"/>
    </w:rPr>
  </w:style>
  <w:style w:type="paragraph" w:customStyle="1" w:styleId="ClerkBlock">
    <w:name w:val="ClerkBlock"/>
    <w:basedOn w:val="Normal"/>
    <w:rsid w:val="00173B3D"/>
    <w:pPr>
      <w:spacing w:line="200" w:lineRule="atLeast"/>
      <w:ind w:right="3827"/>
    </w:pPr>
    <w:rPr>
      <w:rFonts w:eastAsia="Times New Roman" w:cs="Times New Roman"/>
      <w:sz w:val="20"/>
      <w:lang w:eastAsia="en-AU"/>
    </w:rPr>
  </w:style>
  <w:style w:type="character" w:customStyle="1" w:styleId="Heading1Char">
    <w:name w:val="Heading 1 Char"/>
    <w:basedOn w:val="DefaultParagraphFont"/>
    <w:link w:val="Heading1"/>
    <w:uiPriority w:val="9"/>
    <w:rsid w:val="00173B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3B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3B3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73B3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73B3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73B3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73B3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73B3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3B3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62AE6"/>
    <w:pPr>
      <w:spacing w:before="800"/>
    </w:pPr>
  </w:style>
  <w:style w:type="character" w:customStyle="1" w:styleId="ShortTP1Char">
    <w:name w:val="ShortTP1 Char"/>
    <w:basedOn w:val="DefaultParagraphFont"/>
    <w:link w:val="ShortTP1"/>
    <w:rsid w:val="00362AE6"/>
    <w:rPr>
      <w:rFonts w:eastAsia="Times New Roman" w:cs="Times New Roman"/>
      <w:b/>
      <w:sz w:val="40"/>
      <w:lang w:eastAsia="en-AU"/>
    </w:rPr>
  </w:style>
  <w:style w:type="paragraph" w:customStyle="1" w:styleId="ActNoP1">
    <w:name w:val="ActNoP1"/>
    <w:basedOn w:val="Actno"/>
    <w:link w:val="ActNoP1Char"/>
    <w:rsid w:val="00362AE6"/>
    <w:pPr>
      <w:spacing w:before="800"/>
    </w:pPr>
    <w:rPr>
      <w:sz w:val="28"/>
    </w:rPr>
  </w:style>
  <w:style w:type="character" w:customStyle="1" w:styleId="ActNoP1Char">
    <w:name w:val="ActNoP1 Char"/>
    <w:basedOn w:val="DefaultParagraphFont"/>
    <w:link w:val="ActNoP1"/>
    <w:rsid w:val="00362AE6"/>
    <w:rPr>
      <w:rFonts w:eastAsia="Times New Roman" w:cs="Times New Roman"/>
      <w:b/>
      <w:sz w:val="28"/>
      <w:lang w:eastAsia="en-AU"/>
    </w:rPr>
  </w:style>
  <w:style w:type="paragraph" w:customStyle="1" w:styleId="AssentBk">
    <w:name w:val="AssentBk"/>
    <w:basedOn w:val="Normal"/>
    <w:rsid w:val="00362AE6"/>
    <w:pPr>
      <w:spacing w:line="240" w:lineRule="auto"/>
    </w:pPr>
    <w:rPr>
      <w:rFonts w:eastAsia="Times New Roman" w:cs="Times New Roman"/>
      <w:sz w:val="20"/>
      <w:lang w:eastAsia="en-AU"/>
    </w:rPr>
  </w:style>
  <w:style w:type="paragraph" w:customStyle="1" w:styleId="AssentDt">
    <w:name w:val="AssentDt"/>
    <w:basedOn w:val="Normal"/>
    <w:rsid w:val="00292759"/>
    <w:pPr>
      <w:spacing w:line="240" w:lineRule="auto"/>
    </w:pPr>
    <w:rPr>
      <w:rFonts w:eastAsia="Times New Roman" w:cs="Times New Roman"/>
      <w:sz w:val="20"/>
      <w:lang w:eastAsia="en-AU"/>
    </w:rPr>
  </w:style>
  <w:style w:type="paragraph" w:customStyle="1" w:styleId="2ndRd">
    <w:name w:val="2ndRd"/>
    <w:basedOn w:val="Normal"/>
    <w:rsid w:val="00292759"/>
    <w:pPr>
      <w:spacing w:line="240" w:lineRule="auto"/>
    </w:pPr>
    <w:rPr>
      <w:rFonts w:eastAsia="Times New Roman" w:cs="Times New Roman"/>
      <w:sz w:val="20"/>
      <w:lang w:eastAsia="en-AU"/>
    </w:rPr>
  </w:style>
  <w:style w:type="paragraph" w:customStyle="1" w:styleId="ScalePlusRef">
    <w:name w:val="ScalePlusRef"/>
    <w:basedOn w:val="Normal"/>
    <w:rsid w:val="0029275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3697">
      <w:bodyDiv w:val="1"/>
      <w:marLeft w:val="0"/>
      <w:marRight w:val="0"/>
      <w:marTop w:val="0"/>
      <w:marBottom w:val="0"/>
      <w:divBdr>
        <w:top w:val="none" w:sz="0" w:space="0" w:color="auto"/>
        <w:left w:val="none" w:sz="0" w:space="0" w:color="auto"/>
        <w:bottom w:val="none" w:sz="0" w:space="0" w:color="auto"/>
        <w:right w:val="none" w:sz="0" w:space="0" w:color="auto"/>
      </w:divBdr>
    </w:div>
    <w:div w:id="487866978">
      <w:bodyDiv w:val="1"/>
      <w:marLeft w:val="0"/>
      <w:marRight w:val="0"/>
      <w:marTop w:val="0"/>
      <w:marBottom w:val="0"/>
      <w:divBdr>
        <w:top w:val="none" w:sz="0" w:space="0" w:color="auto"/>
        <w:left w:val="none" w:sz="0" w:space="0" w:color="auto"/>
        <w:bottom w:val="none" w:sz="0" w:space="0" w:color="auto"/>
        <w:right w:val="none" w:sz="0" w:space="0" w:color="auto"/>
      </w:divBdr>
    </w:div>
    <w:div w:id="541788205">
      <w:bodyDiv w:val="1"/>
      <w:marLeft w:val="0"/>
      <w:marRight w:val="0"/>
      <w:marTop w:val="0"/>
      <w:marBottom w:val="0"/>
      <w:divBdr>
        <w:top w:val="none" w:sz="0" w:space="0" w:color="auto"/>
        <w:left w:val="none" w:sz="0" w:space="0" w:color="auto"/>
        <w:bottom w:val="none" w:sz="0" w:space="0" w:color="auto"/>
        <w:right w:val="none" w:sz="0" w:space="0" w:color="auto"/>
      </w:divBdr>
    </w:div>
    <w:div w:id="596253021">
      <w:bodyDiv w:val="1"/>
      <w:marLeft w:val="0"/>
      <w:marRight w:val="0"/>
      <w:marTop w:val="0"/>
      <w:marBottom w:val="0"/>
      <w:divBdr>
        <w:top w:val="none" w:sz="0" w:space="0" w:color="auto"/>
        <w:left w:val="none" w:sz="0" w:space="0" w:color="auto"/>
        <w:bottom w:val="none" w:sz="0" w:space="0" w:color="auto"/>
        <w:right w:val="none" w:sz="0" w:space="0" w:color="auto"/>
      </w:divBdr>
    </w:div>
    <w:div w:id="618604094">
      <w:bodyDiv w:val="1"/>
      <w:marLeft w:val="0"/>
      <w:marRight w:val="0"/>
      <w:marTop w:val="0"/>
      <w:marBottom w:val="0"/>
      <w:divBdr>
        <w:top w:val="none" w:sz="0" w:space="0" w:color="auto"/>
        <w:left w:val="none" w:sz="0" w:space="0" w:color="auto"/>
        <w:bottom w:val="none" w:sz="0" w:space="0" w:color="auto"/>
        <w:right w:val="none" w:sz="0" w:space="0" w:color="auto"/>
      </w:divBdr>
    </w:div>
    <w:div w:id="1245190701">
      <w:bodyDiv w:val="1"/>
      <w:marLeft w:val="0"/>
      <w:marRight w:val="0"/>
      <w:marTop w:val="0"/>
      <w:marBottom w:val="0"/>
      <w:divBdr>
        <w:top w:val="none" w:sz="0" w:space="0" w:color="auto"/>
        <w:left w:val="none" w:sz="0" w:space="0" w:color="auto"/>
        <w:bottom w:val="none" w:sz="0" w:space="0" w:color="auto"/>
        <w:right w:val="none" w:sz="0" w:space="0" w:color="auto"/>
      </w:divBdr>
    </w:div>
    <w:div w:id="1285498082">
      <w:bodyDiv w:val="1"/>
      <w:marLeft w:val="0"/>
      <w:marRight w:val="0"/>
      <w:marTop w:val="0"/>
      <w:marBottom w:val="0"/>
      <w:divBdr>
        <w:top w:val="none" w:sz="0" w:space="0" w:color="auto"/>
        <w:left w:val="none" w:sz="0" w:space="0" w:color="auto"/>
        <w:bottom w:val="none" w:sz="0" w:space="0" w:color="auto"/>
        <w:right w:val="none" w:sz="0" w:space="0" w:color="auto"/>
      </w:divBdr>
    </w:div>
    <w:div w:id="1344287745">
      <w:bodyDiv w:val="1"/>
      <w:marLeft w:val="0"/>
      <w:marRight w:val="0"/>
      <w:marTop w:val="0"/>
      <w:marBottom w:val="0"/>
      <w:divBdr>
        <w:top w:val="none" w:sz="0" w:space="0" w:color="auto"/>
        <w:left w:val="none" w:sz="0" w:space="0" w:color="auto"/>
        <w:bottom w:val="none" w:sz="0" w:space="0" w:color="auto"/>
        <w:right w:val="none" w:sz="0" w:space="0" w:color="auto"/>
      </w:divBdr>
    </w:div>
    <w:div w:id="1504663046">
      <w:bodyDiv w:val="1"/>
      <w:marLeft w:val="0"/>
      <w:marRight w:val="0"/>
      <w:marTop w:val="0"/>
      <w:marBottom w:val="0"/>
      <w:divBdr>
        <w:top w:val="none" w:sz="0" w:space="0" w:color="auto"/>
        <w:left w:val="none" w:sz="0" w:space="0" w:color="auto"/>
        <w:bottom w:val="none" w:sz="0" w:space="0" w:color="auto"/>
        <w:right w:val="none" w:sz="0" w:space="0" w:color="auto"/>
      </w:divBdr>
    </w:div>
    <w:div w:id="21258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E5062-C5FF-4A0D-A843-5A0E4391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20</Pages>
  <Words>2806</Words>
  <Characters>14595</Characters>
  <Application>Microsoft Office Word</Application>
  <DocSecurity>0</DocSecurity>
  <PresentationFormat/>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2020-03-11T23:01:00Z</cp:lastPrinted>
  <dcterms:created xsi:type="dcterms:W3CDTF">2021-03-04T23:29:00Z</dcterms:created>
  <dcterms:modified xsi:type="dcterms:W3CDTF">2021-03-04T23:29:00Z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Aged Care Legislation Amendment (Improved Home Care Payment Administration No. 2) Act 2021</vt:lpwstr>
  </property>
  <property fmtid="{D5CDD505-2E9C-101B-9397-08002B2CF9AE}" pid="5" name="ActNo">
    <vt:lpwstr>No. 2,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OPC7387</vt:lpwstr>
  </property>
  <property fmtid="{D5CDD505-2E9C-101B-9397-08002B2CF9AE}" pid="10" name="DoNotAsk">
    <vt:lpwstr>0</vt:lpwstr>
  </property>
  <property fmtid="{D5CDD505-2E9C-101B-9397-08002B2CF9AE}" pid="11" name="ChangedTitle">
    <vt:lpwstr/>
  </property>
</Properties>
</file>