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8480" w14:textId="77777777" w:rsidR="0093002F" w:rsidRDefault="0093002F" w:rsidP="0093002F">
      <w:r>
        <w:object w:dxaOrig="2146" w:dyaOrig="1561" w14:anchorId="1A901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678609748" r:id="rId9"/>
        </w:object>
      </w:r>
    </w:p>
    <w:p w14:paraId="5F350195" w14:textId="77777777" w:rsidR="0093002F" w:rsidRDefault="0093002F" w:rsidP="0093002F"/>
    <w:p w14:paraId="0F8A9E3A" w14:textId="77777777" w:rsidR="0093002F" w:rsidRDefault="0093002F" w:rsidP="0093002F"/>
    <w:p w14:paraId="53E4DC87" w14:textId="77777777" w:rsidR="0093002F" w:rsidRDefault="0093002F" w:rsidP="0093002F"/>
    <w:p w14:paraId="0DED0F7F" w14:textId="77777777" w:rsidR="0093002F" w:rsidRDefault="0093002F" w:rsidP="0093002F"/>
    <w:p w14:paraId="5A78368E" w14:textId="77777777" w:rsidR="0093002F" w:rsidRDefault="0093002F" w:rsidP="0093002F"/>
    <w:p w14:paraId="50D1C0FF" w14:textId="77777777" w:rsidR="0093002F" w:rsidRDefault="0093002F" w:rsidP="0093002F">
      <w:bookmarkStart w:id="0" w:name="_GoBack"/>
      <w:bookmarkEnd w:id="0"/>
    </w:p>
    <w:p w14:paraId="19E5E78E" w14:textId="77777777" w:rsidR="008820B9" w:rsidRDefault="0093002F" w:rsidP="008820B9">
      <w:pPr>
        <w:pStyle w:val="ShortT"/>
      </w:pPr>
      <w:r>
        <w:t>Industrial Chemicals Environmental Management (Register) Act 2021</w:t>
      </w:r>
    </w:p>
    <w:p w14:paraId="23F10229" w14:textId="77777777" w:rsidR="00715914" w:rsidRPr="00727CD6" w:rsidRDefault="00715914" w:rsidP="00715914"/>
    <w:p w14:paraId="6FECB4FC" w14:textId="77777777" w:rsidR="00466AB8" w:rsidRDefault="00466AB8" w:rsidP="0093002F">
      <w:pPr>
        <w:pStyle w:val="Actno"/>
        <w:spacing w:before="400"/>
      </w:pPr>
      <w:r>
        <w:t>No.</w:t>
      </w:r>
      <w:r w:rsidR="00824A66">
        <w:t xml:space="preserve"> 27</w:t>
      </w:r>
      <w:r>
        <w:t>, 2021</w:t>
      </w:r>
    </w:p>
    <w:p w14:paraId="66E81C6F" w14:textId="77777777" w:rsidR="00715914" w:rsidRPr="00727CD6" w:rsidRDefault="00715914" w:rsidP="00715914"/>
    <w:p w14:paraId="7197B5F3" w14:textId="77777777" w:rsidR="005D4274" w:rsidRDefault="005D4274" w:rsidP="005D4274">
      <w:pPr>
        <w:rPr>
          <w:lang w:eastAsia="en-AU"/>
        </w:rPr>
      </w:pPr>
    </w:p>
    <w:p w14:paraId="642C0D22" w14:textId="77777777" w:rsidR="00990ED3" w:rsidRPr="00727CD6" w:rsidRDefault="00990ED3" w:rsidP="00715914"/>
    <w:p w14:paraId="0900B3E3" w14:textId="77777777" w:rsidR="00990ED3" w:rsidRPr="00727CD6" w:rsidRDefault="00990ED3" w:rsidP="00715914"/>
    <w:p w14:paraId="7B01B978" w14:textId="77777777" w:rsidR="00990ED3" w:rsidRPr="00727CD6" w:rsidRDefault="00990ED3" w:rsidP="00715914"/>
    <w:p w14:paraId="0C351EAB" w14:textId="77777777" w:rsidR="0093002F" w:rsidRDefault="0093002F" w:rsidP="0093002F">
      <w:pPr>
        <w:pStyle w:val="LongT"/>
      </w:pPr>
      <w:r>
        <w:t>An Act relating to the environmental management of industrial chemicals, and for other purposes</w:t>
      </w:r>
    </w:p>
    <w:p w14:paraId="6CE63327" w14:textId="77777777" w:rsidR="00080C93" w:rsidRPr="009B5453" w:rsidRDefault="00080C93" w:rsidP="00080C93">
      <w:pPr>
        <w:pStyle w:val="Header"/>
        <w:tabs>
          <w:tab w:val="clear" w:pos="4150"/>
          <w:tab w:val="clear" w:pos="8307"/>
        </w:tabs>
      </w:pPr>
      <w:r w:rsidRPr="009B5453">
        <w:rPr>
          <w:rStyle w:val="CharChapNo"/>
        </w:rPr>
        <w:t xml:space="preserve"> </w:t>
      </w:r>
      <w:r w:rsidRPr="009B5453">
        <w:rPr>
          <w:rStyle w:val="CharChapText"/>
        </w:rPr>
        <w:t xml:space="preserve"> </w:t>
      </w:r>
    </w:p>
    <w:p w14:paraId="56453F60" w14:textId="77777777" w:rsidR="00080C93" w:rsidRPr="009B5453" w:rsidRDefault="00080C93" w:rsidP="00080C93">
      <w:pPr>
        <w:pStyle w:val="Header"/>
        <w:tabs>
          <w:tab w:val="clear" w:pos="4150"/>
          <w:tab w:val="clear" w:pos="8307"/>
        </w:tabs>
      </w:pPr>
      <w:r w:rsidRPr="009B5453">
        <w:rPr>
          <w:rStyle w:val="CharPartNo"/>
        </w:rPr>
        <w:t xml:space="preserve"> </w:t>
      </w:r>
      <w:r w:rsidRPr="009B5453">
        <w:rPr>
          <w:rStyle w:val="CharPartText"/>
        </w:rPr>
        <w:t xml:space="preserve"> </w:t>
      </w:r>
    </w:p>
    <w:p w14:paraId="399D2868" w14:textId="77777777" w:rsidR="00715914" w:rsidRPr="009B5453" w:rsidRDefault="00715914" w:rsidP="00715914">
      <w:pPr>
        <w:pStyle w:val="Header"/>
        <w:tabs>
          <w:tab w:val="clear" w:pos="4150"/>
          <w:tab w:val="clear" w:pos="8307"/>
        </w:tabs>
      </w:pPr>
      <w:r w:rsidRPr="009B5453">
        <w:rPr>
          <w:rStyle w:val="CharDivNo"/>
        </w:rPr>
        <w:t xml:space="preserve"> </w:t>
      </w:r>
      <w:r w:rsidRPr="009B5453">
        <w:rPr>
          <w:rStyle w:val="CharDivText"/>
        </w:rPr>
        <w:t xml:space="preserve"> </w:t>
      </w:r>
    </w:p>
    <w:p w14:paraId="5D23F226" w14:textId="77777777" w:rsidR="00715914" w:rsidRPr="00727CD6" w:rsidRDefault="00715914" w:rsidP="00715914">
      <w:pPr>
        <w:sectPr w:rsidR="00715914" w:rsidRPr="00727CD6" w:rsidSect="0093002F">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14:paraId="470D89E0" w14:textId="77777777" w:rsidR="00C10FF7" w:rsidRPr="00727CD6" w:rsidRDefault="00C10FF7" w:rsidP="00C10FF7">
      <w:pPr>
        <w:rPr>
          <w:sz w:val="32"/>
        </w:rPr>
      </w:pPr>
      <w:r w:rsidRPr="00727CD6">
        <w:rPr>
          <w:sz w:val="32"/>
        </w:rPr>
        <w:lastRenderedPageBreak/>
        <w:t>Contents</w:t>
      </w:r>
    </w:p>
    <w:p w14:paraId="6D6F29B1" w14:textId="6CCC234F" w:rsidR="003B3CB3" w:rsidRDefault="003B3CB3">
      <w:pPr>
        <w:pStyle w:val="TOC2"/>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Part 1—Preliminary</w:t>
      </w:r>
      <w:r w:rsidRPr="003B3CB3">
        <w:rPr>
          <w:b w:val="0"/>
          <w:noProof/>
          <w:sz w:val="18"/>
        </w:rPr>
        <w:tab/>
      </w:r>
      <w:r w:rsidRPr="003B3CB3">
        <w:rPr>
          <w:b w:val="0"/>
          <w:noProof/>
          <w:sz w:val="18"/>
        </w:rPr>
        <w:fldChar w:fldCharType="begin"/>
      </w:r>
      <w:r w:rsidRPr="003B3CB3">
        <w:rPr>
          <w:b w:val="0"/>
          <w:noProof/>
          <w:sz w:val="18"/>
        </w:rPr>
        <w:instrText xml:space="preserve"> PAGEREF _Toc67996360 \h </w:instrText>
      </w:r>
      <w:r w:rsidRPr="003B3CB3">
        <w:rPr>
          <w:b w:val="0"/>
          <w:noProof/>
          <w:sz w:val="18"/>
        </w:rPr>
      </w:r>
      <w:r w:rsidRPr="003B3CB3">
        <w:rPr>
          <w:b w:val="0"/>
          <w:noProof/>
          <w:sz w:val="18"/>
        </w:rPr>
        <w:fldChar w:fldCharType="separate"/>
      </w:r>
      <w:r w:rsidR="00D77A4D">
        <w:rPr>
          <w:b w:val="0"/>
          <w:noProof/>
          <w:sz w:val="18"/>
        </w:rPr>
        <w:t>2</w:t>
      </w:r>
      <w:r w:rsidRPr="003B3CB3">
        <w:rPr>
          <w:b w:val="0"/>
          <w:noProof/>
          <w:sz w:val="18"/>
        </w:rPr>
        <w:fldChar w:fldCharType="end"/>
      </w:r>
    </w:p>
    <w:p w14:paraId="5C9F6AE7" w14:textId="5F320A07" w:rsidR="003B3CB3" w:rsidRDefault="003B3CB3">
      <w:pPr>
        <w:pStyle w:val="TOC5"/>
        <w:rPr>
          <w:rFonts w:asciiTheme="minorHAnsi" w:eastAsiaTheme="minorEastAsia" w:hAnsiTheme="minorHAnsi" w:cstheme="minorBidi"/>
          <w:noProof/>
          <w:kern w:val="0"/>
          <w:sz w:val="22"/>
          <w:szCs w:val="22"/>
        </w:rPr>
      </w:pPr>
      <w:r>
        <w:rPr>
          <w:noProof/>
        </w:rPr>
        <w:t>1</w:t>
      </w:r>
      <w:r>
        <w:rPr>
          <w:noProof/>
        </w:rPr>
        <w:tab/>
        <w:t>Short title</w:t>
      </w:r>
      <w:r w:rsidRPr="003B3CB3">
        <w:rPr>
          <w:noProof/>
        </w:rPr>
        <w:tab/>
      </w:r>
      <w:r w:rsidRPr="003B3CB3">
        <w:rPr>
          <w:noProof/>
        </w:rPr>
        <w:fldChar w:fldCharType="begin"/>
      </w:r>
      <w:r w:rsidRPr="003B3CB3">
        <w:rPr>
          <w:noProof/>
        </w:rPr>
        <w:instrText xml:space="preserve"> PAGEREF _Toc67996361 \h </w:instrText>
      </w:r>
      <w:r w:rsidRPr="003B3CB3">
        <w:rPr>
          <w:noProof/>
        </w:rPr>
      </w:r>
      <w:r w:rsidRPr="003B3CB3">
        <w:rPr>
          <w:noProof/>
        </w:rPr>
        <w:fldChar w:fldCharType="separate"/>
      </w:r>
      <w:r w:rsidR="00D77A4D">
        <w:rPr>
          <w:noProof/>
        </w:rPr>
        <w:t>2</w:t>
      </w:r>
      <w:r w:rsidRPr="003B3CB3">
        <w:rPr>
          <w:noProof/>
        </w:rPr>
        <w:fldChar w:fldCharType="end"/>
      </w:r>
    </w:p>
    <w:p w14:paraId="6AD506A4" w14:textId="2A10EE90" w:rsidR="003B3CB3" w:rsidRDefault="003B3CB3">
      <w:pPr>
        <w:pStyle w:val="TOC5"/>
        <w:rPr>
          <w:rFonts w:asciiTheme="minorHAnsi" w:eastAsiaTheme="minorEastAsia" w:hAnsiTheme="minorHAnsi" w:cstheme="minorBidi"/>
          <w:noProof/>
          <w:kern w:val="0"/>
          <w:sz w:val="22"/>
          <w:szCs w:val="22"/>
        </w:rPr>
      </w:pPr>
      <w:r>
        <w:rPr>
          <w:noProof/>
        </w:rPr>
        <w:t>2</w:t>
      </w:r>
      <w:r>
        <w:rPr>
          <w:noProof/>
        </w:rPr>
        <w:tab/>
        <w:t>Commencement</w:t>
      </w:r>
      <w:r w:rsidRPr="003B3CB3">
        <w:rPr>
          <w:noProof/>
        </w:rPr>
        <w:tab/>
      </w:r>
      <w:r w:rsidRPr="003B3CB3">
        <w:rPr>
          <w:noProof/>
        </w:rPr>
        <w:fldChar w:fldCharType="begin"/>
      </w:r>
      <w:r w:rsidRPr="003B3CB3">
        <w:rPr>
          <w:noProof/>
        </w:rPr>
        <w:instrText xml:space="preserve"> PAGEREF _Toc67996362 \h </w:instrText>
      </w:r>
      <w:r w:rsidRPr="003B3CB3">
        <w:rPr>
          <w:noProof/>
        </w:rPr>
      </w:r>
      <w:r w:rsidRPr="003B3CB3">
        <w:rPr>
          <w:noProof/>
        </w:rPr>
        <w:fldChar w:fldCharType="separate"/>
      </w:r>
      <w:r w:rsidR="00D77A4D">
        <w:rPr>
          <w:noProof/>
        </w:rPr>
        <w:t>2</w:t>
      </w:r>
      <w:r w:rsidRPr="003B3CB3">
        <w:rPr>
          <w:noProof/>
        </w:rPr>
        <w:fldChar w:fldCharType="end"/>
      </w:r>
    </w:p>
    <w:p w14:paraId="096CC2E8" w14:textId="276BB192" w:rsidR="003B3CB3" w:rsidRDefault="003B3CB3">
      <w:pPr>
        <w:pStyle w:val="TOC5"/>
        <w:rPr>
          <w:rFonts w:asciiTheme="minorHAnsi" w:eastAsiaTheme="minorEastAsia" w:hAnsiTheme="minorHAnsi" w:cstheme="minorBidi"/>
          <w:noProof/>
          <w:kern w:val="0"/>
          <w:sz w:val="22"/>
          <w:szCs w:val="22"/>
        </w:rPr>
      </w:pPr>
      <w:r>
        <w:rPr>
          <w:noProof/>
        </w:rPr>
        <w:t>3</w:t>
      </w:r>
      <w:r>
        <w:rPr>
          <w:noProof/>
        </w:rPr>
        <w:tab/>
        <w:t>Objects of this Act</w:t>
      </w:r>
      <w:r w:rsidRPr="003B3CB3">
        <w:rPr>
          <w:noProof/>
        </w:rPr>
        <w:tab/>
      </w:r>
      <w:r w:rsidRPr="003B3CB3">
        <w:rPr>
          <w:noProof/>
        </w:rPr>
        <w:fldChar w:fldCharType="begin"/>
      </w:r>
      <w:r w:rsidRPr="003B3CB3">
        <w:rPr>
          <w:noProof/>
        </w:rPr>
        <w:instrText xml:space="preserve"> PAGEREF _Toc67996363 \h </w:instrText>
      </w:r>
      <w:r w:rsidRPr="003B3CB3">
        <w:rPr>
          <w:noProof/>
        </w:rPr>
      </w:r>
      <w:r w:rsidRPr="003B3CB3">
        <w:rPr>
          <w:noProof/>
        </w:rPr>
        <w:fldChar w:fldCharType="separate"/>
      </w:r>
      <w:r w:rsidR="00D77A4D">
        <w:rPr>
          <w:noProof/>
        </w:rPr>
        <w:t>2</w:t>
      </w:r>
      <w:r w:rsidRPr="003B3CB3">
        <w:rPr>
          <w:noProof/>
        </w:rPr>
        <w:fldChar w:fldCharType="end"/>
      </w:r>
    </w:p>
    <w:p w14:paraId="2C7E058A" w14:textId="2263D742" w:rsidR="003B3CB3" w:rsidRDefault="003B3CB3">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3B3CB3">
        <w:rPr>
          <w:noProof/>
        </w:rPr>
        <w:tab/>
      </w:r>
      <w:r w:rsidRPr="003B3CB3">
        <w:rPr>
          <w:noProof/>
        </w:rPr>
        <w:fldChar w:fldCharType="begin"/>
      </w:r>
      <w:r w:rsidRPr="003B3CB3">
        <w:rPr>
          <w:noProof/>
        </w:rPr>
        <w:instrText xml:space="preserve"> PAGEREF _Toc67996364 \h </w:instrText>
      </w:r>
      <w:r w:rsidRPr="003B3CB3">
        <w:rPr>
          <w:noProof/>
        </w:rPr>
      </w:r>
      <w:r w:rsidRPr="003B3CB3">
        <w:rPr>
          <w:noProof/>
        </w:rPr>
        <w:fldChar w:fldCharType="separate"/>
      </w:r>
      <w:r w:rsidR="00D77A4D">
        <w:rPr>
          <w:noProof/>
        </w:rPr>
        <w:t>3</w:t>
      </w:r>
      <w:r w:rsidRPr="003B3CB3">
        <w:rPr>
          <w:noProof/>
        </w:rPr>
        <w:fldChar w:fldCharType="end"/>
      </w:r>
    </w:p>
    <w:p w14:paraId="79A74F01" w14:textId="6DE14688" w:rsidR="003B3CB3" w:rsidRDefault="003B3CB3">
      <w:pPr>
        <w:pStyle w:val="TOC5"/>
        <w:rPr>
          <w:rFonts w:asciiTheme="minorHAnsi" w:eastAsiaTheme="minorEastAsia" w:hAnsiTheme="minorHAnsi" w:cstheme="minorBidi"/>
          <w:noProof/>
          <w:kern w:val="0"/>
          <w:sz w:val="22"/>
          <w:szCs w:val="22"/>
        </w:rPr>
      </w:pPr>
      <w:r>
        <w:rPr>
          <w:noProof/>
        </w:rPr>
        <w:t>5</w:t>
      </w:r>
      <w:r>
        <w:rPr>
          <w:noProof/>
        </w:rPr>
        <w:tab/>
        <w:t>Crown to be bound</w:t>
      </w:r>
      <w:r w:rsidRPr="003B3CB3">
        <w:rPr>
          <w:noProof/>
        </w:rPr>
        <w:tab/>
      </w:r>
      <w:r w:rsidRPr="003B3CB3">
        <w:rPr>
          <w:noProof/>
        </w:rPr>
        <w:fldChar w:fldCharType="begin"/>
      </w:r>
      <w:r w:rsidRPr="003B3CB3">
        <w:rPr>
          <w:noProof/>
        </w:rPr>
        <w:instrText xml:space="preserve"> PAGEREF _Toc67996365 \h </w:instrText>
      </w:r>
      <w:r w:rsidRPr="003B3CB3">
        <w:rPr>
          <w:noProof/>
        </w:rPr>
      </w:r>
      <w:r w:rsidRPr="003B3CB3">
        <w:rPr>
          <w:noProof/>
        </w:rPr>
        <w:fldChar w:fldCharType="separate"/>
      </w:r>
      <w:r w:rsidR="00D77A4D">
        <w:rPr>
          <w:noProof/>
        </w:rPr>
        <w:t>4</w:t>
      </w:r>
      <w:r w:rsidRPr="003B3CB3">
        <w:rPr>
          <w:noProof/>
        </w:rPr>
        <w:fldChar w:fldCharType="end"/>
      </w:r>
    </w:p>
    <w:p w14:paraId="228ECB55" w14:textId="393E7C2E" w:rsidR="003B3CB3" w:rsidRDefault="003B3CB3">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3B3CB3">
        <w:rPr>
          <w:noProof/>
        </w:rPr>
        <w:tab/>
      </w:r>
      <w:r w:rsidRPr="003B3CB3">
        <w:rPr>
          <w:noProof/>
        </w:rPr>
        <w:fldChar w:fldCharType="begin"/>
      </w:r>
      <w:r w:rsidRPr="003B3CB3">
        <w:rPr>
          <w:noProof/>
        </w:rPr>
        <w:instrText xml:space="preserve"> PAGEREF _Toc67996366 \h </w:instrText>
      </w:r>
      <w:r w:rsidRPr="003B3CB3">
        <w:rPr>
          <w:noProof/>
        </w:rPr>
      </w:r>
      <w:r w:rsidRPr="003B3CB3">
        <w:rPr>
          <w:noProof/>
        </w:rPr>
        <w:fldChar w:fldCharType="separate"/>
      </w:r>
      <w:r w:rsidR="00D77A4D">
        <w:rPr>
          <w:noProof/>
        </w:rPr>
        <w:t>4</w:t>
      </w:r>
      <w:r w:rsidRPr="003B3CB3">
        <w:rPr>
          <w:noProof/>
        </w:rPr>
        <w:fldChar w:fldCharType="end"/>
      </w:r>
    </w:p>
    <w:p w14:paraId="5B1B39FE" w14:textId="77904FB8" w:rsidR="003B3CB3" w:rsidRDefault="003B3CB3">
      <w:pPr>
        <w:pStyle w:val="TOC5"/>
        <w:rPr>
          <w:rFonts w:asciiTheme="minorHAnsi" w:eastAsiaTheme="minorEastAsia" w:hAnsiTheme="minorHAnsi" w:cstheme="minorBidi"/>
          <w:noProof/>
          <w:kern w:val="0"/>
          <w:sz w:val="22"/>
          <w:szCs w:val="22"/>
        </w:rPr>
      </w:pPr>
      <w:r>
        <w:rPr>
          <w:noProof/>
        </w:rPr>
        <w:t>7</w:t>
      </w:r>
      <w:r>
        <w:rPr>
          <w:noProof/>
        </w:rPr>
        <w:tab/>
        <w:t>Definitions</w:t>
      </w:r>
      <w:r w:rsidRPr="003B3CB3">
        <w:rPr>
          <w:noProof/>
        </w:rPr>
        <w:tab/>
      </w:r>
      <w:r w:rsidRPr="003B3CB3">
        <w:rPr>
          <w:noProof/>
        </w:rPr>
        <w:fldChar w:fldCharType="begin"/>
      </w:r>
      <w:r w:rsidRPr="003B3CB3">
        <w:rPr>
          <w:noProof/>
        </w:rPr>
        <w:instrText xml:space="preserve"> PAGEREF _Toc67996367 \h </w:instrText>
      </w:r>
      <w:r w:rsidRPr="003B3CB3">
        <w:rPr>
          <w:noProof/>
        </w:rPr>
      </w:r>
      <w:r w:rsidRPr="003B3CB3">
        <w:rPr>
          <w:noProof/>
        </w:rPr>
        <w:fldChar w:fldCharType="separate"/>
      </w:r>
      <w:r w:rsidR="00D77A4D">
        <w:rPr>
          <w:noProof/>
        </w:rPr>
        <w:t>4</w:t>
      </w:r>
      <w:r w:rsidRPr="003B3CB3">
        <w:rPr>
          <w:noProof/>
        </w:rPr>
        <w:fldChar w:fldCharType="end"/>
      </w:r>
    </w:p>
    <w:p w14:paraId="3E8CB55E" w14:textId="5878E08A" w:rsidR="003B3CB3" w:rsidRDefault="003B3CB3">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5A6B48">
        <w:rPr>
          <w:i/>
          <w:noProof/>
        </w:rPr>
        <w:t>industrial chemical</w:t>
      </w:r>
      <w:r w:rsidRPr="003B3CB3">
        <w:rPr>
          <w:noProof/>
        </w:rPr>
        <w:tab/>
      </w:r>
      <w:r w:rsidRPr="003B3CB3">
        <w:rPr>
          <w:noProof/>
        </w:rPr>
        <w:fldChar w:fldCharType="begin"/>
      </w:r>
      <w:r w:rsidRPr="003B3CB3">
        <w:rPr>
          <w:noProof/>
        </w:rPr>
        <w:instrText xml:space="preserve"> PAGEREF _Toc67996368 \h </w:instrText>
      </w:r>
      <w:r w:rsidRPr="003B3CB3">
        <w:rPr>
          <w:noProof/>
        </w:rPr>
      </w:r>
      <w:r w:rsidRPr="003B3CB3">
        <w:rPr>
          <w:noProof/>
        </w:rPr>
        <w:fldChar w:fldCharType="separate"/>
      </w:r>
      <w:r w:rsidR="00D77A4D">
        <w:rPr>
          <w:noProof/>
        </w:rPr>
        <w:t>9</w:t>
      </w:r>
      <w:r w:rsidRPr="003B3CB3">
        <w:rPr>
          <w:noProof/>
        </w:rPr>
        <w:fldChar w:fldCharType="end"/>
      </w:r>
    </w:p>
    <w:p w14:paraId="3716A6CC" w14:textId="4586C38F" w:rsidR="003B3CB3" w:rsidRDefault="003B3CB3">
      <w:pPr>
        <w:pStyle w:val="TOC5"/>
        <w:rPr>
          <w:rFonts w:asciiTheme="minorHAnsi" w:eastAsiaTheme="minorEastAsia" w:hAnsiTheme="minorHAnsi" w:cstheme="minorBidi"/>
          <w:noProof/>
          <w:kern w:val="0"/>
          <w:sz w:val="22"/>
          <w:szCs w:val="22"/>
        </w:rPr>
      </w:pPr>
      <w:r>
        <w:rPr>
          <w:noProof/>
        </w:rPr>
        <w:t>9</w:t>
      </w:r>
      <w:r>
        <w:rPr>
          <w:noProof/>
        </w:rPr>
        <w:tab/>
        <w:t>Vacancy in the office of an Advisory Committee member</w:t>
      </w:r>
      <w:r w:rsidRPr="003B3CB3">
        <w:rPr>
          <w:noProof/>
        </w:rPr>
        <w:tab/>
      </w:r>
      <w:r w:rsidRPr="003B3CB3">
        <w:rPr>
          <w:noProof/>
        </w:rPr>
        <w:fldChar w:fldCharType="begin"/>
      </w:r>
      <w:r w:rsidRPr="003B3CB3">
        <w:rPr>
          <w:noProof/>
        </w:rPr>
        <w:instrText xml:space="preserve"> PAGEREF _Toc67996369 \h </w:instrText>
      </w:r>
      <w:r w:rsidRPr="003B3CB3">
        <w:rPr>
          <w:noProof/>
        </w:rPr>
      </w:r>
      <w:r w:rsidRPr="003B3CB3">
        <w:rPr>
          <w:noProof/>
        </w:rPr>
        <w:fldChar w:fldCharType="separate"/>
      </w:r>
      <w:r w:rsidR="00D77A4D">
        <w:rPr>
          <w:noProof/>
        </w:rPr>
        <w:t>10</w:t>
      </w:r>
      <w:r w:rsidRPr="003B3CB3">
        <w:rPr>
          <w:noProof/>
        </w:rPr>
        <w:fldChar w:fldCharType="end"/>
      </w:r>
    </w:p>
    <w:p w14:paraId="7B09BD2B" w14:textId="1F287A78" w:rsidR="003B3CB3" w:rsidRDefault="003B3CB3">
      <w:pPr>
        <w:pStyle w:val="TOC2"/>
        <w:rPr>
          <w:rFonts w:asciiTheme="minorHAnsi" w:eastAsiaTheme="minorEastAsia" w:hAnsiTheme="minorHAnsi" w:cstheme="minorBidi"/>
          <w:b w:val="0"/>
          <w:noProof/>
          <w:kern w:val="0"/>
          <w:sz w:val="22"/>
          <w:szCs w:val="22"/>
        </w:rPr>
      </w:pPr>
      <w:r>
        <w:rPr>
          <w:noProof/>
        </w:rPr>
        <w:t>Part 2—Register of scheduling decisions for relevant industrial chemicals</w:t>
      </w:r>
      <w:r w:rsidRPr="003B3CB3">
        <w:rPr>
          <w:b w:val="0"/>
          <w:noProof/>
          <w:sz w:val="18"/>
        </w:rPr>
        <w:tab/>
      </w:r>
      <w:r w:rsidRPr="003B3CB3">
        <w:rPr>
          <w:b w:val="0"/>
          <w:noProof/>
          <w:sz w:val="18"/>
        </w:rPr>
        <w:fldChar w:fldCharType="begin"/>
      </w:r>
      <w:r w:rsidRPr="003B3CB3">
        <w:rPr>
          <w:b w:val="0"/>
          <w:noProof/>
          <w:sz w:val="18"/>
        </w:rPr>
        <w:instrText xml:space="preserve"> PAGEREF _Toc67996370 \h </w:instrText>
      </w:r>
      <w:r w:rsidRPr="003B3CB3">
        <w:rPr>
          <w:b w:val="0"/>
          <w:noProof/>
          <w:sz w:val="18"/>
        </w:rPr>
      </w:r>
      <w:r w:rsidRPr="003B3CB3">
        <w:rPr>
          <w:b w:val="0"/>
          <w:noProof/>
          <w:sz w:val="18"/>
        </w:rPr>
        <w:fldChar w:fldCharType="separate"/>
      </w:r>
      <w:r w:rsidR="00D77A4D">
        <w:rPr>
          <w:b w:val="0"/>
          <w:noProof/>
          <w:sz w:val="18"/>
        </w:rPr>
        <w:t>11</w:t>
      </w:r>
      <w:r w:rsidRPr="003B3CB3">
        <w:rPr>
          <w:b w:val="0"/>
          <w:noProof/>
          <w:sz w:val="18"/>
        </w:rPr>
        <w:fldChar w:fldCharType="end"/>
      </w:r>
    </w:p>
    <w:p w14:paraId="3FAB0B63" w14:textId="66DCE999" w:rsidR="003B3CB3" w:rsidRDefault="003B3CB3">
      <w:pPr>
        <w:pStyle w:val="TOC3"/>
        <w:rPr>
          <w:rFonts w:asciiTheme="minorHAnsi" w:eastAsiaTheme="minorEastAsia" w:hAnsiTheme="minorHAnsi" w:cstheme="minorBidi"/>
          <w:b w:val="0"/>
          <w:noProof/>
          <w:kern w:val="0"/>
          <w:szCs w:val="22"/>
        </w:rPr>
      </w:pPr>
      <w:r>
        <w:rPr>
          <w:noProof/>
        </w:rPr>
        <w:t>Division 1—Introduction</w:t>
      </w:r>
      <w:r w:rsidRPr="003B3CB3">
        <w:rPr>
          <w:b w:val="0"/>
          <w:noProof/>
          <w:sz w:val="18"/>
        </w:rPr>
        <w:tab/>
      </w:r>
      <w:r w:rsidRPr="003B3CB3">
        <w:rPr>
          <w:b w:val="0"/>
          <w:noProof/>
          <w:sz w:val="18"/>
        </w:rPr>
        <w:fldChar w:fldCharType="begin"/>
      </w:r>
      <w:r w:rsidRPr="003B3CB3">
        <w:rPr>
          <w:b w:val="0"/>
          <w:noProof/>
          <w:sz w:val="18"/>
        </w:rPr>
        <w:instrText xml:space="preserve"> PAGEREF _Toc67996371 \h </w:instrText>
      </w:r>
      <w:r w:rsidRPr="003B3CB3">
        <w:rPr>
          <w:b w:val="0"/>
          <w:noProof/>
          <w:sz w:val="18"/>
        </w:rPr>
      </w:r>
      <w:r w:rsidRPr="003B3CB3">
        <w:rPr>
          <w:b w:val="0"/>
          <w:noProof/>
          <w:sz w:val="18"/>
        </w:rPr>
        <w:fldChar w:fldCharType="separate"/>
      </w:r>
      <w:r w:rsidR="00D77A4D">
        <w:rPr>
          <w:b w:val="0"/>
          <w:noProof/>
          <w:sz w:val="18"/>
        </w:rPr>
        <w:t>11</w:t>
      </w:r>
      <w:r w:rsidRPr="003B3CB3">
        <w:rPr>
          <w:b w:val="0"/>
          <w:noProof/>
          <w:sz w:val="18"/>
        </w:rPr>
        <w:fldChar w:fldCharType="end"/>
      </w:r>
    </w:p>
    <w:p w14:paraId="1FE0BD0B" w14:textId="7DB30823" w:rsidR="003B3CB3" w:rsidRDefault="003B3CB3">
      <w:pPr>
        <w:pStyle w:val="TOC5"/>
        <w:rPr>
          <w:rFonts w:asciiTheme="minorHAnsi" w:eastAsiaTheme="minorEastAsia" w:hAnsiTheme="minorHAnsi" w:cstheme="minorBidi"/>
          <w:noProof/>
          <w:kern w:val="0"/>
          <w:sz w:val="22"/>
          <w:szCs w:val="22"/>
        </w:rPr>
      </w:pPr>
      <w:r>
        <w:rPr>
          <w:noProof/>
        </w:rPr>
        <w:t>10</w:t>
      </w:r>
      <w:r>
        <w:rPr>
          <w:noProof/>
        </w:rPr>
        <w:tab/>
        <w:t>Simplified outline of this Part</w:t>
      </w:r>
      <w:r w:rsidRPr="003B3CB3">
        <w:rPr>
          <w:noProof/>
        </w:rPr>
        <w:tab/>
      </w:r>
      <w:r w:rsidRPr="003B3CB3">
        <w:rPr>
          <w:noProof/>
        </w:rPr>
        <w:fldChar w:fldCharType="begin"/>
      </w:r>
      <w:r w:rsidRPr="003B3CB3">
        <w:rPr>
          <w:noProof/>
        </w:rPr>
        <w:instrText xml:space="preserve"> PAGEREF _Toc67996372 \h </w:instrText>
      </w:r>
      <w:r w:rsidRPr="003B3CB3">
        <w:rPr>
          <w:noProof/>
        </w:rPr>
      </w:r>
      <w:r w:rsidRPr="003B3CB3">
        <w:rPr>
          <w:noProof/>
        </w:rPr>
        <w:fldChar w:fldCharType="separate"/>
      </w:r>
      <w:r w:rsidR="00D77A4D">
        <w:rPr>
          <w:noProof/>
        </w:rPr>
        <w:t>11</w:t>
      </w:r>
      <w:r w:rsidRPr="003B3CB3">
        <w:rPr>
          <w:noProof/>
        </w:rPr>
        <w:fldChar w:fldCharType="end"/>
      </w:r>
    </w:p>
    <w:p w14:paraId="0BC10DF0" w14:textId="7D698C82" w:rsidR="003B3CB3" w:rsidRDefault="003B3CB3">
      <w:pPr>
        <w:pStyle w:val="TOC3"/>
        <w:rPr>
          <w:rFonts w:asciiTheme="minorHAnsi" w:eastAsiaTheme="minorEastAsia" w:hAnsiTheme="minorHAnsi" w:cstheme="minorBidi"/>
          <w:b w:val="0"/>
          <w:noProof/>
          <w:kern w:val="0"/>
          <w:szCs w:val="22"/>
        </w:rPr>
      </w:pPr>
      <w:r>
        <w:rPr>
          <w:noProof/>
        </w:rPr>
        <w:t>Division 2—Scheduling decisions for relevant industrial chemicals</w:t>
      </w:r>
      <w:r w:rsidRPr="003B3CB3">
        <w:rPr>
          <w:b w:val="0"/>
          <w:noProof/>
          <w:sz w:val="18"/>
        </w:rPr>
        <w:tab/>
      </w:r>
      <w:r w:rsidRPr="003B3CB3">
        <w:rPr>
          <w:b w:val="0"/>
          <w:noProof/>
          <w:sz w:val="18"/>
        </w:rPr>
        <w:fldChar w:fldCharType="begin"/>
      </w:r>
      <w:r w:rsidRPr="003B3CB3">
        <w:rPr>
          <w:b w:val="0"/>
          <w:noProof/>
          <w:sz w:val="18"/>
        </w:rPr>
        <w:instrText xml:space="preserve"> PAGEREF _Toc67996373 \h </w:instrText>
      </w:r>
      <w:r w:rsidRPr="003B3CB3">
        <w:rPr>
          <w:b w:val="0"/>
          <w:noProof/>
          <w:sz w:val="18"/>
        </w:rPr>
      </w:r>
      <w:r w:rsidRPr="003B3CB3">
        <w:rPr>
          <w:b w:val="0"/>
          <w:noProof/>
          <w:sz w:val="18"/>
        </w:rPr>
        <w:fldChar w:fldCharType="separate"/>
      </w:r>
      <w:r w:rsidR="00D77A4D">
        <w:rPr>
          <w:b w:val="0"/>
          <w:noProof/>
          <w:sz w:val="18"/>
        </w:rPr>
        <w:t>12</w:t>
      </w:r>
      <w:r w:rsidRPr="003B3CB3">
        <w:rPr>
          <w:b w:val="0"/>
          <w:noProof/>
          <w:sz w:val="18"/>
        </w:rPr>
        <w:fldChar w:fldCharType="end"/>
      </w:r>
    </w:p>
    <w:p w14:paraId="084079D9" w14:textId="227AB0B6" w:rsidR="003B3CB3" w:rsidRDefault="003B3CB3">
      <w:pPr>
        <w:pStyle w:val="TOC5"/>
        <w:rPr>
          <w:rFonts w:asciiTheme="minorHAnsi" w:eastAsiaTheme="minorEastAsia" w:hAnsiTheme="minorHAnsi" w:cstheme="minorBidi"/>
          <w:noProof/>
          <w:kern w:val="0"/>
          <w:sz w:val="22"/>
          <w:szCs w:val="22"/>
        </w:rPr>
      </w:pPr>
      <w:r>
        <w:rPr>
          <w:noProof/>
        </w:rPr>
        <w:t>11</w:t>
      </w:r>
      <w:r>
        <w:rPr>
          <w:noProof/>
        </w:rPr>
        <w:tab/>
        <w:t>Minister may make scheduling decision for relevant industrial chemical</w:t>
      </w:r>
      <w:r w:rsidRPr="003B3CB3">
        <w:rPr>
          <w:noProof/>
        </w:rPr>
        <w:tab/>
      </w:r>
      <w:r w:rsidRPr="003B3CB3">
        <w:rPr>
          <w:noProof/>
        </w:rPr>
        <w:fldChar w:fldCharType="begin"/>
      </w:r>
      <w:r w:rsidRPr="003B3CB3">
        <w:rPr>
          <w:noProof/>
        </w:rPr>
        <w:instrText xml:space="preserve"> PAGEREF _Toc67996374 \h </w:instrText>
      </w:r>
      <w:r w:rsidRPr="003B3CB3">
        <w:rPr>
          <w:noProof/>
        </w:rPr>
      </w:r>
      <w:r w:rsidRPr="003B3CB3">
        <w:rPr>
          <w:noProof/>
        </w:rPr>
        <w:fldChar w:fldCharType="separate"/>
      </w:r>
      <w:r w:rsidR="00D77A4D">
        <w:rPr>
          <w:noProof/>
        </w:rPr>
        <w:t>12</w:t>
      </w:r>
      <w:r w:rsidRPr="003B3CB3">
        <w:rPr>
          <w:noProof/>
        </w:rPr>
        <w:fldChar w:fldCharType="end"/>
      </w:r>
    </w:p>
    <w:p w14:paraId="2C8F1C27" w14:textId="5E8CD642" w:rsidR="003B3CB3" w:rsidRDefault="003B3CB3">
      <w:pPr>
        <w:pStyle w:val="TOC5"/>
        <w:rPr>
          <w:rFonts w:asciiTheme="minorHAnsi" w:eastAsiaTheme="minorEastAsia" w:hAnsiTheme="minorHAnsi" w:cstheme="minorBidi"/>
          <w:noProof/>
          <w:kern w:val="0"/>
          <w:sz w:val="22"/>
          <w:szCs w:val="22"/>
        </w:rPr>
      </w:pPr>
      <w:r>
        <w:rPr>
          <w:noProof/>
        </w:rPr>
        <w:t>12</w:t>
      </w:r>
      <w:r>
        <w:rPr>
          <w:noProof/>
        </w:rPr>
        <w:tab/>
        <w:t>Variation or revocation of scheduling decision made for relevant industrial chemical</w:t>
      </w:r>
      <w:r w:rsidRPr="003B3CB3">
        <w:rPr>
          <w:noProof/>
        </w:rPr>
        <w:tab/>
      </w:r>
      <w:r w:rsidRPr="003B3CB3">
        <w:rPr>
          <w:noProof/>
        </w:rPr>
        <w:fldChar w:fldCharType="begin"/>
      </w:r>
      <w:r w:rsidRPr="003B3CB3">
        <w:rPr>
          <w:noProof/>
        </w:rPr>
        <w:instrText xml:space="preserve"> PAGEREF _Toc67996375 \h </w:instrText>
      </w:r>
      <w:r w:rsidRPr="003B3CB3">
        <w:rPr>
          <w:noProof/>
        </w:rPr>
      </w:r>
      <w:r w:rsidRPr="003B3CB3">
        <w:rPr>
          <w:noProof/>
        </w:rPr>
        <w:fldChar w:fldCharType="separate"/>
      </w:r>
      <w:r w:rsidR="00D77A4D">
        <w:rPr>
          <w:noProof/>
        </w:rPr>
        <w:t>13</w:t>
      </w:r>
      <w:r w:rsidRPr="003B3CB3">
        <w:rPr>
          <w:noProof/>
        </w:rPr>
        <w:fldChar w:fldCharType="end"/>
      </w:r>
    </w:p>
    <w:p w14:paraId="0937BEFE" w14:textId="36CC0788" w:rsidR="003B3CB3" w:rsidRDefault="003B3CB3">
      <w:pPr>
        <w:pStyle w:val="TOC5"/>
        <w:rPr>
          <w:rFonts w:asciiTheme="minorHAnsi" w:eastAsiaTheme="minorEastAsia" w:hAnsiTheme="minorHAnsi" w:cstheme="minorBidi"/>
          <w:noProof/>
          <w:kern w:val="0"/>
          <w:sz w:val="22"/>
          <w:szCs w:val="22"/>
        </w:rPr>
      </w:pPr>
      <w:r>
        <w:rPr>
          <w:noProof/>
        </w:rPr>
        <w:t>13</w:t>
      </w:r>
      <w:r>
        <w:rPr>
          <w:noProof/>
        </w:rPr>
        <w:tab/>
        <w:t>Compliance with decision</w:t>
      </w:r>
      <w:r>
        <w:rPr>
          <w:noProof/>
        </w:rPr>
        <w:noBreakHyphen/>
        <w:t>making principles etc.</w:t>
      </w:r>
      <w:r w:rsidRPr="003B3CB3">
        <w:rPr>
          <w:noProof/>
        </w:rPr>
        <w:tab/>
      </w:r>
      <w:r w:rsidRPr="003B3CB3">
        <w:rPr>
          <w:noProof/>
        </w:rPr>
        <w:fldChar w:fldCharType="begin"/>
      </w:r>
      <w:r w:rsidRPr="003B3CB3">
        <w:rPr>
          <w:noProof/>
        </w:rPr>
        <w:instrText xml:space="preserve"> PAGEREF _Toc67996376 \h </w:instrText>
      </w:r>
      <w:r w:rsidRPr="003B3CB3">
        <w:rPr>
          <w:noProof/>
        </w:rPr>
      </w:r>
      <w:r w:rsidRPr="003B3CB3">
        <w:rPr>
          <w:noProof/>
        </w:rPr>
        <w:fldChar w:fldCharType="separate"/>
      </w:r>
      <w:r w:rsidR="00D77A4D">
        <w:rPr>
          <w:noProof/>
        </w:rPr>
        <w:t>14</w:t>
      </w:r>
      <w:r w:rsidRPr="003B3CB3">
        <w:rPr>
          <w:noProof/>
        </w:rPr>
        <w:fldChar w:fldCharType="end"/>
      </w:r>
    </w:p>
    <w:p w14:paraId="3AA6B9F1" w14:textId="46864234" w:rsidR="003B3CB3" w:rsidRDefault="003B3CB3">
      <w:pPr>
        <w:pStyle w:val="TOC5"/>
        <w:rPr>
          <w:rFonts w:asciiTheme="minorHAnsi" w:eastAsiaTheme="minorEastAsia" w:hAnsiTheme="minorHAnsi" w:cstheme="minorBidi"/>
          <w:noProof/>
          <w:kern w:val="0"/>
          <w:sz w:val="22"/>
          <w:szCs w:val="22"/>
        </w:rPr>
      </w:pPr>
      <w:r>
        <w:rPr>
          <w:noProof/>
        </w:rPr>
        <w:t>14</w:t>
      </w:r>
      <w:r>
        <w:rPr>
          <w:noProof/>
        </w:rPr>
        <w:tab/>
        <w:t>Minister must specify AACN, or generalised end use, for industrial chemical in certain circumstances</w:t>
      </w:r>
      <w:r w:rsidRPr="003B3CB3">
        <w:rPr>
          <w:noProof/>
        </w:rPr>
        <w:tab/>
      </w:r>
      <w:r w:rsidRPr="003B3CB3">
        <w:rPr>
          <w:noProof/>
        </w:rPr>
        <w:fldChar w:fldCharType="begin"/>
      </w:r>
      <w:r w:rsidRPr="003B3CB3">
        <w:rPr>
          <w:noProof/>
        </w:rPr>
        <w:instrText xml:space="preserve"> PAGEREF _Toc67996377 \h </w:instrText>
      </w:r>
      <w:r w:rsidRPr="003B3CB3">
        <w:rPr>
          <w:noProof/>
        </w:rPr>
      </w:r>
      <w:r w:rsidRPr="003B3CB3">
        <w:rPr>
          <w:noProof/>
        </w:rPr>
        <w:fldChar w:fldCharType="separate"/>
      </w:r>
      <w:r w:rsidR="00D77A4D">
        <w:rPr>
          <w:noProof/>
        </w:rPr>
        <w:t>14</w:t>
      </w:r>
      <w:r w:rsidRPr="003B3CB3">
        <w:rPr>
          <w:noProof/>
        </w:rPr>
        <w:fldChar w:fldCharType="end"/>
      </w:r>
    </w:p>
    <w:p w14:paraId="293817B6" w14:textId="3E831957" w:rsidR="003B3CB3" w:rsidRDefault="003B3CB3">
      <w:pPr>
        <w:pStyle w:val="TOC5"/>
        <w:rPr>
          <w:rFonts w:asciiTheme="minorHAnsi" w:eastAsiaTheme="minorEastAsia" w:hAnsiTheme="minorHAnsi" w:cstheme="minorBidi"/>
          <w:noProof/>
          <w:kern w:val="0"/>
          <w:sz w:val="22"/>
          <w:szCs w:val="22"/>
        </w:rPr>
      </w:pPr>
      <w:r>
        <w:rPr>
          <w:noProof/>
        </w:rPr>
        <w:t>15</w:t>
      </w:r>
      <w:r>
        <w:rPr>
          <w:noProof/>
        </w:rPr>
        <w:tab/>
        <w:t>Minister must have regard to certain matters in making etc. scheduling decision</w:t>
      </w:r>
      <w:r w:rsidRPr="003B3CB3">
        <w:rPr>
          <w:noProof/>
        </w:rPr>
        <w:tab/>
      </w:r>
      <w:r w:rsidRPr="003B3CB3">
        <w:rPr>
          <w:noProof/>
        </w:rPr>
        <w:fldChar w:fldCharType="begin"/>
      </w:r>
      <w:r w:rsidRPr="003B3CB3">
        <w:rPr>
          <w:noProof/>
        </w:rPr>
        <w:instrText xml:space="preserve"> PAGEREF _Toc67996378 \h </w:instrText>
      </w:r>
      <w:r w:rsidRPr="003B3CB3">
        <w:rPr>
          <w:noProof/>
        </w:rPr>
      </w:r>
      <w:r w:rsidRPr="003B3CB3">
        <w:rPr>
          <w:noProof/>
        </w:rPr>
        <w:fldChar w:fldCharType="separate"/>
      </w:r>
      <w:r w:rsidR="00D77A4D">
        <w:rPr>
          <w:noProof/>
        </w:rPr>
        <w:t>15</w:t>
      </w:r>
      <w:r w:rsidRPr="003B3CB3">
        <w:rPr>
          <w:noProof/>
        </w:rPr>
        <w:fldChar w:fldCharType="end"/>
      </w:r>
    </w:p>
    <w:p w14:paraId="67F26DB1" w14:textId="4D67C3F1" w:rsidR="003B3CB3" w:rsidRDefault="003B3CB3">
      <w:pPr>
        <w:pStyle w:val="TOC5"/>
        <w:rPr>
          <w:rFonts w:asciiTheme="minorHAnsi" w:eastAsiaTheme="minorEastAsia" w:hAnsiTheme="minorHAnsi" w:cstheme="minorBidi"/>
          <w:noProof/>
          <w:kern w:val="0"/>
          <w:sz w:val="22"/>
          <w:szCs w:val="22"/>
        </w:rPr>
      </w:pPr>
      <w:r>
        <w:rPr>
          <w:noProof/>
        </w:rPr>
        <w:t>16</w:t>
      </w:r>
      <w:r>
        <w:rPr>
          <w:noProof/>
        </w:rPr>
        <w:tab/>
        <w:t>Minister may have regard to certain matters in making etc. scheduling decision</w:t>
      </w:r>
      <w:r w:rsidRPr="003B3CB3">
        <w:rPr>
          <w:noProof/>
        </w:rPr>
        <w:tab/>
      </w:r>
      <w:r w:rsidRPr="003B3CB3">
        <w:rPr>
          <w:noProof/>
        </w:rPr>
        <w:fldChar w:fldCharType="begin"/>
      </w:r>
      <w:r w:rsidRPr="003B3CB3">
        <w:rPr>
          <w:noProof/>
        </w:rPr>
        <w:instrText xml:space="preserve"> PAGEREF _Toc67996379 \h </w:instrText>
      </w:r>
      <w:r w:rsidRPr="003B3CB3">
        <w:rPr>
          <w:noProof/>
        </w:rPr>
      </w:r>
      <w:r w:rsidRPr="003B3CB3">
        <w:rPr>
          <w:noProof/>
        </w:rPr>
        <w:fldChar w:fldCharType="separate"/>
      </w:r>
      <w:r w:rsidR="00D77A4D">
        <w:rPr>
          <w:noProof/>
        </w:rPr>
        <w:t>16</w:t>
      </w:r>
      <w:r w:rsidRPr="003B3CB3">
        <w:rPr>
          <w:noProof/>
        </w:rPr>
        <w:fldChar w:fldCharType="end"/>
      </w:r>
    </w:p>
    <w:p w14:paraId="5A671191" w14:textId="2276DC0A" w:rsidR="003B3CB3" w:rsidRDefault="003B3CB3">
      <w:pPr>
        <w:pStyle w:val="TOC5"/>
        <w:rPr>
          <w:rFonts w:asciiTheme="minorHAnsi" w:eastAsiaTheme="minorEastAsia" w:hAnsiTheme="minorHAnsi" w:cstheme="minorBidi"/>
          <w:noProof/>
          <w:kern w:val="0"/>
          <w:sz w:val="22"/>
          <w:szCs w:val="22"/>
        </w:rPr>
      </w:pPr>
      <w:r>
        <w:rPr>
          <w:noProof/>
        </w:rPr>
        <w:t>17</w:t>
      </w:r>
      <w:r>
        <w:rPr>
          <w:noProof/>
        </w:rPr>
        <w:tab/>
        <w:t>Public consultation about scheduling decision for relevant industrial chemical</w:t>
      </w:r>
      <w:r w:rsidRPr="003B3CB3">
        <w:rPr>
          <w:noProof/>
        </w:rPr>
        <w:tab/>
      </w:r>
      <w:r w:rsidRPr="003B3CB3">
        <w:rPr>
          <w:noProof/>
        </w:rPr>
        <w:fldChar w:fldCharType="begin"/>
      </w:r>
      <w:r w:rsidRPr="003B3CB3">
        <w:rPr>
          <w:noProof/>
        </w:rPr>
        <w:instrText xml:space="preserve"> PAGEREF _Toc67996380 \h </w:instrText>
      </w:r>
      <w:r w:rsidRPr="003B3CB3">
        <w:rPr>
          <w:noProof/>
        </w:rPr>
      </w:r>
      <w:r w:rsidRPr="003B3CB3">
        <w:rPr>
          <w:noProof/>
        </w:rPr>
        <w:fldChar w:fldCharType="separate"/>
      </w:r>
      <w:r w:rsidR="00D77A4D">
        <w:rPr>
          <w:noProof/>
        </w:rPr>
        <w:t>17</w:t>
      </w:r>
      <w:r w:rsidRPr="003B3CB3">
        <w:rPr>
          <w:noProof/>
        </w:rPr>
        <w:fldChar w:fldCharType="end"/>
      </w:r>
    </w:p>
    <w:p w14:paraId="3F19C197" w14:textId="031C3236" w:rsidR="003B3CB3" w:rsidRDefault="003B3CB3">
      <w:pPr>
        <w:pStyle w:val="TOC5"/>
        <w:rPr>
          <w:rFonts w:asciiTheme="minorHAnsi" w:eastAsiaTheme="minorEastAsia" w:hAnsiTheme="minorHAnsi" w:cstheme="minorBidi"/>
          <w:noProof/>
          <w:kern w:val="0"/>
          <w:sz w:val="22"/>
          <w:szCs w:val="22"/>
        </w:rPr>
      </w:pPr>
      <w:r>
        <w:rPr>
          <w:noProof/>
        </w:rPr>
        <w:t>18</w:t>
      </w:r>
      <w:r>
        <w:rPr>
          <w:noProof/>
        </w:rPr>
        <w:tab/>
        <w:t>Consultation about scheduling decision for particular industrial chemical to which assessment certificate relates</w:t>
      </w:r>
      <w:r w:rsidRPr="003B3CB3">
        <w:rPr>
          <w:noProof/>
        </w:rPr>
        <w:tab/>
      </w:r>
      <w:r w:rsidRPr="003B3CB3">
        <w:rPr>
          <w:noProof/>
        </w:rPr>
        <w:fldChar w:fldCharType="begin"/>
      </w:r>
      <w:r w:rsidRPr="003B3CB3">
        <w:rPr>
          <w:noProof/>
        </w:rPr>
        <w:instrText xml:space="preserve"> PAGEREF _Toc67996381 \h </w:instrText>
      </w:r>
      <w:r w:rsidRPr="003B3CB3">
        <w:rPr>
          <w:noProof/>
        </w:rPr>
      </w:r>
      <w:r w:rsidRPr="003B3CB3">
        <w:rPr>
          <w:noProof/>
        </w:rPr>
        <w:fldChar w:fldCharType="separate"/>
      </w:r>
      <w:r w:rsidR="00D77A4D">
        <w:rPr>
          <w:noProof/>
        </w:rPr>
        <w:t>18</w:t>
      </w:r>
      <w:r w:rsidRPr="003B3CB3">
        <w:rPr>
          <w:noProof/>
        </w:rPr>
        <w:fldChar w:fldCharType="end"/>
      </w:r>
    </w:p>
    <w:p w14:paraId="5A24967F" w14:textId="195739AE" w:rsidR="003B3CB3" w:rsidRDefault="003B3CB3">
      <w:pPr>
        <w:pStyle w:val="TOC5"/>
        <w:rPr>
          <w:rFonts w:asciiTheme="minorHAnsi" w:eastAsiaTheme="minorEastAsia" w:hAnsiTheme="minorHAnsi" w:cstheme="minorBidi"/>
          <w:noProof/>
          <w:kern w:val="0"/>
          <w:sz w:val="22"/>
          <w:szCs w:val="22"/>
        </w:rPr>
      </w:pPr>
      <w:r>
        <w:rPr>
          <w:noProof/>
        </w:rPr>
        <w:t>19</w:t>
      </w:r>
      <w:r>
        <w:rPr>
          <w:noProof/>
        </w:rPr>
        <w:tab/>
        <w:t>Minister may request information relevant to the making etc. of scheduling decision</w:t>
      </w:r>
      <w:r w:rsidRPr="003B3CB3">
        <w:rPr>
          <w:noProof/>
        </w:rPr>
        <w:tab/>
      </w:r>
      <w:r w:rsidRPr="003B3CB3">
        <w:rPr>
          <w:noProof/>
        </w:rPr>
        <w:fldChar w:fldCharType="begin"/>
      </w:r>
      <w:r w:rsidRPr="003B3CB3">
        <w:rPr>
          <w:noProof/>
        </w:rPr>
        <w:instrText xml:space="preserve"> PAGEREF _Toc67996382 \h </w:instrText>
      </w:r>
      <w:r w:rsidRPr="003B3CB3">
        <w:rPr>
          <w:noProof/>
        </w:rPr>
      </w:r>
      <w:r w:rsidRPr="003B3CB3">
        <w:rPr>
          <w:noProof/>
        </w:rPr>
        <w:fldChar w:fldCharType="separate"/>
      </w:r>
      <w:r w:rsidR="00D77A4D">
        <w:rPr>
          <w:noProof/>
        </w:rPr>
        <w:t>19</w:t>
      </w:r>
      <w:r w:rsidRPr="003B3CB3">
        <w:rPr>
          <w:noProof/>
        </w:rPr>
        <w:fldChar w:fldCharType="end"/>
      </w:r>
    </w:p>
    <w:p w14:paraId="48AE5B68" w14:textId="0A742926" w:rsidR="003B3CB3" w:rsidRDefault="003B3CB3">
      <w:pPr>
        <w:pStyle w:val="TOC5"/>
        <w:rPr>
          <w:rFonts w:asciiTheme="minorHAnsi" w:eastAsiaTheme="minorEastAsia" w:hAnsiTheme="minorHAnsi" w:cstheme="minorBidi"/>
          <w:noProof/>
          <w:kern w:val="0"/>
          <w:sz w:val="22"/>
          <w:szCs w:val="22"/>
        </w:rPr>
      </w:pPr>
      <w:r>
        <w:rPr>
          <w:noProof/>
        </w:rPr>
        <w:t>20</w:t>
      </w:r>
      <w:r>
        <w:rPr>
          <w:noProof/>
        </w:rPr>
        <w:tab/>
        <w:t>Minister may invite persons to give information relevant to the making etc. of scheduling decision</w:t>
      </w:r>
      <w:r w:rsidRPr="003B3CB3">
        <w:rPr>
          <w:noProof/>
        </w:rPr>
        <w:tab/>
      </w:r>
      <w:r w:rsidRPr="003B3CB3">
        <w:rPr>
          <w:noProof/>
        </w:rPr>
        <w:fldChar w:fldCharType="begin"/>
      </w:r>
      <w:r w:rsidRPr="003B3CB3">
        <w:rPr>
          <w:noProof/>
        </w:rPr>
        <w:instrText xml:space="preserve"> PAGEREF _Toc67996383 \h </w:instrText>
      </w:r>
      <w:r w:rsidRPr="003B3CB3">
        <w:rPr>
          <w:noProof/>
        </w:rPr>
      </w:r>
      <w:r w:rsidRPr="003B3CB3">
        <w:rPr>
          <w:noProof/>
        </w:rPr>
        <w:fldChar w:fldCharType="separate"/>
      </w:r>
      <w:r w:rsidR="00D77A4D">
        <w:rPr>
          <w:noProof/>
        </w:rPr>
        <w:t>19</w:t>
      </w:r>
      <w:r w:rsidRPr="003B3CB3">
        <w:rPr>
          <w:noProof/>
        </w:rPr>
        <w:fldChar w:fldCharType="end"/>
      </w:r>
    </w:p>
    <w:p w14:paraId="63F57361" w14:textId="3AB078A8" w:rsidR="003B3CB3" w:rsidRDefault="003B3CB3">
      <w:pPr>
        <w:pStyle w:val="TOC5"/>
        <w:rPr>
          <w:rFonts w:asciiTheme="minorHAnsi" w:eastAsiaTheme="minorEastAsia" w:hAnsiTheme="minorHAnsi" w:cstheme="minorBidi"/>
          <w:noProof/>
          <w:kern w:val="0"/>
          <w:sz w:val="22"/>
          <w:szCs w:val="22"/>
        </w:rPr>
      </w:pPr>
      <w:r>
        <w:rPr>
          <w:noProof/>
        </w:rPr>
        <w:t>21</w:t>
      </w:r>
      <w:r>
        <w:rPr>
          <w:noProof/>
        </w:rPr>
        <w:tab/>
        <w:t>Consultation with State Environment Ministers</w:t>
      </w:r>
      <w:r w:rsidRPr="003B3CB3">
        <w:rPr>
          <w:noProof/>
        </w:rPr>
        <w:tab/>
      </w:r>
      <w:r w:rsidRPr="003B3CB3">
        <w:rPr>
          <w:noProof/>
        </w:rPr>
        <w:fldChar w:fldCharType="begin"/>
      </w:r>
      <w:r w:rsidRPr="003B3CB3">
        <w:rPr>
          <w:noProof/>
        </w:rPr>
        <w:instrText xml:space="preserve"> PAGEREF _Toc67996384 \h </w:instrText>
      </w:r>
      <w:r w:rsidRPr="003B3CB3">
        <w:rPr>
          <w:noProof/>
        </w:rPr>
      </w:r>
      <w:r w:rsidRPr="003B3CB3">
        <w:rPr>
          <w:noProof/>
        </w:rPr>
        <w:fldChar w:fldCharType="separate"/>
      </w:r>
      <w:r w:rsidR="00D77A4D">
        <w:rPr>
          <w:noProof/>
        </w:rPr>
        <w:t>19</w:t>
      </w:r>
      <w:r w:rsidRPr="003B3CB3">
        <w:rPr>
          <w:noProof/>
        </w:rPr>
        <w:fldChar w:fldCharType="end"/>
      </w:r>
    </w:p>
    <w:p w14:paraId="5A583ED5" w14:textId="0042771F" w:rsidR="003B3CB3" w:rsidRDefault="003B3CB3" w:rsidP="003B3CB3">
      <w:pPr>
        <w:pStyle w:val="TOC3"/>
        <w:keepNext/>
        <w:rPr>
          <w:rFonts w:asciiTheme="minorHAnsi" w:eastAsiaTheme="minorEastAsia" w:hAnsiTheme="minorHAnsi" w:cstheme="minorBidi"/>
          <w:b w:val="0"/>
          <w:noProof/>
          <w:kern w:val="0"/>
          <w:szCs w:val="22"/>
        </w:rPr>
      </w:pPr>
      <w:r>
        <w:rPr>
          <w:noProof/>
        </w:rPr>
        <w:t>Division 3—Register of scheduling decisions for relevant industrial chemicals</w:t>
      </w:r>
      <w:r w:rsidRPr="003B3CB3">
        <w:rPr>
          <w:b w:val="0"/>
          <w:noProof/>
          <w:sz w:val="18"/>
        </w:rPr>
        <w:tab/>
      </w:r>
      <w:r w:rsidRPr="003B3CB3">
        <w:rPr>
          <w:b w:val="0"/>
          <w:noProof/>
          <w:sz w:val="18"/>
        </w:rPr>
        <w:fldChar w:fldCharType="begin"/>
      </w:r>
      <w:r w:rsidRPr="003B3CB3">
        <w:rPr>
          <w:b w:val="0"/>
          <w:noProof/>
          <w:sz w:val="18"/>
        </w:rPr>
        <w:instrText xml:space="preserve"> PAGEREF _Toc67996385 \h </w:instrText>
      </w:r>
      <w:r w:rsidRPr="003B3CB3">
        <w:rPr>
          <w:b w:val="0"/>
          <w:noProof/>
          <w:sz w:val="18"/>
        </w:rPr>
      </w:r>
      <w:r w:rsidRPr="003B3CB3">
        <w:rPr>
          <w:b w:val="0"/>
          <w:noProof/>
          <w:sz w:val="18"/>
        </w:rPr>
        <w:fldChar w:fldCharType="separate"/>
      </w:r>
      <w:r w:rsidR="00D77A4D">
        <w:rPr>
          <w:b w:val="0"/>
          <w:noProof/>
          <w:sz w:val="18"/>
        </w:rPr>
        <w:t>20</w:t>
      </w:r>
      <w:r w:rsidRPr="003B3CB3">
        <w:rPr>
          <w:b w:val="0"/>
          <w:noProof/>
          <w:sz w:val="18"/>
        </w:rPr>
        <w:fldChar w:fldCharType="end"/>
      </w:r>
    </w:p>
    <w:p w14:paraId="066F4F1E" w14:textId="12570DEC" w:rsidR="003B3CB3" w:rsidRDefault="003B3CB3">
      <w:pPr>
        <w:pStyle w:val="TOC5"/>
        <w:rPr>
          <w:rFonts w:asciiTheme="minorHAnsi" w:eastAsiaTheme="minorEastAsia" w:hAnsiTheme="minorHAnsi" w:cstheme="minorBidi"/>
          <w:noProof/>
          <w:kern w:val="0"/>
          <w:sz w:val="22"/>
          <w:szCs w:val="22"/>
        </w:rPr>
      </w:pPr>
      <w:r>
        <w:rPr>
          <w:noProof/>
        </w:rPr>
        <w:t>22</w:t>
      </w:r>
      <w:r>
        <w:rPr>
          <w:noProof/>
        </w:rPr>
        <w:tab/>
        <w:t>Register of scheduling decisions for relevant industrial chemicals</w:t>
      </w:r>
      <w:r w:rsidRPr="003B3CB3">
        <w:rPr>
          <w:noProof/>
        </w:rPr>
        <w:tab/>
      </w:r>
      <w:r w:rsidRPr="003B3CB3">
        <w:rPr>
          <w:noProof/>
        </w:rPr>
        <w:fldChar w:fldCharType="begin"/>
      </w:r>
      <w:r w:rsidRPr="003B3CB3">
        <w:rPr>
          <w:noProof/>
        </w:rPr>
        <w:instrText xml:space="preserve"> PAGEREF _Toc67996386 \h </w:instrText>
      </w:r>
      <w:r w:rsidRPr="003B3CB3">
        <w:rPr>
          <w:noProof/>
        </w:rPr>
      </w:r>
      <w:r w:rsidRPr="003B3CB3">
        <w:rPr>
          <w:noProof/>
        </w:rPr>
        <w:fldChar w:fldCharType="separate"/>
      </w:r>
      <w:r w:rsidR="00D77A4D">
        <w:rPr>
          <w:noProof/>
        </w:rPr>
        <w:t>20</w:t>
      </w:r>
      <w:r w:rsidRPr="003B3CB3">
        <w:rPr>
          <w:noProof/>
        </w:rPr>
        <w:fldChar w:fldCharType="end"/>
      </w:r>
    </w:p>
    <w:p w14:paraId="773AEE4A" w14:textId="7EF3B16F" w:rsidR="003B3CB3" w:rsidRDefault="003B3CB3">
      <w:pPr>
        <w:pStyle w:val="TOC3"/>
        <w:rPr>
          <w:rFonts w:asciiTheme="minorHAnsi" w:eastAsiaTheme="minorEastAsia" w:hAnsiTheme="minorHAnsi" w:cstheme="minorBidi"/>
          <w:b w:val="0"/>
          <w:noProof/>
          <w:kern w:val="0"/>
          <w:szCs w:val="22"/>
        </w:rPr>
      </w:pPr>
      <w:r>
        <w:rPr>
          <w:noProof/>
        </w:rPr>
        <w:t>Division 4—Decision</w:t>
      </w:r>
      <w:r>
        <w:rPr>
          <w:noProof/>
        </w:rPr>
        <w:noBreakHyphen/>
        <w:t>making principles</w:t>
      </w:r>
      <w:r w:rsidRPr="003B3CB3">
        <w:rPr>
          <w:b w:val="0"/>
          <w:noProof/>
          <w:sz w:val="18"/>
        </w:rPr>
        <w:tab/>
      </w:r>
      <w:r w:rsidRPr="003B3CB3">
        <w:rPr>
          <w:b w:val="0"/>
          <w:noProof/>
          <w:sz w:val="18"/>
        </w:rPr>
        <w:fldChar w:fldCharType="begin"/>
      </w:r>
      <w:r w:rsidRPr="003B3CB3">
        <w:rPr>
          <w:b w:val="0"/>
          <w:noProof/>
          <w:sz w:val="18"/>
        </w:rPr>
        <w:instrText xml:space="preserve"> PAGEREF _Toc67996387 \h </w:instrText>
      </w:r>
      <w:r w:rsidRPr="003B3CB3">
        <w:rPr>
          <w:b w:val="0"/>
          <w:noProof/>
          <w:sz w:val="18"/>
        </w:rPr>
      </w:r>
      <w:r w:rsidRPr="003B3CB3">
        <w:rPr>
          <w:b w:val="0"/>
          <w:noProof/>
          <w:sz w:val="18"/>
        </w:rPr>
        <w:fldChar w:fldCharType="separate"/>
      </w:r>
      <w:r w:rsidR="00D77A4D">
        <w:rPr>
          <w:b w:val="0"/>
          <w:noProof/>
          <w:sz w:val="18"/>
        </w:rPr>
        <w:t>21</w:t>
      </w:r>
      <w:r w:rsidRPr="003B3CB3">
        <w:rPr>
          <w:b w:val="0"/>
          <w:noProof/>
          <w:sz w:val="18"/>
        </w:rPr>
        <w:fldChar w:fldCharType="end"/>
      </w:r>
    </w:p>
    <w:p w14:paraId="2AD47629" w14:textId="01A617C7" w:rsidR="003B3CB3" w:rsidRDefault="003B3CB3">
      <w:pPr>
        <w:pStyle w:val="TOC5"/>
        <w:rPr>
          <w:rFonts w:asciiTheme="minorHAnsi" w:eastAsiaTheme="minorEastAsia" w:hAnsiTheme="minorHAnsi" w:cstheme="minorBidi"/>
          <w:noProof/>
          <w:kern w:val="0"/>
          <w:sz w:val="22"/>
          <w:szCs w:val="22"/>
        </w:rPr>
      </w:pPr>
      <w:r>
        <w:rPr>
          <w:noProof/>
        </w:rPr>
        <w:t>23</w:t>
      </w:r>
      <w:r>
        <w:rPr>
          <w:noProof/>
        </w:rPr>
        <w:tab/>
        <w:t>Decision</w:t>
      </w:r>
      <w:r>
        <w:rPr>
          <w:noProof/>
        </w:rPr>
        <w:noBreakHyphen/>
        <w:t>making principles</w:t>
      </w:r>
      <w:r w:rsidRPr="003B3CB3">
        <w:rPr>
          <w:noProof/>
        </w:rPr>
        <w:tab/>
      </w:r>
      <w:r w:rsidRPr="003B3CB3">
        <w:rPr>
          <w:noProof/>
        </w:rPr>
        <w:fldChar w:fldCharType="begin"/>
      </w:r>
      <w:r w:rsidRPr="003B3CB3">
        <w:rPr>
          <w:noProof/>
        </w:rPr>
        <w:instrText xml:space="preserve"> PAGEREF _Toc67996388 \h </w:instrText>
      </w:r>
      <w:r w:rsidRPr="003B3CB3">
        <w:rPr>
          <w:noProof/>
        </w:rPr>
      </w:r>
      <w:r w:rsidRPr="003B3CB3">
        <w:rPr>
          <w:noProof/>
        </w:rPr>
        <w:fldChar w:fldCharType="separate"/>
      </w:r>
      <w:r w:rsidR="00D77A4D">
        <w:rPr>
          <w:noProof/>
        </w:rPr>
        <w:t>21</w:t>
      </w:r>
      <w:r w:rsidRPr="003B3CB3">
        <w:rPr>
          <w:noProof/>
        </w:rPr>
        <w:fldChar w:fldCharType="end"/>
      </w:r>
    </w:p>
    <w:p w14:paraId="33C5BE50" w14:textId="59EC37B3" w:rsidR="003B3CB3" w:rsidRDefault="003B3CB3">
      <w:pPr>
        <w:pStyle w:val="TOC5"/>
        <w:rPr>
          <w:rFonts w:asciiTheme="minorHAnsi" w:eastAsiaTheme="minorEastAsia" w:hAnsiTheme="minorHAnsi" w:cstheme="minorBidi"/>
          <w:noProof/>
          <w:kern w:val="0"/>
          <w:sz w:val="22"/>
          <w:szCs w:val="22"/>
        </w:rPr>
      </w:pPr>
      <w:r>
        <w:rPr>
          <w:noProof/>
        </w:rPr>
        <w:t>24</w:t>
      </w:r>
      <w:r>
        <w:rPr>
          <w:noProof/>
        </w:rPr>
        <w:tab/>
        <w:t>Public consultation about decision</w:t>
      </w:r>
      <w:r>
        <w:rPr>
          <w:noProof/>
        </w:rPr>
        <w:noBreakHyphen/>
        <w:t>making principles</w:t>
      </w:r>
      <w:r w:rsidRPr="003B3CB3">
        <w:rPr>
          <w:noProof/>
        </w:rPr>
        <w:tab/>
      </w:r>
      <w:r w:rsidRPr="003B3CB3">
        <w:rPr>
          <w:noProof/>
        </w:rPr>
        <w:fldChar w:fldCharType="begin"/>
      </w:r>
      <w:r w:rsidRPr="003B3CB3">
        <w:rPr>
          <w:noProof/>
        </w:rPr>
        <w:instrText xml:space="preserve"> PAGEREF _Toc67996389 \h </w:instrText>
      </w:r>
      <w:r w:rsidRPr="003B3CB3">
        <w:rPr>
          <w:noProof/>
        </w:rPr>
      </w:r>
      <w:r w:rsidRPr="003B3CB3">
        <w:rPr>
          <w:noProof/>
        </w:rPr>
        <w:fldChar w:fldCharType="separate"/>
      </w:r>
      <w:r w:rsidR="00D77A4D">
        <w:rPr>
          <w:noProof/>
        </w:rPr>
        <w:t>21</w:t>
      </w:r>
      <w:r w:rsidRPr="003B3CB3">
        <w:rPr>
          <w:noProof/>
        </w:rPr>
        <w:fldChar w:fldCharType="end"/>
      </w:r>
    </w:p>
    <w:p w14:paraId="4422DE7A" w14:textId="65A1B0C4" w:rsidR="003B3CB3" w:rsidRDefault="003B3CB3">
      <w:pPr>
        <w:pStyle w:val="TOC5"/>
        <w:rPr>
          <w:rFonts w:asciiTheme="minorHAnsi" w:eastAsiaTheme="minorEastAsia" w:hAnsiTheme="minorHAnsi" w:cstheme="minorBidi"/>
          <w:noProof/>
          <w:kern w:val="0"/>
          <w:sz w:val="22"/>
          <w:szCs w:val="22"/>
        </w:rPr>
      </w:pPr>
      <w:r>
        <w:rPr>
          <w:noProof/>
        </w:rPr>
        <w:t>25</w:t>
      </w:r>
      <w:r>
        <w:rPr>
          <w:noProof/>
        </w:rPr>
        <w:tab/>
        <w:t>Consultation with State Environment Ministers</w:t>
      </w:r>
      <w:r w:rsidRPr="003B3CB3">
        <w:rPr>
          <w:noProof/>
        </w:rPr>
        <w:tab/>
      </w:r>
      <w:r w:rsidRPr="003B3CB3">
        <w:rPr>
          <w:noProof/>
        </w:rPr>
        <w:fldChar w:fldCharType="begin"/>
      </w:r>
      <w:r w:rsidRPr="003B3CB3">
        <w:rPr>
          <w:noProof/>
        </w:rPr>
        <w:instrText xml:space="preserve"> PAGEREF _Toc67996390 \h </w:instrText>
      </w:r>
      <w:r w:rsidRPr="003B3CB3">
        <w:rPr>
          <w:noProof/>
        </w:rPr>
      </w:r>
      <w:r w:rsidRPr="003B3CB3">
        <w:rPr>
          <w:noProof/>
        </w:rPr>
        <w:fldChar w:fldCharType="separate"/>
      </w:r>
      <w:r w:rsidR="00D77A4D">
        <w:rPr>
          <w:noProof/>
        </w:rPr>
        <w:t>22</w:t>
      </w:r>
      <w:r w:rsidRPr="003B3CB3">
        <w:rPr>
          <w:noProof/>
        </w:rPr>
        <w:fldChar w:fldCharType="end"/>
      </w:r>
    </w:p>
    <w:p w14:paraId="08BDB8E1" w14:textId="3A1D0CE4" w:rsidR="003B3CB3" w:rsidRDefault="003B3CB3">
      <w:pPr>
        <w:pStyle w:val="TOC2"/>
        <w:rPr>
          <w:rFonts w:asciiTheme="minorHAnsi" w:eastAsiaTheme="minorEastAsia" w:hAnsiTheme="minorHAnsi" w:cstheme="minorBidi"/>
          <w:b w:val="0"/>
          <w:noProof/>
          <w:kern w:val="0"/>
          <w:sz w:val="22"/>
          <w:szCs w:val="22"/>
        </w:rPr>
      </w:pPr>
      <w:r>
        <w:rPr>
          <w:noProof/>
        </w:rPr>
        <w:t>Part 3—Advisory Committee on the Environmental Management of Industrial Chemicals</w:t>
      </w:r>
      <w:r w:rsidRPr="003B3CB3">
        <w:rPr>
          <w:b w:val="0"/>
          <w:noProof/>
          <w:sz w:val="18"/>
        </w:rPr>
        <w:tab/>
      </w:r>
      <w:r w:rsidRPr="003B3CB3">
        <w:rPr>
          <w:b w:val="0"/>
          <w:noProof/>
          <w:sz w:val="18"/>
        </w:rPr>
        <w:fldChar w:fldCharType="begin"/>
      </w:r>
      <w:r w:rsidRPr="003B3CB3">
        <w:rPr>
          <w:b w:val="0"/>
          <w:noProof/>
          <w:sz w:val="18"/>
        </w:rPr>
        <w:instrText xml:space="preserve"> PAGEREF _Toc67996391 \h </w:instrText>
      </w:r>
      <w:r w:rsidRPr="003B3CB3">
        <w:rPr>
          <w:b w:val="0"/>
          <w:noProof/>
          <w:sz w:val="18"/>
        </w:rPr>
      </w:r>
      <w:r w:rsidRPr="003B3CB3">
        <w:rPr>
          <w:b w:val="0"/>
          <w:noProof/>
          <w:sz w:val="18"/>
        </w:rPr>
        <w:fldChar w:fldCharType="separate"/>
      </w:r>
      <w:r w:rsidR="00D77A4D">
        <w:rPr>
          <w:b w:val="0"/>
          <w:noProof/>
          <w:sz w:val="18"/>
        </w:rPr>
        <w:t>23</w:t>
      </w:r>
      <w:r w:rsidRPr="003B3CB3">
        <w:rPr>
          <w:b w:val="0"/>
          <w:noProof/>
          <w:sz w:val="18"/>
        </w:rPr>
        <w:fldChar w:fldCharType="end"/>
      </w:r>
    </w:p>
    <w:p w14:paraId="716A38F2" w14:textId="7BD0D98D" w:rsidR="003B3CB3" w:rsidRDefault="003B3CB3">
      <w:pPr>
        <w:pStyle w:val="TOC3"/>
        <w:rPr>
          <w:rFonts w:asciiTheme="minorHAnsi" w:eastAsiaTheme="minorEastAsia" w:hAnsiTheme="minorHAnsi" w:cstheme="minorBidi"/>
          <w:b w:val="0"/>
          <w:noProof/>
          <w:kern w:val="0"/>
          <w:szCs w:val="22"/>
        </w:rPr>
      </w:pPr>
      <w:r>
        <w:rPr>
          <w:noProof/>
        </w:rPr>
        <w:t>Division 1—Introduction</w:t>
      </w:r>
      <w:r w:rsidRPr="003B3CB3">
        <w:rPr>
          <w:b w:val="0"/>
          <w:noProof/>
          <w:sz w:val="18"/>
        </w:rPr>
        <w:tab/>
      </w:r>
      <w:r w:rsidRPr="003B3CB3">
        <w:rPr>
          <w:b w:val="0"/>
          <w:noProof/>
          <w:sz w:val="18"/>
        </w:rPr>
        <w:fldChar w:fldCharType="begin"/>
      </w:r>
      <w:r w:rsidRPr="003B3CB3">
        <w:rPr>
          <w:b w:val="0"/>
          <w:noProof/>
          <w:sz w:val="18"/>
        </w:rPr>
        <w:instrText xml:space="preserve"> PAGEREF _Toc67996392 \h </w:instrText>
      </w:r>
      <w:r w:rsidRPr="003B3CB3">
        <w:rPr>
          <w:b w:val="0"/>
          <w:noProof/>
          <w:sz w:val="18"/>
        </w:rPr>
      </w:r>
      <w:r w:rsidRPr="003B3CB3">
        <w:rPr>
          <w:b w:val="0"/>
          <w:noProof/>
          <w:sz w:val="18"/>
        </w:rPr>
        <w:fldChar w:fldCharType="separate"/>
      </w:r>
      <w:r w:rsidR="00D77A4D">
        <w:rPr>
          <w:b w:val="0"/>
          <w:noProof/>
          <w:sz w:val="18"/>
        </w:rPr>
        <w:t>23</w:t>
      </w:r>
      <w:r w:rsidRPr="003B3CB3">
        <w:rPr>
          <w:b w:val="0"/>
          <w:noProof/>
          <w:sz w:val="18"/>
        </w:rPr>
        <w:fldChar w:fldCharType="end"/>
      </w:r>
    </w:p>
    <w:p w14:paraId="1317985F" w14:textId="5256EAD9" w:rsidR="003B3CB3" w:rsidRDefault="003B3CB3">
      <w:pPr>
        <w:pStyle w:val="TOC5"/>
        <w:rPr>
          <w:rFonts w:asciiTheme="minorHAnsi" w:eastAsiaTheme="minorEastAsia" w:hAnsiTheme="minorHAnsi" w:cstheme="minorBidi"/>
          <w:noProof/>
          <w:kern w:val="0"/>
          <w:sz w:val="22"/>
          <w:szCs w:val="22"/>
        </w:rPr>
      </w:pPr>
      <w:r>
        <w:rPr>
          <w:noProof/>
        </w:rPr>
        <w:t>26</w:t>
      </w:r>
      <w:r>
        <w:rPr>
          <w:noProof/>
        </w:rPr>
        <w:tab/>
        <w:t>Simplified outline of this Part</w:t>
      </w:r>
      <w:r w:rsidRPr="003B3CB3">
        <w:rPr>
          <w:noProof/>
        </w:rPr>
        <w:tab/>
      </w:r>
      <w:r w:rsidRPr="003B3CB3">
        <w:rPr>
          <w:noProof/>
        </w:rPr>
        <w:fldChar w:fldCharType="begin"/>
      </w:r>
      <w:r w:rsidRPr="003B3CB3">
        <w:rPr>
          <w:noProof/>
        </w:rPr>
        <w:instrText xml:space="preserve"> PAGEREF _Toc67996393 \h </w:instrText>
      </w:r>
      <w:r w:rsidRPr="003B3CB3">
        <w:rPr>
          <w:noProof/>
        </w:rPr>
      </w:r>
      <w:r w:rsidRPr="003B3CB3">
        <w:rPr>
          <w:noProof/>
        </w:rPr>
        <w:fldChar w:fldCharType="separate"/>
      </w:r>
      <w:r w:rsidR="00D77A4D">
        <w:rPr>
          <w:noProof/>
        </w:rPr>
        <w:t>23</w:t>
      </w:r>
      <w:r w:rsidRPr="003B3CB3">
        <w:rPr>
          <w:noProof/>
        </w:rPr>
        <w:fldChar w:fldCharType="end"/>
      </w:r>
    </w:p>
    <w:p w14:paraId="0B3D431D" w14:textId="1F6FC2D2" w:rsidR="003B3CB3" w:rsidRDefault="003B3CB3">
      <w:pPr>
        <w:pStyle w:val="TOC3"/>
        <w:rPr>
          <w:rFonts w:asciiTheme="minorHAnsi" w:eastAsiaTheme="minorEastAsia" w:hAnsiTheme="minorHAnsi" w:cstheme="minorBidi"/>
          <w:b w:val="0"/>
          <w:noProof/>
          <w:kern w:val="0"/>
          <w:szCs w:val="22"/>
        </w:rPr>
      </w:pPr>
      <w:r>
        <w:rPr>
          <w:noProof/>
        </w:rPr>
        <w:t>Division 2—Establishment and functions of the Advisory Committee</w:t>
      </w:r>
      <w:r w:rsidRPr="003B3CB3">
        <w:rPr>
          <w:b w:val="0"/>
          <w:noProof/>
          <w:sz w:val="18"/>
        </w:rPr>
        <w:tab/>
      </w:r>
      <w:r w:rsidRPr="003B3CB3">
        <w:rPr>
          <w:b w:val="0"/>
          <w:noProof/>
          <w:sz w:val="18"/>
        </w:rPr>
        <w:fldChar w:fldCharType="begin"/>
      </w:r>
      <w:r w:rsidRPr="003B3CB3">
        <w:rPr>
          <w:b w:val="0"/>
          <w:noProof/>
          <w:sz w:val="18"/>
        </w:rPr>
        <w:instrText xml:space="preserve"> PAGEREF _Toc67996394 \h </w:instrText>
      </w:r>
      <w:r w:rsidRPr="003B3CB3">
        <w:rPr>
          <w:b w:val="0"/>
          <w:noProof/>
          <w:sz w:val="18"/>
        </w:rPr>
      </w:r>
      <w:r w:rsidRPr="003B3CB3">
        <w:rPr>
          <w:b w:val="0"/>
          <w:noProof/>
          <w:sz w:val="18"/>
        </w:rPr>
        <w:fldChar w:fldCharType="separate"/>
      </w:r>
      <w:r w:rsidR="00D77A4D">
        <w:rPr>
          <w:b w:val="0"/>
          <w:noProof/>
          <w:sz w:val="18"/>
        </w:rPr>
        <w:t>24</w:t>
      </w:r>
      <w:r w:rsidRPr="003B3CB3">
        <w:rPr>
          <w:b w:val="0"/>
          <w:noProof/>
          <w:sz w:val="18"/>
        </w:rPr>
        <w:fldChar w:fldCharType="end"/>
      </w:r>
    </w:p>
    <w:p w14:paraId="484477C4" w14:textId="79181049" w:rsidR="003B3CB3" w:rsidRDefault="003B3CB3">
      <w:pPr>
        <w:pStyle w:val="TOC5"/>
        <w:rPr>
          <w:rFonts w:asciiTheme="minorHAnsi" w:eastAsiaTheme="minorEastAsia" w:hAnsiTheme="minorHAnsi" w:cstheme="minorBidi"/>
          <w:noProof/>
          <w:kern w:val="0"/>
          <w:sz w:val="22"/>
          <w:szCs w:val="22"/>
        </w:rPr>
      </w:pPr>
      <w:r>
        <w:rPr>
          <w:noProof/>
        </w:rPr>
        <w:t>27</w:t>
      </w:r>
      <w:r>
        <w:rPr>
          <w:noProof/>
        </w:rPr>
        <w:tab/>
        <w:t>Advisory Committee on the Environmental Management of Industrial Chemicals</w:t>
      </w:r>
      <w:r w:rsidRPr="003B3CB3">
        <w:rPr>
          <w:noProof/>
        </w:rPr>
        <w:tab/>
      </w:r>
      <w:r w:rsidRPr="003B3CB3">
        <w:rPr>
          <w:noProof/>
        </w:rPr>
        <w:fldChar w:fldCharType="begin"/>
      </w:r>
      <w:r w:rsidRPr="003B3CB3">
        <w:rPr>
          <w:noProof/>
        </w:rPr>
        <w:instrText xml:space="preserve"> PAGEREF _Toc67996395 \h </w:instrText>
      </w:r>
      <w:r w:rsidRPr="003B3CB3">
        <w:rPr>
          <w:noProof/>
        </w:rPr>
      </w:r>
      <w:r w:rsidRPr="003B3CB3">
        <w:rPr>
          <w:noProof/>
        </w:rPr>
        <w:fldChar w:fldCharType="separate"/>
      </w:r>
      <w:r w:rsidR="00D77A4D">
        <w:rPr>
          <w:noProof/>
        </w:rPr>
        <w:t>24</w:t>
      </w:r>
      <w:r w:rsidRPr="003B3CB3">
        <w:rPr>
          <w:noProof/>
        </w:rPr>
        <w:fldChar w:fldCharType="end"/>
      </w:r>
    </w:p>
    <w:p w14:paraId="05B377F1" w14:textId="449D3414" w:rsidR="003B3CB3" w:rsidRDefault="003B3CB3">
      <w:pPr>
        <w:pStyle w:val="TOC5"/>
        <w:rPr>
          <w:rFonts w:asciiTheme="minorHAnsi" w:eastAsiaTheme="minorEastAsia" w:hAnsiTheme="minorHAnsi" w:cstheme="minorBidi"/>
          <w:noProof/>
          <w:kern w:val="0"/>
          <w:sz w:val="22"/>
          <w:szCs w:val="22"/>
        </w:rPr>
      </w:pPr>
      <w:r>
        <w:rPr>
          <w:noProof/>
        </w:rPr>
        <w:t>28</w:t>
      </w:r>
      <w:r>
        <w:rPr>
          <w:noProof/>
        </w:rPr>
        <w:tab/>
        <w:t>Functions of the Advisory Committee</w:t>
      </w:r>
      <w:r w:rsidRPr="003B3CB3">
        <w:rPr>
          <w:noProof/>
        </w:rPr>
        <w:tab/>
      </w:r>
      <w:r w:rsidRPr="003B3CB3">
        <w:rPr>
          <w:noProof/>
        </w:rPr>
        <w:fldChar w:fldCharType="begin"/>
      </w:r>
      <w:r w:rsidRPr="003B3CB3">
        <w:rPr>
          <w:noProof/>
        </w:rPr>
        <w:instrText xml:space="preserve"> PAGEREF _Toc67996396 \h </w:instrText>
      </w:r>
      <w:r w:rsidRPr="003B3CB3">
        <w:rPr>
          <w:noProof/>
        </w:rPr>
      </w:r>
      <w:r w:rsidRPr="003B3CB3">
        <w:rPr>
          <w:noProof/>
        </w:rPr>
        <w:fldChar w:fldCharType="separate"/>
      </w:r>
      <w:r w:rsidR="00D77A4D">
        <w:rPr>
          <w:noProof/>
        </w:rPr>
        <w:t>24</w:t>
      </w:r>
      <w:r w:rsidRPr="003B3CB3">
        <w:rPr>
          <w:noProof/>
        </w:rPr>
        <w:fldChar w:fldCharType="end"/>
      </w:r>
    </w:p>
    <w:p w14:paraId="510D14F1" w14:textId="06C050A1" w:rsidR="003B3CB3" w:rsidRDefault="003B3CB3">
      <w:pPr>
        <w:pStyle w:val="TOC3"/>
        <w:rPr>
          <w:rFonts w:asciiTheme="minorHAnsi" w:eastAsiaTheme="minorEastAsia" w:hAnsiTheme="minorHAnsi" w:cstheme="minorBidi"/>
          <w:b w:val="0"/>
          <w:noProof/>
          <w:kern w:val="0"/>
          <w:szCs w:val="22"/>
        </w:rPr>
      </w:pPr>
      <w:r>
        <w:rPr>
          <w:noProof/>
        </w:rPr>
        <w:t>Division 3—Membership of the Advisory Committee</w:t>
      </w:r>
      <w:r w:rsidRPr="003B3CB3">
        <w:rPr>
          <w:b w:val="0"/>
          <w:noProof/>
          <w:sz w:val="18"/>
        </w:rPr>
        <w:tab/>
      </w:r>
      <w:r w:rsidRPr="003B3CB3">
        <w:rPr>
          <w:b w:val="0"/>
          <w:noProof/>
          <w:sz w:val="18"/>
        </w:rPr>
        <w:fldChar w:fldCharType="begin"/>
      </w:r>
      <w:r w:rsidRPr="003B3CB3">
        <w:rPr>
          <w:b w:val="0"/>
          <w:noProof/>
          <w:sz w:val="18"/>
        </w:rPr>
        <w:instrText xml:space="preserve"> PAGEREF _Toc67996397 \h </w:instrText>
      </w:r>
      <w:r w:rsidRPr="003B3CB3">
        <w:rPr>
          <w:b w:val="0"/>
          <w:noProof/>
          <w:sz w:val="18"/>
        </w:rPr>
      </w:r>
      <w:r w:rsidRPr="003B3CB3">
        <w:rPr>
          <w:b w:val="0"/>
          <w:noProof/>
          <w:sz w:val="18"/>
        </w:rPr>
        <w:fldChar w:fldCharType="separate"/>
      </w:r>
      <w:r w:rsidR="00D77A4D">
        <w:rPr>
          <w:b w:val="0"/>
          <w:noProof/>
          <w:sz w:val="18"/>
        </w:rPr>
        <w:t>25</w:t>
      </w:r>
      <w:r w:rsidRPr="003B3CB3">
        <w:rPr>
          <w:b w:val="0"/>
          <w:noProof/>
          <w:sz w:val="18"/>
        </w:rPr>
        <w:fldChar w:fldCharType="end"/>
      </w:r>
    </w:p>
    <w:p w14:paraId="7DE94AD2" w14:textId="65FEF765" w:rsidR="003B3CB3" w:rsidRDefault="003B3CB3">
      <w:pPr>
        <w:pStyle w:val="TOC5"/>
        <w:rPr>
          <w:rFonts w:asciiTheme="minorHAnsi" w:eastAsiaTheme="minorEastAsia" w:hAnsiTheme="minorHAnsi" w:cstheme="minorBidi"/>
          <w:noProof/>
          <w:kern w:val="0"/>
          <w:sz w:val="22"/>
          <w:szCs w:val="22"/>
        </w:rPr>
      </w:pPr>
      <w:r>
        <w:rPr>
          <w:noProof/>
        </w:rPr>
        <w:t>29</w:t>
      </w:r>
      <w:r>
        <w:rPr>
          <w:noProof/>
        </w:rPr>
        <w:tab/>
        <w:t>Membership of the Advisory Committee</w:t>
      </w:r>
      <w:r w:rsidRPr="003B3CB3">
        <w:rPr>
          <w:noProof/>
        </w:rPr>
        <w:tab/>
      </w:r>
      <w:r w:rsidRPr="003B3CB3">
        <w:rPr>
          <w:noProof/>
        </w:rPr>
        <w:fldChar w:fldCharType="begin"/>
      </w:r>
      <w:r w:rsidRPr="003B3CB3">
        <w:rPr>
          <w:noProof/>
        </w:rPr>
        <w:instrText xml:space="preserve"> PAGEREF _Toc67996398 \h </w:instrText>
      </w:r>
      <w:r w:rsidRPr="003B3CB3">
        <w:rPr>
          <w:noProof/>
        </w:rPr>
      </w:r>
      <w:r w:rsidRPr="003B3CB3">
        <w:rPr>
          <w:noProof/>
        </w:rPr>
        <w:fldChar w:fldCharType="separate"/>
      </w:r>
      <w:r w:rsidR="00D77A4D">
        <w:rPr>
          <w:noProof/>
        </w:rPr>
        <w:t>25</w:t>
      </w:r>
      <w:r w:rsidRPr="003B3CB3">
        <w:rPr>
          <w:noProof/>
        </w:rPr>
        <w:fldChar w:fldCharType="end"/>
      </w:r>
    </w:p>
    <w:p w14:paraId="79E8625B" w14:textId="36EE0631" w:rsidR="003B3CB3" w:rsidRDefault="003B3CB3">
      <w:pPr>
        <w:pStyle w:val="TOC5"/>
        <w:rPr>
          <w:rFonts w:asciiTheme="minorHAnsi" w:eastAsiaTheme="minorEastAsia" w:hAnsiTheme="minorHAnsi" w:cstheme="minorBidi"/>
          <w:noProof/>
          <w:kern w:val="0"/>
          <w:sz w:val="22"/>
          <w:szCs w:val="22"/>
        </w:rPr>
      </w:pPr>
      <w:r>
        <w:rPr>
          <w:noProof/>
        </w:rPr>
        <w:t>30</w:t>
      </w:r>
      <w:r>
        <w:rPr>
          <w:noProof/>
        </w:rPr>
        <w:tab/>
        <w:t>Appointment of Advisory Committee members</w:t>
      </w:r>
      <w:r w:rsidRPr="003B3CB3">
        <w:rPr>
          <w:noProof/>
        </w:rPr>
        <w:tab/>
      </w:r>
      <w:r w:rsidRPr="003B3CB3">
        <w:rPr>
          <w:noProof/>
        </w:rPr>
        <w:fldChar w:fldCharType="begin"/>
      </w:r>
      <w:r w:rsidRPr="003B3CB3">
        <w:rPr>
          <w:noProof/>
        </w:rPr>
        <w:instrText xml:space="preserve"> PAGEREF _Toc67996399 \h </w:instrText>
      </w:r>
      <w:r w:rsidRPr="003B3CB3">
        <w:rPr>
          <w:noProof/>
        </w:rPr>
      </w:r>
      <w:r w:rsidRPr="003B3CB3">
        <w:rPr>
          <w:noProof/>
        </w:rPr>
        <w:fldChar w:fldCharType="separate"/>
      </w:r>
      <w:r w:rsidR="00D77A4D">
        <w:rPr>
          <w:noProof/>
        </w:rPr>
        <w:t>25</w:t>
      </w:r>
      <w:r w:rsidRPr="003B3CB3">
        <w:rPr>
          <w:noProof/>
        </w:rPr>
        <w:fldChar w:fldCharType="end"/>
      </w:r>
    </w:p>
    <w:p w14:paraId="631237DD" w14:textId="42D33917" w:rsidR="003B3CB3" w:rsidRDefault="003B3CB3">
      <w:pPr>
        <w:pStyle w:val="TOC5"/>
        <w:rPr>
          <w:rFonts w:asciiTheme="minorHAnsi" w:eastAsiaTheme="minorEastAsia" w:hAnsiTheme="minorHAnsi" w:cstheme="minorBidi"/>
          <w:noProof/>
          <w:kern w:val="0"/>
          <w:sz w:val="22"/>
          <w:szCs w:val="22"/>
        </w:rPr>
      </w:pPr>
      <w:r>
        <w:rPr>
          <w:noProof/>
        </w:rPr>
        <w:t>31</w:t>
      </w:r>
      <w:r>
        <w:rPr>
          <w:noProof/>
        </w:rPr>
        <w:tab/>
        <w:t>Acting appointments</w:t>
      </w:r>
      <w:r w:rsidRPr="003B3CB3">
        <w:rPr>
          <w:noProof/>
        </w:rPr>
        <w:tab/>
      </w:r>
      <w:r w:rsidRPr="003B3CB3">
        <w:rPr>
          <w:noProof/>
        </w:rPr>
        <w:fldChar w:fldCharType="begin"/>
      </w:r>
      <w:r w:rsidRPr="003B3CB3">
        <w:rPr>
          <w:noProof/>
        </w:rPr>
        <w:instrText xml:space="preserve"> PAGEREF _Toc67996400 \h </w:instrText>
      </w:r>
      <w:r w:rsidRPr="003B3CB3">
        <w:rPr>
          <w:noProof/>
        </w:rPr>
      </w:r>
      <w:r w:rsidRPr="003B3CB3">
        <w:rPr>
          <w:noProof/>
        </w:rPr>
        <w:fldChar w:fldCharType="separate"/>
      </w:r>
      <w:r w:rsidR="00D77A4D">
        <w:rPr>
          <w:noProof/>
        </w:rPr>
        <w:t>26</w:t>
      </w:r>
      <w:r w:rsidRPr="003B3CB3">
        <w:rPr>
          <w:noProof/>
        </w:rPr>
        <w:fldChar w:fldCharType="end"/>
      </w:r>
    </w:p>
    <w:p w14:paraId="4CF60E66" w14:textId="4A31F87A" w:rsidR="003B3CB3" w:rsidRDefault="003B3CB3">
      <w:pPr>
        <w:pStyle w:val="TOC5"/>
        <w:rPr>
          <w:rFonts w:asciiTheme="minorHAnsi" w:eastAsiaTheme="minorEastAsia" w:hAnsiTheme="minorHAnsi" w:cstheme="minorBidi"/>
          <w:noProof/>
          <w:kern w:val="0"/>
          <w:sz w:val="22"/>
          <w:szCs w:val="22"/>
        </w:rPr>
      </w:pPr>
      <w:r>
        <w:rPr>
          <w:noProof/>
        </w:rPr>
        <w:t>32</w:t>
      </w:r>
      <w:r>
        <w:rPr>
          <w:noProof/>
        </w:rPr>
        <w:tab/>
        <w:t>Remuneration and allowances</w:t>
      </w:r>
      <w:r w:rsidRPr="003B3CB3">
        <w:rPr>
          <w:noProof/>
        </w:rPr>
        <w:tab/>
      </w:r>
      <w:r w:rsidRPr="003B3CB3">
        <w:rPr>
          <w:noProof/>
        </w:rPr>
        <w:fldChar w:fldCharType="begin"/>
      </w:r>
      <w:r w:rsidRPr="003B3CB3">
        <w:rPr>
          <w:noProof/>
        </w:rPr>
        <w:instrText xml:space="preserve"> PAGEREF _Toc67996401 \h </w:instrText>
      </w:r>
      <w:r w:rsidRPr="003B3CB3">
        <w:rPr>
          <w:noProof/>
        </w:rPr>
      </w:r>
      <w:r w:rsidRPr="003B3CB3">
        <w:rPr>
          <w:noProof/>
        </w:rPr>
        <w:fldChar w:fldCharType="separate"/>
      </w:r>
      <w:r w:rsidR="00D77A4D">
        <w:rPr>
          <w:noProof/>
        </w:rPr>
        <w:t>27</w:t>
      </w:r>
      <w:r w:rsidRPr="003B3CB3">
        <w:rPr>
          <w:noProof/>
        </w:rPr>
        <w:fldChar w:fldCharType="end"/>
      </w:r>
    </w:p>
    <w:p w14:paraId="1693353A" w14:textId="3FC81F54" w:rsidR="003B3CB3" w:rsidRDefault="003B3CB3">
      <w:pPr>
        <w:pStyle w:val="TOC5"/>
        <w:rPr>
          <w:rFonts w:asciiTheme="minorHAnsi" w:eastAsiaTheme="minorEastAsia" w:hAnsiTheme="minorHAnsi" w:cstheme="minorBidi"/>
          <w:noProof/>
          <w:kern w:val="0"/>
          <w:sz w:val="22"/>
          <w:szCs w:val="22"/>
        </w:rPr>
      </w:pPr>
      <w:r>
        <w:rPr>
          <w:noProof/>
        </w:rPr>
        <w:t>33</w:t>
      </w:r>
      <w:r>
        <w:rPr>
          <w:noProof/>
        </w:rPr>
        <w:tab/>
        <w:t>Leave of absence</w:t>
      </w:r>
      <w:r w:rsidRPr="003B3CB3">
        <w:rPr>
          <w:noProof/>
        </w:rPr>
        <w:tab/>
      </w:r>
      <w:r w:rsidRPr="003B3CB3">
        <w:rPr>
          <w:noProof/>
        </w:rPr>
        <w:fldChar w:fldCharType="begin"/>
      </w:r>
      <w:r w:rsidRPr="003B3CB3">
        <w:rPr>
          <w:noProof/>
        </w:rPr>
        <w:instrText xml:space="preserve"> PAGEREF _Toc67996402 \h </w:instrText>
      </w:r>
      <w:r w:rsidRPr="003B3CB3">
        <w:rPr>
          <w:noProof/>
        </w:rPr>
      </w:r>
      <w:r w:rsidRPr="003B3CB3">
        <w:rPr>
          <w:noProof/>
        </w:rPr>
        <w:fldChar w:fldCharType="separate"/>
      </w:r>
      <w:r w:rsidR="00D77A4D">
        <w:rPr>
          <w:noProof/>
        </w:rPr>
        <w:t>27</w:t>
      </w:r>
      <w:r w:rsidRPr="003B3CB3">
        <w:rPr>
          <w:noProof/>
        </w:rPr>
        <w:fldChar w:fldCharType="end"/>
      </w:r>
    </w:p>
    <w:p w14:paraId="286DA134" w14:textId="2D660275" w:rsidR="003B3CB3" w:rsidRDefault="003B3CB3">
      <w:pPr>
        <w:pStyle w:val="TOC5"/>
        <w:rPr>
          <w:rFonts w:asciiTheme="minorHAnsi" w:eastAsiaTheme="minorEastAsia" w:hAnsiTheme="minorHAnsi" w:cstheme="minorBidi"/>
          <w:noProof/>
          <w:kern w:val="0"/>
          <w:sz w:val="22"/>
          <w:szCs w:val="22"/>
        </w:rPr>
      </w:pPr>
      <w:r>
        <w:rPr>
          <w:noProof/>
        </w:rPr>
        <w:t>34</w:t>
      </w:r>
      <w:r>
        <w:rPr>
          <w:noProof/>
        </w:rPr>
        <w:tab/>
        <w:t>Disclosure of interests to the Minister</w:t>
      </w:r>
      <w:r w:rsidRPr="003B3CB3">
        <w:rPr>
          <w:noProof/>
        </w:rPr>
        <w:tab/>
      </w:r>
      <w:r w:rsidRPr="003B3CB3">
        <w:rPr>
          <w:noProof/>
        </w:rPr>
        <w:fldChar w:fldCharType="begin"/>
      </w:r>
      <w:r w:rsidRPr="003B3CB3">
        <w:rPr>
          <w:noProof/>
        </w:rPr>
        <w:instrText xml:space="preserve"> PAGEREF _Toc67996403 \h </w:instrText>
      </w:r>
      <w:r w:rsidRPr="003B3CB3">
        <w:rPr>
          <w:noProof/>
        </w:rPr>
      </w:r>
      <w:r w:rsidRPr="003B3CB3">
        <w:rPr>
          <w:noProof/>
        </w:rPr>
        <w:fldChar w:fldCharType="separate"/>
      </w:r>
      <w:r w:rsidR="00D77A4D">
        <w:rPr>
          <w:noProof/>
        </w:rPr>
        <w:t>27</w:t>
      </w:r>
      <w:r w:rsidRPr="003B3CB3">
        <w:rPr>
          <w:noProof/>
        </w:rPr>
        <w:fldChar w:fldCharType="end"/>
      </w:r>
    </w:p>
    <w:p w14:paraId="10CE0509" w14:textId="67D44993" w:rsidR="003B3CB3" w:rsidRDefault="003B3CB3">
      <w:pPr>
        <w:pStyle w:val="TOC5"/>
        <w:rPr>
          <w:rFonts w:asciiTheme="minorHAnsi" w:eastAsiaTheme="minorEastAsia" w:hAnsiTheme="minorHAnsi" w:cstheme="minorBidi"/>
          <w:noProof/>
          <w:kern w:val="0"/>
          <w:sz w:val="22"/>
          <w:szCs w:val="22"/>
        </w:rPr>
      </w:pPr>
      <w:r>
        <w:rPr>
          <w:noProof/>
        </w:rPr>
        <w:t>35</w:t>
      </w:r>
      <w:r>
        <w:rPr>
          <w:noProof/>
        </w:rPr>
        <w:tab/>
        <w:t>Disclosure of interests to the Advisory Committee</w:t>
      </w:r>
      <w:r w:rsidRPr="003B3CB3">
        <w:rPr>
          <w:noProof/>
        </w:rPr>
        <w:tab/>
      </w:r>
      <w:r w:rsidRPr="003B3CB3">
        <w:rPr>
          <w:noProof/>
        </w:rPr>
        <w:fldChar w:fldCharType="begin"/>
      </w:r>
      <w:r w:rsidRPr="003B3CB3">
        <w:rPr>
          <w:noProof/>
        </w:rPr>
        <w:instrText xml:space="preserve"> PAGEREF _Toc67996404 \h </w:instrText>
      </w:r>
      <w:r w:rsidRPr="003B3CB3">
        <w:rPr>
          <w:noProof/>
        </w:rPr>
      </w:r>
      <w:r w:rsidRPr="003B3CB3">
        <w:rPr>
          <w:noProof/>
        </w:rPr>
        <w:fldChar w:fldCharType="separate"/>
      </w:r>
      <w:r w:rsidR="00D77A4D">
        <w:rPr>
          <w:noProof/>
        </w:rPr>
        <w:t>27</w:t>
      </w:r>
      <w:r w:rsidRPr="003B3CB3">
        <w:rPr>
          <w:noProof/>
        </w:rPr>
        <w:fldChar w:fldCharType="end"/>
      </w:r>
    </w:p>
    <w:p w14:paraId="4AA3E623" w14:textId="5BD3DD85" w:rsidR="003B3CB3" w:rsidRDefault="003B3CB3">
      <w:pPr>
        <w:pStyle w:val="TOC5"/>
        <w:rPr>
          <w:rFonts w:asciiTheme="minorHAnsi" w:eastAsiaTheme="minorEastAsia" w:hAnsiTheme="minorHAnsi" w:cstheme="minorBidi"/>
          <w:noProof/>
          <w:kern w:val="0"/>
          <w:sz w:val="22"/>
          <w:szCs w:val="22"/>
        </w:rPr>
      </w:pPr>
      <w:r>
        <w:rPr>
          <w:noProof/>
        </w:rPr>
        <w:t>36</w:t>
      </w:r>
      <w:r>
        <w:rPr>
          <w:noProof/>
        </w:rPr>
        <w:tab/>
        <w:t>Other paid work</w:t>
      </w:r>
      <w:r w:rsidRPr="003B3CB3">
        <w:rPr>
          <w:noProof/>
        </w:rPr>
        <w:tab/>
      </w:r>
      <w:r w:rsidRPr="003B3CB3">
        <w:rPr>
          <w:noProof/>
        </w:rPr>
        <w:fldChar w:fldCharType="begin"/>
      </w:r>
      <w:r w:rsidRPr="003B3CB3">
        <w:rPr>
          <w:noProof/>
        </w:rPr>
        <w:instrText xml:space="preserve"> PAGEREF _Toc67996405 \h </w:instrText>
      </w:r>
      <w:r w:rsidRPr="003B3CB3">
        <w:rPr>
          <w:noProof/>
        </w:rPr>
      </w:r>
      <w:r w:rsidRPr="003B3CB3">
        <w:rPr>
          <w:noProof/>
        </w:rPr>
        <w:fldChar w:fldCharType="separate"/>
      </w:r>
      <w:r w:rsidR="00D77A4D">
        <w:rPr>
          <w:noProof/>
        </w:rPr>
        <w:t>28</w:t>
      </w:r>
      <w:r w:rsidRPr="003B3CB3">
        <w:rPr>
          <w:noProof/>
        </w:rPr>
        <w:fldChar w:fldCharType="end"/>
      </w:r>
    </w:p>
    <w:p w14:paraId="0CC0AB94" w14:textId="3CD35EAF" w:rsidR="003B3CB3" w:rsidRDefault="003B3CB3">
      <w:pPr>
        <w:pStyle w:val="TOC5"/>
        <w:rPr>
          <w:rFonts w:asciiTheme="minorHAnsi" w:eastAsiaTheme="minorEastAsia" w:hAnsiTheme="minorHAnsi" w:cstheme="minorBidi"/>
          <w:noProof/>
          <w:kern w:val="0"/>
          <w:sz w:val="22"/>
          <w:szCs w:val="22"/>
        </w:rPr>
      </w:pPr>
      <w:r>
        <w:rPr>
          <w:noProof/>
        </w:rPr>
        <w:t>37</w:t>
      </w:r>
      <w:r>
        <w:rPr>
          <w:noProof/>
        </w:rPr>
        <w:tab/>
        <w:t>Resignation</w:t>
      </w:r>
      <w:r w:rsidRPr="003B3CB3">
        <w:rPr>
          <w:noProof/>
        </w:rPr>
        <w:tab/>
      </w:r>
      <w:r w:rsidRPr="003B3CB3">
        <w:rPr>
          <w:noProof/>
        </w:rPr>
        <w:fldChar w:fldCharType="begin"/>
      </w:r>
      <w:r w:rsidRPr="003B3CB3">
        <w:rPr>
          <w:noProof/>
        </w:rPr>
        <w:instrText xml:space="preserve"> PAGEREF _Toc67996406 \h </w:instrText>
      </w:r>
      <w:r w:rsidRPr="003B3CB3">
        <w:rPr>
          <w:noProof/>
        </w:rPr>
      </w:r>
      <w:r w:rsidRPr="003B3CB3">
        <w:rPr>
          <w:noProof/>
        </w:rPr>
        <w:fldChar w:fldCharType="separate"/>
      </w:r>
      <w:r w:rsidR="00D77A4D">
        <w:rPr>
          <w:noProof/>
        </w:rPr>
        <w:t>28</w:t>
      </w:r>
      <w:r w:rsidRPr="003B3CB3">
        <w:rPr>
          <w:noProof/>
        </w:rPr>
        <w:fldChar w:fldCharType="end"/>
      </w:r>
    </w:p>
    <w:p w14:paraId="5682FE98" w14:textId="3364C13C" w:rsidR="003B3CB3" w:rsidRDefault="003B3CB3">
      <w:pPr>
        <w:pStyle w:val="TOC5"/>
        <w:rPr>
          <w:rFonts w:asciiTheme="minorHAnsi" w:eastAsiaTheme="minorEastAsia" w:hAnsiTheme="minorHAnsi" w:cstheme="minorBidi"/>
          <w:noProof/>
          <w:kern w:val="0"/>
          <w:sz w:val="22"/>
          <w:szCs w:val="22"/>
        </w:rPr>
      </w:pPr>
      <w:r>
        <w:rPr>
          <w:noProof/>
        </w:rPr>
        <w:t>38</w:t>
      </w:r>
      <w:r>
        <w:rPr>
          <w:noProof/>
        </w:rPr>
        <w:tab/>
        <w:t>Termination of appointment</w:t>
      </w:r>
      <w:r w:rsidRPr="003B3CB3">
        <w:rPr>
          <w:noProof/>
        </w:rPr>
        <w:tab/>
      </w:r>
      <w:r w:rsidRPr="003B3CB3">
        <w:rPr>
          <w:noProof/>
        </w:rPr>
        <w:fldChar w:fldCharType="begin"/>
      </w:r>
      <w:r w:rsidRPr="003B3CB3">
        <w:rPr>
          <w:noProof/>
        </w:rPr>
        <w:instrText xml:space="preserve"> PAGEREF _Toc67996407 \h </w:instrText>
      </w:r>
      <w:r w:rsidRPr="003B3CB3">
        <w:rPr>
          <w:noProof/>
        </w:rPr>
      </w:r>
      <w:r w:rsidRPr="003B3CB3">
        <w:rPr>
          <w:noProof/>
        </w:rPr>
        <w:fldChar w:fldCharType="separate"/>
      </w:r>
      <w:r w:rsidR="00D77A4D">
        <w:rPr>
          <w:noProof/>
        </w:rPr>
        <w:t>28</w:t>
      </w:r>
      <w:r w:rsidRPr="003B3CB3">
        <w:rPr>
          <w:noProof/>
        </w:rPr>
        <w:fldChar w:fldCharType="end"/>
      </w:r>
    </w:p>
    <w:p w14:paraId="7A6DDF0A" w14:textId="6B68E4F4" w:rsidR="003B3CB3" w:rsidRDefault="003B3CB3">
      <w:pPr>
        <w:pStyle w:val="TOC5"/>
        <w:rPr>
          <w:rFonts w:asciiTheme="minorHAnsi" w:eastAsiaTheme="minorEastAsia" w:hAnsiTheme="minorHAnsi" w:cstheme="minorBidi"/>
          <w:noProof/>
          <w:kern w:val="0"/>
          <w:sz w:val="22"/>
          <w:szCs w:val="22"/>
        </w:rPr>
      </w:pPr>
      <w:r>
        <w:rPr>
          <w:noProof/>
        </w:rPr>
        <w:t>39</w:t>
      </w:r>
      <w:r>
        <w:rPr>
          <w:noProof/>
        </w:rPr>
        <w:tab/>
        <w:t>Other terms and conditions</w:t>
      </w:r>
      <w:r w:rsidRPr="003B3CB3">
        <w:rPr>
          <w:noProof/>
        </w:rPr>
        <w:tab/>
      </w:r>
      <w:r w:rsidRPr="003B3CB3">
        <w:rPr>
          <w:noProof/>
        </w:rPr>
        <w:fldChar w:fldCharType="begin"/>
      </w:r>
      <w:r w:rsidRPr="003B3CB3">
        <w:rPr>
          <w:noProof/>
        </w:rPr>
        <w:instrText xml:space="preserve"> PAGEREF _Toc67996408 \h </w:instrText>
      </w:r>
      <w:r w:rsidRPr="003B3CB3">
        <w:rPr>
          <w:noProof/>
        </w:rPr>
      </w:r>
      <w:r w:rsidRPr="003B3CB3">
        <w:rPr>
          <w:noProof/>
        </w:rPr>
        <w:fldChar w:fldCharType="separate"/>
      </w:r>
      <w:r w:rsidR="00D77A4D">
        <w:rPr>
          <w:noProof/>
        </w:rPr>
        <w:t>29</w:t>
      </w:r>
      <w:r w:rsidRPr="003B3CB3">
        <w:rPr>
          <w:noProof/>
        </w:rPr>
        <w:fldChar w:fldCharType="end"/>
      </w:r>
    </w:p>
    <w:p w14:paraId="641269F5" w14:textId="378E579E" w:rsidR="003B3CB3" w:rsidRDefault="003B3CB3">
      <w:pPr>
        <w:pStyle w:val="TOC3"/>
        <w:rPr>
          <w:rFonts w:asciiTheme="minorHAnsi" w:eastAsiaTheme="minorEastAsia" w:hAnsiTheme="minorHAnsi" w:cstheme="minorBidi"/>
          <w:b w:val="0"/>
          <w:noProof/>
          <w:kern w:val="0"/>
          <w:szCs w:val="22"/>
        </w:rPr>
      </w:pPr>
      <w:r>
        <w:rPr>
          <w:noProof/>
        </w:rPr>
        <w:t>Division 4—Procedures of the Advisory Committee</w:t>
      </w:r>
      <w:r w:rsidRPr="003B3CB3">
        <w:rPr>
          <w:b w:val="0"/>
          <w:noProof/>
          <w:sz w:val="18"/>
        </w:rPr>
        <w:tab/>
      </w:r>
      <w:r w:rsidRPr="003B3CB3">
        <w:rPr>
          <w:b w:val="0"/>
          <w:noProof/>
          <w:sz w:val="18"/>
        </w:rPr>
        <w:fldChar w:fldCharType="begin"/>
      </w:r>
      <w:r w:rsidRPr="003B3CB3">
        <w:rPr>
          <w:b w:val="0"/>
          <w:noProof/>
          <w:sz w:val="18"/>
        </w:rPr>
        <w:instrText xml:space="preserve"> PAGEREF _Toc67996409 \h </w:instrText>
      </w:r>
      <w:r w:rsidRPr="003B3CB3">
        <w:rPr>
          <w:b w:val="0"/>
          <w:noProof/>
          <w:sz w:val="18"/>
        </w:rPr>
      </w:r>
      <w:r w:rsidRPr="003B3CB3">
        <w:rPr>
          <w:b w:val="0"/>
          <w:noProof/>
          <w:sz w:val="18"/>
        </w:rPr>
        <w:fldChar w:fldCharType="separate"/>
      </w:r>
      <w:r w:rsidR="00D77A4D">
        <w:rPr>
          <w:b w:val="0"/>
          <w:noProof/>
          <w:sz w:val="18"/>
        </w:rPr>
        <w:t>30</w:t>
      </w:r>
      <w:r w:rsidRPr="003B3CB3">
        <w:rPr>
          <w:b w:val="0"/>
          <w:noProof/>
          <w:sz w:val="18"/>
        </w:rPr>
        <w:fldChar w:fldCharType="end"/>
      </w:r>
    </w:p>
    <w:p w14:paraId="3177C86D" w14:textId="7D435F4B" w:rsidR="003B3CB3" w:rsidRDefault="003B3CB3">
      <w:pPr>
        <w:pStyle w:val="TOC5"/>
        <w:rPr>
          <w:rFonts w:asciiTheme="minorHAnsi" w:eastAsiaTheme="minorEastAsia" w:hAnsiTheme="minorHAnsi" w:cstheme="minorBidi"/>
          <w:noProof/>
          <w:kern w:val="0"/>
          <w:sz w:val="22"/>
          <w:szCs w:val="22"/>
        </w:rPr>
      </w:pPr>
      <w:r>
        <w:rPr>
          <w:noProof/>
        </w:rPr>
        <w:t>40</w:t>
      </w:r>
      <w:r>
        <w:rPr>
          <w:noProof/>
        </w:rPr>
        <w:tab/>
        <w:t>Procedures of the Advisory Committee</w:t>
      </w:r>
      <w:r w:rsidRPr="003B3CB3">
        <w:rPr>
          <w:noProof/>
        </w:rPr>
        <w:tab/>
      </w:r>
      <w:r w:rsidRPr="003B3CB3">
        <w:rPr>
          <w:noProof/>
        </w:rPr>
        <w:fldChar w:fldCharType="begin"/>
      </w:r>
      <w:r w:rsidRPr="003B3CB3">
        <w:rPr>
          <w:noProof/>
        </w:rPr>
        <w:instrText xml:space="preserve"> PAGEREF _Toc67996410 \h </w:instrText>
      </w:r>
      <w:r w:rsidRPr="003B3CB3">
        <w:rPr>
          <w:noProof/>
        </w:rPr>
      </w:r>
      <w:r w:rsidRPr="003B3CB3">
        <w:rPr>
          <w:noProof/>
        </w:rPr>
        <w:fldChar w:fldCharType="separate"/>
      </w:r>
      <w:r w:rsidR="00D77A4D">
        <w:rPr>
          <w:noProof/>
        </w:rPr>
        <w:t>30</w:t>
      </w:r>
      <w:r w:rsidRPr="003B3CB3">
        <w:rPr>
          <w:noProof/>
        </w:rPr>
        <w:fldChar w:fldCharType="end"/>
      </w:r>
    </w:p>
    <w:p w14:paraId="5B50D111" w14:textId="00A19488" w:rsidR="003B3CB3" w:rsidRDefault="003B3CB3">
      <w:pPr>
        <w:pStyle w:val="TOC2"/>
        <w:rPr>
          <w:rFonts w:asciiTheme="minorHAnsi" w:eastAsiaTheme="minorEastAsia" w:hAnsiTheme="minorHAnsi" w:cstheme="minorBidi"/>
          <w:b w:val="0"/>
          <w:noProof/>
          <w:kern w:val="0"/>
          <w:sz w:val="22"/>
          <w:szCs w:val="22"/>
        </w:rPr>
      </w:pPr>
      <w:r>
        <w:rPr>
          <w:noProof/>
        </w:rPr>
        <w:t>Part 4—Confidentiality and information sharing</w:t>
      </w:r>
      <w:r w:rsidRPr="003B3CB3">
        <w:rPr>
          <w:b w:val="0"/>
          <w:noProof/>
          <w:sz w:val="18"/>
        </w:rPr>
        <w:tab/>
      </w:r>
      <w:r w:rsidRPr="003B3CB3">
        <w:rPr>
          <w:b w:val="0"/>
          <w:noProof/>
          <w:sz w:val="18"/>
        </w:rPr>
        <w:fldChar w:fldCharType="begin"/>
      </w:r>
      <w:r w:rsidRPr="003B3CB3">
        <w:rPr>
          <w:b w:val="0"/>
          <w:noProof/>
          <w:sz w:val="18"/>
        </w:rPr>
        <w:instrText xml:space="preserve"> PAGEREF _Toc67996411 \h </w:instrText>
      </w:r>
      <w:r w:rsidRPr="003B3CB3">
        <w:rPr>
          <w:b w:val="0"/>
          <w:noProof/>
          <w:sz w:val="18"/>
        </w:rPr>
      </w:r>
      <w:r w:rsidRPr="003B3CB3">
        <w:rPr>
          <w:b w:val="0"/>
          <w:noProof/>
          <w:sz w:val="18"/>
        </w:rPr>
        <w:fldChar w:fldCharType="separate"/>
      </w:r>
      <w:r w:rsidR="00D77A4D">
        <w:rPr>
          <w:b w:val="0"/>
          <w:noProof/>
          <w:sz w:val="18"/>
        </w:rPr>
        <w:t>31</w:t>
      </w:r>
      <w:r w:rsidRPr="003B3CB3">
        <w:rPr>
          <w:b w:val="0"/>
          <w:noProof/>
          <w:sz w:val="18"/>
        </w:rPr>
        <w:fldChar w:fldCharType="end"/>
      </w:r>
    </w:p>
    <w:p w14:paraId="4671605A" w14:textId="127D5C99" w:rsidR="003B3CB3" w:rsidRDefault="003B3CB3">
      <w:pPr>
        <w:pStyle w:val="TOC3"/>
        <w:rPr>
          <w:rFonts w:asciiTheme="minorHAnsi" w:eastAsiaTheme="minorEastAsia" w:hAnsiTheme="minorHAnsi" w:cstheme="minorBidi"/>
          <w:b w:val="0"/>
          <w:noProof/>
          <w:kern w:val="0"/>
          <w:szCs w:val="22"/>
        </w:rPr>
      </w:pPr>
      <w:r>
        <w:rPr>
          <w:noProof/>
        </w:rPr>
        <w:t>Division 1—Introduction</w:t>
      </w:r>
      <w:r w:rsidRPr="003B3CB3">
        <w:rPr>
          <w:b w:val="0"/>
          <w:noProof/>
          <w:sz w:val="18"/>
        </w:rPr>
        <w:tab/>
      </w:r>
      <w:r w:rsidRPr="003B3CB3">
        <w:rPr>
          <w:b w:val="0"/>
          <w:noProof/>
          <w:sz w:val="18"/>
        </w:rPr>
        <w:fldChar w:fldCharType="begin"/>
      </w:r>
      <w:r w:rsidRPr="003B3CB3">
        <w:rPr>
          <w:b w:val="0"/>
          <w:noProof/>
          <w:sz w:val="18"/>
        </w:rPr>
        <w:instrText xml:space="preserve"> PAGEREF _Toc67996412 \h </w:instrText>
      </w:r>
      <w:r w:rsidRPr="003B3CB3">
        <w:rPr>
          <w:b w:val="0"/>
          <w:noProof/>
          <w:sz w:val="18"/>
        </w:rPr>
      </w:r>
      <w:r w:rsidRPr="003B3CB3">
        <w:rPr>
          <w:b w:val="0"/>
          <w:noProof/>
          <w:sz w:val="18"/>
        </w:rPr>
        <w:fldChar w:fldCharType="separate"/>
      </w:r>
      <w:r w:rsidR="00D77A4D">
        <w:rPr>
          <w:b w:val="0"/>
          <w:noProof/>
          <w:sz w:val="18"/>
        </w:rPr>
        <w:t>31</w:t>
      </w:r>
      <w:r w:rsidRPr="003B3CB3">
        <w:rPr>
          <w:b w:val="0"/>
          <w:noProof/>
          <w:sz w:val="18"/>
        </w:rPr>
        <w:fldChar w:fldCharType="end"/>
      </w:r>
    </w:p>
    <w:p w14:paraId="068A3B1C" w14:textId="79986394" w:rsidR="003B3CB3" w:rsidRDefault="003B3CB3">
      <w:pPr>
        <w:pStyle w:val="TOC5"/>
        <w:rPr>
          <w:rFonts w:asciiTheme="minorHAnsi" w:eastAsiaTheme="minorEastAsia" w:hAnsiTheme="minorHAnsi" w:cstheme="minorBidi"/>
          <w:noProof/>
          <w:kern w:val="0"/>
          <w:sz w:val="22"/>
          <w:szCs w:val="22"/>
        </w:rPr>
      </w:pPr>
      <w:r>
        <w:rPr>
          <w:noProof/>
        </w:rPr>
        <w:t>41</w:t>
      </w:r>
      <w:r>
        <w:rPr>
          <w:noProof/>
        </w:rPr>
        <w:tab/>
        <w:t>Simplified outline of this Part</w:t>
      </w:r>
      <w:r w:rsidRPr="003B3CB3">
        <w:rPr>
          <w:noProof/>
        </w:rPr>
        <w:tab/>
      </w:r>
      <w:r w:rsidRPr="003B3CB3">
        <w:rPr>
          <w:noProof/>
        </w:rPr>
        <w:fldChar w:fldCharType="begin"/>
      </w:r>
      <w:r w:rsidRPr="003B3CB3">
        <w:rPr>
          <w:noProof/>
        </w:rPr>
        <w:instrText xml:space="preserve"> PAGEREF _Toc67996413 \h </w:instrText>
      </w:r>
      <w:r w:rsidRPr="003B3CB3">
        <w:rPr>
          <w:noProof/>
        </w:rPr>
      </w:r>
      <w:r w:rsidRPr="003B3CB3">
        <w:rPr>
          <w:noProof/>
        </w:rPr>
        <w:fldChar w:fldCharType="separate"/>
      </w:r>
      <w:r w:rsidR="00D77A4D">
        <w:rPr>
          <w:noProof/>
        </w:rPr>
        <w:t>31</w:t>
      </w:r>
      <w:r w:rsidRPr="003B3CB3">
        <w:rPr>
          <w:noProof/>
        </w:rPr>
        <w:fldChar w:fldCharType="end"/>
      </w:r>
    </w:p>
    <w:p w14:paraId="000A4F8F" w14:textId="06419165" w:rsidR="003B3CB3" w:rsidRDefault="003B3CB3">
      <w:pPr>
        <w:pStyle w:val="TOC3"/>
        <w:rPr>
          <w:rFonts w:asciiTheme="minorHAnsi" w:eastAsiaTheme="minorEastAsia" w:hAnsiTheme="minorHAnsi" w:cstheme="minorBidi"/>
          <w:b w:val="0"/>
          <w:noProof/>
          <w:kern w:val="0"/>
          <w:szCs w:val="22"/>
        </w:rPr>
      </w:pPr>
      <w:r>
        <w:rPr>
          <w:noProof/>
        </w:rPr>
        <w:t>Division 2—Confidential information</w:t>
      </w:r>
      <w:r w:rsidRPr="003B3CB3">
        <w:rPr>
          <w:b w:val="0"/>
          <w:noProof/>
          <w:sz w:val="18"/>
        </w:rPr>
        <w:tab/>
      </w:r>
      <w:r w:rsidRPr="003B3CB3">
        <w:rPr>
          <w:b w:val="0"/>
          <w:noProof/>
          <w:sz w:val="18"/>
        </w:rPr>
        <w:fldChar w:fldCharType="begin"/>
      </w:r>
      <w:r w:rsidRPr="003B3CB3">
        <w:rPr>
          <w:b w:val="0"/>
          <w:noProof/>
          <w:sz w:val="18"/>
        </w:rPr>
        <w:instrText xml:space="preserve"> PAGEREF _Toc67996414 \h </w:instrText>
      </w:r>
      <w:r w:rsidRPr="003B3CB3">
        <w:rPr>
          <w:b w:val="0"/>
          <w:noProof/>
          <w:sz w:val="18"/>
        </w:rPr>
      </w:r>
      <w:r w:rsidRPr="003B3CB3">
        <w:rPr>
          <w:b w:val="0"/>
          <w:noProof/>
          <w:sz w:val="18"/>
        </w:rPr>
        <w:fldChar w:fldCharType="separate"/>
      </w:r>
      <w:r w:rsidR="00D77A4D">
        <w:rPr>
          <w:b w:val="0"/>
          <w:noProof/>
          <w:sz w:val="18"/>
        </w:rPr>
        <w:t>32</w:t>
      </w:r>
      <w:r w:rsidRPr="003B3CB3">
        <w:rPr>
          <w:b w:val="0"/>
          <w:noProof/>
          <w:sz w:val="18"/>
        </w:rPr>
        <w:fldChar w:fldCharType="end"/>
      </w:r>
    </w:p>
    <w:p w14:paraId="269ABEC6" w14:textId="191F5BE7" w:rsidR="003B3CB3" w:rsidRDefault="003B3CB3">
      <w:pPr>
        <w:pStyle w:val="TOC5"/>
        <w:rPr>
          <w:rFonts w:asciiTheme="minorHAnsi" w:eastAsiaTheme="minorEastAsia" w:hAnsiTheme="minorHAnsi" w:cstheme="minorBidi"/>
          <w:noProof/>
          <w:kern w:val="0"/>
          <w:sz w:val="22"/>
          <w:szCs w:val="22"/>
        </w:rPr>
      </w:pPr>
      <w:r>
        <w:rPr>
          <w:noProof/>
        </w:rPr>
        <w:t>42</w:t>
      </w:r>
      <w:r>
        <w:rPr>
          <w:noProof/>
        </w:rPr>
        <w:tab/>
        <w:t>Request that information not be publicly disclosed</w:t>
      </w:r>
      <w:r w:rsidRPr="003B3CB3">
        <w:rPr>
          <w:noProof/>
        </w:rPr>
        <w:tab/>
      </w:r>
      <w:r w:rsidRPr="003B3CB3">
        <w:rPr>
          <w:noProof/>
        </w:rPr>
        <w:fldChar w:fldCharType="begin"/>
      </w:r>
      <w:r w:rsidRPr="003B3CB3">
        <w:rPr>
          <w:noProof/>
        </w:rPr>
        <w:instrText xml:space="preserve"> PAGEREF _Toc67996415 \h </w:instrText>
      </w:r>
      <w:r w:rsidRPr="003B3CB3">
        <w:rPr>
          <w:noProof/>
        </w:rPr>
      </w:r>
      <w:r w:rsidRPr="003B3CB3">
        <w:rPr>
          <w:noProof/>
        </w:rPr>
        <w:fldChar w:fldCharType="separate"/>
      </w:r>
      <w:r w:rsidR="00D77A4D">
        <w:rPr>
          <w:noProof/>
        </w:rPr>
        <w:t>32</w:t>
      </w:r>
      <w:r w:rsidRPr="003B3CB3">
        <w:rPr>
          <w:noProof/>
        </w:rPr>
        <w:fldChar w:fldCharType="end"/>
      </w:r>
    </w:p>
    <w:p w14:paraId="199570A6" w14:textId="4A670317" w:rsidR="003B3CB3" w:rsidRDefault="003B3CB3">
      <w:pPr>
        <w:pStyle w:val="TOC5"/>
        <w:rPr>
          <w:rFonts w:asciiTheme="minorHAnsi" w:eastAsiaTheme="minorEastAsia" w:hAnsiTheme="minorHAnsi" w:cstheme="minorBidi"/>
          <w:noProof/>
          <w:kern w:val="0"/>
          <w:sz w:val="22"/>
          <w:szCs w:val="22"/>
        </w:rPr>
      </w:pPr>
      <w:r>
        <w:rPr>
          <w:noProof/>
        </w:rPr>
        <w:t>43</w:t>
      </w:r>
      <w:r>
        <w:rPr>
          <w:noProof/>
        </w:rPr>
        <w:tab/>
        <w:t>Notice of proposed public disclosure of confidential information</w:t>
      </w:r>
      <w:r w:rsidRPr="003B3CB3">
        <w:rPr>
          <w:noProof/>
        </w:rPr>
        <w:tab/>
      </w:r>
      <w:r w:rsidRPr="003B3CB3">
        <w:rPr>
          <w:noProof/>
        </w:rPr>
        <w:fldChar w:fldCharType="begin"/>
      </w:r>
      <w:r w:rsidRPr="003B3CB3">
        <w:rPr>
          <w:noProof/>
        </w:rPr>
        <w:instrText xml:space="preserve"> PAGEREF _Toc67996416 \h </w:instrText>
      </w:r>
      <w:r w:rsidRPr="003B3CB3">
        <w:rPr>
          <w:noProof/>
        </w:rPr>
      </w:r>
      <w:r w:rsidRPr="003B3CB3">
        <w:rPr>
          <w:noProof/>
        </w:rPr>
        <w:fldChar w:fldCharType="separate"/>
      </w:r>
      <w:r w:rsidR="00D77A4D">
        <w:rPr>
          <w:noProof/>
        </w:rPr>
        <w:t>32</w:t>
      </w:r>
      <w:r w:rsidRPr="003B3CB3">
        <w:rPr>
          <w:noProof/>
        </w:rPr>
        <w:fldChar w:fldCharType="end"/>
      </w:r>
    </w:p>
    <w:p w14:paraId="150F52B2" w14:textId="10B962D4" w:rsidR="003B3CB3" w:rsidRDefault="003B3CB3">
      <w:pPr>
        <w:pStyle w:val="TOC5"/>
        <w:rPr>
          <w:rFonts w:asciiTheme="minorHAnsi" w:eastAsiaTheme="minorEastAsia" w:hAnsiTheme="minorHAnsi" w:cstheme="minorBidi"/>
          <w:noProof/>
          <w:kern w:val="0"/>
          <w:sz w:val="22"/>
          <w:szCs w:val="22"/>
        </w:rPr>
      </w:pPr>
      <w:r>
        <w:rPr>
          <w:noProof/>
        </w:rPr>
        <w:t>44</w:t>
      </w:r>
      <w:r>
        <w:rPr>
          <w:noProof/>
        </w:rPr>
        <w:tab/>
        <w:t>Application for confidential information not to be publicly disclosed</w:t>
      </w:r>
      <w:r w:rsidRPr="003B3CB3">
        <w:rPr>
          <w:noProof/>
        </w:rPr>
        <w:tab/>
      </w:r>
      <w:r w:rsidRPr="003B3CB3">
        <w:rPr>
          <w:noProof/>
        </w:rPr>
        <w:fldChar w:fldCharType="begin"/>
      </w:r>
      <w:r w:rsidRPr="003B3CB3">
        <w:rPr>
          <w:noProof/>
        </w:rPr>
        <w:instrText xml:space="preserve"> PAGEREF _Toc67996417 \h </w:instrText>
      </w:r>
      <w:r w:rsidRPr="003B3CB3">
        <w:rPr>
          <w:noProof/>
        </w:rPr>
      </w:r>
      <w:r w:rsidRPr="003B3CB3">
        <w:rPr>
          <w:noProof/>
        </w:rPr>
        <w:fldChar w:fldCharType="separate"/>
      </w:r>
      <w:r w:rsidR="00D77A4D">
        <w:rPr>
          <w:noProof/>
        </w:rPr>
        <w:t>33</w:t>
      </w:r>
      <w:r w:rsidRPr="003B3CB3">
        <w:rPr>
          <w:noProof/>
        </w:rPr>
        <w:fldChar w:fldCharType="end"/>
      </w:r>
    </w:p>
    <w:p w14:paraId="07E42799" w14:textId="34CAD1BC" w:rsidR="003B3CB3" w:rsidRDefault="003B3CB3">
      <w:pPr>
        <w:pStyle w:val="TOC5"/>
        <w:rPr>
          <w:rFonts w:asciiTheme="minorHAnsi" w:eastAsiaTheme="minorEastAsia" w:hAnsiTheme="minorHAnsi" w:cstheme="minorBidi"/>
          <w:noProof/>
          <w:kern w:val="0"/>
          <w:sz w:val="22"/>
          <w:szCs w:val="22"/>
        </w:rPr>
      </w:pPr>
      <w:r>
        <w:rPr>
          <w:noProof/>
        </w:rPr>
        <w:t>45</w:t>
      </w:r>
      <w:r>
        <w:rPr>
          <w:noProof/>
        </w:rPr>
        <w:tab/>
        <w:t>Minister may request further information in relation to application</w:t>
      </w:r>
      <w:r w:rsidRPr="003B3CB3">
        <w:rPr>
          <w:noProof/>
        </w:rPr>
        <w:tab/>
      </w:r>
      <w:r w:rsidRPr="003B3CB3">
        <w:rPr>
          <w:noProof/>
        </w:rPr>
        <w:fldChar w:fldCharType="begin"/>
      </w:r>
      <w:r w:rsidRPr="003B3CB3">
        <w:rPr>
          <w:noProof/>
        </w:rPr>
        <w:instrText xml:space="preserve"> PAGEREF _Toc67996418 \h </w:instrText>
      </w:r>
      <w:r w:rsidRPr="003B3CB3">
        <w:rPr>
          <w:noProof/>
        </w:rPr>
      </w:r>
      <w:r w:rsidRPr="003B3CB3">
        <w:rPr>
          <w:noProof/>
        </w:rPr>
        <w:fldChar w:fldCharType="separate"/>
      </w:r>
      <w:r w:rsidR="00D77A4D">
        <w:rPr>
          <w:noProof/>
        </w:rPr>
        <w:t>33</w:t>
      </w:r>
      <w:r w:rsidRPr="003B3CB3">
        <w:rPr>
          <w:noProof/>
        </w:rPr>
        <w:fldChar w:fldCharType="end"/>
      </w:r>
    </w:p>
    <w:p w14:paraId="56CFBD25" w14:textId="2C90EC99" w:rsidR="003B3CB3" w:rsidRDefault="003B3CB3">
      <w:pPr>
        <w:pStyle w:val="TOC5"/>
        <w:rPr>
          <w:rFonts w:asciiTheme="minorHAnsi" w:eastAsiaTheme="minorEastAsia" w:hAnsiTheme="minorHAnsi" w:cstheme="minorBidi"/>
          <w:noProof/>
          <w:kern w:val="0"/>
          <w:sz w:val="22"/>
          <w:szCs w:val="22"/>
        </w:rPr>
      </w:pPr>
      <w:r>
        <w:rPr>
          <w:noProof/>
        </w:rPr>
        <w:t>46</w:t>
      </w:r>
      <w:r>
        <w:rPr>
          <w:noProof/>
        </w:rPr>
        <w:tab/>
        <w:t>Decision on application for confidential information not to be publicly disclosed</w:t>
      </w:r>
      <w:r w:rsidRPr="003B3CB3">
        <w:rPr>
          <w:noProof/>
        </w:rPr>
        <w:tab/>
      </w:r>
      <w:r w:rsidRPr="003B3CB3">
        <w:rPr>
          <w:noProof/>
        </w:rPr>
        <w:fldChar w:fldCharType="begin"/>
      </w:r>
      <w:r w:rsidRPr="003B3CB3">
        <w:rPr>
          <w:noProof/>
        </w:rPr>
        <w:instrText xml:space="preserve"> PAGEREF _Toc67996419 \h </w:instrText>
      </w:r>
      <w:r w:rsidRPr="003B3CB3">
        <w:rPr>
          <w:noProof/>
        </w:rPr>
      </w:r>
      <w:r w:rsidRPr="003B3CB3">
        <w:rPr>
          <w:noProof/>
        </w:rPr>
        <w:fldChar w:fldCharType="separate"/>
      </w:r>
      <w:r w:rsidR="00D77A4D">
        <w:rPr>
          <w:noProof/>
        </w:rPr>
        <w:t>34</w:t>
      </w:r>
      <w:r w:rsidRPr="003B3CB3">
        <w:rPr>
          <w:noProof/>
        </w:rPr>
        <w:fldChar w:fldCharType="end"/>
      </w:r>
    </w:p>
    <w:p w14:paraId="7A9826DB" w14:textId="5466F207" w:rsidR="003B3CB3" w:rsidRDefault="003B3CB3">
      <w:pPr>
        <w:pStyle w:val="TOC5"/>
        <w:rPr>
          <w:rFonts w:asciiTheme="minorHAnsi" w:eastAsiaTheme="minorEastAsia" w:hAnsiTheme="minorHAnsi" w:cstheme="minorBidi"/>
          <w:noProof/>
          <w:kern w:val="0"/>
          <w:sz w:val="22"/>
          <w:szCs w:val="22"/>
        </w:rPr>
      </w:pPr>
      <w:r>
        <w:rPr>
          <w:noProof/>
        </w:rPr>
        <w:t>47</w:t>
      </w:r>
      <w:r>
        <w:rPr>
          <w:noProof/>
        </w:rPr>
        <w:tab/>
        <w:t>Reconsideration of decision not to approve application for confidential information not to be publicly disclosed</w:t>
      </w:r>
      <w:r w:rsidRPr="003B3CB3">
        <w:rPr>
          <w:noProof/>
        </w:rPr>
        <w:tab/>
      </w:r>
      <w:r w:rsidRPr="003B3CB3">
        <w:rPr>
          <w:noProof/>
        </w:rPr>
        <w:fldChar w:fldCharType="begin"/>
      </w:r>
      <w:r w:rsidRPr="003B3CB3">
        <w:rPr>
          <w:noProof/>
        </w:rPr>
        <w:instrText xml:space="preserve"> PAGEREF _Toc67996420 \h </w:instrText>
      </w:r>
      <w:r w:rsidRPr="003B3CB3">
        <w:rPr>
          <w:noProof/>
        </w:rPr>
      </w:r>
      <w:r w:rsidRPr="003B3CB3">
        <w:rPr>
          <w:noProof/>
        </w:rPr>
        <w:fldChar w:fldCharType="separate"/>
      </w:r>
      <w:r w:rsidR="00D77A4D">
        <w:rPr>
          <w:noProof/>
        </w:rPr>
        <w:t>35</w:t>
      </w:r>
      <w:r w:rsidRPr="003B3CB3">
        <w:rPr>
          <w:noProof/>
        </w:rPr>
        <w:fldChar w:fldCharType="end"/>
      </w:r>
    </w:p>
    <w:p w14:paraId="3A178769" w14:textId="56BDE3C0" w:rsidR="003B3CB3" w:rsidRDefault="003B3CB3">
      <w:pPr>
        <w:pStyle w:val="TOC5"/>
        <w:rPr>
          <w:rFonts w:asciiTheme="minorHAnsi" w:eastAsiaTheme="minorEastAsia" w:hAnsiTheme="minorHAnsi" w:cstheme="minorBidi"/>
          <w:noProof/>
          <w:kern w:val="0"/>
          <w:sz w:val="22"/>
          <w:szCs w:val="22"/>
        </w:rPr>
      </w:pPr>
      <w:r>
        <w:rPr>
          <w:noProof/>
        </w:rPr>
        <w:t>48</w:t>
      </w:r>
      <w:r>
        <w:rPr>
          <w:noProof/>
        </w:rPr>
        <w:tab/>
        <w:t>Review by the Administrative Appeals Tribunal</w:t>
      </w:r>
      <w:r w:rsidRPr="003B3CB3">
        <w:rPr>
          <w:noProof/>
        </w:rPr>
        <w:tab/>
      </w:r>
      <w:r w:rsidRPr="003B3CB3">
        <w:rPr>
          <w:noProof/>
        </w:rPr>
        <w:fldChar w:fldCharType="begin"/>
      </w:r>
      <w:r w:rsidRPr="003B3CB3">
        <w:rPr>
          <w:noProof/>
        </w:rPr>
        <w:instrText xml:space="preserve"> PAGEREF _Toc67996421 \h </w:instrText>
      </w:r>
      <w:r w:rsidRPr="003B3CB3">
        <w:rPr>
          <w:noProof/>
        </w:rPr>
      </w:r>
      <w:r w:rsidRPr="003B3CB3">
        <w:rPr>
          <w:noProof/>
        </w:rPr>
        <w:fldChar w:fldCharType="separate"/>
      </w:r>
      <w:r w:rsidR="00D77A4D">
        <w:rPr>
          <w:noProof/>
        </w:rPr>
        <w:t>37</w:t>
      </w:r>
      <w:r w:rsidRPr="003B3CB3">
        <w:rPr>
          <w:noProof/>
        </w:rPr>
        <w:fldChar w:fldCharType="end"/>
      </w:r>
    </w:p>
    <w:p w14:paraId="33B297B2" w14:textId="508D24E3" w:rsidR="003B3CB3" w:rsidRDefault="003B3CB3">
      <w:pPr>
        <w:pStyle w:val="TOC5"/>
        <w:rPr>
          <w:rFonts w:asciiTheme="minorHAnsi" w:eastAsiaTheme="minorEastAsia" w:hAnsiTheme="minorHAnsi" w:cstheme="minorBidi"/>
          <w:noProof/>
          <w:kern w:val="0"/>
          <w:sz w:val="22"/>
          <w:szCs w:val="22"/>
        </w:rPr>
      </w:pPr>
      <w:r>
        <w:rPr>
          <w:noProof/>
        </w:rPr>
        <w:t>49</w:t>
      </w:r>
      <w:r>
        <w:rPr>
          <w:noProof/>
        </w:rPr>
        <w:tab/>
        <w:t>Disclosure of confidential information under Division 3 not prevented</w:t>
      </w:r>
      <w:r w:rsidRPr="003B3CB3">
        <w:rPr>
          <w:noProof/>
        </w:rPr>
        <w:tab/>
      </w:r>
      <w:r w:rsidRPr="003B3CB3">
        <w:rPr>
          <w:noProof/>
        </w:rPr>
        <w:fldChar w:fldCharType="begin"/>
      </w:r>
      <w:r w:rsidRPr="003B3CB3">
        <w:rPr>
          <w:noProof/>
        </w:rPr>
        <w:instrText xml:space="preserve"> PAGEREF _Toc67996422 \h </w:instrText>
      </w:r>
      <w:r w:rsidRPr="003B3CB3">
        <w:rPr>
          <w:noProof/>
        </w:rPr>
      </w:r>
      <w:r w:rsidRPr="003B3CB3">
        <w:rPr>
          <w:noProof/>
        </w:rPr>
        <w:fldChar w:fldCharType="separate"/>
      </w:r>
      <w:r w:rsidR="00D77A4D">
        <w:rPr>
          <w:noProof/>
        </w:rPr>
        <w:t>37</w:t>
      </w:r>
      <w:r w:rsidRPr="003B3CB3">
        <w:rPr>
          <w:noProof/>
        </w:rPr>
        <w:fldChar w:fldCharType="end"/>
      </w:r>
    </w:p>
    <w:p w14:paraId="65724541" w14:textId="404FD6CC" w:rsidR="003B3CB3" w:rsidRDefault="003B3CB3">
      <w:pPr>
        <w:pStyle w:val="TOC3"/>
        <w:rPr>
          <w:rFonts w:asciiTheme="minorHAnsi" w:eastAsiaTheme="minorEastAsia" w:hAnsiTheme="minorHAnsi" w:cstheme="minorBidi"/>
          <w:b w:val="0"/>
          <w:noProof/>
          <w:kern w:val="0"/>
          <w:szCs w:val="22"/>
        </w:rPr>
      </w:pPr>
      <w:r>
        <w:rPr>
          <w:noProof/>
        </w:rPr>
        <w:t>Division 3—Use or disclosure of protected information</w:t>
      </w:r>
      <w:r w:rsidRPr="003B3CB3">
        <w:rPr>
          <w:b w:val="0"/>
          <w:noProof/>
          <w:sz w:val="18"/>
        </w:rPr>
        <w:tab/>
      </w:r>
      <w:r w:rsidRPr="003B3CB3">
        <w:rPr>
          <w:b w:val="0"/>
          <w:noProof/>
          <w:sz w:val="18"/>
        </w:rPr>
        <w:fldChar w:fldCharType="begin"/>
      </w:r>
      <w:r w:rsidRPr="003B3CB3">
        <w:rPr>
          <w:b w:val="0"/>
          <w:noProof/>
          <w:sz w:val="18"/>
        </w:rPr>
        <w:instrText xml:space="preserve"> PAGEREF _Toc67996423 \h </w:instrText>
      </w:r>
      <w:r w:rsidRPr="003B3CB3">
        <w:rPr>
          <w:b w:val="0"/>
          <w:noProof/>
          <w:sz w:val="18"/>
        </w:rPr>
      </w:r>
      <w:r w:rsidRPr="003B3CB3">
        <w:rPr>
          <w:b w:val="0"/>
          <w:noProof/>
          <w:sz w:val="18"/>
        </w:rPr>
        <w:fldChar w:fldCharType="separate"/>
      </w:r>
      <w:r w:rsidR="00D77A4D">
        <w:rPr>
          <w:b w:val="0"/>
          <w:noProof/>
          <w:sz w:val="18"/>
        </w:rPr>
        <w:t>38</w:t>
      </w:r>
      <w:r w:rsidRPr="003B3CB3">
        <w:rPr>
          <w:b w:val="0"/>
          <w:noProof/>
          <w:sz w:val="18"/>
        </w:rPr>
        <w:fldChar w:fldCharType="end"/>
      </w:r>
    </w:p>
    <w:p w14:paraId="6BD7B44A" w14:textId="07A84862" w:rsidR="003B3CB3" w:rsidRDefault="003B3CB3">
      <w:pPr>
        <w:pStyle w:val="TOC5"/>
        <w:rPr>
          <w:rFonts w:asciiTheme="minorHAnsi" w:eastAsiaTheme="minorEastAsia" w:hAnsiTheme="minorHAnsi" w:cstheme="minorBidi"/>
          <w:noProof/>
          <w:kern w:val="0"/>
          <w:sz w:val="22"/>
          <w:szCs w:val="22"/>
        </w:rPr>
      </w:pPr>
      <w:r>
        <w:rPr>
          <w:noProof/>
        </w:rPr>
        <w:t>50</w:t>
      </w:r>
      <w:r>
        <w:rPr>
          <w:noProof/>
        </w:rPr>
        <w:tab/>
        <w:t>Prohibition on use or disclosure of protected information</w:t>
      </w:r>
      <w:r w:rsidRPr="003B3CB3">
        <w:rPr>
          <w:noProof/>
        </w:rPr>
        <w:tab/>
      </w:r>
      <w:r w:rsidRPr="003B3CB3">
        <w:rPr>
          <w:noProof/>
        </w:rPr>
        <w:fldChar w:fldCharType="begin"/>
      </w:r>
      <w:r w:rsidRPr="003B3CB3">
        <w:rPr>
          <w:noProof/>
        </w:rPr>
        <w:instrText xml:space="preserve"> PAGEREF _Toc67996424 \h </w:instrText>
      </w:r>
      <w:r w:rsidRPr="003B3CB3">
        <w:rPr>
          <w:noProof/>
        </w:rPr>
      </w:r>
      <w:r w:rsidRPr="003B3CB3">
        <w:rPr>
          <w:noProof/>
        </w:rPr>
        <w:fldChar w:fldCharType="separate"/>
      </w:r>
      <w:r w:rsidR="00D77A4D">
        <w:rPr>
          <w:noProof/>
        </w:rPr>
        <w:t>38</w:t>
      </w:r>
      <w:r w:rsidRPr="003B3CB3">
        <w:rPr>
          <w:noProof/>
        </w:rPr>
        <w:fldChar w:fldCharType="end"/>
      </w:r>
    </w:p>
    <w:p w14:paraId="4D2C6761" w14:textId="7A906BDE" w:rsidR="003B3CB3" w:rsidRDefault="003B3CB3">
      <w:pPr>
        <w:pStyle w:val="TOC5"/>
        <w:rPr>
          <w:rFonts w:asciiTheme="minorHAnsi" w:eastAsiaTheme="minorEastAsia" w:hAnsiTheme="minorHAnsi" w:cstheme="minorBidi"/>
          <w:noProof/>
          <w:kern w:val="0"/>
          <w:sz w:val="22"/>
          <w:szCs w:val="22"/>
        </w:rPr>
      </w:pPr>
      <w:r>
        <w:rPr>
          <w:noProof/>
        </w:rPr>
        <w:t>51</w:t>
      </w:r>
      <w:r>
        <w:rPr>
          <w:noProof/>
        </w:rPr>
        <w:tab/>
        <w:t>Use or disclosure of protected information by entrusted persons</w:t>
      </w:r>
      <w:r w:rsidRPr="003B3CB3">
        <w:rPr>
          <w:noProof/>
        </w:rPr>
        <w:tab/>
      </w:r>
      <w:r w:rsidRPr="003B3CB3">
        <w:rPr>
          <w:noProof/>
        </w:rPr>
        <w:fldChar w:fldCharType="begin"/>
      </w:r>
      <w:r w:rsidRPr="003B3CB3">
        <w:rPr>
          <w:noProof/>
        </w:rPr>
        <w:instrText xml:space="preserve"> PAGEREF _Toc67996425 \h </w:instrText>
      </w:r>
      <w:r w:rsidRPr="003B3CB3">
        <w:rPr>
          <w:noProof/>
        </w:rPr>
      </w:r>
      <w:r w:rsidRPr="003B3CB3">
        <w:rPr>
          <w:noProof/>
        </w:rPr>
        <w:fldChar w:fldCharType="separate"/>
      </w:r>
      <w:r w:rsidR="00D77A4D">
        <w:rPr>
          <w:noProof/>
        </w:rPr>
        <w:t>39</w:t>
      </w:r>
      <w:r w:rsidRPr="003B3CB3">
        <w:rPr>
          <w:noProof/>
        </w:rPr>
        <w:fldChar w:fldCharType="end"/>
      </w:r>
    </w:p>
    <w:p w14:paraId="3B86CEAD" w14:textId="0990E746" w:rsidR="003B3CB3" w:rsidRDefault="003B3CB3">
      <w:pPr>
        <w:pStyle w:val="TOC5"/>
        <w:rPr>
          <w:rFonts w:asciiTheme="minorHAnsi" w:eastAsiaTheme="minorEastAsia" w:hAnsiTheme="minorHAnsi" w:cstheme="minorBidi"/>
          <w:noProof/>
          <w:kern w:val="0"/>
          <w:sz w:val="22"/>
          <w:szCs w:val="22"/>
        </w:rPr>
      </w:pPr>
      <w:r>
        <w:rPr>
          <w:noProof/>
        </w:rPr>
        <w:t>52</w:t>
      </w:r>
      <w:r>
        <w:rPr>
          <w:noProof/>
        </w:rPr>
        <w:tab/>
        <w:t>Disclosure of protected information to Commonwealth entities</w:t>
      </w:r>
      <w:r w:rsidRPr="003B3CB3">
        <w:rPr>
          <w:noProof/>
        </w:rPr>
        <w:tab/>
      </w:r>
      <w:r w:rsidRPr="003B3CB3">
        <w:rPr>
          <w:noProof/>
        </w:rPr>
        <w:fldChar w:fldCharType="begin"/>
      </w:r>
      <w:r w:rsidRPr="003B3CB3">
        <w:rPr>
          <w:noProof/>
        </w:rPr>
        <w:instrText xml:space="preserve"> PAGEREF _Toc67996426 \h </w:instrText>
      </w:r>
      <w:r w:rsidRPr="003B3CB3">
        <w:rPr>
          <w:noProof/>
        </w:rPr>
      </w:r>
      <w:r w:rsidRPr="003B3CB3">
        <w:rPr>
          <w:noProof/>
        </w:rPr>
        <w:fldChar w:fldCharType="separate"/>
      </w:r>
      <w:r w:rsidR="00D77A4D">
        <w:rPr>
          <w:noProof/>
        </w:rPr>
        <w:t>39</w:t>
      </w:r>
      <w:r w:rsidRPr="003B3CB3">
        <w:rPr>
          <w:noProof/>
        </w:rPr>
        <w:fldChar w:fldCharType="end"/>
      </w:r>
    </w:p>
    <w:p w14:paraId="3DB3A5E7" w14:textId="37FE5C9F" w:rsidR="003B3CB3" w:rsidRDefault="003B3CB3">
      <w:pPr>
        <w:pStyle w:val="TOC5"/>
        <w:rPr>
          <w:rFonts w:asciiTheme="minorHAnsi" w:eastAsiaTheme="minorEastAsia" w:hAnsiTheme="minorHAnsi" w:cstheme="minorBidi"/>
          <w:noProof/>
          <w:kern w:val="0"/>
          <w:sz w:val="22"/>
          <w:szCs w:val="22"/>
        </w:rPr>
      </w:pPr>
      <w:r>
        <w:rPr>
          <w:noProof/>
        </w:rPr>
        <w:t>53</w:t>
      </w:r>
      <w:r>
        <w:rPr>
          <w:noProof/>
        </w:rPr>
        <w:tab/>
        <w:t>Disclosure of protected information to State Environment Minister or State government body</w:t>
      </w:r>
      <w:r w:rsidRPr="003B3CB3">
        <w:rPr>
          <w:noProof/>
        </w:rPr>
        <w:tab/>
      </w:r>
      <w:r w:rsidRPr="003B3CB3">
        <w:rPr>
          <w:noProof/>
        </w:rPr>
        <w:fldChar w:fldCharType="begin"/>
      </w:r>
      <w:r w:rsidRPr="003B3CB3">
        <w:rPr>
          <w:noProof/>
        </w:rPr>
        <w:instrText xml:space="preserve"> PAGEREF _Toc67996427 \h </w:instrText>
      </w:r>
      <w:r w:rsidRPr="003B3CB3">
        <w:rPr>
          <w:noProof/>
        </w:rPr>
      </w:r>
      <w:r w:rsidRPr="003B3CB3">
        <w:rPr>
          <w:noProof/>
        </w:rPr>
        <w:fldChar w:fldCharType="separate"/>
      </w:r>
      <w:r w:rsidR="00D77A4D">
        <w:rPr>
          <w:noProof/>
        </w:rPr>
        <w:t>40</w:t>
      </w:r>
      <w:r w:rsidRPr="003B3CB3">
        <w:rPr>
          <w:noProof/>
        </w:rPr>
        <w:fldChar w:fldCharType="end"/>
      </w:r>
    </w:p>
    <w:p w14:paraId="2FF06DB4" w14:textId="4BBEB206" w:rsidR="003B3CB3" w:rsidRDefault="003B3CB3">
      <w:pPr>
        <w:pStyle w:val="TOC5"/>
        <w:rPr>
          <w:rFonts w:asciiTheme="minorHAnsi" w:eastAsiaTheme="minorEastAsia" w:hAnsiTheme="minorHAnsi" w:cstheme="minorBidi"/>
          <w:noProof/>
          <w:kern w:val="0"/>
          <w:sz w:val="22"/>
          <w:szCs w:val="22"/>
        </w:rPr>
      </w:pPr>
      <w:r>
        <w:rPr>
          <w:noProof/>
        </w:rPr>
        <w:t>54</w:t>
      </w:r>
      <w:r>
        <w:rPr>
          <w:noProof/>
        </w:rPr>
        <w:tab/>
        <w:t>Use or disclosure of protected information with consent</w:t>
      </w:r>
      <w:r w:rsidRPr="003B3CB3">
        <w:rPr>
          <w:noProof/>
        </w:rPr>
        <w:tab/>
      </w:r>
      <w:r w:rsidRPr="003B3CB3">
        <w:rPr>
          <w:noProof/>
        </w:rPr>
        <w:fldChar w:fldCharType="begin"/>
      </w:r>
      <w:r w:rsidRPr="003B3CB3">
        <w:rPr>
          <w:noProof/>
        </w:rPr>
        <w:instrText xml:space="preserve"> PAGEREF _Toc67996428 \h </w:instrText>
      </w:r>
      <w:r w:rsidRPr="003B3CB3">
        <w:rPr>
          <w:noProof/>
        </w:rPr>
      </w:r>
      <w:r w:rsidRPr="003B3CB3">
        <w:rPr>
          <w:noProof/>
        </w:rPr>
        <w:fldChar w:fldCharType="separate"/>
      </w:r>
      <w:r w:rsidR="00D77A4D">
        <w:rPr>
          <w:noProof/>
        </w:rPr>
        <w:t>41</w:t>
      </w:r>
      <w:r w:rsidRPr="003B3CB3">
        <w:rPr>
          <w:noProof/>
        </w:rPr>
        <w:fldChar w:fldCharType="end"/>
      </w:r>
    </w:p>
    <w:p w14:paraId="35AD639D" w14:textId="0C2B56E9" w:rsidR="003B3CB3" w:rsidRDefault="003B3CB3">
      <w:pPr>
        <w:pStyle w:val="TOC5"/>
        <w:rPr>
          <w:rFonts w:asciiTheme="minorHAnsi" w:eastAsiaTheme="minorEastAsia" w:hAnsiTheme="minorHAnsi" w:cstheme="minorBidi"/>
          <w:noProof/>
          <w:kern w:val="0"/>
          <w:sz w:val="22"/>
          <w:szCs w:val="22"/>
        </w:rPr>
      </w:pPr>
      <w:r>
        <w:rPr>
          <w:noProof/>
        </w:rPr>
        <w:t>55</w:t>
      </w:r>
      <w:r>
        <w:rPr>
          <w:noProof/>
        </w:rPr>
        <w:tab/>
        <w:t>Disclosure of protected information that is publicly available</w:t>
      </w:r>
      <w:r w:rsidRPr="003B3CB3">
        <w:rPr>
          <w:noProof/>
        </w:rPr>
        <w:tab/>
      </w:r>
      <w:r w:rsidRPr="003B3CB3">
        <w:rPr>
          <w:noProof/>
        </w:rPr>
        <w:fldChar w:fldCharType="begin"/>
      </w:r>
      <w:r w:rsidRPr="003B3CB3">
        <w:rPr>
          <w:noProof/>
        </w:rPr>
        <w:instrText xml:space="preserve"> PAGEREF _Toc67996429 \h </w:instrText>
      </w:r>
      <w:r w:rsidRPr="003B3CB3">
        <w:rPr>
          <w:noProof/>
        </w:rPr>
      </w:r>
      <w:r w:rsidRPr="003B3CB3">
        <w:rPr>
          <w:noProof/>
        </w:rPr>
        <w:fldChar w:fldCharType="separate"/>
      </w:r>
      <w:r w:rsidR="00D77A4D">
        <w:rPr>
          <w:noProof/>
        </w:rPr>
        <w:t>41</w:t>
      </w:r>
      <w:r w:rsidRPr="003B3CB3">
        <w:rPr>
          <w:noProof/>
        </w:rPr>
        <w:fldChar w:fldCharType="end"/>
      </w:r>
    </w:p>
    <w:p w14:paraId="57D353FA" w14:textId="44C65261" w:rsidR="003B3CB3" w:rsidRDefault="003B3CB3">
      <w:pPr>
        <w:pStyle w:val="TOC5"/>
        <w:rPr>
          <w:rFonts w:asciiTheme="minorHAnsi" w:eastAsiaTheme="minorEastAsia" w:hAnsiTheme="minorHAnsi" w:cstheme="minorBidi"/>
          <w:noProof/>
          <w:kern w:val="0"/>
          <w:sz w:val="22"/>
          <w:szCs w:val="22"/>
        </w:rPr>
      </w:pPr>
      <w:r>
        <w:rPr>
          <w:noProof/>
        </w:rPr>
        <w:t>56</w:t>
      </w:r>
      <w:r>
        <w:rPr>
          <w:noProof/>
        </w:rPr>
        <w:tab/>
        <w:t>Disclosure of protected information to person to whom protected information relates</w:t>
      </w:r>
      <w:r w:rsidRPr="003B3CB3">
        <w:rPr>
          <w:noProof/>
        </w:rPr>
        <w:tab/>
      </w:r>
      <w:r w:rsidRPr="003B3CB3">
        <w:rPr>
          <w:noProof/>
        </w:rPr>
        <w:fldChar w:fldCharType="begin"/>
      </w:r>
      <w:r w:rsidRPr="003B3CB3">
        <w:rPr>
          <w:noProof/>
        </w:rPr>
        <w:instrText xml:space="preserve"> PAGEREF _Toc67996430 \h </w:instrText>
      </w:r>
      <w:r w:rsidRPr="003B3CB3">
        <w:rPr>
          <w:noProof/>
        </w:rPr>
      </w:r>
      <w:r w:rsidRPr="003B3CB3">
        <w:rPr>
          <w:noProof/>
        </w:rPr>
        <w:fldChar w:fldCharType="separate"/>
      </w:r>
      <w:r w:rsidR="00D77A4D">
        <w:rPr>
          <w:noProof/>
        </w:rPr>
        <w:t>41</w:t>
      </w:r>
      <w:r w:rsidRPr="003B3CB3">
        <w:rPr>
          <w:noProof/>
        </w:rPr>
        <w:fldChar w:fldCharType="end"/>
      </w:r>
    </w:p>
    <w:p w14:paraId="614984C5" w14:textId="1E5999E7" w:rsidR="003B3CB3" w:rsidRDefault="003B3CB3">
      <w:pPr>
        <w:pStyle w:val="TOC5"/>
        <w:rPr>
          <w:rFonts w:asciiTheme="minorHAnsi" w:eastAsiaTheme="minorEastAsia" w:hAnsiTheme="minorHAnsi" w:cstheme="minorBidi"/>
          <w:noProof/>
          <w:kern w:val="0"/>
          <w:sz w:val="22"/>
          <w:szCs w:val="22"/>
        </w:rPr>
      </w:pPr>
      <w:r>
        <w:rPr>
          <w:noProof/>
        </w:rPr>
        <w:t>57</w:t>
      </w:r>
      <w:r>
        <w:rPr>
          <w:noProof/>
        </w:rPr>
        <w:tab/>
        <w:t>Disclosure to person from whom protected information was obtained</w:t>
      </w:r>
      <w:r w:rsidRPr="003B3CB3">
        <w:rPr>
          <w:noProof/>
        </w:rPr>
        <w:tab/>
      </w:r>
      <w:r w:rsidRPr="003B3CB3">
        <w:rPr>
          <w:noProof/>
        </w:rPr>
        <w:fldChar w:fldCharType="begin"/>
      </w:r>
      <w:r w:rsidRPr="003B3CB3">
        <w:rPr>
          <w:noProof/>
        </w:rPr>
        <w:instrText xml:space="preserve"> PAGEREF _Toc67996431 \h </w:instrText>
      </w:r>
      <w:r w:rsidRPr="003B3CB3">
        <w:rPr>
          <w:noProof/>
        </w:rPr>
      </w:r>
      <w:r w:rsidRPr="003B3CB3">
        <w:rPr>
          <w:noProof/>
        </w:rPr>
        <w:fldChar w:fldCharType="separate"/>
      </w:r>
      <w:r w:rsidR="00D77A4D">
        <w:rPr>
          <w:noProof/>
        </w:rPr>
        <w:t>41</w:t>
      </w:r>
      <w:r w:rsidRPr="003B3CB3">
        <w:rPr>
          <w:noProof/>
        </w:rPr>
        <w:fldChar w:fldCharType="end"/>
      </w:r>
    </w:p>
    <w:p w14:paraId="5C77696F" w14:textId="26779623" w:rsidR="003B3CB3" w:rsidRDefault="003B3CB3">
      <w:pPr>
        <w:pStyle w:val="TOC5"/>
        <w:rPr>
          <w:rFonts w:asciiTheme="minorHAnsi" w:eastAsiaTheme="minorEastAsia" w:hAnsiTheme="minorHAnsi" w:cstheme="minorBidi"/>
          <w:noProof/>
          <w:kern w:val="0"/>
          <w:sz w:val="22"/>
          <w:szCs w:val="22"/>
        </w:rPr>
      </w:pPr>
      <w:r>
        <w:rPr>
          <w:noProof/>
        </w:rPr>
        <w:t>58</w:t>
      </w:r>
      <w:r>
        <w:rPr>
          <w:noProof/>
        </w:rPr>
        <w:tab/>
        <w:t>Disclosure of protected information to a court, tribunal etc.</w:t>
      </w:r>
      <w:r w:rsidRPr="003B3CB3">
        <w:rPr>
          <w:noProof/>
        </w:rPr>
        <w:tab/>
      </w:r>
      <w:r w:rsidRPr="003B3CB3">
        <w:rPr>
          <w:noProof/>
        </w:rPr>
        <w:fldChar w:fldCharType="begin"/>
      </w:r>
      <w:r w:rsidRPr="003B3CB3">
        <w:rPr>
          <w:noProof/>
        </w:rPr>
        <w:instrText xml:space="preserve"> PAGEREF _Toc67996432 \h </w:instrText>
      </w:r>
      <w:r w:rsidRPr="003B3CB3">
        <w:rPr>
          <w:noProof/>
        </w:rPr>
      </w:r>
      <w:r w:rsidRPr="003B3CB3">
        <w:rPr>
          <w:noProof/>
        </w:rPr>
        <w:fldChar w:fldCharType="separate"/>
      </w:r>
      <w:r w:rsidR="00D77A4D">
        <w:rPr>
          <w:noProof/>
        </w:rPr>
        <w:t>41</w:t>
      </w:r>
      <w:r w:rsidRPr="003B3CB3">
        <w:rPr>
          <w:noProof/>
        </w:rPr>
        <w:fldChar w:fldCharType="end"/>
      </w:r>
    </w:p>
    <w:p w14:paraId="6C14A86E" w14:textId="0397C8EC" w:rsidR="003B3CB3" w:rsidRDefault="003B3CB3">
      <w:pPr>
        <w:pStyle w:val="TOC5"/>
        <w:rPr>
          <w:rFonts w:asciiTheme="minorHAnsi" w:eastAsiaTheme="minorEastAsia" w:hAnsiTheme="minorHAnsi" w:cstheme="minorBidi"/>
          <w:noProof/>
          <w:kern w:val="0"/>
          <w:sz w:val="22"/>
          <w:szCs w:val="22"/>
        </w:rPr>
      </w:pPr>
      <w:r>
        <w:rPr>
          <w:noProof/>
        </w:rPr>
        <w:t>59</w:t>
      </w:r>
      <w:r>
        <w:rPr>
          <w:noProof/>
        </w:rPr>
        <w:tab/>
        <w:t>Disclosure of protected information for the purposes of law enforcement etc.</w:t>
      </w:r>
      <w:r w:rsidRPr="003B3CB3">
        <w:rPr>
          <w:noProof/>
        </w:rPr>
        <w:tab/>
      </w:r>
      <w:r w:rsidRPr="003B3CB3">
        <w:rPr>
          <w:noProof/>
        </w:rPr>
        <w:fldChar w:fldCharType="begin"/>
      </w:r>
      <w:r w:rsidRPr="003B3CB3">
        <w:rPr>
          <w:noProof/>
        </w:rPr>
        <w:instrText xml:space="preserve"> PAGEREF _Toc67996433 \h </w:instrText>
      </w:r>
      <w:r w:rsidRPr="003B3CB3">
        <w:rPr>
          <w:noProof/>
        </w:rPr>
      </w:r>
      <w:r w:rsidRPr="003B3CB3">
        <w:rPr>
          <w:noProof/>
        </w:rPr>
        <w:fldChar w:fldCharType="separate"/>
      </w:r>
      <w:r w:rsidR="00D77A4D">
        <w:rPr>
          <w:noProof/>
        </w:rPr>
        <w:t>42</w:t>
      </w:r>
      <w:r w:rsidRPr="003B3CB3">
        <w:rPr>
          <w:noProof/>
        </w:rPr>
        <w:fldChar w:fldCharType="end"/>
      </w:r>
    </w:p>
    <w:p w14:paraId="6F8E6D62" w14:textId="3843CE83" w:rsidR="003B3CB3" w:rsidRDefault="003B3CB3">
      <w:pPr>
        <w:pStyle w:val="TOC5"/>
        <w:rPr>
          <w:rFonts w:asciiTheme="minorHAnsi" w:eastAsiaTheme="minorEastAsia" w:hAnsiTheme="minorHAnsi" w:cstheme="minorBidi"/>
          <w:noProof/>
          <w:kern w:val="0"/>
          <w:sz w:val="22"/>
          <w:szCs w:val="22"/>
        </w:rPr>
      </w:pPr>
      <w:r>
        <w:rPr>
          <w:noProof/>
        </w:rPr>
        <w:t>60</w:t>
      </w:r>
      <w:r>
        <w:rPr>
          <w:noProof/>
        </w:rPr>
        <w:tab/>
        <w:t>Disclosure of protected information to reduce serious risk to human health or the environment</w:t>
      </w:r>
      <w:r w:rsidRPr="003B3CB3">
        <w:rPr>
          <w:noProof/>
        </w:rPr>
        <w:tab/>
      </w:r>
      <w:r w:rsidRPr="003B3CB3">
        <w:rPr>
          <w:noProof/>
        </w:rPr>
        <w:fldChar w:fldCharType="begin"/>
      </w:r>
      <w:r w:rsidRPr="003B3CB3">
        <w:rPr>
          <w:noProof/>
        </w:rPr>
        <w:instrText xml:space="preserve"> PAGEREF _Toc67996434 \h </w:instrText>
      </w:r>
      <w:r w:rsidRPr="003B3CB3">
        <w:rPr>
          <w:noProof/>
        </w:rPr>
      </w:r>
      <w:r w:rsidRPr="003B3CB3">
        <w:rPr>
          <w:noProof/>
        </w:rPr>
        <w:fldChar w:fldCharType="separate"/>
      </w:r>
      <w:r w:rsidR="00D77A4D">
        <w:rPr>
          <w:noProof/>
        </w:rPr>
        <w:t>42</w:t>
      </w:r>
      <w:r w:rsidRPr="003B3CB3">
        <w:rPr>
          <w:noProof/>
        </w:rPr>
        <w:fldChar w:fldCharType="end"/>
      </w:r>
    </w:p>
    <w:p w14:paraId="46073852" w14:textId="35D24265" w:rsidR="003B3CB3" w:rsidRDefault="003B3CB3">
      <w:pPr>
        <w:pStyle w:val="TOC5"/>
        <w:rPr>
          <w:rFonts w:asciiTheme="minorHAnsi" w:eastAsiaTheme="minorEastAsia" w:hAnsiTheme="minorHAnsi" w:cstheme="minorBidi"/>
          <w:noProof/>
          <w:kern w:val="0"/>
          <w:sz w:val="22"/>
          <w:szCs w:val="22"/>
        </w:rPr>
      </w:pPr>
      <w:r>
        <w:rPr>
          <w:noProof/>
        </w:rPr>
        <w:t>61</w:t>
      </w:r>
      <w:r>
        <w:rPr>
          <w:noProof/>
        </w:rPr>
        <w:tab/>
        <w:t>Public disclosure of confidential information by the Minister</w:t>
      </w:r>
      <w:r w:rsidRPr="003B3CB3">
        <w:rPr>
          <w:noProof/>
        </w:rPr>
        <w:tab/>
      </w:r>
      <w:r w:rsidRPr="003B3CB3">
        <w:rPr>
          <w:noProof/>
        </w:rPr>
        <w:fldChar w:fldCharType="begin"/>
      </w:r>
      <w:r w:rsidRPr="003B3CB3">
        <w:rPr>
          <w:noProof/>
        </w:rPr>
        <w:instrText xml:space="preserve"> PAGEREF _Toc67996435 \h </w:instrText>
      </w:r>
      <w:r w:rsidRPr="003B3CB3">
        <w:rPr>
          <w:noProof/>
        </w:rPr>
      </w:r>
      <w:r w:rsidRPr="003B3CB3">
        <w:rPr>
          <w:noProof/>
        </w:rPr>
        <w:fldChar w:fldCharType="separate"/>
      </w:r>
      <w:r w:rsidR="00D77A4D">
        <w:rPr>
          <w:noProof/>
        </w:rPr>
        <w:t>42</w:t>
      </w:r>
      <w:r w:rsidRPr="003B3CB3">
        <w:rPr>
          <w:noProof/>
        </w:rPr>
        <w:fldChar w:fldCharType="end"/>
      </w:r>
    </w:p>
    <w:p w14:paraId="1E087509" w14:textId="5341F695" w:rsidR="003B3CB3" w:rsidRDefault="003B3CB3">
      <w:pPr>
        <w:pStyle w:val="TOC3"/>
        <w:rPr>
          <w:rFonts w:asciiTheme="minorHAnsi" w:eastAsiaTheme="minorEastAsia" w:hAnsiTheme="minorHAnsi" w:cstheme="minorBidi"/>
          <w:b w:val="0"/>
          <w:noProof/>
          <w:kern w:val="0"/>
          <w:szCs w:val="22"/>
        </w:rPr>
      </w:pPr>
      <w:r>
        <w:rPr>
          <w:noProof/>
        </w:rPr>
        <w:t>Division 4—Other information sharing matters</w:t>
      </w:r>
      <w:r w:rsidRPr="003B3CB3">
        <w:rPr>
          <w:b w:val="0"/>
          <w:noProof/>
          <w:sz w:val="18"/>
        </w:rPr>
        <w:tab/>
      </w:r>
      <w:r w:rsidRPr="003B3CB3">
        <w:rPr>
          <w:b w:val="0"/>
          <w:noProof/>
          <w:sz w:val="18"/>
        </w:rPr>
        <w:fldChar w:fldCharType="begin"/>
      </w:r>
      <w:r w:rsidRPr="003B3CB3">
        <w:rPr>
          <w:b w:val="0"/>
          <w:noProof/>
          <w:sz w:val="18"/>
        </w:rPr>
        <w:instrText xml:space="preserve"> PAGEREF _Toc67996436 \h </w:instrText>
      </w:r>
      <w:r w:rsidRPr="003B3CB3">
        <w:rPr>
          <w:b w:val="0"/>
          <w:noProof/>
          <w:sz w:val="18"/>
        </w:rPr>
      </w:r>
      <w:r w:rsidRPr="003B3CB3">
        <w:rPr>
          <w:b w:val="0"/>
          <w:noProof/>
          <w:sz w:val="18"/>
        </w:rPr>
        <w:fldChar w:fldCharType="separate"/>
      </w:r>
      <w:r w:rsidR="00D77A4D">
        <w:rPr>
          <w:b w:val="0"/>
          <w:noProof/>
          <w:sz w:val="18"/>
        </w:rPr>
        <w:t>44</w:t>
      </w:r>
      <w:r w:rsidRPr="003B3CB3">
        <w:rPr>
          <w:b w:val="0"/>
          <w:noProof/>
          <w:sz w:val="18"/>
        </w:rPr>
        <w:fldChar w:fldCharType="end"/>
      </w:r>
    </w:p>
    <w:p w14:paraId="457EAC8A" w14:textId="4BDE7174" w:rsidR="003B3CB3" w:rsidRDefault="003B3CB3">
      <w:pPr>
        <w:pStyle w:val="TOC5"/>
        <w:rPr>
          <w:rFonts w:asciiTheme="minorHAnsi" w:eastAsiaTheme="minorEastAsia" w:hAnsiTheme="minorHAnsi" w:cstheme="minorBidi"/>
          <w:noProof/>
          <w:kern w:val="0"/>
          <w:sz w:val="22"/>
          <w:szCs w:val="22"/>
        </w:rPr>
      </w:pPr>
      <w:r>
        <w:rPr>
          <w:noProof/>
        </w:rPr>
        <w:t>62</w:t>
      </w:r>
      <w:r>
        <w:rPr>
          <w:noProof/>
        </w:rPr>
        <w:tab/>
        <w:t>Public disclosure of Advisory Committee recommendations</w:t>
      </w:r>
      <w:r w:rsidRPr="003B3CB3">
        <w:rPr>
          <w:noProof/>
        </w:rPr>
        <w:tab/>
      </w:r>
      <w:r w:rsidRPr="003B3CB3">
        <w:rPr>
          <w:noProof/>
        </w:rPr>
        <w:fldChar w:fldCharType="begin"/>
      </w:r>
      <w:r w:rsidRPr="003B3CB3">
        <w:rPr>
          <w:noProof/>
        </w:rPr>
        <w:instrText xml:space="preserve"> PAGEREF _Toc67996437 \h </w:instrText>
      </w:r>
      <w:r w:rsidRPr="003B3CB3">
        <w:rPr>
          <w:noProof/>
        </w:rPr>
      </w:r>
      <w:r w:rsidRPr="003B3CB3">
        <w:rPr>
          <w:noProof/>
        </w:rPr>
        <w:fldChar w:fldCharType="separate"/>
      </w:r>
      <w:r w:rsidR="00D77A4D">
        <w:rPr>
          <w:noProof/>
        </w:rPr>
        <w:t>44</w:t>
      </w:r>
      <w:r w:rsidRPr="003B3CB3">
        <w:rPr>
          <w:noProof/>
        </w:rPr>
        <w:fldChar w:fldCharType="end"/>
      </w:r>
    </w:p>
    <w:p w14:paraId="27AE14E8" w14:textId="0D79460C" w:rsidR="003B3CB3" w:rsidRDefault="003B3CB3">
      <w:pPr>
        <w:pStyle w:val="TOC5"/>
        <w:rPr>
          <w:rFonts w:asciiTheme="minorHAnsi" w:eastAsiaTheme="minorEastAsia" w:hAnsiTheme="minorHAnsi" w:cstheme="minorBidi"/>
          <w:noProof/>
          <w:kern w:val="0"/>
          <w:sz w:val="22"/>
          <w:szCs w:val="22"/>
        </w:rPr>
      </w:pPr>
      <w:r>
        <w:rPr>
          <w:noProof/>
        </w:rPr>
        <w:t>63</w:t>
      </w:r>
      <w:r>
        <w:rPr>
          <w:noProof/>
        </w:rPr>
        <w:tab/>
        <w:t>Disclosure of protected IC information to the Minister</w:t>
      </w:r>
      <w:r w:rsidRPr="003B3CB3">
        <w:rPr>
          <w:noProof/>
        </w:rPr>
        <w:tab/>
      </w:r>
      <w:r w:rsidRPr="003B3CB3">
        <w:rPr>
          <w:noProof/>
        </w:rPr>
        <w:fldChar w:fldCharType="begin"/>
      </w:r>
      <w:r w:rsidRPr="003B3CB3">
        <w:rPr>
          <w:noProof/>
        </w:rPr>
        <w:instrText xml:space="preserve"> PAGEREF _Toc67996438 \h </w:instrText>
      </w:r>
      <w:r w:rsidRPr="003B3CB3">
        <w:rPr>
          <w:noProof/>
        </w:rPr>
      </w:r>
      <w:r w:rsidRPr="003B3CB3">
        <w:rPr>
          <w:noProof/>
        </w:rPr>
        <w:fldChar w:fldCharType="separate"/>
      </w:r>
      <w:r w:rsidR="00D77A4D">
        <w:rPr>
          <w:noProof/>
        </w:rPr>
        <w:t>44</w:t>
      </w:r>
      <w:r w:rsidRPr="003B3CB3">
        <w:rPr>
          <w:noProof/>
        </w:rPr>
        <w:fldChar w:fldCharType="end"/>
      </w:r>
    </w:p>
    <w:p w14:paraId="5C64DBE6" w14:textId="6D537ADC" w:rsidR="003B3CB3" w:rsidRDefault="003B3CB3">
      <w:pPr>
        <w:pStyle w:val="TOC5"/>
        <w:rPr>
          <w:rFonts w:asciiTheme="minorHAnsi" w:eastAsiaTheme="minorEastAsia" w:hAnsiTheme="minorHAnsi" w:cstheme="minorBidi"/>
          <w:noProof/>
          <w:kern w:val="0"/>
          <w:sz w:val="22"/>
          <w:szCs w:val="22"/>
        </w:rPr>
      </w:pPr>
      <w:r>
        <w:rPr>
          <w:noProof/>
        </w:rPr>
        <w:t>64</w:t>
      </w:r>
      <w:r>
        <w:rPr>
          <w:noProof/>
        </w:rPr>
        <w:tab/>
        <w:t>Disclosure of personal information to the Minister etc.</w:t>
      </w:r>
      <w:r w:rsidRPr="003B3CB3">
        <w:rPr>
          <w:noProof/>
        </w:rPr>
        <w:tab/>
      </w:r>
      <w:r w:rsidRPr="003B3CB3">
        <w:rPr>
          <w:noProof/>
        </w:rPr>
        <w:fldChar w:fldCharType="begin"/>
      </w:r>
      <w:r w:rsidRPr="003B3CB3">
        <w:rPr>
          <w:noProof/>
        </w:rPr>
        <w:instrText xml:space="preserve"> PAGEREF _Toc67996439 \h </w:instrText>
      </w:r>
      <w:r w:rsidRPr="003B3CB3">
        <w:rPr>
          <w:noProof/>
        </w:rPr>
      </w:r>
      <w:r w:rsidRPr="003B3CB3">
        <w:rPr>
          <w:noProof/>
        </w:rPr>
        <w:fldChar w:fldCharType="separate"/>
      </w:r>
      <w:r w:rsidR="00D77A4D">
        <w:rPr>
          <w:noProof/>
        </w:rPr>
        <w:t>44</w:t>
      </w:r>
      <w:r w:rsidRPr="003B3CB3">
        <w:rPr>
          <w:noProof/>
        </w:rPr>
        <w:fldChar w:fldCharType="end"/>
      </w:r>
    </w:p>
    <w:p w14:paraId="2454FBAB" w14:textId="4976DED4" w:rsidR="003B3CB3" w:rsidRDefault="003B3CB3">
      <w:pPr>
        <w:pStyle w:val="TOC3"/>
        <w:rPr>
          <w:rFonts w:asciiTheme="minorHAnsi" w:eastAsiaTheme="minorEastAsia" w:hAnsiTheme="minorHAnsi" w:cstheme="minorBidi"/>
          <w:b w:val="0"/>
          <w:noProof/>
          <w:kern w:val="0"/>
          <w:szCs w:val="22"/>
        </w:rPr>
      </w:pPr>
      <w:r>
        <w:rPr>
          <w:noProof/>
        </w:rPr>
        <w:t>Division 5—Civil penalties</w:t>
      </w:r>
      <w:r w:rsidRPr="003B3CB3">
        <w:rPr>
          <w:b w:val="0"/>
          <w:noProof/>
          <w:sz w:val="18"/>
        </w:rPr>
        <w:tab/>
      </w:r>
      <w:r w:rsidRPr="003B3CB3">
        <w:rPr>
          <w:b w:val="0"/>
          <w:noProof/>
          <w:sz w:val="18"/>
        </w:rPr>
        <w:fldChar w:fldCharType="begin"/>
      </w:r>
      <w:r w:rsidRPr="003B3CB3">
        <w:rPr>
          <w:b w:val="0"/>
          <w:noProof/>
          <w:sz w:val="18"/>
        </w:rPr>
        <w:instrText xml:space="preserve"> PAGEREF _Toc67996440 \h </w:instrText>
      </w:r>
      <w:r w:rsidRPr="003B3CB3">
        <w:rPr>
          <w:b w:val="0"/>
          <w:noProof/>
          <w:sz w:val="18"/>
        </w:rPr>
      </w:r>
      <w:r w:rsidRPr="003B3CB3">
        <w:rPr>
          <w:b w:val="0"/>
          <w:noProof/>
          <w:sz w:val="18"/>
        </w:rPr>
        <w:fldChar w:fldCharType="separate"/>
      </w:r>
      <w:r w:rsidR="00D77A4D">
        <w:rPr>
          <w:b w:val="0"/>
          <w:noProof/>
          <w:sz w:val="18"/>
        </w:rPr>
        <w:t>46</w:t>
      </w:r>
      <w:r w:rsidRPr="003B3CB3">
        <w:rPr>
          <w:b w:val="0"/>
          <w:noProof/>
          <w:sz w:val="18"/>
        </w:rPr>
        <w:fldChar w:fldCharType="end"/>
      </w:r>
    </w:p>
    <w:p w14:paraId="6B47A549" w14:textId="2A428C0E" w:rsidR="003B3CB3" w:rsidRDefault="003B3CB3">
      <w:pPr>
        <w:pStyle w:val="TOC5"/>
        <w:rPr>
          <w:rFonts w:asciiTheme="minorHAnsi" w:eastAsiaTheme="minorEastAsia" w:hAnsiTheme="minorHAnsi" w:cstheme="minorBidi"/>
          <w:noProof/>
          <w:kern w:val="0"/>
          <w:sz w:val="22"/>
          <w:szCs w:val="22"/>
        </w:rPr>
      </w:pPr>
      <w:r>
        <w:rPr>
          <w:noProof/>
        </w:rPr>
        <w:t>65</w:t>
      </w:r>
      <w:r>
        <w:rPr>
          <w:noProof/>
        </w:rPr>
        <w:tab/>
        <w:t>Civil penalty provisions</w:t>
      </w:r>
      <w:r w:rsidRPr="003B3CB3">
        <w:rPr>
          <w:noProof/>
        </w:rPr>
        <w:tab/>
      </w:r>
      <w:r w:rsidRPr="003B3CB3">
        <w:rPr>
          <w:noProof/>
        </w:rPr>
        <w:fldChar w:fldCharType="begin"/>
      </w:r>
      <w:r w:rsidRPr="003B3CB3">
        <w:rPr>
          <w:noProof/>
        </w:rPr>
        <w:instrText xml:space="preserve"> PAGEREF _Toc67996441 \h </w:instrText>
      </w:r>
      <w:r w:rsidRPr="003B3CB3">
        <w:rPr>
          <w:noProof/>
        </w:rPr>
      </w:r>
      <w:r w:rsidRPr="003B3CB3">
        <w:rPr>
          <w:noProof/>
        </w:rPr>
        <w:fldChar w:fldCharType="separate"/>
      </w:r>
      <w:r w:rsidR="00D77A4D">
        <w:rPr>
          <w:noProof/>
        </w:rPr>
        <w:t>46</w:t>
      </w:r>
      <w:r w:rsidRPr="003B3CB3">
        <w:rPr>
          <w:noProof/>
        </w:rPr>
        <w:fldChar w:fldCharType="end"/>
      </w:r>
    </w:p>
    <w:p w14:paraId="369CDD60" w14:textId="670A1B1A" w:rsidR="003B3CB3" w:rsidRDefault="003B3CB3">
      <w:pPr>
        <w:pStyle w:val="TOC2"/>
        <w:rPr>
          <w:rFonts w:asciiTheme="minorHAnsi" w:eastAsiaTheme="minorEastAsia" w:hAnsiTheme="minorHAnsi" w:cstheme="minorBidi"/>
          <w:b w:val="0"/>
          <w:noProof/>
          <w:kern w:val="0"/>
          <w:sz w:val="22"/>
          <w:szCs w:val="22"/>
        </w:rPr>
      </w:pPr>
      <w:r>
        <w:rPr>
          <w:noProof/>
        </w:rPr>
        <w:t>Part 5—Scheduling charge</w:t>
      </w:r>
      <w:r w:rsidRPr="003B3CB3">
        <w:rPr>
          <w:b w:val="0"/>
          <w:noProof/>
          <w:sz w:val="18"/>
        </w:rPr>
        <w:tab/>
      </w:r>
      <w:r w:rsidRPr="003B3CB3">
        <w:rPr>
          <w:b w:val="0"/>
          <w:noProof/>
          <w:sz w:val="18"/>
        </w:rPr>
        <w:fldChar w:fldCharType="begin"/>
      </w:r>
      <w:r w:rsidRPr="003B3CB3">
        <w:rPr>
          <w:b w:val="0"/>
          <w:noProof/>
          <w:sz w:val="18"/>
        </w:rPr>
        <w:instrText xml:space="preserve"> PAGEREF _Toc67996442 \h </w:instrText>
      </w:r>
      <w:r w:rsidRPr="003B3CB3">
        <w:rPr>
          <w:b w:val="0"/>
          <w:noProof/>
          <w:sz w:val="18"/>
        </w:rPr>
      </w:r>
      <w:r w:rsidRPr="003B3CB3">
        <w:rPr>
          <w:b w:val="0"/>
          <w:noProof/>
          <w:sz w:val="18"/>
        </w:rPr>
        <w:fldChar w:fldCharType="separate"/>
      </w:r>
      <w:r w:rsidR="00D77A4D">
        <w:rPr>
          <w:b w:val="0"/>
          <w:noProof/>
          <w:sz w:val="18"/>
        </w:rPr>
        <w:t>47</w:t>
      </w:r>
      <w:r w:rsidRPr="003B3CB3">
        <w:rPr>
          <w:b w:val="0"/>
          <w:noProof/>
          <w:sz w:val="18"/>
        </w:rPr>
        <w:fldChar w:fldCharType="end"/>
      </w:r>
    </w:p>
    <w:p w14:paraId="3AE58F75" w14:textId="7025C404" w:rsidR="003B3CB3" w:rsidRDefault="003B3CB3">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3B3CB3">
        <w:rPr>
          <w:noProof/>
        </w:rPr>
        <w:tab/>
      </w:r>
      <w:r w:rsidRPr="003B3CB3">
        <w:rPr>
          <w:noProof/>
        </w:rPr>
        <w:fldChar w:fldCharType="begin"/>
      </w:r>
      <w:r w:rsidRPr="003B3CB3">
        <w:rPr>
          <w:noProof/>
        </w:rPr>
        <w:instrText xml:space="preserve"> PAGEREF _Toc67996443 \h </w:instrText>
      </w:r>
      <w:r w:rsidRPr="003B3CB3">
        <w:rPr>
          <w:noProof/>
        </w:rPr>
      </w:r>
      <w:r w:rsidRPr="003B3CB3">
        <w:rPr>
          <w:noProof/>
        </w:rPr>
        <w:fldChar w:fldCharType="separate"/>
      </w:r>
      <w:r w:rsidR="00D77A4D">
        <w:rPr>
          <w:noProof/>
        </w:rPr>
        <w:t>47</w:t>
      </w:r>
      <w:r w:rsidRPr="003B3CB3">
        <w:rPr>
          <w:noProof/>
        </w:rPr>
        <w:fldChar w:fldCharType="end"/>
      </w:r>
    </w:p>
    <w:p w14:paraId="13BD3E58" w14:textId="1ABAEABC" w:rsidR="003B3CB3" w:rsidRDefault="003B3CB3">
      <w:pPr>
        <w:pStyle w:val="TOC5"/>
        <w:rPr>
          <w:rFonts w:asciiTheme="minorHAnsi" w:eastAsiaTheme="minorEastAsia" w:hAnsiTheme="minorHAnsi" w:cstheme="minorBidi"/>
          <w:noProof/>
          <w:kern w:val="0"/>
          <w:sz w:val="22"/>
          <w:szCs w:val="22"/>
        </w:rPr>
      </w:pPr>
      <w:r>
        <w:rPr>
          <w:noProof/>
        </w:rPr>
        <w:t>67</w:t>
      </w:r>
      <w:r>
        <w:rPr>
          <w:noProof/>
        </w:rPr>
        <w:tab/>
        <w:t>Liability to pay scheduling charge</w:t>
      </w:r>
      <w:r w:rsidRPr="003B3CB3">
        <w:rPr>
          <w:noProof/>
        </w:rPr>
        <w:tab/>
      </w:r>
      <w:r w:rsidRPr="003B3CB3">
        <w:rPr>
          <w:noProof/>
        </w:rPr>
        <w:fldChar w:fldCharType="begin"/>
      </w:r>
      <w:r w:rsidRPr="003B3CB3">
        <w:rPr>
          <w:noProof/>
        </w:rPr>
        <w:instrText xml:space="preserve"> PAGEREF _Toc67996444 \h </w:instrText>
      </w:r>
      <w:r w:rsidRPr="003B3CB3">
        <w:rPr>
          <w:noProof/>
        </w:rPr>
      </w:r>
      <w:r w:rsidRPr="003B3CB3">
        <w:rPr>
          <w:noProof/>
        </w:rPr>
        <w:fldChar w:fldCharType="separate"/>
      </w:r>
      <w:r w:rsidR="00D77A4D">
        <w:rPr>
          <w:noProof/>
        </w:rPr>
        <w:t>47</w:t>
      </w:r>
      <w:r w:rsidRPr="003B3CB3">
        <w:rPr>
          <w:noProof/>
        </w:rPr>
        <w:fldChar w:fldCharType="end"/>
      </w:r>
    </w:p>
    <w:p w14:paraId="5E0D6A58" w14:textId="1E7B59C1" w:rsidR="003B3CB3" w:rsidRDefault="003B3CB3">
      <w:pPr>
        <w:pStyle w:val="TOC5"/>
        <w:rPr>
          <w:rFonts w:asciiTheme="minorHAnsi" w:eastAsiaTheme="minorEastAsia" w:hAnsiTheme="minorHAnsi" w:cstheme="minorBidi"/>
          <w:noProof/>
          <w:kern w:val="0"/>
          <w:sz w:val="22"/>
          <w:szCs w:val="22"/>
        </w:rPr>
      </w:pPr>
      <w:r>
        <w:rPr>
          <w:noProof/>
        </w:rPr>
        <w:t>68</w:t>
      </w:r>
      <w:r>
        <w:rPr>
          <w:noProof/>
        </w:rPr>
        <w:tab/>
        <w:t>When scheduling charge is due for payment</w:t>
      </w:r>
      <w:r w:rsidRPr="003B3CB3">
        <w:rPr>
          <w:noProof/>
        </w:rPr>
        <w:tab/>
      </w:r>
      <w:r w:rsidRPr="003B3CB3">
        <w:rPr>
          <w:noProof/>
        </w:rPr>
        <w:fldChar w:fldCharType="begin"/>
      </w:r>
      <w:r w:rsidRPr="003B3CB3">
        <w:rPr>
          <w:noProof/>
        </w:rPr>
        <w:instrText xml:space="preserve"> PAGEREF _Toc67996445 \h </w:instrText>
      </w:r>
      <w:r w:rsidRPr="003B3CB3">
        <w:rPr>
          <w:noProof/>
        </w:rPr>
      </w:r>
      <w:r w:rsidRPr="003B3CB3">
        <w:rPr>
          <w:noProof/>
        </w:rPr>
        <w:fldChar w:fldCharType="separate"/>
      </w:r>
      <w:r w:rsidR="00D77A4D">
        <w:rPr>
          <w:noProof/>
        </w:rPr>
        <w:t>47</w:t>
      </w:r>
      <w:r w:rsidRPr="003B3CB3">
        <w:rPr>
          <w:noProof/>
        </w:rPr>
        <w:fldChar w:fldCharType="end"/>
      </w:r>
    </w:p>
    <w:p w14:paraId="43B58A89" w14:textId="1174E7F9" w:rsidR="003B3CB3" w:rsidRDefault="003B3CB3">
      <w:pPr>
        <w:pStyle w:val="TOC5"/>
        <w:rPr>
          <w:rFonts w:asciiTheme="minorHAnsi" w:eastAsiaTheme="minorEastAsia" w:hAnsiTheme="minorHAnsi" w:cstheme="minorBidi"/>
          <w:noProof/>
          <w:kern w:val="0"/>
          <w:sz w:val="22"/>
          <w:szCs w:val="22"/>
        </w:rPr>
      </w:pPr>
      <w:r>
        <w:rPr>
          <w:noProof/>
        </w:rPr>
        <w:t>69</w:t>
      </w:r>
      <w:r>
        <w:rPr>
          <w:noProof/>
        </w:rPr>
        <w:tab/>
        <w:t>Rules may make provision for etc. the collection and recovery of scheduling charge</w:t>
      </w:r>
      <w:r w:rsidRPr="003B3CB3">
        <w:rPr>
          <w:noProof/>
        </w:rPr>
        <w:tab/>
      </w:r>
      <w:r w:rsidRPr="003B3CB3">
        <w:rPr>
          <w:noProof/>
        </w:rPr>
        <w:fldChar w:fldCharType="begin"/>
      </w:r>
      <w:r w:rsidRPr="003B3CB3">
        <w:rPr>
          <w:noProof/>
        </w:rPr>
        <w:instrText xml:space="preserve"> PAGEREF _Toc67996446 \h </w:instrText>
      </w:r>
      <w:r w:rsidRPr="003B3CB3">
        <w:rPr>
          <w:noProof/>
        </w:rPr>
      </w:r>
      <w:r w:rsidRPr="003B3CB3">
        <w:rPr>
          <w:noProof/>
        </w:rPr>
        <w:fldChar w:fldCharType="separate"/>
      </w:r>
      <w:r w:rsidR="00D77A4D">
        <w:rPr>
          <w:noProof/>
        </w:rPr>
        <w:t>47</w:t>
      </w:r>
      <w:r w:rsidRPr="003B3CB3">
        <w:rPr>
          <w:noProof/>
        </w:rPr>
        <w:fldChar w:fldCharType="end"/>
      </w:r>
    </w:p>
    <w:p w14:paraId="26907812" w14:textId="46F98349" w:rsidR="003B3CB3" w:rsidRDefault="003B3CB3">
      <w:pPr>
        <w:pStyle w:val="TOC5"/>
        <w:rPr>
          <w:rFonts w:asciiTheme="minorHAnsi" w:eastAsiaTheme="minorEastAsia" w:hAnsiTheme="minorHAnsi" w:cstheme="minorBidi"/>
          <w:noProof/>
          <w:kern w:val="0"/>
          <w:sz w:val="22"/>
          <w:szCs w:val="22"/>
        </w:rPr>
      </w:pPr>
      <w:r>
        <w:rPr>
          <w:noProof/>
        </w:rPr>
        <w:t>70</w:t>
      </w:r>
      <w:r>
        <w:rPr>
          <w:noProof/>
        </w:rPr>
        <w:tab/>
        <w:t>Recovery of scheduling charge and late payment penalty etc.</w:t>
      </w:r>
      <w:r w:rsidRPr="003B3CB3">
        <w:rPr>
          <w:noProof/>
        </w:rPr>
        <w:tab/>
      </w:r>
      <w:r w:rsidRPr="003B3CB3">
        <w:rPr>
          <w:noProof/>
        </w:rPr>
        <w:fldChar w:fldCharType="begin"/>
      </w:r>
      <w:r w:rsidRPr="003B3CB3">
        <w:rPr>
          <w:noProof/>
        </w:rPr>
        <w:instrText xml:space="preserve"> PAGEREF _Toc67996447 \h </w:instrText>
      </w:r>
      <w:r w:rsidRPr="003B3CB3">
        <w:rPr>
          <w:noProof/>
        </w:rPr>
      </w:r>
      <w:r w:rsidRPr="003B3CB3">
        <w:rPr>
          <w:noProof/>
        </w:rPr>
        <w:fldChar w:fldCharType="separate"/>
      </w:r>
      <w:r w:rsidR="00D77A4D">
        <w:rPr>
          <w:noProof/>
        </w:rPr>
        <w:t>48</w:t>
      </w:r>
      <w:r w:rsidRPr="003B3CB3">
        <w:rPr>
          <w:noProof/>
        </w:rPr>
        <w:fldChar w:fldCharType="end"/>
      </w:r>
    </w:p>
    <w:p w14:paraId="0F5B1D43" w14:textId="297BFF86" w:rsidR="003B3CB3" w:rsidRDefault="003B3CB3">
      <w:pPr>
        <w:pStyle w:val="TOC2"/>
        <w:rPr>
          <w:rFonts w:asciiTheme="minorHAnsi" w:eastAsiaTheme="minorEastAsia" w:hAnsiTheme="minorHAnsi" w:cstheme="minorBidi"/>
          <w:b w:val="0"/>
          <w:noProof/>
          <w:kern w:val="0"/>
          <w:sz w:val="22"/>
          <w:szCs w:val="22"/>
        </w:rPr>
      </w:pPr>
      <w:r>
        <w:rPr>
          <w:noProof/>
        </w:rPr>
        <w:t>Part 6—Miscellaneous</w:t>
      </w:r>
      <w:r w:rsidRPr="003B3CB3">
        <w:rPr>
          <w:b w:val="0"/>
          <w:noProof/>
          <w:sz w:val="18"/>
        </w:rPr>
        <w:tab/>
      </w:r>
      <w:r w:rsidRPr="003B3CB3">
        <w:rPr>
          <w:b w:val="0"/>
          <w:noProof/>
          <w:sz w:val="18"/>
        </w:rPr>
        <w:fldChar w:fldCharType="begin"/>
      </w:r>
      <w:r w:rsidRPr="003B3CB3">
        <w:rPr>
          <w:b w:val="0"/>
          <w:noProof/>
          <w:sz w:val="18"/>
        </w:rPr>
        <w:instrText xml:space="preserve"> PAGEREF _Toc67996448 \h </w:instrText>
      </w:r>
      <w:r w:rsidRPr="003B3CB3">
        <w:rPr>
          <w:b w:val="0"/>
          <w:noProof/>
          <w:sz w:val="18"/>
        </w:rPr>
      </w:r>
      <w:r w:rsidRPr="003B3CB3">
        <w:rPr>
          <w:b w:val="0"/>
          <w:noProof/>
          <w:sz w:val="18"/>
        </w:rPr>
        <w:fldChar w:fldCharType="separate"/>
      </w:r>
      <w:r w:rsidR="00D77A4D">
        <w:rPr>
          <w:b w:val="0"/>
          <w:noProof/>
          <w:sz w:val="18"/>
        </w:rPr>
        <w:t>49</w:t>
      </w:r>
      <w:r w:rsidRPr="003B3CB3">
        <w:rPr>
          <w:b w:val="0"/>
          <w:noProof/>
          <w:sz w:val="18"/>
        </w:rPr>
        <w:fldChar w:fldCharType="end"/>
      </w:r>
    </w:p>
    <w:p w14:paraId="357E5B32" w14:textId="359C88EC" w:rsidR="003B3CB3" w:rsidRDefault="003B3CB3">
      <w:pPr>
        <w:pStyle w:val="TOC5"/>
        <w:rPr>
          <w:rFonts w:asciiTheme="minorHAnsi" w:eastAsiaTheme="minorEastAsia" w:hAnsiTheme="minorHAnsi" w:cstheme="minorBidi"/>
          <w:noProof/>
          <w:kern w:val="0"/>
          <w:sz w:val="22"/>
          <w:szCs w:val="22"/>
        </w:rPr>
      </w:pPr>
      <w:r>
        <w:rPr>
          <w:noProof/>
        </w:rPr>
        <w:t>71</w:t>
      </w:r>
      <w:r>
        <w:rPr>
          <w:noProof/>
        </w:rPr>
        <w:tab/>
        <w:t>Simplified outline of this Part</w:t>
      </w:r>
      <w:r w:rsidRPr="003B3CB3">
        <w:rPr>
          <w:noProof/>
        </w:rPr>
        <w:tab/>
      </w:r>
      <w:r w:rsidRPr="003B3CB3">
        <w:rPr>
          <w:noProof/>
        </w:rPr>
        <w:fldChar w:fldCharType="begin"/>
      </w:r>
      <w:r w:rsidRPr="003B3CB3">
        <w:rPr>
          <w:noProof/>
        </w:rPr>
        <w:instrText xml:space="preserve"> PAGEREF _Toc67996449 \h </w:instrText>
      </w:r>
      <w:r w:rsidRPr="003B3CB3">
        <w:rPr>
          <w:noProof/>
        </w:rPr>
      </w:r>
      <w:r w:rsidRPr="003B3CB3">
        <w:rPr>
          <w:noProof/>
        </w:rPr>
        <w:fldChar w:fldCharType="separate"/>
      </w:r>
      <w:r w:rsidR="00D77A4D">
        <w:rPr>
          <w:noProof/>
        </w:rPr>
        <w:t>49</w:t>
      </w:r>
      <w:r w:rsidRPr="003B3CB3">
        <w:rPr>
          <w:noProof/>
        </w:rPr>
        <w:fldChar w:fldCharType="end"/>
      </w:r>
    </w:p>
    <w:p w14:paraId="4B7D6E6C" w14:textId="45394F66" w:rsidR="003B3CB3" w:rsidRDefault="003B3CB3">
      <w:pPr>
        <w:pStyle w:val="TOC5"/>
        <w:rPr>
          <w:rFonts w:asciiTheme="minorHAnsi" w:eastAsiaTheme="minorEastAsia" w:hAnsiTheme="minorHAnsi" w:cstheme="minorBidi"/>
          <w:noProof/>
          <w:kern w:val="0"/>
          <w:sz w:val="22"/>
          <w:szCs w:val="22"/>
        </w:rPr>
      </w:pPr>
      <w:r>
        <w:rPr>
          <w:noProof/>
        </w:rPr>
        <w:t>72</w:t>
      </w:r>
      <w:r>
        <w:rPr>
          <w:noProof/>
        </w:rPr>
        <w:tab/>
        <w:t>Functions of Executive Director relating to this Act etc.</w:t>
      </w:r>
      <w:r w:rsidRPr="003B3CB3">
        <w:rPr>
          <w:noProof/>
        </w:rPr>
        <w:tab/>
      </w:r>
      <w:r w:rsidRPr="003B3CB3">
        <w:rPr>
          <w:noProof/>
        </w:rPr>
        <w:fldChar w:fldCharType="begin"/>
      </w:r>
      <w:r w:rsidRPr="003B3CB3">
        <w:rPr>
          <w:noProof/>
        </w:rPr>
        <w:instrText xml:space="preserve"> PAGEREF _Toc67996450 \h </w:instrText>
      </w:r>
      <w:r w:rsidRPr="003B3CB3">
        <w:rPr>
          <w:noProof/>
        </w:rPr>
      </w:r>
      <w:r w:rsidRPr="003B3CB3">
        <w:rPr>
          <w:noProof/>
        </w:rPr>
        <w:fldChar w:fldCharType="separate"/>
      </w:r>
      <w:r w:rsidR="00D77A4D">
        <w:rPr>
          <w:noProof/>
        </w:rPr>
        <w:t>49</w:t>
      </w:r>
      <w:r w:rsidRPr="003B3CB3">
        <w:rPr>
          <w:noProof/>
        </w:rPr>
        <w:fldChar w:fldCharType="end"/>
      </w:r>
    </w:p>
    <w:p w14:paraId="2601F63C" w14:textId="3E6BE558" w:rsidR="003B3CB3" w:rsidRDefault="003B3CB3">
      <w:pPr>
        <w:pStyle w:val="TOC5"/>
        <w:rPr>
          <w:rFonts w:asciiTheme="minorHAnsi" w:eastAsiaTheme="minorEastAsia" w:hAnsiTheme="minorHAnsi" w:cstheme="minorBidi"/>
          <w:noProof/>
          <w:kern w:val="0"/>
          <w:sz w:val="22"/>
          <w:szCs w:val="22"/>
        </w:rPr>
      </w:pPr>
      <w:r>
        <w:rPr>
          <w:noProof/>
        </w:rPr>
        <w:t>73</w:t>
      </w:r>
      <w:r>
        <w:rPr>
          <w:noProof/>
        </w:rPr>
        <w:tab/>
        <w:t>Engagement of consultants to assist the Minister</w:t>
      </w:r>
      <w:r w:rsidRPr="003B3CB3">
        <w:rPr>
          <w:noProof/>
        </w:rPr>
        <w:tab/>
      </w:r>
      <w:r w:rsidRPr="003B3CB3">
        <w:rPr>
          <w:noProof/>
        </w:rPr>
        <w:fldChar w:fldCharType="begin"/>
      </w:r>
      <w:r w:rsidRPr="003B3CB3">
        <w:rPr>
          <w:noProof/>
        </w:rPr>
        <w:instrText xml:space="preserve"> PAGEREF _Toc67996451 \h </w:instrText>
      </w:r>
      <w:r w:rsidRPr="003B3CB3">
        <w:rPr>
          <w:noProof/>
        </w:rPr>
      </w:r>
      <w:r w:rsidRPr="003B3CB3">
        <w:rPr>
          <w:noProof/>
        </w:rPr>
        <w:fldChar w:fldCharType="separate"/>
      </w:r>
      <w:r w:rsidR="00D77A4D">
        <w:rPr>
          <w:noProof/>
        </w:rPr>
        <w:t>49</w:t>
      </w:r>
      <w:r w:rsidRPr="003B3CB3">
        <w:rPr>
          <w:noProof/>
        </w:rPr>
        <w:fldChar w:fldCharType="end"/>
      </w:r>
    </w:p>
    <w:p w14:paraId="34501CD6" w14:textId="54A840ED" w:rsidR="003B3CB3" w:rsidRDefault="003B3CB3">
      <w:pPr>
        <w:pStyle w:val="TOC5"/>
        <w:rPr>
          <w:rFonts w:asciiTheme="minorHAnsi" w:eastAsiaTheme="minorEastAsia" w:hAnsiTheme="minorHAnsi" w:cstheme="minorBidi"/>
          <w:noProof/>
          <w:kern w:val="0"/>
          <w:sz w:val="22"/>
          <w:szCs w:val="22"/>
        </w:rPr>
      </w:pPr>
      <w:r>
        <w:rPr>
          <w:noProof/>
        </w:rPr>
        <w:t>74</w:t>
      </w:r>
      <w:r>
        <w:rPr>
          <w:noProof/>
        </w:rPr>
        <w:tab/>
        <w:t>Delegation by the Minister</w:t>
      </w:r>
      <w:r w:rsidRPr="003B3CB3">
        <w:rPr>
          <w:noProof/>
        </w:rPr>
        <w:tab/>
      </w:r>
      <w:r w:rsidRPr="003B3CB3">
        <w:rPr>
          <w:noProof/>
        </w:rPr>
        <w:fldChar w:fldCharType="begin"/>
      </w:r>
      <w:r w:rsidRPr="003B3CB3">
        <w:rPr>
          <w:noProof/>
        </w:rPr>
        <w:instrText xml:space="preserve"> PAGEREF _Toc67996452 \h </w:instrText>
      </w:r>
      <w:r w:rsidRPr="003B3CB3">
        <w:rPr>
          <w:noProof/>
        </w:rPr>
      </w:r>
      <w:r w:rsidRPr="003B3CB3">
        <w:rPr>
          <w:noProof/>
        </w:rPr>
        <w:fldChar w:fldCharType="separate"/>
      </w:r>
      <w:r w:rsidR="00D77A4D">
        <w:rPr>
          <w:noProof/>
        </w:rPr>
        <w:t>50</w:t>
      </w:r>
      <w:r w:rsidRPr="003B3CB3">
        <w:rPr>
          <w:noProof/>
        </w:rPr>
        <w:fldChar w:fldCharType="end"/>
      </w:r>
    </w:p>
    <w:p w14:paraId="006F0AB3" w14:textId="18BCD3EE" w:rsidR="003B3CB3" w:rsidRDefault="003B3CB3">
      <w:pPr>
        <w:pStyle w:val="TOC5"/>
        <w:rPr>
          <w:rFonts w:asciiTheme="minorHAnsi" w:eastAsiaTheme="minorEastAsia" w:hAnsiTheme="minorHAnsi" w:cstheme="minorBidi"/>
          <w:noProof/>
          <w:kern w:val="0"/>
          <w:sz w:val="22"/>
          <w:szCs w:val="22"/>
        </w:rPr>
      </w:pPr>
      <w:r>
        <w:rPr>
          <w:noProof/>
        </w:rPr>
        <w:t>75</w:t>
      </w:r>
      <w:r>
        <w:rPr>
          <w:noProof/>
        </w:rPr>
        <w:tab/>
        <w:t>Delegation by Executive Director</w:t>
      </w:r>
      <w:r w:rsidRPr="003B3CB3">
        <w:rPr>
          <w:noProof/>
        </w:rPr>
        <w:tab/>
      </w:r>
      <w:r w:rsidRPr="003B3CB3">
        <w:rPr>
          <w:noProof/>
        </w:rPr>
        <w:fldChar w:fldCharType="begin"/>
      </w:r>
      <w:r w:rsidRPr="003B3CB3">
        <w:rPr>
          <w:noProof/>
        </w:rPr>
        <w:instrText xml:space="preserve"> PAGEREF _Toc67996453 \h </w:instrText>
      </w:r>
      <w:r w:rsidRPr="003B3CB3">
        <w:rPr>
          <w:noProof/>
        </w:rPr>
      </w:r>
      <w:r w:rsidRPr="003B3CB3">
        <w:rPr>
          <w:noProof/>
        </w:rPr>
        <w:fldChar w:fldCharType="separate"/>
      </w:r>
      <w:r w:rsidR="00D77A4D">
        <w:rPr>
          <w:noProof/>
        </w:rPr>
        <w:t>51</w:t>
      </w:r>
      <w:r w:rsidRPr="003B3CB3">
        <w:rPr>
          <w:noProof/>
        </w:rPr>
        <w:fldChar w:fldCharType="end"/>
      </w:r>
    </w:p>
    <w:p w14:paraId="3EFA170C" w14:textId="6EA9CE0A" w:rsidR="003B3CB3" w:rsidRDefault="003B3CB3">
      <w:pPr>
        <w:pStyle w:val="TOC5"/>
        <w:rPr>
          <w:rFonts w:asciiTheme="minorHAnsi" w:eastAsiaTheme="minorEastAsia" w:hAnsiTheme="minorHAnsi" w:cstheme="minorBidi"/>
          <w:noProof/>
          <w:kern w:val="0"/>
          <w:sz w:val="22"/>
          <w:szCs w:val="22"/>
        </w:rPr>
      </w:pPr>
      <w:r>
        <w:rPr>
          <w:noProof/>
        </w:rPr>
        <w:t>76</w:t>
      </w:r>
      <w:r>
        <w:rPr>
          <w:noProof/>
        </w:rPr>
        <w:tab/>
        <w:t>Rules</w:t>
      </w:r>
      <w:r w:rsidRPr="003B3CB3">
        <w:rPr>
          <w:noProof/>
        </w:rPr>
        <w:tab/>
      </w:r>
      <w:r w:rsidRPr="003B3CB3">
        <w:rPr>
          <w:noProof/>
        </w:rPr>
        <w:fldChar w:fldCharType="begin"/>
      </w:r>
      <w:r w:rsidRPr="003B3CB3">
        <w:rPr>
          <w:noProof/>
        </w:rPr>
        <w:instrText xml:space="preserve"> PAGEREF _Toc67996454 \h </w:instrText>
      </w:r>
      <w:r w:rsidRPr="003B3CB3">
        <w:rPr>
          <w:noProof/>
        </w:rPr>
      </w:r>
      <w:r w:rsidRPr="003B3CB3">
        <w:rPr>
          <w:noProof/>
        </w:rPr>
        <w:fldChar w:fldCharType="separate"/>
      </w:r>
      <w:r w:rsidR="00D77A4D">
        <w:rPr>
          <w:noProof/>
        </w:rPr>
        <w:t>51</w:t>
      </w:r>
      <w:r w:rsidRPr="003B3CB3">
        <w:rPr>
          <w:noProof/>
        </w:rPr>
        <w:fldChar w:fldCharType="end"/>
      </w:r>
    </w:p>
    <w:p w14:paraId="1B52ECAC" w14:textId="77777777" w:rsidR="005D7042" w:rsidRPr="00727CD6" w:rsidRDefault="003B3CB3" w:rsidP="00C10FF7">
      <w:pPr>
        <w:rPr>
          <w:sz w:val="32"/>
        </w:rPr>
      </w:pPr>
      <w:r>
        <w:rPr>
          <w:sz w:val="32"/>
        </w:rPr>
        <w:fldChar w:fldCharType="end"/>
      </w:r>
    </w:p>
    <w:p w14:paraId="574E4219" w14:textId="77777777" w:rsidR="00374B0A" w:rsidRPr="0093002F" w:rsidRDefault="00374B0A" w:rsidP="00715914">
      <w:pPr>
        <w:rPr>
          <w:rFonts w:cs="Times New Roman"/>
          <w:sz w:val="18"/>
        </w:rPr>
        <w:sectPr w:rsidR="00374B0A" w:rsidRPr="0093002F" w:rsidSect="0093002F">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14:paraId="704A9B16" w14:textId="77777777" w:rsidR="0093002F" w:rsidRPr="0093002F" w:rsidRDefault="0093002F">
      <w:pPr>
        <w:rPr>
          <w:rFonts w:cs="Times New Roman"/>
          <w:sz w:val="18"/>
        </w:rPr>
      </w:pPr>
      <w:r w:rsidRPr="0093002F">
        <w:rPr>
          <w:rFonts w:cs="Times New Roman"/>
          <w:sz w:val="18"/>
        </w:rPr>
        <w:object w:dxaOrig="2146" w:dyaOrig="1561" w14:anchorId="24A4793D">
          <v:shape id="_x0000_i1027" type="#_x0000_t75" alt="Commonwealth Coat of Arms of Australia" style="width:110.25pt;height:80.25pt" o:ole="" fillcolor="window">
            <v:imagedata r:id="rId8" o:title=""/>
          </v:shape>
          <o:OLEObject Type="Embed" ProgID="Word.Picture.8" ShapeID="_x0000_i1027" DrawAspect="Content" ObjectID="_1678609749" r:id="rId21"/>
        </w:object>
      </w:r>
    </w:p>
    <w:p w14:paraId="792C8B4E" w14:textId="77777777" w:rsidR="0093002F" w:rsidRPr="0093002F" w:rsidRDefault="0093002F">
      <w:pPr>
        <w:rPr>
          <w:rFonts w:cs="Times New Roman"/>
          <w:sz w:val="18"/>
        </w:rPr>
      </w:pPr>
    </w:p>
    <w:p w14:paraId="3CE93A54" w14:textId="77777777" w:rsidR="0093002F" w:rsidRDefault="0093002F" w:rsidP="00474EC3">
      <w:pPr>
        <w:spacing w:line="240" w:lineRule="auto"/>
      </w:pPr>
    </w:p>
    <w:p w14:paraId="5A6F8041" w14:textId="09493DC5" w:rsidR="0093002F" w:rsidRDefault="004C592A" w:rsidP="00474EC3">
      <w:pPr>
        <w:pStyle w:val="ShortTP1"/>
      </w:pPr>
      <w:fldSimple w:instr=" STYLEREF ShortT ">
        <w:r w:rsidR="00D77A4D">
          <w:rPr>
            <w:noProof/>
          </w:rPr>
          <w:t>Industrial Chemicals Environmental Management (Register) Act 2021</w:t>
        </w:r>
      </w:fldSimple>
    </w:p>
    <w:p w14:paraId="0298325B" w14:textId="1B00E436" w:rsidR="0093002F" w:rsidRDefault="004C592A" w:rsidP="00474EC3">
      <w:pPr>
        <w:pStyle w:val="ActNoP1"/>
      </w:pPr>
      <w:fldSimple w:instr=" STYLEREF Actno ">
        <w:r w:rsidR="00D77A4D">
          <w:rPr>
            <w:noProof/>
          </w:rPr>
          <w:t>No. 27, 2021</w:t>
        </w:r>
      </w:fldSimple>
    </w:p>
    <w:p w14:paraId="23D08063" w14:textId="77777777" w:rsidR="0093002F" w:rsidRPr="009A0728" w:rsidRDefault="0093002F" w:rsidP="00474EC3">
      <w:pPr>
        <w:pBdr>
          <w:bottom w:val="single" w:sz="6" w:space="0" w:color="auto"/>
        </w:pBdr>
        <w:spacing w:before="400" w:line="240" w:lineRule="auto"/>
        <w:rPr>
          <w:rFonts w:eastAsia="Times New Roman"/>
          <w:b/>
          <w:sz w:val="28"/>
        </w:rPr>
      </w:pPr>
    </w:p>
    <w:p w14:paraId="10DA19B5" w14:textId="77777777" w:rsidR="0093002F" w:rsidRPr="009A0728" w:rsidRDefault="0093002F" w:rsidP="00474EC3">
      <w:pPr>
        <w:spacing w:line="40" w:lineRule="exact"/>
        <w:rPr>
          <w:rFonts w:eastAsia="Calibri"/>
          <w:b/>
          <w:sz w:val="28"/>
        </w:rPr>
      </w:pPr>
    </w:p>
    <w:p w14:paraId="1A18E0AA" w14:textId="77777777" w:rsidR="0093002F" w:rsidRPr="009A0728" w:rsidRDefault="0093002F" w:rsidP="00474EC3">
      <w:pPr>
        <w:pBdr>
          <w:top w:val="single" w:sz="12" w:space="0" w:color="auto"/>
        </w:pBdr>
        <w:spacing w:line="240" w:lineRule="auto"/>
        <w:rPr>
          <w:rFonts w:eastAsia="Times New Roman"/>
          <w:b/>
          <w:sz w:val="28"/>
        </w:rPr>
      </w:pPr>
    </w:p>
    <w:p w14:paraId="476F9E2B" w14:textId="77777777" w:rsidR="0093002F" w:rsidRDefault="0093002F" w:rsidP="0093002F">
      <w:pPr>
        <w:pStyle w:val="Page1"/>
        <w:spacing w:before="400"/>
      </w:pPr>
      <w:r>
        <w:t>An Act relating to the environmental management of industrial chemicals, and for other purposes</w:t>
      </w:r>
    </w:p>
    <w:p w14:paraId="2013AB3E" w14:textId="77777777" w:rsidR="00824A66" w:rsidRDefault="00824A66" w:rsidP="00F21964">
      <w:pPr>
        <w:pStyle w:val="AssentDt"/>
        <w:spacing w:before="240"/>
      </w:pPr>
      <w:r>
        <w:rPr>
          <w:sz w:val="24"/>
        </w:rPr>
        <w:t>[</w:t>
      </w:r>
      <w:r>
        <w:rPr>
          <w:i/>
          <w:sz w:val="24"/>
        </w:rPr>
        <w:t>Assented to 26 March 2021</w:t>
      </w:r>
      <w:r>
        <w:rPr>
          <w:sz w:val="24"/>
        </w:rPr>
        <w:t>]</w:t>
      </w:r>
    </w:p>
    <w:p w14:paraId="2D9D3846" w14:textId="77777777" w:rsidR="00715914" w:rsidRPr="00727CD6" w:rsidRDefault="00715914" w:rsidP="00727CD6">
      <w:pPr>
        <w:spacing w:before="240" w:line="240" w:lineRule="auto"/>
        <w:rPr>
          <w:sz w:val="32"/>
        </w:rPr>
      </w:pPr>
      <w:r w:rsidRPr="00727CD6">
        <w:rPr>
          <w:sz w:val="32"/>
        </w:rPr>
        <w:t>The Parliament of Australia enacts:</w:t>
      </w:r>
    </w:p>
    <w:p w14:paraId="0384AB9A" w14:textId="77777777" w:rsidR="00715914" w:rsidRPr="00727CD6" w:rsidRDefault="00715914" w:rsidP="00727CD6">
      <w:pPr>
        <w:pStyle w:val="ActHead2"/>
      </w:pPr>
      <w:bookmarkStart w:id="1" w:name="_Toc67996360"/>
      <w:r w:rsidRPr="009B5453">
        <w:rPr>
          <w:rStyle w:val="CharPartNo"/>
        </w:rPr>
        <w:t>Part</w:t>
      </w:r>
      <w:r w:rsidR="00DC273D" w:rsidRPr="009B5453">
        <w:rPr>
          <w:rStyle w:val="CharPartNo"/>
        </w:rPr>
        <w:t> </w:t>
      </w:r>
      <w:r w:rsidRPr="009B5453">
        <w:rPr>
          <w:rStyle w:val="CharPartNo"/>
        </w:rPr>
        <w:t>1</w:t>
      </w:r>
      <w:r w:rsidRPr="00727CD6">
        <w:t>—</w:t>
      </w:r>
      <w:r w:rsidR="008E6D1E" w:rsidRPr="009B5453">
        <w:rPr>
          <w:rStyle w:val="CharPartText"/>
        </w:rPr>
        <w:t>Preliminary</w:t>
      </w:r>
      <w:bookmarkEnd w:id="1"/>
    </w:p>
    <w:p w14:paraId="13B7E214" w14:textId="77777777" w:rsidR="00715914" w:rsidRPr="009B5453" w:rsidRDefault="00715914" w:rsidP="00727CD6">
      <w:pPr>
        <w:pStyle w:val="Header"/>
      </w:pPr>
      <w:r w:rsidRPr="009B5453">
        <w:rPr>
          <w:rStyle w:val="CharDivNo"/>
        </w:rPr>
        <w:t xml:space="preserve"> </w:t>
      </w:r>
      <w:r w:rsidRPr="009B5453">
        <w:rPr>
          <w:rStyle w:val="CharDivText"/>
        </w:rPr>
        <w:t xml:space="preserve"> </w:t>
      </w:r>
    </w:p>
    <w:p w14:paraId="1068D669" w14:textId="77777777" w:rsidR="00715914" w:rsidRPr="00727CD6" w:rsidRDefault="00502BA6" w:rsidP="00727CD6">
      <w:pPr>
        <w:pStyle w:val="ActHead5"/>
      </w:pPr>
      <w:bookmarkStart w:id="2" w:name="_Toc67996361"/>
      <w:r w:rsidRPr="009B5453">
        <w:rPr>
          <w:rStyle w:val="CharSectno"/>
        </w:rPr>
        <w:t>1</w:t>
      </w:r>
      <w:r w:rsidR="00715914" w:rsidRPr="00727CD6">
        <w:t xml:space="preserve">  Short title</w:t>
      </w:r>
      <w:bookmarkEnd w:id="2"/>
    </w:p>
    <w:p w14:paraId="20F63604" w14:textId="77777777" w:rsidR="00715914" w:rsidRPr="00727CD6" w:rsidRDefault="00715914" w:rsidP="00727CD6">
      <w:pPr>
        <w:pStyle w:val="subsection"/>
      </w:pPr>
      <w:r w:rsidRPr="00727CD6">
        <w:tab/>
      </w:r>
      <w:r w:rsidRPr="00727CD6">
        <w:tab/>
      </w:r>
      <w:r w:rsidR="0015504B" w:rsidRPr="00727CD6">
        <w:t xml:space="preserve">This </w:t>
      </w:r>
      <w:r w:rsidR="00E33106" w:rsidRPr="00727CD6">
        <w:t>Act</w:t>
      </w:r>
      <w:r w:rsidRPr="00727CD6">
        <w:t xml:space="preserve"> </w:t>
      </w:r>
      <w:r w:rsidR="00B20224" w:rsidRPr="00727CD6">
        <w:t>is</w:t>
      </w:r>
      <w:r w:rsidRPr="00727CD6">
        <w:t xml:space="preserve"> the </w:t>
      </w:r>
      <w:r w:rsidR="00AD02F7" w:rsidRPr="00727CD6">
        <w:rPr>
          <w:i/>
        </w:rPr>
        <w:t>Industrial Chemicals</w:t>
      </w:r>
      <w:r w:rsidR="00612D9B" w:rsidRPr="00727CD6">
        <w:rPr>
          <w:i/>
        </w:rPr>
        <w:t xml:space="preserve"> Environmental Management</w:t>
      </w:r>
      <w:r w:rsidR="00AD02F7" w:rsidRPr="00727CD6">
        <w:rPr>
          <w:i/>
        </w:rPr>
        <w:t xml:space="preserve"> (</w:t>
      </w:r>
      <w:r w:rsidR="00CD68C4" w:rsidRPr="00727CD6">
        <w:rPr>
          <w:i/>
        </w:rPr>
        <w:t>Register</w:t>
      </w:r>
      <w:r w:rsidR="00AD02F7" w:rsidRPr="00727CD6">
        <w:rPr>
          <w:i/>
        </w:rPr>
        <w:t xml:space="preserve">) </w:t>
      </w:r>
      <w:r w:rsidR="001F5D5E" w:rsidRPr="00727CD6">
        <w:rPr>
          <w:i/>
        </w:rPr>
        <w:t xml:space="preserve">Act </w:t>
      </w:r>
      <w:r w:rsidR="00065451" w:rsidRPr="00065451">
        <w:rPr>
          <w:i/>
        </w:rPr>
        <w:t>2021</w:t>
      </w:r>
      <w:r w:rsidRPr="00727CD6">
        <w:t>.</w:t>
      </w:r>
    </w:p>
    <w:p w14:paraId="2082EFF4" w14:textId="77777777" w:rsidR="00715914" w:rsidRPr="00727CD6" w:rsidRDefault="00502BA6" w:rsidP="00727CD6">
      <w:pPr>
        <w:pStyle w:val="ActHead5"/>
      </w:pPr>
      <w:bookmarkStart w:id="3" w:name="_Toc67996362"/>
      <w:r w:rsidRPr="009B5453">
        <w:rPr>
          <w:rStyle w:val="CharSectno"/>
        </w:rPr>
        <w:lastRenderedPageBreak/>
        <w:t>2</w:t>
      </w:r>
      <w:r w:rsidR="00715914" w:rsidRPr="00727CD6">
        <w:t xml:space="preserve">  Commencement</w:t>
      </w:r>
      <w:bookmarkEnd w:id="3"/>
    </w:p>
    <w:p w14:paraId="5A3C1577" w14:textId="77777777" w:rsidR="00B732B9" w:rsidRPr="00727CD6" w:rsidRDefault="00B732B9" w:rsidP="00727CD6">
      <w:pPr>
        <w:pStyle w:val="subsection"/>
      </w:pPr>
      <w:r w:rsidRPr="00727CD6">
        <w:tab/>
        <w:t>(1)</w:t>
      </w:r>
      <w:r w:rsidRPr="00727CD6">
        <w:tab/>
        <w:t>Each provision of this Act specified in column 1 of the table commences, or is taken to have commenced, in accordance with column 2 of the table. Any other statement in column 2 has effect according to its terms.</w:t>
      </w:r>
    </w:p>
    <w:p w14:paraId="4E106E6A" w14:textId="77777777" w:rsidR="00B732B9" w:rsidRPr="00727CD6" w:rsidRDefault="00B732B9" w:rsidP="00727CD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B732B9" w:rsidRPr="00727CD6" w14:paraId="38943ABA" w14:textId="77777777" w:rsidTr="00B732B9">
        <w:trPr>
          <w:tblHeader/>
        </w:trPr>
        <w:tc>
          <w:tcPr>
            <w:tcW w:w="7111" w:type="dxa"/>
            <w:gridSpan w:val="3"/>
            <w:tcBorders>
              <w:top w:val="single" w:sz="12" w:space="0" w:color="auto"/>
              <w:bottom w:val="single" w:sz="2" w:space="0" w:color="auto"/>
            </w:tcBorders>
            <w:shd w:val="clear" w:color="auto" w:fill="auto"/>
            <w:hideMark/>
          </w:tcPr>
          <w:p w14:paraId="6768BFD5" w14:textId="77777777" w:rsidR="00B732B9" w:rsidRPr="00727CD6" w:rsidRDefault="00B732B9" w:rsidP="00727CD6">
            <w:pPr>
              <w:pStyle w:val="TableHeading"/>
            </w:pPr>
            <w:r w:rsidRPr="00727CD6">
              <w:t>Commencement information</w:t>
            </w:r>
          </w:p>
        </w:tc>
      </w:tr>
      <w:tr w:rsidR="00B732B9" w:rsidRPr="00727CD6" w14:paraId="35A7788F" w14:textId="77777777" w:rsidTr="00B732B9">
        <w:trPr>
          <w:tblHeader/>
        </w:trPr>
        <w:tc>
          <w:tcPr>
            <w:tcW w:w="1701" w:type="dxa"/>
            <w:tcBorders>
              <w:top w:val="single" w:sz="2" w:space="0" w:color="auto"/>
              <w:bottom w:val="single" w:sz="2" w:space="0" w:color="auto"/>
            </w:tcBorders>
            <w:shd w:val="clear" w:color="auto" w:fill="auto"/>
            <w:hideMark/>
          </w:tcPr>
          <w:p w14:paraId="299DBE13" w14:textId="77777777" w:rsidR="00B732B9" w:rsidRPr="00727CD6" w:rsidRDefault="00B732B9" w:rsidP="00727CD6">
            <w:pPr>
              <w:pStyle w:val="TableHeading"/>
            </w:pPr>
            <w:r w:rsidRPr="00727CD6">
              <w:t>Column 1</w:t>
            </w:r>
          </w:p>
        </w:tc>
        <w:tc>
          <w:tcPr>
            <w:tcW w:w="3828" w:type="dxa"/>
            <w:tcBorders>
              <w:top w:val="single" w:sz="2" w:space="0" w:color="auto"/>
              <w:bottom w:val="single" w:sz="2" w:space="0" w:color="auto"/>
            </w:tcBorders>
            <w:shd w:val="clear" w:color="auto" w:fill="auto"/>
            <w:hideMark/>
          </w:tcPr>
          <w:p w14:paraId="2391A3D7" w14:textId="77777777" w:rsidR="00B732B9" w:rsidRPr="00727CD6" w:rsidRDefault="00B732B9" w:rsidP="00727CD6">
            <w:pPr>
              <w:pStyle w:val="TableHeading"/>
            </w:pPr>
            <w:r w:rsidRPr="00727CD6">
              <w:t>Column 2</w:t>
            </w:r>
          </w:p>
        </w:tc>
        <w:tc>
          <w:tcPr>
            <w:tcW w:w="1582" w:type="dxa"/>
            <w:tcBorders>
              <w:top w:val="single" w:sz="2" w:space="0" w:color="auto"/>
              <w:bottom w:val="single" w:sz="2" w:space="0" w:color="auto"/>
            </w:tcBorders>
            <w:shd w:val="clear" w:color="auto" w:fill="auto"/>
            <w:hideMark/>
          </w:tcPr>
          <w:p w14:paraId="254726C7" w14:textId="77777777" w:rsidR="00B732B9" w:rsidRPr="00727CD6" w:rsidRDefault="00B732B9" w:rsidP="00727CD6">
            <w:pPr>
              <w:pStyle w:val="TableHeading"/>
            </w:pPr>
            <w:r w:rsidRPr="00727CD6">
              <w:t>Column 3</w:t>
            </w:r>
          </w:p>
        </w:tc>
      </w:tr>
      <w:tr w:rsidR="00B732B9" w:rsidRPr="00727CD6" w14:paraId="4A4107B5" w14:textId="77777777" w:rsidTr="00B732B9">
        <w:trPr>
          <w:tblHeader/>
        </w:trPr>
        <w:tc>
          <w:tcPr>
            <w:tcW w:w="1701" w:type="dxa"/>
            <w:tcBorders>
              <w:top w:val="single" w:sz="2" w:space="0" w:color="auto"/>
              <w:bottom w:val="single" w:sz="12" w:space="0" w:color="auto"/>
            </w:tcBorders>
            <w:shd w:val="clear" w:color="auto" w:fill="auto"/>
            <w:hideMark/>
          </w:tcPr>
          <w:p w14:paraId="74C8DEBD" w14:textId="77777777" w:rsidR="00B732B9" w:rsidRPr="00727CD6" w:rsidRDefault="00B732B9" w:rsidP="00727CD6">
            <w:pPr>
              <w:pStyle w:val="TableHeading"/>
            </w:pPr>
            <w:r w:rsidRPr="00727CD6">
              <w:t>Provisions</w:t>
            </w:r>
          </w:p>
        </w:tc>
        <w:tc>
          <w:tcPr>
            <w:tcW w:w="3828" w:type="dxa"/>
            <w:tcBorders>
              <w:top w:val="single" w:sz="2" w:space="0" w:color="auto"/>
              <w:bottom w:val="single" w:sz="12" w:space="0" w:color="auto"/>
            </w:tcBorders>
            <w:shd w:val="clear" w:color="auto" w:fill="auto"/>
            <w:hideMark/>
          </w:tcPr>
          <w:p w14:paraId="5915DBDD" w14:textId="77777777" w:rsidR="00B732B9" w:rsidRPr="00727CD6" w:rsidRDefault="00B732B9" w:rsidP="00727CD6">
            <w:pPr>
              <w:pStyle w:val="TableHeading"/>
            </w:pPr>
            <w:r w:rsidRPr="00727CD6">
              <w:t>Commencement</w:t>
            </w:r>
          </w:p>
        </w:tc>
        <w:tc>
          <w:tcPr>
            <w:tcW w:w="1582" w:type="dxa"/>
            <w:tcBorders>
              <w:top w:val="single" w:sz="2" w:space="0" w:color="auto"/>
              <w:bottom w:val="single" w:sz="12" w:space="0" w:color="auto"/>
            </w:tcBorders>
            <w:shd w:val="clear" w:color="auto" w:fill="auto"/>
            <w:hideMark/>
          </w:tcPr>
          <w:p w14:paraId="36A09A02" w14:textId="77777777" w:rsidR="00B732B9" w:rsidRPr="00727CD6" w:rsidRDefault="00B732B9" w:rsidP="00727CD6">
            <w:pPr>
              <w:pStyle w:val="TableHeading"/>
            </w:pPr>
            <w:r w:rsidRPr="00727CD6">
              <w:t>Date/Details</w:t>
            </w:r>
          </w:p>
        </w:tc>
      </w:tr>
      <w:tr w:rsidR="00B732B9" w:rsidRPr="00727CD6" w14:paraId="0F9E6A22" w14:textId="77777777" w:rsidTr="00B732B9">
        <w:tc>
          <w:tcPr>
            <w:tcW w:w="1701" w:type="dxa"/>
            <w:tcBorders>
              <w:top w:val="single" w:sz="12" w:space="0" w:color="auto"/>
              <w:bottom w:val="single" w:sz="12" w:space="0" w:color="auto"/>
            </w:tcBorders>
            <w:shd w:val="clear" w:color="auto" w:fill="auto"/>
            <w:hideMark/>
          </w:tcPr>
          <w:p w14:paraId="3BD18172" w14:textId="77777777" w:rsidR="00B732B9" w:rsidRPr="00727CD6" w:rsidRDefault="00B732B9" w:rsidP="00727CD6">
            <w:pPr>
              <w:pStyle w:val="Tabletext"/>
            </w:pPr>
            <w:r w:rsidRPr="00727CD6">
              <w:t>1.  The whole of this Act</w:t>
            </w:r>
          </w:p>
        </w:tc>
        <w:tc>
          <w:tcPr>
            <w:tcW w:w="3828" w:type="dxa"/>
            <w:tcBorders>
              <w:top w:val="single" w:sz="12" w:space="0" w:color="auto"/>
              <w:bottom w:val="single" w:sz="12" w:space="0" w:color="auto"/>
            </w:tcBorders>
            <w:shd w:val="clear" w:color="auto" w:fill="auto"/>
            <w:hideMark/>
          </w:tcPr>
          <w:p w14:paraId="6F5FD252" w14:textId="77777777" w:rsidR="00C31F35" w:rsidRPr="00727CD6" w:rsidRDefault="00826BB4" w:rsidP="00727CD6">
            <w:pPr>
              <w:pStyle w:val="Tabletext"/>
            </w:pPr>
            <w:r w:rsidRPr="00727CD6">
              <w:t>The day after this Act receives the Royal Assent.</w:t>
            </w:r>
          </w:p>
        </w:tc>
        <w:tc>
          <w:tcPr>
            <w:tcW w:w="1582" w:type="dxa"/>
            <w:tcBorders>
              <w:top w:val="single" w:sz="12" w:space="0" w:color="auto"/>
              <w:bottom w:val="single" w:sz="12" w:space="0" w:color="auto"/>
            </w:tcBorders>
            <w:shd w:val="clear" w:color="auto" w:fill="auto"/>
          </w:tcPr>
          <w:p w14:paraId="4A1480CF" w14:textId="77777777" w:rsidR="00B732B9" w:rsidRPr="00727CD6" w:rsidRDefault="00F21964" w:rsidP="00727CD6">
            <w:pPr>
              <w:pStyle w:val="Tabletext"/>
            </w:pPr>
            <w:r>
              <w:t>27 March 2021</w:t>
            </w:r>
          </w:p>
        </w:tc>
      </w:tr>
    </w:tbl>
    <w:p w14:paraId="4B5A412A" w14:textId="77777777" w:rsidR="00B732B9" w:rsidRPr="00727CD6" w:rsidRDefault="00B732B9" w:rsidP="00727CD6">
      <w:pPr>
        <w:pStyle w:val="notetext"/>
      </w:pPr>
      <w:r w:rsidRPr="00727CD6">
        <w:rPr>
          <w:snapToGrid w:val="0"/>
          <w:lang w:eastAsia="en-US"/>
        </w:rPr>
        <w:t>Note:</w:t>
      </w:r>
      <w:r w:rsidRPr="00727CD6">
        <w:rPr>
          <w:snapToGrid w:val="0"/>
          <w:lang w:eastAsia="en-US"/>
        </w:rPr>
        <w:tab/>
        <w:t>This table relates only to the provisions of this Act as originally enacted. It will not be amended to deal with any later amendments of this Act.</w:t>
      </w:r>
    </w:p>
    <w:p w14:paraId="6082C58B" w14:textId="77777777" w:rsidR="00B732B9" w:rsidRPr="00727CD6" w:rsidRDefault="00B732B9" w:rsidP="00727CD6">
      <w:pPr>
        <w:pStyle w:val="subsection"/>
      </w:pPr>
      <w:r w:rsidRPr="00727CD6">
        <w:tab/>
        <w:t>(2)</w:t>
      </w:r>
      <w:r w:rsidRPr="00727CD6">
        <w:tab/>
        <w:t>Any information in column 3 of the table is not part of this Act. Information may be inserted in this column, or information in it may be edited, in any published version of this Act.</w:t>
      </w:r>
    </w:p>
    <w:p w14:paraId="13E144CF" w14:textId="77777777" w:rsidR="002545D3" w:rsidRPr="00727CD6" w:rsidRDefault="00502BA6" w:rsidP="00727CD6">
      <w:pPr>
        <w:pStyle w:val="ActHead5"/>
      </w:pPr>
      <w:bookmarkStart w:id="4" w:name="_Toc67996363"/>
      <w:r w:rsidRPr="009B5453">
        <w:rPr>
          <w:rStyle w:val="CharSectno"/>
        </w:rPr>
        <w:t>3</w:t>
      </w:r>
      <w:r w:rsidR="002545D3" w:rsidRPr="00727CD6">
        <w:t xml:space="preserve">  Object</w:t>
      </w:r>
      <w:r w:rsidR="00804C0B" w:rsidRPr="00727CD6">
        <w:t>s</w:t>
      </w:r>
      <w:r w:rsidR="002545D3" w:rsidRPr="00727CD6">
        <w:t xml:space="preserve"> of this Act</w:t>
      </w:r>
      <w:bookmarkEnd w:id="4"/>
    </w:p>
    <w:p w14:paraId="44196E79" w14:textId="77777777" w:rsidR="000E028F" w:rsidRPr="00727CD6" w:rsidRDefault="000E028F" w:rsidP="00727CD6">
      <w:pPr>
        <w:pStyle w:val="subsection"/>
      </w:pPr>
      <w:r w:rsidRPr="00727CD6">
        <w:tab/>
      </w:r>
      <w:r w:rsidRPr="00727CD6">
        <w:tab/>
        <w:t>The objects of this Act are as follows:</w:t>
      </w:r>
    </w:p>
    <w:p w14:paraId="1EAFF76B" w14:textId="77777777" w:rsidR="000E028F" w:rsidRPr="00727CD6" w:rsidRDefault="000E028F" w:rsidP="00727CD6">
      <w:pPr>
        <w:pStyle w:val="paragraph"/>
      </w:pPr>
      <w:r w:rsidRPr="00727CD6">
        <w:tab/>
        <w:t>(a)</w:t>
      </w:r>
      <w:r w:rsidRPr="00727CD6">
        <w:tab/>
        <w:t xml:space="preserve">to give effect to an intergovernmental scheme involving the Commonwealth and the States that relates to the establishment of </w:t>
      </w:r>
      <w:r w:rsidR="00477F7D" w:rsidRPr="00727CD6">
        <w:t xml:space="preserve">nationally </w:t>
      </w:r>
      <w:r w:rsidRPr="00727CD6">
        <w:t>consistent stan</w:t>
      </w:r>
      <w:r w:rsidR="004F4FB0" w:rsidRPr="00727CD6">
        <w:t xml:space="preserve">dards </w:t>
      </w:r>
      <w:r w:rsidR="00367FF6" w:rsidRPr="00727CD6">
        <w:t>to minimise risks to the environment from</w:t>
      </w:r>
      <w:r w:rsidR="00EC4E4C" w:rsidRPr="00727CD6">
        <w:t xml:space="preserve"> </w:t>
      </w:r>
      <w:r w:rsidRPr="00727CD6">
        <w:t>industrial chemicals;</w:t>
      </w:r>
    </w:p>
    <w:p w14:paraId="5FB38715" w14:textId="77777777" w:rsidR="0025635F" w:rsidRPr="00727CD6" w:rsidRDefault="00477F7D" w:rsidP="00727CD6">
      <w:pPr>
        <w:pStyle w:val="paragraph"/>
      </w:pPr>
      <w:r w:rsidRPr="00727CD6">
        <w:tab/>
      </w:r>
      <w:r w:rsidR="0025635F" w:rsidRPr="00727CD6">
        <w:t>(b)</w:t>
      </w:r>
      <w:r w:rsidR="0025635F" w:rsidRPr="00727CD6">
        <w:tab/>
        <w:t>to provide for the Government of the Commonwealth, as the national Government of Australia, to establish a register of scheduling decisions for relevant industrial chemicals;</w:t>
      </w:r>
    </w:p>
    <w:p w14:paraId="055207D9" w14:textId="77777777" w:rsidR="0025635F" w:rsidRPr="00727CD6" w:rsidRDefault="0025635F" w:rsidP="00727CD6">
      <w:pPr>
        <w:pStyle w:val="paragraph"/>
      </w:pPr>
      <w:r w:rsidRPr="00727CD6">
        <w:tab/>
        <w:t>(c</w:t>
      </w:r>
      <w:r w:rsidR="00586B2F" w:rsidRPr="00727CD6">
        <w:t>)</w:t>
      </w:r>
      <w:r w:rsidR="00586B2F" w:rsidRPr="00727CD6">
        <w:tab/>
        <w:t>to provide for the R</w:t>
      </w:r>
      <w:r w:rsidRPr="00727CD6">
        <w:t xml:space="preserve">egister to operate as a national scheme </w:t>
      </w:r>
      <w:r w:rsidR="00E13F54" w:rsidRPr="00727CD6">
        <w:t>in that</w:t>
      </w:r>
      <w:r w:rsidRPr="00727CD6">
        <w:t xml:space="preserve"> another law of the Commonwealth or a law of a State:</w:t>
      </w:r>
    </w:p>
    <w:p w14:paraId="3703D3CB" w14:textId="77777777" w:rsidR="0025635F" w:rsidRPr="00727CD6" w:rsidRDefault="0025635F" w:rsidP="00727CD6">
      <w:pPr>
        <w:pStyle w:val="paragraphsub"/>
      </w:pPr>
      <w:r w:rsidRPr="00727CD6">
        <w:tab/>
        <w:t>(i)</w:t>
      </w:r>
      <w:r w:rsidRPr="00727CD6">
        <w:tab/>
        <w:t xml:space="preserve">may apply or adopt </w:t>
      </w:r>
      <w:r w:rsidR="00586B2F" w:rsidRPr="00727CD6">
        <w:t>the R</w:t>
      </w:r>
      <w:r w:rsidRPr="00727CD6">
        <w:t>egister (with or without modification); and</w:t>
      </w:r>
    </w:p>
    <w:p w14:paraId="28E0E2EC" w14:textId="77777777" w:rsidR="0025635F" w:rsidRPr="00727CD6" w:rsidRDefault="0025635F" w:rsidP="00727CD6">
      <w:pPr>
        <w:pStyle w:val="paragraphsub"/>
      </w:pPr>
      <w:r w:rsidRPr="00727CD6">
        <w:lastRenderedPageBreak/>
        <w:tab/>
        <w:t>(ii)</w:t>
      </w:r>
      <w:r w:rsidRPr="00727CD6">
        <w:tab/>
        <w:t>may make provision for, or in relation to, its implementation and enforcement, as so applied or adopted;</w:t>
      </w:r>
    </w:p>
    <w:p w14:paraId="566E38D9" w14:textId="77777777" w:rsidR="00477F7D" w:rsidRPr="00727CD6" w:rsidRDefault="00477F7D" w:rsidP="00727CD6">
      <w:pPr>
        <w:pStyle w:val="paragraph"/>
      </w:pPr>
      <w:r w:rsidRPr="00727CD6">
        <w:tab/>
        <w:t>(</w:t>
      </w:r>
      <w:r w:rsidR="0025635F" w:rsidRPr="00727CD6">
        <w:t>d</w:t>
      </w:r>
      <w:r w:rsidRPr="00727CD6">
        <w:t>)</w:t>
      </w:r>
      <w:r w:rsidRPr="00727CD6">
        <w:tab/>
        <w:t>to reflect</w:t>
      </w:r>
      <w:r w:rsidR="0025635F" w:rsidRPr="00727CD6">
        <w:t>,</w:t>
      </w:r>
      <w:r w:rsidR="006C49AF" w:rsidRPr="00727CD6">
        <w:t xml:space="preserve"> through scheduling decisions </w:t>
      </w:r>
      <w:r w:rsidR="002A6383" w:rsidRPr="00727CD6">
        <w:t xml:space="preserve">for relevant industrial chemicals that are </w:t>
      </w:r>
      <w:r w:rsidR="00586B2F" w:rsidRPr="00727CD6">
        <w:t>included in the R</w:t>
      </w:r>
      <w:r w:rsidR="006C49AF" w:rsidRPr="00727CD6">
        <w:t>egister</w:t>
      </w:r>
      <w:r w:rsidR="0025635F" w:rsidRPr="00727CD6">
        <w:t>,</w:t>
      </w:r>
      <w:r w:rsidRPr="00727CD6">
        <w:t xml:space="preserve"> the views of the Commonwealth </w:t>
      </w:r>
      <w:r w:rsidR="00C64E79" w:rsidRPr="00727CD6">
        <w:t>on</w:t>
      </w:r>
      <w:r w:rsidR="00E13F54" w:rsidRPr="00727CD6">
        <w:t xml:space="preserve"> the</w:t>
      </w:r>
      <w:r w:rsidR="00C64E79" w:rsidRPr="00727CD6">
        <w:t xml:space="preserve"> </w:t>
      </w:r>
      <w:r w:rsidR="006C49AF" w:rsidRPr="00727CD6">
        <w:t xml:space="preserve">controls, including the risk management measures, that should be applied to </w:t>
      </w:r>
      <w:r w:rsidR="002A6383" w:rsidRPr="00727CD6">
        <w:t xml:space="preserve">those </w:t>
      </w:r>
      <w:r w:rsidR="006C49AF" w:rsidRPr="00727CD6">
        <w:t>chemicals;</w:t>
      </w:r>
    </w:p>
    <w:p w14:paraId="5D87B0C0" w14:textId="77777777" w:rsidR="00253B42" w:rsidRPr="00727CD6" w:rsidRDefault="00253B42" w:rsidP="00727CD6">
      <w:pPr>
        <w:pStyle w:val="paragraph"/>
      </w:pPr>
      <w:r w:rsidRPr="00727CD6">
        <w:tab/>
      </w:r>
      <w:r w:rsidR="0025635F" w:rsidRPr="00727CD6">
        <w:t>(e)</w:t>
      </w:r>
      <w:r w:rsidR="0025635F" w:rsidRPr="00727CD6">
        <w:tab/>
        <w:t xml:space="preserve">to regulate the conduct of </w:t>
      </w:r>
      <w:r w:rsidR="006C49AF" w:rsidRPr="00727CD6">
        <w:t xml:space="preserve">the </w:t>
      </w:r>
      <w:r w:rsidRPr="00727CD6">
        <w:t>Commonwealth</w:t>
      </w:r>
      <w:r w:rsidR="0025635F" w:rsidRPr="00727CD6">
        <w:t>,</w:t>
      </w:r>
      <w:r w:rsidR="008C5BA3" w:rsidRPr="00727CD6">
        <w:t xml:space="preserve"> </w:t>
      </w:r>
      <w:r w:rsidRPr="00727CD6">
        <w:t>and persons employed or engaged by the Commonwealth</w:t>
      </w:r>
      <w:r w:rsidR="0025635F" w:rsidRPr="00727CD6">
        <w:t>,</w:t>
      </w:r>
      <w:r w:rsidRPr="00727CD6">
        <w:t xml:space="preserve"> </w:t>
      </w:r>
      <w:r w:rsidR="006C49AF" w:rsidRPr="00727CD6">
        <w:t xml:space="preserve">in </w:t>
      </w:r>
      <w:r w:rsidR="00586B2F" w:rsidRPr="00727CD6">
        <w:t>connection with the R</w:t>
      </w:r>
      <w:r w:rsidRPr="00727CD6">
        <w:t>egister;</w:t>
      </w:r>
    </w:p>
    <w:p w14:paraId="3994A060" w14:textId="77777777" w:rsidR="003147A8" w:rsidRPr="00727CD6" w:rsidRDefault="0032460C" w:rsidP="00727CD6">
      <w:pPr>
        <w:pStyle w:val="paragraph"/>
      </w:pPr>
      <w:r w:rsidRPr="00727CD6">
        <w:tab/>
        <w:t>(</w:t>
      </w:r>
      <w:r w:rsidR="0025635F" w:rsidRPr="00727CD6">
        <w:t>f</w:t>
      </w:r>
      <w:r w:rsidRPr="00727CD6">
        <w:t>)</w:t>
      </w:r>
      <w:r w:rsidRPr="00727CD6">
        <w:tab/>
        <w:t xml:space="preserve">to contribute to meeting Australia’s </w:t>
      </w:r>
      <w:r w:rsidR="00E31275" w:rsidRPr="00727CD6">
        <w:t xml:space="preserve">international </w:t>
      </w:r>
      <w:r w:rsidRPr="00727CD6">
        <w:t xml:space="preserve">obligations </w:t>
      </w:r>
      <w:r w:rsidR="00367FF6" w:rsidRPr="00727CD6">
        <w:t>in r</w:t>
      </w:r>
      <w:r w:rsidR="00E31275" w:rsidRPr="00727CD6">
        <w:t>elation to</w:t>
      </w:r>
      <w:r w:rsidR="00EC4E4C" w:rsidRPr="00727CD6">
        <w:t xml:space="preserve"> </w:t>
      </w:r>
      <w:r w:rsidR="00E31275" w:rsidRPr="00727CD6">
        <w:t>industrial chemicals</w:t>
      </w:r>
      <w:r w:rsidR="00367FF6" w:rsidRPr="00727CD6">
        <w:t>.</w:t>
      </w:r>
    </w:p>
    <w:p w14:paraId="15D94890" w14:textId="77777777" w:rsidR="00074F42" w:rsidRPr="00727CD6" w:rsidRDefault="00502BA6" w:rsidP="00727CD6">
      <w:pPr>
        <w:pStyle w:val="ActHead5"/>
      </w:pPr>
      <w:bookmarkStart w:id="5" w:name="_Toc67996364"/>
      <w:r w:rsidRPr="009B5453">
        <w:rPr>
          <w:rStyle w:val="CharSectno"/>
        </w:rPr>
        <w:t>4</w:t>
      </w:r>
      <w:r w:rsidR="00074F42" w:rsidRPr="00727CD6">
        <w:t xml:space="preserve">  Simplified outline of this Act</w:t>
      </w:r>
      <w:bookmarkEnd w:id="5"/>
    </w:p>
    <w:p w14:paraId="4BC16CF1" w14:textId="77777777" w:rsidR="00EF68A3" w:rsidRPr="00727CD6" w:rsidRDefault="00CB78EA" w:rsidP="00727CD6">
      <w:pPr>
        <w:pStyle w:val="SOText"/>
      </w:pPr>
      <w:r w:rsidRPr="00727CD6">
        <w:t>This Act provides for the Minister to make one or more scheduling decisions for a relevant industrial chemical</w:t>
      </w:r>
      <w:r w:rsidR="00E41AB1" w:rsidRPr="00727CD6">
        <w:t xml:space="preserve"> and to vary or revoke such a decision</w:t>
      </w:r>
      <w:r w:rsidRPr="00727CD6">
        <w:t xml:space="preserve">. </w:t>
      </w:r>
      <w:r w:rsidR="00EF68A3" w:rsidRPr="00727CD6">
        <w:t>Before making</w:t>
      </w:r>
      <w:r w:rsidR="00E41AB1" w:rsidRPr="00727CD6">
        <w:t>, varying or revoking</w:t>
      </w:r>
      <w:r w:rsidR="00EF68A3" w:rsidRPr="00727CD6">
        <w:t xml:space="preserve"> such a decision</w:t>
      </w:r>
      <w:r w:rsidR="00804C0B" w:rsidRPr="00727CD6">
        <w:t>,</w:t>
      </w:r>
      <w:r w:rsidR="00EF68A3" w:rsidRPr="00727CD6">
        <w:t xml:space="preserve"> the Minister</w:t>
      </w:r>
      <w:r w:rsidR="0024059A" w:rsidRPr="00727CD6">
        <w:t xml:space="preserve"> must consult the public, may seek information from a person and</w:t>
      </w:r>
      <w:r w:rsidR="00EF68A3" w:rsidRPr="00727CD6">
        <w:t xml:space="preserve"> may</w:t>
      </w:r>
      <w:r w:rsidR="0024059A" w:rsidRPr="00727CD6">
        <w:t xml:space="preserve"> </w:t>
      </w:r>
      <w:r w:rsidR="00EF68A3" w:rsidRPr="00727CD6">
        <w:t>consult with the State Environment Ministers.</w:t>
      </w:r>
    </w:p>
    <w:p w14:paraId="567D2EF8" w14:textId="77777777" w:rsidR="00CB78EA" w:rsidRPr="00727CD6" w:rsidRDefault="00EF68A3" w:rsidP="00727CD6">
      <w:pPr>
        <w:pStyle w:val="SOText"/>
      </w:pPr>
      <w:r w:rsidRPr="00727CD6">
        <w:t>In making</w:t>
      </w:r>
      <w:r w:rsidR="00E41AB1" w:rsidRPr="00727CD6">
        <w:t>, varying or revoking</w:t>
      </w:r>
      <w:r w:rsidR="005D06FD" w:rsidRPr="00727CD6">
        <w:t xml:space="preserve"> a </w:t>
      </w:r>
      <w:r w:rsidRPr="00727CD6">
        <w:t xml:space="preserve">scheduling </w:t>
      </w:r>
      <w:r w:rsidR="005D06FD" w:rsidRPr="00727CD6">
        <w:t>decision</w:t>
      </w:r>
      <w:r w:rsidRPr="00727CD6">
        <w:t xml:space="preserve"> for a relevant industrial chemical</w:t>
      </w:r>
      <w:r w:rsidR="005D06FD" w:rsidRPr="00727CD6">
        <w:t>, t</w:t>
      </w:r>
      <w:r w:rsidR="00CB78EA" w:rsidRPr="00727CD6">
        <w:t>he Minister must</w:t>
      </w:r>
      <w:r w:rsidR="008C142D" w:rsidRPr="00727CD6">
        <w:t>, among other things,</w:t>
      </w:r>
      <w:r w:rsidR="00CB78EA" w:rsidRPr="00727CD6">
        <w:t xml:space="preserve"> comply with the decision</w:t>
      </w:r>
      <w:r w:rsidR="00727CD6">
        <w:noBreakHyphen/>
      </w:r>
      <w:r w:rsidR="00CB78EA" w:rsidRPr="00727CD6">
        <w:t>making principles.</w:t>
      </w:r>
      <w:r w:rsidRPr="00727CD6">
        <w:t xml:space="preserve"> </w:t>
      </w:r>
      <w:r w:rsidR="00E41AB1" w:rsidRPr="00727CD6">
        <w:t>The</w:t>
      </w:r>
      <w:r w:rsidRPr="00727CD6">
        <w:t xml:space="preserve"> decision</w:t>
      </w:r>
      <w:r w:rsidR="00727CD6">
        <w:noBreakHyphen/>
      </w:r>
      <w:r w:rsidRPr="00727CD6">
        <w:t>making principles</w:t>
      </w:r>
      <w:r w:rsidR="00E41AB1" w:rsidRPr="00727CD6">
        <w:t xml:space="preserve"> are </w:t>
      </w:r>
      <w:r w:rsidR="004849FA" w:rsidRPr="00727CD6">
        <w:t>made</w:t>
      </w:r>
      <w:r w:rsidR="00E41AB1" w:rsidRPr="00727CD6">
        <w:t xml:space="preserve"> by the Minister</w:t>
      </w:r>
      <w:r w:rsidRPr="00727CD6">
        <w:t xml:space="preserve"> and </w:t>
      </w:r>
      <w:r w:rsidR="00E41AB1" w:rsidRPr="00727CD6">
        <w:t xml:space="preserve">the Minister </w:t>
      </w:r>
      <w:r w:rsidRPr="00727CD6">
        <w:t>m</w:t>
      </w:r>
      <w:r w:rsidR="00804C0B" w:rsidRPr="00727CD6">
        <w:t>ust</w:t>
      </w:r>
      <w:r w:rsidRPr="00727CD6">
        <w:t xml:space="preserve"> consult </w:t>
      </w:r>
      <w:r w:rsidR="00804C0B" w:rsidRPr="00727CD6">
        <w:t xml:space="preserve">the public and </w:t>
      </w:r>
      <w:r w:rsidRPr="00727CD6">
        <w:t>State Environment</w:t>
      </w:r>
      <w:r w:rsidR="00E41AB1" w:rsidRPr="00727CD6">
        <w:t xml:space="preserve"> Ministers before making, varying or revoking </w:t>
      </w:r>
      <w:r w:rsidRPr="00727CD6">
        <w:t>them.</w:t>
      </w:r>
    </w:p>
    <w:p w14:paraId="1B7FBCA2" w14:textId="77777777" w:rsidR="005D06FD" w:rsidRPr="00727CD6" w:rsidRDefault="00CB78EA" w:rsidP="00727CD6">
      <w:pPr>
        <w:pStyle w:val="SOText"/>
      </w:pPr>
      <w:r w:rsidRPr="00727CD6">
        <w:t>The Minister must en</w:t>
      </w:r>
      <w:r w:rsidR="008C142D" w:rsidRPr="00727CD6">
        <w:t xml:space="preserve">sure that a scheduling decision </w:t>
      </w:r>
      <w:r w:rsidRPr="00727CD6">
        <w:t>for</w:t>
      </w:r>
      <w:r w:rsidR="00E41AB1" w:rsidRPr="00727CD6">
        <w:t xml:space="preserve"> a relevant industrial chemical, as made or as varied, is recorded in the Register</w:t>
      </w:r>
      <w:r w:rsidR="005D06FD" w:rsidRPr="00727CD6">
        <w:t>.</w:t>
      </w:r>
      <w:r w:rsidR="00E41AB1" w:rsidRPr="00727CD6">
        <w:t xml:space="preserve"> If such a decision is revoked, the Minister must ensure it is removed from the Register.</w:t>
      </w:r>
    </w:p>
    <w:p w14:paraId="0E7452D8" w14:textId="77777777" w:rsidR="00612C40" w:rsidRPr="00727CD6" w:rsidRDefault="00E41AB1" w:rsidP="00727CD6">
      <w:pPr>
        <w:pStyle w:val="SOText"/>
      </w:pPr>
      <w:r w:rsidRPr="00727CD6">
        <w:lastRenderedPageBreak/>
        <w:t xml:space="preserve">The Register is </w:t>
      </w:r>
      <w:r w:rsidR="004849FA" w:rsidRPr="00727CD6">
        <w:t>made</w:t>
      </w:r>
      <w:r w:rsidRPr="00727CD6">
        <w:t xml:space="preserve"> by the Minister</w:t>
      </w:r>
      <w:r w:rsidR="00612C40" w:rsidRPr="00727CD6">
        <w:t xml:space="preserve"> but it </w:t>
      </w:r>
      <w:r w:rsidR="005D06FD" w:rsidRPr="00727CD6">
        <w:t>does not create prohibitions, restrictions or obligations that are enforceable in judicial or other proceedings</w:t>
      </w:r>
      <w:r w:rsidR="00612C40" w:rsidRPr="00727CD6">
        <w:t>.</w:t>
      </w:r>
    </w:p>
    <w:p w14:paraId="1F9AE098" w14:textId="77777777" w:rsidR="00F51502" w:rsidRPr="00727CD6" w:rsidRDefault="00F51502" w:rsidP="00727CD6">
      <w:pPr>
        <w:pStyle w:val="SOText"/>
      </w:pPr>
      <w:r w:rsidRPr="00727CD6">
        <w:t xml:space="preserve">Another </w:t>
      </w:r>
      <w:r w:rsidR="00CD072E" w:rsidRPr="00727CD6">
        <w:t xml:space="preserve">law of the </w:t>
      </w:r>
      <w:r w:rsidRPr="00727CD6">
        <w:t>Commonwealth, or a law of a State, may apply or adopt the Register (with or without modification) and may make provision for, or in relation to, the implementation and enforcement of the Register, as so applied or adopted.</w:t>
      </w:r>
    </w:p>
    <w:p w14:paraId="13A6DC92" w14:textId="77777777" w:rsidR="008C142D" w:rsidRPr="00727CD6" w:rsidRDefault="00E41AB1" w:rsidP="00727CD6">
      <w:pPr>
        <w:pStyle w:val="SOText"/>
      </w:pPr>
      <w:r w:rsidRPr="00727CD6">
        <w:t>There is to be an Advisory Committee whose members will be appointed by the Minister. The Committee will have functions that include advising the Minister abou</w:t>
      </w:r>
      <w:r w:rsidR="0024059A" w:rsidRPr="00727CD6">
        <w:t>t certain</w:t>
      </w:r>
      <w:r w:rsidRPr="00727CD6">
        <w:t xml:space="preserve"> matters.</w:t>
      </w:r>
    </w:p>
    <w:p w14:paraId="03688D1B" w14:textId="77777777" w:rsidR="0035323C" w:rsidRPr="00727CD6" w:rsidRDefault="0035323C" w:rsidP="00727CD6">
      <w:pPr>
        <w:pStyle w:val="SOText"/>
      </w:pPr>
      <w:r w:rsidRPr="00727CD6">
        <w:t>This Act also includes provisions dealing with confidentiality and information sharing, scheduling charge and other miscellaneous matters (such as the functions of the Executive Director).</w:t>
      </w:r>
    </w:p>
    <w:p w14:paraId="5CFA03E6" w14:textId="77777777" w:rsidR="002545D3" w:rsidRPr="00727CD6" w:rsidRDefault="00502BA6" w:rsidP="00727CD6">
      <w:pPr>
        <w:pStyle w:val="ActHead5"/>
      </w:pPr>
      <w:bookmarkStart w:id="6" w:name="_Toc67996365"/>
      <w:r w:rsidRPr="009B5453">
        <w:rPr>
          <w:rStyle w:val="CharSectno"/>
        </w:rPr>
        <w:t>5</w:t>
      </w:r>
      <w:r w:rsidR="002545D3" w:rsidRPr="00727CD6">
        <w:t xml:space="preserve">  Crown to be bound</w:t>
      </w:r>
      <w:bookmarkEnd w:id="6"/>
    </w:p>
    <w:p w14:paraId="7E746624" w14:textId="77777777" w:rsidR="000E028F" w:rsidRPr="00727CD6" w:rsidRDefault="000E028F" w:rsidP="00727CD6">
      <w:pPr>
        <w:pStyle w:val="subsection"/>
      </w:pPr>
      <w:r w:rsidRPr="00727CD6">
        <w:tab/>
      </w:r>
      <w:r w:rsidRPr="00727CD6">
        <w:tab/>
        <w:t>This Act binds the Crown in each of its capacities.</w:t>
      </w:r>
    </w:p>
    <w:p w14:paraId="527F803E" w14:textId="77777777" w:rsidR="000E028F" w:rsidRPr="00727CD6" w:rsidRDefault="00502BA6" w:rsidP="00727CD6">
      <w:pPr>
        <w:pStyle w:val="ActHead5"/>
      </w:pPr>
      <w:bookmarkStart w:id="7" w:name="_Toc67996366"/>
      <w:r w:rsidRPr="009B5453">
        <w:rPr>
          <w:rStyle w:val="CharSectno"/>
        </w:rPr>
        <w:t>6</w:t>
      </w:r>
      <w:r w:rsidR="000E028F" w:rsidRPr="00727CD6">
        <w:t xml:space="preserve">  Extension to external Territories</w:t>
      </w:r>
      <w:bookmarkEnd w:id="7"/>
    </w:p>
    <w:p w14:paraId="0067AC75" w14:textId="77777777" w:rsidR="000E028F" w:rsidRPr="00727CD6" w:rsidRDefault="000E028F" w:rsidP="00727CD6">
      <w:pPr>
        <w:pStyle w:val="subsection"/>
      </w:pPr>
      <w:r w:rsidRPr="00727CD6">
        <w:tab/>
      </w:r>
      <w:r w:rsidRPr="00727CD6">
        <w:tab/>
        <w:t>This Act extends to the external Territories.</w:t>
      </w:r>
    </w:p>
    <w:p w14:paraId="244FC77E" w14:textId="77777777" w:rsidR="0034352A" w:rsidRPr="00727CD6" w:rsidRDefault="00502BA6" w:rsidP="00727CD6">
      <w:pPr>
        <w:pStyle w:val="ActHead5"/>
      </w:pPr>
      <w:bookmarkStart w:id="8" w:name="_Toc67996367"/>
      <w:r w:rsidRPr="009B5453">
        <w:rPr>
          <w:rStyle w:val="CharSectno"/>
        </w:rPr>
        <w:t>7</w:t>
      </w:r>
      <w:r w:rsidR="0034352A" w:rsidRPr="00727CD6">
        <w:t xml:space="preserve">  Definitions</w:t>
      </w:r>
      <w:bookmarkEnd w:id="8"/>
    </w:p>
    <w:p w14:paraId="23A4EF17" w14:textId="77777777" w:rsidR="0034352A" w:rsidRPr="00727CD6" w:rsidRDefault="0034352A" w:rsidP="00727CD6">
      <w:pPr>
        <w:pStyle w:val="subsection"/>
      </w:pPr>
      <w:r w:rsidRPr="00727CD6">
        <w:tab/>
      </w:r>
      <w:r w:rsidRPr="00727CD6">
        <w:tab/>
        <w:t xml:space="preserve">In </w:t>
      </w:r>
      <w:r w:rsidR="0015504B" w:rsidRPr="00727CD6">
        <w:t xml:space="preserve">this </w:t>
      </w:r>
      <w:r w:rsidR="002545D3" w:rsidRPr="00727CD6">
        <w:t>Act</w:t>
      </w:r>
      <w:r w:rsidRPr="00727CD6">
        <w:t>:</w:t>
      </w:r>
    </w:p>
    <w:p w14:paraId="0974FDB5" w14:textId="77777777" w:rsidR="007E17DB" w:rsidRPr="00727CD6" w:rsidRDefault="007E17DB" w:rsidP="00727CD6">
      <w:pPr>
        <w:pStyle w:val="Definition"/>
        <w:rPr>
          <w:b/>
          <w:i/>
        </w:rPr>
      </w:pPr>
      <w:r w:rsidRPr="00727CD6">
        <w:rPr>
          <w:b/>
          <w:i/>
        </w:rPr>
        <w:t>AACN</w:t>
      </w:r>
      <w:r w:rsidRPr="00727CD6">
        <w:t xml:space="preserve"> has the same meaning as in the Industrial Chemicals Act.</w:t>
      </w:r>
    </w:p>
    <w:p w14:paraId="6835ACA4" w14:textId="77777777" w:rsidR="00417571" w:rsidRPr="00727CD6" w:rsidRDefault="001B05FC" w:rsidP="00727CD6">
      <w:pPr>
        <w:pStyle w:val="Definition"/>
      </w:pPr>
      <w:r w:rsidRPr="00727CD6">
        <w:rPr>
          <w:b/>
          <w:i/>
        </w:rPr>
        <w:t>Advisory Committee</w:t>
      </w:r>
      <w:r w:rsidR="00417571" w:rsidRPr="00727CD6">
        <w:rPr>
          <w:i/>
        </w:rPr>
        <w:t xml:space="preserve"> </w:t>
      </w:r>
      <w:r w:rsidR="00417571" w:rsidRPr="00727CD6">
        <w:t xml:space="preserve">means the </w:t>
      </w:r>
      <w:r w:rsidRPr="00727CD6">
        <w:t>Advisory Committee on the Environmental Management of Industrial Chemicals</w:t>
      </w:r>
      <w:r w:rsidR="00417571" w:rsidRPr="00727CD6">
        <w:t xml:space="preserve"> established under section</w:t>
      </w:r>
      <w:r w:rsidR="00DA7F74" w:rsidRPr="00727CD6">
        <w:t xml:space="preserve"> </w:t>
      </w:r>
      <w:r w:rsidR="00502BA6" w:rsidRPr="00727CD6">
        <w:t>27</w:t>
      </w:r>
      <w:r w:rsidR="00417571" w:rsidRPr="00727CD6">
        <w:t>.</w:t>
      </w:r>
    </w:p>
    <w:p w14:paraId="6E2D1001" w14:textId="77777777" w:rsidR="001B05FC" w:rsidRPr="00727CD6" w:rsidRDefault="001B05FC" w:rsidP="00727CD6">
      <w:pPr>
        <w:pStyle w:val="Definition"/>
      </w:pPr>
      <w:r w:rsidRPr="00727CD6">
        <w:rPr>
          <w:b/>
          <w:i/>
        </w:rPr>
        <w:t>Advisory Committee member</w:t>
      </w:r>
      <w:r w:rsidRPr="00727CD6">
        <w:t xml:space="preserve"> means a member of the Advisory Com</w:t>
      </w:r>
      <w:r w:rsidR="00D0356F" w:rsidRPr="00727CD6">
        <w:t>mittee, and includes the Chair</w:t>
      </w:r>
      <w:r w:rsidRPr="00727CD6">
        <w:t>.</w:t>
      </w:r>
    </w:p>
    <w:p w14:paraId="51CBDCF0" w14:textId="77777777" w:rsidR="00AC09BF" w:rsidRPr="00727CD6" w:rsidRDefault="00990A93" w:rsidP="00727CD6">
      <w:pPr>
        <w:pStyle w:val="Definition"/>
      </w:pPr>
      <w:r w:rsidRPr="00727CD6">
        <w:rPr>
          <w:b/>
          <w:i/>
        </w:rPr>
        <w:lastRenderedPageBreak/>
        <w:t>assessment certificate</w:t>
      </w:r>
      <w:r w:rsidRPr="00727CD6">
        <w:t xml:space="preserve"> means an assessment certificate issued under section</w:t>
      </w:r>
      <w:r w:rsidR="00DC273D" w:rsidRPr="00727CD6">
        <w:t> </w:t>
      </w:r>
      <w:r w:rsidRPr="00727CD6">
        <w:t>37 of the Industrial Chemicals Act.</w:t>
      </w:r>
    </w:p>
    <w:p w14:paraId="14E7D6A8" w14:textId="77777777" w:rsidR="007E17DB" w:rsidRPr="00727CD6" w:rsidRDefault="007E17DB" w:rsidP="00727CD6">
      <w:pPr>
        <w:pStyle w:val="Definition"/>
        <w:rPr>
          <w:b/>
          <w:i/>
        </w:rPr>
      </w:pPr>
      <w:r w:rsidRPr="00727CD6">
        <w:rPr>
          <w:b/>
          <w:i/>
        </w:rPr>
        <w:t>CAS name</w:t>
      </w:r>
      <w:r w:rsidRPr="00727CD6">
        <w:t xml:space="preserve"> for an industrial chemical has the same meaning as in the Industrial Chemicals Act.</w:t>
      </w:r>
    </w:p>
    <w:p w14:paraId="1D229AFD" w14:textId="77777777" w:rsidR="007E17DB" w:rsidRPr="00727CD6" w:rsidRDefault="007E17DB" w:rsidP="00727CD6">
      <w:pPr>
        <w:pStyle w:val="Definition"/>
        <w:rPr>
          <w:b/>
          <w:i/>
        </w:rPr>
      </w:pPr>
      <w:r w:rsidRPr="00727CD6">
        <w:rPr>
          <w:b/>
          <w:i/>
        </w:rPr>
        <w:t>CAS number</w:t>
      </w:r>
      <w:r w:rsidRPr="00727CD6">
        <w:t xml:space="preserve"> for an industrial chemical has the same meaning as in the Industrial Chemicals Act.</w:t>
      </w:r>
    </w:p>
    <w:p w14:paraId="53A098FA" w14:textId="77777777" w:rsidR="00D0356F" w:rsidRPr="00727CD6" w:rsidRDefault="00D0356F" w:rsidP="00727CD6">
      <w:pPr>
        <w:pStyle w:val="Definition"/>
      </w:pPr>
      <w:r w:rsidRPr="00727CD6">
        <w:rPr>
          <w:b/>
          <w:i/>
        </w:rPr>
        <w:t>Chair</w:t>
      </w:r>
      <w:r w:rsidRPr="00727CD6">
        <w:t xml:space="preserve"> means the Chair of the Advisory Committee.</w:t>
      </w:r>
    </w:p>
    <w:p w14:paraId="53198A15" w14:textId="77777777" w:rsidR="009C243F" w:rsidRPr="00727CD6" w:rsidRDefault="009C243F" w:rsidP="00727CD6">
      <w:pPr>
        <w:pStyle w:val="Definition"/>
      </w:pPr>
      <w:r w:rsidRPr="00727CD6">
        <w:rPr>
          <w:b/>
          <w:i/>
        </w:rPr>
        <w:t>civil penalty provision</w:t>
      </w:r>
      <w:r w:rsidRPr="00727CD6">
        <w:t xml:space="preserve"> has the same meaning as in the Regulatory Powers Act.</w:t>
      </w:r>
    </w:p>
    <w:p w14:paraId="15D32A9D" w14:textId="77777777" w:rsidR="00DB1402" w:rsidRPr="00727CD6" w:rsidRDefault="00DB1402" w:rsidP="00727CD6">
      <w:pPr>
        <w:pStyle w:val="Definition"/>
      </w:pPr>
      <w:r w:rsidRPr="00727CD6">
        <w:rPr>
          <w:b/>
          <w:i/>
        </w:rPr>
        <w:t>Commonwealth entity</w:t>
      </w:r>
      <w:r w:rsidRPr="00727CD6">
        <w:t xml:space="preserve"> has the same meaning as in the </w:t>
      </w:r>
      <w:r w:rsidRPr="00727CD6">
        <w:rPr>
          <w:i/>
        </w:rPr>
        <w:t>Public Governance, Performance and Accountability Act 2013</w:t>
      </w:r>
      <w:r w:rsidRPr="00727CD6">
        <w:t>.</w:t>
      </w:r>
    </w:p>
    <w:p w14:paraId="61167A7C" w14:textId="77777777" w:rsidR="00B803F6" w:rsidRPr="00727CD6" w:rsidRDefault="00B803F6" w:rsidP="00727CD6">
      <w:pPr>
        <w:pStyle w:val="Definition"/>
      </w:pPr>
      <w:r w:rsidRPr="00727CD6">
        <w:rPr>
          <w:b/>
          <w:i/>
        </w:rPr>
        <w:t>Commonwealth risk assessment</w:t>
      </w:r>
      <w:r w:rsidRPr="00727CD6">
        <w:t xml:space="preserve"> means:</w:t>
      </w:r>
    </w:p>
    <w:p w14:paraId="3665E2C1" w14:textId="77777777" w:rsidR="00C90B10" w:rsidRPr="00727CD6" w:rsidRDefault="00C90B10" w:rsidP="00727CD6">
      <w:pPr>
        <w:pStyle w:val="paragraph"/>
      </w:pPr>
      <w:r w:rsidRPr="00727CD6">
        <w:tab/>
        <w:t>(a)</w:t>
      </w:r>
      <w:r w:rsidRPr="00727CD6">
        <w:tab/>
        <w:t>a report prepared under section</w:t>
      </w:r>
      <w:r w:rsidR="00DC273D" w:rsidRPr="00727CD6">
        <w:t> </w:t>
      </w:r>
      <w:r w:rsidRPr="00727CD6">
        <w:t xml:space="preserve">31, 57, 68 or 68A of the repealed </w:t>
      </w:r>
      <w:r w:rsidRPr="00727CD6">
        <w:rPr>
          <w:i/>
        </w:rPr>
        <w:t>Industrial Chemicals (Notification and Assessment) Act 1989</w:t>
      </w:r>
      <w:r w:rsidRPr="00727CD6">
        <w:t>;</w:t>
      </w:r>
      <w:r w:rsidR="00804C0B" w:rsidRPr="00727CD6">
        <w:t xml:space="preserve"> or</w:t>
      </w:r>
    </w:p>
    <w:p w14:paraId="7DB8DBAE" w14:textId="77777777" w:rsidR="007501A2" w:rsidRPr="00727CD6" w:rsidRDefault="007501A2" w:rsidP="00727CD6">
      <w:pPr>
        <w:pStyle w:val="paragraph"/>
      </w:pPr>
      <w:r w:rsidRPr="00727CD6">
        <w:tab/>
        <w:t>(b)</w:t>
      </w:r>
      <w:r w:rsidRPr="00727CD6">
        <w:tab/>
        <w:t xml:space="preserve">an assessment statement </w:t>
      </w:r>
      <w:r w:rsidR="00AA0287" w:rsidRPr="00727CD6">
        <w:t>(</w:t>
      </w:r>
      <w:r w:rsidRPr="00727CD6">
        <w:t xml:space="preserve">within the meaning of the </w:t>
      </w:r>
      <w:r w:rsidR="00990A93" w:rsidRPr="00727CD6">
        <w:t>Industrial Chemicals Act</w:t>
      </w:r>
      <w:r w:rsidR="00AA0287" w:rsidRPr="00727CD6">
        <w:t>)</w:t>
      </w:r>
      <w:r w:rsidRPr="00727CD6">
        <w:t>; or</w:t>
      </w:r>
    </w:p>
    <w:p w14:paraId="37D08CAF" w14:textId="77777777" w:rsidR="00D4692F" w:rsidRPr="00727CD6" w:rsidRDefault="007501A2" w:rsidP="00727CD6">
      <w:pPr>
        <w:pStyle w:val="paragraph"/>
      </w:pPr>
      <w:r w:rsidRPr="00727CD6">
        <w:tab/>
        <w:t>(c)</w:t>
      </w:r>
      <w:r w:rsidRPr="00727CD6">
        <w:tab/>
        <w:t xml:space="preserve">an evaluation statement </w:t>
      </w:r>
      <w:r w:rsidR="00AA0287" w:rsidRPr="00727CD6">
        <w:t>(</w:t>
      </w:r>
      <w:r w:rsidRPr="00727CD6">
        <w:t>within the meaning of the Industrial Chemicals Act</w:t>
      </w:r>
      <w:r w:rsidR="00AA0287" w:rsidRPr="00727CD6">
        <w:t>)</w:t>
      </w:r>
      <w:r w:rsidR="00470BFE" w:rsidRPr="00727CD6">
        <w:t>; or</w:t>
      </w:r>
    </w:p>
    <w:p w14:paraId="56B1F3C2" w14:textId="77777777" w:rsidR="00470BFE" w:rsidRPr="00727CD6" w:rsidRDefault="00470BFE" w:rsidP="00727CD6">
      <w:pPr>
        <w:pStyle w:val="paragraph"/>
      </w:pPr>
      <w:r w:rsidRPr="00727CD6">
        <w:tab/>
        <w:t>(d)</w:t>
      </w:r>
      <w:r w:rsidRPr="00727CD6">
        <w:tab/>
      </w:r>
      <w:r w:rsidR="00A12519" w:rsidRPr="00727CD6">
        <w:t>a risk assessment (however described) of a kind specified in the rules.</w:t>
      </w:r>
    </w:p>
    <w:p w14:paraId="03E13FAF" w14:textId="77777777" w:rsidR="00DD5ED6" w:rsidRPr="00727CD6" w:rsidRDefault="00DD5ED6" w:rsidP="00727CD6">
      <w:pPr>
        <w:pStyle w:val="Definition"/>
      </w:pPr>
      <w:r w:rsidRPr="00727CD6">
        <w:rPr>
          <w:b/>
          <w:i/>
        </w:rPr>
        <w:t>confidential information</w:t>
      </w:r>
      <w:r w:rsidRPr="00727CD6">
        <w:t xml:space="preserve"> means information in relation to which a </w:t>
      </w:r>
      <w:r w:rsidR="008410DE" w:rsidRPr="00727CD6">
        <w:t>request</w:t>
      </w:r>
      <w:r w:rsidRPr="00727CD6">
        <w:t xml:space="preserve"> under s</w:t>
      </w:r>
      <w:r w:rsidR="00500824" w:rsidRPr="00727CD6">
        <w:t>ubs</w:t>
      </w:r>
      <w:r w:rsidRPr="00727CD6">
        <w:t xml:space="preserve">ection </w:t>
      </w:r>
      <w:r w:rsidR="00502BA6" w:rsidRPr="00727CD6">
        <w:t>42</w:t>
      </w:r>
      <w:r w:rsidRPr="00727CD6">
        <w:t>(1) has been given to the Minister.</w:t>
      </w:r>
    </w:p>
    <w:p w14:paraId="7354C6C2" w14:textId="77777777" w:rsidR="007F0A36" w:rsidRPr="00727CD6" w:rsidRDefault="007F0A36" w:rsidP="00727CD6">
      <w:pPr>
        <w:pStyle w:val="Definition"/>
      </w:pPr>
      <w:r w:rsidRPr="00727CD6">
        <w:rPr>
          <w:b/>
          <w:i/>
        </w:rPr>
        <w:t>decision</w:t>
      </w:r>
      <w:r w:rsidR="00727CD6">
        <w:rPr>
          <w:b/>
          <w:i/>
        </w:rPr>
        <w:noBreakHyphen/>
      </w:r>
      <w:r w:rsidRPr="00727CD6">
        <w:rPr>
          <w:b/>
          <w:i/>
        </w:rPr>
        <w:t>making principles</w:t>
      </w:r>
      <w:r w:rsidRPr="00727CD6">
        <w:t xml:space="preserve"> means </w:t>
      </w:r>
      <w:r w:rsidR="00B50FAE" w:rsidRPr="00727CD6">
        <w:t>the instrument made</w:t>
      </w:r>
      <w:r w:rsidR="00126F69" w:rsidRPr="00727CD6">
        <w:t xml:space="preserve"> </w:t>
      </w:r>
      <w:r w:rsidRPr="00727CD6">
        <w:t>under s</w:t>
      </w:r>
      <w:r w:rsidR="00B50FAE" w:rsidRPr="00727CD6">
        <w:t>ubs</w:t>
      </w:r>
      <w:r w:rsidRPr="00727CD6">
        <w:t xml:space="preserve">ection </w:t>
      </w:r>
      <w:r w:rsidR="00502BA6" w:rsidRPr="00727CD6">
        <w:t>23</w:t>
      </w:r>
      <w:r w:rsidR="00B50FAE" w:rsidRPr="00727CD6">
        <w:t>(1)</w:t>
      </w:r>
      <w:r w:rsidR="004849FA" w:rsidRPr="00727CD6">
        <w:t xml:space="preserve"> and includes such an instrument as varied under subsection </w:t>
      </w:r>
      <w:r w:rsidR="00502BA6" w:rsidRPr="00727CD6">
        <w:t>23</w:t>
      </w:r>
      <w:r w:rsidR="004849FA" w:rsidRPr="00727CD6">
        <w:t>(2)</w:t>
      </w:r>
      <w:r w:rsidRPr="00727CD6">
        <w:t>.</w:t>
      </w:r>
    </w:p>
    <w:p w14:paraId="1659E46F" w14:textId="77777777" w:rsidR="00C034F4" w:rsidRPr="00727CD6" w:rsidRDefault="00C034F4" w:rsidP="00727CD6">
      <w:pPr>
        <w:pStyle w:val="Definition"/>
      </w:pPr>
      <w:r w:rsidRPr="00727CD6">
        <w:rPr>
          <w:b/>
          <w:i/>
        </w:rPr>
        <w:t>end use</w:t>
      </w:r>
      <w:r w:rsidRPr="00727CD6">
        <w:t xml:space="preserve"> for an industrial chemical has the same meaning as in the Industrial Chemicals Act.</w:t>
      </w:r>
    </w:p>
    <w:p w14:paraId="119D35CB" w14:textId="77777777" w:rsidR="00776F9E" w:rsidRPr="00727CD6" w:rsidRDefault="00776F9E" w:rsidP="00727CD6">
      <w:pPr>
        <w:pStyle w:val="Definition"/>
      </w:pPr>
      <w:r w:rsidRPr="00727CD6">
        <w:rPr>
          <w:b/>
          <w:i/>
        </w:rPr>
        <w:t>enforcement body</w:t>
      </w:r>
      <w:r w:rsidRPr="00727CD6">
        <w:t xml:space="preserve">: see subsection </w:t>
      </w:r>
      <w:r w:rsidR="00502BA6" w:rsidRPr="00727CD6">
        <w:t>59</w:t>
      </w:r>
      <w:r w:rsidRPr="00727CD6">
        <w:t>(2).</w:t>
      </w:r>
    </w:p>
    <w:p w14:paraId="57255A74" w14:textId="77777777" w:rsidR="00D51A18" w:rsidRPr="00727CD6" w:rsidRDefault="00D51A18" w:rsidP="00727CD6">
      <w:pPr>
        <w:pStyle w:val="Definition"/>
      </w:pPr>
      <w:r w:rsidRPr="00727CD6">
        <w:rPr>
          <w:b/>
          <w:i/>
        </w:rPr>
        <w:lastRenderedPageBreak/>
        <w:t xml:space="preserve">entrusted IC person </w:t>
      </w:r>
      <w:r w:rsidRPr="00727CD6">
        <w:t>means an entrusted person within the meaning of the Industrial Chemicals Act.</w:t>
      </w:r>
    </w:p>
    <w:p w14:paraId="4F0BE656" w14:textId="77777777" w:rsidR="009906BE" w:rsidRPr="00727CD6" w:rsidRDefault="009906BE" w:rsidP="00727CD6">
      <w:pPr>
        <w:pStyle w:val="Definition"/>
      </w:pPr>
      <w:r w:rsidRPr="00727CD6">
        <w:rPr>
          <w:b/>
          <w:i/>
        </w:rPr>
        <w:t>entrusted person</w:t>
      </w:r>
      <w:r w:rsidRPr="00727CD6">
        <w:t xml:space="preserve"> means:</w:t>
      </w:r>
    </w:p>
    <w:p w14:paraId="1690550D" w14:textId="77777777" w:rsidR="009906BE" w:rsidRPr="00727CD6" w:rsidRDefault="00EF72F9" w:rsidP="00727CD6">
      <w:pPr>
        <w:pStyle w:val="paragraph"/>
      </w:pPr>
      <w:r w:rsidRPr="00727CD6">
        <w:tab/>
        <w:t>(a)</w:t>
      </w:r>
      <w:r w:rsidRPr="00727CD6">
        <w:tab/>
      </w:r>
      <w:r w:rsidR="009906BE" w:rsidRPr="00727CD6">
        <w:t>the Minister; or</w:t>
      </w:r>
    </w:p>
    <w:p w14:paraId="3A1B851A" w14:textId="77777777" w:rsidR="009906BE" w:rsidRPr="00727CD6" w:rsidRDefault="00EF72F9" w:rsidP="00727CD6">
      <w:pPr>
        <w:pStyle w:val="paragraph"/>
      </w:pPr>
      <w:r w:rsidRPr="00727CD6">
        <w:tab/>
        <w:t>(b)</w:t>
      </w:r>
      <w:r w:rsidRPr="00727CD6">
        <w:tab/>
      </w:r>
      <w:r w:rsidR="009906BE" w:rsidRPr="00727CD6">
        <w:t xml:space="preserve">the Secretary of </w:t>
      </w:r>
      <w:r w:rsidR="000F0310" w:rsidRPr="00727CD6">
        <w:t>the Environment Department</w:t>
      </w:r>
      <w:r w:rsidR="009906BE" w:rsidRPr="00727CD6">
        <w:t>; or</w:t>
      </w:r>
    </w:p>
    <w:p w14:paraId="4CCE04D2" w14:textId="77777777" w:rsidR="009906BE" w:rsidRPr="00727CD6" w:rsidRDefault="00EF72F9" w:rsidP="00727CD6">
      <w:pPr>
        <w:pStyle w:val="paragraph"/>
      </w:pPr>
      <w:r w:rsidRPr="00727CD6">
        <w:tab/>
        <w:t>(c)</w:t>
      </w:r>
      <w:r w:rsidRPr="00727CD6">
        <w:tab/>
      </w:r>
      <w:r w:rsidR="009906BE" w:rsidRPr="00727CD6">
        <w:t xml:space="preserve">an APS employee in </w:t>
      </w:r>
      <w:r w:rsidR="000F0310" w:rsidRPr="00727CD6">
        <w:t>the Environment Department</w:t>
      </w:r>
      <w:r w:rsidR="009906BE" w:rsidRPr="00727CD6">
        <w:t>; or</w:t>
      </w:r>
    </w:p>
    <w:p w14:paraId="169BC5FB" w14:textId="77777777" w:rsidR="00EF72F9" w:rsidRPr="00727CD6" w:rsidRDefault="00EF72F9" w:rsidP="00727CD6">
      <w:pPr>
        <w:pStyle w:val="paragraph"/>
      </w:pPr>
      <w:r w:rsidRPr="00727CD6">
        <w:tab/>
        <w:t>(d)</w:t>
      </w:r>
      <w:r w:rsidRPr="00727CD6">
        <w:tab/>
        <w:t>the Executive Director; or</w:t>
      </w:r>
    </w:p>
    <w:p w14:paraId="7106F1EB" w14:textId="77777777" w:rsidR="00EF72F9" w:rsidRPr="00727CD6" w:rsidRDefault="00694B6E" w:rsidP="00727CD6">
      <w:pPr>
        <w:pStyle w:val="paragraph"/>
      </w:pPr>
      <w:r w:rsidRPr="00727CD6">
        <w:tab/>
        <w:t>(e)</w:t>
      </w:r>
      <w:r w:rsidRPr="00727CD6">
        <w:tab/>
        <w:t xml:space="preserve">an APS employee in the Health </w:t>
      </w:r>
      <w:r w:rsidR="00E65C2D" w:rsidRPr="00727CD6">
        <w:t>Department</w:t>
      </w:r>
      <w:r w:rsidR="00EF72F9" w:rsidRPr="00727CD6">
        <w:t>;</w:t>
      </w:r>
      <w:r w:rsidR="00E65C2D" w:rsidRPr="00727CD6">
        <w:t xml:space="preserve"> or</w:t>
      </w:r>
    </w:p>
    <w:p w14:paraId="327BA601" w14:textId="77777777" w:rsidR="009906BE" w:rsidRPr="00727CD6" w:rsidRDefault="00EF72F9" w:rsidP="00727CD6">
      <w:pPr>
        <w:pStyle w:val="paragraph"/>
      </w:pPr>
      <w:r w:rsidRPr="00727CD6">
        <w:tab/>
        <w:t>(f)</w:t>
      </w:r>
      <w:r w:rsidRPr="00727CD6">
        <w:tab/>
      </w:r>
      <w:r w:rsidR="009906BE" w:rsidRPr="00727CD6">
        <w:t>an Advisory Committee member; or</w:t>
      </w:r>
    </w:p>
    <w:p w14:paraId="4C9C41EA" w14:textId="77777777" w:rsidR="009906BE" w:rsidRPr="00727CD6" w:rsidRDefault="00EF72F9" w:rsidP="00727CD6">
      <w:pPr>
        <w:pStyle w:val="paragraph"/>
      </w:pPr>
      <w:r w:rsidRPr="00727CD6">
        <w:tab/>
        <w:t>(g)</w:t>
      </w:r>
      <w:r w:rsidRPr="00727CD6">
        <w:tab/>
      </w:r>
      <w:r w:rsidR="009906BE" w:rsidRPr="00727CD6">
        <w:t xml:space="preserve">a consultant engaged under section </w:t>
      </w:r>
      <w:r w:rsidR="00502BA6" w:rsidRPr="00727CD6">
        <w:t>73</w:t>
      </w:r>
      <w:r w:rsidR="009906BE" w:rsidRPr="00727CD6">
        <w:t>; or</w:t>
      </w:r>
    </w:p>
    <w:p w14:paraId="219987C6" w14:textId="77777777" w:rsidR="009906BE" w:rsidRPr="00727CD6" w:rsidRDefault="00EF72F9" w:rsidP="00727CD6">
      <w:pPr>
        <w:pStyle w:val="paragraph"/>
      </w:pPr>
      <w:r w:rsidRPr="00727CD6">
        <w:tab/>
        <w:t>(h)</w:t>
      </w:r>
      <w:r w:rsidRPr="00727CD6">
        <w:tab/>
      </w:r>
      <w:r w:rsidR="009906BE" w:rsidRPr="00727CD6">
        <w:t xml:space="preserve">a person engaged or employed by </w:t>
      </w:r>
      <w:r w:rsidR="000F0310" w:rsidRPr="00727CD6">
        <w:t>the Environment Department</w:t>
      </w:r>
      <w:r w:rsidR="009906BE" w:rsidRPr="00727CD6">
        <w:t>; or</w:t>
      </w:r>
    </w:p>
    <w:p w14:paraId="19FA81A3" w14:textId="77777777" w:rsidR="009906BE" w:rsidRPr="00727CD6" w:rsidRDefault="00EF72F9" w:rsidP="00727CD6">
      <w:pPr>
        <w:pStyle w:val="paragraph"/>
      </w:pPr>
      <w:r w:rsidRPr="00727CD6">
        <w:tab/>
        <w:t>(i)</w:t>
      </w:r>
      <w:r w:rsidRPr="00727CD6">
        <w:tab/>
      </w:r>
      <w:r w:rsidR="009906BE" w:rsidRPr="00727CD6">
        <w:t xml:space="preserve">a person employed, under </w:t>
      </w:r>
      <w:r w:rsidR="0092365F" w:rsidRPr="00727CD6">
        <w:t>section 1</w:t>
      </w:r>
      <w:r w:rsidR="009906BE" w:rsidRPr="00727CD6">
        <w:t xml:space="preserve">3 or 20 of the </w:t>
      </w:r>
      <w:r w:rsidR="009906BE" w:rsidRPr="00727CD6">
        <w:rPr>
          <w:i/>
        </w:rPr>
        <w:t>Members of Parliament (Staff) Act 1984</w:t>
      </w:r>
      <w:r w:rsidR="009906BE" w:rsidRPr="00727CD6">
        <w:t>, as a member of staff of the Minister.</w:t>
      </w:r>
    </w:p>
    <w:p w14:paraId="3A4C015D" w14:textId="77777777" w:rsidR="00B039E4" w:rsidRPr="00727CD6" w:rsidRDefault="00B039E4" w:rsidP="00727CD6">
      <w:pPr>
        <w:pStyle w:val="Definition"/>
      </w:pPr>
      <w:r w:rsidRPr="00727CD6">
        <w:rPr>
          <w:b/>
          <w:i/>
        </w:rPr>
        <w:t>environment</w:t>
      </w:r>
      <w:r w:rsidRPr="00727CD6">
        <w:t xml:space="preserve"> includes:</w:t>
      </w:r>
    </w:p>
    <w:p w14:paraId="10DD1AA4" w14:textId="77777777" w:rsidR="00B039E4" w:rsidRPr="00727CD6" w:rsidRDefault="00EF72F9" w:rsidP="00727CD6">
      <w:pPr>
        <w:pStyle w:val="paragraph"/>
      </w:pPr>
      <w:r w:rsidRPr="00727CD6">
        <w:tab/>
        <w:t>(a)</w:t>
      </w:r>
      <w:r w:rsidRPr="00727CD6">
        <w:tab/>
      </w:r>
      <w:r w:rsidR="00B039E4" w:rsidRPr="00727CD6">
        <w:t>ecosystems and their constituent parts, including people and communities; and</w:t>
      </w:r>
    </w:p>
    <w:p w14:paraId="0D53AE7E" w14:textId="77777777" w:rsidR="00B039E4" w:rsidRPr="00727CD6" w:rsidRDefault="00EF72F9" w:rsidP="00727CD6">
      <w:pPr>
        <w:pStyle w:val="paragraph"/>
      </w:pPr>
      <w:r w:rsidRPr="00727CD6">
        <w:tab/>
        <w:t>(b)</w:t>
      </w:r>
      <w:r w:rsidRPr="00727CD6">
        <w:tab/>
      </w:r>
      <w:r w:rsidR="00B039E4" w:rsidRPr="00727CD6">
        <w:t>natural and physical resources; and</w:t>
      </w:r>
    </w:p>
    <w:p w14:paraId="5E59D1FE" w14:textId="77777777" w:rsidR="00B039E4" w:rsidRPr="00727CD6" w:rsidRDefault="00EF72F9" w:rsidP="00727CD6">
      <w:pPr>
        <w:pStyle w:val="paragraph"/>
      </w:pPr>
      <w:r w:rsidRPr="00727CD6">
        <w:tab/>
        <w:t>(c)</w:t>
      </w:r>
      <w:r w:rsidRPr="00727CD6">
        <w:tab/>
      </w:r>
      <w:r w:rsidR="00B039E4" w:rsidRPr="00727CD6">
        <w:t>the qualities and characteristics of locations, places and areas;</w:t>
      </w:r>
    </w:p>
    <w:p w14:paraId="36D9DC49" w14:textId="77777777" w:rsidR="00B039E4" w:rsidRPr="00727CD6" w:rsidRDefault="00B039E4" w:rsidP="00727CD6">
      <w:pPr>
        <w:pStyle w:val="subsection2"/>
      </w:pPr>
      <w:r w:rsidRPr="00727CD6">
        <w:t>but does not i</w:t>
      </w:r>
      <w:r w:rsidR="00837328" w:rsidRPr="00727CD6">
        <w:t xml:space="preserve">nclude the social, economic or </w:t>
      </w:r>
      <w:r w:rsidRPr="00727CD6">
        <w:t xml:space="preserve">cultural aspects of </w:t>
      </w:r>
      <w:r w:rsidR="00CF4F24" w:rsidRPr="00727CD6">
        <w:t xml:space="preserve">the expression </w:t>
      </w:r>
      <w:r w:rsidR="00CF4F24" w:rsidRPr="00727CD6">
        <w:rPr>
          <w:b/>
          <w:i/>
        </w:rPr>
        <w:t>environment</w:t>
      </w:r>
      <w:r w:rsidRPr="00727CD6">
        <w:t>.</w:t>
      </w:r>
    </w:p>
    <w:p w14:paraId="5EE49C48" w14:textId="77777777" w:rsidR="000F0310" w:rsidRPr="00727CD6" w:rsidRDefault="000F0310" w:rsidP="00727CD6">
      <w:pPr>
        <w:pStyle w:val="Definition"/>
      </w:pPr>
      <w:r w:rsidRPr="00727CD6">
        <w:rPr>
          <w:b/>
          <w:i/>
        </w:rPr>
        <w:t>Environment Department</w:t>
      </w:r>
      <w:r w:rsidRPr="00727CD6">
        <w:t xml:space="preserve"> means the Department administered by the Minister administering this Act.</w:t>
      </w:r>
    </w:p>
    <w:p w14:paraId="034C661A" w14:textId="77777777" w:rsidR="00ED0A14" w:rsidRPr="00727CD6" w:rsidRDefault="00ED0A14" w:rsidP="00727CD6">
      <w:pPr>
        <w:pStyle w:val="Definition"/>
      </w:pPr>
      <w:r w:rsidRPr="00727CD6">
        <w:rPr>
          <w:b/>
          <w:i/>
        </w:rPr>
        <w:t>Executive Director</w:t>
      </w:r>
      <w:r w:rsidRPr="00727CD6">
        <w:t xml:space="preserve"> has the same meaning as in the Industrial Chemicals Act.</w:t>
      </w:r>
    </w:p>
    <w:p w14:paraId="24F5B529" w14:textId="77777777" w:rsidR="005B2E80" w:rsidRPr="00727CD6" w:rsidRDefault="005B2E80" w:rsidP="00727CD6">
      <w:pPr>
        <w:pStyle w:val="Definition"/>
      </w:pPr>
      <w:r w:rsidRPr="00727CD6">
        <w:rPr>
          <w:b/>
          <w:i/>
        </w:rPr>
        <w:t>Federal Circuit Court</w:t>
      </w:r>
      <w:r w:rsidRPr="00727CD6">
        <w:t xml:space="preserve"> means the Federal Circuit Court of Australia.</w:t>
      </w:r>
    </w:p>
    <w:p w14:paraId="0133A4D7" w14:textId="77777777" w:rsidR="005B2E80" w:rsidRPr="00727CD6" w:rsidRDefault="005B2E80" w:rsidP="00727CD6">
      <w:pPr>
        <w:pStyle w:val="Definition"/>
      </w:pPr>
      <w:r w:rsidRPr="00727CD6">
        <w:rPr>
          <w:b/>
          <w:i/>
        </w:rPr>
        <w:t>Federal Court</w:t>
      </w:r>
      <w:r w:rsidRPr="00727CD6">
        <w:t xml:space="preserve"> means the Federal Court of Australia.</w:t>
      </w:r>
    </w:p>
    <w:p w14:paraId="35478667" w14:textId="77777777" w:rsidR="00D340E0" w:rsidRPr="00727CD6" w:rsidRDefault="00D340E0" w:rsidP="00727CD6">
      <w:pPr>
        <w:pStyle w:val="Definition"/>
        <w:rPr>
          <w:b/>
          <w:i/>
        </w:rPr>
      </w:pPr>
      <w:r w:rsidRPr="00727CD6">
        <w:rPr>
          <w:b/>
          <w:i/>
        </w:rPr>
        <w:t>foreign government body</w:t>
      </w:r>
      <w:r w:rsidRPr="00727CD6">
        <w:t xml:space="preserve"> means:</w:t>
      </w:r>
    </w:p>
    <w:p w14:paraId="13FBDD09" w14:textId="77777777" w:rsidR="00D340E0" w:rsidRPr="00727CD6" w:rsidRDefault="00EF72F9" w:rsidP="00727CD6">
      <w:pPr>
        <w:pStyle w:val="paragraph"/>
      </w:pPr>
      <w:r w:rsidRPr="00727CD6">
        <w:lastRenderedPageBreak/>
        <w:tab/>
        <w:t>(a)</w:t>
      </w:r>
      <w:r w:rsidRPr="00727CD6">
        <w:tab/>
      </w:r>
      <w:r w:rsidR="00FC64F6" w:rsidRPr="00727CD6">
        <w:t>a</w:t>
      </w:r>
      <w:r w:rsidR="00D340E0" w:rsidRPr="00727CD6">
        <w:t xml:space="preserve"> </w:t>
      </w:r>
      <w:r w:rsidR="00120790" w:rsidRPr="00727CD6">
        <w:t>d</w:t>
      </w:r>
      <w:r w:rsidR="00D340E0" w:rsidRPr="00727CD6">
        <w:t xml:space="preserve">epartment of </w:t>
      </w:r>
      <w:r w:rsidR="00FC64F6" w:rsidRPr="00727CD6">
        <w:t>the</w:t>
      </w:r>
      <w:r w:rsidR="00D340E0" w:rsidRPr="00727CD6">
        <w:t xml:space="preserve"> government of a foreign country</w:t>
      </w:r>
      <w:r w:rsidR="00435568" w:rsidRPr="00727CD6">
        <w:t xml:space="preserve"> or a part of a foreign country</w:t>
      </w:r>
      <w:r w:rsidR="00D340E0" w:rsidRPr="00727CD6">
        <w:t>; or</w:t>
      </w:r>
    </w:p>
    <w:p w14:paraId="405B696A" w14:textId="77777777" w:rsidR="00435568" w:rsidRPr="00727CD6" w:rsidRDefault="00EF72F9" w:rsidP="00727CD6">
      <w:pPr>
        <w:pStyle w:val="paragraph"/>
      </w:pPr>
      <w:r w:rsidRPr="00727CD6">
        <w:tab/>
        <w:t>(b)</w:t>
      </w:r>
      <w:r w:rsidRPr="00727CD6">
        <w:tab/>
      </w:r>
      <w:r w:rsidR="00D340E0" w:rsidRPr="00727CD6">
        <w:t>an agency or authority of a foreign country</w:t>
      </w:r>
      <w:r w:rsidR="00435568" w:rsidRPr="00727CD6">
        <w:t xml:space="preserve"> or a part of a foreign country.</w:t>
      </w:r>
    </w:p>
    <w:p w14:paraId="0DE7E01D" w14:textId="77777777" w:rsidR="00F7626E" w:rsidRPr="00727CD6" w:rsidRDefault="00F7626E" w:rsidP="00727CD6">
      <w:pPr>
        <w:pStyle w:val="Definition"/>
      </w:pPr>
      <w:r w:rsidRPr="00727CD6">
        <w:rPr>
          <w:b/>
          <w:i/>
        </w:rPr>
        <w:t>generalised end use</w:t>
      </w:r>
      <w:r w:rsidRPr="00727CD6">
        <w:t xml:space="preserve"> has the same meaning as in the Industrial Chemicals Act</w:t>
      </w:r>
      <w:r w:rsidR="002D059C" w:rsidRPr="00727CD6">
        <w:t>.</w:t>
      </w:r>
    </w:p>
    <w:p w14:paraId="138D772E" w14:textId="77777777" w:rsidR="00694B6E" w:rsidRPr="00727CD6" w:rsidRDefault="00694B6E" w:rsidP="00727CD6">
      <w:pPr>
        <w:pStyle w:val="Definition"/>
      </w:pPr>
      <w:r w:rsidRPr="00727CD6">
        <w:rPr>
          <w:b/>
          <w:i/>
        </w:rPr>
        <w:t>Health Department</w:t>
      </w:r>
      <w:r w:rsidRPr="00727CD6">
        <w:t xml:space="preserve"> means the Department administered by the Minister administering the Industrial Chemicals Act.</w:t>
      </w:r>
    </w:p>
    <w:p w14:paraId="3521CD7E" w14:textId="77777777" w:rsidR="002D059C" w:rsidRPr="00727CD6" w:rsidRDefault="002D059C" w:rsidP="00727CD6">
      <w:pPr>
        <w:pStyle w:val="Definition"/>
      </w:pPr>
      <w:r w:rsidRPr="00727CD6">
        <w:rPr>
          <w:b/>
          <w:i/>
        </w:rPr>
        <w:t>holder</w:t>
      </w:r>
      <w:r w:rsidRPr="00727CD6">
        <w:t xml:space="preserve"> of an assessment certificate has the same meaning as in the Industrial Chemicals Act.</w:t>
      </w:r>
    </w:p>
    <w:p w14:paraId="6CD533F0" w14:textId="77777777" w:rsidR="00004DCF" w:rsidRPr="00727CD6" w:rsidRDefault="00004DCF" w:rsidP="00727CD6">
      <w:pPr>
        <w:pStyle w:val="Definition"/>
      </w:pPr>
      <w:r w:rsidRPr="00727CD6">
        <w:rPr>
          <w:b/>
          <w:i/>
        </w:rPr>
        <w:t>industrial chemical</w:t>
      </w:r>
      <w:r w:rsidR="009E4402" w:rsidRPr="00727CD6">
        <w:t xml:space="preserve">: see section </w:t>
      </w:r>
      <w:r w:rsidR="00502BA6" w:rsidRPr="00727CD6">
        <w:t>8</w:t>
      </w:r>
      <w:r w:rsidR="009E4402" w:rsidRPr="00727CD6">
        <w:t>.</w:t>
      </w:r>
    </w:p>
    <w:p w14:paraId="4A365DDF" w14:textId="77777777" w:rsidR="00990A93" w:rsidRPr="00727CD6" w:rsidRDefault="00990A93" w:rsidP="00727CD6">
      <w:pPr>
        <w:pStyle w:val="Definition"/>
      </w:pPr>
      <w:r w:rsidRPr="00727CD6">
        <w:rPr>
          <w:b/>
          <w:i/>
        </w:rPr>
        <w:t>Industrial Chemicals Act</w:t>
      </w:r>
      <w:r w:rsidRPr="00727CD6">
        <w:t xml:space="preserve"> means the </w:t>
      </w:r>
      <w:r w:rsidRPr="00727CD6">
        <w:rPr>
          <w:i/>
        </w:rPr>
        <w:t>Industrial Chemicals Act 201</w:t>
      </w:r>
      <w:r w:rsidR="00262F0F" w:rsidRPr="00727CD6">
        <w:rPr>
          <w:i/>
        </w:rPr>
        <w:t>9</w:t>
      </w:r>
      <w:r w:rsidRPr="00727CD6">
        <w:t>.</w:t>
      </w:r>
    </w:p>
    <w:p w14:paraId="22BC0C34" w14:textId="77777777" w:rsidR="00AA0287" w:rsidRPr="00727CD6" w:rsidRDefault="00D977AB" w:rsidP="00727CD6">
      <w:pPr>
        <w:pStyle w:val="Definition"/>
      </w:pPr>
      <w:r w:rsidRPr="00727CD6">
        <w:rPr>
          <w:b/>
          <w:i/>
        </w:rPr>
        <w:t>international agreement</w:t>
      </w:r>
      <w:r w:rsidRPr="00727CD6">
        <w:t xml:space="preserve"> means an agreement</w:t>
      </w:r>
      <w:r w:rsidR="00AA0287" w:rsidRPr="00727CD6">
        <w:t>:</w:t>
      </w:r>
    </w:p>
    <w:p w14:paraId="232CF8B7" w14:textId="77777777" w:rsidR="00D977AB" w:rsidRPr="00727CD6" w:rsidRDefault="00EF72F9" w:rsidP="00727CD6">
      <w:pPr>
        <w:pStyle w:val="paragraph"/>
        <w:rPr>
          <w:b/>
          <w:i/>
        </w:rPr>
      </w:pPr>
      <w:r w:rsidRPr="00727CD6">
        <w:tab/>
        <w:t>(a)</w:t>
      </w:r>
      <w:r w:rsidRPr="00727CD6">
        <w:tab/>
      </w:r>
      <w:r w:rsidR="00435568" w:rsidRPr="00727CD6">
        <w:t>whose parties are Australia and one or more foreign countries; and</w:t>
      </w:r>
    </w:p>
    <w:p w14:paraId="0F4E4572" w14:textId="77777777" w:rsidR="00AA0287" w:rsidRPr="00727CD6" w:rsidRDefault="00EF72F9" w:rsidP="00727CD6">
      <w:pPr>
        <w:pStyle w:val="paragraph"/>
      </w:pPr>
      <w:r w:rsidRPr="00727CD6">
        <w:tab/>
        <w:t>(b)</w:t>
      </w:r>
      <w:r w:rsidRPr="00727CD6">
        <w:tab/>
      </w:r>
      <w:r w:rsidR="00AA0287" w:rsidRPr="00727CD6">
        <w:t>that is in force for Australia.</w:t>
      </w:r>
    </w:p>
    <w:p w14:paraId="48CAEC66" w14:textId="77777777" w:rsidR="00DD5ED6" w:rsidRPr="00727CD6" w:rsidRDefault="00DD5ED6" w:rsidP="00727CD6">
      <w:pPr>
        <w:pStyle w:val="Definition"/>
      </w:pPr>
      <w:r w:rsidRPr="00727CD6">
        <w:rPr>
          <w:b/>
          <w:i/>
        </w:rPr>
        <w:t>nominated person</w:t>
      </w:r>
      <w:r w:rsidRPr="00727CD6">
        <w:t xml:space="preserve"> for confidential information means the person nominated</w:t>
      </w:r>
      <w:r w:rsidR="00120790" w:rsidRPr="00727CD6">
        <w:t xml:space="preserve"> under paragraph </w:t>
      </w:r>
      <w:r w:rsidR="00502BA6" w:rsidRPr="00727CD6">
        <w:t>42</w:t>
      </w:r>
      <w:r w:rsidR="00524E68" w:rsidRPr="00727CD6">
        <w:t>(3</w:t>
      </w:r>
      <w:r w:rsidR="00300008" w:rsidRPr="00727CD6">
        <w:t>)(c)</w:t>
      </w:r>
      <w:r w:rsidRPr="00727CD6">
        <w:t xml:space="preserve"> in a </w:t>
      </w:r>
      <w:r w:rsidR="008410DE" w:rsidRPr="00727CD6">
        <w:t>request</w:t>
      </w:r>
      <w:r w:rsidRPr="00727CD6">
        <w:t xml:space="preserve"> given under subsection </w:t>
      </w:r>
      <w:r w:rsidR="00502BA6" w:rsidRPr="00727CD6">
        <w:t>42</w:t>
      </w:r>
      <w:r w:rsidRPr="00727CD6">
        <w:t>(1) in relation to the information.</w:t>
      </w:r>
    </w:p>
    <w:p w14:paraId="2BDBD18F" w14:textId="77777777" w:rsidR="00CC293D" w:rsidRPr="00727CD6" w:rsidRDefault="00CC293D" w:rsidP="00727CD6">
      <w:pPr>
        <w:pStyle w:val="Definition"/>
      </w:pPr>
      <w:r w:rsidRPr="00727CD6">
        <w:rPr>
          <w:b/>
          <w:i/>
        </w:rPr>
        <w:t>official</w:t>
      </w:r>
      <w:r w:rsidRPr="00727CD6">
        <w:t xml:space="preserve"> has the same meaning as in the </w:t>
      </w:r>
      <w:r w:rsidRPr="00727CD6">
        <w:rPr>
          <w:i/>
        </w:rPr>
        <w:t>Public Governance, Performance and Accountability Act 2013</w:t>
      </w:r>
      <w:r w:rsidRPr="00727CD6">
        <w:t>.</w:t>
      </w:r>
    </w:p>
    <w:p w14:paraId="2B031FE3" w14:textId="77777777" w:rsidR="00D0356F" w:rsidRPr="00727CD6" w:rsidRDefault="00D0356F" w:rsidP="00727CD6">
      <w:pPr>
        <w:pStyle w:val="Definition"/>
      </w:pPr>
      <w:r w:rsidRPr="00727CD6">
        <w:rPr>
          <w:b/>
          <w:i/>
        </w:rPr>
        <w:t>paid work</w:t>
      </w:r>
      <w:r w:rsidRPr="00727CD6">
        <w:t xml:space="preserve"> means work for financial gain or reward (whether as an employee, a self</w:t>
      </w:r>
      <w:r w:rsidR="00727CD6">
        <w:noBreakHyphen/>
      </w:r>
      <w:r w:rsidRPr="00727CD6">
        <w:t>employed person or otherwise).</w:t>
      </w:r>
    </w:p>
    <w:p w14:paraId="31EAFF23" w14:textId="77777777" w:rsidR="00EC76CA" w:rsidRPr="00727CD6" w:rsidRDefault="00EC76CA" w:rsidP="00727CD6">
      <w:pPr>
        <w:pStyle w:val="Definition"/>
      </w:pPr>
      <w:r w:rsidRPr="00727CD6">
        <w:rPr>
          <w:b/>
          <w:i/>
        </w:rPr>
        <w:t>personal information</w:t>
      </w:r>
      <w:r w:rsidRPr="00727CD6">
        <w:t xml:space="preserve"> has the same meaning as in the </w:t>
      </w:r>
      <w:r w:rsidRPr="00727CD6">
        <w:rPr>
          <w:i/>
        </w:rPr>
        <w:t>Privacy Act 1988</w:t>
      </w:r>
      <w:r w:rsidRPr="00727CD6">
        <w:t>.</w:t>
      </w:r>
    </w:p>
    <w:p w14:paraId="1F4AB9FC" w14:textId="77777777" w:rsidR="004743B8" w:rsidRPr="00727CD6" w:rsidRDefault="00D51A18" w:rsidP="00727CD6">
      <w:pPr>
        <w:pStyle w:val="Definition"/>
      </w:pPr>
      <w:r w:rsidRPr="00727CD6">
        <w:rPr>
          <w:b/>
          <w:i/>
        </w:rPr>
        <w:t>protected IC information</w:t>
      </w:r>
      <w:r w:rsidRPr="00727CD6">
        <w:t xml:space="preserve"> means protected information within the meaning of the Industrial Chemicals Act</w:t>
      </w:r>
      <w:r w:rsidR="004743B8" w:rsidRPr="00727CD6">
        <w:t xml:space="preserve"> and includes information </w:t>
      </w:r>
      <w:r w:rsidR="004743B8" w:rsidRPr="00727CD6">
        <w:lastRenderedPageBreak/>
        <w:t>that is taken to be protected information for the purposes of that Act</w:t>
      </w:r>
      <w:r w:rsidRPr="00727CD6">
        <w:t>.</w:t>
      </w:r>
    </w:p>
    <w:p w14:paraId="10CDAAFA" w14:textId="77777777" w:rsidR="004743B8" w:rsidRPr="00727CD6" w:rsidRDefault="004743B8" w:rsidP="00727CD6">
      <w:pPr>
        <w:pStyle w:val="notetext"/>
      </w:pPr>
      <w:r w:rsidRPr="00727CD6">
        <w:t>Note:</w:t>
      </w:r>
      <w:r w:rsidRPr="00727CD6">
        <w:tab/>
        <w:t xml:space="preserve">For when information is taken to be protected information for the purposes of the Industrial Chemicals Act, see </w:t>
      </w:r>
      <w:r w:rsidR="0092365F" w:rsidRPr="00727CD6">
        <w:t>item 3</w:t>
      </w:r>
      <w:r w:rsidRPr="00727CD6">
        <w:t xml:space="preserve">8 of </w:t>
      </w:r>
      <w:r w:rsidR="0092365F" w:rsidRPr="00727CD6">
        <w:t>Schedule 2</w:t>
      </w:r>
      <w:r w:rsidRPr="00727CD6">
        <w:t xml:space="preserve"> to the </w:t>
      </w:r>
      <w:r w:rsidRPr="00727CD6">
        <w:rPr>
          <w:i/>
        </w:rPr>
        <w:t>Industrial Chemicals (Consequential Amendments and Transitional Provisions) Act 2019</w:t>
      </w:r>
      <w:r w:rsidRPr="00727CD6">
        <w:t>.</w:t>
      </w:r>
    </w:p>
    <w:p w14:paraId="3D24F5AA" w14:textId="77777777" w:rsidR="00DD5ED6" w:rsidRPr="00727CD6" w:rsidRDefault="00DD5ED6" w:rsidP="00727CD6">
      <w:pPr>
        <w:pStyle w:val="Definition"/>
      </w:pPr>
      <w:r w:rsidRPr="00727CD6">
        <w:rPr>
          <w:b/>
          <w:i/>
        </w:rPr>
        <w:t>protected information</w:t>
      </w:r>
      <w:r w:rsidRPr="00727CD6">
        <w:t xml:space="preserve"> means:</w:t>
      </w:r>
    </w:p>
    <w:p w14:paraId="4DF1411D" w14:textId="77777777" w:rsidR="00DD5ED6" w:rsidRPr="00727CD6" w:rsidRDefault="00EF72F9" w:rsidP="00727CD6">
      <w:pPr>
        <w:pStyle w:val="paragraph"/>
      </w:pPr>
      <w:r w:rsidRPr="00727CD6">
        <w:tab/>
        <w:t>(a)</w:t>
      </w:r>
      <w:r w:rsidRPr="00727CD6">
        <w:tab/>
      </w:r>
      <w:r w:rsidR="00DD5ED6" w:rsidRPr="00727CD6">
        <w:t>confidential information; or</w:t>
      </w:r>
    </w:p>
    <w:p w14:paraId="3B5BE4E1" w14:textId="77777777" w:rsidR="00DD5ED6" w:rsidRPr="00727CD6" w:rsidRDefault="00EF72F9" w:rsidP="00727CD6">
      <w:pPr>
        <w:pStyle w:val="paragraph"/>
      </w:pPr>
      <w:r w:rsidRPr="00727CD6">
        <w:tab/>
        <w:t>(b)</w:t>
      </w:r>
      <w:r w:rsidRPr="00727CD6">
        <w:tab/>
      </w:r>
      <w:r w:rsidR="004C5762" w:rsidRPr="00727CD6">
        <w:t>protected IC information.</w:t>
      </w:r>
    </w:p>
    <w:p w14:paraId="4F68626E" w14:textId="77777777" w:rsidR="00B803F6" w:rsidRPr="00727CD6" w:rsidRDefault="00B803F6" w:rsidP="00727CD6">
      <w:pPr>
        <w:pStyle w:val="Definition"/>
      </w:pPr>
      <w:r w:rsidRPr="00727CD6">
        <w:rPr>
          <w:b/>
          <w:i/>
        </w:rPr>
        <w:t>public international organisation</w:t>
      </w:r>
      <w:r w:rsidRPr="00727CD6">
        <w:t xml:space="preserve"> means:</w:t>
      </w:r>
    </w:p>
    <w:p w14:paraId="7294F5DE" w14:textId="77777777" w:rsidR="00B803F6" w:rsidRPr="00727CD6" w:rsidRDefault="00EF72F9" w:rsidP="00727CD6">
      <w:pPr>
        <w:pStyle w:val="paragraph"/>
      </w:pPr>
      <w:r w:rsidRPr="00727CD6">
        <w:tab/>
        <w:t>(a)</w:t>
      </w:r>
      <w:r w:rsidRPr="00727CD6">
        <w:tab/>
      </w:r>
      <w:r w:rsidR="00B803F6" w:rsidRPr="00727CD6">
        <w:t>an organisation:</w:t>
      </w:r>
    </w:p>
    <w:p w14:paraId="57A932AB" w14:textId="77777777" w:rsidR="00B803F6" w:rsidRPr="00727CD6" w:rsidRDefault="00B803F6" w:rsidP="00727CD6">
      <w:pPr>
        <w:pStyle w:val="paragraphsub"/>
      </w:pPr>
      <w:r w:rsidRPr="00727CD6">
        <w:tab/>
        <w:t>(i)</w:t>
      </w:r>
      <w:r w:rsidRPr="00727CD6">
        <w:tab/>
        <w:t>of which 2 or more countries, or the governments of 2 or more countries, are members; or</w:t>
      </w:r>
    </w:p>
    <w:p w14:paraId="1109AF0D" w14:textId="77777777" w:rsidR="00B803F6" w:rsidRPr="00727CD6" w:rsidRDefault="00B803F6" w:rsidP="00727CD6">
      <w:pPr>
        <w:pStyle w:val="paragraphsub"/>
      </w:pPr>
      <w:r w:rsidRPr="00727CD6">
        <w:tab/>
        <w:t>(ii)</w:t>
      </w:r>
      <w:r w:rsidRPr="00727CD6">
        <w:tab/>
        <w:t>that is constituted by persons representing 2 or more countries, or representing the governments of 2 or more countries; or</w:t>
      </w:r>
    </w:p>
    <w:p w14:paraId="3B8D52E6" w14:textId="77777777" w:rsidR="00B803F6" w:rsidRPr="00727CD6" w:rsidRDefault="00EF72F9" w:rsidP="00727CD6">
      <w:pPr>
        <w:pStyle w:val="paragraph"/>
      </w:pPr>
      <w:r w:rsidRPr="00727CD6">
        <w:tab/>
        <w:t>(b)</w:t>
      </w:r>
      <w:r w:rsidRPr="00727CD6">
        <w:tab/>
      </w:r>
      <w:r w:rsidR="00B803F6" w:rsidRPr="00727CD6">
        <w:t>an organisation established by, or a group of organisations constituted by:</w:t>
      </w:r>
    </w:p>
    <w:p w14:paraId="37B21ED7" w14:textId="77777777" w:rsidR="00B803F6" w:rsidRPr="00727CD6" w:rsidRDefault="00B803F6" w:rsidP="00727CD6">
      <w:pPr>
        <w:pStyle w:val="paragraphsub"/>
      </w:pPr>
      <w:r w:rsidRPr="00727CD6">
        <w:tab/>
        <w:t>(i)</w:t>
      </w:r>
      <w:r w:rsidRPr="00727CD6">
        <w:tab/>
        <w:t>organisations of which 2 or more countries, or the governments of 2 or more countries, are members; or</w:t>
      </w:r>
    </w:p>
    <w:p w14:paraId="4755FD6A" w14:textId="77777777" w:rsidR="00B803F6" w:rsidRPr="00727CD6" w:rsidRDefault="00B803F6" w:rsidP="00727CD6">
      <w:pPr>
        <w:pStyle w:val="paragraphsub"/>
      </w:pPr>
      <w:r w:rsidRPr="00727CD6">
        <w:tab/>
        <w:t>(ii)</w:t>
      </w:r>
      <w:r w:rsidRPr="00727CD6">
        <w:tab/>
        <w:t>organisations that are constituted by the representatives of 2 or more countries, or the governments of 2 or more countries; or</w:t>
      </w:r>
    </w:p>
    <w:p w14:paraId="48E7A725" w14:textId="77777777" w:rsidR="00B803F6" w:rsidRPr="00727CD6" w:rsidRDefault="00EF72F9" w:rsidP="00727CD6">
      <w:pPr>
        <w:pStyle w:val="paragraph"/>
      </w:pPr>
      <w:r w:rsidRPr="00727CD6">
        <w:tab/>
        <w:t>(c)</w:t>
      </w:r>
      <w:r w:rsidRPr="00727CD6">
        <w:tab/>
      </w:r>
      <w:r w:rsidR="00B803F6" w:rsidRPr="00727CD6">
        <w:t>an organisation that is:</w:t>
      </w:r>
    </w:p>
    <w:p w14:paraId="7A0415E6" w14:textId="77777777" w:rsidR="00B803F6" w:rsidRPr="00727CD6" w:rsidRDefault="00B803F6" w:rsidP="00727CD6">
      <w:pPr>
        <w:pStyle w:val="paragraphsub"/>
      </w:pPr>
      <w:r w:rsidRPr="00727CD6">
        <w:tab/>
        <w:t>(i)</w:t>
      </w:r>
      <w:r w:rsidRPr="00727CD6">
        <w:tab/>
        <w:t xml:space="preserve">an organ of, or office within, an organisation described in </w:t>
      </w:r>
      <w:r w:rsidR="0092365F" w:rsidRPr="00727CD6">
        <w:t>paragraph (</w:t>
      </w:r>
      <w:r w:rsidRPr="00727CD6">
        <w:t>a) or (b); or</w:t>
      </w:r>
    </w:p>
    <w:p w14:paraId="09C90222" w14:textId="77777777" w:rsidR="00B803F6" w:rsidRPr="00727CD6" w:rsidRDefault="00B803F6" w:rsidP="00727CD6">
      <w:pPr>
        <w:pStyle w:val="paragraphsub"/>
      </w:pPr>
      <w:r w:rsidRPr="00727CD6">
        <w:tab/>
        <w:t>(ii)</w:t>
      </w:r>
      <w:r w:rsidRPr="00727CD6">
        <w:tab/>
        <w:t>a commission, council or other body established by an organisation so described or such an organ; or</w:t>
      </w:r>
    </w:p>
    <w:p w14:paraId="7F638347" w14:textId="77777777" w:rsidR="00B803F6" w:rsidRPr="00727CD6" w:rsidRDefault="00B803F6" w:rsidP="00727CD6">
      <w:pPr>
        <w:pStyle w:val="paragraphsub"/>
      </w:pPr>
      <w:r w:rsidRPr="00727CD6">
        <w:tab/>
        <w:t>(iii)</w:t>
      </w:r>
      <w:r w:rsidRPr="00727CD6">
        <w:tab/>
        <w:t xml:space="preserve">a committee, or subcommittee of a committee, of an organisation </w:t>
      </w:r>
      <w:r w:rsidR="00F72862" w:rsidRPr="00727CD6">
        <w:t xml:space="preserve">so </w:t>
      </w:r>
      <w:r w:rsidRPr="00727CD6">
        <w:t>described, or of such an organ, council or body.</w:t>
      </w:r>
    </w:p>
    <w:p w14:paraId="27B02C16" w14:textId="77777777" w:rsidR="0087205F" w:rsidRPr="00727CD6" w:rsidRDefault="0087205F" w:rsidP="00727CD6">
      <w:pPr>
        <w:pStyle w:val="Definition"/>
      </w:pPr>
      <w:r w:rsidRPr="00727CD6">
        <w:rPr>
          <w:b/>
          <w:i/>
        </w:rPr>
        <w:t>reconsideration decision</w:t>
      </w:r>
      <w:r w:rsidRPr="00727CD6">
        <w:t xml:space="preserve"> means a deci</w:t>
      </w:r>
      <w:r w:rsidR="00DD5ED6" w:rsidRPr="00727CD6">
        <w:t xml:space="preserve">sion made under subsection </w:t>
      </w:r>
      <w:r w:rsidR="00502BA6" w:rsidRPr="00727CD6">
        <w:t>47</w:t>
      </w:r>
      <w:r w:rsidR="00524E68" w:rsidRPr="00727CD6">
        <w:t>(5</w:t>
      </w:r>
      <w:r w:rsidRPr="00727CD6">
        <w:t>).</w:t>
      </w:r>
    </w:p>
    <w:p w14:paraId="2C98140C" w14:textId="77777777" w:rsidR="007501A2" w:rsidRPr="00727CD6" w:rsidRDefault="007501A2" w:rsidP="00727CD6">
      <w:pPr>
        <w:pStyle w:val="Definition"/>
      </w:pPr>
      <w:r w:rsidRPr="00727CD6">
        <w:rPr>
          <w:b/>
          <w:i/>
        </w:rPr>
        <w:lastRenderedPageBreak/>
        <w:t>Register</w:t>
      </w:r>
      <w:r w:rsidRPr="00727CD6">
        <w:t xml:space="preserve"> means the </w:t>
      </w:r>
      <w:r w:rsidR="00B03732" w:rsidRPr="00727CD6">
        <w:t>instrument made</w:t>
      </w:r>
      <w:r w:rsidR="00EE5319" w:rsidRPr="00727CD6">
        <w:t xml:space="preserve"> under</w:t>
      </w:r>
      <w:r w:rsidRPr="00727CD6">
        <w:t xml:space="preserve"> subsection </w:t>
      </w:r>
      <w:r w:rsidR="00502BA6" w:rsidRPr="00727CD6">
        <w:t>22</w:t>
      </w:r>
      <w:r w:rsidRPr="00727CD6">
        <w:t>(1)</w:t>
      </w:r>
      <w:r w:rsidR="006F30A2" w:rsidRPr="00727CD6">
        <w:t xml:space="preserve"> and includes such an instrument as varied</w:t>
      </w:r>
      <w:r w:rsidRPr="00727CD6">
        <w:t>.</w:t>
      </w:r>
    </w:p>
    <w:p w14:paraId="6145D1D8" w14:textId="77777777" w:rsidR="00363723" w:rsidRPr="00727CD6" w:rsidRDefault="00363723" w:rsidP="00727CD6">
      <w:pPr>
        <w:pStyle w:val="Definition"/>
      </w:pPr>
      <w:r w:rsidRPr="00727CD6">
        <w:rPr>
          <w:b/>
          <w:i/>
        </w:rPr>
        <w:t>registered introducer</w:t>
      </w:r>
      <w:r w:rsidRPr="00727CD6">
        <w:t xml:space="preserve"> for a registration year means a person who is registered under </w:t>
      </w:r>
      <w:r w:rsidR="0092365F" w:rsidRPr="00727CD6">
        <w:t>section 1</w:t>
      </w:r>
      <w:r w:rsidRPr="00727CD6">
        <w:t>7 of the I</w:t>
      </w:r>
      <w:r w:rsidR="000E444A" w:rsidRPr="00727CD6">
        <w:t>ndustrial Chemicals Act for the</w:t>
      </w:r>
      <w:r w:rsidR="002A1A4A" w:rsidRPr="00727CD6">
        <w:t xml:space="preserve"> registration</w:t>
      </w:r>
      <w:r w:rsidRPr="00727CD6">
        <w:t xml:space="preserve"> year.</w:t>
      </w:r>
    </w:p>
    <w:p w14:paraId="4E90423B" w14:textId="77777777" w:rsidR="00363723" w:rsidRPr="00727CD6" w:rsidRDefault="00363723" w:rsidP="00727CD6">
      <w:pPr>
        <w:pStyle w:val="Definition"/>
        <w:rPr>
          <w:b/>
          <w:i/>
        </w:rPr>
      </w:pPr>
      <w:r w:rsidRPr="00727CD6">
        <w:rPr>
          <w:b/>
          <w:i/>
        </w:rPr>
        <w:t>registration charge</w:t>
      </w:r>
      <w:r w:rsidRPr="00727CD6">
        <w:t xml:space="preserve"> has the same meaning as in the Industrial Chemicals Act.</w:t>
      </w:r>
    </w:p>
    <w:p w14:paraId="0F49A774" w14:textId="77777777" w:rsidR="008A42B8" w:rsidRPr="00727CD6" w:rsidRDefault="008A42B8" w:rsidP="00727CD6">
      <w:pPr>
        <w:pStyle w:val="Definition"/>
      </w:pPr>
      <w:r w:rsidRPr="00727CD6">
        <w:rPr>
          <w:b/>
          <w:i/>
        </w:rPr>
        <w:t>registration year</w:t>
      </w:r>
      <w:r w:rsidRPr="00727CD6">
        <w:t xml:space="preserve"> means the period of 12 months beginning on:</w:t>
      </w:r>
    </w:p>
    <w:p w14:paraId="17A9D4B3" w14:textId="77777777" w:rsidR="008A42B8" w:rsidRPr="00727CD6" w:rsidRDefault="00EF72F9" w:rsidP="00727CD6">
      <w:pPr>
        <w:pStyle w:val="paragraph"/>
      </w:pPr>
      <w:r w:rsidRPr="00727CD6">
        <w:tab/>
        <w:t>(a)</w:t>
      </w:r>
      <w:r w:rsidRPr="00727CD6">
        <w:tab/>
      </w:r>
      <w:r w:rsidR="0092365F" w:rsidRPr="00727CD6">
        <w:t>1 September</w:t>
      </w:r>
      <w:r w:rsidR="008A42B8" w:rsidRPr="00727CD6">
        <w:t xml:space="preserve"> 2021; or</w:t>
      </w:r>
    </w:p>
    <w:p w14:paraId="69519C69" w14:textId="77777777" w:rsidR="008A42B8" w:rsidRPr="00727CD6" w:rsidRDefault="00EF72F9" w:rsidP="00727CD6">
      <w:pPr>
        <w:pStyle w:val="paragraph"/>
      </w:pPr>
      <w:r w:rsidRPr="00727CD6">
        <w:tab/>
        <w:t>(b)</w:t>
      </w:r>
      <w:r w:rsidRPr="00727CD6">
        <w:tab/>
      </w:r>
      <w:r w:rsidR="0092365F" w:rsidRPr="00727CD6">
        <w:t>1 September</w:t>
      </w:r>
      <w:r w:rsidR="008A42B8" w:rsidRPr="00727CD6">
        <w:t xml:space="preserve"> of a later year.</w:t>
      </w:r>
    </w:p>
    <w:p w14:paraId="7AEA499F" w14:textId="77777777" w:rsidR="009C243F" w:rsidRPr="00727CD6" w:rsidRDefault="009C243F" w:rsidP="00727CD6">
      <w:pPr>
        <w:pStyle w:val="Definition"/>
      </w:pPr>
      <w:r w:rsidRPr="00727CD6">
        <w:rPr>
          <w:b/>
          <w:i/>
        </w:rPr>
        <w:t>Regulatory Powers Act</w:t>
      </w:r>
      <w:r w:rsidRPr="00727CD6">
        <w:t xml:space="preserve"> means the </w:t>
      </w:r>
      <w:r w:rsidRPr="00727CD6">
        <w:rPr>
          <w:i/>
        </w:rPr>
        <w:t>Regulatory Powers (Standard Provisions) Act 2014</w:t>
      </w:r>
      <w:r w:rsidRPr="00727CD6">
        <w:t>.</w:t>
      </w:r>
    </w:p>
    <w:p w14:paraId="09176508" w14:textId="77777777" w:rsidR="00971A06" w:rsidRPr="00727CD6" w:rsidRDefault="00971A06" w:rsidP="00727CD6">
      <w:pPr>
        <w:pStyle w:val="Definition"/>
      </w:pPr>
      <w:r w:rsidRPr="00727CD6">
        <w:rPr>
          <w:b/>
          <w:i/>
        </w:rPr>
        <w:t>r</w:t>
      </w:r>
      <w:r w:rsidR="00435568" w:rsidRPr="00727CD6">
        <w:rPr>
          <w:b/>
          <w:i/>
        </w:rPr>
        <w:t>e</w:t>
      </w:r>
      <w:r w:rsidRPr="00727CD6">
        <w:rPr>
          <w:b/>
          <w:i/>
        </w:rPr>
        <w:t>levant industrial chemical</w:t>
      </w:r>
      <w:r w:rsidRPr="00727CD6">
        <w:t xml:space="preserve"> means:</w:t>
      </w:r>
    </w:p>
    <w:p w14:paraId="618B9894" w14:textId="77777777" w:rsidR="00971A06" w:rsidRPr="00727CD6" w:rsidRDefault="00EF72F9" w:rsidP="00727CD6">
      <w:pPr>
        <w:pStyle w:val="paragraph"/>
      </w:pPr>
      <w:r w:rsidRPr="00727CD6">
        <w:tab/>
        <w:t>(a)</w:t>
      </w:r>
      <w:r w:rsidRPr="00727CD6">
        <w:tab/>
      </w:r>
      <w:r w:rsidR="00971A06" w:rsidRPr="00727CD6">
        <w:t>a particular industrial chemical; or</w:t>
      </w:r>
    </w:p>
    <w:p w14:paraId="43695A34" w14:textId="77777777" w:rsidR="00971A06" w:rsidRPr="00727CD6" w:rsidRDefault="00EF72F9" w:rsidP="00727CD6">
      <w:pPr>
        <w:pStyle w:val="paragraph"/>
      </w:pPr>
      <w:r w:rsidRPr="00727CD6">
        <w:tab/>
        <w:t>(b)</w:t>
      </w:r>
      <w:r w:rsidRPr="00727CD6">
        <w:tab/>
      </w:r>
      <w:r w:rsidR="00971A06" w:rsidRPr="00727CD6">
        <w:t>a particular class of industrial chemicals.</w:t>
      </w:r>
    </w:p>
    <w:p w14:paraId="3BB66112" w14:textId="77777777" w:rsidR="005B2FB6" w:rsidRPr="00727CD6" w:rsidRDefault="005B2FB6" w:rsidP="00727CD6">
      <w:pPr>
        <w:pStyle w:val="Definition"/>
      </w:pPr>
      <w:r w:rsidRPr="00727CD6">
        <w:rPr>
          <w:b/>
          <w:i/>
        </w:rPr>
        <w:t>rules</w:t>
      </w:r>
      <w:r w:rsidRPr="00727CD6">
        <w:t xml:space="preserve"> means the rules made under section </w:t>
      </w:r>
      <w:r w:rsidR="00502BA6" w:rsidRPr="00727CD6">
        <w:t>76</w:t>
      </w:r>
      <w:r w:rsidRPr="00727CD6">
        <w:t>.</w:t>
      </w:r>
    </w:p>
    <w:p w14:paraId="5EB6C3C2" w14:textId="77777777" w:rsidR="000A10F7" w:rsidRPr="00727CD6" w:rsidRDefault="000A10F7" w:rsidP="00727CD6">
      <w:pPr>
        <w:pStyle w:val="Definition"/>
      </w:pPr>
      <w:r w:rsidRPr="00727CD6">
        <w:rPr>
          <w:b/>
          <w:i/>
        </w:rPr>
        <w:t>scheduling charge</w:t>
      </w:r>
      <w:r w:rsidRPr="00727CD6">
        <w:t xml:space="preserve"> means charge imposed by:</w:t>
      </w:r>
    </w:p>
    <w:p w14:paraId="2480C99D" w14:textId="77777777" w:rsidR="000A10F7" w:rsidRPr="00727CD6" w:rsidRDefault="00EF72F9" w:rsidP="00727CD6">
      <w:pPr>
        <w:pStyle w:val="paragraph"/>
      </w:pPr>
      <w:r w:rsidRPr="00727CD6">
        <w:tab/>
        <w:t>(a)</w:t>
      </w:r>
      <w:r w:rsidRPr="00727CD6">
        <w:tab/>
      </w:r>
      <w:r w:rsidR="000A10F7" w:rsidRPr="00727CD6">
        <w:t xml:space="preserve">the </w:t>
      </w:r>
      <w:r w:rsidR="000A10F7" w:rsidRPr="00727CD6">
        <w:rPr>
          <w:i/>
        </w:rPr>
        <w:t xml:space="preserve">Industrial Chemicals Environmental Management (Register) Charge (Customs) Act </w:t>
      </w:r>
      <w:r w:rsidR="00065451" w:rsidRPr="00065451">
        <w:rPr>
          <w:i/>
        </w:rPr>
        <w:t>2021</w:t>
      </w:r>
      <w:r w:rsidR="000A10F7" w:rsidRPr="00727CD6">
        <w:t>; or</w:t>
      </w:r>
    </w:p>
    <w:p w14:paraId="7BC3413B" w14:textId="77777777" w:rsidR="000A10F7" w:rsidRPr="00727CD6" w:rsidRDefault="00EF72F9" w:rsidP="00727CD6">
      <w:pPr>
        <w:pStyle w:val="paragraph"/>
      </w:pPr>
      <w:r w:rsidRPr="00727CD6">
        <w:tab/>
        <w:t>(b)</w:t>
      </w:r>
      <w:r w:rsidRPr="00727CD6">
        <w:tab/>
      </w:r>
      <w:r w:rsidR="00E44AB4" w:rsidRPr="00727CD6">
        <w:t xml:space="preserve">the </w:t>
      </w:r>
      <w:r w:rsidR="000A10F7" w:rsidRPr="00727CD6">
        <w:rPr>
          <w:i/>
        </w:rPr>
        <w:t xml:space="preserve">Industrial Chemicals Environmental Management (Register) Charge (Excise) Act </w:t>
      </w:r>
      <w:r w:rsidR="00065451" w:rsidRPr="00065451">
        <w:rPr>
          <w:i/>
        </w:rPr>
        <w:t>2021</w:t>
      </w:r>
      <w:r w:rsidR="000A10F7" w:rsidRPr="00727CD6">
        <w:t>; or</w:t>
      </w:r>
    </w:p>
    <w:p w14:paraId="0CAA734A" w14:textId="77777777" w:rsidR="000A10F7" w:rsidRPr="00727CD6" w:rsidRDefault="00EF72F9" w:rsidP="00727CD6">
      <w:pPr>
        <w:pStyle w:val="paragraph"/>
      </w:pPr>
      <w:r w:rsidRPr="00727CD6">
        <w:tab/>
        <w:t>(c)</w:t>
      </w:r>
      <w:r w:rsidRPr="00727CD6">
        <w:tab/>
      </w:r>
      <w:r w:rsidR="00E44AB4" w:rsidRPr="00727CD6">
        <w:t xml:space="preserve">the </w:t>
      </w:r>
      <w:r w:rsidR="000A10F7" w:rsidRPr="00727CD6">
        <w:rPr>
          <w:i/>
        </w:rPr>
        <w:t xml:space="preserve">Industrial Chemicals Environmental Management (Register) Charge (General) Act </w:t>
      </w:r>
      <w:r w:rsidR="00065451" w:rsidRPr="00065451">
        <w:rPr>
          <w:i/>
        </w:rPr>
        <w:t>2021</w:t>
      </w:r>
      <w:r w:rsidR="000A10F7" w:rsidRPr="00727CD6">
        <w:t>.</w:t>
      </w:r>
    </w:p>
    <w:p w14:paraId="0215A54B" w14:textId="77777777" w:rsidR="00B039E4" w:rsidRPr="00727CD6" w:rsidRDefault="00823602" w:rsidP="00727CD6">
      <w:pPr>
        <w:pStyle w:val="Definition"/>
      </w:pPr>
      <w:r w:rsidRPr="00727CD6">
        <w:rPr>
          <w:b/>
          <w:i/>
        </w:rPr>
        <w:t>scheduling decision</w:t>
      </w:r>
      <w:r w:rsidR="00B039E4" w:rsidRPr="00727CD6">
        <w:t xml:space="preserve"> for </w:t>
      </w:r>
      <w:r w:rsidR="00435568" w:rsidRPr="00727CD6">
        <w:t xml:space="preserve">a relevant </w:t>
      </w:r>
      <w:r w:rsidRPr="00727CD6">
        <w:t>industrial chemical</w:t>
      </w:r>
      <w:r w:rsidR="00B039E4" w:rsidRPr="00727CD6">
        <w:t xml:space="preserve">: see subsection </w:t>
      </w:r>
      <w:r w:rsidR="00502BA6" w:rsidRPr="00727CD6">
        <w:t>11</w:t>
      </w:r>
      <w:r w:rsidR="00B039E4" w:rsidRPr="00727CD6">
        <w:t>(</w:t>
      </w:r>
      <w:r w:rsidR="00267F78" w:rsidRPr="00727CD6">
        <w:t>3</w:t>
      </w:r>
      <w:r w:rsidR="00B039E4" w:rsidRPr="00727CD6">
        <w:t>).</w:t>
      </w:r>
    </w:p>
    <w:p w14:paraId="1372E5B2" w14:textId="77777777" w:rsidR="00D340E0" w:rsidRPr="00727CD6" w:rsidRDefault="005E01E2" w:rsidP="00727CD6">
      <w:pPr>
        <w:pStyle w:val="Definition"/>
      </w:pPr>
      <w:r w:rsidRPr="00727CD6">
        <w:rPr>
          <w:b/>
          <w:i/>
        </w:rPr>
        <w:t>State</w:t>
      </w:r>
      <w:r w:rsidRPr="00727CD6">
        <w:t xml:space="preserve"> includes the Northern Territory and the Australian Capital Territory.</w:t>
      </w:r>
    </w:p>
    <w:p w14:paraId="39E2A107" w14:textId="77777777" w:rsidR="00061173" w:rsidRPr="00727CD6" w:rsidRDefault="00061173" w:rsidP="00727CD6">
      <w:pPr>
        <w:pStyle w:val="Definition"/>
      </w:pPr>
      <w:r w:rsidRPr="00727CD6">
        <w:rPr>
          <w:b/>
          <w:i/>
        </w:rPr>
        <w:t>State Environment Minister</w:t>
      </w:r>
      <w:r w:rsidR="00126F69" w:rsidRPr="00727CD6">
        <w:t xml:space="preserve"> means</w:t>
      </w:r>
      <w:r w:rsidRPr="00727CD6">
        <w:t xml:space="preserve"> </w:t>
      </w:r>
      <w:r w:rsidR="00126F69" w:rsidRPr="00727CD6">
        <w:t xml:space="preserve">a </w:t>
      </w:r>
      <w:r w:rsidR="009717C7" w:rsidRPr="00727CD6">
        <w:t>Minister of a State</w:t>
      </w:r>
      <w:r w:rsidRPr="00727CD6">
        <w:t xml:space="preserve"> </w:t>
      </w:r>
      <w:r w:rsidR="00195174" w:rsidRPr="00727CD6">
        <w:t xml:space="preserve">who is </w:t>
      </w:r>
      <w:r w:rsidRPr="00727CD6">
        <w:t xml:space="preserve">responsible for </w:t>
      </w:r>
      <w:r w:rsidR="00195174" w:rsidRPr="00727CD6">
        <w:t xml:space="preserve">matters relating to the </w:t>
      </w:r>
      <w:r w:rsidRPr="00727CD6">
        <w:t>environment.</w:t>
      </w:r>
    </w:p>
    <w:p w14:paraId="46485F56" w14:textId="77777777" w:rsidR="00D340E0" w:rsidRPr="00727CD6" w:rsidRDefault="00D340E0" w:rsidP="00727CD6">
      <w:pPr>
        <w:pStyle w:val="Definition"/>
        <w:rPr>
          <w:b/>
          <w:i/>
        </w:rPr>
      </w:pPr>
      <w:r w:rsidRPr="00727CD6">
        <w:rPr>
          <w:b/>
          <w:i/>
        </w:rPr>
        <w:lastRenderedPageBreak/>
        <w:t>State government body</w:t>
      </w:r>
      <w:r w:rsidRPr="00727CD6">
        <w:t xml:space="preserve"> means:</w:t>
      </w:r>
    </w:p>
    <w:p w14:paraId="617E3F41" w14:textId="77777777" w:rsidR="00D340E0" w:rsidRPr="00727CD6" w:rsidRDefault="00EF72F9" w:rsidP="00727CD6">
      <w:pPr>
        <w:pStyle w:val="paragraph"/>
      </w:pPr>
      <w:r w:rsidRPr="00727CD6">
        <w:tab/>
        <w:t>(a)</w:t>
      </w:r>
      <w:r w:rsidRPr="00727CD6">
        <w:tab/>
      </w:r>
      <w:r w:rsidR="00343B95" w:rsidRPr="00727CD6">
        <w:t>a</w:t>
      </w:r>
      <w:r w:rsidR="00D340E0" w:rsidRPr="00727CD6">
        <w:t xml:space="preserve"> </w:t>
      </w:r>
      <w:r w:rsidR="00120790" w:rsidRPr="00727CD6">
        <w:t>d</w:t>
      </w:r>
      <w:r w:rsidR="00D340E0" w:rsidRPr="00727CD6">
        <w:t xml:space="preserve">epartment of </w:t>
      </w:r>
      <w:r w:rsidR="00343B95" w:rsidRPr="00727CD6">
        <w:t>the</w:t>
      </w:r>
      <w:r w:rsidR="00D340E0" w:rsidRPr="00727CD6">
        <w:t xml:space="preserve"> government of a State; or</w:t>
      </w:r>
    </w:p>
    <w:p w14:paraId="434D98B9" w14:textId="77777777" w:rsidR="00D340E0" w:rsidRPr="00727CD6" w:rsidRDefault="00EF72F9" w:rsidP="00727CD6">
      <w:pPr>
        <w:pStyle w:val="paragraph"/>
      </w:pPr>
      <w:r w:rsidRPr="00727CD6">
        <w:tab/>
        <w:t>(b)</w:t>
      </w:r>
      <w:r w:rsidRPr="00727CD6">
        <w:tab/>
      </w:r>
      <w:r w:rsidR="00D340E0" w:rsidRPr="00727CD6">
        <w:t xml:space="preserve">an agency or authority </w:t>
      </w:r>
      <w:r w:rsidR="00343B95" w:rsidRPr="00727CD6">
        <w:t xml:space="preserve">of </w:t>
      </w:r>
      <w:r w:rsidR="00D340E0" w:rsidRPr="00727CD6">
        <w:t>a State.</w:t>
      </w:r>
    </w:p>
    <w:p w14:paraId="12E8D191" w14:textId="77777777" w:rsidR="00FA34C7" w:rsidRPr="00727CD6" w:rsidRDefault="00FA34C7" w:rsidP="00727CD6">
      <w:pPr>
        <w:pStyle w:val="Definition"/>
      </w:pPr>
      <w:r w:rsidRPr="00727CD6">
        <w:rPr>
          <w:b/>
          <w:i/>
        </w:rPr>
        <w:t>vacancy</w:t>
      </w:r>
      <w:r w:rsidRPr="00727CD6">
        <w:t>, in relation to the office of an Advisory Committee member, has a meaning affected by section</w:t>
      </w:r>
      <w:r w:rsidR="007B2941" w:rsidRPr="00727CD6">
        <w:t xml:space="preserve"> </w:t>
      </w:r>
      <w:r w:rsidR="00502BA6" w:rsidRPr="00727CD6">
        <w:t>9</w:t>
      </w:r>
      <w:r w:rsidRPr="00727CD6">
        <w:t>.</w:t>
      </w:r>
    </w:p>
    <w:p w14:paraId="08BC71C9" w14:textId="77777777" w:rsidR="00C034F4" w:rsidRPr="00727CD6" w:rsidRDefault="00502BA6" w:rsidP="00727CD6">
      <w:pPr>
        <w:pStyle w:val="ActHead5"/>
      </w:pPr>
      <w:bookmarkStart w:id="9" w:name="_Toc67996368"/>
      <w:r w:rsidRPr="009B5453">
        <w:rPr>
          <w:rStyle w:val="CharSectno"/>
        </w:rPr>
        <w:t>8</w:t>
      </w:r>
      <w:r w:rsidR="00C034F4" w:rsidRPr="00727CD6">
        <w:t xml:space="preserve">  Meaning of </w:t>
      </w:r>
      <w:r w:rsidR="00C034F4" w:rsidRPr="00727CD6">
        <w:rPr>
          <w:i/>
        </w:rPr>
        <w:t>industrial chemical</w:t>
      </w:r>
      <w:bookmarkEnd w:id="9"/>
    </w:p>
    <w:p w14:paraId="4065D1C9" w14:textId="77777777" w:rsidR="00C034F4" w:rsidRPr="00727CD6" w:rsidRDefault="00C034F4" w:rsidP="00727CD6">
      <w:pPr>
        <w:pStyle w:val="subsection"/>
      </w:pPr>
      <w:r w:rsidRPr="00727CD6">
        <w:tab/>
        <w:t>(1)</w:t>
      </w:r>
      <w:r w:rsidRPr="00727CD6">
        <w:tab/>
      </w:r>
      <w:r w:rsidRPr="00727CD6">
        <w:rPr>
          <w:b/>
          <w:i/>
        </w:rPr>
        <w:t>Industrial chemical</w:t>
      </w:r>
      <w:r w:rsidRPr="00727CD6">
        <w:t xml:space="preserve"> is an industrial chemical within the meaning of </w:t>
      </w:r>
      <w:r w:rsidR="0092365F" w:rsidRPr="00727CD6">
        <w:t>section 1</w:t>
      </w:r>
      <w:r w:rsidRPr="00727CD6">
        <w:t>0 of the Industrial Chemicals Act.</w:t>
      </w:r>
    </w:p>
    <w:p w14:paraId="1D2DD47A" w14:textId="77777777" w:rsidR="00C034F4" w:rsidRPr="00727CD6" w:rsidRDefault="00C034F4" w:rsidP="00727CD6">
      <w:pPr>
        <w:pStyle w:val="subsection"/>
      </w:pPr>
      <w:r w:rsidRPr="00727CD6">
        <w:tab/>
        <w:t>(2)</w:t>
      </w:r>
      <w:r w:rsidRPr="00727CD6">
        <w:tab/>
        <w:t>To avoid doubt, this Act only applies in relation to an industrial chemical to the extent that the industrial chemical is used, or proposed to be used, for an industrial use (within the meaning of the Industrial Chemicals Act)</w:t>
      </w:r>
      <w:r w:rsidR="00BF6B95" w:rsidRPr="00727CD6">
        <w:t>.</w:t>
      </w:r>
    </w:p>
    <w:p w14:paraId="023D189A" w14:textId="77777777" w:rsidR="003D74A1" w:rsidRPr="00727CD6" w:rsidRDefault="00502BA6" w:rsidP="00727CD6">
      <w:pPr>
        <w:pStyle w:val="ActHead5"/>
      </w:pPr>
      <w:bookmarkStart w:id="10" w:name="_Toc67996369"/>
      <w:r w:rsidRPr="009B5453">
        <w:rPr>
          <w:rStyle w:val="CharSectno"/>
        </w:rPr>
        <w:t>9</w:t>
      </w:r>
      <w:r w:rsidR="003D74A1" w:rsidRPr="00727CD6">
        <w:t xml:space="preserve">  Vacancy in the office of an Advisory Committee member</w:t>
      </w:r>
      <w:bookmarkEnd w:id="10"/>
    </w:p>
    <w:p w14:paraId="7CE57BF9" w14:textId="77777777" w:rsidR="003D74A1" w:rsidRPr="00727CD6" w:rsidRDefault="003D74A1" w:rsidP="00727CD6">
      <w:pPr>
        <w:pStyle w:val="subsection"/>
      </w:pPr>
      <w:r w:rsidRPr="00727CD6">
        <w:tab/>
      </w:r>
      <w:r w:rsidRPr="00727CD6">
        <w:tab/>
        <w:t>For the purposes of a reference in:</w:t>
      </w:r>
    </w:p>
    <w:p w14:paraId="0AD1E9DC" w14:textId="77777777" w:rsidR="003D74A1" w:rsidRPr="00727CD6" w:rsidRDefault="003D74A1" w:rsidP="00727CD6">
      <w:pPr>
        <w:pStyle w:val="paragraph"/>
      </w:pPr>
      <w:r w:rsidRPr="00727CD6">
        <w:tab/>
        <w:t>(a)</w:t>
      </w:r>
      <w:r w:rsidRPr="00727CD6">
        <w:tab/>
      </w:r>
      <w:r w:rsidR="0015504B" w:rsidRPr="00727CD6">
        <w:t xml:space="preserve">this </w:t>
      </w:r>
      <w:r w:rsidR="008E6D1E" w:rsidRPr="00727CD6">
        <w:t>Act</w:t>
      </w:r>
      <w:r w:rsidRPr="00727CD6">
        <w:t xml:space="preserve"> to a </w:t>
      </w:r>
      <w:r w:rsidRPr="00727CD6">
        <w:rPr>
          <w:b/>
          <w:i/>
        </w:rPr>
        <w:t>vacancy</w:t>
      </w:r>
      <w:r w:rsidRPr="00727CD6">
        <w:t xml:space="preserve"> in the office of an Advisory Committee member; or</w:t>
      </w:r>
    </w:p>
    <w:p w14:paraId="320564C7" w14:textId="77777777" w:rsidR="003D74A1" w:rsidRPr="00727CD6" w:rsidRDefault="003D74A1" w:rsidP="00727CD6">
      <w:pPr>
        <w:pStyle w:val="paragraph"/>
      </w:pPr>
      <w:r w:rsidRPr="00727CD6">
        <w:tab/>
        <w:t>(b)</w:t>
      </w:r>
      <w:r w:rsidRPr="00727CD6">
        <w:tab/>
        <w:t xml:space="preserve">the </w:t>
      </w:r>
      <w:r w:rsidRPr="00727CD6">
        <w:rPr>
          <w:i/>
        </w:rPr>
        <w:t>Acts Interpretation Act 1901</w:t>
      </w:r>
      <w:r w:rsidRPr="00727CD6">
        <w:t xml:space="preserve"> to a </w:t>
      </w:r>
      <w:r w:rsidRPr="00727CD6">
        <w:rPr>
          <w:b/>
          <w:i/>
        </w:rPr>
        <w:t>vacancy</w:t>
      </w:r>
      <w:r w:rsidRPr="00727CD6">
        <w:t xml:space="preserve"> in the membership of a body;</w:t>
      </w:r>
    </w:p>
    <w:p w14:paraId="13F8078E" w14:textId="77777777" w:rsidR="003D74A1" w:rsidRPr="00727CD6" w:rsidRDefault="003D74A1" w:rsidP="00727CD6">
      <w:pPr>
        <w:pStyle w:val="subsection2"/>
      </w:pPr>
      <w:r w:rsidRPr="00727CD6">
        <w:t xml:space="preserve">there are taken to be </w:t>
      </w:r>
      <w:r w:rsidR="004B3E0C" w:rsidRPr="00727CD6">
        <w:t>8</w:t>
      </w:r>
      <w:r w:rsidRPr="00727CD6">
        <w:t xml:space="preserve"> offices of</w:t>
      </w:r>
      <w:r w:rsidR="00CF4F24" w:rsidRPr="00727CD6">
        <w:t xml:space="preserve"> member of the</w:t>
      </w:r>
      <w:r w:rsidRPr="00727CD6">
        <w:t xml:space="preserve"> Advisory Com</w:t>
      </w:r>
      <w:r w:rsidR="00D0356F" w:rsidRPr="00727CD6">
        <w:t>mittee in addition to the Chair</w:t>
      </w:r>
      <w:r w:rsidRPr="00727CD6">
        <w:t>.</w:t>
      </w:r>
    </w:p>
    <w:p w14:paraId="2D467D39" w14:textId="77777777" w:rsidR="00A85D34" w:rsidRPr="00727CD6" w:rsidRDefault="0034352A" w:rsidP="00727CD6">
      <w:pPr>
        <w:pStyle w:val="ActHead2"/>
        <w:pageBreakBefore/>
      </w:pPr>
      <w:bookmarkStart w:id="11" w:name="_Toc67996370"/>
      <w:r w:rsidRPr="009B5453">
        <w:rPr>
          <w:rStyle w:val="CharPartNo"/>
        </w:rPr>
        <w:t>Part</w:t>
      </w:r>
      <w:r w:rsidR="00DC273D" w:rsidRPr="009B5453">
        <w:rPr>
          <w:rStyle w:val="CharPartNo"/>
        </w:rPr>
        <w:t> </w:t>
      </w:r>
      <w:r w:rsidRPr="009B5453">
        <w:rPr>
          <w:rStyle w:val="CharPartNo"/>
        </w:rPr>
        <w:t>2</w:t>
      </w:r>
      <w:r w:rsidRPr="00727CD6">
        <w:t>—</w:t>
      </w:r>
      <w:r w:rsidR="00C57CB4" w:rsidRPr="009B5453">
        <w:rPr>
          <w:rStyle w:val="CharPartText"/>
        </w:rPr>
        <w:t xml:space="preserve">Register </w:t>
      </w:r>
      <w:r w:rsidR="00E136EF" w:rsidRPr="009B5453">
        <w:rPr>
          <w:rStyle w:val="CharPartText"/>
        </w:rPr>
        <w:t xml:space="preserve">of scheduling decisions for </w:t>
      </w:r>
      <w:r w:rsidR="00DD3A8F" w:rsidRPr="009B5453">
        <w:rPr>
          <w:rStyle w:val="CharPartText"/>
        </w:rPr>
        <w:t xml:space="preserve">relevant </w:t>
      </w:r>
      <w:r w:rsidR="00E136EF" w:rsidRPr="009B5453">
        <w:rPr>
          <w:rStyle w:val="CharPartText"/>
        </w:rPr>
        <w:t>industrial chemicals</w:t>
      </w:r>
      <w:bookmarkEnd w:id="11"/>
    </w:p>
    <w:p w14:paraId="043EB4C0" w14:textId="77777777" w:rsidR="007265B0" w:rsidRPr="00727CD6" w:rsidRDefault="007265B0" w:rsidP="00727CD6">
      <w:pPr>
        <w:pStyle w:val="ActHead3"/>
      </w:pPr>
      <w:bookmarkStart w:id="12" w:name="_Toc67996371"/>
      <w:r w:rsidRPr="009B5453">
        <w:rPr>
          <w:rStyle w:val="CharDivNo"/>
        </w:rPr>
        <w:t>Division</w:t>
      </w:r>
      <w:r w:rsidR="00DC273D" w:rsidRPr="009B5453">
        <w:rPr>
          <w:rStyle w:val="CharDivNo"/>
        </w:rPr>
        <w:t> </w:t>
      </w:r>
      <w:r w:rsidRPr="009B5453">
        <w:rPr>
          <w:rStyle w:val="CharDivNo"/>
        </w:rPr>
        <w:t>1</w:t>
      </w:r>
      <w:r w:rsidRPr="00727CD6">
        <w:t>—</w:t>
      </w:r>
      <w:r w:rsidRPr="009B5453">
        <w:rPr>
          <w:rStyle w:val="CharDivText"/>
        </w:rPr>
        <w:t>Introduction</w:t>
      </w:r>
      <w:bookmarkEnd w:id="12"/>
    </w:p>
    <w:p w14:paraId="74A8D056" w14:textId="77777777" w:rsidR="00074F42" w:rsidRPr="00727CD6" w:rsidRDefault="00502BA6" w:rsidP="00727CD6">
      <w:pPr>
        <w:pStyle w:val="ActHead5"/>
      </w:pPr>
      <w:bookmarkStart w:id="13" w:name="_Toc67996372"/>
      <w:r w:rsidRPr="009B5453">
        <w:rPr>
          <w:rStyle w:val="CharSectno"/>
        </w:rPr>
        <w:t>10</w:t>
      </w:r>
      <w:r w:rsidR="00074F42" w:rsidRPr="00727CD6">
        <w:t xml:space="preserve">  Simplified outline of this Part</w:t>
      </w:r>
      <w:bookmarkEnd w:id="13"/>
    </w:p>
    <w:p w14:paraId="0B4D61FD" w14:textId="77777777" w:rsidR="00E41AB1" w:rsidRPr="00727CD6" w:rsidRDefault="00E41AB1" w:rsidP="00727CD6">
      <w:pPr>
        <w:pStyle w:val="SOText"/>
      </w:pPr>
      <w:r w:rsidRPr="00727CD6">
        <w:t xml:space="preserve">This Part provides for the Minister to make one or more scheduling decisions for a relevant industrial chemical and to vary or revoke such a decision. </w:t>
      </w:r>
      <w:r w:rsidR="0024059A" w:rsidRPr="00727CD6">
        <w:t>Before making, varying or revoking such a decision</w:t>
      </w:r>
      <w:r w:rsidR="00804C0B" w:rsidRPr="00727CD6">
        <w:t>,</w:t>
      </w:r>
      <w:r w:rsidR="0024059A" w:rsidRPr="00727CD6">
        <w:t xml:space="preserve"> the Minister must consult the public, may seek information from a person and may consult with the State Environment Ministers</w:t>
      </w:r>
      <w:r w:rsidRPr="00727CD6">
        <w:t>.</w:t>
      </w:r>
    </w:p>
    <w:p w14:paraId="32B4EC5F" w14:textId="77777777" w:rsidR="00E41AB1" w:rsidRPr="00727CD6" w:rsidRDefault="00E41AB1" w:rsidP="00727CD6">
      <w:pPr>
        <w:pStyle w:val="SOText"/>
      </w:pPr>
      <w:r w:rsidRPr="00727CD6">
        <w:t>In making, varying or revoking a scheduling decision for a relevant industrial chemical, the Minister must, among other things, comply with the decision</w:t>
      </w:r>
      <w:r w:rsidR="00727CD6">
        <w:noBreakHyphen/>
      </w:r>
      <w:r w:rsidRPr="00727CD6">
        <w:t>making principles. The decision</w:t>
      </w:r>
      <w:r w:rsidR="00727CD6">
        <w:noBreakHyphen/>
      </w:r>
      <w:r w:rsidRPr="00727CD6">
        <w:t xml:space="preserve">making principles are </w:t>
      </w:r>
      <w:r w:rsidR="004849FA" w:rsidRPr="00727CD6">
        <w:t>made</w:t>
      </w:r>
      <w:r w:rsidRPr="00727CD6">
        <w:t xml:space="preserve"> by t</w:t>
      </w:r>
      <w:r w:rsidR="00804C0B" w:rsidRPr="00727CD6">
        <w:t>he Minister and the Minister must</w:t>
      </w:r>
      <w:r w:rsidRPr="00727CD6">
        <w:t xml:space="preserve"> consult the </w:t>
      </w:r>
      <w:r w:rsidR="00804C0B" w:rsidRPr="00727CD6">
        <w:t xml:space="preserve">public and </w:t>
      </w:r>
      <w:r w:rsidRPr="00727CD6">
        <w:t>State Environment Ministers before making, varying or revoking them.</w:t>
      </w:r>
    </w:p>
    <w:p w14:paraId="61DCBA99" w14:textId="77777777" w:rsidR="00E41AB1" w:rsidRPr="00727CD6" w:rsidRDefault="00E41AB1" w:rsidP="00727CD6">
      <w:pPr>
        <w:pStyle w:val="SOText"/>
      </w:pPr>
      <w:r w:rsidRPr="00727CD6">
        <w:t>The Minister must ensure that a scheduling decision for a relevant industrial chemical, as made or as varied, is recorded in the Register. If such a decision is revoked, the Minister must ensure it is removed from the Register.</w:t>
      </w:r>
    </w:p>
    <w:p w14:paraId="6BEF615C" w14:textId="77777777" w:rsidR="00F51502" w:rsidRPr="00727CD6" w:rsidRDefault="00E41AB1" w:rsidP="00727CD6">
      <w:pPr>
        <w:pStyle w:val="SOText"/>
      </w:pPr>
      <w:r w:rsidRPr="00727CD6">
        <w:t xml:space="preserve">The Register is </w:t>
      </w:r>
      <w:r w:rsidR="004849FA" w:rsidRPr="00727CD6">
        <w:t>made</w:t>
      </w:r>
      <w:r w:rsidRPr="00727CD6">
        <w:t xml:space="preserve"> by the Minister</w:t>
      </w:r>
      <w:r w:rsidR="00612C40" w:rsidRPr="00727CD6">
        <w:t xml:space="preserve"> but it </w:t>
      </w:r>
      <w:r w:rsidRPr="00727CD6">
        <w:t>does not create prohibitions, restrictions or obligations that are enforceable in judicial or other proceedings</w:t>
      </w:r>
      <w:r w:rsidR="00612C40" w:rsidRPr="00727CD6">
        <w:t>.</w:t>
      </w:r>
    </w:p>
    <w:p w14:paraId="59770832" w14:textId="77777777" w:rsidR="00F51502" w:rsidRPr="00727CD6" w:rsidRDefault="00F51502" w:rsidP="00727CD6">
      <w:pPr>
        <w:pStyle w:val="SOText"/>
      </w:pPr>
      <w:r w:rsidRPr="00727CD6">
        <w:t>Another</w:t>
      </w:r>
      <w:r w:rsidR="00776F9E" w:rsidRPr="00727CD6">
        <w:t xml:space="preserve"> law of the</w:t>
      </w:r>
      <w:r w:rsidRPr="00727CD6">
        <w:t xml:space="preserve"> Commonwealth, or a law of a State, may apply or adopt the Register (with or without modification) and may make provision for, or in relation to, the implementation and enforcement of the Register, as so applied or adopted.</w:t>
      </w:r>
    </w:p>
    <w:p w14:paraId="46825715" w14:textId="77777777" w:rsidR="003F2C06" w:rsidRPr="00727CD6" w:rsidRDefault="003F2C06" w:rsidP="00727CD6">
      <w:pPr>
        <w:pStyle w:val="ActHead3"/>
        <w:pageBreakBefore/>
      </w:pPr>
      <w:bookmarkStart w:id="14" w:name="_Toc67996373"/>
      <w:r w:rsidRPr="009B5453">
        <w:rPr>
          <w:rStyle w:val="CharDivNo"/>
        </w:rPr>
        <w:t>Division</w:t>
      </w:r>
      <w:r w:rsidR="00DC273D" w:rsidRPr="009B5453">
        <w:rPr>
          <w:rStyle w:val="CharDivNo"/>
        </w:rPr>
        <w:t> </w:t>
      </w:r>
      <w:r w:rsidRPr="009B5453">
        <w:rPr>
          <w:rStyle w:val="CharDivNo"/>
        </w:rPr>
        <w:t>2</w:t>
      </w:r>
      <w:r w:rsidRPr="00727CD6">
        <w:t>—</w:t>
      </w:r>
      <w:r w:rsidRPr="009B5453">
        <w:rPr>
          <w:rStyle w:val="CharDivText"/>
        </w:rPr>
        <w:t xml:space="preserve">Scheduling decisions for </w:t>
      </w:r>
      <w:r w:rsidR="00971A06" w:rsidRPr="009B5453">
        <w:rPr>
          <w:rStyle w:val="CharDivText"/>
        </w:rPr>
        <w:t xml:space="preserve">relevant </w:t>
      </w:r>
      <w:r w:rsidRPr="009B5453">
        <w:rPr>
          <w:rStyle w:val="CharDivText"/>
        </w:rPr>
        <w:t>industrial chemicals</w:t>
      </w:r>
      <w:bookmarkEnd w:id="14"/>
    </w:p>
    <w:p w14:paraId="11539035" w14:textId="77777777" w:rsidR="00971A06" w:rsidRPr="00727CD6" w:rsidRDefault="00502BA6" w:rsidP="00727CD6">
      <w:pPr>
        <w:pStyle w:val="ActHead5"/>
      </w:pPr>
      <w:bookmarkStart w:id="15" w:name="_Toc67996374"/>
      <w:r w:rsidRPr="009B5453">
        <w:rPr>
          <w:rStyle w:val="CharSectno"/>
        </w:rPr>
        <w:t>11</w:t>
      </w:r>
      <w:r w:rsidR="00971A06" w:rsidRPr="00727CD6">
        <w:t xml:space="preserve">  Minister may make scheduling decision for </w:t>
      </w:r>
      <w:r w:rsidR="00267F78" w:rsidRPr="00727CD6">
        <w:t xml:space="preserve">relevant </w:t>
      </w:r>
      <w:r w:rsidR="00971A06" w:rsidRPr="00727CD6">
        <w:t>industrial chemical</w:t>
      </w:r>
      <w:bookmarkEnd w:id="15"/>
    </w:p>
    <w:p w14:paraId="4DCFF0FC" w14:textId="77777777" w:rsidR="00971A06" w:rsidRPr="00727CD6" w:rsidRDefault="00267F78" w:rsidP="00727CD6">
      <w:pPr>
        <w:pStyle w:val="subsection"/>
      </w:pPr>
      <w:r w:rsidRPr="00727CD6">
        <w:tab/>
        <w:t>(1)</w:t>
      </w:r>
      <w:r w:rsidRPr="00727CD6">
        <w:tab/>
      </w:r>
      <w:r w:rsidR="00CD68C4" w:rsidRPr="00727CD6">
        <w:t xml:space="preserve">The Minister may make one or more </w:t>
      </w:r>
      <w:r w:rsidR="00971A06" w:rsidRPr="00727CD6">
        <w:t>scheduling decision</w:t>
      </w:r>
      <w:r w:rsidR="00CD68C4" w:rsidRPr="00727CD6">
        <w:t>s</w:t>
      </w:r>
      <w:r w:rsidR="00971A06" w:rsidRPr="00727CD6">
        <w:t xml:space="preserve"> for a relevant industrial chemical.</w:t>
      </w:r>
    </w:p>
    <w:p w14:paraId="3D5CC212" w14:textId="77777777" w:rsidR="00971A06" w:rsidRPr="00727CD6" w:rsidRDefault="00267F78" w:rsidP="00727CD6">
      <w:pPr>
        <w:pStyle w:val="subsection"/>
      </w:pPr>
      <w:r w:rsidRPr="00727CD6">
        <w:tab/>
        <w:t>(2)</w:t>
      </w:r>
      <w:r w:rsidRPr="00727CD6">
        <w:tab/>
      </w:r>
      <w:r w:rsidR="00971A06" w:rsidRPr="00727CD6">
        <w:t>If the Minister makes a scheduling decision for a relevant industr</w:t>
      </w:r>
      <w:r w:rsidR="00CD68C4" w:rsidRPr="00727CD6">
        <w:t>ial chemical, the Minister must</w:t>
      </w:r>
      <w:r w:rsidR="00CD68C4" w:rsidRPr="00727CD6">
        <w:rPr>
          <w:i/>
        </w:rPr>
        <w:t xml:space="preserve"> </w:t>
      </w:r>
      <w:r w:rsidR="00971A06" w:rsidRPr="00727CD6">
        <w:t>ensure that the decision for the chemical is recorded in the Register</w:t>
      </w:r>
      <w:r w:rsidR="00CD68C4" w:rsidRPr="00727CD6">
        <w:t>.</w:t>
      </w:r>
    </w:p>
    <w:p w14:paraId="2A8E142B" w14:textId="77777777" w:rsidR="00971A06" w:rsidRPr="00727CD6" w:rsidRDefault="00267F78" w:rsidP="00727CD6">
      <w:pPr>
        <w:pStyle w:val="subsection"/>
      </w:pPr>
      <w:r w:rsidRPr="00727CD6">
        <w:tab/>
        <w:t>(3)</w:t>
      </w:r>
      <w:r w:rsidRPr="00727CD6">
        <w:tab/>
      </w:r>
      <w:r w:rsidR="00971A06" w:rsidRPr="00727CD6">
        <w:t xml:space="preserve">A </w:t>
      </w:r>
      <w:r w:rsidR="00971A06" w:rsidRPr="00727CD6">
        <w:rPr>
          <w:b/>
          <w:i/>
        </w:rPr>
        <w:t>scheduling decision</w:t>
      </w:r>
      <w:r w:rsidR="00971A06" w:rsidRPr="00727CD6">
        <w:t xml:space="preserve"> for a relevant industrial chemical is</w:t>
      </w:r>
      <w:r w:rsidR="00A04D26" w:rsidRPr="00727CD6">
        <w:t xml:space="preserve"> any one or more of the following decisions</w:t>
      </w:r>
      <w:r w:rsidR="00971A06" w:rsidRPr="00727CD6">
        <w:t>:</w:t>
      </w:r>
    </w:p>
    <w:p w14:paraId="27A8711E" w14:textId="77777777" w:rsidR="00A04D26" w:rsidRPr="00727CD6" w:rsidRDefault="00971A06" w:rsidP="00727CD6">
      <w:pPr>
        <w:pStyle w:val="paragraph"/>
      </w:pPr>
      <w:r w:rsidRPr="00727CD6">
        <w:tab/>
      </w:r>
      <w:r w:rsidR="00A04D26" w:rsidRPr="00727CD6">
        <w:t>(a)</w:t>
      </w:r>
      <w:r w:rsidR="00A04D26" w:rsidRPr="00727CD6">
        <w:tab/>
        <w:t>a decision to list the chemical in a particular Schedule or Schedules of the Register;</w:t>
      </w:r>
    </w:p>
    <w:p w14:paraId="040847EC" w14:textId="77777777" w:rsidR="00A04D26" w:rsidRPr="00727CD6" w:rsidRDefault="00A04D26" w:rsidP="00727CD6">
      <w:pPr>
        <w:pStyle w:val="paragraph"/>
      </w:pPr>
      <w:r w:rsidRPr="00727CD6">
        <w:tab/>
        <w:t>(b)</w:t>
      </w:r>
      <w:r w:rsidRPr="00727CD6">
        <w:tab/>
        <w:t>a decision to specify any one or more of the following matters in relation to the chemical as so listed:</w:t>
      </w:r>
    </w:p>
    <w:p w14:paraId="4CBBC8CE" w14:textId="77777777" w:rsidR="00A04D26" w:rsidRPr="00727CD6" w:rsidRDefault="00A04D26" w:rsidP="00727CD6">
      <w:pPr>
        <w:pStyle w:val="paragraphsub"/>
      </w:pPr>
      <w:r w:rsidRPr="00727CD6">
        <w:tab/>
        <w:t>(i)</w:t>
      </w:r>
      <w:r w:rsidRPr="00727CD6">
        <w:tab/>
        <w:t>that the exportation, importation</w:t>
      </w:r>
      <w:r w:rsidR="00C034F4" w:rsidRPr="00727CD6">
        <w:t xml:space="preserve"> or</w:t>
      </w:r>
      <w:r w:rsidRPr="00727CD6">
        <w:t xml:space="preserve"> manufacture of the chemical is prohibited, or restricted, in all circumstances or in specified circumstances;</w:t>
      </w:r>
    </w:p>
    <w:p w14:paraId="5B1356C8" w14:textId="77777777" w:rsidR="00C034F4" w:rsidRPr="00727CD6" w:rsidRDefault="00C034F4" w:rsidP="00727CD6">
      <w:pPr>
        <w:pStyle w:val="paragraphsub"/>
      </w:pPr>
      <w:r w:rsidRPr="00727CD6">
        <w:tab/>
        <w:t>(ii)</w:t>
      </w:r>
      <w:r w:rsidRPr="00727CD6">
        <w:tab/>
        <w:t xml:space="preserve">that </w:t>
      </w:r>
      <w:r w:rsidR="00D60762" w:rsidRPr="00727CD6">
        <w:t xml:space="preserve">all or any end uses </w:t>
      </w:r>
      <w:r w:rsidRPr="00727CD6">
        <w:t>for</w:t>
      </w:r>
      <w:r w:rsidR="00D60762" w:rsidRPr="00727CD6">
        <w:t xml:space="preserve"> the chemical are</w:t>
      </w:r>
      <w:r w:rsidRPr="00727CD6">
        <w:t xml:space="preserve"> prohibited, or restricted, in all circumstances or in specified circumstances;</w:t>
      </w:r>
    </w:p>
    <w:p w14:paraId="0FF52F98" w14:textId="77777777" w:rsidR="00A04D26" w:rsidRPr="00727CD6" w:rsidRDefault="001F227C" w:rsidP="00727CD6">
      <w:pPr>
        <w:pStyle w:val="paragraphsub"/>
      </w:pPr>
      <w:r w:rsidRPr="00727CD6">
        <w:tab/>
        <w:t>(</w:t>
      </w:r>
      <w:r w:rsidR="00C034F4" w:rsidRPr="00727CD6">
        <w:t>i</w:t>
      </w:r>
      <w:r w:rsidRPr="00727CD6">
        <w:t>ii)</w:t>
      </w:r>
      <w:r w:rsidRPr="00727CD6">
        <w:tab/>
      </w:r>
      <w:r w:rsidR="00C034F4" w:rsidRPr="00727CD6">
        <w:t xml:space="preserve">one or more end uses for </w:t>
      </w:r>
      <w:r w:rsidR="00A04D26" w:rsidRPr="00727CD6">
        <w:t>the chemical;</w:t>
      </w:r>
    </w:p>
    <w:p w14:paraId="4C2F9423" w14:textId="77777777" w:rsidR="00A04D26" w:rsidRPr="00727CD6" w:rsidRDefault="00A04D26" w:rsidP="00727CD6">
      <w:pPr>
        <w:pStyle w:val="paragraphsub"/>
      </w:pPr>
      <w:r w:rsidRPr="00727CD6">
        <w:tab/>
        <w:t>(i</w:t>
      </w:r>
      <w:r w:rsidR="00C034F4" w:rsidRPr="00727CD6">
        <w:t>v</w:t>
      </w:r>
      <w:r w:rsidRPr="00727CD6">
        <w:t>)</w:t>
      </w:r>
      <w:r w:rsidRPr="00727CD6">
        <w:tab/>
        <w:t xml:space="preserve">one or more risk management measures for the chemical or for any specified </w:t>
      </w:r>
      <w:r w:rsidR="00C034F4" w:rsidRPr="00727CD6">
        <w:t>end</w:t>
      </w:r>
      <w:r w:rsidRPr="00727CD6">
        <w:t xml:space="preserve"> uses </w:t>
      </w:r>
      <w:r w:rsidR="00D60762" w:rsidRPr="00727CD6">
        <w:t>for</w:t>
      </w:r>
      <w:r w:rsidRPr="00727CD6">
        <w:t xml:space="preserve"> the chemical;</w:t>
      </w:r>
    </w:p>
    <w:p w14:paraId="5852EC36" w14:textId="77777777" w:rsidR="00A04D26" w:rsidRPr="00727CD6" w:rsidRDefault="00A04D26" w:rsidP="00727CD6">
      <w:pPr>
        <w:pStyle w:val="paragraph"/>
      </w:pPr>
      <w:r w:rsidRPr="00727CD6">
        <w:tab/>
        <w:t>(c)</w:t>
      </w:r>
      <w:r w:rsidRPr="00727CD6">
        <w:tab/>
        <w:t>a decision relating to the chemical that is of a kind specified in the rules.</w:t>
      </w:r>
    </w:p>
    <w:p w14:paraId="003CCA3C" w14:textId="77777777" w:rsidR="00962092" w:rsidRPr="00727CD6" w:rsidRDefault="00B36867" w:rsidP="00727CD6">
      <w:pPr>
        <w:pStyle w:val="notetext"/>
      </w:pPr>
      <w:r w:rsidRPr="00727CD6">
        <w:t>Note:</w:t>
      </w:r>
      <w:r w:rsidRPr="00727CD6">
        <w:tab/>
        <w:t xml:space="preserve">Subsection </w:t>
      </w:r>
      <w:r w:rsidR="00502BA6" w:rsidRPr="00727CD6">
        <w:t>14</w:t>
      </w:r>
      <w:r w:rsidR="00962092" w:rsidRPr="00727CD6">
        <w:t>(2) requires the Minister to specify a generalised end use for an industrial chemical in certain circumstances.</w:t>
      </w:r>
    </w:p>
    <w:p w14:paraId="37270184" w14:textId="77777777" w:rsidR="00971A06" w:rsidRPr="00727CD6" w:rsidRDefault="00267F78" w:rsidP="00727CD6">
      <w:pPr>
        <w:pStyle w:val="subsection"/>
      </w:pPr>
      <w:r w:rsidRPr="00727CD6">
        <w:tab/>
        <w:t>(4)</w:t>
      </w:r>
      <w:r w:rsidRPr="00727CD6">
        <w:tab/>
      </w:r>
      <w:r w:rsidR="00CF4F24" w:rsidRPr="00727CD6">
        <w:t xml:space="preserve">For the purposes of listing </w:t>
      </w:r>
      <w:r w:rsidR="00971A06" w:rsidRPr="00727CD6">
        <w:t>a relevant industrial chemical in a Schedule of the Register, the Minister may identify the chemical:</w:t>
      </w:r>
    </w:p>
    <w:p w14:paraId="6E71F4C0" w14:textId="77777777" w:rsidR="00971A06" w:rsidRPr="00727CD6" w:rsidRDefault="00971A06" w:rsidP="00727CD6">
      <w:pPr>
        <w:pStyle w:val="paragraph"/>
      </w:pPr>
      <w:r w:rsidRPr="00727CD6">
        <w:tab/>
        <w:t>(a)</w:t>
      </w:r>
      <w:r w:rsidRPr="00727CD6">
        <w:tab/>
        <w:t>in a single way; or</w:t>
      </w:r>
    </w:p>
    <w:p w14:paraId="24C76323" w14:textId="77777777" w:rsidR="00971A06" w:rsidRPr="00727CD6" w:rsidRDefault="00971A06" w:rsidP="00727CD6">
      <w:pPr>
        <w:pStyle w:val="paragraph"/>
      </w:pPr>
      <w:r w:rsidRPr="00727CD6">
        <w:tab/>
        <w:t>(b)</w:t>
      </w:r>
      <w:r w:rsidRPr="00727CD6">
        <w:tab/>
        <w:t>in 2 or more ways.</w:t>
      </w:r>
    </w:p>
    <w:p w14:paraId="1032F316" w14:textId="77777777" w:rsidR="00A07BC8" w:rsidRPr="00727CD6" w:rsidRDefault="00A07BC8" w:rsidP="00727CD6">
      <w:pPr>
        <w:pStyle w:val="notetext"/>
      </w:pPr>
      <w:r w:rsidRPr="00727CD6">
        <w:t>Note</w:t>
      </w:r>
      <w:r w:rsidR="00763C64" w:rsidRPr="00727CD6">
        <w:t xml:space="preserve"> 1</w:t>
      </w:r>
      <w:r w:rsidRPr="00727CD6">
        <w:t>:</w:t>
      </w:r>
      <w:r w:rsidRPr="00727CD6">
        <w:tab/>
      </w:r>
      <w:r w:rsidR="007E17DB" w:rsidRPr="00727CD6">
        <w:t>T</w:t>
      </w:r>
      <w:r w:rsidRPr="00727CD6">
        <w:t>he Minister may, for example, identify the relevant indu</w:t>
      </w:r>
      <w:r w:rsidR="00D60762" w:rsidRPr="00727CD6">
        <w:t>strial chemical by specifying all or any</w:t>
      </w:r>
      <w:r w:rsidRPr="00727CD6">
        <w:t xml:space="preserve"> of the following:</w:t>
      </w:r>
    </w:p>
    <w:p w14:paraId="0DA43D68" w14:textId="77777777" w:rsidR="00DD3A8F" w:rsidRPr="00727CD6" w:rsidRDefault="00DD3A8F" w:rsidP="00727CD6">
      <w:pPr>
        <w:pStyle w:val="notepara"/>
      </w:pPr>
      <w:r w:rsidRPr="00727CD6">
        <w:t>(a)</w:t>
      </w:r>
      <w:r w:rsidRPr="00727CD6">
        <w:tab/>
        <w:t>the</w:t>
      </w:r>
      <w:r w:rsidR="007E17DB" w:rsidRPr="00727CD6">
        <w:t xml:space="preserve"> CAS name</w:t>
      </w:r>
      <w:r w:rsidRPr="00727CD6">
        <w:t xml:space="preserve"> for the chemical;</w:t>
      </w:r>
    </w:p>
    <w:p w14:paraId="70D46AE9" w14:textId="77777777" w:rsidR="00A07BC8" w:rsidRPr="00727CD6" w:rsidRDefault="00A07BC8" w:rsidP="00727CD6">
      <w:pPr>
        <w:pStyle w:val="notepara"/>
      </w:pPr>
      <w:r w:rsidRPr="00727CD6">
        <w:t>(</w:t>
      </w:r>
      <w:r w:rsidR="00DD3A8F" w:rsidRPr="00727CD6">
        <w:t>b</w:t>
      </w:r>
      <w:r w:rsidRPr="00727CD6">
        <w:t>)</w:t>
      </w:r>
      <w:r w:rsidRPr="00727CD6">
        <w:tab/>
        <w:t xml:space="preserve">the </w:t>
      </w:r>
      <w:r w:rsidR="007E17DB" w:rsidRPr="00727CD6">
        <w:t>CAS n</w:t>
      </w:r>
      <w:r w:rsidR="0094240C" w:rsidRPr="00727CD6">
        <w:t>umber for the chemical;</w:t>
      </w:r>
    </w:p>
    <w:p w14:paraId="20166C53" w14:textId="77777777" w:rsidR="00A07BC8" w:rsidRPr="00727CD6" w:rsidRDefault="00DD3A8F" w:rsidP="00727CD6">
      <w:pPr>
        <w:pStyle w:val="notepara"/>
      </w:pPr>
      <w:r w:rsidRPr="00727CD6">
        <w:t>(c</w:t>
      </w:r>
      <w:r w:rsidR="0094240C" w:rsidRPr="00727CD6">
        <w:t>)</w:t>
      </w:r>
      <w:r w:rsidR="0094240C" w:rsidRPr="00727CD6">
        <w:tab/>
        <w:t>the name</w:t>
      </w:r>
      <w:r w:rsidR="00A07BC8" w:rsidRPr="00727CD6">
        <w:t xml:space="preserve"> </w:t>
      </w:r>
      <w:r w:rsidR="0094240C" w:rsidRPr="00727CD6">
        <w:t>recommended by the International Union</w:t>
      </w:r>
      <w:r w:rsidR="004C5762" w:rsidRPr="00727CD6">
        <w:t xml:space="preserve"> of Pure and Applied Chemistry </w:t>
      </w:r>
      <w:r w:rsidR="0094240C" w:rsidRPr="00727CD6">
        <w:t>for the chemical;</w:t>
      </w:r>
    </w:p>
    <w:p w14:paraId="17467369" w14:textId="77777777" w:rsidR="00A07BC8" w:rsidRPr="00727CD6" w:rsidRDefault="00DD3A8F" w:rsidP="00727CD6">
      <w:pPr>
        <w:pStyle w:val="notepara"/>
      </w:pPr>
      <w:r w:rsidRPr="00727CD6">
        <w:t>(d</w:t>
      </w:r>
      <w:r w:rsidR="0094240C" w:rsidRPr="00727CD6">
        <w:t>)</w:t>
      </w:r>
      <w:r w:rsidR="0094240C" w:rsidRPr="00727CD6">
        <w:tab/>
        <w:t>the mo</w:t>
      </w:r>
      <w:r w:rsidR="00A76C41" w:rsidRPr="00727CD6">
        <w:t>lecular formula of the chemical</w:t>
      </w:r>
      <w:r w:rsidR="00962092" w:rsidRPr="00727CD6">
        <w:t>.</w:t>
      </w:r>
    </w:p>
    <w:p w14:paraId="04C65306" w14:textId="77777777" w:rsidR="00763C64" w:rsidRPr="00727CD6" w:rsidRDefault="00763C64" w:rsidP="00727CD6">
      <w:pPr>
        <w:pStyle w:val="notetext"/>
      </w:pPr>
      <w:r w:rsidRPr="00727CD6">
        <w:t>Note 2:</w:t>
      </w:r>
      <w:r w:rsidRPr="00727CD6">
        <w:tab/>
        <w:t xml:space="preserve">Subsection </w:t>
      </w:r>
      <w:r w:rsidR="00502BA6" w:rsidRPr="00727CD6">
        <w:t>14</w:t>
      </w:r>
      <w:r w:rsidRPr="00727CD6">
        <w:t>(1) requires the Minister to identify an industrial chemical by specify</w:t>
      </w:r>
      <w:r w:rsidR="007E17DB" w:rsidRPr="00727CD6">
        <w:t>ing an AACN for the chemical</w:t>
      </w:r>
      <w:r w:rsidRPr="00727CD6">
        <w:t xml:space="preserve"> in certain circumstances.</w:t>
      </w:r>
    </w:p>
    <w:p w14:paraId="476BB26B" w14:textId="77777777" w:rsidR="00971A06" w:rsidRPr="00727CD6" w:rsidRDefault="00763C64" w:rsidP="00727CD6">
      <w:pPr>
        <w:pStyle w:val="subsection"/>
      </w:pPr>
      <w:r w:rsidRPr="00727CD6">
        <w:tab/>
      </w:r>
      <w:r w:rsidR="00267F78" w:rsidRPr="00727CD6">
        <w:t>(5)</w:t>
      </w:r>
      <w:r w:rsidR="00267F78" w:rsidRPr="00727CD6">
        <w:tab/>
      </w:r>
      <w:r w:rsidR="00971A06" w:rsidRPr="00727CD6">
        <w:t>The Minister may decide to list a particular industrial chemical in a Schedule of the Register even if it is included in a particular class of industrial chemicals that is listed in that Schedule or another Schedule of the Register.</w:t>
      </w:r>
    </w:p>
    <w:p w14:paraId="09A89747" w14:textId="77777777" w:rsidR="00971A06" w:rsidRPr="00727CD6" w:rsidRDefault="00267F78" w:rsidP="00727CD6">
      <w:pPr>
        <w:pStyle w:val="subsection"/>
      </w:pPr>
      <w:r w:rsidRPr="00727CD6">
        <w:tab/>
        <w:t>(6)</w:t>
      </w:r>
      <w:r w:rsidRPr="00727CD6">
        <w:tab/>
      </w:r>
      <w:r w:rsidR="00971A06" w:rsidRPr="00727CD6">
        <w:t>A risk management measure specified by the Minister may:</w:t>
      </w:r>
    </w:p>
    <w:p w14:paraId="23C0418E" w14:textId="77777777" w:rsidR="00971A06" w:rsidRPr="00727CD6" w:rsidRDefault="00971A06" w:rsidP="00727CD6">
      <w:pPr>
        <w:pStyle w:val="paragraph"/>
      </w:pPr>
      <w:r w:rsidRPr="00727CD6">
        <w:tab/>
        <w:t>(a)</w:t>
      </w:r>
      <w:r w:rsidRPr="00727CD6">
        <w:tab/>
        <w:t>prohibit or restrict particular conduct or things</w:t>
      </w:r>
      <w:r w:rsidR="00737502" w:rsidRPr="00727CD6">
        <w:t xml:space="preserve"> in all circumstances</w:t>
      </w:r>
      <w:r w:rsidR="00FC2380" w:rsidRPr="00727CD6">
        <w:t xml:space="preserve"> or in specified circumstances</w:t>
      </w:r>
      <w:r w:rsidRPr="00727CD6">
        <w:t>; or</w:t>
      </w:r>
    </w:p>
    <w:p w14:paraId="219FB85C" w14:textId="77777777" w:rsidR="00971A06" w:rsidRPr="00727CD6" w:rsidRDefault="00971A06" w:rsidP="00727CD6">
      <w:pPr>
        <w:pStyle w:val="paragraph"/>
      </w:pPr>
      <w:r w:rsidRPr="00727CD6">
        <w:tab/>
        <w:t>(b)</w:t>
      </w:r>
      <w:r w:rsidRPr="00727CD6">
        <w:tab/>
        <w:t>require particular conduct or things</w:t>
      </w:r>
      <w:r w:rsidR="00FC2380" w:rsidRPr="00727CD6">
        <w:t xml:space="preserve"> in all circumstances or in specified circumstances</w:t>
      </w:r>
      <w:r w:rsidRPr="00727CD6">
        <w:t>; or</w:t>
      </w:r>
    </w:p>
    <w:p w14:paraId="077057C0" w14:textId="77777777" w:rsidR="00971A06" w:rsidRPr="00727CD6" w:rsidRDefault="00971A06" w:rsidP="00727CD6">
      <w:pPr>
        <w:pStyle w:val="paragraph"/>
      </w:pPr>
      <w:r w:rsidRPr="00727CD6">
        <w:tab/>
        <w:t>(c)</w:t>
      </w:r>
      <w:r w:rsidRPr="00727CD6">
        <w:tab/>
        <w:t>impose an obligation in relation to particular conduct or things</w:t>
      </w:r>
      <w:r w:rsidR="00A04D26" w:rsidRPr="00727CD6">
        <w:t xml:space="preserve"> in all circumstances or in specified circumstances</w:t>
      </w:r>
      <w:r w:rsidRPr="00727CD6">
        <w:t>; or</w:t>
      </w:r>
    </w:p>
    <w:p w14:paraId="7BE3084F" w14:textId="77777777" w:rsidR="00971A06" w:rsidRPr="00727CD6" w:rsidRDefault="00971A06" w:rsidP="00727CD6">
      <w:pPr>
        <w:pStyle w:val="paragraph"/>
      </w:pPr>
      <w:r w:rsidRPr="00727CD6">
        <w:tab/>
        <w:t>(d)</w:t>
      </w:r>
      <w:r w:rsidRPr="00727CD6">
        <w:tab/>
        <w:t>apply from or until a particular da</w:t>
      </w:r>
      <w:r w:rsidR="00C56594" w:rsidRPr="00727CD6">
        <w:t>y</w:t>
      </w:r>
      <w:r w:rsidRPr="00727CD6">
        <w:t xml:space="preserve"> or for a particular period.</w:t>
      </w:r>
    </w:p>
    <w:p w14:paraId="4FC2BB4E" w14:textId="77777777" w:rsidR="00FD4C5E" w:rsidRPr="00727CD6" w:rsidRDefault="00502BA6" w:rsidP="00727CD6">
      <w:pPr>
        <w:pStyle w:val="ActHead5"/>
      </w:pPr>
      <w:bookmarkStart w:id="16" w:name="_Toc67996375"/>
      <w:r w:rsidRPr="009B5453">
        <w:rPr>
          <w:rStyle w:val="CharSectno"/>
        </w:rPr>
        <w:t>12</w:t>
      </w:r>
      <w:r w:rsidR="00434DFD" w:rsidRPr="00727CD6">
        <w:t xml:space="preserve">  Variation or revocation of scheduling decision </w:t>
      </w:r>
      <w:r w:rsidR="00837328" w:rsidRPr="00727CD6">
        <w:t xml:space="preserve">made </w:t>
      </w:r>
      <w:r w:rsidR="00434DFD" w:rsidRPr="00727CD6">
        <w:t xml:space="preserve">for </w:t>
      </w:r>
      <w:r w:rsidR="00435568" w:rsidRPr="00727CD6">
        <w:t xml:space="preserve">relevant </w:t>
      </w:r>
      <w:r w:rsidR="00434DFD" w:rsidRPr="00727CD6">
        <w:t>industrial chemical</w:t>
      </w:r>
      <w:bookmarkEnd w:id="16"/>
    </w:p>
    <w:p w14:paraId="7C987BDE" w14:textId="77777777" w:rsidR="00FD4C5E" w:rsidRPr="00727CD6" w:rsidRDefault="00434DFD" w:rsidP="00727CD6">
      <w:pPr>
        <w:pStyle w:val="subsection"/>
      </w:pPr>
      <w:r w:rsidRPr="00727CD6">
        <w:tab/>
      </w:r>
      <w:r w:rsidR="00AF50B5" w:rsidRPr="00727CD6">
        <w:t>(1)</w:t>
      </w:r>
      <w:r w:rsidR="00FD4C5E" w:rsidRPr="00727CD6">
        <w:tab/>
        <w:t>If the Minister makes a scheduling decision for a</w:t>
      </w:r>
      <w:r w:rsidR="00435568" w:rsidRPr="00727CD6">
        <w:t xml:space="preserve"> relevant</w:t>
      </w:r>
      <w:r w:rsidR="00FD4C5E" w:rsidRPr="00727CD6">
        <w:t xml:space="preserve"> industrial chemical under subsection </w:t>
      </w:r>
      <w:r w:rsidR="00502BA6" w:rsidRPr="00727CD6">
        <w:t>11</w:t>
      </w:r>
      <w:r w:rsidR="00FD4C5E" w:rsidRPr="00727CD6">
        <w:t>(1), the Minister may vary or revoke the decision for the chemical.</w:t>
      </w:r>
    </w:p>
    <w:p w14:paraId="00D5005E" w14:textId="77777777" w:rsidR="00AF50B5" w:rsidRPr="00727CD6" w:rsidRDefault="00AF50B5" w:rsidP="00727CD6">
      <w:pPr>
        <w:pStyle w:val="subsection"/>
      </w:pPr>
      <w:r w:rsidRPr="00727CD6">
        <w:tab/>
        <w:t>(2)</w:t>
      </w:r>
      <w:r w:rsidRPr="00727CD6">
        <w:tab/>
        <w:t>If the Minister var</w:t>
      </w:r>
      <w:r w:rsidR="00435568" w:rsidRPr="00727CD6">
        <w:t>ies a scheduling decision for a relevant</w:t>
      </w:r>
      <w:r w:rsidRPr="00727CD6">
        <w:t xml:space="preserve"> industrial chemical under </w:t>
      </w:r>
      <w:r w:rsidR="0092365F" w:rsidRPr="00727CD6">
        <w:t>subsection (</w:t>
      </w:r>
      <w:r w:rsidRPr="00727CD6">
        <w:t>1), the Minister must ensure that</w:t>
      </w:r>
      <w:r w:rsidR="00435568" w:rsidRPr="00727CD6">
        <w:t xml:space="preserve"> the</w:t>
      </w:r>
      <w:r w:rsidRPr="00727CD6">
        <w:t xml:space="preserve"> decision</w:t>
      </w:r>
      <w:r w:rsidR="00435568" w:rsidRPr="00727CD6">
        <w:t xml:space="preserve"> for the chemical,</w:t>
      </w:r>
      <w:r w:rsidRPr="00727CD6">
        <w:t xml:space="preserve"> as so varied</w:t>
      </w:r>
      <w:r w:rsidR="00435568" w:rsidRPr="00727CD6">
        <w:t>,</w:t>
      </w:r>
      <w:r w:rsidRPr="00727CD6">
        <w:t xml:space="preserve"> is recorded in the Register.</w:t>
      </w:r>
    </w:p>
    <w:p w14:paraId="067BCE6C" w14:textId="77777777" w:rsidR="00AF50B5" w:rsidRPr="00727CD6" w:rsidRDefault="00AF50B5" w:rsidP="00727CD6">
      <w:pPr>
        <w:pStyle w:val="subsection"/>
      </w:pPr>
      <w:r w:rsidRPr="00727CD6">
        <w:tab/>
        <w:t>(3)</w:t>
      </w:r>
      <w:r w:rsidRPr="00727CD6">
        <w:tab/>
        <w:t>If the Minister revo</w:t>
      </w:r>
      <w:r w:rsidR="00435568" w:rsidRPr="00727CD6">
        <w:t>kes a scheduling decision for a relevant</w:t>
      </w:r>
      <w:r w:rsidRPr="00727CD6">
        <w:t xml:space="preserve"> industrial chemical under </w:t>
      </w:r>
      <w:r w:rsidR="0092365F" w:rsidRPr="00727CD6">
        <w:t>subsection (</w:t>
      </w:r>
      <w:r w:rsidRPr="00727CD6">
        <w:t>1), the Minister must ensure that the</w:t>
      </w:r>
      <w:r w:rsidR="00CD68C4" w:rsidRPr="00727CD6">
        <w:t xml:space="preserve"> decision</w:t>
      </w:r>
      <w:r w:rsidR="001F227C" w:rsidRPr="00727CD6">
        <w:t xml:space="preserve"> for the chemical</w:t>
      </w:r>
      <w:r w:rsidR="00CD68C4" w:rsidRPr="00727CD6">
        <w:t xml:space="preserve"> is removed from </w:t>
      </w:r>
      <w:r w:rsidRPr="00727CD6">
        <w:t>the Register.</w:t>
      </w:r>
    </w:p>
    <w:p w14:paraId="56AAC885" w14:textId="77777777" w:rsidR="005B0187" w:rsidRPr="00727CD6" w:rsidRDefault="00502BA6" w:rsidP="00727CD6">
      <w:pPr>
        <w:pStyle w:val="ActHead5"/>
      </w:pPr>
      <w:bookmarkStart w:id="17" w:name="_Toc67996376"/>
      <w:r w:rsidRPr="009B5453">
        <w:rPr>
          <w:rStyle w:val="CharSectno"/>
        </w:rPr>
        <w:t>13</w:t>
      </w:r>
      <w:r w:rsidR="005B0187" w:rsidRPr="00727CD6">
        <w:t xml:space="preserve">  Compliance with decision</w:t>
      </w:r>
      <w:r w:rsidR="00727CD6">
        <w:noBreakHyphen/>
      </w:r>
      <w:r w:rsidR="005B0187" w:rsidRPr="00727CD6">
        <w:t>making principles</w:t>
      </w:r>
      <w:r w:rsidR="00837328" w:rsidRPr="00727CD6">
        <w:t xml:space="preserve"> etc.</w:t>
      </w:r>
      <w:bookmarkEnd w:id="17"/>
    </w:p>
    <w:p w14:paraId="70DB7FFF" w14:textId="77777777" w:rsidR="005B0187" w:rsidRPr="00727CD6" w:rsidRDefault="005B0187" w:rsidP="00727CD6">
      <w:pPr>
        <w:pStyle w:val="subsection"/>
      </w:pPr>
      <w:r w:rsidRPr="00727CD6">
        <w:tab/>
        <w:t>(1)</w:t>
      </w:r>
      <w:r w:rsidRPr="00727CD6">
        <w:tab/>
        <w:t>The Minister must not ma</w:t>
      </w:r>
      <w:r w:rsidR="00435568" w:rsidRPr="00727CD6">
        <w:t xml:space="preserve">ke a scheduling decision for a relevant </w:t>
      </w:r>
      <w:r w:rsidRPr="00727CD6">
        <w:t>industrial chemical unless the decision</w:t>
      </w:r>
      <w:r w:rsidR="00727CD6">
        <w:noBreakHyphen/>
      </w:r>
      <w:r w:rsidRPr="00727CD6">
        <w:t>making principles are in force.</w:t>
      </w:r>
    </w:p>
    <w:p w14:paraId="2FCA46E2" w14:textId="77777777" w:rsidR="005B0187" w:rsidRPr="00727CD6" w:rsidRDefault="005B0187" w:rsidP="00727CD6">
      <w:pPr>
        <w:pStyle w:val="subsection"/>
      </w:pPr>
      <w:r w:rsidRPr="00727CD6">
        <w:tab/>
        <w:t>(2)</w:t>
      </w:r>
      <w:r w:rsidRPr="00727CD6">
        <w:tab/>
        <w:t>In making, varying or revoki</w:t>
      </w:r>
      <w:r w:rsidR="00435568" w:rsidRPr="00727CD6">
        <w:t xml:space="preserve">ng a scheduling decision for a relevant </w:t>
      </w:r>
      <w:r w:rsidRPr="00727CD6">
        <w:t>industrial chemical, the Minister must comply with the decision</w:t>
      </w:r>
      <w:r w:rsidR="00727CD6">
        <w:noBreakHyphen/>
      </w:r>
      <w:r w:rsidRPr="00727CD6">
        <w:t>making principles.</w:t>
      </w:r>
    </w:p>
    <w:p w14:paraId="7E0E1FA5" w14:textId="77777777" w:rsidR="00B36867" w:rsidRPr="00727CD6" w:rsidRDefault="00502BA6" w:rsidP="00727CD6">
      <w:pPr>
        <w:pStyle w:val="ActHead5"/>
      </w:pPr>
      <w:bookmarkStart w:id="18" w:name="_Toc67996377"/>
      <w:r w:rsidRPr="009B5453">
        <w:rPr>
          <w:rStyle w:val="CharSectno"/>
        </w:rPr>
        <w:t>14</w:t>
      </w:r>
      <w:r w:rsidR="00B36867" w:rsidRPr="00727CD6">
        <w:t xml:space="preserve">  Minister must specify AACN, or generalised end use, for industrial chemical in certain circumstances</w:t>
      </w:r>
      <w:bookmarkEnd w:id="18"/>
    </w:p>
    <w:p w14:paraId="7EE0EB15" w14:textId="77777777" w:rsidR="00B36867" w:rsidRPr="00727CD6" w:rsidRDefault="00B36867" w:rsidP="00727CD6">
      <w:pPr>
        <w:pStyle w:val="SubsectionHead"/>
      </w:pPr>
      <w:r w:rsidRPr="00727CD6">
        <w:t>Specification of AACN for an industrial chemical</w:t>
      </w:r>
    </w:p>
    <w:p w14:paraId="15A7856F" w14:textId="77777777" w:rsidR="00B36867" w:rsidRPr="00727CD6" w:rsidRDefault="00B36867" w:rsidP="00727CD6">
      <w:pPr>
        <w:pStyle w:val="subsection"/>
      </w:pPr>
      <w:r w:rsidRPr="00727CD6">
        <w:tab/>
        <w:t>(1)</w:t>
      </w:r>
      <w:r w:rsidRPr="00727CD6">
        <w:tab/>
        <w:t>If:</w:t>
      </w:r>
    </w:p>
    <w:p w14:paraId="56B6B017" w14:textId="77777777" w:rsidR="00B36867" w:rsidRPr="00727CD6" w:rsidRDefault="00B36867" w:rsidP="00727CD6">
      <w:pPr>
        <w:pStyle w:val="paragraph"/>
      </w:pPr>
      <w:r w:rsidRPr="00727CD6">
        <w:tab/>
        <w:t>(a)</w:t>
      </w:r>
      <w:r w:rsidRPr="00727CD6">
        <w:tab/>
        <w:t>an AACN has been determined</w:t>
      </w:r>
      <w:r w:rsidR="005E2CD2" w:rsidRPr="00727CD6">
        <w:t xml:space="preserve"> under the Industrial Chemicals Act</w:t>
      </w:r>
      <w:r w:rsidRPr="00727CD6">
        <w:t xml:space="preserve"> for an industrial chemical; and</w:t>
      </w:r>
    </w:p>
    <w:p w14:paraId="398E481C" w14:textId="77777777" w:rsidR="00B36867" w:rsidRPr="00727CD6" w:rsidRDefault="00B36867" w:rsidP="00727CD6">
      <w:pPr>
        <w:pStyle w:val="paragraph"/>
      </w:pPr>
      <w:r w:rsidRPr="00727CD6">
        <w:tab/>
        <w:t>(b)</w:t>
      </w:r>
      <w:r w:rsidRPr="00727CD6">
        <w:tab/>
        <w:t xml:space="preserve">the Executive Director is required under </w:t>
      </w:r>
      <w:r w:rsidR="0092365F" w:rsidRPr="00727CD6">
        <w:t>subsection 1</w:t>
      </w:r>
      <w:r w:rsidRPr="00727CD6">
        <w:t>09(1) of th</w:t>
      </w:r>
      <w:r w:rsidR="005E2CD2" w:rsidRPr="00727CD6">
        <w:t>at</w:t>
      </w:r>
      <w:r w:rsidRPr="00727CD6">
        <w:t xml:space="preserve"> Act to publish the AACN for the chemical in lieu of the proper name for the chemical (including the CAS name, CAS number and molecular formula for the chemical); and</w:t>
      </w:r>
    </w:p>
    <w:p w14:paraId="22712746" w14:textId="77777777" w:rsidR="00B36867" w:rsidRPr="00727CD6" w:rsidRDefault="00B36867" w:rsidP="00727CD6">
      <w:pPr>
        <w:pStyle w:val="paragraph"/>
      </w:pPr>
      <w:r w:rsidRPr="00727CD6">
        <w:tab/>
        <w:t>(c)</w:t>
      </w:r>
      <w:r w:rsidRPr="00727CD6">
        <w:tab/>
        <w:t xml:space="preserve">the period mentioned in </w:t>
      </w:r>
      <w:r w:rsidR="0092365F" w:rsidRPr="00727CD6">
        <w:t>subsection 1</w:t>
      </w:r>
      <w:r w:rsidRPr="00727CD6">
        <w:t>09(3) of that Act that relates to that determination has begun but not ended; and</w:t>
      </w:r>
    </w:p>
    <w:p w14:paraId="69FC7EBF" w14:textId="77777777" w:rsidR="00B36867" w:rsidRPr="00727CD6" w:rsidRDefault="00B36867" w:rsidP="00727CD6">
      <w:pPr>
        <w:pStyle w:val="paragraph"/>
      </w:pPr>
      <w:r w:rsidRPr="00727CD6">
        <w:tab/>
        <w:t>(d)</w:t>
      </w:r>
      <w:r w:rsidRPr="00727CD6">
        <w:tab/>
        <w:t>the Minister proposes to make or vary, during that period, a scheduling decision for the chemical;</w:t>
      </w:r>
    </w:p>
    <w:p w14:paraId="169748D2" w14:textId="77777777" w:rsidR="00B36867" w:rsidRPr="00727CD6" w:rsidRDefault="00B36867" w:rsidP="00727CD6">
      <w:pPr>
        <w:pStyle w:val="subsection2"/>
      </w:pPr>
      <w:r w:rsidRPr="00727CD6">
        <w:t>the Minister must, for the purposes of making or varying the scheduling decision, identify the chemical by specifying the AACN for the chemical in lieu of the proper name for the chemical (including the CAS name, CAS number and molecular formula for the chemical).</w:t>
      </w:r>
    </w:p>
    <w:p w14:paraId="44D15530" w14:textId="77777777" w:rsidR="00B36867" w:rsidRPr="00727CD6" w:rsidRDefault="00B36867" w:rsidP="00727CD6">
      <w:pPr>
        <w:pStyle w:val="SubsectionHead"/>
      </w:pPr>
      <w:r w:rsidRPr="00727CD6">
        <w:t>Specification of generalised end use for an industrial chemical</w:t>
      </w:r>
    </w:p>
    <w:p w14:paraId="2DBDF56B" w14:textId="77777777" w:rsidR="00B36867" w:rsidRPr="00727CD6" w:rsidRDefault="00B36867" w:rsidP="00727CD6">
      <w:pPr>
        <w:pStyle w:val="subsection"/>
      </w:pPr>
      <w:r w:rsidRPr="00727CD6">
        <w:tab/>
        <w:t>(2)</w:t>
      </w:r>
      <w:r w:rsidRPr="00727CD6">
        <w:tab/>
        <w:t>If:</w:t>
      </w:r>
    </w:p>
    <w:p w14:paraId="6B7CE1AF" w14:textId="77777777" w:rsidR="00B36867" w:rsidRPr="00727CD6" w:rsidRDefault="00B36867" w:rsidP="00727CD6">
      <w:pPr>
        <w:pStyle w:val="paragraph"/>
      </w:pPr>
      <w:r w:rsidRPr="00727CD6">
        <w:tab/>
        <w:t>(a)</w:t>
      </w:r>
      <w:r w:rsidRPr="00727CD6">
        <w:tab/>
        <w:t xml:space="preserve">a generalised end use has been determined </w:t>
      </w:r>
      <w:r w:rsidR="005E2CD2" w:rsidRPr="00727CD6">
        <w:t xml:space="preserve">under the Industrial Chemicals Act </w:t>
      </w:r>
      <w:r w:rsidRPr="00727CD6">
        <w:t>for an industrial chemical; and</w:t>
      </w:r>
    </w:p>
    <w:p w14:paraId="30EAF248" w14:textId="77777777" w:rsidR="00B36867" w:rsidRPr="00727CD6" w:rsidRDefault="00B36867" w:rsidP="00727CD6">
      <w:pPr>
        <w:pStyle w:val="paragraph"/>
      </w:pPr>
      <w:r w:rsidRPr="00727CD6">
        <w:tab/>
        <w:t>(b)</w:t>
      </w:r>
      <w:r w:rsidRPr="00727CD6">
        <w:tab/>
        <w:t xml:space="preserve">the Executive Director is required under </w:t>
      </w:r>
      <w:r w:rsidR="0092365F" w:rsidRPr="00727CD6">
        <w:t>subsection 1</w:t>
      </w:r>
      <w:r w:rsidRPr="00727CD6">
        <w:t>09(2) of t</w:t>
      </w:r>
      <w:r w:rsidR="005E2CD2" w:rsidRPr="00727CD6">
        <w:t>hat</w:t>
      </w:r>
      <w:r w:rsidRPr="00727CD6">
        <w:t xml:space="preserve"> Act to publish the generalised end use for the chemical in lieu of the end use for the chemical; and</w:t>
      </w:r>
    </w:p>
    <w:p w14:paraId="405D89CD" w14:textId="77777777" w:rsidR="00B36867" w:rsidRPr="00727CD6" w:rsidRDefault="00B36867" w:rsidP="00727CD6">
      <w:pPr>
        <w:pStyle w:val="paragraph"/>
      </w:pPr>
      <w:r w:rsidRPr="00727CD6">
        <w:tab/>
        <w:t>(c)</w:t>
      </w:r>
      <w:r w:rsidRPr="00727CD6">
        <w:tab/>
        <w:t xml:space="preserve">the period mentioned in </w:t>
      </w:r>
      <w:r w:rsidR="0092365F" w:rsidRPr="00727CD6">
        <w:t>subsection 1</w:t>
      </w:r>
      <w:r w:rsidRPr="00727CD6">
        <w:t>09(3) of th</w:t>
      </w:r>
      <w:r w:rsidR="005E2CD2" w:rsidRPr="00727CD6">
        <w:t>at</w:t>
      </w:r>
      <w:r w:rsidRPr="00727CD6">
        <w:t xml:space="preserve"> Act that relates to that determination has begun but not ended; and</w:t>
      </w:r>
    </w:p>
    <w:p w14:paraId="5F7C488D" w14:textId="77777777" w:rsidR="00B36867" w:rsidRPr="00727CD6" w:rsidRDefault="00B36867" w:rsidP="00727CD6">
      <w:pPr>
        <w:pStyle w:val="paragraph"/>
      </w:pPr>
      <w:r w:rsidRPr="00727CD6">
        <w:tab/>
        <w:t>(d)</w:t>
      </w:r>
      <w:r w:rsidRPr="00727CD6">
        <w:tab/>
        <w:t>the Minister proposes to make or vary, during that period, a scheduling decision for the chemical that relates to that end use;</w:t>
      </w:r>
    </w:p>
    <w:p w14:paraId="3DF82336" w14:textId="77777777" w:rsidR="00B36867" w:rsidRPr="00727CD6" w:rsidRDefault="00B36867" w:rsidP="00727CD6">
      <w:pPr>
        <w:pStyle w:val="subsection2"/>
      </w:pPr>
      <w:r w:rsidRPr="00727CD6">
        <w:t>the Minister must, for the purposes of making or varying the sch</w:t>
      </w:r>
      <w:r w:rsidR="005E2CD2" w:rsidRPr="00727CD6">
        <w:t>eduling decision</w:t>
      </w:r>
      <w:r w:rsidRPr="00727CD6">
        <w:t>, specify the generalised end use for the chemical in lieu of the end use for the chemical.</w:t>
      </w:r>
    </w:p>
    <w:p w14:paraId="736BAE39" w14:textId="77777777" w:rsidR="005B0187" w:rsidRPr="00727CD6" w:rsidRDefault="00502BA6" w:rsidP="00727CD6">
      <w:pPr>
        <w:pStyle w:val="ActHead5"/>
      </w:pPr>
      <w:bookmarkStart w:id="19" w:name="_Toc67996378"/>
      <w:r w:rsidRPr="009B5453">
        <w:rPr>
          <w:rStyle w:val="CharSectno"/>
        </w:rPr>
        <w:t>15</w:t>
      </w:r>
      <w:r w:rsidR="005B0187" w:rsidRPr="00727CD6">
        <w:t xml:space="preserve">  Minister must have regard to certain matters in making etc. scheduling decision</w:t>
      </w:r>
      <w:bookmarkEnd w:id="19"/>
    </w:p>
    <w:p w14:paraId="0507B839" w14:textId="77777777" w:rsidR="005B0187" w:rsidRPr="00727CD6" w:rsidRDefault="005B0187" w:rsidP="00727CD6">
      <w:pPr>
        <w:pStyle w:val="subsection"/>
      </w:pPr>
      <w:r w:rsidRPr="00727CD6">
        <w:tab/>
      </w:r>
      <w:r w:rsidR="00B039E4" w:rsidRPr="00727CD6">
        <w:t>(1)</w:t>
      </w:r>
      <w:r w:rsidRPr="00727CD6">
        <w:tab/>
        <w:t xml:space="preserve">In making, varying or revoking a scheduling decision </w:t>
      </w:r>
      <w:r w:rsidR="00B039E4" w:rsidRPr="00727CD6">
        <w:t>for</w:t>
      </w:r>
      <w:r w:rsidRPr="00727CD6">
        <w:t xml:space="preserve"> a</w:t>
      </w:r>
      <w:r w:rsidR="00435568" w:rsidRPr="00727CD6">
        <w:t xml:space="preserve"> relevant</w:t>
      </w:r>
      <w:r w:rsidRPr="00727CD6">
        <w:t xml:space="preserve"> industrial chemical, the Minister must have regard to the following:</w:t>
      </w:r>
    </w:p>
    <w:p w14:paraId="14330B65" w14:textId="77777777" w:rsidR="005B0187" w:rsidRPr="00727CD6" w:rsidRDefault="005A4075" w:rsidP="00727CD6">
      <w:pPr>
        <w:pStyle w:val="paragraph"/>
      </w:pPr>
      <w:r w:rsidRPr="00727CD6">
        <w:tab/>
        <w:t>(a)</w:t>
      </w:r>
      <w:r w:rsidRPr="00727CD6">
        <w:tab/>
      </w:r>
      <w:r w:rsidR="005B0187" w:rsidRPr="00727CD6">
        <w:t>if there is a single relevant Commonwealth risk assessment in relation to the</w:t>
      </w:r>
      <w:r w:rsidR="001F227C" w:rsidRPr="00727CD6">
        <w:t xml:space="preserve"> </w:t>
      </w:r>
      <w:r w:rsidR="005B0187" w:rsidRPr="00727CD6">
        <w:t>chemical—that assessment;</w:t>
      </w:r>
    </w:p>
    <w:p w14:paraId="0548ED5F" w14:textId="77777777" w:rsidR="005B0187" w:rsidRPr="00727CD6" w:rsidRDefault="005A4075" w:rsidP="00727CD6">
      <w:pPr>
        <w:pStyle w:val="paragraph"/>
      </w:pPr>
      <w:r w:rsidRPr="00727CD6">
        <w:tab/>
        <w:t>(b)</w:t>
      </w:r>
      <w:r w:rsidRPr="00727CD6">
        <w:tab/>
      </w:r>
      <w:r w:rsidR="005B0187" w:rsidRPr="00727CD6">
        <w:t>if there are 2 or more relevant Commonwealth risk assessments in relation to the</w:t>
      </w:r>
      <w:r w:rsidR="00435568" w:rsidRPr="00727CD6">
        <w:t xml:space="preserve"> </w:t>
      </w:r>
      <w:r w:rsidR="005B0187" w:rsidRPr="00727CD6">
        <w:t>chemical—the most recent of those assessments;</w:t>
      </w:r>
    </w:p>
    <w:p w14:paraId="59C71A85" w14:textId="77777777" w:rsidR="005B0187" w:rsidRPr="00727CD6" w:rsidRDefault="005A4075" w:rsidP="00727CD6">
      <w:pPr>
        <w:pStyle w:val="paragraph"/>
      </w:pPr>
      <w:r w:rsidRPr="00727CD6">
        <w:tab/>
        <w:t>(c)</w:t>
      </w:r>
      <w:r w:rsidRPr="00727CD6">
        <w:tab/>
      </w:r>
      <w:r w:rsidR="005B0187" w:rsidRPr="00727CD6">
        <w:t>any relevant</w:t>
      </w:r>
      <w:r w:rsidR="0004168A" w:rsidRPr="00727CD6">
        <w:t xml:space="preserve"> risks that the </w:t>
      </w:r>
      <w:r w:rsidR="005B0187" w:rsidRPr="00727CD6">
        <w:t>chemical</w:t>
      </w:r>
      <w:r w:rsidR="00A04D26" w:rsidRPr="00727CD6">
        <w:t xml:space="preserve"> poses, or may pose, to</w:t>
      </w:r>
      <w:r w:rsidR="0004168A" w:rsidRPr="00727CD6">
        <w:t xml:space="preserve"> the environment</w:t>
      </w:r>
      <w:r w:rsidR="00EB6434" w:rsidRPr="00727CD6">
        <w:t xml:space="preserve"> and how any such risks may be minimised</w:t>
      </w:r>
      <w:r w:rsidR="005B0187" w:rsidRPr="00727CD6">
        <w:t>;</w:t>
      </w:r>
    </w:p>
    <w:p w14:paraId="46514552" w14:textId="77777777" w:rsidR="00BF6B95" w:rsidRPr="00727CD6" w:rsidRDefault="005A4075" w:rsidP="00727CD6">
      <w:pPr>
        <w:pStyle w:val="paragraph"/>
      </w:pPr>
      <w:r w:rsidRPr="00727CD6">
        <w:tab/>
        <w:t>(d)</w:t>
      </w:r>
      <w:r w:rsidRPr="00727CD6">
        <w:tab/>
      </w:r>
      <w:r w:rsidR="00A12519" w:rsidRPr="00727CD6">
        <w:t>any relevant risks that a relevant</w:t>
      </w:r>
      <w:r w:rsidR="00BF6B95" w:rsidRPr="00727CD6">
        <w:t xml:space="preserve"> end use of the chemical poses, or may pose, to the environment and how any such risks may be minimised;</w:t>
      </w:r>
    </w:p>
    <w:p w14:paraId="36DD2EEF" w14:textId="77777777" w:rsidR="005B0187" w:rsidRPr="00727CD6" w:rsidRDefault="005A4075" w:rsidP="00727CD6">
      <w:pPr>
        <w:pStyle w:val="paragraph"/>
      </w:pPr>
      <w:r w:rsidRPr="00727CD6">
        <w:tab/>
        <w:t>(e)</w:t>
      </w:r>
      <w:r w:rsidRPr="00727CD6">
        <w:tab/>
      </w:r>
      <w:r w:rsidR="00435568" w:rsidRPr="00727CD6">
        <w:t xml:space="preserve">any </w:t>
      </w:r>
      <w:r w:rsidR="005B0187" w:rsidRPr="00727CD6">
        <w:t>relevant advice given</w:t>
      </w:r>
      <w:r w:rsidR="00435568" w:rsidRPr="00727CD6">
        <w:t xml:space="preserve"> to the Minister</w:t>
      </w:r>
      <w:r w:rsidR="005B0187" w:rsidRPr="00727CD6">
        <w:t xml:space="preserve"> by the Advisory Committee;</w:t>
      </w:r>
    </w:p>
    <w:p w14:paraId="5E5E5FFD" w14:textId="77777777" w:rsidR="009C7214" w:rsidRPr="00727CD6" w:rsidRDefault="005A4075" w:rsidP="00727CD6">
      <w:pPr>
        <w:pStyle w:val="paragraph"/>
      </w:pPr>
      <w:r w:rsidRPr="00727CD6">
        <w:tab/>
        <w:t>(f)</w:t>
      </w:r>
      <w:r w:rsidRPr="00727CD6">
        <w:tab/>
      </w:r>
      <w:r w:rsidR="005B0187" w:rsidRPr="00727CD6">
        <w:t xml:space="preserve">if Australia has any relevant obligations </w:t>
      </w:r>
      <w:r w:rsidR="001F227C" w:rsidRPr="00727CD6">
        <w:t xml:space="preserve">in relation to the </w:t>
      </w:r>
      <w:r w:rsidR="00435568" w:rsidRPr="00727CD6">
        <w:t xml:space="preserve">chemical </w:t>
      </w:r>
      <w:r w:rsidR="005B0187" w:rsidRPr="00727CD6">
        <w:t xml:space="preserve">under an international agreement specified in the rules—those </w:t>
      </w:r>
      <w:r w:rsidR="001F227C" w:rsidRPr="00727CD6">
        <w:t>obligations;</w:t>
      </w:r>
    </w:p>
    <w:p w14:paraId="65954C97" w14:textId="77777777" w:rsidR="002612F8" w:rsidRPr="00727CD6" w:rsidRDefault="005A4075" w:rsidP="00727CD6">
      <w:pPr>
        <w:pStyle w:val="paragraph"/>
      </w:pPr>
      <w:r w:rsidRPr="00727CD6">
        <w:tab/>
        <w:t>(g)</w:t>
      </w:r>
      <w:r w:rsidRPr="00727CD6">
        <w:tab/>
      </w:r>
      <w:r w:rsidR="002612F8" w:rsidRPr="00727CD6">
        <w:t>any relevant submissions made in accordance with an invitation under subsection</w:t>
      </w:r>
      <w:r w:rsidR="00E70317" w:rsidRPr="00727CD6">
        <w:t xml:space="preserve"> </w:t>
      </w:r>
      <w:r w:rsidR="00502BA6" w:rsidRPr="00727CD6">
        <w:t>17</w:t>
      </w:r>
      <w:r w:rsidR="002612F8" w:rsidRPr="00727CD6">
        <w:t>(1);</w:t>
      </w:r>
    </w:p>
    <w:p w14:paraId="2BA83B56" w14:textId="77777777" w:rsidR="001F227C" w:rsidRPr="00727CD6" w:rsidRDefault="005A4075" w:rsidP="00727CD6">
      <w:pPr>
        <w:pStyle w:val="paragraph"/>
      </w:pPr>
      <w:r w:rsidRPr="00727CD6">
        <w:tab/>
        <w:t>(h)</w:t>
      </w:r>
      <w:r w:rsidRPr="00727CD6">
        <w:tab/>
      </w:r>
      <w:r w:rsidR="001F227C" w:rsidRPr="00727CD6">
        <w:t xml:space="preserve">any relevant information given to the Minister under subsection </w:t>
      </w:r>
      <w:r w:rsidR="00502BA6" w:rsidRPr="00727CD6">
        <w:t>19</w:t>
      </w:r>
      <w:r w:rsidR="001F227C" w:rsidRPr="00727CD6">
        <w:t xml:space="preserve">(3) or </w:t>
      </w:r>
      <w:r w:rsidR="00502BA6" w:rsidRPr="00727CD6">
        <w:t>20</w:t>
      </w:r>
      <w:r w:rsidR="001F227C" w:rsidRPr="00727CD6">
        <w:t>(3);</w:t>
      </w:r>
    </w:p>
    <w:p w14:paraId="6FF91D18" w14:textId="77777777" w:rsidR="005B0187" w:rsidRPr="00727CD6" w:rsidRDefault="005A4075" w:rsidP="00727CD6">
      <w:pPr>
        <w:pStyle w:val="paragraph"/>
      </w:pPr>
      <w:r w:rsidRPr="00727CD6">
        <w:tab/>
        <w:t>(i)</w:t>
      </w:r>
      <w:r w:rsidRPr="00727CD6">
        <w:tab/>
      </w:r>
      <w:r w:rsidR="00435568" w:rsidRPr="00727CD6">
        <w:t xml:space="preserve">any </w:t>
      </w:r>
      <w:r w:rsidR="005B0187" w:rsidRPr="00727CD6">
        <w:t>such matters as are specified in the rules.</w:t>
      </w:r>
    </w:p>
    <w:p w14:paraId="42DE0D2B" w14:textId="77777777" w:rsidR="00B039E4" w:rsidRPr="00727CD6" w:rsidRDefault="00B039E4" w:rsidP="00727CD6">
      <w:pPr>
        <w:pStyle w:val="subsection"/>
      </w:pPr>
      <w:r w:rsidRPr="00727CD6">
        <w:tab/>
        <w:t>(2)</w:t>
      </w:r>
      <w:r w:rsidRPr="00727CD6">
        <w:tab/>
      </w:r>
      <w:r w:rsidR="00DC273D" w:rsidRPr="00727CD6">
        <w:t>Subsection (</w:t>
      </w:r>
      <w:r w:rsidRPr="00727CD6">
        <w:t>1) does not apply to a variation</w:t>
      </w:r>
      <w:r w:rsidR="00435568" w:rsidRPr="00727CD6">
        <w:t xml:space="preserve"> of a scheduling decision for a relevant</w:t>
      </w:r>
      <w:r w:rsidRPr="00727CD6">
        <w:t xml:space="preserve"> industrial chemical if the variation is of a minor nature.</w:t>
      </w:r>
    </w:p>
    <w:p w14:paraId="5BABF061" w14:textId="77777777" w:rsidR="00A12519" w:rsidRPr="00727CD6" w:rsidRDefault="00A12519" w:rsidP="00727CD6">
      <w:pPr>
        <w:pStyle w:val="subsection"/>
      </w:pPr>
      <w:r w:rsidRPr="00727CD6">
        <w:tab/>
        <w:t>(3)</w:t>
      </w:r>
      <w:r w:rsidRPr="00727CD6">
        <w:tab/>
        <w:t xml:space="preserve">For the purposes of </w:t>
      </w:r>
      <w:r w:rsidR="0092365F" w:rsidRPr="00727CD6">
        <w:t>subsection (</w:t>
      </w:r>
      <w:r w:rsidRPr="00727CD6">
        <w:t>2), a variation of a scheduling decision for a relevant industrial chemical that does no more than change the way or ways in which the chemical is identified is taken to be a variation of a minor nature.</w:t>
      </w:r>
    </w:p>
    <w:p w14:paraId="6E319732" w14:textId="77777777" w:rsidR="00A12519" w:rsidRPr="00727CD6" w:rsidRDefault="00A12519" w:rsidP="00727CD6">
      <w:pPr>
        <w:pStyle w:val="subsection"/>
      </w:pPr>
      <w:r w:rsidRPr="00727CD6">
        <w:tab/>
        <w:t>(4)</w:t>
      </w:r>
      <w:r w:rsidRPr="00727CD6">
        <w:tab/>
        <w:t>If:</w:t>
      </w:r>
    </w:p>
    <w:p w14:paraId="7F8250D2" w14:textId="77777777" w:rsidR="00A12519" w:rsidRPr="00727CD6" w:rsidRDefault="005A4075" w:rsidP="00727CD6">
      <w:pPr>
        <w:pStyle w:val="paragraph"/>
      </w:pPr>
      <w:r w:rsidRPr="00727CD6">
        <w:tab/>
        <w:t>(a)</w:t>
      </w:r>
      <w:r w:rsidRPr="00727CD6">
        <w:tab/>
      </w:r>
      <w:r w:rsidR="00A12519" w:rsidRPr="00727CD6">
        <w:t>a scheduling decision for a relevant industrial chemical specified a generalised end use for the chemical in lieu of the end use f</w:t>
      </w:r>
      <w:r w:rsidR="000E57E6" w:rsidRPr="00727CD6">
        <w:t>or the chemical; and</w:t>
      </w:r>
    </w:p>
    <w:p w14:paraId="45638BA3" w14:textId="77777777" w:rsidR="000E57E6" w:rsidRPr="00727CD6" w:rsidRDefault="005A4075" w:rsidP="00727CD6">
      <w:pPr>
        <w:pStyle w:val="paragraph"/>
      </w:pPr>
      <w:r w:rsidRPr="00727CD6">
        <w:tab/>
        <w:t>(b)</w:t>
      </w:r>
      <w:r w:rsidRPr="00727CD6">
        <w:tab/>
      </w:r>
      <w:r w:rsidR="000E57E6" w:rsidRPr="00727CD6">
        <w:t>a variation of the scheduling decision does no more than to specify the end use for the chemical instead of that generalised end use;</w:t>
      </w:r>
    </w:p>
    <w:p w14:paraId="16F0D617" w14:textId="77777777" w:rsidR="000E57E6" w:rsidRPr="00727CD6" w:rsidRDefault="000E57E6" w:rsidP="00727CD6">
      <w:pPr>
        <w:pStyle w:val="subsection2"/>
      </w:pPr>
      <w:r w:rsidRPr="00727CD6">
        <w:t xml:space="preserve">then, for the purposes of </w:t>
      </w:r>
      <w:r w:rsidR="0092365F" w:rsidRPr="00727CD6">
        <w:t>subsection (</w:t>
      </w:r>
      <w:r w:rsidRPr="00727CD6">
        <w:t>2), the variation is taken to be a variation of a minor nature.</w:t>
      </w:r>
    </w:p>
    <w:p w14:paraId="3051FD15" w14:textId="77777777" w:rsidR="005B0187" w:rsidRPr="00727CD6" w:rsidRDefault="00502BA6" w:rsidP="00727CD6">
      <w:pPr>
        <w:pStyle w:val="ActHead5"/>
      </w:pPr>
      <w:bookmarkStart w:id="20" w:name="_Toc67996379"/>
      <w:r w:rsidRPr="009B5453">
        <w:rPr>
          <w:rStyle w:val="CharSectno"/>
        </w:rPr>
        <w:t>16</w:t>
      </w:r>
      <w:r w:rsidR="005B0187" w:rsidRPr="00727CD6">
        <w:t xml:space="preserve">  Minister may have regard to certain matters in making etc. scheduling decision</w:t>
      </w:r>
      <w:bookmarkEnd w:id="20"/>
    </w:p>
    <w:p w14:paraId="5466E878" w14:textId="77777777" w:rsidR="005B0187" w:rsidRPr="00727CD6" w:rsidRDefault="00837328" w:rsidP="00727CD6">
      <w:pPr>
        <w:pStyle w:val="subsection"/>
      </w:pPr>
      <w:r w:rsidRPr="00727CD6">
        <w:tab/>
        <w:t>(1)</w:t>
      </w:r>
      <w:r w:rsidRPr="00727CD6">
        <w:tab/>
        <w:t xml:space="preserve">In </w:t>
      </w:r>
      <w:r w:rsidR="005B0187" w:rsidRPr="00727CD6">
        <w:t>making, varying or revoking a schedu</w:t>
      </w:r>
      <w:r w:rsidR="00435568" w:rsidRPr="00727CD6">
        <w:t xml:space="preserve">ling decision </w:t>
      </w:r>
      <w:r w:rsidR="00CF4F24" w:rsidRPr="00727CD6">
        <w:t xml:space="preserve">for </w:t>
      </w:r>
      <w:r w:rsidR="00435568" w:rsidRPr="00727CD6">
        <w:t xml:space="preserve">a relevant </w:t>
      </w:r>
      <w:r w:rsidR="005B0187" w:rsidRPr="00727CD6">
        <w:t>industrial chemical, the Minister may have regard to the following:</w:t>
      </w:r>
    </w:p>
    <w:p w14:paraId="0AF11545" w14:textId="77777777" w:rsidR="00435568" w:rsidRPr="00727CD6" w:rsidRDefault="00524E68" w:rsidP="00727CD6">
      <w:pPr>
        <w:pStyle w:val="paragraph"/>
      </w:pPr>
      <w:r w:rsidRPr="00727CD6">
        <w:tab/>
        <w:t>(a)</w:t>
      </w:r>
      <w:r w:rsidRPr="00727CD6">
        <w:tab/>
      </w:r>
      <w:r w:rsidR="00837328" w:rsidRPr="00727CD6">
        <w:t>if there are 2 or more relevant Commonwealth risk assessments in relation to the</w:t>
      </w:r>
      <w:r w:rsidR="00435568" w:rsidRPr="00727CD6">
        <w:t xml:space="preserve"> </w:t>
      </w:r>
      <w:r w:rsidR="00837328" w:rsidRPr="00727CD6">
        <w:t>chemical—</w:t>
      </w:r>
      <w:r w:rsidR="002B7ABD" w:rsidRPr="00727CD6">
        <w:t>those assessments othe</w:t>
      </w:r>
      <w:r w:rsidR="00435568" w:rsidRPr="00727CD6">
        <w:t>r than the most recent of them;</w:t>
      </w:r>
    </w:p>
    <w:p w14:paraId="5DC9AB17" w14:textId="77777777" w:rsidR="00BF6B95" w:rsidRPr="00727CD6" w:rsidRDefault="00524E68" w:rsidP="00727CD6">
      <w:pPr>
        <w:pStyle w:val="paragraph"/>
      </w:pPr>
      <w:r w:rsidRPr="00727CD6">
        <w:tab/>
        <w:t>(b)</w:t>
      </w:r>
      <w:r w:rsidRPr="00727CD6">
        <w:tab/>
      </w:r>
      <w:r w:rsidR="00BF6B95" w:rsidRPr="00727CD6">
        <w:t>if a Commonwealth entity has undertaken a relevant risk assessment (however described) in relation to the chemical and that assessment is not a Commonwealth risk assessment—that assessment;</w:t>
      </w:r>
    </w:p>
    <w:p w14:paraId="1CB585F2" w14:textId="77777777" w:rsidR="005B0187" w:rsidRPr="00727CD6" w:rsidRDefault="00524E68" w:rsidP="00727CD6">
      <w:pPr>
        <w:pStyle w:val="paragraph"/>
      </w:pPr>
      <w:r w:rsidRPr="00727CD6">
        <w:tab/>
        <w:t>(c)</w:t>
      </w:r>
      <w:r w:rsidRPr="00727CD6">
        <w:tab/>
      </w:r>
      <w:r w:rsidR="005B0187" w:rsidRPr="00727CD6">
        <w:t>if a State government body has undertaken a relevant risk assessment (however described) in relation to the</w:t>
      </w:r>
      <w:r w:rsidR="00435568" w:rsidRPr="00727CD6">
        <w:t xml:space="preserve"> </w:t>
      </w:r>
      <w:r w:rsidR="005B0187" w:rsidRPr="00727CD6">
        <w:t>chemical—that assessment;</w:t>
      </w:r>
    </w:p>
    <w:p w14:paraId="7AE060AA" w14:textId="77777777" w:rsidR="005B0187" w:rsidRPr="00727CD6" w:rsidRDefault="00524E68" w:rsidP="00727CD6">
      <w:pPr>
        <w:pStyle w:val="paragraph"/>
      </w:pPr>
      <w:r w:rsidRPr="00727CD6">
        <w:tab/>
        <w:t>(d)</w:t>
      </w:r>
      <w:r w:rsidRPr="00727CD6">
        <w:tab/>
      </w:r>
      <w:r w:rsidR="005B0187" w:rsidRPr="00727CD6">
        <w:t>if a foreign government body has undertaken a relevant risk assessment (however described) in relation to the</w:t>
      </w:r>
      <w:r w:rsidR="00435568" w:rsidRPr="00727CD6">
        <w:t xml:space="preserve"> </w:t>
      </w:r>
      <w:r w:rsidR="005B0187" w:rsidRPr="00727CD6">
        <w:t>chemical—that assessment;</w:t>
      </w:r>
    </w:p>
    <w:p w14:paraId="0CE94C1A" w14:textId="77777777" w:rsidR="005B0187" w:rsidRPr="00727CD6" w:rsidRDefault="00524E68" w:rsidP="00727CD6">
      <w:pPr>
        <w:pStyle w:val="paragraph"/>
      </w:pPr>
      <w:r w:rsidRPr="00727CD6">
        <w:tab/>
        <w:t>(e)</w:t>
      </w:r>
      <w:r w:rsidRPr="00727CD6">
        <w:tab/>
      </w:r>
      <w:r w:rsidR="005B0187" w:rsidRPr="00727CD6">
        <w:t>if a public international organisation has undertaken a relevant risk assessment (however described) in relation to the</w:t>
      </w:r>
      <w:r w:rsidR="00435568" w:rsidRPr="00727CD6">
        <w:t xml:space="preserve"> </w:t>
      </w:r>
      <w:r w:rsidR="005B0187" w:rsidRPr="00727CD6">
        <w:t>chemical—that assessment;</w:t>
      </w:r>
    </w:p>
    <w:p w14:paraId="6D193C1D" w14:textId="77777777" w:rsidR="005B0187" w:rsidRPr="00727CD6" w:rsidRDefault="00524E68" w:rsidP="00727CD6">
      <w:pPr>
        <w:pStyle w:val="paragraph"/>
      </w:pPr>
      <w:r w:rsidRPr="00727CD6">
        <w:tab/>
        <w:t>(f)</w:t>
      </w:r>
      <w:r w:rsidRPr="00727CD6">
        <w:tab/>
      </w:r>
      <w:r w:rsidR="005B0187" w:rsidRPr="00727CD6">
        <w:t>any environmental,</w:t>
      </w:r>
      <w:r w:rsidR="002B7ABD" w:rsidRPr="00727CD6">
        <w:t xml:space="preserve"> </w:t>
      </w:r>
      <w:r w:rsidR="005B0187" w:rsidRPr="00727CD6">
        <w:t xml:space="preserve">social or economic </w:t>
      </w:r>
      <w:r w:rsidR="002B7ABD" w:rsidRPr="00727CD6">
        <w:t>matter</w:t>
      </w:r>
      <w:r w:rsidR="009C7214" w:rsidRPr="00727CD6">
        <w:t xml:space="preserve"> that </w:t>
      </w:r>
      <w:r w:rsidR="00804C0B" w:rsidRPr="00727CD6">
        <w:t xml:space="preserve">the Minister considers </w:t>
      </w:r>
      <w:r w:rsidR="00A04D26" w:rsidRPr="00727CD6">
        <w:t xml:space="preserve">relevant to </w:t>
      </w:r>
      <w:r w:rsidR="005B0187" w:rsidRPr="00727CD6">
        <w:t>the making, varying or revoking (as the case may be</w:t>
      </w:r>
      <w:r w:rsidR="00CA07FD" w:rsidRPr="00727CD6">
        <w:t xml:space="preserve">) of the decision for the </w:t>
      </w:r>
      <w:r w:rsidR="005B0187" w:rsidRPr="00727CD6">
        <w:t>chemical;</w:t>
      </w:r>
    </w:p>
    <w:p w14:paraId="7C2406FD" w14:textId="77777777" w:rsidR="00236109" w:rsidRPr="00727CD6" w:rsidRDefault="00524E68" w:rsidP="00727CD6">
      <w:pPr>
        <w:pStyle w:val="paragraph"/>
      </w:pPr>
      <w:r w:rsidRPr="00727CD6">
        <w:tab/>
        <w:t>(g)</w:t>
      </w:r>
      <w:r w:rsidRPr="00727CD6">
        <w:tab/>
      </w:r>
      <w:r w:rsidR="00236109" w:rsidRPr="00727CD6">
        <w:t>any relevant information given to the Minister by an entrusted IC person</w:t>
      </w:r>
      <w:r w:rsidR="000C185D" w:rsidRPr="00727CD6">
        <w:t xml:space="preserve"> for the purposes</w:t>
      </w:r>
      <w:r w:rsidR="002A1A4A" w:rsidRPr="00727CD6">
        <w:t xml:space="preserve"> of</w:t>
      </w:r>
      <w:r w:rsidR="000C185D" w:rsidRPr="00727CD6">
        <w:t xml:space="preserve"> this Act</w:t>
      </w:r>
      <w:r w:rsidR="00236109" w:rsidRPr="00727CD6">
        <w:t>;</w:t>
      </w:r>
    </w:p>
    <w:p w14:paraId="0D2D0BD4" w14:textId="77777777" w:rsidR="005B0187" w:rsidRPr="00727CD6" w:rsidRDefault="00524E68" w:rsidP="00727CD6">
      <w:pPr>
        <w:pStyle w:val="paragraph"/>
      </w:pPr>
      <w:r w:rsidRPr="00727CD6">
        <w:tab/>
        <w:t>(h)</w:t>
      </w:r>
      <w:r w:rsidRPr="00727CD6">
        <w:tab/>
      </w:r>
      <w:r w:rsidR="002B7ABD" w:rsidRPr="00727CD6">
        <w:t>any other matters</w:t>
      </w:r>
      <w:r w:rsidR="005B0187" w:rsidRPr="00727CD6">
        <w:t xml:space="preserve"> as are specified in the rules;</w:t>
      </w:r>
    </w:p>
    <w:p w14:paraId="142B777F" w14:textId="77777777" w:rsidR="005B0187" w:rsidRPr="00727CD6" w:rsidRDefault="00524E68" w:rsidP="00727CD6">
      <w:pPr>
        <w:pStyle w:val="paragraph"/>
      </w:pPr>
      <w:r w:rsidRPr="00727CD6">
        <w:tab/>
        <w:t>(i)</w:t>
      </w:r>
      <w:r w:rsidRPr="00727CD6">
        <w:tab/>
      </w:r>
      <w:r w:rsidR="002B7ABD" w:rsidRPr="00727CD6">
        <w:t>any</w:t>
      </w:r>
      <w:r w:rsidR="005B0187" w:rsidRPr="00727CD6">
        <w:t xml:space="preserve"> other matters as the Minister considers relevant.</w:t>
      </w:r>
    </w:p>
    <w:p w14:paraId="6293EE72" w14:textId="77777777" w:rsidR="005B0187" w:rsidRPr="00727CD6" w:rsidRDefault="002B7ABD" w:rsidP="00727CD6">
      <w:pPr>
        <w:pStyle w:val="subsection"/>
      </w:pPr>
      <w:r w:rsidRPr="00727CD6">
        <w:tab/>
        <w:t>(2)</w:t>
      </w:r>
      <w:r w:rsidRPr="00727CD6">
        <w:tab/>
        <w:t>In determining for</w:t>
      </w:r>
      <w:r w:rsidR="00CA07FD" w:rsidRPr="00727CD6">
        <w:t xml:space="preserve"> the purposes of </w:t>
      </w:r>
      <w:r w:rsidR="0092365F" w:rsidRPr="00727CD6">
        <w:t>paragraph (</w:t>
      </w:r>
      <w:r w:rsidR="00524E68" w:rsidRPr="00727CD6">
        <w:t>1)(f</w:t>
      </w:r>
      <w:r w:rsidRPr="00727CD6">
        <w:t>) whether</w:t>
      </w:r>
      <w:r w:rsidR="00A04D26" w:rsidRPr="00727CD6">
        <w:t xml:space="preserve"> any</w:t>
      </w:r>
      <w:r w:rsidR="005B0187" w:rsidRPr="00727CD6">
        <w:t xml:space="preserve"> </w:t>
      </w:r>
      <w:r w:rsidR="003927AD" w:rsidRPr="00727CD6">
        <w:t xml:space="preserve">environmental, social or economic matter </w:t>
      </w:r>
      <w:r w:rsidR="00A04D26" w:rsidRPr="00727CD6">
        <w:t xml:space="preserve">is relevant to </w:t>
      </w:r>
      <w:r w:rsidR="005B0187" w:rsidRPr="00727CD6">
        <w:t xml:space="preserve">the making, varying or revoking (as the case may be) of the scheduling decision </w:t>
      </w:r>
      <w:r w:rsidRPr="00727CD6">
        <w:t>for the</w:t>
      </w:r>
      <w:r w:rsidR="00CA07FD" w:rsidRPr="00727CD6">
        <w:t xml:space="preserve"> relevant</w:t>
      </w:r>
      <w:r w:rsidRPr="00727CD6">
        <w:t xml:space="preserve"> </w:t>
      </w:r>
      <w:r w:rsidR="005B0187" w:rsidRPr="00727CD6">
        <w:t>industrial chemical, it is to be assumed that the Commonwealth and each State has made a law:</w:t>
      </w:r>
    </w:p>
    <w:p w14:paraId="602F64CD" w14:textId="77777777" w:rsidR="005B0187" w:rsidRPr="00727CD6" w:rsidRDefault="00524E68" w:rsidP="00727CD6">
      <w:pPr>
        <w:pStyle w:val="paragraph"/>
      </w:pPr>
      <w:r w:rsidRPr="00727CD6">
        <w:tab/>
        <w:t>(a)</w:t>
      </w:r>
      <w:r w:rsidRPr="00727CD6">
        <w:tab/>
      </w:r>
      <w:r w:rsidR="005B0187" w:rsidRPr="00727CD6">
        <w:t>applying or adopting the Register; and</w:t>
      </w:r>
    </w:p>
    <w:p w14:paraId="153B0110" w14:textId="77777777" w:rsidR="005B0187" w:rsidRPr="00727CD6" w:rsidRDefault="00524E68" w:rsidP="00727CD6">
      <w:pPr>
        <w:pStyle w:val="paragraph"/>
      </w:pPr>
      <w:r w:rsidRPr="00727CD6">
        <w:tab/>
        <w:t>(b)</w:t>
      </w:r>
      <w:r w:rsidRPr="00727CD6">
        <w:tab/>
      </w:r>
      <w:r w:rsidR="005B0187" w:rsidRPr="00727CD6">
        <w:t>making provision for</w:t>
      </w:r>
      <w:r w:rsidR="00A04D26" w:rsidRPr="00727CD6">
        <w:t>,</w:t>
      </w:r>
      <w:r w:rsidR="005B0187" w:rsidRPr="00727CD6">
        <w:t xml:space="preserve"> or in relation to</w:t>
      </w:r>
      <w:r w:rsidR="00A04D26" w:rsidRPr="00727CD6">
        <w:t>,</w:t>
      </w:r>
      <w:r w:rsidR="005B0187" w:rsidRPr="00727CD6">
        <w:t xml:space="preserve"> the imple</w:t>
      </w:r>
      <w:r w:rsidR="001F227C" w:rsidRPr="00727CD6">
        <w:t>mentation and enforcement of the</w:t>
      </w:r>
      <w:r w:rsidR="005B0187" w:rsidRPr="00727CD6">
        <w:t xml:space="preserve"> Register</w:t>
      </w:r>
      <w:r w:rsidR="00612C40" w:rsidRPr="00727CD6">
        <w:t>,</w:t>
      </w:r>
      <w:r w:rsidR="005B0187" w:rsidRPr="00727CD6">
        <w:t xml:space="preserve"> as so applied or adopted.</w:t>
      </w:r>
    </w:p>
    <w:p w14:paraId="13A48E91" w14:textId="77777777" w:rsidR="001F227C" w:rsidRPr="00727CD6" w:rsidRDefault="00502BA6" w:rsidP="00727CD6">
      <w:pPr>
        <w:pStyle w:val="ActHead5"/>
      </w:pPr>
      <w:bookmarkStart w:id="21" w:name="_Toc67996380"/>
      <w:r w:rsidRPr="009B5453">
        <w:rPr>
          <w:rStyle w:val="CharSectno"/>
        </w:rPr>
        <w:t>17</w:t>
      </w:r>
      <w:r w:rsidR="001F227C" w:rsidRPr="00727CD6">
        <w:t xml:space="preserve">  Public consultation</w:t>
      </w:r>
      <w:r w:rsidR="00804C0B" w:rsidRPr="00727CD6">
        <w:t xml:space="preserve"> about scheduling decision for relevant industrial chemical</w:t>
      </w:r>
      <w:bookmarkEnd w:id="21"/>
    </w:p>
    <w:p w14:paraId="2AFE1CA8" w14:textId="77777777" w:rsidR="001F227C" w:rsidRPr="00727CD6" w:rsidRDefault="001F227C" w:rsidP="00727CD6">
      <w:pPr>
        <w:pStyle w:val="subsection"/>
      </w:pPr>
      <w:r w:rsidRPr="00727CD6">
        <w:tab/>
        <w:t>(1)</w:t>
      </w:r>
      <w:r w:rsidRPr="00727CD6">
        <w:tab/>
        <w:t xml:space="preserve">Before making, varying or revoking a scheduling decision for a relevant industrial chemical, the Minister must cause to be published on </w:t>
      </w:r>
      <w:r w:rsidR="000F0310" w:rsidRPr="00727CD6">
        <w:t>the Environment Department</w:t>
      </w:r>
      <w:r w:rsidRPr="00727CD6">
        <w:t>’s website a notice:</w:t>
      </w:r>
    </w:p>
    <w:p w14:paraId="719E138C" w14:textId="77777777" w:rsidR="001F227C" w:rsidRPr="00727CD6" w:rsidRDefault="001F227C" w:rsidP="00727CD6">
      <w:pPr>
        <w:pStyle w:val="paragraph"/>
      </w:pPr>
      <w:r w:rsidRPr="00727CD6">
        <w:tab/>
        <w:t>(a)</w:t>
      </w:r>
      <w:r w:rsidRPr="00727CD6">
        <w:tab/>
        <w:t>setting out the proposed decision or the proposed variation or revocation of the decision; and</w:t>
      </w:r>
    </w:p>
    <w:p w14:paraId="5860DCBE" w14:textId="77777777" w:rsidR="001F227C" w:rsidRPr="00727CD6" w:rsidRDefault="001F227C" w:rsidP="00727CD6">
      <w:pPr>
        <w:pStyle w:val="paragraph"/>
      </w:pPr>
      <w:r w:rsidRPr="00727CD6">
        <w:tab/>
        <w:t>(b)</w:t>
      </w:r>
      <w:r w:rsidRPr="00727CD6">
        <w:tab/>
        <w:t>inviting persons to make submissions to the Minister about the proposed decision, or the proposed variation or revocation of the decision, in the manner, and within the time limit, specified in the notice.</w:t>
      </w:r>
    </w:p>
    <w:p w14:paraId="17013AAB" w14:textId="77777777" w:rsidR="001F227C" w:rsidRPr="00727CD6" w:rsidRDefault="001F227C" w:rsidP="00727CD6">
      <w:pPr>
        <w:pStyle w:val="notetext"/>
      </w:pPr>
      <w:r w:rsidRPr="00727CD6">
        <w:t>Note:</w:t>
      </w:r>
      <w:r w:rsidRPr="00727CD6">
        <w:tab/>
        <w:t xml:space="preserve">This subsection may not apply to the making of a scheduling decision for a particular industrial chemical to which an assessment certificate relates: see section </w:t>
      </w:r>
      <w:r w:rsidR="00502BA6" w:rsidRPr="00727CD6">
        <w:t>18</w:t>
      </w:r>
      <w:r w:rsidRPr="00727CD6">
        <w:t>.</w:t>
      </w:r>
    </w:p>
    <w:p w14:paraId="25347D34" w14:textId="77777777" w:rsidR="001F227C" w:rsidRPr="00727CD6" w:rsidRDefault="001F227C" w:rsidP="00727CD6">
      <w:pPr>
        <w:pStyle w:val="subsection"/>
      </w:pPr>
      <w:r w:rsidRPr="00727CD6">
        <w:tab/>
        <w:t>(2)</w:t>
      </w:r>
      <w:r w:rsidRPr="00727CD6">
        <w:tab/>
        <w:t>The time limit must not be shorter than 20 business days after the notice is published.</w:t>
      </w:r>
    </w:p>
    <w:p w14:paraId="69B3E784" w14:textId="77777777" w:rsidR="001F227C" w:rsidRPr="00727CD6" w:rsidRDefault="001F227C" w:rsidP="00727CD6">
      <w:pPr>
        <w:pStyle w:val="subsection"/>
      </w:pPr>
      <w:r w:rsidRPr="00727CD6">
        <w:tab/>
        <w:t>(3)</w:t>
      </w:r>
      <w:r w:rsidRPr="00727CD6">
        <w:tab/>
      </w:r>
      <w:r w:rsidR="00DC273D" w:rsidRPr="00727CD6">
        <w:t>Subsection (</w:t>
      </w:r>
      <w:r w:rsidRPr="00727CD6">
        <w:t>1) does not apply to a variation of a scheduling decision for a relevant industrial chemical if the variation is of a minor nature.</w:t>
      </w:r>
    </w:p>
    <w:p w14:paraId="35C59290" w14:textId="77777777" w:rsidR="001F227C" w:rsidRPr="00727CD6" w:rsidRDefault="001F227C" w:rsidP="00727CD6">
      <w:pPr>
        <w:pStyle w:val="subsection"/>
      </w:pPr>
      <w:r w:rsidRPr="00727CD6">
        <w:tab/>
        <w:t>(4)</w:t>
      </w:r>
      <w:r w:rsidRPr="00727CD6">
        <w:tab/>
        <w:t xml:space="preserve">For the purposes of </w:t>
      </w:r>
      <w:r w:rsidR="0092365F" w:rsidRPr="00727CD6">
        <w:t>subsection (</w:t>
      </w:r>
      <w:r w:rsidRPr="00727CD6">
        <w:t>3), a variation of a scheduling decision for a relevant industrial chemical that does no more than change the way or ways in which the chemical is identified is taken to be a variation of a minor nature.</w:t>
      </w:r>
    </w:p>
    <w:p w14:paraId="77946F75" w14:textId="77777777" w:rsidR="000E57E6" w:rsidRPr="00727CD6" w:rsidRDefault="000E57E6" w:rsidP="00727CD6">
      <w:pPr>
        <w:pStyle w:val="subsection"/>
      </w:pPr>
      <w:r w:rsidRPr="00727CD6">
        <w:tab/>
        <w:t>(5)</w:t>
      </w:r>
      <w:r w:rsidRPr="00727CD6">
        <w:tab/>
        <w:t>If:</w:t>
      </w:r>
    </w:p>
    <w:p w14:paraId="1484D0D8" w14:textId="77777777" w:rsidR="000E57E6" w:rsidRPr="00727CD6" w:rsidRDefault="000E57E6" w:rsidP="00727CD6">
      <w:pPr>
        <w:pStyle w:val="paragraph"/>
      </w:pPr>
      <w:r w:rsidRPr="00727CD6">
        <w:tab/>
        <w:t>(a)</w:t>
      </w:r>
      <w:r w:rsidRPr="00727CD6">
        <w:tab/>
        <w:t>a scheduling decision for a relevant industrial chemical specified a generalised end use for the chemical in lieu of the end use for the chemical; and</w:t>
      </w:r>
    </w:p>
    <w:p w14:paraId="464CB354" w14:textId="77777777" w:rsidR="000E57E6" w:rsidRPr="00727CD6" w:rsidRDefault="000E57E6" w:rsidP="00727CD6">
      <w:pPr>
        <w:pStyle w:val="paragraph"/>
      </w:pPr>
      <w:r w:rsidRPr="00727CD6">
        <w:tab/>
        <w:t>(b)</w:t>
      </w:r>
      <w:r w:rsidRPr="00727CD6">
        <w:tab/>
        <w:t>a variation of the scheduling decision does no more than to specify the end use for the chemical instead of that generalised end use;</w:t>
      </w:r>
    </w:p>
    <w:p w14:paraId="07887496" w14:textId="77777777" w:rsidR="000E57E6" w:rsidRPr="00727CD6" w:rsidRDefault="000E57E6" w:rsidP="00727CD6">
      <w:pPr>
        <w:pStyle w:val="subsection2"/>
      </w:pPr>
      <w:r w:rsidRPr="00727CD6">
        <w:t xml:space="preserve">then, for the purposes of </w:t>
      </w:r>
      <w:r w:rsidR="0092365F" w:rsidRPr="00727CD6">
        <w:t>subsection (</w:t>
      </w:r>
      <w:r w:rsidRPr="00727CD6">
        <w:t>3), the variation is taken to be a variation of a minor nature.</w:t>
      </w:r>
    </w:p>
    <w:p w14:paraId="18ED5485" w14:textId="77777777" w:rsidR="001F227C" w:rsidRPr="00727CD6" w:rsidRDefault="00502BA6" w:rsidP="00727CD6">
      <w:pPr>
        <w:pStyle w:val="ActHead5"/>
      </w:pPr>
      <w:bookmarkStart w:id="22" w:name="_Toc67996381"/>
      <w:r w:rsidRPr="009B5453">
        <w:rPr>
          <w:rStyle w:val="CharSectno"/>
        </w:rPr>
        <w:t>18</w:t>
      </w:r>
      <w:r w:rsidR="001F227C" w:rsidRPr="00727CD6">
        <w:t xml:space="preserve">  Consultation about scheduling decision for particular industrial chemical to which assessment certificate relates</w:t>
      </w:r>
      <w:bookmarkEnd w:id="22"/>
    </w:p>
    <w:p w14:paraId="63D0245E" w14:textId="77777777" w:rsidR="001F227C" w:rsidRPr="00727CD6" w:rsidRDefault="001F227C" w:rsidP="00727CD6">
      <w:pPr>
        <w:pStyle w:val="subsection"/>
      </w:pPr>
      <w:r w:rsidRPr="00727CD6">
        <w:tab/>
        <w:t>(1)</w:t>
      </w:r>
      <w:r w:rsidRPr="00727CD6">
        <w:tab/>
        <w:t>This section applies if:</w:t>
      </w:r>
    </w:p>
    <w:p w14:paraId="431010E0" w14:textId="77777777" w:rsidR="001F227C" w:rsidRPr="00727CD6" w:rsidRDefault="001F227C" w:rsidP="00727CD6">
      <w:pPr>
        <w:pStyle w:val="paragraph"/>
      </w:pPr>
      <w:r w:rsidRPr="00727CD6">
        <w:tab/>
        <w:t>(a)</w:t>
      </w:r>
      <w:r w:rsidRPr="00727CD6">
        <w:tab/>
        <w:t>an assessment certificate is issued in relation to a particular industrial chemical; and</w:t>
      </w:r>
    </w:p>
    <w:p w14:paraId="5A643C56" w14:textId="77777777" w:rsidR="001F227C" w:rsidRPr="00727CD6" w:rsidRDefault="001F227C" w:rsidP="00727CD6">
      <w:pPr>
        <w:pStyle w:val="paragraph"/>
      </w:pPr>
      <w:r w:rsidRPr="00727CD6">
        <w:tab/>
        <w:t>(b)</w:t>
      </w:r>
      <w:r w:rsidRPr="00727CD6">
        <w:tab/>
        <w:t xml:space="preserve">the Minister is considering making a scheduling decision for the particular industrial chemical under subsection </w:t>
      </w:r>
      <w:r w:rsidR="00502BA6" w:rsidRPr="00727CD6">
        <w:t>11</w:t>
      </w:r>
      <w:r w:rsidRPr="00727CD6">
        <w:t>(1).</w:t>
      </w:r>
    </w:p>
    <w:p w14:paraId="526B9CB6" w14:textId="77777777" w:rsidR="001F227C" w:rsidRPr="00727CD6" w:rsidRDefault="001F227C" w:rsidP="00727CD6">
      <w:pPr>
        <w:pStyle w:val="subsection"/>
      </w:pPr>
      <w:r w:rsidRPr="00727CD6">
        <w:tab/>
        <w:t>(2)</w:t>
      </w:r>
      <w:r w:rsidRPr="00727CD6">
        <w:tab/>
        <w:t xml:space="preserve">Unless the Minister determines otherwise, section </w:t>
      </w:r>
      <w:r w:rsidR="00502BA6" w:rsidRPr="00727CD6">
        <w:t>17</w:t>
      </w:r>
      <w:r w:rsidRPr="00727CD6">
        <w:t xml:space="preserve"> does not apply in relation to the making of the scheduling decision for the particular industrial chemical.</w:t>
      </w:r>
    </w:p>
    <w:p w14:paraId="0567DA6C" w14:textId="77777777" w:rsidR="001F227C" w:rsidRPr="00727CD6" w:rsidRDefault="001F227C" w:rsidP="00727CD6">
      <w:pPr>
        <w:pStyle w:val="subsection"/>
      </w:pPr>
      <w:r w:rsidRPr="00727CD6">
        <w:tab/>
        <w:t>(3)</w:t>
      </w:r>
      <w:r w:rsidRPr="00727CD6">
        <w:tab/>
        <w:t>If the Minister considers it is appropriate to do so, the Minister may consult the holder of the assessment certificate about the making of the scheduling decision for the particular industrial chemical.</w:t>
      </w:r>
    </w:p>
    <w:p w14:paraId="7C330EB6" w14:textId="77777777" w:rsidR="00CC7A29" w:rsidRPr="00727CD6" w:rsidRDefault="00502BA6" w:rsidP="00727CD6">
      <w:pPr>
        <w:pStyle w:val="ActHead5"/>
      </w:pPr>
      <w:bookmarkStart w:id="23" w:name="_Toc67996382"/>
      <w:r w:rsidRPr="009B5453">
        <w:rPr>
          <w:rStyle w:val="CharSectno"/>
        </w:rPr>
        <w:t>19</w:t>
      </w:r>
      <w:r w:rsidR="00CC7A29" w:rsidRPr="00727CD6">
        <w:t xml:space="preserve">  Minister may request information relevant to the making etc. of scheduling decision</w:t>
      </w:r>
      <w:bookmarkEnd w:id="23"/>
    </w:p>
    <w:p w14:paraId="4DC86622" w14:textId="77777777" w:rsidR="00CC7A29" w:rsidRPr="00727CD6" w:rsidRDefault="00CC7A29" w:rsidP="00727CD6">
      <w:pPr>
        <w:pStyle w:val="subsection"/>
      </w:pPr>
      <w:r w:rsidRPr="00727CD6">
        <w:tab/>
        <w:t>(1)</w:t>
      </w:r>
      <w:r w:rsidRPr="00727CD6">
        <w:tab/>
        <w:t>The Minister may, by written notice given to a person, request the person to:</w:t>
      </w:r>
    </w:p>
    <w:p w14:paraId="1C0316AC" w14:textId="77777777" w:rsidR="00CC7A29" w:rsidRPr="00727CD6" w:rsidRDefault="00CC7A29" w:rsidP="00727CD6">
      <w:pPr>
        <w:pStyle w:val="paragraph"/>
      </w:pPr>
      <w:r w:rsidRPr="00727CD6">
        <w:tab/>
        <w:t>(a)</w:t>
      </w:r>
      <w:r w:rsidRPr="00727CD6">
        <w:tab/>
        <w:t>give the Minister information that is relevant to the making, variation or revocation of a scheduling decision for</w:t>
      </w:r>
      <w:r w:rsidR="00CA07FD" w:rsidRPr="00727CD6">
        <w:t xml:space="preserve"> a relevant</w:t>
      </w:r>
      <w:r w:rsidRPr="00727CD6">
        <w:t xml:space="preserve"> industrial chemical; and</w:t>
      </w:r>
    </w:p>
    <w:p w14:paraId="3D8982AD" w14:textId="77777777" w:rsidR="00CC7A29" w:rsidRPr="00727CD6" w:rsidRDefault="00CC7A29" w:rsidP="00727CD6">
      <w:pPr>
        <w:pStyle w:val="paragraph"/>
      </w:pPr>
      <w:r w:rsidRPr="00727CD6">
        <w:tab/>
        <w:t>(b)</w:t>
      </w:r>
      <w:r w:rsidRPr="00727CD6">
        <w:tab/>
        <w:t>do so in the manner, and within the time limit, specified in the notice.</w:t>
      </w:r>
    </w:p>
    <w:p w14:paraId="5F66F78B" w14:textId="77777777" w:rsidR="00CC7A29" w:rsidRPr="00727CD6" w:rsidRDefault="00CC7A29" w:rsidP="00727CD6">
      <w:pPr>
        <w:pStyle w:val="subsection"/>
      </w:pPr>
      <w:r w:rsidRPr="00727CD6">
        <w:tab/>
        <w:t>(2)</w:t>
      </w:r>
      <w:r w:rsidRPr="00727CD6">
        <w:tab/>
        <w:t>The time limit must not be shorter than 20 business days after the notice is given to the person.</w:t>
      </w:r>
    </w:p>
    <w:p w14:paraId="0C338164" w14:textId="77777777" w:rsidR="00CC7A29" w:rsidRPr="00727CD6" w:rsidRDefault="00CC7A29" w:rsidP="00727CD6">
      <w:pPr>
        <w:pStyle w:val="subsection"/>
      </w:pPr>
      <w:r w:rsidRPr="00727CD6">
        <w:tab/>
        <w:t>(3)</w:t>
      </w:r>
      <w:r w:rsidRPr="00727CD6">
        <w:tab/>
        <w:t>The person may give the Minister information in accordance with the request.</w:t>
      </w:r>
    </w:p>
    <w:p w14:paraId="2EF79067" w14:textId="77777777" w:rsidR="00CC7A29" w:rsidRPr="00727CD6" w:rsidRDefault="00502BA6" w:rsidP="00727CD6">
      <w:pPr>
        <w:pStyle w:val="ActHead5"/>
      </w:pPr>
      <w:bookmarkStart w:id="24" w:name="_Toc67996383"/>
      <w:r w:rsidRPr="009B5453">
        <w:rPr>
          <w:rStyle w:val="CharSectno"/>
        </w:rPr>
        <w:t>20</w:t>
      </w:r>
      <w:r w:rsidR="00CC7A29" w:rsidRPr="00727CD6">
        <w:t xml:space="preserve">  Minister may invite persons to give information </w:t>
      </w:r>
      <w:r w:rsidR="00524B57" w:rsidRPr="00727CD6">
        <w:t>relevant to the making etc. of</w:t>
      </w:r>
      <w:r w:rsidR="00CC7A29" w:rsidRPr="00727CD6">
        <w:t xml:space="preserve"> scheduling decision</w:t>
      </w:r>
      <w:bookmarkEnd w:id="24"/>
    </w:p>
    <w:p w14:paraId="6A6B864C" w14:textId="77777777" w:rsidR="00CC7A29" w:rsidRPr="00727CD6" w:rsidRDefault="00CC7A29" w:rsidP="00727CD6">
      <w:pPr>
        <w:pStyle w:val="subsection"/>
      </w:pPr>
      <w:r w:rsidRPr="00727CD6">
        <w:tab/>
        <w:t>(1)</w:t>
      </w:r>
      <w:r w:rsidRPr="00727CD6">
        <w:tab/>
        <w:t xml:space="preserve">The Minister may cause to be published on </w:t>
      </w:r>
      <w:r w:rsidR="000F0310" w:rsidRPr="00727CD6">
        <w:t>the Environment Department</w:t>
      </w:r>
      <w:r w:rsidRPr="00727CD6">
        <w:t>’s website a notice inviting any persons who have:</w:t>
      </w:r>
    </w:p>
    <w:p w14:paraId="3A0C0B5E" w14:textId="77777777" w:rsidR="00CC7A29" w:rsidRPr="00727CD6" w:rsidRDefault="00CC7A29" w:rsidP="00727CD6">
      <w:pPr>
        <w:pStyle w:val="paragraph"/>
      </w:pPr>
      <w:r w:rsidRPr="00727CD6">
        <w:tab/>
        <w:t>(a)</w:t>
      </w:r>
      <w:r w:rsidRPr="00727CD6">
        <w:tab/>
        <w:t>specified information; or</w:t>
      </w:r>
    </w:p>
    <w:p w14:paraId="7B1CF55A" w14:textId="77777777" w:rsidR="00CC7A29" w:rsidRPr="00727CD6" w:rsidRDefault="00CC7A29" w:rsidP="00727CD6">
      <w:pPr>
        <w:pStyle w:val="paragraph"/>
      </w:pPr>
      <w:r w:rsidRPr="00727CD6">
        <w:tab/>
        <w:t>(b)</w:t>
      </w:r>
      <w:r w:rsidRPr="00727CD6">
        <w:tab/>
        <w:t>a specified type of information;</w:t>
      </w:r>
    </w:p>
    <w:p w14:paraId="20FD8697" w14:textId="77777777" w:rsidR="00CC7A29" w:rsidRPr="00727CD6" w:rsidRDefault="00CC7A29" w:rsidP="00727CD6">
      <w:pPr>
        <w:pStyle w:val="subsection2"/>
      </w:pPr>
      <w:r w:rsidRPr="00727CD6">
        <w:t>that is relevant to the making, variation or revocation of a scheduling decision for</w:t>
      </w:r>
      <w:r w:rsidR="00CA07FD" w:rsidRPr="00727CD6">
        <w:t xml:space="preserve"> a relevant</w:t>
      </w:r>
      <w:r w:rsidRPr="00727CD6">
        <w:t xml:space="preserve"> industrial chemical to give the Minister that information in the manner, and within the time limit, specified in the notice.</w:t>
      </w:r>
    </w:p>
    <w:p w14:paraId="3921234D" w14:textId="77777777" w:rsidR="00CC7A29" w:rsidRPr="00727CD6" w:rsidRDefault="00CC7A29" w:rsidP="00727CD6">
      <w:pPr>
        <w:pStyle w:val="subsection"/>
      </w:pPr>
      <w:r w:rsidRPr="00727CD6">
        <w:tab/>
        <w:t>(2)</w:t>
      </w:r>
      <w:r w:rsidRPr="00727CD6">
        <w:tab/>
        <w:t>The time limit must not be shorter than 20 business days after the notice is published.</w:t>
      </w:r>
    </w:p>
    <w:p w14:paraId="47540FA6" w14:textId="77777777" w:rsidR="00CC7A29" w:rsidRPr="00727CD6" w:rsidRDefault="00CC7A29" w:rsidP="00727CD6">
      <w:pPr>
        <w:pStyle w:val="subsection"/>
      </w:pPr>
      <w:r w:rsidRPr="00727CD6">
        <w:tab/>
        <w:t>(3)</w:t>
      </w:r>
      <w:r w:rsidRPr="00727CD6">
        <w:tab/>
        <w:t>A person may give the Minister information in accordance with the invitation.</w:t>
      </w:r>
    </w:p>
    <w:p w14:paraId="7EE92280" w14:textId="77777777" w:rsidR="00CC7A29" w:rsidRPr="00727CD6" w:rsidRDefault="00502BA6" w:rsidP="00727CD6">
      <w:pPr>
        <w:pStyle w:val="ActHead5"/>
      </w:pPr>
      <w:bookmarkStart w:id="25" w:name="_Toc67996384"/>
      <w:r w:rsidRPr="009B5453">
        <w:rPr>
          <w:rStyle w:val="CharSectno"/>
        </w:rPr>
        <w:t>21</w:t>
      </w:r>
      <w:r w:rsidR="00CC7A29" w:rsidRPr="00727CD6">
        <w:t xml:space="preserve">  Consultation with State Environment Ministers</w:t>
      </w:r>
      <w:bookmarkEnd w:id="25"/>
    </w:p>
    <w:p w14:paraId="50DD887A" w14:textId="77777777" w:rsidR="005B0187" w:rsidRPr="00727CD6" w:rsidRDefault="00CC7A29" w:rsidP="00727CD6">
      <w:pPr>
        <w:pStyle w:val="subsection"/>
      </w:pPr>
      <w:r w:rsidRPr="00727CD6">
        <w:tab/>
      </w:r>
      <w:r w:rsidR="00990A93" w:rsidRPr="00727CD6">
        <w:tab/>
        <w:t xml:space="preserve">Before </w:t>
      </w:r>
      <w:r w:rsidRPr="00727CD6">
        <w:t xml:space="preserve">making, varying or revoking a scheduling decision </w:t>
      </w:r>
      <w:r w:rsidR="00990A93" w:rsidRPr="00727CD6">
        <w:t>for</w:t>
      </w:r>
      <w:r w:rsidR="00CA07FD" w:rsidRPr="00727CD6">
        <w:t xml:space="preserve"> a relevant </w:t>
      </w:r>
      <w:r w:rsidRPr="00727CD6">
        <w:t>industrial chemical, the Minister may consult t</w:t>
      </w:r>
      <w:r w:rsidR="00990A93" w:rsidRPr="00727CD6">
        <w:t>he State Environment Ministers.</w:t>
      </w:r>
    </w:p>
    <w:p w14:paraId="5DC99373" w14:textId="77777777" w:rsidR="00195174" w:rsidRPr="00727CD6" w:rsidRDefault="0092365F" w:rsidP="00727CD6">
      <w:pPr>
        <w:pStyle w:val="ActHead3"/>
        <w:pageBreakBefore/>
      </w:pPr>
      <w:bookmarkStart w:id="26" w:name="_Toc67996385"/>
      <w:r w:rsidRPr="009B5453">
        <w:rPr>
          <w:rStyle w:val="CharDivNo"/>
        </w:rPr>
        <w:t>Division 3</w:t>
      </w:r>
      <w:r w:rsidR="00195174" w:rsidRPr="00727CD6">
        <w:t>—</w:t>
      </w:r>
      <w:r w:rsidR="007501A2" w:rsidRPr="009B5453">
        <w:rPr>
          <w:rStyle w:val="CharDivText"/>
        </w:rPr>
        <w:t>Register</w:t>
      </w:r>
      <w:r w:rsidR="00CA07FD" w:rsidRPr="009B5453">
        <w:rPr>
          <w:rStyle w:val="CharDivText"/>
        </w:rPr>
        <w:t xml:space="preserve"> of scheduling decisions</w:t>
      </w:r>
      <w:r w:rsidR="001F227C" w:rsidRPr="009B5453">
        <w:rPr>
          <w:rStyle w:val="CharDivText"/>
        </w:rPr>
        <w:t xml:space="preserve"> for relevant industrial chemicals</w:t>
      </w:r>
      <w:bookmarkEnd w:id="26"/>
    </w:p>
    <w:p w14:paraId="192A8888" w14:textId="77777777" w:rsidR="00B03732" w:rsidRPr="00727CD6" w:rsidRDefault="00502BA6" w:rsidP="00727CD6">
      <w:pPr>
        <w:pStyle w:val="ActHead5"/>
      </w:pPr>
      <w:bookmarkStart w:id="27" w:name="_Toc67996386"/>
      <w:r w:rsidRPr="009B5453">
        <w:rPr>
          <w:rStyle w:val="CharSectno"/>
        </w:rPr>
        <w:t>22</w:t>
      </w:r>
      <w:r w:rsidR="00B03732" w:rsidRPr="00727CD6">
        <w:t xml:space="preserve">  Register </w:t>
      </w:r>
      <w:r w:rsidR="001B7DBF" w:rsidRPr="00727CD6">
        <w:t>of scheduling decisions for</w:t>
      </w:r>
      <w:r w:rsidR="00CA07FD" w:rsidRPr="00727CD6">
        <w:t xml:space="preserve"> relevant</w:t>
      </w:r>
      <w:r w:rsidR="00B03732" w:rsidRPr="00727CD6">
        <w:t xml:space="preserve"> industrial chemicals</w:t>
      </w:r>
      <w:bookmarkEnd w:id="27"/>
    </w:p>
    <w:p w14:paraId="0FC49683" w14:textId="77777777" w:rsidR="00724920" w:rsidRPr="00727CD6" w:rsidRDefault="00C1227B" w:rsidP="00727CD6">
      <w:pPr>
        <w:pStyle w:val="subsection"/>
      </w:pPr>
      <w:r w:rsidRPr="00727CD6">
        <w:tab/>
      </w:r>
      <w:r w:rsidR="00724920" w:rsidRPr="00727CD6">
        <w:t>(1)</w:t>
      </w:r>
      <w:r w:rsidR="00724920" w:rsidRPr="00727CD6">
        <w:tab/>
        <w:t>The Minister may, by legislative instrument, establish a r</w:t>
      </w:r>
      <w:r w:rsidR="0004168A" w:rsidRPr="00727CD6">
        <w:t xml:space="preserve">egister of scheduling decisions </w:t>
      </w:r>
      <w:r w:rsidR="00724920" w:rsidRPr="00727CD6">
        <w:t>for</w:t>
      </w:r>
      <w:r w:rsidR="00CA07FD" w:rsidRPr="00727CD6">
        <w:t xml:space="preserve"> relevant</w:t>
      </w:r>
      <w:r w:rsidR="00724920" w:rsidRPr="00727CD6">
        <w:t xml:space="preserve"> industrial chemicals</w:t>
      </w:r>
      <w:r w:rsidR="0004168A" w:rsidRPr="00727CD6">
        <w:t xml:space="preserve"> </w:t>
      </w:r>
      <w:r w:rsidR="0075142D" w:rsidRPr="00727CD6">
        <w:t>that are</w:t>
      </w:r>
      <w:r w:rsidR="0004168A" w:rsidRPr="00727CD6">
        <w:t xml:space="preserve"> made </w:t>
      </w:r>
      <w:r w:rsidR="0075142D" w:rsidRPr="00727CD6">
        <w:t>or varied</w:t>
      </w:r>
      <w:r w:rsidR="0004168A" w:rsidRPr="00727CD6">
        <w:t xml:space="preserve"> under Division</w:t>
      </w:r>
      <w:r w:rsidR="00DC273D" w:rsidRPr="00727CD6">
        <w:t> </w:t>
      </w:r>
      <w:r w:rsidR="0004168A" w:rsidRPr="00727CD6">
        <w:t>2 of this Part</w:t>
      </w:r>
      <w:r w:rsidR="00724920" w:rsidRPr="00727CD6">
        <w:t>.</w:t>
      </w:r>
    </w:p>
    <w:p w14:paraId="03CECF8C" w14:textId="77777777" w:rsidR="00956B8E" w:rsidRPr="00727CD6" w:rsidRDefault="00956B8E" w:rsidP="00727CD6">
      <w:pPr>
        <w:pStyle w:val="notetext"/>
      </w:pPr>
      <w:r w:rsidRPr="00727CD6">
        <w:t>Note</w:t>
      </w:r>
      <w:r w:rsidR="002612F8" w:rsidRPr="00727CD6">
        <w:t xml:space="preserve"> 1</w:t>
      </w:r>
      <w:r w:rsidRPr="00727CD6">
        <w:t>:</w:t>
      </w:r>
      <w:r w:rsidRPr="00727CD6">
        <w:tab/>
        <w:t>For variation and revocation of the instrument, see subsection</w:t>
      </w:r>
      <w:r w:rsidR="00DC273D" w:rsidRPr="00727CD6">
        <w:t> </w:t>
      </w:r>
      <w:r w:rsidRPr="00727CD6">
        <w:t xml:space="preserve">33(3) of the </w:t>
      </w:r>
      <w:r w:rsidRPr="00727CD6">
        <w:rPr>
          <w:i/>
        </w:rPr>
        <w:t>Acts Interpretation Act 1901</w:t>
      </w:r>
      <w:r w:rsidRPr="00727CD6">
        <w:t>.</w:t>
      </w:r>
    </w:p>
    <w:p w14:paraId="2FFCEAED" w14:textId="77777777" w:rsidR="002612F8" w:rsidRPr="00727CD6" w:rsidRDefault="002612F8" w:rsidP="00727CD6">
      <w:pPr>
        <w:pStyle w:val="notetext"/>
      </w:pPr>
      <w:r w:rsidRPr="00727CD6">
        <w:t>Note 2:</w:t>
      </w:r>
      <w:r w:rsidRPr="00727CD6">
        <w:tab/>
        <w:t>Section</w:t>
      </w:r>
      <w:r w:rsidR="00DC273D" w:rsidRPr="00727CD6">
        <w:t> </w:t>
      </w:r>
      <w:r w:rsidRPr="00727CD6">
        <w:t>42 (disallowance), and Part</w:t>
      </w:r>
      <w:r w:rsidR="00DC273D" w:rsidRPr="00727CD6">
        <w:t> </w:t>
      </w:r>
      <w:r w:rsidRPr="00727CD6">
        <w:t>4 of Chapter</w:t>
      </w:r>
      <w:r w:rsidR="00DC273D" w:rsidRPr="00727CD6">
        <w:t> </w:t>
      </w:r>
      <w:r w:rsidRPr="00727CD6">
        <w:t xml:space="preserve">3 (sunsetting), of the </w:t>
      </w:r>
      <w:r w:rsidRPr="00727CD6">
        <w:rPr>
          <w:i/>
        </w:rPr>
        <w:t>Legislation Act 2003</w:t>
      </w:r>
      <w:r w:rsidRPr="00727CD6">
        <w:t xml:space="preserve"> do not apply to the instrument: see subsections</w:t>
      </w:r>
      <w:r w:rsidR="00DC273D" w:rsidRPr="00727CD6">
        <w:t> </w:t>
      </w:r>
      <w:r w:rsidRPr="00727CD6">
        <w:t>44(1) and 54(1) of that Act.</w:t>
      </w:r>
    </w:p>
    <w:p w14:paraId="14CD615D" w14:textId="77777777" w:rsidR="00956B8E" w:rsidRPr="00727CD6" w:rsidRDefault="00724920" w:rsidP="00727CD6">
      <w:pPr>
        <w:pStyle w:val="subsection"/>
      </w:pPr>
      <w:r w:rsidRPr="00727CD6">
        <w:tab/>
        <w:t>(2)</w:t>
      </w:r>
      <w:r w:rsidRPr="00727CD6">
        <w:tab/>
      </w:r>
      <w:r w:rsidR="00956B8E" w:rsidRPr="00727CD6">
        <w:t xml:space="preserve">Without limiting </w:t>
      </w:r>
      <w:r w:rsidR="0092365F" w:rsidRPr="00727CD6">
        <w:t>subsection (</w:t>
      </w:r>
      <w:r w:rsidR="00956B8E" w:rsidRPr="00727CD6">
        <w:t>1), the Register may</w:t>
      </w:r>
      <w:r w:rsidR="00C1227B" w:rsidRPr="00727CD6">
        <w:t xml:space="preserve"> also</w:t>
      </w:r>
      <w:r w:rsidR="00956B8E" w:rsidRPr="00727CD6">
        <w:t xml:space="preserve"> include</w:t>
      </w:r>
      <w:r w:rsidR="00CA07FD" w:rsidRPr="00727CD6">
        <w:t xml:space="preserve"> the following</w:t>
      </w:r>
      <w:r w:rsidR="00956B8E" w:rsidRPr="00727CD6">
        <w:t>:</w:t>
      </w:r>
    </w:p>
    <w:p w14:paraId="261CE967" w14:textId="77777777" w:rsidR="00CA07FD" w:rsidRPr="00727CD6" w:rsidRDefault="00956B8E" w:rsidP="00727CD6">
      <w:pPr>
        <w:pStyle w:val="paragraph"/>
      </w:pPr>
      <w:r w:rsidRPr="00727CD6">
        <w:tab/>
        <w:t>(a)</w:t>
      </w:r>
      <w:r w:rsidRPr="00727CD6">
        <w:tab/>
        <w:t>explanatory information relating to the Register</w:t>
      </w:r>
      <w:r w:rsidR="00CA07FD" w:rsidRPr="00727CD6">
        <w:t>;</w:t>
      </w:r>
    </w:p>
    <w:p w14:paraId="3E32EC3C" w14:textId="77777777" w:rsidR="00956B8E" w:rsidRPr="00727CD6" w:rsidRDefault="00CA07FD" w:rsidP="00727CD6">
      <w:pPr>
        <w:pStyle w:val="paragraph"/>
      </w:pPr>
      <w:r w:rsidRPr="00727CD6">
        <w:tab/>
        <w:t>(b)</w:t>
      </w:r>
      <w:r w:rsidRPr="00727CD6">
        <w:tab/>
        <w:t>explanatory information relating to a scheduling decision for a relevant industrial chemical;</w:t>
      </w:r>
    </w:p>
    <w:p w14:paraId="429D8F24" w14:textId="77777777" w:rsidR="00956B8E" w:rsidRPr="00727CD6" w:rsidRDefault="00CA07FD" w:rsidP="00727CD6">
      <w:pPr>
        <w:pStyle w:val="paragraph"/>
      </w:pPr>
      <w:r w:rsidRPr="00727CD6">
        <w:tab/>
        <w:t>(c</w:t>
      </w:r>
      <w:r w:rsidR="00956B8E" w:rsidRPr="00727CD6">
        <w:t>)</w:t>
      </w:r>
      <w:r w:rsidR="00956B8E" w:rsidRPr="00727CD6">
        <w:tab/>
      </w:r>
      <w:r w:rsidR="00CF4F24" w:rsidRPr="00727CD6">
        <w:t xml:space="preserve">any other information </w:t>
      </w:r>
      <w:r w:rsidR="00956B8E" w:rsidRPr="00727CD6">
        <w:t>specified in the rules.</w:t>
      </w:r>
    </w:p>
    <w:p w14:paraId="31892DA6" w14:textId="77777777" w:rsidR="003B6DC4" w:rsidRPr="00727CD6" w:rsidRDefault="00956B8E" w:rsidP="00727CD6">
      <w:pPr>
        <w:pStyle w:val="subsection"/>
      </w:pPr>
      <w:r w:rsidRPr="00727CD6">
        <w:tab/>
        <w:t>(3)</w:t>
      </w:r>
      <w:r w:rsidR="00823602" w:rsidRPr="00727CD6">
        <w:tab/>
        <w:t xml:space="preserve">Despite </w:t>
      </w:r>
      <w:r w:rsidR="0092365F" w:rsidRPr="00727CD6">
        <w:t>subsection 1</w:t>
      </w:r>
      <w:r w:rsidR="00823602" w:rsidRPr="00727CD6">
        <w:t xml:space="preserve">4(2) of the </w:t>
      </w:r>
      <w:r w:rsidR="00823602" w:rsidRPr="00727CD6">
        <w:rPr>
          <w:i/>
        </w:rPr>
        <w:t>Legislation Act 2003</w:t>
      </w:r>
      <w:r w:rsidR="00823602" w:rsidRPr="00727CD6">
        <w:t>, the Register may make provision in relation to a matter by applying, adopting or incorporating, with or without modification, a matter contained in an instrument or writing</w:t>
      </w:r>
      <w:r w:rsidR="003B6DC4" w:rsidRPr="00727CD6">
        <w:t>:</w:t>
      </w:r>
    </w:p>
    <w:p w14:paraId="76A8FD69" w14:textId="77777777" w:rsidR="003B6DC4" w:rsidRPr="00727CD6" w:rsidRDefault="003B6DC4" w:rsidP="00727CD6">
      <w:pPr>
        <w:pStyle w:val="paragraph"/>
      </w:pPr>
      <w:r w:rsidRPr="00727CD6">
        <w:tab/>
        <w:t>(a)</w:t>
      </w:r>
      <w:r w:rsidRPr="00727CD6">
        <w:tab/>
        <w:t>as in force or existing at a particular time; or</w:t>
      </w:r>
    </w:p>
    <w:p w14:paraId="4C0EA99E" w14:textId="77777777" w:rsidR="003B6DC4" w:rsidRPr="00727CD6" w:rsidRDefault="003B6DC4" w:rsidP="00727CD6">
      <w:pPr>
        <w:pStyle w:val="paragraph"/>
      </w:pPr>
      <w:r w:rsidRPr="00727CD6">
        <w:tab/>
        <w:t>(b)</w:t>
      </w:r>
      <w:r w:rsidRPr="00727CD6">
        <w:tab/>
        <w:t>as in force or existing from time to time.</w:t>
      </w:r>
    </w:p>
    <w:p w14:paraId="698DF1A1" w14:textId="77777777" w:rsidR="00420EFC" w:rsidRPr="00727CD6" w:rsidRDefault="00C1227B" w:rsidP="00727CD6">
      <w:pPr>
        <w:pStyle w:val="subsection"/>
      </w:pPr>
      <w:r w:rsidRPr="00727CD6">
        <w:tab/>
      </w:r>
      <w:r w:rsidR="005C1AB2" w:rsidRPr="00727CD6">
        <w:t>(</w:t>
      </w:r>
      <w:r w:rsidR="00512009" w:rsidRPr="00727CD6">
        <w:t>4</w:t>
      </w:r>
      <w:r w:rsidR="005C1AB2" w:rsidRPr="00727CD6">
        <w:t>)</w:t>
      </w:r>
      <w:r w:rsidR="005C1AB2" w:rsidRPr="00727CD6">
        <w:tab/>
        <w:t>The Register does not create prohibitions, restrictions or obligations that are enforceable in judicial or other proceedings</w:t>
      </w:r>
      <w:r w:rsidR="00420EFC" w:rsidRPr="00727CD6">
        <w:t>.</w:t>
      </w:r>
    </w:p>
    <w:p w14:paraId="057BA886" w14:textId="77777777" w:rsidR="00420EFC" w:rsidRPr="00727CD6" w:rsidRDefault="00420EFC" w:rsidP="00727CD6">
      <w:pPr>
        <w:pStyle w:val="notetext"/>
      </w:pPr>
      <w:r w:rsidRPr="00727CD6">
        <w:t>Note:</w:t>
      </w:r>
      <w:r w:rsidRPr="00727CD6">
        <w:tab/>
        <w:t xml:space="preserve">Another </w:t>
      </w:r>
      <w:r w:rsidR="00776F9E" w:rsidRPr="00727CD6">
        <w:t xml:space="preserve">law of the </w:t>
      </w:r>
      <w:r w:rsidR="00DD5ED6" w:rsidRPr="00727CD6">
        <w:t>Commonwealth</w:t>
      </w:r>
      <w:r w:rsidR="00612C40" w:rsidRPr="00727CD6">
        <w:t>,</w:t>
      </w:r>
      <w:r w:rsidRPr="00727CD6">
        <w:t xml:space="preserve"> or </w:t>
      </w:r>
      <w:r w:rsidR="00612C40" w:rsidRPr="00727CD6">
        <w:t xml:space="preserve">a </w:t>
      </w:r>
      <w:r w:rsidRPr="00727CD6">
        <w:t>law of a State</w:t>
      </w:r>
      <w:r w:rsidR="00612C40" w:rsidRPr="00727CD6">
        <w:t>,</w:t>
      </w:r>
      <w:r w:rsidRPr="00727CD6">
        <w:t xml:space="preserve"> may apply or adopt the Register (with or without modification) and may make provision fo</w:t>
      </w:r>
      <w:r w:rsidR="00850B69" w:rsidRPr="00727CD6">
        <w:t>r, or</w:t>
      </w:r>
      <w:r w:rsidRPr="00727CD6">
        <w:t xml:space="preserve"> in relation to, the implementation and enforcement of the Register, as so applied or adopted.</w:t>
      </w:r>
    </w:p>
    <w:p w14:paraId="73FCD9E5" w14:textId="77777777" w:rsidR="004441C3" w:rsidRPr="00727CD6" w:rsidRDefault="000F4CEA" w:rsidP="00727CD6">
      <w:pPr>
        <w:pStyle w:val="ActHead3"/>
        <w:pageBreakBefore/>
      </w:pPr>
      <w:bookmarkStart w:id="28" w:name="_Toc67996387"/>
      <w:r w:rsidRPr="009B5453">
        <w:rPr>
          <w:rStyle w:val="CharDivNo"/>
        </w:rPr>
        <w:t>Division</w:t>
      </w:r>
      <w:r w:rsidR="00DC273D" w:rsidRPr="009B5453">
        <w:rPr>
          <w:rStyle w:val="CharDivNo"/>
        </w:rPr>
        <w:t> </w:t>
      </w:r>
      <w:r w:rsidR="00EF68A3" w:rsidRPr="009B5453">
        <w:rPr>
          <w:rStyle w:val="CharDivNo"/>
        </w:rPr>
        <w:t>4</w:t>
      </w:r>
      <w:r w:rsidR="004441C3" w:rsidRPr="00727CD6">
        <w:t>—</w:t>
      </w:r>
      <w:r w:rsidR="004441C3" w:rsidRPr="009B5453">
        <w:rPr>
          <w:rStyle w:val="CharDivText"/>
        </w:rPr>
        <w:t>Decision</w:t>
      </w:r>
      <w:r w:rsidR="00727CD6" w:rsidRPr="009B5453">
        <w:rPr>
          <w:rStyle w:val="CharDivText"/>
        </w:rPr>
        <w:noBreakHyphen/>
      </w:r>
      <w:r w:rsidR="004441C3" w:rsidRPr="009B5453">
        <w:rPr>
          <w:rStyle w:val="CharDivText"/>
        </w:rPr>
        <w:t>making principles</w:t>
      </w:r>
      <w:bookmarkEnd w:id="28"/>
    </w:p>
    <w:p w14:paraId="46400F64" w14:textId="77777777" w:rsidR="00025163" w:rsidRPr="00727CD6" w:rsidRDefault="00502BA6" w:rsidP="00727CD6">
      <w:pPr>
        <w:pStyle w:val="ActHead5"/>
      </w:pPr>
      <w:bookmarkStart w:id="29" w:name="_Toc67996388"/>
      <w:r w:rsidRPr="009B5453">
        <w:rPr>
          <w:rStyle w:val="CharSectno"/>
        </w:rPr>
        <w:t>23</w:t>
      </w:r>
      <w:r w:rsidR="009702A7" w:rsidRPr="00727CD6">
        <w:t xml:space="preserve">  </w:t>
      </w:r>
      <w:r w:rsidR="009538D8" w:rsidRPr="00727CD6">
        <w:t>D</w:t>
      </w:r>
      <w:r w:rsidR="009702A7" w:rsidRPr="00727CD6">
        <w:t>ecision</w:t>
      </w:r>
      <w:r w:rsidR="00727CD6">
        <w:noBreakHyphen/>
      </w:r>
      <w:r w:rsidR="00025163" w:rsidRPr="00727CD6">
        <w:t>making principles</w:t>
      </w:r>
      <w:bookmarkEnd w:id="29"/>
    </w:p>
    <w:p w14:paraId="229B4A12" w14:textId="77777777" w:rsidR="005C05B5" w:rsidRPr="00727CD6" w:rsidRDefault="00AE2472" w:rsidP="00727CD6">
      <w:pPr>
        <w:pStyle w:val="subsection"/>
      </w:pPr>
      <w:r w:rsidRPr="00727CD6">
        <w:tab/>
      </w:r>
      <w:r w:rsidR="00DF7977" w:rsidRPr="00727CD6">
        <w:t>(1)</w:t>
      </w:r>
      <w:r w:rsidR="00025163" w:rsidRPr="00727CD6">
        <w:tab/>
      </w:r>
      <w:r w:rsidR="0015473F" w:rsidRPr="00727CD6">
        <w:t>T</w:t>
      </w:r>
      <w:r w:rsidR="009702A7" w:rsidRPr="00727CD6">
        <w:t xml:space="preserve">he Minister may, by </w:t>
      </w:r>
      <w:r w:rsidR="00DA4933" w:rsidRPr="00727CD6">
        <w:t>legislative</w:t>
      </w:r>
      <w:r w:rsidR="009702A7" w:rsidRPr="00727CD6">
        <w:t xml:space="preserve"> instrument, </w:t>
      </w:r>
      <w:r w:rsidR="009538D8" w:rsidRPr="00727CD6">
        <w:t>determine</w:t>
      </w:r>
      <w:r w:rsidR="009702A7" w:rsidRPr="00727CD6">
        <w:t xml:space="preserve"> principles </w:t>
      </w:r>
      <w:r w:rsidR="0015473F" w:rsidRPr="00727CD6">
        <w:t>to be complied with by the Minister</w:t>
      </w:r>
      <w:r w:rsidR="00C1227B" w:rsidRPr="00727CD6">
        <w:t xml:space="preserve"> </w:t>
      </w:r>
      <w:r w:rsidR="005C05B5" w:rsidRPr="00727CD6">
        <w:t xml:space="preserve">in making, varying or revoking scheduling decisions for </w:t>
      </w:r>
      <w:r w:rsidR="00D84938" w:rsidRPr="00727CD6">
        <w:t xml:space="preserve">relevant </w:t>
      </w:r>
      <w:r w:rsidR="00C1227B" w:rsidRPr="00727CD6">
        <w:t>industrial chemicals.</w:t>
      </w:r>
    </w:p>
    <w:p w14:paraId="3A7546BE" w14:textId="77777777" w:rsidR="002612F8" w:rsidRPr="00727CD6" w:rsidRDefault="002612F8" w:rsidP="00727CD6">
      <w:pPr>
        <w:pStyle w:val="notetext"/>
      </w:pPr>
      <w:r w:rsidRPr="00727CD6">
        <w:t>Note:</w:t>
      </w:r>
      <w:r w:rsidRPr="00727CD6">
        <w:tab/>
        <w:t>Section</w:t>
      </w:r>
      <w:r w:rsidR="00DC273D" w:rsidRPr="00727CD6">
        <w:t> </w:t>
      </w:r>
      <w:r w:rsidRPr="00727CD6">
        <w:t>42 (disallowance), and Part</w:t>
      </w:r>
      <w:r w:rsidR="00DC273D" w:rsidRPr="00727CD6">
        <w:t> </w:t>
      </w:r>
      <w:r w:rsidRPr="00727CD6">
        <w:t>4 of Chapter</w:t>
      </w:r>
      <w:r w:rsidR="00DC273D" w:rsidRPr="00727CD6">
        <w:t> </w:t>
      </w:r>
      <w:r w:rsidRPr="00727CD6">
        <w:t xml:space="preserve">3 (sunsetting), of the </w:t>
      </w:r>
      <w:r w:rsidRPr="00727CD6">
        <w:rPr>
          <w:i/>
        </w:rPr>
        <w:t>Legislation Act 2003</w:t>
      </w:r>
      <w:r w:rsidRPr="00727CD6">
        <w:t xml:space="preserve"> do not apply to the instrument: see subsections</w:t>
      </w:r>
      <w:r w:rsidR="00DC273D" w:rsidRPr="00727CD6">
        <w:t> </w:t>
      </w:r>
      <w:r w:rsidRPr="00727CD6">
        <w:t>44(1) and 54(1) of that Act.</w:t>
      </w:r>
    </w:p>
    <w:p w14:paraId="4027B553" w14:textId="77777777" w:rsidR="00AE2472" w:rsidRPr="00727CD6" w:rsidRDefault="00AE2472" w:rsidP="00727CD6">
      <w:pPr>
        <w:pStyle w:val="subsection"/>
      </w:pPr>
      <w:r w:rsidRPr="00727CD6">
        <w:tab/>
        <w:t>(2)</w:t>
      </w:r>
      <w:r w:rsidRPr="00727CD6">
        <w:tab/>
        <w:t>The Minister may, by legislative instrument, vary or revok</w:t>
      </w:r>
      <w:r w:rsidR="004849FA" w:rsidRPr="00727CD6">
        <w:t>e</w:t>
      </w:r>
      <w:r w:rsidRPr="00727CD6">
        <w:t xml:space="preserve"> the decision</w:t>
      </w:r>
      <w:r w:rsidR="00727CD6">
        <w:noBreakHyphen/>
      </w:r>
      <w:r w:rsidRPr="00727CD6">
        <w:t>making principles.</w:t>
      </w:r>
    </w:p>
    <w:p w14:paraId="4E6403DF" w14:textId="77777777" w:rsidR="00AE2472" w:rsidRPr="00727CD6" w:rsidRDefault="00AE2472" w:rsidP="00727CD6">
      <w:pPr>
        <w:pStyle w:val="notetext"/>
      </w:pPr>
      <w:r w:rsidRPr="00727CD6">
        <w:t>Note:</w:t>
      </w:r>
      <w:r w:rsidRPr="00727CD6">
        <w:tab/>
        <w:t xml:space="preserve">Section 42 (disallowance), and Part 4 of Chapter 3 (sunsetting), of the </w:t>
      </w:r>
      <w:r w:rsidRPr="00727CD6">
        <w:rPr>
          <w:i/>
        </w:rPr>
        <w:t>Legislation Act 2003</w:t>
      </w:r>
      <w:r w:rsidRPr="00727CD6">
        <w:t xml:space="preserve"> do not apply to the instrument: see subsections 44(1) and 54(1) of that Act.</w:t>
      </w:r>
    </w:p>
    <w:p w14:paraId="6DF5703B" w14:textId="77777777" w:rsidR="003B6DC4" w:rsidRPr="00727CD6" w:rsidRDefault="00AE2472" w:rsidP="00727CD6">
      <w:pPr>
        <w:pStyle w:val="subsection"/>
      </w:pPr>
      <w:r w:rsidRPr="00727CD6">
        <w:tab/>
      </w:r>
      <w:r w:rsidR="00782E8B" w:rsidRPr="00727CD6">
        <w:t>(</w:t>
      </w:r>
      <w:r w:rsidRPr="00727CD6">
        <w:t>3</w:t>
      </w:r>
      <w:r w:rsidR="00782E8B" w:rsidRPr="00727CD6">
        <w:t>)</w:t>
      </w:r>
      <w:r w:rsidR="00782E8B" w:rsidRPr="00727CD6">
        <w:tab/>
        <w:t xml:space="preserve">Despite </w:t>
      </w:r>
      <w:r w:rsidR="0092365F" w:rsidRPr="00727CD6">
        <w:t>subsection 1</w:t>
      </w:r>
      <w:r w:rsidR="00782E8B" w:rsidRPr="00727CD6">
        <w:t xml:space="preserve">4(2) of the </w:t>
      </w:r>
      <w:r w:rsidR="00782E8B" w:rsidRPr="00727CD6">
        <w:rPr>
          <w:i/>
        </w:rPr>
        <w:t>Legislation Act 2003</w:t>
      </w:r>
      <w:r w:rsidR="00782E8B" w:rsidRPr="00727CD6">
        <w:t>, the decision</w:t>
      </w:r>
      <w:r w:rsidR="00727CD6">
        <w:noBreakHyphen/>
      </w:r>
      <w:r w:rsidR="00782E8B" w:rsidRPr="00727CD6">
        <w:t>making principles may make provision in relation to a matter by applying, adopting or incorporating, with or without modification, a matter contained in an instrument or writing</w:t>
      </w:r>
      <w:r w:rsidR="003B6DC4" w:rsidRPr="00727CD6">
        <w:t>:</w:t>
      </w:r>
    </w:p>
    <w:p w14:paraId="7BDF68B0" w14:textId="77777777" w:rsidR="003B6DC4" w:rsidRPr="00727CD6" w:rsidRDefault="003B6DC4" w:rsidP="00727CD6">
      <w:pPr>
        <w:pStyle w:val="paragraph"/>
      </w:pPr>
      <w:r w:rsidRPr="00727CD6">
        <w:tab/>
        <w:t>(a)</w:t>
      </w:r>
      <w:r w:rsidRPr="00727CD6">
        <w:tab/>
        <w:t>as in force or existing at a particular time; or</w:t>
      </w:r>
    </w:p>
    <w:p w14:paraId="44C01F73" w14:textId="77777777" w:rsidR="003B6DC4" w:rsidRPr="00727CD6" w:rsidRDefault="003B6DC4" w:rsidP="00727CD6">
      <w:pPr>
        <w:pStyle w:val="paragraph"/>
      </w:pPr>
      <w:r w:rsidRPr="00727CD6">
        <w:tab/>
        <w:t>(b)</w:t>
      </w:r>
      <w:r w:rsidRPr="00727CD6">
        <w:tab/>
        <w:t>as in force or existing from time to time.</w:t>
      </w:r>
    </w:p>
    <w:p w14:paraId="19834DD4" w14:textId="77777777" w:rsidR="005C2809" w:rsidRPr="00727CD6" w:rsidRDefault="00502BA6" w:rsidP="00727CD6">
      <w:pPr>
        <w:pStyle w:val="ActHead5"/>
      </w:pPr>
      <w:bookmarkStart w:id="30" w:name="_Toc67996389"/>
      <w:r w:rsidRPr="009B5453">
        <w:rPr>
          <w:rStyle w:val="CharSectno"/>
        </w:rPr>
        <w:t>24</w:t>
      </w:r>
      <w:r w:rsidR="005C2809" w:rsidRPr="00727CD6">
        <w:t xml:space="preserve">  Public consultation</w:t>
      </w:r>
      <w:r w:rsidR="00804C0B" w:rsidRPr="00727CD6">
        <w:t xml:space="preserve"> about decision</w:t>
      </w:r>
      <w:r w:rsidR="00727CD6">
        <w:noBreakHyphen/>
      </w:r>
      <w:r w:rsidR="00804C0B" w:rsidRPr="00727CD6">
        <w:t>making principles</w:t>
      </w:r>
      <w:bookmarkEnd w:id="30"/>
    </w:p>
    <w:p w14:paraId="5D4D89B1" w14:textId="77777777" w:rsidR="005C2809" w:rsidRPr="00727CD6" w:rsidRDefault="005C2809" w:rsidP="00727CD6">
      <w:pPr>
        <w:pStyle w:val="subsection"/>
      </w:pPr>
      <w:r w:rsidRPr="00727CD6">
        <w:tab/>
        <w:t>(1)</w:t>
      </w:r>
      <w:r w:rsidRPr="00727CD6">
        <w:tab/>
        <w:t xml:space="preserve">Before </w:t>
      </w:r>
      <w:r w:rsidR="00B50FAE" w:rsidRPr="00727CD6">
        <w:t>making</w:t>
      </w:r>
      <w:r w:rsidR="004B3E0C" w:rsidRPr="00727CD6">
        <w:t>, varying or revoking</w:t>
      </w:r>
      <w:r w:rsidRPr="00727CD6">
        <w:t xml:space="preserve"> the decision</w:t>
      </w:r>
      <w:r w:rsidR="00727CD6">
        <w:noBreakHyphen/>
      </w:r>
      <w:r w:rsidRPr="00727CD6">
        <w:t>making principles, the Minister must:</w:t>
      </w:r>
    </w:p>
    <w:p w14:paraId="02A836AD" w14:textId="77777777" w:rsidR="005C2809" w:rsidRPr="00727CD6" w:rsidRDefault="005C2809" w:rsidP="00727CD6">
      <w:pPr>
        <w:pStyle w:val="paragraph"/>
      </w:pPr>
      <w:r w:rsidRPr="00727CD6">
        <w:tab/>
        <w:t>(a)</w:t>
      </w:r>
      <w:r w:rsidRPr="00727CD6">
        <w:tab/>
        <w:t xml:space="preserve">cause to be published on </w:t>
      </w:r>
      <w:r w:rsidR="000F0310" w:rsidRPr="00727CD6">
        <w:t>the Environment Department</w:t>
      </w:r>
      <w:r w:rsidRPr="00727CD6">
        <w:t>’s website a notice:</w:t>
      </w:r>
    </w:p>
    <w:p w14:paraId="0A46497E" w14:textId="77777777" w:rsidR="005C2809" w:rsidRPr="00727CD6" w:rsidRDefault="005C2809" w:rsidP="00727CD6">
      <w:pPr>
        <w:pStyle w:val="paragraphsub"/>
      </w:pPr>
      <w:r w:rsidRPr="00727CD6">
        <w:tab/>
        <w:t>(i)</w:t>
      </w:r>
      <w:r w:rsidRPr="00727CD6">
        <w:tab/>
        <w:t>setting out the proposed</w:t>
      </w:r>
      <w:r w:rsidR="009538D8" w:rsidRPr="00727CD6">
        <w:t xml:space="preserve"> principles</w:t>
      </w:r>
      <w:r w:rsidR="004B3E0C" w:rsidRPr="00727CD6">
        <w:t xml:space="preserve"> or the proposed variation or revocation of the principles</w:t>
      </w:r>
      <w:r w:rsidRPr="00727CD6">
        <w:t>; and</w:t>
      </w:r>
    </w:p>
    <w:p w14:paraId="457E148F" w14:textId="77777777" w:rsidR="005C2809" w:rsidRPr="00727CD6" w:rsidRDefault="005C2809" w:rsidP="00727CD6">
      <w:pPr>
        <w:pStyle w:val="paragraphsub"/>
      </w:pPr>
      <w:r w:rsidRPr="00727CD6">
        <w:tab/>
        <w:t>(ii)</w:t>
      </w:r>
      <w:r w:rsidRPr="00727CD6">
        <w:tab/>
        <w:t xml:space="preserve">inviting persons to make submissions to the Minister about the proposed </w:t>
      </w:r>
      <w:r w:rsidR="009538D8" w:rsidRPr="00727CD6">
        <w:t>principles</w:t>
      </w:r>
      <w:r w:rsidR="004B3E0C" w:rsidRPr="00727CD6">
        <w:t>, or the proposed variation or revocation of the principles,</w:t>
      </w:r>
      <w:r w:rsidRPr="00727CD6">
        <w:t xml:space="preserve"> </w:t>
      </w:r>
      <w:r w:rsidR="0065648D" w:rsidRPr="00727CD6">
        <w:t xml:space="preserve">in the manner, and within the time limit, </w:t>
      </w:r>
      <w:r w:rsidRPr="00727CD6">
        <w:t>specified in the notice; and</w:t>
      </w:r>
    </w:p>
    <w:p w14:paraId="10E77BBF" w14:textId="77777777" w:rsidR="005C2809" w:rsidRPr="00727CD6" w:rsidRDefault="005C2809" w:rsidP="00727CD6">
      <w:pPr>
        <w:pStyle w:val="paragraph"/>
      </w:pPr>
      <w:r w:rsidRPr="00727CD6">
        <w:tab/>
        <w:t>(b)</w:t>
      </w:r>
      <w:r w:rsidRPr="00727CD6">
        <w:tab/>
        <w:t>consider any submissions that:</w:t>
      </w:r>
    </w:p>
    <w:p w14:paraId="1B8315B9" w14:textId="77777777" w:rsidR="00C754F6" w:rsidRPr="00727CD6" w:rsidRDefault="00C754F6" w:rsidP="00727CD6">
      <w:pPr>
        <w:pStyle w:val="paragraphsub"/>
      </w:pPr>
      <w:r w:rsidRPr="00727CD6">
        <w:tab/>
        <w:t>(i)</w:t>
      </w:r>
      <w:r w:rsidRPr="00727CD6">
        <w:tab/>
        <w:t>are made in accordance with the invitation; and</w:t>
      </w:r>
    </w:p>
    <w:p w14:paraId="0EE50AB0" w14:textId="77777777" w:rsidR="005C2809" w:rsidRPr="00727CD6" w:rsidRDefault="005C2809" w:rsidP="00727CD6">
      <w:pPr>
        <w:pStyle w:val="paragraphsub"/>
      </w:pPr>
      <w:r w:rsidRPr="00727CD6">
        <w:tab/>
        <w:t>(ii)</w:t>
      </w:r>
      <w:r w:rsidRPr="00727CD6">
        <w:tab/>
        <w:t xml:space="preserve">are relevant to the </w:t>
      </w:r>
      <w:r w:rsidR="00B50FAE" w:rsidRPr="00727CD6">
        <w:t>making</w:t>
      </w:r>
      <w:r w:rsidR="004B3E0C" w:rsidRPr="00727CD6">
        <w:t>, variation or revocation</w:t>
      </w:r>
      <w:r w:rsidR="00B50FAE" w:rsidRPr="00727CD6">
        <w:t xml:space="preserve"> </w:t>
      </w:r>
      <w:r w:rsidR="001F227C" w:rsidRPr="00727CD6">
        <w:t>of the</w:t>
      </w:r>
      <w:r w:rsidR="009538D8" w:rsidRPr="00727CD6">
        <w:t xml:space="preserve"> principles</w:t>
      </w:r>
      <w:r w:rsidR="004B3E0C" w:rsidRPr="00727CD6">
        <w:t xml:space="preserve"> (as the case may be)</w:t>
      </w:r>
      <w:r w:rsidRPr="00727CD6">
        <w:t>.</w:t>
      </w:r>
    </w:p>
    <w:p w14:paraId="03D7C96C" w14:textId="77777777" w:rsidR="005C2809" w:rsidRPr="00727CD6" w:rsidRDefault="005C2809" w:rsidP="00727CD6">
      <w:pPr>
        <w:pStyle w:val="subsection"/>
      </w:pPr>
      <w:r w:rsidRPr="00727CD6">
        <w:tab/>
        <w:t>(2)</w:t>
      </w:r>
      <w:r w:rsidRPr="00727CD6">
        <w:tab/>
        <w:t>The time limit must not be shorter than 20 business days after the notice is published.</w:t>
      </w:r>
    </w:p>
    <w:p w14:paraId="0856F2A7" w14:textId="77777777" w:rsidR="005C2809" w:rsidRPr="00727CD6" w:rsidRDefault="005C2809" w:rsidP="00727CD6">
      <w:pPr>
        <w:pStyle w:val="subsection"/>
      </w:pPr>
      <w:r w:rsidRPr="00727CD6">
        <w:tab/>
        <w:t>(</w:t>
      </w:r>
      <w:r w:rsidR="00F72862" w:rsidRPr="00727CD6">
        <w:t>3</w:t>
      </w:r>
      <w:r w:rsidRPr="00727CD6">
        <w:t>)</w:t>
      </w:r>
      <w:r w:rsidRPr="00727CD6">
        <w:tab/>
      </w:r>
      <w:r w:rsidR="00DC273D" w:rsidRPr="00727CD6">
        <w:t>Subsection (</w:t>
      </w:r>
      <w:r w:rsidRPr="00727CD6">
        <w:t xml:space="preserve">1) does not apply </w:t>
      </w:r>
      <w:r w:rsidR="009538D8" w:rsidRPr="00727CD6">
        <w:t>to a</w:t>
      </w:r>
      <w:r w:rsidRPr="00727CD6">
        <w:t xml:space="preserve"> variation of the decision</w:t>
      </w:r>
      <w:r w:rsidR="00727CD6">
        <w:noBreakHyphen/>
      </w:r>
      <w:r w:rsidRPr="00727CD6">
        <w:t>making principles</w:t>
      </w:r>
      <w:r w:rsidR="009538D8" w:rsidRPr="00727CD6">
        <w:t xml:space="preserve"> if the variation</w:t>
      </w:r>
      <w:r w:rsidRPr="00727CD6">
        <w:t xml:space="preserve"> is of a minor nature.</w:t>
      </w:r>
    </w:p>
    <w:p w14:paraId="0AA7AFE9" w14:textId="77777777" w:rsidR="0056165E" w:rsidRPr="00727CD6" w:rsidRDefault="00502BA6" w:rsidP="00727CD6">
      <w:pPr>
        <w:pStyle w:val="ActHead5"/>
      </w:pPr>
      <w:bookmarkStart w:id="31" w:name="_Toc67996390"/>
      <w:r w:rsidRPr="009B5453">
        <w:rPr>
          <w:rStyle w:val="CharSectno"/>
        </w:rPr>
        <w:t>25</w:t>
      </w:r>
      <w:r w:rsidR="0056165E" w:rsidRPr="00727CD6">
        <w:t xml:space="preserve">  Consultation </w:t>
      </w:r>
      <w:r w:rsidR="005C2809" w:rsidRPr="00727CD6">
        <w:t>with State</w:t>
      </w:r>
      <w:r w:rsidR="009538D8" w:rsidRPr="00727CD6">
        <w:t xml:space="preserve"> Environment Ministers</w:t>
      </w:r>
      <w:bookmarkEnd w:id="31"/>
    </w:p>
    <w:p w14:paraId="5E143CCF" w14:textId="77777777" w:rsidR="002612F8" w:rsidRPr="00727CD6" w:rsidRDefault="00825376" w:rsidP="00727CD6">
      <w:pPr>
        <w:pStyle w:val="subsection"/>
      </w:pPr>
      <w:r w:rsidRPr="00727CD6">
        <w:tab/>
      </w:r>
      <w:r w:rsidR="004849FA" w:rsidRPr="00727CD6">
        <w:t>(1)</w:t>
      </w:r>
      <w:r w:rsidR="0056165E" w:rsidRPr="00727CD6">
        <w:tab/>
        <w:t xml:space="preserve">Before </w:t>
      </w:r>
      <w:r w:rsidR="00D33753" w:rsidRPr="00727CD6">
        <w:t>making</w:t>
      </w:r>
      <w:r w:rsidR="004B3E0C" w:rsidRPr="00727CD6">
        <w:t xml:space="preserve">, varying or revoking </w:t>
      </w:r>
      <w:r w:rsidR="00BD75CA" w:rsidRPr="00727CD6">
        <w:t xml:space="preserve">the </w:t>
      </w:r>
      <w:r w:rsidR="0056165E" w:rsidRPr="00727CD6">
        <w:t>decision</w:t>
      </w:r>
      <w:r w:rsidR="00727CD6">
        <w:noBreakHyphen/>
      </w:r>
      <w:r w:rsidR="0056165E" w:rsidRPr="00727CD6">
        <w:t xml:space="preserve">making principles, </w:t>
      </w:r>
      <w:r w:rsidR="00B41380" w:rsidRPr="00727CD6">
        <w:t>t</w:t>
      </w:r>
      <w:r w:rsidR="0056165E" w:rsidRPr="00727CD6">
        <w:t xml:space="preserve">he Minister </w:t>
      </w:r>
      <w:r w:rsidR="00FC7447" w:rsidRPr="00727CD6">
        <w:t>must</w:t>
      </w:r>
      <w:r w:rsidR="009538D8" w:rsidRPr="00727CD6">
        <w:t xml:space="preserve"> consult the State Environment Ministers</w:t>
      </w:r>
      <w:r w:rsidR="007B435E" w:rsidRPr="00727CD6">
        <w:t>.</w:t>
      </w:r>
    </w:p>
    <w:p w14:paraId="496DAFC2" w14:textId="77777777" w:rsidR="004849FA" w:rsidRPr="00727CD6" w:rsidRDefault="004849FA" w:rsidP="00727CD6">
      <w:pPr>
        <w:pStyle w:val="subsection"/>
      </w:pPr>
      <w:r w:rsidRPr="00727CD6">
        <w:tab/>
        <w:t>(2)</w:t>
      </w:r>
      <w:r w:rsidRPr="00727CD6">
        <w:tab/>
        <w:t>Subsection (1) does not apply to a variation of the decision</w:t>
      </w:r>
      <w:r w:rsidR="00727CD6">
        <w:noBreakHyphen/>
      </w:r>
      <w:r w:rsidRPr="00727CD6">
        <w:t>making principles if the variation is of a minor nature.</w:t>
      </w:r>
    </w:p>
    <w:p w14:paraId="0FFC8829" w14:textId="77777777" w:rsidR="0034352A" w:rsidRPr="00727CD6" w:rsidRDefault="0034352A" w:rsidP="00727CD6">
      <w:pPr>
        <w:pStyle w:val="ActHead2"/>
        <w:pageBreakBefore/>
      </w:pPr>
      <w:bookmarkStart w:id="32" w:name="_Toc67996391"/>
      <w:r w:rsidRPr="009B5453">
        <w:rPr>
          <w:rStyle w:val="CharPartNo"/>
        </w:rPr>
        <w:t>Part</w:t>
      </w:r>
      <w:r w:rsidR="00DC273D" w:rsidRPr="009B5453">
        <w:rPr>
          <w:rStyle w:val="CharPartNo"/>
        </w:rPr>
        <w:t> </w:t>
      </w:r>
      <w:r w:rsidR="007B2941" w:rsidRPr="009B5453">
        <w:rPr>
          <w:rStyle w:val="CharPartNo"/>
        </w:rPr>
        <w:t>3</w:t>
      </w:r>
      <w:r w:rsidRPr="00727CD6">
        <w:t>—</w:t>
      </w:r>
      <w:r w:rsidR="00417571" w:rsidRPr="009B5453">
        <w:rPr>
          <w:rStyle w:val="CharPartText"/>
        </w:rPr>
        <w:t>Advisory</w:t>
      </w:r>
      <w:r w:rsidRPr="009B5453">
        <w:rPr>
          <w:rStyle w:val="CharPartText"/>
        </w:rPr>
        <w:t xml:space="preserve"> Committee</w:t>
      </w:r>
      <w:r w:rsidR="00417571" w:rsidRPr="009B5453">
        <w:rPr>
          <w:rStyle w:val="CharPartText"/>
        </w:rPr>
        <w:t xml:space="preserve"> on the Environmental Management of Industrial Chemicals</w:t>
      </w:r>
      <w:bookmarkEnd w:id="32"/>
    </w:p>
    <w:p w14:paraId="660048D6" w14:textId="77777777" w:rsidR="007265B0" w:rsidRPr="00727CD6" w:rsidRDefault="007265B0" w:rsidP="00727CD6">
      <w:pPr>
        <w:pStyle w:val="ActHead3"/>
      </w:pPr>
      <w:bookmarkStart w:id="33" w:name="_Toc67996392"/>
      <w:r w:rsidRPr="009B5453">
        <w:rPr>
          <w:rStyle w:val="CharDivNo"/>
        </w:rPr>
        <w:t>Division</w:t>
      </w:r>
      <w:r w:rsidR="00DC273D" w:rsidRPr="009B5453">
        <w:rPr>
          <w:rStyle w:val="CharDivNo"/>
        </w:rPr>
        <w:t> </w:t>
      </w:r>
      <w:r w:rsidRPr="009B5453">
        <w:rPr>
          <w:rStyle w:val="CharDivNo"/>
        </w:rPr>
        <w:t>1</w:t>
      </w:r>
      <w:r w:rsidRPr="00727CD6">
        <w:t>—</w:t>
      </w:r>
      <w:r w:rsidR="009538D8" w:rsidRPr="009B5453">
        <w:rPr>
          <w:rStyle w:val="CharDivText"/>
        </w:rPr>
        <w:t>Introduction</w:t>
      </w:r>
      <w:bookmarkEnd w:id="33"/>
    </w:p>
    <w:p w14:paraId="33F71F92" w14:textId="77777777" w:rsidR="00074F42" w:rsidRPr="00727CD6" w:rsidRDefault="00502BA6" w:rsidP="00727CD6">
      <w:pPr>
        <w:pStyle w:val="ActHead5"/>
      </w:pPr>
      <w:bookmarkStart w:id="34" w:name="_Toc67996393"/>
      <w:r w:rsidRPr="009B5453">
        <w:rPr>
          <w:rStyle w:val="CharSectno"/>
        </w:rPr>
        <w:t>26</w:t>
      </w:r>
      <w:r w:rsidR="00074F42" w:rsidRPr="00727CD6">
        <w:t xml:space="preserve">  Simplified outline of this Part</w:t>
      </w:r>
      <w:bookmarkEnd w:id="34"/>
    </w:p>
    <w:p w14:paraId="2A82F81C" w14:textId="77777777" w:rsidR="00074F42" w:rsidRPr="00727CD6" w:rsidRDefault="00074F42" w:rsidP="00727CD6">
      <w:pPr>
        <w:pStyle w:val="SOText"/>
      </w:pPr>
      <w:r w:rsidRPr="00727CD6">
        <w:t>There is to be an Advisory Committee on the Environmental Management of Industrial Chemicals.</w:t>
      </w:r>
    </w:p>
    <w:p w14:paraId="7D751C5D" w14:textId="77777777" w:rsidR="00E41AB1" w:rsidRPr="00727CD6" w:rsidRDefault="00074F42" w:rsidP="00727CD6">
      <w:pPr>
        <w:pStyle w:val="SOText"/>
      </w:pPr>
      <w:r w:rsidRPr="00727CD6">
        <w:t>The Advisor</w:t>
      </w:r>
      <w:r w:rsidR="00D84938" w:rsidRPr="00727CD6">
        <w:t>y Committee will</w:t>
      </w:r>
      <w:r w:rsidR="001E6E09" w:rsidRPr="00727CD6">
        <w:t xml:space="preserve"> </w:t>
      </w:r>
      <w:r w:rsidR="00E41AB1" w:rsidRPr="00727CD6">
        <w:t>have functions that include advising the Minister about matters that are referred to it by the Minister and that relate to the making, variation or revocation of a scheduling decision for a relevant industrial chemical, the Register or the decision</w:t>
      </w:r>
      <w:r w:rsidR="00727CD6">
        <w:noBreakHyphen/>
      </w:r>
      <w:r w:rsidR="00E41AB1" w:rsidRPr="00727CD6">
        <w:t>making principles</w:t>
      </w:r>
      <w:r w:rsidR="00524B57" w:rsidRPr="00727CD6">
        <w:t>.</w:t>
      </w:r>
    </w:p>
    <w:p w14:paraId="10CE25F5" w14:textId="77777777" w:rsidR="004B3E0C" w:rsidRPr="00727CD6" w:rsidRDefault="00074F42" w:rsidP="00727CD6">
      <w:pPr>
        <w:pStyle w:val="SOText"/>
      </w:pPr>
      <w:r w:rsidRPr="00727CD6">
        <w:t xml:space="preserve">The Advisory Committee consists of </w:t>
      </w:r>
      <w:r w:rsidR="004B3E0C" w:rsidRPr="00727CD6">
        <w:t>a Chair and at least 3, but not more than 8, other members.</w:t>
      </w:r>
    </w:p>
    <w:p w14:paraId="4F92D962" w14:textId="77777777" w:rsidR="00074F42" w:rsidRPr="00727CD6" w:rsidRDefault="00074F42" w:rsidP="00727CD6">
      <w:pPr>
        <w:pStyle w:val="SOText"/>
      </w:pPr>
      <w:r w:rsidRPr="00727CD6">
        <w:t xml:space="preserve">The Minister will appoint </w:t>
      </w:r>
      <w:r w:rsidR="00006870" w:rsidRPr="00727CD6">
        <w:t xml:space="preserve">the </w:t>
      </w:r>
      <w:r w:rsidRPr="00727CD6">
        <w:t>members of the Advisory Committee.</w:t>
      </w:r>
    </w:p>
    <w:p w14:paraId="4FAA52FA" w14:textId="77777777" w:rsidR="009538D8" w:rsidRPr="00727CD6" w:rsidRDefault="009538D8" w:rsidP="00727CD6">
      <w:pPr>
        <w:pStyle w:val="ActHead3"/>
        <w:pageBreakBefore/>
      </w:pPr>
      <w:bookmarkStart w:id="35" w:name="_Toc67996394"/>
      <w:r w:rsidRPr="009B5453">
        <w:rPr>
          <w:rStyle w:val="CharDivNo"/>
        </w:rPr>
        <w:t>Division</w:t>
      </w:r>
      <w:r w:rsidR="00DC273D" w:rsidRPr="009B5453">
        <w:rPr>
          <w:rStyle w:val="CharDivNo"/>
        </w:rPr>
        <w:t> </w:t>
      </w:r>
      <w:r w:rsidRPr="009B5453">
        <w:rPr>
          <w:rStyle w:val="CharDivNo"/>
        </w:rPr>
        <w:t>2</w:t>
      </w:r>
      <w:r w:rsidRPr="00727CD6">
        <w:t>—</w:t>
      </w:r>
      <w:r w:rsidRPr="009B5453">
        <w:rPr>
          <w:rStyle w:val="CharDivText"/>
        </w:rPr>
        <w:t>Establishment and functions of the Advisory Committee</w:t>
      </w:r>
      <w:bookmarkEnd w:id="35"/>
    </w:p>
    <w:p w14:paraId="543E1A82" w14:textId="77777777" w:rsidR="0034352A" w:rsidRPr="00727CD6" w:rsidRDefault="00502BA6" w:rsidP="00727CD6">
      <w:pPr>
        <w:pStyle w:val="ActHead5"/>
      </w:pPr>
      <w:bookmarkStart w:id="36" w:name="_Toc67996395"/>
      <w:r w:rsidRPr="009B5453">
        <w:rPr>
          <w:rStyle w:val="CharSectno"/>
        </w:rPr>
        <w:t>27</w:t>
      </w:r>
      <w:r w:rsidR="0034352A" w:rsidRPr="00727CD6">
        <w:t xml:space="preserve">  </w:t>
      </w:r>
      <w:r w:rsidR="00417571" w:rsidRPr="00727CD6">
        <w:t>Advisory Committee on the Environmental Management of Industrial Chemicals</w:t>
      </w:r>
      <w:bookmarkEnd w:id="36"/>
    </w:p>
    <w:p w14:paraId="6D8BD753" w14:textId="77777777" w:rsidR="00417571" w:rsidRPr="00727CD6" w:rsidRDefault="0034352A" w:rsidP="00727CD6">
      <w:pPr>
        <w:pStyle w:val="subsection"/>
      </w:pPr>
      <w:r w:rsidRPr="00727CD6">
        <w:tab/>
      </w:r>
      <w:r w:rsidRPr="00727CD6">
        <w:tab/>
      </w:r>
      <w:r w:rsidR="00417571" w:rsidRPr="00727CD6">
        <w:t>The Advisory Committee on the Environmental Management of Industrial Chemicals is established by this section.</w:t>
      </w:r>
    </w:p>
    <w:p w14:paraId="28D06CC9" w14:textId="77777777" w:rsidR="0034352A" w:rsidRPr="00727CD6" w:rsidRDefault="00502BA6" w:rsidP="00727CD6">
      <w:pPr>
        <w:pStyle w:val="ActHead5"/>
      </w:pPr>
      <w:bookmarkStart w:id="37" w:name="_Toc67996396"/>
      <w:r w:rsidRPr="009B5453">
        <w:rPr>
          <w:rStyle w:val="CharSectno"/>
        </w:rPr>
        <w:t>28</w:t>
      </w:r>
      <w:r w:rsidR="0034352A" w:rsidRPr="00727CD6">
        <w:t xml:space="preserve">  Functions of the </w:t>
      </w:r>
      <w:r w:rsidR="00417571" w:rsidRPr="00727CD6">
        <w:t>Advisory Committee</w:t>
      </w:r>
      <w:bookmarkEnd w:id="37"/>
    </w:p>
    <w:p w14:paraId="5EEA2892" w14:textId="77777777" w:rsidR="0034352A" w:rsidRPr="00727CD6" w:rsidRDefault="0034352A" w:rsidP="00727CD6">
      <w:pPr>
        <w:pStyle w:val="subsection"/>
      </w:pPr>
      <w:r w:rsidRPr="00727CD6">
        <w:tab/>
      </w:r>
      <w:r w:rsidRPr="00727CD6">
        <w:tab/>
        <w:t xml:space="preserve">The </w:t>
      </w:r>
      <w:r w:rsidR="00417571" w:rsidRPr="00727CD6">
        <w:t>Advisory Committee</w:t>
      </w:r>
      <w:r w:rsidRPr="00727CD6">
        <w:t xml:space="preserve"> has the following functions:</w:t>
      </w:r>
    </w:p>
    <w:p w14:paraId="582342CD" w14:textId="77777777" w:rsidR="00F94546" w:rsidRPr="00727CD6" w:rsidRDefault="00F94546" w:rsidP="00727CD6">
      <w:pPr>
        <w:pStyle w:val="paragraph"/>
      </w:pPr>
      <w:r w:rsidRPr="00727CD6">
        <w:tab/>
        <w:t>(a)</w:t>
      </w:r>
      <w:r w:rsidRPr="00727CD6">
        <w:tab/>
        <w:t>to advise the Minister about matters that are referred to the Advisory Committee by the Minister and that relate to the making, variation or revocation of any of the following:</w:t>
      </w:r>
    </w:p>
    <w:p w14:paraId="5BC6A38A" w14:textId="77777777" w:rsidR="00F94546" w:rsidRPr="00727CD6" w:rsidRDefault="00F94546" w:rsidP="00727CD6">
      <w:pPr>
        <w:pStyle w:val="paragraphsub"/>
      </w:pPr>
      <w:r w:rsidRPr="00727CD6">
        <w:tab/>
        <w:t>(i)</w:t>
      </w:r>
      <w:r w:rsidRPr="00727CD6">
        <w:tab/>
        <w:t>a scheduling decision for a relevant industrial chemical;</w:t>
      </w:r>
    </w:p>
    <w:p w14:paraId="6E7CC2A4" w14:textId="77777777" w:rsidR="00F94546" w:rsidRPr="00727CD6" w:rsidRDefault="00F94546" w:rsidP="00727CD6">
      <w:pPr>
        <w:pStyle w:val="paragraphsub"/>
      </w:pPr>
      <w:r w:rsidRPr="00727CD6">
        <w:tab/>
        <w:t>(ii)</w:t>
      </w:r>
      <w:r w:rsidRPr="00727CD6">
        <w:tab/>
        <w:t>the Register;</w:t>
      </w:r>
    </w:p>
    <w:p w14:paraId="434401CB" w14:textId="77777777" w:rsidR="00F94546" w:rsidRPr="00727CD6" w:rsidRDefault="00F94546" w:rsidP="00727CD6">
      <w:pPr>
        <w:pStyle w:val="paragraphsub"/>
      </w:pPr>
      <w:r w:rsidRPr="00727CD6">
        <w:tab/>
        <w:t>(iii)</w:t>
      </w:r>
      <w:r w:rsidRPr="00727CD6">
        <w:tab/>
        <w:t>the decision</w:t>
      </w:r>
      <w:r w:rsidR="00727CD6">
        <w:noBreakHyphen/>
      </w:r>
      <w:r w:rsidRPr="00727CD6">
        <w:t>making principles;</w:t>
      </w:r>
    </w:p>
    <w:p w14:paraId="23059819" w14:textId="77777777" w:rsidR="00DE558C" w:rsidRPr="00727CD6" w:rsidRDefault="00F94546" w:rsidP="00727CD6">
      <w:pPr>
        <w:pStyle w:val="paragraph"/>
      </w:pPr>
      <w:r w:rsidRPr="00727CD6">
        <w:tab/>
        <w:t>(b</w:t>
      </w:r>
      <w:r w:rsidR="00267F78" w:rsidRPr="00727CD6">
        <w:t>)</w:t>
      </w:r>
      <w:r w:rsidR="00267F78" w:rsidRPr="00727CD6">
        <w:tab/>
      </w:r>
      <w:r w:rsidR="004B3E0C" w:rsidRPr="00727CD6">
        <w:t xml:space="preserve">any other </w:t>
      </w:r>
      <w:r w:rsidR="00DE558C" w:rsidRPr="00727CD6">
        <w:t xml:space="preserve">functions </w:t>
      </w:r>
      <w:r w:rsidR="004B3E0C" w:rsidRPr="00727CD6">
        <w:t xml:space="preserve">conferred on the Advisory Committee </w:t>
      </w:r>
      <w:r w:rsidR="00DE558C" w:rsidRPr="00727CD6">
        <w:t xml:space="preserve">by the </w:t>
      </w:r>
      <w:r w:rsidR="0015504B" w:rsidRPr="00727CD6">
        <w:t>rules</w:t>
      </w:r>
      <w:r w:rsidR="00DE558C" w:rsidRPr="00727CD6">
        <w:t>;</w:t>
      </w:r>
    </w:p>
    <w:p w14:paraId="28A8B845" w14:textId="77777777" w:rsidR="0034352A" w:rsidRPr="00727CD6" w:rsidRDefault="00F94546" w:rsidP="00727CD6">
      <w:pPr>
        <w:pStyle w:val="paragraph"/>
      </w:pPr>
      <w:r w:rsidRPr="00727CD6">
        <w:tab/>
        <w:t>(c</w:t>
      </w:r>
      <w:r w:rsidR="00267F78" w:rsidRPr="00727CD6">
        <w:t>)</w:t>
      </w:r>
      <w:r w:rsidR="00267F78" w:rsidRPr="00727CD6">
        <w:tab/>
      </w:r>
      <w:r w:rsidR="0034352A" w:rsidRPr="00727CD6">
        <w:t>to do anything incidental to or conducive to the performance of the above functions.</w:t>
      </w:r>
    </w:p>
    <w:p w14:paraId="6BB209F4" w14:textId="77777777" w:rsidR="0034352A" w:rsidRPr="00727CD6" w:rsidRDefault="0092365F" w:rsidP="00727CD6">
      <w:pPr>
        <w:pStyle w:val="ActHead3"/>
        <w:pageBreakBefore/>
      </w:pPr>
      <w:bookmarkStart w:id="38" w:name="_Toc67996397"/>
      <w:r w:rsidRPr="009B5453">
        <w:rPr>
          <w:rStyle w:val="CharDivNo"/>
        </w:rPr>
        <w:t>Division 3</w:t>
      </w:r>
      <w:r w:rsidR="0034352A" w:rsidRPr="00727CD6">
        <w:t>—</w:t>
      </w:r>
      <w:r w:rsidR="0034352A" w:rsidRPr="009B5453">
        <w:rPr>
          <w:rStyle w:val="CharDivText"/>
        </w:rPr>
        <w:t xml:space="preserve">Membership of the </w:t>
      </w:r>
      <w:r w:rsidR="00417571" w:rsidRPr="009B5453">
        <w:rPr>
          <w:rStyle w:val="CharDivText"/>
        </w:rPr>
        <w:t>Advisory Committee</w:t>
      </w:r>
      <w:bookmarkEnd w:id="38"/>
    </w:p>
    <w:p w14:paraId="2834BC25" w14:textId="77777777" w:rsidR="0034352A" w:rsidRPr="00727CD6" w:rsidRDefault="00502BA6" w:rsidP="00727CD6">
      <w:pPr>
        <w:pStyle w:val="ActHead5"/>
      </w:pPr>
      <w:bookmarkStart w:id="39" w:name="_Toc67996398"/>
      <w:r w:rsidRPr="009B5453">
        <w:rPr>
          <w:rStyle w:val="CharSectno"/>
        </w:rPr>
        <w:t>29</w:t>
      </w:r>
      <w:r w:rsidR="0034352A" w:rsidRPr="00727CD6">
        <w:t xml:space="preserve">  Membership of the </w:t>
      </w:r>
      <w:r w:rsidR="00417571" w:rsidRPr="00727CD6">
        <w:t>Advisory Committee</w:t>
      </w:r>
      <w:bookmarkEnd w:id="39"/>
    </w:p>
    <w:p w14:paraId="0A229D81" w14:textId="77777777" w:rsidR="0034352A" w:rsidRPr="00727CD6" w:rsidRDefault="0034352A" w:rsidP="00727CD6">
      <w:pPr>
        <w:pStyle w:val="subsection"/>
      </w:pPr>
      <w:r w:rsidRPr="00727CD6">
        <w:tab/>
      </w:r>
      <w:r w:rsidRPr="00727CD6">
        <w:tab/>
        <w:t xml:space="preserve">The </w:t>
      </w:r>
      <w:r w:rsidR="00417571" w:rsidRPr="00727CD6">
        <w:t>Advisory Committee</w:t>
      </w:r>
      <w:r w:rsidRPr="00727CD6">
        <w:t xml:space="preserve"> consists of the following members:</w:t>
      </w:r>
    </w:p>
    <w:p w14:paraId="6D010AF8" w14:textId="77777777" w:rsidR="0034352A" w:rsidRPr="00727CD6" w:rsidRDefault="0034352A" w:rsidP="00727CD6">
      <w:pPr>
        <w:pStyle w:val="paragraph"/>
      </w:pPr>
      <w:r w:rsidRPr="00727CD6">
        <w:tab/>
        <w:t>(a)</w:t>
      </w:r>
      <w:r w:rsidRPr="00727CD6">
        <w:tab/>
        <w:t>a Chair;</w:t>
      </w:r>
    </w:p>
    <w:p w14:paraId="5C0EB345" w14:textId="77777777" w:rsidR="00417571" w:rsidRPr="00727CD6" w:rsidRDefault="000A17D7" w:rsidP="00727CD6">
      <w:pPr>
        <w:pStyle w:val="paragraph"/>
      </w:pPr>
      <w:r w:rsidRPr="00727CD6">
        <w:tab/>
        <w:t>(b)</w:t>
      </w:r>
      <w:r w:rsidRPr="00727CD6">
        <w:tab/>
      </w:r>
      <w:r w:rsidR="009273F5" w:rsidRPr="00727CD6">
        <w:t xml:space="preserve">at least </w:t>
      </w:r>
      <w:r w:rsidR="004B3E0C" w:rsidRPr="00727CD6">
        <w:t>3, and not more than 8</w:t>
      </w:r>
      <w:r w:rsidR="009312ED" w:rsidRPr="00727CD6">
        <w:t>,</w:t>
      </w:r>
      <w:r w:rsidR="009273F5" w:rsidRPr="00727CD6">
        <w:t xml:space="preserve"> </w:t>
      </w:r>
      <w:r w:rsidR="009312ED" w:rsidRPr="00727CD6">
        <w:t xml:space="preserve">other </w:t>
      </w:r>
      <w:r w:rsidR="0034352A" w:rsidRPr="00727CD6">
        <w:t>members.</w:t>
      </w:r>
    </w:p>
    <w:p w14:paraId="3B003C8D" w14:textId="77777777" w:rsidR="0034352A" w:rsidRPr="00727CD6" w:rsidRDefault="00502BA6" w:rsidP="00727CD6">
      <w:pPr>
        <w:pStyle w:val="ActHead5"/>
      </w:pPr>
      <w:bookmarkStart w:id="40" w:name="_Toc67996399"/>
      <w:r w:rsidRPr="009B5453">
        <w:rPr>
          <w:rStyle w:val="CharSectno"/>
        </w:rPr>
        <w:t>30</w:t>
      </w:r>
      <w:r w:rsidR="0034352A" w:rsidRPr="00727CD6">
        <w:t xml:space="preserve">  Appointment of</w:t>
      </w:r>
      <w:r w:rsidR="00821963" w:rsidRPr="00727CD6">
        <w:t xml:space="preserve"> </w:t>
      </w:r>
      <w:r w:rsidR="00417571" w:rsidRPr="00727CD6">
        <w:t>Advisory Committee</w:t>
      </w:r>
      <w:r w:rsidR="0034352A" w:rsidRPr="00727CD6">
        <w:t xml:space="preserve"> members</w:t>
      </w:r>
      <w:bookmarkEnd w:id="40"/>
    </w:p>
    <w:p w14:paraId="131FC8F0" w14:textId="77777777" w:rsidR="0034352A" w:rsidRPr="00727CD6" w:rsidRDefault="0034352A" w:rsidP="00727CD6">
      <w:pPr>
        <w:pStyle w:val="subsection"/>
      </w:pPr>
      <w:r w:rsidRPr="00727CD6">
        <w:tab/>
        <w:t>(1)</w:t>
      </w:r>
      <w:r w:rsidRPr="00727CD6">
        <w:tab/>
        <w:t xml:space="preserve">Each </w:t>
      </w:r>
      <w:r w:rsidR="00417571" w:rsidRPr="00727CD6">
        <w:t>Advisory Committee</w:t>
      </w:r>
      <w:r w:rsidRPr="00727CD6">
        <w:t xml:space="preserve"> member is to be appointed by the</w:t>
      </w:r>
      <w:r w:rsidR="00B862A2" w:rsidRPr="00727CD6">
        <w:t xml:space="preserve"> Minister by written instrument, on a part</w:t>
      </w:r>
      <w:r w:rsidR="00727CD6">
        <w:noBreakHyphen/>
      </w:r>
      <w:r w:rsidR="00B862A2" w:rsidRPr="00727CD6">
        <w:t>time basis.</w:t>
      </w:r>
    </w:p>
    <w:p w14:paraId="456C5F40" w14:textId="77777777" w:rsidR="00F67390" w:rsidRPr="00727CD6" w:rsidRDefault="00F67390" w:rsidP="00727CD6">
      <w:pPr>
        <w:pStyle w:val="notetext"/>
        <w:rPr>
          <w:rFonts w:eastAsiaTheme="minorHAnsi"/>
        </w:rPr>
      </w:pPr>
      <w:r w:rsidRPr="00727CD6">
        <w:rPr>
          <w:rFonts w:eastAsiaTheme="minorHAnsi"/>
        </w:rPr>
        <w:t>Note:</w:t>
      </w:r>
      <w:r w:rsidR="00455552" w:rsidRPr="00727CD6">
        <w:rPr>
          <w:rFonts w:eastAsiaTheme="minorHAnsi"/>
        </w:rPr>
        <w:tab/>
      </w:r>
      <w:r w:rsidR="00B862A2" w:rsidRPr="00727CD6">
        <w:rPr>
          <w:rFonts w:eastAsiaTheme="minorHAnsi"/>
        </w:rPr>
        <w:t>An Advisory</w:t>
      </w:r>
      <w:r w:rsidRPr="00727CD6">
        <w:rPr>
          <w:rFonts w:eastAsiaTheme="minorHAnsi"/>
        </w:rPr>
        <w:t xml:space="preserve"> Committee member may be reappointed: see section</w:t>
      </w:r>
      <w:r w:rsidR="00DC273D" w:rsidRPr="00727CD6">
        <w:rPr>
          <w:rFonts w:eastAsiaTheme="minorHAnsi"/>
        </w:rPr>
        <w:t> </w:t>
      </w:r>
      <w:r w:rsidRPr="00727CD6">
        <w:rPr>
          <w:rFonts w:eastAsiaTheme="minorHAnsi"/>
        </w:rPr>
        <w:t xml:space="preserve">33AA of the </w:t>
      </w:r>
      <w:r w:rsidRPr="00727CD6">
        <w:rPr>
          <w:rFonts w:eastAsiaTheme="minorHAnsi"/>
          <w:i/>
          <w:iCs/>
        </w:rPr>
        <w:t>Acts Interpretation Act 1901</w:t>
      </w:r>
      <w:r w:rsidRPr="00727CD6">
        <w:rPr>
          <w:rFonts w:eastAsiaTheme="minorHAnsi"/>
        </w:rPr>
        <w:t>.</w:t>
      </w:r>
    </w:p>
    <w:p w14:paraId="698EFFB3" w14:textId="77777777" w:rsidR="00B862A2" w:rsidRPr="00727CD6" w:rsidRDefault="0034352A" w:rsidP="00727CD6">
      <w:pPr>
        <w:pStyle w:val="subsection"/>
      </w:pPr>
      <w:r w:rsidRPr="00727CD6">
        <w:tab/>
      </w:r>
      <w:r w:rsidR="00B862A2" w:rsidRPr="00727CD6">
        <w:t>(2)</w:t>
      </w:r>
      <w:r w:rsidR="00B862A2" w:rsidRPr="00727CD6">
        <w:tab/>
        <w:t>An Advisory Committee member holds office for the period specified in the instrument of appointment. The period must not exceed 5 years.</w:t>
      </w:r>
    </w:p>
    <w:p w14:paraId="2DF473FC" w14:textId="77777777" w:rsidR="00417571" w:rsidRPr="00727CD6" w:rsidRDefault="00B862A2" w:rsidP="00727CD6">
      <w:pPr>
        <w:pStyle w:val="subsection"/>
      </w:pPr>
      <w:r w:rsidRPr="00727CD6">
        <w:tab/>
        <w:t>(3</w:t>
      </w:r>
      <w:r w:rsidR="0034352A" w:rsidRPr="00727CD6">
        <w:t>)</w:t>
      </w:r>
      <w:r w:rsidR="0034352A" w:rsidRPr="00727CD6">
        <w:tab/>
        <w:t xml:space="preserve">A person is not eligible for appointment as an </w:t>
      </w:r>
      <w:r w:rsidR="00417571" w:rsidRPr="00727CD6">
        <w:t>Advisory Committee</w:t>
      </w:r>
      <w:r w:rsidR="0034352A" w:rsidRPr="00727CD6">
        <w:t xml:space="preserve"> member unless the Minister i</w:t>
      </w:r>
      <w:r w:rsidRPr="00727CD6">
        <w:t>s satisfied that the person has s</w:t>
      </w:r>
      <w:r w:rsidR="0034352A" w:rsidRPr="00727CD6">
        <w:t>ubstant</w:t>
      </w:r>
      <w:r w:rsidRPr="00727CD6">
        <w:t xml:space="preserve">ial experience or knowledge, and significant standing, </w:t>
      </w:r>
      <w:r w:rsidR="0034352A" w:rsidRPr="00727CD6">
        <w:t xml:space="preserve">in </w:t>
      </w:r>
      <w:r w:rsidR="00417571" w:rsidRPr="00727CD6">
        <w:t>any of the following fields:</w:t>
      </w:r>
    </w:p>
    <w:p w14:paraId="16124AFD" w14:textId="77777777" w:rsidR="00417571" w:rsidRPr="00727CD6" w:rsidRDefault="00DD5ED6" w:rsidP="00727CD6">
      <w:pPr>
        <w:pStyle w:val="paragraph"/>
      </w:pPr>
      <w:r w:rsidRPr="00727CD6">
        <w:tab/>
        <w:t>(a)</w:t>
      </w:r>
      <w:r w:rsidRPr="00727CD6">
        <w:tab/>
      </w:r>
      <w:r w:rsidR="00417571" w:rsidRPr="00727CD6">
        <w:t>industrial chemistry;</w:t>
      </w:r>
    </w:p>
    <w:p w14:paraId="56D3877A" w14:textId="77777777" w:rsidR="00417571" w:rsidRPr="00727CD6" w:rsidRDefault="00DD5ED6" w:rsidP="00727CD6">
      <w:pPr>
        <w:pStyle w:val="paragraph"/>
      </w:pPr>
      <w:r w:rsidRPr="00727CD6">
        <w:tab/>
        <w:t>(b)</w:t>
      </w:r>
      <w:r w:rsidRPr="00727CD6">
        <w:tab/>
      </w:r>
      <w:r w:rsidR="00417571" w:rsidRPr="00727CD6">
        <w:t>ecotoxicology;</w:t>
      </w:r>
    </w:p>
    <w:p w14:paraId="0C013CAC" w14:textId="77777777" w:rsidR="00417571" w:rsidRPr="00727CD6" w:rsidRDefault="00DD5ED6" w:rsidP="00727CD6">
      <w:pPr>
        <w:pStyle w:val="paragraph"/>
      </w:pPr>
      <w:r w:rsidRPr="00727CD6">
        <w:tab/>
        <w:t>(c)</w:t>
      </w:r>
      <w:r w:rsidRPr="00727CD6">
        <w:tab/>
      </w:r>
      <w:r w:rsidR="00417571" w:rsidRPr="00727CD6">
        <w:t>environmental risk management;</w:t>
      </w:r>
    </w:p>
    <w:p w14:paraId="268154CC" w14:textId="77777777" w:rsidR="00C1227B" w:rsidRPr="00727CD6" w:rsidRDefault="00DD5ED6" w:rsidP="00727CD6">
      <w:pPr>
        <w:pStyle w:val="paragraph"/>
      </w:pPr>
      <w:r w:rsidRPr="00727CD6">
        <w:tab/>
        <w:t>(d)</w:t>
      </w:r>
      <w:r w:rsidRPr="00727CD6">
        <w:tab/>
      </w:r>
      <w:r w:rsidR="00C1227B" w:rsidRPr="00727CD6">
        <w:t>environmental health;</w:t>
      </w:r>
    </w:p>
    <w:p w14:paraId="4A9EE66F" w14:textId="77777777" w:rsidR="00DD5ED6" w:rsidRPr="00727CD6" w:rsidRDefault="00DD5ED6" w:rsidP="00727CD6">
      <w:pPr>
        <w:pStyle w:val="paragraph"/>
      </w:pPr>
      <w:r w:rsidRPr="00727CD6">
        <w:tab/>
        <w:t>(e)</w:t>
      </w:r>
      <w:r w:rsidRPr="00727CD6">
        <w:tab/>
        <w:t>human toxicology;</w:t>
      </w:r>
    </w:p>
    <w:p w14:paraId="4CFAFF60" w14:textId="77777777" w:rsidR="00854555" w:rsidRPr="00727CD6" w:rsidRDefault="00DD5ED6" w:rsidP="00727CD6">
      <w:pPr>
        <w:pStyle w:val="paragraph"/>
      </w:pPr>
      <w:r w:rsidRPr="00727CD6">
        <w:tab/>
        <w:t>(f)</w:t>
      </w:r>
      <w:r w:rsidRPr="00727CD6">
        <w:tab/>
      </w:r>
      <w:r w:rsidR="00A35A2E" w:rsidRPr="00727CD6">
        <w:t>applied socio</w:t>
      </w:r>
      <w:r w:rsidR="00727CD6">
        <w:noBreakHyphen/>
      </w:r>
      <w:r w:rsidR="00A35A2E" w:rsidRPr="00727CD6">
        <w:t xml:space="preserve">economic </w:t>
      </w:r>
      <w:r w:rsidR="009312ED" w:rsidRPr="00727CD6">
        <w:t>analysis</w:t>
      </w:r>
      <w:r w:rsidR="00854555" w:rsidRPr="00727CD6">
        <w:t>;</w:t>
      </w:r>
    </w:p>
    <w:p w14:paraId="5423D18D" w14:textId="77777777" w:rsidR="00417571" w:rsidRPr="00727CD6" w:rsidRDefault="00DD5ED6" w:rsidP="00727CD6">
      <w:pPr>
        <w:pStyle w:val="paragraph"/>
      </w:pPr>
      <w:r w:rsidRPr="00727CD6">
        <w:tab/>
        <w:t>(g)</w:t>
      </w:r>
      <w:r w:rsidRPr="00727CD6">
        <w:tab/>
      </w:r>
      <w:r w:rsidR="00417571" w:rsidRPr="00727CD6">
        <w:t>ecology</w:t>
      </w:r>
      <w:r w:rsidR="009273F5" w:rsidRPr="00727CD6">
        <w:t>;</w:t>
      </w:r>
    </w:p>
    <w:p w14:paraId="7D2AF997" w14:textId="77777777" w:rsidR="00FF0FA7" w:rsidRPr="00727CD6" w:rsidRDefault="00DD5ED6" w:rsidP="00727CD6">
      <w:pPr>
        <w:pStyle w:val="paragraph"/>
      </w:pPr>
      <w:r w:rsidRPr="00727CD6">
        <w:tab/>
        <w:t>(h)</w:t>
      </w:r>
      <w:r w:rsidRPr="00727CD6">
        <w:tab/>
      </w:r>
      <w:r w:rsidR="009312ED" w:rsidRPr="00727CD6">
        <w:t>chemical regulation</w:t>
      </w:r>
      <w:r w:rsidR="00B862A2" w:rsidRPr="00727CD6">
        <w:t>;</w:t>
      </w:r>
    </w:p>
    <w:p w14:paraId="74B62138" w14:textId="77777777" w:rsidR="00FF0FA7" w:rsidRPr="00727CD6" w:rsidRDefault="00DD5ED6" w:rsidP="00727CD6">
      <w:pPr>
        <w:pStyle w:val="paragraph"/>
      </w:pPr>
      <w:r w:rsidRPr="00727CD6">
        <w:tab/>
        <w:t>(i)</w:t>
      </w:r>
      <w:r w:rsidRPr="00727CD6">
        <w:tab/>
      </w:r>
      <w:r w:rsidR="00FF0FA7" w:rsidRPr="00727CD6">
        <w:t>environmental regulation;</w:t>
      </w:r>
    </w:p>
    <w:p w14:paraId="0A255BDB" w14:textId="77777777" w:rsidR="00B862A2" w:rsidRPr="00727CD6" w:rsidRDefault="00DD5ED6" w:rsidP="00727CD6">
      <w:pPr>
        <w:pStyle w:val="paragraph"/>
      </w:pPr>
      <w:r w:rsidRPr="00727CD6">
        <w:tab/>
        <w:t>(j)</w:t>
      </w:r>
      <w:r w:rsidRPr="00727CD6">
        <w:tab/>
      </w:r>
      <w:r w:rsidR="00B862A2" w:rsidRPr="00727CD6">
        <w:t>any other appropriate field of expertise.</w:t>
      </w:r>
    </w:p>
    <w:p w14:paraId="5641936F" w14:textId="77777777" w:rsidR="00FF0FA7" w:rsidRPr="00727CD6" w:rsidRDefault="00FF0FA7" w:rsidP="00727CD6">
      <w:pPr>
        <w:pStyle w:val="subsection"/>
      </w:pPr>
      <w:r w:rsidRPr="00727CD6">
        <w:tab/>
        <w:t>(4)</w:t>
      </w:r>
      <w:r w:rsidRPr="00727CD6">
        <w:tab/>
        <w:t xml:space="preserve">In appointing </w:t>
      </w:r>
      <w:r w:rsidR="00DD5ED6" w:rsidRPr="00727CD6">
        <w:t xml:space="preserve">the </w:t>
      </w:r>
      <w:r w:rsidRPr="00727CD6">
        <w:t xml:space="preserve">Advisory Committee members, the Minister must </w:t>
      </w:r>
      <w:r w:rsidR="00DD5ED6" w:rsidRPr="00727CD6">
        <w:t xml:space="preserve">ensure that </w:t>
      </w:r>
      <w:r w:rsidRPr="00727CD6">
        <w:t xml:space="preserve">the Advisory Committee </w:t>
      </w:r>
      <w:r w:rsidR="00DD5ED6" w:rsidRPr="00727CD6">
        <w:t>members</w:t>
      </w:r>
      <w:r w:rsidRPr="00727CD6">
        <w:t xml:space="preserve"> collectively possess an appropriate balance of </w:t>
      </w:r>
      <w:r w:rsidR="00DD5ED6" w:rsidRPr="00727CD6">
        <w:t>experience or knowledge</w:t>
      </w:r>
      <w:r w:rsidRPr="00727CD6">
        <w:t xml:space="preserve"> in </w:t>
      </w:r>
      <w:r w:rsidR="00DD5ED6" w:rsidRPr="00727CD6">
        <w:t>t</w:t>
      </w:r>
      <w:r w:rsidRPr="00727CD6">
        <w:t xml:space="preserve">he fields </w:t>
      </w:r>
      <w:r w:rsidR="00DD5ED6" w:rsidRPr="00727CD6">
        <w:t>mentioned</w:t>
      </w:r>
      <w:r w:rsidRPr="00727CD6">
        <w:t xml:space="preserve"> in </w:t>
      </w:r>
      <w:r w:rsidR="0092365F" w:rsidRPr="00727CD6">
        <w:t>subsection (</w:t>
      </w:r>
      <w:r w:rsidRPr="00727CD6">
        <w:t>3).</w:t>
      </w:r>
    </w:p>
    <w:p w14:paraId="2CC1EFFA" w14:textId="77777777" w:rsidR="0034352A" w:rsidRPr="00727CD6" w:rsidRDefault="00502BA6" w:rsidP="00727CD6">
      <w:pPr>
        <w:pStyle w:val="ActHead5"/>
      </w:pPr>
      <w:bookmarkStart w:id="41" w:name="_Toc67996400"/>
      <w:r w:rsidRPr="009B5453">
        <w:rPr>
          <w:rStyle w:val="CharSectno"/>
        </w:rPr>
        <w:t>31</w:t>
      </w:r>
      <w:r w:rsidR="0034352A" w:rsidRPr="00727CD6">
        <w:t xml:space="preserve">  Acting </w:t>
      </w:r>
      <w:r w:rsidR="00D0356F" w:rsidRPr="00727CD6">
        <w:t>appointments</w:t>
      </w:r>
      <w:bookmarkEnd w:id="41"/>
    </w:p>
    <w:p w14:paraId="27201DD1" w14:textId="77777777" w:rsidR="0034352A" w:rsidRPr="00727CD6" w:rsidRDefault="00B862A2" w:rsidP="00727CD6">
      <w:pPr>
        <w:pStyle w:val="SubsectionHead"/>
      </w:pPr>
      <w:r w:rsidRPr="00727CD6">
        <w:t>Chair</w:t>
      </w:r>
    </w:p>
    <w:p w14:paraId="1624A628" w14:textId="77777777" w:rsidR="0034352A" w:rsidRPr="00727CD6" w:rsidRDefault="0034352A" w:rsidP="00727CD6">
      <w:pPr>
        <w:pStyle w:val="subsection"/>
      </w:pPr>
      <w:r w:rsidRPr="00727CD6">
        <w:tab/>
        <w:t>(1)</w:t>
      </w:r>
      <w:r w:rsidRPr="00727CD6">
        <w:tab/>
        <w:t xml:space="preserve">The Minister may appoint an </w:t>
      </w:r>
      <w:r w:rsidR="00417571" w:rsidRPr="00727CD6">
        <w:t>Advisory Committee</w:t>
      </w:r>
      <w:r w:rsidR="00D0356F" w:rsidRPr="00727CD6">
        <w:t xml:space="preserve"> member</w:t>
      </w:r>
      <w:r w:rsidR="001F227C" w:rsidRPr="00727CD6">
        <w:t xml:space="preserve"> (other than the Chair)</w:t>
      </w:r>
      <w:r w:rsidR="00D0356F" w:rsidRPr="00727CD6">
        <w:t xml:space="preserve"> to act as the Chair</w:t>
      </w:r>
      <w:r w:rsidRPr="00727CD6">
        <w:t>:</w:t>
      </w:r>
    </w:p>
    <w:p w14:paraId="17070E19" w14:textId="77777777" w:rsidR="0034352A" w:rsidRPr="00727CD6" w:rsidRDefault="0034352A" w:rsidP="00727CD6">
      <w:pPr>
        <w:pStyle w:val="paragraph"/>
      </w:pPr>
      <w:r w:rsidRPr="00727CD6">
        <w:tab/>
        <w:t>(a)</w:t>
      </w:r>
      <w:r w:rsidRPr="00727CD6">
        <w:tab/>
        <w:t>during a vacancy in the office of the Chair (whether or not an appointment has previously been made to the office); or</w:t>
      </w:r>
    </w:p>
    <w:p w14:paraId="04B48617" w14:textId="77777777" w:rsidR="0034352A" w:rsidRPr="00727CD6" w:rsidRDefault="0034352A" w:rsidP="00727CD6">
      <w:pPr>
        <w:pStyle w:val="paragraph"/>
      </w:pPr>
      <w:r w:rsidRPr="00727CD6">
        <w:tab/>
        <w:t>(b)</w:t>
      </w:r>
      <w:r w:rsidRPr="00727CD6">
        <w:tab/>
        <w:t>during any period, or during all periods, when the Chair:</w:t>
      </w:r>
    </w:p>
    <w:p w14:paraId="1C88CBE4" w14:textId="77777777" w:rsidR="0034352A" w:rsidRPr="00727CD6" w:rsidRDefault="0034352A" w:rsidP="00727CD6">
      <w:pPr>
        <w:pStyle w:val="paragraphsub"/>
      </w:pPr>
      <w:r w:rsidRPr="00727CD6">
        <w:tab/>
        <w:t>(i)</w:t>
      </w:r>
      <w:r w:rsidRPr="00727CD6">
        <w:tab/>
        <w:t>is absent from duty or from Australia; or</w:t>
      </w:r>
    </w:p>
    <w:p w14:paraId="4702B1C2" w14:textId="77777777" w:rsidR="0034352A" w:rsidRPr="00727CD6" w:rsidRDefault="0034352A" w:rsidP="00727CD6">
      <w:pPr>
        <w:pStyle w:val="paragraphsub"/>
      </w:pPr>
      <w:r w:rsidRPr="00727CD6">
        <w:tab/>
        <w:t>(ii)</w:t>
      </w:r>
      <w:r w:rsidRPr="00727CD6">
        <w:tab/>
        <w:t>is, for any reason, unable to perform the duties of the office.</w:t>
      </w:r>
    </w:p>
    <w:p w14:paraId="4D6A47B4" w14:textId="77777777" w:rsidR="0034352A" w:rsidRPr="00727CD6" w:rsidRDefault="00B862A2" w:rsidP="00727CD6">
      <w:pPr>
        <w:pStyle w:val="SubsectionHead"/>
      </w:pPr>
      <w:r w:rsidRPr="00727CD6">
        <w:t xml:space="preserve">Other </w:t>
      </w:r>
      <w:r w:rsidR="00417571" w:rsidRPr="00727CD6">
        <w:t>Advisory Committee</w:t>
      </w:r>
      <w:r w:rsidRPr="00727CD6">
        <w:t xml:space="preserve"> member</w:t>
      </w:r>
    </w:p>
    <w:p w14:paraId="014D9145" w14:textId="77777777" w:rsidR="0034352A" w:rsidRPr="00727CD6" w:rsidRDefault="0034352A" w:rsidP="00727CD6">
      <w:pPr>
        <w:pStyle w:val="subsection"/>
      </w:pPr>
      <w:r w:rsidRPr="00727CD6">
        <w:tab/>
        <w:t>(2)</w:t>
      </w:r>
      <w:r w:rsidRPr="00727CD6">
        <w:tab/>
        <w:t xml:space="preserve">The Minister may appoint a person to act as an </w:t>
      </w:r>
      <w:r w:rsidR="00417571" w:rsidRPr="00727CD6">
        <w:t>Advisory Committee</w:t>
      </w:r>
      <w:r w:rsidRPr="00727CD6">
        <w:t xml:space="preserve"> member (other than the Chair):</w:t>
      </w:r>
    </w:p>
    <w:p w14:paraId="17CAC57B" w14:textId="77777777" w:rsidR="0034352A" w:rsidRPr="00727CD6" w:rsidRDefault="0034352A" w:rsidP="00727CD6">
      <w:pPr>
        <w:pStyle w:val="paragraph"/>
      </w:pPr>
      <w:r w:rsidRPr="00727CD6">
        <w:tab/>
        <w:t>(a)</w:t>
      </w:r>
      <w:r w:rsidRPr="00727CD6">
        <w:tab/>
        <w:t xml:space="preserve">during a vacancy in the office of an </w:t>
      </w:r>
      <w:r w:rsidR="00417571" w:rsidRPr="00727CD6">
        <w:t>Advisory Committee</w:t>
      </w:r>
      <w:r w:rsidR="00D0356F" w:rsidRPr="00727CD6">
        <w:t xml:space="preserve"> member (other than the Chair</w:t>
      </w:r>
      <w:r w:rsidRPr="00727CD6">
        <w:t>), whether or not an appointment has previously been made to the office; or</w:t>
      </w:r>
    </w:p>
    <w:p w14:paraId="5906C91D" w14:textId="77777777" w:rsidR="0034352A" w:rsidRPr="00727CD6" w:rsidRDefault="0034352A" w:rsidP="00727CD6">
      <w:pPr>
        <w:pStyle w:val="paragraph"/>
      </w:pPr>
      <w:r w:rsidRPr="00727CD6">
        <w:tab/>
        <w:t>(b)</w:t>
      </w:r>
      <w:r w:rsidRPr="00727CD6">
        <w:tab/>
        <w:t xml:space="preserve">during any period, or during all periods, when an </w:t>
      </w:r>
      <w:r w:rsidR="00417571" w:rsidRPr="00727CD6">
        <w:t>Advisory Committee</w:t>
      </w:r>
      <w:r w:rsidR="00D0356F" w:rsidRPr="00727CD6">
        <w:t xml:space="preserve"> member (other than the Chair</w:t>
      </w:r>
      <w:r w:rsidRPr="00727CD6">
        <w:t>):</w:t>
      </w:r>
    </w:p>
    <w:p w14:paraId="745E432C" w14:textId="77777777" w:rsidR="0034352A" w:rsidRPr="00727CD6" w:rsidRDefault="0034352A" w:rsidP="00727CD6">
      <w:pPr>
        <w:pStyle w:val="paragraphsub"/>
      </w:pPr>
      <w:r w:rsidRPr="00727CD6">
        <w:tab/>
        <w:t>(i)</w:t>
      </w:r>
      <w:r w:rsidRPr="00727CD6">
        <w:tab/>
        <w:t xml:space="preserve">is absent from duty or </w:t>
      </w:r>
      <w:r w:rsidR="00B862A2" w:rsidRPr="00727CD6">
        <w:t xml:space="preserve">from </w:t>
      </w:r>
      <w:r w:rsidRPr="00727CD6">
        <w:t>Australia; or</w:t>
      </w:r>
    </w:p>
    <w:p w14:paraId="5F43EB37" w14:textId="77777777" w:rsidR="0034352A" w:rsidRPr="00727CD6" w:rsidRDefault="0034352A" w:rsidP="00727CD6">
      <w:pPr>
        <w:pStyle w:val="paragraphsub"/>
      </w:pPr>
      <w:r w:rsidRPr="00727CD6">
        <w:tab/>
        <w:t>(ii)</w:t>
      </w:r>
      <w:r w:rsidRPr="00727CD6">
        <w:tab/>
        <w:t>is, for any reason, unable to perform the duties of the office.</w:t>
      </w:r>
    </w:p>
    <w:p w14:paraId="4BA37D1D" w14:textId="77777777" w:rsidR="0034352A" w:rsidRPr="00727CD6" w:rsidRDefault="0034352A" w:rsidP="00727CD6">
      <w:pPr>
        <w:pStyle w:val="SubsectionHead"/>
      </w:pPr>
      <w:r w:rsidRPr="00727CD6">
        <w:t>Eligibility</w:t>
      </w:r>
    </w:p>
    <w:p w14:paraId="5A039D19" w14:textId="77777777" w:rsidR="0034352A" w:rsidRPr="00727CD6" w:rsidRDefault="0034352A" w:rsidP="00727CD6">
      <w:pPr>
        <w:pStyle w:val="subsection"/>
      </w:pPr>
      <w:r w:rsidRPr="00727CD6">
        <w:tab/>
        <w:t>(3)</w:t>
      </w:r>
      <w:r w:rsidRPr="00727CD6">
        <w:tab/>
        <w:t>A person is not eligible for appointment</w:t>
      </w:r>
      <w:r w:rsidR="00D0356F" w:rsidRPr="00727CD6">
        <w:t xml:space="preserve"> under </w:t>
      </w:r>
      <w:r w:rsidR="0092365F" w:rsidRPr="00727CD6">
        <w:t>subsection (</w:t>
      </w:r>
      <w:r w:rsidR="00D0356F" w:rsidRPr="00727CD6">
        <w:t xml:space="preserve">2) </w:t>
      </w:r>
      <w:r w:rsidRPr="00727CD6">
        <w:t xml:space="preserve">unless the person is eligible for appointment as an </w:t>
      </w:r>
      <w:r w:rsidR="00417571" w:rsidRPr="00727CD6">
        <w:t>Advisory Committee</w:t>
      </w:r>
      <w:r w:rsidRPr="00727CD6">
        <w:t xml:space="preserve"> member.</w:t>
      </w:r>
    </w:p>
    <w:p w14:paraId="57AEA092" w14:textId="77777777" w:rsidR="0034352A" w:rsidRPr="00727CD6" w:rsidRDefault="0034352A" w:rsidP="00727CD6">
      <w:pPr>
        <w:pStyle w:val="notetext"/>
      </w:pPr>
      <w:r w:rsidRPr="00727CD6">
        <w:t>Note 1:</w:t>
      </w:r>
      <w:r w:rsidRPr="00727CD6">
        <w:tab/>
      </w:r>
      <w:r w:rsidR="00B862A2" w:rsidRPr="00727CD6">
        <w:t>For eligibility to be appointed as an Advisory Committ</w:t>
      </w:r>
      <w:r w:rsidR="00D0356F" w:rsidRPr="00727CD6">
        <w:t>e</w:t>
      </w:r>
      <w:r w:rsidR="00B862A2" w:rsidRPr="00727CD6">
        <w:t>e member, see subsection</w:t>
      </w:r>
      <w:r w:rsidR="001E68D5" w:rsidRPr="00727CD6">
        <w:t xml:space="preserve"> </w:t>
      </w:r>
      <w:r w:rsidR="00502BA6" w:rsidRPr="00727CD6">
        <w:t>30</w:t>
      </w:r>
      <w:r w:rsidR="00D0356F" w:rsidRPr="00727CD6">
        <w:t>(3</w:t>
      </w:r>
      <w:r w:rsidRPr="00727CD6">
        <w:t>).</w:t>
      </w:r>
    </w:p>
    <w:p w14:paraId="6152EEBB" w14:textId="77777777" w:rsidR="0034352A" w:rsidRPr="00727CD6" w:rsidRDefault="0034352A" w:rsidP="00727CD6">
      <w:pPr>
        <w:pStyle w:val="notetext"/>
      </w:pPr>
      <w:r w:rsidRPr="00727CD6">
        <w:t>Note 2:</w:t>
      </w:r>
      <w:r w:rsidRPr="00727CD6">
        <w:tab/>
        <w:t>For rules that apply to acting appointments, see sections</w:t>
      </w:r>
      <w:r w:rsidR="00DC273D" w:rsidRPr="00727CD6">
        <w:t> </w:t>
      </w:r>
      <w:r w:rsidRPr="00727CD6">
        <w:t xml:space="preserve">33AB and 33A of the </w:t>
      </w:r>
      <w:r w:rsidRPr="00727CD6">
        <w:rPr>
          <w:i/>
        </w:rPr>
        <w:t>Acts Interpretation Act 1901</w:t>
      </w:r>
      <w:r w:rsidRPr="00727CD6">
        <w:t>.</w:t>
      </w:r>
    </w:p>
    <w:p w14:paraId="459D7924" w14:textId="77777777" w:rsidR="00063B14" w:rsidRPr="00727CD6" w:rsidRDefault="00502BA6" w:rsidP="00727CD6">
      <w:pPr>
        <w:pStyle w:val="ActHead5"/>
      </w:pPr>
      <w:bookmarkStart w:id="42" w:name="_Toc67996401"/>
      <w:r w:rsidRPr="009B5453">
        <w:rPr>
          <w:rStyle w:val="CharSectno"/>
        </w:rPr>
        <w:t>32</w:t>
      </w:r>
      <w:r w:rsidR="00063B14" w:rsidRPr="00727CD6">
        <w:t xml:space="preserve">  Remuneration and allowances</w:t>
      </w:r>
      <w:bookmarkEnd w:id="42"/>
    </w:p>
    <w:p w14:paraId="453D218F" w14:textId="77777777" w:rsidR="00063B14" w:rsidRPr="00727CD6" w:rsidRDefault="00063B14" w:rsidP="00727CD6">
      <w:pPr>
        <w:pStyle w:val="subsection"/>
      </w:pPr>
      <w:r w:rsidRPr="00727CD6">
        <w:tab/>
        <w:t>(1)</w:t>
      </w:r>
      <w:r w:rsidRPr="00727CD6">
        <w:tab/>
        <w:t>An Advisory Committee member is to be paid the remuneration that is determined by the Remuneration Tribunal. If no determination of that remuneration by the Tribunal is in operation, the member is to be paid the remuneration that is specified in the rules.</w:t>
      </w:r>
    </w:p>
    <w:p w14:paraId="553D4FBA" w14:textId="77777777" w:rsidR="00063B14" w:rsidRPr="00727CD6" w:rsidRDefault="00063B14" w:rsidP="00727CD6">
      <w:pPr>
        <w:pStyle w:val="subsection"/>
      </w:pPr>
      <w:r w:rsidRPr="00727CD6">
        <w:tab/>
        <w:t>(2)</w:t>
      </w:r>
      <w:r w:rsidRPr="00727CD6">
        <w:tab/>
        <w:t>An Advisory Committee member is to be paid the allowances that are specified in the rules.</w:t>
      </w:r>
    </w:p>
    <w:p w14:paraId="2C28782D" w14:textId="77777777" w:rsidR="00063B14" w:rsidRPr="00727CD6" w:rsidRDefault="00063B14" w:rsidP="00727CD6">
      <w:pPr>
        <w:pStyle w:val="subsection"/>
      </w:pPr>
      <w:r w:rsidRPr="00727CD6">
        <w:tab/>
        <w:t>(3)</w:t>
      </w:r>
      <w:r w:rsidRPr="00727CD6">
        <w:tab/>
        <w:t xml:space="preserve">This section has effect subject to the </w:t>
      </w:r>
      <w:r w:rsidRPr="00727CD6">
        <w:rPr>
          <w:i/>
        </w:rPr>
        <w:t>Remuneration Tribunal Act 1973</w:t>
      </w:r>
      <w:r w:rsidRPr="00727CD6">
        <w:t>.</w:t>
      </w:r>
    </w:p>
    <w:p w14:paraId="27971584" w14:textId="77777777" w:rsidR="00063B14" w:rsidRPr="00727CD6" w:rsidRDefault="00502BA6" w:rsidP="00727CD6">
      <w:pPr>
        <w:pStyle w:val="ActHead5"/>
      </w:pPr>
      <w:bookmarkStart w:id="43" w:name="_Toc67996402"/>
      <w:r w:rsidRPr="009B5453">
        <w:rPr>
          <w:rStyle w:val="CharSectno"/>
        </w:rPr>
        <w:t>33</w:t>
      </w:r>
      <w:r w:rsidR="00063B14" w:rsidRPr="00727CD6">
        <w:t xml:space="preserve">  Leave of absence</w:t>
      </w:r>
      <w:bookmarkEnd w:id="43"/>
    </w:p>
    <w:p w14:paraId="6A212126" w14:textId="77777777" w:rsidR="00063B14" w:rsidRPr="00727CD6" w:rsidRDefault="00063B14" w:rsidP="00727CD6">
      <w:pPr>
        <w:pStyle w:val="subsection"/>
      </w:pPr>
      <w:r w:rsidRPr="00727CD6">
        <w:tab/>
        <w:t>(1)</w:t>
      </w:r>
      <w:r w:rsidRPr="00727CD6">
        <w:tab/>
        <w:t>The Minister may grant leave of absence to the Chair on the terms and conditions that the Minister determines.</w:t>
      </w:r>
    </w:p>
    <w:p w14:paraId="1401917D" w14:textId="77777777" w:rsidR="00063B14" w:rsidRPr="00727CD6" w:rsidRDefault="00063B14" w:rsidP="00727CD6">
      <w:pPr>
        <w:pStyle w:val="subsection"/>
      </w:pPr>
      <w:r w:rsidRPr="00727CD6">
        <w:tab/>
        <w:t>(2)</w:t>
      </w:r>
      <w:r w:rsidRPr="00727CD6">
        <w:tab/>
        <w:t>The Chair may grant leave of absence to another Advisory Committee member on the terms and conditions that the Chair determines.</w:t>
      </w:r>
    </w:p>
    <w:p w14:paraId="1B37245B" w14:textId="77777777" w:rsidR="0034352A" w:rsidRPr="00727CD6" w:rsidRDefault="00502BA6" w:rsidP="00727CD6">
      <w:pPr>
        <w:pStyle w:val="ActHead5"/>
      </w:pPr>
      <w:bookmarkStart w:id="44" w:name="_Toc67996403"/>
      <w:r w:rsidRPr="009B5453">
        <w:rPr>
          <w:rStyle w:val="CharSectno"/>
        </w:rPr>
        <w:t>34</w:t>
      </w:r>
      <w:r w:rsidR="0034352A" w:rsidRPr="00727CD6">
        <w:t xml:space="preserve">  Disclosure of interests to the Minister</w:t>
      </w:r>
      <w:bookmarkEnd w:id="44"/>
    </w:p>
    <w:p w14:paraId="2D7A7686" w14:textId="77777777" w:rsidR="0034352A" w:rsidRPr="00727CD6" w:rsidRDefault="0034352A" w:rsidP="00727CD6">
      <w:pPr>
        <w:pStyle w:val="subsection"/>
      </w:pPr>
      <w:r w:rsidRPr="00727CD6">
        <w:tab/>
      </w:r>
      <w:r w:rsidRPr="00727CD6">
        <w:tab/>
        <w:t xml:space="preserve">An </w:t>
      </w:r>
      <w:r w:rsidR="00417571" w:rsidRPr="00727CD6">
        <w:t>Advisory Committee</w:t>
      </w:r>
      <w:r w:rsidRPr="00727CD6">
        <w:t xml:space="preserve"> member must give written notice to the Minister of all interests, pecuniary or otherwise, that the member has or acquires and that conflict or could conflict with the proper performance of the member’s functions.</w:t>
      </w:r>
    </w:p>
    <w:p w14:paraId="4E21C6C0" w14:textId="77777777" w:rsidR="0034352A" w:rsidRPr="00727CD6" w:rsidRDefault="00502BA6" w:rsidP="00727CD6">
      <w:pPr>
        <w:pStyle w:val="ActHead5"/>
      </w:pPr>
      <w:bookmarkStart w:id="45" w:name="_Toc67996404"/>
      <w:r w:rsidRPr="009B5453">
        <w:rPr>
          <w:rStyle w:val="CharSectno"/>
        </w:rPr>
        <w:t>35</w:t>
      </w:r>
      <w:r w:rsidR="0034352A" w:rsidRPr="00727CD6">
        <w:t xml:space="preserve">  Disclosure of interests to </w:t>
      </w:r>
      <w:r w:rsidR="00EE7E27" w:rsidRPr="00727CD6">
        <w:t xml:space="preserve">the </w:t>
      </w:r>
      <w:r w:rsidR="00417571" w:rsidRPr="00727CD6">
        <w:t>Advisory Committee</w:t>
      </w:r>
      <w:bookmarkEnd w:id="45"/>
    </w:p>
    <w:p w14:paraId="00D285F3" w14:textId="77777777" w:rsidR="0034352A" w:rsidRPr="00727CD6" w:rsidRDefault="0034352A" w:rsidP="00727CD6">
      <w:pPr>
        <w:pStyle w:val="subsection"/>
      </w:pPr>
      <w:r w:rsidRPr="00727CD6">
        <w:tab/>
        <w:t>(1)</w:t>
      </w:r>
      <w:r w:rsidRPr="00727CD6">
        <w:tab/>
        <w:t xml:space="preserve">An </w:t>
      </w:r>
      <w:r w:rsidR="00417571" w:rsidRPr="00727CD6">
        <w:t>Advisory Committee</w:t>
      </w:r>
      <w:r w:rsidRPr="00727CD6">
        <w:t xml:space="preserve"> member who has an interest, pecuniary or otherwise, in a matter being considered or about to be considered by the </w:t>
      </w:r>
      <w:r w:rsidR="00417571" w:rsidRPr="00727CD6">
        <w:t>Advisory Committee</w:t>
      </w:r>
      <w:r w:rsidRPr="00727CD6">
        <w:t xml:space="preserve"> must disclose the nature of the interest to a meeting of the </w:t>
      </w:r>
      <w:r w:rsidR="00417571" w:rsidRPr="00727CD6">
        <w:t>Committee</w:t>
      </w:r>
      <w:r w:rsidRPr="00727CD6">
        <w:t>.</w:t>
      </w:r>
    </w:p>
    <w:p w14:paraId="276978B8" w14:textId="77777777" w:rsidR="0034352A" w:rsidRPr="00727CD6" w:rsidRDefault="0034352A" w:rsidP="00727CD6">
      <w:pPr>
        <w:pStyle w:val="subsection"/>
      </w:pPr>
      <w:r w:rsidRPr="00727CD6">
        <w:tab/>
        <w:t>(2)</w:t>
      </w:r>
      <w:r w:rsidRPr="00727CD6">
        <w:tab/>
        <w:t xml:space="preserve">The disclosure must be made as soon as possible after the relevant facts have come to the </w:t>
      </w:r>
      <w:r w:rsidR="00417571" w:rsidRPr="00727CD6">
        <w:t>Advisory Committee</w:t>
      </w:r>
      <w:r w:rsidRPr="00727CD6">
        <w:t xml:space="preserve"> member’s</w:t>
      </w:r>
      <w:r w:rsidRPr="00727CD6">
        <w:rPr>
          <w:i/>
        </w:rPr>
        <w:t xml:space="preserve"> </w:t>
      </w:r>
      <w:r w:rsidRPr="00727CD6">
        <w:t>knowledge.</w:t>
      </w:r>
    </w:p>
    <w:p w14:paraId="14490297" w14:textId="77777777" w:rsidR="0034352A" w:rsidRPr="00727CD6" w:rsidRDefault="0034352A" w:rsidP="00727CD6">
      <w:pPr>
        <w:pStyle w:val="subsection"/>
      </w:pPr>
      <w:r w:rsidRPr="00727CD6">
        <w:tab/>
        <w:t>(3)</w:t>
      </w:r>
      <w:r w:rsidRPr="00727CD6">
        <w:tab/>
        <w:t xml:space="preserve">The disclosure must be recorded in the minutes of the meeting of the </w:t>
      </w:r>
      <w:r w:rsidR="00417571" w:rsidRPr="00727CD6">
        <w:t>Advisory Committee</w:t>
      </w:r>
      <w:r w:rsidRPr="00727CD6">
        <w:t>.</w:t>
      </w:r>
    </w:p>
    <w:p w14:paraId="4FF50E5E" w14:textId="77777777" w:rsidR="0034352A" w:rsidRPr="00727CD6" w:rsidRDefault="0034352A" w:rsidP="00727CD6">
      <w:pPr>
        <w:pStyle w:val="subsection"/>
      </w:pPr>
      <w:r w:rsidRPr="00727CD6">
        <w:tab/>
        <w:t>(4)</w:t>
      </w:r>
      <w:r w:rsidRPr="00727CD6">
        <w:tab/>
        <w:t xml:space="preserve">Unless the </w:t>
      </w:r>
      <w:r w:rsidR="00417571" w:rsidRPr="00727CD6">
        <w:t>Advisory Committee</w:t>
      </w:r>
      <w:r w:rsidRPr="00727CD6">
        <w:t xml:space="preserve"> otherwise determines, the </w:t>
      </w:r>
      <w:r w:rsidR="00417571" w:rsidRPr="00727CD6">
        <w:t>Advisory Committee</w:t>
      </w:r>
      <w:r w:rsidRPr="00727CD6">
        <w:t xml:space="preserve"> member:</w:t>
      </w:r>
    </w:p>
    <w:p w14:paraId="0735147D" w14:textId="77777777" w:rsidR="0034352A" w:rsidRPr="00727CD6" w:rsidRDefault="0034352A" w:rsidP="00727CD6">
      <w:pPr>
        <w:pStyle w:val="paragraph"/>
      </w:pPr>
      <w:r w:rsidRPr="00727CD6">
        <w:tab/>
        <w:t>(a)</w:t>
      </w:r>
      <w:r w:rsidRPr="00727CD6">
        <w:tab/>
        <w:t>must not be present</w:t>
      </w:r>
      <w:r w:rsidR="001F227C" w:rsidRPr="00727CD6">
        <w:t xml:space="preserve"> during any deliberation by the </w:t>
      </w:r>
      <w:r w:rsidR="00417571" w:rsidRPr="00727CD6">
        <w:t>Committee</w:t>
      </w:r>
      <w:r w:rsidRPr="00727CD6">
        <w:t xml:space="preserve"> on the matter; and</w:t>
      </w:r>
    </w:p>
    <w:p w14:paraId="1A5FC399" w14:textId="77777777" w:rsidR="0034352A" w:rsidRPr="00727CD6" w:rsidRDefault="0034352A" w:rsidP="00727CD6">
      <w:pPr>
        <w:pStyle w:val="paragraph"/>
      </w:pPr>
      <w:r w:rsidRPr="00727CD6">
        <w:tab/>
        <w:t>(b)</w:t>
      </w:r>
      <w:r w:rsidRPr="00727CD6">
        <w:tab/>
        <w:t>must not t</w:t>
      </w:r>
      <w:r w:rsidR="001F227C" w:rsidRPr="00727CD6">
        <w:t xml:space="preserve">ake </w:t>
      </w:r>
      <w:r w:rsidR="0092365F" w:rsidRPr="00727CD6">
        <w:t>part i</w:t>
      </w:r>
      <w:r w:rsidR="001F227C" w:rsidRPr="00727CD6">
        <w:t>n any decision of the</w:t>
      </w:r>
      <w:r w:rsidR="00417571" w:rsidRPr="00727CD6">
        <w:t xml:space="preserve"> Committee</w:t>
      </w:r>
      <w:r w:rsidRPr="00727CD6">
        <w:t xml:space="preserve"> with respect to the matter.</w:t>
      </w:r>
    </w:p>
    <w:p w14:paraId="66DF834C" w14:textId="77777777" w:rsidR="0034352A" w:rsidRPr="00727CD6" w:rsidRDefault="0034352A" w:rsidP="00727CD6">
      <w:pPr>
        <w:pStyle w:val="subsection"/>
      </w:pPr>
      <w:r w:rsidRPr="00727CD6">
        <w:tab/>
        <w:t>(5)</w:t>
      </w:r>
      <w:r w:rsidRPr="00727CD6">
        <w:tab/>
        <w:t xml:space="preserve">For the purposes of making a determination under </w:t>
      </w:r>
      <w:r w:rsidR="0092365F" w:rsidRPr="00727CD6">
        <w:t>subsection (</w:t>
      </w:r>
      <w:r w:rsidRPr="00727CD6">
        <w:t xml:space="preserve">4), the </w:t>
      </w:r>
      <w:r w:rsidR="00417571" w:rsidRPr="00727CD6">
        <w:t>Advisory Committee</w:t>
      </w:r>
      <w:r w:rsidRPr="00727CD6">
        <w:t xml:space="preserve"> member:</w:t>
      </w:r>
    </w:p>
    <w:p w14:paraId="27BCD5B9" w14:textId="77777777" w:rsidR="0034352A" w:rsidRPr="00727CD6" w:rsidRDefault="0034352A" w:rsidP="00727CD6">
      <w:pPr>
        <w:pStyle w:val="paragraph"/>
      </w:pPr>
      <w:r w:rsidRPr="00727CD6">
        <w:tab/>
        <w:t>(a)</w:t>
      </w:r>
      <w:r w:rsidRPr="00727CD6">
        <w:tab/>
        <w:t xml:space="preserve">must not be present during any deliberation of the </w:t>
      </w:r>
      <w:r w:rsidR="00417571" w:rsidRPr="00727CD6">
        <w:t>Advisory Committee</w:t>
      </w:r>
      <w:r w:rsidRPr="00727CD6">
        <w:t xml:space="preserve"> for the purpose of making the determination; and</w:t>
      </w:r>
    </w:p>
    <w:p w14:paraId="125FEF41" w14:textId="77777777" w:rsidR="0034352A" w:rsidRPr="00727CD6" w:rsidRDefault="0034352A" w:rsidP="00727CD6">
      <w:pPr>
        <w:pStyle w:val="paragraph"/>
      </w:pPr>
      <w:r w:rsidRPr="00727CD6">
        <w:tab/>
        <w:t>(b)</w:t>
      </w:r>
      <w:r w:rsidRPr="00727CD6">
        <w:tab/>
        <w:t xml:space="preserve">must not take </w:t>
      </w:r>
      <w:r w:rsidR="0092365F" w:rsidRPr="00727CD6">
        <w:t>part i</w:t>
      </w:r>
      <w:r w:rsidRPr="00727CD6">
        <w:t>n making the determination.</w:t>
      </w:r>
    </w:p>
    <w:p w14:paraId="056A4A50" w14:textId="77777777" w:rsidR="0034352A" w:rsidRPr="00727CD6" w:rsidRDefault="0034352A" w:rsidP="00727CD6">
      <w:pPr>
        <w:pStyle w:val="subsection"/>
      </w:pPr>
      <w:r w:rsidRPr="00727CD6">
        <w:tab/>
        <w:t>(6)</w:t>
      </w:r>
      <w:r w:rsidRPr="00727CD6">
        <w:tab/>
        <w:t xml:space="preserve">A determination under </w:t>
      </w:r>
      <w:r w:rsidR="0092365F" w:rsidRPr="00727CD6">
        <w:t>subsection (</w:t>
      </w:r>
      <w:r w:rsidRPr="00727CD6">
        <w:t xml:space="preserve">4) must be recorded in the minutes of the meeting of the </w:t>
      </w:r>
      <w:r w:rsidR="00417571" w:rsidRPr="00727CD6">
        <w:t>Advisory Committee</w:t>
      </w:r>
      <w:r w:rsidRPr="00727CD6">
        <w:t>.</w:t>
      </w:r>
    </w:p>
    <w:p w14:paraId="59B18D4B" w14:textId="77777777" w:rsidR="0034352A" w:rsidRPr="00727CD6" w:rsidRDefault="00502BA6" w:rsidP="00727CD6">
      <w:pPr>
        <w:pStyle w:val="ActHead5"/>
      </w:pPr>
      <w:bookmarkStart w:id="46" w:name="_Toc67996405"/>
      <w:r w:rsidRPr="009B5453">
        <w:rPr>
          <w:rStyle w:val="CharSectno"/>
        </w:rPr>
        <w:t>36</w:t>
      </w:r>
      <w:r w:rsidR="0034352A" w:rsidRPr="00727CD6">
        <w:t xml:space="preserve">  O</w:t>
      </w:r>
      <w:r w:rsidR="00EB6434" w:rsidRPr="00727CD6">
        <w:t>ther paid work</w:t>
      </w:r>
      <w:bookmarkEnd w:id="46"/>
    </w:p>
    <w:p w14:paraId="0B8652DC" w14:textId="77777777" w:rsidR="0034352A" w:rsidRPr="00727CD6" w:rsidRDefault="0034352A" w:rsidP="00727CD6">
      <w:pPr>
        <w:pStyle w:val="subsection"/>
      </w:pPr>
      <w:r w:rsidRPr="00727CD6">
        <w:tab/>
      </w:r>
      <w:r w:rsidRPr="00727CD6">
        <w:tab/>
        <w:t xml:space="preserve">An </w:t>
      </w:r>
      <w:r w:rsidR="00417571" w:rsidRPr="00727CD6">
        <w:t>Advisory Committee</w:t>
      </w:r>
      <w:r w:rsidRPr="00727CD6">
        <w:t xml:space="preserve"> member must not engage in any paid </w:t>
      </w:r>
      <w:r w:rsidR="00EB6434" w:rsidRPr="00727CD6">
        <w:t>w</w:t>
      </w:r>
      <w:r w:rsidR="004A5AEE" w:rsidRPr="00727CD6">
        <w:t>ork</w:t>
      </w:r>
      <w:r w:rsidRPr="00727CD6">
        <w:t xml:space="preserve"> that conflicts or </w:t>
      </w:r>
      <w:r w:rsidR="00EB6434" w:rsidRPr="00727CD6">
        <w:t>could</w:t>
      </w:r>
      <w:r w:rsidRPr="00727CD6">
        <w:t xml:space="preserve"> conflict with the proper performance of </w:t>
      </w:r>
      <w:r w:rsidR="007B2941" w:rsidRPr="00727CD6">
        <w:t>the member’s</w:t>
      </w:r>
      <w:r w:rsidRPr="00727CD6">
        <w:t xml:space="preserve"> duties.</w:t>
      </w:r>
    </w:p>
    <w:p w14:paraId="3B2588E1" w14:textId="77777777" w:rsidR="0034352A" w:rsidRPr="00727CD6" w:rsidRDefault="00502BA6" w:rsidP="00727CD6">
      <w:pPr>
        <w:pStyle w:val="ActHead5"/>
      </w:pPr>
      <w:bookmarkStart w:id="47" w:name="_Toc67996406"/>
      <w:r w:rsidRPr="009B5453">
        <w:rPr>
          <w:rStyle w:val="CharSectno"/>
        </w:rPr>
        <w:t>37</w:t>
      </w:r>
      <w:r w:rsidR="0034352A" w:rsidRPr="00727CD6">
        <w:t xml:space="preserve">  Resignation</w:t>
      </w:r>
      <w:bookmarkEnd w:id="47"/>
    </w:p>
    <w:p w14:paraId="2A00FA1A" w14:textId="77777777" w:rsidR="0034352A" w:rsidRPr="00727CD6" w:rsidRDefault="0034352A" w:rsidP="00727CD6">
      <w:pPr>
        <w:pStyle w:val="subsection"/>
      </w:pPr>
      <w:r w:rsidRPr="00727CD6">
        <w:tab/>
        <w:t>(1)</w:t>
      </w:r>
      <w:r w:rsidRPr="00727CD6">
        <w:tab/>
        <w:t xml:space="preserve">An </w:t>
      </w:r>
      <w:r w:rsidR="00417571" w:rsidRPr="00727CD6">
        <w:t>Advisory Committee</w:t>
      </w:r>
      <w:r w:rsidRPr="00727CD6">
        <w:t xml:space="preserve"> member may resign</w:t>
      </w:r>
      <w:r w:rsidR="007B2941" w:rsidRPr="00727CD6">
        <w:t xml:space="preserve"> the member’s</w:t>
      </w:r>
      <w:r w:rsidRPr="00727CD6">
        <w:t xml:space="preserve"> appointment by giving the Minister a written resignation.</w:t>
      </w:r>
    </w:p>
    <w:p w14:paraId="02879389" w14:textId="77777777" w:rsidR="0034352A" w:rsidRPr="00727CD6" w:rsidRDefault="0034352A" w:rsidP="00727CD6">
      <w:pPr>
        <w:pStyle w:val="subsection"/>
      </w:pPr>
      <w:r w:rsidRPr="00727CD6">
        <w:tab/>
        <w:t>(2)</w:t>
      </w:r>
      <w:r w:rsidRPr="00727CD6">
        <w:tab/>
        <w:t>The resignation takes effect on the day it is received by the Minister or, if a later day is specified in the resignation, on that later day.</w:t>
      </w:r>
    </w:p>
    <w:p w14:paraId="2633AB50" w14:textId="77777777" w:rsidR="0034352A" w:rsidRPr="00727CD6" w:rsidRDefault="00502BA6" w:rsidP="00727CD6">
      <w:pPr>
        <w:pStyle w:val="ActHead5"/>
      </w:pPr>
      <w:bookmarkStart w:id="48" w:name="_Toc67996407"/>
      <w:r w:rsidRPr="009B5453">
        <w:rPr>
          <w:rStyle w:val="CharSectno"/>
        </w:rPr>
        <w:t>38</w:t>
      </w:r>
      <w:r w:rsidR="0034352A" w:rsidRPr="00727CD6">
        <w:t xml:space="preserve">  Termination of appointment</w:t>
      </w:r>
      <w:bookmarkEnd w:id="48"/>
    </w:p>
    <w:p w14:paraId="273FECEA" w14:textId="77777777" w:rsidR="0034352A" w:rsidRPr="00727CD6" w:rsidRDefault="0034352A" w:rsidP="00727CD6">
      <w:pPr>
        <w:pStyle w:val="subsection"/>
      </w:pPr>
      <w:r w:rsidRPr="00727CD6">
        <w:tab/>
        <w:t>(1)</w:t>
      </w:r>
      <w:r w:rsidRPr="00727CD6">
        <w:tab/>
        <w:t xml:space="preserve">The Minister may terminate the appointment of an </w:t>
      </w:r>
      <w:r w:rsidR="00417571" w:rsidRPr="00727CD6">
        <w:t>Advisory Committee</w:t>
      </w:r>
      <w:r w:rsidRPr="00727CD6">
        <w:t xml:space="preserve"> member:</w:t>
      </w:r>
    </w:p>
    <w:p w14:paraId="5A70971C" w14:textId="77777777" w:rsidR="0034352A" w:rsidRPr="00727CD6" w:rsidRDefault="0034352A" w:rsidP="00727CD6">
      <w:pPr>
        <w:pStyle w:val="paragraph"/>
      </w:pPr>
      <w:r w:rsidRPr="00727CD6">
        <w:tab/>
        <w:t>(a)</w:t>
      </w:r>
      <w:r w:rsidRPr="00727CD6">
        <w:tab/>
        <w:t>for misbehaviour; or</w:t>
      </w:r>
    </w:p>
    <w:p w14:paraId="2C61FFAA" w14:textId="77777777" w:rsidR="0034352A" w:rsidRPr="00727CD6" w:rsidRDefault="0034352A" w:rsidP="00727CD6">
      <w:pPr>
        <w:pStyle w:val="paragraph"/>
      </w:pPr>
      <w:r w:rsidRPr="00727CD6">
        <w:tab/>
        <w:t>(b)</w:t>
      </w:r>
      <w:r w:rsidRPr="00727CD6">
        <w:tab/>
        <w:t xml:space="preserve">if the member is unable to perform the duties of </w:t>
      </w:r>
      <w:r w:rsidR="007B2941" w:rsidRPr="00727CD6">
        <w:t>the member’s</w:t>
      </w:r>
      <w:r w:rsidRPr="00727CD6">
        <w:t xml:space="preserve"> office because of physical or mental incapacity.</w:t>
      </w:r>
    </w:p>
    <w:p w14:paraId="4699E537" w14:textId="77777777" w:rsidR="0034352A" w:rsidRPr="00727CD6" w:rsidRDefault="0034352A" w:rsidP="00727CD6">
      <w:pPr>
        <w:pStyle w:val="subsection"/>
      </w:pPr>
      <w:r w:rsidRPr="00727CD6">
        <w:tab/>
        <w:t>(2)</w:t>
      </w:r>
      <w:r w:rsidRPr="00727CD6">
        <w:tab/>
        <w:t xml:space="preserve">The Minister may terminate the appointment of an </w:t>
      </w:r>
      <w:r w:rsidR="00417571" w:rsidRPr="00727CD6">
        <w:t>Advisory Committee</w:t>
      </w:r>
      <w:r w:rsidRPr="00727CD6">
        <w:t xml:space="preserve"> member if:</w:t>
      </w:r>
    </w:p>
    <w:p w14:paraId="18FB3B43" w14:textId="77777777" w:rsidR="0034352A" w:rsidRPr="00727CD6" w:rsidRDefault="0034352A" w:rsidP="00727CD6">
      <w:pPr>
        <w:pStyle w:val="paragraph"/>
      </w:pPr>
      <w:r w:rsidRPr="00727CD6">
        <w:tab/>
        <w:t>(a)</w:t>
      </w:r>
      <w:r w:rsidRPr="00727CD6">
        <w:tab/>
        <w:t>the member:</w:t>
      </w:r>
    </w:p>
    <w:p w14:paraId="791D295E" w14:textId="77777777" w:rsidR="0034352A" w:rsidRPr="00727CD6" w:rsidRDefault="0034352A" w:rsidP="00727CD6">
      <w:pPr>
        <w:pStyle w:val="paragraphsub"/>
      </w:pPr>
      <w:r w:rsidRPr="00727CD6">
        <w:tab/>
        <w:t>(i)</w:t>
      </w:r>
      <w:r w:rsidRPr="00727CD6">
        <w:tab/>
        <w:t>becomes bankrupt; or</w:t>
      </w:r>
    </w:p>
    <w:p w14:paraId="6EC8E58B" w14:textId="77777777" w:rsidR="0034352A" w:rsidRPr="00727CD6" w:rsidRDefault="0034352A" w:rsidP="00727CD6">
      <w:pPr>
        <w:pStyle w:val="paragraphsub"/>
      </w:pPr>
      <w:r w:rsidRPr="00727CD6">
        <w:tab/>
        <w:t>(ii)</w:t>
      </w:r>
      <w:r w:rsidRPr="00727CD6">
        <w:tab/>
      </w:r>
      <w:r w:rsidR="00063B14" w:rsidRPr="00727CD6">
        <w:t xml:space="preserve">applies to take </w:t>
      </w:r>
      <w:r w:rsidRPr="00727CD6">
        <w:t>the benefit of any law for the relief of bankrupt or insolvent debtors; or</w:t>
      </w:r>
    </w:p>
    <w:p w14:paraId="2C1B0301" w14:textId="77777777" w:rsidR="0034352A" w:rsidRPr="00727CD6" w:rsidRDefault="0034352A" w:rsidP="00727CD6">
      <w:pPr>
        <w:pStyle w:val="paragraphsub"/>
      </w:pPr>
      <w:r w:rsidRPr="00727CD6">
        <w:tab/>
        <w:t>(iii)</w:t>
      </w:r>
      <w:r w:rsidRPr="00727CD6">
        <w:tab/>
        <w:t xml:space="preserve">compounds with </w:t>
      </w:r>
      <w:r w:rsidR="007B2941" w:rsidRPr="00727CD6">
        <w:t xml:space="preserve">the member’s </w:t>
      </w:r>
      <w:r w:rsidRPr="00727CD6">
        <w:t>creditors; or</w:t>
      </w:r>
    </w:p>
    <w:p w14:paraId="234EFA6F" w14:textId="77777777" w:rsidR="0034352A" w:rsidRPr="00727CD6" w:rsidRDefault="0034352A" w:rsidP="00727CD6">
      <w:pPr>
        <w:pStyle w:val="paragraphsub"/>
      </w:pPr>
      <w:r w:rsidRPr="00727CD6">
        <w:tab/>
        <w:t>(iv)</w:t>
      </w:r>
      <w:r w:rsidRPr="00727CD6">
        <w:tab/>
        <w:t xml:space="preserve">makes an assignment of </w:t>
      </w:r>
      <w:r w:rsidR="007B2941" w:rsidRPr="00727CD6">
        <w:t>the member’s</w:t>
      </w:r>
      <w:r w:rsidRPr="00727CD6">
        <w:t xml:space="preserve"> remuneration for the benefit of </w:t>
      </w:r>
      <w:r w:rsidR="00063B14" w:rsidRPr="00727CD6">
        <w:t>th</w:t>
      </w:r>
      <w:r w:rsidR="007B2941" w:rsidRPr="00727CD6">
        <w:t>e member’s</w:t>
      </w:r>
      <w:r w:rsidRPr="00727CD6">
        <w:t xml:space="preserve"> creditors; or</w:t>
      </w:r>
    </w:p>
    <w:p w14:paraId="27EA293A" w14:textId="77777777" w:rsidR="0034352A" w:rsidRPr="00727CD6" w:rsidRDefault="0034352A" w:rsidP="00727CD6">
      <w:pPr>
        <w:pStyle w:val="paragraph"/>
      </w:pPr>
      <w:r w:rsidRPr="00727CD6">
        <w:tab/>
        <w:t>(b)</w:t>
      </w:r>
      <w:r w:rsidRPr="00727CD6">
        <w:tab/>
        <w:t xml:space="preserve">the member is absent, except on leave of absence, for 3 consecutive meetings of the </w:t>
      </w:r>
      <w:r w:rsidR="00417571" w:rsidRPr="00727CD6">
        <w:t>Advisory Committee</w:t>
      </w:r>
      <w:r w:rsidRPr="00727CD6">
        <w:t>; or</w:t>
      </w:r>
    </w:p>
    <w:p w14:paraId="5D3C52B0" w14:textId="77777777" w:rsidR="0034352A" w:rsidRPr="00727CD6" w:rsidRDefault="0034352A" w:rsidP="00727CD6">
      <w:pPr>
        <w:pStyle w:val="paragraph"/>
      </w:pPr>
      <w:r w:rsidRPr="00727CD6">
        <w:tab/>
        <w:t>(c)</w:t>
      </w:r>
      <w:r w:rsidRPr="00727CD6">
        <w:tab/>
        <w:t xml:space="preserve">the member engages in paid </w:t>
      </w:r>
      <w:r w:rsidR="004A5AEE" w:rsidRPr="00727CD6">
        <w:t>work</w:t>
      </w:r>
      <w:r w:rsidRPr="00727CD6">
        <w:t xml:space="preserve"> that conflicts or may conflict with the proper performance of </w:t>
      </w:r>
      <w:r w:rsidR="007B2941" w:rsidRPr="00727CD6">
        <w:t>the member’s</w:t>
      </w:r>
      <w:r w:rsidRPr="00727CD6">
        <w:t xml:space="preserve"> duties (see section</w:t>
      </w:r>
      <w:r w:rsidR="0003605A" w:rsidRPr="00727CD6">
        <w:t xml:space="preserve"> </w:t>
      </w:r>
      <w:r w:rsidR="00502BA6" w:rsidRPr="00727CD6">
        <w:t>36</w:t>
      </w:r>
      <w:r w:rsidRPr="00727CD6">
        <w:t>); or</w:t>
      </w:r>
    </w:p>
    <w:p w14:paraId="6E3D01C0" w14:textId="77777777" w:rsidR="0034352A" w:rsidRPr="00727CD6" w:rsidRDefault="0034352A" w:rsidP="00727CD6">
      <w:pPr>
        <w:pStyle w:val="paragraph"/>
      </w:pPr>
      <w:r w:rsidRPr="00727CD6">
        <w:tab/>
        <w:t>(d)</w:t>
      </w:r>
      <w:r w:rsidRPr="00727CD6">
        <w:tab/>
        <w:t>the member fails, without reasonable excuse, to comply with section</w:t>
      </w:r>
      <w:r w:rsidR="0003605A" w:rsidRPr="00727CD6">
        <w:t xml:space="preserve"> </w:t>
      </w:r>
      <w:r w:rsidR="00502BA6" w:rsidRPr="00727CD6">
        <w:t>34</w:t>
      </w:r>
      <w:r w:rsidRPr="00727CD6">
        <w:t xml:space="preserve"> or </w:t>
      </w:r>
      <w:r w:rsidR="00502BA6" w:rsidRPr="00727CD6">
        <w:t>35</w:t>
      </w:r>
      <w:r w:rsidR="00063B14" w:rsidRPr="00727CD6">
        <w:t xml:space="preserve"> (which deal with the disclosure of interests)</w:t>
      </w:r>
      <w:r w:rsidRPr="00727CD6">
        <w:t>.</w:t>
      </w:r>
    </w:p>
    <w:p w14:paraId="35791E75" w14:textId="77777777" w:rsidR="0034352A" w:rsidRPr="00727CD6" w:rsidRDefault="00502BA6" w:rsidP="00727CD6">
      <w:pPr>
        <w:pStyle w:val="ActHead5"/>
      </w:pPr>
      <w:bookmarkStart w:id="49" w:name="_Toc67996408"/>
      <w:r w:rsidRPr="009B5453">
        <w:rPr>
          <w:rStyle w:val="CharSectno"/>
        </w:rPr>
        <w:t>39</w:t>
      </w:r>
      <w:r w:rsidR="0034352A" w:rsidRPr="00727CD6">
        <w:t xml:space="preserve">  Other terms and conditions</w:t>
      </w:r>
      <w:bookmarkEnd w:id="49"/>
    </w:p>
    <w:p w14:paraId="02924427" w14:textId="77777777" w:rsidR="0034352A" w:rsidRPr="00727CD6" w:rsidRDefault="0034352A" w:rsidP="00727CD6">
      <w:pPr>
        <w:pStyle w:val="subsection"/>
      </w:pPr>
      <w:r w:rsidRPr="00727CD6">
        <w:tab/>
      </w:r>
      <w:r w:rsidRPr="00727CD6">
        <w:tab/>
        <w:t xml:space="preserve">An </w:t>
      </w:r>
      <w:r w:rsidR="00417571" w:rsidRPr="00727CD6">
        <w:t>Advisory Committee</w:t>
      </w:r>
      <w:r w:rsidRPr="00727CD6">
        <w:t xml:space="preserve"> member holds office on the terms and conditions (if any) in relation to matters not covered by </w:t>
      </w:r>
      <w:r w:rsidR="0015504B" w:rsidRPr="00727CD6">
        <w:t xml:space="preserve">this </w:t>
      </w:r>
      <w:r w:rsidR="008E6D1E" w:rsidRPr="00727CD6">
        <w:t>Act</w:t>
      </w:r>
      <w:r w:rsidRPr="00727CD6">
        <w:t xml:space="preserve"> that are determined</w:t>
      </w:r>
      <w:r w:rsidR="00063B14" w:rsidRPr="00727CD6">
        <w:t>, in writing,</w:t>
      </w:r>
      <w:r w:rsidRPr="00727CD6">
        <w:t xml:space="preserve"> by the Minister.</w:t>
      </w:r>
    </w:p>
    <w:p w14:paraId="404D30E2" w14:textId="77777777" w:rsidR="00CD072E" w:rsidRPr="00727CD6" w:rsidRDefault="00CD072E" w:rsidP="00727CD6">
      <w:pPr>
        <w:pStyle w:val="ActHead3"/>
        <w:pageBreakBefore/>
      </w:pPr>
      <w:bookmarkStart w:id="50" w:name="_Toc67996409"/>
      <w:r w:rsidRPr="009B5453">
        <w:rPr>
          <w:rStyle w:val="CharDivNo"/>
        </w:rPr>
        <w:t>Division</w:t>
      </w:r>
      <w:r w:rsidR="00DC273D" w:rsidRPr="009B5453">
        <w:rPr>
          <w:rStyle w:val="CharDivNo"/>
        </w:rPr>
        <w:t> </w:t>
      </w:r>
      <w:r w:rsidRPr="009B5453">
        <w:rPr>
          <w:rStyle w:val="CharDivNo"/>
        </w:rPr>
        <w:t>4</w:t>
      </w:r>
      <w:r w:rsidRPr="00727CD6">
        <w:t>—</w:t>
      </w:r>
      <w:r w:rsidRPr="009B5453">
        <w:rPr>
          <w:rStyle w:val="CharDivText"/>
        </w:rPr>
        <w:t xml:space="preserve">Procedures of </w:t>
      </w:r>
      <w:r w:rsidR="00821963" w:rsidRPr="009B5453">
        <w:rPr>
          <w:rStyle w:val="CharDivText"/>
        </w:rPr>
        <w:t xml:space="preserve">the </w:t>
      </w:r>
      <w:r w:rsidRPr="009B5453">
        <w:rPr>
          <w:rStyle w:val="CharDivText"/>
        </w:rPr>
        <w:t>Advisory Committee</w:t>
      </w:r>
      <w:bookmarkEnd w:id="50"/>
    </w:p>
    <w:p w14:paraId="6C592817" w14:textId="77777777" w:rsidR="00E136EF" w:rsidRPr="00727CD6" w:rsidRDefault="00502BA6" w:rsidP="00727CD6">
      <w:pPr>
        <w:pStyle w:val="ActHead5"/>
      </w:pPr>
      <w:bookmarkStart w:id="51" w:name="_Toc67996410"/>
      <w:r w:rsidRPr="009B5453">
        <w:rPr>
          <w:rStyle w:val="CharSectno"/>
        </w:rPr>
        <w:t>40</w:t>
      </w:r>
      <w:r w:rsidR="00E136EF" w:rsidRPr="00727CD6">
        <w:t xml:space="preserve">  Procedures of </w:t>
      </w:r>
      <w:r w:rsidR="00821963" w:rsidRPr="00727CD6">
        <w:t xml:space="preserve">the </w:t>
      </w:r>
      <w:r w:rsidR="00E136EF" w:rsidRPr="00727CD6">
        <w:t>Advisory Committee</w:t>
      </w:r>
      <w:bookmarkEnd w:id="51"/>
    </w:p>
    <w:p w14:paraId="3363F0F8" w14:textId="77777777" w:rsidR="0075142D" w:rsidRPr="00727CD6" w:rsidRDefault="0075142D" w:rsidP="00727CD6">
      <w:pPr>
        <w:pStyle w:val="subsection"/>
      </w:pPr>
      <w:r w:rsidRPr="00727CD6">
        <w:tab/>
        <w:t>(1)</w:t>
      </w:r>
      <w:r w:rsidRPr="00727CD6">
        <w:tab/>
        <w:t xml:space="preserve">The Advisory Committee may, subject to any direction given under </w:t>
      </w:r>
      <w:r w:rsidR="0092365F" w:rsidRPr="00727CD6">
        <w:t>subsection (</w:t>
      </w:r>
      <w:r w:rsidRPr="00727CD6">
        <w:t>2), determine its own procedures.</w:t>
      </w:r>
    </w:p>
    <w:p w14:paraId="1C202241" w14:textId="77777777" w:rsidR="00691A81" w:rsidRPr="00727CD6" w:rsidRDefault="0075142D" w:rsidP="00727CD6">
      <w:pPr>
        <w:pStyle w:val="subsection"/>
      </w:pPr>
      <w:r w:rsidRPr="00727CD6">
        <w:tab/>
      </w:r>
      <w:r w:rsidR="00691A81" w:rsidRPr="00727CD6">
        <w:t>(</w:t>
      </w:r>
      <w:r w:rsidRPr="00727CD6">
        <w:t>2</w:t>
      </w:r>
      <w:r w:rsidR="00691A81" w:rsidRPr="00727CD6">
        <w:t>)</w:t>
      </w:r>
      <w:r w:rsidR="00691A81" w:rsidRPr="00727CD6">
        <w:tab/>
        <w:t>The Minister may give the Advisory Committee written directions about the</w:t>
      </w:r>
      <w:r w:rsidRPr="00727CD6">
        <w:t xml:space="preserve"> Committee’s</w:t>
      </w:r>
      <w:r w:rsidR="00691A81" w:rsidRPr="00727CD6">
        <w:t xml:space="preserve"> procedures.</w:t>
      </w:r>
    </w:p>
    <w:p w14:paraId="17CEC805" w14:textId="77777777" w:rsidR="00691A81" w:rsidRPr="00727CD6" w:rsidRDefault="0075142D" w:rsidP="00727CD6">
      <w:pPr>
        <w:pStyle w:val="subsection"/>
      </w:pPr>
      <w:r w:rsidRPr="00727CD6">
        <w:tab/>
        <w:t>(3</w:t>
      </w:r>
      <w:r w:rsidR="00691A81" w:rsidRPr="00727CD6">
        <w:t>)</w:t>
      </w:r>
      <w:r w:rsidR="00691A81" w:rsidRPr="00727CD6">
        <w:tab/>
        <w:t xml:space="preserve">A direction given under </w:t>
      </w:r>
      <w:r w:rsidR="0092365F" w:rsidRPr="00727CD6">
        <w:t>subsection (</w:t>
      </w:r>
      <w:r w:rsidRPr="00727CD6">
        <w:t>2</w:t>
      </w:r>
      <w:r w:rsidR="00691A81" w:rsidRPr="00727CD6">
        <w:t>) is not a legislative instrument.</w:t>
      </w:r>
    </w:p>
    <w:p w14:paraId="72DC2854" w14:textId="77777777" w:rsidR="00080C93" w:rsidRPr="00727CD6" w:rsidRDefault="00080C93" w:rsidP="00727CD6">
      <w:pPr>
        <w:pStyle w:val="ActHead2"/>
        <w:pageBreakBefore/>
      </w:pPr>
      <w:bookmarkStart w:id="52" w:name="_Toc67996411"/>
      <w:r w:rsidRPr="009B5453">
        <w:rPr>
          <w:rStyle w:val="CharPartNo"/>
        </w:rPr>
        <w:t>Part</w:t>
      </w:r>
      <w:r w:rsidR="00DC273D" w:rsidRPr="009B5453">
        <w:rPr>
          <w:rStyle w:val="CharPartNo"/>
        </w:rPr>
        <w:t> </w:t>
      </w:r>
      <w:r w:rsidRPr="009B5453">
        <w:rPr>
          <w:rStyle w:val="CharPartNo"/>
        </w:rPr>
        <w:t>4</w:t>
      </w:r>
      <w:r w:rsidRPr="00727CD6">
        <w:t>—</w:t>
      </w:r>
      <w:r w:rsidR="00571001" w:rsidRPr="009B5453">
        <w:rPr>
          <w:rStyle w:val="CharPartText"/>
        </w:rPr>
        <w:t>C</w:t>
      </w:r>
      <w:r w:rsidRPr="009B5453">
        <w:rPr>
          <w:rStyle w:val="CharPartText"/>
        </w:rPr>
        <w:t>onfidentiality</w:t>
      </w:r>
      <w:r w:rsidR="00571001" w:rsidRPr="009B5453">
        <w:rPr>
          <w:rStyle w:val="CharPartText"/>
        </w:rPr>
        <w:t xml:space="preserve"> and information sharing</w:t>
      </w:r>
      <w:bookmarkEnd w:id="52"/>
    </w:p>
    <w:p w14:paraId="0304076B" w14:textId="77777777" w:rsidR="00080C93" w:rsidRPr="00727CD6" w:rsidRDefault="00080C93" w:rsidP="00727CD6">
      <w:pPr>
        <w:pStyle w:val="ActHead3"/>
      </w:pPr>
      <w:bookmarkStart w:id="53" w:name="_Toc67996412"/>
      <w:r w:rsidRPr="009B5453">
        <w:rPr>
          <w:rStyle w:val="CharDivNo"/>
        </w:rPr>
        <w:t>Division</w:t>
      </w:r>
      <w:r w:rsidR="00DC273D" w:rsidRPr="009B5453">
        <w:rPr>
          <w:rStyle w:val="CharDivNo"/>
        </w:rPr>
        <w:t> </w:t>
      </w:r>
      <w:r w:rsidRPr="009B5453">
        <w:rPr>
          <w:rStyle w:val="CharDivNo"/>
        </w:rPr>
        <w:t>1</w:t>
      </w:r>
      <w:r w:rsidRPr="00727CD6">
        <w:t>—</w:t>
      </w:r>
      <w:r w:rsidRPr="009B5453">
        <w:rPr>
          <w:rStyle w:val="CharDivText"/>
        </w:rPr>
        <w:t>Introduction</w:t>
      </w:r>
      <w:bookmarkEnd w:id="53"/>
    </w:p>
    <w:p w14:paraId="4C9D52BC" w14:textId="77777777" w:rsidR="00080C93" w:rsidRPr="00727CD6" w:rsidRDefault="00502BA6" w:rsidP="00727CD6">
      <w:pPr>
        <w:pStyle w:val="ActHead5"/>
      </w:pPr>
      <w:bookmarkStart w:id="54" w:name="_Toc67996413"/>
      <w:r w:rsidRPr="009B5453">
        <w:rPr>
          <w:rStyle w:val="CharSectno"/>
        </w:rPr>
        <w:t>41</w:t>
      </w:r>
      <w:r w:rsidR="00080C93" w:rsidRPr="00727CD6">
        <w:t xml:space="preserve">  Simplified outline of this Part</w:t>
      </w:r>
      <w:bookmarkEnd w:id="54"/>
    </w:p>
    <w:p w14:paraId="4A7BDF59" w14:textId="77777777" w:rsidR="0037342D" w:rsidRPr="00727CD6" w:rsidRDefault="008B4138" w:rsidP="00727CD6">
      <w:pPr>
        <w:pStyle w:val="SOText"/>
      </w:pPr>
      <w:r w:rsidRPr="00727CD6">
        <w:t>This Part deals with confidential information, the use and disclosure of protected information</w:t>
      </w:r>
      <w:r w:rsidR="00481DF3" w:rsidRPr="00727CD6">
        <w:t xml:space="preserve"> </w:t>
      </w:r>
      <w:r w:rsidRPr="00727CD6">
        <w:t>and other information sharing matters.</w:t>
      </w:r>
    </w:p>
    <w:p w14:paraId="0D343D24" w14:textId="77777777" w:rsidR="008B4138" w:rsidRPr="00727CD6" w:rsidRDefault="0037342D" w:rsidP="00727CD6">
      <w:pPr>
        <w:pStyle w:val="SOText"/>
      </w:pPr>
      <w:r w:rsidRPr="00727CD6">
        <w:t xml:space="preserve">A person who gives information to the Minister in relation to </w:t>
      </w:r>
      <w:r w:rsidR="00DD3A8F" w:rsidRPr="00727CD6">
        <w:t>the making, variation or revocation of a</w:t>
      </w:r>
      <w:r w:rsidRPr="00727CD6">
        <w:t xml:space="preserve"> scheduling decision for a relevant </w:t>
      </w:r>
      <w:r w:rsidR="00BC5D52" w:rsidRPr="00727CD6">
        <w:t xml:space="preserve">industrial </w:t>
      </w:r>
      <w:r w:rsidRPr="00727CD6">
        <w:t>chemical may request that the information not be publicly disclosed.</w:t>
      </w:r>
      <w:r w:rsidR="008B4138" w:rsidRPr="00727CD6">
        <w:t xml:space="preserve"> If such a request is made, the information will be confidential information for the purposes of this </w:t>
      </w:r>
      <w:r w:rsidR="00120790" w:rsidRPr="00727CD6">
        <w:t>Part</w:t>
      </w:r>
      <w:r w:rsidR="008B4138" w:rsidRPr="00727CD6">
        <w:t>.</w:t>
      </w:r>
    </w:p>
    <w:p w14:paraId="281A3F75" w14:textId="77777777" w:rsidR="00BC5D52" w:rsidRPr="00727CD6" w:rsidRDefault="0037342D" w:rsidP="00727CD6">
      <w:pPr>
        <w:pStyle w:val="SOText"/>
      </w:pPr>
      <w:r w:rsidRPr="00727CD6">
        <w:t xml:space="preserve">If </w:t>
      </w:r>
      <w:r w:rsidR="008B4138" w:rsidRPr="00727CD6">
        <w:t xml:space="preserve">the Minister </w:t>
      </w:r>
      <w:r w:rsidRPr="00727CD6">
        <w:t xml:space="preserve">proposes to publicly disclose </w:t>
      </w:r>
      <w:r w:rsidR="008B4138" w:rsidRPr="00727CD6">
        <w:t>confidential</w:t>
      </w:r>
      <w:r w:rsidRPr="00727CD6">
        <w:t xml:space="preserve"> information, the Minister must give the nominated person f</w:t>
      </w:r>
      <w:r w:rsidR="008B4138" w:rsidRPr="00727CD6">
        <w:t>or the information</w:t>
      </w:r>
      <w:r w:rsidR="00BC5D52" w:rsidRPr="00727CD6">
        <w:t xml:space="preserve"> notice</w:t>
      </w:r>
      <w:r w:rsidR="008B4138" w:rsidRPr="00727CD6">
        <w:t xml:space="preserve"> of that</w:t>
      </w:r>
      <w:r w:rsidR="00BC5D52" w:rsidRPr="00727CD6">
        <w:t xml:space="preserve"> proposal. T</w:t>
      </w:r>
      <w:r w:rsidRPr="00727CD6">
        <w:t xml:space="preserve">he nominated person </w:t>
      </w:r>
      <w:r w:rsidR="00BC5D52" w:rsidRPr="00727CD6">
        <w:t>may, within the time limit specified in the notice,</w:t>
      </w:r>
      <w:r w:rsidR="008B4138" w:rsidRPr="00727CD6">
        <w:t xml:space="preserve"> apply to the Minister for the information not to be publicly disclosed.</w:t>
      </w:r>
    </w:p>
    <w:p w14:paraId="120139E2" w14:textId="77777777" w:rsidR="008B4138" w:rsidRPr="00727CD6" w:rsidRDefault="00BC5D52" w:rsidP="00727CD6">
      <w:pPr>
        <w:pStyle w:val="SOText"/>
      </w:pPr>
      <w:r w:rsidRPr="00727CD6">
        <w:t>If the nominated person makes such an application, t</w:t>
      </w:r>
      <w:r w:rsidR="008B4138" w:rsidRPr="00727CD6">
        <w:t>he Minister must decide whether or not to approve the application.</w:t>
      </w:r>
      <w:r w:rsidR="00300008" w:rsidRPr="00727CD6">
        <w:t xml:space="preserve"> The Minister may publicly disclose the information in certain circumstances, including if </w:t>
      </w:r>
      <w:r w:rsidR="008B4138" w:rsidRPr="00727CD6">
        <w:t>the Minister decides</w:t>
      </w:r>
      <w:r w:rsidR="00120790" w:rsidRPr="00727CD6">
        <w:t xml:space="preserve"> not to approve the application and any reconsideration and review rights in relation to the decision have been exhausted or have expired.</w:t>
      </w:r>
    </w:p>
    <w:p w14:paraId="5416466D" w14:textId="77777777" w:rsidR="0037342D" w:rsidRPr="00727CD6" w:rsidRDefault="00BC5D52" w:rsidP="00727CD6">
      <w:pPr>
        <w:pStyle w:val="SOText"/>
      </w:pPr>
      <w:r w:rsidRPr="00727CD6">
        <w:t xml:space="preserve">Both confidential information and protected IC information will be protected information for the purposes of </w:t>
      </w:r>
      <w:r w:rsidR="004D4D68" w:rsidRPr="00727CD6">
        <w:t xml:space="preserve">this </w:t>
      </w:r>
      <w:r w:rsidR="00120790" w:rsidRPr="00727CD6">
        <w:t>Par</w:t>
      </w:r>
      <w:r w:rsidR="004D4D68" w:rsidRPr="00727CD6">
        <w:t>t</w:t>
      </w:r>
      <w:r w:rsidRPr="00727CD6">
        <w:t xml:space="preserve">. </w:t>
      </w:r>
      <w:r w:rsidR="008B4138" w:rsidRPr="00727CD6">
        <w:t xml:space="preserve">If an entrusted person obtains protected information in the person’s capacity as an entrusted person, the person must not use or disclose </w:t>
      </w:r>
      <w:r w:rsidRPr="00727CD6">
        <w:t xml:space="preserve">the </w:t>
      </w:r>
      <w:r w:rsidR="008B4138" w:rsidRPr="00727CD6">
        <w:t>information unless the use or disclosure is authorised by this Act, the rules or another law of the Commonwealth.</w:t>
      </w:r>
    </w:p>
    <w:p w14:paraId="7598ADB1" w14:textId="77777777" w:rsidR="00080C93" w:rsidRPr="00727CD6" w:rsidRDefault="00080C93" w:rsidP="00727CD6">
      <w:pPr>
        <w:pStyle w:val="ActHead3"/>
        <w:pageBreakBefore/>
      </w:pPr>
      <w:bookmarkStart w:id="55" w:name="_Toc67996414"/>
      <w:r w:rsidRPr="009B5453">
        <w:rPr>
          <w:rStyle w:val="CharDivNo"/>
        </w:rPr>
        <w:t>Division</w:t>
      </w:r>
      <w:r w:rsidR="00DC273D" w:rsidRPr="009B5453">
        <w:rPr>
          <w:rStyle w:val="CharDivNo"/>
        </w:rPr>
        <w:t> </w:t>
      </w:r>
      <w:r w:rsidR="00BC5D52" w:rsidRPr="009B5453">
        <w:rPr>
          <w:rStyle w:val="CharDivNo"/>
        </w:rPr>
        <w:t>2</w:t>
      </w:r>
      <w:r w:rsidRPr="00727CD6">
        <w:t>—</w:t>
      </w:r>
      <w:r w:rsidRPr="009B5453">
        <w:rPr>
          <w:rStyle w:val="CharDivText"/>
        </w:rPr>
        <w:t>Confidential information</w:t>
      </w:r>
      <w:bookmarkEnd w:id="55"/>
    </w:p>
    <w:p w14:paraId="7D4C674B" w14:textId="77777777" w:rsidR="00080C93" w:rsidRPr="00727CD6" w:rsidRDefault="00502BA6" w:rsidP="00727CD6">
      <w:pPr>
        <w:pStyle w:val="ActHead5"/>
      </w:pPr>
      <w:bookmarkStart w:id="56" w:name="_Toc67996415"/>
      <w:r w:rsidRPr="009B5453">
        <w:rPr>
          <w:rStyle w:val="CharSectno"/>
        </w:rPr>
        <w:t>42</w:t>
      </w:r>
      <w:r w:rsidR="00080C93" w:rsidRPr="00727CD6">
        <w:t xml:space="preserve">  </w:t>
      </w:r>
      <w:r w:rsidR="004C0953" w:rsidRPr="00727CD6">
        <w:t>Request that information</w:t>
      </w:r>
      <w:r w:rsidR="00DF5851" w:rsidRPr="00727CD6">
        <w:t xml:space="preserve"> </w:t>
      </w:r>
      <w:r w:rsidR="004C0953" w:rsidRPr="00727CD6">
        <w:t>not be publicly disclosed</w:t>
      </w:r>
      <w:bookmarkEnd w:id="56"/>
    </w:p>
    <w:p w14:paraId="77239C28" w14:textId="77777777" w:rsidR="00315150" w:rsidRPr="00727CD6" w:rsidRDefault="00826BB4" w:rsidP="00727CD6">
      <w:pPr>
        <w:pStyle w:val="subsection"/>
      </w:pPr>
      <w:r w:rsidRPr="00727CD6">
        <w:tab/>
      </w:r>
      <w:r w:rsidR="00315150" w:rsidRPr="00727CD6">
        <w:t>(1)</w:t>
      </w:r>
      <w:r w:rsidR="00315150" w:rsidRPr="00727CD6">
        <w:tab/>
        <w:t xml:space="preserve">If a person gives information to the Minister (whether under this Act or otherwise) in relation to </w:t>
      </w:r>
      <w:r w:rsidR="00DD3A8F" w:rsidRPr="00727CD6">
        <w:t xml:space="preserve">the making, variation or revocation of </w:t>
      </w:r>
      <w:r w:rsidR="00315150" w:rsidRPr="00727CD6">
        <w:t>a scheduling decision for a relevant industrial chemical, the person may request that the inform</w:t>
      </w:r>
      <w:r w:rsidR="00E434FE" w:rsidRPr="00727CD6">
        <w:t>ation not be publicly disclosed</w:t>
      </w:r>
      <w:r w:rsidR="00A73261" w:rsidRPr="00727CD6">
        <w:t xml:space="preserve"> under section </w:t>
      </w:r>
      <w:r w:rsidR="00502BA6" w:rsidRPr="00727CD6">
        <w:t>61</w:t>
      </w:r>
      <w:r w:rsidR="00315150" w:rsidRPr="00727CD6">
        <w:t>.</w:t>
      </w:r>
    </w:p>
    <w:p w14:paraId="2C2AAABC" w14:textId="77777777" w:rsidR="00B61FB3" w:rsidRPr="00727CD6" w:rsidRDefault="00B61FB3" w:rsidP="00727CD6">
      <w:pPr>
        <w:pStyle w:val="subsection"/>
      </w:pPr>
      <w:r w:rsidRPr="00727CD6">
        <w:tab/>
        <w:t>(</w:t>
      </w:r>
      <w:r w:rsidR="00524E68" w:rsidRPr="00727CD6">
        <w:t>2</w:t>
      </w:r>
      <w:r w:rsidRPr="00727CD6">
        <w:t>)</w:t>
      </w:r>
      <w:r w:rsidRPr="00727CD6">
        <w:tab/>
        <w:t xml:space="preserve">However, </w:t>
      </w:r>
      <w:r w:rsidR="00B4057F" w:rsidRPr="00727CD6">
        <w:t xml:space="preserve">a request under </w:t>
      </w:r>
      <w:r w:rsidR="0092365F" w:rsidRPr="00727CD6">
        <w:t>subsection (</w:t>
      </w:r>
      <w:r w:rsidR="00B4057F" w:rsidRPr="00727CD6">
        <w:t xml:space="preserve">1) </w:t>
      </w:r>
      <w:r w:rsidRPr="00727CD6">
        <w:t>must not relate</w:t>
      </w:r>
      <w:r w:rsidR="00B4057F" w:rsidRPr="00727CD6">
        <w:t xml:space="preserve"> to</w:t>
      </w:r>
      <w:r w:rsidRPr="00727CD6">
        <w:t>:</w:t>
      </w:r>
    </w:p>
    <w:p w14:paraId="7BE4C00A" w14:textId="77777777" w:rsidR="00B61FB3" w:rsidRPr="00727CD6" w:rsidRDefault="00B4057F" w:rsidP="00727CD6">
      <w:pPr>
        <w:pStyle w:val="paragraph"/>
      </w:pPr>
      <w:r w:rsidRPr="00727CD6">
        <w:tab/>
        <w:t>(a)</w:t>
      </w:r>
      <w:r w:rsidRPr="00727CD6">
        <w:tab/>
        <w:t xml:space="preserve">information in relation to which an </w:t>
      </w:r>
      <w:r w:rsidR="00B61FB3" w:rsidRPr="00727CD6">
        <w:t xml:space="preserve">application was made under </w:t>
      </w:r>
      <w:r w:rsidR="0092365F" w:rsidRPr="00727CD6">
        <w:t>subsection 1</w:t>
      </w:r>
      <w:r w:rsidR="00B61FB3" w:rsidRPr="00727CD6">
        <w:t xml:space="preserve">13(2) of the Industrial Chemicals Act </w:t>
      </w:r>
      <w:r w:rsidRPr="00727CD6">
        <w:t xml:space="preserve">if </w:t>
      </w:r>
      <w:r w:rsidR="00B61FB3" w:rsidRPr="00727CD6">
        <w:t>that application was not ap</w:t>
      </w:r>
      <w:r w:rsidRPr="00727CD6">
        <w:t xml:space="preserve">proved under </w:t>
      </w:r>
      <w:r w:rsidR="0092365F" w:rsidRPr="00727CD6">
        <w:t>subsection 1</w:t>
      </w:r>
      <w:r w:rsidRPr="00727CD6">
        <w:t>14(2) of that Act; or</w:t>
      </w:r>
    </w:p>
    <w:p w14:paraId="11A8465B" w14:textId="77777777" w:rsidR="00B4057F" w:rsidRPr="00727CD6" w:rsidRDefault="00B4057F" w:rsidP="00727CD6">
      <w:pPr>
        <w:pStyle w:val="paragraph"/>
      </w:pPr>
      <w:r w:rsidRPr="00727CD6">
        <w:tab/>
        <w:t>(b)</w:t>
      </w:r>
      <w:r w:rsidRPr="00727CD6">
        <w:tab/>
        <w:t xml:space="preserve">information in relation to which a notice was given under </w:t>
      </w:r>
      <w:r w:rsidR="0092365F" w:rsidRPr="00727CD6">
        <w:t>subsection 1</w:t>
      </w:r>
      <w:r w:rsidRPr="00727CD6">
        <w:t xml:space="preserve">12(1) of that Act if no application in relation to the information was made under </w:t>
      </w:r>
      <w:r w:rsidR="0092365F" w:rsidRPr="00727CD6">
        <w:t>subsection 1</w:t>
      </w:r>
      <w:r w:rsidRPr="00727CD6">
        <w:t>13(2) of that Act within the period specified in the notice.</w:t>
      </w:r>
    </w:p>
    <w:p w14:paraId="7F9FDB4F" w14:textId="77777777" w:rsidR="00080C93" w:rsidRPr="00727CD6" w:rsidRDefault="00080C93" w:rsidP="00727CD6">
      <w:pPr>
        <w:pStyle w:val="subsection"/>
      </w:pPr>
      <w:r w:rsidRPr="00727CD6">
        <w:tab/>
        <w:t>(</w:t>
      </w:r>
      <w:r w:rsidR="00524E68" w:rsidRPr="00727CD6">
        <w:t>3</w:t>
      </w:r>
      <w:r w:rsidR="00641D95" w:rsidRPr="00727CD6">
        <w:t>)</w:t>
      </w:r>
      <w:r w:rsidR="00641D95" w:rsidRPr="00727CD6">
        <w:tab/>
      </w:r>
      <w:r w:rsidR="00B4057F" w:rsidRPr="00727CD6">
        <w:t xml:space="preserve">A request under </w:t>
      </w:r>
      <w:r w:rsidR="0092365F" w:rsidRPr="00727CD6">
        <w:t>subsection (</w:t>
      </w:r>
      <w:r w:rsidR="00B4057F" w:rsidRPr="00727CD6">
        <w:t xml:space="preserve">1) </w:t>
      </w:r>
      <w:r w:rsidR="00E434FE" w:rsidRPr="00727CD6">
        <w:t>must</w:t>
      </w:r>
      <w:r w:rsidRPr="00727CD6">
        <w:t>:</w:t>
      </w:r>
    </w:p>
    <w:p w14:paraId="32AD6621" w14:textId="77777777" w:rsidR="00641D95" w:rsidRPr="00727CD6" w:rsidRDefault="00E434FE" w:rsidP="00727CD6">
      <w:pPr>
        <w:pStyle w:val="paragraph"/>
      </w:pPr>
      <w:r w:rsidRPr="00727CD6">
        <w:tab/>
        <w:t>(a)</w:t>
      </w:r>
      <w:r w:rsidRPr="00727CD6">
        <w:tab/>
        <w:t>be made in writing</w:t>
      </w:r>
      <w:r w:rsidR="00641D95" w:rsidRPr="00727CD6">
        <w:t>; and</w:t>
      </w:r>
    </w:p>
    <w:p w14:paraId="4133C05A" w14:textId="77777777" w:rsidR="00D51A18" w:rsidRPr="00727CD6" w:rsidRDefault="00080C93" w:rsidP="00727CD6">
      <w:pPr>
        <w:pStyle w:val="paragraph"/>
      </w:pPr>
      <w:r w:rsidRPr="00727CD6">
        <w:rPr>
          <w:i/>
        </w:rPr>
        <w:tab/>
      </w:r>
      <w:r w:rsidRPr="00727CD6">
        <w:t>(</w:t>
      </w:r>
      <w:r w:rsidR="00641D95" w:rsidRPr="00727CD6">
        <w:t>b</w:t>
      </w:r>
      <w:r w:rsidRPr="00727CD6">
        <w:t>)</w:t>
      </w:r>
      <w:r w:rsidRPr="00727CD6">
        <w:tab/>
        <w:t>be given</w:t>
      </w:r>
      <w:r w:rsidR="00315150" w:rsidRPr="00727CD6">
        <w:t xml:space="preserve"> to the Minister</w:t>
      </w:r>
      <w:r w:rsidRPr="00727CD6">
        <w:t xml:space="preserve"> at the same tim</w:t>
      </w:r>
      <w:r w:rsidR="00EA0850" w:rsidRPr="00727CD6">
        <w:t xml:space="preserve">e </w:t>
      </w:r>
      <w:r w:rsidR="008B6558" w:rsidRPr="00727CD6">
        <w:t>as</w:t>
      </w:r>
      <w:r w:rsidR="00EA0850" w:rsidRPr="00727CD6">
        <w:t xml:space="preserve"> the information is given to the Minister</w:t>
      </w:r>
      <w:r w:rsidR="00D51A18" w:rsidRPr="00727CD6">
        <w:t>; and</w:t>
      </w:r>
    </w:p>
    <w:p w14:paraId="796717A8" w14:textId="77777777" w:rsidR="00080C93" w:rsidRPr="00727CD6" w:rsidRDefault="00641D95" w:rsidP="00727CD6">
      <w:pPr>
        <w:pStyle w:val="paragraph"/>
      </w:pPr>
      <w:r w:rsidRPr="00727CD6">
        <w:tab/>
        <w:t>(c</w:t>
      </w:r>
      <w:r w:rsidR="00D51A18" w:rsidRPr="00727CD6">
        <w:t>)</w:t>
      </w:r>
      <w:r w:rsidR="00D51A18" w:rsidRPr="00727CD6">
        <w:tab/>
        <w:t xml:space="preserve">nominate a person to whom the Minister must give any </w:t>
      </w:r>
      <w:r w:rsidR="00DF5851" w:rsidRPr="00727CD6">
        <w:t>n</w:t>
      </w:r>
      <w:r w:rsidR="00D51A18" w:rsidRPr="00727CD6">
        <w:t xml:space="preserve">otice under section </w:t>
      </w:r>
      <w:r w:rsidR="00502BA6" w:rsidRPr="00727CD6">
        <w:t>43</w:t>
      </w:r>
      <w:r w:rsidR="00315150" w:rsidRPr="00727CD6">
        <w:t xml:space="preserve"> that relates to the information</w:t>
      </w:r>
      <w:r w:rsidR="00E434FE" w:rsidRPr="00727CD6">
        <w:t>; and</w:t>
      </w:r>
    </w:p>
    <w:p w14:paraId="03037581" w14:textId="77777777" w:rsidR="00767C79" w:rsidRPr="00727CD6" w:rsidRDefault="00E434FE" w:rsidP="00727CD6">
      <w:pPr>
        <w:pStyle w:val="paragraph"/>
      </w:pPr>
      <w:r w:rsidRPr="00727CD6">
        <w:tab/>
        <w:t>(d)</w:t>
      </w:r>
      <w:r w:rsidRPr="00727CD6">
        <w:tab/>
        <w:t>be accompanied by any documents or information specified in the rules.</w:t>
      </w:r>
    </w:p>
    <w:p w14:paraId="36BF97E0" w14:textId="77777777" w:rsidR="00455A44" w:rsidRPr="00727CD6" w:rsidRDefault="00502BA6" w:rsidP="00727CD6">
      <w:pPr>
        <w:pStyle w:val="ActHead5"/>
      </w:pPr>
      <w:bookmarkStart w:id="57" w:name="_Toc67996416"/>
      <w:r w:rsidRPr="009B5453">
        <w:rPr>
          <w:rStyle w:val="CharSectno"/>
        </w:rPr>
        <w:t>43</w:t>
      </w:r>
      <w:r w:rsidR="00455A44" w:rsidRPr="00727CD6">
        <w:t xml:space="preserve">  </w:t>
      </w:r>
      <w:r w:rsidR="00DB4449" w:rsidRPr="00727CD6">
        <w:t>Notice of p</w:t>
      </w:r>
      <w:r w:rsidR="004C0953" w:rsidRPr="00727CD6">
        <w:t>roposed public disclosure of confidential information</w:t>
      </w:r>
      <w:bookmarkEnd w:id="57"/>
    </w:p>
    <w:p w14:paraId="6F324730" w14:textId="77777777" w:rsidR="00315150" w:rsidRPr="00727CD6" w:rsidRDefault="004C0953" w:rsidP="00727CD6">
      <w:pPr>
        <w:pStyle w:val="subsection"/>
      </w:pPr>
      <w:r w:rsidRPr="00727CD6">
        <w:tab/>
      </w:r>
      <w:r w:rsidR="0036038D" w:rsidRPr="00727CD6">
        <w:t>(1)</w:t>
      </w:r>
      <w:r w:rsidR="0036038D" w:rsidRPr="00727CD6">
        <w:tab/>
      </w:r>
      <w:r w:rsidR="005451BA" w:rsidRPr="00727CD6">
        <w:t>If the M</w:t>
      </w:r>
      <w:r w:rsidR="00315150" w:rsidRPr="00727CD6">
        <w:t>inister</w:t>
      </w:r>
      <w:r w:rsidR="005451BA" w:rsidRPr="00727CD6">
        <w:t xml:space="preserve"> proposes to</w:t>
      </w:r>
      <w:r w:rsidR="00315150" w:rsidRPr="00727CD6">
        <w:t xml:space="preserve"> public</w:t>
      </w:r>
      <w:r w:rsidR="005451BA" w:rsidRPr="00727CD6">
        <w:t>ly</w:t>
      </w:r>
      <w:r w:rsidR="00315150" w:rsidRPr="00727CD6">
        <w:t xml:space="preserve"> disclose confidential information</w:t>
      </w:r>
      <w:r w:rsidR="00A73261" w:rsidRPr="00727CD6">
        <w:t xml:space="preserve"> under section </w:t>
      </w:r>
      <w:r w:rsidR="00502BA6" w:rsidRPr="00727CD6">
        <w:t>61</w:t>
      </w:r>
      <w:r w:rsidR="00315150" w:rsidRPr="00727CD6">
        <w:t xml:space="preserve">, the Minister </w:t>
      </w:r>
      <w:r w:rsidR="005451BA" w:rsidRPr="00727CD6">
        <w:t>must give the nominated person for the information a written notice</w:t>
      </w:r>
      <w:r w:rsidRPr="00727CD6">
        <w:t xml:space="preserve"> stating that</w:t>
      </w:r>
      <w:r w:rsidR="005451BA" w:rsidRPr="00727CD6">
        <w:t>:</w:t>
      </w:r>
    </w:p>
    <w:p w14:paraId="76E1F2F9" w14:textId="77777777" w:rsidR="00920252" w:rsidRPr="00727CD6" w:rsidRDefault="005451BA" w:rsidP="00727CD6">
      <w:pPr>
        <w:pStyle w:val="paragraph"/>
      </w:pPr>
      <w:r w:rsidRPr="00727CD6">
        <w:tab/>
        <w:t>(a</w:t>
      </w:r>
      <w:r w:rsidR="004C0953" w:rsidRPr="00727CD6">
        <w:t>)</w:t>
      </w:r>
      <w:r w:rsidR="004C0953" w:rsidRPr="00727CD6">
        <w:tab/>
        <w:t>the</w:t>
      </w:r>
      <w:r w:rsidR="00920252" w:rsidRPr="00727CD6">
        <w:t xml:space="preserve"> Minister proposes to publi</w:t>
      </w:r>
      <w:r w:rsidR="00DF5851" w:rsidRPr="00727CD6">
        <w:t>cly disclose</w:t>
      </w:r>
      <w:r w:rsidR="00920252" w:rsidRPr="00727CD6">
        <w:t xml:space="preserve"> the information</w:t>
      </w:r>
      <w:r w:rsidR="00195216" w:rsidRPr="00727CD6">
        <w:t xml:space="preserve"> under that section</w:t>
      </w:r>
      <w:r w:rsidR="00920252" w:rsidRPr="00727CD6">
        <w:t>; and</w:t>
      </w:r>
    </w:p>
    <w:p w14:paraId="55332215" w14:textId="77777777" w:rsidR="00920252" w:rsidRPr="00727CD6" w:rsidRDefault="005451BA" w:rsidP="00727CD6">
      <w:pPr>
        <w:pStyle w:val="paragraph"/>
      </w:pPr>
      <w:r w:rsidRPr="00727CD6">
        <w:tab/>
        <w:t>(b</w:t>
      </w:r>
      <w:r w:rsidR="00920252" w:rsidRPr="00727CD6">
        <w:t>)</w:t>
      </w:r>
      <w:r w:rsidR="00920252" w:rsidRPr="00727CD6">
        <w:tab/>
      </w:r>
      <w:r w:rsidR="004C0953" w:rsidRPr="00727CD6">
        <w:t>the nominated person</w:t>
      </w:r>
      <w:r w:rsidR="00DB4449" w:rsidRPr="00727CD6">
        <w:t xml:space="preserve"> </w:t>
      </w:r>
      <w:r w:rsidR="004C0953" w:rsidRPr="00727CD6">
        <w:t>may</w:t>
      </w:r>
      <w:r w:rsidR="00387980" w:rsidRPr="00727CD6">
        <w:t>, within the time limit specified in the notice</w:t>
      </w:r>
      <w:r w:rsidR="000F7BFC" w:rsidRPr="00727CD6">
        <w:t>,</w:t>
      </w:r>
      <w:r w:rsidR="00920252" w:rsidRPr="00727CD6">
        <w:t xml:space="preserve"> </w:t>
      </w:r>
      <w:r w:rsidR="004C0953" w:rsidRPr="00727CD6">
        <w:t xml:space="preserve">apply </w:t>
      </w:r>
      <w:r w:rsidR="008B6558" w:rsidRPr="00727CD6">
        <w:t xml:space="preserve">under section </w:t>
      </w:r>
      <w:r w:rsidR="00502BA6" w:rsidRPr="00727CD6">
        <w:t>44</w:t>
      </w:r>
      <w:r w:rsidR="008B6558" w:rsidRPr="00727CD6">
        <w:t xml:space="preserve"> </w:t>
      </w:r>
      <w:r w:rsidR="00920252" w:rsidRPr="00727CD6">
        <w:t xml:space="preserve">for the information </w:t>
      </w:r>
      <w:r w:rsidR="004C0953" w:rsidRPr="00727CD6">
        <w:t>not to be publicly disclosed</w:t>
      </w:r>
      <w:r w:rsidR="00195216" w:rsidRPr="00727CD6">
        <w:t xml:space="preserve"> under section </w:t>
      </w:r>
      <w:r w:rsidR="00502BA6" w:rsidRPr="00727CD6">
        <w:t>61</w:t>
      </w:r>
      <w:r w:rsidR="003E7CAC" w:rsidRPr="00727CD6">
        <w:t>; and</w:t>
      </w:r>
    </w:p>
    <w:p w14:paraId="25AF6190" w14:textId="77777777" w:rsidR="000F7BFC" w:rsidRPr="00727CD6" w:rsidRDefault="003E7CAC" w:rsidP="00727CD6">
      <w:pPr>
        <w:pStyle w:val="paragraph"/>
      </w:pPr>
      <w:r w:rsidRPr="00727CD6">
        <w:tab/>
        <w:t>(</w:t>
      </w:r>
      <w:r w:rsidR="004C0953" w:rsidRPr="00727CD6">
        <w:t>c</w:t>
      </w:r>
      <w:r w:rsidRPr="00727CD6">
        <w:t>)</w:t>
      </w:r>
      <w:r w:rsidRPr="00727CD6">
        <w:tab/>
      </w:r>
      <w:r w:rsidR="004C0953" w:rsidRPr="00727CD6">
        <w:t>if no such application is made within that time limit, the Minister may</w:t>
      </w:r>
      <w:r w:rsidR="00DB4449" w:rsidRPr="00727CD6">
        <w:t xml:space="preserve"> publicly</w:t>
      </w:r>
      <w:r w:rsidR="004C0953" w:rsidRPr="00727CD6">
        <w:t xml:space="preserve"> disclose the information under section </w:t>
      </w:r>
      <w:r w:rsidR="00502BA6" w:rsidRPr="00727CD6">
        <w:t>61</w:t>
      </w:r>
      <w:r w:rsidR="000F7BFC" w:rsidRPr="00727CD6">
        <w:t>.</w:t>
      </w:r>
    </w:p>
    <w:p w14:paraId="543E944C" w14:textId="77777777" w:rsidR="00920252" w:rsidRPr="00727CD6" w:rsidRDefault="00920252" w:rsidP="00727CD6">
      <w:pPr>
        <w:pStyle w:val="subsection"/>
      </w:pPr>
      <w:r w:rsidRPr="00727CD6">
        <w:tab/>
        <w:t>(2)</w:t>
      </w:r>
      <w:r w:rsidRPr="00727CD6">
        <w:tab/>
        <w:t>The</w:t>
      </w:r>
      <w:r w:rsidR="00387980" w:rsidRPr="00727CD6">
        <w:t xml:space="preserve"> time limit</w:t>
      </w:r>
      <w:r w:rsidRPr="00727CD6">
        <w:t xml:space="preserve"> must not be shorter than 20 </w:t>
      </w:r>
      <w:r w:rsidR="00DB4449" w:rsidRPr="00727CD6">
        <w:t>business</w:t>
      </w:r>
      <w:r w:rsidRPr="00727CD6">
        <w:t xml:space="preserve"> days after the day the notice is given.</w:t>
      </w:r>
    </w:p>
    <w:p w14:paraId="7FCC1048" w14:textId="77777777" w:rsidR="00641D95" w:rsidRPr="00727CD6" w:rsidRDefault="00502BA6" w:rsidP="00727CD6">
      <w:pPr>
        <w:pStyle w:val="ActHead5"/>
      </w:pPr>
      <w:bookmarkStart w:id="58" w:name="_Toc67996417"/>
      <w:r w:rsidRPr="009B5453">
        <w:rPr>
          <w:rStyle w:val="CharSectno"/>
        </w:rPr>
        <w:t>44</w:t>
      </w:r>
      <w:r w:rsidR="00641D95" w:rsidRPr="00727CD6">
        <w:t xml:space="preserve">  Application for confidential information not to be publicly disclosed</w:t>
      </w:r>
      <w:bookmarkEnd w:id="58"/>
    </w:p>
    <w:p w14:paraId="529990D8" w14:textId="77777777" w:rsidR="004C0953" w:rsidRPr="00727CD6" w:rsidRDefault="003E7CAC" w:rsidP="00727CD6">
      <w:pPr>
        <w:pStyle w:val="subsection"/>
      </w:pPr>
      <w:r w:rsidRPr="00727CD6">
        <w:tab/>
        <w:t>(</w:t>
      </w:r>
      <w:r w:rsidR="00641D95" w:rsidRPr="00727CD6">
        <w:t>1</w:t>
      </w:r>
      <w:r w:rsidR="0045337A" w:rsidRPr="00727CD6">
        <w:t>)</w:t>
      </w:r>
      <w:r w:rsidR="0045337A" w:rsidRPr="00727CD6">
        <w:tab/>
      </w:r>
      <w:r w:rsidR="00641D95" w:rsidRPr="00727CD6">
        <w:t xml:space="preserve">If the nominated person for confidential information is given a notice under subsection </w:t>
      </w:r>
      <w:r w:rsidR="00502BA6" w:rsidRPr="00727CD6">
        <w:t>43</w:t>
      </w:r>
      <w:r w:rsidR="00641D95" w:rsidRPr="00727CD6">
        <w:t>(1) in relation to the information, t</w:t>
      </w:r>
      <w:r w:rsidR="004C0953" w:rsidRPr="00727CD6">
        <w:t>he nominated person may apply for the informatio</w:t>
      </w:r>
      <w:r w:rsidR="00641D95" w:rsidRPr="00727CD6">
        <w:t>n not to be publicly disclosed</w:t>
      </w:r>
      <w:r w:rsidR="00195216" w:rsidRPr="00727CD6">
        <w:t xml:space="preserve"> under section </w:t>
      </w:r>
      <w:r w:rsidR="00502BA6" w:rsidRPr="00727CD6">
        <w:t>61</w:t>
      </w:r>
      <w:r w:rsidR="00641D95" w:rsidRPr="00727CD6">
        <w:t>.</w:t>
      </w:r>
    </w:p>
    <w:p w14:paraId="68567D84" w14:textId="77777777" w:rsidR="00300008" w:rsidRPr="00727CD6" w:rsidRDefault="00300008" w:rsidP="00727CD6">
      <w:pPr>
        <w:pStyle w:val="notetext"/>
      </w:pPr>
      <w:r w:rsidRPr="00727CD6">
        <w:t>Note:</w:t>
      </w:r>
      <w:r w:rsidRPr="00727CD6">
        <w:tab/>
        <w:t xml:space="preserve">If no such application is made within the time limit specified in the notice, the Minister may publicly disclose the confidential information: see section </w:t>
      </w:r>
      <w:r w:rsidR="00502BA6" w:rsidRPr="00727CD6">
        <w:t>61</w:t>
      </w:r>
      <w:r w:rsidRPr="00727CD6">
        <w:t>.</w:t>
      </w:r>
    </w:p>
    <w:p w14:paraId="591A22FE" w14:textId="77777777" w:rsidR="003E7CAC" w:rsidRPr="00727CD6" w:rsidRDefault="00641D95" w:rsidP="00727CD6">
      <w:pPr>
        <w:pStyle w:val="subsection"/>
      </w:pPr>
      <w:r w:rsidRPr="00727CD6">
        <w:tab/>
        <w:t>(2</w:t>
      </w:r>
      <w:r w:rsidR="003E7CAC" w:rsidRPr="00727CD6">
        <w:t>)</w:t>
      </w:r>
      <w:r w:rsidR="003E7CAC" w:rsidRPr="00727CD6">
        <w:tab/>
        <w:t>The application must:</w:t>
      </w:r>
    </w:p>
    <w:p w14:paraId="5ABD55A5" w14:textId="77777777" w:rsidR="00641D95" w:rsidRPr="00727CD6" w:rsidRDefault="00E434FE" w:rsidP="00727CD6">
      <w:pPr>
        <w:pStyle w:val="paragraph"/>
      </w:pPr>
      <w:r w:rsidRPr="00727CD6">
        <w:tab/>
        <w:t>(a)</w:t>
      </w:r>
      <w:r w:rsidRPr="00727CD6">
        <w:tab/>
        <w:t>be made in writing</w:t>
      </w:r>
      <w:r w:rsidR="00641D95" w:rsidRPr="00727CD6">
        <w:t>;</w:t>
      </w:r>
      <w:r w:rsidRPr="00727CD6">
        <w:t xml:space="preserve"> and</w:t>
      </w:r>
    </w:p>
    <w:p w14:paraId="2C8B7FF2" w14:textId="77777777" w:rsidR="003E7CAC" w:rsidRPr="00727CD6" w:rsidRDefault="003E7CAC" w:rsidP="00727CD6">
      <w:pPr>
        <w:pStyle w:val="paragraph"/>
      </w:pPr>
      <w:r w:rsidRPr="00727CD6">
        <w:tab/>
        <w:t>(</w:t>
      </w:r>
      <w:r w:rsidR="00641D95" w:rsidRPr="00727CD6">
        <w:t>b</w:t>
      </w:r>
      <w:r w:rsidRPr="00727CD6">
        <w:t>)</w:t>
      </w:r>
      <w:r w:rsidRPr="00727CD6">
        <w:tab/>
      </w:r>
      <w:r w:rsidR="00E434FE" w:rsidRPr="00727CD6">
        <w:t xml:space="preserve">be </w:t>
      </w:r>
      <w:r w:rsidRPr="00727CD6">
        <w:t xml:space="preserve">made within the </w:t>
      </w:r>
      <w:r w:rsidR="00387980" w:rsidRPr="00727CD6">
        <w:t>time limit</w:t>
      </w:r>
      <w:r w:rsidRPr="00727CD6">
        <w:t xml:space="preserve"> specified in the notice; and</w:t>
      </w:r>
    </w:p>
    <w:p w14:paraId="7EB83B0E" w14:textId="77777777" w:rsidR="00641D95" w:rsidRPr="00727CD6" w:rsidRDefault="003E7CAC" w:rsidP="00727CD6">
      <w:pPr>
        <w:pStyle w:val="paragraph"/>
      </w:pPr>
      <w:r w:rsidRPr="00727CD6">
        <w:tab/>
        <w:t>(</w:t>
      </w:r>
      <w:r w:rsidR="00641D95" w:rsidRPr="00727CD6">
        <w:t>c</w:t>
      </w:r>
      <w:r w:rsidRPr="00727CD6">
        <w:t>)</w:t>
      </w:r>
      <w:r w:rsidRPr="00727CD6">
        <w:tab/>
      </w:r>
      <w:r w:rsidR="00E434FE" w:rsidRPr="00727CD6">
        <w:t xml:space="preserve">be </w:t>
      </w:r>
      <w:r w:rsidRPr="00727CD6">
        <w:t>accompanied by any documents</w:t>
      </w:r>
      <w:r w:rsidR="00641D95" w:rsidRPr="00727CD6">
        <w:t xml:space="preserve"> or information</w:t>
      </w:r>
      <w:r w:rsidRPr="00727CD6">
        <w:t xml:space="preserve"> </w:t>
      </w:r>
      <w:r w:rsidR="00E434FE" w:rsidRPr="00727CD6">
        <w:t>specified in the rules</w:t>
      </w:r>
      <w:r w:rsidR="005534D0" w:rsidRPr="00727CD6">
        <w:t>; and</w:t>
      </w:r>
    </w:p>
    <w:p w14:paraId="7CBE879C" w14:textId="77777777" w:rsidR="005534D0" w:rsidRPr="00727CD6" w:rsidRDefault="005534D0" w:rsidP="00727CD6">
      <w:pPr>
        <w:pStyle w:val="paragraph"/>
      </w:pPr>
      <w:r w:rsidRPr="00727CD6">
        <w:tab/>
        <w:t>(d)</w:t>
      </w:r>
      <w:r w:rsidRPr="00727CD6">
        <w:tab/>
        <w:t>be accompanied by the fee (if any) specified in the rules.</w:t>
      </w:r>
    </w:p>
    <w:p w14:paraId="346571DF" w14:textId="77777777" w:rsidR="006A0B90" w:rsidRPr="00727CD6" w:rsidRDefault="006A0B90" w:rsidP="00727CD6">
      <w:pPr>
        <w:pStyle w:val="subsection"/>
      </w:pPr>
      <w:r w:rsidRPr="00727CD6">
        <w:tab/>
        <w:t>(3)</w:t>
      </w:r>
      <w:r w:rsidRPr="00727CD6">
        <w:tab/>
        <w:t>The application may be made by the nominated person alone or jointly with another person.</w:t>
      </w:r>
    </w:p>
    <w:p w14:paraId="32CE37C7" w14:textId="77777777" w:rsidR="00B61FB3" w:rsidRPr="00727CD6" w:rsidRDefault="00B61FB3" w:rsidP="00727CD6">
      <w:pPr>
        <w:pStyle w:val="subsection"/>
      </w:pPr>
      <w:r w:rsidRPr="00727CD6">
        <w:tab/>
        <w:t>(4)</w:t>
      </w:r>
      <w:r w:rsidRPr="00727CD6">
        <w:tab/>
        <w:t xml:space="preserve">The fee specified for the purposes of </w:t>
      </w:r>
      <w:r w:rsidR="0092365F" w:rsidRPr="00727CD6">
        <w:t>paragraph (</w:t>
      </w:r>
      <w:r w:rsidRPr="00727CD6">
        <w:t>2)(d) must not be such as to amount to taxation.</w:t>
      </w:r>
    </w:p>
    <w:p w14:paraId="2C3E96E0" w14:textId="77777777" w:rsidR="00B61FB3" w:rsidRPr="00727CD6" w:rsidRDefault="00B61FB3" w:rsidP="00727CD6">
      <w:pPr>
        <w:pStyle w:val="subsection"/>
      </w:pPr>
      <w:r w:rsidRPr="00727CD6">
        <w:tab/>
        <w:t>(5)</w:t>
      </w:r>
      <w:r w:rsidRPr="00727CD6">
        <w:tab/>
        <w:t xml:space="preserve">The rules </w:t>
      </w:r>
      <w:r w:rsidR="00AF30F6" w:rsidRPr="00727CD6">
        <w:t xml:space="preserve">may </w:t>
      </w:r>
      <w:r w:rsidRPr="00727CD6">
        <w:t xml:space="preserve">make provision for, or in relation to, the refund, remission or waiver of the fee specified for the purposes of </w:t>
      </w:r>
      <w:r w:rsidR="0092365F" w:rsidRPr="00727CD6">
        <w:t>paragraph (</w:t>
      </w:r>
      <w:r w:rsidRPr="00727CD6">
        <w:t>2)(d).</w:t>
      </w:r>
    </w:p>
    <w:p w14:paraId="782ED116" w14:textId="77777777" w:rsidR="000F7BFC" w:rsidRPr="00727CD6" w:rsidRDefault="00502BA6" w:rsidP="00727CD6">
      <w:pPr>
        <w:pStyle w:val="ActHead5"/>
      </w:pPr>
      <w:bookmarkStart w:id="59" w:name="_Toc67996418"/>
      <w:r w:rsidRPr="009B5453">
        <w:rPr>
          <w:rStyle w:val="CharSectno"/>
        </w:rPr>
        <w:t>45</w:t>
      </w:r>
      <w:r w:rsidR="000F7BFC" w:rsidRPr="00727CD6">
        <w:t xml:space="preserve">  Minister may request further information</w:t>
      </w:r>
      <w:r w:rsidR="00A61626" w:rsidRPr="00727CD6">
        <w:t xml:space="preserve"> in relation to application</w:t>
      </w:r>
      <w:bookmarkEnd w:id="59"/>
    </w:p>
    <w:p w14:paraId="37181E4C" w14:textId="77777777" w:rsidR="000F7BFC" w:rsidRPr="00727CD6" w:rsidRDefault="000F7BFC" w:rsidP="00727CD6">
      <w:pPr>
        <w:pStyle w:val="subsection"/>
      </w:pPr>
      <w:r w:rsidRPr="00727CD6">
        <w:tab/>
        <w:t>(1)</w:t>
      </w:r>
      <w:r w:rsidRPr="00727CD6">
        <w:tab/>
        <w:t>If:</w:t>
      </w:r>
    </w:p>
    <w:p w14:paraId="334F1344" w14:textId="77777777" w:rsidR="004C5762" w:rsidRPr="00727CD6" w:rsidRDefault="000F7BFC" w:rsidP="00727CD6">
      <w:pPr>
        <w:pStyle w:val="paragraph"/>
      </w:pPr>
      <w:r w:rsidRPr="00727CD6">
        <w:tab/>
      </w:r>
      <w:r w:rsidR="004C5762" w:rsidRPr="00727CD6">
        <w:t>(a)</w:t>
      </w:r>
      <w:r w:rsidR="004C5762" w:rsidRPr="00727CD6">
        <w:tab/>
        <w:t xml:space="preserve">the nominated person for confidential information makes an application under subsection </w:t>
      </w:r>
      <w:r w:rsidR="00502BA6" w:rsidRPr="00727CD6">
        <w:t>44</w:t>
      </w:r>
      <w:r w:rsidR="004C5762" w:rsidRPr="00727CD6">
        <w:t xml:space="preserve">(1) </w:t>
      </w:r>
      <w:r w:rsidR="006E7509" w:rsidRPr="00727CD6">
        <w:t xml:space="preserve">in relation to the information </w:t>
      </w:r>
      <w:r w:rsidR="004C5762" w:rsidRPr="00727CD6">
        <w:t>(whether alone or jointly with another person); and</w:t>
      </w:r>
    </w:p>
    <w:p w14:paraId="7BA2E061" w14:textId="77777777" w:rsidR="000F7BFC" w:rsidRPr="00727CD6" w:rsidRDefault="000F7BFC" w:rsidP="00727CD6">
      <w:pPr>
        <w:pStyle w:val="paragraph"/>
      </w:pPr>
      <w:r w:rsidRPr="00727CD6">
        <w:tab/>
        <w:t>(b)</w:t>
      </w:r>
      <w:r w:rsidRPr="00727CD6">
        <w:tab/>
        <w:t>the Minister needs further information to make a decision on the application;</w:t>
      </w:r>
    </w:p>
    <w:p w14:paraId="3286F0C9" w14:textId="77777777" w:rsidR="000F7BFC" w:rsidRPr="00727CD6" w:rsidRDefault="000F7BFC" w:rsidP="00727CD6">
      <w:pPr>
        <w:pStyle w:val="subsection2"/>
      </w:pPr>
      <w:r w:rsidRPr="00727CD6">
        <w:t xml:space="preserve">the Minister may, by written notice given to the </w:t>
      </w:r>
      <w:r w:rsidR="004C5762" w:rsidRPr="00727CD6">
        <w:t>nominated person</w:t>
      </w:r>
      <w:r w:rsidRPr="00727CD6">
        <w:t xml:space="preserve">, request the </w:t>
      </w:r>
      <w:r w:rsidR="004C5762" w:rsidRPr="00727CD6">
        <w:t xml:space="preserve">nominated </w:t>
      </w:r>
      <w:r w:rsidRPr="00727CD6">
        <w:t xml:space="preserve">person to give further information to the Minister </w:t>
      </w:r>
      <w:r w:rsidR="00387980" w:rsidRPr="00727CD6">
        <w:t>within the time limit specified in the notice</w:t>
      </w:r>
      <w:r w:rsidRPr="00727CD6">
        <w:t>.</w:t>
      </w:r>
    </w:p>
    <w:p w14:paraId="7DD0191F" w14:textId="77777777" w:rsidR="00387980" w:rsidRPr="00727CD6" w:rsidRDefault="00387980" w:rsidP="00727CD6">
      <w:pPr>
        <w:pStyle w:val="subsection"/>
      </w:pPr>
      <w:r w:rsidRPr="00727CD6">
        <w:tab/>
        <w:t>(2)</w:t>
      </w:r>
      <w:r w:rsidRPr="00727CD6">
        <w:tab/>
        <w:t xml:space="preserve">The time limit must not be shorter than 20 </w:t>
      </w:r>
      <w:r w:rsidR="004F19E1" w:rsidRPr="00727CD6">
        <w:t xml:space="preserve">business </w:t>
      </w:r>
      <w:r w:rsidRPr="00727CD6">
        <w:t>days after the day the notice is given.</w:t>
      </w:r>
    </w:p>
    <w:p w14:paraId="3360ACC1" w14:textId="77777777" w:rsidR="00A62917" w:rsidRPr="00727CD6" w:rsidRDefault="00387980" w:rsidP="00727CD6">
      <w:pPr>
        <w:pStyle w:val="subsection"/>
      </w:pPr>
      <w:r w:rsidRPr="00727CD6">
        <w:tab/>
        <w:t>(3)</w:t>
      </w:r>
      <w:r w:rsidRPr="00727CD6">
        <w:tab/>
        <w:t xml:space="preserve">If the </w:t>
      </w:r>
      <w:r w:rsidR="004C5762" w:rsidRPr="00727CD6">
        <w:t>nominated person</w:t>
      </w:r>
      <w:r w:rsidRPr="00727CD6">
        <w:t xml:space="preserve"> does not give the requested further information within the time limit specified in the notice, the application is taken to be withdrawn at the end of the time limit.</w:t>
      </w:r>
    </w:p>
    <w:p w14:paraId="1ED03092" w14:textId="77777777" w:rsidR="00A62917" w:rsidRPr="00727CD6" w:rsidRDefault="00A62917" w:rsidP="00727CD6">
      <w:pPr>
        <w:pStyle w:val="notetext"/>
      </w:pPr>
      <w:r w:rsidRPr="00727CD6">
        <w:t>Note:</w:t>
      </w:r>
      <w:r w:rsidRPr="00727CD6">
        <w:tab/>
        <w:t xml:space="preserve">If the application is taken to be withdrawn under this subsection, the Minister may publicly disclose the confidential information to which the application related: see section </w:t>
      </w:r>
      <w:r w:rsidR="00502BA6" w:rsidRPr="00727CD6">
        <w:t>61</w:t>
      </w:r>
      <w:r w:rsidRPr="00727CD6">
        <w:t>.</w:t>
      </w:r>
    </w:p>
    <w:p w14:paraId="33E41D51" w14:textId="77777777" w:rsidR="00387980" w:rsidRPr="00727CD6" w:rsidRDefault="004C5762" w:rsidP="00727CD6">
      <w:pPr>
        <w:pStyle w:val="subsection"/>
      </w:pPr>
      <w:r w:rsidRPr="00727CD6">
        <w:tab/>
        <w:t>(4)</w:t>
      </w:r>
      <w:r w:rsidRPr="00727CD6">
        <w:tab/>
      </w:r>
      <w:r w:rsidR="00387980" w:rsidRPr="00727CD6">
        <w:t xml:space="preserve">A notice given under </w:t>
      </w:r>
      <w:r w:rsidR="0092365F" w:rsidRPr="00727CD6">
        <w:t>subsection (</w:t>
      </w:r>
      <w:r w:rsidR="00387980" w:rsidRPr="00727CD6">
        <w:t xml:space="preserve">1) must set out the effect of </w:t>
      </w:r>
      <w:r w:rsidR="0092365F" w:rsidRPr="00727CD6">
        <w:t>subsection (</w:t>
      </w:r>
      <w:r w:rsidR="00387980" w:rsidRPr="00727CD6">
        <w:t>3)</w:t>
      </w:r>
      <w:r w:rsidR="008410DE" w:rsidRPr="00727CD6">
        <w:t xml:space="preserve"> and section </w:t>
      </w:r>
      <w:r w:rsidR="00502BA6" w:rsidRPr="00727CD6">
        <w:t>61</w:t>
      </w:r>
      <w:r w:rsidR="00387980" w:rsidRPr="00727CD6">
        <w:t>.</w:t>
      </w:r>
    </w:p>
    <w:p w14:paraId="514582D1" w14:textId="77777777" w:rsidR="00070AF2" w:rsidRPr="00727CD6" w:rsidRDefault="00502BA6" w:rsidP="00727CD6">
      <w:pPr>
        <w:pStyle w:val="ActHead5"/>
      </w:pPr>
      <w:bookmarkStart w:id="60" w:name="_Toc67996419"/>
      <w:r w:rsidRPr="009B5453">
        <w:rPr>
          <w:rStyle w:val="CharSectno"/>
        </w:rPr>
        <w:t>46</w:t>
      </w:r>
      <w:r w:rsidR="00070AF2" w:rsidRPr="00727CD6">
        <w:t xml:space="preserve">  </w:t>
      </w:r>
      <w:r w:rsidR="00F41B34" w:rsidRPr="00727CD6">
        <w:t>Decision on application</w:t>
      </w:r>
      <w:r w:rsidR="004F19E1" w:rsidRPr="00727CD6">
        <w:t xml:space="preserve"> for confidential information not to be publicly disclosed</w:t>
      </w:r>
      <w:bookmarkEnd w:id="60"/>
    </w:p>
    <w:p w14:paraId="72B87652" w14:textId="77777777" w:rsidR="00A61626" w:rsidRPr="00727CD6" w:rsidRDefault="00F41B34" w:rsidP="00727CD6">
      <w:pPr>
        <w:pStyle w:val="subsection"/>
      </w:pPr>
      <w:r w:rsidRPr="00727CD6">
        <w:tab/>
      </w:r>
      <w:r w:rsidR="00A61626" w:rsidRPr="00727CD6">
        <w:t>(1)</w:t>
      </w:r>
      <w:r w:rsidR="00A61626" w:rsidRPr="00727CD6">
        <w:tab/>
        <w:t xml:space="preserve">If an application is made under subsection </w:t>
      </w:r>
      <w:r w:rsidR="00502BA6" w:rsidRPr="00727CD6">
        <w:t>44</w:t>
      </w:r>
      <w:r w:rsidR="004F19E1" w:rsidRPr="00727CD6">
        <w:t>(1</w:t>
      </w:r>
      <w:r w:rsidR="00A61626" w:rsidRPr="00727CD6">
        <w:t xml:space="preserve">) in relation to </w:t>
      </w:r>
      <w:r w:rsidR="004F19E1" w:rsidRPr="00727CD6">
        <w:t xml:space="preserve">confidential </w:t>
      </w:r>
      <w:r w:rsidR="00A61626" w:rsidRPr="00727CD6">
        <w:t>information, the Minister must decide whether or not to approve the application.</w:t>
      </w:r>
    </w:p>
    <w:p w14:paraId="29A0254C" w14:textId="77777777" w:rsidR="0020186F" w:rsidRPr="00727CD6" w:rsidRDefault="0020186F" w:rsidP="00727CD6">
      <w:pPr>
        <w:pStyle w:val="SubsectionHead"/>
      </w:pPr>
      <w:r w:rsidRPr="00727CD6">
        <w:t>Matters the Minister must have regard to</w:t>
      </w:r>
    </w:p>
    <w:p w14:paraId="7FC391AC" w14:textId="77777777" w:rsidR="00070AF2" w:rsidRPr="00727CD6" w:rsidRDefault="00A61626" w:rsidP="00727CD6">
      <w:pPr>
        <w:pStyle w:val="subsection"/>
      </w:pPr>
      <w:r w:rsidRPr="00727CD6">
        <w:tab/>
        <w:t>(2)</w:t>
      </w:r>
      <w:r w:rsidRPr="00727CD6">
        <w:tab/>
      </w:r>
      <w:r w:rsidR="00F41B34" w:rsidRPr="00727CD6">
        <w:t xml:space="preserve">In </w:t>
      </w:r>
      <w:r w:rsidRPr="00727CD6">
        <w:t>deciding whether or not to approve the application</w:t>
      </w:r>
      <w:r w:rsidR="00070AF2" w:rsidRPr="00727CD6">
        <w:t>, the Minister must have regard to:</w:t>
      </w:r>
    </w:p>
    <w:p w14:paraId="0CB8751D" w14:textId="77777777" w:rsidR="00CF5C7F" w:rsidRPr="00727CD6" w:rsidRDefault="00CF5C7F" w:rsidP="00727CD6">
      <w:pPr>
        <w:pStyle w:val="paragraph"/>
      </w:pPr>
      <w:r w:rsidRPr="00727CD6">
        <w:tab/>
        <w:t>(a)</w:t>
      </w:r>
      <w:r w:rsidRPr="00727CD6">
        <w:tab/>
        <w:t>whether</w:t>
      </w:r>
      <w:r w:rsidR="004F19E1" w:rsidRPr="00727CD6">
        <w:t xml:space="preserve"> public disclosure</w:t>
      </w:r>
      <w:r w:rsidR="00A25805" w:rsidRPr="00727CD6">
        <w:t xml:space="preserve"> of the</w:t>
      </w:r>
      <w:r w:rsidR="0020186F" w:rsidRPr="00727CD6">
        <w:t xml:space="preserve"> confidential</w:t>
      </w:r>
      <w:r w:rsidR="008410DE" w:rsidRPr="00727CD6">
        <w:t xml:space="preserve"> </w:t>
      </w:r>
      <w:r w:rsidRPr="00727CD6">
        <w:t>information</w:t>
      </w:r>
      <w:r w:rsidR="00D739ED" w:rsidRPr="00727CD6">
        <w:t xml:space="preserve"> </w:t>
      </w:r>
      <w:r w:rsidRPr="00727CD6">
        <w:t>could reasonably be expected to substantially prejudice the commercial i</w:t>
      </w:r>
      <w:r w:rsidR="004F19E1" w:rsidRPr="00727CD6">
        <w:t xml:space="preserve">nterests of an </w:t>
      </w:r>
      <w:r w:rsidRPr="00727CD6">
        <w:t>applicant; and</w:t>
      </w:r>
    </w:p>
    <w:p w14:paraId="1B71964E" w14:textId="77777777" w:rsidR="00A25805" w:rsidRPr="00727CD6" w:rsidRDefault="00CF5C7F" w:rsidP="00727CD6">
      <w:pPr>
        <w:pStyle w:val="paragraph"/>
      </w:pPr>
      <w:r w:rsidRPr="00727CD6">
        <w:tab/>
        <w:t>(b)</w:t>
      </w:r>
      <w:r w:rsidRPr="00727CD6">
        <w:tab/>
        <w:t xml:space="preserve">whether the prejudice outweighs the public interest in the </w:t>
      </w:r>
      <w:r w:rsidR="004F19E1" w:rsidRPr="00727CD6">
        <w:t>public disclosure</w:t>
      </w:r>
      <w:r w:rsidRPr="00727CD6">
        <w:t xml:space="preserve"> of the</w:t>
      </w:r>
      <w:r w:rsidR="008410DE" w:rsidRPr="00727CD6">
        <w:t xml:space="preserve"> </w:t>
      </w:r>
      <w:r w:rsidR="0020186F" w:rsidRPr="00727CD6">
        <w:t xml:space="preserve">confidential </w:t>
      </w:r>
      <w:r w:rsidR="00A25805" w:rsidRPr="00727CD6">
        <w:t>information.</w:t>
      </w:r>
    </w:p>
    <w:p w14:paraId="6F9FEDB9" w14:textId="77777777" w:rsidR="0020186F" w:rsidRPr="00727CD6" w:rsidRDefault="0020186F" w:rsidP="00727CD6">
      <w:pPr>
        <w:pStyle w:val="SubsectionHead"/>
      </w:pPr>
      <w:r w:rsidRPr="00727CD6">
        <w:t>Minister must not approve the application in certain cases</w:t>
      </w:r>
    </w:p>
    <w:p w14:paraId="656FC5AB" w14:textId="77777777" w:rsidR="00F41B34" w:rsidRPr="00727CD6" w:rsidRDefault="00A25805" w:rsidP="00727CD6">
      <w:pPr>
        <w:pStyle w:val="subsection"/>
      </w:pPr>
      <w:r w:rsidRPr="00727CD6">
        <w:tab/>
      </w:r>
      <w:r w:rsidR="00D2014A" w:rsidRPr="00727CD6">
        <w:t>(</w:t>
      </w:r>
      <w:r w:rsidR="00A61626" w:rsidRPr="00727CD6">
        <w:t>3</w:t>
      </w:r>
      <w:r w:rsidR="00D2014A" w:rsidRPr="00727CD6">
        <w:t>)</w:t>
      </w:r>
      <w:r w:rsidR="00D2014A" w:rsidRPr="00727CD6">
        <w:tab/>
        <w:t xml:space="preserve">The Minister must not approve </w:t>
      </w:r>
      <w:r w:rsidR="001D0021" w:rsidRPr="00727CD6">
        <w:t>the application to the extent that the application relates to confidential information that is</w:t>
      </w:r>
      <w:r w:rsidR="00D2014A" w:rsidRPr="00727CD6">
        <w:t>:</w:t>
      </w:r>
    </w:p>
    <w:p w14:paraId="0BFF2DE1" w14:textId="77777777" w:rsidR="00A61626" w:rsidRPr="00727CD6" w:rsidRDefault="00A61626" w:rsidP="00727CD6">
      <w:pPr>
        <w:pStyle w:val="paragraph"/>
      </w:pPr>
      <w:r w:rsidRPr="00727CD6">
        <w:tab/>
        <w:t>(</w:t>
      </w:r>
      <w:r w:rsidR="00A25805" w:rsidRPr="00727CD6">
        <w:t>a</w:t>
      </w:r>
      <w:r w:rsidRPr="00727CD6">
        <w:t>)</w:t>
      </w:r>
      <w:r w:rsidRPr="00727CD6">
        <w:tab/>
        <w:t>physical and chemical data about a relevant industrial chemical that does not reveal the chemical’s composition;</w:t>
      </w:r>
      <w:r w:rsidR="009639E9" w:rsidRPr="00727CD6">
        <w:t xml:space="preserve"> or</w:t>
      </w:r>
    </w:p>
    <w:p w14:paraId="578FD4C6" w14:textId="77777777" w:rsidR="00A61626" w:rsidRPr="00727CD6" w:rsidRDefault="00A25805" w:rsidP="00727CD6">
      <w:pPr>
        <w:pStyle w:val="paragraph"/>
      </w:pPr>
      <w:r w:rsidRPr="00727CD6">
        <w:tab/>
        <w:t>(b</w:t>
      </w:r>
      <w:r w:rsidR="00A61626" w:rsidRPr="00727CD6">
        <w:t>)</w:t>
      </w:r>
      <w:r w:rsidR="00A61626" w:rsidRPr="00727CD6">
        <w:tab/>
        <w:t xml:space="preserve">summaries of data relating to risks to human health or the environment from the </w:t>
      </w:r>
      <w:r w:rsidR="006E7509" w:rsidRPr="00727CD6">
        <w:t xml:space="preserve">export, </w:t>
      </w:r>
      <w:r w:rsidR="00A61626" w:rsidRPr="00727CD6">
        <w:t>import, manufacture or</w:t>
      </w:r>
      <w:r w:rsidR="006E7509" w:rsidRPr="00727CD6">
        <w:t xml:space="preserve"> </w:t>
      </w:r>
      <w:r w:rsidR="00A61626" w:rsidRPr="00727CD6">
        <w:t>use</w:t>
      </w:r>
      <w:r w:rsidR="004F19E1" w:rsidRPr="00727CD6">
        <w:t xml:space="preserve"> of a relevant</w:t>
      </w:r>
      <w:r w:rsidR="00A61626" w:rsidRPr="00727CD6">
        <w:t xml:space="preserve"> industrial chemical.</w:t>
      </w:r>
    </w:p>
    <w:p w14:paraId="43E28712" w14:textId="77777777" w:rsidR="0020186F" w:rsidRPr="00727CD6" w:rsidRDefault="0020186F" w:rsidP="00727CD6">
      <w:pPr>
        <w:pStyle w:val="SubsectionHead"/>
      </w:pPr>
      <w:r w:rsidRPr="00727CD6">
        <w:t>Notice of decision</w:t>
      </w:r>
    </w:p>
    <w:p w14:paraId="6464A0E4" w14:textId="77777777" w:rsidR="00A61626" w:rsidRPr="00727CD6" w:rsidRDefault="009639E9" w:rsidP="00727CD6">
      <w:pPr>
        <w:pStyle w:val="subsection"/>
      </w:pPr>
      <w:r w:rsidRPr="00727CD6">
        <w:tab/>
        <w:t>(4)</w:t>
      </w:r>
      <w:r w:rsidRPr="00727CD6">
        <w:tab/>
        <w:t>If the Minister decides to approve the a</w:t>
      </w:r>
      <w:r w:rsidR="006E7509" w:rsidRPr="00727CD6">
        <w:t xml:space="preserve">pplication, the Minister must, </w:t>
      </w:r>
      <w:r w:rsidRPr="00727CD6">
        <w:t xml:space="preserve">within </w:t>
      </w:r>
      <w:r w:rsidR="006E7509" w:rsidRPr="00727CD6">
        <w:t>14</w:t>
      </w:r>
      <w:r w:rsidRPr="00727CD6">
        <w:t xml:space="preserve"> days after making the decision, give the applicant or applicants written notice of the decision.</w:t>
      </w:r>
    </w:p>
    <w:p w14:paraId="037D457D" w14:textId="77777777" w:rsidR="00CC6CC6" w:rsidRPr="00727CD6" w:rsidRDefault="00476F24" w:rsidP="00727CD6">
      <w:pPr>
        <w:pStyle w:val="subsection"/>
      </w:pPr>
      <w:r w:rsidRPr="00727CD6">
        <w:tab/>
        <w:t>(5)</w:t>
      </w:r>
      <w:r w:rsidRPr="00727CD6">
        <w:tab/>
      </w:r>
      <w:r w:rsidR="009639E9" w:rsidRPr="00727CD6">
        <w:t>If the Minister decides to</w:t>
      </w:r>
      <w:r w:rsidR="00CC6CC6" w:rsidRPr="00727CD6">
        <w:t xml:space="preserve"> </w:t>
      </w:r>
      <w:r w:rsidR="009639E9" w:rsidRPr="00727CD6">
        <w:t xml:space="preserve">not approve the application, the Minister must, </w:t>
      </w:r>
      <w:r w:rsidR="006E7509" w:rsidRPr="00727CD6">
        <w:t>within 14 days after making the decision</w:t>
      </w:r>
      <w:r w:rsidR="009639E9" w:rsidRPr="00727CD6">
        <w:t>, give the applicant or applicants written notice of the</w:t>
      </w:r>
      <w:r w:rsidR="00CC6CC6" w:rsidRPr="00727CD6">
        <w:t xml:space="preserve"> following:</w:t>
      </w:r>
    </w:p>
    <w:p w14:paraId="77DF8D25" w14:textId="77777777" w:rsidR="00CC6CC6" w:rsidRPr="00727CD6" w:rsidRDefault="00CC6CC6" w:rsidP="00727CD6">
      <w:pPr>
        <w:pStyle w:val="paragraph"/>
      </w:pPr>
      <w:r w:rsidRPr="00727CD6">
        <w:tab/>
        <w:t>(a)</w:t>
      </w:r>
      <w:r w:rsidRPr="00727CD6">
        <w:tab/>
        <w:t>the decision;</w:t>
      </w:r>
    </w:p>
    <w:p w14:paraId="5636C23F" w14:textId="77777777" w:rsidR="00CC6CC6" w:rsidRPr="00727CD6" w:rsidRDefault="00CC6CC6" w:rsidP="00727CD6">
      <w:pPr>
        <w:pStyle w:val="paragraph"/>
      </w:pPr>
      <w:r w:rsidRPr="00727CD6">
        <w:tab/>
        <w:t>(b)</w:t>
      </w:r>
      <w:r w:rsidRPr="00727CD6">
        <w:tab/>
        <w:t>the reasons for the decision;</w:t>
      </w:r>
    </w:p>
    <w:p w14:paraId="0DC6C3D4" w14:textId="77777777" w:rsidR="001D0021" w:rsidRPr="00727CD6" w:rsidRDefault="006E7509" w:rsidP="00727CD6">
      <w:pPr>
        <w:pStyle w:val="paragraph"/>
      </w:pPr>
      <w:r w:rsidRPr="00727CD6">
        <w:tab/>
        <w:t>(c)</w:t>
      </w:r>
      <w:r w:rsidRPr="00727CD6">
        <w:tab/>
      </w:r>
      <w:r w:rsidR="001D0021" w:rsidRPr="00727CD6">
        <w:t xml:space="preserve">the effect of section </w:t>
      </w:r>
      <w:r w:rsidR="00502BA6" w:rsidRPr="00727CD6">
        <w:t>61</w:t>
      </w:r>
      <w:r w:rsidR="001D0021" w:rsidRPr="00727CD6">
        <w:t>;</w:t>
      </w:r>
    </w:p>
    <w:p w14:paraId="1D5366CC" w14:textId="77777777" w:rsidR="00CC6CC6" w:rsidRPr="00727CD6" w:rsidRDefault="001D0021" w:rsidP="00727CD6">
      <w:pPr>
        <w:pStyle w:val="paragraph"/>
      </w:pPr>
      <w:r w:rsidRPr="00727CD6">
        <w:tab/>
        <w:t>(d</w:t>
      </w:r>
      <w:r w:rsidR="00CC6CC6" w:rsidRPr="00727CD6">
        <w:t>)</w:t>
      </w:r>
      <w:r w:rsidR="00CC6CC6" w:rsidRPr="00727CD6">
        <w:tab/>
        <w:t>information regarding their rights to seek reconsideration or review of the decision</w:t>
      </w:r>
      <w:r w:rsidRPr="00727CD6">
        <w:t xml:space="preserve"> under sections </w:t>
      </w:r>
      <w:r w:rsidR="00502BA6" w:rsidRPr="00727CD6">
        <w:t>47</w:t>
      </w:r>
      <w:r w:rsidRPr="00727CD6">
        <w:t xml:space="preserve"> and </w:t>
      </w:r>
      <w:r w:rsidR="00502BA6" w:rsidRPr="00727CD6">
        <w:t>48</w:t>
      </w:r>
      <w:r w:rsidR="00CC6CC6" w:rsidRPr="00727CD6">
        <w:t>.</w:t>
      </w:r>
    </w:p>
    <w:p w14:paraId="239B5E3A" w14:textId="77777777" w:rsidR="00A62917" w:rsidRPr="00727CD6" w:rsidRDefault="00A62917" w:rsidP="00727CD6">
      <w:pPr>
        <w:pStyle w:val="notetext"/>
      </w:pPr>
      <w:r w:rsidRPr="00727CD6">
        <w:t>Note:</w:t>
      </w:r>
      <w:r w:rsidRPr="00727CD6">
        <w:tab/>
        <w:t xml:space="preserve">If the Minister decides not to approve the application, the Minister may publicly disclose the confidential information to which the application related </w:t>
      </w:r>
      <w:r w:rsidR="00120790" w:rsidRPr="00727CD6">
        <w:t>if any such rights have been exhausted or have expired</w:t>
      </w:r>
      <w:r w:rsidRPr="00727CD6">
        <w:t xml:space="preserve">: see section </w:t>
      </w:r>
      <w:r w:rsidR="00502BA6" w:rsidRPr="00727CD6">
        <w:t>61</w:t>
      </w:r>
      <w:r w:rsidRPr="00727CD6">
        <w:t>.</w:t>
      </w:r>
    </w:p>
    <w:p w14:paraId="1A7AA0CD" w14:textId="77777777" w:rsidR="00080C93" w:rsidRPr="00727CD6" w:rsidRDefault="00502BA6" w:rsidP="00727CD6">
      <w:pPr>
        <w:pStyle w:val="ActHead5"/>
      </w:pPr>
      <w:bookmarkStart w:id="61" w:name="_Toc67996420"/>
      <w:r w:rsidRPr="009B5453">
        <w:rPr>
          <w:rStyle w:val="CharSectno"/>
        </w:rPr>
        <w:t>47</w:t>
      </w:r>
      <w:r w:rsidR="00080C93" w:rsidRPr="00727CD6">
        <w:t xml:space="preserve">  Reconsideration of </w:t>
      </w:r>
      <w:r w:rsidR="004B2EF3" w:rsidRPr="00727CD6">
        <w:t>decision</w:t>
      </w:r>
      <w:r w:rsidR="00CC6CC6" w:rsidRPr="00727CD6">
        <w:t xml:space="preserve"> not to approve application</w:t>
      </w:r>
      <w:r w:rsidR="00882261" w:rsidRPr="00727CD6">
        <w:t xml:space="preserve"> for confidential information not to be publicly disclosed</w:t>
      </w:r>
      <w:bookmarkEnd w:id="61"/>
    </w:p>
    <w:p w14:paraId="6D77A81E" w14:textId="77777777" w:rsidR="000566FE" w:rsidRPr="00727CD6" w:rsidRDefault="000566FE" w:rsidP="00727CD6">
      <w:pPr>
        <w:pStyle w:val="SubsectionHead"/>
      </w:pPr>
      <w:r w:rsidRPr="00727CD6">
        <w:t>Request for reconsideration of original decision</w:t>
      </w:r>
    </w:p>
    <w:p w14:paraId="22798A53" w14:textId="77777777" w:rsidR="002E433B" w:rsidRPr="00727CD6" w:rsidRDefault="00524E68" w:rsidP="00727CD6">
      <w:pPr>
        <w:pStyle w:val="subsection"/>
      </w:pPr>
      <w:r w:rsidRPr="00727CD6">
        <w:tab/>
        <w:t>(1)</w:t>
      </w:r>
      <w:r w:rsidRPr="00727CD6">
        <w:tab/>
      </w:r>
      <w:r w:rsidR="00080C93" w:rsidRPr="00727CD6">
        <w:t>A person whose interests are affected</w:t>
      </w:r>
      <w:r w:rsidR="00080C93" w:rsidRPr="00727CD6">
        <w:rPr>
          <w:i/>
        </w:rPr>
        <w:t xml:space="preserve"> </w:t>
      </w:r>
      <w:r w:rsidR="00080C93" w:rsidRPr="00727CD6">
        <w:t>by a d</w:t>
      </w:r>
      <w:r w:rsidR="004B2EF3" w:rsidRPr="00727CD6">
        <w:t>ecision</w:t>
      </w:r>
      <w:r w:rsidR="00C571D8" w:rsidRPr="00727CD6">
        <w:t xml:space="preserve"> </w:t>
      </w:r>
      <w:r w:rsidR="005C1827" w:rsidRPr="00727CD6">
        <w:t xml:space="preserve">(the </w:t>
      </w:r>
      <w:r w:rsidR="005C1827" w:rsidRPr="00727CD6">
        <w:rPr>
          <w:b/>
          <w:i/>
        </w:rPr>
        <w:t>original decision</w:t>
      </w:r>
      <w:r w:rsidR="005C1827" w:rsidRPr="00727CD6">
        <w:t xml:space="preserve">) </w:t>
      </w:r>
      <w:r w:rsidR="00CC6CC6" w:rsidRPr="00727CD6">
        <w:t xml:space="preserve">made </w:t>
      </w:r>
      <w:r w:rsidR="002E433B" w:rsidRPr="00727CD6">
        <w:t xml:space="preserve">under </w:t>
      </w:r>
      <w:r w:rsidR="00882261" w:rsidRPr="00727CD6">
        <w:t xml:space="preserve">subsection </w:t>
      </w:r>
      <w:r w:rsidR="00502BA6" w:rsidRPr="00727CD6">
        <w:t>46</w:t>
      </w:r>
      <w:r w:rsidR="00CC6CC6" w:rsidRPr="00727CD6">
        <w:t xml:space="preserve">(1) </w:t>
      </w:r>
      <w:r w:rsidR="002E433B" w:rsidRPr="00727CD6">
        <w:t xml:space="preserve">to not approve an application </w:t>
      </w:r>
      <w:r w:rsidR="00882261" w:rsidRPr="00727CD6">
        <w:t xml:space="preserve">made under subsection </w:t>
      </w:r>
      <w:r w:rsidR="00502BA6" w:rsidRPr="00727CD6">
        <w:t>44</w:t>
      </w:r>
      <w:r w:rsidR="00CC6CC6" w:rsidRPr="00727CD6">
        <w:t>(</w:t>
      </w:r>
      <w:r w:rsidR="00882261" w:rsidRPr="00727CD6">
        <w:t>1</w:t>
      </w:r>
      <w:r w:rsidR="00CC6CC6" w:rsidRPr="00727CD6">
        <w:t xml:space="preserve">) </w:t>
      </w:r>
      <w:r w:rsidR="002E433B" w:rsidRPr="00727CD6">
        <w:t>may request the Minister to reconsider the</w:t>
      </w:r>
      <w:r w:rsidR="000566FE" w:rsidRPr="00727CD6">
        <w:t xml:space="preserve"> original</w:t>
      </w:r>
      <w:r w:rsidR="002E433B" w:rsidRPr="00727CD6">
        <w:t xml:space="preserve"> decision.</w:t>
      </w:r>
    </w:p>
    <w:p w14:paraId="2BBC5CB5" w14:textId="77777777" w:rsidR="00080C93" w:rsidRPr="00727CD6" w:rsidRDefault="00524E68" w:rsidP="00727CD6">
      <w:pPr>
        <w:pStyle w:val="subsection"/>
      </w:pPr>
      <w:r w:rsidRPr="00727CD6">
        <w:tab/>
        <w:t>(2)</w:t>
      </w:r>
      <w:r w:rsidRPr="00727CD6">
        <w:tab/>
      </w:r>
      <w:r w:rsidR="00080C93" w:rsidRPr="00727CD6">
        <w:t>The request must be made in writing and given to the Minister within:</w:t>
      </w:r>
    </w:p>
    <w:p w14:paraId="743D5B53" w14:textId="77777777" w:rsidR="00080C93" w:rsidRPr="00727CD6" w:rsidRDefault="00524E68" w:rsidP="00727CD6">
      <w:pPr>
        <w:pStyle w:val="paragraph"/>
      </w:pPr>
      <w:r w:rsidRPr="00727CD6">
        <w:tab/>
        <w:t>(a)</w:t>
      </w:r>
      <w:r w:rsidRPr="00727CD6">
        <w:tab/>
      </w:r>
      <w:r w:rsidR="00080C93" w:rsidRPr="00727CD6">
        <w:t xml:space="preserve">20 </w:t>
      </w:r>
      <w:r w:rsidR="00882261" w:rsidRPr="00727CD6">
        <w:t xml:space="preserve">business </w:t>
      </w:r>
      <w:r w:rsidR="00080C93" w:rsidRPr="00727CD6">
        <w:t>days after the day on which notice of</w:t>
      </w:r>
      <w:r w:rsidR="00080C93" w:rsidRPr="00727CD6">
        <w:rPr>
          <w:i/>
        </w:rPr>
        <w:t xml:space="preserve"> </w:t>
      </w:r>
      <w:r w:rsidR="00080C93" w:rsidRPr="00727CD6">
        <w:t xml:space="preserve">the </w:t>
      </w:r>
      <w:r w:rsidR="005C1827" w:rsidRPr="00727CD6">
        <w:t xml:space="preserve">original </w:t>
      </w:r>
      <w:r w:rsidR="004B2EF3" w:rsidRPr="00727CD6">
        <w:t>decision</w:t>
      </w:r>
      <w:r w:rsidR="00120790" w:rsidRPr="00727CD6">
        <w:t xml:space="preserve"> was given under subsection </w:t>
      </w:r>
      <w:r w:rsidR="00502BA6" w:rsidRPr="00727CD6">
        <w:t>46</w:t>
      </w:r>
      <w:r w:rsidR="00120790" w:rsidRPr="00727CD6">
        <w:t>(5)</w:t>
      </w:r>
      <w:r w:rsidR="00080C93" w:rsidRPr="00727CD6">
        <w:t>; or</w:t>
      </w:r>
    </w:p>
    <w:p w14:paraId="70E57B9B" w14:textId="77777777" w:rsidR="00080C93" w:rsidRPr="00727CD6" w:rsidRDefault="00524E68" w:rsidP="00727CD6">
      <w:pPr>
        <w:pStyle w:val="paragraph"/>
      </w:pPr>
      <w:r w:rsidRPr="00727CD6">
        <w:tab/>
        <w:t>(b)</w:t>
      </w:r>
      <w:r w:rsidRPr="00727CD6">
        <w:tab/>
      </w:r>
      <w:r w:rsidR="00080C93" w:rsidRPr="00727CD6">
        <w:t>such longer period as the Minister</w:t>
      </w:r>
      <w:r w:rsidR="00080C93" w:rsidRPr="00727CD6">
        <w:rPr>
          <w:i/>
        </w:rPr>
        <w:t xml:space="preserve"> </w:t>
      </w:r>
      <w:r w:rsidR="00080C93" w:rsidRPr="00727CD6">
        <w:t>allows.</w:t>
      </w:r>
    </w:p>
    <w:p w14:paraId="2EC3DE46" w14:textId="77777777" w:rsidR="000566FE" w:rsidRPr="00727CD6" w:rsidRDefault="000566FE" w:rsidP="00727CD6">
      <w:pPr>
        <w:pStyle w:val="SubsectionHead"/>
      </w:pPr>
      <w:r w:rsidRPr="00727CD6">
        <w:t>Reconsideration of original decision</w:t>
      </w:r>
    </w:p>
    <w:p w14:paraId="2B32EBBD" w14:textId="77777777" w:rsidR="00EF72F9" w:rsidRPr="00727CD6" w:rsidRDefault="00524E68" w:rsidP="00727CD6">
      <w:pPr>
        <w:pStyle w:val="subsection"/>
      </w:pPr>
      <w:r w:rsidRPr="00727CD6">
        <w:tab/>
        <w:t>(3)</w:t>
      </w:r>
      <w:r w:rsidRPr="00727CD6">
        <w:tab/>
      </w:r>
      <w:r w:rsidR="0054550B" w:rsidRPr="00727CD6">
        <w:t>Within 70</w:t>
      </w:r>
      <w:r w:rsidR="003A57E4" w:rsidRPr="00727CD6">
        <w:t xml:space="preserve"> </w:t>
      </w:r>
      <w:r w:rsidR="0054550B" w:rsidRPr="00727CD6">
        <w:t>business day</w:t>
      </w:r>
      <w:r w:rsidR="004C5762" w:rsidRPr="00727CD6">
        <w:t>s</w:t>
      </w:r>
      <w:r w:rsidR="0054550B" w:rsidRPr="00727CD6">
        <w:t xml:space="preserve"> after the day the request is </w:t>
      </w:r>
      <w:r w:rsidR="00837E9C" w:rsidRPr="00727CD6">
        <w:t>given</w:t>
      </w:r>
      <w:r w:rsidR="0054550B" w:rsidRPr="00727CD6">
        <w:t>, the Minister must</w:t>
      </w:r>
      <w:r w:rsidR="00EF72F9" w:rsidRPr="00727CD6">
        <w:t xml:space="preserve"> reconsider the original decision.</w:t>
      </w:r>
    </w:p>
    <w:p w14:paraId="5B8A7000" w14:textId="77777777" w:rsidR="00EF72F9" w:rsidRPr="00727CD6" w:rsidRDefault="00524E68" w:rsidP="00727CD6">
      <w:pPr>
        <w:pStyle w:val="subsection"/>
      </w:pPr>
      <w:r w:rsidRPr="00727CD6">
        <w:tab/>
        <w:t>(4)</w:t>
      </w:r>
      <w:r w:rsidRPr="00727CD6">
        <w:tab/>
      </w:r>
      <w:r w:rsidR="00EF72F9" w:rsidRPr="00727CD6">
        <w:t>If a delegate of the Minister is to reconsider the original decision, the delegate must:</w:t>
      </w:r>
    </w:p>
    <w:p w14:paraId="68F78EA2" w14:textId="77777777" w:rsidR="00EF72F9" w:rsidRPr="00727CD6" w:rsidRDefault="00524E68" w:rsidP="00727CD6">
      <w:pPr>
        <w:pStyle w:val="paragraph"/>
      </w:pPr>
      <w:r w:rsidRPr="00727CD6">
        <w:tab/>
        <w:t>(a)</w:t>
      </w:r>
      <w:r w:rsidRPr="00727CD6">
        <w:tab/>
      </w:r>
      <w:r w:rsidR="00EF72F9" w:rsidRPr="00727CD6">
        <w:t>not have been involved in making the decision; and</w:t>
      </w:r>
    </w:p>
    <w:p w14:paraId="7C27C67F" w14:textId="77777777" w:rsidR="00EF72F9" w:rsidRPr="00727CD6" w:rsidRDefault="00524E68" w:rsidP="00727CD6">
      <w:pPr>
        <w:pStyle w:val="paragraph"/>
      </w:pPr>
      <w:r w:rsidRPr="00727CD6">
        <w:tab/>
        <w:t>(b)</w:t>
      </w:r>
      <w:r w:rsidRPr="00727CD6">
        <w:tab/>
      </w:r>
      <w:r w:rsidR="00EF72F9" w:rsidRPr="00727CD6">
        <w:t>occupy a position that is at least the same level as that occupied by the person who made the decision.</w:t>
      </w:r>
    </w:p>
    <w:p w14:paraId="1CF6FAB0" w14:textId="77777777" w:rsidR="0054550B" w:rsidRPr="00727CD6" w:rsidRDefault="00524E68" w:rsidP="00727CD6">
      <w:pPr>
        <w:pStyle w:val="subsection"/>
      </w:pPr>
      <w:r w:rsidRPr="00727CD6">
        <w:tab/>
        <w:t>(5)</w:t>
      </w:r>
      <w:r w:rsidRPr="00727CD6">
        <w:tab/>
      </w:r>
      <w:r w:rsidR="0054550B" w:rsidRPr="00727CD6">
        <w:t xml:space="preserve">After reconsidering the </w:t>
      </w:r>
      <w:r w:rsidR="005C1827" w:rsidRPr="00727CD6">
        <w:t xml:space="preserve">original </w:t>
      </w:r>
      <w:r w:rsidR="0054550B" w:rsidRPr="00727CD6">
        <w:t xml:space="preserve">decision, the </w:t>
      </w:r>
      <w:r w:rsidR="00EF72F9" w:rsidRPr="00727CD6">
        <w:t xml:space="preserve">Minister </w:t>
      </w:r>
      <w:r w:rsidR="0054550B" w:rsidRPr="00727CD6">
        <w:t>must:</w:t>
      </w:r>
    </w:p>
    <w:p w14:paraId="49FBF1DA" w14:textId="77777777" w:rsidR="00080C93" w:rsidRPr="00727CD6" w:rsidRDefault="00524E68" w:rsidP="00727CD6">
      <w:pPr>
        <w:pStyle w:val="paragraph"/>
      </w:pPr>
      <w:r w:rsidRPr="00727CD6">
        <w:tab/>
        <w:t>(a)</w:t>
      </w:r>
      <w:r w:rsidRPr="00727CD6">
        <w:tab/>
      </w:r>
      <w:r w:rsidR="00080C93" w:rsidRPr="00727CD6">
        <w:t>confirm the de</w:t>
      </w:r>
      <w:r w:rsidR="004B2EF3" w:rsidRPr="00727CD6">
        <w:t>cision</w:t>
      </w:r>
      <w:r w:rsidR="00080C93" w:rsidRPr="00727CD6">
        <w:t>; or</w:t>
      </w:r>
    </w:p>
    <w:p w14:paraId="617A0FB6" w14:textId="77777777" w:rsidR="00080C93" w:rsidRPr="00727CD6" w:rsidRDefault="00524E68" w:rsidP="00727CD6">
      <w:pPr>
        <w:pStyle w:val="paragraph"/>
      </w:pPr>
      <w:r w:rsidRPr="00727CD6">
        <w:tab/>
        <w:t>(b)</w:t>
      </w:r>
      <w:r w:rsidRPr="00727CD6">
        <w:tab/>
      </w:r>
      <w:r w:rsidR="00080C93" w:rsidRPr="00727CD6">
        <w:t>vary the de</w:t>
      </w:r>
      <w:r w:rsidR="004B2EF3" w:rsidRPr="00727CD6">
        <w:t>cision</w:t>
      </w:r>
      <w:r w:rsidR="00080C93" w:rsidRPr="00727CD6">
        <w:t>; or</w:t>
      </w:r>
    </w:p>
    <w:p w14:paraId="22B998F4" w14:textId="77777777" w:rsidR="00080C93" w:rsidRPr="00727CD6" w:rsidRDefault="00524E68" w:rsidP="00727CD6">
      <w:pPr>
        <w:pStyle w:val="paragraph"/>
      </w:pPr>
      <w:r w:rsidRPr="00727CD6">
        <w:tab/>
        <w:t>(c)</w:t>
      </w:r>
      <w:r w:rsidRPr="00727CD6">
        <w:tab/>
      </w:r>
      <w:r w:rsidR="00080C93" w:rsidRPr="00727CD6">
        <w:t>set the de</w:t>
      </w:r>
      <w:r w:rsidR="004B2EF3" w:rsidRPr="00727CD6">
        <w:t>cision</w:t>
      </w:r>
      <w:r w:rsidR="00080C93" w:rsidRPr="00727CD6">
        <w:t xml:space="preserve"> aside and substitute a new de</w:t>
      </w:r>
      <w:r w:rsidR="004B2EF3" w:rsidRPr="00727CD6">
        <w:t>cision</w:t>
      </w:r>
      <w:r w:rsidR="00080C93" w:rsidRPr="00727CD6">
        <w:t>.</w:t>
      </w:r>
    </w:p>
    <w:p w14:paraId="452D8854" w14:textId="77777777" w:rsidR="000566FE" w:rsidRPr="00727CD6" w:rsidRDefault="000566FE" w:rsidP="00727CD6">
      <w:pPr>
        <w:pStyle w:val="SubsectionHead"/>
      </w:pPr>
      <w:r w:rsidRPr="00727CD6">
        <w:t>Reconsideration decision</w:t>
      </w:r>
    </w:p>
    <w:p w14:paraId="7ED3E77D" w14:textId="77777777" w:rsidR="00837E9C" w:rsidRPr="00727CD6" w:rsidRDefault="00524E68" w:rsidP="00727CD6">
      <w:pPr>
        <w:pStyle w:val="subsection"/>
      </w:pPr>
      <w:r w:rsidRPr="00727CD6">
        <w:tab/>
        <w:t>(6)</w:t>
      </w:r>
      <w:r w:rsidRPr="00727CD6">
        <w:tab/>
      </w:r>
      <w:r w:rsidR="00837E9C" w:rsidRPr="00727CD6">
        <w:t xml:space="preserve">The </w:t>
      </w:r>
      <w:r w:rsidR="0087205F" w:rsidRPr="00727CD6">
        <w:t>reconsideration decision</w:t>
      </w:r>
      <w:r w:rsidR="00837E9C" w:rsidRPr="00727CD6">
        <w:t xml:space="preserve"> takes effect on the</w:t>
      </w:r>
      <w:r w:rsidR="00837E9C" w:rsidRPr="00727CD6">
        <w:rPr>
          <w:b/>
        </w:rPr>
        <w:t xml:space="preserve"> </w:t>
      </w:r>
      <w:r w:rsidR="0087205F" w:rsidRPr="00727CD6">
        <w:t>day it</w:t>
      </w:r>
      <w:r w:rsidR="00837E9C" w:rsidRPr="00727CD6">
        <w:t xml:space="preserve"> is made.</w:t>
      </w:r>
    </w:p>
    <w:p w14:paraId="2264929C" w14:textId="77777777" w:rsidR="005C1827" w:rsidRPr="00727CD6" w:rsidRDefault="00524E68" w:rsidP="00727CD6">
      <w:pPr>
        <w:pStyle w:val="subsection"/>
      </w:pPr>
      <w:r w:rsidRPr="00727CD6">
        <w:tab/>
        <w:t>(7)</w:t>
      </w:r>
      <w:r w:rsidRPr="00727CD6">
        <w:tab/>
      </w:r>
      <w:r w:rsidR="008D60F8" w:rsidRPr="00727CD6">
        <w:t>After the</w:t>
      </w:r>
      <w:r w:rsidR="0087205F" w:rsidRPr="00727CD6">
        <w:t xml:space="preserve"> </w:t>
      </w:r>
      <w:r w:rsidR="00EF72F9" w:rsidRPr="00727CD6">
        <w:t>Minister</w:t>
      </w:r>
      <w:r w:rsidR="005C1827" w:rsidRPr="00727CD6">
        <w:t xml:space="preserve"> makes the reconsideration decision</w:t>
      </w:r>
      <w:r w:rsidR="008D60F8" w:rsidRPr="00727CD6">
        <w:t xml:space="preserve">, the </w:t>
      </w:r>
      <w:r w:rsidR="00EF72F9" w:rsidRPr="00727CD6">
        <w:t>Minister</w:t>
      </w:r>
      <w:r w:rsidR="005C1827" w:rsidRPr="00727CD6">
        <w:t xml:space="preserve"> must give the person who made the request under </w:t>
      </w:r>
      <w:r w:rsidR="0092365F" w:rsidRPr="00727CD6">
        <w:t>subsection (</w:t>
      </w:r>
      <w:r w:rsidR="005C1827" w:rsidRPr="00727CD6">
        <w:t>1) written notice of the decision and the reasons for the decision.</w:t>
      </w:r>
    </w:p>
    <w:p w14:paraId="0759293E" w14:textId="77777777" w:rsidR="00080C93" w:rsidRPr="00727CD6" w:rsidRDefault="00080C93" w:rsidP="00727CD6">
      <w:pPr>
        <w:pStyle w:val="notetext"/>
      </w:pPr>
      <w:r w:rsidRPr="00727CD6">
        <w:t>Note:</w:t>
      </w:r>
      <w:r w:rsidRPr="00727CD6">
        <w:tab/>
        <w:t>Section</w:t>
      </w:r>
      <w:r w:rsidR="00DC273D" w:rsidRPr="00727CD6">
        <w:t> </w:t>
      </w:r>
      <w:r w:rsidRPr="00727CD6">
        <w:t xml:space="preserve">27A of the </w:t>
      </w:r>
      <w:r w:rsidRPr="00727CD6">
        <w:rPr>
          <w:i/>
        </w:rPr>
        <w:t xml:space="preserve">Administrative Appeals Tribunal Act 1975 </w:t>
      </w:r>
      <w:r w:rsidRPr="00727CD6">
        <w:t>requires the person to be notified of the person’s review rights.</w:t>
      </w:r>
    </w:p>
    <w:p w14:paraId="028FD657" w14:textId="77777777" w:rsidR="005C1827" w:rsidRPr="00727CD6" w:rsidRDefault="00524E68" w:rsidP="00727CD6">
      <w:pPr>
        <w:pStyle w:val="subsection"/>
      </w:pPr>
      <w:r w:rsidRPr="00727CD6">
        <w:tab/>
        <w:t>(8)</w:t>
      </w:r>
      <w:r w:rsidRPr="00727CD6">
        <w:tab/>
      </w:r>
      <w:r w:rsidR="005C1827" w:rsidRPr="00727CD6">
        <w:t>The reconsider</w:t>
      </w:r>
      <w:r w:rsidR="0087205F" w:rsidRPr="00727CD6">
        <w:t>ation</w:t>
      </w:r>
      <w:r w:rsidR="005C1827" w:rsidRPr="00727CD6">
        <w:t xml:space="preserve"> decision is taken</w:t>
      </w:r>
      <w:r w:rsidR="001D0021" w:rsidRPr="00727CD6">
        <w:t xml:space="preserve"> </w:t>
      </w:r>
      <w:r w:rsidR="005C1827" w:rsidRPr="00727CD6">
        <w:t>to have been made under the provision under which the original decision was made</w:t>
      </w:r>
      <w:r w:rsidR="001D0021" w:rsidRPr="00727CD6">
        <w:t xml:space="preserve"> other than for the purposes of </w:t>
      </w:r>
      <w:r w:rsidR="0092365F" w:rsidRPr="00727CD6">
        <w:t>subsection (</w:t>
      </w:r>
      <w:r w:rsidR="001D0021" w:rsidRPr="00727CD6">
        <w:t>1)</w:t>
      </w:r>
      <w:r w:rsidR="005C1827" w:rsidRPr="00727CD6">
        <w:t>.</w:t>
      </w:r>
    </w:p>
    <w:p w14:paraId="631E7E87" w14:textId="77777777" w:rsidR="00080C93" w:rsidRPr="00727CD6" w:rsidRDefault="00502BA6" w:rsidP="00727CD6">
      <w:pPr>
        <w:pStyle w:val="ActHead5"/>
      </w:pPr>
      <w:bookmarkStart w:id="62" w:name="_Toc67996421"/>
      <w:r w:rsidRPr="009B5453">
        <w:rPr>
          <w:rStyle w:val="CharSectno"/>
        </w:rPr>
        <w:t>48</w:t>
      </w:r>
      <w:r w:rsidR="00080C93" w:rsidRPr="00727CD6">
        <w:t xml:space="preserve">  Review by the Administrative Appeals Tribunal</w:t>
      </w:r>
      <w:bookmarkEnd w:id="62"/>
    </w:p>
    <w:p w14:paraId="23E8E05B" w14:textId="77777777" w:rsidR="00080C93" w:rsidRPr="00727CD6" w:rsidRDefault="00080C93" w:rsidP="00727CD6">
      <w:pPr>
        <w:pStyle w:val="subsection"/>
      </w:pPr>
      <w:r w:rsidRPr="00727CD6">
        <w:tab/>
      </w:r>
      <w:r w:rsidRPr="00727CD6">
        <w:tab/>
        <w:t xml:space="preserve">Applications may be made to the Administrative Appeals Tribunal for review of a </w:t>
      </w:r>
      <w:r w:rsidR="005B4ECE" w:rsidRPr="00727CD6">
        <w:t xml:space="preserve">reconsideration </w:t>
      </w:r>
      <w:r w:rsidRPr="00727CD6">
        <w:t>decision</w:t>
      </w:r>
      <w:r w:rsidR="00D02A31" w:rsidRPr="00727CD6">
        <w:t xml:space="preserve"> whether made by </w:t>
      </w:r>
      <w:r w:rsidR="00EF72F9" w:rsidRPr="00727CD6">
        <w:t>the Minister or a delegate of the Minister</w:t>
      </w:r>
      <w:r w:rsidRPr="00727CD6">
        <w:t>.</w:t>
      </w:r>
    </w:p>
    <w:p w14:paraId="37F3CF56" w14:textId="77777777" w:rsidR="00A73261" w:rsidRPr="00727CD6" w:rsidRDefault="00502BA6" w:rsidP="00727CD6">
      <w:pPr>
        <w:pStyle w:val="ActHead5"/>
      </w:pPr>
      <w:bookmarkStart w:id="63" w:name="_Toc67996422"/>
      <w:r w:rsidRPr="009B5453">
        <w:rPr>
          <w:rStyle w:val="CharSectno"/>
        </w:rPr>
        <w:t>49</w:t>
      </w:r>
      <w:r w:rsidR="00A73261" w:rsidRPr="00727CD6">
        <w:t xml:space="preserve">  Disclosure of confidential information under </w:t>
      </w:r>
      <w:r w:rsidR="0092365F" w:rsidRPr="00727CD6">
        <w:t>Division 3</w:t>
      </w:r>
      <w:r w:rsidR="00A73261" w:rsidRPr="00727CD6">
        <w:t xml:space="preserve"> not prevented</w:t>
      </w:r>
      <w:bookmarkEnd w:id="63"/>
    </w:p>
    <w:p w14:paraId="1F65ECA3" w14:textId="77777777" w:rsidR="00A73261" w:rsidRPr="00727CD6" w:rsidRDefault="00A73261" w:rsidP="00727CD6">
      <w:pPr>
        <w:pStyle w:val="subsection"/>
      </w:pPr>
      <w:r w:rsidRPr="00727CD6">
        <w:tab/>
      </w:r>
      <w:r w:rsidRPr="00727CD6">
        <w:tab/>
        <w:t xml:space="preserve">Nothing in this Division prevents the disclosure of confidential information in accordance with a provision of </w:t>
      </w:r>
      <w:r w:rsidR="0092365F" w:rsidRPr="00727CD6">
        <w:t>Division 3</w:t>
      </w:r>
      <w:r w:rsidRPr="00727CD6">
        <w:t xml:space="preserve"> of this Part (other than section </w:t>
      </w:r>
      <w:r w:rsidR="00502BA6" w:rsidRPr="00727CD6">
        <w:t>61</w:t>
      </w:r>
      <w:r w:rsidRPr="00727CD6">
        <w:t>).</w:t>
      </w:r>
    </w:p>
    <w:p w14:paraId="2433ED40" w14:textId="77777777" w:rsidR="00080C93" w:rsidRPr="00727CD6" w:rsidRDefault="0092365F" w:rsidP="00727CD6">
      <w:pPr>
        <w:pStyle w:val="ActHead3"/>
        <w:pageBreakBefore/>
      </w:pPr>
      <w:bookmarkStart w:id="64" w:name="_Toc67996423"/>
      <w:r w:rsidRPr="009B5453">
        <w:rPr>
          <w:rStyle w:val="CharDivNo"/>
        </w:rPr>
        <w:t>Division 3</w:t>
      </w:r>
      <w:r w:rsidR="00080C93" w:rsidRPr="00727CD6">
        <w:t>—</w:t>
      </w:r>
      <w:r w:rsidR="000F3CE6" w:rsidRPr="009B5453">
        <w:rPr>
          <w:rStyle w:val="CharDivText"/>
        </w:rPr>
        <w:t>Use or d</w:t>
      </w:r>
      <w:r w:rsidR="00080C93" w:rsidRPr="009B5453">
        <w:rPr>
          <w:rStyle w:val="CharDivText"/>
        </w:rPr>
        <w:t>isclosure of protected information</w:t>
      </w:r>
      <w:bookmarkEnd w:id="64"/>
    </w:p>
    <w:p w14:paraId="77218763" w14:textId="77777777" w:rsidR="006E3785" w:rsidRPr="00727CD6" w:rsidRDefault="00502BA6" w:rsidP="00727CD6">
      <w:pPr>
        <w:pStyle w:val="ActHead5"/>
      </w:pPr>
      <w:bookmarkStart w:id="65" w:name="_Toc67996424"/>
      <w:r w:rsidRPr="009B5453">
        <w:rPr>
          <w:rStyle w:val="CharSectno"/>
        </w:rPr>
        <w:t>50</w:t>
      </w:r>
      <w:r w:rsidR="006E3785" w:rsidRPr="00727CD6">
        <w:t xml:space="preserve">  Prohibition on use or disclosure of protected information</w:t>
      </w:r>
      <w:bookmarkEnd w:id="65"/>
    </w:p>
    <w:p w14:paraId="5C53EAAF" w14:textId="77777777" w:rsidR="006E3785" w:rsidRPr="00727CD6" w:rsidRDefault="006E3785" w:rsidP="00727CD6">
      <w:pPr>
        <w:pStyle w:val="subsection"/>
      </w:pPr>
      <w:r w:rsidRPr="00727CD6">
        <w:tab/>
        <w:t>(1)</w:t>
      </w:r>
      <w:r w:rsidRPr="00727CD6">
        <w:tab/>
        <w:t>A person contravenes this subsection if:</w:t>
      </w:r>
    </w:p>
    <w:p w14:paraId="1A5F1005" w14:textId="77777777" w:rsidR="006E3785" w:rsidRPr="00727CD6" w:rsidRDefault="006E3785" w:rsidP="00727CD6">
      <w:pPr>
        <w:pStyle w:val="paragraph"/>
      </w:pPr>
      <w:r w:rsidRPr="00727CD6">
        <w:tab/>
        <w:t>(a)</w:t>
      </w:r>
      <w:r w:rsidRPr="00727CD6">
        <w:tab/>
        <w:t>the person is, or has been, an entrusted person; and</w:t>
      </w:r>
    </w:p>
    <w:p w14:paraId="4BF65E7E" w14:textId="77777777" w:rsidR="006E3785" w:rsidRPr="00727CD6" w:rsidRDefault="006E3785" w:rsidP="00727CD6">
      <w:pPr>
        <w:pStyle w:val="paragraph"/>
      </w:pPr>
      <w:r w:rsidRPr="00727CD6">
        <w:tab/>
        <w:t>(b)</w:t>
      </w:r>
      <w:r w:rsidRPr="00727CD6">
        <w:tab/>
        <w:t>the person has obtained information in the person’s capacity as an entrusted person; and</w:t>
      </w:r>
    </w:p>
    <w:p w14:paraId="4593D6F9" w14:textId="77777777" w:rsidR="006E3785" w:rsidRPr="00727CD6" w:rsidRDefault="006E3785" w:rsidP="00727CD6">
      <w:pPr>
        <w:pStyle w:val="paragraph"/>
      </w:pPr>
      <w:r w:rsidRPr="00727CD6">
        <w:tab/>
        <w:t>(c)</w:t>
      </w:r>
      <w:r w:rsidRPr="00727CD6">
        <w:tab/>
        <w:t>the information is protected information; and</w:t>
      </w:r>
    </w:p>
    <w:p w14:paraId="53AAE812" w14:textId="77777777" w:rsidR="006E3785" w:rsidRPr="00727CD6" w:rsidRDefault="006E3785" w:rsidP="00727CD6">
      <w:pPr>
        <w:pStyle w:val="paragraph"/>
      </w:pPr>
      <w:r w:rsidRPr="00727CD6">
        <w:tab/>
        <w:t>(d)</w:t>
      </w:r>
      <w:r w:rsidRPr="00727CD6">
        <w:tab/>
        <w:t>the person uses or discloses the information.</w:t>
      </w:r>
    </w:p>
    <w:p w14:paraId="5E95DDAB" w14:textId="77777777" w:rsidR="006E3785" w:rsidRPr="00727CD6" w:rsidRDefault="006E3785" w:rsidP="00727CD6">
      <w:pPr>
        <w:pStyle w:val="subsection"/>
      </w:pPr>
      <w:r w:rsidRPr="00727CD6">
        <w:tab/>
        <w:t>(2)</w:t>
      </w:r>
      <w:r w:rsidRPr="00727CD6">
        <w:tab/>
      </w:r>
      <w:r w:rsidR="00DC273D" w:rsidRPr="00727CD6">
        <w:t>Subsection (</w:t>
      </w:r>
      <w:r w:rsidRPr="00727CD6">
        <w:t>1) does not apply if the use or disclosure is authorised by:</w:t>
      </w:r>
    </w:p>
    <w:p w14:paraId="3665CEE0" w14:textId="77777777" w:rsidR="006E3785" w:rsidRPr="00727CD6" w:rsidRDefault="006E3785" w:rsidP="00727CD6">
      <w:pPr>
        <w:pStyle w:val="paragraph"/>
      </w:pPr>
      <w:r w:rsidRPr="00727CD6">
        <w:tab/>
        <w:t>(a)</w:t>
      </w:r>
      <w:r w:rsidRPr="00727CD6">
        <w:tab/>
        <w:t>this Act or the rules; or</w:t>
      </w:r>
    </w:p>
    <w:p w14:paraId="7ABE3479" w14:textId="77777777" w:rsidR="006E3785" w:rsidRPr="00727CD6" w:rsidRDefault="006E3785" w:rsidP="00727CD6">
      <w:pPr>
        <w:pStyle w:val="paragraph"/>
      </w:pPr>
      <w:r w:rsidRPr="00727CD6">
        <w:tab/>
        <w:t>(b)</w:t>
      </w:r>
      <w:r w:rsidRPr="00727CD6">
        <w:tab/>
        <w:t>any other law of the Commonwealth.</w:t>
      </w:r>
    </w:p>
    <w:p w14:paraId="6DF002A3" w14:textId="77777777" w:rsidR="006E3785" w:rsidRPr="00727CD6" w:rsidRDefault="006E3785" w:rsidP="00727CD6">
      <w:pPr>
        <w:pStyle w:val="notetext"/>
      </w:pPr>
      <w:r w:rsidRPr="00727CD6">
        <w:t>Note:</w:t>
      </w:r>
      <w:r w:rsidRPr="00727CD6">
        <w:tab/>
        <w:t xml:space="preserve">A defendant bears an evidential burden in relation to a matter in </w:t>
      </w:r>
      <w:r w:rsidR="0092365F" w:rsidRPr="00727CD6">
        <w:t>subsection (</w:t>
      </w:r>
      <w:r w:rsidRPr="00727CD6">
        <w:t xml:space="preserve">2) (see </w:t>
      </w:r>
      <w:r w:rsidR="0092365F" w:rsidRPr="00727CD6">
        <w:t>subsection 1</w:t>
      </w:r>
      <w:r w:rsidRPr="00727CD6">
        <w:t xml:space="preserve">3.3(3) of the </w:t>
      </w:r>
      <w:r w:rsidRPr="00727CD6">
        <w:rPr>
          <w:i/>
        </w:rPr>
        <w:t>Criminal Code</w:t>
      </w:r>
      <w:r w:rsidRPr="00727CD6">
        <w:t xml:space="preserve"> and section</w:t>
      </w:r>
      <w:r w:rsidR="00DC273D" w:rsidRPr="00727CD6">
        <w:t> </w:t>
      </w:r>
      <w:r w:rsidRPr="00727CD6">
        <w:t>96 of the Regulatory Powers Act).</w:t>
      </w:r>
    </w:p>
    <w:p w14:paraId="2BA20AA5" w14:textId="77777777" w:rsidR="00AC79D5" w:rsidRPr="00727CD6" w:rsidRDefault="00AC79D5" w:rsidP="00727CD6">
      <w:pPr>
        <w:pStyle w:val="SubsectionHead"/>
      </w:pPr>
      <w:r w:rsidRPr="00727CD6">
        <w:t>Fault</w:t>
      </w:r>
      <w:r w:rsidR="00727CD6">
        <w:noBreakHyphen/>
      </w:r>
      <w:r w:rsidRPr="00727CD6">
        <w:t>based offence</w:t>
      </w:r>
    </w:p>
    <w:p w14:paraId="027F3748" w14:textId="77777777" w:rsidR="00AC79D5" w:rsidRPr="00727CD6" w:rsidRDefault="006E3785" w:rsidP="00727CD6">
      <w:pPr>
        <w:pStyle w:val="subsection"/>
      </w:pPr>
      <w:r w:rsidRPr="00727CD6">
        <w:tab/>
        <w:t>(3</w:t>
      </w:r>
      <w:r w:rsidR="00AC79D5" w:rsidRPr="00727CD6">
        <w:t>)</w:t>
      </w:r>
      <w:r w:rsidR="00AC79D5" w:rsidRPr="00727CD6">
        <w:tab/>
        <w:t xml:space="preserve">A person commits an offence if the person contravenes </w:t>
      </w:r>
      <w:r w:rsidR="0092365F" w:rsidRPr="00727CD6">
        <w:t>subsection (</w:t>
      </w:r>
      <w:r w:rsidR="00AC79D5" w:rsidRPr="00727CD6">
        <w:t>1).</w:t>
      </w:r>
      <w:r w:rsidRPr="00727CD6">
        <w:t xml:space="preserve"> The physical elements of the offence are set out in that subsection.</w:t>
      </w:r>
    </w:p>
    <w:p w14:paraId="657888BD" w14:textId="77777777" w:rsidR="00AC79D5" w:rsidRPr="00727CD6" w:rsidRDefault="00AC79D5" w:rsidP="00727CD6">
      <w:pPr>
        <w:pStyle w:val="Penalty"/>
        <w:rPr>
          <w:i/>
        </w:rPr>
      </w:pPr>
      <w:r w:rsidRPr="00727CD6">
        <w:t>Penalty:</w:t>
      </w:r>
      <w:r w:rsidRPr="00727CD6">
        <w:tab/>
      </w:r>
      <w:r w:rsidR="0075468B" w:rsidRPr="00727CD6">
        <w:t>300 penalty units.</w:t>
      </w:r>
    </w:p>
    <w:p w14:paraId="5C22B4B8" w14:textId="77777777" w:rsidR="00AC79D5" w:rsidRPr="00727CD6" w:rsidRDefault="00AC79D5" w:rsidP="00727CD6">
      <w:pPr>
        <w:pStyle w:val="SubsectionHead"/>
      </w:pPr>
      <w:r w:rsidRPr="00727CD6">
        <w:t>Strict liability offence</w:t>
      </w:r>
    </w:p>
    <w:p w14:paraId="3A7BE391" w14:textId="77777777" w:rsidR="00AC79D5" w:rsidRPr="00727CD6" w:rsidRDefault="00006523" w:rsidP="00727CD6">
      <w:pPr>
        <w:pStyle w:val="subsection"/>
      </w:pPr>
      <w:r w:rsidRPr="00727CD6">
        <w:tab/>
        <w:t>(4</w:t>
      </w:r>
      <w:r w:rsidR="00AC79D5" w:rsidRPr="00727CD6">
        <w:t>)</w:t>
      </w:r>
      <w:r w:rsidR="00AC79D5" w:rsidRPr="00727CD6">
        <w:tab/>
        <w:t xml:space="preserve">A person commits an offence of strict liability if the person contravenes </w:t>
      </w:r>
      <w:r w:rsidR="0092365F" w:rsidRPr="00727CD6">
        <w:t>subsection (</w:t>
      </w:r>
      <w:r w:rsidR="00AC79D5" w:rsidRPr="00727CD6">
        <w:t>1).</w:t>
      </w:r>
    </w:p>
    <w:p w14:paraId="3DD5FAA8" w14:textId="77777777" w:rsidR="00AC79D5" w:rsidRPr="00727CD6" w:rsidRDefault="00AC79D5" w:rsidP="00727CD6">
      <w:pPr>
        <w:pStyle w:val="Penalty"/>
        <w:rPr>
          <w:i/>
        </w:rPr>
      </w:pPr>
      <w:r w:rsidRPr="00727CD6">
        <w:t>Penalty:</w:t>
      </w:r>
      <w:r w:rsidRPr="00727CD6">
        <w:tab/>
      </w:r>
      <w:r w:rsidR="0075468B" w:rsidRPr="00727CD6">
        <w:t>60 penalty units.</w:t>
      </w:r>
    </w:p>
    <w:p w14:paraId="54FDD5B9" w14:textId="77777777" w:rsidR="00AC79D5" w:rsidRPr="00727CD6" w:rsidRDefault="00AC79D5" w:rsidP="00727CD6">
      <w:pPr>
        <w:pStyle w:val="SubsectionHead"/>
      </w:pPr>
      <w:r w:rsidRPr="00727CD6">
        <w:t>Civil penalty provision</w:t>
      </w:r>
    </w:p>
    <w:p w14:paraId="28FCFA1E" w14:textId="77777777" w:rsidR="00AC79D5" w:rsidRPr="00727CD6" w:rsidRDefault="00006523" w:rsidP="00727CD6">
      <w:pPr>
        <w:pStyle w:val="subsection"/>
      </w:pPr>
      <w:r w:rsidRPr="00727CD6">
        <w:tab/>
        <w:t>(5</w:t>
      </w:r>
      <w:r w:rsidR="00AC79D5" w:rsidRPr="00727CD6">
        <w:t>)</w:t>
      </w:r>
      <w:r w:rsidR="00AC79D5" w:rsidRPr="00727CD6">
        <w:tab/>
        <w:t xml:space="preserve">A person is liable to a civil penalty if the person contravenes </w:t>
      </w:r>
      <w:r w:rsidR="0092365F" w:rsidRPr="00727CD6">
        <w:t>subsection (</w:t>
      </w:r>
      <w:r w:rsidR="00AC79D5" w:rsidRPr="00727CD6">
        <w:t>1).</w:t>
      </w:r>
    </w:p>
    <w:p w14:paraId="0C14178F" w14:textId="77777777" w:rsidR="00B40942" w:rsidRPr="00727CD6" w:rsidRDefault="00AC79D5" w:rsidP="00727CD6">
      <w:pPr>
        <w:pStyle w:val="Penalty"/>
      </w:pPr>
      <w:r w:rsidRPr="00727CD6">
        <w:t>Civil penalty:</w:t>
      </w:r>
      <w:r w:rsidRPr="00727CD6">
        <w:tab/>
      </w:r>
      <w:r w:rsidR="0075468B" w:rsidRPr="00727CD6">
        <w:t>300 penalty units</w:t>
      </w:r>
      <w:r w:rsidR="0075468B" w:rsidRPr="00727CD6">
        <w:rPr>
          <w:i/>
        </w:rPr>
        <w:t>.</w:t>
      </w:r>
    </w:p>
    <w:p w14:paraId="79D88770" w14:textId="77777777" w:rsidR="00080C93" w:rsidRPr="00727CD6" w:rsidRDefault="00502BA6" w:rsidP="00727CD6">
      <w:pPr>
        <w:pStyle w:val="ActHead5"/>
      </w:pPr>
      <w:bookmarkStart w:id="66" w:name="_Toc67996425"/>
      <w:r w:rsidRPr="009B5453">
        <w:rPr>
          <w:rStyle w:val="CharSectno"/>
        </w:rPr>
        <w:t>51</w:t>
      </w:r>
      <w:r w:rsidR="00080C93" w:rsidRPr="00727CD6">
        <w:t xml:space="preserve">  Use or disclosure of protected information by entrusted persons</w:t>
      </w:r>
      <w:bookmarkEnd w:id="66"/>
    </w:p>
    <w:p w14:paraId="02D0C043" w14:textId="77777777" w:rsidR="00080C93" w:rsidRPr="00727CD6" w:rsidRDefault="00080C93" w:rsidP="00727CD6">
      <w:pPr>
        <w:pStyle w:val="subsection"/>
      </w:pPr>
      <w:r w:rsidRPr="00727CD6">
        <w:tab/>
      </w:r>
      <w:r w:rsidRPr="00727CD6">
        <w:tab/>
        <w:t>An entrusted person may use or disclose protected information if the use or disclosure is for the purposes of:</w:t>
      </w:r>
    </w:p>
    <w:p w14:paraId="1D6C8576" w14:textId="77777777" w:rsidR="00080C93" w:rsidRPr="00727CD6" w:rsidRDefault="00080C93" w:rsidP="00727CD6">
      <w:pPr>
        <w:pStyle w:val="paragraph"/>
      </w:pPr>
      <w:r w:rsidRPr="00727CD6">
        <w:tab/>
        <w:t>(a)</w:t>
      </w:r>
      <w:r w:rsidRPr="00727CD6">
        <w:tab/>
        <w:t>this Act; or</w:t>
      </w:r>
    </w:p>
    <w:p w14:paraId="6748BF68" w14:textId="77777777" w:rsidR="00EC76CA" w:rsidRPr="00727CD6" w:rsidRDefault="00EC76CA" w:rsidP="00727CD6">
      <w:pPr>
        <w:pStyle w:val="paragraph"/>
      </w:pPr>
      <w:r w:rsidRPr="00727CD6">
        <w:tab/>
        <w:t>(b)</w:t>
      </w:r>
      <w:r w:rsidRPr="00727CD6">
        <w:tab/>
        <w:t xml:space="preserve">the </w:t>
      </w:r>
      <w:r w:rsidRPr="00727CD6">
        <w:rPr>
          <w:i/>
        </w:rPr>
        <w:t xml:space="preserve">Industrial Chemicals Environmental Management (Register) Charge (Customs) Act </w:t>
      </w:r>
      <w:r w:rsidR="004A06F3" w:rsidRPr="004A06F3">
        <w:rPr>
          <w:i/>
        </w:rPr>
        <w:t>2021</w:t>
      </w:r>
      <w:r w:rsidR="005B5315" w:rsidRPr="00727CD6">
        <w:t xml:space="preserve"> or regulations made under that Act</w:t>
      </w:r>
      <w:r w:rsidRPr="00727CD6">
        <w:t>; or</w:t>
      </w:r>
    </w:p>
    <w:p w14:paraId="6CE3EAD2" w14:textId="77777777" w:rsidR="00EC76CA" w:rsidRPr="00727CD6" w:rsidRDefault="00EC76CA" w:rsidP="00727CD6">
      <w:pPr>
        <w:pStyle w:val="paragraph"/>
      </w:pPr>
      <w:r w:rsidRPr="00727CD6">
        <w:tab/>
        <w:t>(c)</w:t>
      </w:r>
      <w:r w:rsidRPr="00727CD6">
        <w:tab/>
        <w:t xml:space="preserve">the </w:t>
      </w:r>
      <w:r w:rsidRPr="00727CD6">
        <w:rPr>
          <w:i/>
        </w:rPr>
        <w:t xml:space="preserve">Industrial Chemicals Environmental Management (Register) Charge (Excise) Act </w:t>
      </w:r>
      <w:r w:rsidR="00065451" w:rsidRPr="00065451">
        <w:rPr>
          <w:i/>
        </w:rPr>
        <w:t>2021</w:t>
      </w:r>
      <w:r w:rsidR="005B5315" w:rsidRPr="00727CD6">
        <w:t xml:space="preserve"> or regulations made under that Act</w:t>
      </w:r>
      <w:r w:rsidRPr="00727CD6">
        <w:t>; or</w:t>
      </w:r>
    </w:p>
    <w:p w14:paraId="7EB465A8" w14:textId="77777777" w:rsidR="00EC76CA" w:rsidRPr="00727CD6" w:rsidRDefault="00EC76CA" w:rsidP="00727CD6">
      <w:pPr>
        <w:pStyle w:val="paragraph"/>
      </w:pPr>
      <w:r w:rsidRPr="00727CD6">
        <w:tab/>
        <w:t>(d)</w:t>
      </w:r>
      <w:r w:rsidRPr="00727CD6">
        <w:tab/>
        <w:t xml:space="preserve">the </w:t>
      </w:r>
      <w:r w:rsidRPr="00727CD6">
        <w:rPr>
          <w:i/>
        </w:rPr>
        <w:t xml:space="preserve">Industrial Chemicals Environmental Management (Register) Charge (General) Act </w:t>
      </w:r>
      <w:r w:rsidR="00065451" w:rsidRPr="00065451">
        <w:rPr>
          <w:i/>
        </w:rPr>
        <w:t>2021</w:t>
      </w:r>
      <w:r w:rsidR="005B5315" w:rsidRPr="00727CD6">
        <w:t>or regulations made under that Act</w:t>
      </w:r>
      <w:r w:rsidRPr="00727CD6">
        <w:t>; or</w:t>
      </w:r>
    </w:p>
    <w:p w14:paraId="69ACE978" w14:textId="77777777" w:rsidR="00080C93" w:rsidRPr="00727CD6" w:rsidRDefault="00EC76CA" w:rsidP="00727CD6">
      <w:pPr>
        <w:pStyle w:val="paragraph"/>
      </w:pPr>
      <w:r w:rsidRPr="00727CD6">
        <w:tab/>
        <w:t>(e</w:t>
      </w:r>
      <w:r w:rsidR="00080C93" w:rsidRPr="00727CD6">
        <w:t>)</w:t>
      </w:r>
      <w:r w:rsidR="00080C93" w:rsidRPr="00727CD6">
        <w:tab/>
        <w:t>the Register; or</w:t>
      </w:r>
    </w:p>
    <w:p w14:paraId="2985A225" w14:textId="77777777" w:rsidR="00080C93" w:rsidRPr="00727CD6" w:rsidRDefault="00080C93" w:rsidP="00727CD6">
      <w:pPr>
        <w:pStyle w:val="paragraph"/>
      </w:pPr>
      <w:r w:rsidRPr="00727CD6">
        <w:tab/>
        <w:t>(</w:t>
      </w:r>
      <w:r w:rsidR="00EC76CA" w:rsidRPr="00727CD6">
        <w:t>f</w:t>
      </w:r>
      <w:r w:rsidRPr="00727CD6">
        <w:t>)</w:t>
      </w:r>
      <w:r w:rsidRPr="00727CD6">
        <w:tab/>
        <w:t>the decision</w:t>
      </w:r>
      <w:r w:rsidR="00727CD6">
        <w:noBreakHyphen/>
      </w:r>
      <w:r w:rsidRPr="00727CD6">
        <w:t>making principles; or</w:t>
      </w:r>
    </w:p>
    <w:p w14:paraId="06AA4175" w14:textId="77777777" w:rsidR="00080C93" w:rsidRPr="00727CD6" w:rsidRDefault="00EC76CA" w:rsidP="00727CD6">
      <w:pPr>
        <w:pStyle w:val="paragraph"/>
      </w:pPr>
      <w:r w:rsidRPr="00727CD6">
        <w:tab/>
        <w:t>(g</w:t>
      </w:r>
      <w:r w:rsidR="00080C93" w:rsidRPr="00727CD6">
        <w:t>)</w:t>
      </w:r>
      <w:r w:rsidR="00080C93" w:rsidRPr="00727CD6">
        <w:tab/>
        <w:t>the rules.</w:t>
      </w:r>
    </w:p>
    <w:p w14:paraId="4C9DDB14" w14:textId="77777777" w:rsidR="00295AA7" w:rsidRPr="00727CD6" w:rsidRDefault="00502BA6" w:rsidP="00727CD6">
      <w:pPr>
        <w:pStyle w:val="ActHead5"/>
      </w:pPr>
      <w:bookmarkStart w:id="67" w:name="_Toc67996426"/>
      <w:r w:rsidRPr="009B5453">
        <w:rPr>
          <w:rStyle w:val="CharSectno"/>
        </w:rPr>
        <w:t>52</w:t>
      </w:r>
      <w:r w:rsidR="00295AA7" w:rsidRPr="00727CD6">
        <w:t xml:space="preserve">  Disclosure of protected information to Commonwealth entities</w:t>
      </w:r>
      <w:bookmarkEnd w:id="67"/>
    </w:p>
    <w:p w14:paraId="5EEA633C" w14:textId="77777777" w:rsidR="00295AA7" w:rsidRPr="00727CD6" w:rsidRDefault="00295AA7" w:rsidP="00727CD6">
      <w:pPr>
        <w:pStyle w:val="subsection"/>
      </w:pPr>
      <w:r w:rsidRPr="00727CD6">
        <w:tab/>
        <w:t>(1)</w:t>
      </w:r>
      <w:r w:rsidRPr="00727CD6">
        <w:tab/>
        <w:t>The Minister may disclose protected information to a Commonwealth entity if the Minister is satisfied that the information will assist the entity to perform its functions or exercise its powers.</w:t>
      </w:r>
    </w:p>
    <w:p w14:paraId="60EDCDE3" w14:textId="77777777" w:rsidR="00621F62" w:rsidRPr="00727CD6" w:rsidRDefault="00621F62" w:rsidP="00727CD6">
      <w:pPr>
        <w:pStyle w:val="subsection"/>
      </w:pPr>
      <w:r w:rsidRPr="00727CD6">
        <w:tab/>
        <w:t>(2)</w:t>
      </w:r>
      <w:r w:rsidRPr="00727CD6">
        <w:tab/>
        <w:t>A person contravenes this subsection if:</w:t>
      </w:r>
    </w:p>
    <w:p w14:paraId="1E00562F" w14:textId="77777777" w:rsidR="00621F62" w:rsidRPr="00727CD6" w:rsidRDefault="00621F62" w:rsidP="00727CD6">
      <w:pPr>
        <w:pStyle w:val="paragraph"/>
      </w:pPr>
      <w:r w:rsidRPr="00727CD6">
        <w:tab/>
        <w:t>(a)</w:t>
      </w:r>
      <w:r w:rsidRPr="00727CD6">
        <w:tab/>
        <w:t>the person is, or has been, an official of a Commonwealth entity; and</w:t>
      </w:r>
    </w:p>
    <w:p w14:paraId="0DF6FEF3" w14:textId="77777777" w:rsidR="00621F62" w:rsidRPr="00727CD6" w:rsidRDefault="00621F62" w:rsidP="00727CD6">
      <w:pPr>
        <w:pStyle w:val="paragraph"/>
      </w:pPr>
      <w:r w:rsidRPr="00727CD6">
        <w:tab/>
        <w:t>(b)</w:t>
      </w:r>
      <w:r w:rsidRPr="00727CD6">
        <w:tab/>
        <w:t>the person has obtained information in the person’s capacity as an official of the entity; and</w:t>
      </w:r>
    </w:p>
    <w:p w14:paraId="579F7AC1" w14:textId="77777777" w:rsidR="00621F62" w:rsidRPr="00727CD6" w:rsidRDefault="00621F62" w:rsidP="00727CD6">
      <w:pPr>
        <w:pStyle w:val="paragraph"/>
      </w:pPr>
      <w:r w:rsidRPr="00727CD6">
        <w:tab/>
        <w:t>(c)</w:t>
      </w:r>
      <w:r w:rsidRPr="00727CD6">
        <w:tab/>
        <w:t xml:space="preserve">the information is protected information that was disclosed to the entity under </w:t>
      </w:r>
      <w:r w:rsidR="0092365F" w:rsidRPr="00727CD6">
        <w:t>subsection (</w:t>
      </w:r>
      <w:r w:rsidRPr="00727CD6">
        <w:t>1); and</w:t>
      </w:r>
    </w:p>
    <w:p w14:paraId="1C352D16" w14:textId="77777777" w:rsidR="00DB1402" w:rsidRPr="00727CD6" w:rsidRDefault="00621F62" w:rsidP="00727CD6">
      <w:pPr>
        <w:pStyle w:val="paragraph"/>
      </w:pPr>
      <w:r w:rsidRPr="00727CD6">
        <w:tab/>
        <w:t>(d)</w:t>
      </w:r>
      <w:r w:rsidRPr="00727CD6">
        <w:tab/>
        <w:t xml:space="preserve">the person </w:t>
      </w:r>
      <w:r w:rsidR="00CE6333" w:rsidRPr="00727CD6">
        <w:t xml:space="preserve">uses or </w:t>
      </w:r>
      <w:r w:rsidRPr="00727CD6">
        <w:t>discloses the information other than for the purpose</w:t>
      </w:r>
      <w:r w:rsidR="00DB1402" w:rsidRPr="00727CD6">
        <w:t xml:space="preserve"> for which it was disclosed to the entity.</w:t>
      </w:r>
    </w:p>
    <w:p w14:paraId="3F0F58D8" w14:textId="77777777" w:rsidR="00621F62" w:rsidRPr="00727CD6" w:rsidRDefault="00621F62" w:rsidP="00727CD6">
      <w:pPr>
        <w:pStyle w:val="SubsectionHead"/>
      </w:pPr>
      <w:r w:rsidRPr="00727CD6">
        <w:t>Fault</w:t>
      </w:r>
      <w:r w:rsidR="00727CD6">
        <w:noBreakHyphen/>
      </w:r>
      <w:r w:rsidRPr="00727CD6">
        <w:t>based offence</w:t>
      </w:r>
    </w:p>
    <w:p w14:paraId="4AD0249E" w14:textId="77777777" w:rsidR="00621F62" w:rsidRPr="00727CD6" w:rsidRDefault="00621F62" w:rsidP="00727CD6">
      <w:pPr>
        <w:pStyle w:val="subsection"/>
      </w:pPr>
      <w:r w:rsidRPr="00727CD6">
        <w:tab/>
        <w:t>(3)</w:t>
      </w:r>
      <w:r w:rsidRPr="00727CD6">
        <w:tab/>
        <w:t xml:space="preserve">A person commits an offence if the </w:t>
      </w:r>
      <w:r w:rsidR="004E0198" w:rsidRPr="00727CD6">
        <w:t xml:space="preserve">person contravenes </w:t>
      </w:r>
      <w:r w:rsidR="0092365F" w:rsidRPr="00727CD6">
        <w:t>subsection (</w:t>
      </w:r>
      <w:r w:rsidR="004E0198" w:rsidRPr="00727CD6">
        <w:t>2</w:t>
      </w:r>
      <w:r w:rsidRPr="00727CD6">
        <w:t>). The physical elements of the offence are set out in that subsection.</w:t>
      </w:r>
    </w:p>
    <w:p w14:paraId="2E19AC8C" w14:textId="77777777" w:rsidR="00621F62" w:rsidRPr="00727CD6" w:rsidRDefault="00621F62" w:rsidP="00727CD6">
      <w:pPr>
        <w:pStyle w:val="Penalty"/>
        <w:rPr>
          <w:i/>
        </w:rPr>
      </w:pPr>
      <w:r w:rsidRPr="00727CD6">
        <w:t>Penalty:</w:t>
      </w:r>
      <w:r w:rsidRPr="00727CD6">
        <w:tab/>
        <w:t>300 penalty units.</w:t>
      </w:r>
    </w:p>
    <w:p w14:paraId="29FD46F6" w14:textId="77777777" w:rsidR="00621F62" w:rsidRPr="00727CD6" w:rsidRDefault="00621F62" w:rsidP="00727CD6">
      <w:pPr>
        <w:pStyle w:val="SubsectionHead"/>
      </w:pPr>
      <w:r w:rsidRPr="00727CD6">
        <w:t>Strict liability offence</w:t>
      </w:r>
    </w:p>
    <w:p w14:paraId="74980582" w14:textId="77777777" w:rsidR="00621F62" w:rsidRPr="00727CD6" w:rsidRDefault="00621F62" w:rsidP="00727CD6">
      <w:pPr>
        <w:pStyle w:val="subsection"/>
      </w:pPr>
      <w:r w:rsidRPr="00727CD6">
        <w:tab/>
        <w:t>(4)</w:t>
      </w:r>
      <w:r w:rsidRPr="00727CD6">
        <w:tab/>
        <w:t xml:space="preserve">A person commits an offence of strict liability if the </w:t>
      </w:r>
      <w:r w:rsidR="004E0198" w:rsidRPr="00727CD6">
        <w:t xml:space="preserve">person contravenes </w:t>
      </w:r>
      <w:r w:rsidR="0092365F" w:rsidRPr="00727CD6">
        <w:t>subsection (</w:t>
      </w:r>
      <w:r w:rsidR="004E0198" w:rsidRPr="00727CD6">
        <w:t>2</w:t>
      </w:r>
      <w:r w:rsidRPr="00727CD6">
        <w:t>).</w:t>
      </w:r>
    </w:p>
    <w:p w14:paraId="07184AA2" w14:textId="77777777" w:rsidR="00621F62" w:rsidRPr="00727CD6" w:rsidRDefault="00621F62" w:rsidP="00727CD6">
      <w:pPr>
        <w:pStyle w:val="Penalty"/>
        <w:rPr>
          <w:i/>
        </w:rPr>
      </w:pPr>
      <w:r w:rsidRPr="00727CD6">
        <w:t>Penalty:</w:t>
      </w:r>
      <w:r w:rsidRPr="00727CD6">
        <w:tab/>
        <w:t>60 penalty units.</w:t>
      </w:r>
    </w:p>
    <w:p w14:paraId="49F3ECD0" w14:textId="77777777" w:rsidR="00621F62" w:rsidRPr="00727CD6" w:rsidRDefault="00621F62" w:rsidP="00727CD6">
      <w:pPr>
        <w:pStyle w:val="SubsectionHead"/>
      </w:pPr>
      <w:r w:rsidRPr="00727CD6">
        <w:t>Civil penalty provision</w:t>
      </w:r>
    </w:p>
    <w:p w14:paraId="2DD0B7BD" w14:textId="77777777" w:rsidR="00621F62" w:rsidRPr="00727CD6" w:rsidRDefault="00621F62" w:rsidP="00727CD6">
      <w:pPr>
        <w:pStyle w:val="subsection"/>
      </w:pPr>
      <w:r w:rsidRPr="00727CD6">
        <w:tab/>
        <w:t>(5)</w:t>
      </w:r>
      <w:r w:rsidRPr="00727CD6">
        <w:tab/>
        <w:t xml:space="preserve">A person is liable to a civil penalty if the </w:t>
      </w:r>
      <w:r w:rsidR="004E0198" w:rsidRPr="00727CD6">
        <w:t xml:space="preserve">person contravenes </w:t>
      </w:r>
      <w:r w:rsidR="0092365F" w:rsidRPr="00727CD6">
        <w:t>subsection (</w:t>
      </w:r>
      <w:r w:rsidR="004E0198" w:rsidRPr="00727CD6">
        <w:t>2</w:t>
      </w:r>
      <w:r w:rsidRPr="00727CD6">
        <w:t>).</w:t>
      </w:r>
    </w:p>
    <w:p w14:paraId="3B258EC6" w14:textId="77777777" w:rsidR="00621F62" w:rsidRPr="00727CD6" w:rsidRDefault="00621F62" w:rsidP="00727CD6">
      <w:pPr>
        <w:pStyle w:val="Penalty"/>
        <w:rPr>
          <w:i/>
        </w:rPr>
      </w:pPr>
      <w:r w:rsidRPr="00727CD6">
        <w:t>Civil penalty:</w:t>
      </w:r>
      <w:r w:rsidRPr="00727CD6">
        <w:tab/>
        <w:t>300 penalty units</w:t>
      </w:r>
      <w:r w:rsidRPr="00727CD6">
        <w:rPr>
          <w:i/>
        </w:rPr>
        <w:t>.</w:t>
      </w:r>
    </w:p>
    <w:p w14:paraId="2AE315DA" w14:textId="77777777" w:rsidR="00080C93" w:rsidRPr="00727CD6" w:rsidRDefault="00502BA6" w:rsidP="00727CD6">
      <w:pPr>
        <w:pStyle w:val="ActHead5"/>
      </w:pPr>
      <w:bookmarkStart w:id="68" w:name="_Toc67996427"/>
      <w:r w:rsidRPr="009B5453">
        <w:rPr>
          <w:rStyle w:val="CharSectno"/>
        </w:rPr>
        <w:t>53</w:t>
      </w:r>
      <w:r w:rsidR="00080C93" w:rsidRPr="00727CD6">
        <w:t xml:space="preserve">  Disclosure of protected information to </w:t>
      </w:r>
      <w:r w:rsidR="00295AA7" w:rsidRPr="00727CD6">
        <w:t xml:space="preserve">State Environment Minister or </w:t>
      </w:r>
      <w:r w:rsidR="00080C93" w:rsidRPr="00727CD6">
        <w:t>State government body</w:t>
      </w:r>
      <w:bookmarkEnd w:id="68"/>
    </w:p>
    <w:p w14:paraId="64CA1074" w14:textId="77777777" w:rsidR="00080C93" w:rsidRPr="00727CD6" w:rsidRDefault="00295AA7" w:rsidP="00727CD6">
      <w:pPr>
        <w:pStyle w:val="subsection"/>
      </w:pPr>
      <w:r w:rsidRPr="00727CD6">
        <w:tab/>
      </w:r>
      <w:r w:rsidR="00080C93" w:rsidRPr="00727CD6">
        <w:tab/>
      </w:r>
      <w:r w:rsidR="00F2524C" w:rsidRPr="00727CD6">
        <w:t xml:space="preserve">The Minister </w:t>
      </w:r>
      <w:r w:rsidRPr="00727CD6">
        <w:t xml:space="preserve">(the </w:t>
      </w:r>
      <w:r w:rsidRPr="00727CD6">
        <w:rPr>
          <w:b/>
          <w:i/>
        </w:rPr>
        <w:t>Commonwealth Minister</w:t>
      </w:r>
      <w:r w:rsidRPr="00727CD6">
        <w:t xml:space="preserve">) </w:t>
      </w:r>
      <w:r w:rsidR="00080C93" w:rsidRPr="00727CD6">
        <w:t>may disclose protected information to a State Environment Minister or State government body if:</w:t>
      </w:r>
    </w:p>
    <w:p w14:paraId="36E61E30" w14:textId="77777777" w:rsidR="00080C93" w:rsidRPr="00727CD6" w:rsidRDefault="00080C93" w:rsidP="00727CD6">
      <w:pPr>
        <w:pStyle w:val="paragraph"/>
        <w:rPr>
          <w:i/>
        </w:rPr>
      </w:pPr>
      <w:r w:rsidRPr="00727CD6">
        <w:tab/>
        <w:t>(a)</w:t>
      </w:r>
      <w:r w:rsidRPr="00727CD6">
        <w:tab/>
        <w:t>the</w:t>
      </w:r>
      <w:r w:rsidR="00F2524C" w:rsidRPr="00727CD6">
        <w:t xml:space="preserve"> </w:t>
      </w:r>
      <w:r w:rsidR="00295AA7" w:rsidRPr="00727CD6">
        <w:t xml:space="preserve">Commonwealth </w:t>
      </w:r>
      <w:r w:rsidR="00F2524C" w:rsidRPr="00727CD6">
        <w:t>Minister</w:t>
      </w:r>
      <w:r w:rsidRPr="00727CD6">
        <w:t xml:space="preserve"> is satisfied that the disclosure of the information is necessary for the purposes of the </w:t>
      </w:r>
      <w:r w:rsidR="00295AA7" w:rsidRPr="00727CD6">
        <w:t xml:space="preserve">Commonwealth </w:t>
      </w:r>
      <w:r w:rsidRPr="00727CD6">
        <w:t xml:space="preserve">Minister </w:t>
      </w:r>
      <w:r w:rsidR="00CC293D" w:rsidRPr="00727CD6">
        <w:t>performing functions, or exercising powers,</w:t>
      </w:r>
      <w:r w:rsidRPr="00727CD6">
        <w:t xml:space="preserve"> under:</w:t>
      </w:r>
    </w:p>
    <w:p w14:paraId="3520EE6E" w14:textId="77777777" w:rsidR="00080C93" w:rsidRPr="00727CD6" w:rsidRDefault="00080C93" w:rsidP="00727CD6">
      <w:pPr>
        <w:pStyle w:val="paragraphsub"/>
      </w:pPr>
      <w:r w:rsidRPr="00727CD6">
        <w:tab/>
        <w:t>(i)</w:t>
      </w:r>
      <w:r w:rsidRPr="00727CD6">
        <w:tab/>
        <w:t>this Act; or</w:t>
      </w:r>
    </w:p>
    <w:p w14:paraId="4B67C761" w14:textId="77777777" w:rsidR="00080C93" w:rsidRPr="00727CD6" w:rsidRDefault="00080C93" w:rsidP="00727CD6">
      <w:pPr>
        <w:pStyle w:val="paragraphsub"/>
      </w:pPr>
      <w:r w:rsidRPr="00727CD6">
        <w:tab/>
        <w:t>(ii)</w:t>
      </w:r>
      <w:r w:rsidRPr="00727CD6">
        <w:tab/>
        <w:t>the decision</w:t>
      </w:r>
      <w:r w:rsidR="00727CD6">
        <w:noBreakHyphen/>
      </w:r>
      <w:r w:rsidRPr="00727CD6">
        <w:t>making principles; or</w:t>
      </w:r>
    </w:p>
    <w:p w14:paraId="6758B0C6" w14:textId="77777777" w:rsidR="00080C93" w:rsidRPr="00727CD6" w:rsidRDefault="00080C93" w:rsidP="00727CD6">
      <w:pPr>
        <w:pStyle w:val="paragraphsub"/>
      </w:pPr>
      <w:r w:rsidRPr="00727CD6">
        <w:tab/>
        <w:t>(i</w:t>
      </w:r>
      <w:r w:rsidR="00CC293D" w:rsidRPr="00727CD6">
        <w:t>ii</w:t>
      </w:r>
      <w:r w:rsidRPr="00727CD6">
        <w:t>)</w:t>
      </w:r>
      <w:r w:rsidRPr="00727CD6">
        <w:tab/>
        <w:t>the rules; and</w:t>
      </w:r>
    </w:p>
    <w:p w14:paraId="50828248" w14:textId="77777777" w:rsidR="00546E48" w:rsidRPr="00727CD6" w:rsidRDefault="00080C93" w:rsidP="00727CD6">
      <w:pPr>
        <w:pStyle w:val="paragraph"/>
      </w:pPr>
      <w:r w:rsidRPr="00727CD6">
        <w:tab/>
        <w:t>(b)</w:t>
      </w:r>
      <w:r w:rsidRPr="00727CD6">
        <w:tab/>
        <w:t>the State Environment Minister or State government body</w:t>
      </w:r>
      <w:r w:rsidR="00546E48" w:rsidRPr="00727CD6">
        <w:t xml:space="preserve"> (as the case may be)</w:t>
      </w:r>
      <w:r w:rsidRPr="00727CD6">
        <w:t xml:space="preserve"> has undertaken not to use or further disclose the information except in accordance wit</w:t>
      </w:r>
      <w:r w:rsidR="00295AA7" w:rsidRPr="00727CD6">
        <w:t xml:space="preserve">h an </w:t>
      </w:r>
      <w:r w:rsidRPr="00727CD6">
        <w:t>agreement that</w:t>
      </w:r>
      <w:r w:rsidR="00546E48" w:rsidRPr="00727CD6">
        <w:t>:</w:t>
      </w:r>
    </w:p>
    <w:p w14:paraId="39CCE2A4" w14:textId="77777777" w:rsidR="00546E48" w:rsidRPr="00727CD6" w:rsidRDefault="00546E48" w:rsidP="00727CD6">
      <w:pPr>
        <w:pStyle w:val="paragraphsub"/>
      </w:pPr>
      <w:r w:rsidRPr="00727CD6">
        <w:tab/>
        <w:t>(i)</w:t>
      </w:r>
      <w:r w:rsidRPr="00727CD6">
        <w:tab/>
      </w:r>
      <w:r w:rsidR="00080C93" w:rsidRPr="00727CD6">
        <w:t xml:space="preserve">is in force between the Commonwealth and the </w:t>
      </w:r>
      <w:r w:rsidR="00295AA7" w:rsidRPr="00727CD6">
        <w:t>State</w:t>
      </w:r>
      <w:r w:rsidRPr="00727CD6">
        <w:t>; and</w:t>
      </w:r>
    </w:p>
    <w:p w14:paraId="041F894B" w14:textId="77777777" w:rsidR="00080C93" w:rsidRPr="00727CD6" w:rsidRDefault="00546E48" w:rsidP="00727CD6">
      <w:pPr>
        <w:pStyle w:val="paragraphsub"/>
      </w:pPr>
      <w:r w:rsidRPr="00727CD6">
        <w:tab/>
        <w:t>(ii)</w:t>
      </w:r>
      <w:r w:rsidRPr="00727CD6">
        <w:tab/>
      </w:r>
      <w:r w:rsidR="00080C93" w:rsidRPr="00727CD6">
        <w:t xml:space="preserve">applies in </w:t>
      </w:r>
      <w:r w:rsidR="00295AA7" w:rsidRPr="00727CD6">
        <w:t>relation to the information; and</w:t>
      </w:r>
    </w:p>
    <w:p w14:paraId="48E2C24F" w14:textId="77777777" w:rsidR="00080C93" w:rsidRPr="00727CD6" w:rsidRDefault="00080C93" w:rsidP="00727CD6">
      <w:pPr>
        <w:pStyle w:val="paragraph"/>
      </w:pPr>
      <w:r w:rsidRPr="00727CD6">
        <w:tab/>
        <w:t>(c)</w:t>
      </w:r>
      <w:r w:rsidRPr="00727CD6">
        <w:tab/>
        <w:t xml:space="preserve">the </w:t>
      </w:r>
      <w:r w:rsidR="00295AA7" w:rsidRPr="00727CD6">
        <w:t>Commonwealth Minister</w:t>
      </w:r>
      <w:r w:rsidRPr="00727CD6">
        <w:t xml:space="preserve"> is satisfied that</w:t>
      </w:r>
      <w:r w:rsidR="00295AA7" w:rsidRPr="00727CD6">
        <w:t xml:space="preserve"> the information will be used and</w:t>
      </w:r>
      <w:r w:rsidRPr="00727CD6">
        <w:t xml:space="preserve"> further disclosed </w:t>
      </w:r>
      <w:r w:rsidR="008B6558" w:rsidRPr="00727CD6">
        <w:t xml:space="preserve">only </w:t>
      </w:r>
      <w:r w:rsidRPr="00727CD6">
        <w:t xml:space="preserve">in accordance with </w:t>
      </w:r>
      <w:r w:rsidR="00295AA7" w:rsidRPr="00727CD6">
        <w:t>the</w:t>
      </w:r>
      <w:r w:rsidRPr="00727CD6">
        <w:t xml:space="preserve"> agreement.</w:t>
      </w:r>
    </w:p>
    <w:p w14:paraId="3E453627" w14:textId="77777777" w:rsidR="00080C93" w:rsidRPr="00727CD6" w:rsidRDefault="00502BA6" w:rsidP="00727CD6">
      <w:pPr>
        <w:pStyle w:val="ActHead5"/>
      </w:pPr>
      <w:bookmarkStart w:id="69" w:name="_Toc67996428"/>
      <w:r w:rsidRPr="009B5453">
        <w:rPr>
          <w:rStyle w:val="CharSectno"/>
        </w:rPr>
        <w:t>54</w:t>
      </w:r>
      <w:r w:rsidR="0044730F" w:rsidRPr="00727CD6">
        <w:t xml:space="preserve">  </w:t>
      </w:r>
      <w:r w:rsidR="00080C93" w:rsidRPr="00727CD6">
        <w:t>Use or disclosure of protected information with consent</w:t>
      </w:r>
      <w:bookmarkEnd w:id="69"/>
    </w:p>
    <w:p w14:paraId="003B4DC3" w14:textId="77777777" w:rsidR="00080C93" w:rsidRPr="00727CD6" w:rsidRDefault="00080C93" w:rsidP="00727CD6">
      <w:pPr>
        <w:pStyle w:val="subsection"/>
      </w:pPr>
      <w:r w:rsidRPr="00727CD6">
        <w:tab/>
      </w:r>
      <w:r w:rsidRPr="00727CD6">
        <w:tab/>
        <w:t>An entrusted person may use or disclose protected information that relates to the affairs of a person if:</w:t>
      </w:r>
    </w:p>
    <w:p w14:paraId="7E22F246" w14:textId="77777777" w:rsidR="00080C93" w:rsidRPr="00727CD6" w:rsidRDefault="00080C93" w:rsidP="00727CD6">
      <w:pPr>
        <w:pStyle w:val="paragraph"/>
      </w:pPr>
      <w:r w:rsidRPr="00727CD6">
        <w:tab/>
        <w:t>(a)</w:t>
      </w:r>
      <w:r w:rsidRPr="00727CD6">
        <w:tab/>
        <w:t>the person has consented to the use or disclosure; and</w:t>
      </w:r>
    </w:p>
    <w:p w14:paraId="1DB56FBA" w14:textId="77777777" w:rsidR="00080C93" w:rsidRPr="00727CD6" w:rsidRDefault="00080C93" w:rsidP="00727CD6">
      <w:pPr>
        <w:pStyle w:val="paragraph"/>
      </w:pPr>
      <w:r w:rsidRPr="00727CD6">
        <w:tab/>
        <w:t>(b)</w:t>
      </w:r>
      <w:r w:rsidRPr="00727CD6">
        <w:tab/>
        <w:t>the use or disclosure is in accordance with that consent.</w:t>
      </w:r>
    </w:p>
    <w:p w14:paraId="548C0404" w14:textId="77777777" w:rsidR="00080C93" w:rsidRPr="00727CD6" w:rsidRDefault="00502BA6" w:rsidP="00727CD6">
      <w:pPr>
        <w:pStyle w:val="ActHead5"/>
      </w:pPr>
      <w:bookmarkStart w:id="70" w:name="_Toc67996429"/>
      <w:r w:rsidRPr="009B5453">
        <w:rPr>
          <w:rStyle w:val="CharSectno"/>
        </w:rPr>
        <w:t>55</w:t>
      </w:r>
      <w:r w:rsidR="0044730F" w:rsidRPr="00727CD6">
        <w:t xml:space="preserve">  </w:t>
      </w:r>
      <w:r w:rsidR="00080C93" w:rsidRPr="00727CD6">
        <w:t>Disclosure of protected information that is publicly available</w:t>
      </w:r>
      <w:bookmarkEnd w:id="70"/>
    </w:p>
    <w:p w14:paraId="1A82F84E" w14:textId="77777777" w:rsidR="00080C93" w:rsidRPr="00727CD6" w:rsidRDefault="00080C93" w:rsidP="00727CD6">
      <w:pPr>
        <w:pStyle w:val="subsection"/>
      </w:pPr>
      <w:r w:rsidRPr="00727CD6">
        <w:tab/>
      </w:r>
      <w:r w:rsidRPr="00727CD6">
        <w:tab/>
        <w:t>An entrusted person may disclose protected information if the information has already been lawfully made available to the public.</w:t>
      </w:r>
    </w:p>
    <w:p w14:paraId="2D7C7C90" w14:textId="77777777" w:rsidR="00080C93" w:rsidRPr="00727CD6" w:rsidRDefault="00502BA6" w:rsidP="00727CD6">
      <w:pPr>
        <w:pStyle w:val="ActHead5"/>
      </w:pPr>
      <w:bookmarkStart w:id="71" w:name="_Toc67996430"/>
      <w:r w:rsidRPr="009B5453">
        <w:rPr>
          <w:rStyle w:val="CharSectno"/>
        </w:rPr>
        <w:t>56</w:t>
      </w:r>
      <w:r w:rsidR="00080C93" w:rsidRPr="00727CD6">
        <w:t xml:space="preserve">  Disclosure of protected information to person to whom protected information relates</w:t>
      </w:r>
      <w:bookmarkEnd w:id="71"/>
    </w:p>
    <w:p w14:paraId="1BC36AF2" w14:textId="77777777" w:rsidR="00080C93" w:rsidRPr="00727CD6" w:rsidRDefault="00080C93" w:rsidP="00727CD6">
      <w:pPr>
        <w:pStyle w:val="subsection"/>
      </w:pPr>
      <w:r w:rsidRPr="00727CD6">
        <w:tab/>
      </w:r>
      <w:r w:rsidRPr="00727CD6">
        <w:tab/>
        <w:t>An entrusted person may disclose protected information to the person to whom the information relates.</w:t>
      </w:r>
    </w:p>
    <w:p w14:paraId="32EA7618" w14:textId="77777777" w:rsidR="00080C93" w:rsidRPr="00727CD6" w:rsidRDefault="00502BA6" w:rsidP="00727CD6">
      <w:pPr>
        <w:pStyle w:val="ActHead5"/>
      </w:pPr>
      <w:bookmarkStart w:id="72" w:name="_Toc67996431"/>
      <w:r w:rsidRPr="009B5453">
        <w:rPr>
          <w:rStyle w:val="CharSectno"/>
        </w:rPr>
        <w:t>57</w:t>
      </w:r>
      <w:r w:rsidR="0044730F" w:rsidRPr="00727CD6">
        <w:t xml:space="preserve">  </w:t>
      </w:r>
      <w:r w:rsidR="00080C93" w:rsidRPr="00727CD6">
        <w:t>Disclosure to person from whom protected information was obtained</w:t>
      </w:r>
      <w:bookmarkEnd w:id="72"/>
    </w:p>
    <w:p w14:paraId="67C148B0" w14:textId="77777777" w:rsidR="00080C93" w:rsidRPr="00727CD6" w:rsidRDefault="00080C93" w:rsidP="00727CD6">
      <w:pPr>
        <w:pStyle w:val="subsection"/>
      </w:pPr>
      <w:r w:rsidRPr="00727CD6">
        <w:tab/>
      </w:r>
      <w:r w:rsidRPr="00727CD6">
        <w:tab/>
        <w:t>An entrusted person may disclose protected information to the person from whom the information was obtained.</w:t>
      </w:r>
    </w:p>
    <w:p w14:paraId="7D0E7D32" w14:textId="77777777" w:rsidR="00080C93" w:rsidRPr="00727CD6" w:rsidRDefault="00502BA6" w:rsidP="00727CD6">
      <w:pPr>
        <w:pStyle w:val="ActHead5"/>
      </w:pPr>
      <w:bookmarkStart w:id="73" w:name="_Toc67996432"/>
      <w:r w:rsidRPr="009B5453">
        <w:rPr>
          <w:rStyle w:val="CharSectno"/>
        </w:rPr>
        <w:t>58</w:t>
      </w:r>
      <w:r w:rsidR="00080C93" w:rsidRPr="00727CD6">
        <w:t xml:space="preserve">  Disclosure</w:t>
      </w:r>
      <w:r w:rsidR="000B094A" w:rsidRPr="00727CD6">
        <w:t xml:space="preserve"> of protected information to a c</w:t>
      </w:r>
      <w:r w:rsidR="00080C93" w:rsidRPr="00727CD6">
        <w:t>ourt, tribunal etc.</w:t>
      </w:r>
      <w:bookmarkEnd w:id="73"/>
    </w:p>
    <w:p w14:paraId="2FE5F1A2" w14:textId="77777777" w:rsidR="00080C93" w:rsidRPr="00727CD6" w:rsidRDefault="00080C93" w:rsidP="00727CD6">
      <w:pPr>
        <w:pStyle w:val="subsection"/>
      </w:pPr>
      <w:r w:rsidRPr="00727CD6">
        <w:tab/>
      </w:r>
      <w:r w:rsidRPr="00727CD6">
        <w:tab/>
        <w:t>An entrusted person may disclose protected information:</w:t>
      </w:r>
    </w:p>
    <w:p w14:paraId="2373A11B" w14:textId="77777777" w:rsidR="00080C93" w:rsidRPr="00727CD6" w:rsidRDefault="00080C93" w:rsidP="00727CD6">
      <w:pPr>
        <w:pStyle w:val="paragraph"/>
      </w:pPr>
      <w:r w:rsidRPr="00727CD6">
        <w:tab/>
        <w:t>(a)</w:t>
      </w:r>
      <w:r w:rsidRPr="00727CD6">
        <w:tab/>
        <w:t>for the purposes of proceedings before:</w:t>
      </w:r>
    </w:p>
    <w:p w14:paraId="25F846B4" w14:textId="77777777" w:rsidR="00080C93" w:rsidRPr="00727CD6" w:rsidRDefault="00080C93" w:rsidP="00727CD6">
      <w:pPr>
        <w:pStyle w:val="paragraphsub"/>
      </w:pPr>
      <w:r w:rsidRPr="00727CD6">
        <w:tab/>
        <w:t>(i)</w:t>
      </w:r>
      <w:r w:rsidRPr="00727CD6">
        <w:tab/>
        <w:t>a court; or</w:t>
      </w:r>
    </w:p>
    <w:p w14:paraId="40BD1C37" w14:textId="77777777" w:rsidR="00080C93" w:rsidRPr="00727CD6" w:rsidRDefault="00080C93" w:rsidP="00727CD6">
      <w:pPr>
        <w:pStyle w:val="paragraphsub"/>
      </w:pPr>
      <w:r w:rsidRPr="00727CD6">
        <w:tab/>
        <w:t>(ii)</w:t>
      </w:r>
      <w:r w:rsidRPr="00727CD6">
        <w:tab/>
        <w:t>a tribunal, authority or person that has the power to require the answering of questions or the production of documents; or</w:t>
      </w:r>
    </w:p>
    <w:p w14:paraId="31F045FE" w14:textId="77777777" w:rsidR="00080C93" w:rsidRPr="00727CD6" w:rsidRDefault="00080C93" w:rsidP="00727CD6">
      <w:pPr>
        <w:pStyle w:val="paragraph"/>
      </w:pPr>
      <w:r w:rsidRPr="00727CD6">
        <w:tab/>
        <w:t>(b)</w:t>
      </w:r>
      <w:r w:rsidRPr="00727CD6">
        <w:tab/>
        <w:t>in accordance with an order of a court or such a tribunal, authority or person.</w:t>
      </w:r>
    </w:p>
    <w:p w14:paraId="69B9FD35" w14:textId="77777777" w:rsidR="00B36C11" w:rsidRPr="00727CD6" w:rsidRDefault="00502BA6" w:rsidP="00727CD6">
      <w:pPr>
        <w:pStyle w:val="ActHead5"/>
      </w:pPr>
      <w:bookmarkStart w:id="74" w:name="_Toc67996433"/>
      <w:r w:rsidRPr="009B5453">
        <w:rPr>
          <w:rStyle w:val="CharSectno"/>
        </w:rPr>
        <w:t>59</w:t>
      </w:r>
      <w:r w:rsidR="00B36C11" w:rsidRPr="00727CD6">
        <w:t xml:space="preserve">  Disclosure of protected information for the purposes of law enforcement</w:t>
      </w:r>
      <w:r w:rsidR="00776F9E" w:rsidRPr="00727CD6">
        <w:t xml:space="preserve"> etc.</w:t>
      </w:r>
      <w:bookmarkEnd w:id="74"/>
    </w:p>
    <w:p w14:paraId="1F33D597" w14:textId="77777777" w:rsidR="00B36C11" w:rsidRPr="00727CD6" w:rsidRDefault="006A5845" w:rsidP="00727CD6">
      <w:pPr>
        <w:pStyle w:val="subsection"/>
      </w:pPr>
      <w:r w:rsidRPr="00727CD6">
        <w:tab/>
      </w:r>
      <w:r w:rsidR="00B36C11" w:rsidRPr="00727CD6">
        <w:t>(1)</w:t>
      </w:r>
      <w:r w:rsidR="00B36C11" w:rsidRPr="00727CD6">
        <w:tab/>
        <w:t xml:space="preserve">The Minister may disclose protected information to an </w:t>
      </w:r>
      <w:r w:rsidR="001F50F1" w:rsidRPr="00727CD6">
        <w:t xml:space="preserve">enforcement body </w:t>
      </w:r>
      <w:r w:rsidR="00B36C11" w:rsidRPr="00727CD6">
        <w:t>if:</w:t>
      </w:r>
    </w:p>
    <w:p w14:paraId="2295B496" w14:textId="77777777" w:rsidR="00B36C11" w:rsidRPr="00727CD6" w:rsidRDefault="00B36C11" w:rsidP="00727CD6">
      <w:pPr>
        <w:pStyle w:val="paragraph"/>
      </w:pPr>
      <w:r w:rsidRPr="00727CD6">
        <w:tab/>
        <w:t>(a)</w:t>
      </w:r>
      <w:r w:rsidRPr="00727CD6">
        <w:tab/>
        <w:t>the Minister reasonably believes that the disclosure of the information is necessary for:</w:t>
      </w:r>
    </w:p>
    <w:p w14:paraId="643D90D8" w14:textId="77777777" w:rsidR="00B36C11" w:rsidRPr="00727CD6" w:rsidRDefault="00B36C11" w:rsidP="00727CD6">
      <w:pPr>
        <w:pStyle w:val="paragraphsub"/>
      </w:pPr>
      <w:r w:rsidRPr="00727CD6">
        <w:tab/>
        <w:t>(i)</w:t>
      </w:r>
      <w:r w:rsidRPr="00727CD6">
        <w:tab/>
        <w:t>the enforcement of the criminal law; or</w:t>
      </w:r>
    </w:p>
    <w:p w14:paraId="28EA8AB5" w14:textId="77777777" w:rsidR="00B36C11" w:rsidRPr="00727CD6" w:rsidRDefault="00B36C11" w:rsidP="00727CD6">
      <w:pPr>
        <w:pStyle w:val="paragraphsub"/>
      </w:pPr>
      <w:r w:rsidRPr="00727CD6">
        <w:tab/>
        <w:t>(ii)</w:t>
      </w:r>
      <w:r w:rsidRPr="00727CD6">
        <w:tab/>
        <w:t>the enforcement of a law imposing a pecuniary penalty; or</w:t>
      </w:r>
    </w:p>
    <w:p w14:paraId="48D80C3B" w14:textId="77777777" w:rsidR="00B36C11" w:rsidRPr="00727CD6" w:rsidRDefault="00B36C11" w:rsidP="00727CD6">
      <w:pPr>
        <w:pStyle w:val="paragraphsub"/>
      </w:pPr>
      <w:r w:rsidRPr="00727CD6">
        <w:tab/>
        <w:t>(iii)</w:t>
      </w:r>
      <w:r w:rsidR="00737A81" w:rsidRPr="00727CD6">
        <w:tab/>
        <w:t>the protection of the public revenue; and</w:t>
      </w:r>
    </w:p>
    <w:p w14:paraId="235A2268" w14:textId="77777777" w:rsidR="006A5845" w:rsidRPr="00727CD6" w:rsidRDefault="006A5845" w:rsidP="00727CD6">
      <w:pPr>
        <w:pStyle w:val="paragraph"/>
      </w:pPr>
      <w:r w:rsidRPr="00727CD6">
        <w:tab/>
        <w:t>(b)</w:t>
      </w:r>
      <w:r w:rsidRPr="00727CD6">
        <w:tab/>
        <w:t>the functions of the body include that enforcement or protection; and</w:t>
      </w:r>
    </w:p>
    <w:p w14:paraId="53E6A3A1" w14:textId="77777777" w:rsidR="00737A81" w:rsidRPr="00727CD6" w:rsidRDefault="00737A81" w:rsidP="00727CD6">
      <w:pPr>
        <w:pStyle w:val="paragraph"/>
      </w:pPr>
      <w:r w:rsidRPr="00727CD6">
        <w:tab/>
        <w:t>(</w:t>
      </w:r>
      <w:r w:rsidR="006A5845" w:rsidRPr="00727CD6">
        <w:t>c</w:t>
      </w:r>
      <w:r w:rsidRPr="00727CD6">
        <w:t>)</w:t>
      </w:r>
      <w:r w:rsidRPr="00727CD6">
        <w:tab/>
        <w:t>the information is disclosed for the purposes of that enforcement or protection.</w:t>
      </w:r>
    </w:p>
    <w:p w14:paraId="52204C00" w14:textId="77777777" w:rsidR="00776F9E" w:rsidRPr="00727CD6" w:rsidRDefault="00B36C11" w:rsidP="00727CD6">
      <w:pPr>
        <w:pStyle w:val="subsection"/>
      </w:pPr>
      <w:r w:rsidRPr="00727CD6">
        <w:tab/>
        <w:t>(2)</w:t>
      </w:r>
      <w:r w:rsidRPr="00727CD6">
        <w:tab/>
      </w:r>
      <w:r w:rsidR="00776F9E" w:rsidRPr="00727CD6">
        <w:t xml:space="preserve">Each of the following is an </w:t>
      </w:r>
      <w:r w:rsidR="00776F9E" w:rsidRPr="00727CD6">
        <w:rPr>
          <w:b/>
          <w:i/>
        </w:rPr>
        <w:t>enforcement body</w:t>
      </w:r>
      <w:r w:rsidR="00776F9E" w:rsidRPr="00727CD6">
        <w:t>:</w:t>
      </w:r>
    </w:p>
    <w:p w14:paraId="3C108726" w14:textId="77777777" w:rsidR="00A76BCC" w:rsidRPr="00727CD6" w:rsidRDefault="00120790" w:rsidP="00727CD6">
      <w:pPr>
        <w:pStyle w:val="paragraph"/>
      </w:pPr>
      <w:r w:rsidRPr="00727CD6">
        <w:tab/>
        <w:t>(a)</w:t>
      </w:r>
      <w:r w:rsidRPr="00727CD6">
        <w:tab/>
        <w:t>a d</w:t>
      </w:r>
      <w:r w:rsidR="00CE6333" w:rsidRPr="00727CD6">
        <w:t>epa</w:t>
      </w:r>
      <w:r w:rsidR="00737A81" w:rsidRPr="00727CD6">
        <w:t>rtment, agency or authority of the Commonwealth</w:t>
      </w:r>
      <w:r w:rsidR="00A76BCC" w:rsidRPr="00727CD6">
        <w:t>;</w:t>
      </w:r>
    </w:p>
    <w:p w14:paraId="611D8CE7" w14:textId="77777777" w:rsidR="00A76BCC" w:rsidRPr="00727CD6" w:rsidRDefault="00A76BCC" w:rsidP="00727CD6">
      <w:pPr>
        <w:pStyle w:val="paragraph"/>
      </w:pPr>
      <w:r w:rsidRPr="00727CD6">
        <w:tab/>
        <w:t>(b</w:t>
      </w:r>
      <w:r w:rsidR="00776F9E" w:rsidRPr="00727CD6">
        <w:t>)</w:t>
      </w:r>
      <w:r w:rsidR="00776F9E" w:rsidRPr="00727CD6">
        <w:tab/>
        <w:t>a State government body;</w:t>
      </w:r>
    </w:p>
    <w:p w14:paraId="45B35A6D" w14:textId="77777777" w:rsidR="00737A81" w:rsidRPr="00727CD6" w:rsidRDefault="00A76BCC" w:rsidP="00727CD6">
      <w:pPr>
        <w:pStyle w:val="paragraph"/>
      </w:pPr>
      <w:r w:rsidRPr="00727CD6">
        <w:tab/>
        <w:t>(c</w:t>
      </w:r>
      <w:r w:rsidR="00737A81" w:rsidRPr="00727CD6">
        <w:t>)</w:t>
      </w:r>
      <w:r w:rsidR="00737A81" w:rsidRPr="00727CD6">
        <w:tab/>
        <w:t>t</w:t>
      </w:r>
      <w:r w:rsidR="00776F9E" w:rsidRPr="00727CD6">
        <w:t>he Australian Federal Police;</w:t>
      </w:r>
    </w:p>
    <w:p w14:paraId="0CA0DFA4" w14:textId="77777777" w:rsidR="00737A81" w:rsidRPr="00727CD6" w:rsidRDefault="00A76BCC" w:rsidP="00727CD6">
      <w:pPr>
        <w:pStyle w:val="paragraph"/>
      </w:pPr>
      <w:r w:rsidRPr="00727CD6">
        <w:tab/>
        <w:t>(d</w:t>
      </w:r>
      <w:r w:rsidR="00737A81" w:rsidRPr="00727CD6">
        <w:t>)</w:t>
      </w:r>
      <w:r w:rsidR="00737A81" w:rsidRPr="00727CD6">
        <w:tab/>
        <w:t>the police force or police service of a State</w:t>
      </w:r>
      <w:r w:rsidR="00776F9E" w:rsidRPr="00727CD6">
        <w:t>.</w:t>
      </w:r>
    </w:p>
    <w:p w14:paraId="12B05A77" w14:textId="77777777" w:rsidR="009E7EAD" w:rsidRPr="00727CD6" w:rsidRDefault="00502BA6" w:rsidP="00727CD6">
      <w:pPr>
        <w:pStyle w:val="ActHead5"/>
      </w:pPr>
      <w:bookmarkStart w:id="75" w:name="_Toc67996434"/>
      <w:r w:rsidRPr="009B5453">
        <w:rPr>
          <w:rStyle w:val="CharSectno"/>
        </w:rPr>
        <w:t>60</w:t>
      </w:r>
      <w:r w:rsidR="009E7EAD" w:rsidRPr="00727CD6">
        <w:t xml:space="preserve">  Disclosure of protected information to reduce serious risk to </w:t>
      </w:r>
      <w:r w:rsidR="00D02A31" w:rsidRPr="00727CD6">
        <w:t>human</w:t>
      </w:r>
      <w:r w:rsidR="009E7EAD" w:rsidRPr="00727CD6">
        <w:t xml:space="preserve"> health</w:t>
      </w:r>
      <w:r w:rsidR="003838BF" w:rsidRPr="00727CD6">
        <w:t xml:space="preserve"> or the environment</w:t>
      </w:r>
      <w:bookmarkEnd w:id="75"/>
    </w:p>
    <w:p w14:paraId="128B5070" w14:textId="77777777" w:rsidR="009E7EAD" w:rsidRPr="00727CD6" w:rsidRDefault="009E7EAD" w:rsidP="00727CD6">
      <w:pPr>
        <w:pStyle w:val="subsection"/>
      </w:pPr>
      <w:r w:rsidRPr="00727CD6">
        <w:tab/>
      </w:r>
      <w:r w:rsidRPr="00727CD6">
        <w:tab/>
        <w:t>The Minister may disclose protected information if:</w:t>
      </w:r>
    </w:p>
    <w:p w14:paraId="05999DED" w14:textId="77777777" w:rsidR="009E7EAD" w:rsidRPr="00727CD6" w:rsidRDefault="009E7EAD" w:rsidP="00727CD6">
      <w:pPr>
        <w:pStyle w:val="paragraph"/>
      </w:pPr>
      <w:r w:rsidRPr="00727CD6">
        <w:tab/>
        <w:t>(a)</w:t>
      </w:r>
      <w:r w:rsidRPr="00727CD6">
        <w:tab/>
        <w:t xml:space="preserve">the Minister </w:t>
      </w:r>
      <w:r w:rsidR="00776F9E" w:rsidRPr="00727CD6">
        <w:t>reasonably believes</w:t>
      </w:r>
      <w:r w:rsidRPr="00727CD6">
        <w:t xml:space="preserve"> that the disclosure is necessary to prevent or lessen a serious risk to </w:t>
      </w:r>
      <w:r w:rsidR="00D02A31" w:rsidRPr="00727CD6">
        <w:t xml:space="preserve">human </w:t>
      </w:r>
      <w:r w:rsidRPr="00727CD6">
        <w:t>health</w:t>
      </w:r>
      <w:r w:rsidR="003838BF" w:rsidRPr="00727CD6">
        <w:t xml:space="preserve"> or the environment</w:t>
      </w:r>
      <w:r w:rsidRPr="00727CD6">
        <w:t>; and</w:t>
      </w:r>
    </w:p>
    <w:p w14:paraId="714C3A47" w14:textId="77777777" w:rsidR="009E7EAD" w:rsidRPr="00727CD6" w:rsidRDefault="009E7EAD" w:rsidP="00727CD6">
      <w:pPr>
        <w:pStyle w:val="paragraph"/>
      </w:pPr>
      <w:r w:rsidRPr="00727CD6">
        <w:tab/>
        <w:t>(b)</w:t>
      </w:r>
      <w:r w:rsidRPr="00727CD6">
        <w:tab/>
        <w:t>the disclosure is for the purposes of preventing or lessening that risk.</w:t>
      </w:r>
    </w:p>
    <w:p w14:paraId="1464A3F1" w14:textId="77777777" w:rsidR="0036038D" w:rsidRPr="00727CD6" w:rsidRDefault="00502BA6" w:rsidP="00727CD6">
      <w:pPr>
        <w:pStyle w:val="ActHead5"/>
      </w:pPr>
      <w:bookmarkStart w:id="76" w:name="_Toc67996435"/>
      <w:r w:rsidRPr="009B5453">
        <w:rPr>
          <w:rStyle w:val="CharSectno"/>
        </w:rPr>
        <w:t>61</w:t>
      </w:r>
      <w:r w:rsidR="0036038D" w:rsidRPr="00727CD6">
        <w:t xml:space="preserve">  Public disclosure of </w:t>
      </w:r>
      <w:r w:rsidR="0025727A" w:rsidRPr="00727CD6">
        <w:t>confidential</w:t>
      </w:r>
      <w:r w:rsidR="0036038D" w:rsidRPr="00727CD6">
        <w:t xml:space="preserve"> information by the Minister</w:t>
      </w:r>
      <w:bookmarkEnd w:id="76"/>
    </w:p>
    <w:p w14:paraId="73F208A0" w14:textId="77777777" w:rsidR="0025727A" w:rsidRPr="00727CD6" w:rsidRDefault="0036038D" w:rsidP="00727CD6">
      <w:pPr>
        <w:pStyle w:val="subsection"/>
      </w:pPr>
      <w:r w:rsidRPr="00727CD6">
        <w:tab/>
      </w:r>
      <w:r w:rsidR="0025727A" w:rsidRPr="00727CD6">
        <w:t>(1)</w:t>
      </w:r>
      <w:r w:rsidRPr="00727CD6">
        <w:tab/>
        <w:t xml:space="preserve">The Minister may publicly disclose </w:t>
      </w:r>
      <w:r w:rsidR="0025727A" w:rsidRPr="00727CD6">
        <w:t>protected</w:t>
      </w:r>
      <w:r w:rsidR="00BF477F" w:rsidRPr="00727CD6">
        <w:t xml:space="preserve"> information</w:t>
      </w:r>
      <w:r w:rsidR="0025727A" w:rsidRPr="00727CD6">
        <w:t xml:space="preserve"> that is c</w:t>
      </w:r>
      <w:r w:rsidRPr="00727CD6">
        <w:t>onfidential information</w:t>
      </w:r>
      <w:r w:rsidR="0025727A" w:rsidRPr="00727CD6">
        <w:t xml:space="preserve"> if:</w:t>
      </w:r>
    </w:p>
    <w:p w14:paraId="2741C52F" w14:textId="77777777" w:rsidR="0025727A" w:rsidRPr="00727CD6" w:rsidRDefault="0025727A" w:rsidP="00727CD6">
      <w:pPr>
        <w:pStyle w:val="paragraph"/>
      </w:pPr>
      <w:r w:rsidRPr="00727CD6">
        <w:tab/>
        <w:t>(a)</w:t>
      </w:r>
      <w:r w:rsidRPr="00727CD6">
        <w:tab/>
        <w:t xml:space="preserve">the Minister has given a notice </w:t>
      </w:r>
      <w:r w:rsidR="00EA3298" w:rsidRPr="00727CD6">
        <w:t xml:space="preserve">(the </w:t>
      </w:r>
      <w:r w:rsidR="00EA3298" w:rsidRPr="00727CD6">
        <w:rPr>
          <w:b/>
          <w:i/>
        </w:rPr>
        <w:t>proposed disclosure notice</w:t>
      </w:r>
      <w:r w:rsidR="00EA3298" w:rsidRPr="00727CD6">
        <w:t xml:space="preserve">) </w:t>
      </w:r>
      <w:r w:rsidRPr="00727CD6">
        <w:t xml:space="preserve">under subsection </w:t>
      </w:r>
      <w:r w:rsidR="00502BA6" w:rsidRPr="00727CD6">
        <w:t>43</w:t>
      </w:r>
      <w:r w:rsidRPr="00727CD6">
        <w:t>(1) in relation to the information; and</w:t>
      </w:r>
    </w:p>
    <w:p w14:paraId="213654A6" w14:textId="77777777" w:rsidR="0025727A" w:rsidRPr="00727CD6" w:rsidRDefault="00EA3298" w:rsidP="00727CD6">
      <w:pPr>
        <w:pStyle w:val="paragraph"/>
      </w:pPr>
      <w:r w:rsidRPr="00727CD6">
        <w:tab/>
      </w:r>
      <w:r w:rsidR="0025727A" w:rsidRPr="00727CD6">
        <w:t>(b)</w:t>
      </w:r>
      <w:r w:rsidR="0025727A" w:rsidRPr="00727CD6">
        <w:tab/>
      </w:r>
      <w:r w:rsidR="0092365F" w:rsidRPr="00727CD6">
        <w:t>subsection (</w:t>
      </w:r>
      <w:r w:rsidR="0025727A" w:rsidRPr="00727CD6">
        <w:t>2) applies in relation to the information.</w:t>
      </w:r>
    </w:p>
    <w:p w14:paraId="3C5A1D1A" w14:textId="77777777" w:rsidR="0025727A" w:rsidRPr="00727CD6" w:rsidRDefault="0025727A" w:rsidP="00727CD6">
      <w:pPr>
        <w:pStyle w:val="subsection"/>
      </w:pPr>
      <w:r w:rsidRPr="00727CD6">
        <w:tab/>
        <w:t>(2)</w:t>
      </w:r>
      <w:r w:rsidRPr="00727CD6">
        <w:tab/>
        <w:t>This subsection applies in relation to confidential information if</w:t>
      </w:r>
      <w:r w:rsidR="00EA3298" w:rsidRPr="00727CD6">
        <w:t xml:space="preserve"> any of the following apply</w:t>
      </w:r>
      <w:r w:rsidRPr="00727CD6">
        <w:t>:</w:t>
      </w:r>
    </w:p>
    <w:p w14:paraId="681B3C25" w14:textId="77777777" w:rsidR="0025727A" w:rsidRPr="00727CD6" w:rsidRDefault="0025727A" w:rsidP="00727CD6">
      <w:pPr>
        <w:pStyle w:val="paragraph"/>
      </w:pPr>
      <w:r w:rsidRPr="00727CD6">
        <w:tab/>
        <w:t>(a)</w:t>
      </w:r>
      <w:r w:rsidRPr="00727CD6">
        <w:tab/>
        <w:t xml:space="preserve">no application in relation to the information has been made under subsection </w:t>
      </w:r>
      <w:r w:rsidR="00502BA6" w:rsidRPr="00727CD6">
        <w:t>44</w:t>
      </w:r>
      <w:r w:rsidRPr="00727CD6">
        <w:t xml:space="preserve">(1) within the time limit specified in the </w:t>
      </w:r>
      <w:r w:rsidR="00EA3298" w:rsidRPr="00727CD6">
        <w:t xml:space="preserve">proposed disclosure </w:t>
      </w:r>
      <w:r w:rsidRPr="00727CD6">
        <w:t>notice;</w:t>
      </w:r>
    </w:p>
    <w:p w14:paraId="77DF3F24" w14:textId="77777777" w:rsidR="0025727A" w:rsidRPr="00727CD6" w:rsidRDefault="0025727A" w:rsidP="00727CD6">
      <w:pPr>
        <w:pStyle w:val="paragraph"/>
      </w:pPr>
      <w:r w:rsidRPr="00727CD6">
        <w:tab/>
        <w:t>(b)</w:t>
      </w:r>
      <w:r w:rsidRPr="00727CD6">
        <w:tab/>
        <w:t xml:space="preserve">an application in relation to the information that was made under subsection </w:t>
      </w:r>
      <w:r w:rsidR="00502BA6" w:rsidRPr="00727CD6">
        <w:t>44</w:t>
      </w:r>
      <w:r w:rsidRPr="00727CD6">
        <w:t xml:space="preserve">(1) is taken to have been withdrawn under subsection </w:t>
      </w:r>
      <w:r w:rsidR="00502BA6" w:rsidRPr="00727CD6">
        <w:t>45</w:t>
      </w:r>
      <w:r w:rsidRPr="00727CD6">
        <w:t>(3);</w:t>
      </w:r>
    </w:p>
    <w:p w14:paraId="4A8630E7" w14:textId="77777777" w:rsidR="00EA3298" w:rsidRPr="00727CD6" w:rsidRDefault="00EA3298" w:rsidP="00727CD6">
      <w:pPr>
        <w:pStyle w:val="paragraph"/>
      </w:pPr>
      <w:r w:rsidRPr="00727CD6">
        <w:tab/>
        <w:t>(c)</w:t>
      </w:r>
      <w:r w:rsidRPr="00727CD6">
        <w:tab/>
        <w:t>both of the following apply:</w:t>
      </w:r>
    </w:p>
    <w:p w14:paraId="190EEC41" w14:textId="77777777" w:rsidR="00EA3298" w:rsidRPr="00727CD6" w:rsidRDefault="00EA3298" w:rsidP="00727CD6">
      <w:pPr>
        <w:pStyle w:val="paragraphsub"/>
      </w:pPr>
      <w:r w:rsidRPr="00727CD6">
        <w:tab/>
        <w:t>(i)</w:t>
      </w:r>
      <w:r w:rsidRPr="00727CD6">
        <w:tab/>
        <w:t>the Minister has decided</w:t>
      </w:r>
      <w:r w:rsidR="000566FE" w:rsidRPr="00727CD6">
        <w:t xml:space="preserve"> under subsection </w:t>
      </w:r>
      <w:r w:rsidR="00502BA6" w:rsidRPr="00727CD6">
        <w:t>46</w:t>
      </w:r>
      <w:r w:rsidR="000566FE" w:rsidRPr="00727CD6">
        <w:t>(1)</w:t>
      </w:r>
      <w:r w:rsidRPr="00727CD6">
        <w:t xml:space="preserve"> to not approve an application in relation to the information that was made under subsection </w:t>
      </w:r>
      <w:r w:rsidR="00502BA6" w:rsidRPr="00727CD6">
        <w:t>44</w:t>
      </w:r>
      <w:r w:rsidRPr="00727CD6">
        <w:t>(1);</w:t>
      </w:r>
    </w:p>
    <w:p w14:paraId="6C8A4763" w14:textId="77777777" w:rsidR="00EA3298" w:rsidRPr="00727CD6" w:rsidRDefault="00EA3298" w:rsidP="00727CD6">
      <w:pPr>
        <w:pStyle w:val="paragraphsub"/>
      </w:pPr>
      <w:r w:rsidRPr="00727CD6">
        <w:tab/>
        <w:t>(ii)</w:t>
      </w:r>
      <w:r w:rsidRPr="00727CD6">
        <w:tab/>
        <w:t xml:space="preserve">any reconsideration and review rights under sections </w:t>
      </w:r>
      <w:r w:rsidR="00502BA6" w:rsidRPr="00727CD6">
        <w:t>47</w:t>
      </w:r>
      <w:r w:rsidRPr="00727CD6">
        <w:t xml:space="preserve"> and </w:t>
      </w:r>
      <w:r w:rsidR="00502BA6" w:rsidRPr="00727CD6">
        <w:t>48</w:t>
      </w:r>
      <w:r w:rsidRPr="00727CD6">
        <w:t xml:space="preserve"> in relation to the decision have been exhausted or have expired.</w:t>
      </w:r>
    </w:p>
    <w:p w14:paraId="0FE18FA3" w14:textId="77777777" w:rsidR="00BC5D52" w:rsidRPr="00727CD6" w:rsidRDefault="00BC5D52" w:rsidP="00727CD6">
      <w:pPr>
        <w:pStyle w:val="ActHead3"/>
        <w:pageBreakBefore/>
      </w:pPr>
      <w:bookmarkStart w:id="77" w:name="_Toc67996436"/>
      <w:r w:rsidRPr="009B5453">
        <w:rPr>
          <w:rStyle w:val="CharDivNo"/>
        </w:rPr>
        <w:t>Division</w:t>
      </w:r>
      <w:r w:rsidR="00DC273D" w:rsidRPr="009B5453">
        <w:rPr>
          <w:rStyle w:val="CharDivNo"/>
        </w:rPr>
        <w:t> </w:t>
      </w:r>
      <w:r w:rsidRPr="009B5453">
        <w:rPr>
          <w:rStyle w:val="CharDivNo"/>
        </w:rPr>
        <w:t>4</w:t>
      </w:r>
      <w:r w:rsidRPr="00727CD6">
        <w:t>—</w:t>
      </w:r>
      <w:r w:rsidR="000566FE" w:rsidRPr="009B5453">
        <w:rPr>
          <w:rStyle w:val="CharDivText"/>
        </w:rPr>
        <w:t>Other i</w:t>
      </w:r>
      <w:r w:rsidRPr="009B5453">
        <w:rPr>
          <w:rStyle w:val="CharDivText"/>
        </w:rPr>
        <w:t>nformation sharing</w:t>
      </w:r>
      <w:r w:rsidR="000566FE" w:rsidRPr="009B5453">
        <w:rPr>
          <w:rStyle w:val="CharDivText"/>
        </w:rPr>
        <w:t xml:space="preserve"> matters</w:t>
      </w:r>
      <w:bookmarkEnd w:id="77"/>
    </w:p>
    <w:p w14:paraId="5B501EA1" w14:textId="77777777" w:rsidR="00BC5D52" w:rsidRPr="00727CD6" w:rsidRDefault="00502BA6" w:rsidP="00727CD6">
      <w:pPr>
        <w:pStyle w:val="ActHead5"/>
      </w:pPr>
      <w:bookmarkStart w:id="78" w:name="_Toc67996437"/>
      <w:r w:rsidRPr="009B5453">
        <w:rPr>
          <w:rStyle w:val="CharSectno"/>
        </w:rPr>
        <w:t>62</w:t>
      </w:r>
      <w:r w:rsidR="00BC5D52" w:rsidRPr="00727CD6">
        <w:t xml:space="preserve">  Public disclosure of</w:t>
      </w:r>
      <w:r w:rsidR="00821963" w:rsidRPr="00727CD6">
        <w:t xml:space="preserve"> </w:t>
      </w:r>
      <w:r w:rsidR="00BC5D52" w:rsidRPr="00727CD6">
        <w:t>Advisory Committee recommendations</w:t>
      </w:r>
      <w:bookmarkEnd w:id="78"/>
    </w:p>
    <w:p w14:paraId="2BB3EC18" w14:textId="77777777" w:rsidR="00BC5D52" w:rsidRPr="00727CD6" w:rsidRDefault="00BC5D52" w:rsidP="00727CD6">
      <w:pPr>
        <w:pStyle w:val="subsection"/>
      </w:pPr>
      <w:r w:rsidRPr="00727CD6">
        <w:tab/>
      </w:r>
      <w:r w:rsidRPr="00727CD6">
        <w:tab/>
        <w:t xml:space="preserve">If the Minister considers that it is appropriate to do so, the Minister may publicly disclose a recommendation made by the Advisory Committee in advising the Minister about a matter referred to in paragraph </w:t>
      </w:r>
      <w:r w:rsidR="00502BA6" w:rsidRPr="00727CD6">
        <w:t>28</w:t>
      </w:r>
      <w:r w:rsidRPr="00727CD6">
        <w:t>(a).</w:t>
      </w:r>
    </w:p>
    <w:p w14:paraId="307513E2" w14:textId="77777777" w:rsidR="00BC5D52" w:rsidRPr="00727CD6" w:rsidRDefault="00502BA6" w:rsidP="00727CD6">
      <w:pPr>
        <w:pStyle w:val="ActHead5"/>
      </w:pPr>
      <w:bookmarkStart w:id="79" w:name="_Toc67996438"/>
      <w:r w:rsidRPr="009B5453">
        <w:rPr>
          <w:rStyle w:val="CharSectno"/>
        </w:rPr>
        <w:t>63</w:t>
      </w:r>
      <w:r w:rsidR="00BC5D52" w:rsidRPr="00727CD6">
        <w:t xml:space="preserve">  Disclosure of protected IC information to the Minister</w:t>
      </w:r>
      <w:bookmarkEnd w:id="79"/>
    </w:p>
    <w:p w14:paraId="1688A3AA" w14:textId="77777777" w:rsidR="00BC5D52" w:rsidRPr="00727CD6" w:rsidRDefault="00BC5D52" w:rsidP="00727CD6">
      <w:pPr>
        <w:pStyle w:val="subsection"/>
      </w:pPr>
      <w:r w:rsidRPr="00727CD6">
        <w:tab/>
      </w:r>
      <w:r w:rsidR="00EC76CA" w:rsidRPr="00727CD6">
        <w:t>(1)</w:t>
      </w:r>
      <w:r w:rsidRPr="00727CD6">
        <w:tab/>
        <w:t>An entrusted IC person may disclose protected IC information to the Minister if the person reasonably believes that the disclosure of the information will assist in the performance of the Minister’s functions, or the exercise of the Minister’s powers, under:</w:t>
      </w:r>
    </w:p>
    <w:p w14:paraId="12FB6D14" w14:textId="77777777" w:rsidR="00BC5D52" w:rsidRPr="00727CD6" w:rsidRDefault="00BC5D52" w:rsidP="00727CD6">
      <w:pPr>
        <w:pStyle w:val="paragraph"/>
      </w:pPr>
      <w:r w:rsidRPr="00727CD6">
        <w:tab/>
        <w:t>(a)</w:t>
      </w:r>
      <w:r w:rsidRPr="00727CD6">
        <w:tab/>
        <w:t>this Act; or</w:t>
      </w:r>
    </w:p>
    <w:p w14:paraId="52945435" w14:textId="77777777" w:rsidR="00BC5D52" w:rsidRPr="00727CD6" w:rsidRDefault="00BC5D52" w:rsidP="00727CD6">
      <w:pPr>
        <w:pStyle w:val="paragraph"/>
      </w:pPr>
      <w:r w:rsidRPr="00727CD6">
        <w:tab/>
        <w:t>(b)</w:t>
      </w:r>
      <w:r w:rsidRPr="00727CD6">
        <w:tab/>
        <w:t>the decision</w:t>
      </w:r>
      <w:r w:rsidR="00727CD6">
        <w:noBreakHyphen/>
      </w:r>
      <w:r w:rsidRPr="00727CD6">
        <w:t>making principles; or</w:t>
      </w:r>
    </w:p>
    <w:p w14:paraId="1F6F5B15" w14:textId="77777777" w:rsidR="00BC5D52" w:rsidRPr="00727CD6" w:rsidRDefault="00BC5D52" w:rsidP="00727CD6">
      <w:pPr>
        <w:pStyle w:val="paragraph"/>
      </w:pPr>
      <w:r w:rsidRPr="00727CD6">
        <w:tab/>
        <w:t>(c)</w:t>
      </w:r>
      <w:r w:rsidRPr="00727CD6">
        <w:tab/>
        <w:t>the rules.</w:t>
      </w:r>
    </w:p>
    <w:p w14:paraId="0E0608B4" w14:textId="77777777" w:rsidR="00EC76CA" w:rsidRPr="00727CD6" w:rsidRDefault="00EC76CA" w:rsidP="00727CD6">
      <w:pPr>
        <w:pStyle w:val="subsection"/>
      </w:pPr>
      <w:r w:rsidRPr="00727CD6">
        <w:tab/>
        <w:t>(2)</w:t>
      </w:r>
      <w:r w:rsidRPr="00727CD6">
        <w:tab/>
        <w:t>An entrusted IC person may disclose protected IC information to the Minister for the purposes of:</w:t>
      </w:r>
    </w:p>
    <w:p w14:paraId="18888D3A" w14:textId="77777777" w:rsidR="00EC76CA" w:rsidRPr="00727CD6" w:rsidRDefault="00EC76CA" w:rsidP="00727CD6">
      <w:pPr>
        <w:pStyle w:val="paragraph"/>
      </w:pPr>
      <w:r w:rsidRPr="00727CD6">
        <w:tab/>
        <w:t>(a)</w:t>
      </w:r>
      <w:r w:rsidRPr="00727CD6">
        <w:tab/>
        <w:t xml:space="preserve">the </w:t>
      </w:r>
      <w:r w:rsidRPr="00727CD6">
        <w:rPr>
          <w:i/>
        </w:rPr>
        <w:t xml:space="preserve">Industrial Chemicals Environmental Management (Register) Charge (Customs) Act </w:t>
      </w:r>
      <w:r w:rsidR="004A06F3" w:rsidRPr="004A06F3">
        <w:rPr>
          <w:i/>
        </w:rPr>
        <w:t>2021</w:t>
      </w:r>
      <w:r w:rsidR="005B5315" w:rsidRPr="00727CD6">
        <w:t xml:space="preserve"> or regulations made under that Act</w:t>
      </w:r>
      <w:r w:rsidRPr="00727CD6">
        <w:t>; or</w:t>
      </w:r>
    </w:p>
    <w:p w14:paraId="499EA783" w14:textId="77777777" w:rsidR="00EC76CA" w:rsidRPr="00727CD6" w:rsidRDefault="00EC76CA" w:rsidP="00727CD6">
      <w:pPr>
        <w:pStyle w:val="paragraph"/>
      </w:pPr>
      <w:r w:rsidRPr="00727CD6">
        <w:tab/>
        <w:t>(b)</w:t>
      </w:r>
      <w:r w:rsidRPr="00727CD6">
        <w:tab/>
        <w:t xml:space="preserve">the </w:t>
      </w:r>
      <w:r w:rsidRPr="00727CD6">
        <w:rPr>
          <w:i/>
        </w:rPr>
        <w:t xml:space="preserve">Industrial Chemicals Environmental Management (Register) Charge (Excise) Act </w:t>
      </w:r>
      <w:r w:rsidR="004A06F3" w:rsidRPr="004A06F3">
        <w:rPr>
          <w:i/>
        </w:rPr>
        <w:t>2021</w:t>
      </w:r>
      <w:r w:rsidR="005B5315" w:rsidRPr="00727CD6">
        <w:t xml:space="preserve"> or regulations made under that Act</w:t>
      </w:r>
      <w:r w:rsidRPr="00727CD6">
        <w:t>; or</w:t>
      </w:r>
    </w:p>
    <w:p w14:paraId="668D2454" w14:textId="77777777" w:rsidR="00EC76CA" w:rsidRPr="00727CD6" w:rsidRDefault="00EC76CA" w:rsidP="00727CD6">
      <w:pPr>
        <w:pStyle w:val="paragraph"/>
      </w:pPr>
      <w:r w:rsidRPr="00727CD6">
        <w:tab/>
        <w:t>(c)</w:t>
      </w:r>
      <w:r w:rsidRPr="00727CD6">
        <w:tab/>
        <w:t xml:space="preserve">the </w:t>
      </w:r>
      <w:r w:rsidRPr="00727CD6">
        <w:rPr>
          <w:i/>
        </w:rPr>
        <w:t xml:space="preserve">Industrial Chemicals Environmental Management (Register) Charge (General) Act </w:t>
      </w:r>
      <w:r w:rsidR="004A06F3" w:rsidRPr="004A06F3">
        <w:rPr>
          <w:i/>
        </w:rPr>
        <w:t>2021</w:t>
      </w:r>
      <w:r w:rsidR="005B5315" w:rsidRPr="00727CD6">
        <w:t xml:space="preserve"> or regulations made under that Act</w:t>
      </w:r>
      <w:r w:rsidRPr="00727CD6">
        <w:t>.</w:t>
      </w:r>
    </w:p>
    <w:p w14:paraId="4FB79F41" w14:textId="77777777" w:rsidR="00EC76CA" w:rsidRPr="00727CD6" w:rsidRDefault="00EC76CA" w:rsidP="00727CD6">
      <w:pPr>
        <w:pStyle w:val="notetext"/>
      </w:pPr>
      <w:r w:rsidRPr="00727CD6">
        <w:t>Note:</w:t>
      </w:r>
      <w:r w:rsidRPr="00727CD6">
        <w:tab/>
        <w:t>This section authorises the disclosure of protected IC information for purposes of paragraph 115(1)(e) of the Industrial Chemicals Act.</w:t>
      </w:r>
    </w:p>
    <w:p w14:paraId="52655A4D" w14:textId="77777777" w:rsidR="008677C9" w:rsidRPr="00727CD6" w:rsidRDefault="00502BA6" w:rsidP="00727CD6">
      <w:pPr>
        <w:pStyle w:val="ActHead5"/>
      </w:pPr>
      <w:bookmarkStart w:id="80" w:name="_Toc67996439"/>
      <w:r w:rsidRPr="009B5453">
        <w:rPr>
          <w:rStyle w:val="CharSectno"/>
        </w:rPr>
        <w:t>64</w:t>
      </w:r>
      <w:r w:rsidR="008677C9" w:rsidRPr="00727CD6">
        <w:t xml:space="preserve">  Disclosure of personal information to the Minister</w:t>
      </w:r>
      <w:r w:rsidR="00E65C2D" w:rsidRPr="00727CD6">
        <w:t xml:space="preserve"> etc.</w:t>
      </w:r>
      <w:bookmarkEnd w:id="80"/>
    </w:p>
    <w:p w14:paraId="15462613" w14:textId="77777777" w:rsidR="008677C9" w:rsidRPr="00727CD6" w:rsidRDefault="008677C9" w:rsidP="00727CD6">
      <w:pPr>
        <w:pStyle w:val="subsection"/>
      </w:pPr>
      <w:r w:rsidRPr="00727CD6">
        <w:tab/>
      </w:r>
      <w:r w:rsidR="00EC76CA" w:rsidRPr="00727CD6">
        <w:t>(1)</w:t>
      </w:r>
      <w:r w:rsidRPr="00727CD6">
        <w:tab/>
        <w:t>An entrusted IC person may disclose personal information to the Minister if the person reasonably believes that the disclosure of the information will assist in the performance of the Minister’s functions, or the exercise of the Minister’s powers, under:</w:t>
      </w:r>
    </w:p>
    <w:p w14:paraId="3F2F622C" w14:textId="77777777" w:rsidR="008677C9" w:rsidRPr="00727CD6" w:rsidRDefault="008677C9" w:rsidP="00727CD6">
      <w:pPr>
        <w:pStyle w:val="paragraph"/>
      </w:pPr>
      <w:r w:rsidRPr="00727CD6">
        <w:tab/>
        <w:t>(a)</w:t>
      </w:r>
      <w:r w:rsidRPr="00727CD6">
        <w:tab/>
        <w:t>this Act; or</w:t>
      </w:r>
    </w:p>
    <w:p w14:paraId="17D5FF77" w14:textId="77777777" w:rsidR="008677C9" w:rsidRPr="00727CD6" w:rsidRDefault="008677C9" w:rsidP="00727CD6">
      <w:pPr>
        <w:pStyle w:val="paragraph"/>
      </w:pPr>
      <w:r w:rsidRPr="00727CD6">
        <w:tab/>
        <w:t>(b)</w:t>
      </w:r>
      <w:r w:rsidRPr="00727CD6">
        <w:tab/>
        <w:t>the decision</w:t>
      </w:r>
      <w:r w:rsidR="00727CD6">
        <w:noBreakHyphen/>
      </w:r>
      <w:r w:rsidRPr="00727CD6">
        <w:t>making principles; or</w:t>
      </w:r>
    </w:p>
    <w:p w14:paraId="07B624AB" w14:textId="77777777" w:rsidR="008677C9" w:rsidRPr="00727CD6" w:rsidRDefault="008677C9" w:rsidP="00727CD6">
      <w:pPr>
        <w:pStyle w:val="paragraph"/>
      </w:pPr>
      <w:r w:rsidRPr="00727CD6">
        <w:tab/>
        <w:t>(c)</w:t>
      </w:r>
      <w:r w:rsidRPr="00727CD6">
        <w:tab/>
        <w:t>the rules.</w:t>
      </w:r>
    </w:p>
    <w:p w14:paraId="71A95C94" w14:textId="77777777" w:rsidR="00EC76CA" w:rsidRPr="00727CD6" w:rsidRDefault="00EC76CA" w:rsidP="00727CD6">
      <w:pPr>
        <w:pStyle w:val="subsection"/>
      </w:pPr>
      <w:r w:rsidRPr="00727CD6">
        <w:tab/>
        <w:t>(2)</w:t>
      </w:r>
      <w:r w:rsidRPr="00727CD6">
        <w:tab/>
        <w:t>An entrusted IC person may disclose personal information to the Minister for the purposes of:</w:t>
      </w:r>
    </w:p>
    <w:p w14:paraId="09519D45" w14:textId="77777777" w:rsidR="005B5315" w:rsidRPr="00727CD6" w:rsidRDefault="00EC76CA" w:rsidP="00727CD6">
      <w:pPr>
        <w:pStyle w:val="paragraph"/>
      </w:pPr>
      <w:r w:rsidRPr="00727CD6">
        <w:tab/>
      </w:r>
      <w:r w:rsidR="005B5315" w:rsidRPr="00727CD6">
        <w:t>(a)</w:t>
      </w:r>
      <w:r w:rsidR="005B5315" w:rsidRPr="00727CD6">
        <w:tab/>
        <w:t xml:space="preserve">the </w:t>
      </w:r>
      <w:r w:rsidR="005B5315" w:rsidRPr="00727CD6">
        <w:rPr>
          <w:i/>
        </w:rPr>
        <w:t xml:space="preserve">Industrial Chemicals Environmental Management (Register) Charge (Customs) Act </w:t>
      </w:r>
      <w:r w:rsidR="00065451" w:rsidRPr="00065451">
        <w:rPr>
          <w:i/>
        </w:rPr>
        <w:t>2021</w:t>
      </w:r>
      <w:r w:rsidR="005B5315" w:rsidRPr="00727CD6">
        <w:t xml:space="preserve"> or regulations made under that Act; or</w:t>
      </w:r>
    </w:p>
    <w:p w14:paraId="1B0B0B27" w14:textId="77777777" w:rsidR="005B5315" w:rsidRPr="00727CD6" w:rsidRDefault="005B5315" w:rsidP="00727CD6">
      <w:pPr>
        <w:pStyle w:val="paragraph"/>
      </w:pPr>
      <w:r w:rsidRPr="00727CD6">
        <w:tab/>
        <w:t>(b)</w:t>
      </w:r>
      <w:r w:rsidRPr="00727CD6">
        <w:tab/>
        <w:t xml:space="preserve">the </w:t>
      </w:r>
      <w:r w:rsidRPr="00727CD6">
        <w:rPr>
          <w:i/>
        </w:rPr>
        <w:t xml:space="preserve">Industrial Chemicals Environmental Management (Register) Charge (Excise) Act </w:t>
      </w:r>
      <w:r w:rsidR="00065451" w:rsidRPr="00065451">
        <w:rPr>
          <w:i/>
        </w:rPr>
        <w:t>2021</w:t>
      </w:r>
      <w:r w:rsidRPr="00727CD6">
        <w:t xml:space="preserve"> or regulations made under that Act; or</w:t>
      </w:r>
    </w:p>
    <w:p w14:paraId="11B79BA8" w14:textId="77777777" w:rsidR="005B5315" w:rsidRPr="00727CD6" w:rsidRDefault="005B5315" w:rsidP="00727CD6">
      <w:pPr>
        <w:pStyle w:val="paragraph"/>
      </w:pPr>
      <w:r w:rsidRPr="00727CD6">
        <w:tab/>
        <w:t>(c)</w:t>
      </w:r>
      <w:r w:rsidRPr="00727CD6">
        <w:tab/>
        <w:t xml:space="preserve">the </w:t>
      </w:r>
      <w:r w:rsidRPr="00727CD6">
        <w:rPr>
          <w:i/>
        </w:rPr>
        <w:t xml:space="preserve">Industrial Chemicals Environmental Management (Register) Charge (General) Act </w:t>
      </w:r>
      <w:r w:rsidR="00065451" w:rsidRPr="00065451">
        <w:rPr>
          <w:i/>
        </w:rPr>
        <w:t>2021</w:t>
      </w:r>
      <w:r w:rsidRPr="00727CD6">
        <w:t xml:space="preserve"> or regulations made under that Act.</w:t>
      </w:r>
    </w:p>
    <w:p w14:paraId="4BDB3042" w14:textId="77777777" w:rsidR="00E65C2D" w:rsidRPr="00727CD6" w:rsidRDefault="00E65C2D" w:rsidP="00727CD6">
      <w:pPr>
        <w:pStyle w:val="subsection"/>
      </w:pPr>
      <w:r w:rsidRPr="00727CD6">
        <w:tab/>
        <w:t>(3)</w:t>
      </w:r>
      <w:r w:rsidRPr="00727CD6">
        <w:tab/>
        <w:t xml:space="preserve">An entrusted person may use or disclose personal information disclosed to the Minister under </w:t>
      </w:r>
      <w:r w:rsidR="0092365F" w:rsidRPr="00727CD6">
        <w:t>subsection (</w:t>
      </w:r>
      <w:r w:rsidRPr="00727CD6">
        <w:t>1) or (2) if the use or disclosure is for the purposes of:</w:t>
      </w:r>
    </w:p>
    <w:p w14:paraId="32D71E9B" w14:textId="77777777" w:rsidR="00E65C2D" w:rsidRPr="00727CD6" w:rsidRDefault="00E65C2D" w:rsidP="00727CD6">
      <w:pPr>
        <w:pStyle w:val="paragraph"/>
      </w:pPr>
      <w:r w:rsidRPr="00727CD6">
        <w:tab/>
        <w:t>(a)</w:t>
      </w:r>
      <w:r w:rsidRPr="00727CD6">
        <w:tab/>
        <w:t>this Act; or</w:t>
      </w:r>
    </w:p>
    <w:p w14:paraId="01BDF6DB" w14:textId="77777777" w:rsidR="00E65C2D" w:rsidRPr="00727CD6" w:rsidRDefault="00E65C2D" w:rsidP="00727CD6">
      <w:pPr>
        <w:pStyle w:val="paragraph"/>
      </w:pPr>
      <w:r w:rsidRPr="00727CD6">
        <w:tab/>
        <w:t>(b)</w:t>
      </w:r>
      <w:r w:rsidRPr="00727CD6">
        <w:tab/>
        <w:t xml:space="preserve">the </w:t>
      </w:r>
      <w:r w:rsidRPr="00727CD6">
        <w:rPr>
          <w:i/>
        </w:rPr>
        <w:t xml:space="preserve">Industrial Chemicals Environmental Management (Register) Charge (Customs) Act </w:t>
      </w:r>
      <w:r w:rsidR="004A06F3" w:rsidRPr="004A06F3">
        <w:rPr>
          <w:i/>
        </w:rPr>
        <w:t>2021</w:t>
      </w:r>
      <w:r w:rsidRPr="00727CD6">
        <w:t xml:space="preserve"> or regulations made under that Act; or</w:t>
      </w:r>
    </w:p>
    <w:p w14:paraId="6FB3DB2A" w14:textId="77777777" w:rsidR="00E65C2D" w:rsidRPr="00727CD6" w:rsidRDefault="00E65C2D" w:rsidP="00727CD6">
      <w:pPr>
        <w:pStyle w:val="paragraph"/>
      </w:pPr>
      <w:r w:rsidRPr="00727CD6">
        <w:tab/>
        <w:t>(c)</w:t>
      </w:r>
      <w:r w:rsidRPr="00727CD6">
        <w:tab/>
        <w:t xml:space="preserve">the </w:t>
      </w:r>
      <w:r w:rsidRPr="00727CD6">
        <w:rPr>
          <w:i/>
        </w:rPr>
        <w:t xml:space="preserve">Industrial Chemicals Environmental Management (Register) Charge (Excise) Act </w:t>
      </w:r>
      <w:r w:rsidR="00065451" w:rsidRPr="00065451">
        <w:rPr>
          <w:i/>
        </w:rPr>
        <w:t>2021</w:t>
      </w:r>
      <w:r w:rsidRPr="00727CD6">
        <w:t xml:space="preserve"> or regulations made under that Act; or</w:t>
      </w:r>
    </w:p>
    <w:p w14:paraId="61EBCF85" w14:textId="77777777" w:rsidR="00E65C2D" w:rsidRPr="00727CD6" w:rsidRDefault="00E65C2D" w:rsidP="00727CD6">
      <w:pPr>
        <w:pStyle w:val="paragraph"/>
      </w:pPr>
      <w:r w:rsidRPr="00727CD6">
        <w:tab/>
        <w:t>(d)</w:t>
      </w:r>
      <w:r w:rsidRPr="00727CD6">
        <w:tab/>
        <w:t xml:space="preserve">the </w:t>
      </w:r>
      <w:r w:rsidRPr="00727CD6">
        <w:rPr>
          <w:i/>
        </w:rPr>
        <w:t xml:space="preserve">Industrial Chemicals Environmental Management (Register) Charge (General) Act </w:t>
      </w:r>
      <w:r w:rsidR="00065451" w:rsidRPr="00065451">
        <w:rPr>
          <w:i/>
        </w:rPr>
        <w:t>2021</w:t>
      </w:r>
      <w:bookmarkStart w:id="81" w:name="opcCurrentPosition"/>
      <w:bookmarkEnd w:id="81"/>
      <w:r w:rsidRPr="00727CD6">
        <w:t xml:space="preserve"> or regulations made under that Act; or</w:t>
      </w:r>
    </w:p>
    <w:p w14:paraId="2E851C6D" w14:textId="77777777" w:rsidR="00E65C2D" w:rsidRPr="00727CD6" w:rsidRDefault="00E65C2D" w:rsidP="00727CD6">
      <w:pPr>
        <w:pStyle w:val="paragraph"/>
      </w:pPr>
      <w:r w:rsidRPr="00727CD6">
        <w:tab/>
        <w:t>(e)</w:t>
      </w:r>
      <w:r w:rsidRPr="00727CD6">
        <w:tab/>
        <w:t>the Register; or</w:t>
      </w:r>
    </w:p>
    <w:p w14:paraId="43A045C8" w14:textId="77777777" w:rsidR="00E65C2D" w:rsidRPr="00727CD6" w:rsidRDefault="00E65C2D" w:rsidP="00727CD6">
      <w:pPr>
        <w:pStyle w:val="paragraph"/>
      </w:pPr>
      <w:r w:rsidRPr="00727CD6">
        <w:tab/>
        <w:t>(f)</w:t>
      </w:r>
      <w:r w:rsidRPr="00727CD6">
        <w:tab/>
        <w:t>the decision</w:t>
      </w:r>
      <w:r w:rsidR="00727CD6">
        <w:noBreakHyphen/>
      </w:r>
      <w:r w:rsidRPr="00727CD6">
        <w:t>making principles; or</w:t>
      </w:r>
    </w:p>
    <w:p w14:paraId="76A1EEBB" w14:textId="77777777" w:rsidR="00E65C2D" w:rsidRPr="00727CD6" w:rsidRDefault="00E65C2D" w:rsidP="00727CD6">
      <w:pPr>
        <w:pStyle w:val="paragraph"/>
      </w:pPr>
      <w:r w:rsidRPr="00727CD6">
        <w:tab/>
        <w:t>(g)</w:t>
      </w:r>
      <w:r w:rsidRPr="00727CD6">
        <w:tab/>
        <w:t>the rules.</w:t>
      </w:r>
    </w:p>
    <w:p w14:paraId="3D507D69" w14:textId="77777777" w:rsidR="00760F1B" w:rsidRPr="00727CD6" w:rsidRDefault="00760F1B" w:rsidP="00727CD6">
      <w:pPr>
        <w:pStyle w:val="notetext"/>
      </w:pPr>
      <w:r w:rsidRPr="00727CD6">
        <w:t>Note:</w:t>
      </w:r>
      <w:r w:rsidRPr="00727CD6">
        <w:tab/>
        <w:t>A disclosure</w:t>
      </w:r>
      <w:r w:rsidR="00BD3FA1" w:rsidRPr="00727CD6">
        <w:t xml:space="preserve"> or use</w:t>
      </w:r>
      <w:r w:rsidRPr="00727CD6">
        <w:t xml:space="preserve"> of personal information made in accordance with this section is taken to be authorised by this Act for the purposes of paragraph 6.2(b) of Australian Privacy Principle 6.</w:t>
      </w:r>
    </w:p>
    <w:p w14:paraId="53E7FA30" w14:textId="77777777" w:rsidR="009C243F" w:rsidRPr="00727CD6" w:rsidRDefault="009C243F" w:rsidP="00727CD6">
      <w:pPr>
        <w:pStyle w:val="ActHead3"/>
        <w:pageBreakBefore/>
      </w:pPr>
      <w:bookmarkStart w:id="82" w:name="_Toc67996440"/>
      <w:r w:rsidRPr="009B5453">
        <w:rPr>
          <w:rStyle w:val="CharDivNo"/>
        </w:rPr>
        <w:t>Division</w:t>
      </w:r>
      <w:r w:rsidR="00DC273D" w:rsidRPr="009B5453">
        <w:rPr>
          <w:rStyle w:val="CharDivNo"/>
        </w:rPr>
        <w:t> </w:t>
      </w:r>
      <w:r w:rsidRPr="009B5453">
        <w:rPr>
          <w:rStyle w:val="CharDivNo"/>
        </w:rPr>
        <w:t>5</w:t>
      </w:r>
      <w:r w:rsidRPr="00727CD6">
        <w:t>—</w:t>
      </w:r>
      <w:r w:rsidRPr="009B5453">
        <w:rPr>
          <w:rStyle w:val="CharDivText"/>
        </w:rPr>
        <w:t>Civil penalties</w:t>
      </w:r>
      <w:bookmarkEnd w:id="82"/>
    </w:p>
    <w:p w14:paraId="0575E380" w14:textId="77777777" w:rsidR="009C243F" w:rsidRPr="00727CD6" w:rsidRDefault="00502BA6" w:rsidP="00727CD6">
      <w:pPr>
        <w:pStyle w:val="ActHead5"/>
      </w:pPr>
      <w:bookmarkStart w:id="83" w:name="_Toc67996441"/>
      <w:r w:rsidRPr="009B5453">
        <w:rPr>
          <w:rStyle w:val="CharSectno"/>
        </w:rPr>
        <w:t>65</w:t>
      </w:r>
      <w:r w:rsidR="009C243F" w:rsidRPr="00727CD6">
        <w:t xml:space="preserve">  Civil penalty provisions</w:t>
      </w:r>
      <w:bookmarkEnd w:id="83"/>
    </w:p>
    <w:p w14:paraId="16A553BC" w14:textId="77777777" w:rsidR="000B094A" w:rsidRPr="00727CD6" w:rsidRDefault="000B094A" w:rsidP="00727CD6">
      <w:pPr>
        <w:pStyle w:val="SubsectionHead"/>
      </w:pPr>
      <w:r w:rsidRPr="00727CD6">
        <w:t>Enforceable civil penalty provisions</w:t>
      </w:r>
    </w:p>
    <w:p w14:paraId="5F8A098B" w14:textId="77777777" w:rsidR="009C243F" w:rsidRPr="00727CD6" w:rsidRDefault="009C243F" w:rsidP="00727CD6">
      <w:pPr>
        <w:pStyle w:val="subsection"/>
      </w:pPr>
      <w:r w:rsidRPr="00727CD6">
        <w:tab/>
        <w:t>(1)</w:t>
      </w:r>
      <w:r w:rsidRPr="00727CD6">
        <w:tab/>
        <w:t>Each civil penalty provision of this Act is enforceable under Part</w:t>
      </w:r>
      <w:r w:rsidR="00DC273D" w:rsidRPr="00727CD6">
        <w:t> </w:t>
      </w:r>
      <w:r w:rsidRPr="00727CD6">
        <w:t>4 of the Regulatory Powers Act.</w:t>
      </w:r>
    </w:p>
    <w:p w14:paraId="4D9D06D1" w14:textId="77777777" w:rsidR="009C243F" w:rsidRPr="00727CD6" w:rsidRDefault="009C243F" w:rsidP="00727CD6">
      <w:pPr>
        <w:pStyle w:val="notetext"/>
      </w:pPr>
      <w:r w:rsidRPr="00727CD6">
        <w:t>Note:</w:t>
      </w:r>
      <w:r w:rsidRPr="00727CD6">
        <w:tab/>
        <w:t>Part</w:t>
      </w:r>
      <w:r w:rsidR="00DC273D" w:rsidRPr="00727CD6">
        <w:t> </w:t>
      </w:r>
      <w:r w:rsidRPr="00727CD6">
        <w:t>4 of the Regulatory Powers Act allows a civil penalty provision to be enforced by obtaining an order for a person to pay a pecuniary penalty for the contravention of the provision.</w:t>
      </w:r>
    </w:p>
    <w:p w14:paraId="1C1B5A4B" w14:textId="77777777" w:rsidR="000B094A" w:rsidRPr="00727CD6" w:rsidRDefault="000B094A" w:rsidP="00727CD6">
      <w:pPr>
        <w:pStyle w:val="SubsectionHead"/>
      </w:pPr>
      <w:r w:rsidRPr="00727CD6">
        <w:t>Authorised applicant and relevant court</w:t>
      </w:r>
    </w:p>
    <w:p w14:paraId="6063A4F8" w14:textId="77777777" w:rsidR="000B094A" w:rsidRPr="00727CD6" w:rsidRDefault="000B094A" w:rsidP="00727CD6">
      <w:pPr>
        <w:pStyle w:val="subsection"/>
      </w:pPr>
      <w:r w:rsidRPr="00727CD6">
        <w:tab/>
        <w:t>(2)</w:t>
      </w:r>
      <w:r w:rsidRPr="00727CD6">
        <w:tab/>
        <w:t>For the purposes of Part</w:t>
      </w:r>
      <w:r w:rsidR="00DC273D" w:rsidRPr="00727CD6">
        <w:t> </w:t>
      </w:r>
      <w:r w:rsidRPr="00727CD6">
        <w:t xml:space="preserve">4 of the Regulatory Powers Act, as </w:t>
      </w:r>
      <w:r w:rsidR="004B5B00" w:rsidRPr="00727CD6">
        <w:t xml:space="preserve">it </w:t>
      </w:r>
      <w:r w:rsidRPr="00727CD6">
        <w:t>applies in relation to the civil penalty provisions of this Act:</w:t>
      </w:r>
    </w:p>
    <w:p w14:paraId="69BCA0FF" w14:textId="77777777" w:rsidR="000B094A" w:rsidRPr="00727CD6" w:rsidRDefault="000B094A" w:rsidP="00727CD6">
      <w:pPr>
        <w:pStyle w:val="paragraph"/>
      </w:pPr>
      <w:r w:rsidRPr="00727CD6">
        <w:tab/>
      </w:r>
      <w:r w:rsidR="004B5B00" w:rsidRPr="00727CD6">
        <w:t>(a)</w:t>
      </w:r>
      <w:r w:rsidR="004B5B00" w:rsidRPr="00727CD6">
        <w:tab/>
      </w:r>
      <w:r w:rsidRPr="00727CD6">
        <w:t>the Minister is an authorised applicant; and</w:t>
      </w:r>
    </w:p>
    <w:p w14:paraId="04794DDA" w14:textId="77777777" w:rsidR="000B094A" w:rsidRPr="00727CD6" w:rsidRDefault="000B094A" w:rsidP="00727CD6">
      <w:pPr>
        <w:pStyle w:val="paragraph"/>
      </w:pPr>
      <w:r w:rsidRPr="00727CD6">
        <w:tab/>
        <w:t xml:space="preserve">(b) </w:t>
      </w:r>
      <w:r w:rsidRPr="00727CD6">
        <w:tab/>
        <w:t>each of the following is a relevant court:</w:t>
      </w:r>
    </w:p>
    <w:p w14:paraId="3CAC574C" w14:textId="77777777" w:rsidR="000B094A" w:rsidRPr="00727CD6" w:rsidRDefault="000B094A" w:rsidP="00727CD6">
      <w:pPr>
        <w:pStyle w:val="paragraphsub"/>
      </w:pPr>
      <w:r w:rsidRPr="00727CD6">
        <w:tab/>
        <w:t>(i)</w:t>
      </w:r>
      <w:r w:rsidRPr="00727CD6">
        <w:tab/>
        <w:t>the Federal Court;</w:t>
      </w:r>
    </w:p>
    <w:p w14:paraId="3A9DD3CE" w14:textId="77777777" w:rsidR="000B094A" w:rsidRPr="00727CD6" w:rsidRDefault="000B094A" w:rsidP="00727CD6">
      <w:pPr>
        <w:pStyle w:val="paragraphsub"/>
      </w:pPr>
      <w:r w:rsidRPr="00727CD6">
        <w:tab/>
        <w:t>(ii)</w:t>
      </w:r>
      <w:r w:rsidRPr="00727CD6">
        <w:tab/>
        <w:t>the Federal Circuit Court;</w:t>
      </w:r>
    </w:p>
    <w:p w14:paraId="53D34D77" w14:textId="77777777" w:rsidR="000B094A" w:rsidRPr="00727CD6" w:rsidRDefault="000B094A" w:rsidP="00727CD6">
      <w:pPr>
        <w:pStyle w:val="paragraphsub"/>
      </w:pPr>
      <w:r w:rsidRPr="00727CD6">
        <w:tab/>
        <w:t>(iii)</w:t>
      </w:r>
      <w:r w:rsidRPr="00727CD6">
        <w:tab/>
        <w:t>a court of a State or Territory that has jurisdiction in relation to matters arising under this Act.</w:t>
      </w:r>
    </w:p>
    <w:p w14:paraId="6C4FC0F1" w14:textId="77777777" w:rsidR="004B5B00" w:rsidRPr="00727CD6" w:rsidRDefault="004B5B00" w:rsidP="00727CD6">
      <w:pPr>
        <w:pStyle w:val="SubsectionHead"/>
      </w:pPr>
      <w:r w:rsidRPr="00727CD6">
        <w:t>Extension to external Territories</w:t>
      </w:r>
    </w:p>
    <w:p w14:paraId="4AA9E146" w14:textId="77777777" w:rsidR="004B5B00" w:rsidRPr="00727CD6" w:rsidRDefault="004B5B00" w:rsidP="00727CD6">
      <w:pPr>
        <w:pStyle w:val="subsection"/>
      </w:pPr>
      <w:r w:rsidRPr="00727CD6">
        <w:tab/>
        <w:t>(3)</w:t>
      </w:r>
      <w:r w:rsidRPr="00727CD6">
        <w:tab/>
        <w:t>Part</w:t>
      </w:r>
      <w:r w:rsidR="00DC273D" w:rsidRPr="00727CD6">
        <w:t> </w:t>
      </w:r>
      <w:r w:rsidRPr="00727CD6">
        <w:t xml:space="preserve">4 of the Regulatory Powers Act, as it applies in relation to the civil penalty provisions of this Act, extends to </w:t>
      </w:r>
      <w:r w:rsidR="001E5FA5" w:rsidRPr="00727CD6">
        <w:t>the external Territories</w:t>
      </w:r>
      <w:r w:rsidRPr="00727CD6">
        <w:t>.</w:t>
      </w:r>
    </w:p>
    <w:p w14:paraId="723420DB" w14:textId="77777777" w:rsidR="003C20D4" w:rsidRPr="00727CD6" w:rsidRDefault="0092365F" w:rsidP="00727CD6">
      <w:pPr>
        <w:pStyle w:val="ActHead2"/>
        <w:pageBreakBefore/>
      </w:pPr>
      <w:bookmarkStart w:id="84" w:name="_Toc67996442"/>
      <w:r w:rsidRPr="009B5453">
        <w:rPr>
          <w:rStyle w:val="CharPartNo"/>
        </w:rPr>
        <w:t>Part 5</w:t>
      </w:r>
      <w:r w:rsidR="003C20D4" w:rsidRPr="00727CD6">
        <w:t>—</w:t>
      </w:r>
      <w:r w:rsidR="00515E1A" w:rsidRPr="009B5453">
        <w:rPr>
          <w:rStyle w:val="CharPartText"/>
        </w:rPr>
        <w:t>S</w:t>
      </w:r>
      <w:r w:rsidR="002932FC" w:rsidRPr="009B5453">
        <w:rPr>
          <w:rStyle w:val="CharPartText"/>
        </w:rPr>
        <w:t>cheduling charge</w:t>
      </w:r>
      <w:bookmarkEnd w:id="84"/>
    </w:p>
    <w:p w14:paraId="54DD5703" w14:textId="77777777" w:rsidR="003C20D4" w:rsidRPr="009B5453" w:rsidRDefault="003C20D4" w:rsidP="00727CD6">
      <w:pPr>
        <w:pStyle w:val="Header"/>
      </w:pPr>
      <w:r w:rsidRPr="009B5453">
        <w:rPr>
          <w:rStyle w:val="CharDivNo"/>
        </w:rPr>
        <w:t xml:space="preserve"> </w:t>
      </w:r>
      <w:r w:rsidRPr="009B5453">
        <w:rPr>
          <w:rStyle w:val="CharDivText"/>
        </w:rPr>
        <w:t xml:space="preserve"> </w:t>
      </w:r>
    </w:p>
    <w:p w14:paraId="4A5FE5D5" w14:textId="77777777" w:rsidR="003C20D4" w:rsidRPr="00727CD6" w:rsidRDefault="00502BA6" w:rsidP="00727CD6">
      <w:pPr>
        <w:pStyle w:val="ActHead5"/>
      </w:pPr>
      <w:bookmarkStart w:id="85" w:name="_Toc67996443"/>
      <w:r w:rsidRPr="009B5453">
        <w:rPr>
          <w:rStyle w:val="CharSectno"/>
        </w:rPr>
        <w:t>66</w:t>
      </w:r>
      <w:r w:rsidR="003C20D4" w:rsidRPr="00727CD6">
        <w:t xml:space="preserve">  Simplified outline of this Part</w:t>
      </w:r>
      <w:bookmarkEnd w:id="85"/>
    </w:p>
    <w:p w14:paraId="5C00EAC1" w14:textId="77777777" w:rsidR="005A4075" w:rsidRPr="00727CD6" w:rsidRDefault="005A4075" w:rsidP="00727CD6">
      <w:pPr>
        <w:pStyle w:val="SOText"/>
      </w:pPr>
      <w:r w:rsidRPr="00727CD6">
        <w:t>This Part deals with scheduling charge.</w:t>
      </w:r>
    </w:p>
    <w:p w14:paraId="2A3AC7CE" w14:textId="77777777" w:rsidR="005A4075" w:rsidRPr="00727CD6" w:rsidRDefault="005A4075" w:rsidP="00727CD6">
      <w:pPr>
        <w:pStyle w:val="SOText"/>
      </w:pPr>
      <w:r w:rsidRPr="00727CD6">
        <w:t>A registered introducer for a registration year is liable to pay scheduling charge for the registration year. Scheduling charge is due and payable at the same time that registration charge is due and payable by the registered introducer for the registration year.</w:t>
      </w:r>
    </w:p>
    <w:p w14:paraId="2C0FED93" w14:textId="77777777" w:rsidR="005A4075" w:rsidRPr="00727CD6" w:rsidRDefault="005A4075" w:rsidP="00727CD6">
      <w:pPr>
        <w:pStyle w:val="SOText"/>
      </w:pPr>
      <w:r w:rsidRPr="00727CD6">
        <w:t>The rules may make provision for, or in relation to the collection and recovery of scheduling charge.</w:t>
      </w:r>
    </w:p>
    <w:p w14:paraId="7A19DBAB" w14:textId="77777777" w:rsidR="003C20D4" w:rsidRPr="00727CD6" w:rsidRDefault="00502BA6" w:rsidP="00727CD6">
      <w:pPr>
        <w:pStyle w:val="ActHead5"/>
      </w:pPr>
      <w:bookmarkStart w:id="86" w:name="_Toc67996444"/>
      <w:r w:rsidRPr="009B5453">
        <w:rPr>
          <w:rStyle w:val="CharSectno"/>
        </w:rPr>
        <w:t>67</w:t>
      </w:r>
      <w:r w:rsidR="003C20D4" w:rsidRPr="00727CD6">
        <w:t xml:space="preserve">  Liability to</w:t>
      </w:r>
      <w:r w:rsidR="0044002C" w:rsidRPr="00727CD6">
        <w:t xml:space="preserve"> pay</w:t>
      </w:r>
      <w:r w:rsidR="003C20D4" w:rsidRPr="00727CD6">
        <w:t xml:space="preserve"> </w:t>
      </w:r>
      <w:r w:rsidR="000A10F7" w:rsidRPr="00727CD6">
        <w:t xml:space="preserve">scheduling </w:t>
      </w:r>
      <w:r w:rsidR="003C20D4" w:rsidRPr="00727CD6">
        <w:t>charge</w:t>
      </w:r>
      <w:bookmarkEnd w:id="86"/>
    </w:p>
    <w:p w14:paraId="4D0D22F6" w14:textId="77777777" w:rsidR="00363723" w:rsidRPr="00727CD6" w:rsidRDefault="003C20D4" w:rsidP="00727CD6">
      <w:pPr>
        <w:pStyle w:val="subsection"/>
      </w:pPr>
      <w:r w:rsidRPr="00727CD6">
        <w:tab/>
      </w:r>
      <w:r w:rsidRPr="00727CD6">
        <w:tab/>
      </w:r>
      <w:r w:rsidR="00363723" w:rsidRPr="00727CD6">
        <w:t xml:space="preserve">A registered introducer for a registration year </w:t>
      </w:r>
      <w:r w:rsidR="000A10F7" w:rsidRPr="00727CD6">
        <w:t>is liable to pay scheduling charge for the registration</w:t>
      </w:r>
      <w:r w:rsidR="00363723" w:rsidRPr="00727CD6">
        <w:t xml:space="preserve"> year.</w:t>
      </w:r>
    </w:p>
    <w:p w14:paraId="0C030A51" w14:textId="77777777" w:rsidR="003C20D4" w:rsidRPr="00727CD6" w:rsidRDefault="00502BA6" w:rsidP="00727CD6">
      <w:pPr>
        <w:pStyle w:val="ActHead5"/>
      </w:pPr>
      <w:bookmarkStart w:id="87" w:name="_Toc67996445"/>
      <w:r w:rsidRPr="009B5453">
        <w:rPr>
          <w:rStyle w:val="CharSectno"/>
        </w:rPr>
        <w:t>68</w:t>
      </w:r>
      <w:r w:rsidR="003C20D4" w:rsidRPr="00727CD6">
        <w:t xml:space="preserve">  When</w:t>
      </w:r>
      <w:r w:rsidR="000A10F7" w:rsidRPr="00727CD6">
        <w:t xml:space="preserve"> scheduling</w:t>
      </w:r>
      <w:r w:rsidR="003C20D4" w:rsidRPr="00727CD6">
        <w:t xml:space="preserve"> charge is due for payment</w:t>
      </w:r>
      <w:bookmarkEnd w:id="87"/>
    </w:p>
    <w:p w14:paraId="6BAF7BD2" w14:textId="77777777" w:rsidR="00363723" w:rsidRPr="00727CD6" w:rsidRDefault="00363723" w:rsidP="00727CD6">
      <w:pPr>
        <w:pStyle w:val="subsection"/>
      </w:pPr>
      <w:r w:rsidRPr="00727CD6">
        <w:tab/>
      </w:r>
      <w:r w:rsidRPr="00727CD6">
        <w:tab/>
      </w:r>
      <w:r w:rsidR="000A10F7" w:rsidRPr="00727CD6">
        <w:t>Scheduling c</w:t>
      </w:r>
      <w:r w:rsidRPr="00727CD6">
        <w:t>harge payable by a registered introducer for a registration year is due and payable at the same time that registration charge that is payable by th</w:t>
      </w:r>
      <w:r w:rsidR="000A10F7" w:rsidRPr="00727CD6">
        <w:t>e registered introducer for the registration</w:t>
      </w:r>
      <w:r w:rsidRPr="00727CD6">
        <w:t xml:space="preserve"> year is due and payable</w:t>
      </w:r>
      <w:r w:rsidR="00A11D42" w:rsidRPr="00727CD6">
        <w:t>.</w:t>
      </w:r>
    </w:p>
    <w:p w14:paraId="462E228C" w14:textId="77777777" w:rsidR="00AB53BE" w:rsidRPr="00727CD6" w:rsidRDefault="00502BA6" w:rsidP="00727CD6">
      <w:pPr>
        <w:pStyle w:val="ActHead5"/>
      </w:pPr>
      <w:bookmarkStart w:id="88" w:name="_Toc67996446"/>
      <w:r w:rsidRPr="009B5453">
        <w:rPr>
          <w:rStyle w:val="CharSectno"/>
        </w:rPr>
        <w:t>69</w:t>
      </w:r>
      <w:r w:rsidR="00AB53BE" w:rsidRPr="00727CD6">
        <w:t xml:space="preserve">  Rules may make provision for etc. the collection and recovery of scheduling charge</w:t>
      </w:r>
      <w:bookmarkEnd w:id="88"/>
    </w:p>
    <w:p w14:paraId="72F0270E" w14:textId="77777777" w:rsidR="00AB53BE" w:rsidRPr="00727CD6" w:rsidRDefault="00AB53BE" w:rsidP="00727CD6">
      <w:pPr>
        <w:pStyle w:val="subsection"/>
      </w:pPr>
      <w:r w:rsidRPr="00727CD6">
        <w:tab/>
        <w:t>(1)</w:t>
      </w:r>
      <w:r w:rsidRPr="00727CD6">
        <w:tab/>
        <w:t>The rules may make provision for, or in relation to, the collection and recovery of scheduling charge.</w:t>
      </w:r>
    </w:p>
    <w:p w14:paraId="021727E5" w14:textId="77777777" w:rsidR="00AB53BE" w:rsidRPr="00727CD6" w:rsidRDefault="00AB53BE" w:rsidP="00727CD6">
      <w:pPr>
        <w:pStyle w:val="subsection"/>
      </w:pPr>
      <w:r w:rsidRPr="00727CD6">
        <w:tab/>
        <w:t>(2)</w:t>
      </w:r>
      <w:r w:rsidRPr="00727CD6">
        <w:tab/>
        <w:t xml:space="preserve">Without limiting </w:t>
      </w:r>
      <w:r w:rsidR="0092365F" w:rsidRPr="00727CD6">
        <w:t>subsection (</w:t>
      </w:r>
      <w:r w:rsidRPr="00727CD6">
        <w:t>1), the rules may make provision for, or in relation to, any one or more of the following matters:</w:t>
      </w:r>
    </w:p>
    <w:p w14:paraId="4D622D92" w14:textId="77777777" w:rsidR="00026286" w:rsidRPr="00727CD6" w:rsidRDefault="00441E27" w:rsidP="00727CD6">
      <w:pPr>
        <w:pStyle w:val="paragraph"/>
      </w:pPr>
      <w:r w:rsidRPr="00727CD6">
        <w:tab/>
        <w:t>(a)</w:t>
      </w:r>
      <w:r w:rsidRPr="00727CD6">
        <w:tab/>
      </w:r>
      <w:r w:rsidR="00E44B01" w:rsidRPr="00727CD6">
        <w:t>the payment of a penalty for the late payment of scheduling charge;</w:t>
      </w:r>
    </w:p>
    <w:p w14:paraId="4A7B086B" w14:textId="77777777" w:rsidR="00E44B01" w:rsidRPr="00727CD6" w:rsidRDefault="00441E27" w:rsidP="00727CD6">
      <w:pPr>
        <w:pStyle w:val="paragraph"/>
      </w:pPr>
      <w:r w:rsidRPr="00727CD6">
        <w:tab/>
        <w:t>(b)</w:t>
      </w:r>
      <w:r w:rsidRPr="00727CD6">
        <w:tab/>
      </w:r>
      <w:r w:rsidR="00E44B01" w:rsidRPr="00727CD6">
        <w:t>the refund, remission or waiver of scheduling charge;</w:t>
      </w:r>
    </w:p>
    <w:p w14:paraId="6CFEBB33" w14:textId="77777777" w:rsidR="00E44B01" w:rsidRPr="00727CD6" w:rsidRDefault="00441E27" w:rsidP="00727CD6">
      <w:pPr>
        <w:pStyle w:val="paragraph"/>
      </w:pPr>
      <w:r w:rsidRPr="00727CD6">
        <w:tab/>
        <w:t>(c)</w:t>
      </w:r>
      <w:r w:rsidRPr="00727CD6">
        <w:tab/>
      </w:r>
      <w:r w:rsidR="00E44B01" w:rsidRPr="00727CD6">
        <w:t>the overpayment or underpayment of scheduling charge;</w:t>
      </w:r>
    </w:p>
    <w:p w14:paraId="03607490" w14:textId="77777777" w:rsidR="00E44B01" w:rsidRPr="00727CD6" w:rsidRDefault="00441E27" w:rsidP="00727CD6">
      <w:pPr>
        <w:pStyle w:val="paragraph"/>
      </w:pPr>
      <w:r w:rsidRPr="00727CD6">
        <w:tab/>
        <w:t>(d)</w:t>
      </w:r>
      <w:r w:rsidRPr="00727CD6">
        <w:tab/>
      </w:r>
      <w:r w:rsidR="00E44B01" w:rsidRPr="00727CD6">
        <w:t xml:space="preserve">the payment of </w:t>
      </w:r>
      <w:r w:rsidRPr="00727CD6">
        <w:t xml:space="preserve">a </w:t>
      </w:r>
      <w:r w:rsidR="00E44B01" w:rsidRPr="00727CD6">
        <w:t>penalty for the underpayment of scheduling charge;</w:t>
      </w:r>
    </w:p>
    <w:p w14:paraId="2664747B" w14:textId="77777777" w:rsidR="00E44B01" w:rsidRPr="00727CD6" w:rsidRDefault="00441E27" w:rsidP="00727CD6">
      <w:pPr>
        <w:pStyle w:val="paragraph"/>
      </w:pPr>
      <w:r w:rsidRPr="00727CD6">
        <w:tab/>
        <w:t>(e)</w:t>
      </w:r>
      <w:r w:rsidRPr="00727CD6">
        <w:tab/>
      </w:r>
      <w:r w:rsidR="00E44B01" w:rsidRPr="00727CD6">
        <w:t>the giving of information and keeping of records relating to a person’s liability to pay scheduling charge.</w:t>
      </w:r>
    </w:p>
    <w:p w14:paraId="76D5670D" w14:textId="77777777" w:rsidR="00A9154D" w:rsidRPr="00727CD6" w:rsidRDefault="00502BA6" w:rsidP="00727CD6">
      <w:pPr>
        <w:pStyle w:val="ActHead5"/>
      </w:pPr>
      <w:bookmarkStart w:id="89" w:name="_Toc67996447"/>
      <w:r w:rsidRPr="009B5453">
        <w:rPr>
          <w:rStyle w:val="CharSectno"/>
        </w:rPr>
        <w:t>70</w:t>
      </w:r>
      <w:r w:rsidR="00E4735A" w:rsidRPr="00727CD6">
        <w:t xml:space="preserve">  Recovery of scheduling charge</w:t>
      </w:r>
      <w:r w:rsidR="00340EA0" w:rsidRPr="00727CD6">
        <w:t xml:space="preserve"> and late payment penalty etc.</w:t>
      </w:r>
      <w:bookmarkEnd w:id="89"/>
    </w:p>
    <w:p w14:paraId="73DF4BCA" w14:textId="77777777" w:rsidR="005060ED" w:rsidRPr="00727CD6" w:rsidRDefault="003838BF" w:rsidP="00727CD6">
      <w:pPr>
        <w:pStyle w:val="subsection"/>
      </w:pPr>
      <w:r w:rsidRPr="00727CD6">
        <w:tab/>
        <w:t>(1)</w:t>
      </w:r>
      <w:r w:rsidRPr="00727CD6">
        <w:tab/>
      </w:r>
      <w:r w:rsidR="002E34FC" w:rsidRPr="00727CD6">
        <w:t>S</w:t>
      </w:r>
      <w:r w:rsidR="00E4735A" w:rsidRPr="00727CD6">
        <w:t xml:space="preserve">cheduling charge that </w:t>
      </w:r>
      <w:r w:rsidRPr="00727CD6">
        <w:t>is due and payable</w:t>
      </w:r>
      <w:r w:rsidR="005060ED" w:rsidRPr="00727CD6">
        <w:t>:</w:t>
      </w:r>
    </w:p>
    <w:p w14:paraId="586B7E24" w14:textId="77777777" w:rsidR="005060ED" w:rsidRPr="00727CD6" w:rsidRDefault="005060ED" w:rsidP="00727CD6">
      <w:pPr>
        <w:pStyle w:val="paragraph"/>
      </w:pPr>
      <w:r w:rsidRPr="00727CD6">
        <w:tab/>
        <w:t>(a)</w:t>
      </w:r>
      <w:r w:rsidRPr="00727CD6">
        <w:tab/>
      </w:r>
      <w:r w:rsidR="00E4735A" w:rsidRPr="00727CD6">
        <w:t>is a debt due</w:t>
      </w:r>
      <w:r w:rsidRPr="00727CD6">
        <w:t xml:space="preserve"> </w:t>
      </w:r>
      <w:r w:rsidR="00E4735A" w:rsidRPr="00727CD6">
        <w:t>to the Commonwealth</w:t>
      </w:r>
      <w:r w:rsidRPr="00727CD6">
        <w:t>;</w:t>
      </w:r>
      <w:r w:rsidR="00E4735A" w:rsidRPr="00727CD6">
        <w:t xml:space="preserve"> an</w:t>
      </w:r>
      <w:r w:rsidRPr="00727CD6">
        <w:t>d</w:t>
      </w:r>
    </w:p>
    <w:p w14:paraId="2ED30B5D" w14:textId="77777777" w:rsidR="00FE341B" w:rsidRPr="00727CD6" w:rsidRDefault="005060ED" w:rsidP="00727CD6">
      <w:pPr>
        <w:pStyle w:val="paragraph"/>
      </w:pPr>
      <w:r w:rsidRPr="00727CD6">
        <w:tab/>
        <w:t>(b)</w:t>
      </w:r>
      <w:r w:rsidRPr="00727CD6">
        <w:tab/>
      </w:r>
      <w:r w:rsidR="00E4735A" w:rsidRPr="00727CD6">
        <w:t xml:space="preserve">may be recovered by </w:t>
      </w:r>
      <w:r w:rsidR="00506A7B" w:rsidRPr="00727CD6">
        <w:t xml:space="preserve">the </w:t>
      </w:r>
      <w:r w:rsidRPr="00727CD6">
        <w:t xml:space="preserve">Executive Director, on behalf of the Commonwealth, </w:t>
      </w:r>
      <w:r w:rsidR="00FE341B" w:rsidRPr="00727CD6">
        <w:t>in:</w:t>
      </w:r>
    </w:p>
    <w:p w14:paraId="7167B1EB" w14:textId="77777777" w:rsidR="00FE341B" w:rsidRPr="00727CD6" w:rsidRDefault="00FE341B" w:rsidP="00727CD6">
      <w:pPr>
        <w:pStyle w:val="paragraphsub"/>
      </w:pPr>
      <w:r w:rsidRPr="00727CD6">
        <w:tab/>
        <w:t>(i)</w:t>
      </w:r>
      <w:r w:rsidRPr="00727CD6">
        <w:tab/>
        <w:t>the Federal Court; or</w:t>
      </w:r>
    </w:p>
    <w:p w14:paraId="32217AFC" w14:textId="77777777" w:rsidR="00FE341B" w:rsidRPr="00727CD6" w:rsidRDefault="00FE341B" w:rsidP="00727CD6">
      <w:pPr>
        <w:pStyle w:val="paragraphsub"/>
      </w:pPr>
      <w:r w:rsidRPr="00727CD6">
        <w:tab/>
        <w:t>(ii)</w:t>
      </w:r>
      <w:r w:rsidRPr="00727CD6">
        <w:tab/>
        <w:t>the Federal Circuit Court; or</w:t>
      </w:r>
    </w:p>
    <w:p w14:paraId="4977DDB4" w14:textId="77777777" w:rsidR="00FE341B" w:rsidRPr="00727CD6" w:rsidRDefault="00FE341B" w:rsidP="00727CD6">
      <w:pPr>
        <w:pStyle w:val="paragraphsub"/>
      </w:pPr>
      <w:r w:rsidRPr="00727CD6">
        <w:tab/>
        <w:t>(iii)</w:t>
      </w:r>
      <w:r w:rsidRPr="00727CD6">
        <w:tab/>
        <w:t>a court of a State or Territory that has jurisdiction in relation to matters arising under this Act.</w:t>
      </w:r>
    </w:p>
    <w:p w14:paraId="16811929" w14:textId="77777777" w:rsidR="003838BF" w:rsidRPr="00727CD6" w:rsidRDefault="003838BF" w:rsidP="00727CD6">
      <w:pPr>
        <w:pStyle w:val="subsection"/>
      </w:pPr>
      <w:r w:rsidRPr="00727CD6">
        <w:tab/>
        <w:t>(2)</w:t>
      </w:r>
      <w:r w:rsidRPr="00727CD6">
        <w:tab/>
      </w:r>
      <w:r w:rsidR="00340EA0" w:rsidRPr="00727CD6">
        <w:t>If a penalty for the late payment, or the underpayment, of scheduling charge is due and payable, the penalty:</w:t>
      </w:r>
    </w:p>
    <w:p w14:paraId="71AEFA68" w14:textId="77777777" w:rsidR="00340EA0" w:rsidRPr="00727CD6" w:rsidRDefault="00340EA0" w:rsidP="00727CD6">
      <w:pPr>
        <w:pStyle w:val="paragraph"/>
      </w:pPr>
      <w:r w:rsidRPr="00727CD6">
        <w:tab/>
        <w:t>(a)</w:t>
      </w:r>
      <w:r w:rsidRPr="00727CD6">
        <w:tab/>
        <w:t>is a debt due to the Commonwealth; and</w:t>
      </w:r>
    </w:p>
    <w:p w14:paraId="60C950AE" w14:textId="77777777" w:rsidR="00340EA0" w:rsidRPr="00727CD6" w:rsidRDefault="00340EA0" w:rsidP="00727CD6">
      <w:pPr>
        <w:pStyle w:val="paragraph"/>
      </w:pPr>
      <w:r w:rsidRPr="00727CD6">
        <w:tab/>
        <w:t>(b)</w:t>
      </w:r>
      <w:r w:rsidRPr="00727CD6">
        <w:tab/>
        <w:t xml:space="preserve">may be recovered by </w:t>
      </w:r>
      <w:r w:rsidR="00506A7B" w:rsidRPr="00727CD6">
        <w:t xml:space="preserve">the </w:t>
      </w:r>
      <w:r w:rsidRPr="00727CD6">
        <w:t>Executive Director, on behalf of the Commonwealth, in:</w:t>
      </w:r>
    </w:p>
    <w:p w14:paraId="26290871" w14:textId="77777777" w:rsidR="00340EA0" w:rsidRPr="00727CD6" w:rsidRDefault="00340EA0" w:rsidP="00727CD6">
      <w:pPr>
        <w:pStyle w:val="paragraphsub"/>
      </w:pPr>
      <w:r w:rsidRPr="00727CD6">
        <w:tab/>
        <w:t>(i)</w:t>
      </w:r>
      <w:r w:rsidRPr="00727CD6">
        <w:tab/>
        <w:t>the Federal Court; or</w:t>
      </w:r>
    </w:p>
    <w:p w14:paraId="0F3599BE" w14:textId="77777777" w:rsidR="00340EA0" w:rsidRPr="00727CD6" w:rsidRDefault="00340EA0" w:rsidP="00727CD6">
      <w:pPr>
        <w:pStyle w:val="paragraphsub"/>
      </w:pPr>
      <w:r w:rsidRPr="00727CD6">
        <w:tab/>
        <w:t>(ii)</w:t>
      </w:r>
      <w:r w:rsidRPr="00727CD6">
        <w:tab/>
        <w:t>the Federal Circuit Court; or</w:t>
      </w:r>
    </w:p>
    <w:p w14:paraId="1657B477" w14:textId="77777777" w:rsidR="00340EA0" w:rsidRPr="00727CD6" w:rsidRDefault="00340EA0" w:rsidP="00727CD6">
      <w:pPr>
        <w:pStyle w:val="paragraphsub"/>
      </w:pPr>
      <w:r w:rsidRPr="00727CD6">
        <w:tab/>
        <w:t>(iii)</w:t>
      </w:r>
      <w:r w:rsidRPr="00727CD6">
        <w:tab/>
        <w:t>a court of a State or Territory that has jurisdiction in relation to matters arising under this Act.</w:t>
      </w:r>
    </w:p>
    <w:p w14:paraId="3DB2F3AD" w14:textId="77777777" w:rsidR="00BD178B" w:rsidRPr="00727CD6" w:rsidRDefault="00BD178B" w:rsidP="00727CD6">
      <w:pPr>
        <w:pStyle w:val="ActHead2"/>
        <w:pageBreakBefore/>
      </w:pPr>
      <w:bookmarkStart w:id="90" w:name="f_Check_Lines_above"/>
      <w:bookmarkStart w:id="91" w:name="_Toc67996448"/>
      <w:bookmarkEnd w:id="90"/>
      <w:r w:rsidRPr="009B5453">
        <w:rPr>
          <w:rStyle w:val="CharPartNo"/>
        </w:rPr>
        <w:t>Part</w:t>
      </w:r>
      <w:r w:rsidR="00DC273D" w:rsidRPr="009B5453">
        <w:rPr>
          <w:rStyle w:val="CharPartNo"/>
        </w:rPr>
        <w:t> </w:t>
      </w:r>
      <w:r w:rsidR="0092365F" w:rsidRPr="009B5453">
        <w:rPr>
          <w:rStyle w:val="CharPartNo"/>
        </w:rPr>
        <w:t>6</w:t>
      </w:r>
      <w:r w:rsidRPr="00727CD6">
        <w:t>—</w:t>
      </w:r>
      <w:r w:rsidRPr="009B5453">
        <w:rPr>
          <w:rStyle w:val="CharPartText"/>
        </w:rPr>
        <w:t>Miscellaneous</w:t>
      </w:r>
      <w:bookmarkEnd w:id="91"/>
    </w:p>
    <w:p w14:paraId="153B0167" w14:textId="77777777" w:rsidR="00883977" w:rsidRPr="009B5453" w:rsidRDefault="00883977" w:rsidP="00727CD6">
      <w:pPr>
        <w:pStyle w:val="Header"/>
      </w:pPr>
      <w:r w:rsidRPr="009B5453">
        <w:rPr>
          <w:rStyle w:val="CharDivNo"/>
        </w:rPr>
        <w:t xml:space="preserve"> </w:t>
      </w:r>
      <w:r w:rsidRPr="009B5453">
        <w:rPr>
          <w:rStyle w:val="CharDivText"/>
        </w:rPr>
        <w:t xml:space="preserve"> </w:t>
      </w:r>
    </w:p>
    <w:p w14:paraId="13B17FD2" w14:textId="77777777" w:rsidR="00C10FF7" w:rsidRPr="00727CD6" w:rsidRDefault="00502BA6" w:rsidP="00727CD6">
      <w:pPr>
        <w:pStyle w:val="ActHead5"/>
      </w:pPr>
      <w:bookmarkStart w:id="92" w:name="_Toc67996449"/>
      <w:r w:rsidRPr="009B5453">
        <w:rPr>
          <w:rStyle w:val="CharSectno"/>
        </w:rPr>
        <w:t>71</w:t>
      </w:r>
      <w:r w:rsidR="00C10FF7" w:rsidRPr="00727CD6">
        <w:t xml:space="preserve">  Simplified outline of this Part</w:t>
      </w:r>
      <w:bookmarkEnd w:id="92"/>
    </w:p>
    <w:p w14:paraId="1B8165FF" w14:textId="77777777" w:rsidR="00C10FF7" w:rsidRPr="00727CD6" w:rsidRDefault="002D3960" w:rsidP="00727CD6">
      <w:pPr>
        <w:pStyle w:val="SOText"/>
      </w:pPr>
      <w:r w:rsidRPr="00727CD6">
        <w:t xml:space="preserve">This Part deals with miscellaneous matters such as </w:t>
      </w:r>
      <w:r w:rsidR="00D0283E" w:rsidRPr="00727CD6">
        <w:t xml:space="preserve">the functions of the Executive Director, </w:t>
      </w:r>
      <w:r w:rsidR="0035323C" w:rsidRPr="00727CD6">
        <w:t xml:space="preserve">consultants, </w:t>
      </w:r>
      <w:r w:rsidR="002A21DF" w:rsidRPr="00727CD6">
        <w:t>delegation</w:t>
      </w:r>
      <w:r w:rsidRPr="00727CD6">
        <w:t>s</w:t>
      </w:r>
      <w:r w:rsidR="002A21DF" w:rsidRPr="00727CD6">
        <w:t xml:space="preserve"> and rules.</w:t>
      </w:r>
    </w:p>
    <w:p w14:paraId="4E329EC9" w14:textId="77777777" w:rsidR="002D3960" w:rsidRPr="00727CD6" w:rsidRDefault="00502BA6" w:rsidP="00727CD6">
      <w:pPr>
        <w:pStyle w:val="ActHead5"/>
      </w:pPr>
      <w:bookmarkStart w:id="93" w:name="_Toc67996450"/>
      <w:r w:rsidRPr="009B5453">
        <w:rPr>
          <w:rStyle w:val="CharSectno"/>
        </w:rPr>
        <w:t>72</w:t>
      </w:r>
      <w:r w:rsidR="002D3960" w:rsidRPr="00727CD6">
        <w:t xml:space="preserve">  </w:t>
      </w:r>
      <w:r w:rsidR="0084780D" w:rsidRPr="00727CD6">
        <w:t xml:space="preserve">Functions of </w:t>
      </w:r>
      <w:r w:rsidR="002D3960" w:rsidRPr="00727CD6">
        <w:t>Executive Director</w:t>
      </w:r>
      <w:r w:rsidR="0084780D" w:rsidRPr="00727CD6">
        <w:t xml:space="preserve"> relating to this Act etc.</w:t>
      </w:r>
      <w:bookmarkEnd w:id="93"/>
    </w:p>
    <w:p w14:paraId="070252E0" w14:textId="77777777" w:rsidR="0084780D" w:rsidRPr="00727CD6" w:rsidRDefault="0084780D" w:rsidP="00727CD6">
      <w:pPr>
        <w:pStyle w:val="subsection"/>
      </w:pPr>
      <w:r w:rsidRPr="00727CD6">
        <w:tab/>
      </w:r>
      <w:r w:rsidRPr="00727CD6">
        <w:tab/>
        <w:t>The Executive Director has the following functions:</w:t>
      </w:r>
    </w:p>
    <w:p w14:paraId="7F320448" w14:textId="77777777" w:rsidR="0084780D" w:rsidRPr="00727CD6" w:rsidRDefault="0084780D" w:rsidP="00727CD6">
      <w:pPr>
        <w:pStyle w:val="paragraph"/>
      </w:pPr>
      <w:r w:rsidRPr="00727CD6">
        <w:tab/>
        <w:t>(a)</w:t>
      </w:r>
      <w:r w:rsidRPr="00727CD6">
        <w:tab/>
        <w:t>to assist the Minister in the performance of the Minister’s functions, or the exercise of the Minister’s powers, under:</w:t>
      </w:r>
    </w:p>
    <w:p w14:paraId="3CDB451A" w14:textId="77777777" w:rsidR="0084780D" w:rsidRPr="00727CD6" w:rsidRDefault="0084780D" w:rsidP="00727CD6">
      <w:pPr>
        <w:pStyle w:val="paragraphsub"/>
      </w:pPr>
      <w:r w:rsidRPr="00727CD6">
        <w:tab/>
        <w:t>(i)</w:t>
      </w:r>
      <w:r w:rsidRPr="00727CD6">
        <w:tab/>
        <w:t>this Act; or</w:t>
      </w:r>
    </w:p>
    <w:p w14:paraId="42F6D588" w14:textId="77777777" w:rsidR="0084780D" w:rsidRPr="00727CD6" w:rsidRDefault="0084780D" w:rsidP="00727CD6">
      <w:pPr>
        <w:pStyle w:val="paragraphsub"/>
      </w:pPr>
      <w:r w:rsidRPr="00727CD6">
        <w:tab/>
        <w:t>(ii)</w:t>
      </w:r>
      <w:r w:rsidRPr="00727CD6">
        <w:tab/>
        <w:t>the decision</w:t>
      </w:r>
      <w:r w:rsidR="00727CD6">
        <w:noBreakHyphen/>
      </w:r>
      <w:r w:rsidRPr="00727CD6">
        <w:t>making principles; or</w:t>
      </w:r>
    </w:p>
    <w:p w14:paraId="126A8924" w14:textId="77777777" w:rsidR="0084780D" w:rsidRPr="00727CD6" w:rsidRDefault="0084780D" w:rsidP="00727CD6">
      <w:pPr>
        <w:pStyle w:val="paragraphsub"/>
      </w:pPr>
      <w:r w:rsidRPr="00727CD6">
        <w:tab/>
        <w:t>(iii)</w:t>
      </w:r>
      <w:r w:rsidRPr="00727CD6">
        <w:tab/>
        <w:t>the rules;</w:t>
      </w:r>
    </w:p>
    <w:p w14:paraId="1C1BEF8A" w14:textId="77777777" w:rsidR="0084780D" w:rsidRPr="00727CD6" w:rsidRDefault="0084780D" w:rsidP="00727CD6">
      <w:pPr>
        <w:pStyle w:val="paragraph"/>
      </w:pPr>
      <w:r w:rsidRPr="00727CD6">
        <w:tab/>
        <w:t>(b)</w:t>
      </w:r>
      <w:r w:rsidRPr="00727CD6">
        <w:tab/>
        <w:t>to collect and recover scheduling charge payable by a registered introducer for a registration year;</w:t>
      </w:r>
    </w:p>
    <w:p w14:paraId="76C14337" w14:textId="77777777" w:rsidR="0084780D" w:rsidRPr="00727CD6" w:rsidRDefault="0084780D" w:rsidP="00727CD6">
      <w:pPr>
        <w:pStyle w:val="paragraph"/>
      </w:pPr>
      <w:r w:rsidRPr="00727CD6">
        <w:tab/>
        <w:t>(c)</w:t>
      </w:r>
      <w:r w:rsidRPr="00727CD6">
        <w:tab/>
        <w:t xml:space="preserve">to perform any other functions conferred on the Executive Director by </w:t>
      </w:r>
      <w:r w:rsidR="00B16813" w:rsidRPr="00727CD6">
        <w:t>the rules</w:t>
      </w:r>
      <w:r w:rsidRPr="00727CD6">
        <w:t>.</w:t>
      </w:r>
    </w:p>
    <w:p w14:paraId="6F3C9D1F" w14:textId="77777777" w:rsidR="002E6D1B" w:rsidRPr="00727CD6" w:rsidRDefault="00502BA6" w:rsidP="00727CD6">
      <w:pPr>
        <w:pStyle w:val="ActHead5"/>
      </w:pPr>
      <w:bookmarkStart w:id="94" w:name="_Toc67996451"/>
      <w:r w:rsidRPr="009B5453">
        <w:rPr>
          <w:rStyle w:val="CharSectno"/>
        </w:rPr>
        <w:t>73</w:t>
      </w:r>
      <w:r w:rsidR="00E33106" w:rsidRPr="00727CD6">
        <w:t xml:space="preserve">  </w:t>
      </w:r>
      <w:r w:rsidR="00DD0A19" w:rsidRPr="00727CD6">
        <w:t xml:space="preserve">Engagement of consultants to assist </w:t>
      </w:r>
      <w:r w:rsidR="004933A3" w:rsidRPr="00727CD6">
        <w:t xml:space="preserve">the </w:t>
      </w:r>
      <w:r w:rsidR="00DD0A19" w:rsidRPr="00727CD6">
        <w:t>Minister</w:t>
      </w:r>
      <w:bookmarkEnd w:id="94"/>
    </w:p>
    <w:p w14:paraId="0364B01E" w14:textId="77777777" w:rsidR="00CC293D" w:rsidRPr="00727CD6" w:rsidRDefault="002E6D1B" w:rsidP="00727CD6">
      <w:pPr>
        <w:pStyle w:val="subsection"/>
      </w:pPr>
      <w:r w:rsidRPr="00727CD6">
        <w:tab/>
      </w:r>
      <w:r w:rsidRPr="00727CD6">
        <w:tab/>
        <w:t>The Minister may, on behalf of the Commonwealth, engage consul</w:t>
      </w:r>
      <w:r w:rsidR="00BB4000" w:rsidRPr="00727CD6">
        <w:t>tants to assist the Minister in t</w:t>
      </w:r>
      <w:r w:rsidR="00DD0A19" w:rsidRPr="00727CD6">
        <w:t>he performance of the Minister’s functions, or the exercise of the Minister’s powers,</w:t>
      </w:r>
      <w:r w:rsidR="00CC293D" w:rsidRPr="00727CD6">
        <w:t xml:space="preserve"> under:</w:t>
      </w:r>
    </w:p>
    <w:p w14:paraId="48C51A22" w14:textId="77777777" w:rsidR="00CC293D" w:rsidRPr="00727CD6" w:rsidRDefault="00CC293D" w:rsidP="00727CD6">
      <w:pPr>
        <w:pStyle w:val="paragraph"/>
      </w:pPr>
      <w:r w:rsidRPr="00727CD6">
        <w:tab/>
        <w:t>(a)</w:t>
      </w:r>
      <w:r w:rsidRPr="00727CD6">
        <w:tab/>
        <w:t>this Act; or</w:t>
      </w:r>
    </w:p>
    <w:p w14:paraId="4C885CC6" w14:textId="77777777" w:rsidR="00CC293D" w:rsidRPr="00727CD6" w:rsidRDefault="00CC293D" w:rsidP="00727CD6">
      <w:pPr>
        <w:pStyle w:val="paragraph"/>
      </w:pPr>
      <w:r w:rsidRPr="00727CD6">
        <w:tab/>
        <w:t>(b)</w:t>
      </w:r>
      <w:r w:rsidRPr="00727CD6">
        <w:tab/>
        <w:t>the decision</w:t>
      </w:r>
      <w:r w:rsidR="00727CD6">
        <w:noBreakHyphen/>
      </w:r>
      <w:r w:rsidRPr="00727CD6">
        <w:t>making principles; or</w:t>
      </w:r>
    </w:p>
    <w:p w14:paraId="265BEA47" w14:textId="77777777" w:rsidR="00CC293D" w:rsidRPr="00727CD6" w:rsidRDefault="00CC293D" w:rsidP="00727CD6">
      <w:pPr>
        <w:pStyle w:val="paragraph"/>
      </w:pPr>
      <w:r w:rsidRPr="00727CD6">
        <w:tab/>
        <w:t>(c)</w:t>
      </w:r>
      <w:r w:rsidRPr="00727CD6">
        <w:tab/>
        <w:t>the rules.</w:t>
      </w:r>
    </w:p>
    <w:p w14:paraId="2F37712C" w14:textId="77777777" w:rsidR="005437EF" w:rsidRPr="00727CD6" w:rsidRDefault="00502BA6" w:rsidP="00727CD6">
      <w:pPr>
        <w:pStyle w:val="ActHead5"/>
      </w:pPr>
      <w:bookmarkStart w:id="95" w:name="_Toc67996452"/>
      <w:r w:rsidRPr="009B5453">
        <w:rPr>
          <w:rStyle w:val="CharSectno"/>
        </w:rPr>
        <w:t>74</w:t>
      </w:r>
      <w:r w:rsidR="005437EF" w:rsidRPr="00727CD6">
        <w:t xml:space="preserve">  Delegation by </w:t>
      </w:r>
      <w:r w:rsidR="00BB4000" w:rsidRPr="00727CD6">
        <w:t xml:space="preserve">the </w:t>
      </w:r>
      <w:r w:rsidR="005437EF" w:rsidRPr="00727CD6">
        <w:t>Minister</w:t>
      </w:r>
      <w:bookmarkEnd w:id="95"/>
    </w:p>
    <w:p w14:paraId="7CFD747B" w14:textId="77777777" w:rsidR="00865DD3" w:rsidRPr="00727CD6" w:rsidRDefault="00865DD3" w:rsidP="00727CD6">
      <w:pPr>
        <w:pStyle w:val="SubsectionHead"/>
      </w:pPr>
      <w:r w:rsidRPr="00727CD6">
        <w:t>Function</w:t>
      </w:r>
      <w:r w:rsidR="008B6558" w:rsidRPr="00727CD6">
        <w:t>s</w:t>
      </w:r>
      <w:r w:rsidRPr="00727CD6">
        <w:t xml:space="preserve"> or powers under this Act etc.</w:t>
      </w:r>
    </w:p>
    <w:p w14:paraId="226A882C" w14:textId="77777777" w:rsidR="001C61D1" w:rsidRPr="00727CD6" w:rsidRDefault="005437EF" w:rsidP="00727CD6">
      <w:pPr>
        <w:pStyle w:val="subsection"/>
      </w:pPr>
      <w:r w:rsidRPr="00727CD6">
        <w:tab/>
      </w:r>
      <w:r w:rsidR="00A34C81" w:rsidRPr="00727CD6">
        <w:t>(1)</w:t>
      </w:r>
      <w:r w:rsidR="00A34C81" w:rsidRPr="00727CD6">
        <w:tab/>
      </w:r>
      <w:r w:rsidR="00926E9E" w:rsidRPr="00727CD6">
        <w:t>T</w:t>
      </w:r>
      <w:r w:rsidR="00A34C81" w:rsidRPr="00727CD6">
        <w:t>h</w:t>
      </w:r>
      <w:r w:rsidRPr="00727CD6">
        <w:t>e Minister may</w:t>
      </w:r>
      <w:r w:rsidR="006D0C82" w:rsidRPr="00727CD6">
        <w:t>, in</w:t>
      </w:r>
      <w:r w:rsidR="001C61D1" w:rsidRPr="00727CD6">
        <w:t xml:space="preserve"> writing, delegate </w:t>
      </w:r>
      <w:r w:rsidR="008E34F0" w:rsidRPr="00727CD6">
        <w:t>all or any of the Minister’s</w:t>
      </w:r>
      <w:r w:rsidR="00C1227B" w:rsidRPr="00727CD6">
        <w:t xml:space="preserve"> functions or</w:t>
      </w:r>
      <w:r w:rsidR="008E34F0" w:rsidRPr="00727CD6">
        <w:t xml:space="preserve"> powers</w:t>
      </w:r>
      <w:r w:rsidR="00D66605" w:rsidRPr="00727CD6">
        <w:t xml:space="preserve"> under </w:t>
      </w:r>
      <w:r w:rsidR="007512F0" w:rsidRPr="00727CD6">
        <w:t>this Act, the decision</w:t>
      </w:r>
      <w:r w:rsidR="00727CD6">
        <w:noBreakHyphen/>
      </w:r>
      <w:r w:rsidR="007512F0" w:rsidRPr="00727CD6">
        <w:t>making principles or the rules</w:t>
      </w:r>
      <w:r w:rsidR="008E34F0" w:rsidRPr="00727CD6">
        <w:t xml:space="preserve"> to the following</w:t>
      </w:r>
      <w:r w:rsidR="001C61D1" w:rsidRPr="00727CD6">
        <w:t>:</w:t>
      </w:r>
    </w:p>
    <w:p w14:paraId="6BF6D2A1" w14:textId="77777777" w:rsidR="001C61D1" w:rsidRPr="00727CD6" w:rsidRDefault="00F67390" w:rsidP="00727CD6">
      <w:pPr>
        <w:pStyle w:val="paragraph"/>
      </w:pPr>
      <w:r w:rsidRPr="00727CD6">
        <w:tab/>
        <w:t>(a)</w:t>
      </w:r>
      <w:r w:rsidRPr="00727CD6">
        <w:tab/>
      </w:r>
      <w:r w:rsidR="001C61D1" w:rsidRPr="00727CD6">
        <w:t>the</w:t>
      </w:r>
      <w:r w:rsidR="00E70317" w:rsidRPr="00727CD6">
        <w:t xml:space="preserve"> Secretary of </w:t>
      </w:r>
      <w:r w:rsidR="000F0310" w:rsidRPr="00727CD6">
        <w:t>the Environment Department</w:t>
      </w:r>
      <w:r w:rsidR="00E70317" w:rsidRPr="00727CD6">
        <w:t>;</w:t>
      </w:r>
    </w:p>
    <w:p w14:paraId="76FB51BD" w14:textId="77777777" w:rsidR="001C61D1" w:rsidRPr="00727CD6" w:rsidRDefault="00F67390" w:rsidP="00727CD6">
      <w:pPr>
        <w:pStyle w:val="paragraph"/>
      </w:pPr>
      <w:r w:rsidRPr="00727CD6">
        <w:tab/>
        <w:t>(b)</w:t>
      </w:r>
      <w:r w:rsidRPr="00727CD6">
        <w:tab/>
      </w:r>
      <w:r w:rsidR="001C61D1" w:rsidRPr="00727CD6">
        <w:t xml:space="preserve">an SES </w:t>
      </w:r>
      <w:r w:rsidR="00BD75CA" w:rsidRPr="00727CD6">
        <w:t>employee</w:t>
      </w:r>
      <w:r w:rsidR="008344DB" w:rsidRPr="00727CD6">
        <w:t>,</w:t>
      </w:r>
      <w:r w:rsidR="00BD75CA" w:rsidRPr="00727CD6">
        <w:t xml:space="preserve"> or acting SES employee</w:t>
      </w:r>
      <w:r w:rsidR="008344DB" w:rsidRPr="00727CD6">
        <w:t>,</w:t>
      </w:r>
      <w:r w:rsidR="001C61D1" w:rsidRPr="00727CD6">
        <w:t xml:space="preserve"> in </w:t>
      </w:r>
      <w:r w:rsidR="000F0310" w:rsidRPr="00727CD6">
        <w:t>the Environment Department</w:t>
      </w:r>
      <w:r w:rsidR="001C61D1" w:rsidRPr="00727CD6">
        <w:t>;</w:t>
      </w:r>
    </w:p>
    <w:p w14:paraId="227BA531" w14:textId="77777777" w:rsidR="00A16DA0" w:rsidRPr="00727CD6" w:rsidRDefault="00F67390" w:rsidP="00727CD6">
      <w:pPr>
        <w:pStyle w:val="paragraph"/>
      </w:pPr>
      <w:r w:rsidRPr="00727CD6">
        <w:tab/>
        <w:t>(c)</w:t>
      </w:r>
      <w:r w:rsidRPr="00727CD6">
        <w:tab/>
      </w:r>
      <w:r w:rsidR="00BC6B1D" w:rsidRPr="00727CD6">
        <w:t>a</w:t>
      </w:r>
      <w:r w:rsidR="00A45BD5" w:rsidRPr="00727CD6">
        <w:t xml:space="preserve"> person who</w:t>
      </w:r>
      <w:r w:rsidR="00E65C2D" w:rsidRPr="00727CD6">
        <w:t xml:space="preserve"> </w:t>
      </w:r>
      <w:r w:rsidR="00A45BD5" w:rsidRPr="00727CD6">
        <w:t>holds, or is acting in, an Executive Level 1 or 2</w:t>
      </w:r>
      <w:r w:rsidR="008B6558" w:rsidRPr="00727CD6">
        <w:t>,</w:t>
      </w:r>
      <w:r w:rsidR="00BC6B1D" w:rsidRPr="00727CD6">
        <w:t xml:space="preserve"> or </w:t>
      </w:r>
      <w:r w:rsidR="00A45BD5" w:rsidRPr="00727CD6">
        <w:t>equivalent</w:t>
      </w:r>
      <w:r w:rsidR="008B6558" w:rsidRPr="00727CD6">
        <w:t>,</w:t>
      </w:r>
      <w:r w:rsidR="00BC6B1D" w:rsidRPr="00727CD6">
        <w:t xml:space="preserve"> </w:t>
      </w:r>
      <w:r w:rsidR="00A45BD5" w:rsidRPr="00727CD6">
        <w:t xml:space="preserve">position </w:t>
      </w:r>
      <w:r w:rsidR="00BC6B1D" w:rsidRPr="00727CD6">
        <w:t xml:space="preserve">in </w:t>
      </w:r>
      <w:r w:rsidR="000F0310" w:rsidRPr="00727CD6">
        <w:t>the Environment Department</w:t>
      </w:r>
      <w:r w:rsidR="00E65C2D" w:rsidRPr="00727CD6">
        <w:t>.</w:t>
      </w:r>
    </w:p>
    <w:p w14:paraId="7C7D0112" w14:textId="77777777" w:rsidR="008E34F0" w:rsidRPr="00727CD6" w:rsidRDefault="008E34F0" w:rsidP="00727CD6">
      <w:pPr>
        <w:pStyle w:val="subsection"/>
      </w:pPr>
      <w:r w:rsidRPr="00727CD6">
        <w:tab/>
        <w:t>(</w:t>
      </w:r>
      <w:r w:rsidR="00865DD3" w:rsidRPr="00727CD6">
        <w:t>2</w:t>
      </w:r>
      <w:r w:rsidRPr="00727CD6">
        <w:t>)</w:t>
      </w:r>
      <w:r w:rsidRPr="00727CD6">
        <w:tab/>
      </w:r>
      <w:r w:rsidR="006D0C82" w:rsidRPr="00727CD6">
        <w:t xml:space="preserve">Despite </w:t>
      </w:r>
      <w:r w:rsidR="0092365F" w:rsidRPr="00727CD6">
        <w:t>subsection (</w:t>
      </w:r>
      <w:r w:rsidR="006D0C82" w:rsidRPr="00727CD6">
        <w:t>1), t</w:t>
      </w:r>
      <w:r w:rsidRPr="00727CD6">
        <w:t>he</w:t>
      </w:r>
      <w:r w:rsidR="006D0C82" w:rsidRPr="00727CD6">
        <w:t xml:space="preserve"> Minister must not delegate the</w:t>
      </w:r>
      <w:r w:rsidRPr="00727CD6">
        <w:t xml:space="preserve"> Minister’s</w:t>
      </w:r>
      <w:r w:rsidR="006D0C82" w:rsidRPr="00727CD6">
        <w:t xml:space="preserve"> functions or</w:t>
      </w:r>
      <w:r w:rsidRPr="00727CD6">
        <w:t xml:space="preserve"> powers</w:t>
      </w:r>
      <w:r w:rsidR="00D66605" w:rsidRPr="00727CD6">
        <w:t xml:space="preserve"> under the following provisions</w:t>
      </w:r>
      <w:r w:rsidR="00850B69" w:rsidRPr="00727CD6">
        <w:t xml:space="preserve"> of this Act</w:t>
      </w:r>
      <w:r w:rsidRPr="00727CD6">
        <w:t>:</w:t>
      </w:r>
    </w:p>
    <w:p w14:paraId="629EF930" w14:textId="77777777" w:rsidR="001944BA" w:rsidRPr="00727CD6" w:rsidRDefault="00D66605" w:rsidP="00727CD6">
      <w:pPr>
        <w:pStyle w:val="paragraph"/>
      </w:pPr>
      <w:r w:rsidRPr="00727CD6">
        <w:tab/>
      </w:r>
      <w:r w:rsidR="001944BA" w:rsidRPr="00727CD6">
        <w:t>(a)</w:t>
      </w:r>
      <w:r w:rsidR="001944BA" w:rsidRPr="00727CD6">
        <w:tab/>
        <w:t xml:space="preserve">section </w:t>
      </w:r>
      <w:r w:rsidR="00502BA6" w:rsidRPr="00727CD6">
        <w:t>23</w:t>
      </w:r>
      <w:r w:rsidR="001944BA" w:rsidRPr="00727CD6">
        <w:t xml:space="preserve"> (</w:t>
      </w:r>
      <w:r w:rsidR="00191DCB" w:rsidRPr="00727CD6">
        <w:t xml:space="preserve">which deals with </w:t>
      </w:r>
      <w:r w:rsidR="001944BA" w:rsidRPr="00727CD6">
        <w:t>decision</w:t>
      </w:r>
      <w:r w:rsidR="00727CD6">
        <w:noBreakHyphen/>
      </w:r>
      <w:r w:rsidR="001944BA" w:rsidRPr="00727CD6">
        <w:t>making principles);</w:t>
      </w:r>
    </w:p>
    <w:p w14:paraId="07CA84C7" w14:textId="77777777" w:rsidR="00D66605" w:rsidRPr="00727CD6" w:rsidRDefault="001944BA" w:rsidP="00727CD6">
      <w:pPr>
        <w:pStyle w:val="paragraph"/>
      </w:pPr>
      <w:r w:rsidRPr="00727CD6">
        <w:tab/>
      </w:r>
      <w:r w:rsidR="00D66605" w:rsidRPr="00727CD6">
        <w:t>(</w:t>
      </w:r>
      <w:r w:rsidRPr="00727CD6">
        <w:t>b</w:t>
      </w:r>
      <w:r w:rsidR="00D66605" w:rsidRPr="00727CD6">
        <w:t>)</w:t>
      </w:r>
      <w:r w:rsidR="00D66605" w:rsidRPr="00727CD6">
        <w:tab/>
        <w:t xml:space="preserve">section </w:t>
      </w:r>
      <w:r w:rsidR="00502BA6" w:rsidRPr="00727CD6">
        <w:t>30</w:t>
      </w:r>
      <w:r w:rsidR="00D66605" w:rsidRPr="00727CD6">
        <w:t xml:space="preserve"> (</w:t>
      </w:r>
      <w:r w:rsidR="00191DCB" w:rsidRPr="00727CD6">
        <w:t xml:space="preserve">which deals with the </w:t>
      </w:r>
      <w:r w:rsidR="00D66605" w:rsidRPr="00727CD6">
        <w:t>appointment of Advisory Committee members);</w:t>
      </w:r>
    </w:p>
    <w:p w14:paraId="7F546DB4" w14:textId="77777777" w:rsidR="00D66605" w:rsidRPr="00727CD6" w:rsidRDefault="001944BA" w:rsidP="00727CD6">
      <w:pPr>
        <w:pStyle w:val="paragraph"/>
      </w:pPr>
      <w:r w:rsidRPr="00727CD6">
        <w:tab/>
        <w:t>(c</w:t>
      </w:r>
      <w:r w:rsidR="00D66605" w:rsidRPr="00727CD6">
        <w:t>)</w:t>
      </w:r>
      <w:r w:rsidR="00D66605" w:rsidRPr="00727CD6">
        <w:tab/>
        <w:t xml:space="preserve">section </w:t>
      </w:r>
      <w:r w:rsidR="00502BA6" w:rsidRPr="00727CD6">
        <w:t>38</w:t>
      </w:r>
      <w:r w:rsidR="00D66605" w:rsidRPr="00727CD6">
        <w:t xml:space="preserve"> (</w:t>
      </w:r>
      <w:r w:rsidR="00191DCB" w:rsidRPr="00727CD6">
        <w:t xml:space="preserve">which deals with the </w:t>
      </w:r>
      <w:r w:rsidR="00D66605" w:rsidRPr="00727CD6">
        <w:t>termination of appointment of Advisory Committee members);</w:t>
      </w:r>
    </w:p>
    <w:p w14:paraId="6501810F" w14:textId="77777777" w:rsidR="00971260" w:rsidRPr="00727CD6" w:rsidRDefault="00D66605" w:rsidP="00727CD6">
      <w:pPr>
        <w:pStyle w:val="paragraph"/>
      </w:pPr>
      <w:r w:rsidRPr="00727CD6">
        <w:tab/>
        <w:t>(</w:t>
      </w:r>
      <w:r w:rsidR="001944BA" w:rsidRPr="00727CD6">
        <w:t>d</w:t>
      </w:r>
      <w:r w:rsidRPr="00727CD6">
        <w:t>)</w:t>
      </w:r>
      <w:r w:rsidRPr="00727CD6">
        <w:tab/>
        <w:t xml:space="preserve">section </w:t>
      </w:r>
      <w:r w:rsidR="00502BA6" w:rsidRPr="00727CD6">
        <w:t>76</w:t>
      </w:r>
      <w:r w:rsidRPr="00727CD6">
        <w:t xml:space="preserve"> (</w:t>
      </w:r>
      <w:r w:rsidR="00191DCB" w:rsidRPr="00727CD6">
        <w:t xml:space="preserve">which deals with the making of </w:t>
      </w:r>
      <w:r w:rsidRPr="00727CD6">
        <w:t>rules).</w:t>
      </w:r>
    </w:p>
    <w:p w14:paraId="05C1013B" w14:textId="77777777" w:rsidR="00865DD3" w:rsidRPr="00727CD6" w:rsidRDefault="00865DD3" w:rsidP="00727CD6">
      <w:pPr>
        <w:pStyle w:val="SubsectionHead"/>
      </w:pPr>
      <w:r w:rsidRPr="00727CD6">
        <w:t>Functions or powers as authorised applicant</w:t>
      </w:r>
    </w:p>
    <w:p w14:paraId="5858F3AC" w14:textId="77777777" w:rsidR="00865DD3" w:rsidRPr="00727CD6" w:rsidRDefault="00C01538" w:rsidP="00727CD6">
      <w:pPr>
        <w:pStyle w:val="subsection"/>
      </w:pPr>
      <w:r w:rsidRPr="00727CD6">
        <w:tab/>
        <w:t>(3)</w:t>
      </w:r>
      <w:r w:rsidRPr="00727CD6">
        <w:tab/>
        <w:t xml:space="preserve">The Minister may, in writing, delegate </w:t>
      </w:r>
      <w:r w:rsidR="00865DD3" w:rsidRPr="00727CD6">
        <w:t xml:space="preserve">all or any of </w:t>
      </w:r>
      <w:r w:rsidRPr="00727CD6">
        <w:t xml:space="preserve">the functions or powers the Minister has </w:t>
      </w:r>
      <w:r w:rsidR="00865DD3" w:rsidRPr="00727CD6">
        <w:t xml:space="preserve">as an authorised applicant for the purposes </w:t>
      </w:r>
      <w:r w:rsidR="00191DCB" w:rsidRPr="00727CD6">
        <w:t xml:space="preserve">of </w:t>
      </w:r>
      <w:r w:rsidR="00865DD3" w:rsidRPr="00727CD6">
        <w:t>Part</w:t>
      </w:r>
      <w:r w:rsidR="00DC273D" w:rsidRPr="00727CD6">
        <w:t> </w:t>
      </w:r>
      <w:r w:rsidR="00865DD3" w:rsidRPr="00727CD6">
        <w:t>4 of the Regulatory Powers Act to</w:t>
      </w:r>
      <w:r w:rsidR="002C73E5" w:rsidRPr="00727CD6">
        <w:t xml:space="preserve"> the following</w:t>
      </w:r>
      <w:r w:rsidR="00865DD3" w:rsidRPr="00727CD6">
        <w:t>:</w:t>
      </w:r>
    </w:p>
    <w:p w14:paraId="6788F303" w14:textId="77777777" w:rsidR="002C73E5" w:rsidRPr="00727CD6" w:rsidRDefault="002C73E5" w:rsidP="00727CD6">
      <w:pPr>
        <w:pStyle w:val="paragraph"/>
      </w:pPr>
      <w:r w:rsidRPr="00727CD6">
        <w:tab/>
        <w:t>(a)</w:t>
      </w:r>
      <w:r w:rsidRPr="00727CD6">
        <w:tab/>
        <w:t xml:space="preserve">the Secretary of </w:t>
      </w:r>
      <w:r w:rsidR="000F0310" w:rsidRPr="00727CD6">
        <w:t>the Environment Department</w:t>
      </w:r>
      <w:r w:rsidRPr="00727CD6">
        <w:t>;</w:t>
      </w:r>
    </w:p>
    <w:p w14:paraId="0BDF98A7" w14:textId="77777777" w:rsidR="00865DD3" w:rsidRPr="00727CD6" w:rsidRDefault="00865DD3" w:rsidP="00727CD6">
      <w:pPr>
        <w:pStyle w:val="paragraph"/>
      </w:pPr>
      <w:r w:rsidRPr="00727CD6">
        <w:tab/>
        <w:t>(</w:t>
      </w:r>
      <w:r w:rsidR="002C73E5" w:rsidRPr="00727CD6">
        <w:t>b</w:t>
      </w:r>
      <w:r w:rsidRPr="00727CD6">
        <w:t>)</w:t>
      </w:r>
      <w:r w:rsidRPr="00727CD6">
        <w:tab/>
        <w:t xml:space="preserve">an SES employee, or acting SES employee, in </w:t>
      </w:r>
      <w:r w:rsidR="000F0310" w:rsidRPr="00727CD6">
        <w:t>the Environment Department</w:t>
      </w:r>
      <w:r w:rsidRPr="00727CD6">
        <w:t>;</w:t>
      </w:r>
    </w:p>
    <w:p w14:paraId="1BEFFAFD" w14:textId="77777777" w:rsidR="00865DD3" w:rsidRPr="00727CD6" w:rsidRDefault="00865DD3" w:rsidP="00727CD6">
      <w:pPr>
        <w:pStyle w:val="paragraph"/>
      </w:pPr>
      <w:r w:rsidRPr="00727CD6">
        <w:tab/>
        <w:t>(</w:t>
      </w:r>
      <w:r w:rsidR="002C73E5" w:rsidRPr="00727CD6">
        <w:t>c</w:t>
      </w:r>
      <w:r w:rsidRPr="00727CD6">
        <w:t>)</w:t>
      </w:r>
      <w:r w:rsidRPr="00727CD6">
        <w:tab/>
        <w:t>a person who</w:t>
      </w:r>
      <w:r w:rsidR="00E65C2D" w:rsidRPr="00727CD6">
        <w:t xml:space="preserve"> </w:t>
      </w:r>
      <w:r w:rsidRPr="00727CD6">
        <w:t xml:space="preserve">holds, or is acting in, an Executive Level 1 or 2, </w:t>
      </w:r>
      <w:r w:rsidR="00E65C2D" w:rsidRPr="00727CD6">
        <w:t>o</w:t>
      </w:r>
      <w:r w:rsidRPr="00727CD6">
        <w:t>r equivalent,</w:t>
      </w:r>
      <w:r w:rsidR="00E65C2D" w:rsidRPr="00727CD6">
        <w:t xml:space="preserve"> position in </w:t>
      </w:r>
      <w:r w:rsidR="000F0310" w:rsidRPr="00727CD6">
        <w:t>the Environment Department</w:t>
      </w:r>
      <w:r w:rsidR="00E65C2D" w:rsidRPr="00727CD6">
        <w:t>.</w:t>
      </w:r>
    </w:p>
    <w:p w14:paraId="607C77DA" w14:textId="77777777" w:rsidR="00191DCB" w:rsidRPr="00727CD6" w:rsidRDefault="00191DCB" w:rsidP="00727CD6">
      <w:pPr>
        <w:pStyle w:val="notetext"/>
      </w:pPr>
      <w:r w:rsidRPr="00727CD6">
        <w:t>Note:</w:t>
      </w:r>
      <w:r w:rsidRPr="00727CD6">
        <w:tab/>
        <w:t xml:space="preserve">Paragraph </w:t>
      </w:r>
      <w:r w:rsidR="00502BA6" w:rsidRPr="00727CD6">
        <w:t>65</w:t>
      </w:r>
      <w:r w:rsidRPr="00727CD6">
        <w:t>(2)(a) provides that the Minister is an authorised applicant for the purposes of Part</w:t>
      </w:r>
      <w:r w:rsidR="00DC273D" w:rsidRPr="00727CD6">
        <w:t> </w:t>
      </w:r>
      <w:r w:rsidRPr="00727CD6">
        <w:t>4 of the Regulatory Powers Act as it applies in relation to the civil penalty provisions of this Act.</w:t>
      </w:r>
    </w:p>
    <w:p w14:paraId="220ECC06" w14:textId="77777777" w:rsidR="00865DD3" w:rsidRPr="00727CD6" w:rsidRDefault="00865DD3" w:rsidP="00727CD6">
      <w:pPr>
        <w:pStyle w:val="SubsectionHead"/>
      </w:pPr>
      <w:r w:rsidRPr="00727CD6">
        <w:t>Directions to delegates</w:t>
      </w:r>
    </w:p>
    <w:p w14:paraId="2CB5D640" w14:textId="77777777" w:rsidR="006D0C82" w:rsidRPr="00727CD6" w:rsidRDefault="008344DB" w:rsidP="00727CD6">
      <w:pPr>
        <w:pStyle w:val="subsection"/>
      </w:pPr>
      <w:r w:rsidRPr="00727CD6">
        <w:tab/>
        <w:t>(</w:t>
      </w:r>
      <w:r w:rsidR="00C01538" w:rsidRPr="00727CD6">
        <w:t>4</w:t>
      </w:r>
      <w:r w:rsidRPr="00727CD6">
        <w:t>)</w:t>
      </w:r>
      <w:r w:rsidRPr="00727CD6">
        <w:tab/>
      </w:r>
      <w:r w:rsidR="00865DD3" w:rsidRPr="00727CD6">
        <w:t xml:space="preserve">A person exercising powers or performing functions under a delegation under </w:t>
      </w:r>
      <w:r w:rsidR="0092365F" w:rsidRPr="00727CD6">
        <w:t>subsection (</w:t>
      </w:r>
      <w:r w:rsidR="00865DD3" w:rsidRPr="00727CD6">
        <w:t xml:space="preserve">1) or (3) </w:t>
      </w:r>
      <w:r w:rsidRPr="00727CD6">
        <w:t>must comply with any written directions of the Minister.</w:t>
      </w:r>
    </w:p>
    <w:p w14:paraId="56E92772" w14:textId="77777777" w:rsidR="00E65C2D" w:rsidRPr="00727CD6" w:rsidRDefault="00502BA6" w:rsidP="00727CD6">
      <w:pPr>
        <w:pStyle w:val="ActHead5"/>
      </w:pPr>
      <w:bookmarkStart w:id="96" w:name="_Toc67996453"/>
      <w:r w:rsidRPr="009B5453">
        <w:rPr>
          <w:rStyle w:val="CharSectno"/>
        </w:rPr>
        <w:t>75</w:t>
      </w:r>
      <w:r w:rsidR="00E65C2D" w:rsidRPr="00727CD6">
        <w:t xml:space="preserve">  Delegation by Executive Director</w:t>
      </w:r>
      <w:bookmarkEnd w:id="96"/>
    </w:p>
    <w:p w14:paraId="499B2438" w14:textId="77777777" w:rsidR="00E65C2D" w:rsidRPr="00727CD6" w:rsidRDefault="00E65C2D" w:rsidP="00727CD6">
      <w:pPr>
        <w:pStyle w:val="subsection"/>
      </w:pPr>
      <w:r w:rsidRPr="00727CD6">
        <w:tab/>
        <w:t>(1)</w:t>
      </w:r>
      <w:r w:rsidRPr="00727CD6">
        <w:tab/>
        <w:t>The Executive Director may, in writing, delegate all or any of the Executive Director’s functions or powers under this Act or the rules to the following:</w:t>
      </w:r>
    </w:p>
    <w:p w14:paraId="5FC95015" w14:textId="77777777" w:rsidR="00E65C2D" w:rsidRPr="00727CD6" w:rsidRDefault="00E65C2D" w:rsidP="00727CD6">
      <w:pPr>
        <w:pStyle w:val="paragraph"/>
      </w:pPr>
      <w:r w:rsidRPr="00727CD6">
        <w:tab/>
        <w:t>(a)</w:t>
      </w:r>
      <w:r w:rsidRPr="00727CD6">
        <w:tab/>
        <w:t>an SES employee, or acting SES employee, in</w:t>
      </w:r>
      <w:r w:rsidR="00E265EA" w:rsidRPr="00727CD6">
        <w:t xml:space="preserve"> </w:t>
      </w:r>
      <w:r w:rsidR="000F0310" w:rsidRPr="00727CD6">
        <w:t>the Environment Department</w:t>
      </w:r>
      <w:r w:rsidR="00E265EA" w:rsidRPr="00727CD6">
        <w:t xml:space="preserve"> or </w:t>
      </w:r>
      <w:r w:rsidRPr="00727CD6">
        <w:t xml:space="preserve">the </w:t>
      </w:r>
      <w:r w:rsidR="00694B6E" w:rsidRPr="00727CD6">
        <w:t xml:space="preserve">Health </w:t>
      </w:r>
      <w:r w:rsidRPr="00727CD6">
        <w:t>Department;</w:t>
      </w:r>
    </w:p>
    <w:p w14:paraId="49122A5E" w14:textId="77777777" w:rsidR="00E265EA" w:rsidRPr="00727CD6" w:rsidRDefault="00E65C2D" w:rsidP="00727CD6">
      <w:pPr>
        <w:pStyle w:val="paragraph"/>
      </w:pPr>
      <w:r w:rsidRPr="00727CD6">
        <w:tab/>
        <w:t>(b)</w:t>
      </w:r>
      <w:r w:rsidRPr="00727CD6">
        <w:tab/>
        <w:t>a person who holds, or is acting in, an Executive Level 1 or 2, or equivalent, position in</w:t>
      </w:r>
      <w:r w:rsidR="00E265EA" w:rsidRPr="00727CD6">
        <w:t xml:space="preserve"> the Environment Department or </w:t>
      </w:r>
      <w:r w:rsidR="00694B6E" w:rsidRPr="00727CD6">
        <w:t>the Health</w:t>
      </w:r>
      <w:r w:rsidR="00E265EA" w:rsidRPr="00727CD6">
        <w:t xml:space="preserve"> Department.</w:t>
      </w:r>
    </w:p>
    <w:p w14:paraId="58F031D6" w14:textId="77777777" w:rsidR="00E65C2D" w:rsidRPr="00727CD6" w:rsidRDefault="00E65C2D" w:rsidP="00727CD6">
      <w:pPr>
        <w:pStyle w:val="subsection"/>
      </w:pPr>
      <w:r w:rsidRPr="00727CD6">
        <w:tab/>
        <w:t>(2)</w:t>
      </w:r>
      <w:r w:rsidRPr="00727CD6">
        <w:tab/>
        <w:t xml:space="preserve">A person exercising powers or performing functions under a delegation under </w:t>
      </w:r>
      <w:r w:rsidR="0092365F" w:rsidRPr="00727CD6">
        <w:t>subsection (</w:t>
      </w:r>
      <w:r w:rsidRPr="00727CD6">
        <w:t>1) must comply with any written directions of the Exec</w:t>
      </w:r>
      <w:r w:rsidR="0097341B" w:rsidRPr="00727CD6">
        <w:t>utive Director</w:t>
      </w:r>
      <w:r w:rsidRPr="00727CD6">
        <w:t>.</w:t>
      </w:r>
    </w:p>
    <w:p w14:paraId="11B4C8D8" w14:textId="77777777" w:rsidR="00B732B9" w:rsidRPr="00727CD6" w:rsidRDefault="00502BA6" w:rsidP="00727CD6">
      <w:pPr>
        <w:pStyle w:val="ActHead5"/>
      </w:pPr>
      <w:bookmarkStart w:id="97" w:name="_Toc67996454"/>
      <w:r w:rsidRPr="009B5453">
        <w:rPr>
          <w:rStyle w:val="CharSectno"/>
        </w:rPr>
        <w:t>76</w:t>
      </w:r>
      <w:r w:rsidR="00B732B9" w:rsidRPr="00727CD6">
        <w:t xml:space="preserve">  </w:t>
      </w:r>
      <w:r w:rsidR="005B2FB6" w:rsidRPr="00727CD6">
        <w:t>R</w:t>
      </w:r>
      <w:r w:rsidR="0015504B" w:rsidRPr="00727CD6">
        <w:t>ules</w:t>
      </w:r>
      <w:bookmarkEnd w:id="97"/>
    </w:p>
    <w:p w14:paraId="5F89C1BC" w14:textId="77777777" w:rsidR="00B732B9" w:rsidRPr="00727CD6" w:rsidRDefault="00B732B9" w:rsidP="00727CD6">
      <w:pPr>
        <w:pStyle w:val="subsection"/>
      </w:pPr>
      <w:r w:rsidRPr="00727CD6">
        <w:tab/>
        <w:t>(1)</w:t>
      </w:r>
      <w:r w:rsidRPr="00727CD6">
        <w:tab/>
        <w:t>The Minister may, by legislative instrument, make</w:t>
      </w:r>
      <w:r w:rsidR="005B2FB6" w:rsidRPr="00727CD6">
        <w:t xml:space="preserve"> rules</w:t>
      </w:r>
      <w:r w:rsidRPr="00727CD6">
        <w:t xml:space="preserve"> prescribing matters:</w:t>
      </w:r>
    </w:p>
    <w:p w14:paraId="42DA3D23" w14:textId="77777777" w:rsidR="00B732B9" w:rsidRPr="00727CD6" w:rsidRDefault="00B732B9" w:rsidP="00727CD6">
      <w:pPr>
        <w:pStyle w:val="paragraph"/>
      </w:pPr>
      <w:r w:rsidRPr="00727CD6">
        <w:tab/>
        <w:t>(a)</w:t>
      </w:r>
      <w:r w:rsidRPr="00727CD6">
        <w:tab/>
        <w:t xml:space="preserve">required or permitted by </w:t>
      </w:r>
      <w:r w:rsidR="0015504B" w:rsidRPr="00727CD6">
        <w:t xml:space="preserve">this </w:t>
      </w:r>
      <w:r w:rsidR="00C10FF7" w:rsidRPr="00727CD6">
        <w:t>Act</w:t>
      </w:r>
      <w:r w:rsidRPr="00727CD6">
        <w:t xml:space="preserve"> to be </w:t>
      </w:r>
      <w:r w:rsidRPr="00727CD6">
        <w:rPr>
          <w:bCs/>
        </w:rPr>
        <w:t xml:space="preserve">prescribed by the </w:t>
      </w:r>
      <w:r w:rsidR="0015504B" w:rsidRPr="00727CD6">
        <w:rPr>
          <w:bCs/>
        </w:rPr>
        <w:t>rules</w:t>
      </w:r>
      <w:r w:rsidRPr="00727CD6">
        <w:t>; or</w:t>
      </w:r>
    </w:p>
    <w:p w14:paraId="49683A83" w14:textId="77777777" w:rsidR="00B732B9" w:rsidRPr="00727CD6" w:rsidRDefault="00B732B9" w:rsidP="00727CD6">
      <w:pPr>
        <w:pStyle w:val="paragraph"/>
      </w:pPr>
      <w:r w:rsidRPr="00727CD6">
        <w:tab/>
        <w:t>(b)</w:t>
      </w:r>
      <w:r w:rsidRPr="00727CD6">
        <w:tab/>
        <w:t xml:space="preserve">necessary or convenient to be </w:t>
      </w:r>
      <w:r w:rsidRPr="00727CD6">
        <w:rPr>
          <w:bCs/>
        </w:rPr>
        <w:t>prescribed</w:t>
      </w:r>
      <w:r w:rsidRPr="00727CD6">
        <w:t xml:space="preserve"> for carrying out or giving effect to </w:t>
      </w:r>
      <w:r w:rsidR="0015504B" w:rsidRPr="00727CD6">
        <w:t xml:space="preserve">this </w:t>
      </w:r>
      <w:r w:rsidR="00C10FF7" w:rsidRPr="00727CD6">
        <w:t>Act</w:t>
      </w:r>
      <w:r w:rsidRPr="00727CD6">
        <w:t>.</w:t>
      </w:r>
    </w:p>
    <w:p w14:paraId="3E99826A" w14:textId="77777777" w:rsidR="00691A81" w:rsidRPr="00727CD6" w:rsidRDefault="00691A81" w:rsidP="00727CD6">
      <w:pPr>
        <w:pStyle w:val="notetext"/>
      </w:pPr>
      <w:r w:rsidRPr="00727CD6">
        <w:t>Note:</w:t>
      </w:r>
      <w:r w:rsidRPr="00727CD6">
        <w:tab/>
        <w:t>Section</w:t>
      </w:r>
      <w:r w:rsidR="00DC273D" w:rsidRPr="00727CD6">
        <w:t> </w:t>
      </w:r>
      <w:r w:rsidRPr="00727CD6">
        <w:t>42 (disallowance), and Part</w:t>
      </w:r>
      <w:r w:rsidR="00DC273D" w:rsidRPr="00727CD6">
        <w:t> </w:t>
      </w:r>
      <w:r w:rsidRPr="00727CD6">
        <w:t>4 of Chapter</w:t>
      </w:r>
      <w:r w:rsidR="00DC273D" w:rsidRPr="00727CD6">
        <w:t> </w:t>
      </w:r>
      <w:r w:rsidRPr="00727CD6">
        <w:t xml:space="preserve">3 (sunsetting), of the </w:t>
      </w:r>
      <w:r w:rsidRPr="00727CD6">
        <w:rPr>
          <w:i/>
        </w:rPr>
        <w:t>Legislation Act 2003</w:t>
      </w:r>
      <w:r w:rsidRPr="00727CD6">
        <w:t xml:space="preserve"> do not apply to the instrument: see subsections</w:t>
      </w:r>
      <w:r w:rsidR="00DC273D" w:rsidRPr="00727CD6">
        <w:t> </w:t>
      </w:r>
      <w:r w:rsidRPr="00727CD6">
        <w:t>44(1) and 54(1) of that Act.</w:t>
      </w:r>
    </w:p>
    <w:p w14:paraId="222CF9A5" w14:textId="77777777" w:rsidR="00B732B9" w:rsidRPr="00727CD6" w:rsidRDefault="00B732B9" w:rsidP="00727CD6">
      <w:pPr>
        <w:pStyle w:val="subsection"/>
      </w:pPr>
      <w:r w:rsidRPr="00727CD6">
        <w:tab/>
        <w:t>(2)</w:t>
      </w:r>
      <w:r w:rsidRPr="00727CD6">
        <w:tab/>
        <w:t xml:space="preserve">To avoid doubt, the </w:t>
      </w:r>
      <w:r w:rsidR="005B2FB6" w:rsidRPr="00727CD6">
        <w:t>r</w:t>
      </w:r>
      <w:r w:rsidR="0015504B" w:rsidRPr="00727CD6">
        <w:t>ules</w:t>
      </w:r>
      <w:r w:rsidRPr="00727CD6">
        <w:t xml:space="preserve"> may not do the following:</w:t>
      </w:r>
    </w:p>
    <w:p w14:paraId="32720051" w14:textId="77777777" w:rsidR="00B732B9" w:rsidRPr="00727CD6" w:rsidRDefault="00B732B9" w:rsidP="00727CD6">
      <w:pPr>
        <w:pStyle w:val="paragraph"/>
      </w:pPr>
      <w:r w:rsidRPr="00727CD6">
        <w:tab/>
        <w:t>(a)</w:t>
      </w:r>
      <w:r w:rsidRPr="00727CD6">
        <w:tab/>
        <w:t>create an offence or civil penalty;</w:t>
      </w:r>
    </w:p>
    <w:p w14:paraId="5A82E0F1" w14:textId="77777777" w:rsidR="00B732B9" w:rsidRPr="00727CD6" w:rsidRDefault="00B732B9" w:rsidP="00727CD6">
      <w:pPr>
        <w:pStyle w:val="paragraph"/>
      </w:pPr>
      <w:r w:rsidRPr="00727CD6">
        <w:tab/>
        <w:t>(b)</w:t>
      </w:r>
      <w:r w:rsidRPr="00727CD6">
        <w:tab/>
        <w:t>provide powers of:</w:t>
      </w:r>
    </w:p>
    <w:p w14:paraId="69FC5C42" w14:textId="77777777" w:rsidR="00B732B9" w:rsidRPr="00727CD6" w:rsidRDefault="00B732B9" w:rsidP="00727CD6">
      <w:pPr>
        <w:pStyle w:val="paragraphsub"/>
      </w:pPr>
      <w:r w:rsidRPr="00727CD6">
        <w:tab/>
        <w:t>(i)</w:t>
      </w:r>
      <w:r w:rsidRPr="00727CD6">
        <w:tab/>
        <w:t>arrest or detention; or</w:t>
      </w:r>
    </w:p>
    <w:p w14:paraId="116C4099" w14:textId="77777777" w:rsidR="00B732B9" w:rsidRPr="00727CD6" w:rsidRDefault="00B732B9" w:rsidP="00727CD6">
      <w:pPr>
        <w:pStyle w:val="paragraphsub"/>
      </w:pPr>
      <w:r w:rsidRPr="00727CD6">
        <w:tab/>
        <w:t>(ii)</w:t>
      </w:r>
      <w:r w:rsidRPr="00727CD6">
        <w:tab/>
        <w:t>entry, search or seizure;</w:t>
      </w:r>
    </w:p>
    <w:p w14:paraId="00F6E149" w14:textId="77777777" w:rsidR="00B732B9" w:rsidRPr="00727CD6" w:rsidRDefault="00B732B9" w:rsidP="00727CD6">
      <w:pPr>
        <w:pStyle w:val="paragraph"/>
      </w:pPr>
      <w:r w:rsidRPr="00727CD6">
        <w:tab/>
        <w:t>(c)</w:t>
      </w:r>
      <w:r w:rsidRPr="00727CD6">
        <w:tab/>
        <w:t>impose a tax;</w:t>
      </w:r>
    </w:p>
    <w:p w14:paraId="1A2D6DBC" w14:textId="77777777" w:rsidR="00B732B9" w:rsidRPr="00727CD6" w:rsidRDefault="00B732B9" w:rsidP="00727CD6">
      <w:pPr>
        <w:pStyle w:val="paragraph"/>
      </w:pPr>
      <w:r w:rsidRPr="00727CD6">
        <w:tab/>
        <w:t>(d)</w:t>
      </w:r>
      <w:r w:rsidRPr="00727CD6">
        <w:tab/>
        <w:t xml:space="preserve">set an amount to be appropriated from the Consolidated Revenue Fund under an appropriation in </w:t>
      </w:r>
      <w:r w:rsidR="0015504B" w:rsidRPr="00727CD6">
        <w:t xml:space="preserve">this </w:t>
      </w:r>
      <w:r w:rsidR="00BB4000" w:rsidRPr="00727CD6">
        <w:t>Act</w:t>
      </w:r>
      <w:r w:rsidRPr="00727CD6">
        <w:t>;</w:t>
      </w:r>
    </w:p>
    <w:p w14:paraId="5BD79253" w14:textId="77777777" w:rsidR="00B732B9" w:rsidRPr="00727CD6" w:rsidRDefault="00B732B9" w:rsidP="00727CD6">
      <w:pPr>
        <w:pStyle w:val="paragraph"/>
      </w:pPr>
      <w:r w:rsidRPr="00727CD6">
        <w:tab/>
        <w:t>(e)</w:t>
      </w:r>
      <w:r w:rsidRPr="00727CD6">
        <w:tab/>
        <w:t xml:space="preserve">directly amend the text of </w:t>
      </w:r>
      <w:r w:rsidR="0015504B" w:rsidRPr="00727CD6">
        <w:t xml:space="preserve">this </w:t>
      </w:r>
      <w:r w:rsidR="00BB4000" w:rsidRPr="00727CD6">
        <w:t>Act</w:t>
      </w:r>
      <w:r w:rsidRPr="00727CD6">
        <w:t>.</w:t>
      </w:r>
    </w:p>
    <w:p w14:paraId="78155500" w14:textId="77777777" w:rsidR="003B6DC4" w:rsidRPr="00727CD6" w:rsidRDefault="009312ED" w:rsidP="00727CD6">
      <w:pPr>
        <w:pStyle w:val="subsection"/>
      </w:pPr>
      <w:r w:rsidRPr="00727CD6">
        <w:tab/>
        <w:t>(3)</w:t>
      </w:r>
      <w:r w:rsidRPr="00727CD6">
        <w:tab/>
      </w:r>
      <w:r w:rsidR="004F0156" w:rsidRPr="00727CD6">
        <w:t xml:space="preserve">Despite </w:t>
      </w:r>
      <w:r w:rsidR="0092365F" w:rsidRPr="00727CD6">
        <w:t>subsection 1</w:t>
      </w:r>
      <w:r w:rsidR="004F0156" w:rsidRPr="00727CD6">
        <w:t xml:space="preserve">4(2) of the </w:t>
      </w:r>
      <w:r w:rsidR="004F0156" w:rsidRPr="00727CD6">
        <w:rPr>
          <w:i/>
        </w:rPr>
        <w:t>Legislation Act 2003</w:t>
      </w:r>
      <w:r w:rsidR="004F0156" w:rsidRPr="00727CD6">
        <w:t>, t</w:t>
      </w:r>
      <w:r w:rsidRPr="00727CD6">
        <w:t>he rules may make provision in relation to a matter by applying, adopting or incorporating, with or without modification, a matter contained in an instrument or writing</w:t>
      </w:r>
      <w:r w:rsidR="003B6DC4" w:rsidRPr="00727CD6">
        <w:t>:</w:t>
      </w:r>
    </w:p>
    <w:p w14:paraId="656AD73C" w14:textId="77777777" w:rsidR="003B6DC4" w:rsidRPr="00727CD6" w:rsidRDefault="003B6DC4" w:rsidP="00727CD6">
      <w:pPr>
        <w:pStyle w:val="paragraph"/>
      </w:pPr>
      <w:r w:rsidRPr="00727CD6">
        <w:tab/>
        <w:t>(a)</w:t>
      </w:r>
      <w:r w:rsidRPr="00727CD6">
        <w:tab/>
        <w:t>as in force or existing at a particular time; or</w:t>
      </w:r>
    </w:p>
    <w:p w14:paraId="4ED00AE9" w14:textId="77777777" w:rsidR="003B6DC4" w:rsidRDefault="003B6DC4" w:rsidP="00727CD6">
      <w:pPr>
        <w:pStyle w:val="paragraph"/>
      </w:pPr>
      <w:r w:rsidRPr="00727CD6">
        <w:tab/>
        <w:t>(b)</w:t>
      </w:r>
      <w:r w:rsidRPr="00727CD6">
        <w:tab/>
        <w:t>as in force or existing from time to time.</w:t>
      </w:r>
    </w:p>
    <w:p w14:paraId="1E3F7EFD" w14:textId="77777777" w:rsidR="008820B9" w:rsidRPr="00727CD6" w:rsidRDefault="008820B9" w:rsidP="00466AB8"/>
    <w:p w14:paraId="04F76A6F" w14:textId="77777777" w:rsidR="00824A66" w:rsidRDefault="00824A66" w:rsidP="00824A66">
      <w:pPr>
        <w:pStyle w:val="AssentBk"/>
        <w:keepNext/>
      </w:pPr>
    </w:p>
    <w:p w14:paraId="22BAD27B" w14:textId="77777777" w:rsidR="00824A66" w:rsidRDefault="00824A66" w:rsidP="00824A66">
      <w:pPr>
        <w:pStyle w:val="AssentBk"/>
        <w:keepNext/>
      </w:pPr>
    </w:p>
    <w:p w14:paraId="74298E53" w14:textId="77777777" w:rsidR="00824A66" w:rsidRDefault="00824A66" w:rsidP="00824A66">
      <w:pPr>
        <w:pStyle w:val="2ndRd"/>
        <w:keepNext/>
        <w:pBdr>
          <w:top w:val="single" w:sz="2" w:space="1" w:color="auto"/>
        </w:pBdr>
      </w:pPr>
    </w:p>
    <w:p w14:paraId="7945F797" w14:textId="77777777" w:rsidR="00824A66" w:rsidRDefault="00824A66" w:rsidP="000C5962">
      <w:pPr>
        <w:pStyle w:val="2ndRd"/>
        <w:keepNext/>
        <w:spacing w:line="260" w:lineRule="atLeast"/>
        <w:rPr>
          <w:i/>
        </w:rPr>
      </w:pPr>
      <w:r>
        <w:t>[</w:t>
      </w:r>
      <w:r>
        <w:rPr>
          <w:i/>
        </w:rPr>
        <w:t>Minister’s second reading speech made in—</w:t>
      </w:r>
    </w:p>
    <w:p w14:paraId="0C385C5C" w14:textId="77777777" w:rsidR="00824A66" w:rsidRDefault="00824A66" w:rsidP="000C5962">
      <w:pPr>
        <w:pStyle w:val="2ndRd"/>
        <w:keepNext/>
        <w:spacing w:line="260" w:lineRule="atLeast"/>
        <w:rPr>
          <w:i/>
        </w:rPr>
      </w:pPr>
      <w:r>
        <w:rPr>
          <w:i/>
        </w:rPr>
        <w:t>House of Representatives on 3 December 2020</w:t>
      </w:r>
    </w:p>
    <w:p w14:paraId="693BFCAD" w14:textId="77777777" w:rsidR="00824A66" w:rsidRDefault="00824A66" w:rsidP="000C5962">
      <w:pPr>
        <w:pStyle w:val="2ndRd"/>
        <w:keepNext/>
        <w:spacing w:line="260" w:lineRule="atLeast"/>
        <w:rPr>
          <w:i/>
        </w:rPr>
      </w:pPr>
      <w:r>
        <w:rPr>
          <w:i/>
        </w:rPr>
        <w:t>Senate on 18 March 2021</w:t>
      </w:r>
      <w:r>
        <w:t>]</w:t>
      </w:r>
    </w:p>
    <w:p w14:paraId="3D596F16" w14:textId="77777777" w:rsidR="00824A66" w:rsidRDefault="00824A66" w:rsidP="000C5962"/>
    <w:p w14:paraId="2B076A99" w14:textId="77777777" w:rsidR="0093002F" w:rsidRPr="00824A66" w:rsidRDefault="00824A66" w:rsidP="00824A66">
      <w:pPr>
        <w:framePr w:hSpace="180" w:wrap="around" w:vAnchor="text" w:hAnchor="page" w:x="2410" w:y="5281"/>
      </w:pPr>
      <w:r>
        <w:t>(161/20)</w:t>
      </w:r>
    </w:p>
    <w:p w14:paraId="56912D9F" w14:textId="77777777" w:rsidR="00824A66" w:rsidRDefault="00824A66"/>
    <w:sectPr w:rsidR="00824A66" w:rsidSect="0093002F">
      <w:headerReference w:type="even" r:id="rId22"/>
      <w:headerReference w:type="default" r:id="rId23"/>
      <w:footerReference w:type="even" r:id="rId24"/>
      <w:footerReference w:type="default" r:id="rId25"/>
      <w:headerReference w:type="first" r:id="rId26"/>
      <w:footerReference w:type="first" r:id="rId27"/>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C541" w14:textId="77777777" w:rsidR="00474EC3" w:rsidRDefault="00474EC3" w:rsidP="00715914">
      <w:pPr>
        <w:spacing w:line="240" w:lineRule="auto"/>
      </w:pPr>
      <w:r>
        <w:separator/>
      </w:r>
    </w:p>
  </w:endnote>
  <w:endnote w:type="continuationSeparator" w:id="0">
    <w:p w14:paraId="7063745E" w14:textId="77777777" w:rsidR="00474EC3" w:rsidRDefault="00474EC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35" w14:textId="77777777" w:rsidR="00474EC3" w:rsidRPr="005F1388" w:rsidRDefault="00474EC3" w:rsidP="00727CD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12A1" w14:textId="77777777" w:rsidR="00824A66" w:rsidRDefault="00824A66" w:rsidP="00CD12A5">
    <w:pPr>
      <w:pStyle w:val="ScalePlusRef"/>
    </w:pPr>
    <w:r>
      <w:t>Note: An electronic version of this Act is available on the Federal Register of Legislation (</w:t>
    </w:r>
    <w:hyperlink r:id="rId1" w:history="1">
      <w:r>
        <w:t>https://www.legislation.gov.au/</w:t>
      </w:r>
    </w:hyperlink>
    <w:r>
      <w:t>)</w:t>
    </w:r>
  </w:p>
  <w:p w14:paraId="37B86323" w14:textId="77777777" w:rsidR="00824A66" w:rsidRDefault="00824A66" w:rsidP="00CD12A5"/>
  <w:p w14:paraId="37BFF57B" w14:textId="77777777" w:rsidR="00474EC3" w:rsidRDefault="00474EC3" w:rsidP="00727CD6">
    <w:pPr>
      <w:pStyle w:val="Footer"/>
      <w:spacing w:before="120"/>
    </w:pPr>
  </w:p>
  <w:p w14:paraId="5A3944BA" w14:textId="77777777" w:rsidR="00474EC3" w:rsidRPr="005F1388" w:rsidRDefault="00474EC3" w:rsidP="002F3438">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677B" w14:textId="77777777" w:rsidR="00474EC3" w:rsidRPr="00ED79B6" w:rsidRDefault="00474EC3" w:rsidP="00727CD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6467" w14:textId="77777777" w:rsidR="00474EC3" w:rsidRDefault="00474EC3" w:rsidP="00727CD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4EC3" w14:paraId="37EC801A" w14:textId="77777777" w:rsidTr="006B0E97">
      <w:tc>
        <w:tcPr>
          <w:tcW w:w="646" w:type="dxa"/>
        </w:tcPr>
        <w:p w14:paraId="0166B17E" w14:textId="77777777" w:rsidR="00474EC3" w:rsidRDefault="00474EC3" w:rsidP="006B0E9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592A">
            <w:rPr>
              <w:i/>
              <w:noProof/>
              <w:sz w:val="18"/>
            </w:rPr>
            <w:t>iv</w:t>
          </w:r>
          <w:r w:rsidRPr="00ED79B6">
            <w:rPr>
              <w:i/>
              <w:sz w:val="18"/>
            </w:rPr>
            <w:fldChar w:fldCharType="end"/>
          </w:r>
        </w:p>
      </w:tc>
      <w:tc>
        <w:tcPr>
          <w:tcW w:w="5387" w:type="dxa"/>
        </w:tcPr>
        <w:p w14:paraId="5BB3DBBB" w14:textId="699E1DB6" w:rsidR="00474EC3" w:rsidRDefault="00474EC3" w:rsidP="006B0E9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77A4D">
            <w:rPr>
              <w:i/>
              <w:sz w:val="18"/>
            </w:rPr>
            <w:t>Industrial Chemicals Environmental Management (Register) Act 2021</w:t>
          </w:r>
          <w:r w:rsidRPr="00ED79B6">
            <w:rPr>
              <w:i/>
              <w:sz w:val="18"/>
            </w:rPr>
            <w:fldChar w:fldCharType="end"/>
          </w:r>
        </w:p>
      </w:tc>
      <w:tc>
        <w:tcPr>
          <w:tcW w:w="1270" w:type="dxa"/>
        </w:tcPr>
        <w:p w14:paraId="1E016E2D" w14:textId="3E0875D5" w:rsidR="00474EC3" w:rsidRDefault="00474EC3" w:rsidP="006B0E9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77A4D">
            <w:rPr>
              <w:i/>
              <w:sz w:val="18"/>
            </w:rPr>
            <w:t>No. 27, 2021</w:t>
          </w:r>
          <w:r w:rsidRPr="00ED79B6">
            <w:rPr>
              <w:i/>
              <w:sz w:val="18"/>
            </w:rPr>
            <w:fldChar w:fldCharType="end"/>
          </w:r>
        </w:p>
      </w:tc>
    </w:tr>
  </w:tbl>
  <w:p w14:paraId="06FB316D" w14:textId="77777777" w:rsidR="00474EC3" w:rsidRPr="00ED79B6" w:rsidRDefault="00474EC3" w:rsidP="002F343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9C6B" w14:textId="77777777" w:rsidR="00474EC3" w:rsidRPr="00ED79B6" w:rsidRDefault="00474EC3" w:rsidP="00727CD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74EC3" w14:paraId="18BB698B" w14:textId="77777777" w:rsidTr="006B0E97">
      <w:tc>
        <w:tcPr>
          <w:tcW w:w="1247" w:type="dxa"/>
        </w:tcPr>
        <w:p w14:paraId="758B8A83" w14:textId="5E425C83" w:rsidR="00474EC3" w:rsidRDefault="00474EC3" w:rsidP="006B0E9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77A4D">
            <w:rPr>
              <w:i/>
              <w:sz w:val="18"/>
            </w:rPr>
            <w:t>No. 27, 2021</w:t>
          </w:r>
          <w:r w:rsidRPr="00ED79B6">
            <w:rPr>
              <w:i/>
              <w:sz w:val="18"/>
            </w:rPr>
            <w:fldChar w:fldCharType="end"/>
          </w:r>
        </w:p>
      </w:tc>
      <w:tc>
        <w:tcPr>
          <w:tcW w:w="5387" w:type="dxa"/>
        </w:tcPr>
        <w:p w14:paraId="054DB509" w14:textId="708D8674" w:rsidR="00474EC3" w:rsidRDefault="00474EC3" w:rsidP="006B0E9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77A4D">
            <w:rPr>
              <w:i/>
              <w:sz w:val="18"/>
            </w:rPr>
            <w:t>Industrial Chemicals Environmental Management (Register) Act 2021</w:t>
          </w:r>
          <w:r w:rsidRPr="00ED79B6">
            <w:rPr>
              <w:i/>
              <w:sz w:val="18"/>
            </w:rPr>
            <w:fldChar w:fldCharType="end"/>
          </w:r>
        </w:p>
      </w:tc>
      <w:tc>
        <w:tcPr>
          <w:tcW w:w="669" w:type="dxa"/>
        </w:tcPr>
        <w:p w14:paraId="1126CE0C" w14:textId="77777777" w:rsidR="00474EC3" w:rsidRDefault="00474EC3" w:rsidP="006B0E9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592A">
            <w:rPr>
              <w:i/>
              <w:noProof/>
              <w:sz w:val="18"/>
            </w:rPr>
            <w:t>i</w:t>
          </w:r>
          <w:r w:rsidRPr="00ED79B6">
            <w:rPr>
              <w:i/>
              <w:sz w:val="18"/>
            </w:rPr>
            <w:fldChar w:fldCharType="end"/>
          </w:r>
        </w:p>
      </w:tc>
    </w:tr>
  </w:tbl>
  <w:p w14:paraId="68CCC266" w14:textId="77777777" w:rsidR="00474EC3" w:rsidRPr="00ED79B6" w:rsidRDefault="00474EC3" w:rsidP="002F3438">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136A" w14:textId="77777777" w:rsidR="00474EC3" w:rsidRDefault="00474EC3" w:rsidP="00727CD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4EC3" w14:paraId="200B8A1C" w14:textId="77777777" w:rsidTr="009B5453">
      <w:tc>
        <w:tcPr>
          <w:tcW w:w="646" w:type="dxa"/>
        </w:tcPr>
        <w:p w14:paraId="21828202" w14:textId="77777777" w:rsidR="00474EC3" w:rsidRDefault="00474EC3" w:rsidP="006B0E9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C592A">
            <w:rPr>
              <w:i/>
              <w:noProof/>
              <w:sz w:val="18"/>
            </w:rPr>
            <w:t>52</w:t>
          </w:r>
          <w:r w:rsidRPr="007A1328">
            <w:rPr>
              <w:i/>
              <w:sz w:val="18"/>
            </w:rPr>
            <w:fldChar w:fldCharType="end"/>
          </w:r>
        </w:p>
      </w:tc>
      <w:tc>
        <w:tcPr>
          <w:tcW w:w="5387" w:type="dxa"/>
        </w:tcPr>
        <w:p w14:paraId="26C2388E" w14:textId="26F04321" w:rsidR="00474EC3" w:rsidRDefault="00474EC3" w:rsidP="006B0E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7A4D">
            <w:rPr>
              <w:i/>
              <w:sz w:val="18"/>
            </w:rPr>
            <w:t>Industrial Chemicals Environmental Management (Register) Act 2021</w:t>
          </w:r>
          <w:r w:rsidRPr="007A1328">
            <w:rPr>
              <w:i/>
              <w:sz w:val="18"/>
            </w:rPr>
            <w:fldChar w:fldCharType="end"/>
          </w:r>
        </w:p>
      </w:tc>
      <w:tc>
        <w:tcPr>
          <w:tcW w:w="1270" w:type="dxa"/>
        </w:tcPr>
        <w:p w14:paraId="04007169" w14:textId="03B069E9" w:rsidR="00474EC3" w:rsidRDefault="00474EC3" w:rsidP="006B0E9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77A4D">
            <w:rPr>
              <w:i/>
              <w:sz w:val="18"/>
            </w:rPr>
            <w:t>No. 27, 2021</w:t>
          </w:r>
          <w:r w:rsidRPr="007A1328">
            <w:rPr>
              <w:i/>
              <w:sz w:val="18"/>
            </w:rPr>
            <w:fldChar w:fldCharType="end"/>
          </w:r>
        </w:p>
      </w:tc>
    </w:tr>
  </w:tbl>
  <w:p w14:paraId="75BE1A27" w14:textId="77777777" w:rsidR="00474EC3" w:rsidRPr="007A1328" w:rsidRDefault="00474EC3" w:rsidP="002F3438">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4747" w14:textId="77777777" w:rsidR="00474EC3" w:rsidRDefault="00474EC3" w:rsidP="00727CD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74EC3" w14:paraId="1A7CE4FB" w14:textId="77777777" w:rsidTr="009B5453">
      <w:tc>
        <w:tcPr>
          <w:tcW w:w="1247" w:type="dxa"/>
        </w:tcPr>
        <w:p w14:paraId="5D5353CB" w14:textId="067A7235" w:rsidR="00474EC3" w:rsidRDefault="00474EC3" w:rsidP="006B0E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77A4D">
            <w:rPr>
              <w:i/>
              <w:sz w:val="18"/>
            </w:rPr>
            <w:t>No. 27, 2021</w:t>
          </w:r>
          <w:r w:rsidRPr="007A1328">
            <w:rPr>
              <w:i/>
              <w:sz w:val="18"/>
            </w:rPr>
            <w:fldChar w:fldCharType="end"/>
          </w:r>
        </w:p>
      </w:tc>
      <w:tc>
        <w:tcPr>
          <w:tcW w:w="5387" w:type="dxa"/>
        </w:tcPr>
        <w:p w14:paraId="60C28D41" w14:textId="099EEC85" w:rsidR="00474EC3" w:rsidRDefault="00474EC3" w:rsidP="006B0E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7A4D">
            <w:rPr>
              <w:i/>
              <w:sz w:val="18"/>
            </w:rPr>
            <w:t>Industrial Chemicals Environmental Management (Register) Act 2021</w:t>
          </w:r>
          <w:r w:rsidRPr="007A1328">
            <w:rPr>
              <w:i/>
              <w:sz w:val="18"/>
            </w:rPr>
            <w:fldChar w:fldCharType="end"/>
          </w:r>
        </w:p>
      </w:tc>
      <w:tc>
        <w:tcPr>
          <w:tcW w:w="669" w:type="dxa"/>
        </w:tcPr>
        <w:p w14:paraId="22B1CFC8" w14:textId="77777777" w:rsidR="00474EC3" w:rsidRDefault="00474EC3" w:rsidP="006B0E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C592A">
            <w:rPr>
              <w:i/>
              <w:noProof/>
              <w:sz w:val="18"/>
            </w:rPr>
            <w:t>51</w:t>
          </w:r>
          <w:r w:rsidRPr="007A1328">
            <w:rPr>
              <w:i/>
              <w:sz w:val="18"/>
            </w:rPr>
            <w:fldChar w:fldCharType="end"/>
          </w:r>
        </w:p>
      </w:tc>
    </w:tr>
  </w:tbl>
  <w:p w14:paraId="446922F0" w14:textId="77777777" w:rsidR="00474EC3" w:rsidRPr="007A1328" w:rsidRDefault="00474EC3" w:rsidP="002F3438">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E241" w14:textId="77777777" w:rsidR="00474EC3" w:rsidRDefault="00474EC3" w:rsidP="00727CD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6"/>
      <w:gridCol w:w="654"/>
    </w:tblGrid>
    <w:tr w:rsidR="00474EC3" w14:paraId="37229CBB" w14:textId="77777777" w:rsidTr="009B5453">
      <w:tc>
        <w:tcPr>
          <w:tcW w:w="1247" w:type="dxa"/>
        </w:tcPr>
        <w:p w14:paraId="3C4FDE7C" w14:textId="41FDBCCB" w:rsidR="00474EC3" w:rsidRDefault="00474EC3" w:rsidP="006B0E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77A4D">
            <w:rPr>
              <w:i/>
              <w:sz w:val="18"/>
            </w:rPr>
            <w:t>No. 27, 2021</w:t>
          </w:r>
          <w:r w:rsidRPr="007A1328">
            <w:rPr>
              <w:i/>
              <w:sz w:val="18"/>
            </w:rPr>
            <w:fldChar w:fldCharType="end"/>
          </w:r>
        </w:p>
      </w:tc>
      <w:tc>
        <w:tcPr>
          <w:tcW w:w="5387" w:type="dxa"/>
        </w:tcPr>
        <w:p w14:paraId="5F171316" w14:textId="4BA8757C" w:rsidR="00474EC3" w:rsidRDefault="00474EC3" w:rsidP="006B0E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7A4D">
            <w:rPr>
              <w:i/>
              <w:sz w:val="18"/>
            </w:rPr>
            <w:t>Industrial Chemicals Environmental Management (Register) Act 2021</w:t>
          </w:r>
          <w:r w:rsidRPr="007A1328">
            <w:rPr>
              <w:i/>
              <w:sz w:val="18"/>
            </w:rPr>
            <w:fldChar w:fldCharType="end"/>
          </w:r>
        </w:p>
      </w:tc>
      <w:tc>
        <w:tcPr>
          <w:tcW w:w="669" w:type="dxa"/>
        </w:tcPr>
        <w:p w14:paraId="13441D3E" w14:textId="77777777" w:rsidR="00474EC3" w:rsidRDefault="00474EC3" w:rsidP="006B0E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C592A">
            <w:rPr>
              <w:i/>
              <w:noProof/>
              <w:sz w:val="18"/>
            </w:rPr>
            <w:t>1</w:t>
          </w:r>
          <w:r w:rsidRPr="007A1328">
            <w:rPr>
              <w:i/>
              <w:sz w:val="18"/>
            </w:rPr>
            <w:fldChar w:fldCharType="end"/>
          </w:r>
        </w:p>
      </w:tc>
    </w:tr>
  </w:tbl>
  <w:p w14:paraId="45E3772B" w14:textId="77777777" w:rsidR="00474EC3" w:rsidRPr="007A1328" w:rsidRDefault="00474EC3" w:rsidP="002F343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CBE2" w14:textId="77777777" w:rsidR="00474EC3" w:rsidRDefault="00474EC3" w:rsidP="00715914">
      <w:pPr>
        <w:spacing w:line="240" w:lineRule="auto"/>
      </w:pPr>
      <w:r>
        <w:separator/>
      </w:r>
    </w:p>
  </w:footnote>
  <w:footnote w:type="continuationSeparator" w:id="0">
    <w:p w14:paraId="606A424D" w14:textId="77777777" w:rsidR="00474EC3" w:rsidRDefault="00474EC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33DC" w14:textId="77777777" w:rsidR="00474EC3" w:rsidRPr="005F1388" w:rsidRDefault="00474EC3" w:rsidP="002F3438">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22A4" w14:textId="77777777" w:rsidR="00474EC3" w:rsidRPr="005F1388" w:rsidRDefault="00474EC3" w:rsidP="002F3438">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BC15" w14:textId="77777777" w:rsidR="00474EC3" w:rsidRPr="005F1388" w:rsidRDefault="00474EC3" w:rsidP="002F343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0C72" w14:textId="77777777" w:rsidR="00474EC3" w:rsidRPr="00ED79B6" w:rsidRDefault="00474EC3" w:rsidP="002F343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9EA3" w14:textId="77777777" w:rsidR="00474EC3" w:rsidRPr="00ED79B6" w:rsidRDefault="00474EC3" w:rsidP="002F343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7E1B" w14:textId="77777777" w:rsidR="00474EC3" w:rsidRPr="00ED79B6" w:rsidRDefault="00474EC3" w:rsidP="002F343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5084" w14:textId="475ECBEB" w:rsidR="00474EC3" w:rsidRDefault="00474EC3" w:rsidP="002F343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E5BB2C4" w14:textId="158D900D" w:rsidR="00474EC3" w:rsidRDefault="00474EC3" w:rsidP="002F3438">
    <w:pPr>
      <w:rPr>
        <w:sz w:val="20"/>
      </w:rPr>
    </w:pPr>
    <w:r w:rsidRPr="007A1328">
      <w:rPr>
        <w:b/>
        <w:sz w:val="20"/>
      </w:rPr>
      <w:fldChar w:fldCharType="begin"/>
    </w:r>
    <w:r w:rsidRPr="007A1328">
      <w:rPr>
        <w:b/>
        <w:sz w:val="20"/>
      </w:rPr>
      <w:instrText xml:space="preserve"> STYLEREF CharPartNo </w:instrText>
    </w:r>
    <w:r w:rsidR="00D77A4D">
      <w:rPr>
        <w:b/>
        <w:sz w:val="20"/>
      </w:rPr>
      <w:fldChar w:fldCharType="separate"/>
    </w:r>
    <w:r w:rsidR="00D77A4D">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77A4D">
      <w:rPr>
        <w:sz w:val="20"/>
      </w:rPr>
      <w:fldChar w:fldCharType="separate"/>
    </w:r>
    <w:r w:rsidR="00D77A4D">
      <w:rPr>
        <w:noProof/>
        <w:sz w:val="20"/>
      </w:rPr>
      <w:t>Register of scheduling decisions for relevant industrial chemicals</w:t>
    </w:r>
    <w:r>
      <w:rPr>
        <w:sz w:val="20"/>
      </w:rPr>
      <w:fldChar w:fldCharType="end"/>
    </w:r>
  </w:p>
  <w:p w14:paraId="7EE5E8BC" w14:textId="1AA41092" w:rsidR="00474EC3" w:rsidRPr="007A1328" w:rsidRDefault="00474EC3" w:rsidP="002F3438">
    <w:pPr>
      <w:rPr>
        <w:sz w:val="20"/>
      </w:rPr>
    </w:pPr>
    <w:r>
      <w:rPr>
        <w:b/>
        <w:sz w:val="20"/>
      </w:rPr>
      <w:fldChar w:fldCharType="begin"/>
    </w:r>
    <w:r>
      <w:rPr>
        <w:b/>
        <w:sz w:val="20"/>
      </w:rPr>
      <w:instrText xml:space="preserve"> STYLEREF CharDivNo </w:instrText>
    </w:r>
    <w:r w:rsidR="00D77A4D">
      <w:rPr>
        <w:b/>
        <w:sz w:val="20"/>
      </w:rPr>
      <w:fldChar w:fldCharType="separate"/>
    </w:r>
    <w:r w:rsidR="00D77A4D">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77A4D">
      <w:rPr>
        <w:sz w:val="20"/>
      </w:rPr>
      <w:fldChar w:fldCharType="separate"/>
    </w:r>
    <w:r w:rsidR="00D77A4D">
      <w:rPr>
        <w:noProof/>
        <w:sz w:val="20"/>
      </w:rPr>
      <w:t>Scheduling decisions for relevant industrial chemicals</w:t>
    </w:r>
    <w:r>
      <w:rPr>
        <w:sz w:val="20"/>
      </w:rPr>
      <w:fldChar w:fldCharType="end"/>
    </w:r>
  </w:p>
  <w:p w14:paraId="551E64D7" w14:textId="77777777" w:rsidR="00474EC3" w:rsidRPr="007A1328" w:rsidRDefault="00474EC3" w:rsidP="002F3438">
    <w:pPr>
      <w:rPr>
        <w:b/>
        <w:sz w:val="24"/>
      </w:rPr>
    </w:pPr>
  </w:p>
  <w:p w14:paraId="0A0F5F5B" w14:textId="172E60C0" w:rsidR="00474EC3" w:rsidRPr="007A1328" w:rsidRDefault="00474EC3" w:rsidP="002F343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7A4D">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DB80" w14:textId="7E71A857" w:rsidR="00474EC3" w:rsidRPr="007A1328" w:rsidRDefault="00474EC3" w:rsidP="002F343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C59B77C" w14:textId="036A352F" w:rsidR="00474EC3" w:rsidRPr="007A1328" w:rsidRDefault="00474EC3" w:rsidP="002F3438">
    <w:pPr>
      <w:jc w:val="right"/>
      <w:rPr>
        <w:sz w:val="20"/>
      </w:rPr>
    </w:pPr>
    <w:r w:rsidRPr="007A1328">
      <w:rPr>
        <w:sz w:val="20"/>
      </w:rPr>
      <w:fldChar w:fldCharType="begin"/>
    </w:r>
    <w:r w:rsidRPr="007A1328">
      <w:rPr>
        <w:sz w:val="20"/>
      </w:rPr>
      <w:instrText xml:space="preserve"> STYLEREF CharPartText </w:instrText>
    </w:r>
    <w:r w:rsidR="00D77A4D">
      <w:rPr>
        <w:sz w:val="20"/>
      </w:rPr>
      <w:fldChar w:fldCharType="separate"/>
    </w:r>
    <w:r w:rsidR="00D77A4D">
      <w:rPr>
        <w:noProof/>
        <w:sz w:val="20"/>
      </w:rPr>
      <w:t>Register of scheduling decisions for relevant industrial chemicals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77A4D">
      <w:rPr>
        <w:b/>
        <w:sz w:val="20"/>
      </w:rPr>
      <w:fldChar w:fldCharType="separate"/>
    </w:r>
    <w:r w:rsidR="00D77A4D">
      <w:rPr>
        <w:b/>
        <w:noProof/>
        <w:sz w:val="20"/>
      </w:rPr>
      <w:t>Part 2</w:t>
    </w:r>
    <w:r>
      <w:rPr>
        <w:b/>
        <w:sz w:val="20"/>
      </w:rPr>
      <w:fldChar w:fldCharType="end"/>
    </w:r>
  </w:p>
  <w:p w14:paraId="28E0DECC" w14:textId="783D403B" w:rsidR="00474EC3" w:rsidRPr="007A1328" w:rsidRDefault="00474EC3" w:rsidP="002F3438">
    <w:pPr>
      <w:jc w:val="right"/>
      <w:rPr>
        <w:sz w:val="20"/>
      </w:rPr>
    </w:pPr>
    <w:r w:rsidRPr="007A1328">
      <w:rPr>
        <w:sz w:val="20"/>
      </w:rPr>
      <w:fldChar w:fldCharType="begin"/>
    </w:r>
    <w:r w:rsidRPr="007A1328">
      <w:rPr>
        <w:sz w:val="20"/>
      </w:rPr>
      <w:instrText xml:space="preserve"> STYLEREF CharDivText </w:instrText>
    </w:r>
    <w:r w:rsidR="00D77A4D">
      <w:rPr>
        <w:sz w:val="20"/>
      </w:rPr>
      <w:fldChar w:fldCharType="separate"/>
    </w:r>
    <w:r w:rsidR="00D77A4D">
      <w:rPr>
        <w:noProof/>
        <w:sz w:val="20"/>
      </w:rPr>
      <w:t>Introduction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77A4D">
      <w:rPr>
        <w:b/>
        <w:sz w:val="20"/>
      </w:rPr>
      <w:fldChar w:fldCharType="separate"/>
    </w:r>
    <w:r w:rsidR="00D77A4D">
      <w:rPr>
        <w:b/>
        <w:noProof/>
        <w:sz w:val="20"/>
      </w:rPr>
      <w:t>Division 1</w:t>
    </w:r>
    <w:r>
      <w:rPr>
        <w:b/>
        <w:sz w:val="20"/>
      </w:rPr>
      <w:fldChar w:fldCharType="end"/>
    </w:r>
  </w:p>
  <w:p w14:paraId="55D00E47" w14:textId="77777777" w:rsidR="00474EC3" w:rsidRPr="007A1328" w:rsidRDefault="00474EC3" w:rsidP="002F3438">
    <w:pPr>
      <w:jc w:val="right"/>
      <w:rPr>
        <w:b/>
        <w:sz w:val="24"/>
      </w:rPr>
    </w:pPr>
  </w:p>
  <w:p w14:paraId="29C08F4A" w14:textId="0C536836" w:rsidR="00474EC3" w:rsidRPr="007A1328" w:rsidRDefault="00474EC3" w:rsidP="002F343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7A4D">
      <w:rPr>
        <w:noProof/>
        <w:sz w:val="24"/>
      </w:rPr>
      <w:t>10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9714" w14:textId="77777777" w:rsidR="00474EC3" w:rsidRPr="007A1328" w:rsidRDefault="00474EC3" w:rsidP="002F3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F7"/>
    <w:rsid w:val="000004C3"/>
    <w:rsid w:val="00000888"/>
    <w:rsid w:val="000033CB"/>
    <w:rsid w:val="00004DCF"/>
    <w:rsid w:val="00006523"/>
    <w:rsid w:val="00006870"/>
    <w:rsid w:val="000136AF"/>
    <w:rsid w:val="00013A9F"/>
    <w:rsid w:val="00020868"/>
    <w:rsid w:val="00024CD9"/>
    <w:rsid w:val="00025163"/>
    <w:rsid w:val="00026286"/>
    <w:rsid w:val="00026441"/>
    <w:rsid w:val="00026EA9"/>
    <w:rsid w:val="0003230A"/>
    <w:rsid w:val="000325D8"/>
    <w:rsid w:val="0003377B"/>
    <w:rsid w:val="0003605A"/>
    <w:rsid w:val="000366D7"/>
    <w:rsid w:val="000369E5"/>
    <w:rsid w:val="0004037D"/>
    <w:rsid w:val="0004168A"/>
    <w:rsid w:val="0004511E"/>
    <w:rsid w:val="00046D2D"/>
    <w:rsid w:val="000472AE"/>
    <w:rsid w:val="00052671"/>
    <w:rsid w:val="0005352B"/>
    <w:rsid w:val="000566FE"/>
    <w:rsid w:val="00061173"/>
    <w:rsid w:val="000614BF"/>
    <w:rsid w:val="00061B2F"/>
    <w:rsid w:val="00063B14"/>
    <w:rsid w:val="000641BF"/>
    <w:rsid w:val="000647DF"/>
    <w:rsid w:val="00065451"/>
    <w:rsid w:val="00070AF2"/>
    <w:rsid w:val="000715CC"/>
    <w:rsid w:val="00074F42"/>
    <w:rsid w:val="000756FD"/>
    <w:rsid w:val="0008043B"/>
    <w:rsid w:val="00080C93"/>
    <w:rsid w:val="000811DD"/>
    <w:rsid w:val="00084500"/>
    <w:rsid w:val="00087D46"/>
    <w:rsid w:val="000911C5"/>
    <w:rsid w:val="000934AC"/>
    <w:rsid w:val="00096EEC"/>
    <w:rsid w:val="00097A24"/>
    <w:rsid w:val="000A10F7"/>
    <w:rsid w:val="000A17D7"/>
    <w:rsid w:val="000A2BFD"/>
    <w:rsid w:val="000A556A"/>
    <w:rsid w:val="000A794D"/>
    <w:rsid w:val="000B094A"/>
    <w:rsid w:val="000B4E3A"/>
    <w:rsid w:val="000B7BAA"/>
    <w:rsid w:val="000C157F"/>
    <w:rsid w:val="000C185D"/>
    <w:rsid w:val="000C2C4B"/>
    <w:rsid w:val="000C542B"/>
    <w:rsid w:val="000D05EF"/>
    <w:rsid w:val="000D0EB7"/>
    <w:rsid w:val="000D2552"/>
    <w:rsid w:val="000E028F"/>
    <w:rsid w:val="000E08AE"/>
    <w:rsid w:val="000E2261"/>
    <w:rsid w:val="000E3D1E"/>
    <w:rsid w:val="000E3F92"/>
    <w:rsid w:val="000E444A"/>
    <w:rsid w:val="000E57E6"/>
    <w:rsid w:val="000F0310"/>
    <w:rsid w:val="000F21C1"/>
    <w:rsid w:val="000F37EA"/>
    <w:rsid w:val="000F3CE6"/>
    <w:rsid w:val="000F3DC6"/>
    <w:rsid w:val="000F4CEA"/>
    <w:rsid w:val="000F5BB9"/>
    <w:rsid w:val="000F7BFC"/>
    <w:rsid w:val="0010745C"/>
    <w:rsid w:val="00107E3B"/>
    <w:rsid w:val="00113A58"/>
    <w:rsid w:val="00114C90"/>
    <w:rsid w:val="00116D46"/>
    <w:rsid w:val="00117862"/>
    <w:rsid w:val="00120790"/>
    <w:rsid w:val="00120B55"/>
    <w:rsid w:val="00122FE1"/>
    <w:rsid w:val="00123ADB"/>
    <w:rsid w:val="00126BA5"/>
    <w:rsid w:val="00126F69"/>
    <w:rsid w:val="0013072E"/>
    <w:rsid w:val="00131BDF"/>
    <w:rsid w:val="00134639"/>
    <w:rsid w:val="001350EA"/>
    <w:rsid w:val="00137F86"/>
    <w:rsid w:val="00141A9C"/>
    <w:rsid w:val="00142CB6"/>
    <w:rsid w:val="00142D20"/>
    <w:rsid w:val="001444D1"/>
    <w:rsid w:val="00144D74"/>
    <w:rsid w:val="001464BD"/>
    <w:rsid w:val="00146E5A"/>
    <w:rsid w:val="0015077B"/>
    <w:rsid w:val="00152757"/>
    <w:rsid w:val="0015473F"/>
    <w:rsid w:val="00154E89"/>
    <w:rsid w:val="0015504B"/>
    <w:rsid w:val="001558F4"/>
    <w:rsid w:val="00155AE7"/>
    <w:rsid w:val="00160782"/>
    <w:rsid w:val="001644A1"/>
    <w:rsid w:val="00165C8A"/>
    <w:rsid w:val="00166B2A"/>
    <w:rsid w:val="00166C2F"/>
    <w:rsid w:val="001671E9"/>
    <w:rsid w:val="00170E9B"/>
    <w:rsid w:val="00171060"/>
    <w:rsid w:val="00172576"/>
    <w:rsid w:val="00177F44"/>
    <w:rsid w:val="00181A06"/>
    <w:rsid w:val="00190292"/>
    <w:rsid w:val="00190DD8"/>
    <w:rsid w:val="0019104C"/>
    <w:rsid w:val="00191C7E"/>
    <w:rsid w:val="00191DCB"/>
    <w:rsid w:val="001939E1"/>
    <w:rsid w:val="001944BA"/>
    <w:rsid w:val="00194E4A"/>
    <w:rsid w:val="00195174"/>
    <w:rsid w:val="00195216"/>
    <w:rsid w:val="00195382"/>
    <w:rsid w:val="001A0E08"/>
    <w:rsid w:val="001A4017"/>
    <w:rsid w:val="001A427C"/>
    <w:rsid w:val="001A45D5"/>
    <w:rsid w:val="001A48AB"/>
    <w:rsid w:val="001A5264"/>
    <w:rsid w:val="001B05FC"/>
    <w:rsid w:val="001B1C06"/>
    <w:rsid w:val="001B4A27"/>
    <w:rsid w:val="001B5C1D"/>
    <w:rsid w:val="001B736E"/>
    <w:rsid w:val="001B782B"/>
    <w:rsid w:val="001B7DBF"/>
    <w:rsid w:val="001C1F14"/>
    <w:rsid w:val="001C4F28"/>
    <w:rsid w:val="001C555C"/>
    <w:rsid w:val="001C61D1"/>
    <w:rsid w:val="001C69C4"/>
    <w:rsid w:val="001D0021"/>
    <w:rsid w:val="001D11E9"/>
    <w:rsid w:val="001D37EF"/>
    <w:rsid w:val="001E3590"/>
    <w:rsid w:val="001E5FA5"/>
    <w:rsid w:val="001E68D5"/>
    <w:rsid w:val="001E6E09"/>
    <w:rsid w:val="001E7407"/>
    <w:rsid w:val="001E7F6E"/>
    <w:rsid w:val="001F04BF"/>
    <w:rsid w:val="001F227C"/>
    <w:rsid w:val="001F407A"/>
    <w:rsid w:val="001F50F1"/>
    <w:rsid w:val="001F5D5E"/>
    <w:rsid w:val="001F6219"/>
    <w:rsid w:val="0020186F"/>
    <w:rsid w:val="0020232A"/>
    <w:rsid w:val="0020287A"/>
    <w:rsid w:val="0020388D"/>
    <w:rsid w:val="002065DA"/>
    <w:rsid w:val="00212DDD"/>
    <w:rsid w:val="002144D4"/>
    <w:rsid w:val="00226740"/>
    <w:rsid w:val="00230E4A"/>
    <w:rsid w:val="00231D4E"/>
    <w:rsid w:val="0023215C"/>
    <w:rsid w:val="00236109"/>
    <w:rsid w:val="002372B2"/>
    <w:rsid w:val="0024010F"/>
    <w:rsid w:val="0024059A"/>
    <w:rsid w:val="00240749"/>
    <w:rsid w:val="00242D7D"/>
    <w:rsid w:val="00251E4F"/>
    <w:rsid w:val="00253B42"/>
    <w:rsid w:val="002545D3"/>
    <w:rsid w:val="0025465B"/>
    <w:rsid w:val="00255B28"/>
    <w:rsid w:val="0025635F"/>
    <w:rsid w:val="002564A4"/>
    <w:rsid w:val="00256789"/>
    <w:rsid w:val="0025727A"/>
    <w:rsid w:val="002612F8"/>
    <w:rsid w:val="00261BB8"/>
    <w:rsid w:val="00262F0F"/>
    <w:rsid w:val="002636A4"/>
    <w:rsid w:val="00264850"/>
    <w:rsid w:val="00267F78"/>
    <w:rsid w:val="002746DF"/>
    <w:rsid w:val="00274B73"/>
    <w:rsid w:val="00276B04"/>
    <w:rsid w:val="00277EAE"/>
    <w:rsid w:val="0028323D"/>
    <w:rsid w:val="002868A3"/>
    <w:rsid w:val="00291BCA"/>
    <w:rsid w:val="002932FC"/>
    <w:rsid w:val="00295AA7"/>
    <w:rsid w:val="00297ECB"/>
    <w:rsid w:val="002A1A4A"/>
    <w:rsid w:val="002A21DF"/>
    <w:rsid w:val="002A2F44"/>
    <w:rsid w:val="002A5C18"/>
    <w:rsid w:val="002A5D3C"/>
    <w:rsid w:val="002A6383"/>
    <w:rsid w:val="002A7751"/>
    <w:rsid w:val="002B361E"/>
    <w:rsid w:val="002B3BCC"/>
    <w:rsid w:val="002B492F"/>
    <w:rsid w:val="002B7A9C"/>
    <w:rsid w:val="002B7ABD"/>
    <w:rsid w:val="002C1C2F"/>
    <w:rsid w:val="002C2CF7"/>
    <w:rsid w:val="002C31B8"/>
    <w:rsid w:val="002C46E5"/>
    <w:rsid w:val="002C73E5"/>
    <w:rsid w:val="002D043A"/>
    <w:rsid w:val="002D059C"/>
    <w:rsid w:val="002D1446"/>
    <w:rsid w:val="002D2624"/>
    <w:rsid w:val="002D311E"/>
    <w:rsid w:val="002D3960"/>
    <w:rsid w:val="002D6224"/>
    <w:rsid w:val="002D7D65"/>
    <w:rsid w:val="002E17E7"/>
    <w:rsid w:val="002E34FC"/>
    <w:rsid w:val="002E433B"/>
    <w:rsid w:val="002E6D1B"/>
    <w:rsid w:val="002F13B4"/>
    <w:rsid w:val="002F3438"/>
    <w:rsid w:val="002F3FD2"/>
    <w:rsid w:val="002F4E78"/>
    <w:rsid w:val="002F60F6"/>
    <w:rsid w:val="002F659B"/>
    <w:rsid w:val="00300008"/>
    <w:rsid w:val="00313844"/>
    <w:rsid w:val="00313A0F"/>
    <w:rsid w:val="003147A8"/>
    <w:rsid w:val="00315150"/>
    <w:rsid w:val="003176AC"/>
    <w:rsid w:val="003213F0"/>
    <w:rsid w:val="003221F3"/>
    <w:rsid w:val="003224AE"/>
    <w:rsid w:val="00324158"/>
    <w:rsid w:val="0032460C"/>
    <w:rsid w:val="00324BDF"/>
    <w:rsid w:val="003256ED"/>
    <w:rsid w:val="0032591D"/>
    <w:rsid w:val="003304A9"/>
    <w:rsid w:val="00330742"/>
    <w:rsid w:val="00330AD2"/>
    <w:rsid w:val="00331424"/>
    <w:rsid w:val="00332DE4"/>
    <w:rsid w:val="00340EA0"/>
    <w:rsid w:val="00340F07"/>
    <w:rsid w:val="003415D3"/>
    <w:rsid w:val="0034352A"/>
    <w:rsid w:val="0034382B"/>
    <w:rsid w:val="00343B95"/>
    <w:rsid w:val="003440C7"/>
    <w:rsid w:val="0035066B"/>
    <w:rsid w:val="00352B0F"/>
    <w:rsid w:val="0035323C"/>
    <w:rsid w:val="00354D87"/>
    <w:rsid w:val="00355469"/>
    <w:rsid w:val="00356B3D"/>
    <w:rsid w:val="00356D3F"/>
    <w:rsid w:val="0036038D"/>
    <w:rsid w:val="00360459"/>
    <w:rsid w:val="00361EC4"/>
    <w:rsid w:val="003626B7"/>
    <w:rsid w:val="00363723"/>
    <w:rsid w:val="00364EFF"/>
    <w:rsid w:val="00367FF6"/>
    <w:rsid w:val="0037342D"/>
    <w:rsid w:val="003737AB"/>
    <w:rsid w:val="00373A0B"/>
    <w:rsid w:val="00374966"/>
    <w:rsid w:val="00374B0A"/>
    <w:rsid w:val="00383237"/>
    <w:rsid w:val="003838BF"/>
    <w:rsid w:val="003842FB"/>
    <w:rsid w:val="0038761E"/>
    <w:rsid w:val="00387980"/>
    <w:rsid w:val="0039115F"/>
    <w:rsid w:val="003927AD"/>
    <w:rsid w:val="00392A0B"/>
    <w:rsid w:val="003A0035"/>
    <w:rsid w:val="003A354C"/>
    <w:rsid w:val="003A4879"/>
    <w:rsid w:val="003A57E4"/>
    <w:rsid w:val="003A5AB9"/>
    <w:rsid w:val="003B3CB3"/>
    <w:rsid w:val="003B629A"/>
    <w:rsid w:val="003B6DC4"/>
    <w:rsid w:val="003B721F"/>
    <w:rsid w:val="003B752E"/>
    <w:rsid w:val="003C0D3A"/>
    <w:rsid w:val="003C20D4"/>
    <w:rsid w:val="003C387E"/>
    <w:rsid w:val="003D0039"/>
    <w:rsid w:val="003D0BFE"/>
    <w:rsid w:val="003D5700"/>
    <w:rsid w:val="003D74A1"/>
    <w:rsid w:val="003E4153"/>
    <w:rsid w:val="003E4234"/>
    <w:rsid w:val="003E7CAC"/>
    <w:rsid w:val="003F29AB"/>
    <w:rsid w:val="003F2C06"/>
    <w:rsid w:val="003F4643"/>
    <w:rsid w:val="003F6592"/>
    <w:rsid w:val="003F7063"/>
    <w:rsid w:val="003F7170"/>
    <w:rsid w:val="00400010"/>
    <w:rsid w:val="0040090B"/>
    <w:rsid w:val="00407E2A"/>
    <w:rsid w:val="00410A84"/>
    <w:rsid w:val="004116CD"/>
    <w:rsid w:val="00417227"/>
    <w:rsid w:val="00417571"/>
    <w:rsid w:val="00417EB9"/>
    <w:rsid w:val="00420EFC"/>
    <w:rsid w:val="00421B57"/>
    <w:rsid w:val="00421C7E"/>
    <w:rsid w:val="00424CA9"/>
    <w:rsid w:val="00427A1D"/>
    <w:rsid w:val="00430C13"/>
    <w:rsid w:val="00431A1F"/>
    <w:rsid w:val="00432D7A"/>
    <w:rsid w:val="004345C6"/>
    <w:rsid w:val="00434DFD"/>
    <w:rsid w:val="00435568"/>
    <w:rsid w:val="0044002C"/>
    <w:rsid w:val="00441E27"/>
    <w:rsid w:val="0044291A"/>
    <w:rsid w:val="004441C3"/>
    <w:rsid w:val="00444400"/>
    <w:rsid w:val="004457AD"/>
    <w:rsid w:val="00445E3C"/>
    <w:rsid w:val="0044730F"/>
    <w:rsid w:val="004506FC"/>
    <w:rsid w:val="004511D0"/>
    <w:rsid w:val="0045337A"/>
    <w:rsid w:val="00455552"/>
    <w:rsid w:val="00455A44"/>
    <w:rsid w:val="00456133"/>
    <w:rsid w:val="00463EC0"/>
    <w:rsid w:val="00464322"/>
    <w:rsid w:val="00466AB8"/>
    <w:rsid w:val="004671A0"/>
    <w:rsid w:val="00470BFE"/>
    <w:rsid w:val="004743B8"/>
    <w:rsid w:val="00474EC3"/>
    <w:rsid w:val="004759E4"/>
    <w:rsid w:val="004769A2"/>
    <w:rsid w:val="00476F24"/>
    <w:rsid w:val="00477139"/>
    <w:rsid w:val="0047794B"/>
    <w:rsid w:val="00477F7D"/>
    <w:rsid w:val="00477FB9"/>
    <w:rsid w:val="004812F8"/>
    <w:rsid w:val="004817EF"/>
    <w:rsid w:val="00481861"/>
    <w:rsid w:val="00481DF3"/>
    <w:rsid w:val="00482106"/>
    <w:rsid w:val="004849FA"/>
    <w:rsid w:val="0048585C"/>
    <w:rsid w:val="00487368"/>
    <w:rsid w:val="004933A3"/>
    <w:rsid w:val="00496F97"/>
    <w:rsid w:val="004A06E4"/>
    <w:rsid w:val="004A06F3"/>
    <w:rsid w:val="004A5AEE"/>
    <w:rsid w:val="004B2EF3"/>
    <w:rsid w:val="004B38C1"/>
    <w:rsid w:val="004B3E0C"/>
    <w:rsid w:val="004B5B00"/>
    <w:rsid w:val="004B5EF5"/>
    <w:rsid w:val="004B79F7"/>
    <w:rsid w:val="004C0953"/>
    <w:rsid w:val="004C28CD"/>
    <w:rsid w:val="004C29CA"/>
    <w:rsid w:val="004C4481"/>
    <w:rsid w:val="004C5762"/>
    <w:rsid w:val="004C592A"/>
    <w:rsid w:val="004D0EC7"/>
    <w:rsid w:val="004D3700"/>
    <w:rsid w:val="004D4D68"/>
    <w:rsid w:val="004D7C80"/>
    <w:rsid w:val="004E0198"/>
    <w:rsid w:val="004E16F7"/>
    <w:rsid w:val="004E69A0"/>
    <w:rsid w:val="004E7BEC"/>
    <w:rsid w:val="004F0156"/>
    <w:rsid w:val="004F1942"/>
    <w:rsid w:val="004F1963"/>
    <w:rsid w:val="004F19E1"/>
    <w:rsid w:val="004F4FB0"/>
    <w:rsid w:val="004F54BA"/>
    <w:rsid w:val="004F6864"/>
    <w:rsid w:val="004F775F"/>
    <w:rsid w:val="00500824"/>
    <w:rsid w:val="00500E7E"/>
    <w:rsid w:val="00502192"/>
    <w:rsid w:val="00502BA6"/>
    <w:rsid w:val="005060ED"/>
    <w:rsid w:val="00506A7B"/>
    <w:rsid w:val="00507669"/>
    <w:rsid w:val="00507696"/>
    <w:rsid w:val="00512009"/>
    <w:rsid w:val="00514067"/>
    <w:rsid w:val="00515E1A"/>
    <w:rsid w:val="00516072"/>
    <w:rsid w:val="00516B8D"/>
    <w:rsid w:val="00524B57"/>
    <w:rsid w:val="00524E68"/>
    <w:rsid w:val="0053069A"/>
    <w:rsid w:val="005310E4"/>
    <w:rsid w:val="005327C9"/>
    <w:rsid w:val="005353FA"/>
    <w:rsid w:val="00537FBC"/>
    <w:rsid w:val="00543307"/>
    <w:rsid w:val="005437EF"/>
    <w:rsid w:val="00544776"/>
    <w:rsid w:val="005451BA"/>
    <w:rsid w:val="0054550B"/>
    <w:rsid w:val="00546E48"/>
    <w:rsid w:val="00550619"/>
    <w:rsid w:val="005508BB"/>
    <w:rsid w:val="005509C8"/>
    <w:rsid w:val="005534D0"/>
    <w:rsid w:val="00554FE6"/>
    <w:rsid w:val="005555A8"/>
    <w:rsid w:val="0056165E"/>
    <w:rsid w:val="00571001"/>
    <w:rsid w:val="005772F9"/>
    <w:rsid w:val="00580B11"/>
    <w:rsid w:val="00583659"/>
    <w:rsid w:val="00584235"/>
    <w:rsid w:val="00584811"/>
    <w:rsid w:val="00586B2F"/>
    <w:rsid w:val="005907FB"/>
    <w:rsid w:val="00593AA6"/>
    <w:rsid w:val="00594161"/>
    <w:rsid w:val="00594749"/>
    <w:rsid w:val="00596B26"/>
    <w:rsid w:val="005A0E72"/>
    <w:rsid w:val="005A2E21"/>
    <w:rsid w:val="005A4075"/>
    <w:rsid w:val="005A479E"/>
    <w:rsid w:val="005A6928"/>
    <w:rsid w:val="005B0187"/>
    <w:rsid w:val="005B19EB"/>
    <w:rsid w:val="005B254E"/>
    <w:rsid w:val="005B2E80"/>
    <w:rsid w:val="005B2FB6"/>
    <w:rsid w:val="005B4067"/>
    <w:rsid w:val="005B4696"/>
    <w:rsid w:val="005B4ECE"/>
    <w:rsid w:val="005B5315"/>
    <w:rsid w:val="005B6274"/>
    <w:rsid w:val="005B6473"/>
    <w:rsid w:val="005B7B57"/>
    <w:rsid w:val="005C05B5"/>
    <w:rsid w:val="005C0960"/>
    <w:rsid w:val="005C1827"/>
    <w:rsid w:val="005C1AB2"/>
    <w:rsid w:val="005C2809"/>
    <w:rsid w:val="005C2B00"/>
    <w:rsid w:val="005C3F02"/>
    <w:rsid w:val="005C3F32"/>
    <w:rsid w:val="005C3F41"/>
    <w:rsid w:val="005C3FB6"/>
    <w:rsid w:val="005C68B7"/>
    <w:rsid w:val="005D06FD"/>
    <w:rsid w:val="005D10B1"/>
    <w:rsid w:val="005D3471"/>
    <w:rsid w:val="005D4274"/>
    <w:rsid w:val="005D4663"/>
    <w:rsid w:val="005D5C69"/>
    <w:rsid w:val="005D7042"/>
    <w:rsid w:val="005D74DB"/>
    <w:rsid w:val="005D76EE"/>
    <w:rsid w:val="005D795B"/>
    <w:rsid w:val="005E01E2"/>
    <w:rsid w:val="005E2CD2"/>
    <w:rsid w:val="005E4FB8"/>
    <w:rsid w:val="005F0273"/>
    <w:rsid w:val="005F0A35"/>
    <w:rsid w:val="005F1223"/>
    <w:rsid w:val="005F5A9E"/>
    <w:rsid w:val="00600219"/>
    <w:rsid w:val="0060072F"/>
    <w:rsid w:val="00601309"/>
    <w:rsid w:val="00602388"/>
    <w:rsid w:val="00604998"/>
    <w:rsid w:val="006049FF"/>
    <w:rsid w:val="00604E3A"/>
    <w:rsid w:val="0060562E"/>
    <w:rsid w:val="00606FB5"/>
    <w:rsid w:val="0061188B"/>
    <w:rsid w:val="00612C40"/>
    <w:rsid w:val="00612D9B"/>
    <w:rsid w:val="00614E57"/>
    <w:rsid w:val="00614EB4"/>
    <w:rsid w:val="00616A23"/>
    <w:rsid w:val="006178A0"/>
    <w:rsid w:val="0062075F"/>
    <w:rsid w:val="00621F62"/>
    <w:rsid w:val="00626B3F"/>
    <w:rsid w:val="00627A37"/>
    <w:rsid w:val="00633034"/>
    <w:rsid w:val="00634AC3"/>
    <w:rsid w:val="00636758"/>
    <w:rsid w:val="006376D6"/>
    <w:rsid w:val="00640892"/>
    <w:rsid w:val="00641AD4"/>
    <w:rsid w:val="00641D95"/>
    <w:rsid w:val="00647F8D"/>
    <w:rsid w:val="00650818"/>
    <w:rsid w:val="00654B04"/>
    <w:rsid w:val="006561AC"/>
    <w:rsid w:val="0065648D"/>
    <w:rsid w:val="0066095A"/>
    <w:rsid w:val="00661457"/>
    <w:rsid w:val="006656C8"/>
    <w:rsid w:val="00665775"/>
    <w:rsid w:val="006669A2"/>
    <w:rsid w:val="006678DB"/>
    <w:rsid w:val="006710F1"/>
    <w:rsid w:val="00672DDE"/>
    <w:rsid w:val="006753C3"/>
    <w:rsid w:val="0067656D"/>
    <w:rsid w:val="00677AF4"/>
    <w:rsid w:val="00677CC2"/>
    <w:rsid w:val="00682138"/>
    <w:rsid w:val="0068460D"/>
    <w:rsid w:val="00686A70"/>
    <w:rsid w:val="006905DE"/>
    <w:rsid w:val="00690E3A"/>
    <w:rsid w:val="00691466"/>
    <w:rsid w:val="00691A81"/>
    <w:rsid w:val="0069207B"/>
    <w:rsid w:val="0069210F"/>
    <w:rsid w:val="00694B6E"/>
    <w:rsid w:val="00697CF8"/>
    <w:rsid w:val="006A0B90"/>
    <w:rsid w:val="006A2EF4"/>
    <w:rsid w:val="006A5845"/>
    <w:rsid w:val="006B03BB"/>
    <w:rsid w:val="006B0E97"/>
    <w:rsid w:val="006B1DA3"/>
    <w:rsid w:val="006B6E88"/>
    <w:rsid w:val="006C2748"/>
    <w:rsid w:val="006C391B"/>
    <w:rsid w:val="006C49AF"/>
    <w:rsid w:val="006C5050"/>
    <w:rsid w:val="006C7F8C"/>
    <w:rsid w:val="006D0C82"/>
    <w:rsid w:val="006D1DCA"/>
    <w:rsid w:val="006D467A"/>
    <w:rsid w:val="006E2B2A"/>
    <w:rsid w:val="006E3785"/>
    <w:rsid w:val="006E4B36"/>
    <w:rsid w:val="006E5E77"/>
    <w:rsid w:val="006E7509"/>
    <w:rsid w:val="006F2B55"/>
    <w:rsid w:val="006F30A2"/>
    <w:rsid w:val="006F318F"/>
    <w:rsid w:val="006F6D10"/>
    <w:rsid w:val="00700B2C"/>
    <w:rsid w:val="007108DE"/>
    <w:rsid w:val="00711F54"/>
    <w:rsid w:val="00713084"/>
    <w:rsid w:val="00715914"/>
    <w:rsid w:val="0072075F"/>
    <w:rsid w:val="00722BE2"/>
    <w:rsid w:val="00722C45"/>
    <w:rsid w:val="007241A1"/>
    <w:rsid w:val="007241FB"/>
    <w:rsid w:val="00724920"/>
    <w:rsid w:val="00725C09"/>
    <w:rsid w:val="007265B0"/>
    <w:rsid w:val="00727CD6"/>
    <w:rsid w:val="007302EA"/>
    <w:rsid w:val="00731E00"/>
    <w:rsid w:val="007329E8"/>
    <w:rsid w:val="00733C51"/>
    <w:rsid w:val="00733FC5"/>
    <w:rsid w:val="00737502"/>
    <w:rsid w:val="00737A81"/>
    <w:rsid w:val="00740B07"/>
    <w:rsid w:val="00740D3B"/>
    <w:rsid w:val="00741471"/>
    <w:rsid w:val="007424F9"/>
    <w:rsid w:val="007440B7"/>
    <w:rsid w:val="007501A2"/>
    <w:rsid w:val="0075097D"/>
    <w:rsid w:val="007512F0"/>
    <w:rsid w:val="0075142D"/>
    <w:rsid w:val="0075468B"/>
    <w:rsid w:val="007558B1"/>
    <w:rsid w:val="0076084A"/>
    <w:rsid w:val="00760F1B"/>
    <w:rsid w:val="007613F5"/>
    <w:rsid w:val="00762E1A"/>
    <w:rsid w:val="00763C64"/>
    <w:rsid w:val="007642AB"/>
    <w:rsid w:val="00764546"/>
    <w:rsid w:val="00767C79"/>
    <w:rsid w:val="007715C9"/>
    <w:rsid w:val="00771DC9"/>
    <w:rsid w:val="00772B24"/>
    <w:rsid w:val="00774EDD"/>
    <w:rsid w:val="007757EC"/>
    <w:rsid w:val="00776F9E"/>
    <w:rsid w:val="007776A9"/>
    <w:rsid w:val="00780107"/>
    <w:rsid w:val="007812BF"/>
    <w:rsid w:val="00782E8B"/>
    <w:rsid w:val="00787534"/>
    <w:rsid w:val="0079121C"/>
    <w:rsid w:val="007924FC"/>
    <w:rsid w:val="007957E4"/>
    <w:rsid w:val="00795B50"/>
    <w:rsid w:val="007A47BA"/>
    <w:rsid w:val="007B2941"/>
    <w:rsid w:val="007B435E"/>
    <w:rsid w:val="007B5C56"/>
    <w:rsid w:val="007B75F4"/>
    <w:rsid w:val="007C0C37"/>
    <w:rsid w:val="007C2D3A"/>
    <w:rsid w:val="007C5B9C"/>
    <w:rsid w:val="007C5F62"/>
    <w:rsid w:val="007D3DF7"/>
    <w:rsid w:val="007E17DB"/>
    <w:rsid w:val="007E50FD"/>
    <w:rsid w:val="007F0A36"/>
    <w:rsid w:val="007F1503"/>
    <w:rsid w:val="007F5B8D"/>
    <w:rsid w:val="007F65A7"/>
    <w:rsid w:val="00804C0B"/>
    <w:rsid w:val="00805082"/>
    <w:rsid w:val="008105F1"/>
    <w:rsid w:val="0081703D"/>
    <w:rsid w:val="00817BB6"/>
    <w:rsid w:val="008207FF"/>
    <w:rsid w:val="00821963"/>
    <w:rsid w:val="00823602"/>
    <w:rsid w:val="00824A66"/>
    <w:rsid w:val="00825376"/>
    <w:rsid w:val="00826BB4"/>
    <w:rsid w:val="00827A6F"/>
    <w:rsid w:val="008301C6"/>
    <w:rsid w:val="00832C40"/>
    <w:rsid w:val="008344DB"/>
    <w:rsid w:val="00834FA2"/>
    <w:rsid w:val="00836C76"/>
    <w:rsid w:val="00837328"/>
    <w:rsid w:val="00837E9C"/>
    <w:rsid w:val="008410DE"/>
    <w:rsid w:val="008421C2"/>
    <w:rsid w:val="008422C3"/>
    <w:rsid w:val="00842678"/>
    <w:rsid w:val="0084395C"/>
    <w:rsid w:val="0084780D"/>
    <w:rsid w:val="0085033C"/>
    <w:rsid w:val="00850B69"/>
    <w:rsid w:val="00850DCA"/>
    <w:rsid w:val="00854555"/>
    <w:rsid w:val="0085473A"/>
    <w:rsid w:val="00856A31"/>
    <w:rsid w:val="00860C10"/>
    <w:rsid w:val="00860C95"/>
    <w:rsid w:val="008636A2"/>
    <w:rsid w:val="00865DD3"/>
    <w:rsid w:val="008677C9"/>
    <w:rsid w:val="00870030"/>
    <w:rsid w:val="0087205F"/>
    <w:rsid w:val="00872BD0"/>
    <w:rsid w:val="008754D0"/>
    <w:rsid w:val="00877D33"/>
    <w:rsid w:val="00881B8F"/>
    <w:rsid w:val="008820B9"/>
    <w:rsid w:val="00882261"/>
    <w:rsid w:val="00882633"/>
    <w:rsid w:val="00883977"/>
    <w:rsid w:val="00883A6E"/>
    <w:rsid w:val="00883BDB"/>
    <w:rsid w:val="0089107B"/>
    <w:rsid w:val="00892DD3"/>
    <w:rsid w:val="00897832"/>
    <w:rsid w:val="008A42B8"/>
    <w:rsid w:val="008A48B2"/>
    <w:rsid w:val="008A4E49"/>
    <w:rsid w:val="008A62B7"/>
    <w:rsid w:val="008B28A1"/>
    <w:rsid w:val="008B4138"/>
    <w:rsid w:val="008B6558"/>
    <w:rsid w:val="008B66B1"/>
    <w:rsid w:val="008C0628"/>
    <w:rsid w:val="008C0B41"/>
    <w:rsid w:val="008C142D"/>
    <w:rsid w:val="008C5BA3"/>
    <w:rsid w:val="008C79D4"/>
    <w:rsid w:val="008D06BE"/>
    <w:rsid w:val="008D0EE0"/>
    <w:rsid w:val="008D165D"/>
    <w:rsid w:val="008D2DF7"/>
    <w:rsid w:val="008D3296"/>
    <w:rsid w:val="008D5C03"/>
    <w:rsid w:val="008D60F8"/>
    <w:rsid w:val="008D6DFB"/>
    <w:rsid w:val="008D7EA7"/>
    <w:rsid w:val="008E17E8"/>
    <w:rsid w:val="008E250E"/>
    <w:rsid w:val="008E34F0"/>
    <w:rsid w:val="008E4198"/>
    <w:rsid w:val="008E4AE9"/>
    <w:rsid w:val="008E6D1E"/>
    <w:rsid w:val="008E789A"/>
    <w:rsid w:val="008E7BF1"/>
    <w:rsid w:val="008F17C5"/>
    <w:rsid w:val="008F3482"/>
    <w:rsid w:val="008F54E7"/>
    <w:rsid w:val="008F6422"/>
    <w:rsid w:val="008F7E23"/>
    <w:rsid w:val="009017C0"/>
    <w:rsid w:val="00903422"/>
    <w:rsid w:val="00904A28"/>
    <w:rsid w:val="00904EB8"/>
    <w:rsid w:val="0090513F"/>
    <w:rsid w:val="00906431"/>
    <w:rsid w:val="009139D6"/>
    <w:rsid w:val="00913EEB"/>
    <w:rsid w:val="00916204"/>
    <w:rsid w:val="00920252"/>
    <w:rsid w:val="009213B7"/>
    <w:rsid w:val="0092365F"/>
    <w:rsid w:val="00925D58"/>
    <w:rsid w:val="009265BF"/>
    <w:rsid w:val="00926E9E"/>
    <w:rsid w:val="009273F5"/>
    <w:rsid w:val="0093002F"/>
    <w:rsid w:val="009312ED"/>
    <w:rsid w:val="00932377"/>
    <w:rsid w:val="009338D7"/>
    <w:rsid w:val="00935558"/>
    <w:rsid w:val="0093675E"/>
    <w:rsid w:val="00940885"/>
    <w:rsid w:val="00940EA5"/>
    <w:rsid w:val="0094240C"/>
    <w:rsid w:val="00947D5A"/>
    <w:rsid w:val="0095087F"/>
    <w:rsid w:val="0095203E"/>
    <w:rsid w:val="009532A5"/>
    <w:rsid w:val="009538D8"/>
    <w:rsid w:val="00953F0B"/>
    <w:rsid w:val="00954E44"/>
    <w:rsid w:val="00956B8E"/>
    <w:rsid w:val="00962092"/>
    <w:rsid w:val="009639E9"/>
    <w:rsid w:val="009645AF"/>
    <w:rsid w:val="00965D5D"/>
    <w:rsid w:val="00966929"/>
    <w:rsid w:val="009702A7"/>
    <w:rsid w:val="00971260"/>
    <w:rsid w:val="009717C7"/>
    <w:rsid w:val="00971A06"/>
    <w:rsid w:val="0097267F"/>
    <w:rsid w:val="009728F1"/>
    <w:rsid w:val="00972E9E"/>
    <w:rsid w:val="0097341B"/>
    <w:rsid w:val="0097354E"/>
    <w:rsid w:val="00976D3D"/>
    <w:rsid w:val="009851AC"/>
    <w:rsid w:val="009868E9"/>
    <w:rsid w:val="009904AA"/>
    <w:rsid w:val="009906BE"/>
    <w:rsid w:val="00990A93"/>
    <w:rsid w:val="00990ED3"/>
    <w:rsid w:val="009B14BA"/>
    <w:rsid w:val="009B5453"/>
    <w:rsid w:val="009C243F"/>
    <w:rsid w:val="009C29BF"/>
    <w:rsid w:val="009C6470"/>
    <w:rsid w:val="009C7214"/>
    <w:rsid w:val="009D006B"/>
    <w:rsid w:val="009D12AC"/>
    <w:rsid w:val="009D59B7"/>
    <w:rsid w:val="009D6BE4"/>
    <w:rsid w:val="009E2076"/>
    <w:rsid w:val="009E3485"/>
    <w:rsid w:val="009E4402"/>
    <w:rsid w:val="009E57F3"/>
    <w:rsid w:val="009E5B6C"/>
    <w:rsid w:val="009E64AA"/>
    <w:rsid w:val="009E6613"/>
    <w:rsid w:val="009E677D"/>
    <w:rsid w:val="009E7EAD"/>
    <w:rsid w:val="009F13AE"/>
    <w:rsid w:val="009F1B1A"/>
    <w:rsid w:val="009F21EC"/>
    <w:rsid w:val="009F374D"/>
    <w:rsid w:val="009F4D07"/>
    <w:rsid w:val="00A0099E"/>
    <w:rsid w:val="00A0125E"/>
    <w:rsid w:val="00A01E9C"/>
    <w:rsid w:val="00A026FD"/>
    <w:rsid w:val="00A037F8"/>
    <w:rsid w:val="00A03DF4"/>
    <w:rsid w:val="00A04D26"/>
    <w:rsid w:val="00A07BC8"/>
    <w:rsid w:val="00A117FE"/>
    <w:rsid w:val="00A11D42"/>
    <w:rsid w:val="00A12519"/>
    <w:rsid w:val="00A13521"/>
    <w:rsid w:val="00A13E54"/>
    <w:rsid w:val="00A15C98"/>
    <w:rsid w:val="00A16916"/>
    <w:rsid w:val="00A16DA0"/>
    <w:rsid w:val="00A22C98"/>
    <w:rsid w:val="00A231E2"/>
    <w:rsid w:val="00A25805"/>
    <w:rsid w:val="00A26326"/>
    <w:rsid w:val="00A27E18"/>
    <w:rsid w:val="00A3024D"/>
    <w:rsid w:val="00A33153"/>
    <w:rsid w:val="00A33736"/>
    <w:rsid w:val="00A34656"/>
    <w:rsid w:val="00A34C81"/>
    <w:rsid w:val="00A35A2E"/>
    <w:rsid w:val="00A372D8"/>
    <w:rsid w:val="00A411DE"/>
    <w:rsid w:val="00A44AFA"/>
    <w:rsid w:val="00A45BD5"/>
    <w:rsid w:val="00A468D2"/>
    <w:rsid w:val="00A52081"/>
    <w:rsid w:val="00A52F39"/>
    <w:rsid w:val="00A53047"/>
    <w:rsid w:val="00A5402F"/>
    <w:rsid w:val="00A578A6"/>
    <w:rsid w:val="00A61626"/>
    <w:rsid w:val="00A62917"/>
    <w:rsid w:val="00A64912"/>
    <w:rsid w:val="00A67B99"/>
    <w:rsid w:val="00A70A74"/>
    <w:rsid w:val="00A71651"/>
    <w:rsid w:val="00A72F33"/>
    <w:rsid w:val="00A73261"/>
    <w:rsid w:val="00A75F03"/>
    <w:rsid w:val="00A76BCC"/>
    <w:rsid w:val="00A76C41"/>
    <w:rsid w:val="00A81C46"/>
    <w:rsid w:val="00A83035"/>
    <w:rsid w:val="00A849EF"/>
    <w:rsid w:val="00A85D34"/>
    <w:rsid w:val="00A87C30"/>
    <w:rsid w:val="00A9154D"/>
    <w:rsid w:val="00A91D1D"/>
    <w:rsid w:val="00A930F1"/>
    <w:rsid w:val="00AA0287"/>
    <w:rsid w:val="00AA0EDF"/>
    <w:rsid w:val="00AA164F"/>
    <w:rsid w:val="00AA24A1"/>
    <w:rsid w:val="00AA6793"/>
    <w:rsid w:val="00AB0382"/>
    <w:rsid w:val="00AB4109"/>
    <w:rsid w:val="00AB53BE"/>
    <w:rsid w:val="00AB715F"/>
    <w:rsid w:val="00AB75BD"/>
    <w:rsid w:val="00AC0203"/>
    <w:rsid w:val="00AC09BF"/>
    <w:rsid w:val="00AC165C"/>
    <w:rsid w:val="00AC199C"/>
    <w:rsid w:val="00AC2EEB"/>
    <w:rsid w:val="00AC4BB2"/>
    <w:rsid w:val="00AC719E"/>
    <w:rsid w:val="00AC74C5"/>
    <w:rsid w:val="00AC79D5"/>
    <w:rsid w:val="00AD02F7"/>
    <w:rsid w:val="00AD0A04"/>
    <w:rsid w:val="00AD3173"/>
    <w:rsid w:val="00AD5641"/>
    <w:rsid w:val="00AD663C"/>
    <w:rsid w:val="00AD7A24"/>
    <w:rsid w:val="00AE2472"/>
    <w:rsid w:val="00AE5CA2"/>
    <w:rsid w:val="00AE6E48"/>
    <w:rsid w:val="00AF06CF"/>
    <w:rsid w:val="00AF30F6"/>
    <w:rsid w:val="00AF50B5"/>
    <w:rsid w:val="00AF5D4A"/>
    <w:rsid w:val="00B02A83"/>
    <w:rsid w:val="00B03732"/>
    <w:rsid w:val="00B039E4"/>
    <w:rsid w:val="00B05165"/>
    <w:rsid w:val="00B077C4"/>
    <w:rsid w:val="00B11FF3"/>
    <w:rsid w:val="00B1564A"/>
    <w:rsid w:val="00B15E36"/>
    <w:rsid w:val="00B16813"/>
    <w:rsid w:val="00B20224"/>
    <w:rsid w:val="00B21FE2"/>
    <w:rsid w:val="00B220AB"/>
    <w:rsid w:val="00B320CE"/>
    <w:rsid w:val="00B33B3C"/>
    <w:rsid w:val="00B33D3E"/>
    <w:rsid w:val="00B36867"/>
    <w:rsid w:val="00B36C11"/>
    <w:rsid w:val="00B36EDF"/>
    <w:rsid w:val="00B377F1"/>
    <w:rsid w:val="00B4057F"/>
    <w:rsid w:val="00B40942"/>
    <w:rsid w:val="00B41380"/>
    <w:rsid w:val="00B440C5"/>
    <w:rsid w:val="00B50FAE"/>
    <w:rsid w:val="00B51B42"/>
    <w:rsid w:val="00B51B8D"/>
    <w:rsid w:val="00B51D1F"/>
    <w:rsid w:val="00B53F1F"/>
    <w:rsid w:val="00B60CC4"/>
    <w:rsid w:val="00B61FB3"/>
    <w:rsid w:val="00B63834"/>
    <w:rsid w:val="00B63B21"/>
    <w:rsid w:val="00B646E3"/>
    <w:rsid w:val="00B66277"/>
    <w:rsid w:val="00B732B9"/>
    <w:rsid w:val="00B763A9"/>
    <w:rsid w:val="00B7775C"/>
    <w:rsid w:val="00B80199"/>
    <w:rsid w:val="00B802C9"/>
    <w:rsid w:val="00B803F6"/>
    <w:rsid w:val="00B86188"/>
    <w:rsid w:val="00B862A2"/>
    <w:rsid w:val="00B87A46"/>
    <w:rsid w:val="00B90644"/>
    <w:rsid w:val="00B918E8"/>
    <w:rsid w:val="00B928D5"/>
    <w:rsid w:val="00B93F3D"/>
    <w:rsid w:val="00B96B2E"/>
    <w:rsid w:val="00B9706F"/>
    <w:rsid w:val="00B9789C"/>
    <w:rsid w:val="00BA220B"/>
    <w:rsid w:val="00BA23E1"/>
    <w:rsid w:val="00BA36C2"/>
    <w:rsid w:val="00BA4335"/>
    <w:rsid w:val="00BA4C68"/>
    <w:rsid w:val="00BB0753"/>
    <w:rsid w:val="00BB4000"/>
    <w:rsid w:val="00BC1731"/>
    <w:rsid w:val="00BC5C53"/>
    <w:rsid w:val="00BC5D52"/>
    <w:rsid w:val="00BC63F2"/>
    <w:rsid w:val="00BC68C3"/>
    <w:rsid w:val="00BC6B1D"/>
    <w:rsid w:val="00BC7489"/>
    <w:rsid w:val="00BD178B"/>
    <w:rsid w:val="00BD3FA1"/>
    <w:rsid w:val="00BD48F4"/>
    <w:rsid w:val="00BD6377"/>
    <w:rsid w:val="00BD75CA"/>
    <w:rsid w:val="00BE0361"/>
    <w:rsid w:val="00BE25B0"/>
    <w:rsid w:val="00BE2C53"/>
    <w:rsid w:val="00BE354B"/>
    <w:rsid w:val="00BE43DE"/>
    <w:rsid w:val="00BE5E60"/>
    <w:rsid w:val="00BE719A"/>
    <w:rsid w:val="00BE720A"/>
    <w:rsid w:val="00BE7A5D"/>
    <w:rsid w:val="00BF354E"/>
    <w:rsid w:val="00BF477F"/>
    <w:rsid w:val="00BF585F"/>
    <w:rsid w:val="00BF6B95"/>
    <w:rsid w:val="00BF6BCB"/>
    <w:rsid w:val="00C01538"/>
    <w:rsid w:val="00C02304"/>
    <w:rsid w:val="00C034F4"/>
    <w:rsid w:val="00C06D7D"/>
    <w:rsid w:val="00C06DE8"/>
    <w:rsid w:val="00C10FF7"/>
    <w:rsid w:val="00C1227B"/>
    <w:rsid w:val="00C122FF"/>
    <w:rsid w:val="00C1554C"/>
    <w:rsid w:val="00C1555B"/>
    <w:rsid w:val="00C211F3"/>
    <w:rsid w:val="00C248A2"/>
    <w:rsid w:val="00C24A7D"/>
    <w:rsid w:val="00C25299"/>
    <w:rsid w:val="00C26962"/>
    <w:rsid w:val="00C26F48"/>
    <w:rsid w:val="00C316E7"/>
    <w:rsid w:val="00C31F35"/>
    <w:rsid w:val="00C35351"/>
    <w:rsid w:val="00C36548"/>
    <w:rsid w:val="00C37A13"/>
    <w:rsid w:val="00C40A44"/>
    <w:rsid w:val="00C4144F"/>
    <w:rsid w:val="00C42BF8"/>
    <w:rsid w:val="00C46866"/>
    <w:rsid w:val="00C50043"/>
    <w:rsid w:val="00C5009F"/>
    <w:rsid w:val="00C51B77"/>
    <w:rsid w:val="00C51CA7"/>
    <w:rsid w:val="00C5509A"/>
    <w:rsid w:val="00C56594"/>
    <w:rsid w:val="00C56D78"/>
    <w:rsid w:val="00C571D8"/>
    <w:rsid w:val="00C57CB4"/>
    <w:rsid w:val="00C612BB"/>
    <w:rsid w:val="00C64E79"/>
    <w:rsid w:val="00C734B9"/>
    <w:rsid w:val="00C74FD3"/>
    <w:rsid w:val="00C754F6"/>
    <w:rsid w:val="00C7573B"/>
    <w:rsid w:val="00C81253"/>
    <w:rsid w:val="00C81CA4"/>
    <w:rsid w:val="00C83CE3"/>
    <w:rsid w:val="00C85CA2"/>
    <w:rsid w:val="00C8735B"/>
    <w:rsid w:val="00C90B10"/>
    <w:rsid w:val="00C94FD1"/>
    <w:rsid w:val="00CA07FD"/>
    <w:rsid w:val="00CA3233"/>
    <w:rsid w:val="00CA3377"/>
    <w:rsid w:val="00CA49CB"/>
    <w:rsid w:val="00CA6A8D"/>
    <w:rsid w:val="00CB28DA"/>
    <w:rsid w:val="00CB2C28"/>
    <w:rsid w:val="00CB40EB"/>
    <w:rsid w:val="00CB40ED"/>
    <w:rsid w:val="00CB78EA"/>
    <w:rsid w:val="00CC1949"/>
    <w:rsid w:val="00CC293D"/>
    <w:rsid w:val="00CC3047"/>
    <w:rsid w:val="00CC6CC6"/>
    <w:rsid w:val="00CC7A29"/>
    <w:rsid w:val="00CD072E"/>
    <w:rsid w:val="00CD44D0"/>
    <w:rsid w:val="00CD68C4"/>
    <w:rsid w:val="00CE31A7"/>
    <w:rsid w:val="00CE3DB5"/>
    <w:rsid w:val="00CE3F10"/>
    <w:rsid w:val="00CE6333"/>
    <w:rsid w:val="00CF0BB2"/>
    <w:rsid w:val="00CF1AC2"/>
    <w:rsid w:val="00CF3981"/>
    <w:rsid w:val="00CF3E3A"/>
    <w:rsid w:val="00CF3EE8"/>
    <w:rsid w:val="00CF4F24"/>
    <w:rsid w:val="00CF5C7F"/>
    <w:rsid w:val="00D00615"/>
    <w:rsid w:val="00D0283E"/>
    <w:rsid w:val="00D02A31"/>
    <w:rsid w:val="00D0356F"/>
    <w:rsid w:val="00D07FF4"/>
    <w:rsid w:val="00D11058"/>
    <w:rsid w:val="00D13141"/>
    <w:rsid w:val="00D13441"/>
    <w:rsid w:val="00D15D77"/>
    <w:rsid w:val="00D17A7F"/>
    <w:rsid w:val="00D2014A"/>
    <w:rsid w:val="00D22B17"/>
    <w:rsid w:val="00D23962"/>
    <w:rsid w:val="00D25066"/>
    <w:rsid w:val="00D256F3"/>
    <w:rsid w:val="00D261E8"/>
    <w:rsid w:val="00D33753"/>
    <w:rsid w:val="00D340E0"/>
    <w:rsid w:val="00D42818"/>
    <w:rsid w:val="00D4692F"/>
    <w:rsid w:val="00D473B5"/>
    <w:rsid w:val="00D503B2"/>
    <w:rsid w:val="00D50B95"/>
    <w:rsid w:val="00D51A18"/>
    <w:rsid w:val="00D56771"/>
    <w:rsid w:val="00D56DA7"/>
    <w:rsid w:val="00D57C1A"/>
    <w:rsid w:val="00D604E5"/>
    <w:rsid w:val="00D60762"/>
    <w:rsid w:val="00D6317F"/>
    <w:rsid w:val="00D63C08"/>
    <w:rsid w:val="00D66605"/>
    <w:rsid w:val="00D66DD2"/>
    <w:rsid w:val="00D673B0"/>
    <w:rsid w:val="00D67CC6"/>
    <w:rsid w:val="00D70321"/>
    <w:rsid w:val="00D70DFB"/>
    <w:rsid w:val="00D72FB7"/>
    <w:rsid w:val="00D739ED"/>
    <w:rsid w:val="00D74249"/>
    <w:rsid w:val="00D766DF"/>
    <w:rsid w:val="00D77A4D"/>
    <w:rsid w:val="00D80C6E"/>
    <w:rsid w:val="00D815DB"/>
    <w:rsid w:val="00D8280A"/>
    <w:rsid w:val="00D84938"/>
    <w:rsid w:val="00D85264"/>
    <w:rsid w:val="00D85CDA"/>
    <w:rsid w:val="00D94F50"/>
    <w:rsid w:val="00D977AB"/>
    <w:rsid w:val="00DA42AE"/>
    <w:rsid w:val="00DA4933"/>
    <w:rsid w:val="00DA6185"/>
    <w:rsid w:val="00DA7F74"/>
    <w:rsid w:val="00DB1402"/>
    <w:rsid w:val="00DB4449"/>
    <w:rsid w:val="00DB73B4"/>
    <w:rsid w:val="00DC273D"/>
    <w:rsid w:val="00DC28B3"/>
    <w:rsid w:val="00DC3B26"/>
    <w:rsid w:val="00DC4F88"/>
    <w:rsid w:val="00DC6948"/>
    <w:rsid w:val="00DD0A19"/>
    <w:rsid w:val="00DD3288"/>
    <w:rsid w:val="00DD3A8F"/>
    <w:rsid w:val="00DD51EA"/>
    <w:rsid w:val="00DD5ED6"/>
    <w:rsid w:val="00DE2D95"/>
    <w:rsid w:val="00DE3D6A"/>
    <w:rsid w:val="00DE4034"/>
    <w:rsid w:val="00DE498B"/>
    <w:rsid w:val="00DE558C"/>
    <w:rsid w:val="00DE5D89"/>
    <w:rsid w:val="00DE7F21"/>
    <w:rsid w:val="00DF2145"/>
    <w:rsid w:val="00DF29A5"/>
    <w:rsid w:val="00DF3C53"/>
    <w:rsid w:val="00DF3F40"/>
    <w:rsid w:val="00DF4713"/>
    <w:rsid w:val="00DF5851"/>
    <w:rsid w:val="00DF7977"/>
    <w:rsid w:val="00E016F3"/>
    <w:rsid w:val="00E05479"/>
    <w:rsid w:val="00E05704"/>
    <w:rsid w:val="00E05DC3"/>
    <w:rsid w:val="00E070E9"/>
    <w:rsid w:val="00E118B9"/>
    <w:rsid w:val="00E11B39"/>
    <w:rsid w:val="00E136EF"/>
    <w:rsid w:val="00E13F54"/>
    <w:rsid w:val="00E1432C"/>
    <w:rsid w:val="00E144DF"/>
    <w:rsid w:val="00E15470"/>
    <w:rsid w:val="00E159D1"/>
    <w:rsid w:val="00E17108"/>
    <w:rsid w:val="00E21A28"/>
    <w:rsid w:val="00E233DD"/>
    <w:rsid w:val="00E24D14"/>
    <w:rsid w:val="00E25A4D"/>
    <w:rsid w:val="00E265EA"/>
    <w:rsid w:val="00E26760"/>
    <w:rsid w:val="00E30FCA"/>
    <w:rsid w:val="00E31275"/>
    <w:rsid w:val="00E33106"/>
    <w:rsid w:val="00E338EF"/>
    <w:rsid w:val="00E41AB1"/>
    <w:rsid w:val="00E434FE"/>
    <w:rsid w:val="00E44AB4"/>
    <w:rsid w:val="00E44B01"/>
    <w:rsid w:val="00E472E3"/>
    <w:rsid w:val="00E4735A"/>
    <w:rsid w:val="00E543F9"/>
    <w:rsid w:val="00E60383"/>
    <w:rsid w:val="00E60EFB"/>
    <w:rsid w:val="00E628AF"/>
    <w:rsid w:val="00E65C2D"/>
    <w:rsid w:val="00E70317"/>
    <w:rsid w:val="00E70A0D"/>
    <w:rsid w:val="00E72688"/>
    <w:rsid w:val="00E726C3"/>
    <w:rsid w:val="00E73B82"/>
    <w:rsid w:val="00E74DC7"/>
    <w:rsid w:val="00E7541C"/>
    <w:rsid w:val="00E75AEA"/>
    <w:rsid w:val="00E829C7"/>
    <w:rsid w:val="00E8382E"/>
    <w:rsid w:val="00E90A6E"/>
    <w:rsid w:val="00E928AD"/>
    <w:rsid w:val="00E92BCC"/>
    <w:rsid w:val="00E93745"/>
    <w:rsid w:val="00E93785"/>
    <w:rsid w:val="00E943AC"/>
    <w:rsid w:val="00E94D5E"/>
    <w:rsid w:val="00E975D8"/>
    <w:rsid w:val="00EA0850"/>
    <w:rsid w:val="00EA3298"/>
    <w:rsid w:val="00EA4EBD"/>
    <w:rsid w:val="00EA511D"/>
    <w:rsid w:val="00EA7100"/>
    <w:rsid w:val="00EA7D8F"/>
    <w:rsid w:val="00EB1780"/>
    <w:rsid w:val="00EB4A71"/>
    <w:rsid w:val="00EB5609"/>
    <w:rsid w:val="00EB6434"/>
    <w:rsid w:val="00EB7AC1"/>
    <w:rsid w:val="00EC2210"/>
    <w:rsid w:val="00EC2B1E"/>
    <w:rsid w:val="00EC3721"/>
    <w:rsid w:val="00EC4E4C"/>
    <w:rsid w:val="00EC4ECE"/>
    <w:rsid w:val="00EC6454"/>
    <w:rsid w:val="00EC76CA"/>
    <w:rsid w:val="00ED0A14"/>
    <w:rsid w:val="00ED1E91"/>
    <w:rsid w:val="00ED2EE3"/>
    <w:rsid w:val="00ED701C"/>
    <w:rsid w:val="00EE34CA"/>
    <w:rsid w:val="00EE4CC5"/>
    <w:rsid w:val="00EE5319"/>
    <w:rsid w:val="00EE7E27"/>
    <w:rsid w:val="00EF0677"/>
    <w:rsid w:val="00EF0966"/>
    <w:rsid w:val="00EF2E3A"/>
    <w:rsid w:val="00EF3E66"/>
    <w:rsid w:val="00EF68A3"/>
    <w:rsid w:val="00EF72F9"/>
    <w:rsid w:val="00EF7B9E"/>
    <w:rsid w:val="00F00540"/>
    <w:rsid w:val="00F0102A"/>
    <w:rsid w:val="00F02CC7"/>
    <w:rsid w:val="00F04F38"/>
    <w:rsid w:val="00F070A1"/>
    <w:rsid w:val="00F072A7"/>
    <w:rsid w:val="00F078DC"/>
    <w:rsid w:val="00F07919"/>
    <w:rsid w:val="00F1018A"/>
    <w:rsid w:val="00F116E7"/>
    <w:rsid w:val="00F12083"/>
    <w:rsid w:val="00F147F5"/>
    <w:rsid w:val="00F16F30"/>
    <w:rsid w:val="00F21964"/>
    <w:rsid w:val="00F219EC"/>
    <w:rsid w:val="00F24A9A"/>
    <w:rsid w:val="00F2524C"/>
    <w:rsid w:val="00F25D6F"/>
    <w:rsid w:val="00F31CFE"/>
    <w:rsid w:val="00F3299C"/>
    <w:rsid w:val="00F40A30"/>
    <w:rsid w:val="00F41B34"/>
    <w:rsid w:val="00F43826"/>
    <w:rsid w:val="00F463AB"/>
    <w:rsid w:val="00F46462"/>
    <w:rsid w:val="00F51502"/>
    <w:rsid w:val="00F520B6"/>
    <w:rsid w:val="00F52330"/>
    <w:rsid w:val="00F54FD9"/>
    <w:rsid w:val="00F61FD2"/>
    <w:rsid w:val="00F67390"/>
    <w:rsid w:val="00F71650"/>
    <w:rsid w:val="00F72862"/>
    <w:rsid w:val="00F73BD6"/>
    <w:rsid w:val="00F7626E"/>
    <w:rsid w:val="00F815C5"/>
    <w:rsid w:val="00F828B2"/>
    <w:rsid w:val="00F8306F"/>
    <w:rsid w:val="00F83989"/>
    <w:rsid w:val="00F9027C"/>
    <w:rsid w:val="00F91403"/>
    <w:rsid w:val="00F9401B"/>
    <w:rsid w:val="00F94546"/>
    <w:rsid w:val="00F95A47"/>
    <w:rsid w:val="00FA163D"/>
    <w:rsid w:val="00FA34C7"/>
    <w:rsid w:val="00FA4422"/>
    <w:rsid w:val="00FA53B2"/>
    <w:rsid w:val="00FA5701"/>
    <w:rsid w:val="00FA5B5E"/>
    <w:rsid w:val="00FA6EE2"/>
    <w:rsid w:val="00FB0428"/>
    <w:rsid w:val="00FB40BA"/>
    <w:rsid w:val="00FB466C"/>
    <w:rsid w:val="00FB65D8"/>
    <w:rsid w:val="00FC22BD"/>
    <w:rsid w:val="00FC2380"/>
    <w:rsid w:val="00FC2C24"/>
    <w:rsid w:val="00FC64F6"/>
    <w:rsid w:val="00FC66ED"/>
    <w:rsid w:val="00FC6E0E"/>
    <w:rsid w:val="00FC7447"/>
    <w:rsid w:val="00FC7C78"/>
    <w:rsid w:val="00FD056B"/>
    <w:rsid w:val="00FD121E"/>
    <w:rsid w:val="00FD13AE"/>
    <w:rsid w:val="00FD1DF0"/>
    <w:rsid w:val="00FD2C95"/>
    <w:rsid w:val="00FD4C5E"/>
    <w:rsid w:val="00FD4F3F"/>
    <w:rsid w:val="00FD53C3"/>
    <w:rsid w:val="00FD5F01"/>
    <w:rsid w:val="00FE00AC"/>
    <w:rsid w:val="00FE09C5"/>
    <w:rsid w:val="00FE341B"/>
    <w:rsid w:val="00FE6414"/>
    <w:rsid w:val="00FE6714"/>
    <w:rsid w:val="00FE75C5"/>
    <w:rsid w:val="00FF00F1"/>
    <w:rsid w:val="00FF0979"/>
    <w:rsid w:val="00FF0FA7"/>
    <w:rsid w:val="00FF244D"/>
    <w:rsid w:val="00FF5A0D"/>
    <w:rsid w:val="00FF60BB"/>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14:docId w14:val="76CC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7CD6"/>
    <w:pPr>
      <w:spacing w:line="260" w:lineRule="atLeast"/>
    </w:pPr>
    <w:rPr>
      <w:sz w:val="22"/>
    </w:rPr>
  </w:style>
  <w:style w:type="paragraph" w:styleId="Heading1">
    <w:name w:val="heading 1"/>
    <w:basedOn w:val="Normal"/>
    <w:next w:val="Normal"/>
    <w:link w:val="Heading1Char"/>
    <w:uiPriority w:val="9"/>
    <w:qFormat/>
    <w:rsid w:val="00B73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2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32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2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732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2B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2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2B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2B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27CD6"/>
  </w:style>
  <w:style w:type="paragraph" w:customStyle="1" w:styleId="OPCParaBase">
    <w:name w:val="OPCParaBase"/>
    <w:qFormat/>
    <w:rsid w:val="00727CD6"/>
    <w:pPr>
      <w:spacing w:line="260" w:lineRule="atLeast"/>
    </w:pPr>
    <w:rPr>
      <w:rFonts w:eastAsia="Times New Roman" w:cs="Times New Roman"/>
      <w:sz w:val="22"/>
      <w:lang w:eastAsia="en-AU"/>
    </w:rPr>
  </w:style>
  <w:style w:type="paragraph" w:customStyle="1" w:styleId="ShortT">
    <w:name w:val="ShortT"/>
    <w:basedOn w:val="OPCParaBase"/>
    <w:next w:val="Normal"/>
    <w:qFormat/>
    <w:rsid w:val="00727CD6"/>
    <w:pPr>
      <w:spacing w:line="240" w:lineRule="auto"/>
    </w:pPr>
    <w:rPr>
      <w:b/>
      <w:sz w:val="40"/>
    </w:rPr>
  </w:style>
  <w:style w:type="paragraph" w:customStyle="1" w:styleId="ActHead1">
    <w:name w:val="ActHead 1"/>
    <w:aliases w:val="c"/>
    <w:basedOn w:val="OPCParaBase"/>
    <w:next w:val="Normal"/>
    <w:qFormat/>
    <w:rsid w:val="00727C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7C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27C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7C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27C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7C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7C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7C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7CD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27CD6"/>
  </w:style>
  <w:style w:type="paragraph" w:customStyle="1" w:styleId="Blocks">
    <w:name w:val="Blocks"/>
    <w:aliases w:val="bb"/>
    <w:basedOn w:val="OPCParaBase"/>
    <w:qFormat/>
    <w:rsid w:val="00727CD6"/>
    <w:pPr>
      <w:spacing w:line="240" w:lineRule="auto"/>
    </w:pPr>
    <w:rPr>
      <w:sz w:val="24"/>
    </w:rPr>
  </w:style>
  <w:style w:type="paragraph" w:customStyle="1" w:styleId="BoxText">
    <w:name w:val="BoxText"/>
    <w:aliases w:val="bt"/>
    <w:basedOn w:val="OPCParaBase"/>
    <w:qFormat/>
    <w:rsid w:val="00727C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7CD6"/>
    <w:rPr>
      <w:b/>
    </w:rPr>
  </w:style>
  <w:style w:type="paragraph" w:customStyle="1" w:styleId="BoxHeadItalic">
    <w:name w:val="BoxHeadItalic"/>
    <w:aliases w:val="bhi"/>
    <w:basedOn w:val="BoxText"/>
    <w:next w:val="BoxStep"/>
    <w:qFormat/>
    <w:rsid w:val="00727CD6"/>
    <w:rPr>
      <w:i/>
    </w:rPr>
  </w:style>
  <w:style w:type="paragraph" w:customStyle="1" w:styleId="BoxList">
    <w:name w:val="BoxList"/>
    <w:aliases w:val="bl"/>
    <w:basedOn w:val="BoxText"/>
    <w:qFormat/>
    <w:rsid w:val="00727CD6"/>
    <w:pPr>
      <w:ind w:left="1559" w:hanging="425"/>
    </w:pPr>
  </w:style>
  <w:style w:type="paragraph" w:customStyle="1" w:styleId="BoxNote">
    <w:name w:val="BoxNote"/>
    <w:aliases w:val="bn"/>
    <w:basedOn w:val="BoxText"/>
    <w:qFormat/>
    <w:rsid w:val="00727CD6"/>
    <w:pPr>
      <w:tabs>
        <w:tab w:val="left" w:pos="1985"/>
      </w:tabs>
      <w:spacing w:before="122" w:line="198" w:lineRule="exact"/>
      <w:ind w:left="2948" w:hanging="1814"/>
    </w:pPr>
    <w:rPr>
      <w:sz w:val="18"/>
    </w:rPr>
  </w:style>
  <w:style w:type="paragraph" w:customStyle="1" w:styleId="BoxPara">
    <w:name w:val="BoxPara"/>
    <w:aliases w:val="bp"/>
    <w:basedOn w:val="BoxText"/>
    <w:qFormat/>
    <w:rsid w:val="00727CD6"/>
    <w:pPr>
      <w:tabs>
        <w:tab w:val="right" w:pos="2268"/>
      </w:tabs>
      <w:ind w:left="2552" w:hanging="1418"/>
    </w:pPr>
  </w:style>
  <w:style w:type="paragraph" w:customStyle="1" w:styleId="BoxStep">
    <w:name w:val="BoxStep"/>
    <w:aliases w:val="bs"/>
    <w:basedOn w:val="BoxText"/>
    <w:qFormat/>
    <w:rsid w:val="00727CD6"/>
    <w:pPr>
      <w:ind w:left="1985" w:hanging="851"/>
    </w:pPr>
  </w:style>
  <w:style w:type="character" w:customStyle="1" w:styleId="CharAmPartNo">
    <w:name w:val="CharAmPartNo"/>
    <w:basedOn w:val="OPCCharBase"/>
    <w:qFormat/>
    <w:rsid w:val="00727CD6"/>
  </w:style>
  <w:style w:type="character" w:customStyle="1" w:styleId="CharAmPartText">
    <w:name w:val="CharAmPartText"/>
    <w:basedOn w:val="OPCCharBase"/>
    <w:qFormat/>
    <w:rsid w:val="00727CD6"/>
  </w:style>
  <w:style w:type="character" w:customStyle="1" w:styleId="CharAmSchNo">
    <w:name w:val="CharAmSchNo"/>
    <w:basedOn w:val="OPCCharBase"/>
    <w:qFormat/>
    <w:rsid w:val="00727CD6"/>
  </w:style>
  <w:style w:type="character" w:customStyle="1" w:styleId="CharAmSchText">
    <w:name w:val="CharAmSchText"/>
    <w:basedOn w:val="OPCCharBase"/>
    <w:qFormat/>
    <w:rsid w:val="00727CD6"/>
  </w:style>
  <w:style w:type="character" w:customStyle="1" w:styleId="CharBoldItalic">
    <w:name w:val="CharBoldItalic"/>
    <w:basedOn w:val="OPCCharBase"/>
    <w:uiPriority w:val="1"/>
    <w:qFormat/>
    <w:rsid w:val="00727CD6"/>
    <w:rPr>
      <w:b/>
      <w:i/>
    </w:rPr>
  </w:style>
  <w:style w:type="character" w:customStyle="1" w:styleId="CharChapNo">
    <w:name w:val="CharChapNo"/>
    <w:basedOn w:val="OPCCharBase"/>
    <w:uiPriority w:val="1"/>
    <w:qFormat/>
    <w:rsid w:val="00727CD6"/>
  </w:style>
  <w:style w:type="character" w:customStyle="1" w:styleId="CharChapText">
    <w:name w:val="CharChapText"/>
    <w:basedOn w:val="OPCCharBase"/>
    <w:uiPriority w:val="1"/>
    <w:qFormat/>
    <w:rsid w:val="00727CD6"/>
  </w:style>
  <w:style w:type="character" w:customStyle="1" w:styleId="CharDivNo">
    <w:name w:val="CharDivNo"/>
    <w:basedOn w:val="OPCCharBase"/>
    <w:uiPriority w:val="1"/>
    <w:qFormat/>
    <w:rsid w:val="00727CD6"/>
  </w:style>
  <w:style w:type="character" w:customStyle="1" w:styleId="CharDivText">
    <w:name w:val="CharDivText"/>
    <w:basedOn w:val="OPCCharBase"/>
    <w:uiPriority w:val="1"/>
    <w:qFormat/>
    <w:rsid w:val="00727CD6"/>
  </w:style>
  <w:style w:type="character" w:customStyle="1" w:styleId="CharItalic">
    <w:name w:val="CharItalic"/>
    <w:basedOn w:val="OPCCharBase"/>
    <w:uiPriority w:val="1"/>
    <w:qFormat/>
    <w:rsid w:val="00727CD6"/>
    <w:rPr>
      <w:i/>
    </w:rPr>
  </w:style>
  <w:style w:type="character" w:customStyle="1" w:styleId="CharPartNo">
    <w:name w:val="CharPartNo"/>
    <w:basedOn w:val="OPCCharBase"/>
    <w:uiPriority w:val="1"/>
    <w:qFormat/>
    <w:rsid w:val="00727CD6"/>
  </w:style>
  <w:style w:type="character" w:customStyle="1" w:styleId="CharPartText">
    <w:name w:val="CharPartText"/>
    <w:basedOn w:val="OPCCharBase"/>
    <w:uiPriority w:val="1"/>
    <w:qFormat/>
    <w:rsid w:val="00727CD6"/>
  </w:style>
  <w:style w:type="character" w:customStyle="1" w:styleId="CharSectno">
    <w:name w:val="CharSectno"/>
    <w:basedOn w:val="OPCCharBase"/>
    <w:qFormat/>
    <w:rsid w:val="00727CD6"/>
  </w:style>
  <w:style w:type="character" w:customStyle="1" w:styleId="CharSubdNo">
    <w:name w:val="CharSubdNo"/>
    <w:basedOn w:val="OPCCharBase"/>
    <w:uiPriority w:val="1"/>
    <w:qFormat/>
    <w:rsid w:val="00727CD6"/>
  </w:style>
  <w:style w:type="character" w:customStyle="1" w:styleId="CharSubdText">
    <w:name w:val="CharSubdText"/>
    <w:basedOn w:val="OPCCharBase"/>
    <w:uiPriority w:val="1"/>
    <w:qFormat/>
    <w:rsid w:val="00727CD6"/>
  </w:style>
  <w:style w:type="paragraph" w:customStyle="1" w:styleId="CTA--">
    <w:name w:val="CTA --"/>
    <w:basedOn w:val="OPCParaBase"/>
    <w:next w:val="Normal"/>
    <w:rsid w:val="00727CD6"/>
    <w:pPr>
      <w:spacing w:before="60" w:line="240" w:lineRule="atLeast"/>
      <w:ind w:left="142" w:hanging="142"/>
    </w:pPr>
    <w:rPr>
      <w:sz w:val="20"/>
    </w:rPr>
  </w:style>
  <w:style w:type="paragraph" w:customStyle="1" w:styleId="CTA-">
    <w:name w:val="CTA -"/>
    <w:basedOn w:val="OPCParaBase"/>
    <w:rsid w:val="00727CD6"/>
    <w:pPr>
      <w:spacing w:before="60" w:line="240" w:lineRule="atLeast"/>
      <w:ind w:left="85" w:hanging="85"/>
    </w:pPr>
    <w:rPr>
      <w:sz w:val="20"/>
    </w:rPr>
  </w:style>
  <w:style w:type="paragraph" w:customStyle="1" w:styleId="CTA---">
    <w:name w:val="CTA ---"/>
    <w:basedOn w:val="OPCParaBase"/>
    <w:next w:val="Normal"/>
    <w:rsid w:val="00727CD6"/>
    <w:pPr>
      <w:spacing w:before="60" w:line="240" w:lineRule="atLeast"/>
      <w:ind w:left="198" w:hanging="198"/>
    </w:pPr>
    <w:rPr>
      <w:sz w:val="20"/>
    </w:rPr>
  </w:style>
  <w:style w:type="paragraph" w:customStyle="1" w:styleId="CTA----">
    <w:name w:val="CTA ----"/>
    <w:basedOn w:val="OPCParaBase"/>
    <w:next w:val="Normal"/>
    <w:rsid w:val="00727CD6"/>
    <w:pPr>
      <w:spacing w:before="60" w:line="240" w:lineRule="atLeast"/>
      <w:ind w:left="255" w:hanging="255"/>
    </w:pPr>
    <w:rPr>
      <w:sz w:val="20"/>
    </w:rPr>
  </w:style>
  <w:style w:type="paragraph" w:customStyle="1" w:styleId="CTA1a">
    <w:name w:val="CTA 1(a)"/>
    <w:basedOn w:val="OPCParaBase"/>
    <w:rsid w:val="00727CD6"/>
    <w:pPr>
      <w:tabs>
        <w:tab w:val="right" w:pos="414"/>
      </w:tabs>
      <w:spacing w:before="40" w:line="240" w:lineRule="atLeast"/>
      <w:ind w:left="675" w:hanging="675"/>
    </w:pPr>
    <w:rPr>
      <w:sz w:val="20"/>
    </w:rPr>
  </w:style>
  <w:style w:type="paragraph" w:customStyle="1" w:styleId="CTA1ai">
    <w:name w:val="CTA 1(a)(i)"/>
    <w:basedOn w:val="OPCParaBase"/>
    <w:rsid w:val="00727CD6"/>
    <w:pPr>
      <w:tabs>
        <w:tab w:val="right" w:pos="1004"/>
      </w:tabs>
      <w:spacing w:before="40" w:line="240" w:lineRule="atLeast"/>
      <w:ind w:left="1253" w:hanging="1253"/>
    </w:pPr>
    <w:rPr>
      <w:sz w:val="20"/>
    </w:rPr>
  </w:style>
  <w:style w:type="paragraph" w:customStyle="1" w:styleId="CTA2a">
    <w:name w:val="CTA 2(a)"/>
    <w:basedOn w:val="OPCParaBase"/>
    <w:rsid w:val="00727CD6"/>
    <w:pPr>
      <w:tabs>
        <w:tab w:val="right" w:pos="482"/>
      </w:tabs>
      <w:spacing w:before="40" w:line="240" w:lineRule="atLeast"/>
      <w:ind w:left="748" w:hanging="748"/>
    </w:pPr>
    <w:rPr>
      <w:sz w:val="20"/>
    </w:rPr>
  </w:style>
  <w:style w:type="paragraph" w:customStyle="1" w:styleId="CTA2ai">
    <w:name w:val="CTA 2(a)(i)"/>
    <w:basedOn w:val="OPCParaBase"/>
    <w:rsid w:val="00727CD6"/>
    <w:pPr>
      <w:tabs>
        <w:tab w:val="right" w:pos="1089"/>
      </w:tabs>
      <w:spacing w:before="40" w:line="240" w:lineRule="atLeast"/>
      <w:ind w:left="1327" w:hanging="1327"/>
    </w:pPr>
    <w:rPr>
      <w:sz w:val="20"/>
    </w:rPr>
  </w:style>
  <w:style w:type="paragraph" w:customStyle="1" w:styleId="CTA3a">
    <w:name w:val="CTA 3(a)"/>
    <w:basedOn w:val="OPCParaBase"/>
    <w:rsid w:val="00727CD6"/>
    <w:pPr>
      <w:tabs>
        <w:tab w:val="right" w:pos="556"/>
      </w:tabs>
      <w:spacing w:before="40" w:line="240" w:lineRule="atLeast"/>
      <w:ind w:left="805" w:hanging="805"/>
    </w:pPr>
    <w:rPr>
      <w:sz w:val="20"/>
    </w:rPr>
  </w:style>
  <w:style w:type="paragraph" w:customStyle="1" w:styleId="CTA3ai">
    <w:name w:val="CTA 3(a)(i)"/>
    <w:basedOn w:val="OPCParaBase"/>
    <w:rsid w:val="00727CD6"/>
    <w:pPr>
      <w:tabs>
        <w:tab w:val="right" w:pos="1140"/>
      </w:tabs>
      <w:spacing w:before="40" w:line="240" w:lineRule="atLeast"/>
      <w:ind w:left="1361" w:hanging="1361"/>
    </w:pPr>
    <w:rPr>
      <w:sz w:val="20"/>
    </w:rPr>
  </w:style>
  <w:style w:type="paragraph" w:customStyle="1" w:styleId="CTA4a">
    <w:name w:val="CTA 4(a)"/>
    <w:basedOn w:val="OPCParaBase"/>
    <w:rsid w:val="00727CD6"/>
    <w:pPr>
      <w:tabs>
        <w:tab w:val="right" w:pos="624"/>
      </w:tabs>
      <w:spacing w:before="40" w:line="240" w:lineRule="atLeast"/>
      <w:ind w:left="873" w:hanging="873"/>
    </w:pPr>
    <w:rPr>
      <w:sz w:val="20"/>
    </w:rPr>
  </w:style>
  <w:style w:type="paragraph" w:customStyle="1" w:styleId="CTA4ai">
    <w:name w:val="CTA 4(a)(i)"/>
    <w:basedOn w:val="OPCParaBase"/>
    <w:rsid w:val="00727CD6"/>
    <w:pPr>
      <w:tabs>
        <w:tab w:val="right" w:pos="1213"/>
      </w:tabs>
      <w:spacing w:before="40" w:line="240" w:lineRule="atLeast"/>
      <w:ind w:left="1452" w:hanging="1452"/>
    </w:pPr>
    <w:rPr>
      <w:sz w:val="20"/>
    </w:rPr>
  </w:style>
  <w:style w:type="paragraph" w:customStyle="1" w:styleId="CTACAPS">
    <w:name w:val="CTA CAPS"/>
    <w:basedOn w:val="OPCParaBase"/>
    <w:rsid w:val="00727CD6"/>
    <w:pPr>
      <w:spacing w:before="60" w:line="240" w:lineRule="atLeast"/>
    </w:pPr>
    <w:rPr>
      <w:sz w:val="20"/>
    </w:rPr>
  </w:style>
  <w:style w:type="paragraph" w:customStyle="1" w:styleId="CTAright">
    <w:name w:val="CTA right"/>
    <w:basedOn w:val="OPCParaBase"/>
    <w:rsid w:val="00727CD6"/>
    <w:pPr>
      <w:spacing w:before="60" w:line="240" w:lineRule="auto"/>
      <w:jc w:val="right"/>
    </w:pPr>
    <w:rPr>
      <w:sz w:val="20"/>
    </w:rPr>
  </w:style>
  <w:style w:type="paragraph" w:customStyle="1" w:styleId="subsection">
    <w:name w:val="subsection"/>
    <w:aliases w:val="ss"/>
    <w:basedOn w:val="OPCParaBase"/>
    <w:link w:val="subsectionChar"/>
    <w:rsid w:val="00727CD6"/>
    <w:pPr>
      <w:tabs>
        <w:tab w:val="right" w:pos="1021"/>
      </w:tabs>
      <w:spacing w:before="180" w:line="240" w:lineRule="auto"/>
      <w:ind w:left="1134" w:hanging="1134"/>
    </w:pPr>
  </w:style>
  <w:style w:type="paragraph" w:customStyle="1" w:styleId="Definition">
    <w:name w:val="Definition"/>
    <w:aliases w:val="dd"/>
    <w:basedOn w:val="OPCParaBase"/>
    <w:rsid w:val="00727CD6"/>
    <w:pPr>
      <w:spacing w:before="180" w:line="240" w:lineRule="auto"/>
      <w:ind w:left="1134"/>
    </w:pPr>
  </w:style>
  <w:style w:type="paragraph" w:customStyle="1" w:styleId="Formula">
    <w:name w:val="Formula"/>
    <w:basedOn w:val="OPCParaBase"/>
    <w:rsid w:val="00727CD6"/>
    <w:pPr>
      <w:spacing w:line="240" w:lineRule="auto"/>
      <w:ind w:left="1134"/>
    </w:pPr>
    <w:rPr>
      <w:sz w:val="20"/>
    </w:rPr>
  </w:style>
  <w:style w:type="paragraph" w:styleId="Header">
    <w:name w:val="header"/>
    <w:basedOn w:val="OPCParaBase"/>
    <w:link w:val="HeaderChar"/>
    <w:unhideWhenUsed/>
    <w:rsid w:val="00727CD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27CD6"/>
    <w:rPr>
      <w:rFonts w:eastAsia="Times New Roman" w:cs="Times New Roman"/>
      <w:sz w:val="16"/>
      <w:lang w:eastAsia="en-AU"/>
    </w:rPr>
  </w:style>
  <w:style w:type="paragraph" w:customStyle="1" w:styleId="House">
    <w:name w:val="House"/>
    <w:basedOn w:val="OPCParaBase"/>
    <w:rsid w:val="00727CD6"/>
    <w:pPr>
      <w:spacing w:line="240" w:lineRule="auto"/>
    </w:pPr>
    <w:rPr>
      <w:sz w:val="28"/>
    </w:rPr>
  </w:style>
  <w:style w:type="paragraph" w:customStyle="1" w:styleId="Item">
    <w:name w:val="Item"/>
    <w:aliases w:val="i"/>
    <w:basedOn w:val="OPCParaBase"/>
    <w:next w:val="ItemHead"/>
    <w:rsid w:val="00727CD6"/>
    <w:pPr>
      <w:keepLines/>
      <w:spacing w:before="80" w:line="240" w:lineRule="auto"/>
      <w:ind w:left="709"/>
    </w:pPr>
  </w:style>
  <w:style w:type="paragraph" w:customStyle="1" w:styleId="ItemHead">
    <w:name w:val="ItemHead"/>
    <w:aliases w:val="ih"/>
    <w:basedOn w:val="OPCParaBase"/>
    <w:next w:val="Item"/>
    <w:rsid w:val="00727CD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27CD6"/>
    <w:pPr>
      <w:spacing w:line="240" w:lineRule="auto"/>
    </w:pPr>
    <w:rPr>
      <w:b/>
      <w:sz w:val="32"/>
    </w:rPr>
  </w:style>
  <w:style w:type="paragraph" w:customStyle="1" w:styleId="notedraft">
    <w:name w:val="note(draft)"/>
    <w:aliases w:val="nd"/>
    <w:basedOn w:val="OPCParaBase"/>
    <w:rsid w:val="00727CD6"/>
    <w:pPr>
      <w:spacing w:before="240" w:line="240" w:lineRule="auto"/>
      <w:ind w:left="284" w:hanging="284"/>
    </w:pPr>
    <w:rPr>
      <w:i/>
      <w:sz w:val="24"/>
    </w:rPr>
  </w:style>
  <w:style w:type="paragraph" w:customStyle="1" w:styleId="notemargin">
    <w:name w:val="note(margin)"/>
    <w:aliases w:val="nm"/>
    <w:basedOn w:val="OPCParaBase"/>
    <w:rsid w:val="00727CD6"/>
    <w:pPr>
      <w:tabs>
        <w:tab w:val="left" w:pos="709"/>
      </w:tabs>
      <w:spacing w:before="122" w:line="198" w:lineRule="exact"/>
      <w:ind w:left="709" w:hanging="709"/>
    </w:pPr>
    <w:rPr>
      <w:sz w:val="18"/>
    </w:rPr>
  </w:style>
  <w:style w:type="paragraph" w:customStyle="1" w:styleId="noteToPara">
    <w:name w:val="noteToPara"/>
    <w:aliases w:val="ntp"/>
    <w:basedOn w:val="OPCParaBase"/>
    <w:rsid w:val="00727CD6"/>
    <w:pPr>
      <w:spacing w:before="122" w:line="198" w:lineRule="exact"/>
      <w:ind w:left="2353" w:hanging="709"/>
    </w:pPr>
    <w:rPr>
      <w:sz w:val="18"/>
    </w:rPr>
  </w:style>
  <w:style w:type="paragraph" w:customStyle="1" w:styleId="noteParlAmend">
    <w:name w:val="note(ParlAmend)"/>
    <w:aliases w:val="npp"/>
    <w:basedOn w:val="OPCParaBase"/>
    <w:next w:val="ParlAmend"/>
    <w:rsid w:val="00727CD6"/>
    <w:pPr>
      <w:spacing w:line="240" w:lineRule="auto"/>
      <w:jc w:val="right"/>
    </w:pPr>
    <w:rPr>
      <w:rFonts w:ascii="Arial" w:hAnsi="Arial"/>
      <w:b/>
      <w:i/>
    </w:rPr>
  </w:style>
  <w:style w:type="paragraph" w:customStyle="1" w:styleId="Page1">
    <w:name w:val="Page1"/>
    <w:basedOn w:val="OPCParaBase"/>
    <w:rsid w:val="00727CD6"/>
    <w:pPr>
      <w:spacing w:before="5600" w:line="240" w:lineRule="auto"/>
    </w:pPr>
    <w:rPr>
      <w:b/>
      <w:sz w:val="32"/>
    </w:rPr>
  </w:style>
  <w:style w:type="paragraph" w:customStyle="1" w:styleId="PageBreak">
    <w:name w:val="PageBreak"/>
    <w:aliases w:val="pb"/>
    <w:basedOn w:val="OPCParaBase"/>
    <w:rsid w:val="00727CD6"/>
    <w:pPr>
      <w:spacing w:line="240" w:lineRule="auto"/>
    </w:pPr>
    <w:rPr>
      <w:sz w:val="20"/>
    </w:rPr>
  </w:style>
  <w:style w:type="paragraph" w:customStyle="1" w:styleId="paragraphsub">
    <w:name w:val="paragraph(sub)"/>
    <w:aliases w:val="aa"/>
    <w:basedOn w:val="OPCParaBase"/>
    <w:rsid w:val="00727CD6"/>
    <w:pPr>
      <w:tabs>
        <w:tab w:val="right" w:pos="1985"/>
      </w:tabs>
      <w:spacing w:before="40" w:line="240" w:lineRule="auto"/>
      <w:ind w:left="2098" w:hanging="2098"/>
    </w:pPr>
  </w:style>
  <w:style w:type="paragraph" w:customStyle="1" w:styleId="paragraphsub-sub">
    <w:name w:val="paragraph(sub-sub)"/>
    <w:aliases w:val="aaa"/>
    <w:basedOn w:val="OPCParaBase"/>
    <w:rsid w:val="00727CD6"/>
    <w:pPr>
      <w:tabs>
        <w:tab w:val="right" w:pos="2722"/>
      </w:tabs>
      <w:spacing w:before="40" w:line="240" w:lineRule="auto"/>
      <w:ind w:left="2835" w:hanging="2835"/>
    </w:pPr>
  </w:style>
  <w:style w:type="paragraph" w:customStyle="1" w:styleId="paragraph">
    <w:name w:val="paragraph"/>
    <w:aliases w:val="a"/>
    <w:basedOn w:val="OPCParaBase"/>
    <w:link w:val="paragraphChar"/>
    <w:rsid w:val="00727CD6"/>
    <w:pPr>
      <w:tabs>
        <w:tab w:val="right" w:pos="1531"/>
      </w:tabs>
      <w:spacing w:before="40" w:line="240" w:lineRule="auto"/>
      <w:ind w:left="1644" w:hanging="1644"/>
    </w:pPr>
  </w:style>
  <w:style w:type="paragraph" w:customStyle="1" w:styleId="ParlAmend">
    <w:name w:val="ParlAmend"/>
    <w:aliases w:val="pp"/>
    <w:basedOn w:val="OPCParaBase"/>
    <w:rsid w:val="00727CD6"/>
    <w:pPr>
      <w:spacing w:before="240" w:line="240" w:lineRule="atLeast"/>
      <w:ind w:hanging="567"/>
    </w:pPr>
    <w:rPr>
      <w:sz w:val="24"/>
    </w:rPr>
  </w:style>
  <w:style w:type="paragraph" w:customStyle="1" w:styleId="Penalty">
    <w:name w:val="Penalty"/>
    <w:basedOn w:val="OPCParaBase"/>
    <w:rsid w:val="00727CD6"/>
    <w:pPr>
      <w:tabs>
        <w:tab w:val="left" w:pos="2977"/>
      </w:tabs>
      <w:spacing w:before="180" w:line="240" w:lineRule="auto"/>
      <w:ind w:left="1985" w:hanging="851"/>
    </w:pPr>
  </w:style>
  <w:style w:type="paragraph" w:customStyle="1" w:styleId="Portfolio">
    <w:name w:val="Portfolio"/>
    <w:basedOn w:val="OPCParaBase"/>
    <w:rsid w:val="00727CD6"/>
    <w:pPr>
      <w:spacing w:line="240" w:lineRule="auto"/>
    </w:pPr>
    <w:rPr>
      <w:i/>
      <w:sz w:val="20"/>
    </w:rPr>
  </w:style>
  <w:style w:type="paragraph" w:customStyle="1" w:styleId="Preamble">
    <w:name w:val="Preamble"/>
    <w:basedOn w:val="OPCParaBase"/>
    <w:next w:val="Normal"/>
    <w:rsid w:val="00727C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7CD6"/>
    <w:pPr>
      <w:spacing w:line="240" w:lineRule="auto"/>
    </w:pPr>
    <w:rPr>
      <w:i/>
      <w:sz w:val="20"/>
    </w:rPr>
  </w:style>
  <w:style w:type="paragraph" w:customStyle="1" w:styleId="Session">
    <w:name w:val="Session"/>
    <w:basedOn w:val="OPCParaBase"/>
    <w:rsid w:val="00727CD6"/>
    <w:pPr>
      <w:spacing w:line="240" w:lineRule="auto"/>
    </w:pPr>
    <w:rPr>
      <w:sz w:val="28"/>
    </w:rPr>
  </w:style>
  <w:style w:type="paragraph" w:customStyle="1" w:styleId="Sponsor">
    <w:name w:val="Sponsor"/>
    <w:basedOn w:val="OPCParaBase"/>
    <w:rsid w:val="00727CD6"/>
    <w:pPr>
      <w:spacing w:line="240" w:lineRule="auto"/>
    </w:pPr>
    <w:rPr>
      <w:i/>
    </w:rPr>
  </w:style>
  <w:style w:type="paragraph" w:customStyle="1" w:styleId="Subitem">
    <w:name w:val="Subitem"/>
    <w:aliases w:val="iss"/>
    <w:basedOn w:val="OPCParaBase"/>
    <w:rsid w:val="00727CD6"/>
    <w:pPr>
      <w:spacing w:before="180" w:line="240" w:lineRule="auto"/>
      <w:ind w:left="709" w:hanging="709"/>
    </w:pPr>
  </w:style>
  <w:style w:type="paragraph" w:customStyle="1" w:styleId="SubitemHead">
    <w:name w:val="SubitemHead"/>
    <w:aliases w:val="issh"/>
    <w:basedOn w:val="OPCParaBase"/>
    <w:rsid w:val="00727C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7CD6"/>
    <w:pPr>
      <w:spacing w:before="40" w:line="240" w:lineRule="auto"/>
      <w:ind w:left="1134"/>
    </w:pPr>
  </w:style>
  <w:style w:type="paragraph" w:customStyle="1" w:styleId="SubsectionHead">
    <w:name w:val="SubsectionHead"/>
    <w:aliases w:val="ssh"/>
    <w:basedOn w:val="OPCParaBase"/>
    <w:next w:val="subsection"/>
    <w:rsid w:val="00727CD6"/>
    <w:pPr>
      <w:keepNext/>
      <w:keepLines/>
      <w:spacing w:before="240" w:line="240" w:lineRule="auto"/>
      <w:ind w:left="1134"/>
    </w:pPr>
    <w:rPr>
      <w:i/>
    </w:rPr>
  </w:style>
  <w:style w:type="paragraph" w:customStyle="1" w:styleId="Tablea">
    <w:name w:val="Table(a)"/>
    <w:aliases w:val="ta"/>
    <w:basedOn w:val="OPCParaBase"/>
    <w:rsid w:val="00727CD6"/>
    <w:pPr>
      <w:spacing w:before="60" w:line="240" w:lineRule="auto"/>
      <w:ind w:left="284" w:hanging="284"/>
    </w:pPr>
    <w:rPr>
      <w:sz w:val="20"/>
    </w:rPr>
  </w:style>
  <w:style w:type="paragraph" w:customStyle="1" w:styleId="TableAA">
    <w:name w:val="Table(AA)"/>
    <w:aliases w:val="taaa"/>
    <w:basedOn w:val="OPCParaBase"/>
    <w:rsid w:val="00727CD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7CD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7CD6"/>
    <w:pPr>
      <w:spacing w:before="60" w:line="240" w:lineRule="atLeast"/>
    </w:pPr>
    <w:rPr>
      <w:sz w:val="20"/>
    </w:rPr>
  </w:style>
  <w:style w:type="paragraph" w:customStyle="1" w:styleId="TLPBoxTextnote">
    <w:name w:val="TLPBoxText(note"/>
    <w:aliases w:val="right)"/>
    <w:basedOn w:val="OPCParaBase"/>
    <w:rsid w:val="00727C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7CD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7CD6"/>
    <w:pPr>
      <w:spacing w:before="122" w:line="198" w:lineRule="exact"/>
      <w:ind w:left="1985" w:hanging="851"/>
      <w:jc w:val="right"/>
    </w:pPr>
    <w:rPr>
      <w:sz w:val="18"/>
    </w:rPr>
  </w:style>
  <w:style w:type="paragraph" w:customStyle="1" w:styleId="TLPTableBullet">
    <w:name w:val="TLPTableBullet"/>
    <w:aliases w:val="ttb"/>
    <w:basedOn w:val="OPCParaBase"/>
    <w:rsid w:val="00727CD6"/>
    <w:pPr>
      <w:spacing w:line="240" w:lineRule="exact"/>
      <w:ind w:left="284" w:hanging="284"/>
    </w:pPr>
    <w:rPr>
      <w:sz w:val="20"/>
    </w:rPr>
  </w:style>
  <w:style w:type="paragraph" w:styleId="TOC1">
    <w:name w:val="toc 1"/>
    <w:basedOn w:val="OPCParaBase"/>
    <w:next w:val="Normal"/>
    <w:uiPriority w:val="39"/>
    <w:unhideWhenUsed/>
    <w:rsid w:val="00727CD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7CD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7CD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27CD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27C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27C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27C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27C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27CD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27CD6"/>
    <w:pPr>
      <w:keepLines/>
      <w:spacing w:before="240" w:after="120" w:line="240" w:lineRule="auto"/>
      <w:ind w:left="794"/>
    </w:pPr>
    <w:rPr>
      <w:b/>
      <w:kern w:val="28"/>
      <w:sz w:val="20"/>
    </w:rPr>
  </w:style>
  <w:style w:type="paragraph" w:customStyle="1" w:styleId="TofSectsHeading">
    <w:name w:val="TofSects(Heading)"/>
    <w:basedOn w:val="OPCParaBase"/>
    <w:rsid w:val="00727CD6"/>
    <w:pPr>
      <w:spacing w:before="240" w:after="120" w:line="240" w:lineRule="auto"/>
    </w:pPr>
    <w:rPr>
      <w:b/>
      <w:sz w:val="24"/>
    </w:rPr>
  </w:style>
  <w:style w:type="paragraph" w:customStyle="1" w:styleId="TofSectsSection">
    <w:name w:val="TofSects(Section)"/>
    <w:basedOn w:val="OPCParaBase"/>
    <w:rsid w:val="00727CD6"/>
    <w:pPr>
      <w:keepLines/>
      <w:spacing w:before="40" w:line="240" w:lineRule="auto"/>
      <w:ind w:left="1588" w:hanging="794"/>
    </w:pPr>
    <w:rPr>
      <w:kern w:val="28"/>
      <w:sz w:val="18"/>
    </w:rPr>
  </w:style>
  <w:style w:type="paragraph" w:customStyle="1" w:styleId="TofSectsSubdiv">
    <w:name w:val="TofSects(Subdiv)"/>
    <w:basedOn w:val="OPCParaBase"/>
    <w:rsid w:val="00727CD6"/>
    <w:pPr>
      <w:keepLines/>
      <w:spacing w:before="80" w:line="240" w:lineRule="auto"/>
      <w:ind w:left="1588" w:hanging="794"/>
    </w:pPr>
    <w:rPr>
      <w:kern w:val="28"/>
    </w:rPr>
  </w:style>
  <w:style w:type="paragraph" w:customStyle="1" w:styleId="WRStyle">
    <w:name w:val="WR Style"/>
    <w:aliases w:val="WR"/>
    <w:basedOn w:val="OPCParaBase"/>
    <w:rsid w:val="00727CD6"/>
    <w:pPr>
      <w:spacing w:before="240" w:line="240" w:lineRule="auto"/>
      <w:ind w:left="284" w:hanging="284"/>
    </w:pPr>
    <w:rPr>
      <w:b/>
      <w:i/>
      <w:kern w:val="28"/>
      <w:sz w:val="24"/>
    </w:rPr>
  </w:style>
  <w:style w:type="paragraph" w:customStyle="1" w:styleId="notepara">
    <w:name w:val="note(para)"/>
    <w:aliases w:val="na"/>
    <w:basedOn w:val="OPCParaBase"/>
    <w:rsid w:val="00727CD6"/>
    <w:pPr>
      <w:spacing w:before="40" w:line="198" w:lineRule="exact"/>
      <w:ind w:left="2354" w:hanging="369"/>
    </w:pPr>
    <w:rPr>
      <w:sz w:val="18"/>
    </w:rPr>
  </w:style>
  <w:style w:type="paragraph" w:styleId="Footer">
    <w:name w:val="footer"/>
    <w:link w:val="FooterChar"/>
    <w:rsid w:val="00727CD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27CD6"/>
    <w:rPr>
      <w:rFonts w:eastAsia="Times New Roman" w:cs="Times New Roman"/>
      <w:sz w:val="22"/>
      <w:szCs w:val="24"/>
      <w:lang w:eastAsia="en-AU"/>
    </w:rPr>
  </w:style>
  <w:style w:type="character" w:styleId="LineNumber">
    <w:name w:val="line number"/>
    <w:basedOn w:val="OPCCharBase"/>
    <w:uiPriority w:val="99"/>
    <w:semiHidden/>
    <w:unhideWhenUsed/>
    <w:rsid w:val="00727CD6"/>
    <w:rPr>
      <w:sz w:val="16"/>
    </w:rPr>
  </w:style>
  <w:style w:type="table" w:customStyle="1" w:styleId="CFlag">
    <w:name w:val="CFlag"/>
    <w:basedOn w:val="TableNormal"/>
    <w:uiPriority w:val="99"/>
    <w:rsid w:val="00727CD6"/>
    <w:rPr>
      <w:rFonts w:eastAsia="Times New Roman" w:cs="Times New Roman"/>
      <w:lang w:eastAsia="en-AU"/>
    </w:rPr>
    <w:tblPr/>
  </w:style>
  <w:style w:type="paragraph" w:customStyle="1" w:styleId="SignCoverPageEnd">
    <w:name w:val="SignCoverPageEnd"/>
    <w:basedOn w:val="OPCParaBase"/>
    <w:next w:val="Normal"/>
    <w:rsid w:val="00727C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7CD6"/>
    <w:pPr>
      <w:pBdr>
        <w:top w:val="single" w:sz="4" w:space="1" w:color="auto"/>
      </w:pBdr>
      <w:spacing w:before="360"/>
      <w:ind w:right="397"/>
      <w:jc w:val="both"/>
    </w:pPr>
  </w:style>
  <w:style w:type="paragraph" w:customStyle="1" w:styleId="CompiledActNo">
    <w:name w:val="CompiledActNo"/>
    <w:basedOn w:val="OPCParaBase"/>
    <w:next w:val="Normal"/>
    <w:rsid w:val="00727CD6"/>
    <w:rPr>
      <w:b/>
      <w:sz w:val="24"/>
      <w:szCs w:val="24"/>
    </w:rPr>
  </w:style>
  <w:style w:type="paragraph" w:customStyle="1" w:styleId="ENotesText">
    <w:name w:val="ENotesText"/>
    <w:aliases w:val="Ent"/>
    <w:basedOn w:val="OPCParaBase"/>
    <w:next w:val="Normal"/>
    <w:rsid w:val="00727CD6"/>
    <w:pPr>
      <w:spacing w:before="120"/>
    </w:pPr>
  </w:style>
  <w:style w:type="paragraph" w:customStyle="1" w:styleId="CompiledMadeUnder">
    <w:name w:val="CompiledMadeUnder"/>
    <w:basedOn w:val="OPCParaBase"/>
    <w:next w:val="Normal"/>
    <w:rsid w:val="00727CD6"/>
    <w:rPr>
      <w:i/>
      <w:sz w:val="24"/>
      <w:szCs w:val="24"/>
    </w:rPr>
  </w:style>
  <w:style w:type="paragraph" w:customStyle="1" w:styleId="Paragraphsub-sub-sub">
    <w:name w:val="Paragraph(sub-sub-sub)"/>
    <w:aliases w:val="aaaa"/>
    <w:basedOn w:val="OPCParaBase"/>
    <w:rsid w:val="00727C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7C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7C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7C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7C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27CD6"/>
    <w:pPr>
      <w:spacing w:before="60" w:line="240" w:lineRule="auto"/>
    </w:pPr>
    <w:rPr>
      <w:rFonts w:cs="Arial"/>
      <w:sz w:val="20"/>
      <w:szCs w:val="22"/>
    </w:rPr>
  </w:style>
  <w:style w:type="paragraph" w:customStyle="1" w:styleId="TableHeading">
    <w:name w:val="TableHeading"/>
    <w:aliases w:val="th"/>
    <w:basedOn w:val="OPCParaBase"/>
    <w:next w:val="Tabletext"/>
    <w:rsid w:val="00727CD6"/>
    <w:pPr>
      <w:keepNext/>
      <w:spacing w:before="60" w:line="240" w:lineRule="atLeast"/>
    </w:pPr>
    <w:rPr>
      <w:b/>
      <w:sz w:val="20"/>
    </w:rPr>
  </w:style>
  <w:style w:type="paragraph" w:customStyle="1" w:styleId="NoteToSubpara">
    <w:name w:val="NoteToSubpara"/>
    <w:aliases w:val="nts"/>
    <w:basedOn w:val="OPCParaBase"/>
    <w:rsid w:val="00727CD6"/>
    <w:pPr>
      <w:spacing w:before="40" w:line="198" w:lineRule="exact"/>
      <w:ind w:left="2835" w:hanging="709"/>
    </w:pPr>
    <w:rPr>
      <w:sz w:val="18"/>
    </w:rPr>
  </w:style>
  <w:style w:type="paragraph" w:customStyle="1" w:styleId="ENoteTableHeading">
    <w:name w:val="ENoteTableHeading"/>
    <w:aliases w:val="enth"/>
    <w:basedOn w:val="OPCParaBase"/>
    <w:rsid w:val="00727CD6"/>
    <w:pPr>
      <w:keepNext/>
      <w:spacing w:before="60" w:line="240" w:lineRule="atLeast"/>
    </w:pPr>
    <w:rPr>
      <w:rFonts w:ascii="Arial" w:hAnsi="Arial"/>
      <w:b/>
      <w:sz w:val="16"/>
    </w:rPr>
  </w:style>
  <w:style w:type="paragraph" w:customStyle="1" w:styleId="ENoteTableText">
    <w:name w:val="ENoteTableText"/>
    <w:aliases w:val="entt"/>
    <w:basedOn w:val="OPCParaBase"/>
    <w:rsid w:val="00727CD6"/>
    <w:pPr>
      <w:spacing w:before="60" w:line="240" w:lineRule="atLeast"/>
    </w:pPr>
    <w:rPr>
      <w:sz w:val="16"/>
    </w:rPr>
  </w:style>
  <w:style w:type="paragraph" w:customStyle="1" w:styleId="ENoteTTi">
    <w:name w:val="ENoteTTi"/>
    <w:aliases w:val="entti"/>
    <w:basedOn w:val="OPCParaBase"/>
    <w:rsid w:val="00727CD6"/>
    <w:pPr>
      <w:keepNext/>
      <w:spacing w:before="60" w:line="240" w:lineRule="atLeast"/>
      <w:ind w:left="170"/>
    </w:pPr>
    <w:rPr>
      <w:sz w:val="16"/>
    </w:rPr>
  </w:style>
  <w:style w:type="paragraph" w:customStyle="1" w:styleId="ENoteTTIndentHeading">
    <w:name w:val="ENoteTTIndentHeading"/>
    <w:aliases w:val="enTTHi"/>
    <w:basedOn w:val="OPCParaBase"/>
    <w:rsid w:val="00727CD6"/>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27CD6"/>
    <w:pPr>
      <w:spacing w:before="120"/>
      <w:outlineLvl w:val="1"/>
    </w:pPr>
    <w:rPr>
      <w:b/>
      <w:sz w:val="28"/>
      <w:szCs w:val="28"/>
    </w:rPr>
  </w:style>
  <w:style w:type="paragraph" w:customStyle="1" w:styleId="ENotesHeading2">
    <w:name w:val="ENotesHeading 2"/>
    <w:aliases w:val="Enh2"/>
    <w:basedOn w:val="OPCParaBase"/>
    <w:next w:val="Normal"/>
    <w:rsid w:val="00727CD6"/>
    <w:pPr>
      <w:spacing w:before="120" w:after="120"/>
      <w:outlineLvl w:val="2"/>
    </w:pPr>
    <w:rPr>
      <w:b/>
      <w:sz w:val="24"/>
      <w:szCs w:val="28"/>
    </w:rPr>
  </w:style>
  <w:style w:type="paragraph" w:customStyle="1" w:styleId="MadeunderText">
    <w:name w:val="MadeunderText"/>
    <w:basedOn w:val="OPCParaBase"/>
    <w:next w:val="Normal"/>
    <w:rsid w:val="00727CD6"/>
    <w:pPr>
      <w:spacing w:before="240"/>
    </w:pPr>
    <w:rPr>
      <w:sz w:val="24"/>
      <w:szCs w:val="24"/>
    </w:rPr>
  </w:style>
  <w:style w:type="paragraph" w:customStyle="1" w:styleId="ENotesHeading3">
    <w:name w:val="ENotesHeading 3"/>
    <w:aliases w:val="Enh3"/>
    <w:basedOn w:val="OPCParaBase"/>
    <w:next w:val="Normal"/>
    <w:rsid w:val="00727CD6"/>
    <w:pPr>
      <w:keepNext/>
      <w:spacing w:before="120" w:line="240" w:lineRule="auto"/>
      <w:outlineLvl w:val="4"/>
    </w:pPr>
    <w:rPr>
      <w:b/>
      <w:szCs w:val="24"/>
    </w:rPr>
  </w:style>
  <w:style w:type="character" w:customStyle="1" w:styleId="CharSubPartNoCASA">
    <w:name w:val="CharSubPartNo(CASA)"/>
    <w:basedOn w:val="OPCCharBase"/>
    <w:uiPriority w:val="1"/>
    <w:rsid w:val="00727CD6"/>
  </w:style>
  <w:style w:type="character" w:customStyle="1" w:styleId="CharSubPartTextCASA">
    <w:name w:val="CharSubPartText(CASA)"/>
    <w:basedOn w:val="OPCCharBase"/>
    <w:uiPriority w:val="1"/>
    <w:rsid w:val="00727CD6"/>
  </w:style>
  <w:style w:type="paragraph" w:customStyle="1" w:styleId="SubPartCASA">
    <w:name w:val="SubPart(CASA)"/>
    <w:aliases w:val="csp"/>
    <w:basedOn w:val="OPCParaBase"/>
    <w:next w:val="ActHead3"/>
    <w:rsid w:val="00727CD6"/>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727CD6"/>
    <w:pPr>
      <w:keepNext/>
      <w:spacing w:before="60" w:line="240" w:lineRule="atLeast"/>
      <w:ind w:left="340"/>
    </w:pPr>
    <w:rPr>
      <w:b/>
      <w:sz w:val="16"/>
    </w:rPr>
  </w:style>
  <w:style w:type="paragraph" w:customStyle="1" w:styleId="ENoteTTiSub">
    <w:name w:val="ENoteTTiSub"/>
    <w:aliases w:val="enttis"/>
    <w:basedOn w:val="OPCParaBase"/>
    <w:rsid w:val="00727CD6"/>
    <w:pPr>
      <w:keepNext/>
      <w:spacing w:before="60" w:line="240" w:lineRule="atLeast"/>
      <w:ind w:left="340"/>
    </w:pPr>
    <w:rPr>
      <w:sz w:val="16"/>
    </w:rPr>
  </w:style>
  <w:style w:type="paragraph" w:customStyle="1" w:styleId="SubDivisionMigration">
    <w:name w:val="SubDivisionMigration"/>
    <w:aliases w:val="sdm"/>
    <w:basedOn w:val="OPCParaBase"/>
    <w:rsid w:val="00727C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7CD6"/>
    <w:pPr>
      <w:keepNext/>
      <w:keepLines/>
      <w:spacing w:before="240" w:line="240" w:lineRule="auto"/>
      <w:ind w:left="1134" w:hanging="1134"/>
    </w:pPr>
    <w:rPr>
      <w:b/>
      <w:sz w:val="28"/>
    </w:rPr>
  </w:style>
  <w:style w:type="table" w:styleId="TableGrid">
    <w:name w:val="Table Grid"/>
    <w:basedOn w:val="TableNormal"/>
    <w:uiPriority w:val="59"/>
    <w:rsid w:val="0072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27CD6"/>
    <w:pPr>
      <w:spacing w:before="122" w:line="240" w:lineRule="auto"/>
      <w:ind w:left="1985" w:hanging="851"/>
    </w:pPr>
    <w:rPr>
      <w:sz w:val="18"/>
    </w:rPr>
  </w:style>
  <w:style w:type="paragraph" w:customStyle="1" w:styleId="FreeForm">
    <w:name w:val="FreeForm"/>
    <w:rsid w:val="00727CD6"/>
    <w:rPr>
      <w:rFonts w:ascii="Arial" w:hAnsi="Arial"/>
      <w:sz w:val="22"/>
    </w:rPr>
  </w:style>
  <w:style w:type="paragraph" w:customStyle="1" w:styleId="SOText">
    <w:name w:val="SO Text"/>
    <w:aliases w:val="sot"/>
    <w:link w:val="SOTextChar"/>
    <w:rsid w:val="00727CD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27CD6"/>
    <w:rPr>
      <w:sz w:val="22"/>
    </w:rPr>
  </w:style>
  <w:style w:type="paragraph" w:customStyle="1" w:styleId="SOTextNote">
    <w:name w:val="SO TextNote"/>
    <w:aliases w:val="sont"/>
    <w:basedOn w:val="SOText"/>
    <w:qFormat/>
    <w:rsid w:val="00727CD6"/>
    <w:pPr>
      <w:spacing w:before="122" w:line="198" w:lineRule="exact"/>
      <w:ind w:left="1843" w:hanging="709"/>
    </w:pPr>
    <w:rPr>
      <w:sz w:val="18"/>
    </w:rPr>
  </w:style>
  <w:style w:type="paragraph" w:customStyle="1" w:styleId="SOPara">
    <w:name w:val="SO Para"/>
    <w:aliases w:val="soa"/>
    <w:basedOn w:val="SOText"/>
    <w:link w:val="SOParaChar"/>
    <w:qFormat/>
    <w:rsid w:val="00727CD6"/>
    <w:pPr>
      <w:tabs>
        <w:tab w:val="right" w:pos="1786"/>
      </w:tabs>
      <w:spacing w:before="40"/>
      <w:ind w:left="2070" w:hanging="936"/>
    </w:pPr>
  </w:style>
  <w:style w:type="character" w:customStyle="1" w:styleId="SOParaChar">
    <w:name w:val="SO Para Char"/>
    <w:aliases w:val="soa Char"/>
    <w:basedOn w:val="DefaultParagraphFont"/>
    <w:link w:val="SOPara"/>
    <w:rsid w:val="00727CD6"/>
    <w:rPr>
      <w:sz w:val="22"/>
    </w:rPr>
  </w:style>
  <w:style w:type="paragraph" w:customStyle="1" w:styleId="SOBullet">
    <w:name w:val="SO Bullet"/>
    <w:aliases w:val="sotb"/>
    <w:basedOn w:val="SOText"/>
    <w:link w:val="SOBulletChar"/>
    <w:qFormat/>
    <w:rsid w:val="00727CD6"/>
    <w:pPr>
      <w:ind w:left="1559" w:hanging="425"/>
    </w:pPr>
  </w:style>
  <w:style w:type="character" w:customStyle="1" w:styleId="SOBulletChar">
    <w:name w:val="SO Bullet Char"/>
    <w:aliases w:val="sotb Char"/>
    <w:basedOn w:val="DefaultParagraphFont"/>
    <w:link w:val="SOBullet"/>
    <w:rsid w:val="00727CD6"/>
    <w:rPr>
      <w:sz w:val="22"/>
    </w:rPr>
  </w:style>
  <w:style w:type="paragraph" w:customStyle="1" w:styleId="SOBulletNote">
    <w:name w:val="SO BulletNote"/>
    <w:aliases w:val="sonb"/>
    <w:basedOn w:val="SOTextNote"/>
    <w:link w:val="SOBulletNoteChar"/>
    <w:qFormat/>
    <w:rsid w:val="00727CD6"/>
    <w:pPr>
      <w:tabs>
        <w:tab w:val="left" w:pos="1560"/>
      </w:tabs>
      <w:ind w:left="2268" w:hanging="1134"/>
    </w:pPr>
  </w:style>
  <w:style w:type="character" w:customStyle="1" w:styleId="SOBulletNoteChar">
    <w:name w:val="SO BulletNote Char"/>
    <w:aliases w:val="sonb Char"/>
    <w:basedOn w:val="DefaultParagraphFont"/>
    <w:link w:val="SOBulletNote"/>
    <w:rsid w:val="00727CD6"/>
    <w:rPr>
      <w:sz w:val="18"/>
    </w:rPr>
  </w:style>
  <w:style w:type="paragraph" w:customStyle="1" w:styleId="FileName">
    <w:name w:val="FileName"/>
    <w:basedOn w:val="Normal"/>
    <w:rsid w:val="00727CD6"/>
  </w:style>
  <w:style w:type="paragraph" w:customStyle="1" w:styleId="SOHeadBold">
    <w:name w:val="SO HeadBold"/>
    <w:aliases w:val="sohb"/>
    <w:basedOn w:val="SOText"/>
    <w:next w:val="SOText"/>
    <w:link w:val="SOHeadBoldChar"/>
    <w:qFormat/>
    <w:rsid w:val="00727CD6"/>
    <w:rPr>
      <w:b/>
    </w:rPr>
  </w:style>
  <w:style w:type="character" w:customStyle="1" w:styleId="SOHeadBoldChar">
    <w:name w:val="SO HeadBold Char"/>
    <w:aliases w:val="sohb Char"/>
    <w:basedOn w:val="DefaultParagraphFont"/>
    <w:link w:val="SOHeadBold"/>
    <w:rsid w:val="00727CD6"/>
    <w:rPr>
      <w:b/>
      <w:sz w:val="22"/>
    </w:rPr>
  </w:style>
  <w:style w:type="paragraph" w:customStyle="1" w:styleId="SOHeadItalic">
    <w:name w:val="SO HeadItalic"/>
    <w:aliases w:val="sohi"/>
    <w:basedOn w:val="SOText"/>
    <w:next w:val="SOText"/>
    <w:link w:val="SOHeadItalicChar"/>
    <w:qFormat/>
    <w:rsid w:val="00727CD6"/>
    <w:rPr>
      <w:i/>
    </w:rPr>
  </w:style>
  <w:style w:type="character" w:customStyle="1" w:styleId="SOHeadItalicChar">
    <w:name w:val="SO HeadItalic Char"/>
    <w:aliases w:val="sohi Char"/>
    <w:basedOn w:val="DefaultParagraphFont"/>
    <w:link w:val="SOHeadItalic"/>
    <w:rsid w:val="00727CD6"/>
    <w:rPr>
      <w:i/>
      <w:sz w:val="22"/>
    </w:rPr>
  </w:style>
  <w:style w:type="paragraph" w:customStyle="1" w:styleId="SOText2">
    <w:name w:val="SO Text2"/>
    <w:aliases w:val="sot2"/>
    <w:basedOn w:val="Normal"/>
    <w:next w:val="SOText"/>
    <w:link w:val="SOText2Char"/>
    <w:rsid w:val="00727CD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27CD6"/>
    <w:rPr>
      <w:sz w:val="22"/>
    </w:rPr>
  </w:style>
  <w:style w:type="character" w:customStyle="1" w:styleId="subsectionChar">
    <w:name w:val="subsection Char"/>
    <w:aliases w:val="ss Char"/>
    <w:link w:val="subsection"/>
    <w:rsid w:val="0034352A"/>
    <w:rPr>
      <w:rFonts w:eastAsia="Times New Roman" w:cs="Times New Roman"/>
      <w:sz w:val="22"/>
      <w:lang w:eastAsia="en-AU"/>
    </w:rPr>
  </w:style>
  <w:style w:type="character" w:customStyle="1" w:styleId="paragraphChar">
    <w:name w:val="paragraph Char"/>
    <w:aliases w:val="a Char"/>
    <w:link w:val="paragraph"/>
    <w:rsid w:val="0034352A"/>
    <w:rPr>
      <w:rFonts w:eastAsia="Times New Roman" w:cs="Times New Roman"/>
      <w:sz w:val="22"/>
      <w:lang w:eastAsia="en-AU"/>
    </w:rPr>
  </w:style>
  <w:style w:type="character" w:customStyle="1" w:styleId="ActHead5Char">
    <w:name w:val="ActHead 5 Char"/>
    <w:aliases w:val="s Char"/>
    <w:link w:val="ActHead5"/>
    <w:rsid w:val="0034352A"/>
    <w:rPr>
      <w:rFonts w:eastAsia="Times New Roman" w:cs="Times New Roman"/>
      <w:b/>
      <w:kern w:val="28"/>
      <w:sz w:val="24"/>
      <w:lang w:eastAsia="en-AU"/>
    </w:rPr>
  </w:style>
  <w:style w:type="character" w:customStyle="1" w:styleId="ActHead3Char">
    <w:name w:val="ActHead 3 Char"/>
    <w:aliases w:val="d Char"/>
    <w:link w:val="ActHead3"/>
    <w:rsid w:val="0034352A"/>
    <w:rPr>
      <w:rFonts w:eastAsia="Times New Roman" w:cs="Times New Roman"/>
      <w:b/>
      <w:kern w:val="28"/>
      <w:sz w:val="28"/>
      <w:lang w:eastAsia="en-AU"/>
    </w:rPr>
  </w:style>
  <w:style w:type="character" w:customStyle="1" w:styleId="notetextChar">
    <w:name w:val="note(text) Char"/>
    <w:aliases w:val="n Char"/>
    <w:basedOn w:val="DefaultParagraphFont"/>
    <w:link w:val="notetext"/>
    <w:rsid w:val="00B732B9"/>
    <w:rPr>
      <w:rFonts w:eastAsia="Times New Roman" w:cs="Times New Roman"/>
      <w:sz w:val="18"/>
      <w:lang w:eastAsia="en-AU"/>
    </w:rPr>
  </w:style>
  <w:style w:type="character" w:customStyle="1" w:styleId="Heading1Char">
    <w:name w:val="Heading 1 Char"/>
    <w:basedOn w:val="DefaultParagraphFont"/>
    <w:link w:val="Heading1"/>
    <w:uiPriority w:val="9"/>
    <w:rsid w:val="00B732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32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32B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732B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732B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732B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732B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732B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732B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73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B9"/>
    <w:rPr>
      <w:rFonts w:ascii="Tahoma" w:hAnsi="Tahoma" w:cs="Tahoma"/>
      <w:sz w:val="16"/>
      <w:szCs w:val="16"/>
    </w:rPr>
  </w:style>
  <w:style w:type="paragraph" w:customStyle="1" w:styleId="ETAsubitem">
    <w:name w:val="ETA(subitem)"/>
    <w:basedOn w:val="OPCParaBase"/>
    <w:rsid w:val="00727CD6"/>
    <w:pPr>
      <w:tabs>
        <w:tab w:val="right" w:pos="340"/>
      </w:tabs>
      <w:spacing w:before="60" w:line="240" w:lineRule="auto"/>
      <w:ind w:left="454" w:hanging="454"/>
    </w:pPr>
    <w:rPr>
      <w:sz w:val="20"/>
    </w:rPr>
  </w:style>
  <w:style w:type="paragraph" w:customStyle="1" w:styleId="ETApara">
    <w:name w:val="ETA(para)"/>
    <w:basedOn w:val="OPCParaBase"/>
    <w:rsid w:val="00727CD6"/>
    <w:pPr>
      <w:tabs>
        <w:tab w:val="right" w:pos="754"/>
      </w:tabs>
      <w:spacing w:before="60" w:line="240" w:lineRule="auto"/>
      <w:ind w:left="828" w:hanging="828"/>
    </w:pPr>
    <w:rPr>
      <w:sz w:val="20"/>
    </w:rPr>
  </w:style>
  <w:style w:type="paragraph" w:customStyle="1" w:styleId="ETAsubpara">
    <w:name w:val="ETA(subpara)"/>
    <w:basedOn w:val="OPCParaBase"/>
    <w:rsid w:val="00727CD6"/>
    <w:pPr>
      <w:tabs>
        <w:tab w:val="right" w:pos="1083"/>
      </w:tabs>
      <w:spacing w:before="60" w:line="240" w:lineRule="auto"/>
      <w:ind w:left="1191" w:hanging="1191"/>
    </w:pPr>
    <w:rPr>
      <w:sz w:val="20"/>
    </w:rPr>
  </w:style>
  <w:style w:type="paragraph" w:customStyle="1" w:styleId="ETAsub-subpara">
    <w:name w:val="ETA(sub-subpara)"/>
    <w:basedOn w:val="OPCParaBase"/>
    <w:rsid w:val="00727CD6"/>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27CD6"/>
    <w:rPr>
      <w:b/>
      <w:sz w:val="28"/>
      <w:szCs w:val="28"/>
    </w:rPr>
  </w:style>
  <w:style w:type="paragraph" w:customStyle="1" w:styleId="NotesHeading2">
    <w:name w:val="NotesHeading 2"/>
    <w:basedOn w:val="OPCParaBase"/>
    <w:next w:val="Normal"/>
    <w:rsid w:val="00727CD6"/>
    <w:rPr>
      <w:b/>
      <w:sz w:val="28"/>
      <w:szCs w:val="28"/>
    </w:rPr>
  </w:style>
  <w:style w:type="paragraph" w:customStyle="1" w:styleId="Transitional">
    <w:name w:val="Transitional"/>
    <w:aliases w:val="tr"/>
    <w:basedOn w:val="ItemHead"/>
    <w:next w:val="Item"/>
    <w:rsid w:val="00727CD6"/>
  </w:style>
  <w:style w:type="character" w:styleId="Hyperlink">
    <w:name w:val="Hyperlink"/>
    <w:basedOn w:val="DefaultParagraphFont"/>
    <w:uiPriority w:val="99"/>
    <w:semiHidden/>
    <w:unhideWhenUsed/>
    <w:rsid w:val="00065451"/>
    <w:rPr>
      <w:color w:val="0000FF" w:themeColor="hyperlink"/>
      <w:u w:val="single"/>
    </w:rPr>
  </w:style>
  <w:style w:type="character" w:styleId="FollowedHyperlink">
    <w:name w:val="FollowedHyperlink"/>
    <w:basedOn w:val="DefaultParagraphFont"/>
    <w:uiPriority w:val="99"/>
    <w:semiHidden/>
    <w:unhideWhenUsed/>
    <w:rsid w:val="00065451"/>
    <w:rPr>
      <w:color w:val="0000FF" w:themeColor="hyperlink"/>
      <w:u w:val="single"/>
    </w:rPr>
  </w:style>
  <w:style w:type="paragraph" w:customStyle="1" w:styleId="ShortTP1">
    <w:name w:val="ShortTP1"/>
    <w:basedOn w:val="ShortT"/>
    <w:link w:val="ShortTP1Char"/>
    <w:rsid w:val="0093002F"/>
    <w:pPr>
      <w:spacing w:before="800"/>
    </w:pPr>
  </w:style>
  <w:style w:type="character" w:customStyle="1" w:styleId="ShortTP1Char">
    <w:name w:val="ShortTP1 Char"/>
    <w:basedOn w:val="DefaultParagraphFont"/>
    <w:link w:val="ShortTP1"/>
    <w:rsid w:val="0093002F"/>
    <w:rPr>
      <w:rFonts w:eastAsia="Times New Roman" w:cs="Times New Roman"/>
      <w:b/>
      <w:sz w:val="40"/>
      <w:lang w:eastAsia="en-AU"/>
    </w:rPr>
  </w:style>
  <w:style w:type="paragraph" w:customStyle="1" w:styleId="ActNoP1">
    <w:name w:val="ActNoP1"/>
    <w:basedOn w:val="Actno"/>
    <w:link w:val="ActNoP1Char"/>
    <w:rsid w:val="0093002F"/>
    <w:pPr>
      <w:spacing w:before="800"/>
    </w:pPr>
    <w:rPr>
      <w:sz w:val="28"/>
    </w:rPr>
  </w:style>
  <w:style w:type="character" w:customStyle="1" w:styleId="ActNoP1Char">
    <w:name w:val="ActNoP1 Char"/>
    <w:basedOn w:val="DefaultParagraphFont"/>
    <w:link w:val="ActNoP1"/>
    <w:rsid w:val="0093002F"/>
    <w:rPr>
      <w:rFonts w:eastAsia="Times New Roman" w:cs="Times New Roman"/>
      <w:b/>
      <w:sz w:val="28"/>
      <w:lang w:eastAsia="en-AU"/>
    </w:rPr>
  </w:style>
  <w:style w:type="paragraph" w:customStyle="1" w:styleId="AssentBk">
    <w:name w:val="AssentBk"/>
    <w:basedOn w:val="Normal"/>
    <w:rsid w:val="0093002F"/>
    <w:pPr>
      <w:spacing w:line="240" w:lineRule="auto"/>
    </w:pPr>
    <w:rPr>
      <w:rFonts w:eastAsia="Times New Roman" w:cs="Times New Roman"/>
      <w:sz w:val="20"/>
      <w:lang w:eastAsia="en-AU"/>
    </w:rPr>
  </w:style>
  <w:style w:type="paragraph" w:customStyle="1" w:styleId="AssentDt">
    <w:name w:val="AssentDt"/>
    <w:basedOn w:val="Normal"/>
    <w:rsid w:val="00824A66"/>
    <w:pPr>
      <w:spacing w:line="240" w:lineRule="auto"/>
    </w:pPr>
    <w:rPr>
      <w:rFonts w:eastAsia="Times New Roman" w:cs="Times New Roman"/>
      <w:sz w:val="20"/>
      <w:lang w:eastAsia="en-AU"/>
    </w:rPr>
  </w:style>
  <w:style w:type="paragraph" w:customStyle="1" w:styleId="2ndRd">
    <w:name w:val="2ndRd"/>
    <w:basedOn w:val="Normal"/>
    <w:rsid w:val="00824A66"/>
    <w:pPr>
      <w:spacing w:line="240" w:lineRule="auto"/>
    </w:pPr>
    <w:rPr>
      <w:rFonts w:eastAsia="Times New Roman" w:cs="Times New Roman"/>
      <w:sz w:val="20"/>
      <w:lang w:eastAsia="en-AU"/>
    </w:rPr>
  </w:style>
  <w:style w:type="paragraph" w:customStyle="1" w:styleId="ScalePlusRef">
    <w:name w:val="ScalePlusRef"/>
    <w:basedOn w:val="Normal"/>
    <w:rsid w:val="00824A6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5662">
      <w:bodyDiv w:val="1"/>
      <w:marLeft w:val="0"/>
      <w:marRight w:val="0"/>
      <w:marTop w:val="0"/>
      <w:marBottom w:val="0"/>
      <w:divBdr>
        <w:top w:val="none" w:sz="0" w:space="0" w:color="auto"/>
        <w:left w:val="none" w:sz="0" w:space="0" w:color="auto"/>
        <w:bottom w:val="none" w:sz="0" w:space="0" w:color="auto"/>
        <w:right w:val="none" w:sz="0" w:space="0" w:color="auto"/>
      </w:divBdr>
    </w:div>
    <w:div w:id="242450110">
      <w:bodyDiv w:val="1"/>
      <w:marLeft w:val="0"/>
      <w:marRight w:val="0"/>
      <w:marTop w:val="0"/>
      <w:marBottom w:val="0"/>
      <w:divBdr>
        <w:top w:val="none" w:sz="0" w:space="0" w:color="auto"/>
        <w:left w:val="none" w:sz="0" w:space="0" w:color="auto"/>
        <w:bottom w:val="none" w:sz="0" w:space="0" w:color="auto"/>
        <w:right w:val="none" w:sz="0" w:space="0" w:color="auto"/>
      </w:divBdr>
    </w:div>
    <w:div w:id="28843890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1261374241">
      <w:bodyDiv w:val="1"/>
      <w:marLeft w:val="0"/>
      <w:marRight w:val="0"/>
      <w:marTop w:val="0"/>
      <w:marBottom w:val="0"/>
      <w:divBdr>
        <w:top w:val="none" w:sz="0" w:space="0" w:color="auto"/>
        <w:left w:val="none" w:sz="0" w:space="0" w:color="auto"/>
        <w:bottom w:val="none" w:sz="0" w:space="0" w:color="auto"/>
        <w:right w:val="none" w:sz="0" w:space="0" w:color="auto"/>
      </w:divBdr>
    </w:div>
    <w:div w:id="19464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6539-69AC-4B7B-86D1-A11CDB59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58</Pages>
  <Words>11639</Words>
  <Characters>64739</Characters>
  <Application>Microsoft Office Word</Application>
  <DocSecurity>0</DocSecurity>
  <PresentationFormat/>
  <Lines>539</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2019-12-12T00:09:00Z</cp:lastPrinted>
  <dcterms:created xsi:type="dcterms:W3CDTF">2021-03-30T00:28:00Z</dcterms:created>
  <dcterms:modified xsi:type="dcterms:W3CDTF">2021-03-30T00:41:00Z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Industrial Chemicals Environmental Management (Register) Act 2021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OPC6689</vt:lpwstr>
  </property>
  <property fmtid="{D5CDD505-2E9C-101B-9397-08002B2CF9AE}" pid="8" name="ActNo">
    <vt:lpwstr>No. 27, 2021</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