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395234"/>
    <w:p w14:paraId="055B286A" w14:textId="6FF5392A" w:rsidR="009B6A8A" w:rsidRDefault="009B6A8A" w:rsidP="009B6A8A">
      <w:r>
        <w:object w:dxaOrig="2146" w:dyaOrig="1561" w14:anchorId="7FACD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5pt;height:78.55pt" o:ole="" fillcolor="window">
            <v:imagedata r:id="rId7" o:title=""/>
          </v:shape>
          <o:OLEObject Type="Embed" ProgID="Word.Picture.8" ShapeID="_x0000_i1026" DrawAspect="Content" ObjectID="_1688897529" r:id="rId8"/>
        </w:object>
      </w:r>
    </w:p>
    <w:p w14:paraId="3B79A5CC" w14:textId="77777777" w:rsidR="009B6A8A" w:rsidRDefault="009B6A8A" w:rsidP="009B6A8A"/>
    <w:p w14:paraId="717B5A45" w14:textId="77777777" w:rsidR="009B6A8A" w:rsidRDefault="009B6A8A" w:rsidP="009B6A8A"/>
    <w:p w14:paraId="29F00670" w14:textId="77777777" w:rsidR="009B6A8A" w:rsidRDefault="009B6A8A" w:rsidP="009B6A8A"/>
    <w:p w14:paraId="48D8D3CE" w14:textId="77777777" w:rsidR="009B6A8A" w:rsidRDefault="009B6A8A" w:rsidP="009B6A8A"/>
    <w:p w14:paraId="2A149588" w14:textId="77777777" w:rsidR="009B6A8A" w:rsidRDefault="009B6A8A" w:rsidP="009B6A8A"/>
    <w:p w14:paraId="279678FB" w14:textId="77777777" w:rsidR="009B6A8A" w:rsidRDefault="009B6A8A" w:rsidP="009B6A8A"/>
    <w:p w14:paraId="74E0445B" w14:textId="5646BEA7" w:rsidR="0048364F" w:rsidRPr="009D735F" w:rsidRDefault="009B6A8A" w:rsidP="0048364F">
      <w:pPr>
        <w:pStyle w:val="ShortT"/>
      </w:pPr>
      <w:r>
        <w:t xml:space="preserve">Farm Household </w:t>
      </w:r>
      <w:bookmarkStart w:id="1" w:name="_GoBack"/>
      <w:bookmarkEnd w:id="1"/>
      <w:r>
        <w:t>Support Amendment (Debt Waiver) Act 2021</w:t>
      </w:r>
    </w:p>
    <w:bookmarkEnd w:id="0"/>
    <w:p w14:paraId="5AAB4534" w14:textId="77777777" w:rsidR="0048364F" w:rsidRPr="009D735F" w:rsidRDefault="0048364F" w:rsidP="0048364F"/>
    <w:p w14:paraId="778AB653" w14:textId="2F37F0D1" w:rsidR="0048364F" w:rsidRPr="009D735F" w:rsidRDefault="00C164CA" w:rsidP="009B6A8A">
      <w:pPr>
        <w:pStyle w:val="Actno"/>
        <w:spacing w:before="400"/>
      </w:pPr>
      <w:r w:rsidRPr="009D735F">
        <w:t>No.</w:t>
      </w:r>
      <w:r w:rsidR="002967FB">
        <w:t xml:space="preserve"> 75</w:t>
      </w:r>
      <w:r w:rsidRPr="009D735F">
        <w:t>, 20</w:t>
      </w:r>
      <w:r w:rsidR="009E186E" w:rsidRPr="009D735F">
        <w:t>21</w:t>
      </w:r>
    </w:p>
    <w:p w14:paraId="1F819793" w14:textId="77777777" w:rsidR="0048364F" w:rsidRPr="009D735F" w:rsidRDefault="0048364F" w:rsidP="0048364F"/>
    <w:p w14:paraId="74E2F4ED" w14:textId="77777777" w:rsidR="004065CE" w:rsidRDefault="004065CE" w:rsidP="004065CE">
      <w:pPr>
        <w:rPr>
          <w:lang w:eastAsia="en-AU"/>
        </w:rPr>
      </w:pPr>
    </w:p>
    <w:p w14:paraId="3166219E" w14:textId="4A77E6ED" w:rsidR="0048364F" w:rsidRPr="009D735F" w:rsidRDefault="0048364F" w:rsidP="0048364F"/>
    <w:p w14:paraId="3624781A" w14:textId="77777777" w:rsidR="0048364F" w:rsidRPr="009D735F" w:rsidRDefault="0048364F" w:rsidP="0048364F"/>
    <w:p w14:paraId="30203EC9" w14:textId="77777777" w:rsidR="0048364F" w:rsidRPr="009D735F" w:rsidRDefault="0048364F" w:rsidP="0048364F"/>
    <w:p w14:paraId="512D5850" w14:textId="77777777" w:rsidR="009B6A8A" w:rsidRDefault="009B6A8A" w:rsidP="009B6A8A">
      <w:pPr>
        <w:pStyle w:val="LongT"/>
      </w:pPr>
      <w:r>
        <w:t xml:space="preserve">An Act to amend the </w:t>
      </w:r>
      <w:r w:rsidRPr="009B6A8A">
        <w:rPr>
          <w:i/>
        </w:rPr>
        <w:t>Farm Household Support Act 2014</w:t>
      </w:r>
      <w:r>
        <w:t>, and for related purposes</w:t>
      </w:r>
    </w:p>
    <w:p w14:paraId="302FB7F2" w14:textId="730CE801" w:rsidR="0048364F" w:rsidRPr="001D5C15" w:rsidRDefault="0048364F" w:rsidP="0048364F">
      <w:pPr>
        <w:pStyle w:val="Header"/>
        <w:tabs>
          <w:tab w:val="clear" w:pos="4150"/>
          <w:tab w:val="clear" w:pos="8307"/>
        </w:tabs>
      </w:pPr>
      <w:r w:rsidRPr="001D5C15">
        <w:rPr>
          <w:rStyle w:val="CharAmSchNo"/>
        </w:rPr>
        <w:t xml:space="preserve"> </w:t>
      </w:r>
      <w:r w:rsidRPr="001D5C15">
        <w:rPr>
          <w:rStyle w:val="CharAmSchText"/>
        </w:rPr>
        <w:t xml:space="preserve"> </w:t>
      </w:r>
    </w:p>
    <w:p w14:paraId="31B085B9" w14:textId="77777777" w:rsidR="0048364F" w:rsidRPr="001D5C15" w:rsidRDefault="0048364F" w:rsidP="0048364F">
      <w:pPr>
        <w:pStyle w:val="Header"/>
        <w:tabs>
          <w:tab w:val="clear" w:pos="4150"/>
          <w:tab w:val="clear" w:pos="8307"/>
        </w:tabs>
      </w:pPr>
      <w:r w:rsidRPr="001D5C15">
        <w:rPr>
          <w:rStyle w:val="CharAmPartNo"/>
        </w:rPr>
        <w:t xml:space="preserve"> </w:t>
      </w:r>
      <w:r w:rsidRPr="001D5C15">
        <w:rPr>
          <w:rStyle w:val="CharAmPartText"/>
        </w:rPr>
        <w:t xml:space="preserve"> </w:t>
      </w:r>
    </w:p>
    <w:p w14:paraId="5C06D6A2" w14:textId="77777777" w:rsidR="0048364F" w:rsidRPr="009D735F" w:rsidRDefault="0048364F" w:rsidP="0048364F">
      <w:pPr>
        <w:sectPr w:rsidR="0048364F" w:rsidRPr="009D735F" w:rsidSect="009B6A8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D64E92F" w14:textId="77777777" w:rsidR="0048364F" w:rsidRPr="009D735F" w:rsidRDefault="0048364F" w:rsidP="0048364F">
      <w:pPr>
        <w:outlineLvl w:val="0"/>
        <w:rPr>
          <w:sz w:val="36"/>
        </w:rPr>
      </w:pPr>
      <w:r w:rsidRPr="009D735F">
        <w:rPr>
          <w:sz w:val="36"/>
        </w:rPr>
        <w:lastRenderedPageBreak/>
        <w:t>Contents</w:t>
      </w:r>
    </w:p>
    <w:p w14:paraId="15052A13" w14:textId="662DBF89" w:rsidR="002967FB" w:rsidRDefault="002967F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967FB">
        <w:rPr>
          <w:noProof/>
        </w:rPr>
        <w:tab/>
      </w:r>
      <w:r w:rsidRPr="002967FB">
        <w:rPr>
          <w:noProof/>
        </w:rPr>
        <w:fldChar w:fldCharType="begin"/>
      </w:r>
      <w:r w:rsidRPr="002967FB">
        <w:rPr>
          <w:noProof/>
        </w:rPr>
        <w:instrText xml:space="preserve"> PAGEREF _Toc78284451 \h </w:instrText>
      </w:r>
      <w:r w:rsidRPr="002967FB">
        <w:rPr>
          <w:noProof/>
        </w:rPr>
      </w:r>
      <w:r w:rsidRPr="002967FB">
        <w:rPr>
          <w:noProof/>
        </w:rPr>
        <w:fldChar w:fldCharType="separate"/>
      </w:r>
      <w:r w:rsidR="00271F2E">
        <w:rPr>
          <w:noProof/>
        </w:rPr>
        <w:t>1</w:t>
      </w:r>
      <w:r w:rsidRPr="002967FB">
        <w:rPr>
          <w:noProof/>
        </w:rPr>
        <w:fldChar w:fldCharType="end"/>
      </w:r>
    </w:p>
    <w:p w14:paraId="022BC983" w14:textId="6DFCAACB" w:rsidR="002967FB" w:rsidRDefault="002967FB">
      <w:pPr>
        <w:pStyle w:val="TOC5"/>
        <w:rPr>
          <w:rFonts w:asciiTheme="minorHAnsi" w:eastAsiaTheme="minorEastAsia" w:hAnsiTheme="minorHAnsi" w:cstheme="minorBidi"/>
          <w:noProof/>
          <w:kern w:val="0"/>
          <w:sz w:val="22"/>
          <w:szCs w:val="22"/>
        </w:rPr>
      </w:pPr>
      <w:r>
        <w:rPr>
          <w:noProof/>
        </w:rPr>
        <w:t>2</w:t>
      </w:r>
      <w:r>
        <w:rPr>
          <w:noProof/>
        </w:rPr>
        <w:tab/>
        <w:t>Commencement</w:t>
      </w:r>
      <w:r w:rsidRPr="002967FB">
        <w:rPr>
          <w:noProof/>
        </w:rPr>
        <w:tab/>
      </w:r>
      <w:r w:rsidRPr="002967FB">
        <w:rPr>
          <w:noProof/>
        </w:rPr>
        <w:fldChar w:fldCharType="begin"/>
      </w:r>
      <w:r w:rsidRPr="002967FB">
        <w:rPr>
          <w:noProof/>
        </w:rPr>
        <w:instrText xml:space="preserve"> PAGEREF _Toc78284452 \h </w:instrText>
      </w:r>
      <w:r w:rsidRPr="002967FB">
        <w:rPr>
          <w:noProof/>
        </w:rPr>
      </w:r>
      <w:r w:rsidRPr="002967FB">
        <w:rPr>
          <w:noProof/>
        </w:rPr>
        <w:fldChar w:fldCharType="separate"/>
      </w:r>
      <w:r w:rsidR="00271F2E">
        <w:rPr>
          <w:noProof/>
        </w:rPr>
        <w:t>2</w:t>
      </w:r>
      <w:r w:rsidRPr="002967FB">
        <w:rPr>
          <w:noProof/>
        </w:rPr>
        <w:fldChar w:fldCharType="end"/>
      </w:r>
    </w:p>
    <w:p w14:paraId="64DE5950" w14:textId="275AADFD" w:rsidR="002967FB" w:rsidRDefault="002967FB">
      <w:pPr>
        <w:pStyle w:val="TOC5"/>
        <w:rPr>
          <w:rFonts w:asciiTheme="minorHAnsi" w:eastAsiaTheme="minorEastAsia" w:hAnsiTheme="minorHAnsi" w:cstheme="minorBidi"/>
          <w:noProof/>
          <w:kern w:val="0"/>
          <w:sz w:val="22"/>
          <w:szCs w:val="22"/>
        </w:rPr>
      </w:pPr>
      <w:r>
        <w:rPr>
          <w:noProof/>
        </w:rPr>
        <w:t>3</w:t>
      </w:r>
      <w:r>
        <w:rPr>
          <w:noProof/>
        </w:rPr>
        <w:tab/>
        <w:t>Schedules</w:t>
      </w:r>
      <w:r w:rsidRPr="002967FB">
        <w:rPr>
          <w:noProof/>
        </w:rPr>
        <w:tab/>
      </w:r>
      <w:r w:rsidRPr="002967FB">
        <w:rPr>
          <w:noProof/>
        </w:rPr>
        <w:fldChar w:fldCharType="begin"/>
      </w:r>
      <w:r w:rsidRPr="002967FB">
        <w:rPr>
          <w:noProof/>
        </w:rPr>
        <w:instrText xml:space="preserve"> PAGEREF _Toc78284453 \h </w:instrText>
      </w:r>
      <w:r w:rsidRPr="002967FB">
        <w:rPr>
          <w:noProof/>
        </w:rPr>
      </w:r>
      <w:r w:rsidRPr="002967FB">
        <w:rPr>
          <w:noProof/>
        </w:rPr>
        <w:fldChar w:fldCharType="separate"/>
      </w:r>
      <w:r w:rsidR="00271F2E">
        <w:rPr>
          <w:noProof/>
        </w:rPr>
        <w:t>2</w:t>
      </w:r>
      <w:r w:rsidRPr="002967FB">
        <w:rPr>
          <w:noProof/>
        </w:rPr>
        <w:fldChar w:fldCharType="end"/>
      </w:r>
    </w:p>
    <w:p w14:paraId="41155125" w14:textId="6D440847" w:rsidR="002967FB" w:rsidRDefault="002967FB">
      <w:pPr>
        <w:pStyle w:val="TOC6"/>
        <w:rPr>
          <w:rFonts w:asciiTheme="minorHAnsi" w:eastAsiaTheme="minorEastAsia" w:hAnsiTheme="minorHAnsi" w:cstheme="minorBidi"/>
          <w:b w:val="0"/>
          <w:noProof/>
          <w:kern w:val="0"/>
          <w:sz w:val="22"/>
          <w:szCs w:val="22"/>
        </w:rPr>
      </w:pPr>
      <w:r>
        <w:rPr>
          <w:noProof/>
        </w:rPr>
        <w:t>Schedule 1—Amendments</w:t>
      </w:r>
      <w:r w:rsidRPr="002967FB">
        <w:rPr>
          <w:b w:val="0"/>
          <w:noProof/>
          <w:sz w:val="18"/>
        </w:rPr>
        <w:tab/>
      </w:r>
      <w:r w:rsidRPr="002967FB">
        <w:rPr>
          <w:b w:val="0"/>
          <w:noProof/>
          <w:sz w:val="18"/>
        </w:rPr>
        <w:fldChar w:fldCharType="begin"/>
      </w:r>
      <w:r w:rsidRPr="002967FB">
        <w:rPr>
          <w:b w:val="0"/>
          <w:noProof/>
          <w:sz w:val="18"/>
        </w:rPr>
        <w:instrText xml:space="preserve"> PAGEREF _Toc78284454 \h </w:instrText>
      </w:r>
      <w:r w:rsidRPr="002967FB">
        <w:rPr>
          <w:b w:val="0"/>
          <w:noProof/>
          <w:sz w:val="18"/>
        </w:rPr>
      </w:r>
      <w:r w:rsidRPr="002967FB">
        <w:rPr>
          <w:b w:val="0"/>
          <w:noProof/>
          <w:sz w:val="18"/>
        </w:rPr>
        <w:fldChar w:fldCharType="separate"/>
      </w:r>
      <w:r w:rsidR="00271F2E">
        <w:rPr>
          <w:b w:val="0"/>
          <w:noProof/>
          <w:sz w:val="18"/>
        </w:rPr>
        <w:t>3</w:t>
      </w:r>
      <w:r w:rsidRPr="002967FB">
        <w:rPr>
          <w:b w:val="0"/>
          <w:noProof/>
          <w:sz w:val="18"/>
        </w:rPr>
        <w:fldChar w:fldCharType="end"/>
      </w:r>
    </w:p>
    <w:p w14:paraId="69D6C551" w14:textId="6F06018F" w:rsidR="002967FB" w:rsidRDefault="002967FB">
      <w:pPr>
        <w:pStyle w:val="TOC9"/>
        <w:rPr>
          <w:rFonts w:asciiTheme="minorHAnsi" w:eastAsiaTheme="minorEastAsia" w:hAnsiTheme="minorHAnsi" w:cstheme="minorBidi"/>
          <w:i w:val="0"/>
          <w:noProof/>
          <w:kern w:val="0"/>
          <w:sz w:val="22"/>
          <w:szCs w:val="22"/>
        </w:rPr>
      </w:pPr>
      <w:r>
        <w:rPr>
          <w:noProof/>
        </w:rPr>
        <w:t>Farm Household Support Act 2014</w:t>
      </w:r>
      <w:r w:rsidRPr="002967FB">
        <w:rPr>
          <w:i w:val="0"/>
          <w:noProof/>
          <w:sz w:val="18"/>
        </w:rPr>
        <w:tab/>
      </w:r>
      <w:r w:rsidRPr="002967FB">
        <w:rPr>
          <w:i w:val="0"/>
          <w:noProof/>
          <w:sz w:val="18"/>
        </w:rPr>
        <w:fldChar w:fldCharType="begin"/>
      </w:r>
      <w:r w:rsidRPr="002967FB">
        <w:rPr>
          <w:i w:val="0"/>
          <w:noProof/>
          <w:sz w:val="18"/>
        </w:rPr>
        <w:instrText xml:space="preserve"> PAGEREF _Toc78284455 \h </w:instrText>
      </w:r>
      <w:r w:rsidRPr="002967FB">
        <w:rPr>
          <w:i w:val="0"/>
          <w:noProof/>
          <w:sz w:val="18"/>
        </w:rPr>
      </w:r>
      <w:r w:rsidRPr="002967FB">
        <w:rPr>
          <w:i w:val="0"/>
          <w:noProof/>
          <w:sz w:val="18"/>
        </w:rPr>
        <w:fldChar w:fldCharType="separate"/>
      </w:r>
      <w:r w:rsidR="00271F2E">
        <w:rPr>
          <w:i w:val="0"/>
          <w:noProof/>
          <w:sz w:val="18"/>
        </w:rPr>
        <w:t>3</w:t>
      </w:r>
      <w:r w:rsidRPr="002967FB">
        <w:rPr>
          <w:i w:val="0"/>
          <w:noProof/>
          <w:sz w:val="18"/>
        </w:rPr>
        <w:fldChar w:fldCharType="end"/>
      </w:r>
    </w:p>
    <w:p w14:paraId="58A27987" w14:textId="63C11893" w:rsidR="00060FF9" w:rsidRPr="002967FB" w:rsidRDefault="002967FB" w:rsidP="0048364F">
      <w:pPr>
        <w:rPr>
          <w:rFonts w:cs="Times New Roman"/>
          <w:sz w:val="18"/>
        </w:rPr>
      </w:pPr>
      <w:r>
        <w:rPr>
          <w:rFonts w:cs="Times New Roman"/>
          <w:sz w:val="18"/>
        </w:rPr>
        <w:fldChar w:fldCharType="end"/>
      </w:r>
    </w:p>
    <w:p w14:paraId="6C1D1858" w14:textId="77777777" w:rsidR="00FE7F93" w:rsidRPr="009D735F" w:rsidRDefault="00FE7F93" w:rsidP="0048364F">
      <w:pPr>
        <w:sectPr w:rsidR="00FE7F93" w:rsidRPr="009D735F" w:rsidSect="009B6A8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9AEB4B8" w14:textId="77777777" w:rsidR="009B6A8A" w:rsidRDefault="009B6A8A">
      <w:r>
        <w:object w:dxaOrig="2146" w:dyaOrig="1561" w14:anchorId="4DCB41F8">
          <v:shape id="_x0000_i1027" type="#_x0000_t75" alt="Commonwealth Coat of Arms of Australia" style="width:110.35pt;height:80.4pt" o:ole="" fillcolor="window">
            <v:imagedata r:id="rId7" o:title=""/>
          </v:shape>
          <o:OLEObject Type="Embed" ProgID="Word.Picture.8" ShapeID="_x0000_i1027" DrawAspect="Content" ObjectID="_1688897530" r:id="rId20"/>
        </w:object>
      </w:r>
    </w:p>
    <w:p w14:paraId="0E57A05B" w14:textId="77777777" w:rsidR="009B6A8A" w:rsidRDefault="009B6A8A"/>
    <w:p w14:paraId="52AF8EA9" w14:textId="77777777" w:rsidR="009B6A8A" w:rsidRDefault="009B6A8A" w:rsidP="000178F8">
      <w:pPr>
        <w:spacing w:line="240" w:lineRule="auto"/>
      </w:pPr>
    </w:p>
    <w:p w14:paraId="3400CDCD" w14:textId="0589526E" w:rsidR="009B6A8A" w:rsidRDefault="00362D81" w:rsidP="000178F8">
      <w:pPr>
        <w:pStyle w:val="ShortTP1"/>
      </w:pPr>
      <w:r>
        <w:fldChar w:fldCharType="begin"/>
      </w:r>
      <w:r>
        <w:instrText xml:space="preserve"> STYLEREF ShortT </w:instrText>
      </w:r>
      <w:r>
        <w:fldChar w:fldCharType="separate"/>
      </w:r>
      <w:r>
        <w:rPr>
          <w:noProof/>
        </w:rPr>
        <w:t>Farm Household Support Amendment (Debt Waiver) Act 2021</w:t>
      </w:r>
      <w:r>
        <w:rPr>
          <w:noProof/>
        </w:rPr>
        <w:fldChar w:fldCharType="end"/>
      </w:r>
    </w:p>
    <w:p w14:paraId="1DE3F43C" w14:textId="32496CA5" w:rsidR="009B6A8A" w:rsidRDefault="00362D81" w:rsidP="000178F8">
      <w:pPr>
        <w:pStyle w:val="ActNoP1"/>
      </w:pPr>
      <w:r>
        <w:fldChar w:fldCharType="begin"/>
      </w:r>
      <w:r>
        <w:instrText xml:space="preserve"> STYLEREF Actno </w:instrText>
      </w:r>
      <w:r>
        <w:fldChar w:fldCharType="separate"/>
      </w:r>
      <w:r>
        <w:rPr>
          <w:noProof/>
        </w:rPr>
        <w:t>No. 75, 2021</w:t>
      </w:r>
      <w:r>
        <w:rPr>
          <w:noProof/>
        </w:rPr>
        <w:fldChar w:fldCharType="end"/>
      </w:r>
    </w:p>
    <w:p w14:paraId="4D1D7591" w14:textId="77777777" w:rsidR="009B6A8A" w:rsidRPr="009A0728" w:rsidRDefault="009B6A8A" w:rsidP="009A0728">
      <w:pPr>
        <w:pBdr>
          <w:bottom w:val="single" w:sz="6" w:space="0" w:color="auto"/>
        </w:pBdr>
        <w:spacing w:before="400" w:line="240" w:lineRule="auto"/>
        <w:rPr>
          <w:rFonts w:eastAsia="Times New Roman"/>
          <w:b/>
          <w:sz w:val="28"/>
        </w:rPr>
      </w:pPr>
    </w:p>
    <w:p w14:paraId="7E34185C" w14:textId="77777777" w:rsidR="009B6A8A" w:rsidRPr="009A0728" w:rsidRDefault="009B6A8A" w:rsidP="009A0728">
      <w:pPr>
        <w:spacing w:line="40" w:lineRule="exact"/>
        <w:rPr>
          <w:rFonts w:eastAsia="Calibri"/>
          <w:b/>
          <w:sz w:val="28"/>
        </w:rPr>
      </w:pPr>
    </w:p>
    <w:p w14:paraId="2F9775B6" w14:textId="77777777" w:rsidR="009B6A8A" w:rsidRPr="009A0728" w:rsidRDefault="009B6A8A" w:rsidP="009A0728">
      <w:pPr>
        <w:pBdr>
          <w:top w:val="single" w:sz="12" w:space="0" w:color="auto"/>
        </w:pBdr>
        <w:spacing w:line="240" w:lineRule="auto"/>
        <w:rPr>
          <w:rFonts w:eastAsia="Times New Roman"/>
          <w:b/>
          <w:sz w:val="28"/>
        </w:rPr>
      </w:pPr>
    </w:p>
    <w:p w14:paraId="009F9033" w14:textId="77777777" w:rsidR="009B6A8A" w:rsidRDefault="009B6A8A" w:rsidP="009B6A8A">
      <w:pPr>
        <w:pStyle w:val="Page1"/>
        <w:spacing w:before="400"/>
      </w:pPr>
      <w:r>
        <w:t xml:space="preserve">An Act to amend the </w:t>
      </w:r>
      <w:r w:rsidRPr="009B6A8A">
        <w:rPr>
          <w:i/>
        </w:rPr>
        <w:t>Farm Household Support Act 2014</w:t>
      </w:r>
      <w:r>
        <w:t>, and for related purposes</w:t>
      </w:r>
    </w:p>
    <w:p w14:paraId="3ED415D8" w14:textId="4794F2A4" w:rsidR="002967FB" w:rsidRPr="002967FB" w:rsidRDefault="002967FB" w:rsidP="002967FB">
      <w:pPr>
        <w:pStyle w:val="AssentDt"/>
        <w:spacing w:before="240"/>
        <w:rPr>
          <w:sz w:val="24"/>
        </w:rPr>
      </w:pPr>
      <w:r>
        <w:rPr>
          <w:sz w:val="24"/>
        </w:rPr>
        <w:t>[</w:t>
      </w:r>
      <w:r>
        <w:rPr>
          <w:i/>
          <w:sz w:val="24"/>
        </w:rPr>
        <w:t>Assented to 23 July 2021</w:t>
      </w:r>
      <w:r>
        <w:rPr>
          <w:sz w:val="24"/>
        </w:rPr>
        <w:t>]</w:t>
      </w:r>
    </w:p>
    <w:p w14:paraId="17C8E577" w14:textId="2D3C6AE8" w:rsidR="0048364F" w:rsidRPr="009D735F" w:rsidRDefault="0048364F" w:rsidP="009D735F">
      <w:pPr>
        <w:spacing w:before="240" w:line="240" w:lineRule="auto"/>
        <w:rPr>
          <w:sz w:val="32"/>
        </w:rPr>
      </w:pPr>
      <w:r w:rsidRPr="009D735F">
        <w:rPr>
          <w:sz w:val="32"/>
        </w:rPr>
        <w:t>The Parliament of Australia enacts:</w:t>
      </w:r>
    </w:p>
    <w:p w14:paraId="1117BF08" w14:textId="77777777" w:rsidR="0048364F" w:rsidRPr="009D735F" w:rsidRDefault="0048364F" w:rsidP="009D735F">
      <w:pPr>
        <w:pStyle w:val="ActHead5"/>
      </w:pPr>
      <w:bookmarkStart w:id="2" w:name="_Toc78284451"/>
      <w:r w:rsidRPr="001D5C15">
        <w:rPr>
          <w:rStyle w:val="CharSectno"/>
        </w:rPr>
        <w:t>1</w:t>
      </w:r>
      <w:r w:rsidRPr="009D735F">
        <w:t xml:space="preserve">  Short title</w:t>
      </w:r>
      <w:bookmarkEnd w:id="2"/>
    </w:p>
    <w:p w14:paraId="57083D3E" w14:textId="77777777" w:rsidR="0048364F" w:rsidRPr="009D735F" w:rsidRDefault="0048364F" w:rsidP="009D735F">
      <w:pPr>
        <w:pStyle w:val="subsection"/>
      </w:pPr>
      <w:r w:rsidRPr="009D735F">
        <w:tab/>
      </w:r>
      <w:r w:rsidRPr="009D735F">
        <w:tab/>
        <w:t xml:space="preserve">This Act </w:t>
      </w:r>
      <w:r w:rsidR="00275197" w:rsidRPr="009D735F">
        <w:t xml:space="preserve">is </w:t>
      </w:r>
      <w:r w:rsidRPr="009D735F">
        <w:t xml:space="preserve">the </w:t>
      </w:r>
      <w:r w:rsidR="003D462F" w:rsidRPr="009D735F">
        <w:rPr>
          <w:i/>
        </w:rPr>
        <w:t>Farm Household Support Amendment (Debt Waiver) Act 2021</w:t>
      </w:r>
      <w:r w:rsidRPr="009D735F">
        <w:t>.</w:t>
      </w:r>
    </w:p>
    <w:p w14:paraId="72225B39" w14:textId="77777777" w:rsidR="0048364F" w:rsidRPr="009D735F" w:rsidRDefault="0048364F" w:rsidP="009D735F">
      <w:pPr>
        <w:pStyle w:val="ActHead5"/>
      </w:pPr>
      <w:bookmarkStart w:id="3" w:name="_Toc78284452"/>
      <w:r w:rsidRPr="001D5C15">
        <w:rPr>
          <w:rStyle w:val="CharSectno"/>
        </w:rPr>
        <w:t>2</w:t>
      </w:r>
      <w:r w:rsidRPr="009D735F">
        <w:t xml:space="preserve">  Commencement</w:t>
      </w:r>
      <w:bookmarkEnd w:id="3"/>
    </w:p>
    <w:p w14:paraId="2B128289" w14:textId="77777777" w:rsidR="001958E8" w:rsidRPr="009D735F" w:rsidRDefault="001958E8" w:rsidP="009D735F">
      <w:pPr>
        <w:pStyle w:val="subsection"/>
      </w:pPr>
      <w:r w:rsidRPr="009D735F">
        <w:tab/>
        <w:t>(1)</w:t>
      </w:r>
      <w:r w:rsidRPr="009D735F">
        <w:tab/>
        <w:t>Each provision of this Act specified in column 1 of the table commences, or is taken to have commenced, in accordance with column 2 of the table. Any other statement in column 2 has effect according to its terms.</w:t>
      </w:r>
    </w:p>
    <w:p w14:paraId="002679BF" w14:textId="77777777" w:rsidR="001958E8" w:rsidRPr="009D735F" w:rsidRDefault="001958E8" w:rsidP="009D735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958E8" w:rsidRPr="009D735F" w14:paraId="6617EFC7" w14:textId="77777777" w:rsidTr="00FF1A46">
        <w:trPr>
          <w:tblHeader/>
        </w:trPr>
        <w:tc>
          <w:tcPr>
            <w:tcW w:w="7111" w:type="dxa"/>
            <w:gridSpan w:val="3"/>
            <w:tcBorders>
              <w:top w:val="single" w:sz="12" w:space="0" w:color="auto"/>
              <w:bottom w:val="single" w:sz="2" w:space="0" w:color="auto"/>
            </w:tcBorders>
            <w:shd w:val="clear" w:color="auto" w:fill="auto"/>
            <w:hideMark/>
          </w:tcPr>
          <w:p w14:paraId="5F193BCC" w14:textId="77777777" w:rsidR="001958E8" w:rsidRPr="009D735F" w:rsidRDefault="001958E8" w:rsidP="009D735F">
            <w:pPr>
              <w:pStyle w:val="TableHeading"/>
            </w:pPr>
            <w:r w:rsidRPr="009D735F">
              <w:lastRenderedPageBreak/>
              <w:t>Commencement information</w:t>
            </w:r>
          </w:p>
        </w:tc>
      </w:tr>
      <w:tr w:rsidR="001958E8" w:rsidRPr="009D735F" w14:paraId="5EABDBBF" w14:textId="77777777" w:rsidTr="00FF1A46">
        <w:trPr>
          <w:tblHeader/>
        </w:trPr>
        <w:tc>
          <w:tcPr>
            <w:tcW w:w="1701" w:type="dxa"/>
            <w:tcBorders>
              <w:top w:val="single" w:sz="2" w:space="0" w:color="auto"/>
              <w:bottom w:val="single" w:sz="2" w:space="0" w:color="auto"/>
            </w:tcBorders>
            <w:shd w:val="clear" w:color="auto" w:fill="auto"/>
            <w:hideMark/>
          </w:tcPr>
          <w:p w14:paraId="3F569862" w14:textId="77777777" w:rsidR="001958E8" w:rsidRPr="009D735F" w:rsidRDefault="001958E8" w:rsidP="009D735F">
            <w:pPr>
              <w:pStyle w:val="TableHeading"/>
            </w:pPr>
            <w:r w:rsidRPr="009D735F">
              <w:t>Column 1</w:t>
            </w:r>
          </w:p>
        </w:tc>
        <w:tc>
          <w:tcPr>
            <w:tcW w:w="3828" w:type="dxa"/>
            <w:tcBorders>
              <w:top w:val="single" w:sz="2" w:space="0" w:color="auto"/>
              <w:bottom w:val="single" w:sz="2" w:space="0" w:color="auto"/>
            </w:tcBorders>
            <w:shd w:val="clear" w:color="auto" w:fill="auto"/>
            <w:hideMark/>
          </w:tcPr>
          <w:p w14:paraId="7820C170" w14:textId="77777777" w:rsidR="001958E8" w:rsidRPr="009D735F" w:rsidRDefault="001958E8" w:rsidP="009D735F">
            <w:pPr>
              <w:pStyle w:val="TableHeading"/>
            </w:pPr>
            <w:r w:rsidRPr="009D735F">
              <w:t>Column 2</w:t>
            </w:r>
          </w:p>
        </w:tc>
        <w:tc>
          <w:tcPr>
            <w:tcW w:w="1582" w:type="dxa"/>
            <w:tcBorders>
              <w:top w:val="single" w:sz="2" w:space="0" w:color="auto"/>
              <w:bottom w:val="single" w:sz="2" w:space="0" w:color="auto"/>
            </w:tcBorders>
            <w:shd w:val="clear" w:color="auto" w:fill="auto"/>
            <w:hideMark/>
          </w:tcPr>
          <w:p w14:paraId="1BA9DDBA" w14:textId="77777777" w:rsidR="001958E8" w:rsidRPr="009D735F" w:rsidRDefault="001958E8" w:rsidP="009D735F">
            <w:pPr>
              <w:pStyle w:val="TableHeading"/>
            </w:pPr>
            <w:r w:rsidRPr="009D735F">
              <w:t>Column 3</w:t>
            </w:r>
          </w:p>
        </w:tc>
      </w:tr>
      <w:tr w:rsidR="001958E8" w:rsidRPr="009D735F" w14:paraId="1D288206" w14:textId="77777777" w:rsidTr="00FF1A46">
        <w:trPr>
          <w:tblHeader/>
        </w:trPr>
        <w:tc>
          <w:tcPr>
            <w:tcW w:w="1701" w:type="dxa"/>
            <w:tcBorders>
              <w:top w:val="single" w:sz="2" w:space="0" w:color="auto"/>
              <w:bottom w:val="single" w:sz="12" w:space="0" w:color="auto"/>
            </w:tcBorders>
            <w:shd w:val="clear" w:color="auto" w:fill="auto"/>
            <w:hideMark/>
          </w:tcPr>
          <w:p w14:paraId="021A0A8D" w14:textId="77777777" w:rsidR="001958E8" w:rsidRPr="009D735F" w:rsidRDefault="001958E8" w:rsidP="009D735F">
            <w:pPr>
              <w:pStyle w:val="TableHeading"/>
            </w:pPr>
            <w:r w:rsidRPr="009D735F">
              <w:t>Provisions</w:t>
            </w:r>
          </w:p>
        </w:tc>
        <w:tc>
          <w:tcPr>
            <w:tcW w:w="3828" w:type="dxa"/>
            <w:tcBorders>
              <w:top w:val="single" w:sz="2" w:space="0" w:color="auto"/>
              <w:bottom w:val="single" w:sz="12" w:space="0" w:color="auto"/>
            </w:tcBorders>
            <w:shd w:val="clear" w:color="auto" w:fill="auto"/>
            <w:hideMark/>
          </w:tcPr>
          <w:p w14:paraId="3C1386BC" w14:textId="77777777" w:rsidR="001958E8" w:rsidRPr="009D735F" w:rsidRDefault="001958E8" w:rsidP="009D735F">
            <w:pPr>
              <w:pStyle w:val="TableHeading"/>
            </w:pPr>
            <w:r w:rsidRPr="009D735F">
              <w:t>Commencement</w:t>
            </w:r>
          </w:p>
        </w:tc>
        <w:tc>
          <w:tcPr>
            <w:tcW w:w="1582" w:type="dxa"/>
            <w:tcBorders>
              <w:top w:val="single" w:sz="2" w:space="0" w:color="auto"/>
              <w:bottom w:val="single" w:sz="12" w:space="0" w:color="auto"/>
            </w:tcBorders>
            <w:shd w:val="clear" w:color="auto" w:fill="auto"/>
            <w:hideMark/>
          </w:tcPr>
          <w:p w14:paraId="5424A706" w14:textId="77777777" w:rsidR="001958E8" w:rsidRPr="009D735F" w:rsidRDefault="001958E8" w:rsidP="009D735F">
            <w:pPr>
              <w:pStyle w:val="TableHeading"/>
            </w:pPr>
            <w:r w:rsidRPr="009D735F">
              <w:t>Date/Details</w:t>
            </w:r>
          </w:p>
        </w:tc>
      </w:tr>
      <w:tr w:rsidR="001958E8" w:rsidRPr="009D735F" w14:paraId="7F64F70F" w14:textId="77777777" w:rsidTr="00FF1A46">
        <w:tc>
          <w:tcPr>
            <w:tcW w:w="1701" w:type="dxa"/>
            <w:tcBorders>
              <w:top w:val="single" w:sz="12" w:space="0" w:color="auto"/>
              <w:bottom w:val="single" w:sz="12" w:space="0" w:color="auto"/>
            </w:tcBorders>
            <w:shd w:val="clear" w:color="auto" w:fill="auto"/>
            <w:hideMark/>
          </w:tcPr>
          <w:p w14:paraId="3610E8C9" w14:textId="77777777" w:rsidR="001958E8" w:rsidRPr="009D735F" w:rsidRDefault="001958E8" w:rsidP="009D735F">
            <w:pPr>
              <w:pStyle w:val="Tabletext"/>
            </w:pPr>
            <w:r w:rsidRPr="009D735F">
              <w:t>1.  The whole of this Act</w:t>
            </w:r>
          </w:p>
        </w:tc>
        <w:tc>
          <w:tcPr>
            <w:tcW w:w="3828" w:type="dxa"/>
            <w:tcBorders>
              <w:top w:val="single" w:sz="12" w:space="0" w:color="auto"/>
              <w:bottom w:val="single" w:sz="12" w:space="0" w:color="auto"/>
            </w:tcBorders>
            <w:shd w:val="clear" w:color="auto" w:fill="auto"/>
            <w:hideMark/>
          </w:tcPr>
          <w:p w14:paraId="41BF413C" w14:textId="77777777" w:rsidR="001958E8" w:rsidRPr="009D735F" w:rsidRDefault="001958E8" w:rsidP="009D735F">
            <w:pPr>
              <w:pStyle w:val="Tabletext"/>
            </w:pPr>
            <w:r w:rsidRPr="009D735F">
              <w:t>The day after this Act receives the Royal Assent.</w:t>
            </w:r>
          </w:p>
        </w:tc>
        <w:tc>
          <w:tcPr>
            <w:tcW w:w="1582" w:type="dxa"/>
            <w:tcBorders>
              <w:top w:val="single" w:sz="12" w:space="0" w:color="auto"/>
              <w:bottom w:val="single" w:sz="12" w:space="0" w:color="auto"/>
            </w:tcBorders>
            <w:shd w:val="clear" w:color="auto" w:fill="auto"/>
          </w:tcPr>
          <w:p w14:paraId="613668F2" w14:textId="520B64F1" w:rsidR="001958E8" w:rsidRPr="009D735F" w:rsidRDefault="002967FB" w:rsidP="009D735F">
            <w:pPr>
              <w:pStyle w:val="Tabletext"/>
            </w:pPr>
            <w:r>
              <w:t>24 July 2021</w:t>
            </w:r>
          </w:p>
        </w:tc>
      </w:tr>
    </w:tbl>
    <w:p w14:paraId="5F66F0E9" w14:textId="77777777" w:rsidR="001958E8" w:rsidRPr="009D735F" w:rsidRDefault="001958E8" w:rsidP="009D735F">
      <w:pPr>
        <w:pStyle w:val="notetext"/>
      </w:pPr>
      <w:r w:rsidRPr="009D735F">
        <w:rPr>
          <w:snapToGrid w:val="0"/>
          <w:lang w:eastAsia="en-US"/>
        </w:rPr>
        <w:t>Note:</w:t>
      </w:r>
      <w:r w:rsidRPr="009D735F">
        <w:rPr>
          <w:snapToGrid w:val="0"/>
          <w:lang w:eastAsia="en-US"/>
        </w:rPr>
        <w:tab/>
        <w:t>This table relates only to the provisions of this Act as originally enacted. It will not be amended to deal with any later amendments of this Act.</w:t>
      </w:r>
    </w:p>
    <w:p w14:paraId="0B34FB3B" w14:textId="77777777" w:rsidR="001958E8" w:rsidRPr="009D735F" w:rsidRDefault="001958E8" w:rsidP="009D735F">
      <w:pPr>
        <w:pStyle w:val="subsection"/>
      </w:pPr>
      <w:r w:rsidRPr="009D735F">
        <w:tab/>
        <w:t>(2)</w:t>
      </w:r>
      <w:r w:rsidRPr="009D735F">
        <w:tab/>
        <w:t>Any information in column 3 of the table is not part of this Act. Information may be inserted in this column, or information in it may be edited, in any published version of this Act.</w:t>
      </w:r>
    </w:p>
    <w:p w14:paraId="0A96BF15" w14:textId="77777777" w:rsidR="0048364F" w:rsidRPr="009D735F" w:rsidRDefault="0048364F" w:rsidP="009D735F">
      <w:pPr>
        <w:pStyle w:val="ActHead5"/>
      </w:pPr>
      <w:bookmarkStart w:id="4" w:name="_Toc78284453"/>
      <w:r w:rsidRPr="001D5C15">
        <w:rPr>
          <w:rStyle w:val="CharSectno"/>
        </w:rPr>
        <w:t>3</w:t>
      </w:r>
      <w:r w:rsidRPr="009D735F">
        <w:t xml:space="preserve">  Schedules</w:t>
      </w:r>
      <w:bookmarkEnd w:id="4"/>
    </w:p>
    <w:p w14:paraId="542D4864" w14:textId="77777777" w:rsidR="0048364F" w:rsidRPr="009D735F" w:rsidRDefault="0048364F" w:rsidP="009D735F">
      <w:pPr>
        <w:pStyle w:val="subsection"/>
      </w:pPr>
      <w:r w:rsidRPr="009D735F">
        <w:tab/>
      </w:r>
      <w:r w:rsidRPr="009D735F">
        <w:tab/>
      </w:r>
      <w:r w:rsidR="00202618" w:rsidRPr="009D735F">
        <w:t>Legislation that is specified in a Schedule to this Act is amended or repealed as set out in the applicable items in the Schedule concerned, and any other item in a Schedule to this Act has effect according to its terms.</w:t>
      </w:r>
    </w:p>
    <w:p w14:paraId="683F1445" w14:textId="77777777" w:rsidR="008D3E94" w:rsidRPr="009D735F" w:rsidRDefault="0048364F" w:rsidP="009D735F">
      <w:pPr>
        <w:pStyle w:val="ActHead6"/>
        <w:pageBreakBefore/>
      </w:pPr>
      <w:bookmarkStart w:id="5" w:name="opcAmSched"/>
      <w:bookmarkStart w:id="6" w:name="opcCurrentFind"/>
      <w:bookmarkStart w:id="7" w:name="_Toc78284454"/>
      <w:r w:rsidRPr="001D5C15">
        <w:rPr>
          <w:rStyle w:val="CharAmSchNo"/>
        </w:rPr>
        <w:lastRenderedPageBreak/>
        <w:t>Schedule 1</w:t>
      </w:r>
      <w:r w:rsidRPr="009D735F">
        <w:t>—</w:t>
      </w:r>
      <w:r w:rsidR="00EA307D" w:rsidRPr="001D5C15">
        <w:rPr>
          <w:rStyle w:val="CharAmSchText"/>
        </w:rPr>
        <w:t>Amendments</w:t>
      </w:r>
      <w:bookmarkEnd w:id="7"/>
    </w:p>
    <w:bookmarkEnd w:id="5"/>
    <w:bookmarkEnd w:id="6"/>
    <w:p w14:paraId="56F98324" w14:textId="77777777" w:rsidR="008D3E94" w:rsidRPr="001D5C15" w:rsidRDefault="00EA307D" w:rsidP="009D735F">
      <w:pPr>
        <w:pStyle w:val="Header"/>
      </w:pPr>
      <w:r w:rsidRPr="001D5C15">
        <w:rPr>
          <w:rStyle w:val="CharAmPartNo"/>
        </w:rPr>
        <w:t xml:space="preserve"> </w:t>
      </w:r>
      <w:r w:rsidRPr="001D5C15">
        <w:rPr>
          <w:rStyle w:val="CharAmPartText"/>
        </w:rPr>
        <w:t xml:space="preserve"> </w:t>
      </w:r>
    </w:p>
    <w:p w14:paraId="3D28E162" w14:textId="77777777" w:rsidR="00EA307D" w:rsidRPr="009D735F" w:rsidRDefault="00EA307D" w:rsidP="009D735F">
      <w:pPr>
        <w:pStyle w:val="ActHead9"/>
        <w:rPr>
          <w:i w:val="0"/>
        </w:rPr>
      </w:pPr>
      <w:bookmarkStart w:id="8" w:name="_Toc78284455"/>
      <w:r w:rsidRPr="009D735F">
        <w:t>Farm Household Support Act 2014</w:t>
      </w:r>
      <w:bookmarkEnd w:id="8"/>
    </w:p>
    <w:p w14:paraId="645B3641" w14:textId="77777777" w:rsidR="0042537A" w:rsidRPr="009D735F" w:rsidRDefault="0042537A" w:rsidP="009D735F">
      <w:pPr>
        <w:pStyle w:val="ItemHead"/>
      </w:pPr>
      <w:r w:rsidRPr="009D735F">
        <w:t xml:space="preserve">1  At the end of </w:t>
      </w:r>
      <w:r w:rsidR="00DE7A7C" w:rsidRPr="009D735F">
        <w:t>subsection 6</w:t>
      </w:r>
      <w:r w:rsidRPr="009D735F">
        <w:t>(1A)</w:t>
      </w:r>
    </w:p>
    <w:p w14:paraId="1A3D4AA9" w14:textId="77777777" w:rsidR="0042537A" w:rsidRPr="009D735F" w:rsidRDefault="0042537A" w:rsidP="009D735F">
      <w:pPr>
        <w:pStyle w:val="Item"/>
      </w:pPr>
      <w:r w:rsidRPr="009D735F">
        <w:t>Add:</w:t>
      </w:r>
    </w:p>
    <w:p w14:paraId="3C65F037" w14:textId="77777777" w:rsidR="0042537A" w:rsidRPr="009D735F" w:rsidRDefault="0042537A" w:rsidP="009D735F">
      <w:pPr>
        <w:pStyle w:val="notetext"/>
      </w:pPr>
      <w:r w:rsidRPr="009D735F">
        <w:t>Note:</w:t>
      </w:r>
      <w:r w:rsidRPr="009D735F">
        <w:tab/>
        <w:t xml:space="preserve">See also </w:t>
      </w:r>
      <w:r w:rsidR="00EF74C1" w:rsidRPr="009D735F">
        <w:t>section 1</w:t>
      </w:r>
      <w:r w:rsidRPr="009D735F">
        <w:t xml:space="preserve">02A (which </w:t>
      </w:r>
      <w:r w:rsidR="00E74446" w:rsidRPr="009D735F">
        <w:t xml:space="preserve">deals with the waiver of certain debts and </w:t>
      </w:r>
      <w:r w:rsidRPr="009D735F">
        <w:t xml:space="preserve">treats farm household allowance as being payable to a person </w:t>
      </w:r>
      <w:r w:rsidR="00922E2E" w:rsidRPr="009D735F">
        <w:t xml:space="preserve">on </w:t>
      </w:r>
      <w:r w:rsidR="00E74446" w:rsidRPr="009D735F">
        <w:t>certain</w:t>
      </w:r>
      <w:r w:rsidR="00922E2E" w:rsidRPr="009D735F">
        <w:t xml:space="preserve"> days</w:t>
      </w:r>
      <w:r w:rsidRPr="009D735F">
        <w:t>).</w:t>
      </w:r>
    </w:p>
    <w:p w14:paraId="2DBD3803" w14:textId="77777777" w:rsidR="007971A6" w:rsidRPr="009D735F" w:rsidRDefault="008A7E97" w:rsidP="009D735F">
      <w:pPr>
        <w:pStyle w:val="ItemHead"/>
      </w:pPr>
      <w:r w:rsidRPr="009D735F">
        <w:t>2</w:t>
      </w:r>
      <w:r w:rsidR="007971A6" w:rsidRPr="009D735F">
        <w:t xml:space="preserve">  After </w:t>
      </w:r>
      <w:r w:rsidR="00EF74C1" w:rsidRPr="009D735F">
        <w:t>section 1</w:t>
      </w:r>
      <w:r w:rsidR="007971A6" w:rsidRPr="009D735F">
        <w:t>02</w:t>
      </w:r>
    </w:p>
    <w:p w14:paraId="4F1A9040" w14:textId="77777777" w:rsidR="007971A6" w:rsidRPr="009D735F" w:rsidRDefault="007971A6" w:rsidP="009D735F">
      <w:pPr>
        <w:pStyle w:val="Item"/>
      </w:pPr>
      <w:r w:rsidRPr="009D735F">
        <w:t>Insert:</w:t>
      </w:r>
    </w:p>
    <w:p w14:paraId="491CB3D4" w14:textId="77777777" w:rsidR="007971A6" w:rsidRPr="009D735F" w:rsidRDefault="007971A6" w:rsidP="009D735F">
      <w:pPr>
        <w:pStyle w:val="ActHead5"/>
      </w:pPr>
      <w:bookmarkStart w:id="9" w:name="_Toc78284456"/>
      <w:r w:rsidRPr="001D5C15">
        <w:rPr>
          <w:rStyle w:val="CharSectno"/>
        </w:rPr>
        <w:t>102A</w:t>
      </w:r>
      <w:r w:rsidRPr="009D735F">
        <w:t xml:space="preserve">  Debt waiver</w:t>
      </w:r>
      <w:r w:rsidR="0042537A" w:rsidRPr="009D735F">
        <w:t xml:space="preserve">—farm household allowance paid </w:t>
      </w:r>
      <w:r w:rsidR="00A9002A" w:rsidRPr="009D735F">
        <w:t>for</w:t>
      </w:r>
      <w:r w:rsidR="0042537A" w:rsidRPr="009D735F">
        <w:t xml:space="preserve"> days occurring </w:t>
      </w:r>
      <w:r w:rsidR="00A9002A" w:rsidRPr="009D735F">
        <w:t xml:space="preserve">on or after </w:t>
      </w:r>
      <w:r w:rsidR="00EF74C1" w:rsidRPr="009D735F">
        <w:t>1 July</w:t>
      </w:r>
      <w:r w:rsidR="00A9002A" w:rsidRPr="009D735F">
        <w:t xml:space="preserve"> 2015 and before </w:t>
      </w:r>
      <w:r w:rsidR="00EF74C1" w:rsidRPr="009D735F">
        <w:t>1 July</w:t>
      </w:r>
      <w:r w:rsidR="00A9002A" w:rsidRPr="009D735F">
        <w:t xml:space="preserve"> 2020</w:t>
      </w:r>
      <w:bookmarkEnd w:id="9"/>
    </w:p>
    <w:p w14:paraId="6D2B97EA" w14:textId="77777777" w:rsidR="0042537A" w:rsidRPr="009D735F" w:rsidRDefault="0042537A" w:rsidP="009D735F">
      <w:pPr>
        <w:pStyle w:val="SubsectionHead"/>
      </w:pPr>
      <w:r w:rsidRPr="009D735F">
        <w:t>Debts arising before commencement</w:t>
      </w:r>
    </w:p>
    <w:p w14:paraId="3C6FEC49" w14:textId="77777777" w:rsidR="00F8163F" w:rsidRPr="009D735F" w:rsidRDefault="00F8163F" w:rsidP="009D735F">
      <w:pPr>
        <w:pStyle w:val="subsection"/>
      </w:pPr>
      <w:r w:rsidRPr="009D735F">
        <w:tab/>
        <w:t>(</w:t>
      </w:r>
      <w:r w:rsidR="0042537A" w:rsidRPr="009D735F">
        <w:t>1</w:t>
      </w:r>
      <w:r w:rsidRPr="009D735F">
        <w:t>)</w:t>
      </w:r>
      <w:r w:rsidRPr="009D735F">
        <w:tab/>
        <w:t xml:space="preserve">If, before the commencement of this subsection, an amount of farm household allowance paid to a person </w:t>
      </w:r>
      <w:r w:rsidR="0042537A" w:rsidRPr="009D735F">
        <w:t xml:space="preserve">in relation to days occurring on or after </w:t>
      </w:r>
      <w:r w:rsidR="00EF74C1" w:rsidRPr="009D735F">
        <w:t>1 July</w:t>
      </w:r>
      <w:r w:rsidR="0042537A" w:rsidRPr="009D735F">
        <w:t xml:space="preserve"> 2015 and before </w:t>
      </w:r>
      <w:r w:rsidR="00EF74C1" w:rsidRPr="009D735F">
        <w:t>1 July</w:t>
      </w:r>
      <w:r w:rsidR="0042537A" w:rsidRPr="009D735F">
        <w:t xml:space="preserve"> 2020</w:t>
      </w:r>
      <w:r w:rsidRPr="009D735F">
        <w:t>:</w:t>
      </w:r>
    </w:p>
    <w:p w14:paraId="2CC88529" w14:textId="77777777" w:rsidR="00F8163F" w:rsidRPr="009D735F" w:rsidRDefault="00F8163F" w:rsidP="009D735F">
      <w:pPr>
        <w:pStyle w:val="paragraph"/>
      </w:pPr>
      <w:r w:rsidRPr="009D735F">
        <w:tab/>
        <w:t>(a)</w:t>
      </w:r>
      <w:r w:rsidRPr="009D735F">
        <w:tab/>
        <w:t xml:space="preserve">was a debt due to the Commonwealth </w:t>
      </w:r>
      <w:r w:rsidR="00787B3B" w:rsidRPr="009D735F">
        <w:t>because of</w:t>
      </w:r>
      <w:r w:rsidRPr="009D735F">
        <w:t xml:space="preserve"> </w:t>
      </w:r>
      <w:r w:rsidR="00EF74C1" w:rsidRPr="009D735F">
        <w:t>section 7</w:t>
      </w:r>
      <w:r w:rsidRPr="009D735F">
        <w:t xml:space="preserve">0 (as in force immediately before </w:t>
      </w:r>
      <w:r w:rsidR="00EF74C1" w:rsidRPr="009D735F">
        <w:t>1 July</w:t>
      </w:r>
      <w:r w:rsidRPr="009D735F">
        <w:t xml:space="preserve"> 2020); or</w:t>
      </w:r>
    </w:p>
    <w:p w14:paraId="23A94B2A" w14:textId="77777777" w:rsidR="00F8163F" w:rsidRPr="009D735F" w:rsidRDefault="00F8163F" w:rsidP="009D735F">
      <w:pPr>
        <w:pStyle w:val="paragraph"/>
      </w:pPr>
      <w:r w:rsidRPr="009D735F">
        <w:tab/>
        <w:t>(b)</w:t>
      </w:r>
      <w:r w:rsidRPr="009D735F">
        <w:tab/>
      </w:r>
      <w:r w:rsidR="001C3C52" w:rsidRPr="009D735F">
        <w:t>was</w:t>
      </w:r>
      <w:r w:rsidRPr="009D735F">
        <w:t xml:space="preserve"> a debt due to the Commonwealth because of a </w:t>
      </w:r>
      <w:r w:rsidR="00DD753B" w:rsidRPr="009D735F">
        <w:t xml:space="preserve">new </w:t>
      </w:r>
      <w:r w:rsidRPr="009D735F">
        <w:t xml:space="preserve">determination </w:t>
      </w:r>
      <w:r w:rsidR="000A595C" w:rsidRPr="009D735F">
        <w:t>covered by</w:t>
      </w:r>
      <w:r w:rsidR="00DD753B" w:rsidRPr="009D735F">
        <w:t xml:space="preserve"> </w:t>
      </w:r>
      <w:r w:rsidR="00EF74C1" w:rsidRPr="009D735F">
        <w:t>paragraph</w:t>
      </w:r>
      <w:r w:rsidR="000A595C" w:rsidRPr="009D735F">
        <w:t>s</w:t>
      </w:r>
      <w:r w:rsidR="00EF74C1" w:rsidRPr="009D735F">
        <w:t> 6</w:t>
      </w:r>
      <w:r w:rsidRPr="009D735F">
        <w:t xml:space="preserve">9(1)(b) </w:t>
      </w:r>
      <w:r w:rsidR="000A595C" w:rsidRPr="009D735F">
        <w:t xml:space="preserve">and (c) </w:t>
      </w:r>
      <w:r w:rsidRPr="009D735F">
        <w:t xml:space="preserve">(as in force immediately before </w:t>
      </w:r>
      <w:r w:rsidR="00EF74C1" w:rsidRPr="009D735F">
        <w:t>1 July</w:t>
      </w:r>
      <w:r w:rsidRPr="009D735F">
        <w:t xml:space="preserve"> 2020) </w:t>
      </w:r>
      <w:r w:rsidR="007B51DB" w:rsidRPr="009D735F">
        <w:t xml:space="preserve">made before that </w:t>
      </w:r>
      <w:r w:rsidR="00FA571A" w:rsidRPr="009D735F">
        <w:t>commencement</w:t>
      </w:r>
      <w:r w:rsidR="007B51DB" w:rsidRPr="009D735F">
        <w:t xml:space="preserve"> </w:t>
      </w:r>
      <w:r w:rsidRPr="009D735F">
        <w:t xml:space="preserve">that the person’s rate of farm household allowance </w:t>
      </w:r>
      <w:r w:rsidR="00FB118F" w:rsidRPr="009D735F">
        <w:t xml:space="preserve">for one or more of those days </w:t>
      </w:r>
      <w:r w:rsidRPr="009D735F">
        <w:t>was reduced to nil;</w:t>
      </w:r>
    </w:p>
    <w:p w14:paraId="30B558DC" w14:textId="77777777" w:rsidR="00F8163F" w:rsidRPr="009D735F" w:rsidRDefault="00F8163F" w:rsidP="009D735F">
      <w:pPr>
        <w:pStyle w:val="subsection2"/>
      </w:pPr>
      <w:r w:rsidRPr="009D735F">
        <w:t>then the Secretary may, on behalf of the Commonwealth, waive the Commonwealth’s right to recover the whole or a part of the debt (whether or not the debt has already been recovered in whole or in part).</w:t>
      </w:r>
    </w:p>
    <w:p w14:paraId="381EB827" w14:textId="77777777" w:rsidR="007C4702" w:rsidRPr="009D735F" w:rsidRDefault="007C4702" w:rsidP="009D735F">
      <w:pPr>
        <w:pStyle w:val="subsection"/>
      </w:pPr>
      <w:r w:rsidRPr="009D735F">
        <w:tab/>
        <w:t>(2)</w:t>
      </w:r>
      <w:r w:rsidRPr="009D735F">
        <w:tab/>
      </w:r>
      <w:r w:rsidR="00CD0EBC" w:rsidRPr="009D735F">
        <w:t>T</w:t>
      </w:r>
      <w:r w:rsidRPr="009D735F">
        <w:t xml:space="preserve">he Secretary must not give a waiver under subsection (1) unless at the end of the day before the waiver the total number of days for which farm household allowance has been payable to the person, in </w:t>
      </w:r>
      <w:r w:rsidRPr="009D735F">
        <w:lastRenderedPageBreak/>
        <w:t>the 10</w:t>
      </w:r>
      <w:r w:rsidR="009D735F">
        <w:noBreakHyphen/>
      </w:r>
      <w:r w:rsidRPr="009D735F">
        <w:t>year period beginning on 1 July 2014, is less than 1,460 days.</w:t>
      </w:r>
    </w:p>
    <w:p w14:paraId="0D8B8DE8" w14:textId="77777777" w:rsidR="007C4702" w:rsidRPr="009D735F" w:rsidRDefault="007C4702" w:rsidP="009D735F">
      <w:pPr>
        <w:pStyle w:val="subsection"/>
      </w:pPr>
      <w:r w:rsidRPr="009D735F">
        <w:tab/>
        <w:t>(3)</w:t>
      </w:r>
      <w:r w:rsidRPr="009D735F">
        <w:tab/>
        <w:t>The Secretary must not give a waiver under subsection (1) if the operation of subsection (4) in relation to the waiver would lead to the total number of days for which farm household allowance is payable to the person, in the 10</w:t>
      </w:r>
      <w:r w:rsidR="009D735F">
        <w:noBreakHyphen/>
      </w:r>
      <w:r w:rsidRPr="009D735F">
        <w:t>year period beginning on 1 July 2014, exceeding 1,460 days.</w:t>
      </w:r>
    </w:p>
    <w:p w14:paraId="3DCFB9AD" w14:textId="77777777" w:rsidR="00F8163F" w:rsidRPr="009D735F" w:rsidRDefault="00F8163F" w:rsidP="009D735F">
      <w:pPr>
        <w:pStyle w:val="subsection"/>
      </w:pPr>
      <w:r w:rsidRPr="009D735F">
        <w:tab/>
        <w:t>(</w:t>
      </w:r>
      <w:r w:rsidR="00DE7A7C" w:rsidRPr="009D735F">
        <w:t>4</w:t>
      </w:r>
      <w:r w:rsidRPr="009D735F">
        <w:t>)</w:t>
      </w:r>
      <w:r w:rsidRPr="009D735F">
        <w:tab/>
        <w:t xml:space="preserve">If the Secretary </w:t>
      </w:r>
      <w:r w:rsidR="00D7642B" w:rsidRPr="009D735F">
        <w:t>give</w:t>
      </w:r>
      <w:r w:rsidR="007B67CA" w:rsidRPr="009D735F">
        <w:t>s</w:t>
      </w:r>
      <w:r w:rsidR="00D7642B" w:rsidRPr="009D735F">
        <w:t xml:space="preserve"> a waiver under </w:t>
      </w:r>
      <w:r w:rsidR="00DE7A7C" w:rsidRPr="009D735F">
        <w:t>subsection (</w:t>
      </w:r>
      <w:r w:rsidR="00D7642B" w:rsidRPr="009D735F">
        <w:t>1)</w:t>
      </w:r>
      <w:r w:rsidRPr="009D735F">
        <w:t xml:space="preserve">, then, for the purposes of </w:t>
      </w:r>
      <w:r w:rsidR="00DE7A7C" w:rsidRPr="009D735F">
        <w:t>subsection 6</w:t>
      </w:r>
      <w:r w:rsidRPr="009D735F">
        <w:t>(1A)</w:t>
      </w:r>
      <w:r w:rsidR="00922E2E" w:rsidRPr="009D735F">
        <w:t xml:space="preserve"> and </w:t>
      </w:r>
      <w:r w:rsidR="00E74446" w:rsidRPr="009D735F">
        <w:t>in addition to</w:t>
      </w:r>
      <w:r w:rsidR="00922E2E" w:rsidRPr="009D735F">
        <w:t xml:space="preserve"> </w:t>
      </w:r>
      <w:r w:rsidR="00DE7A7C" w:rsidRPr="009D735F">
        <w:t>subsection 6</w:t>
      </w:r>
      <w:r w:rsidR="00922E2E" w:rsidRPr="009D735F">
        <w:t>(4)</w:t>
      </w:r>
      <w:r w:rsidRPr="009D735F">
        <w:t xml:space="preserve">, </w:t>
      </w:r>
      <w:r w:rsidR="007B79D9" w:rsidRPr="009D735F">
        <w:t xml:space="preserve">there is taken to be a </w:t>
      </w:r>
      <w:r w:rsidR="00002909" w:rsidRPr="009D735F">
        <w:t xml:space="preserve">further </w:t>
      </w:r>
      <w:r w:rsidR="007B79D9" w:rsidRPr="009D735F">
        <w:t xml:space="preserve">number of days for which farm household allowance is payable to the person </w:t>
      </w:r>
      <w:r w:rsidRPr="009D735F">
        <w:t xml:space="preserve">in the </w:t>
      </w:r>
      <w:r w:rsidR="00787B3B" w:rsidRPr="009D735F">
        <w:t>10</w:t>
      </w:r>
      <w:r w:rsidR="009D735F">
        <w:noBreakHyphen/>
      </w:r>
      <w:r w:rsidR="00787B3B" w:rsidRPr="009D735F">
        <w:t>year period</w:t>
      </w:r>
      <w:r w:rsidRPr="009D735F">
        <w:t xml:space="preserve"> beginning on </w:t>
      </w:r>
      <w:r w:rsidR="00EF74C1" w:rsidRPr="009D735F">
        <w:t>1 July</w:t>
      </w:r>
      <w:r w:rsidRPr="009D735F">
        <w:t xml:space="preserve"> 2014</w:t>
      </w:r>
      <w:r w:rsidR="00E74446" w:rsidRPr="009D735F">
        <w:t>. That number is</w:t>
      </w:r>
      <w:r w:rsidRPr="009D735F">
        <w:t xml:space="preserve"> worked out in accordance with the following method statement</w:t>
      </w:r>
      <w:r w:rsidR="00D7642B" w:rsidRPr="009D735F">
        <w:t>.</w:t>
      </w:r>
    </w:p>
    <w:p w14:paraId="6512E4C2" w14:textId="77777777" w:rsidR="00F8163F" w:rsidRPr="009D735F" w:rsidRDefault="00F8163F" w:rsidP="009D735F">
      <w:pPr>
        <w:pStyle w:val="BoxHeadItalic"/>
      </w:pPr>
      <w:r w:rsidRPr="009D735F">
        <w:t>Method statement</w:t>
      </w:r>
    </w:p>
    <w:p w14:paraId="20DEC82F" w14:textId="77777777" w:rsidR="00F8163F" w:rsidRPr="009D735F" w:rsidRDefault="00F8163F" w:rsidP="009D735F">
      <w:pPr>
        <w:pStyle w:val="BoxStep"/>
      </w:pPr>
      <w:r w:rsidRPr="009D735F">
        <w:t>Step 1.</w:t>
      </w:r>
      <w:r w:rsidRPr="009D735F">
        <w:tab/>
        <w:t xml:space="preserve">Work out the </w:t>
      </w:r>
      <w:r w:rsidR="007B51DB" w:rsidRPr="009D735F">
        <w:t xml:space="preserve">dollar </w:t>
      </w:r>
      <w:r w:rsidRPr="009D735F">
        <w:t>amount that is waived.</w:t>
      </w:r>
    </w:p>
    <w:p w14:paraId="1DB28785" w14:textId="77777777" w:rsidR="00F8163F" w:rsidRPr="009D735F" w:rsidRDefault="00F8163F" w:rsidP="009D735F">
      <w:pPr>
        <w:pStyle w:val="BoxStep"/>
      </w:pPr>
      <w:r w:rsidRPr="009D735F">
        <w:t>Step 2.</w:t>
      </w:r>
      <w:r w:rsidRPr="009D735F">
        <w:tab/>
        <w:t>Divide the amount at step 1 by $</w:t>
      </w:r>
      <w:r w:rsidR="00A668A9" w:rsidRPr="009D735F">
        <w:t>45</w:t>
      </w:r>
      <w:r w:rsidRPr="009D735F">
        <w:t>.</w:t>
      </w:r>
    </w:p>
    <w:p w14:paraId="6505C7FD" w14:textId="77777777" w:rsidR="00F8163F" w:rsidRPr="009D735F" w:rsidRDefault="00F8163F" w:rsidP="009D735F">
      <w:pPr>
        <w:pStyle w:val="BoxStep"/>
      </w:pPr>
      <w:r w:rsidRPr="009D735F">
        <w:t>Step 3.</w:t>
      </w:r>
      <w:r w:rsidRPr="009D735F">
        <w:tab/>
        <w:t xml:space="preserve">Round the result at step 2 down to the nearest </w:t>
      </w:r>
      <w:r w:rsidR="00631024" w:rsidRPr="009D735F">
        <w:t xml:space="preserve">whole </w:t>
      </w:r>
      <w:r w:rsidRPr="009D735F">
        <w:t>number.</w:t>
      </w:r>
    </w:p>
    <w:p w14:paraId="29D62A79" w14:textId="77777777" w:rsidR="00F8163F" w:rsidRPr="009D735F" w:rsidRDefault="00F8163F" w:rsidP="009D735F">
      <w:pPr>
        <w:pStyle w:val="BoxStep"/>
      </w:pPr>
      <w:r w:rsidRPr="009D735F">
        <w:t>Step 4.</w:t>
      </w:r>
      <w:r w:rsidRPr="009D735F">
        <w:tab/>
        <w:t>The result at step 3 is the number of days.</w:t>
      </w:r>
    </w:p>
    <w:p w14:paraId="18283D93" w14:textId="77777777" w:rsidR="00B9477A" w:rsidRPr="009D735F" w:rsidRDefault="00B9477A" w:rsidP="009D735F">
      <w:pPr>
        <w:pStyle w:val="subsection"/>
      </w:pPr>
      <w:r w:rsidRPr="009D735F">
        <w:tab/>
        <w:t>(</w:t>
      </w:r>
      <w:r w:rsidR="00DE7A7C" w:rsidRPr="009D735F">
        <w:t>5</w:t>
      </w:r>
      <w:r w:rsidRPr="009D735F">
        <w:t>)</w:t>
      </w:r>
      <w:r w:rsidRPr="009D735F">
        <w:tab/>
        <w:t>If:</w:t>
      </w:r>
    </w:p>
    <w:p w14:paraId="5ACEED2B" w14:textId="77777777" w:rsidR="00B9477A" w:rsidRPr="009D735F" w:rsidRDefault="00B9477A" w:rsidP="009D735F">
      <w:pPr>
        <w:pStyle w:val="paragraph"/>
      </w:pPr>
      <w:r w:rsidRPr="009D735F">
        <w:tab/>
        <w:t>(a)</w:t>
      </w:r>
      <w:r w:rsidRPr="009D735F">
        <w:tab/>
        <w:t>before the commencement of this subsection, an amount of farm household allowance was paid to a person in relation to days occurring on or after 1 July 2015 and before 1 July 2020; and</w:t>
      </w:r>
    </w:p>
    <w:p w14:paraId="4F6D7060" w14:textId="77777777" w:rsidR="00B9477A" w:rsidRPr="009D735F" w:rsidRDefault="00B9477A" w:rsidP="009D735F">
      <w:pPr>
        <w:pStyle w:val="paragraph"/>
      </w:pPr>
      <w:r w:rsidRPr="009D735F">
        <w:tab/>
        <w:t>(b)</w:t>
      </w:r>
      <w:r w:rsidRPr="009D735F">
        <w:tab/>
        <w:t xml:space="preserve">before that commencement, a part of that amount was a debt due to the Commonwealth </w:t>
      </w:r>
      <w:r w:rsidR="00FA571A" w:rsidRPr="009D735F">
        <w:t xml:space="preserve">because of a new determination </w:t>
      </w:r>
      <w:r w:rsidR="000A595C" w:rsidRPr="009D735F">
        <w:t>covered by paragraphs 69(1)(b) and (c)</w:t>
      </w:r>
      <w:r w:rsidR="00FA571A" w:rsidRPr="009D735F">
        <w:t xml:space="preserve"> (as in force immediately before 1 July 2020) made before that commencement that the</w:t>
      </w:r>
      <w:r w:rsidRPr="009D735F">
        <w:t xml:space="preserve"> person’s rate of farm household allowance </w:t>
      </w:r>
      <w:r w:rsidR="00540118" w:rsidRPr="009D735F">
        <w:t xml:space="preserve">for one or more of those days </w:t>
      </w:r>
      <w:r w:rsidRPr="009D735F">
        <w:t>was reduced (but not to nil);</w:t>
      </w:r>
    </w:p>
    <w:p w14:paraId="347CDFFA" w14:textId="77777777" w:rsidR="00B9477A" w:rsidRPr="009D735F" w:rsidRDefault="00B9477A" w:rsidP="009D735F">
      <w:pPr>
        <w:pStyle w:val="subsection2"/>
      </w:pPr>
      <w:r w:rsidRPr="009D735F">
        <w:lastRenderedPageBreak/>
        <w:t>then the Secretary may, on behalf of the Commonwealth, waive the Commonwealth’s right to recover the whole or a part of the debt (whether or not the debt has already been recovered in whole or in part).</w:t>
      </w:r>
    </w:p>
    <w:p w14:paraId="35A95023" w14:textId="77777777" w:rsidR="0042537A" w:rsidRPr="009D735F" w:rsidRDefault="0042537A" w:rsidP="009D735F">
      <w:pPr>
        <w:pStyle w:val="SubsectionHead"/>
      </w:pPr>
      <w:r w:rsidRPr="009D735F">
        <w:t>Debts arising after commencement</w:t>
      </w:r>
    </w:p>
    <w:p w14:paraId="3B743225" w14:textId="77777777" w:rsidR="00514A4E" w:rsidRPr="009D735F" w:rsidRDefault="00514A4E" w:rsidP="009D735F">
      <w:pPr>
        <w:pStyle w:val="subsection"/>
      </w:pPr>
      <w:r w:rsidRPr="009D735F">
        <w:tab/>
        <w:t>(</w:t>
      </w:r>
      <w:r w:rsidR="00DE7A7C" w:rsidRPr="009D735F">
        <w:t>6</w:t>
      </w:r>
      <w:r w:rsidRPr="009D735F">
        <w:t>)</w:t>
      </w:r>
      <w:r w:rsidRPr="009D735F">
        <w:tab/>
        <w:t>If:</w:t>
      </w:r>
    </w:p>
    <w:p w14:paraId="73B490B4" w14:textId="77777777" w:rsidR="00514A4E" w:rsidRPr="009D735F" w:rsidRDefault="00514A4E" w:rsidP="009D735F">
      <w:pPr>
        <w:pStyle w:val="paragraph"/>
      </w:pPr>
      <w:r w:rsidRPr="009D735F">
        <w:tab/>
        <w:t>(a)</w:t>
      </w:r>
      <w:r w:rsidRPr="009D735F">
        <w:tab/>
        <w:t xml:space="preserve">before the commencement of this subsection, an amount of farm household allowance was paid to a person </w:t>
      </w:r>
      <w:r w:rsidR="00AF240C" w:rsidRPr="009D735F">
        <w:t xml:space="preserve">in relation to </w:t>
      </w:r>
      <w:r w:rsidR="00076577" w:rsidRPr="009D735F">
        <w:t>days</w:t>
      </w:r>
      <w:r w:rsidR="00AF240C" w:rsidRPr="009D735F">
        <w:t xml:space="preserve"> occurring on or after </w:t>
      </w:r>
      <w:r w:rsidR="00EF74C1" w:rsidRPr="009D735F">
        <w:t>1 July</w:t>
      </w:r>
      <w:r w:rsidR="00AF240C" w:rsidRPr="009D735F">
        <w:t xml:space="preserve"> 2015 and before </w:t>
      </w:r>
      <w:r w:rsidR="00EF74C1" w:rsidRPr="009D735F">
        <w:t>1 July</w:t>
      </w:r>
      <w:r w:rsidR="00AF240C" w:rsidRPr="009D735F">
        <w:t xml:space="preserve"> 2020;</w:t>
      </w:r>
      <w:r w:rsidRPr="009D735F">
        <w:t xml:space="preserve"> and</w:t>
      </w:r>
    </w:p>
    <w:p w14:paraId="71202C5E" w14:textId="77777777" w:rsidR="00514A4E" w:rsidRPr="009D735F" w:rsidRDefault="00514A4E" w:rsidP="009D735F">
      <w:pPr>
        <w:pStyle w:val="paragraph"/>
      </w:pPr>
      <w:r w:rsidRPr="009D735F">
        <w:tab/>
        <w:t>(b)</w:t>
      </w:r>
      <w:r w:rsidRPr="009D735F">
        <w:tab/>
        <w:t xml:space="preserve">on or after that commencement, the whole or a part of that amount becomes </w:t>
      </w:r>
      <w:r w:rsidR="00B642F0" w:rsidRPr="009D735F">
        <w:t xml:space="preserve">a debt due to the Commonwealth </w:t>
      </w:r>
      <w:r w:rsidR="00787B3B" w:rsidRPr="009D735F">
        <w:t>because of</w:t>
      </w:r>
      <w:r w:rsidR="00B642F0" w:rsidRPr="009D735F">
        <w:t xml:space="preserve"> </w:t>
      </w:r>
      <w:r w:rsidR="00EF74C1" w:rsidRPr="009D735F">
        <w:t>section 7</w:t>
      </w:r>
      <w:r w:rsidR="00B642F0" w:rsidRPr="009D735F">
        <w:t xml:space="preserve">0 (as in force immediately before </w:t>
      </w:r>
      <w:r w:rsidR="00EF74C1" w:rsidRPr="009D735F">
        <w:t>1 July</w:t>
      </w:r>
      <w:r w:rsidR="00B642F0" w:rsidRPr="009D735F">
        <w:t xml:space="preserve"> 2020);</w:t>
      </w:r>
    </w:p>
    <w:p w14:paraId="7A531066" w14:textId="77777777" w:rsidR="00514A4E" w:rsidRPr="009D735F" w:rsidRDefault="00514A4E" w:rsidP="009D735F">
      <w:pPr>
        <w:pStyle w:val="subsection2"/>
      </w:pPr>
      <w:r w:rsidRPr="009D735F">
        <w:t>then:</w:t>
      </w:r>
    </w:p>
    <w:p w14:paraId="5FA91BCE" w14:textId="77777777" w:rsidR="00514A4E" w:rsidRPr="009D735F" w:rsidRDefault="00514A4E" w:rsidP="009D735F">
      <w:pPr>
        <w:pStyle w:val="paragraph"/>
      </w:pPr>
      <w:r w:rsidRPr="009D735F">
        <w:tab/>
        <w:t>(</w:t>
      </w:r>
      <w:r w:rsidR="008A7E97" w:rsidRPr="009D735F">
        <w:t>c</w:t>
      </w:r>
      <w:r w:rsidRPr="009D735F">
        <w:t>)</w:t>
      </w:r>
      <w:r w:rsidRPr="009D735F">
        <w:tab/>
        <w:t>the amount of that debt is taken to have been waived; and</w:t>
      </w:r>
    </w:p>
    <w:p w14:paraId="759C8653" w14:textId="77777777" w:rsidR="0093442D" w:rsidRPr="009D735F" w:rsidRDefault="0093442D" w:rsidP="009D735F">
      <w:pPr>
        <w:pStyle w:val="paragraph"/>
      </w:pPr>
      <w:r w:rsidRPr="009D735F">
        <w:tab/>
        <w:t>(d)</w:t>
      </w:r>
      <w:r w:rsidRPr="009D735F">
        <w:tab/>
        <w:t xml:space="preserve">for the purposes of </w:t>
      </w:r>
      <w:r w:rsidR="00DE7A7C" w:rsidRPr="009D735F">
        <w:t>subsection 6</w:t>
      </w:r>
      <w:r w:rsidRPr="009D735F">
        <w:t xml:space="preserve">(1A) and </w:t>
      </w:r>
      <w:r w:rsidR="00E74446" w:rsidRPr="009D735F">
        <w:t>in addition to</w:t>
      </w:r>
      <w:r w:rsidRPr="009D735F">
        <w:t xml:space="preserve"> </w:t>
      </w:r>
      <w:r w:rsidR="00DE7A7C" w:rsidRPr="009D735F">
        <w:t>subsection 6</w:t>
      </w:r>
      <w:r w:rsidRPr="009D735F">
        <w:t xml:space="preserve">(4), </w:t>
      </w:r>
      <w:r w:rsidR="009060B1" w:rsidRPr="009D735F">
        <w:t xml:space="preserve">the days in </w:t>
      </w:r>
      <w:r w:rsidR="00D3046C" w:rsidRPr="009D735F">
        <w:t>the period referred to in paragraph 70(1)(c) (as in force immediately before 1 July 2020)</w:t>
      </w:r>
      <w:r w:rsidR="009060B1" w:rsidRPr="009D735F">
        <w:t xml:space="preserve"> are taken to be days </w:t>
      </w:r>
      <w:r w:rsidR="00E74446" w:rsidRPr="009D735F">
        <w:t>for</w:t>
      </w:r>
      <w:r w:rsidR="009060B1" w:rsidRPr="009D735F">
        <w:t xml:space="preserve"> which </w:t>
      </w:r>
      <w:r w:rsidR="00D3046C" w:rsidRPr="009D735F">
        <w:t>farm household allowance</w:t>
      </w:r>
      <w:r w:rsidR="009060B1" w:rsidRPr="009D735F">
        <w:t xml:space="preserve"> is payable to the person.</w:t>
      </w:r>
    </w:p>
    <w:p w14:paraId="10DA0BDA" w14:textId="77777777" w:rsidR="009E44CB" w:rsidRPr="009D735F" w:rsidRDefault="009E44CB" w:rsidP="009D735F">
      <w:pPr>
        <w:pStyle w:val="subsection"/>
      </w:pPr>
      <w:r w:rsidRPr="009D735F">
        <w:tab/>
        <w:t>(</w:t>
      </w:r>
      <w:r w:rsidR="00DE7A7C" w:rsidRPr="009D735F">
        <w:t>7</w:t>
      </w:r>
      <w:r w:rsidRPr="009D735F">
        <w:t>)</w:t>
      </w:r>
      <w:r w:rsidRPr="009D735F">
        <w:tab/>
        <w:t>If:</w:t>
      </w:r>
    </w:p>
    <w:p w14:paraId="18055AAD" w14:textId="77777777" w:rsidR="009E44CB" w:rsidRPr="009D735F" w:rsidRDefault="009E44CB" w:rsidP="009D735F">
      <w:pPr>
        <w:pStyle w:val="paragraph"/>
      </w:pPr>
      <w:r w:rsidRPr="009D735F">
        <w:tab/>
        <w:t>(a)</w:t>
      </w:r>
      <w:r w:rsidRPr="009D735F">
        <w:tab/>
        <w:t xml:space="preserve">before the commencement of this subsection, an amount of farm household allowance was paid to a person in relation to </w:t>
      </w:r>
      <w:r w:rsidR="009060B1" w:rsidRPr="009D735F">
        <w:t>days occurring on or after 1 July 2015 and before 1 July 2020</w:t>
      </w:r>
      <w:r w:rsidRPr="009D735F">
        <w:t>; and</w:t>
      </w:r>
    </w:p>
    <w:p w14:paraId="20746655" w14:textId="77777777" w:rsidR="009E44CB" w:rsidRPr="009D735F" w:rsidRDefault="009E44CB" w:rsidP="009D735F">
      <w:pPr>
        <w:pStyle w:val="paragraph"/>
      </w:pPr>
      <w:r w:rsidRPr="009D735F">
        <w:tab/>
        <w:t>(b)</w:t>
      </w:r>
      <w:r w:rsidRPr="009D735F">
        <w:tab/>
        <w:t xml:space="preserve">on or after that commencement, the whole or a part of that amount becomes a debt due to the Commonwealth because of a </w:t>
      </w:r>
      <w:r w:rsidR="00FF413F" w:rsidRPr="009D735F">
        <w:t xml:space="preserve">new </w:t>
      </w:r>
      <w:r w:rsidRPr="009D735F">
        <w:t xml:space="preserve">determination </w:t>
      </w:r>
      <w:r w:rsidR="00FF413F" w:rsidRPr="009D735F">
        <w:t>referred to in</w:t>
      </w:r>
      <w:r w:rsidRPr="009D735F">
        <w:t xml:space="preserve"> </w:t>
      </w:r>
      <w:r w:rsidR="00EF74C1" w:rsidRPr="009D735F">
        <w:t>paragraph 6</w:t>
      </w:r>
      <w:r w:rsidRPr="009D735F">
        <w:t xml:space="preserve">9(1)(b) (as in force immediately before </w:t>
      </w:r>
      <w:r w:rsidR="00EF74C1" w:rsidRPr="009D735F">
        <w:t>1 July</w:t>
      </w:r>
      <w:r w:rsidRPr="009D735F">
        <w:t xml:space="preserve"> 2020) </w:t>
      </w:r>
      <w:r w:rsidR="00FA571A" w:rsidRPr="009D735F">
        <w:t xml:space="preserve">made on or after that commencement </w:t>
      </w:r>
      <w:r w:rsidRPr="009D735F">
        <w:t xml:space="preserve">that the person’s rate of farm household allowance </w:t>
      </w:r>
      <w:r w:rsidR="00FB118F" w:rsidRPr="009D735F">
        <w:t xml:space="preserve">for one or more of those days </w:t>
      </w:r>
      <w:r w:rsidR="00D3487D" w:rsidRPr="009D735F">
        <w:t>is</w:t>
      </w:r>
      <w:r w:rsidRPr="009D735F">
        <w:t xml:space="preserve"> reduced to nil; and</w:t>
      </w:r>
    </w:p>
    <w:p w14:paraId="2C86894C" w14:textId="77777777" w:rsidR="009E44CB" w:rsidRPr="009D735F" w:rsidRDefault="009E44CB" w:rsidP="009D735F">
      <w:pPr>
        <w:pStyle w:val="paragraph"/>
      </w:pPr>
      <w:r w:rsidRPr="009D735F">
        <w:tab/>
        <w:t>(c)</w:t>
      </w:r>
      <w:r w:rsidRPr="009D735F">
        <w:tab/>
        <w:t xml:space="preserve">the determination is made as a result of information referred to in </w:t>
      </w:r>
      <w:r w:rsidR="00EF74C1" w:rsidRPr="009D735F">
        <w:t>subparagraph 6</w:t>
      </w:r>
      <w:r w:rsidRPr="009D735F">
        <w:t>9(1)(c)(</w:t>
      </w:r>
      <w:proofErr w:type="spellStart"/>
      <w:r w:rsidRPr="009D735F">
        <w:t>i</w:t>
      </w:r>
      <w:proofErr w:type="spellEnd"/>
      <w:r w:rsidRPr="009D735F">
        <w:t xml:space="preserve">) (as in force immediately before </w:t>
      </w:r>
      <w:r w:rsidR="00EF74C1" w:rsidRPr="009D735F">
        <w:t>1 July</w:t>
      </w:r>
      <w:r w:rsidRPr="009D735F">
        <w:t xml:space="preserve"> 2020) becoming available before </w:t>
      </w:r>
      <w:r w:rsidR="00EF74C1" w:rsidRPr="009D735F">
        <w:t>1 July</w:t>
      </w:r>
      <w:r w:rsidRPr="009D735F">
        <w:t xml:space="preserve"> 2023;</w:t>
      </w:r>
    </w:p>
    <w:p w14:paraId="404DE7D9" w14:textId="77777777" w:rsidR="009E44CB" w:rsidRPr="009D735F" w:rsidRDefault="009E44CB" w:rsidP="009D735F">
      <w:pPr>
        <w:pStyle w:val="subsection2"/>
      </w:pPr>
      <w:r w:rsidRPr="009D735F">
        <w:t>then:</w:t>
      </w:r>
    </w:p>
    <w:p w14:paraId="07C4555D" w14:textId="77777777" w:rsidR="009E44CB" w:rsidRPr="009D735F" w:rsidRDefault="009E44CB" w:rsidP="009D735F">
      <w:pPr>
        <w:pStyle w:val="paragraph"/>
      </w:pPr>
      <w:r w:rsidRPr="009D735F">
        <w:tab/>
        <w:t>(d)</w:t>
      </w:r>
      <w:r w:rsidRPr="009D735F">
        <w:tab/>
        <w:t>the amount of that debt is taken to have been waived; and</w:t>
      </w:r>
    </w:p>
    <w:p w14:paraId="120B88FC" w14:textId="77777777" w:rsidR="00D3046C" w:rsidRPr="009D735F" w:rsidRDefault="00D3046C" w:rsidP="009D735F">
      <w:pPr>
        <w:pStyle w:val="paragraph"/>
      </w:pPr>
      <w:r w:rsidRPr="009D735F">
        <w:lastRenderedPageBreak/>
        <w:tab/>
        <w:t>(e)</w:t>
      </w:r>
      <w:r w:rsidRPr="009D735F">
        <w:tab/>
        <w:t xml:space="preserve">for the purposes of </w:t>
      </w:r>
      <w:r w:rsidR="00DE7A7C" w:rsidRPr="009D735F">
        <w:t>subsection 6</w:t>
      </w:r>
      <w:r w:rsidRPr="009D735F">
        <w:t xml:space="preserve">(1A) and </w:t>
      </w:r>
      <w:r w:rsidR="002E7A0C" w:rsidRPr="009D735F">
        <w:t>in addition to</w:t>
      </w:r>
      <w:r w:rsidRPr="009D735F">
        <w:t xml:space="preserve"> </w:t>
      </w:r>
      <w:r w:rsidR="00DE7A7C" w:rsidRPr="009D735F">
        <w:t>subsection 6</w:t>
      </w:r>
      <w:r w:rsidRPr="009D735F">
        <w:t xml:space="preserve">(4), the days </w:t>
      </w:r>
      <w:r w:rsidR="00076577" w:rsidRPr="009D735F">
        <w:t>for which the person’s rate of farm household allowance was so reduced to nil</w:t>
      </w:r>
      <w:r w:rsidRPr="009D735F">
        <w:t xml:space="preserve"> are taken to be days </w:t>
      </w:r>
      <w:r w:rsidR="002E7A0C" w:rsidRPr="009D735F">
        <w:t>for</w:t>
      </w:r>
      <w:r w:rsidRPr="009D735F">
        <w:t xml:space="preserve"> which farm household allowance is payable to the person.</w:t>
      </w:r>
    </w:p>
    <w:p w14:paraId="5F92E7DD" w14:textId="77777777" w:rsidR="00B9477A" w:rsidRPr="009D735F" w:rsidRDefault="00B9477A" w:rsidP="009D735F">
      <w:pPr>
        <w:pStyle w:val="subsection"/>
      </w:pPr>
      <w:r w:rsidRPr="009D735F">
        <w:tab/>
        <w:t>(</w:t>
      </w:r>
      <w:r w:rsidR="00DE7A7C" w:rsidRPr="009D735F">
        <w:t>8</w:t>
      </w:r>
      <w:r w:rsidRPr="009D735F">
        <w:t>)</w:t>
      </w:r>
      <w:r w:rsidRPr="009D735F">
        <w:tab/>
        <w:t>If:</w:t>
      </w:r>
    </w:p>
    <w:p w14:paraId="21D5EB98" w14:textId="77777777" w:rsidR="00B9477A" w:rsidRPr="009D735F" w:rsidRDefault="00B9477A" w:rsidP="009D735F">
      <w:pPr>
        <w:pStyle w:val="paragraph"/>
      </w:pPr>
      <w:r w:rsidRPr="009D735F">
        <w:tab/>
        <w:t>(a)</w:t>
      </w:r>
      <w:r w:rsidRPr="009D735F">
        <w:tab/>
        <w:t>before the commencement of this subsection, an amount of farm household allowance was paid to a person in relation to days occurring on or after 1 July 2015 and before 1 July 2020; and</w:t>
      </w:r>
    </w:p>
    <w:p w14:paraId="26BBE5AF" w14:textId="77777777" w:rsidR="00B9477A" w:rsidRPr="009D735F" w:rsidRDefault="00B9477A" w:rsidP="009D735F">
      <w:pPr>
        <w:pStyle w:val="paragraph"/>
      </w:pPr>
      <w:r w:rsidRPr="009D735F">
        <w:tab/>
        <w:t>(b)</w:t>
      </w:r>
      <w:r w:rsidRPr="009D735F">
        <w:tab/>
        <w:t xml:space="preserve">on or after that commencement, a part of that amount becomes a debt due to the Commonwealth </w:t>
      </w:r>
      <w:r w:rsidR="00FA571A" w:rsidRPr="009D735F">
        <w:t>because of a new determination referred to in paragraph 69(1)(b) (as in force immediately before 1 July 2020) made on or after that commencement</w:t>
      </w:r>
      <w:r w:rsidRPr="009D735F">
        <w:t xml:space="preserve"> that the person’s rate of farm household allowance </w:t>
      </w:r>
      <w:r w:rsidR="007B51DB" w:rsidRPr="009D735F">
        <w:t xml:space="preserve">for one or more of those days </w:t>
      </w:r>
      <w:r w:rsidR="00D67B84" w:rsidRPr="009D735F">
        <w:t>is</w:t>
      </w:r>
      <w:r w:rsidRPr="009D735F">
        <w:t xml:space="preserve"> reduced (but not to nil);</w:t>
      </w:r>
      <w:r w:rsidR="00D67B84" w:rsidRPr="009D735F">
        <w:t xml:space="preserve"> and</w:t>
      </w:r>
    </w:p>
    <w:p w14:paraId="11673EA6" w14:textId="77777777" w:rsidR="00D67B84" w:rsidRPr="009D735F" w:rsidRDefault="00D67B84" w:rsidP="009D735F">
      <w:pPr>
        <w:pStyle w:val="paragraph"/>
      </w:pPr>
      <w:r w:rsidRPr="009D735F">
        <w:tab/>
        <w:t>(c)</w:t>
      </w:r>
      <w:r w:rsidRPr="009D735F">
        <w:tab/>
        <w:t>the determination is made as a result of information referred to in subparagraph 69(1)(c)(</w:t>
      </w:r>
      <w:proofErr w:type="spellStart"/>
      <w:r w:rsidRPr="009D735F">
        <w:t>i</w:t>
      </w:r>
      <w:proofErr w:type="spellEnd"/>
      <w:r w:rsidRPr="009D735F">
        <w:t>) (as in force immediately before 1 July 2020) becoming available before 1 July 2023;</w:t>
      </w:r>
    </w:p>
    <w:p w14:paraId="40DB1223" w14:textId="77777777" w:rsidR="00B9477A" w:rsidRPr="009D735F" w:rsidRDefault="00B9477A" w:rsidP="009D735F">
      <w:pPr>
        <w:pStyle w:val="subsection2"/>
      </w:pPr>
      <w:r w:rsidRPr="009D735F">
        <w:t xml:space="preserve">then </w:t>
      </w:r>
      <w:r w:rsidR="00D67B84" w:rsidRPr="009D735F">
        <w:t>the amount of that debt is taken to have been waived</w:t>
      </w:r>
      <w:r w:rsidRPr="009D735F">
        <w:t>.</w:t>
      </w:r>
    </w:p>
    <w:p w14:paraId="2F53AC85" w14:textId="77777777" w:rsidR="0042537A" w:rsidRPr="009D735F" w:rsidRDefault="0042537A" w:rsidP="009D735F">
      <w:pPr>
        <w:pStyle w:val="SubsectionHead"/>
      </w:pPr>
      <w:r w:rsidRPr="009D735F">
        <w:t>No limit on other waiver provisions</w:t>
      </w:r>
    </w:p>
    <w:p w14:paraId="380E420F" w14:textId="77777777" w:rsidR="00F8163F" w:rsidRPr="009D735F" w:rsidRDefault="00F8163F" w:rsidP="009D735F">
      <w:pPr>
        <w:pStyle w:val="subsection"/>
      </w:pPr>
      <w:r w:rsidRPr="009D735F">
        <w:tab/>
        <w:t>(</w:t>
      </w:r>
      <w:r w:rsidR="00DE7A7C" w:rsidRPr="009D735F">
        <w:t>9</w:t>
      </w:r>
      <w:r w:rsidRPr="009D735F">
        <w:t>)</w:t>
      </w:r>
      <w:r w:rsidRPr="009D735F">
        <w:tab/>
        <w:t>This section does not limit</w:t>
      </w:r>
      <w:r w:rsidR="00A668A9" w:rsidRPr="009D735F">
        <w:t xml:space="preserve"> the following:</w:t>
      </w:r>
    </w:p>
    <w:p w14:paraId="160907D4" w14:textId="77777777" w:rsidR="00A668A9" w:rsidRPr="009D735F" w:rsidRDefault="00A668A9" w:rsidP="009D735F">
      <w:pPr>
        <w:pStyle w:val="paragraph"/>
      </w:pPr>
      <w:r w:rsidRPr="009D735F">
        <w:tab/>
        <w:t>(a)</w:t>
      </w:r>
      <w:r w:rsidRPr="009D735F">
        <w:tab/>
        <w:t xml:space="preserve">the application of </w:t>
      </w:r>
      <w:r w:rsidR="00EF74C1" w:rsidRPr="009D735F">
        <w:t>Chapter 5</w:t>
      </w:r>
      <w:r w:rsidRPr="009D735F">
        <w:t xml:space="preserve"> of the Social Security Act in connection with debts arising </w:t>
      </w:r>
      <w:r w:rsidR="007971A6" w:rsidRPr="009D735F">
        <w:t xml:space="preserve">in </w:t>
      </w:r>
      <w:r w:rsidRPr="009D735F">
        <w:t xml:space="preserve">relation to payments </w:t>
      </w:r>
      <w:r w:rsidR="007971A6" w:rsidRPr="009D735F">
        <w:t xml:space="preserve">of farm </w:t>
      </w:r>
      <w:r w:rsidR="00A9002A" w:rsidRPr="009D735F">
        <w:t>household</w:t>
      </w:r>
      <w:r w:rsidR="007971A6" w:rsidRPr="009D735F">
        <w:t xml:space="preserve"> allowance;</w:t>
      </w:r>
    </w:p>
    <w:p w14:paraId="737E0357" w14:textId="5E454493" w:rsidR="007971A6" w:rsidRDefault="007971A6" w:rsidP="009D735F">
      <w:pPr>
        <w:pStyle w:val="paragraph"/>
      </w:pPr>
      <w:r w:rsidRPr="009D735F">
        <w:tab/>
        <w:t>(b)</w:t>
      </w:r>
      <w:r w:rsidRPr="009D735F">
        <w:tab/>
        <w:t xml:space="preserve">rules made under </w:t>
      </w:r>
      <w:r w:rsidR="00EF74C1" w:rsidRPr="009D735F">
        <w:t>section 9</w:t>
      </w:r>
      <w:r w:rsidRPr="009D735F">
        <w:t>2 of this Act to the extent those rules modify that Chapter.</w:t>
      </w:r>
    </w:p>
    <w:p w14:paraId="4331389F" w14:textId="77777777" w:rsidR="002967FB" w:rsidRPr="00943E1C" w:rsidRDefault="002967FB" w:rsidP="002967FB"/>
    <w:p w14:paraId="5255FD5C" w14:textId="77777777" w:rsidR="002967FB" w:rsidRDefault="002967FB" w:rsidP="002967FB">
      <w:pPr>
        <w:pStyle w:val="AssentBk"/>
        <w:keepNext/>
      </w:pPr>
    </w:p>
    <w:p w14:paraId="47E584D8" w14:textId="77777777" w:rsidR="002967FB" w:rsidRDefault="002967FB" w:rsidP="002967FB">
      <w:pPr>
        <w:pStyle w:val="AssentBk"/>
        <w:keepNext/>
      </w:pPr>
    </w:p>
    <w:p w14:paraId="4BD1117D" w14:textId="77777777" w:rsidR="002967FB" w:rsidRDefault="002967FB" w:rsidP="002967FB">
      <w:pPr>
        <w:pStyle w:val="2ndRd"/>
        <w:keepNext/>
        <w:pBdr>
          <w:top w:val="single" w:sz="2" w:space="1" w:color="auto"/>
        </w:pBdr>
      </w:pPr>
    </w:p>
    <w:p w14:paraId="2E98B6B6" w14:textId="77777777" w:rsidR="002967FB" w:rsidRDefault="002967FB" w:rsidP="002967FB">
      <w:pPr>
        <w:pStyle w:val="2ndRd"/>
        <w:keepNext/>
        <w:spacing w:line="260" w:lineRule="atLeast"/>
        <w:rPr>
          <w:i/>
        </w:rPr>
      </w:pPr>
      <w:r>
        <w:t>[</w:t>
      </w:r>
      <w:r>
        <w:rPr>
          <w:i/>
        </w:rPr>
        <w:t>Minister’s second reading speech made in—</w:t>
      </w:r>
    </w:p>
    <w:p w14:paraId="33A636D7" w14:textId="77777777" w:rsidR="002967FB" w:rsidRDefault="002967FB" w:rsidP="002967FB">
      <w:pPr>
        <w:pStyle w:val="2ndRd"/>
        <w:keepNext/>
        <w:spacing w:line="260" w:lineRule="atLeast"/>
        <w:rPr>
          <w:i/>
        </w:rPr>
      </w:pPr>
      <w:r>
        <w:rPr>
          <w:i/>
        </w:rPr>
        <w:t>House of Representatives on 2 June 2021</w:t>
      </w:r>
    </w:p>
    <w:p w14:paraId="0A929DF7" w14:textId="77777777" w:rsidR="002967FB" w:rsidRDefault="002967FB" w:rsidP="002967FB">
      <w:pPr>
        <w:pStyle w:val="2ndRd"/>
        <w:keepNext/>
        <w:spacing w:line="260" w:lineRule="atLeast"/>
        <w:rPr>
          <w:i/>
        </w:rPr>
      </w:pPr>
      <w:r>
        <w:rPr>
          <w:i/>
        </w:rPr>
        <w:t>Senate on 21 June 2021</w:t>
      </w:r>
      <w:r>
        <w:t>]</w:t>
      </w:r>
    </w:p>
    <w:p w14:paraId="35C2C7A0" w14:textId="77777777" w:rsidR="002967FB" w:rsidRDefault="002967FB" w:rsidP="00362D81">
      <w:pPr>
        <w:framePr w:hSpace="180" w:wrap="around" w:vAnchor="text" w:hAnchor="page" w:x="2389" w:y="2072"/>
      </w:pPr>
      <w:r>
        <w:t>(56/21)</w:t>
      </w:r>
    </w:p>
    <w:p w14:paraId="2264AF9E" w14:textId="69226F24" w:rsidR="004065CE" w:rsidRPr="009D735F" w:rsidRDefault="004065CE" w:rsidP="002967FB"/>
    <w:p w14:paraId="69987AEF" w14:textId="77777777" w:rsidR="002967FB" w:rsidRDefault="002967FB" w:rsidP="002967FB">
      <w:pPr>
        <w:sectPr w:rsidR="002967FB" w:rsidSect="009B6A8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2311C6AA" w14:textId="77777777" w:rsidR="002967FB" w:rsidRDefault="002967FB" w:rsidP="002967FB"/>
    <w:sectPr w:rsidR="002967FB" w:rsidSect="002967FB">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3F3E" w14:textId="77777777" w:rsidR="0073083B" w:rsidRDefault="0073083B" w:rsidP="0048364F">
      <w:pPr>
        <w:spacing w:line="240" w:lineRule="auto"/>
      </w:pPr>
      <w:r>
        <w:separator/>
      </w:r>
    </w:p>
  </w:endnote>
  <w:endnote w:type="continuationSeparator" w:id="0">
    <w:p w14:paraId="2B517B13" w14:textId="77777777" w:rsidR="0073083B" w:rsidRDefault="0073083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76EE" w14:textId="77777777" w:rsidR="0073083B" w:rsidRPr="005F1388" w:rsidRDefault="0073083B" w:rsidP="009D735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DB33" w14:textId="0B70EFAE" w:rsidR="002967FB" w:rsidRDefault="002967FB" w:rsidP="00CD12A5">
    <w:pPr>
      <w:pStyle w:val="ScalePlusRef"/>
    </w:pPr>
    <w:r>
      <w:t>Note: An electronic version of this Act is available on the Federal Register of Legislation (</w:t>
    </w:r>
    <w:hyperlink r:id="rId1" w:history="1">
      <w:r>
        <w:t>https://www.legislation.gov.au/</w:t>
      </w:r>
    </w:hyperlink>
    <w:r>
      <w:t>)</w:t>
    </w:r>
  </w:p>
  <w:p w14:paraId="52AB29D7" w14:textId="77777777" w:rsidR="002967FB" w:rsidRDefault="002967FB" w:rsidP="00CD12A5"/>
  <w:p w14:paraId="30702646" w14:textId="52C7F188" w:rsidR="0073083B" w:rsidRDefault="0073083B" w:rsidP="009D735F">
    <w:pPr>
      <w:pStyle w:val="Footer"/>
      <w:spacing w:before="120"/>
    </w:pPr>
  </w:p>
  <w:p w14:paraId="59790D71" w14:textId="77777777" w:rsidR="0073083B" w:rsidRPr="005F1388" w:rsidRDefault="0073083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F7B0" w14:textId="77777777" w:rsidR="0073083B" w:rsidRPr="00ED79B6" w:rsidRDefault="0073083B" w:rsidP="009D735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832F" w14:textId="77777777" w:rsidR="0073083B" w:rsidRDefault="0073083B" w:rsidP="009D7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3083B" w14:paraId="4EA7B8D0" w14:textId="77777777" w:rsidTr="00FF1A46">
      <w:tc>
        <w:tcPr>
          <w:tcW w:w="646" w:type="dxa"/>
        </w:tcPr>
        <w:p w14:paraId="662C826E" w14:textId="77777777" w:rsidR="0073083B" w:rsidRDefault="0073083B" w:rsidP="00FF1A4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6A8A">
            <w:rPr>
              <w:i/>
              <w:noProof/>
              <w:sz w:val="18"/>
            </w:rPr>
            <w:t>iii</w:t>
          </w:r>
          <w:r w:rsidRPr="00ED79B6">
            <w:rPr>
              <w:i/>
              <w:sz w:val="18"/>
            </w:rPr>
            <w:fldChar w:fldCharType="end"/>
          </w:r>
        </w:p>
      </w:tc>
      <w:tc>
        <w:tcPr>
          <w:tcW w:w="5387" w:type="dxa"/>
        </w:tcPr>
        <w:p w14:paraId="5494A66D" w14:textId="2A03A572" w:rsidR="0073083B" w:rsidRDefault="0073083B" w:rsidP="00FF1A4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2D81">
            <w:rPr>
              <w:i/>
              <w:sz w:val="18"/>
            </w:rPr>
            <w:t>Farm Household Support Amendment (Debt Waiver) Act 2021</w:t>
          </w:r>
          <w:r w:rsidRPr="00ED79B6">
            <w:rPr>
              <w:i/>
              <w:sz w:val="18"/>
            </w:rPr>
            <w:fldChar w:fldCharType="end"/>
          </w:r>
        </w:p>
      </w:tc>
      <w:tc>
        <w:tcPr>
          <w:tcW w:w="1270" w:type="dxa"/>
        </w:tcPr>
        <w:p w14:paraId="65C19616" w14:textId="2B359C4B" w:rsidR="0073083B" w:rsidRDefault="0073083B" w:rsidP="00FF1A4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2D81">
            <w:rPr>
              <w:i/>
              <w:sz w:val="18"/>
            </w:rPr>
            <w:t>No. 75, 2021</w:t>
          </w:r>
          <w:r w:rsidRPr="00ED79B6">
            <w:rPr>
              <w:i/>
              <w:sz w:val="18"/>
            </w:rPr>
            <w:fldChar w:fldCharType="end"/>
          </w:r>
        </w:p>
      </w:tc>
    </w:tr>
  </w:tbl>
  <w:p w14:paraId="1369CFD8" w14:textId="77777777" w:rsidR="0073083B" w:rsidRDefault="007308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8F88" w14:textId="77777777" w:rsidR="0073083B" w:rsidRDefault="0073083B" w:rsidP="009D7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3083B" w14:paraId="182AE53E" w14:textId="77777777" w:rsidTr="00FF1A46">
      <w:tc>
        <w:tcPr>
          <w:tcW w:w="1247" w:type="dxa"/>
        </w:tcPr>
        <w:p w14:paraId="672751E9" w14:textId="67E05E4E" w:rsidR="0073083B" w:rsidRDefault="0073083B" w:rsidP="00FF1A4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2D81">
            <w:rPr>
              <w:i/>
              <w:sz w:val="18"/>
            </w:rPr>
            <w:t>No. 75, 2021</w:t>
          </w:r>
          <w:r w:rsidRPr="00ED79B6">
            <w:rPr>
              <w:i/>
              <w:sz w:val="18"/>
            </w:rPr>
            <w:fldChar w:fldCharType="end"/>
          </w:r>
        </w:p>
      </w:tc>
      <w:tc>
        <w:tcPr>
          <w:tcW w:w="5387" w:type="dxa"/>
        </w:tcPr>
        <w:p w14:paraId="6A7E3B12" w14:textId="715C59BD" w:rsidR="0073083B" w:rsidRDefault="0073083B" w:rsidP="00FF1A4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2D81">
            <w:rPr>
              <w:i/>
              <w:sz w:val="18"/>
            </w:rPr>
            <w:t>Farm Household Support Amendment (Debt Waiver) Act 2021</w:t>
          </w:r>
          <w:r w:rsidRPr="00ED79B6">
            <w:rPr>
              <w:i/>
              <w:sz w:val="18"/>
            </w:rPr>
            <w:fldChar w:fldCharType="end"/>
          </w:r>
        </w:p>
      </w:tc>
      <w:tc>
        <w:tcPr>
          <w:tcW w:w="669" w:type="dxa"/>
        </w:tcPr>
        <w:p w14:paraId="07AD232B" w14:textId="77777777" w:rsidR="0073083B" w:rsidRDefault="0073083B" w:rsidP="00FF1A4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60B">
            <w:rPr>
              <w:i/>
              <w:noProof/>
              <w:sz w:val="18"/>
            </w:rPr>
            <w:t>i</w:t>
          </w:r>
          <w:r w:rsidRPr="00ED79B6">
            <w:rPr>
              <w:i/>
              <w:sz w:val="18"/>
            </w:rPr>
            <w:fldChar w:fldCharType="end"/>
          </w:r>
        </w:p>
      </w:tc>
    </w:tr>
  </w:tbl>
  <w:p w14:paraId="40A92CFA" w14:textId="77777777" w:rsidR="0073083B" w:rsidRPr="00ED79B6" w:rsidRDefault="0073083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09BE" w14:textId="77777777" w:rsidR="0073083B" w:rsidRPr="00A961C4" w:rsidRDefault="0073083B" w:rsidP="009D735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3083B" w14:paraId="2587BA7A" w14:textId="77777777" w:rsidTr="001D5C15">
      <w:tc>
        <w:tcPr>
          <w:tcW w:w="646" w:type="dxa"/>
        </w:tcPr>
        <w:p w14:paraId="56A68BDF" w14:textId="77777777" w:rsidR="0073083B" w:rsidRDefault="0073083B" w:rsidP="00FF1A4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460B">
            <w:rPr>
              <w:i/>
              <w:noProof/>
              <w:sz w:val="18"/>
            </w:rPr>
            <w:t>6</w:t>
          </w:r>
          <w:r w:rsidRPr="007A1328">
            <w:rPr>
              <w:i/>
              <w:sz w:val="18"/>
            </w:rPr>
            <w:fldChar w:fldCharType="end"/>
          </w:r>
        </w:p>
      </w:tc>
      <w:tc>
        <w:tcPr>
          <w:tcW w:w="5387" w:type="dxa"/>
        </w:tcPr>
        <w:p w14:paraId="4E50DFA6" w14:textId="5CED818F" w:rsidR="0073083B" w:rsidRDefault="0073083B" w:rsidP="00FF1A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2D81">
            <w:rPr>
              <w:i/>
              <w:sz w:val="18"/>
            </w:rPr>
            <w:t>Farm Household Support Amendment (Debt Waiver) Act 2021</w:t>
          </w:r>
          <w:r w:rsidRPr="007A1328">
            <w:rPr>
              <w:i/>
              <w:sz w:val="18"/>
            </w:rPr>
            <w:fldChar w:fldCharType="end"/>
          </w:r>
        </w:p>
      </w:tc>
      <w:tc>
        <w:tcPr>
          <w:tcW w:w="1270" w:type="dxa"/>
        </w:tcPr>
        <w:p w14:paraId="0FA0C3E4" w14:textId="1C7B3890" w:rsidR="0073083B" w:rsidRDefault="0073083B" w:rsidP="00FF1A4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2D81">
            <w:rPr>
              <w:i/>
              <w:sz w:val="18"/>
            </w:rPr>
            <w:t>No. 75, 2021</w:t>
          </w:r>
          <w:r w:rsidRPr="007A1328">
            <w:rPr>
              <w:i/>
              <w:sz w:val="18"/>
            </w:rPr>
            <w:fldChar w:fldCharType="end"/>
          </w:r>
        </w:p>
      </w:tc>
    </w:tr>
  </w:tbl>
  <w:p w14:paraId="63099A15" w14:textId="77777777" w:rsidR="0073083B" w:rsidRPr="00A961C4" w:rsidRDefault="0073083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541E" w14:textId="77777777" w:rsidR="0073083B" w:rsidRPr="00A961C4" w:rsidRDefault="0073083B" w:rsidP="009D7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3083B" w14:paraId="6DAFB6EE" w14:textId="77777777" w:rsidTr="001D5C15">
      <w:tc>
        <w:tcPr>
          <w:tcW w:w="1247" w:type="dxa"/>
        </w:tcPr>
        <w:p w14:paraId="482BC1D7" w14:textId="2DDA908B" w:rsidR="0073083B" w:rsidRDefault="0073083B" w:rsidP="00FF1A4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2D81">
            <w:rPr>
              <w:i/>
              <w:sz w:val="18"/>
            </w:rPr>
            <w:t>No. 75, 2021</w:t>
          </w:r>
          <w:r w:rsidRPr="007A1328">
            <w:rPr>
              <w:i/>
              <w:sz w:val="18"/>
            </w:rPr>
            <w:fldChar w:fldCharType="end"/>
          </w:r>
        </w:p>
      </w:tc>
      <w:tc>
        <w:tcPr>
          <w:tcW w:w="5387" w:type="dxa"/>
        </w:tcPr>
        <w:p w14:paraId="51B835C3" w14:textId="403DBBA2" w:rsidR="0073083B" w:rsidRDefault="0073083B" w:rsidP="00FF1A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2D81">
            <w:rPr>
              <w:i/>
              <w:sz w:val="18"/>
            </w:rPr>
            <w:t>Farm Household Support Amendment (Debt Waiver) Act 2021</w:t>
          </w:r>
          <w:r w:rsidRPr="007A1328">
            <w:rPr>
              <w:i/>
              <w:sz w:val="18"/>
            </w:rPr>
            <w:fldChar w:fldCharType="end"/>
          </w:r>
        </w:p>
      </w:tc>
      <w:tc>
        <w:tcPr>
          <w:tcW w:w="669" w:type="dxa"/>
        </w:tcPr>
        <w:p w14:paraId="22F35FD2" w14:textId="77777777" w:rsidR="0073083B" w:rsidRDefault="0073083B" w:rsidP="00FF1A4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460B">
            <w:rPr>
              <w:i/>
              <w:noProof/>
              <w:sz w:val="18"/>
            </w:rPr>
            <w:t>7</w:t>
          </w:r>
          <w:r w:rsidRPr="007A1328">
            <w:rPr>
              <w:i/>
              <w:sz w:val="18"/>
            </w:rPr>
            <w:fldChar w:fldCharType="end"/>
          </w:r>
        </w:p>
      </w:tc>
    </w:tr>
  </w:tbl>
  <w:p w14:paraId="0909B8C8" w14:textId="77777777" w:rsidR="0073083B" w:rsidRPr="00055B5C" w:rsidRDefault="0073083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7D76" w14:textId="77777777" w:rsidR="0073083B" w:rsidRPr="00A961C4" w:rsidRDefault="0073083B" w:rsidP="009D7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73083B" w14:paraId="55BCC71F" w14:textId="77777777" w:rsidTr="001D5C15">
      <w:tc>
        <w:tcPr>
          <w:tcW w:w="1247" w:type="dxa"/>
        </w:tcPr>
        <w:p w14:paraId="0A450198" w14:textId="03DF1FFC" w:rsidR="0073083B" w:rsidRDefault="0073083B" w:rsidP="00FF1A4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2D81">
            <w:rPr>
              <w:i/>
              <w:sz w:val="18"/>
            </w:rPr>
            <w:t>No. 75, 2021</w:t>
          </w:r>
          <w:r w:rsidRPr="007A1328">
            <w:rPr>
              <w:i/>
              <w:sz w:val="18"/>
            </w:rPr>
            <w:fldChar w:fldCharType="end"/>
          </w:r>
        </w:p>
      </w:tc>
      <w:tc>
        <w:tcPr>
          <w:tcW w:w="5387" w:type="dxa"/>
        </w:tcPr>
        <w:p w14:paraId="145AE303" w14:textId="5E4D734A" w:rsidR="0073083B" w:rsidRDefault="0073083B" w:rsidP="00FF1A4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2D81">
            <w:rPr>
              <w:i/>
              <w:sz w:val="18"/>
            </w:rPr>
            <w:t>Farm Household Support Amendment (Debt Waiver) Act 2021</w:t>
          </w:r>
          <w:r w:rsidRPr="007A1328">
            <w:rPr>
              <w:i/>
              <w:sz w:val="18"/>
            </w:rPr>
            <w:fldChar w:fldCharType="end"/>
          </w:r>
        </w:p>
      </w:tc>
      <w:tc>
        <w:tcPr>
          <w:tcW w:w="669" w:type="dxa"/>
        </w:tcPr>
        <w:p w14:paraId="7DC3A5CE" w14:textId="77777777" w:rsidR="0073083B" w:rsidRDefault="0073083B" w:rsidP="00FF1A4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460B">
            <w:rPr>
              <w:i/>
              <w:noProof/>
              <w:sz w:val="18"/>
            </w:rPr>
            <w:t>1</w:t>
          </w:r>
          <w:r w:rsidRPr="007A1328">
            <w:rPr>
              <w:i/>
              <w:sz w:val="18"/>
            </w:rPr>
            <w:fldChar w:fldCharType="end"/>
          </w:r>
        </w:p>
      </w:tc>
    </w:tr>
  </w:tbl>
  <w:p w14:paraId="462FD0B2" w14:textId="77777777" w:rsidR="0073083B" w:rsidRPr="00A961C4" w:rsidRDefault="0073083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E7D06" w14:textId="77777777" w:rsidR="0073083B" w:rsidRDefault="0073083B" w:rsidP="0048364F">
      <w:pPr>
        <w:spacing w:line="240" w:lineRule="auto"/>
      </w:pPr>
      <w:r>
        <w:separator/>
      </w:r>
    </w:p>
  </w:footnote>
  <w:footnote w:type="continuationSeparator" w:id="0">
    <w:p w14:paraId="0F1B2BD5" w14:textId="77777777" w:rsidR="0073083B" w:rsidRDefault="0073083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A181" w14:textId="77777777" w:rsidR="0073083B" w:rsidRPr="005F1388" w:rsidRDefault="0073083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1A4E3" w14:textId="74B0ECA6" w:rsidR="009B6A8A" w:rsidRPr="00A961C4" w:rsidRDefault="009B6A8A" w:rsidP="0048364F">
    <w:pPr>
      <w:rPr>
        <w:b/>
        <w:sz w:val="20"/>
      </w:rPr>
    </w:pPr>
  </w:p>
  <w:p w14:paraId="2B7F5EC0" w14:textId="26618064" w:rsidR="009B6A8A" w:rsidRPr="00A961C4" w:rsidRDefault="009B6A8A"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062ADC3" w14:textId="77777777" w:rsidR="009B6A8A" w:rsidRPr="00A961C4" w:rsidRDefault="009B6A8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1B91" w14:textId="025DB1DE" w:rsidR="009B6A8A" w:rsidRPr="00A961C4" w:rsidRDefault="009B6A8A" w:rsidP="0048364F">
    <w:pPr>
      <w:jc w:val="right"/>
      <w:rPr>
        <w:sz w:val="20"/>
      </w:rPr>
    </w:pPr>
  </w:p>
  <w:p w14:paraId="390077BF" w14:textId="33736AE7" w:rsidR="009B6A8A" w:rsidRPr="00A961C4" w:rsidRDefault="009B6A8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61FEADC8" w14:textId="77777777" w:rsidR="009B6A8A" w:rsidRPr="00A961C4" w:rsidRDefault="009B6A8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650C" w14:textId="77777777" w:rsidR="009B6A8A" w:rsidRPr="00A961C4" w:rsidRDefault="009B6A8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F698C" w14:textId="77777777" w:rsidR="0073083B" w:rsidRPr="005F1388" w:rsidRDefault="0073083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37D2" w14:textId="77777777" w:rsidR="0073083B" w:rsidRPr="005F1388" w:rsidRDefault="0073083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0ADE" w14:textId="77777777" w:rsidR="0073083B" w:rsidRPr="00ED79B6" w:rsidRDefault="0073083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F91B" w14:textId="77777777" w:rsidR="0073083B" w:rsidRPr="00ED79B6" w:rsidRDefault="0073083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48D3" w14:textId="77777777" w:rsidR="0073083B" w:rsidRPr="00ED79B6" w:rsidRDefault="0073083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F6D0" w14:textId="70A33D9C" w:rsidR="0073083B" w:rsidRPr="00A961C4" w:rsidRDefault="0073083B" w:rsidP="0048364F">
    <w:pPr>
      <w:rPr>
        <w:b/>
        <w:sz w:val="20"/>
      </w:rPr>
    </w:pPr>
    <w:r>
      <w:rPr>
        <w:b/>
        <w:sz w:val="20"/>
      </w:rPr>
      <w:fldChar w:fldCharType="begin"/>
    </w:r>
    <w:r>
      <w:rPr>
        <w:b/>
        <w:sz w:val="20"/>
      </w:rPr>
      <w:instrText xml:space="preserve"> STYLEREF CharAmSchNo </w:instrText>
    </w:r>
    <w:r w:rsidR="00362D81">
      <w:rPr>
        <w:b/>
        <w:sz w:val="20"/>
      </w:rPr>
      <w:fldChar w:fldCharType="separate"/>
    </w:r>
    <w:r w:rsidR="00362D8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62D81">
      <w:rPr>
        <w:sz w:val="20"/>
      </w:rPr>
      <w:fldChar w:fldCharType="separate"/>
    </w:r>
    <w:r w:rsidR="00362D81">
      <w:rPr>
        <w:noProof/>
        <w:sz w:val="20"/>
      </w:rPr>
      <w:t>Amendments</w:t>
    </w:r>
    <w:r>
      <w:rPr>
        <w:sz w:val="20"/>
      </w:rPr>
      <w:fldChar w:fldCharType="end"/>
    </w:r>
  </w:p>
  <w:p w14:paraId="47BA4967" w14:textId="212F6BEB" w:rsidR="0073083B" w:rsidRPr="00A961C4" w:rsidRDefault="0073083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09EC4F7" w14:textId="77777777" w:rsidR="0073083B" w:rsidRPr="00A961C4" w:rsidRDefault="0073083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EE41" w14:textId="3E3A3B5D" w:rsidR="0073083B" w:rsidRPr="00A961C4" w:rsidRDefault="0073083B" w:rsidP="0048364F">
    <w:pPr>
      <w:jc w:val="right"/>
      <w:rPr>
        <w:sz w:val="20"/>
      </w:rPr>
    </w:pPr>
    <w:r w:rsidRPr="00A961C4">
      <w:rPr>
        <w:sz w:val="20"/>
      </w:rPr>
      <w:fldChar w:fldCharType="begin"/>
    </w:r>
    <w:r w:rsidRPr="00A961C4">
      <w:rPr>
        <w:sz w:val="20"/>
      </w:rPr>
      <w:instrText xml:space="preserve"> STYLEREF CharAmSchText </w:instrText>
    </w:r>
    <w:r w:rsidR="00362D81">
      <w:rPr>
        <w:sz w:val="20"/>
      </w:rPr>
      <w:fldChar w:fldCharType="separate"/>
    </w:r>
    <w:r w:rsidR="00362D8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62D81">
      <w:rPr>
        <w:b/>
        <w:sz w:val="20"/>
      </w:rPr>
      <w:fldChar w:fldCharType="separate"/>
    </w:r>
    <w:r w:rsidR="00362D81">
      <w:rPr>
        <w:b/>
        <w:noProof/>
        <w:sz w:val="20"/>
      </w:rPr>
      <w:t>Schedule 1</w:t>
    </w:r>
    <w:r>
      <w:rPr>
        <w:b/>
        <w:sz w:val="20"/>
      </w:rPr>
      <w:fldChar w:fldCharType="end"/>
    </w:r>
  </w:p>
  <w:p w14:paraId="79D9F9D1" w14:textId="15341E11" w:rsidR="0073083B" w:rsidRPr="00A961C4" w:rsidRDefault="0073083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A51CEB2" w14:textId="77777777" w:rsidR="0073083B" w:rsidRPr="00A961C4" w:rsidRDefault="0073083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CB66" w14:textId="77777777" w:rsidR="0073083B" w:rsidRPr="00A961C4" w:rsidRDefault="0073083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A3"/>
    <w:rsid w:val="00002909"/>
    <w:rsid w:val="000113BC"/>
    <w:rsid w:val="000136AF"/>
    <w:rsid w:val="00013B93"/>
    <w:rsid w:val="0002136E"/>
    <w:rsid w:val="00033297"/>
    <w:rsid w:val="000417C9"/>
    <w:rsid w:val="000479CF"/>
    <w:rsid w:val="00055B5C"/>
    <w:rsid w:val="00056391"/>
    <w:rsid w:val="00060FF9"/>
    <w:rsid w:val="000614BF"/>
    <w:rsid w:val="00076577"/>
    <w:rsid w:val="00076EB9"/>
    <w:rsid w:val="000A0B68"/>
    <w:rsid w:val="000A595C"/>
    <w:rsid w:val="000B1FD2"/>
    <w:rsid w:val="000D05EF"/>
    <w:rsid w:val="000F21C1"/>
    <w:rsid w:val="000F316E"/>
    <w:rsid w:val="00101D90"/>
    <w:rsid w:val="0010273C"/>
    <w:rsid w:val="00106DBA"/>
    <w:rsid w:val="0010745C"/>
    <w:rsid w:val="00113BD1"/>
    <w:rsid w:val="00120EE0"/>
    <w:rsid w:val="00122206"/>
    <w:rsid w:val="0015646E"/>
    <w:rsid w:val="001643C9"/>
    <w:rsid w:val="00165568"/>
    <w:rsid w:val="00166C2F"/>
    <w:rsid w:val="001716C9"/>
    <w:rsid w:val="00173363"/>
    <w:rsid w:val="00173B94"/>
    <w:rsid w:val="001854B4"/>
    <w:rsid w:val="001936DA"/>
    <w:rsid w:val="001939E1"/>
    <w:rsid w:val="00195382"/>
    <w:rsid w:val="001958E8"/>
    <w:rsid w:val="001A3658"/>
    <w:rsid w:val="001A759A"/>
    <w:rsid w:val="001B633C"/>
    <w:rsid w:val="001B77FA"/>
    <w:rsid w:val="001B7A5D"/>
    <w:rsid w:val="001C2418"/>
    <w:rsid w:val="001C3C52"/>
    <w:rsid w:val="001C455B"/>
    <w:rsid w:val="001C69C4"/>
    <w:rsid w:val="001D5C15"/>
    <w:rsid w:val="001E09C9"/>
    <w:rsid w:val="001E3590"/>
    <w:rsid w:val="001E7407"/>
    <w:rsid w:val="00201D27"/>
    <w:rsid w:val="00202618"/>
    <w:rsid w:val="0020389B"/>
    <w:rsid w:val="002126C9"/>
    <w:rsid w:val="00225894"/>
    <w:rsid w:val="00240749"/>
    <w:rsid w:val="00263820"/>
    <w:rsid w:val="00271F2E"/>
    <w:rsid w:val="00275197"/>
    <w:rsid w:val="00293B89"/>
    <w:rsid w:val="002967FB"/>
    <w:rsid w:val="00297ECB"/>
    <w:rsid w:val="002A402E"/>
    <w:rsid w:val="002B5A30"/>
    <w:rsid w:val="002C459F"/>
    <w:rsid w:val="002D043A"/>
    <w:rsid w:val="002D395A"/>
    <w:rsid w:val="002E7A0C"/>
    <w:rsid w:val="002F022A"/>
    <w:rsid w:val="00331215"/>
    <w:rsid w:val="00331E20"/>
    <w:rsid w:val="003415D3"/>
    <w:rsid w:val="00350417"/>
    <w:rsid w:val="00352B0F"/>
    <w:rsid w:val="00362D81"/>
    <w:rsid w:val="00373874"/>
    <w:rsid w:val="00375C6C"/>
    <w:rsid w:val="003A7B3C"/>
    <w:rsid w:val="003B0191"/>
    <w:rsid w:val="003B395A"/>
    <w:rsid w:val="003B41A9"/>
    <w:rsid w:val="003B4E3D"/>
    <w:rsid w:val="003C5F2B"/>
    <w:rsid w:val="003D0BFE"/>
    <w:rsid w:val="003D462F"/>
    <w:rsid w:val="003D5700"/>
    <w:rsid w:val="003F1E62"/>
    <w:rsid w:val="00405579"/>
    <w:rsid w:val="004065CE"/>
    <w:rsid w:val="00410B8E"/>
    <w:rsid w:val="004116CD"/>
    <w:rsid w:val="00421FC1"/>
    <w:rsid w:val="004229C7"/>
    <w:rsid w:val="00424CA9"/>
    <w:rsid w:val="0042537A"/>
    <w:rsid w:val="00436785"/>
    <w:rsid w:val="00436BD5"/>
    <w:rsid w:val="00437E4B"/>
    <w:rsid w:val="0044291A"/>
    <w:rsid w:val="0045593E"/>
    <w:rsid w:val="0047372E"/>
    <w:rsid w:val="0048196B"/>
    <w:rsid w:val="0048364F"/>
    <w:rsid w:val="00486D05"/>
    <w:rsid w:val="00496F97"/>
    <w:rsid w:val="004C7C8C"/>
    <w:rsid w:val="004E2A4A"/>
    <w:rsid w:val="004F0D23"/>
    <w:rsid w:val="004F1FAC"/>
    <w:rsid w:val="00510EB9"/>
    <w:rsid w:val="00514A4E"/>
    <w:rsid w:val="00516B8D"/>
    <w:rsid w:val="00530670"/>
    <w:rsid w:val="00537FBC"/>
    <w:rsid w:val="00540118"/>
    <w:rsid w:val="00543469"/>
    <w:rsid w:val="00551B35"/>
    <w:rsid w:val="00551B54"/>
    <w:rsid w:val="0056517C"/>
    <w:rsid w:val="00584811"/>
    <w:rsid w:val="0059084F"/>
    <w:rsid w:val="00593AA6"/>
    <w:rsid w:val="00594161"/>
    <w:rsid w:val="00594749"/>
    <w:rsid w:val="005A0D92"/>
    <w:rsid w:val="005B1A39"/>
    <w:rsid w:val="005B4067"/>
    <w:rsid w:val="005C3F41"/>
    <w:rsid w:val="005C4C60"/>
    <w:rsid w:val="005E152A"/>
    <w:rsid w:val="005E4C55"/>
    <w:rsid w:val="005E78CE"/>
    <w:rsid w:val="00600219"/>
    <w:rsid w:val="00613F00"/>
    <w:rsid w:val="006167FD"/>
    <w:rsid w:val="00631024"/>
    <w:rsid w:val="00631F06"/>
    <w:rsid w:val="00641DE5"/>
    <w:rsid w:val="006441FB"/>
    <w:rsid w:val="00656F0C"/>
    <w:rsid w:val="00670451"/>
    <w:rsid w:val="00677CC2"/>
    <w:rsid w:val="00681F92"/>
    <w:rsid w:val="006842C2"/>
    <w:rsid w:val="00685F42"/>
    <w:rsid w:val="0069207B"/>
    <w:rsid w:val="006A4B23"/>
    <w:rsid w:val="006C1D91"/>
    <w:rsid w:val="006C2874"/>
    <w:rsid w:val="006C7F8C"/>
    <w:rsid w:val="006D380D"/>
    <w:rsid w:val="006E0135"/>
    <w:rsid w:val="006E1A9A"/>
    <w:rsid w:val="006E303A"/>
    <w:rsid w:val="006F7E19"/>
    <w:rsid w:val="00700B2C"/>
    <w:rsid w:val="00706F67"/>
    <w:rsid w:val="00712D8D"/>
    <w:rsid w:val="00713084"/>
    <w:rsid w:val="00714B26"/>
    <w:rsid w:val="0073083B"/>
    <w:rsid w:val="00731E00"/>
    <w:rsid w:val="007342C4"/>
    <w:rsid w:val="007440B7"/>
    <w:rsid w:val="007634AD"/>
    <w:rsid w:val="007643D9"/>
    <w:rsid w:val="00765F0B"/>
    <w:rsid w:val="007715C9"/>
    <w:rsid w:val="00774D86"/>
    <w:rsid w:val="00774EDD"/>
    <w:rsid w:val="007757EC"/>
    <w:rsid w:val="00787B3B"/>
    <w:rsid w:val="007943B5"/>
    <w:rsid w:val="00796E6E"/>
    <w:rsid w:val="007971A6"/>
    <w:rsid w:val="007B30AA"/>
    <w:rsid w:val="007B51DB"/>
    <w:rsid w:val="007B67CA"/>
    <w:rsid w:val="007B79D9"/>
    <w:rsid w:val="007C4702"/>
    <w:rsid w:val="007E71D6"/>
    <w:rsid w:val="007E7D4A"/>
    <w:rsid w:val="008006CC"/>
    <w:rsid w:val="00807F18"/>
    <w:rsid w:val="00831E8D"/>
    <w:rsid w:val="00836B57"/>
    <w:rsid w:val="00856A31"/>
    <w:rsid w:val="00857D6B"/>
    <w:rsid w:val="00864A8D"/>
    <w:rsid w:val="008754D0"/>
    <w:rsid w:val="00877D48"/>
    <w:rsid w:val="00883781"/>
    <w:rsid w:val="00885570"/>
    <w:rsid w:val="008878AA"/>
    <w:rsid w:val="00893958"/>
    <w:rsid w:val="00894B3A"/>
    <w:rsid w:val="008A2E77"/>
    <w:rsid w:val="008A3034"/>
    <w:rsid w:val="008A7E97"/>
    <w:rsid w:val="008C6F6F"/>
    <w:rsid w:val="008D0EE0"/>
    <w:rsid w:val="008D0F8B"/>
    <w:rsid w:val="008D3E94"/>
    <w:rsid w:val="008D6963"/>
    <w:rsid w:val="008E56DA"/>
    <w:rsid w:val="008F4F1C"/>
    <w:rsid w:val="008F77C4"/>
    <w:rsid w:val="009060B1"/>
    <w:rsid w:val="009103F3"/>
    <w:rsid w:val="00922E2E"/>
    <w:rsid w:val="009300A5"/>
    <w:rsid w:val="00932377"/>
    <w:rsid w:val="0093442D"/>
    <w:rsid w:val="0093460B"/>
    <w:rsid w:val="00950EBB"/>
    <w:rsid w:val="00951B4C"/>
    <w:rsid w:val="00967042"/>
    <w:rsid w:val="0098255A"/>
    <w:rsid w:val="009845BE"/>
    <w:rsid w:val="0098554F"/>
    <w:rsid w:val="009927E4"/>
    <w:rsid w:val="009969C9"/>
    <w:rsid w:val="009B0596"/>
    <w:rsid w:val="009B6A8A"/>
    <w:rsid w:val="009D25FD"/>
    <w:rsid w:val="009D735F"/>
    <w:rsid w:val="009E186E"/>
    <w:rsid w:val="009E44CB"/>
    <w:rsid w:val="009F7BD0"/>
    <w:rsid w:val="00A048FF"/>
    <w:rsid w:val="00A10775"/>
    <w:rsid w:val="00A11174"/>
    <w:rsid w:val="00A231E2"/>
    <w:rsid w:val="00A26C18"/>
    <w:rsid w:val="00A36C48"/>
    <w:rsid w:val="00A41E0B"/>
    <w:rsid w:val="00A43A98"/>
    <w:rsid w:val="00A55631"/>
    <w:rsid w:val="00A64912"/>
    <w:rsid w:val="00A668A9"/>
    <w:rsid w:val="00A70A74"/>
    <w:rsid w:val="00A77416"/>
    <w:rsid w:val="00A9002A"/>
    <w:rsid w:val="00AA3795"/>
    <w:rsid w:val="00AB334A"/>
    <w:rsid w:val="00AC1E75"/>
    <w:rsid w:val="00AD3CFF"/>
    <w:rsid w:val="00AD5641"/>
    <w:rsid w:val="00AE1088"/>
    <w:rsid w:val="00AF1BA4"/>
    <w:rsid w:val="00AF240C"/>
    <w:rsid w:val="00B032D8"/>
    <w:rsid w:val="00B20675"/>
    <w:rsid w:val="00B21316"/>
    <w:rsid w:val="00B32BE2"/>
    <w:rsid w:val="00B33B3C"/>
    <w:rsid w:val="00B40E6C"/>
    <w:rsid w:val="00B6382D"/>
    <w:rsid w:val="00B63E24"/>
    <w:rsid w:val="00B642F0"/>
    <w:rsid w:val="00B73D87"/>
    <w:rsid w:val="00B75E1D"/>
    <w:rsid w:val="00B76231"/>
    <w:rsid w:val="00B9477A"/>
    <w:rsid w:val="00BA2296"/>
    <w:rsid w:val="00BA5026"/>
    <w:rsid w:val="00BA64FF"/>
    <w:rsid w:val="00BB40BF"/>
    <w:rsid w:val="00BB5BB9"/>
    <w:rsid w:val="00BB7DEA"/>
    <w:rsid w:val="00BC0856"/>
    <w:rsid w:val="00BC0CD1"/>
    <w:rsid w:val="00BD5DFD"/>
    <w:rsid w:val="00BE2AFD"/>
    <w:rsid w:val="00BE719A"/>
    <w:rsid w:val="00BE720A"/>
    <w:rsid w:val="00BF0461"/>
    <w:rsid w:val="00BF4944"/>
    <w:rsid w:val="00BF56D4"/>
    <w:rsid w:val="00C04409"/>
    <w:rsid w:val="00C067E5"/>
    <w:rsid w:val="00C10AF5"/>
    <w:rsid w:val="00C10B86"/>
    <w:rsid w:val="00C13383"/>
    <w:rsid w:val="00C164CA"/>
    <w:rsid w:val="00C176CF"/>
    <w:rsid w:val="00C40C4E"/>
    <w:rsid w:val="00C42BF8"/>
    <w:rsid w:val="00C460AE"/>
    <w:rsid w:val="00C50043"/>
    <w:rsid w:val="00C54E84"/>
    <w:rsid w:val="00C6273A"/>
    <w:rsid w:val="00C72BDE"/>
    <w:rsid w:val="00C7573B"/>
    <w:rsid w:val="00C76CF3"/>
    <w:rsid w:val="00C90CAF"/>
    <w:rsid w:val="00C96E88"/>
    <w:rsid w:val="00CD0EBC"/>
    <w:rsid w:val="00CE1E31"/>
    <w:rsid w:val="00CE40C7"/>
    <w:rsid w:val="00CF0BB2"/>
    <w:rsid w:val="00CF4E4B"/>
    <w:rsid w:val="00D00EAA"/>
    <w:rsid w:val="00D12FD2"/>
    <w:rsid w:val="00D13441"/>
    <w:rsid w:val="00D22408"/>
    <w:rsid w:val="00D243A3"/>
    <w:rsid w:val="00D3046C"/>
    <w:rsid w:val="00D31C6D"/>
    <w:rsid w:val="00D33D60"/>
    <w:rsid w:val="00D3487D"/>
    <w:rsid w:val="00D477C3"/>
    <w:rsid w:val="00D52EFE"/>
    <w:rsid w:val="00D56800"/>
    <w:rsid w:val="00D63EF6"/>
    <w:rsid w:val="00D67B84"/>
    <w:rsid w:val="00D70DFB"/>
    <w:rsid w:val="00D73029"/>
    <w:rsid w:val="00D7346F"/>
    <w:rsid w:val="00D7642B"/>
    <w:rsid w:val="00D766DF"/>
    <w:rsid w:val="00D77791"/>
    <w:rsid w:val="00D827D1"/>
    <w:rsid w:val="00D85E43"/>
    <w:rsid w:val="00DA5E9B"/>
    <w:rsid w:val="00DB107E"/>
    <w:rsid w:val="00DD753B"/>
    <w:rsid w:val="00DE2002"/>
    <w:rsid w:val="00DE7A7C"/>
    <w:rsid w:val="00DF62BA"/>
    <w:rsid w:val="00DF7AE9"/>
    <w:rsid w:val="00E05704"/>
    <w:rsid w:val="00E07414"/>
    <w:rsid w:val="00E132A3"/>
    <w:rsid w:val="00E24D66"/>
    <w:rsid w:val="00E31CBC"/>
    <w:rsid w:val="00E409E2"/>
    <w:rsid w:val="00E438AE"/>
    <w:rsid w:val="00E54292"/>
    <w:rsid w:val="00E74446"/>
    <w:rsid w:val="00E74DC7"/>
    <w:rsid w:val="00E84ECA"/>
    <w:rsid w:val="00E87699"/>
    <w:rsid w:val="00E947C6"/>
    <w:rsid w:val="00EA0A81"/>
    <w:rsid w:val="00EA307D"/>
    <w:rsid w:val="00EB510C"/>
    <w:rsid w:val="00EC04C2"/>
    <w:rsid w:val="00EC2B32"/>
    <w:rsid w:val="00EC3197"/>
    <w:rsid w:val="00EC777B"/>
    <w:rsid w:val="00ED492F"/>
    <w:rsid w:val="00EE3E36"/>
    <w:rsid w:val="00EF2E3A"/>
    <w:rsid w:val="00EF74C1"/>
    <w:rsid w:val="00F041A6"/>
    <w:rsid w:val="00F047E2"/>
    <w:rsid w:val="00F078DC"/>
    <w:rsid w:val="00F1343B"/>
    <w:rsid w:val="00F13E86"/>
    <w:rsid w:val="00F154AA"/>
    <w:rsid w:val="00F17B00"/>
    <w:rsid w:val="00F359DF"/>
    <w:rsid w:val="00F37E43"/>
    <w:rsid w:val="00F53564"/>
    <w:rsid w:val="00F677A9"/>
    <w:rsid w:val="00F8163F"/>
    <w:rsid w:val="00F84CF5"/>
    <w:rsid w:val="00F874E4"/>
    <w:rsid w:val="00F92D35"/>
    <w:rsid w:val="00FA420B"/>
    <w:rsid w:val="00FA571A"/>
    <w:rsid w:val="00FB0507"/>
    <w:rsid w:val="00FB118F"/>
    <w:rsid w:val="00FD1E13"/>
    <w:rsid w:val="00FD7EB1"/>
    <w:rsid w:val="00FE41C9"/>
    <w:rsid w:val="00FE7F93"/>
    <w:rsid w:val="00FF1A46"/>
    <w:rsid w:val="00FF4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4F0F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735F"/>
    <w:pPr>
      <w:spacing w:line="260" w:lineRule="atLeast"/>
    </w:pPr>
    <w:rPr>
      <w:sz w:val="22"/>
    </w:rPr>
  </w:style>
  <w:style w:type="paragraph" w:styleId="Heading1">
    <w:name w:val="heading 1"/>
    <w:basedOn w:val="Normal"/>
    <w:next w:val="Normal"/>
    <w:link w:val="Heading1Char"/>
    <w:uiPriority w:val="9"/>
    <w:qFormat/>
    <w:rsid w:val="005908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908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908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084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9084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9084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9084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9084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08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735F"/>
  </w:style>
  <w:style w:type="paragraph" w:customStyle="1" w:styleId="OPCParaBase">
    <w:name w:val="OPCParaBase"/>
    <w:qFormat/>
    <w:rsid w:val="009D735F"/>
    <w:pPr>
      <w:spacing w:line="260" w:lineRule="atLeast"/>
    </w:pPr>
    <w:rPr>
      <w:rFonts w:eastAsia="Times New Roman" w:cs="Times New Roman"/>
      <w:sz w:val="22"/>
      <w:lang w:eastAsia="en-AU"/>
    </w:rPr>
  </w:style>
  <w:style w:type="paragraph" w:customStyle="1" w:styleId="ShortT">
    <w:name w:val="ShortT"/>
    <w:basedOn w:val="OPCParaBase"/>
    <w:next w:val="Normal"/>
    <w:qFormat/>
    <w:rsid w:val="009D735F"/>
    <w:pPr>
      <w:spacing w:line="240" w:lineRule="auto"/>
    </w:pPr>
    <w:rPr>
      <w:b/>
      <w:sz w:val="40"/>
    </w:rPr>
  </w:style>
  <w:style w:type="paragraph" w:customStyle="1" w:styleId="ActHead1">
    <w:name w:val="ActHead 1"/>
    <w:aliases w:val="c"/>
    <w:basedOn w:val="OPCParaBase"/>
    <w:next w:val="Normal"/>
    <w:qFormat/>
    <w:rsid w:val="009D73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73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73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73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73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73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73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73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73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735F"/>
  </w:style>
  <w:style w:type="paragraph" w:customStyle="1" w:styleId="Blocks">
    <w:name w:val="Blocks"/>
    <w:aliases w:val="bb"/>
    <w:basedOn w:val="OPCParaBase"/>
    <w:qFormat/>
    <w:rsid w:val="009D735F"/>
    <w:pPr>
      <w:spacing w:line="240" w:lineRule="auto"/>
    </w:pPr>
    <w:rPr>
      <w:sz w:val="24"/>
    </w:rPr>
  </w:style>
  <w:style w:type="paragraph" w:customStyle="1" w:styleId="BoxText">
    <w:name w:val="BoxText"/>
    <w:aliases w:val="bt"/>
    <w:basedOn w:val="OPCParaBase"/>
    <w:qFormat/>
    <w:rsid w:val="009D73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735F"/>
    <w:rPr>
      <w:b/>
    </w:rPr>
  </w:style>
  <w:style w:type="paragraph" w:customStyle="1" w:styleId="BoxHeadItalic">
    <w:name w:val="BoxHeadItalic"/>
    <w:aliases w:val="bhi"/>
    <w:basedOn w:val="BoxText"/>
    <w:next w:val="BoxStep"/>
    <w:qFormat/>
    <w:rsid w:val="009D735F"/>
    <w:rPr>
      <w:i/>
    </w:rPr>
  </w:style>
  <w:style w:type="paragraph" w:customStyle="1" w:styleId="BoxList">
    <w:name w:val="BoxList"/>
    <w:aliases w:val="bl"/>
    <w:basedOn w:val="BoxText"/>
    <w:qFormat/>
    <w:rsid w:val="009D735F"/>
    <w:pPr>
      <w:ind w:left="1559" w:hanging="425"/>
    </w:pPr>
  </w:style>
  <w:style w:type="paragraph" w:customStyle="1" w:styleId="BoxNote">
    <w:name w:val="BoxNote"/>
    <w:aliases w:val="bn"/>
    <w:basedOn w:val="BoxText"/>
    <w:qFormat/>
    <w:rsid w:val="009D735F"/>
    <w:pPr>
      <w:tabs>
        <w:tab w:val="left" w:pos="1985"/>
      </w:tabs>
      <w:spacing w:before="122" w:line="198" w:lineRule="exact"/>
      <w:ind w:left="2948" w:hanging="1814"/>
    </w:pPr>
    <w:rPr>
      <w:sz w:val="18"/>
    </w:rPr>
  </w:style>
  <w:style w:type="paragraph" w:customStyle="1" w:styleId="BoxPara">
    <w:name w:val="BoxPara"/>
    <w:aliases w:val="bp"/>
    <w:basedOn w:val="BoxText"/>
    <w:qFormat/>
    <w:rsid w:val="009D735F"/>
    <w:pPr>
      <w:tabs>
        <w:tab w:val="right" w:pos="2268"/>
      </w:tabs>
      <w:ind w:left="2552" w:hanging="1418"/>
    </w:pPr>
  </w:style>
  <w:style w:type="paragraph" w:customStyle="1" w:styleId="BoxStep">
    <w:name w:val="BoxStep"/>
    <w:aliases w:val="bs"/>
    <w:basedOn w:val="BoxText"/>
    <w:qFormat/>
    <w:rsid w:val="009D735F"/>
    <w:pPr>
      <w:ind w:left="1985" w:hanging="851"/>
    </w:pPr>
  </w:style>
  <w:style w:type="character" w:customStyle="1" w:styleId="CharAmPartNo">
    <w:name w:val="CharAmPartNo"/>
    <w:basedOn w:val="OPCCharBase"/>
    <w:qFormat/>
    <w:rsid w:val="009D735F"/>
  </w:style>
  <w:style w:type="character" w:customStyle="1" w:styleId="CharAmPartText">
    <w:name w:val="CharAmPartText"/>
    <w:basedOn w:val="OPCCharBase"/>
    <w:qFormat/>
    <w:rsid w:val="009D735F"/>
  </w:style>
  <w:style w:type="character" w:customStyle="1" w:styleId="CharAmSchNo">
    <w:name w:val="CharAmSchNo"/>
    <w:basedOn w:val="OPCCharBase"/>
    <w:qFormat/>
    <w:rsid w:val="009D735F"/>
  </w:style>
  <w:style w:type="character" w:customStyle="1" w:styleId="CharAmSchText">
    <w:name w:val="CharAmSchText"/>
    <w:basedOn w:val="OPCCharBase"/>
    <w:qFormat/>
    <w:rsid w:val="009D735F"/>
  </w:style>
  <w:style w:type="character" w:customStyle="1" w:styleId="CharBoldItalic">
    <w:name w:val="CharBoldItalic"/>
    <w:basedOn w:val="OPCCharBase"/>
    <w:uiPriority w:val="1"/>
    <w:qFormat/>
    <w:rsid w:val="009D735F"/>
    <w:rPr>
      <w:b/>
      <w:i/>
    </w:rPr>
  </w:style>
  <w:style w:type="character" w:customStyle="1" w:styleId="CharChapNo">
    <w:name w:val="CharChapNo"/>
    <w:basedOn w:val="OPCCharBase"/>
    <w:uiPriority w:val="1"/>
    <w:qFormat/>
    <w:rsid w:val="009D735F"/>
  </w:style>
  <w:style w:type="character" w:customStyle="1" w:styleId="CharChapText">
    <w:name w:val="CharChapText"/>
    <w:basedOn w:val="OPCCharBase"/>
    <w:uiPriority w:val="1"/>
    <w:qFormat/>
    <w:rsid w:val="009D735F"/>
  </w:style>
  <w:style w:type="character" w:customStyle="1" w:styleId="CharDivNo">
    <w:name w:val="CharDivNo"/>
    <w:basedOn w:val="OPCCharBase"/>
    <w:uiPriority w:val="1"/>
    <w:qFormat/>
    <w:rsid w:val="009D735F"/>
  </w:style>
  <w:style w:type="character" w:customStyle="1" w:styleId="CharDivText">
    <w:name w:val="CharDivText"/>
    <w:basedOn w:val="OPCCharBase"/>
    <w:uiPriority w:val="1"/>
    <w:qFormat/>
    <w:rsid w:val="009D735F"/>
  </w:style>
  <w:style w:type="character" w:customStyle="1" w:styleId="CharItalic">
    <w:name w:val="CharItalic"/>
    <w:basedOn w:val="OPCCharBase"/>
    <w:uiPriority w:val="1"/>
    <w:qFormat/>
    <w:rsid w:val="009D735F"/>
    <w:rPr>
      <w:i/>
    </w:rPr>
  </w:style>
  <w:style w:type="character" w:customStyle="1" w:styleId="CharPartNo">
    <w:name w:val="CharPartNo"/>
    <w:basedOn w:val="OPCCharBase"/>
    <w:uiPriority w:val="1"/>
    <w:qFormat/>
    <w:rsid w:val="009D735F"/>
  </w:style>
  <w:style w:type="character" w:customStyle="1" w:styleId="CharPartText">
    <w:name w:val="CharPartText"/>
    <w:basedOn w:val="OPCCharBase"/>
    <w:uiPriority w:val="1"/>
    <w:qFormat/>
    <w:rsid w:val="009D735F"/>
  </w:style>
  <w:style w:type="character" w:customStyle="1" w:styleId="CharSectno">
    <w:name w:val="CharSectno"/>
    <w:basedOn w:val="OPCCharBase"/>
    <w:qFormat/>
    <w:rsid w:val="009D735F"/>
  </w:style>
  <w:style w:type="character" w:customStyle="1" w:styleId="CharSubdNo">
    <w:name w:val="CharSubdNo"/>
    <w:basedOn w:val="OPCCharBase"/>
    <w:uiPriority w:val="1"/>
    <w:qFormat/>
    <w:rsid w:val="009D735F"/>
  </w:style>
  <w:style w:type="character" w:customStyle="1" w:styleId="CharSubdText">
    <w:name w:val="CharSubdText"/>
    <w:basedOn w:val="OPCCharBase"/>
    <w:uiPriority w:val="1"/>
    <w:qFormat/>
    <w:rsid w:val="009D735F"/>
  </w:style>
  <w:style w:type="paragraph" w:customStyle="1" w:styleId="CTA--">
    <w:name w:val="CTA --"/>
    <w:basedOn w:val="OPCParaBase"/>
    <w:next w:val="Normal"/>
    <w:rsid w:val="009D735F"/>
    <w:pPr>
      <w:spacing w:before="60" w:line="240" w:lineRule="atLeast"/>
      <w:ind w:left="142" w:hanging="142"/>
    </w:pPr>
    <w:rPr>
      <w:sz w:val="20"/>
    </w:rPr>
  </w:style>
  <w:style w:type="paragraph" w:customStyle="1" w:styleId="CTA-">
    <w:name w:val="CTA -"/>
    <w:basedOn w:val="OPCParaBase"/>
    <w:rsid w:val="009D735F"/>
    <w:pPr>
      <w:spacing w:before="60" w:line="240" w:lineRule="atLeast"/>
      <w:ind w:left="85" w:hanging="85"/>
    </w:pPr>
    <w:rPr>
      <w:sz w:val="20"/>
    </w:rPr>
  </w:style>
  <w:style w:type="paragraph" w:customStyle="1" w:styleId="CTA---">
    <w:name w:val="CTA ---"/>
    <w:basedOn w:val="OPCParaBase"/>
    <w:next w:val="Normal"/>
    <w:rsid w:val="009D735F"/>
    <w:pPr>
      <w:spacing w:before="60" w:line="240" w:lineRule="atLeast"/>
      <w:ind w:left="198" w:hanging="198"/>
    </w:pPr>
    <w:rPr>
      <w:sz w:val="20"/>
    </w:rPr>
  </w:style>
  <w:style w:type="paragraph" w:customStyle="1" w:styleId="CTA----">
    <w:name w:val="CTA ----"/>
    <w:basedOn w:val="OPCParaBase"/>
    <w:next w:val="Normal"/>
    <w:rsid w:val="009D735F"/>
    <w:pPr>
      <w:spacing w:before="60" w:line="240" w:lineRule="atLeast"/>
      <w:ind w:left="255" w:hanging="255"/>
    </w:pPr>
    <w:rPr>
      <w:sz w:val="20"/>
    </w:rPr>
  </w:style>
  <w:style w:type="paragraph" w:customStyle="1" w:styleId="CTA1a">
    <w:name w:val="CTA 1(a)"/>
    <w:basedOn w:val="OPCParaBase"/>
    <w:rsid w:val="009D735F"/>
    <w:pPr>
      <w:tabs>
        <w:tab w:val="right" w:pos="414"/>
      </w:tabs>
      <w:spacing w:before="40" w:line="240" w:lineRule="atLeast"/>
      <w:ind w:left="675" w:hanging="675"/>
    </w:pPr>
    <w:rPr>
      <w:sz w:val="20"/>
    </w:rPr>
  </w:style>
  <w:style w:type="paragraph" w:customStyle="1" w:styleId="CTA1ai">
    <w:name w:val="CTA 1(a)(i)"/>
    <w:basedOn w:val="OPCParaBase"/>
    <w:rsid w:val="009D735F"/>
    <w:pPr>
      <w:tabs>
        <w:tab w:val="right" w:pos="1004"/>
      </w:tabs>
      <w:spacing w:before="40" w:line="240" w:lineRule="atLeast"/>
      <w:ind w:left="1253" w:hanging="1253"/>
    </w:pPr>
    <w:rPr>
      <w:sz w:val="20"/>
    </w:rPr>
  </w:style>
  <w:style w:type="paragraph" w:customStyle="1" w:styleId="CTA2a">
    <w:name w:val="CTA 2(a)"/>
    <w:basedOn w:val="OPCParaBase"/>
    <w:rsid w:val="009D735F"/>
    <w:pPr>
      <w:tabs>
        <w:tab w:val="right" w:pos="482"/>
      </w:tabs>
      <w:spacing w:before="40" w:line="240" w:lineRule="atLeast"/>
      <w:ind w:left="748" w:hanging="748"/>
    </w:pPr>
    <w:rPr>
      <w:sz w:val="20"/>
    </w:rPr>
  </w:style>
  <w:style w:type="paragraph" w:customStyle="1" w:styleId="CTA2ai">
    <w:name w:val="CTA 2(a)(i)"/>
    <w:basedOn w:val="OPCParaBase"/>
    <w:rsid w:val="009D735F"/>
    <w:pPr>
      <w:tabs>
        <w:tab w:val="right" w:pos="1089"/>
      </w:tabs>
      <w:spacing w:before="40" w:line="240" w:lineRule="atLeast"/>
      <w:ind w:left="1327" w:hanging="1327"/>
    </w:pPr>
    <w:rPr>
      <w:sz w:val="20"/>
    </w:rPr>
  </w:style>
  <w:style w:type="paragraph" w:customStyle="1" w:styleId="CTA3a">
    <w:name w:val="CTA 3(a)"/>
    <w:basedOn w:val="OPCParaBase"/>
    <w:rsid w:val="009D735F"/>
    <w:pPr>
      <w:tabs>
        <w:tab w:val="right" w:pos="556"/>
      </w:tabs>
      <w:spacing w:before="40" w:line="240" w:lineRule="atLeast"/>
      <w:ind w:left="805" w:hanging="805"/>
    </w:pPr>
    <w:rPr>
      <w:sz w:val="20"/>
    </w:rPr>
  </w:style>
  <w:style w:type="paragraph" w:customStyle="1" w:styleId="CTA3ai">
    <w:name w:val="CTA 3(a)(i)"/>
    <w:basedOn w:val="OPCParaBase"/>
    <w:rsid w:val="009D735F"/>
    <w:pPr>
      <w:tabs>
        <w:tab w:val="right" w:pos="1140"/>
      </w:tabs>
      <w:spacing w:before="40" w:line="240" w:lineRule="atLeast"/>
      <w:ind w:left="1361" w:hanging="1361"/>
    </w:pPr>
    <w:rPr>
      <w:sz w:val="20"/>
    </w:rPr>
  </w:style>
  <w:style w:type="paragraph" w:customStyle="1" w:styleId="CTA4a">
    <w:name w:val="CTA 4(a)"/>
    <w:basedOn w:val="OPCParaBase"/>
    <w:rsid w:val="009D735F"/>
    <w:pPr>
      <w:tabs>
        <w:tab w:val="right" w:pos="624"/>
      </w:tabs>
      <w:spacing w:before="40" w:line="240" w:lineRule="atLeast"/>
      <w:ind w:left="873" w:hanging="873"/>
    </w:pPr>
    <w:rPr>
      <w:sz w:val="20"/>
    </w:rPr>
  </w:style>
  <w:style w:type="paragraph" w:customStyle="1" w:styleId="CTA4ai">
    <w:name w:val="CTA 4(a)(i)"/>
    <w:basedOn w:val="OPCParaBase"/>
    <w:rsid w:val="009D735F"/>
    <w:pPr>
      <w:tabs>
        <w:tab w:val="right" w:pos="1213"/>
      </w:tabs>
      <w:spacing w:before="40" w:line="240" w:lineRule="atLeast"/>
      <w:ind w:left="1452" w:hanging="1452"/>
    </w:pPr>
    <w:rPr>
      <w:sz w:val="20"/>
    </w:rPr>
  </w:style>
  <w:style w:type="paragraph" w:customStyle="1" w:styleId="CTACAPS">
    <w:name w:val="CTA CAPS"/>
    <w:basedOn w:val="OPCParaBase"/>
    <w:rsid w:val="009D735F"/>
    <w:pPr>
      <w:spacing w:before="60" w:line="240" w:lineRule="atLeast"/>
    </w:pPr>
    <w:rPr>
      <w:sz w:val="20"/>
    </w:rPr>
  </w:style>
  <w:style w:type="paragraph" w:customStyle="1" w:styleId="CTAright">
    <w:name w:val="CTA right"/>
    <w:basedOn w:val="OPCParaBase"/>
    <w:rsid w:val="009D735F"/>
    <w:pPr>
      <w:spacing w:before="60" w:line="240" w:lineRule="auto"/>
      <w:jc w:val="right"/>
    </w:pPr>
    <w:rPr>
      <w:sz w:val="20"/>
    </w:rPr>
  </w:style>
  <w:style w:type="paragraph" w:customStyle="1" w:styleId="subsection">
    <w:name w:val="subsection"/>
    <w:aliases w:val="ss"/>
    <w:basedOn w:val="OPCParaBase"/>
    <w:link w:val="subsectionChar"/>
    <w:rsid w:val="009D735F"/>
    <w:pPr>
      <w:tabs>
        <w:tab w:val="right" w:pos="1021"/>
      </w:tabs>
      <w:spacing w:before="180" w:line="240" w:lineRule="auto"/>
      <w:ind w:left="1134" w:hanging="1134"/>
    </w:pPr>
  </w:style>
  <w:style w:type="paragraph" w:customStyle="1" w:styleId="Definition">
    <w:name w:val="Definition"/>
    <w:aliases w:val="dd"/>
    <w:basedOn w:val="OPCParaBase"/>
    <w:rsid w:val="009D735F"/>
    <w:pPr>
      <w:spacing w:before="180" w:line="240" w:lineRule="auto"/>
      <w:ind w:left="1134"/>
    </w:pPr>
  </w:style>
  <w:style w:type="paragraph" w:customStyle="1" w:styleId="ETAsubitem">
    <w:name w:val="ETA(subitem)"/>
    <w:basedOn w:val="OPCParaBase"/>
    <w:rsid w:val="009D735F"/>
    <w:pPr>
      <w:tabs>
        <w:tab w:val="right" w:pos="340"/>
      </w:tabs>
      <w:spacing w:before="60" w:line="240" w:lineRule="auto"/>
      <w:ind w:left="454" w:hanging="454"/>
    </w:pPr>
    <w:rPr>
      <w:sz w:val="20"/>
    </w:rPr>
  </w:style>
  <w:style w:type="paragraph" w:customStyle="1" w:styleId="ETApara">
    <w:name w:val="ETA(para)"/>
    <w:basedOn w:val="OPCParaBase"/>
    <w:rsid w:val="009D735F"/>
    <w:pPr>
      <w:tabs>
        <w:tab w:val="right" w:pos="754"/>
      </w:tabs>
      <w:spacing w:before="60" w:line="240" w:lineRule="auto"/>
      <w:ind w:left="828" w:hanging="828"/>
    </w:pPr>
    <w:rPr>
      <w:sz w:val="20"/>
    </w:rPr>
  </w:style>
  <w:style w:type="paragraph" w:customStyle="1" w:styleId="ETAsubpara">
    <w:name w:val="ETA(subpara)"/>
    <w:basedOn w:val="OPCParaBase"/>
    <w:rsid w:val="009D735F"/>
    <w:pPr>
      <w:tabs>
        <w:tab w:val="right" w:pos="1083"/>
      </w:tabs>
      <w:spacing w:before="60" w:line="240" w:lineRule="auto"/>
      <w:ind w:left="1191" w:hanging="1191"/>
    </w:pPr>
    <w:rPr>
      <w:sz w:val="20"/>
    </w:rPr>
  </w:style>
  <w:style w:type="paragraph" w:customStyle="1" w:styleId="ETAsub-subpara">
    <w:name w:val="ETA(sub-subpara)"/>
    <w:basedOn w:val="OPCParaBase"/>
    <w:rsid w:val="009D735F"/>
    <w:pPr>
      <w:tabs>
        <w:tab w:val="right" w:pos="1412"/>
      </w:tabs>
      <w:spacing w:before="60" w:line="240" w:lineRule="auto"/>
      <w:ind w:left="1525" w:hanging="1525"/>
    </w:pPr>
    <w:rPr>
      <w:sz w:val="20"/>
    </w:rPr>
  </w:style>
  <w:style w:type="paragraph" w:customStyle="1" w:styleId="Formula">
    <w:name w:val="Formula"/>
    <w:basedOn w:val="OPCParaBase"/>
    <w:rsid w:val="009D735F"/>
    <w:pPr>
      <w:spacing w:line="240" w:lineRule="auto"/>
      <w:ind w:left="1134"/>
    </w:pPr>
    <w:rPr>
      <w:sz w:val="20"/>
    </w:rPr>
  </w:style>
  <w:style w:type="paragraph" w:styleId="Header">
    <w:name w:val="header"/>
    <w:basedOn w:val="OPCParaBase"/>
    <w:link w:val="HeaderChar"/>
    <w:unhideWhenUsed/>
    <w:rsid w:val="009D73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735F"/>
    <w:rPr>
      <w:rFonts w:eastAsia="Times New Roman" w:cs="Times New Roman"/>
      <w:sz w:val="16"/>
      <w:lang w:eastAsia="en-AU"/>
    </w:rPr>
  </w:style>
  <w:style w:type="paragraph" w:customStyle="1" w:styleId="House">
    <w:name w:val="House"/>
    <w:basedOn w:val="OPCParaBase"/>
    <w:rsid w:val="009D735F"/>
    <w:pPr>
      <w:spacing w:line="240" w:lineRule="auto"/>
    </w:pPr>
    <w:rPr>
      <w:sz w:val="28"/>
    </w:rPr>
  </w:style>
  <w:style w:type="paragraph" w:customStyle="1" w:styleId="Item">
    <w:name w:val="Item"/>
    <w:aliases w:val="i"/>
    <w:basedOn w:val="OPCParaBase"/>
    <w:next w:val="ItemHead"/>
    <w:rsid w:val="009D735F"/>
    <w:pPr>
      <w:keepLines/>
      <w:spacing w:before="80" w:line="240" w:lineRule="auto"/>
      <w:ind w:left="709"/>
    </w:pPr>
  </w:style>
  <w:style w:type="paragraph" w:customStyle="1" w:styleId="ItemHead">
    <w:name w:val="ItemHead"/>
    <w:aliases w:val="ih"/>
    <w:basedOn w:val="OPCParaBase"/>
    <w:next w:val="Item"/>
    <w:rsid w:val="009D73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735F"/>
    <w:pPr>
      <w:spacing w:line="240" w:lineRule="auto"/>
    </w:pPr>
    <w:rPr>
      <w:b/>
      <w:sz w:val="32"/>
    </w:rPr>
  </w:style>
  <w:style w:type="paragraph" w:customStyle="1" w:styleId="notedraft">
    <w:name w:val="note(draft)"/>
    <w:aliases w:val="nd"/>
    <w:basedOn w:val="OPCParaBase"/>
    <w:rsid w:val="009D735F"/>
    <w:pPr>
      <w:spacing w:before="240" w:line="240" w:lineRule="auto"/>
      <w:ind w:left="284" w:hanging="284"/>
    </w:pPr>
    <w:rPr>
      <w:i/>
      <w:sz w:val="24"/>
    </w:rPr>
  </w:style>
  <w:style w:type="paragraph" w:customStyle="1" w:styleId="notemargin">
    <w:name w:val="note(margin)"/>
    <w:aliases w:val="nm"/>
    <w:basedOn w:val="OPCParaBase"/>
    <w:rsid w:val="009D735F"/>
    <w:pPr>
      <w:tabs>
        <w:tab w:val="left" w:pos="709"/>
      </w:tabs>
      <w:spacing w:before="122" w:line="198" w:lineRule="exact"/>
      <w:ind w:left="709" w:hanging="709"/>
    </w:pPr>
    <w:rPr>
      <w:sz w:val="18"/>
    </w:rPr>
  </w:style>
  <w:style w:type="paragraph" w:customStyle="1" w:styleId="noteToPara">
    <w:name w:val="noteToPara"/>
    <w:aliases w:val="ntp"/>
    <w:basedOn w:val="OPCParaBase"/>
    <w:rsid w:val="009D735F"/>
    <w:pPr>
      <w:spacing w:before="122" w:line="198" w:lineRule="exact"/>
      <w:ind w:left="2353" w:hanging="709"/>
    </w:pPr>
    <w:rPr>
      <w:sz w:val="18"/>
    </w:rPr>
  </w:style>
  <w:style w:type="paragraph" w:customStyle="1" w:styleId="noteParlAmend">
    <w:name w:val="note(ParlAmend)"/>
    <w:aliases w:val="npp"/>
    <w:basedOn w:val="OPCParaBase"/>
    <w:next w:val="ParlAmend"/>
    <w:rsid w:val="009D735F"/>
    <w:pPr>
      <w:spacing w:line="240" w:lineRule="auto"/>
      <w:jc w:val="right"/>
    </w:pPr>
    <w:rPr>
      <w:rFonts w:ascii="Arial" w:hAnsi="Arial"/>
      <w:b/>
      <w:i/>
    </w:rPr>
  </w:style>
  <w:style w:type="paragraph" w:customStyle="1" w:styleId="Page1">
    <w:name w:val="Page1"/>
    <w:basedOn w:val="OPCParaBase"/>
    <w:rsid w:val="009D735F"/>
    <w:pPr>
      <w:spacing w:before="5600" w:line="240" w:lineRule="auto"/>
    </w:pPr>
    <w:rPr>
      <w:b/>
      <w:sz w:val="32"/>
    </w:rPr>
  </w:style>
  <w:style w:type="paragraph" w:customStyle="1" w:styleId="PageBreak">
    <w:name w:val="PageBreak"/>
    <w:aliases w:val="pb"/>
    <w:basedOn w:val="OPCParaBase"/>
    <w:rsid w:val="009D735F"/>
    <w:pPr>
      <w:spacing w:line="240" w:lineRule="auto"/>
    </w:pPr>
    <w:rPr>
      <w:sz w:val="20"/>
    </w:rPr>
  </w:style>
  <w:style w:type="paragraph" w:customStyle="1" w:styleId="paragraphsub">
    <w:name w:val="paragraph(sub)"/>
    <w:aliases w:val="aa"/>
    <w:basedOn w:val="OPCParaBase"/>
    <w:rsid w:val="009D735F"/>
    <w:pPr>
      <w:tabs>
        <w:tab w:val="right" w:pos="1985"/>
      </w:tabs>
      <w:spacing w:before="40" w:line="240" w:lineRule="auto"/>
      <w:ind w:left="2098" w:hanging="2098"/>
    </w:pPr>
  </w:style>
  <w:style w:type="paragraph" w:customStyle="1" w:styleId="paragraphsub-sub">
    <w:name w:val="paragraph(sub-sub)"/>
    <w:aliases w:val="aaa"/>
    <w:basedOn w:val="OPCParaBase"/>
    <w:rsid w:val="009D735F"/>
    <w:pPr>
      <w:tabs>
        <w:tab w:val="right" w:pos="2722"/>
      </w:tabs>
      <w:spacing w:before="40" w:line="240" w:lineRule="auto"/>
      <w:ind w:left="2835" w:hanging="2835"/>
    </w:pPr>
  </w:style>
  <w:style w:type="paragraph" w:customStyle="1" w:styleId="paragraph">
    <w:name w:val="paragraph"/>
    <w:aliases w:val="a"/>
    <w:basedOn w:val="OPCParaBase"/>
    <w:rsid w:val="009D735F"/>
    <w:pPr>
      <w:tabs>
        <w:tab w:val="right" w:pos="1531"/>
      </w:tabs>
      <w:spacing w:before="40" w:line="240" w:lineRule="auto"/>
      <w:ind w:left="1644" w:hanging="1644"/>
    </w:pPr>
  </w:style>
  <w:style w:type="paragraph" w:customStyle="1" w:styleId="ParlAmend">
    <w:name w:val="ParlAmend"/>
    <w:aliases w:val="pp"/>
    <w:basedOn w:val="OPCParaBase"/>
    <w:rsid w:val="009D735F"/>
    <w:pPr>
      <w:spacing w:before="240" w:line="240" w:lineRule="atLeast"/>
      <w:ind w:hanging="567"/>
    </w:pPr>
    <w:rPr>
      <w:sz w:val="24"/>
    </w:rPr>
  </w:style>
  <w:style w:type="paragraph" w:customStyle="1" w:styleId="Penalty">
    <w:name w:val="Penalty"/>
    <w:basedOn w:val="OPCParaBase"/>
    <w:rsid w:val="009D735F"/>
    <w:pPr>
      <w:tabs>
        <w:tab w:val="left" w:pos="2977"/>
      </w:tabs>
      <w:spacing w:before="180" w:line="240" w:lineRule="auto"/>
      <w:ind w:left="1985" w:hanging="851"/>
    </w:pPr>
  </w:style>
  <w:style w:type="paragraph" w:customStyle="1" w:styleId="Portfolio">
    <w:name w:val="Portfolio"/>
    <w:basedOn w:val="OPCParaBase"/>
    <w:rsid w:val="009D735F"/>
    <w:pPr>
      <w:spacing w:line="240" w:lineRule="auto"/>
    </w:pPr>
    <w:rPr>
      <w:i/>
      <w:sz w:val="20"/>
    </w:rPr>
  </w:style>
  <w:style w:type="paragraph" w:customStyle="1" w:styleId="Preamble">
    <w:name w:val="Preamble"/>
    <w:basedOn w:val="OPCParaBase"/>
    <w:next w:val="Normal"/>
    <w:rsid w:val="009D73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735F"/>
    <w:pPr>
      <w:spacing w:line="240" w:lineRule="auto"/>
    </w:pPr>
    <w:rPr>
      <w:i/>
      <w:sz w:val="20"/>
    </w:rPr>
  </w:style>
  <w:style w:type="paragraph" w:customStyle="1" w:styleId="Session">
    <w:name w:val="Session"/>
    <w:basedOn w:val="OPCParaBase"/>
    <w:rsid w:val="009D735F"/>
    <w:pPr>
      <w:spacing w:line="240" w:lineRule="auto"/>
    </w:pPr>
    <w:rPr>
      <w:sz w:val="28"/>
    </w:rPr>
  </w:style>
  <w:style w:type="paragraph" w:customStyle="1" w:styleId="Sponsor">
    <w:name w:val="Sponsor"/>
    <w:basedOn w:val="OPCParaBase"/>
    <w:rsid w:val="009D735F"/>
    <w:pPr>
      <w:spacing w:line="240" w:lineRule="auto"/>
    </w:pPr>
    <w:rPr>
      <w:i/>
    </w:rPr>
  </w:style>
  <w:style w:type="paragraph" w:customStyle="1" w:styleId="Subitem">
    <w:name w:val="Subitem"/>
    <w:aliases w:val="iss"/>
    <w:basedOn w:val="OPCParaBase"/>
    <w:rsid w:val="009D735F"/>
    <w:pPr>
      <w:spacing w:before="180" w:line="240" w:lineRule="auto"/>
      <w:ind w:left="709" w:hanging="709"/>
    </w:pPr>
  </w:style>
  <w:style w:type="paragraph" w:customStyle="1" w:styleId="SubitemHead">
    <w:name w:val="SubitemHead"/>
    <w:aliases w:val="issh"/>
    <w:basedOn w:val="OPCParaBase"/>
    <w:rsid w:val="009D73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D735F"/>
    <w:pPr>
      <w:spacing w:before="40" w:line="240" w:lineRule="auto"/>
      <w:ind w:left="1134"/>
    </w:pPr>
  </w:style>
  <w:style w:type="paragraph" w:customStyle="1" w:styleId="SubsectionHead">
    <w:name w:val="SubsectionHead"/>
    <w:aliases w:val="ssh"/>
    <w:basedOn w:val="OPCParaBase"/>
    <w:next w:val="subsection"/>
    <w:rsid w:val="009D735F"/>
    <w:pPr>
      <w:keepNext/>
      <w:keepLines/>
      <w:spacing w:before="240" w:line="240" w:lineRule="auto"/>
      <w:ind w:left="1134"/>
    </w:pPr>
    <w:rPr>
      <w:i/>
    </w:rPr>
  </w:style>
  <w:style w:type="paragraph" w:customStyle="1" w:styleId="Tablea">
    <w:name w:val="Table(a)"/>
    <w:aliases w:val="ta"/>
    <w:basedOn w:val="OPCParaBase"/>
    <w:rsid w:val="009D735F"/>
    <w:pPr>
      <w:spacing w:before="60" w:line="240" w:lineRule="auto"/>
      <w:ind w:left="284" w:hanging="284"/>
    </w:pPr>
    <w:rPr>
      <w:sz w:val="20"/>
    </w:rPr>
  </w:style>
  <w:style w:type="paragraph" w:customStyle="1" w:styleId="TableAA">
    <w:name w:val="Table(AA)"/>
    <w:aliases w:val="taaa"/>
    <w:basedOn w:val="OPCParaBase"/>
    <w:rsid w:val="009D73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73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735F"/>
    <w:pPr>
      <w:spacing w:before="60" w:line="240" w:lineRule="atLeast"/>
    </w:pPr>
    <w:rPr>
      <w:sz w:val="20"/>
    </w:rPr>
  </w:style>
  <w:style w:type="paragraph" w:customStyle="1" w:styleId="TLPBoxTextnote">
    <w:name w:val="TLPBoxText(note"/>
    <w:aliases w:val="right)"/>
    <w:basedOn w:val="OPCParaBase"/>
    <w:rsid w:val="009D73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73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735F"/>
    <w:pPr>
      <w:spacing w:before="122" w:line="198" w:lineRule="exact"/>
      <w:ind w:left="1985" w:hanging="851"/>
      <w:jc w:val="right"/>
    </w:pPr>
    <w:rPr>
      <w:sz w:val="18"/>
    </w:rPr>
  </w:style>
  <w:style w:type="paragraph" w:customStyle="1" w:styleId="TLPTableBullet">
    <w:name w:val="TLPTableBullet"/>
    <w:aliases w:val="ttb"/>
    <w:basedOn w:val="OPCParaBase"/>
    <w:rsid w:val="009D735F"/>
    <w:pPr>
      <w:spacing w:line="240" w:lineRule="exact"/>
      <w:ind w:left="284" w:hanging="284"/>
    </w:pPr>
    <w:rPr>
      <w:sz w:val="20"/>
    </w:rPr>
  </w:style>
  <w:style w:type="paragraph" w:styleId="TOC1">
    <w:name w:val="toc 1"/>
    <w:basedOn w:val="OPCParaBase"/>
    <w:next w:val="Normal"/>
    <w:uiPriority w:val="39"/>
    <w:semiHidden/>
    <w:unhideWhenUsed/>
    <w:rsid w:val="009D735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D735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D735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735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D73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D73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73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73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73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735F"/>
    <w:pPr>
      <w:keepLines/>
      <w:spacing w:before="240" w:after="120" w:line="240" w:lineRule="auto"/>
      <w:ind w:left="794"/>
    </w:pPr>
    <w:rPr>
      <w:b/>
      <w:kern w:val="28"/>
      <w:sz w:val="20"/>
    </w:rPr>
  </w:style>
  <w:style w:type="paragraph" w:customStyle="1" w:styleId="TofSectsHeading">
    <w:name w:val="TofSects(Heading)"/>
    <w:basedOn w:val="OPCParaBase"/>
    <w:rsid w:val="009D735F"/>
    <w:pPr>
      <w:spacing w:before="240" w:after="120" w:line="240" w:lineRule="auto"/>
    </w:pPr>
    <w:rPr>
      <w:b/>
      <w:sz w:val="24"/>
    </w:rPr>
  </w:style>
  <w:style w:type="paragraph" w:customStyle="1" w:styleId="TofSectsSection">
    <w:name w:val="TofSects(Section)"/>
    <w:basedOn w:val="OPCParaBase"/>
    <w:rsid w:val="009D735F"/>
    <w:pPr>
      <w:keepLines/>
      <w:spacing w:before="40" w:line="240" w:lineRule="auto"/>
      <w:ind w:left="1588" w:hanging="794"/>
    </w:pPr>
    <w:rPr>
      <w:kern w:val="28"/>
      <w:sz w:val="18"/>
    </w:rPr>
  </w:style>
  <w:style w:type="paragraph" w:customStyle="1" w:styleId="TofSectsSubdiv">
    <w:name w:val="TofSects(Subdiv)"/>
    <w:basedOn w:val="OPCParaBase"/>
    <w:rsid w:val="009D735F"/>
    <w:pPr>
      <w:keepLines/>
      <w:spacing w:before="80" w:line="240" w:lineRule="auto"/>
      <w:ind w:left="1588" w:hanging="794"/>
    </w:pPr>
    <w:rPr>
      <w:kern w:val="28"/>
    </w:rPr>
  </w:style>
  <w:style w:type="paragraph" w:customStyle="1" w:styleId="WRStyle">
    <w:name w:val="WR Style"/>
    <w:aliases w:val="WR"/>
    <w:basedOn w:val="OPCParaBase"/>
    <w:rsid w:val="009D735F"/>
    <w:pPr>
      <w:spacing w:before="240" w:line="240" w:lineRule="auto"/>
      <w:ind w:left="284" w:hanging="284"/>
    </w:pPr>
    <w:rPr>
      <w:b/>
      <w:i/>
      <w:kern w:val="28"/>
      <w:sz w:val="24"/>
    </w:rPr>
  </w:style>
  <w:style w:type="paragraph" w:customStyle="1" w:styleId="notepara">
    <w:name w:val="note(para)"/>
    <w:aliases w:val="na"/>
    <w:basedOn w:val="OPCParaBase"/>
    <w:rsid w:val="009D735F"/>
    <w:pPr>
      <w:spacing w:before="40" w:line="198" w:lineRule="exact"/>
      <w:ind w:left="2354" w:hanging="369"/>
    </w:pPr>
    <w:rPr>
      <w:sz w:val="18"/>
    </w:rPr>
  </w:style>
  <w:style w:type="paragraph" w:styleId="Footer">
    <w:name w:val="footer"/>
    <w:link w:val="FooterChar"/>
    <w:rsid w:val="009D73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735F"/>
    <w:rPr>
      <w:rFonts w:eastAsia="Times New Roman" w:cs="Times New Roman"/>
      <w:sz w:val="22"/>
      <w:szCs w:val="24"/>
      <w:lang w:eastAsia="en-AU"/>
    </w:rPr>
  </w:style>
  <w:style w:type="character" w:styleId="LineNumber">
    <w:name w:val="line number"/>
    <w:basedOn w:val="OPCCharBase"/>
    <w:uiPriority w:val="99"/>
    <w:semiHidden/>
    <w:unhideWhenUsed/>
    <w:rsid w:val="009D735F"/>
    <w:rPr>
      <w:sz w:val="16"/>
    </w:rPr>
  </w:style>
  <w:style w:type="table" w:customStyle="1" w:styleId="CFlag">
    <w:name w:val="CFlag"/>
    <w:basedOn w:val="TableNormal"/>
    <w:uiPriority w:val="99"/>
    <w:rsid w:val="009D735F"/>
    <w:rPr>
      <w:rFonts w:eastAsia="Times New Roman" w:cs="Times New Roman"/>
      <w:lang w:eastAsia="en-AU"/>
    </w:rPr>
    <w:tblPr/>
  </w:style>
  <w:style w:type="paragraph" w:customStyle="1" w:styleId="NotesHeading1">
    <w:name w:val="NotesHeading 1"/>
    <w:basedOn w:val="OPCParaBase"/>
    <w:next w:val="Normal"/>
    <w:rsid w:val="009D735F"/>
    <w:rPr>
      <w:b/>
      <w:sz w:val="28"/>
      <w:szCs w:val="28"/>
    </w:rPr>
  </w:style>
  <w:style w:type="paragraph" w:customStyle="1" w:styleId="NotesHeading2">
    <w:name w:val="NotesHeading 2"/>
    <w:basedOn w:val="OPCParaBase"/>
    <w:next w:val="Normal"/>
    <w:rsid w:val="009D735F"/>
    <w:rPr>
      <w:b/>
      <w:sz w:val="28"/>
      <w:szCs w:val="28"/>
    </w:rPr>
  </w:style>
  <w:style w:type="paragraph" w:customStyle="1" w:styleId="SignCoverPageEnd">
    <w:name w:val="SignCoverPageEnd"/>
    <w:basedOn w:val="OPCParaBase"/>
    <w:next w:val="Normal"/>
    <w:rsid w:val="009D73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735F"/>
    <w:pPr>
      <w:pBdr>
        <w:top w:val="single" w:sz="4" w:space="1" w:color="auto"/>
      </w:pBdr>
      <w:spacing w:before="360"/>
      <w:ind w:right="397"/>
      <w:jc w:val="both"/>
    </w:pPr>
  </w:style>
  <w:style w:type="paragraph" w:customStyle="1" w:styleId="Paragraphsub-sub-sub">
    <w:name w:val="Paragraph(sub-sub-sub)"/>
    <w:aliases w:val="aaaa"/>
    <w:basedOn w:val="OPCParaBase"/>
    <w:rsid w:val="009D73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73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73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73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735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D735F"/>
    <w:pPr>
      <w:spacing w:before="120"/>
    </w:pPr>
  </w:style>
  <w:style w:type="paragraph" w:customStyle="1" w:styleId="TableTextEndNotes">
    <w:name w:val="TableTextEndNotes"/>
    <w:aliases w:val="Tten"/>
    <w:basedOn w:val="Normal"/>
    <w:rsid w:val="009D735F"/>
    <w:pPr>
      <w:spacing w:before="60" w:line="240" w:lineRule="auto"/>
    </w:pPr>
    <w:rPr>
      <w:rFonts w:cs="Arial"/>
      <w:sz w:val="20"/>
      <w:szCs w:val="22"/>
    </w:rPr>
  </w:style>
  <w:style w:type="paragraph" w:customStyle="1" w:styleId="TableHeading">
    <w:name w:val="TableHeading"/>
    <w:aliases w:val="th"/>
    <w:basedOn w:val="OPCParaBase"/>
    <w:next w:val="Tabletext"/>
    <w:rsid w:val="009D735F"/>
    <w:pPr>
      <w:keepNext/>
      <w:spacing w:before="60" w:line="240" w:lineRule="atLeast"/>
    </w:pPr>
    <w:rPr>
      <w:b/>
      <w:sz w:val="20"/>
    </w:rPr>
  </w:style>
  <w:style w:type="paragraph" w:customStyle="1" w:styleId="NoteToSubpara">
    <w:name w:val="NoteToSubpara"/>
    <w:aliases w:val="nts"/>
    <w:basedOn w:val="OPCParaBase"/>
    <w:rsid w:val="009D735F"/>
    <w:pPr>
      <w:spacing w:before="40" w:line="198" w:lineRule="exact"/>
      <w:ind w:left="2835" w:hanging="709"/>
    </w:pPr>
    <w:rPr>
      <w:sz w:val="18"/>
    </w:rPr>
  </w:style>
  <w:style w:type="paragraph" w:customStyle="1" w:styleId="ENoteTableHeading">
    <w:name w:val="ENoteTableHeading"/>
    <w:aliases w:val="enth"/>
    <w:basedOn w:val="OPCParaBase"/>
    <w:rsid w:val="009D735F"/>
    <w:pPr>
      <w:keepNext/>
      <w:spacing w:before="60" w:line="240" w:lineRule="atLeast"/>
    </w:pPr>
    <w:rPr>
      <w:rFonts w:ascii="Arial" w:hAnsi="Arial"/>
      <w:b/>
      <w:sz w:val="16"/>
    </w:rPr>
  </w:style>
  <w:style w:type="paragraph" w:customStyle="1" w:styleId="ENoteTTi">
    <w:name w:val="ENoteTTi"/>
    <w:aliases w:val="entti"/>
    <w:basedOn w:val="OPCParaBase"/>
    <w:rsid w:val="009D735F"/>
    <w:pPr>
      <w:keepNext/>
      <w:spacing w:before="60" w:line="240" w:lineRule="atLeast"/>
      <w:ind w:left="170"/>
    </w:pPr>
    <w:rPr>
      <w:sz w:val="16"/>
    </w:rPr>
  </w:style>
  <w:style w:type="paragraph" w:customStyle="1" w:styleId="ENotesHeading1">
    <w:name w:val="ENotesHeading 1"/>
    <w:aliases w:val="Enh1"/>
    <w:basedOn w:val="OPCParaBase"/>
    <w:next w:val="Normal"/>
    <w:rsid w:val="009D735F"/>
    <w:pPr>
      <w:spacing w:before="120"/>
      <w:outlineLvl w:val="1"/>
    </w:pPr>
    <w:rPr>
      <w:b/>
      <w:sz w:val="28"/>
      <w:szCs w:val="28"/>
    </w:rPr>
  </w:style>
  <w:style w:type="paragraph" w:customStyle="1" w:styleId="ENotesHeading2">
    <w:name w:val="ENotesHeading 2"/>
    <w:aliases w:val="Enh2"/>
    <w:basedOn w:val="OPCParaBase"/>
    <w:next w:val="Normal"/>
    <w:rsid w:val="009D735F"/>
    <w:pPr>
      <w:spacing w:before="120" w:after="120"/>
      <w:outlineLvl w:val="2"/>
    </w:pPr>
    <w:rPr>
      <w:b/>
      <w:sz w:val="24"/>
      <w:szCs w:val="28"/>
    </w:rPr>
  </w:style>
  <w:style w:type="paragraph" w:customStyle="1" w:styleId="ENoteTTIndentHeading">
    <w:name w:val="ENoteTTIndentHeading"/>
    <w:aliases w:val="enTTHi"/>
    <w:basedOn w:val="OPCParaBase"/>
    <w:rsid w:val="009D73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735F"/>
    <w:pPr>
      <w:spacing w:before="60" w:line="240" w:lineRule="atLeast"/>
    </w:pPr>
    <w:rPr>
      <w:sz w:val="16"/>
    </w:rPr>
  </w:style>
  <w:style w:type="paragraph" w:customStyle="1" w:styleId="MadeunderText">
    <w:name w:val="MadeunderText"/>
    <w:basedOn w:val="OPCParaBase"/>
    <w:next w:val="Normal"/>
    <w:rsid w:val="009D735F"/>
    <w:pPr>
      <w:spacing w:before="240"/>
    </w:pPr>
    <w:rPr>
      <w:sz w:val="24"/>
      <w:szCs w:val="24"/>
    </w:rPr>
  </w:style>
  <w:style w:type="paragraph" w:customStyle="1" w:styleId="ENotesHeading3">
    <w:name w:val="ENotesHeading 3"/>
    <w:aliases w:val="Enh3"/>
    <w:basedOn w:val="OPCParaBase"/>
    <w:next w:val="Normal"/>
    <w:rsid w:val="009D735F"/>
    <w:pPr>
      <w:keepNext/>
      <w:spacing w:before="120" w:line="240" w:lineRule="auto"/>
      <w:outlineLvl w:val="4"/>
    </w:pPr>
    <w:rPr>
      <w:b/>
      <w:szCs w:val="24"/>
    </w:rPr>
  </w:style>
  <w:style w:type="paragraph" w:customStyle="1" w:styleId="SubPartCASA">
    <w:name w:val="SubPart(CASA)"/>
    <w:aliases w:val="csp"/>
    <w:basedOn w:val="OPCParaBase"/>
    <w:next w:val="ActHead3"/>
    <w:rsid w:val="009D735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D735F"/>
  </w:style>
  <w:style w:type="character" w:customStyle="1" w:styleId="CharSubPartNoCASA">
    <w:name w:val="CharSubPartNo(CASA)"/>
    <w:basedOn w:val="OPCCharBase"/>
    <w:uiPriority w:val="1"/>
    <w:rsid w:val="009D735F"/>
  </w:style>
  <w:style w:type="paragraph" w:customStyle="1" w:styleId="ENoteTTIndentHeadingSub">
    <w:name w:val="ENoteTTIndentHeadingSub"/>
    <w:aliases w:val="enTTHis"/>
    <w:basedOn w:val="OPCParaBase"/>
    <w:rsid w:val="009D735F"/>
    <w:pPr>
      <w:keepNext/>
      <w:spacing w:before="60" w:line="240" w:lineRule="atLeast"/>
      <w:ind w:left="340"/>
    </w:pPr>
    <w:rPr>
      <w:b/>
      <w:sz w:val="16"/>
    </w:rPr>
  </w:style>
  <w:style w:type="paragraph" w:customStyle="1" w:styleId="ENoteTTiSub">
    <w:name w:val="ENoteTTiSub"/>
    <w:aliases w:val="enttis"/>
    <w:basedOn w:val="OPCParaBase"/>
    <w:rsid w:val="009D735F"/>
    <w:pPr>
      <w:keepNext/>
      <w:spacing w:before="60" w:line="240" w:lineRule="atLeast"/>
      <w:ind w:left="340"/>
    </w:pPr>
    <w:rPr>
      <w:sz w:val="16"/>
    </w:rPr>
  </w:style>
  <w:style w:type="paragraph" w:customStyle="1" w:styleId="SubDivisionMigration">
    <w:name w:val="SubDivisionMigration"/>
    <w:aliases w:val="sdm"/>
    <w:basedOn w:val="OPCParaBase"/>
    <w:rsid w:val="009D73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735F"/>
    <w:pPr>
      <w:keepNext/>
      <w:keepLines/>
      <w:spacing w:before="240" w:line="240" w:lineRule="auto"/>
      <w:ind w:left="1134" w:hanging="1134"/>
    </w:pPr>
    <w:rPr>
      <w:b/>
      <w:sz w:val="28"/>
    </w:rPr>
  </w:style>
  <w:style w:type="table" w:styleId="TableGrid">
    <w:name w:val="Table Grid"/>
    <w:basedOn w:val="TableNormal"/>
    <w:uiPriority w:val="59"/>
    <w:rsid w:val="009D7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D735F"/>
    <w:pPr>
      <w:spacing w:before="122" w:line="240" w:lineRule="auto"/>
      <w:ind w:left="1985" w:hanging="851"/>
    </w:pPr>
    <w:rPr>
      <w:sz w:val="18"/>
    </w:rPr>
  </w:style>
  <w:style w:type="paragraph" w:customStyle="1" w:styleId="FreeForm">
    <w:name w:val="FreeForm"/>
    <w:rsid w:val="009D735F"/>
    <w:rPr>
      <w:rFonts w:ascii="Arial" w:hAnsi="Arial"/>
      <w:sz w:val="22"/>
    </w:rPr>
  </w:style>
  <w:style w:type="paragraph" w:customStyle="1" w:styleId="SOText">
    <w:name w:val="SO Text"/>
    <w:aliases w:val="sot"/>
    <w:link w:val="SOTextChar"/>
    <w:rsid w:val="009D73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735F"/>
    <w:rPr>
      <w:sz w:val="22"/>
    </w:rPr>
  </w:style>
  <w:style w:type="paragraph" w:customStyle="1" w:styleId="SOTextNote">
    <w:name w:val="SO TextNote"/>
    <w:aliases w:val="sont"/>
    <w:basedOn w:val="SOText"/>
    <w:qFormat/>
    <w:rsid w:val="009D735F"/>
    <w:pPr>
      <w:spacing w:before="122" w:line="198" w:lineRule="exact"/>
      <w:ind w:left="1843" w:hanging="709"/>
    </w:pPr>
    <w:rPr>
      <w:sz w:val="18"/>
    </w:rPr>
  </w:style>
  <w:style w:type="paragraph" w:customStyle="1" w:styleId="SOPara">
    <w:name w:val="SO Para"/>
    <w:aliases w:val="soa"/>
    <w:basedOn w:val="SOText"/>
    <w:link w:val="SOParaChar"/>
    <w:qFormat/>
    <w:rsid w:val="009D735F"/>
    <w:pPr>
      <w:tabs>
        <w:tab w:val="right" w:pos="1786"/>
      </w:tabs>
      <w:spacing w:before="40"/>
      <w:ind w:left="2070" w:hanging="936"/>
    </w:pPr>
  </w:style>
  <w:style w:type="character" w:customStyle="1" w:styleId="SOParaChar">
    <w:name w:val="SO Para Char"/>
    <w:aliases w:val="soa Char"/>
    <w:basedOn w:val="DefaultParagraphFont"/>
    <w:link w:val="SOPara"/>
    <w:rsid w:val="009D735F"/>
    <w:rPr>
      <w:sz w:val="22"/>
    </w:rPr>
  </w:style>
  <w:style w:type="paragraph" w:customStyle="1" w:styleId="FileName">
    <w:name w:val="FileName"/>
    <w:basedOn w:val="Normal"/>
    <w:rsid w:val="009D735F"/>
  </w:style>
  <w:style w:type="paragraph" w:customStyle="1" w:styleId="SOHeadBold">
    <w:name w:val="SO HeadBold"/>
    <w:aliases w:val="sohb"/>
    <w:basedOn w:val="SOText"/>
    <w:next w:val="SOText"/>
    <w:link w:val="SOHeadBoldChar"/>
    <w:qFormat/>
    <w:rsid w:val="009D735F"/>
    <w:rPr>
      <w:b/>
    </w:rPr>
  </w:style>
  <w:style w:type="character" w:customStyle="1" w:styleId="SOHeadBoldChar">
    <w:name w:val="SO HeadBold Char"/>
    <w:aliases w:val="sohb Char"/>
    <w:basedOn w:val="DefaultParagraphFont"/>
    <w:link w:val="SOHeadBold"/>
    <w:rsid w:val="009D735F"/>
    <w:rPr>
      <w:b/>
      <w:sz w:val="22"/>
    </w:rPr>
  </w:style>
  <w:style w:type="paragraph" w:customStyle="1" w:styleId="SOHeadItalic">
    <w:name w:val="SO HeadItalic"/>
    <w:aliases w:val="sohi"/>
    <w:basedOn w:val="SOText"/>
    <w:next w:val="SOText"/>
    <w:link w:val="SOHeadItalicChar"/>
    <w:qFormat/>
    <w:rsid w:val="009D735F"/>
    <w:rPr>
      <w:i/>
    </w:rPr>
  </w:style>
  <w:style w:type="character" w:customStyle="1" w:styleId="SOHeadItalicChar">
    <w:name w:val="SO HeadItalic Char"/>
    <w:aliases w:val="sohi Char"/>
    <w:basedOn w:val="DefaultParagraphFont"/>
    <w:link w:val="SOHeadItalic"/>
    <w:rsid w:val="009D735F"/>
    <w:rPr>
      <w:i/>
      <w:sz w:val="22"/>
    </w:rPr>
  </w:style>
  <w:style w:type="paragraph" w:customStyle="1" w:styleId="SOBullet">
    <w:name w:val="SO Bullet"/>
    <w:aliases w:val="sotb"/>
    <w:basedOn w:val="SOText"/>
    <w:link w:val="SOBulletChar"/>
    <w:qFormat/>
    <w:rsid w:val="009D735F"/>
    <w:pPr>
      <w:ind w:left="1559" w:hanging="425"/>
    </w:pPr>
  </w:style>
  <w:style w:type="character" w:customStyle="1" w:styleId="SOBulletChar">
    <w:name w:val="SO Bullet Char"/>
    <w:aliases w:val="sotb Char"/>
    <w:basedOn w:val="DefaultParagraphFont"/>
    <w:link w:val="SOBullet"/>
    <w:rsid w:val="009D735F"/>
    <w:rPr>
      <w:sz w:val="22"/>
    </w:rPr>
  </w:style>
  <w:style w:type="paragraph" w:customStyle="1" w:styleId="SOBulletNote">
    <w:name w:val="SO BulletNote"/>
    <w:aliases w:val="sonb"/>
    <w:basedOn w:val="SOTextNote"/>
    <w:link w:val="SOBulletNoteChar"/>
    <w:qFormat/>
    <w:rsid w:val="009D735F"/>
    <w:pPr>
      <w:tabs>
        <w:tab w:val="left" w:pos="1560"/>
      </w:tabs>
      <w:ind w:left="2268" w:hanging="1134"/>
    </w:pPr>
  </w:style>
  <w:style w:type="character" w:customStyle="1" w:styleId="SOBulletNoteChar">
    <w:name w:val="SO BulletNote Char"/>
    <w:aliases w:val="sonb Char"/>
    <w:basedOn w:val="DefaultParagraphFont"/>
    <w:link w:val="SOBulletNote"/>
    <w:rsid w:val="009D735F"/>
    <w:rPr>
      <w:sz w:val="18"/>
    </w:rPr>
  </w:style>
  <w:style w:type="paragraph" w:customStyle="1" w:styleId="SOText2">
    <w:name w:val="SO Text2"/>
    <w:aliases w:val="sot2"/>
    <w:basedOn w:val="Normal"/>
    <w:next w:val="SOText"/>
    <w:link w:val="SOText2Char"/>
    <w:rsid w:val="009D73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735F"/>
    <w:rPr>
      <w:sz w:val="22"/>
    </w:rPr>
  </w:style>
  <w:style w:type="paragraph" w:customStyle="1" w:styleId="Transitional">
    <w:name w:val="Transitional"/>
    <w:aliases w:val="tr"/>
    <w:basedOn w:val="ItemHead"/>
    <w:next w:val="Item"/>
    <w:rsid w:val="009D735F"/>
  </w:style>
  <w:style w:type="character" w:customStyle="1" w:styleId="subsectionChar">
    <w:name w:val="subsection Char"/>
    <w:aliases w:val="ss Char"/>
    <w:basedOn w:val="DefaultParagraphFont"/>
    <w:link w:val="subsection"/>
    <w:locked/>
    <w:rsid w:val="0059084F"/>
    <w:rPr>
      <w:rFonts w:eastAsia="Times New Roman" w:cs="Times New Roman"/>
      <w:sz w:val="22"/>
      <w:lang w:eastAsia="en-AU"/>
    </w:rPr>
  </w:style>
  <w:style w:type="character" w:customStyle="1" w:styleId="notetextChar">
    <w:name w:val="note(text) Char"/>
    <w:aliases w:val="n Char"/>
    <w:basedOn w:val="DefaultParagraphFont"/>
    <w:link w:val="notetext"/>
    <w:rsid w:val="0059084F"/>
    <w:rPr>
      <w:rFonts w:eastAsia="Times New Roman" w:cs="Times New Roman"/>
      <w:sz w:val="18"/>
      <w:lang w:eastAsia="en-AU"/>
    </w:rPr>
  </w:style>
  <w:style w:type="character" w:customStyle="1" w:styleId="Heading1Char">
    <w:name w:val="Heading 1 Char"/>
    <w:basedOn w:val="DefaultParagraphFont"/>
    <w:link w:val="Heading1"/>
    <w:uiPriority w:val="9"/>
    <w:rsid w:val="005908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908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9084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084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9084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9084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9084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908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084F"/>
    <w:rPr>
      <w:rFonts w:asciiTheme="majorHAnsi" w:eastAsiaTheme="majorEastAsia" w:hAnsiTheme="majorHAnsi" w:cstheme="majorBidi"/>
      <w:i/>
      <w:iCs/>
      <w:color w:val="272727" w:themeColor="text1" w:themeTint="D8"/>
      <w:sz w:val="21"/>
      <w:szCs w:val="21"/>
    </w:rPr>
  </w:style>
  <w:style w:type="character" w:customStyle="1" w:styleId="subsection2Char">
    <w:name w:val="subsection2 Char"/>
    <w:aliases w:val="ss2 Char"/>
    <w:link w:val="subsection2"/>
    <w:rsid w:val="0002136E"/>
    <w:rPr>
      <w:rFonts w:eastAsia="Times New Roman" w:cs="Times New Roman"/>
      <w:sz w:val="22"/>
      <w:lang w:eastAsia="en-AU"/>
    </w:rPr>
  </w:style>
  <w:style w:type="character" w:styleId="Hyperlink">
    <w:name w:val="Hyperlink"/>
    <w:basedOn w:val="DefaultParagraphFont"/>
    <w:uiPriority w:val="99"/>
    <w:semiHidden/>
    <w:unhideWhenUsed/>
    <w:rsid w:val="00BB5BB9"/>
    <w:rPr>
      <w:color w:val="0000FF" w:themeColor="hyperlink"/>
      <w:u w:val="single"/>
    </w:rPr>
  </w:style>
  <w:style w:type="character" w:styleId="FollowedHyperlink">
    <w:name w:val="FollowedHyperlink"/>
    <w:basedOn w:val="DefaultParagraphFont"/>
    <w:uiPriority w:val="99"/>
    <w:semiHidden/>
    <w:unhideWhenUsed/>
    <w:rsid w:val="00BB5BB9"/>
    <w:rPr>
      <w:color w:val="0000FF" w:themeColor="hyperlink"/>
      <w:u w:val="single"/>
    </w:rPr>
  </w:style>
  <w:style w:type="paragraph" w:customStyle="1" w:styleId="ShortTP1">
    <w:name w:val="ShortTP1"/>
    <w:basedOn w:val="ShortT"/>
    <w:link w:val="ShortTP1Char"/>
    <w:rsid w:val="009B6A8A"/>
    <w:pPr>
      <w:spacing w:before="800"/>
    </w:pPr>
  </w:style>
  <w:style w:type="character" w:customStyle="1" w:styleId="ShortTP1Char">
    <w:name w:val="ShortTP1 Char"/>
    <w:basedOn w:val="DefaultParagraphFont"/>
    <w:link w:val="ShortTP1"/>
    <w:rsid w:val="009B6A8A"/>
    <w:rPr>
      <w:rFonts w:eastAsia="Times New Roman" w:cs="Times New Roman"/>
      <w:b/>
      <w:sz w:val="40"/>
      <w:lang w:eastAsia="en-AU"/>
    </w:rPr>
  </w:style>
  <w:style w:type="paragraph" w:customStyle="1" w:styleId="ActNoP1">
    <w:name w:val="ActNoP1"/>
    <w:basedOn w:val="Actno"/>
    <w:link w:val="ActNoP1Char"/>
    <w:rsid w:val="009B6A8A"/>
    <w:pPr>
      <w:spacing w:before="800"/>
    </w:pPr>
    <w:rPr>
      <w:sz w:val="28"/>
    </w:rPr>
  </w:style>
  <w:style w:type="character" w:customStyle="1" w:styleId="ActNoP1Char">
    <w:name w:val="ActNoP1 Char"/>
    <w:basedOn w:val="DefaultParagraphFont"/>
    <w:link w:val="ActNoP1"/>
    <w:rsid w:val="009B6A8A"/>
    <w:rPr>
      <w:rFonts w:eastAsia="Times New Roman" w:cs="Times New Roman"/>
      <w:b/>
      <w:sz w:val="28"/>
      <w:lang w:eastAsia="en-AU"/>
    </w:rPr>
  </w:style>
  <w:style w:type="paragraph" w:customStyle="1" w:styleId="AssentBk">
    <w:name w:val="AssentBk"/>
    <w:basedOn w:val="Normal"/>
    <w:rsid w:val="009B6A8A"/>
    <w:pPr>
      <w:spacing w:line="240" w:lineRule="auto"/>
    </w:pPr>
    <w:rPr>
      <w:rFonts w:eastAsia="Times New Roman" w:cs="Times New Roman"/>
      <w:sz w:val="20"/>
      <w:lang w:eastAsia="en-AU"/>
    </w:rPr>
  </w:style>
  <w:style w:type="paragraph" w:customStyle="1" w:styleId="AssentDt">
    <w:name w:val="AssentDt"/>
    <w:basedOn w:val="Normal"/>
    <w:rsid w:val="002967FB"/>
    <w:pPr>
      <w:spacing w:line="240" w:lineRule="auto"/>
    </w:pPr>
    <w:rPr>
      <w:rFonts w:eastAsia="Times New Roman" w:cs="Times New Roman"/>
      <w:sz w:val="20"/>
      <w:lang w:eastAsia="en-AU"/>
    </w:rPr>
  </w:style>
  <w:style w:type="paragraph" w:customStyle="1" w:styleId="2ndRd">
    <w:name w:val="2ndRd"/>
    <w:basedOn w:val="Normal"/>
    <w:rsid w:val="002967FB"/>
    <w:pPr>
      <w:spacing w:line="240" w:lineRule="auto"/>
    </w:pPr>
    <w:rPr>
      <w:rFonts w:eastAsia="Times New Roman" w:cs="Times New Roman"/>
      <w:sz w:val="20"/>
      <w:lang w:eastAsia="en-AU"/>
    </w:rPr>
  </w:style>
  <w:style w:type="paragraph" w:customStyle="1" w:styleId="ScalePlusRef">
    <w:name w:val="ScalePlusRef"/>
    <w:basedOn w:val="Normal"/>
    <w:rsid w:val="002967F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1377</Words>
  <Characters>6631</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2021-05-13T05:42:00Z</cp:lastPrinted>
  <dcterms:created xsi:type="dcterms:W3CDTF">2021-07-27T03:07:00Z</dcterms:created>
  <dcterms:modified xsi:type="dcterms:W3CDTF">2021-07-27T03:24:00Z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Farm Household Support Amendment (Debt Waiver) Act 2021</vt:lpwstr>
  </property>
  <property fmtid="{D5CDD505-2E9C-101B-9397-08002B2CF9AE}" pid="3" name="ActNo">
    <vt:lpwstr>No. 75,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OPC7761</vt:lpwstr>
  </property>
  <property fmtid="{D5CDD505-2E9C-101B-9397-08002B2CF9AE}" pid="10" name="DoNotAsk">
    <vt:lpwstr>0</vt:lpwstr>
  </property>
  <property fmtid="{D5CDD505-2E9C-101B-9397-08002B2CF9AE}" pid="11" name="ChangedTitle">
    <vt:lpwstr/>
  </property>
</Properties>
</file>