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8442914"/>
    <w:p w14:paraId="74F48065" w14:textId="5FE0D620" w:rsidR="005F1C01" w:rsidRDefault="005F1C01" w:rsidP="005F1C01">
      <w:r>
        <w:object w:dxaOrig="2146" w:dyaOrig="1561" w14:anchorId="7FDFCE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692509701" r:id="rId9"/>
        </w:object>
      </w:r>
    </w:p>
    <w:p w14:paraId="2ACDF03F" w14:textId="77777777" w:rsidR="005F1C01" w:rsidRDefault="005F1C01" w:rsidP="005F1C01"/>
    <w:p w14:paraId="6163AE9F" w14:textId="77777777" w:rsidR="005F1C01" w:rsidRDefault="005F1C01" w:rsidP="005F1C01"/>
    <w:p w14:paraId="0D3330DB" w14:textId="77777777" w:rsidR="005F1C01" w:rsidRDefault="005F1C01" w:rsidP="005F1C01"/>
    <w:p w14:paraId="0830D1BE" w14:textId="77777777" w:rsidR="005F1C01" w:rsidRDefault="005F1C01" w:rsidP="005F1C01"/>
    <w:p w14:paraId="193FBF2B" w14:textId="77777777" w:rsidR="005F1C01" w:rsidRDefault="005F1C01" w:rsidP="005F1C01"/>
    <w:p w14:paraId="268AEA44" w14:textId="77777777" w:rsidR="005F1C01" w:rsidRDefault="005F1C01" w:rsidP="005F1C01"/>
    <w:p w14:paraId="3FDD9140" w14:textId="288B8F50" w:rsidR="0048364F" w:rsidRPr="000B3D7C" w:rsidRDefault="005F1C01" w:rsidP="0048364F">
      <w:pPr>
        <w:pStyle w:val="ShortT"/>
      </w:pPr>
      <w:r>
        <w:t>Counter</w:t>
      </w:r>
      <w:r>
        <w:noBreakHyphen/>
        <w:t>Terrorism Legislation Amendment (Sunsetting Review and Other Measures) Act 2021</w:t>
      </w:r>
    </w:p>
    <w:bookmarkEnd w:id="0"/>
    <w:p w14:paraId="321A0F08" w14:textId="77777777" w:rsidR="0048364F" w:rsidRPr="000B3D7C" w:rsidRDefault="0048364F" w:rsidP="0048364F"/>
    <w:p w14:paraId="2CBF6406" w14:textId="6086606E" w:rsidR="0048364F" w:rsidRPr="000B3D7C" w:rsidRDefault="00C164CA" w:rsidP="005F1C01">
      <w:pPr>
        <w:pStyle w:val="Actno"/>
        <w:spacing w:before="400"/>
      </w:pPr>
      <w:r w:rsidRPr="000B3D7C">
        <w:t>No.</w:t>
      </w:r>
      <w:r w:rsidR="00FB6EA1">
        <w:t xml:space="preserve"> 88</w:t>
      </w:r>
      <w:r w:rsidRPr="000B3D7C">
        <w:t>, 20</w:t>
      </w:r>
      <w:r w:rsidR="009E186E" w:rsidRPr="000B3D7C">
        <w:t>21</w:t>
      </w:r>
    </w:p>
    <w:p w14:paraId="456D03E9" w14:textId="77777777" w:rsidR="0048364F" w:rsidRPr="000B3D7C" w:rsidRDefault="0048364F" w:rsidP="0048364F"/>
    <w:p w14:paraId="6EE6FC81" w14:textId="77777777" w:rsidR="00DC7E5E" w:rsidRDefault="00DC7E5E" w:rsidP="00DC7E5E">
      <w:pPr>
        <w:rPr>
          <w:lang w:eastAsia="en-AU"/>
        </w:rPr>
      </w:pPr>
    </w:p>
    <w:p w14:paraId="4BD9074E" w14:textId="31359021" w:rsidR="0048364F" w:rsidRPr="000B3D7C" w:rsidRDefault="0048364F" w:rsidP="0048364F"/>
    <w:p w14:paraId="5FFA2C1B" w14:textId="77777777" w:rsidR="0048364F" w:rsidRPr="000B3D7C" w:rsidRDefault="0048364F" w:rsidP="0048364F"/>
    <w:p w14:paraId="1B7AE074" w14:textId="77777777" w:rsidR="0048364F" w:rsidRPr="000B3D7C" w:rsidRDefault="0048364F" w:rsidP="0048364F"/>
    <w:p w14:paraId="541214CB" w14:textId="77777777" w:rsidR="005F1C01" w:rsidRDefault="005F1C01" w:rsidP="005F1C01">
      <w:pPr>
        <w:pStyle w:val="LongT"/>
      </w:pPr>
      <w:r>
        <w:t>An Act to amend the law relating to counter</w:t>
      </w:r>
      <w:r>
        <w:noBreakHyphen/>
        <w:t>terrorism, and for related purposes</w:t>
      </w:r>
    </w:p>
    <w:p w14:paraId="565AA7F5" w14:textId="3E8D76C4" w:rsidR="0048364F" w:rsidRPr="00286A57" w:rsidRDefault="0048364F" w:rsidP="0048364F">
      <w:pPr>
        <w:pStyle w:val="Header"/>
        <w:tabs>
          <w:tab w:val="clear" w:pos="4150"/>
          <w:tab w:val="clear" w:pos="8307"/>
        </w:tabs>
      </w:pPr>
      <w:r w:rsidRPr="00286A57">
        <w:rPr>
          <w:rStyle w:val="CharAmSchNo"/>
        </w:rPr>
        <w:t xml:space="preserve"> </w:t>
      </w:r>
      <w:r w:rsidRPr="00286A57">
        <w:rPr>
          <w:rStyle w:val="CharAmSchText"/>
        </w:rPr>
        <w:t xml:space="preserve"> </w:t>
      </w:r>
    </w:p>
    <w:p w14:paraId="6EEA5098" w14:textId="77777777" w:rsidR="0048364F" w:rsidRPr="00286A57" w:rsidRDefault="0048364F" w:rsidP="0048364F">
      <w:pPr>
        <w:pStyle w:val="Header"/>
        <w:tabs>
          <w:tab w:val="clear" w:pos="4150"/>
          <w:tab w:val="clear" w:pos="8307"/>
        </w:tabs>
      </w:pPr>
      <w:r w:rsidRPr="00286A57">
        <w:rPr>
          <w:rStyle w:val="CharAmPartNo"/>
        </w:rPr>
        <w:t xml:space="preserve"> </w:t>
      </w:r>
      <w:r w:rsidRPr="00286A57">
        <w:rPr>
          <w:rStyle w:val="CharAmPartText"/>
        </w:rPr>
        <w:t xml:space="preserve"> </w:t>
      </w:r>
    </w:p>
    <w:p w14:paraId="2E22DB52" w14:textId="77777777" w:rsidR="0048364F" w:rsidRPr="000B3D7C" w:rsidRDefault="0048364F" w:rsidP="0048364F">
      <w:pPr>
        <w:sectPr w:rsidR="0048364F" w:rsidRPr="000B3D7C" w:rsidSect="005F1C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0A449543" w14:textId="77777777" w:rsidR="0048364F" w:rsidRPr="000B3D7C" w:rsidRDefault="0048364F" w:rsidP="0048364F">
      <w:pPr>
        <w:outlineLvl w:val="0"/>
        <w:rPr>
          <w:sz w:val="36"/>
        </w:rPr>
      </w:pPr>
      <w:r w:rsidRPr="000B3D7C">
        <w:rPr>
          <w:sz w:val="36"/>
        </w:rPr>
        <w:lastRenderedPageBreak/>
        <w:t>Contents</w:t>
      </w:r>
    </w:p>
    <w:p w14:paraId="3CF7885A" w14:textId="452FF362" w:rsidR="00FB6EA1" w:rsidRDefault="00FB6E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B6EA1">
        <w:rPr>
          <w:noProof/>
        </w:rPr>
        <w:tab/>
      </w:r>
      <w:r w:rsidRPr="00FB6EA1">
        <w:rPr>
          <w:noProof/>
        </w:rPr>
        <w:fldChar w:fldCharType="begin"/>
      </w:r>
      <w:r w:rsidRPr="00FB6EA1">
        <w:rPr>
          <w:noProof/>
        </w:rPr>
        <w:instrText xml:space="preserve"> PAGEREF _Toc81896581 \h </w:instrText>
      </w:r>
      <w:r w:rsidRPr="00FB6EA1">
        <w:rPr>
          <w:noProof/>
        </w:rPr>
      </w:r>
      <w:r w:rsidRPr="00FB6EA1">
        <w:rPr>
          <w:noProof/>
        </w:rPr>
        <w:fldChar w:fldCharType="separate"/>
      </w:r>
      <w:r w:rsidR="001B3973">
        <w:rPr>
          <w:noProof/>
        </w:rPr>
        <w:t>1</w:t>
      </w:r>
      <w:r w:rsidRPr="00FB6EA1">
        <w:rPr>
          <w:noProof/>
        </w:rPr>
        <w:fldChar w:fldCharType="end"/>
      </w:r>
    </w:p>
    <w:p w14:paraId="7F36B012" w14:textId="12477C4B" w:rsidR="00FB6EA1" w:rsidRDefault="00FB6E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B6EA1">
        <w:rPr>
          <w:noProof/>
        </w:rPr>
        <w:tab/>
      </w:r>
      <w:r w:rsidRPr="00FB6EA1">
        <w:rPr>
          <w:noProof/>
        </w:rPr>
        <w:fldChar w:fldCharType="begin"/>
      </w:r>
      <w:r w:rsidRPr="00FB6EA1">
        <w:rPr>
          <w:noProof/>
        </w:rPr>
        <w:instrText xml:space="preserve"> PAGEREF _Toc81896582 \h </w:instrText>
      </w:r>
      <w:r w:rsidRPr="00FB6EA1">
        <w:rPr>
          <w:noProof/>
        </w:rPr>
      </w:r>
      <w:r w:rsidRPr="00FB6EA1">
        <w:rPr>
          <w:noProof/>
        </w:rPr>
        <w:fldChar w:fldCharType="separate"/>
      </w:r>
      <w:r w:rsidR="001B3973">
        <w:rPr>
          <w:noProof/>
        </w:rPr>
        <w:t>2</w:t>
      </w:r>
      <w:r w:rsidRPr="00FB6EA1">
        <w:rPr>
          <w:noProof/>
        </w:rPr>
        <w:fldChar w:fldCharType="end"/>
      </w:r>
    </w:p>
    <w:p w14:paraId="700D9866" w14:textId="253E15D9" w:rsidR="00FB6EA1" w:rsidRDefault="00FB6E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B6EA1">
        <w:rPr>
          <w:noProof/>
        </w:rPr>
        <w:tab/>
      </w:r>
      <w:r w:rsidRPr="00FB6EA1">
        <w:rPr>
          <w:noProof/>
        </w:rPr>
        <w:fldChar w:fldCharType="begin"/>
      </w:r>
      <w:r w:rsidRPr="00FB6EA1">
        <w:rPr>
          <w:noProof/>
        </w:rPr>
        <w:instrText xml:space="preserve"> PAGEREF _Toc81896583 \h </w:instrText>
      </w:r>
      <w:r w:rsidRPr="00FB6EA1">
        <w:rPr>
          <w:noProof/>
        </w:rPr>
      </w:r>
      <w:r w:rsidRPr="00FB6EA1">
        <w:rPr>
          <w:noProof/>
        </w:rPr>
        <w:fldChar w:fldCharType="separate"/>
      </w:r>
      <w:r w:rsidR="001B3973">
        <w:rPr>
          <w:noProof/>
        </w:rPr>
        <w:t>2</w:t>
      </w:r>
      <w:r w:rsidRPr="00FB6EA1">
        <w:rPr>
          <w:noProof/>
        </w:rPr>
        <w:fldChar w:fldCharType="end"/>
      </w:r>
    </w:p>
    <w:p w14:paraId="549C769E" w14:textId="6FD334D5" w:rsidR="00FB6EA1" w:rsidRDefault="00FB6E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B6EA1">
        <w:rPr>
          <w:b w:val="0"/>
          <w:noProof/>
          <w:sz w:val="18"/>
        </w:rPr>
        <w:tab/>
      </w:r>
      <w:r w:rsidRPr="00FB6EA1">
        <w:rPr>
          <w:b w:val="0"/>
          <w:noProof/>
          <w:sz w:val="18"/>
        </w:rPr>
        <w:fldChar w:fldCharType="begin"/>
      </w:r>
      <w:r w:rsidRPr="00FB6EA1">
        <w:rPr>
          <w:b w:val="0"/>
          <w:noProof/>
          <w:sz w:val="18"/>
        </w:rPr>
        <w:instrText xml:space="preserve"> PAGEREF _Toc81896584 \h </w:instrText>
      </w:r>
      <w:r w:rsidRPr="00FB6EA1">
        <w:rPr>
          <w:b w:val="0"/>
          <w:noProof/>
          <w:sz w:val="18"/>
        </w:rPr>
      </w:r>
      <w:r w:rsidRPr="00FB6EA1">
        <w:rPr>
          <w:b w:val="0"/>
          <w:noProof/>
          <w:sz w:val="18"/>
        </w:rPr>
        <w:fldChar w:fldCharType="separate"/>
      </w:r>
      <w:r w:rsidR="001B3973">
        <w:rPr>
          <w:b w:val="0"/>
          <w:noProof/>
          <w:sz w:val="18"/>
        </w:rPr>
        <w:t>3</w:t>
      </w:r>
      <w:r w:rsidRPr="00FB6EA1">
        <w:rPr>
          <w:b w:val="0"/>
          <w:noProof/>
          <w:sz w:val="18"/>
        </w:rPr>
        <w:fldChar w:fldCharType="end"/>
      </w:r>
    </w:p>
    <w:p w14:paraId="117F6517" w14:textId="2AF8DF9A" w:rsidR="00FB6EA1" w:rsidRDefault="00FB6EA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1—Declared areas in foreign countries</w:t>
      </w:r>
      <w:r w:rsidRPr="00FB6EA1">
        <w:rPr>
          <w:noProof/>
          <w:sz w:val="18"/>
        </w:rPr>
        <w:tab/>
      </w:r>
      <w:r w:rsidRPr="00FB6EA1">
        <w:rPr>
          <w:noProof/>
          <w:sz w:val="18"/>
        </w:rPr>
        <w:fldChar w:fldCharType="begin"/>
      </w:r>
      <w:r w:rsidRPr="00FB6EA1">
        <w:rPr>
          <w:noProof/>
          <w:sz w:val="18"/>
        </w:rPr>
        <w:instrText xml:space="preserve"> PAGEREF _Toc81896585 \h </w:instrText>
      </w:r>
      <w:r w:rsidRPr="00FB6EA1">
        <w:rPr>
          <w:noProof/>
          <w:sz w:val="18"/>
        </w:rPr>
      </w:r>
      <w:r w:rsidRPr="00FB6EA1">
        <w:rPr>
          <w:noProof/>
          <w:sz w:val="18"/>
        </w:rPr>
        <w:fldChar w:fldCharType="separate"/>
      </w:r>
      <w:r w:rsidR="001B3973">
        <w:rPr>
          <w:noProof/>
          <w:sz w:val="18"/>
        </w:rPr>
        <w:t>3</w:t>
      </w:r>
      <w:r w:rsidRPr="00FB6EA1">
        <w:rPr>
          <w:noProof/>
          <w:sz w:val="18"/>
        </w:rPr>
        <w:fldChar w:fldCharType="end"/>
      </w:r>
    </w:p>
    <w:p w14:paraId="5F55E717" w14:textId="2608D0DC" w:rsidR="00FB6EA1" w:rsidRDefault="00FB6E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FB6EA1">
        <w:rPr>
          <w:i w:val="0"/>
          <w:noProof/>
          <w:sz w:val="18"/>
        </w:rPr>
        <w:tab/>
      </w:r>
      <w:r w:rsidRPr="00FB6EA1">
        <w:rPr>
          <w:i w:val="0"/>
          <w:noProof/>
          <w:sz w:val="18"/>
        </w:rPr>
        <w:fldChar w:fldCharType="begin"/>
      </w:r>
      <w:r w:rsidRPr="00FB6EA1">
        <w:rPr>
          <w:i w:val="0"/>
          <w:noProof/>
          <w:sz w:val="18"/>
        </w:rPr>
        <w:instrText xml:space="preserve"> PAGEREF _Toc81896586 \h </w:instrText>
      </w:r>
      <w:r w:rsidRPr="00FB6EA1">
        <w:rPr>
          <w:i w:val="0"/>
          <w:noProof/>
          <w:sz w:val="18"/>
        </w:rPr>
      </w:r>
      <w:r w:rsidRPr="00FB6EA1">
        <w:rPr>
          <w:i w:val="0"/>
          <w:noProof/>
          <w:sz w:val="18"/>
        </w:rPr>
        <w:fldChar w:fldCharType="separate"/>
      </w:r>
      <w:r w:rsidR="001B3973">
        <w:rPr>
          <w:i w:val="0"/>
          <w:noProof/>
          <w:sz w:val="18"/>
        </w:rPr>
        <w:t>3</w:t>
      </w:r>
      <w:r w:rsidRPr="00FB6EA1">
        <w:rPr>
          <w:i w:val="0"/>
          <w:noProof/>
          <w:sz w:val="18"/>
        </w:rPr>
        <w:fldChar w:fldCharType="end"/>
      </w:r>
    </w:p>
    <w:p w14:paraId="7D8F3EFC" w14:textId="52F4CE2E" w:rsidR="00FB6EA1" w:rsidRDefault="00FB6E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Intelligence Services Act 2001</w:t>
      </w:r>
      <w:r w:rsidRPr="00FB6EA1">
        <w:rPr>
          <w:i w:val="0"/>
          <w:noProof/>
          <w:sz w:val="18"/>
        </w:rPr>
        <w:tab/>
      </w:r>
      <w:r w:rsidRPr="00FB6EA1">
        <w:rPr>
          <w:i w:val="0"/>
          <w:noProof/>
          <w:sz w:val="18"/>
        </w:rPr>
        <w:fldChar w:fldCharType="begin"/>
      </w:r>
      <w:r w:rsidRPr="00FB6EA1">
        <w:rPr>
          <w:i w:val="0"/>
          <w:noProof/>
          <w:sz w:val="18"/>
        </w:rPr>
        <w:instrText xml:space="preserve"> PAGEREF _Toc81896587 \h </w:instrText>
      </w:r>
      <w:r w:rsidRPr="00FB6EA1">
        <w:rPr>
          <w:i w:val="0"/>
          <w:noProof/>
          <w:sz w:val="18"/>
        </w:rPr>
      </w:r>
      <w:r w:rsidRPr="00FB6EA1">
        <w:rPr>
          <w:i w:val="0"/>
          <w:noProof/>
          <w:sz w:val="18"/>
        </w:rPr>
        <w:fldChar w:fldCharType="separate"/>
      </w:r>
      <w:r w:rsidR="001B3973">
        <w:rPr>
          <w:i w:val="0"/>
          <w:noProof/>
          <w:sz w:val="18"/>
        </w:rPr>
        <w:t>3</w:t>
      </w:r>
      <w:r w:rsidRPr="00FB6EA1">
        <w:rPr>
          <w:i w:val="0"/>
          <w:noProof/>
          <w:sz w:val="18"/>
        </w:rPr>
        <w:fldChar w:fldCharType="end"/>
      </w:r>
    </w:p>
    <w:p w14:paraId="7B703D62" w14:textId="706BCFC7" w:rsidR="00FB6EA1" w:rsidRDefault="00FB6EA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2—Control orders</w:t>
      </w:r>
      <w:r w:rsidRPr="00FB6EA1">
        <w:rPr>
          <w:noProof/>
          <w:sz w:val="18"/>
        </w:rPr>
        <w:tab/>
      </w:r>
      <w:r w:rsidRPr="00FB6EA1">
        <w:rPr>
          <w:noProof/>
          <w:sz w:val="18"/>
        </w:rPr>
        <w:fldChar w:fldCharType="begin"/>
      </w:r>
      <w:r w:rsidRPr="00FB6EA1">
        <w:rPr>
          <w:noProof/>
          <w:sz w:val="18"/>
        </w:rPr>
        <w:instrText xml:space="preserve"> PAGEREF _Toc81896588 \h </w:instrText>
      </w:r>
      <w:r w:rsidRPr="00FB6EA1">
        <w:rPr>
          <w:noProof/>
          <w:sz w:val="18"/>
        </w:rPr>
      </w:r>
      <w:r w:rsidRPr="00FB6EA1">
        <w:rPr>
          <w:noProof/>
          <w:sz w:val="18"/>
        </w:rPr>
        <w:fldChar w:fldCharType="separate"/>
      </w:r>
      <w:r w:rsidR="001B3973">
        <w:rPr>
          <w:noProof/>
          <w:sz w:val="18"/>
        </w:rPr>
        <w:t>4</w:t>
      </w:r>
      <w:r w:rsidRPr="00FB6EA1">
        <w:rPr>
          <w:noProof/>
          <w:sz w:val="18"/>
        </w:rPr>
        <w:fldChar w:fldCharType="end"/>
      </w:r>
    </w:p>
    <w:p w14:paraId="1BEFD1EA" w14:textId="22C88582" w:rsidR="00FB6EA1" w:rsidRDefault="00FB6E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FB6EA1">
        <w:rPr>
          <w:i w:val="0"/>
          <w:noProof/>
          <w:sz w:val="18"/>
        </w:rPr>
        <w:tab/>
      </w:r>
      <w:r w:rsidRPr="00FB6EA1">
        <w:rPr>
          <w:i w:val="0"/>
          <w:noProof/>
          <w:sz w:val="18"/>
        </w:rPr>
        <w:fldChar w:fldCharType="begin"/>
      </w:r>
      <w:r w:rsidRPr="00FB6EA1">
        <w:rPr>
          <w:i w:val="0"/>
          <w:noProof/>
          <w:sz w:val="18"/>
        </w:rPr>
        <w:instrText xml:space="preserve"> PAGEREF _Toc81896589 \h </w:instrText>
      </w:r>
      <w:r w:rsidRPr="00FB6EA1">
        <w:rPr>
          <w:i w:val="0"/>
          <w:noProof/>
          <w:sz w:val="18"/>
        </w:rPr>
      </w:r>
      <w:r w:rsidRPr="00FB6EA1">
        <w:rPr>
          <w:i w:val="0"/>
          <w:noProof/>
          <w:sz w:val="18"/>
        </w:rPr>
        <w:fldChar w:fldCharType="separate"/>
      </w:r>
      <w:r w:rsidR="001B3973">
        <w:rPr>
          <w:i w:val="0"/>
          <w:noProof/>
          <w:sz w:val="18"/>
        </w:rPr>
        <w:t>4</w:t>
      </w:r>
      <w:r w:rsidRPr="00FB6EA1">
        <w:rPr>
          <w:i w:val="0"/>
          <w:noProof/>
          <w:sz w:val="18"/>
        </w:rPr>
        <w:fldChar w:fldCharType="end"/>
      </w:r>
    </w:p>
    <w:p w14:paraId="5A54B47B" w14:textId="54AC4744" w:rsidR="00FB6EA1" w:rsidRDefault="00FB6EA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3—Preventative detention orders</w:t>
      </w:r>
      <w:r w:rsidRPr="00FB6EA1">
        <w:rPr>
          <w:noProof/>
          <w:sz w:val="18"/>
        </w:rPr>
        <w:tab/>
      </w:r>
      <w:r w:rsidRPr="00FB6EA1">
        <w:rPr>
          <w:noProof/>
          <w:sz w:val="18"/>
        </w:rPr>
        <w:fldChar w:fldCharType="begin"/>
      </w:r>
      <w:r w:rsidRPr="00FB6EA1">
        <w:rPr>
          <w:noProof/>
          <w:sz w:val="18"/>
        </w:rPr>
        <w:instrText xml:space="preserve"> PAGEREF _Toc81896590 \h </w:instrText>
      </w:r>
      <w:r w:rsidRPr="00FB6EA1">
        <w:rPr>
          <w:noProof/>
          <w:sz w:val="18"/>
        </w:rPr>
      </w:r>
      <w:r w:rsidRPr="00FB6EA1">
        <w:rPr>
          <w:noProof/>
          <w:sz w:val="18"/>
        </w:rPr>
        <w:fldChar w:fldCharType="separate"/>
      </w:r>
      <w:r w:rsidR="001B3973">
        <w:rPr>
          <w:noProof/>
          <w:sz w:val="18"/>
        </w:rPr>
        <w:t>5</w:t>
      </w:r>
      <w:r w:rsidRPr="00FB6EA1">
        <w:rPr>
          <w:noProof/>
          <w:sz w:val="18"/>
        </w:rPr>
        <w:fldChar w:fldCharType="end"/>
      </w:r>
    </w:p>
    <w:p w14:paraId="7E9CAE8B" w14:textId="014C6DF4" w:rsidR="00FB6EA1" w:rsidRDefault="00FB6E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FB6EA1">
        <w:rPr>
          <w:i w:val="0"/>
          <w:noProof/>
          <w:sz w:val="18"/>
        </w:rPr>
        <w:tab/>
      </w:r>
      <w:r w:rsidRPr="00FB6EA1">
        <w:rPr>
          <w:i w:val="0"/>
          <w:noProof/>
          <w:sz w:val="18"/>
        </w:rPr>
        <w:fldChar w:fldCharType="begin"/>
      </w:r>
      <w:r w:rsidRPr="00FB6EA1">
        <w:rPr>
          <w:i w:val="0"/>
          <w:noProof/>
          <w:sz w:val="18"/>
        </w:rPr>
        <w:instrText xml:space="preserve"> PAGEREF _Toc81896591 \h </w:instrText>
      </w:r>
      <w:r w:rsidRPr="00FB6EA1">
        <w:rPr>
          <w:i w:val="0"/>
          <w:noProof/>
          <w:sz w:val="18"/>
        </w:rPr>
      </w:r>
      <w:r w:rsidRPr="00FB6EA1">
        <w:rPr>
          <w:i w:val="0"/>
          <w:noProof/>
          <w:sz w:val="18"/>
        </w:rPr>
        <w:fldChar w:fldCharType="separate"/>
      </w:r>
      <w:r w:rsidR="001B3973">
        <w:rPr>
          <w:i w:val="0"/>
          <w:noProof/>
          <w:sz w:val="18"/>
        </w:rPr>
        <w:t>5</w:t>
      </w:r>
      <w:r w:rsidRPr="00FB6EA1">
        <w:rPr>
          <w:i w:val="0"/>
          <w:noProof/>
          <w:sz w:val="18"/>
        </w:rPr>
        <w:fldChar w:fldCharType="end"/>
      </w:r>
    </w:p>
    <w:p w14:paraId="5BE0FEDC" w14:textId="0FBAA2E3" w:rsidR="00FB6EA1" w:rsidRDefault="00FB6EA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4—Stop, search and seizure powers</w:t>
      </w:r>
      <w:r w:rsidRPr="00FB6EA1">
        <w:rPr>
          <w:noProof/>
          <w:sz w:val="18"/>
        </w:rPr>
        <w:tab/>
      </w:r>
      <w:r w:rsidRPr="00FB6EA1">
        <w:rPr>
          <w:noProof/>
          <w:sz w:val="18"/>
        </w:rPr>
        <w:fldChar w:fldCharType="begin"/>
      </w:r>
      <w:r w:rsidRPr="00FB6EA1">
        <w:rPr>
          <w:noProof/>
          <w:sz w:val="18"/>
        </w:rPr>
        <w:instrText xml:space="preserve"> PAGEREF _Toc81896592 \h </w:instrText>
      </w:r>
      <w:r w:rsidRPr="00FB6EA1">
        <w:rPr>
          <w:noProof/>
          <w:sz w:val="18"/>
        </w:rPr>
      </w:r>
      <w:r w:rsidRPr="00FB6EA1">
        <w:rPr>
          <w:noProof/>
          <w:sz w:val="18"/>
        </w:rPr>
        <w:fldChar w:fldCharType="separate"/>
      </w:r>
      <w:r w:rsidR="001B3973">
        <w:rPr>
          <w:noProof/>
          <w:sz w:val="18"/>
        </w:rPr>
        <w:t>6</w:t>
      </w:r>
      <w:r w:rsidRPr="00FB6EA1">
        <w:rPr>
          <w:noProof/>
          <w:sz w:val="18"/>
        </w:rPr>
        <w:fldChar w:fldCharType="end"/>
      </w:r>
    </w:p>
    <w:p w14:paraId="619E1B35" w14:textId="6B991AAB" w:rsidR="00FB6EA1" w:rsidRDefault="00FB6E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Act 1914</w:t>
      </w:r>
      <w:r w:rsidRPr="00FB6EA1">
        <w:rPr>
          <w:i w:val="0"/>
          <w:noProof/>
          <w:sz w:val="18"/>
        </w:rPr>
        <w:tab/>
      </w:r>
      <w:r w:rsidRPr="00FB6EA1">
        <w:rPr>
          <w:i w:val="0"/>
          <w:noProof/>
          <w:sz w:val="18"/>
        </w:rPr>
        <w:fldChar w:fldCharType="begin"/>
      </w:r>
      <w:r w:rsidRPr="00FB6EA1">
        <w:rPr>
          <w:i w:val="0"/>
          <w:noProof/>
          <w:sz w:val="18"/>
        </w:rPr>
        <w:instrText xml:space="preserve"> PAGEREF _Toc81896593 \h </w:instrText>
      </w:r>
      <w:r w:rsidRPr="00FB6EA1">
        <w:rPr>
          <w:i w:val="0"/>
          <w:noProof/>
          <w:sz w:val="18"/>
        </w:rPr>
      </w:r>
      <w:r w:rsidRPr="00FB6EA1">
        <w:rPr>
          <w:i w:val="0"/>
          <w:noProof/>
          <w:sz w:val="18"/>
        </w:rPr>
        <w:fldChar w:fldCharType="separate"/>
      </w:r>
      <w:r w:rsidR="001B3973">
        <w:rPr>
          <w:i w:val="0"/>
          <w:noProof/>
          <w:sz w:val="18"/>
        </w:rPr>
        <w:t>6</w:t>
      </w:r>
      <w:r w:rsidRPr="00FB6EA1">
        <w:rPr>
          <w:i w:val="0"/>
          <w:noProof/>
          <w:sz w:val="18"/>
        </w:rPr>
        <w:fldChar w:fldCharType="end"/>
      </w:r>
    </w:p>
    <w:p w14:paraId="09869F91" w14:textId="1B8E1FD1" w:rsidR="00FB6EA1" w:rsidRDefault="00FB6EA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5—Review of Division 105A of the Criminal Code</w:t>
      </w:r>
      <w:r w:rsidRPr="00FB6EA1">
        <w:rPr>
          <w:noProof/>
          <w:sz w:val="18"/>
        </w:rPr>
        <w:tab/>
      </w:r>
      <w:r w:rsidRPr="00FB6EA1">
        <w:rPr>
          <w:noProof/>
          <w:sz w:val="18"/>
        </w:rPr>
        <w:fldChar w:fldCharType="begin"/>
      </w:r>
      <w:r w:rsidRPr="00FB6EA1">
        <w:rPr>
          <w:noProof/>
          <w:sz w:val="18"/>
        </w:rPr>
        <w:instrText xml:space="preserve"> PAGEREF _Toc81896594 \h </w:instrText>
      </w:r>
      <w:r w:rsidRPr="00FB6EA1">
        <w:rPr>
          <w:noProof/>
          <w:sz w:val="18"/>
        </w:rPr>
      </w:r>
      <w:r w:rsidRPr="00FB6EA1">
        <w:rPr>
          <w:noProof/>
          <w:sz w:val="18"/>
        </w:rPr>
        <w:fldChar w:fldCharType="separate"/>
      </w:r>
      <w:r w:rsidR="001B3973">
        <w:rPr>
          <w:noProof/>
          <w:sz w:val="18"/>
        </w:rPr>
        <w:t>7</w:t>
      </w:r>
      <w:r w:rsidRPr="00FB6EA1">
        <w:rPr>
          <w:noProof/>
          <w:sz w:val="18"/>
        </w:rPr>
        <w:fldChar w:fldCharType="end"/>
      </w:r>
    </w:p>
    <w:p w14:paraId="0CA432F4" w14:textId="376D79C2" w:rsidR="00FB6EA1" w:rsidRDefault="00FB6E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Independent National Security Legislation Monitor Act 2010</w:t>
      </w:r>
      <w:r w:rsidRPr="00FB6EA1">
        <w:rPr>
          <w:i w:val="0"/>
          <w:noProof/>
          <w:sz w:val="18"/>
        </w:rPr>
        <w:tab/>
      </w:r>
      <w:r w:rsidRPr="00FB6EA1">
        <w:rPr>
          <w:i w:val="0"/>
          <w:noProof/>
          <w:sz w:val="18"/>
        </w:rPr>
        <w:fldChar w:fldCharType="begin"/>
      </w:r>
      <w:r w:rsidRPr="00FB6EA1">
        <w:rPr>
          <w:i w:val="0"/>
          <w:noProof/>
          <w:sz w:val="18"/>
        </w:rPr>
        <w:instrText xml:space="preserve"> PAGEREF _Toc81896595 \h </w:instrText>
      </w:r>
      <w:r w:rsidRPr="00FB6EA1">
        <w:rPr>
          <w:i w:val="0"/>
          <w:noProof/>
          <w:sz w:val="18"/>
        </w:rPr>
      </w:r>
      <w:r w:rsidRPr="00FB6EA1">
        <w:rPr>
          <w:i w:val="0"/>
          <w:noProof/>
          <w:sz w:val="18"/>
        </w:rPr>
        <w:fldChar w:fldCharType="separate"/>
      </w:r>
      <w:r w:rsidR="001B3973">
        <w:rPr>
          <w:i w:val="0"/>
          <w:noProof/>
          <w:sz w:val="18"/>
        </w:rPr>
        <w:t>7</w:t>
      </w:r>
      <w:r w:rsidRPr="00FB6EA1">
        <w:rPr>
          <w:i w:val="0"/>
          <w:noProof/>
          <w:sz w:val="18"/>
        </w:rPr>
        <w:fldChar w:fldCharType="end"/>
      </w:r>
    </w:p>
    <w:p w14:paraId="5B582ED7" w14:textId="5EE9BBF9" w:rsidR="00060FF9" w:rsidRPr="000B3D7C" w:rsidRDefault="00FB6EA1" w:rsidP="0048364F">
      <w:r>
        <w:fldChar w:fldCharType="end"/>
      </w:r>
    </w:p>
    <w:p w14:paraId="6109CDDD" w14:textId="77777777" w:rsidR="00FE7F93" w:rsidRPr="000B3D7C" w:rsidRDefault="00FE7F93" w:rsidP="0048364F">
      <w:pPr>
        <w:sectPr w:rsidR="00FE7F93" w:rsidRPr="000B3D7C" w:rsidSect="005F1C0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BDB174B" w14:textId="77777777" w:rsidR="005F1C01" w:rsidRDefault="005F1C01">
      <w:r>
        <w:object w:dxaOrig="2146" w:dyaOrig="1561" w14:anchorId="34152FE4">
          <v:shape id="_x0000_i1027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7" DrawAspect="Content" ObjectID="_1692509702" r:id="rId21"/>
        </w:object>
      </w:r>
    </w:p>
    <w:p w14:paraId="0F196D71" w14:textId="77777777" w:rsidR="005F1C01" w:rsidRDefault="005F1C01"/>
    <w:p w14:paraId="5D884FAE" w14:textId="77777777" w:rsidR="005F1C01" w:rsidRDefault="005F1C01" w:rsidP="000178F8">
      <w:pPr>
        <w:spacing w:line="240" w:lineRule="auto"/>
      </w:pPr>
    </w:p>
    <w:p w14:paraId="5165B8ED" w14:textId="4EC1C7D3" w:rsidR="005F1C01" w:rsidRDefault="001B3973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Counter-Terrorism Legislation Amendment (Sunsetting Review and Other Measures) Act 2021</w:t>
      </w:r>
      <w:r>
        <w:rPr>
          <w:noProof/>
        </w:rPr>
        <w:fldChar w:fldCharType="end"/>
      </w:r>
    </w:p>
    <w:p w14:paraId="46743975" w14:textId="736107DB" w:rsidR="005F1C01" w:rsidRDefault="001B3973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88, 2021</w:t>
      </w:r>
      <w:r>
        <w:rPr>
          <w:noProof/>
        </w:rPr>
        <w:fldChar w:fldCharType="end"/>
      </w:r>
    </w:p>
    <w:p w14:paraId="73CD23C7" w14:textId="77777777" w:rsidR="005F1C01" w:rsidRPr="009A0728" w:rsidRDefault="005F1C0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1FE2872D" w14:textId="77777777" w:rsidR="005F1C01" w:rsidRPr="009A0728" w:rsidRDefault="005F1C01" w:rsidP="009A0728">
      <w:pPr>
        <w:spacing w:line="40" w:lineRule="exact"/>
        <w:rPr>
          <w:rFonts w:eastAsia="Calibri"/>
          <w:b/>
          <w:sz w:val="28"/>
        </w:rPr>
      </w:pPr>
    </w:p>
    <w:p w14:paraId="506882D1" w14:textId="77777777" w:rsidR="005F1C01" w:rsidRPr="009A0728" w:rsidRDefault="005F1C0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6F3C8D9E" w14:textId="77777777" w:rsidR="005F1C01" w:rsidRDefault="005F1C01" w:rsidP="005F1C01">
      <w:pPr>
        <w:pStyle w:val="Page1"/>
        <w:spacing w:before="400"/>
      </w:pPr>
      <w:r>
        <w:t>An Act to amend the law relating to counter</w:t>
      </w:r>
      <w:r>
        <w:noBreakHyphen/>
        <w:t>terrorism, and for related purposes</w:t>
      </w:r>
    </w:p>
    <w:p w14:paraId="70C0575D" w14:textId="62A04197" w:rsidR="00FB6EA1" w:rsidRDefault="00FB6EA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 September 2021</w:t>
      </w:r>
      <w:r>
        <w:rPr>
          <w:sz w:val="24"/>
        </w:rPr>
        <w:t>]</w:t>
      </w:r>
    </w:p>
    <w:p w14:paraId="2E68E13F" w14:textId="543AD9BF" w:rsidR="0048364F" w:rsidRPr="000B3D7C" w:rsidRDefault="0048364F" w:rsidP="000B3D7C">
      <w:pPr>
        <w:spacing w:before="240" w:line="240" w:lineRule="auto"/>
        <w:rPr>
          <w:sz w:val="32"/>
        </w:rPr>
      </w:pPr>
      <w:r w:rsidRPr="000B3D7C">
        <w:rPr>
          <w:sz w:val="32"/>
        </w:rPr>
        <w:t>The Parliament of Australia enacts:</w:t>
      </w:r>
    </w:p>
    <w:p w14:paraId="0895F359" w14:textId="77777777" w:rsidR="0048364F" w:rsidRPr="000B3D7C" w:rsidRDefault="0048364F" w:rsidP="000B3D7C">
      <w:pPr>
        <w:pStyle w:val="ActHead5"/>
      </w:pPr>
      <w:bookmarkStart w:id="1" w:name="_Toc81896581"/>
      <w:r w:rsidRPr="00286A57">
        <w:rPr>
          <w:rStyle w:val="CharSectno"/>
        </w:rPr>
        <w:t>1</w:t>
      </w:r>
      <w:r w:rsidRPr="000B3D7C">
        <w:t xml:space="preserve">  Short title</w:t>
      </w:r>
      <w:bookmarkEnd w:id="1"/>
    </w:p>
    <w:p w14:paraId="7BA55F6A" w14:textId="77777777" w:rsidR="0048364F" w:rsidRPr="000B3D7C" w:rsidRDefault="0048364F" w:rsidP="000B3D7C">
      <w:pPr>
        <w:pStyle w:val="subsection"/>
      </w:pPr>
      <w:r w:rsidRPr="000B3D7C">
        <w:tab/>
      </w:r>
      <w:r w:rsidRPr="000B3D7C">
        <w:tab/>
        <w:t xml:space="preserve">This Act </w:t>
      </w:r>
      <w:r w:rsidR="00275197" w:rsidRPr="000B3D7C">
        <w:t xml:space="preserve">is </w:t>
      </w:r>
      <w:r w:rsidRPr="000B3D7C">
        <w:t xml:space="preserve">the </w:t>
      </w:r>
      <w:r w:rsidR="001A6A8A" w:rsidRPr="000B3D7C">
        <w:rPr>
          <w:i/>
        </w:rPr>
        <w:t>Counter</w:t>
      </w:r>
      <w:r w:rsidR="000B3D7C">
        <w:rPr>
          <w:i/>
        </w:rPr>
        <w:noBreakHyphen/>
      </w:r>
      <w:r w:rsidR="001A6A8A" w:rsidRPr="000B3D7C">
        <w:rPr>
          <w:i/>
        </w:rPr>
        <w:t>Terrorism Legislation Amendment (Sunsetting Review and Other Measures)</w:t>
      </w:r>
      <w:r w:rsidR="00EE3E36" w:rsidRPr="000B3D7C">
        <w:rPr>
          <w:i/>
        </w:rPr>
        <w:t xml:space="preserve"> Act 20</w:t>
      </w:r>
      <w:r w:rsidR="009E186E" w:rsidRPr="000B3D7C">
        <w:rPr>
          <w:i/>
        </w:rPr>
        <w:t>21</w:t>
      </w:r>
      <w:r w:rsidRPr="000B3D7C">
        <w:t>.</w:t>
      </w:r>
    </w:p>
    <w:p w14:paraId="124A6DA8" w14:textId="77777777" w:rsidR="0048364F" w:rsidRPr="000B3D7C" w:rsidRDefault="0048364F" w:rsidP="000B3D7C">
      <w:pPr>
        <w:pStyle w:val="ActHead5"/>
      </w:pPr>
      <w:bookmarkStart w:id="2" w:name="_Toc81896582"/>
      <w:r w:rsidRPr="00286A57">
        <w:rPr>
          <w:rStyle w:val="CharSectno"/>
        </w:rPr>
        <w:t>2</w:t>
      </w:r>
      <w:r w:rsidRPr="000B3D7C">
        <w:t xml:space="preserve">  Commencement</w:t>
      </w:r>
      <w:bookmarkEnd w:id="2"/>
    </w:p>
    <w:p w14:paraId="4C5D7B28" w14:textId="77777777" w:rsidR="0048364F" w:rsidRPr="000B3D7C" w:rsidRDefault="0048364F" w:rsidP="000B3D7C">
      <w:pPr>
        <w:pStyle w:val="subsection"/>
      </w:pPr>
      <w:r w:rsidRPr="000B3D7C">
        <w:tab/>
        <w:t>(1)</w:t>
      </w:r>
      <w:r w:rsidRPr="000B3D7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94A7F0E" w14:textId="77777777" w:rsidR="0048364F" w:rsidRPr="000B3D7C" w:rsidRDefault="0048364F" w:rsidP="000B3D7C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B3D7C" w14:paraId="61A30F99" w14:textId="77777777" w:rsidTr="00970F4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9F90789" w14:textId="77777777" w:rsidR="0048364F" w:rsidRPr="000B3D7C" w:rsidRDefault="0048364F" w:rsidP="000B3D7C">
            <w:pPr>
              <w:pStyle w:val="TableHeading"/>
            </w:pPr>
            <w:r w:rsidRPr="000B3D7C">
              <w:lastRenderedPageBreak/>
              <w:t>Commencement information</w:t>
            </w:r>
          </w:p>
        </w:tc>
      </w:tr>
      <w:tr w:rsidR="0048364F" w:rsidRPr="000B3D7C" w14:paraId="030BBFCA" w14:textId="77777777" w:rsidTr="00970F4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A5219" w14:textId="77777777" w:rsidR="0048364F" w:rsidRPr="000B3D7C" w:rsidRDefault="0048364F" w:rsidP="000B3D7C">
            <w:pPr>
              <w:pStyle w:val="TableHeading"/>
            </w:pPr>
            <w:r w:rsidRPr="000B3D7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C6A0B" w14:textId="77777777" w:rsidR="0048364F" w:rsidRPr="000B3D7C" w:rsidRDefault="0048364F" w:rsidP="000B3D7C">
            <w:pPr>
              <w:pStyle w:val="TableHeading"/>
            </w:pPr>
            <w:r w:rsidRPr="000B3D7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CDD1F" w14:textId="77777777" w:rsidR="0048364F" w:rsidRPr="000B3D7C" w:rsidRDefault="0048364F" w:rsidP="000B3D7C">
            <w:pPr>
              <w:pStyle w:val="TableHeading"/>
            </w:pPr>
            <w:r w:rsidRPr="000B3D7C">
              <w:t>Column 3</w:t>
            </w:r>
          </w:p>
        </w:tc>
      </w:tr>
      <w:tr w:rsidR="0048364F" w:rsidRPr="000B3D7C" w14:paraId="7E6D1821" w14:textId="77777777" w:rsidTr="00970F4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C94D78" w14:textId="77777777" w:rsidR="0048364F" w:rsidRPr="000B3D7C" w:rsidRDefault="0048364F" w:rsidP="000B3D7C">
            <w:pPr>
              <w:pStyle w:val="TableHeading"/>
            </w:pPr>
            <w:r w:rsidRPr="000B3D7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ADF16D" w14:textId="77777777" w:rsidR="0048364F" w:rsidRPr="000B3D7C" w:rsidRDefault="0048364F" w:rsidP="000B3D7C">
            <w:pPr>
              <w:pStyle w:val="TableHeading"/>
            </w:pPr>
            <w:r w:rsidRPr="000B3D7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13C4AE" w14:textId="77777777" w:rsidR="0048364F" w:rsidRPr="000B3D7C" w:rsidRDefault="0048364F" w:rsidP="000B3D7C">
            <w:pPr>
              <w:pStyle w:val="TableHeading"/>
            </w:pPr>
            <w:r w:rsidRPr="000B3D7C">
              <w:t>Date/Details</w:t>
            </w:r>
          </w:p>
        </w:tc>
      </w:tr>
      <w:tr w:rsidR="0048364F" w:rsidRPr="000B3D7C" w14:paraId="795AD24A" w14:textId="77777777" w:rsidTr="00970F42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43B0C9" w14:textId="77777777" w:rsidR="0048364F" w:rsidRPr="000B3D7C" w:rsidRDefault="0048364F" w:rsidP="000B3D7C">
            <w:pPr>
              <w:pStyle w:val="Tabletext"/>
            </w:pPr>
            <w:r w:rsidRPr="000B3D7C">
              <w:t xml:space="preserve">1.  </w:t>
            </w:r>
            <w:r w:rsidR="00970F42" w:rsidRPr="000B3D7C">
              <w:t xml:space="preserve">The whole of </w:t>
            </w:r>
            <w:r w:rsidRPr="000B3D7C">
              <w:t>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E1E02B" w14:textId="77777777" w:rsidR="0048364F" w:rsidRPr="000B3D7C" w:rsidRDefault="0048364F" w:rsidP="000B3D7C">
            <w:pPr>
              <w:pStyle w:val="Tabletext"/>
            </w:pPr>
            <w:r w:rsidRPr="000B3D7C">
              <w:t xml:space="preserve">The day </w:t>
            </w:r>
            <w:r w:rsidR="00970F42" w:rsidRPr="000B3D7C">
              <w:t xml:space="preserve">after </w:t>
            </w:r>
            <w:r w:rsidRPr="000B3D7C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61A098" w14:textId="6C44DAAB" w:rsidR="0048364F" w:rsidRPr="000B3D7C" w:rsidRDefault="00FB6EA1" w:rsidP="000B3D7C">
            <w:pPr>
              <w:pStyle w:val="Tabletext"/>
            </w:pPr>
            <w:r>
              <w:t>3 September 2021</w:t>
            </w:r>
          </w:p>
        </w:tc>
      </w:tr>
    </w:tbl>
    <w:p w14:paraId="2C425061" w14:textId="77777777" w:rsidR="0048364F" w:rsidRPr="000B3D7C" w:rsidRDefault="00201D27" w:rsidP="000B3D7C">
      <w:pPr>
        <w:pStyle w:val="notetext"/>
      </w:pPr>
      <w:r w:rsidRPr="000B3D7C">
        <w:t>Note:</w:t>
      </w:r>
      <w:r w:rsidRPr="000B3D7C">
        <w:tab/>
        <w:t>This table relates only to the provisions of this Act as originally enacted. It will not be amended to deal with any later amendments of this Act.</w:t>
      </w:r>
    </w:p>
    <w:p w14:paraId="07125782" w14:textId="77777777" w:rsidR="0048364F" w:rsidRPr="000B3D7C" w:rsidRDefault="0048364F" w:rsidP="000B3D7C">
      <w:pPr>
        <w:pStyle w:val="subsection"/>
      </w:pPr>
      <w:r w:rsidRPr="000B3D7C">
        <w:tab/>
        <w:t>(2)</w:t>
      </w:r>
      <w:r w:rsidRPr="000B3D7C">
        <w:tab/>
      </w:r>
      <w:r w:rsidR="00201D27" w:rsidRPr="000B3D7C">
        <w:t xml:space="preserve">Any information in </w:t>
      </w:r>
      <w:r w:rsidR="00877D48" w:rsidRPr="000B3D7C">
        <w:t>c</w:t>
      </w:r>
      <w:r w:rsidR="00201D27" w:rsidRPr="000B3D7C">
        <w:t>olumn 3 of the table is not part of this Act. Information may be inserted in this column, or information in it may be edited, in any published version of this Act.</w:t>
      </w:r>
    </w:p>
    <w:p w14:paraId="65B3C787" w14:textId="77777777" w:rsidR="0048364F" w:rsidRPr="000B3D7C" w:rsidRDefault="0048364F" w:rsidP="000B3D7C">
      <w:pPr>
        <w:pStyle w:val="ActHead5"/>
      </w:pPr>
      <w:bookmarkStart w:id="3" w:name="_Toc81896583"/>
      <w:r w:rsidRPr="00286A57">
        <w:rPr>
          <w:rStyle w:val="CharSectno"/>
        </w:rPr>
        <w:t>3</w:t>
      </w:r>
      <w:r w:rsidRPr="000B3D7C">
        <w:t xml:space="preserve">  Schedules</w:t>
      </w:r>
      <w:bookmarkEnd w:id="3"/>
    </w:p>
    <w:p w14:paraId="3CFA73D0" w14:textId="77777777" w:rsidR="0048364F" w:rsidRPr="000B3D7C" w:rsidRDefault="0048364F" w:rsidP="000B3D7C">
      <w:pPr>
        <w:pStyle w:val="subsection"/>
      </w:pPr>
      <w:r w:rsidRPr="000B3D7C">
        <w:tab/>
      </w:r>
      <w:r w:rsidRPr="000B3D7C">
        <w:tab/>
      </w:r>
      <w:r w:rsidR="00202618" w:rsidRPr="000B3D7C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6F39D05F" w14:textId="77777777" w:rsidR="00A64341" w:rsidRPr="000B3D7C" w:rsidRDefault="00204556" w:rsidP="000B3D7C">
      <w:pPr>
        <w:pStyle w:val="ActHead6"/>
        <w:pageBreakBefore/>
      </w:pPr>
      <w:bookmarkStart w:id="4" w:name="opcAmSched"/>
      <w:bookmarkStart w:id="5" w:name="opcCurrentFind"/>
      <w:bookmarkStart w:id="6" w:name="_Toc81896584"/>
      <w:r w:rsidRPr="00286A57">
        <w:rPr>
          <w:rStyle w:val="CharAmSchNo"/>
        </w:rPr>
        <w:lastRenderedPageBreak/>
        <w:t>Schedule 1</w:t>
      </w:r>
      <w:r w:rsidR="0048364F" w:rsidRPr="000B3D7C">
        <w:t>—</w:t>
      </w:r>
      <w:r w:rsidR="00A64341" w:rsidRPr="00286A57">
        <w:rPr>
          <w:rStyle w:val="CharAmSchText"/>
        </w:rPr>
        <w:t>Amendments</w:t>
      </w:r>
      <w:bookmarkEnd w:id="6"/>
    </w:p>
    <w:p w14:paraId="17FBB63D" w14:textId="77777777" w:rsidR="008D3E94" w:rsidRPr="000B3D7C" w:rsidRDefault="00092D68" w:rsidP="000B3D7C">
      <w:pPr>
        <w:pStyle w:val="ActHead7"/>
      </w:pPr>
      <w:bookmarkStart w:id="7" w:name="_Toc81896585"/>
      <w:bookmarkEnd w:id="4"/>
      <w:bookmarkEnd w:id="5"/>
      <w:r w:rsidRPr="00286A57">
        <w:rPr>
          <w:rStyle w:val="CharAmPartNo"/>
        </w:rPr>
        <w:t>Part 1</w:t>
      </w:r>
      <w:r w:rsidR="00A64341" w:rsidRPr="000B3D7C">
        <w:t>—</w:t>
      </w:r>
      <w:r w:rsidR="003C0ECD" w:rsidRPr="00286A57">
        <w:rPr>
          <w:rStyle w:val="CharAmPartText"/>
        </w:rPr>
        <w:t>Declared areas in foreign countries</w:t>
      </w:r>
      <w:bookmarkEnd w:id="7"/>
    </w:p>
    <w:p w14:paraId="2E8B0107" w14:textId="77777777" w:rsidR="00970F42" w:rsidRPr="000B3D7C" w:rsidRDefault="00970F42" w:rsidP="000B3D7C">
      <w:pPr>
        <w:pStyle w:val="ActHead9"/>
        <w:rPr>
          <w:i w:val="0"/>
        </w:rPr>
      </w:pPr>
      <w:bookmarkStart w:id="8" w:name="_Toc81896586"/>
      <w:r w:rsidRPr="000B3D7C">
        <w:t>Criminal Code Act 1995</w:t>
      </w:r>
      <w:bookmarkEnd w:id="8"/>
    </w:p>
    <w:p w14:paraId="25B32C3B" w14:textId="77777777" w:rsidR="00970F42" w:rsidRPr="000B3D7C" w:rsidRDefault="007B31D0" w:rsidP="000B3D7C">
      <w:pPr>
        <w:pStyle w:val="ItemHead"/>
      </w:pPr>
      <w:r w:rsidRPr="000B3D7C">
        <w:t>1</w:t>
      </w:r>
      <w:r w:rsidR="00970F42" w:rsidRPr="000B3D7C">
        <w:t xml:space="preserve">  </w:t>
      </w:r>
      <w:r w:rsidR="00092D68" w:rsidRPr="000B3D7C">
        <w:t>Subsection 1</w:t>
      </w:r>
      <w:r w:rsidR="003C0ECD" w:rsidRPr="000B3D7C">
        <w:t xml:space="preserve">19.2(6) of the </w:t>
      </w:r>
      <w:r w:rsidR="003C0ECD" w:rsidRPr="000B3D7C">
        <w:rPr>
          <w:i/>
        </w:rPr>
        <w:t>Criminal Code</w:t>
      </w:r>
    </w:p>
    <w:p w14:paraId="65B4A03C" w14:textId="77777777" w:rsidR="003C0ECD" w:rsidRPr="000B3D7C" w:rsidRDefault="003C0ECD" w:rsidP="000B3D7C">
      <w:pPr>
        <w:pStyle w:val="Item"/>
      </w:pPr>
      <w:r w:rsidRPr="000B3D7C">
        <w:t>Omit “</w:t>
      </w:r>
      <w:r w:rsidR="00092D68" w:rsidRPr="000B3D7C">
        <w:t>7 September</w:t>
      </w:r>
      <w:r w:rsidRPr="000B3D7C">
        <w:t xml:space="preserve"> 2021”, substitute “</w:t>
      </w:r>
      <w:r w:rsidR="00092D68" w:rsidRPr="000B3D7C">
        <w:t>7 September</w:t>
      </w:r>
      <w:r w:rsidRPr="000B3D7C">
        <w:t xml:space="preserve"> 2024”.</w:t>
      </w:r>
    </w:p>
    <w:p w14:paraId="5D73FE9A" w14:textId="77777777" w:rsidR="00A64341" w:rsidRPr="000B3D7C" w:rsidRDefault="00A64341" w:rsidP="000B3D7C">
      <w:pPr>
        <w:pStyle w:val="ActHead9"/>
        <w:rPr>
          <w:i w:val="0"/>
        </w:rPr>
      </w:pPr>
      <w:bookmarkStart w:id="9" w:name="_Toc81896587"/>
      <w:r w:rsidRPr="000B3D7C">
        <w:t>Intelligence Services Act 2001</w:t>
      </w:r>
      <w:bookmarkEnd w:id="9"/>
    </w:p>
    <w:p w14:paraId="45FB4DDC" w14:textId="77777777" w:rsidR="00A64341" w:rsidRPr="000B3D7C" w:rsidRDefault="007B31D0" w:rsidP="000B3D7C">
      <w:pPr>
        <w:pStyle w:val="ItemHead"/>
      </w:pPr>
      <w:r w:rsidRPr="000B3D7C">
        <w:t>2</w:t>
      </w:r>
      <w:r w:rsidR="00A64341" w:rsidRPr="000B3D7C">
        <w:t xml:space="preserve">  At the end of </w:t>
      </w:r>
      <w:r w:rsidR="00092D68" w:rsidRPr="000B3D7C">
        <w:t>subparagraph 2</w:t>
      </w:r>
      <w:r w:rsidR="00A64341" w:rsidRPr="000B3D7C">
        <w:t>9(1)(bb)(ii)</w:t>
      </w:r>
    </w:p>
    <w:p w14:paraId="54E6CAAF" w14:textId="77777777" w:rsidR="00A64341" w:rsidRPr="000B3D7C" w:rsidRDefault="00A64341" w:rsidP="000B3D7C">
      <w:pPr>
        <w:pStyle w:val="Item"/>
      </w:pPr>
      <w:r w:rsidRPr="000B3D7C">
        <w:t>Add “and”.</w:t>
      </w:r>
    </w:p>
    <w:p w14:paraId="34FA8CA4" w14:textId="77777777" w:rsidR="00A64341" w:rsidRPr="000B3D7C" w:rsidRDefault="007B31D0" w:rsidP="000B3D7C">
      <w:pPr>
        <w:pStyle w:val="ItemHead"/>
      </w:pPr>
      <w:r w:rsidRPr="000B3D7C">
        <w:t>3</w:t>
      </w:r>
      <w:r w:rsidR="00A64341" w:rsidRPr="000B3D7C">
        <w:t xml:space="preserve">  </w:t>
      </w:r>
      <w:r w:rsidR="00092D68" w:rsidRPr="000B3D7C">
        <w:t>Subparagraph 2</w:t>
      </w:r>
      <w:r w:rsidR="00A64341" w:rsidRPr="000B3D7C">
        <w:t>9(1)(bb)(iii)</w:t>
      </w:r>
    </w:p>
    <w:p w14:paraId="0AF24D18" w14:textId="77777777" w:rsidR="00A64341" w:rsidRPr="000B3D7C" w:rsidRDefault="00A64341" w:rsidP="000B3D7C">
      <w:pPr>
        <w:pStyle w:val="Item"/>
      </w:pPr>
      <w:r w:rsidRPr="000B3D7C">
        <w:t>Repeal the subparagraph.</w:t>
      </w:r>
    </w:p>
    <w:p w14:paraId="0C843936" w14:textId="77777777" w:rsidR="00092D68" w:rsidRPr="000B3D7C" w:rsidRDefault="007B31D0" w:rsidP="000B3D7C">
      <w:pPr>
        <w:pStyle w:val="ItemHead"/>
      </w:pPr>
      <w:r w:rsidRPr="000B3D7C">
        <w:t>4</w:t>
      </w:r>
      <w:r w:rsidR="00092D68" w:rsidRPr="000B3D7C">
        <w:t xml:space="preserve">  Before paragraph 29(1)(</w:t>
      </w:r>
      <w:proofErr w:type="spellStart"/>
      <w:r w:rsidR="00092D68" w:rsidRPr="000B3D7C">
        <w:t>bba</w:t>
      </w:r>
      <w:proofErr w:type="spellEnd"/>
      <w:r w:rsidR="00092D68" w:rsidRPr="000B3D7C">
        <w:t>)</w:t>
      </w:r>
    </w:p>
    <w:p w14:paraId="47937587" w14:textId="77777777" w:rsidR="00092D68" w:rsidRPr="000B3D7C" w:rsidRDefault="00092D68" w:rsidP="000B3D7C">
      <w:pPr>
        <w:pStyle w:val="Item"/>
      </w:pPr>
      <w:r w:rsidRPr="000B3D7C">
        <w:t>Insert:</w:t>
      </w:r>
    </w:p>
    <w:p w14:paraId="7F109C9F" w14:textId="77777777" w:rsidR="00092D68" w:rsidRPr="000B3D7C" w:rsidRDefault="00092D68" w:rsidP="000B3D7C">
      <w:pPr>
        <w:pStyle w:val="paragraph"/>
      </w:pPr>
      <w:r w:rsidRPr="000B3D7C">
        <w:tab/>
        <w:t>(</w:t>
      </w:r>
      <w:proofErr w:type="spellStart"/>
      <w:r w:rsidRPr="000B3D7C">
        <w:t>bbaa</w:t>
      </w:r>
      <w:proofErr w:type="spellEnd"/>
      <w:r w:rsidRPr="000B3D7C">
        <w:t>)</w:t>
      </w:r>
      <w:r w:rsidRPr="000B3D7C">
        <w:tab/>
      </w:r>
      <w:r w:rsidR="00D06468" w:rsidRPr="000B3D7C">
        <w:t>if the Committee resolves to do so—</w:t>
      </w:r>
      <w:r w:rsidRPr="000B3D7C">
        <w:t>to review, by 7 </w:t>
      </w:r>
      <w:r w:rsidR="003E3E6B" w:rsidRPr="000B3D7C">
        <w:t>January</w:t>
      </w:r>
      <w:r w:rsidRPr="000B3D7C">
        <w:t xml:space="preserve"> 2024, the operation, effectiveness and proportionality of sections 119.2 and 119.3 of the </w:t>
      </w:r>
      <w:r w:rsidRPr="000B3D7C">
        <w:rPr>
          <w:i/>
        </w:rPr>
        <w:t>Criminal Code</w:t>
      </w:r>
      <w:r w:rsidRPr="000B3D7C">
        <w:t xml:space="preserve"> (which provide for declared areas in relation to foreign incursion and recruitment); and</w:t>
      </w:r>
    </w:p>
    <w:p w14:paraId="3B558522" w14:textId="77777777" w:rsidR="00A64341" w:rsidRPr="000B3D7C" w:rsidRDefault="00092D68" w:rsidP="000B3D7C">
      <w:pPr>
        <w:pStyle w:val="ActHead7"/>
        <w:pageBreakBefore/>
      </w:pPr>
      <w:bookmarkStart w:id="10" w:name="_Toc81896588"/>
      <w:r w:rsidRPr="00286A57">
        <w:rPr>
          <w:rStyle w:val="CharAmPartNo"/>
        </w:rPr>
        <w:lastRenderedPageBreak/>
        <w:t>Part 2</w:t>
      </w:r>
      <w:r w:rsidR="00A64341" w:rsidRPr="000B3D7C">
        <w:t>—</w:t>
      </w:r>
      <w:r w:rsidR="003768BC" w:rsidRPr="00286A57">
        <w:rPr>
          <w:rStyle w:val="CharAmPartText"/>
        </w:rPr>
        <w:t>Control orders</w:t>
      </w:r>
      <w:bookmarkEnd w:id="10"/>
    </w:p>
    <w:p w14:paraId="5AE14F7A" w14:textId="77777777" w:rsidR="003768BC" w:rsidRPr="000B3D7C" w:rsidRDefault="003768BC" w:rsidP="000B3D7C">
      <w:pPr>
        <w:pStyle w:val="ActHead9"/>
        <w:rPr>
          <w:i w:val="0"/>
        </w:rPr>
      </w:pPr>
      <w:bookmarkStart w:id="11" w:name="_Toc81896589"/>
      <w:r w:rsidRPr="000B3D7C">
        <w:t>Criminal Code Act 1995</w:t>
      </w:r>
      <w:bookmarkEnd w:id="11"/>
    </w:p>
    <w:p w14:paraId="10B2EB44" w14:textId="77777777" w:rsidR="003768BC" w:rsidRPr="000B3D7C" w:rsidRDefault="007B31D0" w:rsidP="000B3D7C">
      <w:pPr>
        <w:pStyle w:val="ItemHead"/>
      </w:pPr>
      <w:r w:rsidRPr="000B3D7C">
        <w:t>5</w:t>
      </w:r>
      <w:r w:rsidR="001212EA" w:rsidRPr="000B3D7C">
        <w:t xml:space="preserve">  </w:t>
      </w:r>
      <w:r w:rsidR="00092D68" w:rsidRPr="000B3D7C">
        <w:t>Subsections 1</w:t>
      </w:r>
      <w:r w:rsidR="001212EA" w:rsidRPr="000B3D7C">
        <w:t xml:space="preserve">04.32(1) and (2) of the </w:t>
      </w:r>
      <w:r w:rsidR="001212EA" w:rsidRPr="000B3D7C">
        <w:rPr>
          <w:i/>
        </w:rPr>
        <w:t>Criminal Code</w:t>
      </w:r>
    </w:p>
    <w:p w14:paraId="3AF8516A" w14:textId="77777777" w:rsidR="001212EA" w:rsidRPr="000B3D7C" w:rsidRDefault="001212EA" w:rsidP="000B3D7C">
      <w:pPr>
        <w:pStyle w:val="Item"/>
      </w:pPr>
      <w:r w:rsidRPr="000B3D7C">
        <w:t>Omit “</w:t>
      </w:r>
      <w:r w:rsidR="00092D68" w:rsidRPr="000B3D7C">
        <w:t>7 September</w:t>
      </w:r>
      <w:r w:rsidRPr="000B3D7C">
        <w:t xml:space="preserve"> 2021”, substitute “</w:t>
      </w:r>
      <w:r w:rsidR="005C1B1D" w:rsidRPr="000B3D7C">
        <w:t>7 December</w:t>
      </w:r>
      <w:r w:rsidRPr="000B3D7C">
        <w:t xml:space="preserve"> 2022”.</w:t>
      </w:r>
    </w:p>
    <w:p w14:paraId="635834CF" w14:textId="77777777" w:rsidR="001212EA" w:rsidRPr="000B3D7C" w:rsidRDefault="00092D68" w:rsidP="000B3D7C">
      <w:pPr>
        <w:pStyle w:val="ActHead7"/>
        <w:pageBreakBefore/>
      </w:pPr>
      <w:bookmarkStart w:id="12" w:name="_Toc81896590"/>
      <w:r w:rsidRPr="00286A57">
        <w:rPr>
          <w:rStyle w:val="CharAmPartNo"/>
        </w:rPr>
        <w:t>Part 3</w:t>
      </w:r>
      <w:r w:rsidR="001212EA" w:rsidRPr="000B3D7C">
        <w:t>—</w:t>
      </w:r>
      <w:r w:rsidR="001212EA" w:rsidRPr="00286A57">
        <w:rPr>
          <w:rStyle w:val="CharAmPartText"/>
        </w:rPr>
        <w:t>Preventative detention orders</w:t>
      </w:r>
      <w:bookmarkEnd w:id="12"/>
    </w:p>
    <w:p w14:paraId="49EED937" w14:textId="77777777" w:rsidR="001212EA" w:rsidRPr="000B3D7C" w:rsidRDefault="001212EA" w:rsidP="000B3D7C">
      <w:pPr>
        <w:pStyle w:val="ActHead9"/>
        <w:rPr>
          <w:i w:val="0"/>
        </w:rPr>
      </w:pPr>
      <w:bookmarkStart w:id="13" w:name="_Toc81896591"/>
      <w:r w:rsidRPr="000B3D7C">
        <w:t>Criminal Code Act 1995</w:t>
      </w:r>
      <w:bookmarkEnd w:id="13"/>
    </w:p>
    <w:p w14:paraId="6B100206" w14:textId="77777777" w:rsidR="001212EA" w:rsidRPr="000B3D7C" w:rsidRDefault="007B31D0" w:rsidP="000B3D7C">
      <w:pPr>
        <w:pStyle w:val="ItemHead"/>
      </w:pPr>
      <w:r w:rsidRPr="000B3D7C">
        <w:t>6</w:t>
      </w:r>
      <w:r w:rsidR="001212EA" w:rsidRPr="000B3D7C">
        <w:t xml:space="preserve">  </w:t>
      </w:r>
      <w:r w:rsidR="00092D68" w:rsidRPr="000B3D7C">
        <w:t>Subsections 1</w:t>
      </w:r>
      <w:r w:rsidR="001212EA" w:rsidRPr="000B3D7C">
        <w:t xml:space="preserve">05.53(1) and (2) of the </w:t>
      </w:r>
      <w:r w:rsidR="001212EA" w:rsidRPr="000B3D7C">
        <w:rPr>
          <w:i/>
        </w:rPr>
        <w:t>Criminal Code</w:t>
      </w:r>
    </w:p>
    <w:p w14:paraId="602A815C" w14:textId="77777777" w:rsidR="001212EA" w:rsidRPr="000B3D7C" w:rsidRDefault="001212EA" w:rsidP="000B3D7C">
      <w:pPr>
        <w:pStyle w:val="Item"/>
      </w:pPr>
      <w:r w:rsidRPr="000B3D7C">
        <w:t>Omit “</w:t>
      </w:r>
      <w:r w:rsidR="00092D68" w:rsidRPr="000B3D7C">
        <w:t>7 September</w:t>
      </w:r>
      <w:r w:rsidRPr="000B3D7C">
        <w:t xml:space="preserve"> 2021”, substitute “</w:t>
      </w:r>
      <w:r w:rsidR="005C1B1D" w:rsidRPr="000B3D7C">
        <w:t>7 December</w:t>
      </w:r>
      <w:r w:rsidRPr="000B3D7C">
        <w:t xml:space="preserve"> 2022”.</w:t>
      </w:r>
    </w:p>
    <w:p w14:paraId="59B196E3" w14:textId="77777777" w:rsidR="001212EA" w:rsidRPr="000B3D7C" w:rsidRDefault="00092D68" w:rsidP="000B3D7C">
      <w:pPr>
        <w:pStyle w:val="ActHead7"/>
        <w:pageBreakBefore/>
      </w:pPr>
      <w:bookmarkStart w:id="14" w:name="_Toc81896592"/>
      <w:r w:rsidRPr="00286A57">
        <w:rPr>
          <w:rStyle w:val="CharAmPartNo"/>
        </w:rPr>
        <w:t>Part 4</w:t>
      </w:r>
      <w:r w:rsidR="001212EA" w:rsidRPr="000B3D7C">
        <w:t>—</w:t>
      </w:r>
      <w:r w:rsidR="001212EA" w:rsidRPr="00286A57">
        <w:rPr>
          <w:rStyle w:val="CharAmPartText"/>
        </w:rPr>
        <w:t>Stop, search and seizure powers</w:t>
      </w:r>
      <w:bookmarkEnd w:id="14"/>
    </w:p>
    <w:p w14:paraId="0CF674F5" w14:textId="77777777" w:rsidR="001212EA" w:rsidRPr="000B3D7C" w:rsidRDefault="001212EA" w:rsidP="000B3D7C">
      <w:pPr>
        <w:pStyle w:val="ActHead9"/>
        <w:rPr>
          <w:i w:val="0"/>
        </w:rPr>
      </w:pPr>
      <w:bookmarkStart w:id="15" w:name="_Toc81896593"/>
      <w:r w:rsidRPr="000B3D7C">
        <w:t>Crimes Act 1914</w:t>
      </w:r>
      <w:bookmarkEnd w:id="15"/>
    </w:p>
    <w:p w14:paraId="65F1A375" w14:textId="77777777" w:rsidR="001212EA" w:rsidRPr="000B3D7C" w:rsidRDefault="007B31D0" w:rsidP="000B3D7C">
      <w:pPr>
        <w:pStyle w:val="ItemHead"/>
        <w:rPr>
          <w:i/>
        </w:rPr>
      </w:pPr>
      <w:r w:rsidRPr="000B3D7C">
        <w:t>7</w:t>
      </w:r>
      <w:r w:rsidR="001212EA" w:rsidRPr="000B3D7C">
        <w:t xml:space="preserve">  </w:t>
      </w:r>
      <w:r w:rsidR="00092D68" w:rsidRPr="000B3D7C">
        <w:t>Subsections 3</w:t>
      </w:r>
      <w:r w:rsidR="001212EA" w:rsidRPr="000B3D7C">
        <w:t>UK</w:t>
      </w:r>
      <w:r w:rsidR="00E56B93" w:rsidRPr="000B3D7C">
        <w:t xml:space="preserve">(1), </w:t>
      </w:r>
      <w:r w:rsidR="001212EA" w:rsidRPr="000B3D7C">
        <w:t>(2) and (3)</w:t>
      </w:r>
    </w:p>
    <w:p w14:paraId="0218B226" w14:textId="77777777" w:rsidR="001212EA" w:rsidRPr="000B3D7C" w:rsidRDefault="001212EA" w:rsidP="000B3D7C">
      <w:pPr>
        <w:pStyle w:val="Item"/>
      </w:pPr>
      <w:r w:rsidRPr="000B3D7C">
        <w:t>Omit “</w:t>
      </w:r>
      <w:r w:rsidR="00092D68" w:rsidRPr="000B3D7C">
        <w:t>7 September</w:t>
      </w:r>
      <w:r w:rsidRPr="000B3D7C">
        <w:t xml:space="preserve"> 2021”, substitute “</w:t>
      </w:r>
      <w:r w:rsidR="005C1B1D" w:rsidRPr="000B3D7C">
        <w:t>7 December</w:t>
      </w:r>
      <w:r w:rsidRPr="000B3D7C">
        <w:t xml:space="preserve"> 2022”.</w:t>
      </w:r>
    </w:p>
    <w:p w14:paraId="08770BD6" w14:textId="77777777" w:rsidR="00F41976" w:rsidRPr="000B3D7C" w:rsidRDefault="005C1B1D" w:rsidP="000B3D7C">
      <w:pPr>
        <w:pStyle w:val="ActHead7"/>
        <w:pageBreakBefore/>
      </w:pPr>
      <w:bookmarkStart w:id="16" w:name="_Toc81896594"/>
      <w:r w:rsidRPr="00286A57">
        <w:rPr>
          <w:rStyle w:val="CharAmPartNo"/>
        </w:rPr>
        <w:t>Part 5</w:t>
      </w:r>
      <w:r w:rsidR="00F41976" w:rsidRPr="000B3D7C">
        <w:t>—</w:t>
      </w:r>
      <w:r w:rsidR="00386E09" w:rsidRPr="00286A57">
        <w:rPr>
          <w:rStyle w:val="CharAmPartText"/>
        </w:rPr>
        <w:t xml:space="preserve">Review of </w:t>
      </w:r>
      <w:r w:rsidRPr="00286A57">
        <w:rPr>
          <w:rStyle w:val="CharAmPartText"/>
        </w:rPr>
        <w:t>Division 1</w:t>
      </w:r>
      <w:r w:rsidR="00386E09" w:rsidRPr="00286A57">
        <w:rPr>
          <w:rStyle w:val="CharAmPartText"/>
        </w:rPr>
        <w:t>05A</w:t>
      </w:r>
      <w:r w:rsidR="002852E0" w:rsidRPr="00286A57">
        <w:rPr>
          <w:rStyle w:val="CharAmPartText"/>
        </w:rPr>
        <w:t xml:space="preserve"> of the Criminal Code</w:t>
      </w:r>
      <w:bookmarkEnd w:id="16"/>
    </w:p>
    <w:p w14:paraId="5A0DD4C7" w14:textId="77777777" w:rsidR="00F41976" w:rsidRPr="000B3D7C" w:rsidRDefault="00F41976" w:rsidP="000B3D7C">
      <w:pPr>
        <w:pStyle w:val="ActHead9"/>
        <w:rPr>
          <w:i w:val="0"/>
        </w:rPr>
      </w:pPr>
      <w:bookmarkStart w:id="17" w:name="_Toc81896595"/>
      <w:r w:rsidRPr="000B3D7C">
        <w:t>Independent National Security Legislation Monitor Act 2010</w:t>
      </w:r>
      <w:bookmarkEnd w:id="17"/>
    </w:p>
    <w:p w14:paraId="5FA8C46D" w14:textId="77777777" w:rsidR="00F41976" w:rsidRPr="000B3D7C" w:rsidRDefault="00F41976" w:rsidP="000B3D7C">
      <w:pPr>
        <w:pStyle w:val="ItemHead"/>
      </w:pPr>
      <w:r w:rsidRPr="000B3D7C">
        <w:t xml:space="preserve">8  </w:t>
      </w:r>
      <w:r w:rsidR="005C1B1D" w:rsidRPr="000B3D7C">
        <w:t>Subparagraph 6</w:t>
      </w:r>
      <w:r w:rsidRPr="000B3D7C">
        <w:t>(1)(a)(</w:t>
      </w:r>
      <w:proofErr w:type="spellStart"/>
      <w:r w:rsidRPr="000B3D7C">
        <w:t>ia</w:t>
      </w:r>
      <w:proofErr w:type="spellEnd"/>
      <w:r w:rsidRPr="000B3D7C">
        <w:t>)</w:t>
      </w:r>
    </w:p>
    <w:p w14:paraId="68847AF6" w14:textId="77777777" w:rsidR="00F41976" w:rsidRPr="000B3D7C" w:rsidRDefault="00F41976" w:rsidP="000B3D7C">
      <w:pPr>
        <w:pStyle w:val="Item"/>
      </w:pPr>
      <w:r w:rsidRPr="000B3D7C">
        <w:t>Repeal the subparagraph.</w:t>
      </w:r>
    </w:p>
    <w:p w14:paraId="3D6E28C0" w14:textId="77777777" w:rsidR="00F41976" w:rsidRPr="000B3D7C" w:rsidRDefault="00F41976" w:rsidP="000B3D7C">
      <w:pPr>
        <w:pStyle w:val="ItemHead"/>
      </w:pPr>
      <w:r w:rsidRPr="000B3D7C">
        <w:t xml:space="preserve">9  </w:t>
      </w:r>
      <w:r w:rsidR="005C1B1D" w:rsidRPr="000B3D7C">
        <w:t>Subsection 6</w:t>
      </w:r>
      <w:r w:rsidRPr="000B3D7C">
        <w:t>(1C)</w:t>
      </w:r>
      <w:bookmarkStart w:id="18" w:name="_GoBack"/>
      <w:bookmarkEnd w:id="18"/>
    </w:p>
    <w:p w14:paraId="461E317B" w14:textId="77777777" w:rsidR="00F41976" w:rsidRPr="000B3D7C" w:rsidRDefault="00F41976" w:rsidP="000B3D7C">
      <w:pPr>
        <w:pStyle w:val="Item"/>
      </w:pPr>
      <w:r w:rsidRPr="000B3D7C">
        <w:t>Repeal the subsection, substitute:</w:t>
      </w:r>
    </w:p>
    <w:p w14:paraId="0F5D0C76" w14:textId="77777777" w:rsidR="00F41976" w:rsidRPr="000B3D7C" w:rsidRDefault="00F41976" w:rsidP="000B3D7C">
      <w:pPr>
        <w:pStyle w:val="subsection"/>
      </w:pPr>
      <w:r w:rsidRPr="000B3D7C">
        <w:tab/>
        <w:t>(1C)</w:t>
      </w:r>
      <w:r w:rsidRPr="000B3D7C">
        <w:tab/>
        <w:t>The Independent National Security Legislation Monitor must:</w:t>
      </w:r>
    </w:p>
    <w:p w14:paraId="7FB3B6FF" w14:textId="77777777" w:rsidR="00F41976" w:rsidRPr="000B3D7C" w:rsidRDefault="00F41976" w:rsidP="000B3D7C">
      <w:pPr>
        <w:pStyle w:val="paragraph"/>
      </w:pPr>
      <w:r w:rsidRPr="000B3D7C">
        <w:tab/>
        <w:t>(a)</w:t>
      </w:r>
      <w:r w:rsidRPr="000B3D7C">
        <w:tab/>
        <w:t xml:space="preserve">review the operation, effectiveness and implications of </w:t>
      </w:r>
      <w:r w:rsidR="005C1B1D" w:rsidRPr="000B3D7C">
        <w:t>Division 1</w:t>
      </w:r>
      <w:r w:rsidRPr="000B3D7C">
        <w:t xml:space="preserve">05A of the </w:t>
      </w:r>
      <w:r w:rsidRPr="000B3D7C">
        <w:rPr>
          <w:i/>
        </w:rPr>
        <w:t>Criminal Code</w:t>
      </w:r>
      <w:r w:rsidRPr="000B3D7C">
        <w:t xml:space="preserve"> and any other provision of that Code as far as it relates to that Division; and</w:t>
      </w:r>
    </w:p>
    <w:p w14:paraId="2C805451" w14:textId="7B55ADCD" w:rsidR="00F41976" w:rsidRDefault="00F41976" w:rsidP="000B3D7C">
      <w:pPr>
        <w:pStyle w:val="paragraph"/>
      </w:pPr>
      <w:r w:rsidRPr="000B3D7C">
        <w:tab/>
        <w:t>(b)</w:t>
      </w:r>
      <w:r w:rsidRPr="000B3D7C">
        <w:tab/>
      </w:r>
      <w:r w:rsidR="00423CB3" w:rsidRPr="000B3D7C">
        <w:t>complete the review</w:t>
      </w:r>
      <w:r w:rsidRPr="000B3D7C">
        <w:t xml:space="preserve"> </w:t>
      </w:r>
      <w:r w:rsidR="00423CB3" w:rsidRPr="000B3D7C">
        <w:t xml:space="preserve">as </w:t>
      </w:r>
      <w:r w:rsidRPr="000B3D7C">
        <w:t xml:space="preserve">soon as practicable after </w:t>
      </w:r>
      <w:r w:rsidR="005C1B1D" w:rsidRPr="000B3D7C">
        <w:t>7 December</w:t>
      </w:r>
      <w:r w:rsidR="00386E09" w:rsidRPr="000B3D7C">
        <w:t xml:space="preserve"> 2021</w:t>
      </w:r>
      <w:r w:rsidRPr="000B3D7C">
        <w:t>.</w:t>
      </w:r>
    </w:p>
    <w:p w14:paraId="09CF76AA" w14:textId="77777777" w:rsidR="00FB6EA1" w:rsidRPr="00956D4E" w:rsidRDefault="00FB6EA1" w:rsidP="00FB6EA1"/>
    <w:p w14:paraId="77082036" w14:textId="77777777" w:rsidR="00FB6EA1" w:rsidRDefault="00FB6EA1" w:rsidP="00FB6EA1">
      <w:pPr>
        <w:pStyle w:val="AssentBk"/>
        <w:keepNext/>
      </w:pPr>
    </w:p>
    <w:p w14:paraId="0DC8AA43" w14:textId="77777777" w:rsidR="00FB6EA1" w:rsidRDefault="00FB6EA1" w:rsidP="00FB6EA1">
      <w:pPr>
        <w:pStyle w:val="AssentBk"/>
        <w:keepNext/>
      </w:pPr>
    </w:p>
    <w:p w14:paraId="66387C84" w14:textId="77777777" w:rsidR="00FB6EA1" w:rsidRDefault="00FB6EA1" w:rsidP="00FB6EA1">
      <w:pPr>
        <w:pStyle w:val="2ndRd"/>
        <w:keepNext/>
        <w:pBdr>
          <w:top w:val="single" w:sz="2" w:space="1" w:color="auto"/>
        </w:pBdr>
      </w:pPr>
    </w:p>
    <w:p w14:paraId="36D1AEAE" w14:textId="77777777" w:rsidR="00FB6EA1" w:rsidRDefault="00FB6EA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2527257D" w14:textId="5C30BC9D" w:rsidR="00FB6EA1" w:rsidRDefault="00FB6EA1" w:rsidP="000C5962">
      <w:pPr>
        <w:pStyle w:val="2ndRd"/>
        <w:keepNext/>
        <w:spacing w:line="260" w:lineRule="atLeast"/>
      </w:pPr>
      <w:r>
        <w:rPr>
          <w:i/>
        </w:rPr>
        <w:t>Senate on 4 August 2021</w:t>
      </w:r>
    </w:p>
    <w:p w14:paraId="69D5E727" w14:textId="4C3CFD65" w:rsidR="00FB6EA1" w:rsidRDefault="00FB6EA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23 August 2021</w:t>
      </w:r>
      <w:r>
        <w:t>]</w:t>
      </w:r>
    </w:p>
    <w:p w14:paraId="4E11AC97" w14:textId="77777777" w:rsidR="00FB6EA1" w:rsidRDefault="00FB6EA1" w:rsidP="000C5962"/>
    <w:p w14:paraId="06529A26" w14:textId="4F537883" w:rsidR="005F1C01" w:rsidRPr="00FB6EA1" w:rsidRDefault="00FB6EA1" w:rsidP="00FB6EA1">
      <w:pPr>
        <w:framePr w:hSpace="180" w:wrap="around" w:vAnchor="text" w:hAnchor="page" w:x="2431" w:y="3890"/>
      </w:pPr>
      <w:r>
        <w:t>(91/21)</w:t>
      </w:r>
    </w:p>
    <w:p w14:paraId="4731749D" w14:textId="77777777" w:rsidR="00FB6EA1" w:rsidRDefault="00FB6EA1"/>
    <w:sectPr w:rsidR="00FB6EA1" w:rsidSect="005F1C0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38C5F" w14:textId="77777777" w:rsidR="00BF5A20" w:rsidRDefault="00BF5A20" w:rsidP="0048364F">
      <w:pPr>
        <w:spacing w:line="240" w:lineRule="auto"/>
      </w:pPr>
      <w:r>
        <w:separator/>
      </w:r>
    </w:p>
  </w:endnote>
  <w:endnote w:type="continuationSeparator" w:id="0">
    <w:p w14:paraId="08262E15" w14:textId="77777777" w:rsidR="00BF5A20" w:rsidRDefault="00BF5A2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FB6A5" w14:textId="77777777" w:rsidR="00BF5A20" w:rsidRPr="005F1388" w:rsidRDefault="00BF5A20" w:rsidP="00B2352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D89C1" w14:textId="4A8BDB47" w:rsidR="00FB6EA1" w:rsidRDefault="00FB6EA1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021A6B1D" w14:textId="77777777" w:rsidR="00FB6EA1" w:rsidRDefault="00FB6EA1" w:rsidP="00CD12A5"/>
  <w:p w14:paraId="5A364A14" w14:textId="4E99F5F5" w:rsidR="00BF5A20" w:rsidRDefault="00BF5A20" w:rsidP="00B23520">
    <w:pPr>
      <w:pStyle w:val="Footer"/>
      <w:spacing w:before="120"/>
    </w:pPr>
  </w:p>
  <w:p w14:paraId="6FC4D0C2" w14:textId="77777777" w:rsidR="00BF5A20" w:rsidRPr="005F1388" w:rsidRDefault="00BF5A2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55837" w14:textId="77777777" w:rsidR="00BF5A20" w:rsidRPr="00ED79B6" w:rsidRDefault="00BF5A20" w:rsidP="00B2352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5BA78" w14:textId="77777777" w:rsidR="00BF5A20" w:rsidRDefault="00BF5A20" w:rsidP="00B2352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F5A20" w14:paraId="457C3481" w14:textId="77777777" w:rsidTr="00970F42">
      <w:tc>
        <w:tcPr>
          <w:tcW w:w="646" w:type="dxa"/>
        </w:tcPr>
        <w:p w14:paraId="285F5B4C" w14:textId="77777777" w:rsidR="00BF5A20" w:rsidRDefault="00BF5A20" w:rsidP="00970F4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D3E4AF3" w14:textId="2EC3733F" w:rsidR="00BF5A20" w:rsidRDefault="00BF5A20" w:rsidP="00970F42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B3973">
            <w:rPr>
              <w:i/>
              <w:sz w:val="18"/>
            </w:rPr>
            <w:t>Counter-Terrorism Legislation Amendment (Sunsetting Review and Other Measures)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9CE2C0A" w14:textId="0E8641AE" w:rsidR="00BF5A20" w:rsidRDefault="00BF5A20" w:rsidP="00970F4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B3973">
            <w:rPr>
              <w:i/>
              <w:sz w:val="18"/>
            </w:rPr>
            <w:t>No. 88,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F70D88" w14:textId="77777777" w:rsidR="00BF5A20" w:rsidRDefault="00BF5A2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295BF" w14:textId="77777777" w:rsidR="00BF5A20" w:rsidRDefault="00BF5A20" w:rsidP="00B2352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F5A20" w14:paraId="0612512C" w14:textId="77777777" w:rsidTr="00970F42">
      <w:tc>
        <w:tcPr>
          <w:tcW w:w="1247" w:type="dxa"/>
        </w:tcPr>
        <w:p w14:paraId="40679B20" w14:textId="40740CAD" w:rsidR="00BF5A20" w:rsidRDefault="00BF5A20" w:rsidP="00970F42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B3973">
            <w:rPr>
              <w:i/>
              <w:sz w:val="18"/>
            </w:rPr>
            <w:t>No. 88,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1B6F330" w14:textId="745E59D5" w:rsidR="00BF5A20" w:rsidRDefault="00BF5A20" w:rsidP="00970F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B3973">
            <w:rPr>
              <w:i/>
              <w:sz w:val="18"/>
            </w:rPr>
            <w:t>Counter-Terrorism Legislation Amendment (Sunsetting Review and Other Measures)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29C6D1A" w14:textId="77777777" w:rsidR="00BF5A20" w:rsidRDefault="00BF5A20" w:rsidP="00970F4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C0A67B" w14:textId="77777777" w:rsidR="00BF5A20" w:rsidRPr="00ED79B6" w:rsidRDefault="00BF5A20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8A79" w14:textId="77777777" w:rsidR="00BF5A20" w:rsidRPr="00A961C4" w:rsidRDefault="00BF5A20" w:rsidP="00B2352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F5A20" w14:paraId="2BE073AA" w14:textId="77777777" w:rsidTr="00286A57">
      <w:tc>
        <w:tcPr>
          <w:tcW w:w="646" w:type="dxa"/>
        </w:tcPr>
        <w:p w14:paraId="28B0E9B9" w14:textId="77777777" w:rsidR="00BF5A20" w:rsidRDefault="00BF5A20" w:rsidP="00970F4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60326AA" w14:textId="2F502F9E" w:rsidR="00BF5A20" w:rsidRDefault="00BF5A20" w:rsidP="00970F4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B3973">
            <w:rPr>
              <w:i/>
              <w:sz w:val="18"/>
            </w:rPr>
            <w:t>Counter-Terrorism Legislation Amendment (Sunsetting Review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1EF1408" w14:textId="4DC1FFAF" w:rsidR="00BF5A20" w:rsidRDefault="00BF5A20" w:rsidP="00970F4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B3973">
            <w:rPr>
              <w:i/>
              <w:sz w:val="18"/>
            </w:rPr>
            <w:t>No. 88,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CC204CB" w14:textId="77777777" w:rsidR="00BF5A20" w:rsidRPr="00A961C4" w:rsidRDefault="00BF5A20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B05D1" w14:textId="77777777" w:rsidR="00BF5A20" w:rsidRPr="00A961C4" w:rsidRDefault="00BF5A20" w:rsidP="00B2352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F5A20" w14:paraId="3390EE22" w14:textId="77777777" w:rsidTr="00286A57">
      <w:tc>
        <w:tcPr>
          <w:tcW w:w="1247" w:type="dxa"/>
        </w:tcPr>
        <w:p w14:paraId="231B1D96" w14:textId="4DF9A391" w:rsidR="00BF5A20" w:rsidRDefault="00BF5A20" w:rsidP="00970F4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B3973">
            <w:rPr>
              <w:i/>
              <w:sz w:val="18"/>
            </w:rPr>
            <w:t>No. 88,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24AC44E" w14:textId="3B230295" w:rsidR="00BF5A20" w:rsidRDefault="00BF5A20" w:rsidP="00970F4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B3973">
            <w:rPr>
              <w:i/>
              <w:sz w:val="18"/>
            </w:rPr>
            <w:t>Counter-Terrorism Legislation Amendment (Sunsetting Review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959C2BE" w14:textId="77777777" w:rsidR="00BF5A20" w:rsidRDefault="00BF5A20" w:rsidP="00970F4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A0C5289" w14:textId="77777777" w:rsidR="00BF5A20" w:rsidRPr="00055B5C" w:rsidRDefault="00BF5A20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F40F" w14:textId="77777777" w:rsidR="00BF5A20" w:rsidRPr="00A961C4" w:rsidRDefault="00BF5A20" w:rsidP="00B2352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BF5A20" w14:paraId="2EEB37AB" w14:textId="77777777" w:rsidTr="00286A57">
      <w:tc>
        <w:tcPr>
          <w:tcW w:w="1247" w:type="dxa"/>
        </w:tcPr>
        <w:p w14:paraId="5E38DE68" w14:textId="761F156F" w:rsidR="00BF5A20" w:rsidRDefault="00BF5A20" w:rsidP="00970F4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B3973">
            <w:rPr>
              <w:i/>
              <w:sz w:val="18"/>
            </w:rPr>
            <w:t>No. 88,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6B91864" w14:textId="34837EB1" w:rsidR="00BF5A20" w:rsidRDefault="00BF5A20" w:rsidP="00970F4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B3973">
            <w:rPr>
              <w:i/>
              <w:sz w:val="18"/>
            </w:rPr>
            <w:t>Counter-Terrorism Legislation Amendment (Sunsetting Review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5E9A1A6" w14:textId="77777777" w:rsidR="00BF5A20" w:rsidRDefault="00BF5A20" w:rsidP="00970F4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0C37736" w14:textId="77777777" w:rsidR="00BF5A20" w:rsidRPr="00A961C4" w:rsidRDefault="00BF5A20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5FF74" w14:textId="77777777" w:rsidR="00BF5A20" w:rsidRDefault="00BF5A20" w:rsidP="0048364F">
      <w:pPr>
        <w:spacing w:line="240" w:lineRule="auto"/>
      </w:pPr>
      <w:r>
        <w:separator/>
      </w:r>
    </w:p>
  </w:footnote>
  <w:footnote w:type="continuationSeparator" w:id="0">
    <w:p w14:paraId="17362FA5" w14:textId="77777777" w:rsidR="00BF5A20" w:rsidRDefault="00BF5A2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CB9AA" w14:textId="77777777" w:rsidR="00BF5A20" w:rsidRPr="005F1388" w:rsidRDefault="00BF5A2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DE0BB" w14:textId="77777777" w:rsidR="00BF5A20" w:rsidRPr="005F1388" w:rsidRDefault="00BF5A2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0EE8C" w14:textId="77777777" w:rsidR="00BF5A20" w:rsidRPr="005F1388" w:rsidRDefault="00BF5A2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9BDB" w14:textId="77777777" w:rsidR="00BF5A20" w:rsidRPr="00ED79B6" w:rsidRDefault="00BF5A20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DCE9C" w14:textId="77777777" w:rsidR="00BF5A20" w:rsidRPr="00ED79B6" w:rsidRDefault="00BF5A20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B39C3" w14:textId="77777777" w:rsidR="00BF5A20" w:rsidRPr="00ED79B6" w:rsidRDefault="00BF5A2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8787A" w14:textId="68013129" w:rsidR="00BF5A20" w:rsidRPr="00A961C4" w:rsidRDefault="00BF5A2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B3973">
      <w:rPr>
        <w:b/>
        <w:sz w:val="20"/>
      </w:rPr>
      <w:fldChar w:fldCharType="separate"/>
    </w:r>
    <w:r w:rsidR="001B397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B3973">
      <w:rPr>
        <w:sz w:val="20"/>
      </w:rPr>
      <w:fldChar w:fldCharType="separate"/>
    </w:r>
    <w:r w:rsidR="001B3973">
      <w:rPr>
        <w:noProof/>
        <w:sz w:val="20"/>
      </w:rPr>
      <w:t>Amendments</w:t>
    </w:r>
    <w:r>
      <w:rPr>
        <w:sz w:val="20"/>
      </w:rPr>
      <w:fldChar w:fldCharType="end"/>
    </w:r>
  </w:p>
  <w:p w14:paraId="0892A8B4" w14:textId="1ECE7036" w:rsidR="00BF5A20" w:rsidRPr="00A961C4" w:rsidRDefault="00BF5A2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1B3973">
      <w:rPr>
        <w:b/>
        <w:sz w:val="20"/>
      </w:rPr>
      <w:fldChar w:fldCharType="separate"/>
    </w:r>
    <w:r w:rsidR="001B3973">
      <w:rPr>
        <w:b/>
        <w:noProof/>
        <w:sz w:val="20"/>
      </w:rPr>
      <w:t>Part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1B3973">
      <w:rPr>
        <w:sz w:val="20"/>
      </w:rPr>
      <w:fldChar w:fldCharType="separate"/>
    </w:r>
    <w:r w:rsidR="001B3973">
      <w:rPr>
        <w:noProof/>
        <w:sz w:val="20"/>
      </w:rPr>
      <w:t>Stop, search and seizure powers</w:t>
    </w:r>
    <w:r>
      <w:rPr>
        <w:sz w:val="20"/>
      </w:rPr>
      <w:fldChar w:fldCharType="end"/>
    </w:r>
  </w:p>
  <w:p w14:paraId="7D5EC6B2" w14:textId="77777777" w:rsidR="00BF5A20" w:rsidRPr="00A961C4" w:rsidRDefault="00BF5A20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E727" w14:textId="3620DD30" w:rsidR="00BF5A20" w:rsidRPr="00A961C4" w:rsidRDefault="00BF5A2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B3973">
      <w:rPr>
        <w:sz w:val="20"/>
      </w:rPr>
      <w:fldChar w:fldCharType="separate"/>
    </w:r>
    <w:r w:rsidR="001B397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B3973">
      <w:rPr>
        <w:b/>
        <w:sz w:val="20"/>
      </w:rPr>
      <w:fldChar w:fldCharType="separate"/>
    </w:r>
    <w:r w:rsidR="001B397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240C432" w14:textId="40EE5A92" w:rsidR="00BF5A20" w:rsidRPr="00A961C4" w:rsidRDefault="00BF5A2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1B3973">
      <w:rPr>
        <w:sz w:val="20"/>
      </w:rPr>
      <w:fldChar w:fldCharType="separate"/>
    </w:r>
    <w:r w:rsidR="001B3973">
      <w:rPr>
        <w:noProof/>
        <w:sz w:val="20"/>
      </w:rPr>
      <w:t>Review of Division 105A of the Criminal Code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1B3973">
      <w:rPr>
        <w:b/>
        <w:sz w:val="20"/>
      </w:rPr>
      <w:fldChar w:fldCharType="separate"/>
    </w:r>
    <w:r w:rsidR="001B3973">
      <w:rPr>
        <w:b/>
        <w:noProof/>
        <w:sz w:val="20"/>
      </w:rPr>
      <w:t>Part 5</w:t>
    </w:r>
    <w:r w:rsidRPr="00A961C4">
      <w:rPr>
        <w:b/>
        <w:sz w:val="20"/>
      </w:rPr>
      <w:fldChar w:fldCharType="end"/>
    </w:r>
  </w:p>
  <w:p w14:paraId="19B383EA" w14:textId="77777777" w:rsidR="00BF5A20" w:rsidRPr="00A961C4" w:rsidRDefault="00BF5A20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FFDF1" w14:textId="77777777" w:rsidR="00BF5A20" w:rsidRPr="00A961C4" w:rsidRDefault="00BF5A2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8A"/>
    <w:rsid w:val="000113BC"/>
    <w:rsid w:val="000136AF"/>
    <w:rsid w:val="000417C9"/>
    <w:rsid w:val="00055B5C"/>
    <w:rsid w:val="00056391"/>
    <w:rsid w:val="00060FF9"/>
    <w:rsid w:val="000614BF"/>
    <w:rsid w:val="00092D68"/>
    <w:rsid w:val="000B1FD2"/>
    <w:rsid w:val="000B3D7C"/>
    <w:rsid w:val="000D05EF"/>
    <w:rsid w:val="000F21C1"/>
    <w:rsid w:val="000F316E"/>
    <w:rsid w:val="00100DF8"/>
    <w:rsid w:val="00101D90"/>
    <w:rsid w:val="0010745C"/>
    <w:rsid w:val="00113BD1"/>
    <w:rsid w:val="001212EA"/>
    <w:rsid w:val="00122206"/>
    <w:rsid w:val="0015646E"/>
    <w:rsid w:val="001643C9"/>
    <w:rsid w:val="00165568"/>
    <w:rsid w:val="00166C2F"/>
    <w:rsid w:val="001716C9"/>
    <w:rsid w:val="00173363"/>
    <w:rsid w:val="00173B94"/>
    <w:rsid w:val="00177C06"/>
    <w:rsid w:val="001854B4"/>
    <w:rsid w:val="001939E1"/>
    <w:rsid w:val="00195382"/>
    <w:rsid w:val="001A3658"/>
    <w:rsid w:val="001A6A8A"/>
    <w:rsid w:val="001A759A"/>
    <w:rsid w:val="001B3973"/>
    <w:rsid w:val="001B633C"/>
    <w:rsid w:val="001B7A5D"/>
    <w:rsid w:val="001C1E4B"/>
    <w:rsid w:val="001C2418"/>
    <w:rsid w:val="001C69C4"/>
    <w:rsid w:val="001E3590"/>
    <w:rsid w:val="001E7407"/>
    <w:rsid w:val="00201D27"/>
    <w:rsid w:val="00202618"/>
    <w:rsid w:val="00204556"/>
    <w:rsid w:val="00240749"/>
    <w:rsid w:val="00252489"/>
    <w:rsid w:val="00254C6B"/>
    <w:rsid w:val="00256896"/>
    <w:rsid w:val="00263820"/>
    <w:rsid w:val="00275197"/>
    <w:rsid w:val="002852E0"/>
    <w:rsid w:val="00286A57"/>
    <w:rsid w:val="00293B89"/>
    <w:rsid w:val="00297ECB"/>
    <w:rsid w:val="002B5A30"/>
    <w:rsid w:val="002D043A"/>
    <w:rsid w:val="002D395A"/>
    <w:rsid w:val="002F58C6"/>
    <w:rsid w:val="003415D3"/>
    <w:rsid w:val="00350417"/>
    <w:rsid w:val="00350FA2"/>
    <w:rsid w:val="00352B0F"/>
    <w:rsid w:val="00373874"/>
    <w:rsid w:val="00375C6C"/>
    <w:rsid w:val="003768BC"/>
    <w:rsid w:val="003817C7"/>
    <w:rsid w:val="00386E09"/>
    <w:rsid w:val="003A7B3C"/>
    <w:rsid w:val="003B4E3D"/>
    <w:rsid w:val="003C0ECD"/>
    <w:rsid w:val="003C5F2B"/>
    <w:rsid w:val="003D0BFE"/>
    <w:rsid w:val="003D5700"/>
    <w:rsid w:val="003E3E6B"/>
    <w:rsid w:val="003F3904"/>
    <w:rsid w:val="004009C5"/>
    <w:rsid w:val="00405579"/>
    <w:rsid w:val="00410B8E"/>
    <w:rsid w:val="004116CD"/>
    <w:rsid w:val="00414DD9"/>
    <w:rsid w:val="00421FC1"/>
    <w:rsid w:val="004229C7"/>
    <w:rsid w:val="00423CB3"/>
    <w:rsid w:val="00424CA9"/>
    <w:rsid w:val="00436785"/>
    <w:rsid w:val="00436BD5"/>
    <w:rsid w:val="00437E4B"/>
    <w:rsid w:val="0044291A"/>
    <w:rsid w:val="0047414D"/>
    <w:rsid w:val="0048196B"/>
    <w:rsid w:val="0048364F"/>
    <w:rsid w:val="00486D05"/>
    <w:rsid w:val="00496F97"/>
    <w:rsid w:val="004C7C8C"/>
    <w:rsid w:val="004E2A4A"/>
    <w:rsid w:val="004F0D23"/>
    <w:rsid w:val="004F1FAC"/>
    <w:rsid w:val="00516B8D"/>
    <w:rsid w:val="00536133"/>
    <w:rsid w:val="00537FBC"/>
    <w:rsid w:val="00543469"/>
    <w:rsid w:val="00551B54"/>
    <w:rsid w:val="00580821"/>
    <w:rsid w:val="00584811"/>
    <w:rsid w:val="0059096F"/>
    <w:rsid w:val="00593AA6"/>
    <w:rsid w:val="00594161"/>
    <w:rsid w:val="00594749"/>
    <w:rsid w:val="005A0D92"/>
    <w:rsid w:val="005B4067"/>
    <w:rsid w:val="005C1B1D"/>
    <w:rsid w:val="005C3F41"/>
    <w:rsid w:val="005E152A"/>
    <w:rsid w:val="005F1C01"/>
    <w:rsid w:val="00600219"/>
    <w:rsid w:val="00606062"/>
    <w:rsid w:val="006167FD"/>
    <w:rsid w:val="00633C64"/>
    <w:rsid w:val="006350CA"/>
    <w:rsid w:val="00641DE5"/>
    <w:rsid w:val="00656F0C"/>
    <w:rsid w:val="00673F68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A3CA7"/>
    <w:rsid w:val="007B30AA"/>
    <w:rsid w:val="007B31D0"/>
    <w:rsid w:val="007E7BE8"/>
    <w:rsid w:val="007E7D4A"/>
    <w:rsid w:val="008006CC"/>
    <w:rsid w:val="00807DE9"/>
    <w:rsid w:val="00807F18"/>
    <w:rsid w:val="00831E8D"/>
    <w:rsid w:val="008437D2"/>
    <w:rsid w:val="00856A31"/>
    <w:rsid w:val="00857D6B"/>
    <w:rsid w:val="00873554"/>
    <w:rsid w:val="008754D0"/>
    <w:rsid w:val="00877D48"/>
    <w:rsid w:val="00881FB7"/>
    <w:rsid w:val="00883781"/>
    <w:rsid w:val="00885570"/>
    <w:rsid w:val="00893958"/>
    <w:rsid w:val="008A2E77"/>
    <w:rsid w:val="008C5DA2"/>
    <w:rsid w:val="008C6F6F"/>
    <w:rsid w:val="008C75DC"/>
    <w:rsid w:val="008D0EE0"/>
    <w:rsid w:val="008D3E94"/>
    <w:rsid w:val="008E1196"/>
    <w:rsid w:val="008F1A50"/>
    <w:rsid w:val="008F4F1C"/>
    <w:rsid w:val="008F77C4"/>
    <w:rsid w:val="009103F3"/>
    <w:rsid w:val="00932377"/>
    <w:rsid w:val="00960B45"/>
    <w:rsid w:val="00967042"/>
    <w:rsid w:val="00970F42"/>
    <w:rsid w:val="0098255A"/>
    <w:rsid w:val="009845BE"/>
    <w:rsid w:val="009969C9"/>
    <w:rsid w:val="009C3714"/>
    <w:rsid w:val="009E186E"/>
    <w:rsid w:val="009F7BD0"/>
    <w:rsid w:val="00A048FF"/>
    <w:rsid w:val="00A10775"/>
    <w:rsid w:val="00A22A66"/>
    <w:rsid w:val="00A231E2"/>
    <w:rsid w:val="00A36C48"/>
    <w:rsid w:val="00A41E0B"/>
    <w:rsid w:val="00A55631"/>
    <w:rsid w:val="00A61505"/>
    <w:rsid w:val="00A64341"/>
    <w:rsid w:val="00A64912"/>
    <w:rsid w:val="00A70A74"/>
    <w:rsid w:val="00A873D8"/>
    <w:rsid w:val="00A90B31"/>
    <w:rsid w:val="00AA3795"/>
    <w:rsid w:val="00AB2CC1"/>
    <w:rsid w:val="00AC1E75"/>
    <w:rsid w:val="00AD28E0"/>
    <w:rsid w:val="00AD5641"/>
    <w:rsid w:val="00AE1088"/>
    <w:rsid w:val="00AF1BA4"/>
    <w:rsid w:val="00AF4B6D"/>
    <w:rsid w:val="00B032D8"/>
    <w:rsid w:val="00B23520"/>
    <w:rsid w:val="00B32BE2"/>
    <w:rsid w:val="00B33B3C"/>
    <w:rsid w:val="00B50FDD"/>
    <w:rsid w:val="00B621DF"/>
    <w:rsid w:val="00B6382D"/>
    <w:rsid w:val="00B735B3"/>
    <w:rsid w:val="00BA5026"/>
    <w:rsid w:val="00BB303C"/>
    <w:rsid w:val="00BB40BF"/>
    <w:rsid w:val="00BC0CD1"/>
    <w:rsid w:val="00BE4369"/>
    <w:rsid w:val="00BE719A"/>
    <w:rsid w:val="00BE720A"/>
    <w:rsid w:val="00BF0461"/>
    <w:rsid w:val="00BF4944"/>
    <w:rsid w:val="00BF4B9E"/>
    <w:rsid w:val="00BF56D4"/>
    <w:rsid w:val="00BF5A20"/>
    <w:rsid w:val="00BF7CE6"/>
    <w:rsid w:val="00C04409"/>
    <w:rsid w:val="00C067E5"/>
    <w:rsid w:val="00C118E3"/>
    <w:rsid w:val="00C164CA"/>
    <w:rsid w:val="00C176CF"/>
    <w:rsid w:val="00C42BF8"/>
    <w:rsid w:val="00C43268"/>
    <w:rsid w:val="00C460AE"/>
    <w:rsid w:val="00C50043"/>
    <w:rsid w:val="00C54E84"/>
    <w:rsid w:val="00C7573B"/>
    <w:rsid w:val="00C76CF3"/>
    <w:rsid w:val="00CC66A0"/>
    <w:rsid w:val="00CD481B"/>
    <w:rsid w:val="00CE1E31"/>
    <w:rsid w:val="00CF0BB2"/>
    <w:rsid w:val="00CF5772"/>
    <w:rsid w:val="00D00EAA"/>
    <w:rsid w:val="00D01CD2"/>
    <w:rsid w:val="00D06468"/>
    <w:rsid w:val="00D13441"/>
    <w:rsid w:val="00D21AEB"/>
    <w:rsid w:val="00D243A3"/>
    <w:rsid w:val="00D30AAB"/>
    <w:rsid w:val="00D477C3"/>
    <w:rsid w:val="00D52EFE"/>
    <w:rsid w:val="00D63EF6"/>
    <w:rsid w:val="00D70DFB"/>
    <w:rsid w:val="00D73029"/>
    <w:rsid w:val="00D766DF"/>
    <w:rsid w:val="00D87E09"/>
    <w:rsid w:val="00DA15E4"/>
    <w:rsid w:val="00DC7E5E"/>
    <w:rsid w:val="00DD5BDF"/>
    <w:rsid w:val="00DE2002"/>
    <w:rsid w:val="00DF7AE9"/>
    <w:rsid w:val="00E05704"/>
    <w:rsid w:val="00E24D66"/>
    <w:rsid w:val="00E26516"/>
    <w:rsid w:val="00E54292"/>
    <w:rsid w:val="00E56B93"/>
    <w:rsid w:val="00E74DC7"/>
    <w:rsid w:val="00E824AF"/>
    <w:rsid w:val="00E84ECA"/>
    <w:rsid w:val="00E87699"/>
    <w:rsid w:val="00E947C6"/>
    <w:rsid w:val="00EA027A"/>
    <w:rsid w:val="00EB510C"/>
    <w:rsid w:val="00ED492F"/>
    <w:rsid w:val="00EE3E36"/>
    <w:rsid w:val="00EF2E3A"/>
    <w:rsid w:val="00EF4078"/>
    <w:rsid w:val="00F042DF"/>
    <w:rsid w:val="00F047E2"/>
    <w:rsid w:val="00F078DC"/>
    <w:rsid w:val="00F13E86"/>
    <w:rsid w:val="00F17B00"/>
    <w:rsid w:val="00F41976"/>
    <w:rsid w:val="00F677A9"/>
    <w:rsid w:val="00F84CF5"/>
    <w:rsid w:val="00F858A0"/>
    <w:rsid w:val="00F92D35"/>
    <w:rsid w:val="00FA420B"/>
    <w:rsid w:val="00FB6D96"/>
    <w:rsid w:val="00FB6EA1"/>
    <w:rsid w:val="00FD1E13"/>
    <w:rsid w:val="00FD7EB1"/>
    <w:rsid w:val="00FE41C9"/>
    <w:rsid w:val="00FE7F93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2CB62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B3D7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C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C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C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C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C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C0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C0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C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B3D7C"/>
  </w:style>
  <w:style w:type="paragraph" w:customStyle="1" w:styleId="OPCParaBase">
    <w:name w:val="OPCParaBase"/>
    <w:qFormat/>
    <w:rsid w:val="000B3D7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B3D7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B3D7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B3D7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B3D7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B3D7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B3D7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B3D7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B3D7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B3D7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B3D7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B3D7C"/>
  </w:style>
  <w:style w:type="paragraph" w:customStyle="1" w:styleId="Blocks">
    <w:name w:val="Blocks"/>
    <w:aliases w:val="bb"/>
    <w:basedOn w:val="OPCParaBase"/>
    <w:qFormat/>
    <w:rsid w:val="000B3D7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B3D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B3D7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B3D7C"/>
    <w:rPr>
      <w:i/>
    </w:rPr>
  </w:style>
  <w:style w:type="paragraph" w:customStyle="1" w:styleId="BoxList">
    <w:name w:val="BoxList"/>
    <w:aliases w:val="bl"/>
    <w:basedOn w:val="BoxText"/>
    <w:qFormat/>
    <w:rsid w:val="000B3D7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B3D7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B3D7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B3D7C"/>
    <w:pPr>
      <w:ind w:left="1985" w:hanging="851"/>
    </w:pPr>
  </w:style>
  <w:style w:type="character" w:customStyle="1" w:styleId="CharAmPartNo">
    <w:name w:val="CharAmPartNo"/>
    <w:basedOn w:val="OPCCharBase"/>
    <w:qFormat/>
    <w:rsid w:val="000B3D7C"/>
  </w:style>
  <w:style w:type="character" w:customStyle="1" w:styleId="CharAmPartText">
    <w:name w:val="CharAmPartText"/>
    <w:basedOn w:val="OPCCharBase"/>
    <w:qFormat/>
    <w:rsid w:val="000B3D7C"/>
  </w:style>
  <w:style w:type="character" w:customStyle="1" w:styleId="CharAmSchNo">
    <w:name w:val="CharAmSchNo"/>
    <w:basedOn w:val="OPCCharBase"/>
    <w:qFormat/>
    <w:rsid w:val="000B3D7C"/>
  </w:style>
  <w:style w:type="character" w:customStyle="1" w:styleId="CharAmSchText">
    <w:name w:val="CharAmSchText"/>
    <w:basedOn w:val="OPCCharBase"/>
    <w:qFormat/>
    <w:rsid w:val="000B3D7C"/>
  </w:style>
  <w:style w:type="character" w:customStyle="1" w:styleId="CharBoldItalic">
    <w:name w:val="CharBoldItalic"/>
    <w:basedOn w:val="OPCCharBase"/>
    <w:uiPriority w:val="1"/>
    <w:qFormat/>
    <w:rsid w:val="000B3D7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B3D7C"/>
  </w:style>
  <w:style w:type="character" w:customStyle="1" w:styleId="CharChapText">
    <w:name w:val="CharChapText"/>
    <w:basedOn w:val="OPCCharBase"/>
    <w:uiPriority w:val="1"/>
    <w:qFormat/>
    <w:rsid w:val="000B3D7C"/>
  </w:style>
  <w:style w:type="character" w:customStyle="1" w:styleId="CharDivNo">
    <w:name w:val="CharDivNo"/>
    <w:basedOn w:val="OPCCharBase"/>
    <w:uiPriority w:val="1"/>
    <w:qFormat/>
    <w:rsid w:val="000B3D7C"/>
  </w:style>
  <w:style w:type="character" w:customStyle="1" w:styleId="CharDivText">
    <w:name w:val="CharDivText"/>
    <w:basedOn w:val="OPCCharBase"/>
    <w:uiPriority w:val="1"/>
    <w:qFormat/>
    <w:rsid w:val="000B3D7C"/>
  </w:style>
  <w:style w:type="character" w:customStyle="1" w:styleId="CharItalic">
    <w:name w:val="CharItalic"/>
    <w:basedOn w:val="OPCCharBase"/>
    <w:uiPriority w:val="1"/>
    <w:qFormat/>
    <w:rsid w:val="000B3D7C"/>
    <w:rPr>
      <w:i/>
    </w:rPr>
  </w:style>
  <w:style w:type="character" w:customStyle="1" w:styleId="CharPartNo">
    <w:name w:val="CharPartNo"/>
    <w:basedOn w:val="OPCCharBase"/>
    <w:uiPriority w:val="1"/>
    <w:qFormat/>
    <w:rsid w:val="000B3D7C"/>
  </w:style>
  <w:style w:type="character" w:customStyle="1" w:styleId="CharPartText">
    <w:name w:val="CharPartText"/>
    <w:basedOn w:val="OPCCharBase"/>
    <w:uiPriority w:val="1"/>
    <w:qFormat/>
    <w:rsid w:val="000B3D7C"/>
  </w:style>
  <w:style w:type="character" w:customStyle="1" w:styleId="CharSectno">
    <w:name w:val="CharSectno"/>
    <w:basedOn w:val="OPCCharBase"/>
    <w:qFormat/>
    <w:rsid w:val="000B3D7C"/>
  </w:style>
  <w:style w:type="character" w:customStyle="1" w:styleId="CharSubdNo">
    <w:name w:val="CharSubdNo"/>
    <w:basedOn w:val="OPCCharBase"/>
    <w:uiPriority w:val="1"/>
    <w:qFormat/>
    <w:rsid w:val="000B3D7C"/>
  </w:style>
  <w:style w:type="character" w:customStyle="1" w:styleId="CharSubdText">
    <w:name w:val="CharSubdText"/>
    <w:basedOn w:val="OPCCharBase"/>
    <w:uiPriority w:val="1"/>
    <w:qFormat/>
    <w:rsid w:val="000B3D7C"/>
  </w:style>
  <w:style w:type="paragraph" w:customStyle="1" w:styleId="CTA--">
    <w:name w:val="CTA --"/>
    <w:basedOn w:val="OPCParaBase"/>
    <w:next w:val="Normal"/>
    <w:rsid w:val="000B3D7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B3D7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B3D7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B3D7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B3D7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B3D7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B3D7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B3D7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B3D7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B3D7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B3D7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B3D7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B3D7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B3D7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B3D7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B3D7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B3D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B3D7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B3D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B3D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B3D7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B3D7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B3D7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B3D7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B3D7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B3D7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B3D7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B3D7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B3D7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B3D7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B3D7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B3D7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B3D7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B3D7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B3D7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B3D7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B3D7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B3D7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B3D7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B3D7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B3D7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B3D7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B3D7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B3D7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B3D7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B3D7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B3D7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B3D7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B3D7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B3D7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B3D7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B3D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B3D7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B3D7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B3D7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B3D7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B3D7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B3D7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B3D7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B3D7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B3D7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B3D7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B3D7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B3D7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B3D7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B3D7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B3D7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B3D7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B3D7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B3D7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B3D7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B3D7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B3D7C"/>
    <w:rPr>
      <w:sz w:val="16"/>
    </w:rPr>
  </w:style>
  <w:style w:type="table" w:customStyle="1" w:styleId="CFlag">
    <w:name w:val="CFlag"/>
    <w:basedOn w:val="TableNormal"/>
    <w:uiPriority w:val="99"/>
    <w:rsid w:val="000B3D7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B3D7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B3D7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B3D7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B3D7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B3D7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B3D7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B3D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B3D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B3D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B3D7C"/>
    <w:pPr>
      <w:spacing w:before="120"/>
    </w:pPr>
  </w:style>
  <w:style w:type="paragraph" w:customStyle="1" w:styleId="TableTextEndNotes">
    <w:name w:val="TableTextEndNotes"/>
    <w:aliases w:val="Tten"/>
    <w:basedOn w:val="Normal"/>
    <w:rsid w:val="000B3D7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B3D7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B3D7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B3D7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B3D7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B3D7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B3D7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B3D7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B3D7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B3D7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B3D7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B3D7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B3D7C"/>
  </w:style>
  <w:style w:type="character" w:customStyle="1" w:styleId="CharSubPartNoCASA">
    <w:name w:val="CharSubPartNo(CASA)"/>
    <w:basedOn w:val="OPCCharBase"/>
    <w:uiPriority w:val="1"/>
    <w:rsid w:val="000B3D7C"/>
  </w:style>
  <w:style w:type="paragraph" w:customStyle="1" w:styleId="ENoteTTIndentHeadingSub">
    <w:name w:val="ENoteTTIndentHeadingSub"/>
    <w:aliases w:val="enTTHis"/>
    <w:basedOn w:val="OPCParaBase"/>
    <w:rsid w:val="000B3D7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B3D7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B3D7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B3D7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B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0B3D7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B3D7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B3D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B3D7C"/>
    <w:rPr>
      <w:sz w:val="22"/>
    </w:rPr>
  </w:style>
  <w:style w:type="paragraph" w:customStyle="1" w:styleId="SOTextNote">
    <w:name w:val="SO TextNote"/>
    <w:aliases w:val="sont"/>
    <w:basedOn w:val="SOText"/>
    <w:qFormat/>
    <w:rsid w:val="000B3D7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B3D7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B3D7C"/>
    <w:rPr>
      <w:sz w:val="22"/>
    </w:rPr>
  </w:style>
  <w:style w:type="paragraph" w:customStyle="1" w:styleId="FileName">
    <w:name w:val="FileName"/>
    <w:basedOn w:val="Normal"/>
    <w:rsid w:val="000B3D7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B3D7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B3D7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B3D7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B3D7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B3D7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B3D7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B3D7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B3D7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B3D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B3D7C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B3D7C"/>
  </w:style>
  <w:style w:type="character" w:styleId="Hyperlink">
    <w:name w:val="Hyperlink"/>
    <w:basedOn w:val="DefaultParagraphFont"/>
    <w:uiPriority w:val="99"/>
    <w:semiHidden/>
    <w:unhideWhenUsed/>
    <w:rsid w:val="00DC7E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7E5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1C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C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C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C01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C01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C0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C0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C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C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5F1C01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5F1C0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F1C01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5F1C01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5F1C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B6EA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B6EA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B6EA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28CC-3D90-4E09-B751-8E4616DD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610</Words>
  <Characters>3735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2021-09-06T07:31:00Z</dcterms:created>
  <dcterms:modified xsi:type="dcterms:W3CDTF">2021-09-06T22:48:00Z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Counter-Terrorism Legislation Amendment (Sunsetting Review and Other Measures) Act 2021</vt:lpwstr>
  </property>
  <property fmtid="{D5CDD505-2E9C-101B-9397-08002B2CF9AE}" pid="3" name="ActNo">
    <vt:lpwstr>No. 88,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OPC7720</vt:lpwstr>
  </property>
</Properties>
</file>