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8727A" w14:textId="556EE472" w:rsidR="00BF589D" w:rsidRDefault="00BF589D" w:rsidP="00BF589D">
      <w:r>
        <w:object w:dxaOrig="2146" w:dyaOrig="1561" w14:anchorId="63865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05pt;height:78.25pt" o:ole="" fillcolor="window">
            <v:imagedata r:id="rId8" o:title=""/>
          </v:shape>
          <o:OLEObject Type="Embed" ProgID="Word.Picture.8" ShapeID="_x0000_i1026" DrawAspect="Content" ObjectID="_1697357343" r:id="rId9"/>
        </w:object>
      </w:r>
    </w:p>
    <w:p w14:paraId="3534D62E" w14:textId="77777777" w:rsidR="00BF589D" w:rsidRDefault="00BF589D" w:rsidP="00BF589D"/>
    <w:p w14:paraId="2EBD6814" w14:textId="77777777" w:rsidR="00BF589D" w:rsidRDefault="00BF589D" w:rsidP="00BF589D"/>
    <w:p w14:paraId="0076F0C8" w14:textId="77777777" w:rsidR="00BF589D" w:rsidRDefault="00BF589D" w:rsidP="00BF589D"/>
    <w:p w14:paraId="5E39FA2E" w14:textId="77777777" w:rsidR="00BF589D" w:rsidRDefault="00BF589D" w:rsidP="00BF589D"/>
    <w:p w14:paraId="47968B17" w14:textId="77777777" w:rsidR="00BF589D" w:rsidRDefault="00BF589D" w:rsidP="00BF589D"/>
    <w:p w14:paraId="6D58884F" w14:textId="77777777" w:rsidR="00BF589D" w:rsidRDefault="00BF589D" w:rsidP="00BF589D"/>
    <w:p w14:paraId="5B6E503D" w14:textId="63F16189" w:rsidR="005A1B41" w:rsidRPr="002B4B5E" w:rsidRDefault="00BF589D" w:rsidP="005A1B41">
      <w:pPr>
        <w:pStyle w:val="ShortT"/>
      </w:pPr>
      <w:r>
        <w:t>Export Finance and Insurance Corporation Ame</w:t>
      </w:r>
      <w:bookmarkStart w:id="0" w:name="_GoBack"/>
      <w:bookmarkEnd w:id="0"/>
      <w:r>
        <w:t>ndment (Equity Investments and Other Measures) Act 2021</w:t>
      </w:r>
    </w:p>
    <w:p w14:paraId="3209224E" w14:textId="77777777" w:rsidR="005A1B41" w:rsidRPr="002B4B5E" w:rsidRDefault="005A1B41" w:rsidP="005A1B41"/>
    <w:p w14:paraId="2375E4A0" w14:textId="6F3E8689" w:rsidR="005A1B41" w:rsidRPr="002B4B5E" w:rsidRDefault="005A1B41" w:rsidP="00BF589D">
      <w:pPr>
        <w:pStyle w:val="Actno"/>
        <w:spacing w:before="400"/>
      </w:pPr>
      <w:r w:rsidRPr="002B4B5E">
        <w:t>No.</w:t>
      </w:r>
      <w:r w:rsidR="00A11800">
        <w:t xml:space="preserve"> 114</w:t>
      </w:r>
      <w:r w:rsidRPr="002B4B5E">
        <w:t>, 2021</w:t>
      </w:r>
    </w:p>
    <w:p w14:paraId="7CD0A33D" w14:textId="77777777" w:rsidR="005A1B41" w:rsidRPr="002B4B5E" w:rsidRDefault="005A1B41" w:rsidP="005A1B41"/>
    <w:p w14:paraId="6B13688C" w14:textId="77777777" w:rsidR="005A1B41" w:rsidRDefault="005A1B41" w:rsidP="005A1B41">
      <w:pPr>
        <w:rPr>
          <w:lang w:eastAsia="en-AU"/>
        </w:rPr>
      </w:pPr>
    </w:p>
    <w:p w14:paraId="629EB9C5" w14:textId="77777777" w:rsidR="005A1B41" w:rsidRPr="002B4B5E" w:rsidRDefault="005A1B41" w:rsidP="005A1B41"/>
    <w:p w14:paraId="7E499E98" w14:textId="77777777" w:rsidR="005A1B41" w:rsidRPr="002B4B5E" w:rsidRDefault="005A1B41" w:rsidP="005A1B41"/>
    <w:p w14:paraId="695619DD" w14:textId="77777777" w:rsidR="005A1B41" w:rsidRPr="002B4B5E" w:rsidRDefault="005A1B41" w:rsidP="005A1B41"/>
    <w:p w14:paraId="5C5B8DEB" w14:textId="77777777" w:rsidR="00BF589D" w:rsidRDefault="00BF589D" w:rsidP="00BF589D">
      <w:pPr>
        <w:pStyle w:val="LongT"/>
      </w:pPr>
      <w:r>
        <w:t xml:space="preserve">An Act to amend the </w:t>
      </w:r>
      <w:r w:rsidRPr="00BF589D">
        <w:rPr>
          <w:i/>
        </w:rPr>
        <w:t>Export Finance and Insurance Corporation Act 1991</w:t>
      </w:r>
      <w:r>
        <w:t>, and for related purposes</w:t>
      </w:r>
    </w:p>
    <w:p w14:paraId="3BD6BCF3" w14:textId="2ADC3149" w:rsidR="005A1B41" w:rsidRPr="00222047" w:rsidRDefault="005A1B41" w:rsidP="005A1B41">
      <w:pPr>
        <w:pStyle w:val="Header"/>
        <w:tabs>
          <w:tab w:val="clear" w:pos="4150"/>
          <w:tab w:val="clear" w:pos="8307"/>
        </w:tabs>
      </w:pPr>
      <w:r w:rsidRPr="00222047">
        <w:rPr>
          <w:rStyle w:val="CharAmSchNo"/>
        </w:rPr>
        <w:t xml:space="preserve"> </w:t>
      </w:r>
      <w:r w:rsidRPr="00222047">
        <w:rPr>
          <w:rStyle w:val="CharAmSchText"/>
        </w:rPr>
        <w:t xml:space="preserve"> </w:t>
      </w:r>
    </w:p>
    <w:p w14:paraId="381B8D92" w14:textId="77777777" w:rsidR="005A1B41" w:rsidRPr="00222047" w:rsidRDefault="005A1B41" w:rsidP="005A1B41">
      <w:pPr>
        <w:pStyle w:val="Header"/>
        <w:tabs>
          <w:tab w:val="clear" w:pos="4150"/>
          <w:tab w:val="clear" w:pos="8307"/>
        </w:tabs>
      </w:pPr>
      <w:r w:rsidRPr="00222047">
        <w:rPr>
          <w:rStyle w:val="CharAmPartNo"/>
        </w:rPr>
        <w:t xml:space="preserve"> </w:t>
      </w:r>
      <w:r w:rsidRPr="00222047">
        <w:rPr>
          <w:rStyle w:val="CharAmPartText"/>
        </w:rPr>
        <w:t xml:space="preserve"> </w:t>
      </w:r>
    </w:p>
    <w:p w14:paraId="1412E4F8" w14:textId="77777777" w:rsidR="005A1B41" w:rsidRPr="002B4B5E" w:rsidRDefault="005A1B41" w:rsidP="005A1B41">
      <w:pPr>
        <w:sectPr w:rsidR="005A1B41" w:rsidRPr="002B4B5E" w:rsidSect="00BF58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3E6CA26" w14:textId="77777777" w:rsidR="005A1B41" w:rsidRPr="002B4B5E" w:rsidRDefault="005A1B41" w:rsidP="005A1B41">
      <w:pPr>
        <w:outlineLvl w:val="0"/>
        <w:rPr>
          <w:sz w:val="36"/>
        </w:rPr>
      </w:pPr>
      <w:r w:rsidRPr="002B4B5E">
        <w:rPr>
          <w:sz w:val="36"/>
        </w:rPr>
        <w:lastRenderedPageBreak/>
        <w:t>Contents</w:t>
      </w:r>
    </w:p>
    <w:p w14:paraId="684B0D26" w14:textId="0A03400B" w:rsidR="006A204F" w:rsidRDefault="006A2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A204F">
        <w:rPr>
          <w:noProof/>
        </w:rPr>
        <w:tab/>
      </w:r>
      <w:r w:rsidRPr="006A204F">
        <w:rPr>
          <w:noProof/>
        </w:rPr>
        <w:fldChar w:fldCharType="begin"/>
      </w:r>
      <w:r w:rsidRPr="006A204F">
        <w:rPr>
          <w:noProof/>
        </w:rPr>
        <w:instrText xml:space="preserve"> PAGEREF _Toc86744119 \h </w:instrText>
      </w:r>
      <w:r w:rsidRPr="006A204F">
        <w:rPr>
          <w:noProof/>
        </w:rPr>
      </w:r>
      <w:r w:rsidRPr="006A204F">
        <w:rPr>
          <w:noProof/>
        </w:rPr>
        <w:fldChar w:fldCharType="separate"/>
      </w:r>
      <w:r w:rsidR="002A685A">
        <w:rPr>
          <w:noProof/>
        </w:rPr>
        <w:t>1</w:t>
      </w:r>
      <w:r w:rsidRPr="006A204F">
        <w:rPr>
          <w:noProof/>
        </w:rPr>
        <w:fldChar w:fldCharType="end"/>
      </w:r>
    </w:p>
    <w:p w14:paraId="224468D6" w14:textId="1627284D" w:rsidR="006A204F" w:rsidRDefault="006A2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A204F">
        <w:rPr>
          <w:noProof/>
        </w:rPr>
        <w:tab/>
      </w:r>
      <w:r w:rsidRPr="006A204F">
        <w:rPr>
          <w:noProof/>
        </w:rPr>
        <w:fldChar w:fldCharType="begin"/>
      </w:r>
      <w:r w:rsidRPr="006A204F">
        <w:rPr>
          <w:noProof/>
        </w:rPr>
        <w:instrText xml:space="preserve"> PAGEREF _Toc86744120 \h </w:instrText>
      </w:r>
      <w:r w:rsidRPr="006A204F">
        <w:rPr>
          <w:noProof/>
        </w:rPr>
      </w:r>
      <w:r w:rsidRPr="006A204F">
        <w:rPr>
          <w:noProof/>
        </w:rPr>
        <w:fldChar w:fldCharType="separate"/>
      </w:r>
      <w:r w:rsidR="002A685A">
        <w:rPr>
          <w:noProof/>
        </w:rPr>
        <w:t>2</w:t>
      </w:r>
      <w:r w:rsidRPr="006A204F">
        <w:rPr>
          <w:noProof/>
        </w:rPr>
        <w:fldChar w:fldCharType="end"/>
      </w:r>
    </w:p>
    <w:p w14:paraId="3576A126" w14:textId="320415A8" w:rsidR="006A204F" w:rsidRDefault="006A2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A204F">
        <w:rPr>
          <w:noProof/>
        </w:rPr>
        <w:tab/>
      </w:r>
      <w:r w:rsidRPr="006A204F">
        <w:rPr>
          <w:noProof/>
        </w:rPr>
        <w:fldChar w:fldCharType="begin"/>
      </w:r>
      <w:r w:rsidRPr="006A204F">
        <w:rPr>
          <w:noProof/>
        </w:rPr>
        <w:instrText xml:space="preserve"> PAGEREF _Toc86744121 \h </w:instrText>
      </w:r>
      <w:r w:rsidRPr="006A204F">
        <w:rPr>
          <w:noProof/>
        </w:rPr>
      </w:r>
      <w:r w:rsidRPr="006A204F">
        <w:rPr>
          <w:noProof/>
        </w:rPr>
        <w:fldChar w:fldCharType="separate"/>
      </w:r>
      <w:r w:rsidR="002A685A">
        <w:rPr>
          <w:noProof/>
        </w:rPr>
        <w:t>2</w:t>
      </w:r>
      <w:r w:rsidRPr="006A204F">
        <w:rPr>
          <w:noProof/>
        </w:rPr>
        <w:fldChar w:fldCharType="end"/>
      </w:r>
    </w:p>
    <w:p w14:paraId="23110C9E" w14:textId="0ECBFC61" w:rsidR="006A204F" w:rsidRDefault="006A20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1—Equity investments</w:t>
      </w:r>
      <w:r w:rsidRPr="006A204F">
        <w:rPr>
          <w:b w:val="0"/>
          <w:noProof/>
          <w:sz w:val="18"/>
        </w:rPr>
        <w:tab/>
      </w:r>
      <w:r w:rsidRPr="006A204F">
        <w:rPr>
          <w:b w:val="0"/>
          <w:noProof/>
          <w:sz w:val="18"/>
        </w:rPr>
        <w:fldChar w:fldCharType="begin"/>
      </w:r>
      <w:r w:rsidRPr="006A204F">
        <w:rPr>
          <w:b w:val="0"/>
          <w:noProof/>
          <w:sz w:val="18"/>
        </w:rPr>
        <w:instrText xml:space="preserve"> PAGEREF _Toc86744122 \h </w:instrText>
      </w:r>
      <w:r w:rsidRPr="006A204F">
        <w:rPr>
          <w:b w:val="0"/>
          <w:noProof/>
          <w:sz w:val="18"/>
        </w:rPr>
      </w:r>
      <w:r w:rsidRPr="006A204F">
        <w:rPr>
          <w:b w:val="0"/>
          <w:noProof/>
          <w:sz w:val="18"/>
        </w:rPr>
        <w:fldChar w:fldCharType="separate"/>
      </w:r>
      <w:r w:rsidR="002A685A">
        <w:rPr>
          <w:b w:val="0"/>
          <w:noProof/>
          <w:sz w:val="18"/>
        </w:rPr>
        <w:t>3</w:t>
      </w:r>
      <w:r w:rsidRPr="006A204F">
        <w:rPr>
          <w:b w:val="0"/>
          <w:noProof/>
          <w:sz w:val="18"/>
        </w:rPr>
        <w:fldChar w:fldCharType="end"/>
      </w:r>
    </w:p>
    <w:p w14:paraId="601DCCC2" w14:textId="3B2C9A83" w:rsidR="006A204F" w:rsidRDefault="006A20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6A204F">
        <w:rPr>
          <w:i w:val="0"/>
          <w:noProof/>
          <w:sz w:val="18"/>
        </w:rPr>
        <w:tab/>
      </w:r>
      <w:r w:rsidRPr="006A204F">
        <w:rPr>
          <w:i w:val="0"/>
          <w:noProof/>
          <w:sz w:val="18"/>
        </w:rPr>
        <w:fldChar w:fldCharType="begin"/>
      </w:r>
      <w:r w:rsidRPr="006A204F">
        <w:rPr>
          <w:i w:val="0"/>
          <w:noProof/>
          <w:sz w:val="18"/>
        </w:rPr>
        <w:instrText xml:space="preserve"> PAGEREF _Toc86744123 \h </w:instrText>
      </w:r>
      <w:r w:rsidRPr="006A204F">
        <w:rPr>
          <w:i w:val="0"/>
          <w:noProof/>
          <w:sz w:val="18"/>
        </w:rPr>
      </w:r>
      <w:r w:rsidRPr="006A204F">
        <w:rPr>
          <w:i w:val="0"/>
          <w:noProof/>
          <w:sz w:val="18"/>
        </w:rPr>
        <w:fldChar w:fldCharType="separate"/>
      </w:r>
      <w:r w:rsidR="002A685A">
        <w:rPr>
          <w:i w:val="0"/>
          <w:noProof/>
          <w:sz w:val="18"/>
        </w:rPr>
        <w:t>3</w:t>
      </w:r>
      <w:r w:rsidRPr="006A204F">
        <w:rPr>
          <w:i w:val="0"/>
          <w:noProof/>
          <w:sz w:val="18"/>
        </w:rPr>
        <w:fldChar w:fldCharType="end"/>
      </w:r>
    </w:p>
    <w:p w14:paraId="724513A1" w14:textId="13BA516D" w:rsidR="006A204F" w:rsidRDefault="006A20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2—Guarantees for overseas infrastructure development</w:t>
      </w:r>
      <w:r w:rsidRPr="006A204F">
        <w:rPr>
          <w:b w:val="0"/>
          <w:noProof/>
          <w:sz w:val="18"/>
        </w:rPr>
        <w:tab/>
      </w:r>
      <w:r w:rsidRPr="006A204F">
        <w:rPr>
          <w:b w:val="0"/>
          <w:noProof/>
          <w:sz w:val="18"/>
        </w:rPr>
        <w:fldChar w:fldCharType="begin"/>
      </w:r>
      <w:r w:rsidRPr="006A204F">
        <w:rPr>
          <w:b w:val="0"/>
          <w:noProof/>
          <w:sz w:val="18"/>
        </w:rPr>
        <w:instrText xml:space="preserve"> PAGEREF _Toc86744124 \h </w:instrText>
      </w:r>
      <w:r w:rsidRPr="006A204F">
        <w:rPr>
          <w:b w:val="0"/>
          <w:noProof/>
          <w:sz w:val="18"/>
        </w:rPr>
      </w:r>
      <w:r w:rsidRPr="006A204F">
        <w:rPr>
          <w:b w:val="0"/>
          <w:noProof/>
          <w:sz w:val="18"/>
        </w:rPr>
        <w:fldChar w:fldCharType="separate"/>
      </w:r>
      <w:r w:rsidR="002A685A">
        <w:rPr>
          <w:b w:val="0"/>
          <w:noProof/>
          <w:sz w:val="18"/>
        </w:rPr>
        <w:t>7</w:t>
      </w:r>
      <w:r w:rsidRPr="006A204F">
        <w:rPr>
          <w:b w:val="0"/>
          <w:noProof/>
          <w:sz w:val="18"/>
        </w:rPr>
        <w:fldChar w:fldCharType="end"/>
      </w:r>
    </w:p>
    <w:p w14:paraId="5F0EE991" w14:textId="402AB001" w:rsidR="006A204F" w:rsidRDefault="006A20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6A204F">
        <w:rPr>
          <w:i w:val="0"/>
          <w:noProof/>
          <w:sz w:val="18"/>
        </w:rPr>
        <w:tab/>
      </w:r>
      <w:r w:rsidRPr="006A204F">
        <w:rPr>
          <w:i w:val="0"/>
          <w:noProof/>
          <w:sz w:val="18"/>
        </w:rPr>
        <w:fldChar w:fldCharType="begin"/>
      </w:r>
      <w:r w:rsidRPr="006A204F">
        <w:rPr>
          <w:i w:val="0"/>
          <w:noProof/>
          <w:sz w:val="18"/>
        </w:rPr>
        <w:instrText xml:space="preserve"> PAGEREF _Toc86744125 \h </w:instrText>
      </w:r>
      <w:r w:rsidRPr="006A204F">
        <w:rPr>
          <w:i w:val="0"/>
          <w:noProof/>
          <w:sz w:val="18"/>
        </w:rPr>
      </w:r>
      <w:r w:rsidRPr="006A204F">
        <w:rPr>
          <w:i w:val="0"/>
          <w:noProof/>
          <w:sz w:val="18"/>
        </w:rPr>
        <w:fldChar w:fldCharType="separate"/>
      </w:r>
      <w:r w:rsidR="002A685A">
        <w:rPr>
          <w:i w:val="0"/>
          <w:noProof/>
          <w:sz w:val="18"/>
        </w:rPr>
        <w:t>7</w:t>
      </w:r>
      <w:r w:rsidRPr="006A204F">
        <w:rPr>
          <w:i w:val="0"/>
          <w:noProof/>
          <w:sz w:val="18"/>
        </w:rPr>
        <w:fldChar w:fldCharType="end"/>
      </w:r>
    </w:p>
    <w:p w14:paraId="2969CE37" w14:textId="17A19679" w:rsidR="003A4CD8" w:rsidRPr="003A4CD8" w:rsidRDefault="006A204F" w:rsidP="005A1B41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3D83B3DE" w14:textId="77777777" w:rsidR="005A1B41" w:rsidRPr="002B4B5E" w:rsidRDefault="005A1B41" w:rsidP="005A1B41">
      <w:pPr>
        <w:sectPr w:rsidR="005A1B41" w:rsidRPr="002B4B5E" w:rsidSect="00BF58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3994C82C" w14:textId="77777777" w:rsidR="00BF589D" w:rsidRDefault="00BF589D">
      <w:r>
        <w:object w:dxaOrig="2146" w:dyaOrig="1561" w14:anchorId="7ACD85D9">
          <v:shape id="_x0000_i1027" type="#_x0000_t75" alt="Commonwealth Coat of Arms of Australia" style="width:110.2pt;height:80.15pt" o:ole="" fillcolor="window">
            <v:imagedata r:id="rId8" o:title=""/>
          </v:shape>
          <o:OLEObject Type="Embed" ProgID="Word.Picture.8" ShapeID="_x0000_i1027" DrawAspect="Content" ObjectID="_1697357344" r:id="rId21"/>
        </w:object>
      </w:r>
    </w:p>
    <w:p w14:paraId="1A8F78E9" w14:textId="77777777" w:rsidR="00BF589D" w:rsidRDefault="00BF589D" w:rsidP="000178F8">
      <w:pPr>
        <w:spacing w:line="240" w:lineRule="auto"/>
      </w:pPr>
    </w:p>
    <w:p w14:paraId="0D1E500D" w14:textId="0FD4E880" w:rsidR="00BF589D" w:rsidRDefault="002A685A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Export Finance and Insurance Corporation Amendment (Equity Investments and Other Measures) Act 2021</w:t>
      </w:r>
      <w:r>
        <w:rPr>
          <w:noProof/>
        </w:rPr>
        <w:fldChar w:fldCharType="end"/>
      </w:r>
    </w:p>
    <w:p w14:paraId="5EF1A82F" w14:textId="67B8E0D1" w:rsidR="00BF589D" w:rsidRDefault="002A685A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114, 2021</w:t>
      </w:r>
      <w:r>
        <w:rPr>
          <w:noProof/>
        </w:rPr>
        <w:fldChar w:fldCharType="end"/>
      </w:r>
    </w:p>
    <w:p w14:paraId="77CE0C61" w14:textId="77777777" w:rsidR="00BF589D" w:rsidRPr="009A0728" w:rsidRDefault="00BF589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6BDE85D" w14:textId="77777777" w:rsidR="00BF589D" w:rsidRPr="009A0728" w:rsidRDefault="00BF589D" w:rsidP="009A0728">
      <w:pPr>
        <w:spacing w:line="40" w:lineRule="exact"/>
        <w:rPr>
          <w:rFonts w:eastAsia="Calibri"/>
          <w:b/>
          <w:sz w:val="28"/>
        </w:rPr>
      </w:pPr>
    </w:p>
    <w:p w14:paraId="2E880CD5" w14:textId="77777777" w:rsidR="00BF589D" w:rsidRPr="009A0728" w:rsidRDefault="00BF589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7E8533B" w14:textId="77777777" w:rsidR="00BF589D" w:rsidRDefault="00BF589D" w:rsidP="00BF589D">
      <w:pPr>
        <w:pStyle w:val="Page1"/>
        <w:spacing w:before="400"/>
      </w:pPr>
      <w:r>
        <w:t xml:space="preserve">An Act to amend the </w:t>
      </w:r>
      <w:r w:rsidRPr="00BF589D">
        <w:rPr>
          <w:i/>
        </w:rPr>
        <w:t>Export Finance and Insurance Corporation Act 1991</w:t>
      </w:r>
      <w:r>
        <w:t>, and for related purposes</w:t>
      </w:r>
    </w:p>
    <w:p w14:paraId="0A4EAF89" w14:textId="0A8A05E5" w:rsidR="00A11800" w:rsidRPr="003A4CD8" w:rsidRDefault="00A11800" w:rsidP="003A4CD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October 2021</w:t>
      </w:r>
      <w:r>
        <w:rPr>
          <w:sz w:val="24"/>
        </w:rPr>
        <w:t>]</w:t>
      </w:r>
    </w:p>
    <w:p w14:paraId="676A4383" w14:textId="45AF1267" w:rsidR="005A1B41" w:rsidRPr="002B4B5E" w:rsidRDefault="005A1B41" w:rsidP="005A1B41">
      <w:pPr>
        <w:spacing w:before="240" w:line="240" w:lineRule="auto"/>
        <w:rPr>
          <w:sz w:val="32"/>
        </w:rPr>
      </w:pPr>
      <w:r w:rsidRPr="002B4B5E">
        <w:rPr>
          <w:sz w:val="32"/>
        </w:rPr>
        <w:t>The Parliament of Australia enacts:</w:t>
      </w:r>
    </w:p>
    <w:p w14:paraId="72ACE59C" w14:textId="77777777" w:rsidR="005A1B41" w:rsidRPr="002B4B5E" w:rsidRDefault="005A1B41" w:rsidP="005A1B41">
      <w:pPr>
        <w:pStyle w:val="ActHead5"/>
      </w:pPr>
      <w:bookmarkStart w:id="1" w:name="_Toc86744119"/>
      <w:r w:rsidRPr="00222047">
        <w:rPr>
          <w:rStyle w:val="CharSectno"/>
        </w:rPr>
        <w:t>1</w:t>
      </w:r>
      <w:r w:rsidRPr="002B4B5E">
        <w:t xml:space="preserve">  Short title</w:t>
      </w:r>
      <w:bookmarkEnd w:id="1"/>
    </w:p>
    <w:p w14:paraId="6DF181FD" w14:textId="77777777" w:rsidR="005A1B41" w:rsidRPr="002B4B5E" w:rsidRDefault="005A1B41" w:rsidP="005A1B41">
      <w:pPr>
        <w:pStyle w:val="subsection"/>
      </w:pPr>
      <w:r w:rsidRPr="002B4B5E">
        <w:tab/>
      </w:r>
      <w:r w:rsidRPr="002B4B5E">
        <w:tab/>
        <w:t xml:space="preserve">This Act is the </w:t>
      </w:r>
      <w:r w:rsidRPr="002B4B5E">
        <w:rPr>
          <w:i/>
        </w:rPr>
        <w:t>Export Finance and Insurance Corporation Amendment (Equity Investments and Other Measures) Act 2021</w:t>
      </w:r>
      <w:r w:rsidRPr="002B4B5E">
        <w:t>.</w:t>
      </w:r>
    </w:p>
    <w:p w14:paraId="6514AB89" w14:textId="77777777" w:rsidR="005A1B41" w:rsidRPr="002B4B5E" w:rsidRDefault="005A1B41" w:rsidP="005A1B41">
      <w:pPr>
        <w:pStyle w:val="ActHead5"/>
      </w:pPr>
      <w:bookmarkStart w:id="2" w:name="_Toc86744120"/>
      <w:r w:rsidRPr="00222047">
        <w:rPr>
          <w:rStyle w:val="CharSectno"/>
        </w:rPr>
        <w:t>2</w:t>
      </w:r>
      <w:r w:rsidRPr="002B4B5E">
        <w:t xml:space="preserve">  Commencement</w:t>
      </w:r>
      <w:bookmarkEnd w:id="2"/>
    </w:p>
    <w:p w14:paraId="6505A4DF" w14:textId="77777777" w:rsidR="005A1B41" w:rsidRPr="002B4B5E" w:rsidRDefault="005A1B41" w:rsidP="005A1B41">
      <w:pPr>
        <w:pStyle w:val="subsection"/>
      </w:pPr>
      <w:r w:rsidRPr="002B4B5E">
        <w:tab/>
        <w:t>(1)</w:t>
      </w:r>
      <w:r w:rsidRPr="002B4B5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492F3C1" w14:textId="77777777" w:rsidR="005A1B41" w:rsidRPr="002B4B5E" w:rsidRDefault="005A1B41" w:rsidP="005A1B4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5A1B41" w:rsidRPr="002B4B5E" w14:paraId="289E40CA" w14:textId="77777777" w:rsidTr="0086227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9DE671" w14:textId="77777777" w:rsidR="005A1B41" w:rsidRPr="002B4B5E" w:rsidRDefault="005A1B41" w:rsidP="00862275">
            <w:pPr>
              <w:pStyle w:val="TableHeading"/>
            </w:pPr>
            <w:r w:rsidRPr="002B4B5E">
              <w:lastRenderedPageBreak/>
              <w:t>Commencement information</w:t>
            </w:r>
          </w:p>
        </w:tc>
      </w:tr>
      <w:tr w:rsidR="005A1B41" w:rsidRPr="002B4B5E" w14:paraId="09B6CCFD" w14:textId="77777777" w:rsidTr="0086227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840A6" w14:textId="77777777" w:rsidR="005A1B41" w:rsidRPr="002B4B5E" w:rsidRDefault="005A1B41" w:rsidP="00862275">
            <w:pPr>
              <w:pStyle w:val="TableHeading"/>
            </w:pPr>
            <w:r w:rsidRPr="002B4B5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51425" w14:textId="77777777" w:rsidR="005A1B41" w:rsidRPr="002B4B5E" w:rsidRDefault="005A1B41" w:rsidP="00862275">
            <w:pPr>
              <w:pStyle w:val="TableHeading"/>
            </w:pPr>
            <w:r w:rsidRPr="002B4B5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2A23C" w14:textId="77777777" w:rsidR="005A1B41" w:rsidRPr="002B4B5E" w:rsidRDefault="005A1B41" w:rsidP="00862275">
            <w:pPr>
              <w:pStyle w:val="TableHeading"/>
            </w:pPr>
            <w:r w:rsidRPr="002B4B5E">
              <w:t>Column 3</w:t>
            </w:r>
          </w:p>
        </w:tc>
      </w:tr>
      <w:tr w:rsidR="005A1B41" w:rsidRPr="002B4B5E" w14:paraId="5126FB74" w14:textId="77777777" w:rsidTr="0086227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E2BCAF" w14:textId="77777777" w:rsidR="005A1B41" w:rsidRPr="002B4B5E" w:rsidRDefault="005A1B41" w:rsidP="00862275">
            <w:pPr>
              <w:pStyle w:val="TableHeading"/>
            </w:pPr>
            <w:r w:rsidRPr="002B4B5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6D56F2" w14:textId="77777777" w:rsidR="005A1B41" w:rsidRPr="002B4B5E" w:rsidRDefault="005A1B41" w:rsidP="00862275">
            <w:pPr>
              <w:pStyle w:val="TableHeading"/>
            </w:pPr>
            <w:r w:rsidRPr="002B4B5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AD65CC" w14:textId="77777777" w:rsidR="005A1B41" w:rsidRPr="002B4B5E" w:rsidRDefault="005A1B41" w:rsidP="00862275">
            <w:pPr>
              <w:pStyle w:val="TableHeading"/>
            </w:pPr>
            <w:r w:rsidRPr="002B4B5E">
              <w:t>Date/Details</w:t>
            </w:r>
          </w:p>
        </w:tc>
      </w:tr>
      <w:tr w:rsidR="005A1B41" w:rsidRPr="002B4B5E" w14:paraId="2961A494" w14:textId="77777777" w:rsidTr="0086227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8981C2" w14:textId="77777777" w:rsidR="005A1B41" w:rsidRPr="002B4B5E" w:rsidRDefault="005A1B41" w:rsidP="00862275">
            <w:pPr>
              <w:pStyle w:val="Tabletext"/>
            </w:pPr>
            <w:r w:rsidRPr="002B4B5E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43E08B" w14:textId="77777777" w:rsidR="005A1B41" w:rsidRPr="002B4B5E" w:rsidRDefault="005A1B41" w:rsidP="00862275">
            <w:pPr>
              <w:pStyle w:val="Tabletext"/>
            </w:pPr>
            <w:r w:rsidRPr="002B4B5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0A1201" w14:textId="66750217" w:rsidR="003A4CD8" w:rsidRPr="002B4B5E" w:rsidRDefault="003A4CD8" w:rsidP="00862275">
            <w:pPr>
              <w:pStyle w:val="Tabletext"/>
            </w:pPr>
            <w:r>
              <w:t>28 October 2021</w:t>
            </w:r>
          </w:p>
        </w:tc>
      </w:tr>
    </w:tbl>
    <w:p w14:paraId="21F3911E" w14:textId="77777777" w:rsidR="005A1B41" w:rsidRPr="002B4B5E" w:rsidRDefault="005A1B41" w:rsidP="005A1B41">
      <w:pPr>
        <w:pStyle w:val="notetext"/>
      </w:pPr>
      <w:r w:rsidRPr="002B4B5E">
        <w:t>Note:</w:t>
      </w:r>
      <w:r w:rsidRPr="002B4B5E">
        <w:tab/>
        <w:t>This table relates only to the provisions of this Act as originally enacted. It will not be amended to deal with any later amendments of this Act.</w:t>
      </w:r>
    </w:p>
    <w:p w14:paraId="1812ED17" w14:textId="77777777" w:rsidR="005A1B41" w:rsidRPr="002B4B5E" w:rsidRDefault="005A1B41" w:rsidP="005A1B41">
      <w:pPr>
        <w:pStyle w:val="subsection"/>
      </w:pPr>
      <w:r w:rsidRPr="002B4B5E">
        <w:tab/>
        <w:t>(2)</w:t>
      </w:r>
      <w:r w:rsidRPr="002B4B5E">
        <w:tab/>
        <w:t>Any information in column 3 of the table is not part of this Act. Information may be inserted in this column, or information in it may be edited, in any published version of this Act.</w:t>
      </w:r>
    </w:p>
    <w:p w14:paraId="291E3FE2" w14:textId="77777777" w:rsidR="005A1B41" w:rsidRPr="002B4B5E" w:rsidRDefault="005A1B41" w:rsidP="005A1B41">
      <w:pPr>
        <w:pStyle w:val="ActHead5"/>
      </w:pPr>
      <w:bookmarkStart w:id="3" w:name="_Toc86744121"/>
      <w:r w:rsidRPr="00222047">
        <w:rPr>
          <w:rStyle w:val="CharSectno"/>
        </w:rPr>
        <w:t>3</w:t>
      </w:r>
      <w:r w:rsidRPr="002B4B5E">
        <w:t xml:space="preserve">  Schedules</w:t>
      </w:r>
      <w:bookmarkEnd w:id="3"/>
    </w:p>
    <w:p w14:paraId="0885813E" w14:textId="77777777" w:rsidR="005A1B41" w:rsidRPr="002B4B5E" w:rsidRDefault="005A1B41" w:rsidP="005A1B41">
      <w:pPr>
        <w:pStyle w:val="subsection"/>
      </w:pPr>
      <w:r w:rsidRPr="002B4B5E">
        <w:tab/>
      </w:r>
      <w:r w:rsidRPr="002B4B5E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4BBED96" w14:textId="77777777" w:rsidR="005A1B41" w:rsidRPr="002B4B5E" w:rsidRDefault="005A1B41" w:rsidP="005A1B41">
      <w:pPr>
        <w:pStyle w:val="ActHead6"/>
        <w:pageBreakBefore/>
      </w:pPr>
      <w:bookmarkStart w:id="4" w:name="opcAmSched"/>
      <w:bookmarkStart w:id="5" w:name="_Toc86744122"/>
      <w:r w:rsidRPr="00222047">
        <w:rPr>
          <w:rStyle w:val="CharAmSchNo"/>
        </w:rPr>
        <w:lastRenderedPageBreak/>
        <w:t>Schedule 1</w:t>
      </w:r>
      <w:r w:rsidRPr="002B4B5E">
        <w:t>—</w:t>
      </w:r>
      <w:r w:rsidRPr="00222047">
        <w:rPr>
          <w:rStyle w:val="CharAmSchText"/>
        </w:rPr>
        <w:t>Equity investments</w:t>
      </w:r>
      <w:bookmarkEnd w:id="5"/>
    </w:p>
    <w:bookmarkEnd w:id="4"/>
    <w:p w14:paraId="3896409A" w14:textId="77777777" w:rsidR="005A1B41" w:rsidRPr="00222047" w:rsidRDefault="005A1B41" w:rsidP="005A1B41">
      <w:pPr>
        <w:pStyle w:val="Header"/>
      </w:pPr>
      <w:r w:rsidRPr="00222047">
        <w:rPr>
          <w:rStyle w:val="CharAmPartNo"/>
        </w:rPr>
        <w:t xml:space="preserve"> </w:t>
      </w:r>
      <w:r w:rsidRPr="00222047">
        <w:rPr>
          <w:rStyle w:val="CharAmPartText"/>
        </w:rPr>
        <w:t xml:space="preserve"> </w:t>
      </w:r>
    </w:p>
    <w:p w14:paraId="773914C1" w14:textId="77777777" w:rsidR="005A1B41" w:rsidRPr="002B4B5E" w:rsidRDefault="005A1B41" w:rsidP="005A1B41">
      <w:pPr>
        <w:pStyle w:val="ActHead9"/>
        <w:rPr>
          <w:i w:val="0"/>
        </w:rPr>
      </w:pPr>
      <w:bookmarkStart w:id="6" w:name="_Toc86744123"/>
      <w:r w:rsidRPr="002B4B5E">
        <w:t>Export Finan</w:t>
      </w:r>
      <w:bookmarkStart w:id="7" w:name="opcCurrentPosition"/>
      <w:bookmarkEnd w:id="7"/>
      <w:r w:rsidRPr="002B4B5E">
        <w:t>ce and Insurance Corporation Act 1991</w:t>
      </w:r>
      <w:bookmarkEnd w:id="6"/>
    </w:p>
    <w:p w14:paraId="63DE34E2" w14:textId="77777777" w:rsidR="005A1B41" w:rsidRPr="002B4B5E" w:rsidRDefault="005A1B41" w:rsidP="005A1B41">
      <w:pPr>
        <w:pStyle w:val="ItemHead"/>
      </w:pPr>
      <w:r w:rsidRPr="002B4B5E">
        <w:t xml:space="preserve">1  Subsection 3(1) (note to the definition of </w:t>
      </w:r>
      <w:r w:rsidRPr="002B4B5E">
        <w:rPr>
          <w:i/>
        </w:rPr>
        <w:t>overseas infrastructure financing</w:t>
      </w:r>
      <w:r w:rsidRPr="002B4B5E">
        <w:t>)</w:t>
      </w:r>
    </w:p>
    <w:p w14:paraId="5E9FBD35" w14:textId="77777777" w:rsidR="005A1B41" w:rsidRPr="002B4B5E" w:rsidRDefault="005A1B41" w:rsidP="005A1B41">
      <w:pPr>
        <w:pStyle w:val="Item"/>
      </w:pPr>
      <w:r w:rsidRPr="002B4B5E">
        <w:t>Omit “or providing a financial accommodation”, substitute “providing a financial accommodation or making an equity investment”.</w:t>
      </w:r>
    </w:p>
    <w:p w14:paraId="312A84CE" w14:textId="77777777" w:rsidR="005A1B41" w:rsidRPr="002B4B5E" w:rsidRDefault="005A1B41" w:rsidP="005A1B41">
      <w:pPr>
        <w:pStyle w:val="ItemHead"/>
      </w:pPr>
      <w:r w:rsidRPr="002B4B5E">
        <w:t>2  Subsection 3(2)</w:t>
      </w:r>
    </w:p>
    <w:p w14:paraId="4735918D" w14:textId="77777777" w:rsidR="005A1B41" w:rsidRPr="002B4B5E" w:rsidRDefault="005A1B41" w:rsidP="005A1B41">
      <w:pPr>
        <w:pStyle w:val="Item"/>
      </w:pPr>
      <w:r w:rsidRPr="002B4B5E">
        <w:t>Omit “or to the provision of a financial accommodation”, substitute “the provision of a financial accommodation or the making of equity investments”.</w:t>
      </w:r>
    </w:p>
    <w:p w14:paraId="6D1DA955" w14:textId="77777777" w:rsidR="005A1B41" w:rsidRPr="002B4B5E" w:rsidRDefault="005A1B41" w:rsidP="005A1B41">
      <w:pPr>
        <w:pStyle w:val="ItemHead"/>
      </w:pPr>
      <w:r w:rsidRPr="002B4B5E">
        <w:t>3  At the end of subsection 7(3)</w:t>
      </w:r>
    </w:p>
    <w:p w14:paraId="25F61D4A" w14:textId="77777777" w:rsidR="005A1B41" w:rsidRPr="002B4B5E" w:rsidRDefault="005A1B41" w:rsidP="005A1B41">
      <w:pPr>
        <w:pStyle w:val="Item"/>
      </w:pPr>
      <w:r w:rsidRPr="002B4B5E">
        <w:t>Add:</w:t>
      </w:r>
    </w:p>
    <w:p w14:paraId="6DCE59A6" w14:textId="77777777" w:rsidR="005A1B41" w:rsidRPr="002B4B5E" w:rsidRDefault="005A1B41" w:rsidP="005A1B41">
      <w:pPr>
        <w:pStyle w:val="notetext"/>
      </w:pPr>
      <w:r w:rsidRPr="002B4B5E">
        <w:t>Note:</w:t>
      </w:r>
      <w:r w:rsidRPr="002B4B5E">
        <w:tab/>
        <w:t>The provision of loans includes providing finance, providing a financial accommodation or making an equity investment, in any form: see subsection 3(2).</w:t>
      </w:r>
    </w:p>
    <w:p w14:paraId="2052373C" w14:textId="77777777" w:rsidR="005A1B41" w:rsidRPr="002B4B5E" w:rsidRDefault="005A1B41" w:rsidP="005A1B41">
      <w:pPr>
        <w:pStyle w:val="ItemHead"/>
      </w:pPr>
      <w:r w:rsidRPr="002B4B5E">
        <w:t>4  Paragraph 16(1)(a)</w:t>
      </w:r>
    </w:p>
    <w:p w14:paraId="0D1DAB14" w14:textId="77777777" w:rsidR="005A1B41" w:rsidRPr="002B4B5E" w:rsidRDefault="005A1B41" w:rsidP="005A1B41">
      <w:pPr>
        <w:pStyle w:val="Item"/>
      </w:pPr>
      <w:r w:rsidRPr="002B4B5E">
        <w:t>After “has lent, or proposes to lend,”, insert “other than in the form of an equity investment,”.</w:t>
      </w:r>
    </w:p>
    <w:p w14:paraId="4638CD2C" w14:textId="77777777" w:rsidR="005A1B41" w:rsidRPr="002B4B5E" w:rsidRDefault="005A1B41" w:rsidP="005A1B41">
      <w:pPr>
        <w:pStyle w:val="ItemHead"/>
      </w:pPr>
      <w:r w:rsidRPr="002B4B5E">
        <w:t>5  Subsection 17(1)</w:t>
      </w:r>
    </w:p>
    <w:p w14:paraId="0C23DF96" w14:textId="77777777" w:rsidR="005A1B41" w:rsidRPr="002B4B5E" w:rsidRDefault="005A1B41" w:rsidP="005A1B41">
      <w:pPr>
        <w:pStyle w:val="Item"/>
      </w:pPr>
      <w:r w:rsidRPr="002B4B5E">
        <w:t>After “has lent, or proposes to lend,”, insert “other than in the form of an equity investment,”.</w:t>
      </w:r>
    </w:p>
    <w:p w14:paraId="574545B9" w14:textId="77777777" w:rsidR="005A1B41" w:rsidRPr="002B4B5E" w:rsidRDefault="005A1B41" w:rsidP="005A1B41">
      <w:pPr>
        <w:pStyle w:val="ItemHead"/>
      </w:pPr>
      <w:r w:rsidRPr="002B4B5E">
        <w:t>6  Paragraph 18(a)</w:t>
      </w:r>
    </w:p>
    <w:p w14:paraId="1790A7F2" w14:textId="77777777" w:rsidR="005A1B41" w:rsidRPr="002B4B5E" w:rsidRDefault="005A1B41" w:rsidP="005A1B41">
      <w:pPr>
        <w:pStyle w:val="Item"/>
      </w:pPr>
      <w:r w:rsidRPr="002B4B5E">
        <w:t>After “has lent, or proposes to lend,”, insert “other than in the form of an equity investment,”.</w:t>
      </w:r>
    </w:p>
    <w:p w14:paraId="2387AB4F" w14:textId="77777777" w:rsidR="005A1B41" w:rsidRPr="002B4B5E" w:rsidRDefault="005A1B41" w:rsidP="005A1B41">
      <w:pPr>
        <w:pStyle w:val="ItemHead"/>
      </w:pPr>
      <w:r w:rsidRPr="002B4B5E">
        <w:t>7  Paragraph 18(b)</w:t>
      </w:r>
    </w:p>
    <w:p w14:paraId="26C3B89D" w14:textId="77777777" w:rsidR="005A1B41" w:rsidRPr="002B4B5E" w:rsidRDefault="005A1B41" w:rsidP="005A1B41">
      <w:pPr>
        <w:pStyle w:val="Item"/>
      </w:pPr>
      <w:r w:rsidRPr="002B4B5E">
        <w:t>After “has also lent, or proposes to lend,”, insert “other than in the form of an equity investment,”.</w:t>
      </w:r>
    </w:p>
    <w:p w14:paraId="3D8E1A61" w14:textId="77777777" w:rsidR="005A1B41" w:rsidRPr="002B4B5E" w:rsidRDefault="005A1B41" w:rsidP="005A1B41">
      <w:pPr>
        <w:pStyle w:val="ItemHead"/>
      </w:pPr>
      <w:r w:rsidRPr="002B4B5E">
        <w:lastRenderedPageBreak/>
        <w:t>8  Subsection 23(1) (note)</w:t>
      </w:r>
    </w:p>
    <w:p w14:paraId="0F96CFB0" w14:textId="77777777" w:rsidR="005A1B41" w:rsidRPr="002B4B5E" w:rsidRDefault="005A1B41" w:rsidP="005A1B41">
      <w:pPr>
        <w:pStyle w:val="Item"/>
      </w:pPr>
      <w:r w:rsidRPr="002B4B5E">
        <w:t>Omit “or to provide a financial accommodation”, substitute “to provide a financial accommodation or to make an equity investment”.</w:t>
      </w:r>
    </w:p>
    <w:p w14:paraId="27AA3B40" w14:textId="77777777" w:rsidR="005A1B41" w:rsidRPr="002B4B5E" w:rsidRDefault="005A1B41" w:rsidP="005A1B41">
      <w:pPr>
        <w:pStyle w:val="ItemHead"/>
      </w:pPr>
      <w:r w:rsidRPr="002B4B5E">
        <w:t>9  Subsection 23(3)</w:t>
      </w:r>
    </w:p>
    <w:p w14:paraId="48AFD573" w14:textId="77777777" w:rsidR="005A1B41" w:rsidRPr="002B4B5E" w:rsidRDefault="005A1B41" w:rsidP="005A1B41">
      <w:pPr>
        <w:pStyle w:val="Item"/>
      </w:pPr>
      <w:r w:rsidRPr="002B4B5E">
        <w:t>After “must not lend money”, insert “(other than in the form of an equity investment)”.</w:t>
      </w:r>
    </w:p>
    <w:p w14:paraId="1C9C7665" w14:textId="77777777" w:rsidR="005A1B41" w:rsidRPr="002B4B5E" w:rsidRDefault="005A1B41" w:rsidP="005A1B41">
      <w:pPr>
        <w:pStyle w:val="ItemHead"/>
      </w:pPr>
      <w:r w:rsidRPr="002B4B5E">
        <w:t>10  At the end of section 23</w:t>
      </w:r>
    </w:p>
    <w:p w14:paraId="3976BD75" w14:textId="77777777" w:rsidR="005A1B41" w:rsidRPr="002B4B5E" w:rsidRDefault="005A1B41" w:rsidP="005A1B41">
      <w:pPr>
        <w:pStyle w:val="Item"/>
      </w:pPr>
      <w:r w:rsidRPr="002B4B5E">
        <w:t>Add:</w:t>
      </w:r>
    </w:p>
    <w:p w14:paraId="1B4F1742" w14:textId="77777777" w:rsidR="005A1B41" w:rsidRPr="002B4B5E" w:rsidRDefault="005A1B41" w:rsidP="005A1B41">
      <w:pPr>
        <w:pStyle w:val="subsection"/>
      </w:pPr>
      <w:r w:rsidRPr="002B4B5E">
        <w:tab/>
        <w:t>(5)</w:t>
      </w:r>
      <w:r w:rsidRPr="002B4B5E">
        <w:tab/>
        <w:t xml:space="preserve">In addition, </w:t>
      </w:r>
      <w:proofErr w:type="spellStart"/>
      <w:r w:rsidRPr="002B4B5E">
        <w:t>EFIC</w:t>
      </w:r>
      <w:proofErr w:type="spellEnd"/>
      <w:r w:rsidRPr="002B4B5E">
        <w:t xml:space="preserve"> must not lend money in the form of an equity investment under this section unless an application for the loan has been referred to the Minister under section 25.</w:t>
      </w:r>
    </w:p>
    <w:p w14:paraId="443C0C14" w14:textId="77777777" w:rsidR="005A1B41" w:rsidRPr="002B4B5E" w:rsidRDefault="005A1B41" w:rsidP="005A1B41">
      <w:pPr>
        <w:pStyle w:val="notetext"/>
      </w:pPr>
      <w:r w:rsidRPr="002B4B5E">
        <w:t>Note:</w:t>
      </w:r>
      <w:r w:rsidRPr="002B4B5E">
        <w:tab/>
        <w:t xml:space="preserve">A direction under section 26 may prevent such applications from being referred to the Minister. </w:t>
      </w:r>
      <w:proofErr w:type="spellStart"/>
      <w:r w:rsidRPr="002B4B5E">
        <w:t>EFIC</w:t>
      </w:r>
      <w:proofErr w:type="spellEnd"/>
      <w:r w:rsidRPr="002B4B5E">
        <w:t xml:space="preserve"> cannot lend money under this section in those circumstances.</w:t>
      </w:r>
    </w:p>
    <w:p w14:paraId="4EA83195" w14:textId="77777777" w:rsidR="005A1B41" w:rsidRPr="002B4B5E" w:rsidRDefault="005A1B41" w:rsidP="005A1B41">
      <w:pPr>
        <w:pStyle w:val="ItemHead"/>
      </w:pPr>
      <w:r w:rsidRPr="002B4B5E">
        <w:t>11  Subsection 23A(1) (note)</w:t>
      </w:r>
    </w:p>
    <w:p w14:paraId="25830490" w14:textId="77777777" w:rsidR="005A1B41" w:rsidRPr="002B4B5E" w:rsidRDefault="005A1B41" w:rsidP="005A1B41">
      <w:pPr>
        <w:pStyle w:val="Item"/>
      </w:pPr>
      <w:r w:rsidRPr="002B4B5E">
        <w:t>Omit “or to provide a financial accommodation”, substitute “to provide a financial accommodation or to make an equity investment”.</w:t>
      </w:r>
    </w:p>
    <w:p w14:paraId="2E52BD37" w14:textId="77777777" w:rsidR="005A1B41" w:rsidRPr="002B4B5E" w:rsidRDefault="005A1B41" w:rsidP="005A1B41">
      <w:pPr>
        <w:pStyle w:val="ItemHead"/>
      </w:pPr>
      <w:r w:rsidRPr="002B4B5E">
        <w:t>12  At the end of section 23A</w:t>
      </w:r>
    </w:p>
    <w:p w14:paraId="3731A399" w14:textId="77777777" w:rsidR="005A1B41" w:rsidRPr="002B4B5E" w:rsidRDefault="005A1B41" w:rsidP="005A1B41">
      <w:pPr>
        <w:pStyle w:val="Item"/>
      </w:pPr>
      <w:r w:rsidRPr="002B4B5E">
        <w:t>Add:</w:t>
      </w:r>
    </w:p>
    <w:p w14:paraId="065DFC67" w14:textId="77777777" w:rsidR="005A1B41" w:rsidRPr="002B4B5E" w:rsidRDefault="005A1B41" w:rsidP="005A1B41">
      <w:pPr>
        <w:pStyle w:val="subsection"/>
      </w:pPr>
      <w:r w:rsidRPr="002B4B5E">
        <w:tab/>
        <w:t>(4)</w:t>
      </w:r>
      <w:r w:rsidRPr="002B4B5E">
        <w:tab/>
        <w:t xml:space="preserve">In addition, </w:t>
      </w:r>
      <w:proofErr w:type="spellStart"/>
      <w:r w:rsidRPr="002B4B5E">
        <w:t>EFIC</w:t>
      </w:r>
      <w:proofErr w:type="spellEnd"/>
      <w:r w:rsidRPr="002B4B5E">
        <w:t xml:space="preserve"> must not lend money in the form of an equity investment under this section unless the application for the loan has been referred to the Minister under section 25.</w:t>
      </w:r>
    </w:p>
    <w:p w14:paraId="5EA8AA65" w14:textId="77777777" w:rsidR="005A1B41" w:rsidRPr="002B4B5E" w:rsidRDefault="005A1B41" w:rsidP="005A1B41">
      <w:pPr>
        <w:pStyle w:val="notetext"/>
      </w:pPr>
      <w:r w:rsidRPr="002B4B5E">
        <w:t>Note:</w:t>
      </w:r>
      <w:r w:rsidRPr="002B4B5E">
        <w:tab/>
        <w:t xml:space="preserve">A direction under section 26 may prevent such applications from being referred to the Minister. </w:t>
      </w:r>
      <w:proofErr w:type="spellStart"/>
      <w:r w:rsidRPr="002B4B5E">
        <w:t>EFIC</w:t>
      </w:r>
      <w:proofErr w:type="spellEnd"/>
      <w:r w:rsidRPr="002B4B5E">
        <w:t xml:space="preserve"> cannot lend money under this section in those circumstances.</w:t>
      </w:r>
    </w:p>
    <w:p w14:paraId="079DE0A0" w14:textId="77777777" w:rsidR="005A1B41" w:rsidRPr="002B4B5E" w:rsidRDefault="005A1B41" w:rsidP="005A1B41">
      <w:pPr>
        <w:pStyle w:val="ItemHead"/>
      </w:pPr>
      <w:r w:rsidRPr="002B4B5E">
        <w:t>13  At the end of subsection 27(4)</w:t>
      </w:r>
    </w:p>
    <w:p w14:paraId="4EBF1E3C" w14:textId="77777777" w:rsidR="005A1B41" w:rsidRPr="002B4B5E" w:rsidRDefault="005A1B41" w:rsidP="005A1B41">
      <w:pPr>
        <w:pStyle w:val="Item"/>
      </w:pPr>
      <w:r w:rsidRPr="002B4B5E">
        <w:t>Add:</w:t>
      </w:r>
    </w:p>
    <w:p w14:paraId="14F7C1E9" w14:textId="77777777" w:rsidR="005A1B41" w:rsidRPr="002B4B5E" w:rsidRDefault="005A1B41" w:rsidP="005A1B41">
      <w:pPr>
        <w:pStyle w:val="notetext"/>
      </w:pPr>
      <w:r w:rsidRPr="002B4B5E">
        <w:t>Note:</w:t>
      </w:r>
      <w:r w:rsidRPr="002B4B5E">
        <w:tab/>
        <w:t>The provision of loans includes providing finance, providing a financial accommodation or making an equity investment, in any form: see subsection 3(2).</w:t>
      </w:r>
    </w:p>
    <w:p w14:paraId="7FD6C083" w14:textId="77777777" w:rsidR="005A1B41" w:rsidRPr="002B4B5E" w:rsidRDefault="005A1B41" w:rsidP="005A1B41">
      <w:pPr>
        <w:pStyle w:val="ItemHead"/>
      </w:pPr>
      <w:r w:rsidRPr="002B4B5E">
        <w:lastRenderedPageBreak/>
        <w:t>14  At the end of subsection 27(4A)</w:t>
      </w:r>
    </w:p>
    <w:p w14:paraId="6CA45C9F" w14:textId="77777777" w:rsidR="005A1B41" w:rsidRPr="002B4B5E" w:rsidRDefault="005A1B41" w:rsidP="005A1B41">
      <w:pPr>
        <w:pStyle w:val="Item"/>
      </w:pPr>
      <w:r w:rsidRPr="002B4B5E">
        <w:t>Add:</w:t>
      </w:r>
    </w:p>
    <w:p w14:paraId="7882237D" w14:textId="77777777" w:rsidR="005A1B41" w:rsidRPr="002B4B5E" w:rsidRDefault="005A1B41" w:rsidP="005A1B41">
      <w:pPr>
        <w:pStyle w:val="notetext"/>
      </w:pPr>
      <w:r w:rsidRPr="002B4B5E">
        <w:t>Note:</w:t>
      </w:r>
      <w:r w:rsidRPr="002B4B5E">
        <w:tab/>
        <w:t>The provision of loans includes providing finance, providing a financial accommodation or making an equity investment, in any form: see subsection 3(2).</w:t>
      </w:r>
    </w:p>
    <w:p w14:paraId="3398699F" w14:textId="77777777" w:rsidR="005A1B41" w:rsidRPr="002B4B5E" w:rsidRDefault="005A1B41" w:rsidP="005A1B41">
      <w:pPr>
        <w:pStyle w:val="ItemHead"/>
      </w:pPr>
      <w:r w:rsidRPr="002B4B5E">
        <w:t>15  Paragraph 28(c)</w:t>
      </w:r>
    </w:p>
    <w:p w14:paraId="7918D24C" w14:textId="77777777" w:rsidR="005A1B41" w:rsidRPr="002B4B5E" w:rsidRDefault="005A1B41" w:rsidP="005A1B41">
      <w:pPr>
        <w:pStyle w:val="Item"/>
      </w:pPr>
      <w:r w:rsidRPr="002B4B5E">
        <w:t>After “the rate of interest to be charged”, insert “(if applicable)”.</w:t>
      </w:r>
    </w:p>
    <w:p w14:paraId="4848B022" w14:textId="77777777" w:rsidR="005A1B41" w:rsidRPr="002B4B5E" w:rsidRDefault="005A1B41" w:rsidP="005A1B41">
      <w:pPr>
        <w:pStyle w:val="ItemHead"/>
      </w:pPr>
      <w:r w:rsidRPr="002B4B5E">
        <w:t>16  Paragraph 29(5)(c)</w:t>
      </w:r>
    </w:p>
    <w:p w14:paraId="2799F260" w14:textId="77777777" w:rsidR="005A1B41" w:rsidRPr="002B4B5E" w:rsidRDefault="005A1B41" w:rsidP="005A1B41">
      <w:pPr>
        <w:pStyle w:val="Item"/>
      </w:pPr>
      <w:r w:rsidRPr="002B4B5E">
        <w:t>After “the rate of interest to be charged”, insert “(if applicable)”.</w:t>
      </w:r>
    </w:p>
    <w:p w14:paraId="57F42789" w14:textId="77777777" w:rsidR="005A1B41" w:rsidRPr="002B4B5E" w:rsidRDefault="005A1B41" w:rsidP="005A1B41">
      <w:pPr>
        <w:pStyle w:val="ItemHead"/>
      </w:pPr>
      <w:r w:rsidRPr="002B4B5E">
        <w:t>17  Paragraph 30(2)(c)</w:t>
      </w:r>
    </w:p>
    <w:p w14:paraId="4C9DAABB" w14:textId="77777777" w:rsidR="005A1B41" w:rsidRPr="002B4B5E" w:rsidRDefault="005A1B41" w:rsidP="005A1B41">
      <w:pPr>
        <w:pStyle w:val="Item"/>
      </w:pPr>
      <w:r w:rsidRPr="002B4B5E">
        <w:t>After “the rate of interest to be charged”, insert “(if applicable)”.</w:t>
      </w:r>
    </w:p>
    <w:p w14:paraId="57AB9A5B" w14:textId="77777777" w:rsidR="005A1B41" w:rsidRPr="002B4B5E" w:rsidRDefault="005A1B41" w:rsidP="005A1B41">
      <w:pPr>
        <w:pStyle w:val="ItemHead"/>
      </w:pPr>
      <w:r w:rsidRPr="002B4B5E">
        <w:t>18  At the end of subsection 56(1)</w:t>
      </w:r>
    </w:p>
    <w:p w14:paraId="6D4D6767" w14:textId="77777777" w:rsidR="005A1B41" w:rsidRPr="002B4B5E" w:rsidRDefault="005A1B41" w:rsidP="005A1B41">
      <w:pPr>
        <w:pStyle w:val="Item"/>
      </w:pPr>
      <w:r w:rsidRPr="002B4B5E">
        <w:t>Add:</w:t>
      </w:r>
    </w:p>
    <w:p w14:paraId="4D84CC29" w14:textId="77777777" w:rsidR="005A1B41" w:rsidRPr="002B4B5E" w:rsidRDefault="005A1B41" w:rsidP="005A1B41">
      <w:pPr>
        <w:pStyle w:val="paragraph"/>
      </w:pPr>
      <w:r w:rsidRPr="002B4B5E">
        <w:tab/>
        <w:t>; and (c)</w:t>
      </w:r>
      <w:r w:rsidRPr="002B4B5E">
        <w:tab/>
        <w:t xml:space="preserve">to make adequate provision for losses in relation to loans made in the form of equity investments made by </w:t>
      </w:r>
      <w:proofErr w:type="spellStart"/>
      <w:r w:rsidRPr="002B4B5E">
        <w:t>EFIC</w:t>
      </w:r>
      <w:proofErr w:type="spellEnd"/>
      <w:r w:rsidRPr="002B4B5E">
        <w:t>.</w:t>
      </w:r>
    </w:p>
    <w:p w14:paraId="7A99108A" w14:textId="77777777" w:rsidR="005A1B41" w:rsidRPr="002B4B5E" w:rsidRDefault="005A1B41" w:rsidP="005A1B41">
      <w:pPr>
        <w:pStyle w:val="ItemHead"/>
        <w:rPr>
          <w:rFonts w:eastAsia="Calibri"/>
        </w:rPr>
      </w:pPr>
      <w:r w:rsidRPr="002B4B5E">
        <w:rPr>
          <w:rFonts w:eastAsia="Calibri"/>
        </w:rPr>
        <w:t>19  Paragraph 56(2)(b)</w:t>
      </w:r>
    </w:p>
    <w:p w14:paraId="5D1C818E" w14:textId="77777777" w:rsidR="005A1B41" w:rsidRPr="002B4B5E" w:rsidRDefault="005A1B41" w:rsidP="005A1B41">
      <w:pPr>
        <w:pStyle w:val="Item"/>
        <w:rPr>
          <w:rFonts w:eastAsia="Calibri"/>
        </w:rPr>
      </w:pPr>
      <w:r w:rsidRPr="002B4B5E">
        <w:rPr>
          <w:rFonts w:eastAsia="Calibri"/>
        </w:rPr>
        <w:t xml:space="preserve">After “in relation to a loan made by </w:t>
      </w:r>
      <w:proofErr w:type="spellStart"/>
      <w:r w:rsidRPr="002B4B5E">
        <w:rPr>
          <w:rFonts w:eastAsia="Calibri"/>
        </w:rPr>
        <w:t>EFIC</w:t>
      </w:r>
      <w:proofErr w:type="spellEnd"/>
      <w:r w:rsidRPr="002B4B5E">
        <w:rPr>
          <w:rFonts w:eastAsia="Calibri"/>
        </w:rPr>
        <w:t xml:space="preserve">,”, insert “or a likely loss of a kind referred to in paragraph (1)(c) to a loan made by </w:t>
      </w:r>
      <w:proofErr w:type="spellStart"/>
      <w:r w:rsidRPr="002B4B5E">
        <w:rPr>
          <w:rFonts w:eastAsia="Calibri"/>
        </w:rPr>
        <w:t>EFIC</w:t>
      </w:r>
      <w:proofErr w:type="spellEnd"/>
      <w:r w:rsidRPr="002B4B5E">
        <w:rPr>
          <w:rFonts w:eastAsia="Calibri"/>
        </w:rPr>
        <w:t xml:space="preserve"> in the form of an equity investment,”.</w:t>
      </w:r>
    </w:p>
    <w:p w14:paraId="29A31581" w14:textId="77777777" w:rsidR="005A1B41" w:rsidRPr="002B4B5E" w:rsidRDefault="005A1B41" w:rsidP="005A1B41">
      <w:pPr>
        <w:pStyle w:val="ItemHead"/>
      </w:pPr>
      <w:r w:rsidRPr="002B4B5E">
        <w:t>20  Paragraph 66(6)(b)</w:t>
      </w:r>
    </w:p>
    <w:p w14:paraId="707CC56F" w14:textId="77777777" w:rsidR="005A1B41" w:rsidRPr="002B4B5E" w:rsidRDefault="005A1B41" w:rsidP="005A1B41">
      <w:pPr>
        <w:pStyle w:val="Item"/>
      </w:pPr>
      <w:r w:rsidRPr="002B4B5E">
        <w:t>After “in respect of which default”, insert “or loss”.</w:t>
      </w:r>
    </w:p>
    <w:p w14:paraId="7DAF2FC7" w14:textId="77777777" w:rsidR="005A1B41" w:rsidRPr="002B4B5E" w:rsidRDefault="005A1B41" w:rsidP="005A1B41">
      <w:pPr>
        <w:pStyle w:val="ItemHead"/>
      </w:pPr>
      <w:r w:rsidRPr="002B4B5E">
        <w:t>21  After subsection 66(10)</w:t>
      </w:r>
    </w:p>
    <w:p w14:paraId="44C8DA42" w14:textId="77777777" w:rsidR="005A1B41" w:rsidRPr="002B4B5E" w:rsidRDefault="005A1B41" w:rsidP="005A1B41">
      <w:pPr>
        <w:pStyle w:val="Item"/>
      </w:pPr>
      <w:r w:rsidRPr="002B4B5E">
        <w:t>Insert:</w:t>
      </w:r>
    </w:p>
    <w:p w14:paraId="6869DE48" w14:textId="77777777" w:rsidR="005A1B41" w:rsidRPr="002B4B5E" w:rsidRDefault="005A1B41" w:rsidP="005A1B41">
      <w:pPr>
        <w:pStyle w:val="subsection"/>
      </w:pPr>
      <w:r w:rsidRPr="002B4B5E">
        <w:tab/>
        <w:t>(10A)</w:t>
      </w:r>
      <w:r w:rsidRPr="002B4B5E">
        <w:tab/>
        <w:t xml:space="preserve">For the purpose of subsection (10), the expenses of </w:t>
      </w:r>
      <w:proofErr w:type="spellStart"/>
      <w:r w:rsidRPr="002B4B5E">
        <w:t>EFIC</w:t>
      </w:r>
      <w:proofErr w:type="spellEnd"/>
      <w:r w:rsidRPr="002B4B5E">
        <w:t xml:space="preserve"> in relation to a loan made in the form of an equity investment include expenses incurred by </w:t>
      </w:r>
      <w:proofErr w:type="spellStart"/>
      <w:r w:rsidRPr="002B4B5E">
        <w:t>EFIC</w:t>
      </w:r>
      <w:proofErr w:type="spellEnd"/>
      <w:r w:rsidRPr="002B4B5E">
        <w:t xml:space="preserve"> in relation to the acquisition, management or sale of its equity interest.</w:t>
      </w:r>
    </w:p>
    <w:p w14:paraId="408154DC" w14:textId="77777777" w:rsidR="005A1B41" w:rsidRPr="002B4B5E" w:rsidRDefault="005A1B41" w:rsidP="005A1B41">
      <w:pPr>
        <w:pStyle w:val="Transitional"/>
      </w:pPr>
      <w:bookmarkStart w:id="8" w:name="_Hlk78384593"/>
      <w:r w:rsidRPr="002B4B5E">
        <w:lastRenderedPageBreak/>
        <w:t>22  Application of amendments</w:t>
      </w:r>
    </w:p>
    <w:p w14:paraId="3CA15A8F" w14:textId="77777777" w:rsidR="005A1B41" w:rsidRPr="002B4B5E" w:rsidRDefault="005A1B41" w:rsidP="005A1B41">
      <w:pPr>
        <w:pStyle w:val="Item"/>
      </w:pPr>
      <w:r w:rsidRPr="002B4B5E">
        <w:t xml:space="preserve">The amendments of sections 23 and 23A of the </w:t>
      </w:r>
      <w:r w:rsidRPr="002B4B5E">
        <w:rPr>
          <w:i/>
        </w:rPr>
        <w:t>Export Finance and Insurance Corporation Act 1991</w:t>
      </w:r>
      <w:r w:rsidRPr="002B4B5E">
        <w:t xml:space="preserve"> made by this Schedule apply in relation to money lent after the commencement of this item.</w:t>
      </w:r>
      <w:bookmarkEnd w:id="8"/>
    </w:p>
    <w:p w14:paraId="151BE33D" w14:textId="77777777" w:rsidR="005A1B41" w:rsidRPr="002B4B5E" w:rsidRDefault="005A1B41" w:rsidP="005A1B41">
      <w:pPr>
        <w:pStyle w:val="ActHead6"/>
        <w:pageBreakBefore/>
      </w:pPr>
      <w:bookmarkStart w:id="9" w:name="opcCurrentFind"/>
      <w:bookmarkStart w:id="10" w:name="_Toc86744124"/>
      <w:r w:rsidRPr="00222047">
        <w:rPr>
          <w:rStyle w:val="CharAmSchNo"/>
        </w:rPr>
        <w:lastRenderedPageBreak/>
        <w:t>Schedule 2</w:t>
      </w:r>
      <w:r w:rsidRPr="002B4B5E">
        <w:t>—</w:t>
      </w:r>
      <w:r w:rsidRPr="00222047">
        <w:rPr>
          <w:rStyle w:val="CharAmSchText"/>
        </w:rPr>
        <w:t>Guarantees for overseas infrastructure development</w:t>
      </w:r>
      <w:bookmarkEnd w:id="10"/>
    </w:p>
    <w:bookmarkEnd w:id="9"/>
    <w:p w14:paraId="69E952FB" w14:textId="77777777" w:rsidR="005A1B41" w:rsidRPr="00222047" w:rsidRDefault="005A1B41" w:rsidP="005A1B41">
      <w:pPr>
        <w:pStyle w:val="Header"/>
      </w:pPr>
      <w:r w:rsidRPr="00222047">
        <w:rPr>
          <w:rStyle w:val="CharAmPartNo"/>
        </w:rPr>
        <w:t xml:space="preserve"> </w:t>
      </w:r>
      <w:r w:rsidRPr="00222047">
        <w:rPr>
          <w:rStyle w:val="CharAmPartText"/>
        </w:rPr>
        <w:t xml:space="preserve"> </w:t>
      </w:r>
    </w:p>
    <w:p w14:paraId="37214D63" w14:textId="77777777" w:rsidR="005A1B41" w:rsidRPr="002B4B5E" w:rsidRDefault="005A1B41" w:rsidP="005A1B41">
      <w:pPr>
        <w:pStyle w:val="ActHead9"/>
        <w:rPr>
          <w:i w:val="0"/>
        </w:rPr>
      </w:pPr>
      <w:bookmarkStart w:id="11" w:name="_Toc86744125"/>
      <w:r w:rsidRPr="002B4B5E">
        <w:t>Export Finance and Insurance Corporation Act 1991</w:t>
      </w:r>
      <w:bookmarkEnd w:id="11"/>
    </w:p>
    <w:p w14:paraId="13A29F84" w14:textId="77777777" w:rsidR="005A1B41" w:rsidRPr="002B4B5E" w:rsidRDefault="005A1B41" w:rsidP="005A1B41">
      <w:pPr>
        <w:pStyle w:val="ItemHead"/>
      </w:pPr>
      <w:r w:rsidRPr="002B4B5E">
        <w:t>1  Section 18A</w:t>
      </w:r>
    </w:p>
    <w:p w14:paraId="60CE488B" w14:textId="77777777" w:rsidR="005A1B41" w:rsidRPr="002B4B5E" w:rsidRDefault="005A1B41" w:rsidP="005A1B41">
      <w:pPr>
        <w:pStyle w:val="Item"/>
      </w:pPr>
      <w:r w:rsidRPr="002B4B5E">
        <w:t>Repeal the section, substitute:</w:t>
      </w:r>
    </w:p>
    <w:p w14:paraId="64C1E22C" w14:textId="77777777" w:rsidR="005A1B41" w:rsidRPr="002B4B5E" w:rsidRDefault="005A1B41" w:rsidP="005A1B41">
      <w:pPr>
        <w:pStyle w:val="ActHead5"/>
      </w:pPr>
      <w:bookmarkStart w:id="12" w:name="_Toc86744126"/>
      <w:r w:rsidRPr="00222047">
        <w:rPr>
          <w:rStyle w:val="CharSectno"/>
        </w:rPr>
        <w:t>18A</w:t>
      </w:r>
      <w:r w:rsidRPr="002B4B5E">
        <w:t xml:space="preserve">  Guarantees in relation to overseas infrastructure development</w:t>
      </w:r>
      <w:bookmarkEnd w:id="12"/>
    </w:p>
    <w:p w14:paraId="7D0E9E7A" w14:textId="77777777" w:rsidR="005A1B41" w:rsidRPr="002B4B5E" w:rsidRDefault="005A1B41" w:rsidP="005A1B41">
      <w:pPr>
        <w:pStyle w:val="subsection"/>
      </w:pPr>
      <w:r w:rsidRPr="002B4B5E">
        <w:tab/>
      </w:r>
      <w:r w:rsidRPr="002B4B5E">
        <w:tab/>
        <w:t xml:space="preserve">If a person (in this section called </w:t>
      </w:r>
      <w:r w:rsidRPr="002B4B5E">
        <w:rPr>
          <w:b/>
          <w:i/>
        </w:rPr>
        <w:t>the lender</w:t>
      </w:r>
      <w:r w:rsidRPr="002B4B5E">
        <w:t xml:space="preserve">) has lent, or proposes to lend (other than in the form of an equity investment) money to a person for the purpose of supporting overseas infrastructure development, </w:t>
      </w:r>
      <w:proofErr w:type="spellStart"/>
      <w:r w:rsidRPr="002B4B5E">
        <w:t>EFIC</w:t>
      </w:r>
      <w:proofErr w:type="spellEnd"/>
      <w:r w:rsidRPr="002B4B5E">
        <w:t xml:space="preserve"> may guarantee to the lender:</w:t>
      </w:r>
    </w:p>
    <w:p w14:paraId="34E2AF20" w14:textId="77777777" w:rsidR="005A1B41" w:rsidRPr="002B4B5E" w:rsidRDefault="005A1B41" w:rsidP="005A1B41">
      <w:pPr>
        <w:pStyle w:val="paragraph"/>
      </w:pPr>
      <w:r w:rsidRPr="002B4B5E">
        <w:tab/>
        <w:t>(a)</w:t>
      </w:r>
      <w:r w:rsidRPr="002B4B5E">
        <w:tab/>
        <w:t>the repayment of the whole, or any part, of the money lent, or to be lent; and</w:t>
      </w:r>
    </w:p>
    <w:p w14:paraId="77651B64" w14:textId="77777777" w:rsidR="005A1B41" w:rsidRPr="002B4B5E" w:rsidRDefault="005A1B41" w:rsidP="005A1B41">
      <w:pPr>
        <w:pStyle w:val="paragraph"/>
      </w:pPr>
      <w:r w:rsidRPr="002B4B5E">
        <w:tab/>
        <w:t>(b)</w:t>
      </w:r>
      <w:r w:rsidRPr="002B4B5E">
        <w:tab/>
        <w:t>the payment of the whole or a part of any interest or other charges that may become payable to the lender in respect of the money lent, or to be lent.</w:t>
      </w:r>
    </w:p>
    <w:p w14:paraId="42000216" w14:textId="77777777" w:rsidR="003A4CD8" w:rsidRPr="00F02B56" w:rsidRDefault="003A4CD8" w:rsidP="003A4CD8"/>
    <w:p w14:paraId="155CCF20" w14:textId="77777777" w:rsidR="003A4CD8" w:rsidRDefault="003A4CD8" w:rsidP="003A4CD8">
      <w:pPr>
        <w:pStyle w:val="AssentBk"/>
        <w:keepNext/>
      </w:pPr>
    </w:p>
    <w:p w14:paraId="2482BCE4" w14:textId="77777777" w:rsidR="003A4CD8" w:rsidRDefault="003A4CD8" w:rsidP="003A4CD8">
      <w:pPr>
        <w:pStyle w:val="AssentBk"/>
        <w:keepNext/>
      </w:pPr>
    </w:p>
    <w:p w14:paraId="46954E7F" w14:textId="77777777" w:rsidR="003A4CD8" w:rsidRDefault="003A4CD8" w:rsidP="003A4CD8">
      <w:pPr>
        <w:pStyle w:val="2ndRd"/>
        <w:keepNext/>
        <w:pBdr>
          <w:top w:val="single" w:sz="2" w:space="1" w:color="auto"/>
        </w:pBdr>
      </w:pPr>
    </w:p>
    <w:p w14:paraId="73B086E2" w14:textId="77777777" w:rsidR="00A11800" w:rsidRDefault="00A1180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6337CB8" w14:textId="4BAB98CC" w:rsidR="00A11800" w:rsidRDefault="00A1180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August 2021</w:t>
      </w:r>
    </w:p>
    <w:p w14:paraId="104478FC" w14:textId="18C9C5BA" w:rsidR="00A11800" w:rsidRDefault="00A1180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31 August 2021</w:t>
      </w:r>
      <w:r>
        <w:t>]</w:t>
      </w:r>
    </w:p>
    <w:p w14:paraId="2DE222BB" w14:textId="77777777" w:rsidR="00A11800" w:rsidRDefault="00A11800" w:rsidP="000C5962"/>
    <w:p w14:paraId="16EB9866" w14:textId="76D4B696" w:rsidR="00BF589D" w:rsidRPr="00A11800" w:rsidRDefault="00A11800" w:rsidP="003A4CD8">
      <w:pPr>
        <w:framePr w:hSpace="180" w:wrap="around" w:vAnchor="text" w:hAnchor="page" w:x="2446" w:y="2603"/>
      </w:pPr>
      <w:r>
        <w:t>(96/21)</w:t>
      </w:r>
    </w:p>
    <w:p w14:paraId="7FFBB827" w14:textId="77777777" w:rsidR="00A11800" w:rsidRDefault="00A11800"/>
    <w:sectPr w:rsidR="00A11800" w:rsidSect="00BF58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1767" w14:textId="77777777" w:rsidR="002A707E" w:rsidRDefault="002A707E" w:rsidP="0048364F">
      <w:pPr>
        <w:spacing w:line="240" w:lineRule="auto"/>
      </w:pPr>
      <w:r>
        <w:separator/>
      </w:r>
    </w:p>
  </w:endnote>
  <w:endnote w:type="continuationSeparator" w:id="0">
    <w:p w14:paraId="3390F9C2" w14:textId="77777777" w:rsidR="002A707E" w:rsidRDefault="002A70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CF2F" w14:textId="77777777" w:rsidR="005A1B41" w:rsidRPr="005F1388" w:rsidRDefault="005A1B41" w:rsidP="002B4B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FC12" w14:textId="26A762A2" w:rsidR="00A11800" w:rsidRDefault="00A1180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AF7FCBB" w14:textId="77777777" w:rsidR="00A11800" w:rsidRDefault="00A11800" w:rsidP="00CD12A5"/>
  <w:p w14:paraId="1180C07A" w14:textId="46F0FEC1" w:rsidR="005A1B41" w:rsidRDefault="005A1B41" w:rsidP="002B4B5E">
    <w:pPr>
      <w:pStyle w:val="Footer"/>
      <w:spacing w:before="120"/>
    </w:pPr>
  </w:p>
  <w:p w14:paraId="1364BA86" w14:textId="77777777" w:rsidR="005A1B41" w:rsidRPr="005F1388" w:rsidRDefault="005A1B4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66FA" w14:textId="77777777" w:rsidR="005A1B41" w:rsidRPr="00ED79B6" w:rsidRDefault="005A1B41" w:rsidP="002B4B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0C7B" w14:textId="77777777" w:rsidR="005A1B41" w:rsidRDefault="005A1B41" w:rsidP="002B4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A1B41" w14:paraId="44D8D942" w14:textId="77777777" w:rsidTr="00F6726A">
      <w:tc>
        <w:tcPr>
          <w:tcW w:w="646" w:type="dxa"/>
        </w:tcPr>
        <w:p w14:paraId="2C619563" w14:textId="77777777" w:rsidR="005A1B41" w:rsidRDefault="005A1B41" w:rsidP="00F6726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6ACD47A" w14:textId="6B5EF243" w:rsidR="005A1B41" w:rsidRDefault="005A1B41" w:rsidP="00F6726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Export Finance and Insurance Corporation Amendment (Equity Investments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F601A2C" w14:textId="4E8EF425" w:rsidR="005A1B41" w:rsidRDefault="005A1B41" w:rsidP="00F6726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No. 114,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13998F" w14:textId="77777777" w:rsidR="005A1B41" w:rsidRDefault="005A1B4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5A21" w14:textId="77777777" w:rsidR="005A1B41" w:rsidRDefault="005A1B41" w:rsidP="002B4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A1B41" w14:paraId="2773907D" w14:textId="77777777" w:rsidTr="00F6726A">
      <w:tc>
        <w:tcPr>
          <w:tcW w:w="1247" w:type="dxa"/>
        </w:tcPr>
        <w:p w14:paraId="1E5993EF" w14:textId="70008282" w:rsidR="005A1B41" w:rsidRDefault="005A1B41" w:rsidP="00F6726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No. 114,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D8CF9AF" w14:textId="13029760" w:rsidR="005A1B41" w:rsidRDefault="005A1B41" w:rsidP="00F6726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Export Finance and Insurance Corporation Amendment (Equity Investments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453A1D0" w14:textId="77777777" w:rsidR="005A1B41" w:rsidRDefault="005A1B41" w:rsidP="00F6726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7AE2C8" w14:textId="77777777" w:rsidR="005A1B41" w:rsidRPr="00ED79B6" w:rsidRDefault="005A1B4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9EDD" w14:textId="77777777" w:rsidR="002A707E" w:rsidRPr="00A961C4" w:rsidRDefault="002A707E" w:rsidP="002B4B5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A707E" w14:paraId="15EFF0F5" w14:textId="77777777" w:rsidTr="00222047">
      <w:tc>
        <w:tcPr>
          <w:tcW w:w="646" w:type="dxa"/>
        </w:tcPr>
        <w:p w14:paraId="40A84BEB" w14:textId="77777777" w:rsidR="002A707E" w:rsidRDefault="002A707E" w:rsidP="00F6726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37542BA" w14:textId="4915F683" w:rsidR="002A707E" w:rsidRDefault="002A707E" w:rsidP="00F6726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Export Finance and Insurance Corporation Amendment (Equity Investments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48D9092" w14:textId="6B6F9DFA" w:rsidR="002A707E" w:rsidRDefault="002A707E" w:rsidP="00F6726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No. 114,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0FB9828" w14:textId="77777777" w:rsidR="002A707E" w:rsidRPr="00A961C4" w:rsidRDefault="002A707E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D3D6" w14:textId="77777777" w:rsidR="002A707E" w:rsidRPr="00A961C4" w:rsidRDefault="002A707E" w:rsidP="002B4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A707E" w14:paraId="404CC978" w14:textId="77777777" w:rsidTr="00222047">
      <w:tc>
        <w:tcPr>
          <w:tcW w:w="1247" w:type="dxa"/>
        </w:tcPr>
        <w:p w14:paraId="0CEAA1B8" w14:textId="598AB21F" w:rsidR="002A707E" w:rsidRDefault="002A707E" w:rsidP="00F6726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No. 114,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04AD5AE" w14:textId="0D83DA5E" w:rsidR="002A707E" w:rsidRDefault="002A707E" w:rsidP="00F6726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Export Finance and Insurance Corporation Amendment (Equity Investments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1F432C6" w14:textId="77777777" w:rsidR="002A707E" w:rsidRDefault="002A707E" w:rsidP="00F6726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CD9DE07" w14:textId="77777777" w:rsidR="002A707E" w:rsidRPr="00055B5C" w:rsidRDefault="002A707E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AE08" w14:textId="77777777" w:rsidR="002A707E" w:rsidRPr="00A961C4" w:rsidRDefault="002A707E" w:rsidP="002B4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015"/>
      <w:gridCol w:w="654"/>
    </w:tblGrid>
    <w:tr w:rsidR="002A707E" w14:paraId="165CE288" w14:textId="77777777" w:rsidTr="006A204F">
      <w:tc>
        <w:tcPr>
          <w:tcW w:w="1418" w:type="dxa"/>
        </w:tcPr>
        <w:p w14:paraId="09133D47" w14:textId="07E61E09" w:rsidR="002A707E" w:rsidRDefault="002A707E" w:rsidP="00F6726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No. 114,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015" w:type="dxa"/>
        </w:tcPr>
        <w:p w14:paraId="42229480" w14:textId="7CFF50A7" w:rsidR="002A707E" w:rsidRDefault="002A707E" w:rsidP="00F6726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A685A">
            <w:rPr>
              <w:i/>
              <w:sz w:val="18"/>
            </w:rPr>
            <w:t>Export Finance and Insurance Corporation Amendment (Equity Investments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54" w:type="dxa"/>
        </w:tcPr>
        <w:p w14:paraId="43A7C5D2" w14:textId="77777777" w:rsidR="002A707E" w:rsidRDefault="002A707E" w:rsidP="00F6726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46B3BB3" w14:textId="77777777" w:rsidR="002A707E" w:rsidRPr="00A961C4" w:rsidRDefault="002A707E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D1F2" w14:textId="77777777" w:rsidR="002A707E" w:rsidRDefault="002A707E" w:rsidP="0048364F">
      <w:pPr>
        <w:spacing w:line="240" w:lineRule="auto"/>
      </w:pPr>
      <w:r>
        <w:separator/>
      </w:r>
    </w:p>
  </w:footnote>
  <w:footnote w:type="continuationSeparator" w:id="0">
    <w:p w14:paraId="664EFD0C" w14:textId="77777777" w:rsidR="002A707E" w:rsidRDefault="002A70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7F11" w14:textId="77777777" w:rsidR="005A1B41" w:rsidRPr="005F1388" w:rsidRDefault="005A1B4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C41C6" w14:textId="77777777" w:rsidR="005A1B41" w:rsidRPr="005F1388" w:rsidRDefault="005A1B4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3E8" w14:textId="77777777" w:rsidR="005A1B41" w:rsidRPr="005F1388" w:rsidRDefault="005A1B4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5C8A" w14:textId="77777777" w:rsidR="005A1B41" w:rsidRPr="00ED79B6" w:rsidRDefault="005A1B4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9BD28" w14:textId="77777777" w:rsidR="005A1B41" w:rsidRPr="00ED79B6" w:rsidRDefault="005A1B4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F25BC" w14:textId="77777777" w:rsidR="005A1B41" w:rsidRPr="00ED79B6" w:rsidRDefault="005A1B4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49469" w14:textId="7E6D331D" w:rsidR="002A707E" w:rsidRPr="00A961C4" w:rsidRDefault="002A707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A685A">
      <w:rPr>
        <w:b/>
        <w:sz w:val="20"/>
      </w:rPr>
      <w:fldChar w:fldCharType="separate"/>
    </w:r>
    <w:r w:rsidR="002A68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A685A">
      <w:rPr>
        <w:sz w:val="20"/>
      </w:rPr>
      <w:fldChar w:fldCharType="separate"/>
    </w:r>
    <w:r w:rsidR="002A685A">
      <w:rPr>
        <w:noProof/>
        <w:sz w:val="20"/>
      </w:rPr>
      <w:t>Equity investments</w:t>
    </w:r>
    <w:r>
      <w:rPr>
        <w:sz w:val="20"/>
      </w:rPr>
      <w:fldChar w:fldCharType="end"/>
    </w:r>
  </w:p>
  <w:p w14:paraId="0B7E60CE" w14:textId="56A6CFAD" w:rsidR="002A707E" w:rsidRPr="00A961C4" w:rsidRDefault="002A707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547E74" w14:textId="77777777" w:rsidR="002A707E" w:rsidRPr="00A961C4" w:rsidRDefault="002A707E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5FF9" w14:textId="6CA5B4E1" w:rsidR="002A707E" w:rsidRPr="00A961C4" w:rsidRDefault="002A707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A685A">
      <w:rPr>
        <w:sz w:val="20"/>
      </w:rPr>
      <w:fldChar w:fldCharType="separate"/>
    </w:r>
    <w:r w:rsidR="002A685A">
      <w:rPr>
        <w:noProof/>
        <w:sz w:val="20"/>
      </w:rPr>
      <w:t>Guarantees for overseas infrastructure development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A685A">
      <w:rPr>
        <w:b/>
        <w:sz w:val="20"/>
      </w:rPr>
      <w:fldChar w:fldCharType="separate"/>
    </w:r>
    <w:r w:rsidR="002A685A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115CB804" w14:textId="50C8A678" w:rsidR="002A707E" w:rsidRPr="00A961C4" w:rsidRDefault="002A707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0C1BF0" w14:textId="77777777" w:rsidR="002A707E" w:rsidRPr="00A961C4" w:rsidRDefault="002A707E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DBC7" w14:textId="77777777" w:rsidR="002A707E" w:rsidRPr="00A961C4" w:rsidRDefault="002A707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C9E2841"/>
    <w:multiLevelType w:val="hybridMultilevel"/>
    <w:tmpl w:val="EB60744E"/>
    <w:lvl w:ilvl="0" w:tplc="0C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60304F26"/>
    <w:multiLevelType w:val="hybridMultilevel"/>
    <w:tmpl w:val="7304D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B0"/>
    <w:rsid w:val="00010AE6"/>
    <w:rsid w:val="00010C74"/>
    <w:rsid w:val="000113BC"/>
    <w:rsid w:val="000136AF"/>
    <w:rsid w:val="0001734F"/>
    <w:rsid w:val="00030748"/>
    <w:rsid w:val="00035558"/>
    <w:rsid w:val="000417C9"/>
    <w:rsid w:val="000532A0"/>
    <w:rsid w:val="00055B5C"/>
    <w:rsid w:val="00056391"/>
    <w:rsid w:val="00060FF9"/>
    <w:rsid w:val="000614BF"/>
    <w:rsid w:val="00062B76"/>
    <w:rsid w:val="00094DF8"/>
    <w:rsid w:val="00095B23"/>
    <w:rsid w:val="00097BCD"/>
    <w:rsid w:val="000B1FD2"/>
    <w:rsid w:val="000C019D"/>
    <w:rsid w:val="000C4A61"/>
    <w:rsid w:val="000D05EF"/>
    <w:rsid w:val="000D7738"/>
    <w:rsid w:val="000F21C1"/>
    <w:rsid w:val="000F316E"/>
    <w:rsid w:val="000F4D81"/>
    <w:rsid w:val="00101D90"/>
    <w:rsid w:val="0010745C"/>
    <w:rsid w:val="00110AB3"/>
    <w:rsid w:val="00113BD1"/>
    <w:rsid w:val="00122206"/>
    <w:rsid w:val="0014290B"/>
    <w:rsid w:val="001550B5"/>
    <w:rsid w:val="0015646E"/>
    <w:rsid w:val="00160985"/>
    <w:rsid w:val="0016309C"/>
    <w:rsid w:val="001643C9"/>
    <w:rsid w:val="00165568"/>
    <w:rsid w:val="00166C2F"/>
    <w:rsid w:val="001716C9"/>
    <w:rsid w:val="00173363"/>
    <w:rsid w:val="00173B94"/>
    <w:rsid w:val="001854B4"/>
    <w:rsid w:val="00185944"/>
    <w:rsid w:val="0018757F"/>
    <w:rsid w:val="001939E1"/>
    <w:rsid w:val="00195382"/>
    <w:rsid w:val="001A3658"/>
    <w:rsid w:val="001A759A"/>
    <w:rsid w:val="001B3C12"/>
    <w:rsid w:val="001B633C"/>
    <w:rsid w:val="001B7A5D"/>
    <w:rsid w:val="001C2418"/>
    <w:rsid w:val="001C36DE"/>
    <w:rsid w:val="001C549E"/>
    <w:rsid w:val="001C55C6"/>
    <w:rsid w:val="001C5BFA"/>
    <w:rsid w:val="001C69C4"/>
    <w:rsid w:val="001E3590"/>
    <w:rsid w:val="001E7407"/>
    <w:rsid w:val="00201D27"/>
    <w:rsid w:val="00202618"/>
    <w:rsid w:val="0020598B"/>
    <w:rsid w:val="00205A3B"/>
    <w:rsid w:val="00222047"/>
    <w:rsid w:val="00234F11"/>
    <w:rsid w:val="002356AC"/>
    <w:rsid w:val="00240749"/>
    <w:rsid w:val="00241E98"/>
    <w:rsid w:val="00247B03"/>
    <w:rsid w:val="00247B9F"/>
    <w:rsid w:val="00251098"/>
    <w:rsid w:val="002535CB"/>
    <w:rsid w:val="00263820"/>
    <w:rsid w:val="002713DF"/>
    <w:rsid w:val="00275197"/>
    <w:rsid w:val="00276ED8"/>
    <w:rsid w:val="00285483"/>
    <w:rsid w:val="00291A21"/>
    <w:rsid w:val="00293B89"/>
    <w:rsid w:val="00297ECB"/>
    <w:rsid w:val="002A2495"/>
    <w:rsid w:val="002A38A2"/>
    <w:rsid w:val="002A685A"/>
    <w:rsid w:val="002A707E"/>
    <w:rsid w:val="002A761A"/>
    <w:rsid w:val="002B1309"/>
    <w:rsid w:val="002B1831"/>
    <w:rsid w:val="002B3659"/>
    <w:rsid w:val="002B4B5E"/>
    <w:rsid w:val="002B5A30"/>
    <w:rsid w:val="002C2FC3"/>
    <w:rsid w:val="002C5714"/>
    <w:rsid w:val="002D043A"/>
    <w:rsid w:val="002D04BA"/>
    <w:rsid w:val="002D37E2"/>
    <w:rsid w:val="002D395A"/>
    <w:rsid w:val="002D62C3"/>
    <w:rsid w:val="002D76E1"/>
    <w:rsid w:val="002F5983"/>
    <w:rsid w:val="00300727"/>
    <w:rsid w:val="0030159E"/>
    <w:rsid w:val="0030416B"/>
    <w:rsid w:val="003051ED"/>
    <w:rsid w:val="00316498"/>
    <w:rsid w:val="003243FD"/>
    <w:rsid w:val="00334E36"/>
    <w:rsid w:val="003415D3"/>
    <w:rsid w:val="003473CA"/>
    <w:rsid w:val="00350417"/>
    <w:rsid w:val="003520B9"/>
    <w:rsid w:val="00352B0F"/>
    <w:rsid w:val="00352E80"/>
    <w:rsid w:val="00367BA0"/>
    <w:rsid w:val="00373874"/>
    <w:rsid w:val="00373C33"/>
    <w:rsid w:val="00375C6C"/>
    <w:rsid w:val="0039072C"/>
    <w:rsid w:val="00393CC6"/>
    <w:rsid w:val="003979D8"/>
    <w:rsid w:val="003A140C"/>
    <w:rsid w:val="003A453A"/>
    <w:rsid w:val="003A4CD8"/>
    <w:rsid w:val="003A615E"/>
    <w:rsid w:val="003A7B3C"/>
    <w:rsid w:val="003B4217"/>
    <w:rsid w:val="003B4E3D"/>
    <w:rsid w:val="003B5678"/>
    <w:rsid w:val="003B5982"/>
    <w:rsid w:val="003C14D2"/>
    <w:rsid w:val="003C5F2B"/>
    <w:rsid w:val="003C6402"/>
    <w:rsid w:val="003C7D51"/>
    <w:rsid w:val="003C7E3C"/>
    <w:rsid w:val="003D0BFE"/>
    <w:rsid w:val="003D5700"/>
    <w:rsid w:val="003E1678"/>
    <w:rsid w:val="003E2223"/>
    <w:rsid w:val="003F10E9"/>
    <w:rsid w:val="003F7CC1"/>
    <w:rsid w:val="00405579"/>
    <w:rsid w:val="00406CC6"/>
    <w:rsid w:val="00410B8E"/>
    <w:rsid w:val="004116CD"/>
    <w:rsid w:val="00421FC1"/>
    <w:rsid w:val="00422502"/>
    <w:rsid w:val="004229C7"/>
    <w:rsid w:val="004240E7"/>
    <w:rsid w:val="00424CA9"/>
    <w:rsid w:val="00427845"/>
    <w:rsid w:val="004300E2"/>
    <w:rsid w:val="00430838"/>
    <w:rsid w:val="004350D1"/>
    <w:rsid w:val="00436785"/>
    <w:rsid w:val="00436BD5"/>
    <w:rsid w:val="00437E4B"/>
    <w:rsid w:val="00441C0C"/>
    <w:rsid w:val="0044291A"/>
    <w:rsid w:val="00471566"/>
    <w:rsid w:val="004720C4"/>
    <w:rsid w:val="00475646"/>
    <w:rsid w:val="0048196B"/>
    <w:rsid w:val="00483468"/>
    <w:rsid w:val="0048364F"/>
    <w:rsid w:val="00486D05"/>
    <w:rsid w:val="0048734F"/>
    <w:rsid w:val="00496F97"/>
    <w:rsid w:val="004B3103"/>
    <w:rsid w:val="004B71FB"/>
    <w:rsid w:val="004C3D32"/>
    <w:rsid w:val="004C6C54"/>
    <w:rsid w:val="004C7C8C"/>
    <w:rsid w:val="004E2A4A"/>
    <w:rsid w:val="004E5637"/>
    <w:rsid w:val="004F0D23"/>
    <w:rsid w:val="004F1FAC"/>
    <w:rsid w:val="004F4790"/>
    <w:rsid w:val="00500370"/>
    <w:rsid w:val="00503EB6"/>
    <w:rsid w:val="00505239"/>
    <w:rsid w:val="00512BFE"/>
    <w:rsid w:val="00516B8D"/>
    <w:rsid w:val="00520222"/>
    <w:rsid w:val="00532934"/>
    <w:rsid w:val="005358A1"/>
    <w:rsid w:val="00536EFC"/>
    <w:rsid w:val="00537FBC"/>
    <w:rsid w:val="00540446"/>
    <w:rsid w:val="00543469"/>
    <w:rsid w:val="00544C38"/>
    <w:rsid w:val="00551B54"/>
    <w:rsid w:val="005573DF"/>
    <w:rsid w:val="00557501"/>
    <w:rsid w:val="00574249"/>
    <w:rsid w:val="005763B2"/>
    <w:rsid w:val="00583DBE"/>
    <w:rsid w:val="00584673"/>
    <w:rsid w:val="00584811"/>
    <w:rsid w:val="00593AA6"/>
    <w:rsid w:val="00594161"/>
    <w:rsid w:val="00594749"/>
    <w:rsid w:val="00597401"/>
    <w:rsid w:val="005A0D92"/>
    <w:rsid w:val="005A1B41"/>
    <w:rsid w:val="005A2CB4"/>
    <w:rsid w:val="005A70DA"/>
    <w:rsid w:val="005B4067"/>
    <w:rsid w:val="005C1947"/>
    <w:rsid w:val="005C2DFC"/>
    <w:rsid w:val="005C3F41"/>
    <w:rsid w:val="005C42A1"/>
    <w:rsid w:val="005E152A"/>
    <w:rsid w:val="005F5043"/>
    <w:rsid w:val="005F772D"/>
    <w:rsid w:val="00600219"/>
    <w:rsid w:val="00602348"/>
    <w:rsid w:val="006034F0"/>
    <w:rsid w:val="0061657A"/>
    <w:rsid w:val="006167FD"/>
    <w:rsid w:val="00617966"/>
    <w:rsid w:val="00640428"/>
    <w:rsid w:val="006407B8"/>
    <w:rsid w:val="00641030"/>
    <w:rsid w:val="00641DE5"/>
    <w:rsid w:val="00642EA4"/>
    <w:rsid w:val="006525C2"/>
    <w:rsid w:val="00653D68"/>
    <w:rsid w:val="00656F0C"/>
    <w:rsid w:val="0066398C"/>
    <w:rsid w:val="00667DEB"/>
    <w:rsid w:val="0067304A"/>
    <w:rsid w:val="00673731"/>
    <w:rsid w:val="00676CCD"/>
    <w:rsid w:val="00677CC2"/>
    <w:rsid w:val="00681F92"/>
    <w:rsid w:val="006842C2"/>
    <w:rsid w:val="00685424"/>
    <w:rsid w:val="00685F42"/>
    <w:rsid w:val="0069207B"/>
    <w:rsid w:val="006A204F"/>
    <w:rsid w:val="006A4B23"/>
    <w:rsid w:val="006B06E7"/>
    <w:rsid w:val="006C26A5"/>
    <w:rsid w:val="006C2874"/>
    <w:rsid w:val="006C5B4D"/>
    <w:rsid w:val="006C7F8C"/>
    <w:rsid w:val="006D380D"/>
    <w:rsid w:val="006E0135"/>
    <w:rsid w:val="006E066A"/>
    <w:rsid w:val="006E133B"/>
    <w:rsid w:val="006E303A"/>
    <w:rsid w:val="006F4126"/>
    <w:rsid w:val="006F7E19"/>
    <w:rsid w:val="007003F6"/>
    <w:rsid w:val="00700B2C"/>
    <w:rsid w:val="00703C06"/>
    <w:rsid w:val="00704AA7"/>
    <w:rsid w:val="00705153"/>
    <w:rsid w:val="00712D8D"/>
    <w:rsid w:val="00713084"/>
    <w:rsid w:val="00714B26"/>
    <w:rsid w:val="0072419A"/>
    <w:rsid w:val="00731E00"/>
    <w:rsid w:val="007440B7"/>
    <w:rsid w:val="007532C2"/>
    <w:rsid w:val="007562ED"/>
    <w:rsid w:val="0076049A"/>
    <w:rsid w:val="00762B32"/>
    <w:rsid w:val="007634AD"/>
    <w:rsid w:val="007715C9"/>
    <w:rsid w:val="00774EDD"/>
    <w:rsid w:val="007757EC"/>
    <w:rsid w:val="00783D28"/>
    <w:rsid w:val="007A1610"/>
    <w:rsid w:val="007A1957"/>
    <w:rsid w:val="007A21FC"/>
    <w:rsid w:val="007A3BFC"/>
    <w:rsid w:val="007B1BCD"/>
    <w:rsid w:val="007B30AA"/>
    <w:rsid w:val="007B4500"/>
    <w:rsid w:val="007B4CF8"/>
    <w:rsid w:val="007D0E4D"/>
    <w:rsid w:val="007D765A"/>
    <w:rsid w:val="007E01BC"/>
    <w:rsid w:val="007E393D"/>
    <w:rsid w:val="007E7D4A"/>
    <w:rsid w:val="007F28BF"/>
    <w:rsid w:val="007F48CA"/>
    <w:rsid w:val="007F4BC6"/>
    <w:rsid w:val="007F7FEE"/>
    <w:rsid w:val="008006CC"/>
    <w:rsid w:val="00803CFF"/>
    <w:rsid w:val="0080583A"/>
    <w:rsid w:val="00805886"/>
    <w:rsid w:val="00807F18"/>
    <w:rsid w:val="00811E6B"/>
    <w:rsid w:val="008133ED"/>
    <w:rsid w:val="008175FA"/>
    <w:rsid w:val="00831E8D"/>
    <w:rsid w:val="00845484"/>
    <w:rsid w:val="00853496"/>
    <w:rsid w:val="0085375E"/>
    <w:rsid w:val="00855566"/>
    <w:rsid w:val="00856A31"/>
    <w:rsid w:val="00857D6B"/>
    <w:rsid w:val="008662D5"/>
    <w:rsid w:val="00867397"/>
    <w:rsid w:val="008727E0"/>
    <w:rsid w:val="008754D0"/>
    <w:rsid w:val="00877D48"/>
    <w:rsid w:val="00883781"/>
    <w:rsid w:val="00885570"/>
    <w:rsid w:val="00885811"/>
    <w:rsid w:val="0088756E"/>
    <w:rsid w:val="00893958"/>
    <w:rsid w:val="008A2DF3"/>
    <w:rsid w:val="008A2E77"/>
    <w:rsid w:val="008B3D28"/>
    <w:rsid w:val="008C55A5"/>
    <w:rsid w:val="008C6F6F"/>
    <w:rsid w:val="008C787D"/>
    <w:rsid w:val="008D0EE0"/>
    <w:rsid w:val="008D3E94"/>
    <w:rsid w:val="008D4138"/>
    <w:rsid w:val="008D4D6C"/>
    <w:rsid w:val="008E0235"/>
    <w:rsid w:val="008E4626"/>
    <w:rsid w:val="008E4717"/>
    <w:rsid w:val="008F4F1C"/>
    <w:rsid w:val="008F6EF4"/>
    <w:rsid w:val="008F77C4"/>
    <w:rsid w:val="009017A3"/>
    <w:rsid w:val="009103F3"/>
    <w:rsid w:val="0091467B"/>
    <w:rsid w:val="009218EB"/>
    <w:rsid w:val="00925968"/>
    <w:rsid w:val="00932377"/>
    <w:rsid w:val="00937D9A"/>
    <w:rsid w:val="00953FC6"/>
    <w:rsid w:val="00956597"/>
    <w:rsid w:val="00967042"/>
    <w:rsid w:val="009720B3"/>
    <w:rsid w:val="009806B8"/>
    <w:rsid w:val="00981CFB"/>
    <w:rsid w:val="0098255A"/>
    <w:rsid w:val="009845BE"/>
    <w:rsid w:val="009862E4"/>
    <w:rsid w:val="00993C4D"/>
    <w:rsid w:val="0099612F"/>
    <w:rsid w:val="009969C9"/>
    <w:rsid w:val="009A7809"/>
    <w:rsid w:val="009B4561"/>
    <w:rsid w:val="009E186E"/>
    <w:rsid w:val="009E6A25"/>
    <w:rsid w:val="009F391C"/>
    <w:rsid w:val="009F7BD0"/>
    <w:rsid w:val="00A013DA"/>
    <w:rsid w:val="00A03981"/>
    <w:rsid w:val="00A048FF"/>
    <w:rsid w:val="00A06E4C"/>
    <w:rsid w:val="00A070CA"/>
    <w:rsid w:val="00A10775"/>
    <w:rsid w:val="00A11800"/>
    <w:rsid w:val="00A15525"/>
    <w:rsid w:val="00A162BE"/>
    <w:rsid w:val="00A212BB"/>
    <w:rsid w:val="00A231E2"/>
    <w:rsid w:val="00A2430D"/>
    <w:rsid w:val="00A332B3"/>
    <w:rsid w:val="00A35DC8"/>
    <w:rsid w:val="00A36C48"/>
    <w:rsid w:val="00A41E0B"/>
    <w:rsid w:val="00A529C2"/>
    <w:rsid w:val="00A54030"/>
    <w:rsid w:val="00A55631"/>
    <w:rsid w:val="00A570F9"/>
    <w:rsid w:val="00A61860"/>
    <w:rsid w:val="00A64912"/>
    <w:rsid w:val="00A70A74"/>
    <w:rsid w:val="00A769F2"/>
    <w:rsid w:val="00A8410A"/>
    <w:rsid w:val="00A93F48"/>
    <w:rsid w:val="00A94B2D"/>
    <w:rsid w:val="00A97002"/>
    <w:rsid w:val="00AA07A0"/>
    <w:rsid w:val="00AA3795"/>
    <w:rsid w:val="00AB6E20"/>
    <w:rsid w:val="00AB6FF6"/>
    <w:rsid w:val="00AC026F"/>
    <w:rsid w:val="00AC0997"/>
    <w:rsid w:val="00AC1E75"/>
    <w:rsid w:val="00AC71A0"/>
    <w:rsid w:val="00AD3756"/>
    <w:rsid w:val="00AD513C"/>
    <w:rsid w:val="00AD5641"/>
    <w:rsid w:val="00AE1088"/>
    <w:rsid w:val="00AF1BA4"/>
    <w:rsid w:val="00AF67C6"/>
    <w:rsid w:val="00AF710C"/>
    <w:rsid w:val="00B032D8"/>
    <w:rsid w:val="00B14239"/>
    <w:rsid w:val="00B22092"/>
    <w:rsid w:val="00B30FAB"/>
    <w:rsid w:val="00B32BE2"/>
    <w:rsid w:val="00B33B3C"/>
    <w:rsid w:val="00B34A94"/>
    <w:rsid w:val="00B407B7"/>
    <w:rsid w:val="00B60067"/>
    <w:rsid w:val="00B6088C"/>
    <w:rsid w:val="00B6382D"/>
    <w:rsid w:val="00B73BDC"/>
    <w:rsid w:val="00B742CC"/>
    <w:rsid w:val="00B75DAB"/>
    <w:rsid w:val="00B77BCB"/>
    <w:rsid w:val="00B86B01"/>
    <w:rsid w:val="00B87E02"/>
    <w:rsid w:val="00B95AB5"/>
    <w:rsid w:val="00BA5026"/>
    <w:rsid w:val="00BA60FC"/>
    <w:rsid w:val="00BB40BF"/>
    <w:rsid w:val="00BB53B0"/>
    <w:rsid w:val="00BC0CD1"/>
    <w:rsid w:val="00BC1716"/>
    <w:rsid w:val="00BC4786"/>
    <w:rsid w:val="00BD11D8"/>
    <w:rsid w:val="00BD4F2A"/>
    <w:rsid w:val="00BE719A"/>
    <w:rsid w:val="00BE720A"/>
    <w:rsid w:val="00BF0461"/>
    <w:rsid w:val="00BF4143"/>
    <w:rsid w:val="00BF4944"/>
    <w:rsid w:val="00BF56D4"/>
    <w:rsid w:val="00BF589D"/>
    <w:rsid w:val="00C03996"/>
    <w:rsid w:val="00C04409"/>
    <w:rsid w:val="00C067E5"/>
    <w:rsid w:val="00C13D01"/>
    <w:rsid w:val="00C140E0"/>
    <w:rsid w:val="00C145F6"/>
    <w:rsid w:val="00C14993"/>
    <w:rsid w:val="00C164CA"/>
    <w:rsid w:val="00C176CF"/>
    <w:rsid w:val="00C2025D"/>
    <w:rsid w:val="00C21030"/>
    <w:rsid w:val="00C24A3F"/>
    <w:rsid w:val="00C26207"/>
    <w:rsid w:val="00C31BE7"/>
    <w:rsid w:val="00C41FCD"/>
    <w:rsid w:val="00C42BF8"/>
    <w:rsid w:val="00C460AE"/>
    <w:rsid w:val="00C50043"/>
    <w:rsid w:val="00C54D6D"/>
    <w:rsid w:val="00C54E84"/>
    <w:rsid w:val="00C5676A"/>
    <w:rsid w:val="00C6035E"/>
    <w:rsid w:val="00C60695"/>
    <w:rsid w:val="00C653F7"/>
    <w:rsid w:val="00C67E45"/>
    <w:rsid w:val="00C7573B"/>
    <w:rsid w:val="00C769D3"/>
    <w:rsid w:val="00C76CF3"/>
    <w:rsid w:val="00C86479"/>
    <w:rsid w:val="00C92C41"/>
    <w:rsid w:val="00C93F70"/>
    <w:rsid w:val="00CA64F0"/>
    <w:rsid w:val="00CD3388"/>
    <w:rsid w:val="00CD6C29"/>
    <w:rsid w:val="00CE1E31"/>
    <w:rsid w:val="00CE1FFF"/>
    <w:rsid w:val="00CE40EF"/>
    <w:rsid w:val="00CE4504"/>
    <w:rsid w:val="00CE64AF"/>
    <w:rsid w:val="00CE6DE2"/>
    <w:rsid w:val="00CF0BB2"/>
    <w:rsid w:val="00CF3C01"/>
    <w:rsid w:val="00CF48B6"/>
    <w:rsid w:val="00D00EAA"/>
    <w:rsid w:val="00D00FA7"/>
    <w:rsid w:val="00D0282A"/>
    <w:rsid w:val="00D079F9"/>
    <w:rsid w:val="00D10350"/>
    <w:rsid w:val="00D12B84"/>
    <w:rsid w:val="00D13441"/>
    <w:rsid w:val="00D243A3"/>
    <w:rsid w:val="00D26914"/>
    <w:rsid w:val="00D274B0"/>
    <w:rsid w:val="00D3016C"/>
    <w:rsid w:val="00D30510"/>
    <w:rsid w:val="00D32E52"/>
    <w:rsid w:val="00D477C3"/>
    <w:rsid w:val="00D52EFE"/>
    <w:rsid w:val="00D63EF6"/>
    <w:rsid w:val="00D6594F"/>
    <w:rsid w:val="00D70752"/>
    <w:rsid w:val="00D70DFB"/>
    <w:rsid w:val="00D73029"/>
    <w:rsid w:val="00D766DF"/>
    <w:rsid w:val="00D77352"/>
    <w:rsid w:val="00D84DFA"/>
    <w:rsid w:val="00D91006"/>
    <w:rsid w:val="00D92873"/>
    <w:rsid w:val="00D94AF7"/>
    <w:rsid w:val="00DA039C"/>
    <w:rsid w:val="00DA11C2"/>
    <w:rsid w:val="00DA24E2"/>
    <w:rsid w:val="00DB4B1F"/>
    <w:rsid w:val="00DC02A5"/>
    <w:rsid w:val="00DC50AD"/>
    <w:rsid w:val="00DE1A41"/>
    <w:rsid w:val="00DE1FD2"/>
    <w:rsid w:val="00DE2002"/>
    <w:rsid w:val="00DE4B60"/>
    <w:rsid w:val="00DF7AE9"/>
    <w:rsid w:val="00E01FFB"/>
    <w:rsid w:val="00E02594"/>
    <w:rsid w:val="00E0489B"/>
    <w:rsid w:val="00E05704"/>
    <w:rsid w:val="00E111F9"/>
    <w:rsid w:val="00E22A33"/>
    <w:rsid w:val="00E24D66"/>
    <w:rsid w:val="00E44431"/>
    <w:rsid w:val="00E4553D"/>
    <w:rsid w:val="00E47113"/>
    <w:rsid w:val="00E54292"/>
    <w:rsid w:val="00E61A45"/>
    <w:rsid w:val="00E62626"/>
    <w:rsid w:val="00E70630"/>
    <w:rsid w:val="00E72705"/>
    <w:rsid w:val="00E74DC7"/>
    <w:rsid w:val="00E76DE6"/>
    <w:rsid w:val="00E814A9"/>
    <w:rsid w:val="00E84ECA"/>
    <w:rsid w:val="00E87699"/>
    <w:rsid w:val="00E92B54"/>
    <w:rsid w:val="00E92C3E"/>
    <w:rsid w:val="00E92EC0"/>
    <w:rsid w:val="00E9327B"/>
    <w:rsid w:val="00E947C6"/>
    <w:rsid w:val="00EA3024"/>
    <w:rsid w:val="00EA3A60"/>
    <w:rsid w:val="00EB510C"/>
    <w:rsid w:val="00ED492F"/>
    <w:rsid w:val="00EE3E36"/>
    <w:rsid w:val="00EE5233"/>
    <w:rsid w:val="00EE5D05"/>
    <w:rsid w:val="00EE7820"/>
    <w:rsid w:val="00EF2E3A"/>
    <w:rsid w:val="00F02D9B"/>
    <w:rsid w:val="00F047E2"/>
    <w:rsid w:val="00F078DC"/>
    <w:rsid w:val="00F10EB0"/>
    <w:rsid w:val="00F13E86"/>
    <w:rsid w:val="00F17B00"/>
    <w:rsid w:val="00F262AF"/>
    <w:rsid w:val="00F32DA4"/>
    <w:rsid w:val="00F37A67"/>
    <w:rsid w:val="00F41168"/>
    <w:rsid w:val="00F52381"/>
    <w:rsid w:val="00F54CD0"/>
    <w:rsid w:val="00F56430"/>
    <w:rsid w:val="00F6726A"/>
    <w:rsid w:val="00F677A9"/>
    <w:rsid w:val="00F77940"/>
    <w:rsid w:val="00F80873"/>
    <w:rsid w:val="00F82833"/>
    <w:rsid w:val="00F83C72"/>
    <w:rsid w:val="00F84CF5"/>
    <w:rsid w:val="00F92D35"/>
    <w:rsid w:val="00FA275A"/>
    <w:rsid w:val="00FA2E52"/>
    <w:rsid w:val="00FA420B"/>
    <w:rsid w:val="00FA4FBC"/>
    <w:rsid w:val="00FA76F7"/>
    <w:rsid w:val="00FA7F73"/>
    <w:rsid w:val="00FD13FC"/>
    <w:rsid w:val="00FD1E13"/>
    <w:rsid w:val="00FD7D71"/>
    <w:rsid w:val="00FD7EB1"/>
    <w:rsid w:val="00FE41C9"/>
    <w:rsid w:val="00FE7F93"/>
    <w:rsid w:val="00FF457D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1D96A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B4B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2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2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2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2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2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2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2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4B5E"/>
  </w:style>
  <w:style w:type="paragraph" w:customStyle="1" w:styleId="OPCParaBase">
    <w:name w:val="OPCParaBase"/>
    <w:qFormat/>
    <w:rsid w:val="002B4B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4B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4B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4B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4B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4B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4B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4B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4B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4B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4B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4B5E"/>
  </w:style>
  <w:style w:type="paragraph" w:customStyle="1" w:styleId="Blocks">
    <w:name w:val="Blocks"/>
    <w:aliases w:val="bb"/>
    <w:basedOn w:val="OPCParaBase"/>
    <w:qFormat/>
    <w:rsid w:val="002B4B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4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4B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4B5E"/>
    <w:rPr>
      <w:i/>
    </w:rPr>
  </w:style>
  <w:style w:type="paragraph" w:customStyle="1" w:styleId="BoxList">
    <w:name w:val="BoxList"/>
    <w:aliases w:val="bl"/>
    <w:basedOn w:val="BoxText"/>
    <w:qFormat/>
    <w:rsid w:val="002B4B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4B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4B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4B5E"/>
    <w:pPr>
      <w:ind w:left="1985" w:hanging="851"/>
    </w:pPr>
  </w:style>
  <w:style w:type="character" w:customStyle="1" w:styleId="CharAmPartNo">
    <w:name w:val="CharAmPartNo"/>
    <w:basedOn w:val="OPCCharBase"/>
    <w:qFormat/>
    <w:rsid w:val="002B4B5E"/>
  </w:style>
  <w:style w:type="character" w:customStyle="1" w:styleId="CharAmPartText">
    <w:name w:val="CharAmPartText"/>
    <w:basedOn w:val="OPCCharBase"/>
    <w:qFormat/>
    <w:rsid w:val="002B4B5E"/>
  </w:style>
  <w:style w:type="character" w:customStyle="1" w:styleId="CharAmSchNo">
    <w:name w:val="CharAmSchNo"/>
    <w:basedOn w:val="OPCCharBase"/>
    <w:qFormat/>
    <w:rsid w:val="002B4B5E"/>
  </w:style>
  <w:style w:type="character" w:customStyle="1" w:styleId="CharAmSchText">
    <w:name w:val="CharAmSchText"/>
    <w:basedOn w:val="OPCCharBase"/>
    <w:qFormat/>
    <w:rsid w:val="002B4B5E"/>
  </w:style>
  <w:style w:type="character" w:customStyle="1" w:styleId="CharBoldItalic">
    <w:name w:val="CharBoldItalic"/>
    <w:basedOn w:val="OPCCharBase"/>
    <w:uiPriority w:val="1"/>
    <w:qFormat/>
    <w:rsid w:val="002B4B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4B5E"/>
  </w:style>
  <w:style w:type="character" w:customStyle="1" w:styleId="CharChapText">
    <w:name w:val="CharChapText"/>
    <w:basedOn w:val="OPCCharBase"/>
    <w:uiPriority w:val="1"/>
    <w:qFormat/>
    <w:rsid w:val="002B4B5E"/>
  </w:style>
  <w:style w:type="character" w:customStyle="1" w:styleId="CharDivNo">
    <w:name w:val="CharDivNo"/>
    <w:basedOn w:val="OPCCharBase"/>
    <w:uiPriority w:val="1"/>
    <w:qFormat/>
    <w:rsid w:val="002B4B5E"/>
  </w:style>
  <w:style w:type="character" w:customStyle="1" w:styleId="CharDivText">
    <w:name w:val="CharDivText"/>
    <w:basedOn w:val="OPCCharBase"/>
    <w:uiPriority w:val="1"/>
    <w:qFormat/>
    <w:rsid w:val="002B4B5E"/>
  </w:style>
  <w:style w:type="character" w:customStyle="1" w:styleId="CharItalic">
    <w:name w:val="CharItalic"/>
    <w:basedOn w:val="OPCCharBase"/>
    <w:uiPriority w:val="1"/>
    <w:qFormat/>
    <w:rsid w:val="002B4B5E"/>
    <w:rPr>
      <w:i/>
    </w:rPr>
  </w:style>
  <w:style w:type="character" w:customStyle="1" w:styleId="CharPartNo">
    <w:name w:val="CharPartNo"/>
    <w:basedOn w:val="OPCCharBase"/>
    <w:uiPriority w:val="1"/>
    <w:qFormat/>
    <w:rsid w:val="002B4B5E"/>
  </w:style>
  <w:style w:type="character" w:customStyle="1" w:styleId="CharPartText">
    <w:name w:val="CharPartText"/>
    <w:basedOn w:val="OPCCharBase"/>
    <w:uiPriority w:val="1"/>
    <w:qFormat/>
    <w:rsid w:val="002B4B5E"/>
  </w:style>
  <w:style w:type="character" w:customStyle="1" w:styleId="CharSectno">
    <w:name w:val="CharSectno"/>
    <w:basedOn w:val="OPCCharBase"/>
    <w:qFormat/>
    <w:rsid w:val="002B4B5E"/>
  </w:style>
  <w:style w:type="character" w:customStyle="1" w:styleId="CharSubdNo">
    <w:name w:val="CharSubdNo"/>
    <w:basedOn w:val="OPCCharBase"/>
    <w:uiPriority w:val="1"/>
    <w:qFormat/>
    <w:rsid w:val="002B4B5E"/>
  </w:style>
  <w:style w:type="character" w:customStyle="1" w:styleId="CharSubdText">
    <w:name w:val="CharSubdText"/>
    <w:basedOn w:val="OPCCharBase"/>
    <w:uiPriority w:val="1"/>
    <w:qFormat/>
    <w:rsid w:val="002B4B5E"/>
  </w:style>
  <w:style w:type="paragraph" w:customStyle="1" w:styleId="CTA--">
    <w:name w:val="CTA --"/>
    <w:basedOn w:val="OPCParaBase"/>
    <w:next w:val="Normal"/>
    <w:rsid w:val="002B4B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4B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4B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4B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4B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4B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4B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4B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4B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4B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4B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4B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4B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4B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B4B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4B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4B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4B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4B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4B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4B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4B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4B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4B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B4B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4B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4B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4B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4B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4B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4B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4B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4B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4B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4B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4B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4B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4B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4B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4B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4B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4B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4B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4B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4B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4B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4B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4B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4B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4B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4B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4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4B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4B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4B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4B5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B4B5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4B5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B4B5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4B5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4B5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4B5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4B5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4B5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4B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4B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4B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4B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4B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4B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4B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4B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4B5E"/>
    <w:rPr>
      <w:sz w:val="16"/>
    </w:rPr>
  </w:style>
  <w:style w:type="table" w:customStyle="1" w:styleId="CFlag">
    <w:name w:val="CFlag"/>
    <w:basedOn w:val="TableNormal"/>
    <w:uiPriority w:val="99"/>
    <w:rsid w:val="002B4B5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B4B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4B5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B4B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4B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B4B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4B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4B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4B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4B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B4B5E"/>
    <w:pPr>
      <w:spacing w:before="120"/>
    </w:pPr>
  </w:style>
  <w:style w:type="paragraph" w:customStyle="1" w:styleId="TableTextEndNotes">
    <w:name w:val="TableTextEndNotes"/>
    <w:aliases w:val="Tten"/>
    <w:basedOn w:val="Normal"/>
    <w:rsid w:val="002B4B5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B4B5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B4B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4B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4B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4B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4B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4B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4B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4B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4B5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B4B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B4B5E"/>
  </w:style>
  <w:style w:type="character" w:customStyle="1" w:styleId="CharSubPartNoCASA">
    <w:name w:val="CharSubPartNo(CASA)"/>
    <w:basedOn w:val="OPCCharBase"/>
    <w:uiPriority w:val="1"/>
    <w:rsid w:val="002B4B5E"/>
  </w:style>
  <w:style w:type="paragraph" w:customStyle="1" w:styleId="ENoteTTIndentHeadingSub">
    <w:name w:val="ENoteTTIndentHeadingSub"/>
    <w:aliases w:val="enTTHis"/>
    <w:basedOn w:val="OPCParaBase"/>
    <w:rsid w:val="002B4B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4B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4B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4B5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B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B4B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4B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4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4B5E"/>
    <w:rPr>
      <w:sz w:val="22"/>
    </w:rPr>
  </w:style>
  <w:style w:type="paragraph" w:customStyle="1" w:styleId="SOTextNote">
    <w:name w:val="SO TextNote"/>
    <w:aliases w:val="sont"/>
    <w:basedOn w:val="SOText"/>
    <w:qFormat/>
    <w:rsid w:val="002B4B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4B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4B5E"/>
    <w:rPr>
      <w:sz w:val="22"/>
    </w:rPr>
  </w:style>
  <w:style w:type="paragraph" w:customStyle="1" w:styleId="FileName">
    <w:name w:val="FileName"/>
    <w:basedOn w:val="Normal"/>
    <w:rsid w:val="002B4B5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4B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4B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4B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4B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4B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4B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4B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4B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4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4B5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B4B5E"/>
  </w:style>
  <w:style w:type="character" w:customStyle="1" w:styleId="Heading1Char">
    <w:name w:val="Heading 1 Char"/>
    <w:basedOn w:val="DefaultParagraphFont"/>
    <w:link w:val="Heading1"/>
    <w:uiPriority w:val="9"/>
    <w:rsid w:val="00F672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2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2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26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26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2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2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2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2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link w:val="subsection"/>
    <w:rsid w:val="00DC02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3C7D51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8E4717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F5B28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A1B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B4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F589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F589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F589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F589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F58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118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118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1180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3118-1345-4CFC-A77E-AD76429E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1091</Words>
  <Characters>5895</Characters>
  <Application>Microsoft Office Word</Application>
  <DocSecurity>0</DocSecurity>
  <PresentationFormat/>
  <Lines>117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2021-07-28T00:19:00Z</cp:lastPrinted>
  <dcterms:created xsi:type="dcterms:W3CDTF">2021-11-01T23:48:00Z</dcterms:created>
  <dcterms:modified xsi:type="dcterms:W3CDTF">2021-11-02T00:21:00Z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Export Finance and Insurance Corporation Amendment (Equity Investments and Other Measures) Act 2021</vt:lpwstr>
  </property>
  <property fmtid="{D5CDD505-2E9C-101B-9397-08002B2CF9AE}" pid="3" name="ActNo">
    <vt:lpwstr>No. 114,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OPC7783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