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8537987"/>
    <w:bookmarkStart w:id="1" w:name="_Hlk85708975"/>
    <w:p w14:paraId="06F07E1B" w14:textId="26CD6E90" w:rsidR="00B011F1" w:rsidRDefault="00B011F1" w:rsidP="00B011F1">
      <w:r>
        <w:object w:dxaOrig="2146" w:dyaOrig="1561" w14:anchorId="3E57F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pt;height:77.95pt" o:ole="" fillcolor="window">
            <v:imagedata r:id="rId8" o:title=""/>
          </v:shape>
          <o:OLEObject Type="Embed" ProgID="Word.Picture.8" ShapeID="_x0000_i1025" DrawAspect="Content" ObjectID="_1701092403" r:id="rId9"/>
        </w:object>
      </w:r>
    </w:p>
    <w:p w14:paraId="7317D09D" w14:textId="77777777" w:rsidR="00B011F1" w:rsidRDefault="00B011F1" w:rsidP="00B011F1"/>
    <w:p w14:paraId="3E7BCC1A" w14:textId="77777777" w:rsidR="00B011F1" w:rsidRDefault="00B011F1" w:rsidP="00B011F1"/>
    <w:p w14:paraId="14A9C9DE" w14:textId="77777777" w:rsidR="00B011F1" w:rsidRDefault="00B011F1" w:rsidP="00B011F1"/>
    <w:p w14:paraId="06D3A1CC" w14:textId="77777777" w:rsidR="00B011F1" w:rsidRDefault="00B011F1" w:rsidP="00B011F1"/>
    <w:p w14:paraId="295FD3B5" w14:textId="77777777" w:rsidR="00B011F1" w:rsidRDefault="00B011F1" w:rsidP="00B011F1"/>
    <w:p w14:paraId="526B4FBD" w14:textId="77777777" w:rsidR="00B011F1" w:rsidRDefault="00B011F1" w:rsidP="00B011F1"/>
    <w:bookmarkEnd w:id="0"/>
    <w:p w14:paraId="2A3B8CEF" w14:textId="3DC05C0E" w:rsidR="0048364F" w:rsidRPr="00E55F6C" w:rsidRDefault="00B011F1" w:rsidP="0048364F">
      <w:pPr>
        <w:pStyle w:val="ShortT"/>
      </w:pPr>
      <w:r>
        <w:t>National Health Amendment (Enhancing the Pharmaceutical Benefits Scheme) Act 2021</w:t>
      </w:r>
    </w:p>
    <w:bookmarkEnd w:id="1"/>
    <w:p w14:paraId="499A6BC4" w14:textId="77777777" w:rsidR="0048364F" w:rsidRPr="00E55F6C" w:rsidRDefault="0048364F" w:rsidP="0048364F"/>
    <w:p w14:paraId="442507DC" w14:textId="3412F1B3" w:rsidR="0048364F" w:rsidRPr="00E55F6C" w:rsidRDefault="00C164CA" w:rsidP="00B011F1">
      <w:pPr>
        <w:pStyle w:val="Actno"/>
        <w:spacing w:before="400"/>
      </w:pPr>
      <w:r w:rsidRPr="00E55F6C">
        <w:t>No.</w:t>
      </w:r>
      <w:r w:rsidR="003E4C58">
        <w:t xml:space="preserve"> 139</w:t>
      </w:r>
      <w:r w:rsidRPr="00E55F6C">
        <w:t>, 20</w:t>
      </w:r>
      <w:r w:rsidR="009E186E" w:rsidRPr="00E55F6C">
        <w:t>21</w:t>
      </w:r>
    </w:p>
    <w:p w14:paraId="5BAB4B9A" w14:textId="77777777" w:rsidR="0048364F" w:rsidRPr="00E55F6C" w:rsidRDefault="0048364F" w:rsidP="0048364F"/>
    <w:p w14:paraId="5DFFA821" w14:textId="77777777" w:rsidR="00907D8E" w:rsidRDefault="00907D8E" w:rsidP="00907D8E">
      <w:pPr>
        <w:rPr>
          <w:lang w:eastAsia="en-AU"/>
        </w:rPr>
      </w:pPr>
    </w:p>
    <w:p w14:paraId="325CA005" w14:textId="1D1F8A0C" w:rsidR="0048364F" w:rsidRPr="00E55F6C" w:rsidRDefault="0048364F" w:rsidP="0048364F"/>
    <w:p w14:paraId="2673A4FA" w14:textId="77777777" w:rsidR="0048364F" w:rsidRPr="00E55F6C" w:rsidRDefault="0048364F" w:rsidP="0048364F"/>
    <w:p w14:paraId="3D8CD766" w14:textId="77777777" w:rsidR="0048364F" w:rsidRPr="00E55F6C" w:rsidRDefault="0048364F" w:rsidP="0048364F"/>
    <w:p w14:paraId="7627E55D" w14:textId="77777777" w:rsidR="00B011F1" w:rsidRDefault="00B011F1" w:rsidP="00B011F1">
      <w:pPr>
        <w:pStyle w:val="LongT"/>
      </w:pPr>
      <w:r>
        <w:t xml:space="preserve">An Act to amend the </w:t>
      </w:r>
      <w:r w:rsidRPr="00B011F1">
        <w:rPr>
          <w:i/>
        </w:rPr>
        <w:t>National Health Act 1953</w:t>
      </w:r>
      <w:r>
        <w:t>, and for other purposes</w:t>
      </w:r>
    </w:p>
    <w:p w14:paraId="56ACA3EB" w14:textId="2D3C1CC1" w:rsidR="0048364F" w:rsidRPr="00133CB9" w:rsidRDefault="0048364F" w:rsidP="0048364F">
      <w:pPr>
        <w:pStyle w:val="Header"/>
        <w:tabs>
          <w:tab w:val="clear" w:pos="4150"/>
          <w:tab w:val="clear" w:pos="8307"/>
        </w:tabs>
      </w:pPr>
      <w:r w:rsidRPr="00133CB9">
        <w:rPr>
          <w:rStyle w:val="CharAmSchNo"/>
        </w:rPr>
        <w:t xml:space="preserve"> </w:t>
      </w:r>
      <w:r w:rsidRPr="00133CB9">
        <w:rPr>
          <w:rStyle w:val="CharAmSchText"/>
        </w:rPr>
        <w:t xml:space="preserve"> </w:t>
      </w:r>
    </w:p>
    <w:p w14:paraId="38194703" w14:textId="77777777" w:rsidR="0048364F" w:rsidRPr="00133CB9" w:rsidRDefault="0048364F" w:rsidP="0048364F">
      <w:pPr>
        <w:pStyle w:val="Header"/>
        <w:tabs>
          <w:tab w:val="clear" w:pos="4150"/>
          <w:tab w:val="clear" w:pos="8307"/>
        </w:tabs>
      </w:pPr>
      <w:r w:rsidRPr="00133CB9">
        <w:rPr>
          <w:rStyle w:val="CharAmPartNo"/>
        </w:rPr>
        <w:t xml:space="preserve"> </w:t>
      </w:r>
      <w:r w:rsidRPr="00133CB9">
        <w:rPr>
          <w:rStyle w:val="CharAmPartText"/>
        </w:rPr>
        <w:t xml:space="preserve"> </w:t>
      </w:r>
    </w:p>
    <w:p w14:paraId="3CC6135C" w14:textId="77777777" w:rsidR="0048364F" w:rsidRPr="00E55F6C" w:rsidRDefault="0048364F" w:rsidP="0048364F">
      <w:pPr>
        <w:sectPr w:rsidR="0048364F" w:rsidRPr="00E55F6C" w:rsidSect="00B011F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5E17F06" w14:textId="77777777" w:rsidR="0048364F" w:rsidRPr="00E55F6C" w:rsidRDefault="0048364F" w:rsidP="0048364F">
      <w:pPr>
        <w:outlineLvl w:val="0"/>
        <w:rPr>
          <w:sz w:val="36"/>
        </w:rPr>
      </w:pPr>
      <w:r w:rsidRPr="00E55F6C">
        <w:rPr>
          <w:sz w:val="36"/>
        </w:rPr>
        <w:lastRenderedPageBreak/>
        <w:t>Contents</w:t>
      </w:r>
    </w:p>
    <w:bookmarkStart w:id="2" w:name="BKCheck15B_1"/>
    <w:bookmarkEnd w:id="2"/>
    <w:p w14:paraId="033AB6ED" w14:textId="64E794C3" w:rsidR="009A0A01" w:rsidRDefault="009A0A01" w:rsidP="009A0A01">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A0A01">
        <w:rPr>
          <w:noProof/>
        </w:rPr>
        <w:tab/>
      </w:r>
      <w:r w:rsidRPr="009A0A01">
        <w:rPr>
          <w:noProof/>
        </w:rPr>
        <w:fldChar w:fldCharType="begin"/>
      </w:r>
      <w:r w:rsidRPr="009A0A01">
        <w:rPr>
          <w:noProof/>
        </w:rPr>
        <w:instrText xml:space="preserve"> PAGEREF _Toc90477146 \h </w:instrText>
      </w:r>
      <w:r w:rsidRPr="009A0A01">
        <w:rPr>
          <w:noProof/>
        </w:rPr>
      </w:r>
      <w:r w:rsidRPr="009A0A01">
        <w:rPr>
          <w:noProof/>
        </w:rPr>
        <w:fldChar w:fldCharType="separate"/>
      </w:r>
      <w:r w:rsidR="005F1242">
        <w:rPr>
          <w:noProof/>
        </w:rPr>
        <w:t>1</w:t>
      </w:r>
      <w:r w:rsidRPr="009A0A01">
        <w:rPr>
          <w:noProof/>
        </w:rPr>
        <w:fldChar w:fldCharType="end"/>
      </w:r>
    </w:p>
    <w:p w14:paraId="7E885E1D" w14:textId="58352BBB" w:rsidR="009A0A01" w:rsidRDefault="009A0A01" w:rsidP="009A0A01">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9A0A01">
        <w:rPr>
          <w:noProof/>
        </w:rPr>
        <w:tab/>
      </w:r>
      <w:r w:rsidRPr="009A0A01">
        <w:rPr>
          <w:noProof/>
        </w:rPr>
        <w:fldChar w:fldCharType="begin"/>
      </w:r>
      <w:r w:rsidRPr="009A0A01">
        <w:rPr>
          <w:noProof/>
        </w:rPr>
        <w:instrText xml:space="preserve"> PAGEREF _Toc90477147 \h </w:instrText>
      </w:r>
      <w:r w:rsidRPr="009A0A01">
        <w:rPr>
          <w:noProof/>
        </w:rPr>
      </w:r>
      <w:r w:rsidRPr="009A0A01">
        <w:rPr>
          <w:noProof/>
        </w:rPr>
        <w:fldChar w:fldCharType="separate"/>
      </w:r>
      <w:r w:rsidR="005F1242">
        <w:rPr>
          <w:noProof/>
        </w:rPr>
        <w:t>2</w:t>
      </w:r>
      <w:r w:rsidRPr="009A0A01">
        <w:rPr>
          <w:noProof/>
        </w:rPr>
        <w:fldChar w:fldCharType="end"/>
      </w:r>
    </w:p>
    <w:p w14:paraId="508F6B55" w14:textId="25F9714C" w:rsidR="009A0A01" w:rsidRDefault="009A0A01" w:rsidP="009A0A01">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9A0A01">
        <w:rPr>
          <w:noProof/>
        </w:rPr>
        <w:tab/>
      </w:r>
      <w:r w:rsidRPr="009A0A01">
        <w:rPr>
          <w:noProof/>
        </w:rPr>
        <w:fldChar w:fldCharType="begin"/>
      </w:r>
      <w:r w:rsidRPr="009A0A01">
        <w:rPr>
          <w:noProof/>
        </w:rPr>
        <w:instrText xml:space="preserve"> PAGEREF _Toc90477148 \h </w:instrText>
      </w:r>
      <w:r w:rsidRPr="009A0A01">
        <w:rPr>
          <w:noProof/>
        </w:rPr>
      </w:r>
      <w:r w:rsidRPr="009A0A01">
        <w:rPr>
          <w:noProof/>
        </w:rPr>
        <w:fldChar w:fldCharType="separate"/>
      </w:r>
      <w:r w:rsidR="005F1242">
        <w:rPr>
          <w:noProof/>
        </w:rPr>
        <w:t>2</w:t>
      </w:r>
      <w:r w:rsidRPr="009A0A01">
        <w:rPr>
          <w:noProof/>
        </w:rPr>
        <w:fldChar w:fldCharType="end"/>
      </w:r>
    </w:p>
    <w:p w14:paraId="291582E8" w14:textId="4FA94458" w:rsidR="009A0A01" w:rsidRDefault="009A0A01">
      <w:pPr>
        <w:pStyle w:val="TOC6"/>
        <w:rPr>
          <w:rFonts w:asciiTheme="minorHAnsi" w:eastAsiaTheme="minorEastAsia" w:hAnsiTheme="minorHAnsi" w:cstheme="minorBidi"/>
          <w:b w:val="0"/>
          <w:noProof/>
          <w:kern w:val="0"/>
          <w:sz w:val="22"/>
          <w:szCs w:val="22"/>
        </w:rPr>
      </w:pPr>
      <w:r>
        <w:rPr>
          <w:noProof/>
        </w:rPr>
        <w:t>Schedule 1—Amendments</w:t>
      </w:r>
      <w:r w:rsidRPr="009A0A01">
        <w:rPr>
          <w:b w:val="0"/>
          <w:noProof/>
          <w:sz w:val="18"/>
        </w:rPr>
        <w:tab/>
      </w:r>
      <w:r w:rsidRPr="009A0A01">
        <w:rPr>
          <w:b w:val="0"/>
          <w:noProof/>
          <w:sz w:val="18"/>
        </w:rPr>
        <w:fldChar w:fldCharType="begin"/>
      </w:r>
      <w:r w:rsidRPr="009A0A01">
        <w:rPr>
          <w:b w:val="0"/>
          <w:noProof/>
          <w:sz w:val="18"/>
        </w:rPr>
        <w:instrText xml:space="preserve"> PAGEREF _Toc90477149 \h </w:instrText>
      </w:r>
      <w:r w:rsidRPr="009A0A01">
        <w:rPr>
          <w:b w:val="0"/>
          <w:noProof/>
          <w:sz w:val="18"/>
        </w:rPr>
      </w:r>
      <w:r w:rsidRPr="009A0A01">
        <w:rPr>
          <w:b w:val="0"/>
          <w:noProof/>
          <w:sz w:val="18"/>
        </w:rPr>
        <w:fldChar w:fldCharType="separate"/>
      </w:r>
      <w:r w:rsidR="005F1242">
        <w:rPr>
          <w:b w:val="0"/>
          <w:noProof/>
          <w:sz w:val="18"/>
        </w:rPr>
        <w:t>3</w:t>
      </w:r>
      <w:r w:rsidRPr="009A0A01">
        <w:rPr>
          <w:b w:val="0"/>
          <w:noProof/>
          <w:sz w:val="18"/>
        </w:rPr>
        <w:fldChar w:fldCharType="end"/>
      </w:r>
    </w:p>
    <w:p w14:paraId="394BCEC1" w14:textId="0FA444CA" w:rsidR="009A0A01" w:rsidRDefault="009A0A01">
      <w:pPr>
        <w:pStyle w:val="TOC7"/>
        <w:rPr>
          <w:rFonts w:asciiTheme="minorHAnsi" w:eastAsiaTheme="minorEastAsia" w:hAnsiTheme="minorHAnsi" w:cstheme="minorBidi"/>
          <w:noProof/>
          <w:kern w:val="0"/>
          <w:sz w:val="22"/>
          <w:szCs w:val="22"/>
        </w:rPr>
      </w:pPr>
      <w:r>
        <w:rPr>
          <w:noProof/>
        </w:rPr>
        <w:t>Part 1—Amendments commencing on the day after Royal Assent</w:t>
      </w:r>
      <w:r w:rsidRPr="009A0A01">
        <w:rPr>
          <w:noProof/>
          <w:sz w:val="18"/>
        </w:rPr>
        <w:tab/>
      </w:r>
      <w:r w:rsidRPr="009A0A01">
        <w:rPr>
          <w:noProof/>
          <w:sz w:val="18"/>
        </w:rPr>
        <w:fldChar w:fldCharType="begin"/>
      </w:r>
      <w:r w:rsidRPr="009A0A01">
        <w:rPr>
          <w:noProof/>
          <w:sz w:val="18"/>
        </w:rPr>
        <w:instrText xml:space="preserve"> PAGEREF _Toc90477150 \h </w:instrText>
      </w:r>
      <w:r w:rsidRPr="009A0A01">
        <w:rPr>
          <w:noProof/>
          <w:sz w:val="18"/>
        </w:rPr>
      </w:r>
      <w:r w:rsidRPr="009A0A01">
        <w:rPr>
          <w:noProof/>
          <w:sz w:val="18"/>
        </w:rPr>
        <w:fldChar w:fldCharType="separate"/>
      </w:r>
      <w:r w:rsidR="005F1242">
        <w:rPr>
          <w:noProof/>
          <w:sz w:val="18"/>
        </w:rPr>
        <w:t>3</w:t>
      </w:r>
      <w:r w:rsidRPr="009A0A01">
        <w:rPr>
          <w:noProof/>
          <w:sz w:val="18"/>
        </w:rPr>
        <w:fldChar w:fldCharType="end"/>
      </w:r>
    </w:p>
    <w:p w14:paraId="2C479F1A" w14:textId="252EC0F1" w:rsidR="009A0A01" w:rsidRDefault="009A0A01">
      <w:pPr>
        <w:pStyle w:val="TOC9"/>
        <w:rPr>
          <w:rFonts w:asciiTheme="minorHAnsi" w:eastAsiaTheme="minorEastAsia" w:hAnsiTheme="minorHAnsi" w:cstheme="minorBidi"/>
          <w:i w:val="0"/>
          <w:noProof/>
          <w:kern w:val="0"/>
          <w:sz w:val="22"/>
          <w:szCs w:val="22"/>
        </w:rPr>
      </w:pPr>
      <w:r>
        <w:rPr>
          <w:noProof/>
        </w:rPr>
        <w:t>National Health Amendment (Pharmaceutical Benefits—Budget and Other Measures) Act 2018</w:t>
      </w:r>
      <w:r w:rsidRPr="009A0A01">
        <w:rPr>
          <w:i w:val="0"/>
          <w:noProof/>
          <w:sz w:val="18"/>
        </w:rPr>
        <w:tab/>
      </w:r>
      <w:r w:rsidRPr="009A0A01">
        <w:rPr>
          <w:i w:val="0"/>
          <w:noProof/>
          <w:sz w:val="18"/>
        </w:rPr>
        <w:fldChar w:fldCharType="begin"/>
      </w:r>
      <w:r w:rsidRPr="009A0A01">
        <w:rPr>
          <w:i w:val="0"/>
          <w:noProof/>
          <w:sz w:val="18"/>
        </w:rPr>
        <w:instrText xml:space="preserve"> PAGEREF _Toc90477151 \h </w:instrText>
      </w:r>
      <w:r w:rsidRPr="009A0A01">
        <w:rPr>
          <w:i w:val="0"/>
          <w:noProof/>
          <w:sz w:val="18"/>
        </w:rPr>
      </w:r>
      <w:r w:rsidRPr="009A0A01">
        <w:rPr>
          <w:i w:val="0"/>
          <w:noProof/>
          <w:sz w:val="18"/>
        </w:rPr>
        <w:fldChar w:fldCharType="separate"/>
      </w:r>
      <w:r w:rsidR="005F1242">
        <w:rPr>
          <w:i w:val="0"/>
          <w:noProof/>
          <w:sz w:val="18"/>
        </w:rPr>
        <w:t>3</w:t>
      </w:r>
      <w:r w:rsidRPr="009A0A01">
        <w:rPr>
          <w:i w:val="0"/>
          <w:noProof/>
          <w:sz w:val="18"/>
        </w:rPr>
        <w:fldChar w:fldCharType="end"/>
      </w:r>
    </w:p>
    <w:p w14:paraId="52AF6BE1" w14:textId="30F6C333" w:rsidR="009A0A01" w:rsidRDefault="009A0A01">
      <w:pPr>
        <w:pStyle w:val="TOC7"/>
        <w:rPr>
          <w:rFonts w:asciiTheme="minorHAnsi" w:eastAsiaTheme="minorEastAsia" w:hAnsiTheme="minorHAnsi" w:cstheme="minorBidi"/>
          <w:noProof/>
          <w:kern w:val="0"/>
          <w:sz w:val="22"/>
          <w:szCs w:val="22"/>
        </w:rPr>
      </w:pPr>
      <w:r>
        <w:rPr>
          <w:noProof/>
        </w:rPr>
        <w:t>Part 2—Amendments commencing on 1 July 2022</w:t>
      </w:r>
      <w:r w:rsidRPr="009A0A01">
        <w:rPr>
          <w:noProof/>
          <w:sz w:val="18"/>
        </w:rPr>
        <w:tab/>
      </w:r>
      <w:r w:rsidRPr="009A0A01">
        <w:rPr>
          <w:noProof/>
          <w:sz w:val="18"/>
        </w:rPr>
        <w:fldChar w:fldCharType="begin"/>
      </w:r>
      <w:r w:rsidRPr="009A0A01">
        <w:rPr>
          <w:noProof/>
          <w:sz w:val="18"/>
        </w:rPr>
        <w:instrText xml:space="preserve"> PAGEREF _Toc90477152 \h </w:instrText>
      </w:r>
      <w:r w:rsidRPr="009A0A01">
        <w:rPr>
          <w:noProof/>
          <w:sz w:val="18"/>
        </w:rPr>
      </w:r>
      <w:r w:rsidRPr="009A0A01">
        <w:rPr>
          <w:noProof/>
          <w:sz w:val="18"/>
        </w:rPr>
        <w:fldChar w:fldCharType="separate"/>
      </w:r>
      <w:r w:rsidR="005F1242">
        <w:rPr>
          <w:noProof/>
          <w:sz w:val="18"/>
        </w:rPr>
        <w:t>4</w:t>
      </w:r>
      <w:r w:rsidRPr="009A0A01">
        <w:rPr>
          <w:noProof/>
          <w:sz w:val="18"/>
        </w:rPr>
        <w:fldChar w:fldCharType="end"/>
      </w:r>
    </w:p>
    <w:p w14:paraId="2ECA82DC" w14:textId="1519F550" w:rsidR="009A0A01" w:rsidRDefault="009A0A01">
      <w:pPr>
        <w:pStyle w:val="TOC9"/>
        <w:rPr>
          <w:rFonts w:asciiTheme="minorHAnsi" w:eastAsiaTheme="minorEastAsia" w:hAnsiTheme="minorHAnsi" w:cstheme="minorBidi"/>
          <w:i w:val="0"/>
          <w:noProof/>
          <w:kern w:val="0"/>
          <w:sz w:val="22"/>
          <w:szCs w:val="22"/>
        </w:rPr>
      </w:pPr>
      <w:r>
        <w:rPr>
          <w:noProof/>
        </w:rPr>
        <w:t>National Health Act 1953</w:t>
      </w:r>
      <w:r w:rsidRPr="009A0A01">
        <w:rPr>
          <w:i w:val="0"/>
          <w:noProof/>
          <w:sz w:val="18"/>
        </w:rPr>
        <w:tab/>
      </w:r>
      <w:r w:rsidRPr="009A0A01">
        <w:rPr>
          <w:i w:val="0"/>
          <w:noProof/>
          <w:sz w:val="18"/>
        </w:rPr>
        <w:fldChar w:fldCharType="begin"/>
      </w:r>
      <w:r w:rsidRPr="009A0A01">
        <w:rPr>
          <w:i w:val="0"/>
          <w:noProof/>
          <w:sz w:val="18"/>
        </w:rPr>
        <w:instrText xml:space="preserve"> PAGEREF _Toc90477153 \h </w:instrText>
      </w:r>
      <w:r w:rsidRPr="009A0A01">
        <w:rPr>
          <w:i w:val="0"/>
          <w:noProof/>
          <w:sz w:val="18"/>
        </w:rPr>
      </w:r>
      <w:r w:rsidRPr="009A0A01">
        <w:rPr>
          <w:i w:val="0"/>
          <w:noProof/>
          <w:sz w:val="18"/>
        </w:rPr>
        <w:fldChar w:fldCharType="separate"/>
      </w:r>
      <w:r w:rsidR="005F1242">
        <w:rPr>
          <w:i w:val="0"/>
          <w:noProof/>
          <w:sz w:val="18"/>
        </w:rPr>
        <w:t>4</w:t>
      </w:r>
      <w:r w:rsidRPr="009A0A01">
        <w:rPr>
          <w:i w:val="0"/>
          <w:noProof/>
          <w:sz w:val="18"/>
        </w:rPr>
        <w:fldChar w:fldCharType="end"/>
      </w:r>
    </w:p>
    <w:p w14:paraId="416EB923" w14:textId="232590B0" w:rsidR="009A0A01" w:rsidRDefault="009A0A01">
      <w:pPr>
        <w:pStyle w:val="TOC7"/>
        <w:rPr>
          <w:rFonts w:asciiTheme="minorHAnsi" w:eastAsiaTheme="minorEastAsia" w:hAnsiTheme="minorHAnsi" w:cstheme="minorBidi"/>
          <w:noProof/>
          <w:kern w:val="0"/>
          <w:sz w:val="22"/>
          <w:szCs w:val="22"/>
        </w:rPr>
      </w:pPr>
      <w:r>
        <w:rPr>
          <w:noProof/>
        </w:rPr>
        <w:t>Part 3—Amendments commencing on 1 October 2022</w:t>
      </w:r>
      <w:r w:rsidRPr="009A0A01">
        <w:rPr>
          <w:noProof/>
          <w:sz w:val="18"/>
        </w:rPr>
        <w:tab/>
      </w:r>
      <w:r w:rsidRPr="009A0A01">
        <w:rPr>
          <w:noProof/>
          <w:sz w:val="18"/>
        </w:rPr>
        <w:fldChar w:fldCharType="begin"/>
      </w:r>
      <w:r w:rsidRPr="009A0A01">
        <w:rPr>
          <w:noProof/>
          <w:sz w:val="18"/>
        </w:rPr>
        <w:instrText xml:space="preserve"> PAGEREF _Toc90477168 \h </w:instrText>
      </w:r>
      <w:r w:rsidRPr="009A0A01">
        <w:rPr>
          <w:noProof/>
          <w:sz w:val="18"/>
        </w:rPr>
      </w:r>
      <w:r w:rsidRPr="009A0A01">
        <w:rPr>
          <w:noProof/>
          <w:sz w:val="18"/>
        </w:rPr>
        <w:fldChar w:fldCharType="separate"/>
      </w:r>
      <w:r w:rsidR="005F1242">
        <w:rPr>
          <w:noProof/>
          <w:sz w:val="18"/>
        </w:rPr>
        <w:t>36</w:t>
      </w:r>
      <w:r w:rsidRPr="009A0A01">
        <w:rPr>
          <w:noProof/>
          <w:sz w:val="18"/>
        </w:rPr>
        <w:fldChar w:fldCharType="end"/>
      </w:r>
    </w:p>
    <w:p w14:paraId="4FC146E2" w14:textId="0A251D37" w:rsidR="009A0A01" w:rsidRDefault="009A0A01">
      <w:pPr>
        <w:pStyle w:val="TOC9"/>
        <w:rPr>
          <w:rFonts w:asciiTheme="minorHAnsi" w:eastAsiaTheme="minorEastAsia" w:hAnsiTheme="minorHAnsi" w:cstheme="minorBidi"/>
          <w:i w:val="0"/>
          <w:noProof/>
          <w:kern w:val="0"/>
          <w:sz w:val="22"/>
          <w:szCs w:val="22"/>
        </w:rPr>
      </w:pPr>
      <w:r>
        <w:rPr>
          <w:noProof/>
        </w:rPr>
        <w:t>National Health Act 1953</w:t>
      </w:r>
      <w:r w:rsidRPr="009A0A01">
        <w:rPr>
          <w:i w:val="0"/>
          <w:noProof/>
          <w:sz w:val="18"/>
        </w:rPr>
        <w:tab/>
      </w:r>
      <w:r w:rsidRPr="009A0A01">
        <w:rPr>
          <w:i w:val="0"/>
          <w:noProof/>
          <w:sz w:val="18"/>
        </w:rPr>
        <w:fldChar w:fldCharType="begin"/>
      </w:r>
      <w:r w:rsidRPr="009A0A01">
        <w:rPr>
          <w:i w:val="0"/>
          <w:noProof/>
          <w:sz w:val="18"/>
        </w:rPr>
        <w:instrText xml:space="preserve"> PAGEREF _Toc90477169 \h </w:instrText>
      </w:r>
      <w:r w:rsidRPr="009A0A01">
        <w:rPr>
          <w:i w:val="0"/>
          <w:noProof/>
          <w:sz w:val="18"/>
        </w:rPr>
      </w:r>
      <w:r w:rsidRPr="009A0A01">
        <w:rPr>
          <w:i w:val="0"/>
          <w:noProof/>
          <w:sz w:val="18"/>
        </w:rPr>
        <w:fldChar w:fldCharType="separate"/>
      </w:r>
      <w:r w:rsidR="005F1242">
        <w:rPr>
          <w:i w:val="0"/>
          <w:noProof/>
          <w:sz w:val="18"/>
        </w:rPr>
        <w:t>36</w:t>
      </w:r>
      <w:r w:rsidRPr="009A0A01">
        <w:rPr>
          <w:i w:val="0"/>
          <w:noProof/>
          <w:sz w:val="18"/>
        </w:rPr>
        <w:fldChar w:fldCharType="end"/>
      </w:r>
    </w:p>
    <w:p w14:paraId="7E2DE1DC" w14:textId="104B9250" w:rsidR="009A0A01" w:rsidRDefault="009A0A01">
      <w:pPr>
        <w:pStyle w:val="TOC7"/>
        <w:rPr>
          <w:rFonts w:asciiTheme="minorHAnsi" w:eastAsiaTheme="minorEastAsia" w:hAnsiTheme="minorHAnsi" w:cstheme="minorBidi"/>
          <w:noProof/>
          <w:kern w:val="0"/>
          <w:sz w:val="22"/>
          <w:szCs w:val="22"/>
        </w:rPr>
      </w:pPr>
      <w:r>
        <w:rPr>
          <w:noProof/>
        </w:rPr>
        <w:t>Part 4—Amendments commencing on 1 July 2023</w:t>
      </w:r>
      <w:r w:rsidRPr="009A0A01">
        <w:rPr>
          <w:noProof/>
          <w:sz w:val="18"/>
        </w:rPr>
        <w:tab/>
      </w:r>
      <w:r w:rsidRPr="009A0A01">
        <w:rPr>
          <w:noProof/>
          <w:sz w:val="18"/>
        </w:rPr>
        <w:fldChar w:fldCharType="begin"/>
      </w:r>
      <w:r w:rsidRPr="009A0A01">
        <w:rPr>
          <w:noProof/>
          <w:sz w:val="18"/>
        </w:rPr>
        <w:instrText xml:space="preserve"> PAGEREF _Toc90477173 \h </w:instrText>
      </w:r>
      <w:r w:rsidRPr="009A0A01">
        <w:rPr>
          <w:noProof/>
          <w:sz w:val="18"/>
        </w:rPr>
      </w:r>
      <w:r w:rsidRPr="009A0A01">
        <w:rPr>
          <w:noProof/>
          <w:sz w:val="18"/>
        </w:rPr>
        <w:fldChar w:fldCharType="separate"/>
      </w:r>
      <w:r w:rsidR="005F1242">
        <w:rPr>
          <w:noProof/>
          <w:sz w:val="18"/>
        </w:rPr>
        <w:t>41</w:t>
      </w:r>
      <w:r w:rsidRPr="009A0A01">
        <w:rPr>
          <w:noProof/>
          <w:sz w:val="18"/>
        </w:rPr>
        <w:fldChar w:fldCharType="end"/>
      </w:r>
    </w:p>
    <w:p w14:paraId="413EA6AA" w14:textId="243EB071" w:rsidR="009A0A01" w:rsidRDefault="009A0A01">
      <w:pPr>
        <w:pStyle w:val="TOC9"/>
        <w:rPr>
          <w:rFonts w:asciiTheme="minorHAnsi" w:eastAsiaTheme="minorEastAsia" w:hAnsiTheme="minorHAnsi" w:cstheme="minorBidi"/>
          <w:i w:val="0"/>
          <w:noProof/>
          <w:kern w:val="0"/>
          <w:sz w:val="22"/>
          <w:szCs w:val="22"/>
        </w:rPr>
      </w:pPr>
      <w:r>
        <w:rPr>
          <w:noProof/>
        </w:rPr>
        <w:t>National Health Act 1953</w:t>
      </w:r>
      <w:r w:rsidRPr="009A0A01">
        <w:rPr>
          <w:i w:val="0"/>
          <w:noProof/>
          <w:sz w:val="18"/>
        </w:rPr>
        <w:tab/>
      </w:r>
      <w:r w:rsidRPr="009A0A01">
        <w:rPr>
          <w:i w:val="0"/>
          <w:noProof/>
          <w:sz w:val="18"/>
        </w:rPr>
        <w:fldChar w:fldCharType="begin"/>
      </w:r>
      <w:r w:rsidRPr="009A0A01">
        <w:rPr>
          <w:i w:val="0"/>
          <w:noProof/>
          <w:sz w:val="18"/>
        </w:rPr>
        <w:instrText xml:space="preserve"> PAGEREF _Toc90477174 \h </w:instrText>
      </w:r>
      <w:r w:rsidRPr="009A0A01">
        <w:rPr>
          <w:i w:val="0"/>
          <w:noProof/>
          <w:sz w:val="18"/>
        </w:rPr>
      </w:r>
      <w:r w:rsidRPr="009A0A01">
        <w:rPr>
          <w:i w:val="0"/>
          <w:noProof/>
          <w:sz w:val="18"/>
        </w:rPr>
        <w:fldChar w:fldCharType="separate"/>
      </w:r>
      <w:r w:rsidR="005F1242">
        <w:rPr>
          <w:i w:val="0"/>
          <w:noProof/>
          <w:sz w:val="18"/>
        </w:rPr>
        <w:t>41</w:t>
      </w:r>
      <w:r w:rsidRPr="009A0A01">
        <w:rPr>
          <w:i w:val="0"/>
          <w:noProof/>
          <w:sz w:val="18"/>
        </w:rPr>
        <w:fldChar w:fldCharType="end"/>
      </w:r>
    </w:p>
    <w:p w14:paraId="76249FC8" w14:textId="69AB849B" w:rsidR="009A0A01" w:rsidRDefault="009A0A01">
      <w:pPr>
        <w:pStyle w:val="TOC7"/>
        <w:rPr>
          <w:rFonts w:asciiTheme="minorHAnsi" w:eastAsiaTheme="minorEastAsia" w:hAnsiTheme="minorHAnsi" w:cstheme="minorBidi"/>
          <w:noProof/>
          <w:kern w:val="0"/>
          <w:sz w:val="22"/>
          <w:szCs w:val="22"/>
        </w:rPr>
      </w:pPr>
      <w:r>
        <w:rPr>
          <w:noProof/>
        </w:rPr>
        <w:t>Part 5—Amendments commencing on 1 July 2027</w:t>
      </w:r>
      <w:r w:rsidRPr="009A0A01">
        <w:rPr>
          <w:noProof/>
          <w:sz w:val="18"/>
        </w:rPr>
        <w:tab/>
      </w:r>
      <w:r w:rsidRPr="009A0A01">
        <w:rPr>
          <w:noProof/>
          <w:sz w:val="18"/>
        </w:rPr>
        <w:fldChar w:fldCharType="begin"/>
      </w:r>
      <w:r w:rsidRPr="009A0A01">
        <w:rPr>
          <w:noProof/>
          <w:sz w:val="18"/>
        </w:rPr>
        <w:instrText xml:space="preserve"> PAGEREF _Toc90477182 \h </w:instrText>
      </w:r>
      <w:r w:rsidRPr="009A0A01">
        <w:rPr>
          <w:noProof/>
          <w:sz w:val="18"/>
        </w:rPr>
      </w:r>
      <w:r w:rsidRPr="009A0A01">
        <w:rPr>
          <w:noProof/>
          <w:sz w:val="18"/>
        </w:rPr>
        <w:fldChar w:fldCharType="separate"/>
      </w:r>
      <w:r w:rsidR="005F1242">
        <w:rPr>
          <w:noProof/>
          <w:sz w:val="18"/>
        </w:rPr>
        <w:t>47</w:t>
      </w:r>
      <w:r w:rsidRPr="009A0A01">
        <w:rPr>
          <w:noProof/>
          <w:sz w:val="18"/>
        </w:rPr>
        <w:fldChar w:fldCharType="end"/>
      </w:r>
    </w:p>
    <w:p w14:paraId="7612AC0C" w14:textId="6BB96C9F" w:rsidR="009A0A01" w:rsidRDefault="009A0A01">
      <w:pPr>
        <w:pStyle w:val="TOC9"/>
        <w:rPr>
          <w:rFonts w:asciiTheme="minorHAnsi" w:eastAsiaTheme="minorEastAsia" w:hAnsiTheme="minorHAnsi" w:cstheme="minorBidi"/>
          <w:i w:val="0"/>
          <w:noProof/>
          <w:kern w:val="0"/>
          <w:sz w:val="22"/>
          <w:szCs w:val="22"/>
        </w:rPr>
      </w:pPr>
      <w:r>
        <w:rPr>
          <w:noProof/>
        </w:rPr>
        <w:t>National Health Act 1953</w:t>
      </w:r>
      <w:r w:rsidRPr="009A0A01">
        <w:rPr>
          <w:i w:val="0"/>
          <w:noProof/>
          <w:sz w:val="18"/>
        </w:rPr>
        <w:tab/>
      </w:r>
      <w:r w:rsidRPr="009A0A01">
        <w:rPr>
          <w:i w:val="0"/>
          <w:noProof/>
          <w:sz w:val="18"/>
        </w:rPr>
        <w:fldChar w:fldCharType="begin"/>
      </w:r>
      <w:r w:rsidRPr="009A0A01">
        <w:rPr>
          <w:i w:val="0"/>
          <w:noProof/>
          <w:sz w:val="18"/>
        </w:rPr>
        <w:instrText xml:space="preserve"> PAGEREF _Toc90477183 \h </w:instrText>
      </w:r>
      <w:r w:rsidRPr="009A0A01">
        <w:rPr>
          <w:i w:val="0"/>
          <w:noProof/>
          <w:sz w:val="18"/>
        </w:rPr>
      </w:r>
      <w:r w:rsidRPr="009A0A01">
        <w:rPr>
          <w:i w:val="0"/>
          <w:noProof/>
          <w:sz w:val="18"/>
        </w:rPr>
        <w:fldChar w:fldCharType="separate"/>
      </w:r>
      <w:r w:rsidR="005F1242">
        <w:rPr>
          <w:i w:val="0"/>
          <w:noProof/>
          <w:sz w:val="18"/>
        </w:rPr>
        <w:t>47</w:t>
      </w:r>
      <w:r w:rsidRPr="009A0A01">
        <w:rPr>
          <w:i w:val="0"/>
          <w:noProof/>
          <w:sz w:val="18"/>
        </w:rPr>
        <w:fldChar w:fldCharType="end"/>
      </w:r>
    </w:p>
    <w:p w14:paraId="168FDDB9" w14:textId="42FAF981" w:rsidR="00060FF9" w:rsidRPr="00E55F6C" w:rsidRDefault="009A0A01" w:rsidP="0048364F">
      <w:r>
        <w:fldChar w:fldCharType="end"/>
      </w:r>
    </w:p>
    <w:p w14:paraId="2839B3BD" w14:textId="77777777" w:rsidR="00FE7F93" w:rsidRPr="00E55F6C" w:rsidRDefault="00FE7F93" w:rsidP="0048364F">
      <w:pPr>
        <w:sectPr w:rsidR="00FE7F93" w:rsidRPr="00E55F6C" w:rsidSect="00B011F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FAAA87F" w14:textId="77777777" w:rsidR="00B011F1" w:rsidRDefault="00B011F1">
      <w:r>
        <w:object w:dxaOrig="2146" w:dyaOrig="1561" w14:anchorId="405A34DC">
          <v:shape id="_x0000_i1026" type="#_x0000_t75" alt="Commonwealth Coat of Arms of Australia" style="width:110.35pt;height:80.3pt" o:ole="" fillcolor="window">
            <v:imagedata r:id="rId8" o:title=""/>
          </v:shape>
          <o:OLEObject Type="Embed" ProgID="Word.Picture.8" ShapeID="_x0000_i1026" DrawAspect="Content" ObjectID="_1701092404" r:id="rId21"/>
        </w:object>
      </w:r>
    </w:p>
    <w:p w14:paraId="310F0267" w14:textId="77777777" w:rsidR="00B011F1" w:rsidRDefault="00B011F1"/>
    <w:p w14:paraId="27DC0355" w14:textId="77777777" w:rsidR="00B011F1" w:rsidRDefault="00B011F1" w:rsidP="00F741BF">
      <w:pPr>
        <w:spacing w:line="240" w:lineRule="auto"/>
      </w:pPr>
    </w:p>
    <w:p w14:paraId="3E78AC85" w14:textId="7AF456F5" w:rsidR="00B011F1" w:rsidRDefault="00F741BF" w:rsidP="00F741BF">
      <w:pPr>
        <w:pStyle w:val="ShortTP1"/>
      </w:pPr>
      <w:fldSimple w:instr=" STYLEREF ShortT ">
        <w:r w:rsidR="005F1242">
          <w:rPr>
            <w:noProof/>
          </w:rPr>
          <w:t>National Health Amendment (Enhancing the Pharmaceutical Benefits Scheme) Act 2021</w:t>
        </w:r>
      </w:fldSimple>
    </w:p>
    <w:p w14:paraId="367F3F96" w14:textId="75CBD6C1" w:rsidR="00B011F1" w:rsidRDefault="00F741BF" w:rsidP="00F741BF">
      <w:pPr>
        <w:pStyle w:val="ActNoP1"/>
      </w:pPr>
      <w:fldSimple w:instr=" STYLEREF Actno ">
        <w:r w:rsidR="005F1242">
          <w:rPr>
            <w:noProof/>
          </w:rPr>
          <w:t>No. 139, 2021</w:t>
        </w:r>
      </w:fldSimple>
    </w:p>
    <w:p w14:paraId="4AB72C17" w14:textId="77777777" w:rsidR="00B011F1" w:rsidRPr="009A0728" w:rsidRDefault="00B011F1" w:rsidP="00F741BF">
      <w:pPr>
        <w:pBdr>
          <w:bottom w:val="single" w:sz="6" w:space="0" w:color="auto"/>
        </w:pBdr>
        <w:spacing w:before="400" w:line="240" w:lineRule="auto"/>
        <w:rPr>
          <w:rFonts w:eastAsia="Times New Roman"/>
          <w:b/>
          <w:sz w:val="28"/>
        </w:rPr>
      </w:pPr>
    </w:p>
    <w:p w14:paraId="70235CF2" w14:textId="77777777" w:rsidR="00B011F1" w:rsidRPr="009A0728" w:rsidRDefault="00B011F1" w:rsidP="00F741BF">
      <w:pPr>
        <w:spacing w:line="40" w:lineRule="exact"/>
        <w:rPr>
          <w:rFonts w:eastAsia="Calibri"/>
          <w:b/>
          <w:sz w:val="28"/>
        </w:rPr>
      </w:pPr>
    </w:p>
    <w:p w14:paraId="17B1B404" w14:textId="77777777" w:rsidR="00B011F1" w:rsidRPr="009A0728" w:rsidRDefault="00B011F1" w:rsidP="00F741BF">
      <w:pPr>
        <w:pBdr>
          <w:top w:val="single" w:sz="12" w:space="0" w:color="auto"/>
        </w:pBdr>
        <w:spacing w:line="240" w:lineRule="auto"/>
        <w:rPr>
          <w:rFonts w:eastAsia="Times New Roman"/>
          <w:b/>
          <w:sz w:val="28"/>
        </w:rPr>
      </w:pPr>
    </w:p>
    <w:p w14:paraId="4DE23551" w14:textId="77777777" w:rsidR="00B011F1" w:rsidRDefault="00B011F1" w:rsidP="00B011F1">
      <w:pPr>
        <w:pStyle w:val="Page1"/>
        <w:spacing w:before="400"/>
      </w:pPr>
      <w:r>
        <w:t xml:space="preserve">An Act to amend the </w:t>
      </w:r>
      <w:r w:rsidRPr="00B011F1">
        <w:rPr>
          <w:i/>
        </w:rPr>
        <w:t>National Health Act 1953</w:t>
      </w:r>
      <w:r>
        <w:t>, and for other purposes</w:t>
      </w:r>
    </w:p>
    <w:p w14:paraId="05E18CD8" w14:textId="7808A1D2" w:rsidR="003E4C58" w:rsidRDefault="003E4C58" w:rsidP="00F741BF">
      <w:pPr>
        <w:pStyle w:val="AssentDt"/>
        <w:spacing w:before="240"/>
        <w:rPr>
          <w:sz w:val="24"/>
        </w:rPr>
      </w:pPr>
      <w:r>
        <w:rPr>
          <w:sz w:val="24"/>
        </w:rPr>
        <w:t>[</w:t>
      </w:r>
      <w:r>
        <w:rPr>
          <w:i/>
          <w:sz w:val="24"/>
        </w:rPr>
        <w:t>Assented to 13 December 2021</w:t>
      </w:r>
      <w:r>
        <w:rPr>
          <w:sz w:val="24"/>
        </w:rPr>
        <w:t>]</w:t>
      </w:r>
    </w:p>
    <w:p w14:paraId="4BB0A51E" w14:textId="0A7A0369" w:rsidR="0048364F" w:rsidRPr="00E55F6C" w:rsidRDefault="0048364F" w:rsidP="00B8704E">
      <w:pPr>
        <w:spacing w:before="240" w:line="240" w:lineRule="auto"/>
        <w:rPr>
          <w:sz w:val="32"/>
        </w:rPr>
      </w:pPr>
      <w:r w:rsidRPr="00E55F6C">
        <w:rPr>
          <w:sz w:val="32"/>
        </w:rPr>
        <w:t>The Parliament of Australia enacts:</w:t>
      </w:r>
    </w:p>
    <w:p w14:paraId="52BB5ABF" w14:textId="77777777" w:rsidR="0048364F" w:rsidRPr="00E55F6C" w:rsidRDefault="0048364F" w:rsidP="00B8704E">
      <w:pPr>
        <w:pStyle w:val="ActHead5"/>
      </w:pPr>
      <w:bookmarkStart w:id="3" w:name="_Toc90477146"/>
      <w:r w:rsidRPr="00133CB9">
        <w:rPr>
          <w:rStyle w:val="CharSectno"/>
        </w:rPr>
        <w:t>1</w:t>
      </w:r>
      <w:r w:rsidRPr="00E55F6C">
        <w:t xml:space="preserve">  Short title</w:t>
      </w:r>
      <w:bookmarkEnd w:id="3"/>
    </w:p>
    <w:p w14:paraId="78952BF9" w14:textId="77777777" w:rsidR="0048364F" w:rsidRPr="00E55F6C" w:rsidRDefault="0048364F" w:rsidP="00B8704E">
      <w:pPr>
        <w:pStyle w:val="subsection"/>
      </w:pPr>
      <w:r w:rsidRPr="00E55F6C">
        <w:tab/>
      </w:r>
      <w:r w:rsidRPr="00E55F6C">
        <w:tab/>
        <w:t xml:space="preserve">This Act </w:t>
      </w:r>
      <w:r w:rsidR="00275197" w:rsidRPr="00E55F6C">
        <w:t xml:space="preserve">is </w:t>
      </w:r>
      <w:r w:rsidRPr="00E55F6C">
        <w:t xml:space="preserve">the </w:t>
      </w:r>
      <w:r w:rsidR="000301C5" w:rsidRPr="00E55F6C">
        <w:rPr>
          <w:i/>
        </w:rPr>
        <w:t xml:space="preserve">National Health Amendment (Enhancing the Pharmaceutical Benefits Scheme) </w:t>
      </w:r>
      <w:r w:rsidR="00EE3E36" w:rsidRPr="00E55F6C">
        <w:rPr>
          <w:i/>
        </w:rPr>
        <w:t>Act 20</w:t>
      </w:r>
      <w:r w:rsidR="009E186E" w:rsidRPr="00E55F6C">
        <w:rPr>
          <w:i/>
        </w:rPr>
        <w:t>21</w:t>
      </w:r>
      <w:r w:rsidRPr="00E55F6C">
        <w:t>.</w:t>
      </w:r>
    </w:p>
    <w:p w14:paraId="0DC4E074" w14:textId="77777777" w:rsidR="0048364F" w:rsidRPr="00E55F6C" w:rsidRDefault="0048364F" w:rsidP="00B8704E">
      <w:pPr>
        <w:pStyle w:val="ActHead5"/>
      </w:pPr>
      <w:bookmarkStart w:id="4" w:name="_Toc90477147"/>
      <w:r w:rsidRPr="00133CB9">
        <w:rPr>
          <w:rStyle w:val="CharSectno"/>
        </w:rPr>
        <w:lastRenderedPageBreak/>
        <w:t>2</w:t>
      </w:r>
      <w:r w:rsidRPr="00E55F6C">
        <w:t xml:space="preserve">  Commencement</w:t>
      </w:r>
      <w:bookmarkEnd w:id="4"/>
    </w:p>
    <w:p w14:paraId="54E37252" w14:textId="77777777" w:rsidR="0048364F" w:rsidRPr="00E55F6C" w:rsidRDefault="0048364F" w:rsidP="00B8704E">
      <w:pPr>
        <w:pStyle w:val="subsection"/>
      </w:pPr>
      <w:r w:rsidRPr="00E55F6C">
        <w:tab/>
        <w:t>(1)</w:t>
      </w:r>
      <w:r w:rsidRPr="00E55F6C">
        <w:tab/>
        <w:t>Each provision of this Act specified in column 1 of the table commences, or is taken to have commenced, in accordance with column 2 of the table. Any other statement in column 2 has effect according to its terms.</w:t>
      </w:r>
    </w:p>
    <w:p w14:paraId="34A585C3" w14:textId="77777777" w:rsidR="0048364F" w:rsidRPr="00E55F6C" w:rsidRDefault="0048364F" w:rsidP="00B8704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55F6C" w14:paraId="7A9E2EC3" w14:textId="77777777" w:rsidTr="004C7C8C">
        <w:trPr>
          <w:tblHeader/>
        </w:trPr>
        <w:tc>
          <w:tcPr>
            <w:tcW w:w="7111" w:type="dxa"/>
            <w:gridSpan w:val="3"/>
            <w:tcBorders>
              <w:top w:val="single" w:sz="12" w:space="0" w:color="auto"/>
              <w:bottom w:val="single" w:sz="6" w:space="0" w:color="auto"/>
            </w:tcBorders>
            <w:shd w:val="clear" w:color="auto" w:fill="auto"/>
          </w:tcPr>
          <w:p w14:paraId="4D0958BD" w14:textId="77777777" w:rsidR="0048364F" w:rsidRPr="00E55F6C" w:rsidRDefault="0048364F" w:rsidP="00B8704E">
            <w:pPr>
              <w:pStyle w:val="TableHeading"/>
            </w:pPr>
            <w:r w:rsidRPr="00E55F6C">
              <w:t>Commencement information</w:t>
            </w:r>
          </w:p>
        </w:tc>
      </w:tr>
      <w:tr w:rsidR="0048364F" w:rsidRPr="00E55F6C" w14:paraId="267946A5" w14:textId="77777777" w:rsidTr="004C7C8C">
        <w:trPr>
          <w:tblHeader/>
        </w:trPr>
        <w:tc>
          <w:tcPr>
            <w:tcW w:w="1701" w:type="dxa"/>
            <w:tcBorders>
              <w:top w:val="single" w:sz="6" w:space="0" w:color="auto"/>
              <w:bottom w:val="single" w:sz="6" w:space="0" w:color="auto"/>
            </w:tcBorders>
            <w:shd w:val="clear" w:color="auto" w:fill="auto"/>
          </w:tcPr>
          <w:p w14:paraId="2174E275" w14:textId="77777777" w:rsidR="0048364F" w:rsidRPr="00E55F6C" w:rsidRDefault="0048364F" w:rsidP="00B8704E">
            <w:pPr>
              <w:pStyle w:val="TableHeading"/>
            </w:pPr>
            <w:r w:rsidRPr="00E55F6C">
              <w:t>Column 1</w:t>
            </w:r>
          </w:p>
        </w:tc>
        <w:tc>
          <w:tcPr>
            <w:tcW w:w="3828" w:type="dxa"/>
            <w:tcBorders>
              <w:top w:val="single" w:sz="6" w:space="0" w:color="auto"/>
              <w:bottom w:val="single" w:sz="6" w:space="0" w:color="auto"/>
            </w:tcBorders>
            <w:shd w:val="clear" w:color="auto" w:fill="auto"/>
          </w:tcPr>
          <w:p w14:paraId="1C206079" w14:textId="77777777" w:rsidR="0048364F" w:rsidRPr="00E55F6C" w:rsidRDefault="0048364F" w:rsidP="00B8704E">
            <w:pPr>
              <w:pStyle w:val="TableHeading"/>
            </w:pPr>
            <w:r w:rsidRPr="00E55F6C">
              <w:t>Column 2</w:t>
            </w:r>
          </w:p>
        </w:tc>
        <w:tc>
          <w:tcPr>
            <w:tcW w:w="1582" w:type="dxa"/>
            <w:tcBorders>
              <w:top w:val="single" w:sz="6" w:space="0" w:color="auto"/>
              <w:bottom w:val="single" w:sz="6" w:space="0" w:color="auto"/>
            </w:tcBorders>
            <w:shd w:val="clear" w:color="auto" w:fill="auto"/>
          </w:tcPr>
          <w:p w14:paraId="2121BDC1" w14:textId="77777777" w:rsidR="0048364F" w:rsidRPr="00E55F6C" w:rsidRDefault="0048364F" w:rsidP="00B8704E">
            <w:pPr>
              <w:pStyle w:val="TableHeading"/>
            </w:pPr>
            <w:r w:rsidRPr="00E55F6C">
              <w:t>Column 3</w:t>
            </w:r>
          </w:p>
        </w:tc>
      </w:tr>
      <w:tr w:rsidR="0048364F" w:rsidRPr="00E55F6C" w14:paraId="2F977388" w14:textId="77777777" w:rsidTr="004C7C8C">
        <w:trPr>
          <w:tblHeader/>
        </w:trPr>
        <w:tc>
          <w:tcPr>
            <w:tcW w:w="1701" w:type="dxa"/>
            <w:tcBorders>
              <w:top w:val="single" w:sz="6" w:space="0" w:color="auto"/>
              <w:bottom w:val="single" w:sz="12" w:space="0" w:color="auto"/>
            </w:tcBorders>
            <w:shd w:val="clear" w:color="auto" w:fill="auto"/>
          </w:tcPr>
          <w:p w14:paraId="1597DDE5" w14:textId="77777777" w:rsidR="0048364F" w:rsidRPr="00E55F6C" w:rsidRDefault="0048364F" w:rsidP="00B8704E">
            <w:pPr>
              <w:pStyle w:val="TableHeading"/>
            </w:pPr>
            <w:r w:rsidRPr="00E55F6C">
              <w:t>Provisions</w:t>
            </w:r>
          </w:p>
        </w:tc>
        <w:tc>
          <w:tcPr>
            <w:tcW w:w="3828" w:type="dxa"/>
            <w:tcBorders>
              <w:top w:val="single" w:sz="6" w:space="0" w:color="auto"/>
              <w:bottom w:val="single" w:sz="12" w:space="0" w:color="auto"/>
            </w:tcBorders>
            <w:shd w:val="clear" w:color="auto" w:fill="auto"/>
          </w:tcPr>
          <w:p w14:paraId="7E284546" w14:textId="77777777" w:rsidR="0048364F" w:rsidRPr="00E55F6C" w:rsidRDefault="0048364F" w:rsidP="00B8704E">
            <w:pPr>
              <w:pStyle w:val="TableHeading"/>
            </w:pPr>
            <w:r w:rsidRPr="00E55F6C">
              <w:t>Commencement</w:t>
            </w:r>
          </w:p>
        </w:tc>
        <w:tc>
          <w:tcPr>
            <w:tcW w:w="1582" w:type="dxa"/>
            <w:tcBorders>
              <w:top w:val="single" w:sz="6" w:space="0" w:color="auto"/>
              <w:bottom w:val="single" w:sz="12" w:space="0" w:color="auto"/>
            </w:tcBorders>
            <w:shd w:val="clear" w:color="auto" w:fill="auto"/>
          </w:tcPr>
          <w:p w14:paraId="69F67946" w14:textId="77777777" w:rsidR="0048364F" w:rsidRPr="00E55F6C" w:rsidRDefault="0048364F" w:rsidP="00B8704E">
            <w:pPr>
              <w:pStyle w:val="TableHeading"/>
            </w:pPr>
            <w:r w:rsidRPr="00E55F6C">
              <w:t>Date/Details</w:t>
            </w:r>
          </w:p>
        </w:tc>
      </w:tr>
      <w:tr w:rsidR="0048364F" w:rsidRPr="00E55F6C" w14:paraId="0EE22B63" w14:textId="77777777" w:rsidTr="004C7C8C">
        <w:tc>
          <w:tcPr>
            <w:tcW w:w="1701" w:type="dxa"/>
            <w:tcBorders>
              <w:top w:val="single" w:sz="12" w:space="0" w:color="auto"/>
            </w:tcBorders>
            <w:shd w:val="clear" w:color="auto" w:fill="auto"/>
          </w:tcPr>
          <w:p w14:paraId="603800F8" w14:textId="77777777" w:rsidR="0048364F" w:rsidRPr="00E55F6C" w:rsidRDefault="0048364F" w:rsidP="00B8704E">
            <w:pPr>
              <w:pStyle w:val="Tabletext"/>
            </w:pPr>
            <w:r w:rsidRPr="00E55F6C">
              <w:t xml:space="preserve">1.  </w:t>
            </w:r>
            <w:r w:rsidR="00AD0653" w:rsidRPr="00E55F6C">
              <w:t>Sections 1</w:t>
            </w:r>
            <w:r w:rsidRPr="00E55F6C">
              <w:t xml:space="preserve"> to 3 and anything in this Act not elsewhere covered by this table</w:t>
            </w:r>
          </w:p>
        </w:tc>
        <w:tc>
          <w:tcPr>
            <w:tcW w:w="3828" w:type="dxa"/>
            <w:tcBorders>
              <w:top w:val="single" w:sz="12" w:space="0" w:color="auto"/>
            </w:tcBorders>
            <w:shd w:val="clear" w:color="auto" w:fill="auto"/>
          </w:tcPr>
          <w:p w14:paraId="5F8A1EC1" w14:textId="77777777" w:rsidR="0048364F" w:rsidRPr="00E55F6C" w:rsidRDefault="0048364F" w:rsidP="00B8704E">
            <w:pPr>
              <w:pStyle w:val="Tabletext"/>
            </w:pPr>
            <w:r w:rsidRPr="00E55F6C">
              <w:t>The day this Act receives the Royal Assent.</w:t>
            </w:r>
          </w:p>
        </w:tc>
        <w:tc>
          <w:tcPr>
            <w:tcW w:w="1582" w:type="dxa"/>
            <w:tcBorders>
              <w:top w:val="single" w:sz="12" w:space="0" w:color="auto"/>
            </w:tcBorders>
            <w:shd w:val="clear" w:color="auto" w:fill="auto"/>
          </w:tcPr>
          <w:p w14:paraId="50CACB32" w14:textId="0F0E0778" w:rsidR="0048364F" w:rsidRPr="00E55F6C" w:rsidRDefault="00CC1534" w:rsidP="00B8704E">
            <w:pPr>
              <w:pStyle w:val="Tabletext"/>
            </w:pPr>
            <w:r>
              <w:t>13 December 2021</w:t>
            </w:r>
          </w:p>
        </w:tc>
      </w:tr>
      <w:tr w:rsidR="00B94D16" w:rsidRPr="00E55F6C" w14:paraId="41AF51E2" w14:textId="77777777" w:rsidTr="004C7C8C">
        <w:tc>
          <w:tcPr>
            <w:tcW w:w="1701" w:type="dxa"/>
            <w:shd w:val="clear" w:color="auto" w:fill="auto"/>
          </w:tcPr>
          <w:p w14:paraId="15A72FDD" w14:textId="77777777" w:rsidR="00B94D16" w:rsidRPr="00E55F6C" w:rsidRDefault="00B94D16" w:rsidP="00B8704E">
            <w:pPr>
              <w:pStyle w:val="Tabletext"/>
            </w:pPr>
            <w:r w:rsidRPr="00E55F6C">
              <w:t xml:space="preserve">2.  </w:t>
            </w:r>
            <w:r w:rsidR="00EF45C8" w:rsidRPr="00E55F6C">
              <w:t>Schedule 1</w:t>
            </w:r>
            <w:r w:rsidRPr="00E55F6C">
              <w:t xml:space="preserve">, </w:t>
            </w:r>
            <w:r w:rsidR="006F21E9" w:rsidRPr="00E55F6C">
              <w:t>Part 1</w:t>
            </w:r>
          </w:p>
        </w:tc>
        <w:tc>
          <w:tcPr>
            <w:tcW w:w="3828" w:type="dxa"/>
            <w:shd w:val="clear" w:color="auto" w:fill="auto"/>
          </w:tcPr>
          <w:p w14:paraId="49E3DBEB" w14:textId="77777777" w:rsidR="00B94D16" w:rsidRPr="00E55F6C" w:rsidRDefault="003E1E8F" w:rsidP="00B8704E">
            <w:pPr>
              <w:pStyle w:val="Tabletext"/>
            </w:pPr>
            <w:r w:rsidRPr="00E55F6C">
              <w:t>The day after this Act receives the Royal Assent.</w:t>
            </w:r>
          </w:p>
        </w:tc>
        <w:tc>
          <w:tcPr>
            <w:tcW w:w="1582" w:type="dxa"/>
            <w:shd w:val="clear" w:color="auto" w:fill="auto"/>
          </w:tcPr>
          <w:p w14:paraId="4578ADC6" w14:textId="35F63DB1" w:rsidR="00B94D16" w:rsidRPr="00E55F6C" w:rsidRDefault="00CC1534" w:rsidP="00B8704E">
            <w:pPr>
              <w:pStyle w:val="Tabletext"/>
            </w:pPr>
            <w:r>
              <w:t>14 December 2021</w:t>
            </w:r>
          </w:p>
        </w:tc>
      </w:tr>
      <w:tr w:rsidR="0048364F" w:rsidRPr="00E55F6C" w14:paraId="0EB41CF0" w14:textId="77777777" w:rsidTr="004C7C8C">
        <w:tc>
          <w:tcPr>
            <w:tcW w:w="1701" w:type="dxa"/>
            <w:shd w:val="clear" w:color="auto" w:fill="auto"/>
          </w:tcPr>
          <w:p w14:paraId="7DE5137B" w14:textId="77777777" w:rsidR="0048364F" w:rsidRPr="00E55F6C" w:rsidRDefault="00F42D7C" w:rsidP="00B8704E">
            <w:pPr>
              <w:pStyle w:val="Tabletext"/>
            </w:pPr>
            <w:r w:rsidRPr="00E55F6C">
              <w:t>3</w:t>
            </w:r>
            <w:r w:rsidR="0048364F" w:rsidRPr="00E55F6C">
              <w:t xml:space="preserve">.  </w:t>
            </w:r>
            <w:r w:rsidR="00EF45C8" w:rsidRPr="00E55F6C">
              <w:t>Schedule 1</w:t>
            </w:r>
            <w:r w:rsidR="00AA1137" w:rsidRPr="00E55F6C">
              <w:t xml:space="preserve">, </w:t>
            </w:r>
            <w:r w:rsidR="006F21E9" w:rsidRPr="00E55F6C">
              <w:t>Part 2</w:t>
            </w:r>
          </w:p>
        </w:tc>
        <w:tc>
          <w:tcPr>
            <w:tcW w:w="3828" w:type="dxa"/>
            <w:shd w:val="clear" w:color="auto" w:fill="auto"/>
          </w:tcPr>
          <w:p w14:paraId="5829415B" w14:textId="77777777" w:rsidR="0048364F" w:rsidRPr="00E55F6C" w:rsidRDefault="006A6DAE" w:rsidP="00B8704E">
            <w:pPr>
              <w:pStyle w:val="Tabletext"/>
            </w:pPr>
            <w:r w:rsidRPr="00E55F6C">
              <w:t>1 July</w:t>
            </w:r>
            <w:r w:rsidR="004605B2" w:rsidRPr="00E55F6C">
              <w:t xml:space="preserve"> 2022.</w:t>
            </w:r>
          </w:p>
        </w:tc>
        <w:tc>
          <w:tcPr>
            <w:tcW w:w="1582" w:type="dxa"/>
            <w:shd w:val="clear" w:color="auto" w:fill="auto"/>
          </w:tcPr>
          <w:p w14:paraId="41BD1AA6" w14:textId="77777777" w:rsidR="0048364F" w:rsidRPr="00E55F6C" w:rsidRDefault="006A6DAE" w:rsidP="00B8704E">
            <w:pPr>
              <w:pStyle w:val="Tabletext"/>
            </w:pPr>
            <w:r w:rsidRPr="00E55F6C">
              <w:t>1 July</w:t>
            </w:r>
            <w:r w:rsidR="00AA1137" w:rsidRPr="00E55F6C">
              <w:t xml:space="preserve"> 2022</w:t>
            </w:r>
          </w:p>
        </w:tc>
      </w:tr>
      <w:tr w:rsidR="009E54CC" w:rsidRPr="00E55F6C" w14:paraId="6CC473FF" w14:textId="77777777" w:rsidTr="004C7C8C">
        <w:tc>
          <w:tcPr>
            <w:tcW w:w="1701" w:type="dxa"/>
            <w:shd w:val="clear" w:color="auto" w:fill="auto"/>
          </w:tcPr>
          <w:p w14:paraId="2EC6D35E" w14:textId="77777777" w:rsidR="009E54CC" w:rsidRPr="00E55F6C" w:rsidRDefault="009E54CC" w:rsidP="00B8704E">
            <w:pPr>
              <w:pStyle w:val="Tabletext"/>
            </w:pPr>
            <w:r w:rsidRPr="00E55F6C">
              <w:t xml:space="preserve">4.  </w:t>
            </w:r>
            <w:r w:rsidR="00EF45C8" w:rsidRPr="00E55F6C">
              <w:t>Schedule 1</w:t>
            </w:r>
            <w:r w:rsidRPr="00E55F6C">
              <w:t xml:space="preserve">, </w:t>
            </w:r>
            <w:r w:rsidR="00EF45C8" w:rsidRPr="00E55F6C">
              <w:t>Part 3</w:t>
            </w:r>
          </w:p>
        </w:tc>
        <w:tc>
          <w:tcPr>
            <w:tcW w:w="3828" w:type="dxa"/>
            <w:shd w:val="clear" w:color="auto" w:fill="auto"/>
          </w:tcPr>
          <w:p w14:paraId="1CA78F1F" w14:textId="77777777" w:rsidR="009E54CC" w:rsidRPr="00E55F6C" w:rsidRDefault="006A6DAE" w:rsidP="00B8704E">
            <w:pPr>
              <w:pStyle w:val="Tabletext"/>
            </w:pPr>
            <w:r w:rsidRPr="00E55F6C">
              <w:t>1 October</w:t>
            </w:r>
            <w:r w:rsidR="009E54CC" w:rsidRPr="00E55F6C">
              <w:t xml:space="preserve"> 2022.</w:t>
            </w:r>
          </w:p>
        </w:tc>
        <w:tc>
          <w:tcPr>
            <w:tcW w:w="1582" w:type="dxa"/>
            <w:shd w:val="clear" w:color="auto" w:fill="auto"/>
          </w:tcPr>
          <w:p w14:paraId="632A6729" w14:textId="77777777" w:rsidR="009E54CC" w:rsidRPr="00E55F6C" w:rsidRDefault="006A6DAE" w:rsidP="00B8704E">
            <w:pPr>
              <w:pStyle w:val="Tabletext"/>
            </w:pPr>
            <w:r w:rsidRPr="00E55F6C">
              <w:t>1 October</w:t>
            </w:r>
            <w:r w:rsidR="009E54CC" w:rsidRPr="00E55F6C">
              <w:t xml:space="preserve"> 2022</w:t>
            </w:r>
          </w:p>
        </w:tc>
      </w:tr>
      <w:tr w:rsidR="009E54CC" w:rsidRPr="00E55F6C" w14:paraId="2312F0A1" w14:textId="77777777" w:rsidTr="004C7C8C">
        <w:tc>
          <w:tcPr>
            <w:tcW w:w="1701" w:type="dxa"/>
            <w:shd w:val="clear" w:color="auto" w:fill="auto"/>
          </w:tcPr>
          <w:p w14:paraId="47A2F140" w14:textId="77777777" w:rsidR="009E54CC" w:rsidRPr="00E55F6C" w:rsidRDefault="009E54CC" w:rsidP="00B8704E">
            <w:pPr>
              <w:pStyle w:val="Tabletext"/>
            </w:pPr>
            <w:r w:rsidRPr="00E55F6C">
              <w:t xml:space="preserve">5.  </w:t>
            </w:r>
            <w:r w:rsidR="00EF45C8" w:rsidRPr="00E55F6C">
              <w:t>Schedule 1</w:t>
            </w:r>
            <w:r w:rsidRPr="00E55F6C">
              <w:t xml:space="preserve">, </w:t>
            </w:r>
            <w:r w:rsidR="00EF45C8" w:rsidRPr="00E55F6C">
              <w:t>Part 4</w:t>
            </w:r>
          </w:p>
        </w:tc>
        <w:tc>
          <w:tcPr>
            <w:tcW w:w="3828" w:type="dxa"/>
            <w:shd w:val="clear" w:color="auto" w:fill="auto"/>
          </w:tcPr>
          <w:p w14:paraId="510E0894" w14:textId="77777777" w:rsidR="009E54CC" w:rsidRPr="00E55F6C" w:rsidRDefault="006A6DAE" w:rsidP="00B8704E">
            <w:pPr>
              <w:pStyle w:val="Tabletext"/>
            </w:pPr>
            <w:r w:rsidRPr="00E55F6C">
              <w:t>1 July</w:t>
            </w:r>
            <w:r w:rsidR="009E54CC" w:rsidRPr="00E55F6C">
              <w:t xml:space="preserve"> 2023.</w:t>
            </w:r>
          </w:p>
        </w:tc>
        <w:tc>
          <w:tcPr>
            <w:tcW w:w="1582" w:type="dxa"/>
            <w:shd w:val="clear" w:color="auto" w:fill="auto"/>
          </w:tcPr>
          <w:p w14:paraId="226BF7EC" w14:textId="77777777" w:rsidR="009E54CC" w:rsidRPr="00E55F6C" w:rsidRDefault="006A6DAE" w:rsidP="00B8704E">
            <w:pPr>
              <w:pStyle w:val="Tabletext"/>
            </w:pPr>
            <w:r w:rsidRPr="00E55F6C">
              <w:t>1 July</w:t>
            </w:r>
            <w:r w:rsidR="009E54CC" w:rsidRPr="00E55F6C">
              <w:t xml:space="preserve"> 2023</w:t>
            </w:r>
          </w:p>
        </w:tc>
      </w:tr>
      <w:tr w:rsidR="003A7C62" w:rsidRPr="00E55F6C" w14:paraId="19EF9E1E" w14:textId="77777777" w:rsidTr="004C7C8C">
        <w:tc>
          <w:tcPr>
            <w:tcW w:w="1701" w:type="dxa"/>
            <w:tcBorders>
              <w:bottom w:val="single" w:sz="12" w:space="0" w:color="auto"/>
            </w:tcBorders>
            <w:shd w:val="clear" w:color="auto" w:fill="auto"/>
          </w:tcPr>
          <w:p w14:paraId="28A60670" w14:textId="77777777" w:rsidR="003A7C62" w:rsidRPr="00E55F6C" w:rsidRDefault="009E54CC" w:rsidP="00B8704E">
            <w:pPr>
              <w:pStyle w:val="Tabletext"/>
            </w:pPr>
            <w:r w:rsidRPr="00E55F6C">
              <w:t>6</w:t>
            </w:r>
            <w:r w:rsidR="003A7C62" w:rsidRPr="00E55F6C">
              <w:t xml:space="preserve">.  </w:t>
            </w:r>
            <w:r w:rsidR="00EF45C8" w:rsidRPr="00E55F6C">
              <w:t>Schedule 1</w:t>
            </w:r>
            <w:r w:rsidR="003A7C62" w:rsidRPr="00E55F6C">
              <w:t xml:space="preserve">, </w:t>
            </w:r>
            <w:r w:rsidR="006F21E9" w:rsidRPr="00E55F6C">
              <w:t>Part </w:t>
            </w:r>
            <w:r w:rsidR="001D7DCB" w:rsidRPr="00E55F6C">
              <w:t>5</w:t>
            </w:r>
          </w:p>
        </w:tc>
        <w:tc>
          <w:tcPr>
            <w:tcW w:w="3828" w:type="dxa"/>
            <w:tcBorders>
              <w:bottom w:val="single" w:sz="12" w:space="0" w:color="auto"/>
            </w:tcBorders>
            <w:shd w:val="clear" w:color="auto" w:fill="auto"/>
          </w:tcPr>
          <w:p w14:paraId="0451C823" w14:textId="77777777" w:rsidR="003A7C62" w:rsidRPr="00E55F6C" w:rsidRDefault="006A6DAE" w:rsidP="00B8704E">
            <w:pPr>
              <w:pStyle w:val="Tabletext"/>
            </w:pPr>
            <w:r w:rsidRPr="00E55F6C">
              <w:t>1 July</w:t>
            </w:r>
            <w:r w:rsidR="003A7C62" w:rsidRPr="00E55F6C">
              <w:t xml:space="preserve"> 2027.</w:t>
            </w:r>
          </w:p>
        </w:tc>
        <w:tc>
          <w:tcPr>
            <w:tcW w:w="1582" w:type="dxa"/>
            <w:tcBorders>
              <w:bottom w:val="single" w:sz="12" w:space="0" w:color="auto"/>
            </w:tcBorders>
            <w:shd w:val="clear" w:color="auto" w:fill="auto"/>
          </w:tcPr>
          <w:p w14:paraId="5077AB33" w14:textId="77777777" w:rsidR="003A7C62" w:rsidRPr="00E55F6C" w:rsidRDefault="006A6DAE" w:rsidP="00B8704E">
            <w:pPr>
              <w:pStyle w:val="Tabletext"/>
            </w:pPr>
            <w:r w:rsidRPr="00E55F6C">
              <w:t>1 July</w:t>
            </w:r>
            <w:r w:rsidR="003A7C62" w:rsidRPr="00E55F6C">
              <w:t xml:space="preserve"> 2027</w:t>
            </w:r>
          </w:p>
        </w:tc>
      </w:tr>
    </w:tbl>
    <w:p w14:paraId="1891AF88" w14:textId="77777777" w:rsidR="0048364F" w:rsidRPr="00E55F6C" w:rsidRDefault="00201D27" w:rsidP="00B8704E">
      <w:pPr>
        <w:pStyle w:val="notetext"/>
      </w:pPr>
      <w:r w:rsidRPr="00E55F6C">
        <w:t>Note:</w:t>
      </w:r>
      <w:r w:rsidRPr="00E55F6C">
        <w:tab/>
        <w:t>This table relates only to the provisions of this Act as originally enacted. It will not be amended to deal with any later amendments of this Act.</w:t>
      </w:r>
    </w:p>
    <w:p w14:paraId="2807A496" w14:textId="77777777" w:rsidR="0048364F" w:rsidRPr="00E55F6C" w:rsidRDefault="0048364F" w:rsidP="00B8704E">
      <w:pPr>
        <w:pStyle w:val="subsection"/>
      </w:pPr>
      <w:r w:rsidRPr="00E55F6C">
        <w:tab/>
        <w:t>(2)</w:t>
      </w:r>
      <w:r w:rsidRPr="00E55F6C">
        <w:tab/>
      </w:r>
      <w:r w:rsidR="00201D27" w:rsidRPr="00E55F6C">
        <w:t xml:space="preserve">Any information in </w:t>
      </w:r>
      <w:r w:rsidR="00877D48" w:rsidRPr="00E55F6C">
        <w:t>c</w:t>
      </w:r>
      <w:r w:rsidR="00201D27" w:rsidRPr="00E55F6C">
        <w:t>olumn 3 of the table is not part of this Act. Information may be inserted in this column, or information in it may be edited, in any published version of this Act.</w:t>
      </w:r>
    </w:p>
    <w:p w14:paraId="4841E077" w14:textId="77777777" w:rsidR="0048364F" w:rsidRPr="00E55F6C" w:rsidRDefault="0048364F" w:rsidP="00B8704E">
      <w:pPr>
        <w:pStyle w:val="ActHead5"/>
      </w:pPr>
      <w:bookmarkStart w:id="5" w:name="_Toc90477148"/>
      <w:r w:rsidRPr="00133CB9">
        <w:rPr>
          <w:rStyle w:val="CharSectno"/>
        </w:rPr>
        <w:t>3</w:t>
      </w:r>
      <w:r w:rsidRPr="00E55F6C">
        <w:t xml:space="preserve">  Schedules</w:t>
      </w:r>
      <w:bookmarkEnd w:id="5"/>
    </w:p>
    <w:p w14:paraId="224D0422" w14:textId="77777777" w:rsidR="0048364F" w:rsidRPr="00E55F6C" w:rsidRDefault="0048364F" w:rsidP="00B8704E">
      <w:pPr>
        <w:pStyle w:val="subsection"/>
      </w:pPr>
      <w:r w:rsidRPr="00E55F6C">
        <w:tab/>
      </w:r>
      <w:r w:rsidRPr="00E55F6C">
        <w:tab/>
      </w:r>
      <w:r w:rsidR="00202618" w:rsidRPr="00E55F6C">
        <w:t>Legislation that is specified in a Schedule to this Act is amended or repealed as set out in the applicable items in the Schedule concerned, and any other item in a Schedule to this Act has effect according to its terms.</w:t>
      </w:r>
    </w:p>
    <w:p w14:paraId="7FA44A17" w14:textId="77777777" w:rsidR="008D3E94" w:rsidRPr="00E55F6C" w:rsidRDefault="00EF45C8" w:rsidP="00B8704E">
      <w:pPr>
        <w:pStyle w:val="ActHead6"/>
        <w:pageBreakBefore/>
      </w:pPr>
      <w:bookmarkStart w:id="6" w:name="_Toc90477149"/>
      <w:bookmarkStart w:id="7" w:name="opcAmSched"/>
      <w:bookmarkStart w:id="8" w:name="opcCurrentFind"/>
      <w:r w:rsidRPr="00133CB9">
        <w:rPr>
          <w:rStyle w:val="CharAmSchNo"/>
        </w:rPr>
        <w:lastRenderedPageBreak/>
        <w:t>Schedule 1</w:t>
      </w:r>
      <w:r w:rsidR="0048364F" w:rsidRPr="00E55F6C">
        <w:t>—</w:t>
      </w:r>
      <w:r w:rsidR="00595213" w:rsidRPr="00133CB9">
        <w:rPr>
          <w:rStyle w:val="CharAmSchText"/>
        </w:rPr>
        <w:t>Amendments</w:t>
      </w:r>
      <w:bookmarkEnd w:id="6"/>
    </w:p>
    <w:p w14:paraId="5CBB47F8" w14:textId="77777777" w:rsidR="009C65F5" w:rsidRPr="00E55F6C" w:rsidRDefault="006F21E9" w:rsidP="00B8704E">
      <w:pPr>
        <w:pStyle w:val="ActHead7"/>
      </w:pPr>
      <w:bookmarkStart w:id="9" w:name="_Toc90477150"/>
      <w:bookmarkEnd w:id="7"/>
      <w:bookmarkEnd w:id="8"/>
      <w:r w:rsidRPr="00133CB9">
        <w:rPr>
          <w:rStyle w:val="CharAmPartNo"/>
        </w:rPr>
        <w:t>Part 1</w:t>
      </w:r>
      <w:r w:rsidR="009C65F5" w:rsidRPr="00E55F6C">
        <w:t>—</w:t>
      </w:r>
      <w:r w:rsidR="009C65F5" w:rsidRPr="00133CB9">
        <w:rPr>
          <w:rStyle w:val="CharAmPartText"/>
        </w:rPr>
        <w:t xml:space="preserve">Amendments commencing </w:t>
      </w:r>
      <w:r w:rsidR="00961C0D" w:rsidRPr="00133CB9">
        <w:rPr>
          <w:rStyle w:val="CharAmPartText"/>
        </w:rPr>
        <w:t xml:space="preserve">on the </w:t>
      </w:r>
      <w:r w:rsidR="009C65F5" w:rsidRPr="00133CB9">
        <w:rPr>
          <w:rStyle w:val="CharAmPartText"/>
        </w:rPr>
        <w:t>day after Royal Assent</w:t>
      </w:r>
      <w:bookmarkEnd w:id="9"/>
    </w:p>
    <w:p w14:paraId="17C4D96D" w14:textId="77777777" w:rsidR="00FF50E2" w:rsidRPr="00E55F6C" w:rsidRDefault="00FF50E2" w:rsidP="00B8704E">
      <w:pPr>
        <w:pStyle w:val="ActHead9"/>
        <w:rPr>
          <w:i w:val="0"/>
        </w:rPr>
      </w:pPr>
      <w:bookmarkStart w:id="10" w:name="_Toc90477151"/>
      <w:r w:rsidRPr="00E55F6C">
        <w:t>National Health Amendment (Pharmaceutical Benefits—Budget and Other Measures) Act 2018</w:t>
      </w:r>
      <w:bookmarkStart w:id="11" w:name="BK_S3P3L5C36"/>
      <w:bookmarkEnd w:id="11"/>
      <w:bookmarkEnd w:id="10"/>
    </w:p>
    <w:p w14:paraId="75D5E663" w14:textId="77777777" w:rsidR="009C65F5" w:rsidRPr="00E55F6C" w:rsidRDefault="00526967" w:rsidP="00B8704E">
      <w:pPr>
        <w:pStyle w:val="ItemHead"/>
      </w:pPr>
      <w:r w:rsidRPr="00E55F6C">
        <w:t>1</w:t>
      </w:r>
      <w:r w:rsidR="00FF50E2" w:rsidRPr="00E55F6C">
        <w:t xml:space="preserve">  </w:t>
      </w:r>
      <w:r w:rsidR="006F21E9" w:rsidRPr="00E55F6C">
        <w:t>Part 2</w:t>
      </w:r>
      <w:r w:rsidR="00FF50E2" w:rsidRPr="00E55F6C">
        <w:t xml:space="preserve"> of </w:t>
      </w:r>
      <w:r w:rsidR="00EF45C8" w:rsidRPr="00E55F6C">
        <w:t>Schedule 1</w:t>
      </w:r>
    </w:p>
    <w:p w14:paraId="29F46238" w14:textId="77777777" w:rsidR="00FF50E2" w:rsidRPr="00E55F6C" w:rsidRDefault="00FF50E2" w:rsidP="00B8704E">
      <w:pPr>
        <w:pStyle w:val="Item"/>
      </w:pPr>
      <w:r w:rsidRPr="00E55F6C">
        <w:t>Repeal the Part.</w:t>
      </w:r>
    </w:p>
    <w:p w14:paraId="1F68DABC" w14:textId="77777777" w:rsidR="00FF50E2" w:rsidRPr="00E55F6C" w:rsidRDefault="00526967" w:rsidP="00B8704E">
      <w:pPr>
        <w:pStyle w:val="ItemHead"/>
      </w:pPr>
      <w:r w:rsidRPr="00E55F6C">
        <w:t>2</w:t>
      </w:r>
      <w:r w:rsidR="00FF50E2" w:rsidRPr="00E55F6C">
        <w:t xml:space="preserve">  </w:t>
      </w:r>
      <w:r w:rsidR="006F21E9" w:rsidRPr="00E55F6C">
        <w:t>Part 2</w:t>
      </w:r>
      <w:r w:rsidR="00FF50E2" w:rsidRPr="00E55F6C">
        <w:t xml:space="preserve"> of </w:t>
      </w:r>
      <w:r w:rsidR="00EF45C8" w:rsidRPr="00E55F6C">
        <w:t>Schedule 2</w:t>
      </w:r>
    </w:p>
    <w:p w14:paraId="149C105A" w14:textId="77777777" w:rsidR="00FF50E2" w:rsidRPr="00E55F6C" w:rsidRDefault="00FF50E2" w:rsidP="00B8704E">
      <w:pPr>
        <w:pStyle w:val="Item"/>
      </w:pPr>
      <w:r w:rsidRPr="00E55F6C">
        <w:t>Repeal the Part.</w:t>
      </w:r>
    </w:p>
    <w:p w14:paraId="422C0D0F" w14:textId="77777777" w:rsidR="00FF50E2" w:rsidRPr="00E55F6C" w:rsidRDefault="00526967" w:rsidP="00B8704E">
      <w:pPr>
        <w:pStyle w:val="ItemHead"/>
      </w:pPr>
      <w:r w:rsidRPr="00E55F6C">
        <w:t>3</w:t>
      </w:r>
      <w:r w:rsidR="00FF50E2" w:rsidRPr="00E55F6C">
        <w:t xml:space="preserve">  </w:t>
      </w:r>
      <w:r w:rsidR="006F21E9" w:rsidRPr="00E55F6C">
        <w:t>Part 2</w:t>
      </w:r>
      <w:r w:rsidR="00FF50E2" w:rsidRPr="00E55F6C">
        <w:t xml:space="preserve"> of </w:t>
      </w:r>
      <w:r w:rsidR="006F21E9" w:rsidRPr="00E55F6C">
        <w:t>Schedule 3</w:t>
      </w:r>
    </w:p>
    <w:p w14:paraId="2EFDD36A" w14:textId="77777777" w:rsidR="00FF50E2" w:rsidRPr="00E55F6C" w:rsidRDefault="00FF50E2" w:rsidP="00B8704E">
      <w:pPr>
        <w:pStyle w:val="Item"/>
      </w:pPr>
      <w:r w:rsidRPr="00E55F6C">
        <w:t>Repeal the Part.</w:t>
      </w:r>
    </w:p>
    <w:p w14:paraId="5AA4509D" w14:textId="77777777" w:rsidR="009725E5" w:rsidRPr="00E55F6C" w:rsidRDefault="009725E5" w:rsidP="009725E5">
      <w:pPr>
        <w:pStyle w:val="ItemHead"/>
      </w:pPr>
      <w:r w:rsidRPr="00E55F6C">
        <w:t>3A  Part 2 of Schedule 4</w:t>
      </w:r>
    </w:p>
    <w:p w14:paraId="6CB57F55" w14:textId="77777777" w:rsidR="009725E5" w:rsidRPr="00E55F6C" w:rsidRDefault="009725E5" w:rsidP="009725E5">
      <w:pPr>
        <w:pStyle w:val="Item"/>
      </w:pPr>
      <w:r w:rsidRPr="00E55F6C">
        <w:t>Repeal the Part.</w:t>
      </w:r>
    </w:p>
    <w:p w14:paraId="09E2DA17" w14:textId="77777777" w:rsidR="00571C39" w:rsidRPr="00E55F6C" w:rsidRDefault="006F21E9" w:rsidP="00B8704E">
      <w:pPr>
        <w:pStyle w:val="ActHead7"/>
        <w:pageBreakBefore/>
      </w:pPr>
      <w:bookmarkStart w:id="12" w:name="_Toc90477152"/>
      <w:r w:rsidRPr="00133CB9">
        <w:rPr>
          <w:rStyle w:val="CharAmPartNo"/>
        </w:rPr>
        <w:lastRenderedPageBreak/>
        <w:t>Part 2</w:t>
      </w:r>
      <w:r w:rsidR="00572956" w:rsidRPr="00E55F6C">
        <w:t>—</w:t>
      </w:r>
      <w:r w:rsidR="00572956" w:rsidRPr="00133CB9">
        <w:rPr>
          <w:rStyle w:val="CharAmPartText"/>
        </w:rPr>
        <w:t xml:space="preserve">Amendments commencing </w:t>
      </w:r>
      <w:r w:rsidR="00961C0D" w:rsidRPr="00133CB9">
        <w:rPr>
          <w:rStyle w:val="CharAmPartText"/>
        </w:rPr>
        <w:t xml:space="preserve">on </w:t>
      </w:r>
      <w:r w:rsidR="006A6DAE" w:rsidRPr="00133CB9">
        <w:rPr>
          <w:rStyle w:val="CharAmPartText"/>
        </w:rPr>
        <w:t>1 July</w:t>
      </w:r>
      <w:r w:rsidR="00572956" w:rsidRPr="00133CB9">
        <w:rPr>
          <w:rStyle w:val="CharAmPartText"/>
        </w:rPr>
        <w:t xml:space="preserve"> 2022</w:t>
      </w:r>
      <w:bookmarkEnd w:id="12"/>
    </w:p>
    <w:p w14:paraId="5ED561B8" w14:textId="77777777" w:rsidR="00595213" w:rsidRPr="00E55F6C" w:rsidRDefault="00595213" w:rsidP="00B8704E">
      <w:pPr>
        <w:pStyle w:val="ActHead9"/>
        <w:rPr>
          <w:i w:val="0"/>
        </w:rPr>
      </w:pPr>
      <w:bookmarkStart w:id="13" w:name="_Toc90477153"/>
      <w:r w:rsidRPr="00E55F6C">
        <w:t>National Health Act 1953</w:t>
      </w:r>
      <w:bookmarkEnd w:id="13"/>
    </w:p>
    <w:p w14:paraId="3B12C6FB" w14:textId="77777777" w:rsidR="00E22AD0" w:rsidRPr="00E55F6C" w:rsidRDefault="00526967" w:rsidP="00B8704E">
      <w:pPr>
        <w:pStyle w:val="ItemHead"/>
      </w:pPr>
      <w:r w:rsidRPr="00E55F6C">
        <w:t>4</w:t>
      </w:r>
      <w:r w:rsidR="00E22AD0" w:rsidRPr="00E55F6C">
        <w:t xml:space="preserve">  </w:t>
      </w:r>
      <w:r w:rsidR="006A6DAE" w:rsidRPr="00E55F6C">
        <w:t>Subsection 8</w:t>
      </w:r>
      <w:r w:rsidR="00E22AD0" w:rsidRPr="00E55F6C">
        <w:t xml:space="preserve">4(1) (at the end of the definition of </w:t>
      </w:r>
      <w:r w:rsidR="00E22AD0" w:rsidRPr="00E55F6C">
        <w:rPr>
          <w:i/>
        </w:rPr>
        <w:t>approved ex</w:t>
      </w:r>
      <w:r w:rsidR="00E55F6C">
        <w:rPr>
          <w:i/>
        </w:rPr>
        <w:noBreakHyphen/>
      </w:r>
      <w:r w:rsidR="00E22AD0" w:rsidRPr="00E55F6C">
        <w:rPr>
          <w:i/>
        </w:rPr>
        <w:t>manufacturer price</w:t>
      </w:r>
      <w:r w:rsidR="00E22AD0" w:rsidRPr="00E55F6C">
        <w:t>)</w:t>
      </w:r>
    </w:p>
    <w:p w14:paraId="5A685DAE" w14:textId="77777777" w:rsidR="00E22AD0" w:rsidRPr="00E55F6C" w:rsidRDefault="00E22AD0" w:rsidP="00B8704E">
      <w:pPr>
        <w:pStyle w:val="Item"/>
      </w:pPr>
      <w:r w:rsidRPr="00E55F6C">
        <w:t>Add:</w:t>
      </w:r>
    </w:p>
    <w:p w14:paraId="70DEB586" w14:textId="77777777" w:rsidR="00E22AD0" w:rsidRPr="00E55F6C" w:rsidRDefault="00E22AD0" w:rsidP="00B8704E">
      <w:pPr>
        <w:pStyle w:val="notetext"/>
      </w:pPr>
      <w:r w:rsidRPr="00E55F6C">
        <w:t>Note:</w:t>
      </w:r>
      <w:r w:rsidRPr="00E55F6C">
        <w:tab/>
        <w:t xml:space="preserve">See also </w:t>
      </w:r>
      <w:r w:rsidR="006A6DAE" w:rsidRPr="00E55F6C">
        <w:t>section 8</w:t>
      </w:r>
      <w:r w:rsidRPr="00E55F6C">
        <w:t>5BA (effect of deemed reductions of, or increases to, the approved ex</w:t>
      </w:r>
      <w:r w:rsidR="00E55F6C">
        <w:noBreakHyphen/>
      </w:r>
      <w:r w:rsidRPr="00E55F6C">
        <w:t>manufacturer price</w:t>
      </w:r>
      <w:r w:rsidR="00AA548D" w:rsidRPr="00E55F6C">
        <w:t>)</w:t>
      </w:r>
      <w:r w:rsidRPr="00E55F6C">
        <w:t>.</w:t>
      </w:r>
    </w:p>
    <w:p w14:paraId="2AE6C34D" w14:textId="77777777" w:rsidR="00E22AD0" w:rsidRPr="00E55F6C" w:rsidRDefault="00526967" w:rsidP="00B8704E">
      <w:pPr>
        <w:pStyle w:val="ItemHead"/>
      </w:pPr>
      <w:r w:rsidRPr="00E55F6C">
        <w:t>5</w:t>
      </w:r>
      <w:r w:rsidR="00E22AD0" w:rsidRPr="00E55F6C">
        <w:t xml:space="preserve">  After </w:t>
      </w:r>
      <w:r w:rsidR="006A6DAE" w:rsidRPr="00E55F6C">
        <w:t>section 8</w:t>
      </w:r>
      <w:r w:rsidR="00E22AD0" w:rsidRPr="00E55F6C">
        <w:t>5B</w:t>
      </w:r>
    </w:p>
    <w:p w14:paraId="71DF30EB" w14:textId="77777777" w:rsidR="00E22AD0" w:rsidRPr="00E55F6C" w:rsidRDefault="00E22AD0" w:rsidP="00B8704E">
      <w:pPr>
        <w:pStyle w:val="Item"/>
      </w:pPr>
      <w:r w:rsidRPr="00E55F6C">
        <w:t>Insert:</w:t>
      </w:r>
    </w:p>
    <w:p w14:paraId="1A64A04F" w14:textId="77777777" w:rsidR="00E22AD0" w:rsidRPr="00E55F6C" w:rsidRDefault="00E22AD0" w:rsidP="00B8704E">
      <w:pPr>
        <w:pStyle w:val="ActHead5"/>
      </w:pPr>
      <w:bookmarkStart w:id="14" w:name="_Toc90477154"/>
      <w:r w:rsidRPr="00133CB9">
        <w:rPr>
          <w:rStyle w:val="CharSectno"/>
        </w:rPr>
        <w:t>85BA</w:t>
      </w:r>
      <w:r w:rsidRPr="00E55F6C">
        <w:t xml:space="preserve">  Effect of deemed reductions of, or increases to, approved ex</w:t>
      </w:r>
      <w:r w:rsidR="00E55F6C">
        <w:noBreakHyphen/>
      </w:r>
      <w:r w:rsidRPr="00E55F6C">
        <w:t>manufacturer price</w:t>
      </w:r>
      <w:bookmarkEnd w:id="14"/>
    </w:p>
    <w:p w14:paraId="2166B0C5" w14:textId="77777777" w:rsidR="00E22AD0" w:rsidRPr="00E55F6C" w:rsidRDefault="00E22AD0" w:rsidP="00B8704E">
      <w:pPr>
        <w:pStyle w:val="subsection"/>
      </w:pPr>
      <w:r w:rsidRPr="00E55F6C">
        <w:tab/>
        <w:t>(1)</w:t>
      </w:r>
      <w:r w:rsidRPr="00E55F6C">
        <w:tab/>
        <w:t>If, under a provision of this Part, the approved ex</w:t>
      </w:r>
      <w:r w:rsidR="00E55F6C">
        <w:noBreakHyphen/>
      </w:r>
      <w:r w:rsidRPr="00E55F6C">
        <w:t>manufacturer price of a brand of a pharmaceutical item is</w:t>
      </w:r>
      <w:r w:rsidR="002E2261" w:rsidRPr="00E55F6C">
        <w:t>, or is</w:t>
      </w:r>
      <w:r w:rsidRPr="00E55F6C">
        <w:t xml:space="preserve"> taken to be</w:t>
      </w:r>
      <w:r w:rsidR="002E2261" w:rsidRPr="00E55F6C">
        <w:t>,</w:t>
      </w:r>
      <w:r w:rsidRPr="00E55F6C">
        <w:t xml:space="preserve"> reduced by an amount (the </w:t>
      </w:r>
      <w:r w:rsidRPr="00E55F6C">
        <w:rPr>
          <w:b/>
          <w:i/>
        </w:rPr>
        <w:t>reduction amount</w:t>
      </w:r>
      <w:r w:rsidRPr="00E55F6C">
        <w:t xml:space="preserve">) or a percentage (the </w:t>
      </w:r>
      <w:r w:rsidRPr="00E55F6C">
        <w:rPr>
          <w:b/>
          <w:i/>
        </w:rPr>
        <w:t>reduction percentage</w:t>
      </w:r>
      <w:r w:rsidRPr="00E55F6C">
        <w:t>):</w:t>
      </w:r>
    </w:p>
    <w:p w14:paraId="7B9846A3" w14:textId="77777777" w:rsidR="00E22AD0" w:rsidRPr="00E55F6C" w:rsidRDefault="00E22AD0" w:rsidP="00B8704E">
      <w:pPr>
        <w:pStyle w:val="paragraph"/>
      </w:pPr>
      <w:r w:rsidRPr="00E55F6C">
        <w:tab/>
        <w:t>(a)</w:t>
      </w:r>
      <w:r w:rsidRPr="00E55F6C">
        <w:tab/>
      </w:r>
      <w:r w:rsidR="00F468F9" w:rsidRPr="00E55F6C">
        <w:t>in a case where</w:t>
      </w:r>
      <w:r w:rsidRPr="00E55F6C">
        <w:t xml:space="preserve"> a price agreement is in force in relation to the brand of the pharmaceutical item—the amount in force under the agreement as the amount that is, for the purposes of this Part, taken to be the appropriate maximum price of the brand of the pharmaceutical item is </w:t>
      </w:r>
      <w:r w:rsidR="00476794" w:rsidRPr="00E55F6C">
        <w:t xml:space="preserve">taken to be </w:t>
      </w:r>
      <w:r w:rsidRPr="00E55F6C">
        <w:t>reduced by the reduction amount or the reduction percentage, as the case requires; or</w:t>
      </w:r>
    </w:p>
    <w:p w14:paraId="1BDAC996" w14:textId="77777777" w:rsidR="00E22AD0" w:rsidRPr="00E55F6C" w:rsidRDefault="00E22AD0" w:rsidP="00B8704E">
      <w:pPr>
        <w:pStyle w:val="paragraph"/>
      </w:pPr>
      <w:r w:rsidRPr="00E55F6C">
        <w:tab/>
        <w:t>(b)</w:t>
      </w:r>
      <w:r w:rsidRPr="00E55F6C">
        <w:tab/>
      </w:r>
      <w:r w:rsidR="00F468F9" w:rsidRPr="00E55F6C">
        <w:t>in a case where</w:t>
      </w:r>
      <w:r w:rsidRPr="00E55F6C">
        <w:t xml:space="preserve"> a price determination is in force in relation to the brand of the pharmaceutical item—the amount in force under the determination as the amount that is, for the purposes of this Part, taken to be the appropriate maximum price of the brand of the pharmaceutical item is </w:t>
      </w:r>
      <w:r w:rsidR="00476794" w:rsidRPr="00E55F6C">
        <w:t xml:space="preserve">taken to be </w:t>
      </w:r>
      <w:r w:rsidRPr="00E55F6C">
        <w:t>reduced by the reduction amount or the reduction percentage, as the case requires.</w:t>
      </w:r>
    </w:p>
    <w:p w14:paraId="33744866" w14:textId="77777777" w:rsidR="00E22AD0" w:rsidRPr="00E55F6C" w:rsidRDefault="00E22AD0" w:rsidP="00B8704E">
      <w:pPr>
        <w:pStyle w:val="subsection"/>
      </w:pPr>
      <w:r w:rsidRPr="00E55F6C">
        <w:tab/>
        <w:t>(2)</w:t>
      </w:r>
      <w:r w:rsidRPr="00E55F6C">
        <w:tab/>
        <w:t>If, under a provision of this Part, the approved ex</w:t>
      </w:r>
      <w:r w:rsidR="00E55F6C">
        <w:noBreakHyphen/>
      </w:r>
      <w:r w:rsidRPr="00E55F6C">
        <w:t>manufacturer price of a brand of a pharmaceutical item is</w:t>
      </w:r>
      <w:r w:rsidR="002E2261" w:rsidRPr="00E55F6C">
        <w:t>, or is</w:t>
      </w:r>
      <w:r w:rsidRPr="00E55F6C">
        <w:t xml:space="preserve"> taken to be</w:t>
      </w:r>
      <w:r w:rsidR="002E2261" w:rsidRPr="00E55F6C">
        <w:t>,</w:t>
      </w:r>
      <w:r w:rsidRPr="00E55F6C">
        <w:t xml:space="preserve"> increased by an amount (the </w:t>
      </w:r>
      <w:r w:rsidRPr="00E55F6C">
        <w:rPr>
          <w:b/>
          <w:i/>
        </w:rPr>
        <w:t>increase amount</w:t>
      </w:r>
      <w:r w:rsidRPr="00E55F6C">
        <w:t xml:space="preserve">) or a percentage (the </w:t>
      </w:r>
      <w:r w:rsidRPr="00E55F6C">
        <w:rPr>
          <w:b/>
          <w:i/>
        </w:rPr>
        <w:t>increase percentage</w:t>
      </w:r>
      <w:r w:rsidRPr="00E55F6C">
        <w:t>):</w:t>
      </w:r>
    </w:p>
    <w:p w14:paraId="0F0A40C8" w14:textId="77777777" w:rsidR="00E22AD0" w:rsidRPr="00E55F6C" w:rsidRDefault="00E22AD0" w:rsidP="00B8704E">
      <w:pPr>
        <w:pStyle w:val="paragraph"/>
      </w:pPr>
      <w:r w:rsidRPr="00E55F6C">
        <w:lastRenderedPageBreak/>
        <w:tab/>
        <w:t>(a)</w:t>
      </w:r>
      <w:r w:rsidRPr="00E55F6C">
        <w:tab/>
      </w:r>
      <w:r w:rsidR="00F468F9" w:rsidRPr="00E55F6C">
        <w:t xml:space="preserve">in a case where </w:t>
      </w:r>
      <w:r w:rsidRPr="00E55F6C">
        <w:t xml:space="preserve">a price agreement is in force in relation to the brand of the pharmaceutical item—the amount in force under the agreement as the amount that is, for the purposes of this Part, taken to be the appropriate maximum price of the brand of the pharmaceutical item is </w:t>
      </w:r>
      <w:r w:rsidR="00476794" w:rsidRPr="00E55F6C">
        <w:t xml:space="preserve">taken to be </w:t>
      </w:r>
      <w:r w:rsidRPr="00E55F6C">
        <w:t>increased by the increase amount or the increase percentage, as the case requires; or</w:t>
      </w:r>
    </w:p>
    <w:p w14:paraId="1763F653" w14:textId="77777777" w:rsidR="00E22AD0" w:rsidRPr="00E55F6C" w:rsidRDefault="00E22AD0" w:rsidP="00B8704E">
      <w:pPr>
        <w:pStyle w:val="paragraph"/>
      </w:pPr>
      <w:r w:rsidRPr="00E55F6C">
        <w:tab/>
        <w:t>(b)</w:t>
      </w:r>
      <w:r w:rsidRPr="00E55F6C">
        <w:tab/>
      </w:r>
      <w:r w:rsidR="00F468F9" w:rsidRPr="00E55F6C">
        <w:t xml:space="preserve">in a case where </w:t>
      </w:r>
      <w:r w:rsidRPr="00E55F6C">
        <w:t>a price determination is in force in relation to the brand of the pharmaceutical item—the amount in force under the determination as the amount that is, for the purposes of this Part, taken to be the appropriate maximum price of the brand of the pharmaceutical item is</w:t>
      </w:r>
      <w:r w:rsidR="00476794" w:rsidRPr="00E55F6C">
        <w:t xml:space="preserve"> taken to be</w:t>
      </w:r>
      <w:r w:rsidRPr="00E55F6C">
        <w:t xml:space="preserve"> increased by the increase amount or the increase percentage, as the case requires.</w:t>
      </w:r>
    </w:p>
    <w:p w14:paraId="70ED946F" w14:textId="77777777" w:rsidR="00D865BB" w:rsidRPr="00E55F6C" w:rsidRDefault="00526967" w:rsidP="00B8704E">
      <w:pPr>
        <w:pStyle w:val="ItemHead"/>
      </w:pPr>
      <w:r w:rsidRPr="00E55F6C">
        <w:t>6</w:t>
      </w:r>
      <w:r w:rsidR="00D865BB" w:rsidRPr="00E55F6C">
        <w:t xml:space="preserve">  </w:t>
      </w:r>
      <w:r w:rsidR="006A6DAE" w:rsidRPr="00E55F6C">
        <w:t>Section 9</w:t>
      </w:r>
      <w:r w:rsidR="00D865BB" w:rsidRPr="00E55F6C">
        <w:t>9AC (paragraph beginning “Subdivision B”)</w:t>
      </w:r>
    </w:p>
    <w:p w14:paraId="65644EB3" w14:textId="77777777" w:rsidR="00D865BB" w:rsidRPr="00E55F6C" w:rsidRDefault="00D865BB" w:rsidP="00B8704E">
      <w:pPr>
        <w:pStyle w:val="Item"/>
      </w:pPr>
      <w:r w:rsidRPr="00E55F6C">
        <w:t>Repeal the paragraph, substitute:</w:t>
      </w:r>
    </w:p>
    <w:p w14:paraId="542C03EA" w14:textId="77777777" w:rsidR="00D865BB" w:rsidRPr="00E55F6C" w:rsidRDefault="00D865BB" w:rsidP="00B8704E">
      <w:pPr>
        <w:pStyle w:val="SOText"/>
      </w:pPr>
      <w:bookmarkStart w:id="15" w:name="_Hlk80692901"/>
      <w:r w:rsidRPr="00E55F6C">
        <w:t>Subdivision B requires</w:t>
      </w:r>
      <w:bookmarkEnd w:id="15"/>
      <w:r w:rsidRPr="00E55F6C">
        <w:t xml:space="preserve"> there to be a price reduction for</w:t>
      </w:r>
      <w:r w:rsidR="002F1B71" w:rsidRPr="00E55F6C">
        <w:t xml:space="preserve"> the first new</w:t>
      </w:r>
      <w:r w:rsidRPr="00E55F6C">
        <w:t xml:space="preserve"> brand of a pharmaceutical item </w:t>
      </w:r>
      <w:r w:rsidR="002E2261" w:rsidRPr="00E55F6C">
        <w:t xml:space="preserve">(other than a combination item) </w:t>
      </w:r>
      <w:r w:rsidRPr="00E55F6C">
        <w:t xml:space="preserve">when </w:t>
      </w:r>
      <w:r w:rsidR="00352C45" w:rsidRPr="00E55F6C">
        <w:t>the brand</w:t>
      </w:r>
      <w:r w:rsidRPr="00E55F6C">
        <w:t xml:space="preserve"> lists. The listing of the new brand of the pharmaceutical item also provides an automatic trigger for price reductions to occur under Subdivision </w:t>
      </w:r>
      <w:r w:rsidR="002E2261" w:rsidRPr="00E55F6C">
        <w:t>E</w:t>
      </w:r>
      <w:r w:rsidRPr="00E55F6C">
        <w:t xml:space="preserve"> (see </w:t>
      </w:r>
      <w:r w:rsidR="00EF45C8" w:rsidRPr="00E55F6C">
        <w:t>sections 9</w:t>
      </w:r>
      <w:r w:rsidRPr="00E55F6C">
        <w:t>9ACQ and 99ACR).</w:t>
      </w:r>
    </w:p>
    <w:p w14:paraId="379F0E83" w14:textId="77777777" w:rsidR="00380B37" w:rsidRPr="00E55F6C" w:rsidRDefault="00526967" w:rsidP="00B8704E">
      <w:pPr>
        <w:pStyle w:val="ItemHead"/>
      </w:pPr>
      <w:r w:rsidRPr="00E55F6C">
        <w:t>7</w:t>
      </w:r>
      <w:r w:rsidR="00380B37" w:rsidRPr="00E55F6C">
        <w:t xml:space="preserve">  </w:t>
      </w:r>
      <w:r w:rsidR="006A6DAE" w:rsidRPr="00E55F6C">
        <w:t>Section 9</w:t>
      </w:r>
      <w:r w:rsidR="00380B37" w:rsidRPr="00E55F6C">
        <w:t>9AC (paragraph beginning “Subdivision C”)</w:t>
      </w:r>
    </w:p>
    <w:p w14:paraId="6BFC7DA5" w14:textId="77777777" w:rsidR="00380B37" w:rsidRPr="00E55F6C" w:rsidRDefault="00380B37" w:rsidP="00B8704E">
      <w:pPr>
        <w:pStyle w:val="Item"/>
      </w:pPr>
      <w:r w:rsidRPr="00E55F6C">
        <w:t>Repeal the paragraph, substitute:</w:t>
      </w:r>
    </w:p>
    <w:p w14:paraId="506D1CC6" w14:textId="77777777" w:rsidR="00380B37" w:rsidRPr="00E55F6C" w:rsidRDefault="00380B37" w:rsidP="00B8704E">
      <w:pPr>
        <w:pStyle w:val="SOText"/>
      </w:pPr>
      <w:r w:rsidRPr="00E55F6C">
        <w:t xml:space="preserve">Subdivision </w:t>
      </w:r>
      <w:r w:rsidR="00F00FF8" w:rsidRPr="00E55F6C">
        <w:t>C</w:t>
      </w:r>
      <w:r w:rsidRPr="00E55F6C">
        <w:t xml:space="preserve"> requires there to be a price reduction for </w:t>
      </w:r>
      <w:r w:rsidR="00F00FF8" w:rsidRPr="00E55F6C">
        <w:t xml:space="preserve">the first new brand </w:t>
      </w:r>
      <w:r w:rsidRPr="00E55F6C">
        <w:t xml:space="preserve">of a pharmaceutical item </w:t>
      </w:r>
      <w:r w:rsidR="00D00DF5" w:rsidRPr="00E55F6C">
        <w:t xml:space="preserve">that is </w:t>
      </w:r>
      <w:r w:rsidRPr="00E55F6C">
        <w:t xml:space="preserve">a combination item when </w:t>
      </w:r>
      <w:r w:rsidR="00352C45" w:rsidRPr="00E55F6C">
        <w:t>the brand</w:t>
      </w:r>
      <w:r w:rsidRPr="00E55F6C">
        <w:t xml:space="preserve"> lists. The listing of the new brand of the pharmaceutical item also provides an automatic trigger for price reductions to occur under Subdivision E (see sections 99ACQ and 99ACR).</w:t>
      </w:r>
    </w:p>
    <w:p w14:paraId="04F5BF42" w14:textId="77777777" w:rsidR="003F5418" w:rsidRPr="00E55F6C" w:rsidRDefault="00526967" w:rsidP="00B8704E">
      <w:pPr>
        <w:pStyle w:val="ItemHead"/>
      </w:pPr>
      <w:r w:rsidRPr="00E55F6C">
        <w:t>8</w:t>
      </w:r>
      <w:r w:rsidR="003F5418" w:rsidRPr="00E55F6C">
        <w:t xml:space="preserve">  </w:t>
      </w:r>
      <w:r w:rsidR="006A6DAE" w:rsidRPr="00E55F6C">
        <w:t>Section 9</w:t>
      </w:r>
      <w:r w:rsidR="000F1921" w:rsidRPr="00E55F6C">
        <w:t>9AC (paragraph beginning “Subdivision D”)</w:t>
      </w:r>
    </w:p>
    <w:p w14:paraId="62B70CF5" w14:textId="77777777" w:rsidR="00D272B2" w:rsidRPr="00E55F6C" w:rsidRDefault="00D272B2" w:rsidP="00B8704E">
      <w:pPr>
        <w:pStyle w:val="Item"/>
      </w:pPr>
      <w:r w:rsidRPr="00E55F6C">
        <w:t>Repeal the paragraph, substitute:</w:t>
      </w:r>
    </w:p>
    <w:p w14:paraId="237905DF" w14:textId="77777777" w:rsidR="00D272B2" w:rsidRPr="00E55F6C" w:rsidRDefault="00D272B2" w:rsidP="00B8704E">
      <w:pPr>
        <w:pStyle w:val="SOText"/>
      </w:pPr>
      <w:r w:rsidRPr="00E55F6C">
        <w:lastRenderedPageBreak/>
        <w:t>Subdivision D provides for other price reductions for pharmaceutical items. These price reductions include reductions that</w:t>
      </w:r>
      <w:r w:rsidR="00D00DF5" w:rsidRPr="00E55F6C">
        <w:t xml:space="preserve"> occur on a certain anniversary of the drug in the pharmaceutical item being a listed drug.</w:t>
      </w:r>
    </w:p>
    <w:p w14:paraId="74E300F1" w14:textId="77777777" w:rsidR="00D272B2" w:rsidRPr="00E55F6C" w:rsidRDefault="00D00DF5" w:rsidP="00B8704E">
      <w:pPr>
        <w:pStyle w:val="SOText"/>
      </w:pPr>
      <w:r w:rsidRPr="00E55F6C">
        <w:t>Subdivision E provides for price reduction</w:t>
      </w:r>
      <w:r w:rsidR="00843404" w:rsidRPr="00E55F6C">
        <w:t>s</w:t>
      </w:r>
      <w:r w:rsidRPr="00E55F6C">
        <w:t xml:space="preserve"> that </w:t>
      </w:r>
      <w:r w:rsidR="00D272B2" w:rsidRPr="00E55F6C">
        <w:t xml:space="preserve">are </w:t>
      </w:r>
      <w:r w:rsidR="00700222" w:rsidRPr="00E55F6C">
        <w:t xml:space="preserve">automatically </w:t>
      </w:r>
      <w:r w:rsidR="00D272B2" w:rsidRPr="00E55F6C">
        <w:t xml:space="preserve">triggered when Subdivision B </w:t>
      </w:r>
      <w:r w:rsidR="00A2033E" w:rsidRPr="00E55F6C">
        <w:t xml:space="preserve">or C </w:t>
      </w:r>
      <w:r w:rsidR="00D272B2" w:rsidRPr="00E55F6C">
        <w:t xml:space="preserve">applies to require a </w:t>
      </w:r>
      <w:r w:rsidR="00700222" w:rsidRPr="00E55F6C">
        <w:t>first new brand price reduction for a brand of a pharmaceutical item</w:t>
      </w:r>
      <w:r w:rsidRPr="00E55F6C">
        <w:t>.</w:t>
      </w:r>
    </w:p>
    <w:p w14:paraId="43A821F3" w14:textId="77777777" w:rsidR="00022F41" w:rsidRPr="00E55F6C" w:rsidRDefault="00526967" w:rsidP="00B8704E">
      <w:pPr>
        <w:pStyle w:val="ItemHead"/>
      </w:pPr>
      <w:r w:rsidRPr="00E55F6C">
        <w:t>9</w:t>
      </w:r>
      <w:r w:rsidR="00022F41" w:rsidRPr="00E55F6C">
        <w:t xml:space="preserve">  </w:t>
      </w:r>
      <w:r w:rsidR="00BF6BF4" w:rsidRPr="00E55F6C">
        <w:t xml:space="preserve">At the end of </w:t>
      </w:r>
      <w:r w:rsidR="006A6DAE" w:rsidRPr="00E55F6C">
        <w:t>section 9</w:t>
      </w:r>
      <w:r w:rsidR="00BF6BF4" w:rsidRPr="00E55F6C">
        <w:t>9ACA</w:t>
      </w:r>
    </w:p>
    <w:p w14:paraId="242B3F9F" w14:textId="77777777" w:rsidR="00BF6BF4" w:rsidRPr="00E55F6C" w:rsidRDefault="00BF6BF4" w:rsidP="00B8704E">
      <w:pPr>
        <w:pStyle w:val="Item"/>
      </w:pPr>
      <w:r w:rsidRPr="00E55F6C">
        <w:t>Add:</w:t>
      </w:r>
    </w:p>
    <w:p w14:paraId="2A347029" w14:textId="77777777" w:rsidR="00BF6BF4" w:rsidRPr="00E55F6C" w:rsidRDefault="00BF6BF4" w:rsidP="00B8704E">
      <w:pPr>
        <w:pStyle w:val="subsection"/>
      </w:pPr>
      <w:r w:rsidRPr="00E55F6C">
        <w:tab/>
        <w:t>(4)</w:t>
      </w:r>
      <w:r w:rsidRPr="00E55F6C">
        <w:tab/>
        <w:t>A reference in this Division to the approved ex</w:t>
      </w:r>
      <w:r w:rsidR="00E55F6C">
        <w:noBreakHyphen/>
      </w:r>
      <w:r w:rsidRPr="00E55F6C">
        <w:t xml:space="preserve">manufacturer price of a brand of a pharmaceutical item being reduced under </w:t>
      </w:r>
      <w:r w:rsidR="006A6DAE" w:rsidRPr="00E55F6C">
        <w:t>subsection 9</w:t>
      </w:r>
      <w:r w:rsidRPr="00E55F6C">
        <w:t>9ACF(2) is to be read as a reference to that subsection applying to the brand of the pharmaceutical item.</w:t>
      </w:r>
    </w:p>
    <w:p w14:paraId="38BF8D9E" w14:textId="77777777" w:rsidR="00EF318D" w:rsidRPr="00E55F6C" w:rsidRDefault="00526967" w:rsidP="00B8704E">
      <w:pPr>
        <w:pStyle w:val="ItemHead"/>
      </w:pPr>
      <w:r w:rsidRPr="00E55F6C">
        <w:t>10</w:t>
      </w:r>
      <w:r w:rsidR="00EF318D" w:rsidRPr="00E55F6C">
        <w:t xml:space="preserve">  Subdivision B of </w:t>
      </w:r>
      <w:r w:rsidR="006A6DAE" w:rsidRPr="00E55F6C">
        <w:t>Division 3</w:t>
      </w:r>
      <w:r w:rsidR="00EF318D" w:rsidRPr="00E55F6C">
        <w:t xml:space="preserve">A of </w:t>
      </w:r>
      <w:r w:rsidR="00EF45C8" w:rsidRPr="00E55F6C">
        <w:t>Part V</w:t>
      </w:r>
      <w:r w:rsidR="00EF318D" w:rsidRPr="00E55F6C">
        <w:t>II (heading)</w:t>
      </w:r>
    </w:p>
    <w:p w14:paraId="27A8AD22" w14:textId="77777777" w:rsidR="00EF318D" w:rsidRPr="00E55F6C" w:rsidRDefault="00EF318D" w:rsidP="00B8704E">
      <w:pPr>
        <w:pStyle w:val="Item"/>
      </w:pPr>
      <w:r w:rsidRPr="00E55F6C">
        <w:t>Omit “</w:t>
      </w:r>
      <w:r w:rsidRPr="00E55F6C">
        <w:rPr>
          <w:b/>
        </w:rPr>
        <w:t>25% price reduction</w:t>
      </w:r>
      <w:r w:rsidR="002E57D0" w:rsidRPr="00E55F6C">
        <w:rPr>
          <w:b/>
        </w:rPr>
        <w:t>s</w:t>
      </w:r>
      <w:r w:rsidRPr="00E55F6C">
        <w:rPr>
          <w:b/>
        </w:rPr>
        <w:t xml:space="preserve"> for new</w:t>
      </w:r>
      <w:r w:rsidRPr="00E55F6C">
        <w:t>”, substitute “</w:t>
      </w:r>
      <w:r w:rsidRPr="00E55F6C">
        <w:rPr>
          <w:b/>
        </w:rPr>
        <w:t>First new brand price reductions for</w:t>
      </w:r>
      <w:r w:rsidRPr="00E55F6C">
        <w:t>”.</w:t>
      </w:r>
    </w:p>
    <w:p w14:paraId="0D06B6D0" w14:textId="77777777" w:rsidR="00B2295F" w:rsidRPr="00E55F6C" w:rsidRDefault="00526967" w:rsidP="00B8704E">
      <w:pPr>
        <w:pStyle w:val="ItemHead"/>
      </w:pPr>
      <w:r w:rsidRPr="00E55F6C">
        <w:t>11</w:t>
      </w:r>
      <w:r w:rsidR="00B2295F" w:rsidRPr="00E55F6C">
        <w:t xml:space="preserve">  </w:t>
      </w:r>
      <w:r w:rsidR="006A6DAE" w:rsidRPr="00E55F6C">
        <w:t>Section 9</w:t>
      </w:r>
      <w:r w:rsidR="00B2295F" w:rsidRPr="00E55F6C">
        <w:t>9ACB (heading)</w:t>
      </w:r>
    </w:p>
    <w:p w14:paraId="55A00BA6" w14:textId="77777777" w:rsidR="00B2295F" w:rsidRPr="00E55F6C" w:rsidRDefault="00B2295F" w:rsidP="00B8704E">
      <w:pPr>
        <w:pStyle w:val="Item"/>
      </w:pPr>
      <w:r w:rsidRPr="00E55F6C">
        <w:t>Omit “</w:t>
      </w:r>
      <w:r w:rsidR="00EF318D" w:rsidRPr="00E55F6C">
        <w:rPr>
          <w:b/>
        </w:rPr>
        <w:t>25% price reduction for new</w:t>
      </w:r>
      <w:r w:rsidRPr="00E55F6C">
        <w:t>”, substitute “</w:t>
      </w:r>
      <w:r w:rsidRPr="00E55F6C">
        <w:rPr>
          <w:b/>
        </w:rPr>
        <w:t>First new brand</w:t>
      </w:r>
      <w:r w:rsidR="00EF318D" w:rsidRPr="00E55F6C">
        <w:rPr>
          <w:b/>
        </w:rPr>
        <w:t xml:space="preserve"> price reductions for</w:t>
      </w:r>
      <w:r w:rsidRPr="00E55F6C">
        <w:t>”.</w:t>
      </w:r>
    </w:p>
    <w:p w14:paraId="77EBC115" w14:textId="77777777" w:rsidR="00573187" w:rsidRPr="00E55F6C" w:rsidRDefault="00526967" w:rsidP="00B8704E">
      <w:pPr>
        <w:pStyle w:val="ItemHead"/>
      </w:pPr>
      <w:r w:rsidRPr="00E55F6C">
        <w:t>12</w:t>
      </w:r>
      <w:r w:rsidR="00573187" w:rsidRPr="00E55F6C">
        <w:t xml:space="preserve">  </w:t>
      </w:r>
      <w:r w:rsidR="006A6DAE" w:rsidRPr="00E55F6C">
        <w:t>Paragraph 9</w:t>
      </w:r>
      <w:r w:rsidR="00AD1CF4" w:rsidRPr="00E55F6C">
        <w:t>9ACB(2)(d)</w:t>
      </w:r>
    </w:p>
    <w:p w14:paraId="2A5B4468" w14:textId="77777777" w:rsidR="00AD1CF4" w:rsidRPr="00E55F6C" w:rsidRDefault="00AD1CF4" w:rsidP="00B8704E">
      <w:pPr>
        <w:pStyle w:val="Item"/>
      </w:pPr>
      <w:r w:rsidRPr="00E55F6C">
        <w:t>Omit “40%”, substitute “60%”.</w:t>
      </w:r>
    </w:p>
    <w:p w14:paraId="0A5C1457" w14:textId="77777777" w:rsidR="00813973" w:rsidRPr="00E55F6C" w:rsidRDefault="00526967" w:rsidP="00B8704E">
      <w:pPr>
        <w:pStyle w:val="ItemHead"/>
      </w:pPr>
      <w:r w:rsidRPr="00E55F6C">
        <w:t>13</w:t>
      </w:r>
      <w:r w:rsidR="00813973" w:rsidRPr="00E55F6C">
        <w:t xml:space="preserve">  After </w:t>
      </w:r>
      <w:r w:rsidR="006A6DAE" w:rsidRPr="00E55F6C">
        <w:t>subsection 9</w:t>
      </w:r>
      <w:r w:rsidR="00813973" w:rsidRPr="00E55F6C">
        <w:t>9ACB(2)</w:t>
      </w:r>
    </w:p>
    <w:p w14:paraId="0984F6D2" w14:textId="77777777" w:rsidR="00813973" w:rsidRPr="00E55F6C" w:rsidRDefault="00813973" w:rsidP="00B8704E">
      <w:pPr>
        <w:pStyle w:val="Item"/>
      </w:pPr>
      <w:r w:rsidRPr="00E55F6C">
        <w:t>Insert:</w:t>
      </w:r>
    </w:p>
    <w:p w14:paraId="4CFD8605" w14:textId="77777777" w:rsidR="00813973" w:rsidRPr="00E55F6C" w:rsidRDefault="00813973" w:rsidP="00B8704E">
      <w:pPr>
        <w:pStyle w:val="subsection"/>
      </w:pPr>
      <w:r w:rsidRPr="00E55F6C">
        <w:tab/>
        <w:t>(2A)</w:t>
      </w:r>
      <w:r w:rsidRPr="00E55F6C">
        <w:tab/>
        <w:t>If the approved ex</w:t>
      </w:r>
      <w:r w:rsidR="00E55F6C">
        <w:noBreakHyphen/>
      </w:r>
      <w:r w:rsidRPr="00E55F6C">
        <w:t xml:space="preserve">manufacturer price mentioned in </w:t>
      </w:r>
      <w:r w:rsidR="006A6DAE" w:rsidRPr="00E55F6C">
        <w:t>subparagraph (</w:t>
      </w:r>
      <w:r w:rsidRPr="00E55F6C">
        <w:t>2)(d)(</w:t>
      </w:r>
      <w:proofErr w:type="spellStart"/>
      <w:r w:rsidRPr="00E55F6C">
        <w:t>i</w:t>
      </w:r>
      <w:proofErr w:type="spellEnd"/>
      <w:r w:rsidRPr="00E55F6C">
        <w:t xml:space="preserve">) or (ii) is by reference to a different pricing quantity than the pricing quantity on </w:t>
      </w:r>
      <w:r w:rsidR="0043359D" w:rsidRPr="00E55F6C">
        <w:t xml:space="preserve">the day before </w:t>
      </w:r>
      <w:r w:rsidRPr="00E55F6C">
        <w:t>the determination day, the approved ex</w:t>
      </w:r>
      <w:r w:rsidR="00E55F6C">
        <w:noBreakHyphen/>
      </w:r>
      <w:r w:rsidRPr="00E55F6C">
        <w:t>manufacturer price mentioned in that subparagraph is taken to be the amount that the approved ex</w:t>
      </w:r>
      <w:r w:rsidR="00E55F6C">
        <w:noBreakHyphen/>
      </w:r>
      <w:r w:rsidRPr="00E55F6C">
        <w:t xml:space="preserve">manufacturer price would have been had the pricing quantity been the same as the pricing quantity on </w:t>
      </w:r>
      <w:r w:rsidR="003410FB" w:rsidRPr="00E55F6C">
        <w:t xml:space="preserve">the day before </w:t>
      </w:r>
      <w:r w:rsidRPr="00E55F6C">
        <w:t>the determination day.</w:t>
      </w:r>
    </w:p>
    <w:p w14:paraId="350B3C58" w14:textId="77777777" w:rsidR="0068689D" w:rsidRPr="00E55F6C" w:rsidRDefault="00526967" w:rsidP="00B8704E">
      <w:pPr>
        <w:pStyle w:val="ItemHead"/>
      </w:pPr>
      <w:r w:rsidRPr="00E55F6C">
        <w:lastRenderedPageBreak/>
        <w:t>14</w:t>
      </w:r>
      <w:r w:rsidR="0068689D" w:rsidRPr="00E55F6C">
        <w:t xml:space="preserve">  </w:t>
      </w:r>
      <w:r w:rsidR="00B53B87" w:rsidRPr="00E55F6C">
        <w:t>S</w:t>
      </w:r>
      <w:r w:rsidR="00EF45C8" w:rsidRPr="00E55F6C">
        <w:t>ubparagraph 9</w:t>
      </w:r>
      <w:r w:rsidR="0068689D" w:rsidRPr="00E55F6C">
        <w:t>9ACB(3)(a)(</w:t>
      </w:r>
      <w:proofErr w:type="spellStart"/>
      <w:r w:rsidR="0068689D" w:rsidRPr="00E55F6C">
        <w:t>i</w:t>
      </w:r>
      <w:proofErr w:type="spellEnd"/>
      <w:r w:rsidR="0068689D" w:rsidRPr="00E55F6C">
        <w:t>)</w:t>
      </w:r>
    </w:p>
    <w:p w14:paraId="0B16BD3C" w14:textId="77777777" w:rsidR="0068689D" w:rsidRPr="00E55F6C" w:rsidRDefault="00B53B87" w:rsidP="00B8704E">
      <w:pPr>
        <w:pStyle w:val="Item"/>
      </w:pPr>
      <w:r w:rsidRPr="00E55F6C">
        <w:t>Repeal the subparagraph, substitute</w:t>
      </w:r>
      <w:r w:rsidR="0068689D" w:rsidRPr="00E55F6C">
        <w:t>:</w:t>
      </w:r>
    </w:p>
    <w:p w14:paraId="0266624B" w14:textId="77777777" w:rsidR="00B53B87" w:rsidRPr="00E55F6C" w:rsidRDefault="00B53B87" w:rsidP="00B8704E">
      <w:pPr>
        <w:pStyle w:val="paragraphsub"/>
      </w:pPr>
      <w:bookmarkStart w:id="16" w:name="_Hlk83377312"/>
      <w:r w:rsidRPr="00E55F6C">
        <w:tab/>
        <w:t>(</w:t>
      </w:r>
      <w:proofErr w:type="spellStart"/>
      <w:r w:rsidRPr="00E55F6C">
        <w:t>i</w:t>
      </w:r>
      <w:proofErr w:type="spellEnd"/>
      <w:r w:rsidRPr="00E55F6C">
        <w:t>)</w:t>
      </w:r>
      <w:r w:rsidRPr="00E55F6C">
        <w:tab/>
      </w:r>
      <w:r w:rsidR="006A6DAE" w:rsidRPr="00E55F6C">
        <w:t>subsection (</w:t>
      </w:r>
      <w:r w:rsidRPr="00E55F6C">
        <w:t>5) or (5A);</w:t>
      </w:r>
    </w:p>
    <w:p w14:paraId="2CD59344" w14:textId="77777777" w:rsidR="00B53B87" w:rsidRPr="00E55F6C" w:rsidRDefault="00B53B87" w:rsidP="00B8704E">
      <w:pPr>
        <w:pStyle w:val="paragraphsub"/>
      </w:pPr>
      <w:r w:rsidRPr="00E55F6C">
        <w:tab/>
        <w:t>(</w:t>
      </w:r>
      <w:proofErr w:type="spellStart"/>
      <w:r w:rsidRPr="00E55F6C">
        <w:t>ia</w:t>
      </w:r>
      <w:proofErr w:type="spellEnd"/>
      <w:r w:rsidRPr="00E55F6C">
        <w:t>)</w:t>
      </w:r>
      <w:r w:rsidRPr="00E55F6C">
        <w:tab/>
        <w:t xml:space="preserve">a determination under </w:t>
      </w:r>
      <w:r w:rsidR="006A6DAE" w:rsidRPr="00E55F6C">
        <w:t>paragraph (</w:t>
      </w:r>
      <w:r w:rsidRPr="00E55F6C">
        <w:t>6A)(b);</w:t>
      </w:r>
    </w:p>
    <w:bookmarkEnd w:id="16"/>
    <w:p w14:paraId="187F5E24" w14:textId="77777777" w:rsidR="0068689D" w:rsidRPr="00E55F6C" w:rsidRDefault="0068689D" w:rsidP="00B8704E">
      <w:pPr>
        <w:pStyle w:val="paragraphsub"/>
      </w:pPr>
      <w:r w:rsidRPr="00E55F6C">
        <w:tab/>
        <w:t>(</w:t>
      </w:r>
      <w:proofErr w:type="spellStart"/>
      <w:r w:rsidRPr="00E55F6C">
        <w:t>i</w:t>
      </w:r>
      <w:r w:rsidR="00B53B87" w:rsidRPr="00E55F6C">
        <w:t>b</w:t>
      </w:r>
      <w:proofErr w:type="spellEnd"/>
      <w:r w:rsidRPr="00E55F6C">
        <w:t>)</w:t>
      </w:r>
      <w:r w:rsidRPr="00E55F6C">
        <w:tab/>
      </w:r>
      <w:r w:rsidR="006A6DAE" w:rsidRPr="00E55F6C">
        <w:t>subsection 9</w:t>
      </w:r>
      <w:r w:rsidRPr="00E55F6C">
        <w:t xml:space="preserve">9ACF(1) or (2) because of item 4A, 4B or 8 in the table in </w:t>
      </w:r>
      <w:r w:rsidR="006A6DAE" w:rsidRPr="00E55F6C">
        <w:t>subsection 9</w:t>
      </w:r>
      <w:r w:rsidRPr="00E55F6C">
        <w:t>9ACF(1);</w:t>
      </w:r>
    </w:p>
    <w:p w14:paraId="694B4BAA" w14:textId="77777777" w:rsidR="00C263A8" w:rsidRPr="00E55F6C" w:rsidRDefault="00526967" w:rsidP="00B8704E">
      <w:pPr>
        <w:pStyle w:val="ItemHead"/>
      </w:pPr>
      <w:r w:rsidRPr="00E55F6C">
        <w:t>15</w:t>
      </w:r>
      <w:r w:rsidR="00C263A8" w:rsidRPr="00E55F6C">
        <w:t xml:space="preserve">  </w:t>
      </w:r>
      <w:r w:rsidR="00EF45C8" w:rsidRPr="00E55F6C">
        <w:t>Subparagraph 9</w:t>
      </w:r>
      <w:r w:rsidR="00C263A8" w:rsidRPr="00E55F6C">
        <w:t>9ACB(3)(a)(ii)</w:t>
      </w:r>
    </w:p>
    <w:p w14:paraId="08A2A8A1" w14:textId="77777777" w:rsidR="00C263A8" w:rsidRPr="00E55F6C" w:rsidRDefault="00C263A8" w:rsidP="00B8704E">
      <w:pPr>
        <w:pStyle w:val="Item"/>
      </w:pPr>
      <w:r w:rsidRPr="00E55F6C">
        <w:t>Before “</w:t>
      </w:r>
      <w:r w:rsidR="006A6DAE" w:rsidRPr="00E55F6C">
        <w:t>section 9</w:t>
      </w:r>
      <w:r w:rsidRPr="00E55F6C">
        <w:t>9ACH”, insert “repealed”.</w:t>
      </w:r>
    </w:p>
    <w:p w14:paraId="632BE33B" w14:textId="77777777" w:rsidR="00795F4D" w:rsidRPr="00E55F6C" w:rsidRDefault="00526967" w:rsidP="00B8704E">
      <w:pPr>
        <w:pStyle w:val="ItemHead"/>
      </w:pPr>
      <w:r w:rsidRPr="00E55F6C">
        <w:t>16</w:t>
      </w:r>
      <w:r w:rsidR="00795F4D" w:rsidRPr="00E55F6C">
        <w:t xml:space="preserve">  Subparagraph 99ACB(3)(a)(iii)</w:t>
      </w:r>
    </w:p>
    <w:p w14:paraId="25B937DC" w14:textId="77777777" w:rsidR="00795F4D" w:rsidRPr="00E55F6C" w:rsidRDefault="00795F4D" w:rsidP="00B8704E">
      <w:pPr>
        <w:pStyle w:val="Item"/>
      </w:pPr>
      <w:r w:rsidRPr="00E55F6C">
        <w:t>Before “subsection”, insert “repealed”.</w:t>
      </w:r>
    </w:p>
    <w:p w14:paraId="4DA0BC34" w14:textId="77777777" w:rsidR="000B62F5" w:rsidRPr="00E55F6C" w:rsidRDefault="00526967" w:rsidP="00B8704E">
      <w:pPr>
        <w:pStyle w:val="ItemHead"/>
      </w:pPr>
      <w:r w:rsidRPr="00E55F6C">
        <w:t>17</w:t>
      </w:r>
      <w:r w:rsidR="000B62F5" w:rsidRPr="00E55F6C">
        <w:t xml:space="preserve">  </w:t>
      </w:r>
      <w:r w:rsidR="00D13B39" w:rsidRPr="00E55F6C">
        <w:t>At the end of paragraph 99ACB(3)(a)</w:t>
      </w:r>
    </w:p>
    <w:p w14:paraId="2A60E318" w14:textId="77777777" w:rsidR="000B62F5" w:rsidRPr="00E55F6C" w:rsidRDefault="00D13B39" w:rsidP="00B8704E">
      <w:pPr>
        <w:pStyle w:val="Item"/>
      </w:pPr>
      <w:r w:rsidRPr="00E55F6C">
        <w:t>Add</w:t>
      </w:r>
      <w:r w:rsidR="003B4581" w:rsidRPr="00E55F6C">
        <w:t>:</w:t>
      </w:r>
    </w:p>
    <w:p w14:paraId="61F4DF24" w14:textId="77777777" w:rsidR="003B4581" w:rsidRPr="00E55F6C" w:rsidRDefault="003B4581" w:rsidP="00B8704E">
      <w:pPr>
        <w:pStyle w:val="paragraphsub"/>
      </w:pPr>
      <w:r w:rsidRPr="00E55F6C">
        <w:tab/>
        <w:t>(</w:t>
      </w:r>
      <w:r w:rsidR="00795F4D" w:rsidRPr="00E55F6C">
        <w:t>iv</w:t>
      </w:r>
      <w:r w:rsidRPr="00E55F6C">
        <w:t>)</w:t>
      </w:r>
      <w:r w:rsidRPr="00E55F6C">
        <w:tab/>
      </w:r>
      <w:r w:rsidR="006A6DAE" w:rsidRPr="00E55F6C">
        <w:t>section 9</w:t>
      </w:r>
      <w:r w:rsidRPr="00E55F6C">
        <w:t>9ACQ;</w:t>
      </w:r>
    </w:p>
    <w:p w14:paraId="0A21569A" w14:textId="77777777" w:rsidR="006B7F3E" w:rsidRPr="00E55F6C" w:rsidRDefault="006B7F3E" w:rsidP="00B8704E">
      <w:pPr>
        <w:pStyle w:val="paragraphsub"/>
      </w:pPr>
      <w:r w:rsidRPr="00E55F6C">
        <w:tab/>
        <w:t>(v)</w:t>
      </w:r>
      <w:r w:rsidRPr="00E55F6C">
        <w:tab/>
      </w:r>
      <w:r w:rsidR="006A6DAE" w:rsidRPr="00E55F6C">
        <w:t>subsection 9</w:t>
      </w:r>
      <w:r w:rsidRPr="00E55F6C">
        <w:t>9ACR(3) or (4);</w:t>
      </w:r>
    </w:p>
    <w:p w14:paraId="3C040259" w14:textId="77777777" w:rsidR="003174B8" w:rsidRPr="00E55F6C" w:rsidRDefault="00526967" w:rsidP="003174B8">
      <w:pPr>
        <w:pStyle w:val="ItemHead"/>
      </w:pPr>
      <w:r w:rsidRPr="00E55F6C">
        <w:t>18</w:t>
      </w:r>
      <w:r w:rsidR="003174B8" w:rsidRPr="00E55F6C">
        <w:t xml:space="preserve">  Subsection 99ACB(3) (note)</w:t>
      </w:r>
    </w:p>
    <w:p w14:paraId="00DAF736" w14:textId="77777777" w:rsidR="003174B8" w:rsidRPr="00E55F6C" w:rsidRDefault="003174B8" w:rsidP="003174B8">
      <w:pPr>
        <w:pStyle w:val="Item"/>
      </w:pPr>
      <w:r w:rsidRPr="00E55F6C">
        <w:t>Omit “subsection (1)</w:t>
      </w:r>
      <w:r w:rsidR="00E336BC" w:rsidRPr="00E55F6C">
        <w:t xml:space="preserve"> is</w:t>
      </w:r>
      <w:r w:rsidRPr="00E55F6C">
        <w:t>”, substitute “subsections (5) and (5A) of this section</w:t>
      </w:r>
      <w:r w:rsidR="00E336BC" w:rsidRPr="00E55F6C">
        <w:t xml:space="preserve"> are</w:t>
      </w:r>
      <w:r w:rsidRPr="00E55F6C">
        <w:t>”.</w:t>
      </w:r>
    </w:p>
    <w:p w14:paraId="6B4A9527" w14:textId="77777777" w:rsidR="003174B8" w:rsidRPr="00E55F6C" w:rsidRDefault="00526967" w:rsidP="003174B8">
      <w:pPr>
        <w:pStyle w:val="ItemHead"/>
      </w:pPr>
      <w:r w:rsidRPr="00E55F6C">
        <w:t>19</w:t>
      </w:r>
      <w:r w:rsidR="003174B8" w:rsidRPr="00E55F6C">
        <w:t xml:space="preserve">  Subsection 99ACB(3) (note)</w:t>
      </w:r>
    </w:p>
    <w:p w14:paraId="2748DE66" w14:textId="77777777" w:rsidR="003174B8" w:rsidRPr="00E55F6C" w:rsidRDefault="003174B8" w:rsidP="003174B8">
      <w:pPr>
        <w:pStyle w:val="Item"/>
      </w:pPr>
      <w:r w:rsidRPr="00E55F6C">
        <w:t>After “99AEI”, insert “</w:t>
      </w:r>
      <w:bookmarkStart w:id="17" w:name="BK_S3P7L24C1"/>
      <w:bookmarkEnd w:id="17"/>
      <w:r w:rsidRPr="00E55F6C">
        <w:t xml:space="preserve"> </w:t>
      </w:r>
      <w:bookmarkStart w:id="18" w:name="BK_S3P7L24C25"/>
      <w:bookmarkEnd w:id="18"/>
      <w:r w:rsidRPr="00E55F6C">
        <w:t>and subsection (6B) of this section”.</w:t>
      </w:r>
    </w:p>
    <w:p w14:paraId="3188BD5B" w14:textId="77777777" w:rsidR="00B2295F" w:rsidRPr="00E55F6C" w:rsidRDefault="00526967" w:rsidP="00B8704E">
      <w:pPr>
        <w:pStyle w:val="ItemHead"/>
      </w:pPr>
      <w:r w:rsidRPr="00E55F6C">
        <w:t>20</w:t>
      </w:r>
      <w:r w:rsidR="00B2295F" w:rsidRPr="00E55F6C">
        <w:t xml:space="preserve">  </w:t>
      </w:r>
      <w:r w:rsidR="006A6DAE" w:rsidRPr="00E55F6C">
        <w:t>Subsection 9</w:t>
      </w:r>
      <w:r w:rsidR="00B2295F" w:rsidRPr="00E55F6C">
        <w:t>9ACB(4) (heading)</w:t>
      </w:r>
    </w:p>
    <w:p w14:paraId="65D51EC7" w14:textId="77777777" w:rsidR="00B2295F" w:rsidRPr="00E55F6C" w:rsidRDefault="00B2295F" w:rsidP="00B8704E">
      <w:pPr>
        <w:pStyle w:val="Item"/>
      </w:pPr>
      <w:r w:rsidRPr="00E55F6C">
        <w:t>Omit “</w:t>
      </w:r>
      <w:bookmarkStart w:id="19" w:name="BK_S3P7L26C7"/>
      <w:bookmarkEnd w:id="19"/>
      <w:r w:rsidRPr="00E55F6C">
        <w:rPr>
          <w:i/>
        </w:rPr>
        <w:t>25%</w:t>
      </w:r>
      <w:r w:rsidRPr="00E55F6C">
        <w:t>”, substitute “</w:t>
      </w:r>
      <w:bookmarkStart w:id="20" w:name="BK_S3P7L26C25"/>
      <w:bookmarkEnd w:id="20"/>
      <w:r w:rsidRPr="00E55F6C">
        <w:rPr>
          <w:i/>
        </w:rPr>
        <w:t>First new brand</w:t>
      </w:r>
      <w:r w:rsidRPr="00E55F6C">
        <w:t>”.</w:t>
      </w:r>
    </w:p>
    <w:p w14:paraId="3C0AA683" w14:textId="77777777" w:rsidR="00053EBD" w:rsidRPr="00E55F6C" w:rsidRDefault="00526967" w:rsidP="00B8704E">
      <w:pPr>
        <w:pStyle w:val="ItemHead"/>
      </w:pPr>
      <w:r w:rsidRPr="00E55F6C">
        <w:t>21</w:t>
      </w:r>
      <w:r w:rsidR="00053EBD" w:rsidRPr="00E55F6C">
        <w:t xml:space="preserve">  Paragraphs 99ACB(4A)(c) and (d)</w:t>
      </w:r>
    </w:p>
    <w:p w14:paraId="7FA2D0D8" w14:textId="77777777" w:rsidR="00053EBD" w:rsidRPr="00E55F6C" w:rsidRDefault="00053EBD" w:rsidP="00B8704E">
      <w:pPr>
        <w:pStyle w:val="Item"/>
      </w:pPr>
      <w:r w:rsidRPr="00E55F6C">
        <w:t>Omit “15%”, substitute “35%”.</w:t>
      </w:r>
    </w:p>
    <w:p w14:paraId="2432E5D5" w14:textId="77777777" w:rsidR="00EF318D" w:rsidRPr="00E55F6C" w:rsidRDefault="00526967" w:rsidP="00B8704E">
      <w:pPr>
        <w:pStyle w:val="ItemHead"/>
      </w:pPr>
      <w:r w:rsidRPr="00E55F6C">
        <w:t>22</w:t>
      </w:r>
      <w:r w:rsidR="00EF318D" w:rsidRPr="00E55F6C">
        <w:t xml:space="preserve">  </w:t>
      </w:r>
      <w:r w:rsidR="006A6DAE" w:rsidRPr="00E55F6C">
        <w:t>Paragraph 9</w:t>
      </w:r>
      <w:r w:rsidR="00EF318D" w:rsidRPr="00E55F6C">
        <w:t>9ACB(4A)(d)</w:t>
      </w:r>
    </w:p>
    <w:p w14:paraId="4FA7DD7E" w14:textId="77777777" w:rsidR="00EF318D" w:rsidRPr="00E55F6C" w:rsidRDefault="00EF318D" w:rsidP="00B8704E">
      <w:pPr>
        <w:pStyle w:val="Item"/>
      </w:pPr>
      <w:r w:rsidRPr="00E55F6C">
        <w:t>Omit “40%”, substitute “60%”.</w:t>
      </w:r>
    </w:p>
    <w:p w14:paraId="75E8FEB1" w14:textId="77777777" w:rsidR="00AD1CF4" w:rsidRPr="00E55F6C" w:rsidRDefault="00526967" w:rsidP="00B8704E">
      <w:pPr>
        <w:pStyle w:val="ItemHead"/>
      </w:pPr>
      <w:r w:rsidRPr="00E55F6C">
        <w:t>23</w:t>
      </w:r>
      <w:r w:rsidR="00AD1CF4" w:rsidRPr="00E55F6C">
        <w:t xml:space="preserve">  </w:t>
      </w:r>
      <w:r w:rsidR="006A6DAE" w:rsidRPr="00E55F6C">
        <w:t>Subsection 9</w:t>
      </w:r>
      <w:r w:rsidR="00AD1CF4" w:rsidRPr="00E55F6C">
        <w:t>9ACB(4A) (note)</w:t>
      </w:r>
    </w:p>
    <w:p w14:paraId="067FB6ED" w14:textId="77777777" w:rsidR="00AD1CF4" w:rsidRPr="00E55F6C" w:rsidRDefault="00AD1CF4" w:rsidP="00B8704E">
      <w:pPr>
        <w:pStyle w:val="Item"/>
      </w:pPr>
      <w:r w:rsidRPr="00E55F6C">
        <w:t>Omit “40%”, substitute “60%”.</w:t>
      </w:r>
    </w:p>
    <w:p w14:paraId="6C9967DA" w14:textId="77777777" w:rsidR="007D7767" w:rsidRPr="00E55F6C" w:rsidRDefault="00526967" w:rsidP="00B8704E">
      <w:pPr>
        <w:pStyle w:val="ItemHead"/>
      </w:pPr>
      <w:r w:rsidRPr="00E55F6C">
        <w:lastRenderedPageBreak/>
        <w:t>24</w:t>
      </w:r>
      <w:r w:rsidR="007D7767" w:rsidRPr="00E55F6C">
        <w:t xml:space="preserve">  After </w:t>
      </w:r>
      <w:r w:rsidR="006A6DAE" w:rsidRPr="00E55F6C">
        <w:t>subsection 9</w:t>
      </w:r>
      <w:r w:rsidR="007D7767" w:rsidRPr="00E55F6C">
        <w:t>9ACB(4A)</w:t>
      </w:r>
    </w:p>
    <w:p w14:paraId="54321A85" w14:textId="77777777" w:rsidR="007D7767" w:rsidRPr="00E55F6C" w:rsidRDefault="007D7767" w:rsidP="00B8704E">
      <w:pPr>
        <w:pStyle w:val="Item"/>
      </w:pPr>
      <w:r w:rsidRPr="00E55F6C">
        <w:t>Insert:</w:t>
      </w:r>
    </w:p>
    <w:p w14:paraId="213031C4" w14:textId="77777777" w:rsidR="007D7767" w:rsidRPr="00E55F6C" w:rsidRDefault="007D7767" w:rsidP="00B8704E">
      <w:pPr>
        <w:pStyle w:val="subsection"/>
      </w:pPr>
      <w:r w:rsidRPr="00E55F6C">
        <w:tab/>
        <w:t>(4B)</w:t>
      </w:r>
      <w:r w:rsidRPr="00E55F6C">
        <w:tab/>
        <w:t>If the approved ex</w:t>
      </w:r>
      <w:r w:rsidR="00E55F6C">
        <w:noBreakHyphen/>
      </w:r>
      <w:r w:rsidRPr="00E55F6C">
        <w:t xml:space="preserve">manufacturer price mentioned in </w:t>
      </w:r>
      <w:r w:rsidR="006A6DAE" w:rsidRPr="00E55F6C">
        <w:t>paragraph (</w:t>
      </w:r>
      <w:r w:rsidRPr="00E55F6C">
        <w:t xml:space="preserve">4A)(a) or (b) is by reference to a different pricing quantity than the pricing quantity on </w:t>
      </w:r>
      <w:r w:rsidR="0043359D" w:rsidRPr="00E55F6C">
        <w:t xml:space="preserve">the day before </w:t>
      </w:r>
      <w:r w:rsidRPr="00E55F6C">
        <w:t>the determination day, the approved ex</w:t>
      </w:r>
      <w:r w:rsidR="00E55F6C">
        <w:noBreakHyphen/>
      </w:r>
      <w:r w:rsidRPr="00E55F6C">
        <w:t>manufacturer price mentioned in that paragraph is taken to be the amount that the approved ex</w:t>
      </w:r>
      <w:r w:rsidR="00E55F6C">
        <w:noBreakHyphen/>
      </w:r>
      <w:r w:rsidRPr="00E55F6C">
        <w:t xml:space="preserve">manufacturer price would have been had the pricing quantity been the same as the pricing quantity on </w:t>
      </w:r>
      <w:r w:rsidR="003410FB" w:rsidRPr="00E55F6C">
        <w:t xml:space="preserve">the day before </w:t>
      </w:r>
      <w:r w:rsidRPr="00E55F6C">
        <w:t>the determination day.</w:t>
      </w:r>
    </w:p>
    <w:p w14:paraId="50F1F0B0" w14:textId="77777777" w:rsidR="00503547" w:rsidRPr="00E55F6C" w:rsidRDefault="00526967" w:rsidP="00B8704E">
      <w:pPr>
        <w:pStyle w:val="ItemHead"/>
      </w:pPr>
      <w:r w:rsidRPr="00E55F6C">
        <w:t>25</w:t>
      </w:r>
      <w:r w:rsidR="00503547" w:rsidRPr="00E55F6C">
        <w:t xml:space="preserve">  </w:t>
      </w:r>
      <w:r w:rsidR="006A6DAE" w:rsidRPr="00E55F6C">
        <w:t>Subsection 9</w:t>
      </w:r>
      <w:r w:rsidR="00503547" w:rsidRPr="00E55F6C">
        <w:t>9ACB(5A)</w:t>
      </w:r>
    </w:p>
    <w:p w14:paraId="6CAB6A86" w14:textId="77777777" w:rsidR="00503547" w:rsidRPr="00E55F6C" w:rsidRDefault="00503547" w:rsidP="00B8704E">
      <w:pPr>
        <w:pStyle w:val="Item"/>
      </w:pPr>
      <w:r w:rsidRPr="00E55F6C">
        <w:t>Omit “(6B)”, substitute “(6A)”.</w:t>
      </w:r>
    </w:p>
    <w:p w14:paraId="072287AD" w14:textId="77777777" w:rsidR="00BD5CDA" w:rsidRPr="00E55F6C" w:rsidRDefault="00526967" w:rsidP="00BD5CDA">
      <w:pPr>
        <w:pStyle w:val="ItemHead"/>
      </w:pPr>
      <w:r w:rsidRPr="00E55F6C">
        <w:t>26</w:t>
      </w:r>
      <w:r w:rsidR="00BD5CDA" w:rsidRPr="00E55F6C">
        <w:t xml:space="preserve">  Paragraphs 99ACB(5A)(a) and (b)</w:t>
      </w:r>
    </w:p>
    <w:p w14:paraId="52BBA807" w14:textId="77777777" w:rsidR="00BD5CDA" w:rsidRPr="00E55F6C" w:rsidRDefault="00BD5CDA" w:rsidP="00BD5CDA">
      <w:pPr>
        <w:pStyle w:val="Item"/>
      </w:pPr>
      <w:r w:rsidRPr="00E55F6C">
        <w:t>Omit “60%”, substitute “40%”.</w:t>
      </w:r>
    </w:p>
    <w:p w14:paraId="0429E685" w14:textId="77777777" w:rsidR="00813973" w:rsidRPr="00E55F6C" w:rsidRDefault="00526967" w:rsidP="00B8704E">
      <w:pPr>
        <w:pStyle w:val="ItemHead"/>
      </w:pPr>
      <w:r w:rsidRPr="00E55F6C">
        <w:t>27</w:t>
      </w:r>
      <w:r w:rsidR="00813973" w:rsidRPr="00E55F6C">
        <w:t xml:space="preserve">  After </w:t>
      </w:r>
      <w:r w:rsidR="006A6DAE" w:rsidRPr="00E55F6C">
        <w:t>subsection 9</w:t>
      </w:r>
      <w:r w:rsidR="00813973" w:rsidRPr="00E55F6C">
        <w:t>9ACB(5A)</w:t>
      </w:r>
    </w:p>
    <w:p w14:paraId="567D24DA" w14:textId="77777777" w:rsidR="00813973" w:rsidRPr="00E55F6C" w:rsidRDefault="00813973" w:rsidP="00B8704E">
      <w:pPr>
        <w:pStyle w:val="Item"/>
      </w:pPr>
      <w:r w:rsidRPr="00E55F6C">
        <w:t>Insert:</w:t>
      </w:r>
    </w:p>
    <w:p w14:paraId="19FBA34D" w14:textId="77777777" w:rsidR="00813973" w:rsidRPr="00E55F6C" w:rsidRDefault="00813973" w:rsidP="00B8704E">
      <w:pPr>
        <w:pStyle w:val="subsection"/>
      </w:pPr>
      <w:r w:rsidRPr="00E55F6C">
        <w:tab/>
        <w:t>(5</w:t>
      </w:r>
      <w:r w:rsidR="00264BA7" w:rsidRPr="00E55F6C">
        <w:t>B</w:t>
      </w:r>
      <w:r w:rsidRPr="00E55F6C">
        <w:t>)</w:t>
      </w:r>
      <w:r w:rsidRPr="00E55F6C">
        <w:tab/>
        <w:t>If the approved ex</w:t>
      </w:r>
      <w:r w:rsidR="00E55F6C">
        <w:noBreakHyphen/>
      </w:r>
      <w:r w:rsidRPr="00E55F6C">
        <w:t xml:space="preserve">manufacturer price mentioned in </w:t>
      </w:r>
      <w:r w:rsidR="006A6DAE" w:rsidRPr="00E55F6C">
        <w:t>paragraph (</w:t>
      </w:r>
      <w:r w:rsidRPr="00E55F6C">
        <w:t xml:space="preserve">5A)(a) or (b) is by reference to a different pricing quantity than the pricing quantity on </w:t>
      </w:r>
      <w:r w:rsidR="003410FB" w:rsidRPr="00E55F6C">
        <w:t xml:space="preserve">the day before </w:t>
      </w:r>
      <w:r w:rsidRPr="00E55F6C">
        <w:t>the determination day, the approved ex</w:t>
      </w:r>
      <w:r w:rsidR="00E55F6C">
        <w:noBreakHyphen/>
      </w:r>
      <w:r w:rsidRPr="00E55F6C">
        <w:t>manufacturer price mentioned in that paragraph is taken to be the amount that the approved ex</w:t>
      </w:r>
      <w:r w:rsidR="00E55F6C">
        <w:noBreakHyphen/>
      </w:r>
      <w:r w:rsidRPr="00E55F6C">
        <w:t xml:space="preserve">manufacturer price would have been had the pricing quantity been the same as the pricing quantity on </w:t>
      </w:r>
      <w:r w:rsidR="003410FB" w:rsidRPr="00E55F6C">
        <w:t xml:space="preserve">the day before </w:t>
      </w:r>
      <w:r w:rsidRPr="00E55F6C">
        <w:t>the determination day.</w:t>
      </w:r>
    </w:p>
    <w:p w14:paraId="65B48E39" w14:textId="77777777" w:rsidR="00503547" w:rsidRPr="00E55F6C" w:rsidRDefault="00526967" w:rsidP="00B8704E">
      <w:pPr>
        <w:pStyle w:val="ItemHead"/>
      </w:pPr>
      <w:r w:rsidRPr="00E55F6C">
        <w:t>28</w:t>
      </w:r>
      <w:r w:rsidR="00503547" w:rsidRPr="00E55F6C">
        <w:t xml:space="preserve">  </w:t>
      </w:r>
      <w:r w:rsidR="006A6DAE" w:rsidRPr="00E55F6C">
        <w:t>Subsections 9</w:t>
      </w:r>
      <w:r w:rsidR="00503547" w:rsidRPr="00E55F6C">
        <w:t>9ACB(6A) and (6B)</w:t>
      </w:r>
    </w:p>
    <w:p w14:paraId="5AC104F6" w14:textId="77777777" w:rsidR="00503547" w:rsidRPr="00E55F6C" w:rsidRDefault="00503547" w:rsidP="00B8704E">
      <w:pPr>
        <w:pStyle w:val="Item"/>
      </w:pPr>
      <w:r w:rsidRPr="00E55F6C">
        <w:t>Repeal the subsections, substitute:</w:t>
      </w:r>
    </w:p>
    <w:p w14:paraId="39E82C8E" w14:textId="77777777" w:rsidR="00E53B3B" w:rsidRPr="00E55F6C" w:rsidRDefault="00E53B3B" w:rsidP="00B8704E">
      <w:pPr>
        <w:pStyle w:val="SubsectionHead"/>
      </w:pPr>
      <w:r w:rsidRPr="00E55F6C">
        <w:t>Ministerial discretion not to apply, or to reduce, statutory price reduction</w:t>
      </w:r>
    </w:p>
    <w:p w14:paraId="1B021F9A" w14:textId="77777777" w:rsidR="00503547" w:rsidRPr="00E55F6C" w:rsidRDefault="00503547" w:rsidP="00B8704E">
      <w:pPr>
        <w:pStyle w:val="subsection"/>
      </w:pPr>
      <w:r w:rsidRPr="00E55F6C">
        <w:tab/>
        <w:t>(6</w:t>
      </w:r>
      <w:r w:rsidR="00E35052" w:rsidRPr="00E55F6C">
        <w:t>A</w:t>
      </w:r>
      <w:r w:rsidRPr="00E55F6C">
        <w:t>)</w:t>
      </w:r>
      <w:r w:rsidRPr="00E55F6C">
        <w:tab/>
      </w:r>
      <w:r w:rsidR="00977EED" w:rsidRPr="00E55F6C">
        <w:t>T</w:t>
      </w:r>
      <w:r w:rsidRPr="00E55F6C">
        <w:t xml:space="preserve">he </w:t>
      </w:r>
      <w:r w:rsidR="007572A9" w:rsidRPr="00E55F6C">
        <w:t>Minister may, by notifiable instrument</w:t>
      </w:r>
      <w:r w:rsidRPr="00E55F6C">
        <w:t>, determine that:</w:t>
      </w:r>
    </w:p>
    <w:p w14:paraId="3B830C85" w14:textId="77777777" w:rsidR="00503547" w:rsidRPr="00E55F6C" w:rsidRDefault="00503547" w:rsidP="00B8704E">
      <w:pPr>
        <w:pStyle w:val="paragraph"/>
      </w:pPr>
      <w:r w:rsidRPr="00E55F6C">
        <w:tab/>
        <w:t>(a)</w:t>
      </w:r>
      <w:r w:rsidRPr="00E55F6C">
        <w:tab/>
        <w:t xml:space="preserve">the </w:t>
      </w:r>
      <w:r w:rsidR="00977EED" w:rsidRPr="00E55F6C">
        <w:t xml:space="preserve">agreed price of the </w:t>
      </w:r>
      <w:r w:rsidR="00E53B3B" w:rsidRPr="00E55F6C">
        <w:t xml:space="preserve">new brand of the </w:t>
      </w:r>
      <w:r w:rsidR="00977EED" w:rsidRPr="00E55F6C">
        <w:t xml:space="preserve">trigger item that comes into force on the determination day is to be equal to the </w:t>
      </w:r>
      <w:r w:rsidRPr="00E55F6C">
        <w:t>approved ex</w:t>
      </w:r>
      <w:r w:rsidR="00E55F6C">
        <w:noBreakHyphen/>
      </w:r>
      <w:r w:rsidRPr="00E55F6C">
        <w:t>manufacturer price</w:t>
      </w:r>
      <w:r w:rsidR="00977EED" w:rsidRPr="00E55F6C">
        <w:t xml:space="preserve">, on the day before the </w:t>
      </w:r>
      <w:r w:rsidR="00977EED" w:rsidRPr="00E55F6C">
        <w:lastRenderedPageBreak/>
        <w:t>determination day, of the existing brand of the existing item</w:t>
      </w:r>
      <w:r w:rsidRPr="00E55F6C">
        <w:t>; or</w:t>
      </w:r>
    </w:p>
    <w:p w14:paraId="2D841F49" w14:textId="77777777" w:rsidR="00503547" w:rsidRPr="00E55F6C" w:rsidRDefault="00503547" w:rsidP="00B8704E">
      <w:pPr>
        <w:pStyle w:val="paragraph"/>
      </w:pPr>
      <w:r w:rsidRPr="00E55F6C">
        <w:tab/>
        <w:t>(b)</w:t>
      </w:r>
      <w:r w:rsidRPr="00E55F6C">
        <w:tab/>
      </w:r>
      <w:r w:rsidR="00977EED" w:rsidRPr="00E55F6C">
        <w:t xml:space="preserve">the agreed price of the </w:t>
      </w:r>
      <w:r w:rsidR="00E53B3B" w:rsidRPr="00E55F6C">
        <w:t xml:space="preserve">new brand of the </w:t>
      </w:r>
      <w:r w:rsidR="00977EED" w:rsidRPr="00E55F6C">
        <w:t>trigger item that comes into force on the determination day must not exceed the approved ex</w:t>
      </w:r>
      <w:r w:rsidR="00E55F6C">
        <w:noBreakHyphen/>
      </w:r>
      <w:r w:rsidR="00977EED" w:rsidRPr="00E55F6C">
        <w:t xml:space="preserve">manufacturer price, on the day before the determination day, of the existing brand of the existing item, </w:t>
      </w:r>
      <w:r w:rsidRPr="00E55F6C">
        <w:t xml:space="preserve">reduced by a lower percentage than would otherwise </w:t>
      </w:r>
      <w:r w:rsidR="00535D27" w:rsidRPr="00E55F6C">
        <w:t xml:space="preserve">result from the operation of </w:t>
      </w:r>
      <w:r w:rsidR="006A6DAE" w:rsidRPr="00E55F6C">
        <w:t>subsection (</w:t>
      </w:r>
      <w:r w:rsidR="00977EED" w:rsidRPr="00E55F6C">
        <w:t>5</w:t>
      </w:r>
      <w:r w:rsidRPr="00E55F6C">
        <w:t>)</w:t>
      </w:r>
      <w:r w:rsidR="00977EED" w:rsidRPr="00E55F6C">
        <w:t xml:space="preserve"> or (5A)</w:t>
      </w:r>
      <w:r w:rsidRPr="00E55F6C">
        <w:t xml:space="preserve"> in relation to </w:t>
      </w:r>
      <w:r w:rsidR="00977EED" w:rsidRPr="00E55F6C">
        <w:t xml:space="preserve">the determination </w:t>
      </w:r>
      <w:r w:rsidRPr="00E55F6C">
        <w:t>day.</w:t>
      </w:r>
    </w:p>
    <w:p w14:paraId="40B10C9C" w14:textId="77777777" w:rsidR="000C74B3" w:rsidRPr="00E55F6C" w:rsidRDefault="000C74B3" w:rsidP="00B8704E">
      <w:pPr>
        <w:pStyle w:val="subsection"/>
      </w:pPr>
      <w:bookmarkStart w:id="21" w:name="_Hlk83883788"/>
      <w:r w:rsidRPr="00E55F6C">
        <w:tab/>
        <w:t>(6B)</w:t>
      </w:r>
      <w:r w:rsidRPr="00E55F6C">
        <w:tab/>
        <w:t xml:space="preserve">If the Minister makes a determination under </w:t>
      </w:r>
      <w:r w:rsidR="006A6DAE" w:rsidRPr="00E55F6C">
        <w:t>paragraph (</w:t>
      </w:r>
      <w:r w:rsidRPr="00E55F6C">
        <w:t xml:space="preserve">6A)(a), </w:t>
      </w:r>
      <w:r w:rsidR="006A6DAE" w:rsidRPr="00E55F6C">
        <w:t>subsection</w:t>
      </w:r>
      <w:r w:rsidR="007B3962" w:rsidRPr="00E55F6C">
        <w:t>s</w:t>
      </w:r>
      <w:r w:rsidR="006A6DAE" w:rsidRPr="00E55F6C">
        <w:t> (</w:t>
      </w:r>
      <w:r w:rsidRPr="00E55F6C">
        <w:t xml:space="preserve">5) </w:t>
      </w:r>
      <w:r w:rsidR="007B3962" w:rsidRPr="00E55F6C">
        <w:t>and (5A) are</w:t>
      </w:r>
      <w:r w:rsidRPr="00E55F6C">
        <w:t xml:space="preserve"> taken </w:t>
      </w:r>
      <w:r w:rsidR="0043359D" w:rsidRPr="00E55F6C">
        <w:t>not to have</w:t>
      </w:r>
      <w:r w:rsidRPr="00E55F6C">
        <w:t xml:space="preserve"> applied to the trigger item.</w:t>
      </w:r>
    </w:p>
    <w:p w14:paraId="633D9563" w14:textId="77777777" w:rsidR="00503547" w:rsidRPr="00E55F6C" w:rsidRDefault="00526967" w:rsidP="00B8704E">
      <w:pPr>
        <w:pStyle w:val="ItemHead"/>
      </w:pPr>
      <w:r w:rsidRPr="00E55F6C">
        <w:t>29</w:t>
      </w:r>
      <w:r w:rsidR="00503547" w:rsidRPr="00E55F6C">
        <w:t xml:space="preserve">  </w:t>
      </w:r>
      <w:r w:rsidR="006A6DAE" w:rsidRPr="00E55F6C">
        <w:t>Subsection 9</w:t>
      </w:r>
      <w:r w:rsidR="00503547" w:rsidRPr="00E55F6C">
        <w:t>9ACB(6C)</w:t>
      </w:r>
    </w:p>
    <w:p w14:paraId="4C98D333" w14:textId="77777777" w:rsidR="00503547" w:rsidRPr="00E55F6C" w:rsidRDefault="00503547" w:rsidP="00B8704E">
      <w:pPr>
        <w:pStyle w:val="Item"/>
      </w:pPr>
      <w:r w:rsidRPr="00E55F6C">
        <w:t>Omit “or (6B)”.</w:t>
      </w:r>
    </w:p>
    <w:bookmarkEnd w:id="21"/>
    <w:p w14:paraId="1DEB3C5F" w14:textId="77777777" w:rsidR="00DC28E1" w:rsidRPr="00E55F6C" w:rsidRDefault="00526967" w:rsidP="00B8704E">
      <w:pPr>
        <w:pStyle w:val="ItemHead"/>
      </w:pPr>
      <w:r w:rsidRPr="00E55F6C">
        <w:t>30</w:t>
      </w:r>
      <w:r w:rsidR="00DC28E1" w:rsidRPr="00E55F6C">
        <w:t xml:space="preserve">  </w:t>
      </w:r>
      <w:r w:rsidR="006A6DAE" w:rsidRPr="00E55F6C">
        <w:t>Subsection 9</w:t>
      </w:r>
      <w:r w:rsidR="00DC28E1" w:rsidRPr="00E55F6C">
        <w:t>9ACB(6D)</w:t>
      </w:r>
    </w:p>
    <w:p w14:paraId="6477D11E" w14:textId="77777777" w:rsidR="00DC28E1" w:rsidRPr="00E55F6C" w:rsidRDefault="00DC28E1" w:rsidP="00B8704E">
      <w:pPr>
        <w:pStyle w:val="Item"/>
      </w:pPr>
      <w:r w:rsidRPr="00E55F6C">
        <w:t>Repeal the subsection.</w:t>
      </w:r>
    </w:p>
    <w:p w14:paraId="639E461C" w14:textId="77777777" w:rsidR="00EF318D" w:rsidRPr="00E55F6C" w:rsidRDefault="00526967" w:rsidP="00B8704E">
      <w:pPr>
        <w:pStyle w:val="ItemHead"/>
      </w:pPr>
      <w:r w:rsidRPr="00E55F6C">
        <w:t>31</w:t>
      </w:r>
      <w:r w:rsidR="00EF318D" w:rsidRPr="00E55F6C">
        <w:t xml:space="preserve">  </w:t>
      </w:r>
      <w:r w:rsidR="006A6DAE" w:rsidRPr="00E55F6C">
        <w:t>Paragraph 9</w:t>
      </w:r>
      <w:r w:rsidR="00EF318D" w:rsidRPr="00E55F6C">
        <w:t>9ACC(1)(c)</w:t>
      </w:r>
    </w:p>
    <w:p w14:paraId="49F494AF" w14:textId="77777777" w:rsidR="00EF318D" w:rsidRPr="00E55F6C" w:rsidRDefault="00EF318D" w:rsidP="00B8704E">
      <w:pPr>
        <w:pStyle w:val="Item"/>
      </w:pPr>
      <w:r w:rsidRPr="00E55F6C">
        <w:t xml:space="preserve">Omit “an agreed price (the </w:t>
      </w:r>
      <w:r w:rsidRPr="00E55F6C">
        <w:rPr>
          <w:b/>
          <w:i/>
        </w:rPr>
        <w:t>existing agreed price</w:t>
      </w:r>
      <w:r w:rsidRPr="00E55F6C">
        <w:t>) is in force”, substitute “there is an approved ex</w:t>
      </w:r>
      <w:r w:rsidR="00E55F6C">
        <w:noBreakHyphen/>
      </w:r>
      <w:r w:rsidRPr="00E55F6C">
        <w:t>manufacturer price”.</w:t>
      </w:r>
    </w:p>
    <w:p w14:paraId="46F8E8B9" w14:textId="77777777" w:rsidR="00EF318D" w:rsidRPr="00E55F6C" w:rsidRDefault="00526967" w:rsidP="00B8704E">
      <w:pPr>
        <w:pStyle w:val="ItemHead"/>
      </w:pPr>
      <w:r w:rsidRPr="00E55F6C">
        <w:t>32</w:t>
      </w:r>
      <w:r w:rsidR="00EF318D" w:rsidRPr="00E55F6C">
        <w:t xml:space="preserve">  </w:t>
      </w:r>
      <w:r w:rsidR="006A6DAE" w:rsidRPr="00E55F6C">
        <w:t>Paragraph 9</w:t>
      </w:r>
      <w:r w:rsidR="00EF318D" w:rsidRPr="00E55F6C">
        <w:t>9ACC(1)(d)</w:t>
      </w:r>
    </w:p>
    <w:p w14:paraId="5604D14E" w14:textId="77777777" w:rsidR="00EF318D" w:rsidRPr="00E55F6C" w:rsidRDefault="00EF318D" w:rsidP="00B8704E">
      <w:pPr>
        <w:pStyle w:val="Item"/>
      </w:pPr>
      <w:r w:rsidRPr="00E55F6C">
        <w:t>Omit “after the day on which the existing agreed price came into force for the single brand of the combination item:”, substitute “any of the following apply:”.</w:t>
      </w:r>
    </w:p>
    <w:p w14:paraId="11DE7DD9" w14:textId="77777777" w:rsidR="00620017" w:rsidRPr="00E55F6C" w:rsidRDefault="00526967" w:rsidP="00B8704E">
      <w:pPr>
        <w:pStyle w:val="ItemHead"/>
      </w:pPr>
      <w:bookmarkStart w:id="22" w:name="_Hlk82699682"/>
      <w:r w:rsidRPr="00E55F6C">
        <w:t>33</w:t>
      </w:r>
      <w:r w:rsidR="00620017" w:rsidRPr="00E55F6C">
        <w:t xml:space="preserve">  </w:t>
      </w:r>
      <w:r w:rsidR="006A6DAE" w:rsidRPr="00E55F6C">
        <w:t>Subsections 9</w:t>
      </w:r>
      <w:r w:rsidR="00620017" w:rsidRPr="00E55F6C">
        <w:t>9ACC(2) to (5)</w:t>
      </w:r>
    </w:p>
    <w:p w14:paraId="1F8E9F83" w14:textId="77777777" w:rsidR="00620017" w:rsidRPr="00E55F6C" w:rsidRDefault="00620017" w:rsidP="00B8704E">
      <w:pPr>
        <w:pStyle w:val="Item"/>
      </w:pPr>
      <w:r w:rsidRPr="00E55F6C">
        <w:t>Repeal the subsections, substitute:</w:t>
      </w:r>
    </w:p>
    <w:p w14:paraId="3D8A287A" w14:textId="77777777" w:rsidR="00620017" w:rsidRPr="00E55F6C" w:rsidRDefault="00620017" w:rsidP="00B8704E">
      <w:pPr>
        <w:pStyle w:val="SubsectionHead"/>
      </w:pPr>
      <w:r w:rsidRPr="00E55F6C">
        <w:t>Price reduction</w:t>
      </w:r>
    </w:p>
    <w:p w14:paraId="783F9986" w14:textId="77777777" w:rsidR="00620017" w:rsidRPr="00E55F6C" w:rsidRDefault="00620017" w:rsidP="00B8704E">
      <w:pPr>
        <w:pStyle w:val="subsection"/>
      </w:pPr>
      <w:r w:rsidRPr="00E55F6C">
        <w:tab/>
        <w:t>(2)</w:t>
      </w:r>
      <w:r w:rsidRPr="00E55F6C">
        <w:tab/>
      </w:r>
      <w:bookmarkStart w:id="23" w:name="_Hlk78981279"/>
      <w:r w:rsidRPr="00E55F6C">
        <w:t xml:space="preserve">Subject to </w:t>
      </w:r>
      <w:r w:rsidR="006A6DAE" w:rsidRPr="00E55F6C">
        <w:t>subsections (</w:t>
      </w:r>
      <w:r w:rsidRPr="00E55F6C">
        <w:t>5A), (5</w:t>
      </w:r>
      <w:r w:rsidR="004245BC" w:rsidRPr="00E55F6C">
        <w:t>C</w:t>
      </w:r>
      <w:r w:rsidRPr="00E55F6C">
        <w:t>) and (5</w:t>
      </w:r>
      <w:r w:rsidR="004245BC" w:rsidRPr="00E55F6C">
        <w:t>E</w:t>
      </w:r>
      <w:r w:rsidRPr="00E55F6C">
        <w:t>), on the reduction day, the approved ex</w:t>
      </w:r>
      <w:r w:rsidR="00E55F6C">
        <w:noBreakHyphen/>
      </w:r>
      <w:r w:rsidRPr="00E55F6C">
        <w:t xml:space="preserve">manufacturer price of the single brand of the combination item is taken to be reduced in accordance with a method </w:t>
      </w:r>
      <w:bookmarkEnd w:id="23"/>
      <w:r w:rsidRPr="00E55F6C">
        <w:t>prescribed by the regulations.</w:t>
      </w:r>
    </w:p>
    <w:p w14:paraId="3AF19547" w14:textId="77777777" w:rsidR="00620017" w:rsidRPr="00E55F6C" w:rsidRDefault="00620017" w:rsidP="00B8704E">
      <w:pPr>
        <w:pStyle w:val="subsection"/>
      </w:pPr>
      <w:r w:rsidRPr="00E55F6C">
        <w:lastRenderedPageBreak/>
        <w:tab/>
        <w:t>(3)</w:t>
      </w:r>
      <w:r w:rsidRPr="00E55F6C">
        <w:tab/>
        <w:t>Different methods may be prescribed by the regulations for different classes of combination items.</w:t>
      </w:r>
    </w:p>
    <w:p w14:paraId="60F89856" w14:textId="77777777" w:rsidR="00620017" w:rsidRPr="00E55F6C" w:rsidRDefault="00620017" w:rsidP="00B8704E">
      <w:pPr>
        <w:pStyle w:val="subsection"/>
      </w:pPr>
      <w:r w:rsidRPr="00E55F6C">
        <w:tab/>
        <w:t>(4)</w:t>
      </w:r>
      <w:r w:rsidRPr="00E55F6C">
        <w:tab/>
      </w:r>
      <w:r w:rsidR="006A6DAE" w:rsidRPr="00E55F6C">
        <w:t>Subsection (</w:t>
      </w:r>
      <w:r w:rsidRPr="00E55F6C">
        <w:t xml:space="preserve">3) does not limit subsection 33(3A) of the </w:t>
      </w:r>
      <w:r w:rsidRPr="00E55F6C">
        <w:rPr>
          <w:i/>
        </w:rPr>
        <w:t>Acts Interpretation Act 1901</w:t>
      </w:r>
      <w:r w:rsidRPr="00E55F6C">
        <w:t>.</w:t>
      </w:r>
    </w:p>
    <w:p w14:paraId="3BF90963" w14:textId="77777777" w:rsidR="00620017" w:rsidRPr="00E55F6C" w:rsidRDefault="00620017" w:rsidP="00B8704E">
      <w:pPr>
        <w:pStyle w:val="subsection"/>
      </w:pPr>
      <w:r w:rsidRPr="00E55F6C">
        <w:tab/>
        <w:t>(5)</w:t>
      </w:r>
      <w:r w:rsidRPr="00E55F6C">
        <w:tab/>
        <w:t xml:space="preserve">Subject to </w:t>
      </w:r>
      <w:r w:rsidR="006A6DAE" w:rsidRPr="00E55F6C">
        <w:t>subsections (</w:t>
      </w:r>
      <w:r w:rsidRPr="00E55F6C">
        <w:t>5A)</w:t>
      </w:r>
      <w:r w:rsidR="00A2033E" w:rsidRPr="00E55F6C">
        <w:t xml:space="preserve"> and (5C)</w:t>
      </w:r>
      <w:r w:rsidRPr="00E55F6C">
        <w:t>, if the approved ex</w:t>
      </w:r>
      <w:r w:rsidR="00E55F6C">
        <w:noBreakHyphen/>
      </w:r>
      <w:r w:rsidRPr="00E55F6C">
        <w:t xml:space="preserve">manufacturer price of the single brand of the combination item is reduced under </w:t>
      </w:r>
      <w:r w:rsidR="006A6DAE" w:rsidRPr="00E55F6C">
        <w:t>subsection (</w:t>
      </w:r>
      <w:r w:rsidRPr="00E55F6C">
        <w:t>2), then, on the reduction day, the claimed price (if any) of the single brand of the combination item is taken to be reduced by a percentage equal to the percentage by which the approved ex</w:t>
      </w:r>
      <w:r w:rsidR="00E55F6C">
        <w:noBreakHyphen/>
      </w:r>
      <w:r w:rsidRPr="00E55F6C">
        <w:t xml:space="preserve">manufacturer price of the single brand of the combination item is reduced under </w:t>
      </w:r>
      <w:r w:rsidR="006A6DAE" w:rsidRPr="00E55F6C">
        <w:t>subsection (</w:t>
      </w:r>
      <w:r w:rsidRPr="00E55F6C">
        <w:t>2).</w:t>
      </w:r>
    </w:p>
    <w:p w14:paraId="5BE9F541" w14:textId="77777777" w:rsidR="00620017" w:rsidRPr="00E55F6C" w:rsidRDefault="00620017" w:rsidP="00B8704E">
      <w:pPr>
        <w:pStyle w:val="SubsectionHead"/>
      </w:pPr>
      <w:r w:rsidRPr="00E55F6C">
        <w:t>Reduction cap</w:t>
      </w:r>
    </w:p>
    <w:p w14:paraId="397293BC" w14:textId="77777777" w:rsidR="00620017" w:rsidRPr="00E55F6C" w:rsidRDefault="00620017" w:rsidP="00B8704E">
      <w:pPr>
        <w:pStyle w:val="subsection"/>
      </w:pPr>
      <w:r w:rsidRPr="00E55F6C">
        <w:tab/>
        <w:t>(5A)</w:t>
      </w:r>
      <w:r w:rsidRPr="00E55F6C">
        <w:tab/>
        <w:t>If:</w:t>
      </w:r>
    </w:p>
    <w:p w14:paraId="7B9A53F5" w14:textId="77777777" w:rsidR="00620017" w:rsidRPr="00E55F6C" w:rsidRDefault="00620017" w:rsidP="00B8704E">
      <w:pPr>
        <w:pStyle w:val="paragraph"/>
      </w:pPr>
      <w:r w:rsidRPr="00E55F6C">
        <w:tab/>
        <w:t>(a)</w:t>
      </w:r>
      <w:r w:rsidRPr="00E55F6C">
        <w:tab/>
        <w:t>the approved ex</w:t>
      </w:r>
      <w:r w:rsidR="00E55F6C">
        <w:noBreakHyphen/>
      </w:r>
      <w:r w:rsidRPr="00E55F6C">
        <w:t xml:space="preserve">manufacturer price of the single brand of the combination item is to be reduced under </w:t>
      </w:r>
      <w:r w:rsidR="006A6DAE" w:rsidRPr="00E55F6C">
        <w:t>subsection (</w:t>
      </w:r>
      <w:r w:rsidRPr="00E55F6C">
        <w:t>2); and</w:t>
      </w:r>
    </w:p>
    <w:p w14:paraId="6A93D4D7" w14:textId="77777777" w:rsidR="00620017" w:rsidRPr="00E55F6C" w:rsidRDefault="00620017" w:rsidP="00B8704E">
      <w:pPr>
        <w:pStyle w:val="paragraph"/>
      </w:pPr>
      <w:r w:rsidRPr="00E55F6C">
        <w:tab/>
        <w:t>(b)</w:t>
      </w:r>
      <w:r w:rsidRPr="00E55F6C">
        <w:tab/>
        <w:t>apart from this subsection, the reduced approved ex</w:t>
      </w:r>
      <w:r w:rsidR="00E55F6C">
        <w:noBreakHyphen/>
      </w:r>
      <w:r w:rsidRPr="00E55F6C">
        <w:t xml:space="preserve">manufacturer price would be less than the amount (the </w:t>
      </w:r>
      <w:r w:rsidRPr="00E55F6C">
        <w:rPr>
          <w:b/>
          <w:i/>
        </w:rPr>
        <w:t>capped price</w:t>
      </w:r>
      <w:r w:rsidRPr="00E55F6C">
        <w:t>) equal to:</w:t>
      </w:r>
    </w:p>
    <w:p w14:paraId="4459193E" w14:textId="77777777" w:rsidR="00620017" w:rsidRPr="00E55F6C" w:rsidRDefault="00620017" w:rsidP="00B8704E">
      <w:pPr>
        <w:pStyle w:val="paragraphsub"/>
      </w:pPr>
      <w:r w:rsidRPr="00E55F6C">
        <w:tab/>
        <w:t>(</w:t>
      </w:r>
      <w:proofErr w:type="spellStart"/>
      <w:r w:rsidRPr="00E55F6C">
        <w:t>i</w:t>
      </w:r>
      <w:proofErr w:type="spellEnd"/>
      <w:r w:rsidRPr="00E55F6C">
        <w:t>)</w:t>
      </w:r>
      <w:r w:rsidRPr="00E55F6C">
        <w:tab/>
        <w:t>40% of the approved ex</w:t>
      </w:r>
      <w:r w:rsidR="00E55F6C">
        <w:noBreakHyphen/>
      </w:r>
      <w:r w:rsidRPr="00E55F6C">
        <w:t>manufacturer price of</w:t>
      </w:r>
      <w:r w:rsidR="00FA6253" w:rsidRPr="00E55F6C">
        <w:t xml:space="preserve"> a listed </w:t>
      </w:r>
      <w:r w:rsidRPr="00E55F6C">
        <w:t xml:space="preserve">brand </w:t>
      </w:r>
      <w:r w:rsidR="008A2D65" w:rsidRPr="00E55F6C">
        <w:t xml:space="preserve">of the combination item </w:t>
      </w:r>
      <w:r w:rsidRPr="00E55F6C">
        <w:t>on 1 January 2016; or</w:t>
      </w:r>
    </w:p>
    <w:p w14:paraId="292A30E6" w14:textId="77777777" w:rsidR="00620017" w:rsidRPr="00E55F6C" w:rsidRDefault="00620017" w:rsidP="00B8704E">
      <w:pPr>
        <w:pStyle w:val="paragraphsub"/>
      </w:pPr>
      <w:r w:rsidRPr="00E55F6C">
        <w:tab/>
        <w:t>(ii)</w:t>
      </w:r>
      <w:r w:rsidRPr="00E55F6C">
        <w:tab/>
        <w:t xml:space="preserve">if </w:t>
      </w:r>
      <w:r w:rsidR="006A6DAE" w:rsidRPr="00E55F6C">
        <w:t>subparagraph (</w:t>
      </w:r>
      <w:proofErr w:type="spellStart"/>
      <w:r w:rsidRPr="00E55F6C">
        <w:t>i</w:t>
      </w:r>
      <w:proofErr w:type="spellEnd"/>
      <w:r w:rsidRPr="00E55F6C">
        <w:t>) does not apply—40% of the original approved ex</w:t>
      </w:r>
      <w:r w:rsidR="00E55F6C">
        <w:noBreakHyphen/>
      </w:r>
      <w:r w:rsidRPr="00E55F6C">
        <w:t xml:space="preserve">manufacturer price of the </w:t>
      </w:r>
      <w:r w:rsidR="00FA6253" w:rsidRPr="00E55F6C">
        <w:t>first listed</w:t>
      </w:r>
      <w:r w:rsidR="006F0C3B" w:rsidRPr="00E55F6C">
        <w:t xml:space="preserve"> </w:t>
      </w:r>
      <w:r w:rsidRPr="00E55F6C">
        <w:t>brand</w:t>
      </w:r>
      <w:r w:rsidR="008A2D65" w:rsidRPr="00E55F6C">
        <w:t xml:space="preserve"> of the combination item</w:t>
      </w:r>
      <w:r w:rsidRPr="00E55F6C">
        <w:t>;</w:t>
      </w:r>
    </w:p>
    <w:p w14:paraId="52A2A512" w14:textId="77777777" w:rsidR="00620017" w:rsidRPr="00E55F6C" w:rsidRDefault="00620017" w:rsidP="00B8704E">
      <w:pPr>
        <w:pStyle w:val="subsection2"/>
      </w:pPr>
      <w:r w:rsidRPr="00E55F6C">
        <w:t>the approved ex</w:t>
      </w:r>
      <w:r w:rsidR="00E55F6C">
        <w:noBreakHyphen/>
      </w:r>
      <w:r w:rsidRPr="00E55F6C">
        <w:t xml:space="preserve">manufacturer price </w:t>
      </w:r>
      <w:r w:rsidR="00AC19E4" w:rsidRPr="00E55F6C">
        <w:t xml:space="preserve">of the single brand of the combination item </w:t>
      </w:r>
      <w:r w:rsidRPr="00E55F6C">
        <w:t xml:space="preserve">is taken to be reduced under </w:t>
      </w:r>
      <w:r w:rsidR="006A6DAE" w:rsidRPr="00E55F6C">
        <w:t>subsection (</w:t>
      </w:r>
      <w:r w:rsidRPr="00E55F6C">
        <w:t>2) to an amount equal to the capped price.</w:t>
      </w:r>
    </w:p>
    <w:p w14:paraId="44A38240" w14:textId="77777777" w:rsidR="00F530D0" w:rsidRPr="00E55F6C" w:rsidRDefault="00F530D0" w:rsidP="00B8704E">
      <w:pPr>
        <w:pStyle w:val="subsection"/>
      </w:pPr>
      <w:r w:rsidRPr="00E55F6C">
        <w:tab/>
        <w:t>(5</w:t>
      </w:r>
      <w:r w:rsidR="004245BC" w:rsidRPr="00E55F6C">
        <w:t>B</w:t>
      </w:r>
      <w:r w:rsidRPr="00E55F6C">
        <w:t>)</w:t>
      </w:r>
      <w:r w:rsidRPr="00E55F6C">
        <w:tab/>
        <w:t>If the approved ex</w:t>
      </w:r>
      <w:r w:rsidR="00E55F6C">
        <w:noBreakHyphen/>
      </w:r>
      <w:r w:rsidRPr="00E55F6C">
        <w:t xml:space="preserve">manufacturer price mentioned in </w:t>
      </w:r>
      <w:r w:rsidR="006A6DAE" w:rsidRPr="00E55F6C">
        <w:t>subparagraph (</w:t>
      </w:r>
      <w:r w:rsidRPr="00E55F6C">
        <w:t>5A)(b)(</w:t>
      </w:r>
      <w:proofErr w:type="spellStart"/>
      <w:r w:rsidRPr="00E55F6C">
        <w:t>i</w:t>
      </w:r>
      <w:proofErr w:type="spellEnd"/>
      <w:r w:rsidRPr="00E55F6C">
        <w:t>) or (ii) is by reference to a different pricing quantity than the pricing quantity on the reduction day, the approved ex</w:t>
      </w:r>
      <w:r w:rsidR="00E55F6C">
        <w:noBreakHyphen/>
      </w:r>
      <w:r w:rsidRPr="00E55F6C">
        <w:t>manufacturer price mentioned in that subparagraph is taken to be the amount that the approved ex</w:t>
      </w:r>
      <w:r w:rsidR="00E55F6C">
        <w:noBreakHyphen/>
      </w:r>
      <w:r w:rsidRPr="00E55F6C">
        <w:t>manufacturer price would have been had the pricing quantity been the same as the pricing quantity on the reduction day.</w:t>
      </w:r>
    </w:p>
    <w:p w14:paraId="4FC89B81" w14:textId="77777777" w:rsidR="00620017" w:rsidRPr="00E55F6C" w:rsidRDefault="00620017" w:rsidP="00B8704E">
      <w:pPr>
        <w:pStyle w:val="SubsectionHead"/>
      </w:pPr>
      <w:r w:rsidRPr="00E55F6C">
        <w:lastRenderedPageBreak/>
        <w:t>Ministerial discretion not to apply, or to reduce, statutory price reduction</w:t>
      </w:r>
    </w:p>
    <w:p w14:paraId="5E027DED" w14:textId="77777777" w:rsidR="00620017" w:rsidRPr="00E55F6C" w:rsidRDefault="00620017" w:rsidP="00B8704E">
      <w:pPr>
        <w:pStyle w:val="subsection"/>
      </w:pPr>
      <w:r w:rsidRPr="00E55F6C">
        <w:tab/>
        <w:t>(5</w:t>
      </w:r>
      <w:r w:rsidR="004245BC" w:rsidRPr="00E55F6C">
        <w:t>C</w:t>
      </w:r>
      <w:r w:rsidRPr="00E55F6C">
        <w:t>)</w:t>
      </w:r>
      <w:r w:rsidRPr="00E55F6C">
        <w:tab/>
        <w:t xml:space="preserve">In relation to the single brand of the combination item, the </w:t>
      </w:r>
      <w:r w:rsidR="007572A9" w:rsidRPr="00E55F6C">
        <w:t>Minister may, by notifiable instrument</w:t>
      </w:r>
      <w:r w:rsidRPr="00E55F6C">
        <w:t>, determine that:</w:t>
      </w:r>
    </w:p>
    <w:p w14:paraId="20A5D3AD" w14:textId="77777777" w:rsidR="00620017" w:rsidRPr="00E55F6C" w:rsidRDefault="00620017" w:rsidP="00B8704E">
      <w:pPr>
        <w:pStyle w:val="paragraph"/>
      </w:pPr>
      <w:r w:rsidRPr="00E55F6C">
        <w:tab/>
        <w:t>(a)</w:t>
      </w:r>
      <w:r w:rsidRPr="00E55F6C">
        <w:tab/>
        <w:t>the approved ex</w:t>
      </w:r>
      <w:r w:rsidR="00E55F6C">
        <w:noBreakHyphen/>
      </w:r>
      <w:r w:rsidRPr="00E55F6C">
        <w:t xml:space="preserve">manufacturer price, and (if applicable) the claimed price, is not to be reduced under </w:t>
      </w:r>
      <w:r w:rsidR="006A6DAE" w:rsidRPr="00E55F6C">
        <w:t>subsection (</w:t>
      </w:r>
      <w:r w:rsidRPr="00E55F6C">
        <w:t>2) or (5)</w:t>
      </w:r>
      <w:r w:rsidR="002B0FC9" w:rsidRPr="00E55F6C">
        <w:t xml:space="preserve">, as the case requires, </w:t>
      </w:r>
      <w:r w:rsidRPr="00E55F6C">
        <w:t>in relation to a particular reduction day; or</w:t>
      </w:r>
    </w:p>
    <w:p w14:paraId="14B660E0" w14:textId="77777777" w:rsidR="00620017" w:rsidRPr="00E55F6C" w:rsidRDefault="00620017" w:rsidP="00B8704E">
      <w:pPr>
        <w:pStyle w:val="paragraph"/>
      </w:pPr>
      <w:r w:rsidRPr="00E55F6C">
        <w:tab/>
        <w:t>(b)</w:t>
      </w:r>
      <w:r w:rsidRPr="00E55F6C">
        <w:tab/>
        <w:t>the approved ex</w:t>
      </w:r>
      <w:r w:rsidR="00E55F6C">
        <w:noBreakHyphen/>
      </w:r>
      <w:r w:rsidRPr="00E55F6C">
        <w:t xml:space="preserve">manufacturer price, and (if applicable) the claimed price, is to be reduced by a lower percentage than would otherwise apply under </w:t>
      </w:r>
      <w:r w:rsidR="006A6DAE" w:rsidRPr="00E55F6C">
        <w:t>subsection (</w:t>
      </w:r>
      <w:r w:rsidRPr="00E55F6C">
        <w:t>2) or (5)</w:t>
      </w:r>
      <w:r w:rsidR="002B0FC9" w:rsidRPr="00E55F6C">
        <w:t>, as the case requires,</w:t>
      </w:r>
      <w:r w:rsidRPr="00E55F6C">
        <w:t xml:space="preserve"> in relation to a particular reduction day.</w:t>
      </w:r>
    </w:p>
    <w:p w14:paraId="33AF40BA" w14:textId="77777777" w:rsidR="00620017" w:rsidRPr="00E55F6C" w:rsidRDefault="00620017" w:rsidP="00B8704E">
      <w:pPr>
        <w:pStyle w:val="subsection"/>
      </w:pPr>
      <w:r w:rsidRPr="00E55F6C">
        <w:tab/>
        <w:t>(5</w:t>
      </w:r>
      <w:r w:rsidR="004245BC" w:rsidRPr="00E55F6C">
        <w:t>D</w:t>
      </w:r>
      <w:r w:rsidRPr="00E55F6C">
        <w:t>)</w:t>
      </w:r>
      <w:r w:rsidRPr="00E55F6C">
        <w:tab/>
        <w:t xml:space="preserve">In making a determination under </w:t>
      </w:r>
      <w:r w:rsidR="006A6DAE" w:rsidRPr="00E55F6C">
        <w:t>subsection (</w:t>
      </w:r>
      <w:r w:rsidRPr="00E55F6C">
        <w:t>5</w:t>
      </w:r>
      <w:r w:rsidR="004245BC" w:rsidRPr="00E55F6C">
        <w:t>C</w:t>
      </w:r>
      <w:r w:rsidRPr="00E55F6C">
        <w:t>):</w:t>
      </w:r>
    </w:p>
    <w:p w14:paraId="6552E0C2" w14:textId="77777777" w:rsidR="00620017" w:rsidRPr="00E55F6C" w:rsidRDefault="00620017" w:rsidP="00B8704E">
      <w:pPr>
        <w:pStyle w:val="paragraph"/>
      </w:pPr>
      <w:r w:rsidRPr="00E55F6C">
        <w:tab/>
        <w:t>(a)</w:t>
      </w:r>
      <w:r w:rsidRPr="00E55F6C">
        <w:tab/>
        <w:t>the Minister must take into account what the approved ex</w:t>
      </w:r>
      <w:r w:rsidR="00E55F6C">
        <w:noBreakHyphen/>
      </w:r>
      <w:r w:rsidRPr="00E55F6C">
        <w:t>manufacturer price, and (if applicable) the claimed price, of the single brand of the combination item would otherwise be under this section in relation to the particular reduction day if a determination were not made; and</w:t>
      </w:r>
    </w:p>
    <w:p w14:paraId="37854D5E" w14:textId="77777777" w:rsidR="00620017" w:rsidRPr="00E55F6C" w:rsidRDefault="00620017" w:rsidP="00B8704E">
      <w:pPr>
        <w:pStyle w:val="paragraph"/>
      </w:pPr>
      <w:r w:rsidRPr="00E55F6C">
        <w:tab/>
        <w:t>(b)</w:t>
      </w:r>
      <w:r w:rsidRPr="00E55F6C">
        <w:tab/>
        <w:t>the Minister may take into account:</w:t>
      </w:r>
    </w:p>
    <w:p w14:paraId="0FF5CF4A" w14:textId="77777777" w:rsidR="00620017" w:rsidRPr="00E55F6C" w:rsidRDefault="00620017" w:rsidP="00B8704E">
      <w:pPr>
        <w:pStyle w:val="paragraphsub"/>
      </w:pPr>
      <w:r w:rsidRPr="00E55F6C">
        <w:tab/>
        <w:t>(</w:t>
      </w:r>
      <w:proofErr w:type="spellStart"/>
      <w:r w:rsidRPr="00E55F6C">
        <w:t>i</w:t>
      </w:r>
      <w:proofErr w:type="spellEnd"/>
      <w:r w:rsidRPr="00E55F6C">
        <w:t>)</w:t>
      </w:r>
      <w:r w:rsidRPr="00E55F6C">
        <w:tab/>
        <w:t xml:space="preserve">any advice given to the Minister under </w:t>
      </w:r>
      <w:r w:rsidR="006A6DAE" w:rsidRPr="00E55F6C">
        <w:t>subsection 1</w:t>
      </w:r>
      <w:r w:rsidRPr="00E55F6C">
        <w:t>01(4AC) in relation to the combination item; and</w:t>
      </w:r>
    </w:p>
    <w:p w14:paraId="641E0FF0" w14:textId="77777777" w:rsidR="00620017" w:rsidRPr="00E55F6C" w:rsidRDefault="00620017" w:rsidP="00B8704E">
      <w:pPr>
        <w:pStyle w:val="paragraphsub"/>
      </w:pPr>
      <w:r w:rsidRPr="00E55F6C">
        <w:tab/>
        <w:t>(ii)</w:t>
      </w:r>
      <w:r w:rsidRPr="00E55F6C">
        <w:tab/>
        <w:t>any other matter the Minister thinks is relevant.</w:t>
      </w:r>
    </w:p>
    <w:p w14:paraId="70566405" w14:textId="77777777" w:rsidR="00620017" w:rsidRPr="00E55F6C" w:rsidRDefault="00620017" w:rsidP="00B8704E">
      <w:pPr>
        <w:pStyle w:val="subsection"/>
      </w:pPr>
      <w:r w:rsidRPr="00E55F6C">
        <w:tab/>
        <w:t>(5</w:t>
      </w:r>
      <w:r w:rsidR="004245BC" w:rsidRPr="00E55F6C">
        <w:t>E</w:t>
      </w:r>
      <w:r w:rsidRPr="00E55F6C">
        <w:t>)</w:t>
      </w:r>
      <w:r w:rsidRPr="00E55F6C">
        <w:tab/>
        <w:t xml:space="preserve">If the Minister makes a determination under </w:t>
      </w:r>
      <w:r w:rsidR="006A6DAE" w:rsidRPr="00E55F6C">
        <w:t>subsection (</w:t>
      </w:r>
      <w:r w:rsidRPr="00E55F6C">
        <w:t>5</w:t>
      </w:r>
      <w:r w:rsidR="004245BC" w:rsidRPr="00E55F6C">
        <w:t>C</w:t>
      </w:r>
      <w:r w:rsidRPr="00E55F6C">
        <w:t>), the approved ex</w:t>
      </w:r>
      <w:r w:rsidR="00E55F6C">
        <w:noBreakHyphen/>
      </w:r>
      <w:r w:rsidRPr="00E55F6C">
        <w:t xml:space="preserve">manufacturer price of the single brand of the combination item is not to be further reduced under this section on any reduction day that occurs after the reduction day specified in the determination made under </w:t>
      </w:r>
      <w:r w:rsidR="006A6DAE" w:rsidRPr="00E55F6C">
        <w:t>subsection (</w:t>
      </w:r>
      <w:r w:rsidRPr="00E55F6C">
        <w:t>5</w:t>
      </w:r>
      <w:r w:rsidR="004245BC" w:rsidRPr="00E55F6C">
        <w:t>C</w:t>
      </w:r>
      <w:r w:rsidRPr="00E55F6C">
        <w:t>).</w:t>
      </w:r>
    </w:p>
    <w:p w14:paraId="3D47FAFE" w14:textId="77777777" w:rsidR="00620017" w:rsidRPr="00E55F6C" w:rsidRDefault="00620017" w:rsidP="00B8704E">
      <w:pPr>
        <w:pStyle w:val="SubsectionHead"/>
      </w:pPr>
      <w:r w:rsidRPr="00E55F6C">
        <w:t>Section does not limit Minister’s powers</w:t>
      </w:r>
    </w:p>
    <w:p w14:paraId="0D74C0C3" w14:textId="77777777" w:rsidR="00620017" w:rsidRPr="00E55F6C" w:rsidRDefault="00620017" w:rsidP="00B8704E">
      <w:pPr>
        <w:pStyle w:val="subsection"/>
      </w:pPr>
      <w:r w:rsidRPr="00E55F6C">
        <w:tab/>
        <w:t>(5</w:t>
      </w:r>
      <w:r w:rsidR="004245BC" w:rsidRPr="00E55F6C">
        <w:t>F</w:t>
      </w:r>
      <w:r w:rsidRPr="00E55F6C">
        <w:t>)</w:t>
      </w:r>
      <w:r w:rsidRPr="00E55F6C">
        <w:tab/>
        <w:t xml:space="preserve">This section does not limit the Minister’s powers, </w:t>
      </w:r>
      <w:r w:rsidR="00CB2056" w:rsidRPr="00E55F6C">
        <w:t xml:space="preserve">on or </w:t>
      </w:r>
      <w:r w:rsidRPr="00E55F6C">
        <w:t>after the reduction day, to make:</w:t>
      </w:r>
    </w:p>
    <w:p w14:paraId="5313AE30" w14:textId="77777777" w:rsidR="00620017" w:rsidRPr="00E55F6C" w:rsidRDefault="00620017" w:rsidP="00B8704E">
      <w:pPr>
        <w:pStyle w:val="paragraph"/>
      </w:pPr>
      <w:r w:rsidRPr="00E55F6C">
        <w:tab/>
        <w:t>(a)</w:t>
      </w:r>
      <w:r w:rsidRPr="00E55F6C">
        <w:tab/>
        <w:t>further price agreements; or</w:t>
      </w:r>
    </w:p>
    <w:p w14:paraId="350E4DDE" w14:textId="77777777" w:rsidR="00620017" w:rsidRPr="00E55F6C" w:rsidRDefault="00620017" w:rsidP="00B8704E">
      <w:pPr>
        <w:pStyle w:val="paragraph"/>
      </w:pPr>
      <w:r w:rsidRPr="00E55F6C">
        <w:tab/>
        <w:t>(b)</w:t>
      </w:r>
      <w:r w:rsidRPr="00E55F6C">
        <w:tab/>
        <w:t xml:space="preserve">determinations under </w:t>
      </w:r>
      <w:r w:rsidR="006A6DAE" w:rsidRPr="00E55F6C">
        <w:t>section 8</w:t>
      </w:r>
      <w:r w:rsidRPr="00E55F6C">
        <w:t>5B;</w:t>
      </w:r>
    </w:p>
    <w:p w14:paraId="00CDFCBE" w14:textId="77777777" w:rsidR="00620017" w:rsidRPr="00E55F6C" w:rsidRDefault="00620017" w:rsidP="00B8704E">
      <w:pPr>
        <w:pStyle w:val="subsection2"/>
      </w:pPr>
      <w:r w:rsidRPr="00E55F6C">
        <w:t>for the single brand of the combination item.</w:t>
      </w:r>
    </w:p>
    <w:p w14:paraId="7965B640" w14:textId="77777777" w:rsidR="000B62F5" w:rsidRPr="00E55F6C" w:rsidRDefault="00526967" w:rsidP="00B8704E">
      <w:pPr>
        <w:pStyle w:val="ItemHead"/>
      </w:pPr>
      <w:r w:rsidRPr="00E55F6C">
        <w:lastRenderedPageBreak/>
        <w:t>34</w:t>
      </w:r>
      <w:r w:rsidR="000B62F5" w:rsidRPr="00E55F6C">
        <w:t xml:space="preserve">  </w:t>
      </w:r>
      <w:r w:rsidR="006A6DAE" w:rsidRPr="00E55F6C">
        <w:t>Paragraph 9</w:t>
      </w:r>
      <w:r w:rsidR="000B62F5" w:rsidRPr="00E55F6C">
        <w:t>9ACC(6)(a)</w:t>
      </w:r>
    </w:p>
    <w:p w14:paraId="4E0D9C0D" w14:textId="77777777" w:rsidR="000B62F5" w:rsidRPr="00E55F6C" w:rsidRDefault="000B62F5" w:rsidP="00B8704E">
      <w:pPr>
        <w:pStyle w:val="Item"/>
      </w:pPr>
      <w:r w:rsidRPr="00E55F6C">
        <w:t>Omit “</w:t>
      </w:r>
      <w:r w:rsidR="000A6A37" w:rsidRPr="00E55F6C">
        <w:t xml:space="preserve">or 99ADH, or </w:t>
      </w:r>
      <w:r w:rsidR="006A6DAE" w:rsidRPr="00E55F6C">
        <w:t>subsection 9</w:t>
      </w:r>
      <w:r w:rsidR="000A6A37" w:rsidRPr="00E55F6C">
        <w:t>9ACF(1)</w:t>
      </w:r>
      <w:r w:rsidRPr="00E55F6C">
        <w:t>, (2), (2AB) or (2AC)</w:t>
      </w:r>
      <w:r w:rsidR="004B4CED" w:rsidRPr="00E55F6C">
        <w:t xml:space="preserve"> because of </w:t>
      </w:r>
      <w:r w:rsidR="006A6DAE" w:rsidRPr="00E55F6C">
        <w:t>section 9</w:t>
      </w:r>
      <w:r w:rsidR="004B4CED" w:rsidRPr="00E55F6C">
        <w:t>9ACH</w:t>
      </w:r>
      <w:r w:rsidR="00BD5CDA" w:rsidRPr="00E55F6C">
        <w:t>,</w:t>
      </w:r>
      <w:r w:rsidRPr="00E55F6C">
        <w:t>”, substitute “</w:t>
      </w:r>
      <w:r w:rsidR="006B7F3E" w:rsidRPr="00E55F6C">
        <w:t>or</w:t>
      </w:r>
      <w:r w:rsidR="000A6A37" w:rsidRPr="00E55F6C">
        <w:t xml:space="preserve"> 99ACQ</w:t>
      </w:r>
      <w:r w:rsidR="006B7F3E" w:rsidRPr="00E55F6C">
        <w:t xml:space="preserve"> or</w:t>
      </w:r>
      <w:r w:rsidR="000A6A37" w:rsidRPr="00E55F6C">
        <w:t xml:space="preserve"> </w:t>
      </w:r>
      <w:r w:rsidR="006A6DAE" w:rsidRPr="00E55F6C">
        <w:t>subsection 9</w:t>
      </w:r>
      <w:r w:rsidR="000A6A37" w:rsidRPr="00E55F6C">
        <w:t>9ACR</w:t>
      </w:r>
      <w:r w:rsidR="006B7F3E" w:rsidRPr="00E55F6C">
        <w:t xml:space="preserve">(3) or (4) </w:t>
      </w:r>
      <w:r w:rsidR="000A6A37" w:rsidRPr="00E55F6C">
        <w:t xml:space="preserve">or </w:t>
      </w:r>
      <w:r w:rsidR="006A6DAE" w:rsidRPr="00E55F6C">
        <w:t>section 9</w:t>
      </w:r>
      <w:r w:rsidR="000A6A37" w:rsidRPr="00E55F6C">
        <w:t>9ADH</w:t>
      </w:r>
      <w:r w:rsidRPr="00E55F6C">
        <w:t>”.</w:t>
      </w:r>
    </w:p>
    <w:bookmarkEnd w:id="22"/>
    <w:p w14:paraId="7B288C31" w14:textId="77777777" w:rsidR="00961C0D" w:rsidRPr="00E55F6C" w:rsidRDefault="00526967" w:rsidP="00B8704E">
      <w:pPr>
        <w:pStyle w:val="ItemHead"/>
      </w:pPr>
      <w:r w:rsidRPr="00E55F6C">
        <w:t>35</w:t>
      </w:r>
      <w:r w:rsidR="00961C0D" w:rsidRPr="00E55F6C">
        <w:t xml:space="preserve">  </w:t>
      </w:r>
      <w:r w:rsidR="006A6DAE" w:rsidRPr="00E55F6C">
        <w:t>Paragraph 9</w:t>
      </w:r>
      <w:r w:rsidR="00961C0D" w:rsidRPr="00E55F6C">
        <w:t>9ACC(6)(c)</w:t>
      </w:r>
    </w:p>
    <w:p w14:paraId="5D971C19" w14:textId="77777777" w:rsidR="00961C0D" w:rsidRPr="00E55F6C" w:rsidRDefault="00961C0D" w:rsidP="00B8704E">
      <w:pPr>
        <w:pStyle w:val="Item"/>
      </w:pPr>
      <w:r w:rsidRPr="00E55F6C">
        <w:t>Omit “item 2, 3, 4, 5 or 6”, substitute “an item”.</w:t>
      </w:r>
    </w:p>
    <w:p w14:paraId="091DE54B" w14:textId="77777777" w:rsidR="00B2295F" w:rsidRPr="00E55F6C" w:rsidRDefault="00526967" w:rsidP="00B8704E">
      <w:pPr>
        <w:pStyle w:val="ItemHead"/>
      </w:pPr>
      <w:r w:rsidRPr="00E55F6C">
        <w:t>36</w:t>
      </w:r>
      <w:r w:rsidR="00B2295F" w:rsidRPr="00E55F6C">
        <w:t xml:space="preserve">  </w:t>
      </w:r>
      <w:r w:rsidR="006A6DAE" w:rsidRPr="00E55F6C">
        <w:t>Section 9</w:t>
      </w:r>
      <w:r w:rsidR="00B2295F" w:rsidRPr="00E55F6C">
        <w:t>9ACD (heading)</w:t>
      </w:r>
    </w:p>
    <w:p w14:paraId="5AF22B89" w14:textId="77777777" w:rsidR="00635934" w:rsidRPr="00E55F6C" w:rsidRDefault="00635934" w:rsidP="00B8704E">
      <w:pPr>
        <w:pStyle w:val="Item"/>
      </w:pPr>
      <w:r w:rsidRPr="00E55F6C">
        <w:t>Omit “</w:t>
      </w:r>
      <w:r w:rsidRPr="00E55F6C">
        <w:rPr>
          <w:b/>
        </w:rPr>
        <w:t>25% price reduction for new</w:t>
      </w:r>
      <w:r w:rsidRPr="00E55F6C">
        <w:t>”, substitute “</w:t>
      </w:r>
      <w:r w:rsidRPr="00E55F6C">
        <w:rPr>
          <w:b/>
        </w:rPr>
        <w:t>First new brand price reductions for</w:t>
      </w:r>
      <w:r w:rsidRPr="00E55F6C">
        <w:t>”.</w:t>
      </w:r>
    </w:p>
    <w:p w14:paraId="177D16F1" w14:textId="77777777" w:rsidR="00F93703" w:rsidRPr="00E55F6C" w:rsidRDefault="00526967" w:rsidP="00B8704E">
      <w:pPr>
        <w:pStyle w:val="ItemHead"/>
      </w:pPr>
      <w:r w:rsidRPr="00E55F6C">
        <w:t>37</w:t>
      </w:r>
      <w:r w:rsidR="00F93703" w:rsidRPr="00E55F6C">
        <w:t xml:space="preserve">  </w:t>
      </w:r>
      <w:r w:rsidR="006A6DAE" w:rsidRPr="00E55F6C">
        <w:t>Paragraph 9</w:t>
      </w:r>
      <w:r w:rsidR="00025518" w:rsidRPr="00E55F6C">
        <w:t>9ACD(1A)(d)</w:t>
      </w:r>
    </w:p>
    <w:p w14:paraId="34E5CBCE" w14:textId="77777777" w:rsidR="00025518" w:rsidRPr="00E55F6C" w:rsidRDefault="00025518" w:rsidP="00B8704E">
      <w:pPr>
        <w:pStyle w:val="Item"/>
      </w:pPr>
      <w:r w:rsidRPr="00E55F6C">
        <w:t>Omit “40%”, substitute “60%”.</w:t>
      </w:r>
    </w:p>
    <w:p w14:paraId="6EC876C6" w14:textId="77777777" w:rsidR="00264BA7" w:rsidRPr="00E55F6C" w:rsidRDefault="00526967" w:rsidP="00B8704E">
      <w:pPr>
        <w:pStyle w:val="ItemHead"/>
      </w:pPr>
      <w:r w:rsidRPr="00E55F6C">
        <w:t>38</w:t>
      </w:r>
      <w:r w:rsidR="00264BA7" w:rsidRPr="00E55F6C">
        <w:t xml:space="preserve">  After </w:t>
      </w:r>
      <w:r w:rsidR="006A6DAE" w:rsidRPr="00E55F6C">
        <w:t>subsection 9</w:t>
      </w:r>
      <w:r w:rsidR="00264BA7" w:rsidRPr="00E55F6C">
        <w:t>9ACD(1A)</w:t>
      </w:r>
    </w:p>
    <w:p w14:paraId="1B817B13" w14:textId="77777777" w:rsidR="00264BA7" w:rsidRPr="00E55F6C" w:rsidRDefault="00264BA7" w:rsidP="00B8704E">
      <w:pPr>
        <w:pStyle w:val="Item"/>
      </w:pPr>
      <w:r w:rsidRPr="00E55F6C">
        <w:t>Insert:</w:t>
      </w:r>
    </w:p>
    <w:p w14:paraId="515B462B" w14:textId="77777777" w:rsidR="00264BA7" w:rsidRPr="00E55F6C" w:rsidRDefault="00264BA7" w:rsidP="00B8704E">
      <w:pPr>
        <w:pStyle w:val="subsection"/>
      </w:pPr>
      <w:r w:rsidRPr="00E55F6C">
        <w:tab/>
        <w:t>(1B)</w:t>
      </w:r>
      <w:r w:rsidRPr="00E55F6C">
        <w:tab/>
        <w:t>If the approved ex</w:t>
      </w:r>
      <w:r w:rsidR="00E55F6C">
        <w:noBreakHyphen/>
      </w:r>
      <w:r w:rsidRPr="00E55F6C">
        <w:t xml:space="preserve">manufacturer price mentioned in </w:t>
      </w:r>
      <w:r w:rsidR="006A6DAE" w:rsidRPr="00E55F6C">
        <w:t>subparagraph (</w:t>
      </w:r>
      <w:r w:rsidRPr="00E55F6C">
        <w:t>1A)(d)(</w:t>
      </w:r>
      <w:proofErr w:type="spellStart"/>
      <w:r w:rsidRPr="00E55F6C">
        <w:t>i</w:t>
      </w:r>
      <w:proofErr w:type="spellEnd"/>
      <w:r w:rsidRPr="00E55F6C">
        <w:t xml:space="preserve">) or (ii) is by reference to a different pricing quantity than the pricing quantity on </w:t>
      </w:r>
      <w:r w:rsidR="0043359D" w:rsidRPr="00E55F6C">
        <w:t xml:space="preserve">the day before </w:t>
      </w:r>
      <w:r w:rsidRPr="00E55F6C">
        <w:t>the determination day, the approved ex</w:t>
      </w:r>
      <w:r w:rsidR="00E55F6C">
        <w:noBreakHyphen/>
      </w:r>
      <w:r w:rsidRPr="00E55F6C">
        <w:t>manufacturer price mentioned in that subparagraph is taken to be the amount that the approved ex</w:t>
      </w:r>
      <w:r w:rsidR="00E55F6C">
        <w:noBreakHyphen/>
      </w:r>
      <w:r w:rsidRPr="00E55F6C">
        <w:t xml:space="preserve">manufacturer price would have been had the pricing quantity been the same as the pricing quantity on </w:t>
      </w:r>
      <w:r w:rsidR="003410FB" w:rsidRPr="00E55F6C">
        <w:t xml:space="preserve">the day before </w:t>
      </w:r>
      <w:r w:rsidRPr="00E55F6C">
        <w:t>the determination day.</w:t>
      </w:r>
    </w:p>
    <w:p w14:paraId="359FB74A" w14:textId="77777777" w:rsidR="00A2033E" w:rsidRPr="00E55F6C" w:rsidRDefault="00526967" w:rsidP="00B8704E">
      <w:pPr>
        <w:pStyle w:val="ItemHead"/>
      </w:pPr>
      <w:r w:rsidRPr="00E55F6C">
        <w:t>39</w:t>
      </w:r>
      <w:r w:rsidR="00A2033E" w:rsidRPr="00E55F6C">
        <w:t xml:space="preserve">  </w:t>
      </w:r>
      <w:r w:rsidR="006A6DAE" w:rsidRPr="00E55F6C">
        <w:t>Subsection 9</w:t>
      </w:r>
      <w:r w:rsidR="00A2033E" w:rsidRPr="00E55F6C">
        <w:t>9ACD(2)</w:t>
      </w:r>
    </w:p>
    <w:p w14:paraId="4B47594A" w14:textId="77777777" w:rsidR="00A2033E" w:rsidRPr="00E55F6C" w:rsidRDefault="00A2033E" w:rsidP="00B8704E">
      <w:pPr>
        <w:pStyle w:val="Item"/>
      </w:pPr>
      <w:r w:rsidRPr="00E55F6C">
        <w:t xml:space="preserve">Omit </w:t>
      </w:r>
      <w:r w:rsidR="00FD1B57" w:rsidRPr="00E55F6C">
        <w:t>“</w:t>
      </w:r>
      <w:r w:rsidR="006A6DAE" w:rsidRPr="00E55F6C">
        <w:t>subsection (</w:t>
      </w:r>
      <w:r w:rsidR="00FD1B57" w:rsidRPr="00E55F6C">
        <w:t>1)</w:t>
      </w:r>
      <w:r w:rsidR="00BD50C0" w:rsidRPr="00E55F6C">
        <w:t xml:space="preserve"> or section 99ACE</w:t>
      </w:r>
      <w:r w:rsidR="00FD1B57" w:rsidRPr="00E55F6C">
        <w:t>”, substitute “</w:t>
      </w:r>
      <w:r w:rsidR="00BD50C0" w:rsidRPr="00E55F6C">
        <w:t>a listed provision (see subsection (2A)</w:t>
      </w:r>
      <w:r w:rsidR="001C055F" w:rsidRPr="00E55F6C">
        <w:t>)</w:t>
      </w:r>
      <w:r w:rsidR="00FD1B57" w:rsidRPr="00E55F6C">
        <w:t>”.</w:t>
      </w:r>
    </w:p>
    <w:p w14:paraId="0B3949B2" w14:textId="77777777" w:rsidR="003174B8" w:rsidRPr="00E55F6C" w:rsidRDefault="00526967" w:rsidP="003174B8">
      <w:pPr>
        <w:pStyle w:val="ItemHead"/>
      </w:pPr>
      <w:r w:rsidRPr="00E55F6C">
        <w:t>40</w:t>
      </w:r>
      <w:r w:rsidR="003174B8" w:rsidRPr="00E55F6C">
        <w:t xml:space="preserve">  Subsection 99ACD(2) (note)</w:t>
      </w:r>
    </w:p>
    <w:p w14:paraId="2FCCF507" w14:textId="77777777" w:rsidR="003174B8" w:rsidRPr="00E55F6C" w:rsidRDefault="003174B8" w:rsidP="003174B8">
      <w:pPr>
        <w:pStyle w:val="Item"/>
      </w:pPr>
      <w:r w:rsidRPr="00E55F6C">
        <w:t>Omit “subsection (1)</w:t>
      </w:r>
      <w:r w:rsidR="00E336BC" w:rsidRPr="00E55F6C">
        <w:t xml:space="preserve"> is</w:t>
      </w:r>
      <w:r w:rsidRPr="00E55F6C">
        <w:t>”, substitute “subsections (5) and (5A) of this section</w:t>
      </w:r>
      <w:r w:rsidR="00E336BC" w:rsidRPr="00E55F6C">
        <w:t xml:space="preserve"> are</w:t>
      </w:r>
      <w:r w:rsidRPr="00E55F6C">
        <w:t>”.</w:t>
      </w:r>
    </w:p>
    <w:p w14:paraId="64E0CC55" w14:textId="77777777" w:rsidR="003174B8" w:rsidRPr="00E55F6C" w:rsidRDefault="00526967" w:rsidP="003174B8">
      <w:pPr>
        <w:pStyle w:val="ItemHead"/>
      </w:pPr>
      <w:r w:rsidRPr="00E55F6C">
        <w:t>41</w:t>
      </w:r>
      <w:r w:rsidR="003174B8" w:rsidRPr="00E55F6C">
        <w:t xml:space="preserve">  Subsection 99ACD(2) (note)</w:t>
      </w:r>
    </w:p>
    <w:p w14:paraId="1F0BBAF6" w14:textId="77777777" w:rsidR="003174B8" w:rsidRPr="00E55F6C" w:rsidRDefault="003174B8" w:rsidP="003174B8">
      <w:pPr>
        <w:pStyle w:val="Item"/>
      </w:pPr>
      <w:r w:rsidRPr="00E55F6C">
        <w:t>After “99AEI”, insert “</w:t>
      </w:r>
      <w:bookmarkStart w:id="24" w:name="BK_S3P13L5C24"/>
      <w:bookmarkEnd w:id="24"/>
      <w:r w:rsidRPr="00E55F6C">
        <w:t xml:space="preserve"> </w:t>
      </w:r>
      <w:bookmarkStart w:id="25" w:name="BK_S3P13L5C25"/>
      <w:bookmarkEnd w:id="25"/>
      <w:r w:rsidRPr="00E55F6C">
        <w:t>and subsection (</w:t>
      </w:r>
      <w:r w:rsidR="00E336BC" w:rsidRPr="00E55F6C">
        <w:t>7</w:t>
      </w:r>
      <w:r w:rsidRPr="00E55F6C">
        <w:t>B) of this section”.</w:t>
      </w:r>
    </w:p>
    <w:p w14:paraId="2010404B" w14:textId="77777777" w:rsidR="00275CC7" w:rsidRPr="00E55F6C" w:rsidRDefault="00526967" w:rsidP="00B8704E">
      <w:pPr>
        <w:pStyle w:val="ItemHead"/>
      </w:pPr>
      <w:r w:rsidRPr="00E55F6C">
        <w:lastRenderedPageBreak/>
        <w:t>42</w:t>
      </w:r>
      <w:r w:rsidR="00275CC7" w:rsidRPr="00E55F6C">
        <w:t xml:space="preserve">  </w:t>
      </w:r>
      <w:r w:rsidR="00BD50C0" w:rsidRPr="00E55F6C">
        <w:t>After s</w:t>
      </w:r>
      <w:r w:rsidR="006A6DAE" w:rsidRPr="00E55F6C">
        <w:t>ubsection 9</w:t>
      </w:r>
      <w:r w:rsidR="00275CC7" w:rsidRPr="00E55F6C">
        <w:t>9ACD(2)</w:t>
      </w:r>
    </w:p>
    <w:p w14:paraId="2A7F3751" w14:textId="77777777" w:rsidR="00275CC7" w:rsidRPr="00E55F6C" w:rsidRDefault="00BD50C0" w:rsidP="00B8704E">
      <w:pPr>
        <w:pStyle w:val="Item"/>
      </w:pPr>
      <w:r w:rsidRPr="00E55F6C">
        <w:t>Insert:</w:t>
      </w:r>
    </w:p>
    <w:p w14:paraId="6D79EF7F" w14:textId="77777777" w:rsidR="00BD50C0" w:rsidRPr="00E55F6C" w:rsidRDefault="00BD50C0" w:rsidP="00BD50C0">
      <w:pPr>
        <w:pStyle w:val="subsection"/>
      </w:pPr>
      <w:r w:rsidRPr="00E55F6C">
        <w:tab/>
        <w:t>(2A)</w:t>
      </w:r>
      <w:r w:rsidRPr="00E55F6C">
        <w:tab/>
        <w:t xml:space="preserve">For the purposes of subsection (2), </w:t>
      </w:r>
      <w:r w:rsidRPr="00E55F6C">
        <w:rPr>
          <w:b/>
          <w:i/>
        </w:rPr>
        <w:t>listed provision</w:t>
      </w:r>
      <w:r w:rsidRPr="00E55F6C">
        <w:t xml:space="preserve"> means:</w:t>
      </w:r>
    </w:p>
    <w:p w14:paraId="79E5C981" w14:textId="77777777" w:rsidR="00BD50C0" w:rsidRPr="00E55F6C" w:rsidRDefault="00BD50C0" w:rsidP="00BD50C0">
      <w:pPr>
        <w:pStyle w:val="paragraph"/>
      </w:pPr>
      <w:r w:rsidRPr="00E55F6C">
        <w:tab/>
        <w:t>(a)</w:t>
      </w:r>
      <w:r w:rsidRPr="00E55F6C">
        <w:tab/>
        <w:t>subsection (5) or (5A); or</w:t>
      </w:r>
    </w:p>
    <w:p w14:paraId="7F704921" w14:textId="77777777" w:rsidR="00BD50C0" w:rsidRPr="00E55F6C" w:rsidRDefault="00BD50C0" w:rsidP="00BD50C0">
      <w:pPr>
        <w:pStyle w:val="paragraph"/>
      </w:pPr>
      <w:r w:rsidRPr="00E55F6C">
        <w:tab/>
        <w:t>(b)</w:t>
      </w:r>
      <w:r w:rsidRPr="00E55F6C">
        <w:tab/>
        <w:t>a determination under paragraph (7A)(b); or</w:t>
      </w:r>
    </w:p>
    <w:p w14:paraId="11B26D27" w14:textId="77777777" w:rsidR="00BD50C0" w:rsidRPr="00E55F6C" w:rsidRDefault="00BD50C0" w:rsidP="00BD50C0">
      <w:pPr>
        <w:pStyle w:val="paragraph"/>
      </w:pPr>
      <w:r w:rsidRPr="00E55F6C">
        <w:tab/>
        <w:t>(c)</w:t>
      </w:r>
      <w:r w:rsidRPr="00E55F6C">
        <w:tab/>
        <w:t>subsection 99ACF(1) or (2) because of item 4A, 4B or 8 in the table in subsection 99ACF(1); or</w:t>
      </w:r>
    </w:p>
    <w:p w14:paraId="051235E2" w14:textId="77777777" w:rsidR="00BD50C0" w:rsidRPr="00E55F6C" w:rsidRDefault="00BD50C0" w:rsidP="00BD50C0">
      <w:pPr>
        <w:pStyle w:val="paragraph"/>
      </w:pPr>
      <w:r w:rsidRPr="00E55F6C">
        <w:tab/>
        <w:t>(d)</w:t>
      </w:r>
      <w:r w:rsidRPr="00E55F6C">
        <w:tab/>
        <w:t>section 99ACQ; or</w:t>
      </w:r>
    </w:p>
    <w:p w14:paraId="26A9C1DF" w14:textId="77777777" w:rsidR="00BD50C0" w:rsidRPr="00E55F6C" w:rsidRDefault="00BD50C0" w:rsidP="00BD50C0">
      <w:pPr>
        <w:pStyle w:val="paragraph"/>
      </w:pPr>
      <w:r w:rsidRPr="00E55F6C">
        <w:tab/>
        <w:t>(e)</w:t>
      </w:r>
      <w:r w:rsidRPr="00E55F6C">
        <w:tab/>
        <w:t>subsection 99ACR(3) or (4); or</w:t>
      </w:r>
    </w:p>
    <w:p w14:paraId="597F4647" w14:textId="77777777" w:rsidR="00BD50C0" w:rsidRPr="00E55F6C" w:rsidRDefault="00BD50C0" w:rsidP="00BD50C0">
      <w:pPr>
        <w:pStyle w:val="paragraph"/>
      </w:pPr>
      <w:r w:rsidRPr="00E55F6C">
        <w:tab/>
        <w:t>(f)</w:t>
      </w:r>
      <w:r w:rsidRPr="00E55F6C">
        <w:tab/>
        <w:t>repealed section 99ACE.</w:t>
      </w:r>
    </w:p>
    <w:p w14:paraId="02B7E977" w14:textId="77777777" w:rsidR="00B2295F" w:rsidRPr="00E55F6C" w:rsidRDefault="00526967" w:rsidP="00B8704E">
      <w:pPr>
        <w:pStyle w:val="ItemHead"/>
      </w:pPr>
      <w:r w:rsidRPr="00E55F6C">
        <w:t>43</w:t>
      </w:r>
      <w:r w:rsidR="00B2295F" w:rsidRPr="00E55F6C">
        <w:t xml:space="preserve">  </w:t>
      </w:r>
      <w:r w:rsidR="006A6DAE" w:rsidRPr="00E55F6C">
        <w:t>Subsection 9</w:t>
      </w:r>
      <w:r w:rsidR="00B2295F" w:rsidRPr="00E55F6C">
        <w:t>9ACD(4) (heading)</w:t>
      </w:r>
    </w:p>
    <w:p w14:paraId="64841B46" w14:textId="77777777" w:rsidR="00B2295F" w:rsidRPr="00E55F6C" w:rsidRDefault="00B2295F" w:rsidP="00B8704E">
      <w:pPr>
        <w:pStyle w:val="Item"/>
      </w:pPr>
      <w:r w:rsidRPr="00E55F6C">
        <w:t>Omit “</w:t>
      </w:r>
      <w:bookmarkStart w:id="26" w:name="BK_S3P13L17C7"/>
      <w:bookmarkEnd w:id="26"/>
      <w:r w:rsidRPr="00E55F6C">
        <w:rPr>
          <w:i/>
        </w:rPr>
        <w:t>25%</w:t>
      </w:r>
      <w:r w:rsidRPr="00E55F6C">
        <w:t>”, substitute “</w:t>
      </w:r>
      <w:bookmarkStart w:id="27" w:name="BK_S3P13L17C25"/>
      <w:bookmarkEnd w:id="27"/>
      <w:r w:rsidRPr="00E55F6C">
        <w:rPr>
          <w:i/>
        </w:rPr>
        <w:t>First new brand</w:t>
      </w:r>
      <w:r w:rsidRPr="00E55F6C">
        <w:t>”.</w:t>
      </w:r>
    </w:p>
    <w:p w14:paraId="3B172A3E" w14:textId="77777777" w:rsidR="00053EBD" w:rsidRPr="00E55F6C" w:rsidRDefault="00526967" w:rsidP="00B8704E">
      <w:pPr>
        <w:pStyle w:val="ItemHead"/>
      </w:pPr>
      <w:r w:rsidRPr="00E55F6C">
        <w:t>44</w:t>
      </w:r>
      <w:r w:rsidR="00053EBD" w:rsidRPr="00E55F6C">
        <w:t xml:space="preserve">  Paragraphs 99ACD(4A)(c) and (d)</w:t>
      </w:r>
    </w:p>
    <w:p w14:paraId="02BC66E4" w14:textId="77777777" w:rsidR="00053EBD" w:rsidRPr="00E55F6C" w:rsidRDefault="00053EBD" w:rsidP="00B8704E">
      <w:pPr>
        <w:pStyle w:val="Item"/>
      </w:pPr>
      <w:r w:rsidRPr="00E55F6C">
        <w:t>Omit “15%”, substitute “35%”.</w:t>
      </w:r>
    </w:p>
    <w:p w14:paraId="10C3EE8E" w14:textId="77777777" w:rsidR="00025518" w:rsidRPr="00E55F6C" w:rsidRDefault="00526967" w:rsidP="00B8704E">
      <w:pPr>
        <w:pStyle w:val="ItemHead"/>
      </w:pPr>
      <w:r w:rsidRPr="00E55F6C">
        <w:t>45</w:t>
      </w:r>
      <w:r w:rsidR="00025518" w:rsidRPr="00E55F6C">
        <w:t xml:space="preserve">  </w:t>
      </w:r>
      <w:r w:rsidR="006A6DAE" w:rsidRPr="00E55F6C">
        <w:t>Paragraph 9</w:t>
      </w:r>
      <w:r w:rsidR="00025518" w:rsidRPr="00E55F6C">
        <w:t>9ACD(4A)(d)</w:t>
      </w:r>
    </w:p>
    <w:p w14:paraId="47A37A21" w14:textId="77777777" w:rsidR="00025518" w:rsidRPr="00E55F6C" w:rsidRDefault="00025518" w:rsidP="00B8704E">
      <w:pPr>
        <w:pStyle w:val="Item"/>
      </w:pPr>
      <w:r w:rsidRPr="00E55F6C">
        <w:t>Omit “40%”, substitute “60%”.</w:t>
      </w:r>
    </w:p>
    <w:p w14:paraId="65912BD6" w14:textId="77777777" w:rsidR="00025518" w:rsidRPr="00E55F6C" w:rsidRDefault="00526967" w:rsidP="00B8704E">
      <w:pPr>
        <w:pStyle w:val="ItemHead"/>
      </w:pPr>
      <w:r w:rsidRPr="00E55F6C">
        <w:t>46</w:t>
      </w:r>
      <w:r w:rsidR="00025518" w:rsidRPr="00E55F6C">
        <w:t xml:space="preserve">  </w:t>
      </w:r>
      <w:r w:rsidR="006A6DAE" w:rsidRPr="00E55F6C">
        <w:t>Subsection 9</w:t>
      </w:r>
      <w:r w:rsidR="00025518" w:rsidRPr="00E55F6C">
        <w:t>9ACD(4A) (note)</w:t>
      </w:r>
    </w:p>
    <w:p w14:paraId="0D4BA782" w14:textId="77777777" w:rsidR="00025518" w:rsidRPr="00E55F6C" w:rsidRDefault="00025518" w:rsidP="00B8704E">
      <w:pPr>
        <w:pStyle w:val="Item"/>
      </w:pPr>
      <w:r w:rsidRPr="00E55F6C">
        <w:t>Omit “40%”, substitute “60%”.</w:t>
      </w:r>
    </w:p>
    <w:p w14:paraId="2A65D5E2" w14:textId="77777777" w:rsidR="007D7767" w:rsidRPr="00E55F6C" w:rsidRDefault="00526967" w:rsidP="00B8704E">
      <w:pPr>
        <w:pStyle w:val="ItemHead"/>
      </w:pPr>
      <w:r w:rsidRPr="00E55F6C">
        <w:t>47</w:t>
      </w:r>
      <w:r w:rsidR="007D7767" w:rsidRPr="00E55F6C">
        <w:t xml:space="preserve">  After </w:t>
      </w:r>
      <w:r w:rsidR="006A6DAE" w:rsidRPr="00E55F6C">
        <w:t>subsection 9</w:t>
      </w:r>
      <w:r w:rsidR="007D7767" w:rsidRPr="00E55F6C">
        <w:t>9ACD(4A)</w:t>
      </w:r>
    </w:p>
    <w:p w14:paraId="1FCB06A9" w14:textId="77777777" w:rsidR="007D7767" w:rsidRPr="00E55F6C" w:rsidRDefault="007D7767" w:rsidP="00B8704E">
      <w:pPr>
        <w:pStyle w:val="Item"/>
      </w:pPr>
      <w:r w:rsidRPr="00E55F6C">
        <w:t>Insert:</w:t>
      </w:r>
    </w:p>
    <w:p w14:paraId="4ACB46C7" w14:textId="77777777" w:rsidR="007D7767" w:rsidRPr="00E55F6C" w:rsidRDefault="007D7767" w:rsidP="00B8704E">
      <w:pPr>
        <w:pStyle w:val="subsection"/>
      </w:pPr>
      <w:r w:rsidRPr="00E55F6C">
        <w:tab/>
        <w:t>(4B)</w:t>
      </w:r>
      <w:r w:rsidRPr="00E55F6C">
        <w:tab/>
        <w:t>If the approved ex</w:t>
      </w:r>
      <w:r w:rsidR="00E55F6C">
        <w:noBreakHyphen/>
      </w:r>
      <w:r w:rsidRPr="00E55F6C">
        <w:t xml:space="preserve">manufacturer price mentioned in </w:t>
      </w:r>
      <w:r w:rsidR="006A6DAE" w:rsidRPr="00E55F6C">
        <w:t>paragraph (</w:t>
      </w:r>
      <w:r w:rsidRPr="00E55F6C">
        <w:t xml:space="preserve">4A)(a) or (b) is by reference to a different pricing quantity than the pricing quantity on </w:t>
      </w:r>
      <w:r w:rsidR="0043359D" w:rsidRPr="00E55F6C">
        <w:t xml:space="preserve">the day before </w:t>
      </w:r>
      <w:r w:rsidRPr="00E55F6C">
        <w:t>the determination day, the approved ex</w:t>
      </w:r>
      <w:r w:rsidR="00E55F6C">
        <w:noBreakHyphen/>
      </w:r>
      <w:r w:rsidRPr="00E55F6C">
        <w:t>manufacturer price mentioned in that paragraph is taken to be the amount that the approved ex</w:t>
      </w:r>
      <w:r w:rsidR="00E55F6C">
        <w:noBreakHyphen/>
      </w:r>
      <w:r w:rsidRPr="00E55F6C">
        <w:t xml:space="preserve">manufacturer price would have been had the pricing quantity been the same as the pricing quantity on </w:t>
      </w:r>
      <w:r w:rsidR="003410FB" w:rsidRPr="00E55F6C">
        <w:t xml:space="preserve">the day before </w:t>
      </w:r>
      <w:r w:rsidRPr="00E55F6C">
        <w:t>the determination day.</w:t>
      </w:r>
    </w:p>
    <w:p w14:paraId="736721C6" w14:textId="77777777" w:rsidR="00DC28E1" w:rsidRPr="00E55F6C" w:rsidRDefault="00526967" w:rsidP="00B8704E">
      <w:pPr>
        <w:pStyle w:val="ItemHead"/>
      </w:pPr>
      <w:r w:rsidRPr="00E55F6C">
        <w:t>48</w:t>
      </w:r>
      <w:r w:rsidR="00DC28E1" w:rsidRPr="00E55F6C">
        <w:t xml:space="preserve">  </w:t>
      </w:r>
      <w:r w:rsidR="006A6DAE" w:rsidRPr="00E55F6C">
        <w:t>Subsection 9</w:t>
      </w:r>
      <w:r w:rsidR="00DC28E1" w:rsidRPr="00E55F6C">
        <w:t>9ACD(5A)</w:t>
      </w:r>
    </w:p>
    <w:p w14:paraId="56878ED5" w14:textId="77777777" w:rsidR="00DC28E1" w:rsidRPr="00E55F6C" w:rsidRDefault="00DC28E1" w:rsidP="00B8704E">
      <w:pPr>
        <w:pStyle w:val="Item"/>
      </w:pPr>
      <w:r w:rsidRPr="00E55F6C">
        <w:t>Omit “(7B)”, substitute “(7A)”.</w:t>
      </w:r>
    </w:p>
    <w:p w14:paraId="297F5C6B" w14:textId="77777777" w:rsidR="00BD5CDA" w:rsidRPr="00E55F6C" w:rsidRDefault="00526967" w:rsidP="00BD5CDA">
      <w:pPr>
        <w:pStyle w:val="ItemHead"/>
      </w:pPr>
      <w:r w:rsidRPr="00E55F6C">
        <w:lastRenderedPageBreak/>
        <w:t>49</w:t>
      </w:r>
      <w:r w:rsidR="00BD5CDA" w:rsidRPr="00E55F6C">
        <w:t xml:space="preserve">  Paragraphs 99ACD(5A)(a) and (b)</w:t>
      </w:r>
    </w:p>
    <w:p w14:paraId="160942F3" w14:textId="77777777" w:rsidR="00BD5CDA" w:rsidRPr="00E55F6C" w:rsidRDefault="00BD5CDA" w:rsidP="00BD5CDA">
      <w:pPr>
        <w:pStyle w:val="Item"/>
      </w:pPr>
      <w:r w:rsidRPr="00E55F6C">
        <w:t>Omit “60%”, substitute “40%”.</w:t>
      </w:r>
    </w:p>
    <w:p w14:paraId="7C5A2217" w14:textId="77777777" w:rsidR="00264BA7" w:rsidRPr="00E55F6C" w:rsidRDefault="00526967" w:rsidP="00B8704E">
      <w:pPr>
        <w:pStyle w:val="ItemHead"/>
      </w:pPr>
      <w:r w:rsidRPr="00E55F6C">
        <w:t>50</w:t>
      </w:r>
      <w:r w:rsidR="00264BA7" w:rsidRPr="00E55F6C">
        <w:t xml:space="preserve">  After </w:t>
      </w:r>
      <w:r w:rsidR="006A6DAE" w:rsidRPr="00E55F6C">
        <w:t>subsection 9</w:t>
      </w:r>
      <w:r w:rsidR="00264BA7" w:rsidRPr="00E55F6C">
        <w:t>9ACD(5A)</w:t>
      </w:r>
    </w:p>
    <w:p w14:paraId="28DAC6F1" w14:textId="77777777" w:rsidR="00264BA7" w:rsidRPr="00E55F6C" w:rsidRDefault="00264BA7" w:rsidP="00B8704E">
      <w:pPr>
        <w:pStyle w:val="Item"/>
      </w:pPr>
      <w:r w:rsidRPr="00E55F6C">
        <w:t>Insert:</w:t>
      </w:r>
    </w:p>
    <w:p w14:paraId="6C0EC551" w14:textId="77777777" w:rsidR="00264BA7" w:rsidRPr="00E55F6C" w:rsidRDefault="00264BA7" w:rsidP="00B8704E">
      <w:pPr>
        <w:pStyle w:val="subsection"/>
      </w:pPr>
      <w:r w:rsidRPr="00E55F6C">
        <w:tab/>
        <w:t>(5B)</w:t>
      </w:r>
      <w:r w:rsidRPr="00E55F6C">
        <w:tab/>
        <w:t>If the approved ex</w:t>
      </w:r>
      <w:r w:rsidR="00E55F6C">
        <w:noBreakHyphen/>
      </w:r>
      <w:r w:rsidRPr="00E55F6C">
        <w:t xml:space="preserve">manufacturer price mentioned in </w:t>
      </w:r>
      <w:r w:rsidR="006A6DAE" w:rsidRPr="00E55F6C">
        <w:t>paragraph (</w:t>
      </w:r>
      <w:r w:rsidRPr="00E55F6C">
        <w:t xml:space="preserve">5A)(a) or (b) is by reference to a different pricing quantity than the pricing quantity on </w:t>
      </w:r>
      <w:r w:rsidR="003410FB" w:rsidRPr="00E55F6C">
        <w:t xml:space="preserve">the day before </w:t>
      </w:r>
      <w:r w:rsidRPr="00E55F6C">
        <w:t>the determination day, the approved ex</w:t>
      </w:r>
      <w:r w:rsidR="00E55F6C">
        <w:noBreakHyphen/>
      </w:r>
      <w:r w:rsidRPr="00E55F6C">
        <w:t>manufacturer price mentioned in that paragraph is taken to be the amount that the approved ex</w:t>
      </w:r>
      <w:r w:rsidR="00E55F6C">
        <w:noBreakHyphen/>
      </w:r>
      <w:r w:rsidRPr="00E55F6C">
        <w:t xml:space="preserve">manufacturer price would have been had the pricing quantity been the same as the pricing quantity on </w:t>
      </w:r>
      <w:r w:rsidR="003410FB" w:rsidRPr="00E55F6C">
        <w:t xml:space="preserve">the day before </w:t>
      </w:r>
      <w:r w:rsidRPr="00E55F6C">
        <w:t>the determination day.</w:t>
      </w:r>
    </w:p>
    <w:p w14:paraId="0DB4B65B" w14:textId="77777777" w:rsidR="00DC28E1" w:rsidRPr="00E55F6C" w:rsidRDefault="00526967" w:rsidP="00B8704E">
      <w:pPr>
        <w:pStyle w:val="ItemHead"/>
      </w:pPr>
      <w:r w:rsidRPr="00E55F6C">
        <w:t>51</w:t>
      </w:r>
      <w:r w:rsidR="00DC28E1" w:rsidRPr="00E55F6C">
        <w:t xml:space="preserve">  </w:t>
      </w:r>
      <w:r w:rsidR="006A6DAE" w:rsidRPr="00E55F6C">
        <w:t>Subsections 9</w:t>
      </w:r>
      <w:r w:rsidR="00DC28E1" w:rsidRPr="00E55F6C">
        <w:t>9ACD(7A) and (7B)</w:t>
      </w:r>
    </w:p>
    <w:p w14:paraId="68C47355" w14:textId="77777777" w:rsidR="00DC28E1" w:rsidRPr="00E55F6C" w:rsidRDefault="00DC28E1" w:rsidP="00B8704E">
      <w:pPr>
        <w:pStyle w:val="Item"/>
      </w:pPr>
      <w:r w:rsidRPr="00E55F6C">
        <w:t>Repeal the subsections, substitute:</w:t>
      </w:r>
    </w:p>
    <w:p w14:paraId="53897F82" w14:textId="77777777" w:rsidR="00E53B3B" w:rsidRPr="00E55F6C" w:rsidRDefault="00E53B3B" w:rsidP="00B8704E">
      <w:pPr>
        <w:pStyle w:val="SubsectionHead"/>
      </w:pPr>
      <w:r w:rsidRPr="00E55F6C">
        <w:t>Ministerial discretion not to apply, or to reduce, statutory price reduction</w:t>
      </w:r>
    </w:p>
    <w:p w14:paraId="5CED9330" w14:textId="77777777" w:rsidR="00DC28E1" w:rsidRPr="00E55F6C" w:rsidRDefault="00DC28E1" w:rsidP="00B8704E">
      <w:pPr>
        <w:pStyle w:val="subsection"/>
      </w:pPr>
      <w:r w:rsidRPr="00E55F6C">
        <w:tab/>
        <w:t>(7A)</w:t>
      </w:r>
      <w:r w:rsidRPr="00E55F6C">
        <w:tab/>
        <w:t xml:space="preserve">The </w:t>
      </w:r>
      <w:r w:rsidR="007572A9" w:rsidRPr="00E55F6C">
        <w:t>Minister may, by notifiable instrument</w:t>
      </w:r>
      <w:r w:rsidRPr="00E55F6C">
        <w:t>, determine that:</w:t>
      </w:r>
    </w:p>
    <w:p w14:paraId="21348709" w14:textId="77777777" w:rsidR="00DC28E1" w:rsidRPr="00E55F6C" w:rsidRDefault="00DC28E1" w:rsidP="00B8704E">
      <w:pPr>
        <w:pStyle w:val="paragraph"/>
      </w:pPr>
      <w:r w:rsidRPr="00E55F6C">
        <w:tab/>
        <w:t>(a)</w:t>
      </w:r>
      <w:r w:rsidRPr="00E55F6C">
        <w:tab/>
        <w:t xml:space="preserve">the agreed price of the </w:t>
      </w:r>
      <w:r w:rsidR="00E53B3B" w:rsidRPr="00E55F6C">
        <w:t xml:space="preserve">new brand of the </w:t>
      </w:r>
      <w:r w:rsidRPr="00E55F6C">
        <w:t>trigger combination item that comes into force on the determination day is to be equal to the approved ex</w:t>
      </w:r>
      <w:r w:rsidR="00E55F6C">
        <w:noBreakHyphen/>
      </w:r>
      <w:r w:rsidRPr="00E55F6C">
        <w:t>manufacturer price, on the day before the determination day, of the existing brand of the existing item; or</w:t>
      </w:r>
    </w:p>
    <w:p w14:paraId="772D1BA3" w14:textId="77777777" w:rsidR="00DC28E1" w:rsidRPr="00E55F6C" w:rsidRDefault="00DC28E1" w:rsidP="00B8704E">
      <w:pPr>
        <w:pStyle w:val="paragraph"/>
      </w:pPr>
      <w:r w:rsidRPr="00E55F6C">
        <w:tab/>
        <w:t>(b)</w:t>
      </w:r>
      <w:r w:rsidRPr="00E55F6C">
        <w:tab/>
        <w:t xml:space="preserve">the agreed price of the </w:t>
      </w:r>
      <w:r w:rsidR="00E53B3B" w:rsidRPr="00E55F6C">
        <w:t xml:space="preserve">new brand of the </w:t>
      </w:r>
      <w:r w:rsidRPr="00E55F6C">
        <w:t>trigger combination item that comes into force on the determination day must not exceed the approved ex</w:t>
      </w:r>
      <w:r w:rsidR="00E55F6C">
        <w:noBreakHyphen/>
      </w:r>
      <w:r w:rsidRPr="00E55F6C">
        <w:t xml:space="preserve">manufacturer price, on the day before the determination day, of the existing brand of the existing item, reduced by a lower percentage than would otherwise result from the operation of </w:t>
      </w:r>
      <w:r w:rsidR="006A6DAE" w:rsidRPr="00E55F6C">
        <w:t>subsection (</w:t>
      </w:r>
      <w:r w:rsidRPr="00E55F6C">
        <w:t>5) or (5A) in relation to the determination day.</w:t>
      </w:r>
    </w:p>
    <w:p w14:paraId="188A4556" w14:textId="77777777" w:rsidR="000C74B3" w:rsidRPr="00E55F6C" w:rsidRDefault="000C74B3" w:rsidP="00B8704E">
      <w:pPr>
        <w:pStyle w:val="subsection"/>
      </w:pPr>
      <w:r w:rsidRPr="00E55F6C">
        <w:tab/>
        <w:t>(7B)</w:t>
      </w:r>
      <w:r w:rsidRPr="00E55F6C">
        <w:tab/>
        <w:t xml:space="preserve">If the Minister makes a determination under </w:t>
      </w:r>
      <w:r w:rsidR="006A6DAE" w:rsidRPr="00E55F6C">
        <w:t>paragraph (</w:t>
      </w:r>
      <w:r w:rsidRPr="00E55F6C">
        <w:t xml:space="preserve">7A)(a), </w:t>
      </w:r>
      <w:r w:rsidR="007B3962" w:rsidRPr="00E55F6C">
        <w:t xml:space="preserve">subsections (5) and (5A) are </w:t>
      </w:r>
      <w:r w:rsidRPr="00E55F6C">
        <w:t xml:space="preserve">taken </w:t>
      </w:r>
      <w:r w:rsidR="0043359D" w:rsidRPr="00E55F6C">
        <w:t>not to have</w:t>
      </w:r>
      <w:r w:rsidRPr="00E55F6C">
        <w:t xml:space="preserve"> applied to the trigger combination item.</w:t>
      </w:r>
    </w:p>
    <w:p w14:paraId="0B92B74E" w14:textId="77777777" w:rsidR="00DC28E1" w:rsidRPr="00E55F6C" w:rsidRDefault="00526967" w:rsidP="00B8704E">
      <w:pPr>
        <w:pStyle w:val="ItemHead"/>
      </w:pPr>
      <w:r w:rsidRPr="00E55F6C">
        <w:lastRenderedPageBreak/>
        <w:t>52</w:t>
      </w:r>
      <w:r w:rsidR="00DC28E1" w:rsidRPr="00E55F6C">
        <w:t xml:space="preserve">  </w:t>
      </w:r>
      <w:r w:rsidR="006A6DAE" w:rsidRPr="00E55F6C">
        <w:t>Subsection 9</w:t>
      </w:r>
      <w:r w:rsidR="00DC28E1" w:rsidRPr="00E55F6C">
        <w:t>9ACD(7C)</w:t>
      </w:r>
    </w:p>
    <w:p w14:paraId="168EF49E" w14:textId="77777777" w:rsidR="00DC28E1" w:rsidRPr="00E55F6C" w:rsidRDefault="00DC28E1" w:rsidP="00B8704E">
      <w:pPr>
        <w:pStyle w:val="Item"/>
      </w:pPr>
      <w:r w:rsidRPr="00E55F6C">
        <w:t>Omit “or (7B)”.</w:t>
      </w:r>
    </w:p>
    <w:p w14:paraId="054B1D9B" w14:textId="77777777" w:rsidR="00DC28E1" w:rsidRPr="00E55F6C" w:rsidRDefault="00526967" w:rsidP="00B8704E">
      <w:pPr>
        <w:pStyle w:val="ItemHead"/>
      </w:pPr>
      <w:r w:rsidRPr="00E55F6C">
        <w:t>53</w:t>
      </w:r>
      <w:r w:rsidR="00DC28E1" w:rsidRPr="00E55F6C">
        <w:t xml:space="preserve">  </w:t>
      </w:r>
      <w:r w:rsidR="006A6DAE" w:rsidRPr="00E55F6C">
        <w:t>Subsection 9</w:t>
      </w:r>
      <w:r w:rsidR="00DC28E1" w:rsidRPr="00E55F6C">
        <w:t>9ACD(7D)</w:t>
      </w:r>
    </w:p>
    <w:p w14:paraId="2DBB6C5F" w14:textId="77777777" w:rsidR="00DC28E1" w:rsidRPr="00E55F6C" w:rsidRDefault="00DC28E1" w:rsidP="00B8704E">
      <w:pPr>
        <w:pStyle w:val="Item"/>
      </w:pPr>
      <w:r w:rsidRPr="00E55F6C">
        <w:t>Repeal the subsection.</w:t>
      </w:r>
    </w:p>
    <w:p w14:paraId="0A3940AC" w14:textId="77777777" w:rsidR="00910CD2" w:rsidRPr="00E55F6C" w:rsidRDefault="00526967" w:rsidP="00B8704E">
      <w:pPr>
        <w:pStyle w:val="ItemHead"/>
      </w:pPr>
      <w:r w:rsidRPr="00E55F6C">
        <w:t>54</w:t>
      </w:r>
      <w:r w:rsidR="00635934" w:rsidRPr="00E55F6C">
        <w:t xml:space="preserve">  </w:t>
      </w:r>
      <w:r w:rsidR="006A6DAE" w:rsidRPr="00E55F6C">
        <w:t>Section 9</w:t>
      </w:r>
      <w:r w:rsidR="00635934" w:rsidRPr="00E55F6C">
        <w:t>9ACE</w:t>
      </w:r>
    </w:p>
    <w:p w14:paraId="5172B6E3" w14:textId="77777777" w:rsidR="00910CD2" w:rsidRPr="00E55F6C" w:rsidRDefault="00910CD2" w:rsidP="00B8704E">
      <w:pPr>
        <w:pStyle w:val="Item"/>
      </w:pPr>
      <w:r w:rsidRPr="00E55F6C">
        <w:t>Repeal the section.</w:t>
      </w:r>
    </w:p>
    <w:p w14:paraId="38DF0958" w14:textId="77777777" w:rsidR="00635934" w:rsidRPr="00E55F6C" w:rsidRDefault="00526967" w:rsidP="00B8704E">
      <w:pPr>
        <w:pStyle w:val="ItemHead"/>
      </w:pPr>
      <w:r w:rsidRPr="00E55F6C">
        <w:t>55</w:t>
      </w:r>
      <w:r w:rsidR="00635934" w:rsidRPr="00E55F6C">
        <w:t xml:space="preserve">  </w:t>
      </w:r>
      <w:r w:rsidR="006A6DAE" w:rsidRPr="00E55F6C">
        <w:t>Subsection 9</w:t>
      </w:r>
      <w:r w:rsidR="00635934" w:rsidRPr="00E55F6C">
        <w:t>9ACF(1)</w:t>
      </w:r>
    </w:p>
    <w:p w14:paraId="5F763781" w14:textId="77777777" w:rsidR="00635934" w:rsidRPr="00E55F6C" w:rsidRDefault="00CB4FF5" w:rsidP="00B8704E">
      <w:pPr>
        <w:pStyle w:val="Item"/>
      </w:pPr>
      <w:r w:rsidRPr="00E55F6C">
        <w:t>O</w:t>
      </w:r>
      <w:r w:rsidR="00635934" w:rsidRPr="00E55F6C">
        <w:t>mit “</w:t>
      </w:r>
      <w:r w:rsidR="006A6DAE" w:rsidRPr="00E55F6C">
        <w:t>section 9</w:t>
      </w:r>
      <w:r w:rsidR="00635934" w:rsidRPr="00E55F6C">
        <w:t>9ACG”</w:t>
      </w:r>
      <w:r w:rsidR="00B2768D" w:rsidRPr="00E55F6C">
        <w:t>,</w:t>
      </w:r>
      <w:r w:rsidR="00635934" w:rsidRPr="00E55F6C">
        <w:t xml:space="preserve"> substitute “</w:t>
      </w:r>
      <w:r w:rsidR="00EF45C8" w:rsidRPr="00E55F6C">
        <w:t>sections 9</w:t>
      </w:r>
      <w:r w:rsidR="00635934" w:rsidRPr="00E55F6C">
        <w:t>9AC</w:t>
      </w:r>
      <w:r w:rsidRPr="00E55F6C">
        <w:t>G and 99ADHC”.</w:t>
      </w:r>
    </w:p>
    <w:p w14:paraId="553C3517" w14:textId="77777777" w:rsidR="00BC7B03" w:rsidRPr="00E55F6C" w:rsidRDefault="00526967" w:rsidP="00B8704E">
      <w:pPr>
        <w:pStyle w:val="ItemHead"/>
      </w:pPr>
      <w:r w:rsidRPr="00E55F6C">
        <w:t>56</w:t>
      </w:r>
      <w:r w:rsidR="00BC7B03" w:rsidRPr="00E55F6C">
        <w:t xml:space="preserve">  </w:t>
      </w:r>
      <w:r w:rsidR="006A6DAE" w:rsidRPr="00E55F6C">
        <w:t>Subsection 9</w:t>
      </w:r>
      <w:r w:rsidR="00BC7B03" w:rsidRPr="00E55F6C">
        <w:t>9ACF(1)</w:t>
      </w:r>
    </w:p>
    <w:p w14:paraId="01CD9C69" w14:textId="77777777" w:rsidR="00BC7B03" w:rsidRPr="00E55F6C" w:rsidRDefault="00BC7B03" w:rsidP="00B8704E">
      <w:pPr>
        <w:pStyle w:val="Item"/>
      </w:pPr>
      <w:r w:rsidRPr="00E55F6C">
        <w:t>After “subject to subsections”, insert “(1A),”.</w:t>
      </w:r>
    </w:p>
    <w:p w14:paraId="47F60E95" w14:textId="77777777" w:rsidR="001D2E69" w:rsidRPr="00E55F6C" w:rsidRDefault="00526967" w:rsidP="00B8704E">
      <w:pPr>
        <w:pStyle w:val="ItemHead"/>
      </w:pPr>
      <w:r w:rsidRPr="00E55F6C">
        <w:t>57</w:t>
      </w:r>
      <w:r w:rsidR="001D2E69" w:rsidRPr="00E55F6C">
        <w:t xml:space="preserve">  </w:t>
      </w:r>
      <w:r w:rsidR="006A6DAE" w:rsidRPr="00E55F6C">
        <w:t>Subsection 9</w:t>
      </w:r>
      <w:r w:rsidR="001D2E69" w:rsidRPr="00E55F6C">
        <w:t>9ACF(1) (after table item 2)</w:t>
      </w:r>
    </w:p>
    <w:p w14:paraId="459A4AF0" w14:textId="77777777" w:rsidR="001D2E69" w:rsidRPr="00E55F6C" w:rsidRDefault="001D2E69" w:rsidP="00B8704E">
      <w:pPr>
        <w:pStyle w:val="Item"/>
      </w:pPr>
      <w:r w:rsidRPr="00E55F6C">
        <w:t>Insert:</w:t>
      </w:r>
    </w:p>
    <w:tbl>
      <w:tblPr>
        <w:tblW w:w="0" w:type="auto"/>
        <w:tblInd w:w="1208" w:type="dxa"/>
        <w:tblLayout w:type="fixed"/>
        <w:tblLook w:val="0000" w:firstRow="0" w:lastRow="0" w:firstColumn="0" w:lastColumn="0" w:noHBand="0" w:noVBand="0"/>
      </w:tblPr>
      <w:tblGrid>
        <w:gridCol w:w="678"/>
        <w:gridCol w:w="1199"/>
        <w:gridCol w:w="4114"/>
      </w:tblGrid>
      <w:tr w:rsidR="001D2E69" w:rsidRPr="00E55F6C" w14:paraId="1C90FFBC" w14:textId="77777777" w:rsidTr="00025518">
        <w:tc>
          <w:tcPr>
            <w:tcW w:w="678" w:type="dxa"/>
            <w:shd w:val="clear" w:color="auto" w:fill="auto"/>
          </w:tcPr>
          <w:p w14:paraId="4B39BDBE" w14:textId="77777777" w:rsidR="001D2E69" w:rsidRPr="00E55F6C" w:rsidRDefault="001D2E69" w:rsidP="00B8704E">
            <w:pPr>
              <w:pStyle w:val="Tabletext"/>
            </w:pPr>
            <w:r w:rsidRPr="00E55F6C">
              <w:t>2A</w:t>
            </w:r>
          </w:p>
        </w:tc>
        <w:tc>
          <w:tcPr>
            <w:tcW w:w="1199" w:type="dxa"/>
            <w:shd w:val="clear" w:color="auto" w:fill="auto"/>
          </w:tcPr>
          <w:p w14:paraId="0130F2BA" w14:textId="77777777" w:rsidR="001D2E69" w:rsidRPr="00E55F6C" w:rsidRDefault="001D2E69" w:rsidP="00B8704E">
            <w:pPr>
              <w:pStyle w:val="Tabletext"/>
            </w:pPr>
            <w:r w:rsidRPr="00E55F6C">
              <w:t>99ACHB</w:t>
            </w:r>
          </w:p>
        </w:tc>
        <w:tc>
          <w:tcPr>
            <w:tcW w:w="4114" w:type="dxa"/>
            <w:shd w:val="clear" w:color="auto" w:fill="auto"/>
          </w:tcPr>
          <w:p w14:paraId="4DDC6EBC" w14:textId="77777777" w:rsidR="001D2E69" w:rsidRPr="00E55F6C" w:rsidRDefault="001D2E69" w:rsidP="00B8704E">
            <w:pPr>
              <w:pStyle w:val="Tabletext"/>
            </w:pPr>
            <w:r w:rsidRPr="00E55F6C">
              <w:t>5%</w:t>
            </w:r>
          </w:p>
        </w:tc>
      </w:tr>
    </w:tbl>
    <w:p w14:paraId="01AFA1A6" w14:textId="77777777" w:rsidR="00540A5B" w:rsidRPr="00E55F6C" w:rsidRDefault="00526967" w:rsidP="00B8704E">
      <w:pPr>
        <w:pStyle w:val="ItemHead"/>
      </w:pPr>
      <w:r w:rsidRPr="00E55F6C">
        <w:t>58</w:t>
      </w:r>
      <w:r w:rsidR="00540A5B" w:rsidRPr="00E55F6C">
        <w:t xml:space="preserve">  </w:t>
      </w:r>
      <w:r w:rsidR="006A6DAE" w:rsidRPr="00E55F6C">
        <w:t>Subsection 9</w:t>
      </w:r>
      <w:r w:rsidR="00540A5B" w:rsidRPr="00E55F6C">
        <w:t xml:space="preserve">9ACF(1) (after table </w:t>
      </w:r>
      <w:r w:rsidR="006F21E9" w:rsidRPr="00E55F6C">
        <w:t>item 3</w:t>
      </w:r>
      <w:r w:rsidR="00540A5B" w:rsidRPr="00E55F6C">
        <w:t>)</w:t>
      </w:r>
    </w:p>
    <w:p w14:paraId="49D90252" w14:textId="77777777" w:rsidR="00540A5B" w:rsidRPr="00E55F6C" w:rsidRDefault="00540A5B" w:rsidP="00B8704E">
      <w:pPr>
        <w:pStyle w:val="Item"/>
      </w:pPr>
      <w:r w:rsidRPr="00E55F6C">
        <w:t>Insert:</w:t>
      </w:r>
    </w:p>
    <w:tbl>
      <w:tblPr>
        <w:tblW w:w="0" w:type="auto"/>
        <w:tblInd w:w="1208" w:type="dxa"/>
        <w:tblLayout w:type="fixed"/>
        <w:tblLook w:val="0000" w:firstRow="0" w:lastRow="0" w:firstColumn="0" w:lastColumn="0" w:noHBand="0" w:noVBand="0"/>
      </w:tblPr>
      <w:tblGrid>
        <w:gridCol w:w="678"/>
        <w:gridCol w:w="1199"/>
        <w:gridCol w:w="4114"/>
      </w:tblGrid>
      <w:tr w:rsidR="00540A5B" w:rsidRPr="00E55F6C" w14:paraId="3C7A1832" w14:textId="77777777" w:rsidTr="00540A5B">
        <w:tc>
          <w:tcPr>
            <w:tcW w:w="678" w:type="dxa"/>
            <w:shd w:val="clear" w:color="auto" w:fill="auto"/>
          </w:tcPr>
          <w:p w14:paraId="253AD34B" w14:textId="77777777" w:rsidR="00540A5B" w:rsidRPr="00E55F6C" w:rsidRDefault="00540A5B" w:rsidP="00B8704E">
            <w:pPr>
              <w:pStyle w:val="Tabletext"/>
            </w:pPr>
            <w:r w:rsidRPr="00E55F6C">
              <w:t>3A</w:t>
            </w:r>
          </w:p>
        </w:tc>
        <w:tc>
          <w:tcPr>
            <w:tcW w:w="1199" w:type="dxa"/>
            <w:shd w:val="clear" w:color="auto" w:fill="auto"/>
          </w:tcPr>
          <w:p w14:paraId="5CC8A402" w14:textId="77777777" w:rsidR="00540A5B" w:rsidRPr="00E55F6C" w:rsidRDefault="00540A5B" w:rsidP="00B8704E">
            <w:pPr>
              <w:pStyle w:val="Tabletext"/>
            </w:pPr>
            <w:r w:rsidRPr="00E55F6C">
              <w:t>99ACJA</w:t>
            </w:r>
          </w:p>
        </w:tc>
        <w:tc>
          <w:tcPr>
            <w:tcW w:w="4114" w:type="dxa"/>
            <w:shd w:val="clear" w:color="auto" w:fill="auto"/>
          </w:tcPr>
          <w:p w14:paraId="1848D0AC" w14:textId="77777777" w:rsidR="00540A5B" w:rsidRPr="00E55F6C" w:rsidRDefault="00540A5B" w:rsidP="00B8704E">
            <w:pPr>
              <w:pStyle w:val="Tabletext"/>
            </w:pPr>
            <w:r w:rsidRPr="00E55F6C">
              <w:t>5%</w:t>
            </w:r>
          </w:p>
        </w:tc>
      </w:tr>
    </w:tbl>
    <w:p w14:paraId="32FF1B78" w14:textId="77777777" w:rsidR="009B5466" w:rsidRPr="00E55F6C" w:rsidRDefault="00526967" w:rsidP="00B8704E">
      <w:pPr>
        <w:pStyle w:val="ItemHead"/>
      </w:pPr>
      <w:r w:rsidRPr="00E55F6C">
        <w:t>59</w:t>
      </w:r>
      <w:r w:rsidR="009B5466" w:rsidRPr="00E55F6C">
        <w:t xml:space="preserve">  </w:t>
      </w:r>
      <w:r w:rsidR="006A6DAE" w:rsidRPr="00E55F6C">
        <w:t>Subsection 9</w:t>
      </w:r>
      <w:r w:rsidR="009B5466" w:rsidRPr="00E55F6C">
        <w:t xml:space="preserve">9ACF(1) (after table </w:t>
      </w:r>
      <w:r w:rsidR="006F21E9" w:rsidRPr="00E55F6C">
        <w:t>item 4</w:t>
      </w:r>
      <w:r w:rsidR="009B5466" w:rsidRPr="00E55F6C">
        <w:t>)</w:t>
      </w:r>
    </w:p>
    <w:p w14:paraId="7FCD943F" w14:textId="77777777" w:rsidR="009B5466" w:rsidRPr="00E55F6C" w:rsidRDefault="009B5466" w:rsidP="00B8704E">
      <w:pPr>
        <w:pStyle w:val="Item"/>
      </w:pPr>
      <w:r w:rsidRPr="00E55F6C">
        <w:t>Insert:</w:t>
      </w:r>
    </w:p>
    <w:tbl>
      <w:tblPr>
        <w:tblW w:w="0" w:type="auto"/>
        <w:tblInd w:w="1208" w:type="dxa"/>
        <w:tblLayout w:type="fixed"/>
        <w:tblLook w:val="0000" w:firstRow="0" w:lastRow="0" w:firstColumn="0" w:lastColumn="0" w:noHBand="0" w:noVBand="0"/>
      </w:tblPr>
      <w:tblGrid>
        <w:gridCol w:w="678"/>
        <w:gridCol w:w="1199"/>
        <w:gridCol w:w="4114"/>
      </w:tblGrid>
      <w:tr w:rsidR="009B5466" w:rsidRPr="00E55F6C" w14:paraId="26975266" w14:textId="77777777" w:rsidTr="009B5466">
        <w:tc>
          <w:tcPr>
            <w:tcW w:w="678" w:type="dxa"/>
            <w:tcBorders>
              <w:bottom w:val="single" w:sz="4" w:space="0" w:color="auto"/>
            </w:tcBorders>
            <w:shd w:val="clear" w:color="auto" w:fill="auto"/>
          </w:tcPr>
          <w:p w14:paraId="0CBD23EF" w14:textId="77777777" w:rsidR="009B5466" w:rsidRPr="00E55F6C" w:rsidRDefault="009B5466" w:rsidP="00B8704E">
            <w:pPr>
              <w:pStyle w:val="Tabletext"/>
            </w:pPr>
            <w:r w:rsidRPr="00E55F6C">
              <w:t>4A</w:t>
            </w:r>
          </w:p>
        </w:tc>
        <w:tc>
          <w:tcPr>
            <w:tcW w:w="1199" w:type="dxa"/>
            <w:tcBorders>
              <w:bottom w:val="single" w:sz="4" w:space="0" w:color="auto"/>
            </w:tcBorders>
            <w:shd w:val="clear" w:color="auto" w:fill="auto"/>
          </w:tcPr>
          <w:p w14:paraId="4F1842CB" w14:textId="77777777" w:rsidR="009B5466" w:rsidRPr="00E55F6C" w:rsidRDefault="009B5466" w:rsidP="00B8704E">
            <w:pPr>
              <w:pStyle w:val="Tabletext"/>
            </w:pPr>
            <w:r w:rsidRPr="00E55F6C">
              <w:t>99ACKA</w:t>
            </w:r>
          </w:p>
        </w:tc>
        <w:tc>
          <w:tcPr>
            <w:tcW w:w="4114" w:type="dxa"/>
            <w:tcBorders>
              <w:bottom w:val="single" w:sz="4" w:space="0" w:color="auto"/>
            </w:tcBorders>
            <w:shd w:val="clear" w:color="auto" w:fill="auto"/>
          </w:tcPr>
          <w:p w14:paraId="70C73DB6" w14:textId="77777777" w:rsidR="009B5466" w:rsidRPr="00E55F6C" w:rsidRDefault="009B5466" w:rsidP="00B8704E">
            <w:pPr>
              <w:pStyle w:val="Tabletext"/>
            </w:pPr>
            <w:r w:rsidRPr="00E55F6C">
              <w:t>26.1%</w:t>
            </w:r>
          </w:p>
        </w:tc>
      </w:tr>
      <w:tr w:rsidR="009B5466" w:rsidRPr="00E55F6C" w14:paraId="57C7C26A" w14:textId="77777777" w:rsidTr="009B5466">
        <w:tc>
          <w:tcPr>
            <w:tcW w:w="678" w:type="dxa"/>
            <w:tcBorders>
              <w:top w:val="single" w:sz="4" w:space="0" w:color="auto"/>
            </w:tcBorders>
            <w:shd w:val="clear" w:color="auto" w:fill="auto"/>
          </w:tcPr>
          <w:p w14:paraId="1640E075" w14:textId="77777777" w:rsidR="009B5466" w:rsidRPr="00E55F6C" w:rsidRDefault="009B5466" w:rsidP="00B8704E">
            <w:pPr>
              <w:pStyle w:val="Tabletext"/>
            </w:pPr>
            <w:r w:rsidRPr="00E55F6C">
              <w:t>4B</w:t>
            </w:r>
          </w:p>
        </w:tc>
        <w:tc>
          <w:tcPr>
            <w:tcW w:w="1199" w:type="dxa"/>
            <w:tcBorders>
              <w:top w:val="single" w:sz="4" w:space="0" w:color="auto"/>
            </w:tcBorders>
            <w:shd w:val="clear" w:color="auto" w:fill="auto"/>
          </w:tcPr>
          <w:p w14:paraId="51EFB455" w14:textId="77777777" w:rsidR="009B5466" w:rsidRPr="00E55F6C" w:rsidRDefault="009B5466" w:rsidP="00B8704E">
            <w:pPr>
              <w:pStyle w:val="Tabletext"/>
            </w:pPr>
            <w:r w:rsidRPr="00E55F6C">
              <w:t>99ACKB</w:t>
            </w:r>
          </w:p>
        </w:tc>
        <w:tc>
          <w:tcPr>
            <w:tcW w:w="4114" w:type="dxa"/>
            <w:tcBorders>
              <w:top w:val="single" w:sz="4" w:space="0" w:color="auto"/>
            </w:tcBorders>
            <w:shd w:val="clear" w:color="auto" w:fill="auto"/>
          </w:tcPr>
          <w:p w14:paraId="73E5F3D2" w14:textId="77777777" w:rsidR="009B5466" w:rsidRPr="00E55F6C" w:rsidRDefault="009B5466" w:rsidP="00B8704E">
            <w:pPr>
              <w:pStyle w:val="Tabletext"/>
            </w:pPr>
            <w:r w:rsidRPr="00E55F6C">
              <w:t>30%</w:t>
            </w:r>
          </w:p>
        </w:tc>
      </w:tr>
    </w:tbl>
    <w:p w14:paraId="257A318E" w14:textId="77777777" w:rsidR="009E7F74" w:rsidRPr="00E55F6C" w:rsidRDefault="00526967" w:rsidP="00B8704E">
      <w:pPr>
        <w:pStyle w:val="ItemHead"/>
      </w:pPr>
      <w:r w:rsidRPr="00E55F6C">
        <w:t>60</w:t>
      </w:r>
      <w:r w:rsidR="001D5332" w:rsidRPr="00E55F6C">
        <w:t xml:space="preserve">  </w:t>
      </w:r>
      <w:r w:rsidR="006A6DAE" w:rsidRPr="00E55F6C">
        <w:t>Subsection 9</w:t>
      </w:r>
      <w:r w:rsidR="009E7F74" w:rsidRPr="00E55F6C">
        <w:t>9ACF(1) (at the end of the table)</w:t>
      </w:r>
    </w:p>
    <w:p w14:paraId="5BCBCE48" w14:textId="77777777" w:rsidR="009E7F74" w:rsidRPr="00E55F6C" w:rsidRDefault="009E7F74" w:rsidP="00B8704E">
      <w:pPr>
        <w:pStyle w:val="Item"/>
      </w:pPr>
      <w:r w:rsidRPr="00E55F6C">
        <w:t>Add:</w:t>
      </w:r>
    </w:p>
    <w:tbl>
      <w:tblPr>
        <w:tblW w:w="0" w:type="auto"/>
        <w:tblInd w:w="1208" w:type="dxa"/>
        <w:tblLayout w:type="fixed"/>
        <w:tblLook w:val="0000" w:firstRow="0" w:lastRow="0" w:firstColumn="0" w:lastColumn="0" w:noHBand="0" w:noVBand="0"/>
      </w:tblPr>
      <w:tblGrid>
        <w:gridCol w:w="678"/>
        <w:gridCol w:w="1199"/>
        <w:gridCol w:w="4114"/>
      </w:tblGrid>
      <w:tr w:rsidR="001D5332" w:rsidRPr="00E55F6C" w14:paraId="3F56E763" w14:textId="77777777" w:rsidTr="00C31675">
        <w:tc>
          <w:tcPr>
            <w:tcW w:w="678" w:type="dxa"/>
            <w:tcBorders>
              <w:bottom w:val="single" w:sz="4" w:space="0" w:color="auto"/>
            </w:tcBorders>
            <w:shd w:val="clear" w:color="auto" w:fill="auto"/>
          </w:tcPr>
          <w:p w14:paraId="34B574C0" w14:textId="77777777" w:rsidR="001D5332" w:rsidRPr="00E55F6C" w:rsidRDefault="009E7F74" w:rsidP="00B8704E">
            <w:pPr>
              <w:pStyle w:val="Tabletext"/>
            </w:pPr>
            <w:r w:rsidRPr="00E55F6C">
              <w:t>7</w:t>
            </w:r>
          </w:p>
        </w:tc>
        <w:tc>
          <w:tcPr>
            <w:tcW w:w="1199" w:type="dxa"/>
            <w:tcBorders>
              <w:bottom w:val="single" w:sz="4" w:space="0" w:color="auto"/>
            </w:tcBorders>
            <w:shd w:val="clear" w:color="auto" w:fill="auto"/>
          </w:tcPr>
          <w:p w14:paraId="304CC65D" w14:textId="77777777" w:rsidR="001D5332" w:rsidRPr="00E55F6C" w:rsidRDefault="001D5332" w:rsidP="00B8704E">
            <w:pPr>
              <w:pStyle w:val="Tabletext"/>
            </w:pPr>
            <w:r w:rsidRPr="00E55F6C">
              <w:t>99AC</w:t>
            </w:r>
            <w:r w:rsidR="00456493" w:rsidRPr="00E55F6C">
              <w:t>M</w:t>
            </w:r>
          </w:p>
        </w:tc>
        <w:tc>
          <w:tcPr>
            <w:tcW w:w="4114" w:type="dxa"/>
            <w:tcBorders>
              <w:bottom w:val="single" w:sz="4" w:space="0" w:color="auto"/>
            </w:tcBorders>
            <w:shd w:val="clear" w:color="auto" w:fill="auto"/>
          </w:tcPr>
          <w:p w14:paraId="0C62A4BF" w14:textId="77777777" w:rsidR="001D5332" w:rsidRPr="00E55F6C" w:rsidRDefault="001D5332" w:rsidP="00B8704E">
            <w:pPr>
              <w:pStyle w:val="Tabletext"/>
            </w:pPr>
            <w:r w:rsidRPr="00E55F6C">
              <w:t>5%</w:t>
            </w:r>
          </w:p>
        </w:tc>
      </w:tr>
      <w:tr w:rsidR="001D5332" w:rsidRPr="00E55F6C" w14:paraId="7DAF97B4" w14:textId="77777777" w:rsidTr="001D5332">
        <w:tc>
          <w:tcPr>
            <w:tcW w:w="678" w:type="dxa"/>
            <w:tcBorders>
              <w:top w:val="single" w:sz="4" w:space="0" w:color="auto"/>
              <w:bottom w:val="single" w:sz="4" w:space="0" w:color="auto"/>
            </w:tcBorders>
            <w:shd w:val="clear" w:color="auto" w:fill="auto"/>
          </w:tcPr>
          <w:p w14:paraId="03F79D0E" w14:textId="77777777" w:rsidR="001D5332" w:rsidRPr="00E55F6C" w:rsidRDefault="009E7F74" w:rsidP="00B8704E">
            <w:pPr>
              <w:pStyle w:val="Tabletext"/>
            </w:pPr>
            <w:r w:rsidRPr="00E55F6C">
              <w:t>8</w:t>
            </w:r>
          </w:p>
        </w:tc>
        <w:tc>
          <w:tcPr>
            <w:tcW w:w="1199" w:type="dxa"/>
            <w:tcBorders>
              <w:top w:val="single" w:sz="4" w:space="0" w:color="auto"/>
              <w:bottom w:val="single" w:sz="4" w:space="0" w:color="auto"/>
            </w:tcBorders>
            <w:shd w:val="clear" w:color="auto" w:fill="auto"/>
          </w:tcPr>
          <w:p w14:paraId="4D50DEA1" w14:textId="77777777" w:rsidR="001D5332" w:rsidRPr="00E55F6C" w:rsidRDefault="001D5332" w:rsidP="00B8704E">
            <w:pPr>
              <w:pStyle w:val="Tabletext"/>
            </w:pPr>
            <w:r w:rsidRPr="00E55F6C">
              <w:t>99AC</w:t>
            </w:r>
            <w:r w:rsidR="00456493" w:rsidRPr="00E55F6C">
              <w:t>N</w:t>
            </w:r>
          </w:p>
        </w:tc>
        <w:tc>
          <w:tcPr>
            <w:tcW w:w="4114" w:type="dxa"/>
            <w:tcBorders>
              <w:top w:val="single" w:sz="4" w:space="0" w:color="auto"/>
              <w:bottom w:val="single" w:sz="4" w:space="0" w:color="auto"/>
            </w:tcBorders>
            <w:shd w:val="clear" w:color="auto" w:fill="auto"/>
          </w:tcPr>
          <w:p w14:paraId="32799756" w14:textId="77777777" w:rsidR="001D5332" w:rsidRPr="00E55F6C" w:rsidRDefault="009B533B" w:rsidP="00B8704E">
            <w:pPr>
              <w:pStyle w:val="Tabletext"/>
            </w:pPr>
            <w:r w:rsidRPr="00E55F6C">
              <w:t>T</w:t>
            </w:r>
            <w:r w:rsidR="009E7F74" w:rsidRPr="00E55F6C">
              <w:t xml:space="preserve">he </w:t>
            </w:r>
            <w:r w:rsidR="00041614" w:rsidRPr="00E55F6C">
              <w:t xml:space="preserve">percentage referred to in </w:t>
            </w:r>
            <w:r w:rsidR="00450993" w:rsidRPr="00E55F6C">
              <w:t>paragraph</w:t>
            </w:r>
            <w:r w:rsidR="00EF45C8" w:rsidRPr="00E55F6C">
              <w:t> 9</w:t>
            </w:r>
            <w:r w:rsidR="00041614" w:rsidRPr="00E55F6C">
              <w:t>9ACN</w:t>
            </w:r>
            <w:r w:rsidR="00450993" w:rsidRPr="00E55F6C">
              <w:t>(1)(</w:t>
            </w:r>
            <w:r w:rsidR="000B119A" w:rsidRPr="00E55F6C">
              <w:t>c</w:t>
            </w:r>
            <w:r w:rsidR="00450993" w:rsidRPr="00E55F6C">
              <w:t>)</w:t>
            </w:r>
          </w:p>
        </w:tc>
      </w:tr>
      <w:tr w:rsidR="001D5332" w:rsidRPr="00E55F6C" w14:paraId="35221FE4" w14:textId="77777777" w:rsidTr="00C31675">
        <w:tc>
          <w:tcPr>
            <w:tcW w:w="678" w:type="dxa"/>
            <w:tcBorders>
              <w:top w:val="single" w:sz="4" w:space="0" w:color="auto"/>
            </w:tcBorders>
            <w:shd w:val="clear" w:color="auto" w:fill="auto"/>
          </w:tcPr>
          <w:p w14:paraId="545BCFF2" w14:textId="77777777" w:rsidR="001D5332" w:rsidRPr="00E55F6C" w:rsidRDefault="009E7F74" w:rsidP="00B8704E">
            <w:pPr>
              <w:pStyle w:val="Tabletext"/>
            </w:pPr>
            <w:r w:rsidRPr="00E55F6C">
              <w:t>9</w:t>
            </w:r>
          </w:p>
        </w:tc>
        <w:tc>
          <w:tcPr>
            <w:tcW w:w="1199" w:type="dxa"/>
            <w:tcBorders>
              <w:top w:val="single" w:sz="4" w:space="0" w:color="auto"/>
            </w:tcBorders>
            <w:shd w:val="clear" w:color="auto" w:fill="auto"/>
          </w:tcPr>
          <w:p w14:paraId="614564FB" w14:textId="77777777" w:rsidR="001D5332" w:rsidRPr="00E55F6C" w:rsidRDefault="001D5332" w:rsidP="00B8704E">
            <w:pPr>
              <w:pStyle w:val="Tabletext"/>
            </w:pPr>
            <w:r w:rsidRPr="00E55F6C">
              <w:t>99AC</w:t>
            </w:r>
            <w:r w:rsidR="00456493" w:rsidRPr="00E55F6C">
              <w:t>P</w:t>
            </w:r>
          </w:p>
        </w:tc>
        <w:tc>
          <w:tcPr>
            <w:tcW w:w="4114" w:type="dxa"/>
            <w:tcBorders>
              <w:top w:val="single" w:sz="4" w:space="0" w:color="auto"/>
            </w:tcBorders>
            <w:shd w:val="clear" w:color="auto" w:fill="auto"/>
          </w:tcPr>
          <w:p w14:paraId="3E3FEADE" w14:textId="77777777" w:rsidR="00B61281" w:rsidRPr="00E55F6C" w:rsidRDefault="001D5332" w:rsidP="00B8704E">
            <w:pPr>
              <w:pStyle w:val="Tabletext"/>
            </w:pPr>
            <w:r w:rsidRPr="00E55F6C">
              <w:t>1.48%</w:t>
            </w:r>
          </w:p>
        </w:tc>
      </w:tr>
    </w:tbl>
    <w:p w14:paraId="792E2E1D" w14:textId="77777777" w:rsidR="0069672F" w:rsidRPr="00E55F6C" w:rsidRDefault="00526967" w:rsidP="00B8704E">
      <w:pPr>
        <w:pStyle w:val="ItemHead"/>
      </w:pPr>
      <w:r w:rsidRPr="00E55F6C">
        <w:lastRenderedPageBreak/>
        <w:t>61</w:t>
      </w:r>
      <w:r w:rsidR="0069672F" w:rsidRPr="00E55F6C">
        <w:t xml:space="preserve">  After </w:t>
      </w:r>
      <w:r w:rsidR="006A6DAE" w:rsidRPr="00E55F6C">
        <w:t>subsection 9</w:t>
      </w:r>
      <w:r w:rsidR="0069672F" w:rsidRPr="00E55F6C">
        <w:t>9ACF(1)</w:t>
      </w:r>
    </w:p>
    <w:p w14:paraId="7BAC08E4" w14:textId="77777777" w:rsidR="0069672F" w:rsidRPr="00E55F6C" w:rsidRDefault="0069672F" w:rsidP="00B8704E">
      <w:pPr>
        <w:pStyle w:val="Item"/>
      </w:pPr>
      <w:r w:rsidRPr="00E55F6C">
        <w:t>Insert:</w:t>
      </w:r>
    </w:p>
    <w:p w14:paraId="11DE047F" w14:textId="77777777" w:rsidR="0069672F" w:rsidRPr="00E55F6C" w:rsidRDefault="0069672F" w:rsidP="00B8704E">
      <w:pPr>
        <w:pStyle w:val="SubsectionHead"/>
      </w:pPr>
      <w:r w:rsidRPr="00E55F6C">
        <w:t>Reduction cap</w:t>
      </w:r>
    </w:p>
    <w:p w14:paraId="0D5F44BF" w14:textId="77777777" w:rsidR="0069672F" w:rsidRPr="00E55F6C" w:rsidRDefault="0069672F" w:rsidP="00B8704E">
      <w:pPr>
        <w:pStyle w:val="subsection"/>
      </w:pPr>
      <w:r w:rsidRPr="00E55F6C">
        <w:tab/>
        <w:t>(1A)</w:t>
      </w:r>
      <w:r w:rsidRPr="00E55F6C">
        <w:tab/>
        <w:t>If:</w:t>
      </w:r>
    </w:p>
    <w:p w14:paraId="1ADD073D" w14:textId="77777777" w:rsidR="0069672F" w:rsidRPr="00E55F6C" w:rsidRDefault="0069672F" w:rsidP="00B8704E">
      <w:pPr>
        <w:pStyle w:val="paragraph"/>
      </w:pPr>
      <w:r w:rsidRPr="00E55F6C">
        <w:tab/>
        <w:t>(a)</w:t>
      </w:r>
      <w:r w:rsidRPr="00E55F6C">
        <w:tab/>
        <w:t>the approved ex</w:t>
      </w:r>
      <w:r w:rsidR="00E55F6C">
        <w:noBreakHyphen/>
      </w:r>
      <w:r w:rsidRPr="00E55F6C">
        <w:t xml:space="preserve">manufacturer price of </w:t>
      </w:r>
      <w:r w:rsidR="001A3E66" w:rsidRPr="00E55F6C">
        <w:t>a</w:t>
      </w:r>
      <w:r w:rsidRPr="00E55F6C">
        <w:t xml:space="preserve"> listed brand of </w:t>
      </w:r>
      <w:r w:rsidR="001A3E66" w:rsidRPr="00E55F6C">
        <w:t>a</w:t>
      </w:r>
      <w:r w:rsidRPr="00E55F6C">
        <w:t xml:space="preserve"> pharmaceutical item is to be reduced under </w:t>
      </w:r>
      <w:r w:rsidR="006A6DAE" w:rsidRPr="00E55F6C">
        <w:t>subsection (</w:t>
      </w:r>
      <w:r w:rsidRPr="00E55F6C">
        <w:t xml:space="preserve">1) because of an item in the table in </w:t>
      </w:r>
      <w:r w:rsidR="006A6DAE" w:rsidRPr="00E55F6C">
        <w:t>subsection (</w:t>
      </w:r>
      <w:r w:rsidRPr="00E55F6C">
        <w:t>1); and</w:t>
      </w:r>
    </w:p>
    <w:p w14:paraId="2C6B7D50" w14:textId="77777777" w:rsidR="0069672F" w:rsidRPr="00E55F6C" w:rsidRDefault="0069672F" w:rsidP="00B8704E">
      <w:pPr>
        <w:pStyle w:val="paragraph"/>
      </w:pPr>
      <w:r w:rsidRPr="00E55F6C">
        <w:tab/>
        <w:t>(b)</w:t>
      </w:r>
      <w:r w:rsidRPr="00E55F6C">
        <w:tab/>
        <w:t>apart from this subsection, the reduced approved ex</w:t>
      </w:r>
      <w:r w:rsidR="00E55F6C">
        <w:noBreakHyphen/>
      </w:r>
      <w:r w:rsidRPr="00E55F6C">
        <w:t xml:space="preserve">manufacturer price would be less than the amount (the </w:t>
      </w:r>
      <w:r w:rsidRPr="00E55F6C">
        <w:rPr>
          <w:b/>
          <w:i/>
        </w:rPr>
        <w:t>capped price</w:t>
      </w:r>
      <w:r w:rsidRPr="00E55F6C">
        <w:t>) equal to:</w:t>
      </w:r>
    </w:p>
    <w:p w14:paraId="32B32AD9" w14:textId="77777777" w:rsidR="0069672F" w:rsidRPr="00E55F6C" w:rsidRDefault="0069672F" w:rsidP="00B8704E">
      <w:pPr>
        <w:pStyle w:val="paragraphsub"/>
      </w:pPr>
      <w:r w:rsidRPr="00E55F6C">
        <w:tab/>
        <w:t>(</w:t>
      </w:r>
      <w:proofErr w:type="spellStart"/>
      <w:r w:rsidRPr="00E55F6C">
        <w:t>i</w:t>
      </w:r>
      <w:proofErr w:type="spellEnd"/>
      <w:r w:rsidRPr="00E55F6C">
        <w:t>)</w:t>
      </w:r>
      <w:r w:rsidRPr="00E55F6C">
        <w:tab/>
        <w:t>40% of the approved ex</w:t>
      </w:r>
      <w:r w:rsidR="00E55F6C">
        <w:noBreakHyphen/>
      </w:r>
      <w:r w:rsidRPr="00E55F6C">
        <w:t xml:space="preserve">manufacturer price of </w:t>
      </w:r>
      <w:r w:rsidR="003A4F62" w:rsidRPr="00E55F6C">
        <w:t>a</w:t>
      </w:r>
      <w:r w:rsidRPr="00E55F6C">
        <w:t xml:space="preserve"> </w:t>
      </w:r>
      <w:r w:rsidR="00B62A2F" w:rsidRPr="00E55F6C">
        <w:t xml:space="preserve">listed </w:t>
      </w:r>
      <w:r w:rsidRPr="00E55F6C">
        <w:t>brand</w:t>
      </w:r>
      <w:r w:rsidR="00B62A2F" w:rsidRPr="00E55F6C">
        <w:t xml:space="preserve"> of the pharmaceutical item</w:t>
      </w:r>
      <w:r w:rsidRPr="00E55F6C">
        <w:t xml:space="preserve"> on 1 January 2016; or</w:t>
      </w:r>
    </w:p>
    <w:p w14:paraId="1E7F96EF" w14:textId="77777777" w:rsidR="0069672F" w:rsidRPr="00E55F6C" w:rsidRDefault="0069672F" w:rsidP="00B8704E">
      <w:pPr>
        <w:pStyle w:val="paragraphsub"/>
      </w:pPr>
      <w:r w:rsidRPr="00E55F6C">
        <w:tab/>
        <w:t>(ii)</w:t>
      </w:r>
      <w:r w:rsidRPr="00E55F6C">
        <w:tab/>
        <w:t xml:space="preserve">if </w:t>
      </w:r>
      <w:r w:rsidR="006A6DAE" w:rsidRPr="00E55F6C">
        <w:t>subparagraph (</w:t>
      </w:r>
      <w:proofErr w:type="spellStart"/>
      <w:r w:rsidRPr="00E55F6C">
        <w:t>i</w:t>
      </w:r>
      <w:proofErr w:type="spellEnd"/>
      <w:r w:rsidRPr="00E55F6C">
        <w:t>) does not apply—40% of the original approved ex</w:t>
      </w:r>
      <w:r w:rsidR="00E55F6C">
        <w:noBreakHyphen/>
      </w:r>
      <w:r w:rsidRPr="00E55F6C">
        <w:t xml:space="preserve">manufacturer price </w:t>
      </w:r>
      <w:r w:rsidR="00B62A2F" w:rsidRPr="00E55F6C">
        <w:t xml:space="preserve">of the </w:t>
      </w:r>
      <w:r w:rsidR="003A4F62" w:rsidRPr="00E55F6C">
        <w:t xml:space="preserve">first </w:t>
      </w:r>
      <w:r w:rsidR="00B62A2F" w:rsidRPr="00E55F6C">
        <w:t>listed brand of the pharmaceutical item</w:t>
      </w:r>
      <w:r w:rsidRPr="00E55F6C">
        <w:t>;</w:t>
      </w:r>
    </w:p>
    <w:p w14:paraId="1FCE08F9" w14:textId="77777777" w:rsidR="0069672F" w:rsidRPr="00E55F6C" w:rsidRDefault="0069672F" w:rsidP="00B8704E">
      <w:pPr>
        <w:pStyle w:val="subsection2"/>
      </w:pPr>
      <w:r w:rsidRPr="00E55F6C">
        <w:t>the approved ex</w:t>
      </w:r>
      <w:r w:rsidR="00E55F6C">
        <w:noBreakHyphen/>
      </w:r>
      <w:r w:rsidRPr="00E55F6C">
        <w:t xml:space="preserve">manufacturer price </w:t>
      </w:r>
      <w:r w:rsidR="00B62A2F" w:rsidRPr="00E55F6C">
        <w:t xml:space="preserve">of the listed brand of the pharmaceutical item </w:t>
      </w:r>
      <w:r w:rsidRPr="00E55F6C">
        <w:t xml:space="preserve">is taken to be reduced under </w:t>
      </w:r>
      <w:r w:rsidR="006A6DAE" w:rsidRPr="00E55F6C">
        <w:t>subsection (</w:t>
      </w:r>
      <w:r w:rsidRPr="00E55F6C">
        <w:t>1) because of that item to an amount equal to the capped price.</w:t>
      </w:r>
    </w:p>
    <w:p w14:paraId="3E3AEA23" w14:textId="77777777" w:rsidR="00B8414B" w:rsidRPr="00E55F6C" w:rsidRDefault="00B8414B" w:rsidP="00B8704E">
      <w:pPr>
        <w:pStyle w:val="subsection"/>
      </w:pPr>
      <w:r w:rsidRPr="00E55F6C">
        <w:tab/>
        <w:t>(1B)</w:t>
      </w:r>
      <w:r w:rsidRPr="00E55F6C">
        <w:tab/>
        <w:t>If the approved ex</w:t>
      </w:r>
      <w:r w:rsidR="00E55F6C">
        <w:noBreakHyphen/>
      </w:r>
      <w:r w:rsidRPr="00E55F6C">
        <w:t xml:space="preserve">manufacturer price mentioned in </w:t>
      </w:r>
      <w:r w:rsidR="006A6DAE" w:rsidRPr="00E55F6C">
        <w:t>subparagraph (</w:t>
      </w:r>
      <w:r w:rsidRPr="00E55F6C">
        <w:t>1A)(b)(</w:t>
      </w:r>
      <w:proofErr w:type="spellStart"/>
      <w:r w:rsidRPr="00E55F6C">
        <w:t>i</w:t>
      </w:r>
      <w:proofErr w:type="spellEnd"/>
      <w:r w:rsidRPr="00E55F6C">
        <w:t>) or (ii) is by reference to a different pricing quantity than the pricing quantity on the reduction day, the approved ex</w:t>
      </w:r>
      <w:r w:rsidR="00E55F6C">
        <w:noBreakHyphen/>
      </w:r>
      <w:r w:rsidRPr="00E55F6C">
        <w:t>manufacturer price mentioned in that subparagraph is taken to be the amount that the approved ex</w:t>
      </w:r>
      <w:r w:rsidR="00E55F6C">
        <w:noBreakHyphen/>
      </w:r>
      <w:r w:rsidRPr="00E55F6C">
        <w:t>manufacturer price would have been had the pricing quantity been the same as the pricing quantity on the reduction day.</w:t>
      </w:r>
    </w:p>
    <w:p w14:paraId="75350499" w14:textId="77777777" w:rsidR="000A6A37" w:rsidRPr="00E55F6C" w:rsidRDefault="00526967" w:rsidP="00B8704E">
      <w:pPr>
        <w:pStyle w:val="ItemHead"/>
      </w:pPr>
      <w:r w:rsidRPr="00E55F6C">
        <w:t>62</w:t>
      </w:r>
      <w:r w:rsidR="000A6A37" w:rsidRPr="00E55F6C">
        <w:t xml:space="preserve">  </w:t>
      </w:r>
      <w:r w:rsidR="006A6DAE" w:rsidRPr="00E55F6C">
        <w:t>Paragraph 9</w:t>
      </w:r>
      <w:r w:rsidR="000A6A37" w:rsidRPr="00E55F6C">
        <w:t>9ACF(2)(b)</w:t>
      </w:r>
    </w:p>
    <w:p w14:paraId="0DFE5127" w14:textId="77777777" w:rsidR="000A6A37" w:rsidRPr="00E55F6C" w:rsidRDefault="000A6A37" w:rsidP="00B8704E">
      <w:pPr>
        <w:pStyle w:val="Item"/>
      </w:pPr>
      <w:r w:rsidRPr="00E55F6C">
        <w:t>Repeal the paragraph, substitute:</w:t>
      </w:r>
    </w:p>
    <w:p w14:paraId="707C0A79" w14:textId="77777777" w:rsidR="002A36BA" w:rsidRPr="00E55F6C" w:rsidRDefault="000A6A37" w:rsidP="00B8704E">
      <w:pPr>
        <w:pStyle w:val="paragraph"/>
      </w:pPr>
      <w:r w:rsidRPr="00E55F6C">
        <w:tab/>
        <w:t>(b)</w:t>
      </w:r>
      <w:r w:rsidRPr="00E55F6C">
        <w:tab/>
        <w:t xml:space="preserve">subject to </w:t>
      </w:r>
      <w:r w:rsidR="006A6DAE" w:rsidRPr="00E55F6C">
        <w:t>subsection (</w:t>
      </w:r>
      <w:r w:rsidRPr="00E55F6C">
        <w:t>2A), on the reduction day</w:t>
      </w:r>
      <w:r w:rsidR="008A2D65" w:rsidRPr="00E55F6C">
        <w:t>,</w:t>
      </w:r>
      <w:r w:rsidRPr="00E55F6C">
        <w:t xml:space="preserve"> the approved ex</w:t>
      </w:r>
      <w:r w:rsidR="00E55F6C">
        <w:noBreakHyphen/>
      </w:r>
      <w:r w:rsidRPr="00E55F6C">
        <w:t>manufacturer price of the listed brand of the pharmaceutical item does not exceed</w:t>
      </w:r>
      <w:r w:rsidR="002A36BA" w:rsidRPr="00E55F6C">
        <w:t>:</w:t>
      </w:r>
    </w:p>
    <w:p w14:paraId="61AAC4D5" w14:textId="77777777" w:rsidR="000A6A37" w:rsidRPr="00E55F6C" w:rsidRDefault="002A36BA" w:rsidP="00B8704E">
      <w:pPr>
        <w:pStyle w:val="paragraphsub"/>
      </w:pPr>
      <w:r w:rsidRPr="00E55F6C">
        <w:tab/>
        <w:t>(</w:t>
      </w:r>
      <w:proofErr w:type="spellStart"/>
      <w:r w:rsidRPr="00E55F6C">
        <w:t>i</w:t>
      </w:r>
      <w:proofErr w:type="spellEnd"/>
      <w:r w:rsidRPr="00E55F6C">
        <w:t>)</w:t>
      </w:r>
      <w:r w:rsidRPr="00E55F6C">
        <w:tab/>
      </w:r>
      <w:r w:rsidR="000A6A37" w:rsidRPr="00E55F6C">
        <w:t>the approved ex</w:t>
      </w:r>
      <w:r w:rsidR="00E55F6C">
        <w:noBreakHyphen/>
      </w:r>
      <w:r w:rsidR="000A6A37" w:rsidRPr="00E55F6C">
        <w:t>manufacturer price of the brand of the pharmaceutical item in force on the day before the reduction day, reduced by more than the percentage or method specified in column 3 of the table for the section or subsection referred to in column 2;</w:t>
      </w:r>
      <w:r w:rsidR="00B8414B" w:rsidRPr="00E55F6C">
        <w:t xml:space="preserve"> or</w:t>
      </w:r>
    </w:p>
    <w:p w14:paraId="6F4E0966" w14:textId="77777777" w:rsidR="002A36BA" w:rsidRPr="00E55F6C" w:rsidRDefault="002A36BA" w:rsidP="00B8704E">
      <w:pPr>
        <w:pStyle w:val="paragraphsub"/>
      </w:pPr>
      <w:r w:rsidRPr="00E55F6C">
        <w:lastRenderedPageBreak/>
        <w:tab/>
        <w:t>(ii)</w:t>
      </w:r>
      <w:r w:rsidRPr="00E55F6C">
        <w:tab/>
      </w:r>
      <w:r w:rsidR="00B8414B" w:rsidRPr="00E55F6C">
        <w:t xml:space="preserve">if </w:t>
      </w:r>
      <w:r w:rsidR="006A6DAE" w:rsidRPr="00E55F6C">
        <w:t>subsection (</w:t>
      </w:r>
      <w:r w:rsidR="00B8414B" w:rsidRPr="00E55F6C">
        <w:t xml:space="preserve">1A) would have applied to the brand of the pharmaceutical item if </w:t>
      </w:r>
      <w:r w:rsidR="006A6DAE" w:rsidRPr="00E55F6C">
        <w:t>paragraph (</w:t>
      </w:r>
      <w:r w:rsidR="00B8414B" w:rsidRPr="00E55F6C">
        <w:t>1)(b) were disregarded—</w:t>
      </w:r>
      <w:r w:rsidRPr="00E55F6C">
        <w:t xml:space="preserve">the capped price of the brand of the pharmaceutical item that would be worked under </w:t>
      </w:r>
      <w:r w:rsidR="006A6DAE" w:rsidRPr="00E55F6C">
        <w:t>subsection (</w:t>
      </w:r>
      <w:r w:rsidRPr="00E55F6C">
        <w:t xml:space="preserve">1A) if </w:t>
      </w:r>
      <w:r w:rsidR="006A6DAE" w:rsidRPr="00E55F6C">
        <w:t>paragraph (</w:t>
      </w:r>
      <w:r w:rsidRPr="00E55F6C">
        <w:t>1)(b) were disregarded; and</w:t>
      </w:r>
    </w:p>
    <w:p w14:paraId="1FCB8F15" w14:textId="77777777" w:rsidR="00B35588" w:rsidRPr="00E55F6C" w:rsidRDefault="00526967" w:rsidP="00B8704E">
      <w:pPr>
        <w:pStyle w:val="ItemHead"/>
      </w:pPr>
      <w:r w:rsidRPr="00E55F6C">
        <w:t>63</w:t>
      </w:r>
      <w:r w:rsidR="00B35588" w:rsidRPr="00E55F6C">
        <w:t xml:space="preserve">  </w:t>
      </w:r>
      <w:r w:rsidR="006A6DAE" w:rsidRPr="00E55F6C">
        <w:t>Subsections 9</w:t>
      </w:r>
      <w:r w:rsidR="00B35588" w:rsidRPr="00E55F6C">
        <w:t>9ACF(2AA) to (2AC)</w:t>
      </w:r>
    </w:p>
    <w:p w14:paraId="5F3CEA60" w14:textId="77777777" w:rsidR="00B35588" w:rsidRPr="00E55F6C" w:rsidRDefault="00B35588" w:rsidP="00B8704E">
      <w:pPr>
        <w:pStyle w:val="Item"/>
      </w:pPr>
      <w:r w:rsidRPr="00E55F6C">
        <w:t>Repeal the subsections.</w:t>
      </w:r>
    </w:p>
    <w:p w14:paraId="3EF8453C" w14:textId="77777777" w:rsidR="00995F2F" w:rsidRPr="00E55F6C" w:rsidRDefault="00526967" w:rsidP="00B8704E">
      <w:pPr>
        <w:pStyle w:val="ItemHead"/>
      </w:pPr>
      <w:r w:rsidRPr="00E55F6C">
        <w:t>64</w:t>
      </w:r>
      <w:r w:rsidR="00995F2F" w:rsidRPr="00E55F6C">
        <w:t xml:space="preserve">  </w:t>
      </w:r>
      <w:r w:rsidR="006A6DAE" w:rsidRPr="00E55F6C">
        <w:t>Subsection 9</w:t>
      </w:r>
      <w:r w:rsidR="00995F2F" w:rsidRPr="00E55F6C">
        <w:t>9ACF(2A)</w:t>
      </w:r>
    </w:p>
    <w:p w14:paraId="5584D8E6" w14:textId="77777777" w:rsidR="00995F2F" w:rsidRPr="00E55F6C" w:rsidRDefault="00995F2F" w:rsidP="00B8704E">
      <w:pPr>
        <w:pStyle w:val="Item"/>
      </w:pPr>
      <w:r w:rsidRPr="00E55F6C">
        <w:t xml:space="preserve">Omit “, </w:t>
      </w:r>
      <w:r w:rsidR="006A6DAE" w:rsidRPr="00E55F6C">
        <w:t>paragraph (</w:t>
      </w:r>
      <w:r w:rsidRPr="00E55F6C">
        <w:t xml:space="preserve">2)(b) and </w:t>
      </w:r>
      <w:r w:rsidR="006A6DAE" w:rsidRPr="00E55F6C">
        <w:t>subsections (</w:t>
      </w:r>
      <w:r w:rsidRPr="00E55F6C">
        <w:t xml:space="preserve">2AB) and (2AC)”, substitute “and </w:t>
      </w:r>
      <w:r w:rsidR="006A6DAE" w:rsidRPr="00E55F6C">
        <w:t>paragraph (</w:t>
      </w:r>
      <w:r w:rsidRPr="00E55F6C">
        <w:t>2)(b)”.</w:t>
      </w:r>
    </w:p>
    <w:p w14:paraId="6481E20B" w14:textId="77777777" w:rsidR="00D81210" w:rsidRPr="00E55F6C" w:rsidRDefault="00D81210" w:rsidP="00D81210">
      <w:pPr>
        <w:pStyle w:val="ItemHead"/>
      </w:pPr>
      <w:r w:rsidRPr="00E55F6C">
        <w:t>64A  Subsection 99ACF(3)</w:t>
      </w:r>
    </w:p>
    <w:p w14:paraId="65C9AED0" w14:textId="77777777" w:rsidR="00D81210" w:rsidRPr="00E55F6C" w:rsidRDefault="00356698" w:rsidP="00D81210">
      <w:pPr>
        <w:pStyle w:val="Item"/>
      </w:pPr>
      <w:r w:rsidRPr="00E55F6C">
        <w:t>Omit “written instrument”, substitute “notifiable instrument”.</w:t>
      </w:r>
    </w:p>
    <w:p w14:paraId="05445435" w14:textId="77777777" w:rsidR="00BA60AE" w:rsidRPr="00E55F6C" w:rsidRDefault="00526967" w:rsidP="00B8704E">
      <w:pPr>
        <w:pStyle w:val="ItemHead"/>
      </w:pPr>
      <w:r w:rsidRPr="00E55F6C">
        <w:t>65</w:t>
      </w:r>
      <w:r w:rsidR="00BA60AE" w:rsidRPr="00E55F6C">
        <w:t xml:space="preserve">  Paragraph</w:t>
      </w:r>
      <w:r w:rsidR="00B35588" w:rsidRPr="00E55F6C">
        <w:t>s</w:t>
      </w:r>
      <w:r w:rsidR="00BA60AE" w:rsidRPr="00E55F6C">
        <w:t xml:space="preserve"> 99ACF(3)(a)</w:t>
      </w:r>
      <w:r w:rsidR="00B35588" w:rsidRPr="00E55F6C">
        <w:t xml:space="preserve"> and (b)</w:t>
      </w:r>
    </w:p>
    <w:p w14:paraId="295F2549" w14:textId="77777777" w:rsidR="00BA60AE" w:rsidRPr="00E55F6C" w:rsidRDefault="00BA60AE" w:rsidP="00B8704E">
      <w:pPr>
        <w:pStyle w:val="Item"/>
      </w:pPr>
      <w:r w:rsidRPr="00E55F6C">
        <w:t>Omit “items 2 to 6”, substitute “an item”.</w:t>
      </w:r>
    </w:p>
    <w:p w14:paraId="4226258E" w14:textId="77777777" w:rsidR="00446797" w:rsidRPr="00E55F6C" w:rsidRDefault="00526967" w:rsidP="00B8704E">
      <w:pPr>
        <w:pStyle w:val="ItemHead"/>
      </w:pPr>
      <w:r w:rsidRPr="00E55F6C">
        <w:t>66</w:t>
      </w:r>
      <w:r w:rsidR="00B35588" w:rsidRPr="00E55F6C">
        <w:t xml:space="preserve">  </w:t>
      </w:r>
      <w:r w:rsidR="006A6DAE" w:rsidRPr="00E55F6C">
        <w:t>Subsections 9</w:t>
      </w:r>
      <w:r w:rsidR="000B62F5" w:rsidRPr="00E55F6C">
        <w:t xml:space="preserve">9ACF(3AA) </w:t>
      </w:r>
      <w:r w:rsidR="00446797" w:rsidRPr="00E55F6C">
        <w:t>and (3AB</w:t>
      </w:r>
      <w:r w:rsidR="000B62F5" w:rsidRPr="00E55F6C">
        <w:t>)</w:t>
      </w:r>
    </w:p>
    <w:p w14:paraId="4C7B8FBA" w14:textId="77777777" w:rsidR="000B62F5" w:rsidRPr="00E55F6C" w:rsidRDefault="000B62F5" w:rsidP="00B8704E">
      <w:pPr>
        <w:pStyle w:val="Item"/>
      </w:pPr>
      <w:r w:rsidRPr="00E55F6C">
        <w:t>Repeal the subsections.</w:t>
      </w:r>
    </w:p>
    <w:p w14:paraId="3B45B5ED" w14:textId="77777777" w:rsidR="00446797" w:rsidRPr="00E55F6C" w:rsidRDefault="00526967" w:rsidP="00B8704E">
      <w:pPr>
        <w:pStyle w:val="ItemHead"/>
      </w:pPr>
      <w:r w:rsidRPr="00E55F6C">
        <w:t>67</w:t>
      </w:r>
      <w:r w:rsidR="00446797" w:rsidRPr="00E55F6C">
        <w:t xml:space="preserve">  </w:t>
      </w:r>
      <w:r w:rsidR="006A6DAE" w:rsidRPr="00E55F6C">
        <w:t>Subsection 9</w:t>
      </w:r>
      <w:r w:rsidR="00446797" w:rsidRPr="00E55F6C">
        <w:t>9ACF(3A)</w:t>
      </w:r>
    </w:p>
    <w:p w14:paraId="7C611963" w14:textId="77777777" w:rsidR="00446797" w:rsidRPr="00E55F6C" w:rsidRDefault="00446797" w:rsidP="00B8704E">
      <w:pPr>
        <w:pStyle w:val="Item"/>
      </w:pPr>
      <w:r w:rsidRPr="00E55F6C">
        <w:t xml:space="preserve">Omit “, or </w:t>
      </w:r>
      <w:r w:rsidR="006A6DAE" w:rsidRPr="00E55F6C">
        <w:t>subsection (</w:t>
      </w:r>
      <w:r w:rsidRPr="00E55F6C">
        <w:t>2AB) or paragraphs (2AC)(a) and (b)”.</w:t>
      </w:r>
    </w:p>
    <w:p w14:paraId="3417F86E" w14:textId="77777777" w:rsidR="000B62F5" w:rsidRPr="00E55F6C" w:rsidRDefault="00526967" w:rsidP="00B8704E">
      <w:pPr>
        <w:pStyle w:val="ItemHead"/>
      </w:pPr>
      <w:r w:rsidRPr="00E55F6C">
        <w:t>68</w:t>
      </w:r>
      <w:r w:rsidR="000B62F5" w:rsidRPr="00E55F6C">
        <w:t xml:space="preserve">  </w:t>
      </w:r>
      <w:r w:rsidR="006A6DAE" w:rsidRPr="00E55F6C">
        <w:t>Subsection 9</w:t>
      </w:r>
      <w:r w:rsidR="000B62F5" w:rsidRPr="00E55F6C">
        <w:t>9ACF(3B)</w:t>
      </w:r>
    </w:p>
    <w:p w14:paraId="16A26B68" w14:textId="77777777" w:rsidR="000B62F5" w:rsidRPr="00E55F6C" w:rsidRDefault="000B62F5" w:rsidP="00B8704E">
      <w:pPr>
        <w:pStyle w:val="Item"/>
      </w:pPr>
      <w:r w:rsidRPr="00E55F6C">
        <w:t>Omit “, (3AA) or (3AB)”.</w:t>
      </w:r>
    </w:p>
    <w:p w14:paraId="6FFF2748" w14:textId="77777777" w:rsidR="00275CC7" w:rsidRPr="00E55F6C" w:rsidRDefault="00526967" w:rsidP="00B8704E">
      <w:pPr>
        <w:pStyle w:val="ItemHead"/>
      </w:pPr>
      <w:r w:rsidRPr="00E55F6C">
        <w:t>69</w:t>
      </w:r>
      <w:r w:rsidR="00275CC7" w:rsidRPr="00E55F6C">
        <w:t xml:space="preserve">  </w:t>
      </w:r>
      <w:r w:rsidR="00EF45C8" w:rsidRPr="00E55F6C">
        <w:t>Subparagraph 9</w:t>
      </w:r>
      <w:r w:rsidR="00275CC7" w:rsidRPr="00E55F6C">
        <w:t>9ACG(b)(ii)</w:t>
      </w:r>
    </w:p>
    <w:p w14:paraId="2A92DF55" w14:textId="77777777" w:rsidR="00275CC7" w:rsidRPr="00E55F6C" w:rsidRDefault="004B4CED" w:rsidP="00B8704E">
      <w:pPr>
        <w:pStyle w:val="Item"/>
      </w:pPr>
      <w:r w:rsidRPr="00E55F6C">
        <w:t>Omit</w:t>
      </w:r>
      <w:r w:rsidR="00275CC7" w:rsidRPr="00E55F6C">
        <w:t xml:space="preserve"> “</w:t>
      </w:r>
      <w:r w:rsidRPr="00E55F6C">
        <w:t xml:space="preserve">or </w:t>
      </w:r>
      <w:r w:rsidR="00275CC7" w:rsidRPr="00E55F6C">
        <w:t>99ACE”.</w:t>
      </w:r>
    </w:p>
    <w:p w14:paraId="5F8E8230" w14:textId="77777777" w:rsidR="00157BDC" w:rsidRPr="00E55F6C" w:rsidRDefault="00526967" w:rsidP="00B8704E">
      <w:pPr>
        <w:pStyle w:val="ItemHead"/>
      </w:pPr>
      <w:r w:rsidRPr="00E55F6C">
        <w:t>70</w:t>
      </w:r>
      <w:r w:rsidR="00157BDC" w:rsidRPr="00E55F6C">
        <w:t xml:space="preserve">  </w:t>
      </w:r>
      <w:r w:rsidR="00EF45C8" w:rsidRPr="00E55F6C">
        <w:t>Subparagraph</w:t>
      </w:r>
      <w:r w:rsidR="004B4CED" w:rsidRPr="00E55F6C">
        <w:t>s</w:t>
      </w:r>
      <w:r w:rsidR="00EF45C8" w:rsidRPr="00E55F6C">
        <w:t> 9</w:t>
      </w:r>
      <w:r w:rsidR="007B1D5B" w:rsidRPr="00E55F6C">
        <w:t>9ACG(b)</w:t>
      </w:r>
      <w:r w:rsidR="004B4CED" w:rsidRPr="00E55F6C">
        <w:t xml:space="preserve">(iii) and </w:t>
      </w:r>
      <w:r w:rsidR="007B1D5B" w:rsidRPr="00E55F6C">
        <w:t>(</w:t>
      </w:r>
      <w:r w:rsidR="00D27C2A" w:rsidRPr="00E55F6C">
        <w:t>iv</w:t>
      </w:r>
      <w:r w:rsidR="007B1D5B" w:rsidRPr="00E55F6C">
        <w:t>)</w:t>
      </w:r>
    </w:p>
    <w:p w14:paraId="7925621F" w14:textId="77777777" w:rsidR="007B1D5B" w:rsidRPr="00E55F6C" w:rsidRDefault="00EF3CED" w:rsidP="00B8704E">
      <w:pPr>
        <w:pStyle w:val="Item"/>
      </w:pPr>
      <w:r w:rsidRPr="00E55F6C">
        <w:t>Repeal the subparagraph</w:t>
      </w:r>
      <w:r w:rsidR="004B4CED" w:rsidRPr="00E55F6C">
        <w:t>s</w:t>
      </w:r>
      <w:r w:rsidRPr="00E55F6C">
        <w:t>, substitute:</w:t>
      </w:r>
    </w:p>
    <w:p w14:paraId="2A3234AD" w14:textId="77777777" w:rsidR="009E7F74" w:rsidRPr="00E55F6C" w:rsidRDefault="005C15E3" w:rsidP="00B8704E">
      <w:pPr>
        <w:pStyle w:val="paragraphsub"/>
      </w:pPr>
      <w:r w:rsidRPr="00E55F6C">
        <w:tab/>
        <w:t>(</w:t>
      </w:r>
      <w:r w:rsidR="004B4CED" w:rsidRPr="00E55F6C">
        <w:t>iii</w:t>
      </w:r>
      <w:r w:rsidRPr="00E55F6C">
        <w:t>)</w:t>
      </w:r>
      <w:r w:rsidRPr="00E55F6C">
        <w:tab/>
      </w:r>
      <w:r w:rsidR="006A6DAE" w:rsidRPr="00E55F6C">
        <w:t>subsection 9</w:t>
      </w:r>
      <w:r w:rsidR="00F815F7" w:rsidRPr="00E55F6C">
        <w:t>9ACF(1)</w:t>
      </w:r>
      <w:r w:rsidR="00F30BDE" w:rsidRPr="00E55F6C">
        <w:t xml:space="preserve"> or (2) because of </w:t>
      </w:r>
      <w:r w:rsidR="006F21E9" w:rsidRPr="00E55F6C">
        <w:t>item </w:t>
      </w:r>
      <w:r w:rsidR="004742B3" w:rsidRPr="00E55F6C">
        <w:t xml:space="preserve">4A, 4B, </w:t>
      </w:r>
      <w:r w:rsidR="006F21E9" w:rsidRPr="00E55F6C">
        <w:t>7</w:t>
      </w:r>
      <w:r w:rsidR="00F30BDE" w:rsidRPr="00E55F6C">
        <w:t xml:space="preserve">, 8 </w:t>
      </w:r>
      <w:r w:rsidR="003B4581" w:rsidRPr="00E55F6C">
        <w:t>or</w:t>
      </w:r>
      <w:r w:rsidR="00F30BDE" w:rsidRPr="00E55F6C">
        <w:t xml:space="preserve"> 9 in the table in </w:t>
      </w:r>
      <w:r w:rsidR="006A6DAE" w:rsidRPr="00E55F6C">
        <w:t>subsection 9</w:t>
      </w:r>
      <w:r w:rsidR="00F30BDE" w:rsidRPr="00E55F6C">
        <w:t>9ACF(1);</w:t>
      </w:r>
    </w:p>
    <w:p w14:paraId="631B9C99" w14:textId="77777777" w:rsidR="006B7F3E" w:rsidRPr="00E55F6C" w:rsidRDefault="009B533B" w:rsidP="00B8704E">
      <w:pPr>
        <w:pStyle w:val="paragraphsub"/>
      </w:pPr>
      <w:r w:rsidRPr="00E55F6C">
        <w:tab/>
        <w:t>(</w:t>
      </w:r>
      <w:r w:rsidR="004B4CED" w:rsidRPr="00E55F6C">
        <w:t>i</w:t>
      </w:r>
      <w:r w:rsidRPr="00E55F6C">
        <w:t>v)</w:t>
      </w:r>
      <w:r w:rsidRPr="00E55F6C">
        <w:tab/>
      </w:r>
      <w:r w:rsidR="006A6DAE" w:rsidRPr="00E55F6C">
        <w:t>section 9</w:t>
      </w:r>
      <w:r w:rsidRPr="00E55F6C">
        <w:t>9ACQ</w:t>
      </w:r>
      <w:r w:rsidR="006B7F3E" w:rsidRPr="00E55F6C">
        <w:t>;</w:t>
      </w:r>
    </w:p>
    <w:p w14:paraId="35538BEC" w14:textId="77777777" w:rsidR="009B533B" w:rsidRPr="00E55F6C" w:rsidRDefault="006B7F3E" w:rsidP="00B8704E">
      <w:pPr>
        <w:pStyle w:val="paragraphsub"/>
      </w:pPr>
      <w:r w:rsidRPr="00E55F6C">
        <w:tab/>
        <w:t>(v)</w:t>
      </w:r>
      <w:r w:rsidRPr="00E55F6C">
        <w:tab/>
      </w:r>
      <w:r w:rsidR="006A6DAE" w:rsidRPr="00E55F6C">
        <w:t>subsection 9</w:t>
      </w:r>
      <w:r w:rsidRPr="00E55F6C">
        <w:t>9ACR(3) or (4)</w:t>
      </w:r>
      <w:r w:rsidR="00CB4FF5" w:rsidRPr="00E55F6C">
        <w:t>;</w:t>
      </w:r>
    </w:p>
    <w:p w14:paraId="612BBD9D" w14:textId="77777777" w:rsidR="00995F2F" w:rsidRPr="00E55F6C" w:rsidRDefault="00526967" w:rsidP="00B8704E">
      <w:pPr>
        <w:pStyle w:val="ItemHead"/>
      </w:pPr>
      <w:r w:rsidRPr="00E55F6C">
        <w:lastRenderedPageBreak/>
        <w:t>71</w:t>
      </w:r>
      <w:r w:rsidR="00CB4FF5" w:rsidRPr="00E55F6C">
        <w:t xml:space="preserve">  </w:t>
      </w:r>
      <w:r w:rsidR="006A6DAE" w:rsidRPr="00E55F6C">
        <w:t>Section 9</w:t>
      </w:r>
      <w:r w:rsidR="00CB4FF5" w:rsidRPr="00E55F6C">
        <w:t>9ACH</w:t>
      </w:r>
    </w:p>
    <w:p w14:paraId="66162AEA" w14:textId="77777777" w:rsidR="00995F2F" w:rsidRPr="00E55F6C" w:rsidRDefault="00995F2F" w:rsidP="00B8704E">
      <w:pPr>
        <w:pStyle w:val="Item"/>
      </w:pPr>
      <w:r w:rsidRPr="00E55F6C">
        <w:t>Repeal the section.</w:t>
      </w:r>
    </w:p>
    <w:p w14:paraId="7B794F03" w14:textId="77777777" w:rsidR="00DF4829" w:rsidRPr="00E55F6C" w:rsidRDefault="00526967" w:rsidP="00B8704E">
      <w:pPr>
        <w:pStyle w:val="ItemHead"/>
      </w:pPr>
      <w:r w:rsidRPr="00E55F6C">
        <w:t>72</w:t>
      </w:r>
      <w:r w:rsidR="00DF4829" w:rsidRPr="00E55F6C">
        <w:t xml:space="preserve">  </w:t>
      </w:r>
      <w:r w:rsidR="006A6DAE" w:rsidRPr="00E55F6C">
        <w:t>Paragraph 9</w:t>
      </w:r>
      <w:r w:rsidR="00DF4829" w:rsidRPr="00E55F6C">
        <w:t>9ACHA(1)(c)</w:t>
      </w:r>
    </w:p>
    <w:p w14:paraId="77D91787" w14:textId="77777777" w:rsidR="00DF4829" w:rsidRPr="00E55F6C" w:rsidRDefault="00DF4829" w:rsidP="00B8704E">
      <w:pPr>
        <w:pStyle w:val="Item"/>
      </w:pPr>
      <w:r w:rsidRPr="00E55F6C">
        <w:t>Before “</w:t>
      </w:r>
      <w:r w:rsidR="006A6DAE" w:rsidRPr="00E55F6C">
        <w:t>section 9</w:t>
      </w:r>
      <w:r w:rsidRPr="00E55F6C">
        <w:t>9ACH”, insert “repealed”.</w:t>
      </w:r>
    </w:p>
    <w:p w14:paraId="5E68968B" w14:textId="77777777" w:rsidR="007B1D5B" w:rsidRPr="00E55F6C" w:rsidRDefault="00526967" w:rsidP="00B8704E">
      <w:pPr>
        <w:pStyle w:val="ItemHead"/>
      </w:pPr>
      <w:r w:rsidRPr="00E55F6C">
        <w:t>73</w:t>
      </w:r>
      <w:r w:rsidR="007B1D5B" w:rsidRPr="00E55F6C">
        <w:t xml:space="preserve">  After </w:t>
      </w:r>
      <w:r w:rsidR="006A6DAE" w:rsidRPr="00E55F6C">
        <w:t>section 9</w:t>
      </w:r>
      <w:r w:rsidR="007B1D5B" w:rsidRPr="00E55F6C">
        <w:t>9ACHA</w:t>
      </w:r>
    </w:p>
    <w:p w14:paraId="6D64401D" w14:textId="77777777" w:rsidR="007B1D5B" w:rsidRPr="00E55F6C" w:rsidRDefault="007B1D5B" w:rsidP="00B8704E">
      <w:pPr>
        <w:pStyle w:val="Item"/>
      </w:pPr>
      <w:r w:rsidRPr="00E55F6C">
        <w:t>Insert:</w:t>
      </w:r>
    </w:p>
    <w:p w14:paraId="39FC8EC6" w14:textId="77777777" w:rsidR="007B1D5B" w:rsidRPr="00E55F6C" w:rsidRDefault="007B1D5B" w:rsidP="00B8704E">
      <w:pPr>
        <w:pStyle w:val="ActHead5"/>
      </w:pPr>
      <w:bookmarkStart w:id="28" w:name="_Toc90477155"/>
      <w:r w:rsidRPr="00133CB9">
        <w:rPr>
          <w:rStyle w:val="CharSectno"/>
        </w:rPr>
        <w:t>99ACHB</w:t>
      </w:r>
      <w:r w:rsidRPr="00E55F6C">
        <w:t xml:space="preserve">  5% statutory price reduction for drugs on F1—fifth anniversary</w:t>
      </w:r>
      <w:bookmarkEnd w:id="28"/>
    </w:p>
    <w:p w14:paraId="28FE0DAF" w14:textId="77777777" w:rsidR="007B1D5B" w:rsidRPr="00E55F6C" w:rsidRDefault="007B1D5B" w:rsidP="00B8704E">
      <w:pPr>
        <w:pStyle w:val="subsection"/>
      </w:pPr>
      <w:r w:rsidRPr="00E55F6C">
        <w:tab/>
        <w:t>(1)</w:t>
      </w:r>
      <w:r w:rsidRPr="00E55F6C">
        <w:tab/>
        <w:t>This section applies to a brand of a pharmaceutical item on a 5% price reduction day if:</w:t>
      </w:r>
    </w:p>
    <w:p w14:paraId="355FBE8D" w14:textId="77777777" w:rsidR="007B1D5B" w:rsidRPr="00E55F6C" w:rsidRDefault="007B1D5B" w:rsidP="00B8704E">
      <w:pPr>
        <w:pStyle w:val="paragraph"/>
      </w:pPr>
      <w:r w:rsidRPr="00E55F6C">
        <w:tab/>
        <w:t>(a)</w:t>
      </w:r>
      <w:r w:rsidRPr="00E55F6C">
        <w:tab/>
        <w:t>the drug in the pharmaceutical item is on F1 on the 5% price reduction day; and</w:t>
      </w:r>
    </w:p>
    <w:p w14:paraId="351E081B" w14:textId="77777777" w:rsidR="007B1D5B" w:rsidRPr="00E55F6C" w:rsidRDefault="007B1D5B" w:rsidP="00B8704E">
      <w:pPr>
        <w:pStyle w:val="paragraph"/>
      </w:pPr>
      <w:r w:rsidRPr="00E55F6C">
        <w:tab/>
        <w:t>(b)</w:t>
      </w:r>
      <w:r w:rsidRPr="00E55F6C">
        <w:tab/>
        <w:t>the 5% price reduction day is on or after the fifth anniversary of the drug being a listed drug; and</w:t>
      </w:r>
    </w:p>
    <w:p w14:paraId="5C29C854" w14:textId="77777777" w:rsidR="006B7F3E" w:rsidRPr="00E55F6C" w:rsidRDefault="006B7F3E" w:rsidP="00B8704E">
      <w:pPr>
        <w:pStyle w:val="paragraph"/>
      </w:pPr>
      <w:r w:rsidRPr="00E55F6C">
        <w:tab/>
        <w:t>(c)</w:t>
      </w:r>
      <w:r w:rsidRPr="00E55F6C">
        <w:tab/>
      </w:r>
      <w:r w:rsidR="006A6DAE" w:rsidRPr="00E55F6C">
        <w:t>subsection 9</w:t>
      </w:r>
      <w:r w:rsidRPr="00E55F6C">
        <w:t>9ACR(4) has not applied to the brand of the pharmaceutical item; and</w:t>
      </w:r>
    </w:p>
    <w:p w14:paraId="49F71429" w14:textId="77777777" w:rsidR="00B226AD" w:rsidRPr="00E55F6C" w:rsidRDefault="007B1D5B" w:rsidP="00B8704E">
      <w:pPr>
        <w:pStyle w:val="paragraph"/>
      </w:pPr>
      <w:r w:rsidRPr="00E55F6C">
        <w:tab/>
        <w:t>(</w:t>
      </w:r>
      <w:r w:rsidR="006B7F3E" w:rsidRPr="00E55F6C">
        <w:t>d</w:t>
      </w:r>
      <w:r w:rsidRPr="00E55F6C">
        <w:t>)</w:t>
      </w:r>
      <w:r w:rsidRPr="00E55F6C">
        <w:tab/>
      </w:r>
      <w:r w:rsidR="00C73BB1" w:rsidRPr="00E55F6C">
        <w:t xml:space="preserve">on or before </w:t>
      </w:r>
      <w:r w:rsidR="007062AE" w:rsidRPr="00E55F6C">
        <w:t xml:space="preserve">the 5% price </w:t>
      </w:r>
      <w:r w:rsidR="00C73BB1" w:rsidRPr="00E55F6C">
        <w:t xml:space="preserve">reduction day, </w:t>
      </w:r>
      <w:r w:rsidRPr="00E55F6C">
        <w:t>the approved ex</w:t>
      </w:r>
      <w:r w:rsidR="00E55F6C">
        <w:noBreakHyphen/>
      </w:r>
      <w:r w:rsidRPr="00E55F6C">
        <w:t xml:space="preserve">manufacturer price of </w:t>
      </w:r>
      <w:r w:rsidR="0043359D" w:rsidRPr="00E55F6C">
        <w:t>the</w:t>
      </w:r>
      <w:r w:rsidRPr="00E55F6C">
        <w:t xml:space="preserve"> brand of </w:t>
      </w:r>
      <w:r w:rsidR="00764B92" w:rsidRPr="00E55F6C">
        <w:t>the</w:t>
      </w:r>
      <w:r w:rsidRPr="00E55F6C">
        <w:t xml:space="preserve"> pharmaceutical item has not been reduced</w:t>
      </w:r>
      <w:r w:rsidR="00B226AD" w:rsidRPr="00E55F6C">
        <w:t>:</w:t>
      </w:r>
    </w:p>
    <w:p w14:paraId="26CD33F9" w14:textId="77777777" w:rsidR="00BE6CC5" w:rsidRPr="00E55F6C" w:rsidRDefault="00B226AD" w:rsidP="00B8704E">
      <w:pPr>
        <w:pStyle w:val="paragraphsub"/>
      </w:pPr>
      <w:r w:rsidRPr="00E55F6C">
        <w:tab/>
      </w:r>
      <w:r w:rsidR="00BE6CC5" w:rsidRPr="00E55F6C">
        <w:t>(</w:t>
      </w:r>
      <w:proofErr w:type="spellStart"/>
      <w:r w:rsidR="00BE6CC5" w:rsidRPr="00E55F6C">
        <w:t>i</w:t>
      </w:r>
      <w:proofErr w:type="spellEnd"/>
      <w:r w:rsidR="00BE6CC5" w:rsidRPr="00E55F6C">
        <w:t>)</w:t>
      </w:r>
      <w:r w:rsidR="00BE6CC5" w:rsidRPr="00E55F6C">
        <w:tab/>
        <w:t xml:space="preserve">under </w:t>
      </w:r>
      <w:r w:rsidR="006A6DAE" w:rsidRPr="00E55F6C">
        <w:t>subsection 9</w:t>
      </w:r>
      <w:r w:rsidR="007B1D5B" w:rsidRPr="00E55F6C">
        <w:t>9ACF(1)</w:t>
      </w:r>
      <w:r w:rsidR="005C1115" w:rsidRPr="00E55F6C">
        <w:t xml:space="preserve"> or (2)</w:t>
      </w:r>
      <w:r w:rsidR="00BE6CC5" w:rsidRPr="00E55F6C">
        <w:t>;</w:t>
      </w:r>
      <w:r w:rsidR="007B1D5B" w:rsidRPr="00E55F6C">
        <w:t xml:space="preserve"> or</w:t>
      </w:r>
    </w:p>
    <w:p w14:paraId="294FB173" w14:textId="77777777" w:rsidR="00BE6CC5" w:rsidRPr="00E55F6C" w:rsidRDefault="00BE6CC5" w:rsidP="00B8704E">
      <w:pPr>
        <w:pStyle w:val="paragraphsub"/>
      </w:pPr>
      <w:r w:rsidRPr="00E55F6C">
        <w:tab/>
        <w:t>(ii)</w:t>
      </w:r>
      <w:r w:rsidRPr="00E55F6C">
        <w:tab/>
        <w:t>b</w:t>
      </w:r>
      <w:r w:rsidR="007B1D5B" w:rsidRPr="00E55F6C">
        <w:t>ecause of</w:t>
      </w:r>
      <w:r w:rsidRPr="00E55F6C">
        <w:t xml:space="preserve"> </w:t>
      </w:r>
      <w:r w:rsidR="009A166C" w:rsidRPr="00E55F6C">
        <w:t xml:space="preserve">repealed </w:t>
      </w:r>
      <w:r w:rsidR="006A6DAE" w:rsidRPr="00E55F6C">
        <w:t>section 9</w:t>
      </w:r>
      <w:r w:rsidR="00A802C7" w:rsidRPr="00E55F6C">
        <w:t xml:space="preserve">9ACE or repealed </w:t>
      </w:r>
      <w:r w:rsidR="006A6DAE" w:rsidRPr="00E55F6C">
        <w:t>section 9</w:t>
      </w:r>
      <w:r w:rsidR="007B1D5B" w:rsidRPr="00E55F6C">
        <w:t>9ACH</w:t>
      </w:r>
      <w:r w:rsidRPr="00E55F6C">
        <w:t>;</w:t>
      </w:r>
      <w:r w:rsidR="007B1D5B" w:rsidRPr="00E55F6C">
        <w:t xml:space="preserve"> or</w:t>
      </w:r>
    </w:p>
    <w:p w14:paraId="71574205" w14:textId="77777777" w:rsidR="006B7F3E" w:rsidRPr="00E55F6C" w:rsidRDefault="00BE6CC5" w:rsidP="00B8704E">
      <w:pPr>
        <w:pStyle w:val="paragraphsub"/>
      </w:pPr>
      <w:r w:rsidRPr="00E55F6C">
        <w:tab/>
        <w:t>(</w:t>
      </w:r>
      <w:r w:rsidR="0090532C" w:rsidRPr="00E55F6C">
        <w:t>iii</w:t>
      </w:r>
      <w:r w:rsidRPr="00E55F6C">
        <w:t>)</w:t>
      </w:r>
      <w:r w:rsidRPr="00E55F6C">
        <w:tab/>
        <w:t xml:space="preserve">under </w:t>
      </w:r>
      <w:r w:rsidR="006A6DAE" w:rsidRPr="00E55F6C">
        <w:t>section 9</w:t>
      </w:r>
      <w:r w:rsidRPr="00E55F6C">
        <w:t xml:space="preserve">9ACQ; </w:t>
      </w:r>
      <w:r w:rsidR="006B7F3E" w:rsidRPr="00E55F6C">
        <w:t>or</w:t>
      </w:r>
    </w:p>
    <w:p w14:paraId="3B8CB154" w14:textId="77777777" w:rsidR="006B7F3E" w:rsidRPr="00E55F6C" w:rsidRDefault="00BE6CC5" w:rsidP="00B8704E">
      <w:pPr>
        <w:pStyle w:val="paragraphsub"/>
      </w:pPr>
      <w:r w:rsidRPr="00E55F6C">
        <w:tab/>
        <w:t>(</w:t>
      </w:r>
      <w:r w:rsidR="0090532C" w:rsidRPr="00E55F6C">
        <w:t>i</w:t>
      </w:r>
      <w:r w:rsidRPr="00E55F6C">
        <w:t>v)</w:t>
      </w:r>
      <w:r w:rsidRPr="00E55F6C">
        <w:tab/>
        <w:t xml:space="preserve">under </w:t>
      </w:r>
      <w:r w:rsidR="006A6DAE" w:rsidRPr="00E55F6C">
        <w:t>subsection 9</w:t>
      </w:r>
      <w:r w:rsidR="006B7F3E" w:rsidRPr="00E55F6C">
        <w:t>9ACR(3).</w:t>
      </w:r>
    </w:p>
    <w:p w14:paraId="1F7BB291" w14:textId="77777777" w:rsidR="007B1D5B" w:rsidRPr="00E55F6C" w:rsidRDefault="007B1D5B" w:rsidP="00B8704E">
      <w:pPr>
        <w:pStyle w:val="subsection"/>
      </w:pPr>
      <w:r w:rsidRPr="00E55F6C">
        <w:tab/>
        <w:t>(2)</w:t>
      </w:r>
      <w:r w:rsidRPr="00E55F6C">
        <w:tab/>
        <w:t xml:space="preserve">In this section, each of the following is a </w:t>
      </w:r>
      <w:r w:rsidRPr="00E55F6C">
        <w:rPr>
          <w:b/>
          <w:i/>
        </w:rPr>
        <w:t>5% price reduction day</w:t>
      </w:r>
      <w:r w:rsidRPr="00E55F6C">
        <w:t>:</w:t>
      </w:r>
    </w:p>
    <w:p w14:paraId="677E305A" w14:textId="77777777" w:rsidR="007B1D5B" w:rsidRPr="00E55F6C" w:rsidRDefault="007B1D5B" w:rsidP="00B8704E">
      <w:pPr>
        <w:pStyle w:val="paragraph"/>
      </w:pPr>
      <w:r w:rsidRPr="00E55F6C">
        <w:tab/>
        <w:t>(a)</w:t>
      </w:r>
      <w:r w:rsidRPr="00E55F6C">
        <w:tab/>
      </w:r>
      <w:r w:rsidR="00EF45C8" w:rsidRPr="00E55F6C">
        <w:t>1 April</w:t>
      </w:r>
      <w:r w:rsidRPr="00E55F6C">
        <w:t xml:space="preserve"> 2023;</w:t>
      </w:r>
    </w:p>
    <w:p w14:paraId="6F11D811" w14:textId="77777777" w:rsidR="007B1D5B" w:rsidRPr="00E55F6C" w:rsidRDefault="007B1D5B" w:rsidP="00B8704E">
      <w:pPr>
        <w:pStyle w:val="paragraph"/>
      </w:pPr>
      <w:r w:rsidRPr="00E55F6C">
        <w:tab/>
        <w:t>(b)</w:t>
      </w:r>
      <w:r w:rsidRPr="00E55F6C">
        <w:tab/>
      </w:r>
      <w:r w:rsidR="00EF45C8" w:rsidRPr="00E55F6C">
        <w:t>1 April</w:t>
      </w:r>
      <w:r w:rsidRPr="00E55F6C">
        <w:t xml:space="preserve"> 2024;</w:t>
      </w:r>
    </w:p>
    <w:p w14:paraId="1A9AE92F" w14:textId="77777777" w:rsidR="007B1D5B" w:rsidRPr="00E55F6C" w:rsidRDefault="007B1D5B" w:rsidP="00B8704E">
      <w:pPr>
        <w:pStyle w:val="paragraph"/>
      </w:pPr>
      <w:r w:rsidRPr="00E55F6C">
        <w:tab/>
        <w:t>(c)</w:t>
      </w:r>
      <w:r w:rsidRPr="00E55F6C">
        <w:tab/>
      </w:r>
      <w:r w:rsidR="00EF45C8" w:rsidRPr="00E55F6C">
        <w:t>1 April</w:t>
      </w:r>
      <w:r w:rsidRPr="00E55F6C">
        <w:t xml:space="preserve"> 2025;</w:t>
      </w:r>
    </w:p>
    <w:p w14:paraId="43F05DDB" w14:textId="77777777" w:rsidR="007B1D5B" w:rsidRPr="00E55F6C" w:rsidRDefault="007B1D5B" w:rsidP="00B8704E">
      <w:pPr>
        <w:pStyle w:val="paragraph"/>
      </w:pPr>
      <w:r w:rsidRPr="00E55F6C">
        <w:tab/>
        <w:t>(d)</w:t>
      </w:r>
      <w:r w:rsidRPr="00E55F6C">
        <w:tab/>
      </w:r>
      <w:r w:rsidR="00EF45C8" w:rsidRPr="00E55F6C">
        <w:t>1 April</w:t>
      </w:r>
      <w:r w:rsidRPr="00E55F6C">
        <w:t xml:space="preserve"> 2026;</w:t>
      </w:r>
    </w:p>
    <w:p w14:paraId="774D73B8" w14:textId="77777777" w:rsidR="007B1D5B" w:rsidRPr="00E55F6C" w:rsidRDefault="007B1D5B" w:rsidP="00B8704E">
      <w:pPr>
        <w:pStyle w:val="paragraph"/>
      </w:pPr>
      <w:r w:rsidRPr="00E55F6C">
        <w:tab/>
        <w:t>(e)</w:t>
      </w:r>
      <w:r w:rsidRPr="00E55F6C">
        <w:tab/>
      </w:r>
      <w:r w:rsidR="00EF45C8" w:rsidRPr="00E55F6C">
        <w:t>1 April</w:t>
      </w:r>
      <w:r w:rsidRPr="00E55F6C">
        <w:t xml:space="preserve"> 2027.</w:t>
      </w:r>
    </w:p>
    <w:p w14:paraId="715D5FE3" w14:textId="77777777" w:rsidR="00571C39" w:rsidRPr="00E55F6C" w:rsidRDefault="00526967" w:rsidP="00B8704E">
      <w:pPr>
        <w:pStyle w:val="ItemHead"/>
      </w:pPr>
      <w:r w:rsidRPr="00E55F6C">
        <w:lastRenderedPageBreak/>
        <w:t>74</w:t>
      </w:r>
      <w:r w:rsidR="00571C39" w:rsidRPr="00E55F6C">
        <w:t xml:space="preserve">  After </w:t>
      </w:r>
      <w:r w:rsidR="006A6DAE" w:rsidRPr="00E55F6C">
        <w:t>section 9</w:t>
      </w:r>
      <w:r w:rsidR="00571C39" w:rsidRPr="00E55F6C">
        <w:t>9ACJ</w:t>
      </w:r>
    </w:p>
    <w:p w14:paraId="26348605" w14:textId="77777777" w:rsidR="00571C39" w:rsidRPr="00E55F6C" w:rsidRDefault="00571C39" w:rsidP="00B8704E">
      <w:pPr>
        <w:pStyle w:val="Item"/>
      </w:pPr>
      <w:r w:rsidRPr="00E55F6C">
        <w:t>Insert:</w:t>
      </w:r>
    </w:p>
    <w:p w14:paraId="48063FB6" w14:textId="77777777" w:rsidR="00571C39" w:rsidRPr="00E55F6C" w:rsidRDefault="00571C39" w:rsidP="00B8704E">
      <w:pPr>
        <w:pStyle w:val="ActHead5"/>
      </w:pPr>
      <w:bookmarkStart w:id="29" w:name="_Toc90477156"/>
      <w:r w:rsidRPr="00133CB9">
        <w:rPr>
          <w:rStyle w:val="CharSectno"/>
        </w:rPr>
        <w:t>99ACJA</w:t>
      </w:r>
      <w:r w:rsidRPr="00E55F6C">
        <w:t xml:space="preserve">  5% statutory price reduction for drugs on F1—</w:t>
      </w:r>
      <w:r w:rsidR="004C11B6" w:rsidRPr="00E55F6C">
        <w:t>ten</w:t>
      </w:r>
      <w:r w:rsidR="007E4776" w:rsidRPr="00E55F6C">
        <w:t>th</w:t>
      </w:r>
      <w:r w:rsidRPr="00E55F6C">
        <w:t xml:space="preserve"> anniversary</w:t>
      </w:r>
      <w:bookmarkEnd w:id="29"/>
    </w:p>
    <w:p w14:paraId="32C7176A" w14:textId="77777777" w:rsidR="00571C39" w:rsidRPr="00E55F6C" w:rsidRDefault="00571C39" w:rsidP="00B8704E">
      <w:pPr>
        <w:pStyle w:val="subsection"/>
      </w:pPr>
      <w:r w:rsidRPr="00E55F6C">
        <w:tab/>
        <w:t>(1)</w:t>
      </w:r>
      <w:r w:rsidRPr="00E55F6C">
        <w:tab/>
        <w:t>This section applies to a brand of a pharmaceutical item on a 5% price reduction day if:</w:t>
      </w:r>
    </w:p>
    <w:p w14:paraId="1AD9FF5F" w14:textId="77777777" w:rsidR="00571C39" w:rsidRPr="00E55F6C" w:rsidRDefault="00571C39" w:rsidP="00B8704E">
      <w:pPr>
        <w:pStyle w:val="paragraph"/>
      </w:pPr>
      <w:r w:rsidRPr="00E55F6C">
        <w:tab/>
        <w:t>(a)</w:t>
      </w:r>
      <w:r w:rsidRPr="00E55F6C">
        <w:tab/>
        <w:t>the drug in the pharmaceutical item is on F1 on the 5% price reduction day; and</w:t>
      </w:r>
    </w:p>
    <w:p w14:paraId="3826AC64" w14:textId="77777777" w:rsidR="00571C39" w:rsidRPr="00E55F6C" w:rsidRDefault="00571C39" w:rsidP="00B8704E">
      <w:pPr>
        <w:pStyle w:val="paragraph"/>
      </w:pPr>
      <w:r w:rsidRPr="00E55F6C">
        <w:tab/>
        <w:t>(b)</w:t>
      </w:r>
      <w:r w:rsidRPr="00E55F6C">
        <w:tab/>
        <w:t xml:space="preserve">the 5% price reduction day is on or after the </w:t>
      </w:r>
      <w:r w:rsidR="004C11B6" w:rsidRPr="00E55F6C">
        <w:t>ten</w:t>
      </w:r>
      <w:r w:rsidR="007E4776" w:rsidRPr="00E55F6C">
        <w:t>th</w:t>
      </w:r>
      <w:r w:rsidRPr="00E55F6C">
        <w:t xml:space="preserve"> anniversary of the drug being a listed drug; and</w:t>
      </w:r>
    </w:p>
    <w:p w14:paraId="3EB039BE" w14:textId="77777777" w:rsidR="00571C39" w:rsidRPr="00E55F6C" w:rsidRDefault="00571C39" w:rsidP="00B8704E">
      <w:pPr>
        <w:pStyle w:val="paragraph"/>
      </w:pPr>
      <w:r w:rsidRPr="00E55F6C">
        <w:tab/>
        <w:t>(c)</w:t>
      </w:r>
      <w:r w:rsidRPr="00E55F6C">
        <w:tab/>
        <w:t>the approved ex</w:t>
      </w:r>
      <w:r w:rsidR="00E55F6C">
        <w:noBreakHyphen/>
      </w:r>
      <w:r w:rsidRPr="00E55F6C">
        <w:t xml:space="preserve">manufacturer price of </w:t>
      </w:r>
      <w:r w:rsidR="00F46295" w:rsidRPr="00E55F6C">
        <w:t>the</w:t>
      </w:r>
      <w:r w:rsidRPr="00E55F6C">
        <w:t xml:space="preserve"> brand of </w:t>
      </w:r>
      <w:r w:rsidR="00C53AE1" w:rsidRPr="00E55F6C">
        <w:t xml:space="preserve">the </w:t>
      </w:r>
      <w:r w:rsidRPr="00E55F6C">
        <w:t>pharmaceutical item has not been</w:t>
      </w:r>
      <w:r w:rsidR="00AA1A5F" w:rsidRPr="00E55F6C">
        <w:t xml:space="preserve"> previously </w:t>
      </w:r>
      <w:r w:rsidRPr="00E55F6C">
        <w:t xml:space="preserve">reduced under </w:t>
      </w:r>
      <w:r w:rsidR="006A6DAE" w:rsidRPr="00E55F6C">
        <w:t>subsection 9</w:t>
      </w:r>
      <w:r w:rsidRPr="00E55F6C">
        <w:t>9ACF(1) or (2) because of:</w:t>
      </w:r>
    </w:p>
    <w:p w14:paraId="09A3F775" w14:textId="77777777" w:rsidR="00571C39" w:rsidRPr="00E55F6C" w:rsidRDefault="00571C39" w:rsidP="00B8704E">
      <w:pPr>
        <w:pStyle w:val="paragraphsub"/>
      </w:pPr>
      <w:r w:rsidRPr="00E55F6C">
        <w:tab/>
        <w:t>(</w:t>
      </w:r>
      <w:proofErr w:type="spellStart"/>
      <w:r w:rsidRPr="00E55F6C">
        <w:t>i</w:t>
      </w:r>
      <w:proofErr w:type="spellEnd"/>
      <w:r w:rsidRPr="00E55F6C">
        <w:t>)</w:t>
      </w:r>
      <w:r w:rsidRPr="00E55F6C">
        <w:tab/>
      </w:r>
      <w:r w:rsidR="006F21E9" w:rsidRPr="00E55F6C">
        <w:t>item 3</w:t>
      </w:r>
      <w:r w:rsidRPr="00E55F6C">
        <w:t xml:space="preserve"> in the table in </w:t>
      </w:r>
      <w:r w:rsidR="006A6DAE" w:rsidRPr="00E55F6C">
        <w:t>section 9</w:t>
      </w:r>
      <w:r w:rsidRPr="00E55F6C">
        <w:t>9ACF; or</w:t>
      </w:r>
    </w:p>
    <w:p w14:paraId="7258F747" w14:textId="77777777" w:rsidR="0006452A" w:rsidRPr="00E55F6C" w:rsidRDefault="0006452A" w:rsidP="00B8704E">
      <w:pPr>
        <w:pStyle w:val="paragraphsub"/>
      </w:pPr>
      <w:r w:rsidRPr="00E55F6C">
        <w:tab/>
        <w:t>(ii)</w:t>
      </w:r>
      <w:r w:rsidRPr="00E55F6C">
        <w:tab/>
      </w:r>
      <w:r w:rsidR="006F21E9" w:rsidRPr="00E55F6C">
        <w:t>item 3</w:t>
      </w:r>
      <w:r w:rsidR="009B5466" w:rsidRPr="00E55F6C">
        <w:t>A</w:t>
      </w:r>
      <w:r w:rsidRPr="00E55F6C">
        <w:t xml:space="preserve"> in the table in </w:t>
      </w:r>
      <w:r w:rsidR="006A6DAE" w:rsidRPr="00E55F6C">
        <w:t>section 9</w:t>
      </w:r>
      <w:r w:rsidRPr="00E55F6C">
        <w:t>9ACF; or</w:t>
      </w:r>
    </w:p>
    <w:p w14:paraId="5A134C56" w14:textId="77777777" w:rsidR="00571C39" w:rsidRPr="00E55F6C" w:rsidRDefault="00571C39" w:rsidP="00B8704E">
      <w:pPr>
        <w:pStyle w:val="paragraphsub"/>
      </w:pPr>
      <w:r w:rsidRPr="00E55F6C">
        <w:tab/>
        <w:t>(i</w:t>
      </w:r>
      <w:r w:rsidR="0006452A" w:rsidRPr="00E55F6C">
        <w:t>i</w:t>
      </w:r>
      <w:r w:rsidRPr="00E55F6C">
        <w:t>i)</w:t>
      </w:r>
      <w:r w:rsidRPr="00E55F6C">
        <w:tab/>
        <w:t>item 5</w:t>
      </w:r>
      <w:r w:rsidR="00BE6CC5" w:rsidRPr="00E55F6C">
        <w:t xml:space="preserve"> </w:t>
      </w:r>
      <w:r w:rsidRPr="00E55F6C">
        <w:t xml:space="preserve">in the table in </w:t>
      </w:r>
      <w:r w:rsidR="006A6DAE" w:rsidRPr="00E55F6C">
        <w:t>section 9</w:t>
      </w:r>
      <w:r w:rsidRPr="00E55F6C">
        <w:t>9ACF</w:t>
      </w:r>
      <w:r w:rsidR="00BE6CC5" w:rsidRPr="00E55F6C">
        <w:t>;</w:t>
      </w:r>
      <w:r w:rsidR="008A08F1" w:rsidRPr="00E55F6C">
        <w:t xml:space="preserve"> or</w:t>
      </w:r>
    </w:p>
    <w:p w14:paraId="31646EA9" w14:textId="77777777" w:rsidR="00BE6CC5" w:rsidRPr="00E55F6C" w:rsidRDefault="00BE6CC5" w:rsidP="00B8704E">
      <w:pPr>
        <w:pStyle w:val="paragraphsub"/>
      </w:pPr>
      <w:r w:rsidRPr="00E55F6C">
        <w:tab/>
        <w:t>(iv)</w:t>
      </w:r>
      <w:r w:rsidRPr="00E55F6C">
        <w:tab/>
      </w:r>
      <w:r w:rsidR="00EF45C8" w:rsidRPr="00E55F6C">
        <w:t>item </w:t>
      </w:r>
      <w:r w:rsidRPr="00E55F6C">
        <w:t xml:space="preserve">7 in the table in </w:t>
      </w:r>
      <w:r w:rsidR="006A6DAE" w:rsidRPr="00E55F6C">
        <w:t>section 9</w:t>
      </w:r>
      <w:r w:rsidRPr="00E55F6C">
        <w:t>9ACF</w:t>
      </w:r>
      <w:r w:rsidR="00FA44A4" w:rsidRPr="00E55F6C">
        <w:t>; and</w:t>
      </w:r>
    </w:p>
    <w:p w14:paraId="74F6270D" w14:textId="77777777" w:rsidR="00733BD2" w:rsidRPr="00E55F6C" w:rsidRDefault="00733BD2" w:rsidP="00B8704E">
      <w:pPr>
        <w:pStyle w:val="paragraph"/>
      </w:pPr>
      <w:r w:rsidRPr="00E55F6C">
        <w:tab/>
        <w:t>(d)</w:t>
      </w:r>
      <w:r w:rsidRPr="00E55F6C">
        <w:tab/>
      </w:r>
      <w:r w:rsidR="006A6DAE" w:rsidRPr="00E55F6C">
        <w:t>subsection 9</w:t>
      </w:r>
      <w:r w:rsidRPr="00E55F6C">
        <w:t>9ACR(4) has not applied to the brand of the pharmaceutical item; and</w:t>
      </w:r>
    </w:p>
    <w:p w14:paraId="22451FE0" w14:textId="77777777" w:rsidR="005C1115" w:rsidRPr="00E55F6C" w:rsidRDefault="00FA44A4" w:rsidP="00B8704E">
      <w:pPr>
        <w:pStyle w:val="paragraph"/>
      </w:pPr>
      <w:r w:rsidRPr="00E55F6C">
        <w:tab/>
        <w:t>(</w:t>
      </w:r>
      <w:r w:rsidR="00733BD2" w:rsidRPr="00E55F6C">
        <w:t>e</w:t>
      </w:r>
      <w:r w:rsidRPr="00E55F6C">
        <w:t>)</w:t>
      </w:r>
      <w:r w:rsidRPr="00E55F6C">
        <w:tab/>
      </w:r>
      <w:r w:rsidR="00C73BB1" w:rsidRPr="00E55F6C">
        <w:t xml:space="preserve">on or before </w:t>
      </w:r>
      <w:r w:rsidR="007062AE" w:rsidRPr="00E55F6C">
        <w:t xml:space="preserve">the 5% price </w:t>
      </w:r>
      <w:r w:rsidR="00C73BB1" w:rsidRPr="00E55F6C">
        <w:t xml:space="preserve">reduction day, </w:t>
      </w:r>
      <w:r w:rsidRPr="00E55F6C">
        <w:t>the approved ex</w:t>
      </w:r>
      <w:r w:rsidR="00E55F6C">
        <w:noBreakHyphen/>
      </w:r>
      <w:r w:rsidRPr="00E55F6C">
        <w:t xml:space="preserve">manufacturer price of the brand of </w:t>
      </w:r>
      <w:r w:rsidR="00C53AE1" w:rsidRPr="00E55F6C">
        <w:t xml:space="preserve">the </w:t>
      </w:r>
      <w:r w:rsidRPr="00E55F6C">
        <w:t>pharmaceutical item has not been</w:t>
      </w:r>
      <w:r w:rsidR="00576935" w:rsidRPr="00E55F6C">
        <w:t xml:space="preserve"> previously</w:t>
      </w:r>
      <w:r w:rsidRPr="00E55F6C">
        <w:t xml:space="preserve"> reduced</w:t>
      </w:r>
      <w:r w:rsidR="005C1115" w:rsidRPr="00E55F6C">
        <w:t>:</w:t>
      </w:r>
    </w:p>
    <w:p w14:paraId="50E49B7B" w14:textId="77777777" w:rsidR="005C1115" w:rsidRPr="00E55F6C" w:rsidRDefault="005C1115" w:rsidP="00B8704E">
      <w:pPr>
        <w:pStyle w:val="paragraphsub"/>
      </w:pPr>
      <w:r w:rsidRPr="00E55F6C">
        <w:tab/>
        <w:t>(</w:t>
      </w:r>
      <w:proofErr w:type="spellStart"/>
      <w:r w:rsidRPr="00E55F6C">
        <w:t>i</w:t>
      </w:r>
      <w:proofErr w:type="spellEnd"/>
      <w:r w:rsidRPr="00E55F6C">
        <w:t>)</w:t>
      </w:r>
      <w:r w:rsidRPr="00E55F6C">
        <w:tab/>
        <w:t xml:space="preserve">because of </w:t>
      </w:r>
      <w:r w:rsidR="00A802C7" w:rsidRPr="00E55F6C">
        <w:t xml:space="preserve">repealed </w:t>
      </w:r>
      <w:r w:rsidR="006A6DAE" w:rsidRPr="00E55F6C">
        <w:t>section 9</w:t>
      </w:r>
      <w:r w:rsidR="00A802C7" w:rsidRPr="00E55F6C">
        <w:t xml:space="preserve">9ACE or repealed </w:t>
      </w:r>
      <w:r w:rsidR="006A6DAE" w:rsidRPr="00E55F6C">
        <w:t>section 9</w:t>
      </w:r>
      <w:r w:rsidR="00A802C7" w:rsidRPr="00E55F6C">
        <w:t>9ACH</w:t>
      </w:r>
      <w:r w:rsidRPr="00E55F6C">
        <w:t>; or</w:t>
      </w:r>
    </w:p>
    <w:p w14:paraId="6D2DA5FB" w14:textId="77777777" w:rsidR="005C1115" w:rsidRPr="00E55F6C" w:rsidRDefault="005C1115" w:rsidP="00B8704E">
      <w:pPr>
        <w:pStyle w:val="paragraphsub"/>
      </w:pPr>
      <w:r w:rsidRPr="00E55F6C">
        <w:tab/>
        <w:t>(ii)</w:t>
      </w:r>
      <w:r w:rsidRPr="00E55F6C">
        <w:tab/>
        <w:t xml:space="preserve">under </w:t>
      </w:r>
      <w:r w:rsidR="006A6DAE" w:rsidRPr="00E55F6C">
        <w:t>section 9</w:t>
      </w:r>
      <w:r w:rsidRPr="00E55F6C">
        <w:t>9ACQ; or</w:t>
      </w:r>
    </w:p>
    <w:p w14:paraId="0B458865" w14:textId="77777777" w:rsidR="005C1115" w:rsidRPr="00E55F6C" w:rsidRDefault="005C1115" w:rsidP="00B8704E">
      <w:pPr>
        <w:pStyle w:val="paragraphsub"/>
      </w:pPr>
      <w:r w:rsidRPr="00E55F6C">
        <w:tab/>
        <w:t>(iii)</w:t>
      </w:r>
      <w:r w:rsidRPr="00E55F6C">
        <w:tab/>
        <w:t xml:space="preserve">under </w:t>
      </w:r>
      <w:r w:rsidR="006A6DAE" w:rsidRPr="00E55F6C">
        <w:t>subsection 9</w:t>
      </w:r>
      <w:r w:rsidRPr="00E55F6C">
        <w:t>9ACR</w:t>
      </w:r>
      <w:r w:rsidR="00974B29" w:rsidRPr="00E55F6C">
        <w:t>(3)</w:t>
      </w:r>
      <w:r w:rsidRPr="00E55F6C">
        <w:t>.</w:t>
      </w:r>
    </w:p>
    <w:p w14:paraId="058E4810" w14:textId="77777777" w:rsidR="00571C39" w:rsidRPr="00E55F6C" w:rsidRDefault="00571C39" w:rsidP="00B8704E">
      <w:pPr>
        <w:pStyle w:val="subsection"/>
      </w:pPr>
      <w:r w:rsidRPr="00E55F6C">
        <w:tab/>
        <w:t>(2)</w:t>
      </w:r>
      <w:r w:rsidRPr="00E55F6C">
        <w:tab/>
        <w:t xml:space="preserve">In this section, each of the following is a </w:t>
      </w:r>
      <w:r w:rsidR="0006452A" w:rsidRPr="00E55F6C">
        <w:rPr>
          <w:b/>
          <w:i/>
        </w:rPr>
        <w:t>5</w:t>
      </w:r>
      <w:r w:rsidRPr="00E55F6C">
        <w:rPr>
          <w:b/>
          <w:i/>
        </w:rPr>
        <w:t>% price reduction day</w:t>
      </w:r>
      <w:r w:rsidRPr="00E55F6C">
        <w:t>:</w:t>
      </w:r>
    </w:p>
    <w:p w14:paraId="3E6F3839" w14:textId="77777777" w:rsidR="00571C39" w:rsidRPr="00E55F6C" w:rsidRDefault="00571C39" w:rsidP="00B8704E">
      <w:pPr>
        <w:pStyle w:val="paragraph"/>
      </w:pPr>
      <w:r w:rsidRPr="00E55F6C">
        <w:tab/>
        <w:t>(a)</w:t>
      </w:r>
      <w:r w:rsidRPr="00E55F6C">
        <w:tab/>
      </w:r>
      <w:r w:rsidR="00EF45C8" w:rsidRPr="00E55F6C">
        <w:t>1 April</w:t>
      </w:r>
      <w:r w:rsidRPr="00E55F6C">
        <w:t xml:space="preserve"> </w:t>
      </w:r>
      <w:r w:rsidR="0006452A" w:rsidRPr="00E55F6C">
        <w:t>2023</w:t>
      </w:r>
      <w:r w:rsidRPr="00E55F6C">
        <w:t>;</w:t>
      </w:r>
    </w:p>
    <w:p w14:paraId="4BCCB534" w14:textId="77777777" w:rsidR="00571C39" w:rsidRPr="00E55F6C" w:rsidRDefault="00571C39" w:rsidP="00B8704E">
      <w:pPr>
        <w:pStyle w:val="paragraph"/>
      </w:pPr>
      <w:r w:rsidRPr="00E55F6C">
        <w:tab/>
        <w:t>(b)</w:t>
      </w:r>
      <w:r w:rsidRPr="00E55F6C">
        <w:tab/>
      </w:r>
      <w:r w:rsidR="00EF45C8" w:rsidRPr="00E55F6C">
        <w:t>1 April</w:t>
      </w:r>
      <w:r w:rsidRPr="00E55F6C">
        <w:t xml:space="preserve"> </w:t>
      </w:r>
      <w:r w:rsidR="0006452A" w:rsidRPr="00E55F6C">
        <w:t>2024</w:t>
      </w:r>
      <w:r w:rsidRPr="00E55F6C">
        <w:t>;</w:t>
      </w:r>
    </w:p>
    <w:p w14:paraId="07506535" w14:textId="77777777" w:rsidR="00571C39" w:rsidRPr="00E55F6C" w:rsidRDefault="00571C39" w:rsidP="00B8704E">
      <w:pPr>
        <w:pStyle w:val="paragraph"/>
      </w:pPr>
      <w:r w:rsidRPr="00E55F6C">
        <w:tab/>
        <w:t>(c)</w:t>
      </w:r>
      <w:r w:rsidRPr="00E55F6C">
        <w:tab/>
      </w:r>
      <w:r w:rsidR="00EF45C8" w:rsidRPr="00E55F6C">
        <w:t>1 April</w:t>
      </w:r>
      <w:r w:rsidRPr="00E55F6C">
        <w:t xml:space="preserve"> </w:t>
      </w:r>
      <w:r w:rsidR="0006452A" w:rsidRPr="00E55F6C">
        <w:t>2025;</w:t>
      </w:r>
    </w:p>
    <w:p w14:paraId="32476983" w14:textId="77777777" w:rsidR="0006452A" w:rsidRPr="00E55F6C" w:rsidRDefault="0006452A" w:rsidP="00B8704E">
      <w:pPr>
        <w:pStyle w:val="paragraph"/>
      </w:pPr>
      <w:r w:rsidRPr="00E55F6C">
        <w:tab/>
        <w:t>(d)</w:t>
      </w:r>
      <w:r w:rsidRPr="00E55F6C">
        <w:tab/>
      </w:r>
      <w:r w:rsidR="00EF45C8" w:rsidRPr="00E55F6C">
        <w:t>1 April</w:t>
      </w:r>
      <w:r w:rsidRPr="00E55F6C">
        <w:t xml:space="preserve"> 2026;</w:t>
      </w:r>
    </w:p>
    <w:p w14:paraId="78A79676" w14:textId="77777777" w:rsidR="00DC45BF" w:rsidRPr="00E55F6C" w:rsidRDefault="0006452A" w:rsidP="00B8704E">
      <w:pPr>
        <w:pStyle w:val="paragraph"/>
      </w:pPr>
      <w:r w:rsidRPr="00E55F6C">
        <w:tab/>
        <w:t>(e)</w:t>
      </w:r>
      <w:r w:rsidRPr="00E55F6C">
        <w:tab/>
      </w:r>
      <w:r w:rsidR="00EF45C8" w:rsidRPr="00E55F6C">
        <w:t>1 April</w:t>
      </w:r>
      <w:r w:rsidRPr="00E55F6C">
        <w:t xml:space="preserve"> 2027.</w:t>
      </w:r>
    </w:p>
    <w:p w14:paraId="50441ED5" w14:textId="77777777" w:rsidR="004605B2" w:rsidRPr="00E55F6C" w:rsidRDefault="00526967" w:rsidP="00B8704E">
      <w:pPr>
        <w:pStyle w:val="ItemHead"/>
      </w:pPr>
      <w:r w:rsidRPr="00E55F6C">
        <w:lastRenderedPageBreak/>
        <w:t>75</w:t>
      </w:r>
      <w:r w:rsidR="004605B2" w:rsidRPr="00E55F6C">
        <w:t xml:space="preserve">  </w:t>
      </w:r>
      <w:r w:rsidR="0084681E" w:rsidRPr="00E55F6C">
        <w:t xml:space="preserve">After </w:t>
      </w:r>
      <w:r w:rsidR="006A6DAE" w:rsidRPr="00E55F6C">
        <w:t>section 9</w:t>
      </w:r>
      <w:r w:rsidR="0084681E" w:rsidRPr="00E55F6C">
        <w:t>9ACK</w:t>
      </w:r>
    </w:p>
    <w:p w14:paraId="605FB5DB" w14:textId="77777777" w:rsidR="0084681E" w:rsidRPr="00E55F6C" w:rsidRDefault="0084681E" w:rsidP="00B8704E">
      <w:pPr>
        <w:pStyle w:val="Item"/>
      </w:pPr>
      <w:r w:rsidRPr="00E55F6C">
        <w:t>Insert:</w:t>
      </w:r>
    </w:p>
    <w:p w14:paraId="52D082A7" w14:textId="77777777" w:rsidR="004605B2" w:rsidRPr="00E55F6C" w:rsidRDefault="004605B2" w:rsidP="00B8704E">
      <w:pPr>
        <w:pStyle w:val="ActHead5"/>
      </w:pPr>
      <w:bookmarkStart w:id="30" w:name="_Toc90477157"/>
      <w:r w:rsidRPr="00133CB9">
        <w:rPr>
          <w:rStyle w:val="CharSectno"/>
          <w:rFonts w:eastAsia="Calibri"/>
        </w:rPr>
        <w:t>99ACK</w:t>
      </w:r>
      <w:r w:rsidR="0084681E" w:rsidRPr="00133CB9">
        <w:rPr>
          <w:rStyle w:val="CharSectno"/>
          <w:rFonts w:eastAsia="Calibri"/>
        </w:rPr>
        <w:t>A</w:t>
      </w:r>
      <w:r w:rsidRPr="00E55F6C">
        <w:t xml:space="preserve">  </w:t>
      </w:r>
      <w:r w:rsidR="0084681E" w:rsidRPr="00E55F6C">
        <w:t>26.1</w:t>
      </w:r>
      <w:r w:rsidRPr="00E55F6C">
        <w:t xml:space="preserve">% statutory price reduction for </w:t>
      </w:r>
      <w:r w:rsidR="008E48D3" w:rsidRPr="00E55F6C">
        <w:t xml:space="preserve">certain </w:t>
      </w:r>
      <w:r w:rsidRPr="00E55F6C">
        <w:t>drugs—15th anniversary</w:t>
      </w:r>
      <w:bookmarkEnd w:id="30"/>
    </w:p>
    <w:p w14:paraId="24311052" w14:textId="77777777" w:rsidR="004605B2" w:rsidRPr="00E55F6C" w:rsidRDefault="004605B2" w:rsidP="00B8704E">
      <w:pPr>
        <w:pStyle w:val="subsection"/>
      </w:pPr>
      <w:r w:rsidRPr="00E55F6C">
        <w:tab/>
        <w:t>(1)</w:t>
      </w:r>
      <w:r w:rsidRPr="00E55F6C">
        <w:tab/>
        <w:t xml:space="preserve">This section applies to a brand of a pharmaceutical item on a </w:t>
      </w:r>
      <w:r w:rsidR="0084681E" w:rsidRPr="00E55F6C">
        <w:t>26.1</w:t>
      </w:r>
      <w:r w:rsidRPr="00E55F6C">
        <w:t>% price reduction day if:</w:t>
      </w:r>
    </w:p>
    <w:p w14:paraId="094BD07E" w14:textId="77777777" w:rsidR="004605B2" w:rsidRPr="00E55F6C" w:rsidRDefault="004605B2" w:rsidP="00B8704E">
      <w:pPr>
        <w:pStyle w:val="paragraph"/>
      </w:pPr>
      <w:r w:rsidRPr="00E55F6C">
        <w:tab/>
        <w:t>(</w:t>
      </w:r>
      <w:r w:rsidR="0068689D" w:rsidRPr="00E55F6C">
        <w:t>a</w:t>
      </w:r>
      <w:r w:rsidRPr="00E55F6C">
        <w:t>)</w:t>
      </w:r>
      <w:r w:rsidRPr="00E55F6C">
        <w:tab/>
        <w:t xml:space="preserve">the </w:t>
      </w:r>
      <w:r w:rsidR="0084681E" w:rsidRPr="00E55F6C">
        <w:t>26.1</w:t>
      </w:r>
      <w:r w:rsidRPr="00E55F6C">
        <w:t xml:space="preserve">% price reduction day is on or after the 15th anniversary of the drug </w:t>
      </w:r>
      <w:r w:rsidR="0068689D" w:rsidRPr="00E55F6C">
        <w:t xml:space="preserve">in the pharmaceutical item </w:t>
      </w:r>
      <w:r w:rsidRPr="00E55F6C">
        <w:t>being a listed drug; and</w:t>
      </w:r>
    </w:p>
    <w:p w14:paraId="3C8A15D1" w14:textId="77777777" w:rsidR="004605B2" w:rsidRPr="00E55F6C" w:rsidRDefault="004605B2" w:rsidP="00B8704E">
      <w:pPr>
        <w:pStyle w:val="paragraph"/>
      </w:pPr>
      <w:r w:rsidRPr="00E55F6C">
        <w:tab/>
        <w:t>(</w:t>
      </w:r>
      <w:r w:rsidR="0068689D" w:rsidRPr="00E55F6C">
        <w:t>b</w:t>
      </w:r>
      <w:r w:rsidRPr="00E55F6C">
        <w:t>)</w:t>
      </w:r>
      <w:r w:rsidRPr="00E55F6C">
        <w:tab/>
        <w:t>the approved ex</w:t>
      </w:r>
      <w:r w:rsidR="00E55F6C">
        <w:noBreakHyphen/>
      </w:r>
      <w:r w:rsidRPr="00E55F6C">
        <w:t xml:space="preserve">manufacturer price of </w:t>
      </w:r>
      <w:r w:rsidR="008E48D3" w:rsidRPr="00E55F6C">
        <w:t>the</w:t>
      </w:r>
      <w:r w:rsidRPr="00E55F6C">
        <w:t xml:space="preserve"> brand of </w:t>
      </w:r>
      <w:r w:rsidR="00C53AE1" w:rsidRPr="00E55F6C">
        <w:t xml:space="preserve">the </w:t>
      </w:r>
      <w:r w:rsidRPr="00E55F6C">
        <w:t>pharmaceutical item has not been</w:t>
      </w:r>
      <w:r w:rsidR="000A556F" w:rsidRPr="00E55F6C">
        <w:t xml:space="preserve"> previously</w:t>
      </w:r>
      <w:r w:rsidRPr="00E55F6C">
        <w:t xml:space="preserve"> reduced under </w:t>
      </w:r>
      <w:r w:rsidR="006A6DAE" w:rsidRPr="00E55F6C">
        <w:t>subsection 9</w:t>
      </w:r>
      <w:r w:rsidRPr="00E55F6C">
        <w:t>9ACF(1) or (2) because of:</w:t>
      </w:r>
    </w:p>
    <w:p w14:paraId="1873B491" w14:textId="77777777" w:rsidR="004605B2" w:rsidRPr="00E55F6C" w:rsidRDefault="004605B2" w:rsidP="00B8704E">
      <w:pPr>
        <w:pStyle w:val="paragraphsub"/>
      </w:pPr>
      <w:r w:rsidRPr="00E55F6C">
        <w:tab/>
        <w:t>(</w:t>
      </w:r>
      <w:proofErr w:type="spellStart"/>
      <w:r w:rsidRPr="00E55F6C">
        <w:t>i</w:t>
      </w:r>
      <w:proofErr w:type="spellEnd"/>
      <w:r w:rsidRPr="00E55F6C">
        <w:t>)</w:t>
      </w:r>
      <w:r w:rsidRPr="00E55F6C">
        <w:tab/>
      </w:r>
      <w:r w:rsidR="006F21E9" w:rsidRPr="00E55F6C">
        <w:t>item 4</w:t>
      </w:r>
      <w:r w:rsidRPr="00E55F6C">
        <w:t xml:space="preserve"> in the table in </w:t>
      </w:r>
      <w:r w:rsidR="006A6DAE" w:rsidRPr="00E55F6C">
        <w:t>section 9</w:t>
      </w:r>
      <w:r w:rsidRPr="00E55F6C">
        <w:t>9ACF; or</w:t>
      </w:r>
    </w:p>
    <w:p w14:paraId="29E2D6A6" w14:textId="77777777" w:rsidR="009B5466" w:rsidRPr="00E55F6C" w:rsidRDefault="009B5466" w:rsidP="00B8704E">
      <w:pPr>
        <w:pStyle w:val="paragraphsub"/>
      </w:pPr>
      <w:r w:rsidRPr="00E55F6C">
        <w:tab/>
        <w:t>(ii)</w:t>
      </w:r>
      <w:r w:rsidRPr="00E55F6C">
        <w:tab/>
      </w:r>
      <w:r w:rsidR="006F21E9" w:rsidRPr="00E55F6C">
        <w:t>item 4</w:t>
      </w:r>
      <w:r w:rsidRPr="00E55F6C">
        <w:t xml:space="preserve">A in the table in </w:t>
      </w:r>
      <w:r w:rsidR="006A6DAE" w:rsidRPr="00E55F6C">
        <w:t>section 9</w:t>
      </w:r>
      <w:r w:rsidRPr="00E55F6C">
        <w:t>9ACF; or</w:t>
      </w:r>
    </w:p>
    <w:p w14:paraId="7E516C14" w14:textId="77777777" w:rsidR="00BB263C" w:rsidRPr="00E55F6C" w:rsidRDefault="004605B2" w:rsidP="00B8704E">
      <w:pPr>
        <w:pStyle w:val="paragraphsub"/>
      </w:pPr>
      <w:r w:rsidRPr="00E55F6C">
        <w:tab/>
        <w:t>(i</w:t>
      </w:r>
      <w:r w:rsidR="009B5466" w:rsidRPr="00E55F6C">
        <w:t>i</w:t>
      </w:r>
      <w:r w:rsidRPr="00E55F6C">
        <w:t>i)</w:t>
      </w:r>
      <w:r w:rsidRPr="00E55F6C">
        <w:tab/>
      </w:r>
      <w:r w:rsidR="00EF45C8" w:rsidRPr="00E55F6C">
        <w:t>item 6</w:t>
      </w:r>
      <w:r w:rsidR="002F2A3A" w:rsidRPr="00E55F6C">
        <w:t xml:space="preserve"> </w:t>
      </w:r>
      <w:r w:rsidRPr="00E55F6C">
        <w:t xml:space="preserve">in the table in </w:t>
      </w:r>
      <w:r w:rsidR="006A6DAE" w:rsidRPr="00E55F6C">
        <w:t>section 9</w:t>
      </w:r>
      <w:r w:rsidRPr="00E55F6C">
        <w:t>9ACF</w:t>
      </w:r>
      <w:r w:rsidR="00E84B4C" w:rsidRPr="00E55F6C">
        <w:t xml:space="preserve">; </w:t>
      </w:r>
      <w:r w:rsidR="00BB263C" w:rsidRPr="00E55F6C">
        <w:t>or</w:t>
      </w:r>
    </w:p>
    <w:p w14:paraId="14AC29F0" w14:textId="77777777" w:rsidR="00BB263C" w:rsidRPr="00E55F6C" w:rsidRDefault="00BB263C" w:rsidP="00B8704E">
      <w:pPr>
        <w:pStyle w:val="paragraphsub"/>
      </w:pPr>
      <w:r w:rsidRPr="00E55F6C">
        <w:tab/>
        <w:t>(iv)</w:t>
      </w:r>
      <w:r w:rsidRPr="00E55F6C">
        <w:tab/>
      </w:r>
      <w:r w:rsidR="00EF45C8" w:rsidRPr="00E55F6C">
        <w:t>item 8</w:t>
      </w:r>
      <w:r w:rsidRPr="00E55F6C">
        <w:t xml:space="preserve"> in the table in </w:t>
      </w:r>
      <w:r w:rsidR="006A6DAE" w:rsidRPr="00E55F6C">
        <w:t>section 9</w:t>
      </w:r>
      <w:r w:rsidRPr="00E55F6C">
        <w:t>9ACF; and</w:t>
      </w:r>
    </w:p>
    <w:p w14:paraId="2BD19A9B" w14:textId="77777777" w:rsidR="003A64D6" w:rsidRPr="00E55F6C" w:rsidRDefault="00E84B4C" w:rsidP="00B8704E">
      <w:pPr>
        <w:pStyle w:val="paragraph"/>
      </w:pPr>
      <w:r w:rsidRPr="00E55F6C">
        <w:tab/>
        <w:t>(</w:t>
      </w:r>
      <w:r w:rsidR="00C53AE1" w:rsidRPr="00E55F6C">
        <w:t>c</w:t>
      </w:r>
      <w:r w:rsidRPr="00E55F6C">
        <w:t>)</w:t>
      </w:r>
      <w:r w:rsidRPr="00E55F6C">
        <w:tab/>
        <w:t>the approved ex</w:t>
      </w:r>
      <w:r w:rsidR="00E55F6C">
        <w:noBreakHyphen/>
      </w:r>
      <w:r w:rsidRPr="00E55F6C">
        <w:t xml:space="preserve">manufacturer price of </w:t>
      </w:r>
      <w:r w:rsidR="00F46295" w:rsidRPr="00E55F6C">
        <w:t>the</w:t>
      </w:r>
      <w:r w:rsidRPr="00E55F6C">
        <w:t xml:space="preserve"> brand of </w:t>
      </w:r>
      <w:r w:rsidR="00C53AE1" w:rsidRPr="00E55F6C">
        <w:t xml:space="preserve">the </w:t>
      </w:r>
      <w:r w:rsidRPr="00E55F6C">
        <w:t>pharmaceutical item has not been reduced</w:t>
      </w:r>
      <w:r w:rsidR="00C53AE1" w:rsidRPr="00E55F6C">
        <w:t xml:space="preserve"> on or before the 26.1% price reduction day</w:t>
      </w:r>
      <w:r w:rsidR="003A64D6" w:rsidRPr="00E55F6C">
        <w:t>:</w:t>
      </w:r>
    </w:p>
    <w:p w14:paraId="2324EB8D" w14:textId="77777777" w:rsidR="00434D3A" w:rsidRPr="00E55F6C" w:rsidRDefault="00434D3A" w:rsidP="00B8704E">
      <w:pPr>
        <w:pStyle w:val="paragraphsub"/>
      </w:pPr>
      <w:r w:rsidRPr="00E55F6C">
        <w:tab/>
        <w:t>(</w:t>
      </w:r>
      <w:proofErr w:type="spellStart"/>
      <w:r w:rsidRPr="00E55F6C">
        <w:t>i</w:t>
      </w:r>
      <w:proofErr w:type="spellEnd"/>
      <w:r w:rsidRPr="00E55F6C">
        <w:t>)</w:t>
      </w:r>
      <w:r w:rsidRPr="00E55F6C">
        <w:tab/>
        <w:t xml:space="preserve">because of </w:t>
      </w:r>
      <w:r w:rsidR="006A6DAE" w:rsidRPr="00E55F6C">
        <w:t>section 9</w:t>
      </w:r>
      <w:r w:rsidRPr="00E55F6C">
        <w:t>9ACB or 99</w:t>
      </w:r>
      <w:r w:rsidR="00004260" w:rsidRPr="00E55F6C">
        <w:t>ACD; or</w:t>
      </w:r>
    </w:p>
    <w:p w14:paraId="5A6D3F63" w14:textId="77777777" w:rsidR="003A64D6" w:rsidRPr="00E55F6C" w:rsidRDefault="003A64D6" w:rsidP="00B8704E">
      <w:pPr>
        <w:pStyle w:val="paragraphsub"/>
      </w:pPr>
      <w:r w:rsidRPr="00E55F6C">
        <w:tab/>
        <w:t>(</w:t>
      </w:r>
      <w:r w:rsidR="00004260" w:rsidRPr="00E55F6C">
        <w:t>i</w:t>
      </w:r>
      <w:r w:rsidRPr="00E55F6C">
        <w:t>i)</w:t>
      </w:r>
      <w:r w:rsidRPr="00E55F6C">
        <w:tab/>
        <w:t xml:space="preserve">because of </w:t>
      </w:r>
      <w:r w:rsidR="00A802C7" w:rsidRPr="00E55F6C">
        <w:t xml:space="preserve">repealed </w:t>
      </w:r>
      <w:r w:rsidR="006A6DAE" w:rsidRPr="00E55F6C">
        <w:t>section 9</w:t>
      </w:r>
      <w:r w:rsidR="00A802C7" w:rsidRPr="00E55F6C">
        <w:t xml:space="preserve">9ACE or repealed </w:t>
      </w:r>
      <w:r w:rsidR="006A6DAE" w:rsidRPr="00E55F6C">
        <w:t>section 9</w:t>
      </w:r>
      <w:r w:rsidR="00A802C7" w:rsidRPr="00E55F6C">
        <w:t>9ACH</w:t>
      </w:r>
      <w:r w:rsidRPr="00E55F6C">
        <w:t>; or</w:t>
      </w:r>
    </w:p>
    <w:p w14:paraId="2C259787" w14:textId="77777777" w:rsidR="003A64D6" w:rsidRPr="00E55F6C" w:rsidRDefault="003A64D6" w:rsidP="00B8704E">
      <w:pPr>
        <w:pStyle w:val="paragraphsub"/>
      </w:pPr>
      <w:r w:rsidRPr="00E55F6C">
        <w:tab/>
        <w:t>(i</w:t>
      </w:r>
      <w:r w:rsidR="00004260" w:rsidRPr="00E55F6C">
        <w:t>i</w:t>
      </w:r>
      <w:r w:rsidRPr="00E55F6C">
        <w:t>i)</w:t>
      </w:r>
      <w:r w:rsidRPr="00E55F6C">
        <w:tab/>
        <w:t xml:space="preserve">under </w:t>
      </w:r>
      <w:r w:rsidR="006A6DAE" w:rsidRPr="00E55F6C">
        <w:t>section 9</w:t>
      </w:r>
      <w:r w:rsidRPr="00E55F6C">
        <w:t>9ACQ; or</w:t>
      </w:r>
    </w:p>
    <w:p w14:paraId="3932D25C" w14:textId="77777777" w:rsidR="003A64D6" w:rsidRPr="00E55F6C" w:rsidRDefault="003A64D6" w:rsidP="00B8704E">
      <w:pPr>
        <w:pStyle w:val="paragraphsub"/>
      </w:pPr>
      <w:r w:rsidRPr="00E55F6C">
        <w:tab/>
        <w:t>(i</w:t>
      </w:r>
      <w:r w:rsidR="00004260" w:rsidRPr="00E55F6C">
        <w:t>v</w:t>
      </w:r>
      <w:r w:rsidRPr="00E55F6C">
        <w:t>)</w:t>
      </w:r>
      <w:r w:rsidRPr="00E55F6C">
        <w:tab/>
        <w:t xml:space="preserve">under </w:t>
      </w:r>
      <w:r w:rsidR="006A6DAE" w:rsidRPr="00E55F6C">
        <w:t>subsection 9</w:t>
      </w:r>
      <w:r w:rsidRPr="00E55F6C">
        <w:t>9ACR</w:t>
      </w:r>
      <w:r w:rsidR="00CD23EE" w:rsidRPr="00E55F6C">
        <w:t>(3)</w:t>
      </w:r>
      <w:r w:rsidR="00AC341A" w:rsidRPr="00E55F6C">
        <w:t>; and</w:t>
      </w:r>
    </w:p>
    <w:p w14:paraId="6DBCF5BA" w14:textId="77777777" w:rsidR="00C53AE1" w:rsidRPr="00E55F6C" w:rsidRDefault="00C53AE1" w:rsidP="00C53AE1">
      <w:pPr>
        <w:pStyle w:val="paragraph"/>
      </w:pPr>
      <w:r w:rsidRPr="00E55F6C">
        <w:tab/>
        <w:t>(d)</w:t>
      </w:r>
      <w:r w:rsidRPr="00E55F6C">
        <w:tab/>
        <w:t>subsection 99ACR(4) has not applied to the brand of the pharmaceutical item on or before the 26.1% price reduction day; and</w:t>
      </w:r>
    </w:p>
    <w:p w14:paraId="052BC667" w14:textId="77777777" w:rsidR="00C922D7" w:rsidRPr="00E55F6C" w:rsidRDefault="00C922D7" w:rsidP="00B8704E">
      <w:pPr>
        <w:pStyle w:val="paragraph"/>
      </w:pPr>
      <w:r w:rsidRPr="00E55F6C">
        <w:tab/>
        <w:t>(</w:t>
      </w:r>
      <w:r w:rsidR="00CD23EE" w:rsidRPr="00E55F6C">
        <w:t>e</w:t>
      </w:r>
      <w:r w:rsidRPr="00E55F6C">
        <w:t>)</w:t>
      </w:r>
      <w:r w:rsidRPr="00E55F6C">
        <w:tab/>
        <w:t>the pharmaceutical item is not an exempt item.</w:t>
      </w:r>
    </w:p>
    <w:p w14:paraId="7B670B32" w14:textId="77777777" w:rsidR="009B533B" w:rsidRPr="00E55F6C" w:rsidRDefault="009B533B" w:rsidP="00B8704E">
      <w:pPr>
        <w:pStyle w:val="notetext"/>
      </w:pPr>
      <w:r w:rsidRPr="00E55F6C">
        <w:t>Note:</w:t>
      </w:r>
      <w:r w:rsidRPr="00E55F6C">
        <w:tab/>
        <w:t xml:space="preserve">See also </w:t>
      </w:r>
      <w:r w:rsidR="006A6DAE" w:rsidRPr="00E55F6C">
        <w:t>section 9</w:t>
      </w:r>
      <w:r w:rsidRPr="00E55F6C">
        <w:t>9ACG.</w:t>
      </w:r>
    </w:p>
    <w:p w14:paraId="3B257CB1" w14:textId="77777777" w:rsidR="004605B2" w:rsidRPr="00E55F6C" w:rsidRDefault="004605B2" w:rsidP="00B8704E">
      <w:pPr>
        <w:pStyle w:val="subsection"/>
      </w:pPr>
      <w:r w:rsidRPr="00E55F6C">
        <w:tab/>
        <w:t>(2)</w:t>
      </w:r>
      <w:r w:rsidRPr="00E55F6C">
        <w:tab/>
        <w:t xml:space="preserve">In this section, each of the following is a </w:t>
      </w:r>
      <w:r w:rsidR="0084681E" w:rsidRPr="00E55F6C">
        <w:rPr>
          <w:b/>
          <w:i/>
        </w:rPr>
        <w:t>26.1</w:t>
      </w:r>
      <w:r w:rsidRPr="00E55F6C">
        <w:rPr>
          <w:b/>
          <w:i/>
        </w:rPr>
        <w:t>% price reduction day</w:t>
      </w:r>
      <w:r w:rsidRPr="00E55F6C">
        <w:t>:</w:t>
      </w:r>
    </w:p>
    <w:p w14:paraId="282D7223" w14:textId="77777777" w:rsidR="004605B2" w:rsidRPr="00E55F6C" w:rsidRDefault="004605B2" w:rsidP="00B8704E">
      <w:pPr>
        <w:pStyle w:val="paragraph"/>
      </w:pPr>
      <w:r w:rsidRPr="00E55F6C">
        <w:tab/>
        <w:t>(a)</w:t>
      </w:r>
      <w:r w:rsidRPr="00E55F6C">
        <w:tab/>
      </w:r>
      <w:r w:rsidR="00EF45C8" w:rsidRPr="00E55F6C">
        <w:t>1 April</w:t>
      </w:r>
      <w:r w:rsidRPr="00E55F6C">
        <w:t xml:space="preserve"> </w:t>
      </w:r>
      <w:r w:rsidR="0084681E" w:rsidRPr="00E55F6C">
        <w:t>2023</w:t>
      </w:r>
      <w:r w:rsidRPr="00E55F6C">
        <w:t>;</w:t>
      </w:r>
    </w:p>
    <w:p w14:paraId="72806867" w14:textId="77777777" w:rsidR="004605B2" w:rsidRPr="00E55F6C" w:rsidRDefault="004605B2" w:rsidP="00B8704E">
      <w:pPr>
        <w:pStyle w:val="paragraph"/>
      </w:pPr>
      <w:r w:rsidRPr="00E55F6C">
        <w:tab/>
        <w:t>(b)</w:t>
      </w:r>
      <w:r w:rsidRPr="00E55F6C">
        <w:tab/>
      </w:r>
      <w:r w:rsidR="00EF45C8" w:rsidRPr="00E55F6C">
        <w:t>1 April</w:t>
      </w:r>
      <w:r w:rsidRPr="00E55F6C">
        <w:t xml:space="preserve"> 202</w:t>
      </w:r>
      <w:r w:rsidR="0084681E" w:rsidRPr="00E55F6C">
        <w:t>4</w:t>
      </w:r>
      <w:r w:rsidRPr="00E55F6C">
        <w:t>;</w:t>
      </w:r>
    </w:p>
    <w:p w14:paraId="43322065" w14:textId="77777777" w:rsidR="004605B2" w:rsidRPr="00E55F6C" w:rsidRDefault="004605B2" w:rsidP="00B8704E">
      <w:pPr>
        <w:pStyle w:val="paragraph"/>
      </w:pPr>
      <w:r w:rsidRPr="00E55F6C">
        <w:tab/>
        <w:t>(c)</w:t>
      </w:r>
      <w:r w:rsidRPr="00E55F6C">
        <w:tab/>
      </w:r>
      <w:r w:rsidR="00EF45C8" w:rsidRPr="00E55F6C">
        <w:t>1 April</w:t>
      </w:r>
      <w:r w:rsidRPr="00E55F6C">
        <w:t xml:space="preserve"> 202</w:t>
      </w:r>
      <w:r w:rsidR="0084681E" w:rsidRPr="00E55F6C">
        <w:t>5;</w:t>
      </w:r>
    </w:p>
    <w:p w14:paraId="75118899" w14:textId="77777777" w:rsidR="0084681E" w:rsidRPr="00E55F6C" w:rsidRDefault="0084681E" w:rsidP="00B8704E">
      <w:pPr>
        <w:pStyle w:val="paragraph"/>
      </w:pPr>
      <w:r w:rsidRPr="00E55F6C">
        <w:lastRenderedPageBreak/>
        <w:tab/>
        <w:t>(d)</w:t>
      </w:r>
      <w:r w:rsidRPr="00E55F6C">
        <w:tab/>
      </w:r>
      <w:r w:rsidR="00EF45C8" w:rsidRPr="00E55F6C">
        <w:t>1 April</w:t>
      </w:r>
      <w:r w:rsidRPr="00E55F6C">
        <w:t xml:space="preserve"> 2026.</w:t>
      </w:r>
    </w:p>
    <w:p w14:paraId="3CB2417B" w14:textId="77777777" w:rsidR="009B5466" w:rsidRPr="00E55F6C" w:rsidRDefault="009B5466" w:rsidP="00B8704E">
      <w:pPr>
        <w:pStyle w:val="ActHead5"/>
      </w:pPr>
      <w:bookmarkStart w:id="31" w:name="_Toc90477158"/>
      <w:r w:rsidRPr="00133CB9">
        <w:rPr>
          <w:rStyle w:val="CharSectno"/>
          <w:rFonts w:eastAsia="Calibri"/>
        </w:rPr>
        <w:t>99ACKB</w:t>
      </w:r>
      <w:r w:rsidRPr="00E55F6C">
        <w:t xml:space="preserve">  30% statutory price reduction for </w:t>
      </w:r>
      <w:r w:rsidR="008E48D3" w:rsidRPr="00E55F6C">
        <w:t xml:space="preserve">certain </w:t>
      </w:r>
      <w:r w:rsidRPr="00E55F6C">
        <w:t>drugs—15th anniversary</w:t>
      </w:r>
      <w:bookmarkEnd w:id="31"/>
    </w:p>
    <w:p w14:paraId="1D86D4BE" w14:textId="77777777" w:rsidR="009B5466" w:rsidRPr="00E55F6C" w:rsidRDefault="009B5466" w:rsidP="00B8704E">
      <w:pPr>
        <w:pStyle w:val="subsection"/>
      </w:pPr>
      <w:r w:rsidRPr="00E55F6C">
        <w:tab/>
        <w:t>(1)</w:t>
      </w:r>
      <w:r w:rsidRPr="00E55F6C">
        <w:tab/>
        <w:t xml:space="preserve">This section applies to a brand of a pharmaceutical item on </w:t>
      </w:r>
      <w:r w:rsidR="002F2A3A" w:rsidRPr="00E55F6C">
        <w:t>the</w:t>
      </w:r>
      <w:r w:rsidRPr="00E55F6C">
        <w:t xml:space="preserve"> 30% price reduction day if:</w:t>
      </w:r>
    </w:p>
    <w:p w14:paraId="589C3452" w14:textId="77777777" w:rsidR="009B5466" w:rsidRPr="00E55F6C" w:rsidRDefault="009B5466" w:rsidP="00B8704E">
      <w:pPr>
        <w:pStyle w:val="paragraph"/>
      </w:pPr>
      <w:r w:rsidRPr="00E55F6C">
        <w:tab/>
        <w:t>(</w:t>
      </w:r>
      <w:r w:rsidR="00F46295" w:rsidRPr="00E55F6C">
        <w:t>a</w:t>
      </w:r>
      <w:r w:rsidRPr="00E55F6C">
        <w:t>)</w:t>
      </w:r>
      <w:r w:rsidRPr="00E55F6C">
        <w:tab/>
        <w:t xml:space="preserve">the 30% price reduction day is on or after the 15th anniversary of the drug </w:t>
      </w:r>
      <w:r w:rsidR="00F46295" w:rsidRPr="00E55F6C">
        <w:t xml:space="preserve">in the pharmaceutical item </w:t>
      </w:r>
      <w:r w:rsidRPr="00E55F6C">
        <w:t>being a listed drug; and</w:t>
      </w:r>
    </w:p>
    <w:p w14:paraId="7B900993" w14:textId="77777777" w:rsidR="009B5466" w:rsidRPr="00E55F6C" w:rsidRDefault="009B5466" w:rsidP="00B8704E">
      <w:pPr>
        <w:pStyle w:val="paragraph"/>
      </w:pPr>
      <w:r w:rsidRPr="00E55F6C">
        <w:tab/>
        <w:t>(</w:t>
      </w:r>
      <w:r w:rsidR="00F46295" w:rsidRPr="00E55F6C">
        <w:t>b</w:t>
      </w:r>
      <w:r w:rsidRPr="00E55F6C">
        <w:t>)</w:t>
      </w:r>
      <w:r w:rsidRPr="00E55F6C">
        <w:tab/>
        <w:t>the approved ex</w:t>
      </w:r>
      <w:r w:rsidR="00E55F6C">
        <w:noBreakHyphen/>
      </w:r>
      <w:r w:rsidRPr="00E55F6C">
        <w:t xml:space="preserve">manufacturer price of </w:t>
      </w:r>
      <w:r w:rsidR="004E4E37" w:rsidRPr="00E55F6C">
        <w:t>the</w:t>
      </w:r>
      <w:r w:rsidRPr="00E55F6C">
        <w:t xml:space="preserve"> brand of </w:t>
      </w:r>
      <w:r w:rsidR="00C53AE1" w:rsidRPr="00E55F6C">
        <w:t xml:space="preserve">the </w:t>
      </w:r>
      <w:r w:rsidRPr="00E55F6C">
        <w:t xml:space="preserve">pharmaceutical item has not been </w:t>
      </w:r>
      <w:r w:rsidR="003733D1" w:rsidRPr="00E55F6C">
        <w:t xml:space="preserve">previously </w:t>
      </w:r>
      <w:r w:rsidRPr="00E55F6C">
        <w:t xml:space="preserve">reduced under </w:t>
      </w:r>
      <w:r w:rsidR="006A6DAE" w:rsidRPr="00E55F6C">
        <w:t>subsection 9</w:t>
      </w:r>
      <w:r w:rsidRPr="00E55F6C">
        <w:t>9ACF(1) or (2) because of:</w:t>
      </w:r>
    </w:p>
    <w:p w14:paraId="5FCC39CC" w14:textId="77777777" w:rsidR="009B5466" w:rsidRPr="00E55F6C" w:rsidRDefault="009B5466" w:rsidP="00B8704E">
      <w:pPr>
        <w:pStyle w:val="paragraphsub"/>
      </w:pPr>
      <w:r w:rsidRPr="00E55F6C">
        <w:tab/>
        <w:t>(</w:t>
      </w:r>
      <w:proofErr w:type="spellStart"/>
      <w:r w:rsidRPr="00E55F6C">
        <w:t>i</w:t>
      </w:r>
      <w:proofErr w:type="spellEnd"/>
      <w:r w:rsidRPr="00E55F6C">
        <w:t>)</w:t>
      </w:r>
      <w:r w:rsidRPr="00E55F6C">
        <w:tab/>
      </w:r>
      <w:r w:rsidR="006F21E9" w:rsidRPr="00E55F6C">
        <w:t>item 4</w:t>
      </w:r>
      <w:r w:rsidRPr="00E55F6C">
        <w:t xml:space="preserve"> in the table in </w:t>
      </w:r>
      <w:r w:rsidR="006A6DAE" w:rsidRPr="00E55F6C">
        <w:t>section 9</w:t>
      </w:r>
      <w:r w:rsidRPr="00E55F6C">
        <w:t>9ACF; or</w:t>
      </w:r>
    </w:p>
    <w:p w14:paraId="38D22871" w14:textId="77777777" w:rsidR="009B5466" w:rsidRPr="00E55F6C" w:rsidRDefault="009B5466" w:rsidP="00B8704E">
      <w:pPr>
        <w:pStyle w:val="paragraphsub"/>
      </w:pPr>
      <w:r w:rsidRPr="00E55F6C">
        <w:tab/>
        <w:t>(ii)</w:t>
      </w:r>
      <w:r w:rsidRPr="00E55F6C">
        <w:tab/>
      </w:r>
      <w:r w:rsidR="006F21E9" w:rsidRPr="00E55F6C">
        <w:t>item 4</w:t>
      </w:r>
      <w:r w:rsidRPr="00E55F6C">
        <w:t xml:space="preserve">A in the table in </w:t>
      </w:r>
      <w:r w:rsidR="006A6DAE" w:rsidRPr="00E55F6C">
        <w:t>section 9</w:t>
      </w:r>
      <w:r w:rsidRPr="00E55F6C">
        <w:t>9ACF; or</w:t>
      </w:r>
    </w:p>
    <w:p w14:paraId="71664F04" w14:textId="77777777" w:rsidR="009B5466" w:rsidRPr="00E55F6C" w:rsidRDefault="009B5466" w:rsidP="00B8704E">
      <w:pPr>
        <w:pStyle w:val="paragraphsub"/>
      </w:pPr>
      <w:r w:rsidRPr="00E55F6C">
        <w:tab/>
        <w:t>(i</w:t>
      </w:r>
      <w:r w:rsidR="002F2A3A" w:rsidRPr="00E55F6C">
        <w:t>ii</w:t>
      </w:r>
      <w:r w:rsidRPr="00E55F6C">
        <w:t>)</w:t>
      </w:r>
      <w:r w:rsidRPr="00E55F6C">
        <w:tab/>
      </w:r>
      <w:r w:rsidR="00EF45C8" w:rsidRPr="00E55F6C">
        <w:t>item 6</w:t>
      </w:r>
      <w:r w:rsidRPr="00E55F6C">
        <w:t xml:space="preserve"> </w:t>
      </w:r>
      <w:r w:rsidR="00F8532C" w:rsidRPr="00E55F6C">
        <w:t>i</w:t>
      </w:r>
      <w:r w:rsidRPr="00E55F6C">
        <w:t xml:space="preserve">n the table in </w:t>
      </w:r>
      <w:r w:rsidR="006A6DAE" w:rsidRPr="00E55F6C">
        <w:t>section 9</w:t>
      </w:r>
      <w:r w:rsidRPr="00E55F6C">
        <w:t>9ACF</w:t>
      </w:r>
      <w:r w:rsidR="00F46295" w:rsidRPr="00E55F6C">
        <w:t xml:space="preserve">; </w:t>
      </w:r>
      <w:r w:rsidR="004E4E37" w:rsidRPr="00E55F6C">
        <w:t>or</w:t>
      </w:r>
    </w:p>
    <w:p w14:paraId="7CF22FBB" w14:textId="77777777" w:rsidR="004E4E37" w:rsidRPr="00E55F6C" w:rsidRDefault="004E4E37" w:rsidP="00B8704E">
      <w:pPr>
        <w:pStyle w:val="paragraphsub"/>
      </w:pPr>
      <w:r w:rsidRPr="00E55F6C">
        <w:tab/>
        <w:t>(iv)</w:t>
      </w:r>
      <w:r w:rsidRPr="00E55F6C">
        <w:tab/>
      </w:r>
      <w:r w:rsidR="00EF45C8" w:rsidRPr="00E55F6C">
        <w:t>item 8</w:t>
      </w:r>
      <w:r w:rsidRPr="00E55F6C">
        <w:t xml:space="preserve"> in the table in </w:t>
      </w:r>
      <w:r w:rsidR="006A6DAE" w:rsidRPr="00E55F6C">
        <w:t>section 9</w:t>
      </w:r>
      <w:r w:rsidRPr="00E55F6C">
        <w:t>9ACF; and</w:t>
      </w:r>
    </w:p>
    <w:p w14:paraId="721E0CB2" w14:textId="77777777" w:rsidR="00C53AE1" w:rsidRPr="00E55F6C" w:rsidRDefault="00C53AE1" w:rsidP="00C53AE1">
      <w:pPr>
        <w:pStyle w:val="paragraph"/>
      </w:pPr>
      <w:r w:rsidRPr="00E55F6C">
        <w:tab/>
        <w:t>(c)</w:t>
      </w:r>
      <w:r w:rsidRPr="00E55F6C">
        <w:tab/>
        <w:t>the approved ex</w:t>
      </w:r>
      <w:r w:rsidR="00E55F6C">
        <w:noBreakHyphen/>
      </w:r>
      <w:r w:rsidRPr="00E55F6C">
        <w:t>manufacturer price of the brand of the pharmaceutical item has not been reduced on or before the 30% price reduction day:</w:t>
      </w:r>
    </w:p>
    <w:p w14:paraId="05D9FAEF" w14:textId="77777777" w:rsidR="00C53AE1" w:rsidRPr="00E55F6C" w:rsidRDefault="00C53AE1" w:rsidP="00C53AE1">
      <w:pPr>
        <w:pStyle w:val="paragraphsub"/>
      </w:pPr>
      <w:r w:rsidRPr="00E55F6C">
        <w:tab/>
        <w:t>(</w:t>
      </w:r>
      <w:proofErr w:type="spellStart"/>
      <w:r w:rsidRPr="00E55F6C">
        <w:t>i</w:t>
      </w:r>
      <w:proofErr w:type="spellEnd"/>
      <w:r w:rsidRPr="00E55F6C">
        <w:t>)</w:t>
      </w:r>
      <w:r w:rsidRPr="00E55F6C">
        <w:tab/>
        <w:t>because of section 99ACB or 99ACD; or</w:t>
      </w:r>
    </w:p>
    <w:p w14:paraId="167C5674" w14:textId="77777777" w:rsidR="00C53AE1" w:rsidRPr="00E55F6C" w:rsidRDefault="00C53AE1" w:rsidP="00C53AE1">
      <w:pPr>
        <w:pStyle w:val="paragraphsub"/>
      </w:pPr>
      <w:r w:rsidRPr="00E55F6C">
        <w:tab/>
        <w:t>(ii)</w:t>
      </w:r>
      <w:r w:rsidRPr="00E55F6C">
        <w:tab/>
        <w:t>because of repealed section 99ACE or repealed section 99ACH; or</w:t>
      </w:r>
    </w:p>
    <w:p w14:paraId="3B0D5963" w14:textId="77777777" w:rsidR="00C53AE1" w:rsidRPr="00E55F6C" w:rsidRDefault="00C53AE1" w:rsidP="00C53AE1">
      <w:pPr>
        <w:pStyle w:val="paragraphsub"/>
      </w:pPr>
      <w:r w:rsidRPr="00E55F6C">
        <w:tab/>
        <w:t>(iii)</w:t>
      </w:r>
      <w:r w:rsidRPr="00E55F6C">
        <w:tab/>
        <w:t>under section 99ACQ; or</w:t>
      </w:r>
    </w:p>
    <w:p w14:paraId="0A2AFC1E" w14:textId="77777777" w:rsidR="00C53AE1" w:rsidRPr="00E55F6C" w:rsidRDefault="00C53AE1" w:rsidP="00C53AE1">
      <w:pPr>
        <w:pStyle w:val="paragraphsub"/>
      </w:pPr>
      <w:r w:rsidRPr="00E55F6C">
        <w:tab/>
        <w:t>(iv)</w:t>
      </w:r>
      <w:r w:rsidRPr="00E55F6C">
        <w:tab/>
        <w:t>under subsection 99ACR(3); and</w:t>
      </w:r>
    </w:p>
    <w:p w14:paraId="2E16B383" w14:textId="77777777" w:rsidR="00C53AE1" w:rsidRPr="00E55F6C" w:rsidRDefault="00C53AE1" w:rsidP="00C53AE1">
      <w:pPr>
        <w:pStyle w:val="paragraph"/>
      </w:pPr>
      <w:r w:rsidRPr="00E55F6C">
        <w:tab/>
        <w:t>(d)</w:t>
      </w:r>
      <w:r w:rsidRPr="00E55F6C">
        <w:tab/>
        <w:t>subsection 99ACR(4) has not applied to the brand of the pharmaceutical item on or before the 30% price reduction day; and</w:t>
      </w:r>
    </w:p>
    <w:p w14:paraId="37F16D4D" w14:textId="77777777" w:rsidR="00C922D7" w:rsidRPr="00E55F6C" w:rsidRDefault="00C922D7" w:rsidP="00B8704E">
      <w:pPr>
        <w:pStyle w:val="paragraph"/>
      </w:pPr>
      <w:r w:rsidRPr="00E55F6C">
        <w:tab/>
        <w:t>(</w:t>
      </w:r>
      <w:r w:rsidR="00CD23EE" w:rsidRPr="00E55F6C">
        <w:t>e</w:t>
      </w:r>
      <w:r w:rsidRPr="00E55F6C">
        <w:t>)</w:t>
      </w:r>
      <w:r w:rsidRPr="00E55F6C">
        <w:tab/>
        <w:t>the pharmaceutical item is not an exempt item.</w:t>
      </w:r>
    </w:p>
    <w:p w14:paraId="43FAEC1A" w14:textId="77777777" w:rsidR="009B533B" w:rsidRPr="00E55F6C" w:rsidRDefault="009B533B" w:rsidP="00B8704E">
      <w:pPr>
        <w:pStyle w:val="notetext"/>
      </w:pPr>
      <w:r w:rsidRPr="00E55F6C">
        <w:t>Note:</w:t>
      </w:r>
      <w:r w:rsidRPr="00E55F6C">
        <w:tab/>
        <w:t xml:space="preserve">See also </w:t>
      </w:r>
      <w:r w:rsidR="006A6DAE" w:rsidRPr="00E55F6C">
        <w:t>section 9</w:t>
      </w:r>
      <w:r w:rsidRPr="00E55F6C">
        <w:t>9ACG.</w:t>
      </w:r>
    </w:p>
    <w:p w14:paraId="0C408614" w14:textId="77777777" w:rsidR="00571C39" w:rsidRPr="00E55F6C" w:rsidRDefault="009B5466" w:rsidP="00B8704E">
      <w:pPr>
        <w:pStyle w:val="subsection"/>
      </w:pPr>
      <w:r w:rsidRPr="00E55F6C">
        <w:tab/>
        <w:t>(2)</w:t>
      </w:r>
      <w:r w:rsidRPr="00E55F6C">
        <w:tab/>
        <w:t xml:space="preserve">In this section, </w:t>
      </w:r>
      <w:r w:rsidR="002F2A3A" w:rsidRPr="00E55F6C">
        <w:t xml:space="preserve">the </w:t>
      </w:r>
      <w:r w:rsidR="002F2A3A" w:rsidRPr="00E55F6C">
        <w:rPr>
          <w:b/>
          <w:i/>
        </w:rPr>
        <w:t>30% price reduction day</w:t>
      </w:r>
      <w:r w:rsidR="002F2A3A" w:rsidRPr="00E55F6C">
        <w:t xml:space="preserve"> is </w:t>
      </w:r>
      <w:r w:rsidR="00EF45C8" w:rsidRPr="00E55F6C">
        <w:t>1 April</w:t>
      </w:r>
      <w:r w:rsidR="002F2A3A" w:rsidRPr="00E55F6C">
        <w:t xml:space="preserve"> 2027.</w:t>
      </w:r>
    </w:p>
    <w:p w14:paraId="22645E92" w14:textId="77777777" w:rsidR="00DC45BF" w:rsidRPr="00E55F6C" w:rsidRDefault="00526967" w:rsidP="00B8704E">
      <w:pPr>
        <w:pStyle w:val="ItemHead"/>
      </w:pPr>
      <w:r w:rsidRPr="00E55F6C">
        <w:t>76</w:t>
      </w:r>
      <w:r w:rsidR="004F2E9B" w:rsidRPr="00E55F6C">
        <w:t xml:space="preserve">  </w:t>
      </w:r>
      <w:r w:rsidR="00DC45BF" w:rsidRPr="00E55F6C">
        <w:t xml:space="preserve">At the end of </w:t>
      </w:r>
      <w:r w:rsidR="006A6DAE" w:rsidRPr="00E55F6C">
        <w:t>Division 3</w:t>
      </w:r>
      <w:r w:rsidR="00DC45BF" w:rsidRPr="00E55F6C">
        <w:t xml:space="preserve">A of </w:t>
      </w:r>
      <w:r w:rsidR="00EF45C8" w:rsidRPr="00E55F6C">
        <w:t>Part V</w:t>
      </w:r>
      <w:r w:rsidR="00DC45BF" w:rsidRPr="00E55F6C">
        <w:t>II</w:t>
      </w:r>
    </w:p>
    <w:p w14:paraId="7F8CCE71" w14:textId="77777777" w:rsidR="00DC45BF" w:rsidRPr="00E55F6C" w:rsidRDefault="00DC45BF" w:rsidP="00B8704E">
      <w:pPr>
        <w:pStyle w:val="Item"/>
      </w:pPr>
      <w:r w:rsidRPr="00E55F6C">
        <w:t>Add:</w:t>
      </w:r>
    </w:p>
    <w:p w14:paraId="57D8C939" w14:textId="77777777" w:rsidR="00943E87" w:rsidRPr="00E55F6C" w:rsidRDefault="005346DB" w:rsidP="00B8704E">
      <w:pPr>
        <w:pStyle w:val="ActHead5"/>
      </w:pPr>
      <w:bookmarkStart w:id="32" w:name="_Toc90477159"/>
      <w:r w:rsidRPr="00133CB9">
        <w:rPr>
          <w:rStyle w:val="CharSectno"/>
        </w:rPr>
        <w:lastRenderedPageBreak/>
        <w:t>99AC</w:t>
      </w:r>
      <w:r w:rsidR="00DC45BF" w:rsidRPr="00133CB9">
        <w:rPr>
          <w:rStyle w:val="CharSectno"/>
        </w:rPr>
        <w:t>M</w:t>
      </w:r>
      <w:r w:rsidRPr="00E55F6C">
        <w:t xml:space="preserve">  </w:t>
      </w:r>
      <w:r w:rsidR="00943E87" w:rsidRPr="00E55F6C">
        <w:t>5% statutory price reduction for drugs on F1—</w:t>
      </w:r>
      <w:r w:rsidR="004C11B6" w:rsidRPr="00E55F6C">
        <w:t>ten</w:t>
      </w:r>
      <w:r w:rsidR="00943E87" w:rsidRPr="00E55F6C">
        <w:t>th anniversary</w:t>
      </w:r>
      <w:bookmarkEnd w:id="32"/>
    </w:p>
    <w:p w14:paraId="32AC796F" w14:textId="77777777" w:rsidR="00943E87" w:rsidRPr="00E55F6C" w:rsidRDefault="00943E87" w:rsidP="00B8704E">
      <w:pPr>
        <w:pStyle w:val="subsection"/>
      </w:pPr>
      <w:r w:rsidRPr="00E55F6C">
        <w:tab/>
        <w:t>(1)</w:t>
      </w:r>
      <w:r w:rsidRPr="00E55F6C">
        <w:tab/>
        <w:t>This section applies to a brand of a pharmaceutical item on a 5% price reduction day if:</w:t>
      </w:r>
    </w:p>
    <w:p w14:paraId="1DBB561E" w14:textId="77777777" w:rsidR="00943E87" w:rsidRPr="00E55F6C" w:rsidRDefault="00943E87" w:rsidP="00B8704E">
      <w:pPr>
        <w:pStyle w:val="paragraph"/>
      </w:pPr>
      <w:r w:rsidRPr="00E55F6C">
        <w:tab/>
        <w:t>(a)</w:t>
      </w:r>
      <w:r w:rsidRPr="00E55F6C">
        <w:tab/>
        <w:t>the drug in the pharmaceutical item is on F1 on the 5% price reduction day; and</w:t>
      </w:r>
    </w:p>
    <w:p w14:paraId="36E3789E" w14:textId="77777777" w:rsidR="00DC45BF" w:rsidRPr="00E55F6C" w:rsidRDefault="00F874E8" w:rsidP="00B8704E">
      <w:pPr>
        <w:pStyle w:val="paragraph"/>
      </w:pPr>
      <w:r w:rsidRPr="00E55F6C">
        <w:tab/>
        <w:t>(b)</w:t>
      </w:r>
      <w:r w:rsidRPr="00E55F6C">
        <w:tab/>
        <w:t xml:space="preserve">the </w:t>
      </w:r>
      <w:r w:rsidR="004C11B6" w:rsidRPr="00E55F6C">
        <w:t>ten</w:t>
      </w:r>
      <w:r w:rsidRPr="00E55F6C">
        <w:t xml:space="preserve">th anniversary of the drug being a listed drug </w:t>
      </w:r>
      <w:r w:rsidR="00DC45BF" w:rsidRPr="00E55F6C">
        <w:t>occurred during the period:</w:t>
      </w:r>
    </w:p>
    <w:p w14:paraId="4F971652" w14:textId="77777777" w:rsidR="00DC45BF" w:rsidRPr="00E55F6C" w:rsidRDefault="00DC45BF" w:rsidP="00B8704E">
      <w:pPr>
        <w:pStyle w:val="paragraphsub"/>
      </w:pPr>
      <w:r w:rsidRPr="00E55F6C">
        <w:tab/>
        <w:t>(</w:t>
      </w:r>
      <w:proofErr w:type="spellStart"/>
      <w:r w:rsidRPr="00E55F6C">
        <w:t>i</w:t>
      </w:r>
      <w:proofErr w:type="spellEnd"/>
      <w:r w:rsidRPr="00E55F6C">
        <w:t>)</w:t>
      </w:r>
      <w:r w:rsidRPr="00E55F6C">
        <w:tab/>
        <w:t xml:space="preserve">beginning at the start of </w:t>
      </w:r>
      <w:r w:rsidR="006F21E9" w:rsidRPr="00E55F6C">
        <w:t>1 May</w:t>
      </w:r>
      <w:r w:rsidRPr="00E55F6C">
        <w:t xml:space="preserve"> 2021; and</w:t>
      </w:r>
    </w:p>
    <w:p w14:paraId="72402838" w14:textId="77777777" w:rsidR="00DC45BF" w:rsidRPr="00E55F6C" w:rsidRDefault="00DC45BF" w:rsidP="00B8704E">
      <w:pPr>
        <w:pStyle w:val="paragraphsub"/>
      </w:pPr>
      <w:r w:rsidRPr="00E55F6C">
        <w:tab/>
        <w:t>(ii)</w:t>
      </w:r>
      <w:r w:rsidRPr="00E55F6C">
        <w:tab/>
        <w:t>ending at the end of</w:t>
      </w:r>
      <w:r w:rsidR="00C73BB1" w:rsidRPr="00E55F6C">
        <w:t xml:space="preserve"> 1 April </w:t>
      </w:r>
      <w:r w:rsidRPr="00E55F6C">
        <w:t>2022.</w:t>
      </w:r>
    </w:p>
    <w:p w14:paraId="2253E3C8" w14:textId="77777777" w:rsidR="00432F14" w:rsidRPr="00E55F6C" w:rsidRDefault="00432F14" w:rsidP="00B8704E">
      <w:pPr>
        <w:pStyle w:val="notetext"/>
      </w:pPr>
      <w:r w:rsidRPr="00E55F6C">
        <w:t>Note:</w:t>
      </w:r>
      <w:r w:rsidRPr="00E55F6C">
        <w:tab/>
        <w:t xml:space="preserve">See also </w:t>
      </w:r>
      <w:r w:rsidR="006A6DAE" w:rsidRPr="00E55F6C">
        <w:t>section 9</w:t>
      </w:r>
      <w:r w:rsidRPr="00E55F6C">
        <w:t>9ACG.</w:t>
      </w:r>
    </w:p>
    <w:p w14:paraId="075637D1" w14:textId="77777777" w:rsidR="005346DB" w:rsidRPr="00E55F6C" w:rsidRDefault="00943E87" w:rsidP="00B8704E">
      <w:pPr>
        <w:pStyle w:val="subsection"/>
      </w:pPr>
      <w:r w:rsidRPr="00E55F6C">
        <w:tab/>
        <w:t>(2)</w:t>
      </w:r>
      <w:r w:rsidRPr="00E55F6C">
        <w:tab/>
        <w:t xml:space="preserve">In this section, the </w:t>
      </w:r>
      <w:r w:rsidRPr="00E55F6C">
        <w:rPr>
          <w:b/>
          <w:i/>
        </w:rPr>
        <w:t>5% price reduction day</w:t>
      </w:r>
      <w:r w:rsidRPr="00E55F6C">
        <w:t xml:space="preserve"> is </w:t>
      </w:r>
      <w:r w:rsidR="00EF45C8" w:rsidRPr="00E55F6C">
        <w:t>1 April</w:t>
      </w:r>
      <w:r w:rsidR="00F874E8" w:rsidRPr="00E55F6C">
        <w:t xml:space="preserve"> 2023</w:t>
      </w:r>
      <w:r w:rsidRPr="00E55F6C">
        <w:t>.</w:t>
      </w:r>
    </w:p>
    <w:p w14:paraId="11A7FD55" w14:textId="77777777" w:rsidR="000E3563" w:rsidRPr="00E55F6C" w:rsidRDefault="000E3563" w:rsidP="00B8704E">
      <w:pPr>
        <w:pStyle w:val="ActHead5"/>
      </w:pPr>
      <w:bookmarkStart w:id="33" w:name="_Toc90477160"/>
      <w:r w:rsidRPr="00133CB9">
        <w:rPr>
          <w:rStyle w:val="CharSectno"/>
        </w:rPr>
        <w:t>99AC</w:t>
      </w:r>
      <w:r w:rsidR="00DC45BF" w:rsidRPr="00133CB9">
        <w:rPr>
          <w:rStyle w:val="CharSectno"/>
        </w:rPr>
        <w:t>N</w:t>
      </w:r>
      <w:r w:rsidRPr="00E55F6C">
        <w:t xml:space="preserve">  </w:t>
      </w:r>
      <w:r w:rsidR="00F874E8" w:rsidRPr="00E55F6C">
        <w:t>Catch</w:t>
      </w:r>
      <w:r w:rsidR="00E55F6C">
        <w:noBreakHyphen/>
      </w:r>
      <w:r w:rsidR="00F874E8" w:rsidRPr="00E55F6C">
        <w:t>up price reduction</w:t>
      </w:r>
      <w:r w:rsidR="00B825A5" w:rsidRPr="00E55F6C">
        <w:t xml:space="preserve"> for </w:t>
      </w:r>
      <w:r w:rsidR="00340D12" w:rsidRPr="00E55F6C">
        <w:t xml:space="preserve">certain </w:t>
      </w:r>
      <w:r w:rsidR="00B825A5" w:rsidRPr="00E55F6C">
        <w:t>drugs—15th anniversary</w:t>
      </w:r>
      <w:bookmarkEnd w:id="33"/>
    </w:p>
    <w:p w14:paraId="74AE6664" w14:textId="77777777" w:rsidR="00B663B8" w:rsidRPr="00E55F6C" w:rsidRDefault="00B663B8" w:rsidP="00B8704E">
      <w:pPr>
        <w:pStyle w:val="subsection"/>
      </w:pPr>
      <w:r w:rsidRPr="00E55F6C">
        <w:tab/>
        <w:t>(</w:t>
      </w:r>
      <w:r w:rsidR="001D5332" w:rsidRPr="00E55F6C">
        <w:t>1</w:t>
      </w:r>
      <w:r w:rsidRPr="00E55F6C">
        <w:t>)</w:t>
      </w:r>
      <w:r w:rsidRPr="00E55F6C">
        <w:tab/>
        <w:t xml:space="preserve">This section applies to a brand of a pharmaceutical item </w:t>
      </w:r>
      <w:r w:rsidR="001D5332" w:rsidRPr="00E55F6C">
        <w:t xml:space="preserve">on </w:t>
      </w:r>
      <w:r w:rsidR="00961C0D" w:rsidRPr="00E55F6C">
        <w:t>the</w:t>
      </w:r>
      <w:r w:rsidR="001D5332" w:rsidRPr="00E55F6C">
        <w:t xml:space="preserve"> catch</w:t>
      </w:r>
      <w:r w:rsidR="00E55F6C">
        <w:noBreakHyphen/>
      </w:r>
      <w:r w:rsidR="001D5332" w:rsidRPr="00E55F6C">
        <w:t xml:space="preserve">up price reduction day </w:t>
      </w:r>
      <w:r w:rsidRPr="00E55F6C">
        <w:t>if:</w:t>
      </w:r>
    </w:p>
    <w:p w14:paraId="619AF33A" w14:textId="77777777" w:rsidR="00CC14F3" w:rsidRPr="00E55F6C" w:rsidRDefault="00B663B8" w:rsidP="00B8704E">
      <w:pPr>
        <w:pStyle w:val="paragraph"/>
      </w:pPr>
      <w:r w:rsidRPr="00E55F6C">
        <w:tab/>
        <w:t>(</w:t>
      </w:r>
      <w:r w:rsidR="00041614" w:rsidRPr="00E55F6C">
        <w:t>a</w:t>
      </w:r>
      <w:r w:rsidRPr="00E55F6C">
        <w:t>)</w:t>
      </w:r>
      <w:r w:rsidRPr="00E55F6C">
        <w:tab/>
        <w:t xml:space="preserve">the 15th anniversary of the drug </w:t>
      </w:r>
      <w:r w:rsidR="00436513" w:rsidRPr="00E55F6C">
        <w:t xml:space="preserve">in the pharmaceutical item </w:t>
      </w:r>
      <w:r w:rsidRPr="00E55F6C">
        <w:t xml:space="preserve">being a listed drug </w:t>
      </w:r>
      <w:r w:rsidR="00555EAF" w:rsidRPr="00E55F6C">
        <w:t>was</w:t>
      </w:r>
      <w:r w:rsidRPr="00E55F6C">
        <w:t xml:space="preserve"> </w:t>
      </w:r>
      <w:r w:rsidR="003906D3" w:rsidRPr="00E55F6C">
        <w:t>on or before</w:t>
      </w:r>
      <w:r w:rsidR="00555EAF" w:rsidRPr="00E55F6C">
        <w:t xml:space="preserve"> </w:t>
      </w:r>
      <w:r w:rsidR="00EF45C8" w:rsidRPr="00E55F6C">
        <w:t>1 April</w:t>
      </w:r>
      <w:r w:rsidR="00555EAF" w:rsidRPr="00E55F6C">
        <w:t xml:space="preserve"> 2022</w:t>
      </w:r>
      <w:r w:rsidRPr="00E55F6C">
        <w:t>; and</w:t>
      </w:r>
    </w:p>
    <w:p w14:paraId="1071DD4D" w14:textId="77777777" w:rsidR="00C922D7" w:rsidRPr="00E55F6C" w:rsidRDefault="00C922D7" w:rsidP="00B8704E">
      <w:pPr>
        <w:pStyle w:val="paragraph"/>
      </w:pPr>
      <w:r w:rsidRPr="00E55F6C">
        <w:tab/>
        <w:t>(b)</w:t>
      </w:r>
      <w:r w:rsidRPr="00E55F6C">
        <w:tab/>
        <w:t>the pharmaceutical item is not an exempt item;</w:t>
      </w:r>
      <w:r w:rsidR="00201241" w:rsidRPr="00E55F6C">
        <w:t xml:space="preserve"> and</w:t>
      </w:r>
    </w:p>
    <w:p w14:paraId="7B4395A8" w14:textId="77777777" w:rsidR="00BF71C6" w:rsidRPr="00E55F6C" w:rsidRDefault="00BF71C6" w:rsidP="00B8704E">
      <w:pPr>
        <w:pStyle w:val="paragraph"/>
      </w:pPr>
      <w:r w:rsidRPr="00E55F6C">
        <w:tab/>
        <w:t>(</w:t>
      </w:r>
      <w:r w:rsidR="002A36BA" w:rsidRPr="00E55F6C">
        <w:t>c</w:t>
      </w:r>
      <w:r w:rsidRPr="00E55F6C">
        <w:t>)</w:t>
      </w:r>
      <w:r w:rsidRPr="00E55F6C">
        <w:tab/>
        <w:t>on the catch</w:t>
      </w:r>
      <w:r w:rsidR="00E55F6C">
        <w:noBreakHyphen/>
      </w:r>
      <w:r w:rsidRPr="00E55F6C">
        <w:t xml:space="preserve">up price reduction day, the </w:t>
      </w:r>
      <w:r w:rsidR="005666E8" w:rsidRPr="00E55F6C">
        <w:t>percentage</w:t>
      </w:r>
      <w:r w:rsidRPr="00E55F6C">
        <w:t xml:space="preserve"> worked out using the formula in </w:t>
      </w:r>
      <w:r w:rsidR="006A6DAE" w:rsidRPr="00E55F6C">
        <w:t>subsection (</w:t>
      </w:r>
      <w:r w:rsidRPr="00E55F6C">
        <w:t>2) is greater than zero.</w:t>
      </w:r>
    </w:p>
    <w:p w14:paraId="6AD14132" w14:textId="77777777" w:rsidR="00432F14" w:rsidRPr="00E55F6C" w:rsidRDefault="00432F14" w:rsidP="00B8704E">
      <w:pPr>
        <w:pStyle w:val="notetext"/>
      </w:pPr>
      <w:r w:rsidRPr="00E55F6C">
        <w:t>Note:</w:t>
      </w:r>
      <w:r w:rsidRPr="00E55F6C">
        <w:tab/>
        <w:t xml:space="preserve">See also </w:t>
      </w:r>
      <w:r w:rsidR="006A6DAE" w:rsidRPr="00E55F6C">
        <w:t>section 9</w:t>
      </w:r>
      <w:r w:rsidRPr="00E55F6C">
        <w:t>9ACG.</w:t>
      </w:r>
    </w:p>
    <w:p w14:paraId="78BEFC0B" w14:textId="77777777" w:rsidR="00BF71C6" w:rsidRPr="00E55F6C" w:rsidRDefault="00BF71C6" w:rsidP="00B8704E">
      <w:pPr>
        <w:pStyle w:val="subsection"/>
      </w:pPr>
      <w:r w:rsidRPr="00E55F6C">
        <w:tab/>
        <w:t>(2)</w:t>
      </w:r>
      <w:r w:rsidRPr="00E55F6C">
        <w:tab/>
        <w:t xml:space="preserve">The formula mentioned in </w:t>
      </w:r>
      <w:r w:rsidR="006A6DAE" w:rsidRPr="00E55F6C">
        <w:t>paragraph (</w:t>
      </w:r>
      <w:r w:rsidRPr="00E55F6C">
        <w:t>1)(</w:t>
      </w:r>
      <w:r w:rsidR="002A36BA" w:rsidRPr="00E55F6C">
        <w:t>c</w:t>
      </w:r>
      <w:r w:rsidRPr="00E55F6C">
        <w:t>) is:</w:t>
      </w:r>
    </w:p>
    <w:bookmarkStart w:id="34" w:name="BKCheck15B_2"/>
    <w:bookmarkEnd w:id="34"/>
    <w:p w14:paraId="51D82CF4" w14:textId="4AD053C7" w:rsidR="007B76D8" w:rsidRPr="00E55F6C" w:rsidRDefault="00E9638D" w:rsidP="00B8704E">
      <w:pPr>
        <w:pStyle w:val="subsection2"/>
      </w:pPr>
      <w:r w:rsidRPr="00E55F6C">
        <w:rPr>
          <w:position w:val="-36"/>
        </w:rPr>
        <w:object w:dxaOrig="3620" w:dyaOrig="920" w14:anchorId="41D72E2A">
          <v:shape id="_x0000_i1027" type="#_x0000_t75" alt="Start formula 100% minus start fraction 63.18% over product of differential percentages end fraction end formula" style="width:180.8pt;height:45.9pt;mso-position-vertical:absolute" o:ole="">
            <v:imagedata r:id="rId22" o:title=""/>
          </v:shape>
          <o:OLEObject Type="Embed" ProgID="Equation.DSMT4" ShapeID="_x0000_i1027" DrawAspect="Content" ObjectID="_1701092405" r:id="rId23"/>
        </w:object>
      </w:r>
    </w:p>
    <w:p w14:paraId="6D416953" w14:textId="77777777" w:rsidR="003B2B26" w:rsidRPr="00E55F6C" w:rsidRDefault="003B2B26" w:rsidP="00B8704E">
      <w:pPr>
        <w:pStyle w:val="subsection2"/>
      </w:pPr>
      <w:r w:rsidRPr="00E55F6C">
        <w:t>where:</w:t>
      </w:r>
    </w:p>
    <w:p w14:paraId="01728972" w14:textId="77777777" w:rsidR="003B2B26" w:rsidRPr="00E55F6C" w:rsidRDefault="003B2B26" w:rsidP="00B8704E">
      <w:pPr>
        <w:pStyle w:val="Definition"/>
      </w:pPr>
      <w:r w:rsidRPr="00E55F6C">
        <w:rPr>
          <w:b/>
          <w:i/>
        </w:rPr>
        <w:t xml:space="preserve">product of </w:t>
      </w:r>
      <w:r w:rsidR="00875CF9" w:rsidRPr="00E55F6C">
        <w:rPr>
          <w:b/>
          <w:i/>
        </w:rPr>
        <w:t>differential</w:t>
      </w:r>
      <w:r w:rsidRPr="00E55F6C">
        <w:rPr>
          <w:b/>
          <w:i/>
        </w:rPr>
        <w:t xml:space="preserve"> percentages</w:t>
      </w:r>
      <w:r w:rsidRPr="00E55F6C">
        <w:t xml:space="preserve"> means:</w:t>
      </w:r>
    </w:p>
    <w:p w14:paraId="220F8A4C" w14:textId="77777777" w:rsidR="003B2B26" w:rsidRPr="00E55F6C" w:rsidRDefault="003B2B26" w:rsidP="00B8704E">
      <w:pPr>
        <w:pStyle w:val="paragraph"/>
      </w:pPr>
      <w:r w:rsidRPr="00E55F6C">
        <w:tab/>
        <w:t>(a)</w:t>
      </w:r>
      <w:r w:rsidRPr="00E55F6C">
        <w:tab/>
        <w:t xml:space="preserve">if there has been </w:t>
      </w:r>
      <w:r w:rsidR="007B76D8" w:rsidRPr="00E55F6C">
        <w:t xml:space="preserve">only </w:t>
      </w:r>
      <w:r w:rsidRPr="00E55F6C">
        <w:t>one previous price reduction under this Division—th</w:t>
      </w:r>
      <w:r w:rsidR="00482E1E" w:rsidRPr="00E55F6C">
        <w:t xml:space="preserve">e </w:t>
      </w:r>
      <w:r w:rsidR="00875CF9" w:rsidRPr="00E55F6C">
        <w:t>differential</w:t>
      </w:r>
      <w:r w:rsidRPr="00E55F6C">
        <w:t xml:space="preserve"> </w:t>
      </w:r>
      <w:r w:rsidR="00296D3F" w:rsidRPr="00E55F6C">
        <w:t>percentage</w:t>
      </w:r>
      <w:r w:rsidR="00482E1E" w:rsidRPr="00E55F6C">
        <w:t xml:space="preserve"> for that price reduction</w:t>
      </w:r>
      <w:r w:rsidRPr="00E55F6C">
        <w:t>; or</w:t>
      </w:r>
    </w:p>
    <w:p w14:paraId="49393BB5" w14:textId="77777777" w:rsidR="003B2B26" w:rsidRPr="00E55F6C" w:rsidRDefault="003B2B26" w:rsidP="00B8704E">
      <w:pPr>
        <w:pStyle w:val="paragraph"/>
      </w:pPr>
      <w:r w:rsidRPr="00E55F6C">
        <w:lastRenderedPageBreak/>
        <w:tab/>
        <w:t>(b)</w:t>
      </w:r>
      <w:r w:rsidRPr="00E55F6C">
        <w:tab/>
        <w:t xml:space="preserve">if there have been </w:t>
      </w:r>
      <w:r w:rsidR="00AA0774" w:rsidRPr="00E55F6C">
        <w:t>2</w:t>
      </w:r>
      <w:r w:rsidRPr="00E55F6C">
        <w:t xml:space="preserve"> or more previous price reductions under this Division—</w:t>
      </w:r>
      <w:r w:rsidR="00322C80" w:rsidRPr="00E55F6C">
        <w:t xml:space="preserve">the product of </w:t>
      </w:r>
      <w:r w:rsidR="00482E1E" w:rsidRPr="00E55F6C">
        <w:t xml:space="preserve">the </w:t>
      </w:r>
      <w:r w:rsidR="00875CF9" w:rsidRPr="00E55F6C">
        <w:t>differential</w:t>
      </w:r>
      <w:r w:rsidR="00482E1E" w:rsidRPr="00E55F6C">
        <w:t xml:space="preserve"> percentages for </w:t>
      </w:r>
      <w:r w:rsidR="00322C80" w:rsidRPr="00E55F6C">
        <w:t>those previous price reductions</w:t>
      </w:r>
      <w:r w:rsidR="00150906" w:rsidRPr="00E55F6C">
        <w:t>; or</w:t>
      </w:r>
    </w:p>
    <w:p w14:paraId="33B479A4" w14:textId="77777777" w:rsidR="00150906" w:rsidRPr="00E55F6C" w:rsidRDefault="00150906" w:rsidP="00B8704E">
      <w:pPr>
        <w:pStyle w:val="paragraph"/>
      </w:pPr>
      <w:r w:rsidRPr="00E55F6C">
        <w:tab/>
        <w:t>(c)</w:t>
      </w:r>
      <w:r w:rsidRPr="00E55F6C">
        <w:tab/>
        <w:t>if there have not been any previous price reductions under this Division—100%.</w:t>
      </w:r>
    </w:p>
    <w:p w14:paraId="2DAB5382" w14:textId="77777777" w:rsidR="005B322B" w:rsidRPr="00E55F6C" w:rsidRDefault="005B322B" w:rsidP="005B322B">
      <w:pPr>
        <w:pStyle w:val="notetext"/>
        <w:rPr>
          <w:color w:val="000000" w:themeColor="text1"/>
        </w:rPr>
      </w:pPr>
      <w:r w:rsidRPr="00E55F6C">
        <w:t>Note</w:t>
      </w:r>
      <w:r w:rsidR="002F16CB" w:rsidRPr="00E55F6C">
        <w:t xml:space="preserve"> 1</w:t>
      </w:r>
      <w:r w:rsidRPr="00E55F6C">
        <w:t>:</w:t>
      </w:r>
      <w:r w:rsidRPr="00E55F6C">
        <w:tab/>
      </w:r>
      <w:r w:rsidRPr="00E55F6C">
        <w:rPr>
          <w:color w:val="000000" w:themeColor="text1"/>
        </w:rPr>
        <w:t>The effect of th</w:t>
      </w:r>
      <w:r w:rsidR="00176EC5" w:rsidRPr="00E55F6C">
        <w:rPr>
          <w:color w:val="000000" w:themeColor="text1"/>
        </w:rPr>
        <w:t>e</w:t>
      </w:r>
      <w:r w:rsidRPr="00E55F6C">
        <w:rPr>
          <w:color w:val="000000" w:themeColor="text1"/>
        </w:rPr>
        <w:t xml:space="preserve"> formula is that, following the application of </w:t>
      </w:r>
      <w:r w:rsidR="00173642" w:rsidRPr="00E55F6C">
        <w:rPr>
          <w:color w:val="000000" w:themeColor="text1"/>
        </w:rPr>
        <w:t xml:space="preserve">the </w:t>
      </w:r>
      <w:r w:rsidRPr="00E55F6C">
        <w:rPr>
          <w:color w:val="000000" w:themeColor="text1"/>
        </w:rPr>
        <w:t>price reduction which applies as a result of this section and item 8 of the table in section 99ACF</w:t>
      </w:r>
      <w:bookmarkStart w:id="35" w:name="BK_S3P23L15C17"/>
      <w:bookmarkEnd w:id="35"/>
      <w:r w:rsidRPr="00E55F6C">
        <w:rPr>
          <w:color w:val="000000" w:themeColor="text1"/>
        </w:rPr>
        <w:t>(1), the cumulative impact of price reductions under this Division, applied successively, will be 36.82%. For example</w:t>
      </w:r>
      <w:r w:rsidR="00831ED9" w:rsidRPr="00E55F6C">
        <w:rPr>
          <w:color w:val="000000" w:themeColor="text1"/>
        </w:rPr>
        <w:t>,</w:t>
      </w:r>
      <w:r w:rsidRPr="00E55F6C">
        <w:rPr>
          <w:color w:val="000000" w:themeColor="text1"/>
        </w:rPr>
        <w:t xml:space="preserve"> if the brand of </w:t>
      </w:r>
      <w:r w:rsidR="00173642" w:rsidRPr="00E55F6C">
        <w:rPr>
          <w:color w:val="000000" w:themeColor="text1"/>
        </w:rPr>
        <w:t>the</w:t>
      </w:r>
      <w:r w:rsidRPr="00E55F6C">
        <w:rPr>
          <w:color w:val="000000" w:themeColor="text1"/>
        </w:rPr>
        <w:t xml:space="preserve"> pharmaceutical item has been subject to a 5% </w:t>
      </w:r>
      <w:r w:rsidR="00176EC5" w:rsidRPr="00E55F6C">
        <w:t>previous price reduction under this Division</w:t>
      </w:r>
      <w:r w:rsidRPr="00E55F6C">
        <w:rPr>
          <w:color w:val="000000" w:themeColor="text1"/>
        </w:rPr>
        <w:t xml:space="preserve"> followed by a 16% </w:t>
      </w:r>
      <w:r w:rsidR="00176EC5" w:rsidRPr="00E55F6C">
        <w:t>previous price reduction under this Division</w:t>
      </w:r>
      <w:r w:rsidRPr="00E55F6C">
        <w:rPr>
          <w:color w:val="000000" w:themeColor="text1"/>
        </w:rPr>
        <w:t xml:space="preserve">, the product of the differential percentages will be (100% </w:t>
      </w:r>
      <w:r w:rsidR="00E55F6C">
        <w:rPr>
          <w:color w:val="000000" w:themeColor="text1"/>
        </w:rPr>
        <w:noBreakHyphen/>
      </w:r>
      <w:r w:rsidRPr="00E55F6C">
        <w:rPr>
          <w:color w:val="000000" w:themeColor="text1"/>
        </w:rPr>
        <w:t xml:space="preserve"> 5%) x (100% </w:t>
      </w:r>
      <w:r w:rsidR="00E55F6C">
        <w:rPr>
          <w:color w:val="000000" w:themeColor="text1"/>
        </w:rPr>
        <w:noBreakHyphen/>
      </w:r>
      <w:r w:rsidRPr="00E55F6C">
        <w:rPr>
          <w:color w:val="000000" w:themeColor="text1"/>
        </w:rPr>
        <w:t xml:space="preserve"> 16%) </w:t>
      </w:r>
      <w:bookmarkStart w:id="36" w:name="BK_S3P23L20C36"/>
      <w:bookmarkEnd w:id="36"/>
      <w:r w:rsidRPr="00E55F6C">
        <w:rPr>
          <w:color w:val="000000" w:themeColor="text1"/>
        </w:rPr>
        <w:t xml:space="preserve">= 79.80%, and the percentage worked out using the formula will be 100% </w:t>
      </w:r>
      <w:r w:rsidR="00E55F6C">
        <w:rPr>
          <w:color w:val="000000" w:themeColor="text1"/>
        </w:rPr>
        <w:noBreakHyphen/>
      </w:r>
      <w:r w:rsidRPr="00E55F6C">
        <w:rPr>
          <w:color w:val="000000" w:themeColor="text1"/>
        </w:rPr>
        <w:t xml:space="preserve"> 63.18%/79.80% </w:t>
      </w:r>
      <w:bookmarkStart w:id="37" w:name="BK_S3P23L22C59"/>
      <w:bookmarkEnd w:id="37"/>
      <w:r w:rsidRPr="00E55F6C">
        <w:rPr>
          <w:color w:val="000000" w:themeColor="text1"/>
        </w:rPr>
        <w:t>= 20.83%.</w:t>
      </w:r>
    </w:p>
    <w:p w14:paraId="20AF6E48" w14:textId="77777777" w:rsidR="002F16CB" w:rsidRPr="00E55F6C" w:rsidRDefault="002F16CB" w:rsidP="002F16CB">
      <w:pPr>
        <w:pStyle w:val="notetext"/>
      </w:pPr>
      <w:r w:rsidRPr="00E55F6C">
        <w:t>Note 2:</w:t>
      </w:r>
      <w:r w:rsidRPr="00E55F6C">
        <w:tab/>
        <w:t>For rounding of the percentage worked out using the formula, see subsection (5).</w:t>
      </w:r>
    </w:p>
    <w:p w14:paraId="052681A6" w14:textId="77777777" w:rsidR="00BA3528" w:rsidRPr="00E55F6C" w:rsidRDefault="00BA3528" w:rsidP="00BA3528">
      <w:pPr>
        <w:pStyle w:val="subsection"/>
      </w:pPr>
      <w:bookmarkStart w:id="38" w:name="_Hlk83737067"/>
      <w:r w:rsidRPr="00E55F6C">
        <w:tab/>
        <w:t>(3)</w:t>
      </w:r>
      <w:r w:rsidRPr="00E55F6C">
        <w:tab/>
        <w:t xml:space="preserve">For the purposes of this section, </w:t>
      </w:r>
      <w:r w:rsidRPr="00E55F6C">
        <w:rPr>
          <w:b/>
          <w:i/>
        </w:rPr>
        <w:t>previous price reduction under this Division</w:t>
      </w:r>
      <w:r w:rsidRPr="00E55F6C">
        <w:t xml:space="preserve"> has the meaning given by section 99ACNA.</w:t>
      </w:r>
    </w:p>
    <w:p w14:paraId="31486757" w14:textId="77777777" w:rsidR="00482E1E" w:rsidRPr="00E55F6C" w:rsidRDefault="00482E1E" w:rsidP="00B8704E">
      <w:pPr>
        <w:pStyle w:val="subsection"/>
      </w:pPr>
      <w:r w:rsidRPr="00E55F6C">
        <w:tab/>
        <w:t>(4)</w:t>
      </w:r>
      <w:r w:rsidRPr="00E55F6C">
        <w:tab/>
        <w:t xml:space="preserve">For the purposes of this section, the </w:t>
      </w:r>
      <w:r w:rsidR="00875CF9" w:rsidRPr="00E55F6C">
        <w:rPr>
          <w:b/>
          <w:i/>
        </w:rPr>
        <w:t>differential</w:t>
      </w:r>
      <w:r w:rsidRPr="00E55F6C">
        <w:rPr>
          <w:b/>
          <w:i/>
        </w:rPr>
        <w:t xml:space="preserve"> percentage</w:t>
      </w:r>
      <w:r w:rsidRPr="00E55F6C">
        <w:t xml:space="preserve"> for a </w:t>
      </w:r>
      <w:r w:rsidR="005B00BC" w:rsidRPr="00E55F6C">
        <w:t xml:space="preserve">previous price reduction under this Division </w:t>
      </w:r>
      <w:r w:rsidRPr="00E55F6C">
        <w:t xml:space="preserve">means the difference between 100% and the </w:t>
      </w:r>
      <w:r w:rsidR="005B00BC" w:rsidRPr="00E55F6C">
        <w:t>previous price reduction under this Division</w:t>
      </w:r>
      <w:r w:rsidRPr="00E55F6C">
        <w:t>.</w:t>
      </w:r>
    </w:p>
    <w:bookmarkEnd w:id="38"/>
    <w:p w14:paraId="41B14AA0" w14:textId="77777777" w:rsidR="00BA3528" w:rsidRPr="00E55F6C" w:rsidRDefault="00BA3528" w:rsidP="00BA3528">
      <w:pPr>
        <w:pStyle w:val="subsection"/>
      </w:pPr>
      <w:r w:rsidRPr="00E55F6C">
        <w:tab/>
        <w:t>(5)</w:t>
      </w:r>
      <w:r w:rsidRPr="00E55F6C">
        <w:tab/>
        <w:t>The percentage worked out using the formula in subsection (2) is to be calculated to 2 decimal places (rounding up if the third decimal place is 5 or more).</w:t>
      </w:r>
    </w:p>
    <w:p w14:paraId="4988A3AE" w14:textId="77777777" w:rsidR="00B825A5" w:rsidRPr="00E55F6C" w:rsidRDefault="00B825A5" w:rsidP="00B8704E">
      <w:pPr>
        <w:pStyle w:val="subsection"/>
      </w:pPr>
      <w:r w:rsidRPr="00E55F6C">
        <w:tab/>
        <w:t>(</w:t>
      </w:r>
      <w:r w:rsidR="00BA3528" w:rsidRPr="00E55F6C">
        <w:t>6</w:t>
      </w:r>
      <w:r w:rsidRPr="00E55F6C">
        <w:t>)</w:t>
      </w:r>
      <w:r w:rsidRPr="00E55F6C">
        <w:tab/>
        <w:t xml:space="preserve">In this section, the </w:t>
      </w:r>
      <w:r w:rsidRPr="00E55F6C">
        <w:rPr>
          <w:b/>
          <w:i/>
        </w:rPr>
        <w:t>catch</w:t>
      </w:r>
      <w:r w:rsidR="00E55F6C">
        <w:rPr>
          <w:b/>
          <w:i/>
        </w:rPr>
        <w:noBreakHyphen/>
      </w:r>
      <w:r w:rsidRPr="00E55F6C">
        <w:rPr>
          <w:b/>
          <w:i/>
        </w:rPr>
        <w:t>up price reduction day</w:t>
      </w:r>
      <w:r w:rsidRPr="00E55F6C">
        <w:t xml:space="preserve"> is </w:t>
      </w:r>
      <w:r w:rsidR="00EF45C8" w:rsidRPr="00E55F6C">
        <w:t>1 April</w:t>
      </w:r>
      <w:r w:rsidRPr="00E55F6C">
        <w:t xml:space="preserve"> 2023.</w:t>
      </w:r>
    </w:p>
    <w:p w14:paraId="19FC35F6" w14:textId="77777777" w:rsidR="00A73A08" w:rsidRPr="00133CB9" w:rsidRDefault="00A73A08" w:rsidP="00B8704E">
      <w:pPr>
        <w:pStyle w:val="ActHead5"/>
      </w:pPr>
      <w:bookmarkStart w:id="39" w:name="_Toc90477161"/>
      <w:bookmarkStart w:id="40" w:name="_Hlk83736961"/>
      <w:r w:rsidRPr="00133CB9">
        <w:rPr>
          <w:rStyle w:val="CharSectno"/>
        </w:rPr>
        <w:t>99ACNA</w:t>
      </w:r>
      <w:r w:rsidRPr="00133CB9">
        <w:t xml:space="preserve">  </w:t>
      </w:r>
      <w:r w:rsidR="007C3DAA" w:rsidRPr="00E55F6C">
        <w:t>Catch</w:t>
      </w:r>
      <w:r w:rsidR="00E55F6C">
        <w:noBreakHyphen/>
      </w:r>
      <w:r w:rsidR="007C3DAA" w:rsidRPr="00E55F6C">
        <w:t xml:space="preserve">up price reduction for certain drugs—meaning of </w:t>
      </w:r>
      <w:r w:rsidR="007C3DAA" w:rsidRPr="00E55F6C">
        <w:rPr>
          <w:i/>
        </w:rPr>
        <w:t>p</w:t>
      </w:r>
      <w:r w:rsidRPr="00E55F6C">
        <w:rPr>
          <w:i/>
        </w:rPr>
        <w:t>revious price reduction under this Division</w:t>
      </w:r>
      <w:bookmarkEnd w:id="39"/>
    </w:p>
    <w:p w14:paraId="7BAED97B" w14:textId="77777777" w:rsidR="00A73A08" w:rsidRPr="00E55F6C" w:rsidRDefault="009F54AD" w:rsidP="00A73A08">
      <w:pPr>
        <w:pStyle w:val="subsection"/>
      </w:pPr>
      <w:r w:rsidRPr="00E55F6C">
        <w:tab/>
        <w:t>(1)</w:t>
      </w:r>
      <w:r w:rsidRPr="00E55F6C">
        <w:tab/>
      </w:r>
      <w:r w:rsidR="00A73A08" w:rsidRPr="00E55F6C">
        <w:t xml:space="preserve">For the purposes of </w:t>
      </w:r>
      <w:r w:rsidR="005A63B1" w:rsidRPr="00E55F6C">
        <w:t xml:space="preserve">the application of </w:t>
      </w:r>
      <w:r w:rsidR="00A73A08" w:rsidRPr="00E55F6C">
        <w:t>section</w:t>
      </w:r>
      <w:r w:rsidR="00191B96" w:rsidRPr="00E55F6C">
        <w:t xml:space="preserve"> 99ACN</w:t>
      </w:r>
      <w:r w:rsidR="005A63B1" w:rsidRPr="00E55F6C">
        <w:t xml:space="preserve"> to a brand </w:t>
      </w:r>
      <w:r w:rsidR="00964227" w:rsidRPr="00E55F6C">
        <w:t xml:space="preserve">(the </w:t>
      </w:r>
      <w:r w:rsidR="00964227" w:rsidRPr="00E55F6C">
        <w:rPr>
          <w:b/>
          <w:i/>
        </w:rPr>
        <w:t>relevant brand</w:t>
      </w:r>
      <w:r w:rsidR="00964227" w:rsidRPr="00E55F6C">
        <w:t xml:space="preserve">) </w:t>
      </w:r>
      <w:r w:rsidR="005A63B1" w:rsidRPr="00E55F6C">
        <w:t>of a pharmaceutical item</w:t>
      </w:r>
      <w:r w:rsidR="00A73A08" w:rsidRPr="00E55F6C">
        <w:t xml:space="preserve">, </w:t>
      </w:r>
      <w:r w:rsidR="00A73A08" w:rsidRPr="00E55F6C">
        <w:rPr>
          <w:b/>
          <w:i/>
        </w:rPr>
        <w:t>previous price reduction under this Division</w:t>
      </w:r>
      <w:r w:rsidR="00A73A08" w:rsidRPr="00E55F6C">
        <w:t xml:space="preserve"> means:</w:t>
      </w:r>
    </w:p>
    <w:p w14:paraId="7DDA4FF2" w14:textId="77777777" w:rsidR="00A73A08" w:rsidRPr="00E55F6C" w:rsidRDefault="002F16CB" w:rsidP="00A73A08">
      <w:pPr>
        <w:pStyle w:val="paragraph"/>
      </w:pPr>
      <w:r w:rsidRPr="00E55F6C">
        <w:tab/>
        <w:t>(a)</w:t>
      </w:r>
      <w:r w:rsidRPr="00E55F6C">
        <w:tab/>
      </w:r>
      <w:r w:rsidR="00A73A08" w:rsidRPr="00E55F6C">
        <w:t>a reduction, on or before the catch</w:t>
      </w:r>
      <w:r w:rsidR="00E55F6C">
        <w:noBreakHyphen/>
      </w:r>
      <w:r w:rsidR="00A73A08" w:rsidRPr="00E55F6C">
        <w:t>up price reduction day, in the approved ex</w:t>
      </w:r>
      <w:r w:rsidR="00E55F6C">
        <w:noBreakHyphen/>
      </w:r>
      <w:r w:rsidR="00A73A08" w:rsidRPr="00E55F6C">
        <w:t>manufacturer price of</w:t>
      </w:r>
      <w:r w:rsidR="00964227" w:rsidRPr="00E55F6C">
        <w:t xml:space="preserve"> the relevant </w:t>
      </w:r>
      <w:r w:rsidR="00A73A08" w:rsidRPr="00E55F6C">
        <w:t>brand</w:t>
      </w:r>
      <w:r w:rsidR="00964227" w:rsidRPr="00E55F6C">
        <w:t xml:space="preserve"> or another brand</w:t>
      </w:r>
      <w:r w:rsidR="00A73A08" w:rsidRPr="00E55F6C">
        <w:t xml:space="preserve"> of the pharmaceutical item under this Division (expressed as a percentage) (other than a reduction </w:t>
      </w:r>
      <w:r w:rsidR="00474FCC" w:rsidRPr="00E55F6C">
        <w:t>attributable to</w:t>
      </w:r>
      <w:r w:rsidR="00A73A08" w:rsidRPr="00E55F6C">
        <w:t xml:space="preserve"> </w:t>
      </w:r>
      <w:r w:rsidR="005A63B1" w:rsidRPr="00E55F6C">
        <w:t>section 99ACN</w:t>
      </w:r>
      <w:r w:rsidR="00A73A08" w:rsidRPr="00E55F6C">
        <w:t>); or</w:t>
      </w:r>
    </w:p>
    <w:p w14:paraId="3B39F851" w14:textId="77777777" w:rsidR="00A73A08" w:rsidRPr="00E55F6C" w:rsidRDefault="002F16CB" w:rsidP="00A73A08">
      <w:pPr>
        <w:pStyle w:val="paragraph"/>
      </w:pPr>
      <w:r w:rsidRPr="00E55F6C">
        <w:lastRenderedPageBreak/>
        <w:tab/>
        <w:t>(b)</w:t>
      </w:r>
      <w:r w:rsidRPr="00E55F6C">
        <w:tab/>
      </w:r>
      <w:r w:rsidR="00A73A08" w:rsidRPr="00E55F6C">
        <w:t>in the case of a reduction, on or before the catch</w:t>
      </w:r>
      <w:r w:rsidR="00E55F6C">
        <w:noBreakHyphen/>
      </w:r>
      <w:r w:rsidR="00A73A08" w:rsidRPr="00E55F6C">
        <w:t>up price reduction day, in the approved ex</w:t>
      </w:r>
      <w:r w:rsidR="00E55F6C">
        <w:noBreakHyphen/>
      </w:r>
      <w:r w:rsidR="00A73A08" w:rsidRPr="00E55F6C">
        <w:t>manufacturer price of</w:t>
      </w:r>
      <w:r w:rsidR="00964227" w:rsidRPr="00E55F6C">
        <w:t xml:space="preserve"> the relevant brand or another brand </w:t>
      </w:r>
      <w:r w:rsidR="00A73A08" w:rsidRPr="00E55F6C">
        <w:t>of the pharmaceutical item under subsection 99ACF(2)—</w:t>
      </w:r>
      <w:r w:rsidR="009F54AD" w:rsidRPr="00E55F6C">
        <w:t>the reduction in the approved ex</w:t>
      </w:r>
      <w:r w:rsidR="00E55F6C">
        <w:noBreakHyphen/>
      </w:r>
      <w:r w:rsidR="009F54AD" w:rsidRPr="00E55F6C">
        <w:t xml:space="preserve">manufacturer price of the relevant brand or the other brand of the pharmaceutical item </w:t>
      </w:r>
      <w:r w:rsidR="00A73A08" w:rsidRPr="00E55F6C">
        <w:t>(expressed as a percentage) that would have occurred under subsection 99ACF(1) if paragraph (b) of that subsection were disregarded; or</w:t>
      </w:r>
    </w:p>
    <w:p w14:paraId="39F80994" w14:textId="77777777" w:rsidR="005A63B1" w:rsidRPr="00E55F6C" w:rsidRDefault="002F16CB" w:rsidP="005A63B1">
      <w:pPr>
        <w:pStyle w:val="paragraph"/>
      </w:pPr>
      <w:r w:rsidRPr="00E55F6C">
        <w:tab/>
        <w:t>(c)</w:t>
      </w:r>
      <w:r w:rsidRPr="00E55F6C">
        <w:tab/>
      </w:r>
      <w:r w:rsidR="005A63B1" w:rsidRPr="00E55F6C">
        <w:t>in the case of a reduction, on or before the catch</w:t>
      </w:r>
      <w:r w:rsidR="00E55F6C">
        <w:noBreakHyphen/>
      </w:r>
      <w:r w:rsidR="005A63B1" w:rsidRPr="00E55F6C">
        <w:t>up price reduction day, in the approved ex</w:t>
      </w:r>
      <w:r w:rsidR="00E55F6C">
        <w:noBreakHyphen/>
      </w:r>
      <w:r w:rsidR="005A63B1" w:rsidRPr="00E55F6C">
        <w:t xml:space="preserve">manufacturer price of </w:t>
      </w:r>
      <w:r w:rsidR="009F54AD" w:rsidRPr="00E55F6C">
        <w:t xml:space="preserve">the relevant brand or another </w:t>
      </w:r>
      <w:r w:rsidR="005A63B1" w:rsidRPr="00E55F6C">
        <w:t>brand of the pharmaceutical item</w:t>
      </w:r>
      <w:r w:rsidR="009F54AD" w:rsidRPr="00E55F6C">
        <w:t xml:space="preserve"> </w:t>
      </w:r>
      <w:r w:rsidR="005A63B1" w:rsidRPr="00E55F6C">
        <w:t>under subsection 99ACR(4)—the reduction in the approved ex</w:t>
      </w:r>
      <w:r w:rsidR="00E55F6C">
        <w:noBreakHyphen/>
      </w:r>
      <w:r w:rsidR="005A63B1" w:rsidRPr="00E55F6C">
        <w:t>manufacturer price of the</w:t>
      </w:r>
      <w:r w:rsidR="009F54AD" w:rsidRPr="00E55F6C">
        <w:t xml:space="preserve"> relevant brand or the other </w:t>
      </w:r>
      <w:r w:rsidR="005A63B1" w:rsidRPr="00E55F6C">
        <w:t>brand of the pharmaceutical item (expressed as a percentage) that would have occurred under subsection 99ACR(3) if subsection 99ACR(4) did not apply; or</w:t>
      </w:r>
    </w:p>
    <w:p w14:paraId="7B94378C" w14:textId="77777777" w:rsidR="00A73A08" w:rsidRPr="00E55F6C" w:rsidRDefault="002F16CB" w:rsidP="00A73A08">
      <w:pPr>
        <w:pStyle w:val="paragraph"/>
      </w:pPr>
      <w:r w:rsidRPr="00E55F6C">
        <w:tab/>
        <w:t>(d)</w:t>
      </w:r>
      <w:r w:rsidRPr="00E55F6C">
        <w:tab/>
      </w:r>
      <w:r w:rsidR="00A73A08" w:rsidRPr="00E55F6C">
        <w:t>a 12.5% administrative price reduction that appli</w:t>
      </w:r>
      <w:r w:rsidR="00DC42A0" w:rsidRPr="00E55F6C">
        <w:t>ed, on or before the catch</w:t>
      </w:r>
      <w:r w:rsidR="00E55F6C">
        <w:noBreakHyphen/>
      </w:r>
      <w:r w:rsidR="00DC42A0" w:rsidRPr="00E55F6C">
        <w:t>up price reduction day, to</w:t>
      </w:r>
      <w:r w:rsidR="00A73A08" w:rsidRPr="00E55F6C">
        <w:t xml:space="preserve"> </w:t>
      </w:r>
      <w:r w:rsidR="009F54AD" w:rsidRPr="00E55F6C">
        <w:t>the relevant brand or another brand of the pharmaceutical item</w:t>
      </w:r>
      <w:r w:rsidR="00A73A08" w:rsidRPr="00E55F6C">
        <w:t>.</w:t>
      </w:r>
    </w:p>
    <w:p w14:paraId="0023EC53" w14:textId="77777777" w:rsidR="00A73A08" w:rsidRPr="00E55F6C" w:rsidRDefault="009F54AD" w:rsidP="00A73A08">
      <w:pPr>
        <w:pStyle w:val="subsection"/>
      </w:pPr>
      <w:r w:rsidRPr="00E55F6C">
        <w:tab/>
        <w:t>(2)</w:t>
      </w:r>
      <w:r w:rsidRPr="00E55F6C">
        <w:tab/>
      </w:r>
      <w:r w:rsidR="00A73A08" w:rsidRPr="00E55F6C">
        <w:t>For the purposes of this section:</w:t>
      </w:r>
    </w:p>
    <w:p w14:paraId="7D2DE65E" w14:textId="77777777" w:rsidR="00A73A08" w:rsidRPr="00E55F6C" w:rsidRDefault="002F16CB" w:rsidP="00A73A08">
      <w:pPr>
        <w:pStyle w:val="paragraph"/>
      </w:pPr>
      <w:r w:rsidRPr="00E55F6C">
        <w:tab/>
        <w:t>(a)</w:t>
      </w:r>
      <w:r w:rsidRPr="00E55F6C">
        <w:tab/>
      </w:r>
      <w:r w:rsidR="00A73A08" w:rsidRPr="00E55F6C">
        <w:t>a reduction in the agreed price of a brand of the pharmaceutical item is taken to be a reduction in the approved ex</w:t>
      </w:r>
      <w:r w:rsidR="00E55F6C">
        <w:noBreakHyphen/>
      </w:r>
      <w:r w:rsidR="00A73A08" w:rsidRPr="00E55F6C">
        <w:t>manufacturer price of the brand of the pharmaceutical item; and</w:t>
      </w:r>
    </w:p>
    <w:p w14:paraId="64EBA985" w14:textId="77777777" w:rsidR="00A73A08" w:rsidRPr="00E55F6C" w:rsidRDefault="002F16CB" w:rsidP="00A73A08">
      <w:pPr>
        <w:pStyle w:val="paragraph"/>
      </w:pPr>
      <w:r w:rsidRPr="00E55F6C">
        <w:tab/>
        <w:t>(b)</w:t>
      </w:r>
      <w:r w:rsidRPr="00E55F6C">
        <w:tab/>
      </w:r>
      <w:r w:rsidR="00A73A08" w:rsidRPr="00E55F6C">
        <w:t>a reduction in the determined price of a brand of the pharmaceutical item is taken to be a reduction in the approved ex</w:t>
      </w:r>
      <w:r w:rsidR="00E55F6C">
        <w:noBreakHyphen/>
      </w:r>
      <w:r w:rsidR="00A73A08" w:rsidRPr="00E55F6C">
        <w:t>manufacturer price of the brand of the pharmaceutical item; and</w:t>
      </w:r>
    </w:p>
    <w:p w14:paraId="3FD347D5" w14:textId="77777777" w:rsidR="00A73A08" w:rsidRPr="00E55F6C" w:rsidRDefault="002F16CB" w:rsidP="00A73A08">
      <w:pPr>
        <w:pStyle w:val="paragraph"/>
      </w:pPr>
      <w:r w:rsidRPr="00E55F6C">
        <w:tab/>
        <w:t>(c)</w:t>
      </w:r>
      <w:r w:rsidRPr="00E55F6C">
        <w:tab/>
      </w:r>
      <w:r w:rsidR="00A73A08" w:rsidRPr="00E55F6C">
        <w:t>a reduction</w:t>
      </w:r>
      <w:r w:rsidR="00176EC5" w:rsidRPr="00E55F6C">
        <w:t xml:space="preserve"> before 1 October 2012</w:t>
      </w:r>
      <w:r w:rsidR="00A73A08" w:rsidRPr="00E55F6C">
        <w:t xml:space="preserve"> in the approved price to pharmacists (within the meaning of this Part as it stood before 1 October 2012) of a brand of the pharmaceutical item is taken to be a reduction in the approved ex</w:t>
      </w:r>
      <w:r w:rsidR="00E55F6C">
        <w:noBreakHyphen/>
      </w:r>
      <w:r w:rsidR="00A73A08" w:rsidRPr="00E55F6C">
        <w:t>manufacturer price of the brand of the pharmaceutical item.</w:t>
      </w:r>
    </w:p>
    <w:p w14:paraId="27777B2A" w14:textId="77777777" w:rsidR="00191B96" w:rsidRPr="00E55F6C" w:rsidRDefault="009F54AD" w:rsidP="00191B96">
      <w:pPr>
        <w:pStyle w:val="subsection"/>
      </w:pPr>
      <w:r w:rsidRPr="00E55F6C">
        <w:tab/>
        <w:t>(3)</w:t>
      </w:r>
      <w:r w:rsidRPr="00E55F6C">
        <w:tab/>
      </w:r>
      <w:r w:rsidR="00191B96" w:rsidRPr="00E55F6C">
        <w:t>A reference in this section to the approved ex</w:t>
      </w:r>
      <w:r w:rsidR="00E55F6C">
        <w:noBreakHyphen/>
      </w:r>
      <w:r w:rsidR="00191B96" w:rsidRPr="00E55F6C">
        <w:t>manufacturer price of a brand of a pharmaceutical item being reduced under subsection 99ACR(4) is to be read as a reference to that subsection applying to the brand of the pharmaceutical item.</w:t>
      </w:r>
    </w:p>
    <w:p w14:paraId="2DBCCA5C" w14:textId="77777777" w:rsidR="00BA3528" w:rsidRPr="00E55F6C" w:rsidRDefault="009F54AD" w:rsidP="00BA3528">
      <w:pPr>
        <w:pStyle w:val="subsection"/>
      </w:pPr>
      <w:r w:rsidRPr="00E55F6C">
        <w:lastRenderedPageBreak/>
        <w:tab/>
        <w:t>(4)</w:t>
      </w:r>
      <w:r w:rsidRPr="00E55F6C">
        <w:tab/>
      </w:r>
      <w:r w:rsidR="00BA3528" w:rsidRPr="00E55F6C">
        <w:t>A reference in this section to this Division includes this Division as in force at any time before the commencement of this section.</w:t>
      </w:r>
    </w:p>
    <w:p w14:paraId="3EABE591" w14:textId="77777777" w:rsidR="009F54AD" w:rsidRPr="00E55F6C" w:rsidRDefault="009F54AD" w:rsidP="009F54AD">
      <w:pPr>
        <w:pStyle w:val="subsection"/>
      </w:pPr>
      <w:r w:rsidRPr="00E55F6C">
        <w:tab/>
        <w:t>(5)</w:t>
      </w:r>
      <w:r w:rsidRPr="00E55F6C">
        <w:tab/>
        <w:t xml:space="preserve">In this section, the </w:t>
      </w:r>
      <w:r w:rsidRPr="00E55F6C">
        <w:rPr>
          <w:b/>
          <w:i/>
        </w:rPr>
        <w:t>catch</w:t>
      </w:r>
      <w:r w:rsidR="00E55F6C">
        <w:rPr>
          <w:b/>
          <w:i/>
        </w:rPr>
        <w:noBreakHyphen/>
      </w:r>
      <w:r w:rsidRPr="00E55F6C">
        <w:rPr>
          <w:b/>
          <w:i/>
        </w:rPr>
        <w:t>up price reduction day</w:t>
      </w:r>
      <w:r w:rsidRPr="00E55F6C">
        <w:t xml:space="preserve"> is 1 April 2023.</w:t>
      </w:r>
    </w:p>
    <w:p w14:paraId="6392C3B7" w14:textId="77777777" w:rsidR="00FC0B6B" w:rsidRPr="00E55F6C" w:rsidRDefault="00FC0B6B" w:rsidP="00A73A08">
      <w:pPr>
        <w:pStyle w:val="ActHead5"/>
      </w:pPr>
      <w:bookmarkStart w:id="41" w:name="_Toc90477162"/>
      <w:r w:rsidRPr="00133CB9">
        <w:rPr>
          <w:rStyle w:val="CharSectno"/>
        </w:rPr>
        <w:t>99ACP</w:t>
      </w:r>
      <w:r w:rsidRPr="00E55F6C">
        <w:t xml:space="preserve">  1.48% statutory price reduction for certain drugs—15th anniversary</w:t>
      </w:r>
      <w:bookmarkEnd w:id="41"/>
    </w:p>
    <w:p w14:paraId="106B2DBB" w14:textId="77777777" w:rsidR="00FC0B6B" w:rsidRPr="00E55F6C" w:rsidRDefault="00FC0B6B" w:rsidP="00B8704E">
      <w:pPr>
        <w:pStyle w:val="subsection"/>
      </w:pPr>
      <w:r w:rsidRPr="00E55F6C">
        <w:tab/>
        <w:t>(1)</w:t>
      </w:r>
      <w:r w:rsidRPr="00E55F6C">
        <w:tab/>
        <w:t>This section applies to a brand of a pharmaceutical item on the 15th anniversary price reduction day if:</w:t>
      </w:r>
    </w:p>
    <w:p w14:paraId="7AC62823" w14:textId="77777777" w:rsidR="00FC0B6B" w:rsidRPr="00E55F6C" w:rsidRDefault="00FC0B6B" w:rsidP="00B8704E">
      <w:pPr>
        <w:pStyle w:val="paragraph"/>
      </w:pPr>
      <w:r w:rsidRPr="00E55F6C">
        <w:tab/>
        <w:t>(a)</w:t>
      </w:r>
      <w:r w:rsidRPr="00E55F6C">
        <w:tab/>
      </w:r>
      <w:r w:rsidR="006A6DAE" w:rsidRPr="00E55F6C">
        <w:t>subsection 9</w:t>
      </w:r>
      <w:r w:rsidRPr="00E55F6C">
        <w:t>9ACB(5) or (5A) or 99ACD(5) or (5A)</w:t>
      </w:r>
      <w:r w:rsidR="00693111" w:rsidRPr="00E55F6C">
        <w:t xml:space="preserve"> or section 99ACQ or subsection 99ACR(3)</w:t>
      </w:r>
      <w:r w:rsidR="00D61F0F" w:rsidRPr="00E55F6C">
        <w:t xml:space="preserve"> </w:t>
      </w:r>
      <w:r w:rsidRPr="00E55F6C">
        <w:t>has applied to the brand of the pharmaceutical item; and</w:t>
      </w:r>
    </w:p>
    <w:p w14:paraId="1EFEB250" w14:textId="77777777" w:rsidR="0043359D" w:rsidRPr="00E55F6C" w:rsidRDefault="0043359D" w:rsidP="0043359D">
      <w:pPr>
        <w:pStyle w:val="paragraph"/>
      </w:pPr>
      <w:r w:rsidRPr="00E55F6C">
        <w:tab/>
        <w:t>(b)</w:t>
      </w:r>
      <w:r w:rsidRPr="00E55F6C">
        <w:tab/>
        <w:t>the approved ex</w:t>
      </w:r>
      <w:r w:rsidR="00E55F6C">
        <w:noBreakHyphen/>
      </w:r>
      <w:r w:rsidRPr="00E55F6C">
        <w:t>manufacturer price of the brand of the pharmaceutical item has not been previously reduced under subsection 99ACF(1) or (2) because of:</w:t>
      </w:r>
    </w:p>
    <w:p w14:paraId="2C0B7A9C" w14:textId="77777777" w:rsidR="0043359D" w:rsidRPr="00E55F6C" w:rsidRDefault="0043359D" w:rsidP="0043359D">
      <w:pPr>
        <w:pStyle w:val="paragraphsub"/>
      </w:pPr>
      <w:r w:rsidRPr="00E55F6C">
        <w:tab/>
        <w:t>(</w:t>
      </w:r>
      <w:proofErr w:type="spellStart"/>
      <w:r w:rsidRPr="00E55F6C">
        <w:t>i</w:t>
      </w:r>
      <w:proofErr w:type="spellEnd"/>
      <w:r w:rsidRPr="00E55F6C">
        <w:t>)</w:t>
      </w:r>
      <w:r w:rsidRPr="00E55F6C">
        <w:tab/>
        <w:t>item 4 in the table in section 99ACF; or</w:t>
      </w:r>
    </w:p>
    <w:p w14:paraId="4F6B7A74" w14:textId="77777777" w:rsidR="0043359D" w:rsidRPr="00E55F6C" w:rsidRDefault="0043359D" w:rsidP="0043359D">
      <w:pPr>
        <w:pStyle w:val="paragraphsub"/>
      </w:pPr>
      <w:r w:rsidRPr="00E55F6C">
        <w:tab/>
        <w:t>(ii)</w:t>
      </w:r>
      <w:r w:rsidRPr="00E55F6C">
        <w:tab/>
        <w:t>item 4A in the table in section 99ACF; or</w:t>
      </w:r>
    </w:p>
    <w:p w14:paraId="69458E6D" w14:textId="77777777" w:rsidR="0043359D" w:rsidRPr="00E55F6C" w:rsidRDefault="0043359D" w:rsidP="0043359D">
      <w:pPr>
        <w:pStyle w:val="paragraphsub"/>
      </w:pPr>
      <w:r w:rsidRPr="00E55F6C">
        <w:tab/>
        <w:t>(iii)</w:t>
      </w:r>
      <w:r w:rsidRPr="00E55F6C">
        <w:tab/>
        <w:t>item </w:t>
      </w:r>
      <w:r w:rsidR="00764B92" w:rsidRPr="00E55F6C">
        <w:t>8</w:t>
      </w:r>
      <w:r w:rsidRPr="00E55F6C">
        <w:t xml:space="preserve"> in the table in section 99ACF; or</w:t>
      </w:r>
    </w:p>
    <w:p w14:paraId="2C75E715" w14:textId="77777777" w:rsidR="0043359D" w:rsidRPr="00E55F6C" w:rsidRDefault="0043359D" w:rsidP="0043359D">
      <w:pPr>
        <w:pStyle w:val="paragraphsub"/>
      </w:pPr>
      <w:r w:rsidRPr="00E55F6C">
        <w:tab/>
        <w:t>(iv)</w:t>
      </w:r>
      <w:r w:rsidRPr="00E55F6C">
        <w:tab/>
        <w:t>item </w:t>
      </w:r>
      <w:r w:rsidR="00764B92" w:rsidRPr="00E55F6C">
        <w:t>9</w:t>
      </w:r>
      <w:r w:rsidRPr="00E55F6C">
        <w:t xml:space="preserve"> in the table in section 99ACF; and</w:t>
      </w:r>
    </w:p>
    <w:p w14:paraId="422ED14B" w14:textId="77777777" w:rsidR="00FC0B6B" w:rsidRPr="00E55F6C" w:rsidRDefault="00FC0B6B" w:rsidP="00B8704E">
      <w:pPr>
        <w:pStyle w:val="paragraph"/>
      </w:pPr>
      <w:r w:rsidRPr="00E55F6C">
        <w:tab/>
        <w:t>(</w:t>
      </w:r>
      <w:r w:rsidR="0043359D" w:rsidRPr="00E55F6C">
        <w:t>c</w:t>
      </w:r>
      <w:r w:rsidRPr="00E55F6C">
        <w:t>)</w:t>
      </w:r>
      <w:r w:rsidRPr="00E55F6C">
        <w:tab/>
        <w:t>the item is not an exempt item.</w:t>
      </w:r>
    </w:p>
    <w:p w14:paraId="191FFAB9" w14:textId="77777777" w:rsidR="00FC0B6B" w:rsidRPr="00E55F6C" w:rsidRDefault="00FC0B6B" w:rsidP="00B8704E">
      <w:pPr>
        <w:pStyle w:val="notetext"/>
      </w:pPr>
      <w:r w:rsidRPr="00E55F6C">
        <w:t>Note:</w:t>
      </w:r>
      <w:r w:rsidRPr="00E55F6C">
        <w:tab/>
        <w:t xml:space="preserve">See also </w:t>
      </w:r>
      <w:r w:rsidR="006A6DAE" w:rsidRPr="00E55F6C">
        <w:t>section 9</w:t>
      </w:r>
      <w:r w:rsidRPr="00E55F6C">
        <w:t>9ACG.</w:t>
      </w:r>
    </w:p>
    <w:p w14:paraId="7AE241D4" w14:textId="77777777" w:rsidR="00FC0B6B" w:rsidRPr="00E55F6C" w:rsidRDefault="00FC0B6B" w:rsidP="00B8704E">
      <w:pPr>
        <w:pStyle w:val="subsection"/>
      </w:pPr>
      <w:r w:rsidRPr="00E55F6C">
        <w:tab/>
        <w:t>(2)</w:t>
      </w:r>
      <w:r w:rsidRPr="00E55F6C">
        <w:tab/>
        <w:t xml:space="preserve">In this section, the </w:t>
      </w:r>
      <w:r w:rsidRPr="00E55F6C">
        <w:rPr>
          <w:b/>
          <w:i/>
        </w:rPr>
        <w:t>15th anniversary price reduction day</w:t>
      </w:r>
      <w:r w:rsidRPr="00E55F6C">
        <w:t xml:space="preserve"> is the 15th anniversary of the drug in the pharmaceutical item being listed as a listed drug.</w:t>
      </w:r>
    </w:p>
    <w:p w14:paraId="55044BD0" w14:textId="77777777" w:rsidR="00FC0B6B" w:rsidRPr="00E55F6C" w:rsidRDefault="00FC0B6B" w:rsidP="00B8704E">
      <w:pPr>
        <w:pStyle w:val="ActHead4"/>
      </w:pPr>
      <w:bookmarkStart w:id="42" w:name="_Toc90477163"/>
      <w:bookmarkEnd w:id="40"/>
      <w:r w:rsidRPr="00133CB9">
        <w:rPr>
          <w:rStyle w:val="CharSubdNo"/>
        </w:rPr>
        <w:t>Subdivision E</w:t>
      </w:r>
      <w:r w:rsidRPr="00E55F6C">
        <w:t>—</w:t>
      </w:r>
      <w:r w:rsidRPr="00133CB9">
        <w:rPr>
          <w:rStyle w:val="CharSubdText"/>
        </w:rPr>
        <w:t>Flow</w:t>
      </w:r>
      <w:r w:rsidR="00E55F6C" w:rsidRPr="00133CB9">
        <w:rPr>
          <w:rStyle w:val="CharSubdText"/>
        </w:rPr>
        <w:noBreakHyphen/>
      </w:r>
      <w:r w:rsidRPr="00133CB9">
        <w:rPr>
          <w:rStyle w:val="CharSubdText"/>
        </w:rPr>
        <w:t>on of first new brand price reduction</w:t>
      </w:r>
      <w:r w:rsidR="00D42109" w:rsidRPr="00133CB9">
        <w:rPr>
          <w:rStyle w:val="CharSubdText"/>
        </w:rPr>
        <w:t>s</w:t>
      </w:r>
      <w:r w:rsidRPr="00133CB9">
        <w:rPr>
          <w:rStyle w:val="CharSubdText"/>
        </w:rPr>
        <w:t xml:space="preserve"> to </w:t>
      </w:r>
      <w:r w:rsidR="00276D6D" w:rsidRPr="00133CB9">
        <w:rPr>
          <w:rStyle w:val="CharSubdText"/>
        </w:rPr>
        <w:t xml:space="preserve">existing brands and </w:t>
      </w:r>
      <w:r w:rsidRPr="00133CB9">
        <w:rPr>
          <w:rStyle w:val="CharSubdText"/>
        </w:rPr>
        <w:t>related brands</w:t>
      </w:r>
      <w:bookmarkEnd w:id="42"/>
    </w:p>
    <w:p w14:paraId="20DD56B0" w14:textId="77777777" w:rsidR="00FC0B6B" w:rsidRPr="00E55F6C" w:rsidRDefault="00FC0B6B" w:rsidP="00B8704E">
      <w:pPr>
        <w:pStyle w:val="ActHead5"/>
      </w:pPr>
      <w:bookmarkStart w:id="43" w:name="_Toc90477164"/>
      <w:r w:rsidRPr="00133CB9">
        <w:rPr>
          <w:rStyle w:val="CharSectno"/>
        </w:rPr>
        <w:t>99ACQ</w:t>
      </w:r>
      <w:r w:rsidRPr="00E55F6C">
        <w:t xml:space="preserve">  Flow</w:t>
      </w:r>
      <w:r w:rsidR="00E55F6C">
        <w:noBreakHyphen/>
      </w:r>
      <w:r w:rsidRPr="00E55F6C">
        <w:t>on of price reductions to existing brands of the same pharmaceutical item</w:t>
      </w:r>
      <w:bookmarkEnd w:id="43"/>
    </w:p>
    <w:p w14:paraId="66535588" w14:textId="77777777" w:rsidR="00FC0B6B" w:rsidRPr="00E55F6C" w:rsidRDefault="00FC0B6B" w:rsidP="00B8704E">
      <w:pPr>
        <w:pStyle w:val="subsection"/>
      </w:pPr>
      <w:r w:rsidRPr="00E55F6C">
        <w:tab/>
        <w:t>(1)</w:t>
      </w:r>
      <w:r w:rsidRPr="00E55F6C">
        <w:tab/>
        <w:t xml:space="preserve">This section applies to a brand (the </w:t>
      </w:r>
      <w:r w:rsidRPr="00E55F6C">
        <w:rPr>
          <w:b/>
          <w:i/>
        </w:rPr>
        <w:t>existing brand</w:t>
      </w:r>
      <w:r w:rsidRPr="00E55F6C">
        <w:t>) of a pharmaceutical item if:</w:t>
      </w:r>
    </w:p>
    <w:p w14:paraId="26053A12" w14:textId="77777777" w:rsidR="00FC0B6B" w:rsidRPr="00E55F6C" w:rsidRDefault="00FC0B6B" w:rsidP="00B8704E">
      <w:pPr>
        <w:pStyle w:val="paragraph"/>
      </w:pPr>
      <w:r w:rsidRPr="00E55F6C">
        <w:tab/>
        <w:t>(a)</w:t>
      </w:r>
      <w:r w:rsidRPr="00E55F6C">
        <w:tab/>
      </w:r>
      <w:r w:rsidR="006A6DAE" w:rsidRPr="00E55F6C">
        <w:t>subsection 9</w:t>
      </w:r>
      <w:r w:rsidRPr="00E55F6C">
        <w:t xml:space="preserve">9ACB(5) or (5A) or 99ACD(5) or (5A) has applied to the agreed price for a brand (the </w:t>
      </w:r>
      <w:r w:rsidRPr="00E55F6C">
        <w:rPr>
          <w:b/>
          <w:i/>
        </w:rPr>
        <w:t>new brand</w:t>
      </w:r>
      <w:r w:rsidRPr="00E55F6C">
        <w:t>) of the pharmaceutical item; and</w:t>
      </w:r>
    </w:p>
    <w:p w14:paraId="31917B17" w14:textId="77777777" w:rsidR="00FC0B6B" w:rsidRPr="00E55F6C" w:rsidRDefault="00FC0B6B" w:rsidP="00B8704E">
      <w:pPr>
        <w:pStyle w:val="paragraph"/>
      </w:pPr>
      <w:r w:rsidRPr="00E55F6C">
        <w:tab/>
        <w:t>(b)</w:t>
      </w:r>
      <w:r w:rsidRPr="00E55F6C">
        <w:tab/>
        <w:t xml:space="preserve">that price comes into force on a day (the </w:t>
      </w:r>
      <w:r w:rsidRPr="00E55F6C">
        <w:rPr>
          <w:b/>
          <w:i/>
        </w:rPr>
        <w:t>reduction day</w:t>
      </w:r>
      <w:r w:rsidRPr="00E55F6C">
        <w:t>); and</w:t>
      </w:r>
    </w:p>
    <w:p w14:paraId="352BDDD3" w14:textId="77777777" w:rsidR="00FC0B6B" w:rsidRPr="00E55F6C" w:rsidRDefault="00FC0B6B" w:rsidP="00B8704E">
      <w:pPr>
        <w:pStyle w:val="paragraph"/>
      </w:pPr>
      <w:r w:rsidRPr="00E55F6C">
        <w:lastRenderedPageBreak/>
        <w:tab/>
        <w:t>(c)</w:t>
      </w:r>
      <w:r w:rsidRPr="00E55F6C">
        <w:tab/>
        <w:t>on the day before the reduction day, the existing brand of the item was a listed brand of the item.</w:t>
      </w:r>
    </w:p>
    <w:p w14:paraId="6EE9B187" w14:textId="77777777" w:rsidR="00276D6D" w:rsidRPr="00E55F6C" w:rsidRDefault="00276D6D" w:rsidP="00B8704E">
      <w:pPr>
        <w:pStyle w:val="notetext"/>
      </w:pPr>
      <w:r w:rsidRPr="00E55F6C">
        <w:t>Note:</w:t>
      </w:r>
      <w:r w:rsidRPr="00E55F6C">
        <w:tab/>
        <w:t xml:space="preserve">See also </w:t>
      </w:r>
      <w:r w:rsidR="006A6DAE" w:rsidRPr="00E55F6C">
        <w:t>section 9</w:t>
      </w:r>
      <w:r w:rsidRPr="00E55F6C">
        <w:t>9ACG.</w:t>
      </w:r>
    </w:p>
    <w:p w14:paraId="164C8BFF" w14:textId="77777777" w:rsidR="00FC0B6B" w:rsidRPr="00E55F6C" w:rsidRDefault="00FC0B6B" w:rsidP="00B8704E">
      <w:pPr>
        <w:pStyle w:val="subsection"/>
      </w:pPr>
      <w:r w:rsidRPr="00E55F6C">
        <w:tab/>
        <w:t>(2)</w:t>
      </w:r>
      <w:r w:rsidRPr="00E55F6C">
        <w:tab/>
        <w:t>On the reduction day, the approved ex</w:t>
      </w:r>
      <w:r w:rsidR="00E55F6C">
        <w:noBreakHyphen/>
      </w:r>
      <w:r w:rsidRPr="00E55F6C">
        <w:t>manufacturer price of the existing brand of the item is taken to be reduced to an amount equal to the approved ex</w:t>
      </w:r>
      <w:r w:rsidR="00E55F6C">
        <w:noBreakHyphen/>
      </w:r>
      <w:r w:rsidRPr="00E55F6C">
        <w:t>manufacturer price of the new brand.</w:t>
      </w:r>
    </w:p>
    <w:p w14:paraId="11A3642C" w14:textId="77777777" w:rsidR="00FC0B6B" w:rsidRPr="00E55F6C" w:rsidRDefault="00FC0B6B" w:rsidP="00B8704E">
      <w:pPr>
        <w:pStyle w:val="subsection"/>
      </w:pPr>
      <w:r w:rsidRPr="00E55F6C">
        <w:tab/>
        <w:t>(3)</w:t>
      </w:r>
      <w:r w:rsidRPr="00E55F6C">
        <w:tab/>
        <w:t>If the approved ex</w:t>
      </w:r>
      <w:r w:rsidR="00E55F6C">
        <w:noBreakHyphen/>
      </w:r>
      <w:r w:rsidRPr="00E55F6C">
        <w:t xml:space="preserve">manufacturer price of the existing brand of the item is reduced under </w:t>
      </w:r>
      <w:r w:rsidR="006A6DAE" w:rsidRPr="00E55F6C">
        <w:t>subsection (</w:t>
      </w:r>
      <w:r w:rsidRPr="00E55F6C">
        <w:t xml:space="preserve">2), then, on the reduction day, the claimed price (if any) of the existing brand is </w:t>
      </w:r>
      <w:r w:rsidR="00476794" w:rsidRPr="00E55F6C">
        <w:t xml:space="preserve">taken to be </w:t>
      </w:r>
      <w:r w:rsidRPr="00E55F6C">
        <w:t>reduced by a percentage equal to the percentage by which the approved ex</w:t>
      </w:r>
      <w:r w:rsidR="00E55F6C">
        <w:noBreakHyphen/>
      </w:r>
      <w:r w:rsidRPr="00E55F6C">
        <w:t xml:space="preserve">manufacturer price of the existing brand of the item is reduced under </w:t>
      </w:r>
      <w:r w:rsidR="006A6DAE" w:rsidRPr="00E55F6C">
        <w:t>subsection (</w:t>
      </w:r>
      <w:r w:rsidRPr="00E55F6C">
        <w:t>2).</w:t>
      </w:r>
    </w:p>
    <w:p w14:paraId="444697BE" w14:textId="77777777" w:rsidR="0023030F" w:rsidRPr="00E55F6C" w:rsidRDefault="0023030F" w:rsidP="00B8704E">
      <w:pPr>
        <w:pStyle w:val="SubsectionHead"/>
      </w:pPr>
      <w:r w:rsidRPr="00E55F6C">
        <w:t>Section does not limit Minister’s powers</w:t>
      </w:r>
    </w:p>
    <w:p w14:paraId="633830DC" w14:textId="77777777" w:rsidR="0023030F" w:rsidRPr="00E55F6C" w:rsidRDefault="0023030F" w:rsidP="00B8704E">
      <w:pPr>
        <w:pStyle w:val="subsection"/>
      </w:pPr>
      <w:r w:rsidRPr="00E55F6C">
        <w:tab/>
        <w:t>(4)</w:t>
      </w:r>
      <w:r w:rsidRPr="00E55F6C">
        <w:tab/>
        <w:t xml:space="preserve">This section does not limit the Minister’s powers, </w:t>
      </w:r>
      <w:r w:rsidR="00CE4E98" w:rsidRPr="00E55F6C">
        <w:t xml:space="preserve">on or </w:t>
      </w:r>
      <w:r w:rsidRPr="00E55F6C">
        <w:t>after the reduction day, to make:</w:t>
      </w:r>
    </w:p>
    <w:p w14:paraId="7DB743C8" w14:textId="77777777" w:rsidR="0023030F" w:rsidRPr="00E55F6C" w:rsidRDefault="0023030F" w:rsidP="00B8704E">
      <w:pPr>
        <w:pStyle w:val="paragraph"/>
      </w:pPr>
      <w:r w:rsidRPr="00E55F6C">
        <w:tab/>
        <w:t>(a)</w:t>
      </w:r>
      <w:r w:rsidRPr="00E55F6C">
        <w:tab/>
        <w:t>further price agreements; or</w:t>
      </w:r>
    </w:p>
    <w:p w14:paraId="7AB04404" w14:textId="77777777" w:rsidR="0023030F" w:rsidRPr="00E55F6C" w:rsidRDefault="0023030F" w:rsidP="00B8704E">
      <w:pPr>
        <w:pStyle w:val="paragraph"/>
      </w:pPr>
      <w:r w:rsidRPr="00E55F6C">
        <w:tab/>
        <w:t>(b)</w:t>
      </w:r>
      <w:r w:rsidRPr="00E55F6C">
        <w:tab/>
        <w:t xml:space="preserve">determinations under </w:t>
      </w:r>
      <w:r w:rsidR="006A6DAE" w:rsidRPr="00E55F6C">
        <w:t>section 8</w:t>
      </w:r>
      <w:r w:rsidRPr="00E55F6C">
        <w:t>5B;</w:t>
      </w:r>
    </w:p>
    <w:p w14:paraId="572E511A" w14:textId="77777777" w:rsidR="0023030F" w:rsidRPr="00E55F6C" w:rsidRDefault="0023030F" w:rsidP="00B8704E">
      <w:pPr>
        <w:pStyle w:val="subsection2"/>
      </w:pPr>
      <w:r w:rsidRPr="00E55F6C">
        <w:t>for the existing brand of the item.</w:t>
      </w:r>
    </w:p>
    <w:p w14:paraId="26EA31D5" w14:textId="77777777" w:rsidR="00591A24" w:rsidRPr="00E55F6C" w:rsidRDefault="00591A24" w:rsidP="00B8704E">
      <w:pPr>
        <w:pStyle w:val="ActHead5"/>
      </w:pPr>
      <w:bookmarkStart w:id="44" w:name="_Toc90477165"/>
      <w:r w:rsidRPr="00133CB9">
        <w:rPr>
          <w:rStyle w:val="CharSectno"/>
        </w:rPr>
        <w:t>99ACR</w:t>
      </w:r>
      <w:r w:rsidRPr="00E55F6C">
        <w:t xml:space="preserve">  Flow</w:t>
      </w:r>
      <w:r w:rsidR="00E55F6C">
        <w:noBreakHyphen/>
      </w:r>
      <w:r w:rsidRPr="00E55F6C">
        <w:t>on of first new brand price reductions to related brands</w:t>
      </w:r>
      <w:bookmarkEnd w:id="44"/>
    </w:p>
    <w:p w14:paraId="018674A0" w14:textId="77777777" w:rsidR="00591A24" w:rsidRPr="00E55F6C" w:rsidRDefault="00591A24" w:rsidP="00B8704E">
      <w:pPr>
        <w:pStyle w:val="subsection"/>
      </w:pPr>
      <w:r w:rsidRPr="00E55F6C">
        <w:tab/>
        <w:t>(1)</w:t>
      </w:r>
      <w:r w:rsidRPr="00E55F6C">
        <w:tab/>
        <w:t xml:space="preserve">This section applies to a brand (the </w:t>
      </w:r>
      <w:r w:rsidRPr="00E55F6C">
        <w:rPr>
          <w:b/>
          <w:i/>
        </w:rPr>
        <w:t>related brand</w:t>
      </w:r>
      <w:r w:rsidRPr="00E55F6C">
        <w:t xml:space="preserve">) of a pharmaceutical item (a </w:t>
      </w:r>
      <w:r w:rsidRPr="00E55F6C">
        <w:rPr>
          <w:b/>
          <w:i/>
        </w:rPr>
        <w:t>related item</w:t>
      </w:r>
      <w:r w:rsidRPr="00E55F6C">
        <w:t xml:space="preserve">) mentioned in </w:t>
      </w:r>
      <w:r w:rsidR="006A6DAE" w:rsidRPr="00E55F6C">
        <w:t>subsection (</w:t>
      </w:r>
      <w:r w:rsidRPr="00E55F6C">
        <w:t>2) if:</w:t>
      </w:r>
    </w:p>
    <w:p w14:paraId="1E34D31A" w14:textId="77777777" w:rsidR="00591A24" w:rsidRPr="00E55F6C" w:rsidRDefault="00591A24" w:rsidP="00B8704E">
      <w:pPr>
        <w:pStyle w:val="paragraph"/>
      </w:pPr>
      <w:r w:rsidRPr="00E55F6C">
        <w:tab/>
        <w:t>(a)</w:t>
      </w:r>
      <w:r w:rsidRPr="00E55F6C">
        <w:tab/>
      </w:r>
      <w:r w:rsidR="006A6DAE" w:rsidRPr="00E55F6C">
        <w:t>subsection 9</w:t>
      </w:r>
      <w:r w:rsidRPr="00E55F6C">
        <w:t xml:space="preserve">9ACB(5) or (5A) or 99ACD(5) or (5A) has applied to the agreed price for a brand (the </w:t>
      </w:r>
      <w:r w:rsidRPr="00E55F6C">
        <w:rPr>
          <w:b/>
          <w:i/>
        </w:rPr>
        <w:t>new brand</w:t>
      </w:r>
      <w:r w:rsidRPr="00E55F6C">
        <w:t xml:space="preserve">) of a pharmaceutical item (the </w:t>
      </w:r>
      <w:r w:rsidRPr="00E55F6C">
        <w:rPr>
          <w:b/>
          <w:i/>
        </w:rPr>
        <w:t>new item</w:t>
      </w:r>
      <w:r w:rsidRPr="00E55F6C">
        <w:t>); and</w:t>
      </w:r>
    </w:p>
    <w:p w14:paraId="6B935008" w14:textId="77777777" w:rsidR="00591A24" w:rsidRPr="00E55F6C" w:rsidRDefault="00591A24" w:rsidP="00B8704E">
      <w:pPr>
        <w:pStyle w:val="paragraph"/>
      </w:pPr>
      <w:r w:rsidRPr="00E55F6C">
        <w:tab/>
        <w:t>(b)</w:t>
      </w:r>
      <w:r w:rsidRPr="00E55F6C">
        <w:tab/>
        <w:t xml:space="preserve">that price comes into force on a day (the </w:t>
      </w:r>
      <w:r w:rsidRPr="00E55F6C">
        <w:rPr>
          <w:b/>
          <w:i/>
        </w:rPr>
        <w:t>reduction day</w:t>
      </w:r>
      <w:r w:rsidRPr="00E55F6C">
        <w:t>); and</w:t>
      </w:r>
    </w:p>
    <w:p w14:paraId="0D72221B" w14:textId="77777777" w:rsidR="00591A24" w:rsidRPr="00E55F6C" w:rsidRDefault="00591A24" w:rsidP="00B8704E">
      <w:pPr>
        <w:pStyle w:val="paragraph"/>
      </w:pPr>
      <w:r w:rsidRPr="00E55F6C">
        <w:tab/>
        <w:t>(c)</w:t>
      </w:r>
      <w:r w:rsidRPr="00E55F6C">
        <w:tab/>
        <w:t>on the day before the reduction day, the related brand of the related item was a listed brand of the related item; and</w:t>
      </w:r>
    </w:p>
    <w:p w14:paraId="6E9323EC" w14:textId="77777777" w:rsidR="00591A24" w:rsidRPr="00E55F6C" w:rsidRDefault="00591A24" w:rsidP="00B8704E">
      <w:pPr>
        <w:pStyle w:val="paragraph"/>
      </w:pPr>
      <w:r w:rsidRPr="00E55F6C">
        <w:tab/>
        <w:t>(d)</w:t>
      </w:r>
      <w:r w:rsidRPr="00E55F6C">
        <w:tab/>
        <w:t>the related item is not an exempt item.</w:t>
      </w:r>
    </w:p>
    <w:p w14:paraId="1DD604D4" w14:textId="77777777" w:rsidR="00591A24" w:rsidRPr="00E55F6C" w:rsidRDefault="00591A24" w:rsidP="00B8704E">
      <w:pPr>
        <w:pStyle w:val="notetext"/>
      </w:pPr>
      <w:r w:rsidRPr="00E55F6C">
        <w:t>Note:</w:t>
      </w:r>
      <w:r w:rsidRPr="00E55F6C">
        <w:tab/>
        <w:t xml:space="preserve">See also </w:t>
      </w:r>
      <w:r w:rsidR="006A6DAE" w:rsidRPr="00E55F6C">
        <w:t>section 9</w:t>
      </w:r>
      <w:r w:rsidRPr="00E55F6C">
        <w:t>9ACG.</w:t>
      </w:r>
    </w:p>
    <w:p w14:paraId="368408AA" w14:textId="77777777" w:rsidR="00591A24" w:rsidRPr="00E55F6C" w:rsidRDefault="00591A24" w:rsidP="00B8704E">
      <w:pPr>
        <w:pStyle w:val="subsection"/>
      </w:pPr>
      <w:r w:rsidRPr="00E55F6C">
        <w:tab/>
        <w:t>(2)</w:t>
      </w:r>
      <w:r w:rsidRPr="00E55F6C">
        <w:tab/>
        <w:t>For the purposes of this section, a related brand of a related item is any of the following:</w:t>
      </w:r>
    </w:p>
    <w:p w14:paraId="024D3ED3" w14:textId="77777777" w:rsidR="00591A24" w:rsidRPr="00E55F6C" w:rsidRDefault="00591A24" w:rsidP="00B8704E">
      <w:pPr>
        <w:pStyle w:val="paragraph"/>
      </w:pPr>
      <w:r w:rsidRPr="00E55F6C">
        <w:lastRenderedPageBreak/>
        <w:tab/>
        <w:t>(a)</w:t>
      </w:r>
      <w:r w:rsidRPr="00E55F6C">
        <w:tab/>
        <w:t>a listed brand of another pharmaceutical item that has the same drug and manner of administration as the new item;</w:t>
      </w:r>
    </w:p>
    <w:p w14:paraId="686FC8B1" w14:textId="77777777" w:rsidR="00591A24" w:rsidRPr="00E55F6C" w:rsidRDefault="00591A24" w:rsidP="00B8704E">
      <w:pPr>
        <w:pStyle w:val="paragraph"/>
      </w:pPr>
      <w:r w:rsidRPr="00E55F6C">
        <w:tab/>
        <w:t>(b)</w:t>
      </w:r>
      <w:r w:rsidRPr="00E55F6C">
        <w:tab/>
        <w:t>if the drug in the new item is in a therapeutic group—a listed brand of a pharmaceutical item that:</w:t>
      </w:r>
    </w:p>
    <w:p w14:paraId="2373164E" w14:textId="77777777" w:rsidR="00591A24" w:rsidRPr="00E55F6C" w:rsidRDefault="00591A24" w:rsidP="00B8704E">
      <w:pPr>
        <w:pStyle w:val="paragraphsub"/>
      </w:pPr>
      <w:r w:rsidRPr="00E55F6C">
        <w:tab/>
        <w:t>(</w:t>
      </w:r>
      <w:proofErr w:type="spellStart"/>
      <w:r w:rsidRPr="00E55F6C">
        <w:t>i</w:t>
      </w:r>
      <w:proofErr w:type="spellEnd"/>
      <w:r w:rsidRPr="00E55F6C">
        <w:t>)</w:t>
      </w:r>
      <w:r w:rsidRPr="00E55F6C">
        <w:tab/>
        <w:t>has another drug that is in that group; and</w:t>
      </w:r>
    </w:p>
    <w:p w14:paraId="112B7D50" w14:textId="77777777" w:rsidR="00591A24" w:rsidRPr="00E55F6C" w:rsidRDefault="00591A24" w:rsidP="00B8704E">
      <w:pPr>
        <w:pStyle w:val="paragraphsub"/>
      </w:pPr>
      <w:r w:rsidRPr="00E55F6C">
        <w:tab/>
        <w:t>(ii)</w:t>
      </w:r>
      <w:r w:rsidRPr="00E55F6C">
        <w:tab/>
        <w:t>has the same manner of administration as the new brand of the new item.</w:t>
      </w:r>
    </w:p>
    <w:p w14:paraId="4C732AC5" w14:textId="77777777" w:rsidR="00591A24" w:rsidRPr="00E55F6C" w:rsidRDefault="00591A24" w:rsidP="00B8704E">
      <w:pPr>
        <w:pStyle w:val="subsection"/>
      </w:pPr>
      <w:r w:rsidRPr="00E55F6C">
        <w:tab/>
        <w:t>(3)</w:t>
      </w:r>
      <w:r w:rsidRPr="00E55F6C">
        <w:tab/>
        <w:t xml:space="preserve">Subject to </w:t>
      </w:r>
      <w:r w:rsidR="006A6DAE" w:rsidRPr="00E55F6C">
        <w:t>subsections (</w:t>
      </w:r>
      <w:r w:rsidRPr="00E55F6C">
        <w:t>4)</w:t>
      </w:r>
      <w:r w:rsidR="00A47444" w:rsidRPr="00E55F6C">
        <w:t xml:space="preserve"> and</w:t>
      </w:r>
      <w:r w:rsidRPr="00E55F6C">
        <w:t xml:space="preserve"> (6), on the reduction day, the approved ex</w:t>
      </w:r>
      <w:r w:rsidR="00E55F6C">
        <w:noBreakHyphen/>
      </w:r>
      <w:r w:rsidRPr="00E55F6C">
        <w:t xml:space="preserve">manufacturer price, and (if applicable) the claimed price, of the related brand of the related item is taken to be reduced by a percentage equal to the percentage by which the agreed price for the new brand was reduced as a result of the application of the subsection mentioned in </w:t>
      </w:r>
      <w:r w:rsidR="006A6DAE" w:rsidRPr="00E55F6C">
        <w:t>paragraph (</w:t>
      </w:r>
      <w:r w:rsidRPr="00E55F6C">
        <w:t>1)(a).</w:t>
      </w:r>
    </w:p>
    <w:p w14:paraId="793CB70E" w14:textId="77777777" w:rsidR="00591A24" w:rsidRPr="00E55F6C" w:rsidRDefault="00591A24" w:rsidP="00B8704E">
      <w:pPr>
        <w:pStyle w:val="subsection"/>
      </w:pPr>
      <w:r w:rsidRPr="00E55F6C">
        <w:tab/>
        <w:t>(4)</w:t>
      </w:r>
      <w:r w:rsidRPr="00E55F6C">
        <w:tab/>
      </w:r>
      <w:r w:rsidR="006A6DAE" w:rsidRPr="00E55F6C">
        <w:t>Subsection (</w:t>
      </w:r>
      <w:r w:rsidRPr="00E55F6C">
        <w:t>3) does not apply to the related brand of the related item if:</w:t>
      </w:r>
    </w:p>
    <w:p w14:paraId="29479F14" w14:textId="77777777" w:rsidR="00591A24" w:rsidRPr="00E55F6C" w:rsidRDefault="00591A24" w:rsidP="00B8704E">
      <w:pPr>
        <w:pStyle w:val="paragraph"/>
      </w:pPr>
      <w:r w:rsidRPr="00E55F6C">
        <w:tab/>
        <w:t>(a)</w:t>
      </w:r>
      <w:r w:rsidRPr="00E55F6C">
        <w:tab/>
        <w:t>on the reduction day, the approved ex</w:t>
      </w:r>
      <w:r w:rsidR="00E55F6C">
        <w:noBreakHyphen/>
      </w:r>
      <w:r w:rsidRPr="00E55F6C">
        <w:t>manufacturer price of the related brand of the related item does not exceed the approved ex</w:t>
      </w:r>
      <w:r w:rsidR="00E55F6C">
        <w:noBreakHyphen/>
      </w:r>
      <w:r w:rsidRPr="00E55F6C">
        <w:t xml:space="preserve">manufacturer price of the related brand of the related item in force on the day before the reduction day, reduced by more than the percentage required under </w:t>
      </w:r>
      <w:r w:rsidR="006A6DAE" w:rsidRPr="00E55F6C">
        <w:t>subsection (</w:t>
      </w:r>
      <w:r w:rsidRPr="00E55F6C">
        <w:t xml:space="preserve">3); </w:t>
      </w:r>
      <w:r w:rsidR="00252D87" w:rsidRPr="00E55F6C">
        <w:t>and</w:t>
      </w:r>
    </w:p>
    <w:p w14:paraId="3BAE9A02" w14:textId="77777777" w:rsidR="00591A24" w:rsidRPr="00E55F6C" w:rsidRDefault="00591A24" w:rsidP="00B8704E">
      <w:pPr>
        <w:pStyle w:val="paragraph"/>
      </w:pPr>
      <w:r w:rsidRPr="00E55F6C">
        <w:tab/>
        <w:t>(b)</w:t>
      </w:r>
      <w:r w:rsidRPr="00E55F6C">
        <w:tab/>
      </w:r>
      <w:r w:rsidR="00252D87" w:rsidRPr="00E55F6C">
        <w:t>if there is an applicable claimed price of the related brand of the related item—</w:t>
      </w:r>
      <w:r w:rsidRPr="00E55F6C">
        <w:t xml:space="preserve">on the reduction day, the claimed price of the related brand of the related item does not exceed the claimed price of the related brand of the related item in force on the day before the reduction day, reduced by more than the percentage required under </w:t>
      </w:r>
      <w:r w:rsidR="006A6DAE" w:rsidRPr="00E55F6C">
        <w:t>subsection (</w:t>
      </w:r>
      <w:r w:rsidRPr="00E55F6C">
        <w:t>3).</w:t>
      </w:r>
    </w:p>
    <w:p w14:paraId="34570D1A" w14:textId="77777777" w:rsidR="00591A24" w:rsidRPr="00E55F6C" w:rsidRDefault="00591A24" w:rsidP="00B8704E">
      <w:pPr>
        <w:pStyle w:val="SubsectionHead"/>
      </w:pPr>
      <w:r w:rsidRPr="00E55F6C">
        <w:t>Apportioning if pricing quantity changes</w:t>
      </w:r>
    </w:p>
    <w:p w14:paraId="0A9E7823" w14:textId="77777777" w:rsidR="00591A24" w:rsidRPr="00E55F6C" w:rsidRDefault="00591A24" w:rsidP="00B8704E">
      <w:pPr>
        <w:pStyle w:val="subsection"/>
      </w:pPr>
      <w:r w:rsidRPr="00E55F6C">
        <w:tab/>
        <w:t>(5)</w:t>
      </w:r>
      <w:r w:rsidRPr="00E55F6C">
        <w:tab/>
        <w:t xml:space="preserve">If the pricing quantity of the related brand of the related item on the day before the reduction day is different from the pricing quantity of the related brand of the related item on the reduction day, then, for the purposes of </w:t>
      </w:r>
      <w:r w:rsidR="006A6DAE" w:rsidRPr="00E55F6C">
        <w:t>subsection (</w:t>
      </w:r>
      <w:r w:rsidRPr="00E55F6C">
        <w:t xml:space="preserve">3) and </w:t>
      </w:r>
      <w:r w:rsidR="006A6DAE" w:rsidRPr="00E55F6C">
        <w:t>paragraph (</w:t>
      </w:r>
      <w:r w:rsidRPr="00E55F6C">
        <w:t>4)(a), the approved ex</w:t>
      </w:r>
      <w:r w:rsidR="00E55F6C">
        <w:noBreakHyphen/>
      </w:r>
      <w:r w:rsidRPr="00E55F6C">
        <w:t>manufacturer price of the related brand of the related item on the day before the reduction day is taken to be the amount worked out using the following formula:</w:t>
      </w:r>
    </w:p>
    <w:bookmarkStart w:id="45" w:name="BKCheck15B_3"/>
    <w:bookmarkEnd w:id="45"/>
    <w:p w14:paraId="7C739A72" w14:textId="04F3B710" w:rsidR="00591A24" w:rsidRPr="00E55F6C" w:rsidRDefault="00E9638D" w:rsidP="00B8704E">
      <w:pPr>
        <w:pStyle w:val="subsection2"/>
      </w:pPr>
      <w:r w:rsidRPr="00E55F6C">
        <w:object w:dxaOrig="1400" w:dyaOrig="800" w14:anchorId="7712C690">
          <v:shape id="_x0000_i1028" type="#_x0000_t75" alt="Start formula start fraction AEMP1 over PQ1 end fraction times PQ2 end formula" style="width:70.4pt;height:39.95pt;mso-position-vertical:absolute" o:ole="">
            <v:imagedata r:id="rId24" o:title=""/>
          </v:shape>
          <o:OLEObject Type="Embed" ProgID="Equation.DSMT4" ShapeID="_x0000_i1028" DrawAspect="Content" ObjectID="_1701092406" r:id="rId25"/>
        </w:object>
      </w:r>
    </w:p>
    <w:p w14:paraId="79F90F68" w14:textId="77777777" w:rsidR="00591A24" w:rsidRPr="00E55F6C" w:rsidRDefault="00591A24" w:rsidP="00B8704E">
      <w:pPr>
        <w:pStyle w:val="subsection2"/>
      </w:pPr>
      <w:r w:rsidRPr="00E55F6C">
        <w:t>where:</w:t>
      </w:r>
    </w:p>
    <w:p w14:paraId="62D0FCB2" w14:textId="77777777" w:rsidR="00591A24" w:rsidRPr="00E55F6C" w:rsidRDefault="00591A24" w:rsidP="00B8704E">
      <w:pPr>
        <w:pStyle w:val="Definition"/>
      </w:pPr>
      <w:r w:rsidRPr="00E55F6C">
        <w:rPr>
          <w:b/>
          <w:i/>
        </w:rPr>
        <w:t>AEMP1</w:t>
      </w:r>
      <w:r w:rsidRPr="00E55F6C">
        <w:t xml:space="preserve"> means the amount that was the approved ex</w:t>
      </w:r>
      <w:r w:rsidR="00E55F6C">
        <w:noBreakHyphen/>
      </w:r>
      <w:r w:rsidRPr="00E55F6C">
        <w:t>manufacturer price of the related brand of the related item on the day before the reduction day.</w:t>
      </w:r>
    </w:p>
    <w:p w14:paraId="067B1282" w14:textId="77777777" w:rsidR="00591A24" w:rsidRPr="00E55F6C" w:rsidRDefault="00591A24" w:rsidP="00B8704E">
      <w:pPr>
        <w:pStyle w:val="Definition"/>
      </w:pPr>
      <w:r w:rsidRPr="00E55F6C">
        <w:rPr>
          <w:b/>
          <w:i/>
        </w:rPr>
        <w:t>PQ1</w:t>
      </w:r>
      <w:r w:rsidRPr="00E55F6C">
        <w:t xml:space="preserve"> means the pricing quantity of the related brand of the related item on the day before the reduction day.</w:t>
      </w:r>
    </w:p>
    <w:p w14:paraId="3A81B089" w14:textId="77777777" w:rsidR="00591A24" w:rsidRPr="00E55F6C" w:rsidRDefault="00591A24" w:rsidP="00B8704E">
      <w:pPr>
        <w:pStyle w:val="Definition"/>
      </w:pPr>
      <w:r w:rsidRPr="00E55F6C">
        <w:rPr>
          <w:b/>
          <w:i/>
        </w:rPr>
        <w:t xml:space="preserve">PQ2 </w:t>
      </w:r>
      <w:r w:rsidRPr="00E55F6C">
        <w:t>means the pricing quantity of the related brand of the related item on the reduction day.</w:t>
      </w:r>
    </w:p>
    <w:p w14:paraId="1C5E5129" w14:textId="77777777" w:rsidR="00591A24" w:rsidRPr="00E55F6C" w:rsidRDefault="00591A24" w:rsidP="00B8704E">
      <w:pPr>
        <w:pStyle w:val="SubsectionHead"/>
      </w:pPr>
      <w:r w:rsidRPr="00E55F6C">
        <w:t>Ministerial discretion not to apply, or to reduce, flow</w:t>
      </w:r>
      <w:r w:rsidR="00E55F6C">
        <w:noBreakHyphen/>
      </w:r>
      <w:r w:rsidRPr="00E55F6C">
        <w:t>on price reduction</w:t>
      </w:r>
    </w:p>
    <w:p w14:paraId="695C601E" w14:textId="77777777" w:rsidR="00591A24" w:rsidRPr="00E55F6C" w:rsidRDefault="00591A24" w:rsidP="00B8704E">
      <w:pPr>
        <w:pStyle w:val="subsection"/>
      </w:pPr>
      <w:r w:rsidRPr="00E55F6C">
        <w:tab/>
        <w:t>(6)</w:t>
      </w:r>
      <w:r w:rsidRPr="00E55F6C">
        <w:tab/>
        <w:t xml:space="preserve">In relation to the related brand of the related item, the </w:t>
      </w:r>
      <w:r w:rsidR="007572A9" w:rsidRPr="00E55F6C">
        <w:t>Minister may, by notifiable instrument</w:t>
      </w:r>
      <w:r w:rsidRPr="00E55F6C">
        <w:t>, determine that:</w:t>
      </w:r>
    </w:p>
    <w:p w14:paraId="17E05104" w14:textId="77777777" w:rsidR="00591A24" w:rsidRPr="00E55F6C" w:rsidRDefault="00591A24" w:rsidP="00B8704E">
      <w:pPr>
        <w:pStyle w:val="paragraph"/>
      </w:pPr>
      <w:r w:rsidRPr="00E55F6C">
        <w:tab/>
        <w:t>(a)</w:t>
      </w:r>
      <w:r w:rsidRPr="00E55F6C">
        <w:tab/>
        <w:t>the approved ex</w:t>
      </w:r>
      <w:r w:rsidR="00E55F6C">
        <w:noBreakHyphen/>
      </w:r>
      <w:r w:rsidRPr="00E55F6C">
        <w:t xml:space="preserve">manufacturer price, and (if applicable) the claimed price, is not to be reduced under </w:t>
      </w:r>
      <w:r w:rsidR="006A6DAE" w:rsidRPr="00E55F6C">
        <w:t>subsection (</w:t>
      </w:r>
      <w:r w:rsidRPr="00E55F6C">
        <w:t>3) in relation to a particular reduction day; or</w:t>
      </w:r>
    </w:p>
    <w:p w14:paraId="1390D26F" w14:textId="77777777" w:rsidR="00591A24" w:rsidRPr="00E55F6C" w:rsidRDefault="00591A24" w:rsidP="00B8704E">
      <w:pPr>
        <w:pStyle w:val="paragraph"/>
      </w:pPr>
      <w:r w:rsidRPr="00E55F6C">
        <w:tab/>
        <w:t>(b)</w:t>
      </w:r>
      <w:r w:rsidRPr="00E55F6C">
        <w:tab/>
        <w:t>the approved ex</w:t>
      </w:r>
      <w:r w:rsidR="00E55F6C">
        <w:noBreakHyphen/>
      </w:r>
      <w:r w:rsidRPr="00E55F6C">
        <w:t xml:space="preserve">manufacturer price, and (if applicable) the claimed price, is to be reduced by a lower percentage than would otherwise apply under </w:t>
      </w:r>
      <w:r w:rsidR="006A6DAE" w:rsidRPr="00E55F6C">
        <w:t>subsection (</w:t>
      </w:r>
      <w:r w:rsidRPr="00E55F6C">
        <w:t>3) in relation to a particular reduction day.</w:t>
      </w:r>
    </w:p>
    <w:p w14:paraId="35E5A6D8" w14:textId="77777777" w:rsidR="000C74B3" w:rsidRPr="00E55F6C" w:rsidRDefault="000C74B3" w:rsidP="00B8704E">
      <w:pPr>
        <w:pStyle w:val="subsection"/>
      </w:pPr>
      <w:r w:rsidRPr="00E55F6C">
        <w:tab/>
        <w:t>(7)</w:t>
      </w:r>
      <w:r w:rsidRPr="00E55F6C">
        <w:tab/>
        <w:t xml:space="preserve">If the Minister makes a determination under </w:t>
      </w:r>
      <w:r w:rsidR="006A6DAE" w:rsidRPr="00E55F6C">
        <w:t>paragraph (</w:t>
      </w:r>
      <w:r w:rsidRPr="00E55F6C">
        <w:t xml:space="preserve">6)(a), </w:t>
      </w:r>
      <w:r w:rsidR="006A6DAE" w:rsidRPr="00E55F6C">
        <w:t>subsection (</w:t>
      </w:r>
      <w:r w:rsidRPr="00E55F6C">
        <w:t xml:space="preserve">3) is taken </w:t>
      </w:r>
      <w:r w:rsidR="0043359D" w:rsidRPr="00E55F6C">
        <w:t>not to have</w:t>
      </w:r>
      <w:r w:rsidRPr="00E55F6C">
        <w:t xml:space="preserve"> applied to the related brand of the related item.</w:t>
      </w:r>
    </w:p>
    <w:p w14:paraId="463E80FD" w14:textId="77777777" w:rsidR="00591A24" w:rsidRPr="00E55F6C" w:rsidRDefault="00591A24" w:rsidP="00B8704E">
      <w:pPr>
        <w:pStyle w:val="subsection"/>
      </w:pPr>
      <w:r w:rsidRPr="00E55F6C">
        <w:tab/>
        <w:t>(</w:t>
      </w:r>
      <w:r w:rsidR="000C74B3" w:rsidRPr="00E55F6C">
        <w:t>8</w:t>
      </w:r>
      <w:r w:rsidRPr="00E55F6C">
        <w:t>)</w:t>
      </w:r>
      <w:r w:rsidRPr="00E55F6C">
        <w:tab/>
        <w:t xml:space="preserve">In making a determination under </w:t>
      </w:r>
      <w:r w:rsidR="006A6DAE" w:rsidRPr="00E55F6C">
        <w:t>subsection (</w:t>
      </w:r>
      <w:r w:rsidRPr="00E55F6C">
        <w:t>6):</w:t>
      </w:r>
    </w:p>
    <w:p w14:paraId="66E73F8D" w14:textId="77777777" w:rsidR="00591A24" w:rsidRPr="00E55F6C" w:rsidRDefault="00591A24" w:rsidP="00B8704E">
      <w:pPr>
        <w:pStyle w:val="paragraph"/>
      </w:pPr>
      <w:r w:rsidRPr="00E55F6C">
        <w:tab/>
        <w:t>(a)</w:t>
      </w:r>
      <w:r w:rsidRPr="00E55F6C">
        <w:tab/>
        <w:t>the Minister must take into account what the approved ex</w:t>
      </w:r>
      <w:r w:rsidR="00E55F6C">
        <w:noBreakHyphen/>
      </w:r>
      <w:r w:rsidRPr="00E55F6C">
        <w:t>manufacturer price, and (if applicable) the claimed price, of the related brand of the related item would otherwise be under this section in relation to the particular reduction day if a determination were not made; and</w:t>
      </w:r>
    </w:p>
    <w:p w14:paraId="507DF5AA" w14:textId="77777777" w:rsidR="00591A24" w:rsidRPr="00E55F6C" w:rsidRDefault="00591A24" w:rsidP="00B8704E">
      <w:pPr>
        <w:pStyle w:val="paragraph"/>
      </w:pPr>
      <w:r w:rsidRPr="00E55F6C">
        <w:tab/>
        <w:t>(b)</w:t>
      </w:r>
      <w:r w:rsidRPr="00E55F6C">
        <w:tab/>
        <w:t>the Minister may take into account any other matter the Minister thinks is relevant.</w:t>
      </w:r>
    </w:p>
    <w:p w14:paraId="0B4654C0" w14:textId="77777777" w:rsidR="00591A24" w:rsidRPr="00E55F6C" w:rsidRDefault="00591A24" w:rsidP="00B8704E">
      <w:pPr>
        <w:pStyle w:val="SubsectionHead"/>
      </w:pPr>
      <w:r w:rsidRPr="00E55F6C">
        <w:lastRenderedPageBreak/>
        <w:t>Section does not limit Minister’s powers</w:t>
      </w:r>
    </w:p>
    <w:p w14:paraId="242E02FF" w14:textId="77777777" w:rsidR="00591A24" w:rsidRPr="00E55F6C" w:rsidRDefault="00591A24" w:rsidP="00B8704E">
      <w:pPr>
        <w:pStyle w:val="subsection"/>
      </w:pPr>
      <w:r w:rsidRPr="00E55F6C">
        <w:tab/>
        <w:t>(</w:t>
      </w:r>
      <w:r w:rsidR="000C74B3" w:rsidRPr="00E55F6C">
        <w:t>9</w:t>
      </w:r>
      <w:r w:rsidRPr="00E55F6C">
        <w:t>)</w:t>
      </w:r>
      <w:r w:rsidRPr="00E55F6C">
        <w:tab/>
        <w:t>This section does not limit the Minister’s powers, on or after the reduction day, to make:</w:t>
      </w:r>
    </w:p>
    <w:p w14:paraId="1435C1C9" w14:textId="77777777" w:rsidR="00591A24" w:rsidRPr="00E55F6C" w:rsidRDefault="00591A24" w:rsidP="00B8704E">
      <w:pPr>
        <w:pStyle w:val="paragraph"/>
      </w:pPr>
      <w:r w:rsidRPr="00E55F6C">
        <w:tab/>
        <w:t>(a)</w:t>
      </w:r>
      <w:r w:rsidRPr="00E55F6C">
        <w:tab/>
        <w:t>further price agreements; or</w:t>
      </w:r>
    </w:p>
    <w:p w14:paraId="6D580AFE" w14:textId="77777777" w:rsidR="00591A24" w:rsidRPr="00E55F6C" w:rsidRDefault="00591A24" w:rsidP="00B8704E">
      <w:pPr>
        <w:pStyle w:val="paragraph"/>
      </w:pPr>
      <w:r w:rsidRPr="00E55F6C">
        <w:tab/>
        <w:t>(b)</w:t>
      </w:r>
      <w:r w:rsidRPr="00E55F6C">
        <w:tab/>
        <w:t xml:space="preserve">determinations under </w:t>
      </w:r>
      <w:r w:rsidR="006A6DAE" w:rsidRPr="00E55F6C">
        <w:t>section 8</w:t>
      </w:r>
      <w:r w:rsidRPr="00E55F6C">
        <w:t>5B;</w:t>
      </w:r>
    </w:p>
    <w:p w14:paraId="65AA9D58" w14:textId="77777777" w:rsidR="00591A24" w:rsidRPr="00E55F6C" w:rsidRDefault="00591A24" w:rsidP="00B8704E">
      <w:pPr>
        <w:pStyle w:val="subsection2"/>
      </w:pPr>
      <w:r w:rsidRPr="00E55F6C">
        <w:t>for the related brand of the related item.</w:t>
      </w:r>
    </w:p>
    <w:p w14:paraId="5D632889" w14:textId="77777777" w:rsidR="00C83782" w:rsidRPr="00E55F6C" w:rsidRDefault="00526967" w:rsidP="00B8704E">
      <w:pPr>
        <w:pStyle w:val="ItemHead"/>
      </w:pPr>
      <w:r w:rsidRPr="00E55F6C">
        <w:t>77</w:t>
      </w:r>
      <w:r w:rsidR="00C83782" w:rsidRPr="00E55F6C">
        <w:t xml:space="preserve">  </w:t>
      </w:r>
      <w:r w:rsidR="006A6DAE" w:rsidRPr="00E55F6C">
        <w:t>Paragraph 9</w:t>
      </w:r>
      <w:r w:rsidR="00C83782" w:rsidRPr="00E55F6C">
        <w:t>9ADH(1)(c)</w:t>
      </w:r>
    </w:p>
    <w:p w14:paraId="4016FB5E" w14:textId="77777777" w:rsidR="00C83782" w:rsidRPr="00E55F6C" w:rsidRDefault="00C83782" w:rsidP="00B8704E">
      <w:pPr>
        <w:pStyle w:val="Item"/>
      </w:pPr>
      <w:r w:rsidRPr="00E55F6C">
        <w:t>Repeal the paragraph, substitute:</w:t>
      </w:r>
    </w:p>
    <w:p w14:paraId="4CB618B1" w14:textId="77777777" w:rsidR="00C83782" w:rsidRPr="00E55F6C" w:rsidRDefault="00C83782" w:rsidP="00B8704E">
      <w:pPr>
        <w:pStyle w:val="paragraph"/>
      </w:pPr>
      <w:r w:rsidRPr="00E55F6C">
        <w:tab/>
        <w:t>(c)</w:t>
      </w:r>
      <w:r w:rsidRPr="00E55F6C">
        <w:tab/>
        <w:t>the unadjusted price reduction for the brand of the pharmaceutical item is:</w:t>
      </w:r>
    </w:p>
    <w:p w14:paraId="00DE2C73" w14:textId="77777777" w:rsidR="00C83782" w:rsidRPr="00E55F6C" w:rsidRDefault="00C83782" w:rsidP="00B8704E">
      <w:pPr>
        <w:pStyle w:val="paragraphsub"/>
      </w:pPr>
      <w:r w:rsidRPr="00E55F6C">
        <w:tab/>
        <w:t>(</w:t>
      </w:r>
      <w:proofErr w:type="spellStart"/>
      <w:r w:rsidRPr="00E55F6C">
        <w:t>i</w:t>
      </w:r>
      <w:proofErr w:type="spellEnd"/>
      <w:r w:rsidRPr="00E55F6C">
        <w:t>)</w:t>
      </w:r>
      <w:r w:rsidRPr="00E55F6C">
        <w:tab/>
        <w:t xml:space="preserve">if </w:t>
      </w:r>
      <w:r w:rsidR="006A6DAE" w:rsidRPr="00E55F6C">
        <w:t>section 9</w:t>
      </w:r>
      <w:r w:rsidRPr="00E55F6C">
        <w:t>9ADHC does not apply to the brand of the pharmaceutical item—at least 10%; or</w:t>
      </w:r>
    </w:p>
    <w:p w14:paraId="665BEBB3" w14:textId="77777777" w:rsidR="00C83782" w:rsidRPr="00E55F6C" w:rsidRDefault="00C83782" w:rsidP="00B8704E">
      <w:pPr>
        <w:pStyle w:val="paragraphsub"/>
      </w:pPr>
      <w:r w:rsidRPr="00E55F6C">
        <w:tab/>
        <w:t>(ii)</w:t>
      </w:r>
      <w:r w:rsidRPr="00E55F6C">
        <w:tab/>
        <w:t xml:space="preserve">subject to </w:t>
      </w:r>
      <w:r w:rsidR="006A6DAE" w:rsidRPr="00E55F6C">
        <w:t>subparagraph (</w:t>
      </w:r>
      <w:r w:rsidRPr="00E55F6C">
        <w:t xml:space="preserve">iii), if </w:t>
      </w:r>
      <w:r w:rsidR="006A6DAE" w:rsidRPr="00E55F6C">
        <w:t>section 9</w:t>
      </w:r>
      <w:r w:rsidRPr="00E55F6C">
        <w:t>9ADHC applies to the brand of the pharmaceutical item and the approved ex</w:t>
      </w:r>
      <w:r w:rsidR="00E55F6C">
        <w:noBreakHyphen/>
      </w:r>
      <w:r w:rsidRPr="00E55F6C">
        <w:t xml:space="preserve">manufacturer price of the brand of the pharmaceutical item is more than $4—at least 30%; </w:t>
      </w:r>
      <w:r w:rsidR="007976BA" w:rsidRPr="00E55F6C">
        <w:t>or</w:t>
      </w:r>
    </w:p>
    <w:p w14:paraId="6F6E2D82" w14:textId="77777777" w:rsidR="00C83782" w:rsidRPr="00E55F6C" w:rsidRDefault="00C83782" w:rsidP="00B8704E">
      <w:pPr>
        <w:pStyle w:val="paragraphsub"/>
      </w:pPr>
      <w:r w:rsidRPr="00E55F6C">
        <w:tab/>
        <w:t>(iii)</w:t>
      </w:r>
      <w:r w:rsidRPr="00E55F6C">
        <w:tab/>
        <w:t xml:space="preserve">if </w:t>
      </w:r>
      <w:r w:rsidR="006A6DAE" w:rsidRPr="00E55F6C">
        <w:t>section 9</w:t>
      </w:r>
      <w:r w:rsidRPr="00E55F6C">
        <w:t>9ADHC applies to the brand of the pharmaceutical item, the approved ex</w:t>
      </w:r>
      <w:r w:rsidR="00E55F6C">
        <w:noBreakHyphen/>
      </w:r>
      <w:r w:rsidRPr="00E55F6C">
        <w:t xml:space="preserve">manufacturer price of the brand of the pharmaceutical item is more than $4, and the brand of the pharmaceutical item has passed the 12.5% average unadjusted price reduction test set out in </w:t>
      </w:r>
      <w:r w:rsidR="006A6DAE" w:rsidRPr="00E55F6C">
        <w:t>subsection (</w:t>
      </w:r>
      <w:r w:rsidRPr="00E55F6C">
        <w:t>6)</w:t>
      </w:r>
      <w:r w:rsidR="008B231D" w:rsidRPr="00E55F6C">
        <w:t xml:space="preserve"> of this section</w:t>
      </w:r>
      <w:r w:rsidRPr="00E55F6C">
        <w:t>—at least 10%.</w:t>
      </w:r>
    </w:p>
    <w:p w14:paraId="70D4C6B7" w14:textId="77777777" w:rsidR="00C83782" w:rsidRPr="00E55F6C" w:rsidRDefault="00526967" w:rsidP="00B8704E">
      <w:pPr>
        <w:pStyle w:val="ItemHead"/>
      </w:pPr>
      <w:r w:rsidRPr="00E55F6C">
        <w:t>78</w:t>
      </w:r>
      <w:r w:rsidR="00C83782" w:rsidRPr="00E55F6C">
        <w:t xml:space="preserve">  </w:t>
      </w:r>
      <w:r w:rsidR="006A6DAE" w:rsidRPr="00E55F6C">
        <w:t>Subsection 9</w:t>
      </w:r>
      <w:r w:rsidR="00C83782" w:rsidRPr="00E55F6C">
        <w:t>9ADH(2A)</w:t>
      </w:r>
    </w:p>
    <w:p w14:paraId="2DD8494D" w14:textId="77777777" w:rsidR="00C83782" w:rsidRPr="00E55F6C" w:rsidRDefault="00C83782" w:rsidP="00B8704E">
      <w:pPr>
        <w:pStyle w:val="Item"/>
      </w:pPr>
      <w:r w:rsidRPr="00E55F6C">
        <w:t>Repeal the subsection.</w:t>
      </w:r>
    </w:p>
    <w:p w14:paraId="5D80DB53" w14:textId="77777777" w:rsidR="00C83782" w:rsidRPr="00E55F6C" w:rsidRDefault="00526967" w:rsidP="00B8704E">
      <w:pPr>
        <w:pStyle w:val="ItemHead"/>
      </w:pPr>
      <w:r w:rsidRPr="00E55F6C">
        <w:t>79</w:t>
      </w:r>
      <w:r w:rsidR="00C83782" w:rsidRPr="00E55F6C">
        <w:t xml:space="preserve">  At the end of </w:t>
      </w:r>
      <w:r w:rsidR="006A6DAE" w:rsidRPr="00E55F6C">
        <w:t>section 9</w:t>
      </w:r>
      <w:r w:rsidR="00C83782" w:rsidRPr="00E55F6C">
        <w:t>9ADH</w:t>
      </w:r>
    </w:p>
    <w:p w14:paraId="336ADC84" w14:textId="77777777" w:rsidR="00C83782" w:rsidRPr="00E55F6C" w:rsidRDefault="00C83782" w:rsidP="00B8704E">
      <w:pPr>
        <w:pStyle w:val="Item"/>
      </w:pPr>
      <w:r w:rsidRPr="00E55F6C">
        <w:t>Add:</w:t>
      </w:r>
    </w:p>
    <w:p w14:paraId="259A73DE" w14:textId="77777777" w:rsidR="00C83782" w:rsidRPr="00E55F6C" w:rsidRDefault="00C83782" w:rsidP="00B8704E">
      <w:pPr>
        <w:pStyle w:val="SubsectionHead"/>
      </w:pPr>
      <w:r w:rsidRPr="00E55F6C">
        <w:t>12.5% average unadjusted price reduction test</w:t>
      </w:r>
    </w:p>
    <w:p w14:paraId="315BE32A" w14:textId="77777777" w:rsidR="00C83782" w:rsidRPr="00E55F6C" w:rsidRDefault="00C83782" w:rsidP="00B8704E">
      <w:pPr>
        <w:pStyle w:val="subsection"/>
      </w:pPr>
      <w:r w:rsidRPr="00E55F6C">
        <w:tab/>
        <w:t>(6)</w:t>
      </w:r>
      <w:r w:rsidRPr="00E55F6C">
        <w:tab/>
        <w:t xml:space="preserve">For the purposes of this section, a brand of </w:t>
      </w:r>
      <w:r w:rsidR="002A4581" w:rsidRPr="00E55F6C">
        <w:t>a</w:t>
      </w:r>
      <w:r w:rsidRPr="00E55F6C">
        <w:t xml:space="preserve"> pharmaceutical item passes the </w:t>
      </w:r>
      <w:r w:rsidRPr="00E55F6C">
        <w:rPr>
          <w:b/>
          <w:i/>
        </w:rPr>
        <w:t>12.5% average unadjusted price reduction test</w:t>
      </w:r>
      <w:r w:rsidRPr="00E55F6C">
        <w:t xml:space="preserve"> if there have been 3 consecutive</w:t>
      </w:r>
      <w:r w:rsidR="0036559E" w:rsidRPr="00E55F6C">
        <w:t xml:space="preserve"> data collection</w:t>
      </w:r>
      <w:r w:rsidRPr="00E55F6C">
        <w:t xml:space="preserve"> periods</w:t>
      </w:r>
      <w:r w:rsidR="0036559E" w:rsidRPr="00E55F6C">
        <w:t xml:space="preserve"> in respect of which a w</w:t>
      </w:r>
      <w:r w:rsidR="00252D87" w:rsidRPr="00E55F6C">
        <w:t>eight</w:t>
      </w:r>
      <w:r w:rsidR="0036559E" w:rsidRPr="00E55F6C">
        <w:t>ed average disclosed price</w:t>
      </w:r>
      <w:r w:rsidRPr="00E55F6C">
        <w:t xml:space="preserve"> </w:t>
      </w:r>
      <w:r w:rsidR="0036559E" w:rsidRPr="00E55F6C">
        <w:t xml:space="preserve">has been determined </w:t>
      </w:r>
      <w:r w:rsidRPr="00E55F6C">
        <w:t xml:space="preserve">for </w:t>
      </w:r>
      <w:r w:rsidR="00B455A2" w:rsidRPr="00E55F6C">
        <w:t>any</w:t>
      </w:r>
      <w:r w:rsidRPr="00E55F6C">
        <w:t xml:space="preserve"> brand of the pharmaceutical item</w:t>
      </w:r>
      <w:r w:rsidR="002A4581" w:rsidRPr="00E55F6C">
        <w:t>,</w:t>
      </w:r>
      <w:r w:rsidRPr="00E55F6C">
        <w:t xml:space="preserve"> where:</w:t>
      </w:r>
    </w:p>
    <w:p w14:paraId="2D26A218" w14:textId="77777777" w:rsidR="00C83782" w:rsidRPr="00E55F6C" w:rsidRDefault="00C83782" w:rsidP="00B8704E">
      <w:pPr>
        <w:pStyle w:val="paragraph"/>
      </w:pPr>
      <w:r w:rsidRPr="00E55F6C">
        <w:lastRenderedPageBreak/>
        <w:tab/>
        <w:t>(</w:t>
      </w:r>
      <w:r w:rsidR="00D42109" w:rsidRPr="00E55F6C">
        <w:t>a</w:t>
      </w:r>
      <w:r w:rsidRPr="00E55F6C">
        <w:t>)</w:t>
      </w:r>
      <w:r w:rsidRPr="00E55F6C">
        <w:tab/>
      </w:r>
      <w:r w:rsidR="00D17078" w:rsidRPr="00E55F6C">
        <w:t xml:space="preserve">the percentage obtained by dividing </w:t>
      </w:r>
      <w:r w:rsidRPr="00E55F6C">
        <w:t xml:space="preserve">the </w:t>
      </w:r>
      <w:r w:rsidR="00D17078" w:rsidRPr="00E55F6C">
        <w:t>total</w:t>
      </w:r>
      <w:r w:rsidRPr="00E55F6C">
        <w:t xml:space="preserve"> of the unadjusted price reductions for </w:t>
      </w:r>
      <w:r w:rsidR="00B455A2" w:rsidRPr="00E55F6C">
        <w:t>a</w:t>
      </w:r>
      <w:r w:rsidRPr="00E55F6C">
        <w:t xml:space="preserve"> brand of the pharmaceutical item </w:t>
      </w:r>
      <w:r w:rsidR="00DE690E" w:rsidRPr="00E55F6C">
        <w:t xml:space="preserve">in </w:t>
      </w:r>
      <w:r w:rsidR="00473BE5" w:rsidRPr="00E55F6C">
        <w:t>respect of</w:t>
      </w:r>
      <w:r w:rsidRPr="00E55F6C">
        <w:t xml:space="preserve"> each of those </w:t>
      </w:r>
      <w:r w:rsidR="0036559E" w:rsidRPr="00E55F6C">
        <w:t>data collection</w:t>
      </w:r>
      <w:r w:rsidRPr="00E55F6C">
        <w:t xml:space="preserve"> periods </w:t>
      </w:r>
      <w:r w:rsidR="00D17078" w:rsidRPr="00E55F6C">
        <w:t xml:space="preserve">by 3 </w:t>
      </w:r>
      <w:r w:rsidRPr="00E55F6C">
        <w:t>is at least 12.5%; and</w:t>
      </w:r>
    </w:p>
    <w:p w14:paraId="3E253269" w14:textId="77777777" w:rsidR="00C83782" w:rsidRPr="00E55F6C" w:rsidRDefault="00C83782" w:rsidP="00B8704E">
      <w:pPr>
        <w:pStyle w:val="paragraph"/>
      </w:pPr>
      <w:r w:rsidRPr="00E55F6C">
        <w:tab/>
        <w:t>(</w:t>
      </w:r>
      <w:r w:rsidR="00D42109" w:rsidRPr="00E55F6C">
        <w:t>b</w:t>
      </w:r>
      <w:r w:rsidRPr="00E55F6C">
        <w:t>)</w:t>
      </w:r>
      <w:r w:rsidRPr="00E55F6C">
        <w:tab/>
        <w:t xml:space="preserve">this section did not apply to the brand of the pharmaceutical item in relation to any of those </w:t>
      </w:r>
      <w:r w:rsidR="0036559E" w:rsidRPr="00E55F6C">
        <w:t>data collection</w:t>
      </w:r>
      <w:r w:rsidRPr="00E55F6C">
        <w:t xml:space="preserve"> periods</w:t>
      </w:r>
      <w:r w:rsidR="00D42109" w:rsidRPr="00E55F6C">
        <w:t>; and</w:t>
      </w:r>
    </w:p>
    <w:p w14:paraId="340BA8C2" w14:textId="77777777" w:rsidR="00D42109" w:rsidRPr="00E55F6C" w:rsidRDefault="00D42109" w:rsidP="00D42109">
      <w:pPr>
        <w:pStyle w:val="paragraph"/>
      </w:pPr>
      <w:r w:rsidRPr="00E55F6C">
        <w:tab/>
        <w:t>(c)</w:t>
      </w:r>
      <w:r w:rsidRPr="00E55F6C">
        <w:tab/>
        <w:t>those data collection periods include the data collection period mentioned in paragraph (1)(a).</w:t>
      </w:r>
    </w:p>
    <w:p w14:paraId="3E55E04F" w14:textId="77777777" w:rsidR="00DE690E" w:rsidRPr="00E55F6C" w:rsidRDefault="00DE690E" w:rsidP="00B8704E">
      <w:pPr>
        <w:pStyle w:val="subsection"/>
      </w:pPr>
      <w:r w:rsidRPr="00E55F6C">
        <w:tab/>
        <w:t>(7)</w:t>
      </w:r>
      <w:r w:rsidRPr="00E55F6C">
        <w:tab/>
        <w:t xml:space="preserve">For the purposes of </w:t>
      </w:r>
      <w:r w:rsidR="006A6DAE" w:rsidRPr="00E55F6C">
        <w:t>subsection (</w:t>
      </w:r>
      <w:r w:rsidRPr="00E55F6C">
        <w:t>6)</w:t>
      </w:r>
      <w:r w:rsidR="00DD2336" w:rsidRPr="00E55F6C">
        <w:t>,</w:t>
      </w:r>
      <w:r w:rsidRPr="00E55F6C">
        <w:t xml:space="preserve"> if the Minister determines the weighted average disclosed price of a brand of a pharmaceutical item in respect of a data collection period for the brand, the unadjusted price reduction for the brand of the pharmaceutical item </w:t>
      </w:r>
      <w:r w:rsidR="00473BE5" w:rsidRPr="00E55F6C">
        <w:t>in respect of</w:t>
      </w:r>
      <w:r w:rsidRPr="00E55F6C">
        <w:t xml:space="preserve"> the data collection period is the unadjusted price reduction for the brand of the pharmaceutical item when the determination came into force.</w:t>
      </w:r>
    </w:p>
    <w:p w14:paraId="7F8B1BA0" w14:textId="77777777" w:rsidR="00DD2336" w:rsidRPr="00E55F6C" w:rsidRDefault="00DD2336" w:rsidP="00B8704E">
      <w:pPr>
        <w:pStyle w:val="notetext"/>
      </w:pPr>
      <w:r w:rsidRPr="00E55F6C">
        <w:t>Note:</w:t>
      </w:r>
      <w:r w:rsidRPr="00E55F6C">
        <w:tab/>
        <w:t xml:space="preserve">See </w:t>
      </w:r>
      <w:r w:rsidR="006A6DAE" w:rsidRPr="00E55F6C">
        <w:t>subsection 9</w:t>
      </w:r>
      <w:r w:rsidRPr="00E55F6C">
        <w:t>9ADB(4).</w:t>
      </w:r>
    </w:p>
    <w:p w14:paraId="16AFBCAB" w14:textId="77777777" w:rsidR="00C3651B" w:rsidRPr="00E55F6C" w:rsidRDefault="00526967" w:rsidP="00B8704E">
      <w:pPr>
        <w:pStyle w:val="ItemHead"/>
      </w:pPr>
      <w:r w:rsidRPr="00E55F6C">
        <w:t>80</w:t>
      </w:r>
      <w:r w:rsidR="00C3651B" w:rsidRPr="00E55F6C">
        <w:t xml:space="preserve">  </w:t>
      </w:r>
      <w:r w:rsidR="006A6DAE" w:rsidRPr="00E55F6C">
        <w:t>Subsections 9</w:t>
      </w:r>
      <w:r w:rsidR="00C3651B" w:rsidRPr="00E55F6C">
        <w:t>9ADHB(2) to (6)</w:t>
      </w:r>
    </w:p>
    <w:p w14:paraId="6EE5A331" w14:textId="77777777" w:rsidR="00C3651B" w:rsidRPr="00E55F6C" w:rsidRDefault="00C3651B" w:rsidP="00B8704E">
      <w:pPr>
        <w:pStyle w:val="Item"/>
      </w:pPr>
      <w:r w:rsidRPr="00E55F6C">
        <w:t>Repeal the subsections, substitute:</w:t>
      </w:r>
    </w:p>
    <w:p w14:paraId="7AB27C0B" w14:textId="77777777" w:rsidR="00C3651B" w:rsidRPr="00E55F6C" w:rsidRDefault="00C3651B" w:rsidP="00B8704E">
      <w:pPr>
        <w:pStyle w:val="SubsectionHead"/>
      </w:pPr>
      <w:r w:rsidRPr="00E55F6C">
        <w:t>Price reduction</w:t>
      </w:r>
    </w:p>
    <w:p w14:paraId="2C4DABE8" w14:textId="77777777" w:rsidR="00C3651B" w:rsidRPr="00E55F6C" w:rsidRDefault="00C3651B" w:rsidP="00B8704E">
      <w:pPr>
        <w:pStyle w:val="subsection"/>
      </w:pPr>
      <w:r w:rsidRPr="00E55F6C">
        <w:tab/>
        <w:t>(2)</w:t>
      </w:r>
      <w:r w:rsidRPr="00E55F6C">
        <w:tab/>
        <w:t xml:space="preserve">Subject to </w:t>
      </w:r>
      <w:r w:rsidR="006A6DAE" w:rsidRPr="00E55F6C">
        <w:t>subsections (</w:t>
      </w:r>
      <w:r w:rsidRPr="00E55F6C">
        <w:t>6) and (6B), on the reduction day, the approved ex</w:t>
      </w:r>
      <w:r w:rsidR="00E55F6C">
        <w:noBreakHyphen/>
      </w:r>
      <w:r w:rsidRPr="00E55F6C">
        <w:t>manufacturer price of the existing brand of the combination item is taken to be reduced in accordance with a method prescribed by the regulations.</w:t>
      </w:r>
    </w:p>
    <w:p w14:paraId="3AC8AB23" w14:textId="77777777" w:rsidR="00C3651B" w:rsidRPr="00E55F6C" w:rsidRDefault="00C3651B" w:rsidP="00B8704E">
      <w:pPr>
        <w:pStyle w:val="subsection"/>
      </w:pPr>
      <w:r w:rsidRPr="00E55F6C">
        <w:tab/>
        <w:t>(3)</w:t>
      </w:r>
      <w:r w:rsidRPr="00E55F6C">
        <w:tab/>
        <w:t>Different methods may be prescribed by the regulations for different classes of combination items.</w:t>
      </w:r>
    </w:p>
    <w:p w14:paraId="3F5A3EF9" w14:textId="77777777" w:rsidR="00C3651B" w:rsidRPr="00E55F6C" w:rsidRDefault="00C3651B" w:rsidP="00B8704E">
      <w:pPr>
        <w:pStyle w:val="subsection"/>
      </w:pPr>
      <w:r w:rsidRPr="00E55F6C">
        <w:tab/>
        <w:t>(4)</w:t>
      </w:r>
      <w:r w:rsidRPr="00E55F6C">
        <w:tab/>
      </w:r>
      <w:r w:rsidR="006A6DAE" w:rsidRPr="00E55F6C">
        <w:t>Subsection (</w:t>
      </w:r>
      <w:r w:rsidRPr="00E55F6C">
        <w:t xml:space="preserve">3) does not limit subsection 33(3A) of the </w:t>
      </w:r>
      <w:r w:rsidRPr="00E55F6C">
        <w:rPr>
          <w:i/>
        </w:rPr>
        <w:t>Acts Interpretation Act 1901</w:t>
      </w:r>
      <w:r w:rsidRPr="00E55F6C">
        <w:t>.</w:t>
      </w:r>
    </w:p>
    <w:p w14:paraId="042EA775" w14:textId="77777777" w:rsidR="00C3651B" w:rsidRPr="00E55F6C" w:rsidRDefault="00C3651B" w:rsidP="00B8704E">
      <w:pPr>
        <w:pStyle w:val="subsection"/>
      </w:pPr>
      <w:r w:rsidRPr="00E55F6C">
        <w:tab/>
        <w:t>(5)</w:t>
      </w:r>
      <w:r w:rsidRPr="00E55F6C">
        <w:tab/>
        <w:t xml:space="preserve">Subject to </w:t>
      </w:r>
      <w:r w:rsidR="006A6DAE" w:rsidRPr="00E55F6C">
        <w:t>subsection (</w:t>
      </w:r>
      <w:r w:rsidRPr="00E55F6C">
        <w:t>6), if the approved ex</w:t>
      </w:r>
      <w:r w:rsidR="00E55F6C">
        <w:noBreakHyphen/>
      </w:r>
      <w:r w:rsidRPr="00E55F6C">
        <w:t xml:space="preserve">manufacturer price of the existing brand of the combination item is reduced under </w:t>
      </w:r>
      <w:r w:rsidR="006A6DAE" w:rsidRPr="00E55F6C">
        <w:t>subsection (</w:t>
      </w:r>
      <w:r w:rsidRPr="00E55F6C">
        <w:t>2), then, on the reduction day, the claimed price (if any) of the existing brand of the combination item is taken to be reduced by a percentage equal to the percentage by which the approved ex</w:t>
      </w:r>
      <w:r w:rsidR="00E55F6C">
        <w:noBreakHyphen/>
      </w:r>
      <w:r w:rsidRPr="00E55F6C">
        <w:t xml:space="preserve">manufacturer price of the existing brand of the combination item is reduced under </w:t>
      </w:r>
      <w:r w:rsidR="006A6DAE" w:rsidRPr="00E55F6C">
        <w:t>subsection (</w:t>
      </w:r>
      <w:r w:rsidRPr="00E55F6C">
        <w:t>2).</w:t>
      </w:r>
    </w:p>
    <w:p w14:paraId="0CDAF48C" w14:textId="77777777" w:rsidR="00C3651B" w:rsidRPr="00E55F6C" w:rsidRDefault="00C3651B" w:rsidP="00B8704E">
      <w:pPr>
        <w:pStyle w:val="SubsectionHead"/>
      </w:pPr>
      <w:r w:rsidRPr="00E55F6C">
        <w:lastRenderedPageBreak/>
        <w:t>Ministerial discretion not to apply, or to reduce, statutory price reduction</w:t>
      </w:r>
    </w:p>
    <w:p w14:paraId="46E44573" w14:textId="77777777" w:rsidR="00C3651B" w:rsidRPr="00E55F6C" w:rsidRDefault="00C3651B" w:rsidP="00B8704E">
      <w:pPr>
        <w:pStyle w:val="subsection"/>
      </w:pPr>
      <w:r w:rsidRPr="00E55F6C">
        <w:tab/>
        <w:t>(6)</w:t>
      </w:r>
      <w:r w:rsidRPr="00E55F6C">
        <w:tab/>
        <w:t xml:space="preserve">In relation to the existing brand of the combination item, the </w:t>
      </w:r>
      <w:r w:rsidR="007572A9" w:rsidRPr="00E55F6C">
        <w:t>Minister may, by notifiable instrument</w:t>
      </w:r>
      <w:r w:rsidRPr="00E55F6C">
        <w:t>, determine that:</w:t>
      </w:r>
    </w:p>
    <w:p w14:paraId="3E491529" w14:textId="77777777" w:rsidR="00C3651B" w:rsidRPr="00E55F6C" w:rsidRDefault="00C3651B" w:rsidP="00B8704E">
      <w:pPr>
        <w:pStyle w:val="paragraph"/>
      </w:pPr>
      <w:r w:rsidRPr="00E55F6C">
        <w:tab/>
        <w:t>(a)</w:t>
      </w:r>
      <w:r w:rsidRPr="00E55F6C">
        <w:tab/>
        <w:t>the approved ex</w:t>
      </w:r>
      <w:r w:rsidR="00E55F6C">
        <w:noBreakHyphen/>
      </w:r>
      <w:r w:rsidRPr="00E55F6C">
        <w:t xml:space="preserve">manufacturer price, and (if applicable) the claimed price, is not to be reduced under </w:t>
      </w:r>
      <w:r w:rsidR="006A6DAE" w:rsidRPr="00E55F6C">
        <w:t>subsection (</w:t>
      </w:r>
      <w:r w:rsidRPr="00E55F6C">
        <w:t>2) or (5)</w:t>
      </w:r>
      <w:r w:rsidR="007E641C" w:rsidRPr="00E55F6C">
        <w:t>, as the case requires,</w:t>
      </w:r>
      <w:r w:rsidRPr="00E55F6C">
        <w:t xml:space="preserve"> in relation to a particular reduction day; or</w:t>
      </w:r>
    </w:p>
    <w:p w14:paraId="14BD8B35" w14:textId="77777777" w:rsidR="00C3651B" w:rsidRPr="00E55F6C" w:rsidRDefault="00C3651B" w:rsidP="00B8704E">
      <w:pPr>
        <w:pStyle w:val="paragraph"/>
      </w:pPr>
      <w:r w:rsidRPr="00E55F6C">
        <w:tab/>
        <w:t>(b)</w:t>
      </w:r>
      <w:r w:rsidRPr="00E55F6C">
        <w:tab/>
        <w:t>the approved ex</w:t>
      </w:r>
      <w:r w:rsidR="00E55F6C">
        <w:noBreakHyphen/>
      </w:r>
      <w:r w:rsidRPr="00E55F6C">
        <w:t xml:space="preserve">manufacturer price, and (if applicable) the claimed price, is to be reduced by a lower percentage than would otherwise apply under </w:t>
      </w:r>
      <w:r w:rsidR="006A6DAE" w:rsidRPr="00E55F6C">
        <w:t>subsection (</w:t>
      </w:r>
      <w:r w:rsidRPr="00E55F6C">
        <w:t>2) or (5)</w:t>
      </w:r>
      <w:r w:rsidR="007E641C" w:rsidRPr="00E55F6C">
        <w:t>, as the case requires,</w:t>
      </w:r>
      <w:r w:rsidRPr="00E55F6C">
        <w:t xml:space="preserve"> in relation to a particular reduction day.</w:t>
      </w:r>
    </w:p>
    <w:p w14:paraId="46922467" w14:textId="77777777" w:rsidR="00C3651B" w:rsidRPr="00E55F6C" w:rsidRDefault="00C3651B" w:rsidP="00B8704E">
      <w:pPr>
        <w:pStyle w:val="subsection"/>
      </w:pPr>
      <w:r w:rsidRPr="00E55F6C">
        <w:tab/>
        <w:t>(6A)</w:t>
      </w:r>
      <w:r w:rsidRPr="00E55F6C">
        <w:tab/>
        <w:t xml:space="preserve">In making a determination under </w:t>
      </w:r>
      <w:r w:rsidR="006A6DAE" w:rsidRPr="00E55F6C">
        <w:t>subsection (</w:t>
      </w:r>
      <w:r w:rsidRPr="00E55F6C">
        <w:t>6):</w:t>
      </w:r>
    </w:p>
    <w:p w14:paraId="6F8B6D70" w14:textId="77777777" w:rsidR="00C3651B" w:rsidRPr="00E55F6C" w:rsidRDefault="00C3651B" w:rsidP="00B8704E">
      <w:pPr>
        <w:pStyle w:val="paragraph"/>
      </w:pPr>
      <w:r w:rsidRPr="00E55F6C">
        <w:tab/>
        <w:t>(a)</w:t>
      </w:r>
      <w:r w:rsidRPr="00E55F6C">
        <w:tab/>
        <w:t>the Minister must take into account what the approved ex</w:t>
      </w:r>
      <w:r w:rsidR="00E55F6C">
        <w:noBreakHyphen/>
      </w:r>
      <w:r w:rsidRPr="00E55F6C">
        <w:t>manufacturer price, and (if applicable) the claimed price, of the existing brand of the combination item would otherwise be under this section in relation to the particular reduction day if a determination were not made; and</w:t>
      </w:r>
    </w:p>
    <w:p w14:paraId="52F262B7" w14:textId="77777777" w:rsidR="00C3651B" w:rsidRPr="00E55F6C" w:rsidRDefault="00C3651B" w:rsidP="00B8704E">
      <w:pPr>
        <w:pStyle w:val="paragraph"/>
      </w:pPr>
      <w:r w:rsidRPr="00E55F6C">
        <w:tab/>
        <w:t>(b)</w:t>
      </w:r>
      <w:r w:rsidRPr="00E55F6C">
        <w:tab/>
        <w:t>the Minister may take into account:</w:t>
      </w:r>
    </w:p>
    <w:p w14:paraId="37C1D83A" w14:textId="77777777" w:rsidR="00C3651B" w:rsidRPr="00E55F6C" w:rsidRDefault="00C3651B" w:rsidP="00B8704E">
      <w:pPr>
        <w:pStyle w:val="paragraphsub"/>
      </w:pPr>
      <w:r w:rsidRPr="00E55F6C">
        <w:tab/>
        <w:t>(</w:t>
      </w:r>
      <w:proofErr w:type="spellStart"/>
      <w:r w:rsidRPr="00E55F6C">
        <w:t>i</w:t>
      </w:r>
      <w:proofErr w:type="spellEnd"/>
      <w:r w:rsidRPr="00E55F6C">
        <w:t>)</w:t>
      </w:r>
      <w:r w:rsidRPr="00E55F6C">
        <w:tab/>
        <w:t xml:space="preserve">any advice given to the Minister under </w:t>
      </w:r>
      <w:r w:rsidR="006A6DAE" w:rsidRPr="00E55F6C">
        <w:t>subsection 1</w:t>
      </w:r>
      <w:r w:rsidRPr="00E55F6C">
        <w:t>01(4AC) in relation to the combination item; and</w:t>
      </w:r>
    </w:p>
    <w:p w14:paraId="2291096E" w14:textId="77777777" w:rsidR="00C3651B" w:rsidRPr="00E55F6C" w:rsidRDefault="00C3651B" w:rsidP="00B8704E">
      <w:pPr>
        <w:pStyle w:val="paragraphsub"/>
      </w:pPr>
      <w:r w:rsidRPr="00E55F6C">
        <w:tab/>
        <w:t>(ii)</w:t>
      </w:r>
      <w:r w:rsidRPr="00E55F6C">
        <w:tab/>
        <w:t>any other matter the Minister thinks is relevant.</w:t>
      </w:r>
    </w:p>
    <w:p w14:paraId="31238B11" w14:textId="77777777" w:rsidR="00C3651B" w:rsidRPr="00E55F6C" w:rsidRDefault="00C3651B" w:rsidP="00B8704E">
      <w:pPr>
        <w:pStyle w:val="subsection"/>
      </w:pPr>
      <w:r w:rsidRPr="00E55F6C">
        <w:tab/>
        <w:t>(6B)</w:t>
      </w:r>
      <w:r w:rsidRPr="00E55F6C">
        <w:tab/>
        <w:t xml:space="preserve">If the Minister makes a determination under </w:t>
      </w:r>
      <w:r w:rsidR="006A6DAE" w:rsidRPr="00E55F6C">
        <w:t>subsection (</w:t>
      </w:r>
      <w:r w:rsidRPr="00E55F6C">
        <w:t>6), the approved ex</w:t>
      </w:r>
      <w:r w:rsidR="00E55F6C">
        <w:noBreakHyphen/>
      </w:r>
      <w:r w:rsidRPr="00E55F6C">
        <w:t xml:space="preserve">manufacturer price of the existing brand of the combination item is not to be further reduced under this section on any reduction day that occurs after the reduction day specified in the determination made under </w:t>
      </w:r>
      <w:r w:rsidR="006A6DAE" w:rsidRPr="00E55F6C">
        <w:t>subsection (</w:t>
      </w:r>
      <w:r w:rsidRPr="00E55F6C">
        <w:t>6).</w:t>
      </w:r>
    </w:p>
    <w:p w14:paraId="3B9AD74E" w14:textId="77777777" w:rsidR="00C3651B" w:rsidRPr="00E55F6C" w:rsidRDefault="00C3651B" w:rsidP="00B8704E">
      <w:pPr>
        <w:pStyle w:val="SubsectionHead"/>
      </w:pPr>
      <w:r w:rsidRPr="00E55F6C">
        <w:t>Section does not limit Minister’s powers</w:t>
      </w:r>
    </w:p>
    <w:p w14:paraId="3E4293CB" w14:textId="77777777" w:rsidR="00C3651B" w:rsidRPr="00E55F6C" w:rsidRDefault="00C3651B" w:rsidP="00B8704E">
      <w:pPr>
        <w:pStyle w:val="subsection"/>
      </w:pPr>
      <w:r w:rsidRPr="00E55F6C">
        <w:tab/>
        <w:t>(6C)</w:t>
      </w:r>
      <w:r w:rsidRPr="00E55F6C">
        <w:tab/>
        <w:t xml:space="preserve">This section does not limit the Minister’s powers, </w:t>
      </w:r>
      <w:r w:rsidR="006227AE" w:rsidRPr="00E55F6C">
        <w:t xml:space="preserve">on or </w:t>
      </w:r>
      <w:r w:rsidRPr="00E55F6C">
        <w:t>after the reduction day, to make:</w:t>
      </w:r>
    </w:p>
    <w:p w14:paraId="1B2C9F07" w14:textId="77777777" w:rsidR="00C3651B" w:rsidRPr="00E55F6C" w:rsidRDefault="00C3651B" w:rsidP="00B8704E">
      <w:pPr>
        <w:pStyle w:val="paragraph"/>
      </w:pPr>
      <w:r w:rsidRPr="00E55F6C">
        <w:tab/>
        <w:t>(a)</w:t>
      </w:r>
      <w:r w:rsidRPr="00E55F6C">
        <w:tab/>
        <w:t>further price agreements; or</w:t>
      </w:r>
    </w:p>
    <w:p w14:paraId="19DD7F93" w14:textId="77777777" w:rsidR="00C3651B" w:rsidRPr="00E55F6C" w:rsidRDefault="00C3651B" w:rsidP="00B8704E">
      <w:pPr>
        <w:pStyle w:val="paragraph"/>
      </w:pPr>
      <w:r w:rsidRPr="00E55F6C">
        <w:tab/>
        <w:t>(b)</w:t>
      </w:r>
      <w:r w:rsidRPr="00E55F6C">
        <w:tab/>
        <w:t xml:space="preserve">determinations under </w:t>
      </w:r>
      <w:r w:rsidR="006A6DAE" w:rsidRPr="00E55F6C">
        <w:t>section 8</w:t>
      </w:r>
      <w:r w:rsidRPr="00E55F6C">
        <w:t>5B;</w:t>
      </w:r>
    </w:p>
    <w:p w14:paraId="6173EE6F" w14:textId="77777777" w:rsidR="00C3651B" w:rsidRPr="00E55F6C" w:rsidRDefault="00C3651B" w:rsidP="00B8704E">
      <w:pPr>
        <w:pStyle w:val="subsection2"/>
      </w:pPr>
      <w:r w:rsidRPr="00E55F6C">
        <w:t>for the existing brand of the combination item.</w:t>
      </w:r>
    </w:p>
    <w:p w14:paraId="378F15D4" w14:textId="77777777" w:rsidR="00F11578" w:rsidRPr="00E55F6C" w:rsidRDefault="00526967" w:rsidP="00B8704E">
      <w:pPr>
        <w:pStyle w:val="ItemHead"/>
      </w:pPr>
      <w:r w:rsidRPr="00E55F6C">
        <w:lastRenderedPageBreak/>
        <w:t>81</w:t>
      </w:r>
      <w:r w:rsidR="00F11578" w:rsidRPr="00E55F6C">
        <w:t xml:space="preserve">  </w:t>
      </w:r>
      <w:r w:rsidR="006A6DAE" w:rsidRPr="00E55F6C">
        <w:t>Subsections 9</w:t>
      </w:r>
      <w:r w:rsidR="00F11578" w:rsidRPr="00E55F6C">
        <w:t>9ADHB(</w:t>
      </w:r>
      <w:r w:rsidR="000210ED" w:rsidRPr="00E55F6C">
        <w:t>8</w:t>
      </w:r>
      <w:r w:rsidR="00F11578" w:rsidRPr="00E55F6C">
        <w:t>) to (12)</w:t>
      </w:r>
    </w:p>
    <w:p w14:paraId="07454960" w14:textId="77777777" w:rsidR="00F11578" w:rsidRPr="00E55F6C" w:rsidRDefault="00F11578" w:rsidP="00B8704E">
      <w:pPr>
        <w:pStyle w:val="Item"/>
      </w:pPr>
      <w:r w:rsidRPr="00E55F6C">
        <w:t>Repeal the subsections.</w:t>
      </w:r>
    </w:p>
    <w:p w14:paraId="081C95CF" w14:textId="77777777" w:rsidR="00C83782" w:rsidRPr="00E55F6C" w:rsidRDefault="00526967" w:rsidP="00B8704E">
      <w:pPr>
        <w:pStyle w:val="ItemHead"/>
      </w:pPr>
      <w:r w:rsidRPr="00E55F6C">
        <w:t>82</w:t>
      </w:r>
      <w:r w:rsidR="00C83782" w:rsidRPr="00E55F6C">
        <w:t xml:space="preserve">  After </w:t>
      </w:r>
      <w:r w:rsidR="006A6DAE" w:rsidRPr="00E55F6C">
        <w:t>Division 3</w:t>
      </w:r>
      <w:r w:rsidR="00C83782" w:rsidRPr="00E55F6C">
        <w:t>B of Part VII</w:t>
      </w:r>
    </w:p>
    <w:p w14:paraId="4BABE6F0" w14:textId="77777777" w:rsidR="00C83782" w:rsidRPr="00E55F6C" w:rsidRDefault="00C83782" w:rsidP="00B8704E">
      <w:pPr>
        <w:pStyle w:val="Item"/>
      </w:pPr>
      <w:r w:rsidRPr="00E55F6C">
        <w:t>Insert:</w:t>
      </w:r>
    </w:p>
    <w:p w14:paraId="1CC75CA2" w14:textId="77777777" w:rsidR="00C83782" w:rsidRPr="00E55F6C" w:rsidRDefault="006A6DAE" w:rsidP="00B8704E">
      <w:pPr>
        <w:pStyle w:val="ActHead3"/>
      </w:pPr>
      <w:bookmarkStart w:id="46" w:name="_Toc90477166"/>
      <w:r w:rsidRPr="00133CB9">
        <w:rPr>
          <w:rStyle w:val="CharDivNo"/>
        </w:rPr>
        <w:t>Division 3</w:t>
      </w:r>
      <w:r w:rsidR="00C83782" w:rsidRPr="00133CB9">
        <w:rPr>
          <w:rStyle w:val="CharDivNo"/>
        </w:rPr>
        <w:t>BA</w:t>
      </w:r>
      <w:r w:rsidR="00C83782" w:rsidRPr="00E55F6C">
        <w:t>—</w:t>
      </w:r>
      <w:r w:rsidR="00C83782" w:rsidRPr="00133CB9">
        <w:rPr>
          <w:rStyle w:val="CharDivText"/>
        </w:rPr>
        <w:t>Floor price of a brand of a pharmaceutical item</w:t>
      </w:r>
      <w:bookmarkEnd w:id="46"/>
    </w:p>
    <w:p w14:paraId="2739655B" w14:textId="77777777" w:rsidR="00C83782" w:rsidRPr="00E55F6C" w:rsidRDefault="00C83782" w:rsidP="00B8704E">
      <w:pPr>
        <w:pStyle w:val="ActHead5"/>
      </w:pPr>
      <w:bookmarkStart w:id="47" w:name="_Toc90477167"/>
      <w:r w:rsidRPr="00133CB9">
        <w:rPr>
          <w:rStyle w:val="CharSectno"/>
        </w:rPr>
        <w:t>99ADHC</w:t>
      </w:r>
      <w:r w:rsidRPr="00E55F6C">
        <w:t xml:space="preserve">  Floor price of a brand of a pharmaceutical item</w:t>
      </w:r>
      <w:bookmarkEnd w:id="47"/>
    </w:p>
    <w:p w14:paraId="5FF217DE" w14:textId="77777777" w:rsidR="003D0D96" w:rsidRPr="00E55F6C" w:rsidRDefault="003D0D96" w:rsidP="00B8704E">
      <w:pPr>
        <w:pStyle w:val="SubsectionHead"/>
      </w:pPr>
      <w:r w:rsidRPr="00E55F6C">
        <w:t>When this section applies</w:t>
      </w:r>
    </w:p>
    <w:p w14:paraId="658A883F" w14:textId="77777777" w:rsidR="00C83782" w:rsidRPr="00E55F6C" w:rsidRDefault="00C83782" w:rsidP="00B8704E">
      <w:pPr>
        <w:pStyle w:val="subsection"/>
      </w:pPr>
      <w:r w:rsidRPr="00E55F6C">
        <w:tab/>
        <w:t>(1)</w:t>
      </w:r>
      <w:r w:rsidRPr="00E55F6C">
        <w:tab/>
      </w:r>
      <w:r w:rsidR="00B455A2" w:rsidRPr="00E55F6C">
        <w:t xml:space="preserve">Subject to </w:t>
      </w:r>
      <w:r w:rsidR="006A6DAE" w:rsidRPr="00E55F6C">
        <w:t>subsection (</w:t>
      </w:r>
      <w:r w:rsidR="00B455A2" w:rsidRPr="00E55F6C">
        <w:t>3), t</w:t>
      </w:r>
      <w:r w:rsidRPr="00E55F6C">
        <w:t xml:space="preserve">his section applies to a brand </w:t>
      </w:r>
      <w:r w:rsidR="006B2476" w:rsidRPr="00E55F6C">
        <w:t xml:space="preserve">(the </w:t>
      </w:r>
      <w:r w:rsidR="006B2476" w:rsidRPr="00E55F6C">
        <w:rPr>
          <w:b/>
          <w:i/>
        </w:rPr>
        <w:t>designated brand</w:t>
      </w:r>
      <w:r w:rsidR="006B2476" w:rsidRPr="00E55F6C">
        <w:t xml:space="preserve">) </w:t>
      </w:r>
      <w:r w:rsidRPr="00E55F6C">
        <w:t>of a pharmaceutical item if:</w:t>
      </w:r>
    </w:p>
    <w:p w14:paraId="0E99C89C" w14:textId="77777777" w:rsidR="00C83782" w:rsidRPr="00E55F6C" w:rsidRDefault="00C83782" w:rsidP="00B8704E">
      <w:pPr>
        <w:pStyle w:val="paragraph"/>
      </w:pPr>
      <w:r w:rsidRPr="00E55F6C">
        <w:tab/>
        <w:t>(a)</w:t>
      </w:r>
      <w:r w:rsidRPr="00E55F6C">
        <w:tab/>
        <w:t>both:</w:t>
      </w:r>
    </w:p>
    <w:p w14:paraId="3CB1B57B" w14:textId="77777777" w:rsidR="00C83782" w:rsidRPr="00E55F6C" w:rsidRDefault="00C83782" w:rsidP="00B8704E">
      <w:pPr>
        <w:pStyle w:val="paragraphsub"/>
      </w:pPr>
      <w:r w:rsidRPr="00E55F6C">
        <w:tab/>
        <w:t>(</w:t>
      </w:r>
      <w:proofErr w:type="spellStart"/>
      <w:r w:rsidRPr="00E55F6C">
        <w:t>i</w:t>
      </w:r>
      <w:proofErr w:type="spellEnd"/>
      <w:r w:rsidRPr="00E55F6C">
        <w:t>)</w:t>
      </w:r>
      <w:r w:rsidRPr="00E55F6C">
        <w:tab/>
        <w:t>the drug and manner of administration of the pharmaceutical item has been on F2 for at least 42 months; and</w:t>
      </w:r>
    </w:p>
    <w:p w14:paraId="088BFAFE" w14:textId="77777777" w:rsidR="00C83782" w:rsidRPr="00E55F6C" w:rsidRDefault="00C83782" w:rsidP="00B8704E">
      <w:pPr>
        <w:pStyle w:val="paragraphsub"/>
      </w:pPr>
      <w:r w:rsidRPr="00E55F6C">
        <w:tab/>
        <w:t>(ii)</w:t>
      </w:r>
      <w:r w:rsidRPr="00E55F6C">
        <w:tab/>
        <w:t xml:space="preserve">at the end of the </w:t>
      </w:r>
      <w:r w:rsidR="00B455A2" w:rsidRPr="00E55F6C">
        <w:t>previous</w:t>
      </w:r>
      <w:r w:rsidRPr="00E55F6C">
        <w:t xml:space="preserve"> data collection period for the </w:t>
      </w:r>
      <w:r w:rsidR="005729F0" w:rsidRPr="00E55F6C">
        <w:t>designated brand of the pharmaceutical item</w:t>
      </w:r>
      <w:r w:rsidRPr="00E55F6C">
        <w:t>, at least 30 months</w:t>
      </w:r>
      <w:r w:rsidR="000F4343" w:rsidRPr="00E55F6C">
        <w:t xml:space="preserve"> have passed</w:t>
      </w:r>
      <w:r w:rsidRPr="00E55F6C">
        <w:t xml:space="preserve"> since the first price reduction under </w:t>
      </w:r>
      <w:r w:rsidR="006A6DAE" w:rsidRPr="00E55F6C">
        <w:t>Division 3</w:t>
      </w:r>
      <w:r w:rsidR="00C05955" w:rsidRPr="00E55F6C">
        <w:t>B</w:t>
      </w:r>
      <w:r w:rsidRPr="00E55F6C">
        <w:t xml:space="preserve"> of any listed brand of a pharmaceutical item that has the </w:t>
      </w:r>
      <w:r w:rsidR="0036559E" w:rsidRPr="00E55F6C">
        <w:t xml:space="preserve">same </w:t>
      </w:r>
      <w:r w:rsidRPr="00E55F6C">
        <w:t>drug and manner of administration of the pharmaceutical item; or</w:t>
      </w:r>
    </w:p>
    <w:p w14:paraId="7D288470" w14:textId="77777777" w:rsidR="00C83782" w:rsidRPr="00E55F6C" w:rsidRDefault="00C83782" w:rsidP="00B8704E">
      <w:pPr>
        <w:pStyle w:val="paragraph"/>
      </w:pPr>
      <w:r w:rsidRPr="00E55F6C">
        <w:tab/>
        <w:t>(b)</w:t>
      </w:r>
      <w:r w:rsidRPr="00E55F6C">
        <w:tab/>
        <w:t>the approved ex</w:t>
      </w:r>
      <w:r w:rsidR="00E55F6C">
        <w:noBreakHyphen/>
      </w:r>
      <w:r w:rsidRPr="00E55F6C">
        <w:t xml:space="preserve">manufacturer price of the </w:t>
      </w:r>
      <w:r w:rsidR="005729F0" w:rsidRPr="00E55F6C">
        <w:t>designated brand of the pharmaceutical item</w:t>
      </w:r>
      <w:r w:rsidRPr="00E55F6C">
        <w:t xml:space="preserve"> is $4 or less; or</w:t>
      </w:r>
    </w:p>
    <w:p w14:paraId="166DB64D" w14:textId="77777777" w:rsidR="00C83782" w:rsidRPr="00E55F6C" w:rsidRDefault="00C83782" w:rsidP="00B8704E">
      <w:pPr>
        <w:pStyle w:val="paragraph"/>
      </w:pPr>
      <w:r w:rsidRPr="00E55F6C">
        <w:tab/>
        <w:t>(c)</w:t>
      </w:r>
      <w:r w:rsidRPr="00E55F6C">
        <w:tab/>
        <w:t>both:</w:t>
      </w:r>
    </w:p>
    <w:p w14:paraId="09F753F6" w14:textId="77777777" w:rsidR="00C83782" w:rsidRPr="00E55F6C" w:rsidRDefault="00C83782" w:rsidP="00B8704E">
      <w:pPr>
        <w:pStyle w:val="paragraphsub"/>
      </w:pPr>
      <w:r w:rsidRPr="00E55F6C">
        <w:tab/>
        <w:t>(</w:t>
      </w:r>
      <w:proofErr w:type="spellStart"/>
      <w:r w:rsidRPr="00E55F6C">
        <w:t>i</w:t>
      </w:r>
      <w:proofErr w:type="spellEnd"/>
      <w:r w:rsidRPr="00E55F6C">
        <w:t>)</w:t>
      </w:r>
      <w:r w:rsidRPr="00E55F6C">
        <w:tab/>
        <w:t>the approved ex</w:t>
      </w:r>
      <w:r w:rsidR="00E55F6C">
        <w:noBreakHyphen/>
      </w:r>
      <w:r w:rsidRPr="00E55F6C">
        <w:t xml:space="preserve">manufacturer price of </w:t>
      </w:r>
      <w:r w:rsidR="001F4EAE" w:rsidRPr="00E55F6C">
        <w:t xml:space="preserve">a </w:t>
      </w:r>
      <w:r w:rsidR="005729F0" w:rsidRPr="00E55F6C">
        <w:t>brand of the pharmaceutical item</w:t>
      </w:r>
      <w:r w:rsidRPr="00E55F6C">
        <w:t xml:space="preserve"> </w:t>
      </w:r>
      <w:r w:rsidR="000F4343" w:rsidRPr="00E55F6C">
        <w:t>has been</w:t>
      </w:r>
      <w:r w:rsidRPr="00E55F6C">
        <w:t xml:space="preserve"> increased </w:t>
      </w:r>
      <w:r w:rsidR="000F4343" w:rsidRPr="00E55F6C">
        <w:t xml:space="preserve">on or </w:t>
      </w:r>
      <w:r w:rsidRPr="00E55F6C">
        <w:t xml:space="preserve">after </w:t>
      </w:r>
      <w:r w:rsidR="006A6DAE" w:rsidRPr="00E55F6C">
        <w:t>1 July</w:t>
      </w:r>
      <w:r w:rsidRPr="00E55F6C">
        <w:t xml:space="preserve"> 2022 as a result of the making of a price agreement; and</w:t>
      </w:r>
    </w:p>
    <w:p w14:paraId="705CA961" w14:textId="77777777" w:rsidR="00C83782" w:rsidRPr="00E55F6C" w:rsidRDefault="00C83782" w:rsidP="00B8704E">
      <w:pPr>
        <w:pStyle w:val="paragraphsub"/>
      </w:pPr>
      <w:r w:rsidRPr="00E55F6C">
        <w:tab/>
        <w:t>(ii)</w:t>
      </w:r>
      <w:r w:rsidRPr="00E55F6C">
        <w:tab/>
        <w:t xml:space="preserve">a determination is in force under </w:t>
      </w:r>
      <w:r w:rsidR="006A6DAE" w:rsidRPr="00E55F6C">
        <w:t>subsection (</w:t>
      </w:r>
      <w:r w:rsidR="00FB2F31" w:rsidRPr="00E55F6C">
        <w:t>2</w:t>
      </w:r>
      <w:r w:rsidRPr="00E55F6C">
        <w:t xml:space="preserve">) in relation to the </w:t>
      </w:r>
      <w:r w:rsidR="005729F0" w:rsidRPr="00E55F6C">
        <w:t>designated brand of the pharmaceutical item</w:t>
      </w:r>
      <w:r w:rsidRPr="00E55F6C">
        <w:t>; or</w:t>
      </w:r>
    </w:p>
    <w:p w14:paraId="2DDAE41A" w14:textId="77777777" w:rsidR="00C83782" w:rsidRPr="00E55F6C" w:rsidRDefault="00C83782" w:rsidP="00B8704E">
      <w:pPr>
        <w:pStyle w:val="paragraph"/>
      </w:pPr>
      <w:r w:rsidRPr="00E55F6C">
        <w:tab/>
        <w:t>(d)</w:t>
      </w:r>
      <w:r w:rsidRPr="00E55F6C">
        <w:tab/>
        <w:t>the approved ex</w:t>
      </w:r>
      <w:r w:rsidR="00E55F6C">
        <w:noBreakHyphen/>
      </w:r>
      <w:r w:rsidRPr="00E55F6C">
        <w:t xml:space="preserve">manufacturer price of the </w:t>
      </w:r>
      <w:r w:rsidR="005729F0" w:rsidRPr="00E55F6C">
        <w:t>designated brand of the pharmaceutical item</w:t>
      </w:r>
      <w:r w:rsidRPr="00E55F6C">
        <w:t xml:space="preserve"> </w:t>
      </w:r>
      <w:r w:rsidR="00841654" w:rsidRPr="00E55F6C">
        <w:t>has been</w:t>
      </w:r>
      <w:r w:rsidRPr="00E55F6C">
        <w:t xml:space="preserve"> increased under </w:t>
      </w:r>
      <w:r w:rsidR="006A6DAE" w:rsidRPr="00E55F6C">
        <w:t>section 1</w:t>
      </w:r>
      <w:r w:rsidRPr="00E55F6C">
        <w:t>04B.</w:t>
      </w:r>
    </w:p>
    <w:p w14:paraId="416D88A5" w14:textId="77777777" w:rsidR="002213AA" w:rsidRPr="00E55F6C" w:rsidRDefault="002213AA" w:rsidP="00B8704E">
      <w:pPr>
        <w:pStyle w:val="notetext"/>
      </w:pPr>
      <w:r w:rsidRPr="00E55F6C">
        <w:lastRenderedPageBreak/>
        <w:t>Note:</w:t>
      </w:r>
      <w:r w:rsidRPr="00E55F6C">
        <w:tab/>
      </w:r>
      <w:r w:rsidR="006A6DAE" w:rsidRPr="00E55F6C">
        <w:t>Section 1</w:t>
      </w:r>
      <w:r w:rsidRPr="00E55F6C">
        <w:t xml:space="preserve">04B commences on </w:t>
      </w:r>
      <w:r w:rsidR="006A6DAE" w:rsidRPr="00E55F6C">
        <w:t>1 October</w:t>
      </w:r>
      <w:r w:rsidRPr="00E55F6C">
        <w:t xml:space="preserve"> 2022.</w:t>
      </w:r>
    </w:p>
    <w:p w14:paraId="221FFB8F" w14:textId="77777777" w:rsidR="003D0D96" w:rsidRPr="00E55F6C" w:rsidRDefault="003D0D96" w:rsidP="00B8704E">
      <w:pPr>
        <w:pStyle w:val="subsection"/>
      </w:pPr>
      <w:r w:rsidRPr="00E55F6C">
        <w:tab/>
        <w:t>(2)</w:t>
      </w:r>
      <w:r w:rsidRPr="00E55F6C">
        <w:tab/>
        <w:t>If the approved ex</w:t>
      </w:r>
      <w:r w:rsidR="00E55F6C">
        <w:noBreakHyphen/>
      </w:r>
      <w:r w:rsidRPr="00E55F6C">
        <w:t xml:space="preserve">manufacturer price of a brand of a pharmaceutical item is increased </w:t>
      </w:r>
      <w:r w:rsidR="00355D54" w:rsidRPr="00E55F6C">
        <w:t xml:space="preserve">on or </w:t>
      </w:r>
      <w:r w:rsidRPr="00E55F6C">
        <w:t xml:space="preserve">after </w:t>
      </w:r>
      <w:r w:rsidR="006A6DAE" w:rsidRPr="00E55F6C">
        <w:t>1 July</w:t>
      </w:r>
      <w:r w:rsidRPr="00E55F6C">
        <w:t xml:space="preserve"> 2022 as a result of </w:t>
      </w:r>
      <w:r w:rsidR="0036559E" w:rsidRPr="00E55F6C">
        <w:t>a new agreed price coming into force</w:t>
      </w:r>
      <w:r w:rsidRPr="00E55F6C">
        <w:t>, the Min</w:t>
      </w:r>
      <w:r w:rsidR="000E434E" w:rsidRPr="00E55F6C">
        <w:t>i</w:t>
      </w:r>
      <w:r w:rsidRPr="00E55F6C">
        <w:t xml:space="preserve">ster may, by notifiable instrument, determine that </w:t>
      </w:r>
      <w:r w:rsidR="006A6DAE" w:rsidRPr="00E55F6C">
        <w:t>paragraph (</w:t>
      </w:r>
      <w:r w:rsidRPr="00E55F6C">
        <w:t>1)(c) applies to the brand of the pharmaceutical item.</w:t>
      </w:r>
    </w:p>
    <w:p w14:paraId="400259B7" w14:textId="77777777" w:rsidR="00CA51A6" w:rsidRPr="00E55F6C" w:rsidRDefault="00B455A2" w:rsidP="00B8704E">
      <w:pPr>
        <w:pStyle w:val="subsection"/>
      </w:pPr>
      <w:r w:rsidRPr="00E55F6C">
        <w:tab/>
        <w:t>(3)</w:t>
      </w:r>
      <w:r w:rsidRPr="00E55F6C">
        <w:tab/>
      </w:r>
      <w:r w:rsidR="00867431" w:rsidRPr="00E55F6C">
        <w:t>T</w:t>
      </w:r>
      <w:r w:rsidRPr="00E55F6C">
        <w:t>his section does not apply to a brand of a pharmaceutical item if</w:t>
      </w:r>
      <w:r w:rsidR="00CA51A6" w:rsidRPr="00E55F6C">
        <w:t>:</w:t>
      </w:r>
    </w:p>
    <w:p w14:paraId="3538A73C" w14:textId="77777777" w:rsidR="00CA51A6" w:rsidRPr="00E55F6C" w:rsidRDefault="00CA51A6" w:rsidP="00B8704E">
      <w:pPr>
        <w:pStyle w:val="paragraph"/>
      </w:pPr>
      <w:r w:rsidRPr="00E55F6C">
        <w:tab/>
        <w:t>(a)</w:t>
      </w:r>
      <w:r w:rsidRPr="00E55F6C">
        <w:tab/>
      </w:r>
      <w:r w:rsidR="00B455A2" w:rsidRPr="00E55F6C">
        <w:t xml:space="preserve">the drug in the pharmaceutical item is </w:t>
      </w:r>
      <w:r w:rsidR="00693111" w:rsidRPr="00E55F6C">
        <w:t>included</w:t>
      </w:r>
      <w:r w:rsidR="00B455A2" w:rsidRPr="00E55F6C">
        <w:t xml:space="preserve"> in Schedule 2 </w:t>
      </w:r>
      <w:r w:rsidR="00693111" w:rsidRPr="00E55F6C">
        <w:t>to</w:t>
      </w:r>
      <w:r w:rsidR="00B455A2" w:rsidRPr="00E55F6C">
        <w:t xml:space="preserve"> the current Poisons Standard (within the meaning of the </w:t>
      </w:r>
      <w:r w:rsidR="00B455A2" w:rsidRPr="00E55F6C">
        <w:rPr>
          <w:i/>
        </w:rPr>
        <w:t>Therapeutic Goods Act 1989</w:t>
      </w:r>
      <w:r w:rsidR="00B455A2" w:rsidRPr="00E55F6C">
        <w:t xml:space="preserve"> and as in force from time to time) </w:t>
      </w:r>
      <w:r w:rsidRPr="00E55F6C">
        <w:t xml:space="preserve">by reference to </w:t>
      </w:r>
      <w:r w:rsidR="00B455A2" w:rsidRPr="00E55F6C">
        <w:t>a quantity</w:t>
      </w:r>
      <w:r w:rsidRPr="00E55F6C">
        <w:t xml:space="preserve"> or amount of the drug;</w:t>
      </w:r>
      <w:r w:rsidR="00234841" w:rsidRPr="00E55F6C">
        <w:t xml:space="preserve"> and</w:t>
      </w:r>
    </w:p>
    <w:p w14:paraId="597475E6" w14:textId="77777777" w:rsidR="00B455A2" w:rsidRPr="00E55F6C" w:rsidRDefault="00CA51A6" w:rsidP="00B8704E">
      <w:pPr>
        <w:pStyle w:val="paragraph"/>
      </w:pPr>
      <w:r w:rsidRPr="00E55F6C">
        <w:tab/>
        <w:t>(b)</w:t>
      </w:r>
      <w:r w:rsidRPr="00E55F6C">
        <w:tab/>
        <w:t>that quantity or amount of the drug</w:t>
      </w:r>
      <w:r w:rsidR="00B455A2" w:rsidRPr="00E55F6C">
        <w:t xml:space="preserve"> is equal to or greater than </w:t>
      </w:r>
      <w:r w:rsidRPr="00E55F6C">
        <w:t xml:space="preserve">the total quantity or amount </w:t>
      </w:r>
      <w:r w:rsidR="005170FF" w:rsidRPr="00E55F6C">
        <w:t xml:space="preserve">of the drug </w:t>
      </w:r>
      <w:r w:rsidRPr="00E55F6C">
        <w:t>contained in the quantity or number of units of the brand of the pharmaceutical item in any pack quantity of the brand of the pharmaceutical item.</w:t>
      </w:r>
    </w:p>
    <w:p w14:paraId="63DBCEDF" w14:textId="77777777" w:rsidR="003D0D96" w:rsidRPr="00E55F6C" w:rsidRDefault="003D0D96" w:rsidP="00B8704E">
      <w:pPr>
        <w:pStyle w:val="SubsectionHead"/>
      </w:pPr>
      <w:r w:rsidRPr="00E55F6C">
        <w:t>Limits on price reductions</w:t>
      </w:r>
    </w:p>
    <w:p w14:paraId="029C2472" w14:textId="77777777" w:rsidR="00C83782" w:rsidRPr="00E55F6C" w:rsidRDefault="00C83782" w:rsidP="00B8704E">
      <w:pPr>
        <w:pStyle w:val="subsection"/>
      </w:pPr>
      <w:r w:rsidRPr="00E55F6C">
        <w:tab/>
        <w:t>(</w:t>
      </w:r>
      <w:r w:rsidR="00B455A2" w:rsidRPr="00E55F6C">
        <w:t>4</w:t>
      </w:r>
      <w:r w:rsidRPr="00E55F6C">
        <w:t>)</w:t>
      </w:r>
      <w:r w:rsidRPr="00E55F6C">
        <w:tab/>
        <w:t>The approved ex</w:t>
      </w:r>
      <w:r w:rsidR="00E55F6C">
        <w:noBreakHyphen/>
      </w:r>
      <w:r w:rsidRPr="00E55F6C">
        <w:t xml:space="preserve">manufacturer price of the </w:t>
      </w:r>
      <w:r w:rsidR="005729F0" w:rsidRPr="00E55F6C">
        <w:t>designated brand of the pharmaceutical item</w:t>
      </w:r>
      <w:r w:rsidRPr="00E55F6C">
        <w:t xml:space="preserve"> is not </w:t>
      </w:r>
      <w:r w:rsidR="007B76D8" w:rsidRPr="00E55F6C">
        <w:t xml:space="preserve">to </w:t>
      </w:r>
      <w:r w:rsidRPr="00E55F6C">
        <w:t>be reduced under this Part unless:</w:t>
      </w:r>
    </w:p>
    <w:p w14:paraId="3B2EDE50" w14:textId="77777777" w:rsidR="00C83782" w:rsidRPr="00E55F6C" w:rsidRDefault="00C83782" w:rsidP="00B8704E">
      <w:pPr>
        <w:pStyle w:val="paragraph"/>
      </w:pPr>
      <w:r w:rsidRPr="00E55F6C">
        <w:tab/>
        <w:t>(a)</w:t>
      </w:r>
      <w:r w:rsidRPr="00E55F6C">
        <w:tab/>
        <w:t>the reduction is the result of the making of a price agreement; or</w:t>
      </w:r>
    </w:p>
    <w:p w14:paraId="1013860C" w14:textId="77777777" w:rsidR="003736BD" w:rsidRPr="00E55F6C" w:rsidRDefault="00C83782" w:rsidP="00B8704E">
      <w:pPr>
        <w:pStyle w:val="paragraph"/>
      </w:pPr>
      <w:r w:rsidRPr="00E55F6C">
        <w:tab/>
        <w:t>(b)</w:t>
      </w:r>
      <w:r w:rsidRPr="00E55F6C">
        <w:tab/>
      </w:r>
      <w:r w:rsidR="003736BD" w:rsidRPr="00E55F6C">
        <w:t xml:space="preserve">the reduction is under </w:t>
      </w:r>
      <w:r w:rsidR="006A6DAE" w:rsidRPr="00E55F6C">
        <w:t>section 9</w:t>
      </w:r>
      <w:r w:rsidR="003736BD" w:rsidRPr="00E55F6C">
        <w:t xml:space="preserve">9ADH as the result of </w:t>
      </w:r>
      <w:r w:rsidR="006A6DAE" w:rsidRPr="00E55F6C">
        <w:t>subparagraph 9</w:t>
      </w:r>
      <w:r w:rsidR="003736BD" w:rsidRPr="00E55F6C">
        <w:t>9ADH(1)(c)(ii) or (iii).</w:t>
      </w:r>
    </w:p>
    <w:p w14:paraId="580A42D0" w14:textId="77777777" w:rsidR="00C83782" w:rsidRPr="00E55F6C" w:rsidRDefault="00C83782" w:rsidP="00B8704E">
      <w:pPr>
        <w:pStyle w:val="subsection"/>
      </w:pPr>
      <w:r w:rsidRPr="00E55F6C">
        <w:tab/>
        <w:t>(</w:t>
      </w:r>
      <w:r w:rsidR="00B455A2" w:rsidRPr="00E55F6C">
        <w:t>5</w:t>
      </w:r>
      <w:r w:rsidRPr="00E55F6C">
        <w:t>)</w:t>
      </w:r>
      <w:r w:rsidRPr="00E55F6C">
        <w:tab/>
        <w:t>If, apart from this subsection:</w:t>
      </w:r>
    </w:p>
    <w:p w14:paraId="1CB21835" w14:textId="77777777" w:rsidR="00C83782" w:rsidRPr="00E55F6C" w:rsidRDefault="00C83782" w:rsidP="00B8704E">
      <w:pPr>
        <w:pStyle w:val="paragraph"/>
      </w:pPr>
      <w:r w:rsidRPr="00E55F6C">
        <w:tab/>
        <w:t>(a)</w:t>
      </w:r>
      <w:r w:rsidRPr="00E55F6C">
        <w:tab/>
        <w:t>the approved ex</w:t>
      </w:r>
      <w:r w:rsidR="00E55F6C">
        <w:noBreakHyphen/>
      </w:r>
      <w:r w:rsidRPr="00E55F6C">
        <w:t xml:space="preserve">manufacturer price of the </w:t>
      </w:r>
      <w:r w:rsidR="005729F0" w:rsidRPr="00E55F6C">
        <w:t>designated brand of the pharmaceutical item</w:t>
      </w:r>
      <w:r w:rsidRPr="00E55F6C">
        <w:t xml:space="preserve"> is to be reduced under a provision of this Part; and</w:t>
      </w:r>
    </w:p>
    <w:p w14:paraId="77575948" w14:textId="77777777" w:rsidR="00C83782" w:rsidRPr="00E55F6C" w:rsidRDefault="00C83782" w:rsidP="00B8704E">
      <w:pPr>
        <w:pStyle w:val="paragraph"/>
      </w:pPr>
      <w:r w:rsidRPr="00E55F6C">
        <w:tab/>
        <w:t>(b)</w:t>
      </w:r>
      <w:r w:rsidRPr="00E55F6C">
        <w:tab/>
        <w:t>the reduction would result in the approved ex</w:t>
      </w:r>
      <w:r w:rsidR="00E55F6C">
        <w:noBreakHyphen/>
      </w:r>
      <w:r w:rsidRPr="00E55F6C">
        <w:t>manufacturer price being less than $4;</w:t>
      </w:r>
    </w:p>
    <w:p w14:paraId="6D09098D" w14:textId="77777777" w:rsidR="00C83782" w:rsidRPr="00E55F6C" w:rsidRDefault="00C83782" w:rsidP="00B8704E">
      <w:pPr>
        <w:pStyle w:val="subsection2"/>
      </w:pPr>
      <w:r w:rsidRPr="00E55F6C">
        <w:t>then:</w:t>
      </w:r>
    </w:p>
    <w:p w14:paraId="0EC063BB" w14:textId="77777777" w:rsidR="00C83782" w:rsidRPr="00E55F6C" w:rsidRDefault="00C83782" w:rsidP="00B8704E">
      <w:pPr>
        <w:pStyle w:val="paragraph"/>
      </w:pPr>
      <w:r w:rsidRPr="00E55F6C">
        <w:tab/>
        <w:t>(c)</w:t>
      </w:r>
      <w:r w:rsidRPr="00E55F6C">
        <w:tab/>
        <w:t>the approved ex</w:t>
      </w:r>
      <w:r w:rsidR="00E55F6C">
        <w:noBreakHyphen/>
      </w:r>
      <w:r w:rsidRPr="00E55F6C">
        <w:t>manufacturer price is not to be reduced under that provision to an amount less than $4; and</w:t>
      </w:r>
    </w:p>
    <w:p w14:paraId="05BEBA01" w14:textId="77777777" w:rsidR="00C83782" w:rsidRPr="00E55F6C" w:rsidRDefault="00C83782" w:rsidP="00B8704E">
      <w:pPr>
        <w:pStyle w:val="paragraph"/>
      </w:pPr>
      <w:r w:rsidRPr="00E55F6C">
        <w:tab/>
        <w:t>(d)</w:t>
      </w:r>
      <w:r w:rsidRPr="00E55F6C">
        <w:tab/>
        <w:t>the approved ex</w:t>
      </w:r>
      <w:r w:rsidR="00E55F6C">
        <w:noBreakHyphen/>
      </w:r>
      <w:r w:rsidRPr="00E55F6C">
        <w:t xml:space="preserve">manufacturer price is </w:t>
      </w:r>
      <w:r w:rsidR="000D0D22" w:rsidRPr="00E55F6C">
        <w:t xml:space="preserve">instead </w:t>
      </w:r>
      <w:r w:rsidRPr="00E55F6C">
        <w:t>to be reduced by an amount that would result in the approved ex</w:t>
      </w:r>
      <w:r w:rsidR="00E55F6C">
        <w:noBreakHyphen/>
      </w:r>
      <w:r w:rsidRPr="00E55F6C">
        <w:t>manufacturer price being $4; and</w:t>
      </w:r>
    </w:p>
    <w:p w14:paraId="00F26D44" w14:textId="77777777" w:rsidR="00C83782" w:rsidRPr="00E55F6C" w:rsidRDefault="00C83782" w:rsidP="00B8704E">
      <w:pPr>
        <w:pStyle w:val="paragraph"/>
      </w:pPr>
      <w:r w:rsidRPr="00E55F6C">
        <w:lastRenderedPageBreak/>
        <w:tab/>
        <w:t>(e)</w:t>
      </w:r>
      <w:r w:rsidRPr="00E55F6C">
        <w:tab/>
        <w:t xml:space="preserve">the reduction mentioned in </w:t>
      </w:r>
      <w:r w:rsidR="006A6DAE" w:rsidRPr="00E55F6C">
        <w:t>paragraph (</w:t>
      </w:r>
      <w:r w:rsidRPr="00E55F6C">
        <w:t>d) is taken to be a reduction under that provision.</w:t>
      </w:r>
    </w:p>
    <w:p w14:paraId="6F568651" w14:textId="77777777" w:rsidR="003D0D96" w:rsidRPr="00E55F6C" w:rsidRDefault="003D0D96" w:rsidP="00B8704E">
      <w:pPr>
        <w:pStyle w:val="SubsectionHead"/>
      </w:pPr>
      <w:r w:rsidRPr="00E55F6C">
        <w:t>When the drug and manner of administration of a pharmaceutical item is taken to have been on F2 for at least 42 months</w:t>
      </w:r>
    </w:p>
    <w:p w14:paraId="656BCF9B" w14:textId="77777777" w:rsidR="00C83782" w:rsidRPr="00E55F6C" w:rsidRDefault="00C83782" w:rsidP="00B8704E">
      <w:pPr>
        <w:pStyle w:val="subsection"/>
      </w:pPr>
      <w:r w:rsidRPr="00E55F6C">
        <w:tab/>
        <w:t>(</w:t>
      </w:r>
      <w:r w:rsidR="00B455A2" w:rsidRPr="00E55F6C">
        <w:t>6</w:t>
      </w:r>
      <w:r w:rsidRPr="00E55F6C">
        <w:t>)</w:t>
      </w:r>
      <w:r w:rsidRPr="00E55F6C">
        <w:tab/>
        <w:t xml:space="preserve">For the purposes of </w:t>
      </w:r>
      <w:r w:rsidR="006A6DAE" w:rsidRPr="00E55F6C">
        <w:t>paragraph (</w:t>
      </w:r>
      <w:r w:rsidRPr="00E55F6C">
        <w:t>1)(a), the drug and manner of administration of a pharmaceutical item is taken to have been on F2 for at least 42 months if:</w:t>
      </w:r>
    </w:p>
    <w:p w14:paraId="74084E30" w14:textId="77777777" w:rsidR="00C83782" w:rsidRPr="00E55F6C" w:rsidRDefault="00C83782" w:rsidP="00B8704E">
      <w:pPr>
        <w:pStyle w:val="paragraph"/>
      </w:pPr>
      <w:r w:rsidRPr="00E55F6C">
        <w:tab/>
        <w:t>(a)</w:t>
      </w:r>
      <w:r w:rsidRPr="00E55F6C">
        <w:tab/>
        <w:t xml:space="preserve">at end of the previous data collection period, the drug in the </w:t>
      </w:r>
      <w:r w:rsidR="005729F0" w:rsidRPr="00E55F6C">
        <w:t>designated brand of the pharmaceutical item</w:t>
      </w:r>
      <w:r w:rsidRPr="00E55F6C">
        <w:t xml:space="preserve"> had been on F2 for at least 42 months; and</w:t>
      </w:r>
    </w:p>
    <w:p w14:paraId="7DAC8251" w14:textId="77777777" w:rsidR="00C83782" w:rsidRPr="00E55F6C" w:rsidRDefault="00C83782" w:rsidP="00B8704E">
      <w:pPr>
        <w:pStyle w:val="paragraph"/>
      </w:pPr>
      <w:r w:rsidRPr="00E55F6C">
        <w:tab/>
        <w:t>(b)</w:t>
      </w:r>
      <w:r w:rsidRPr="00E55F6C">
        <w:tab/>
        <w:t>on a day at least 42 months before the end of the previous data collection period:</w:t>
      </w:r>
    </w:p>
    <w:p w14:paraId="5E10596E" w14:textId="77777777" w:rsidR="00C83782" w:rsidRPr="00E55F6C" w:rsidRDefault="00C83782" w:rsidP="00B8704E">
      <w:pPr>
        <w:pStyle w:val="paragraphsub"/>
      </w:pPr>
      <w:r w:rsidRPr="00E55F6C">
        <w:tab/>
        <w:t>(</w:t>
      </w:r>
      <w:proofErr w:type="spellStart"/>
      <w:r w:rsidRPr="00E55F6C">
        <w:t>i</w:t>
      </w:r>
      <w:proofErr w:type="spellEnd"/>
      <w:r w:rsidRPr="00E55F6C">
        <w:t>)</w:t>
      </w:r>
      <w:r w:rsidRPr="00E55F6C">
        <w:tab/>
        <w:t xml:space="preserve">there was a related brand of the </w:t>
      </w:r>
      <w:r w:rsidR="005729F0" w:rsidRPr="00E55F6C">
        <w:t>designated brand of the pharmaceutical item</w:t>
      </w:r>
      <w:r w:rsidRPr="00E55F6C">
        <w:t xml:space="preserve"> that had the same pharmaceutical item as, or was bioequivalent or biosimilar to, the </w:t>
      </w:r>
      <w:r w:rsidR="005729F0" w:rsidRPr="00E55F6C">
        <w:t>designated brand of the pharmaceutical item</w:t>
      </w:r>
      <w:r w:rsidRPr="00E55F6C">
        <w:t>; or</w:t>
      </w:r>
    </w:p>
    <w:p w14:paraId="3443C27A" w14:textId="77777777" w:rsidR="005729F0" w:rsidRPr="00E55F6C" w:rsidRDefault="00C83782" w:rsidP="00B8704E">
      <w:pPr>
        <w:pStyle w:val="paragraphsub"/>
      </w:pPr>
      <w:r w:rsidRPr="00E55F6C">
        <w:tab/>
        <w:t>(ii)</w:t>
      </w:r>
      <w:r w:rsidRPr="00E55F6C">
        <w:tab/>
        <w:t xml:space="preserve">there were 2 or more related brands of the </w:t>
      </w:r>
      <w:r w:rsidR="005729F0" w:rsidRPr="00E55F6C">
        <w:t>designated brand of the pharmaceutical item</w:t>
      </w:r>
      <w:r w:rsidRPr="00E55F6C">
        <w:t xml:space="preserve"> that had the same pharmaceutical item as, or were bioequivalent or biosimilar to, each other.</w:t>
      </w:r>
    </w:p>
    <w:p w14:paraId="2688A348" w14:textId="77777777" w:rsidR="005729F0" w:rsidRPr="00E55F6C" w:rsidRDefault="005729F0" w:rsidP="00B8704E">
      <w:pPr>
        <w:pStyle w:val="subsection"/>
      </w:pPr>
      <w:r w:rsidRPr="00E55F6C">
        <w:tab/>
        <w:t>(</w:t>
      </w:r>
      <w:r w:rsidR="00875CF9" w:rsidRPr="00E55F6C">
        <w:t>7</w:t>
      </w:r>
      <w:r w:rsidRPr="00E55F6C">
        <w:t>)</w:t>
      </w:r>
      <w:r w:rsidRPr="00E55F6C">
        <w:tab/>
        <w:t xml:space="preserve">For the purposes of this section, </w:t>
      </w:r>
      <w:r w:rsidRPr="00E55F6C">
        <w:rPr>
          <w:b/>
          <w:i/>
        </w:rPr>
        <w:t>data collection period</w:t>
      </w:r>
      <w:r w:rsidRPr="00E55F6C">
        <w:t xml:space="preserve"> has the same meaning as in </w:t>
      </w:r>
      <w:r w:rsidR="006A6DAE" w:rsidRPr="00E55F6C">
        <w:t>Division 3</w:t>
      </w:r>
      <w:r w:rsidRPr="00E55F6C">
        <w:t>B.</w:t>
      </w:r>
    </w:p>
    <w:p w14:paraId="62ECB647" w14:textId="77777777" w:rsidR="00E336BC" w:rsidRPr="00E55F6C" w:rsidRDefault="00526967" w:rsidP="00E336BC">
      <w:pPr>
        <w:pStyle w:val="ItemHead"/>
      </w:pPr>
      <w:bookmarkStart w:id="48" w:name="_Hlk79132903"/>
      <w:r w:rsidRPr="00E55F6C">
        <w:t>83</w:t>
      </w:r>
      <w:r w:rsidR="00E336BC" w:rsidRPr="00E55F6C">
        <w:t xml:space="preserve">  Paragraphs 99AEI(3)(a) and (b)</w:t>
      </w:r>
    </w:p>
    <w:p w14:paraId="2E19B9AE" w14:textId="77777777" w:rsidR="00E336BC" w:rsidRPr="00E55F6C" w:rsidRDefault="00E336BC" w:rsidP="00E336BC">
      <w:pPr>
        <w:pStyle w:val="Item"/>
      </w:pPr>
      <w:r w:rsidRPr="00E55F6C">
        <w:t>Repeal the paragraphs, substitute:</w:t>
      </w:r>
    </w:p>
    <w:p w14:paraId="2BF513AA" w14:textId="77777777" w:rsidR="00E336BC" w:rsidRPr="00E55F6C" w:rsidRDefault="00E336BC" w:rsidP="00E336BC">
      <w:pPr>
        <w:pStyle w:val="paragraph"/>
      </w:pPr>
      <w:r w:rsidRPr="00E55F6C">
        <w:tab/>
        <w:t>(a)</w:t>
      </w:r>
      <w:r w:rsidRPr="00E55F6C">
        <w:tab/>
        <w:t>if subsection 99ACB(5) applied to the delisted brand of the existing item—for the purposes of subsection 99ACB(3), subsection 99ACB(5) is taken not to have applied to the delisted brand of the existing item; or</w:t>
      </w:r>
    </w:p>
    <w:p w14:paraId="74003739" w14:textId="77777777" w:rsidR="00E336BC" w:rsidRPr="00E55F6C" w:rsidRDefault="00E336BC" w:rsidP="00E336BC">
      <w:pPr>
        <w:pStyle w:val="paragraph"/>
      </w:pPr>
      <w:r w:rsidRPr="00E55F6C">
        <w:tab/>
        <w:t>(b)</w:t>
      </w:r>
      <w:r w:rsidRPr="00E55F6C">
        <w:tab/>
        <w:t>if subsection 99ACB(5A) applied to the delisted brand of the existing item—for the purposes of subsection 99ACB(3), subsection 99ACB(5A) is taken not to have applied to the delisted brand of the existing item; or</w:t>
      </w:r>
    </w:p>
    <w:p w14:paraId="47537713" w14:textId="77777777" w:rsidR="00E336BC" w:rsidRPr="00E55F6C" w:rsidRDefault="00E336BC" w:rsidP="00E336BC">
      <w:pPr>
        <w:pStyle w:val="paragraph"/>
      </w:pPr>
      <w:r w:rsidRPr="00E55F6C">
        <w:tab/>
        <w:t>(c)</w:t>
      </w:r>
      <w:r w:rsidRPr="00E55F6C">
        <w:tab/>
        <w:t>if subsection 99ACD(5) applied to the delisted brand of the existing item—for the purposes of subsection 99ACD(2), subsection 99ACD(5) is taken not to have applied to the delisted brand of the existing item</w:t>
      </w:r>
      <w:r w:rsidR="008C28FB" w:rsidRPr="00E55F6C">
        <w:t>; or</w:t>
      </w:r>
    </w:p>
    <w:p w14:paraId="680BE6FF" w14:textId="77777777" w:rsidR="00E336BC" w:rsidRPr="00E55F6C" w:rsidRDefault="00E336BC" w:rsidP="00E336BC">
      <w:pPr>
        <w:pStyle w:val="paragraph"/>
      </w:pPr>
      <w:r w:rsidRPr="00E55F6C">
        <w:lastRenderedPageBreak/>
        <w:tab/>
        <w:t>(d)</w:t>
      </w:r>
      <w:r w:rsidRPr="00E55F6C">
        <w:tab/>
        <w:t>if subsection 99ACD(5A) applied to the delisted brand of the existing item—for the purposes of subsection 99ACD(2), subsection 99ACD(5A) is taken not to have applied to the delisted brand of the existing item.</w:t>
      </w:r>
    </w:p>
    <w:p w14:paraId="2BA9AF56" w14:textId="77777777" w:rsidR="009E54CC" w:rsidRPr="00E55F6C" w:rsidRDefault="00EF45C8" w:rsidP="00B8704E">
      <w:pPr>
        <w:pStyle w:val="ActHead7"/>
        <w:pageBreakBefore/>
      </w:pPr>
      <w:bookmarkStart w:id="49" w:name="_Toc90477168"/>
      <w:r w:rsidRPr="00133CB9">
        <w:rPr>
          <w:rStyle w:val="CharAmPartNo"/>
        </w:rPr>
        <w:lastRenderedPageBreak/>
        <w:t>Part 3</w:t>
      </w:r>
      <w:r w:rsidR="009E54CC" w:rsidRPr="00E55F6C">
        <w:t>—</w:t>
      </w:r>
      <w:r w:rsidR="009E54CC" w:rsidRPr="00133CB9">
        <w:rPr>
          <w:rStyle w:val="CharAmPartText"/>
        </w:rPr>
        <w:t xml:space="preserve">Amendments commencing on </w:t>
      </w:r>
      <w:r w:rsidR="006A6DAE" w:rsidRPr="00133CB9">
        <w:rPr>
          <w:rStyle w:val="CharAmPartText"/>
        </w:rPr>
        <w:t>1 October</w:t>
      </w:r>
      <w:r w:rsidR="009E54CC" w:rsidRPr="00133CB9">
        <w:rPr>
          <w:rStyle w:val="CharAmPartText"/>
        </w:rPr>
        <w:t xml:space="preserve"> 2022</w:t>
      </w:r>
      <w:bookmarkEnd w:id="48"/>
      <w:bookmarkEnd w:id="49"/>
    </w:p>
    <w:p w14:paraId="27B842E5" w14:textId="77777777" w:rsidR="009E54CC" w:rsidRPr="00E55F6C" w:rsidRDefault="009E54CC" w:rsidP="00B8704E">
      <w:pPr>
        <w:pStyle w:val="ActHead9"/>
        <w:rPr>
          <w:i w:val="0"/>
        </w:rPr>
      </w:pPr>
      <w:bookmarkStart w:id="50" w:name="_Toc90477169"/>
      <w:r w:rsidRPr="00E55F6C">
        <w:t>National Health Act 1953</w:t>
      </w:r>
      <w:bookmarkEnd w:id="50"/>
    </w:p>
    <w:p w14:paraId="62EB1E0F" w14:textId="77777777" w:rsidR="009E54CC" w:rsidRPr="00E55F6C" w:rsidRDefault="00526967" w:rsidP="00B8704E">
      <w:pPr>
        <w:pStyle w:val="ItemHead"/>
      </w:pPr>
      <w:r w:rsidRPr="00E55F6C">
        <w:t>84</w:t>
      </w:r>
      <w:r w:rsidR="009E54CC" w:rsidRPr="00E55F6C">
        <w:t xml:space="preserve">  After </w:t>
      </w:r>
      <w:r w:rsidR="006A6DAE" w:rsidRPr="00E55F6C">
        <w:t>Division 3</w:t>
      </w:r>
      <w:r w:rsidR="009E54CC" w:rsidRPr="00E55F6C">
        <w:t>C</w:t>
      </w:r>
      <w:r w:rsidR="00C019D5" w:rsidRPr="00E55F6C">
        <w:t xml:space="preserve"> of </w:t>
      </w:r>
      <w:r w:rsidR="00EF45C8" w:rsidRPr="00E55F6C">
        <w:t>Part V</w:t>
      </w:r>
      <w:r w:rsidR="00C019D5" w:rsidRPr="00E55F6C">
        <w:t>II</w:t>
      </w:r>
    </w:p>
    <w:p w14:paraId="70ED219A" w14:textId="77777777" w:rsidR="009E54CC" w:rsidRPr="00E55F6C" w:rsidRDefault="009E54CC" w:rsidP="00B8704E">
      <w:pPr>
        <w:pStyle w:val="Item"/>
      </w:pPr>
      <w:r w:rsidRPr="00E55F6C">
        <w:t>Insert:</w:t>
      </w:r>
    </w:p>
    <w:p w14:paraId="542F1053" w14:textId="77777777" w:rsidR="009E54CC" w:rsidRPr="00E55F6C" w:rsidRDefault="006A6DAE" w:rsidP="00B8704E">
      <w:pPr>
        <w:pStyle w:val="ActHead3"/>
      </w:pPr>
      <w:bookmarkStart w:id="51" w:name="_Toc90477170"/>
      <w:r w:rsidRPr="00133CB9">
        <w:rPr>
          <w:rStyle w:val="CharDivNo"/>
        </w:rPr>
        <w:t>Division 3</w:t>
      </w:r>
      <w:r w:rsidR="009E54CC" w:rsidRPr="00133CB9">
        <w:rPr>
          <w:rStyle w:val="CharDivNo"/>
        </w:rPr>
        <w:t>CA</w:t>
      </w:r>
      <w:r w:rsidR="009E54CC" w:rsidRPr="00E55F6C">
        <w:t>—</w:t>
      </w:r>
      <w:r w:rsidR="009E54CC" w:rsidRPr="00133CB9">
        <w:rPr>
          <w:rStyle w:val="CharDivText"/>
        </w:rPr>
        <w:t>Discounts and incentives</w:t>
      </w:r>
      <w:bookmarkEnd w:id="51"/>
    </w:p>
    <w:p w14:paraId="2C9211E7" w14:textId="77777777" w:rsidR="009E54CC" w:rsidRPr="00E55F6C" w:rsidRDefault="009E54CC" w:rsidP="00B8704E">
      <w:pPr>
        <w:pStyle w:val="ActHead5"/>
      </w:pPr>
      <w:bookmarkStart w:id="52" w:name="_Toc90477171"/>
      <w:r w:rsidRPr="00133CB9">
        <w:rPr>
          <w:rStyle w:val="CharSectno"/>
        </w:rPr>
        <w:t>99AEL</w:t>
      </w:r>
      <w:r w:rsidRPr="00E55F6C">
        <w:t xml:space="preserve">  Minister’s powers if responsible person offers discounts or incentives for certain brands of pharmaceutical items</w:t>
      </w:r>
      <w:bookmarkEnd w:id="52"/>
    </w:p>
    <w:p w14:paraId="7AC584E9" w14:textId="77777777" w:rsidR="00D96FCA" w:rsidRPr="00E55F6C" w:rsidRDefault="00D96FCA" w:rsidP="00B8704E">
      <w:pPr>
        <w:pStyle w:val="SubsectionHead"/>
      </w:pPr>
      <w:r w:rsidRPr="00E55F6C">
        <w:t>When this section applies</w:t>
      </w:r>
    </w:p>
    <w:p w14:paraId="0688CF1E" w14:textId="77777777" w:rsidR="009E54CC" w:rsidRPr="00E55F6C" w:rsidRDefault="009E54CC" w:rsidP="00B8704E">
      <w:pPr>
        <w:pStyle w:val="subsection"/>
      </w:pPr>
      <w:r w:rsidRPr="00E55F6C">
        <w:tab/>
        <w:t>(1)</w:t>
      </w:r>
      <w:r w:rsidRPr="00E55F6C">
        <w:tab/>
      </w:r>
      <w:r w:rsidR="009D41A7" w:rsidRPr="00E55F6C">
        <w:t>T</w:t>
      </w:r>
      <w:r w:rsidRPr="00E55F6C">
        <w:t>his section applies if:</w:t>
      </w:r>
    </w:p>
    <w:p w14:paraId="497E57BD" w14:textId="77777777" w:rsidR="009E54CC" w:rsidRPr="00E55F6C" w:rsidRDefault="009E54CC" w:rsidP="00B8704E">
      <w:pPr>
        <w:pStyle w:val="paragraph"/>
      </w:pPr>
      <w:r w:rsidRPr="00E55F6C">
        <w:tab/>
        <w:t>(a)</w:t>
      </w:r>
      <w:r w:rsidRPr="00E55F6C">
        <w:tab/>
        <w:t>a brand of a pharmaceutical item has an approved ex</w:t>
      </w:r>
      <w:r w:rsidR="00E55F6C">
        <w:noBreakHyphen/>
      </w:r>
      <w:r w:rsidRPr="00E55F6C">
        <w:t>manufacturer price of $4 or less; and</w:t>
      </w:r>
    </w:p>
    <w:p w14:paraId="0EF8BD16" w14:textId="77777777" w:rsidR="00E00EE3" w:rsidRPr="00E55F6C" w:rsidRDefault="009E54CC" w:rsidP="00B8704E">
      <w:pPr>
        <w:pStyle w:val="paragraph"/>
      </w:pPr>
      <w:r w:rsidRPr="00E55F6C">
        <w:tab/>
        <w:t>(b)</w:t>
      </w:r>
      <w:r w:rsidRPr="00E55F6C">
        <w:tab/>
        <w:t>the responsible person offers a discount or incentive</w:t>
      </w:r>
      <w:r w:rsidR="00C019D5" w:rsidRPr="00E55F6C">
        <w:t>,</w:t>
      </w:r>
      <w:r w:rsidRPr="00E55F6C">
        <w:t xml:space="preserve"> in relation to </w:t>
      </w:r>
      <w:r w:rsidR="006227AE" w:rsidRPr="00E55F6C">
        <w:t>sales</w:t>
      </w:r>
      <w:r w:rsidRPr="00E55F6C">
        <w:t xml:space="preserve"> of the brand of the pharmaceutical item</w:t>
      </w:r>
      <w:r w:rsidR="00C019D5" w:rsidRPr="00E55F6C">
        <w:t>,</w:t>
      </w:r>
      <w:r w:rsidRPr="00E55F6C">
        <w:t xml:space="preserve"> on one or more occasions</w:t>
      </w:r>
      <w:r w:rsidR="00E00EE3" w:rsidRPr="00E55F6C">
        <w:t>; and</w:t>
      </w:r>
    </w:p>
    <w:p w14:paraId="777ABD25" w14:textId="77777777" w:rsidR="00E00EE3" w:rsidRPr="00E55F6C" w:rsidRDefault="00E00EE3" w:rsidP="00B8704E">
      <w:pPr>
        <w:pStyle w:val="paragraph"/>
      </w:pPr>
      <w:r w:rsidRPr="00E55F6C">
        <w:tab/>
        <w:t>(c)</w:t>
      </w:r>
      <w:r w:rsidRPr="00E55F6C">
        <w:tab/>
      </w:r>
      <w:r w:rsidR="006A6DAE" w:rsidRPr="00E55F6C">
        <w:t>section 9</w:t>
      </w:r>
      <w:r w:rsidRPr="00E55F6C">
        <w:t>9ADH</w:t>
      </w:r>
      <w:r w:rsidR="00F27F18" w:rsidRPr="00E55F6C">
        <w:t>C</w:t>
      </w:r>
      <w:r w:rsidRPr="00E55F6C">
        <w:t xml:space="preserve"> applies to the brand of the pharmaceutical item.</w:t>
      </w:r>
    </w:p>
    <w:p w14:paraId="3AB73193" w14:textId="77777777" w:rsidR="00D96FCA" w:rsidRPr="00E55F6C" w:rsidRDefault="00D96FCA" w:rsidP="00B8704E">
      <w:pPr>
        <w:pStyle w:val="SubsectionHead"/>
      </w:pPr>
      <w:r w:rsidRPr="00E55F6C">
        <w:t>Minister’s powers</w:t>
      </w:r>
    </w:p>
    <w:p w14:paraId="20F59511" w14:textId="77777777" w:rsidR="009E54CC" w:rsidRPr="00E55F6C" w:rsidRDefault="009E54CC" w:rsidP="00B8704E">
      <w:pPr>
        <w:pStyle w:val="subsection"/>
      </w:pPr>
      <w:r w:rsidRPr="00E55F6C">
        <w:tab/>
        <w:t>(</w:t>
      </w:r>
      <w:r w:rsidR="008F3FC9" w:rsidRPr="00E55F6C">
        <w:t>2</w:t>
      </w:r>
      <w:r w:rsidRPr="00E55F6C">
        <w:t>)</w:t>
      </w:r>
      <w:r w:rsidRPr="00E55F6C">
        <w:tab/>
        <w:t>Without limiting any power the Minister may otherwise have under this Part, the Minister may do any or all of the following:</w:t>
      </w:r>
    </w:p>
    <w:p w14:paraId="08647DA7" w14:textId="77777777" w:rsidR="009E54CC" w:rsidRPr="00E55F6C" w:rsidRDefault="009E54CC" w:rsidP="00B8704E">
      <w:pPr>
        <w:pStyle w:val="paragraph"/>
      </w:pPr>
      <w:r w:rsidRPr="00E55F6C">
        <w:tab/>
        <w:t>(a)</w:t>
      </w:r>
      <w:r w:rsidRPr="00E55F6C">
        <w:tab/>
        <w:t>by legislative instrument, revoke or vary a determination under sub</w:t>
      </w:r>
      <w:r w:rsidR="006A6DAE" w:rsidRPr="00E55F6C">
        <w:t>section 8</w:t>
      </w:r>
      <w:r w:rsidRPr="00E55F6C">
        <w:t>5(6) in relation to the brand of the pharmaceutical item;</w:t>
      </w:r>
    </w:p>
    <w:p w14:paraId="1235264B" w14:textId="77777777" w:rsidR="009E54CC" w:rsidRPr="00E55F6C" w:rsidRDefault="009E54CC" w:rsidP="00B8704E">
      <w:pPr>
        <w:pStyle w:val="paragraph"/>
      </w:pPr>
      <w:r w:rsidRPr="00E55F6C">
        <w:tab/>
        <w:t>(b)</w:t>
      </w:r>
      <w:r w:rsidRPr="00E55F6C">
        <w:tab/>
        <w:t>by legislative instrument, revoke or vary a determination under sub</w:t>
      </w:r>
      <w:r w:rsidR="006A6DAE" w:rsidRPr="00E55F6C">
        <w:t>section 8</w:t>
      </w:r>
      <w:r w:rsidRPr="00E55F6C">
        <w:t>5(6) in relation to any brand of any pharmaceutical item of the responsible person;</w:t>
      </w:r>
    </w:p>
    <w:p w14:paraId="1C0ACEAF" w14:textId="77777777" w:rsidR="009E54CC" w:rsidRPr="00E55F6C" w:rsidRDefault="009E54CC" w:rsidP="00B8704E">
      <w:pPr>
        <w:pStyle w:val="paragraph"/>
      </w:pPr>
      <w:r w:rsidRPr="00E55F6C">
        <w:tab/>
        <w:t>(c)</w:t>
      </w:r>
      <w:r w:rsidRPr="00E55F6C">
        <w:tab/>
        <w:t>refuse to make a determination under sub</w:t>
      </w:r>
      <w:r w:rsidR="006A6DAE" w:rsidRPr="00E55F6C">
        <w:t>section 8</w:t>
      </w:r>
      <w:r w:rsidRPr="00E55F6C">
        <w:t>5(6) in relation to any brand of any pharmaceutical item of the responsible person;</w:t>
      </w:r>
    </w:p>
    <w:p w14:paraId="65A7D555" w14:textId="77777777" w:rsidR="009E54CC" w:rsidRPr="00E55F6C" w:rsidRDefault="009E54CC" w:rsidP="00B8704E">
      <w:pPr>
        <w:pStyle w:val="paragraph"/>
      </w:pPr>
      <w:r w:rsidRPr="00E55F6C">
        <w:lastRenderedPageBreak/>
        <w:tab/>
        <w:t>(d)</w:t>
      </w:r>
      <w:r w:rsidRPr="00E55F6C">
        <w:tab/>
        <w:t>if the only listed brand of a pharmaceutical item would be a brand of the pharmaceutical item of the responsible person—refuse to make:</w:t>
      </w:r>
    </w:p>
    <w:p w14:paraId="72AFFBD6" w14:textId="77777777" w:rsidR="009E54CC" w:rsidRPr="00E55F6C" w:rsidRDefault="009E54CC" w:rsidP="00B8704E">
      <w:pPr>
        <w:pStyle w:val="paragraphsub"/>
      </w:pPr>
      <w:r w:rsidRPr="00E55F6C">
        <w:tab/>
        <w:t>(</w:t>
      </w:r>
      <w:proofErr w:type="spellStart"/>
      <w:r w:rsidRPr="00E55F6C">
        <w:t>i</w:t>
      </w:r>
      <w:proofErr w:type="spellEnd"/>
      <w:r w:rsidRPr="00E55F6C">
        <w:t>)</w:t>
      </w:r>
      <w:r w:rsidRPr="00E55F6C">
        <w:tab/>
        <w:t>a declaration under sub</w:t>
      </w:r>
      <w:r w:rsidR="006A6DAE" w:rsidRPr="00E55F6C">
        <w:t>section 8</w:t>
      </w:r>
      <w:r w:rsidRPr="00E55F6C">
        <w:t>5(2) in relation to the drug in the pharmaceutical item; or</w:t>
      </w:r>
    </w:p>
    <w:p w14:paraId="645D3867" w14:textId="77777777" w:rsidR="009E54CC" w:rsidRPr="00E55F6C" w:rsidRDefault="009E54CC" w:rsidP="00B8704E">
      <w:pPr>
        <w:pStyle w:val="paragraphsub"/>
      </w:pPr>
      <w:r w:rsidRPr="00E55F6C">
        <w:tab/>
        <w:t>(ii)</w:t>
      </w:r>
      <w:r w:rsidRPr="00E55F6C">
        <w:tab/>
        <w:t>a determination under sub</w:t>
      </w:r>
      <w:r w:rsidR="006A6DAE" w:rsidRPr="00E55F6C">
        <w:t>section 8</w:t>
      </w:r>
      <w:r w:rsidRPr="00E55F6C">
        <w:t>5(3) in relation to the form of the pharmaceutical item; or</w:t>
      </w:r>
    </w:p>
    <w:p w14:paraId="6749A467" w14:textId="77777777" w:rsidR="009E54CC" w:rsidRPr="00E55F6C" w:rsidRDefault="009E54CC" w:rsidP="00B8704E">
      <w:pPr>
        <w:pStyle w:val="paragraphsub"/>
      </w:pPr>
      <w:r w:rsidRPr="00E55F6C">
        <w:tab/>
        <w:t>(iii)</w:t>
      </w:r>
      <w:r w:rsidRPr="00E55F6C">
        <w:tab/>
        <w:t>a determination under sub</w:t>
      </w:r>
      <w:r w:rsidR="006A6DAE" w:rsidRPr="00E55F6C">
        <w:t>section 8</w:t>
      </w:r>
      <w:r w:rsidRPr="00E55F6C">
        <w:t>5(5) in relation to the manner of administration of the pharmaceutical item.</w:t>
      </w:r>
    </w:p>
    <w:p w14:paraId="0F34ED38" w14:textId="77777777" w:rsidR="009E54CC" w:rsidRPr="00E55F6C" w:rsidRDefault="009E54CC" w:rsidP="00B8704E">
      <w:pPr>
        <w:pStyle w:val="notetext"/>
      </w:pPr>
      <w:r w:rsidRPr="00E55F6C">
        <w:t>Note:</w:t>
      </w:r>
      <w:r w:rsidRPr="00E55F6C">
        <w:tab/>
        <w:t xml:space="preserve">For the purposes of paragraphs (b), (c) and (d), a brand mentioned in those paragraphs may be the brand referred to in </w:t>
      </w:r>
      <w:r w:rsidR="006A6DAE" w:rsidRPr="00E55F6C">
        <w:t>subsection (</w:t>
      </w:r>
      <w:r w:rsidRPr="00E55F6C">
        <w:t xml:space="preserve">1), or a pharmaceutical item mentioned in those paragraphs may be the item referred to in </w:t>
      </w:r>
      <w:r w:rsidR="006A6DAE" w:rsidRPr="00E55F6C">
        <w:t>subsection (</w:t>
      </w:r>
      <w:r w:rsidRPr="00E55F6C">
        <w:t>1).</w:t>
      </w:r>
    </w:p>
    <w:p w14:paraId="7C7D4319" w14:textId="77777777" w:rsidR="007B4C87" w:rsidRPr="00E55F6C" w:rsidRDefault="00EE1206" w:rsidP="00B8704E">
      <w:pPr>
        <w:pStyle w:val="subsection"/>
      </w:pPr>
      <w:r w:rsidRPr="00E55F6C">
        <w:tab/>
        <w:t>(</w:t>
      </w:r>
      <w:r w:rsidR="008F3FC9" w:rsidRPr="00E55F6C">
        <w:t>3</w:t>
      </w:r>
      <w:r w:rsidRPr="00E55F6C">
        <w:t>)</w:t>
      </w:r>
      <w:r w:rsidRPr="00E55F6C">
        <w:tab/>
        <w:t xml:space="preserve">In exercising a power under </w:t>
      </w:r>
      <w:r w:rsidR="006A6DAE" w:rsidRPr="00E55F6C">
        <w:t>subsection (</w:t>
      </w:r>
      <w:r w:rsidR="008F3FC9" w:rsidRPr="00E55F6C">
        <w:t>2</w:t>
      </w:r>
      <w:r w:rsidRPr="00E55F6C">
        <w:t xml:space="preserve">), the Minister must have regard to </w:t>
      </w:r>
      <w:r w:rsidR="00795D11" w:rsidRPr="00E55F6C">
        <w:t xml:space="preserve">any </w:t>
      </w:r>
      <w:r w:rsidRPr="00E55F6C">
        <w:t>relevant information</w:t>
      </w:r>
      <w:r w:rsidR="007B4C87" w:rsidRPr="00E55F6C">
        <w:t xml:space="preserve"> that:</w:t>
      </w:r>
    </w:p>
    <w:p w14:paraId="6C841A67" w14:textId="77777777" w:rsidR="007B4C87" w:rsidRPr="00E55F6C" w:rsidRDefault="007B4C87" w:rsidP="00B8704E">
      <w:pPr>
        <w:pStyle w:val="paragraph"/>
      </w:pPr>
      <w:r w:rsidRPr="00E55F6C">
        <w:tab/>
        <w:t>(a)</w:t>
      </w:r>
      <w:r w:rsidRPr="00E55F6C">
        <w:tab/>
        <w:t>relates to discounts or incentives;</w:t>
      </w:r>
      <w:r w:rsidR="00872E26" w:rsidRPr="00E55F6C">
        <w:t xml:space="preserve"> and</w:t>
      </w:r>
    </w:p>
    <w:p w14:paraId="22F5D93B" w14:textId="77777777" w:rsidR="00EE1206" w:rsidRPr="00E55F6C" w:rsidRDefault="00872E26" w:rsidP="00B8704E">
      <w:pPr>
        <w:pStyle w:val="paragraph"/>
      </w:pPr>
      <w:r w:rsidRPr="00E55F6C">
        <w:tab/>
        <w:t>(b)</w:t>
      </w:r>
      <w:r w:rsidRPr="00E55F6C">
        <w:tab/>
        <w:t xml:space="preserve">was </w:t>
      </w:r>
      <w:r w:rsidR="00EE1206" w:rsidRPr="00E55F6C">
        <w:t>disclosed</w:t>
      </w:r>
      <w:r w:rsidR="00A364CD" w:rsidRPr="00E55F6C">
        <w:t xml:space="preserve"> </w:t>
      </w:r>
      <w:r w:rsidR="00243635" w:rsidRPr="00E55F6C">
        <w:t>in compliance with</w:t>
      </w:r>
      <w:r w:rsidR="00F73361" w:rsidRPr="00E55F6C">
        <w:t xml:space="preserve"> the</w:t>
      </w:r>
      <w:r w:rsidR="00243635" w:rsidRPr="00E55F6C">
        <w:t xml:space="preserve"> price disclosure requirements </w:t>
      </w:r>
      <w:r w:rsidR="00F73361" w:rsidRPr="00E55F6C">
        <w:t xml:space="preserve">referred to in </w:t>
      </w:r>
      <w:r w:rsidR="006A6DAE" w:rsidRPr="00E55F6C">
        <w:t>Division 3</w:t>
      </w:r>
      <w:r w:rsidR="00243635" w:rsidRPr="00E55F6C">
        <w:t>B.</w:t>
      </w:r>
    </w:p>
    <w:p w14:paraId="4C9B70FE" w14:textId="77777777" w:rsidR="009E54CC" w:rsidRPr="00E55F6C" w:rsidRDefault="009E54CC" w:rsidP="00B8704E">
      <w:pPr>
        <w:pStyle w:val="subsection"/>
      </w:pPr>
      <w:r w:rsidRPr="00E55F6C">
        <w:tab/>
        <w:t>(</w:t>
      </w:r>
      <w:r w:rsidR="008F3FC9" w:rsidRPr="00E55F6C">
        <w:t>4</w:t>
      </w:r>
      <w:r w:rsidRPr="00E55F6C">
        <w:t>)</w:t>
      </w:r>
      <w:r w:rsidRPr="00E55F6C">
        <w:tab/>
        <w:t xml:space="preserve">In exercising a power under </w:t>
      </w:r>
      <w:r w:rsidR="006A6DAE" w:rsidRPr="00E55F6C">
        <w:t>subsection (</w:t>
      </w:r>
      <w:r w:rsidR="008F3FC9" w:rsidRPr="00E55F6C">
        <w:t>2</w:t>
      </w:r>
      <w:r w:rsidRPr="00E55F6C">
        <w:t>), the Minister may have regard to the following:</w:t>
      </w:r>
    </w:p>
    <w:p w14:paraId="024AA1D6" w14:textId="77777777" w:rsidR="009E54CC" w:rsidRPr="00E55F6C" w:rsidRDefault="009E54CC" w:rsidP="00B8704E">
      <w:pPr>
        <w:pStyle w:val="paragraph"/>
      </w:pPr>
      <w:r w:rsidRPr="00E55F6C">
        <w:tab/>
        <w:t>(a)</w:t>
      </w:r>
      <w:r w:rsidRPr="00E55F6C">
        <w:tab/>
        <w:t xml:space="preserve">the extent to which the discount or incentive will compromise the </w:t>
      </w:r>
      <w:r w:rsidR="006D7A8B" w:rsidRPr="00E55F6C">
        <w:t xml:space="preserve">responsible </w:t>
      </w:r>
      <w:r w:rsidRPr="00E55F6C">
        <w:t>person’s capacity to continue to supply the brand of the pharmaceutical item;</w:t>
      </w:r>
    </w:p>
    <w:p w14:paraId="042F2EE4" w14:textId="77777777" w:rsidR="009E54CC" w:rsidRPr="00E55F6C" w:rsidRDefault="009E54CC" w:rsidP="00B8704E">
      <w:pPr>
        <w:pStyle w:val="paragraph"/>
      </w:pPr>
      <w:r w:rsidRPr="00E55F6C">
        <w:tab/>
        <w:t>(b)</w:t>
      </w:r>
      <w:r w:rsidRPr="00E55F6C">
        <w:tab/>
        <w:t>whether the responsible person will consistently maintain adequate stock levels of the brand of the pharmaceutical item in the future;</w:t>
      </w:r>
    </w:p>
    <w:p w14:paraId="21269163" w14:textId="77777777" w:rsidR="009E54CC" w:rsidRPr="00E55F6C" w:rsidRDefault="009E54CC" w:rsidP="00B8704E">
      <w:pPr>
        <w:pStyle w:val="paragraph"/>
      </w:pPr>
      <w:r w:rsidRPr="00E55F6C">
        <w:tab/>
        <w:t>(c)</w:t>
      </w:r>
      <w:r w:rsidRPr="00E55F6C">
        <w:tab/>
        <w:t>the extent to which the discount or incentive will compromise another person’s capacity to continue to supply a</w:t>
      </w:r>
      <w:r w:rsidR="00C019D5" w:rsidRPr="00E55F6C">
        <w:t>nother</w:t>
      </w:r>
      <w:r w:rsidRPr="00E55F6C">
        <w:t xml:space="preserve"> brand of the pharmaceutical item;</w:t>
      </w:r>
    </w:p>
    <w:p w14:paraId="5FA4420B" w14:textId="77777777" w:rsidR="009E54CC" w:rsidRPr="00E55F6C" w:rsidRDefault="009E54CC" w:rsidP="00B8704E">
      <w:pPr>
        <w:pStyle w:val="paragraph"/>
      </w:pPr>
      <w:r w:rsidRPr="00E55F6C">
        <w:tab/>
        <w:t>(d)</w:t>
      </w:r>
      <w:r w:rsidRPr="00E55F6C">
        <w:tab/>
        <w:t>any other matter the Minister thinks is relevant.</w:t>
      </w:r>
    </w:p>
    <w:p w14:paraId="3B868EB4" w14:textId="77777777" w:rsidR="009E54CC" w:rsidRPr="00E55F6C" w:rsidRDefault="009E54CC" w:rsidP="00B8704E">
      <w:pPr>
        <w:pStyle w:val="subsection"/>
      </w:pPr>
      <w:r w:rsidRPr="00E55F6C">
        <w:tab/>
        <w:t>(</w:t>
      </w:r>
      <w:r w:rsidR="008F3FC9" w:rsidRPr="00E55F6C">
        <w:t>5</w:t>
      </w:r>
      <w:r w:rsidRPr="00E55F6C">
        <w:t>)</w:t>
      </w:r>
      <w:r w:rsidRPr="00E55F6C">
        <w:tab/>
        <w:t>The refusals referred to in paragraphs (</w:t>
      </w:r>
      <w:r w:rsidR="008F3FC9" w:rsidRPr="00E55F6C">
        <w:t>2</w:t>
      </w:r>
      <w:r w:rsidRPr="00E55F6C">
        <w:t>)(c) and (d) are not legislative instruments.</w:t>
      </w:r>
    </w:p>
    <w:p w14:paraId="341D645C" w14:textId="77777777" w:rsidR="00AB2A76" w:rsidRPr="00E55F6C" w:rsidRDefault="00AB2A76" w:rsidP="00B8704E">
      <w:pPr>
        <w:pStyle w:val="SubsectionHead"/>
      </w:pPr>
      <w:r w:rsidRPr="00E55F6C">
        <w:t xml:space="preserve">Meaning of </w:t>
      </w:r>
      <w:r w:rsidR="00327D32" w:rsidRPr="00E55F6C">
        <w:t xml:space="preserve">discount or </w:t>
      </w:r>
      <w:r w:rsidRPr="00E55F6C">
        <w:t>incentive</w:t>
      </w:r>
    </w:p>
    <w:p w14:paraId="669FF682" w14:textId="77777777" w:rsidR="007B4C87" w:rsidRPr="00E55F6C" w:rsidRDefault="00AB2A76" w:rsidP="00B8704E">
      <w:pPr>
        <w:pStyle w:val="subsection"/>
      </w:pPr>
      <w:r w:rsidRPr="00E55F6C">
        <w:tab/>
        <w:t>(</w:t>
      </w:r>
      <w:r w:rsidR="008F3FC9" w:rsidRPr="00E55F6C">
        <w:t>6</w:t>
      </w:r>
      <w:r w:rsidRPr="00E55F6C">
        <w:t>)</w:t>
      </w:r>
      <w:r w:rsidRPr="00E55F6C">
        <w:tab/>
        <w:t xml:space="preserve">For the purposes of this section, </w:t>
      </w:r>
      <w:r w:rsidR="00327D32" w:rsidRPr="00E55F6C">
        <w:rPr>
          <w:b/>
          <w:i/>
        </w:rPr>
        <w:t>discount or</w:t>
      </w:r>
      <w:r w:rsidR="00327D32" w:rsidRPr="00E55F6C">
        <w:t xml:space="preserve"> </w:t>
      </w:r>
      <w:r w:rsidRPr="00E55F6C">
        <w:rPr>
          <w:b/>
          <w:i/>
        </w:rPr>
        <w:t>incentive</w:t>
      </w:r>
      <w:r w:rsidRPr="00E55F6C">
        <w:t xml:space="preserve">, in relation to </w:t>
      </w:r>
      <w:r w:rsidR="006227AE" w:rsidRPr="00E55F6C">
        <w:t>sales</w:t>
      </w:r>
      <w:r w:rsidRPr="00E55F6C">
        <w:t xml:space="preserve"> of a brand of a pharmaceutical item, </w:t>
      </w:r>
      <w:r w:rsidR="00875CF9" w:rsidRPr="00E55F6C">
        <w:t>means</w:t>
      </w:r>
      <w:r w:rsidR="007B4C87" w:rsidRPr="00E55F6C">
        <w:t>:</w:t>
      </w:r>
    </w:p>
    <w:p w14:paraId="21C0D84F" w14:textId="77777777" w:rsidR="005062D1" w:rsidRPr="00E55F6C" w:rsidRDefault="007B4C87" w:rsidP="00B8704E">
      <w:pPr>
        <w:pStyle w:val="paragraph"/>
      </w:pPr>
      <w:r w:rsidRPr="00E55F6C">
        <w:lastRenderedPageBreak/>
        <w:tab/>
        <w:t>(a)</w:t>
      </w:r>
      <w:r w:rsidRPr="00E55F6C">
        <w:tab/>
      </w:r>
      <w:r w:rsidR="00AB2A76" w:rsidRPr="00E55F6C">
        <w:t xml:space="preserve">anything </w:t>
      </w:r>
      <w:r w:rsidR="00327D32" w:rsidRPr="00E55F6C">
        <w:t xml:space="preserve">that results in </w:t>
      </w:r>
      <w:r w:rsidRPr="00E55F6C">
        <w:t xml:space="preserve">the </w:t>
      </w:r>
      <w:r w:rsidR="00A00A5C" w:rsidRPr="00E55F6C">
        <w:t xml:space="preserve">net revenue for the brand of the pharmaceutical item </w:t>
      </w:r>
      <w:r w:rsidR="005062D1" w:rsidRPr="00E55F6C">
        <w:t xml:space="preserve">for a data collection period for the brand </w:t>
      </w:r>
      <w:r w:rsidR="004C6009" w:rsidRPr="00E55F6C">
        <w:t xml:space="preserve">of the pharmaceutical item </w:t>
      </w:r>
      <w:r w:rsidR="005062D1" w:rsidRPr="00E55F6C">
        <w:t xml:space="preserve">falling below the amount that would have been the net revenue for the brand of the pharmaceutical item for the data collection period if the price charged </w:t>
      </w:r>
      <w:r w:rsidRPr="00E55F6C">
        <w:t xml:space="preserve">for the brand of the pharmaceutical item </w:t>
      </w:r>
      <w:r w:rsidR="005062D1" w:rsidRPr="00E55F6C">
        <w:t>had been equal to the approved ex</w:t>
      </w:r>
      <w:r w:rsidR="00E55F6C">
        <w:noBreakHyphen/>
      </w:r>
      <w:r w:rsidR="005062D1" w:rsidRPr="00E55F6C">
        <w:t>manufacturer price of the brand of the pharmaceutical item;</w:t>
      </w:r>
      <w:r w:rsidR="005170FF" w:rsidRPr="00E55F6C">
        <w:t xml:space="preserve"> or</w:t>
      </w:r>
    </w:p>
    <w:p w14:paraId="7E370492" w14:textId="77777777" w:rsidR="00C859B6" w:rsidRPr="00E55F6C" w:rsidRDefault="007B4C87" w:rsidP="00B8704E">
      <w:pPr>
        <w:pStyle w:val="paragraph"/>
      </w:pPr>
      <w:r w:rsidRPr="00E55F6C">
        <w:tab/>
        <w:t>(b)</w:t>
      </w:r>
      <w:r w:rsidRPr="00E55F6C">
        <w:tab/>
      </w:r>
      <w:r w:rsidR="00C859B6" w:rsidRPr="00E55F6C">
        <w:t>an incentive given in relation to sales of the brand of the pharmaceutical item.</w:t>
      </w:r>
    </w:p>
    <w:p w14:paraId="1FB745E2" w14:textId="77777777" w:rsidR="00C859B6" w:rsidRPr="00E55F6C" w:rsidRDefault="00C859B6" w:rsidP="00B8704E">
      <w:pPr>
        <w:pStyle w:val="subsection"/>
      </w:pPr>
      <w:r w:rsidRPr="00E55F6C">
        <w:tab/>
        <w:t>(7)</w:t>
      </w:r>
      <w:r w:rsidRPr="00E55F6C">
        <w:tab/>
        <w:t xml:space="preserve">For the purposes of </w:t>
      </w:r>
      <w:r w:rsidR="006A6DAE" w:rsidRPr="00E55F6C">
        <w:t>subsection (</w:t>
      </w:r>
      <w:r w:rsidRPr="00E55F6C">
        <w:t xml:space="preserve">6), </w:t>
      </w:r>
      <w:r w:rsidR="003B2DAD" w:rsidRPr="00E55F6C">
        <w:rPr>
          <w:b/>
          <w:i/>
        </w:rPr>
        <w:t>incentive</w:t>
      </w:r>
      <w:r w:rsidR="003B2DAD" w:rsidRPr="00E55F6C">
        <w:t xml:space="preserve"> and </w:t>
      </w:r>
      <w:r w:rsidRPr="00E55F6C">
        <w:rPr>
          <w:b/>
          <w:i/>
        </w:rPr>
        <w:t>net revenue</w:t>
      </w:r>
      <w:r w:rsidRPr="00E55F6C">
        <w:t xml:space="preserve"> </w:t>
      </w:r>
      <w:r w:rsidR="003B2DAD" w:rsidRPr="00E55F6C">
        <w:t xml:space="preserve">have the same respective meanings </w:t>
      </w:r>
      <w:r w:rsidRPr="00E55F6C">
        <w:t xml:space="preserve">as </w:t>
      </w:r>
      <w:r w:rsidR="00FE6998" w:rsidRPr="00E55F6C">
        <w:t>they have when used in regulation</w:t>
      </w:r>
      <w:r w:rsidR="00234841" w:rsidRPr="00E55F6C">
        <w:t xml:space="preserve">s </w:t>
      </w:r>
      <w:r w:rsidRPr="00E55F6C">
        <w:t xml:space="preserve">made for the purposes of </w:t>
      </w:r>
      <w:r w:rsidR="006A6DAE" w:rsidRPr="00E55F6C">
        <w:t>subsection 9</w:t>
      </w:r>
      <w:r w:rsidRPr="00E55F6C">
        <w:t>9ADB(6).</w:t>
      </w:r>
    </w:p>
    <w:p w14:paraId="5500B7DB" w14:textId="77777777" w:rsidR="003B2DAD" w:rsidRPr="00E55F6C" w:rsidRDefault="003B2DAD" w:rsidP="00B8704E">
      <w:pPr>
        <w:pStyle w:val="subsection"/>
      </w:pPr>
      <w:r w:rsidRPr="00E55F6C">
        <w:tab/>
        <w:t>(8)</w:t>
      </w:r>
      <w:r w:rsidRPr="00E55F6C">
        <w:tab/>
        <w:t xml:space="preserve">For the purposes of </w:t>
      </w:r>
      <w:r w:rsidR="006A6DAE" w:rsidRPr="00E55F6C">
        <w:t>subsection (</w:t>
      </w:r>
      <w:r w:rsidRPr="00E55F6C">
        <w:t xml:space="preserve">6), </w:t>
      </w:r>
      <w:r w:rsidRPr="00E55F6C">
        <w:rPr>
          <w:b/>
          <w:i/>
        </w:rPr>
        <w:t>data collection period</w:t>
      </w:r>
      <w:r w:rsidRPr="00E55F6C">
        <w:t xml:space="preserve"> has the same meaning as in </w:t>
      </w:r>
      <w:r w:rsidR="006A6DAE" w:rsidRPr="00E55F6C">
        <w:t>Division 3</w:t>
      </w:r>
      <w:r w:rsidRPr="00E55F6C">
        <w:t>B.</w:t>
      </w:r>
    </w:p>
    <w:p w14:paraId="179A34B6" w14:textId="77777777" w:rsidR="000C5627" w:rsidRPr="00E55F6C" w:rsidRDefault="00526967" w:rsidP="00B8704E">
      <w:pPr>
        <w:pStyle w:val="ItemHead"/>
      </w:pPr>
      <w:r w:rsidRPr="00E55F6C">
        <w:t>85</w:t>
      </w:r>
      <w:r w:rsidR="000C5627" w:rsidRPr="00E55F6C">
        <w:t xml:space="preserve">  After </w:t>
      </w:r>
      <w:r w:rsidR="006A6DAE" w:rsidRPr="00E55F6C">
        <w:t>section 1</w:t>
      </w:r>
      <w:r w:rsidR="000C5627" w:rsidRPr="00E55F6C">
        <w:t>04A</w:t>
      </w:r>
    </w:p>
    <w:p w14:paraId="11E4F007" w14:textId="77777777" w:rsidR="000C5627" w:rsidRPr="00E55F6C" w:rsidRDefault="000C5627" w:rsidP="00B8704E">
      <w:pPr>
        <w:pStyle w:val="Item"/>
      </w:pPr>
      <w:r w:rsidRPr="00E55F6C">
        <w:t>Insert:</w:t>
      </w:r>
    </w:p>
    <w:p w14:paraId="16D90214" w14:textId="77777777" w:rsidR="00AA2A74" w:rsidRPr="00E55F6C" w:rsidRDefault="00AA2A74" w:rsidP="00B8704E">
      <w:pPr>
        <w:pStyle w:val="ActHead5"/>
      </w:pPr>
      <w:bookmarkStart w:id="53" w:name="_Toc90477172"/>
      <w:r w:rsidRPr="00133CB9">
        <w:rPr>
          <w:rStyle w:val="CharSectno"/>
        </w:rPr>
        <w:t>104B</w:t>
      </w:r>
      <w:r w:rsidRPr="00E55F6C">
        <w:t xml:space="preserve">  Transitional—price increases on </w:t>
      </w:r>
      <w:r w:rsidR="006A6DAE" w:rsidRPr="00E55F6C">
        <w:t>1 October</w:t>
      </w:r>
      <w:r w:rsidRPr="00E55F6C">
        <w:t xml:space="preserve"> 2022</w:t>
      </w:r>
      <w:bookmarkEnd w:id="53"/>
    </w:p>
    <w:p w14:paraId="1E318253" w14:textId="77777777" w:rsidR="00AA2A74" w:rsidRPr="00E55F6C" w:rsidRDefault="00AA2A74" w:rsidP="00B8704E">
      <w:pPr>
        <w:pStyle w:val="SubsectionHead"/>
      </w:pPr>
      <w:r w:rsidRPr="00E55F6C">
        <w:t>When this section applies</w:t>
      </w:r>
    </w:p>
    <w:p w14:paraId="6C616172" w14:textId="77777777" w:rsidR="00AA2A74" w:rsidRPr="00E55F6C" w:rsidRDefault="00AA2A74" w:rsidP="00B8704E">
      <w:pPr>
        <w:pStyle w:val="subsection"/>
      </w:pPr>
      <w:r w:rsidRPr="00E55F6C">
        <w:tab/>
        <w:t>(1)</w:t>
      </w:r>
      <w:r w:rsidRPr="00E55F6C">
        <w:tab/>
        <w:t xml:space="preserve">Subject to </w:t>
      </w:r>
      <w:r w:rsidR="006A6DAE" w:rsidRPr="00E55F6C">
        <w:t>subsections (</w:t>
      </w:r>
      <w:r w:rsidRPr="00E55F6C">
        <w:t xml:space="preserve">2) and (3), this section applies to a brand of a pharmaceutical item if, immediately before the start of </w:t>
      </w:r>
      <w:r w:rsidR="006A6DAE" w:rsidRPr="00E55F6C">
        <w:t>1 October</w:t>
      </w:r>
      <w:r w:rsidRPr="00E55F6C">
        <w:t xml:space="preserve"> 2022:</w:t>
      </w:r>
    </w:p>
    <w:p w14:paraId="6EE45490" w14:textId="77777777" w:rsidR="00AA2A74" w:rsidRPr="00E55F6C" w:rsidRDefault="00AA2A74" w:rsidP="00B8704E">
      <w:pPr>
        <w:pStyle w:val="paragraph"/>
      </w:pPr>
      <w:r w:rsidRPr="00E55F6C">
        <w:tab/>
        <w:t>(a)</w:t>
      </w:r>
      <w:r w:rsidRPr="00E55F6C">
        <w:tab/>
        <w:t>the drug in the brand of the pharmaceutical item was on F2; and</w:t>
      </w:r>
    </w:p>
    <w:p w14:paraId="488D05C8" w14:textId="77777777" w:rsidR="00AA2A74" w:rsidRPr="00E55F6C" w:rsidRDefault="00AA2A74" w:rsidP="00B8704E">
      <w:pPr>
        <w:pStyle w:val="paragraph"/>
      </w:pPr>
      <w:r w:rsidRPr="00E55F6C">
        <w:tab/>
        <w:t>(b)</w:t>
      </w:r>
      <w:r w:rsidRPr="00E55F6C">
        <w:tab/>
        <w:t>the brand of the pharmaceutical item had an approved ex</w:t>
      </w:r>
      <w:r w:rsidR="00E55F6C">
        <w:noBreakHyphen/>
      </w:r>
      <w:r w:rsidRPr="00E55F6C">
        <w:t>manufacturer price that is less than $3.50.</w:t>
      </w:r>
    </w:p>
    <w:p w14:paraId="6523B208" w14:textId="77777777" w:rsidR="00AA2A74" w:rsidRPr="00E55F6C" w:rsidRDefault="00AA2A74" w:rsidP="00B8704E">
      <w:pPr>
        <w:pStyle w:val="subsection"/>
      </w:pPr>
      <w:r w:rsidRPr="00E55F6C">
        <w:tab/>
        <w:t>(2)</w:t>
      </w:r>
      <w:r w:rsidRPr="00E55F6C">
        <w:tab/>
        <w:t>The Minister may, by writing, determine that this section does not apply in relation to all brands of a specified pharmaceutical item.</w:t>
      </w:r>
    </w:p>
    <w:p w14:paraId="2571B7B9" w14:textId="77777777" w:rsidR="00AA2A74" w:rsidRPr="00E55F6C" w:rsidRDefault="00AA2A74" w:rsidP="00B8704E">
      <w:pPr>
        <w:pStyle w:val="subsection"/>
      </w:pPr>
      <w:r w:rsidRPr="00E55F6C">
        <w:tab/>
        <w:t>(3)</w:t>
      </w:r>
      <w:r w:rsidRPr="00E55F6C">
        <w:tab/>
        <w:t>This section does not apply to a brand of a pharmaceutical item if:</w:t>
      </w:r>
    </w:p>
    <w:p w14:paraId="16A1ED61" w14:textId="77777777" w:rsidR="00693111" w:rsidRPr="00E55F6C" w:rsidRDefault="00693111" w:rsidP="00693111">
      <w:pPr>
        <w:pStyle w:val="paragraph"/>
      </w:pPr>
      <w:r w:rsidRPr="00E55F6C">
        <w:tab/>
        <w:t>(a)</w:t>
      </w:r>
      <w:r w:rsidRPr="00E55F6C">
        <w:tab/>
        <w:t xml:space="preserve">the drug in the pharmaceutical item is included in Schedule 2 to the current Poisons Standard (within the meaning of the </w:t>
      </w:r>
      <w:r w:rsidRPr="00E55F6C">
        <w:rPr>
          <w:i/>
        </w:rPr>
        <w:t>Therapeutic Goods Act 1989</w:t>
      </w:r>
      <w:r w:rsidRPr="00E55F6C">
        <w:t xml:space="preserve"> and as in force from time to time) by reference to a quantity or amount of the drug; and</w:t>
      </w:r>
    </w:p>
    <w:p w14:paraId="5D1C6C6A" w14:textId="77777777" w:rsidR="00693111" w:rsidRPr="00E55F6C" w:rsidRDefault="00693111" w:rsidP="00693111">
      <w:pPr>
        <w:pStyle w:val="paragraph"/>
      </w:pPr>
      <w:r w:rsidRPr="00E55F6C">
        <w:lastRenderedPageBreak/>
        <w:tab/>
        <w:t>(b)</w:t>
      </w:r>
      <w:r w:rsidRPr="00E55F6C">
        <w:tab/>
        <w:t>that quantity or amount of the drug is equal to or greater than the total quantity or amount of the drug contained in the quantity or number of units of the brand of the pharmaceutical item in any pack quantity of the brand of the pharmaceutical item.</w:t>
      </w:r>
    </w:p>
    <w:p w14:paraId="267817F8" w14:textId="77777777" w:rsidR="00AA2A74" w:rsidRPr="00E55F6C" w:rsidRDefault="00AA2A74" w:rsidP="00B8704E">
      <w:pPr>
        <w:pStyle w:val="SubsectionHead"/>
      </w:pPr>
      <w:r w:rsidRPr="00E55F6C">
        <w:t>Price increases</w:t>
      </w:r>
    </w:p>
    <w:p w14:paraId="683C496D" w14:textId="77777777" w:rsidR="00AA2A74" w:rsidRPr="00E55F6C" w:rsidRDefault="00AA2A74" w:rsidP="00B8704E">
      <w:pPr>
        <w:pStyle w:val="subsection"/>
      </w:pPr>
      <w:r w:rsidRPr="00E55F6C">
        <w:tab/>
        <w:t>(4)</w:t>
      </w:r>
      <w:r w:rsidRPr="00E55F6C">
        <w:tab/>
        <w:t xml:space="preserve">Subject to </w:t>
      </w:r>
      <w:r w:rsidR="006A6DAE" w:rsidRPr="00E55F6C">
        <w:t>subsection (</w:t>
      </w:r>
      <w:r w:rsidRPr="00E55F6C">
        <w:t xml:space="preserve">7), if, on the day before </w:t>
      </w:r>
      <w:r w:rsidR="006A6DAE" w:rsidRPr="00E55F6C">
        <w:t>1 October</w:t>
      </w:r>
      <w:r w:rsidRPr="00E55F6C">
        <w:t xml:space="preserve"> 2022, the brand of the pharmaceutical item had an approved ex</w:t>
      </w:r>
      <w:r w:rsidR="00E55F6C">
        <w:noBreakHyphen/>
      </w:r>
      <w:r w:rsidRPr="00E55F6C">
        <w:t>manufacturer price of $2 or less, the approved ex</w:t>
      </w:r>
      <w:r w:rsidR="00E55F6C">
        <w:noBreakHyphen/>
      </w:r>
      <w:r w:rsidRPr="00E55F6C">
        <w:t xml:space="preserve">manufacturer price is taken to be increased to $2.50 at the start of </w:t>
      </w:r>
      <w:r w:rsidR="006A6DAE" w:rsidRPr="00E55F6C">
        <w:t>1 October</w:t>
      </w:r>
      <w:r w:rsidRPr="00E55F6C">
        <w:t xml:space="preserve"> 2022.</w:t>
      </w:r>
    </w:p>
    <w:p w14:paraId="6BD9CD9C" w14:textId="77777777" w:rsidR="00AA2A74" w:rsidRPr="00E55F6C" w:rsidRDefault="00AA2A74" w:rsidP="00B8704E">
      <w:pPr>
        <w:pStyle w:val="subsection"/>
      </w:pPr>
      <w:r w:rsidRPr="00E55F6C">
        <w:tab/>
        <w:t>(5)</w:t>
      </w:r>
      <w:r w:rsidRPr="00E55F6C">
        <w:tab/>
        <w:t xml:space="preserve">Subject to </w:t>
      </w:r>
      <w:r w:rsidR="006A6DAE" w:rsidRPr="00E55F6C">
        <w:t>subsection (</w:t>
      </w:r>
      <w:r w:rsidRPr="00E55F6C">
        <w:t xml:space="preserve">7), if, on the day before </w:t>
      </w:r>
      <w:r w:rsidR="006A6DAE" w:rsidRPr="00E55F6C">
        <w:t>1 October</w:t>
      </w:r>
      <w:r w:rsidRPr="00E55F6C">
        <w:t xml:space="preserve"> 2022, the brand of the pharmaceutical item had an approved ex</w:t>
      </w:r>
      <w:r w:rsidR="00E55F6C">
        <w:noBreakHyphen/>
      </w:r>
      <w:r w:rsidRPr="00E55F6C">
        <w:t>manufacturer price of more than $2 but not more than $3, the approved ex</w:t>
      </w:r>
      <w:r w:rsidR="00E55F6C">
        <w:noBreakHyphen/>
      </w:r>
      <w:r w:rsidRPr="00E55F6C">
        <w:t xml:space="preserve">manufacturer price is taken to be increased by 50 cents at the start of </w:t>
      </w:r>
      <w:r w:rsidR="006A6DAE" w:rsidRPr="00E55F6C">
        <w:t>1 October</w:t>
      </w:r>
      <w:r w:rsidRPr="00E55F6C">
        <w:t xml:space="preserve"> 2022.</w:t>
      </w:r>
    </w:p>
    <w:p w14:paraId="1DB1D2E9" w14:textId="77777777" w:rsidR="00AA2A74" w:rsidRPr="00E55F6C" w:rsidRDefault="00AA2A74" w:rsidP="00B8704E">
      <w:pPr>
        <w:pStyle w:val="subsection"/>
      </w:pPr>
      <w:r w:rsidRPr="00E55F6C">
        <w:tab/>
        <w:t>(6)</w:t>
      </w:r>
      <w:r w:rsidRPr="00E55F6C">
        <w:tab/>
        <w:t xml:space="preserve">Subject to </w:t>
      </w:r>
      <w:r w:rsidR="006A6DAE" w:rsidRPr="00E55F6C">
        <w:t>subsection (</w:t>
      </w:r>
      <w:r w:rsidRPr="00E55F6C">
        <w:t xml:space="preserve">7), if, on the day before </w:t>
      </w:r>
      <w:r w:rsidR="006A6DAE" w:rsidRPr="00E55F6C">
        <w:t>1 October</w:t>
      </w:r>
      <w:r w:rsidRPr="00E55F6C">
        <w:t xml:space="preserve"> 2022, the brand of the pharmaceutical item had an approved ex</w:t>
      </w:r>
      <w:r w:rsidR="00E55F6C">
        <w:noBreakHyphen/>
      </w:r>
      <w:r w:rsidRPr="00E55F6C">
        <w:t>manufacturer price of more than $3 but less than $3.50, the approved ex</w:t>
      </w:r>
      <w:r w:rsidR="00E55F6C">
        <w:noBreakHyphen/>
      </w:r>
      <w:r w:rsidRPr="00E55F6C">
        <w:t xml:space="preserve">manufacturer price is taken to be increased to $3.50 at the start of </w:t>
      </w:r>
      <w:r w:rsidR="006A6DAE" w:rsidRPr="00E55F6C">
        <w:t>1 October</w:t>
      </w:r>
      <w:r w:rsidRPr="00E55F6C">
        <w:t xml:space="preserve"> 2022.</w:t>
      </w:r>
    </w:p>
    <w:p w14:paraId="49F4E439" w14:textId="77777777" w:rsidR="00AA2A74" w:rsidRPr="00E55F6C" w:rsidRDefault="00AA2A74" w:rsidP="00B8704E">
      <w:pPr>
        <w:pStyle w:val="SubsectionHead"/>
      </w:pPr>
      <w:r w:rsidRPr="00E55F6C">
        <w:t>Apportioning if pricing quantity changes</w:t>
      </w:r>
    </w:p>
    <w:p w14:paraId="52E445A8" w14:textId="77777777" w:rsidR="00AA2A74" w:rsidRPr="00E55F6C" w:rsidRDefault="00AA2A74" w:rsidP="00B8704E">
      <w:pPr>
        <w:pStyle w:val="subsection"/>
      </w:pPr>
      <w:r w:rsidRPr="00E55F6C">
        <w:tab/>
        <w:t>(7)</w:t>
      </w:r>
      <w:r w:rsidRPr="00E55F6C">
        <w:tab/>
        <w:t xml:space="preserve">If the pricing quantity of the brand of the pharmaceutical item on the day before </w:t>
      </w:r>
      <w:r w:rsidR="006A6DAE" w:rsidRPr="00E55F6C">
        <w:t>1 October</w:t>
      </w:r>
      <w:r w:rsidRPr="00E55F6C">
        <w:t xml:space="preserve"> 2022 is </w:t>
      </w:r>
      <w:r w:rsidR="005E01C6" w:rsidRPr="00E55F6C">
        <w:t>more</w:t>
      </w:r>
      <w:r w:rsidRPr="00E55F6C">
        <w:t xml:space="preserve"> than the pricing quantity of the brand of the pharmaceutical item on </w:t>
      </w:r>
      <w:r w:rsidR="006A6DAE" w:rsidRPr="00E55F6C">
        <w:t>1 October</w:t>
      </w:r>
      <w:r w:rsidRPr="00E55F6C">
        <w:t xml:space="preserve"> 2022, then the approved ex</w:t>
      </w:r>
      <w:r w:rsidR="00E55F6C">
        <w:noBreakHyphen/>
      </w:r>
      <w:r w:rsidRPr="00E55F6C">
        <w:t xml:space="preserve">manufacturer price of the brand of the pharmaceutical item on </w:t>
      </w:r>
      <w:r w:rsidR="006A6DAE" w:rsidRPr="00E55F6C">
        <w:t>1 October</w:t>
      </w:r>
      <w:r w:rsidRPr="00E55F6C">
        <w:t xml:space="preserve"> 2022 is taken to be the amount worked out using the following formula:</w:t>
      </w:r>
    </w:p>
    <w:bookmarkStart w:id="54" w:name="BKCheck15B_4"/>
    <w:bookmarkEnd w:id="54"/>
    <w:p w14:paraId="1A512DE7" w14:textId="323D6B9A" w:rsidR="00AA2A74" w:rsidRPr="00E55F6C" w:rsidRDefault="00E9638D" w:rsidP="00B8704E">
      <w:pPr>
        <w:pStyle w:val="subsection2"/>
      </w:pPr>
      <w:r w:rsidRPr="00E55F6C">
        <w:object w:dxaOrig="1400" w:dyaOrig="800" w14:anchorId="26588331">
          <v:shape id="_x0000_i1029" type="#_x0000_t75" alt="Start formula start fraction AEMP1 over PQ1 end fraction times PQ2 end formula" style="width:70.4pt;height:39.95pt" o:ole="">
            <v:imagedata r:id="rId26" o:title=""/>
          </v:shape>
          <o:OLEObject Type="Embed" ProgID="Equation.DSMT4" ShapeID="_x0000_i1029" DrawAspect="Content" ObjectID="_1701092407" r:id="rId27"/>
        </w:object>
      </w:r>
    </w:p>
    <w:p w14:paraId="375AB1AA" w14:textId="77777777" w:rsidR="00AA2A74" w:rsidRPr="00E55F6C" w:rsidRDefault="00AA2A74" w:rsidP="00B8704E">
      <w:pPr>
        <w:pStyle w:val="subsection2"/>
      </w:pPr>
      <w:r w:rsidRPr="00E55F6C">
        <w:t>where:</w:t>
      </w:r>
    </w:p>
    <w:p w14:paraId="2D5E89D2" w14:textId="77777777" w:rsidR="00AA2A74" w:rsidRPr="00E55F6C" w:rsidRDefault="00AA2A74" w:rsidP="00B8704E">
      <w:pPr>
        <w:pStyle w:val="Definition"/>
      </w:pPr>
      <w:r w:rsidRPr="00E55F6C">
        <w:rPr>
          <w:b/>
          <w:i/>
        </w:rPr>
        <w:t>AEMP1</w:t>
      </w:r>
      <w:r w:rsidRPr="00E55F6C">
        <w:t xml:space="preserve"> means the amount the approved ex</w:t>
      </w:r>
      <w:r w:rsidR="00E55F6C">
        <w:noBreakHyphen/>
      </w:r>
      <w:r w:rsidRPr="00E55F6C">
        <w:t xml:space="preserve">manufacturer price of the brand of the pharmaceutical item would be on </w:t>
      </w:r>
      <w:r w:rsidR="006A6DAE" w:rsidRPr="00E55F6C">
        <w:t>1 October</w:t>
      </w:r>
      <w:r w:rsidRPr="00E55F6C">
        <w:t xml:space="preserve"> 2022 if the pricing quantity had not changed.</w:t>
      </w:r>
    </w:p>
    <w:p w14:paraId="1EDA0692" w14:textId="77777777" w:rsidR="00AA2A74" w:rsidRPr="00E55F6C" w:rsidRDefault="00AA2A74" w:rsidP="00B8704E">
      <w:pPr>
        <w:pStyle w:val="Definition"/>
      </w:pPr>
      <w:r w:rsidRPr="00E55F6C">
        <w:rPr>
          <w:b/>
          <w:i/>
        </w:rPr>
        <w:lastRenderedPageBreak/>
        <w:t>PQ1</w:t>
      </w:r>
      <w:r w:rsidRPr="00E55F6C">
        <w:t xml:space="preserve"> means the pricing quantity of the brand of the pharmaceutical item on the day before </w:t>
      </w:r>
      <w:r w:rsidR="006A6DAE" w:rsidRPr="00E55F6C">
        <w:t>1 October</w:t>
      </w:r>
      <w:r w:rsidRPr="00E55F6C">
        <w:t xml:space="preserve"> 2022.</w:t>
      </w:r>
    </w:p>
    <w:p w14:paraId="2D3ADB3E" w14:textId="77777777" w:rsidR="00AA2A74" w:rsidRPr="00E55F6C" w:rsidRDefault="00AA2A74" w:rsidP="00B8704E">
      <w:pPr>
        <w:pStyle w:val="Definition"/>
      </w:pPr>
      <w:r w:rsidRPr="00E55F6C">
        <w:rPr>
          <w:b/>
          <w:i/>
        </w:rPr>
        <w:t xml:space="preserve">PQ2 </w:t>
      </w:r>
      <w:r w:rsidRPr="00E55F6C">
        <w:t xml:space="preserve">means the pricing quantity of the brand of the pharmaceutical item on </w:t>
      </w:r>
      <w:r w:rsidR="006A6DAE" w:rsidRPr="00E55F6C">
        <w:t>1 October</w:t>
      </w:r>
      <w:r w:rsidRPr="00E55F6C">
        <w:t xml:space="preserve"> 2022.</w:t>
      </w:r>
    </w:p>
    <w:p w14:paraId="45F9A8F3" w14:textId="77777777" w:rsidR="00AA2A74" w:rsidRPr="00E55F6C" w:rsidRDefault="00AA2A74" w:rsidP="00B8704E">
      <w:pPr>
        <w:pStyle w:val="SubsectionHead"/>
      </w:pPr>
      <w:r w:rsidRPr="00E55F6C">
        <w:t>Section does not limit Minister’s powers</w:t>
      </w:r>
    </w:p>
    <w:p w14:paraId="15D33A70" w14:textId="77777777" w:rsidR="00AA2A74" w:rsidRPr="00E55F6C" w:rsidRDefault="00AA2A74" w:rsidP="00B8704E">
      <w:pPr>
        <w:pStyle w:val="subsection"/>
      </w:pPr>
      <w:r w:rsidRPr="00E55F6C">
        <w:tab/>
        <w:t>(8)</w:t>
      </w:r>
      <w:r w:rsidRPr="00E55F6C">
        <w:tab/>
        <w:t xml:space="preserve">This section does not limit the Minister’s powers, </w:t>
      </w:r>
      <w:r w:rsidR="006227AE" w:rsidRPr="00E55F6C">
        <w:t xml:space="preserve">on or </w:t>
      </w:r>
      <w:r w:rsidRPr="00E55F6C">
        <w:t xml:space="preserve">after </w:t>
      </w:r>
      <w:r w:rsidR="006A6DAE" w:rsidRPr="00E55F6C">
        <w:t>1 October</w:t>
      </w:r>
      <w:r w:rsidRPr="00E55F6C">
        <w:t xml:space="preserve"> 2022, to make:</w:t>
      </w:r>
    </w:p>
    <w:p w14:paraId="63758B17" w14:textId="77777777" w:rsidR="00AA2A74" w:rsidRPr="00E55F6C" w:rsidRDefault="00AA2A74" w:rsidP="00B8704E">
      <w:pPr>
        <w:pStyle w:val="paragraph"/>
      </w:pPr>
      <w:r w:rsidRPr="00E55F6C">
        <w:tab/>
        <w:t>(a)</w:t>
      </w:r>
      <w:r w:rsidRPr="00E55F6C">
        <w:tab/>
        <w:t>price agreements; or</w:t>
      </w:r>
    </w:p>
    <w:p w14:paraId="2F65D83C" w14:textId="77777777" w:rsidR="00AA2A74" w:rsidRPr="00E55F6C" w:rsidRDefault="00AA2A74" w:rsidP="00B8704E">
      <w:pPr>
        <w:pStyle w:val="paragraph"/>
      </w:pPr>
      <w:r w:rsidRPr="00E55F6C">
        <w:tab/>
        <w:t>(b)</w:t>
      </w:r>
      <w:r w:rsidRPr="00E55F6C">
        <w:tab/>
        <w:t xml:space="preserve">determinations under </w:t>
      </w:r>
      <w:r w:rsidR="006A6DAE" w:rsidRPr="00E55F6C">
        <w:t>section 8</w:t>
      </w:r>
      <w:r w:rsidRPr="00E55F6C">
        <w:t>5B;</w:t>
      </w:r>
    </w:p>
    <w:p w14:paraId="71253855" w14:textId="77777777" w:rsidR="00AA2A74" w:rsidRPr="00E55F6C" w:rsidRDefault="00AA2A74" w:rsidP="00B8704E">
      <w:pPr>
        <w:pStyle w:val="subsection2"/>
      </w:pPr>
      <w:r w:rsidRPr="00E55F6C">
        <w:t>in relation to the brand of the pharmaceutical item.</w:t>
      </w:r>
    </w:p>
    <w:p w14:paraId="3BEEFA1C" w14:textId="77777777" w:rsidR="00132554" w:rsidRPr="00E55F6C" w:rsidRDefault="00EF45C8" w:rsidP="00B8704E">
      <w:pPr>
        <w:pStyle w:val="ActHead7"/>
        <w:pageBreakBefore/>
      </w:pPr>
      <w:bookmarkStart w:id="55" w:name="_Toc90477173"/>
      <w:r w:rsidRPr="00133CB9">
        <w:rPr>
          <w:rStyle w:val="CharAmPartNo"/>
        </w:rPr>
        <w:lastRenderedPageBreak/>
        <w:t>Part 4</w:t>
      </w:r>
      <w:r w:rsidR="00132554" w:rsidRPr="00E55F6C">
        <w:t>—</w:t>
      </w:r>
      <w:r w:rsidR="00132554" w:rsidRPr="00133CB9">
        <w:rPr>
          <w:rStyle w:val="CharAmPartText"/>
        </w:rPr>
        <w:t xml:space="preserve">Amendments commencing on </w:t>
      </w:r>
      <w:r w:rsidR="006A6DAE" w:rsidRPr="00133CB9">
        <w:rPr>
          <w:rStyle w:val="CharAmPartText"/>
        </w:rPr>
        <w:t>1 July</w:t>
      </w:r>
      <w:r w:rsidR="00132554" w:rsidRPr="00133CB9">
        <w:rPr>
          <w:rStyle w:val="CharAmPartText"/>
        </w:rPr>
        <w:t xml:space="preserve"> 2023</w:t>
      </w:r>
      <w:bookmarkEnd w:id="55"/>
    </w:p>
    <w:p w14:paraId="59FDC6EF" w14:textId="77777777" w:rsidR="00132554" w:rsidRPr="00E55F6C" w:rsidRDefault="00132554" w:rsidP="00B8704E">
      <w:pPr>
        <w:pStyle w:val="ActHead9"/>
        <w:rPr>
          <w:i w:val="0"/>
        </w:rPr>
      </w:pPr>
      <w:bookmarkStart w:id="56" w:name="_Toc90477174"/>
      <w:r w:rsidRPr="00E55F6C">
        <w:t>National Health Act 1953</w:t>
      </w:r>
      <w:bookmarkEnd w:id="56"/>
    </w:p>
    <w:p w14:paraId="77C59297" w14:textId="77777777" w:rsidR="00132554" w:rsidRPr="00E55F6C" w:rsidRDefault="00526967" w:rsidP="00B8704E">
      <w:pPr>
        <w:pStyle w:val="ItemHead"/>
      </w:pPr>
      <w:r w:rsidRPr="00E55F6C">
        <w:t>86</w:t>
      </w:r>
      <w:r w:rsidR="00132554" w:rsidRPr="00E55F6C">
        <w:t xml:space="preserve">  After </w:t>
      </w:r>
      <w:r w:rsidR="006A6DAE" w:rsidRPr="00E55F6C">
        <w:t>Division 3</w:t>
      </w:r>
      <w:r w:rsidR="00132554" w:rsidRPr="00E55F6C">
        <w:t>C</w:t>
      </w:r>
      <w:r w:rsidR="00C019D5" w:rsidRPr="00E55F6C">
        <w:t xml:space="preserve"> of </w:t>
      </w:r>
      <w:r w:rsidR="00EF45C8" w:rsidRPr="00E55F6C">
        <w:t>Part V</w:t>
      </w:r>
      <w:r w:rsidR="00C019D5" w:rsidRPr="00E55F6C">
        <w:t>II</w:t>
      </w:r>
    </w:p>
    <w:p w14:paraId="7195ADE7" w14:textId="77777777" w:rsidR="00132554" w:rsidRPr="00E55F6C" w:rsidRDefault="00132554" w:rsidP="00B8704E">
      <w:pPr>
        <w:pStyle w:val="Item"/>
      </w:pPr>
      <w:r w:rsidRPr="00E55F6C">
        <w:t>Insert:</w:t>
      </w:r>
    </w:p>
    <w:p w14:paraId="163D6B49" w14:textId="77777777" w:rsidR="00132554" w:rsidRPr="00E55F6C" w:rsidRDefault="006A6DAE" w:rsidP="00B8704E">
      <w:pPr>
        <w:pStyle w:val="ActHead3"/>
      </w:pPr>
      <w:bookmarkStart w:id="57" w:name="_Toc90477175"/>
      <w:r w:rsidRPr="00133CB9">
        <w:rPr>
          <w:rStyle w:val="CharDivNo"/>
        </w:rPr>
        <w:t>Division 3</w:t>
      </w:r>
      <w:r w:rsidR="00132554" w:rsidRPr="00133CB9">
        <w:rPr>
          <w:rStyle w:val="CharDivNo"/>
        </w:rPr>
        <w:t>CAA</w:t>
      </w:r>
      <w:r w:rsidR="00132554" w:rsidRPr="00E55F6C">
        <w:t>—</w:t>
      </w:r>
      <w:r w:rsidR="00132554" w:rsidRPr="00133CB9">
        <w:rPr>
          <w:rStyle w:val="CharDivText"/>
        </w:rPr>
        <w:t>Minimum stockholding requirement</w:t>
      </w:r>
      <w:bookmarkEnd w:id="57"/>
    </w:p>
    <w:p w14:paraId="4D498671" w14:textId="77777777" w:rsidR="00132554" w:rsidRPr="00E55F6C" w:rsidRDefault="00132554" w:rsidP="00B8704E">
      <w:pPr>
        <w:pStyle w:val="ActHead5"/>
      </w:pPr>
      <w:bookmarkStart w:id="58" w:name="_Toc90477176"/>
      <w:r w:rsidRPr="00133CB9">
        <w:rPr>
          <w:rStyle w:val="CharSectno"/>
        </w:rPr>
        <w:t>99AEKA</w:t>
      </w:r>
      <w:r w:rsidRPr="00E55F6C">
        <w:t xml:space="preserve">  Brands subject to the minimum stockholding requirement</w:t>
      </w:r>
      <w:bookmarkEnd w:id="58"/>
    </w:p>
    <w:p w14:paraId="18B77C5D" w14:textId="77777777" w:rsidR="001A71B0" w:rsidRPr="00E55F6C" w:rsidRDefault="00132554" w:rsidP="00B8704E">
      <w:pPr>
        <w:pStyle w:val="subsection"/>
      </w:pPr>
      <w:r w:rsidRPr="00E55F6C">
        <w:tab/>
      </w:r>
      <w:r w:rsidRPr="00E55F6C">
        <w:tab/>
        <w:t>For the purposes of this Division, a brand of a pharmaceutical item is subject to the minimum stockholding requirement if</w:t>
      </w:r>
      <w:r w:rsidR="002464B6" w:rsidRPr="00E55F6C">
        <w:t xml:space="preserve"> </w:t>
      </w:r>
      <w:r w:rsidR="006A6DAE" w:rsidRPr="00E55F6C">
        <w:t>section 9</w:t>
      </w:r>
      <w:r w:rsidR="001A71B0" w:rsidRPr="00E55F6C">
        <w:t>9ADH</w:t>
      </w:r>
      <w:r w:rsidR="00F73361" w:rsidRPr="00E55F6C">
        <w:t>C</w:t>
      </w:r>
      <w:r w:rsidR="001A71B0" w:rsidRPr="00E55F6C">
        <w:t xml:space="preserve"> applies to the brand of the </w:t>
      </w:r>
      <w:r w:rsidR="00F73361" w:rsidRPr="00E55F6C">
        <w:t>p</w:t>
      </w:r>
      <w:r w:rsidR="001A71B0" w:rsidRPr="00E55F6C">
        <w:t>harmaceutical item.</w:t>
      </w:r>
    </w:p>
    <w:p w14:paraId="522AB10F" w14:textId="77777777" w:rsidR="00132554" w:rsidRPr="00E55F6C" w:rsidRDefault="00132554" w:rsidP="00B8704E">
      <w:pPr>
        <w:pStyle w:val="ActHead5"/>
      </w:pPr>
      <w:bookmarkStart w:id="59" w:name="_Toc90477177"/>
      <w:r w:rsidRPr="00133CB9">
        <w:rPr>
          <w:rStyle w:val="CharSectno"/>
        </w:rPr>
        <w:t>99AEKB</w:t>
      </w:r>
      <w:r w:rsidRPr="00E55F6C">
        <w:t xml:space="preserve">  Minimum stockholding requirement</w:t>
      </w:r>
      <w:bookmarkEnd w:id="59"/>
    </w:p>
    <w:p w14:paraId="4AD76BE8" w14:textId="77777777" w:rsidR="00132554" w:rsidRPr="00E55F6C" w:rsidRDefault="00132554" w:rsidP="00B8704E">
      <w:pPr>
        <w:pStyle w:val="subsection"/>
      </w:pPr>
      <w:r w:rsidRPr="00E55F6C">
        <w:tab/>
      </w:r>
      <w:r w:rsidR="006227AE" w:rsidRPr="00E55F6C">
        <w:t>(1)</w:t>
      </w:r>
      <w:r w:rsidRPr="00E55F6C">
        <w:tab/>
        <w:t xml:space="preserve">If a brand of a pharmaceutical item is subject to the minimum stockholding requirement, the responsible person for the brand of the pharmaceutical item must keep in stock in Australia </w:t>
      </w:r>
      <w:r w:rsidR="0087588E" w:rsidRPr="00E55F6C">
        <w:t xml:space="preserve">at least </w:t>
      </w:r>
      <w:r w:rsidRPr="00E55F6C">
        <w:t>the applicable quantity of the brand of the pharmaceutical item.</w:t>
      </w:r>
    </w:p>
    <w:p w14:paraId="45538CDB" w14:textId="77777777" w:rsidR="006227AE" w:rsidRPr="00E55F6C" w:rsidRDefault="006227AE" w:rsidP="00B8704E">
      <w:pPr>
        <w:pStyle w:val="subsection"/>
      </w:pPr>
      <w:r w:rsidRPr="00E55F6C">
        <w:tab/>
        <w:t>(2)</w:t>
      </w:r>
      <w:r w:rsidRPr="00E55F6C">
        <w:tab/>
        <w:t xml:space="preserve">For the purposes of this </w:t>
      </w:r>
      <w:r w:rsidR="00E04ED8" w:rsidRPr="00E55F6C">
        <w:t>Division</w:t>
      </w:r>
      <w:r w:rsidR="0091733E" w:rsidRPr="00E55F6C">
        <w:t>,</w:t>
      </w:r>
      <w:r w:rsidRPr="00E55F6C">
        <w:t xml:space="preserve"> if </w:t>
      </w:r>
      <w:r w:rsidR="00DC42A0" w:rsidRPr="00E55F6C">
        <w:t xml:space="preserve">a </w:t>
      </w:r>
      <w:r w:rsidR="00D42109" w:rsidRPr="00E55F6C">
        <w:t xml:space="preserve">quantity of </w:t>
      </w:r>
      <w:r w:rsidRPr="00E55F6C">
        <w:t>a brand of a pharmaceutical item is not available for sale</w:t>
      </w:r>
      <w:r w:rsidR="008C28FB" w:rsidRPr="00E55F6C">
        <w:t xml:space="preserve"> in Australia by the responsible person</w:t>
      </w:r>
      <w:r w:rsidRPr="00E55F6C">
        <w:t xml:space="preserve">, </w:t>
      </w:r>
      <w:r w:rsidR="00D42109" w:rsidRPr="00E55F6C">
        <w:t xml:space="preserve">that quantity of </w:t>
      </w:r>
      <w:r w:rsidRPr="00E55F6C">
        <w:t xml:space="preserve">the brand of the pharmaceutical item is taken </w:t>
      </w:r>
      <w:r w:rsidR="0091733E" w:rsidRPr="00E55F6C">
        <w:t xml:space="preserve">not to be </w:t>
      </w:r>
      <w:r w:rsidRPr="00E55F6C">
        <w:t>kep</w:t>
      </w:r>
      <w:r w:rsidR="0091733E" w:rsidRPr="00E55F6C">
        <w:t>t</w:t>
      </w:r>
      <w:r w:rsidRPr="00E55F6C">
        <w:t xml:space="preserve"> in stock</w:t>
      </w:r>
      <w:r w:rsidR="0091733E" w:rsidRPr="00E55F6C">
        <w:t>.</w:t>
      </w:r>
    </w:p>
    <w:p w14:paraId="314F84C7" w14:textId="77777777" w:rsidR="00132554" w:rsidRPr="00E55F6C" w:rsidRDefault="00132554" w:rsidP="00B8704E">
      <w:pPr>
        <w:pStyle w:val="ActHead5"/>
      </w:pPr>
      <w:bookmarkStart w:id="60" w:name="_Toc90477178"/>
      <w:r w:rsidRPr="00133CB9">
        <w:rPr>
          <w:rStyle w:val="CharSectno"/>
        </w:rPr>
        <w:t>99AEKC</w:t>
      </w:r>
      <w:r w:rsidRPr="00E55F6C">
        <w:t xml:space="preserve">  Applicable quantity of a brand of a pharmaceutical item</w:t>
      </w:r>
      <w:bookmarkEnd w:id="60"/>
    </w:p>
    <w:p w14:paraId="52A58A41" w14:textId="77777777" w:rsidR="00132554" w:rsidRPr="00E55F6C" w:rsidRDefault="00132554" w:rsidP="00B8704E">
      <w:pPr>
        <w:pStyle w:val="subsection"/>
      </w:pPr>
      <w:r w:rsidRPr="00E55F6C">
        <w:tab/>
        <w:t>(1)</w:t>
      </w:r>
      <w:r w:rsidRPr="00E55F6C">
        <w:tab/>
        <w:t xml:space="preserve">For the purposes of this Division, the </w:t>
      </w:r>
      <w:r w:rsidRPr="00E55F6C">
        <w:rPr>
          <w:b/>
          <w:i/>
        </w:rPr>
        <w:t>applicable quantity</w:t>
      </w:r>
      <w:r w:rsidRPr="00E55F6C">
        <w:t xml:space="preserve"> of a brand of a pharmaceutical item is:</w:t>
      </w:r>
    </w:p>
    <w:p w14:paraId="33B5AFCA" w14:textId="77777777" w:rsidR="00132554" w:rsidRPr="00E55F6C" w:rsidRDefault="00132554" w:rsidP="00B8704E">
      <w:pPr>
        <w:pStyle w:val="paragraph"/>
      </w:pPr>
      <w:r w:rsidRPr="00E55F6C">
        <w:tab/>
        <w:t>(a)</w:t>
      </w:r>
      <w:r w:rsidRPr="00E55F6C">
        <w:tab/>
        <w:t xml:space="preserve">if the </w:t>
      </w:r>
      <w:r w:rsidR="00AA0CA8" w:rsidRPr="00E55F6C">
        <w:t>approved ex</w:t>
      </w:r>
      <w:r w:rsidR="00E55F6C">
        <w:noBreakHyphen/>
      </w:r>
      <w:r w:rsidR="00AA0CA8" w:rsidRPr="00E55F6C">
        <w:t xml:space="preserve">manufacturer price of the brand of the pharmaceutical item has not been increased on or after </w:t>
      </w:r>
      <w:r w:rsidR="006A6DAE" w:rsidRPr="00E55F6C">
        <w:t>1 July</w:t>
      </w:r>
      <w:r w:rsidR="00AA0CA8" w:rsidRPr="00E55F6C">
        <w:t xml:space="preserve"> 2022</w:t>
      </w:r>
      <w:r w:rsidRPr="00E55F6C">
        <w:t>:</w:t>
      </w:r>
    </w:p>
    <w:p w14:paraId="5C25997E" w14:textId="77777777" w:rsidR="00132554" w:rsidRPr="00E55F6C" w:rsidRDefault="00132554" w:rsidP="00B8704E">
      <w:pPr>
        <w:pStyle w:val="paragraphsub"/>
      </w:pPr>
      <w:r w:rsidRPr="00E55F6C">
        <w:tab/>
        <w:t>(</w:t>
      </w:r>
      <w:proofErr w:type="spellStart"/>
      <w:r w:rsidRPr="00E55F6C">
        <w:t>i</w:t>
      </w:r>
      <w:proofErr w:type="spellEnd"/>
      <w:r w:rsidRPr="00E55F6C">
        <w:t>)</w:t>
      </w:r>
      <w:r w:rsidRPr="00E55F6C">
        <w:tab/>
        <w:t>4 months stock by reference to usual demand for the brand of the pharmaceutical item; or</w:t>
      </w:r>
    </w:p>
    <w:p w14:paraId="297E710F" w14:textId="77777777" w:rsidR="00132554" w:rsidRPr="00E55F6C" w:rsidRDefault="00132554" w:rsidP="00B8704E">
      <w:pPr>
        <w:pStyle w:val="paragraphsub"/>
      </w:pPr>
      <w:r w:rsidRPr="00E55F6C">
        <w:tab/>
        <w:t>(ii)</w:t>
      </w:r>
      <w:r w:rsidRPr="00E55F6C">
        <w:tab/>
        <w:t xml:space="preserve">if another quantity is ascertained in accordance with a determination under </w:t>
      </w:r>
      <w:r w:rsidR="006A6DAE" w:rsidRPr="00E55F6C">
        <w:t>subsection (</w:t>
      </w:r>
      <w:r w:rsidRPr="00E55F6C">
        <w:t>2)—that quantity; or</w:t>
      </w:r>
    </w:p>
    <w:p w14:paraId="72C410B5" w14:textId="77777777" w:rsidR="00132554" w:rsidRPr="00E55F6C" w:rsidRDefault="00132554" w:rsidP="00B8704E">
      <w:pPr>
        <w:pStyle w:val="paragraph"/>
      </w:pPr>
      <w:r w:rsidRPr="00E55F6C">
        <w:lastRenderedPageBreak/>
        <w:tab/>
        <w:t>(b)</w:t>
      </w:r>
      <w:r w:rsidRPr="00E55F6C">
        <w:tab/>
        <w:t>if</w:t>
      </w:r>
      <w:r w:rsidR="00F55008" w:rsidRPr="00E55F6C">
        <w:t xml:space="preserve"> </w:t>
      </w:r>
      <w:r w:rsidRPr="00E55F6C">
        <w:t>the approved ex</w:t>
      </w:r>
      <w:r w:rsidR="00E55F6C">
        <w:noBreakHyphen/>
      </w:r>
      <w:r w:rsidRPr="00E55F6C">
        <w:t xml:space="preserve">manufacturer price of the brand of the pharmaceutical item was increased on or after </w:t>
      </w:r>
      <w:r w:rsidR="006A6DAE" w:rsidRPr="00E55F6C">
        <w:t>1 July</w:t>
      </w:r>
      <w:r w:rsidRPr="00E55F6C">
        <w:t xml:space="preserve"> 2022:</w:t>
      </w:r>
    </w:p>
    <w:p w14:paraId="66C1DBCC" w14:textId="77777777" w:rsidR="00132554" w:rsidRPr="00E55F6C" w:rsidRDefault="00132554" w:rsidP="00B8704E">
      <w:pPr>
        <w:pStyle w:val="paragraphsub"/>
      </w:pPr>
      <w:r w:rsidRPr="00E55F6C">
        <w:tab/>
        <w:t>(</w:t>
      </w:r>
      <w:proofErr w:type="spellStart"/>
      <w:r w:rsidRPr="00E55F6C">
        <w:t>i</w:t>
      </w:r>
      <w:proofErr w:type="spellEnd"/>
      <w:r w:rsidRPr="00E55F6C">
        <w:t>)</w:t>
      </w:r>
      <w:r w:rsidRPr="00E55F6C">
        <w:tab/>
        <w:t>6 months stock by reference to usual demand for the brand of the pharmaceutical item; or</w:t>
      </w:r>
    </w:p>
    <w:p w14:paraId="361A1E9D" w14:textId="77777777" w:rsidR="00132554" w:rsidRPr="00E55F6C" w:rsidRDefault="00132554" w:rsidP="00B8704E">
      <w:pPr>
        <w:pStyle w:val="paragraphsub"/>
      </w:pPr>
      <w:r w:rsidRPr="00E55F6C">
        <w:tab/>
        <w:t>(ii)</w:t>
      </w:r>
      <w:r w:rsidRPr="00E55F6C">
        <w:tab/>
        <w:t xml:space="preserve">if another quantity is ascertained in accordance with a determination under </w:t>
      </w:r>
      <w:r w:rsidR="006A6DAE" w:rsidRPr="00E55F6C">
        <w:t>subsection (</w:t>
      </w:r>
      <w:r w:rsidRPr="00E55F6C">
        <w:t>2)—that quantity</w:t>
      </w:r>
      <w:r w:rsidR="00AA0CA8" w:rsidRPr="00E55F6C">
        <w:t>.</w:t>
      </w:r>
    </w:p>
    <w:p w14:paraId="23155064" w14:textId="77777777" w:rsidR="00132554" w:rsidRPr="00E55F6C" w:rsidRDefault="00132554" w:rsidP="00B8704E">
      <w:pPr>
        <w:pStyle w:val="subsection"/>
      </w:pPr>
      <w:r w:rsidRPr="00E55F6C">
        <w:tab/>
        <w:t>(2)</w:t>
      </w:r>
      <w:r w:rsidRPr="00E55F6C">
        <w:tab/>
        <w:t xml:space="preserve">The Minister may, by legislative instrument, make a determination for the purposes of </w:t>
      </w:r>
      <w:r w:rsidR="00F34629" w:rsidRPr="00E55F6C">
        <w:t>either or both</w:t>
      </w:r>
      <w:r w:rsidRPr="00E55F6C">
        <w:t xml:space="preserve"> of the following:</w:t>
      </w:r>
    </w:p>
    <w:p w14:paraId="03B9E0A0" w14:textId="77777777" w:rsidR="00132554" w:rsidRPr="00E55F6C" w:rsidRDefault="00132554" w:rsidP="00B8704E">
      <w:pPr>
        <w:pStyle w:val="paragraph"/>
      </w:pPr>
      <w:r w:rsidRPr="00E55F6C">
        <w:tab/>
        <w:t>(a)</w:t>
      </w:r>
      <w:r w:rsidRPr="00E55F6C">
        <w:tab/>
      </w:r>
      <w:r w:rsidR="006A6DAE" w:rsidRPr="00E55F6C">
        <w:t>subparagraph (</w:t>
      </w:r>
      <w:r w:rsidRPr="00E55F6C">
        <w:t>1)(a)(ii)</w:t>
      </w:r>
      <w:r w:rsidR="00BF7894" w:rsidRPr="00E55F6C">
        <w:t>;</w:t>
      </w:r>
    </w:p>
    <w:p w14:paraId="0CEB1ADE" w14:textId="77777777" w:rsidR="00132554" w:rsidRPr="00E55F6C" w:rsidRDefault="00132554" w:rsidP="00B8704E">
      <w:pPr>
        <w:pStyle w:val="paragraph"/>
      </w:pPr>
      <w:r w:rsidRPr="00E55F6C">
        <w:tab/>
        <w:t>(b)</w:t>
      </w:r>
      <w:r w:rsidRPr="00E55F6C">
        <w:tab/>
      </w:r>
      <w:r w:rsidR="006A6DAE" w:rsidRPr="00E55F6C">
        <w:t>subparagraph (</w:t>
      </w:r>
      <w:r w:rsidRPr="00E55F6C">
        <w:t>1)(b)(ii).</w:t>
      </w:r>
    </w:p>
    <w:p w14:paraId="327267BA" w14:textId="77777777" w:rsidR="00F55008" w:rsidRPr="00E55F6C" w:rsidRDefault="00F55008" w:rsidP="00B8704E">
      <w:pPr>
        <w:pStyle w:val="subsection"/>
      </w:pPr>
      <w:r w:rsidRPr="00E55F6C">
        <w:tab/>
        <w:t>(3)</w:t>
      </w:r>
      <w:r w:rsidRPr="00E55F6C">
        <w:tab/>
        <w:t xml:space="preserve">A quantity ascertained in accordance with a determination under </w:t>
      </w:r>
      <w:r w:rsidR="006A6DAE" w:rsidRPr="00E55F6C">
        <w:t>subsection (</w:t>
      </w:r>
      <w:r w:rsidRPr="00E55F6C">
        <w:t>2) may be a specified number of months stock by reference to usual demand for the brand of the pharmaceutical item.</w:t>
      </w:r>
    </w:p>
    <w:p w14:paraId="6A02236F" w14:textId="77777777" w:rsidR="00F55008" w:rsidRPr="00E55F6C" w:rsidRDefault="00F55008" w:rsidP="00B8704E">
      <w:pPr>
        <w:pStyle w:val="subsection"/>
      </w:pPr>
      <w:r w:rsidRPr="00E55F6C">
        <w:tab/>
        <w:t>(4)</w:t>
      </w:r>
      <w:r w:rsidRPr="00E55F6C">
        <w:tab/>
      </w:r>
      <w:r w:rsidR="006A6DAE" w:rsidRPr="00E55F6C">
        <w:t>Subsection (</w:t>
      </w:r>
      <w:r w:rsidRPr="00E55F6C">
        <w:t xml:space="preserve">3) does not limit </w:t>
      </w:r>
      <w:r w:rsidR="006A6DAE" w:rsidRPr="00E55F6C">
        <w:t>subsection (</w:t>
      </w:r>
      <w:r w:rsidRPr="00E55F6C">
        <w:t>2).</w:t>
      </w:r>
    </w:p>
    <w:p w14:paraId="6F16437F" w14:textId="77777777" w:rsidR="00F34629" w:rsidRPr="00E55F6C" w:rsidRDefault="00F34629" w:rsidP="00B8704E">
      <w:pPr>
        <w:pStyle w:val="subsection"/>
      </w:pPr>
      <w:r w:rsidRPr="00E55F6C">
        <w:tab/>
        <w:t>(5)</w:t>
      </w:r>
      <w:r w:rsidRPr="00E55F6C">
        <w:tab/>
        <w:t xml:space="preserve">For the purposes of this section, </w:t>
      </w:r>
      <w:r w:rsidRPr="00E55F6C">
        <w:rPr>
          <w:b/>
          <w:i/>
        </w:rPr>
        <w:t xml:space="preserve">usual demand </w:t>
      </w:r>
      <w:r w:rsidR="00795D11" w:rsidRPr="00E55F6C">
        <w:t>for a brand</w:t>
      </w:r>
      <w:r w:rsidR="00795D11" w:rsidRPr="00E55F6C">
        <w:rPr>
          <w:b/>
          <w:i/>
        </w:rPr>
        <w:t xml:space="preserve"> </w:t>
      </w:r>
      <w:r w:rsidR="00795D11" w:rsidRPr="00E55F6C">
        <w:t xml:space="preserve">of </w:t>
      </w:r>
      <w:r w:rsidRPr="00E55F6C">
        <w:t>a pharmaceutical item is to be ascertained in accordance with the regulations.</w:t>
      </w:r>
    </w:p>
    <w:p w14:paraId="442847BD" w14:textId="77777777" w:rsidR="00132554" w:rsidRPr="00E55F6C" w:rsidRDefault="00132554" w:rsidP="00B8704E">
      <w:pPr>
        <w:pStyle w:val="ActHead5"/>
      </w:pPr>
      <w:bookmarkStart w:id="61" w:name="_Toc90477179"/>
      <w:r w:rsidRPr="00133CB9">
        <w:rPr>
          <w:rStyle w:val="CharSectno"/>
        </w:rPr>
        <w:t>99AEKD</w:t>
      </w:r>
      <w:r w:rsidRPr="00E55F6C">
        <w:t xml:space="preserve">  Minister to be notified of breach of minimum stockholding requirements</w:t>
      </w:r>
      <w:bookmarkEnd w:id="61"/>
    </w:p>
    <w:p w14:paraId="5854E704" w14:textId="77777777" w:rsidR="00132554" w:rsidRPr="00E55F6C" w:rsidRDefault="00132554" w:rsidP="00B8704E">
      <w:pPr>
        <w:pStyle w:val="SubsectionHead"/>
      </w:pPr>
      <w:r w:rsidRPr="00E55F6C">
        <w:t>Notification of likely breach of the minimum stockholding requirement</w:t>
      </w:r>
    </w:p>
    <w:p w14:paraId="4C2F57A0" w14:textId="77777777" w:rsidR="00132554" w:rsidRPr="00E55F6C" w:rsidRDefault="00132554" w:rsidP="00B8704E">
      <w:pPr>
        <w:pStyle w:val="subsection"/>
      </w:pPr>
      <w:r w:rsidRPr="00E55F6C">
        <w:tab/>
        <w:t>(1)</w:t>
      </w:r>
      <w:r w:rsidRPr="00E55F6C">
        <w:tab/>
        <w:t>If:</w:t>
      </w:r>
    </w:p>
    <w:p w14:paraId="4F41606D" w14:textId="77777777" w:rsidR="00132554" w:rsidRPr="00E55F6C" w:rsidRDefault="00132554" w:rsidP="00B8704E">
      <w:pPr>
        <w:pStyle w:val="paragraph"/>
      </w:pPr>
      <w:r w:rsidRPr="00E55F6C">
        <w:tab/>
        <w:t>(a)</w:t>
      </w:r>
      <w:r w:rsidRPr="00E55F6C">
        <w:tab/>
        <w:t>a brand of a pharmaceutical item is subject to the minimum stockholding requirement; and</w:t>
      </w:r>
    </w:p>
    <w:p w14:paraId="1A1D247F" w14:textId="77777777" w:rsidR="00132554" w:rsidRPr="00E55F6C" w:rsidRDefault="00132554" w:rsidP="00B8704E">
      <w:pPr>
        <w:pStyle w:val="paragraph"/>
      </w:pPr>
      <w:r w:rsidRPr="00E55F6C">
        <w:tab/>
        <w:t>(b)</w:t>
      </w:r>
      <w:r w:rsidRPr="00E55F6C">
        <w:tab/>
        <w:t xml:space="preserve">the responsible person for the brand of the pharmaceutical item forms the belief that the person is likely to breach </w:t>
      </w:r>
      <w:r w:rsidR="006A6DAE" w:rsidRPr="00E55F6C">
        <w:t>section 9</w:t>
      </w:r>
      <w:r w:rsidRPr="00E55F6C">
        <w:t>9AEKB in relation to the brand of the pharmaceutical item;</w:t>
      </w:r>
    </w:p>
    <w:p w14:paraId="6B0DC904" w14:textId="77777777" w:rsidR="00132554" w:rsidRPr="00E55F6C" w:rsidRDefault="00132554" w:rsidP="00B8704E">
      <w:pPr>
        <w:pStyle w:val="subsection2"/>
      </w:pPr>
      <w:r w:rsidRPr="00E55F6C">
        <w:t>the person must:</w:t>
      </w:r>
    </w:p>
    <w:p w14:paraId="0AE59717" w14:textId="77777777" w:rsidR="00132554" w:rsidRPr="00E55F6C" w:rsidRDefault="00132554" w:rsidP="00B8704E">
      <w:pPr>
        <w:pStyle w:val="paragraph"/>
      </w:pPr>
      <w:r w:rsidRPr="00E55F6C">
        <w:tab/>
        <w:t>(c)</w:t>
      </w:r>
      <w:r w:rsidRPr="00E55F6C">
        <w:tab/>
        <w:t>give the Minister a written notice that:</w:t>
      </w:r>
    </w:p>
    <w:p w14:paraId="24E211EB" w14:textId="77777777" w:rsidR="00132554" w:rsidRPr="00E55F6C" w:rsidRDefault="00132554" w:rsidP="00B8704E">
      <w:pPr>
        <w:pStyle w:val="paragraphsub"/>
      </w:pPr>
      <w:r w:rsidRPr="00E55F6C">
        <w:tab/>
        <w:t>(</w:t>
      </w:r>
      <w:proofErr w:type="spellStart"/>
      <w:r w:rsidRPr="00E55F6C">
        <w:t>i</w:t>
      </w:r>
      <w:proofErr w:type="spellEnd"/>
      <w:r w:rsidRPr="00E55F6C">
        <w:t>)</w:t>
      </w:r>
      <w:r w:rsidRPr="00E55F6C">
        <w:tab/>
        <w:t>informs the Minister of that belief; and</w:t>
      </w:r>
    </w:p>
    <w:p w14:paraId="0FD61F91" w14:textId="77777777" w:rsidR="00132554" w:rsidRPr="00E55F6C" w:rsidRDefault="00132554" w:rsidP="00B8704E">
      <w:pPr>
        <w:pStyle w:val="paragraphsub"/>
      </w:pPr>
      <w:r w:rsidRPr="00E55F6C">
        <w:tab/>
        <w:t>(ii)</w:t>
      </w:r>
      <w:r w:rsidRPr="00E55F6C">
        <w:tab/>
      </w:r>
      <w:r w:rsidR="0087588E" w:rsidRPr="00E55F6C">
        <w:t>sets out</w:t>
      </w:r>
      <w:r w:rsidR="00174BC4" w:rsidRPr="00E55F6C">
        <w:t xml:space="preserve"> the person’s</w:t>
      </w:r>
      <w:r w:rsidRPr="00E55F6C">
        <w:t xml:space="preserve"> reasons for that belief; and</w:t>
      </w:r>
    </w:p>
    <w:p w14:paraId="2485C42F" w14:textId="77777777" w:rsidR="00132554" w:rsidRPr="00E55F6C" w:rsidRDefault="00132554" w:rsidP="00B8704E">
      <w:pPr>
        <w:pStyle w:val="paragraph"/>
      </w:pPr>
      <w:r w:rsidRPr="00E55F6C">
        <w:lastRenderedPageBreak/>
        <w:tab/>
        <w:t>(d)</w:t>
      </w:r>
      <w:r w:rsidRPr="00E55F6C">
        <w:tab/>
        <w:t>do so as soon as practicable after forming that belief.</w:t>
      </w:r>
    </w:p>
    <w:p w14:paraId="3AC415FE" w14:textId="77777777" w:rsidR="00132554" w:rsidRPr="00E55F6C" w:rsidRDefault="00132554" w:rsidP="00B8704E">
      <w:pPr>
        <w:pStyle w:val="SubsectionHead"/>
      </w:pPr>
      <w:r w:rsidRPr="00E55F6C">
        <w:t>Notification of breach of the minimum stockholding requirement</w:t>
      </w:r>
    </w:p>
    <w:p w14:paraId="0F8C7FBA" w14:textId="77777777" w:rsidR="00132554" w:rsidRPr="00E55F6C" w:rsidRDefault="00132554" w:rsidP="00B8704E">
      <w:pPr>
        <w:pStyle w:val="subsection"/>
      </w:pPr>
      <w:r w:rsidRPr="00E55F6C">
        <w:tab/>
        <w:t>(2)</w:t>
      </w:r>
      <w:r w:rsidRPr="00E55F6C">
        <w:tab/>
        <w:t>If:</w:t>
      </w:r>
    </w:p>
    <w:p w14:paraId="1C0CBCDE" w14:textId="77777777" w:rsidR="00132554" w:rsidRPr="00E55F6C" w:rsidRDefault="00132554" w:rsidP="00B8704E">
      <w:pPr>
        <w:pStyle w:val="paragraph"/>
      </w:pPr>
      <w:r w:rsidRPr="00E55F6C">
        <w:tab/>
        <w:t>(a)</w:t>
      </w:r>
      <w:r w:rsidRPr="00E55F6C">
        <w:tab/>
        <w:t>a brand of a pharmaceutical item is subject to the minimum stockholding requirement; and</w:t>
      </w:r>
    </w:p>
    <w:p w14:paraId="2FB65044" w14:textId="77777777" w:rsidR="00132554" w:rsidRPr="00E55F6C" w:rsidRDefault="00132554" w:rsidP="00B8704E">
      <w:pPr>
        <w:pStyle w:val="paragraph"/>
      </w:pPr>
      <w:r w:rsidRPr="00E55F6C">
        <w:tab/>
        <w:t>(b)</w:t>
      </w:r>
      <w:r w:rsidRPr="00E55F6C">
        <w:tab/>
        <w:t xml:space="preserve">the responsible person for the brand of the pharmaceutical item has breached </w:t>
      </w:r>
      <w:r w:rsidR="006A6DAE" w:rsidRPr="00E55F6C">
        <w:t>section 9</w:t>
      </w:r>
      <w:r w:rsidRPr="00E55F6C">
        <w:t>9AEKB in relation to the brand of the pharmaceutical item;</w:t>
      </w:r>
    </w:p>
    <w:p w14:paraId="0031FC5A" w14:textId="77777777" w:rsidR="00132554" w:rsidRPr="00E55F6C" w:rsidRDefault="00132554" w:rsidP="00B8704E">
      <w:pPr>
        <w:pStyle w:val="subsection2"/>
      </w:pPr>
      <w:r w:rsidRPr="00E55F6C">
        <w:t>the person must:</w:t>
      </w:r>
    </w:p>
    <w:p w14:paraId="18AAAC4A" w14:textId="77777777" w:rsidR="00132554" w:rsidRPr="00E55F6C" w:rsidRDefault="00132554" w:rsidP="00B8704E">
      <w:pPr>
        <w:pStyle w:val="paragraph"/>
      </w:pPr>
      <w:r w:rsidRPr="00E55F6C">
        <w:tab/>
        <w:t>(c)</w:t>
      </w:r>
      <w:r w:rsidRPr="00E55F6C">
        <w:tab/>
        <w:t>give the Minister a written notice that:</w:t>
      </w:r>
    </w:p>
    <w:p w14:paraId="66A05113" w14:textId="77777777" w:rsidR="00132554" w:rsidRPr="00E55F6C" w:rsidRDefault="00132554" w:rsidP="00B8704E">
      <w:pPr>
        <w:pStyle w:val="paragraphsub"/>
      </w:pPr>
      <w:r w:rsidRPr="00E55F6C">
        <w:tab/>
        <w:t>(</w:t>
      </w:r>
      <w:proofErr w:type="spellStart"/>
      <w:r w:rsidRPr="00E55F6C">
        <w:t>i</w:t>
      </w:r>
      <w:proofErr w:type="spellEnd"/>
      <w:r w:rsidRPr="00E55F6C">
        <w:t>)</w:t>
      </w:r>
      <w:r w:rsidRPr="00E55F6C">
        <w:tab/>
        <w:t>informs the Minister of the breach; and</w:t>
      </w:r>
    </w:p>
    <w:p w14:paraId="2F5324F8" w14:textId="77777777" w:rsidR="00132554" w:rsidRPr="00E55F6C" w:rsidRDefault="00132554" w:rsidP="00B8704E">
      <w:pPr>
        <w:pStyle w:val="paragraphsub"/>
      </w:pPr>
      <w:r w:rsidRPr="00E55F6C">
        <w:tab/>
        <w:t>(ii)</w:t>
      </w:r>
      <w:r w:rsidRPr="00E55F6C">
        <w:tab/>
      </w:r>
      <w:r w:rsidR="00174BC4" w:rsidRPr="00E55F6C">
        <w:t xml:space="preserve">sets out the person’s </w:t>
      </w:r>
      <w:r w:rsidRPr="00E55F6C">
        <w:t>reasons for the breach; and</w:t>
      </w:r>
    </w:p>
    <w:p w14:paraId="23BE0CB2" w14:textId="77777777" w:rsidR="00132554" w:rsidRPr="00E55F6C" w:rsidRDefault="00132554" w:rsidP="00B8704E">
      <w:pPr>
        <w:pStyle w:val="paragraph"/>
      </w:pPr>
      <w:r w:rsidRPr="00E55F6C">
        <w:tab/>
        <w:t>(d)</w:t>
      </w:r>
      <w:r w:rsidRPr="00E55F6C">
        <w:tab/>
        <w:t>do so as soon as practicable after the breach.</w:t>
      </w:r>
    </w:p>
    <w:p w14:paraId="4CF9D0E5" w14:textId="77777777" w:rsidR="00132554" w:rsidRPr="00E55F6C" w:rsidRDefault="00132554" w:rsidP="00B8704E">
      <w:pPr>
        <w:pStyle w:val="SubsectionHead"/>
      </w:pPr>
      <w:r w:rsidRPr="00E55F6C">
        <w:t>Offence</w:t>
      </w:r>
    </w:p>
    <w:p w14:paraId="26CFBEEE" w14:textId="77777777" w:rsidR="00132554" w:rsidRPr="00E55F6C" w:rsidRDefault="00132554" w:rsidP="00B8704E">
      <w:pPr>
        <w:pStyle w:val="subsection"/>
      </w:pPr>
      <w:r w:rsidRPr="00E55F6C">
        <w:tab/>
        <w:t>(3)</w:t>
      </w:r>
      <w:r w:rsidRPr="00E55F6C">
        <w:tab/>
        <w:t>A person commits an offence if:</w:t>
      </w:r>
    </w:p>
    <w:p w14:paraId="0ADC6CDB" w14:textId="77777777" w:rsidR="00132554" w:rsidRPr="00E55F6C" w:rsidRDefault="00132554" w:rsidP="00B8704E">
      <w:pPr>
        <w:pStyle w:val="paragraph"/>
      </w:pPr>
      <w:r w:rsidRPr="00E55F6C">
        <w:tab/>
        <w:t>(a)</w:t>
      </w:r>
      <w:r w:rsidRPr="00E55F6C">
        <w:tab/>
        <w:t xml:space="preserve">the person is subject to a requirement under </w:t>
      </w:r>
      <w:r w:rsidR="006A6DAE" w:rsidRPr="00E55F6C">
        <w:t>subsection (</w:t>
      </w:r>
      <w:r w:rsidRPr="00E55F6C">
        <w:t>1) or (2); and</w:t>
      </w:r>
    </w:p>
    <w:p w14:paraId="4548D078" w14:textId="77777777" w:rsidR="00132554" w:rsidRPr="00E55F6C" w:rsidRDefault="00132554" w:rsidP="00B8704E">
      <w:pPr>
        <w:pStyle w:val="paragraph"/>
      </w:pPr>
      <w:r w:rsidRPr="00E55F6C">
        <w:tab/>
        <w:t>(b)</w:t>
      </w:r>
      <w:r w:rsidRPr="00E55F6C">
        <w:tab/>
        <w:t>the person omits to do an act; and</w:t>
      </w:r>
    </w:p>
    <w:p w14:paraId="15726D4E" w14:textId="77777777" w:rsidR="00132554" w:rsidRPr="00E55F6C" w:rsidRDefault="00132554" w:rsidP="00B8704E">
      <w:pPr>
        <w:pStyle w:val="paragraph"/>
      </w:pPr>
      <w:r w:rsidRPr="00E55F6C">
        <w:tab/>
        <w:t>(c)</w:t>
      </w:r>
      <w:r w:rsidRPr="00E55F6C">
        <w:tab/>
        <w:t>the omission breaches the requirement.</w:t>
      </w:r>
    </w:p>
    <w:p w14:paraId="61D7F76A" w14:textId="77777777" w:rsidR="00132554" w:rsidRPr="00E55F6C" w:rsidRDefault="00132554" w:rsidP="00B8704E">
      <w:pPr>
        <w:pStyle w:val="Penalty"/>
      </w:pPr>
      <w:r w:rsidRPr="00E55F6C">
        <w:t>Penalty:</w:t>
      </w:r>
      <w:r w:rsidRPr="00E55F6C">
        <w:tab/>
        <w:t>60 penalty units.</w:t>
      </w:r>
    </w:p>
    <w:p w14:paraId="353B928C" w14:textId="77777777" w:rsidR="00132554" w:rsidRPr="00E55F6C" w:rsidRDefault="00132554" w:rsidP="00B8704E">
      <w:pPr>
        <w:pStyle w:val="subsection"/>
      </w:pPr>
      <w:r w:rsidRPr="00E55F6C">
        <w:tab/>
        <w:t>(4)</w:t>
      </w:r>
      <w:r w:rsidRPr="00E55F6C">
        <w:tab/>
        <w:t xml:space="preserve">Subsection 4K(2) of the </w:t>
      </w:r>
      <w:r w:rsidRPr="00E55F6C">
        <w:rPr>
          <w:i/>
        </w:rPr>
        <w:t>Crimes Act 1914</w:t>
      </w:r>
      <w:r w:rsidRPr="00E55F6C">
        <w:t xml:space="preserve">, which creates daily or continuing offences, does not apply to an offence against </w:t>
      </w:r>
      <w:r w:rsidR="006A6DAE" w:rsidRPr="00E55F6C">
        <w:t>subsection (</w:t>
      </w:r>
      <w:r w:rsidRPr="00E55F6C">
        <w:t>3)</w:t>
      </w:r>
      <w:r w:rsidR="00594A82" w:rsidRPr="00E55F6C">
        <w:t xml:space="preserve"> of this section</w:t>
      </w:r>
      <w:r w:rsidRPr="00E55F6C">
        <w:t>.</w:t>
      </w:r>
    </w:p>
    <w:p w14:paraId="4971D40F" w14:textId="77777777" w:rsidR="00132554" w:rsidRPr="00E55F6C" w:rsidRDefault="00132554" w:rsidP="00B8704E">
      <w:pPr>
        <w:pStyle w:val="ActHead5"/>
      </w:pPr>
      <w:bookmarkStart w:id="62" w:name="_Toc90477180"/>
      <w:r w:rsidRPr="00133CB9">
        <w:rPr>
          <w:rStyle w:val="CharSectno"/>
        </w:rPr>
        <w:t>99AEKE</w:t>
      </w:r>
      <w:r w:rsidRPr="00E55F6C">
        <w:t xml:space="preserve">  Minister’s power if responsible person breaches minimum stockholding requirement</w:t>
      </w:r>
      <w:bookmarkEnd w:id="62"/>
    </w:p>
    <w:p w14:paraId="2EE11D11" w14:textId="77777777" w:rsidR="00132554" w:rsidRPr="00E55F6C" w:rsidRDefault="00132554" w:rsidP="00B8704E">
      <w:pPr>
        <w:pStyle w:val="subsection"/>
      </w:pPr>
      <w:r w:rsidRPr="00E55F6C">
        <w:tab/>
        <w:t>(1)</w:t>
      </w:r>
      <w:r w:rsidRPr="00E55F6C">
        <w:tab/>
        <w:t>This section applies if:</w:t>
      </w:r>
    </w:p>
    <w:p w14:paraId="0D24D1F2" w14:textId="77777777" w:rsidR="00132554" w:rsidRPr="00E55F6C" w:rsidRDefault="00132554" w:rsidP="00B8704E">
      <w:pPr>
        <w:pStyle w:val="paragraph"/>
      </w:pPr>
      <w:r w:rsidRPr="00E55F6C">
        <w:tab/>
        <w:t>(a)</w:t>
      </w:r>
      <w:r w:rsidRPr="00E55F6C">
        <w:tab/>
        <w:t>a brand of a pharmaceutical item is subject to the minimum stockholding requirement; and</w:t>
      </w:r>
    </w:p>
    <w:p w14:paraId="5896F04D" w14:textId="77777777" w:rsidR="00132554" w:rsidRPr="00E55F6C" w:rsidRDefault="00132554" w:rsidP="00B8704E">
      <w:pPr>
        <w:pStyle w:val="paragraph"/>
      </w:pPr>
      <w:r w:rsidRPr="00E55F6C">
        <w:tab/>
        <w:t>(b)</w:t>
      </w:r>
      <w:r w:rsidRPr="00E55F6C">
        <w:tab/>
        <w:t xml:space="preserve">the responsible person for the brand of the pharmaceutical item has breached </w:t>
      </w:r>
      <w:r w:rsidR="006A6DAE" w:rsidRPr="00E55F6C">
        <w:t>section 9</w:t>
      </w:r>
      <w:r w:rsidRPr="00E55F6C">
        <w:t>9AEKB in relation to the brand of the pharmaceutical item.</w:t>
      </w:r>
    </w:p>
    <w:p w14:paraId="318DAD70" w14:textId="77777777" w:rsidR="00132554" w:rsidRPr="00E55F6C" w:rsidRDefault="00132554" w:rsidP="00B8704E">
      <w:pPr>
        <w:pStyle w:val="subsection"/>
      </w:pPr>
      <w:r w:rsidRPr="00E55F6C">
        <w:lastRenderedPageBreak/>
        <w:tab/>
        <w:t>(2)</w:t>
      </w:r>
      <w:r w:rsidRPr="00E55F6C">
        <w:tab/>
        <w:t>Without limiting any power the Minister may otherwise have under this Part, the Minister may do any or all of the following:</w:t>
      </w:r>
    </w:p>
    <w:p w14:paraId="23437802" w14:textId="77777777" w:rsidR="00132554" w:rsidRPr="00E55F6C" w:rsidRDefault="00132554" w:rsidP="00B8704E">
      <w:pPr>
        <w:pStyle w:val="paragraph"/>
      </w:pPr>
      <w:r w:rsidRPr="00E55F6C">
        <w:tab/>
        <w:t>(a)</w:t>
      </w:r>
      <w:r w:rsidRPr="00E55F6C">
        <w:tab/>
        <w:t>by legislative instrument, revoke or vary a determination under sub</w:t>
      </w:r>
      <w:r w:rsidR="006A6DAE" w:rsidRPr="00E55F6C">
        <w:t>section 8</w:t>
      </w:r>
      <w:r w:rsidRPr="00E55F6C">
        <w:t>5(6) in relation to the brand</w:t>
      </w:r>
      <w:r w:rsidR="00F55008" w:rsidRPr="00E55F6C">
        <w:t xml:space="preserve"> of the pharmaceutical item</w:t>
      </w:r>
      <w:r w:rsidRPr="00E55F6C">
        <w:t>;</w:t>
      </w:r>
    </w:p>
    <w:p w14:paraId="6E5FA1CA" w14:textId="77777777" w:rsidR="00132554" w:rsidRPr="00E55F6C" w:rsidRDefault="00132554" w:rsidP="00B8704E">
      <w:pPr>
        <w:pStyle w:val="paragraph"/>
      </w:pPr>
      <w:r w:rsidRPr="00E55F6C">
        <w:tab/>
        <w:t>(b)</w:t>
      </w:r>
      <w:r w:rsidRPr="00E55F6C">
        <w:tab/>
        <w:t>by legislative instrument, revoke or vary a determination under sub</w:t>
      </w:r>
      <w:r w:rsidR="006A6DAE" w:rsidRPr="00E55F6C">
        <w:t>section 8</w:t>
      </w:r>
      <w:r w:rsidRPr="00E55F6C">
        <w:t>5(6) in relation to any brand of any pharmaceutical item of the responsible person;</w:t>
      </w:r>
    </w:p>
    <w:p w14:paraId="65CEC402" w14:textId="77777777" w:rsidR="00132554" w:rsidRPr="00E55F6C" w:rsidRDefault="00132554" w:rsidP="00B8704E">
      <w:pPr>
        <w:pStyle w:val="paragraph"/>
      </w:pPr>
      <w:r w:rsidRPr="00E55F6C">
        <w:tab/>
        <w:t>(c)</w:t>
      </w:r>
      <w:r w:rsidRPr="00E55F6C">
        <w:tab/>
        <w:t>refuse to make a determination under sub</w:t>
      </w:r>
      <w:r w:rsidR="006A6DAE" w:rsidRPr="00E55F6C">
        <w:t>section 8</w:t>
      </w:r>
      <w:r w:rsidRPr="00E55F6C">
        <w:t>5(6) in relation to any brand of any pharmaceutical item of the responsible person;</w:t>
      </w:r>
    </w:p>
    <w:p w14:paraId="484263DB" w14:textId="77777777" w:rsidR="00132554" w:rsidRPr="00E55F6C" w:rsidRDefault="00132554" w:rsidP="00B8704E">
      <w:pPr>
        <w:pStyle w:val="paragraph"/>
      </w:pPr>
      <w:r w:rsidRPr="00E55F6C">
        <w:tab/>
        <w:t>(d)</w:t>
      </w:r>
      <w:r w:rsidRPr="00E55F6C">
        <w:tab/>
        <w:t>if the only listed brand of a pharmaceutical item would be a brand of the pharmaceutical item of the responsible person—refuse to make:</w:t>
      </w:r>
    </w:p>
    <w:p w14:paraId="35FDAE50" w14:textId="77777777" w:rsidR="00132554" w:rsidRPr="00E55F6C" w:rsidRDefault="00132554" w:rsidP="00B8704E">
      <w:pPr>
        <w:pStyle w:val="paragraphsub"/>
      </w:pPr>
      <w:r w:rsidRPr="00E55F6C">
        <w:tab/>
        <w:t>(</w:t>
      </w:r>
      <w:proofErr w:type="spellStart"/>
      <w:r w:rsidRPr="00E55F6C">
        <w:t>i</w:t>
      </w:r>
      <w:proofErr w:type="spellEnd"/>
      <w:r w:rsidRPr="00E55F6C">
        <w:t>)</w:t>
      </w:r>
      <w:r w:rsidRPr="00E55F6C">
        <w:tab/>
        <w:t>a declaration under sub</w:t>
      </w:r>
      <w:r w:rsidR="006A6DAE" w:rsidRPr="00E55F6C">
        <w:t>section 8</w:t>
      </w:r>
      <w:r w:rsidRPr="00E55F6C">
        <w:t>5(2) in relation to the drug in the pharmaceutical item; or</w:t>
      </w:r>
    </w:p>
    <w:p w14:paraId="60150029" w14:textId="77777777" w:rsidR="00132554" w:rsidRPr="00E55F6C" w:rsidRDefault="00132554" w:rsidP="00B8704E">
      <w:pPr>
        <w:pStyle w:val="paragraphsub"/>
      </w:pPr>
      <w:r w:rsidRPr="00E55F6C">
        <w:tab/>
        <w:t>(ii)</w:t>
      </w:r>
      <w:r w:rsidRPr="00E55F6C">
        <w:tab/>
        <w:t>a determination under sub</w:t>
      </w:r>
      <w:r w:rsidR="006A6DAE" w:rsidRPr="00E55F6C">
        <w:t>section 8</w:t>
      </w:r>
      <w:r w:rsidRPr="00E55F6C">
        <w:t>5(3) in relation to the form of the pharmaceutical item; or</w:t>
      </w:r>
    </w:p>
    <w:p w14:paraId="20B42194" w14:textId="77777777" w:rsidR="00132554" w:rsidRPr="00E55F6C" w:rsidRDefault="00132554" w:rsidP="00B8704E">
      <w:pPr>
        <w:pStyle w:val="paragraphsub"/>
      </w:pPr>
      <w:r w:rsidRPr="00E55F6C">
        <w:tab/>
        <w:t>(iii)</w:t>
      </w:r>
      <w:r w:rsidRPr="00E55F6C">
        <w:tab/>
        <w:t>a determination under sub</w:t>
      </w:r>
      <w:r w:rsidR="006A6DAE" w:rsidRPr="00E55F6C">
        <w:t>section 8</w:t>
      </w:r>
      <w:r w:rsidRPr="00E55F6C">
        <w:t>5(5) in relation to the manner of administration of the pharmaceutical item.</w:t>
      </w:r>
    </w:p>
    <w:p w14:paraId="3978E7D5" w14:textId="77777777" w:rsidR="00132554" w:rsidRPr="00E55F6C" w:rsidRDefault="00132554" w:rsidP="00B8704E">
      <w:pPr>
        <w:pStyle w:val="notetext"/>
      </w:pPr>
      <w:r w:rsidRPr="00E55F6C">
        <w:t>Note:</w:t>
      </w:r>
      <w:r w:rsidRPr="00E55F6C">
        <w:tab/>
        <w:t xml:space="preserve">For the purposes of paragraphs (b), (c) and (d), a brand mentioned in those paragraphs may be the brand referred to in </w:t>
      </w:r>
      <w:r w:rsidR="006A6DAE" w:rsidRPr="00E55F6C">
        <w:t>subsection (</w:t>
      </w:r>
      <w:r w:rsidRPr="00E55F6C">
        <w:t xml:space="preserve">1), or a pharmaceutical item mentioned in those paragraphs may be the item referred to in </w:t>
      </w:r>
      <w:r w:rsidR="006A6DAE" w:rsidRPr="00E55F6C">
        <w:t>subsection (</w:t>
      </w:r>
      <w:r w:rsidRPr="00E55F6C">
        <w:t>1).</w:t>
      </w:r>
    </w:p>
    <w:p w14:paraId="6E62B1A4" w14:textId="77777777" w:rsidR="00132554" w:rsidRPr="00E55F6C" w:rsidRDefault="00132554" w:rsidP="00B8704E">
      <w:pPr>
        <w:pStyle w:val="subsection"/>
      </w:pPr>
      <w:r w:rsidRPr="00E55F6C">
        <w:tab/>
        <w:t>(3)</w:t>
      </w:r>
      <w:r w:rsidRPr="00E55F6C">
        <w:tab/>
        <w:t xml:space="preserve">In exercising a power under </w:t>
      </w:r>
      <w:r w:rsidR="006A6DAE" w:rsidRPr="00E55F6C">
        <w:t>subsection (</w:t>
      </w:r>
      <w:r w:rsidRPr="00E55F6C">
        <w:t>2), the Minister must have regard to the following:</w:t>
      </w:r>
    </w:p>
    <w:p w14:paraId="5B45C38F" w14:textId="77777777" w:rsidR="00B74AEF" w:rsidRPr="00E55F6C" w:rsidRDefault="00B74AEF" w:rsidP="00B8704E">
      <w:pPr>
        <w:pStyle w:val="paragraph"/>
      </w:pPr>
      <w:r w:rsidRPr="00E55F6C">
        <w:tab/>
        <w:t>(a)</w:t>
      </w:r>
      <w:r w:rsidRPr="00E55F6C">
        <w:tab/>
        <w:t>both:</w:t>
      </w:r>
    </w:p>
    <w:p w14:paraId="1E6C1CD8" w14:textId="77777777" w:rsidR="00B74AEF" w:rsidRPr="00E55F6C" w:rsidRDefault="00B74AEF" w:rsidP="00B8704E">
      <w:pPr>
        <w:pStyle w:val="paragraphsub"/>
      </w:pPr>
      <w:r w:rsidRPr="00E55F6C">
        <w:tab/>
        <w:t>(</w:t>
      </w:r>
      <w:proofErr w:type="spellStart"/>
      <w:r w:rsidRPr="00E55F6C">
        <w:t>i</w:t>
      </w:r>
      <w:proofErr w:type="spellEnd"/>
      <w:r w:rsidRPr="00E55F6C">
        <w:t>)</w:t>
      </w:r>
      <w:r w:rsidRPr="00E55F6C">
        <w:tab/>
        <w:t>the responsible person’s reasons for the breach; and</w:t>
      </w:r>
    </w:p>
    <w:p w14:paraId="349B406B" w14:textId="77777777" w:rsidR="00B74AEF" w:rsidRPr="00E55F6C" w:rsidRDefault="00B74AEF" w:rsidP="00B8704E">
      <w:pPr>
        <w:pStyle w:val="paragraphsub"/>
      </w:pPr>
      <w:r w:rsidRPr="00E55F6C">
        <w:tab/>
        <w:t>(ii)</w:t>
      </w:r>
      <w:r w:rsidRPr="00E55F6C">
        <w:tab/>
        <w:t>whether those reasons are, in the Minister’s opinion, reasonable;</w:t>
      </w:r>
    </w:p>
    <w:p w14:paraId="43031A51" w14:textId="77777777" w:rsidR="00F34629" w:rsidRPr="00E55F6C" w:rsidRDefault="00F34629" w:rsidP="00B8704E">
      <w:pPr>
        <w:pStyle w:val="paragraph"/>
      </w:pPr>
      <w:r w:rsidRPr="00E55F6C">
        <w:tab/>
        <w:t>(b)</w:t>
      </w:r>
      <w:r w:rsidRPr="00E55F6C">
        <w:tab/>
        <w:t>whether, in the Minister’s opinion, the responsible person will consistently maintain adequate stock levels of the brand of the pharmaceutical item in the future;</w:t>
      </w:r>
    </w:p>
    <w:p w14:paraId="69158045" w14:textId="77777777" w:rsidR="00F34629" w:rsidRPr="00E55F6C" w:rsidRDefault="00F34629" w:rsidP="00B8704E">
      <w:pPr>
        <w:pStyle w:val="paragraph"/>
      </w:pPr>
      <w:r w:rsidRPr="00E55F6C">
        <w:tab/>
        <w:t>(c)</w:t>
      </w:r>
      <w:r w:rsidRPr="00E55F6C">
        <w:tab/>
        <w:t xml:space="preserve">whether the responsible person for the brand of the pharmaceutical item has offered discounts or incentives in relation to </w:t>
      </w:r>
      <w:r w:rsidR="006227AE" w:rsidRPr="00E55F6C">
        <w:t>sales</w:t>
      </w:r>
      <w:r w:rsidRPr="00E55F6C">
        <w:t xml:space="preserve"> of the brand of the pharmaceutical item;</w:t>
      </w:r>
    </w:p>
    <w:p w14:paraId="78E6D804" w14:textId="77777777" w:rsidR="00132554" w:rsidRPr="00E55F6C" w:rsidRDefault="00132554" w:rsidP="00B8704E">
      <w:pPr>
        <w:pStyle w:val="paragraph"/>
      </w:pPr>
      <w:r w:rsidRPr="00E55F6C">
        <w:lastRenderedPageBreak/>
        <w:tab/>
        <w:t>(</w:t>
      </w:r>
      <w:r w:rsidR="00F34629" w:rsidRPr="00E55F6C">
        <w:t>d</w:t>
      </w:r>
      <w:r w:rsidRPr="00E55F6C">
        <w:t>)</w:t>
      </w:r>
      <w:r w:rsidRPr="00E55F6C">
        <w:tab/>
        <w:t xml:space="preserve">whether the responsible person </w:t>
      </w:r>
      <w:r w:rsidR="00174BC4" w:rsidRPr="00E55F6C">
        <w:t>for</w:t>
      </w:r>
      <w:r w:rsidRPr="00E55F6C">
        <w:t xml:space="preserve"> the brand of </w:t>
      </w:r>
      <w:r w:rsidR="00690DEC" w:rsidRPr="00E55F6C">
        <w:t xml:space="preserve">the </w:t>
      </w:r>
      <w:r w:rsidRPr="00E55F6C">
        <w:t xml:space="preserve">pharmaceutical item has previously breached </w:t>
      </w:r>
      <w:r w:rsidR="006A6DAE" w:rsidRPr="00E55F6C">
        <w:t>section 9</w:t>
      </w:r>
      <w:r w:rsidRPr="00E55F6C">
        <w:t>9AEKB</w:t>
      </w:r>
      <w:r w:rsidR="00174BC4" w:rsidRPr="00E55F6C">
        <w:t xml:space="preserve"> and, if so:</w:t>
      </w:r>
    </w:p>
    <w:p w14:paraId="4AFA0272" w14:textId="77777777" w:rsidR="00132554" w:rsidRPr="00E55F6C" w:rsidRDefault="00132554" w:rsidP="00B8704E">
      <w:pPr>
        <w:pStyle w:val="paragraphsub"/>
      </w:pPr>
      <w:r w:rsidRPr="00E55F6C">
        <w:tab/>
        <w:t>(</w:t>
      </w:r>
      <w:proofErr w:type="spellStart"/>
      <w:r w:rsidR="00174BC4" w:rsidRPr="00E55F6C">
        <w:t>i</w:t>
      </w:r>
      <w:proofErr w:type="spellEnd"/>
      <w:r w:rsidRPr="00E55F6C">
        <w:t>)</w:t>
      </w:r>
      <w:r w:rsidRPr="00E55F6C">
        <w:tab/>
        <w:t xml:space="preserve">the </w:t>
      </w:r>
      <w:r w:rsidR="00174BC4" w:rsidRPr="00E55F6C">
        <w:t xml:space="preserve">person’s </w:t>
      </w:r>
      <w:r w:rsidRPr="00E55F6C">
        <w:t>reasons for th</w:t>
      </w:r>
      <w:r w:rsidR="00174BC4" w:rsidRPr="00E55F6C">
        <w:t>e</w:t>
      </w:r>
      <w:r w:rsidRPr="00E55F6C">
        <w:t xml:space="preserve"> breach;</w:t>
      </w:r>
      <w:r w:rsidR="00174BC4" w:rsidRPr="00E55F6C">
        <w:t xml:space="preserve"> and</w:t>
      </w:r>
    </w:p>
    <w:p w14:paraId="743CA5F4" w14:textId="77777777" w:rsidR="00132554" w:rsidRPr="00E55F6C" w:rsidRDefault="00132554" w:rsidP="00B8704E">
      <w:pPr>
        <w:pStyle w:val="paragraphsub"/>
      </w:pPr>
      <w:r w:rsidRPr="00E55F6C">
        <w:tab/>
        <w:t>(</w:t>
      </w:r>
      <w:r w:rsidR="00174BC4" w:rsidRPr="00E55F6C">
        <w:t>ii</w:t>
      </w:r>
      <w:r w:rsidRPr="00E55F6C">
        <w:t>)</w:t>
      </w:r>
      <w:r w:rsidRPr="00E55F6C">
        <w:tab/>
        <w:t>whether those reasons are, in the Minister’s opinion, reasonable;</w:t>
      </w:r>
    </w:p>
    <w:p w14:paraId="55B779F9" w14:textId="77777777" w:rsidR="00132554" w:rsidRPr="00E55F6C" w:rsidRDefault="00132554" w:rsidP="00B8704E">
      <w:pPr>
        <w:pStyle w:val="paragraph"/>
      </w:pPr>
      <w:r w:rsidRPr="00E55F6C">
        <w:tab/>
        <w:t>(</w:t>
      </w:r>
      <w:r w:rsidR="00E00EE3" w:rsidRPr="00E55F6C">
        <w:t>e</w:t>
      </w:r>
      <w:r w:rsidRPr="00E55F6C">
        <w:t>)</w:t>
      </w:r>
      <w:r w:rsidRPr="00E55F6C">
        <w:tab/>
        <w:t xml:space="preserve">whether the responsible persons for other brands of the pharmaceutical item have breached </w:t>
      </w:r>
      <w:r w:rsidR="006A6DAE" w:rsidRPr="00E55F6C">
        <w:t>section 9</w:t>
      </w:r>
      <w:r w:rsidRPr="00E55F6C">
        <w:t xml:space="preserve">9AEKB in relation to those </w:t>
      </w:r>
      <w:r w:rsidR="00174BC4" w:rsidRPr="00E55F6C">
        <w:t xml:space="preserve">other </w:t>
      </w:r>
      <w:r w:rsidRPr="00E55F6C">
        <w:t>brands of the pharmaceutical item;</w:t>
      </w:r>
    </w:p>
    <w:p w14:paraId="7ACF3ADE" w14:textId="77777777" w:rsidR="00132554" w:rsidRPr="00E55F6C" w:rsidRDefault="00132554" w:rsidP="00B8704E">
      <w:pPr>
        <w:pStyle w:val="paragraph"/>
      </w:pPr>
      <w:r w:rsidRPr="00E55F6C">
        <w:tab/>
        <w:t>(</w:t>
      </w:r>
      <w:r w:rsidR="00E00EE3" w:rsidRPr="00E55F6C">
        <w:t>f</w:t>
      </w:r>
      <w:r w:rsidRPr="00E55F6C">
        <w:t>)</w:t>
      </w:r>
      <w:r w:rsidRPr="00E55F6C">
        <w:tab/>
        <w:t>any other matter the Minister thinks is relevant.</w:t>
      </w:r>
    </w:p>
    <w:p w14:paraId="7B1248B0" w14:textId="77777777" w:rsidR="00132554" w:rsidRPr="00E55F6C" w:rsidRDefault="00132554" w:rsidP="00B8704E">
      <w:pPr>
        <w:pStyle w:val="subsection"/>
      </w:pPr>
      <w:r w:rsidRPr="00E55F6C">
        <w:tab/>
        <w:t>(4)</w:t>
      </w:r>
      <w:r w:rsidRPr="00E55F6C">
        <w:tab/>
        <w:t>The refusals referred to in paragraphs (2)(c) and (d) are not legislative instruments.</w:t>
      </w:r>
    </w:p>
    <w:p w14:paraId="077B7377" w14:textId="77777777" w:rsidR="00814C63" w:rsidRPr="00E55F6C" w:rsidRDefault="00814C63" w:rsidP="00B8704E">
      <w:pPr>
        <w:pStyle w:val="subsection"/>
      </w:pPr>
      <w:r w:rsidRPr="00E55F6C">
        <w:tab/>
        <w:t>(5)</w:t>
      </w:r>
      <w:r w:rsidRPr="00E55F6C">
        <w:tab/>
        <w:t xml:space="preserve">For the purposes of </w:t>
      </w:r>
      <w:r w:rsidR="00F34629" w:rsidRPr="00E55F6C">
        <w:t>this section</w:t>
      </w:r>
      <w:r w:rsidRPr="00E55F6C">
        <w:t xml:space="preserve">, </w:t>
      </w:r>
      <w:r w:rsidR="007B4C87" w:rsidRPr="00E55F6C">
        <w:rPr>
          <w:b/>
          <w:i/>
        </w:rPr>
        <w:t>discount or</w:t>
      </w:r>
      <w:r w:rsidR="007B4C87" w:rsidRPr="00E55F6C">
        <w:t xml:space="preserve"> </w:t>
      </w:r>
      <w:r w:rsidRPr="00E55F6C">
        <w:rPr>
          <w:b/>
          <w:i/>
        </w:rPr>
        <w:t>incentive</w:t>
      </w:r>
      <w:r w:rsidRPr="00E55F6C">
        <w:t xml:space="preserve"> has the same meaning as in </w:t>
      </w:r>
      <w:r w:rsidR="006A6DAE" w:rsidRPr="00E55F6C">
        <w:t>section 9</w:t>
      </w:r>
      <w:r w:rsidR="00F34629" w:rsidRPr="00E55F6C">
        <w:t>9AEL</w:t>
      </w:r>
      <w:r w:rsidRPr="00E55F6C">
        <w:t>.</w:t>
      </w:r>
    </w:p>
    <w:p w14:paraId="26094285" w14:textId="77777777" w:rsidR="002F2B57" w:rsidRPr="00E55F6C" w:rsidRDefault="002F2B57" w:rsidP="00B8704E">
      <w:pPr>
        <w:pStyle w:val="ActHead5"/>
      </w:pPr>
      <w:bookmarkStart w:id="63" w:name="_Toc90477181"/>
      <w:r w:rsidRPr="00133CB9">
        <w:rPr>
          <w:rStyle w:val="CharSectno"/>
        </w:rPr>
        <w:t>99AEKF</w:t>
      </w:r>
      <w:r w:rsidRPr="00E55F6C">
        <w:t xml:space="preserve">  </w:t>
      </w:r>
      <w:r w:rsidR="00401312" w:rsidRPr="00E55F6C">
        <w:t>S</w:t>
      </w:r>
      <w:r w:rsidRPr="00E55F6C">
        <w:t>tockholding disclosure requirements</w:t>
      </w:r>
      <w:bookmarkEnd w:id="63"/>
    </w:p>
    <w:p w14:paraId="4C49BB30" w14:textId="77777777" w:rsidR="002F2B57" w:rsidRPr="00E55F6C" w:rsidRDefault="002F2B57" w:rsidP="00B8704E">
      <w:pPr>
        <w:pStyle w:val="subsection"/>
      </w:pPr>
      <w:r w:rsidRPr="00E55F6C">
        <w:tab/>
      </w:r>
      <w:r w:rsidR="00401312" w:rsidRPr="00E55F6C">
        <w:t>(1)</w:t>
      </w:r>
      <w:r w:rsidRPr="00E55F6C">
        <w:tab/>
        <w:t xml:space="preserve">The </w:t>
      </w:r>
      <w:r w:rsidRPr="00E55F6C">
        <w:rPr>
          <w:b/>
          <w:i/>
        </w:rPr>
        <w:t>stockholding disclosure requirements</w:t>
      </w:r>
      <w:r w:rsidRPr="00E55F6C">
        <w:t xml:space="preserve"> for a brand of a pharmaceutical item are:</w:t>
      </w:r>
    </w:p>
    <w:p w14:paraId="439EF63B" w14:textId="77777777" w:rsidR="002F2B57" w:rsidRPr="00E55F6C" w:rsidRDefault="002F2B57" w:rsidP="00B8704E">
      <w:pPr>
        <w:pStyle w:val="paragraph"/>
      </w:pPr>
      <w:r w:rsidRPr="00E55F6C">
        <w:tab/>
        <w:t>(a)</w:t>
      </w:r>
      <w:r w:rsidRPr="00E55F6C">
        <w:tab/>
        <w:t>to provide information prescribed by the regulations in relation to the quantity of the brand of the pharmaceutical item kept in stock in Australia by the responsible person</w:t>
      </w:r>
      <w:r w:rsidR="00121B45" w:rsidRPr="00E55F6C">
        <w:t xml:space="preserve"> for the brand of the pharmaceutical item</w:t>
      </w:r>
      <w:r w:rsidRPr="00E55F6C">
        <w:t>; and</w:t>
      </w:r>
    </w:p>
    <w:p w14:paraId="44590E73" w14:textId="77777777" w:rsidR="002F2B57" w:rsidRPr="00E55F6C" w:rsidRDefault="002F2B57" w:rsidP="00B8704E">
      <w:pPr>
        <w:pStyle w:val="paragraph"/>
      </w:pPr>
      <w:r w:rsidRPr="00E55F6C">
        <w:tab/>
        <w:t>(b)</w:t>
      </w:r>
      <w:r w:rsidRPr="00E55F6C">
        <w:tab/>
        <w:t>to provide that information in the manner and form prescribed by the regulations; and</w:t>
      </w:r>
    </w:p>
    <w:p w14:paraId="278C2387" w14:textId="77777777" w:rsidR="002F2B57" w:rsidRPr="00E55F6C" w:rsidRDefault="002F2B57" w:rsidP="00B8704E">
      <w:pPr>
        <w:pStyle w:val="paragraph"/>
      </w:pPr>
      <w:r w:rsidRPr="00E55F6C">
        <w:tab/>
        <w:t>(c)</w:t>
      </w:r>
      <w:r w:rsidRPr="00E55F6C">
        <w:tab/>
        <w:t>to provide that information at the times prescribed by the regulations.</w:t>
      </w:r>
    </w:p>
    <w:p w14:paraId="463BAC0A" w14:textId="77777777" w:rsidR="002F2B57" w:rsidRPr="00E55F6C" w:rsidRDefault="002F2B57" w:rsidP="00B8704E">
      <w:pPr>
        <w:pStyle w:val="SubsectionHead"/>
      </w:pPr>
      <w:r w:rsidRPr="00E55F6C">
        <w:t>When the stockholding disclosure requirements apply</w:t>
      </w:r>
    </w:p>
    <w:p w14:paraId="7A43C5BC" w14:textId="77777777" w:rsidR="002F2B57" w:rsidRPr="00E55F6C" w:rsidRDefault="002F2B57" w:rsidP="00B8704E">
      <w:pPr>
        <w:pStyle w:val="subsection"/>
      </w:pPr>
      <w:r w:rsidRPr="00E55F6C">
        <w:tab/>
      </w:r>
      <w:r w:rsidR="00401312" w:rsidRPr="00E55F6C">
        <w:t>(2)</w:t>
      </w:r>
      <w:r w:rsidRPr="00E55F6C">
        <w:tab/>
        <w:t>If a brand of a pharmaceutical item is subject to the minimum stockholding requirement, the responsible person for the brand of the pharmaceutical item is required to comply with the stockholding disclosure requirements for the brand of the pharmaceutical item.</w:t>
      </w:r>
    </w:p>
    <w:p w14:paraId="1505AFCA" w14:textId="77777777" w:rsidR="002F2B57" w:rsidRPr="00E55F6C" w:rsidRDefault="002F2B57" w:rsidP="00B8704E">
      <w:pPr>
        <w:pStyle w:val="SubsectionHead"/>
      </w:pPr>
      <w:r w:rsidRPr="00E55F6C">
        <w:lastRenderedPageBreak/>
        <w:t>Offence for failing to comply with the stockholding disclosure requirements</w:t>
      </w:r>
    </w:p>
    <w:p w14:paraId="1635A0D7" w14:textId="77777777" w:rsidR="002F2B57" w:rsidRPr="00E55F6C" w:rsidRDefault="002F2B57" w:rsidP="00B8704E">
      <w:pPr>
        <w:pStyle w:val="subsection"/>
      </w:pPr>
      <w:r w:rsidRPr="00E55F6C">
        <w:tab/>
        <w:t>(</w:t>
      </w:r>
      <w:r w:rsidR="00401312" w:rsidRPr="00E55F6C">
        <w:t>3</w:t>
      </w:r>
      <w:r w:rsidRPr="00E55F6C">
        <w:t>)</w:t>
      </w:r>
      <w:r w:rsidRPr="00E55F6C">
        <w:tab/>
        <w:t>A person commits an offence if:</w:t>
      </w:r>
    </w:p>
    <w:p w14:paraId="22682462" w14:textId="77777777" w:rsidR="002F2B57" w:rsidRPr="00E55F6C" w:rsidRDefault="002F2B57" w:rsidP="00B8704E">
      <w:pPr>
        <w:pStyle w:val="paragraph"/>
      </w:pPr>
      <w:r w:rsidRPr="00E55F6C">
        <w:tab/>
        <w:t>(a)</w:t>
      </w:r>
      <w:r w:rsidRPr="00E55F6C">
        <w:tab/>
        <w:t>the person is required to comply with the stockholding disclosure requirements for a brand of a pharmaceutical item; and</w:t>
      </w:r>
    </w:p>
    <w:p w14:paraId="104899FF" w14:textId="77777777" w:rsidR="002F2B57" w:rsidRPr="00E55F6C" w:rsidRDefault="002F2B57" w:rsidP="00B8704E">
      <w:pPr>
        <w:pStyle w:val="paragraph"/>
      </w:pPr>
      <w:r w:rsidRPr="00E55F6C">
        <w:tab/>
        <w:t>(b)</w:t>
      </w:r>
      <w:r w:rsidRPr="00E55F6C">
        <w:tab/>
        <w:t>the person fails to comply with those requirements for the brand of the pharmaceutical item.</w:t>
      </w:r>
    </w:p>
    <w:p w14:paraId="4C488FAC" w14:textId="77777777" w:rsidR="002F2B57" w:rsidRPr="00E55F6C" w:rsidRDefault="002F2B57" w:rsidP="00B8704E">
      <w:pPr>
        <w:pStyle w:val="Penalty"/>
      </w:pPr>
      <w:r w:rsidRPr="00E55F6C">
        <w:t>Penalty:</w:t>
      </w:r>
      <w:r w:rsidRPr="00E55F6C">
        <w:tab/>
        <w:t>60 penalty units.</w:t>
      </w:r>
    </w:p>
    <w:p w14:paraId="16BC90A1" w14:textId="77777777" w:rsidR="002F2B57" w:rsidRPr="00E55F6C" w:rsidRDefault="002F2B57" w:rsidP="00B8704E">
      <w:pPr>
        <w:pStyle w:val="subsection"/>
      </w:pPr>
      <w:r w:rsidRPr="00E55F6C">
        <w:tab/>
        <w:t>(</w:t>
      </w:r>
      <w:r w:rsidR="00401312" w:rsidRPr="00E55F6C">
        <w:t>4</w:t>
      </w:r>
      <w:r w:rsidRPr="00E55F6C">
        <w:t>)</w:t>
      </w:r>
      <w:r w:rsidRPr="00E55F6C">
        <w:tab/>
        <w:t xml:space="preserve">Subsection 4K(2) of the </w:t>
      </w:r>
      <w:r w:rsidRPr="00E55F6C">
        <w:rPr>
          <w:i/>
        </w:rPr>
        <w:t>Crimes Act 1914</w:t>
      </w:r>
      <w:r w:rsidRPr="00E55F6C">
        <w:t xml:space="preserve">, which creates daily or continuing offences, does not apply to an offence against </w:t>
      </w:r>
      <w:r w:rsidR="006A6DAE" w:rsidRPr="00E55F6C">
        <w:t>subsection (</w:t>
      </w:r>
      <w:r w:rsidR="002E36AB" w:rsidRPr="00E55F6C">
        <w:t>3</w:t>
      </w:r>
      <w:r w:rsidRPr="00E55F6C">
        <w:t>) of this section.</w:t>
      </w:r>
    </w:p>
    <w:p w14:paraId="5B052D7B" w14:textId="77777777" w:rsidR="00174BC4" w:rsidRPr="00E55F6C" w:rsidRDefault="00526967" w:rsidP="00B8704E">
      <w:pPr>
        <w:pStyle w:val="ItemHead"/>
      </w:pPr>
      <w:r w:rsidRPr="00E55F6C">
        <w:t>87</w:t>
      </w:r>
      <w:r w:rsidR="00174BC4" w:rsidRPr="00E55F6C">
        <w:t xml:space="preserve">  After </w:t>
      </w:r>
      <w:r w:rsidR="00EF45C8" w:rsidRPr="00E55F6C">
        <w:t>paragraph 9</w:t>
      </w:r>
      <w:r w:rsidR="00174BC4" w:rsidRPr="00E55F6C">
        <w:t>9AEL(</w:t>
      </w:r>
      <w:r w:rsidR="008F3FC9" w:rsidRPr="00E55F6C">
        <w:t>4</w:t>
      </w:r>
      <w:r w:rsidR="00174BC4" w:rsidRPr="00E55F6C">
        <w:t>)(b)</w:t>
      </w:r>
    </w:p>
    <w:p w14:paraId="70AE9BFA" w14:textId="77777777" w:rsidR="00174BC4" w:rsidRPr="00E55F6C" w:rsidRDefault="00174BC4" w:rsidP="00B8704E">
      <w:pPr>
        <w:pStyle w:val="Item"/>
      </w:pPr>
      <w:r w:rsidRPr="00E55F6C">
        <w:t>Insert:</w:t>
      </w:r>
    </w:p>
    <w:p w14:paraId="75A2ACEB" w14:textId="77777777" w:rsidR="00174BC4" w:rsidRPr="00E55F6C" w:rsidRDefault="00174BC4" w:rsidP="00B8704E">
      <w:pPr>
        <w:pStyle w:val="paragraph"/>
      </w:pPr>
      <w:r w:rsidRPr="00E55F6C">
        <w:tab/>
        <w:t>(</w:t>
      </w:r>
      <w:proofErr w:type="spellStart"/>
      <w:r w:rsidRPr="00E55F6C">
        <w:t>ba</w:t>
      </w:r>
      <w:proofErr w:type="spellEnd"/>
      <w:r w:rsidRPr="00E55F6C">
        <w:t>)</w:t>
      </w:r>
      <w:r w:rsidRPr="00E55F6C">
        <w:tab/>
        <w:t xml:space="preserve">whether the responsible person has breached </w:t>
      </w:r>
      <w:r w:rsidR="006A6DAE" w:rsidRPr="00E55F6C">
        <w:t>section 9</w:t>
      </w:r>
      <w:r w:rsidRPr="00E55F6C">
        <w:t>9AEKB;</w:t>
      </w:r>
    </w:p>
    <w:p w14:paraId="7CD0B12C" w14:textId="77777777" w:rsidR="00572956" w:rsidRPr="00E55F6C" w:rsidRDefault="006F21E9" w:rsidP="00B8704E">
      <w:pPr>
        <w:pStyle w:val="ActHead7"/>
        <w:pageBreakBefore/>
      </w:pPr>
      <w:bookmarkStart w:id="64" w:name="_Toc90477182"/>
      <w:r w:rsidRPr="00133CB9">
        <w:rPr>
          <w:rStyle w:val="CharAmPartNo"/>
        </w:rPr>
        <w:lastRenderedPageBreak/>
        <w:t>Part </w:t>
      </w:r>
      <w:r w:rsidR="006B27DC" w:rsidRPr="00133CB9">
        <w:rPr>
          <w:rStyle w:val="CharAmPartNo"/>
        </w:rPr>
        <w:t>5</w:t>
      </w:r>
      <w:r w:rsidR="00572956" w:rsidRPr="00E55F6C">
        <w:t>—</w:t>
      </w:r>
      <w:r w:rsidR="00572956" w:rsidRPr="00133CB9">
        <w:rPr>
          <w:rStyle w:val="CharAmPartText"/>
        </w:rPr>
        <w:t xml:space="preserve">Amendments commencing </w:t>
      </w:r>
      <w:r w:rsidR="00961C0D" w:rsidRPr="00133CB9">
        <w:rPr>
          <w:rStyle w:val="CharAmPartText"/>
        </w:rPr>
        <w:t xml:space="preserve">on </w:t>
      </w:r>
      <w:r w:rsidR="006A6DAE" w:rsidRPr="00133CB9">
        <w:rPr>
          <w:rStyle w:val="CharAmPartText"/>
        </w:rPr>
        <w:t>1 July</w:t>
      </w:r>
      <w:r w:rsidR="00572956" w:rsidRPr="00133CB9">
        <w:rPr>
          <w:rStyle w:val="CharAmPartText"/>
        </w:rPr>
        <w:t xml:space="preserve"> 2027</w:t>
      </w:r>
      <w:bookmarkEnd w:id="64"/>
    </w:p>
    <w:p w14:paraId="6D29E449" w14:textId="77777777" w:rsidR="00572956" w:rsidRPr="00E55F6C" w:rsidRDefault="00572956" w:rsidP="00B8704E">
      <w:pPr>
        <w:pStyle w:val="ActHead9"/>
        <w:rPr>
          <w:i w:val="0"/>
        </w:rPr>
      </w:pPr>
      <w:bookmarkStart w:id="65" w:name="_Toc90477183"/>
      <w:r w:rsidRPr="00E55F6C">
        <w:t>National Health Act 1953</w:t>
      </w:r>
      <w:bookmarkEnd w:id="65"/>
    </w:p>
    <w:p w14:paraId="7B27B5BC" w14:textId="77777777" w:rsidR="009725E5" w:rsidRPr="00E55F6C" w:rsidRDefault="009725E5" w:rsidP="009725E5">
      <w:pPr>
        <w:pStyle w:val="ItemHead"/>
      </w:pPr>
      <w:bookmarkStart w:id="66" w:name="_Hlk83374340"/>
      <w:r w:rsidRPr="00E55F6C">
        <w:t>87A  Subsection 85AB(4A)</w:t>
      </w:r>
    </w:p>
    <w:p w14:paraId="3D73D8D2" w14:textId="77777777" w:rsidR="009725E5" w:rsidRPr="00E55F6C" w:rsidRDefault="009725E5" w:rsidP="009725E5">
      <w:pPr>
        <w:pStyle w:val="Item"/>
      </w:pPr>
      <w:r w:rsidRPr="00E55F6C">
        <w:t>Repeal the subsection.</w:t>
      </w:r>
    </w:p>
    <w:p w14:paraId="2051BCF1" w14:textId="77777777" w:rsidR="0007408A" w:rsidRPr="00E55F6C" w:rsidRDefault="00526967" w:rsidP="00B8704E">
      <w:pPr>
        <w:pStyle w:val="ItemHead"/>
      </w:pPr>
      <w:r w:rsidRPr="00E55F6C">
        <w:t>88</w:t>
      </w:r>
      <w:r w:rsidR="0007408A" w:rsidRPr="00E55F6C">
        <w:t xml:space="preserve">  </w:t>
      </w:r>
      <w:r w:rsidR="006A6DAE" w:rsidRPr="00E55F6C">
        <w:t>Subsection 9</w:t>
      </w:r>
      <w:r w:rsidR="0007408A" w:rsidRPr="00E55F6C">
        <w:t>9ACB(1)</w:t>
      </w:r>
    </w:p>
    <w:p w14:paraId="7ACA3C6B" w14:textId="77777777" w:rsidR="0007408A" w:rsidRPr="00E55F6C" w:rsidRDefault="0007408A" w:rsidP="00B8704E">
      <w:pPr>
        <w:pStyle w:val="Item"/>
      </w:pPr>
      <w:r w:rsidRPr="00E55F6C">
        <w:t>Omit “</w:t>
      </w:r>
      <w:r w:rsidR="002B058C" w:rsidRPr="00E55F6C">
        <w:t>, (3), (3A) and (3B)</w:t>
      </w:r>
      <w:r w:rsidR="00760E08" w:rsidRPr="00E55F6C">
        <w:t>”</w:t>
      </w:r>
      <w:r w:rsidR="002B058C" w:rsidRPr="00E55F6C">
        <w:t>, substitute “and (3)”.</w:t>
      </w:r>
    </w:p>
    <w:bookmarkEnd w:id="66"/>
    <w:p w14:paraId="3B7CD107" w14:textId="77777777" w:rsidR="0091733E" w:rsidRPr="00E55F6C" w:rsidRDefault="00526967" w:rsidP="00B8704E">
      <w:pPr>
        <w:pStyle w:val="ItemHead"/>
      </w:pPr>
      <w:r w:rsidRPr="00E55F6C">
        <w:t>89</w:t>
      </w:r>
      <w:r w:rsidR="0091733E" w:rsidRPr="00E55F6C">
        <w:t xml:space="preserve">  </w:t>
      </w:r>
      <w:r w:rsidR="006A6DAE" w:rsidRPr="00E55F6C">
        <w:t>Paragraph 9</w:t>
      </w:r>
      <w:r w:rsidR="0091733E" w:rsidRPr="00E55F6C">
        <w:t>9ACB(2)(c)</w:t>
      </w:r>
    </w:p>
    <w:p w14:paraId="3E6BD2A2" w14:textId="77777777" w:rsidR="0091733E" w:rsidRPr="00E55F6C" w:rsidRDefault="0091733E" w:rsidP="00B8704E">
      <w:pPr>
        <w:pStyle w:val="Item"/>
      </w:pPr>
      <w:r w:rsidRPr="00E55F6C">
        <w:t>Omit “applied; or”, substitute “applied.”.</w:t>
      </w:r>
    </w:p>
    <w:p w14:paraId="497C6991" w14:textId="77777777" w:rsidR="0091733E" w:rsidRPr="00E55F6C" w:rsidRDefault="00526967" w:rsidP="00B8704E">
      <w:pPr>
        <w:pStyle w:val="ItemHead"/>
      </w:pPr>
      <w:r w:rsidRPr="00E55F6C">
        <w:t>90</w:t>
      </w:r>
      <w:r w:rsidR="0091733E" w:rsidRPr="00E55F6C">
        <w:t xml:space="preserve">  </w:t>
      </w:r>
      <w:r w:rsidR="006A6DAE" w:rsidRPr="00E55F6C">
        <w:t>Paragraph 9</w:t>
      </w:r>
      <w:r w:rsidR="0091733E" w:rsidRPr="00E55F6C">
        <w:t>9ACB(2)(d)</w:t>
      </w:r>
    </w:p>
    <w:p w14:paraId="44EABBEA" w14:textId="77777777" w:rsidR="0091733E" w:rsidRPr="00E55F6C" w:rsidRDefault="0091733E" w:rsidP="00B8704E">
      <w:pPr>
        <w:pStyle w:val="Item"/>
      </w:pPr>
      <w:r w:rsidRPr="00E55F6C">
        <w:t>Repeal the paragraph.</w:t>
      </w:r>
    </w:p>
    <w:p w14:paraId="7C37CA7C" w14:textId="77777777" w:rsidR="0091733E" w:rsidRPr="00E55F6C" w:rsidRDefault="00526967" w:rsidP="00B8704E">
      <w:pPr>
        <w:pStyle w:val="ItemHead"/>
      </w:pPr>
      <w:r w:rsidRPr="00E55F6C">
        <w:t>91</w:t>
      </w:r>
      <w:r w:rsidR="0091733E" w:rsidRPr="00E55F6C">
        <w:t xml:space="preserve">  </w:t>
      </w:r>
      <w:r w:rsidR="006A6DAE" w:rsidRPr="00E55F6C">
        <w:t>Subsection 9</w:t>
      </w:r>
      <w:r w:rsidR="0091733E" w:rsidRPr="00E55F6C">
        <w:t>9ACB(2A)</w:t>
      </w:r>
    </w:p>
    <w:p w14:paraId="035FE605" w14:textId="77777777" w:rsidR="0091733E" w:rsidRPr="00E55F6C" w:rsidRDefault="0091733E" w:rsidP="00B8704E">
      <w:pPr>
        <w:pStyle w:val="Item"/>
      </w:pPr>
      <w:r w:rsidRPr="00E55F6C">
        <w:t>Repeal the subsection.</w:t>
      </w:r>
    </w:p>
    <w:p w14:paraId="110801BF" w14:textId="77777777" w:rsidR="007C196E" w:rsidRPr="00E55F6C" w:rsidRDefault="00526967" w:rsidP="00B8704E">
      <w:pPr>
        <w:pStyle w:val="ItemHead"/>
      </w:pPr>
      <w:r w:rsidRPr="00E55F6C">
        <w:t>92</w:t>
      </w:r>
      <w:r w:rsidR="007C196E" w:rsidRPr="00E55F6C">
        <w:t xml:space="preserve">  Subparagraph 99ACB(3)(a)(</w:t>
      </w:r>
      <w:proofErr w:type="spellStart"/>
      <w:r w:rsidR="007C196E" w:rsidRPr="00E55F6C">
        <w:t>i</w:t>
      </w:r>
      <w:proofErr w:type="spellEnd"/>
      <w:r w:rsidR="007C196E" w:rsidRPr="00E55F6C">
        <w:t>)</w:t>
      </w:r>
    </w:p>
    <w:p w14:paraId="7B37AB24" w14:textId="77777777" w:rsidR="007C196E" w:rsidRPr="00E55F6C" w:rsidRDefault="007C196E" w:rsidP="00B8704E">
      <w:pPr>
        <w:pStyle w:val="Item"/>
      </w:pPr>
      <w:r w:rsidRPr="00E55F6C">
        <w:t>Omit “or (5A)”.</w:t>
      </w:r>
    </w:p>
    <w:p w14:paraId="21AD6B1B" w14:textId="77777777" w:rsidR="00B6785F" w:rsidRPr="00E55F6C" w:rsidRDefault="00526967" w:rsidP="00B6785F">
      <w:pPr>
        <w:pStyle w:val="ItemHead"/>
      </w:pPr>
      <w:r w:rsidRPr="00E55F6C">
        <w:t>93</w:t>
      </w:r>
      <w:r w:rsidR="00B6785F" w:rsidRPr="00E55F6C">
        <w:t xml:space="preserve">  Subsection 99ACB(3) (note)</w:t>
      </w:r>
    </w:p>
    <w:p w14:paraId="14F2BB5C" w14:textId="77777777" w:rsidR="00B6785F" w:rsidRPr="00E55F6C" w:rsidRDefault="00B6785F" w:rsidP="00B6785F">
      <w:pPr>
        <w:pStyle w:val="Item"/>
      </w:pPr>
      <w:r w:rsidRPr="00E55F6C">
        <w:t>Omit “subsections (5) and (5A) of this section are”, substitute “subsection (5) of this section is”.</w:t>
      </w:r>
    </w:p>
    <w:p w14:paraId="3F0A7603" w14:textId="77777777" w:rsidR="0091733E" w:rsidRPr="00E55F6C" w:rsidRDefault="00526967" w:rsidP="00B8704E">
      <w:pPr>
        <w:pStyle w:val="ItemHead"/>
      </w:pPr>
      <w:r w:rsidRPr="00E55F6C">
        <w:t>94</w:t>
      </w:r>
      <w:r w:rsidR="0091733E" w:rsidRPr="00E55F6C">
        <w:t xml:space="preserve">  </w:t>
      </w:r>
      <w:r w:rsidR="006A6DAE" w:rsidRPr="00E55F6C">
        <w:t>Subsection</w:t>
      </w:r>
      <w:r w:rsidR="00D8315F" w:rsidRPr="00E55F6C">
        <w:t>s</w:t>
      </w:r>
      <w:r w:rsidR="006A6DAE" w:rsidRPr="00E55F6C">
        <w:t> 9</w:t>
      </w:r>
      <w:r w:rsidR="0091733E" w:rsidRPr="00E55F6C">
        <w:t>9ACB(3A)</w:t>
      </w:r>
      <w:r w:rsidR="00D8315F" w:rsidRPr="00E55F6C">
        <w:t xml:space="preserve"> and (3B)</w:t>
      </w:r>
    </w:p>
    <w:p w14:paraId="0F5E36C5" w14:textId="77777777" w:rsidR="0091733E" w:rsidRPr="00E55F6C" w:rsidRDefault="0091733E" w:rsidP="00B8704E">
      <w:pPr>
        <w:pStyle w:val="Item"/>
      </w:pPr>
      <w:r w:rsidRPr="00E55F6C">
        <w:t>Repeal the subsection</w:t>
      </w:r>
      <w:r w:rsidR="00D8315F" w:rsidRPr="00E55F6C">
        <w:t>s</w:t>
      </w:r>
      <w:r w:rsidRPr="00E55F6C">
        <w:t>.</w:t>
      </w:r>
    </w:p>
    <w:p w14:paraId="2C67E9B3" w14:textId="77777777" w:rsidR="0091733E" w:rsidRPr="00E55F6C" w:rsidRDefault="00526967" w:rsidP="00B8704E">
      <w:pPr>
        <w:pStyle w:val="ItemHead"/>
      </w:pPr>
      <w:r w:rsidRPr="00E55F6C">
        <w:t>95</w:t>
      </w:r>
      <w:r w:rsidR="0091733E" w:rsidRPr="00E55F6C">
        <w:t xml:space="preserve">  </w:t>
      </w:r>
      <w:r w:rsidR="006A6DAE" w:rsidRPr="00E55F6C">
        <w:t>Subsections 9</w:t>
      </w:r>
      <w:r w:rsidR="0091733E" w:rsidRPr="00E55F6C">
        <w:t>9ACB(4</w:t>
      </w:r>
      <w:r w:rsidR="007D7767" w:rsidRPr="00E55F6C">
        <w:t>A</w:t>
      </w:r>
      <w:r w:rsidR="0091733E" w:rsidRPr="00E55F6C">
        <w:t>)</w:t>
      </w:r>
      <w:r w:rsidR="007D7767" w:rsidRPr="00E55F6C">
        <w:t xml:space="preserve"> and (4B)</w:t>
      </w:r>
    </w:p>
    <w:p w14:paraId="297D5278" w14:textId="77777777" w:rsidR="0091733E" w:rsidRPr="00E55F6C" w:rsidRDefault="0091733E" w:rsidP="00B8704E">
      <w:pPr>
        <w:pStyle w:val="Item"/>
      </w:pPr>
      <w:r w:rsidRPr="00E55F6C">
        <w:t>Repeal the subsection</w:t>
      </w:r>
      <w:r w:rsidR="007D7767" w:rsidRPr="00E55F6C">
        <w:t>s.</w:t>
      </w:r>
    </w:p>
    <w:p w14:paraId="47D18249" w14:textId="77777777" w:rsidR="0091733E" w:rsidRPr="00E55F6C" w:rsidRDefault="00526967" w:rsidP="00B8704E">
      <w:pPr>
        <w:pStyle w:val="ItemHead"/>
      </w:pPr>
      <w:r w:rsidRPr="00E55F6C">
        <w:t>96</w:t>
      </w:r>
      <w:r w:rsidR="0091733E" w:rsidRPr="00E55F6C">
        <w:t xml:space="preserve">  </w:t>
      </w:r>
      <w:r w:rsidR="006A6DAE" w:rsidRPr="00E55F6C">
        <w:t>Subsection 9</w:t>
      </w:r>
      <w:r w:rsidR="0091733E" w:rsidRPr="00E55F6C">
        <w:t>9ACB(5)</w:t>
      </w:r>
    </w:p>
    <w:p w14:paraId="4B80094E" w14:textId="77777777" w:rsidR="0091733E" w:rsidRPr="00E55F6C" w:rsidRDefault="0091733E" w:rsidP="00B8704E">
      <w:pPr>
        <w:pStyle w:val="Item"/>
      </w:pPr>
      <w:r w:rsidRPr="00E55F6C">
        <w:t>Omit “25%”, substitute “16%”.</w:t>
      </w:r>
    </w:p>
    <w:p w14:paraId="09F1C690" w14:textId="77777777" w:rsidR="00023D51" w:rsidRPr="00E55F6C" w:rsidRDefault="00526967" w:rsidP="00B8704E">
      <w:pPr>
        <w:pStyle w:val="ItemHead"/>
      </w:pPr>
      <w:r w:rsidRPr="00E55F6C">
        <w:t>97</w:t>
      </w:r>
      <w:r w:rsidR="00023D51" w:rsidRPr="00E55F6C">
        <w:t xml:space="preserve">  </w:t>
      </w:r>
      <w:r w:rsidR="006A6DAE" w:rsidRPr="00E55F6C">
        <w:t>Subsections 9</w:t>
      </w:r>
      <w:r w:rsidR="00023D51" w:rsidRPr="00E55F6C">
        <w:t>9ACB(5</w:t>
      </w:r>
      <w:r w:rsidR="00A95DDD" w:rsidRPr="00E55F6C">
        <w:t>A</w:t>
      </w:r>
      <w:r w:rsidR="00023D51" w:rsidRPr="00E55F6C">
        <w:t>) and (5</w:t>
      </w:r>
      <w:r w:rsidR="00A95DDD" w:rsidRPr="00E55F6C">
        <w:t>B</w:t>
      </w:r>
      <w:r w:rsidR="00023D51" w:rsidRPr="00E55F6C">
        <w:t>)</w:t>
      </w:r>
    </w:p>
    <w:p w14:paraId="1B5B31E5" w14:textId="77777777" w:rsidR="00023D51" w:rsidRPr="00E55F6C" w:rsidRDefault="00023D51" w:rsidP="00B8704E">
      <w:pPr>
        <w:pStyle w:val="Item"/>
      </w:pPr>
      <w:r w:rsidRPr="00E55F6C">
        <w:t>Repeal the subsection</w:t>
      </w:r>
      <w:r w:rsidR="00A95DDD" w:rsidRPr="00E55F6C">
        <w:t>s</w:t>
      </w:r>
      <w:r w:rsidRPr="00E55F6C">
        <w:t>.</w:t>
      </w:r>
    </w:p>
    <w:p w14:paraId="1495DEC8" w14:textId="77777777" w:rsidR="00A95DDD" w:rsidRPr="00E55F6C" w:rsidRDefault="00526967" w:rsidP="00B8704E">
      <w:pPr>
        <w:pStyle w:val="ItemHead"/>
      </w:pPr>
      <w:r w:rsidRPr="00E55F6C">
        <w:lastRenderedPageBreak/>
        <w:t>98</w:t>
      </w:r>
      <w:r w:rsidR="00A95DDD" w:rsidRPr="00E55F6C">
        <w:t xml:space="preserve">  </w:t>
      </w:r>
      <w:r w:rsidR="006A6DAE" w:rsidRPr="00E55F6C">
        <w:t>Subsection 9</w:t>
      </w:r>
      <w:r w:rsidR="00A95DDD" w:rsidRPr="00E55F6C">
        <w:t>9ACB(6)</w:t>
      </w:r>
    </w:p>
    <w:p w14:paraId="54906829" w14:textId="77777777" w:rsidR="001E6F7D" w:rsidRPr="00E55F6C" w:rsidRDefault="001E6F7D" w:rsidP="00B8704E">
      <w:pPr>
        <w:pStyle w:val="Item"/>
      </w:pPr>
      <w:r w:rsidRPr="00E55F6C">
        <w:t>Omit “</w:t>
      </w:r>
      <w:r w:rsidR="006A6DAE" w:rsidRPr="00E55F6C">
        <w:t>subsections (</w:t>
      </w:r>
      <w:r w:rsidRPr="00E55F6C">
        <w:t>5) and (5A)”, substitute “</w:t>
      </w:r>
      <w:r w:rsidR="006A6DAE" w:rsidRPr="00E55F6C">
        <w:t>subsection (</w:t>
      </w:r>
      <w:r w:rsidRPr="00E55F6C">
        <w:t>5)”.</w:t>
      </w:r>
    </w:p>
    <w:p w14:paraId="42F8CE00" w14:textId="77777777" w:rsidR="00A95DDD" w:rsidRPr="00E55F6C" w:rsidRDefault="00526967" w:rsidP="00B8704E">
      <w:pPr>
        <w:pStyle w:val="ItemHead"/>
      </w:pPr>
      <w:r w:rsidRPr="00E55F6C">
        <w:t>99</w:t>
      </w:r>
      <w:r w:rsidR="00A95DDD" w:rsidRPr="00E55F6C">
        <w:t xml:space="preserve">  </w:t>
      </w:r>
      <w:r w:rsidR="006A6DAE" w:rsidRPr="00E55F6C">
        <w:t>Paragraph 9</w:t>
      </w:r>
      <w:r w:rsidR="00A95DDD" w:rsidRPr="00E55F6C">
        <w:t>9ACB(6A)(b)</w:t>
      </w:r>
    </w:p>
    <w:p w14:paraId="5E03BF6C" w14:textId="77777777" w:rsidR="00A95DDD" w:rsidRPr="00E55F6C" w:rsidRDefault="00A95DDD" w:rsidP="00B8704E">
      <w:pPr>
        <w:pStyle w:val="Item"/>
      </w:pPr>
      <w:r w:rsidRPr="00E55F6C">
        <w:t>Omit “or (5A)”.</w:t>
      </w:r>
    </w:p>
    <w:p w14:paraId="50D381E0" w14:textId="77777777" w:rsidR="007B3962" w:rsidRPr="00E55F6C" w:rsidRDefault="00526967" w:rsidP="007B3962">
      <w:pPr>
        <w:pStyle w:val="ItemHead"/>
      </w:pPr>
      <w:r w:rsidRPr="00E55F6C">
        <w:t>100</w:t>
      </w:r>
      <w:r w:rsidR="007B3962" w:rsidRPr="00E55F6C">
        <w:t xml:space="preserve">  Subsection 99ACB(6B)</w:t>
      </w:r>
    </w:p>
    <w:p w14:paraId="5D2A60F0" w14:textId="77777777" w:rsidR="007B3962" w:rsidRPr="00E55F6C" w:rsidRDefault="007B3962" w:rsidP="007B3962">
      <w:pPr>
        <w:pStyle w:val="Item"/>
      </w:pPr>
      <w:r w:rsidRPr="00E55F6C">
        <w:t>Omit “subsections (5) and (5A) are”, substitute “subsection (5) is”.</w:t>
      </w:r>
    </w:p>
    <w:p w14:paraId="3DD5CCFA" w14:textId="77777777" w:rsidR="005E2A8D" w:rsidRPr="00E55F6C" w:rsidRDefault="005E2A8D" w:rsidP="005E2A8D">
      <w:pPr>
        <w:pStyle w:val="ItemHead"/>
      </w:pPr>
      <w:r w:rsidRPr="00E55F6C">
        <w:t>100A  Section 99ACBA</w:t>
      </w:r>
    </w:p>
    <w:p w14:paraId="4E255AFA" w14:textId="77777777" w:rsidR="005E2A8D" w:rsidRPr="00E55F6C" w:rsidRDefault="005E2A8D" w:rsidP="005E2A8D">
      <w:pPr>
        <w:pStyle w:val="Item"/>
      </w:pPr>
      <w:r w:rsidRPr="00E55F6C">
        <w:t>Repeal the section.</w:t>
      </w:r>
    </w:p>
    <w:p w14:paraId="0A1FFF97" w14:textId="77777777" w:rsidR="00764B92" w:rsidRPr="00E55F6C" w:rsidRDefault="00526967" w:rsidP="00764B92">
      <w:pPr>
        <w:pStyle w:val="ItemHead"/>
      </w:pPr>
      <w:r w:rsidRPr="00E55F6C">
        <w:t>101</w:t>
      </w:r>
      <w:r w:rsidR="00764B92" w:rsidRPr="00E55F6C">
        <w:t xml:space="preserve">  Subsection 99ACC(2)</w:t>
      </w:r>
    </w:p>
    <w:p w14:paraId="089D045F" w14:textId="77777777" w:rsidR="00764B92" w:rsidRPr="00E55F6C" w:rsidRDefault="00764B92" w:rsidP="00764B92">
      <w:pPr>
        <w:pStyle w:val="Item"/>
      </w:pPr>
      <w:r w:rsidRPr="00E55F6C">
        <w:t>Omit “(5A),”.</w:t>
      </w:r>
    </w:p>
    <w:p w14:paraId="0ABD730D" w14:textId="77777777" w:rsidR="004245BC" w:rsidRPr="00E55F6C" w:rsidRDefault="00526967" w:rsidP="00B8704E">
      <w:pPr>
        <w:pStyle w:val="ItemHead"/>
      </w:pPr>
      <w:r w:rsidRPr="00E55F6C">
        <w:t>102</w:t>
      </w:r>
      <w:r w:rsidR="004245BC" w:rsidRPr="00E55F6C">
        <w:t xml:space="preserve">  </w:t>
      </w:r>
      <w:r w:rsidR="006A6DAE" w:rsidRPr="00E55F6C">
        <w:t>Subsection 9</w:t>
      </w:r>
      <w:r w:rsidR="004245BC" w:rsidRPr="00E55F6C">
        <w:t>9ACC(5)</w:t>
      </w:r>
    </w:p>
    <w:p w14:paraId="20F37897" w14:textId="77777777" w:rsidR="004245BC" w:rsidRPr="00E55F6C" w:rsidRDefault="004245BC" w:rsidP="00B8704E">
      <w:pPr>
        <w:pStyle w:val="Item"/>
      </w:pPr>
      <w:r w:rsidRPr="00E55F6C">
        <w:t>Omit “</w:t>
      </w:r>
      <w:r w:rsidR="006A6DAE" w:rsidRPr="00E55F6C">
        <w:t>subsections (</w:t>
      </w:r>
      <w:r w:rsidRPr="00E55F6C">
        <w:t>5</w:t>
      </w:r>
      <w:r w:rsidR="001D6C6C" w:rsidRPr="00E55F6C">
        <w:t>A</w:t>
      </w:r>
      <w:r w:rsidRPr="00E55F6C">
        <w:t>)</w:t>
      </w:r>
      <w:r w:rsidR="001D6C6C" w:rsidRPr="00E55F6C">
        <w:t xml:space="preserve"> and (5C)</w:t>
      </w:r>
      <w:r w:rsidRPr="00E55F6C">
        <w:t>”, substitute “</w:t>
      </w:r>
      <w:r w:rsidR="006A6DAE" w:rsidRPr="00E55F6C">
        <w:t>subsection (</w:t>
      </w:r>
      <w:r w:rsidR="001D6C6C" w:rsidRPr="00E55F6C">
        <w:t>5C)</w:t>
      </w:r>
      <w:r w:rsidRPr="00E55F6C">
        <w:t>”.</w:t>
      </w:r>
    </w:p>
    <w:p w14:paraId="3765FB8B" w14:textId="77777777" w:rsidR="004245BC" w:rsidRPr="00E55F6C" w:rsidRDefault="00526967" w:rsidP="00B8704E">
      <w:pPr>
        <w:pStyle w:val="ItemHead"/>
      </w:pPr>
      <w:r w:rsidRPr="00E55F6C">
        <w:t>103</w:t>
      </w:r>
      <w:r w:rsidR="004245BC" w:rsidRPr="00E55F6C">
        <w:t xml:space="preserve">  </w:t>
      </w:r>
      <w:r w:rsidR="006A6DAE" w:rsidRPr="00E55F6C">
        <w:t>Subsections 9</w:t>
      </w:r>
      <w:r w:rsidR="004245BC" w:rsidRPr="00E55F6C">
        <w:t>9ACC(5A) and (5B)</w:t>
      </w:r>
    </w:p>
    <w:p w14:paraId="5E6FD04C" w14:textId="77777777" w:rsidR="004245BC" w:rsidRPr="00E55F6C" w:rsidRDefault="004245BC" w:rsidP="00B8704E">
      <w:pPr>
        <w:pStyle w:val="Item"/>
      </w:pPr>
      <w:r w:rsidRPr="00E55F6C">
        <w:t>Repeal the subsections.</w:t>
      </w:r>
    </w:p>
    <w:p w14:paraId="0296D46C" w14:textId="77777777" w:rsidR="00F958CE" w:rsidRPr="00E55F6C" w:rsidRDefault="00526967" w:rsidP="00B8704E">
      <w:pPr>
        <w:pStyle w:val="ItemHead"/>
      </w:pPr>
      <w:r w:rsidRPr="00E55F6C">
        <w:t>104</w:t>
      </w:r>
      <w:r w:rsidR="00F958CE" w:rsidRPr="00E55F6C">
        <w:t xml:space="preserve">  </w:t>
      </w:r>
      <w:r w:rsidR="006A6DAE" w:rsidRPr="00E55F6C">
        <w:t>Subsection 9</w:t>
      </w:r>
      <w:r w:rsidR="00F958CE" w:rsidRPr="00E55F6C">
        <w:t>9ACD(1)</w:t>
      </w:r>
    </w:p>
    <w:p w14:paraId="6F5FDA6B" w14:textId="77777777" w:rsidR="00F958CE" w:rsidRPr="00E55F6C" w:rsidRDefault="00F958CE" w:rsidP="00B8704E">
      <w:pPr>
        <w:pStyle w:val="Item"/>
      </w:pPr>
      <w:r w:rsidRPr="00E55F6C">
        <w:t>Omit “, (2) and (3)”, substitute “and (2)”.</w:t>
      </w:r>
    </w:p>
    <w:p w14:paraId="4B4B3B00" w14:textId="77777777" w:rsidR="00F958CE" w:rsidRPr="00E55F6C" w:rsidRDefault="00526967" w:rsidP="00B8704E">
      <w:pPr>
        <w:pStyle w:val="ItemHead"/>
      </w:pPr>
      <w:r w:rsidRPr="00E55F6C">
        <w:t>105</w:t>
      </w:r>
      <w:r w:rsidR="00F958CE" w:rsidRPr="00E55F6C">
        <w:t xml:space="preserve">  </w:t>
      </w:r>
      <w:r w:rsidR="006A6DAE" w:rsidRPr="00E55F6C">
        <w:t>Paragraph 9</w:t>
      </w:r>
      <w:r w:rsidR="00F958CE" w:rsidRPr="00E55F6C">
        <w:t>9ACD(1A)(c)</w:t>
      </w:r>
    </w:p>
    <w:p w14:paraId="202350C9" w14:textId="77777777" w:rsidR="00F958CE" w:rsidRPr="00E55F6C" w:rsidRDefault="00F958CE" w:rsidP="00B8704E">
      <w:pPr>
        <w:pStyle w:val="Item"/>
      </w:pPr>
      <w:r w:rsidRPr="00E55F6C">
        <w:t>Omit “applied; or”, substitute “applied.”.</w:t>
      </w:r>
    </w:p>
    <w:p w14:paraId="05DEE413" w14:textId="77777777" w:rsidR="00F958CE" w:rsidRPr="00E55F6C" w:rsidRDefault="00526967" w:rsidP="00B8704E">
      <w:pPr>
        <w:pStyle w:val="ItemHead"/>
      </w:pPr>
      <w:r w:rsidRPr="00E55F6C">
        <w:t>106</w:t>
      </w:r>
      <w:r w:rsidR="00F958CE" w:rsidRPr="00E55F6C">
        <w:t xml:space="preserve">  </w:t>
      </w:r>
      <w:r w:rsidR="006A6DAE" w:rsidRPr="00E55F6C">
        <w:t>Paragraph 9</w:t>
      </w:r>
      <w:r w:rsidR="00F958CE" w:rsidRPr="00E55F6C">
        <w:t>9ACD(1A)(d)</w:t>
      </w:r>
    </w:p>
    <w:p w14:paraId="52E05118" w14:textId="77777777" w:rsidR="00F958CE" w:rsidRPr="00E55F6C" w:rsidRDefault="00F958CE" w:rsidP="00B8704E">
      <w:pPr>
        <w:pStyle w:val="Item"/>
      </w:pPr>
      <w:r w:rsidRPr="00E55F6C">
        <w:t>Repeal the paragraph.</w:t>
      </w:r>
    </w:p>
    <w:p w14:paraId="0293D54C" w14:textId="77777777" w:rsidR="00F958CE" w:rsidRPr="00E55F6C" w:rsidRDefault="00526967" w:rsidP="00B8704E">
      <w:pPr>
        <w:pStyle w:val="ItemHead"/>
      </w:pPr>
      <w:r w:rsidRPr="00E55F6C">
        <w:t>107</w:t>
      </w:r>
      <w:r w:rsidR="00F958CE" w:rsidRPr="00E55F6C">
        <w:t xml:space="preserve">  </w:t>
      </w:r>
      <w:r w:rsidR="006A6DAE" w:rsidRPr="00E55F6C">
        <w:t>Subsection 9</w:t>
      </w:r>
      <w:r w:rsidR="00F958CE" w:rsidRPr="00E55F6C">
        <w:t>9ACD(1B)</w:t>
      </w:r>
    </w:p>
    <w:p w14:paraId="7C6A7456" w14:textId="77777777" w:rsidR="00F958CE" w:rsidRPr="00E55F6C" w:rsidRDefault="00F958CE" w:rsidP="00B8704E">
      <w:pPr>
        <w:pStyle w:val="Item"/>
      </w:pPr>
      <w:r w:rsidRPr="00E55F6C">
        <w:t>Repeal the subsection.</w:t>
      </w:r>
    </w:p>
    <w:p w14:paraId="1AFDFC23" w14:textId="77777777" w:rsidR="006D0A74" w:rsidRPr="00E55F6C" w:rsidRDefault="006D0A74" w:rsidP="006D0A74">
      <w:pPr>
        <w:pStyle w:val="ItemHead"/>
      </w:pPr>
      <w:r w:rsidRPr="00E55F6C">
        <w:t>108  Subsection 99ACD(2) (note)</w:t>
      </w:r>
    </w:p>
    <w:p w14:paraId="1CBE7CB2" w14:textId="77777777" w:rsidR="006D0A74" w:rsidRPr="00E55F6C" w:rsidRDefault="006D0A74" w:rsidP="006D0A74">
      <w:pPr>
        <w:pStyle w:val="Item"/>
      </w:pPr>
      <w:r w:rsidRPr="00E55F6C">
        <w:t>Omit “subsections (5) and (5A) of this section are”, substitute “subsection (5) of this section is”.</w:t>
      </w:r>
    </w:p>
    <w:p w14:paraId="52C2720F" w14:textId="77777777" w:rsidR="001D6C6C" w:rsidRPr="00E55F6C" w:rsidRDefault="00526967" w:rsidP="00B8704E">
      <w:pPr>
        <w:pStyle w:val="ItemHead"/>
      </w:pPr>
      <w:r w:rsidRPr="00E55F6C">
        <w:lastRenderedPageBreak/>
        <w:t>10</w:t>
      </w:r>
      <w:r w:rsidR="006D0A74" w:rsidRPr="00E55F6C">
        <w:t>9</w:t>
      </w:r>
      <w:r w:rsidR="001D6C6C" w:rsidRPr="00E55F6C">
        <w:t xml:space="preserve">  </w:t>
      </w:r>
      <w:r w:rsidR="00F172F3" w:rsidRPr="00E55F6C">
        <w:t>Paragraph 99ACD(2A)(a)</w:t>
      </w:r>
    </w:p>
    <w:p w14:paraId="089E8889" w14:textId="77777777" w:rsidR="001D6C6C" w:rsidRPr="00E55F6C" w:rsidRDefault="001D6C6C" w:rsidP="00B8704E">
      <w:pPr>
        <w:pStyle w:val="Item"/>
      </w:pPr>
      <w:r w:rsidRPr="00E55F6C">
        <w:t>Omit “or (5A)”.</w:t>
      </w:r>
    </w:p>
    <w:p w14:paraId="44E8B680" w14:textId="77777777" w:rsidR="00F958CE" w:rsidRPr="00E55F6C" w:rsidRDefault="00526967" w:rsidP="00B8704E">
      <w:pPr>
        <w:pStyle w:val="ItemHead"/>
      </w:pPr>
      <w:r w:rsidRPr="00E55F6C">
        <w:t>110</w:t>
      </w:r>
      <w:r w:rsidR="00F958CE" w:rsidRPr="00E55F6C">
        <w:t xml:space="preserve">  </w:t>
      </w:r>
      <w:r w:rsidR="006A6DAE" w:rsidRPr="00E55F6C">
        <w:t>Subsection 9</w:t>
      </w:r>
      <w:r w:rsidR="00F958CE" w:rsidRPr="00E55F6C">
        <w:t>9ACD(3)</w:t>
      </w:r>
    </w:p>
    <w:p w14:paraId="2EAE3853" w14:textId="77777777" w:rsidR="00F958CE" w:rsidRPr="00E55F6C" w:rsidRDefault="00F958CE" w:rsidP="00B8704E">
      <w:pPr>
        <w:pStyle w:val="Item"/>
      </w:pPr>
      <w:r w:rsidRPr="00E55F6C">
        <w:t>Repeal the subsection.</w:t>
      </w:r>
    </w:p>
    <w:p w14:paraId="6CB38A3D" w14:textId="77777777" w:rsidR="007D7767" w:rsidRPr="00E55F6C" w:rsidRDefault="00526967" w:rsidP="00B8704E">
      <w:pPr>
        <w:pStyle w:val="ItemHead"/>
      </w:pPr>
      <w:r w:rsidRPr="00E55F6C">
        <w:t>111</w:t>
      </w:r>
      <w:r w:rsidR="007D7767" w:rsidRPr="00E55F6C">
        <w:t xml:space="preserve">  </w:t>
      </w:r>
      <w:r w:rsidR="006A6DAE" w:rsidRPr="00E55F6C">
        <w:t>Subsections 9</w:t>
      </w:r>
      <w:r w:rsidR="007D7767" w:rsidRPr="00E55F6C">
        <w:t>9ACD(4A) and (4B)</w:t>
      </w:r>
    </w:p>
    <w:p w14:paraId="3ECB27F1" w14:textId="77777777" w:rsidR="007D7767" w:rsidRPr="00E55F6C" w:rsidRDefault="007D7767" w:rsidP="00B8704E">
      <w:pPr>
        <w:pStyle w:val="Item"/>
      </w:pPr>
      <w:r w:rsidRPr="00E55F6C">
        <w:t>Repeal the subsections.</w:t>
      </w:r>
    </w:p>
    <w:p w14:paraId="12C8240B" w14:textId="77777777" w:rsidR="00F958CE" w:rsidRPr="00E55F6C" w:rsidRDefault="00526967" w:rsidP="00B8704E">
      <w:pPr>
        <w:pStyle w:val="ItemHead"/>
      </w:pPr>
      <w:r w:rsidRPr="00E55F6C">
        <w:t>112</w:t>
      </w:r>
      <w:r w:rsidR="00F958CE" w:rsidRPr="00E55F6C">
        <w:t xml:space="preserve">  </w:t>
      </w:r>
      <w:r w:rsidR="006A6DAE" w:rsidRPr="00E55F6C">
        <w:t>Subsection 9</w:t>
      </w:r>
      <w:r w:rsidR="00F958CE" w:rsidRPr="00E55F6C">
        <w:t>9ACD(5)</w:t>
      </w:r>
    </w:p>
    <w:p w14:paraId="231B6528" w14:textId="77777777" w:rsidR="00F958CE" w:rsidRPr="00E55F6C" w:rsidRDefault="00F958CE" w:rsidP="00B8704E">
      <w:pPr>
        <w:pStyle w:val="Item"/>
      </w:pPr>
      <w:r w:rsidRPr="00E55F6C">
        <w:t>Omit “25%”, substitute “16%”.</w:t>
      </w:r>
    </w:p>
    <w:p w14:paraId="6D047AFB" w14:textId="77777777" w:rsidR="00F958CE" w:rsidRPr="00E55F6C" w:rsidRDefault="00526967" w:rsidP="00B8704E">
      <w:pPr>
        <w:pStyle w:val="ItemHead"/>
      </w:pPr>
      <w:r w:rsidRPr="00E55F6C">
        <w:t>113</w:t>
      </w:r>
      <w:r w:rsidR="00F958CE" w:rsidRPr="00E55F6C">
        <w:t xml:space="preserve">  </w:t>
      </w:r>
      <w:r w:rsidR="006A6DAE" w:rsidRPr="00E55F6C">
        <w:t>Subsections 9</w:t>
      </w:r>
      <w:r w:rsidR="00F958CE" w:rsidRPr="00E55F6C">
        <w:t>9ACD(5A) and (5B)</w:t>
      </w:r>
    </w:p>
    <w:p w14:paraId="5FEEEC03" w14:textId="77777777" w:rsidR="00F958CE" w:rsidRPr="00E55F6C" w:rsidRDefault="00F958CE" w:rsidP="00B8704E">
      <w:pPr>
        <w:pStyle w:val="Item"/>
      </w:pPr>
      <w:r w:rsidRPr="00E55F6C">
        <w:t>Repeal the subsections.</w:t>
      </w:r>
    </w:p>
    <w:p w14:paraId="6BE1209B" w14:textId="77777777" w:rsidR="00F958CE" w:rsidRPr="00E55F6C" w:rsidRDefault="00526967" w:rsidP="00B8704E">
      <w:pPr>
        <w:pStyle w:val="ItemHead"/>
      </w:pPr>
      <w:r w:rsidRPr="00E55F6C">
        <w:t>114</w:t>
      </w:r>
      <w:r w:rsidR="00F958CE" w:rsidRPr="00E55F6C">
        <w:t xml:space="preserve">  </w:t>
      </w:r>
      <w:r w:rsidR="006A6DAE" w:rsidRPr="00E55F6C">
        <w:t>Subsection 9</w:t>
      </w:r>
      <w:r w:rsidR="00F958CE" w:rsidRPr="00E55F6C">
        <w:t>9ACD(7)</w:t>
      </w:r>
    </w:p>
    <w:p w14:paraId="36ACBB44" w14:textId="77777777" w:rsidR="00F958CE" w:rsidRPr="00E55F6C" w:rsidRDefault="00F958CE" w:rsidP="00B8704E">
      <w:pPr>
        <w:pStyle w:val="Item"/>
      </w:pPr>
      <w:r w:rsidRPr="00E55F6C">
        <w:t>Omit “</w:t>
      </w:r>
      <w:r w:rsidR="006A6DAE" w:rsidRPr="00E55F6C">
        <w:t>subsections (</w:t>
      </w:r>
      <w:r w:rsidRPr="00E55F6C">
        <w:t>5) and (5A)”, substitute “</w:t>
      </w:r>
      <w:r w:rsidR="006A6DAE" w:rsidRPr="00E55F6C">
        <w:t>subsection (</w:t>
      </w:r>
      <w:r w:rsidRPr="00E55F6C">
        <w:t>5)”.</w:t>
      </w:r>
    </w:p>
    <w:p w14:paraId="1B98FB58" w14:textId="77777777" w:rsidR="00F958CE" w:rsidRPr="00E55F6C" w:rsidRDefault="00526967" w:rsidP="00B8704E">
      <w:pPr>
        <w:pStyle w:val="ItemHead"/>
      </w:pPr>
      <w:r w:rsidRPr="00E55F6C">
        <w:t>115</w:t>
      </w:r>
      <w:r w:rsidR="00F958CE" w:rsidRPr="00E55F6C">
        <w:t xml:space="preserve">  </w:t>
      </w:r>
      <w:r w:rsidR="006A6DAE" w:rsidRPr="00E55F6C">
        <w:t>Paragraph 9</w:t>
      </w:r>
      <w:r w:rsidR="00F958CE" w:rsidRPr="00E55F6C">
        <w:t>9ACD(7A)(b)</w:t>
      </w:r>
    </w:p>
    <w:p w14:paraId="56EF1810" w14:textId="77777777" w:rsidR="00F958CE" w:rsidRPr="00E55F6C" w:rsidRDefault="00F958CE" w:rsidP="00B8704E">
      <w:pPr>
        <w:pStyle w:val="Item"/>
      </w:pPr>
      <w:r w:rsidRPr="00E55F6C">
        <w:t>Omit “or (5A)”.</w:t>
      </w:r>
    </w:p>
    <w:p w14:paraId="2D7B0763" w14:textId="77777777" w:rsidR="007B3962" w:rsidRPr="00E55F6C" w:rsidRDefault="00526967" w:rsidP="007B3962">
      <w:pPr>
        <w:pStyle w:val="ItemHead"/>
      </w:pPr>
      <w:r w:rsidRPr="00E55F6C">
        <w:t>116</w:t>
      </w:r>
      <w:r w:rsidR="007B3962" w:rsidRPr="00E55F6C">
        <w:t xml:space="preserve">  Subsection 99ACD(7B)</w:t>
      </w:r>
    </w:p>
    <w:p w14:paraId="63D7382E" w14:textId="77777777" w:rsidR="007B3962" w:rsidRPr="00E55F6C" w:rsidRDefault="007B3962" w:rsidP="007B3962">
      <w:pPr>
        <w:pStyle w:val="Item"/>
      </w:pPr>
      <w:r w:rsidRPr="00E55F6C">
        <w:t>Omit “subsections (5) and (5A) are”, substitute “subsection (5) is”.</w:t>
      </w:r>
    </w:p>
    <w:p w14:paraId="52932709" w14:textId="77777777" w:rsidR="00A007A5" w:rsidRPr="00E55F6C" w:rsidRDefault="00A007A5" w:rsidP="00A007A5">
      <w:pPr>
        <w:pStyle w:val="ItemHead"/>
      </w:pPr>
      <w:r w:rsidRPr="00E55F6C">
        <w:t>116A  Section 99ACEA</w:t>
      </w:r>
    </w:p>
    <w:p w14:paraId="724D5471" w14:textId="77777777" w:rsidR="00A007A5" w:rsidRPr="00E55F6C" w:rsidRDefault="00A007A5" w:rsidP="00A007A5">
      <w:pPr>
        <w:pStyle w:val="Item"/>
      </w:pPr>
      <w:r w:rsidRPr="00E55F6C">
        <w:t>Repeal the section.</w:t>
      </w:r>
    </w:p>
    <w:p w14:paraId="1BAD5A88" w14:textId="77777777" w:rsidR="00F958CE" w:rsidRPr="00E55F6C" w:rsidRDefault="00526967" w:rsidP="00B8704E">
      <w:pPr>
        <w:pStyle w:val="ItemHead"/>
      </w:pPr>
      <w:r w:rsidRPr="00E55F6C">
        <w:t>117</w:t>
      </w:r>
      <w:r w:rsidR="00F958CE" w:rsidRPr="00E55F6C">
        <w:t xml:space="preserve">  </w:t>
      </w:r>
      <w:r w:rsidR="006A6DAE" w:rsidRPr="00E55F6C">
        <w:t>Subsection 9</w:t>
      </w:r>
      <w:r w:rsidR="00F958CE" w:rsidRPr="00E55F6C">
        <w:t>9AC</w:t>
      </w:r>
      <w:r w:rsidR="007D7767" w:rsidRPr="00E55F6C">
        <w:t>F</w:t>
      </w:r>
      <w:r w:rsidR="00F958CE" w:rsidRPr="00E55F6C">
        <w:t>(1)</w:t>
      </w:r>
    </w:p>
    <w:p w14:paraId="6476C109" w14:textId="77777777" w:rsidR="00F958CE" w:rsidRPr="00E55F6C" w:rsidRDefault="00F958CE" w:rsidP="00B8704E">
      <w:pPr>
        <w:pStyle w:val="Item"/>
      </w:pPr>
      <w:r w:rsidRPr="00E55F6C">
        <w:t>Omit “</w:t>
      </w:r>
      <w:r w:rsidR="007D7767" w:rsidRPr="00E55F6C">
        <w:t>(1A)</w:t>
      </w:r>
      <w:r w:rsidRPr="00E55F6C">
        <w:t>,”.</w:t>
      </w:r>
    </w:p>
    <w:p w14:paraId="3AD867DD" w14:textId="77777777" w:rsidR="007D7767" w:rsidRPr="00E55F6C" w:rsidRDefault="00526967" w:rsidP="00B8704E">
      <w:pPr>
        <w:pStyle w:val="ItemHead"/>
      </w:pPr>
      <w:r w:rsidRPr="00E55F6C">
        <w:t>118</w:t>
      </w:r>
      <w:r w:rsidR="007D7767" w:rsidRPr="00E55F6C">
        <w:t xml:space="preserve">  </w:t>
      </w:r>
      <w:r w:rsidR="006A6DAE" w:rsidRPr="00E55F6C">
        <w:t>Subsection 9</w:t>
      </w:r>
      <w:r w:rsidR="007D7767" w:rsidRPr="00E55F6C">
        <w:t>9ACF(1) (table item 9)</w:t>
      </w:r>
    </w:p>
    <w:p w14:paraId="1B154ADA" w14:textId="77777777" w:rsidR="007D7767" w:rsidRPr="00E55F6C" w:rsidRDefault="007D7767" w:rsidP="00B8704E">
      <w:pPr>
        <w:pStyle w:val="Item"/>
      </w:pPr>
      <w:r w:rsidRPr="00E55F6C">
        <w:t>Repeal the item.</w:t>
      </w:r>
    </w:p>
    <w:p w14:paraId="1AE53E33" w14:textId="77777777" w:rsidR="00F958CE" w:rsidRPr="00E55F6C" w:rsidRDefault="00526967" w:rsidP="00B8704E">
      <w:pPr>
        <w:pStyle w:val="ItemHead"/>
      </w:pPr>
      <w:r w:rsidRPr="00E55F6C">
        <w:t>119</w:t>
      </w:r>
      <w:r w:rsidR="00F958CE" w:rsidRPr="00E55F6C">
        <w:t xml:space="preserve">  </w:t>
      </w:r>
      <w:r w:rsidR="006A6DAE" w:rsidRPr="00E55F6C">
        <w:t>Subsections 9</w:t>
      </w:r>
      <w:r w:rsidR="00F958CE" w:rsidRPr="00E55F6C">
        <w:t>9ACF(1A) and (1B)</w:t>
      </w:r>
    </w:p>
    <w:p w14:paraId="678FFC6C" w14:textId="77777777" w:rsidR="00F958CE" w:rsidRPr="00E55F6C" w:rsidRDefault="00F958CE" w:rsidP="00B8704E">
      <w:pPr>
        <w:pStyle w:val="Item"/>
      </w:pPr>
      <w:r w:rsidRPr="00E55F6C">
        <w:t>Repeal the subsections.</w:t>
      </w:r>
    </w:p>
    <w:p w14:paraId="19D3A988" w14:textId="77777777" w:rsidR="00F958CE" w:rsidRPr="00E55F6C" w:rsidRDefault="00526967" w:rsidP="00B8704E">
      <w:pPr>
        <w:pStyle w:val="ItemHead"/>
      </w:pPr>
      <w:r w:rsidRPr="00E55F6C">
        <w:lastRenderedPageBreak/>
        <w:t>120</w:t>
      </w:r>
      <w:r w:rsidR="00F958CE" w:rsidRPr="00E55F6C">
        <w:t xml:space="preserve">  </w:t>
      </w:r>
      <w:r w:rsidR="006A6DAE" w:rsidRPr="00E55F6C">
        <w:t>Section 9</w:t>
      </w:r>
      <w:r w:rsidR="00F958CE" w:rsidRPr="00E55F6C">
        <w:t>9ACP</w:t>
      </w:r>
    </w:p>
    <w:p w14:paraId="681B8844" w14:textId="77777777" w:rsidR="00F958CE" w:rsidRPr="00E55F6C" w:rsidRDefault="00F958CE" w:rsidP="00B8704E">
      <w:pPr>
        <w:pStyle w:val="Item"/>
      </w:pPr>
      <w:r w:rsidRPr="00E55F6C">
        <w:t>Repeal the section.</w:t>
      </w:r>
    </w:p>
    <w:p w14:paraId="03478BF2" w14:textId="77777777" w:rsidR="001D6C6C" w:rsidRPr="00E55F6C" w:rsidRDefault="00526967" w:rsidP="00B8704E">
      <w:pPr>
        <w:pStyle w:val="ItemHead"/>
      </w:pPr>
      <w:r w:rsidRPr="00E55F6C">
        <w:t>121</w:t>
      </w:r>
      <w:r w:rsidR="001D6C6C" w:rsidRPr="00E55F6C">
        <w:t xml:space="preserve">  </w:t>
      </w:r>
      <w:r w:rsidR="006A6DAE" w:rsidRPr="00E55F6C">
        <w:t>Paragraph 9</w:t>
      </w:r>
      <w:r w:rsidR="001D6C6C" w:rsidRPr="00E55F6C">
        <w:t>9ACQ(1)(a)</w:t>
      </w:r>
    </w:p>
    <w:p w14:paraId="6AD08453" w14:textId="77777777" w:rsidR="001D6C6C" w:rsidRPr="00E55F6C" w:rsidRDefault="001D6C6C" w:rsidP="00B8704E">
      <w:pPr>
        <w:pStyle w:val="Item"/>
      </w:pPr>
      <w:r w:rsidRPr="00E55F6C">
        <w:t>Omit “or (5A)” (wherever occurring).</w:t>
      </w:r>
    </w:p>
    <w:p w14:paraId="5C7153F2" w14:textId="77777777" w:rsidR="001D6C6C" w:rsidRPr="00E55F6C" w:rsidRDefault="00526967" w:rsidP="00B8704E">
      <w:pPr>
        <w:pStyle w:val="ItemHead"/>
      </w:pPr>
      <w:r w:rsidRPr="00E55F6C">
        <w:t>122</w:t>
      </w:r>
      <w:r w:rsidR="001D6C6C" w:rsidRPr="00E55F6C">
        <w:t xml:space="preserve">  </w:t>
      </w:r>
      <w:r w:rsidR="006A6DAE" w:rsidRPr="00E55F6C">
        <w:t>Paragraph 9</w:t>
      </w:r>
      <w:r w:rsidR="001D6C6C" w:rsidRPr="00E55F6C">
        <w:t>9ACR(1)(a)</w:t>
      </w:r>
    </w:p>
    <w:p w14:paraId="02AE5C23" w14:textId="77777777" w:rsidR="001D6C6C" w:rsidRPr="00E55F6C" w:rsidRDefault="001D6C6C" w:rsidP="00B8704E">
      <w:pPr>
        <w:pStyle w:val="Item"/>
      </w:pPr>
      <w:r w:rsidRPr="00E55F6C">
        <w:t>Omit “or (5A)” (wherever occurring).</w:t>
      </w:r>
    </w:p>
    <w:p w14:paraId="7611496F" w14:textId="77777777" w:rsidR="00742313" w:rsidRPr="00E55F6C" w:rsidRDefault="00526967" w:rsidP="00742313">
      <w:pPr>
        <w:pStyle w:val="ItemHead"/>
      </w:pPr>
      <w:r w:rsidRPr="00E55F6C">
        <w:t>123</w:t>
      </w:r>
      <w:r w:rsidR="00742313" w:rsidRPr="00E55F6C">
        <w:t xml:space="preserve">  Paragraph 99AEI(3)(b)</w:t>
      </w:r>
    </w:p>
    <w:p w14:paraId="103B134D" w14:textId="77777777" w:rsidR="00742313" w:rsidRPr="00E55F6C" w:rsidRDefault="00742313" w:rsidP="00742313">
      <w:pPr>
        <w:pStyle w:val="Item"/>
      </w:pPr>
      <w:r w:rsidRPr="00E55F6C">
        <w:t>Repeal the paragraph.</w:t>
      </w:r>
    </w:p>
    <w:p w14:paraId="456031A3" w14:textId="77777777" w:rsidR="00742313" w:rsidRPr="00E55F6C" w:rsidRDefault="00526967" w:rsidP="00742313">
      <w:pPr>
        <w:pStyle w:val="ItemHead"/>
      </w:pPr>
      <w:r w:rsidRPr="00E55F6C">
        <w:t>124</w:t>
      </w:r>
      <w:r w:rsidR="00742313" w:rsidRPr="00E55F6C">
        <w:t xml:space="preserve">  Paragraph 99AEI(3)(c)</w:t>
      </w:r>
    </w:p>
    <w:p w14:paraId="165D0AB1" w14:textId="77777777" w:rsidR="00742313" w:rsidRPr="00E55F6C" w:rsidRDefault="00742313" w:rsidP="00742313">
      <w:pPr>
        <w:pStyle w:val="Item"/>
      </w:pPr>
      <w:r w:rsidRPr="00E55F6C">
        <w:t>Omit “item; or”, substitute “item.”.</w:t>
      </w:r>
    </w:p>
    <w:p w14:paraId="0A6FDEED" w14:textId="77777777" w:rsidR="00742313" w:rsidRPr="00E55F6C" w:rsidRDefault="00526967" w:rsidP="00742313">
      <w:pPr>
        <w:pStyle w:val="ItemHead"/>
      </w:pPr>
      <w:r w:rsidRPr="00E55F6C">
        <w:t>125</w:t>
      </w:r>
      <w:r w:rsidR="00742313" w:rsidRPr="00E55F6C">
        <w:t xml:space="preserve">  Paragraph 99AEI(3)(d)</w:t>
      </w:r>
    </w:p>
    <w:p w14:paraId="00C7ED8A" w14:textId="77777777" w:rsidR="00742313" w:rsidRPr="00E55F6C" w:rsidRDefault="00742313" w:rsidP="00742313">
      <w:pPr>
        <w:pStyle w:val="Item"/>
      </w:pPr>
      <w:r w:rsidRPr="00E55F6C">
        <w:t>Repeal the paragraph.</w:t>
      </w:r>
    </w:p>
    <w:p w14:paraId="10F06688" w14:textId="77777777" w:rsidR="002B058C" w:rsidRPr="00E55F6C" w:rsidRDefault="002B058C" w:rsidP="002B058C">
      <w:pPr>
        <w:pStyle w:val="ItemHead"/>
      </w:pPr>
      <w:r w:rsidRPr="00E55F6C">
        <w:t>126  Subsection 10</w:t>
      </w:r>
      <w:r w:rsidR="00AC1EB4" w:rsidRPr="00E55F6C">
        <w:t>1</w:t>
      </w:r>
      <w:r w:rsidRPr="00E55F6C">
        <w:t>(4AD)</w:t>
      </w:r>
    </w:p>
    <w:p w14:paraId="719A2700" w14:textId="4E9304F1" w:rsidR="002B058C" w:rsidRDefault="002B058C" w:rsidP="002B058C">
      <w:pPr>
        <w:pStyle w:val="Item"/>
      </w:pPr>
      <w:r w:rsidRPr="00E55F6C">
        <w:t>Repeal the subsection.</w:t>
      </w:r>
    </w:p>
    <w:p w14:paraId="7C451E5F" w14:textId="77777777" w:rsidR="003E4C58" w:rsidRPr="00F02B56" w:rsidRDefault="003E4C58" w:rsidP="003E4C58"/>
    <w:p w14:paraId="02AB1B86" w14:textId="77777777" w:rsidR="003E4C58" w:rsidRDefault="003E4C58" w:rsidP="003E4C58">
      <w:pPr>
        <w:pStyle w:val="AssentBk"/>
        <w:keepNext/>
      </w:pPr>
    </w:p>
    <w:p w14:paraId="794BA4A4" w14:textId="77777777" w:rsidR="003E4C58" w:rsidRDefault="003E4C58" w:rsidP="003E4C58">
      <w:pPr>
        <w:pStyle w:val="AssentBk"/>
        <w:keepNext/>
      </w:pPr>
    </w:p>
    <w:p w14:paraId="65F813ED" w14:textId="77777777" w:rsidR="003E4C58" w:rsidRDefault="003E4C58" w:rsidP="003E4C58">
      <w:pPr>
        <w:pStyle w:val="2ndRd"/>
        <w:keepNext/>
        <w:pBdr>
          <w:top w:val="single" w:sz="2" w:space="1" w:color="auto"/>
        </w:pBdr>
      </w:pPr>
    </w:p>
    <w:p w14:paraId="36989418" w14:textId="77777777" w:rsidR="003E4C58" w:rsidRDefault="003E4C58" w:rsidP="003E4C58">
      <w:pPr>
        <w:pStyle w:val="2ndRd"/>
        <w:keepNext/>
        <w:spacing w:line="260" w:lineRule="atLeast"/>
        <w:rPr>
          <w:i/>
        </w:rPr>
      </w:pPr>
      <w:r>
        <w:t>[</w:t>
      </w:r>
      <w:r>
        <w:rPr>
          <w:i/>
        </w:rPr>
        <w:t>Minister’s second reading speech made in—</w:t>
      </w:r>
    </w:p>
    <w:p w14:paraId="16763177" w14:textId="77777777" w:rsidR="003E4C58" w:rsidRDefault="003E4C58" w:rsidP="003E4C58">
      <w:pPr>
        <w:pStyle w:val="2ndRd"/>
        <w:keepNext/>
        <w:spacing w:line="260" w:lineRule="atLeast"/>
        <w:rPr>
          <w:i/>
        </w:rPr>
      </w:pPr>
      <w:r>
        <w:rPr>
          <w:i/>
        </w:rPr>
        <w:t>House of Representatives on 28 October 2021</w:t>
      </w:r>
    </w:p>
    <w:p w14:paraId="4F54666A" w14:textId="77777777" w:rsidR="003E4C58" w:rsidRDefault="003E4C58" w:rsidP="003E4C58">
      <w:pPr>
        <w:pStyle w:val="2ndRd"/>
        <w:keepNext/>
        <w:spacing w:line="260" w:lineRule="atLeast"/>
        <w:rPr>
          <w:i/>
        </w:rPr>
      </w:pPr>
      <w:r>
        <w:rPr>
          <w:i/>
        </w:rPr>
        <w:t>Senate on 30 November 2021</w:t>
      </w:r>
      <w:r>
        <w:t>]</w:t>
      </w:r>
    </w:p>
    <w:p w14:paraId="6CB3B69A" w14:textId="77777777" w:rsidR="003E4C58" w:rsidRDefault="003E4C58" w:rsidP="003E4C58"/>
    <w:p w14:paraId="0609C1EF" w14:textId="5F7E2EE9" w:rsidR="00907D8E" w:rsidRDefault="00907D8E"/>
    <w:p w14:paraId="5C8012C5" w14:textId="77777777" w:rsidR="003E4C58" w:rsidRDefault="003E4C58" w:rsidP="00B011F1">
      <w:pPr>
        <w:pBdr>
          <w:bottom w:val="single" w:sz="4" w:space="1" w:color="auto"/>
        </w:pBdr>
        <w:sectPr w:rsidR="003E4C58" w:rsidSect="00B011F1">
          <w:headerReference w:type="even" r:id="rId28"/>
          <w:headerReference w:type="default" r:id="rId29"/>
          <w:footerReference w:type="even" r:id="rId30"/>
          <w:footerReference w:type="default" r:id="rId31"/>
          <w:headerReference w:type="first" r:id="rId32"/>
          <w:footerReference w:type="first" r:id="rId33"/>
          <w:pgSz w:w="11907" w:h="16839"/>
          <w:pgMar w:top="1871" w:right="2410" w:bottom="4537" w:left="2410" w:header="720" w:footer="3402" w:gutter="0"/>
          <w:pgNumType w:start="1"/>
          <w:cols w:space="708"/>
          <w:titlePg/>
          <w:docGrid w:linePitch="360"/>
        </w:sectPr>
      </w:pPr>
    </w:p>
    <w:p w14:paraId="4A1D7EC4" w14:textId="77777777" w:rsidR="005F1242" w:rsidRDefault="005F1242" w:rsidP="005F1242">
      <w:pPr>
        <w:framePr w:hSpace="180" w:wrap="around" w:vAnchor="text" w:hAnchor="page" w:x="2416" w:y="1027"/>
      </w:pPr>
      <w:r>
        <w:t>(139/21)</w:t>
      </w:r>
    </w:p>
    <w:p w14:paraId="22CAB83C" w14:textId="77777777" w:rsidR="003E4C58" w:rsidRDefault="003E4C58" w:rsidP="003E4C58">
      <w:bookmarkStart w:id="67" w:name="_GoBack"/>
      <w:bookmarkEnd w:id="67"/>
    </w:p>
    <w:sectPr w:rsidR="003E4C58" w:rsidSect="003E4C58">
      <w:headerReference w:type="even" r:id="rId34"/>
      <w:headerReference w:type="default" r:id="rId35"/>
      <w:headerReference w:type="first" r:id="rId36"/>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1C887" w14:textId="77777777" w:rsidR="00F741BF" w:rsidRDefault="00F741BF" w:rsidP="0048364F">
      <w:pPr>
        <w:spacing w:line="240" w:lineRule="auto"/>
      </w:pPr>
      <w:r>
        <w:separator/>
      </w:r>
    </w:p>
  </w:endnote>
  <w:endnote w:type="continuationSeparator" w:id="0">
    <w:p w14:paraId="70FC4D9E" w14:textId="77777777" w:rsidR="00F741BF" w:rsidRDefault="00F741B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09EC" w14:textId="77777777" w:rsidR="00F741BF" w:rsidRPr="005F1388" w:rsidRDefault="00F741BF" w:rsidP="00B8704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4FB" w14:textId="4C9697D0" w:rsidR="00F741BF" w:rsidRDefault="00F741BF" w:rsidP="00F741BF">
    <w:pPr>
      <w:pStyle w:val="ScalePlusRef"/>
    </w:pPr>
    <w:r>
      <w:t>Note: An electronic version of this Act is available on the Federal Register of Legislation (</w:t>
    </w:r>
    <w:hyperlink r:id="rId1" w:history="1">
      <w:r>
        <w:t>https://www.legislation.gov.au/</w:t>
      </w:r>
    </w:hyperlink>
    <w:r>
      <w:t>)</w:t>
    </w:r>
  </w:p>
  <w:p w14:paraId="5F9EB53F" w14:textId="77777777" w:rsidR="00F741BF" w:rsidRDefault="00F741BF" w:rsidP="00F741BF"/>
  <w:p w14:paraId="665D45B9" w14:textId="54A289EF" w:rsidR="00F741BF" w:rsidRDefault="00F741BF" w:rsidP="00B8704E">
    <w:pPr>
      <w:pStyle w:val="Footer"/>
      <w:spacing w:before="120"/>
    </w:pPr>
  </w:p>
  <w:p w14:paraId="2348BB5A" w14:textId="77777777" w:rsidR="00F741BF" w:rsidRPr="005F1388" w:rsidRDefault="00F741B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B440" w14:textId="77777777" w:rsidR="00F741BF" w:rsidRPr="00ED79B6" w:rsidRDefault="00F741BF" w:rsidP="00B8704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82B5" w14:textId="77777777" w:rsidR="00F741BF" w:rsidRDefault="00F741BF" w:rsidP="00B870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741BF" w14:paraId="6C74E146" w14:textId="77777777" w:rsidTr="00943F29">
      <w:tc>
        <w:tcPr>
          <w:tcW w:w="646" w:type="dxa"/>
        </w:tcPr>
        <w:p w14:paraId="1FBC46B4" w14:textId="77777777" w:rsidR="00F741BF" w:rsidRDefault="00F741BF" w:rsidP="00943F2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4F11EEA" w14:textId="7B323232" w:rsidR="00F741BF" w:rsidRDefault="00F741BF" w:rsidP="00943F2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F1242">
            <w:rPr>
              <w:i/>
              <w:sz w:val="18"/>
            </w:rPr>
            <w:t>National Health Amendment (Enhancing the Pharmaceutical Benefits Scheme) Act 2021</w:t>
          </w:r>
          <w:r w:rsidRPr="00ED79B6">
            <w:rPr>
              <w:i/>
              <w:sz w:val="18"/>
            </w:rPr>
            <w:fldChar w:fldCharType="end"/>
          </w:r>
        </w:p>
      </w:tc>
      <w:tc>
        <w:tcPr>
          <w:tcW w:w="1270" w:type="dxa"/>
        </w:tcPr>
        <w:p w14:paraId="013BC157" w14:textId="1299DB13" w:rsidR="00F741BF" w:rsidRDefault="00F741BF" w:rsidP="00943F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F1242">
            <w:rPr>
              <w:i/>
              <w:sz w:val="18"/>
            </w:rPr>
            <w:t>No. 139, 2021</w:t>
          </w:r>
          <w:r w:rsidRPr="00ED79B6">
            <w:rPr>
              <w:i/>
              <w:sz w:val="18"/>
            </w:rPr>
            <w:fldChar w:fldCharType="end"/>
          </w:r>
        </w:p>
      </w:tc>
    </w:tr>
  </w:tbl>
  <w:p w14:paraId="5AF31CE3" w14:textId="77777777" w:rsidR="00F741BF" w:rsidRDefault="00F741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A58F" w14:textId="77777777" w:rsidR="00F741BF" w:rsidRDefault="00F741BF" w:rsidP="00B870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741BF" w14:paraId="69B7A456" w14:textId="77777777" w:rsidTr="00943F29">
      <w:tc>
        <w:tcPr>
          <w:tcW w:w="1247" w:type="dxa"/>
        </w:tcPr>
        <w:p w14:paraId="4745436E" w14:textId="56F0B3CB" w:rsidR="00F741BF" w:rsidRDefault="00F741BF" w:rsidP="00943F2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F1242">
            <w:rPr>
              <w:i/>
              <w:sz w:val="18"/>
            </w:rPr>
            <w:t>No. 139, 2021</w:t>
          </w:r>
          <w:r w:rsidRPr="00ED79B6">
            <w:rPr>
              <w:i/>
              <w:sz w:val="18"/>
            </w:rPr>
            <w:fldChar w:fldCharType="end"/>
          </w:r>
        </w:p>
      </w:tc>
      <w:tc>
        <w:tcPr>
          <w:tcW w:w="5387" w:type="dxa"/>
        </w:tcPr>
        <w:p w14:paraId="47389CB1" w14:textId="6DCC1F2A" w:rsidR="00F741BF" w:rsidRDefault="00F741BF" w:rsidP="00943F2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F1242">
            <w:rPr>
              <w:i/>
              <w:sz w:val="18"/>
            </w:rPr>
            <w:t>National Health Amendment (Enhancing the Pharmaceutical Benefits Scheme) Act 2021</w:t>
          </w:r>
          <w:r w:rsidRPr="00ED79B6">
            <w:rPr>
              <w:i/>
              <w:sz w:val="18"/>
            </w:rPr>
            <w:fldChar w:fldCharType="end"/>
          </w:r>
        </w:p>
      </w:tc>
      <w:tc>
        <w:tcPr>
          <w:tcW w:w="669" w:type="dxa"/>
        </w:tcPr>
        <w:p w14:paraId="61E001F3" w14:textId="77777777" w:rsidR="00F741BF" w:rsidRDefault="00F741BF" w:rsidP="00943F2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5286802" w14:textId="77777777" w:rsidR="00F741BF" w:rsidRPr="00ED79B6" w:rsidRDefault="00F741B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F731" w14:textId="77777777" w:rsidR="00F741BF" w:rsidRPr="00A961C4" w:rsidRDefault="00F741BF" w:rsidP="00B8704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741BF" w14:paraId="57D96DF0" w14:textId="77777777" w:rsidTr="00133CB9">
      <w:tc>
        <w:tcPr>
          <w:tcW w:w="646" w:type="dxa"/>
        </w:tcPr>
        <w:p w14:paraId="5C480B5C" w14:textId="77777777" w:rsidR="00F741BF" w:rsidRDefault="00F741BF" w:rsidP="00943F2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2E8AC3A" w14:textId="48AC86FD" w:rsidR="00F741BF" w:rsidRDefault="00F741BF" w:rsidP="00943F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F1242">
            <w:rPr>
              <w:i/>
              <w:sz w:val="18"/>
            </w:rPr>
            <w:t>National Health Amendment (Enhancing the Pharmaceutical Benefits Scheme) Act 2021</w:t>
          </w:r>
          <w:r w:rsidRPr="007A1328">
            <w:rPr>
              <w:i/>
              <w:sz w:val="18"/>
            </w:rPr>
            <w:fldChar w:fldCharType="end"/>
          </w:r>
        </w:p>
      </w:tc>
      <w:tc>
        <w:tcPr>
          <w:tcW w:w="1270" w:type="dxa"/>
        </w:tcPr>
        <w:p w14:paraId="432404D0" w14:textId="6E8ADD70" w:rsidR="00F741BF" w:rsidRDefault="00F741BF" w:rsidP="00943F2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F1242">
            <w:rPr>
              <w:i/>
              <w:sz w:val="18"/>
            </w:rPr>
            <w:t>No. 139, 2021</w:t>
          </w:r>
          <w:r w:rsidRPr="007A1328">
            <w:rPr>
              <w:i/>
              <w:sz w:val="18"/>
            </w:rPr>
            <w:fldChar w:fldCharType="end"/>
          </w:r>
        </w:p>
      </w:tc>
    </w:tr>
  </w:tbl>
  <w:p w14:paraId="4B5B69E0" w14:textId="77777777" w:rsidR="00F741BF" w:rsidRPr="00A961C4" w:rsidRDefault="00F741B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2396" w14:textId="77777777" w:rsidR="00F741BF" w:rsidRPr="00A961C4" w:rsidRDefault="00F741BF" w:rsidP="00B870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741BF" w14:paraId="0162727F" w14:textId="77777777" w:rsidTr="00133CB9">
      <w:tc>
        <w:tcPr>
          <w:tcW w:w="1247" w:type="dxa"/>
        </w:tcPr>
        <w:p w14:paraId="6AF82554" w14:textId="0F355F61" w:rsidR="00F741BF" w:rsidRDefault="00F741BF" w:rsidP="00943F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F1242">
            <w:rPr>
              <w:i/>
              <w:sz w:val="18"/>
            </w:rPr>
            <w:t>No. 139, 2021</w:t>
          </w:r>
          <w:r w:rsidRPr="007A1328">
            <w:rPr>
              <w:i/>
              <w:sz w:val="18"/>
            </w:rPr>
            <w:fldChar w:fldCharType="end"/>
          </w:r>
        </w:p>
      </w:tc>
      <w:tc>
        <w:tcPr>
          <w:tcW w:w="5387" w:type="dxa"/>
        </w:tcPr>
        <w:p w14:paraId="4CBD00AD" w14:textId="372DCA98" w:rsidR="00F741BF" w:rsidRDefault="00F741BF" w:rsidP="00943F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F1242">
            <w:rPr>
              <w:i/>
              <w:sz w:val="18"/>
            </w:rPr>
            <w:t>National Health Amendment (Enhancing the Pharmaceutical Benefits Scheme) Act 2021</w:t>
          </w:r>
          <w:r w:rsidRPr="007A1328">
            <w:rPr>
              <w:i/>
              <w:sz w:val="18"/>
            </w:rPr>
            <w:fldChar w:fldCharType="end"/>
          </w:r>
        </w:p>
      </w:tc>
      <w:tc>
        <w:tcPr>
          <w:tcW w:w="669" w:type="dxa"/>
        </w:tcPr>
        <w:p w14:paraId="09CFBBC0" w14:textId="77777777" w:rsidR="00F741BF" w:rsidRDefault="00F741BF" w:rsidP="00943F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8CF1906" w14:textId="77777777" w:rsidR="00F741BF" w:rsidRPr="00055B5C" w:rsidRDefault="00F741B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E1E6" w14:textId="77777777" w:rsidR="00F741BF" w:rsidRPr="00A961C4" w:rsidRDefault="00F741BF" w:rsidP="00B870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6"/>
      <w:gridCol w:w="653"/>
    </w:tblGrid>
    <w:tr w:rsidR="00F741BF" w14:paraId="307813FB" w14:textId="77777777" w:rsidTr="009275A1">
      <w:tc>
        <w:tcPr>
          <w:tcW w:w="1418" w:type="dxa"/>
        </w:tcPr>
        <w:p w14:paraId="5483EE06" w14:textId="17021360" w:rsidR="00F741BF" w:rsidRDefault="00F741BF" w:rsidP="00943F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F1242">
            <w:rPr>
              <w:i/>
              <w:sz w:val="18"/>
            </w:rPr>
            <w:t>No. 139, 2021</w:t>
          </w:r>
          <w:r w:rsidRPr="007A1328">
            <w:rPr>
              <w:i/>
              <w:sz w:val="18"/>
            </w:rPr>
            <w:fldChar w:fldCharType="end"/>
          </w:r>
        </w:p>
      </w:tc>
      <w:tc>
        <w:tcPr>
          <w:tcW w:w="5016" w:type="dxa"/>
        </w:tcPr>
        <w:p w14:paraId="644F423B" w14:textId="40CBA120" w:rsidR="00F741BF" w:rsidRDefault="00F741BF" w:rsidP="00943F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F1242">
            <w:rPr>
              <w:i/>
              <w:sz w:val="18"/>
            </w:rPr>
            <w:t>National Health Amendment (Enhancing the Pharmaceutical Benefits Scheme) Act 2021</w:t>
          </w:r>
          <w:r w:rsidRPr="007A1328">
            <w:rPr>
              <w:i/>
              <w:sz w:val="18"/>
            </w:rPr>
            <w:fldChar w:fldCharType="end"/>
          </w:r>
        </w:p>
      </w:tc>
      <w:tc>
        <w:tcPr>
          <w:tcW w:w="653" w:type="dxa"/>
        </w:tcPr>
        <w:p w14:paraId="4FACBA68" w14:textId="77777777" w:rsidR="00F741BF" w:rsidRDefault="00F741BF" w:rsidP="00943F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9A342C1" w14:textId="77777777" w:rsidR="00F741BF" w:rsidRPr="00A961C4" w:rsidRDefault="00F741B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3388" w14:textId="77777777" w:rsidR="00F741BF" w:rsidRDefault="00F741BF" w:rsidP="0048364F">
      <w:pPr>
        <w:spacing w:line="240" w:lineRule="auto"/>
      </w:pPr>
      <w:r>
        <w:separator/>
      </w:r>
    </w:p>
  </w:footnote>
  <w:footnote w:type="continuationSeparator" w:id="0">
    <w:p w14:paraId="39418AC9" w14:textId="77777777" w:rsidR="00F741BF" w:rsidRDefault="00F741B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401B" w14:textId="77777777" w:rsidR="00F741BF" w:rsidRPr="005F1388" w:rsidRDefault="00F741B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C930" w14:textId="575E8D3B" w:rsidR="00F741BF" w:rsidRPr="00A961C4" w:rsidRDefault="00F741BF" w:rsidP="0048364F">
    <w:pPr>
      <w:rPr>
        <w:b/>
        <w:sz w:val="20"/>
      </w:rPr>
    </w:pPr>
    <w:r>
      <w:rPr>
        <w:b/>
        <w:sz w:val="20"/>
      </w:rPr>
      <w:fldChar w:fldCharType="begin"/>
    </w:r>
    <w:r>
      <w:rPr>
        <w:b/>
        <w:sz w:val="20"/>
      </w:rPr>
      <w:instrText xml:space="preserve"> STYLEREF CharAmSchNo </w:instrText>
    </w:r>
    <w:r>
      <w:rPr>
        <w:b/>
        <w:sz w:val="20"/>
      </w:rPr>
      <w:fldChar w:fldCharType="separate"/>
    </w:r>
    <w:r w:rsidR="005F1242">
      <w:rPr>
        <w:b/>
        <w:noProof/>
        <w:sz w:val="20"/>
      </w:rPr>
      <w:t>Schedule 1</w:t>
    </w:r>
    <w:r>
      <w:rPr>
        <w:b/>
        <w:sz w:val="20"/>
      </w:rPr>
      <w:fldChar w:fldCharType="end"/>
    </w:r>
    <w:r>
      <w:rPr>
        <w:sz w:val="20"/>
      </w:rPr>
      <w:fldChar w:fldCharType="begin"/>
    </w:r>
    <w:r>
      <w:rPr>
        <w:sz w:val="20"/>
      </w:rPr>
      <w:instrText xml:space="preserve"> STYLEREF CharAmSchText </w:instrText>
    </w:r>
    <w:r>
      <w:rPr>
        <w:sz w:val="20"/>
      </w:rPr>
      <w:fldChar w:fldCharType="separate"/>
    </w:r>
    <w:r w:rsidR="005F1242">
      <w:rPr>
        <w:noProof/>
        <w:sz w:val="20"/>
      </w:rPr>
      <w:t>Amendments</w:t>
    </w:r>
    <w:r>
      <w:rPr>
        <w:sz w:val="20"/>
      </w:rPr>
      <w:fldChar w:fldCharType="end"/>
    </w:r>
  </w:p>
  <w:p w14:paraId="6C152195" w14:textId="0A8BDB65" w:rsidR="00F741BF" w:rsidRPr="00A961C4" w:rsidRDefault="00F741BF" w:rsidP="0048364F">
    <w:pPr>
      <w:rPr>
        <w:b/>
        <w:sz w:val="20"/>
      </w:rPr>
    </w:pPr>
    <w:r>
      <w:rPr>
        <w:b/>
        <w:sz w:val="20"/>
      </w:rPr>
      <w:fldChar w:fldCharType="begin"/>
    </w:r>
    <w:r>
      <w:rPr>
        <w:b/>
        <w:sz w:val="20"/>
      </w:rPr>
      <w:instrText xml:space="preserve"> STYLEREF CharAmPartNo </w:instrText>
    </w:r>
    <w:r>
      <w:rPr>
        <w:b/>
        <w:sz w:val="20"/>
      </w:rPr>
      <w:fldChar w:fldCharType="separate"/>
    </w:r>
    <w:r w:rsidR="005F1242">
      <w:rPr>
        <w:b/>
        <w:noProof/>
        <w:sz w:val="20"/>
      </w:rPr>
      <w:t>Part 5</w:t>
    </w:r>
    <w:r>
      <w:rPr>
        <w:b/>
        <w:sz w:val="20"/>
      </w:rPr>
      <w:fldChar w:fldCharType="end"/>
    </w:r>
    <w:r>
      <w:rPr>
        <w:sz w:val="20"/>
      </w:rPr>
      <w:fldChar w:fldCharType="begin"/>
    </w:r>
    <w:r>
      <w:rPr>
        <w:sz w:val="20"/>
      </w:rPr>
      <w:instrText xml:space="preserve"> STYLEREF CharAmPartText </w:instrText>
    </w:r>
    <w:r>
      <w:rPr>
        <w:sz w:val="20"/>
      </w:rPr>
      <w:fldChar w:fldCharType="separate"/>
    </w:r>
    <w:r w:rsidR="005F1242">
      <w:rPr>
        <w:noProof/>
        <w:sz w:val="20"/>
      </w:rPr>
      <w:t>Amendments commencing on 1 July 2027</w:t>
    </w:r>
    <w:r>
      <w:rPr>
        <w:sz w:val="20"/>
      </w:rPr>
      <w:fldChar w:fldCharType="end"/>
    </w:r>
  </w:p>
  <w:p w14:paraId="01B64798" w14:textId="77777777" w:rsidR="00F741BF" w:rsidRPr="00A961C4" w:rsidRDefault="00F741BF"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30689" w14:textId="4EF19AEC" w:rsidR="00F741BF" w:rsidRPr="00A961C4" w:rsidRDefault="00F741BF" w:rsidP="0048364F">
    <w:pPr>
      <w:jc w:val="right"/>
      <w:rPr>
        <w:sz w:val="20"/>
      </w:rPr>
    </w:pPr>
  </w:p>
  <w:p w14:paraId="2D1E94B5" w14:textId="25D13770" w:rsidR="00F741BF" w:rsidRPr="00A961C4" w:rsidRDefault="00F741BF" w:rsidP="0048364F">
    <w:pPr>
      <w:jc w:val="right"/>
      <w:rPr>
        <w:b/>
        <w:sz w:val="20"/>
      </w:rPr>
    </w:pPr>
  </w:p>
  <w:p w14:paraId="093B9C8E" w14:textId="77777777" w:rsidR="00F741BF" w:rsidRPr="00A961C4" w:rsidRDefault="00F741BF"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D8FD" w14:textId="77777777" w:rsidR="00F741BF" w:rsidRPr="00A961C4" w:rsidRDefault="00F741B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2308" w14:textId="77777777" w:rsidR="00F741BF" w:rsidRPr="005F1388" w:rsidRDefault="00F741B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DA4B" w14:textId="77777777" w:rsidR="00F741BF" w:rsidRPr="005F1388" w:rsidRDefault="00F741B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3D73" w14:textId="77777777" w:rsidR="00F741BF" w:rsidRPr="00ED79B6" w:rsidRDefault="00F741B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3B2B" w14:textId="77777777" w:rsidR="00F741BF" w:rsidRPr="00ED79B6" w:rsidRDefault="00F741B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9E8" w14:textId="77777777" w:rsidR="00F741BF" w:rsidRPr="00ED79B6" w:rsidRDefault="00F741B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62C1" w14:textId="74897E81" w:rsidR="00F741BF" w:rsidRPr="00A961C4" w:rsidRDefault="00F741BF" w:rsidP="0048364F">
    <w:pPr>
      <w:rPr>
        <w:b/>
        <w:sz w:val="20"/>
      </w:rPr>
    </w:pPr>
    <w:r>
      <w:rPr>
        <w:b/>
        <w:sz w:val="20"/>
      </w:rPr>
      <w:fldChar w:fldCharType="begin"/>
    </w:r>
    <w:r>
      <w:rPr>
        <w:b/>
        <w:sz w:val="20"/>
      </w:rPr>
      <w:instrText xml:space="preserve"> STYLEREF CharAmSchNo </w:instrText>
    </w:r>
    <w:r w:rsidR="005F1242">
      <w:rPr>
        <w:b/>
        <w:sz w:val="20"/>
      </w:rPr>
      <w:fldChar w:fldCharType="separate"/>
    </w:r>
    <w:r w:rsidR="005F124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F1242">
      <w:rPr>
        <w:sz w:val="20"/>
      </w:rPr>
      <w:fldChar w:fldCharType="separate"/>
    </w:r>
    <w:r w:rsidR="005F1242">
      <w:rPr>
        <w:noProof/>
        <w:sz w:val="20"/>
      </w:rPr>
      <w:t>Amendments</w:t>
    </w:r>
    <w:r>
      <w:rPr>
        <w:sz w:val="20"/>
      </w:rPr>
      <w:fldChar w:fldCharType="end"/>
    </w:r>
  </w:p>
  <w:p w14:paraId="7ABC6AE3" w14:textId="1377CF40" w:rsidR="00F741BF" w:rsidRPr="00A961C4" w:rsidRDefault="00F741BF" w:rsidP="0048364F">
    <w:pPr>
      <w:rPr>
        <w:b/>
        <w:sz w:val="20"/>
      </w:rPr>
    </w:pPr>
    <w:r>
      <w:rPr>
        <w:b/>
        <w:sz w:val="20"/>
      </w:rPr>
      <w:fldChar w:fldCharType="begin"/>
    </w:r>
    <w:r>
      <w:rPr>
        <w:b/>
        <w:sz w:val="20"/>
      </w:rPr>
      <w:instrText xml:space="preserve"> STYLEREF CharAmPartNo </w:instrText>
    </w:r>
    <w:r w:rsidR="005F1242">
      <w:rPr>
        <w:b/>
        <w:sz w:val="20"/>
      </w:rPr>
      <w:fldChar w:fldCharType="separate"/>
    </w:r>
    <w:r w:rsidR="005F1242">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F1242">
      <w:rPr>
        <w:sz w:val="20"/>
      </w:rPr>
      <w:fldChar w:fldCharType="separate"/>
    </w:r>
    <w:r w:rsidR="005F1242">
      <w:rPr>
        <w:noProof/>
        <w:sz w:val="20"/>
      </w:rPr>
      <w:t>Amendments commencing on 1 July 2027</w:t>
    </w:r>
    <w:r>
      <w:rPr>
        <w:sz w:val="20"/>
      </w:rPr>
      <w:fldChar w:fldCharType="end"/>
    </w:r>
  </w:p>
  <w:p w14:paraId="295D926F" w14:textId="77777777" w:rsidR="00F741BF" w:rsidRPr="00A961C4" w:rsidRDefault="00F741B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78F8" w14:textId="71233B9C" w:rsidR="00F741BF" w:rsidRPr="00A961C4" w:rsidRDefault="00F741BF" w:rsidP="0048364F">
    <w:pPr>
      <w:jc w:val="right"/>
      <w:rPr>
        <w:sz w:val="20"/>
      </w:rPr>
    </w:pPr>
    <w:r w:rsidRPr="00A961C4">
      <w:rPr>
        <w:sz w:val="20"/>
      </w:rPr>
      <w:fldChar w:fldCharType="begin"/>
    </w:r>
    <w:r w:rsidRPr="00A961C4">
      <w:rPr>
        <w:sz w:val="20"/>
      </w:rPr>
      <w:instrText xml:space="preserve"> STYLEREF CharAmSchText </w:instrText>
    </w:r>
    <w:r w:rsidR="005F1242">
      <w:rPr>
        <w:sz w:val="20"/>
      </w:rPr>
      <w:fldChar w:fldCharType="separate"/>
    </w:r>
    <w:r w:rsidR="005F124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F1242">
      <w:rPr>
        <w:b/>
        <w:sz w:val="20"/>
      </w:rPr>
      <w:fldChar w:fldCharType="separate"/>
    </w:r>
    <w:r w:rsidR="005F1242">
      <w:rPr>
        <w:b/>
        <w:noProof/>
        <w:sz w:val="20"/>
      </w:rPr>
      <w:t>Schedule 1</w:t>
    </w:r>
    <w:r>
      <w:rPr>
        <w:b/>
        <w:sz w:val="20"/>
      </w:rPr>
      <w:fldChar w:fldCharType="end"/>
    </w:r>
  </w:p>
  <w:p w14:paraId="3EF4A4C6" w14:textId="54CF1010" w:rsidR="00F741BF" w:rsidRPr="00A961C4" w:rsidRDefault="00F741BF" w:rsidP="0048364F">
    <w:pPr>
      <w:jc w:val="right"/>
      <w:rPr>
        <w:b/>
        <w:sz w:val="20"/>
      </w:rPr>
    </w:pPr>
    <w:r w:rsidRPr="00A961C4">
      <w:rPr>
        <w:sz w:val="20"/>
      </w:rPr>
      <w:fldChar w:fldCharType="begin"/>
    </w:r>
    <w:r w:rsidRPr="00A961C4">
      <w:rPr>
        <w:sz w:val="20"/>
      </w:rPr>
      <w:instrText xml:space="preserve"> STYLEREF CharAmPartText </w:instrText>
    </w:r>
    <w:r w:rsidR="005F1242">
      <w:rPr>
        <w:sz w:val="20"/>
      </w:rPr>
      <w:fldChar w:fldCharType="separate"/>
    </w:r>
    <w:r w:rsidR="005F1242">
      <w:rPr>
        <w:noProof/>
        <w:sz w:val="20"/>
      </w:rPr>
      <w:t>Amendments commencing on 1 July 2027</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F1242">
      <w:rPr>
        <w:b/>
        <w:sz w:val="20"/>
      </w:rPr>
      <w:fldChar w:fldCharType="separate"/>
    </w:r>
    <w:r w:rsidR="005F1242">
      <w:rPr>
        <w:b/>
        <w:noProof/>
        <w:sz w:val="20"/>
      </w:rPr>
      <w:t>Part 5</w:t>
    </w:r>
    <w:r w:rsidRPr="00A961C4">
      <w:rPr>
        <w:b/>
        <w:sz w:val="20"/>
      </w:rPr>
      <w:fldChar w:fldCharType="end"/>
    </w:r>
  </w:p>
  <w:p w14:paraId="4A62223C" w14:textId="77777777" w:rsidR="00F741BF" w:rsidRPr="00A961C4" w:rsidRDefault="00F741B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8BFA" w14:textId="77777777" w:rsidR="00F741BF" w:rsidRPr="00A961C4" w:rsidRDefault="00F741B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E62950F-885F-4DDC-BEBD-52A05EFDA290}"/>
    <w:docVar w:name="dgnword-eventsink" w:val="999994176"/>
  </w:docVars>
  <w:rsids>
    <w:rsidRoot w:val="00A63692"/>
    <w:rsid w:val="00000F0F"/>
    <w:rsid w:val="00001F44"/>
    <w:rsid w:val="00004260"/>
    <w:rsid w:val="000071A5"/>
    <w:rsid w:val="000113BC"/>
    <w:rsid w:val="000114C2"/>
    <w:rsid w:val="000136AF"/>
    <w:rsid w:val="00013B41"/>
    <w:rsid w:val="000210ED"/>
    <w:rsid w:val="00022F41"/>
    <w:rsid w:val="00023D51"/>
    <w:rsid w:val="00025518"/>
    <w:rsid w:val="00025D91"/>
    <w:rsid w:val="000301C5"/>
    <w:rsid w:val="0003335A"/>
    <w:rsid w:val="00037C3D"/>
    <w:rsid w:val="00041614"/>
    <w:rsid w:val="000417C9"/>
    <w:rsid w:val="00042D48"/>
    <w:rsid w:val="000468C2"/>
    <w:rsid w:val="00053D23"/>
    <w:rsid w:val="00053EBD"/>
    <w:rsid w:val="000540E2"/>
    <w:rsid w:val="00054F15"/>
    <w:rsid w:val="00055B5C"/>
    <w:rsid w:val="00056391"/>
    <w:rsid w:val="0005665D"/>
    <w:rsid w:val="00060FF9"/>
    <w:rsid w:val="000614BF"/>
    <w:rsid w:val="0006452A"/>
    <w:rsid w:val="00065051"/>
    <w:rsid w:val="0007408A"/>
    <w:rsid w:val="00076EEB"/>
    <w:rsid w:val="0008139E"/>
    <w:rsid w:val="00081870"/>
    <w:rsid w:val="000878EB"/>
    <w:rsid w:val="00094DBE"/>
    <w:rsid w:val="00097568"/>
    <w:rsid w:val="000A14D1"/>
    <w:rsid w:val="000A556F"/>
    <w:rsid w:val="000A6A37"/>
    <w:rsid w:val="000A76EB"/>
    <w:rsid w:val="000B119A"/>
    <w:rsid w:val="000B1FD2"/>
    <w:rsid w:val="000B62F5"/>
    <w:rsid w:val="000C5627"/>
    <w:rsid w:val="000C74B3"/>
    <w:rsid w:val="000D05EF"/>
    <w:rsid w:val="000D0D22"/>
    <w:rsid w:val="000D1D08"/>
    <w:rsid w:val="000D2C47"/>
    <w:rsid w:val="000E0119"/>
    <w:rsid w:val="000E1623"/>
    <w:rsid w:val="000E1ED3"/>
    <w:rsid w:val="000E1F9D"/>
    <w:rsid w:val="000E3563"/>
    <w:rsid w:val="000E434E"/>
    <w:rsid w:val="000F1921"/>
    <w:rsid w:val="000F1E09"/>
    <w:rsid w:val="000F21C1"/>
    <w:rsid w:val="000F2A89"/>
    <w:rsid w:val="000F316E"/>
    <w:rsid w:val="000F4343"/>
    <w:rsid w:val="001003E5"/>
    <w:rsid w:val="00101D90"/>
    <w:rsid w:val="00106845"/>
    <w:rsid w:val="0010745C"/>
    <w:rsid w:val="00113BD1"/>
    <w:rsid w:val="00117A9A"/>
    <w:rsid w:val="00121B45"/>
    <w:rsid w:val="00122206"/>
    <w:rsid w:val="00132554"/>
    <w:rsid w:val="00133CB9"/>
    <w:rsid w:val="001378D3"/>
    <w:rsid w:val="00141AF2"/>
    <w:rsid w:val="001441E5"/>
    <w:rsid w:val="0014440A"/>
    <w:rsid w:val="0014458B"/>
    <w:rsid w:val="00150699"/>
    <w:rsid w:val="00150906"/>
    <w:rsid w:val="001529E8"/>
    <w:rsid w:val="0015646E"/>
    <w:rsid w:val="0015667C"/>
    <w:rsid w:val="00157BDC"/>
    <w:rsid w:val="001643C9"/>
    <w:rsid w:val="001643E1"/>
    <w:rsid w:val="00165568"/>
    <w:rsid w:val="00166C2F"/>
    <w:rsid w:val="00170727"/>
    <w:rsid w:val="0017084D"/>
    <w:rsid w:val="00170AF7"/>
    <w:rsid w:val="001716C9"/>
    <w:rsid w:val="00172BA2"/>
    <w:rsid w:val="00173363"/>
    <w:rsid w:val="00173642"/>
    <w:rsid w:val="00173B94"/>
    <w:rsid w:val="00174B4F"/>
    <w:rsid w:val="00174BC4"/>
    <w:rsid w:val="00176EC5"/>
    <w:rsid w:val="00183893"/>
    <w:rsid w:val="001854B4"/>
    <w:rsid w:val="00185D97"/>
    <w:rsid w:val="00191B96"/>
    <w:rsid w:val="001939E1"/>
    <w:rsid w:val="00195202"/>
    <w:rsid w:val="00195382"/>
    <w:rsid w:val="0019757C"/>
    <w:rsid w:val="001A242D"/>
    <w:rsid w:val="001A3658"/>
    <w:rsid w:val="001A3884"/>
    <w:rsid w:val="001A3E66"/>
    <w:rsid w:val="001A612D"/>
    <w:rsid w:val="001A71B0"/>
    <w:rsid w:val="001A759A"/>
    <w:rsid w:val="001B633C"/>
    <w:rsid w:val="001B7A5D"/>
    <w:rsid w:val="001C055F"/>
    <w:rsid w:val="001C2418"/>
    <w:rsid w:val="001C5B54"/>
    <w:rsid w:val="001C69C4"/>
    <w:rsid w:val="001D2C0D"/>
    <w:rsid w:val="001D2E69"/>
    <w:rsid w:val="001D5332"/>
    <w:rsid w:val="001D608A"/>
    <w:rsid w:val="001D6C6C"/>
    <w:rsid w:val="001D7DCB"/>
    <w:rsid w:val="001E3169"/>
    <w:rsid w:val="001E3590"/>
    <w:rsid w:val="001E6F7D"/>
    <w:rsid w:val="001E7407"/>
    <w:rsid w:val="001F1586"/>
    <w:rsid w:val="001F2FB4"/>
    <w:rsid w:val="001F4EAE"/>
    <w:rsid w:val="00201241"/>
    <w:rsid w:val="00201D27"/>
    <w:rsid w:val="00202618"/>
    <w:rsid w:val="002170DE"/>
    <w:rsid w:val="002213AA"/>
    <w:rsid w:val="002218AC"/>
    <w:rsid w:val="0023030F"/>
    <w:rsid w:val="00231A39"/>
    <w:rsid w:val="00234841"/>
    <w:rsid w:val="00240749"/>
    <w:rsid w:val="002419EC"/>
    <w:rsid w:val="00243635"/>
    <w:rsid w:val="00245EFF"/>
    <w:rsid w:val="002464B6"/>
    <w:rsid w:val="00252D87"/>
    <w:rsid w:val="002538F7"/>
    <w:rsid w:val="00262033"/>
    <w:rsid w:val="00263820"/>
    <w:rsid w:val="00264BA7"/>
    <w:rsid w:val="00265307"/>
    <w:rsid w:val="00274226"/>
    <w:rsid w:val="00275197"/>
    <w:rsid w:val="00275CC7"/>
    <w:rsid w:val="00276D6D"/>
    <w:rsid w:val="0028047D"/>
    <w:rsid w:val="0028593F"/>
    <w:rsid w:val="00287B15"/>
    <w:rsid w:val="0029045D"/>
    <w:rsid w:val="00293B89"/>
    <w:rsid w:val="00294232"/>
    <w:rsid w:val="00296D3F"/>
    <w:rsid w:val="00296E8D"/>
    <w:rsid w:val="00297ECB"/>
    <w:rsid w:val="002A09D4"/>
    <w:rsid w:val="002A36BA"/>
    <w:rsid w:val="002A4581"/>
    <w:rsid w:val="002A4E4A"/>
    <w:rsid w:val="002B058C"/>
    <w:rsid w:val="002B0F04"/>
    <w:rsid w:val="002B0FC9"/>
    <w:rsid w:val="002B1D15"/>
    <w:rsid w:val="002B5A30"/>
    <w:rsid w:val="002C1844"/>
    <w:rsid w:val="002C589D"/>
    <w:rsid w:val="002D043A"/>
    <w:rsid w:val="002D314C"/>
    <w:rsid w:val="002D395A"/>
    <w:rsid w:val="002D5C8C"/>
    <w:rsid w:val="002D6964"/>
    <w:rsid w:val="002E2261"/>
    <w:rsid w:val="002E36AB"/>
    <w:rsid w:val="002E41E5"/>
    <w:rsid w:val="002E57D0"/>
    <w:rsid w:val="002F09DF"/>
    <w:rsid w:val="002F0D9F"/>
    <w:rsid w:val="002F16CB"/>
    <w:rsid w:val="002F1B71"/>
    <w:rsid w:val="002F2A3A"/>
    <w:rsid w:val="002F2B57"/>
    <w:rsid w:val="002F68D5"/>
    <w:rsid w:val="00313111"/>
    <w:rsid w:val="003150D6"/>
    <w:rsid w:val="003174B8"/>
    <w:rsid w:val="0032076A"/>
    <w:rsid w:val="00322C80"/>
    <w:rsid w:val="00327D32"/>
    <w:rsid w:val="00332B44"/>
    <w:rsid w:val="00340B58"/>
    <w:rsid w:val="00340D12"/>
    <w:rsid w:val="003410FB"/>
    <w:rsid w:val="003415D3"/>
    <w:rsid w:val="00344409"/>
    <w:rsid w:val="00350417"/>
    <w:rsid w:val="00350E0C"/>
    <w:rsid w:val="003510C5"/>
    <w:rsid w:val="00352B0F"/>
    <w:rsid w:val="00352C45"/>
    <w:rsid w:val="00355D54"/>
    <w:rsid w:val="00356481"/>
    <w:rsid w:val="00356698"/>
    <w:rsid w:val="003610DA"/>
    <w:rsid w:val="00361AE1"/>
    <w:rsid w:val="00361C12"/>
    <w:rsid w:val="0036330B"/>
    <w:rsid w:val="0036427C"/>
    <w:rsid w:val="0036559E"/>
    <w:rsid w:val="003733D1"/>
    <w:rsid w:val="003736BD"/>
    <w:rsid w:val="00373874"/>
    <w:rsid w:val="00375C6C"/>
    <w:rsid w:val="00380B37"/>
    <w:rsid w:val="003906D3"/>
    <w:rsid w:val="003923C6"/>
    <w:rsid w:val="003A1B4C"/>
    <w:rsid w:val="003A432C"/>
    <w:rsid w:val="003A4F62"/>
    <w:rsid w:val="003A5108"/>
    <w:rsid w:val="003A5B12"/>
    <w:rsid w:val="003A64D6"/>
    <w:rsid w:val="003A7B3C"/>
    <w:rsid w:val="003A7C62"/>
    <w:rsid w:val="003B2B26"/>
    <w:rsid w:val="003B2DAD"/>
    <w:rsid w:val="003B4581"/>
    <w:rsid w:val="003B4E3D"/>
    <w:rsid w:val="003C5F2B"/>
    <w:rsid w:val="003C6607"/>
    <w:rsid w:val="003D0BFE"/>
    <w:rsid w:val="003D0D96"/>
    <w:rsid w:val="003D5700"/>
    <w:rsid w:val="003E1E8F"/>
    <w:rsid w:val="003E4C58"/>
    <w:rsid w:val="003E744A"/>
    <w:rsid w:val="003F2E73"/>
    <w:rsid w:val="003F5418"/>
    <w:rsid w:val="003F66F2"/>
    <w:rsid w:val="00400983"/>
    <w:rsid w:val="00401312"/>
    <w:rsid w:val="004037C1"/>
    <w:rsid w:val="0040556A"/>
    <w:rsid w:val="00405579"/>
    <w:rsid w:val="004073AF"/>
    <w:rsid w:val="00410B8E"/>
    <w:rsid w:val="004116CD"/>
    <w:rsid w:val="00411FDF"/>
    <w:rsid w:val="00421FC1"/>
    <w:rsid w:val="004229C7"/>
    <w:rsid w:val="00423824"/>
    <w:rsid w:val="00423BBA"/>
    <w:rsid w:val="004245BC"/>
    <w:rsid w:val="00424CA9"/>
    <w:rsid w:val="0042589A"/>
    <w:rsid w:val="00432F14"/>
    <w:rsid w:val="0043359D"/>
    <w:rsid w:val="00434D3A"/>
    <w:rsid w:val="00436513"/>
    <w:rsid w:val="00436785"/>
    <w:rsid w:val="00436BD5"/>
    <w:rsid w:val="00437E4B"/>
    <w:rsid w:val="00440715"/>
    <w:rsid w:val="00440E30"/>
    <w:rsid w:val="00441B7F"/>
    <w:rsid w:val="004422F2"/>
    <w:rsid w:val="0044291A"/>
    <w:rsid w:val="00446797"/>
    <w:rsid w:val="00450993"/>
    <w:rsid w:val="00456493"/>
    <w:rsid w:val="0045695A"/>
    <w:rsid w:val="004605B2"/>
    <w:rsid w:val="004618F3"/>
    <w:rsid w:val="00465D0B"/>
    <w:rsid w:val="00473BE5"/>
    <w:rsid w:val="004742B3"/>
    <w:rsid w:val="00474FCC"/>
    <w:rsid w:val="00476794"/>
    <w:rsid w:val="0048196B"/>
    <w:rsid w:val="00482E1E"/>
    <w:rsid w:val="0048364F"/>
    <w:rsid w:val="00483D2D"/>
    <w:rsid w:val="00484A9C"/>
    <w:rsid w:val="00486D05"/>
    <w:rsid w:val="00486D26"/>
    <w:rsid w:val="00487F6D"/>
    <w:rsid w:val="00496F97"/>
    <w:rsid w:val="004A4FE2"/>
    <w:rsid w:val="004A5331"/>
    <w:rsid w:val="004B2715"/>
    <w:rsid w:val="004B4CED"/>
    <w:rsid w:val="004C02E1"/>
    <w:rsid w:val="004C11B6"/>
    <w:rsid w:val="004C3149"/>
    <w:rsid w:val="004C4EF0"/>
    <w:rsid w:val="004C6009"/>
    <w:rsid w:val="004C7C8C"/>
    <w:rsid w:val="004C7F61"/>
    <w:rsid w:val="004D0B67"/>
    <w:rsid w:val="004D7A9A"/>
    <w:rsid w:val="004E1CE4"/>
    <w:rsid w:val="004E2A4A"/>
    <w:rsid w:val="004E4E37"/>
    <w:rsid w:val="004E5360"/>
    <w:rsid w:val="004E5757"/>
    <w:rsid w:val="004F0D23"/>
    <w:rsid w:val="004F1FAC"/>
    <w:rsid w:val="004F2E9B"/>
    <w:rsid w:val="004F3043"/>
    <w:rsid w:val="004F541F"/>
    <w:rsid w:val="005012FC"/>
    <w:rsid w:val="00503547"/>
    <w:rsid w:val="005051D0"/>
    <w:rsid w:val="00505674"/>
    <w:rsid w:val="005062D1"/>
    <w:rsid w:val="00516B8D"/>
    <w:rsid w:val="005170FF"/>
    <w:rsid w:val="005208A6"/>
    <w:rsid w:val="00526690"/>
    <w:rsid w:val="00526967"/>
    <w:rsid w:val="00533238"/>
    <w:rsid w:val="005341EC"/>
    <w:rsid w:val="005346DB"/>
    <w:rsid w:val="00535D27"/>
    <w:rsid w:val="00537FBC"/>
    <w:rsid w:val="00540A5B"/>
    <w:rsid w:val="005433FE"/>
    <w:rsid w:val="00543469"/>
    <w:rsid w:val="0054754D"/>
    <w:rsid w:val="0054791D"/>
    <w:rsid w:val="00550536"/>
    <w:rsid w:val="00551B54"/>
    <w:rsid w:val="0055523B"/>
    <w:rsid w:val="00555EAF"/>
    <w:rsid w:val="005666E8"/>
    <w:rsid w:val="00571C39"/>
    <w:rsid w:val="00572087"/>
    <w:rsid w:val="00572519"/>
    <w:rsid w:val="00572956"/>
    <w:rsid w:val="005729F0"/>
    <w:rsid w:val="00573187"/>
    <w:rsid w:val="0057333D"/>
    <w:rsid w:val="00576935"/>
    <w:rsid w:val="00577020"/>
    <w:rsid w:val="00584811"/>
    <w:rsid w:val="00591A24"/>
    <w:rsid w:val="00593AA6"/>
    <w:rsid w:val="00594161"/>
    <w:rsid w:val="00594749"/>
    <w:rsid w:val="00594A82"/>
    <w:rsid w:val="00595213"/>
    <w:rsid w:val="005956A2"/>
    <w:rsid w:val="00595A12"/>
    <w:rsid w:val="005A0D92"/>
    <w:rsid w:val="005A1995"/>
    <w:rsid w:val="005A61B6"/>
    <w:rsid w:val="005A63B1"/>
    <w:rsid w:val="005A7DF6"/>
    <w:rsid w:val="005B00BC"/>
    <w:rsid w:val="005B267D"/>
    <w:rsid w:val="005B322B"/>
    <w:rsid w:val="005B4067"/>
    <w:rsid w:val="005C1115"/>
    <w:rsid w:val="005C15E3"/>
    <w:rsid w:val="005C2393"/>
    <w:rsid w:val="005C3F41"/>
    <w:rsid w:val="005C6F81"/>
    <w:rsid w:val="005D0FED"/>
    <w:rsid w:val="005D21B1"/>
    <w:rsid w:val="005D221F"/>
    <w:rsid w:val="005E01C6"/>
    <w:rsid w:val="005E152A"/>
    <w:rsid w:val="005E2967"/>
    <w:rsid w:val="005E2A8D"/>
    <w:rsid w:val="005E42DD"/>
    <w:rsid w:val="005E5AEC"/>
    <w:rsid w:val="005F1242"/>
    <w:rsid w:val="005F6EDC"/>
    <w:rsid w:val="00600219"/>
    <w:rsid w:val="00606558"/>
    <w:rsid w:val="006167FD"/>
    <w:rsid w:val="00620017"/>
    <w:rsid w:val="006227AE"/>
    <w:rsid w:val="00622D66"/>
    <w:rsid w:val="0062351B"/>
    <w:rsid w:val="00623D5E"/>
    <w:rsid w:val="00627E1C"/>
    <w:rsid w:val="006319D9"/>
    <w:rsid w:val="00635934"/>
    <w:rsid w:val="00640F30"/>
    <w:rsid w:val="00641DE5"/>
    <w:rsid w:val="00644848"/>
    <w:rsid w:val="00656F0C"/>
    <w:rsid w:val="006571C2"/>
    <w:rsid w:val="006574F2"/>
    <w:rsid w:val="00657C80"/>
    <w:rsid w:val="00660A0B"/>
    <w:rsid w:val="00665D3A"/>
    <w:rsid w:val="00667590"/>
    <w:rsid w:val="00674147"/>
    <w:rsid w:val="0067650F"/>
    <w:rsid w:val="0067784B"/>
    <w:rsid w:val="00677CC2"/>
    <w:rsid w:val="00681F92"/>
    <w:rsid w:val="006830F1"/>
    <w:rsid w:val="006834B1"/>
    <w:rsid w:val="006842C2"/>
    <w:rsid w:val="00685F42"/>
    <w:rsid w:val="0068689D"/>
    <w:rsid w:val="00686FDF"/>
    <w:rsid w:val="0069052A"/>
    <w:rsid w:val="00690DEC"/>
    <w:rsid w:val="0069207B"/>
    <w:rsid w:val="00693111"/>
    <w:rsid w:val="00694702"/>
    <w:rsid w:val="00694A12"/>
    <w:rsid w:val="0069672F"/>
    <w:rsid w:val="006A4B23"/>
    <w:rsid w:val="006A630B"/>
    <w:rsid w:val="006A6DAE"/>
    <w:rsid w:val="006B19F0"/>
    <w:rsid w:val="006B2476"/>
    <w:rsid w:val="006B27DC"/>
    <w:rsid w:val="006B36C4"/>
    <w:rsid w:val="006B7F3E"/>
    <w:rsid w:val="006C2874"/>
    <w:rsid w:val="006C2BC1"/>
    <w:rsid w:val="006C33FE"/>
    <w:rsid w:val="006C4FCA"/>
    <w:rsid w:val="006C6290"/>
    <w:rsid w:val="006C7F8C"/>
    <w:rsid w:val="006D0A74"/>
    <w:rsid w:val="006D380D"/>
    <w:rsid w:val="006D7A8B"/>
    <w:rsid w:val="006E00C5"/>
    <w:rsid w:val="006E0135"/>
    <w:rsid w:val="006E0457"/>
    <w:rsid w:val="006E1529"/>
    <w:rsid w:val="006E303A"/>
    <w:rsid w:val="006F0C3B"/>
    <w:rsid w:val="006F1922"/>
    <w:rsid w:val="006F21E9"/>
    <w:rsid w:val="006F5844"/>
    <w:rsid w:val="006F7E19"/>
    <w:rsid w:val="00700222"/>
    <w:rsid w:val="00700B2C"/>
    <w:rsid w:val="00702ADC"/>
    <w:rsid w:val="007062AE"/>
    <w:rsid w:val="00706547"/>
    <w:rsid w:val="00712D8D"/>
    <w:rsid w:val="00713084"/>
    <w:rsid w:val="00713EBC"/>
    <w:rsid w:val="00714B26"/>
    <w:rsid w:val="00724EBC"/>
    <w:rsid w:val="007253EF"/>
    <w:rsid w:val="00730826"/>
    <w:rsid w:val="0073087B"/>
    <w:rsid w:val="00731E00"/>
    <w:rsid w:val="00733BD2"/>
    <w:rsid w:val="00735AEA"/>
    <w:rsid w:val="00742313"/>
    <w:rsid w:val="007440B7"/>
    <w:rsid w:val="007572A9"/>
    <w:rsid w:val="00760E08"/>
    <w:rsid w:val="007634AD"/>
    <w:rsid w:val="00763C6F"/>
    <w:rsid w:val="00764B92"/>
    <w:rsid w:val="00766B8B"/>
    <w:rsid w:val="007715C9"/>
    <w:rsid w:val="007728A8"/>
    <w:rsid w:val="00774EDD"/>
    <w:rsid w:val="007757EC"/>
    <w:rsid w:val="00781410"/>
    <w:rsid w:val="00795D11"/>
    <w:rsid w:val="00795F4D"/>
    <w:rsid w:val="007976BA"/>
    <w:rsid w:val="007A1354"/>
    <w:rsid w:val="007A381E"/>
    <w:rsid w:val="007A5A0F"/>
    <w:rsid w:val="007B0B8B"/>
    <w:rsid w:val="007B1D5B"/>
    <w:rsid w:val="007B30AA"/>
    <w:rsid w:val="007B3962"/>
    <w:rsid w:val="007B4C87"/>
    <w:rsid w:val="007B76D8"/>
    <w:rsid w:val="007C196E"/>
    <w:rsid w:val="007C3073"/>
    <w:rsid w:val="007C3DAA"/>
    <w:rsid w:val="007D70D3"/>
    <w:rsid w:val="007D7767"/>
    <w:rsid w:val="007E4776"/>
    <w:rsid w:val="007E5DBD"/>
    <w:rsid w:val="007E641C"/>
    <w:rsid w:val="007E7D4A"/>
    <w:rsid w:val="007F0427"/>
    <w:rsid w:val="007F19F6"/>
    <w:rsid w:val="007F5CBF"/>
    <w:rsid w:val="008006CC"/>
    <w:rsid w:val="00807F18"/>
    <w:rsid w:val="00813973"/>
    <w:rsid w:val="00813F92"/>
    <w:rsid w:val="00814C63"/>
    <w:rsid w:val="008215D0"/>
    <w:rsid w:val="008302FB"/>
    <w:rsid w:val="00831E8D"/>
    <w:rsid w:val="00831ED9"/>
    <w:rsid w:val="00837C3E"/>
    <w:rsid w:val="00837D56"/>
    <w:rsid w:val="00841654"/>
    <w:rsid w:val="00842E54"/>
    <w:rsid w:val="00843404"/>
    <w:rsid w:val="0084681E"/>
    <w:rsid w:val="00854565"/>
    <w:rsid w:val="008564CC"/>
    <w:rsid w:val="00856A31"/>
    <w:rsid w:val="00856E39"/>
    <w:rsid w:val="00857D6B"/>
    <w:rsid w:val="0086209B"/>
    <w:rsid w:val="00867431"/>
    <w:rsid w:val="00872E26"/>
    <w:rsid w:val="00872E2E"/>
    <w:rsid w:val="0087526A"/>
    <w:rsid w:val="008754D0"/>
    <w:rsid w:val="0087588E"/>
    <w:rsid w:val="00875CF9"/>
    <w:rsid w:val="00877D48"/>
    <w:rsid w:val="00883781"/>
    <w:rsid w:val="00883ACF"/>
    <w:rsid w:val="00885570"/>
    <w:rsid w:val="0088578F"/>
    <w:rsid w:val="0088760D"/>
    <w:rsid w:val="008924E2"/>
    <w:rsid w:val="00892EB5"/>
    <w:rsid w:val="00893958"/>
    <w:rsid w:val="00896C5B"/>
    <w:rsid w:val="00897A6F"/>
    <w:rsid w:val="008A08F1"/>
    <w:rsid w:val="008A2711"/>
    <w:rsid w:val="008A2D65"/>
    <w:rsid w:val="008A2E77"/>
    <w:rsid w:val="008A4E98"/>
    <w:rsid w:val="008A5CBB"/>
    <w:rsid w:val="008B231D"/>
    <w:rsid w:val="008B50DF"/>
    <w:rsid w:val="008B6451"/>
    <w:rsid w:val="008C28FB"/>
    <w:rsid w:val="008C6F6F"/>
    <w:rsid w:val="008D0EE0"/>
    <w:rsid w:val="008D2DF0"/>
    <w:rsid w:val="008D3E94"/>
    <w:rsid w:val="008E48D3"/>
    <w:rsid w:val="008E720C"/>
    <w:rsid w:val="008F3FC9"/>
    <w:rsid w:val="008F4F1C"/>
    <w:rsid w:val="008F6F7C"/>
    <w:rsid w:val="008F77C4"/>
    <w:rsid w:val="008F7D59"/>
    <w:rsid w:val="0090532C"/>
    <w:rsid w:val="00905BE6"/>
    <w:rsid w:val="00907D8E"/>
    <w:rsid w:val="00907F8D"/>
    <w:rsid w:val="009103F3"/>
    <w:rsid w:val="00910CD2"/>
    <w:rsid w:val="00911A31"/>
    <w:rsid w:val="00912FCA"/>
    <w:rsid w:val="009166E1"/>
    <w:rsid w:val="0091733E"/>
    <w:rsid w:val="009177E7"/>
    <w:rsid w:val="00917F4D"/>
    <w:rsid w:val="00922031"/>
    <w:rsid w:val="00923EC6"/>
    <w:rsid w:val="00925DC3"/>
    <w:rsid w:val="009275A1"/>
    <w:rsid w:val="00932377"/>
    <w:rsid w:val="0093775B"/>
    <w:rsid w:val="009415A2"/>
    <w:rsid w:val="00943E87"/>
    <w:rsid w:val="00943F29"/>
    <w:rsid w:val="009464E8"/>
    <w:rsid w:val="00954A8C"/>
    <w:rsid w:val="00961652"/>
    <w:rsid w:val="00961C0D"/>
    <w:rsid w:val="009630D6"/>
    <w:rsid w:val="00964227"/>
    <w:rsid w:val="00967042"/>
    <w:rsid w:val="009725E5"/>
    <w:rsid w:val="00974B29"/>
    <w:rsid w:val="00977EED"/>
    <w:rsid w:val="009802CC"/>
    <w:rsid w:val="0098255A"/>
    <w:rsid w:val="009845BE"/>
    <w:rsid w:val="00995AC1"/>
    <w:rsid w:val="00995B4F"/>
    <w:rsid w:val="00995F2F"/>
    <w:rsid w:val="009969C9"/>
    <w:rsid w:val="009A0A01"/>
    <w:rsid w:val="009A0D43"/>
    <w:rsid w:val="009A166C"/>
    <w:rsid w:val="009A37FF"/>
    <w:rsid w:val="009B2B57"/>
    <w:rsid w:val="009B533B"/>
    <w:rsid w:val="009B5466"/>
    <w:rsid w:val="009C1706"/>
    <w:rsid w:val="009C2E31"/>
    <w:rsid w:val="009C4729"/>
    <w:rsid w:val="009C65F5"/>
    <w:rsid w:val="009D04CA"/>
    <w:rsid w:val="009D41A7"/>
    <w:rsid w:val="009E186E"/>
    <w:rsid w:val="009E1B87"/>
    <w:rsid w:val="009E1E5A"/>
    <w:rsid w:val="009E283A"/>
    <w:rsid w:val="009E54CC"/>
    <w:rsid w:val="009E66C1"/>
    <w:rsid w:val="009E7F74"/>
    <w:rsid w:val="009F02DF"/>
    <w:rsid w:val="009F54AD"/>
    <w:rsid w:val="009F7BD0"/>
    <w:rsid w:val="00A007A5"/>
    <w:rsid w:val="00A00A5C"/>
    <w:rsid w:val="00A02E72"/>
    <w:rsid w:val="00A03F33"/>
    <w:rsid w:val="00A048FF"/>
    <w:rsid w:val="00A10775"/>
    <w:rsid w:val="00A2033E"/>
    <w:rsid w:val="00A231E2"/>
    <w:rsid w:val="00A25642"/>
    <w:rsid w:val="00A31DF9"/>
    <w:rsid w:val="00A325BA"/>
    <w:rsid w:val="00A36172"/>
    <w:rsid w:val="00A364CD"/>
    <w:rsid w:val="00A36C48"/>
    <w:rsid w:val="00A40E71"/>
    <w:rsid w:val="00A41E0B"/>
    <w:rsid w:val="00A45C29"/>
    <w:rsid w:val="00A47444"/>
    <w:rsid w:val="00A55631"/>
    <w:rsid w:val="00A55CEB"/>
    <w:rsid w:val="00A61B34"/>
    <w:rsid w:val="00A63358"/>
    <w:rsid w:val="00A63692"/>
    <w:rsid w:val="00A6395C"/>
    <w:rsid w:val="00A64912"/>
    <w:rsid w:val="00A70A74"/>
    <w:rsid w:val="00A712BC"/>
    <w:rsid w:val="00A7372D"/>
    <w:rsid w:val="00A73A08"/>
    <w:rsid w:val="00A74459"/>
    <w:rsid w:val="00A802C7"/>
    <w:rsid w:val="00A8670D"/>
    <w:rsid w:val="00A90A25"/>
    <w:rsid w:val="00A945F5"/>
    <w:rsid w:val="00A95DDD"/>
    <w:rsid w:val="00A96FD0"/>
    <w:rsid w:val="00AA0774"/>
    <w:rsid w:val="00AA0CA8"/>
    <w:rsid w:val="00AA1137"/>
    <w:rsid w:val="00AA1870"/>
    <w:rsid w:val="00AA1A5F"/>
    <w:rsid w:val="00AA2A74"/>
    <w:rsid w:val="00AA3795"/>
    <w:rsid w:val="00AA548D"/>
    <w:rsid w:val="00AB02A8"/>
    <w:rsid w:val="00AB2433"/>
    <w:rsid w:val="00AB2A76"/>
    <w:rsid w:val="00AC19E4"/>
    <w:rsid w:val="00AC1E75"/>
    <w:rsid w:val="00AC1EB4"/>
    <w:rsid w:val="00AC25A5"/>
    <w:rsid w:val="00AC341A"/>
    <w:rsid w:val="00AC65B9"/>
    <w:rsid w:val="00AC7863"/>
    <w:rsid w:val="00AD0653"/>
    <w:rsid w:val="00AD1CF4"/>
    <w:rsid w:val="00AD5641"/>
    <w:rsid w:val="00AD5D04"/>
    <w:rsid w:val="00AE1088"/>
    <w:rsid w:val="00AE154C"/>
    <w:rsid w:val="00AE26F1"/>
    <w:rsid w:val="00AF1BA4"/>
    <w:rsid w:val="00AF26BC"/>
    <w:rsid w:val="00AF3B78"/>
    <w:rsid w:val="00AF451A"/>
    <w:rsid w:val="00AF648F"/>
    <w:rsid w:val="00B011F1"/>
    <w:rsid w:val="00B032D8"/>
    <w:rsid w:val="00B11605"/>
    <w:rsid w:val="00B13447"/>
    <w:rsid w:val="00B14CBC"/>
    <w:rsid w:val="00B226AD"/>
    <w:rsid w:val="00B2270B"/>
    <w:rsid w:val="00B2295F"/>
    <w:rsid w:val="00B2698D"/>
    <w:rsid w:val="00B2768D"/>
    <w:rsid w:val="00B30C89"/>
    <w:rsid w:val="00B3127E"/>
    <w:rsid w:val="00B32BE2"/>
    <w:rsid w:val="00B33B3C"/>
    <w:rsid w:val="00B34881"/>
    <w:rsid w:val="00B35588"/>
    <w:rsid w:val="00B3768E"/>
    <w:rsid w:val="00B455A2"/>
    <w:rsid w:val="00B500DA"/>
    <w:rsid w:val="00B501DF"/>
    <w:rsid w:val="00B5157E"/>
    <w:rsid w:val="00B53B87"/>
    <w:rsid w:val="00B61281"/>
    <w:rsid w:val="00B62A2F"/>
    <w:rsid w:val="00B62B0E"/>
    <w:rsid w:val="00B6382D"/>
    <w:rsid w:val="00B64C1E"/>
    <w:rsid w:val="00B663B8"/>
    <w:rsid w:val="00B6785F"/>
    <w:rsid w:val="00B67CEF"/>
    <w:rsid w:val="00B67EB8"/>
    <w:rsid w:val="00B73257"/>
    <w:rsid w:val="00B74082"/>
    <w:rsid w:val="00B74AEF"/>
    <w:rsid w:val="00B825A5"/>
    <w:rsid w:val="00B8414B"/>
    <w:rsid w:val="00B85538"/>
    <w:rsid w:val="00B8704E"/>
    <w:rsid w:val="00B908C8"/>
    <w:rsid w:val="00B94D16"/>
    <w:rsid w:val="00B958DB"/>
    <w:rsid w:val="00BA2BF0"/>
    <w:rsid w:val="00BA3528"/>
    <w:rsid w:val="00BA5026"/>
    <w:rsid w:val="00BA60AE"/>
    <w:rsid w:val="00BA6828"/>
    <w:rsid w:val="00BB263C"/>
    <w:rsid w:val="00BB37D1"/>
    <w:rsid w:val="00BB40BF"/>
    <w:rsid w:val="00BC0CD1"/>
    <w:rsid w:val="00BC1A5A"/>
    <w:rsid w:val="00BC3BD2"/>
    <w:rsid w:val="00BC7B03"/>
    <w:rsid w:val="00BD1916"/>
    <w:rsid w:val="00BD50C0"/>
    <w:rsid w:val="00BD5CDA"/>
    <w:rsid w:val="00BD6742"/>
    <w:rsid w:val="00BD6925"/>
    <w:rsid w:val="00BE0CA1"/>
    <w:rsid w:val="00BE5626"/>
    <w:rsid w:val="00BE6CC5"/>
    <w:rsid w:val="00BE719A"/>
    <w:rsid w:val="00BE720A"/>
    <w:rsid w:val="00BF0461"/>
    <w:rsid w:val="00BF4944"/>
    <w:rsid w:val="00BF56D4"/>
    <w:rsid w:val="00BF6BF4"/>
    <w:rsid w:val="00BF71C6"/>
    <w:rsid w:val="00BF7894"/>
    <w:rsid w:val="00C019D5"/>
    <w:rsid w:val="00C04409"/>
    <w:rsid w:val="00C04FF1"/>
    <w:rsid w:val="00C05955"/>
    <w:rsid w:val="00C067E5"/>
    <w:rsid w:val="00C079E9"/>
    <w:rsid w:val="00C128BF"/>
    <w:rsid w:val="00C164CA"/>
    <w:rsid w:val="00C176CF"/>
    <w:rsid w:val="00C214F8"/>
    <w:rsid w:val="00C226ED"/>
    <w:rsid w:val="00C23B34"/>
    <w:rsid w:val="00C2565A"/>
    <w:rsid w:val="00C25FC8"/>
    <w:rsid w:val="00C263A8"/>
    <w:rsid w:val="00C26AA4"/>
    <w:rsid w:val="00C26B26"/>
    <w:rsid w:val="00C31675"/>
    <w:rsid w:val="00C3225D"/>
    <w:rsid w:val="00C3651B"/>
    <w:rsid w:val="00C42BF8"/>
    <w:rsid w:val="00C45A01"/>
    <w:rsid w:val="00C460AE"/>
    <w:rsid w:val="00C47CF8"/>
    <w:rsid w:val="00C50043"/>
    <w:rsid w:val="00C5094F"/>
    <w:rsid w:val="00C53AE1"/>
    <w:rsid w:val="00C54E84"/>
    <w:rsid w:val="00C60B1E"/>
    <w:rsid w:val="00C60CCB"/>
    <w:rsid w:val="00C62AD8"/>
    <w:rsid w:val="00C71C95"/>
    <w:rsid w:val="00C73BB1"/>
    <w:rsid w:val="00C74C2F"/>
    <w:rsid w:val="00C7573B"/>
    <w:rsid w:val="00C76CF3"/>
    <w:rsid w:val="00C83782"/>
    <w:rsid w:val="00C859B6"/>
    <w:rsid w:val="00C922D7"/>
    <w:rsid w:val="00C97143"/>
    <w:rsid w:val="00C97A36"/>
    <w:rsid w:val="00CA51A6"/>
    <w:rsid w:val="00CB2056"/>
    <w:rsid w:val="00CB3CCD"/>
    <w:rsid w:val="00CB4FF5"/>
    <w:rsid w:val="00CC11F4"/>
    <w:rsid w:val="00CC14F3"/>
    <w:rsid w:val="00CC1534"/>
    <w:rsid w:val="00CC6487"/>
    <w:rsid w:val="00CD15F0"/>
    <w:rsid w:val="00CD23EE"/>
    <w:rsid w:val="00CE1E31"/>
    <w:rsid w:val="00CE205F"/>
    <w:rsid w:val="00CE4E98"/>
    <w:rsid w:val="00CF0BB2"/>
    <w:rsid w:val="00D00DF5"/>
    <w:rsid w:val="00D00EAA"/>
    <w:rsid w:val="00D01BEF"/>
    <w:rsid w:val="00D13441"/>
    <w:rsid w:val="00D13B39"/>
    <w:rsid w:val="00D15888"/>
    <w:rsid w:val="00D17078"/>
    <w:rsid w:val="00D22433"/>
    <w:rsid w:val="00D243A3"/>
    <w:rsid w:val="00D272B2"/>
    <w:rsid w:val="00D27C2A"/>
    <w:rsid w:val="00D27E63"/>
    <w:rsid w:val="00D31844"/>
    <w:rsid w:val="00D31B53"/>
    <w:rsid w:val="00D37E90"/>
    <w:rsid w:val="00D42109"/>
    <w:rsid w:val="00D440AA"/>
    <w:rsid w:val="00D451B4"/>
    <w:rsid w:val="00D477C3"/>
    <w:rsid w:val="00D51DEA"/>
    <w:rsid w:val="00D52982"/>
    <w:rsid w:val="00D52EFE"/>
    <w:rsid w:val="00D55FCE"/>
    <w:rsid w:val="00D618D1"/>
    <w:rsid w:val="00D61F0F"/>
    <w:rsid w:val="00D61F1B"/>
    <w:rsid w:val="00D63EF6"/>
    <w:rsid w:val="00D70D0E"/>
    <w:rsid w:val="00D70DFB"/>
    <w:rsid w:val="00D71A96"/>
    <w:rsid w:val="00D724AE"/>
    <w:rsid w:val="00D73029"/>
    <w:rsid w:val="00D766DF"/>
    <w:rsid w:val="00D774A0"/>
    <w:rsid w:val="00D81210"/>
    <w:rsid w:val="00D8315F"/>
    <w:rsid w:val="00D844B3"/>
    <w:rsid w:val="00D865BB"/>
    <w:rsid w:val="00D9695F"/>
    <w:rsid w:val="00D96FCA"/>
    <w:rsid w:val="00DB0821"/>
    <w:rsid w:val="00DC28E1"/>
    <w:rsid w:val="00DC30D5"/>
    <w:rsid w:val="00DC42A0"/>
    <w:rsid w:val="00DC45BF"/>
    <w:rsid w:val="00DD2336"/>
    <w:rsid w:val="00DE1547"/>
    <w:rsid w:val="00DE2002"/>
    <w:rsid w:val="00DE690E"/>
    <w:rsid w:val="00DF30A6"/>
    <w:rsid w:val="00DF32BA"/>
    <w:rsid w:val="00DF4829"/>
    <w:rsid w:val="00DF7749"/>
    <w:rsid w:val="00DF7AE9"/>
    <w:rsid w:val="00DF7FE0"/>
    <w:rsid w:val="00E00EE3"/>
    <w:rsid w:val="00E016DC"/>
    <w:rsid w:val="00E01830"/>
    <w:rsid w:val="00E04ED8"/>
    <w:rsid w:val="00E05704"/>
    <w:rsid w:val="00E1344A"/>
    <w:rsid w:val="00E1414A"/>
    <w:rsid w:val="00E204D9"/>
    <w:rsid w:val="00E22910"/>
    <w:rsid w:val="00E22AD0"/>
    <w:rsid w:val="00E24D66"/>
    <w:rsid w:val="00E27142"/>
    <w:rsid w:val="00E336BC"/>
    <w:rsid w:val="00E35052"/>
    <w:rsid w:val="00E41727"/>
    <w:rsid w:val="00E45FB6"/>
    <w:rsid w:val="00E53B3B"/>
    <w:rsid w:val="00E54292"/>
    <w:rsid w:val="00E55422"/>
    <w:rsid w:val="00E55F6C"/>
    <w:rsid w:val="00E732FB"/>
    <w:rsid w:val="00E73517"/>
    <w:rsid w:val="00E74DC7"/>
    <w:rsid w:val="00E7695A"/>
    <w:rsid w:val="00E84B4C"/>
    <w:rsid w:val="00E84ECA"/>
    <w:rsid w:val="00E87699"/>
    <w:rsid w:val="00E947C6"/>
    <w:rsid w:val="00E9638D"/>
    <w:rsid w:val="00EA31AA"/>
    <w:rsid w:val="00EA634C"/>
    <w:rsid w:val="00EB2686"/>
    <w:rsid w:val="00EB510C"/>
    <w:rsid w:val="00EC25E3"/>
    <w:rsid w:val="00ED02AE"/>
    <w:rsid w:val="00ED492F"/>
    <w:rsid w:val="00EE1206"/>
    <w:rsid w:val="00EE3E36"/>
    <w:rsid w:val="00EE5EA7"/>
    <w:rsid w:val="00EF2861"/>
    <w:rsid w:val="00EF2E3A"/>
    <w:rsid w:val="00EF318D"/>
    <w:rsid w:val="00EF3CED"/>
    <w:rsid w:val="00EF45C8"/>
    <w:rsid w:val="00EF67DE"/>
    <w:rsid w:val="00F00DBF"/>
    <w:rsid w:val="00F00FF8"/>
    <w:rsid w:val="00F047E2"/>
    <w:rsid w:val="00F078DC"/>
    <w:rsid w:val="00F101A4"/>
    <w:rsid w:val="00F11578"/>
    <w:rsid w:val="00F13E86"/>
    <w:rsid w:val="00F172F3"/>
    <w:rsid w:val="00F17B00"/>
    <w:rsid w:val="00F27F18"/>
    <w:rsid w:val="00F30BDE"/>
    <w:rsid w:val="00F34629"/>
    <w:rsid w:val="00F34DEC"/>
    <w:rsid w:val="00F42D7C"/>
    <w:rsid w:val="00F44937"/>
    <w:rsid w:val="00F461BF"/>
    <w:rsid w:val="00F46295"/>
    <w:rsid w:val="00F468F9"/>
    <w:rsid w:val="00F51782"/>
    <w:rsid w:val="00F530D0"/>
    <w:rsid w:val="00F55008"/>
    <w:rsid w:val="00F61AA0"/>
    <w:rsid w:val="00F671BB"/>
    <w:rsid w:val="00F677A9"/>
    <w:rsid w:val="00F67918"/>
    <w:rsid w:val="00F73361"/>
    <w:rsid w:val="00F741BF"/>
    <w:rsid w:val="00F7644C"/>
    <w:rsid w:val="00F808E1"/>
    <w:rsid w:val="00F815F7"/>
    <w:rsid w:val="00F84CF5"/>
    <w:rsid w:val="00F8532C"/>
    <w:rsid w:val="00F874E8"/>
    <w:rsid w:val="00F92D35"/>
    <w:rsid w:val="00F93703"/>
    <w:rsid w:val="00F958CE"/>
    <w:rsid w:val="00FA153B"/>
    <w:rsid w:val="00FA420B"/>
    <w:rsid w:val="00FA44A4"/>
    <w:rsid w:val="00FA6253"/>
    <w:rsid w:val="00FB0C14"/>
    <w:rsid w:val="00FB2F31"/>
    <w:rsid w:val="00FB6635"/>
    <w:rsid w:val="00FC0B6B"/>
    <w:rsid w:val="00FD0D6C"/>
    <w:rsid w:val="00FD1B57"/>
    <w:rsid w:val="00FD1E13"/>
    <w:rsid w:val="00FD2F44"/>
    <w:rsid w:val="00FD2F67"/>
    <w:rsid w:val="00FD3358"/>
    <w:rsid w:val="00FD42E7"/>
    <w:rsid w:val="00FD440F"/>
    <w:rsid w:val="00FD79CA"/>
    <w:rsid w:val="00FD7EB1"/>
    <w:rsid w:val="00FE41C9"/>
    <w:rsid w:val="00FE6998"/>
    <w:rsid w:val="00FE7F93"/>
    <w:rsid w:val="00FF50E2"/>
    <w:rsid w:val="00FF5998"/>
    <w:rsid w:val="00FF7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482B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F68D5"/>
    <w:pPr>
      <w:spacing w:line="260" w:lineRule="atLeast"/>
    </w:pPr>
    <w:rPr>
      <w:sz w:val="22"/>
    </w:rPr>
  </w:style>
  <w:style w:type="paragraph" w:styleId="Heading1">
    <w:name w:val="heading 1"/>
    <w:basedOn w:val="Normal"/>
    <w:next w:val="Normal"/>
    <w:link w:val="Heading1Char"/>
    <w:uiPriority w:val="9"/>
    <w:qFormat/>
    <w:rsid w:val="003E1E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1E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E1E8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1E8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1E8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1E8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E1E8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1E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1E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68D5"/>
  </w:style>
  <w:style w:type="paragraph" w:customStyle="1" w:styleId="OPCParaBase">
    <w:name w:val="OPCParaBase"/>
    <w:qFormat/>
    <w:rsid w:val="002F68D5"/>
    <w:pPr>
      <w:spacing w:line="260" w:lineRule="atLeast"/>
    </w:pPr>
    <w:rPr>
      <w:rFonts w:eastAsia="Times New Roman" w:cs="Times New Roman"/>
      <w:sz w:val="22"/>
      <w:lang w:eastAsia="en-AU"/>
    </w:rPr>
  </w:style>
  <w:style w:type="paragraph" w:customStyle="1" w:styleId="ShortT">
    <w:name w:val="ShortT"/>
    <w:basedOn w:val="OPCParaBase"/>
    <w:next w:val="Normal"/>
    <w:qFormat/>
    <w:rsid w:val="002F68D5"/>
    <w:pPr>
      <w:spacing w:line="240" w:lineRule="auto"/>
    </w:pPr>
    <w:rPr>
      <w:b/>
      <w:sz w:val="40"/>
    </w:rPr>
  </w:style>
  <w:style w:type="paragraph" w:customStyle="1" w:styleId="ActHead1">
    <w:name w:val="ActHead 1"/>
    <w:aliases w:val="c"/>
    <w:basedOn w:val="OPCParaBase"/>
    <w:next w:val="Normal"/>
    <w:qFormat/>
    <w:rsid w:val="002F68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68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68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68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68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68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68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68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68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68D5"/>
  </w:style>
  <w:style w:type="paragraph" w:customStyle="1" w:styleId="Blocks">
    <w:name w:val="Blocks"/>
    <w:aliases w:val="bb"/>
    <w:basedOn w:val="OPCParaBase"/>
    <w:qFormat/>
    <w:rsid w:val="002F68D5"/>
    <w:pPr>
      <w:spacing w:line="240" w:lineRule="auto"/>
    </w:pPr>
    <w:rPr>
      <w:sz w:val="24"/>
    </w:rPr>
  </w:style>
  <w:style w:type="paragraph" w:customStyle="1" w:styleId="BoxText">
    <w:name w:val="BoxText"/>
    <w:aliases w:val="bt"/>
    <w:basedOn w:val="OPCParaBase"/>
    <w:qFormat/>
    <w:rsid w:val="002F68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68D5"/>
    <w:rPr>
      <w:b/>
    </w:rPr>
  </w:style>
  <w:style w:type="paragraph" w:customStyle="1" w:styleId="BoxHeadItalic">
    <w:name w:val="BoxHeadItalic"/>
    <w:aliases w:val="bhi"/>
    <w:basedOn w:val="BoxText"/>
    <w:next w:val="BoxStep"/>
    <w:qFormat/>
    <w:rsid w:val="002F68D5"/>
    <w:rPr>
      <w:i/>
    </w:rPr>
  </w:style>
  <w:style w:type="paragraph" w:customStyle="1" w:styleId="BoxList">
    <w:name w:val="BoxList"/>
    <w:aliases w:val="bl"/>
    <w:basedOn w:val="BoxText"/>
    <w:qFormat/>
    <w:rsid w:val="002F68D5"/>
    <w:pPr>
      <w:ind w:left="1559" w:hanging="425"/>
    </w:pPr>
  </w:style>
  <w:style w:type="paragraph" w:customStyle="1" w:styleId="BoxNote">
    <w:name w:val="BoxNote"/>
    <w:aliases w:val="bn"/>
    <w:basedOn w:val="BoxText"/>
    <w:qFormat/>
    <w:rsid w:val="002F68D5"/>
    <w:pPr>
      <w:tabs>
        <w:tab w:val="left" w:pos="1985"/>
      </w:tabs>
      <w:spacing w:before="122" w:line="198" w:lineRule="exact"/>
      <w:ind w:left="2948" w:hanging="1814"/>
    </w:pPr>
    <w:rPr>
      <w:sz w:val="18"/>
    </w:rPr>
  </w:style>
  <w:style w:type="paragraph" w:customStyle="1" w:styleId="BoxPara">
    <w:name w:val="BoxPara"/>
    <w:aliases w:val="bp"/>
    <w:basedOn w:val="BoxText"/>
    <w:qFormat/>
    <w:rsid w:val="002F68D5"/>
    <w:pPr>
      <w:tabs>
        <w:tab w:val="right" w:pos="2268"/>
      </w:tabs>
      <w:ind w:left="2552" w:hanging="1418"/>
    </w:pPr>
  </w:style>
  <w:style w:type="paragraph" w:customStyle="1" w:styleId="BoxStep">
    <w:name w:val="BoxStep"/>
    <w:aliases w:val="bs"/>
    <w:basedOn w:val="BoxText"/>
    <w:qFormat/>
    <w:rsid w:val="002F68D5"/>
    <w:pPr>
      <w:ind w:left="1985" w:hanging="851"/>
    </w:pPr>
  </w:style>
  <w:style w:type="character" w:customStyle="1" w:styleId="CharAmPartNo">
    <w:name w:val="CharAmPartNo"/>
    <w:basedOn w:val="OPCCharBase"/>
    <w:qFormat/>
    <w:rsid w:val="002F68D5"/>
  </w:style>
  <w:style w:type="character" w:customStyle="1" w:styleId="CharAmPartText">
    <w:name w:val="CharAmPartText"/>
    <w:basedOn w:val="OPCCharBase"/>
    <w:qFormat/>
    <w:rsid w:val="002F68D5"/>
  </w:style>
  <w:style w:type="character" w:customStyle="1" w:styleId="CharAmSchNo">
    <w:name w:val="CharAmSchNo"/>
    <w:basedOn w:val="OPCCharBase"/>
    <w:qFormat/>
    <w:rsid w:val="002F68D5"/>
  </w:style>
  <w:style w:type="character" w:customStyle="1" w:styleId="CharAmSchText">
    <w:name w:val="CharAmSchText"/>
    <w:basedOn w:val="OPCCharBase"/>
    <w:qFormat/>
    <w:rsid w:val="002F68D5"/>
  </w:style>
  <w:style w:type="character" w:customStyle="1" w:styleId="CharBoldItalic">
    <w:name w:val="CharBoldItalic"/>
    <w:basedOn w:val="OPCCharBase"/>
    <w:uiPriority w:val="1"/>
    <w:qFormat/>
    <w:rsid w:val="002F68D5"/>
    <w:rPr>
      <w:b/>
      <w:i/>
    </w:rPr>
  </w:style>
  <w:style w:type="character" w:customStyle="1" w:styleId="CharChapNo">
    <w:name w:val="CharChapNo"/>
    <w:basedOn w:val="OPCCharBase"/>
    <w:uiPriority w:val="1"/>
    <w:qFormat/>
    <w:rsid w:val="002F68D5"/>
  </w:style>
  <w:style w:type="character" w:customStyle="1" w:styleId="CharChapText">
    <w:name w:val="CharChapText"/>
    <w:basedOn w:val="OPCCharBase"/>
    <w:uiPriority w:val="1"/>
    <w:qFormat/>
    <w:rsid w:val="002F68D5"/>
  </w:style>
  <w:style w:type="character" w:customStyle="1" w:styleId="CharDivNo">
    <w:name w:val="CharDivNo"/>
    <w:basedOn w:val="OPCCharBase"/>
    <w:uiPriority w:val="1"/>
    <w:qFormat/>
    <w:rsid w:val="002F68D5"/>
  </w:style>
  <w:style w:type="character" w:customStyle="1" w:styleId="CharDivText">
    <w:name w:val="CharDivText"/>
    <w:basedOn w:val="OPCCharBase"/>
    <w:uiPriority w:val="1"/>
    <w:qFormat/>
    <w:rsid w:val="002F68D5"/>
  </w:style>
  <w:style w:type="character" w:customStyle="1" w:styleId="CharItalic">
    <w:name w:val="CharItalic"/>
    <w:basedOn w:val="OPCCharBase"/>
    <w:uiPriority w:val="1"/>
    <w:qFormat/>
    <w:rsid w:val="002F68D5"/>
    <w:rPr>
      <w:i/>
    </w:rPr>
  </w:style>
  <w:style w:type="character" w:customStyle="1" w:styleId="CharPartNo">
    <w:name w:val="CharPartNo"/>
    <w:basedOn w:val="OPCCharBase"/>
    <w:uiPriority w:val="1"/>
    <w:qFormat/>
    <w:rsid w:val="002F68D5"/>
  </w:style>
  <w:style w:type="character" w:customStyle="1" w:styleId="CharPartText">
    <w:name w:val="CharPartText"/>
    <w:basedOn w:val="OPCCharBase"/>
    <w:uiPriority w:val="1"/>
    <w:qFormat/>
    <w:rsid w:val="002F68D5"/>
  </w:style>
  <w:style w:type="character" w:customStyle="1" w:styleId="CharSectno">
    <w:name w:val="CharSectno"/>
    <w:basedOn w:val="OPCCharBase"/>
    <w:qFormat/>
    <w:rsid w:val="002F68D5"/>
  </w:style>
  <w:style w:type="character" w:customStyle="1" w:styleId="CharSubdNo">
    <w:name w:val="CharSubdNo"/>
    <w:basedOn w:val="OPCCharBase"/>
    <w:uiPriority w:val="1"/>
    <w:qFormat/>
    <w:rsid w:val="002F68D5"/>
  </w:style>
  <w:style w:type="character" w:customStyle="1" w:styleId="CharSubdText">
    <w:name w:val="CharSubdText"/>
    <w:basedOn w:val="OPCCharBase"/>
    <w:uiPriority w:val="1"/>
    <w:qFormat/>
    <w:rsid w:val="002F68D5"/>
  </w:style>
  <w:style w:type="paragraph" w:customStyle="1" w:styleId="CTA--">
    <w:name w:val="CTA --"/>
    <w:basedOn w:val="OPCParaBase"/>
    <w:next w:val="Normal"/>
    <w:rsid w:val="002F68D5"/>
    <w:pPr>
      <w:spacing w:before="60" w:line="240" w:lineRule="atLeast"/>
      <w:ind w:left="142" w:hanging="142"/>
    </w:pPr>
    <w:rPr>
      <w:sz w:val="20"/>
    </w:rPr>
  </w:style>
  <w:style w:type="paragraph" w:customStyle="1" w:styleId="CTA-">
    <w:name w:val="CTA -"/>
    <w:basedOn w:val="OPCParaBase"/>
    <w:rsid w:val="002F68D5"/>
    <w:pPr>
      <w:spacing w:before="60" w:line="240" w:lineRule="atLeast"/>
      <w:ind w:left="85" w:hanging="85"/>
    </w:pPr>
    <w:rPr>
      <w:sz w:val="20"/>
    </w:rPr>
  </w:style>
  <w:style w:type="paragraph" w:customStyle="1" w:styleId="CTA---">
    <w:name w:val="CTA ---"/>
    <w:basedOn w:val="OPCParaBase"/>
    <w:next w:val="Normal"/>
    <w:rsid w:val="002F68D5"/>
    <w:pPr>
      <w:spacing w:before="60" w:line="240" w:lineRule="atLeast"/>
      <w:ind w:left="198" w:hanging="198"/>
    </w:pPr>
    <w:rPr>
      <w:sz w:val="20"/>
    </w:rPr>
  </w:style>
  <w:style w:type="paragraph" w:customStyle="1" w:styleId="CTA----">
    <w:name w:val="CTA ----"/>
    <w:basedOn w:val="OPCParaBase"/>
    <w:next w:val="Normal"/>
    <w:rsid w:val="002F68D5"/>
    <w:pPr>
      <w:spacing w:before="60" w:line="240" w:lineRule="atLeast"/>
      <w:ind w:left="255" w:hanging="255"/>
    </w:pPr>
    <w:rPr>
      <w:sz w:val="20"/>
    </w:rPr>
  </w:style>
  <w:style w:type="paragraph" w:customStyle="1" w:styleId="CTA1a">
    <w:name w:val="CTA 1(a)"/>
    <w:basedOn w:val="OPCParaBase"/>
    <w:rsid w:val="002F68D5"/>
    <w:pPr>
      <w:tabs>
        <w:tab w:val="right" w:pos="414"/>
      </w:tabs>
      <w:spacing w:before="40" w:line="240" w:lineRule="atLeast"/>
      <w:ind w:left="675" w:hanging="675"/>
    </w:pPr>
    <w:rPr>
      <w:sz w:val="20"/>
    </w:rPr>
  </w:style>
  <w:style w:type="paragraph" w:customStyle="1" w:styleId="CTA1ai">
    <w:name w:val="CTA 1(a)(i)"/>
    <w:basedOn w:val="OPCParaBase"/>
    <w:rsid w:val="002F68D5"/>
    <w:pPr>
      <w:tabs>
        <w:tab w:val="right" w:pos="1004"/>
      </w:tabs>
      <w:spacing w:before="40" w:line="240" w:lineRule="atLeast"/>
      <w:ind w:left="1253" w:hanging="1253"/>
    </w:pPr>
    <w:rPr>
      <w:sz w:val="20"/>
    </w:rPr>
  </w:style>
  <w:style w:type="paragraph" w:customStyle="1" w:styleId="CTA2a">
    <w:name w:val="CTA 2(a)"/>
    <w:basedOn w:val="OPCParaBase"/>
    <w:rsid w:val="002F68D5"/>
    <w:pPr>
      <w:tabs>
        <w:tab w:val="right" w:pos="482"/>
      </w:tabs>
      <w:spacing w:before="40" w:line="240" w:lineRule="atLeast"/>
      <w:ind w:left="748" w:hanging="748"/>
    </w:pPr>
    <w:rPr>
      <w:sz w:val="20"/>
    </w:rPr>
  </w:style>
  <w:style w:type="paragraph" w:customStyle="1" w:styleId="CTA2ai">
    <w:name w:val="CTA 2(a)(i)"/>
    <w:basedOn w:val="OPCParaBase"/>
    <w:rsid w:val="002F68D5"/>
    <w:pPr>
      <w:tabs>
        <w:tab w:val="right" w:pos="1089"/>
      </w:tabs>
      <w:spacing w:before="40" w:line="240" w:lineRule="atLeast"/>
      <w:ind w:left="1327" w:hanging="1327"/>
    </w:pPr>
    <w:rPr>
      <w:sz w:val="20"/>
    </w:rPr>
  </w:style>
  <w:style w:type="paragraph" w:customStyle="1" w:styleId="CTA3a">
    <w:name w:val="CTA 3(a)"/>
    <w:basedOn w:val="OPCParaBase"/>
    <w:rsid w:val="002F68D5"/>
    <w:pPr>
      <w:tabs>
        <w:tab w:val="right" w:pos="556"/>
      </w:tabs>
      <w:spacing w:before="40" w:line="240" w:lineRule="atLeast"/>
      <w:ind w:left="805" w:hanging="805"/>
    </w:pPr>
    <w:rPr>
      <w:sz w:val="20"/>
    </w:rPr>
  </w:style>
  <w:style w:type="paragraph" w:customStyle="1" w:styleId="CTA3ai">
    <w:name w:val="CTA 3(a)(i)"/>
    <w:basedOn w:val="OPCParaBase"/>
    <w:rsid w:val="002F68D5"/>
    <w:pPr>
      <w:tabs>
        <w:tab w:val="right" w:pos="1140"/>
      </w:tabs>
      <w:spacing w:before="40" w:line="240" w:lineRule="atLeast"/>
      <w:ind w:left="1361" w:hanging="1361"/>
    </w:pPr>
    <w:rPr>
      <w:sz w:val="20"/>
    </w:rPr>
  </w:style>
  <w:style w:type="paragraph" w:customStyle="1" w:styleId="CTA4a">
    <w:name w:val="CTA 4(a)"/>
    <w:basedOn w:val="OPCParaBase"/>
    <w:rsid w:val="002F68D5"/>
    <w:pPr>
      <w:tabs>
        <w:tab w:val="right" w:pos="624"/>
      </w:tabs>
      <w:spacing w:before="40" w:line="240" w:lineRule="atLeast"/>
      <w:ind w:left="873" w:hanging="873"/>
    </w:pPr>
    <w:rPr>
      <w:sz w:val="20"/>
    </w:rPr>
  </w:style>
  <w:style w:type="paragraph" w:customStyle="1" w:styleId="CTA4ai">
    <w:name w:val="CTA 4(a)(i)"/>
    <w:basedOn w:val="OPCParaBase"/>
    <w:rsid w:val="002F68D5"/>
    <w:pPr>
      <w:tabs>
        <w:tab w:val="right" w:pos="1213"/>
      </w:tabs>
      <w:spacing w:before="40" w:line="240" w:lineRule="atLeast"/>
      <w:ind w:left="1452" w:hanging="1452"/>
    </w:pPr>
    <w:rPr>
      <w:sz w:val="20"/>
    </w:rPr>
  </w:style>
  <w:style w:type="paragraph" w:customStyle="1" w:styleId="CTACAPS">
    <w:name w:val="CTA CAPS"/>
    <w:basedOn w:val="OPCParaBase"/>
    <w:rsid w:val="002F68D5"/>
    <w:pPr>
      <w:spacing w:before="60" w:line="240" w:lineRule="atLeast"/>
    </w:pPr>
    <w:rPr>
      <w:sz w:val="20"/>
    </w:rPr>
  </w:style>
  <w:style w:type="paragraph" w:customStyle="1" w:styleId="CTAright">
    <w:name w:val="CTA right"/>
    <w:basedOn w:val="OPCParaBase"/>
    <w:rsid w:val="002F68D5"/>
    <w:pPr>
      <w:spacing w:before="60" w:line="240" w:lineRule="auto"/>
      <w:jc w:val="right"/>
    </w:pPr>
    <w:rPr>
      <w:sz w:val="20"/>
    </w:rPr>
  </w:style>
  <w:style w:type="paragraph" w:customStyle="1" w:styleId="subsection">
    <w:name w:val="subsection"/>
    <w:aliases w:val="ss"/>
    <w:basedOn w:val="OPCParaBase"/>
    <w:link w:val="subsectionChar"/>
    <w:rsid w:val="002F68D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F68D5"/>
    <w:pPr>
      <w:spacing w:before="180" w:line="240" w:lineRule="auto"/>
      <w:ind w:left="1134"/>
    </w:pPr>
  </w:style>
  <w:style w:type="paragraph" w:customStyle="1" w:styleId="ETAsubitem">
    <w:name w:val="ETA(subitem)"/>
    <w:basedOn w:val="OPCParaBase"/>
    <w:rsid w:val="002F68D5"/>
    <w:pPr>
      <w:tabs>
        <w:tab w:val="right" w:pos="340"/>
      </w:tabs>
      <w:spacing w:before="60" w:line="240" w:lineRule="auto"/>
      <w:ind w:left="454" w:hanging="454"/>
    </w:pPr>
    <w:rPr>
      <w:sz w:val="20"/>
    </w:rPr>
  </w:style>
  <w:style w:type="paragraph" w:customStyle="1" w:styleId="ETApara">
    <w:name w:val="ETA(para)"/>
    <w:basedOn w:val="OPCParaBase"/>
    <w:rsid w:val="002F68D5"/>
    <w:pPr>
      <w:tabs>
        <w:tab w:val="right" w:pos="754"/>
      </w:tabs>
      <w:spacing w:before="60" w:line="240" w:lineRule="auto"/>
      <w:ind w:left="828" w:hanging="828"/>
    </w:pPr>
    <w:rPr>
      <w:sz w:val="20"/>
    </w:rPr>
  </w:style>
  <w:style w:type="paragraph" w:customStyle="1" w:styleId="ETAsubpara">
    <w:name w:val="ETA(subpara)"/>
    <w:basedOn w:val="OPCParaBase"/>
    <w:rsid w:val="002F68D5"/>
    <w:pPr>
      <w:tabs>
        <w:tab w:val="right" w:pos="1083"/>
      </w:tabs>
      <w:spacing w:before="60" w:line="240" w:lineRule="auto"/>
      <w:ind w:left="1191" w:hanging="1191"/>
    </w:pPr>
    <w:rPr>
      <w:sz w:val="20"/>
    </w:rPr>
  </w:style>
  <w:style w:type="paragraph" w:customStyle="1" w:styleId="ETAsub-subpara">
    <w:name w:val="ETA(sub-subpara)"/>
    <w:basedOn w:val="OPCParaBase"/>
    <w:rsid w:val="002F68D5"/>
    <w:pPr>
      <w:tabs>
        <w:tab w:val="right" w:pos="1412"/>
      </w:tabs>
      <w:spacing w:before="60" w:line="240" w:lineRule="auto"/>
      <w:ind w:left="1525" w:hanging="1525"/>
    </w:pPr>
    <w:rPr>
      <w:sz w:val="20"/>
    </w:rPr>
  </w:style>
  <w:style w:type="paragraph" w:customStyle="1" w:styleId="Formula">
    <w:name w:val="Formula"/>
    <w:basedOn w:val="OPCParaBase"/>
    <w:rsid w:val="002F68D5"/>
    <w:pPr>
      <w:spacing w:line="240" w:lineRule="auto"/>
      <w:ind w:left="1134"/>
    </w:pPr>
    <w:rPr>
      <w:sz w:val="20"/>
    </w:rPr>
  </w:style>
  <w:style w:type="paragraph" w:styleId="Header">
    <w:name w:val="header"/>
    <w:basedOn w:val="OPCParaBase"/>
    <w:link w:val="HeaderChar"/>
    <w:unhideWhenUsed/>
    <w:rsid w:val="002F68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68D5"/>
    <w:rPr>
      <w:rFonts w:eastAsia="Times New Roman" w:cs="Times New Roman"/>
      <w:sz w:val="16"/>
      <w:lang w:eastAsia="en-AU"/>
    </w:rPr>
  </w:style>
  <w:style w:type="paragraph" w:customStyle="1" w:styleId="House">
    <w:name w:val="House"/>
    <w:basedOn w:val="OPCParaBase"/>
    <w:rsid w:val="002F68D5"/>
    <w:pPr>
      <w:spacing w:line="240" w:lineRule="auto"/>
    </w:pPr>
    <w:rPr>
      <w:sz w:val="28"/>
    </w:rPr>
  </w:style>
  <w:style w:type="paragraph" w:customStyle="1" w:styleId="Item">
    <w:name w:val="Item"/>
    <w:aliases w:val="i"/>
    <w:basedOn w:val="OPCParaBase"/>
    <w:next w:val="ItemHead"/>
    <w:rsid w:val="002F68D5"/>
    <w:pPr>
      <w:keepLines/>
      <w:spacing w:before="80" w:line="240" w:lineRule="auto"/>
      <w:ind w:left="709"/>
    </w:pPr>
  </w:style>
  <w:style w:type="paragraph" w:customStyle="1" w:styleId="ItemHead">
    <w:name w:val="ItemHead"/>
    <w:aliases w:val="ih"/>
    <w:basedOn w:val="OPCParaBase"/>
    <w:next w:val="Item"/>
    <w:link w:val="ItemHeadChar"/>
    <w:rsid w:val="002F68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F68D5"/>
    <w:pPr>
      <w:spacing w:line="240" w:lineRule="auto"/>
    </w:pPr>
    <w:rPr>
      <w:b/>
      <w:sz w:val="32"/>
    </w:rPr>
  </w:style>
  <w:style w:type="paragraph" w:customStyle="1" w:styleId="notedraft">
    <w:name w:val="note(draft)"/>
    <w:aliases w:val="nd"/>
    <w:basedOn w:val="OPCParaBase"/>
    <w:rsid w:val="002F68D5"/>
    <w:pPr>
      <w:spacing w:before="240" w:line="240" w:lineRule="auto"/>
      <w:ind w:left="284" w:hanging="284"/>
    </w:pPr>
    <w:rPr>
      <w:i/>
      <w:sz w:val="24"/>
    </w:rPr>
  </w:style>
  <w:style w:type="paragraph" w:customStyle="1" w:styleId="notemargin">
    <w:name w:val="note(margin)"/>
    <w:aliases w:val="nm"/>
    <w:basedOn w:val="OPCParaBase"/>
    <w:rsid w:val="002F68D5"/>
    <w:pPr>
      <w:tabs>
        <w:tab w:val="left" w:pos="709"/>
      </w:tabs>
      <w:spacing w:before="122" w:line="198" w:lineRule="exact"/>
      <w:ind w:left="709" w:hanging="709"/>
    </w:pPr>
    <w:rPr>
      <w:sz w:val="18"/>
    </w:rPr>
  </w:style>
  <w:style w:type="paragraph" w:customStyle="1" w:styleId="noteToPara">
    <w:name w:val="noteToPara"/>
    <w:aliases w:val="ntp"/>
    <w:basedOn w:val="OPCParaBase"/>
    <w:rsid w:val="002F68D5"/>
    <w:pPr>
      <w:spacing w:before="122" w:line="198" w:lineRule="exact"/>
      <w:ind w:left="2353" w:hanging="709"/>
    </w:pPr>
    <w:rPr>
      <w:sz w:val="18"/>
    </w:rPr>
  </w:style>
  <w:style w:type="paragraph" w:customStyle="1" w:styleId="noteParlAmend">
    <w:name w:val="note(ParlAmend)"/>
    <w:aliases w:val="npp"/>
    <w:basedOn w:val="OPCParaBase"/>
    <w:next w:val="ParlAmend"/>
    <w:rsid w:val="002F68D5"/>
    <w:pPr>
      <w:spacing w:line="240" w:lineRule="auto"/>
      <w:jc w:val="right"/>
    </w:pPr>
    <w:rPr>
      <w:rFonts w:ascii="Arial" w:hAnsi="Arial"/>
      <w:b/>
      <w:i/>
    </w:rPr>
  </w:style>
  <w:style w:type="paragraph" w:customStyle="1" w:styleId="Page1">
    <w:name w:val="Page1"/>
    <w:basedOn w:val="OPCParaBase"/>
    <w:rsid w:val="002F68D5"/>
    <w:pPr>
      <w:spacing w:before="5600" w:line="240" w:lineRule="auto"/>
    </w:pPr>
    <w:rPr>
      <w:b/>
      <w:sz w:val="32"/>
    </w:rPr>
  </w:style>
  <w:style w:type="paragraph" w:customStyle="1" w:styleId="PageBreak">
    <w:name w:val="PageBreak"/>
    <w:aliases w:val="pb"/>
    <w:basedOn w:val="OPCParaBase"/>
    <w:rsid w:val="002F68D5"/>
    <w:pPr>
      <w:spacing w:line="240" w:lineRule="auto"/>
    </w:pPr>
    <w:rPr>
      <w:sz w:val="20"/>
    </w:rPr>
  </w:style>
  <w:style w:type="paragraph" w:customStyle="1" w:styleId="paragraphsub">
    <w:name w:val="paragraph(sub)"/>
    <w:aliases w:val="aa"/>
    <w:basedOn w:val="OPCParaBase"/>
    <w:rsid w:val="002F68D5"/>
    <w:pPr>
      <w:tabs>
        <w:tab w:val="right" w:pos="1985"/>
      </w:tabs>
      <w:spacing w:before="40" w:line="240" w:lineRule="auto"/>
      <w:ind w:left="2098" w:hanging="2098"/>
    </w:pPr>
  </w:style>
  <w:style w:type="paragraph" w:customStyle="1" w:styleId="paragraphsub-sub">
    <w:name w:val="paragraph(sub-sub)"/>
    <w:aliases w:val="aaa"/>
    <w:basedOn w:val="OPCParaBase"/>
    <w:rsid w:val="002F68D5"/>
    <w:pPr>
      <w:tabs>
        <w:tab w:val="right" w:pos="2722"/>
      </w:tabs>
      <w:spacing w:before="40" w:line="240" w:lineRule="auto"/>
      <w:ind w:left="2835" w:hanging="2835"/>
    </w:pPr>
  </w:style>
  <w:style w:type="paragraph" w:customStyle="1" w:styleId="paragraph">
    <w:name w:val="paragraph"/>
    <w:aliases w:val="a"/>
    <w:basedOn w:val="OPCParaBase"/>
    <w:link w:val="paragraphChar"/>
    <w:rsid w:val="002F68D5"/>
    <w:pPr>
      <w:tabs>
        <w:tab w:val="right" w:pos="1531"/>
      </w:tabs>
      <w:spacing w:before="40" w:line="240" w:lineRule="auto"/>
      <w:ind w:left="1644" w:hanging="1644"/>
    </w:pPr>
  </w:style>
  <w:style w:type="paragraph" w:customStyle="1" w:styleId="ParlAmend">
    <w:name w:val="ParlAmend"/>
    <w:aliases w:val="pp"/>
    <w:basedOn w:val="OPCParaBase"/>
    <w:rsid w:val="002F68D5"/>
    <w:pPr>
      <w:spacing w:before="240" w:line="240" w:lineRule="atLeast"/>
      <w:ind w:hanging="567"/>
    </w:pPr>
    <w:rPr>
      <w:sz w:val="24"/>
    </w:rPr>
  </w:style>
  <w:style w:type="paragraph" w:customStyle="1" w:styleId="Penalty">
    <w:name w:val="Penalty"/>
    <w:basedOn w:val="OPCParaBase"/>
    <w:rsid w:val="002F68D5"/>
    <w:pPr>
      <w:tabs>
        <w:tab w:val="left" w:pos="2977"/>
      </w:tabs>
      <w:spacing w:before="180" w:line="240" w:lineRule="auto"/>
      <w:ind w:left="1985" w:hanging="851"/>
    </w:pPr>
  </w:style>
  <w:style w:type="paragraph" w:customStyle="1" w:styleId="Portfolio">
    <w:name w:val="Portfolio"/>
    <w:basedOn w:val="OPCParaBase"/>
    <w:rsid w:val="002F68D5"/>
    <w:pPr>
      <w:spacing w:line="240" w:lineRule="auto"/>
    </w:pPr>
    <w:rPr>
      <w:i/>
      <w:sz w:val="20"/>
    </w:rPr>
  </w:style>
  <w:style w:type="paragraph" w:customStyle="1" w:styleId="Preamble">
    <w:name w:val="Preamble"/>
    <w:basedOn w:val="OPCParaBase"/>
    <w:next w:val="Normal"/>
    <w:rsid w:val="002F68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68D5"/>
    <w:pPr>
      <w:spacing w:line="240" w:lineRule="auto"/>
    </w:pPr>
    <w:rPr>
      <w:i/>
      <w:sz w:val="20"/>
    </w:rPr>
  </w:style>
  <w:style w:type="paragraph" w:customStyle="1" w:styleId="Session">
    <w:name w:val="Session"/>
    <w:basedOn w:val="OPCParaBase"/>
    <w:rsid w:val="002F68D5"/>
    <w:pPr>
      <w:spacing w:line="240" w:lineRule="auto"/>
    </w:pPr>
    <w:rPr>
      <w:sz w:val="28"/>
    </w:rPr>
  </w:style>
  <w:style w:type="paragraph" w:customStyle="1" w:styleId="Sponsor">
    <w:name w:val="Sponsor"/>
    <w:basedOn w:val="OPCParaBase"/>
    <w:rsid w:val="002F68D5"/>
    <w:pPr>
      <w:spacing w:line="240" w:lineRule="auto"/>
    </w:pPr>
    <w:rPr>
      <w:i/>
    </w:rPr>
  </w:style>
  <w:style w:type="paragraph" w:customStyle="1" w:styleId="Subitem">
    <w:name w:val="Subitem"/>
    <w:aliases w:val="iss"/>
    <w:basedOn w:val="OPCParaBase"/>
    <w:rsid w:val="002F68D5"/>
    <w:pPr>
      <w:spacing w:before="180" w:line="240" w:lineRule="auto"/>
      <w:ind w:left="709" w:hanging="709"/>
    </w:pPr>
  </w:style>
  <w:style w:type="paragraph" w:customStyle="1" w:styleId="SubitemHead">
    <w:name w:val="SubitemHead"/>
    <w:aliases w:val="issh"/>
    <w:basedOn w:val="OPCParaBase"/>
    <w:rsid w:val="002F68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68D5"/>
    <w:pPr>
      <w:spacing w:before="40" w:line="240" w:lineRule="auto"/>
      <w:ind w:left="1134"/>
    </w:pPr>
  </w:style>
  <w:style w:type="paragraph" w:customStyle="1" w:styleId="SubsectionHead">
    <w:name w:val="SubsectionHead"/>
    <w:aliases w:val="ssh"/>
    <w:basedOn w:val="OPCParaBase"/>
    <w:next w:val="subsection"/>
    <w:rsid w:val="002F68D5"/>
    <w:pPr>
      <w:keepNext/>
      <w:keepLines/>
      <w:spacing w:before="240" w:line="240" w:lineRule="auto"/>
      <w:ind w:left="1134"/>
    </w:pPr>
    <w:rPr>
      <w:i/>
    </w:rPr>
  </w:style>
  <w:style w:type="paragraph" w:customStyle="1" w:styleId="Tablea">
    <w:name w:val="Table(a)"/>
    <w:aliases w:val="ta"/>
    <w:basedOn w:val="OPCParaBase"/>
    <w:rsid w:val="002F68D5"/>
    <w:pPr>
      <w:spacing w:before="60" w:line="240" w:lineRule="auto"/>
      <w:ind w:left="284" w:hanging="284"/>
    </w:pPr>
    <w:rPr>
      <w:sz w:val="20"/>
    </w:rPr>
  </w:style>
  <w:style w:type="paragraph" w:customStyle="1" w:styleId="TableAA">
    <w:name w:val="Table(AA)"/>
    <w:aliases w:val="taaa"/>
    <w:basedOn w:val="OPCParaBase"/>
    <w:rsid w:val="002F68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68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68D5"/>
    <w:pPr>
      <w:spacing w:before="60" w:line="240" w:lineRule="atLeast"/>
    </w:pPr>
    <w:rPr>
      <w:sz w:val="20"/>
    </w:rPr>
  </w:style>
  <w:style w:type="paragraph" w:customStyle="1" w:styleId="TLPBoxTextnote">
    <w:name w:val="TLPBoxText(note"/>
    <w:aliases w:val="right)"/>
    <w:basedOn w:val="OPCParaBase"/>
    <w:rsid w:val="002F68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68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68D5"/>
    <w:pPr>
      <w:spacing w:before="122" w:line="198" w:lineRule="exact"/>
      <w:ind w:left="1985" w:hanging="851"/>
      <w:jc w:val="right"/>
    </w:pPr>
    <w:rPr>
      <w:sz w:val="18"/>
    </w:rPr>
  </w:style>
  <w:style w:type="paragraph" w:customStyle="1" w:styleId="TLPTableBullet">
    <w:name w:val="TLPTableBullet"/>
    <w:aliases w:val="ttb"/>
    <w:basedOn w:val="OPCParaBase"/>
    <w:rsid w:val="002F68D5"/>
    <w:pPr>
      <w:spacing w:line="240" w:lineRule="exact"/>
      <w:ind w:left="284" w:hanging="284"/>
    </w:pPr>
    <w:rPr>
      <w:sz w:val="20"/>
    </w:rPr>
  </w:style>
  <w:style w:type="paragraph" w:styleId="TOC1">
    <w:name w:val="toc 1"/>
    <w:basedOn w:val="OPCParaBase"/>
    <w:next w:val="Normal"/>
    <w:uiPriority w:val="39"/>
    <w:semiHidden/>
    <w:unhideWhenUsed/>
    <w:rsid w:val="002F68D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F68D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F68D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F68D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F68D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F68D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F68D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F68D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68D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68D5"/>
    <w:pPr>
      <w:keepLines/>
      <w:spacing w:before="240" w:after="120" w:line="240" w:lineRule="auto"/>
      <w:ind w:left="794"/>
    </w:pPr>
    <w:rPr>
      <w:b/>
      <w:kern w:val="28"/>
      <w:sz w:val="20"/>
    </w:rPr>
  </w:style>
  <w:style w:type="paragraph" w:customStyle="1" w:styleId="TofSectsHeading">
    <w:name w:val="TofSects(Heading)"/>
    <w:basedOn w:val="OPCParaBase"/>
    <w:rsid w:val="002F68D5"/>
    <w:pPr>
      <w:spacing w:before="240" w:after="120" w:line="240" w:lineRule="auto"/>
    </w:pPr>
    <w:rPr>
      <w:b/>
      <w:sz w:val="24"/>
    </w:rPr>
  </w:style>
  <w:style w:type="paragraph" w:customStyle="1" w:styleId="TofSectsSection">
    <w:name w:val="TofSects(Section)"/>
    <w:basedOn w:val="OPCParaBase"/>
    <w:rsid w:val="002F68D5"/>
    <w:pPr>
      <w:keepLines/>
      <w:spacing w:before="40" w:line="240" w:lineRule="auto"/>
      <w:ind w:left="1588" w:hanging="794"/>
    </w:pPr>
    <w:rPr>
      <w:kern w:val="28"/>
      <w:sz w:val="18"/>
    </w:rPr>
  </w:style>
  <w:style w:type="paragraph" w:customStyle="1" w:styleId="TofSectsSubdiv">
    <w:name w:val="TofSects(Subdiv)"/>
    <w:basedOn w:val="OPCParaBase"/>
    <w:rsid w:val="002F68D5"/>
    <w:pPr>
      <w:keepLines/>
      <w:spacing w:before="80" w:line="240" w:lineRule="auto"/>
      <w:ind w:left="1588" w:hanging="794"/>
    </w:pPr>
    <w:rPr>
      <w:kern w:val="28"/>
    </w:rPr>
  </w:style>
  <w:style w:type="paragraph" w:customStyle="1" w:styleId="WRStyle">
    <w:name w:val="WR Style"/>
    <w:aliases w:val="WR"/>
    <w:basedOn w:val="OPCParaBase"/>
    <w:rsid w:val="002F68D5"/>
    <w:pPr>
      <w:spacing w:before="240" w:line="240" w:lineRule="auto"/>
      <w:ind w:left="284" w:hanging="284"/>
    </w:pPr>
    <w:rPr>
      <w:b/>
      <w:i/>
      <w:kern w:val="28"/>
      <w:sz w:val="24"/>
    </w:rPr>
  </w:style>
  <w:style w:type="paragraph" w:customStyle="1" w:styleId="notepara">
    <w:name w:val="note(para)"/>
    <w:aliases w:val="na"/>
    <w:basedOn w:val="OPCParaBase"/>
    <w:rsid w:val="002F68D5"/>
    <w:pPr>
      <w:spacing w:before="40" w:line="198" w:lineRule="exact"/>
      <w:ind w:left="2354" w:hanging="369"/>
    </w:pPr>
    <w:rPr>
      <w:sz w:val="18"/>
    </w:rPr>
  </w:style>
  <w:style w:type="paragraph" w:styleId="Footer">
    <w:name w:val="footer"/>
    <w:link w:val="FooterChar"/>
    <w:rsid w:val="002F68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68D5"/>
    <w:rPr>
      <w:rFonts w:eastAsia="Times New Roman" w:cs="Times New Roman"/>
      <w:sz w:val="22"/>
      <w:szCs w:val="24"/>
      <w:lang w:eastAsia="en-AU"/>
    </w:rPr>
  </w:style>
  <w:style w:type="character" w:styleId="LineNumber">
    <w:name w:val="line number"/>
    <w:basedOn w:val="OPCCharBase"/>
    <w:uiPriority w:val="99"/>
    <w:semiHidden/>
    <w:unhideWhenUsed/>
    <w:rsid w:val="002F68D5"/>
    <w:rPr>
      <w:sz w:val="16"/>
    </w:rPr>
  </w:style>
  <w:style w:type="table" w:customStyle="1" w:styleId="CFlag">
    <w:name w:val="CFlag"/>
    <w:basedOn w:val="TableNormal"/>
    <w:uiPriority w:val="99"/>
    <w:rsid w:val="002F68D5"/>
    <w:rPr>
      <w:rFonts w:eastAsia="Times New Roman" w:cs="Times New Roman"/>
      <w:lang w:eastAsia="en-AU"/>
    </w:rPr>
    <w:tblPr/>
  </w:style>
  <w:style w:type="paragraph" w:customStyle="1" w:styleId="NotesHeading1">
    <w:name w:val="NotesHeading 1"/>
    <w:basedOn w:val="OPCParaBase"/>
    <w:next w:val="Normal"/>
    <w:rsid w:val="002F68D5"/>
    <w:rPr>
      <w:b/>
      <w:sz w:val="28"/>
      <w:szCs w:val="28"/>
    </w:rPr>
  </w:style>
  <w:style w:type="paragraph" w:customStyle="1" w:styleId="NotesHeading2">
    <w:name w:val="NotesHeading 2"/>
    <w:basedOn w:val="OPCParaBase"/>
    <w:next w:val="Normal"/>
    <w:rsid w:val="002F68D5"/>
    <w:rPr>
      <w:b/>
      <w:sz w:val="28"/>
      <w:szCs w:val="28"/>
    </w:rPr>
  </w:style>
  <w:style w:type="paragraph" w:customStyle="1" w:styleId="SignCoverPageEnd">
    <w:name w:val="SignCoverPageEnd"/>
    <w:basedOn w:val="OPCParaBase"/>
    <w:next w:val="Normal"/>
    <w:rsid w:val="002F68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68D5"/>
    <w:pPr>
      <w:pBdr>
        <w:top w:val="single" w:sz="4" w:space="1" w:color="auto"/>
      </w:pBdr>
      <w:spacing w:before="360"/>
      <w:ind w:right="397"/>
      <w:jc w:val="both"/>
    </w:pPr>
  </w:style>
  <w:style w:type="paragraph" w:customStyle="1" w:styleId="Paragraphsub-sub-sub">
    <w:name w:val="Paragraph(sub-sub-sub)"/>
    <w:aliases w:val="aaaa"/>
    <w:basedOn w:val="OPCParaBase"/>
    <w:rsid w:val="002F68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F68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68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68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68D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F68D5"/>
    <w:pPr>
      <w:spacing w:before="120"/>
    </w:pPr>
  </w:style>
  <w:style w:type="paragraph" w:customStyle="1" w:styleId="TableTextEndNotes">
    <w:name w:val="TableTextEndNotes"/>
    <w:aliases w:val="Tten"/>
    <w:basedOn w:val="Normal"/>
    <w:rsid w:val="002F68D5"/>
    <w:pPr>
      <w:spacing w:before="60" w:line="240" w:lineRule="auto"/>
    </w:pPr>
    <w:rPr>
      <w:rFonts w:cs="Arial"/>
      <w:sz w:val="20"/>
      <w:szCs w:val="22"/>
    </w:rPr>
  </w:style>
  <w:style w:type="paragraph" w:customStyle="1" w:styleId="TableHeading">
    <w:name w:val="TableHeading"/>
    <w:aliases w:val="th"/>
    <w:basedOn w:val="OPCParaBase"/>
    <w:next w:val="Tabletext"/>
    <w:rsid w:val="002F68D5"/>
    <w:pPr>
      <w:keepNext/>
      <w:spacing w:before="60" w:line="240" w:lineRule="atLeast"/>
    </w:pPr>
    <w:rPr>
      <w:b/>
      <w:sz w:val="20"/>
    </w:rPr>
  </w:style>
  <w:style w:type="paragraph" w:customStyle="1" w:styleId="NoteToSubpara">
    <w:name w:val="NoteToSubpara"/>
    <w:aliases w:val="nts"/>
    <w:basedOn w:val="OPCParaBase"/>
    <w:rsid w:val="002F68D5"/>
    <w:pPr>
      <w:spacing w:before="40" w:line="198" w:lineRule="exact"/>
      <w:ind w:left="2835" w:hanging="709"/>
    </w:pPr>
    <w:rPr>
      <w:sz w:val="18"/>
    </w:rPr>
  </w:style>
  <w:style w:type="paragraph" w:customStyle="1" w:styleId="ENoteTableHeading">
    <w:name w:val="ENoteTableHeading"/>
    <w:aliases w:val="enth"/>
    <w:basedOn w:val="OPCParaBase"/>
    <w:rsid w:val="002F68D5"/>
    <w:pPr>
      <w:keepNext/>
      <w:spacing w:before="60" w:line="240" w:lineRule="atLeast"/>
    </w:pPr>
    <w:rPr>
      <w:rFonts w:ascii="Arial" w:hAnsi="Arial"/>
      <w:b/>
      <w:sz w:val="16"/>
    </w:rPr>
  </w:style>
  <w:style w:type="paragraph" w:customStyle="1" w:styleId="ENoteTTi">
    <w:name w:val="ENoteTTi"/>
    <w:aliases w:val="entti"/>
    <w:basedOn w:val="OPCParaBase"/>
    <w:rsid w:val="002F68D5"/>
    <w:pPr>
      <w:keepNext/>
      <w:spacing w:before="60" w:line="240" w:lineRule="atLeast"/>
      <w:ind w:left="170"/>
    </w:pPr>
    <w:rPr>
      <w:sz w:val="16"/>
    </w:rPr>
  </w:style>
  <w:style w:type="paragraph" w:customStyle="1" w:styleId="ENotesHeading1">
    <w:name w:val="ENotesHeading 1"/>
    <w:aliases w:val="Enh1"/>
    <w:basedOn w:val="OPCParaBase"/>
    <w:next w:val="Normal"/>
    <w:rsid w:val="002F68D5"/>
    <w:pPr>
      <w:spacing w:before="120"/>
      <w:outlineLvl w:val="1"/>
    </w:pPr>
    <w:rPr>
      <w:b/>
      <w:sz w:val="28"/>
      <w:szCs w:val="28"/>
    </w:rPr>
  </w:style>
  <w:style w:type="paragraph" w:customStyle="1" w:styleId="ENotesHeading2">
    <w:name w:val="ENotesHeading 2"/>
    <w:aliases w:val="Enh2"/>
    <w:basedOn w:val="OPCParaBase"/>
    <w:next w:val="Normal"/>
    <w:rsid w:val="002F68D5"/>
    <w:pPr>
      <w:spacing w:before="120" w:after="120"/>
      <w:outlineLvl w:val="2"/>
    </w:pPr>
    <w:rPr>
      <w:b/>
      <w:sz w:val="24"/>
      <w:szCs w:val="28"/>
    </w:rPr>
  </w:style>
  <w:style w:type="paragraph" w:customStyle="1" w:styleId="ENoteTTIndentHeading">
    <w:name w:val="ENoteTTIndentHeading"/>
    <w:aliases w:val="enTTHi"/>
    <w:basedOn w:val="OPCParaBase"/>
    <w:rsid w:val="002F68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68D5"/>
    <w:pPr>
      <w:spacing w:before="60" w:line="240" w:lineRule="atLeast"/>
    </w:pPr>
    <w:rPr>
      <w:sz w:val="16"/>
    </w:rPr>
  </w:style>
  <w:style w:type="paragraph" w:customStyle="1" w:styleId="MadeunderText">
    <w:name w:val="MadeunderText"/>
    <w:basedOn w:val="OPCParaBase"/>
    <w:next w:val="Normal"/>
    <w:rsid w:val="002F68D5"/>
    <w:pPr>
      <w:spacing w:before="240"/>
    </w:pPr>
    <w:rPr>
      <w:sz w:val="24"/>
      <w:szCs w:val="24"/>
    </w:rPr>
  </w:style>
  <w:style w:type="paragraph" w:customStyle="1" w:styleId="ENotesHeading3">
    <w:name w:val="ENotesHeading 3"/>
    <w:aliases w:val="Enh3"/>
    <w:basedOn w:val="OPCParaBase"/>
    <w:next w:val="Normal"/>
    <w:rsid w:val="002F68D5"/>
    <w:pPr>
      <w:keepNext/>
      <w:spacing w:before="120" w:line="240" w:lineRule="auto"/>
      <w:outlineLvl w:val="4"/>
    </w:pPr>
    <w:rPr>
      <w:b/>
      <w:szCs w:val="24"/>
    </w:rPr>
  </w:style>
  <w:style w:type="paragraph" w:customStyle="1" w:styleId="SubPartCASA">
    <w:name w:val="SubPart(CASA)"/>
    <w:aliases w:val="csp"/>
    <w:basedOn w:val="OPCParaBase"/>
    <w:next w:val="ActHead3"/>
    <w:rsid w:val="002F68D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F68D5"/>
  </w:style>
  <w:style w:type="character" w:customStyle="1" w:styleId="CharSubPartNoCASA">
    <w:name w:val="CharSubPartNo(CASA)"/>
    <w:basedOn w:val="OPCCharBase"/>
    <w:uiPriority w:val="1"/>
    <w:rsid w:val="002F68D5"/>
  </w:style>
  <w:style w:type="paragraph" w:customStyle="1" w:styleId="ENoteTTIndentHeadingSub">
    <w:name w:val="ENoteTTIndentHeadingSub"/>
    <w:aliases w:val="enTTHis"/>
    <w:basedOn w:val="OPCParaBase"/>
    <w:rsid w:val="002F68D5"/>
    <w:pPr>
      <w:keepNext/>
      <w:spacing w:before="60" w:line="240" w:lineRule="atLeast"/>
      <w:ind w:left="340"/>
    </w:pPr>
    <w:rPr>
      <w:b/>
      <w:sz w:val="16"/>
    </w:rPr>
  </w:style>
  <w:style w:type="paragraph" w:customStyle="1" w:styleId="ENoteTTiSub">
    <w:name w:val="ENoteTTiSub"/>
    <w:aliases w:val="enttis"/>
    <w:basedOn w:val="OPCParaBase"/>
    <w:rsid w:val="002F68D5"/>
    <w:pPr>
      <w:keepNext/>
      <w:spacing w:before="60" w:line="240" w:lineRule="atLeast"/>
      <w:ind w:left="340"/>
    </w:pPr>
    <w:rPr>
      <w:sz w:val="16"/>
    </w:rPr>
  </w:style>
  <w:style w:type="paragraph" w:customStyle="1" w:styleId="SubDivisionMigration">
    <w:name w:val="SubDivisionMigration"/>
    <w:aliases w:val="sdm"/>
    <w:basedOn w:val="OPCParaBase"/>
    <w:rsid w:val="002F68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68D5"/>
    <w:pPr>
      <w:keepNext/>
      <w:keepLines/>
      <w:spacing w:before="240" w:line="240" w:lineRule="auto"/>
      <w:ind w:left="1134" w:hanging="1134"/>
    </w:pPr>
    <w:rPr>
      <w:b/>
      <w:sz w:val="28"/>
    </w:rPr>
  </w:style>
  <w:style w:type="table" w:styleId="TableGrid">
    <w:name w:val="Table Grid"/>
    <w:basedOn w:val="TableNormal"/>
    <w:uiPriority w:val="59"/>
    <w:rsid w:val="002F6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2F68D5"/>
    <w:pPr>
      <w:spacing w:before="122" w:line="240" w:lineRule="auto"/>
      <w:ind w:left="1985" w:hanging="851"/>
    </w:pPr>
    <w:rPr>
      <w:sz w:val="18"/>
    </w:rPr>
  </w:style>
  <w:style w:type="paragraph" w:customStyle="1" w:styleId="FreeForm">
    <w:name w:val="FreeForm"/>
    <w:rsid w:val="00B8704E"/>
    <w:rPr>
      <w:rFonts w:ascii="Arial" w:hAnsi="Arial"/>
      <w:sz w:val="22"/>
    </w:rPr>
  </w:style>
  <w:style w:type="paragraph" w:customStyle="1" w:styleId="SOText">
    <w:name w:val="SO Text"/>
    <w:aliases w:val="sot"/>
    <w:link w:val="SOTextChar"/>
    <w:rsid w:val="002F68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68D5"/>
    <w:rPr>
      <w:sz w:val="22"/>
    </w:rPr>
  </w:style>
  <w:style w:type="paragraph" w:customStyle="1" w:styleId="SOTextNote">
    <w:name w:val="SO TextNote"/>
    <w:aliases w:val="sont"/>
    <w:basedOn w:val="SOText"/>
    <w:qFormat/>
    <w:rsid w:val="002F68D5"/>
    <w:pPr>
      <w:spacing w:before="122" w:line="198" w:lineRule="exact"/>
      <w:ind w:left="1843" w:hanging="709"/>
    </w:pPr>
    <w:rPr>
      <w:sz w:val="18"/>
    </w:rPr>
  </w:style>
  <w:style w:type="paragraph" w:customStyle="1" w:styleId="SOPara">
    <w:name w:val="SO Para"/>
    <w:aliases w:val="soa"/>
    <w:basedOn w:val="SOText"/>
    <w:link w:val="SOParaChar"/>
    <w:qFormat/>
    <w:rsid w:val="002F68D5"/>
    <w:pPr>
      <w:tabs>
        <w:tab w:val="right" w:pos="1786"/>
      </w:tabs>
      <w:spacing w:before="40"/>
      <w:ind w:left="2070" w:hanging="936"/>
    </w:pPr>
  </w:style>
  <w:style w:type="character" w:customStyle="1" w:styleId="SOParaChar">
    <w:name w:val="SO Para Char"/>
    <w:aliases w:val="soa Char"/>
    <w:basedOn w:val="DefaultParagraphFont"/>
    <w:link w:val="SOPara"/>
    <w:rsid w:val="002F68D5"/>
    <w:rPr>
      <w:sz w:val="22"/>
    </w:rPr>
  </w:style>
  <w:style w:type="paragraph" w:customStyle="1" w:styleId="FileName">
    <w:name w:val="FileName"/>
    <w:basedOn w:val="Normal"/>
    <w:rsid w:val="002F68D5"/>
  </w:style>
  <w:style w:type="paragraph" w:customStyle="1" w:styleId="SOHeadBold">
    <w:name w:val="SO HeadBold"/>
    <w:aliases w:val="sohb"/>
    <w:basedOn w:val="SOText"/>
    <w:next w:val="SOText"/>
    <w:link w:val="SOHeadBoldChar"/>
    <w:qFormat/>
    <w:rsid w:val="002F68D5"/>
    <w:rPr>
      <w:b/>
    </w:rPr>
  </w:style>
  <w:style w:type="character" w:customStyle="1" w:styleId="SOHeadBoldChar">
    <w:name w:val="SO HeadBold Char"/>
    <w:aliases w:val="sohb Char"/>
    <w:basedOn w:val="DefaultParagraphFont"/>
    <w:link w:val="SOHeadBold"/>
    <w:rsid w:val="002F68D5"/>
    <w:rPr>
      <w:b/>
      <w:sz w:val="22"/>
    </w:rPr>
  </w:style>
  <w:style w:type="paragraph" w:customStyle="1" w:styleId="SOHeadItalic">
    <w:name w:val="SO HeadItalic"/>
    <w:aliases w:val="sohi"/>
    <w:basedOn w:val="SOText"/>
    <w:next w:val="SOText"/>
    <w:link w:val="SOHeadItalicChar"/>
    <w:qFormat/>
    <w:rsid w:val="002F68D5"/>
    <w:rPr>
      <w:i/>
    </w:rPr>
  </w:style>
  <w:style w:type="character" w:customStyle="1" w:styleId="SOHeadItalicChar">
    <w:name w:val="SO HeadItalic Char"/>
    <w:aliases w:val="sohi Char"/>
    <w:basedOn w:val="DefaultParagraphFont"/>
    <w:link w:val="SOHeadItalic"/>
    <w:rsid w:val="002F68D5"/>
    <w:rPr>
      <w:i/>
      <w:sz w:val="22"/>
    </w:rPr>
  </w:style>
  <w:style w:type="paragraph" w:customStyle="1" w:styleId="SOBullet">
    <w:name w:val="SO Bullet"/>
    <w:aliases w:val="sotb"/>
    <w:basedOn w:val="SOText"/>
    <w:link w:val="SOBulletChar"/>
    <w:qFormat/>
    <w:rsid w:val="002F68D5"/>
    <w:pPr>
      <w:ind w:left="1559" w:hanging="425"/>
    </w:pPr>
  </w:style>
  <w:style w:type="character" w:customStyle="1" w:styleId="SOBulletChar">
    <w:name w:val="SO Bullet Char"/>
    <w:aliases w:val="sotb Char"/>
    <w:basedOn w:val="DefaultParagraphFont"/>
    <w:link w:val="SOBullet"/>
    <w:rsid w:val="002F68D5"/>
    <w:rPr>
      <w:sz w:val="22"/>
    </w:rPr>
  </w:style>
  <w:style w:type="paragraph" w:customStyle="1" w:styleId="SOBulletNote">
    <w:name w:val="SO BulletNote"/>
    <w:aliases w:val="sonb"/>
    <w:basedOn w:val="SOTextNote"/>
    <w:link w:val="SOBulletNoteChar"/>
    <w:qFormat/>
    <w:rsid w:val="002F68D5"/>
    <w:pPr>
      <w:tabs>
        <w:tab w:val="left" w:pos="1560"/>
      </w:tabs>
      <w:ind w:left="2268" w:hanging="1134"/>
    </w:pPr>
  </w:style>
  <w:style w:type="character" w:customStyle="1" w:styleId="SOBulletNoteChar">
    <w:name w:val="SO BulletNote Char"/>
    <w:aliases w:val="sonb Char"/>
    <w:basedOn w:val="DefaultParagraphFont"/>
    <w:link w:val="SOBulletNote"/>
    <w:rsid w:val="002F68D5"/>
    <w:rPr>
      <w:sz w:val="18"/>
    </w:rPr>
  </w:style>
  <w:style w:type="paragraph" w:customStyle="1" w:styleId="SOText2">
    <w:name w:val="SO Text2"/>
    <w:aliases w:val="sot2"/>
    <w:basedOn w:val="Normal"/>
    <w:next w:val="SOText"/>
    <w:link w:val="SOText2Char"/>
    <w:rsid w:val="002F68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68D5"/>
    <w:rPr>
      <w:sz w:val="22"/>
    </w:rPr>
  </w:style>
  <w:style w:type="paragraph" w:customStyle="1" w:styleId="Transitional">
    <w:name w:val="Transitional"/>
    <w:aliases w:val="tr"/>
    <w:basedOn w:val="ItemHead"/>
    <w:next w:val="Item"/>
    <w:rsid w:val="002F68D5"/>
  </w:style>
  <w:style w:type="character" w:customStyle="1" w:styleId="paragraphChar">
    <w:name w:val="paragraph Char"/>
    <w:aliases w:val="a Char"/>
    <w:link w:val="paragraph"/>
    <w:rsid w:val="00571C39"/>
    <w:rPr>
      <w:rFonts w:eastAsia="Times New Roman" w:cs="Times New Roman"/>
      <w:sz w:val="22"/>
      <w:lang w:eastAsia="en-AU"/>
    </w:rPr>
  </w:style>
  <w:style w:type="character" w:customStyle="1" w:styleId="subsectionChar">
    <w:name w:val="subsection Char"/>
    <w:aliases w:val="ss Char"/>
    <w:link w:val="subsection"/>
    <w:rsid w:val="00571C39"/>
    <w:rPr>
      <w:rFonts w:eastAsia="Times New Roman" w:cs="Times New Roman"/>
      <w:sz w:val="22"/>
      <w:lang w:eastAsia="en-AU"/>
    </w:rPr>
  </w:style>
  <w:style w:type="character" w:customStyle="1" w:styleId="ActHead5Char">
    <w:name w:val="ActHead 5 Char"/>
    <w:aliases w:val="s Char"/>
    <w:link w:val="ActHead5"/>
    <w:rsid w:val="00571C39"/>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3E1E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E1E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E1E8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1E8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E1E8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E1E8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E1E8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E1E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1E8F"/>
    <w:rPr>
      <w:rFonts w:asciiTheme="majorHAnsi" w:eastAsiaTheme="majorEastAsia" w:hAnsiTheme="majorHAnsi" w:cstheme="majorBidi"/>
      <w:i/>
      <w:iCs/>
      <w:color w:val="272727" w:themeColor="text1" w:themeTint="D8"/>
      <w:sz w:val="21"/>
      <w:szCs w:val="21"/>
    </w:rPr>
  </w:style>
  <w:style w:type="character" w:customStyle="1" w:styleId="DefinitionChar">
    <w:name w:val="Definition Char"/>
    <w:aliases w:val="dd Char"/>
    <w:link w:val="Definition"/>
    <w:rsid w:val="00FC0B6B"/>
    <w:rPr>
      <w:rFonts w:eastAsia="Times New Roman" w:cs="Times New Roman"/>
      <w:sz w:val="22"/>
      <w:lang w:eastAsia="en-AU"/>
    </w:rPr>
  </w:style>
  <w:style w:type="character" w:customStyle="1" w:styleId="ItemHeadChar">
    <w:name w:val="ItemHead Char"/>
    <w:aliases w:val="ih Char"/>
    <w:link w:val="ItemHead"/>
    <w:rsid w:val="006A630B"/>
    <w:rPr>
      <w:rFonts w:ascii="Arial" w:eastAsia="Times New Roman" w:hAnsi="Arial" w:cs="Times New Roman"/>
      <w:b/>
      <w:kern w:val="28"/>
      <w:sz w:val="24"/>
      <w:lang w:eastAsia="en-AU"/>
    </w:rPr>
  </w:style>
  <w:style w:type="paragraph" w:styleId="ListParagraph">
    <w:name w:val="List Paragraph"/>
    <w:basedOn w:val="Normal"/>
    <w:uiPriority w:val="34"/>
    <w:qFormat/>
    <w:rsid w:val="00BF71C6"/>
    <w:pPr>
      <w:spacing w:line="240" w:lineRule="auto"/>
      <w:ind w:left="720"/>
    </w:pPr>
    <w:rPr>
      <w:rFonts w:ascii="Calibri" w:hAnsi="Calibri" w:cs="Calibri"/>
      <w:szCs w:val="22"/>
      <w:lang w:eastAsia="en-AU"/>
    </w:rPr>
  </w:style>
  <w:style w:type="character" w:styleId="Strong">
    <w:name w:val="Strong"/>
    <w:basedOn w:val="DefaultParagraphFont"/>
    <w:uiPriority w:val="22"/>
    <w:qFormat/>
    <w:rsid w:val="00BF71C6"/>
    <w:rPr>
      <w:b/>
      <w:bCs/>
    </w:rPr>
  </w:style>
  <w:style w:type="paragraph" w:styleId="BalloonText">
    <w:name w:val="Balloon Text"/>
    <w:basedOn w:val="Normal"/>
    <w:link w:val="BalloonTextChar"/>
    <w:uiPriority w:val="99"/>
    <w:semiHidden/>
    <w:unhideWhenUsed/>
    <w:rsid w:val="009D41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1A7"/>
    <w:rPr>
      <w:rFonts w:ascii="Segoe UI" w:hAnsi="Segoe UI" w:cs="Segoe UI"/>
      <w:sz w:val="18"/>
      <w:szCs w:val="18"/>
    </w:rPr>
  </w:style>
  <w:style w:type="character" w:styleId="Hyperlink">
    <w:name w:val="Hyperlink"/>
    <w:basedOn w:val="DefaultParagraphFont"/>
    <w:uiPriority w:val="99"/>
    <w:semiHidden/>
    <w:unhideWhenUsed/>
    <w:rsid w:val="00907D8E"/>
    <w:rPr>
      <w:color w:val="0000FF" w:themeColor="hyperlink"/>
      <w:u w:val="single"/>
    </w:rPr>
  </w:style>
  <w:style w:type="character" w:styleId="FollowedHyperlink">
    <w:name w:val="FollowedHyperlink"/>
    <w:basedOn w:val="DefaultParagraphFont"/>
    <w:uiPriority w:val="99"/>
    <w:semiHidden/>
    <w:unhideWhenUsed/>
    <w:rsid w:val="00907D8E"/>
    <w:rPr>
      <w:color w:val="0000FF" w:themeColor="hyperlink"/>
      <w:u w:val="single"/>
    </w:rPr>
  </w:style>
  <w:style w:type="paragraph" w:customStyle="1" w:styleId="ShortTP1">
    <w:name w:val="ShortTP1"/>
    <w:basedOn w:val="ShortT"/>
    <w:link w:val="ShortTP1Char"/>
    <w:rsid w:val="00B011F1"/>
    <w:pPr>
      <w:spacing w:before="800"/>
    </w:pPr>
  </w:style>
  <w:style w:type="character" w:customStyle="1" w:styleId="ShortTP1Char">
    <w:name w:val="ShortTP1 Char"/>
    <w:basedOn w:val="DefaultParagraphFont"/>
    <w:link w:val="ShortTP1"/>
    <w:rsid w:val="00B011F1"/>
    <w:rPr>
      <w:rFonts w:eastAsia="Times New Roman" w:cs="Times New Roman"/>
      <w:b/>
      <w:sz w:val="40"/>
      <w:lang w:eastAsia="en-AU"/>
    </w:rPr>
  </w:style>
  <w:style w:type="paragraph" w:customStyle="1" w:styleId="ActNoP1">
    <w:name w:val="ActNoP1"/>
    <w:basedOn w:val="Actno"/>
    <w:link w:val="ActNoP1Char"/>
    <w:rsid w:val="00B011F1"/>
    <w:pPr>
      <w:spacing w:before="800"/>
    </w:pPr>
    <w:rPr>
      <w:sz w:val="28"/>
    </w:rPr>
  </w:style>
  <w:style w:type="character" w:customStyle="1" w:styleId="ActNoP1Char">
    <w:name w:val="ActNoP1 Char"/>
    <w:basedOn w:val="DefaultParagraphFont"/>
    <w:link w:val="ActNoP1"/>
    <w:rsid w:val="00B011F1"/>
    <w:rPr>
      <w:rFonts w:eastAsia="Times New Roman" w:cs="Times New Roman"/>
      <w:b/>
      <w:sz w:val="28"/>
      <w:lang w:eastAsia="en-AU"/>
    </w:rPr>
  </w:style>
  <w:style w:type="paragraph" w:customStyle="1" w:styleId="AssentBk">
    <w:name w:val="AssentBk"/>
    <w:basedOn w:val="Normal"/>
    <w:rsid w:val="00B011F1"/>
    <w:pPr>
      <w:spacing w:line="240" w:lineRule="auto"/>
    </w:pPr>
    <w:rPr>
      <w:rFonts w:eastAsia="Times New Roman" w:cs="Times New Roman"/>
      <w:sz w:val="20"/>
      <w:lang w:eastAsia="en-AU"/>
    </w:rPr>
  </w:style>
  <w:style w:type="paragraph" w:customStyle="1" w:styleId="AssentDt">
    <w:name w:val="AssentDt"/>
    <w:basedOn w:val="Normal"/>
    <w:rsid w:val="003E4C58"/>
    <w:pPr>
      <w:spacing w:line="240" w:lineRule="auto"/>
    </w:pPr>
    <w:rPr>
      <w:rFonts w:eastAsia="Times New Roman" w:cs="Times New Roman"/>
      <w:sz w:val="20"/>
      <w:lang w:eastAsia="en-AU"/>
    </w:rPr>
  </w:style>
  <w:style w:type="paragraph" w:customStyle="1" w:styleId="2ndRd">
    <w:name w:val="2ndRd"/>
    <w:basedOn w:val="Normal"/>
    <w:rsid w:val="003E4C58"/>
    <w:pPr>
      <w:spacing w:line="240" w:lineRule="auto"/>
    </w:pPr>
    <w:rPr>
      <w:rFonts w:eastAsia="Times New Roman" w:cs="Times New Roman"/>
      <w:sz w:val="20"/>
      <w:lang w:eastAsia="en-AU"/>
    </w:rPr>
  </w:style>
  <w:style w:type="paragraph" w:customStyle="1" w:styleId="ScalePlusRef">
    <w:name w:val="ScalePlusRef"/>
    <w:basedOn w:val="Normal"/>
    <w:rsid w:val="003E4C5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footer" Target="footer6.xml"/><Relationship Id="rId35"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4F76-CD8A-433A-8D63-5A969440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54</Pages>
  <Words>11279</Words>
  <Characters>56964</Characters>
  <Application>Microsoft Office Word</Application>
  <DocSecurity>0</DocSecurity>
  <PresentationFormat/>
  <Lines>1139</Lines>
  <Paragraphs>812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2021-10-14T22:46:00Z</cp:lastPrinted>
  <dcterms:created xsi:type="dcterms:W3CDTF">2021-12-15T04:54:00Z</dcterms:created>
  <dcterms:modified xsi:type="dcterms:W3CDTF">2021-12-15T05:49:00Z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Health Amendment (Enhancing the Pharmaceutical Benefits Scheme) Act 2021</vt:lpwstr>
  </property>
  <property fmtid="{D5CDD505-2E9C-101B-9397-08002B2CF9AE}" pid="3" name="ActNo">
    <vt:lpwstr>No. 139,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OPC7793</vt:lpwstr>
  </property>
  <property fmtid="{D5CDD505-2E9C-101B-9397-08002B2CF9AE}" pid="10" name="DoNotAsk">
    <vt:lpwstr>0</vt:lpwstr>
  </property>
  <property fmtid="{D5CDD505-2E9C-101B-9397-08002B2CF9AE}" pid="11" name="ChangedTitle">
    <vt:lpwstr/>
  </property>
</Properties>
</file>