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6379505"/>
    <w:p w14:paraId="612948EB" w14:textId="61E11746" w:rsidR="007371E1" w:rsidRDefault="007371E1" w:rsidP="007371E1">
      <w:r>
        <w:object w:dxaOrig="2146" w:dyaOrig="1561" w14:anchorId="2A2FE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37967471" r:id="rId9"/>
        </w:object>
      </w:r>
    </w:p>
    <w:p w14:paraId="0E3D2887" w14:textId="77777777" w:rsidR="007371E1" w:rsidRDefault="007371E1" w:rsidP="007371E1"/>
    <w:p w14:paraId="4E4A32D0" w14:textId="77777777" w:rsidR="007371E1" w:rsidRDefault="007371E1" w:rsidP="007371E1"/>
    <w:p w14:paraId="14495AD5" w14:textId="77777777" w:rsidR="007371E1" w:rsidRDefault="007371E1" w:rsidP="007371E1"/>
    <w:p w14:paraId="359FD658" w14:textId="77777777" w:rsidR="007371E1" w:rsidRDefault="007371E1" w:rsidP="007371E1"/>
    <w:p w14:paraId="4E395A2B" w14:textId="77777777" w:rsidR="007371E1" w:rsidRDefault="007371E1" w:rsidP="007371E1"/>
    <w:p w14:paraId="10C9BFA4" w14:textId="77777777" w:rsidR="007371E1" w:rsidRDefault="007371E1" w:rsidP="007371E1"/>
    <w:p w14:paraId="3ABE8FB0" w14:textId="4AD33165" w:rsidR="0048364F" w:rsidRPr="00B826CF" w:rsidRDefault="007371E1" w:rsidP="0048364F">
      <w:pPr>
        <w:pStyle w:val="ShortT"/>
      </w:pPr>
      <w:r>
        <w:t>Telstra Corporation and Other Legislation Amendment Act 2021</w:t>
      </w:r>
    </w:p>
    <w:bookmarkEnd w:id="0"/>
    <w:p w14:paraId="3B9B17DF" w14:textId="77777777" w:rsidR="0048364F" w:rsidRPr="00B826CF" w:rsidRDefault="0048364F" w:rsidP="0048364F"/>
    <w:p w14:paraId="47EFA40C" w14:textId="41D673DA" w:rsidR="0048364F" w:rsidRPr="00B826CF" w:rsidRDefault="00C164CA" w:rsidP="007371E1">
      <w:pPr>
        <w:pStyle w:val="Actno"/>
        <w:spacing w:before="400"/>
      </w:pPr>
      <w:r w:rsidRPr="00B826CF">
        <w:t>No</w:t>
      </w:r>
      <w:r w:rsidR="00557D89" w:rsidRPr="00B826CF">
        <w:t>.</w:t>
      </w:r>
      <w:r w:rsidR="008C46F7">
        <w:t xml:space="preserve"> 140</w:t>
      </w:r>
      <w:r w:rsidRPr="00B826CF">
        <w:t>, 20</w:t>
      </w:r>
      <w:r w:rsidR="009E186E" w:rsidRPr="00B826CF">
        <w:t>21</w:t>
      </w:r>
    </w:p>
    <w:p w14:paraId="4F7538A0" w14:textId="77777777" w:rsidR="0048364F" w:rsidRPr="00B826CF" w:rsidRDefault="0048364F" w:rsidP="0048364F"/>
    <w:p w14:paraId="12E7AF5B" w14:textId="77777777" w:rsidR="00451750" w:rsidRDefault="00451750" w:rsidP="00451750">
      <w:pPr>
        <w:rPr>
          <w:lang w:eastAsia="en-AU"/>
        </w:rPr>
      </w:pPr>
    </w:p>
    <w:p w14:paraId="241D3637" w14:textId="1CA22164" w:rsidR="0048364F" w:rsidRPr="00B826CF" w:rsidRDefault="0048364F" w:rsidP="0048364F"/>
    <w:p w14:paraId="0FB5A257" w14:textId="77777777" w:rsidR="0048364F" w:rsidRPr="00B826CF" w:rsidRDefault="0048364F" w:rsidP="0048364F"/>
    <w:p w14:paraId="4621AC96" w14:textId="77777777" w:rsidR="0048364F" w:rsidRPr="00B826CF" w:rsidRDefault="0048364F" w:rsidP="0048364F"/>
    <w:p w14:paraId="13121F52" w14:textId="77777777" w:rsidR="007371E1" w:rsidRDefault="007371E1" w:rsidP="007371E1">
      <w:pPr>
        <w:pStyle w:val="LongT"/>
      </w:pPr>
      <w:r>
        <w:t>An Act to amend legislation relating to Telstra, and for other purposes</w:t>
      </w:r>
    </w:p>
    <w:p w14:paraId="755A63FB" w14:textId="03D164BB" w:rsidR="0048364F" w:rsidRPr="0046578F" w:rsidRDefault="0048364F" w:rsidP="0048364F">
      <w:pPr>
        <w:pStyle w:val="Header"/>
        <w:tabs>
          <w:tab w:val="clear" w:pos="4150"/>
          <w:tab w:val="clear" w:pos="8307"/>
        </w:tabs>
      </w:pPr>
      <w:r w:rsidRPr="0046578F">
        <w:rPr>
          <w:rStyle w:val="CharAmSchNo"/>
        </w:rPr>
        <w:t xml:space="preserve"> </w:t>
      </w:r>
      <w:r w:rsidRPr="0046578F">
        <w:rPr>
          <w:rStyle w:val="CharAmSchText"/>
        </w:rPr>
        <w:t xml:space="preserve"> </w:t>
      </w:r>
    </w:p>
    <w:p w14:paraId="27BA8135" w14:textId="77777777" w:rsidR="0048364F" w:rsidRPr="0046578F" w:rsidRDefault="0048364F" w:rsidP="0048364F">
      <w:pPr>
        <w:pStyle w:val="Header"/>
        <w:tabs>
          <w:tab w:val="clear" w:pos="4150"/>
          <w:tab w:val="clear" w:pos="8307"/>
        </w:tabs>
      </w:pPr>
      <w:r w:rsidRPr="0046578F">
        <w:rPr>
          <w:rStyle w:val="CharAmPartNo"/>
        </w:rPr>
        <w:t xml:space="preserve"> </w:t>
      </w:r>
      <w:r w:rsidRPr="0046578F">
        <w:rPr>
          <w:rStyle w:val="CharAmPartText"/>
        </w:rPr>
        <w:t xml:space="preserve"> </w:t>
      </w:r>
    </w:p>
    <w:p w14:paraId="38FB8CD2" w14:textId="77777777" w:rsidR="0048364F" w:rsidRPr="00B826CF" w:rsidRDefault="0048364F" w:rsidP="0048364F">
      <w:pPr>
        <w:sectPr w:rsidR="0048364F" w:rsidRPr="00B826CF" w:rsidSect="007371E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25562178" w14:textId="77777777" w:rsidR="0048364F" w:rsidRPr="00B826CF" w:rsidRDefault="0048364F" w:rsidP="0048364F">
      <w:pPr>
        <w:outlineLvl w:val="0"/>
        <w:rPr>
          <w:sz w:val="36"/>
        </w:rPr>
      </w:pPr>
      <w:r w:rsidRPr="00B826CF">
        <w:rPr>
          <w:sz w:val="36"/>
        </w:rPr>
        <w:lastRenderedPageBreak/>
        <w:t>Contents</w:t>
      </w:r>
    </w:p>
    <w:p w14:paraId="10980DB4" w14:textId="1F21CAEE" w:rsidR="00D14360" w:rsidRDefault="00D1436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14360">
        <w:rPr>
          <w:noProof/>
        </w:rPr>
        <w:tab/>
      </w:r>
      <w:r w:rsidRPr="00D14360">
        <w:rPr>
          <w:noProof/>
        </w:rPr>
        <w:fldChar w:fldCharType="begin"/>
      </w:r>
      <w:r w:rsidRPr="00D14360">
        <w:rPr>
          <w:noProof/>
        </w:rPr>
        <w:instrText xml:space="preserve"> PAGEREF _Toc90468480 \h </w:instrText>
      </w:r>
      <w:r w:rsidRPr="00D14360">
        <w:rPr>
          <w:noProof/>
        </w:rPr>
      </w:r>
      <w:r w:rsidRPr="00D14360">
        <w:rPr>
          <w:noProof/>
        </w:rPr>
        <w:fldChar w:fldCharType="separate"/>
      </w:r>
      <w:r w:rsidR="002D624D">
        <w:rPr>
          <w:noProof/>
        </w:rPr>
        <w:t>1</w:t>
      </w:r>
      <w:r w:rsidRPr="00D14360">
        <w:rPr>
          <w:noProof/>
        </w:rPr>
        <w:fldChar w:fldCharType="end"/>
      </w:r>
    </w:p>
    <w:p w14:paraId="34526A83" w14:textId="42E10FDE" w:rsidR="00D14360" w:rsidRDefault="00D14360">
      <w:pPr>
        <w:pStyle w:val="TOC5"/>
        <w:rPr>
          <w:rFonts w:asciiTheme="minorHAnsi" w:eastAsiaTheme="minorEastAsia" w:hAnsiTheme="minorHAnsi" w:cstheme="minorBidi"/>
          <w:noProof/>
          <w:kern w:val="0"/>
          <w:sz w:val="22"/>
          <w:szCs w:val="22"/>
        </w:rPr>
      </w:pPr>
      <w:r>
        <w:rPr>
          <w:noProof/>
        </w:rPr>
        <w:t>2</w:t>
      </w:r>
      <w:r>
        <w:rPr>
          <w:noProof/>
        </w:rPr>
        <w:tab/>
        <w:t>Commencement</w:t>
      </w:r>
      <w:r w:rsidRPr="00D14360">
        <w:rPr>
          <w:noProof/>
        </w:rPr>
        <w:tab/>
      </w:r>
      <w:r w:rsidRPr="00D14360">
        <w:rPr>
          <w:noProof/>
        </w:rPr>
        <w:fldChar w:fldCharType="begin"/>
      </w:r>
      <w:r w:rsidRPr="00D14360">
        <w:rPr>
          <w:noProof/>
        </w:rPr>
        <w:instrText xml:space="preserve"> PAGEREF _Toc90468481 \h </w:instrText>
      </w:r>
      <w:r w:rsidRPr="00D14360">
        <w:rPr>
          <w:noProof/>
        </w:rPr>
      </w:r>
      <w:r w:rsidRPr="00D14360">
        <w:rPr>
          <w:noProof/>
        </w:rPr>
        <w:fldChar w:fldCharType="separate"/>
      </w:r>
      <w:r w:rsidR="002D624D">
        <w:rPr>
          <w:noProof/>
        </w:rPr>
        <w:t>2</w:t>
      </w:r>
      <w:r w:rsidRPr="00D14360">
        <w:rPr>
          <w:noProof/>
        </w:rPr>
        <w:fldChar w:fldCharType="end"/>
      </w:r>
    </w:p>
    <w:p w14:paraId="58CCFF4D" w14:textId="30F3A4E0" w:rsidR="00D14360" w:rsidRDefault="00D14360">
      <w:pPr>
        <w:pStyle w:val="TOC5"/>
        <w:rPr>
          <w:rFonts w:asciiTheme="minorHAnsi" w:eastAsiaTheme="minorEastAsia" w:hAnsiTheme="minorHAnsi" w:cstheme="minorBidi"/>
          <w:noProof/>
          <w:kern w:val="0"/>
          <w:sz w:val="22"/>
          <w:szCs w:val="22"/>
        </w:rPr>
      </w:pPr>
      <w:r>
        <w:rPr>
          <w:noProof/>
        </w:rPr>
        <w:t>3</w:t>
      </w:r>
      <w:r>
        <w:rPr>
          <w:noProof/>
        </w:rPr>
        <w:tab/>
        <w:t>Schedules</w:t>
      </w:r>
      <w:r w:rsidRPr="00D14360">
        <w:rPr>
          <w:noProof/>
        </w:rPr>
        <w:tab/>
      </w:r>
      <w:r w:rsidRPr="00D14360">
        <w:rPr>
          <w:noProof/>
        </w:rPr>
        <w:fldChar w:fldCharType="begin"/>
      </w:r>
      <w:r w:rsidRPr="00D14360">
        <w:rPr>
          <w:noProof/>
        </w:rPr>
        <w:instrText xml:space="preserve"> PAGEREF _Toc90468482 \h </w:instrText>
      </w:r>
      <w:r w:rsidRPr="00D14360">
        <w:rPr>
          <w:noProof/>
        </w:rPr>
      </w:r>
      <w:r w:rsidRPr="00D14360">
        <w:rPr>
          <w:noProof/>
        </w:rPr>
        <w:fldChar w:fldCharType="separate"/>
      </w:r>
      <w:r w:rsidR="002D624D">
        <w:rPr>
          <w:noProof/>
        </w:rPr>
        <w:t>3</w:t>
      </w:r>
      <w:r w:rsidRPr="00D14360">
        <w:rPr>
          <w:noProof/>
        </w:rPr>
        <w:fldChar w:fldCharType="end"/>
      </w:r>
    </w:p>
    <w:p w14:paraId="4B6B1366" w14:textId="06961C4D" w:rsidR="00D14360" w:rsidRDefault="00D14360">
      <w:pPr>
        <w:pStyle w:val="TOC6"/>
        <w:rPr>
          <w:rFonts w:asciiTheme="minorHAnsi" w:eastAsiaTheme="minorEastAsia" w:hAnsiTheme="minorHAnsi" w:cstheme="minorBidi"/>
          <w:b w:val="0"/>
          <w:noProof/>
          <w:kern w:val="0"/>
          <w:sz w:val="22"/>
          <w:szCs w:val="22"/>
        </w:rPr>
      </w:pPr>
      <w:r>
        <w:rPr>
          <w:noProof/>
        </w:rPr>
        <w:t>Schedule 1—Amendments commencing on the day after Royal Assent</w:t>
      </w:r>
      <w:r w:rsidRPr="00D14360">
        <w:rPr>
          <w:b w:val="0"/>
          <w:noProof/>
          <w:sz w:val="18"/>
        </w:rPr>
        <w:tab/>
      </w:r>
      <w:r w:rsidRPr="00D14360">
        <w:rPr>
          <w:b w:val="0"/>
          <w:noProof/>
          <w:sz w:val="18"/>
        </w:rPr>
        <w:fldChar w:fldCharType="begin"/>
      </w:r>
      <w:r w:rsidRPr="00D14360">
        <w:rPr>
          <w:b w:val="0"/>
          <w:noProof/>
          <w:sz w:val="18"/>
        </w:rPr>
        <w:instrText xml:space="preserve"> PAGEREF _Toc90468483 \h </w:instrText>
      </w:r>
      <w:r w:rsidRPr="00D14360">
        <w:rPr>
          <w:b w:val="0"/>
          <w:noProof/>
          <w:sz w:val="18"/>
        </w:rPr>
      </w:r>
      <w:r w:rsidRPr="00D14360">
        <w:rPr>
          <w:b w:val="0"/>
          <w:noProof/>
          <w:sz w:val="18"/>
        </w:rPr>
        <w:fldChar w:fldCharType="separate"/>
      </w:r>
      <w:r w:rsidR="002D624D">
        <w:rPr>
          <w:b w:val="0"/>
          <w:noProof/>
          <w:sz w:val="18"/>
        </w:rPr>
        <w:t>5</w:t>
      </w:r>
      <w:r w:rsidRPr="00D14360">
        <w:rPr>
          <w:b w:val="0"/>
          <w:noProof/>
          <w:sz w:val="18"/>
        </w:rPr>
        <w:fldChar w:fldCharType="end"/>
      </w:r>
    </w:p>
    <w:p w14:paraId="65D41581" w14:textId="6C154E62" w:rsidR="00D14360" w:rsidRDefault="00D14360">
      <w:pPr>
        <w:pStyle w:val="TOC7"/>
        <w:rPr>
          <w:rFonts w:asciiTheme="minorHAnsi" w:eastAsiaTheme="minorEastAsia" w:hAnsiTheme="minorHAnsi" w:cstheme="minorBidi"/>
          <w:noProof/>
          <w:kern w:val="0"/>
          <w:sz w:val="22"/>
          <w:szCs w:val="22"/>
        </w:rPr>
      </w:pPr>
      <w:r>
        <w:rPr>
          <w:noProof/>
        </w:rPr>
        <w:t>Part 1—Amendments</w:t>
      </w:r>
      <w:r w:rsidRPr="00D14360">
        <w:rPr>
          <w:noProof/>
          <w:sz w:val="18"/>
        </w:rPr>
        <w:tab/>
      </w:r>
      <w:r w:rsidRPr="00D14360">
        <w:rPr>
          <w:noProof/>
          <w:sz w:val="18"/>
        </w:rPr>
        <w:fldChar w:fldCharType="begin"/>
      </w:r>
      <w:r w:rsidRPr="00D14360">
        <w:rPr>
          <w:noProof/>
          <w:sz w:val="18"/>
        </w:rPr>
        <w:instrText xml:space="preserve"> PAGEREF _Toc90468484 \h </w:instrText>
      </w:r>
      <w:r w:rsidRPr="00D14360">
        <w:rPr>
          <w:noProof/>
          <w:sz w:val="18"/>
        </w:rPr>
      </w:r>
      <w:r w:rsidRPr="00D14360">
        <w:rPr>
          <w:noProof/>
          <w:sz w:val="18"/>
        </w:rPr>
        <w:fldChar w:fldCharType="separate"/>
      </w:r>
      <w:r w:rsidR="002D624D">
        <w:rPr>
          <w:noProof/>
          <w:sz w:val="18"/>
        </w:rPr>
        <w:t>5</w:t>
      </w:r>
      <w:r w:rsidRPr="00D14360">
        <w:rPr>
          <w:noProof/>
          <w:sz w:val="18"/>
        </w:rPr>
        <w:fldChar w:fldCharType="end"/>
      </w:r>
    </w:p>
    <w:p w14:paraId="1449F3D2" w14:textId="54DE771F" w:rsidR="00D14360" w:rsidRDefault="00D14360">
      <w:pPr>
        <w:pStyle w:val="TOC9"/>
        <w:rPr>
          <w:rFonts w:asciiTheme="minorHAnsi" w:eastAsiaTheme="minorEastAsia" w:hAnsiTheme="minorHAnsi" w:cstheme="minorBidi"/>
          <w:i w:val="0"/>
          <w:noProof/>
          <w:kern w:val="0"/>
          <w:sz w:val="22"/>
          <w:szCs w:val="22"/>
        </w:rPr>
      </w:pPr>
      <w:r>
        <w:rPr>
          <w:noProof/>
        </w:rPr>
        <w:t>Telecommunications Act 1997</w:t>
      </w:r>
      <w:r w:rsidRPr="00D14360">
        <w:rPr>
          <w:i w:val="0"/>
          <w:noProof/>
          <w:sz w:val="18"/>
        </w:rPr>
        <w:tab/>
      </w:r>
      <w:r w:rsidRPr="00D14360">
        <w:rPr>
          <w:i w:val="0"/>
          <w:noProof/>
          <w:sz w:val="18"/>
        </w:rPr>
        <w:fldChar w:fldCharType="begin"/>
      </w:r>
      <w:r w:rsidRPr="00D14360">
        <w:rPr>
          <w:i w:val="0"/>
          <w:noProof/>
          <w:sz w:val="18"/>
        </w:rPr>
        <w:instrText xml:space="preserve"> PAGEREF _Toc90468485 \h </w:instrText>
      </w:r>
      <w:r w:rsidRPr="00D14360">
        <w:rPr>
          <w:i w:val="0"/>
          <w:noProof/>
          <w:sz w:val="18"/>
        </w:rPr>
      </w:r>
      <w:r w:rsidRPr="00D14360">
        <w:rPr>
          <w:i w:val="0"/>
          <w:noProof/>
          <w:sz w:val="18"/>
        </w:rPr>
        <w:fldChar w:fldCharType="separate"/>
      </w:r>
      <w:r w:rsidR="002D624D">
        <w:rPr>
          <w:i w:val="0"/>
          <w:noProof/>
          <w:sz w:val="18"/>
        </w:rPr>
        <w:t>5</w:t>
      </w:r>
      <w:r w:rsidRPr="00D14360">
        <w:rPr>
          <w:i w:val="0"/>
          <w:noProof/>
          <w:sz w:val="18"/>
        </w:rPr>
        <w:fldChar w:fldCharType="end"/>
      </w:r>
    </w:p>
    <w:p w14:paraId="0AD65F49" w14:textId="367DFE92" w:rsidR="00D14360" w:rsidRDefault="00D14360">
      <w:pPr>
        <w:pStyle w:val="TOC9"/>
        <w:rPr>
          <w:rFonts w:asciiTheme="minorHAnsi" w:eastAsiaTheme="minorEastAsia" w:hAnsiTheme="minorHAnsi" w:cstheme="minorBidi"/>
          <w:i w:val="0"/>
          <w:noProof/>
          <w:kern w:val="0"/>
          <w:sz w:val="22"/>
          <w:szCs w:val="22"/>
        </w:rPr>
      </w:pPr>
      <w:r>
        <w:rPr>
          <w:noProof/>
        </w:rPr>
        <w:t>Telstra Corporation Act 1991</w:t>
      </w:r>
      <w:r w:rsidRPr="00D14360">
        <w:rPr>
          <w:i w:val="0"/>
          <w:noProof/>
          <w:sz w:val="18"/>
        </w:rPr>
        <w:tab/>
      </w:r>
      <w:r w:rsidRPr="00D14360">
        <w:rPr>
          <w:i w:val="0"/>
          <w:noProof/>
          <w:sz w:val="18"/>
        </w:rPr>
        <w:fldChar w:fldCharType="begin"/>
      </w:r>
      <w:r w:rsidRPr="00D14360">
        <w:rPr>
          <w:i w:val="0"/>
          <w:noProof/>
          <w:sz w:val="18"/>
        </w:rPr>
        <w:instrText xml:space="preserve"> PAGEREF _Toc90468515 \h </w:instrText>
      </w:r>
      <w:r w:rsidRPr="00D14360">
        <w:rPr>
          <w:i w:val="0"/>
          <w:noProof/>
          <w:sz w:val="18"/>
        </w:rPr>
      </w:r>
      <w:r w:rsidRPr="00D14360">
        <w:rPr>
          <w:i w:val="0"/>
          <w:noProof/>
          <w:sz w:val="18"/>
        </w:rPr>
        <w:fldChar w:fldCharType="separate"/>
      </w:r>
      <w:r w:rsidR="002D624D">
        <w:rPr>
          <w:i w:val="0"/>
          <w:noProof/>
          <w:sz w:val="18"/>
        </w:rPr>
        <w:t>24</w:t>
      </w:r>
      <w:r w:rsidRPr="00D14360">
        <w:rPr>
          <w:i w:val="0"/>
          <w:noProof/>
          <w:sz w:val="18"/>
        </w:rPr>
        <w:fldChar w:fldCharType="end"/>
      </w:r>
    </w:p>
    <w:p w14:paraId="5D12347B" w14:textId="6BD520B0" w:rsidR="00D14360" w:rsidRDefault="00D14360">
      <w:pPr>
        <w:pStyle w:val="TOC9"/>
        <w:rPr>
          <w:rFonts w:asciiTheme="minorHAnsi" w:eastAsiaTheme="minorEastAsia" w:hAnsiTheme="minorHAnsi" w:cstheme="minorBidi"/>
          <w:i w:val="0"/>
          <w:noProof/>
          <w:kern w:val="0"/>
          <w:sz w:val="22"/>
          <w:szCs w:val="22"/>
        </w:rPr>
      </w:pPr>
      <w:r>
        <w:rPr>
          <w:noProof/>
        </w:rPr>
        <w:t>Telstra Corporation (Ownership—Interests in Shares) Regulations 2018</w:t>
      </w:r>
      <w:r w:rsidRPr="00D14360">
        <w:rPr>
          <w:i w:val="0"/>
          <w:noProof/>
          <w:sz w:val="18"/>
        </w:rPr>
        <w:tab/>
      </w:r>
      <w:r w:rsidRPr="00D14360">
        <w:rPr>
          <w:i w:val="0"/>
          <w:noProof/>
          <w:sz w:val="18"/>
        </w:rPr>
        <w:fldChar w:fldCharType="begin"/>
      </w:r>
      <w:r w:rsidRPr="00D14360">
        <w:rPr>
          <w:i w:val="0"/>
          <w:noProof/>
          <w:sz w:val="18"/>
        </w:rPr>
        <w:instrText xml:space="preserve"> PAGEREF _Toc90468516 \h </w:instrText>
      </w:r>
      <w:r w:rsidRPr="00D14360">
        <w:rPr>
          <w:i w:val="0"/>
          <w:noProof/>
          <w:sz w:val="18"/>
        </w:rPr>
      </w:r>
      <w:r w:rsidRPr="00D14360">
        <w:rPr>
          <w:i w:val="0"/>
          <w:noProof/>
          <w:sz w:val="18"/>
        </w:rPr>
        <w:fldChar w:fldCharType="separate"/>
      </w:r>
      <w:r w:rsidR="002D624D">
        <w:rPr>
          <w:i w:val="0"/>
          <w:noProof/>
          <w:sz w:val="18"/>
        </w:rPr>
        <w:t>30</w:t>
      </w:r>
      <w:r w:rsidRPr="00D14360">
        <w:rPr>
          <w:i w:val="0"/>
          <w:noProof/>
          <w:sz w:val="18"/>
        </w:rPr>
        <w:fldChar w:fldCharType="end"/>
      </w:r>
    </w:p>
    <w:p w14:paraId="1E743F08" w14:textId="2FB3A393" w:rsidR="00D14360" w:rsidRDefault="00D14360">
      <w:pPr>
        <w:pStyle w:val="TOC7"/>
        <w:rPr>
          <w:rFonts w:asciiTheme="minorHAnsi" w:eastAsiaTheme="minorEastAsia" w:hAnsiTheme="minorHAnsi" w:cstheme="minorBidi"/>
          <w:noProof/>
          <w:kern w:val="0"/>
          <w:sz w:val="22"/>
          <w:szCs w:val="22"/>
        </w:rPr>
      </w:pPr>
      <w:r>
        <w:rPr>
          <w:noProof/>
        </w:rPr>
        <w:t>Part 2—Transitional</w:t>
      </w:r>
      <w:r w:rsidRPr="00D14360">
        <w:rPr>
          <w:noProof/>
          <w:sz w:val="18"/>
        </w:rPr>
        <w:tab/>
      </w:r>
      <w:r w:rsidRPr="00D14360">
        <w:rPr>
          <w:noProof/>
          <w:sz w:val="18"/>
        </w:rPr>
        <w:fldChar w:fldCharType="begin"/>
      </w:r>
      <w:r w:rsidRPr="00D14360">
        <w:rPr>
          <w:noProof/>
          <w:sz w:val="18"/>
        </w:rPr>
        <w:instrText xml:space="preserve"> PAGEREF _Toc90468517 \h </w:instrText>
      </w:r>
      <w:r w:rsidRPr="00D14360">
        <w:rPr>
          <w:noProof/>
          <w:sz w:val="18"/>
        </w:rPr>
      </w:r>
      <w:r w:rsidRPr="00D14360">
        <w:rPr>
          <w:noProof/>
          <w:sz w:val="18"/>
        </w:rPr>
        <w:fldChar w:fldCharType="separate"/>
      </w:r>
      <w:r w:rsidR="002D624D">
        <w:rPr>
          <w:noProof/>
          <w:sz w:val="18"/>
        </w:rPr>
        <w:t>32</w:t>
      </w:r>
      <w:r w:rsidRPr="00D14360">
        <w:rPr>
          <w:noProof/>
          <w:sz w:val="18"/>
        </w:rPr>
        <w:fldChar w:fldCharType="end"/>
      </w:r>
    </w:p>
    <w:p w14:paraId="6CA2E268" w14:textId="50BB6009" w:rsidR="00D14360" w:rsidRDefault="00D14360">
      <w:pPr>
        <w:pStyle w:val="TOC6"/>
        <w:rPr>
          <w:rFonts w:asciiTheme="minorHAnsi" w:eastAsiaTheme="minorEastAsia" w:hAnsiTheme="minorHAnsi" w:cstheme="minorBidi"/>
          <w:b w:val="0"/>
          <w:noProof/>
          <w:kern w:val="0"/>
          <w:sz w:val="22"/>
          <w:szCs w:val="22"/>
        </w:rPr>
      </w:pPr>
      <w:r>
        <w:rPr>
          <w:noProof/>
        </w:rPr>
        <w:t>Schedule 2—Amendments contingent on the implementation of an approved scheme of arrangement</w:t>
      </w:r>
      <w:r w:rsidRPr="00D14360">
        <w:rPr>
          <w:b w:val="0"/>
          <w:noProof/>
          <w:sz w:val="18"/>
        </w:rPr>
        <w:tab/>
      </w:r>
      <w:r w:rsidRPr="00D14360">
        <w:rPr>
          <w:b w:val="0"/>
          <w:noProof/>
          <w:sz w:val="18"/>
        </w:rPr>
        <w:fldChar w:fldCharType="begin"/>
      </w:r>
      <w:r w:rsidRPr="00D14360">
        <w:rPr>
          <w:b w:val="0"/>
          <w:noProof/>
          <w:sz w:val="18"/>
        </w:rPr>
        <w:instrText xml:space="preserve"> PAGEREF _Toc90468518 \h </w:instrText>
      </w:r>
      <w:r w:rsidRPr="00D14360">
        <w:rPr>
          <w:b w:val="0"/>
          <w:noProof/>
          <w:sz w:val="18"/>
        </w:rPr>
      </w:r>
      <w:r w:rsidRPr="00D14360">
        <w:rPr>
          <w:b w:val="0"/>
          <w:noProof/>
          <w:sz w:val="18"/>
        </w:rPr>
        <w:fldChar w:fldCharType="separate"/>
      </w:r>
      <w:r w:rsidR="002D624D">
        <w:rPr>
          <w:b w:val="0"/>
          <w:noProof/>
          <w:sz w:val="18"/>
        </w:rPr>
        <w:t>36</w:t>
      </w:r>
      <w:r w:rsidRPr="00D14360">
        <w:rPr>
          <w:b w:val="0"/>
          <w:noProof/>
          <w:sz w:val="18"/>
        </w:rPr>
        <w:fldChar w:fldCharType="end"/>
      </w:r>
    </w:p>
    <w:p w14:paraId="3FD49B14" w14:textId="661CF012" w:rsidR="00D14360" w:rsidRDefault="00D14360">
      <w:pPr>
        <w:pStyle w:val="TOC7"/>
        <w:rPr>
          <w:rFonts w:asciiTheme="minorHAnsi" w:eastAsiaTheme="minorEastAsia" w:hAnsiTheme="minorHAnsi" w:cstheme="minorBidi"/>
          <w:noProof/>
          <w:kern w:val="0"/>
          <w:sz w:val="22"/>
          <w:szCs w:val="22"/>
        </w:rPr>
      </w:pPr>
      <w:r>
        <w:rPr>
          <w:noProof/>
        </w:rPr>
        <w:t>Part 1—Main amendments</w:t>
      </w:r>
      <w:r w:rsidRPr="00D14360">
        <w:rPr>
          <w:noProof/>
          <w:sz w:val="18"/>
        </w:rPr>
        <w:tab/>
      </w:r>
      <w:r w:rsidRPr="00D14360">
        <w:rPr>
          <w:noProof/>
          <w:sz w:val="18"/>
        </w:rPr>
        <w:fldChar w:fldCharType="begin"/>
      </w:r>
      <w:r w:rsidRPr="00D14360">
        <w:rPr>
          <w:noProof/>
          <w:sz w:val="18"/>
        </w:rPr>
        <w:instrText xml:space="preserve"> PAGEREF _Toc90468519 \h </w:instrText>
      </w:r>
      <w:r w:rsidRPr="00D14360">
        <w:rPr>
          <w:noProof/>
          <w:sz w:val="18"/>
        </w:rPr>
      </w:r>
      <w:r w:rsidRPr="00D14360">
        <w:rPr>
          <w:noProof/>
          <w:sz w:val="18"/>
        </w:rPr>
        <w:fldChar w:fldCharType="separate"/>
      </w:r>
      <w:r w:rsidR="002D624D">
        <w:rPr>
          <w:noProof/>
          <w:sz w:val="18"/>
        </w:rPr>
        <w:t>36</w:t>
      </w:r>
      <w:r w:rsidRPr="00D14360">
        <w:rPr>
          <w:noProof/>
          <w:sz w:val="18"/>
        </w:rPr>
        <w:fldChar w:fldCharType="end"/>
      </w:r>
    </w:p>
    <w:p w14:paraId="5A4E2C4D" w14:textId="5CC4551E" w:rsidR="00D14360" w:rsidRDefault="00D14360">
      <w:pPr>
        <w:pStyle w:val="TOC8"/>
        <w:rPr>
          <w:rFonts w:asciiTheme="minorHAnsi" w:eastAsiaTheme="minorEastAsia" w:hAnsiTheme="minorHAnsi" w:cstheme="minorBidi"/>
          <w:noProof/>
          <w:kern w:val="0"/>
          <w:sz w:val="22"/>
          <w:szCs w:val="22"/>
        </w:rPr>
      </w:pPr>
      <w:r>
        <w:rPr>
          <w:noProof/>
        </w:rPr>
        <w:t>Division 1—Amendments</w:t>
      </w:r>
      <w:r w:rsidRPr="00D14360">
        <w:rPr>
          <w:noProof/>
          <w:sz w:val="18"/>
        </w:rPr>
        <w:tab/>
      </w:r>
      <w:r w:rsidRPr="00D14360">
        <w:rPr>
          <w:noProof/>
          <w:sz w:val="18"/>
        </w:rPr>
        <w:fldChar w:fldCharType="begin"/>
      </w:r>
      <w:r w:rsidRPr="00D14360">
        <w:rPr>
          <w:noProof/>
          <w:sz w:val="18"/>
        </w:rPr>
        <w:instrText xml:space="preserve"> PAGEREF _Toc90468520 \h </w:instrText>
      </w:r>
      <w:r w:rsidRPr="00D14360">
        <w:rPr>
          <w:noProof/>
          <w:sz w:val="18"/>
        </w:rPr>
      </w:r>
      <w:r w:rsidRPr="00D14360">
        <w:rPr>
          <w:noProof/>
          <w:sz w:val="18"/>
        </w:rPr>
        <w:fldChar w:fldCharType="separate"/>
      </w:r>
      <w:r w:rsidR="002D624D">
        <w:rPr>
          <w:noProof/>
          <w:sz w:val="18"/>
        </w:rPr>
        <w:t>36</w:t>
      </w:r>
      <w:r w:rsidRPr="00D14360">
        <w:rPr>
          <w:noProof/>
          <w:sz w:val="18"/>
        </w:rPr>
        <w:fldChar w:fldCharType="end"/>
      </w:r>
    </w:p>
    <w:p w14:paraId="04065E3E" w14:textId="3B112F6E" w:rsidR="00D14360" w:rsidRDefault="00D14360">
      <w:pPr>
        <w:pStyle w:val="TOC9"/>
        <w:rPr>
          <w:rFonts w:asciiTheme="minorHAnsi" w:eastAsiaTheme="minorEastAsia" w:hAnsiTheme="minorHAnsi" w:cstheme="minorBidi"/>
          <w:i w:val="0"/>
          <w:noProof/>
          <w:kern w:val="0"/>
          <w:sz w:val="22"/>
          <w:szCs w:val="22"/>
        </w:rPr>
      </w:pPr>
      <w:r>
        <w:rPr>
          <w:noProof/>
        </w:rPr>
        <w:t>Competition and Consumer Act 2010</w:t>
      </w:r>
      <w:r w:rsidRPr="00D14360">
        <w:rPr>
          <w:i w:val="0"/>
          <w:noProof/>
          <w:sz w:val="18"/>
        </w:rPr>
        <w:tab/>
      </w:r>
      <w:r w:rsidRPr="00D14360">
        <w:rPr>
          <w:i w:val="0"/>
          <w:noProof/>
          <w:sz w:val="18"/>
        </w:rPr>
        <w:fldChar w:fldCharType="begin"/>
      </w:r>
      <w:r w:rsidRPr="00D14360">
        <w:rPr>
          <w:i w:val="0"/>
          <w:noProof/>
          <w:sz w:val="18"/>
        </w:rPr>
        <w:instrText xml:space="preserve"> PAGEREF _Toc90468521 \h </w:instrText>
      </w:r>
      <w:r w:rsidRPr="00D14360">
        <w:rPr>
          <w:i w:val="0"/>
          <w:noProof/>
          <w:sz w:val="18"/>
        </w:rPr>
      </w:r>
      <w:r w:rsidRPr="00D14360">
        <w:rPr>
          <w:i w:val="0"/>
          <w:noProof/>
          <w:sz w:val="18"/>
        </w:rPr>
        <w:fldChar w:fldCharType="separate"/>
      </w:r>
      <w:r w:rsidR="002D624D">
        <w:rPr>
          <w:i w:val="0"/>
          <w:noProof/>
          <w:sz w:val="18"/>
        </w:rPr>
        <w:t>36</w:t>
      </w:r>
      <w:r w:rsidRPr="00D14360">
        <w:rPr>
          <w:i w:val="0"/>
          <w:noProof/>
          <w:sz w:val="18"/>
        </w:rPr>
        <w:fldChar w:fldCharType="end"/>
      </w:r>
    </w:p>
    <w:p w14:paraId="58550667" w14:textId="71B645BA" w:rsidR="00D14360" w:rsidRDefault="00D14360">
      <w:pPr>
        <w:pStyle w:val="TOC9"/>
        <w:rPr>
          <w:rFonts w:asciiTheme="minorHAnsi" w:eastAsiaTheme="minorEastAsia" w:hAnsiTheme="minorHAnsi" w:cstheme="minorBidi"/>
          <w:i w:val="0"/>
          <w:noProof/>
          <w:kern w:val="0"/>
          <w:sz w:val="22"/>
          <w:szCs w:val="22"/>
        </w:rPr>
      </w:pPr>
      <w:r>
        <w:rPr>
          <w:noProof/>
        </w:rPr>
        <w:t>Telecommunications Act 1997</w:t>
      </w:r>
      <w:r w:rsidRPr="00D14360">
        <w:rPr>
          <w:i w:val="0"/>
          <w:noProof/>
          <w:sz w:val="18"/>
        </w:rPr>
        <w:tab/>
      </w:r>
      <w:r w:rsidRPr="00D14360">
        <w:rPr>
          <w:i w:val="0"/>
          <w:noProof/>
          <w:sz w:val="18"/>
        </w:rPr>
        <w:fldChar w:fldCharType="begin"/>
      </w:r>
      <w:r w:rsidRPr="00D14360">
        <w:rPr>
          <w:i w:val="0"/>
          <w:noProof/>
          <w:sz w:val="18"/>
        </w:rPr>
        <w:instrText xml:space="preserve"> PAGEREF _Toc90468524 \h </w:instrText>
      </w:r>
      <w:r w:rsidRPr="00D14360">
        <w:rPr>
          <w:i w:val="0"/>
          <w:noProof/>
          <w:sz w:val="18"/>
        </w:rPr>
      </w:r>
      <w:r w:rsidRPr="00D14360">
        <w:rPr>
          <w:i w:val="0"/>
          <w:noProof/>
          <w:sz w:val="18"/>
        </w:rPr>
        <w:fldChar w:fldCharType="separate"/>
      </w:r>
      <w:r w:rsidR="002D624D">
        <w:rPr>
          <w:i w:val="0"/>
          <w:noProof/>
          <w:sz w:val="18"/>
        </w:rPr>
        <w:t>39</w:t>
      </w:r>
      <w:r w:rsidRPr="00D14360">
        <w:rPr>
          <w:i w:val="0"/>
          <w:noProof/>
          <w:sz w:val="18"/>
        </w:rPr>
        <w:fldChar w:fldCharType="end"/>
      </w:r>
    </w:p>
    <w:p w14:paraId="7DD014FB" w14:textId="5C4D8325" w:rsidR="00D14360" w:rsidRDefault="00D14360">
      <w:pPr>
        <w:pStyle w:val="TOC9"/>
        <w:rPr>
          <w:rFonts w:asciiTheme="minorHAnsi" w:eastAsiaTheme="minorEastAsia" w:hAnsiTheme="minorHAnsi" w:cstheme="minorBidi"/>
          <w:i w:val="0"/>
          <w:noProof/>
          <w:kern w:val="0"/>
          <w:sz w:val="22"/>
          <w:szCs w:val="22"/>
        </w:rPr>
      </w:pPr>
      <w:r>
        <w:rPr>
          <w:noProof/>
        </w:rPr>
        <w:t>Telecommunications (Consumer Protection and Service Standards) Act 1999</w:t>
      </w:r>
      <w:r w:rsidRPr="00D14360">
        <w:rPr>
          <w:i w:val="0"/>
          <w:noProof/>
          <w:sz w:val="18"/>
        </w:rPr>
        <w:tab/>
      </w:r>
      <w:r w:rsidRPr="00D14360">
        <w:rPr>
          <w:i w:val="0"/>
          <w:noProof/>
          <w:sz w:val="18"/>
        </w:rPr>
        <w:fldChar w:fldCharType="begin"/>
      </w:r>
      <w:r w:rsidRPr="00D14360">
        <w:rPr>
          <w:i w:val="0"/>
          <w:noProof/>
          <w:sz w:val="18"/>
        </w:rPr>
        <w:instrText xml:space="preserve"> PAGEREF _Toc90468533 \h </w:instrText>
      </w:r>
      <w:r w:rsidRPr="00D14360">
        <w:rPr>
          <w:i w:val="0"/>
          <w:noProof/>
          <w:sz w:val="18"/>
        </w:rPr>
      </w:r>
      <w:r w:rsidRPr="00D14360">
        <w:rPr>
          <w:i w:val="0"/>
          <w:noProof/>
          <w:sz w:val="18"/>
        </w:rPr>
        <w:fldChar w:fldCharType="separate"/>
      </w:r>
      <w:r w:rsidR="002D624D">
        <w:rPr>
          <w:i w:val="0"/>
          <w:noProof/>
          <w:sz w:val="18"/>
        </w:rPr>
        <w:t>61</w:t>
      </w:r>
      <w:r w:rsidRPr="00D14360">
        <w:rPr>
          <w:i w:val="0"/>
          <w:noProof/>
          <w:sz w:val="18"/>
        </w:rPr>
        <w:fldChar w:fldCharType="end"/>
      </w:r>
    </w:p>
    <w:p w14:paraId="62E52902" w14:textId="1B5CE792" w:rsidR="00D14360" w:rsidRDefault="00D14360">
      <w:pPr>
        <w:pStyle w:val="TOC8"/>
        <w:rPr>
          <w:rFonts w:asciiTheme="minorHAnsi" w:eastAsiaTheme="minorEastAsia" w:hAnsiTheme="minorHAnsi" w:cstheme="minorBidi"/>
          <w:noProof/>
          <w:kern w:val="0"/>
          <w:sz w:val="22"/>
          <w:szCs w:val="22"/>
        </w:rPr>
      </w:pPr>
      <w:r>
        <w:rPr>
          <w:noProof/>
        </w:rPr>
        <w:t>Division 2—Transitional</w:t>
      </w:r>
      <w:r w:rsidRPr="00D14360">
        <w:rPr>
          <w:noProof/>
          <w:sz w:val="18"/>
        </w:rPr>
        <w:tab/>
      </w:r>
      <w:r w:rsidRPr="00D14360">
        <w:rPr>
          <w:noProof/>
          <w:sz w:val="18"/>
        </w:rPr>
        <w:fldChar w:fldCharType="begin"/>
      </w:r>
      <w:r w:rsidRPr="00D14360">
        <w:rPr>
          <w:noProof/>
          <w:sz w:val="18"/>
        </w:rPr>
        <w:instrText xml:space="preserve"> PAGEREF _Toc90468543 \h </w:instrText>
      </w:r>
      <w:r w:rsidRPr="00D14360">
        <w:rPr>
          <w:noProof/>
          <w:sz w:val="18"/>
        </w:rPr>
      </w:r>
      <w:r w:rsidRPr="00D14360">
        <w:rPr>
          <w:noProof/>
          <w:sz w:val="18"/>
        </w:rPr>
        <w:fldChar w:fldCharType="separate"/>
      </w:r>
      <w:r w:rsidR="002D624D">
        <w:rPr>
          <w:noProof/>
          <w:sz w:val="18"/>
        </w:rPr>
        <w:t>69</w:t>
      </w:r>
      <w:r w:rsidRPr="00D14360">
        <w:rPr>
          <w:noProof/>
          <w:sz w:val="18"/>
        </w:rPr>
        <w:fldChar w:fldCharType="end"/>
      </w:r>
    </w:p>
    <w:p w14:paraId="0C632857" w14:textId="0897096A" w:rsidR="00D14360" w:rsidRDefault="00D14360">
      <w:pPr>
        <w:pStyle w:val="TOC7"/>
        <w:rPr>
          <w:rFonts w:asciiTheme="minorHAnsi" w:eastAsiaTheme="minorEastAsia" w:hAnsiTheme="minorHAnsi" w:cstheme="minorBidi"/>
          <w:noProof/>
          <w:kern w:val="0"/>
          <w:sz w:val="22"/>
          <w:szCs w:val="22"/>
        </w:rPr>
      </w:pPr>
      <w:r>
        <w:rPr>
          <w:noProof/>
        </w:rPr>
        <w:t>Part 2—Other amendments</w:t>
      </w:r>
      <w:r w:rsidRPr="00D14360">
        <w:rPr>
          <w:noProof/>
          <w:sz w:val="18"/>
        </w:rPr>
        <w:tab/>
      </w:r>
      <w:r w:rsidRPr="00D14360">
        <w:rPr>
          <w:noProof/>
          <w:sz w:val="18"/>
        </w:rPr>
        <w:fldChar w:fldCharType="begin"/>
      </w:r>
      <w:r w:rsidRPr="00D14360">
        <w:rPr>
          <w:noProof/>
          <w:sz w:val="18"/>
        </w:rPr>
        <w:instrText xml:space="preserve"> PAGEREF _Toc90468544 \h </w:instrText>
      </w:r>
      <w:r w:rsidRPr="00D14360">
        <w:rPr>
          <w:noProof/>
          <w:sz w:val="18"/>
        </w:rPr>
      </w:r>
      <w:r w:rsidRPr="00D14360">
        <w:rPr>
          <w:noProof/>
          <w:sz w:val="18"/>
        </w:rPr>
        <w:fldChar w:fldCharType="separate"/>
      </w:r>
      <w:r w:rsidR="002D624D">
        <w:rPr>
          <w:noProof/>
          <w:sz w:val="18"/>
        </w:rPr>
        <w:t>70</w:t>
      </w:r>
      <w:r w:rsidRPr="00D14360">
        <w:rPr>
          <w:noProof/>
          <w:sz w:val="18"/>
        </w:rPr>
        <w:fldChar w:fldCharType="end"/>
      </w:r>
    </w:p>
    <w:p w14:paraId="530F59B0" w14:textId="2C82E97A" w:rsidR="00D14360" w:rsidRDefault="00D14360">
      <w:pPr>
        <w:pStyle w:val="TOC9"/>
        <w:rPr>
          <w:rFonts w:asciiTheme="minorHAnsi" w:eastAsiaTheme="minorEastAsia" w:hAnsiTheme="minorHAnsi" w:cstheme="minorBidi"/>
          <w:i w:val="0"/>
          <w:noProof/>
          <w:kern w:val="0"/>
          <w:sz w:val="22"/>
          <w:szCs w:val="22"/>
        </w:rPr>
      </w:pPr>
      <w:r w:rsidRPr="00D65D50">
        <w:rPr>
          <w:bCs/>
          <w:noProof/>
          <w:color w:val="000000"/>
          <w:shd w:val="clear" w:color="auto" w:fill="FFFFFF"/>
        </w:rPr>
        <w:t>A Code of Access to Telecommunications Transmission Towers, Sites of Towers and Underground Facilities</w:t>
      </w:r>
      <w:r w:rsidRPr="00D14360">
        <w:rPr>
          <w:i w:val="0"/>
          <w:noProof/>
          <w:sz w:val="18"/>
        </w:rPr>
        <w:tab/>
      </w:r>
      <w:r w:rsidRPr="00D14360">
        <w:rPr>
          <w:i w:val="0"/>
          <w:noProof/>
          <w:sz w:val="18"/>
        </w:rPr>
        <w:fldChar w:fldCharType="begin"/>
      </w:r>
      <w:r w:rsidRPr="00D14360">
        <w:rPr>
          <w:i w:val="0"/>
          <w:noProof/>
          <w:sz w:val="18"/>
        </w:rPr>
        <w:instrText xml:space="preserve"> PAGEREF _Toc90468545 \h </w:instrText>
      </w:r>
      <w:r w:rsidRPr="00D14360">
        <w:rPr>
          <w:i w:val="0"/>
          <w:noProof/>
          <w:sz w:val="18"/>
        </w:rPr>
      </w:r>
      <w:r w:rsidRPr="00D14360">
        <w:rPr>
          <w:i w:val="0"/>
          <w:noProof/>
          <w:sz w:val="18"/>
        </w:rPr>
        <w:fldChar w:fldCharType="separate"/>
      </w:r>
      <w:r w:rsidR="002D624D">
        <w:rPr>
          <w:i w:val="0"/>
          <w:noProof/>
          <w:sz w:val="18"/>
        </w:rPr>
        <w:t>70</w:t>
      </w:r>
      <w:r w:rsidRPr="00D14360">
        <w:rPr>
          <w:i w:val="0"/>
          <w:noProof/>
          <w:sz w:val="18"/>
        </w:rPr>
        <w:fldChar w:fldCharType="end"/>
      </w:r>
    </w:p>
    <w:p w14:paraId="0EF084BD" w14:textId="001A712A" w:rsidR="00D14360" w:rsidRDefault="00D14360">
      <w:pPr>
        <w:pStyle w:val="TOC9"/>
        <w:rPr>
          <w:rFonts w:asciiTheme="minorHAnsi" w:eastAsiaTheme="minorEastAsia" w:hAnsiTheme="minorHAnsi" w:cstheme="minorBidi"/>
          <w:i w:val="0"/>
          <w:noProof/>
          <w:kern w:val="0"/>
          <w:sz w:val="22"/>
          <w:szCs w:val="22"/>
        </w:rPr>
      </w:pPr>
      <w:r>
        <w:rPr>
          <w:noProof/>
        </w:rPr>
        <w:t>Telecommunications Act 1997</w:t>
      </w:r>
      <w:r w:rsidRPr="00D14360">
        <w:rPr>
          <w:i w:val="0"/>
          <w:noProof/>
          <w:sz w:val="18"/>
        </w:rPr>
        <w:tab/>
      </w:r>
      <w:r w:rsidRPr="00D14360">
        <w:rPr>
          <w:i w:val="0"/>
          <w:noProof/>
          <w:sz w:val="18"/>
        </w:rPr>
        <w:fldChar w:fldCharType="begin"/>
      </w:r>
      <w:r w:rsidRPr="00D14360">
        <w:rPr>
          <w:i w:val="0"/>
          <w:noProof/>
          <w:sz w:val="18"/>
        </w:rPr>
        <w:instrText xml:space="preserve"> PAGEREF _Toc90468546 \h </w:instrText>
      </w:r>
      <w:r w:rsidRPr="00D14360">
        <w:rPr>
          <w:i w:val="0"/>
          <w:noProof/>
          <w:sz w:val="18"/>
        </w:rPr>
      </w:r>
      <w:r w:rsidRPr="00D14360">
        <w:rPr>
          <w:i w:val="0"/>
          <w:noProof/>
          <w:sz w:val="18"/>
        </w:rPr>
        <w:fldChar w:fldCharType="separate"/>
      </w:r>
      <w:r w:rsidR="002D624D">
        <w:rPr>
          <w:i w:val="0"/>
          <w:noProof/>
          <w:sz w:val="18"/>
        </w:rPr>
        <w:t>71</w:t>
      </w:r>
      <w:r w:rsidRPr="00D14360">
        <w:rPr>
          <w:i w:val="0"/>
          <w:noProof/>
          <w:sz w:val="18"/>
        </w:rPr>
        <w:fldChar w:fldCharType="end"/>
      </w:r>
    </w:p>
    <w:p w14:paraId="3C210B4C" w14:textId="292FDCC9" w:rsidR="00D14360" w:rsidRDefault="00D14360">
      <w:pPr>
        <w:pStyle w:val="TOC9"/>
        <w:rPr>
          <w:rFonts w:asciiTheme="minorHAnsi" w:eastAsiaTheme="minorEastAsia" w:hAnsiTheme="minorHAnsi" w:cstheme="minorBidi"/>
          <w:i w:val="0"/>
          <w:noProof/>
          <w:kern w:val="0"/>
          <w:sz w:val="22"/>
          <w:szCs w:val="22"/>
        </w:rPr>
      </w:pPr>
      <w:r w:rsidRPr="00D65D50">
        <w:rPr>
          <w:rFonts w:cs="Arial"/>
          <w:noProof/>
        </w:rPr>
        <w:t xml:space="preserve">Telecommunications (Carrier Licence Conditions </w:t>
      </w:r>
      <w:r w:rsidRPr="00D65D50">
        <w:rPr>
          <w:rFonts w:cs="Arial"/>
          <w:noProof/>
        </w:rPr>
        <w:noBreakHyphen/>
        <w:t xml:space="preserve"> Telstra</w:t>
      </w:r>
      <w:r>
        <w:rPr>
          <w:noProof/>
        </w:rPr>
        <w:t xml:space="preserve"> Corporation </w:t>
      </w:r>
      <w:r w:rsidRPr="00D65D50">
        <w:rPr>
          <w:rFonts w:cs="Arial"/>
          <w:noProof/>
        </w:rPr>
        <w:t>Limited) Declaration 2019</w:t>
      </w:r>
      <w:r w:rsidRPr="00D14360">
        <w:rPr>
          <w:i w:val="0"/>
          <w:noProof/>
          <w:sz w:val="18"/>
        </w:rPr>
        <w:tab/>
      </w:r>
      <w:r w:rsidRPr="00D14360">
        <w:rPr>
          <w:i w:val="0"/>
          <w:noProof/>
          <w:sz w:val="18"/>
        </w:rPr>
        <w:fldChar w:fldCharType="begin"/>
      </w:r>
      <w:r w:rsidRPr="00D14360">
        <w:rPr>
          <w:i w:val="0"/>
          <w:noProof/>
          <w:sz w:val="18"/>
        </w:rPr>
        <w:instrText xml:space="preserve"> PAGEREF _Toc90468547 \h </w:instrText>
      </w:r>
      <w:r w:rsidRPr="00D14360">
        <w:rPr>
          <w:i w:val="0"/>
          <w:noProof/>
          <w:sz w:val="18"/>
        </w:rPr>
      </w:r>
      <w:r w:rsidRPr="00D14360">
        <w:rPr>
          <w:i w:val="0"/>
          <w:noProof/>
          <w:sz w:val="18"/>
        </w:rPr>
        <w:fldChar w:fldCharType="separate"/>
      </w:r>
      <w:r w:rsidR="002D624D">
        <w:rPr>
          <w:i w:val="0"/>
          <w:noProof/>
          <w:sz w:val="18"/>
        </w:rPr>
        <w:t>71</w:t>
      </w:r>
      <w:r w:rsidRPr="00D14360">
        <w:rPr>
          <w:i w:val="0"/>
          <w:noProof/>
          <w:sz w:val="18"/>
        </w:rPr>
        <w:fldChar w:fldCharType="end"/>
      </w:r>
    </w:p>
    <w:p w14:paraId="5ABB24C5" w14:textId="2962739D" w:rsidR="00D14360" w:rsidRDefault="00D14360">
      <w:pPr>
        <w:pStyle w:val="TOC9"/>
        <w:rPr>
          <w:rFonts w:asciiTheme="minorHAnsi" w:eastAsiaTheme="minorEastAsia" w:hAnsiTheme="minorHAnsi" w:cstheme="minorBidi"/>
          <w:i w:val="0"/>
          <w:noProof/>
          <w:kern w:val="0"/>
          <w:sz w:val="22"/>
          <w:szCs w:val="22"/>
        </w:rPr>
      </w:pPr>
      <w:r w:rsidRPr="00D65D50">
        <w:rPr>
          <w:rFonts w:cs="Arial"/>
          <w:noProof/>
        </w:rPr>
        <w:t>Telecommunications (Emergency Call Persons) Determination 2019</w:t>
      </w:r>
      <w:r w:rsidRPr="00D14360">
        <w:rPr>
          <w:i w:val="0"/>
          <w:noProof/>
          <w:sz w:val="18"/>
        </w:rPr>
        <w:tab/>
      </w:r>
      <w:r w:rsidRPr="00D14360">
        <w:rPr>
          <w:i w:val="0"/>
          <w:noProof/>
          <w:sz w:val="18"/>
        </w:rPr>
        <w:fldChar w:fldCharType="begin"/>
      </w:r>
      <w:r w:rsidRPr="00D14360">
        <w:rPr>
          <w:i w:val="0"/>
          <w:noProof/>
          <w:sz w:val="18"/>
        </w:rPr>
        <w:instrText xml:space="preserve"> PAGEREF _Toc90468548 \h </w:instrText>
      </w:r>
      <w:r w:rsidRPr="00D14360">
        <w:rPr>
          <w:i w:val="0"/>
          <w:noProof/>
          <w:sz w:val="18"/>
        </w:rPr>
      </w:r>
      <w:r w:rsidRPr="00D14360">
        <w:rPr>
          <w:i w:val="0"/>
          <w:noProof/>
          <w:sz w:val="18"/>
        </w:rPr>
        <w:fldChar w:fldCharType="separate"/>
      </w:r>
      <w:r w:rsidR="002D624D">
        <w:rPr>
          <w:i w:val="0"/>
          <w:noProof/>
          <w:sz w:val="18"/>
        </w:rPr>
        <w:t>72</w:t>
      </w:r>
      <w:r w:rsidRPr="00D14360">
        <w:rPr>
          <w:i w:val="0"/>
          <w:noProof/>
          <w:sz w:val="18"/>
        </w:rPr>
        <w:fldChar w:fldCharType="end"/>
      </w:r>
    </w:p>
    <w:p w14:paraId="587E8251" w14:textId="55E7446B" w:rsidR="00D14360" w:rsidRDefault="00D14360">
      <w:pPr>
        <w:pStyle w:val="TOC9"/>
        <w:rPr>
          <w:rFonts w:asciiTheme="minorHAnsi" w:eastAsiaTheme="minorEastAsia" w:hAnsiTheme="minorHAnsi" w:cstheme="minorBidi"/>
          <w:i w:val="0"/>
          <w:noProof/>
          <w:kern w:val="0"/>
          <w:sz w:val="22"/>
          <w:szCs w:val="22"/>
        </w:rPr>
      </w:pPr>
      <w:r w:rsidRPr="00D65D50">
        <w:rPr>
          <w:rFonts w:cs="Arial"/>
          <w:noProof/>
        </w:rPr>
        <w:t>Telecommunications (Emergency Call Service) Determination 2019</w:t>
      </w:r>
      <w:r w:rsidRPr="00D14360">
        <w:rPr>
          <w:i w:val="0"/>
          <w:noProof/>
          <w:sz w:val="18"/>
        </w:rPr>
        <w:tab/>
      </w:r>
      <w:r w:rsidRPr="00D14360">
        <w:rPr>
          <w:i w:val="0"/>
          <w:noProof/>
          <w:sz w:val="18"/>
        </w:rPr>
        <w:fldChar w:fldCharType="begin"/>
      </w:r>
      <w:r w:rsidRPr="00D14360">
        <w:rPr>
          <w:i w:val="0"/>
          <w:noProof/>
          <w:sz w:val="18"/>
        </w:rPr>
        <w:instrText xml:space="preserve"> PAGEREF _Toc90468549 \h </w:instrText>
      </w:r>
      <w:r w:rsidRPr="00D14360">
        <w:rPr>
          <w:i w:val="0"/>
          <w:noProof/>
          <w:sz w:val="18"/>
        </w:rPr>
      </w:r>
      <w:r w:rsidRPr="00D14360">
        <w:rPr>
          <w:i w:val="0"/>
          <w:noProof/>
          <w:sz w:val="18"/>
        </w:rPr>
        <w:fldChar w:fldCharType="separate"/>
      </w:r>
      <w:r w:rsidR="002D624D">
        <w:rPr>
          <w:i w:val="0"/>
          <w:noProof/>
          <w:sz w:val="18"/>
        </w:rPr>
        <w:t>73</w:t>
      </w:r>
      <w:r w:rsidRPr="00D14360">
        <w:rPr>
          <w:i w:val="0"/>
          <w:noProof/>
          <w:sz w:val="18"/>
        </w:rPr>
        <w:fldChar w:fldCharType="end"/>
      </w:r>
    </w:p>
    <w:p w14:paraId="085A34B9" w14:textId="2D44CFE6" w:rsidR="00D14360" w:rsidRDefault="00D14360">
      <w:pPr>
        <w:pStyle w:val="TOC9"/>
        <w:rPr>
          <w:rFonts w:asciiTheme="minorHAnsi" w:eastAsiaTheme="minorEastAsia" w:hAnsiTheme="minorHAnsi" w:cstheme="minorBidi"/>
          <w:i w:val="0"/>
          <w:noProof/>
          <w:kern w:val="0"/>
          <w:sz w:val="22"/>
          <w:szCs w:val="22"/>
        </w:rPr>
      </w:pPr>
      <w:r w:rsidRPr="00D65D50">
        <w:rPr>
          <w:rFonts w:cs="Arial"/>
          <w:noProof/>
        </w:rPr>
        <w:t>Telecommunications (Statutory Infrastructure Providers—Exempt Real Estate Development Projects and Building Redevelopment Projects) Determination (No.1) 2020</w:t>
      </w:r>
      <w:r w:rsidRPr="00D14360">
        <w:rPr>
          <w:i w:val="0"/>
          <w:noProof/>
          <w:sz w:val="18"/>
        </w:rPr>
        <w:tab/>
      </w:r>
      <w:r w:rsidRPr="00D14360">
        <w:rPr>
          <w:i w:val="0"/>
          <w:noProof/>
          <w:sz w:val="18"/>
        </w:rPr>
        <w:fldChar w:fldCharType="begin"/>
      </w:r>
      <w:r w:rsidRPr="00D14360">
        <w:rPr>
          <w:i w:val="0"/>
          <w:noProof/>
          <w:sz w:val="18"/>
        </w:rPr>
        <w:instrText xml:space="preserve"> PAGEREF _Toc90468550 \h </w:instrText>
      </w:r>
      <w:r w:rsidRPr="00D14360">
        <w:rPr>
          <w:i w:val="0"/>
          <w:noProof/>
          <w:sz w:val="18"/>
        </w:rPr>
      </w:r>
      <w:r w:rsidRPr="00D14360">
        <w:rPr>
          <w:i w:val="0"/>
          <w:noProof/>
          <w:sz w:val="18"/>
        </w:rPr>
        <w:fldChar w:fldCharType="separate"/>
      </w:r>
      <w:r w:rsidR="002D624D">
        <w:rPr>
          <w:i w:val="0"/>
          <w:noProof/>
          <w:sz w:val="18"/>
        </w:rPr>
        <w:t>74</w:t>
      </w:r>
      <w:r w:rsidRPr="00D14360">
        <w:rPr>
          <w:i w:val="0"/>
          <w:noProof/>
          <w:sz w:val="18"/>
        </w:rPr>
        <w:fldChar w:fldCharType="end"/>
      </w:r>
    </w:p>
    <w:p w14:paraId="07A541C7" w14:textId="47602891" w:rsidR="00D14360" w:rsidRDefault="00D14360">
      <w:pPr>
        <w:pStyle w:val="TOC6"/>
        <w:rPr>
          <w:rFonts w:asciiTheme="minorHAnsi" w:eastAsiaTheme="minorEastAsia" w:hAnsiTheme="minorHAnsi" w:cstheme="minorBidi"/>
          <w:b w:val="0"/>
          <w:noProof/>
          <w:kern w:val="0"/>
          <w:sz w:val="22"/>
          <w:szCs w:val="22"/>
        </w:rPr>
      </w:pPr>
      <w:r>
        <w:rPr>
          <w:noProof/>
        </w:rPr>
        <w:lastRenderedPageBreak/>
        <w:t>Schedule 3—Amendments relating to contracts and agreements</w:t>
      </w:r>
      <w:r w:rsidRPr="00D14360">
        <w:rPr>
          <w:b w:val="0"/>
          <w:noProof/>
          <w:sz w:val="18"/>
        </w:rPr>
        <w:tab/>
      </w:r>
      <w:r w:rsidRPr="00D14360">
        <w:rPr>
          <w:b w:val="0"/>
          <w:noProof/>
          <w:sz w:val="18"/>
        </w:rPr>
        <w:fldChar w:fldCharType="begin"/>
      </w:r>
      <w:r w:rsidRPr="00D14360">
        <w:rPr>
          <w:b w:val="0"/>
          <w:noProof/>
          <w:sz w:val="18"/>
        </w:rPr>
        <w:instrText xml:space="preserve"> PAGEREF _Toc90468551 \h </w:instrText>
      </w:r>
      <w:r w:rsidRPr="00D14360">
        <w:rPr>
          <w:b w:val="0"/>
          <w:noProof/>
          <w:sz w:val="18"/>
        </w:rPr>
      </w:r>
      <w:r w:rsidRPr="00D14360">
        <w:rPr>
          <w:b w:val="0"/>
          <w:noProof/>
          <w:sz w:val="18"/>
        </w:rPr>
        <w:fldChar w:fldCharType="separate"/>
      </w:r>
      <w:r w:rsidR="002D624D">
        <w:rPr>
          <w:b w:val="0"/>
          <w:noProof/>
          <w:sz w:val="18"/>
        </w:rPr>
        <w:t>76</w:t>
      </w:r>
      <w:r w:rsidRPr="00D14360">
        <w:rPr>
          <w:b w:val="0"/>
          <w:noProof/>
          <w:sz w:val="18"/>
        </w:rPr>
        <w:fldChar w:fldCharType="end"/>
      </w:r>
    </w:p>
    <w:p w14:paraId="69D914FB" w14:textId="772BB715" w:rsidR="00D14360" w:rsidRDefault="00D14360">
      <w:pPr>
        <w:pStyle w:val="TOC9"/>
        <w:rPr>
          <w:rFonts w:asciiTheme="minorHAnsi" w:eastAsiaTheme="minorEastAsia" w:hAnsiTheme="minorHAnsi" w:cstheme="minorBidi"/>
          <w:i w:val="0"/>
          <w:noProof/>
          <w:kern w:val="0"/>
          <w:sz w:val="22"/>
          <w:szCs w:val="22"/>
        </w:rPr>
      </w:pPr>
      <w:r>
        <w:rPr>
          <w:noProof/>
        </w:rPr>
        <w:t>Telecommunications Act 1997</w:t>
      </w:r>
      <w:r w:rsidRPr="00D14360">
        <w:rPr>
          <w:i w:val="0"/>
          <w:noProof/>
          <w:sz w:val="18"/>
        </w:rPr>
        <w:tab/>
      </w:r>
      <w:r w:rsidRPr="00D14360">
        <w:rPr>
          <w:i w:val="0"/>
          <w:noProof/>
          <w:sz w:val="18"/>
        </w:rPr>
        <w:fldChar w:fldCharType="begin"/>
      </w:r>
      <w:r w:rsidRPr="00D14360">
        <w:rPr>
          <w:i w:val="0"/>
          <w:noProof/>
          <w:sz w:val="18"/>
        </w:rPr>
        <w:instrText xml:space="preserve"> PAGEREF _Toc90468552 \h </w:instrText>
      </w:r>
      <w:r w:rsidRPr="00D14360">
        <w:rPr>
          <w:i w:val="0"/>
          <w:noProof/>
          <w:sz w:val="18"/>
        </w:rPr>
      </w:r>
      <w:r w:rsidRPr="00D14360">
        <w:rPr>
          <w:i w:val="0"/>
          <w:noProof/>
          <w:sz w:val="18"/>
        </w:rPr>
        <w:fldChar w:fldCharType="separate"/>
      </w:r>
      <w:r w:rsidR="002D624D">
        <w:rPr>
          <w:i w:val="0"/>
          <w:noProof/>
          <w:sz w:val="18"/>
        </w:rPr>
        <w:t>76</w:t>
      </w:r>
      <w:r w:rsidRPr="00D14360">
        <w:rPr>
          <w:i w:val="0"/>
          <w:noProof/>
          <w:sz w:val="18"/>
        </w:rPr>
        <w:fldChar w:fldCharType="end"/>
      </w:r>
    </w:p>
    <w:p w14:paraId="475B2EAB" w14:textId="33079EF5" w:rsidR="00D14360" w:rsidRDefault="00D14360">
      <w:pPr>
        <w:pStyle w:val="TOC9"/>
        <w:rPr>
          <w:rFonts w:asciiTheme="minorHAnsi" w:eastAsiaTheme="minorEastAsia" w:hAnsiTheme="minorHAnsi" w:cstheme="minorBidi"/>
          <w:i w:val="0"/>
          <w:noProof/>
          <w:kern w:val="0"/>
          <w:sz w:val="22"/>
          <w:szCs w:val="22"/>
        </w:rPr>
      </w:pPr>
      <w:r>
        <w:rPr>
          <w:noProof/>
        </w:rPr>
        <w:t>Telecommunications (Consumer Protection and Service Standards) Act 1999</w:t>
      </w:r>
      <w:r w:rsidRPr="00D14360">
        <w:rPr>
          <w:i w:val="0"/>
          <w:noProof/>
          <w:sz w:val="18"/>
        </w:rPr>
        <w:tab/>
      </w:r>
      <w:r w:rsidRPr="00D14360">
        <w:rPr>
          <w:i w:val="0"/>
          <w:noProof/>
          <w:sz w:val="18"/>
        </w:rPr>
        <w:fldChar w:fldCharType="begin"/>
      </w:r>
      <w:r w:rsidRPr="00D14360">
        <w:rPr>
          <w:i w:val="0"/>
          <w:noProof/>
          <w:sz w:val="18"/>
        </w:rPr>
        <w:instrText xml:space="preserve"> PAGEREF _Toc90468554 \h </w:instrText>
      </w:r>
      <w:r w:rsidRPr="00D14360">
        <w:rPr>
          <w:i w:val="0"/>
          <w:noProof/>
          <w:sz w:val="18"/>
        </w:rPr>
      </w:r>
      <w:r w:rsidRPr="00D14360">
        <w:rPr>
          <w:i w:val="0"/>
          <w:noProof/>
          <w:sz w:val="18"/>
        </w:rPr>
        <w:fldChar w:fldCharType="separate"/>
      </w:r>
      <w:r w:rsidR="002D624D">
        <w:rPr>
          <w:i w:val="0"/>
          <w:noProof/>
          <w:sz w:val="18"/>
        </w:rPr>
        <w:t>79</w:t>
      </w:r>
      <w:r w:rsidRPr="00D14360">
        <w:rPr>
          <w:i w:val="0"/>
          <w:noProof/>
          <w:sz w:val="18"/>
        </w:rPr>
        <w:fldChar w:fldCharType="end"/>
      </w:r>
    </w:p>
    <w:p w14:paraId="571C28A2" w14:textId="66ABD69E" w:rsidR="00D14360" w:rsidRDefault="00D14360">
      <w:pPr>
        <w:pStyle w:val="TOC6"/>
        <w:rPr>
          <w:rFonts w:asciiTheme="minorHAnsi" w:eastAsiaTheme="minorEastAsia" w:hAnsiTheme="minorHAnsi" w:cstheme="minorBidi"/>
          <w:b w:val="0"/>
          <w:noProof/>
          <w:kern w:val="0"/>
          <w:sz w:val="22"/>
          <w:szCs w:val="22"/>
        </w:rPr>
      </w:pPr>
      <w:r>
        <w:rPr>
          <w:noProof/>
        </w:rPr>
        <w:t>Schedule 4—Amendments relating to access to supplementary facilities and telecommunications transmission towers</w:t>
      </w:r>
      <w:r w:rsidRPr="00D14360">
        <w:rPr>
          <w:b w:val="0"/>
          <w:noProof/>
          <w:sz w:val="18"/>
        </w:rPr>
        <w:tab/>
      </w:r>
      <w:r w:rsidRPr="00D14360">
        <w:rPr>
          <w:b w:val="0"/>
          <w:noProof/>
          <w:sz w:val="18"/>
        </w:rPr>
        <w:fldChar w:fldCharType="begin"/>
      </w:r>
      <w:r w:rsidRPr="00D14360">
        <w:rPr>
          <w:b w:val="0"/>
          <w:noProof/>
          <w:sz w:val="18"/>
        </w:rPr>
        <w:instrText xml:space="preserve"> PAGEREF _Toc90468556 \h </w:instrText>
      </w:r>
      <w:r w:rsidRPr="00D14360">
        <w:rPr>
          <w:b w:val="0"/>
          <w:noProof/>
          <w:sz w:val="18"/>
        </w:rPr>
      </w:r>
      <w:r w:rsidRPr="00D14360">
        <w:rPr>
          <w:b w:val="0"/>
          <w:noProof/>
          <w:sz w:val="18"/>
        </w:rPr>
        <w:fldChar w:fldCharType="separate"/>
      </w:r>
      <w:r w:rsidR="002D624D">
        <w:rPr>
          <w:b w:val="0"/>
          <w:noProof/>
          <w:sz w:val="18"/>
        </w:rPr>
        <w:t>82</w:t>
      </w:r>
      <w:r w:rsidRPr="00D14360">
        <w:rPr>
          <w:b w:val="0"/>
          <w:noProof/>
          <w:sz w:val="18"/>
        </w:rPr>
        <w:fldChar w:fldCharType="end"/>
      </w:r>
    </w:p>
    <w:p w14:paraId="6E4FBA99" w14:textId="0AD1BE5B" w:rsidR="00D14360" w:rsidRDefault="00D14360">
      <w:pPr>
        <w:pStyle w:val="TOC9"/>
        <w:rPr>
          <w:rFonts w:asciiTheme="minorHAnsi" w:eastAsiaTheme="minorEastAsia" w:hAnsiTheme="minorHAnsi" w:cstheme="minorBidi"/>
          <w:i w:val="0"/>
          <w:noProof/>
          <w:kern w:val="0"/>
          <w:sz w:val="22"/>
          <w:szCs w:val="22"/>
        </w:rPr>
      </w:pPr>
      <w:r>
        <w:rPr>
          <w:noProof/>
        </w:rPr>
        <w:t>Telecommunications Act 1997</w:t>
      </w:r>
      <w:r w:rsidRPr="00D14360">
        <w:rPr>
          <w:i w:val="0"/>
          <w:noProof/>
          <w:sz w:val="18"/>
        </w:rPr>
        <w:tab/>
      </w:r>
      <w:r w:rsidRPr="00D14360">
        <w:rPr>
          <w:i w:val="0"/>
          <w:noProof/>
          <w:sz w:val="18"/>
        </w:rPr>
        <w:fldChar w:fldCharType="begin"/>
      </w:r>
      <w:r w:rsidRPr="00D14360">
        <w:rPr>
          <w:i w:val="0"/>
          <w:noProof/>
          <w:sz w:val="18"/>
        </w:rPr>
        <w:instrText xml:space="preserve"> PAGEREF _Toc90468557 \h </w:instrText>
      </w:r>
      <w:r w:rsidRPr="00D14360">
        <w:rPr>
          <w:i w:val="0"/>
          <w:noProof/>
          <w:sz w:val="18"/>
        </w:rPr>
      </w:r>
      <w:r w:rsidRPr="00D14360">
        <w:rPr>
          <w:i w:val="0"/>
          <w:noProof/>
          <w:sz w:val="18"/>
        </w:rPr>
        <w:fldChar w:fldCharType="separate"/>
      </w:r>
      <w:r w:rsidR="002D624D">
        <w:rPr>
          <w:i w:val="0"/>
          <w:noProof/>
          <w:sz w:val="18"/>
        </w:rPr>
        <w:t>82</w:t>
      </w:r>
      <w:r w:rsidRPr="00D14360">
        <w:rPr>
          <w:i w:val="0"/>
          <w:noProof/>
          <w:sz w:val="18"/>
        </w:rPr>
        <w:fldChar w:fldCharType="end"/>
      </w:r>
    </w:p>
    <w:p w14:paraId="53014D7C" w14:textId="78844D41" w:rsidR="00D14360" w:rsidRDefault="00D14360">
      <w:pPr>
        <w:pStyle w:val="TOC9"/>
        <w:rPr>
          <w:rFonts w:asciiTheme="minorHAnsi" w:eastAsiaTheme="minorEastAsia" w:hAnsiTheme="minorHAnsi" w:cstheme="minorBidi"/>
          <w:i w:val="0"/>
          <w:noProof/>
          <w:kern w:val="0"/>
          <w:sz w:val="22"/>
          <w:szCs w:val="22"/>
        </w:rPr>
      </w:pPr>
      <w:r w:rsidRPr="00D65D50">
        <w:rPr>
          <w:rFonts w:cs="Arial"/>
          <w:noProof/>
        </w:rPr>
        <w:t>Telecommunications (Arbitration) Regulations 2018</w:t>
      </w:r>
      <w:r w:rsidRPr="00D14360">
        <w:rPr>
          <w:i w:val="0"/>
          <w:noProof/>
          <w:sz w:val="18"/>
        </w:rPr>
        <w:tab/>
      </w:r>
      <w:r w:rsidRPr="00D14360">
        <w:rPr>
          <w:i w:val="0"/>
          <w:noProof/>
          <w:sz w:val="18"/>
        </w:rPr>
        <w:fldChar w:fldCharType="begin"/>
      </w:r>
      <w:r w:rsidRPr="00D14360">
        <w:rPr>
          <w:i w:val="0"/>
          <w:noProof/>
          <w:sz w:val="18"/>
        </w:rPr>
        <w:instrText xml:space="preserve"> PAGEREF _Toc90468577 \h </w:instrText>
      </w:r>
      <w:r w:rsidRPr="00D14360">
        <w:rPr>
          <w:i w:val="0"/>
          <w:noProof/>
          <w:sz w:val="18"/>
        </w:rPr>
      </w:r>
      <w:r w:rsidRPr="00D14360">
        <w:rPr>
          <w:i w:val="0"/>
          <w:noProof/>
          <w:sz w:val="18"/>
        </w:rPr>
        <w:fldChar w:fldCharType="separate"/>
      </w:r>
      <w:r w:rsidR="002D624D">
        <w:rPr>
          <w:i w:val="0"/>
          <w:noProof/>
          <w:sz w:val="18"/>
        </w:rPr>
        <w:t>94</w:t>
      </w:r>
      <w:r w:rsidRPr="00D14360">
        <w:rPr>
          <w:i w:val="0"/>
          <w:noProof/>
          <w:sz w:val="18"/>
        </w:rPr>
        <w:fldChar w:fldCharType="end"/>
      </w:r>
    </w:p>
    <w:p w14:paraId="74066569" w14:textId="11A3A832" w:rsidR="00D14360" w:rsidRDefault="00D14360">
      <w:pPr>
        <w:pStyle w:val="TOC6"/>
        <w:rPr>
          <w:rFonts w:asciiTheme="minorHAnsi" w:eastAsiaTheme="minorEastAsia" w:hAnsiTheme="minorHAnsi" w:cstheme="minorBidi"/>
          <w:b w:val="0"/>
          <w:noProof/>
          <w:kern w:val="0"/>
          <w:sz w:val="22"/>
          <w:szCs w:val="22"/>
        </w:rPr>
      </w:pPr>
      <w:r>
        <w:rPr>
          <w:noProof/>
        </w:rPr>
        <w:t>Schedule 5—Exemption from sunsetting</w:t>
      </w:r>
      <w:r w:rsidRPr="00D14360">
        <w:rPr>
          <w:b w:val="0"/>
          <w:noProof/>
          <w:sz w:val="18"/>
        </w:rPr>
        <w:tab/>
      </w:r>
      <w:r w:rsidRPr="00D14360">
        <w:rPr>
          <w:b w:val="0"/>
          <w:noProof/>
          <w:sz w:val="18"/>
        </w:rPr>
        <w:fldChar w:fldCharType="begin"/>
      </w:r>
      <w:r w:rsidRPr="00D14360">
        <w:rPr>
          <w:b w:val="0"/>
          <w:noProof/>
          <w:sz w:val="18"/>
        </w:rPr>
        <w:instrText xml:space="preserve"> PAGEREF _Toc90468578 \h </w:instrText>
      </w:r>
      <w:r w:rsidRPr="00D14360">
        <w:rPr>
          <w:b w:val="0"/>
          <w:noProof/>
          <w:sz w:val="18"/>
        </w:rPr>
      </w:r>
      <w:r w:rsidRPr="00D14360">
        <w:rPr>
          <w:b w:val="0"/>
          <w:noProof/>
          <w:sz w:val="18"/>
        </w:rPr>
        <w:fldChar w:fldCharType="separate"/>
      </w:r>
      <w:r w:rsidR="002D624D">
        <w:rPr>
          <w:b w:val="0"/>
          <w:noProof/>
          <w:sz w:val="18"/>
        </w:rPr>
        <w:t>95</w:t>
      </w:r>
      <w:r w:rsidRPr="00D14360">
        <w:rPr>
          <w:b w:val="0"/>
          <w:noProof/>
          <w:sz w:val="18"/>
        </w:rPr>
        <w:fldChar w:fldCharType="end"/>
      </w:r>
    </w:p>
    <w:p w14:paraId="346D6568" w14:textId="77F71B57" w:rsidR="00D14360" w:rsidRDefault="00D14360">
      <w:pPr>
        <w:pStyle w:val="TOC9"/>
        <w:rPr>
          <w:rFonts w:asciiTheme="minorHAnsi" w:eastAsiaTheme="minorEastAsia" w:hAnsiTheme="minorHAnsi" w:cstheme="minorBidi"/>
          <w:i w:val="0"/>
          <w:noProof/>
          <w:kern w:val="0"/>
          <w:sz w:val="22"/>
          <w:szCs w:val="22"/>
        </w:rPr>
      </w:pPr>
      <w:r>
        <w:rPr>
          <w:noProof/>
        </w:rPr>
        <w:t>Legislation (Exemptions and Other Matters) Regulation 2015</w:t>
      </w:r>
      <w:r w:rsidRPr="00D14360">
        <w:rPr>
          <w:i w:val="0"/>
          <w:noProof/>
          <w:sz w:val="18"/>
        </w:rPr>
        <w:tab/>
      </w:r>
      <w:r w:rsidRPr="00D14360">
        <w:rPr>
          <w:i w:val="0"/>
          <w:noProof/>
          <w:sz w:val="18"/>
        </w:rPr>
        <w:fldChar w:fldCharType="begin"/>
      </w:r>
      <w:r w:rsidRPr="00D14360">
        <w:rPr>
          <w:i w:val="0"/>
          <w:noProof/>
          <w:sz w:val="18"/>
        </w:rPr>
        <w:instrText xml:space="preserve"> PAGEREF _Toc90468579 \h </w:instrText>
      </w:r>
      <w:r w:rsidRPr="00D14360">
        <w:rPr>
          <w:i w:val="0"/>
          <w:noProof/>
          <w:sz w:val="18"/>
        </w:rPr>
      </w:r>
      <w:r w:rsidRPr="00D14360">
        <w:rPr>
          <w:i w:val="0"/>
          <w:noProof/>
          <w:sz w:val="18"/>
        </w:rPr>
        <w:fldChar w:fldCharType="separate"/>
      </w:r>
      <w:r w:rsidR="002D624D">
        <w:rPr>
          <w:i w:val="0"/>
          <w:noProof/>
          <w:sz w:val="18"/>
        </w:rPr>
        <w:t>95</w:t>
      </w:r>
      <w:r w:rsidRPr="00D14360">
        <w:rPr>
          <w:i w:val="0"/>
          <w:noProof/>
          <w:sz w:val="18"/>
        </w:rPr>
        <w:fldChar w:fldCharType="end"/>
      </w:r>
    </w:p>
    <w:p w14:paraId="2604BC7B" w14:textId="7E8D540D" w:rsidR="00060FF9" w:rsidRPr="00B826CF" w:rsidRDefault="00D14360" w:rsidP="0048364F">
      <w:r>
        <w:fldChar w:fldCharType="end"/>
      </w:r>
    </w:p>
    <w:p w14:paraId="1EBF8564" w14:textId="77777777" w:rsidR="00FE7F93" w:rsidRPr="00B826CF" w:rsidRDefault="00FE7F93" w:rsidP="0048364F">
      <w:pPr>
        <w:sectPr w:rsidR="00FE7F93" w:rsidRPr="00B826CF" w:rsidSect="007371E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53A6353B" w14:textId="77777777" w:rsidR="007371E1" w:rsidRDefault="007371E1">
      <w:r>
        <w:object w:dxaOrig="2146" w:dyaOrig="1561" w14:anchorId="7A636EFF">
          <v:shape id="_x0000_i1026" type="#_x0000_t75" alt="Commonwealth Coat of Arms of Australia" style="width:110.25pt;height:80.25pt" o:ole="" fillcolor="window">
            <v:imagedata r:id="rId8" o:title=""/>
          </v:shape>
          <o:OLEObject Type="Embed" ProgID="Word.Picture.8" ShapeID="_x0000_i1026" DrawAspect="Content" ObjectID="_1737967472" r:id="rId21"/>
        </w:object>
      </w:r>
    </w:p>
    <w:p w14:paraId="2A54F75F" w14:textId="77777777" w:rsidR="007371E1" w:rsidRDefault="007371E1"/>
    <w:p w14:paraId="18A2B04F" w14:textId="77777777" w:rsidR="007371E1" w:rsidRDefault="007371E1" w:rsidP="000178F8">
      <w:pPr>
        <w:spacing w:line="240" w:lineRule="auto"/>
      </w:pPr>
    </w:p>
    <w:p w14:paraId="34529467" w14:textId="11F95C44" w:rsidR="007371E1" w:rsidRDefault="002D624D" w:rsidP="000178F8">
      <w:pPr>
        <w:pStyle w:val="ShortTP1"/>
      </w:pPr>
      <w:fldSimple w:instr=" STYLEREF ShortT ">
        <w:r>
          <w:rPr>
            <w:noProof/>
          </w:rPr>
          <w:t>Telstra Corporation and Other Legislation Amendment Act 2021</w:t>
        </w:r>
      </w:fldSimple>
    </w:p>
    <w:p w14:paraId="5F13F4C1" w14:textId="35EE3879" w:rsidR="007371E1" w:rsidRDefault="002D624D" w:rsidP="000178F8">
      <w:pPr>
        <w:pStyle w:val="ActNoP1"/>
      </w:pPr>
      <w:fldSimple w:instr=" STYLEREF Actno ">
        <w:r>
          <w:rPr>
            <w:noProof/>
          </w:rPr>
          <w:t>No. 140, 2021</w:t>
        </w:r>
      </w:fldSimple>
    </w:p>
    <w:p w14:paraId="1BA178F1" w14:textId="77777777" w:rsidR="007371E1" w:rsidRPr="009A0728" w:rsidRDefault="007371E1" w:rsidP="009A0728">
      <w:pPr>
        <w:pBdr>
          <w:bottom w:val="single" w:sz="6" w:space="0" w:color="auto"/>
        </w:pBdr>
        <w:spacing w:before="400" w:line="240" w:lineRule="auto"/>
        <w:rPr>
          <w:rFonts w:eastAsia="Times New Roman"/>
          <w:b/>
          <w:sz w:val="28"/>
        </w:rPr>
      </w:pPr>
    </w:p>
    <w:p w14:paraId="1CA96D73" w14:textId="77777777" w:rsidR="007371E1" w:rsidRPr="009A0728" w:rsidRDefault="007371E1" w:rsidP="009A0728">
      <w:pPr>
        <w:spacing w:line="40" w:lineRule="exact"/>
        <w:rPr>
          <w:rFonts w:eastAsia="Calibri"/>
          <w:b/>
          <w:sz w:val="28"/>
        </w:rPr>
      </w:pPr>
    </w:p>
    <w:p w14:paraId="2AD89B96" w14:textId="77777777" w:rsidR="007371E1" w:rsidRPr="009A0728" w:rsidRDefault="007371E1" w:rsidP="009A0728">
      <w:pPr>
        <w:pBdr>
          <w:top w:val="single" w:sz="12" w:space="0" w:color="auto"/>
        </w:pBdr>
        <w:spacing w:line="240" w:lineRule="auto"/>
        <w:rPr>
          <w:rFonts w:eastAsia="Times New Roman"/>
          <w:b/>
          <w:sz w:val="28"/>
        </w:rPr>
      </w:pPr>
    </w:p>
    <w:p w14:paraId="7254939C" w14:textId="77777777" w:rsidR="007371E1" w:rsidRDefault="007371E1" w:rsidP="007371E1">
      <w:pPr>
        <w:pStyle w:val="Page1"/>
        <w:spacing w:before="400"/>
      </w:pPr>
      <w:r>
        <w:t>An Act to amend legislation relating to Telstra, and for other purposes</w:t>
      </w:r>
    </w:p>
    <w:p w14:paraId="13B82C31" w14:textId="6EF0AA43" w:rsidR="008C46F7" w:rsidRDefault="008C46F7" w:rsidP="000C5962">
      <w:pPr>
        <w:pStyle w:val="AssentDt"/>
        <w:spacing w:before="240"/>
        <w:rPr>
          <w:sz w:val="24"/>
        </w:rPr>
      </w:pPr>
      <w:r>
        <w:rPr>
          <w:sz w:val="24"/>
        </w:rPr>
        <w:t>[</w:t>
      </w:r>
      <w:r>
        <w:rPr>
          <w:i/>
          <w:sz w:val="24"/>
        </w:rPr>
        <w:t>Assented to 13 December 2021</w:t>
      </w:r>
      <w:r>
        <w:rPr>
          <w:sz w:val="24"/>
        </w:rPr>
        <w:t>]</w:t>
      </w:r>
    </w:p>
    <w:p w14:paraId="55518A2B" w14:textId="64DD2A99" w:rsidR="0048364F" w:rsidRPr="00B826CF" w:rsidRDefault="0048364F" w:rsidP="00177EE4">
      <w:pPr>
        <w:spacing w:before="240" w:line="240" w:lineRule="auto"/>
        <w:rPr>
          <w:sz w:val="32"/>
        </w:rPr>
      </w:pPr>
      <w:r w:rsidRPr="00B826CF">
        <w:rPr>
          <w:sz w:val="32"/>
        </w:rPr>
        <w:t>The Parliament of Australia enacts:</w:t>
      </w:r>
    </w:p>
    <w:p w14:paraId="342E8942" w14:textId="77777777" w:rsidR="0048364F" w:rsidRPr="00B826CF" w:rsidRDefault="0048364F" w:rsidP="00177EE4">
      <w:pPr>
        <w:pStyle w:val="ActHead5"/>
      </w:pPr>
      <w:bookmarkStart w:id="1" w:name="_Toc90468480"/>
      <w:r w:rsidRPr="0046578F">
        <w:rPr>
          <w:rStyle w:val="CharSectno"/>
        </w:rPr>
        <w:t>1</w:t>
      </w:r>
      <w:r w:rsidRPr="00B826CF">
        <w:t xml:space="preserve">  Short title</w:t>
      </w:r>
      <w:bookmarkEnd w:id="1"/>
    </w:p>
    <w:p w14:paraId="7854898E" w14:textId="77777777" w:rsidR="0048364F" w:rsidRPr="00B826CF" w:rsidRDefault="0048364F" w:rsidP="00177EE4">
      <w:pPr>
        <w:pStyle w:val="subsection"/>
      </w:pPr>
      <w:r w:rsidRPr="00B826CF">
        <w:tab/>
      </w:r>
      <w:r w:rsidRPr="00B826CF">
        <w:tab/>
        <w:t xml:space="preserve">This Act </w:t>
      </w:r>
      <w:r w:rsidR="00275197" w:rsidRPr="00B826CF">
        <w:t xml:space="preserve">is </w:t>
      </w:r>
      <w:r w:rsidRPr="00B826CF">
        <w:t xml:space="preserve">the </w:t>
      </w:r>
      <w:r w:rsidR="008A19A1" w:rsidRPr="00B826CF">
        <w:rPr>
          <w:i/>
        </w:rPr>
        <w:t>Telstra Corporation and Other Legislation Amendment</w:t>
      </w:r>
      <w:r w:rsidR="00EE3E36" w:rsidRPr="00B826CF">
        <w:rPr>
          <w:i/>
        </w:rPr>
        <w:t xml:space="preserve"> Act 20</w:t>
      </w:r>
      <w:r w:rsidR="009E186E" w:rsidRPr="00B826CF">
        <w:rPr>
          <w:i/>
        </w:rPr>
        <w:t>21</w:t>
      </w:r>
      <w:r w:rsidR="00557D89" w:rsidRPr="00B826CF">
        <w:t>.</w:t>
      </w:r>
    </w:p>
    <w:p w14:paraId="5E2E11F5" w14:textId="77777777" w:rsidR="0048364F" w:rsidRPr="00B826CF" w:rsidRDefault="0048364F" w:rsidP="00177EE4">
      <w:pPr>
        <w:pStyle w:val="ActHead5"/>
      </w:pPr>
      <w:bookmarkStart w:id="2" w:name="_Toc90468481"/>
      <w:r w:rsidRPr="0046578F">
        <w:rPr>
          <w:rStyle w:val="CharSectno"/>
        </w:rPr>
        <w:lastRenderedPageBreak/>
        <w:t>2</w:t>
      </w:r>
      <w:r w:rsidRPr="00B826CF">
        <w:t xml:space="preserve">  Commencement</w:t>
      </w:r>
      <w:bookmarkEnd w:id="2"/>
    </w:p>
    <w:p w14:paraId="2873CA22" w14:textId="77777777" w:rsidR="0048364F" w:rsidRPr="00B826CF" w:rsidRDefault="0048364F" w:rsidP="00177EE4">
      <w:pPr>
        <w:pStyle w:val="subsection"/>
      </w:pPr>
      <w:r w:rsidRPr="00B826CF">
        <w:tab/>
        <w:t>(1)</w:t>
      </w:r>
      <w:r w:rsidRPr="00B826CF">
        <w:tab/>
        <w:t>Each provision of this Act specified in column 1 of the table commences, or is taken to have commenced, in accordance with column 2 of the table</w:t>
      </w:r>
      <w:r w:rsidR="00557D89" w:rsidRPr="00B826CF">
        <w:t>.</w:t>
      </w:r>
      <w:r w:rsidRPr="00B826CF">
        <w:t xml:space="preserve"> Any other statement in column 2 has effect according to its terms</w:t>
      </w:r>
      <w:r w:rsidR="00557D89" w:rsidRPr="00B826CF">
        <w:t>.</w:t>
      </w:r>
    </w:p>
    <w:p w14:paraId="7D1E43EE" w14:textId="77777777" w:rsidR="0048364F" w:rsidRPr="00B826CF" w:rsidRDefault="0048364F" w:rsidP="00177EE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826CF" w14:paraId="42AC1226" w14:textId="77777777" w:rsidTr="00C80473">
        <w:trPr>
          <w:tblHeader/>
        </w:trPr>
        <w:tc>
          <w:tcPr>
            <w:tcW w:w="7111" w:type="dxa"/>
            <w:gridSpan w:val="3"/>
            <w:tcBorders>
              <w:top w:val="single" w:sz="12" w:space="0" w:color="auto"/>
              <w:bottom w:val="single" w:sz="6" w:space="0" w:color="auto"/>
            </w:tcBorders>
            <w:shd w:val="clear" w:color="auto" w:fill="auto"/>
          </w:tcPr>
          <w:p w14:paraId="0D20E98A" w14:textId="77777777" w:rsidR="0048364F" w:rsidRPr="00B826CF" w:rsidRDefault="0048364F" w:rsidP="00177EE4">
            <w:pPr>
              <w:pStyle w:val="TableHeading"/>
            </w:pPr>
            <w:r w:rsidRPr="00B826CF">
              <w:t>Commencement information</w:t>
            </w:r>
          </w:p>
        </w:tc>
      </w:tr>
      <w:tr w:rsidR="0048364F" w:rsidRPr="00B826CF" w14:paraId="03B006E3" w14:textId="77777777" w:rsidTr="00C80473">
        <w:trPr>
          <w:tblHeader/>
        </w:trPr>
        <w:tc>
          <w:tcPr>
            <w:tcW w:w="1701" w:type="dxa"/>
            <w:tcBorders>
              <w:top w:val="single" w:sz="6" w:space="0" w:color="auto"/>
              <w:bottom w:val="single" w:sz="6" w:space="0" w:color="auto"/>
            </w:tcBorders>
            <w:shd w:val="clear" w:color="auto" w:fill="auto"/>
          </w:tcPr>
          <w:p w14:paraId="5E410C6D" w14:textId="77777777" w:rsidR="0048364F" w:rsidRPr="00B826CF" w:rsidRDefault="0048364F" w:rsidP="00177EE4">
            <w:pPr>
              <w:pStyle w:val="TableHeading"/>
            </w:pPr>
            <w:r w:rsidRPr="00B826CF">
              <w:t>Column 1</w:t>
            </w:r>
          </w:p>
        </w:tc>
        <w:tc>
          <w:tcPr>
            <w:tcW w:w="3828" w:type="dxa"/>
            <w:tcBorders>
              <w:top w:val="single" w:sz="6" w:space="0" w:color="auto"/>
              <w:bottom w:val="single" w:sz="6" w:space="0" w:color="auto"/>
            </w:tcBorders>
            <w:shd w:val="clear" w:color="auto" w:fill="auto"/>
          </w:tcPr>
          <w:p w14:paraId="00869C86" w14:textId="77777777" w:rsidR="0048364F" w:rsidRPr="00B826CF" w:rsidRDefault="0048364F" w:rsidP="00177EE4">
            <w:pPr>
              <w:pStyle w:val="TableHeading"/>
            </w:pPr>
            <w:r w:rsidRPr="00B826CF">
              <w:t>Column 2</w:t>
            </w:r>
          </w:p>
        </w:tc>
        <w:tc>
          <w:tcPr>
            <w:tcW w:w="1582" w:type="dxa"/>
            <w:tcBorders>
              <w:top w:val="single" w:sz="6" w:space="0" w:color="auto"/>
              <w:bottom w:val="single" w:sz="6" w:space="0" w:color="auto"/>
            </w:tcBorders>
            <w:shd w:val="clear" w:color="auto" w:fill="auto"/>
          </w:tcPr>
          <w:p w14:paraId="472F7BDF" w14:textId="77777777" w:rsidR="0048364F" w:rsidRPr="00B826CF" w:rsidRDefault="0048364F" w:rsidP="00177EE4">
            <w:pPr>
              <w:pStyle w:val="TableHeading"/>
            </w:pPr>
            <w:r w:rsidRPr="00B826CF">
              <w:t>Column 3</w:t>
            </w:r>
          </w:p>
        </w:tc>
      </w:tr>
      <w:tr w:rsidR="0048364F" w:rsidRPr="00B826CF" w14:paraId="5288B86C" w14:textId="77777777" w:rsidTr="00C80473">
        <w:trPr>
          <w:tblHeader/>
        </w:trPr>
        <w:tc>
          <w:tcPr>
            <w:tcW w:w="1701" w:type="dxa"/>
            <w:tcBorders>
              <w:top w:val="single" w:sz="6" w:space="0" w:color="auto"/>
              <w:bottom w:val="single" w:sz="12" w:space="0" w:color="auto"/>
            </w:tcBorders>
            <w:shd w:val="clear" w:color="auto" w:fill="auto"/>
          </w:tcPr>
          <w:p w14:paraId="1304EE7C" w14:textId="77777777" w:rsidR="0048364F" w:rsidRPr="00B826CF" w:rsidRDefault="0048364F" w:rsidP="00177EE4">
            <w:pPr>
              <w:pStyle w:val="TableHeading"/>
            </w:pPr>
            <w:r w:rsidRPr="00B826CF">
              <w:t>Provisions</w:t>
            </w:r>
          </w:p>
        </w:tc>
        <w:tc>
          <w:tcPr>
            <w:tcW w:w="3828" w:type="dxa"/>
            <w:tcBorders>
              <w:top w:val="single" w:sz="6" w:space="0" w:color="auto"/>
              <w:bottom w:val="single" w:sz="12" w:space="0" w:color="auto"/>
            </w:tcBorders>
            <w:shd w:val="clear" w:color="auto" w:fill="auto"/>
          </w:tcPr>
          <w:p w14:paraId="3F3DD17B" w14:textId="77777777" w:rsidR="0048364F" w:rsidRPr="00B826CF" w:rsidRDefault="0048364F" w:rsidP="00177EE4">
            <w:pPr>
              <w:pStyle w:val="TableHeading"/>
            </w:pPr>
            <w:r w:rsidRPr="00B826CF">
              <w:t>Commencement</w:t>
            </w:r>
          </w:p>
        </w:tc>
        <w:tc>
          <w:tcPr>
            <w:tcW w:w="1582" w:type="dxa"/>
            <w:tcBorders>
              <w:top w:val="single" w:sz="6" w:space="0" w:color="auto"/>
              <w:bottom w:val="single" w:sz="12" w:space="0" w:color="auto"/>
            </w:tcBorders>
            <w:shd w:val="clear" w:color="auto" w:fill="auto"/>
          </w:tcPr>
          <w:p w14:paraId="419A2BA2" w14:textId="77777777" w:rsidR="0048364F" w:rsidRPr="00B826CF" w:rsidRDefault="0048364F" w:rsidP="00177EE4">
            <w:pPr>
              <w:pStyle w:val="TableHeading"/>
            </w:pPr>
            <w:r w:rsidRPr="00B826CF">
              <w:t>Date/Details</w:t>
            </w:r>
          </w:p>
        </w:tc>
      </w:tr>
      <w:tr w:rsidR="0048364F" w:rsidRPr="00B826CF" w14:paraId="6AC76A68" w14:textId="77777777" w:rsidTr="00C80473">
        <w:tc>
          <w:tcPr>
            <w:tcW w:w="1701" w:type="dxa"/>
            <w:tcBorders>
              <w:top w:val="single" w:sz="12" w:space="0" w:color="auto"/>
            </w:tcBorders>
            <w:shd w:val="clear" w:color="auto" w:fill="auto"/>
          </w:tcPr>
          <w:p w14:paraId="6217E784" w14:textId="77777777" w:rsidR="0048364F" w:rsidRPr="00B826CF" w:rsidRDefault="0048364F" w:rsidP="00177EE4">
            <w:pPr>
              <w:pStyle w:val="Tabletext"/>
            </w:pPr>
            <w:r w:rsidRPr="00B826CF">
              <w:t>1</w:t>
            </w:r>
            <w:r w:rsidR="00557D89" w:rsidRPr="00B826CF">
              <w:t>.</w:t>
            </w:r>
            <w:r w:rsidRPr="00B826CF">
              <w:t xml:space="preserve">  </w:t>
            </w:r>
            <w:r w:rsidR="008E3C16" w:rsidRPr="00B826CF">
              <w:t>Sections 1</w:t>
            </w:r>
            <w:r w:rsidRPr="00B826CF">
              <w:t xml:space="preserve"> to </w:t>
            </w:r>
            <w:r w:rsidR="00984BE5" w:rsidRPr="00B826CF">
              <w:t>3</w:t>
            </w:r>
            <w:r w:rsidRPr="00B826CF">
              <w:t xml:space="preserve"> and anything in this Act not elsewhere covered by this table</w:t>
            </w:r>
          </w:p>
        </w:tc>
        <w:tc>
          <w:tcPr>
            <w:tcW w:w="3828" w:type="dxa"/>
            <w:tcBorders>
              <w:top w:val="single" w:sz="12" w:space="0" w:color="auto"/>
            </w:tcBorders>
            <w:shd w:val="clear" w:color="auto" w:fill="auto"/>
          </w:tcPr>
          <w:p w14:paraId="4A199C74" w14:textId="77777777" w:rsidR="0048364F" w:rsidRPr="00B826CF" w:rsidRDefault="0048364F" w:rsidP="00177EE4">
            <w:pPr>
              <w:pStyle w:val="Tabletext"/>
            </w:pPr>
            <w:r w:rsidRPr="00B826CF">
              <w:t>The day this Act receives the Royal Assent</w:t>
            </w:r>
            <w:r w:rsidR="00557D89" w:rsidRPr="00B826CF">
              <w:t>.</w:t>
            </w:r>
          </w:p>
        </w:tc>
        <w:tc>
          <w:tcPr>
            <w:tcW w:w="1582" w:type="dxa"/>
            <w:tcBorders>
              <w:top w:val="single" w:sz="12" w:space="0" w:color="auto"/>
            </w:tcBorders>
            <w:shd w:val="clear" w:color="auto" w:fill="auto"/>
          </w:tcPr>
          <w:p w14:paraId="5393DE63" w14:textId="238CED55" w:rsidR="0048364F" w:rsidRPr="00B826CF" w:rsidRDefault="00D14360" w:rsidP="00177EE4">
            <w:pPr>
              <w:pStyle w:val="Tabletext"/>
            </w:pPr>
            <w:r>
              <w:t>13 December 2021</w:t>
            </w:r>
          </w:p>
        </w:tc>
      </w:tr>
      <w:tr w:rsidR="009A53B8" w:rsidRPr="00B826CF" w14:paraId="7E67E21C" w14:textId="77777777" w:rsidTr="00C80473">
        <w:tc>
          <w:tcPr>
            <w:tcW w:w="1701" w:type="dxa"/>
            <w:shd w:val="clear" w:color="auto" w:fill="auto"/>
          </w:tcPr>
          <w:p w14:paraId="7F4A0DF1" w14:textId="77777777" w:rsidR="009A53B8" w:rsidRPr="00B826CF" w:rsidRDefault="009A53B8" w:rsidP="00177EE4">
            <w:pPr>
              <w:pStyle w:val="Tabletext"/>
            </w:pPr>
            <w:r w:rsidRPr="00B826CF">
              <w:t>2</w:t>
            </w:r>
            <w:r w:rsidR="00557D89" w:rsidRPr="00B826CF">
              <w:t>.</w:t>
            </w:r>
            <w:r w:rsidR="00084B8A" w:rsidRPr="00B826CF">
              <w:t xml:space="preserve"> </w:t>
            </w:r>
            <w:r w:rsidRPr="00B826CF">
              <w:t xml:space="preserve"> </w:t>
            </w:r>
            <w:r w:rsidR="00B826CF" w:rsidRPr="00B826CF">
              <w:t>Schedule 1</w:t>
            </w:r>
          </w:p>
        </w:tc>
        <w:tc>
          <w:tcPr>
            <w:tcW w:w="3828" w:type="dxa"/>
            <w:shd w:val="clear" w:color="auto" w:fill="auto"/>
          </w:tcPr>
          <w:p w14:paraId="5705C19F" w14:textId="77777777" w:rsidR="009A53B8" w:rsidRPr="00B826CF" w:rsidRDefault="009A53B8" w:rsidP="00177EE4">
            <w:pPr>
              <w:pStyle w:val="Tabletext"/>
            </w:pPr>
            <w:r w:rsidRPr="00B826CF">
              <w:t>The day after this Act receives the Royal Assent</w:t>
            </w:r>
            <w:r w:rsidR="00557D89" w:rsidRPr="00B826CF">
              <w:t>.</w:t>
            </w:r>
          </w:p>
        </w:tc>
        <w:tc>
          <w:tcPr>
            <w:tcW w:w="1582" w:type="dxa"/>
            <w:shd w:val="clear" w:color="auto" w:fill="auto"/>
          </w:tcPr>
          <w:p w14:paraId="12E1E055" w14:textId="3CA5F275" w:rsidR="009A53B8" w:rsidRPr="00B826CF" w:rsidRDefault="00D14360" w:rsidP="00177EE4">
            <w:pPr>
              <w:pStyle w:val="Tabletext"/>
            </w:pPr>
            <w:r>
              <w:t>14 December 2021</w:t>
            </w:r>
          </w:p>
        </w:tc>
      </w:tr>
      <w:tr w:rsidR="00B66A4C" w:rsidRPr="00B826CF" w14:paraId="1CB01D0E" w14:textId="77777777" w:rsidTr="00C80473">
        <w:tc>
          <w:tcPr>
            <w:tcW w:w="1701" w:type="dxa"/>
            <w:shd w:val="clear" w:color="auto" w:fill="auto"/>
          </w:tcPr>
          <w:p w14:paraId="725A4614" w14:textId="77777777" w:rsidR="00B66A4C" w:rsidRPr="00B826CF" w:rsidRDefault="008E5E24" w:rsidP="00177EE4">
            <w:pPr>
              <w:pStyle w:val="Tabletext"/>
            </w:pPr>
            <w:r w:rsidRPr="00B826CF">
              <w:t>3</w:t>
            </w:r>
            <w:r w:rsidR="00557D89" w:rsidRPr="00B826CF">
              <w:t>.</w:t>
            </w:r>
            <w:r w:rsidR="00B66A4C" w:rsidRPr="00B826CF">
              <w:t xml:space="preserve">  </w:t>
            </w:r>
            <w:r w:rsidR="00DA21B6" w:rsidRPr="00B826CF">
              <w:t>Schedule</w:t>
            </w:r>
            <w:r w:rsidR="001B0B14" w:rsidRPr="00B826CF">
              <w:t>s</w:t>
            </w:r>
            <w:r w:rsidR="00DA21B6" w:rsidRPr="00B826CF">
              <w:t> </w:t>
            </w:r>
            <w:r w:rsidR="009A53B8" w:rsidRPr="00B826CF">
              <w:t>2</w:t>
            </w:r>
            <w:r w:rsidR="00A47391" w:rsidRPr="00B826CF">
              <w:t xml:space="preserve"> and</w:t>
            </w:r>
            <w:r w:rsidR="00B70572" w:rsidRPr="00B826CF">
              <w:t xml:space="preserve"> 3</w:t>
            </w:r>
          </w:p>
        </w:tc>
        <w:tc>
          <w:tcPr>
            <w:tcW w:w="3828" w:type="dxa"/>
            <w:shd w:val="clear" w:color="auto" w:fill="auto"/>
          </w:tcPr>
          <w:p w14:paraId="0C3F5B7D" w14:textId="77777777" w:rsidR="00623AD7" w:rsidRPr="00B826CF" w:rsidRDefault="00623AD7" w:rsidP="00177EE4">
            <w:pPr>
              <w:pStyle w:val="Tabletext"/>
            </w:pPr>
            <w:r w:rsidRPr="00B826CF">
              <w:t>At the earliest time when any of the property of Telstra Corporation Limited (ACN 051 775 556) is transferred to and vested in Telstra Limited (ACN 08</w:t>
            </w:r>
            <w:r w:rsidR="008E3C16" w:rsidRPr="00B826CF">
              <w:t>6 1</w:t>
            </w:r>
            <w:r w:rsidRPr="00B826CF">
              <w:t>7</w:t>
            </w:r>
            <w:r w:rsidR="008E3C16" w:rsidRPr="00B826CF">
              <w:t>4 7</w:t>
            </w:r>
            <w:r w:rsidRPr="00B826CF">
              <w:t xml:space="preserve">81) by virtue of an order of the Federal Court of Australia made in accordance with </w:t>
            </w:r>
            <w:r w:rsidR="00325393" w:rsidRPr="00B826CF">
              <w:t>section 4</w:t>
            </w:r>
            <w:r w:rsidRPr="00B826CF">
              <w:t xml:space="preserve">13 of the </w:t>
            </w:r>
            <w:r w:rsidRPr="00B826CF">
              <w:rPr>
                <w:i/>
              </w:rPr>
              <w:t>Corporations Act 2001</w:t>
            </w:r>
            <w:r w:rsidR="00557D89" w:rsidRPr="00B826CF">
              <w:t>.</w:t>
            </w:r>
          </w:p>
          <w:p w14:paraId="75A58560" w14:textId="77777777" w:rsidR="00B66A4C" w:rsidRPr="00B826CF" w:rsidRDefault="00623AD7" w:rsidP="00177EE4">
            <w:pPr>
              <w:pStyle w:val="Tabletext"/>
            </w:pPr>
            <w:r w:rsidRPr="00B826CF">
              <w:t>However, the provisions do not commence at all if none of the property of Telstra Corporation Limited (ACN 051 775 556) is transferred to and vested in Telstra Limited (ACN 08</w:t>
            </w:r>
            <w:r w:rsidR="008E3C16" w:rsidRPr="00B826CF">
              <w:t>6 1</w:t>
            </w:r>
            <w:r w:rsidRPr="00B826CF">
              <w:t>7</w:t>
            </w:r>
            <w:r w:rsidR="008E3C16" w:rsidRPr="00B826CF">
              <w:t>4 7</w:t>
            </w:r>
            <w:r w:rsidRPr="00B826CF">
              <w:t xml:space="preserve">81) by virtue of an order of the Federal Court of Australia made in accordance with </w:t>
            </w:r>
            <w:r w:rsidR="00325393" w:rsidRPr="00B826CF">
              <w:t>section 4</w:t>
            </w:r>
            <w:r w:rsidRPr="00B826CF">
              <w:t xml:space="preserve">13 of the </w:t>
            </w:r>
            <w:r w:rsidRPr="00B826CF">
              <w:rPr>
                <w:i/>
              </w:rPr>
              <w:t>Corporations Act 2001</w:t>
            </w:r>
            <w:r w:rsidR="00557D89" w:rsidRPr="00B826CF">
              <w:t>.</w:t>
            </w:r>
          </w:p>
          <w:p w14:paraId="69FAB234" w14:textId="77777777" w:rsidR="00ED0ED7" w:rsidRPr="00B826CF" w:rsidRDefault="00ED0ED7" w:rsidP="00177EE4">
            <w:pPr>
              <w:pStyle w:val="Tabletext"/>
            </w:pPr>
            <w:r w:rsidRPr="00B826CF">
              <w:t>The Minister must announce, by noti</w:t>
            </w:r>
            <w:r w:rsidR="008679E8" w:rsidRPr="00B826CF">
              <w:t xml:space="preserve">ce </w:t>
            </w:r>
            <w:r w:rsidRPr="00B826CF">
              <w:t>published on the</w:t>
            </w:r>
            <w:r w:rsidR="008679E8" w:rsidRPr="00B826CF">
              <w:t xml:space="preserve"> </w:t>
            </w:r>
            <w:r w:rsidRPr="00B826CF">
              <w:t xml:space="preserve">Department’s website, the commencement of </w:t>
            </w:r>
            <w:r w:rsidR="00592662" w:rsidRPr="00B826CF">
              <w:t>the provisions</w:t>
            </w:r>
            <w:r w:rsidR="00557D89" w:rsidRPr="00B826CF">
              <w:t>.</w:t>
            </w:r>
          </w:p>
        </w:tc>
        <w:tc>
          <w:tcPr>
            <w:tcW w:w="1582" w:type="dxa"/>
            <w:shd w:val="clear" w:color="auto" w:fill="auto"/>
          </w:tcPr>
          <w:p w14:paraId="51935852" w14:textId="3A95DDB5" w:rsidR="00B66A4C" w:rsidRPr="00B826CF" w:rsidRDefault="009257C8" w:rsidP="00177EE4">
            <w:pPr>
              <w:pStyle w:val="Tabletext"/>
            </w:pPr>
            <w:r>
              <w:t>1 January 2</w:t>
            </w:r>
            <w:bookmarkStart w:id="3" w:name="_GoBack"/>
            <w:bookmarkEnd w:id="3"/>
            <w:r>
              <w:t>023</w:t>
            </w:r>
          </w:p>
        </w:tc>
      </w:tr>
      <w:tr w:rsidR="00F21B71" w:rsidRPr="00B826CF" w14:paraId="41C8A026" w14:textId="77777777" w:rsidTr="00C80473">
        <w:tc>
          <w:tcPr>
            <w:tcW w:w="1701" w:type="dxa"/>
            <w:tcBorders>
              <w:top w:val="single" w:sz="2" w:space="0" w:color="auto"/>
              <w:bottom w:val="single" w:sz="12" w:space="0" w:color="auto"/>
            </w:tcBorders>
            <w:shd w:val="clear" w:color="auto" w:fill="auto"/>
          </w:tcPr>
          <w:p w14:paraId="2B575EB4" w14:textId="77777777" w:rsidR="00F21B71" w:rsidRPr="00B826CF" w:rsidRDefault="00CD4B16" w:rsidP="00177EE4">
            <w:pPr>
              <w:pStyle w:val="Tabletext"/>
            </w:pPr>
            <w:r w:rsidRPr="00B826CF">
              <w:t>4.  Schedules 4 and 5</w:t>
            </w:r>
          </w:p>
        </w:tc>
        <w:tc>
          <w:tcPr>
            <w:tcW w:w="3828" w:type="dxa"/>
            <w:tcBorders>
              <w:top w:val="single" w:sz="2" w:space="0" w:color="auto"/>
              <w:bottom w:val="single" w:sz="12" w:space="0" w:color="auto"/>
            </w:tcBorders>
            <w:shd w:val="clear" w:color="auto" w:fill="auto"/>
          </w:tcPr>
          <w:p w14:paraId="51D8F735" w14:textId="77777777" w:rsidR="00F21B71" w:rsidRPr="00B826CF" w:rsidRDefault="00C80473" w:rsidP="00177EE4">
            <w:pPr>
              <w:pStyle w:val="Tabletext"/>
            </w:pPr>
            <w:r w:rsidRPr="00B826CF">
              <w:t>The day after this Act receives the Royal Assent.</w:t>
            </w:r>
          </w:p>
        </w:tc>
        <w:tc>
          <w:tcPr>
            <w:tcW w:w="1582" w:type="dxa"/>
            <w:tcBorders>
              <w:top w:val="single" w:sz="2" w:space="0" w:color="auto"/>
              <w:bottom w:val="single" w:sz="12" w:space="0" w:color="auto"/>
            </w:tcBorders>
            <w:shd w:val="clear" w:color="auto" w:fill="auto"/>
          </w:tcPr>
          <w:p w14:paraId="0B90819A" w14:textId="46C7337A" w:rsidR="00F21B71" w:rsidRPr="00B826CF" w:rsidRDefault="00D14360" w:rsidP="00177EE4">
            <w:pPr>
              <w:pStyle w:val="Tabletext"/>
            </w:pPr>
            <w:r>
              <w:t>14 December 2021</w:t>
            </w:r>
          </w:p>
        </w:tc>
      </w:tr>
    </w:tbl>
    <w:p w14:paraId="48B4BC47" w14:textId="77777777" w:rsidR="0048364F" w:rsidRPr="00B826CF" w:rsidRDefault="00201D27" w:rsidP="00177EE4">
      <w:pPr>
        <w:pStyle w:val="notetext"/>
      </w:pPr>
      <w:r w:rsidRPr="00B826CF">
        <w:t>Note:</w:t>
      </w:r>
      <w:r w:rsidRPr="00B826CF">
        <w:tab/>
        <w:t>This table relates only to the provisions of this Act as originally enacted</w:t>
      </w:r>
      <w:r w:rsidR="00557D89" w:rsidRPr="00B826CF">
        <w:t>.</w:t>
      </w:r>
      <w:r w:rsidRPr="00B826CF">
        <w:t xml:space="preserve"> It will not be amended to deal with any later amendments of this Act</w:t>
      </w:r>
      <w:r w:rsidR="00557D89" w:rsidRPr="00B826CF">
        <w:t>.</w:t>
      </w:r>
    </w:p>
    <w:p w14:paraId="58A7CDE7" w14:textId="77777777" w:rsidR="0048364F" w:rsidRPr="00B826CF" w:rsidRDefault="0048364F" w:rsidP="00177EE4">
      <w:pPr>
        <w:pStyle w:val="subsection"/>
      </w:pPr>
      <w:r w:rsidRPr="00B826CF">
        <w:lastRenderedPageBreak/>
        <w:tab/>
        <w:t>(2)</w:t>
      </w:r>
      <w:r w:rsidRPr="00B826CF">
        <w:tab/>
      </w:r>
      <w:r w:rsidR="00201D27" w:rsidRPr="00B826CF">
        <w:t xml:space="preserve">Any information in </w:t>
      </w:r>
      <w:r w:rsidR="00877D48" w:rsidRPr="00B826CF">
        <w:t>c</w:t>
      </w:r>
      <w:r w:rsidR="00201D27" w:rsidRPr="00B826CF">
        <w:t>olumn 3 of the table is not part of this Act</w:t>
      </w:r>
      <w:r w:rsidR="00557D89" w:rsidRPr="00B826CF">
        <w:t>.</w:t>
      </w:r>
      <w:r w:rsidR="00201D27" w:rsidRPr="00B826CF">
        <w:t xml:space="preserve"> Information may be inserted in this column, or information in it may be edited, in any published version of this Act</w:t>
      </w:r>
      <w:r w:rsidR="00557D89" w:rsidRPr="00B826CF">
        <w:t>.</w:t>
      </w:r>
    </w:p>
    <w:p w14:paraId="3892F627" w14:textId="77777777" w:rsidR="0048364F" w:rsidRPr="00B826CF" w:rsidRDefault="0048364F" w:rsidP="00177EE4">
      <w:pPr>
        <w:pStyle w:val="ActHead5"/>
      </w:pPr>
      <w:bookmarkStart w:id="4" w:name="_Toc90468482"/>
      <w:r w:rsidRPr="0046578F">
        <w:rPr>
          <w:rStyle w:val="CharSectno"/>
        </w:rPr>
        <w:t>3</w:t>
      </w:r>
      <w:r w:rsidRPr="00B826CF">
        <w:t xml:space="preserve">  Schedules</w:t>
      </w:r>
      <w:bookmarkEnd w:id="4"/>
    </w:p>
    <w:p w14:paraId="78FA0AD5" w14:textId="77777777" w:rsidR="0048364F" w:rsidRPr="00B826CF" w:rsidRDefault="0048364F" w:rsidP="00177EE4">
      <w:pPr>
        <w:pStyle w:val="subsection"/>
      </w:pPr>
      <w:r w:rsidRPr="00B826CF">
        <w:tab/>
      </w:r>
      <w:r w:rsidRPr="00B826CF">
        <w:tab/>
      </w:r>
      <w:r w:rsidR="00202618" w:rsidRPr="00B826CF">
        <w:t>Legislation that is specified in a Schedule to this Act is amended or repealed as set out in the applicable items in the Schedule concerned, and any other item in a Schedule to this Act has effect according to its terms</w:t>
      </w:r>
      <w:r w:rsidR="00557D89" w:rsidRPr="00B826CF">
        <w:t>.</w:t>
      </w:r>
    </w:p>
    <w:p w14:paraId="2B7E9753" w14:textId="77777777" w:rsidR="00AE5A79" w:rsidRPr="00B826CF" w:rsidRDefault="00AE5A79" w:rsidP="00177EE4">
      <w:pPr>
        <w:pStyle w:val="notetext"/>
      </w:pPr>
      <w:r w:rsidRPr="00B826CF">
        <w:t>Note 1:</w:t>
      </w:r>
      <w:r w:rsidRPr="00B826CF">
        <w:tab/>
        <w:t xml:space="preserve">The provisions of the </w:t>
      </w:r>
      <w:r w:rsidRPr="00B826CF">
        <w:rPr>
          <w:i/>
        </w:rPr>
        <w:t xml:space="preserve">Telstra Corporation (Ownership—Interests in Shares) </w:t>
      </w:r>
      <w:r w:rsidR="00325393" w:rsidRPr="00B826CF">
        <w:rPr>
          <w:i/>
        </w:rPr>
        <w:t>Regulations 2</w:t>
      </w:r>
      <w:r w:rsidRPr="00B826CF">
        <w:rPr>
          <w:i/>
        </w:rPr>
        <w:t>018</w:t>
      </w:r>
      <w:r w:rsidRPr="00B826CF">
        <w:t xml:space="preserve"> amended or inserted by this Act, and any other provisions of those regulations, may be amended or repealed by regulations made under </w:t>
      </w:r>
      <w:r w:rsidR="00325393" w:rsidRPr="00B826CF">
        <w:t>section 4</w:t>
      </w:r>
      <w:r w:rsidRPr="00B826CF">
        <w:t xml:space="preserve">2 of the </w:t>
      </w:r>
      <w:r w:rsidRPr="00B826CF">
        <w:rPr>
          <w:i/>
        </w:rPr>
        <w:t xml:space="preserve">Telstra Corporation Act 1991 </w:t>
      </w:r>
      <w:r w:rsidRPr="00B826CF">
        <w:t>(see sub</w:t>
      </w:r>
      <w:r w:rsidR="00B826CF" w:rsidRPr="00B826CF">
        <w:t>section 1</w:t>
      </w:r>
      <w:r w:rsidRPr="00B826CF">
        <w:t xml:space="preserve">3(5) of the </w:t>
      </w:r>
      <w:r w:rsidRPr="00B826CF">
        <w:rPr>
          <w:i/>
        </w:rPr>
        <w:t>Legislation Act 2003</w:t>
      </w:r>
      <w:r w:rsidRPr="00B826CF">
        <w:t>).</w:t>
      </w:r>
    </w:p>
    <w:p w14:paraId="32800E11" w14:textId="77777777" w:rsidR="008D5424" w:rsidRPr="00B826CF" w:rsidRDefault="008D5424" w:rsidP="00177EE4">
      <w:pPr>
        <w:pStyle w:val="notetext"/>
      </w:pPr>
      <w:r w:rsidRPr="00B826CF">
        <w:t xml:space="preserve">Note </w:t>
      </w:r>
      <w:r w:rsidR="00BA1AE2" w:rsidRPr="00B826CF">
        <w:t>2</w:t>
      </w:r>
      <w:r w:rsidRPr="00B826CF">
        <w:t>:</w:t>
      </w:r>
      <w:r w:rsidRPr="00B826CF">
        <w:tab/>
        <w:t xml:space="preserve">The provisions of the </w:t>
      </w:r>
      <w:r w:rsidR="000E586B" w:rsidRPr="00B826CF">
        <w:rPr>
          <w:bCs/>
          <w:i/>
          <w:noProof/>
          <w:color w:val="000000"/>
          <w:shd w:val="clear" w:color="auto" w:fill="FFFFFF"/>
        </w:rPr>
        <w:t>A Code of Access to Telecommunications Transmission Towers, Sites of Towers and Underground Facilities</w:t>
      </w:r>
      <w:r w:rsidR="000E586B" w:rsidRPr="00B826CF">
        <w:rPr>
          <w:bCs/>
          <w:noProof/>
          <w:color w:val="000000"/>
          <w:shd w:val="clear" w:color="auto" w:fill="FFFFFF"/>
        </w:rPr>
        <w:t xml:space="preserve"> </w:t>
      </w:r>
      <w:r w:rsidRPr="00B826CF">
        <w:t xml:space="preserve">amended or inserted by this Act, and any other provisions of that </w:t>
      </w:r>
      <w:r w:rsidR="000E586B" w:rsidRPr="00B826CF">
        <w:t>Code</w:t>
      </w:r>
      <w:r w:rsidRPr="00B826CF">
        <w:t xml:space="preserve">, may be amended or repealed by an instrument made under </w:t>
      </w:r>
      <w:r w:rsidR="00920605" w:rsidRPr="00B826CF">
        <w:t>subclause 3</w:t>
      </w:r>
      <w:r w:rsidR="000E586B" w:rsidRPr="00B826CF">
        <w:t xml:space="preserve">7(1) of </w:t>
      </w:r>
      <w:r w:rsidR="00B826CF" w:rsidRPr="00B826CF">
        <w:t>Schedule 1</w:t>
      </w:r>
      <w:r w:rsidR="000E586B" w:rsidRPr="00B826CF">
        <w:t xml:space="preserve"> to the </w:t>
      </w:r>
      <w:r w:rsidR="000E586B" w:rsidRPr="00B826CF">
        <w:rPr>
          <w:i/>
        </w:rPr>
        <w:t xml:space="preserve">Telecommunications Act 1997 </w:t>
      </w:r>
      <w:r w:rsidRPr="00B826CF">
        <w:t xml:space="preserve">(see </w:t>
      </w:r>
      <w:r w:rsidR="00833353" w:rsidRPr="00B826CF">
        <w:t>sub</w:t>
      </w:r>
      <w:r w:rsidR="00B826CF" w:rsidRPr="00B826CF">
        <w:t>section 1</w:t>
      </w:r>
      <w:r w:rsidRPr="00B826CF">
        <w:t xml:space="preserve">3(5) of the </w:t>
      </w:r>
      <w:r w:rsidRPr="00B826CF">
        <w:rPr>
          <w:i/>
        </w:rPr>
        <w:t>Legislation Act 2003</w:t>
      </w:r>
      <w:r w:rsidRPr="00B826CF">
        <w:t>)</w:t>
      </w:r>
      <w:r w:rsidR="00557D89" w:rsidRPr="00B826CF">
        <w:t>.</w:t>
      </w:r>
    </w:p>
    <w:p w14:paraId="75A85D84" w14:textId="77777777" w:rsidR="002D399A" w:rsidRPr="00B826CF" w:rsidRDefault="002D399A" w:rsidP="00177EE4">
      <w:pPr>
        <w:pStyle w:val="notetext"/>
      </w:pPr>
      <w:r w:rsidRPr="00B826CF">
        <w:t xml:space="preserve">Note </w:t>
      </w:r>
      <w:r w:rsidR="00BA1AE2" w:rsidRPr="00B826CF">
        <w:t>3</w:t>
      </w:r>
      <w:r w:rsidRPr="00B826CF">
        <w:t>:</w:t>
      </w:r>
      <w:r w:rsidRPr="00B826CF">
        <w:tab/>
        <w:t xml:space="preserve">The provisions of the </w:t>
      </w:r>
      <w:r w:rsidRPr="00B826CF">
        <w:rPr>
          <w:i/>
        </w:rPr>
        <w:t xml:space="preserve">Telecommunications (Arbitration) </w:t>
      </w:r>
      <w:r w:rsidR="00325393" w:rsidRPr="00B826CF">
        <w:rPr>
          <w:i/>
        </w:rPr>
        <w:t>Regulations 2</w:t>
      </w:r>
      <w:r w:rsidRPr="00B826CF">
        <w:rPr>
          <w:i/>
        </w:rPr>
        <w:t>018</w:t>
      </w:r>
      <w:r w:rsidRPr="00B826CF">
        <w:rPr>
          <w:bCs/>
          <w:noProof/>
          <w:color w:val="000000"/>
          <w:shd w:val="clear" w:color="auto" w:fill="FFFFFF"/>
        </w:rPr>
        <w:t xml:space="preserve"> </w:t>
      </w:r>
      <w:r w:rsidRPr="00B826CF">
        <w:t>amended or inserted by this Act, and any other provisions of th</w:t>
      </w:r>
      <w:r w:rsidR="00E30705" w:rsidRPr="00B826CF">
        <w:t>ose regulations</w:t>
      </w:r>
      <w:r w:rsidRPr="00B826CF">
        <w:t xml:space="preserve">, may be amended or repealed by regulations made under </w:t>
      </w:r>
      <w:r w:rsidR="00177EE4">
        <w:t>section 5</w:t>
      </w:r>
      <w:r w:rsidRPr="00B826CF">
        <w:t xml:space="preserve">94 of the </w:t>
      </w:r>
      <w:r w:rsidRPr="00B826CF">
        <w:rPr>
          <w:i/>
        </w:rPr>
        <w:t xml:space="preserve">Telecommunications Act 1997 </w:t>
      </w:r>
      <w:r w:rsidRPr="00B826CF">
        <w:t xml:space="preserve">(see </w:t>
      </w:r>
      <w:r w:rsidR="00833353" w:rsidRPr="00B826CF">
        <w:t>sub</w:t>
      </w:r>
      <w:r w:rsidR="00B826CF" w:rsidRPr="00B826CF">
        <w:t>section 1</w:t>
      </w:r>
      <w:r w:rsidRPr="00B826CF">
        <w:t xml:space="preserve">3(5) of the </w:t>
      </w:r>
      <w:r w:rsidRPr="00B826CF">
        <w:rPr>
          <w:i/>
        </w:rPr>
        <w:t>Legislation Act 2003</w:t>
      </w:r>
      <w:r w:rsidRPr="00B826CF">
        <w:t>)</w:t>
      </w:r>
      <w:r w:rsidR="00557D89" w:rsidRPr="00B826CF">
        <w:t>.</w:t>
      </w:r>
    </w:p>
    <w:p w14:paraId="57188BC2" w14:textId="77777777" w:rsidR="000E586B" w:rsidRPr="00B826CF" w:rsidRDefault="000E586B" w:rsidP="00177EE4">
      <w:pPr>
        <w:pStyle w:val="notetext"/>
      </w:pPr>
      <w:r w:rsidRPr="00B826CF">
        <w:t xml:space="preserve">Note </w:t>
      </w:r>
      <w:r w:rsidR="00BA1AE2" w:rsidRPr="00B826CF">
        <w:t>4</w:t>
      </w:r>
      <w:r w:rsidRPr="00B826CF">
        <w:t>:</w:t>
      </w:r>
      <w:r w:rsidRPr="00B826CF">
        <w:tab/>
        <w:t xml:space="preserve">The provisions of the </w:t>
      </w:r>
      <w:r w:rsidRPr="00B826CF">
        <w:rPr>
          <w:rFonts w:cs="Arial"/>
          <w:i/>
        </w:rPr>
        <w:t>Telecommunications (Carrier Licence Conditions</w:t>
      </w:r>
      <w:r w:rsidR="003B37C7" w:rsidRPr="00B826CF">
        <w:rPr>
          <w:rFonts w:cs="Arial"/>
          <w:i/>
        </w:rPr>
        <w:t xml:space="preserve"> </w:t>
      </w:r>
      <w:r w:rsidR="00177EE4">
        <w:rPr>
          <w:rFonts w:cs="Arial"/>
          <w:i/>
        </w:rPr>
        <w:noBreakHyphen/>
      </w:r>
      <w:r w:rsidR="003B37C7" w:rsidRPr="00B826CF">
        <w:rPr>
          <w:rFonts w:cs="Arial"/>
          <w:i/>
        </w:rPr>
        <w:t xml:space="preserve"> </w:t>
      </w:r>
      <w:r w:rsidRPr="00B826CF">
        <w:rPr>
          <w:rFonts w:cs="Arial"/>
          <w:i/>
        </w:rPr>
        <w:t>Telstra</w:t>
      </w:r>
      <w:r w:rsidRPr="00B826CF">
        <w:rPr>
          <w:i/>
        </w:rPr>
        <w:t xml:space="preserve"> Corporation </w:t>
      </w:r>
      <w:r w:rsidRPr="00B826CF">
        <w:rPr>
          <w:rFonts w:cs="Arial"/>
          <w:i/>
        </w:rPr>
        <w:t xml:space="preserve">Limited) </w:t>
      </w:r>
      <w:r w:rsidR="00920605" w:rsidRPr="00B826CF">
        <w:rPr>
          <w:rFonts w:cs="Arial"/>
          <w:i/>
        </w:rPr>
        <w:t>Declaration 2</w:t>
      </w:r>
      <w:r w:rsidRPr="00B826CF">
        <w:rPr>
          <w:rFonts w:cs="Arial"/>
          <w:i/>
        </w:rPr>
        <w:t>019</w:t>
      </w:r>
      <w:r w:rsidRPr="00B826CF">
        <w:rPr>
          <w:iCs/>
        </w:rPr>
        <w:t xml:space="preserve"> </w:t>
      </w:r>
      <w:r w:rsidRPr="00B826CF">
        <w:rPr>
          <w:noProof/>
        </w:rPr>
        <w:t xml:space="preserve">amended or inserted by this Act, and any other provisions of that </w:t>
      </w:r>
      <w:r w:rsidR="00084B8A" w:rsidRPr="00B826CF">
        <w:rPr>
          <w:noProof/>
        </w:rPr>
        <w:t>declaration</w:t>
      </w:r>
      <w:r w:rsidRPr="00B826CF">
        <w:rPr>
          <w:noProof/>
        </w:rPr>
        <w:t xml:space="preserve">, may be varied by an instrument made under </w:t>
      </w:r>
      <w:r w:rsidR="00B826CF" w:rsidRPr="00B826CF">
        <w:rPr>
          <w:noProof/>
        </w:rPr>
        <w:t>subsection 6</w:t>
      </w:r>
      <w:r w:rsidRPr="00B826CF">
        <w:rPr>
          <w:noProof/>
        </w:rPr>
        <w:t>3(5) of the</w:t>
      </w:r>
      <w:r w:rsidRPr="00B826CF">
        <w:rPr>
          <w:i/>
          <w:noProof/>
        </w:rPr>
        <w:t xml:space="preserve"> </w:t>
      </w:r>
      <w:r w:rsidRPr="00B826CF">
        <w:rPr>
          <w:i/>
        </w:rPr>
        <w:t>Telecommunications Act 1997</w:t>
      </w:r>
      <w:r w:rsidRPr="00B826CF">
        <w:t xml:space="preserve">, or revoked by an instrument made under </w:t>
      </w:r>
      <w:r w:rsidR="00B826CF" w:rsidRPr="00B826CF">
        <w:t>subsection 6</w:t>
      </w:r>
      <w:r w:rsidRPr="00B826CF">
        <w:t>3(6) of that Act</w:t>
      </w:r>
      <w:r w:rsidRPr="00B826CF">
        <w:rPr>
          <w:noProof/>
        </w:rPr>
        <w:t xml:space="preserve"> (see </w:t>
      </w:r>
      <w:r w:rsidR="00833353" w:rsidRPr="00B826CF">
        <w:rPr>
          <w:noProof/>
        </w:rPr>
        <w:t>sub</w:t>
      </w:r>
      <w:r w:rsidR="00B826CF" w:rsidRPr="00B826CF">
        <w:rPr>
          <w:noProof/>
        </w:rPr>
        <w:t>section 1</w:t>
      </w:r>
      <w:r w:rsidRPr="00B826CF">
        <w:rPr>
          <w:noProof/>
        </w:rPr>
        <w:t xml:space="preserve">3(5) of the </w:t>
      </w:r>
      <w:r w:rsidRPr="00B826CF">
        <w:rPr>
          <w:i/>
          <w:noProof/>
        </w:rPr>
        <w:t>Legislation Act 2003</w:t>
      </w:r>
      <w:r w:rsidRPr="00B826CF">
        <w:rPr>
          <w:noProof/>
        </w:rPr>
        <w:t>)</w:t>
      </w:r>
      <w:r w:rsidR="00557D89" w:rsidRPr="00B826CF">
        <w:t>.</w:t>
      </w:r>
    </w:p>
    <w:p w14:paraId="63B68696" w14:textId="77777777" w:rsidR="000E586B" w:rsidRPr="00B826CF" w:rsidRDefault="000E586B" w:rsidP="00177EE4">
      <w:pPr>
        <w:pStyle w:val="notetext"/>
      </w:pPr>
      <w:r w:rsidRPr="00B826CF">
        <w:t xml:space="preserve">Note </w:t>
      </w:r>
      <w:r w:rsidR="00BA1AE2" w:rsidRPr="00B826CF">
        <w:t>5</w:t>
      </w:r>
      <w:r w:rsidRPr="00B826CF">
        <w:t>:</w:t>
      </w:r>
      <w:r w:rsidRPr="00B826CF">
        <w:tab/>
        <w:t xml:space="preserve">The provisions of the </w:t>
      </w:r>
      <w:r w:rsidRPr="00B826CF">
        <w:rPr>
          <w:rFonts w:cs="Arial"/>
          <w:i/>
          <w:noProof/>
        </w:rPr>
        <w:t>Telecommunications (Emergency Call Persons) Determination 2019</w:t>
      </w:r>
      <w:r w:rsidRPr="00B826CF">
        <w:rPr>
          <w:bCs/>
          <w:noProof/>
          <w:color w:val="000000"/>
          <w:shd w:val="clear" w:color="auto" w:fill="FFFFFF"/>
        </w:rPr>
        <w:t xml:space="preserve"> </w:t>
      </w:r>
      <w:r w:rsidRPr="00B826CF">
        <w:t>amended or inserted by this Act, and any other provisions of that</w:t>
      </w:r>
      <w:r w:rsidR="00C15504" w:rsidRPr="00B826CF">
        <w:t xml:space="preserve"> determination</w:t>
      </w:r>
      <w:r w:rsidRPr="00B826CF">
        <w:t xml:space="preserve">, may be amended or repealed by an instrument made under </w:t>
      </w:r>
      <w:r w:rsidR="00920605" w:rsidRPr="00B826CF">
        <w:t>paragraph 1</w:t>
      </w:r>
      <w:r w:rsidRPr="00B826CF">
        <w:t xml:space="preserve">9(1)(b) of the </w:t>
      </w:r>
      <w:r w:rsidRPr="00B826CF">
        <w:rPr>
          <w:i/>
        </w:rPr>
        <w:t xml:space="preserve">Telecommunications Act 1997 </w:t>
      </w:r>
      <w:r w:rsidRPr="00B826CF">
        <w:t xml:space="preserve">(see </w:t>
      </w:r>
      <w:r w:rsidR="00833353" w:rsidRPr="00B826CF">
        <w:t>sub</w:t>
      </w:r>
      <w:r w:rsidR="00B826CF" w:rsidRPr="00B826CF">
        <w:t>section 1</w:t>
      </w:r>
      <w:r w:rsidRPr="00B826CF">
        <w:t xml:space="preserve">3(5) of the </w:t>
      </w:r>
      <w:r w:rsidRPr="00B826CF">
        <w:rPr>
          <w:i/>
        </w:rPr>
        <w:t>Legislation Act 2003</w:t>
      </w:r>
      <w:r w:rsidRPr="00B826CF">
        <w:t>)</w:t>
      </w:r>
      <w:r w:rsidR="00557D89" w:rsidRPr="00B826CF">
        <w:t>.</w:t>
      </w:r>
    </w:p>
    <w:p w14:paraId="6C562505" w14:textId="77777777" w:rsidR="000E586B" w:rsidRPr="00B826CF" w:rsidRDefault="000E586B" w:rsidP="00177EE4">
      <w:pPr>
        <w:pStyle w:val="notetext"/>
      </w:pPr>
      <w:r w:rsidRPr="00B826CF">
        <w:t xml:space="preserve">Note </w:t>
      </w:r>
      <w:r w:rsidR="00BA1AE2" w:rsidRPr="00B826CF">
        <w:t>6</w:t>
      </w:r>
      <w:r w:rsidRPr="00B826CF">
        <w:t>:</w:t>
      </w:r>
      <w:r w:rsidRPr="00B826CF">
        <w:tab/>
        <w:t xml:space="preserve">The provisions of the </w:t>
      </w:r>
      <w:r w:rsidRPr="00B826CF">
        <w:rPr>
          <w:rFonts w:cs="Arial"/>
          <w:i/>
          <w:noProof/>
        </w:rPr>
        <w:t>Telecommunications (Emergency Call Service) Determination 2019</w:t>
      </w:r>
      <w:r w:rsidRPr="00B826CF">
        <w:rPr>
          <w:rFonts w:cs="Arial"/>
          <w:noProof/>
        </w:rPr>
        <w:t xml:space="preserve"> </w:t>
      </w:r>
      <w:r w:rsidRPr="00B826CF">
        <w:t>amended or inserted by this Act, and any other provisions of that</w:t>
      </w:r>
      <w:r w:rsidR="00C15504" w:rsidRPr="00B826CF">
        <w:t xml:space="preserve"> determination</w:t>
      </w:r>
      <w:r w:rsidRPr="00B826CF">
        <w:t xml:space="preserve">, may be amended or repealed by an instrument made under </w:t>
      </w:r>
      <w:r w:rsidR="00833353" w:rsidRPr="00B826CF">
        <w:t>sub</w:t>
      </w:r>
      <w:r w:rsidR="00B826CF" w:rsidRPr="00B826CF">
        <w:t>section 1</w:t>
      </w:r>
      <w:r w:rsidRPr="00B826CF">
        <w:t xml:space="preserve">47(1) of the </w:t>
      </w:r>
      <w:r w:rsidRPr="00B826CF">
        <w:rPr>
          <w:i/>
          <w:noProof/>
        </w:rPr>
        <w:t>Telecommunications (Consumer Protection and Service Standards) Act 1999</w:t>
      </w:r>
      <w:r w:rsidRPr="00B826CF">
        <w:rPr>
          <w:i/>
        </w:rPr>
        <w:t xml:space="preserve"> </w:t>
      </w:r>
      <w:r w:rsidRPr="00B826CF">
        <w:t xml:space="preserve">(see </w:t>
      </w:r>
      <w:r w:rsidR="00833353" w:rsidRPr="00B826CF">
        <w:t>sub</w:t>
      </w:r>
      <w:r w:rsidR="00B826CF" w:rsidRPr="00B826CF">
        <w:t>section 1</w:t>
      </w:r>
      <w:r w:rsidRPr="00B826CF">
        <w:t xml:space="preserve">3(5) of the </w:t>
      </w:r>
      <w:r w:rsidRPr="00B826CF">
        <w:rPr>
          <w:i/>
        </w:rPr>
        <w:t>Legislation Act 2003</w:t>
      </w:r>
      <w:r w:rsidRPr="00B826CF">
        <w:t>)</w:t>
      </w:r>
      <w:r w:rsidR="00557D89" w:rsidRPr="00B826CF">
        <w:t>.</w:t>
      </w:r>
    </w:p>
    <w:p w14:paraId="3FD72CAC" w14:textId="77777777" w:rsidR="000E586B" w:rsidRPr="00B826CF" w:rsidRDefault="000E586B" w:rsidP="00177EE4">
      <w:pPr>
        <w:pStyle w:val="notetext"/>
      </w:pPr>
      <w:r w:rsidRPr="00B826CF">
        <w:lastRenderedPageBreak/>
        <w:t>Note</w:t>
      </w:r>
      <w:r w:rsidR="006D79C9" w:rsidRPr="00B826CF">
        <w:t xml:space="preserve"> </w:t>
      </w:r>
      <w:r w:rsidR="00BA1AE2" w:rsidRPr="00B826CF">
        <w:t>7</w:t>
      </w:r>
      <w:r w:rsidRPr="00B826CF">
        <w:t>:</w:t>
      </w:r>
      <w:r w:rsidRPr="00B826CF">
        <w:tab/>
        <w:t xml:space="preserve">The provisions of the </w:t>
      </w:r>
      <w:r w:rsidRPr="00B826CF">
        <w:rPr>
          <w:rFonts w:cs="Arial"/>
          <w:i/>
          <w:noProof/>
        </w:rPr>
        <w:t xml:space="preserve">Telecommunications (Statutory Infrastructure Providers—Exempt Real Estate Development Projects and Building Redevelopment Projects) </w:t>
      </w:r>
      <w:r w:rsidR="00BA12DA" w:rsidRPr="00B826CF">
        <w:rPr>
          <w:rFonts w:cs="Arial"/>
          <w:i/>
        </w:rPr>
        <w:t xml:space="preserve">Determination </w:t>
      </w:r>
      <w:r w:rsidRPr="00B826CF">
        <w:rPr>
          <w:rFonts w:cs="Arial"/>
          <w:i/>
          <w:noProof/>
        </w:rPr>
        <w:t>(No</w:t>
      </w:r>
      <w:r w:rsidR="00557D89" w:rsidRPr="00B826CF">
        <w:rPr>
          <w:rFonts w:cs="Arial"/>
          <w:i/>
          <w:noProof/>
        </w:rPr>
        <w:t>.</w:t>
      </w:r>
      <w:r w:rsidRPr="00B826CF">
        <w:rPr>
          <w:rFonts w:cs="Arial"/>
          <w:i/>
          <w:noProof/>
        </w:rPr>
        <w:t>1) 2020</w:t>
      </w:r>
      <w:r w:rsidRPr="00B826CF">
        <w:rPr>
          <w:bCs/>
          <w:noProof/>
          <w:color w:val="000000"/>
          <w:shd w:val="clear" w:color="auto" w:fill="FFFFFF"/>
        </w:rPr>
        <w:t xml:space="preserve"> </w:t>
      </w:r>
      <w:r w:rsidRPr="00B826CF">
        <w:t xml:space="preserve">amended or inserted by this Act, and any other provisions of that </w:t>
      </w:r>
      <w:r w:rsidR="00C15504" w:rsidRPr="00B826CF">
        <w:t>instrument</w:t>
      </w:r>
      <w:r w:rsidRPr="00B826CF">
        <w:t>, may be amended or repealed by an instrument made under</w:t>
      </w:r>
      <w:r w:rsidR="00C15504" w:rsidRPr="00B826CF">
        <w:t xml:space="preserve"> </w:t>
      </w:r>
      <w:r w:rsidR="00920605" w:rsidRPr="00B826CF">
        <w:t>sub</w:t>
      </w:r>
      <w:r w:rsidR="00833353" w:rsidRPr="00B826CF">
        <w:t>section 3</w:t>
      </w:r>
      <w:r w:rsidR="00C15504" w:rsidRPr="00B826CF">
        <w:t>60H(3A) or (5A)</w:t>
      </w:r>
      <w:r w:rsidR="00DF2590" w:rsidRPr="00B826CF">
        <w:t>, or both,</w:t>
      </w:r>
      <w:r w:rsidR="00C15504" w:rsidRPr="00B826CF">
        <w:t xml:space="preserve"> of</w:t>
      </w:r>
      <w:r w:rsidRPr="00B826CF">
        <w:t xml:space="preserve"> the </w:t>
      </w:r>
      <w:r w:rsidRPr="00B826CF">
        <w:rPr>
          <w:i/>
        </w:rPr>
        <w:t xml:space="preserve">Telecommunications Act 1997 </w:t>
      </w:r>
      <w:r w:rsidRPr="00B826CF">
        <w:t xml:space="preserve">(see </w:t>
      </w:r>
      <w:r w:rsidR="00833353" w:rsidRPr="00B826CF">
        <w:t>sub</w:t>
      </w:r>
      <w:r w:rsidR="00B826CF" w:rsidRPr="00B826CF">
        <w:t>section 1</w:t>
      </w:r>
      <w:r w:rsidRPr="00B826CF">
        <w:t xml:space="preserve">3(5) of the </w:t>
      </w:r>
      <w:r w:rsidRPr="00B826CF">
        <w:rPr>
          <w:i/>
        </w:rPr>
        <w:t>Legislation Act 2003</w:t>
      </w:r>
      <w:r w:rsidRPr="00B826CF">
        <w:t>)</w:t>
      </w:r>
      <w:r w:rsidR="00557D89" w:rsidRPr="00B826CF">
        <w:t>.</w:t>
      </w:r>
    </w:p>
    <w:p w14:paraId="3CD9A611" w14:textId="77777777" w:rsidR="000B14DB" w:rsidRPr="00B826CF" w:rsidRDefault="000B14DB" w:rsidP="00177EE4">
      <w:pPr>
        <w:pStyle w:val="notetext"/>
      </w:pPr>
      <w:bookmarkStart w:id="5" w:name="_Hlk77335909"/>
      <w:r w:rsidRPr="00B826CF">
        <w:t>Note 8:</w:t>
      </w:r>
      <w:r w:rsidRPr="00B826CF">
        <w:tab/>
        <w:t xml:space="preserve">The provisions of the </w:t>
      </w:r>
      <w:r w:rsidRPr="00B826CF">
        <w:rPr>
          <w:i/>
        </w:rPr>
        <w:t xml:space="preserve">Legislation (Exemptions and Other Matters) </w:t>
      </w:r>
      <w:r w:rsidR="00182801" w:rsidRPr="00B826CF">
        <w:rPr>
          <w:i/>
        </w:rPr>
        <w:t>Regulation 2</w:t>
      </w:r>
      <w:r w:rsidRPr="00B826CF">
        <w:rPr>
          <w:i/>
        </w:rPr>
        <w:t>015</w:t>
      </w:r>
      <w:r w:rsidRPr="00B826CF">
        <w:t xml:space="preserve"> amended or inserted by this Act, and any other provisions of those regulations, may be amended or repealed by regulations made under section 62 of the </w:t>
      </w:r>
      <w:r w:rsidRPr="00B826CF">
        <w:rPr>
          <w:i/>
        </w:rPr>
        <w:t>Legislation Act 2003</w:t>
      </w:r>
      <w:r w:rsidRPr="00B826CF">
        <w:t xml:space="preserve"> (see sub</w:t>
      </w:r>
      <w:r w:rsidR="00B826CF" w:rsidRPr="00B826CF">
        <w:t>section 1</w:t>
      </w:r>
      <w:r w:rsidRPr="00B826CF">
        <w:t>3(5) of that Act).</w:t>
      </w:r>
    </w:p>
    <w:p w14:paraId="04C49D04" w14:textId="77777777" w:rsidR="009A53B8" w:rsidRPr="00B826CF" w:rsidRDefault="00B826CF" w:rsidP="00177EE4">
      <w:pPr>
        <w:pStyle w:val="ActHead6"/>
        <w:pageBreakBefore/>
      </w:pPr>
      <w:bookmarkStart w:id="6" w:name="_Toc90468483"/>
      <w:r w:rsidRPr="0046578F">
        <w:rPr>
          <w:rStyle w:val="CharAmSchNo"/>
        </w:rPr>
        <w:lastRenderedPageBreak/>
        <w:t>Schedule 1</w:t>
      </w:r>
      <w:r w:rsidR="009A53B8" w:rsidRPr="00B826CF">
        <w:t>—</w:t>
      </w:r>
      <w:r w:rsidR="009A53B8" w:rsidRPr="0046578F">
        <w:rPr>
          <w:rStyle w:val="CharAmSchText"/>
        </w:rPr>
        <w:t>Amendments commencing on the day after Royal Assent</w:t>
      </w:r>
      <w:bookmarkEnd w:id="6"/>
    </w:p>
    <w:p w14:paraId="05C856D5" w14:textId="77777777" w:rsidR="000D0AA4" w:rsidRPr="00B826CF" w:rsidRDefault="005F47E6" w:rsidP="00177EE4">
      <w:pPr>
        <w:pStyle w:val="ActHead7"/>
      </w:pPr>
      <w:bookmarkStart w:id="7" w:name="_Toc90468484"/>
      <w:r w:rsidRPr="0046578F">
        <w:rPr>
          <w:rStyle w:val="CharAmPartNo"/>
        </w:rPr>
        <w:t>Part 1</w:t>
      </w:r>
      <w:r w:rsidR="000D0AA4" w:rsidRPr="00B826CF">
        <w:t>—</w:t>
      </w:r>
      <w:r w:rsidR="000D0AA4" w:rsidRPr="0046578F">
        <w:rPr>
          <w:rStyle w:val="CharAmPartText"/>
        </w:rPr>
        <w:t>Amendments</w:t>
      </w:r>
      <w:bookmarkEnd w:id="7"/>
    </w:p>
    <w:p w14:paraId="71B7DB94" w14:textId="77777777" w:rsidR="009A53B8" w:rsidRPr="00B826CF" w:rsidRDefault="009A53B8" w:rsidP="00177EE4">
      <w:pPr>
        <w:pStyle w:val="ActHead9"/>
      </w:pPr>
      <w:bookmarkStart w:id="8" w:name="_Toc90468485"/>
      <w:r w:rsidRPr="00B826CF">
        <w:t>Telecommunications Act 1997</w:t>
      </w:r>
      <w:bookmarkEnd w:id="8"/>
    </w:p>
    <w:p w14:paraId="356FB16E" w14:textId="77777777" w:rsidR="009A53B8" w:rsidRPr="00B826CF" w:rsidRDefault="00633816" w:rsidP="00177EE4">
      <w:pPr>
        <w:pStyle w:val="ItemHead"/>
      </w:pPr>
      <w:r w:rsidRPr="00B826CF">
        <w:t>1</w:t>
      </w:r>
      <w:r w:rsidR="009A53B8" w:rsidRPr="00B826CF">
        <w:t xml:space="preserve">  Section 7</w:t>
      </w:r>
    </w:p>
    <w:p w14:paraId="18F69BC2" w14:textId="77777777" w:rsidR="009A53B8" w:rsidRPr="00B826CF" w:rsidRDefault="009A53B8" w:rsidP="00177EE4">
      <w:pPr>
        <w:pStyle w:val="Item"/>
      </w:pPr>
      <w:r w:rsidRPr="00B826CF">
        <w:t>Insert:</w:t>
      </w:r>
    </w:p>
    <w:p w14:paraId="47C2304D" w14:textId="77777777" w:rsidR="00D10934" w:rsidRPr="00B826CF" w:rsidRDefault="00D10934" w:rsidP="00177EE4">
      <w:pPr>
        <w:pStyle w:val="Definition"/>
      </w:pPr>
      <w:r w:rsidRPr="00B826CF">
        <w:rPr>
          <w:b/>
          <w:i/>
        </w:rPr>
        <w:t>demerged Telstra company</w:t>
      </w:r>
      <w:r w:rsidRPr="00B826CF">
        <w:t xml:space="preserve"> has the meaning given by </w:t>
      </w:r>
      <w:r w:rsidR="00177EE4">
        <w:t>section 5</w:t>
      </w:r>
      <w:r w:rsidR="00557D89" w:rsidRPr="00B826CF">
        <w:t>81J.</w:t>
      </w:r>
    </w:p>
    <w:p w14:paraId="7FC3D71B" w14:textId="77777777" w:rsidR="009A53B8" w:rsidRPr="00B826CF" w:rsidRDefault="009A53B8" w:rsidP="00177EE4">
      <w:pPr>
        <w:pStyle w:val="Definition"/>
      </w:pPr>
      <w:r w:rsidRPr="00B826CF">
        <w:rPr>
          <w:b/>
          <w:i/>
        </w:rPr>
        <w:t>designated Telstra successor company</w:t>
      </w:r>
      <w:r w:rsidR="00762FFF" w:rsidRPr="00B826CF">
        <w:t xml:space="preserve">: see </w:t>
      </w:r>
      <w:r w:rsidR="00177EE4">
        <w:t>section 5</w:t>
      </w:r>
      <w:r w:rsidR="00557D89" w:rsidRPr="00B826CF">
        <w:t>81G.</w:t>
      </w:r>
    </w:p>
    <w:p w14:paraId="17201E8C" w14:textId="77777777" w:rsidR="009A53B8" w:rsidRPr="00B826CF" w:rsidRDefault="009A53B8" w:rsidP="00177EE4">
      <w:pPr>
        <w:pStyle w:val="Definition"/>
      </w:pPr>
      <w:r w:rsidRPr="00B826CF">
        <w:rPr>
          <w:b/>
          <w:i/>
        </w:rPr>
        <w:t>Telstra successor company</w:t>
      </w:r>
      <w:r w:rsidR="009D5E25" w:rsidRPr="00B826CF">
        <w:t>:</w:t>
      </w:r>
      <w:r w:rsidRPr="00B826CF">
        <w:t xml:space="preserve"> </w:t>
      </w:r>
      <w:r w:rsidR="009D5E25" w:rsidRPr="00B826CF">
        <w:t>see</w:t>
      </w:r>
      <w:r w:rsidRPr="00B826CF">
        <w:t xml:space="preserve"> </w:t>
      </w:r>
      <w:r w:rsidR="00177EE4">
        <w:t>section 5</w:t>
      </w:r>
      <w:r w:rsidR="00557D89" w:rsidRPr="00B826CF">
        <w:t>81F.</w:t>
      </w:r>
    </w:p>
    <w:p w14:paraId="46409E86" w14:textId="77777777" w:rsidR="008D7641" w:rsidRPr="00B826CF" w:rsidRDefault="008D7641" w:rsidP="00177EE4">
      <w:pPr>
        <w:pStyle w:val="ItemHead"/>
      </w:pPr>
      <w:r w:rsidRPr="00B826CF">
        <w:t xml:space="preserve">2  Before </w:t>
      </w:r>
      <w:r w:rsidR="00177EE4">
        <w:t>subsection 5</w:t>
      </w:r>
      <w:r w:rsidRPr="00B826CF">
        <w:t>77BA(11)</w:t>
      </w:r>
    </w:p>
    <w:p w14:paraId="380E6754" w14:textId="77777777" w:rsidR="008D7641" w:rsidRPr="00B826CF" w:rsidRDefault="008D7641" w:rsidP="00177EE4">
      <w:pPr>
        <w:pStyle w:val="Item"/>
      </w:pPr>
      <w:r w:rsidRPr="00B826CF">
        <w:t>Insert:</w:t>
      </w:r>
    </w:p>
    <w:p w14:paraId="1B9EC388" w14:textId="77777777" w:rsidR="008D7641" w:rsidRPr="00B826CF" w:rsidRDefault="008D7641" w:rsidP="00177EE4">
      <w:pPr>
        <w:pStyle w:val="subsection"/>
      </w:pPr>
      <w:r w:rsidRPr="00B826CF">
        <w:tab/>
        <w:t>(10C)</w:t>
      </w:r>
      <w:r w:rsidRPr="00B826CF">
        <w:tab/>
        <w:t>If:</w:t>
      </w:r>
    </w:p>
    <w:p w14:paraId="34BFECDB" w14:textId="77777777" w:rsidR="008D7641" w:rsidRPr="00B826CF" w:rsidRDefault="008D7641" w:rsidP="00177EE4">
      <w:pPr>
        <w:pStyle w:val="paragraph"/>
      </w:pPr>
      <w:r w:rsidRPr="00B826CF">
        <w:tab/>
        <w:t>(a)</w:t>
      </w:r>
      <w:r w:rsidRPr="00B826CF">
        <w:tab/>
        <w:t xml:space="preserve">a contract, arrangement or understanding (the </w:t>
      </w:r>
      <w:r w:rsidRPr="00B826CF">
        <w:rPr>
          <w:b/>
          <w:i/>
        </w:rPr>
        <w:t>first contract, arrangement or understanding</w:t>
      </w:r>
      <w:r w:rsidRPr="00B826CF">
        <w:t>) is covered by another subsection of this section; and</w:t>
      </w:r>
    </w:p>
    <w:p w14:paraId="41EE6D18" w14:textId="77777777" w:rsidR="008D7641" w:rsidRPr="00B826CF" w:rsidRDefault="008D7641" w:rsidP="00177EE4">
      <w:pPr>
        <w:pStyle w:val="paragraph"/>
      </w:pPr>
      <w:r w:rsidRPr="00B826CF">
        <w:tab/>
        <w:t>(b)</w:t>
      </w:r>
      <w:r w:rsidRPr="00B826CF">
        <w:tab/>
        <w:t>the first contract, arrangement or understanding was in force immediately before the commencement of this subsection; and</w:t>
      </w:r>
    </w:p>
    <w:p w14:paraId="72DBFBE5" w14:textId="77777777" w:rsidR="008D7641" w:rsidRPr="00B826CF" w:rsidRDefault="008D7641" w:rsidP="00177EE4">
      <w:pPr>
        <w:pStyle w:val="paragraph"/>
      </w:pPr>
      <w:r w:rsidRPr="00B826CF">
        <w:tab/>
        <w:t>(c)</w:t>
      </w:r>
      <w:r w:rsidRPr="00B826CF">
        <w:tab/>
        <w:t>one or more designated Telstra successor companies and one or more NBN corporations enter into to another contract, arrangement or understanding; and</w:t>
      </w:r>
    </w:p>
    <w:p w14:paraId="7C5B79A6" w14:textId="77777777" w:rsidR="008D7641" w:rsidRPr="00B826CF" w:rsidRDefault="008D7641" w:rsidP="00177EE4">
      <w:pPr>
        <w:pStyle w:val="paragraph"/>
      </w:pPr>
      <w:r w:rsidRPr="00B826CF">
        <w:tab/>
        <w:t>(d)</w:t>
      </w:r>
      <w:r w:rsidRPr="00B826CF">
        <w:tab/>
        <w:t>the sole purpose of the other contract, arrangement or understanding is to do any or all of the following:</w:t>
      </w:r>
    </w:p>
    <w:p w14:paraId="5C56C013" w14:textId="77777777" w:rsidR="008D7641" w:rsidRPr="00B826CF" w:rsidRDefault="008D7641" w:rsidP="00177EE4">
      <w:pPr>
        <w:pStyle w:val="paragraphsub"/>
      </w:pPr>
      <w:r w:rsidRPr="00B826CF">
        <w:tab/>
        <w:t>(i)</w:t>
      </w:r>
      <w:r w:rsidRPr="00B826CF">
        <w:tab/>
        <w:t>provide that an obligation imposed on Telstra under the first contract, arrangement or understanding extends to one or more designated Telstra successor companies;</w:t>
      </w:r>
    </w:p>
    <w:p w14:paraId="071392F7" w14:textId="77777777" w:rsidR="008D7641" w:rsidRPr="00B826CF" w:rsidRDefault="008D7641" w:rsidP="00177EE4">
      <w:pPr>
        <w:pStyle w:val="paragraphsub"/>
      </w:pPr>
      <w:r w:rsidRPr="00B826CF">
        <w:tab/>
        <w:t>(ii)</w:t>
      </w:r>
      <w:r w:rsidRPr="00B826CF">
        <w:tab/>
        <w:t>provide that a right conferred on Telstra under the first contract, arrangement or understanding extends to one or more designated Telstra successor companies;</w:t>
      </w:r>
    </w:p>
    <w:p w14:paraId="14F9BD17" w14:textId="77777777" w:rsidR="008D7641" w:rsidRPr="00B826CF" w:rsidRDefault="008D7641" w:rsidP="00177EE4">
      <w:pPr>
        <w:pStyle w:val="paragraphsub"/>
      </w:pPr>
      <w:r w:rsidRPr="00B826CF">
        <w:tab/>
        <w:t>(iii)</w:t>
      </w:r>
      <w:r w:rsidRPr="00B826CF">
        <w:tab/>
        <w:t xml:space="preserve">provide that an obligation that an NBN corporation owes to Telstra under the first contract, arrangement or </w:t>
      </w:r>
      <w:r w:rsidRPr="00B826CF">
        <w:lastRenderedPageBreak/>
        <w:t>understanding extends so that the obligation is also owed to one or more designated Telstra successor companies;</w:t>
      </w:r>
    </w:p>
    <w:p w14:paraId="4BD7C70A" w14:textId="77777777" w:rsidR="008D7641" w:rsidRPr="00B826CF" w:rsidRDefault="008D7641" w:rsidP="00177EE4">
      <w:pPr>
        <w:pStyle w:val="paragraphsub"/>
      </w:pPr>
      <w:r w:rsidRPr="00B826CF">
        <w:tab/>
        <w:t>(iv)</w:t>
      </w:r>
      <w:r w:rsidRPr="00B826CF">
        <w:tab/>
        <w:t>provide that a right that an NBN corporation has against Telstra under the first contract, arrangement or understanding extends so that the right is also against one or more designated Telstra successor companies;</w:t>
      </w:r>
    </w:p>
    <w:p w14:paraId="2FFBA080" w14:textId="77777777" w:rsidR="008D7641" w:rsidRPr="00B826CF" w:rsidRDefault="008D7641" w:rsidP="00177EE4">
      <w:pPr>
        <w:pStyle w:val="subsection2"/>
      </w:pPr>
      <w:r w:rsidRPr="00B826CF">
        <w:t>then:</w:t>
      </w:r>
    </w:p>
    <w:p w14:paraId="63492E7B" w14:textId="77777777" w:rsidR="008D7641" w:rsidRPr="00B826CF" w:rsidRDefault="008D7641" w:rsidP="00177EE4">
      <w:pPr>
        <w:pStyle w:val="paragraph"/>
      </w:pPr>
      <w:r w:rsidRPr="00B826CF">
        <w:tab/>
        <w:t>(d)</w:t>
      </w:r>
      <w:r w:rsidRPr="00B826CF">
        <w:tab/>
        <w:t>the entering into of the other contract, arrangement or understanding; and</w:t>
      </w:r>
    </w:p>
    <w:p w14:paraId="098918AD" w14:textId="77777777" w:rsidR="008D7641" w:rsidRPr="00B826CF" w:rsidRDefault="008D7641" w:rsidP="00177EE4">
      <w:pPr>
        <w:pStyle w:val="paragraph"/>
      </w:pPr>
      <w:r w:rsidRPr="00B826CF">
        <w:tab/>
        <w:t>(e)</w:t>
      </w:r>
      <w:r w:rsidRPr="00B826CF">
        <w:tab/>
        <w:t>conduct engaged in by:</w:t>
      </w:r>
    </w:p>
    <w:p w14:paraId="6B845F37" w14:textId="77777777" w:rsidR="008D7641" w:rsidRPr="00B826CF" w:rsidRDefault="008D7641" w:rsidP="00177EE4">
      <w:pPr>
        <w:pStyle w:val="paragraphsub"/>
      </w:pPr>
      <w:r w:rsidRPr="00B826CF">
        <w:tab/>
        <w:t>(i)</w:t>
      </w:r>
      <w:r w:rsidRPr="00B826CF">
        <w:tab/>
        <w:t>a designated Telstra successor company; or</w:t>
      </w:r>
    </w:p>
    <w:p w14:paraId="5045ADED" w14:textId="77777777" w:rsidR="008D7641" w:rsidRPr="00B826CF" w:rsidRDefault="008D7641" w:rsidP="00177EE4">
      <w:pPr>
        <w:pStyle w:val="paragraphsub"/>
      </w:pPr>
      <w:r w:rsidRPr="00B826CF">
        <w:tab/>
        <w:t>(ii)</w:t>
      </w:r>
      <w:r w:rsidRPr="00B826CF">
        <w:tab/>
        <w:t>an NBN corporation; or</w:t>
      </w:r>
    </w:p>
    <w:p w14:paraId="1C2E3B23" w14:textId="77777777" w:rsidR="008D7641" w:rsidRPr="00B826CF" w:rsidRDefault="008D7641" w:rsidP="00177EE4">
      <w:pPr>
        <w:pStyle w:val="paragraphsub"/>
      </w:pPr>
      <w:r w:rsidRPr="00B826CF">
        <w:tab/>
        <w:t>(iii)</w:t>
      </w:r>
      <w:r w:rsidRPr="00B826CF">
        <w:tab/>
        <w:t xml:space="preserve">a body corporate that is a related body corporate (within the meaning of the </w:t>
      </w:r>
      <w:r w:rsidRPr="00B826CF">
        <w:rPr>
          <w:i/>
        </w:rPr>
        <w:t>Corporations Act 2001</w:t>
      </w:r>
      <w:r w:rsidRPr="00B826CF">
        <w:t>) of a designated Telstra successor company; or</w:t>
      </w:r>
    </w:p>
    <w:p w14:paraId="349F5F9E" w14:textId="77777777" w:rsidR="008D7641" w:rsidRPr="00B826CF" w:rsidRDefault="008D7641" w:rsidP="00177EE4">
      <w:pPr>
        <w:pStyle w:val="paragraphsub"/>
      </w:pPr>
      <w:bookmarkStart w:id="9" w:name="_Hlk84596608"/>
      <w:r w:rsidRPr="00B826CF">
        <w:tab/>
        <w:t>(iv)</w:t>
      </w:r>
      <w:r w:rsidRPr="00B826CF">
        <w:tab/>
        <w:t xml:space="preserve">a body corporate that is a related body corporate (within the meaning of the </w:t>
      </w:r>
      <w:r w:rsidRPr="00B826CF">
        <w:rPr>
          <w:i/>
        </w:rPr>
        <w:t>Corporations Act 2001</w:t>
      </w:r>
      <w:r w:rsidRPr="00B826CF">
        <w:t>) of an NBN corporation;</w:t>
      </w:r>
    </w:p>
    <w:bookmarkEnd w:id="9"/>
    <w:p w14:paraId="61240930" w14:textId="77777777" w:rsidR="008D7641" w:rsidRPr="00B826CF" w:rsidRDefault="008D7641" w:rsidP="00177EE4">
      <w:pPr>
        <w:pStyle w:val="paragraph"/>
      </w:pPr>
      <w:r w:rsidRPr="00B826CF">
        <w:tab/>
      </w:r>
      <w:r w:rsidRPr="00B826CF">
        <w:tab/>
        <w:t>in order to give effect to the other contract, arrangement or understanding;</w:t>
      </w:r>
    </w:p>
    <w:p w14:paraId="3E8159A5" w14:textId="77777777" w:rsidR="008D7641" w:rsidRPr="00B826CF" w:rsidRDefault="008D7641" w:rsidP="00177EE4">
      <w:pPr>
        <w:pStyle w:val="subsection2"/>
      </w:pPr>
      <w:r w:rsidRPr="00B826CF">
        <w:t xml:space="preserve">is authorised for the purposes of </w:t>
      </w:r>
      <w:r w:rsidR="00177EE4">
        <w:t>subsection 5</w:t>
      </w:r>
      <w:r w:rsidRPr="00B826CF">
        <w:t xml:space="preserve">1(1) of the </w:t>
      </w:r>
      <w:r w:rsidRPr="00B826CF">
        <w:rPr>
          <w:i/>
        </w:rPr>
        <w:t>Competition and Consumer Act 2010</w:t>
      </w:r>
      <w:r w:rsidRPr="00B826CF">
        <w:t>.</w:t>
      </w:r>
    </w:p>
    <w:p w14:paraId="0358D54E" w14:textId="77777777" w:rsidR="009A53B8" w:rsidRPr="00B826CF" w:rsidRDefault="00633816" w:rsidP="00177EE4">
      <w:pPr>
        <w:pStyle w:val="ItemHead"/>
      </w:pPr>
      <w:r w:rsidRPr="00B826CF">
        <w:t>3</w:t>
      </w:r>
      <w:r w:rsidR="009A53B8" w:rsidRPr="00B826CF">
        <w:t xml:space="preserve">  After </w:t>
      </w:r>
      <w:r w:rsidR="005F47E6" w:rsidRPr="00B826CF">
        <w:t>Part 3</w:t>
      </w:r>
      <w:r w:rsidR="009A53B8" w:rsidRPr="00B826CF">
        <w:t>4</w:t>
      </w:r>
    </w:p>
    <w:p w14:paraId="01FBB3F5" w14:textId="77777777" w:rsidR="009A53B8" w:rsidRPr="00B826CF" w:rsidRDefault="009A53B8" w:rsidP="00177EE4">
      <w:pPr>
        <w:pStyle w:val="Item"/>
      </w:pPr>
      <w:r w:rsidRPr="00B826CF">
        <w:t>Insert:</w:t>
      </w:r>
    </w:p>
    <w:p w14:paraId="30336E55" w14:textId="77777777" w:rsidR="009A53B8" w:rsidRPr="00B826CF" w:rsidRDefault="005F47E6" w:rsidP="00177EE4">
      <w:pPr>
        <w:pStyle w:val="ActHead2"/>
      </w:pPr>
      <w:bookmarkStart w:id="10" w:name="_Toc90468486"/>
      <w:r w:rsidRPr="0046578F">
        <w:rPr>
          <w:rStyle w:val="CharPartNo"/>
        </w:rPr>
        <w:t>Part 3</w:t>
      </w:r>
      <w:r w:rsidR="009A53B8" w:rsidRPr="0046578F">
        <w:rPr>
          <w:rStyle w:val="CharPartNo"/>
        </w:rPr>
        <w:t>4A</w:t>
      </w:r>
      <w:r w:rsidR="009A53B8" w:rsidRPr="00B826CF">
        <w:t>—</w:t>
      </w:r>
      <w:r w:rsidR="009A53B8" w:rsidRPr="0046578F">
        <w:rPr>
          <w:rStyle w:val="CharPartText"/>
        </w:rPr>
        <w:t>Telstra successor companies</w:t>
      </w:r>
      <w:r w:rsidR="00793DB0" w:rsidRPr="0046578F">
        <w:rPr>
          <w:rStyle w:val="CharPartText"/>
        </w:rPr>
        <w:t xml:space="preserve"> and designated Telstra successor companies</w:t>
      </w:r>
      <w:bookmarkEnd w:id="10"/>
    </w:p>
    <w:p w14:paraId="401C92CA" w14:textId="77777777" w:rsidR="009A53B8" w:rsidRPr="00B826CF" w:rsidRDefault="009B6B58" w:rsidP="00177EE4">
      <w:pPr>
        <w:pStyle w:val="ActHead3"/>
      </w:pPr>
      <w:bookmarkStart w:id="11" w:name="_Toc90468487"/>
      <w:r w:rsidRPr="0046578F">
        <w:rPr>
          <w:rStyle w:val="CharDivNo"/>
        </w:rPr>
        <w:t>Division 1</w:t>
      </w:r>
      <w:r w:rsidR="009A53B8" w:rsidRPr="00B826CF">
        <w:t>—</w:t>
      </w:r>
      <w:r w:rsidR="009A53B8" w:rsidRPr="0046578F">
        <w:rPr>
          <w:rStyle w:val="CharDivText"/>
        </w:rPr>
        <w:t>Introduction</w:t>
      </w:r>
      <w:bookmarkEnd w:id="11"/>
    </w:p>
    <w:p w14:paraId="23382D0C" w14:textId="77777777" w:rsidR="00E512D3" w:rsidRPr="00B826CF" w:rsidRDefault="00557D89" w:rsidP="00177EE4">
      <w:pPr>
        <w:pStyle w:val="ActHead5"/>
      </w:pPr>
      <w:bookmarkStart w:id="12" w:name="_Toc90468488"/>
      <w:r w:rsidRPr="0046578F">
        <w:rPr>
          <w:rStyle w:val="CharSectno"/>
        </w:rPr>
        <w:t>581A</w:t>
      </w:r>
      <w:r w:rsidR="00E512D3" w:rsidRPr="00B826CF">
        <w:t xml:space="preserve">  Simplified outline of this Part</w:t>
      </w:r>
      <w:bookmarkEnd w:id="12"/>
    </w:p>
    <w:p w14:paraId="3D24DAC9" w14:textId="77777777" w:rsidR="00825CBD" w:rsidRPr="00B826CF" w:rsidRDefault="00825CBD" w:rsidP="00177EE4">
      <w:pPr>
        <w:pStyle w:val="SOBullet"/>
      </w:pPr>
      <w:r w:rsidRPr="00B826CF">
        <w:t>•</w:t>
      </w:r>
      <w:r w:rsidRPr="00B826CF">
        <w:tab/>
        <w:t>This Part sets out a mechanism for identifying Telstra successor companies and designated Telstra successor companies</w:t>
      </w:r>
      <w:r w:rsidR="00557D89" w:rsidRPr="00B826CF">
        <w:t>.</w:t>
      </w:r>
    </w:p>
    <w:p w14:paraId="49EA180D" w14:textId="77777777" w:rsidR="00825CBD" w:rsidRPr="00B826CF" w:rsidRDefault="00825CBD" w:rsidP="00177EE4">
      <w:pPr>
        <w:pStyle w:val="SOBullet"/>
      </w:pPr>
      <w:r w:rsidRPr="00B826CF">
        <w:lastRenderedPageBreak/>
        <w:t>•</w:t>
      </w:r>
      <w:r w:rsidRPr="00B826CF">
        <w:tab/>
        <w:t>If a Telstra successor company or a designated Telstra successor company transfers the whole or part of a telecommunications business, the company must notify the ACMA of the transfer</w:t>
      </w:r>
      <w:r w:rsidR="00557D89" w:rsidRPr="00B826CF">
        <w:t>.</w:t>
      </w:r>
    </w:p>
    <w:p w14:paraId="34A98C0E" w14:textId="77777777" w:rsidR="00F716DD" w:rsidRPr="00B826CF" w:rsidRDefault="00F716DD" w:rsidP="00177EE4">
      <w:pPr>
        <w:pStyle w:val="SOBullet"/>
      </w:pPr>
      <w:r w:rsidRPr="00B826CF">
        <w:t>•</w:t>
      </w:r>
      <w:r w:rsidRPr="00B826CF">
        <w:tab/>
        <w:t>If a Telstra successor company or a designated Telstra successor company proposes to transfer the whole or part of a</w:t>
      </w:r>
      <w:r w:rsidR="003F159C" w:rsidRPr="00B826CF">
        <w:t xml:space="preserve"> prescribed</w:t>
      </w:r>
      <w:r w:rsidRPr="00B826CF">
        <w:t xml:space="preserve"> business and the transferee is not a constitutional corporation, the company must notify the ACMA of the proposed transfer.</w:t>
      </w:r>
    </w:p>
    <w:p w14:paraId="676ECD0D" w14:textId="77777777" w:rsidR="00825CBD" w:rsidRPr="00B826CF" w:rsidRDefault="00825CBD" w:rsidP="00177EE4">
      <w:pPr>
        <w:pStyle w:val="SOBullet"/>
      </w:pPr>
      <w:r w:rsidRPr="00B826CF">
        <w:t>•</w:t>
      </w:r>
      <w:r w:rsidRPr="00B826CF">
        <w:tab/>
        <w:t>If a Telstra successor company or a designated Telstra successor company transfers a telecommunications asset, the company must notify the ACMA of the transfer</w:t>
      </w:r>
      <w:r w:rsidR="00557D89" w:rsidRPr="00B826CF">
        <w:t>.</w:t>
      </w:r>
    </w:p>
    <w:p w14:paraId="20BD4F01" w14:textId="77777777" w:rsidR="00F716DD" w:rsidRPr="00B826CF" w:rsidRDefault="00F716DD" w:rsidP="00177EE4">
      <w:pPr>
        <w:pStyle w:val="SOBullet"/>
      </w:pPr>
      <w:r w:rsidRPr="00B826CF">
        <w:t>•</w:t>
      </w:r>
      <w:r w:rsidRPr="00B826CF">
        <w:tab/>
        <w:t>If a Telstra successor company or a designated Telstra successor company proposes to transfer a</w:t>
      </w:r>
      <w:r w:rsidR="003F159C" w:rsidRPr="00B826CF">
        <w:t xml:space="preserve"> prescribed </w:t>
      </w:r>
      <w:r w:rsidRPr="00B826CF">
        <w:t>asset and the transferee is not a constitutional corporation, the company must notify the ACMA of the proposed transfer.</w:t>
      </w:r>
    </w:p>
    <w:p w14:paraId="198CA6B1" w14:textId="77777777" w:rsidR="00825CBD" w:rsidRPr="00B826CF" w:rsidRDefault="00825CBD" w:rsidP="00177EE4">
      <w:pPr>
        <w:pStyle w:val="notetext"/>
      </w:pPr>
      <w:r w:rsidRPr="00B826CF">
        <w:t>Note:</w:t>
      </w:r>
      <w:r w:rsidRPr="00B826CF">
        <w:tab/>
        <w:t>Certain telecommunications laws impose obligations on, or in relation to, Telstra successor companies or designated Telstra successor companies</w:t>
      </w:r>
      <w:r w:rsidR="00557D89" w:rsidRPr="00B826CF">
        <w:t>.</w:t>
      </w:r>
    </w:p>
    <w:p w14:paraId="43E39929" w14:textId="77777777" w:rsidR="00E512D3" w:rsidRPr="00B826CF" w:rsidRDefault="00557D89" w:rsidP="00177EE4">
      <w:pPr>
        <w:pStyle w:val="ActHead5"/>
      </w:pPr>
      <w:bookmarkStart w:id="13" w:name="_Toc90468489"/>
      <w:r w:rsidRPr="0046578F">
        <w:rPr>
          <w:rStyle w:val="CharSectno"/>
        </w:rPr>
        <w:t>581B</w:t>
      </w:r>
      <w:r w:rsidR="00E512D3" w:rsidRPr="00B826CF">
        <w:t xml:space="preserve">  Object of this Part</w:t>
      </w:r>
      <w:bookmarkEnd w:id="13"/>
    </w:p>
    <w:p w14:paraId="0D7790F7" w14:textId="77777777" w:rsidR="00E512D3" w:rsidRPr="00B826CF" w:rsidRDefault="00E512D3" w:rsidP="00177EE4">
      <w:pPr>
        <w:pStyle w:val="subsection"/>
      </w:pPr>
      <w:r w:rsidRPr="00B826CF">
        <w:tab/>
      </w:r>
      <w:r w:rsidRPr="00B826CF">
        <w:tab/>
        <w:t>The object of this Part, when read together with various other provisions</w:t>
      </w:r>
      <w:r w:rsidR="00E30705" w:rsidRPr="00B826CF">
        <w:t xml:space="preserve"> of telecommunications laws</w:t>
      </w:r>
      <w:r w:rsidRPr="00B826CF">
        <w:t xml:space="preserve"> that refer to a Telstra successor company or a designated Telstra successor company, is to achieve regulatory equivalence between:</w:t>
      </w:r>
    </w:p>
    <w:p w14:paraId="3F0109C1" w14:textId="77777777" w:rsidR="00E512D3" w:rsidRPr="00B826CF" w:rsidRDefault="00E512D3" w:rsidP="00177EE4">
      <w:pPr>
        <w:pStyle w:val="paragraph"/>
      </w:pPr>
      <w:r w:rsidRPr="00B826CF">
        <w:tab/>
        <w:t>(a)</w:t>
      </w:r>
      <w:r w:rsidRPr="00B826CF">
        <w:tab/>
        <w:t xml:space="preserve">Telstra as it stood </w:t>
      </w:r>
      <w:r w:rsidR="00C27FB6" w:rsidRPr="00B826CF">
        <w:t>at the end of July 2021</w:t>
      </w:r>
      <w:r w:rsidRPr="00B826CF">
        <w:t>; and</w:t>
      </w:r>
    </w:p>
    <w:p w14:paraId="25E00988" w14:textId="77777777" w:rsidR="009A53B8" w:rsidRPr="00B826CF" w:rsidRDefault="00E512D3" w:rsidP="00177EE4">
      <w:pPr>
        <w:pStyle w:val="paragraph"/>
      </w:pPr>
      <w:r w:rsidRPr="00B826CF">
        <w:tab/>
        <w:t>(b)</w:t>
      </w:r>
      <w:r w:rsidRPr="00B826CF">
        <w:tab/>
        <w:t>companies that are the successors (whether immediate or otherwise) of Telstra</w:t>
      </w:r>
      <w:r w:rsidR="00557D89" w:rsidRPr="00B826CF">
        <w:t>.</w:t>
      </w:r>
    </w:p>
    <w:p w14:paraId="1EDA66C6" w14:textId="77777777" w:rsidR="009A53B8" w:rsidRPr="00B826CF" w:rsidRDefault="00557D89" w:rsidP="00177EE4">
      <w:pPr>
        <w:pStyle w:val="ActHead5"/>
      </w:pPr>
      <w:bookmarkStart w:id="14" w:name="_Toc90468490"/>
      <w:r w:rsidRPr="0046578F">
        <w:rPr>
          <w:rStyle w:val="CharSectno"/>
        </w:rPr>
        <w:t>581C</w:t>
      </w:r>
      <w:r w:rsidR="009A53B8" w:rsidRPr="00B826CF">
        <w:t xml:space="preserve">  </w:t>
      </w:r>
      <w:r w:rsidR="00793DB0" w:rsidRPr="00B826CF">
        <w:t>Company</w:t>
      </w:r>
      <w:bookmarkEnd w:id="14"/>
    </w:p>
    <w:p w14:paraId="3BA56E88" w14:textId="77777777" w:rsidR="009A53B8" w:rsidRPr="00B826CF" w:rsidRDefault="009A53B8" w:rsidP="00177EE4">
      <w:pPr>
        <w:pStyle w:val="subsection"/>
      </w:pPr>
      <w:r w:rsidRPr="00B826CF">
        <w:tab/>
      </w:r>
      <w:r w:rsidRPr="00B826CF">
        <w:tab/>
      </w:r>
      <w:r w:rsidR="00793DB0" w:rsidRPr="00B826CF">
        <w:t>For the purposes of</w:t>
      </w:r>
      <w:r w:rsidRPr="00B826CF">
        <w:t xml:space="preserve"> this Part</w:t>
      </w:r>
      <w:r w:rsidR="00793DB0" w:rsidRPr="00B826CF">
        <w:t xml:space="preserve">, </w:t>
      </w:r>
      <w:r w:rsidRPr="00B826CF">
        <w:rPr>
          <w:b/>
          <w:i/>
        </w:rPr>
        <w:t>company</w:t>
      </w:r>
      <w:r w:rsidRPr="00B826CF">
        <w:t xml:space="preserve"> means a body corporate</w:t>
      </w:r>
      <w:r w:rsidR="00557D89" w:rsidRPr="00B826CF">
        <w:t>.</w:t>
      </w:r>
    </w:p>
    <w:p w14:paraId="548E1E83" w14:textId="77777777" w:rsidR="00E30705" w:rsidRPr="00B826CF" w:rsidRDefault="00557D89" w:rsidP="00177EE4">
      <w:pPr>
        <w:pStyle w:val="ActHead5"/>
      </w:pPr>
      <w:bookmarkStart w:id="15" w:name="_Toc90468491"/>
      <w:r w:rsidRPr="0046578F">
        <w:rPr>
          <w:rStyle w:val="CharSectno"/>
        </w:rPr>
        <w:t>581D</w:t>
      </w:r>
      <w:r w:rsidR="00E30705" w:rsidRPr="00B826CF">
        <w:t xml:space="preserve">  Telecommunications law</w:t>
      </w:r>
      <w:bookmarkEnd w:id="15"/>
    </w:p>
    <w:p w14:paraId="6B356FE3" w14:textId="77777777" w:rsidR="00E30705" w:rsidRPr="00B826CF" w:rsidRDefault="00E30705" w:rsidP="00177EE4">
      <w:pPr>
        <w:pStyle w:val="subsection"/>
      </w:pPr>
      <w:r w:rsidRPr="00B826CF">
        <w:tab/>
      </w:r>
      <w:r w:rsidRPr="00B826CF">
        <w:tab/>
        <w:t xml:space="preserve">For the purposes of this Part, </w:t>
      </w:r>
      <w:r w:rsidRPr="00B826CF">
        <w:rPr>
          <w:b/>
          <w:i/>
        </w:rPr>
        <w:t>telecommunications law</w:t>
      </w:r>
      <w:r w:rsidRPr="00B826CF">
        <w:t xml:space="preserve"> means:</w:t>
      </w:r>
    </w:p>
    <w:p w14:paraId="7C1251AB" w14:textId="77777777" w:rsidR="00E30705" w:rsidRPr="00B826CF" w:rsidRDefault="00E30705" w:rsidP="00177EE4">
      <w:pPr>
        <w:pStyle w:val="paragraph"/>
      </w:pPr>
      <w:r w:rsidRPr="00B826CF">
        <w:lastRenderedPageBreak/>
        <w:tab/>
        <w:t>(a)</w:t>
      </w:r>
      <w:r w:rsidRPr="00B826CF">
        <w:tab/>
        <w:t>this Act; or</w:t>
      </w:r>
    </w:p>
    <w:p w14:paraId="65D41736" w14:textId="77777777" w:rsidR="00E30705" w:rsidRPr="00B826CF" w:rsidRDefault="00E30705" w:rsidP="00177EE4">
      <w:pPr>
        <w:pStyle w:val="paragraph"/>
      </w:pPr>
      <w:r w:rsidRPr="00B826CF">
        <w:tab/>
        <w:t>(</w:t>
      </w:r>
      <w:r w:rsidR="006A7915" w:rsidRPr="00B826CF">
        <w:t>b</w:t>
      </w:r>
      <w:r w:rsidRPr="00B826CF">
        <w:t>)</w:t>
      </w:r>
      <w:r w:rsidRPr="00B826CF">
        <w:tab/>
        <w:t xml:space="preserve">the </w:t>
      </w:r>
      <w:r w:rsidRPr="00B826CF">
        <w:rPr>
          <w:i/>
          <w:noProof/>
        </w:rPr>
        <w:t>Telecommunications (Consumer Protection and Service Standards) Act 1999</w:t>
      </w:r>
      <w:r w:rsidRPr="00B826CF">
        <w:t>; or</w:t>
      </w:r>
    </w:p>
    <w:p w14:paraId="148B69D5" w14:textId="77777777" w:rsidR="00E30705" w:rsidRPr="00B826CF" w:rsidRDefault="00E30705" w:rsidP="00177EE4">
      <w:pPr>
        <w:pStyle w:val="paragraph"/>
        <w:rPr>
          <w:noProof/>
        </w:rPr>
      </w:pPr>
      <w:r w:rsidRPr="00B826CF">
        <w:tab/>
        <w:t>(</w:t>
      </w:r>
      <w:r w:rsidR="006A7915" w:rsidRPr="00B826CF">
        <w:t>c</w:t>
      </w:r>
      <w:r w:rsidRPr="00B826CF">
        <w:t>)</w:t>
      </w:r>
      <w:r w:rsidRPr="00B826CF">
        <w:tab/>
      </w:r>
      <w:r w:rsidR="00833353" w:rsidRPr="00B826CF">
        <w:t>Part X</w:t>
      </w:r>
      <w:r w:rsidRPr="00B826CF">
        <w:t xml:space="preserve">IB of the </w:t>
      </w:r>
      <w:r w:rsidRPr="00B826CF">
        <w:rPr>
          <w:i/>
          <w:noProof/>
        </w:rPr>
        <w:t>Competition and Consumer Act 2010</w:t>
      </w:r>
      <w:r w:rsidRPr="00B826CF">
        <w:rPr>
          <w:noProof/>
        </w:rPr>
        <w:t>; or</w:t>
      </w:r>
    </w:p>
    <w:p w14:paraId="4367C37B" w14:textId="77777777" w:rsidR="00E30705" w:rsidRPr="00B826CF" w:rsidRDefault="00E30705" w:rsidP="00177EE4">
      <w:pPr>
        <w:pStyle w:val="paragraph"/>
        <w:rPr>
          <w:noProof/>
        </w:rPr>
      </w:pPr>
      <w:r w:rsidRPr="00B826CF">
        <w:tab/>
        <w:t>(</w:t>
      </w:r>
      <w:r w:rsidR="006A7915" w:rsidRPr="00B826CF">
        <w:t>d</w:t>
      </w:r>
      <w:r w:rsidRPr="00B826CF">
        <w:t>)</w:t>
      </w:r>
      <w:r w:rsidRPr="00B826CF">
        <w:tab/>
      </w:r>
      <w:r w:rsidR="00833353" w:rsidRPr="00B826CF">
        <w:t>Part X</w:t>
      </w:r>
      <w:r w:rsidRPr="00B826CF">
        <w:t xml:space="preserve">IC of the </w:t>
      </w:r>
      <w:r w:rsidRPr="00B826CF">
        <w:rPr>
          <w:i/>
          <w:noProof/>
        </w:rPr>
        <w:t>Competition and Consumer Act 2010</w:t>
      </w:r>
      <w:r w:rsidRPr="00B826CF">
        <w:rPr>
          <w:noProof/>
        </w:rPr>
        <w:t>; or</w:t>
      </w:r>
    </w:p>
    <w:p w14:paraId="7EC31AE0" w14:textId="77777777" w:rsidR="00E30705" w:rsidRPr="00B826CF" w:rsidRDefault="00E30705" w:rsidP="00177EE4">
      <w:pPr>
        <w:pStyle w:val="paragraph"/>
      </w:pPr>
      <w:r w:rsidRPr="00B826CF">
        <w:tab/>
        <w:t>(</w:t>
      </w:r>
      <w:r w:rsidR="006A7915" w:rsidRPr="00B826CF">
        <w:t>e</w:t>
      </w:r>
      <w:r w:rsidRPr="00B826CF">
        <w:t>)</w:t>
      </w:r>
      <w:r w:rsidRPr="00B826CF">
        <w:tab/>
        <w:t xml:space="preserve">the </w:t>
      </w:r>
      <w:r w:rsidRPr="00B826CF">
        <w:rPr>
          <w:i/>
          <w:noProof/>
        </w:rPr>
        <w:t>Telstra Corporation Act 1991</w:t>
      </w:r>
      <w:r w:rsidRPr="00B826CF">
        <w:rPr>
          <w:noProof/>
        </w:rPr>
        <w:t>; or</w:t>
      </w:r>
    </w:p>
    <w:p w14:paraId="1DEAF15F" w14:textId="77777777" w:rsidR="00E30705" w:rsidRPr="00B826CF" w:rsidRDefault="00E30705" w:rsidP="00177EE4">
      <w:pPr>
        <w:pStyle w:val="paragraph"/>
      </w:pPr>
      <w:r w:rsidRPr="00B826CF">
        <w:tab/>
        <w:t>(</w:t>
      </w:r>
      <w:r w:rsidR="006A7915" w:rsidRPr="00B826CF">
        <w:t>f</w:t>
      </w:r>
      <w:r w:rsidRPr="00B826CF">
        <w:t>)</w:t>
      </w:r>
      <w:r w:rsidRPr="00B826CF">
        <w:tab/>
        <w:t>an instrument made under or for the purposes of:</w:t>
      </w:r>
    </w:p>
    <w:p w14:paraId="593A95DD" w14:textId="77777777" w:rsidR="00E30705" w:rsidRPr="00B826CF" w:rsidRDefault="00E30705" w:rsidP="00177EE4">
      <w:pPr>
        <w:pStyle w:val="paragraphsub"/>
      </w:pPr>
      <w:r w:rsidRPr="00B826CF">
        <w:tab/>
        <w:t>(i)</w:t>
      </w:r>
      <w:r w:rsidRPr="00B826CF">
        <w:tab/>
        <w:t>this Act; or</w:t>
      </w:r>
    </w:p>
    <w:p w14:paraId="37941CA6" w14:textId="77777777" w:rsidR="00E30705" w:rsidRPr="00B826CF" w:rsidRDefault="00E30705" w:rsidP="00177EE4">
      <w:pPr>
        <w:pStyle w:val="paragraphsub"/>
      </w:pPr>
      <w:r w:rsidRPr="00B826CF">
        <w:tab/>
        <w:t>(ii)</w:t>
      </w:r>
      <w:r w:rsidRPr="00B826CF">
        <w:tab/>
        <w:t xml:space="preserve">the </w:t>
      </w:r>
      <w:r w:rsidRPr="00B826CF">
        <w:rPr>
          <w:i/>
          <w:noProof/>
        </w:rPr>
        <w:t>Telecommunications (Consumer Protection and Service Standards) Act 1999</w:t>
      </w:r>
      <w:r w:rsidRPr="00B826CF">
        <w:t>; or</w:t>
      </w:r>
    </w:p>
    <w:p w14:paraId="481BCC38" w14:textId="77777777" w:rsidR="00E30705" w:rsidRPr="00B826CF" w:rsidRDefault="00E30705" w:rsidP="00177EE4">
      <w:pPr>
        <w:pStyle w:val="paragraphsub"/>
      </w:pPr>
      <w:r w:rsidRPr="00B826CF">
        <w:tab/>
        <w:t>(iii)</w:t>
      </w:r>
      <w:r w:rsidRPr="00B826CF">
        <w:tab/>
      </w:r>
      <w:r w:rsidR="00833353" w:rsidRPr="00B826CF">
        <w:t>Part X</w:t>
      </w:r>
      <w:r w:rsidRPr="00B826CF">
        <w:t xml:space="preserve">IB of the </w:t>
      </w:r>
      <w:r w:rsidRPr="00B826CF">
        <w:rPr>
          <w:i/>
          <w:noProof/>
        </w:rPr>
        <w:t>Competition and Consumer Act 2010</w:t>
      </w:r>
      <w:r w:rsidRPr="00B826CF">
        <w:rPr>
          <w:noProof/>
        </w:rPr>
        <w:t>; or</w:t>
      </w:r>
    </w:p>
    <w:p w14:paraId="6D7657DC" w14:textId="77777777" w:rsidR="00E30705" w:rsidRPr="00B826CF" w:rsidRDefault="00E30705" w:rsidP="00177EE4">
      <w:pPr>
        <w:pStyle w:val="paragraphsub"/>
        <w:rPr>
          <w:noProof/>
        </w:rPr>
      </w:pPr>
      <w:r w:rsidRPr="00B826CF">
        <w:tab/>
        <w:t>(iv)</w:t>
      </w:r>
      <w:r w:rsidRPr="00B826CF">
        <w:tab/>
      </w:r>
      <w:r w:rsidR="00833353" w:rsidRPr="00B826CF">
        <w:t>Part X</w:t>
      </w:r>
      <w:r w:rsidRPr="00B826CF">
        <w:t xml:space="preserve">IC of the </w:t>
      </w:r>
      <w:r w:rsidRPr="00B826CF">
        <w:rPr>
          <w:i/>
          <w:noProof/>
        </w:rPr>
        <w:t>Competition and Consumer Act 2010</w:t>
      </w:r>
      <w:r w:rsidRPr="00B826CF">
        <w:rPr>
          <w:noProof/>
        </w:rPr>
        <w:t>; or</w:t>
      </w:r>
    </w:p>
    <w:p w14:paraId="701572C1" w14:textId="77777777" w:rsidR="00E30705" w:rsidRPr="00B826CF" w:rsidRDefault="00E30705" w:rsidP="00177EE4">
      <w:pPr>
        <w:pStyle w:val="paragraphsub"/>
        <w:rPr>
          <w:noProof/>
        </w:rPr>
      </w:pPr>
      <w:r w:rsidRPr="00B826CF">
        <w:tab/>
        <w:t>(v)</w:t>
      </w:r>
      <w:r w:rsidRPr="00B826CF">
        <w:tab/>
        <w:t xml:space="preserve">the </w:t>
      </w:r>
      <w:r w:rsidRPr="00B826CF">
        <w:rPr>
          <w:i/>
          <w:noProof/>
        </w:rPr>
        <w:t>Telstra Corporation Act 1991</w:t>
      </w:r>
      <w:r w:rsidR="00557D89" w:rsidRPr="00B826CF">
        <w:rPr>
          <w:noProof/>
        </w:rPr>
        <w:t>.</w:t>
      </w:r>
    </w:p>
    <w:p w14:paraId="01E03C3F" w14:textId="77777777" w:rsidR="009C774D" w:rsidRPr="00B826CF" w:rsidRDefault="00557D89" w:rsidP="00177EE4">
      <w:pPr>
        <w:pStyle w:val="ActHead5"/>
      </w:pPr>
      <w:bookmarkStart w:id="16" w:name="_Toc90468492"/>
      <w:r w:rsidRPr="0046578F">
        <w:rPr>
          <w:rStyle w:val="CharSectno"/>
        </w:rPr>
        <w:t>581E</w:t>
      </w:r>
      <w:r w:rsidR="009C774D" w:rsidRPr="00B826CF">
        <w:t xml:space="preserve">  Prescribed telecommunications law</w:t>
      </w:r>
      <w:bookmarkEnd w:id="16"/>
    </w:p>
    <w:p w14:paraId="1273E02E" w14:textId="77777777" w:rsidR="009C774D" w:rsidRPr="00B826CF" w:rsidRDefault="009C774D" w:rsidP="00177EE4">
      <w:pPr>
        <w:pStyle w:val="subsection"/>
      </w:pPr>
      <w:r w:rsidRPr="00B826CF">
        <w:tab/>
      </w:r>
      <w:r w:rsidRPr="00B826CF">
        <w:tab/>
        <w:t xml:space="preserve">For the purposes of this Part, </w:t>
      </w:r>
      <w:r w:rsidRPr="00B826CF">
        <w:rPr>
          <w:b/>
          <w:i/>
        </w:rPr>
        <w:t>prescribed</w:t>
      </w:r>
      <w:r w:rsidRPr="00B826CF">
        <w:t xml:space="preserve"> </w:t>
      </w:r>
      <w:r w:rsidRPr="00B826CF">
        <w:rPr>
          <w:b/>
          <w:i/>
        </w:rPr>
        <w:t>telecommunications law</w:t>
      </w:r>
      <w:r w:rsidRPr="00B826CF">
        <w:t xml:space="preserve"> means:</w:t>
      </w:r>
    </w:p>
    <w:p w14:paraId="026C0D66" w14:textId="77777777" w:rsidR="00633F42" w:rsidRPr="00B826CF" w:rsidRDefault="00633F42" w:rsidP="00177EE4">
      <w:pPr>
        <w:pStyle w:val="paragraph"/>
      </w:pPr>
      <w:r w:rsidRPr="00B826CF">
        <w:tab/>
        <w:t>(a)</w:t>
      </w:r>
      <w:r w:rsidRPr="00B826CF">
        <w:tab/>
        <w:t xml:space="preserve">the </w:t>
      </w:r>
      <w:r w:rsidRPr="00B826CF">
        <w:rPr>
          <w:i/>
          <w:noProof/>
        </w:rPr>
        <w:t>Telstra Corporation Act 1991</w:t>
      </w:r>
      <w:r w:rsidRPr="00B826CF">
        <w:rPr>
          <w:noProof/>
        </w:rPr>
        <w:t>; or</w:t>
      </w:r>
    </w:p>
    <w:p w14:paraId="064AAD84" w14:textId="77777777" w:rsidR="009C774D" w:rsidRPr="00B826CF" w:rsidRDefault="009C774D" w:rsidP="00177EE4">
      <w:pPr>
        <w:pStyle w:val="paragraph"/>
      </w:pPr>
      <w:r w:rsidRPr="00B826CF">
        <w:tab/>
        <w:t>(</w:t>
      </w:r>
      <w:r w:rsidR="00633F42" w:rsidRPr="00B826CF">
        <w:t>b</w:t>
      </w:r>
      <w:r w:rsidRPr="00B826CF">
        <w:t>)</w:t>
      </w:r>
      <w:r w:rsidRPr="00B826CF">
        <w:tab/>
        <w:t>this Part; or</w:t>
      </w:r>
    </w:p>
    <w:p w14:paraId="79EF61EA" w14:textId="77777777" w:rsidR="009C774D" w:rsidRPr="00B826CF" w:rsidRDefault="009C774D" w:rsidP="00177EE4">
      <w:pPr>
        <w:pStyle w:val="paragraph"/>
      </w:pPr>
      <w:r w:rsidRPr="00B826CF">
        <w:tab/>
        <w:t>(c)</w:t>
      </w:r>
      <w:r w:rsidRPr="00B826CF">
        <w:tab/>
        <w:t>an instrument made under or for the purposes of:</w:t>
      </w:r>
    </w:p>
    <w:p w14:paraId="6F8C5158" w14:textId="77777777" w:rsidR="00633F42" w:rsidRPr="00B826CF" w:rsidRDefault="00633F42" w:rsidP="00177EE4">
      <w:pPr>
        <w:pStyle w:val="paragraphsub"/>
        <w:rPr>
          <w:noProof/>
        </w:rPr>
      </w:pPr>
      <w:r w:rsidRPr="00B826CF">
        <w:tab/>
        <w:t>(i)</w:t>
      </w:r>
      <w:r w:rsidRPr="00B826CF">
        <w:tab/>
        <w:t xml:space="preserve">the </w:t>
      </w:r>
      <w:r w:rsidRPr="00B826CF">
        <w:rPr>
          <w:i/>
          <w:noProof/>
        </w:rPr>
        <w:t>Telstra Corporation Act 1991</w:t>
      </w:r>
      <w:r w:rsidRPr="00B826CF">
        <w:rPr>
          <w:noProof/>
        </w:rPr>
        <w:t>; or</w:t>
      </w:r>
    </w:p>
    <w:p w14:paraId="75199DEB" w14:textId="77777777" w:rsidR="009C774D" w:rsidRPr="00B826CF" w:rsidRDefault="009C774D" w:rsidP="00177EE4">
      <w:pPr>
        <w:pStyle w:val="paragraphsub"/>
      </w:pPr>
      <w:r w:rsidRPr="00B826CF">
        <w:tab/>
        <w:t>(</w:t>
      </w:r>
      <w:r w:rsidR="00633F42" w:rsidRPr="00B826CF">
        <w:t>i</w:t>
      </w:r>
      <w:r w:rsidRPr="00B826CF">
        <w:t>i)</w:t>
      </w:r>
      <w:r w:rsidRPr="00B826CF">
        <w:tab/>
        <w:t>this Part</w:t>
      </w:r>
      <w:r w:rsidR="00557D89" w:rsidRPr="00B826CF">
        <w:t>.</w:t>
      </w:r>
    </w:p>
    <w:p w14:paraId="72CC316F" w14:textId="77777777" w:rsidR="00E30705" w:rsidRPr="00B826CF" w:rsidRDefault="00833353" w:rsidP="00177EE4">
      <w:pPr>
        <w:pStyle w:val="ActHead3"/>
      </w:pPr>
      <w:bookmarkStart w:id="17" w:name="_Toc90468493"/>
      <w:r w:rsidRPr="0046578F">
        <w:rPr>
          <w:rStyle w:val="CharDivNo"/>
        </w:rPr>
        <w:t>Division 2</w:t>
      </w:r>
      <w:r w:rsidR="00E30705" w:rsidRPr="00B826CF">
        <w:t>—</w:t>
      </w:r>
      <w:r w:rsidR="00E30705" w:rsidRPr="0046578F">
        <w:rPr>
          <w:rStyle w:val="CharDivText"/>
        </w:rPr>
        <w:t>Telstra successor company and designated Telstra successor company</w:t>
      </w:r>
      <w:bookmarkEnd w:id="17"/>
    </w:p>
    <w:p w14:paraId="1E917346" w14:textId="77777777" w:rsidR="00E30705" w:rsidRPr="00B826CF" w:rsidRDefault="00557D89" w:rsidP="00177EE4">
      <w:pPr>
        <w:pStyle w:val="ActHead5"/>
      </w:pPr>
      <w:bookmarkStart w:id="18" w:name="_Toc90468494"/>
      <w:r w:rsidRPr="0046578F">
        <w:rPr>
          <w:rStyle w:val="CharSectno"/>
        </w:rPr>
        <w:t>581F</w:t>
      </w:r>
      <w:r w:rsidR="00E30705" w:rsidRPr="00B826CF">
        <w:t xml:space="preserve">  Telstra successor company</w:t>
      </w:r>
      <w:bookmarkEnd w:id="18"/>
    </w:p>
    <w:p w14:paraId="4D001953" w14:textId="77777777" w:rsidR="00E30705" w:rsidRPr="00B826CF" w:rsidRDefault="00E30705" w:rsidP="00177EE4">
      <w:pPr>
        <w:pStyle w:val="subsection"/>
      </w:pPr>
      <w:r w:rsidRPr="00B826CF">
        <w:tab/>
        <w:t>(1)</w:t>
      </w:r>
      <w:r w:rsidRPr="00B826CF">
        <w:tab/>
        <w:t xml:space="preserve">For the purposes of each </w:t>
      </w:r>
      <w:r w:rsidR="00530DD7" w:rsidRPr="00B826CF">
        <w:t xml:space="preserve">prescribed </w:t>
      </w:r>
      <w:r w:rsidRPr="00B826CF">
        <w:t xml:space="preserve">telecommunications law, </w:t>
      </w:r>
      <w:r w:rsidRPr="00B826CF">
        <w:rPr>
          <w:b/>
          <w:i/>
        </w:rPr>
        <w:t>Telstra successor company</w:t>
      </w:r>
      <w:r w:rsidRPr="00B826CF">
        <w:t xml:space="preserve"> means a demerged Telstra company</w:t>
      </w:r>
      <w:r w:rsidR="00557D89" w:rsidRPr="00B826CF">
        <w:t>.</w:t>
      </w:r>
    </w:p>
    <w:p w14:paraId="17D85747" w14:textId="77777777" w:rsidR="00530DD7" w:rsidRPr="00B826CF" w:rsidRDefault="00530DD7" w:rsidP="00177EE4">
      <w:pPr>
        <w:pStyle w:val="notetext"/>
      </w:pPr>
      <w:r w:rsidRPr="00B826CF">
        <w:t>Note:</w:t>
      </w:r>
      <w:r w:rsidRPr="00B826CF">
        <w:tab/>
        <w:t xml:space="preserve">For </w:t>
      </w:r>
      <w:r w:rsidRPr="00B826CF">
        <w:rPr>
          <w:b/>
          <w:i/>
        </w:rPr>
        <w:t>demerged Telstra company</w:t>
      </w:r>
      <w:r w:rsidRPr="00B826CF">
        <w:t xml:space="preserve">, see </w:t>
      </w:r>
      <w:r w:rsidR="00177EE4">
        <w:t>section 5</w:t>
      </w:r>
      <w:r w:rsidR="00557D89" w:rsidRPr="00B826CF">
        <w:t>81J.</w:t>
      </w:r>
    </w:p>
    <w:p w14:paraId="6198F544" w14:textId="77777777" w:rsidR="00E30705" w:rsidRPr="00B826CF" w:rsidRDefault="00E30705" w:rsidP="00177EE4">
      <w:pPr>
        <w:pStyle w:val="subsection"/>
      </w:pPr>
      <w:r w:rsidRPr="00B826CF">
        <w:tab/>
        <w:t>(2)</w:t>
      </w:r>
      <w:r w:rsidRPr="00B826CF">
        <w:tab/>
      </w:r>
      <w:r w:rsidR="00B826CF" w:rsidRPr="00B826CF">
        <w:t>Subsection (</w:t>
      </w:r>
      <w:r w:rsidRPr="00B826CF">
        <w:t xml:space="preserve">1) has effect subject to </w:t>
      </w:r>
      <w:r w:rsidR="009B6B58" w:rsidRPr="00B826CF">
        <w:t>subsections (</w:t>
      </w:r>
      <w:r w:rsidRPr="00B826CF">
        <w:t>6), (7) and (8)</w:t>
      </w:r>
      <w:r w:rsidR="00557D89" w:rsidRPr="00B826CF">
        <w:t>.</w:t>
      </w:r>
    </w:p>
    <w:p w14:paraId="44060D91" w14:textId="77777777" w:rsidR="00E30705" w:rsidRPr="00B826CF" w:rsidRDefault="00E30705" w:rsidP="00177EE4">
      <w:pPr>
        <w:pStyle w:val="SubsectionHead"/>
      </w:pPr>
      <w:r w:rsidRPr="00B826CF">
        <w:lastRenderedPageBreak/>
        <w:t>Declarations—extended meaning of Telstra successor company</w:t>
      </w:r>
    </w:p>
    <w:p w14:paraId="374341AD" w14:textId="77777777" w:rsidR="00E30705" w:rsidRPr="00B826CF" w:rsidRDefault="00E30705" w:rsidP="00177EE4">
      <w:pPr>
        <w:pStyle w:val="subsection"/>
      </w:pPr>
      <w:r w:rsidRPr="00B826CF">
        <w:tab/>
        <w:t>(3)</w:t>
      </w:r>
      <w:r w:rsidRPr="00B826CF">
        <w:tab/>
        <w:t xml:space="preserve">The Minister may, by </w:t>
      </w:r>
      <w:r w:rsidR="00D862C2" w:rsidRPr="00B826CF">
        <w:t>legislative instrument</w:t>
      </w:r>
      <w:r w:rsidRPr="00B826CF">
        <w:t xml:space="preserve">, declare that a specified company (other than a demerged Telstra company) is a Telstra successor company for the purposes of each </w:t>
      </w:r>
      <w:r w:rsidR="001232E9" w:rsidRPr="00B826CF">
        <w:t xml:space="preserve">prescribed </w:t>
      </w:r>
      <w:r w:rsidRPr="00B826CF">
        <w:t>telecommunications law</w:t>
      </w:r>
      <w:r w:rsidR="00557D89" w:rsidRPr="00B826CF">
        <w:t>.</w:t>
      </w:r>
    </w:p>
    <w:p w14:paraId="2A3B670F" w14:textId="77777777" w:rsidR="00530DD7" w:rsidRPr="00B826CF" w:rsidRDefault="00530DD7" w:rsidP="00177EE4">
      <w:pPr>
        <w:pStyle w:val="notetext"/>
      </w:pPr>
      <w:r w:rsidRPr="00B826CF">
        <w:t>Note 1:</w:t>
      </w:r>
      <w:r w:rsidRPr="00B826CF">
        <w:tab/>
        <w:t xml:space="preserve">For criteria, see </w:t>
      </w:r>
      <w:r w:rsidR="00177EE4">
        <w:t>section 5</w:t>
      </w:r>
      <w:r w:rsidR="00557D89" w:rsidRPr="00B826CF">
        <w:t>81H.</w:t>
      </w:r>
    </w:p>
    <w:p w14:paraId="43ED82CA" w14:textId="77777777" w:rsidR="00E30705" w:rsidRPr="00B826CF" w:rsidRDefault="00E30705" w:rsidP="00177EE4">
      <w:pPr>
        <w:pStyle w:val="notetext"/>
      </w:pPr>
      <w:r w:rsidRPr="00B826CF">
        <w:t>Note</w:t>
      </w:r>
      <w:r w:rsidR="00530DD7" w:rsidRPr="00B826CF">
        <w:t xml:space="preserve"> 2</w:t>
      </w:r>
      <w:r w:rsidRPr="00B826CF">
        <w:t>:</w:t>
      </w:r>
      <w:r w:rsidRPr="00B826CF">
        <w:tab/>
        <w:t xml:space="preserve">For specification by class, see </w:t>
      </w:r>
      <w:r w:rsidR="00833353" w:rsidRPr="00B826CF">
        <w:t>sub</w:t>
      </w:r>
      <w:r w:rsidR="00B826CF" w:rsidRPr="00B826CF">
        <w:t>section 1</w:t>
      </w:r>
      <w:r w:rsidRPr="00B826CF">
        <w:t xml:space="preserve">3(3) of the </w:t>
      </w:r>
      <w:r w:rsidRPr="00B826CF">
        <w:rPr>
          <w:i/>
        </w:rPr>
        <w:t>Legislation Act 2003</w:t>
      </w:r>
      <w:r w:rsidR="00557D89" w:rsidRPr="00B826CF">
        <w:t>.</w:t>
      </w:r>
    </w:p>
    <w:p w14:paraId="09BF5F25" w14:textId="77777777" w:rsidR="00E30705" w:rsidRPr="00B826CF" w:rsidRDefault="00E30705" w:rsidP="00177EE4">
      <w:pPr>
        <w:pStyle w:val="subsection"/>
      </w:pPr>
      <w:r w:rsidRPr="00B826CF">
        <w:tab/>
        <w:t>(4)</w:t>
      </w:r>
      <w:r w:rsidRPr="00B826CF">
        <w:tab/>
        <w:t xml:space="preserve">The Minister may, by </w:t>
      </w:r>
      <w:r w:rsidR="00D862C2" w:rsidRPr="00B826CF">
        <w:t>legislative instrument</w:t>
      </w:r>
      <w:r w:rsidRPr="00B826CF">
        <w:t>, declare that a specified company (other than a demerged Telstra company) is a Telstra successor company for the purposes of one or more specified</w:t>
      </w:r>
      <w:r w:rsidR="001232E9" w:rsidRPr="00B826CF">
        <w:t xml:space="preserve"> prescribed </w:t>
      </w:r>
      <w:r w:rsidRPr="00B826CF">
        <w:t>telecommunications laws</w:t>
      </w:r>
      <w:r w:rsidR="00557D89" w:rsidRPr="00B826CF">
        <w:t>.</w:t>
      </w:r>
    </w:p>
    <w:p w14:paraId="0DB1C72A" w14:textId="77777777" w:rsidR="00530DD7" w:rsidRPr="00B826CF" w:rsidRDefault="00530DD7" w:rsidP="00177EE4">
      <w:pPr>
        <w:pStyle w:val="notetext"/>
      </w:pPr>
      <w:r w:rsidRPr="00B826CF">
        <w:t>Note 1:</w:t>
      </w:r>
      <w:r w:rsidRPr="00B826CF">
        <w:tab/>
        <w:t xml:space="preserve">For criteria, see </w:t>
      </w:r>
      <w:r w:rsidR="00177EE4">
        <w:t>section 5</w:t>
      </w:r>
      <w:r w:rsidR="00557D89" w:rsidRPr="00B826CF">
        <w:t>81H.</w:t>
      </w:r>
    </w:p>
    <w:p w14:paraId="78325CFD" w14:textId="77777777" w:rsidR="00530DD7" w:rsidRPr="00B826CF" w:rsidRDefault="00530DD7" w:rsidP="00177EE4">
      <w:pPr>
        <w:pStyle w:val="notetext"/>
      </w:pPr>
      <w:r w:rsidRPr="00B826CF">
        <w:t>Note 2:</w:t>
      </w:r>
      <w:r w:rsidRPr="00B826CF">
        <w:tab/>
        <w:t xml:space="preserve">For specification by class, see </w:t>
      </w:r>
      <w:r w:rsidR="00833353" w:rsidRPr="00B826CF">
        <w:t>sub</w:t>
      </w:r>
      <w:r w:rsidR="00B826CF" w:rsidRPr="00B826CF">
        <w:t>section 1</w:t>
      </w:r>
      <w:r w:rsidRPr="00B826CF">
        <w:t xml:space="preserve">3(3) of the </w:t>
      </w:r>
      <w:r w:rsidRPr="00B826CF">
        <w:rPr>
          <w:i/>
        </w:rPr>
        <w:t>Legislation Act 2003</w:t>
      </w:r>
      <w:r w:rsidR="00557D89" w:rsidRPr="00B826CF">
        <w:t>.</w:t>
      </w:r>
    </w:p>
    <w:p w14:paraId="3F2641BB" w14:textId="77777777" w:rsidR="00E30705" w:rsidRPr="00B826CF" w:rsidRDefault="00E30705" w:rsidP="00177EE4">
      <w:pPr>
        <w:pStyle w:val="subsection"/>
      </w:pPr>
      <w:r w:rsidRPr="00B826CF">
        <w:tab/>
        <w:t>(5)</w:t>
      </w:r>
      <w:r w:rsidRPr="00B826CF">
        <w:tab/>
        <w:t xml:space="preserve">The Minister may, by </w:t>
      </w:r>
      <w:r w:rsidR="00D862C2" w:rsidRPr="00B826CF">
        <w:t>legislative instrument</w:t>
      </w:r>
      <w:r w:rsidRPr="00B826CF">
        <w:t xml:space="preserve">, declare that a specified company (other than a demerged Telstra company) is a Telstra successor company for the purposes of one or more specified provisions of one or more </w:t>
      </w:r>
      <w:r w:rsidR="001232E9" w:rsidRPr="00B826CF">
        <w:t xml:space="preserve">prescribed </w:t>
      </w:r>
      <w:r w:rsidRPr="00B826CF">
        <w:t>telecommunications laws</w:t>
      </w:r>
      <w:r w:rsidR="00557D89" w:rsidRPr="00B826CF">
        <w:t>.</w:t>
      </w:r>
    </w:p>
    <w:p w14:paraId="39B48B76" w14:textId="77777777" w:rsidR="00530DD7" w:rsidRPr="00B826CF" w:rsidRDefault="00530DD7" w:rsidP="00177EE4">
      <w:pPr>
        <w:pStyle w:val="notetext"/>
      </w:pPr>
      <w:r w:rsidRPr="00B826CF">
        <w:t>Note 1:</w:t>
      </w:r>
      <w:r w:rsidRPr="00B826CF">
        <w:tab/>
        <w:t xml:space="preserve">For criteria, see </w:t>
      </w:r>
      <w:r w:rsidR="00177EE4">
        <w:t>section 5</w:t>
      </w:r>
      <w:r w:rsidR="00557D89" w:rsidRPr="00B826CF">
        <w:t>81H.</w:t>
      </w:r>
    </w:p>
    <w:p w14:paraId="5E56F041" w14:textId="77777777" w:rsidR="00530DD7" w:rsidRPr="00B826CF" w:rsidRDefault="00530DD7" w:rsidP="00177EE4">
      <w:pPr>
        <w:pStyle w:val="notetext"/>
      </w:pPr>
      <w:r w:rsidRPr="00B826CF">
        <w:t>Note 2:</w:t>
      </w:r>
      <w:r w:rsidRPr="00B826CF">
        <w:tab/>
        <w:t xml:space="preserve">For specification by class, see </w:t>
      </w:r>
      <w:r w:rsidR="00833353" w:rsidRPr="00B826CF">
        <w:t>sub</w:t>
      </w:r>
      <w:r w:rsidR="00B826CF" w:rsidRPr="00B826CF">
        <w:t>section 1</w:t>
      </w:r>
      <w:r w:rsidRPr="00B826CF">
        <w:t xml:space="preserve">3(3) of the </w:t>
      </w:r>
      <w:r w:rsidRPr="00B826CF">
        <w:rPr>
          <w:i/>
        </w:rPr>
        <w:t>Legislation Act 2003</w:t>
      </w:r>
      <w:r w:rsidR="00557D89" w:rsidRPr="00B826CF">
        <w:t>.</w:t>
      </w:r>
    </w:p>
    <w:p w14:paraId="484BC4E8" w14:textId="77777777" w:rsidR="00E30705" w:rsidRPr="00B826CF" w:rsidRDefault="00E30705" w:rsidP="00177EE4">
      <w:pPr>
        <w:pStyle w:val="SubsectionHead"/>
      </w:pPr>
      <w:r w:rsidRPr="00B826CF">
        <w:t>Declarations—excluded company</w:t>
      </w:r>
    </w:p>
    <w:p w14:paraId="1DCDC336" w14:textId="77777777" w:rsidR="00E30705" w:rsidRPr="00B826CF" w:rsidRDefault="00E30705" w:rsidP="00177EE4">
      <w:pPr>
        <w:pStyle w:val="subsection"/>
      </w:pPr>
      <w:r w:rsidRPr="00B826CF">
        <w:tab/>
        <w:t>(6)</w:t>
      </w:r>
      <w:r w:rsidRPr="00B826CF">
        <w:tab/>
        <w:t xml:space="preserve">The Minister may, by </w:t>
      </w:r>
      <w:r w:rsidR="00D862C2" w:rsidRPr="00B826CF">
        <w:t>legislative instrument</w:t>
      </w:r>
      <w:r w:rsidRPr="00B826CF">
        <w:t xml:space="preserve">, declare that a specified company is not a Telstra successor company for the purposes of each </w:t>
      </w:r>
      <w:r w:rsidR="001232E9" w:rsidRPr="00B826CF">
        <w:t xml:space="preserve">prescribed </w:t>
      </w:r>
      <w:r w:rsidRPr="00B826CF">
        <w:t>telecommunications law</w:t>
      </w:r>
      <w:r w:rsidR="00557D89" w:rsidRPr="00B826CF">
        <w:t>.</w:t>
      </w:r>
    </w:p>
    <w:p w14:paraId="79C6BAAB" w14:textId="77777777" w:rsidR="00E30705" w:rsidRPr="00B826CF" w:rsidRDefault="00E30705" w:rsidP="00177EE4">
      <w:pPr>
        <w:pStyle w:val="notetext"/>
      </w:pPr>
      <w:r w:rsidRPr="00B826CF">
        <w:t>Note:</w:t>
      </w:r>
      <w:r w:rsidRPr="00B826CF">
        <w:tab/>
        <w:t xml:space="preserve">For specification by class, see </w:t>
      </w:r>
      <w:r w:rsidR="00833353" w:rsidRPr="00B826CF">
        <w:t>sub</w:t>
      </w:r>
      <w:r w:rsidR="00B826CF" w:rsidRPr="00B826CF">
        <w:t>section 1</w:t>
      </w:r>
      <w:r w:rsidRPr="00B826CF">
        <w:t xml:space="preserve">3(3) of the </w:t>
      </w:r>
      <w:r w:rsidRPr="00B826CF">
        <w:rPr>
          <w:i/>
        </w:rPr>
        <w:t>Legislation Act 2003</w:t>
      </w:r>
      <w:r w:rsidR="00557D89" w:rsidRPr="00B826CF">
        <w:t>.</w:t>
      </w:r>
    </w:p>
    <w:p w14:paraId="57F419F8" w14:textId="77777777" w:rsidR="00E30705" w:rsidRPr="00B826CF" w:rsidRDefault="00E30705" w:rsidP="00177EE4">
      <w:pPr>
        <w:pStyle w:val="subsection"/>
      </w:pPr>
      <w:r w:rsidRPr="00B826CF">
        <w:tab/>
        <w:t>(7)</w:t>
      </w:r>
      <w:r w:rsidRPr="00B826CF">
        <w:tab/>
        <w:t xml:space="preserve">The Minister may, by </w:t>
      </w:r>
      <w:r w:rsidR="00D862C2" w:rsidRPr="00B826CF">
        <w:t>legislative instrument</w:t>
      </w:r>
      <w:r w:rsidRPr="00B826CF">
        <w:t xml:space="preserve">, declare that a specified company is a not a Telstra successor company for the purposes of one or more specified </w:t>
      </w:r>
      <w:r w:rsidR="001232E9" w:rsidRPr="00B826CF">
        <w:t xml:space="preserve">prescribed </w:t>
      </w:r>
      <w:r w:rsidRPr="00B826CF">
        <w:t>telecommunications laws</w:t>
      </w:r>
      <w:r w:rsidR="00557D89" w:rsidRPr="00B826CF">
        <w:t>.</w:t>
      </w:r>
    </w:p>
    <w:p w14:paraId="4A953601" w14:textId="77777777" w:rsidR="00E30705" w:rsidRPr="00B826CF" w:rsidRDefault="00E30705" w:rsidP="00177EE4">
      <w:pPr>
        <w:pStyle w:val="notetext"/>
      </w:pPr>
      <w:r w:rsidRPr="00B826CF">
        <w:t>Note:</w:t>
      </w:r>
      <w:r w:rsidRPr="00B826CF">
        <w:tab/>
        <w:t xml:space="preserve">For specification by class, see </w:t>
      </w:r>
      <w:r w:rsidR="00833353" w:rsidRPr="00B826CF">
        <w:t>sub</w:t>
      </w:r>
      <w:r w:rsidR="00B826CF" w:rsidRPr="00B826CF">
        <w:t>section 1</w:t>
      </w:r>
      <w:r w:rsidRPr="00B826CF">
        <w:t xml:space="preserve">3(3) of the </w:t>
      </w:r>
      <w:r w:rsidRPr="00B826CF">
        <w:rPr>
          <w:i/>
        </w:rPr>
        <w:t>Legislation Act 2003</w:t>
      </w:r>
      <w:r w:rsidR="00557D89" w:rsidRPr="00B826CF">
        <w:t>.</w:t>
      </w:r>
    </w:p>
    <w:p w14:paraId="5945A851" w14:textId="77777777" w:rsidR="00E30705" w:rsidRPr="00B826CF" w:rsidRDefault="00E30705" w:rsidP="00177EE4">
      <w:pPr>
        <w:pStyle w:val="subsection"/>
      </w:pPr>
      <w:r w:rsidRPr="00B826CF">
        <w:lastRenderedPageBreak/>
        <w:tab/>
        <w:t>(8)</w:t>
      </w:r>
      <w:r w:rsidRPr="00B826CF">
        <w:tab/>
        <w:t xml:space="preserve">The Minister may, by </w:t>
      </w:r>
      <w:r w:rsidR="00D862C2" w:rsidRPr="00B826CF">
        <w:t>legislative instrument</w:t>
      </w:r>
      <w:r w:rsidRPr="00B826CF">
        <w:t xml:space="preserve">, declare that a specified company is a not a Telstra successor company for the purposes of one or more specified provisions of one or more </w:t>
      </w:r>
      <w:r w:rsidR="001232E9" w:rsidRPr="00B826CF">
        <w:t xml:space="preserve">prescribed </w:t>
      </w:r>
      <w:r w:rsidRPr="00B826CF">
        <w:t>telecommunications laws</w:t>
      </w:r>
      <w:r w:rsidR="00557D89" w:rsidRPr="00B826CF">
        <w:t>.</w:t>
      </w:r>
    </w:p>
    <w:p w14:paraId="6057111A" w14:textId="77777777" w:rsidR="00E30705" w:rsidRPr="00B826CF" w:rsidRDefault="00E30705" w:rsidP="00177EE4">
      <w:pPr>
        <w:pStyle w:val="notetext"/>
      </w:pPr>
      <w:r w:rsidRPr="00B826CF">
        <w:t>Note:</w:t>
      </w:r>
      <w:r w:rsidRPr="00B826CF">
        <w:tab/>
        <w:t xml:space="preserve">For specification by class, see </w:t>
      </w:r>
      <w:r w:rsidR="00833353" w:rsidRPr="00B826CF">
        <w:t>sub</w:t>
      </w:r>
      <w:r w:rsidR="00B826CF" w:rsidRPr="00B826CF">
        <w:t>section 1</w:t>
      </w:r>
      <w:r w:rsidRPr="00B826CF">
        <w:t xml:space="preserve">3(3) of the </w:t>
      </w:r>
      <w:r w:rsidRPr="00B826CF">
        <w:rPr>
          <w:i/>
        </w:rPr>
        <w:t>Legislation Act 2003</w:t>
      </w:r>
      <w:r w:rsidR="00557D89" w:rsidRPr="00B826CF">
        <w:t>.</w:t>
      </w:r>
    </w:p>
    <w:p w14:paraId="0737FEF2" w14:textId="77777777" w:rsidR="002779A9" w:rsidRPr="00B826CF" w:rsidRDefault="002779A9" w:rsidP="00177EE4">
      <w:pPr>
        <w:pStyle w:val="SubsectionHead"/>
      </w:pPr>
      <w:r w:rsidRPr="00B826CF">
        <w:t>Declaration is irrevocable</w:t>
      </w:r>
    </w:p>
    <w:p w14:paraId="0A3C3DFE" w14:textId="77777777" w:rsidR="00A03845" w:rsidRPr="00B826CF" w:rsidRDefault="00A03845" w:rsidP="00177EE4">
      <w:pPr>
        <w:pStyle w:val="subsection"/>
      </w:pPr>
      <w:r w:rsidRPr="00B826CF">
        <w:tab/>
        <w:t>(</w:t>
      </w:r>
      <w:r w:rsidR="00413DE2" w:rsidRPr="00B826CF">
        <w:t>9</w:t>
      </w:r>
      <w:r w:rsidRPr="00B826CF">
        <w:t>)</w:t>
      </w:r>
      <w:r w:rsidRPr="00B826CF">
        <w:tab/>
        <w:t xml:space="preserve">A declaration under </w:t>
      </w:r>
      <w:r w:rsidR="00B826CF" w:rsidRPr="00B826CF">
        <w:t>subsection (</w:t>
      </w:r>
      <w:r w:rsidR="00E84A0F" w:rsidRPr="00B826CF">
        <w:t xml:space="preserve">6), (7) or (8) </w:t>
      </w:r>
      <w:r w:rsidRPr="00B826CF">
        <w:t>is irrevocable.</w:t>
      </w:r>
    </w:p>
    <w:p w14:paraId="4422F5F7" w14:textId="77777777" w:rsidR="006A455F" w:rsidRPr="00B826CF" w:rsidRDefault="006A455F" w:rsidP="00177EE4">
      <w:pPr>
        <w:pStyle w:val="subsection"/>
      </w:pPr>
      <w:bookmarkStart w:id="19" w:name="_Hlk84930221"/>
      <w:r w:rsidRPr="00B826CF">
        <w:tab/>
        <w:t>(10)</w:t>
      </w:r>
      <w:r w:rsidRPr="00B826CF">
        <w:tab/>
      </w:r>
      <w:r w:rsidR="00B826CF" w:rsidRPr="00B826CF">
        <w:t>Subsection (</w:t>
      </w:r>
      <w:r w:rsidRPr="00B826CF">
        <w:t xml:space="preserve">9) does not prevent a declaration from being disallowed under the </w:t>
      </w:r>
      <w:r w:rsidRPr="00B826CF">
        <w:rPr>
          <w:i/>
        </w:rPr>
        <w:t>Legislation Act 2003</w:t>
      </w:r>
      <w:r w:rsidRPr="00B826CF">
        <w:t>.</w:t>
      </w:r>
    </w:p>
    <w:bookmarkEnd w:id="19"/>
    <w:p w14:paraId="0C42E385" w14:textId="77777777" w:rsidR="00413DE2" w:rsidRPr="00B826CF" w:rsidRDefault="00413DE2" w:rsidP="00177EE4">
      <w:pPr>
        <w:pStyle w:val="SubsectionHead"/>
      </w:pPr>
      <w:r w:rsidRPr="00B826CF">
        <w:t>Declarations may be unconditional or conditional</w:t>
      </w:r>
    </w:p>
    <w:p w14:paraId="7D1F102C" w14:textId="77777777" w:rsidR="00413DE2" w:rsidRPr="00B826CF" w:rsidRDefault="00413DE2" w:rsidP="00177EE4">
      <w:pPr>
        <w:pStyle w:val="subsection"/>
      </w:pPr>
      <w:r w:rsidRPr="00B826CF">
        <w:tab/>
        <w:t>(1</w:t>
      </w:r>
      <w:r w:rsidR="006A455F" w:rsidRPr="00B826CF">
        <w:t>1</w:t>
      </w:r>
      <w:r w:rsidRPr="00B826CF">
        <w:t>)</w:t>
      </w:r>
      <w:r w:rsidRPr="00B826CF">
        <w:tab/>
        <w:t>A declaration under this section may be unconditional or subject to such conditions (if any) as are specified in the declaration.</w:t>
      </w:r>
    </w:p>
    <w:p w14:paraId="2BBC644B" w14:textId="77777777" w:rsidR="00E30705" w:rsidRPr="00B826CF" w:rsidRDefault="00557D89" w:rsidP="00177EE4">
      <w:pPr>
        <w:pStyle w:val="ActHead5"/>
      </w:pPr>
      <w:bookmarkStart w:id="20" w:name="_Toc90468495"/>
      <w:r w:rsidRPr="0046578F">
        <w:rPr>
          <w:rStyle w:val="CharSectno"/>
        </w:rPr>
        <w:t>581G</w:t>
      </w:r>
      <w:r w:rsidR="00E30705" w:rsidRPr="00B826CF">
        <w:t xml:space="preserve">  Designated Telstra successor company</w:t>
      </w:r>
      <w:bookmarkEnd w:id="20"/>
    </w:p>
    <w:p w14:paraId="756051E8" w14:textId="77777777" w:rsidR="00E30705" w:rsidRPr="00B826CF" w:rsidRDefault="00E30705" w:rsidP="00177EE4">
      <w:pPr>
        <w:pStyle w:val="subsection"/>
      </w:pPr>
      <w:r w:rsidRPr="00B826CF">
        <w:tab/>
        <w:t>(1)</w:t>
      </w:r>
      <w:r w:rsidRPr="00B826CF">
        <w:tab/>
        <w:t xml:space="preserve">For the purposes of each telecommunications law, </w:t>
      </w:r>
      <w:r w:rsidRPr="00B826CF">
        <w:rPr>
          <w:b/>
          <w:i/>
        </w:rPr>
        <w:t>designated Telstra successor company</w:t>
      </w:r>
      <w:r w:rsidRPr="00B826CF">
        <w:t xml:space="preserve"> means a demerged Telstra company</w:t>
      </w:r>
      <w:r w:rsidR="00557D89" w:rsidRPr="00B826CF">
        <w:t>.</w:t>
      </w:r>
    </w:p>
    <w:p w14:paraId="0B33281F" w14:textId="77777777" w:rsidR="00530DD7" w:rsidRPr="00B826CF" w:rsidRDefault="00530DD7" w:rsidP="00177EE4">
      <w:pPr>
        <w:pStyle w:val="notetext"/>
      </w:pPr>
      <w:r w:rsidRPr="00B826CF">
        <w:t>Note:</w:t>
      </w:r>
      <w:r w:rsidRPr="00B826CF">
        <w:tab/>
        <w:t xml:space="preserve">For </w:t>
      </w:r>
      <w:r w:rsidRPr="00B826CF">
        <w:rPr>
          <w:b/>
          <w:i/>
        </w:rPr>
        <w:t>demerged Telstra company</w:t>
      </w:r>
      <w:r w:rsidRPr="00B826CF">
        <w:t xml:space="preserve">, see </w:t>
      </w:r>
      <w:r w:rsidR="00177EE4">
        <w:t>section 5</w:t>
      </w:r>
      <w:r w:rsidR="00557D89" w:rsidRPr="00B826CF">
        <w:t>81J.</w:t>
      </w:r>
    </w:p>
    <w:p w14:paraId="4496E409" w14:textId="77777777" w:rsidR="00E30705" w:rsidRPr="00B826CF" w:rsidRDefault="00E30705" w:rsidP="00177EE4">
      <w:pPr>
        <w:pStyle w:val="subsection"/>
      </w:pPr>
      <w:r w:rsidRPr="00B826CF">
        <w:tab/>
        <w:t>(2)</w:t>
      </w:r>
      <w:r w:rsidRPr="00B826CF">
        <w:tab/>
      </w:r>
      <w:r w:rsidR="00B826CF" w:rsidRPr="00B826CF">
        <w:t>Subsection (</w:t>
      </w:r>
      <w:r w:rsidRPr="00B826CF">
        <w:t xml:space="preserve">1) has effect subject to </w:t>
      </w:r>
      <w:r w:rsidR="009B6B58" w:rsidRPr="00B826CF">
        <w:t>subsections (</w:t>
      </w:r>
      <w:r w:rsidRPr="00B826CF">
        <w:t>6), (7) and (8)</w:t>
      </w:r>
      <w:r w:rsidR="00557D89" w:rsidRPr="00B826CF">
        <w:t>.</w:t>
      </w:r>
    </w:p>
    <w:p w14:paraId="6BB6FEA4" w14:textId="77777777" w:rsidR="00E30705" w:rsidRPr="00B826CF" w:rsidRDefault="00E30705" w:rsidP="00177EE4">
      <w:pPr>
        <w:pStyle w:val="SubsectionHead"/>
      </w:pPr>
      <w:r w:rsidRPr="00B826CF">
        <w:t>Declarations—extended meaning of designated</w:t>
      </w:r>
      <w:r w:rsidRPr="00B826CF">
        <w:rPr>
          <w:b/>
        </w:rPr>
        <w:t xml:space="preserve"> </w:t>
      </w:r>
      <w:r w:rsidRPr="00B826CF">
        <w:t>Telstra successor company</w:t>
      </w:r>
    </w:p>
    <w:p w14:paraId="6653BD75" w14:textId="77777777" w:rsidR="00E30705" w:rsidRPr="00B826CF" w:rsidRDefault="00E30705" w:rsidP="00177EE4">
      <w:pPr>
        <w:pStyle w:val="subsection"/>
      </w:pPr>
      <w:r w:rsidRPr="00B826CF">
        <w:tab/>
        <w:t>(3)</w:t>
      </w:r>
      <w:r w:rsidRPr="00B826CF">
        <w:tab/>
        <w:t xml:space="preserve">The Minister may, by </w:t>
      </w:r>
      <w:r w:rsidR="00D862C2" w:rsidRPr="00B826CF">
        <w:t>legislative instrument</w:t>
      </w:r>
      <w:r w:rsidRPr="00B826CF">
        <w:t>, declare that a specified company (other than a demerged Telstra company) is a designated</w:t>
      </w:r>
      <w:r w:rsidRPr="00B826CF">
        <w:rPr>
          <w:b/>
          <w:i/>
        </w:rPr>
        <w:t xml:space="preserve"> </w:t>
      </w:r>
      <w:r w:rsidRPr="00B826CF">
        <w:t>Telstra successor company for the purposes of each telecommunications law</w:t>
      </w:r>
      <w:r w:rsidR="00557D89" w:rsidRPr="00B826CF">
        <w:t>.</w:t>
      </w:r>
    </w:p>
    <w:p w14:paraId="3598104A" w14:textId="77777777" w:rsidR="00530DD7" w:rsidRPr="00B826CF" w:rsidRDefault="00530DD7" w:rsidP="00177EE4">
      <w:pPr>
        <w:pStyle w:val="notetext"/>
      </w:pPr>
      <w:r w:rsidRPr="00B826CF">
        <w:t>Note 1:</w:t>
      </w:r>
      <w:r w:rsidRPr="00B826CF">
        <w:tab/>
        <w:t xml:space="preserve">For criteria, see </w:t>
      </w:r>
      <w:r w:rsidR="00177EE4">
        <w:t>section 5</w:t>
      </w:r>
      <w:r w:rsidR="00557D89" w:rsidRPr="00B826CF">
        <w:t>81H.</w:t>
      </w:r>
    </w:p>
    <w:p w14:paraId="25B5B81B" w14:textId="77777777" w:rsidR="00530DD7" w:rsidRPr="00B826CF" w:rsidRDefault="00530DD7" w:rsidP="00177EE4">
      <w:pPr>
        <w:pStyle w:val="notetext"/>
      </w:pPr>
      <w:r w:rsidRPr="00B826CF">
        <w:t>Note 2:</w:t>
      </w:r>
      <w:r w:rsidRPr="00B826CF">
        <w:tab/>
        <w:t xml:space="preserve">For specification by class, see </w:t>
      </w:r>
      <w:r w:rsidR="00833353" w:rsidRPr="00B826CF">
        <w:t>sub</w:t>
      </w:r>
      <w:r w:rsidR="00B826CF" w:rsidRPr="00B826CF">
        <w:t>section 1</w:t>
      </w:r>
      <w:r w:rsidRPr="00B826CF">
        <w:t xml:space="preserve">3(3) of the </w:t>
      </w:r>
      <w:r w:rsidRPr="00B826CF">
        <w:rPr>
          <w:i/>
        </w:rPr>
        <w:t>Legislation Act 2003</w:t>
      </w:r>
      <w:r w:rsidR="00557D89" w:rsidRPr="00B826CF">
        <w:t>.</w:t>
      </w:r>
    </w:p>
    <w:p w14:paraId="4764B9C0" w14:textId="77777777" w:rsidR="00E30705" w:rsidRPr="00B826CF" w:rsidRDefault="00E30705" w:rsidP="00177EE4">
      <w:pPr>
        <w:pStyle w:val="subsection"/>
      </w:pPr>
      <w:r w:rsidRPr="00B826CF">
        <w:tab/>
        <w:t>(4)</w:t>
      </w:r>
      <w:r w:rsidRPr="00B826CF">
        <w:tab/>
        <w:t xml:space="preserve">The Minister may, by </w:t>
      </w:r>
      <w:r w:rsidR="00D862C2" w:rsidRPr="00B826CF">
        <w:t>legislative instrument</w:t>
      </w:r>
      <w:r w:rsidRPr="00B826CF">
        <w:t>, declare that a specified company (other than a demerged Telstra company) is a designated</w:t>
      </w:r>
      <w:r w:rsidRPr="00B826CF">
        <w:rPr>
          <w:b/>
          <w:i/>
        </w:rPr>
        <w:t xml:space="preserve"> </w:t>
      </w:r>
      <w:r w:rsidRPr="00B826CF">
        <w:t>Telstra successor company for the purposes of one or more specified telecommunications laws</w:t>
      </w:r>
      <w:r w:rsidR="00557D89" w:rsidRPr="00B826CF">
        <w:t>.</w:t>
      </w:r>
    </w:p>
    <w:p w14:paraId="7E36E1B3" w14:textId="77777777" w:rsidR="00530DD7" w:rsidRPr="00B826CF" w:rsidRDefault="00530DD7" w:rsidP="00177EE4">
      <w:pPr>
        <w:pStyle w:val="notetext"/>
      </w:pPr>
      <w:r w:rsidRPr="00B826CF">
        <w:lastRenderedPageBreak/>
        <w:t>Note 1:</w:t>
      </w:r>
      <w:r w:rsidRPr="00B826CF">
        <w:tab/>
        <w:t xml:space="preserve">For criteria, see </w:t>
      </w:r>
      <w:r w:rsidR="00177EE4">
        <w:t>section 5</w:t>
      </w:r>
      <w:r w:rsidR="00557D89" w:rsidRPr="00B826CF">
        <w:t>81H.</w:t>
      </w:r>
    </w:p>
    <w:p w14:paraId="1A7D7FE6" w14:textId="77777777" w:rsidR="00530DD7" w:rsidRPr="00B826CF" w:rsidRDefault="00530DD7" w:rsidP="00177EE4">
      <w:pPr>
        <w:pStyle w:val="notetext"/>
      </w:pPr>
      <w:r w:rsidRPr="00B826CF">
        <w:t>Note 2:</w:t>
      </w:r>
      <w:r w:rsidRPr="00B826CF">
        <w:tab/>
        <w:t xml:space="preserve">For specification by class, see </w:t>
      </w:r>
      <w:r w:rsidR="00833353" w:rsidRPr="00B826CF">
        <w:t>sub</w:t>
      </w:r>
      <w:r w:rsidR="00B826CF" w:rsidRPr="00B826CF">
        <w:t>section 1</w:t>
      </w:r>
      <w:r w:rsidRPr="00B826CF">
        <w:t xml:space="preserve">3(3) of the </w:t>
      </w:r>
      <w:r w:rsidRPr="00B826CF">
        <w:rPr>
          <w:i/>
        </w:rPr>
        <w:t>Legislation Act 2003</w:t>
      </w:r>
      <w:r w:rsidR="00557D89" w:rsidRPr="00B826CF">
        <w:t>.</w:t>
      </w:r>
    </w:p>
    <w:p w14:paraId="5BA0555F" w14:textId="77777777" w:rsidR="00E30705" w:rsidRPr="00B826CF" w:rsidRDefault="00E30705" w:rsidP="00177EE4">
      <w:pPr>
        <w:pStyle w:val="subsection"/>
      </w:pPr>
      <w:r w:rsidRPr="00B826CF">
        <w:tab/>
        <w:t>(5)</w:t>
      </w:r>
      <w:r w:rsidRPr="00B826CF">
        <w:tab/>
        <w:t xml:space="preserve">The Minister may, by </w:t>
      </w:r>
      <w:r w:rsidR="00D862C2" w:rsidRPr="00B826CF">
        <w:t>legislative instrument</w:t>
      </w:r>
      <w:r w:rsidRPr="00B826CF">
        <w:t>, declare that a specified company (other than a demerged Telstra company) is a designated</w:t>
      </w:r>
      <w:r w:rsidRPr="00B826CF">
        <w:rPr>
          <w:b/>
          <w:i/>
        </w:rPr>
        <w:t xml:space="preserve"> </w:t>
      </w:r>
      <w:r w:rsidRPr="00B826CF">
        <w:t>Telstra successor company for the purposes of one or more specified provisions of one or more telecommunications laws</w:t>
      </w:r>
      <w:r w:rsidR="00557D89" w:rsidRPr="00B826CF">
        <w:t>.</w:t>
      </w:r>
    </w:p>
    <w:p w14:paraId="30F80DE8" w14:textId="77777777" w:rsidR="00530DD7" w:rsidRPr="00B826CF" w:rsidRDefault="00530DD7" w:rsidP="00177EE4">
      <w:pPr>
        <w:pStyle w:val="notetext"/>
      </w:pPr>
      <w:r w:rsidRPr="00B826CF">
        <w:t>Note 1:</w:t>
      </w:r>
      <w:r w:rsidRPr="00B826CF">
        <w:tab/>
        <w:t xml:space="preserve">For criteria, see </w:t>
      </w:r>
      <w:r w:rsidR="00177EE4">
        <w:t>section 5</w:t>
      </w:r>
      <w:r w:rsidR="00557D89" w:rsidRPr="00B826CF">
        <w:t>81H.</w:t>
      </w:r>
    </w:p>
    <w:p w14:paraId="373A4271" w14:textId="77777777" w:rsidR="00530DD7" w:rsidRPr="00B826CF" w:rsidRDefault="00530DD7" w:rsidP="00177EE4">
      <w:pPr>
        <w:pStyle w:val="notetext"/>
      </w:pPr>
      <w:r w:rsidRPr="00B826CF">
        <w:t>Note 2:</w:t>
      </w:r>
      <w:r w:rsidRPr="00B826CF">
        <w:tab/>
        <w:t xml:space="preserve">For specification by class, see </w:t>
      </w:r>
      <w:r w:rsidR="00833353" w:rsidRPr="00B826CF">
        <w:t>sub</w:t>
      </w:r>
      <w:r w:rsidR="00B826CF" w:rsidRPr="00B826CF">
        <w:t>section 1</w:t>
      </w:r>
      <w:r w:rsidRPr="00B826CF">
        <w:t xml:space="preserve">3(3) of the </w:t>
      </w:r>
      <w:r w:rsidRPr="00B826CF">
        <w:rPr>
          <w:i/>
        </w:rPr>
        <w:t>Legislation Act 2003</w:t>
      </w:r>
      <w:r w:rsidR="00557D89" w:rsidRPr="00B826CF">
        <w:t>.</w:t>
      </w:r>
    </w:p>
    <w:p w14:paraId="5113B5A0" w14:textId="77777777" w:rsidR="00E30705" w:rsidRPr="00B826CF" w:rsidRDefault="00E30705" w:rsidP="00177EE4">
      <w:pPr>
        <w:pStyle w:val="SubsectionHead"/>
      </w:pPr>
      <w:r w:rsidRPr="00B826CF">
        <w:t>Declarations—excluded company</w:t>
      </w:r>
    </w:p>
    <w:p w14:paraId="7C2BAD63" w14:textId="77777777" w:rsidR="00E30705" w:rsidRPr="00B826CF" w:rsidRDefault="00E30705" w:rsidP="00177EE4">
      <w:pPr>
        <w:pStyle w:val="subsection"/>
      </w:pPr>
      <w:r w:rsidRPr="00B826CF">
        <w:tab/>
        <w:t>(6)</w:t>
      </w:r>
      <w:r w:rsidRPr="00B826CF">
        <w:tab/>
        <w:t xml:space="preserve">The Minister may, by </w:t>
      </w:r>
      <w:r w:rsidR="00D862C2" w:rsidRPr="00B826CF">
        <w:t>legislative instrument</w:t>
      </w:r>
      <w:r w:rsidRPr="00B826CF">
        <w:t>, declare that a specified company is not a designated</w:t>
      </w:r>
      <w:r w:rsidRPr="00B826CF">
        <w:rPr>
          <w:b/>
          <w:i/>
        </w:rPr>
        <w:t xml:space="preserve"> </w:t>
      </w:r>
      <w:r w:rsidRPr="00B826CF">
        <w:t>Telstra successor company for the purposes of each telecommunications law</w:t>
      </w:r>
      <w:r w:rsidR="00557D89" w:rsidRPr="00B826CF">
        <w:t>.</w:t>
      </w:r>
    </w:p>
    <w:p w14:paraId="32A7AF3E" w14:textId="77777777" w:rsidR="00E30705" w:rsidRPr="00B826CF" w:rsidRDefault="00E30705" w:rsidP="00177EE4">
      <w:pPr>
        <w:pStyle w:val="notetext"/>
      </w:pPr>
      <w:r w:rsidRPr="00B826CF">
        <w:t>Note:</w:t>
      </w:r>
      <w:r w:rsidRPr="00B826CF">
        <w:tab/>
        <w:t xml:space="preserve">For specification by class, see </w:t>
      </w:r>
      <w:r w:rsidR="00833353" w:rsidRPr="00B826CF">
        <w:t>sub</w:t>
      </w:r>
      <w:r w:rsidR="00B826CF" w:rsidRPr="00B826CF">
        <w:t>section 1</w:t>
      </w:r>
      <w:r w:rsidRPr="00B826CF">
        <w:t xml:space="preserve">3(3) of the </w:t>
      </w:r>
      <w:r w:rsidRPr="00B826CF">
        <w:rPr>
          <w:i/>
        </w:rPr>
        <w:t>Legislation Act 2003</w:t>
      </w:r>
      <w:r w:rsidR="00557D89" w:rsidRPr="00B826CF">
        <w:t>.</w:t>
      </w:r>
    </w:p>
    <w:p w14:paraId="65FAB629" w14:textId="77777777" w:rsidR="00E30705" w:rsidRPr="00B826CF" w:rsidRDefault="00E30705" w:rsidP="00177EE4">
      <w:pPr>
        <w:pStyle w:val="subsection"/>
      </w:pPr>
      <w:r w:rsidRPr="00B826CF">
        <w:tab/>
        <w:t>(7)</w:t>
      </w:r>
      <w:r w:rsidRPr="00B826CF">
        <w:tab/>
        <w:t xml:space="preserve">The Minister may, by </w:t>
      </w:r>
      <w:r w:rsidR="00D862C2" w:rsidRPr="00B826CF">
        <w:t>legislative instrument</w:t>
      </w:r>
      <w:r w:rsidRPr="00B826CF">
        <w:t>, declare that a specified company is a not a designated</w:t>
      </w:r>
      <w:r w:rsidRPr="00B826CF">
        <w:rPr>
          <w:b/>
          <w:i/>
        </w:rPr>
        <w:t xml:space="preserve"> </w:t>
      </w:r>
      <w:r w:rsidRPr="00B826CF">
        <w:t>Telstra successor company for the purposes of one or more specified telecommunications laws</w:t>
      </w:r>
      <w:r w:rsidR="00557D89" w:rsidRPr="00B826CF">
        <w:t>.</w:t>
      </w:r>
    </w:p>
    <w:p w14:paraId="5E2B3E86" w14:textId="77777777" w:rsidR="00E30705" w:rsidRPr="00B826CF" w:rsidRDefault="00E30705" w:rsidP="00177EE4">
      <w:pPr>
        <w:pStyle w:val="notetext"/>
      </w:pPr>
      <w:r w:rsidRPr="00B826CF">
        <w:t>Note:</w:t>
      </w:r>
      <w:r w:rsidRPr="00B826CF">
        <w:tab/>
        <w:t xml:space="preserve">For specification by class, see </w:t>
      </w:r>
      <w:r w:rsidR="00833353" w:rsidRPr="00B826CF">
        <w:t>sub</w:t>
      </w:r>
      <w:r w:rsidR="00B826CF" w:rsidRPr="00B826CF">
        <w:t>section 1</w:t>
      </w:r>
      <w:r w:rsidRPr="00B826CF">
        <w:t xml:space="preserve">3(3) of the </w:t>
      </w:r>
      <w:r w:rsidRPr="00B826CF">
        <w:rPr>
          <w:i/>
        </w:rPr>
        <w:t>Legislation Act 2003</w:t>
      </w:r>
      <w:r w:rsidR="00557D89" w:rsidRPr="00B826CF">
        <w:t>.</w:t>
      </w:r>
    </w:p>
    <w:p w14:paraId="3C0A8FA5" w14:textId="77777777" w:rsidR="00E30705" w:rsidRPr="00B826CF" w:rsidRDefault="00E30705" w:rsidP="00177EE4">
      <w:pPr>
        <w:pStyle w:val="subsection"/>
      </w:pPr>
      <w:r w:rsidRPr="00B826CF">
        <w:tab/>
        <w:t>(8)</w:t>
      </w:r>
      <w:r w:rsidRPr="00B826CF">
        <w:tab/>
        <w:t xml:space="preserve">The Minister may, by </w:t>
      </w:r>
      <w:r w:rsidR="00D862C2" w:rsidRPr="00B826CF">
        <w:t>legislative instrument</w:t>
      </w:r>
      <w:r w:rsidRPr="00B826CF">
        <w:t>, declare that a specified company is a not designated</w:t>
      </w:r>
      <w:r w:rsidRPr="00B826CF">
        <w:rPr>
          <w:b/>
          <w:i/>
        </w:rPr>
        <w:t xml:space="preserve"> </w:t>
      </w:r>
      <w:r w:rsidRPr="00B826CF">
        <w:t>Telstra successor company for the purposes of one or more specified provisions of one or more telecommunications laws</w:t>
      </w:r>
      <w:r w:rsidR="00557D89" w:rsidRPr="00B826CF">
        <w:t>.</w:t>
      </w:r>
    </w:p>
    <w:p w14:paraId="7C35752B" w14:textId="77777777" w:rsidR="00E30705" w:rsidRPr="00B826CF" w:rsidRDefault="00E30705" w:rsidP="00177EE4">
      <w:pPr>
        <w:pStyle w:val="notetext"/>
      </w:pPr>
      <w:r w:rsidRPr="00B826CF">
        <w:t>Note:</w:t>
      </w:r>
      <w:r w:rsidRPr="00B826CF">
        <w:tab/>
        <w:t xml:space="preserve">For specification by class, see </w:t>
      </w:r>
      <w:r w:rsidR="00833353" w:rsidRPr="00B826CF">
        <w:t>sub</w:t>
      </w:r>
      <w:r w:rsidR="00B826CF" w:rsidRPr="00B826CF">
        <w:t>section 1</w:t>
      </w:r>
      <w:r w:rsidRPr="00B826CF">
        <w:t xml:space="preserve">3(3) of the </w:t>
      </w:r>
      <w:r w:rsidRPr="00B826CF">
        <w:rPr>
          <w:i/>
        </w:rPr>
        <w:t>Legislation Act 2003</w:t>
      </w:r>
      <w:r w:rsidR="00557D89" w:rsidRPr="00B826CF">
        <w:t>.</w:t>
      </w:r>
    </w:p>
    <w:p w14:paraId="29DCF6B9" w14:textId="77777777" w:rsidR="002779A9" w:rsidRPr="00B826CF" w:rsidRDefault="002779A9" w:rsidP="00177EE4">
      <w:pPr>
        <w:pStyle w:val="SubsectionHead"/>
      </w:pPr>
      <w:r w:rsidRPr="00B826CF">
        <w:t>Declaration is irrevocable</w:t>
      </w:r>
    </w:p>
    <w:p w14:paraId="1CF1D3AD" w14:textId="77777777" w:rsidR="002779A9" w:rsidRPr="00B826CF" w:rsidRDefault="002779A9" w:rsidP="00177EE4">
      <w:pPr>
        <w:pStyle w:val="subsection"/>
      </w:pPr>
      <w:r w:rsidRPr="00B826CF">
        <w:tab/>
        <w:t>(9)</w:t>
      </w:r>
      <w:r w:rsidRPr="00B826CF">
        <w:tab/>
        <w:t xml:space="preserve">A declaration under </w:t>
      </w:r>
      <w:r w:rsidR="00B826CF" w:rsidRPr="00B826CF">
        <w:t>subsection (</w:t>
      </w:r>
      <w:r w:rsidR="003E26CE" w:rsidRPr="00B826CF">
        <w:t xml:space="preserve">6), (7) or (8) </w:t>
      </w:r>
      <w:r w:rsidRPr="00B826CF">
        <w:t>is irrevocable.</w:t>
      </w:r>
    </w:p>
    <w:p w14:paraId="04525DBB" w14:textId="77777777" w:rsidR="006A455F" w:rsidRPr="00B826CF" w:rsidRDefault="006A455F" w:rsidP="00177EE4">
      <w:pPr>
        <w:pStyle w:val="subsection"/>
      </w:pPr>
      <w:r w:rsidRPr="00B826CF">
        <w:tab/>
        <w:t>(10)</w:t>
      </w:r>
      <w:r w:rsidRPr="00B826CF">
        <w:tab/>
      </w:r>
      <w:r w:rsidR="00B826CF" w:rsidRPr="00B826CF">
        <w:t>Subsection (</w:t>
      </w:r>
      <w:r w:rsidRPr="00B826CF">
        <w:t xml:space="preserve">9) does not prevent a declaration from being disallowed under the </w:t>
      </w:r>
      <w:r w:rsidRPr="00B826CF">
        <w:rPr>
          <w:i/>
        </w:rPr>
        <w:t>Legislation Act 2003</w:t>
      </w:r>
      <w:r w:rsidRPr="00B826CF">
        <w:t>.</w:t>
      </w:r>
    </w:p>
    <w:p w14:paraId="66E28627" w14:textId="77777777" w:rsidR="006A455F" w:rsidRPr="00B826CF" w:rsidRDefault="006A455F" w:rsidP="00177EE4">
      <w:pPr>
        <w:pStyle w:val="SubsectionHead"/>
      </w:pPr>
      <w:r w:rsidRPr="00B826CF">
        <w:lastRenderedPageBreak/>
        <w:t>Declarations may be unconditional or conditional</w:t>
      </w:r>
    </w:p>
    <w:p w14:paraId="1B41815A" w14:textId="77777777" w:rsidR="006A455F" w:rsidRPr="00B826CF" w:rsidRDefault="006A455F" w:rsidP="00177EE4">
      <w:pPr>
        <w:pStyle w:val="subsection"/>
      </w:pPr>
      <w:r w:rsidRPr="00B826CF">
        <w:tab/>
        <w:t>(11)</w:t>
      </w:r>
      <w:r w:rsidRPr="00B826CF">
        <w:tab/>
        <w:t>A declaration under this section may be unconditional or subject to such conditions (if any) as are specified in the declaration.</w:t>
      </w:r>
    </w:p>
    <w:p w14:paraId="3B0C24D9" w14:textId="77777777" w:rsidR="00CC67A2" w:rsidRPr="00B826CF" w:rsidRDefault="00557D89" w:rsidP="00177EE4">
      <w:pPr>
        <w:pStyle w:val="ActHead5"/>
      </w:pPr>
      <w:bookmarkStart w:id="21" w:name="_Toc90468496"/>
      <w:r w:rsidRPr="0046578F">
        <w:rPr>
          <w:rStyle w:val="CharSectno"/>
        </w:rPr>
        <w:t>581H</w:t>
      </w:r>
      <w:r w:rsidR="00CC67A2" w:rsidRPr="00B826CF">
        <w:t xml:space="preserve">  Declarations—criteria</w:t>
      </w:r>
      <w:bookmarkEnd w:id="21"/>
    </w:p>
    <w:p w14:paraId="5BEE79CA" w14:textId="77777777" w:rsidR="00CC67A2" w:rsidRPr="00B826CF" w:rsidRDefault="00CC67A2" w:rsidP="00177EE4">
      <w:pPr>
        <w:pStyle w:val="subsection"/>
      </w:pPr>
      <w:r w:rsidRPr="00B826CF">
        <w:tab/>
      </w:r>
      <w:r w:rsidR="000005FC" w:rsidRPr="00B826CF">
        <w:t>(1)</w:t>
      </w:r>
      <w:r w:rsidRPr="00B826CF">
        <w:tab/>
        <w:t xml:space="preserve">In deciding whether to specify a company (the </w:t>
      </w:r>
      <w:r w:rsidRPr="00B826CF">
        <w:rPr>
          <w:b/>
          <w:i/>
        </w:rPr>
        <w:t>relevant company</w:t>
      </w:r>
      <w:r w:rsidRPr="00B826CF">
        <w:t xml:space="preserve">) in a declaration under </w:t>
      </w:r>
      <w:bookmarkStart w:id="22" w:name="_Hlk80170752"/>
      <w:r w:rsidR="00177EE4">
        <w:t>subsection 5</w:t>
      </w:r>
      <w:r w:rsidR="00557D89" w:rsidRPr="00B826CF">
        <w:t>81F</w:t>
      </w:r>
      <w:r w:rsidRPr="00B826CF">
        <w:t xml:space="preserve">(3), (4) or (5) or </w:t>
      </w:r>
      <w:r w:rsidR="00557D89" w:rsidRPr="00B826CF">
        <w:t>581G</w:t>
      </w:r>
      <w:r w:rsidRPr="00B826CF">
        <w:t>(3), (4) or (5)</w:t>
      </w:r>
      <w:bookmarkEnd w:id="22"/>
      <w:r w:rsidRPr="00B826CF">
        <w:t>, the Minister must have regard to the following matters:</w:t>
      </w:r>
    </w:p>
    <w:p w14:paraId="66C315DE" w14:textId="77777777" w:rsidR="00CC67A2" w:rsidRPr="00B826CF" w:rsidRDefault="00CC67A2" w:rsidP="00177EE4">
      <w:pPr>
        <w:pStyle w:val="paragraph"/>
      </w:pPr>
      <w:r w:rsidRPr="00B826CF">
        <w:tab/>
        <w:t>(a)</w:t>
      </w:r>
      <w:r w:rsidRPr="00B826CF">
        <w:tab/>
        <w:t xml:space="preserve">the object set out in </w:t>
      </w:r>
      <w:r w:rsidR="00177EE4">
        <w:t>section 5</w:t>
      </w:r>
      <w:r w:rsidR="00557D89" w:rsidRPr="00B826CF">
        <w:t>81B</w:t>
      </w:r>
      <w:r w:rsidRPr="00B826CF">
        <w:t>;</w:t>
      </w:r>
    </w:p>
    <w:p w14:paraId="652ADD88" w14:textId="77777777" w:rsidR="00CC67A2" w:rsidRPr="00B826CF" w:rsidRDefault="00CC67A2" w:rsidP="00177EE4">
      <w:pPr>
        <w:pStyle w:val="paragraph"/>
      </w:pPr>
      <w:r w:rsidRPr="00B826CF">
        <w:tab/>
        <w:t>(b)</w:t>
      </w:r>
      <w:r w:rsidRPr="00B826CF">
        <w:tab/>
        <w:t>the compliance burden (if any) that would result for the relevant company if the declaration were made;</w:t>
      </w:r>
    </w:p>
    <w:p w14:paraId="38819C39" w14:textId="77777777" w:rsidR="00CC67A2" w:rsidRPr="00B826CF" w:rsidRDefault="00CC67A2" w:rsidP="00177EE4">
      <w:pPr>
        <w:pStyle w:val="paragraph"/>
      </w:pPr>
      <w:r w:rsidRPr="00B826CF">
        <w:tab/>
        <w:t>(c)</w:t>
      </w:r>
      <w:r w:rsidRPr="00B826CF">
        <w:tab/>
        <w:t xml:space="preserve">whether </w:t>
      </w:r>
      <w:r w:rsidR="00F20814" w:rsidRPr="00B826CF">
        <w:t>a</w:t>
      </w:r>
      <w:r w:rsidRPr="00B826CF">
        <w:t xml:space="preserve"> Telstra successor company or a designated Telstra successor company has transferred the whole or a part of a telecommunications business to the relevant company;</w:t>
      </w:r>
    </w:p>
    <w:p w14:paraId="5F530D2C" w14:textId="77777777" w:rsidR="00CC67A2" w:rsidRPr="00B826CF" w:rsidRDefault="00CC67A2" w:rsidP="00177EE4">
      <w:pPr>
        <w:pStyle w:val="paragraph"/>
      </w:pPr>
      <w:r w:rsidRPr="00B826CF">
        <w:tab/>
        <w:t>(d)</w:t>
      </w:r>
      <w:r w:rsidRPr="00B826CF">
        <w:tab/>
        <w:t>whether a Telstra successor company or a designated Telstra successor company has transferred a telecommunications asset to the relevant company;</w:t>
      </w:r>
    </w:p>
    <w:p w14:paraId="102D425B" w14:textId="77777777" w:rsidR="00CC67A2" w:rsidRPr="00B826CF" w:rsidRDefault="00CC67A2" w:rsidP="00177EE4">
      <w:pPr>
        <w:pStyle w:val="paragraph"/>
      </w:pPr>
      <w:r w:rsidRPr="00B826CF">
        <w:tab/>
        <w:t>(e)</w:t>
      </w:r>
      <w:r w:rsidRPr="00B826CF">
        <w:tab/>
        <w:t>such other matters (if any) as the Minister considers relevant</w:t>
      </w:r>
      <w:r w:rsidR="00557D89" w:rsidRPr="00B826CF">
        <w:t>.</w:t>
      </w:r>
    </w:p>
    <w:p w14:paraId="335749B8" w14:textId="77777777" w:rsidR="000005FC" w:rsidRPr="00B826CF" w:rsidRDefault="000005FC" w:rsidP="00177EE4">
      <w:pPr>
        <w:pStyle w:val="subsection"/>
      </w:pPr>
      <w:r w:rsidRPr="00B826CF">
        <w:tab/>
        <w:t>(2)</w:t>
      </w:r>
      <w:r w:rsidRPr="00B826CF">
        <w:tab/>
        <w:t xml:space="preserve">The Minister must not specify a company in a declaration under </w:t>
      </w:r>
      <w:r w:rsidR="00177EE4">
        <w:t>subsection 5</w:t>
      </w:r>
      <w:r w:rsidRPr="00B826CF">
        <w:t>81F(3), (4) or (5) or 581G(3), (4) or (5) unless the company:</w:t>
      </w:r>
    </w:p>
    <w:p w14:paraId="36B3D536" w14:textId="77777777" w:rsidR="000005FC" w:rsidRPr="00B826CF" w:rsidRDefault="000005FC" w:rsidP="00177EE4">
      <w:pPr>
        <w:pStyle w:val="paragraph"/>
      </w:pPr>
      <w:r w:rsidRPr="00B826CF">
        <w:tab/>
        <w:t>(a)</w:t>
      </w:r>
      <w:r w:rsidRPr="00B826CF">
        <w:tab/>
        <w:t>is a constitutional corporation; or</w:t>
      </w:r>
    </w:p>
    <w:p w14:paraId="2C074964" w14:textId="77777777" w:rsidR="000005FC" w:rsidRPr="00B826CF" w:rsidRDefault="000005FC" w:rsidP="00177EE4">
      <w:pPr>
        <w:pStyle w:val="paragraph"/>
      </w:pPr>
      <w:r w:rsidRPr="00B826CF">
        <w:tab/>
        <w:t>(b)</w:t>
      </w:r>
      <w:r w:rsidRPr="00B826CF">
        <w:tab/>
        <w:t xml:space="preserve">carries on a telecommunications business covered by </w:t>
      </w:r>
      <w:r w:rsidR="00177EE4">
        <w:t>paragraph 5</w:t>
      </w:r>
      <w:r w:rsidRPr="00B826CF">
        <w:t>81L(1)(a), (b) or (c).</w:t>
      </w:r>
    </w:p>
    <w:p w14:paraId="2E9753D3" w14:textId="77777777" w:rsidR="009A53B8" w:rsidRPr="00B826CF" w:rsidRDefault="00557D89" w:rsidP="00177EE4">
      <w:pPr>
        <w:pStyle w:val="ActHead5"/>
      </w:pPr>
      <w:bookmarkStart w:id="23" w:name="_Toc90468497"/>
      <w:r w:rsidRPr="0046578F">
        <w:rPr>
          <w:rStyle w:val="CharSectno"/>
        </w:rPr>
        <w:t>581J</w:t>
      </w:r>
      <w:r w:rsidR="009A53B8" w:rsidRPr="00B826CF">
        <w:t xml:space="preserve">  Demerged Telstra company</w:t>
      </w:r>
      <w:bookmarkEnd w:id="23"/>
    </w:p>
    <w:p w14:paraId="7E779EF7" w14:textId="77777777" w:rsidR="009A53B8" w:rsidRPr="00B826CF" w:rsidRDefault="009A53B8" w:rsidP="00177EE4">
      <w:pPr>
        <w:pStyle w:val="subsection"/>
      </w:pPr>
      <w:r w:rsidRPr="00B826CF">
        <w:tab/>
      </w:r>
      <w:r w:rsidRPr="00B826CF">
        <w:tab/>
        <w:t xml:space="preserve">For the purposes of this </w:t>
      </w:r>
      <w:r w:rsidR="0081493E" w:rsidRPr="00B826CF">
        <w:t>Act</w:t>
      </w:r>
      <w:r w:rsidRPr="00B826CF">
        <w:t xml:space="preserve">, each of the following companies is a </w:t>
      </w:r>
      <w:r w:rsidRPr="00B826CF">
        <w:rPr>
          <w:b/>
          <w:i/>
        </w:rPr>
        <w:t>demerged Telstra company</w:t>
      </w:r>
      <w:r w:rsidRPr="00B826CF">
        <w:t>:</w:t>
      </w:r>
    </w:p>
    <w:p w14:paraId="4E1A575A" w14:textId="77777777" w:rsidR="009A53B8" w:rsidRPr="00B826CF" w:rsidRDefault="009A53B8" w:rsidP="00177EE4">
      <w:pPr>
        <w:pStyle w:val="paragraph"/>
      </w:pPr>
      <w:bookmarkStart w:id="24" w:name="_Hlk78469226"/>
      <w:r w:rsidRPr="00B826CF">
        <w:tab/>
        <w:t>(a)</w:t>
      </w:r>
      <w:r w:rsidRPr="00B826CF">
        <w:tab/>
        <w:t>Telstra Group Limited (ACN 65</w:t>
      </w:r>
      <w:r w:rsidR="009B6B58" w:rsidRPr="00B826CF">
        <w:t>0 6</w:t>
      </w:r>
      <w:r w:rsidRPr="00B826CF">
        <w:t>2</w:t>
      </w:r>
      <w:r w:rsidR="009B6B58" w:rsidRPr="00B826CF">
        <w:t>0 3</w:t>
      </w:r>
      <w:r w:rsidRPr="00B826CF">
        <w:t>03), as the company exists from time to time (even if its name is later changed);</w:t>
      </w:r>
    </w:p>
    <w:p w14:paraId="6395E7A4" w14:textId="77777777" w:rsidR="009A53B8" w:rsidRPr="00B826CF" w:rsidRDefault="009A53B8" w:rsidP="00177EE4">
      <w:pPr>
        <w:pStyle w:val="paragraph"/>
      </w:pPr>
      <w:r w:rsidRPr="00B826CF">
        <w:tab/>
        <w:t>(b)</w:t>
      </w:r>
      <w:r w:rsidRPr="00B826CF">
        <w:tab/>
        <w:t>Telstra Infraco Limited (ACN 051 775 556), as the company exists from time to time (even if its name is later changed);</w:t>
      </w:r>
    </w:p>
    <w:p w14:paraId="08E47784" w14:textId="77777777" w:rsidR="009A53B8" w:rsidRPr="00B826CF" w:rsidRDefault="009A53B8" w:rsidP="00177EE4">
      <w:pPr>
        <w:pStyle w:val="paragraph"/>
      </w:pPr>
      <w:r w:rsidRPr="00B826CF">
        <w:tab/>
        <w:t>(c)</w:t>
      </w:r>
      <w:r w:rsidRPr="00B826CF">
        <w:tab/>
      </w:r>
      <w:r w:rsidR="0086558A" w:rsidRPr="00B826CF">
        <w:t>Amplitel</w:t>
      </w:r>
      <w:r w:rsidRPr="00B826CF">
        <w:t xml:space="preserve"> Pty Ltd (ACN 648 133 073), as the company exists from time to time (even if its name is later changed);</w:t>
      </w:r>
    </w:p>
    <w:p w14:paraId="3FC9BCDF" w14:textId="77777777" w:rsidR="009A53B8" w:rsidRPr="00B826CF" w:rsidRDefault="009A53B8" w:rsidP="00177EE4">
      <w:pPr>
        <w:pStyle w:val="paragraph"/>
      </w:pPr>
      <w:r w:rsidRPr="00B826CF">
        <w:tab/>
        <w:t>(d)</w:t>
      </w:r>
      <w:r w:rsidRPr="00B826CF">
        <w:tab/>
        <w:t>Telstra Limited (ACN 08</w:t>
      </w:r>
      <w:r w:rsidR="008E3C16" w:rsidRPr="00B826CF">
        <w:t>6 1</w:t>
      </w:r>
      <w:r w:rsidRPr="00B826CF">
        <w:t>7</w:t>
      </w:r>
      <w:r w:rsidR="008E3C16" w:rsidRPr="00B826CF">
        <w:t>4 7</w:t>
      </w:r>
      <w:r w:rsidRPr="00B826CF">
        <w:t>81), as the company exists from time to time (even if its name is later changed)</w:t>
      </w:r>
      <w:r w:rsidR="00557D89" w:rsidRPr="00B826CF">
        <w:t>.</w:t>
      </w:r>
    </w:p>
    <w:p w14:paraId="395FA083" w14:textId="77777777" w:rsidR="00B1682D" w:rsidRPr="00B826CF" w:rsidRDefault="00B1682D" w:rsidP="00177EE4">
      <w:pPr>
        <w:pStyle w:val="notetext"/>
      </w:pPr>
      <w:r w:rsidRPr="00B826CF">
        <w:lastRenderedPageBreak/>
        <w:t>Note:</w:t>
      </w:r>
      <w:r w:rsidRPr="00B826CF">
        <w:tab/>
        <w:t xml:space="preserve">See also </w:t>
      </w:r>
      <w:r w:rsidR="00177EE4">
        <w:t>section 5</w:t>
      </w:r>
      <w:r w:rsidR="00557D89" w:rsidRPr="00B826CF">
        <w:t>81U</w:t>
      </w:r>
      <w:r w:rsidRPr="00B826CF">
        <w:t xml:space="preserve"> (transitional—references in legislation to Telstra Infraco Limited)</w:t>
      </w:r>
      <w:r w:rsidR="00557D89" w:rsidRPr="00B826CF">
        <w:t>.</w:t>
      </w:r>
    </w:p>
    <w:p w14:paraId="249D91D7" w14:textId="77777777" w:rsidR="00E30705" w:rsidRPr="00B826CF" w:rsidRDefault="00557D89" w:rsidP="00177EE4">
      <w:pPr>
        <w:pStyle w:val="ActHead5"/>
      </w:pPr>
      <w:bookmarkStart w:id="25" w:name="_Toc90468498"/>
      <w:bookmarkEnd w:id="24"/>
      <w:r w:rsidRPr="0046578F">
        <w:rPr>
          <w:rStyle w:val="CharSectno"/>
        </w:rPr>
        <w:t>581K</w:t>
      </w:r>
      <w:r w:rsidR="00E30705" w:rsidRPr="00B826CF">
        <w:t xml:space="preserve">  ACMA to maintain register of Telstra successor companies and designated Telstra successor companies</w:t>
      </w:r>
      <w:r w:rsidR="00B70572" w:rsidRPr="00B826CF">
        <w:t xml:space="preserve"> etc.</w:t>
      </w:r>
      <w:bookmarkEnd w:id="25"/>
    </w:p>
    <w:p w14:paraId="4BF0AD30" w14:textId="77777777" w:rsidR="00E30705" w:rsidRPr="00B826CF" w:rsidRDefault="00E30705" w:rsidP="00177EE4">
      <w:pPr>
        <w:pStyle w:val="subsection"/>
      </w:pPr>
      <w:r w:rsidRPr="00B826CF">
        <w:tab/>
        <w:t>(1)</w:t>
      </w:r>
      <w:r w:rsidRPr="00B826CF">
        <w:tab/>
        <w:t>The ACMA is to maintain a Register in which the ACMA includes:</w:t>
      </w:r>
    </w:p>
    <w:p w14:paraId="6B30DA3C" w14:textId="77777777" w:rsidR="00E30705" w:rsidRPr="00B826CF" w:rsidRDefault="00B70572" w:rsidP="00177EE4">
      <w:pPr>
        <w:pStyle w:val="paragraph"/>
      </w:pPr>
      <w:r w:rsidRPr="00B826CF">
        <w:tab/>
        <w:t>(a)</w:t>
      </w:r>
      <w:r w:rsidRPr="00B826CF">
        <w:tab/>
      </w:r>
      <w:r w:rsidR="00E30705" w:rsidRPr="00B826CF">
        <w:t xml:space="preserve">for each company that is a Telstra successor company </w:t>
      </w:r>
      <w:r w:rsidRPr="00B826CF">
        <w:t xml:space="preserve">for the purposes of each prescribed telecommunications law </w:t>
      </w:r>
      <w:r w:rsidR="00E30705" w:rsidRPr="00B826CF">
        <w:t xml:space="preserve">because of </w:t>
      </w:r>
      <w:r w:rsidR="00177EE4">
        <w:t>subsection 5</w:t>
      </w:r>
      <w:r w:rsidR="00557D89" w:rsidRPr="00B826CF">
        <w:t>81F</w:t>
      </w:r>
      <w:r w:rsidR="00E30705" w:rsidRPr="00B826CF">
        <w:t>(1)—the name and ACN of that company; and</w:t>
      </w:r>
    </w:p>
    <w:p w14:paraId="4C311ACB" w14:textId="77777777" w:rsidR="00E30705" w:rsidRPr="00B826CF" w:rsidRDefault="00B70572" w:rsidP="00177EE4">
      <w:pPr>
        <w:pStyle w:val="paragraph"/>
      </w:pPr>
      <w:r w:rsidRPr="00B826CF">
        <w:tab/>
        <w:t>(b)</w:t>
      </w:r>
      <w:r w:rsidRPr="00B826CF">
        <w:tab/>
      </w:r>
      <w:r w:rsidR="00E30705" w:rsidRPr="00B826CF">
        <w:t xml:space="preserve">for each company that is a Telstra successor company for the purposes of each </w:t>
      </w:r>
      <w:r w:rsidR="00572FF6" w:rsidRPr="00B826CF">
        <w:t xml:space="preserve">prescribed </w:t>
      </w:r>
      <w:r w:rsidR="00E30705" w:rsidRPr="00B826CF">
        <w:t xml:space="preserve">telecommunications law because of a declaration under </w:t>
      </w:r>
      <w:r w:rsidR="00177EE4">
        <w:t>subsection 5</w:t>
      </w:r>
      <w:r w:rsidR="00557D89" w:rsidRPr="00B826CF">
        <w:t>81F</w:t>
      </w:r>
      <w:r w:rsidR="00E30705" w:rsidRPr="00B826CF">
        <w:t>(3):</w:t>
      </w:r>
    </w:p>
    <w:p w14:paraId="12DDC646" w14:textId="77777777" w:rsidR="00E30705" w:rsidRPr="00B826CF" w:rsidRDefault="00E30705" w:rsidP="00177EE4">
      <w:pPr>
        <w:pStyle w:val="paragraphsub"/>
      </w:pPr>
      <w:r w:rsidRPr="00B826CF">
        <w:tab/>
        <w:t>(i)</w:t>
      </w:r>
      <w:r w:rsidRPr="00B826CF">
        <w:tab/>
        <w:t>the name and ACN of that company; and</w:t>
      </w:r>
    </w:p>
    <w:p w14:paraId="610C2DD1" w14:textId="77777777" w:rsidR="00E30705" w:rsidRPr="00B826CF" w:rsidRDefault="00E30705" w:rsidP="00177EE4">
      <w:pPr>
        <w:pStyle w:val="paragraphsub"/>
      </w:pPr>
      <w:r w:rsidRPr="00B826CF">
        <w:tab/>
        <w:t>(ii)</w:t>
      </w:r>
      <w:r w:rsidRPr="00B826CF">
        <w:tab/>
        <w:t>the details of the declaration; and</w:t>
      </w:r>
    </w:p>
    <w:p w14:paraId="2B468238" w14:textId="77777777" w:rsidR="00E30705" w:rsidRPr="00B826CF" w:rsidRDefault="00B70572" w:rsidP="00177EE4">
      <w:pPr>
        <w:pStyle w:val="paragraph"/>
      </w:pPr>
      <w:r w:rsidRPr="00B826CF">
        <w:tab/>
        <w:t>(c)</w:t>
      </w:r>
      <w:r w:rsidRPr="00B826CF">
        <w:tab/>
      </w:r>
      <w:r w:rsidR="00E30705" w:rsidRPr="00B826CF">
        <w:t xml:space="preserve">for each company that is a Telstra successor company for the purposes of one or more </w:t>
      </w:r>
      <w:r w:rsidR="00572FF6" w:rsidRPr="00B826CF">
        <w:t xml:space="preserve">prescribed </w:t>
      </w:r>
      <w:r w:rsidR="00E30705" w:rsidRPr="00B826CF">
        <w:t xml:space="preserve">telecommunications laws because of a declaration under </w:t>
      </w:r>
      <w:r w:rsidR="00177EE4">
        <w:t>subsection 5</w:t>
      </w:r>
      <w:r w:rsidR="00557D89" w:rsidRPr="00B826CF">
        <w:t>81F</w:t>
      </w:r>
      <w:r w:rsidR="00E30705" w:rsidRPr="00B826CF">
        <w:t>(4):</w:t>
      </w:r>
    </w:p>
    <w:p w14:paraId="4AFE6946" w14:textId="77777777" w:rsidR="00E30705" w:rsidRPr="00B826CF" w:rsidRDefault="00E30705" w:rsidP="00177EE4">
      <w:pPr>
        <w:pStyle w:val="paragraphsub"/>
      </w:pPr>
      <w:r w:rsidRPr="00B826CF">
        <w:tab/>
        <w:t>(i)</w:t>
      </w:r>
      <w:r w:rsidRPr="00B826CF">
        <w:tab/>
        <w:t>the name and ACN of that company; and</w:t>
      </w:r>
    </w:p>
    <w:p w14:paraId="1D196E7C" w14:textId="77777777" w:rsidR="00E30705" w:rsidRPr="00B826CF" w:rsidRDefault="00E30705" w:rsidP="00177EE4">
      <w:pPr>
        <w:pStyle w:val="paragraphsub"/>
      </w:pPr>
      <w:r w:rsidRPr="00B826CF">
        <w:tab/>
        <w:t>(ii)</w:t>
      </w:r>
      <w:r w:rsidRPr="00B826CF">
        <w:tab/>
        <w:t>the details of the declaration; and</w:t>
      </w:r>
    </w:p>
    <w:p w14:paraId="73B04C88" w14:textId="77777777" w:rsidR="00E30705" w:rsidRPr="00B826CF" w:rsidRDefault="00B70572" w:rsidP="00177EE4">
      <w:pPr>
        <w:pStyle w:val="paragraph"/>
      </w:pPr>
      <w:r w:rsidRPr="00B826CF">
        <w:tab/>
        <w:t>(d)</w:t>
      </w:r>
      <w:r w:rsidRPr="00B826CF">
        <w:tab/>
      </w:r>
      <w:r w:rsidR="00E30705" w:rsidRPr="00B826CF">
        <w:t xml:space="preserve">for each company that is a Telstra successor company for the purposes of one or more provisions of one or more </w:t>
      </w:r>
      <w:r w:rsidR="00572FF6" w:rsidRPr="00B826CF">
        <w:t xml:space="preserve">prescribed </w:t>
      </w:r>
      <w:r w:rsidR="00E30705" w:rsidRPr="00B826CF">
        <w:t xml:space="preserve">telecommunications laws because of a declaration under </w:t>
      </w:r>
      <w:r w:rsidR="00177EE4">
        <w:t>subsection 5</w:t>
      </w:r>
      <w:r w:rsidR="00557D89" w:rsidRPr="00B826CF">
        <w:t>81F</w:t>
      </w:r>
      <w:r w:rsidR="00E30705" w:rsidRPr="00B826CF">
        <w:t>(5):</w:t>
      </w:r>
    </w:p>
    <w:p w14:paraId="4D74F42B" w14:textId="77777777" w:rsidR="00E30705" w:rsidRPr="00B826CF" w:rsidRDefault="00E30705" w:rsidP="00177EE4">
      <w:pPr>
        <w:pStyle w:val="paragraphsub"/>
      </w:pPr>
      <w:r w:rsidRPr="00B826CF">
        <w:tab/>
        <w:t>(i)</w:t>
      </w:r>
      <w:r w:rsidRPr="00B826CF">
        <w:tab/>
        <w:t>the name and ACN of that company; and</w:t>
      </w:r>
    </w:p>
    <w:p w14:paraId="1AC7EBB7" w14:textId="77777777" w:rsidR="00E30705" w:rsidRPr="00B826CF" w:rsidRDefault="00E30705" w:rsidP="00177EE4">
      <w:pPr>
        <w:pStyle w:val="paragraphsub"/>
      </w:pPr>
      <w:r w:rsidRPr="00B826CF">
        <w:tab/>
        <w:t>(ii)</w:t>
      </w:r>
      <w:r w:rsidRPr="00B826CF">
        <w:tab/>
        <w:t>the details of the declaration; and</w:t>
      </w:r>
    </w:p>
    <w:p w14:paraId="02AA9A02" w14:textId="77777777" w:rsidR="00B70572" w:rsidRPr="00B826CF" w:rsidRDefault="00B70572" w:rsidP="00177EE4">
      <w:pPr>
        <w:pStyle w:val="paragraph"/>
      </w:pPr>
      <w:bookmarkStart w:id="26" w:name="_Hlk77772332"/>
      <w:r w:rsidRPr="00B826CF">
        <w:tab/>
        <w:t>(e)</w:t>
      </w:r>
      <w:r w:rsidRPr="00B826CF">
        <w:tab/>
        <w:t xml:space="preserve">for each company that is covered by a declaration under </w:t>
      </w:r>
      <w:r w:rsidR="00177EE4">
        <w:t>subsection 5</w:t>
      </w:r>
      <w:r w:rsidRPr="00B826CF">
        <w:t>81F(6), (7) or (8):</w:t>
      </w:r>
    </w:p>
    <w:p w14:paraId="65E2FFFD" w14:textId="77777777" w:rsidR="00B70572" w:rsidRPr="00B826CF" w:rsidRDefault="00B70572" w:rsidP="00177EE4">
      <w:pPr>
        <w:pStyle w:val="paragraphsub"/>
      </w:pPr>
      <w:r w:rsidRPr="00B826CF">
        <w:tab/>
        <w:t>(i)</w:t>
      </w:r>
      <w:r w:rsidRPr="00B826CF">
        <w:tab/>
        <w:t>the name and ACN of that company; and</w:t>
      </w:r>
    </w:p>
    <w:p w14:paraId="50836EC5" w14:textId="77777777" w:rsidR="00B70572" w:rsidRPr="00B826CF" w:rsidRDefault="00B70572" w:rsidP="00177EE4">
      <w:pPr>
        <w:pStyle w:val="paragraphsub"/>
      </w:pPr>
      <w:r w:rsidRPr="00B826CF">
        <w:tab/>
        <w:t>(ii)</w:t>
      </w:r>
      <w:r w:rsidRPr="00B826CF">
        <w:tab/>
        <w:t>the details of the declaration; and</w:t>
      </w:r>
    </w:p>
    <w:p w14:paraId="5D3D4E96" w14:textId="77777777" w:rsidR="00E30705" w:rsidRPr="00B826CF" w:rsidRDefault="00B70572" w:rsidP="00177EE4">
      <w:pPr>
        <w:pStyle w:val="paragraph"/>
      </w:pPr>
      <w:r w:rsidRPr="00B826CF">
        <w:tab/>
        <w:t>(f)</w:t>
      </w:r>
      <w:r w:rsidRPr="00B826CF">
        <w:tab/>
      </w:r>
      <w:r w:rsidR="00E30705" w:rsidRPr="00B826CF">
        <w:t>for each company that is a designated</w:t>
      </w:r>
      <w:r w:rsidR="00E30705" w:rsidRPr="00B826CF">
        <w:rPr>
          <w:b/>
        </w:rPr>
        <w:t xml:space="preserve"> </w:t>
      </w:r>
      <w:r w:rsidR="00E30705" w:rsidRPr="00B826CF">
        <w:t xml:space="preserve">Telstra successor company </w:t>
      </w:r>
      <w:r w:rsidRPr="00B826CF">
        <w:t xml:space="preserve">for the purposes of each telecommunications law </w:t>
      </w:r>
      <w:r w:rsidR="00E30705" w:rsidRPr="00B826CF">
        <w:t xml:space="preserve">because of </w:t>
      </w:r>
      <w:r w:rsidR="00177EE4">
        <w:t>subsection 5</w:t>
      </w:r>
      <w:r w:rsidR="00557D89" w:rsidRPr="00B826CF">
        <w:t>81G</w:t>
      </w:r>
      <w:r w:rsidR="00E30705" w:rsidRPr="00B826CF">
        <w:t>(1)—the name and ACN of that company; and</w:t>
      </w:r>
    </w:p>
    <w:p w14:paraId="13FCB43A" w14:textId="77777777" w:rsidR="00E30705" w:rsidRPr="00B826CF" w:rsidRDefault="00B70572" w:rsidP="00177EE4">
      <w:pPr>
        <w:pStyle w:val="paragraph"/>
      </w:pPr>
      <w:r w:rsidRPr="00B826CF">
        <w:tab/>
        <w:t>(g)</w:t>
      </w:r>
      <w:r w:rsidRPr="00B826CF">
        <w:tab/>
      </w:r>
      <w:r w:rsidR="00E30705" w:rsidRPr="00B826CF">
        <w:t>for each company that is a designated</w:t>
      </w:r>
      <w:r w:rsidR="00E30705" w:rsidRPr="00B826CF">
        <w:rPr>
          <w:b/>
        </w:rPr>
        <w:t xml:space="preserve"> </w:t>
      </w:r>
      <w:r w:rsidR="00E30705" w:rsidRPr="00B826CF">
        <w:t xml:space="preserve">Telstra successor company for the purposes of each telecommunications law because of a declaration under </w:t>
      </w:r>
      <w:r w:rsidR="00177EE4">
        <w:t>subsection 5</w:t>
      </w:r>
      <w:r w:rsidR="00557D89" w:rsidRPr="00B826CF">
        <w:t>81G</w:t>
      </w:r>
      <w:r w:rsidR="00E30705" w:rsidRPr="00B826CF">
        <w:t>(3):</w:t>
      </w:r>
    </w:p>
    <w:p w14:paraId="609ABF7A" w14:textId="77777777" w:rsidR="00E30705" w:rsidRPr="00B826CF" w:rsidRDefault="00E30705" w:rsidP="00177EE4">
      <w:pPr>
        <w:pStyle w:val="paragraphsub"/>
      </w:pPr>
      <w:r w:rsidRPr="00B826CF">
        <w:lastRenderedPageBreak/>
        <w:tab/>
        <w:t>(i)</w:t>
      </w:r>
      <w:r w:rsidRPr="00B826CF">
        <w:tab/>
        <w:t>the name and ACN of that company; and</w:t>
      </w:r>
    </w:p>
    <w:p w14:paraId="2BB0A42E" w14:textId="77777777" w:rsidR="00E30705" w:rsidRPr="00B826CF" w:rsidRDefault="00E30705" w:rsidP="00177EE4">
      <w:pPr>
        <w:pStyle w:val="paragraphsub"/>
      </w:pPr>
      <w:r w:rsidRPr="00B826CF">
        <w:tab/>
        <w:t>(ii)</w:t>
      </w:r>
      <w:r w:rsidRPr="00B826CF">
        <w:tab/>
        <w:t>the details of the declaration; and</w:t>
      </w:r>
    </w:p>
    <w:p w14:paraId="32975207" w14:textId="77777777" w:rsidR="00E30705" w:rsidRPr="00B826CF" w:rsidRDefault="00B70572" w:rsidP="00177EE4">
      <w:pPr>
        <w:pStyle w:val="paragraph"/>
      </w:pPr>
      <w:r w:rsidRPr="00B826CF">
        <w:tab/>
        <w:t>(h)</w:t>
      </w:r>
      <w:r w:rsidRPr="00B826CF">
        <w:tab/>
      </w:r>
      <w:r w:rsidR="00E30705" w:rsidRPr="00B826CF">
        <w:t>for each company that is a designated</w:t>
      </w:r>
      <w:r w:rsidR="00E30705" w:rsidRPr="00B826CF">
        <w:rPr>
          <w:b/>
        </w:rPr>
        <w:t xml:space="preserve"> </w:t>
      </w:r>
      <w:r w:rsidR="00E30705" w:rsidRPr="00B826CF">
        <w:t xml:space="preserve">Telstra successor company for the purposes of one or more telecommunications laws because of a declaration under </w:t>
      </w:r>
      <w:r w:rsidR="00177EE4">
        <w:t>subsection 5</w:t>
      </w:r>
      <w:r w:rsidR="00557D89" w:rsidRPr="00B826CF">
        <w:t>81G</w:t>
      </w:r>
      <w:r w:rsidR="00E30705" w:rsidRPr="00B826CF">
        <w:t>(4):</w:t>
      </w:r>
    </w:p>
    <w:p w14:paraId="72329DCC" w14:textId="77777777" w:rsidR="00E30705" w:rsidRPr="00B826CF" w:rsidRDefault="00E30705" w:rsidP="00177EE4">
      <w:pPr>
        <w:pStyle w:val="paragraphsub"/>
      </w:pPr>
      <w:r w:rsidRPr="00B826CF">
        <w:tab/>
        <w:t>(i)</w:t>
      </w:r>
      <w:r w:rsidRPr="00B826CF">
        <w:tab/>
        <w:t>the name and ACN of that company; and</w:t>
      </w:r>
    </w:p>
    <w:p w14:paraId="1ADC9159" w14:textId="77777777" w:rsidR="00E30705" w:rsidRPr="00B826CF" w:rsidRDefault="00E30705" w:rsidP="00177EE4">
      <w:pPr>
        <w:pStyle w:val="paragraphsub"/>
      </w:pPr>
      <w:r w:rsidRPr="00B826CF">
        <w:tab/>
        <w:t>(ii)</w:t>
      </w:r>
      <w:r w:rsidRPr="00B826CF">
        <w:tab/>
        <w:t>the details of the declaration; and</w:t>
      </w:r>
    </w:p>
    <w:p w14:paraId="1AC0CF16" w14:textId="77777777" w:rsidR="00E30705" w:rsidRPr="00B826CF" w:rsidRDefault="00B70572" w:rsidP="00177EE4">
      <w:pPr>
        <w:pStyle w:val="paragraph"/>
      </w:pPr>
      <w:r w:rsidRPr="00B826CF">
        <w:tab/>
        <w:t>(i)</w:t>
      </w:r>
      <w:r w:rsidRPr="00B826CF">
        <w:tab/>
      </w:r>
      <w:r w:rsidR="00E30705" w:rsidRPr="00B826CF">
        <w:t>for each company that is a designated</w:t>
      </w:r>
      <w:r w:rsidR="00E30705" w:rsidRPr="00B826CF">
        <w:rPr>
          <w:b/>
        </w:rPr>
        <w:t xml:space="preserve"> </w:t>
      </w:r>
      <w:r w:rsidR="00E30705" w:rsidRPr="00B826CF">
        <w:t xml:space="preserve">Telstra successor company for the purposes of one or more provisions of one or more telecommunications laws because of a declaration under </w:t>
      </w:r>
      <w:r w:rsidR="00177EE4">
        <w:t>subsection 5</w:t>
      </w:r>
      <w:r w:rsidR="00557D89" w:rsidRPr="00B826CF">
        <w:t>81G</w:t>
      </w:r>
      <w:r w:rsidR="00E30705" w:rsidRPr="00B826CF">
        <w:t>(5):</w:t>
      </w:r>
    </w:p>
    <w:p w14:paraId="71D54AF7" w14:textId="77777777" w:rsidR="00E30705" w:rsidRPr="00B826CF" w:rsidRDefault="00E30705" w:rsidP="00177EE4">
      <w:pPr>
        <w:pStyle w:val="paragraphsub"/>
      </w:pPr>
      <w:r w:rsidRPr="00B826CF">
        <w:tab/>
        <w:t>(i)</w:t>
      </w:r>
      <w:r w:rsidRPr="00B826CF">
        <w:tab/>
        <w:t>the name and ACN of that company; and</w:t>
      </w:r>
    </w:p>
    <w:p w14:paraId="1EA9ECFA" w14:textId="77777777" w:rsidR="00E30705" w:rsidRPr="00B826CF" w:rsidRDefault="00E30705" w:rsidP="00177EE4">
      <w:pPr>
        <w:pStyle w:val="paragraphsub"/>
      </w:pPr>
      <w:r w:rsidRPr="00B826CF">
        <w:tab/>
        <w:t>(ii)</w:t>
      </w:r>
      <w:r w:rsidRPr="00B826CF">
        <w:tab/>
        <w:t>the details of the declaration</w:t>
      </w:r>
      <w:r w:rsidR="00B70572" w:rsidRPr="00B826CF">
        <w:t>; and</w:t>
      </w:r>
    </w:p>
    <w:bookmarkEnd w:id="26"/>
    <w:p w14:paraId="77F50769" w14:textId="77777777" w:rsidR="00B70572" w:rsidRPr="00B826CF" w:rsidRDefault="00B70572" w:rsidP="00177EE4">
      <w:pPr>
        <w:pStyle w:val="paragraph"/>
      </w:pPr>
      <w:r w:rsidRPr="00B826CF">
        <w:tab/>
        <w:t>(j)</w:t>
      </w:r>
      <w:r w:rsidRPr="00B826CF">
        <w:tab/>
        <w:t xml:space="preserve">for each company that is covered by a declaration under </w:t>
      </w:r>
      <w:r w:rsidR="00177EE4">
        <w:t>subsection 5</w:t>
      </w:r>
      <w:r w:rsidRPr="00B826CF">
        <w:t>81G(6), (7) or (8):</w:t>
      </w:r>
    </w:p>
    <w:p w14:paraId="0E2A4A1F" w14:textId="77777777" w:rsidR="00B70572" w:rsidRPr="00B826CF" w:rsidRDefault="00B70572" w:rsidP="00177EE4">
      <w:pPr>
        <w:pStyle w:val="paragraphsub"/>
      </w:pPr>
      <w:r w:rsidRPr="00B826CF">
        <w:tab/>
        <w:t>(i)</w:t>
      </w:r>
      <w:r w:rsidRPr="00B826CF">
        <w:tab/>
        <w:t>the name and ACN of that company; and</w:t>
      </w:r>
    </w:p>
    <w:p w14:paraId="076A4E39" w14:textId="77777777" w:rsidR="00B70572" w:rsidRPr="00B826CF" w:rsidRDefault="00B70572" w:rsidP="00177EE4">
      <w:pPr>
        <w:pStyle w:val="paragraphsub"/>
      </w:pPr>
      <w:r w:rsidRPr="00B826CF">
        <w:tab/>
        <w:t>(ii)</w:t>
      </w:r>
      <w:r w:rsidRPr="00B826CF">
        <w:tab/>
        <w:t>the details of the declaration.</w:t>
      </w:r>
    </w:p>
    <w:p w14:paraId="144794B6" w14:textId="77777777" w:rsidR="00E30705" w:rsidRPr="00B826CF" w:rsidRDefault="00E30705" w:rsidP="00177EE4">
      <w:pPr>
        <w:pStyle w:val="subsection"/>
      </w:pPr>
      <w:r w:rsidRPr="00B826CF">
        <w:tab/>
        <w:t>(2)</w:t>
      </w:r>
      <w:r w:rsidRPr="00B826CF">
        <w:tab/>
        <w:t>The Register is to be maintained by electronic means</w:t>
      </w:r>
      <w:r w:rsidR="00557D89" w:rsidRPr="00B826CF">
        <w:t>.</w:t>
      </w:r>
    </w:p>
    <w:p w14:paraId="1920BFD8" w14:textId="77777777" w:rsidR="00E30705" w:rsidRPr="00B826CF" w:rsidRDefault="00E30705" w:rsidP="00177EE4">
      <w:pPr>
        <w:pStyle w:val="subsection"/>
      </w:pPr>
      <w:r w:rsidRPr="00B826CF">
        <w:tab/>
        <w:t>(3)</w:t>
      </w:r>
      <w:r w:rsidRPr="00B826CF">
        <w:tab/>
        <w:t>The Register is to be made available for inspection on the ACMA’s website</w:t>
      </w:r>
      <w:r w:rsidR="00557D89" w:rsidRPr="00B826CF">
        <w:t>.</w:t>
      </w:r>
    </w:p>
    <w:p w14:paraId="186C7E03" w14:textId="77777777" w:rsidR="00E30705" w:rsidRPr="00B826CF" w:rsidRDefault="00E30705" w:rsidP="00177EE4">
      <w:pPr>
        <w:pStyle w:val="subsection"/>
      </w:pPr>
      <w:r w:rsidRPr="00B826CF">
        <w:tab/>
        <w:t>(4)</w:t>
      </w:r>
      <w:r w:rsidRPr="00B826CF">
        <w:tab/>
        <w:t>The Register is not a legislative instrument</w:t>
      </w:r>
      <w:r w:rsidR="00557D89" w:rsidRPr="00B826CF">
        <w:t>.</w:t>
      </w:r>
    </w:p>
    <w:p w14:paraId="152B09F1" w14:textId="77777777" w:rsidR="009A53B8" w:rsidRPr="00B826CF" w:rsidRDefault="00B826CF" w:rsidP="00177EE4">
      <w:pPr>
        <w:pStyle w:val="ActHead3"/>
      </w:pPr>
      <w:bookmarkStart w:id="27" w:name="_Toc90468499"/>
      <w:r w:rsidRPr="0046578F">
        <w:rPr>
          <w:rStyle w:val="CharDivNo"/>
        </w:rPr>
        <w:t>Division 3</w:t>
      </w:r>
      <w:r w:rsidR="009A53B8" w:rsidRPr="00B826CF">
        <w:t>—</w:t>
      </w:r>
      <w:r w:rsidR="00B648CE" w:rsidRPr="0046578F">
        <w:rPr>
          <w:rStyle w:val="CharDivText"/>
        </w:rPr>
        <w:t>Transfer of business</w:t>
      </w:r>
      <w:bookmarkEnd w:id="27"/>
    </w:p>
    <w:p w14:paraId="2F2915A7" w14:textId="77777777" w:rsidR="009A53B8" w:rsidRPr="00B826CF" w:rsidRDefault="00557D89" w:rsidP="00177EE4">
      <w:pPr>
        <w:pStyle w:val="ActHead5"/>
      </w:pPr>
      <w:bookmarkStart w:id="28" w:name="_Toc90468500"/>
      <w:r w:rsidRPr="0046578F">
        <w:rPr>
          <w:rStyle w:val="CharSectno"/>
        </w:rPr>
        <w:t>581L</w:t>
      </w:r>
      <w:r w:rsidR="009A53B8" w:rsidRPr="00B826CF">
        <w:t xml:space="preserve">  Telecommunications business</w:t>
      </w:r>
      <w:bookmarkEnd w:id="28"/>
    </w:p>
    <w:p w14:paraId="56307CDC" w14:textId="77777777" w:rsidR="009A53B8" w:rsidRPr="00B826CF" w:rsidRDefault="009A53B8" w:rsidP="00177EE4">
      <w:pPr>
        <w:pStyle w:val="subsection"/>
      </w:pPr>
      <w:r w:rsidRPr="00B826CF">
        <w:tab/>
        <w:t>(1)</w:t>
      </w:r>
      <w:r w:rsidRPr="00B826CF">
        <w:tab/>
        <w:t xml:space="preserve">For the purposes of this Part, </w:t>
      </w:r>
      <w:r w:rsidRPr="00B826CF">
        <w:rPr>
          <w:b/>
          <w:i/>
        </w:rPr>
        <w:t>telecommunications business</w:t>
      </w:r>
      <w:r w:rsidRPr="00B826CF">
        <w:t xml:space="preserve"> means:</w:t>
      </w:r>
    </w:p>
    <w:p w14:paraId="1D32F1EB" w14:textId="77777777" w:rsidR="009A53B8" w:rsidRPr="00B826CF" w:rsidRDefault="009A53B8" w:rsidP="00177EE4">
      <w:pPr>
        <w:pStyle w:val="paragraph"/>
      </w:pPr>
      <w:r w:rsidRPr="00B826CF">
        <w:tab/>
        <w:t>(a)</w:t>
      </w:r>
      <w:r w:rsidRPr="00B826CF">
        <w:tab/>
        <w:t>a business that consists of or includes the supply of a listed carriage service; or</w:t>
      </w:r>
    </w:p>
    <w:p w14:paraId="467790B9" w14:textId="77777777" w:rsidR="009A53B8" w:rsidRPr="00B826CF" w:rsidRDefault="009A53B8" w:rsidP="00177EE4">
      <w:pPr>
        <w:pStyle w:val="paragraph"/>
      </w:pPr>
      <w:r w:rsidRPr="00B826CF">
        <w:tab/>
        <w:t>(b)</w:t>
      </w:r>
      <w:r w:rsidRPr="00B826CF">
        <w:tab/>
        <w:t>a business that consists of or includes the supply of a service that facilitates the supply of a listed carriage service; or</w:t>
      </w:r>
    </w:p>
    <w:p w14:paraId="73F7E691" w14:textId="77777777" w:rsidR="009A53B8" w:rsidRPr="00B826CF" w:rsidRDefault="009A53B8" w:rsidP="00177EE4">
      <w:pPr>
        <w:pStyle w:val="paragraph"/>
      </w:pPr>
      <w:r w:rsidRPr="00B826CF">
        <w:tab/>
        <w:t>(c)</w:t>
      </w:r>
      <w:r w:rsidRPr="00B826CF">
        <w:tab/>
        <w:t>a business that consists of or includes installing, maintaining, operating or providing access to:</w:t>
      </w:r>
    </w:p>
    <w:p w14:paraId="08552EF5" w14:textId="77777777" w:rsidR="009A53B8" w:rsidRPr="00B826CF" w:rsidRDefault="009A53B8" w:rsidP="00177EE4">
      <w:pPr>
        <w:pStyle w:val="paragraphsub"/>
      </w:pPr>
      <w:r w:rsidRPr="00B826CF">
        <w:tab/>
        <w:t>(i)</w:t>
      </w:r>
      <w:r w:rsidRPr="00B826CF">
        <w:tab/>
        <w:t>a telecommunications network; or</w:t>
      </w:r>
    </w:p>
    <w:p w14:paraId="46F71E3B" w14:textId="77777777" w:rsidR="009A53B8" w:rsidRPr="00B826CF" w:rsidRDefault="009A53B8" w:rsidP="00177EE4">
      <w:pPr>
        <w:pStyle w:val="paragraphsub"/>
      </w:pPr>
      <w:r w:rsidRPr="00B826CF">
        <w:tab/>
        <w:t>(ii)</w:t>
      </w:r>
      <w:r w:rsidRPr="00B826CF">
        <w:tab/>
        <w:t>a facility;</w:t>
      </w:r>
    </w:p>
    <w:p w14:paraId="114FA43D" w14:textId="77777777" w:rsidR="009A53B8" w:rsidRPr="00B826CF" w:rsidRDefault="009A53B8" w:rsidP="00177EE4">
      <w:pPr>
        <w:pStyle w:val="paragraph"/>
      </w:pPr>
      <w:r w:rsidRPr="00B826CF">
        <w:lastRenderedPageBreak/>
        <w:tab/>
      </w:r>
      <w:r w:rsidRPr="00B826CF">
        <w:tab/>
        <w:t>used to supply a listed carriage service; or</w:t>
      </w:r>
    </w:p>
    <w:p w14:paraId="375C73BB" w14:textId="77777777" w:rsidR="009A53B8" w:rsidRPr="00B826CF" w:rsidRDefault="009A53B8" w:rsidP="00177EE4">
      <w:pPr>
        <w:pStyle w:val="paragraph"/>
      </w:pPr>
      <w:r w:rsidRPr="00B826CF">
        <w:tab/>
        <w:t>(d)</w:t>
      </w:r>
      <w:r w:rsidRPr="00B826CF">
        <w:tab/>
        <w:t xml:space="preserve">a business that is </w:t>
      </w:r>
      <w:r w:rsidR="001D65FF" w:rsidRPr="00B826CF">
        <w:t>covered by a declaration</w:t>
      </w:r>
      <w:r w:rsidRPr="00B826CF">
        <w:t xml:space="preserve"> under </w:t>
      </w:r>
      <w:r w:rsidR="00B826CF" w:rsidRPr="00B826CF">
        <w:t>subsection (</w:t>
      </w:r>
      <w:r w:rsidRPr="00B826CF">
        <w:t>2);</w:t>
      </w:r>
    </w:p>
    <w:p w14:paraId="70D08FEB" w14:textId="77777777" w:rsidR="009A53B8" w:rsidRPr="00B826CF" w:rsidRDefault="009A53B8" w:rsidP="00177EE4">
      <w:pPr>
        <w:pStyle w:val="subsection2"/>
      </w:pPr>
      <w:r w:rsidRPr="00B826CF">
        <w:t xml:space="preserve">but does not include a business that is </w:t>
      </w:r>
      <w:r w:rsidR="001D65FF" w:rsidRPr="00B826CF">
        <w:t>covered by a declaration</w:t>
      </w:r>
      <w:r w:rsidRPr="00B826CF">
        <w:t xml:space="preserve"> under </w:t>
      </w:r>
      <w:r w:rsidR="00B826CF" w:rsidRPr="00B826CF">
        <w:t>subsection (</w:t>
      </w:r>
      <w:r w:rsidRPr="00B826CF">
        <w:t>3)</w:t>
      </w:r>
      <w:r w:rsidR="00557D89" w:rsidRPr="00B826CF">
        <w:t>.</w:t>
      </w:r>
    </w:p>
    <w:p w14:paraId="0C2E130D" w14:textId="77777777" w:rsidR="009A53B8" w:rsidRPr="00B826CF" w:rsidRDefault="009A53B8" w:rsidP="00177EE4">
      <w:pPr>
        <w:pStyle w:val="subsection"/>
      </w:pPr>
      <w:r w:rsidRPr="00B826CF">
        <w:tab/>
        <w:t>(2)</w:t>
      </w:r>
      <w:r w:rsidRPr="00B826CF">
        <w:tab/>
        <w:t xml:space="preserve">The Minister may, </w:t>
      </w:r>
      <w:r w:rsidR="00920FDB" w:rsidRPr="00B826CF">
        <w:t>by legislative instrument</w:t>
      </w:r>
      <w:r w:rsidRPr="00B826CF">
        <w:t>, declare that a specified business is a telecommunications business for the purposes of this Part</w:t>
      </w:r>
      <w:r w:rsidR="00557D89" w:rsidRPr="00B826CF">
        <w:t>.</w:t>
      </w:r>
    </w:p>
    <w:p w14:paraId="5E9D83C2" w14:textId="77777777" w:rsidR="009A53B8" w:rsidRPr="00B826CF" w:rsidRDefault="009A53B8" w:rsidP="00177EE4">
      <w:pPr>
        <w:pStyle w:val="notetext"/>
      </w:pPr>
      <w:r w:rsidRPr="00B826CF">
        <w:t>Note:</w:t>
      </w:r>
      <w:r w:rsidRPr="00B826CF">
        <w:tab/>
        <w:t xml:space="preserve">For specification by class, see </w:t>
      </w:r>
      <w:r w:rsidR="00833353" w:rsidRPr="00B826CF">
        <w:t>sub</w:t>
      </w:r>
      <w:r w:rsidR="00B826CF" w:rsidRPr="00B826CF">
        <w:t>section 1</w:t>
      </w:r>
      <w:r w:rsidRPr="00B826CF">
        <w:t xml:space="preserve">3(3) of the </w:t>
      </w:r>
      <w:r w:rsidRPr="00B826CF">
        <w:rPr>
          <w:i/>
        </w:rPr>
        <w:t>Legislation Act 2003</w:t>
      </w:r>
      <w:r w:rsidR="00557D89" w:rsidRPr="00B826CF">
        <w:t>.</w:t>
      </w:r>
    </w:p>
    <w:p w14:paraId="5BD47F7E" w14:textId="77777777" w:rsidR="009A53B8" w:rsidRPr="00B826CF" w:rsidRDefault="009A53B8" w:rsidP="00177EE4">
      <w:pPr>
        <w:pStyle w:val="subsection"/>
      </w:pPr>
      <w:r w:rsidRPr="00B826CF">
        <w:tab/>
        <w:t>(3)</w:t>
      </w:r>
      <w:r w:rsidRPr="00B826CF">
        <w:tab/>
        <w:t>The Minister may, by legislative instrument, declare that a specified business is not a telecommunications business for the purposes of this Part</w:t>
      </w:r>
      <w:r w:rsidR="00557D89" w:rsidRPr="00B826CF">
        <w:t>.</w:t>
      </w:r>
    </w:p>
    <w:p w14:paraId="022BF2B3" w14:textId="77777777" w:rsidR="009A53B8" w:rsidRPr="00B826CF" w:rsidRDefault="009A53B8" w:rsidP="00177EE4">
      <w:pPr>
        <w:pStyle w:val="notetext"/>
      </w:pPr>
      <w:r w:rsidRPr="00B826CF">
        <w:t>Note:</w:t>
      </w:r>
      <w:r w:rsidRPr="00B826CF">
        <w:tab/>
        <w:t xml:space="preserve">For specification by class, see </w:t>
      </w:r>
      <w:r w:rsidR="00833353" w:rsidRPr="00B826CF">
        <w:t>sub</w:t>
      </w:r>
      <w:r w:rsidR="00B826CF" w:rsidRPr="00B826CF">
        <w:t>section 1</w:t>
      </w:r>
      <w:r w:rsidRPr="00B826CF">
        <w:t xml:space="preserve">3(3) of the </w:t>
      </w:r>
      <w:r w:rsidRPr="00B826CF">
        <w:rPr>
          <w:i/>
        </w:rPr>
        <w:t>Legislation Act 2003</w:t>
      </w:r>
      <w:r w:rsidR="00557D89" w:rsidRPr="00B826CF">
        <w:t>.</w:t>
      </w:r>
    </w:p>
    <w:p w14:paraId="6B0A5C0C" w14:textId="77777777" w:rsidR="009A53B8" w:rsidRPr="00B826CF" w:rsidRDefault="00557D89" w:rsidP="00177EE4">
      <w:pPr>
        <w:pStyle w:val="ActHead5"/>
      </w:pPr>
      <w:bookmarkStart w:id="29" w:name="_Toc90468501"/>
      <w:r w:rsidRPr="0046578F">
        <w:rPr>
          <w:rStyle w:val="CharSectno"/>
        </w:rPr>
        <w:t>581M</w:t>
      </w:r>
      <w:r w:rsidR="009A53B8" w:rsidRPr="00B826CF">
        <w:t xml:space="preserve">  Notification of transfer of telecommunications business</w:t>
      </w:r>
      <w:bookmarkEnd w:id="29"/>
    </w:p>
    <w:p w14:paraId="077A19D9" w14:textId="77777777" w:rsidR="009A53B8" w:rsidRPr="00B826CF" w:rsidRDefault="00823341" w:rsidP="00177EE4">
      <w:pPr>
        <w:pStyle w:val="subsection"/>
      </w:pPr>
      <w:r w:rsidRPr="00B826CF">
        <w:tab/>
        <w:t>(1)</w:t>
      </w:r>
      <w:r w:rsidRPr="00B826CF">
        <w:tab/>
      </w:r>
      <w:r w:rsidR="009A53B8" w:rsidRPr="00B826CF">
        <w:t>If:</w:t>
      </w:r>
    </w:p>
    <w:p w14:paraId="723E4A02" w14:textId="77777777" w:rsidR="009A53B8" w:rsidRPr="00B826CF" w:rsidRDefault="00823341" w:rsidP="00177EE4">
      <w:pPr>
        <w:pStyle w:val="paragraph"/>
      </w:pPr>
      <w:r w:rsidRPr="00B826CF">
        <w:tab/>
        <w:t>(a)</w:t>
      </w:r>
      <w:r w:rsidRPr="00B826CF">
        <w:tab/>
      </w:r>
      <w:r w:rsidR="0027064C" w:rsidRPr="00B826CF">
        <w:t xml:space="preserve">after the commencement of </w:t>
      </w:r>
      <w:r w:rsidR="00B826CF" w:rsidRPr="00B826CF">
        <w:t>Schedule 2</w:t>
      </w:r>
      <w:r w:rsidR="0027064C" w:rsidRPr="00B826CF">
        <w:t xml:space="preserve"> to the </w:t>
      </w:r>
      <w:r w:rsidR="0027064C" w:rsidRPr="00B826CF">
        <w:rPr>
          <w:i/>
        </w:rPr>
        <w:t>Telstra Corporation and Other Legislation Amendment Act 2021</w:t>
      </w:r>
      <w:r w:rsidR="0027064C" w:rsidRPr="00B826CF">
        <w:t xml:space="preserve">, </w:t>
      </w:r>
      <w:r w:rsidR="009A53B8" w:rsidRPr="00B826CF">
        <w:t>a Telstra successor company or a designated</w:t>
      </w:r>
      <w:r w:rsidR="009A53B8" w:rsidRPr="00B826CF">
        <w:rPr>
          <w:b/>
          <w:i/>
        </w:rPr>
        <w:t xml:space="preserve"> </w:t>
      </w:r>
      <w:r w:rsidR="009A53B8" w:rsidRPr="00B826CF">
        <w:t>Telstra successor company transfers the whole or a part of a telecommunications business; and</w:t>
      </w:r>
    </w:p>
    <w:p w14:paraId="5AAA270F" w14:textId="77777777" w:rsidR="009A53B8" w:rsidRPr="00B826CF" w:rsidRDefault="00823341" w:rsidP="00177EE4">
      <w:pPr>
        <w:pStyle w:val="paragraph"/>
      </w:pPr>
      <w:r w:rsidRPr="00B826CF">
        <w:tab/>
        <w:t>(b)</w:t>
      </w:r>
      <w:r w:rsidRPr="00B826CF">
        <w:tab/>
      </w:r>
      <w:r w:rsidR="009A53B8" w:rsidRPr="00B826CF">
        <w:t xml:space="preserve">the transfer is not </w:t>
      </w:r>
      <w:r w:rsidR="001D65FF" w:rsidRPr="00B826CF">
        <w:t>covered by a declaration</w:t>
      </w:r>
      <w:r w:rsidR="009A53B8" w:rsidRPr="00B826CF">
        <w:t xml:space="preserve"> under </w:t>
      </w:r>
      <w:r w:rsidR="00B826CF" w:rsidRPr="00B826CF">
        <w:t>subsection (</w:t>
      </w:r>
      <w:r w:rsidR="009A53B8" w:rsidRPr="00B826CF">
        <w:t>2);</w:t>
      </w:r>
      <w:r w:rsidR="000D13C0" w:rsidRPr="00B826CF">
        <w:t xml:space="preserve"> and</w:t>
      </w:r>
    </w:p>
    <w:p w14:paraId="4CA95FDD" w14:textId="77777777" w:rsidR="000D13C0" w:rsidRPr="00B826CF" w:rsidRDefault="00823341" w:rsidP="00177EE4">
      <w:pPr>
        <w:pStyle w:val="paragraph"/>
      </w:pPr>
      <w:r w:rsidRPr="00B826CF">
        <w:tab/>
        <w:t>(c)</w:t>
      </w:r>
      <w:r w:rsidRPr="00B826CF">
        <w:tab/>
      </w:r>
      <w:r w:rsidR="000D13C0" w:rsidRPr="00B826CF">
        <w:t xml:space="preserve">the telecommunications business is not </w:t>
      </w:r>
      <w:r w:rsidR="001D65FF" w:rsidRPr="00B826CF">
        <w:t>covered by a declaration</w:t>
      </w:r>
      <w:r w:rsidR="000A48F5" w:rsidRPr="00B826CF">
        <w:t xml:space="preserve"> under </w:t>
      </w:r>
      <w:r w:rsidR="00B826CF" w:rsidRPr="00B826CF">
        <w:t>subsection (</w:t>
      </w:r>
      <w:r w:rsidR="000A48F5" w:rsidRPr="00B826CF">
        <w:t>3);</w:t>
      </w:r>
      <w:r w:rsidR="002D6867" w:rsidRPr="00B826CF">
        <w:t xml:space="preserve"> and</w:t>
      </w:r>
    </w:p>
    <w:p w14:paraId="18CF6CF7" w14:textId="77777777" w:rsidR="002D6867" w:rsidRPr="00B826CF" w:rsidRDefault="00823341" w:rsidP="00177EE4">
      <w:pPr>
        <w:pStyle w:val="paragraph"/>
      </w:pPr>
      <w:r w:rsidRPr="00B826CF">
        <w:tab/>
        <w:t>(d)</w:t>
      </w:r>
      <w:r w:rsidRPr="00B826CF">
        <w:tab/>
      </w:r>
      <w:r w:rsidR="002D6867" w:rsidRPr="00B826CF">
        <w:t xml:space="preserve">the conditions (if any) </w:t>
      </w:r>
      <w:r w:rsidRPr="00B826CF">
        <w:t xml:space="preserve">declared </w:t>
      </w:r>
      <w:r w:rsidR="002D6867" w:rsidRPr="00B826CF">
        <w:t xml:space="preserve">under </w:t>
      </w:r>
      <w:r w:rsidR="00B826CF" w:rsidRPr="00B826CF">
        <w:t>subsection (</w:t>
      </w:r>
      <w:r w:rsidR="002D6867" w:rsidRPr="00B826CF">
        <w:t>4) have been satisfied;</w:t>
      </w:r>
      <w:r w:rsidR="00064859" w:rsidRPr="00B826CF">
        <w:t xml:space="preserve"> and</w:t>
      </w:r>
    </w:p>
    <w:p w14:paraId="689404BD" w14:textId="77777777" w:rsidR="00BE59C4" w:rsidRPr="00B826CF" w:rsidRDefault="00BE59C4" w:rsidP="00177EE4">
      <w:pPr>
        <w:pStyle w:val="paragraph"/>
      </w:pPr>
      <w:r w:rsidRPr="00B826CF">
        <w:tab/>
        <w:t>(e)</w:t>
      </w:r>
      <w:r w:rsidRPr="00B826CF">
        <w:tab/>
        <w:t xml:space="preserve">a declaration is in force under </w:t>
      </w:r>
      <w:r w:rsidR="00B826CF" w:rsidRPr="00B826CF">
        <w:t>subsection (</w:t>
      </w:r>
      <w:r w:rsidRPr="00B826CF">
        <w:t>5);</w:t>
      </w:r>
    </w:p>
    <w:p w14:paraId="1186ABAB" w14:textId="77777777" w:rsidR="009A53B8" w:rsidRPr="00B826CF" w:rsidRDefault="009A53B8" w:rsidP="00177EE4">
      <w:pPr>
        <w:pStyle w:val="subsection2"/>
      </w:pPr>
      <w:r w:rsidRPr="00B826CF">
        <w:t>the company must:</w:t>
      </w:r>
    </w:p>
    <w:p w14:paraId="76746CE6" w14:textId="77777777" w:rsidR="00DD33EC" w:rsidRPr="00B826CF" w:rsidRDefault="00823341" w:rsidP="00177EE4">
      <w:pPr>
        <w:pStyle w:val="paragraph"/>
      </w:pPr>
      <w:r w:rsidRPr="00B826CF">
        <w:tab/>
        <w:t>(</w:t>
      </w:r>
      <w:r w:rsidR="00BE59C4" w:rsidRPr="00B826CF">
        <w:t>f</w:t>
      </w:r>
      <w:r w:rsidRPr="00B826CF">
        <w:t>)</w:t>
      </w:r>
      <w:r w:rsidRPr="00B826CF">
        <w:tab/>
      </w:r>
      <w:r w:rsidR="00DD33EC" w:rsidRPr="00B826CF">
        <w:t>notify the ACMA in writing of the transfer; and</w:t>
      </w:r>
    </w:p>
    <w:p w14:paraId="6B82B315" w14:textId="77777777" w:rsidR="009A53B8" w:rsidRPr="00B826CF" w:rsidRDefault="00823341" w:rsidP="00177EE4">
      <w:pPr>
        <w:pStyle w:val="paragraph"/>
      </w:pPr>
      <w:r w:rsidRPr="00B826CF">
        <w:tab/>
        <w:t>(</w:t>
      </w:r>
      <w:r w:rsidR="00BE59C4" w:rsidRPr="00B826CF">
        <w:t>g</w:t>
      </w:r>
      <w:r w:rsidRPr="00B826CF">
        <w:t>)</w:t>
      </w:r>
      <w:r w:rsidRPr="00B826CF">
        <w:tab/>
      </w:r>
      <w:r w:rsidR="009A53B8" w:rsidRPr="00B826CF">
        <w:t>do so within 5 business days after the transfer</w:t>
      </w:r>
      <w:r w:rsidR="00557D89" w:rsidRPr="00B826CF">
        <w:t>.</w:t>
      </w:r>
    </w:p>
    <w:p w14:paraId="101D0C77" w14:textId="77777777" w:rsidR="009A53B8" w:rsidRPr="00B826CF" w:rsidRDefault="00823341" w:rsidP="00177EE4">
      <w:pPr>
        <w:pStyle w:val="subsection"/>
      </w:pPr>
      <w:r w:rsidRPr="00B826CF">
        <w:tab/>
        <w:t>(2)</w:t>
      </w:r>
      <w:r w:rsidRPr="00B826CF">
        <w:tab/>
      </w:r>
      <w:r w:rsidR="009A53B8" w:rsidRPr="00B826CF">
        <w:t xml:space="preserve">The Minister may, </w:t>
      </w:r>
      <w:r w:rsidR="00920FDB" w:rsidRPr="00B826CF">
        <w:t>by legislative instrument</w:t>
      </w:r>
      <w:r w:rsidR="009A53B8" w:rsidRPr="00B826CF">
        <w:t xml:space="preserve">, declare that a specified transfer is exempt from </w:t>
      </w:r>
      <w:r w:rsidR="00B826CF" w:rsidRPr="00B826CF">
        <w:t>subsection (</w:t>
      </w:r>
      <w:r w:rsidR="009A53B8" w:rsidRPr="00B826CF">
        <w:t>1)</w:t>
      </w:r>
      <w:r w:rsidR="00557D89" w:rsidRPr="00B826CF">
        <w:t>.</w:t>
      </w:r>
    </w:p>
    <w:p w14:paraId="4573F0FF" w14:textId="77777777" w:rsidR="009A53B8" w:rsidRPr="00B826CF" w:rsidRDefault="009A53B8" w:rsidP="00177EE4">
      <w:pPr>
        <w:pStyle w:val="notetext"/>
      </w:pPr>
      <w:r w:rsidRPr="00B826CF">
        <w:lastRenderedPageBreak/>
        <w:t>Note:</w:t>
      </w:r>
      <w:r w:rsidRPr="00B826CF">
        <w:tab/>
        <w:t xml:space="preserve">For specification by class, see </w:t>
      </w:r>
      <w:r w:rsidR="00833353" w:rsidRPr="00B826CF">
        <w:t>sub</w:t>
      </w:r>
      <w:r w:rsidR="00B826CF" w:rsidRPr="00B826CF">
        <w:t>section 1</w:t>
      </w:r>
      <w:r w:rsidRPr="00B826CF">
        <w:t xml:space="preserve">3(3) of the </w:t>
      </w:r>
      <w:r w:rsidRPr="00B826CF">
        <w:rPr>
          <w:i/>
        </w:rPr>
        <w:t>Legislation Act 2003</w:t>
      </w:r>
      <w:r w:rsidR="00557D89" w:rsidRPr="00B826CF">
        <w:t>.</w:t>
      </w:r>
    </w:p>
    <w:p w14:paraId="0BF13038" w14:textId="77777777" w:rsidR="003E45B2" w:rsidRPr="00B826CF" w:rsidRDefault="00823341" w:rsidP="00177EE4">
      <w:pPr>
        <w:pStyle w:val="subsection"/>
      </w:pPr>
      <w:bookmarkStart w:id="30" w:name="_Hlk77756167"/>
      <w:r w:rsidRPr="00B826CF">
        <w:tab/>
        <w:t>(3)</w:t>
      </w:r>
      <w:r w:rsidRPr="00B826CF">
        <w:tab/>
      </w:r>
      <w:r w:rsidR="003E45B2" w:rsidRPr="00B826CF">
        <w:t xml:space="preserve">The Minister may, by legislative instrument, declare that a specified telecommunications business is exempt from </w:t>
      </w:r>
      <w:r w:rsidR="00B826CF" w:rsidRPr="00B826CF">
        <w:t>subsection (</w:t>
      </w:r>
      <w:r w:rsidR="003E45B2" w:rsidRPr="00B826CF">
        <w:t>1).</w:t>
      </w:r>
    </w:p>
    <w:p w14:paraId="3ED3960E" w14:textId="77777777" w:rsidR="003E45B2" w:rsidRPr="00B826CF" w:rsidRDefault="003E45B2" w:rsidP="00177EE4">
      <w:pPr>
        <w:pStyle w:val="notetext"/>
      </w:pPr>
      <w:r w:rsidRPr="00B826CF">
        <w:t>Note:</w:t>
      </w:r>
      <w:r w:rsidRPr="00B826CF">
        <w:tab/>
        <w:t>For specification by class, see sub</w:t>
      </w:r>
      <w:r w:rsidR="00B826CF" w:rsidRPr="00B826CF">
        <w:t>section 1</w:t>
      </w:r>
      <w:r w:rsidRPr="00B826CF">
        <w:t xml:space="preserve">3(3) of the </w:t>
      </w:r>
      <w:r w:rsidRPr="00B826CF">
        <w:rPr>
          <w:i/>
        </w:rPr>
        <w:t>Legislation Act 2003</w:t>
      </w:r>
      <w:r w:rsidRPr="00B826CF">
        <w:t>.</w:t>
      </w:r>
    </w:p>
    <w:p w14:paraId="56307C63" w14:textId="77777777" w:rsidR="00823341" w:rsidRPr="00B826CF" w:rsidRDefault="00823341" w:rsidP="00177EE4">
      <w:pPr>
        <w:pStyle w:val="subsection"/>
      </w:pPr>
      <w:r w:rsidRPr="00B826CF">
        <w:tab/>
        <w:t>(4)</w:t>
      </w:r>
      <w:r w:rsidRPr="00B826CF">
        <w:tab/>
        <w:t xml:space="preserve">The Minister may, by legislative instrument, declare one or more conditions for the purposes of </w:t>
      </w:r>
      <w:r w:rsidR="00B826CF" w:rsidRPr="00B826CF">
        <w:t>paragraph (</w:t>
      </w:r>
      <w:r w:rsidRPr="00B826CF">
        <w:t>1)(d).</w:t>
      </w:r>
    </w:p>
    <w:p w14:paraId="1D20D1FC" w14:textId="77777777" w:rsidR="00BE59C4" w:rsidRPr="00B826CF" w:rsidRDefault="00BE59C4" w:rsidP="00177EE4">
      <w:pPr>
        <w:pStyle w:val="subsection"/>
      </w:pPr>
      <w:r w:rsidRPr="00B826CF">
        <w:tab/>
        <w:t>(5)</w:t>
      </w:r>
      <w:r w:rsidRPr="00B826CF">
        <w:tab/>
        <w:t xml:space="preserve">The Minister may, by legislative instrument, declare that </w:t>
      </w:r>
      <w:r w:rsidR="00B826CF" w:rsidRPr="00B826CF">
        <w:t>subsection (</w:t>
      </w:r>
      <w:r w:rsidRPr="00B826CF">
        <w:t>1) is active.</w:t>
      </w:r>
    </w:p>
    <w:p w14:paraId="0F24793B" w14:textId="77777777" w:rsidR="009A53B8" w:rsidRPr="00B826CF" w:rsidRDefault="00823341" w:rsidP="00177EE4">
      <w:pPr>
        <w:pStyle w:val="subsection"/>
      </w:pPr>
      <w:r w:rsidRPr="00B826CF">
        <w:tab/>
        <w:t>(</w:t>
      </w:r>
      <w:r w:rsidR="00BE59C4" w:rsidRPr="00B826CF">
        <w:t>6</w:t>
      </w:r>
      <w:r w:rsidRPr="00B826CF">
        <w:t>)</w:t>
      </w:r>
      <w:r w:rsidRPr="00B826CF">
        <w:tab/>
      </w:r>
      <w:r w:rsidR="00B826CF" w:rsidRPr="00B826CF">
        <w:t>Subsection (</w:t>
      </w:r>
      <w:r w:rsidR="009A53B8" w:rsidRPr="00B826CF">
        <w:t>1) is a civil penalty provision</w:t>
      </w:r>
      <w:r w:rsidR="00557D89" w:rsidRPr="00B826CF">
        <w:t>.</w:t>
      </w:r>
    </w:p>
    <w:p w14:paraId="054B8742" w14:textId="77777777" w:rsidR="009A53B8" w:rsidRPr="00B826CF" w:rsidRDefault="009A53B8" w:rsidP="00177EE4">
      <w:pPr>
        <w:pStyle w:val="notetext"/>
      </w:pPr>
      <w:r w:rsidRPr="00B826CF">
        <w:t>Note:</w:t>
      </w:r>
      <w:r w:rsidRPr="00B826CF">
        <w:tab/>
      </w:r>
      <w:r w:rsidR="005F47E6" w:rsidRPr="00B826CF">
        <w:t>Part 3</w:t>
      </w:r>
      <w:r w:rsidRPr="00B826CF">
        <w:t>1 provides for pecuniary penalties for breaches of civil penalty provisions</w:t>
      </w:r>
      <w:r w:rsidR="00557D89" w:rsidRPr="00B826CF">
        <w:t>.</w:t>
      </w:r>
    </w:p>
    <w:bookmarkEnd w:id="30"/>
    <w:p w14:paraId="3D9092A5" w14:textId="77777777" w:rsidR="00823341" w:rsidRPr="00B826CF" w:rsidRDefault="00823341" w:rsidP="00177EE4">
      <w:pPr>
        <w:pStyle w:val="subsection"/>
      </w:pPr>
      <w:r w:rsidRPr="00B826CF">
        <w:tab/>
        <w:t>(</w:t>
      </w:r>
      <w:r w:rsidR="00BE59C4" w:rsidRPr="00B826CF">
        <w:t>7</w:t>
      </w:r>
      <w:r w:rsidRPr="00B826CF">
        <w:t>)</w:t>
      </w:r>
      <w:r w:rsidRPr="00B826CF">
        <w:tab/>
        <w:t xml:space="preserve">If the ACMA receives a notification under </w:t>
      </w:r>
      <w:r w:rsidR="00B826CF" w:rsidRPr="00B826CF">
        <w:t>subsection (</w:t>
      </w:r>
      <w:r w:rsidRPr="00B826CF">
        <w:t>1), the ACMA must give a copy of the notification to the Minister.</w:t>
      </w:r>
    </w:p>
    <w:p w14:paraId="6E568919" w14:textId="77777777" w:rsidR="007B1D67" w:rsidRPr="00B826CF" w:rsidRDefault="007B1D67" w:rsidP="00177EE4">
      <w:pPr>
        <w:pStyle w:val="ActHead5"/>
      </w:pPr>
      <w:bookmarkStart w:id="31" w:name="_Toc90468502"/>
      <w:r w:rsidRPr="0046578F">
        <w:rPr>
          <w:rStyle w:val="CharSectno"/>
        </w:rPr>
        <w:t>581MA</w:t>
      </w:r>
      <w:r w:rsidRPr="00B826CF">
        <w:t xml:space="preserve">  Notification of proposed transfer of </w:t>
      </w:r>
      <w:r w:rsidR="00E4617D" w:rsidRPr="00B826CF">
        <w:t xml:space="preserve">prescribed </w:t>
      </w:r>
      <w:r w:rsidRPr="00B826CF">
        <w:t>business</w:t>
      </w:r>
      <w:bookmarkEnd w:id="31"/>
    </w:p>
    <w:p w14:paraId="08D67707" w14:textId="77777777" w:rsidR="007B1D67" w:rsidRPr="00B826CF" w:rsidRDefault="007B1D67" w:rsidP="00177EE4">
      <w:pPr>
        <w:pStyle w:val="subsection"/>
      </w:pPr>
      <w:r w:rsidRPr="00B826CF">
        <w:tab/>
        <w:t>(1)</w:t>
      </w:r>
      <w:r w:rsidRPr="00B826CF">
        <w:tab/>
        <w:t>If:</w:t>
      </w:r>
    </w:p>
    <w:p w14:paraId="26A0ED3C" w14:textId="77777777" w:rsidR="004034CE" w:rsidRPr="00B826CF" w:rsidRDefault="004034CE" w:rsidP="00177EE4">
      <w:pPr>
        <w:pStyle w:val="paragraph"/>
      </w:pPr>
      <w:r w:rsidRPr="00B826CF">
        <w:tab/>
        <w:t>(a)</w:t>
      </w:r>
      <w:r w:rsidRPr="00B826CF">
        <w:tab/>
        <w:t>a company is:</w:t>
      </w:r>
    </w:p>
    <w:p w14:paraId="06B9D84A" w14:textId="77777777" w:rsidR="004034CE" w:rsidRPr="00B826CF" w:rsidRDefault="004034CE" w:rsidP="00177EE4">
      <w:pPr>
        <w:pStyle w:val="paragraphsub"/>
      </w:pPr>
      <w:r w:rsidRPr="00B826CF">
        <w:tab/>
        <w:t>(i)</w:t>
      </w:r>
      <w:r w:rsidRPr="00B826CF">
        <w:tab/>
        <w:t>a Telstra successor company or a designated Telstra successor company; and</w:t>
      </w:r>
    </w:p>
    <w:p w14:paraId="22AB38EB" w14:textId="77777777" w:rsidR="004034CE" w:rsidRPr="00B826CF" w:rsidRDefault="004034CE" w:rsidP="00177EE4">
      <w:pPr>
        <w:pStyle w:val="paragraphsub"/>
      </w:pPr>
      <w:r w:rsidRPr="00B826CF">
        <w:tab/>
        <w:t>(ii)</w:t>
      </w:r>
      <w:r w:rsidRPr="00B826CF">
        <w:tab/>
        <w:t>a constitutional corporation; and</w:t>
      </w:r>
    </w:p>
    <w:p w14:paraId="1DB36564" w14:textId="77777777" w:rsidR="007B1D67" w:rsidRPr="00B826CF" w:rsidRDefault="007B1D67" w:rsidP="00177EE4">
      <w:pPr>
        <w:pStyle w:val="paragraph"/>
      </w:pPr>
      <w:r w:rsidRPr="00B826CF">
        <w:tab/>
        <w:t>(</w:t>
      </w:r>
      <w:r w:rsidR="004034CE" w:rsidRPr="00B826CF">
        <w:t>b</w:t>
      </w:r>
      <w:r w:rsidRPr="00B826CF">
        <w:t>)</w:t>
      </w:r>
      <w:r w:rsidRPr="00B826CF">
        <w:tab/>
      </w:r>
      <w:r w:rsidR="004034CE" w:rsidRPr="00B826CF">
        <w:t>the</w:t>
      </w:r>
      <w:r w:rsidRPr="00B826CF">
        <w:t xml:space="preserve"> company </w:t>
      </w:r>
      <w:r w:rsidR="004034CE" w:rsidRPr="00B826CF">
        <w:t xml:space="preserve">proposes to </w:t>
      </w:r>
      <w:r w:rsidRPr="00B826CF">
        <w:t>transfer</w:t>
      </w:r>
      <w:r w:rsidR="004034CE" w:rsidRPr="00B826CF">
        <w:t xml:space="preserve"> </w:t>
      </w:r>
      <w:r w:rsidRPr="00B826CF">
        <w:t xml:space="preserve">the whole or a part of a </w:t>
      </w:r>
      <w:r w:rsidR="00E11884" w:rsidRPr="00B826CF">
        <w:t xml:space="preserve">prescribed </w:t>
      </w:r>
      <w:r w:rsidRPr="00B826CF">
        <w:t>business</w:t>
      </w:r>
      <w:r w:rsidR="0027064C" w:rsidRPr="00B826CF">
        <w:t xml:space="preserve"> after the commencement of </w:t>
      </w:r>
      <w:r w:rsidR="00B826CF" w:rsidRPr="00B826CF">
        <w:t>Schedule 2</w:t>
      </w:r>
      <w:r w:rsidR="0027064C" w:rsidRPr="00B826CF">
        <w:t xml:space="preserve"> to the </w:t>
      </w:r>
      <w:r w:rsidR="0027064C" w:rsidRPr="00B826CF">
        <w:rPr>
          <w:i/>
        </w:rPr>
        <w:t>Telstra Corporation and Other Legislation Amendment Act 2021</w:t>
      </w:r>
      <w:r w:rsidRPr="00B826CF">
        <w:t>; and</w:t>
      </w:r>
    </w:p>
    <w:p w14:paraId="064574E3" w14:textId="77777777" w:rsidR="004034CE" w:rsidRPr="00B826CF" w:rsidRDefault="004034CE" w:rsidP="00177EE4">
      <w:pPr>
        <w:pStyle w:val="paragraph"/>
      </w:pPr>
      <w:r w:rsidRPr="00B826CF">
        <w:tab/>
        <w:t>(c)</w:t>
      </w:r>
      <w:r w:rsidRPr="00B826CF">
        <w:tab/>
        <w:t>the proposed transferee is a not a constitutional corporation;</w:t>
      </w:r>
    </w:p>
    <w:p w14:paraId="31A1EDDA" w14:textId="77777777" w:rsidR="007B1D67" w:rsidRPr="00B826CF" w:rsidRDefault="007B1D67" w:rsidP="00177EE4">
      <w:pPr>
        <w:pStyle w:val="subsection2"/>
      </w:pPr>
      <w:r w:rsidRPr="00B826CF">
        <w:t>the company must:</w:t>
      </w:r>
    </w:p>
    <w:p w14:paraId="2C2E7F51" w14:textId="77777777" w:rsidR="007B1D67" w:rsidRPr="00B826CF" w:rsidRDefault="007B1D67" w:rsidP="00177EE4">
      <w:pPr>
        <w:pStyle w:val="paragraph"/>
      </w:pPr>
      <w:r w:rsidRPr="00B826CF">
        <w:tab/>
        <w:t>(</w:t>
      </w:r>
      <w:r w:rsidR="009640C6" w:rsidRPr="00B826CF">
        <w:t>d</w:t>
      </w:r>
      <w:r w:rsidRPr="00B826CF">
        <w:t>)</w:t>
      </w:r>
      <w:r w:rsidRPr="00B826CF">
        <w:tab/>
        <w:t xml:space="preserve">notify the ACMA in writing of the </w:t>
      </w:r>
      <w:r w:rsidR="004034CE" w:rsidRPr="00B826CF">
        <w:t xml:space="preserve">proposed </w:t>
      </w:r>
      <w:r w:rsidRPr="00B826CF">
        <w:t>transfer; and</w:t>
      </w:r>
    </w:p>
    <w:p w14:paraId="0ED705F8" w14:textId="77777777" w:rsidR="007B1D67" w:rsidRPr="00B826CF" w:rsidRDefault="007B1D67" w:rsidP="00177EE4">
      <w:pPr>
        <w:pStyle w:val="paragraph"/>
      </w:pPr>
      <w:r w:rsidRPr="00B826CF">
        <w:tab/>
        <w:t>(</w:t>
      </w:r>
      <w:r w:rsidR="009640C6" w:rsidRPr="00B826CF">
        <w:t>e</w:t>
      </w:r>
      <w:r w:rsidRPr="00B826CF">
        <w:t>)</w:t>
      </w:r>
      <w:r w:rsidRPr="00B826CF">
        <w:tab/>
        <w:t xml:space="preserve">do so </w:t>
      </w:r>
      <w:r w:rsidR="000F3C9D" w:rsidRPr="00B826CF">
        <w:t>at least 30 days before the proposed transfer date</w:t>
      </w:r>
      <w:r w:rsidRPr="00B826CF">
        <w:t>.</w:t>
      </w:r>
    </w:p>
    <w:p w14:paraId="6A0CAFC4" w14:textId="77777777" w:rsidR="007B1D67" w:rsidRPr="00B826CF" w:rsidRDefault="007B1D67" w:rsidP="00177EE4">
      <w:pPr>
        <w:pStyle w:val="subsection"/>
      </w:pPr>
      <w:r w:rsidRPr="00B826CF">
        <w:tab/>
        <w:t>(</w:t>
      </w:r>
      <w:r w:rsidR="000602AE" w:rsidRPr="00B826CF">
        <w:t>2</w:t>
      </w:r>
      <w:r w:rsidRPr="00B826CF">
        <w:t>)</w:t>
      </w:r>
      <w:r w:rsidRPr="00B826CF">
        <w:tab/>
      </w:r>
      <w:r w:rsidR="00B826CF" w:rsidRPr="00B826CF">
        <w:t>Subsection (</w:t>
      </w:r>
      <w:r w:rsidRPr="00B826CF">
        <w:t>1) is a civil penalty provision.</w:t>
      </w:r>
    </w:p>
    <w:p w14:paraId="03BFE6A5" w14:textId="77777777" w:rsidR="007B1D67" w:rsidRPr="00B826CF" w:rsidRDefault="007B1D67" w:rsidP="00177EE4">
      <w:pPr>
        <w:pStyle w:val="notetext"/>
      </w:pPr>
      <w:r w:rsidRPr="00B826CF">
        <w:t>Note:</w:t>
      </w:r>
      <w:r w:rsidRPr="00B826CF">
        <w:tab/>
        <w:t>Part 31 provides for pecuniary penalties for breaches of civil penalty provisions.</w:t>
      </w:r>
    </w:p>
    <w:p w14:paraId="740005C1" w14:textId="77777777" w:rsidR="00FC7DBB" w:rsidRPr="00B826CF" w:rsidRDefault="00FC7DBB" w:rsidP="00177EE4">
      <w:pPr>
        <w:pStyle w:val="subsection"/>
      </w:pPr>
      <w:r w:rsidRPr="00B826CF">
        <w:lastRenderedPageBreak/>
        <w:tab/>
        <w:t>(3)</w:t>
      </w:r>
      <w:r w:rsidRPr="00B826CF">
        <w:tab/>
        <w:t xml:space="preserve">If the ACMA receives a notification under </w:t>
      </w:r>
      <w:r w:rsidR="00B826CF" w:rsidRPr="00B826CF">
        <w:t>subsection (</w:t>
      </w:r>
      <w:r w:rsidRPr="00B826CF">
        <w:t>1), the ACMA must give a copy of the notification to the Minister.</w:t>
      </w:r>
    </w:p>
    <w:p w14:paraId="3FE9B7B2" w14:textId="77777777" w:rsidR="00E11884" w:rsidRPr="00B826CF" w:rsidRDefault="00E11884" w:rsidP="00177EE4">
      <w:pPr>
        <w:pStyle w:val="subsection"/>
      </w:pPr>
      <w:r w:rsidRPr="00B826CF">
        <w:tab/>
        <w:t>(</w:t>
      </w:r>
      <w:r w:rsidR="000602AE" w:rsidRPr="00B826CF">
        <w:t>4</w:t>
      </w:r>
      <w:r w:rsidRPr="00B826CF">
        <w:t>)</w:t>
      </w:r>
      <w:r w:rsidRPr="00B826CF">
        <w:tab/>
        <w:t xml:space="preserve">For the purposes of this section, </w:t>
      </w:r>
      <w:r w:rsidRPr="00B826CF">
        <w:rPr>
          <w:b/>
          <w:i/>
        </w:rPr>
        <w:t>prescribed business</w:t>
      </w:r>
      <w:r w:rsidRPr="00B826CF">
        <w:t xml:space="preserve"> means a business in a </w:t>
      </w:r>
      <w:r w:rsidR="00DC7F30" w:rsidRPr="00B826CF">
        <w:t xml:space="preserve">prescribed </w:t>
      </w:r>
      <w:r w:rsidRPr="00B826CF">
        <w:t>class of business</w:t>
      </w:r>
      <w:r w:rsidR="00DC7F30" w:rsidRPr="00B826CF">
        <w:t>es</w:t>
      </w:r>
      <w:r w:rsidRPr="00B826CF">
        <w:t>.</w:t>
      </w:r>
    </w:p>
    <w:p w14:paraId="043907CD" w14:textId="77777777" w:rsidR="00E11884" w:rsidRPr="00B826CF" w:rsidRDefault="00E11884" w:rsidP="00177EE4">
      <w:pPr>
        <w:pStyle w:val="subsection"/>
      </w:pPr>
      <w:r w:rsidRPr="00B826CF">
        <w:tab/>
        <w:t>(</w:t>
      </w:r>
      <w:r w:rsidR="000602AE" w:rsidRPr="00B826CF">
        <w:t>5</w:t>
      </w:r>
      <w:r w:rsidRPr="00B826CF">
        <w:t>)</w:t>
      </w:r>
      <w:r w:rsidRPr="00B826CF">
        <w:tab/>
        <w:t xml:space="preserve">The </w:t>
      </w:r>
      <w:r w:rsidR="007868DB" w:rsidRPr="00B826CF">
        <w:t>Minister</w:t>
      </w:r>
      <w:r w:rsidRPr="00B826CF">
        <w:t xml:space="preserve"> may, by legislative instrument, </w:t>
      </w:r>
      <w:r w:rsidR="00DC7F30" w:rsidRPr="00B826CF">
        <w:t xml:space="preserve">declare that </w:t>
      </w:r>
      <w:r w:rsidRPr="00B826CF">
        <w:t xml:space="preserve">one or more </w:t>
      </w:r>
      <w:r w:rsidR="00DC7F30" w:rsidRPr="00B826CF">
        <w:t xml:space="preserve">specified </w:t>
      </w:r>
      <w:r w:rsidRPr="00B826CF">
        <w:t>classes of business</w:t>
      </w:r>
      <w:r w:rsidR="00B233C5" w:rsidRPr="00B826CF">
        <w:t>es</w:t>
      </w:r>
      <w:r w:rsidRPr="00B826CF">
        <w:t xml:space="preserve"> </w:t>
      </w:r>
      <w:r w:rsidR="00DC7F30" w:rsidRPr="00B826CF">
        <w:t xml:space="preserve">are prescribed classes of businesses </w:t>
      </w:r>
      <w:r w:rsidRPr="00B826CF">
        <w:t xml:space="preserve">for the purpose of </w:t>
      </w:r>
      <w:r w:rsidR="00B826CF" w:rsidRPr="00B826CF">
        <w:t>subsection (</w:t>
      </w:r>
      <w:r w:rsidR="000602AE" w:rsidRPr="00B826CF">
        <w:t>4</w:t>
      </w:r>
      <w:r w:rsidRPr="00B826CF">
        <w:t>).</w:t>
      </w:r>
    </w:p>
    <w:p w14:paraId="1AECF8AD" w14:textId="77777777" w:rsidR="009A53B8" w:rsidRPr="00B826CF" w:rsidRDefault="00182801" w:rsidP="00177EE4">
      <w:pPr>
        <w:pStyle w:val="ActHead3"/>
      </w:pPr>
      <w:bookmarkStart w:id="32" w:name="_Toc90468503"/>
      <w:r w:rsidRPr="0046578F">
        <w:rPr>
          <w:rStyle w:val="CharDivNo"/>
        </w:rPr>
        <w:t>Division 4</w:t>
      </w:r>
      <w:r w:rsidR="009A53B8" w:rsidRPr="00B826CF">
        <w:t>—</w:t>
      </w:r>
      <w:r w:rsidR="009A53B8" w:rsidRPr="0046578F">
        <w:rPr>
          <w:rStyle w:val="CharDivText"/>
        </w:rPr>
        <w:t>T</w:t>
      </w:r>
      <w:r w:rsidR="00893D51" w:rsidRPr="0046578F">
        <w:rPr>
          <w:rStyle w:val="CharDivText"/>
        </w:rPr>
        <w:t>ransfer of</w:t>
      </w:r>
      <w:r w:rsidR="009A53B8" w:rsidRPr="0046578F">
        <w:rPr>
          <w:rStyle w:val="CharDivText"/>
        </w:rPr>
        <w:t xml:space="preserve"> asset</w:t>
      </w:r>
      <w:r w:rsidR="00893D51" w:rsidRPr="0046578F">
        <w:rPr>
          <w:rStyle w:val="CharDivText"/>
        </w:rPr>
        <w:t>s</w:t>
      </w:r>
      <w:bookmarkEnd w:id="32"/>
    </w:p>
    <w:p w14:paraId="100CB6FA" w14:textId="77777777" w:rsidR="009A53B8" w:rsidRPr="00B826CF" w:rsidRDefault="00557D89" w:rsidP="00177EE4">
      <w:pPr>
        <w:pStyle w:val="ActHead5"/>
      </w:pPr>
      <w:bookmarkStart w:id="33" w:name="_Toc90468504"/>
      <w:r w:rsidRPr="0046578F">
        <w:rPr>
          <w:rStyle w:val="CharSectno"/>
        </w:rPr>
        <w:t>581N</w:t>
      </w:r>
      <w:r w:rsidR="009A53B8" w:rsidRPr="00B826CF">
        <w:t xml:space="preserve">  Telecommunications asset</w:t>
      </w:r>
      <w:bookmarkEnd w:id="33"/>
    </w:p>
    <w:p w14:paraId="52D45C27" w14:textId="77777777" w:rsidR="009A53B8" w:rsidRPr="00B826CF" w:rsidRDefault="009A53B8" w:rsidP="00177EE4">
      <w:pPr>
        <w:pStyle w:val="subsection"/>
      </w:pPr>
      <w:r w:rsidRPr="00B826CF">
        <w:tab/>
        <w:t>(1)</w:t>
      </w:r>
      <w:r w:rsidRPr="00B826CF">
        <w:tab/>
        <w:t xml:space="preserve">For the purposes of this Part, </w:t>
      </w:r>
      <w:r w:rsidRPr="00B826CF">
        <w:rPr>
          <w:b/>
          <w:i/>
        </w:rPr>
        <w:t>telecommunications asset</w:t>
      </w:r>
      <w:r w:rsidRPr="00B826CF">
        <w:t xml:space="preserve"> means:</w:t>
      </w:r>
    </w:p>
    <w:p w14:paraId="37E01B03" w14:textId="77777777" w:rsidR="009A53B8" w:rsidRPr="00B826CF" w:rsidRDefault="009A53B8" w:rsidP="00177EE4">
      <w:pPr>
        <w:pStyle w:val="paragraph"/>
      </w:pPr>
      <w:r w:rsidRPr="00B826CF">
        <w:tab/>
        <w:t>(a)</w:t>
      </w:r>
      <w:r w:rsidRPr="00B826CF">
        <w:tab/>
        <w:t>a telecommunications network used, or to be used, to supply a listed carriage service; or</w:t>
      </w:r>
    </w:p>
    <w:p w14:paraId="2B790993" w14:textId="77777777" w:rsidR="009A53B8" w:rsidRPr="00B826CF" w:rsidRDefault="009A53B8" w:rsidP="00177EE4">
      <w:pPr>
        <w:pStyle w:val="paragraph"/>
      </w:pPr>
      <w:r w:rsidRPr="00B826CF">
        <w:tab/>
        <w:t>(b)</w:t>
      </w:r>
      <w:r w:rsidRPr="00B826CF">
        <w:tab/>
        <w:t>a facility used, or to be used, to supply a listed carriage service; or</w:t>
      </w:r>
    </w:p>
    <w:p w14:paraId="5D710AD1" w14:textId="77777777" w:rsidR="009A53B8" w:rsidRPr="00B826CF" w:rsidRDefault="009A53B8" w:rsidP="00177EE4">
      <w:pPr>
        <w:pStyle w:val="paragraph"/>
      </w:pPr>
      <w:r w:rsidRPr="00B826CF">
        <w:tab/>
        <w:t>(c)</w:t>
      </w:r>
      <w:r w:rsidRPr="00B826CF">
        <w:tab/>
        <w:t xml:space="preserve">an asset </w:t>
      </w:r>
      <w:r w:rsidR="001D65FF" w:rsidRPr="00B826CF">
        <w:t>covered by a declaration</w:t>
      </w:r>
      <w:r w:rsidRPr="00B826CF">
        <w:t xml:space="preserve"> under </w:t>
      </w:r>
      <w:r w:rsidR="00B826CF" w:rsidRPr="00B826CF">
        <w:t>subsection (</w:t>
      </w:r>
      <w:r w:rsidRPr="00B826CF">
        <w:t>2);</w:t>
      </w:r>
    </w:p>
    <w:p w14:paraId="54B8D987" w14:textId="77777777" w:rsidR="009A53B8" w:rsidRPr="00B826CF" w:rsidRDefault="009A53B8" w:rsidP="00177EE4">
      <w:pPr>
        <w:pStyle w:val="subsection2"/>
      </w:pPr>
      <w:r w:rsidRPr="00B826CF">
        <w:t xml:space="preserve">but does not include an asset that is </w:t>
      </w:r>
      <w:r w:rsidR="001D65FF" w:rsidRPr="00B826CF">
        <w:t>covered by a declaration</w:t>
      </w:r>
      <w:r w:rsidRPr="00B826CF">
        <w:t xml:space="preserve"> under </w:t>
      </w:r>
      <w:r w:rsidR="00B826CF" w:rsidRPr="00B826CF">
        <w:t>subsection (</w:t>
      </w:r>
      <w:r w:rsidRPr="00B826CF">
        <w:t>3)</w:t>
      </w:r>
      <w:r w:rsidR="00557D89" w:rsidRPr="00B826CF">
        <w:t>.</w:t>
      </w:r>
    </w:p>
    <w:p w14:paraId="527DF592" w14:textId="77777777" w:rsidR="009A53B8" w:rsidRPr="00B826CF" w:rsidRDefault="009A53B8" w:rsidP="00177EE4">
      <w:pPr>
        <w:pStyle w:val="subsection"/>
      </w:pPr>
      <w:r w:rsidRPr="00B826CF">
        <w:tab/>
        <w:t>(2)</w:t>
      </w:r>
      <w:r w:rsidRPr="00B826CF">
        <w:tab/>
        <w:t xml:space="preserve">The Minister may, </w:t>
      </w:r>
      <w:r w:rsidR="00920FDB" w:rsidRPr="00B826CF">
        <w:t>by legislative instrument</w:t>
      </w:r>
      <w:r w:rsidRPr="00B826CF">
        <w:t>, declare that a specified asset is a telecommunications asset for the purposes of this Part</w:t>
      </w:r>
      <w:r w:rsidR="00557D89" w:rsidRPr="00B826CF">
        <w:t>.</w:t>
      </w:r>
    </w:p>
    <w:p w14:paraId="4542C099" w14:textId="77777777" w:rsidR="009A53B8" w:rsidRPr="00B826CF" w:rsidRDefault="009A53B8" w:rsidP="00177EE4">
      <w:pPr>
        <w:pStyle w:val="notetext"/>
      </w:pPr>
      <w:r w:rsidRPr="00B826CF">
        <w:t>Note:</w:t>
      </w:r>
      <w:r w:rsidRPr="00B826CF">
        <w:tab/>
        <w:t xml:space="preserve">For specification by class, see </w:t>
      </w:r>
      <w:r w:rsidR="00833353" w:rsidRPr="00B826CF">
        <w:t>sub</w:t>
      </w:r>
      <w:r w:rsidR="00B826CF" w:rsidRPr="00B826CF">
        <w:t>section 1</w:t>
      </w:r>
      <w:r w:rsidRPr="00B826CF">
        <w:t xml:space="preserve">3(3) of the </w:t>
      </w:r>
      <w:r w:rsidRPr="00B826CF">
        <w:rPr>
          <w:i/>
        </w:rPr>
        <w:t>Legislation Act 2003</w:t>
      </w:r>
      <w:r w:rsidR="00557D89" w:rsidRPr="00B826CF">
        <w:t>.</w:t>
      </w:r>
    </w:p>
    <w:p w14:paraId="2CE39044" w14:textId="77777777" w:rsidR="009A53B8" w:rsidRPr="00B826CF" w:rsidRDefault="009A53B8" w:rsidP="00177EE4">
      <w:pPr>
        <w:pStyle w:val="subsection"/>
      </w:pPr>
      <w:r w:rsidRPr="00B826CF">
        <w:tab/>
        <w:t>(3)</w:t>
      </w:r>
      <w:r w:rsidRPr="00B826CF">
        <w:tab/>
        <w:t xml:space="preserve">The Minister may, </w:t>
      </w:r>
      <w:r w:rsidR="00920FDB" w:rsidRPr="00B826CF">
        <w:t>by legislative instrument</w:t>
      </w:r>
      <w:r w:rsidRPr="00B826CF">
        <w:t>, declare that a specified asset is not a telecommunications asset for the purposes of this Part</w:t>
      </w:r>
      <w:r w:rsidR="00557D89" w:rsidRPr="00B826CF">
        <w:t>.</w:t>
      </w:r>
    </w:p>
    <w:p w14:paraId="31223CA6" w14:textId="77777777" w:rsidR="009A53B8" w:rsidRPr="00B826CF" w:rsidRDefault="009A53B8" w:rsidP="00177EE4">
      <w:pPr>
        <w:pStyle w:val="notetext"/>
      </w:pPr>
      <w:r w:rsidRPr="00B826CF">
        <w:t>Note:</w:t>
      </w:r>
      <w:r w:rsidRPr="00B826CF">
        <w:tab/>
        <w:t xml:space="preserve">For specification by class, see </w:t>
      </w:r>
      <w:r w:rsidR="00833353" w:rsidRPr="00B826CF">
        <w:t>sub</w:t>
      </w:r>
      <w:r w:rsidR="00B826CF" w:rsidRPr="00B826CF">
        <w:t>section 1</w:t>
      </w:r>
      <w:r w:rsidRPr="00B826CF">
        <w:t xml:space="preserve">3(3) of the </w:t>
      </w:r>
      <w:r w:rsidRPr="00B826CF">
        <w:rPr>
          <w:i/>
        </w:rPr>
        <w:t>Legislation Act 2003</w:t>
      </w:r>
      <w:r w:rsidR="00557D89" w:rsidRPr="00B826CF">
        <w:t>.</w:t>
      </w:r>
    </w:p>
    <w:p w14:paraId="097D6BC6" w14:textId="77777777" w:rsidR="009A53B8" w:rsidRPr="00B826CF" w:rsidRDefault="00557D89" w:rsidP="00177EE4">
      <w:pPr>
        <w:pStyle w:val="ActHead5"/>
      </w:pPr>
      <w:bookmarkStart w:id="34" w:name="_Toc90468505"/>
      <w:r w:rsidRPr="0046578F">
        <w:rPr>
          <w:rStyle w:val="CharSectno"/>
        </w:rPr>
        <w:t>581P</w:t>
      </w:r>
      <w:r w:rsidR="009A53B8" w:rsidRPr="00B826CF">
        <w:t xml:space="preserve">  Notification of transfer of telecommunications asset</w:t>
      </w:r>
      <w:bookmarkEnd w:id="34"/>
    </w:p>
    <w:p w14:paraId="2B9C38A3" w14:textId="77777777" w:rsidR="009A53B8" w:rsidRPr="00B826CF" w:rsidRDefault="00823341" w:rsidP="00177EE4">
      <w:pPr>
        <w:pStyle w:val="subsection"/>
      </w:pPr>
      <w:r w:rsidRPr="00B826CF">
        <w:tab/>
        <w:t>(1)</w:t>
      </w:r>
      <w:r w:rsidRPr="00B826CF">
        <w:tab/>
      </w:r>
      <w:r w:rsidR="009A53B8" w:rsidRPr="00B826CF">
        <w:t>If:</w:t>
      </w:r>
    </w:p>
    <w:p w14:paraId="2335976A" w14:textId="77777777" w:rsidR="009A53B8" w:rsidRPr="00B826CF" w:rsidRDefault="00823341" w:rsidP="00177EE4">
      <w:pPr>
        <w:pStyle w:val="paragraph"/>
      </w:pPr>
      <w:r w:rsidRPr="00B826CF">
        <w:tab/>
        <w:t>(a)</w:t>
      </w:r>
      <w:r w:rsidRPr="00B826CF">
        <w:tab/>
      </w:r>
      <w:r w:rsidR="0027064C" w:rsidRPr="00B826CF">
        <w:t xml:space="preserve">after the commencement of </w:t>
      </w:r>
      <w:r w:rsidR="00B826CF" w:rsidRPr="00B826CF">
        <w:t>Schedule 2</w:t>
      </w:r>
      <w:r w:rsidR="0027064C" w:rsidRPr="00B826CF">
        <w:t xml:space="preserve"> to the </w:t>
      </w:r>
      <w:r w:rsidR="0027064C" w:rsidRPr="00B826CF">
        <w:rPr>
          <w:i/>
        </w:rPr>
        <w:t>Telstra Corporation and Other Legislation Amendment Act 2021</w:t>
      </w:r>
      <w:r w:rsidR="0027064C" w:rsidRPr="00B826CF">
        <w:t xml:space="preserve">, </w:t>
      </w:r>
      <w:r w:rsidR="009A53B8" w:rsidRPr="00B826CF">
        <w:t xml:space="preserve">a </w:t>
      </w:r>
      <w:r w:rsidR="009A53B8" w:rsidRPr="00B826CF">
        <w:lastRenderedPageBreak/>
        <w:t>Telstra successor company or a designated</w:t>
      </w:r>
      <w:r w:rsidR="009A53B8" w:rsidRPr="00B826CF">
        <w:rPr>
          <w:b/>
          <w:i/>
        </w:rPr>
        <w:t xml:space="preserve"> </w:t>
      </w:r>
      <w:r w:rsidR="009A53B8" w:rsidRPr="00B826CF">
        <w:t>Telstra successor company transfers a telecommunications asset; and</w:t>
      </w:r>
    </w:p>
    <w:p w14:paraId="59FE7AF3" w14:textId="77777777" w:rsidR="009A53B8" w:rsidRPr="00B826CF" w:rsidRDefault="00823341" w:rsidP="00177EE4">
      <w:pPr>
        <w:pStyle w:val="paragraph"/>
      </w:pPr>
      <w:r w:rsidRPr="00B826CF">
        <w:tab/>
        <w:t>(b)</w:t>
      </w:r>
      <w:r w:rsidRPr="00B826CF">
        <w:tab/>
      </w:r>
      <w:r w:rsidR="009A53B8" w:rsidRPr="00B826CF">
        <w:t xml:space="preserve">the transfer is not </w:t>
      </w:r>
      <w:r w:rsidR="001D65FF" w:rsidRPr="00B826CF">
        <w:t>covered by a declaration</w:t>
      </w:r>
      <w:r w:rsidR="009A53B8" w:rsidRPr="00B826CF">
        <w:t xml:space="preserve"> under </w:t>
      </w:r>
      <w:r w:rsidR="00B826CF" w:rsidRPr="00B826CF">
        <w:t>subsection (</w:t>
      </w:r>
      <w:r w:rsidR="009A53B8" w:rsidRPr="00B826CF">
        <w:t>2);</w:t>
      </w:r>
      <w:r w:rsidR="00923235" w:rsidRPr="00B826CF">
        <w:t xml:space="preserve"> and</w:t>
      </w:r>
    </w:p>
    <w:p w14:paraId="12BF9405" w14:textId="77777777" w:rsidR="00AE21B7" w:rsidRPr="00B826CF" w:rsidRDefault="00823341" w:rsidP="00177EE4">
      <w:pPr>
        <w:pStyle w:val="paragraph"/>
      </w:pPr>
      <w:r w:rsidRPr="00B826CF">
        <w:tab/>
        <w:t>(c)</w:t>
      </w:r>
      <w:r w:rsidRPr="00B826CF">
        <w:tab/>
      </w:r>
      <w:r w:rsidR="00AE21B7" w:rsidRPr="00B826CF">
        <w:t xml:space="preserve">the telecommunications asset is not </w:t>
      </w:r>
      <w:r w:rsidR="001D65FF" w:rsidRPr="00B826CF">
        <w:t>covered by a declaration</w:t>
      </w:r>
      <w:r w:rsidR="00AE21B7" w:rsidRPr="00B826CF">
        <w:t xml:space="preserve"> under </w:t>
      </w:r>
      <w:r w:rsidR="00B826CF" w:rsidRPr="00B826CF">
        <w:t>subsection (</w:t>
      </w:r>
      <w:r w:rsidR="00AE21B7" w:rsidRPr="00B826CF">
        <w:t>3);</w:t>
      </w:r>
      <w:r w:rsidRPr="00B826CF">
        <w:t xml:space="preserve"> and</w:t>
      </w:r>
    </w:p>
    <w:p w14:paraId="5A9E5231" w14:textId="77777777" w:rsidR="00823341" w:rsidRPr="00B826CF" w:rsidRDefault="00823341" w:rsidP="00177EE4">
      <w:pPr>
        <w:pStyle w:val="paragraph"/>
      </w:pPr>
      <w:r w:rsidRPr="00B826CF">
        <w:tab/>
        <w:t>(d)</w:t>
      </w:r>
      <w:r w:rsidRPr="00B826CF">
        <w:tab/>
        <w:t xml:space="preserve">the conditions (if any) declared under </w:t>
      </w:r>
      <w:r w:rsidR="00B826CF" w:rsidRPr="00B826CF">
        <w:t>subsection (</w:t>
      </w:r>
      <w:r w:rsidRPr="00B826CF">
        <w:t>4) have been satisfied;</w:t>
      </w:r>
      <w:r w:rsidR="00BE59C4" w:rsidRPr="00B826CF">
        <w:t xml:space="preserve"> and</w:t>
      </w:r>
    </w:p>
    <w:p w14:paraId="06C3FB7E" w14:textId="77777777" w:rsidR="00BE59C4" w:rsidRPr="00B826CF" w:rsidRDefault="00BE59C4" w:rsidP="00177EE4">
      <w:pPr>
        <w:pStyle w:val="paragraph"/>
      </w:pPr>
      <w:r w:rsidRPr="00B826CF">
        <w:tab/>
        <w:t>(e)</w:t>
      </w:r>
      <w:r w:rsidRPr="00B826CF">
        <w:tab/>
        <w:t xml:space="preserve">a declaration is in force under </w:t>
      </w:r>
      <w:r w:rsidR="00B826CF" w:rsidRPr="00B826CF">
        <w:t>subsection (</w:t>
      </w:r>
      <w:r w:rsidRPr="00B826CF">
        <w:t>5);</w:t>
      </w:r>
    </w:p>
    <w:p w14:paraId="2793D483" w14:textId="77777777" w:rsidR="009A53B8" w:rsidRPr="00B826CF" w:rsidRDefault="009A53B8" w:rsidP="00177EE4">
      <w:pPr>
        <w:pStyle w:val="subsection2"/>
      </w:pPr>
      <w:r w:rsidRPr="00B826CF">
        <w:t>the company must:</w:t>
      </w:r>
    </w:p>
    <w:p w14:paraId="6D4C60DB" w14:textId="77777777" w:rsidR="009A53B8" w:rsidRPr="00B826CF" w:rsidRDefault="00823341" w:rsidP="00177EE4">
      <w:pPr>
        <w:pStyle w:val="paragraph"/>
      </w:pPr>
      <w:r w:rsidRPr="00B826CF">
        <w:tab/>
        <w:t>(</w:t>
      </w:r>
      <w:r w:rsidR="00BE59C4" w:rsidRPr="00B826CF">
        <w:t>f</w:t>
      </w:r>
      <w:r w:rsidRPr="00B826CF">
        <w:t>)</w:t>
      </w:r>
      <w:r w:rsidRPr="00B826CF">
        <w:tab/>
      </w:r>
      <w:r w:rsidR="00DD33EC" w:rsidRPr="00B826CF">
        <w:t>notify the ACMA in writing of the transfer</w:t>
      </w:r>
      <w:r w:rsidR="009A53B8" w:rsidRPr="00B826CF">
        <w:t>; and</w:t>
      </w:r>
    </w:p>
    <w:p w14:paraId="262CA566" w14:textId="77777777" w:rsidR="009A53B8" w:rsidRPr="00B826CF" w:rsidRDefault="00823341" w:rsidP="00177EE4">
      <w:pPr>
        <w:pStyle w:val="paragraph"/>
      </w:pPr>
      <w:r w:rsidRPr="00B826CF">
        <w:tab/>
        <w:t>(</w:t>
      </w:r>
      <w:r w:rsidR="00BE59C4" w:rsidRPr="00B826CF">
        <w:t>g</w:t>
      </w:r>
      <w:r w:rsidRPr="00B826CF">
        <w:t>)</w:t>
      </w:r>
      <w:r w:rsidRPr="00B826CF">
        <w:tab/>
      </w:r>
      <w:r w:rsidR="009A53B8" w:rsidRPr="00B826CF">
        <w:t>do so within 5 business days after the transfer</w:t>
      </w:r>
      <w:r w:rsidR="00557D89" w:rsidRPr="00B826CF">
        <w:t>.</w:t>
      </w:r>
    </w:p>
    <w:p w14:paraId="19D20D01" w14:textId="77777777" w:rsidR="009A53B8" w:rsidRPr="00B826CF" w:rsidRDefault="00823341" w:rsidP="00177EE4">
      <w:pPr>
        <w:pStyle w:val="subsection"/>
      </w:pPr>
      <w:r w:rsidRPr="00B826CF">
        <w:tab/>
        <w:t>(2)</w:t>
      </w:r>
      <w:r w:rsidRPr="00B826CF">
        <w:tab/>
      </w:r>
      <w:r w:rsidR="009A53B8" w:rsidRPr="00B826CF">
        <w:t xml:space="preserve">The Minister may, </w:t>
      </w:r>
      <w:r w:rsidR="00920FDB" w:rsidRPr="00B826CF">
        <w:t>by legislative instrument</w:t>
      </w:r>
      <w:r w:rsidR="009A53B8" w:rsidRPr="00B826CF">
        <w:t xml:space="preserve">, declare that a specified transfer is exempt from </w:t>
      </w:r>
      <w:r w:rsidR="00B826CF" w:rsidRPr="00B826CF">
        <w:t>subsection (</w:t>
      </w:r>
      <w:r w:rsidR="009A53B8" w:rsidRPr="00B826CF">
        <w:t>1)</w:t>
      </w:r>
      <w:r w:rsidR="00557D89" w:rsidRPr="00B826CF">
        <w:t>.</w:t>
      </w:r>
    </w:p>
    <w:p w14:paraId="2A4995C3" w14:textId="77777777" w:rsidR="009A53B8" w:rsidRPr="00B826CF" w:rsidRDefault="009A53B8" w:rsidP="00177EE4">
      <w:pPr>
        <w:pStyle w:val="notetext"/>
      </w:pPr>
      <w:r w:rsidRPr="00B826CF">
        <w:t>Note:</w:t>
      </w:r>
      <w:r w:rsidRPr="00B826CF">
        <w:tab/>
        <w:t xml:space="preserve">For specification by class, see </w:t>
      </w:r>
      <w:r w:rsidR="00833353" w:rsidRPr="00B826CF">
        <w:t>sub</w:t>
      </w:r>
      <w:r w:rsidR="00B826CF" w:rsidRPr="00B826CF">
        <w:t>section 1</w:t>
      </w:r>
      <w:r w:rsidRPr="00B826CF">
        <w:t xml:space="preserve">3(3) of the </w:t>
      </w:r>
      <w:r w:rsidRPr="00B826CF">
        <w:rPr>
          <w:i/>
        </w:rPr>
        <w:t>Legislation Act 2003</w:t>
      </w:r>
      <w:r w:rsidR="00557D89" w:rsidRPr="00B826CF">
        <w:t>.</w:t>
      </w:r>
    </w:p>
    <w:p w14:paraId="64032EBB" w14:textId="77777777" w:rsidR="003E45B2" w:rsidRPr="00B826CF" w:rsidRDefault="00823341" w:rsidP="00177EE4">
      <w:pPr>
        <w:pStyle w:val="subsection"/>
      </w:pPr>
      <w:r w:rsidRPr="00B826CF">
        <w:tab/>
        <w:t>(3)</w:t>
      </w:r>
      <w:r w:rsidRPr="00B826CF">
        <w:tab/>
      </w:r>
      <w:r w:rsidR="003E45B2" w:rsidRPr="00B826CF">
        <w:t xml:space="preserve">The Minister may, by legislative instrument, declare that a specified telecommunications asset is exempt from </w:t>
      </w:r>
      <w:r w:rsidR="00B826CF" w:rsidRPr="00B826CF">
        <w:t>subsection (</w:t>
      </w:r>
      <w:r w:rsidR="003E45B2" w:rsidRPr="00B826CF">
        <w:t>1).</w:t>
      </w:r>
    </w:p>
    <w:p w14:paraId="6924B46B" w14:textId="77777777" w:rsidR="003E45B2" w:rsidRPr="00B826CF" w:rsidRDefault="003E45B2" w:rsidP="00177EE4">
      <w:pPr>
        <w:pStyle w:val="notetext"/>
      </w:pPr>
      <w:r w:rsidRPr="00B826CF">
        <w:t>Note:</w:t>
      </w:r>
      <w:r w:rsidRPr="00B826CF">
        <w:tab/>
        <w:t>For specification by class, see sub</w:t>
      </w:r>
      <w:r w:rsidR="00B826CF" w:rsidRPr="00B826CF">
        <w:t>section 1</w:t>
      </w:r>
      <w:r w:rsidRPr="00B826CF">
        <w:t xml:space="preserve">3(3) of the </w:t>
      </w:r>
      <w:r w:rsidRPr="00B826CF">
        <w:rPr>
          <w:i/>
        </w:rPr>
        <w:t>Legislation Act 2003</w:t>
      </w:r>
      <w:r w:rsidRPr="00B826CF">
        <w:t>.</w:t>
      </w:r>
    </w:p>
    <w:p w14:paraId="402A49B5" w14:textId="77777777" w:rsidR="00823341" w:rsidRPr="00B826CF" w:rsidRDefault="00823341" w:rsidP="00177EE4">
      <w:pPr>
        <w:pStyle w:val="subsection"/>
      </w:pPr>
      <w:r w:rsidRPr="00B826CF">
        <w:tab/>
        <w:t>(4)</w:t>
      </w:r>
      <w:r w:rsidRPr="00B826CF">
        <w:tab/>
        <w:t xml:space="preserve">The Minister may, by legislative instrument, declare one or more conditions for the purposes of </w:t>
      </w:r>
      <w:r w:rsidR="00B826CF" w:rsidRPr="00B826CF">
        <w:t>paragraph (</w:t>
      </w:r>
      <w:r w:rsidRPr="00B826CF">
        <w:t>1)(d).</w:t>
      </w:r>
    </w:p>
    <w:p w14:paraId="315A809E" w14:textId="77777777" w:rsidR="00BE59C4" w:rsidRPr="00B826CF" w:rsidRDefault="00BE59C4" w:rsidP="00177EE4">
      <w:pPr>
        <w:pStyle w:val="subsection"/>
      </w:pPr>
      <w:r w:rsidRPr="00B826CF">
        <w:tab/>
        <w:t>(5)</w:t>
      </w:r>
      <w:r w:rsidRPr="00B826CF">
        <w:tab/>
        <w:t xml:space="preserve">The Minister may, by legislative instrument, declare that </w:t>
      </w:r>
      <w:r w:rsidR="00B826CF" w:rsidRPr="00B826CF">
        <w:t>subsection (</w:t>
      </w:r>
      <w:r w:rsidRPr="00B826CF">
        <w:t>1) is active.</w:t>
      </w:r>
    </w:p>
    <w:p w14:paraId="7804FB65" w14:textId="77777777" w:rsidR="009A53B8" w:rsidRPr="00B826CF" w:rsidRDefault="00823341" w:rsidP="00177EE4">
      <w:pPr>
        <w:pStyle w:val="subsection"/>
      </w:pPr>
      <w:r w:rsidRPr="00B826CF">
        <w:tab/>
        <w:t>(</w:t>
      </w:r>
      <w:r w:rsidR="00BE59C4" w:rsidRPr="00B826CF">
        <w:t>6</w:t>
      </w:r>
      <w:r w:rsidRPr="00B826CF">
        <w:t>)</w:t>
      </w:r>
      <w:r w:rsidRPr="00B826CF">
        <w:tab/>
      </w:r>
      <w:r w:rsidR="00B826CF" w:rsidRPr="00B826CF">
        <w:t>Subsection (</w:t>
      </w:r>
      <w:r w:rsidR="009A53B8" w:rsidRPr="00B826CF">
        <w:t>1) is a civil penalty provision</w:t>
      </w:r>
      <w:r w:rsidR="00557D89" w:rsidRPr="00B826CF">
        <w:t>.</w:t>
      </w:r>
    </w:p>
    <w:p w14:paraId="722D5543" w14:textId="77777777" w:rsidR="009A53B8" w:rsidRPr="00B826CF" w:rsidRDefault="009A53B8" w:rsidP="00177EE4">
      <w:pPr>
        <w:pStyle w:val="notetext"/>
      </w:pPr>
      <w:r w:rsidRPr="00B826CF">
        <w:t>Note:</w:t>
      </w:r>
      <w:r w:rsidRPr="00B826CF">
        <w:tab/>
      </w:r>
      <w:r w:rsidR="005F47E6" w:rsidRPr="00B826CF">
        <w:t>Part 3</w:t>
      </w:r>
      <w:r w:rsidRPr="00B826CF">
        <w:t>1 provides for pecuniary penalties for breaches of civil penalty provisions</w:t>
      </w:r>
      <w:r w:rsidR="00557D89" w:rsidRPr="00B826CF">
        <w:t>.</w:t>
      </w:r>
    </w:p>
    <w:p w14:paraId="502CEA0B" w14:textId="77777777" w:rsidR="005215C7" w:rsidRPr="00B826CF" w:rsidRDefault="00823341" w:rsidP="00177EE4">
      <w:pPr>
        <w:pStyle w:val="subsection"/>
      </w:pPr>
      <w:r w:rsidRPr="00B826CF">
        <w:tab/>
        <w:t>(</w:t>
      </w:r>
      <w:r w:rsidR="00BE59C4" w:rsidRPr="00B826CF">
        <w:t>7</w:t>
      </w:r>
      <w:r w:rsidRPr="00B826CF">
        <w:t>)</w:t>
      </w:r>
      <w:r w:rsidRPr="00B826CF">
        <w:tab/>
      </w:r>
      <w:r w:rsidR="005215C7" w:rsidRPr="00B826CF">
        <w:t xml:space="preserve">If the ACMA receives a notification under </w:t>
      </w:r>
      <w:r w:rsidR="00B826CF" w:rsidRPr="00B826CF">
        <w:t>subsection (</w:t>
      </w:r>
      <w:r w:rsidR="005215C7" w:rsidRPr="00B826CF">
        <w:t>1), the ACMA must give a copy of the notification to the Minister</w:t>
      </w:r>
      <w:r w:rsidR="00557D89" w:rsidRPr="00B826CF">
        <w:t>.</w:t>
      </w:r>
    </w:p>
    <w:p w14:paraId="661B87D4" w14:textId="77777777" w:rsidR="000F3C9D" w:rsidRPr="00B826CF" w:rsidRDefault="000F3C9D" w:rsidP="00177EE4">
      <w:pPr>
        <w:pStyle w:val="ActHead5"/>
      </w:pPr>
      <w:bookmarkStart w:id="35" w:name="_Toc90468506"/>
      <w:r w:rsidRPr="0046578F">
        <w:rPr>
          <w:rStyle w:val="CharSectno"/>
        </w:rPr>
        <w:t>581PA</w:t>
      </w:r>
      <w:r w:rsidRPr="00B826CF">
        <w:t xml:space="preserve">  Notification of proposed transfer of </w:t>
      </w:r>
      <w:r w:rsidR="00E4617D" w:rsidRPr="00B826CF">
        <w:t xml:space="preserve">prescribed </w:t>
      </w:r>
      <w:r w:rsidRPr="00B826CF">
        <w:t>asset</w:t>
      </w:r>
      <w:bookmarkEnd w:id="35"/>
    </w:p>
    <w:p w14:paraId="4936B611" w14:textId="77777777" w:rsidR="000F3C9D" w:rsidRPr="00B826CF" w:rsidRDefault="000F3C9D" w:rsidP="00177EE4">
      <w:pPr>
        <w:pStyle w:val="subsection"/>
      </w:pPr>
      <w:r w:rsidRPr="00B826CF">
        <w:tab/>
        <w:t>(1)</w:t>
      </w:r>
      <w:r w:rsidRPr="00B826CF">
        <w:tab/>
        <w:t>If:</w:t>
      </w:r>
    </w:p>
    <w:p w14:paraId="52F39326" w14:textId="77777777" w:rsidR="000F3C9D" w:rsidRPr="00B826CF" w:rsidRDefault="000F3C9D" w:rsidP="00177EE4">
      <w:pPr>
        <w:pStyle w:val="paragraph"/>
      </w:pPr>
      <w:r w:rsidRPr="00B826CF">
        <w:tab/>
        <w:t>(a)</w:t>
      </w:r>
      <w:r w:rsidRPr="00B826CF">
        <w:tab/>
        <w:t>a company is:</w:t>
      </w:r>
    </w:p>
    <w:p w14:paraId="65610500" w14:textId="77777777" w:rsidR="000F3C9D" w:rsidRPr="00B826CF" w:rsidRDefault="000F3C9D" w:rsidP="00177EE4">
      <w:pPr>
        <w:pStyle w:val="paragraphsub"/>
      </w:pPr>
      <w:r w:rsidRPr="00B826CF">
        <w:lastRenderedPageBreak/>
        <w:tab/>
        <w:t>(i)</w:t>
      </w:r>
      <w:r w:rsidRPr="00B826CF">
        <w:tab/>
        <w:t>a Telstra successor company or a designated Telstra successor company; and</w:t>
      </w:r>
    </w:p>
    <w:p w14:paraId="5609B5ED" w14:textId="77777777" w:rsidR="000F3C9D" w:rsidRPr="00B826CF" w:rsidRDefault="000F3C9D" w:rsidP="00177EE4">
      <w:pPr>
        <w:pStyle w:val="paragraphsub"/>
      </w:pPr>
      <w:r w:rsidRPr="00B826CF">
        <w:tab/>
        <w:t>(ii)</w:t>
      </w:r>
      <w:r w:rsidRPr="00B826CF">
        <w:tab/>
        <w:t>a constitutional corporation; and</w:t>
      </w:r>
    </w:p>
    <w:p w14:paraId="4D9538A3" w14:textId="77777777" w:rsidR="000F3C9D" w:rsidRPr="00B826CF" w:rsidRDefault="000F3C9D" w:rsidP="00177EE4">
      <w:pPr>
        <w:pStyle w:val="paragraph"/>
      </w:pPr>
      <w:r w:rsidRPr="00B826CF">
        <w:tab/>
        <w:t>(b)</w:t>
      </w:r>
      <w:r w:rsidRPr="00B826CF">
        <w:tab/>
        <w:t>the company proposes to transfer a</w:t>
      </w:r>
      <w:r w:rsidR="00E11884" w:rsidRPr="00B826CF">
        <w:t xml:space="preserve"> </w:t>
      </w:r>
      <w:r w:rsidR="007868DB" w:rsidRPr="00B826CF">
        <w:t>prescribed</w:t>
      </w:r>
      <w:r w:rsidRPr="00B826CF">
        <w:t xml:space="preserve"> asset</w:t>
      </w:r>
      <w:r w:rsidR="0027064C" w:rsidRPr="00B826CF">
        <w:t xml:space="preserve"> after the commencement of </w:t>
      </w:r>
      <w:r w:rsidR="00B826CF" w:rsidRPr="00B826CF">
        <w:t>Schedule 2</w:t>
      </w:r>
      <w:r w:rsidR="0027064C" w:rsidRPr="00B826CF">
        <w:t xml:space="preserve"> to the </w:t>
      </w:r>
      <w:r w:rsidR="0027064C" w:rsidRPr="00B826CF">
        <w:rPr>
          <w:i/>
        </w:rPr>
        <w:t>Telstra Corporation and Other Legislation Amendment Act 2021</w:t>
      </w:r>
      <w:r w:rsidRPr="00B826CF">
        <w:t>; and</w:t>
      </w:r>
    </w:p>
    <w:p w14:paraId="70AAA27F" w14:textId="77777777" w:rsidR="000F3C9D" w:rsidRPr="00B826CF" w:rsidRDefault="000F3C9D" w:rsidP="00177EE4">
      <w:pPr>
        <w:pStyle w:val="paragraph"/>
      </w:pPr>
      <w:r w:rsidRPr="00B826CF">
        <w:tab/>
        <w:t>(c)</w:t>
      </w:r>
      <w:r w:rsidRPr="00B826CF">
        <w:tab/>
        <w:t>the proposed transferee is a not a constitutional corporation;</w:t>
      </w:r>
    </w:p>
    <w:p w14:paraId="5D28E7CF" w14:textId="77777777" w:rsidR="000F3C9D" w:rsidRPr="00B826CF" w:rsidRDefault="000F3C9D" w:rsidP="00177EE4">
      <w:pPr>
        <w:pStyle w:val="subsection2"/>
      </w:pPr>
      <w:r w:rsidRPr="00B826CF">
        <w:t>the company must:</w:t>
      </w:r>
    </w:p>
    <w:p w14:paraId="0551CBD7" w14:textId="77777777" w:rsidR="000F3C9D" w:rsidRPr="00B826CF" w:rsidRDefault="000F3C9D" w:rsidP="00177EE4">
      <w:pPr>
        <w:pStyle w:val="paragraph"/>
      </w:pPr>
      <w:r w:rsidRPr="00B826CF">
        <w:tab/>
        <w:t>(</w:t>
      </w:r>
      <w:r w:rsidR="008C0DAE" w:rsidRPr="00B826CF">
        <w:t>d</w:t>
      </w:r>
      <w:r w:rsidRPr="00B826CF">
        <w:t>)</w:t>
      </w:r>
      <w:r w:rsidRPr="00B826CF">
        <w:tab/>
        <w:t>notify the ACMA in writing of the proposed transfer; and</w:t>
      </w:r>
    </w:p>
    <w:p w14:paraId="2E05B034" w14:textId="77777777" w:rsidR="000F3C9D" w:rsidRPr="00B826CF" w:rsidRDefault="000F3C9D" w:rsidP="00177EE4">
      <w:pPr>
        <w:pStyle w:val="paragraph"/>
      </w:pPr>
      <w:r w:rsidRPr="00B826CF">
        <w:tab/>
        <w:t>(</w:t>
      </w:r>
      <w:r w:rsidR="008C0DAE" w:rsidRPr="00B826CF">
        <w:t>e</w:t>
      </w:r>
      <w:r w:rsidRPr="00B826CF">
        <w:t>)</w:t>
      </w:r>
      <w:r w:rsidRPr="00B826CF">
        <w:tab/>
        <w:t>do so at least 30 days before the proposed transfer date.</w:t>
      </w:r>
    </w:p>
    <w:p w14:paraId="2B457E1A" w14:textId="77777777" w:rsidR="000F3C9D" w:rsidRPr="00B826CF" w:rsidRDefault="000F3C9D" w:rsidP="00177EE4">
      <w:pPr>
        <w:pStyle w:val="subsection"/>
      </w:pPr>
      <w:r w:rsidRPr="00B826CF">
        <w:tab/>
        <w:t>(</w:t>
      </w:r>
      <w:r w:rsidR="008C0DAE" w:rsidRPr="00B826CF">
        <w:t>2</w:t>
      </w:r>
      <w:r w:rsidRPr="00B826CF">
        <w:t>)</w:t>
      </w:r>
      <w:r w:rsidRPr="00B826CF">
        <w:tab/>
      </w:r>
      <w:r w:rsidR="00B826CF" w:rsidRPr="00B826CF">
        <w:t>Subsection (</w:t>
      </w:r>
      <w:r w:rsidRPr="00B826CF">
        <w:t>1) is a civil penalty provision.</w:t>
      </w:r>
    </w:p>
    <w:p w14:paraId="240382AA" w14:textId="77777777" w:rsidR="000F3C9D" w:rsidRPr="00B826CF" w:rsidRDefault="000F3C9D" w:rsidP="00177EE4">
      <w:pPr>
        <w:pStyle w:val="notetext"/>
      </w:pPr>
      <w:r w:rsidRPr="00B826CF">
        <w:t>Note:</w:t>
      </w:r>
      <w:r w:rsidRPr="00B826CF">
        <w:tab/>
        <w:t>Part 31 provides for pecuniary penalties for breaches of civil penalty provisions.</w:t>
      </w:r>
    </w:p>
    <w:p w14:paraId="35B877B8" w14:textId="77777777" w:rsidR="00F7242C" w:rsidRPr="00B826CF" w:rsidRDefault="00F7242C" w:rsidP="00177EE4">
      <w:pPr>
        <w:pStyle w:val="subsection"/>
      </w:pPr>
      <w:r w:rsidRPr="00B826CF">
        <w:tab/>
        <w:t>(3)</w:t>
      </w:r>
      <w:r w:rsidRPr="00B826CF">
        <w:tab/>
        <w:t xml:space="preserve">If the ACMA receives a notification under </w:t>
      </w:r>
      <w:r w:rsidR="00B826CF" w:rsidRPr="00B826CF">
        <w:t>subsection (</w:t>
      </w:r>
      <w:r w:rsidRPr="00B826CF">
        <w:t>1), the ACMA must give a copy of the notification to the Minister.</w:t>
      </w:r>
    </w:p>
    <w:p w14:paraId="00D59E05" w14:textId="77777777" w:rsidR="00DC7F30" w:rsidRPr="00B826CF" w:rsidRDefault="00E11884" w:rsidP="00177EE4">
      <w:pPr>
        <w:pStyle w:val="subsection"/>
      </w:pPr>
      <w:r w:rsidRPr="00B826CF">
        <w:tab/>
        <w:t>(</w:t>
      </w:r>
      <w:r w:rsidR="008C0DAE" w:rsidRPr="00B826CF">
        <w:t>4</w:t>
      </w:r>
      <w:r w:rsidRPr="00B826CF">
        <w:t>)</w:t>
      </w:r>
      <w:r w:rsidRPr="00B826CF">
        <w:tab/>
        <w:t xml:space="preserve">For the purposes of this section, </w:t>
      </w:r>
      <w:r w:rsidRPr="00B826CF">
        <w:rPr>
          <w:b/>
          <w:i/>
        </w:rPr>
        <w:t xml:space="preserve">prescribed </w:t>
      </w:r>
      <w:r w:rsidR="00910E01" w:rsidRPr="00B826CF">
        <w:rPr>
          <w:b/>
          <w:i/>
        </w:rPr>
        <w:t>asset</w:t>
      </w:r>
      <w:r w:rsidRPr="00B826CF">
        <w:t xml:space="preserve"> means a</w:t>
      </w:r>
      <w:r w:rsidR="00910E01" w:rsidRPr="00B826CF">
        <w:t>n</w:t>
      </w:r>
      <w:r w:rsidRPr="00B826CF">
        <w:t xml:space="preserve"> </w:t>
      </w:r>
      <w:r w:rsidR="00910E01" w:rsidRPr="00B826CF">
        <w:t xml:space="preserve">asset </w:t>
      </w:r>
      <w:r w:rsidRPr="00B826CF">
        <w:t xml:space="preserve">in </w:t>
      </w:r>
      <w:r w:rsidR="00DC7F30" w:rsidRPr="00B826CF">
        <w:t>a prescribed class of assets.</w:t>
      </w:r>
    </w:p>
    <w:p w14:paraId="1E1BE6EE" w14:textId="77777777" w:rsidR="00DC7F30" w:rsidRPr="00B826CF" w:rsidRDefault="00DC7F30" w:rsidP="00177EE4">
      <w:pPr>
        <w:pStyle w:val="subsection"/>
      </w:pPr>
      <w:r w:rsidRPr="00B826CF">
        <w:tab/>
        <w:t>(5)</w:t>
      </w:r>
      <w:r w:rsidRPr="00B826CF">
        <w:tab/>
        <w:t xml:space="preserve">The Minister may, by legislative instrument, declare that one or more specified classes of assets are prescribed classes of assets for the purpose of </w:t>
      </w:r>
      <w:r w:rsidR="00B826CF" w:rsidRPr="00B826CF">
        <w:t>subsection (</w:t>
      </w:r>
      <w:r w:rsidRPr="00B826CF">
        <w:t>4).</w:t>
      </w:r>
    </w:p>
    <w:p w14:paraId="2F770C62" w14:textId="77777777" w:rsidR="00113F99" w:rsidRPr="00B826CF" w:rsidRDefault="00DC7F30" w:rsidP="00177EE4">
      <w:pPr>
        <w:pStyle w:val="subsection"/>
      </w:pPr>
      <w:r w:rsidRPr="00B826CF">
        <w:tab/>
      </w:r>
      <w:r w:rsidR="00113F99" w:rsidRPr="00B826CF">
        <w:t>(6)</w:t>
      </w:r>
      <w:r w:rsidR="00113F99" w:rsidRPr="00B826CF">
        <w:tab/>
        <w:t xml:space="preserve">The </w:t>
      </w:r>
      <w:r w:rsidR="00A370B8" w:rsidRPr="00B826CF">
        <w:t>Minister</w:t>
      </w:r>
      <w:r w:rsidR="00113F99" w:rsidRPr="00B826CF">
        <w:t xml:space="preserve"> must not specify a class of assets under </w:t>
      </w:r>
      <w:r w:rsidR="00B826CF" w:rsidRPr="00B826CF">
        <w:t>subsection (</w:t>
      </w:r>
      <w:r w:rsidR="000602AE" w:rsidRPr="00B826CF">
        <w:t>5)</w:t>
      </w:r>
      <w:r w:rsidR="00113F99" w:rsidRPr="00B826CF">
        <w:t xml:space="preserve"> unless</w:t>
      </w:r>
      <w:r w:rsidR="00A370B8" w:rsidRPr="00B826CF">
        <w:t xml:space="preserve"> </w:t>
      </w:r>
      <w:r w:rsidR="00355D1B" w:rsidRPr="00B826CF">
        <w:t>each</w:t>
      </w:r>
      <w:r w:rsidR="00A370B8" w:rsidRPr="00B826CF">
        <w:t xml:space="preserve"> asset in the class </w:t>
      </w:r>
      <w:r w:rsidR="00355D1B" w:rsidRPr="00B826CF">
        <w:t>is</w:t>
      </w:r>
      <w:r w:rsidR="00A370B8" w:rsidRPr="00B826CF">
        <w:t xml:space="preserve">, or </w:t>
      </w:r>
      <w:r w:rsidR="00355D1B" w:rsidRPr="00B826CF">
        <w:t>was</w:t>
      </w:r>
      <w:r w:rsidR="00A370B8" w:rsidRPr="00B826CF">
        <w:t>, used by a Telstra successor company or a designated Telstra successor company:</w:t>
      </w:r>
    </w:p>
    <w:p w14:paraId="0522DB5E" w14:textId="77777777" w:rsidR="00A370B8" w:rsidRPr="00B826CF" w:rsidRDefault="00A370B8" w:rsidP="00177EE4">
      <w:pPr>
        <w:pStyle w:val="paragraph"/>
      </w:pPr>
      <w:r w:rsidRPr="00B826CF">
        <w:tab/>
        <w:t>(a)</w:t>
      </w:r>
      <w:r w:rsidRPr="00B826CF">
        <w:tab/>
        <w:t xml:space="preserve">in connection with the fulfillment of </w:t>
      </w:r>
      <w:r w:rsidR="00355D1B" w:rsidRPr="00B826CF">
        <w:t xml:space="preserve">any of the </w:t>
      </w:r>
      <w:r w:rsidRPr="00B826CF">
        <w:t>obligations imposed on the company by or under a telecommunications law; or</w:t>
      </w:r>
    </w:p>
    <w:p w14:paraId="2546531E" w14:textId="77777777" w:rsidR="00A370B8" w:rsidRPr="00B826CF" w:rsidRDefault="00A370B8" w:rsidP="00177EE4">
      <w:pPr>
        <w:pStyle w:val="paragraph"/>
      </w:pPr>
      <w:r w:rsidRPr="00B826CF">
        <w:tab/>
        <w:t>(b)</w:t>
      </w:r>
      <w:r w:rsidRPr="00B826CF">
        <w:tab/>
        <w:t>in order to maintain the company’s capability (including the technical, operational or organisational capability) to comply with obligations imposed on the company by or under a telecommunications law.</w:t>
      </w:r>
    </w:p>
    <w:p w14:paraId="15EF7D4E" w14:textId="77777777" w:rsidR="009A53B8" w:rsidRPr="00B826CF" w:rsidRDefault="00557D89" w:rsidP="00177EE4">
      <w:pPr>
        <w:pStyle w:val="ActHead5"/>
      </w:pPr>
      <w:bookmarkStart w:id="36" w:name="_Toc90468507"/>
      <w:r w:rsidRPr="0046578F">
        <w:rPr>
          <w:rStyle w:val="CharSectno"/>
        </w:rPr>
        <w:t>581Q</w:t>
      </w:r>
      <w:r w:rsidR="009A53B8" w:rsidRPr="00B826CF">
        <w:t xml:space="preserve">  Transfer of </w:t>
      </w:r>
      <w:r w:rsidR="00D92113" w:rsidRPr="00B826CF">
        <w:t>an</w:t>
      </w:r>
      <w:r w:rsidR="009A53B8" w:rsidRPr="00B826CF">
        <w:t xml:space="preserve"> asset</w:t>
      </w:r>
      <w:bookmarkEnd w:id="36"/>
    </w:p>
    <w:p w14:paraId="1FA6DB8A" w14:textId="77777777" w:rsidR="009A53B8" w:rsidRPr="00B826CF" w:rsidRDefault="009A53B8" w:rsidP="00177EE4">
      <w:pPr>
        <w:pStyle w:val="subsection"/>
      </w:pPr>
      <w:r w:rsidRPr="00B826CF">
        <w:tab/>
      </w:r>
      <w:r w:rsidRPr="00B826CF">
        <w:tab/>
        <w:t>For the purposes of this Part, a transfer of a</w:t>
      </w:r>
      <w:r w:rsidR="00D92113" w:rsidRPr="00B826CF">
        <w:t xml:space="preserve">n </w:t>
      </w:r>
      <w:r w:rsidRPr="00B826CF">
        <w:t>asset occurs if:</w:t>
      </w:r>
    </w:p>
    <w:p w14:paraId="5F40EFD2" w14:textId="77777777" w:rsidR="009A53B8" w:rsidRPr="00B826CF" w:rsidRDefault="009A53B8" w:rsidP="00177EE4">
      <w:pPr>
        <w:pStyle w:val="paragraph"/>
      </w:pPr>
      <w:r w:rsidRPr="00B826CF">
        <w:tab/>
        <w:t>(a)</w:t>
      </w:r>
      <w:r w:rsidRPr="00B826CF">
        <w:tab/>
        <w:t>the legal ownership of the asset is transferred in whole or in part; or</w:t>
      </w:r>
    </w:p>
    <w:p w14:paraId="593D33B3" w14:textId="77777777" w:rsidR="009A53B8" w:rsidRPr="00B826CF" w:rsidRDefault="009A53B8" w:rsidP="00177EE4">
      <w:pPr>
        <w:pStyle w:val="paragraph"/>
      </w:pPr>
      <w:r w:rsidRPr="00B826CF">
        <w:lastRenderedPageBreak/>
        <w:tab/>
        <w:t>(b)</w:t>
      </w:r>
      <w:r w:rsidRPr="00B826CF">
        <w:tab/>
        <w:t>the beneficial ownership of the asset is transferred in whole or in part (whether by way of a declaration of trust or in any other way); or</w:t>
      </w:r>
    </w:p>
    <w:p w14:paraId="1BF54B79" w14:textId="77777777" w:rsidR="009A53B8" w:rsidRPr="00B826CF" w:rsidRDefault="009A53B8" w:rsidP="00177EE4">
      <w:pPr>
        <w:pStyle w:val="paragraph"/>
      </w:pPr>
      <w:r w:rsidRPr="00B826CF">
        <w:tab/>
        <w:t>(c)</w:t>
      </w:r>
      <w:r w:rsidRPr="00B826CF">
        <w:tab/>
        <w:t>if the asset is the subject of a lease—the lease is transferred</w:t>
      </w:r>
      <w:r w:rsidR="00557D89" w:rsidRPr="00B826CF">
        <w:t>.</w:t>
      </w:r>
    </w:p>
    <w:p w14:paraId="2C5D1496" w14:textId="77777777" w:rsidR="009A53B8" w:rsidRPr="00B826CF" w:rsidRDefault="009A53B8" w:rsidP="00177EE4">
      <w:pPr>
        <w:pStyle w:val="ActHead3"/>
      </w:pPr>
      <w:bookmarkStart w:id="37" w:name="_Toc90468508"/>
      <w:r w:rsidRPr="0046578F">
        <w:rPr>
          <w:rStyle w:val="CharDivNo"/>
        </w:rPr>
        <w:t>Division 5</w:t>
      </w:r>
      <w:r w:rsidRPr="00B826CF">
        <w:t>—</w:t>
      </w:r>
      <w:r w:rsidR="00B15E28" w:rsidRPr="0046578F">
        <w:rPr>
          <w:rStyle w:val="CharDivText"/>
        </w:rPr>
        <w:t>Consultation relating to d</w:t>
      </w:r>
      <w:r w:rsidRPr="0046578F">
        <w:rPr>
          <w:rStyle w:val="CharDivText"/>
        </w:rPr>
        <w:t>eclarations</w:t>
      </w:r>
      <w:bookmarkEnd w:id="37"/>
    </w:p>
    <w:p w14:paraId="09EB77BE" w14:textId="77777777" w:rsidR="009A53B8" w:rsidRPr="00B826CF" w:rsidRDefault="00557D89" w:rsidP="00177EE4">
      <w:pPr>
        <w:pStyle w:val="ActHead5"/>
      </w:pPr>
      <w:bookmarkStart w:id="38" w:name="_Toc90468509"/>
      <w:r w:rsidRPr="0046578F">
        <w:rPr>
          <w:rStyle w:val="CharSectno"/>
        </w:rPr>
        <w:t>581R</w:t>
      </w:r>
      <w:r w:rsidR="009A53B8" w:rsidRPr="00B826CF">
        <w:t xml:space="preserve">  Consultation</w:t>
      </w:r>
      <w:r w:rsidR="00B15E28" w:rsidRPr="00B826CF">
        <w:t xml:space="preserve"> relating to </w:t>
      </w:r>
      <w:r w:rsidR="009A53B8" w:rsidRPr="00B826CF">
        <w:t>declarations</w:t>
      </w:r>
      <w:bookmarkEnd w:id="38"/>
    </w:p>
    <w:p w14:paraId="295D5ECF" w14:textId="77777777" w:rsidR="009A53B8" w:rsidRPr="00B826CF" w:rsidRDefault="009A53B8" w:rsidP="00177EE4">
      <w:pPr>
        <w:pStyle w:val="subsection"/>
      </w:pPr>
      <w:r w:rsidRPr="00B826CF">
        <w:tab/>
        <w:t>(1)</w:t>
      </w:r>
      <w:r w:rsidRPr="00B826CF">
        <w:tab/>
        <w:t>Before making or varying a declaration under this Part</w:t>
      </w:r>
      <w:r w:rsidR="00534148" w:rsidRPr="00B826CF">
        <w:t xml:space="preserve"> (other than </w:t>
      </w:r>
      <w:r w:rsidR="00833353" w:rsidRPr="00B826CF">
        <w:t>Division 2</w:t>
      </w:r>
      <w:r w:rsidR="00534148" w:rsidRPr="00B826CF">
        <w:t>)</w:t>
      </w:r>
      <w:r w:rsidRPr="00B826CF">
        <w:t>, the Minister must:</w:t>
      </w:r>
    </w:p>
    <w:p w14:paraId="7E0AFA2C" w14:textId="77777777" w:rsidR="009A53B8" w:rsidRPr="00B826CF" w:rsidRDefault="009A53B8" w:rsidP="00177EE4">
      <w:pPr>
        <w:pStyle w:val="paragraph"/>
      </w:pPr>
      <w:r w:rsidRPr="00B826CF">
        <w:tab/>
        <w:t>(a)</w:t>
      </w:r>
      <w:r w:rsidRPr="00B826CF">
        <w:tab/>
        <w:t>make a copy of the draft declaration or variation available on the Department’s website; and</w:t>
      </w:r>
    </w:p>
    <w:p w14:paraId="062C5510" w14:textId="77777777" w:rsidR="009A53B8" w:rsidRPr="00B826CF" w:rsidRDefault="009A53B8" w:rsidP="00177EE4">
      <w:pPr>
        <w:pStyle w:val="paragraph"/>
      </w:pPr>
      <w:r w:rsidRPr="00B826CF">
        <w:tab/>
        <w:t>(b)</w:t>
      </w:r>
      <w:r w:rsidRPr="00B826CF">
        <w:tab/>
        <w:t>publish a notice on the Department’s website:</w:t>
      </w:r>
    </w:p>
    <w:p w14:paraId="6DC7E9A7" w14:textId="77777777" w:rsidR="009A53B8" w:rsidRPr="00B826CF" w:rsidRDefault="009A53B8" w:rsidP="00177EE4">
      <w:pPr>
        <w:pStyle w:val="paragraphsub"/>
      </w:pPr>
      <w:r w:rsidRPr="00B826CF">
        <w:tab/>
        <w:t>(i)</w:t>
      </w:r>
      <w:r w:rsidRPr="00B826CF">
        <w:tab/>
        <w:t>stating that the Minister has prepared the draft; and</w:t>
      </w:r>
    </w:p>
    <w:p w14:paraId="295B9744" w14:textId="77777777" w:rsidR="009A53B8" w:rsidRPr="00B826CF" w:rsidRDefault="009A53B8" w:rsidP="00177EE4">
      <w:pPr>
        <w:pStyle w:val="paragraphsub"/>
      </w:pPr>
      <w:r w:rsidRPr="00B826CF">
        <w:tab/>
        <w:t>(ii)</w:t>
      </w:r>
      <w:r w:rsidRPr="00B826CF">
        <w:tab/>
        <w:t>inviting interested persons to give written comments about the draft to the Minister within the period specified in the notice</w:t>
      </w:r>
      <w:r w:rsidR="00557D89" w:rsidRPr="00B826CF">
        <w:t>.</w:t>
      </w:r>
    </w:p>
    <w:p w14:paraId="39C6DF40" w14:textId="77777777" w:rsidR="009A53B8" w:rsidRPr="00B826CF" w:rsidRDefault="009A53B8" w:rsidP="00177EE4">
      <w:pPr>
        <w:pStyle w:val="subsection"/>
      </w:pPr>
      <w:r w:rsidRPr="00B826CF">
        <w:tab/>
        <w:t>(2)</w:t>
      </w:r>
      <w:r w:rsidRPr="00B826CF">
        <w:tab/>
        <w:t>The period specified in the notice must run for at least 30 days after the publication of the notice</w:t>
      </w:r>
      <w:r w:rsidR="00557D89" w:rsidRPr="00B826CF">
        <w:t>.</w:t>
      </w:r>
    </w:p>
    <w:p w14:paraId="1D6F6209" w14:textId="77777777" w:rsidR="009A53B8" w:rsidRPr="00B826CF" w:rsidRDefault="009A53B8" w:rsidP="00177EE4">
      <w:pPr>
        <w:pStyle w:val="subsection"/>
      </w:pPr>
      <w:r w:rsidRPr="00B826CF">
        <w:tab/>
        <w:t>(3)</w:t>
      </w:r>
      <w:r w:rsidRPr="00B826CF">
        <w:tab/>
        <w:t xml:space="preserve">If interested persons have given comments in accordance with a notice under </w:t>
      </w:r>
      <w:r w:rsidR="00B826CF" w:rsidRPr="00B826CF">
        <w:t>subsection (</w:t>
      </w:r>
      <w:r w:rsidRPr="00B826CF">
        <w:t>1), the Minister must have due regard to those comments in making or varying the declaration</w:t>
      </w:r>
      <w:r w:rsidR="00557D89" w:rsidRPr="00B826CF">
        <w:t>.</w:t>
      </w:r>
    </w:p>
    <w:p w14:paraId="5510A732" w14:textId="77777777" w:rsidR="007A41E2" w:rsidRPr="00B826CF" w:rsidRDefault="007A41E2" w:rsidP="00177EE4">
      <w:pPr>
        <w:pStyle w:val="ActHead3"/>
      </w:pPr>
      <w:bookmarkStart w:id="39" w:name="_Toc90468510"/>
      <w:r w:rsidRPr="0046578F">
        <w:rPr>
          <w:rStyle w:val="CharDivNo"/>
        </w:rPr>
        <w:t>Division </w:t>
      </w:r>
      <w:r w:rsidR="007E7827" w:rsidRPr="0046578F">
        <w:rPr>
          <w:rStyle w:val="CharDivNo"/>
        </w:rPr>
        <w:t>6</w:t>
      </w:r>
      <w:r w:rsidRPr="00B826CF">
        <w:t>—</w:t>
      </w:r>
      <w:r w:rsidRPr="0046578F">
        <w:rPr>
          <w:rStyle w:val="CharDivText"/>
        </w:rPr>
        <w:t>Directions</w:t>
      </w:r>
      <w:bookmarkEnd w:id="39"/>
    </w:p>
    <w:p w14:paraId="7AEAFE48" w14:textId="77777777" w:rsidR="007A41E2" w:rsidRPr="00B826CF" w:rsidRDefault="007A41E2" w:rsidP="00177EE4">
      <w:pPr>
        <w:pStyle w:val="ActHead5"/>
      </w:pPr>
      <w:bookmarkStart w:id="40" w:name="_Toc90468511"/>
      <w:bookmarkStart w:id="41" w:name="_Hlk82162886"/>
      <w:r w:rsidRPr="0046578F">
        <w:rPr>
          <w:rStyle w:val="CharSectno"/>
        </w:rPr>
        <w:t>581TA</w:t>
      </w:r>
      <w:r w:rsidRPr="00B826CF">
        <w:t xml:space="preserve">  Facilitation of compliance with a direction given by the ACMA</w:t>
      </w:r>
      <w:bookmarkEnd w:id="40"/>
    </w:p>
    <w:p w14:paraId="2429F72F" w14:textId="77777777" w:rsidR="00FE4D82" w:rsidRPr="00B826CF" w:rsidRDefault="007A41E2" w:rsidP="00177EE4">
      <w:pPr>
        <w:pStyle w:val="subsection"/>
      </w:pPr>
      <w:r w:rsidRPr="00B826CF">
        <w:tab/>
        <w:t>(1)</w:t>
      </w:r>
      <w:r w:rsidRPr="00B826CF">
        <w:tab/>
        <w:t>If</w:t>
      </w:r>
      <w:r w:rsidR="00FE4D82" w:rsidRPr="00B826CF">
        <w:t>:</w:t>
      </w:r>
    </w:p>
    <w:p w14:paraId="78FC969E" w14:textId="77777777" w:rsidR="00FE4D82" w:rsidRPr="00B826CF" w:rsidRDefault="00FE4D82" w:rsidP="00177EE4">
      <w:pPr>
        <w:pStyle w:val="paragraph"/>
      </w:pPr>
      <w:r w:rsidRPr="00B826CF">
        <w:tab/>
        <w:t>(a)</w:t>
      </w:r>
      <w:r w:rsidRPr="00B826CF">
        <w:tab/>
      </w:r>
      <w:r w:rsidR="007A41E2" w:rsidRPr="00B826CF">
        <w:t xml:space="preserve">a designated Telstra successor company (the </w:t>
      </w:r>
      <w:r w:rsidR="007A41E2" w:rsidRPr="00B826CF">
        <w:rPr>
          <w:b/>
          <w:i/>
        </w:rPr>
        <w:t>first designated Telstra successor company</w:t>
      </w:r>
      <w:r w:rsidR="007A41E2" w:rsidRPr="00B826CF">
        <w:t xml:space="preserve">) is subject to a direction (the </w:t>
      </w:r>
      <w:r w:rsidR="007A41E2" w:rsidRPr="00B826CF">
        <w:rPr>
          <w:b/>
          <w:i/>
        </w:rPr>
        <w:t>first direction</w:t>
      </w:r>
      <w:r w:rsidR="007A41E2" w:rsidRPr="00B826CF">
        <w:t xml:space="preserve">) given by the ACMA under this Act or the </w:t>
      </w:r>
      <w:r w:rsidR="007A41E2" w:rsidRPr="00B826CF">
        <w:rPr>
          <w:i/>
        </w:rPr>
        <w:t>Telecommunications (Consumer Protection and Service Standards) Act 1999</w:t>
      </w:r>
      <w:r w:rsidRPr="00B826CF">
        <w:t>; and</w:t>
      </w:r>
    </w:p>
    <w:p w14:paraId="0D2B35B8" w14:textId="77777777" w:rsidR="00FE4D82" w:rsidRPr="00B826CF" w:rsidRDefault="00FE4D82" w:rsidP="00177EE4">
      <w:pPr>
        <w:pStyle w:val="paragraph"/>
      </w:pPr>
      <w:r w:rsidRPr="00B826CF">
        <w:tab/>
        <w:t>(b)</w:t>
      </w:r>
      <w:r w:rsidRPr="00B826CF">
        <w:tab/>
        <w:t xml:space="preserve">the </w:t>
      </w:r>
      <w:r w:rsidR="004E66B2" w:rsidRPr="00B826CF">
        <w:t>ACMA</w:t>
      </w:r>
      <w:r w:rsidRPr="00B826CF">
        <w:t xml:space="preserve"> is satisfied that the first designated Telstra successor company has failed, is failing, or is likely to fail, to </w:t>
      </w:r>
      <w:r w:rsidR="00781879" w:rsidRPr="00B826CF">
        <w:t>comply with</w:t>
      </w:r>
      <w:r w:rsidRPr="00B826CF">
        <w:t xml:space="preserve"> the first direction;</w:t>
      </w:r>
    </w:p>
    <w:p w14:paraId="4DB8934F" w14:textId="77777777" w:rsidR="007A41E2" w:rsidRPr="00B826CF" w:rsidRDefault="007A41E2" w:rsidP="00177EE4">
      <w:pPr>
        <w:pStyle w:val="subsection2"/>
      </w:pPr>
      <w:r w:rsidRPr="00B826CF">
        <w:lastRenderedPageBreak/>
        <w:t>the ACMA may give:</w:t>
      </w:r>
    </w:p>
    <w:p w14:paraId="3CF811C5" w14:textId="77777777" w:rsidR="007A41E2" w:rsidRPr="00B826CF" w:rsidRDefault="007A41E2" w:rsidP="00177EE4">
      <w:pPr>
        <w:pStyle w:val="paragraph"/>
      </w:pPr>
      <w:r w:rsidRPr="00B826CF">
        <w:tab/>
        <w:t>(</w:t>
      </w:r>
      <w:r w:rsidR="00FE4D82" w:rsidRPr="00B826CF">
        <w:t>c</w:t>
      </w:r>
      <w:r w:rsidRPr="00B826CF">
        <w:t>)</w:t>
      </w:r>
      <w:r w:rsidRPr="00B826CF">
        <w:tab/>
        <w:t>another designated Telstra successor company; or</w:t>
      </w:r>
    </w:p>
    <w:p w14:paraId="13CE84C4" w14:textId="77777777" w:rsidR="007A41E2" w:rsidRPr="00B826CF" w:rsidRDefault="007A41E2" w:rsidP="00177EE4">
      <w:pPr>
        <w:pStyle w:val="paragraph"/>
      </w:pPr>
      <w:r w:rsidRPr="00B826CF">
        <w:tab/>
        <w:t>(</w:t>
      </w:r>
      <w:r w:rsidR="00FE4D82" w:rsidRPr="00B826CF">
        <w:t>d</w:t>
      </w:r>
      <w:r w:rsidRPr="00B826CF">
        <w:t>)</w:t>
      </w:r>
      <w:r w:rsidRPr="00B826CF">
        <w:tab/>
        <w:t xml:space="preserve">a body corporate that is a related body corporate (within the meaning of the </w:t>
      </w:r>
      <w:r w:rsidRPr="00B826CF">
        <w:rPr>
          <w:i/>
        </w:rPr>
        <w:t>Corporations Act 2001</w:t>
      </w:r>
      <w:r w:rsidRPr="00B826CF">
        <w:t>) of the first designated Telstra successor company;</w:t>
      </w:r>
    </w:p>
    <w:p w14:paraId="74C810A4" w14:textId="77777777" w:rsidR="007A41E2" w:rsidRPr="00B826CF" w:rsidRDefault="007A41E2" w:rsidP="00177EE4">
      <w:pPr>
        <w:pStyle w:val="subsection2"/>
      </w:pPr>
      <w:r w:rsidRPr="00B826CF">
        <w:t>a written direction to take specified action.</w:t>
      </w:r>
    </w:p>
    <w:p w14:paraId="3A3361AF" w14:textId="77777777" w:rsidR="004E66B2" w:rsidRPr="00B826CF" w:rsidRDefault="007A41E2" w:rsidP="00177EE4">
      <w:pPr>
        <w:pStyle w:val="subsection"/>
      </w:pPr>
      <w:r w:rsidRPr="00B826CF">
        <w:tab/>
        <w:t>(2)</w:t>
      </w:r>
      <w:r w:rsidRPr="00B826CF">
        <w:tab/>
        <w:t xml:space="preserve">The ACMA must not give a direction to a body corporate under </w:t>
      </w:r>
      <w:r w:rsidR="00B826CF" w:rsidRPr="00B826CF">
        <w:t>subsection (</w:t>
      </w:r>
      <w:r w:rsidRPr="00B826CF">
        <w:t>1) unless</w:t>
      </w:r>
      <w:r w:rsidR="004E66B2" w:rsidRPr="00B826CF">
        <w:t>:</w:t>
      </w:r>
    </w:p>
    <w:p w14:paraId="60374506" w14:textId="77777777" w:rsidR="007A41E2" w:rsidRPr="00B826CF" w:rsidRDefault="004E66B2" w:rsidP="00177EE4">
      <w:pPr>
        <w:pStyle w:val="paragraph"/>
      </w:pPr>
      <w:r w:rsidRPr="00B826CF">
        <w:tab/>
        <w:t>(a)</w:t>
      </w:r>
      <w:r w:rsidRPr="00B826CF">
        <w:tab/>
      </w:r>
      <w:r w:rsidR="007A41E2" w:rsidRPr="00B826CF">
        <w:t>the ACMA is satisfied that the action specified in the direction will facilitate the first designated Telstra successor company complying with the first direction</w:t>
      </w:r>
      <w:r w:rsidRPr="00B826CF">
        <w:t>; and</w:t>
      </w:r>
    </w:p>
    <w:p w14:paraId="435FD7D6" w14:textId="77777777" w:rsidR="004E66B2" w:rsidRPr="00B826CF" w:rsidRDefault="004E66B2" w:rsidP="00177EE4">
      <w:pPr>
        <w:pStyle w:val="paragraph"/>
      </w:pPr>
      <w:r w:rsidRPr="00B826CF">
        <w:tab/>
        <w:t>(b)</w:t>
      </w:r>
      <w:r w:rsidRPr="00B826CF">
        <w:tab/>
        <w:t>the ACMA is satisfied that the body corporate:</w:t>
      </w:r>
    </w:p>
    <w:p w14:paraId="4EE812B8" w14:textId="77777777" w:rsidR="004E66B2" w:rsidRPr="00B826CF" w:rsidRDefault="004E66B2" w:rsidP="00177EE4">
      <w:pPr>
        <w:pStyle w:val="paragraphsub"/>
      </w:pPr>
      <w:r w:rsidRPr="00B826CF">
        <w:tab/>
        <w:t>(i)</w:t>
      </w:r>
      <w:r w:rsidRPr="00B826CF">
        <w:tab/>
        <w:t>has the capability (including the technical, operational and organisational capability) to comply with the direction; or</w:t>
      </w:r>
    </w:p>
    <w:p w14:paraId="3822FEDA" w14:textId="77777777" w:rsidR="004E66B2" w:rsidRPr="00B826CF" w:rsidRDefault="004E66B2" w:rsidP="00177EE4">
      <w:pPr>
        <w:pStyle w:val="paragraphsub"/>
      </w:pPr>
      <w:r w:rsidRPr="00B826CF">
        <w:tab/>
        <w:t>(ii)</w:t>
      </w:r>
      <w:r w:rsidRPr="00B826CF">
        <w:tab/>
        <w:t>could reasonably acquire the capability (including the technical, operational and organisational capability) to comply with the direction</w:t>
      </w:r>
      <w:r w:rsidR="00712FE8" w:rsidRPr="00B826CF">
        <w:t>; and</w:t>
      </w:r>
    </w:p>
    <w:p w14:paraId="3197BB27" w14:textId="77777777" w:rsidR="00712FE8" w:rsidRPr="00B826CF" w:rsidRDefault="00712FE8" w:rsidP="00177EE4">
      <w:pPr>
        <w:pStyle w:val="paragraph"/>
      </w:pPr>
      <w:r w:rsidRPr="00B826CF">
        <w:tab/>
        <w:t>(c)</w:t>
      </w:r>
      <w:r w:rsidRPr="00B826CF">
        <w:tab/>
        <w:t>the body corporate:</w:t>
      </w:r>
    </w:p>
    <w:p w14:paraId="24F3855C" w14:textId="77777777" w:rsidR="00712FE8" w:rsidRPr="00B826CF" w:rsidRDefault="00712FE8" w:rsidP="00177EE4">
      <w:pPr>
        <w:pStyle w:val="paragraphsub"/>
      </w:pPr>
      <w:r w:rsidRPr="00B826CF">
        <w:tab/>
        <w:t>(i)</w:t>
      </w:r>
      <w:r w:rsidRPr="00B826CF">
        <w:tab/>
        <w:t>is a constitutional corporation; or</w:t>
      </w:r>
    </w:p>
    <w:p w14:paraId="2D4FEB1F" w14:textId="77777777" w:rsidR="00712FE8" w:rsidRPr="00B826CF" w:rsidRDefault="00712FE8" w:rsidP="00177EE4">
      <w:pPr>
        <w:pStyle w:val="paragraphsub"/>
      </w:pPr>
      <w:r w:rsidRPr="00B826CF">
        <w:tab/>
        <w:t>(ii)</w:t>
      </w:r>
      <w:r w:rsidRPr="00B826CF">
        <w:tab/>
        <w:t xml:space="preserve">carries on a telecommunications business covered by </w:t>
      </w:r>
      <w:r w:rsidR="00177EE4">
        <w:t>paragraph 5</w:t>
      </w:r>
      <w:r w:rsidRPr="00B826CF">
        <w:t>81L(1)(a), (b) or (c).</w:t>
      </w:r>
    </w:p>
    <w:p w14:paraId="6DFBCFC9" w14:textId="77777777" w:rsidR="007A41E2" w:rsidRPr="00B826CF" w:rsidRDefault="007A41E2" w:rsidP="00177EE4">
      <w:pPr>
        <w:pStyle w:val="SubsectionHead"/>
      </w:pPr>
      <w:r w:rsidRPr="00B826CF">
        <w:t>Compliance with requirement</w:t>
      </w:r>
    </w:p>
    <w:p w14:paraId="705F55D1" w14:textId="77777777" w:rsidR="007A41E2" w:rsidRPr="00B826CF" w:rsidRDefault="007A41E2" w:rsidP="00177EE4">
      <w:pPr>
        <w:pStyle w:val="subsection"/>
      </w:pPr>
      <w:r w:rsidRPr="00B826CF">
        <w:tab/>
        <w:t>(3)</w:t>
      </w:r>
      <w:r w:rsidRPr="00B826CF">
        <w:tab/>
        <w:t xml:space="preserve">A body corporate must comply with a direction under </w:t>
      </w:r>
      <w:r w:rsidR="00B826CF" w:rsidRPr="00B826CF">
        <w:t>subsection (</w:t>
      </w:r>
      <w:r w:rsidRPr="00B826CF">
        <w:t>1).</w:t>
      </w:r>
    </w:p>
    <w:p w14:paraId="146C2040" w14:textId="77777777" w:rsidR="007A41E2" w:rsidRPr="00B826CF" w:rsidRDefault="007A41E2" w:rsidP="00177EE4">
      <w:pPr>
        <w:pStyle w:val="SubsectionHead"/>
      </w:pPr>
      <w:r w:rsidRPr="00B826CF">
        <w:t>Civil penalty</w:t>
      </w:r>
    </w:p>
    <w:p w14:paraId="131DEB54" w14:textId="77777777" w:rsidR="007A41E2" w:rsidRPr="00B826CF" w:rsidRDefault="007A41E2" w:rsidP="00177EE4">
      <w:pPr>
        <w:pStyle w:val="subsection"/>
      </w:pPr>
      <w:r w:rsidRPr="00B826CF">
        <w:tab/>
        <w:t>(4)</w:t>
      </w:r>
      <w:r w:rsidRPr="00B826CF">
        <w:tab/>
      </w:r>
      <w:r w:rsidR="00B826CF" w:rsidRPr="00B826CF">
        <w:t>Subsection (</w:t>
      </w:r>
      <w:r w:rsidRPr="00B826CF">
        <w:t>3) is a civil penalty provision.</w:t>
      </w:r>
    </w:p>
    <w:p w14:paraId="7DD9B234" w14:textId="77777777" w:rsidR="007A41E2" w:rsidRPr="00B826CF" w:rsidRDefault="007A41E2" w:rsidP="00177EE4">
      <w:pPr>
        <w:pStyle w:val="notetext"/>
      </w:pPr>
      <w:r w:rsidRPr="00B826CF">
        <w:t>Note:</w:t>
      </w:r>
      <w:r w:rsidRPr="00B826CF">
        <w:tab/>
        <w:t>Part 31 provides for pecuniary penalties for breaches of civil penalty provisions.</w:t>
      </w:r>
    </w:p>
    <w:bookmarkEnd w:id="41"/>
    <w:p w14:paraId="23967A0A" w14:textId="77777777" w:rsidR="007A41E2" w:rsidRPr="00B826CF" w:rsidRDefault="007A41E2" w:rsidP="00177EE4">
      <w:pPr>
        <w:pStyle w:val="SubsectionHead"/>
      </w:pPr>
      <w:r w:rsidRPr="00B826CF">
        <w:t>Consultation</w:t>
      </w:r>
    </w:p>
    <w:p w14:paraId="5ED4A2EE" w14:textId="77777777" w:rsidR="007A41E2" w:rsidRPr="00B826CF" w:rsidRDefault="007A41E2" w:rsidP="00177EE4">
      <w:pPr>
        <w:pStyle w:val="subsection"/>
      </w:pPr>
      <w:r w:rsidRPr="00B826CF">
        <w:tab/>
        <w:t>(5)</w:t>
      </w:r>
      <w:r w:rsidRPr="00B826CF">
        <w:tab/>
        <w:t xml:space="preserve">Before the ACMA gives or varies a direction under </w:t>
      </w:r>
      <w:r w:rsidR="00B826CF" w:rsidRPr="00B826CF">
        <w:t>subsection (</w:t>
      </w:r>
      <w:r w:rsidRPr="00B826CF">
        <w:t>1), the ACMA must consult the ACCC.</w:t>
      </w:r>
    </w:p>
    <w:p w14:paraId="1E7B6160" w14:textId="77777777" w:rsidR="007A41E2" w:rsidRPr="00B826CF" w:rsidRDefault="007A41E2" w:rsidP="00177EE4">
      <w:pPr>
        <w:pStyle w:val="subsection"/>
      </w:pPr>
      <w:r w:rsidRPr="00B826CF">
        <w:lastRenderedPageBreak/>
        <w:tab/>
        <w:t>(6)</w:t>
      </w:r>
      <w:r w:rsidRPr="00B826CF">
        <w:tab/>
        <w:t xml:space="preserve">Before giving or varying a direction under </w:t>
      </w:r>
      <w:r w:rsidR="00B826CF" w:rsidRPr="00B826CF">
        <w:t>subsection (</w:t>
      </w:r>
      <w:r w:rsidRPr="00B826CF">
        <w:t>1), the ACMA must:</w:t>
      </w:r>
    </w:p>
    <w:p w14:paraId="7E535C57" w14:textId="77777777" w:rsidR="007A41E2" w:rsidRPr="00B826CF" w:rsidRDefault="007A41E2" w:rsidP="00177EE4">
      <w:pPr>
        <w:pStyle w:val="paragraph"/>
      </w:pPr>
      <w:r w:rsidRPr="00B826CF">
        <w:tab/>
        <w:t>(a)</w:t>
      </w:r>
      <w:r w:rsidRPr="00B826CF">
        <w:tab/>
        <w:t>make a copy of the draft direction or variation available on the ACMA’s website; and</w:t>
      </w:r>
    </w:p>
    <w:p w14:paraId="5F0A65D9" w14:textId="77777777" w:rsidR="007A41E2" w:rsidRPr="00B826CF" w:rsidRDefault="007A41E2" w:rsidP="00177EE4">
      <w:pPr>
        <w:pStyle w:val="paragraph"/>
      </w:pPr>
      <w:r w:rsidRPr="00B826CF">
        <w:tab/>
        <w:t>(b)</w:t>
      </w:r>
      <w:r w:rsidRPr="00B826CF">
        <w:tab/>
        <w:t>publish a notice on the ACMA’s website:</w:t>
      </w:r>
    </w:p>
    <w:p w14:paraId="2CF21392" w14:textId="77777777" w:rsidR="007A41E2" w:rsidRPr="00B826CF" w:rsidRDefault="007A41E2" w:rsidP="00177EE4">
      <w:pPr>
        <w:pStyle w:val="paragraphsub"/>
      </w:pPr>
      <w:r w:rsidRPr="00B826CF">
        <w:tab/>
        <w:t>(i)</w:t>
      </w:r>
      <w:r w:rsidRPr="00B826CF">
        <w:tab/>
        <w:t>stating that the ACMA has prepared the draft; and</w:t>
      </w:r>
    </w:p>
    <w:p w14:paraId="5DE5846E" w14:textId="77777777" w:rsidR="007A41E2" w:rsidRPr="00B826CF" w:rsidRDefault="007A41E2" w:rsidP="00177EE4">
      <w:pPr>
        <w:pStyle w:val="paragraphsub"/>
      </w:pPr>
      <w:r w:rsidRPr="00B826CF">
        <w:tab/>
        <w:t>(ii)</w:t>
      </w:r>
      <w:r w:rsidRPr="00B826CF">
        <w:tab/>
        <w:t>inviting interested persons to give written comments about the draft to the ACMA within the period specified in the notice.</w:t>
      </w:r>
    </w:p>
    <w:p w14:paraId="4916593C" w14:textId="77777777" w:rsidR="007A41E2" w:rsidRPr="00B826CF" w:rsidRDefault="007A41E2" w:rsidP="00177EE4">
      <w:pPr>
        <w:pStyle w:val="subsection"/>
      </w:pPr>
      <w:r w:rsidRPr="00B826CF">
        <w:tab/>
        <w:t>(7)</w:t>
      </w:r>
      <w:r w:rsidRPr="00B826CF">
        <w:tab/>
        <w:t>The period specified in the notice must run for at least 30 days after the publication of the notice.</w:t>
      </w:r>
    </w:p>
    <w:p w14:paraId="796A3480" w14:textId="77777777" w:rsidR="007A41E2" w:rsidRPr="00B826CF" w:rsidRDefault="007A41E2" w:rsidP="00177EE4">
      <w:pPr>
        <w:pStyle w:val="subsection"/>
      </w:pPr>
      <w:r w:rsidRPr="00B826CF">
        <w:tab/>
        <w:t>(8)</w:t>
      </w:r>
      <w:r w:rsidRPr="00B826CF">
        <w:tab/>
        <w:t xml:space="preserve">If interested persons have given comments in accordance with a notice under </w:t>
      </w:r>
      <w:r w:rsidR="00B826CF" w:rsidRPr="00B826CF">
        <w:t>subsection (</w:t>
      </w:r>
      <w:r w:rsidRPr="00B826CF">
        <w:t>6), the ACMA must have due regard to those comments in giving or varying the direction.</w:t>
      </w:r>
    </w:p>
    <w:p w14:paraId="7A6D0D4E" w14:textId="77777777" w:rsidR="007A41E2" w:rsidRPr="00B826CF" w:rsidRDefault="007A41E2" w:rsidP="00177EE4">
      <w:pPr>
        <w:pStyle w:val="ActHead5"/>
      </w:pPr>
      <w:bookmarkStart w:id="42" w:name="_Toc90468512"/>
      <w:r w:rsidRPr="0046578F">
        <w:rPr>
          <w:rStyle w:val="CharSectno"/>
        </w:rPr>
        <w:t>581TB</w:t>
      </w:r>
      <w:r w:rsidRPr="00B826CF">
        <w:t xml:space="preserve">  </w:t>
      </w:r>
      <w:r w:rsidR="005F15F1" w:rsidRPr="00B826CF">
        <w:t>F</w:t>
      </w:r>
      <w:r w:rsidRPr="00B826CF">
        <w:t>acilitation of obligations imposed on a named designated Telstra successor company</w:t>
      </w:r>
      <w:bookmarkEnd w:id="42"/>
    </w:p>
    <w:p w14:paraId="44A45E73" w14:textId="77777777" w:rsidR="007A41E2" w:rsidRPr="00B826CF" w:rsidRDefault="007A41E2" w:rsidP="00177EE4">
      <w:pPr>
        <w:pStyle w:val="subsection"/>
      </w:pPr>
      <w:r w:rsidRPr="00B826CF">
        <w:tab/>
        <w:t>(1)</w:t>
      </w:r>
      <w:r w:rsidRPr="00B826CF">
        <w:tab/>
        <w:t>If:</w:t>
      </w:r>
    </w:p>
    <w:p w14:paraId="70C83804" w14:textId="77777777" w:rsidR="007A41E2" w:rsidRPr="00B826CF" w:rsidRDefault="007A41E2" w:rsidP="00177EE4">
      <w:pPr>
        <w:pStyle w:val="paragraph"/>
      </w:pPr>
      <w:r w:rsidRPr="00B826CF">
        <w:tab/>
        <w:t>(a)</w:t>
      </w:r>
      <w:r w:rsidRPr="00B826CF">
        <w:tab/>
        <w:t xml:space="preserve">an obligation (the </w:t>
      </w:r>
      <w:r w:rsidRPr="00B826CF">
        <w:rPr>
          <w:b/>
          <w:i/>
        </w:rPr>
        <w:t>relevant obligation</w:t>
      </w:r>
      <w:r w:rsidRPr="00B826CF">
        <w:t xml:space="preserve">) is imposed on a named designated Telstra successor company (the </w:t>
      </w:r>
      <w:r w:rsidRPr="00B826CF">
        <w:rPr>
          <w:b/>
          <w:i/>
        </w:rPr>
        <w:t>first designated Telstra successor company</w:t>
      </w:r>
      <w:r w:rsidRPr="00B826CF">
        <w:t>) by or under a telecommunication law; and</w:t>
      </w:r>
    </w:p>
    <w:p w14:paraId="4C19F447" w14:textId="77777777" w:rsidR="007A41E2" w:rsidRPr="00B826CF" w:rsidRDefault="007A41E2" w:rsidP="00177EE4">
      <w:pPr>
        <w:pStyle w:val="paragraph"/>
      </w:pPr>
      <w:r w:rsidRPr="00B826CF">
        <w:tab/>
        <w:t>(b)</w:t>
      </w:r>
      <w:r w:rsidRPr="00B826CF">
        <w:tab/>
        <w:t>the Minister is satisfied that the first designated Telstra successor company has failed, is failing, or is likely to fail, to fulfil the relevant obligation;</w:t>
      </w:r>
    </w:p>
    <w:p w14:paraId="1ABD2754" w14:textId="77777777" w:rsidR="007A41E2" w:rsidRPr="00B826CF" w:rsidRDefault="007A41E2" w:rsidP="00177EE4">
      <w:pPr>
        <w:pStyle w:val="subsection2"/>
      </w:pPr>
      <w:r w:rsidRPr="00B826CF">
        <w:t>the Minister may give:</w:t>
      </w:r>
    </w:p>
    <w:p w14:paraId="659A8BB1" w14:textId="77777777" w:rsidR="007A41E2" w:rsidRPr="00B826CF" w:rsidRDefault="007A41E2" w:rsidP="00177EE4">
      <w:pPr>
        <w:pStyle w:val="paragraph"/>
      </w:pPr>
      <w:r w:rsidRPr="00B826CF">
        <w:tab/>
        <w:t>(c)</w:t>
      </w:r>
      <w:r w:rsidRPr="00B826CF">
        <w:tab/>
        <w:t>another designated Telstra successor company; or</w:t>
      </w:r>
    </w:p>
    <w:p w14:paraId="74EDFEC2" w14:textId="77777777" w:rsidR="007A41E2" w:rsidRPr="00B826CF" w:rsidRDefault="007A41E2" w:rsidP="00177EE4">
      <w:pPr>
        <w:pStyle w:val="paragraph"/>
      </w:pPr>
      <w:r w:rsidRPr="00B826CF">
        <w:tab/>
        <w:t>(d)</w:t>
      </w:r>
      <w:r w:rsidRPr="00B826CF">
        <w:tab/>
        <w:t xml:space="preserve">a body corporate that is a related body corporate (within the meaning of the </w:t>
      </w:r>
      <w:r w:rsidRPr="00B826CF">
        <w:rPr>
          <w:i/>
        </w:rPr>
        <w:t>Corporations Act 2001</w:t>
      </w:r>
      <w:r w:rsidRPr="00B826CF">
        <w:t>) of the first designated Telstra successor company;</w:t>
      </w:r>
    </w:p>
    <w:p w14:paraId="6953432C" w14:textId="77777777" w:rsidR="007A41E2" w:rsidRPr="00B826CF" w:rsidRDefault="007A41E2" w:rsidP="00177EE4">
      <w:pPr>
        <w:pStyle w:val="subsection2"/>
      </w:pPr>
      <w:r w:rsidRPr="00B826CF">
        <w:t>a written direction to take specified action.</w:t>
      </w:r>
    </w:p>
    <w:p w14:paraId="3A44E200" w14:textId="77777777" w:rsidR="007A41E2" w:rsidRPr="00B826CF" w:rsidRDefault="007A41E2" w:rsidP="00177EE4">
      <w:pPr>
        <w:pStyle w:val="subsection"/>
      </w:pPr>
      <w:r w:rsidRPr="00B826CF">
        <w:tab/>
        <w:t>(2)</w:t>
      </w:r>
      <w:r w:rsidRPr="00B826CF">
        <w:tab/>
        <w:t xml:space="preserve">The Minister must not give a direction to a body corporate under </w:t>
      </w:r>
      <w:r w:rsidR="00B826CF" w:rsidRPr="00B826CF">
        <w:t>subsection (</w:t>
      </w:r>
      <w:r w:rsidRPr="00B826CF">
        <w:t>1) unless:</w:t>
      </w:r>
    </w:p>
    <w:p w14:paraId="7F9EECDE" w14:textId="77777777" w:rsidR="007A41E2" w:rsidRPr="00B826CF" w:rsidRDefault="007A41E2" w:rsidP="00177EE4">
      <w:pPr>
        <w:pStyle w:val="paragraph"/>
      </w:pPr>
      <w:r w:rsidRPr="00B826CF">
        <w:tab/>
        <w:t>(a)</w:t>
      </w:r>
      <w:r w:rsidRPr="00B826CF">
        <w:tab/>
        <w:t>the Minister is satisfied that the action specified in the direction will assist the first designated Telstra successor company to fulfil the relevant obligation; and</w:t>
      </w:r>
    </w:p>
    <w:p w14:paraId="0EF1FCCF" w14:textId="77777777" w:rsidR="007A41E2" w:rsidRPr="00B826CF" w:rsidRDefault="007A41E2" w:rsidP="00177EE4">
      <w:pPr>
        <w:pStyle w:val="paragraph"/>
      </w:pPr>
      <w:r w:rsidRPr="00B826CF">
        <w:lastRenderedPageBreak/>
        <w:tab/>
        <w:t>(b)</w:t>
      </w:r>
      <w:r w:rsidRPr="00B826CF">
        <w:tab/>
        <w:t>the Minister is satisfied that the body corporate:</w:t>
      </w:r>
    </w:p>
    <w:p w14:paraId="747C43EC" w14:textId="77777777" w:rsidR="007A41E2" w:rsidRPr="00B826CF" w:rsidRDefault="007A41E2" w:rsidP="00177EE4">
      <w:pPr>
        <w:pStyle w:val="paragraphsub"/>
      </w:pPr>
      <w:r w:rsidRPr="00B826CF">
        <w:tab/>
        <w:t>(i)</w:t>
      </w:r>
      <w:r w:rsidRPr="00B826CF">
        <w:tab/>
        <w:t xml:space="preserve">has the </w:t>
      </w:r>
      <w:r w:rsidR="004C500A" w:rsidRPr="00B826CF">
        <w:t>capability (including the technical, operational and organisational capability)</w:t>
      </w:r>
      <w:r w:rsidRPr="00B826CF">
        <w:t xml:space="preserve"> to comply with the direction; or</w:t>
      </w:r>
    </w:p>
    <w:p w14:paraId="5E46B3D0" w14:textId="77777777" w:rsidR="00F96089" w:rsidRPr="00B826CF" w:rsidRDefault="00F96089" w:rsidP="00177EE4">
      <w:pPr>
        <w:pStyle w:val="paragraphsub"/>
      </w:pPr>
      <w:r w:rsidRPr="00B826CF">
        <w:tab/>
        <w:t>(ii)</w:t>
      </w:r>
      <w:r w:rsidRPr="00B826CF">
        <w:tab/>
        <w:t>could reasonably acquire the capability (including the technical, operational and organisational capability) to comply with the direction; and</w:t>
      </w:r>
    </w:p>
    <w:p w14:paraId="596D0ECC" w14:textId="77777777" w:rsidR="00F96089" w:rsidRPr="00B826CF" w:rsidRDefault="00F96089" w:rsidP="00177EE4">
      <w:pPr>
        <w:pStyle w:val="paragraph"/>
      </w:pPr>
      <w:r w:rsidRPr="00B826CF">
        <w:tab/>
        <w:t>(c)</w:t>
      </w:r>
      <w:r w:rsidRPr="00B826CF">
        <w:tab/>
        <w:t>the body corporate:</w:t>
      </w:r>
    </w:p>
    <w:p w14:paraId="47DD98F4" w14:textId="77777777" w:rsidR="00F96089" w:rsidRPr="00B826CF" w:rsidRDefault="00F96089" w:rsidP="00177EE4">
      <w:pPr>
        <w:pStyle w:val="paragraphsub"/>
      </w:pPr>
      <w:r w:rsidRPr="00B826CF">
        <w:tab/>
        <w:t>(i)</w:t>
      </w:r>
      <w:r w:rsidRPr="00B826CF">
        <w:tab/>
        <w:t>is a constitutional corporation; or</w:t>
      </w:r>
    </w:p>
    <w:p w14:paraId="1B419140" w14:textId="77777777" w:rsidR="00F96089" w:rsidRPr="00B826CF" w:rsidRDefault="00F96089" w:rsidP="00177EE4">
      <w:pPr>
        <w:pStyle w:val="paragraphsub"/>
      </w:pPr>
      <w:r w:rsidRPr="00B826CF">
        <w:tab/>
        <w:t>(ii)</w:t>
      </w:r>
      <w:r w:rsidRPr="00B826CF">
        <w:tab/>
        <w:t xml:space="preserve">carries on a telecommunications business covered by </w:t>
      </w:r>
      <w:r w:rsidR="00177EE4">
        <w:t>paragraph 5</w:t>
      </w:r>
      <w:r w:rsidRPr="00B826CF">
        <w:t>81L(1)(a), (b) or (c).</w:t>
      </w:r>
    </w:p>
    <w:p w14:paraId="3D6DF81A" w14:textId="77777777" w:rsidR="007A41E2" w:rsidRPr="00B826CF" w:rsidRDefault="007A41E2" w:rsidP="00177EE4">
      <w:pPr>
        <w:pStyle w:val="SubsectionHead"/>
      </w:pPr>
      <w:r w:rsidRPr="00B826CF">
        <w:t>Compliance with requirement</w:t>
      </w:r>
    </w:p>
    <w:p w14:paraId="3ED3CB99" w14:textId="77777777" w:rsidR="007A41E2" w:rsidRPr="00B826CF" w:rsidRDefault="007A41E2" w:rsidP="00177EE4">
      <w:pPr>
        <w:pStyle w:val="subsection"/>
      </w:pPr>
      <w:r w:rsidRPr="00B826CF">
        <w:tab/>
        <w:t>(3)</w:t>
      </w:r>
      <w:r w:rsidRPr="00B826CF">
        <w:tab/>
        <w:t xml:space="preserve">A body corporate must comply with a direction under </w:t>
      </w:r>
      <w:r w:rsidR="00B826CF" w:rsidRPr="00B826CF">
        <w:t>subsection (</w:t>
      </w:r>
      <w:r w:rsidRPr="00B826CF">
        <w:t>1).</w:t>
      </w:r>
    </w:p>
    <w:p w14:paraId="5E36715D" w14:textId="77777777" w:rsidR="007A41E2" w:rsidRPr="00B826CF" w:rsidRDefault="007A41E2" w:rsidP="00177EE4">
      <w:pPr>
        <w:pStyle w:val="SubsectionHead"/>
      </w:pPr>
      <w:r w:rsidRPr="00B826CF">
        <w:t>Civil penalty</w:t>
      </w:r>
    </w:p>
    <w:p w14:paraId="69A7F33F" w14:textId="77777777" w:rsidR="007A41E2" w:rsidRPr="00B826CF" w:rsidRDefault="007A41E2" w:rsidP="00177EE4">
      <w:pPr>
        <w:pStyle w:val="subsection"/>
      </w:pPr>
      <w:r w:rsidRPr="00B826CF">
        <w:tab/>
        <w:t>(4)</w:t>
      </w:r>
      <w:r w:rsidRPr="00B826CF">
        <w:tab/>
      </w:r>
      <w:r w:rsidR="00B826CF" w:rsidRPr="00B826CF">
        <w:t>Subsection (</w:t>
      </w:r>
      <w:r w:rsidRPr="00B826CF">
        <w:t>3) is a civil penalty provision.</w:t>
      </w:r>
    </w:p>
    <w:p w14:paraId="6B2B9864" w14:textId="77777777" w:rsidR="007A41E2" w:rsidRPr="00B826CF" w:rsidRDefault="007A41E2" w:rsidP="00177EE4">
      <w:pPr>
        <w:pStyle w:val="notetext"/>
      </w:pPr>
      <w:r w:rsidRPr="00B826CF">
        <w:t>Note:</w:t>
      </w:r>
      <w:r w:rsidRPr="00B826CF">
        <w:tab/>
        <w:t>Part 31 provides for pecuniary penalties for breaches of civil penalty provisions.</w:t>
      </w:r>
    </w:p>
    <w:p w14:paraId="028232BC" w14:textId="77777777" w:rsidR="007A41E2" w:rsidRPr="00B826CF" w:rsidRDefault="007A41E2" w:rsidP="00177EE4">
      <w:pPr>
        <w:pStyle w:val="SubsectionHead"/>
      </w:pPr>
      <w:r w:rsidRPr="00B826CF">
        <w:t>Consultation</w:t>
      </w:r>
    </w:p>
    <w:p w14:paraId="57E11A41" w14:textId="77777777" w:rsidR="007A41E2" w:rsidRPr="00B826CF" w:rsidRDefault="007A41E2" w:rsidP="00177EE4">
      <w:pPr>
        <w:pStyle w:val="subsection"/>
      </w:pPr>
      <w:r w:rsidRPr="00B826CF">
        <w:tab/>
        <w:t>(5)</w:t>
      </w:r>
      <w:r w:rsidRPr="00B826CF">
        <w:tab/>
        <w:t xml:space="preserve">Before giving or varying a direction under </w:t>
      </w:r>
      <w:r w:rsidR="00B826CF" w:rsidRPr="00B826CF">
        <w:t>subsection (</w:t>
      </w:r>
      <w:r w:rsidRPr="00B826CF">
        <w:t>1), the Minister must:</w:t>
      </w:r>
    </w:p>
    <w:p w14:paraId="71B92626" w14:textId="77777777" w:rsidR="007A41E2" w:rsidRPr="00B826CF" w:rsidRDefault="007A41E2" w:rsidP="00177EE4">
      <w:pPr>
        <w:pStyle w:val="paragraph"/>
      </w:pPr>
      <w:r w:rsidRPr="00B826CF">
        <w:tab/>
        <w:t>(a)</w:t>
      </w:r>
      <w:r w:rsidRPr="00B826CF">
        <w:tab/>
        <w:t>make a copy of the draft direction or variation available on the Minister’s website; and</w:t>
      </w:r>
    </w:p>
    <w:p w14:paraId="66F97E48" w14:textId="77777777" w:rsidR="007A41E2" w:rsidRPr="00B826CF" w:rsidRDefault="007A41E2" w:rsidP="00177EE4">
      <w:pPr>
        <w:pStyle w:val="paragraph"/>
      </w:pPr>
      <w:r w:rsidRPr="00B826CF">
        <w:tab/>
        <w:t>(b)</w:t>
      </w:r>
      <w:r w:rsidRPr="00B826CF">
        <w:tab/>
        <w:t>publish a notice on the Minister’s website:</w:t>
      </w:r>
    </w:p>
    <w:p w14:paraId="0C6E8160" w14:textId="77777777" w:rsidR="007A41E2" w:rsidRPr="00B826CF" w:rsidRDefault="007A41E2" w:rsidP="00177EE4">
      <w:pPr>
        <w:pStyle w:val="paragraphsub"/>
      </w:pPr>
      <w:r w:rsidRPr="00B826CF">
        <w:tab/>
        <w:t>(i)</w:t>
      </w:r>
      <w:r w:rsidRPr="00B826CF">
        <w:tab/>
        <w:t>stating that the Minister has prepared the draft; and</w:t>
      </w:r>
    </w:p>
    <w:p w14:paraId="066604F6" w14:textId="77777777" w:rsidR="007A41E2" w:rsidRPr="00B826CF" w:rsidRDefault="007A41E2" w:rsidP="00177EE4">
      <w:pPr>
        <w:pStyle w:val="paragraphsub"/>
      </w:pPr>
      <w:r w:rsidRPr="00B826CF">
        <w:tab/>
        <w:t>(ii)</w:t>
      </w:r>
      <w:r w:rsidRPr="00B826CF">
        <w:tab/>
        <w:t>inviting interested persons to give written comments about the draft to the Minister within the period specified in the notice.</w:t>
      </w:r>
    </w:p>
    <w:p w14:paraId="12D916FB" w14:textId="77777777" w:rsidR="007A41E2" w:rsidRPr="00B826CF" w:rsidRDefault="007A41E2" w:rsidP="00177EE4">
      <w:pPr>
        <w:pStyle w:val="subsection"/>
      </w:pPr>
      <w:r w:rsidRPr="00B826CF">
        <w:tab/>
        <w:t>(6)</w:t>
      </w:r>
      <w:r w:rsidRPr="00B826CF">
        <w:tab/>
        <w:t xml:space="preserve">Subject to </w:t>
      </w:r>
      <w:r w:rsidR="00B826CF" w:rsidRPr="00B826CF">
        <w:t>subsection (</w:t>
      </w:r>
      <w:r w:rsidRPr="00B826CF">
        <w:t>7), the period specified in the notice must run for at least 30 days after the publication of the notice.</w:t>
      </w:r>
    </w:p>
    <w:p w14:paraId="2D5344D8" w14:textId="77777777" w:rsidR="007A41E2" w:rsidRPr="00B826CF" w:rsidRDefault="007A41E2" w:rsidP="00177EE4">
      <w:pPr>
        <w:pStyle w:val="subsection"/>
      </w:pPr>
      <w:r w:rsidRPr="00B826CF">
        <w:tab/>
        <w:t>(7)</w:t>
      </w:r>
      <w:r w:rsidRPr="00B826CF">
        <w:tab/>
        <w:t>The period specified in the notice may be shorter than 30 days if the Minister is satisfied that the shorter period is necessary due to urgent circumstances.</w:t>
      </w:r>
    </w:p>
    <w:p w14:paraId="6E84EC01" w14:textId="77777777" w:rsidR="007A41E2" w:rsidRPr="00B826CF" w:rsidRDefault="007A41E2" w:rsidP="00177EE4">
      <w:pPr>
        <w:pStyle w:val="subsection"/>
      </w:pPr>
      <w:r w:rsidRPr="00B826CF">
        <w:lastRenderedPageBreak/>
        <w:tab/>
        <w:t>(8)</w:t>
      </w:r>
      <w:r w:rsidRPr="00B826CF">
        <w:tab/>
        <w:t xml:space="preserve">If interested persons have given comments in accordance with a notice under </w:t>
      </w:r>
      <w:r w:rsidR="00B826CF" w:rsidRPr="00B826CF">
        <w:t>subsection (</w:t>
      </w:r>
      <w:r w:rsidRPr="00B826CF">
        <w:t>5), the Minister must have due regard to those comments in giving or varying the direction.</w:t>
      </w:r>
    </w:p>
    <w:p w14:paraId="7C5EE4E3" w14:textId="77777777" w:rsidR="00ED64D4" w:rsidRPr="00B826CF" w:rsidRDefault="00833353" w:rsidP="00177EE4">
      <w:pPr>
        <w:pStyle w:val="ActHead3"/>
      </w:pPr>
      <w:bookmarkStart w:id="43" w:name="_Toc90468513"/>
      <w:r w:rsidRPr="0046578F">
        <w:rPr>
          <w:rStyle w:val="CharDivNo"/>
        </w:rPr>
        <w:t>Division </w:t>
      </w:r>
      <w:r w:rsidR="007E7827" w:rsidRPr="0046578F">
        <w:rPr>
          <w:rStyle w:val="CharDivNo"/>
        </w:rPr>
        <w:t>7</w:t>
      </w:r>
      <w:r w:rsidR="00ED64D4" w:rsidRPr="00B826CF">
        <w:t>—</w:t>
      </w:r>
      <w:r w:rsidR="00ED64D4" w:rsidRPr="0046578F">
        <w:rPr>
          <w:rStyle w:val="CharDivText"/>
        </w:rPr>
        <w:t>Transitional</w:t>
      </w:r>
      <w:bookmarkEnd w:id="43"/>
    </w:p>
    <w:p w14:paraId="5F7FC27D" w14:textId="77777777" w:rsidR="009A53B8" w:rsidRPr="00B826CF" w:rsidRDefault="00557D89" w:rsidP="00177EE4">
      <w:pPr>
        <w:pStyle w:val="ActHead5"/>
      </w:pPr>
      <w:bookmarkStart w:id="44" w:name="_Toc90468514"/>
      <w:r w:rsidRPr="0046578F">
        <w:rPr>
          <w:rStyle w:val="CharSectno"/>
        </w:rPr>
        <w:t>581U</w:t>
      </w:r>
      <w:r w:rsidR="009A53B8" w:rsidRPr="00B826CF">
        <w:t xml:space="preserve">  Transitional—references in legislation to Telstra </w:t>
      </w:r>
      <w:r w:rsidR="00B1682D" w:rsidRPr="00B826CF">
        <w:t xml:space="preserve">Infraco </w:t>
      </w:r>
      <w:r w:rsidR="009A53B8" w:rsidRPr="00B826CF">
        <w:t>Limited</w:t>
      </w:r>
      <w:bookmarkEnd w:id="44"/>
    </w:p>
    <w:p w14:paraId="43551026" w14:textId="77777777" w:rsidR="009A53B8" w:rsidRPr="00B826CF" w:rsidRDefault="009A53B8" w:rsidP="00177EE4">
      <w:pPr>
        <w:pStyle w:val="SubsectionHead"/>
      </w:pPr>
      <w:r w:rsidRPr="00B826CF">
        <w:t>Scope</w:t>
      </w:r>
    </w:p>
    <w:p w14:paraId="31595A5F" w14:textId="77777777" w:rsidR="009A53B8" w:rsidRPr="00B826CF" w:rsidRDefault="009A53B8" w:rsidP="00177EE4">
      <w:pPr>
        <w:pStyle w:val="subsection"/>
      </w:pPr>
      <w:r w:rsidRPr="00B826CF">
        <w:tab/>
        <w:t>(1)</w:t>
      </w:r>
      <w:r w:rsidRPr="00B826CF">
        <w:tab/>
        <w:t>This section applies if, as at the commencement of this section, the name of Telstra Corporation Limited (ACN 051 775 556) had not been changed to Telstra Infraco Limited</w:t>
      </w:r>
      <w:r w:rsidR="00557D89" w:rsidRPr="00B826CF">
        <w:t>.</w:t>
      </w:r>
    </w:p>
    <w:p w14:paraId="4BECBCD0" w14:textId="77777777" w:rsidR="009A53B8" w:rsidRPr="00B826CF" w:rsidRDefault="009A53B8" w:rsidP="00177EE4">
      <w:pPr>
        <w:pStyle w:val="SubsectionHead"/>
      </w:pPr>
      <w:r w:rsidRPr="00B826CF">
        <w:t>Transitional</w:t>
      </w:r>
    </w:p>
    <w:p w14:paraId="54144A48" w14:textId="77777777" w:rsidR="00E30705" w:rsidRPr="00B826CF" w:rsidRDefault="00E30705" w:rsidP="00177EE4">
      <w:pPr>
        <w:pStyle w:val="subsection"/>
      </w:pPr>
      <w:r w:rsidRPr="00B826CF">
        <w:tab/>
        <w:t>(2)</w:t>
      </w:r>
      <w:r w:rsidRPr="00B826CF">
        <w:tab/>
        <w:t>Until the name of Telstra Corporation Limited (ACN 051 775 556) is changed to Telstra Infraco Limited, a reference to Telstra Infraco Limited in a telecommunications law is to be read as a reference to Telstra Corporation Limited</w:t>
      </w:r>
      <w:r w:rsidR="00557D89" w:rsidRPr="00B826CF">
        <w:t>.</w:t>
      </w:r>
    </w:p>
    <w:p w14:paraId="29729A61" w14:textId="77777777" w:rsidR="003625F0" w:rsidRPr="00B826CF" w:rsidRDefault="00633816" w:rsidP="00177EE4">
      <w:pPr>
        <w:pStyle w:val="ItemHead"/>
      </w:pPr>
      <w:r w:rsidRPr="00B826CF">
        <w:t>5</w:t>
      </w:r>
      <w:r w:rsidR="003625F0" w:rsidRPr="00B826CF">
        <w:t xml:space="preserve">  </w:t>
      </w:r>
      <w:r w:rsidR="00CE0942" w:rsidRPr="00B826CF">
        <w:t>At the end of</w:t>
      </w:r>
      <w:r w:rsidR="003625F0" w:rsidRPr="00B826CF">
        <w:t xml:space="preserve"> </w:t>
      </w:r>
      <w:r w:rsidR="00920605" w:rsidRPr="00B826CF">
        <w:t>subclause 1</w:t>
      </w:r>
      <w:r w:rsidR="003625F0" w:rsidRPr="00B826CF">
        <w:t xml:space="preserve">7(1) of </w:t>
      </w:r>
      <w:r w:rsidR="00B826CF" w:rsidRPr="00B826CF">
        <w:t>Schedule 1</w:t>
      </w:r>
    </w:p>
    <w:p w14:paraId="2C993622" w14:textId="77777777" w:rsidR="003625F0" w:rsidRPr="00B826CF" w:rsidRDefault="00CE0942" w:rsidP="00177EE4">
      <w:pPr>
        <w:pStyle w:val="Item"/>
      </w:pPr>
      <w:r w:rsidRPr="00B826CF">
        <w:t>Add</w:t>
      </w:r>
      <w:r w:rsidR="003625F0" w:rsidRPr="00B826CF">
        <w:t>:</w:t>
      </w:r>
    </w:p>
    <w:p w14:paraId="0CBE875A" w14:textId="77777777" w:rsidR="003625F0" w:rsidRPr="00B826CF" w:rsidRDefault="003625F0" w:rsidP="00177EE4">
      <w:pPr>
        <w:pStyle w:val="notetext"/>
      </w:pPr>
      <w:r w:rsidRPr="00B826CF">
        <w:t>Note:</w:t>
      </w:r>
      <w:r w:rsidRPr="00B826CF">
        <w:tab/>
        <w:t xml:space="preserve">See also </w:t>
      </w:r>
      <w:r w:rsidR="00177EE4">
        <w:t>section 5</w:t>
      </w:r>
      <w:r w:rsidR="00557D89" w:rsidRPr="00B826CF">
        <w:t>81Y.</w:t>
      </w:r>
    </w:p>
    <w:p w14:paraId="045B48BD" w14:textId="77777777" w:rsidR="003625F0" w:rsidRPr="00B826CF" w:rsidRDefault="00633816" w:rsidP="00177EE4">
      <w:pPr>
        <w:pStyle w:val="ItemHead"/>
      </w:pPr>
      <w:r w:rsidRPr="00B826CF">
        <w:t>6</w:t>
      </w:r>
      <w:r w:rsidR="003625F0" w:rsidRPr="00B826CF">
        <w:t xml:space="preserve">  </w:t>
      </w:r>
      <w:r w:rsidR="00CE0942" w:rsidRPr="00B826CF">
        <w:t>At the end of</w:t>
      </w:r>
      <w:r w:rsidR="003625F0" w:rsidRPr="00B826CF">
        <w:t xml:space="preserve"> </w:t>
      </w:r>
      <w:r w:rsidR="00920605" w:rsidRPr="00B826CF">
        <w:t>subclause 3</w:t>
      </w:r>
      <w:r w:rsidR="003625F0" w:rsidRPr="00B826CF">
        <w:t xml:space="preserve">3(1) of </w:t>
      </w:r>
      <w:r w:rsidR="00B826CF" w:rsidRPr="00B826CF">
        <w:t>Schedule 1</w:t>
      </w:r>
    </w:p>
    <w:p w14:paraId="3D022140" w14:textId="77777777" w:rsidR="003625F0" w:rsidRPr="00B826CF" w:rsidRDefault="00CE0942" w:rsidP="00177EE4">
      <w:pPr>
        <w:pStyle w:val="Item"/>
      </w:pPr>
      <w:r w:rsidRPr="00B826CF">
        <w:t>Add</w:t>
      </w:r>
      <w:r w:rsidR="003625F0" w:rsidRPr="00B826CF">
        <w:t>:</w:t>
      </w:r>
    </w:p>
    <w:p w14:paraId="15C25CA2" w14:textId="77777777" w:rsidR="003625F0" w:rsidRPr="00B826CF" w:rsidRDefault="003625F0" w:rsidP="00177EE4">
      <w:pPr>
        <w:pStyle w:val="notetext"/>
      </w:pPr>
      <w:r w:rsidRPr="00B826CF">
        <w:t>Note:</w:t>
      </w:r>
      <w:r w:rsidRPr="00B826CF">
        <w:tab/>
        <w:t xml:space="preserve">See also </w:t>
      </w:r>
      <w:r w:rsidR="00177EE4">
        <w:t>section 5</w:t>
      </w:r>
      <w:r w:rsidR="00557D89" w:rsidRPr="00B826CF">
        <w:t>81ZD.</w:t>
      </w:r>
    </w:p>
    <w:p w14:paraId="5C687829" w14:textId="77777777" w:rsidR="009A53B8" w:rsidRPr="00B826CF" w:rsidRDefault="009A53B8" w:rsidP="00177EE4">
      <w:pPr>
        <w:pStyle w:val="ActHead9"/>
      </w:pPr>
      <w:bookmarkStart w:id="45" w:name="_Toc90468515"/>
      <w:r w:rsidRPr="00B826CF">
        <w:t>Telstra Corporation Act 1991</w:t>
      </w:r>
      <w:bookmarkEnd w:id="45"/>
    </w:p>
    <w:p w14:paraId="2ED69769" w14:textId="77777777" w:rsidR="009A53B8" w:rsidRPr="00B826CF" w:rsidRDefault="00633816" w:rsidP="00177EE4">
      <w:pPr>
        <w:pStyle w:val="ItemHead"/>
      </w:pPr>
      <w:r w:rsidRPr="00B826CF">
        <w:t>9</w:t>
      </w:r>
      <w:r w:rsidR="009A53B8" w:rsidRPr="00B826CF">
        <w:t xml:space="preserve">  Section 3 (</w:t>
      </w:r>
      <w:r w:rsidR="00B826CF" w:rsidRPr="00B826CF">
        <w:t>paragraph (</w:t>
      </w:r>
      <w:r w:rsidR="009A53B8" w:rsidRPr="00B826CF">
        <w:t xml:space="preserve">b) of the definition of </w:t>
      </w:r>
      <w:r w:rsidR="009A53B8" w:rsidRPr="00B826CF">
        <w:rPr>
          <w:i/>
        </w:rPr>
        <w:t>Telstra</w:t>
      </w:r>
      <w:r w:rsidR="009A53B8" w:rsidRPr="00B826CF">
        <w:t>)</w:t>
      </w:r>
    </w:p>
    <w:p w14:paraId="797B5ACD" w14:textId="77777777" w:rsidR="009A53B8" w:rsidRPr="00B826CF" w:rsidRDefault="009A53B8" w:rsidP="00177EE4">
      <w:pPr>
        <w:pStyle w:val="Item"/>
      </w:pPr>
      <w:r w:rsidRPr="00B826CF">
        <w:t>Omit “1993</w:t>
      </w:r>
      <w:r w:rsidR="00557D89" w:rsidRPr="00B826CF">
        <w:t>.</w:t>
      </w:r>
      <w:r w:rsidRPr="00B826CF">
        <w:t>”, substitute “1993;”</w:t>
      </w:r>
      <w:r w:rsidR="00557D89" w:rsidRPr="00B826CF">
        <w:t>.</w:t>
      </w:r>
    </w:p>
    <w:p w14:paraId="0C576B81" w14:textId="77777777" w:rsidR="009A53B8" w:rsidRPr="00B826CF" w:rsidRDefault="00633816" w:rsidP="00177EE4">
      <w:pPr>
        <w:pStyle w:val="ItemHead"/>
      </w:pPr>
      <w:r w:rsidRPr="00B826CF">
        <w:t>10</w:t>
      </w:r>
      <w:r w:rsidR="009A53B8" w:rsidRPr="00B826CF">
        <w:t xml:space="preserve">  Section 3 (at the end of the definition of </w:t>
      </w:r>
      <w:r w:rsidR="009A53B8" w:rsidRPr="00B826CF">
        <w:rPr>
          <w:i/>
        </w:rPr>
        <w:t>Telstra</w:t>
      </w:r>
      <w:r w:rsidR="009A53B8" w:rsidRPr="00B826CF">
        <w:t xml:space="preserve">, after </w:t>
      </w:r>
      <w:r w:rsidR="00B826CF" w:rsidRPr="00B826CF">
        <w:t>paragraph (</w:t>
      </w:r>
      <w:r w:rsidR="009A53B8" w:rsidRPr="00B826CF">
        <w:t>b))</w:t>
      </w:r>
    </w:p>
    <w:p w14:paraId="10C3DF40" w14:textId="77777777" w:rsidR="009A53B8" w:rsidRPr="00B826CF" w:rsidRDefault="009A53B8" w:rsidP="00177EE4">
      <w:pPr>
        <w:pStyle w:val="Item"/>
      </w:pPr>
      <w:r w:rsidRPr="00B826CF">
        <w:t>Add:</w:t>
      </w:r>
    </w:p>
    <w:p w14:paraId="4558543F" w14:textId="77777777" w:rsidR="009A53B8" w:rsidRPr="00B826CF" w:rsidRDefault="009A53B8" w:rsidP="00177EE4">
      <w:pPr>
        <w:pStyle w:val="subsection2"/>
      </w:pPr>
      <w:r w:rsidRPr="00B826CF">
        <w:lastRenderedPageBreak/>
        <w:t>as the company exists from time to time (even if its name is later changed)</w:t>
      </w:r>
      <w:r w:rsidR="00557D89" w:rsidRPr="00B826CF">
        <w:t>.</w:t>
      </w:r>
    </w:p>
    <w:p w14:paraId="68A4BEFD" w14:textId="77777777" w:rsidR="009A53B8" w:rsidRPr="00B826CF" w:rsidRDefault="00633816" w:rsidP="00177EE4">
      <w:pPr>
        <w:pStyle w:val="ItemHead"/>
      </w:pPr>
      <w:r w:rsidRPr="00B826CF">
        <w:t>11</w:t>
      </w:r>
      <w:r w:rsidR="009A53B8" w:rsidRPr="00B826CF">
        <w:t xml:space="preserve">  Section 3</w:t>
      </w:r>
    </w:p>
    <w:p w14:paraId="133FE267" w14:textId="77777777" w:rsidR="009A53B8" w:rsidRPr="00B826CF" w:rsidRDefault="009A53B8" w:rsidP="00177EE4">
      <w:pPr>
        <w:pStyle w:val="Item"/>
      </w:pPr>
      <w:r w:rsidRPr="00B826CF">
        <w:t>Insert:</w:t>
      </w:r>
    </w:p>
    <w:p w14:paraId="14DD51E0" w14:textId="77777777" w:rsidR="009A53B8" w:rsidRPr="00B826CF" w:rsidRDefault="009A53B8" w:rsidP="00177EE4">
      <w:pPr>
        <w:pStyle w:val="Definition"/>
      </w:pPr>
      <w:r w:rsidRPr="00B826CF">
        <w:rPr>
          <w:b/>
          <w:i/>
        </w:rPr>
        <w:t>Telstra successor company</w:t>
      </w:r>
      <w:r w:rsidR="004D3FA5" w:rsidRPr="00B826CF">
        <w:t xml:space="preserve">: see </w:t>
      </w:r>
      <w:r w:rsidR="00177EE4">
        <w:t>section 5</w:t>
      </w:r>
      <w:r w:rsidR="00557D89" w:rsidRPr="00B826CF">
        <w:t>81F</w:t>
      </w:r>
      <w:r w:rsidR="004D3FA5" w:rsidRPr="00B826CF">
        <w:t xml:space="preserve"> of the </w:t>
      </w:r>
      <w:r w:rsidR="004D3FA5" w:rsidRPr="00B826CF">
        <w:rPr>
          <w:i/>
        </w:rPr>
        <w:t>Telecommunications Act 1997</w:t>
      </w:r>
      <w:r w:rsidR="00557D89" w:rsidRPr="00B826CF">
        <w:t>.</w:t>
      </w:r>
    </w:p>
    <w:p w14:paraId="099ACAA8" w14:textId="77777777" w:rsidR="009A53B8" w:rsidRPr="00B826CF" w:rsidRDefault="00633816" w:rsidP="00177EE4">
      <w:pPr>
        <w:pStyle w:val="ItemHead"/>
      </w:pPr>
      <w:r w:rsidRPr="00B826CF">
        <w:t>12</w:t>
      </w:r>
      <w:r w:rsidR="009A53B8" w:rsidRPr="00B826CF">
        <w:t xml:space="preserve">  </w:t>
      </w:r>
      <w:r w:rsidR="005F47E6" w:rsidRPr="00B826CF">
        <w:t>Part 2</w:t>
      </w:r>
      <w:r w:rsidR="009A53B8" w:rsidRPr="00B826CF">
        <w:t>A (heading)</w:t>
      </w:r>
    </w:p>
    <w:p w14:paraId="125D3F10" w14:textId="77777777" w:rsidR="009A53B8" w:rsidRPr="00B826CF" w:rsidRDefault="009A53B8" w:rsidP="00177EE4">
      <w:pPr>
        <w:pStyle w:val="Item"/>
      </w:pPr>
      <w:r w:rsidRPr="00B826CF">
        <w:t>Omit “</w:t>
      </w:r>
      <w:r w:rsidRPr="00B826CF">
        <w:rPr>
          <w:b/>
        </w:rPr>
        <w:t>Telstra</w:t>
      </w:r>
      <w:r w:rsidRPr="00B826CF">
        <w:t>”, substitute “</w:t>
      </w:r>
      <w:r w:rsidRPr="00B826CF">
        <w:rPr>
          <w:b/>
        </w:rPr>
        <w:t>Telstra successor companies</w:t>
      </w:r>
      <w:r w:rsidRPr="00B826CF">
        <w:t>”</w:t>
      </w:r>
      <w:r w:rsidR="00557D89" w:rsidRPr="00B826CF">
        <w:t>.</w:t>
      </w:r>
    </w:p>
    <w:p w14:paraId="1E490CDA" w14:textId="77777777" w:rsidR="009A53B8" w:rsidRPr="00B826CF" w:rsidRDefault="00633816" w:rsidP="00177EE4">
      <w:pPr>
        <w:pStyle w:val="ItemHead"/>
      </w:pPr>
      <w:r w:rsidRPr="00B826CF">
        <w:t>13</w:t>
      </w:r>
      <w:r w:rsidR="009A53B8" w:rsidRPr="00B826CF">
        <w:t xml:space="preserve">  Section 8BD (paragraph beginning “Telstra is subject to”)</w:t>
      </w:r>
    </w:p>
    <w:p w14:paraId="737EB7F9" w14:textId="77777777" w:rsidR="009A53B8" w:rsidRPr="00B826CF" w:rsidRDefault="009A53B8" w:rsidP="00177EE4">
      <w:pPr>
        <w:pStyle w:val="Item"/>
      </w:pPr>
      <w:r w:rsidRPr="00B826CF">
        <w:t>Omit “Telstra”, substitute “A Telstra successor company”</w:t>
      </w:r>
      <w:r w:rsidR="00557D89" w:rsidRPr="00B826CF">
        <w:t>.</w:t>
      </w:r>
    </w:p>
    <w:p w14:paraId="5F64AECF" w14:textId="77777777" w:rsidR="009A53B8" w:rsidRPr="00B826CF" w:rsidRDefault="00633816" w:rsidP="00177EE4">
      <w:pPr>
        <w:pStyle w:val="ItemHead"/>
      </w:pPr>
      <w:r w:rsidRPr="00B826CF">
        <w:t>14</w:t>
      </w:r>
      <w:r w:rsidR="009A53B8" w:rsidRPr="00B826CF">
        <w:t xml:space="preserve">  Section 8BD (paragraph beginning “Telstra’s head office”)</w:t>
      </w:r>
    </w:p>
    <w:p w14:paraId="34933602" w14:textId="77777777" w:rsidR="009A53B8" w:rsidRPr="00B826CF" w:rsidRDefault="009A53B8" w:rsidP="00177EE4">
      <w:pPr>
        <w:pStyle w:val="Item"/>
      </w:pPr>
      <w:r w:rsidRPr="00B826CF">
        <w:t>Omit “Telstra’s”, substitute “A Telstra successor company’s”</w:t>
      </w:r>
      <w:r w:rsidR="00557D89" w:rsidRPr="00B826CF">
        <w:t>.</w:t>
      </w:r>
    </w:p>
    <w:p w14:paraId="0E8BB968" w14:textId="77777777" w:rsidR="009A53B8" w:rsidRPr="00B826CF" w:rsidRDefault="00633816" w:rsidP="00177EE4">
      <w:pPr>
        <w:pStyle w:val="ItemHead"/>
      </w:pPr>
      <w:r w:rsidRPr="00B826CF">
        <w:t>15</w:t>
      </w:r>
      <w:r w:rsidR="009A53B8" w:rsidRPr="00B826CF">
        <w:t xml:space="preserve">  Section 8BD (paragraph beginning “Telstra’s Chairperson”)</w:t>
      </w:r>
    </w:p>
    <w:p w14:paraId="2154739F" w14:textId="77777777" w:rsidR="009A53B8" w:rsidRPr="00B826CF" w:rsidRDefault="009A53B8" w:rsidP="00177EE4">
      <w:pPr>
        <w:pStyle w:val="Item"/>
      </w:pPr>
      <w:r w:rsidRPr="00B826CF">
        <w:t>Repeal the paragraph, substitute:</w:t>
      </w:r>
    </w:p>
    <w:p w14:paraId="3FE44E03" w14:textId="77777777" w:rsidR="009A53B8" w:rsidRPr="00B826CF" w:rsidRDefault="009A53B8" w:rsidP="00177EE4">
      <w:pPr>
        <w:pStyle w:val="SOBullet"/>
      </w:pPr>
      <w:r w:rsidRPr="00B826CF">
        <w:rPr>
          <w:b/>
          <w:sz w:val="28"/>
        </w:rPr>
        <w:t>•</w:t>
      </w:r>
      <w:r w:rsidRPr="00B826CF">
        <w:rPr>
          <w:b/>
        </w:rPr>
        <w:tab/>
      </w:r>
      <w:r w:rsidRPr="00B826CF">
        <w:t>A Telstra successor company’s Chairperson, and a majority of a Telstra successor company’s directors, must be Australian citizens</w:t>
      </w:r>
      <w:r w:rsidR="00557D89" w:rsidRPr="00B826CF">
        <w:t>.</w:t>
      </w:r>
    </w:p>
    <w:p w14:paraId="3491AC39" w14:textId="77777777" w:rsidR="009A53B8" w:rsidRPr="00B826CF" w:rsidRDefault="00633816" w:rsidP="00177EE4">
      <w:pPr>
        <w:pStyle w:val="ItemHead"/>
      </w:pPr>
      <w:r w:rsidRPr="00B826CF">
        <w:t>16</w:t>
      </w:r>
      <w:r w:rsidR="009A53B8" w:rsidRPr="00B826CF">
        <w:t xml:space="preserve">  Section 8BE (note 1)</w:t>
      </w:r>
    </w:p>
    <w:p w14:paraId="5388C618" w14:textId="77777777" w:rsidR="009A53B8" w:rsidRPr="00B826CF" w:rsidRDefault="009A53B8" w:rsidP="00177EE4">
      <w:pPr>
        <w:pStyle w:val="Item"/>
      </w:pPr>
      <w:r w:rsidRPr="00B826CF">
        <w:t>Omit “Telstra” (wherever occurring), substitute “a Telstra successor company”</w:t>
      </w:r>
      <w:r w:rsidR="00557D89" w:rsidRPr="00B826CF">
        <w:t>.</w:t>
      </w:r>
    </w:p>
    <w:p w14:paraId="41247A2F" w14:textId="77777777" w:rsidR="009A53B8" w:rsidRPr="00B826CF" w:rsidRDefault="00633816" w:rsidP="00177EE4">
      <w:pPr>
        <w:pStyle w:val="ItemHead"/>
      </w:pPr>
      <w:r w:rsidRPr="00B826CF">
        <w:t>17</w:t>
      </w:r>
      <w:r w:rsidR="009A53B8" w:rsidRPr="00B826CF">
        <w:t xml:space="preserve">  Section 8BE (note 2A)</w:t>
      </w:r>
    </w:p>
    <w:p w14:paraId="2F703365" w14:textId="77777777" w:rsidR="009A53B8" w:rsidRPr="00B826CF" w:rsidRDefault="009A53B8" w:rsidP="00177EE4">
      <w:pPr>
        <w:pStyle w:val="Item"/>
      </w:pPr>
      <w:r w:rsidRPr="00B826CF">
        <w:t>Omit “Telstra”, substitute “a Telstra successor company”</w:t>
      </w:r>
      <w:r w:rsidR="00557D89" w:rsidRPr="00B826CF">
        <w:t>.</w:t>
      </w:r>
    </w:p>
    <w:p w14:paraId="7E7066C1" w14:textId="77777777" w:rsidR="009A53B8" w:rsidRPr="00B826CF" w:rsidRDefault="00633816" w:rsidP="00177EE4">
      <w:pPr>
        <w:pStyle w:val="ItemHead"/>
      </w:pPr>
      <w:r w:rsidRPr="00B826CF">
        <w:t>18</w:t>
      </w:r>
      <w:r w:rsidR="009A53B8" w:rsidRPr="00B826CF">
        <w:t xml:space="preserve">  Section 8BG</w:t>
      </w:r>
    </w:p>
    <w:p w14:paraId="3922FBBD" w14:textId="77777777" w:rsidR="009A53B8" w:rsidRPr="00B826CF" w:rsidRDefault="009A53B8" w:rsidP="00177EE4">
      <w:pPr>
        <w:pStyle w:val="Item"/>
      </w:pPr>
      <w:r w:rsidRPr="00B826CF">
        <w:t>Omit “Telstra” (first occurring), substitute “a Telstra successor company”</w:t>
      </w:r>
      <w:r w:rsidR="00557D89" w:rsidRPr="00B826CF">
        <w:t>.</w:t>
      </w:r>
    </w:p>
    <w:p w14:paraId="0E2064CB" w14:textId="77777777" w:rsidR="009A53B8" w:rsidRPr="00B826CF" w:rsidRDefault="00633816" w:rsidP="00177EE4">
      <w:pPr>
        <w:pStyle w:val="ItemHead"/>
      </w:pPr>
      <w:r w:rsidRPr="00B826CF">
        <w:lastRenderedPageBreak/>
        <w:t>19</w:t>
      </w:r>
      <w:r w:rsidR="009A53B8" w:rsidRPr="00B826CF">
        <w:t xml:space="preserve">  Paragraphs 8BG(a) and (b)</w:t>
      </w:r>
    </w:p>
    <w:p w14:paraId="0BC77F24" w14:textId="77777777" w:rsidR="009A53B8" w:rsidRPr="00B826CF" w:rsidRDefault="009A53B8" w:rsidP="00177EE4">
      <w:pPr>
        <w:pStyle w:val="Item"/>
      </w:pPr>
      <w:r w:rsidRPr="00B826CF">
        <w:t>Omit “Telstra”, substitute “the Telstra successor company”</w:t>
      </w:r>
      <w:r w:rsidR="00557D89" w:rsidRPr="00B826CF">
        <w:t>.</w:t>
      </w:r>
    </w:p>
    <w:p w14:paraId="7F652ED0" w14:textId="77777777" w:rsidR="009A53B8" w:rsidRPr="00B826CF" w:rsidRDefault="00633816" w:rsidP="00177EE4">
      <w:pPr>
        <w:pStyle w:val="ItemHead"/>
      </w:pPr>
      <w:r w:rsidRPr="00B826CF">
        <w:t>20</w:t>
      </w:r>
      <w:r w:rsidR="009A53B8" w:rsidRPr="00B826CF">
        <w:t xml:space="preserve">  Section 8BG (note 1)</w:t>
      </w:r>
    </w:p>
    <w:p w14:paraId="67C1DE3E" w14:textId="77777777" w:rsidR="009A53B8" w:rsidRPr="00B826CF" w:rsidRDefault="009A53B8" w:rsidP="00177EE4">
      <w:pPr>
        <w:pStyle w:val="Item"/>
      </w:pPr>
      <w:r w:rsidRPr="00B826CF">
        <w:t>Omit “Telstra”, substitute “a Telstra successor company”</w:t>
      </w:r>
      <w:r w:rsidR="00557D89" w:rsidRPr="00B826CF">
        <w:t>.</w:t>
      </w:r>
    </w:p>
    <w:p w14:paraId="1377D3F5" w14:textId="77777777" w:rsidR="009A53B8" w:rsidRPr="00B826CF" w:rsidRDefault="00633816" w:rsidP="00177EE4">
      <w:pPr>
        <w:pStyle w:val="ItemHead"/>
      </w:pPr>
      <w:r w:rsidRPr="00B826CF">
        <w:t>21</w:t>
      </w:r>
      <w:r w:rsidR="009A53B8" w:rsidRPr="00B826CF">
        <w:t xml:space="preserve">  Paragraph 8BH(b)</w:t>
      </w:r>
    </w:p>
    <w:p w14:paraId="770B12E6" w14:textId="77777777" w:rsidR="009A53B8" w:rsidRPr="00B826CF" w:rsidRDefault="009A53B8" w:rsidP="00177EE4">
      <w:pPr>
        <w:pStyle w:val="Item"/>
      </w:pPr>
      <w:r w:rsidRPr="00B826CF">
        <w:t>Omit “Telstra” (first occurring), substitute “a Telstra successor company”</w:t>
      </w:r>
      <w:r w:rsidR="00557D89" w:rsidRPr="00B826CF">
        <w:t>.</w:t>
      </w:r>
    </w:p>
    <w:p w14:paraId="7EE10AE5" w14:textId="77777777" w:rsidR="009A53B8" w:rsidRPr="00B826CF" w:rsidRDefault="00633816" w:rsidP="00177EE4">
      <w:pPr>
        <w:pStyle w:val="ItemHead"/>
      </w:pPr>
      <w:r w:rsidRPr="00B826CF">
        <w:t>22</w:t>
      </w:r>
      <w:r w:rsidR="009A53B8" w:rsidRPr="00B826CF">
        <w:t xml:space="preserve">  Subparagraph 8BH(b)(i)</w:t>
      </w:r>
    </w:p>
    <w:p w14:paraId="1A6BF173" w14:textId="77777777" w:rsidR="009A53B8" w:rsidRPr="00B826CF" w:rsidRDefault="009A53B8" w:rsidP="00177EE4">
      <w:pPr>
        <w:pStyle w:val="Item"/>
      </w:pPr>
      <w:r w:rsidRPr="00B826CF">
        <w:t>Omit “Telstra”, substitute “the Telstra successor company”</w:t>
      </w:r>
      <w:r w:rsidR="00557D89" w:rsidRPr="00B826CF">
        <w:t>.</w:t>
      </w:r>
    </w:p>
    <w:p w14:paraId="3A1A7ECD" w14:textId="77777777" w:rsidR="009A53B8" w:rsidRPr="00B826CF" w:rsidRDefault="00633816" w:rsidP="00177EE4">
      <w:pPr>
        <w:pStyle w:val="ItemHead"/>
      </w:pPr>
      <w:r w:rsidRPr="00B826CF">
        <w:t>23</w:t>
      </w:r>
      <w:r w:rsidR="009A53B8" w:rsidRPr="00B826CF">
        <w:t xml:space="preserve">  Subparagraphs 8BH(b)(ii) and (iii)</w:t>
      </w:r>
    </w:p>
    <w:p w14:paraId="257F56E4" w14:textId="77777777" w:rsidR="009A53B8" w:rsidRPr="00B826CF" w:rsidRDefault="009A53B8" w:rsidP="00177EE4">
      <w:pPr>
        <w:pStyle w:val="Item"/>
      </w:pPr>
      <w:r w:rsidRPr="00B826CF">
        <w:t>Omit “Telstra” (wherever occurring), substitute “the Telstra successor company”</w:t>
      </w:r>
      <w:r w:rsidR="00557D89" w:rsidRPr="00B826CF">
        <w:t>.</w:t>
      </w:r>
    </w:p>
    <w:p w14:paraId="21352932" w14:textId="77777777" w:rsidR="009A53B8" w:rsidRPr="00B826CF" w:rsidRDefault="00633816" w:rsidP="00177EE4">
      <w:pPr>
        <w:pStyle w:val="ItemHead"/>
      </w:pPr>
      <w:r w:rsidRPr="00B826CF">
        <w:t>24</w:t>
      </w:r>
      <w:r w:rsidR="009A53B8" w:rsidRPr="00B826CF">
        <w:t xml:space="preserve">  Section 8BH (note)</w:t>
      </w:r>
    </w:p>
    <w:p w14:paraId="0F7A17C4" w14:textId="77777777" w:rsidR="009A53B8" w:rsidRPr="00B826CF" w:rsidRDefault="009A53B8" w:rsidP="00177EE4">
      <w:pPr>
        <w:pStyle w:val="Item"/>
      </w:pPr>
      <w:r w:rsidRPr="00B826CF">
        <w:t>Omit “Telstra”, substitute “a Telstra successor company”</w:t>
      </w:r>
      <w:r w:rsidR="00557D89" w:rsidRPr="00B826CF">
        <w:t>.</w:t>
      </w:r>
    </w:p>
    <w:p w14:paraId="59EE814F" w14:textId="77777777" w:rsidR="009A53B8" w:rsidRPr="00B826CF" w:rsidRDefault="00633816" w:rsidP="00177EE4">
      <w:pPr>
        <w:pStyle w:val="ItemHead"/>
      </w:pPr>
      <w:r w:rsidRPr="00B826CF">
        <w:t>25</w:t>
      </w:r>
      <w:r w:rsidR="009A53B8" w:rsidRPr="00B826CF">
        <w:t xml:space="preserve">  Section 8BI (heading)</w:t>
      </w:r>
    </w:p>
    <w:p w14:paraId="2DE39C00" w14:textId="77777777" w:rsidR="009A53B8" w:rsidRPr="00B826CF" w:rsidRDefault="009A53B8" w:rsidP="00177EE4">
      <w:pPr>
        <w:pStyle w:val="Item"/>
      </w:pPr>
      <w:r w:rsidRPr="00B826CF">
        <w:t>Omit “</w:t>
      </w:r>
      <w:r w:rsidRPr="00B826CF">
        <w:rPr>
          <w:b/>
        </w:rPr>
        <w:t>Telstra</w:t>
      </w:r>
      <w:r w:rsidRPr="00B826CF">
        <w:t>”, substitute “</w:t>
      </w:r>
      <w:r w:rsidRPr="00B826CF">
        <w:rPr>
          <w:b/>
        </w:rPr>
        <w:t>Telstra successor companies</w:t>
      </w:r>
      <w:r w:rsidRPr="00B826CF">
        <w:t>”</w:t>
      </w:r>
      <w:r w:rsidR="00557D89" w:rsidRPr="00B826CF">
        <w:t>.</w:t>
      </w:r>
    </w:p>
    <w:p w14:paraId="0FE47FD9" w14:textId="77777777" w:rsidR="009A53B8" w:rsidRPr="00B826CF" w:rsidRDefault="00633816" w:rsidP="00177EE4">
      <w:pPr>
        <w:pStyle w:val="ItemHead"/>
      </w:pPr>
      <w:r w:rsidRPr="00B826CF">
        <w:t>26</w:t>
      </w:r>
      <w:r w:rsidR="009A53B8" w:rsidRPr="00B826CF">
        <w:t xml:space="preserve">  </w:t>
      </w:r>
      <w:r w:rsidR="00325393" w:rsidRPr="00B826CF">
        <w:t>Subsection 8</w:t>
      </w:r>
      <w:r w:rsidR="009A53B8" w:rsidRPr="00B826CF">
        <w:t>BI(1)</w:t>
      </w:r>
    </w:p>
    <w:p w14:paraId="4C09651F" w14:textId="77777777" w:rsidR="009A53B8" w:rsidRPr="00B826CF" w:rsidRDefault="009A53B8" w:rsidP="00177EE4">
      <w:pPr>
        <w:pStyle w:val="Item"/>
      </w:pPr>
      <w:r w:rsidRPr="00B826CF">
        <w:t>Omit “Telstra” (first occurring), substitute “A Telstra successor company”</w:t>
      </w:r>
      <w:r w:rsidR="00557D89" w:rsidRPr="00B826CF">
        <w:t>.</w:t>
      </w:r>
    </w:p>
    <w:p w14:paraId="1F79466F" w14:textId="77777777" w:rsidR="009A53B8" w:rsidRPr="00B826CF" w:rsidRDefault="00633816" w:rsidP="00177EE4">
      <w:pPr>
        <w:pStyle w:val="ItemHead"/>
      </w:pPr>
      <w:r w:rsidRPr="00B826CF">
        <w:t>27</w:t>
      </w:r>
      <w:r w:rsidR="009A53B8" w:rsidRPr="00B826CF">
        <w:t xml:space="preserve">  </w:t>
      </w:r>
      <w:r w:rsidR="00325393" w:rsidRPr="00B826CF">
        <w:t>Subsection 8</w:t>
      </w:r>
      <w:r w:rsidR="009A53B8" w:rsidRPr="00B826CF">
        <w:t>BI(1)</w:t>
      </w:r>
    </w:p>
    <w:p w14:paraId="0A8FC095" w14:textId="77777777" w:rsidR="009A53B8" w:rsidRPr="00B826CF" w:rsidRDefault="009A53B8" w:rsidP="00177EE4">
      <w:pPr>
        <w:pStyle w:val="Item"/>
      </w:pPr>
      <w:r w:rsidRPr="00B826CF">
        <w:t>Omit “Telstra” (second occurring), substitute “the Telstra successor company”</w:t>
      </w:r>
      <w:r w:rsidR="00557D89" w:rsidRPr="00B826CF">
        <w:t>.</w:t>
      </w:r>
    </w:p>
    <w:p w14:paraId="47DBC6B5" w14:textId="77777777" w:rsidR="009A53B8" w:rsidRPr="00B826CF" w:rsidRDefault="00633816" w:rsidP="00177EE4">
      <w:pPr>
        <w:pStyle w:val="ItemHead"/>
      </w:pPr>
      <w:r w:rsidRPr="00B826CF">
        <w:t>28</w:t>
      </w:r>
      <w:r w:rsidR="009A53B8" w:rsidRPr="00B826CF">
        <w:t xml:space="preserve">  </w:t>
      </w:r>
      <w:r w:rsidR="00325393" w:rsidRPr="00B826CF">
        <w:t>Subsection 8</w:t>
      </w:r>
      <w:r w:rsidR="009A53B8" w:rsidRPr="00B826CF">
        <w:t>BI(2)</w:t>
      </w:r>
    </w:p>
    <w:p w14:paraId="5562D888" w14:textId="77777777" w:rsidR="009A53B8" w:rsidRPr="00B826CF" w:rsidRDefault="009A53B8" w:rsidP="00177EE4">
      <w:pPr>
        <w:pStyle w:val="Item"/>
      </w:pPr>
      <w:r w:rsidRPr="00B826CF">
        <w:t>Omit “Telstra”, substitute “A Telstra successor company”</w:t>
      </w:r>
      <w:r w:rsidR="00557D89" w:rsidRPr="00B826CF">
        <w:t>.</w:t>
      </w:r>
    </w:p>
    <w:p w14:paraId="4C19BDE2" w14:textId="77777777" w:rsidR="009A53B8" w:rsidRPr="00B826CF" w:rsidRDefault="00633816" w:rsidP="00177EE4">
      <w:pPr>
        <w:pStyle w:val="ItemHead"/>
      </w:pPr>
      <w:r w:rsidRPr="00B826CF">
        <w:t>29</w:t>
      </w:r>
      <w:r w:rsidR="009A53B8" w:rsidRPr="00B826CF">
        <w:t xml:space="preserve">  Paragraph 8BI(2)(a)</w:t>
      </w:r>
    </w:p>
    <w:p w14:paraId="12967733" w14:textId="77777777" w:rsidR="009A53B8" w:rsidRPr="00B826CF" w:rsidRDefault="009A53B8" w:rsidP="00177EE4">
      <w:pPr>
        <w:pStyle w:val="Item"/>
      </w:pPr>
      <w:r w:rsidRPr="00B826CF">
        <w:t>Omit “Telstra”, substitute “the Telstra successor company”</w:t>
      </w:r>
      <w:r w:rsidR="00557D89" w:rsidRPr="00B826CF">
        <w:t>.</w:t>
      </w:r>
    </w:p>
    <w:p w14:paraId="316788D0" w14:textId="77777777" w:rsidR="009A53B8" w:rsidRPr="00B826CF" w:rsidRDefault="00633816" w:rsidP="00177EE4">
      <w:pPr>
        <w:pStyle w:val="ItemHead"/>
      </w:pPr>
      <w:r w:rsidRPr="00B826CF">
        <w:lastRenderedPageBreak/>
        <w:t>30</w:t>
      </w:r>
      <w:r w:rsidR="009A53B8" w:rsidRPr="00B826CF">
        <w:t xml:space="preserve">  </w:t>
      </w:r>
      <w:r w:rsidR="00325393" w:rsidRPr="00B826CF">
        <w:t>Subsection 8</w:t>
      </w:r>
      <w:r w:rsidR="009A53B8" w:rsidRPr="00B826CF">
        <w:t>BJ(1)</w:t>
      </w:r>
    </w:p>
    <w:p w14:paraId="6BF8709F" w14:textId="77777777" w:rsidR="009A53B8" w:rsidRPr="00B826CF" w:rsidRDefault="009A53B8" w:rsidP="00177EE4">
      <w:pPr>
        <w:pStyle w:val="Item"/>
      </w:pPr>
      <w:r w:rsidRPr="00B826CF">
        <w:t>Omit “Telstra” (first occurring), substitute “a Telstra successor company”</w:t>
      </w:r>
      <w:r w:rsidR="00557D89" w:rsidRPr="00B826CF">
        <w:t>.</w:t>
      </w:r>
    </w:p>
    <w:p w14:paraId="35057488" w14:textId="77777777" w:rsidR="009A53B8" w:rsidRPr="00B826CF" w:rsidRDefault="00633816" w:rsidP="00177EE4">
      <w:pPr>
        <w:pStyle w:val="ItemHead"/>
      </w:pPr>
      <w:r w:rsidRPr="00B826CF">
        <w:t>31</w:t>
      </w:r>
      <w:r w:rsidR="009A53B8" w:rsidRPr="00B826CF">
        <w:t xml:space="preserve">  </w:t>
      </w:r>
      <w:r w:rsidR="00325393" w:rsidRPr="00B826CF">
        <w:t>Subsection 8</w:t>
      </w:r>
      <w:r w:rsidR="009A53B8" w:rsidRPr="00B826CF">
        <w:t>BJ(1)</w:t>
      </w:r>
    </w:p>
    <w:p w14:paraId="2D54471F" w14:textId="77777777" w:rsidR="009A53B8" w:rsidRPr="00B826CF" w:rsidRDefault="009A53B8" w:rsidP="00177EE4">
      <w:pPr>
        <w:pStyle w:val="Item"/>
      </w:pPr>
      <w:r w:rsidRPr="00B826CF">
        <w:t>Omit “Telstra” (second occurring), substitute “the Telstra successor company”</w:t>
      </w:r>
      <w:r w:rsidR="00557D89" w:rsidRPr="00B826CF">
        <w:t>.</w:t>
      </w:r>
    </w:p>
    <w:p w14:paraId="15392F34" w14:textId="77777777" w:rsidR="009A53B8" w:rsidRPr="00B826CF" w:rsidRDefault="00633816" w:rsidP="00177EE4">
      <w:pPr>
        <w:pStyle w:val="ItemHead"/>
      </w:pPr>
      <w:r w:rsidRPr="00B826CF">
        <w:t>32</w:t>
      </w:r>
      <w:r w:rsidR="009A53B8" w:rsidRPr="00B826CF">
        <w:t xml:space="preserve">  Paragraph 8BM(1)(c)</w:t>
      </w:r>
    </w:p>
    <w:p w14:paraId="4DD4A78B" w14:textId="77777777" w:rsidR="009A53B8" w:rsidRPr="00B826CF" w:rsidRDefault="009A53B8" w:rsidP="00177EE4">
      <w:pPr>
        <w:pStyle w:val="Item"/>
      </w:pPr>
      <w:r w:rsidRPr="00B826CF">
        <w:t>Omit “Telstra”, substitute “a Telstra successor company”</w:t>
      </w:r>
      <w:r w:rsidR="00557D89" w:rsidRPr="00B826CF">
        <w:t>.</w:t>
      </w:r>
    </w:p>
    <w:p w14:paraId="722C6E89" w14:textId="77777777" w:rsidR="009A53B8" w:rsidRPr="00B826CF" w:rsidRDefault="00633816" w:rsidP="00177EE4">
      <w:pPr>
        <w:pStyle w:val="ItemHead"/>
      </w:pPr>
      <w:r w:rsidRPr="00B826CF">
        <w:t>33</w:t>
      </w:r>
      <w:r w:rsidR="009A53B8" w:rsidRPr="00B826CF">
        <w:t xml:space="preserve">  Paragraph 8BN(1)(c)</w:t>
      </w:r>
    </w:p>
    <w:p w14:paraId="2D998551" w14:textId="77777777" w:rsidR="009A53B8" w:rsidRPr="00B826CF" w:rsidRDefault="009A53B8" w:rsidP="00177EE4">
      <w:pPr>
        <w:pStyle w:val="Item"/>
      </w:pPr>
      <w:r w:rsidRPr="00B826CF">
        <w:t>Omit “Telstra”, substitute “a Telstra successor company”</w:t>
      </w:r>
      <w:r w:rsidR="00557D89" w:rsidRPr="00B826CF">
        <w:t>.</w:t>
      </w:r>
    </w:p>
    <w:p w14:paraId="759C3E87" w14:textId="77777777" w:rsidR="009A53B8" w:rsidRPr="00B826CF" w:rsidRDefault="00633816" w:rsidP="00177EE4">
      <w:pPr>
        <w:pStyle w:val="ItemHead"/>
      </w:pPr>
      <w:r w:rsidRPr="00B826CF">
        <w:t>34</w:t>
      </w:r>
      <w:r w:rsidR="009A53B8" w:rsidRPr="00B826CF">
        <w:t xml:space="preserve">  </w:t>
      </w:r>
      <w:r w:rsidR="00325393" w:rsidRPr="00B826CF">
        <w:t>Subsection 8</w:t>
      </w:r>
      <w:r w:rsidR="009A53B8" w:rsidRPr="00B826CF">
        <w:t>BN(5)</w:t>
      </w:r>
    </w:p>
    <w:p w14:paraId="0617B38A" w14:textId="77777777" w:rsidR="009A53B8" w:rsidRPr="00B826CF" w:rsidRDefault="009A53B8" w:rsidP="00177EE4">
      <w:pPr>
        <w:pStyle w:val="Item"/>
      </w:pPr>
      <w:r w:rsidRPr="00B826CF">
        <w:t>Omit “Telstra” (first occurring), substitute “a Telstra successor company”</w:t>
      </w:r>
      <w:r w:rsidR="00557D89" w:rsidRPr="00B826CF">
        <w:t>.</w:t>
      </w:r>
    </w:p>
    <w:p w14:paraId="564F5739" w14:textId="77777777" w:rsidR="009A53B8" w:rsidRPr="00B826CF" w:rsidRDefault="00633816" w:rsidP="00177EE4">
      <w:pPr>
        <w:pStyle w:val="ItemHead"/>
      </w:pPr>
      <w:r w:rsidRPr="00B826CF">
        <w:t>35</w:t>
      </w:r>
      <w:r w:rsidR="009A53B8" w:rsidRPr="00B826CF">
        <w:t xml:space="preserve">  </w:t>
      </w:r>
      <w:r w:rsidR="00325393" w:rsidRPr="00B826CF">
        <w:t>Subsection 8</w:t>
      </w:r>
      <w:r w:rsidR="009A53B8" w:rsidRPr="00B826CF">
        <w:t>BN(5)</w:t>
      </w:r>
    </w:p>
    <w:p w14:paraId="3CD21859" w14:textId="77777777" w:rsidR="009A53B8" w:rsidRPr="00B826CF" w:rsidRDefault="009A53B8" w:rsidP="00177EE4">
      <w:pPr>
        <w:pStyle w:val="Item"/>
      </w:pPr>
      <w:r w:rsidRPr="00B826CF">
        <w:t>Omit “Telstra” (second occurring), substitute “the Telstra successor company”</w:t>
      </w:r>
      <w:r w:rsidR="00557D89" w:rsidRPr="00B826CF">
        <w:t>.</w:t>
      </w:r>
    </w:p>
    <w:p w14:paraId="62FCE4B9" w14:textId="77777777" w:rsidR="009A53B8" w:rsidRPr="00B826CF" w:rsidRDefault="00633816" w:rsidP="00177EE4">
      <w:pPr>
        <w:pStyle w:val="ItemHead"/>
      </w:pPr>
      <w:r w:rsidRPr="00B826CF">
        <w:t>36</w:t>
      </w:r>
      <w:r w:rsidR="009A53B8" w:rsidRPr="00B826CF">
        <w:t xml:space="preserve">  Paragraphs 8BN(6)(a) and (b)</w:t>
      </w:r>
    </w:p>
    <w:p w14:paraId="1ADF779C" w14:textId="77777777" w:rsidR="009A53B8" w:rsidRPr="00B826CF" w:rsidRDefault="009A53B8" w:rsidP="00177EE4">
      <w:pPr>
        <w:pStyle w:val="Item"/>
      </w:pPr>
      <w:r w:rsidRPr="00B826CF">
        <w:t>Omit “Telstra”, substitute “a Telstra successor company”</w:t>
      </w:r>
      <w:r w:rsidR="00557D89" w:rsidRPr="00B826CF">
        <w:t>.</w:t>
      </w:r>
    </w:p>
    <w:p w14:paraId="09FC4C74" w14:textId="77777777" w:rsidR="009A53B8" w:rsidRPr="00B826CF" w:rsidRDefault="00633816" w:rsidP="00177EE4">
      <w:pPr>
        <w:pStyle w:val="ItemHead"/>
      </w:pPr>
      <w:r w:rsidRPr="00B826CF">
        <w:t>37</w:t>
      </w:r>
      <w:r w:rsidR="009A53B8" w:rsidRPr="00B826CF">
        <w:t xml:space="preserve">  Division 8 of </w:t>
      </w:r>
      <w:r w:rsidR="005F47E6" w:rsidRPr="00B826CF">
        <w:t>Part 2</w:t>
      </w:r>
      <w:r w:rsidR="009A53B8" w:rsidRPr="00B826CF">
        <w:t>A (heading)</w:t>
      </w:r>
    </w:p>
    <w:p w14:paraId="2F0DBB22" w14:textId="77777777" w:rsidR="009A53B8" w:rsidRPr="00B826CF" w:rsidRDefault="009A53B8" w:rsidP="00177EE4">
      <w:pPr>
        <w:pStyle w:val="Item"/>
      </w:pPr>
      <w:r w:rsidRPr="00B826CF">
        <w:t>Omit “</w:t>
      </w:r>
      <w:r w:rsidRPr="00B826CF">
        <w:rPr>
          <w:b/>
        </w:rPr>
        <w:t>Telstra</w:t>
      </w:r>
      <w:r w:rsidRPr="00B826CF">
        <w:t>”, substitute “</w:t>
      </w:r>
      <w:r w:rsidRPr="00B826CF">
        <w:rPr>
          <w:b/>
        </w:rPr>
        <w:t>a Telstra successor company</w:t>
      </w:r>
      <w:r w:rsidRPr="00B826CF">
        <w:t>”</w:t>
      </w:r>
      <w:r w:rsidR="00557D89" w:rsidRPr="00B826CF">
        <w:t>.</w:t>
      </w:r>
    </w:p>
    <w:p w14:paraId="3CD0DBA5" w14:textId="77777777" w:rsidR="009A53B8" w:rsidRPr="00B826CF" w:rsidRDefault="00633816" w:rsidP="00177EE4">
      <w:pPr>
        <w:pStyle w:val="ItemHead"/>
      </w:pPr>
      <w:r w:rsidRPr="00B826CF">
        <w:t>38</w:t>
      </w:r>
      <w:r w:rsidR="009A53B8" w:rsidRPr="00B826CF">
        <w:t xml:space="preserve">  </w:t>
      </w:r>
      <w:r w:rsidR="00325393" w:rsidRPr="00B826CF">
        <w:t>Subsection 8</w:t>
      </w:r>
      <w:r w:rsidR="009A53B8" w:rsidRPr="00B826CF">
        <w:t>BQ(1)</w:t>
      </w:r>
    </w:p>
    <w:p w14:paraId="3387300B" w14:textId="77777777" w:rsidR="009A53B8" w:rsidRPr="00B826CF" w:rsidRDefault="009A53B8" w:rsidP="00177EE4">
      <w:pPr>
        <w:pStyle w:val="Item"/>
      </w:pPr>
      <w:r w:rsidRPr="00B826CF">
        <w:t>Omit “Telstra” (first occurring), substitute “A Telstra successor company”</w:t>
      </w:r>
      <w:r w:rsidR="00557D89" w:rsidRPr="00B826CF">
        <w:t>.</w:t>
      </w:r>
    </w:p>
    <w:p w14:paraId="644AED6F" w14:textId="77777777" w:rsidR="009A53B8" w:rsidRPr="00B826CF" w:rsidRDefault="00633816" w:rsidP="00177EE4">
      <w:pPr>
        <w:pStyle w:val="ItemHead"/>
      </w:pPr>
      <w:r w:rsidRPr="00B826CF">
        <w:t>39</w:t>
      </w:r>
      <w:r w:rsidR="009A53B8" w:rsidRPr="00B826CF">
        <w:t xml:space="preserve">  </w:t>
      </w:r>
      <w:r w:rsidR="00325393" w:rsidRPr="00B826CF">
        <w:t>Subsection 8</w:t>
      </w:r>
      <w:r w:rsidR="009A53B8" w:rsidRPr="00B826CF">
        <w:t>BQ(1)</w:t>
      </w:r>
    </w:p>
    <w:p w14:paraId="2983BA8E" w14:textId="77777777" w:rsidR="009A53B8" w:rsidRPr="00B826CF" w:rsidRDefault="009A53B8" w:rsidP="00177EE4">
      <w:pPr>
        <w:pStyle w:val="Item"/>
      </w:pPr>
      <w:r w:rsidRPr="00B826CF">
        <w:t>Omit “Telstra” (second occurring), substitute “the Telstra successor company”</w:t>
      </w:r>
      <w:r w:rsidR="00557D89" w:rsidRPr="00B826CF">
        <w:t>.</w:t>
      </w:r>
    </w:p>
    <w:p w14:paraId="3D989D66" w14:textId="77777777" w:rsidR="009A53B8" w:rsidRPr="00B826CF" w:rsidRDefault="00633816" w:rsidP="00177EE4">
      <w:pPr>
        <w:pStyle w:val="ItemHead"/>
      </w:pPr>
      <w:r w:rsidRPr="00B826CF">
        <w:t>40</w:t>
      </w:r>
      <w:r w:rsidR="009A53B8" w:rsidRPr="00B826CF">
        <w:t xml:space="preserve">  </w:t>
      </w:r>
      <w:r w:rsidR="00325393" w:rsidRPr="00B826CF">
        <w:t>Subsection 8</w:t>
      </w:r>
      <w:r w:rsidR="009A53B8" w:rsidRPr="00B826CF">
        <w:t>BR(1)</w:t>
      </w:r>
    </w:p>
    <w:p w14:paraId="22DB144B" w14:textId="77777777" w:rsidR="009A53B8" w:rsidRPr="00B826CF" w:rsidRDefault="009A53B8" w:rsidP="00177EE4">
      <w:pPr>
        <w:pStyle w:val="Item"/>
      </w:pPr>
      <w:r w:rsidRPr="00B826CF">
        <w:t>Omit “Telstra”, substitute “A Telstra successor company”</w:t>
      </w:r>
      <w:r w:rsidR="00557D89" w:rsidRPr="00B826CF">
        <w:t>.</w:t>
      </w:r>
    </w:p>
    <w:p w14:paraId="49A64A9A" w14:textId="77777777" w:rsidR="009A53B8" w:rsidRPr="00B826CF" w:rsidRDefault="00633816" w:rsidP="00177EE4">
      <w:pPr>
        <w:pStyle w:val="ItemHead"/>
      </w:pPr>
      <w:r w:rsidRPr="00B826CF">
        <w:lastRenderedPageBreak/>
        <w:t>41</w:t>
      </w:r>
      <w:r w:rsidR="009A53B8" w:rsidRPr="00B826CF">
        <w:t xml:space="preserve">  </w:t>
      </w:r>
      <w:r w:rsidR="00325393" w:rsidRPr="00B826CF">
        <w:t>Subsection 8</w:t>
      </w:r>
      <w:r w:rsidR="009A53B8" w:rsidRPr="00B826CF">
        <w:t>BR(2)</w:t>
      </w:r>
    </w:p>
    <w:p w14:paraId="0B88C91F" w14:textId="77777777" w:rsidR="009A53B8" w:rsidRPr="00B826CF" w:rsidRDefault="009A53B8" w:rsidP="00177EE4">
      <w:pPr>
        <w:pStyle w:val="Item"/>
      </w:pPr>
      <w:r w:rsidRPr="00B826CF">
        <w:t>Omit “Telstra’s”, substitute “a Telstra successor company’s”</w:t>
      </w:r>
      <w:r w:rsidR="00557D89" w:rsidRPr="00B826CF">
        <w:t>.</w:t>
      </w:r>
    </w:p>
    <w:p w14:paraId="19984F34" w14:textId="77777777" w:rsidR="009A53B8" w:rsidRPr="00B826CF" w:rsidRDefault="00633816" w:rsidP="00177EE4">
      <w:pPr>
        <w:pStyle w:val="ItemHead"/>
      </w:pPr>
      <w:r w:rsidRPr="00B826CF">
        <w:t>42</w:t>
      </w:r>
      <w:r w:rsidR="009A53B8" w:rsidRPr="00B826CF">
        <w:t xml:space="preserve">  Section 8BS (heading)</w:t>
      </w:r>
    </w:p>
    <w:p w14:paraId="0323466D" w14:textId="77777777" w:rsidR="009A53B8" w:rsidRPr="00B826CF" w:rsidRDefault="009A53B8" w:rsidP="00177EE4">
      <w:pPr>
        <w:pStyle w:val="Item"/>
      </w:pPr>
      <w:r w:rsidRPr="00B826CF">
        <w:t>Omit “</w:t>
      </w:r>
      <w:r w:rsidRPr="00B826CF">
        <w:rPr>
          <w:b/>
        </w:rPr>
        <w:t>Telstra</w:t>
      </w:r>
      <w:r w:rsidRPr="00B826CF">
        <w:t>”, substitute “</w:t>
      </w:r>
      <w:r w:rsidRPr="00B826CF">
        <w:rPr>
          <w:b/>
        </w:rPr>
        <w:t>Telstra successor companies</w:t>
      </w:r>
      <w:r w:rsidRPr="00B826CF">
        <w:t>”</w:t>
      </w:r>
      <w:r w:rsidR="00557D89" w:rsidRPr="00B826CF">
        <w:t>.</w:t>
      </w:r>
    </w:p>
    <w:p w14:paraId="7B51707A" w14:textId="77777777" w:rsidR="009A53B8" w:rsidRPr="00B826CF" w:rsidRDefault="00633816" w:rsidP="00177EE4">
      <w:pPr>
        <w:pStyle w:val="ItemHead"/>
      </w:pPr>
      <w:r w:rsidRPr="00B826CF">
        <w:t>43</w:t>
      </w:r>
      <w:r w:rsidR="009A53B8" w:rsidRPr="00B826CF">
        <w:t xml:space="preserve">  </w:t>
      </w:r>
      <w:r w:rsidR="00325393" w:rsidRPr="00B826CF">
        <w:t>Subsection 8</w:t>
      </w:r>
      <w:r w:rsidR="009A53B8" w:rsidRPr="00B826CF">
        <w:t>BS(1)</w:t>
      </w:r>
    </w:p>
    <w:p w14:paraId="7E54F0F4" w14:textId="77777777" w:rsidR="009A53B8" w:rsidRPr="00B826CF" w:rsidRDefault="009A53B8" w:rsidP="00177EE4">
      <w:pPr>
        <w:pStyle w:val="Item"/>
      </w:pPr>
      <w:r w:rsidRPr="00B826CF">
        <w:t>Omit “Telstra”, substitute “A Telstra successor company”</w:t>
      </w:r>
      <w:r w:rsidR="00557D89" w:rsidRPr="00B826CF">
        <w:t>.</w:t>
      </w:r>
    </w:p>
    <w:p w14:paraId="1BACC27E" w14:textId="77777777" w:rsidR="009A53B8" w:rsidRPr="00B826CF" w:rsidRDefault="00633816" w:rsidP="00177EE4">
      <w:pPr>
        <w:pStyle w:val="ItemHead"/>
      </w:pPr>
      <w:r w:rsidRPr="00B826CF">
        <w:t>44</w:t>
      </w:r>
      <w:r w:rsidR="009A53B8" w:rsidRPr="00B826CF">
        <w:t xml:space="preserve">  Division 9 of </w:t>
      </w:r>
      <w:r w:rsidR="005F47E6" w:rsidRPr="00B826CF">
        <w:t>Part 2</w:t>
      </w:r>
      <w:r w:rsidR="009A53B8" w:rsidRPr="00B826CF">
        <w:t>A (heading)</w:t>
      </w:r>
    </w:p>
    <w:p w14:paraId="4DAE2D5F" w14:textId="77777777" w:rsidR="009A53B8" w:rsidRPr="00B826CF" w:rsidRDefault="009A53B8" w:rsidP="00177EE4">
      <w:pPr>
        <w:pStyle w:val="Item"/>
      </w:pPr>
      <w:r w:rsidRPr="00B826CF">
        <w:t>Omit “</w:t>
      </w:r>
      <w:r w:rsidRPr="00B826CF">
        <w:rPr>
          <w:b/>
        </w:rPr>
        <w:t>Telstra</w:t>
      </w:r>
      <w:r w:rsidRPr="00B826CF">
        <w:t>”, substitute “</w:t>
      </w:r>
      <w:r w:rsidRPr="00B826CF">
        <w:rPr>
          <w:b/>
        </w:rPr>
        <w:t>Telstra successor companies</w:t>
      </w:r>
      <w:r w:rsidRPr="00B826CF">
        <w:t>”</w:t>
      </w:r>
      <w:r w:rsidR="00557D89" w:rsidRPr="00B826CF">
        <w:t>.</w:t>
      </w:r>
    </w:p>
    <w:p w14:paraId="2E0F67EF" w14:textId="77777777" w:rsidR="009A53B8" w:rsidRPr="00B826CF" w:rsidRDefault="00633816" w:rsidP="00177EE4">
      <w:pPr>
        <w:pStyle w:val="ItemHead"/>
      </w:pPr>
      <w:r w:rsidRPr="00B826CF">
        <w:t>45</w:t>
      </w:r>
      <w:r w:rsidR="009A53B8" w:rsidRPr="00B826CF">
        <w:t xml:space="preserve">  </w:t>
      </w:r>
      <w:r w:rsidR="00325393" w:rsidRPr="00B826CF">
        <w:t>Subsection 8</w:t>
      </w:r>
      <w:r w:rsidR="009A53B8" w:rsidRPr="00B826CF">
        <w:t>BT(1)</w:t>
      </w:r>
    </w:p>
    <w:p w14:paraId="20130E2C" w14:textId="77777777" w:rsidR="009A53B8" w:rsidRPr="00B826CF" w:rsidRDefault="009A53B8" w:rsidP="00177EE4">
      <w:pPr>
        <w:pStyle w:val="Item"/>
      </w:pPr>
      <w:r w:rsidRPr="00B826CF">
        <w:t>Omit “Telstra”, substitute “A Telstra successor company”</w:t>
      </w:r>
      <w:r w:rsidR="00557D89" w:rsidRPr="00B826CF">
        <w:t>.</w:t>
      </w:r>
    </w:p>
    <w:p w14:paraId="1613795D" w14:textId="77777777" w:rsidR="009A53B8" w:rsidRPr="00B826CF" w:rsidRDefault="00633816" w:rsidP="00177EE4">
      <w:pPr>
        <w:pStyle w:val="ItemHead"/>
      </w:pPr>
      <w:r w:rsidRPr="00B826CF">
        <w:t>46</w:t>
      </w:r>
      <w:r w:rsidR="009A53B8" w:rsidRPr="00B826CF">
        <w:t xml:space="preserve">  </w:t>
      </w:r>
      <w:r w:rsidR="00325393" w:rsidRPr="00B826CF">
        <w:t>Subsection 8</w:t>
      </w:r>
      <w:r w:rsidR="009A53B8" w:rsidRPr="00B826CF">
        <w:t>BU(1)</w:t>
      </w:r>
    </w:p>
    <w:p w14:paraId="0423B44A" w14:textId="77777777" w:rsidR="009A53B8" w:rsidRPr="00B826CF" w:rsidRDefault="009A53B8" w:rsidP="00177EE4">
      <w:pPr>
        <w:pStyle w:val="Item"/>
      </w:pPr>
      <w:r w:rsidRPr="00B826CF">
        <w:t>Omit “Telstra”, substitute “A Telstra successor company”</w:t>
      </w:r>
      <w:r w:rsidR="00557D89" w:rsidRPr="00B826CF">
        <w:t>.</w:t>
      </w:r>
    </w:p>
    <w:p w14:paraId="68C823A4" w14:textId="77777777" w:rsidR="009A53B8" w:rsidRPr="00B826CF" w:rsidRDefault="00633816" w:rsidP="00177EE4">
      <w:pPr>
        <w:pStyle w:val="ItemHead"/>
      </w:pPr>
      <w:r w:rsidRPr="00B826CF">
        <w:t>47</w:t>
      </w:r>
      <w:r w:rsidR="009A53B8" w:rsidRPr="00B826CF">
        <w:t xml:space="preserve">  </w:t>
      </w:r>
      <w:r w:rsidR="00325393" w:rsidRPr="00B826CF">
        <w:t>Subsection 8</w:t>
      </w:r>
      <w:r w:rsidR="009A53B8" w:rsidRPr="00B826CF">
        <w:t>BUA(1)</w:t>
      </w:r>
    </w:p>
    <w:p w14:paraId="610C4396" w14:textId="77777777" w:rsidR="009A53B8" w:rsidRPr="00B826CF" w:rsidRDefault="009A53B8" w:rsidP="00177EE4">
      <w:pPr>
        <w:pStyle w:val="Item"/>
      </w:pPr>
      <w:r w:rsidRPr="00B826CF">
        <w:t>Omit “Telstra”, substitute “A Telstra successor company”</w:t>
      </w:r>
      <w:r w:rsidR="00557D89" w:rsidRPr="00B826CF">
        <w:t>.</w:t>
      </w:r>
    </w:p>
    <w:p w14:paraId="2E89B8BF" w14:textId="77777777" w:rsidR="009A53B8" w:rsidRPr="00B826CF" w:rsidRDefault="00633816" w:rsidP="00177EE4">
      <w:pPr>
        <w:pStyle w:val="ItemHead"/>
      </w:pPr>
      <w:r w:rsidRPr="00B826CF">
        <w:t>48</w:t>
      </w:r>
      <w:r w:rsidR="009A53B8" w:rsidRPr="00B826CF">
        <w:t xml:space="preserve">  Section 8BY (heading)</w:t>
      </w:r>
    </w:p>
    <w:p w14:paraId="74813666" w14:textId="77777777" w:rsidR="009A53B8" w:rsidRPr="00B826CF" w:rsidRDefault="009A53B8" w:rsidP="00177EE4">
      <w:pPr>
        <w:pStyle w:val="Item"/>
      </w:pPr>
      <w:r w:rsidRPr="00B826CF">
        <w:t>Omit “</w:t>
      </w:r>
      <w:r w:rsidRPr="00B826CF">
        <w:rPr>
          <w:b/>
        </w:rPr>
        <w:t>Telstra</w:t>
      </w:r>
      <w:r w:rsidRPr="00B826CF">
        <w:t>”, substitute “</w:t>
      </w:r>
      <w:r w:rsidRPr="00B826CF">
        <w:rPr>
          <w:b/>
        </w:rPr>
        <w:t>Telstra successor companies</w:t>
      </w:r>
      <w:r w:rsidRPr="00B826CF">
        <w:t>”</w:t>
      </w:r>
      <w:r w:rsidR="00557D89" w:rsidRPr="00B826CF">
        <w:t>.</w:t>
      </w:r>
    </w:p>
    <w:p w14:paraId="1C10DE0B" w14:textId="77777777" w:rsidR="009A53B8" w:rsidRPr="00B826CF" w:rsidRDefault="00633816" w:rsidP="00177EE4">
      <w:pPr>
        <w:pStyle w:val="ItemHead"/>
      </w:pPr>
      <w:r w:rsidRPr="00B826CF">
        <w:t>49</w:t>
      </w:r>
      <w:r w:rsidR="009A53B8" w:rsidRPr="00B826CF">
        <w:t xml:space="preserve">  Section 8BY</w:t>
      </w:r>
    </w:p>
    <w:p w14:paraId="4E23108E" w14:textId="77777777" w:rsidR="009A53B8" w:rsidRPr="00B826CF" w:rsidRDefault="009A53B8" w:rsidP="00177EE4">
      <w:pPr>
        <w:pStyle w:val="Item"/>
      </w:pPr>
      <w:r w:rsidRPr="00B826CF">
        <w:t>Omit “Telstra”, substitute “a Telstra successor company”</w:t>
      </w:r>
      <w:r w:rsidR="00557D89" w:rsidRPr="00B826CF">
        <w:t>.</w:t>
      </w:r>
    </w:p>
    <w:p w14:paraId="323EF925" w14:textId="77777777" w:rsidR="009A53B8" w:rsidRPr="00B826CF" w:rsidRDefault="00633816" w:rsidP="00177EE4">
      <w:pPr>
        <w:pStyle w:val="ItemHead"/>
      </w:pPr>
      <w:r w:rsidRPr="00B826CF">
        <w:t>50</w:t>
      </w:r>
      <w:r w:rsidR="009A53B8" w:rsidRPr="00B826CF">
        <w:t xml:space="preserve">  Section 8CC</w:t>
      </w:r>
    </w:p>
    <w:p w14:paraId="34E8C6F3" w14:textId="77777777" w:rsidR="009A53B8" w:rsidRPr="00B826CF" w:rsidRDefault="009A53B8" w:rsidP="00177EE4">
      <w:pPr>
        <w:pStyle w:val="Item"/>
      </w:pPr>
      <w:r w:rsidRPr="00B826CF">
        <w:t>Omit “</w:t>
      </w:r>
      <w:r w:rsidR="004B4D3B" w:rsidRPr="00B826CF">
        <w:t xml:space="preserve">to </w:t>
      </w:r>
      <w:r w:rsidRPr="00B826CF">
        <w:t>Telstra unless Telstra”, substitute “</w:t>
      </w:r>
      <w:r w:rsidR="004B4D3B" w:rsidRPr="00B826CF">
        <w:t xml:space="preserve">in relation to </w:t>
      </w:r>
      <w:r w:rsidRPr="00B826CF">
        <w:t>a Telstra successor company unless the Telstra successor company”</w:t>
      </w:r>
      <w:r w:rsidR="00557D89" w:rsidRPr="00B826CF">
        <w:t>.</w:t>
      </w:r>
    </w:p>
    <w:p w14:paraId="61252F31" w14:textId="77777777" w:rsidR="009A53B8" w:rsidRPr="00B826CF" w:rsidRDefault="00633816" w:rsidP="00177EE4">
      <w:pPr>
        <w:pStyle w:val="ItemHead"/>
      </w:pPr>
      <w:r w:rsidRPr="00B826CF">
        <w:t>51</w:t>
      </w:r>
      <w:r w:rsidR="009A53B8" w:rsidRPr="00B826CF">
        <w:t xml:space="preserve">  After paragraph 8CC(a)</w:t>
      </w:r>
    </w:p>
    <w:p w14:paraId="6A905F9D" w14:textId="77777777" w:rsidR="009A53B8" w:rsidRPr="00B826CF" w:rsidRDefault="009A53B8" w:rsidP="00177EE4">
      <w:pPr>
        <w:pStyle w:val="Item"/>
      </w:pPr>
      <w:r w:rsidRPr="00B826CF">
        <w:t>Insert:</w:t>
      </w:r>
    </w:p>
    <w:p w14:paraId="3FB0EAB1" w14:textId="77777777" w:rsidR="009A53B8" w:rsidRPr="00B826CF" w:rsidRDefault="009A53B8" w:rsidP="00177EE4">
      <w:pPr>
        <w:pStyle w:val="paragraph"/>
      </w:pPr>
      <w:r w:rsidRPr="00B826CF">
        <w:tab/>
        <w:t>(aa)</w:t>
      </w:r>
      <w:r w:rsidRPr="00B826CF">
        <w:tab/>
        <w:t xml:space="preserve">is a holding company (within the meaning of the </w:t>
      </w:r>
      <w:r w:rsidRPr="00B826CF">
        <w:rPr>
          <w:i/>
        </w:rPr>
        <w:t>Corporations Act 2001</w:t>
      </w:r>
      <w:r w:rsidRPr="00B826CF">
        <w:t xml:space="preserve">) of a body corporate that is a corporation to which </w:t>
      </w:r>
      <w:r w:rsidR="00177EE4">
        <w:t>paragraph 5</w:t>
      </w:r>
      <w:r w:rsidRPr="00B826CF">
        <w:t>1(xx) of the Constitution applies; or</w:t>
      </w:r>
    </w:p>
    <w:p w14:paraId="01286E48" w14:textId="77777777" w:rsidR="009A53B8" w:rsidRPr="00B826CF" w:rsidRDefault="00633816" w:rsidP="00177EE4">
      <w:pPr>
        <w:pStyle w:val="ItemHead"/>
      </w:pPr>
      <w:r w:rsidRPr="00B826CF">
        <w:lastRenderedPageBreak/>
        <w:t>52</w:t>
      </w:r>
      <w:r w:rsidR="009A53B8" w:rsidRPr="00B826CF">
        <w:t xml:space="preserve">  At the end of </w:t>
      </w:r>
      <w:r w:rsidR="009B6B58" w:rsidRPr="00B826CF">
        <w:t>section 8</w:t>
      </w:r>
      <w:r w:rsidR="009A53B8" w:rsidRPr="00B826CF">
        <w:t>CC</w:t>
      </w:r>
    </w:p>
    <w:p w14:paraId="071B7BCE" w14:textId="77777777" w:rsidR="009A53B8" w:rsidRPr="00B826CF" w:rsidRDefault="009A53B8" w:rsidP="00177EE4">
      <w:pPr>
        <w:pStyle w:val="Item"/>
      </w:pPr>
      <w:r w:rsidRPr="00B826CF">
        <w:t>Add:</w:t>
      </w:r>
    </w:p>
    <w:p w14:paraId="4469316E" w14:textId="77777777" w:rsidR="009A53B8" w:rsidRPr="00B826CF" w:rsidRDefault="009A53B8" w:rsidP="00177EE4">
      <w:pPr>
        <w:pStyle w:val="paragraph"/>
      </w:pPr>
      <w:r w:rsidRPr="00B826CF">
        <w:tab/>
        <w:t>; or (c)</w:t>
      </w:r>
      <w:r w:rsidRPr="00B826CF">
        <w:tab/>
        <w:t xml:space="preserve">carries on a business that consists of or includes the supply of a service that facilitates the supply of a carriage service (within the meaning of the </w:t>
      </w:r>
      <w:r w:rsidRPr="00B826CF">
        <w:rPr>
          <w:i/>
        </w:rPr>
        <w:t>Telecommunications Act 1997</w:t>
      </w:r>
      <w:r w:rsidRPr="00B826CF">
        <w:t>); or</w:t>
      </w:r>
    </w:p>
    <w:p w14:paraId="129A12A8" w14:textId="77777777" w:rsidR="009A53B8" w:rsidRPr="00B826CF" w:rsidRDefault="009A53B8" w:rsidP="00177EE4">
      <w:pPr>
        <w:pStyle w:val="paragraph"/>
      </w:pPr>
      <w:r w:rsidRPr="00B826CF">
        <w:tab/>
        <w:t>(d)</w:t>
      </w:r>
      <w:r w:rsidRPr="00B826CF">
        <w:tab/>
        <w:t>carries on a business that consists of or includes installing, maintaining, operating or providing access to:</w:t>
      </w:r>
    </w:p>
    <w:p w14:paraId="3BCA6FFA" w14:textId="77777777" w:rsidR="009A53B8" w:rsidRPr="00B826CF" w:rsidRDefault="009A53B8" w:rsidP="00177EE4">
      <w:pPr>
        <w:pStyle w:val="paragraphsub"/>
      </w:pPr>
      <w:r w:rsidRPr="00B826CF">
        <w:tab/>
        <w:t>(i)</w:t>
      </w:r>
      <w:r w:rsidRPr="00B826CF">
        <w:tab/>
        <w:t xml:space="preserve">a telecommunications network (within the meaning of the </w:t>
      </w:r>
      <w:r w:rsidRPr="00B826CF">
        <w:rPr>
          <w:i/>
        </w:rPr>
        <w:t>Telecommunications Act 1997</w:t>
      </w:r>
      <w:r w:rsidRPr="00B826CF">
        <w:t>); or</w:t>
      </w:r>
    </w:p>
    <w:p w14:paraId="6036A575" w14:textId="77777777" w:rsidR="009A53B8" w:rsidRPr="00B826CF" w:rsidRDefault="009A53B8" w:rsidP="00177EE4">
      <w:pPr>
        <w:pStyle w:val="paragraphsub"/>
      </w:pPr>
      <w:r w:rsidRPr="00B826CF">
        <w:tab/>
        <w:t>(ii)</w:t>
      </w:r>
      <w:r w:rsidRPr="00B826CF">
        <w:tab/>
        <w:t xml:space="preserve">a facility (within the meaning of the </w:t>
      </w:r>
      <w:r w:rsidRPr="00B826CF">
        <w:rPr>
          <w:i/>
        </w:rPr>
        <w:t>Telecommunications Act 1997</w:t>
      </w:r>
      <w:r w:rsidRPr="00B826CF">
        <w:t>);</w:t>
      </w:r>
    </w:p>
    <w:p w14:paraId="2B7658F7" w14:textId="77777777" w:rsidR="009A53B8" w:rsidRPr="00B826CF" w:rsidRDefault="009A53B8" w:rsidP="00177EE4">
      <w:pPr>
        <w:pStyle w:val="paragraph"/>
      </w:pPr>
      <w:r w:rsidRPr="00B826CF">
        <w:tab/>
      </w:r>
      <w:r w:rsidRPr="00B826CF">
        <w:tab/>
        <w:t xml:space="preserve">used to supply a carriage service (within the meaning of the </w:t>
      </w:r>
      <w:r w:rsidRPr="00B826CF">
        <w:rPr>
          <w:i/>
        </w:rPr>
        <w:t>Telecommunications Act 1997</w:t>
      </w:r>
      <w:r w:rsidRPr="00B826CF">
        <w:t>); or</w:t>
      </w:r>
    </w:p>
    <w:p w14:paraId="763FBEF0" w14:textId="77777777" w:rsidR="009A53B8" w:rsidRPr="00B826CF" w:rsidRDefault="009A53B8" w:rsidP="00177EE4">
      <w:pPr>
        <w:pStyle w:val="paragraph"/>
      </w:pPr>
      <w:r w:rsidRPr="00B826CF">
        <w:tab/>
        <w:t>(e)</w:t>
      </w:r>
      <w:r w:rsidRPr="00B826CF">
        <w:tab/>
        <w:t xml:space="preserve">is a holding company (within the meaning of the </w:t>
      </w:r>
      <w:r w:rsidRPr="00B826CF">
        <w:rPr>
          <w:i/>
        </w:rPr>
        <w:t>Corporations Act 2001</w:t>
      </w:r>
      <w:r w:rsidRPr="00B826CF">
        <w:t xml:space="preserve">) of a body corporate that carries on a business covered by </w:t>
      </w:r>
      <w:r w:rsidR="00B826CF" w:rsidRPr="00B826CF">
        <w:t>paragraph (</w:t>
      </w:r>
      <w:r w:rsidR="004B4D3B" w:rsidRPr="00B826CF">
        <w:t xml:space="preserve">b), </w:t>
      </w:r>
      <w:r w:rsidR="00833353" w:rsidRPr="00B826CF">
        <w:t>(</w:t>
      </w:r>
      <w:r w:rsidRPr="00B826CF">
        <w:t>c) or (d)</w:t>
      </w:r>
      <w:r w:rsidR="00557D89" w:rsidRPr="00B826CF">
        <w:t>.</w:t>
      </w:r>
    </w:p>
    <w:p w14:paraId="068CFAC5" w14:textId="77777777" w:rsidR="009A53B8" w:rsidRPr="00B826CF" w:rsidRDefault="00633816" w:rsidP="00177EE4">
      <w:pPr>
        <w:pStyle w:val="ItemHead"/>
      </w:pPr>
      <w:r w:rsidRPr="00B826CF">
        <w:t>53</w:t>
      </w:r>
      <w:r w:rsidR="009A53B8" w:rsidRPr="00B826CF">
        <w:t xml:space="preserve">  </w:t>
      </w:r>
      <w:r w:rsidR="00325393" w:rsidRPr="00B826CF">
        <w:t>Subsection 8</w:t>
      </w:r>
      <w:r w:rsidR="009A53B8" w:rsidRPr="00B826CF">
        <w:t>CCA(1)</w:t>
      </w:r>
    </w:p>
    <w:p w14:paraId="697D1B86" w14:textId="77777777" w:rsidR="009A53B8" w:rsidRPr="00B826CF" w:rsidRDefault="009A53B8" w:rsidP="00177EE4">
      <w:pPr>
        <w:pStyle w:val="Item"/>
      </w:pPr>
      <w:r w:rsidRPr="00B826CF">
        <w:t>Omit “Telstra” (first occurring), substitute “A Telstra successor company”</w:t>
      </w:r>
      <w:r w:rsidR="00557D89" w:rsidRPr="00B826CF">
        <w:t>.</w:t>
      </w:r>
    </w:p>
    <w:p w14:paraId="7F95DA36" w14:textId="77777777" w:rsidR="009A53B8" w:rsidRPr="00B826CF" w:rsidRDefault="00633816" w:rsidP="00177EE4">
      <w:pPr>
        <w:pStyle w:val="ItemHead"/>
      </w:pPr>
      <w:r w:rsidRPr="00B826CF">
        <w:t>54</w:t>
      </w:r>
      <w:r w:rsidR="009A53B8" w:rsidRPr="00B826CF">
        <w:t xml:space="preserve">  </w:t>
      </w:r>
      <w:r w:rsidR="00325393" w:rsidRPr="00B826CF">
        <w:t>Subsection 8</w:t>
      </w:r>
      <w:r w:rsidR="009A53B8" w:rsidRPr="00B826CF">
        <w:t>CCA(1)</w:t>
      </w:r>
    </w:p>
    <w:p w14:paraId="32E15775" w14:textId="77777777" w:rsidR="009A53B8" w:rsidRPr="00B826CF" w:rsidRDefault="009A53B8" w:rsidP="00177EE4">
      <w:pPr>
        <w:pStyle w:val="Item"/>
      </w:pPr>
      <w:r w:rsidRPr="00B826CF">
        <w:t>Omit “Telstra” (second and third occurring), substitute “the Telstra successor company”</w:t>
      </w:r>
      <w:r w:rsidR="00557D89" w:rsidRPr="00B826CF">
        <w:t>.</w:t>
      </w:r>
    </w:p>
    <w:p w14:paraId="09E4F781" w14:textId="77777777" w:rsidR="009A53B8" w:rsidRPr="00B826CF" w:rsidRDefault="00633816" w:rsidP="00177EE4">
      <w:pPr>
        <w:pStyle w:val="ItemHead"/>
      </w:pPr>
      <w:r w:rsidRPr="00B826CF">
        <w:t>55</w:t>
      </w:r>
      <w:r w:rsidR="009A53B8" w:rsidRPr="00B826CF">
        <w:t xml:space="preserve">  </w:t>
      </w:r>
      <w:r w:rsidR="005F47E6" w:rsidRPr="00B826CF">
        <w:t>Part 2</w:t>
      </w:r>
      <w:r w:rsidR="009A53B8" w:rsidRPr="00B826CF">
        <w:t>B (heading)</w:t>
      </w:r>
    </w:p>
    <w:p w14:paraId="2FF7B4BB" w14:textId="77777777" w:rsidR="009A53B8" w:rsidRPr="00B826CF" w:rsidRDefault="009A53B8" w:rsidP="00177EE4">
      <w:pPr>
        <w:pStyle w:val="Item"/>
      </w:pPr>
      <w:r w:rsidRPr="00B826CF">
        <w:t>Omit “</w:t>
      </w:r>
      <w:r w:rsidRPr="00B826CF">
        <w:rPr>
          <w:b/>
        </w:rPr>
        <w:t>relating to</w:t>
      </w:r>
      <w:r w:rsidRPr="00B826CF">
        <w:t xml:space="preserve"> </w:t>
      </w:r>
      <w:r w:rsidRPr="00B826CF">
        <w:rPr>
          <w:b/>
        </w:rPr>
        <w:t>Telstra</w:t>
      </w:r>
      <w:r w:rsidRPr="00B826CF">
        <w:t>”</w:t>
      </w:r>
      <w:r w:rsidR="00557D89" w:rsidRPr="00B826CF">
        <w:t>.</w:t>
      </w:r>
    </w:p>
    <w:p w14:paraId="4CDD2B7F" w14:textId="77777777" w:rsidR="009A53B8" w:rsidRPr="00B826CF" w:rsidRDefault="00633816" w:rsidP="00177EE4">
      <w:pPr>
        <w:pStyle w:val="ItemHead"/>
      </w:pPr>
      <w:r w:rsidRPr="00B826CF">
        <w:t>56</w:t>
      </w:r>
      <w:r w:rsidR="009A53B8" w:rsidRPr="00B826CF">
        <w:t xml:space="preserve">  Subsections 8CD(2) and (4)</w:t>
      </w:r>
    </w:p>
    <w:p w14:paraId="5BDA7E80" w14:textId="77777777" w:rsidR="009A53B8" w:rsidRPr="00B826CF" w:rsidRDefault="009A53B8" w:rsidP="00177EE4">
      <w:pPr>
        <w:pStyle w:val="Item"/>
      </w:pPr>
      <w:r w:rsidRPr="00B826CF">
        <w:t>Omit “Telstra”, substitute “a Telstra successor company”</w:t>
      </w:r>
      <w:r w:rsidR="00557D89" w:rsidRPr="00B826CF">
        <w:t>.</w:t>
      </w:r>
    </w:p>
    <w:p w14:paraId="6833ECC2" w14:textId="77777777" w:rsidR="009A53B8" w:rsidRPr="00B826CF" w:rsidRDefault="00633816" w:rsidP="00177EE4">
      <w:pPr>
        <w:pStyle w:val="ItemHead"/>
      </w:pPr>
      <w:r w:rsidRPr="00B826CF">
        <w:t>57</w:t>
      </w:r>
      <w:r w:rsidR="009A53B8" w:rsidRPr="00B826CF">
        <w:t xml:space="preserve">  </w:t>
      </w:r>
      <w:r w:rsidR="00920605" w:rsidRPr="00B826CF">
        <w:t>Subclause 1</w:t>
      </w:r>
      <w:r w:rsidR="009A53B8" w:rsidRPr="00B826CF">
        <w:t>2(4A) of the Schedule</w:t>
      </w:r>
    </w:p>
    <w:p w14:paraId="2B0EBCC6" w14:textId="77777777" w:rsidR="009A53B8" w:rsidRPr="00B826CF" w:rsidRDefault="009A53B8" w:rsidP="00177EE4">
      <w:pPr>
        <w:pStyle w:val="Item"/>
      </w:pPr>
      <w:r w:rsidRPr="00B826CF">
        <w:t>Omit “Telstra” (first occurring), substitute “a Telstra successor company”</w:t>
      </w:r>
      <w:r w:rsidR="00557D89" w:rsidRPr="00B826CF">
        <w:t>.</w:t>
      </w:r>
    </w:p>
    <w:p w14:paraId="6F6CB9CA" w14:textId="77777777" w:rsidR="009A53B8" w:rsidRPr="00B826CF" w:rsidRDefault="00633816" w:rsidP="00177EE4">
      <w:pPr>
        <w:pStyle w:val="ItemHead"/>
      </w:pPr>
      <w:r w:rsidRPr="00B826CF">
        <w:t>58</w:t>
      </w:r>
      <w:r w:rsidR="009A53B8" w:rsidRPr="00B826CF">
        <w:t xml:space="preserve">  </w:t>
      </w:r>
      <w:r w:rsidR="00920605" w:rsidRPr="00B826CF">
        <w:t>Subclause 1</w:t>
      </w:r>
      <w:r w:rsidR="009A53B8" w:rsidRPr="00B826CF">
        <w:t>2(4A) of the Schedule</w:t>
      </w:r>
    </w:p>
    <w:p w14:paraId="39206DA0" w14:textId="77777777" w:rsidR="009A53B8" w:rsidRPr="00B826CF" w:rsidRDefault="009A53B8" w:rsidP="00177EE4">
      <w:pPr>
        <w:pStyle w:val="Item"/>
      </w:pPr>
      <w:r w:rsidRPr="00B826CF">
        <w:t>Omit “Telstra” (second occurring), substitute “the Telstra successor company”</w:t>
      </w:r>
      <w:r w:rsidR="00557D89" w:rsidRPr="00B826CF">
        <w:t>.</w:t>
      </w:r>
    </w:p>
    <w:p w14:paraId="2C1A54B0" w14:textId="77777777" w:rsidR="009A53B8" w:rsidRPr="00B826CF" w:rsidRDefault="00633816" w:rsidP="00177EE4">
      <w:pPr>
        <w:pStyle w:val="ItemHead"/>
      </w:pPr>
      <w:r w:rsidRPr="00B826CF">
        <w:lastRenderedPageBreak/>
        <w:t>59</w:t>
      </w:r>
      <w:r w:rsidR="009A53B8" w:rsidRPr="00B826CF">
        <w:t xml:space="preserve">  </w:t>
      </w:r>
      <w:r w:rsidR="00920605" w:rsidRPr="00B826CF">
        <w:t>Subclause 1</w:t>
      </w:r>
      <w:r w:rsidR="009A53B8" w:rsidRPr="00B826CF">
        <w:t>2(4AA) of the Schedule</w:t>
      </w:r>
    </w:p>
    <w:p w14:paraId="092FBB4F" w14:textId="77777777" w:rsidR="009A53B8" w:rsidRPr="00B826CF" w:rsidRDefault="009A53B8" w:rsidP="00177EE4">
      <w:pPr>
        <w:pStyle w:val="Item"/>
      </w:pPr>
      <w:r w:rsidRPr="00B826CF">
        <w:t>Omit “Telstra”, substitute “a Telstra successor company”</w:t>
      </w:r>
      <w:r w:rsidR="00557D89" w:rsidRPr="00B826CF">
        <w:t>.</w:t>
      </w:r>
    </w:p>
    <w:p w14:paraId="0731713D" w14:textId="77777777" w:rsidR="009A53B8" w:rsidRPr="00B826CF" w:rsidRDefault="00633816" w:rsidP="00177EE4">
      <w:pPr>
        <w:pStyle w:val="ItemHead"/>
      </w:pPr>
      <w:r w:rsidRPr="00B826CF">
        <w:t>60</w:t>
      </w:r>
      <w:r w:rsidR="009A53B8" w:rsidRPr="00B826CF">
        <w:t xml:space="preserve">  </w:t>
      </w:r>
      <w:r w:rsidR="00325393" w:rsidRPr="00B826CF">
        <w:t>Paragraph 1</w:t>
      </w:r>
      <w:r w:rsidR="009A53B8" w:rsidRPr="00B826CF">
        <w:t>2(4AB)(a) of the Schedule</w:t>
      </w:r>
    </w:p>
    <w:p w14:paraId="0ED1D2BB" w14:textId="77777777" w:rsidR="009A53B8" w:rsidRPr="00B826CF" w:rsidRDefault="009A53B8" w:rsidP="00177EE4">
      <w:pPr>
        <w:pStyle w:val="Item"/>
      </w:pPr>
      <w:r w:rsidRPr="00B826CF">
        <w:t>Omit “Telstra”, substitute “a Telstra successor company”</w:t>
      </w:r>
      <w:r w:rsidR="00557D89" w:rsidRPr="00B826CF">
        <w:t>.</w:t>
      </w:r>
    </w:p>
    <w:p w14:paraId="228E11CC" w14:textId="77777777" w:rsidR="009A53B8" w:rsidRPr="00B826CF" w:rsidRDefault="00633816" w:rsidP="00177EE4">
      <w:pPr>
        <w:pStyle w:val="ItemHead"/>
      </w:pPr>
      <w:r w:rsidRPr="00B826CF">
        <w:t>61</w:t>
      </w:r>
      <w:r w:rsidR="009A53B8" w:rsidRPr="00B826CF">
        <w:t xml:space="preserve">  </w:t>
      </w:r>
      <w:r w:rsidR="00920605" w:rsidRPr="00B826CF">
        <w:t>Subclause 1</w:t>
      </w:r>
      <w:r w:rsidR="009A53B8" w:rsidRPr="00B826CF">
        <w:t>2(6) of the Schedule</w:t>
      </w:r>
    </w:p>
    <w:p w14:paraId="3F4D8BFC" w14:textId="77777777" w:rsidR="009A53B8" w:rsidRPr="00B826CF" w:rsidRDefault="009A53B8" w:rsidP="00177EE4">
      <w:pPr>
        <w:pStyle w:val="Item"/>
      </w:pPr>
      <w:r w:rsidRPr="00B826CF">
        <w:t>Omit “Telstra” (first occurring), substitute “a Telstra successor company”</w:t>
      </w:r>
      <w:r w:rsidR="00557D89" w:rsidRPr="00B826CF">
        <w:t>.</w:t>
      </w:r>
    </w:p>
    <w:p w14:paraId="1D002A53" w14:textId="77777777" w:rsidR="009A53B8" w:rsidRPr="00B826CF" w:rsidRDefault="00633816" w:rsidP="00177EE4">
      <w:pPr>
        <w:pStyle w:val="ItemHead"/>
      </w:pPr>
      <w:r w:rsidRPr="00B826CF">
        <w:t>62</w:t>
      </w:r>
      <w:r w:rsidR="009A53B8" w:rsidRPr="00B826CF">
        <w:t xml:space="preserve">  Paragraphs 12(6)(a), (b) and (c) of the Schedule</w:t>
      </w:r>
    </w:p>
    <w:p w14:paraId="2A647B95" w14:textId="77777777" w:rsidR="003625F0" w:rsidRPr="00B826CF" w:rsidRDefault="009A53B8" w:rsidP="00177EE4">
      <w:pPr>
        <w:pStyle w:val="Item"/>
      </w:pPr>
      <w:r w:rsidRPr="00B826CF">
        <w:t>Omit “Telstra”, substitute “the Telstra successor company”</w:t>
      </w:r>
      <w:r w:rsidR="00557D89" w:rsidRPr="00B826CF">
        <w:t>.</w:t>
      </w:r>
    </w:p>
    <w:p w14:paraId="6BE5DD44" w14:textId="77777777" w:rsidR="0086558A" w:rsidRPr="00B826CF" w:rsidRDefault="0086558A" w:rsidP="00177EE4">
      <w:pPr>
        <w:pStyle w:val="ActHead9"/>
      </w:pPr>
      <w:bookmarkStart w:id="46" w:name="_Toc90468516"/>
      <w:r w:rsidRPr="00B826CF">
        <w:t xml:space="preserve">Telstra Corporation (Ownership—Interests in Shares) </w:t>
      </w:r>
      <w:r w:rsidR="00325393" w:rsidRPr="00B826CF">
        <w:t>Regulations 2</w:t>
      </w:r>
      <w:r w:rsidRPr="00B826CF">
        <w:t>018</w:t>
      </w:r>
      <w:bookmarkEnd w:id="46"/>
    </w:p>
    <w:p w14:paraId="6C66673F" w14:textId="77777777" w:rsidR="0086558A" w:rsidRPr="00B826CF" w:rsidRDefault="0086558A" w:rsidP="00177EE4">
      <w:pPr>
        <w:pStyle w:val="ItemHead"/>
      </w:pPr>
      <w:r w:rsidRPr="00B826CF">
        <w:t xml:space="preserve">63  </w:t>
      </w:r>
      <w:r w:rsidR="00325393" w:rsidRPr="00B826CF">
        <w:t>Section 5</w:t>
      </w:r>
      <w:r w:rsidRPr="00B826CF">
        <w:t xml:space="preserve"> (after </w:t>
      </w:r>
      <w:r w:rsidR="00B826CF" w:rsidRPr="00B826CF">
        <w:t>paragraph (</w:t>
      </w:r>
      <w:r w:rsidRPr="00B826CF">
        <w:t>c) of the note)</w:t>
      </w:r>
    </w:p>
    <w:p w14:paraId="2F93CB4E" w14:textId="77777777" w:rsidR="0086558A" w:rsidRPr="00B826CF" w:rsidRDefault="0086558A" w:rsidP="00177EE4">
      <w:pPr>
        <w:pStyle w:val="Item"/>
      </w:pPr>
      <w:r w:rsidRPr="00B826CF">
        <w:t>Insert:</w:t>
      </w:r>
    </w:p>
    <w:p w14:paraId="53EB4D12" w14:textId="77777777" w:rsidR="0086558A" w:rsidRPr="00B826CF" w:rsidRDefault="0086558A" w:rsidP="00177EE4">
      <w:pPr>
        <w:pStyle w:val="notepara"/>
      </w:pPr>
      <w:r w:rsidRPr="00B826CF">
        <w:t>(ca)</w:t>
      </w:r>
      <w:r w:rsidRPr="00B826CF">
        <w:tab/>
      </w:r>
      <w:r w:rsidR="000E0263" w:rsidRPr="00B826CF">
        <w:t>Telstra successor company;</w:t>
      </w:r>
    </w:p>
    <w:p w14:paraId="04F88E4C" w14:textId="77777777" w:rsidR="000E0263" w:rsidRPr="00B826CF" w:rsidRDefault="000E0263" w:rsidP="00177EE4">
      <w:pPr>
        <w:pStyle w:val="ItemHead"/>
      </w:pPr>
      <w:r w:rsidRPr="00B826CF">
        <w:t xml:space="preserve">64  </w:t>
      </w:r>
      <w:r w:rsidR="00325393" w:rsidRPr="00B826CF">
        <w:t>Subsection 8</w:t>
      </w:r>
      <w:r w:rsidRPr="00B826CF">
        <w:t>(1)</w:t>
      </w:r>
    </w:p>
    <w:p w14:paraId="4E77BC85" w14:textId="77777777" w:rsidR="000E0263" w:rsidRPr="00B826CF" w:rsidRDefault="000E0263" w:rsidP="00177EE4">
      <w:pPr>
        <w:pStyle w:val="Item"/>
      </w:pPr>
      <w:r w:rsidRPr="00B826CF">
        <w:t>Omit “Telstra” (first occurring), substitute “A Telstra successor company”.</w:t>
      </w:r>
    </w:p>
    <w:p w14:paraId="62881C05" w14:textId="77777777" w:rsidR="000E0263" w:rsidRPr="00B826CF" w:rsidRDefault="000E0263" w:rsidP="00177EE4">
      <w:pPr>
        <w:pStyle w:val="ItemHead"/>
      </w:pPr>
      <w:r w:rsidRPr="00B826CF">
        <w:t xml:space="preserve">65  </w:t>
      </w:r>
      <w:r w:rsidR="00325393" w:rsidRPr="00B826CF">
        <w:t>Subsection 8</w:t>
      </w:r>
      <w:r w:rsidRPr="00B826CF">
        <w:t>(1)</w:t>
      </w:r>
    </w:p>
    <w:p w14:paraId="1AA7E6A0" w14:textId="77777777" w:rsidR="000E0263" w:rsidRPr="00B826CF" w:rsidRDefault="000E0263" w:rsidP="00177EE4">
      <w:pPr>
        <w:pStyle w:val="Item"/>
      </w:pPr>
      <w:r w:rsidRPr="00B826CF">
        <w:t>Omit “Telstra” (second occurring), substitute “the Telstra successor company”.</w:t>
      </w:r>
    </w:p>
    <w:p w14:paraId="364756CD" w14:textId="77777777" w:rsidR="000E0263" w:rsidRPr="00B826CF" w:rsidRDefault="000E0263" w:rsidP="00177EE4">
      <w:pPr>
        <w:pStyle w:val="ItemHead"/>
      </w:pPr>
      <w:r w:rsidRPr="00B826CF">
        <w:t>66  Paragraphs 8(1)(a) and (b)</w:t>
      </w:r>
    </w:p>
    <w:p w14:paraId="69D9C5AB" w14:textId="77777777" w:rsidR="000E0263" w:rsidRPr="00B826CF" w:rsidRDefault="000E0263" w:rsidP="00177EE4">
      <w:pPr>
        <w:pStyle w:val="Item"/>
      </w:pPr>
      <w:r w:rsidRPr="00B826CF">
        <w:t>Omit “Telstra”, substitute “the Telstra successor company”.</w:t>
      </w:r>
    </w:p>
    <w:p w14:paraId="62813119" w14:textId="77777777" w:rsidR="000E0263" w:rsidRPr="00B826CF" w:rsidRDefault="000E0263" w:rsidP="00177EE4">
      <w:pPr>
        <w:pStyle w:val="ItemHead"/>
      </w:pPr>
      <w:r w:rsidRPr="00B826CF">
        <w:t>66</w:t>
      </w:r>
      <w:r w:rsidR="00FC76AE">
        <w:t>A</w:t>
      </w:r>
      <w:r w:rsidRPr="00B826CF">
        <w:t xml:space="preserve">  Paragraphs 8(3)(b) and (c)</w:t>
      </w:r>
    </w:p>
    <w:p w14:paraId="11456F37" w14:textId="77777777" w:rsidR="000E0263" w:rsidRPr="00B826CF" w:rsidRDefault="000E0263" w:rsidP="00177EE4">
      <w:pPr>
        <w:pStyle w:val="Item"/>
      </w:pPr>
      <w:r w:rsidRPr="00B826CF">
        <w:t>Omit “Telstra”, substitute “the Telstra successor company”.</w:t>
      </w:r>
    </w:p>
    <w:p w14:paraId="2FC8505F" w14:textId="77777777" w:rsidR="000E0263" w:rsidRPr="00B826CF" w:rsidRDefault="000E0263" w:rsidP="00177EE4">
      <w:pPr>
        <w:pStyle w:val="ItemHead"/>
      </w:pPr>
      <w:r w:rsidRPr="00B826CF">
        <w:t xml:space="preserve">67  </w:t>
      </w:r>
      <w:r w:rsidR="00325393" w:rsidRPr="00B826CF">
        <w:t>Subsection 9</w:t>
      </w:r>
      <w:r w:rsidRPr="00B826CF">
        <w:t>(1)</w:t>
      </w:r>
    </w:p>
    <w:p w14:paraId="32C0199D" w14:textId="77777777" w:rsidR="000E0263" w:rsidRPr="00B826CF" w:rsidRDefault="000E0263" w:rsidP="00177EE4">
      <w:pPr>
        <w:pStyle w:val="Item"/>
      </w:pPr>
      <w:r w:rsidRPr="00B826CF">
        <w:t>Omit “Telstra” (first occurring), substitute “</w:t>
      </w:r>
      <w:r w:rsidR="00937C1A" w:rsidRPr="00B826CF">
        <w:t>a</w:t>
      </w:r>
      <w:r w:rsidRPr="00B826CF">
        <w:t xml:space="preserve"> Telstra successor company”.</w:t>
      </w:r>
    </w:p>
    <w:p w14:paraId="0EA3725B" w14:textId="77777777" w:rsidR="000E0263" w:rsidRPr="00B826CF" w:rsidRDefault="000E0263" w:rsidP="00177EE4">
      <w:pPr>
        <w:pStyle w:val="ItemHead"/>
      </w:pPr>
      <w:r w:rsidRPr="00B826CF">
        <w:lastRenderedPageBreak/>
        <w:t xml:space="preserve">68  </w:t>
      </w:r>
      <w:r w:rsidR="00325393" w:rsidRPr="00B826CF">
        <w:t>Subsection 9</w:t>
      </w:r>
      <w:r w:rsidRPr="00B826CF">
        <w:t>(1)</w:t>
      </w:r>
    </w:p>
    <w:p w14:paraId="2F66CA20" w14:textId="77777777" w:rsidR="000E0263" w:rsidRPr="00B826CF" w:rsidRDefault="000E0263" w:rsidP="00177EE4">
      <w:pPr>
        <w:pStyle w:val="Item"/>
      </w:pPr>
      <w:r w:rsidRPr="00B826CF">
        <w:t>Omit “Telstra” (second occurring), substitute “the Telstra successor company”.</w:t>
      </w:r>
    </w:p>
    <w:p w14:paraId="156508E4" w14:textId="77777777" w:rsidR="000E0263" w:rsidRPr="00B826CF" w:rsidRDefault="000E0263" w:rsidP="00177EE4">
      <w:pPr>
        <w:pStyle w:val="ItemHead"/>
      </w:pPr>
      <w:r w:rsidRPr="00B826CF">
        <w:t xml:space="preserve">69  </w:t>
      </w:r>
      <w:r w:rsidR="00325393" w:rsidRPr="00B826CF">
        <w:t>Subsection 9</w:t>
      </w:r>
      <w:r w:rsidRPr="00B826CF">
        <w:t>(3)</w:t>
      </w:r>
    </w:p>
    <w:p w14:paraId="6012CF72" w14:textId="77777777" w:rsidR="000E0263" w:rsidRPr="00B826CF" w:rsidRDefault="000E0263" w:rsidP="00177EE4">
      <w:pPr>
        <w:pStyle w:val="Item"/>
      </w:pPr>
      <w:r w:rsidRPr="00B826CF">
        <w:t>Omit “Telstra”, substitute “The Telstra successor company”.</w:t>
      </w:r>
    </w:p>
    <w:p w14:paraId="4CAD203B" w14:textId="77777777" w:rsidR="000E0263" w:rsidRPr="00B826CF" w:rsidRDefault="000E0263" w:rsidP="00177EE4">
      <w:pPr>
        <w:pStyle w:val="ItemHead"/>
      </w:pPr>
      <w:r w:rsidRPr="00B826CF">
        <w:t xml:space="preserve">70  </w:t>
      </w:r>
      <w:r w:rsidR="00325393" w:rsidRPr="00B826CF">
        <w:t>Sub</w:t>
      </w:r>
      <w:r w:rsidR="00B826CF" w:rsidRPr="00B826CF">
        <w:t>section 1</w:t>
      </w:r>
      <w:r w:rsidRPr="00B826CF">
        <w:t>4(1)</w:t>
      </w:r>
    </w:p>
    <w:p w14:paraId="28BA4CC7" w14:textId="77777777" w:rsidR="000E0263" w:rsidRPr="00B826CF" w:rsidRDefault="000E0263" w:rsidP="00177EE4">
      <w:pPr>
        <w:pStyle w:val="Item"/>
      </w:pPr>
      <w:r w:rsidRPr="00B826CF">
        <w:t>Omit “Telstra”, substitute “a Telstra successor company”.</w:t>
      </w:r>
    </w:p>
    <w:p w14:paraId="0E2043DD" w14:textId="77777777" w:rsidR="000E0263" w:rsidRPr="00B826CF" w:rsidRDefault="000E0263" w:rsidP="00177EE4">
      <w:pPr>
        <w:pStyle w:val="ItemHead"/>
      </w:pPr>
      <w:r w:rsidRPr="00B826CF">
        <w:t xml:space="preserve">71  </w:t>
      </w:r>
      <w:r w:rsidR="00182801" w:rsidRPr="00B826CF">
        <w:t>Section 1</w:t>
      </w:r>
      <w:r w:rsidR="007E70BD" w:rsidRPr="00B826CF">
        <w:t>5 (heading)</w:t>
      </w:r>
    </w:p>
    <w:p w14:paraId="06D83966" w14:textId="77777777" w:rsidR="007E70BD" w:rsidRPr="00B826CF" w:rsidRDefault="007E70BD" w:rsidP="00177EE4">
      <w:pPr>
        <w:pStyle w:val="Item"/>
      </w:pPr>
      <w:r w:rsidRPr="00B826CF">
        <w:t>Omit “</w:t>
      </w:r>
      <w:r w:rsidRPr="00B826CF">
        <w:rPr>
          <w:b/>
        </w:rPr>
        <w:t>Telstra</w:t>
      </w:r>
      <w:r w:rsidRPr="00B826CF">
        <w:t>”, substitute “</w:t>
      </w:r>
      <w:r w:rsidRPr="00B826CF">
        <w:rPr>
          <w:b/>
        </w:rPr>
        <w:t>Telstra successor company</w:t>
      </w:r>
      <w:r w:rsidRPr="00B826CF">
        <w:t>”.</w:t>
      </w:r>
    </w:p>
    <w:p w14:paraId="301EB5CD" w14:textId="77777777" w:rsidR="007E70BD" w:rsidRPr="00B826CF" w:rsidRDefault="007E70BD" w:rsidP="00177EE4">
      <w:pPr>
        <w:pStyle w:val="ItemHead"/>
      </w:pPr>
      <w:r w:rsidRPr="00B826CF">
        <w:t xml:space="preserve">72  </w:t>
      </w:r>
      <w:r w:rsidR="00325393" w:rsidRPr="00B826CF">
        <w:t>Paragraph 1</w:t>
      </w:r>
      <w:r w:rsidRPr="00B826CF">
        <w:t>5(1)(a)</w:t>
      </w:r>
    </w:p>
    <w:p w14:paraId="253158B5" w14:textId="77777777" w:rsidR="007E70BD" w:rsidRPr="00B826CF" w:rsidRDefault="007E70BD" w:rsidP="00177EE4">
      <w:pPr>
        <w:pStyle w:val="Item"/>
      </w:pPr>
      <w:r w:rsidRPr="00B826CF">
        <w:t>Omit “Telstra”, substitute “a Telstra successor company”.</w:t>
      </w:r>
    </w:p>
    <w:p w14:paraId="7124EC6C" w14:textId="77777777" w:rsidR="007E70BD" w:rsidRPr="00B826CF" w:rsidRDefault="007E70BD" w:rsidP="00177EE4">
      <w:pPr>
        <w:pStyle w:val="ItemHead"/>
      </w:pPr>
      <w:r w:rsidRPr="00B826CF">
        <w:t xml:space="preserve">73  </w:t>
      </w:r>
      <w:r w:rsidR="00325393" w:rsidRPr="00B826CF">
        <w:t>Paragraph 1</w:t>
      </w:r>
      <w:r w:rsidR="00F93D56" w:rsidRPr="00B826CF">
        <w:t>5(1)(b)</w:t>
      </w:r>
    </w:p>
    <w:p w14:paraId="308ECED1" w14:textId="77777777" w:rsidR="00F93D56" w:rsidRPr="00B826CF" w:rsidRDefault="00F93D56" w:rsidP="00177EE4">
      <w:pPr>
        <w:pStyle w:val="Item"/>
      </w:pPr>
      <w:r w:rsidRPr="00B826CF">
        <w:t>Omit “Telstra”, substitute “the Telstra successor company”.</w:t>
      </w:r>
    </w:p>
    <w:p w14:paraId="71A0EAD6" w14:textId="77777777" w:rsidR="00F93D56" w:rsidRPr="00B826CF" w:rsidRDefault="00F93D56" w:rsidP="00177EE4">
      <w:pPr>
        <w:pStyle w:val="ItemHead"/>
      </w:pPr>
      <w:r w:rsidRPr="00B826CF">
        <w:t xml:space="preserve">74  </w:t>
      </w:r>
      <w:r w:rsidR="00325393" w:rsidRPr="00B826CF">
        <w:t>Sub</w:t>
      </w:r>
      <w:r w:rsidR="00B826CF" w:rsidRPr="00B826CF">
        <w:t>section 1</w:t>
      </w:r>
      <w:r w:rsidR="002064A4" w:rsidRPr="00B826CF">
        <w:t>6(1)</w:t>
      </w:r>
    </w:p>
    <w:p w14:paraId="455DF573" w14:textId="77777777" w:rsidR="002064A4" w:rsidRPr="00B826CF" w:rsidRDefault="002064A4" w:rsidP="00177EE4">
      <w:pPr>
        <w:pStyle w:val="Item"/>
      </w:pPr>
      <w:r w:rsidRPr="00B826CF">
        <w:t>Omit “Telstra”, substitute “a Telstra successor company”.</w:t>
      </w:r>
    </w:p>
    <w:p w14:paraId="409E1139" w14:textId="77777777" w:rsidR="002064A4" w:rsidRPr="00B826CF" w:rsidRDefault="002064A4" w:rsidP="00177EE4">
      <w:pPr>
        <w:pStyle w:val="ItemHead"/>
      </w:pPr>
      <w:r w:rsidRPr="00B826CF">
        <w:t xml:space="preserve">75  </w:t>
      </w:r>
      <w:r w:rsidR="00325393" w:rsidRPr="00B826CF">
        <w:t>Sub</w:t>
      </w:r>
      <w:r w:rsidR="00B826CF" w:rsidRPr="00B826CF">
        <w:t>section 1</w:t>
      </w:r>
      <w:r w:rsidR="007D5139" w:rsidRPr="00B826CF">
        <w:t>7(1)</w:t>
      </w:r>
    </w:p>
    <w:p w14:paraId="0B078663" w14:textId="77777777" w:rsidR="007D5139" w:rsidRPr="00B826CF" w:rsidRDefault="007D5139" w:rsidP="00177EE4">
      <w:pPr>
        <w:pStyle w:val="Item"/>
      </w:pPr>
      <w:r w:rsidRPr="00B826CF">
        <w:t>Omit “Telstra”, substitute “a Telstra successor company”.</w:t>
      </w:r>
    </w:p>
    <w:p w14:paraId="3ABB2CCD" w14:textId="77777777" w:rsidR="007D5139" w:rsidRPr="00B826CF" w:rsidRDefault="007D5139" w:rsidP="00177EE4">
      <w:pPr>
        <w:pStyle w:val="ItemHead"/>
      </w:pPr>
      <w:r w:rsidRPr="00B826CF">
        <w:t>76  Paragraphs 17(2)(a) and (b)</w:t>
      </w:r>
    </w:p>
    <w:p w14:paraId="39B28E16" w14:textId="77777777" w:rsidR="007D5139" w:rsidRPr="00B826CF" w:rsidRDefault="007D5139" w:rsidP="00177EE4">
      <w:pPr>
        <w:pStyle w:val="Item"/>
      </w:pPr>
      <w:r w:rsidRPr="00B826CF">
        <w:t>Omit “Telstra”, substitute “the Telstra successor company”.</w:t>
      </w:r>
    </w:p>
    <w:p w14:paraId="1201C520" w14:textId="77777777" w:rsidR="007D5139" w:rsidRPr="00B826CF" w:rsidRDefault="007D5139" w:rsidP="00177EE4">
      <w:pPr>
        <w:pStyle w:val="ItemHead"/>
      </w:pPr>
      <w:r w:rsidRPr="00B826CF">
        <w:t xml:space="preserve">77  </w:t>
      </w:r>
      <w:r w:rsidR="00325393" w:rsidRPr="00B826CF">
        <w:t>Sub</w:t>
      </w:r>
      <w:r w:rsidR="00B826CF" w:rsidRPr="00B826CF">
        <w:t>section 1</w:t>
      </w:r>
      <w:r w:rsidRPr="00B826CF">
        <w:t>7(4)</w:t>
      </w:r>
    </w:p>
    <w:p w14:paraId="68F41C03" w14:textId="77777777" w:rsidR="007D5139" w:rsidRPr="00B826CF" w:rsidRDefault="007D5139" w:rsidP="00177EE4">
      <w:pPr>
        <w:pStyle w:val="Item"/>
      </w:pPr>
      <w:r w:rsidRPr="00B826CF">
        <w:t>Omit “Telstra”, substitute “the Telstra successor company”.</w:t>
      </w:r>
    </w:p>
    <w:p w14:paraId="77E3928D" w14:textId="77777777" w:rsidR="007D5139" w:rsidRPr="00B826CF" w:rsidRDefault="007D5139" w:rsidP="00177EE4">
      <w:pPr>
        <w:pStyle w:val="ItemHead"/>
      </w:pPr>
      <w:r w:rsidRPr="00B826CF">
        <w:t xml:space="preserve">78  </w:t>
      </w:r>
      <w:r w:rsidR="00325393" w:rsidRPr="00B826CF">
        <w:t>Sub</w:t>
      </w:r>
      <w:r w:rsidR="00B826CF" w:rsidRPr="00B826CF">
        <w:t>section 1</w:t>
      </w:r>
      <w:r w:rsidR="00130D2B" w:rsidRPr="00B826CF">
        <w:t>8(2)</w:t>
      </w:r>
    </w:p>
    <w:p w14:paraId="707A27E7" w14:textId="77777777" w:rsidR="00130D2B" w:rsidRPr="00B826CF" w:rsidRDefault="00130D2B" w:rsidP="00177EE4">
      <w:pPr>
        <w:pStyle w:val="Item"/>
      </w:pPr>
      <w:r w:rsidRPr="00B826CF">
        <w:t>Omit “Telstra”, substitute “a Telstra successor company”.</w:t>
      </w:r>
    </w:p>
    <w:p w14:paraId="1959AC5A" w14:textId="77777777" w:rsidR="000D0AA4" w:rsidRPr="00B826CF" w:rsidRDefault="005F47E6" w:rsidP="00177EE4">
      <w:pPr>
        <w:pStyle w:val="ActHead7"/>
        <w:pageBreakBefore/>
      </w:pPr>
      <w:bookmarkStart w:id="47" w:name="_PageBreakInsert"/>
      <w:bookmarkStart w:id="48" w:name="_Toc90468517"/>
      <w:bookmarkEnd w:id="47"/>
      <w:r w:rsidRPr="0046578F">
        <w:rPr>
          <w:rStyle w:val="CharAmPartNo"/>
        </w:rPr>
        <w:lastRenderedPageBreak/>
        <w:t>Part 2</w:t>
      </w:r>
      <w:r w:rsidR="000D0AA4" w:rsidRPr="00B826CF">
        <w:t>—</w:t>
      </w:r>
      <w:r w:rsidR="000D0AA4" w:rsidRPr="0046578F">
        <w:rPr>
          <w:rStyle w:val="CharAmPartText"/>
        </w:rPr>
        <w:t>Transitional</w:t>
      </w:r>
      <w:bookmarkEnd w:id="48"/>
    </w:p>
    <w:p w14:paraId="2035ADAC" w14:textId="77777777" w:rsidR="0066143D" w:rsidRPr="00B826CF" w:rsidRDefault="0066143D" w:rsidP="00177EE4">
      <w:pPr>
        <w:pStyle w:val="ItemHead"/>
      </w:pPr>
      <w:r w:rsidRPr="00B826CF">
        <w:t>78A  Interpretation</w:t>
      </w:r>
    </w:p>
    <w:p w14:paraId="46546312" w14:textId="77777777" w:rsidR="0066143D" w:rsidRPr="00B826CF" w:rsidRDefault="0066143D" w:rsidP="00177EE4">
      <w:pPr>
        <w:pStyle w:val="SubitemHead"/>
      </w:pPr>
      <w:r w:rsidRPr="00B826CF">
        <w:t>Transitional period</w:t>
      </w:r>
    </w:p>
    <w:p w14:paraId="2E697D3C" w14:textId="77777777" w:rsidR="0066143D" w:rsidRPr="00B826CF" w:rsidRDefault="0066143D" w:rsidP="00177EE4">
      <w:pPr>
        <w:pStyle w:val="Subitem"/>
      </w:pPr>
      <w:r w:rsidRPr="00B826CF">
        <w:t>(1)</w:t>
      </w:r>
      <w:r w:rsidRPr="00B826CF">
        <w:tab/>
        <w:t xml:space="preserve">For the purposes of this Part, </w:t>
      </w:r>
      <w:r w:rsidRPr="00B826CF">
        <w:rPr>
          <w:b/>
          <w:i/>
        </w:rPr>
        <w:t>transitional period</w:t>
      </w:r>
      <w:r w:rsidRPr="00B826CF">
        <w:t xml:space="preserve"> means the period:</w:t>
      </w:r>
    </w:p>
    <w:p w14:paraId="1FF63C84" w14:textId="77777777" w:rsidR="0066143D" w:rsidRPr="00B826CF" w:rsidRDefault="0066143D" w:rsidP="00177EE4">
      <w:pPr>
        <w:pStyle w:val="paragraph"/>
      </w:pPr>
      <w:r w:rsidRPr="00B826CF">
        <w:tab/>
        <w:t>(a)</w:t>
      </w:r>
      <w:r w:rsidRPr="00B826CF">
        <w:tab/>
        <w:t>beginning at the commencement of this item; and</w:t>
      </w:r>
    </w:p>
    <w:p w14:paraId="447C6600" w14:textId="77777777" w:rsidR="0066143D" w:rsidRPr="00B826CF" w:rsidRDefault="0066143D" w:rsidP="00177EE4">
      <w:pPr>
        <w:pStyle w:val="paragraph"/>
      </w:pPr>
      <w:r w:rsidRPr="00B826CF">
        <w:tab/>
        <w:t>(b)</w:t>
      </w:r>
      <w:r w:rsidRPr="00B826CF">
        <w:tab/>
        <w:t>ending at the earliest of the following times:</w:t>
      </w:r>
    </w:p>
    <w:p w14:paraId="7361E3DD" w14:textId="77777777" w:rsidR="0066143D" w:rsidRPr="00B826CF" w:rsidRDefault="0066143D" w:rsidP="00177EE4">
      <w:pPr>
        <w:pStyle w:val="paragraphsub"/>
      </w:pPr>
      <w:r w:rsidRPr="00B826CF">
        <w:tab/>
        <w:t>(i)</w:t>
      </w:r>
      <w:r w:rsidRPr="00B826CF">
        <w:tab/>
        <w:t xml:space="preserve">the commencement of </w:t>
      </w:r>
      <w:r w:rsidR="00B826CF" w:rsidRPr="00B826CF">
        <w:t>Schedule 2</w:t>
      </w:r>
      <w:r w:rsidRPr="00B826CF">
        <w:t xml:space="preserve"> to this Act;</w:t>
      </w:r>
    </w:p>
    <w:p w14:paraId="0D6F9BA3" w14:textId="77777777" w:rsidR="0066143D" w:rsidRPr="00B826CF" w:rsidRDefault="0066143D" w:rsidP="00177EE4">
      <w:pPr>
        <w:pStyle w:val="paragraphsub"/>
      </w:pPr>
      <w:r w:rsidRPr="00B826CF">
        <w:tab/>
        <w:t>(ii)</w:t>
      </w:r>
      <w:r w:rsidRPr="00B826CF">
        <w:tab/>
        <w:t>the end of the relevant post</w:t>
      </w:r>
      <w:r w:rsidR="00177EE4">
        <w:noBreakHyphen/>
      </w:r>
      <w:r w:rsidRPr="00B826CF">
        <w:t>commencement period.</w:t>
      </w:r>
    </w:p>
    <w:p w14:paraId="0DB2638E" w14:textId="77777777" w:rsidR="0066143D" w:rsidRPr="00B826CF" w:rsidRDefault="0066143D" w:rsidP="00177EE4">
      <w:pPr>
        <w:pStyle w:val="Subitem"/>
      </w:pPr>
      <w:r w:rsidRPr="00B826CF">
        <w:t>(2)</w:t>
      </w:r>
      <w:r w:rsidRPr="00B826CF">
        <w:tab/>
        <w:t xml:space="preserve">For the purposes of subitem (1), the </w:t>
      </w:r>
      <w:r w:rsidRPr="00B826CF">
        <w:rPr>
          <w:b/>
          <w:i/>
        </w:rPr>
        <w:t>relevant post</w:t>
      </w:r>
      <w:r w:rsidR="00177EE4">
        <w:rPr>
          <w:b/>
          <w:i/>
        </w:rPr>
        <w:noBreakHyphen/>
      </w:r>
      <w:r w:rsidRPr="00B826CF">
        <w:rPr>
          <w:b/>
          <w:i/>
        </w:rPr>
        <w:t>commencement period</w:t>
      </w:r>
      <w:r w:rsidRPr="00B826CF">
        <w:t xml:space="preserve"> means:</w:t>
      </w:r>
    </w:p>
    <w:p w14:paraId="0FA1FFED" w14:textId="77777777" w:rsidR="0066143D" w:rsidRPr="00B826CF" w:rsidRDefault="0066143D" w:rsidP="00177EE4">
      <w:pPr>
        <w:pStyle w:val="paragraph"/>
      </w:pPr>
      <w:r w:rsidRPr="00B826CF">
        <w:tab/>
        <w:t>(a)</w:t>
      </w:r>
      <w:r w:rsidRPr="00B826CF">
        <w:tab/>
        <w:t>the 6</w:t>
      </w:r>
      <w:r w:rsidR="00177EE4">
        <w:noBreakHyphen/>
      </w:r>
      <w:r w:rsidRPr="00B826CF">
        <w:t>month period that began at the commencement of this item; or</w:t>
      </w:r>
    </w:p>
    <w:p w14:paraId="54E3E98F" w14:textId="77777777" w:rsidR="0066143D" w:rsidRPr="00B826CF" w:rsidRDefault="0066143D" w:rsidP="00177EE4">
      <w:pPr>
        <w:pStyle w:val="paragraph"/>
      </w:pPr>
      <w:r w:rsidRPr="00B826CF">
        <w:tab/>
        <w:t>(b)</w:t>
      </w:r>
      <w:r w:rsidRPr="00B826CF">
        <w:tab/>
        <w:t>if the Minister, by legislative instrument, specifies the 9</w:t>
      </w:r>
      <w:r w:rsidR="00177EE4">
        <w:noBreakHyphen/>
      </w:r>
      <w:r w:rsidRPr="00B826CF">
        <w:t>month period that began at the commencement of this item—that period.</w:t>
      </w:r>
    </w:p>
    <w:p w14:paraId="4683F135" w14:textId="77777777" w:rsidR="0066143D" w:rsidRPr="00B826CF" w:rsidRDefault="0066143D" w:rsidP="00177EE4">
      <w:pPr>
        <w:pStyle w:val="SubitemHead"/>
      </w:pPr>
      <w:r w:rsidRPr="00B826CF">
        <w:t>Telecommunications law</w:t>
      </w:r>
    </w:p>
    <w:p w14:paraId="4EC96B6D" w14:textId="77777777" w:rsidR="0066143D" w:rsidRPr="00B826CF" w:rsidRDefault="0066143D" w:rsidP="00177EE4">
      <w:pPr>
        <w:pStyle w:val="Subitem"/>
      </w:pPr>
      <w:r w:rsidRPr="00B826CF">
        <w:t>(3)</w:t>
      </w:r>
      <w:r w:rsidRPr="00B826CF">
        <w:tab/>
        <w:t xml:space="preserve">For the purposes of Part 34A of the </w:t>
      </w:r>
      <w:r w:rsidRPr="00B826CF">
        <w:rPr>
          <w:i/>
        </w:rPr>
        <w:t>Telecommunications Act 1997</w:t>
      </w:r>
      <w:r w:rsidRPr="00B826CF">
        <w:t>, this Part is taken to be a telecommunications law.</w:t>
      </w:r>
    </w:p>
    <w:p w14:paraId="202B0107" w14:textId="77777777" w:rsidR="0066143D" w:rsidRPr="00B826CF" w:rsidRDefault="0066143D" w:rsidP="00177EE4">
      <w:pPr>
        <w:pStyle w:val="SubitemHead"/>
      </w:pPr>
      <w:r w:rsidRPr="00B826CF">
        <w:t>ACCC</w:t>
      </w:r>
    </w:p>
    <w:p w14:paraId="2CD32783" w14:textId="77777777" w:rsidR="0066143D" w:rsidRPr="00B826CF" w:rsidRDefault="0066143D" w:rsidP="00177EE4">
      <w:pPr>
        <w:pStyle w:val="Subitem"/>
      </w:pPr>
      <w:r w:rsidRPr="00B826CF">
        <w:t>(4)</w:t>
      </w:r>
      <w:r w:rsidRPr="00B826CF">
        <w:tab/>
        <w:t xml:space="preserve">In this Part, </w:t>
      </w:r>
      <w:r w:rsidRPr="00B826CF">
        <w:rPr>
          <w:b/>
          <w:i/>
        </w:rPr>
        <w:t>ACCC</w:t>
      </w:r>
      <w:r w:rsidRPr="00B826CF">
        <w:t xml:space="preserve"> means the Australian Competition and Consumer Commission.</w:t>
      </w:r>
    </w:p>
    <w:p w14:paraId="3B9F8862" w14:textId="77777777" w:rsidR="0066143D" w:rsidRPr="00B826CF" w:rsidRDefault="0066143D" w:rsidP="00177EE4">
      <w:pPr>
        <w:pStyle w:val="SubitemHead"/>
      </w:pPr>
      <w:r w:rsidRPr="00B826CF">
        <w:t>Telstra Limited</w:t>
      </w:r>
    </w:p>
    <w:p w14:paraId="723FEF7D" w14:textId="77777777" w:rsidR="0066143D" w:rsidRPr="00B826CF" w:rsidRDefault="0066143D" w:rsidP="00177EE4">
      <w:pPr>
        <w:pStyle w:val="Subitem"/>
      </w:pPr>
      <w:r w:rsidRPr="00B826CF">
        <w:t>(5)</w:t>
      </w:r>
      <w:r w:rsidRPr="00B826CF">
        <w:tab/>
        <w:t xml:space="preserve">In this Part, </w:t>
      </w:r>
      <w:r w:rsidRPr="00B826CF">
        <w:rPr>
          <w:b/>
          <w:i/>
        </w:rPr>
        <w:t>Telstra Limited</w:t>
      </w:r>
      <w:r w:rsidRPr="00B826CF">
        <w:t xml:space="preserve"> means Telstra Limited (ACN 08</w:t>
      </w:r>
      <w:r w:rsidR="008E3C16" w:rsidRPr="00B826CF">
        <w:t>6 1</w:t>
      </w:r>
      <w:r w:rsidRPr="00B826CF">
        <w:t>7</w:t>
      </w:r>
      <w:r w:rsidR="008E3C16" w:rsidRPr="00B826CF">
        <w:t>4 7</w:t>
      </w:r>
      <w:r w:rsidRPr="00B826CF">
        <w:t>81), as the company exists from time to time (even if its name is later changed).</w:t>
      </w:r>
    </w:p>
    <w:p w14:paraId="19D39116" w14:textId="77777777" w:rsidR="00EB7322" w:rsidRPr="00B826CF" w:rsidRDefault="00EB7322" w:rsidP="00177EE4">
      <w:pPr>
        <w:pStyle w:val="SubitemHead"/>
      </w:pPr>
      <w:r w:rsidRPr="00B826CF">
        <w:t>NBN Co</w:t>
      </w:r>
    </w:p>
    <w:p w14:paraId="6471CA70" w14:textId="77777777" w:rsidR="00EB7322" w:rsidRPr="00B826CF" w:rsidRDefault="00EB7322" w:rsidP="00177EE4">
      <w:pPr>
        <w:pStyle w:val="Subitem"/>
      </w:pPr>
      <w:r w:rsidRPr="00B826CF">
        <w:t>(6)</w:t>
      </w:r>
      <w:r w:rsidRPr="00B826CF">
        <w:tab/>
        <w:t xml:space="preserve">In this Part, </w:t>
      </w:r>
      <w:r w:rsidRPr="00B826CF">
        <w:rPr>
          <w:b/>
          <w:i/>
        </w:rPr>
        <w:t>NBN Co</w:t>
      </w:r>
      <w:r w:rsidRPr="00B826CF">
        <w:t xml:space="preserve"> means NBN Co Limited (ACN 136 533 741), as the company exists from time to time (even if its name is later changed).</w:t>
      </w:r>
    </w:p>
    <w:p w14:paraId="7C701588" w14:textId="77777777" w:rsidR="0066143D" w:rsidRPr="00B826CF" w:rsidRDefault="0066143D" w:rsidP="00177EE4">
      <w:pPr>
        <w:pStyle w:val="Transitional"/>
      </w:pPr>
      <w:r w:rsidRPr="00B826CF">
        <w:lastRenderedPageBreak/>
        <w:t>79  Transitional—undertakings about structural separation</w:t>
      </w:r>
    </w:p>
    <w:p w14:paraId="72F7035B" w14:textId="77777777" w:rsidR="0066143D" w:rsidRPr="00B826CF" w:rsidRDefault="0066143D" w:rsidP="00177EE4">
      <w:pPr>
        <w:pStyle w:val="SubitemHead"/>
      </w:pPr>
      <w:r w:rsidRPr="00B826CF">
        <w:t>Scope</w:t>
      </w:r>
    </w:p>
    <w:p w14:paraId="0948AB21" w14:textId="77777777" w:rsidR="0066143D" w:rsidRPr="00B826CF" w:rsidRDefault="0066143D" w:rsidP="00177EE4">
      <w:pPr>
        <w:pStyle w:val="Subitem"/>
      </w:pPr>
      <w:r w:rsidRPr="00B826CF">
        <w:t>(1)</w:t>
      </w:r>
      <w:r w:rsidRPr="00B826CF">
        <w:tab/>
        <w:t xml:space="preserve">This item applies if an undertaking is in force under </w:t>
      </w:r>
      <w:r w:rsidR="00177EE4">
        <w:t>section 5</w:t>
      </w:r>
      <w:r w:rsidRPr="00B826CF">
        <w:t xml:space="preserve">77A of the </w:t>
      </w:r>
      <w:r w:rsidRPr="00B826CF">
        <w:rPr>
          <w:i/>
        </w:rPr>
        <w:t>Telecommunications Act 1997</w:t>
      </w:r>
      <w:r w:rsidRPr="00B826CF">
        <w:t>.</w:t>
      </w:r>
    </w:p>
    <w:p w14:paraId="43D9C836" w14:textId="77777777" w:rsidR="0066143D" w:rsidRPr="00B826CF" w:rsidRDefault="0066143D" w:rsidP="00177EE4">
      <w:pPr>
        <w:pStyle w:val="notemargin"/>
      </w:pPr>
      <w:r w:rsidRPr="00B826CF">
        <w:t>Note:</w:t>
      </w:r>
      <w:r w:rsidRPr="00B826CF">
        <w:tab/>
        <w:t xml:space="preserve">Section 577A of the </w:t>
      </w:r>
      <w:r w:rsidRPr="00B826CF">
        <w:rPr>
          <w:i/>
        </w:rPr>
        <w:t>Telecommunications Act 1997</w:t>
      </w:r>
      <w:r w:rsidRPr="00B826CF">
        <w:t xml:space="preserve"> deals with undertakings about structural separation.</w:t>
      </w:r>
    </w:p>
    <w:p w14:paraId="14E29470" w14:textId="77777777" w:rsidR="0066143D" w:rsidRPr="00B826CF" w:rsidRDefault="0066143D" w:rsidP="00177EE4">
      <w:pPr>
        <w:pStyle w:val="SubitemHead"/>
      </w:pPr>
      <w:r w:rsidRPr="00B826CF">
        <w:t>Conduct of a designated Telstra successor company</w:t>
      </w:r>
    </w:p>
    <w:p w14:paraId="536557D7" w14:textId="77777777" w:rsidR="0066143D" w:rsidRPr="00B826CF" w:rsidRDefault="0066143D" w:rsidP="00177EE4">
      <w:pPr>
        <w:pStyle w:val="Subitem"/>
      </w:pPr>
      <w:r w:rsidRPr="00B826CF">
        <w:t>(2)</w:t>
      </w:r>
      <w:r w:rsidRPr="00B826CF">
        <w:tab/>
        <w:t xml:space="preserve">If a designated Telstra successor company </w:t>
      </w:r>
      <w:r w:rsidR="00D5639F" w:rsidRPr="00B826CF">
        <w:t xml:space="preserve">(the </w:t>
      </w:r>
      <w:r w:rsidR="00D5639F" w:rsidRPr="00B826CF">
        <w:rPr>
          <w:b/>
          <w:i/>
        </w:rPr>
        <w:t>first designated Telstra successor company</w:t>
      </w:r>
      <w:r w:rsidR="00D5639F" w:rsidRPr="00B826CF">
        <w:t>) has engaged in conduct during the transitional period in order to facilitate another designated Telstra successor company</w:t>
      </w:r>
      <w:r w:rsidRPr="00B826CF">
        <w:t xml:space="preserve"> complying with the undertaking after the commencement of </w:t>
      </w:r>
      <w:r w:rsidR="00B826CF" w:rsidRPr="00B826CF">
        <w:t>Schedule 2</w:t>
      </w:r>
      <w:r w:rsidRPr="00B826CF">
        <w:t xml:space="preserve"> to this Act:</w:t>
      </w:r>
    </w:p>
    <w:p w14:paraId="71E7B40F" w14:textId="77777777" w:rsidR="0066143D" w:rsidRPr="00B826CF" w:rsidRDefault="0066143D" w:rsidP="00177EE4">
      <w:pPr>
        <w:pStyle w:val="paragraph"/>
      </w:pPr>
      <w:r w:rsidRPr="00B826CF">
        <w:tab/>
        <w:t>(a)</w:t>
      </w:r>
      <w:r w:rsidRPr="00B826CF">
        <w:tab/>
        <w:t xml:space="preserve">the conduct is authorised for the purposes of </w:t>
      </w:r>
      <w:r w:rsidR="00177EE4">
        <w:t>subsection 5</w:t>
      </w:r>
      <w:r w:rsidRPr="00B826CF">
        <w:t xml:space="preserve">1(1) of the </w:t>
      </w:r>
      <w:r w:rsidRPr="00B826CF">
        <w:rPr>
          <w:i/>
        </w:rPr>
        <w:t>Competition and Consumer Act 2010</w:t>
      </w:r>
      <w:r w:rsidRPr="00B826CF">
        <w:t>; and</w:t>
      </w:r>
    </w:p>
    <w:p w14:paraId="60F3A54C" w14:textId="77777777" w:rsidR="0066143D" w:rsidRPr="00B826CF" w:rsidRDefault="0066143D" w:rsidP="00177EE4">
      <w:pPr>
        <w:pStyle w:val="paragraph"/>
      </w:pPr>
      <w:r w:rsidRPr="00B826CF">
        <w:tab/>
        <w:t>(b)</w:t>
      </w:r>
      <w:r w:rsidRPr="00B826CF">
        <w:tab/>
        <w:t xml:space="preserve">in performing a function, or exercising a power, under Part XIB of the </w:t>
      </w:r>
      <w:r w:rsidRPr="00B826CF">
        <w:rPr>
          <w:i/>
        </w:rPr>
        <w:t>Competition and Consumer Act 2010</w:t>
      </w:r>
      <w:r w:rsidRPr="00B826CF">
        <w:t xml:space="preserve"> in relation to the </w:t>
      </w:r>
      <w:r w:rsidR="003E2C77" w:rsidRPr="00B826CF">
        <w:t xml:space="preserve">first </w:t>
      </w:r>
      <w:r w:rsidRPr="00B826CF">
        <w:t>designated Telstra successor company, the ACCC must have regard to the conduct to the extent that the conduct is relevant.</w:t>
      </w:r>
    </w:p>
    <w:p w14:paraId="7E194C91" w14:textId="77777777" w:rsidR="0066143D" w:rsidRPr="00B826CF" w:rsidRDefault="0066143D" w:rsidP="00177EE4">
      <w:pPr>
        <w:pStyle w:val="Transitional"/>
      </w:pPr>
      <w:r w:rsidRPr="00B826CF">
        <w:t>80  Transitional—contracts</w:t>
      </w:r>
      <w:r w:rsidR="007C0EA3" w:rsidRPr="00B826CF">
        <w:t>,</w:t>
      </w:r>
      <w:r w:rsidRPr="00B826CF">
        <w:t xml:space="preserve"> </w:t>
      </w:r>
      <w:r w:rsidR="00F06153" w:rsidRPr="00B826CF">
        <w:t xml:space="preserve">arrangements </w:t>
      </w:r>
      <w:r w:rsidR="007C0EA3" w:rsidRPr="00B826CF">
        <w:t>and understandings</w:t>
      </w:r>
    </w:p>
    <w:p w14:paraId="2B9B4F76" w14:textId="77777777" w:rsidR="0066143D" w:rsidRPr="00B826CF" w:rsidRDefault="0066143D" w:rsidP="00177EE4">
      <w:pPr>
        <w:pStyle w:val="SubitemHead"/>
      </w:pPr>
      <w:r w:rsidRPr="00B826CF">
        <w:t>Scope</w:t>
      </w:r>
    </w:p>
    <w:p w14:paraId="00443438" w14:textId="77777777" w:rsidR="0066143D" w:rsidRPr="00B826CF" w:rsidRDefault="0066143D" w:rsidP="00177EE4">
      <w:pPr>
        <w:pStyle w:val="Subitem"/>
      </w:pPr>
      <w:r w:rsidRPr="00B826CF">
        <w:t>(1)</w:t>
      </w:r>
      <w:r w:rsidRPr="00B826CF">
        <w:tab/>
        <w:t>This item applies to a contract</w:t>
      </w:r>
      <w:r w:rsidR="007C0EA3" w:rsidRPr="00B826CF">
        <w:t>,</w:t>
      </w:r>
      <w:r w:rsidRPr="00B826CF">
        <w:t xml:space="preserve"> </w:t>
      </w:r>
      <w:r w:rsidR="0079035F" w:rsidRPr="00B826CF">
        <w:t>arrangement</w:t>
      </w:r>
      <w:r w:rsidRPr="00B826CF">
        <w:t xml:space="preserve"> </w:t>
      </w:r>
      <w:r w:rsidR="007C0EA3" w:rsidRPr="00B826CF">
        <w:t xml:space="preserve">or understanding </w:t>
      </w:r>
      <w:r w:rsidRPr="00B826CF">
        <w:t>that is covered by</w:t>
      </w:r>
      <w:r w:rsidR="0060486F" w:rsidRPr="00B826CF">
        <w:t xml:space="preserve"> </w:t>
      </w:r>
      <w:r w:rsidR="00E1429C" w:rsidRPr="00B826CF">
        <w:t xml:space="preserve">a subsection of </w:t>
      </w:r>
      <w:r w:rsidR="00177EE4">
        <w:t>section 5</w:t>
      </w:r>
      <w:r w:rsidRPr="00B826CF">
        <w:t xml:space="preserve">77BA of the </w:t>
      </w:r>
      <w:r w:rsidRPr="00B826CF">
        <w:rPr>
          <w:i/>
        </w:rPr>
        <w:t>Telecommunications Act 1997</w:t>
      </w:r>
      <w:r w:rsidRPr="00B826CF">
        <w:t>.</w:t>
      </w:r>
    </w:p>
    <w:p w14:paraId="5393ED5C" w14:textId="77777777" w:rsidR="0066143D" w:rsidRPr="00B826CF" w:rsidRDefault="0066143D" w:rsidP="00177EE4">
      <w:pPr>
        <w:pStyle w:val="SubitemHead"/>
      </w:pPr>
      <w:r w:rsidRPr="00B826CF">
        <w:t>Conduct</w:t>
      </w:r>
    </w:p>
    <w:p w14:paraId="6D05B1EB" w14:textId="77777777" w:rsidR="00DF7907" w:rsidRPr="00B826CF" w:rsidRDefault="0066143D" w:rsidP="00177EE4">
      <w:pPr>
        <w:pStyle w:val="Subitem"/>
      </w:pPr>
      <w:r w:rsidRPr="00B826CF">
        <w:t>(2)</w:t>
      </w:r>
      <w:r w:rsidRPr="00B826CF">
        <w:tab/>
        <w:t>If</w:t>
      </w:r>
      <w:r w:rsidR="00DF7907" w:rsidRPr="00B826CF">
        <w:t>:</w:t>
      </w:r>
    </w:p>
    <w:p w14:paraId="0E878840" w14:textId="77777777" w:rsidR="00F46D89" w:rsidRPr="00B826CF" w:rsidRDefault="00F46D89" w:rsidP="00177EE4">
      <w:pPr>
        <w:pStyle w:val="paragraph"/>
      </w:pPr>
      <w:r w:rsidRPr="00B826CF">
        <w:tab/>
      </w:r>
      <w:r w:rsidR="00DF7907" w:rsidRPr="00B826CF">
        <w:t>(a)</w:t>
      </w:r>
      <w:r w:rsidRPr="00B826CF">
        <w:tab/>
      </w:r>
      <w:r w:rsidR="0066143D" w:rsidRPr="00B826CF">
        <w:t xml:space="preserve">a designated Telstra successor company (the </w:t>
      </w:r>
      <w:r w:rsidR="0066143D" w:rsidRPr="00B826CF">
        <w:rPr>
          <w:b/>
          <w:i/>
        </w:rPr>
        <w:t>first designated Telstra successor company</w:t>
      </w:r>
      <w:r w:rsidR="0066143D" w:rsidRPr="00B826CF">
        <w:t>)</w:t>
      </w:r>
      <w:r w:rsidRPr="00B826CF">
        <w:t>; or</w:t>
      </w:r>
    </w:p>
    <w:p w14:paraId="0082A6BE" w14:textId="77777777" w:rsidR="00F46D89" w:rsidRPr="00B826CF" w:rsidRDefault="00F46D89" w:rsidP="00177EE4">
      <w:pPr>
        <w:pStyle w:val="paragraph"/>
      </w:pPr>
      <w:r w:rsidRPr="00B826CF">
        <w:tab/>
        <w:t>(b)</w:t>
      </w:r>
      <w:r w:rsidRPr="00B826CF">
        <w:tab/>
        <w:t xml:space="preserve">a body corporate that is a related body corporate (within the meaning of the </w:t>
      </w:r>
      <w:r w:rsidRPr="00B826CF">
        <w:rPr>
          <w:i/>
        </w:rPr>
        <w:t>Corporations Act 2001</w:t>
      </w:r>
      <w:r w:rsidRPr="00B826CF">
        <w:t>) of the first designated Telstra successor company;</w:t>
      </w:r>
    </w:p>
    <w:p w14:paraId="2F436FF0" w14:textId="77777777" w:rsidR="0066143D" w:rsidRPr="00B826CF" w:rsidRDefault="0066143D" w:rsidP="00177EE4">
      <w:pPr>
        <w:pStyle w:val="Item"/>
      </w:pPr>
      <w:r w:rsidRPr="00B826CF">
        <w:lastRenderedPageBreak/>
        <w:t xml:space="preserve">has engaged in conduct during the transitional period in order to facilitate another designated Telstra successor company giving effect to a provision of the </w:t>
      </w:r>
      <w:r w:rsidR="000C40F3" w:rsidRPr="00B826CF">
        <w:t>contract, arrangement or understanding</w:t>
      </w:r>
      <w:r w:rsidRPr="00B826CF">
        <w:t xml:space="preserve"> after the commencement of </w:t>
      </w:r>
      <w:r w:rsidR="00B826CF" w:rsidRPr="00B826CF">
        <w:t>Schedule 2</w:t>
      </w:r>
      <w:r w:rsidRPr="00B826CF">
        <w:t xml:space="preserve"> to this Act:</w:t>
      </w:r>
    </w:p>
    <w:p w14:paraId="492A0468" w14:textId="77777777" w:rsidR="0066143D" w:rsidRPr="00B826CF" w:rsidRDefault="0066143D" w:rsidP="00177EE4">
      <w:pPr>
        <w:pStyle w:val="paragraph"/>
      </w:pPr>
      <w:r w:rsidRPr="00B826CF">
        <w:tab/>
        <w:t>(</w:t>
      </w:r>
      <w:r w:rsidR="00F46D89" w:rsidRPr="00B826CF">
        <w:t>c</w:t>
      </w:r>
      <w:r w:rsidRPr="00B826CF">
        <w:t>)</w:t>
      </w:r>
      <w:r w:rsidRPr="00B826CF">
        <w:tab/>
        <w:t xml:space="preserve">the conduct is authorised for the purposes of </w:t>
      </w:r>
      <w:r w:rsidR="00177EE4">
        <w:t>subsection 5</w:t>
      </w:r>
      <w:r w:rsidRPr="00B826CF">
        <w:t xml:space="preserve">1(1) of the </w:t>
      </w:r>
      <w:r w:rsidRPr="00B826CF">
        <w:rPr>
          <w:i/>
        </w:rPr>
        <w:t>Competition and Consumer Act 2010</w:t>
      </w:r>
      <w:r w:rsidRPr="00B826CF">
        <w:t>; and</w:t>
      </w:r>
    </w:p>
    <w:p w14:paraId="6BF7F44A" w14:textId="77777777" w:rsidR="0066143D" w:rsidRPr="00B826CF" w:rsidRDefault="0066143D" w:rsidP="00177EE4">
      <w:pPr>
        <w:pStyle w:val="paragraph"/>
      </w:pPr>
      <w:r w:rsidRPr="00B826CF">
        <w:tab/>
        <w:t>(</w:t>
      </w:r>
      <w:r w:rsidR="00F46D89" w:rsidRPr="00B826CF">
        <w:t>d</w:t>
      </w:r>
      <w:r w:rsidRPr="00B826CF">
        <w:t>)</w:t>
      </w:r>
      <w:r w:rsidRPr="00B826CF">
        <w:tab/>
        <w:t xml:space="preserve">in performing a function, or exercising a power, under Part XIB of the </w:t>
      </w:r>
      <w:r w:rsidRPr="00B826CF">
        <w:rPr>
          <w:i/>
        </w:rPr>
        <w:t>Competition and Consumer Act 2010</w:t>
      </w:r>
      <w:r w:rsidRPr="00B826CF">
        <w:t xml:space="preserve"> in relation to the first designated Telstra successor company, the ACCC must have regard to the conduct to the extent that the conduct is relevant.</w:t>
      </w:r>
    </w:p>
    <w:p w14:paraId="2263AFA0" w14:textId="77777777" w:rsidR="00F16BD3" w:rsidRPr="00B826CF" w:rsidRDefault="00F16BD3" w:rsidP="00177EE4">
      <w:pPr>
        <w:pStyle w:val="Transitional"/>
      </w:pPr>
      <w:bookmarkStart w:id="49" w:name="_Hlk84323512"/>
      <w:r w:rsidRPr="00B826CF">
        <w:t>81  Transitional—variation of contracts, arrangements and understandings</w:t>
      </w:r>
    </w:p>
    <w:p w14:paraId="65554099" w14:textId="77777777" w:rsidR="007A649F" w:rsidRPr="00B826CF" w:rsidRDefault="007A649F" w:rsidP="00177EE4">
      <w:pPr>
        <w:pStyle w:val="Item"/>
      </w:pPr>
      <w:r w:rsidRPr="00B826CF">
        <w:t>If:</w:t>
      </w:r>
    </w:p>
    <w:p w14:paraId="129C259F" w14:textId="77777777" w:rsidR="00F16BD3" w:rsidRPr="00B826CF" w:rsidRDefault="00F16BD3" w:rsidP="00177EE4">
      <w:pPr>
        <w:pStyle w:val="paragraph"/>
      </w:pPr>
      <w:r w:rsidRPr="00B826CF">
        <w:tab/>
        <w:t>(a)</w:t>
      </w:r>
      <w:r w:rsidRPr="00B826CF">
        <w:tab/>
        <w:t xml:space="preserve">a contract, arrangement or understanding (the </w:t>
      </w:r>
      <w:r w:rsidRPr="00B826CF">
        <w:rPr>
          <w:b/>
          <w:i/>
        </w:rPr>
        <w:t>relevant contract, arrangement or understanding</w:t>
      </w:r>
      <w:r w:rsidRPr="00B826CF">
        <w:t xml:space="preserve">) is covered by a subsection of </w:t>
      </w:r>
      <w:r w:rsidR="00177EE4">
        <w:t>section 5</w:t>
      </w:r>
      <w:r w:rsidRPr="00B826CF">
        <w:t xml:space="preserve">77BA of the </w:t>
      </w:r>
      <w:r w:rsidRPr="00B826CF">
        <w:rPr>
          <w:i/>
        </w:rPr>
        <w:t>Telecommunications Act 1997</w:t>
      </w:r>
      <w:r w:rsidRPr="00B826CF">
        <w:t>; and</w:t>
      </w:r>
    </w:p>
    <w:p w14:paraId="0B5BF7CB" w14:textId="77777777" w:rsidR="00B03654" w:rsidRPr="00B826CF" w:rsidRDefault="007A649F" w:rsidP="00177EE4">
      <w:pPr>
        <w:pStyle w:val="paragraph"/>
      </w:pPr>
      <w:r w:rsidRPr="00B826CF">
        <w:tab/>
        <w:t>(</w:t>
      </w:r>
      <w:r w:rsidR="00F16BD3" w:rsidRPr="00B826CF">
        <w:t>b</w:t>
      </w:r>
      <w:r w:rsidRPr="00B826CF">
        <w:t>)</w:t>
      </w:r>
      <w:r w:rsidRPr="00B826CF">
        <w:tab/>
      </w:r>
      <w:r w:rsidR="005E1F2D" w:rsidRPr="00B826CF">
        <w:t xml:space="preserve">before the commencement of </w:t>
      </w:r>
      <w:r w:rsidR="00B826CF" w:rsidRPr="00B826CF">
        <w:t>Schedule 2</w:t>
      </w:r>
      <w:r w:rsidR="00F16BD3" w:rsidRPr="00B826CF">
        <w:t xml:space="preserve"> to this Act</w:t>
      </w:r>
      <w:r w:rsidR="005E1F2D" w:rsidRPr="00B826CF">
        <w:t>, a</w:t>
      </w:r>
      <w:r w:rsidRPr="00B826CF">
        <w:t xml:space="preserve"> demerged Telstra company or NBN Co</w:t>
      </w:r>
      <w:r w:rsidR="00B03654" w:rsidRPr="00B826CF">
        <w:t>:</w:t>
      </w:r>
    </w:p>
    <w:p w14:paraId="623DCE9B" w14:textId="77777777" w:rsidR="00B03654" w:rsidRPr="00B826CF" w:rsidRDefault="00B03654" w:rsidP="00177EE4">
      <w:pPr>
        <w:pStyle w:val="paragraphsub"/>
      </w:pPr>
      <w:r w:rsidRPr="00B826CF">
        <w:tab/>
        <w:t>(i)</w:t>
      </w:r>
      <w:r w:rsidRPr="00B826CF">
        <w:tab/>
      </w:r>
      <w:r w:rsidR="007A649F" w:rsidRPr="00B826CF">
        <w:t xml:space="preserve">enters into a variation of the </w:t>
      </w:r>
      <w:r w:rsidR="00F16BD3" w:rsidRPr="00B826CF">
        <w:t>relevant contract, arrangement or understanding</w:t>
      </w:r>
      <w:r w:rsidR="007A649F" w:rsidRPr="00B826CF">
        <w:t>;</w:t>
      </w:r>
      <w:r w:rsidRPr="00B826CF">
        <w:t xml:space="preserve"> or</w:t>
      </w:r>
    </w:p>
    <w:p w14:paraId="782C026C" w14:textId="77777777" w:rsidR="007A649F" w:rsidRPr="00B826CF" w:rsidRDefault="00B03654" w:rsidP="00177EE4">
      <w:pPr>
        <w:pStyle w:val="paragraphsub"/>
      </w:pPr>
      <w:r w:rsidRPr="00B826CF">
        <w:tab/>
        <w:t>(ii)</w:t>
      </w:r>
      <w:r w:rsidRPr="00B826CF">
        <w:tab/>
        <w:t xml:space="preserve">engages in negotiations, or arrives at an understanding, in relation to a proposed variation of the </w:t>
      </w:r>
      <w:r w:rsidR="00F16BD3" w:rsidRPr="00B826CF">
        <w:t>relevant contract, arrangement or understanding</w:t>
      </w:r>
      <w:r w:rsidRPr="00B826CF">
        <w:t>;</w:t>
      </w:r>
      <w:r w:rsidR="007A649F" w:rsidRPr="00B826CF">
        <w:t xml:space="preserve"> and</w:t>
      </w:r>
    </w:p>
    <w:p w14:paraId="4B65DB93" w14:textId="77777777" w:rsidR="00033F2D" w:rsidRPr="00B826CF" w:rsidRDefault="007A649F" w:rsidP="00177EE4">
      <w:pPr>
        <w:pStyle w:val="paragraph"/>
      </w:pPr>
      <w:r w:rsidRPr="00B826CF">
        <w:tab/>
        <w:t>(</w:t>
      </w:r>
      <w:r w:rsidR="00F16BD3" w:rsidRPr="00B826CF">
        <w:t>c</w:t>
      </w:r>
      <w:r w:rsidRPr="00B826CF">
        <w:t>)</w:t>
      </w:r>
      <w:r w:rsidRPr="00B826CF">
        <w:tab/>
        <w:t xml:space="preserve">the purpose of the variation </w:t>
      </w:r>
      <w:r w:rsidR="00B03654" w:rsidRPr="00B826CF">
        <w:t xml:space="preserve">or proposed variation </w:t>
      </w:r>
      <w:r w:rsidRPr="00B826CF">
        <w:t xml:space="preserve">is to ensure that the </w:t>
      </w:r>
      <w:r w:rsidR="00F16BD3" w:rsidRPr="00B826CF">
        <w:t>relevant contract, arrangement or understanding</w:t>
      </w:r>
      <w:r w:rsidR="00F06153" w:rsidRPr="00B826CF">
        <w:t xml:space="preserve"> </w:t>
      </w:r>
      <w:r w:rsidRPr="00B826CF">
        <w:t>has effect as if</w:t>
      </w:r>
      <w:r w:rsidR="00033F2D" w:rsidRPr="00B826CF">
        <w:t>:</w:t>
      </w:r>
    </w:p>
    <w:p w14:paraId="1DA57770" w14:textId="77777777" w:rsidR="00033F2D" w:rsidRPr="00B826CF" w:rsidRDefault="00033F2D" w:rsidP="00177EE4">
      <w:pPr>
        <w:pStyle w:val="paragraphsub"/>
      </w:pPr>
      <w:r w:rsidRPr="00B826CF">
        <w:tab/>
        <w:t>(i)</w:t>
      </w:r>
      <w:r w:rsidRPr="00B826CF">
        <w:tab/>
        <w:t xml:space="preserve">a demerged Telstra company were substituted for Telstra as a party to the </w:t>
      </w:r>
      <w:r w:rsidR="00F16BD3" w:rsidRPr="00B826CF">
        <w:t>relevant contract, arrangement or understanding</w:t>
      </w:r>
      <w:r w:rsidRPr="00B826CF">
        <w:t>; and</w:t>
      </w:r>
    </w:p>
    <w:p w14:paraId="6FE3BFC7" w14:textId="77777777" w:rsidR="007A649F" w:rsidRPr="00B826CF" w:rsidRDefault="00033F2D" w:rsidP="00177EE4">
      <w:pPr>
        <w:pStyle w:val="paragraphsub"/>
      </w:pPr>
      <w:r w:rsidRPr="00B826CF">
        <w:tab/>
        <w:t>(ii)</w:t>
      </w:r>
      <w:r w:rsidRPr="00B826CF">
        <w:tab/>
      </w:r>
      <w:r w:rsidR="007A649F" w:rsidRPr="00B826CF">
        <w:t xml:space="preserve">obligations imposed on Telstra by the </w:t>
      </w:r>
      <w:r w:rsidR="00F16BD3" w:rsidRPr="00B826CF">
        <w:t xml:space="preserve">relevant contract, arrangement or understanding </w:t>
      </w:r>
      <w:r w:rsidR="007A649F" w:rsidRPr="00B826CF">
        <w:t xml:space="preserve">were imposed instead on </w:t>
      </w:r>
      <w:r w:rsidRPr="00B826CF">
        <w:t>the</w:t>
      </w:r>
      <w:r w:rsidR="005E1F2D" w:rsidRPr="00B826CF">
        <w:t xml:space="preserve"> demerged Telstra company;</w:t>
      </w:r>
      <w:r w:rsidR="00EB7322" w:rsidRPr="00B826CF">
        <w:t xml:space="preserve"> and</w:t>
      </w:r>
    </w:p>
    <w:p w14:paraId="0F41290F" w14:textId="77777777" w:rsidR="005E1F2D" w:rsidRPr="00B826CF" w:rsidRDefault="005E1F2D" w:rsidP="00177EE4">
      <w:pPr>
        <w:pStyle w:val="paragraph"/>
      </w:pPr>
      <w:bookmarkStart w:id="50" w:name="_Hlk84323466"/>
      <w:r w:rsidRPr="00B826CF">
        <w:tab/>
        <w:t>(</w:t>
      </w:r>
      <w:r w:rsidR="00F16BD3" w:rsidRPr="00B826CF">
        <w:t>d</w:t>
      </w:r>
      <w:r w:rsidRPr="00B826CF">
        <w:t>)</w:t>
      </w:r>
      <w:r w:rsidRPr="00B826CF">
        <w:tab/>
        <w:t xml:space="preserve">the variation </w:t>
      </w:r>
      <w:r w:rsidR="00B03654" w:rsidRPr="00B826CF">
        <w:t xml:space="preserve">or proposed variation is </w:t>
      </w:r>
      <w:r w:rsidRPr="00B826CF">
        <w:t xml:space="preserve">subject to a condition precedent, namely, </w:t>
      </w:r>
      <w:r w:rsidR="00033F2D" w:rsidRPr="00B826CF">
        <w:t xml:space="preserve">any of the property of Telstra being transferred to and vesting in Telstra Limited by virtue of an </w:t>
      </w:r>
      <w:r w:rsidR="00033F2D" w:rsidRPr="00B826CF">
        <w:lastRenderedPageBreak/>
        <w:t xml:space="preserve">order of the Federal Court made in accordance with section 413 of the </w:t>
      </w:r>
      <w:r w:rsidR="00033F2D" w:rsidRPr="00B826CF">
        <w:rPr>
          <w:i/>
        </w:rPr>
        <w:t>Corporations Act 2001</w:t>
      </w:r>
      <w:r w:rsidRPr="00B826CF">
        <w:t>;</w:t>
      </w:r>
    </w:p>
    <w:bookmarkEnd w:id="50"/>
    <w:p w14:paraId="51D0F05A" w14:textId="77777777" w:rsidR="00F46D89" w:rsidRPr="00B826CF" w:rsidRDefault="00F46D89" w:rsidP="00177EE4">
      <w:pPr>
        <w:pStyle w:val="Item"/>
      </w:pPr>
      <w:r w:rsidRPr="00B826CF">
        <w:t>then:</w:t>
      </w:r>
    </w:p>
    <w:p w14:paraId="57A1869C" w14:textId="77777777" w:rsidR="00F16BD3" w:rsidRPr="00B826CF" w:rsidRDefault="00F46D89" w:rsidP="00177EE4">
      <w:pPr>
        <w:pStyle w:val="paragraph"/>
      </w:pPr>
      <w:r w:rsidRPr="00B826CF">
        <w:tab/>
        <w:t>(</w:t>
      </w:r>
      <w:r w:rsidR="00F16BD3" w:rsidRPr="00B826CF">
        <w:t>e</w:t>
      </w:r>
      <w:r w:rsidRPr="00B826CF">
        <w:t>)</w:t>
      </w:r>
      <w:r w:rsidRPr="00B826CF">
        <w:tab/>
      </w:r>
      <w:r w:rsidR="00F16BD3" w:rsidRPr="00B826CF">
        <w:t>each of the following:</w:t>
      </w:r>
    </w:p>
    <w:p w14:paraId="6AB5E74F" w14:textId="77777777" w:rsidR="00F16BD3" w:rsidRPr="00B826CF" w:rsidRDefault="00F16BD3" w:rsidP="00177EE4">
      <w:pPr>
        <w:pStyle w:val="paragraphsub"/>
      </w:pPr>
      <w:r w:rsidRPr="00B826CF">
        <w:tab/>
        <w:t>(i)</w:t>
      </w:r>
      <w:r w:rsidRPr="00B826CF">
        <w:tab/>
      </w:r>
      <w:r w:rsidR="005E1F2D" w:rsidRPr="00B826CF">
        <w:t>the entering into of the variation</w:t>
      </w:r>
      <w:r w:rsidRPr="00B826CF">
        <w:t>;</w:t>
      </w:r>
    </w:p>
    <w:p w14:paraId="5F77BD54" w14:textId="77777777" w:rsidR="00F16BD3" w:rsidRPr="00B826CF" w:rsidRDefault="00F16BD3" w:rsidP="00177EE4">
      <w:pPr>
        <w:pStyle w:val="paragraphsub"/>
      </w:pPr>
      <w:r w:rsidRPr="00B826CF">
        <w:tab/>
        <w:t>(ii)</w:t>
      </w:r>
      <w:r w:rsidRPr="00B826CF">
        <w:tab/>
      </w:r>
      <w:r w:rsidR="00B03654" w:rsidRPr="00B826CF">
        <w:t>the engaging in the negotiations</w:t>
      </w:r>
      <w:r w:rsidRPr="00B826CF">
        <w:t>;</w:t>
      </w:r>
    </w:p>
    <w:p w14:paraId="0FA7347B" w14:textId="77777777" w:rsidR="00F16BD3" w:rsidRPr="00B826CF" w:rsidRDefault="00F16BD3" w:rsidP="00177EE4">
      <w:pPr>
        <w:pStyle w:val="paragraphsub"/>
      </w:pPr>
      <w:r w:rsidRPr="00B826CF">
        <w:tab/>
        <w:t>(iii)</w:t>
      </w:r>
      <w:r w:rsidRPr="00B826CF">
        <w:tab/>
      </w:r>
      <w:r w:rsidR="00B03654" w:rsidRPr="00B826CF">
        <w:t>arriving at the understanding</w:t>
      </w:r>
      <w:r w:rsidR="00F06153" w:rsidRPr="00B826CF">
        <w:t xml:space="preserve"> </w:t>
      </w:r>
      <w:r w:rsidRPr="00B826CF">
        <w:t xml:space="preserve">first </w:t>
      </w:r>
      <w:r w:rsidR="00F06153" w:rsidRPr="00B826CF">
        <w:t xml:space="preserve">mentioned in </w:t>
      </w:r>
      <w:r w:rsidR="00B826CF" w:rsidRPr="00B826CF">
        <w:t>subparagraph (</w:t>
      </w:r>
      <w:r w:rsidRPr="00B826CF">
        <w:t>b</w:t>
      </w:r>
      <w:r w:rsidR="00F06153" w:rsidRPr="00B826CF">
        <w:t>)(ii)</w:t>
      </w:r>
      <w:r w:rsidRPr="00B826CF">
        <w:t>;</w:t>
      </w:r>
    </w:p>
    <w:p w14:paraId="1C951AEB" w14:textId="77777777" w:rsidR="005E1F2D" w:rsidRPr="00B826CF" w:rsidRDefault="00F16BD3" w:rsidP="00177EE4">
      <w:pPr>
        <w:pStyle w:val="paragraph"/>
      </w:pPr>
      <w:r w:rsidRPr="00B826CF">
        <w:tab/>
      </w:r>
      <w:r w:rsidRPr="00B826CF">
        <w:tab/>
      </w:r>
      <w:r w:rsidR="005E1F2D" w:rsidRPr="00B826CF">
        <w:t xml:space="preserve">is authorised for the purposes of </w:t>
      </w:r>
      <w:r w:rsidR="00177EE4">
        <w:t>subsection 5</w:t>
      </w:r>
      <w:r w:rsidR="005E1F2D" w:rsidRPr="00B826CF">
        <w:t xml:space="preserve">1(1) of the </w:t>
      </w:r>
      <w:r w:rsidR="005E1F2D" w:rsidRPr="00B826CF">
        <w:rPr>
          <w:i/>
        </w:rPr>
        <w:t>Competition and Consumer Act 2010</w:t>
      </w:r>
      <w:r w:rsidR="00F46D89" w:rsidRPr="00B826CF">
        <w:t>;</w:t>
      </w:r>
      <w:r w:rsidRPr="00B826CF">
        <w:t xml:space="preserve"> and</w:t>
      </w:r>
    </w:p>
    <w:p w14:paraId="1F3660BF" w14:textId="77777777" w:rsidR="00F46D89" w:rsidRPr="00B826CF" w:rsidRDefault="00F46D89" w:rsidP="00177EE4">
      <w:pPr>
        <w:pStyle w:val="paragraph"/>
      </w:pPr>
      <w:r w:rsidRPr="00B826CF">
        <w:tab/>
        <w:t>(</w:t>
      </w:r>
      <w:r w:rsidR="00F16BD3" w:rsidRPr="00B826CF">
        <w:t>f</w:t>
      </w:r>
      <w:r w:rsidRPr="00B826CF">
        <w:t>)</w:t>
      </w:r>
      <w:r w:rsidRPr="00B826CF">
        <w:tab/>
        <w:t>conduct engaged in by:</w:t>
      </w:r>
    </w:p>
    <w:p w14:paraId="042A3BC8" w14:textId="77777777" w:rsidR="00F46D89" w:rsidRPr="00B826CF" w:rsidRDefault="00F46D89" w:rsidP="00177EE4">
      <w:pPr>
        <w:pStyle w:val="paragraphsub"/>
      </w:pPr>
      <w:r w:rsidRPr="00B826CF">
        <w:tab/>
        <w:t>(i)</w:t>
      </w:r>
      <w:r w:rsidRPr="00B826CF">
        <w:tab/>
        <w:t>a demerged Telstra company; or</w:t>
      </w:r>
    </w:p>
    <w:p w14:paraId="63442A91" w14:textId="77777777" w:rsidR="00F46D89" w:rsidRPr="00B826CF" w:rsidRDefault="00F46D89" w:rsidP="00177EE4">
      <w:pPr>
        <w:pStyle w:val="paragraphsub"/>
      </w:pPr>
      <w:r w:rsidRPr="00B826CF">
        <w:tab/>
        <w:t>(ii)</w:t>
      </w:r>
      <w:r w:rsidRPr="00B826CF">
        <w:tab/>
        <w:t>NBN Co; or</w:t>
      </w:r>
    </w:p>
    <w:p w14:paraId="4921DE62" w14:textId="77777777" w:rsidR="00F46D89" w:rsidRPr="00B826CF" w:rsidRDefault="00F46D89" w:rsidP="00177EE4">
      <w:pPr>
        <w:pStyle w:val="paragraphsub"/>
      </w:pPr>
      <w:r w:rsidRPr="00B826CF">
        <w:tab/>
        <w:t>(iii)</w:t>
      </w:r>
      <w:r w:rsidRPr="00B826CF">
        <w:tab/>
        <w:t xml:space="preserve">a body corporate that is a related body corporate (within the meaning of the </w:t>
      </w:r>
      <w:r w:rsidRPr="00B826CF">
        <w:rPr>
          <w:i/>
        </w:rPr>
        <w:t>Corporations Act 2001</w:t>
      </w:r>
      <w:r w:rsidRPr="00B826CF">
        <w:t>) of a demerged Telstra company;</w:t>
      </w:r>
      <w:r w:rsidR="00BB7F31" w:rsidRPr="00B826CF">
        <w:t xml:space="preserve"> or</w:t>
      </w:r>
    </w:p>
    <w:p w14:paraId="335D2A0C" w14:textId="77777777" w:rsidR="00BB7F31" w:rsidRPr="00B826CF" w:rsidRDefault="00BB7F31" w:rsidP="00177EE4">
      <w:pPr>
        <w:pStyle w:val="paragraphsub"/>
      </w:pPr>
      <w:r w:rsidRPr="00B826CF">
        <w:tab/>
        <w:t>(iv)</w:t>
      </w:r>
      <w:r w:rsidRPr="00B826CF">
        <w:tab/>
        <w:t xml:space="preserve">a body corporate that is a related body corporate (within the meaning of the </w:t>
      </w:r>
      <w:r w:rsidRPr="00B826CF">
        <w:rPr>
          <w:i/>
        </w:rPr>
        <w:t>Corporations Act 2001</w:t>
      </w:r>
      <w:r w:rsidRPr="00B826CF">
        <w:t>) of an NBN Co;</w:t>
      </w:r>
    </w:p>
    <w:p w14:paraId="1822DD09" w14:textId="77777777" w:rsidR="00F46D89" w:rsidRPr="00B826CF" w:rsidRDefault="00F46D89" w:rsidP="00177EE4">
      <w:pPr>
        <w:pStyle w:val="paragraph"/>
      </w:pPr>
      <w:r w:rsidRPr="00B826CF">
        <w:tab/>
      </w:r>
      <w:r w:rsidRPr="00B826CF">
        <w:tab/>
        <w:t xml:space="preserve">in order to give effect to the variation is authorised for the purposes of </w:t>
      </w:r>
      <w:r w:rsidR="00177EE4">
        <w:t>subsection 5</w:t>
      </w:r>
      <w:r w:rsidRPr="00B826CF">
        <w:t xml:space="preserve">1(1) of the </w:t>
      </w:r>
      <w:r w:rsidRPr="00B826CF">
        <w:rPr>
          <w:i/>
        </w:rPr>
        <w:t>Competition and Consumer Act 2010</w:t>
      </w:r>
      <w:r w:rsidRPr="00B826CF">
        <w:t>.</w:t>
      </w:r>
    </w:p>
    <w:p w14:paraId="0C867179" w14:textId="77777777" w:rsidR="00DA23A7" w:rsidRPr="00B826CF" w:rsidRDefault="00B826CF" w:rsidP="00177EE4">
      <w:pPr>
        <w:pStyle w:val="ActHead6"/>
        <w:pageBreakBefore/>
      </w:pPr>
      <w:bookmarkStart w:id="51" w:name="_Toc90468518"/>
      <w:bookmarkEnd w:id="49"/>
      <w:r w:rsidRPr="0046578F">
        <w:rPr>
          <w:rStyle w:val="CharAmSchNo"/>
        </w:rPr>
        <w:lastRenderedPageBreak/>
        <w:t>Schedule 2</w:t>
      </w:r>
      <w:r w:rsidR="0048364F" w:rsidRPr="00B826CF">
        <w:t>—</w:t>
      </w:r>
      <w:r w:rsidR="00DA23A7" w:rsidRPr="0046578F">
        <w:rPr>
          <w:rStyle w:val="CharAmSchText"/>
        </w:rPr>
        <w:t>Amendments</w:t>
      </w:r>
      <w:r w:rsidR="009A53B8" w:rsidRPr="0046578F">
        <w:rPr>
          <w:rStyle w:val="CharAmSchText"/>
        </w:rPr>
        <w:t xml:space="preserve"> contingent on the implementation of an approved scheme of arrangement</w:t>
      </w:r>
      <w:bookmarkEnd w:id="51"/>
    </w:p>
    <w:p w14:paraId="1CBBE236" w14:textId="77777777" w:rsidR="00FA2D75" w:rsidRPr="00B826CF" w:rsidRDefault="005F47E6" w:rsidP="00177EE4">
      <w:pPr>
        <w:pStyle w:val="ActHead7"/>
      </w:pPr>
      <w:bookmarkStart w:id="52" w:name="_Toc90468519"/>
      <w:bookmarkEnd w:id="5"/>
      <w:r w:rsidRPr="0046578F">
        <w:rPr>
          <w:rStyle w:val="CharAmPartNo"/>
        </w:rPr>
        <w:t>Part 1</w:t>
      </w:r>
      <w:r w:rsidR="00FA2D75" w:rsidRPr="00B826CF">
        <w:t>—</w:t>
      </w:r>
      <w:r w:rsidR="00FA2D75" w:rsidRPr="0046578F">
        <w:rPr>
          <w:rStyle w:val="CharAmPartText"/>
        </w:rPr>
        <w:t>Main amendments</w:t>
      </w:r>
      <w:bookmarkEnd w:id="52"/>
    </w:p>
    <w:p w14:paraId="6EE1EE62" w14:textId="77777777" w:rsidR="00131341" w:rsidRPr="00B826CF" w:rsidRDefault="009B6B58" w:rsidP="00177EE4">
      <w:pPr>
        <w:pStyle w:val="ActHead8"/>
      </w:pPr>
      <w:bookmarkStart w:id="53" w:name="_Toc90468520"/>
      <w:r w:rsidRPr="00B826CF">
        <w:t>Division 1</w:t>
      </w:r>
      <w:r w:rsidR="00131341" w:rsidRPr="00B826CF">
        <w:t>—Amendments</w:t>
      </w:r>
      <w:bookmarkEnd w:id="53"/>
    </w:p>
    <w:p w14:paraId="6C830B5A" w14:textId="77777777" w:rsidR="00026E4C" w:rsidRPr="00B826CF" w:rsidRDefault="00026E4C" w:rsidP="00177EE4">
      <w:pPr>
        <w:pStyle w:val="ActHead9"/>
      </w:pPr>
      <w:bookmarkStart w:id="54" w:name="_Toc90468521"/>
      <w:r w:rsidRPr="00B826CF">
        <w:t>Competition and Consumer Act 2010</w:t>
      </w:r>
      <w:bookmarkEnd w:id="54"/>
    </w:p>
    <w:p w14:paraId="7A576F4E" w14:textId="77777777" w:rsidR="00026E4C" w:rsidRPr="00B826CF" w:rsidRDefault="006A6EA3" w:rsidP="00177EE4">
      <w:pPr>
        <w:pStyle w:val="ItemHead"/>
      </w:pPr>
      <w:r w:rsidRPr="00B826CF">
        <w:t>1</w:t>
      </w:r>
      <w:r w:rsidR="00026E4C" w:rsidRPr="00B826CF">
        <w:t xml:space="preserve">  </w:t>
      </w:r>
      <w:r w:rsidR="00DA21B6" w:rsidRPr="00B826CF">
        <w:t>Sub</w:t>
      </w:r>
      <w:r w:rsidR="00325393" w:rsidRPr="00B826CF">
        <w:t>section 4</w:t>
      </w:r>
      <w:r w:rsidR="00026E4C" w:rsidRPr="00B826CF">
        <w:t>(1)</w:t>
      </w:r>
    </w:p>
    <w:p w14:paraId="07560E08" w14:textId="77777777" w:rsidR="00026E4C" w:rsidRPr="00B826CF" w:rsidRDefault="00026E4C" w:rsidP="00177EE4">
      <w:pPr>
        <w:pStyle w:val="Item"/>
      </w:pPr>
      <w:r w:rsidRPr="00B826CF">
        <w:t>Insert:</w:t>
      </w:r>
    </w:p>
    <w:p w14:paraId="0B6504C7" w14:textId="77777777" w:rsidR="00026E4C" w:rsidRPr="00B826CF" w:rsidRDefault="00026E4C" w:rsidP="00177EE4">
      <w:pPr>
        <w:pStyle w:val="Definition"/>
      </w:pPr>
      <w:r w:rsidRPr="00B826CF">
        <w:rPr>
          <w:b/>
          <w:i/>
        </w:rPr>
        <w:t>designated Telstra successor company</w:t>
      </w:r>
      <w:r w:rsidR="00C27FB6" w:rsidRPr="00B826CF">
        <w:t>: see</w:t>
      </w:r>
      <w:r w:rsidRPr="00B826CF">
        <w:t xml:space="preserve"> </w:t>
      </w:r>
      <w:r w:rsidR="00177EE4">
        <w:t>section 5</w:t>
      </w:r>
      <w:r w:rsidR="00557D89" w:rsidRPr="00B826CF">
        <w:t>81G</w:t>
      </w:r>
      <w:r w:rsidR="00C27FB6" w:rsidRPr="00B826CF">
        <w:t xml:space="preserve"> of</w:t>
      </w:r>
      <w:r w:rsidRPr="00B826CF">
        <w:t xml:space="preserve"> the </w:t>
      </w:r>
      <w:r w:rsidRPr="00B826CF">
        <w:rPr>
          <w:i/>
        </w:rPr>
        <w:t>Telecommunications Act 1997</w:t>
      </w:r>
      <w:r w:rsidR="00557D89" w:rsidRPr="00B826CF">
        <w:t>.</w:t>
      </w:r>
    </w:p>
    <w:p w14:paraId="3D74FECA" w14:textId="77777777" w:rsidR="00026E4C" w:rsidRPr="00B826CF" w:rsidRDefault="006A6EA3" w:rsidP="00177EE4">
      <w:pPr>
        <w:pStyle w:val="ItemHead"/>
      </w:pPr>
      <w:r w:rsidRPr="00B826CF">
        <w:t>2</w:t>
      </w:r>
      <w:r w:rsidR="00026E4C" w:rsidRPr="00B826CF">
        <w:t xml:space="preserve">  </w:t>
      </w:r>
      <w:r w:rsidR="00325393" w:rsidRPr="00B826CF">
        <w:t>Paragraph 1</w:t>
      </w:r>
      <w:r w:rsidR="00026E4C" w:rsidRPr="00B826CF">
        <w:t>51BU(4)(f)</w:t>
      </w:r>
    </w:p>
    <w:p w14:paraId="4C5F6393" w14:textId="77777777" w:rsidR="00026E4C" w:rsidRPr="00B826CF" w:rsidRDefault="00026E4C" w:rsidP="00177EE4">
      <w:pPr>
        <w:pStyle w:val="Item"/>
      </w:pPr>
      <w:r w:rsidRPr="00B826CF">
        <w:t xml:space="preserve">Omit “regulation of Telstra’s charges”, substitute “the regulation of the charges of </w:t>
      </w:r>
      <w:r w:rsidR="00C27FB6" w:rsidRPr="00B826CF">
        <w:t xml:space="preserve">designated </w:t>
      </w:r>
      <w:r w:rsidRPr="00B826CF">
        <w:t>Telstra successor companies”</w:t>
      </w:r>
      <w:r w:rsidR="00557D89" w:rsidRPr="00B826CF">
        <w:t>.</w:t>
      </w:r>
    </w:p>
    <w:p w14:paraId="027BD03A" w14:textId="77777777" w:rsidR="00026E4C" w:rsidRPr="00B826CF" w:rsidRDefault="006A6EA3" w:rsidP="00177EE4">
      <w:pPr>
        <w:pStyle w:val="ItemHead"/>
      </w:pPr>
      <w:r w:rsidRPr="00B826CF">
        <w:t>3</w:t>
      </w:r>
      <w:r w:rsidR="00026E4C" w:rsidRPr="00B826CF">
        <w:t xml:space="preserve">  </w:t>
      </w:r>
      <w:r w:rsidR="00DA21B6" w:rsidRPr="00B826CF">
        <w:t>Sub</w:t>
      </w:r>
      <w:r w:rsidR="00920605" w:rsidRPr="00B826CF">
        <w:t>paragraph 1</w:t>
      </w:r>
      <w:r w:rsidR="00026E4C" w:rsidRPr="00B826CF">
        <w:t>51BUA(2)(b)(iv)</w:t>
      </w:r>
    </w:p>
    <w:p w14:paraId="62F00208" w14:textId="77777777" w:rsidR="00026E4C" w:rsidRPr="00B826CF" w:rsidRDefault="00026E4C" w:rsidP="00177EE4">
      <w:pPr>
        <w:pStyle w:val="Item"/>
      </w:pPr>
      <w:r w:rsidRPr="00B826CF">
        <w:t xml:space="preserve">Omit “regulation of Telstra’s charges”, substitute “the regulation of the charges of </w:t>
      </w:r>
      <w:r w:rsidR="00C27FB6" w:rsidRPr="00B826CF">
        <w:t xml:space="preserve">designated </w:t>
      </w:r>
      <w:r w:rsidRPr="00B826CF">
        <w:t>Telstra successor companies”</w:t>
      </w:r>
      <w:r w:rsidR="00557D89" w:rsidRPr="00B826CF">
        <w:t>.</w:t>
      </w:r>
    </w:p>
    <w:p w14:paraId="2C8AD942" w14:textId="77777777" w:rsidR="00026E4C" w:rsidRPr="00B826CF" w:rsidRDefault="006A6EA3" w:rsidP="00177EE4">
      <w:pPr>
        <w:pStyle w:val="ItemHead"/>
      </w:pPr>
      <w:r w:rsidRPr="00B826CF">
        <w:t>4</w:t>
      </w:r>
      <w:r w:rsidR="00026E4C" w:rsidRPr="00B826CF">
        <w:t xml:space="preserve">  </w:t>
      </w:r>
      <w:r w:rsidR="00DA21B6" w:rsidRPr="00B826CF">
        <w:t>Sub</w:t>
      </w:r>
      <w:r w:rsidR="00920605" w:rsidRPr="00B826CF">
        <w:t>paragraph 1</w:t>
      </w:r>
      <w:r w:rsidR="00026E4C" w:rsidRPr="00B826CF">
        <w:t>51BUB(2)(b)(iv)</w:t>
      </w:r>
    </w:p>
    <w:p w14:paraId="65BD761E" w14:textId="77777777" w:rsidR="00026E4C" w:rsidRPr="00B826CF" w:rsidRDefault="00026E4C" w:rsidP="00177EE4">
      <w:pPr>
        <w:pStyle w:val="Item"/>
      </w:pPr>
      <w:r w:rsidRPr="00B826CF">
        <w:t xml:space="preserve">Omit “regulation of Telstra’s charges”, substitute “the regulation of the charges of </w:t>
      </w:r>
      <w:r w:rsidR="00C27FB6" w:rsidRPr="00B826CF">
        <w:t xml:space="preserve">designated </w:t>
      </w:r>
      <w:r w:rsidRPr="00B826CF">
        <w:t>Telstra successor companies”</w:t>
      </w:r>
      <w:r w:rsidR="00557D89" w:rsidRPr="00B826CF">
        <w:t>.</w:t>
      </w:r>
    </w:p>
    <w:p w14:paraId="30693F21" w14:textId="77777777" w:rsidR="00026E4C" w:rsidRPr="00B826CF" w:rsidRDefault="006A6EA3" w:rsidP="00177EE4">
      <w:pPr>
        <w:pStyle w:val="ItemHead"/>
      </w:pPr>
      <w:r w:rsidRPr="00B826CF">
        <w:t>5</w:t>
      </w:r>
      <w:r w:rsidR="00026E4C" w:rsidRPr="00B826CF">
        <w:t xml:space="preserve">  </w:t>
      </w:r>
      <w:r w:rsidR="00DA21B6" w:rsidRPr="00B826CF">
        <w:t>Sub</w:t>
      </w:r>
      <w:r w:rsidR="00920605" w:rsidRPr="00B826CF">
        <w:t>paragraph 1</w:t>
      </w:r>
      <w:r w:rsidR="00026E4C" w:rsidRPr="00B826CF">
        <w:t>51BUC(2)(b)(iv)</w:t>
      </w:r>
    </w:p>
    <w:p w14:paraId="50A7B3D9" w14:textId="77777777" w:rsidR="00026E4C" w:rsidRPr="00B826CF" w:rsidRDefault="00026E4C" w:rsidP="00177EE4">
      <w:pPr>
        <w:pStyle w:val="Item"/>
      </w:pPr>
      <w:r w:rsidRPr="00B826CF">
        <w:t xml:space="preserve">Omit “regulation of Telstra’s charges”, substitute “the regulation of the charges of </w:t>
      </w:r>
      <w:r w:rsidR="00C27FB6" w:rsidRPr="00B826CF">
        <w:t xml:space="preserve">designated </w:t>
      </w:r>
      <w:r w:rsidRPr="00B826CF">
        <w:t>Telstra successor companies”</w:t>
      </w:r>
      <w:r w:rsidR="00557D89" w:rsidRPr="00B826CF">
        <w:t>.</w:t>
      </w:r>
    </w:p>
    <w:p w14:paraId="4CAB6406" w14:textId="77777777" w:rsidR="00026E4C" w:rsidRPr="00B826CF" w:rsidRDefault="006A6EA3" w:rsidP="00177EE4">
      <w:pPr>
        <w:pStyle w:val="ItemHead"/>
      </w:pPr>
      <w:r w:rsidRPr="00B826CF">
        <w:t>6</w:t>
      </w:r>
      <w:r w:rsidR="00026E4C" w:rsidRPr="00B826CF">
        <w:t xml:space="preserve">  </w:t>
      </w:r>
      <w:r w:rsidR="009B6B58" w:rsidRPr="00B826CF">
        <w:t>Division 1</w:t>
      </w:r>
      <w:r w:rsidR="00026E4C" w:rsidRPr="00B826CF">
        <w:t xml:space="preserve">5 of </w:t>
      </w:r>
      <w:r w:rsidR="00833353" w:rsidRPr="00B826CF">
        <w:t>Part X</w:t>
      </w:r>
      <w:r w:rsidR="00026E4C" w:rsidRPr="00B826CF">
        <w:t>IB (heading)</w:t>
      </w:r>
    </w:p>
    <w:p w14:paraId="66290C00" w14:textId="77777777" w:rsidR="00026E4C" w:rsidRPr="00B826CF" w:rsidRDefault="00026E4C" w:rsidP="00177EE4">
      <w:pPr>
        <w:pStyle w:val="Item"/>
      </w:pPr>
      <w:r w:rsidRPr="00B826CF">
        <w:t>After “</w:t>
      </w:r>
      <w:r w:rsidRPr="00B826CF">
        <w:rPr>
          <w:b/>
        </w:rPr>
        <w:t>Voluntary undertakings</w:t>
      </w:r>
      <w:r w:rsidRPr="00B826CF">
        <w:t>”, insert “</w:t>
      </w:r>
      <w:r w:rsidRPr="00B826CF">
        <w:rPr>
          <w:b/>
        </w:rPr>
        <w:t>originally</w:t>
      </w:r>
      <w:r w:rsidRPr="00B826CF">
        <w:t>”</w:t>
      </w:r>
      <w:r w:rsidR="00557D89" w:rsidRPr="00B826CF">
        <w:t>.</w:t>
      </w:r>
    </w:p>
    <w:p w14:paraId="4FBE4353" w14:textId="77777777" w:rsidR="00026E4C" w:rsidRPr="00B826CF" w:rsidRDefault="006A6EA3" w:rsidP="00177EE4">
      <w:pPr>
        <w:pStyle w:val="ItemHead"/>
      </w:pPr>
      <w:r w:rsidRPr="00B826CF">
        <w:t>7</w:t>
      </w:r>
      <w:r w:rsidR="00026E4C" w:rsidRPr="00B826CF">
        <w:t xml:space="preserve">  Before </w:t>
      </w:r>
      <w:r w:rsidR="00B826CF" w:rsidRPr="00B826CF">
        <w:t>section 1</w:t>
      </w:r>
      <w:r w:rsidR="00026E4C" w:rsidRPr="00B826CF">
        <w:t>51CQ</w:t>
      </w:r>
    </w:p>
    <w:p w14:paraId="5129B37F" w14:textId="77777777" w:rsidR="00026E4C" w:rsidRPr="00B826CF" w:rsidRDefault="00026E4C" w:rsidP="00177EE4">
      <w:pPr>
        <w:pStyle w:val="Item"/>
      </w:pPr>
      <w:r w:rsidRPr="00B826CF">
        <w:t>Insert:</w:t>
      </w:r>
    </w:p>
    <w:p w14:paraId="47D80200" w14:textId="77777777" w:rsidR="00026E4C" w:rsidRPr="00B826CF" w:rsidRDefault="00026E4C" w:rsidP="00177EE4">
      <w:pPr>
        <w:pStyle w:val="ActHead5"/>
      </w:pPr>
      <w:bookmarkStart w:id="55" w:name="_Toc90468522"/>
      <w:r w:rsidRPr="0046578F">
        <w:rPr>
          <w:rStyle w:val="CharSectno"/>
        </w:rPr>
        <w:lastRenderedPageBreak/>
        <w:t>151CMD</w:t>
      </w:r>
      <w:r w:rsidRPr="00B826CF">
        <w:t xml:space="preserve">  Voluntary undertakings originally given by Telstra</w:t>
      </w:r>
      <w:bookmarkEnd w:id="55"/>
    </w:p>
    <w:p w14:paraId="44D1A54C" w14:textId="77777777" w:rsidR="00026E4C" w:rsidRPr="00B826CF" w:rsidRDefault="00026E4C" w:rsidP="00177EE4">
      <w:pPr>
        <w:pStyle w:val="SubsectionHead"/>
      </w:pPr>
      <w:r w:rsidRPr="00B826CF">
        <w:t>Scope</w:t>
      </w:r>
    </w:p>
    <w:p w14:paraId="39BF32A5" w14:textId="77777777" w:rsidR="00026E4C" w:rsidRPr="00B826CF" w:rsidRDefault="00026E4C" w:rsidP="00177EE4">
      <w:pPr>
        <w:pStyle w:val="subsection"/>
      </w:pPr>
      <w:r w:rsidRPr="00B826CF">
        <w:tab/>
        <w:t>(1)</w:t>
      </w:r>
      <w:r w:rsidRPr="00B826CF">
        <w:tab/>
        <w:t xml:space="preserve">This section applies if an undertaking is in force under </w:t>
      </w:r>
      <w:r w:rsidR="00177EE4">
        <w:t>section 5</w:t>
      </w:r>
      <w:r w:rsidRPr="00B826CF">
        <w:t xml:space="preserve">77A of the </w:t>
      </w:r>
      <w:r w:rsidRPr="00B826CF">
        <w:rPr>
          <w:i/>
        </w:rPr>
        <w:t>Telecommunications Act 1997</w:t>
      </w:r>
      <w:r w:rsidR="00557D89" w:rsidRPr="00B826CF">
        <w:t>.</w:t>
      </w:r>
    </w:p>
    <w:p w14:paraId="7706BC34" w14:textId="77777777" w:rsidR="00026E4C" w:rsidRPr="00B826CF" w:rsidRDefault="00026E4C" w:rsidP="00177EE4">
      <w:pPr>
        <w:pStyle w:val="notetext"/>
      </w:pPr>
      <w:r w:rsidRPr="00B826CF">
        <w:t>Note:</w:t>
      </w:r>
      <w:r w:rsidRPr="00B826CF">
        <w:tab/>
      </w:r>
      <w:r w:rsidR="00325393" w:rsidRPr="00B826CF">
        <w:t>Section 5</w:t>
      </w:r>
      <w:r w:rsidRPr="00B826CF">
        <w:t xml:space="preserve">77A of the </w:t>
      </w:r>
      <w:r w:rsidRPr="00B826CF">
        <w:rPr>
          <w:i/>
        </w:rPr>
        <w:t>Telecommunications Act 1997</w:t>
      </w:r>
      <w:r w:rsidRPr="00B826CF">
        <w:t xml:space="preserve"> deals with undertakings about structural separation</w:t>
      </w:r>
      <w:r w:rsidR="00557D89" w:rsidRPr="00B826CF">
        <w:t>.</w:t>
      </w:r>
    </w:p>
    <w:p w14:paraId="586F160B" w14:textId="77777777" w:rsidR="00026E4C" w:rsidRPr="00B826CF" w:rsidRDefault="00026E4C" w:rsidP="00177EE4">
      <w:pPr>
        <w:pStyle w:val="SubsectionHead"/>
      </w:pPr>
      <w:r w:rsidRPr="00B826CF">
        <w:t xml:space="preserve">Commission must have regard to the conduct of </w:t>
      </w:r>
      <w:r w:rsidR="0009341B" w:rsidRPr="00B826CF">
        <w:t>a designated Telstra successor company</w:t>
      </w:r>
    </w:p>
    <w:p w14:paraId="38AD8747" w14:textId="77777777" w:rsidR="00026E4C" w:rsidRPr="00B826CF" w:rsidRDefault="00026E4C" w:rsidP="00177EE4">
      <w:pPr>
        <w:pStyle w:val="subsection"/>
      </w:pPr>
      <w:r w:rsidRPr="00B826CF">
        <w:tab/>
        <w:t>(2)</w:t>
      </w:r>
      <w:r w:rsidRPr="00B826CF">
        <w:tab/>
        <w:t xml:space="preserve">If </w:t>
      </w:r>
      <w:r w:rsidR="0009341B" w:rsidRPr="00B826CF">
        <w:t>a designated Telstra successor company</w:t>
      </w:r>
      <w:r w:rsidRPr="00B826CF">
        <w:t xml:space="preserve"> has engaged, or is required to engage, in conduct in order to comply with the undertaking, then, in performing a function, or exercising a power, under this </w:t>
      </w:r>
      <w:r w:rsidR="00920605" w:rsidRPr="00B826CF">
        <w:t>Part i</w:t>
      </w:r>
      <w:r w:rsidRPr="00B826CF">
        <w:t xml:space="preserve">n relation to </w:t>
      </w:r>
      <w:r w:rsidR="0009341B" w:rsidRPr="00B826CF">
        <w:t>the designated Telstra successor company</w:t>
      </w:r>
      <w:r w:rsidRPr="00B826CF">
        <w:t>, the Commission must have regard to the conduct to the extent that the conduct is relevant</w:t>
      </w:r>
      <w:r w:rsidR="00557D89" w:rsidRPr="00B826CF">
        <w:t>.</w:t>
      </w:r>
    </w:p>
    <w:p w14:paraId="742B7C1E" w14:textId="77777777" w:rsidR="00026E4C" w:rsidRPr="00B826CF" w:rsidRDefault="006A6EA3" w:rsidP="00177EE4">
      <w:pPr>
        <w:pStyle w:val="ItemHead"/>
      </w:pPr>
      <w:r w:rsidRPr="00B826CF">
        <w:t>8</w:t>
      </w:r>
      <w:r w:rsidR="00026E4C" w:rsidRPr="00B826CF">
        <w:t xml:space="preserve">  </w:t>
      </w:r>
      <w:r w:rsidR="00325393" w:rsidRPr="00B826CF">
        <w:t>Sub</w:t>
      </w:r>
      <w:r w:rsidR="00B826CF" w:rsidRPr="00B826CF">
        <w:t>section 1</w:t>
      </w:r>
      <w:r w:rsidR="00026E4C" w:rsidRPr="00B826CF">
        <w:t>51CQ(1)</w:t>
      </w:r>
    </w:p>
    <w:p w14:paraId="4345761F" w14:textId="77777777" w:rsidR="00026E4C" w:rsidRPr="00B826CF" w:rsidRDefault="00026E4C" w:rsidP="00177EE4">
      <w:pPr>
        <w:pStyle w:val="Item"/>
      </w:pPr>
      <w:r w:rsidRPr="00B826CF">
        <w:t>Omit “577A,”</w:t>
      </w:r>
      <w:r w:rsidR="00557D89" w:rsidRPr="00B826CF">
        <w:t>.</w:t>
      </w:r>
    </w:p>
    <w:p w14:paraId="5AD15A67" w14:textId="77777777" w:rsidR="00026E4C" w:rsidRPr="00B826CF" w:rsidRDefault="006A6EA3" w:rsidP="00177EE4">
      <w:pPr>
        <w:pStyle w:val="ItemHead"/>
      </w:pPr>
      <w:r w:rsidRPr="00B826CF">
        <w:t>9</w:t>
      </w:r>
      <w:r w:rsidR="00026E4C" w:rsidRPr="00B826CF">
        <w:t xml:space="preserve">  </w:t>
      </w:r>
      <w:r w:rsidR="00325393" w:rsidRPr="00B826CF">
        <w:t>Sub</w:t>
      </w:r>
      <w:r w:rsidR="00B826CF" w:rsidRPr="00B826CF">
        <w:t>section 1</w:t>
      </w:r>
      <w:r w:rsidR="00026E4C" w:rsidRPr="00B826CF">
        <w:t>51CQ(1) (note 1)</w:t>
      </w:r>
    </w:p>
    <w:p w14:paraId="2C8604C6" w14:textId="77777777" w:rsidR="00026E4C" w:rsidRPr="00B826CF" w:rsidRDefault="00026E4C" w:rsidP="00177EE4">
      <w:pPr>
        <w:pStyle w:val="Item"/>
      </w:pPr>
      <w:r w:rsidRPr="00B826CF">
        <w:t>Repeal the note</w:t>
      </w:r>
      <w:r w:rsidR="00557D89" w:rsidRPr="00B826CF">
        <w:t>.</w:t>
      </w:r>
    </w:p>
    <w:p w14:paraId="2C71F43A" w14:textId="77777777" w:rsidR="00026E4C" w:rsidRPr="00B826CF" w:rsidRDefault="006A6EA3" w:rsidP="00177EE4">
      <w:pPr>
        <w:pStyle w:val="ItemHead"/>
      </w:pPr>
      <w:r w:rsidRPr="00B826CF">
        <w:t>10</w:t>
      </w:r>
      <w:r w:rsidR="00026E4C" w:rsidRPr="00B826CF">
        <w:t xml:space="preserve">  After </w:t>
      </w:r>
      <w:r w:rsidR="00920605" w:rsidRPr="00B826CF">
        <w:t>paragraph 1</w:t>
      </w:r>
      <w:r w:rsidR="00026E4C" w:rsidRPr="00B826CF">
        <w:t>52AR(4)(d)</w:t>
      </w:r>
    </w:p>
    <w:p w14:paraId="2AB315CF" w14:textId="77777777" w:rsidR="00026E4C" w:rsidRPr="00B826CF" w:rsidRDefault="00026E4C" w:rsidP="00177EE4">
      <w:pPr>
        <w:pStyle w:val="Item"/>
      </w:pPr>
      <w:r w:rsidRPr="00B826CF">
        <w:t>Insert:</w:t>
      </w:r>
    </w:p>
    <w:p w14:paraId="33587DA4" w14:textId="77777777" w:rsidR="00026E4C" w:rsidRPr="00B826CF" w:rsidRDefault="00026E4C" w:rsidP="00177EE4">
      <w:pPr>
        <w:pStyle w:val="paragraph"/>
      </w:pPr>
      <w:r w:rsidRPr="00B826CF">
        <w:tab/>
        <w:t>(da)</w:t>
      </w:r>
      <w:r w:rsidRPr="00B826CF">
        <w:tab/>
        <w:t xml:space="preserve">preventing </w:t>
      </w:r>
      <w:r w:rsidR="0009341B" w:rsidRPr="00B826CF">
        <w:t>a designated Telstra successor company</w:t>
      </w:r>
      <w:r w:rsidRPr="00B826CF">
        <w:t xml:space="preserve"> from complying with an undertaking in force under </w:t>
      </w:r>
      <w:r w:rsidR="00177EE4">
        <w:t>section 5</w:t>
      </w:r>
      <w:r w:rsidRPr="00B826CF">
        <w:t xml:space="preserve">77A of the </w:t>
      </w:r>
      <w:r w:rsidRPr="00B826CF">
        <w:rPr>
          <w:i/>
        </w:rPr>
        <w:t>Telecommunications Act 1997</w:t>
      </w:r>
      <w:r w:rsidRPr="00B826CF">
        <w:t>;</w:t>
      </w:r>
    </w:p>
    <w:p w14:paraId="64D8D571" w14:textId="77777777" w:rsidR="00026E4C" w:rsidRPr="00B826CF" w:rsidRDefault="006A6EA3" w:rsidP="00177EE4">
      <w:pPr>
        <w:pStyle w:val="ItemHead"/>
      </w:pPr>
      <w:r w:rsidRPr="00B826CF">
        <w:t>11</w:t>
      </w:r>
      <w:r w:rsidR="00026E4C" w:rsidRPr="00B826CF">
        <w:t xml:space="preserve">  </w:t>
      </w:r>
      <w:r w:rsidR="00325393" w:rsidRPr="00B826CF">
        <w:t>Paragraph 1</w:t>
      </w:r>
      <w:r w:rsidR="00026E4C" w:rsidRPr="00B826CF">
        <w:t>52AR(4)(e)</w:t>
      </w:r>
    </w:p>
    <w:p w14:paraId="6D813A39" w14:textId="77777777" w:rsidR="00026E4C" w:rsidRPr="00B826CF" w:rsidRDefault="00026E4C" w:rsidP="00177EE4">
      <w:pPr>
        <w:pStyle w:val="Item"/>
      </w:pPr>
      <w:r w:rsidRPr="00B826CF">
        <w:t>Omit “577A,”</w:t>
      </w:r>
      <w:r w:rsidR="00557D89" w:rsidRPr="00B826CF">
        <w:t>.</w:t>
      </w:r>
    </w:p>
    <w:p w14:paraId="11A3854F" w14:textId="77777777" w:rsidR="00026E4C" w:rsidRPr="00B826CF" w:rsidRDefault="006A6EA3" w:rsidP="00177EE4">
      <w:pPr>
        <w:pStyle w:val="ItemHead"/>
      </w:pPr>
      <w:r w:rsidRPr="00B826CF">
        <w:t>12</w:t>
      </w:r>
      <w:r w:rsidR="00026E4C" w:rsidRPr="00B826CF">
        <w:t xml:space="preserve">  </w:t>
      </w:r>
      <w:r w:rsidR="00325393" w:rsidRPr="00B826CF">
        <w:t>Paragraph 1</w:t>
      </w:r>
      <w:r w:rsidR="00026E4C" w:rsidRPr="00B826CF">
        <w:t>52AR(4)(f)</w:t>
      </w:r>
    </w:p>
    <w:p w14:paraId="493DF10E" w14:textId="77777777" w:rsidR="00026E4C" w:rsidRPr="00B826CF" w:rsidRDefault="00026E4C" w:rsidP="00177EE4">
      <w:pPr>
        <w:pStyle w:val="Item"/>
      </w:pPr>
      <w:r w:rsidRPr="00B826CF">
        <w:t>Omit “Telstra”, substitute “</w:t>
      </w:r>
      <w:r w:rsidR="0009341B" w:rsidRPr="00B826CF">
        <w:t>a designated Telstra successor company</w:t>
      </w:r>
      <w:r w:rsidRPr="00B826CF">
        <w:t>”</w:t>
      </w:r>
      <w:r w:rsidR="00557D89" w:rsidRPr="00B826CF">
        <w:t>.</w:t>
      </w:r>
    </w:p>
    <w:p w14:paraId="68557941" w14:textId="77777777" w:rsidR="00661839" w:rsidRPr="00B826CF" w:rsidRDefault="00661839" w:rsidP="00177EE4">
      <w:pPr>
        <w:pStyle w:val="ItemHead"/>
      </w:pPr>
      <w:r w:rsidRPr="00B826CF">
        <w:lastRenderedPageBreak/>
        <w:t xml:space="preserve">12A  </w:t>
      </w:r>
      <w:r w:rsidR="00325393" w:rsidRPr="00B826CF">
        <w:t>Sub</w:t>
      </w:r>
      <w:r w:rsidR="00B826CF" w:rsidRPr="00B826CF">
        <w:t>section 1</w:t>
      </w:r>
      <w:r w:rsidR="00685603" w:rsidRPr="00B826CF">
        <w:t>52BCB(3A)</w:t>
      </w:r>
    </w:p>
    <w:p w14:paraId="3219A448" w14:textId="77777777" w:rsidR="00685603" w:rsidRPr="00B826CF" w:rsidRDefault="00685603" w:rsidP="00177EE4">
      <w:pPr>
        <w:pStyle w:val="Item"/>
      </w:pPr>
      <w:r w:rsidRPr="00B826CF">
        <w:t xml:space="preserve">After “If a final migration plan is in force”, insert “and </w:t>
      </w:r>
      <w:r w:rsidR="004B5C36" w:rsidRPr="00B826CF">
        <w:t>imposes obligations or prohibitions</w:t>
      </w:r>
      <w:r w:rsidRPr="00B826CF">
        <w:t xml:space="preserve"> on </w:t>
      </w:r>
      <w:r w:rsidR="0009341B" w:rsidRPr="00B826CF">
        <w:t>a designated Telstra successor company</w:t>
      </w:r>
      <w:r w:rsidRPr="00B826CF">
        <w:t>”.</w:t>
      </w:r>
    </w:p>
    <w:p w14:paraId="1CC026B0" w14:textId="77777777" w:rsidR="00026E4C" w:rsidRPr="00B826CF" w:rsidRDefault="006A6EA3" w:rsidP="00177EE4">
      <w:pPr>
        <w:pStyle w:val="ItemHead"/>
      </w:pPr>
      <w:r w:rsidRPr="00B826CF">
        <w:t>13</w:t>
      </w:r>
      <w:r w:rsidR="00026E4C" w:rsidRPr="00B826CF">
        <w:t xml:space="preserve">  </w:t>
      </w:r>
      <w:r w:rsidR="00325393" w:rsidRPr="00B826CF">
        <w:t>Sub</w:t>
      </w:r>
      <w:r w:rsidR="00B826CF" w:rsidRPr="00B826CF">
        <w:t>section 1</w:t>
      </w:r>
      <w:r w:rsidR="00026E4C" w:rsidRPr="00B826CF">
        <w:t>52BCB(3A)</w:t>
      </w:r>
    </w:p>
    <w:p w14:paraId="12990130" w14:textId="77777777" w:rsidR="00026E4C" w:rsidRPr="00B826CF" w:rsidRDefault="00026E4C" w:rsidP="00177EE4">
      <w:pPr>
        <w:pStyle w:val="Item"/>
      </w:pPr>
      <w:r w:rsidRPr="00B826CF">
        <w:t>Omit “Telstra”, substitute “</w:t>
      </w:r>
      <w:r w:rsidR="0009341B" w:rsidRPr="00B826CF">
        <w:t>the designated Telstra successor company</w:t>
      </w:r>
      <w:r w:rsidRPr="00B826CF">
        <w:t>”</w:t>
      </w:r>
      <w:r w:rsidR="00557D89" w:rsidRPr="00B826CF">
        <w:t>.</w:t>
      </w:r>
    </w:p>
    <w:p w14:paraId="12CF3A59" w14:textId="77777777" w:rsidR="00685603" w:rsidRPr="00B826CF" w:rsidRDefault="00685603" w:rsidP="00177EE4">
      <w:pPr>
        <w:pStyle w:val="ItemHead"/>
      </w:pPr>
      <w:r w:rsidRPr="00B826CF">
        <w:t xml:space="preserve">13A  </w:t>
      </w:r>
      <w:r w:rsidR="00182801" w:rsidRPr="00B826CF">
        <w:t>Section 1</w:t>
      </w:r>
      <w:r w:rsidRPr="00B826CF">
        <w:t>52BCCA</w:t>
      </w:r>
    </w:p>
    <w:p w14:paraId="32FE2CBE" w14:textId="77777777" w:rsidR="00685603" w:rsidRPr="00B826CF" w:rsidRDefault="00685603" w:rsidP="00177EE4">
      <w:pPr>
        <w:pStyle w:val="Item"/>
      </w:pPr>
      <w:r w:rsidRPr="00B826CF">
        <w:t xml:space="preserve">After “If a final migration plan is in force”, insert “and </w:t>
      </w:r>
      <w:r w:rsidR="004B5C36" w:rsidRPr="00B826CF">
        <w:t>imposes obligations or prohibitions</w:t>
      </w:r>
      <w:r w:rsidRPr="00B826CF">
        <w:t xml:space="preserve"> on </w:t>
      </w:r>
      <w:r w:rsidR="0009341B" w:rsidRPr="00B826CF">
        <w:t>a designated Telstra successor company</w:t>
      </w:r>
      <w:r w:rsidRPr="00B826CF">
        <w:t>”.</w:t>
      </w:r>
    </w:p>
    <w:p w14:paraId="5C0748A4" w14:textId="77777777" w:rsidR="00026E4C" w:rsidRPr="00B826CF" w:rsidRDefault="006A6EA3" w:rsidP="00177EE4">
      <w:pPr>
        <w:pStyle w:val="ItemHead"/>
      </w:pPr>
      <w:r w:rsidRPr="00B826CF">
        <w:t>14</w:t>
      </w:r>
      <w:r w:rsidR="00026E4C" w:rsidRPr="00B826CF">
        <w:t xml:space="preserve">  Paragraphs 152BCCA(a) and (b)</w:t>
      </w:r>
    </w:p>
    <w:p w14:paraId="1E7AB0B2" w14:textId="77777777" w:rsidR="00026E4C" w:rsidRPr="00B826CF" w:rsidRDefault="00026E4C" w:rsidP="00177EE4">
      <w:pPr>
        <w:pStyle w:val="Item"/>
      </w:pPr>
      <w:r w:rsidRPr="00B826CF">
        <w:t>Omit “Telstra”, substitute “</w:t>
      </w:r>
      <w:r w:rsidR="0009341B" w:rsidRPr="00B826CF">
        <w:t>the designated Telstra successor company</w:t>
      </w:r>
      <w:r w:rsidRPr="00B826CF">
        <w:t>”</w:t>
      </w:r>
      <w:r w:rsidR="00557D89" w:rsidRPr="00B826CF">
        <w:t>.</w:t>
      </w:r>
    </w:p>
    <w:p w14:paraId="63D94C77" w14:textId="77777777" w:rsidR="00685603" w:rsidRPr="00B826CF" w:rsidRDefault="00685603" w:rsidP="00177EE4">
      <w:pPr>
        <w:pStyle w:val="ItemHead"/>
      </w:pPr>
      <w:r w:rsidRPr="00B826CF">
        <w:t xml:space="preserve">14A  </w:t>
      </w:r>
      <w:r w:rsidR="00325393" w:rsidRPr="00B826CF">
        <w:t>Sub</w:t>
      </w:r>
      <w:r w:rsidR="00B826CF" w:rsidRPr="00B826CF">
        <w:t>section 1</w:t>
      </w:r>
      <w:r w:rsidRPr="00B826CF">
        <w:t>52BDA(3A)</w:t>
      </w:r>
    </w:p>
    <w:p w14:paraId="22576D17" w14:textId="77777777" w:rsidR="00685603" w:rsidRPr="00B826CF" w:rsidRDefault="00685603" w:rsidP="00177EE4">
      <w:pPr>
        <w:pStyle w:val="Item"/>
      </w:pPr>
      <w:r w:rsidRPr="00B826CF">
        <w:t xml:space="preserve">After “If a final migration plan is in force”, insert “and </w:t>
      </w:r>
      <w:r w:rsidR="004B5C36" w:rsidRPr="00B826CF">
        <w:t>imposes obligations or prohibitions</w:t>
      </w:r>
      <w:r w:rsidRPr="00B826CF">
        <w:t xml:space="preserve"> on </w:t>
      </w:r>
      <w:r w:rsidR="0009341B" w:rsidRPr="00B826CF">
        <w:t>a designated Telstra successor company</w:t>
      </w:r>
      <w:r w:rsidRPr="00B826CF">
        <w:t>”.</w:t>
      </w:r>
    </w:p>
    <w:p w14:paraId="0F00C880" w14:textId="77777777" w:rsidR="00026E4C" w:rsidRPr="00B826CF" w:rsidRDefault="006A6EA3" w:rsidP="00177EE4">
      <w:pPr>
        <w:pStyle w:val="ItemHead"/>
      </w:pPr>
      <w:r w:rsidRPr="00B826CF">
        <w:t>15</w:t>
      </w:r>
      <w:r w:rsidR="00026E4C" w:rsidRPr="00B826CF">
        <w:t xml:space="preserve">  </w:t>
      </w:r>
      <w:r w:rsidR="00325393" w:rsidRPr="00B826CF">
        <w:t>Sub</w:t>
      </w:r>
      <w:r w:rsidR="00B826CF" w:rsidRPr="00B826CF">
        <w:t>section 1</w:t>
      </w:r>
      <w:r w:rsidR="00026E4C" w:rsidRPr="00B826CF">
        <w:t>52BDA(3A)</w:t>
      </w:r>
    </w:p>
    <w:p w14:paraId="2C18925F" w14:textId="77777777" w:rsidR="00026E4C" w:rsidRPr="00B826CF" w:rsidRDefault="00026E4C" w:rsidP="00177EE4">
      <w:pPr>
        <w:pStyle w:val="Item"/>
      </w:pPr>
      <w:r w:rsidRPr="00B826CF">
        <w:t>Omit “Telstra”, substitute “</w:t>
      </w:r>
      <w:r w:rsidR="001F4724" w:rsidRPr="00B826CF">
        <w:t>the designated Telstra successor company</w:t>
      </w:r>
      <w:r w:rsidRPr="00B826CF">
        <w:t>”</w:t>
      </w:r>
      <w:r w:rsidR="00557D89" w:rsidRPr="00B826CF">
        <w:t>.</w:t>
      </w:r>
    </w:p>
    <w:p w14:paraId="45B3FF02" w14:textId="77777777" w:rsidR="00685603" w:rsidRPr="00B826CF" w:rsidRDefault="00685603" w:rsidP="00177EE4">
      <w:pPr>
        <w:pStyle w:val="ItemHead"/>
      </w:pPr>
      <w:r w:rsidRPr="00B826CF">
        <w:t xml:space="preserve">15A  </w:t>
      </w:r>
      <w:r w:rsidR="00182801" w:rsidRPr="00B826CF">
        <w:t>Section 1</w:t>
      </w:r>
      <w:r w:rsidRPr="00B826CF">
        <w:t>52BDCA</w:t>
      </w:r>
    </w:p>
    <w:p w14:paraId="254AC7EB" w14:textId="77777777" w:rsidR="00685603" w:rsidRPr="00B826CF" w:rsidRDefault="00685603" w:rsidP="00177EE4">
      <w:pPr>
        <w:pStyle w:val="Item"/>
      </w:pPr>
      <w:r w:rsidRPr="00B826CF">
        <w:t xml:space="preserve">After “If a final migration plan is in force”, insert “and </w:t>
      </w:r>
      <w:r w:rsidR="004B5C36" w:rsidRPr="00B826CF">
        <w:t>imposes obligations or prohibitions</w:t>
      </w:r>
      <w:r w:rsidRPr="00B826CF">
        <w:t xml:space="preserve"> on </w:t>
      </w:r>
      <w:r w:rsidR="001F4724" w:rsidRPr="00B826CF">
        <w:t>a designated Telstra successor company</w:t>
      </w:r>
      <w:r w:rsidRPr="00B826CF">
        <w:t>”.</w:t>
      </w:r>
    </w:p>
    <w:p w14:paraId="40E45431" w14:textId="77777777" w:rsidR="00026E4C" w:rsidRPr="00B826CF" w:rsidRDefault="006A6EA3" w:rsidP="00177EE4">
      <w:pPr>
        <w:pStyle w:val="ItemHead"/>
      </w:pPr>
      <w:r w:rsidRPr="00B826CF">
        <w:t>16</w:t>
      </w:r>
      <w:r w:rsidR="00026E4C" w:rsidRPr="00B826CF">
        <w:t xml:space="preserve">  Paragraphs 152BDCA(a) and (b)</w:t>
      </w:r>
    </w:p>
    <w:p w14:paraId="127EC321" w14:textId="77777777" w:rsidR="00026E4C" w:rsidRPr="00B826CF" w:rsidRDefault="00026E4C" w:rsidP="00177EE4">
      <w:pPr>
        <w:pStyle w:val="Item"/>
      </w:pPr>
      <w:r w:rsidRPr="00B826CF">
        <w:t>Omit “Telstra”, substitute “</w:t>
      </w:r>
      <w:r w:rsidR="001F4724" w:rsidRPr="00B826CF">
        <w:t>the designated Telstra successor company</w:t>
      </w:r>
      <w:r w:rsidRPr="00B826CF">
        <w:t>”</w:t>
      </w:r>
      <w:r w:rsidR="00557D89" w:rsidRPr="00B826CF">
        <w:t>.</w:t>
      </w:r>
    </w:p>
    <w:p w14:paraId="24108EF9" w14:textId="77777777" w:rsidR="00026E4C" w:rsidRPr="00B826CF" w:rsidRDefault="006A6EA3" w:rsidP="00177EE4">
      <w:pPr>
        <w:pStyle w:val="ItemHead"/>
      </w:pPr>
      <w:r w:rsidRPr="00B826CF">
        <w:t>17</w:t>
      </w:r>
      <w:r w:rsidR="00026E4C" w:rsidRPr="00B826CF">
        <w:t xml:space="preserve">  After </w:t>
      </w:r>
      <w:r w:rsidR="00B826CF" w:rsidRPr="00B826CF">
        <w:t>section 1</w:t>
      </w:r>
      <w:r w:rsidR="00026E4C" w:rsidRPr="00B826CF">
        <w:t>52EQ</w:t>
      </w:r>
    </w:p>
    <w:p w14:paraId="2A49B2F6" w14:textId="77777777" w:rsidR="00026E4C" w:rsidRPr="00B826CF" w:rsidRDefault="00026E4C" w:rsidP="00177EE4">
      <w:pPr>
        <w:pStyle w:val="Item"/>
      </w:pPr>
      <w:r w:rsidRPr="00B826CF">
        <w:t>Insert:</w:t>
      </w:r>
    </w:p>
    <w:p w14:paraId="68634C4D" w14:textId="77777777" w:rsidR="00026E4C" w:rsidRPr="00B826CF" w:rsidRDefault="00026E4C" w:rsidP="00177EE4">
      <w:pPr>
        <w:pStyle w:val="ActHead5"/>
      </w:pPr>
      <w:bookmarkStart w:id="56" w:name="_Toc90468523"/>
      <w:r w:rsidRPr="0046578F">
        <w:rPr>
          <w:rStyle w:val="CharSectno"/>
        </w:rPr>
        <w:t>152E</w:t>
      </w:r>
      <w:r w:rsidR="00245431" w:rsidRPr="0046578F">
        <w:rPr>
          <w:rStyle w:val="CharSectno"/>
        </w:rPr>
        <w:t>Q</w:t>
      </w:r>
      <w:r w:rsidRPr="0046578F">
        <w:rPr>
          <w:rStyle w:val="CharSectno"/>
        </w:rPr>
        <w:t>A</w:t>
      </w:r>
      <w:r w:rsidRPr="00B826CF">
        <w:t xml:space="preserve">  Voluntary undertakings originally given by Telstra</w:t>
      </w:r>
      <w:bookmarkEnd w:id="56"/>
    </w:p>
    <w:p w14:paraId="44730402" w14:textId="77777777" w:rsidR="00026E4C" w:rsidRPr="00B826CF" w:rsidRDefault="00026E4C" w:rsidP="00177EE4">
      <w:pPr>
        <w:pStyle w:val="SubsectionHead"/>
      </w:pPr>
      <w:r w:rsidRPr="00B826CF">
        <w:t>Scope</w:t>
      </w:r>
    </w:p>
    <w:p w14:paraId="0B6D98FF" w14:textId="77777777" w:rsidR="00026E4C" w:rsidRPr="00B826CF" w:rsidRDefault="00026E4C" w:rsidP="00177EE4">
      <w:pPr>
        <w:pStyle w:val="subsection"/>
      </w:pPr>
      <w:r w:rsidRPr="00B826CF">
        <w:tab/>
        <w:t>(1)</w:t>
      </w:r>
      <w:r w:rsidRPr="00B826CF">
        <w:tab/>
        <w:t xml:space="preserve">This section applies if an undertaking is in force under </w:t>
      </w:r>
      <w:r w:rsidR="00177EE4">
        <w:t>section 5</w:t>
      </w:r>
      <w:r w:rsidRPr="00B826CF">
        <w:t xml:space="preserve">77A of the </w:t>
      </w:r>
      <w:r w:rsidRPr="00B826CF">
        <w:rPr>
          <w:i/>
        </w:rPr>
        <w:t>Telecommunications Act 1997</w:t>
      </w:r>
      <w:r w:rsidR="00557D89" w:rsidRPr="00B826CF">
        <w:t>.</w:t>
      </w:r>
    </w:p>
    <w:p w14:paraId="06932111" w14:textId="77777777" w:rsidR="00026E4C" w:rsidRPr="00B826CF" w:rsidRDefault="00026E4C" w:rsidP="00177EE4">
      <w:pPr>
        <w:pStyle w:val="notetext"/>
      </w:pPr>
      <w:r w:rsidRPr="00B826CF">
        <w:lastRenderedPageBreak/>
        <w:t>Note:</w:t>
      </w:r>
      <w:r w:rsidRPr="00B826CF">
        <w:tab/>
      </w:r>
      <w:r w:rsidR="00325393" w:rsidRPr="00B826CF">
        <w:t>Section 5</w:t>
      </w:r>
      <w:r w:rsidRPr="00B826CF">
        <w:t xml:space="preserve">77A of the </w:t>
      </w:r>
      <w:r w:rsidRPr="00B826CF">
        <w:rPr>
          <w:i/>
        </w:rPr>
        <w:t xml:space="preserve">Telecommunications Act 1997 </w:t>
      </w:r>
      <w:r w:rsidRPr="00B826CF">
        <w:t>deals with undertakings about structural separation</w:t>
      </w:r>
      <w:r w:rsidR="00557D89" w:rsidRPr="00B826CF">
        <w:t>.</w:t>
      </w:r>
    </w:p>
    <w:p w14:paraId="55684604" w14:textId="77777777" w:rsidR="00026E4C" w:rsidRPr="00B826CF" w:rsidRDefault="00026E4C" w:rsidP="00177EE4">
      <w:pPr>
        <w:pStyle w:val="SubsectionHead"/>
      </w:pPr>
      <w:r w:rsidRPr="00B826CF">
        <w:t xml:space="preserve">Commission must have regard to the conduct of </w:t>
      </w:r>
      <w:r w:rsidR="001F4724" w:rsidRPr="00B826CF">
        <w:t>a designated Telstra successor company</w:t>
      </w:r>
    </w:p>
    <w:p w14:paraId="1C52F42D" w14:textId="77777777" w:rsidR="00026E4C" w:rsidRPr="00B826CF" w:rsidRDefault="00026E4C" w:rsidP="00177EE4">
      <w:pPr>
        <w:pStyle w:val="subsection"/>
      </w:pPr>
      <w:r w:rsidRPr="00B826CF">
        <w:tab/>
        <w:t>(2)</w:t>
      </w:r>
      <w:r w:rsidRPr="00B826CF">
        <w:tab/>
        <w:t xml:space="preserve">If </w:t>
      </w:r>
      <w:r w:rsidR="001F4724" w:rsidRPr="00B826CF">
        <w:t>a designated Telstra successor company</w:t>
      </w:r>
      <w:r w:rsidRPr="00B826CF">
        <w:t xml:space="preserve"> has engaged, or is required to engage, in conduct in order to comply with the undertaking, then, in performing a function, or exercising a power, under this </w:t>
      </w:r>
      <w:r w:rsidR="00920605" w:rsidRPr="00B826CF">
        <w:t>Part i</w:t>
      </w:r>
      <w:r w:rsidRPr="00B826CF">
        <w:t xml:space="preserve">n relation to </w:t>
      </w:r>
      <w:r w:rsidR="001F4724" w:rsidRPr="00B826CF">
        <w:t>the designated Telstra successor company</w:t>
      </w:r>
      <w:r w:rsidRPr="00B826CF">
        <w:t>, the Commission must have regard to the conduct to the extent that the conduct is relevant</w:t>
      </w:r>
      <w:r w:rsidR="00557D89" w:rsidRPr="00B826CF">
        <w:t>.</w:t>
      </w:r>
    </w:p>
    <w:p w14:paraId="356E2B54" w14:textId="77777777" w:rsidR="00026E4C" w:rsidRPr="00B826CF" w:rsidRDefault="00026E4C" w:rsidP="00177EE4">
      <w:pPr>
        <w:pStyle w:val="SubsectionHead"/>
      </w:pPr>
      <w:r w:rsidRPr="00B826CF">
        <w:t xml:space="preserve">Commission must not prevent </w:t>
      </w:r>
      <w:r w:rsidR="001F4724" w:rsidRPr="00B826CF">
        <w:t>a designated Telstra successor company</w:t>
      </w:r>
      <w:r w:rsidRPr="00B826CF">
        <w:t xml:space="preserve"> from complying with the undertaking</w:t>
      </w:r>
    </w:p>
    <w:p w14:paraId="5E810C35" w14:textId="77777777" w:rsidR="00026E4C" w:rsidRPr="00B826CF" w:rsidRDefault="00026E4C" w:rsidP="00177EE4">
      <w:pPr>
        <w:pStyle w:val="subsection"/>
      </w:pPr>
      <w:r w:rsidRPr="00B826CF">
        <w:tab/>
        <w:t>(3)</w:t>
      </w:r>
      <w:r w:rsidRPr="00B826CF">
        <w:tab/>
        <w:t xml:space="preserve">The Commission must not perform a function, or exercise a power, under this Part so as to prevent </w:t>
      </w:r>
      <w:r w:rsidR="001F4724" w:rsidRPr="00B826CF">
        <w:t>a designated Telstra successor company</w:t>
      </w:r>
      <w:r w:rsidRPr="00B826CF">
        <w:t xml:space="preserve"> from complying with the undertaking</w:t>
      </w:r>
      <w:r w:rsidR="00557D89" w:rsidRPr="00B826CF">
        <w:t>.</w:t>
      </w:r>
    </w:p>
    <w:p w14:paraId="17BE2D2A" w14:textId="77777777" w:rsidR="00026E4C" w:rsidRPr="00B826CF" w:rsidRDefault="006A6EA3" w:rsidP="00177EE4">
      <w:pPr>
        <w:pStyle w:val="ItemHead"/>
      </w:pPr>
      <w:r w:rsidRPr="00B826CF">
        <w:t>18</w:t>
      </w:r>
      <w:r w:rsidR="00026E4C" w:rsidRPr="00B826CF">
        <w:t xml:space="preserve">  </w:t>
      </w:r>
      <w:r w:rsidR="00325393" w:rsidRPr="00B826CF">
        <w:t>Sub</w:t>
      </w:r>
      <w:r w:rsidR="00B826CF" w:rsidRPr="00B826CF">
        <w:t>section 1</w:t>
      </w:r>
      <w:r w:rsidR="00026E4C" w:rsidRPr="00B826CF">
        <w:t>52ER(1)</w:t>
      </w:r>
    </w:p>
    <w:p w14:paraId="75D76AEA" w14:textId="77777777" w:rsidR="00026E4C" w:rsidRPr="00B826CF" w:rsidRDefault="00026E4C" w:rsidP="00177EE4">
      <w:pPr>
        <w:pStyle w:val="Item"/>
      </w:pPr>
      <w:r w:rsidRPr="00B826CF">
        <w:t>Omit “577A,”</w:t>
      </w:r>
      <w:r w:rsidR="00557D89" w:rsidRPr="00B826CF">
        <w:t>.</w:t>
      </w:r>
    </w:p>
    <w:p w14:paraId="642D77DC" w14:textId="77777777" w:rsidR="00026E4C" w:rsidRPr="00B826CF" w:rsidRDefault="006A6EA3" w:rsidP="00177EE4">
      <w:pPr>
        <w:pStyle w:val="ItemHead"/>
      </w:pPr>
      <w:r w:rsidRPr="00B826CF">
        <w:t>19</w:t>
      </w:r>
      <w:r w:rsidR="00026E4C" w:rsidRPr="00B826CF">
        <w:t xml:space="preserve">  </w:t>
      </w:r>
      <w:r w:rsidR="00325393" w:rsidRPr="00B826CF">
        <w:t>Sub</w:t>
      </w:r>
      <w:r w:rsidR="00B826CF" w:rsidRPr="00B826CF">
        <w:t>section 1</w:t>
      </w:r>
      <w:r w:rsidR="00026E4C" w:rsidRPr="00B826CF">
        <w:t>52ER(1) (note 1)</w:t>
      </w:r>
    </w:p>
    <w:p w14:paraId="3F5C1FA5" w14:textId="77777777" w:rsidR="00026E4C" w:rsidRPr="00B826CF" w:rsidRDefault="00026E4C" w:rsidP="00177EE4">
      <w:pPr>
        <w:pStyle w:val="Item"/>
      </w:pPr>
      <w:r w:rsidRPr="00B826CF">
        <w:t>Repeal the note</w:t>
      </w:r>
      <w:r w:rsidR="00557D89" w:rsidRPr="00B826CF">
        <w:t>.</w:t>
      </w:r>
    </w:p>
    <w:p w14:paraId="4C36C5EC" w14:textId="77777777" w:rsidR="009A16FD" w:rsidRPr="00B826CF" w:rsidRDefault="009A16FD" w:rsidP="00177EE4">
      <w:pPr>
        <w:pStyle w:val="ActHead9"/>
      </w:pPr>
      <w:bookmarkStart w:id="57" w:name="_Toc90468524"/>
      <w:bookmarkStart w:id="58" w:name="_Hlk77335786"/>
      <w:r w:rsidRPr="00B826CF">
        <w:t>Telecommunications Act 1997</w:t>
      </w:r>
      <w:bookmarkEnd w:id="57"/>
    </w:p>
    <w:p w14:paraId="6C53C56D" w14:textId="77777777" w:rsidR="00602ECB" w:rsidRPr="00B826CF" w:rsidRDefault="006A6EA3" w:rsidP="00177EE4">
      <w:pPr>
        <w:pStyle w:val="ItemHead"/>
      </w:pPr>
      <w:bookmarkStart w:id="59" w:name="_Hlk77335813"/>
      <w:bookmarkEnd w:id="58"/>
      <w:r w:rsidRPr="00B826CF">
        <w:t>20</w:t>
      </w:r>
      <w:r w:rsidR="00602ECB" w:rsidRPr="00B826CF">
        <w:t xml:space="preserve">  </w:t>
      </w:r>
      <w:r w:rsidR="0066143F" w:rsidRPr="00B826CF">
        <w:t>Section 7</w:t>
      </w:r>
    </w:p>
    <w:p w14:paraId="64C9C681" w14:textId="77777777" w:rsidR="00855983" w:rsidRPr="00B826CF" w:rsidRDefault="00855983" w:rsidP="00177EE4">
      <w:pPr>
        <w:pStyle w:val="Item"/>
      </w:pPr>
      <w:r w:rsidRPr="00B826CF">
        <w:t>Insert:</w:t>
      </w:r>
    </w:p>
    <w:p w14:paraId="2BD12FE3" w14:textId="77777777" w:rsidR="00F43A73" w:rsidRPr="00B826CF" w:rsidRDefault="00C930C0" w:rsidP="00177EE4">
      <w:pPr>
        <w:pStyle w:val="Definition"/>
      </w:pPr>
      <w:r w:rsidRPr="00B826CF">
        <w:rPr>
          <w:b/>
          <w:i/>
        </w:rPr>
        <w:t>Telstra Infraco Limited</w:t>
      </w:r>
      <w:r w:rsidR="00F43A73" w:rsidRPr="00B826CF">
        <w:t xml:space="preserve"> means Telstra Infraco Limited (ACN 051 775 556), as the company exists from time to time (even if its name is later changed)</w:t>
      </w:r>
      <w:r w:rsidR="00557D89" w:rsidRPr="00B826CF">
        <w:t>.</w:t>
      </w:r>
    </w:p>
    <w:p w14:paraId="1326D5F5" w14:textId="77777777" w:rsidR="006D3AEA" w:rsidRPr="00B826CF" w:rsidRDefault="006D3AEA" w:rsidP="00177EE4">
      <w:pPr>
        <w:pStyle w:val="Definition"/>
      </w:pPr>
      <w:r w:rsidRPr="00B826CF">
        <w:rPr>
          <w:b/>
          <w:i/>
        </w:rPr>
        <w:t>Telstra Limited</w:t>
      </w:r>
      <w:r w:rsidRPr="00B826CF">
        <w:t xml:space="preserve"> means Telstra Limited (ACN 08</w:t>
      </w:r>
      <w:r w:rsidR="008E3C16" w:rsidRPr="00B826CF">
        <w:t>6 1</w:t>
      </w:r>
      <w:r w:rsidRPr="00B826CF">
        <w:t>7</w:t>
      </w:r>
      <w:r w:rsidR="008E3C16" w:rsidRPr="00B826CF">
        <w:t>4 7</w:t>
      </w:r>
      <w:r w:rsidRPr="00B826CF">
        <w:t>81), as the company exists from time to time (even if its name is later changed).</w:t>
      </w:r>
    </w:p>
    <w:bookmarkEnd w:id="59"/>
    <w:p w14:paraId="53EADE36" w14:textId="77777777" w:rsidR="009D7D8E" w:rsidRPr="00B826CF" w:rsidRDefault="006A6EA3" w:rsidP="00177EE4">
      <w:pPr>
        <w:pStyle w:val="ItemHead"/>
      </w:pPr>
      <w:r w:rsidRPr="00B826CF">
        <w:t>21</w:t>
      </w:r>
      <w:r w:rsidR="009D7D8E" w:rsidRPr="00B826CF">
        <w:t xml:space="preserve">  After </w:t>
      </w:r>
      <w:r w:rsidR="00177EE4">
        <w:t>section 5</w:t>
      </w:r>
      <w:r w:rsidR="009D7D8E" w:rsidRPr="00B826CF">
        <w:t>6</w:t>
      </w:r>
    </w:p>
    <w:p w14:paraId="745B9F05" w14:textId="77777777" w:rsidR="009D7D8E" w:rsidRPr="00B826CF" w:rsidRDefault="009D7D8E" w:rsidP="00177EE4">
      <w:pPr>
        <w:pStyle w:val="Item"/>
      </w:pPr>
      <w:r w:rsidRPr="00B826CF">
        <w:t>Insert:</w:t>
      </w:r>
    </w:p>
    <w:p w14:paraId="79F0881C" w14:textId="77777777" w:rsidR="009D7D8E" w:rsidRPr="00B826CF" w:rsidRDefault="00B247E7" w:rsidP="00177EE4">
      <w:pPr>
        <w:pStyle w:val="ActHead5"/>
      </w:pPr>
      <w:bookmarkStart w:id="60" w:name="_Toc90468525"/>
      <w:r w:rsidRPr="0046578F">
        <w:rPr>
          <w:rStyle w:val="CharSectno"/>
        </w:rPr>
        <w:lastRenderedPageBreak/>
        <w:t>56A</w:t>
      </w:r>
      <w:r w:rsidR="00073BDD" w:rsidRPr="0046578F">
        <w:rPr>
          <w:rStyle w:val="CharSectno"/>
        </w:rPr>
        <w:t>A</w:t>
      </w:r>
      <w:r w:rsidRPr="00B826CF">
        <w:t xml:space="preserve">  Deemed carrier licence—</w:t>
      </w:r>
      <w:r w:rsidR="00650EB2" w:rsidRPr="00B826CF">
        <w:t xml:space="preserve">designated </w:t>
      </w:r>
      <w:r w:rsidRPr="00B826CF">
        <w:t>Telstra successor company</w:t>
      </w:r>
      <w:bookmarkEnd w:id="60"/>
    </w:p>
    <w:p w14:paraId="1BA29FC6" w14:textId="77777777" w:rsidR="00B247E7" w:rsidRPr="00B826CF" w:rsidRDefault="00B247E7" w:rsidP="00177EE4">
      <w:pPr>
        <w:pStyle w:val="SubsectionHead"/>
      </w:pPr>
      <w:r w:rsidRPr="00B826CF">
        <w:t>Scope</w:t>
      </w:r>
    </w:p>
    <w:p w14:paraId="48D81D4F" w14:textId="77777777" w:rsidR="00B247E7" w:rsidRPr="00B826CF" w:rsidRDefault="00B247E7" w:rsidP="00177EE4">
      <w:pPr>
        <w:pStyle w:val="subsection"/>
      </w:pPr>
      <w:r w:rsidRPr="00B826CF">
        <w:tab/>
        <w:t>(1)</w:t>
      </w:r>
      <w:r w:rsidRPr="00B826CF">
        <w:tab/>
        <w:t xml:space="preserve">This section applies </w:t>
      </w:r>
      <w:r w:rsidR="00352FAE" w:rsidRPr="00B826CF">
        <w:t xml:space="preserve">to a body corporate </w:t>
      </w:r>
      <w:r w:rsidRPr="00B826CF">
        <w:t>if:</w:t>
      </w:r>
    </w:p>
    <w:p w14:paraId="25E94A40" w14:textId="77777777" w:rsidR="00B247E7" w:rsidRPr="00B826CF" w:rsidRDefault="00B247E7" w:rsidP="00177EE4">
      <w:pPr>
        <w:pStyle w:val="paragraph"/>
      </w:pPr>
      <w:r w:rsidRPr="00B826CF">
        <w:tab/>
        <w:t>(a)</w:t>
      </w:r>
      <w:r w:rsidRPr="00B826CF">
        <w:tab/>
      </w:r>
      <w:r w:rsidR="00352FAE" w:rsidRPr="00B826CF">
        <w:t xml:space="preserve">either of the following conditions are satisfied in relation to </w:t>
      </w:r>
      <w:r w:rsidRPr="00B826CF">
        <w:t xml:space="preserve">a </w:t>
      </w:r>
      <w:r w:rsidR="00352FAE" w:rsidRPr="00B826CF">
        <w:t xml:space="preserve">particular time (the </w:t>
      </w:r>
      <w:r w:rsidR="00352FAE" w:rsidRPr="00B826CF">
        <w:rPr>
          <w:b/>
          <w:i/>
        </w:rPr>
        <w:t>relevant time</w:t>
      </w:r>
      <w:r w:rsidR="00352FAE" w:rsidRPr="00B826CF">
        <w:t>)</w:t>
      </w:r>
      <w:r w:rsidRPr="00B826CF">
        <w:t>:</w:t>
      </w:r>
    </w:p>
    <w:p w14:paraId="01D237F8" w14:textId="77777777" w:rsidR="00352FAE" w:rsidRPr="00B826CF" w:rsidRDefault="00352FAE" w:rsidP="00177EE4">
      <w:pPr>
        <w:pStyle w:val="paragraphsub"/>
      </w:pPr>
      <w:r w:rsidRPr="00B826CF">
        <w:tab/>
        <w:t>(i)</w:t>
      </w:r>
      <w:r w:rsidRPr="00B826CF">
        <w:tab/>
        <w:t xml:space="preserve">the relevant time occurs immediately after the commencement of this section, and the body corporate is a </w:t>
      </w:r>
      <w:r w:rsidR="00650EB2" w:rsidRPr="00B826CF">
        <w:t xml:space="preserve">designated </w:t>
      </w:r>
      <w:r w:rsidRPr="00B826CF">
        <w:t>Telstra successor company at the relevant time;</w:t>
      </w:r>
    </w:p>
    <w:p w14:paraId="78B9D9D7" w14:textId="77777777" w:rsidR="00B247E7" w:rsidRPr="00B826CF" w:rsidRDefault="00B247E7" w:rsidP="00177EE4">
      <w:pPr>
        <w:pStyle w:val="paragraphsub"/>
      </w:pPr>
      <w:r w:rsidRPr="00B826CF">
        <w:tab/>
        <w:t>(i</w:t>
      </w:r>
      <w:r w:rsidR="00352FAE" w:rsidRPr="00B826CF">
        <w:t>i</w:t>
      </w:r>
      <w:r w:rsidRPr="00B826CF">
        <w:t>)</w:t>
      </w:r>
      <w:r w:rsidRPr="00B826CF">
        <w:tab/>
      </w:r>
      <w:r w:rsidR="00352FAE" w:rsidRPr="00B826CF">
        <w:t xml:space="preserve">the relevant time occurs after the commencement of this section, and the body corporate </w:t>
      </w:r>
      <w:r w:rsidRPr="00B826CF">
        <w:t xml:space="preserve">becomes a </w:t>
      </w:r>
      <w:r w:rsidR="00236D3F" w:rsidRPr="00B826CF">
        <w:t xml:space="preserve">designated </w:t>
      </w:r>
      <w:r w:rsidRPr="00B826CF">
        <w:t xml:space="preserve">Telstra successor company at </w:t>
      </w:r>
      <w:r w:rsidR="00352FAE" w:rsidRPr="00B826CF">
        <w:t>the relevant time</w:t>
      </w:r>
      <w:r w:rsidRPr="00B826CF">
        <w:t>; and</w:t>
      </w:r>
    </w:p>
    <w:p w14:paraId="0CE70885" w14:textId="77777777" w:rsidR="00B247E7" w:rsidRPr="00B826CF" w:rsidRDefault="00B247E7" w:rsidP="00177EE4">
      <w:pPr>
        <w:pStyle w:val="paragraph"/>
      </w:pPr>
      <w:r w:rsidRPr="00B826CF">
        <w:tab/>
        <w:t>(b)</w:t>
      </w:r>
      <w:r w:rsidRPr="00B826CF">
        <w:tab/>
        <w:t xml:space="preserve">the body corporate does not hold </w:t>
      </w:r>
      <w:r w:rsidR="007B5C57" w:rsidRPr="00B826CF">
        <w:t>a</w:t>
      </w:r>
      <w:r w:rsidRPr="00B826CF">
        <w:t xml:space="preserve"> carrier licence at the relevant time</w:t>
      </w:r>
      <w:r w:rsidR="007B5C57" w:rsidRPr="00B826CF">
        <w:t>; and</w:t>
      </w:r>
    </w:p>
    <w:p w14:paraId="163E80A7" w14:textId="77777777" w:rsidR="00F82AEA" w:rsidRPr="00B826CF" w:rsidRDefault="007B5C57" w:rsidP="00177EE4">
      <w:pPr>
        <w:pStyle w:val="paragraph"/>
      </w:pPr>
      <w:r w:rsidRPr="00B826CF">
        <w:tab/>
        <w:t>(c)</w:t>
      </w:r>
      <w:r w:rsidRPr="00B826CF">
        <w:tab/>
        <w:t>the body corporate is a constitutional corporation at the relevant time</w:t>
      </w:r>
      <w:r w:rsidR="00F82AEA" w:rsidRPr="00B826CF">
        <w:t>; and</w:t>
      </w:r>
    </w:p>
    <w:p w14:paraId="76DA5231" w14:textId="77777777" w:rsidR="00A82CDE" w:rsidRPr="00B826CF" w:rsidRDefault="00F82AEA" w:rsidP="00177EE4">
      <w:pPr>
        <w:pStyle w:val="paragraph"/>
      </w:pPr>
      <w:r w:rsidRPr="00B826CF">
        <w:tab/>
        <w:t>(d)</w:t>
      </w:r>
      <w:r w:rsidRPr="00B826CF">
        <w:tab/>
        <w:t>the body corporate is the owner, or one of the owners, of a network unit at the relevant time</w:t>
      </w:r>
      <w:r w:rsidR="00A82CDE" w:rsidRPr="00B826CF">
        <w:t>; and</w:t>
      </w:r>
    </w:p>
    <w:p w14:paraId="3090259A" w14:textId="77777777" w:rsidR="00A82CDE" w:rsidRPr="00B826CF" w:rsidRDefault="00A82CDE" w:rsidP="00177EE4">
      <w:pPr>
        <w:pStyle w:val="paragraph"/>
      </w:pPr>
      <w:r w:rsidRPr="00B826CF">
        <w:tab/>
        <w:t>(e)</w:t>
      </w:r>
      <w:r w:rsidRPr="00B826CF">
        <w:tab/>
        <w:t>no nominated carrier declaration is in force in relation to that network unit at the relevant time.</w:t>
      </w:r>
    </w:p>
    <w:p w14:paraId="24FF4BE8" w14:textId="77777777" w:rsidR="00B247E7" w:rsidRPr="00B826CF" w:rsidRDefault="00B247E7" w:rsidP="00177EE4">
      <w:pPr>
        <w:pStyle w:val="SubsectionHead"/>
      </w:pPr>
      <w:r w:rsidRPr="00B826CF">
        <w:t>Deemed carrier licence</w:t>
      </w:r>
    </w:p>
    <w:p w14:paraId="710FB747" w14:textId="77777777" w:rsidR="00B247E7" w:rsidRPr="00B826CF" w:rsidRDefault="00B247E7" w:rsidP="00177EE4">
      <w:pPr>
        <w:pStyle w:val="subsection"/>
      </w:pPr>
      <w:r w:rsidRPr="00B826CF">
        <w:tab/>
        <w:t>(2)</w:t>
      </w:r>
      <w:r w:rsidRPr="00B826CF">
        <w:tab/>
        <w:t xml:space="preserve">The ACMA is taken to have granted a carrier licence (the </w:t>
      </w:r>
      <w:r w:rsidRPr="00B826CF">
        <w:rPr>
          <w:b/>
          <w:i/>
        </w:rPr>
        <w:t>deemed carrier licence</w:t>
      </w:r>
      <w:r w:rsidRPr="00B826CF">
        <w:t xml:space="preserve">) to the body corporate under </w:t>
      </w:r>
      <w:r w:rsidR="00177EE4">
        <w:t>section 5</w:t>
      </w:r>
      <w:r w:rsidRPr="00B826CF">
        <w:t>6 immediately after the relevant time</w:t>
      </w:r>
      <w:r w:rsidR="00557D89" w:rsidRPr="00B826CF">
        <w:t>.</w:t>
      </w:r>
    </w:p>
    <w:p w14:paraId="02F7213F" w14:textId="77777777" w:rsidR="00B247E7" w:rsidRPr="00B826CF" w:rsidRDefault="00B247E7" w:rsidP="00177EE4">
      <w:pPr>
        <w:pStyle w:val="SubsectionHead"/>
      </w:pPr>
      <w:r w:rsidRPr="00B826CF">
        <w:t>Application for carrier licence</w:t>
      </w:r>
    </w:p>
    <w:p w14:paraId="5DC32A81" w14:textId="77777777" w:rsidR="00B247E7" w:rsidRPr="00B826CF" w:rsidRDefault="00B247E7" w:rsidP="00177EE4">
      <w:pPr>
        <w:pStyle w:val="subsection"/>
      </w:pPr>
      <w:r w:rsidRPr="00B826CF">
        <w:tab/>
        <w:t>(3)</w:t>
      </w:r>
      <w:r w:rsidRPr="00B826CF">
        <w:tab/>
        <w:t>The body corporate must:</w:t>
      </w:r>
    </w:p>
    <w:p w14:paraId="23426EAF" w14:textId="77777777" w:rsidR="00B247E7" w:rsidRPr="00B826CF" w:rsidRDefault="00B247E7" w:rsidP="00177EE4">
      <w:pPr>
        <w:pStyle w:val="paragraph"/>
      </w:pPr>
      <w:r w:rsidRPr="00B826CF">
        <w:tab/>
        <w:t>(a)</w:t>
      </w:r>
      <w:r w:rsidRPr="00B826CF">
        <w:tab/>
        <w:t xml:space="preserve">apply under </w:t>
      </w:r>
      <w:r w:rsidR="00177EE4">
        <w:t>section 5</w:t>
      </w:r>
      <w:r w:rsidRPr="00B826CF">
        <w:t>2 for a carrier licence</w:t>
      </w:r>
      <w:r w:rsidR="007B5C57" w:rsidRPr="00B826CF">
        <w:t>; and</w:t>
      </w:r>
    </w:p>
    <w:p w14:paraId="469CF58F" w14:textId="77777777" w:rsidR="007B5C57" w:rsidRPr="00B826CF" w:rsidRDefault="007B5C57" w:rsidP="00177EE4">
      <w:pPr>
        <w:pStyle w:val="paragraph"/>
      </w:pPr>
      <w:r w:rsidRPr="00B826CF">
        <w:tab/>
        <w:t>(b)</w:t>
      </w:r>
      <w:r w:rsidRPr="00B826CF">
        <w:tab/>
        <w:t>do so within 5 business days after the relevant time</w:t>
      </w:r>
      <w:r w:rsidR="00557D89" w:rsidRPr="00B826CF">
        <w:t>.</w:t>
      </w:r>
    </w:p>
    <w:p w14:paraId="0E853B74" w14:textId="77777777" w:rsidR="007B5C57" w:rsidRPr="00B826CF" w:rsidRDefault="007B5C57" w:rsidP="00177EE4">
      <w:pPr>
        <w:pStyle w:val="subsection"/>
      </w:pPr>
      <w:r w:rsidRPr="00B826CF">
        <w:tab/>
        <w:t>(4)</w:t>
      </w:r>
      <w:r w:rsidRPr="00B826CF">
        <w:tab/>
        <w:t xml:space="preserve">If the body corporate fails to comply with </w:t>
      </w:r>
      <w:r w:rsidR="00B826CF" w:rsidRPr="00B826CF">
        <w:t>subsection (</w:t>
      </w:r>
      <w:r w:rsidRPr="00B826CF">
        <w:t xml:space="preserve">3), the body corporate is taken, at the end of the period of 5 business days, to have applied under </w:t>
      </w:r>
      <w:r w:rsidR="00177EE4">
        <w:t>section 5</w:t>
      </w:r>
      <w:r w:rsidRPr="00B826CF">
        <w:t>2 for a carrier licence</w:t>
      </w:r>
      <w:r w:rsidR="00557D89" w:rsidRPr="00B826CF">
        <w:t>.</w:t>
      </w:r>
    </w:p>
    <w:p w14:paraId="28469614" w14:textId="77777777" w:rsidR="007B5C57" w:rsidRPr="00B826CF" w:rsidRDefault="007B5C57" w:rsidP="00177EE4">
      <w:pPr>
        <w:pStyle w:val="subsection"/>
      </w:pPr>
      <w:r w:rsidRPr="00B826CF">
        <w:lastRenderedPageBreak/>
        <w:tab/>
        <w:t>(5)</w:t>
      </w:r>
      <w:r w:rsidRPr="00B826CF">
        <w:tab/>
      </w:r>
      <w:r w:rsidR="00F40534" w:rsidRPr="00B826CF">
        <w:t>The</w:t>
      </w:r>
      <w:r w:rsidRPr="00B826CF">
        <w:t xml:space="preserve"> application</w:t>
      </w:r>
      <w:r w:rsidR="00F40534" w:rsidRPr="00B826CF">
        <w:t xml:space="preserve"> mentioned in </w:t>
      </w:r>
      <w:r w:rsidR="00B826CF" w:rsidRPr="00B826CF">
        <w:t>subsection (</w:t>
      </w:r>
      <w:r w:rsidRPr="00B826CF">
        <w:t xml:space="preserve">3) or (4) is exempt from charge imposed by </w:t>
      </w:r>
      <w:r w:rsidR="005F47E6" w:rsidRPr="00B826CF">
        <w:t>Part 2</w:t>
      </w:r>
      <w:r w:rsidRPr="00B826CF">
        <w:t xml:space="preserve"> of the </w:t>
      </w:r>
      <w:r w:rsidRPr="00B826CF">
        <w:rPr>
          <w:i/>
        </w:rPr>
        <w:t>Telecommunications (Carrier Licence Charges) Act 1997</w:t>
      </w:r>
      <w:r w:rsidR="00557D89" w:rsidRPr="00B826CF">
        <w:t>.</w:t>
      </w:r>
    </w:p>
    <w:p w14:paraId="36F834F0" w14:textId="77777777" w:rsidR="007B5C57" w:rsidRPr="00B826CF" w:rsidRDefault="007B5C57" w:rsidP="00177EE4">
      <w:pPr>
        <w:pStyle w:val="subsection"/>
      </w:pPr>
      <w:r w:rsidRPr="00B826CF">
        <w:tab/>
        <w:t>(6)</w:t>
      </w:r>
      <w:r w:rsidRPr="00B826CF">
        <w:tab/>
        <w:t xml:space="preserve">The ACMA must decide </w:t>
      </w:r>
      <w:r w:rsidR="00F40534" w:rsidRPr="00B826CF">
        <w:t>the</w:t>
      </w:r>
      <w:r w:rsidRPr="00B826CF">
        <w:t xml:space="preserve"> application</w:t>
      </w:r>
      <w:r w:rsidR="00F40534" w:rsidRPr="00B826CF">
        <w:t xml:space="preserve"> mentioned in </w:t>
      </w:r>
      <w:r w:rsidR="00B826CF" w:rsidRPr="00B826CF">
        <w:t>subsection (</w:t>
      </w:r>
      <w:r w:rsidRPr="00B826CF">
        <w:t>3) or (4) as if the deemed carrier licence did not exist</w:t>
      </w:r>
      <w:r w:rsidR="00557D89" w:rsidRPr="00B826CF">
        <w:t>.</w:t>
      </w:r>
    </w:p>
    <w:p w14:paraId="6B13B373" w14:textId="77777777" w:rsidR="007B5C57" w:rsidRPr="00B826CF" w:rsidRDefault="007B5C57" w:rsidP="00177EE4">
      <w:pPr>
        <w:pStyle w:val="SubsectionHead"/>
      </w:pPr>
      <w:r w:rsidRPr="00B826CF">
        <w:t>Duration of deemed carrier licence</w:t>
      </w:r>
    </w:p>
    <w:p w14:paraId="6DD841EE" w14:textId="77777777" w:rsidR="008A06FF" w:rsidRPr="00B826CF" w:rsidRDefault="008A06FF" w:rsidP="00177EE4">
      <w:pPr>
        <w:pStyle w:val="subsection"/>
      </w:pPr>
      <w:r w:rsidRPr="00B826CF">
        <w:tab/>
        <w:t>(7)</w:t>
      </w:r>
      <w:r w:rsidRPr="00B826CF">
        <w:tab/>
        <w:t>The deemed carrier licence remains in force until:</w:t>
      </w:r>
    </w:p>
    <w:p w14:paraId="1C662ABE" w14:textId="77777777" w:rsidR="008A06FF" w:rsidRPr="00B826CF" w:rsidRDefault="008A06FF" w:rsidP="00177EE4">
      <w:pPr>
        <w:pStyle w:val="paragraph"/>
      </w:pPr>
      <w:r w:rsidRPr="00B826CF">
        <w:tab/>
        <w:t>(a)</w:t>
      </w:r>
      <w:r w:rsidRPr="00B826CF">
        <w:tab/>
        <w:t xml:space="preserve">the ACMA grants a carrier licence to the body corporate in response to the application mentioned in </w:t>
      </w:r>
      <w:r w:rsidR="00B826CF" w:rsidRPr="00B826CF">
        <w:t>subsection (</w:t>
      </w:r>
      <w:r w:rsidRPr="00B826CF">
        <w:t>3) or (4); or</w:t>
      </w:r>
    </w:p>
    <w:p w14:paraId="1682886D" w14:textId="77777777" w:rsidR="008A06FF" w:rsidRPr="00B826CF" w:rsidRDefault="008A06FF" w:rsidP="00177EE4">
      <w:pPr>
        <w:pStyle w:val="paragraph"/>
      </w:pPr>
      <w:r w:rsidRPr="00B826CF">
        <w:tab/>
        <w:t>(b)</w:t>
      </w:r>
      <w:r w:rsidRPr="00B826CF">
        <w:tab/>
        <w:t xml:space="preserve">if the ACMA refuses to grant a carrier licence to the body corporate in response to the application mentioned in </w:t>
      </w:r>
      <w:r w:rsidR="00B826CF" w:rsidRPr="00B826CF">
        <w:t>subsection (</w:t>
      </w:r>
      <w:r w:rsidRPr="00B826CF">
        <w:t>3) or (4)—the latest of the following times:</w:t>
      </w:r>
    </w:p>
    <w:p w14:paraId="28B8896D" w14:textId="77777777" w:rsidR="008A06FF" w:rsidRPr="00B826CF" w:rsidRDefault="008A06FF" w:rsidP="00177EE4">
      <w:pPr>
        <w:pStyle w:val="paragraphsub"/>
      </w:pPr>
      <w:r w:rsidRPr="00B826CF">
        <w:tab/>
        <w:t>(i)</w:t>
      </w:r>
      <w:r w:rsidRPr="00B826CF">
        <w:tab/>
        <w:t>the end of the 28</w:t>
      </w:r>
      <w:r w:rsidR="00177EE4">
        <w:noBreakHyphen/>
      </w:r>
      <w:r w:rsidRPr="00B826CF">
        <w:t>day period beginning when the body corporate is informed</w:t>
      </w:r>
      <w:r w:rsidR="00771A78" w:rsidRPr="00B826CF">
        <w:t xml:space="preserve"> by the ACMA</w:t>
      </w:r>
      <w:r w:rsidRPr="00B826CF">
        <w:t xml:space="preserve"> of the refusal;</w:t>
      </w:r>
    </w:p>
    <w:p w14:paraId="4A7CED8B" w14:textId="77777777" w:rsidR="008A06FF" w:rsidRPr="00B826CF" w:rsidRDefault="008A06FF" w:rsidP="00177EE4">
      <w:pPr>
        <w:pStyle w:val="paragraphsub"/>
      </w:pPr>
      <w:r w:rsidRPr="00B826CF">
        <w:tab/>
        <w:t>(ii)</w:t>
      </w:r>
      <w:r w:rsidRPr="00B826CF">
        <w:tab/>
        <w:t xml:space="preserve">if, during that </w:t>
      </w:r>
      <w:r w:rsidR="00FD66F2" w:rsidRPr="00B826CF">
        <w:t>28</w:t>
      </w:r>
      <w:r w:rsidR="00177EE4">
        <w:noBreakHyphen/>
      </w:r>
      <w:r w:rsidR="00FD66F2" w:rsidRPr="00B826CF">
        <w:t>day</w:t>
      </w:r>
      <w:r w:rsidRPr="00B826CF">
        <w:t xml:space="preserve"> period, the body corporate applies under </w:t>
      </w:r>
      <w:r w:rsidR="00177EE4">
        <w:t>section 5</w:t>
      </w:r>
      <w:r w:rsidRPr="00B826CF">
        <w:t xml:space="preserve">58 for the ACMA to </w:t>
      </w:r>
      <w:r w:rsidR="00FD66F2" w:rsidRPr="00B826CF">
        <w:t>re</w:t>
      </w:r>
      <w:r w:rsidRPr="00B826CF">
        <w:t xml:space="preserve">consider the refusal—the end of the </w:t>
      </w:r>
      <w:r w:rsidR="00FD66F2" w:rsidRPr="00B826CF">
        <w:t>28</w:t>
      </w:r>
      <w:r w:rsidR="00177EE4">
        <w:noBreakHyphen/>
      </w:r>
      <w:r w:rsidR="00FD66F2" w:rsidRPr="00B826CF">
        <w:t>day</w:t>
      </w:r>
      <w:r w:rsidRPr="00B826CF">
        <w:t xml:space="preserve"> period beginning when the ACMA makes its decision on reconsideration of the refusal;</w:t>
      </w:r>
    </w:p>
    <w:p w14:paraId="35B1CA42" w14:textId="77777777" w:rsidR="008A06FF" w:rsidRPr="00B826CF" w:rsidRDefault="008A06FF" w:rsidP="00177EE4">
      <w:pPr>
        <w:pStyle w:val="paragraphsub"/>
      </w:pPr>
      <w:r w:rsidRPr="00B826CF">
        <w:tab/>
        <w:t>(iii)</w:t>
      </w:r>
      <w:r w:rsidRPr="00B826CF">
        <w:tab/>
        <w:t xml:space="preserve">if, during the </w:t>
      </w:r>
      <w:r w:rsidR="00FD66F2" w:rsidRPr="00B826CF">
        <w:t>28</w:t>
      </w:r>
      <w:r w:rsidR="00177EE4">
        <w:noBreakHyphen/>
      </w:r>
      <w:r w:rsidR="00FD66F2" w:rsidRPr="00B826CF">
        <w:t>day</w:t>
      </w:r>
      <w:r w:rsidRPr="00B826CF">
        <w:t xml:space="preserve"> period last mentioned in </w:t>
      </w:r>
      <w:r w:rsidR="00B826CF" w:rsidRPr="00B826CF">
        <w:t>subparagraph (</w:t>
      </w:r>
      <w:r w:rsidRPr="00B826CF">
        <w:t xml:space="preserve">ii), the body corporate </w:t>
      </w:r>
      <w:r w:rsidR="00FD66F2" w:rsidRPr="00B826CF">
        <w:t>makes an application</w:t>
      </w:r>
      <w:r w:rsidRPr="00B826CF">
        <w:t xml:space="preserve"> under </w:t>
      </w:r>
      <w:r w:rsidR="00177EE4">
        <w:t>section 5</w:t>
      </w:r>
      <w:r w:rsidRPr="00B826CF">
        <w:t xml:space="preserve">62 to the Administrative Appeals Tribunal for review of </w:t>
      </w:r>
      <w:r w:rsidR="00AE024D" w:rsidRPr="00B826CF">
        <w:t>the refusal decision</w:t>
      </w:r>
      <w:r w:rsidRPr="00B826CF">
        <w:t xml:space="preserve">—the end of the </w:t>
      </w:r>
      <w:r w:rsidR="00FD66F2" w:rsidRPr="00B826CF">
        <w:t>28</w:t>
      </w:r>
      <w:r w:rsidR="00177EE4">
        <w:noBreakHyphen/>
      </w:r>
      <w:r w:rsidR="00FD66F2" w:rsidRPr="00B826CF">
        <w:t>day</w:t>
      </w:r>
      <w:r w:rsidRPr="00B826CF">
        <w:t xml:space="preserve"> period beginning when the application is finally determined;</w:t>
      </w:r>
    </w:p>
    <w:p w14:paraId="00A91AE0" w14:textId="77777777" w:rsidR="008A06FF" w:rsidRPr="00B826CF" w:rsidRDefault="008A06FF" w:rsidP="00177EE4">
      <w:pPr>
        <w:pStyle w:val="paragraphsub"/>
      </w:pPr>
      <w:r w:rsidRPr="00B826CF">
        <w:tab/>
        <w:t>(iv)</w:t>
      </w:r>
      <w:r w:rsidRPr="00B826CF">
        <w:tab/>
        <w:t xml:space="preserve">if, during the </w:t>
      </w:r>
      <w:r w:rsidR="00FD66F2" w:rsidRPr="00B826CF">
        <w:t>28</w:t>
      </w:r>
      <w:r w:rsidR="00177EE4">
        <w:noBreakHyphen/>
      </w:r>
      <w:r w:rsidR="00FD66F2" w:rsidRPr="00B826CF">
        <w:t>day</w:t>
      </w:r>
      <w:r w:rsidRPr="00B826CF">
        <w:t xml:space="preserve"> period last mentioned in </w:t>
      </w:r>
      <w:r w:rsidR="00B826CF" w:rsidRPr="00B826CF">
        <w:t>subparagraph (</w:t>
      </w:r>
      <w:r w:rsidRPr="00B826CF">
        <w:t xml:space="preserve">iii), the body corporate appeals to the Federal Court under </w:t>
      </w:r>
      <w:r w:rsidR="00325393" w:rsidRPr="00B826CF">
        <w:t>section 4</w:t>
      </w:r>
      <w:r w:rsidRPr="00B826CF">
        <w:t xml:space="preserve">4 of the </w:t>
      </w:r>
      <w:r w:rsidRPr="00B826CF">
        <w:rPr>
          <w:i/>
        </w:rPr>
        <w:t>Administrative Appeals Tribunal Act 1975</w:t>
      </w:r>
      <w:r w:rsidRPr="00B826CF">
        <w:t xml:space="preserve"> from the decision of the Administrative Appeals Tribunal</w:t>
      </w:r>
      <w:r w:rsidR="00FD66F2" w:rsidRPr="00B826CF">
        <w:t xml:space="preserve"> on the application</w:t>
      </w:r>
      <w:r w:rsidRPr="00B826CF">
        <w:t xml:space="preserve"> mentioned in </w:t>
      </w:r>
      <w:r w:rsidR="00B826CF" w:rsidRPr="00B826CF">
        <w:t>subparagraph (</w:t>
      </w:r>
      <w:r w:rsidRPr="00B826CF">
        <w:t>iii)—when the appeal is determined</w:t>
      </w:r>
      <w:r w:rsidR="00557D89" w:rsidRPr="00B826CF">
        <w:t>.</w:t>
      </w:r>
    </w:p>
    <w:p w14:paraId="7278AF21" w14:textId="77777777" w:rsidR="00172FAF" w:rsidRPr="00B826CF" w:rsidRDefault="00325393" w:rsidP="00177EE4">
      <w:pPr>
        <w:pStyle w:val="SubsectionHead"/>
      </w:pPr>
      <w:r w:rsidRPr="00B826CF">
        <w:t>Section 5</w:t>
      </w:r>
      <w:r w:rsidR="00172FAF" w:rsidRPr="00B826CF">
        <w:t>6A does not apply</w:t>
      </w:r>
    </w:p>
    <w:p w14:paraId="1AE38831" w14:textId="77777777" w:rsidR="00172FAF" w:rsidRPr="00B826CF" w:rsidRDefault="00172FAF" w:rsidP="00177EE4">
      <w:pPr>
        <w:pStyle w:val="subsection"/>
      </w:pPr>
      <w:r w:rsidRPr="00B826CF">
        <w:tab/>
        <w:t>(8)</w:t>
      </w:r>
      <w:r w:rsidRPr="00B826CF">
        <w:tab/>
      </w:r>
      <w:r w:rsidR="00325393" w:rsidRPr="00B826CF">
        <w:t>Section 5</w:t>
      </w:r>
      <w:r w:rsidRPr="00B826CF">
        <w:t>6A does not apply to the deemed carrier licence</w:t>
      </w:r>
      <w:r w:rsidR="00557D89" w:rsidRPr="00B826CF">
        <w:t>.</w:t>
      </w:r>
    </w:p>
    <w:p w14:paraId="25EC80EA" w14:textId="77777777" w:rsidR="00F40534" w:rsidRPr="00B826CF" w:rsidRDefault="006A6EA3" w:rsidP="00177EE4">
      <w:pPr>
        <w:pStyle w:val="ItemHead"/>
      </w:pPr>
      <w:r w:rsidRPr="00B826CF">
        <w:lastRenderedPageBreak/>
        <w:t>22</w:t>
      </w:r>
      <w:r w:rsidR="00F40534" w:rsidRPr="00B826CF">
        <w:t xml:space="preserve">  After </w:t>
      </w:r>
      <w:r w:rsidR="00920605" w:rsidRPr="00B826CF">
        <w:t>section 6</w:t>
      </w:r>
      <w:r w:rsidR="00F40534" w:rsidRPr="00B826CF">
        <w:t>3</w:t>
      </w:r>
    </w:p>
    <w:p w14:paraId="7D1A64ED" w14:textId="77777777" w:rsidR="00F40534" w:rsidRPr="00B826CF" w:rsidRDefault="00F40534" w:rsidP="00177EE4">
      <w:pPr>
        <w:pStyle w:val="Item"/>
      </w:pPr>
      <w:r w:rsidRPr="00B826CF">
        <w:t>Insert:</w:t>
      </w:r>
    </w:p>
    <w:p w14:paraId="789EC2B8" w14:textId="77777777" w:rsidR="00F40534" w:rsidRPr="00B826CF" w:rsidRDefault="001F5695" w:rsidP="00177EE4">
      <w:pPr>
        <w:pStyle w:val="ActHead5"/>
      </w:pPr>
      <w:bookmarkStart w:id="61" w:name="_Toc90468526"/>
      <w:r w:rsidRPr="0046578F">
        <w:rPr>
          <w:rStyle w:val="CharSectno"/>
        </w:rPr>
        <w:t>63A</w:t>
      </w:r>
      <w:r w:rsidRPr="00B826CF">
        <w:t xml:space="preserve">  </w:t>
      </w:r>
      <w:r w:rsidR="003856C5" w:rsidRPr="00B826CF">
        <w:t xml:space="preserve">Conditions of a carrier licence held by </w:t>
      </w:r>
      <w:r w:rsidR="00A938B2" w:rsidRPr="00B826CF">
        <w:t>Telstra Limited</w:t>
      </w:r>
      <w:bookmarkEnd w:id="61"/>
    </w:p>
    <w:p w14:paraId="7DA0F8F6" w14:textId="77777777" w:rsidR="003E7ACB" w:rsidRPr="00B826CF" w:rsidRDefault="003856C5" w:rsidP="00177EE4">
      <w:pPr>
        <w:pStyle w:val="subsection"/>
      </w:pPr>
      <w:r w:rsidRPr="00B826CF">
        <w:tab/>
        <w:t>(1)</w:t>
      </w:r>
      <w:r w:rsidRPr="00B826CF">
        <w:tab/>
        <w:t xml:space="preserve">Until </w:t>
      </w:r>
      <w:r w:rsidR="00107379" w:rsidRPr="00B826CF">
        <w:t xml:space="preserve">the first occasion </w:t>
      </w:r>
      <w:r w:rsidR="0050599B" w:rsidRPr="00B826CF">
        <w:t xml:space="preserve">after the commencement of this section </w:t>
      </w:r>
      <w:r w:rsidR="00107379" w:rsidRPr="00B826CF">
        <w:t xml:space="preserve">on which </w:t>
      </w:r>
      <w:r w:rsidRPr="00B826CF">
        <w:t xml:space="preserve">a declaration under </w:t>
      </w:r>
      <w:r w:rsidR="00B826CF" w:rsidRPr="00B826CF">
        <w:t>subsection 6</w:t>
      </w:r>
      <w:r w:rsidRPr="00B826CF">
        <w:t xml:space="preserve">3(2) takes effect in relation to </w:t>
      </w:r>
      <w:r w:rsidR="00107379" w:rsidRPr="00B826CF">
        <w:t xml:space="preserve">a </w:t>
      </w:r>
      <w:r w:rsidRPr="00B826CF">
        <w:t xml:space="preserve">carrier licence held by </w:t>
      </w:r>
      <w:r w:rsidR="00D26CDA" w:rsidRPr="00B826CF">
        <w:t>Telstra Limited</w:t>
      </w:r>
      <w:r w:rsidR="003E7ACB" w:rsidRPr="00B826CF">
        <w:t>:</w:t>
      </w:r>
    </w:p>
    <w:p w14:paraId="237BF9C4" w14:textId="77777777" w:rsidR="003E7ACB" w:rsidRPr="00B826CF" w:rsidRDefault="003E7ACB" w:rsidP="00177EE4">
      <w:pPr>
        <w:pStyle w:val="paragraph"/>
      </w:pPr>
      <w:r w:rsidRPr="00B826CF">
        <w:tab/>
        <w:t>(a)</w:t>
      </w:r>
      <w:r w:rsidRPr="00B826CF">
        <w:tab/>
      </w:r>
      <w:r w:rsidR="00107379" w:rsidRPr="00B826CF">
        <w:t>th</w:t>
      </w:r>
      <w:r w:rsidR="0050599B" w:rsidRPr="00B826CF">
        <w:t>e</w:t>
      </w:r>
      <w:r w:rsidR="00107379" w:rsidRPr="00B826CF">
        <w:t xml:space="preserve"> carrier licence is subject to the conditions set out in </w:t>
      </w:r>
      <w:r w:rsidR="00C27B99" w:rsidRPr="00B826CF">
        <w:t>sections 7</w:t>
      </w:r>
      <w:r w:rsidR="00107379" w:rsidRPr="00B826CF">
        <w:t>, 8, 9, 10, 12</w:t>
      </w:r>
      <w:r w:rsidR="00BF233D" w:rsidRPr="00B826CF">
        <w:t>,</w:t>
      </w:r>
      <w:r w:rsidR="00B47238" w:rsidRPr="00B826CF">
        <w:t xml:space="preserve"> </w:t>
      </w:r>
      <w:r w:rsidR="00107379" w:rsidRPr="00B826CF">
        <w:t>13</w:t>
      </w:r>
      <w:r w:rsidR="00496C8D" w:rsidRPr="00B826CF">
        <w:t>,</w:t>
      </w:r>
      <w:r w:rsidR="00BF233D" w:rsidRPr="00B826CF">
        <w:t xml:space="preserve"> 14, 15, 16, 17 and 18</w:t>
      </w:r>
      <w:r w:rsidR="00107379" w:rsidRPr="00B826CF">
        <w:t xml:space="preserve"> of the </w:t>
      </w:r>
      <w:r w:rsidR="00107379" w:rsidRPr="00B826CF">
        <w:rPr>
          <w:i/>
        </w:rPr>
        <w:t>Telecommunications (Carrier Licence Conditions</w:t>
      </w:r>
      <w:r w:rsidR="003B37C7" w:rsidRPr="00B826CF">
        <w:rPr>
          <w:i/>
        </w:rPr>
        <w:t xml:space="preserve"> </w:t>
      </w:r>
      <w:r w:rsidR="00177EE4">
        <w:rPr>
          <w:i/>
        </w:rPr>
        <w:noBreakHyphen/>
      </w:r>
      <w:r w:rsidR="003B37C7" w:rsidRPr="00B826CF">
        <w:rPr>
          <w:i/>
        </w:rPr>
        <w:t xml:space="preserve"> </w:t>
      </w:r>
      <w:r w:rsidR="00107379" w:rsidRPr="00B826CF">
        <w:rPr>
          <w:i/>
        </w:rPr>
        <w:t xml:space="preserve">Telstra </w:t>
      </w:r>
      <w:r w:rsidR="002C14F1" w:rsidRPr="00B826CF">
        <w:rPr>
          <w:i/>
        </w:rPr>
        <w:t>Corporation</w:t>
      </w:r>
      <w:r w:rsidR="00107379" w:rsidRPr="00B826CF">
        <w:rPr>
          <w:i/>
        </w:rPr>
        <w:t xml:space="preserve"> Limited) </w:t>
      </w:r>
      <w:r w:rsidR="00920605" w:rsidRPr="00B826CF">
        <w:rPr>
          <w:i/>
        </w:rPr>
        <w:t>Declaration 2</w:t>
      </w:r>
      <w:r w:rsidR="00107379" w:rsidRPr="00B826CF">
        <w:rPr>
          <w:i/>
        </w:rPr>
        <w:t>019</w:t>
      </w:r>
      <w:r w:rsidR="00B47238" w:rsidRPr="00B826CF">
        <w:t xml:space="preserve"> as in force immediately before the commencement of this section</w:t>
      </w:r>
      <w:r w:rsidRPr="00B826CF">
        <w:t>; and</w:t>
      </w:r>
    </w:p>
    <w:p w14:paraId="6629AC8B" w14:textId="77777777" w:rsidR="0050599B" w:rsidRPr="00B826CF" w:rsidRDefault="003E7ACB" w:rsidP="00177EE4">
      <w:pPr>
        <w:pStyle w:val="paragraph"/>
      </w:pPr>
      <w:r w:rsidRPr="00B826CF">
        <w:tab/>
        <w:t>(b)</w:t>
      </w:r>
      <w:r w:rsidRPr="00B826CF">
        <w:tab/>
        <w:t xml:space="preserve">for that purpose, </w:t>
      </w:r>
      <w:r w:rsidR="0050599B" w:rsidRPr="00B826CF">
        <w:t>a reference in those sections</w:t>
      </w:r>
      <w:r w:rsidR="0060447D" w:rsidRPr="00B826CF">
        <w:t xml:space="preserve"> </w:t>
      </w:r>
      <w:r w:rsidR="00316114" w:rsidRPr="00B826CF">
        <w:t>(</w:t>
      </w:r>
      <w:r w:rsidR="0060447D" w:rsidRPr="00B826CF">
        <w:t xml:space="preserve">and </w:t>
      </w:r>
      <w:r w:rsidR="00B826CF" w:rsidRPr="00B826CF">
        <w:t>Schedule 1</w:t>
      </w:r>
      <w:r w:rsidR="0060447D" w:rsidRPr="00B826CF">
        <w:t xml:space="preserve"> to that </w:t>
      </w:r>
      <w:r w:rsidR="00FC029A" w:rsidRPr="00B826CF">
        <w:t>d</w:t>
      </w:r>
      <w:r w:rsidR="0060447D" w:rsidRPr="00B826CF">
        <w:t>eclaration</w:t>
      </w:r>
      <w:r w:rsidR="00316114" w:rsidRPr="00B826CF">
        <w:t>)</w:t>
      </w:r>
      <w:r w:rsidR="0050599B" w:rsidRPr="00B826CF">
        <w:t xml:space="preserve"> to the licensee </w:t>
      </w:r>
      <w:r w:rsidRPr="00B826CF">
        <w:t>is to be read as</w:t>
      </w:r>
      <w:r w:rsidR="0050599B" w:rsidRPr="00B826CF">
        <w:t xml:space="preserve"> a reference to </w:t>
      </w:r>
      <w:r w:rsidR="00B47238" w:rsidRPr="00B826CF">
        <w:t>Telstra Limited</w:t>
      </w:r>
      <w:r w:rsidR="00557D89" w:rsidRPr="00B826CF">
        <w:t>.</w:t>
      </w:r>
    </w:p>
    <w:p w14:paraId="67CD3041" w14:textId="77777777" w:rsidR="00B47238" w:rsidRPr="00B826CF" w:rsidRDefault="00B47238" w:rsidP="00177EE4">
      <w:pPr>
        <w:pStyle w:val="subsection"/>
      </w:pPr>
      <w:r w:rsidRPr="00B826CF">
        <w:tab/>
        <w:t>(2)</w:t>
      </w:r>
      <w:r w:rsidRPr="00B826CF">
        <w:tab/>
        <w:t xml:space="preserve">Until the first occasion after the commencement of this section on which a declaration under </w:t>
      </w:r>
      <w:r w:rsidR="00B826CF" w:rsidRPr="00B826CF">
        <w:t>subsection 6</w:t>
      </w:r>
      <w:r w:rsidRPr="00B826CF">
        <w:t>3(2) takes effect in relation to a carrier licence held by Telstra Limited:</w:t>
      </w:r>
    </w:p>
    <w:p w14:paraId="45C10CB2" w14:textId="77777777" w:rsidR="00B47238" w:rsidRPr="00B826CF" w:rsidRDefault="00B47238" w:rsidP="00177EE4">
      <w:pPr>
        <w:pStyle w:val="paragraph"/>
      </w:pPr>
      <w:r w:rsidRPr="00B826CF">
        <w:tab/>
        <w:t>(a)</w:t>
      </w:r>
      <w:r w:rsidRPr="00B826CF">
        <w:tab/>
        <w:t xml:space="preserve">the carrier licence is subject to the conditions set out in </w:t>
      </w:r>
      <w:r w:rsidR="00B826CF" w:rsidRPr="00B826CF">
        <w:t>section 1</w:t>
      </w:r>
      <w:r w:rsidRPr="00B826CF">
        <w:t xml:space="preserve">1 of the </w:t>
      </w:r>
      <w:r w:rsidRPr="00B826CF">
        <w:rPr>
          <w:i/>
        </w:rPr>
        <w:t xml:space="preserve">Telecommunications (Carrier Licence Conditions </w:t>
      </w:r>
      <w:r w:rsidR="00177EE4">
        <w:rPr>
          <w:i/>
        </w:rPr>
        <w:noBreakHyphen/>
      </w:r>
      <w:r w:rsidRPr="00B826CF">
        <w:rPr>
          <w:i/>
        </w:rPr>
        <w:t xml:space="preserve"> Telstra Infraco Limited) Declaration 2019</w:t>
      </w:r>
      <w:r w:rsidRPr="00B826CF">
        <w:t>; and</w:t>
      </w:r>
    </w:p>
    <w:p w14:paraId="1A10F5C3" w14:textId="77777777" w:rsidR="00B47238" w:rsidRPr="00B826CF" w:rsidRDefault="00B47238" w:rsidP="00177EE4">
      <w:pPr>
        <w:pStyle w:val="paragraph"/>
      </w:pPr>
      <w:r w:rsidRPr="00B826CF">
        <w:tab/>
        <w:t>(b)</w:t>
      </w:r>
      <w:r w:rsidRPr="00B826CF">
        <w:tab/>
        <w:t>for that purpose, a reference in th</w:t>
      </w:r>
      <w:r w:rsidR="00496C8D" w:rsidRPr="00B826CF">
        <w:t>at section</w:t>
      </w:r>
      <w:r w:rsidRPr="00B826CF">
        <w:t xml:space="preserve"> to the licensee is to be read as a reference to Telstra Limited.</w:t>
      </w:r>
    </w:p>
    <w:p w14:paraId="17B0FF4D" w14:textId="77777777" w:rsidR="000B3CB2" w:rsidRPr="00B826CF" w:rsidRDefault="0050599B" w:rsidP="00177EE4">
      <w:pPr>
        <w:pStyle w:val="subsection"/>
      </w:pPr>
      <w:r w:rsidRPr="00B826CF">
        <w:tab/>
        <w:t>(</w:t>
      </w:r>
      <w:r w:rsidR="00B47238" w:rsidRPr="00B826CF">
        <w:t>3</w:t>
      </w:r>
      <w:r w:rsidRPr="00B826CF">
        <w:t>)</w:t>
      </w:r>
      <w:r w:rsidRPr="00B826CF">
        <w:tab/>
      </w:r>
      <w:r w:rsidR="000B3CB2" w:rsidRPr="00B826CF">
        <w:t>If:</w:t>
      </w:r>
    </w:p>
    <w:p w14:paraId="7C3EEF0E" w14:textId="77777777" w:rsidR="000B3CB2" w:rsidRPr="00B826CF" w:rsidRDefault="000B3CB2" w:rsidP="00177EE4">
      <w:pPr>
        <w:pStyle w:val="paragraph"/>
      </w:pPr>
      <w:r w:rsidRPr="00B826CF">
        <w:tab/>
        <w:t>(a)</w:t>
      </w:r>
      <w:r w:rsidRPr="00B826CF">
        <w:tab/>
        <w:t>a carrier licence held by a particular</w:t>
      </w:r>
      <w:r w:rsidR="005D51EB" w:rsidRPr="00B826CF">
        <w:t xml:space="preserve"> Telstra</w:t>
      </w:r>
      <w:r w:rsidRPr="00B826CF">
        <w:t xml:space="preserve"> company (the </w:t>
      </w:r>
      <w:r w:rsidRPr="00B826CF">
        <w:rPr>
          <w:b/>
          <w:i/>
        </w:rPr>
        <w:t xml:space="preserve">first </w:t>
      </w:r>
      <w:r w:rsidR="005D51EB" w:rsidRPr="00B826CF">
        <w:rPr>
          <w:b/>
          <w:i/>
        </w:rPr>
        <w:t xml:space="preserve">Telstra </w:t>
      </w:r>
      <w:r w:rsidRPr="00B826CF">
        <w:rPr>
          <w:b/>
          <w:i/>
        </w:rPr>
        <w:t>company</w:t>
      </w:r>
      <w:r w:rsidRPr="00B826CF">
        <w:t>) is (</w:t>
      </w:r>
      <w:r w:rsidR="002D6DF9" w:rsidRPr="00B826CF">
        <w:t xml:space="preserve">whether </w:t>
      </w:r>
      <w:r w:rsidRPr="00B826CF">
        <w:t xml:space="preserve">in accordance with </w:t>
      </w:r>
      <w:r w:rsidR="00B826CF" w:rsidRPr="00B826CF">
        <w:t>subsection (</w:t>
      </w:r>
      <w:r w:rsidR="00666CAE" w:rsidRPr="00B826CF">
        <w:t>2</w:t>
      </w:r>
      <w:r w:rsidRPr="00B826CF">
        <w:t xml:space="preserve">) of this section or otherwise) subject to a condition set out in </w:t>
      </w:r>
      <w:r w:rsidR="00B826CF" w:rsidRPr="00B826CF">
        <w:t>section 1</w:t>
      </w:r>
      <w:r w:rsidRPr="00B826CF">
        <w:t xml:space="preserve">1 of the </w:t>
      </w:r>
      <w:r w:rsidRPr="00B826CF">
        <w:rPr>
          <w:rFonts w:cs="Arial"/>
          <w:i/>
        </w:rPr>
        <w:t>Telecommunications (Carrier Licence Conditions</w:t>
      </w:r>
      <w:r w:rsidR="003B37C7" w:rsidRPr="00B826CF">
        <w:rPr>
          <w:rFonts w:cs="Arial"/>
          <w:i/>
        </w:rPr>
        <w:t xml:space="preserve"> </w:t>
      </w:r>
      <w:r w:rsidR="00177EE4">
        <w:rPr>
          <w:rFonts w:cs="Arial"/>
          <w:i/>
        </w:rPr>
        <w:noBreakHyphen/>
      </w:r>
      <w:r w:rsidR="003B37C7" w:rsidRPr="00B826CF">
        <w:rPr>
          <w:rFonts w:cs="Arial"/>
          <w:i/>
        </w:rPr>
        <w:t xml:space="preserve"> </w:t>
      </w:r>
      <w:r w:rsidRPr="00B826CF">
        <w:rPr>
          <w:rFonts w:cs="Arial"/>
          <w:i/>
        </w:rPr>
        <w:t xml:space="preserve">Telstra </w:t>
      </w:r>
      <w:r w:rsidRPr="00B826CF">
        <w:rPr>
          <w:i/>
        </w:rPr>
        <w:t xml:space="preserve">Infraco </w:t>
      </w:r>
      <w:r w:rsidRPr="00B826CF">
        <w:rPr>
          <w:rFonts w:cs="Arial"/>
          <w:i/>
        </w:rPr>
        <w:t xml:space="preserve">Limited) </w:t>
      </w:r>
      <w:r w:rsidR="00920605" w:rsidRPr="00B826CF">
        <w:rPr>
          <w:rFonts w:cs="Arial"/>
          <w:i/>
        </w:rPr>
        <w:t>Declaration 2</w:t>
      </w:r>
      <w:r w:rsidRPr="00B826CF">
        <w:rPr>
          <w:rFonts w:cs="Arial"/>
          <w:i/>
        </w:rPr>
        <w:t>019</w:t>
      </w:r>
      <w:r w:rsidRPr="00B826CF">
        <w:t>; and</w:t>
      </w:r>
    </w:p>
    <w:p w14:paraId="1565F43C" w14:textId="77777777" w:rsidR="000B3CB2" w:rsidRPr="00B826CF" w:rsidRDefault="000B3CB2" w:rsidP="00177EE4">
      <w:pPr>
        <w:pStyle w:val="paragraph"/>
      </w:pPr>
      <w:r w:rsidRPr="00B826CF">
        <w:tab/>
        <w:t>(b)</w:t>
      </w:r>
      <w:r w:rsidRPr="00B826CF">
        <w:tab/>
        <w:t xml:space="preserve">a carrier licence held by another </w:t>
      </w:r>
      <w:r w:rsidR="005D51EB" w:rsidRPr="00B826CF">
        <w:t xml:space="preserve">Telstra </w:t>
      </w:r>
      <w:r w:rsidRPr="00B826CF">
        <w:t>company is also subject to the condition</w:t>
      </w:r>
      <w:r w:rsidR="002D6DF9" w:rsidRPr="00B826CF">
        <w:t xml:space="preserve"> (whether in accordance with </w:t>
      </w:r>
      <w:r w:rsidR="00B826CF" w:rsidRPr="00B826CF">
        <w:t>subsection (</w:t>
      </w:r>
      <w:r w:rsidR="00666CAE" w:rsidRPr="00B826CF">
        <w:t>2</w:t>
      </w:r>
      <w:r w:rsidR="002D6DF9" w:rsidRPr="00B826CF">
        <w:t>) of this section or otherwise)</w:t>
      </w:r>
      <w:r w:rsidRPr="00B826CF">
        <w:t>; and</w:t>
      </w:r>
    </w:p>
    <w:p w14:paraId="035756ED" w14:textId="77777777" w:rsidR="000B3CB2" w:rsidRPr="00B826CF" w:rsidRDefault="000B3CB2" w:rsidP="00177EE4">
      <w:pPr>
        <w:pStyle w:val="paragraph"/>
      </w:pPr>
      <w:r w:rsidRPr="00B826CF">
        <w:tab/>
        <w:t>(c)</w:t>
      </w:r>
      <w:r w:rsidRPr="00B826CF">
        <w:tab/>
        <w:t xml:space="preserve">the other </w:t>
      </w:r>
      <w:r w:rsidR="005D51EB" w:rsidRPr="00B826CF">
        <w:t xml:space="preserve">Telstra </w:t>
      </w:r>
      <w:r w:rsidRPr="00B826CF">
        <w:t>company complies with the condition;</w:t>
      </w:r>
    </w:p>
    <w:p w14:paraId="48AE6D42" w14:textId="77777777" w:rsidR="000B3CB2" w:rsidRPr="00B826CF" w:rsidRDefault="000B3CB2" w:rsidP="00177EE4">
      <w:pPr>
        <w:pStyle w:val="subsection2"/>
      </w:pPr>
      <w:r w:rsidRPr="00B826CF">
        <w:t xml:space="preserve">the first </w:t>
      </w:r>
      <w:r w:rsidR="005D51EB" w:rsidRPr="00B826CF">
        <w:t xml:space="preserve">Telstra </w:t>
      </w:r>
      <w:r w:rsidRPr="00B826CF">
        <w:t xml:space="preserve">company is taken </w:t>
      </w:r>
      <w:r w:rsidR="00A82CDE" w:rsidRPr="00B826CF">
        <w:t>to have complied with</w:t>
      </w:r>
      <w:r w:rsidRPr="00B826CF">
        <w:t xml:space="preserve"> the condition</w:t>
      </w:r>
      <w:r w:rsidR="00557D89" w:rsidRPr="00B826CF">
        <w:t>.</w:t>
      </w:r>
    </w:p>
    <w:p w14:paraId="66A2486D" w14:textId="77777777" w:rsidR="004A6720" w:rsidRPr="00B826CF" w:rsidRDefault="004A6720" w:rsidP="00177EE4">
      <w:pPr>
        <w:pStyle w:val="subsection"/>
      </w:pPr>
      <w:bookmarkStart w:id="62" w:name="_Hlk84325738"/>
      <w:r w:rsidRPr="00B826CF">
        <w:lastRenderedPageBreak/>
        <w:tab/>
        <w:t>(</w:t>
      </w:r>
      <w:r w:rsidR="005E7D9C" w:rsidRPr="00B826CF">
        <w:t>4</w:t>
      </w:r>
      <w:r w:rsidRPr="00B826CF">
        <w:t>)</w:t>
      </w:r>
      <w:r w:rsidRPr="00B826CF">
        <w:tab/>
        <w:t xml:space="preserve">Until the first occasion after the commencement of this section on which a declaration under </w:t>
      </w:r>
      <w:r w:rsidR="00B826CF" w:rsidRPr="00B826CF">
        <w:t>subsection 6</w:t>
      </w:r>
      <w:r w:rsidRPr="00B826CF">
        <w:t>3(2) takes effect in relation to a carrier licence held by Telstra Limited:</w:t>
      </w:r>
    </w:p>
    <w:p w14:paraId="7AC17A6D" w14:textId="77777777" w:rsidR="00A83F15" w:rsidRPr="00B826CF" w:rsidRDefault="004A6720" w:rsidP="00177EE4">
      <w:pPr>
        <w:pStyle w:val="paragraph"/>
      </w:pPr>
      <w:r w:rsidRPr="00B826CF">
        <w:tab/>
        <w:t>(a)</w:t>
      </w:r>
      <w:r w:rsidRPr="00B826CF">
        <w:tab/>
        <w:t>the carrier licence is subject to</w:t>
      </w:r>
      <w:r w:rsidR="00E12A20" w:rsidRPr="00B826CF">
        <w:t>:</w:t>
      </w:r>
    </w:p>
    <w:p w14:paraId="6B8298F6" w14:textId="77777777" w:rsidR="004A6720" w:rsidRPr="00B826CF" w:rsidRDefault="00A83F15" w:rsidP="00177EE4">
      <w:pPr>
        <w:pStyle w:val="paragraphsub"/>
      </w:pPr>
      <w:r w:rsidRPr="00B826CF">
        <w:tab/>
        <w:t>(i)</w:t>
      </w:r>
      <w:r w:rsidRPr="00B826CF">
        <w:tab/>
      </w:r>
      <w:r w:rsidR="005E7D9C" w:rsidRPr="00B826CF">
        <w:t>the conditions set out in</w:t>
      </w:r>
      <w:r w:rsidR="004A6720" w:rsidRPr="00B826CF">
        <w:t xml:space="preserve"> </w:t>
      </w:r>
      <w:r w:rsidR="00526141" w:rsidRPr="00B826CF">
        <w:t>an interim Telstra carrier licence condition declaration</w:t>
      </w:r>
      <w:r w:rsidR="004A6720" w:rsidRPr="00B826CF">
        <w:t xml:space="preserve">; </w:t>
      </w:r>
      <w:r w:rsidR="00B66F31" w:rsidRPr="00B826CF">
        <w:t>and</w:t>
      </w:r>
    </w:p>
    <w:p w14:paraId="0C330ED4" w14:textId="77777777" w:rsidR="00A83F15" w:rsidRPr="00B826CF" w:rsidRDefault="00A83F15" w:rsidP="00177EE4">
      <w:pPr>
        <w:pStyle w:val="paragraphsub"/>
      </w:pPr>
      <w:r w:rsidRPr="00B826CF">
        <w:tab/>
        <w:t>(ii)</w:t>
      </w:r>
      <w:r w:rsidRPr="00B826CF">
        <w:tab/>
      </w:r>
      <w:r w:rsidR="00B66F31" w:rsidRPr="00B826CF">
        <w:t>the</w:t>
      </w:r>
      <w:r w:rsidRPr="00B826CF">
        <w:t xml:space="preserve"> interim conditions set out in the </w:t>
      </w:r>
      <w:r w:rsidRPr="00B826CF">
        <w:rPr>
          <w:rFonts w:cs="Arial"/>
          <w:i/>
        </w:rPr>
        <w:t xml:space="preserve">Telecommunications (Carrier Licence Conditions </w:t>
      </w:r>
      <w:r w:rsidR="00177EE4">
        <w:rPr>
          <w:rFonts w:cs="Arial"/>
          <w:i/>
        </w:rPr>
        <w:noBreakHyphen/>
      </w:r>
      <w:r w:rsidRPr="00B826CF">
        <w:rPr>
          <w:rFonts w:cs="Arial"/>
          <w:i/>
        </w:rPr>
        <w:t xml:space="preserve"> Telstra </w:t>
      </w:r>
      <w:r w:rsidRPr="00B826CF">
        <w:rPr>
          <w:i/>
        </w:rPr>
        <w:t xml:space="preserve">Infraco </w:t>
      </w:r>
      <w:r w:rsidRPr="00B826CF">
        <w:rPr>
          <w:rFonts w:cs="Arial"/>
          <w:i/>
        </w:rPr>
        <w:t>Limited) Declaration 2019</w:t>
      </w:r>
      <w:r w:rsidRPr="00B826CF">
        <w:rPr>
          <w:rFonts w:cs="Arial"/>
        </w:rPr>
        <w:t>; and</w:t>
      </w:r>
    </w:p>
    <w:p w14:paraId="1DCC9F6D" w14:textId="77777777" w:rsidR="004A6720" w:rsidRPr="00B826CF" w:rsidRDefault="004A6720" w:rsidP="00177EE4">
      <w:pPr>
        <w:pStyle w:val="paragraph"/>
      </w:pPr>
      <w:r w:rsidRPr="00B826CF">
        <w:tab/>
        <w:t>(b)</w:t>
      </w:r>
      <w:r w:rsidRPr="00B826CF">
        <w:tab/>
        <w:t xml:space="preserve">for that purpose, a reference in </w:t>
      </w:r>
      <w:r w:rsidR="00526141" w:rsidRPr="00B826CF">
        <w:t xml:space="preserve">those conditions </w:t>
      </w:r>
      <w:r w:rsidRPr="00B826CF">
        <w:t>to the licensee is to be read as a reference to Telstra Limited.</w:t>
      </w:r>
    </w:p>
    <w:p w14:paraId="4E0CEC38" w14:textId="77777777" w:rsidR="00526141" w:rsidRPr="00B826CF" w:rsidRDefault="00526141" w:rsidP="00177EE4">
      <w:pPr>
        <w:pStyle w:val="subsection"/>
      </w:pPr>
      <w:r w:rsidRPr="00B826CF">
        <w:tab/>
        <w:t>(</w:t>
      </w:r>
      <w:r w:rsidR="005E7D9C" w:rsidRPr="00B826CF">
        <w:t>5</w:t>
      </w:r>
      <w:r w:rsidRPr="00B826CF">
        <w:t>)</w:t>
      </w:r>
      <w:r w:rsidRPr="00B826CF">
        <w:tab/>
        <w:t>If:</w:t>
      </w:r>
    </w:p>
    <w:p w14:paraId="60CEEF17" w14:textId="77777777" w:rsidR="00A83F15" w:rsidRPr="00B826CF" w:rsidRDefault="00526141" w:rsidP="00177EE4">
      <w:pPr>
        <w:pStyle w:val="paragraph"/>
      </w:pPr>
      <w:r w:rsidRPr="00B826CF">
        <w:tab/>
        <w:t>(a)</w:t>
      </w:r>
      <w:r w:rsidRPr="00B826CF">
        <w:tab/>
        <w:t xml:space="preserve">a carrier licence held by a particular Telstra company (the </w:t>
      </w:r>
      <w:r w:rsidRPr="00B826CF">
        <w:rPr>
          <w:b/>
          <w:i/>
        </w:rPr>
        <w:t>first Telstra company</w:t>
      </w:r>
      <w:r w:rsidRPr="00B826CF">
        <w:t xml:space="preserve">) is (whether in accordance with </w:t>
      </w:r>
      <w:r w:rsidR="00B826CF" w:rsidRPr="00B826CF">
        <w:t>subsection (</w:t>
      </w:r>
      <w:r w:rsidR="005E7D9C" w:rsidRPr="00B826CF">
        <w:t>4</w:t>
      </w:r>
      <w:r w:rsidRPr="00B826CF">
        <w:t>) of this section or otherwise) subject to</w:t>
      </w:r>
      <w:r w:rsidR="00A83F15" w:rsidRPr="00B826CF">
        <w:t>:</w:t>
      </w:r>
    </w:p>
    <w:p w14:paraId="7DB741E2" w14:textId="77777777" w:rsidR="00526141" w:rsidRPr="00B826CF" w:rsidRDefault="00A83F15" w:rsidP="00177EE4">
      <w:pPr>
        <w:pStyle w:val="paragraphsub"/>
      </w:pPr>
      <w:r w:rsidRPr="00B826CF">
        <w:tab/>
        <w:t>(i)</w:t>
      </w:r>
      <w:r w:rsidRPr="00B826CF">
        <w:tab/>
      </w:r>
      <w:r w:rsidR="00526141" w:rsidRPr="00B826CF">
        <w:t xml:space="preserve">a condition set out in an interim Telstra carrier licence condition declaration; </w:t>
      </w:r>
      <w:r w:rsidRPr="00B826CF">
        <w:t>or</w:t>
      </w:r>
    </w:p>
    <w:p w14:paraId="7A6776F4" w14:textId="77777777" w:rsidR="00A83F15" w:rsidRPr="00B826CF" w:rsidRDefault="00A83F15" w:rsidP="00177EE4">
      <w:pPr>
        <w:pStyle w:val="paragraphsub"/>
      </w:pPr>
      <w:r w:rsidRPr="00B826CF">
        <w:tab/>
        <w:t>(ii)</w:t>
      </w:r>
      <w:r w:rsidRPr="00B826CF">
        <w:tab/>
      </w:r>
      <w:r w:rsidR="00835AB1" w:rsidRPr="00B826CF">
        <w:t>an</w:t>
      </w:r>
      <w:r w:rsidRPr="00B826CF">
        <w:t xml:space="preserve"> interim condition set out in the </w:t>
      </w:r>
      <w:r w:rsidRPr="00B826CF">
        <w:rPr>
          <w:rFonts w:cs="Arial"/>
          <w:i/>
        </w:rPr>
        <w:t xml:space="preserve">Telecommunications (Carrier Licence Conditions </w:t>
      </w:r>
      <w:r w:rsidR="00177EE4">
        <w:rPr>
          <w:rFonts w:cs="Arial"/>
          <w:i/>
        </w:rPr>
        <w:noBreakHyphen/>
      </w:r>
      <w:r w:rsidRPr="00B826CF">
        <w:rPr>
          <w:rFonts w:cs="Arial"/>
          <w:i/>
        </w:rPr>
        <w:t xml:space="preserve"> Telstra </w:t>
      </w:r>
      <w:r w:rsidRPr="00B826CF">
        <w:rPr>
          <w:i/>
        </w:rPr>
        <w:t xml:space="preserve">Infraco </w:t>
      </w:r>
      <w:r w:rsidRPr="00B826CF">
        <w:rPr>
          <w:rFonts w:cs="Arial"/>
          <w:i/>
        </w:rPr>
        <w:t>Limited) Declaration 2019</w:t>
      </w:r>
      <w:r w:rsidRPr="00B826CF">
        <w:rPr>
          <w:rFonts w:cs="Arial"/>
        </w:rPr>
        <w:t>; and</w:t>
      </w:r>
    </w:p>
    <w:p w14:paraId="6E4B7895" w14:textId="77777777" w:rsidR="00526141" w:rsidRPr="00B826CF" w:rsidRDefault="00526141" w:rsidP="00177EE4">
      <w:pPr>
        <w:pStyle w:val="paragraph"/>
      </w:pPr>
      <w:r w:rsidRPr="00B826CF">
        <w:tab/>
        <w:t>(b)</w:t>
      </w:r>
      <w:r w:rsidRPr="00B826CF">
        <w:tab/>
        <w:t xml:space="preserve">a carrier licence held by another Telstra company is also subject to the condition (whether in accordance with </w:t>
      </w:r>
      <w:r w:rsidR="00B826CF" w:rsidRPr="00B826CF">
        <w:t>subsection (</w:t>
      </w:r>
      <w:r w:rsidR="005E7D9C" w:rsidRPr="00B826CF">
        <w:t>4</w:t>
      </w:r>
      <w:r w:rsidRPr="00B826CF">
        <w:t>) of this section or otherwise); and</w:t>
      </w:r>
    </w:p>
    <w:p w14:paraId="605DD567" w14:textId="77777777" w:rsidR="00526141" w:rsidRPr="00B826CF" w:rsidRDefault="00526141" w:rsidP="00177EE4">
      <w:pPr>
        <w:pStyle w:val="paragraph"/>
      </w:pPr>
      <w:r w:rsidRPr="00B826CF">
        <w:tab/>
        <w:t>(c)</w:t>
      </w:r>
      <w:r w:rsidRPr="00B826CF">
        <w:tab/>
        <w:t>the other Telstra company complies with the condition;</w:t>
      </w:r>
    </w:p>
    <w:p w14:paraId="0AD0B234" w14:textId="77777777" w:rsidR="00526141" w:rsidRPr="00B826CF" w:rsidRDefault="00526141" w:rsidP="00177EE4">
      <w:pPr>
        <w:pStyle w:val="subsection2"/>
      </w:pPr>
      <w:r w:rsidRPr="00B826CF">
        <w:t>the first Telstra company is taken to have complied with the condition.</w:t>
      </w:r>
    </w:p>
    <w:p w14:paraId="035129F2" w14:textId="77777777" w:rsidR="005D51EB" w:rsidRPr="00B826CF" w:rsidRDefault="005D51EB" w:rsidP="00177EE4">
      <w:pPr>
        <w:pStyle w:val="subsection"/>
      </w:pPr>
      <w:r w:rsidRPr="00B826CF">
        <w:tab/>
        <w:t>(</w:t>
      </w:r>
      <w:r w:rsidR="005E7D9C" w:rsidRPr="00B826CF">
        <w:t>6</w:t>
      </w:r>
      <w:r w:rsidRPr="00B826CF">
        <w:t>)</w:t>
      </w:r>
      <w:r w:rsidRPr="00B826CF">
        <w:tab/>
        <w:t xml:space="preserve">For the purposes of </w:t>
      </w:r>
      <w:r w:rsidR="00526141" w:rsidRPr="00B826CF">
        <w:t>this section</w:t>
      </w:r>
      <w:r w:rsidRPr="00B826CF">
        <w:t xml:space="preserve">, </w:t>
      </w:r>
      <w:r w:rsidRPr="00B826CF">
        <w:rPr>
          <w:b/>
          <w:i/>
        </w:rPr>
        <w:t>Telstra company</w:t>
      </w:r>
      <w:r w:rsidRPr="00B826CF">
        <w:t xml:space="preserve"> means:</w:t>
      </w:r>
    </w:p>
    <w:p w14:paraId="5BC2CD1A" w14:textId="77777777" w:rsidR="005D51EB" w:rsidRPr="00B826CF" w:rsidRDefault="005D51EB" w:rsidP="00177EE4">
      <w:pPr>
        <w:pStyle w:val="paragraph"/>
      </w:pPr>
      <w:r w:rsidRPr="00B826CF">
        <w:tab/>
        <w:t>(a)</w:t>
      </w:r>
      <w:r w:rsidRPr="00B826CF">
        <w:tab/>
      </w:r>
      <w:r w:rsidR="00C930C0" w:rsidRPr="00B826CF">
        <w:t>Telstra Infraco Limited</w:t>
      </w:r>
      <w:r w:rsidRPr="00B826CF">
        <w:t>; or</w:t>
      </w:r>
    </w:p>
    <w:p w14:paraId="5B435462" w14:textId="77777777" w:rsidR="005D51EB" w:rsidRPr="00B826CF" w:rsidRDefault="005D51EB" w:rsidP="00177EE4">
      <w:pPr>
        <w:pStyle w:val="paragraph"/>
      </w:pPr>
      <w:r w:rsidRPr="00B826CF">
        <w:tab/>
        <w:t>(b)</w:t>
      </w:r>
      <w:r w:rsidRPr="00B826CF">
        <w:tab/>
        <w:t>Telstra Limited.</w:t>
      </w:r>
    </w:p>
    <w:p w14:paraId="410920B3" w14:textId="77777777" w:rsidR="00210956" w:rsidRPr="00B826CF" w:rsidRDefault="00210956" w:rsidP="00177EE4">
      <w:pPr>
        <w:pStyle w:val="notetext"/>
      </w:pPr>
      <w:r w:rsidRPr="00B826CF">
        <w:t>Note:</w:t>
      </w:r>
      <w:r w:rsidRPr="00B826CF">
        <w:tab/>
        <w:t xml:space="preserve">See also </w:t>
      </w:r>
      <w:r w:rsidR="00177EE4">
        <w:t>section 5</w:t>
      </w:r>
      <w:r w:rsidRPr="00B826CF">
        <w:t>81U (transitional—references in legislation to Telstra Infraco Limited).</w:t>
      </w:r>
    </w:p>
    <w:p w14:paraId="1638387D" w14:textId="77777777" w:rsidR="00526141" w:rsidRPr="00B826CF" w:rsidRDefault="00526141" w:rsidP="00177EE4">
      <w:pPr>
        <w:pStyle w:val="subsection"/>
      </w:pPr>
      <w:r w:rsidRPr="00B826CF">
        <w:tab/>
        <w:t>(</w:t>
      </w:r>
      <w:r w:rsidR="005E7D9C" w:rsidRPr="00B826CF">
        <w:t>7</w:t>
      </w:r>
      <w:r w:rsidRPr="00B826CF">
        <w:t>)</w:t>
      </w:r>
      <w:r w:rsidRPr="00B826CF">
        <w:tab/>
        <w:t xml:space="preserve">For the </w:t>
      </w:r>
      <w:r w:rsidR="005E7D9C" w:rsidRPr="00B826CF">
        <w:t>purposes</w:t>
      </w:r>
      <w:r w:rsidRPr="00B826CF">
        <w:t xml:space="preserve"> of this section, </w:t>
      </w:r>
      <w:r w:rsidRPr="00B826CF">
        <w:rPr>
          <w:b/>
          <w:i/>
        </w:rPr>
        <w:t>interim Telstra carrier licence condition declaration</w:t>
      </w:r>
      <w:r w:rsidRPr="00B826CF">
        <w:t xml:space="preserve"> means a declaration under </w:t>
      </w:r>
      <w:r w:rsidR="00B826CF" w:rsidRPr="00B826CF">
        <w:t>subsection 6</w:t>
      </w:r>
      <w:r w:rsidRPr="00B826CF">
        <w:t>3(</w:t>
      </w:r>
      <w:r w:rsidR="005E7D9C" w:rsidRPr="00B826CF">
        <w:t>2</w:t>
      </w:r>
      <w:r w:rsidRPr="00B826CF">
        <w:t>) that:</w:t>
      </w:r>
    </w:p>
    <w:p w14:paraId="05DBD580" w14:textId="77777777" w:rsidR="00526141" w:rsidRPr="00B826CF" w:rsidRDefault="00526141" w:rsidP="00177EE4">
      <w:pPr>
        <w:pStyle w:val="paragraph"/>
      </w:pPr>
      <w:r w:rsidRPr="00B826CF">
        <w:lastRenderedPageBreak/>
        <w:tab/>
        <w:t>(a)</w:t>
      </w:r>
      <w:r w:rsidRPr="00B826CF">
        <w:tab/>
        <w:t xml:space="preserve">relates to a carrier licence held by </w:t>
      </w:r>
      <w:r w:rsidR="00C930C0" w:rsidRPr="00B826CF">
        <w:t>Telstra Infraco Limited</w:t>
      </w:r>
      <w:r w:rsidRPr="00B826CF">
        <w:t>; and</w:t>
      </w:r>
    </w:p>
    <w:p w14:paraId="5D9A4AEB" w14:textId="77777777" w:rsidR="005E7D9C" w:rsidRPr="00B826CF" w:rsidRDefault="00526141" w:rsidP="00177EE4">
      <w:pPr>
        <w:pStyle w:val="paragraph"/>
      </w:pPr>
      <w:r w:rsidRPr="00B826CF">
        <w:tab/>
        <w:t>(b)</w:t>
      </w:r>
      <w:r w:rsidRPr="00B826CF">
        <w:tab/>
      </w:r>
      <w:r w:rsidR="005E7D9C" w:rsidRPr="00B826CF">
        <w:t>came into force during the period:</w:t>
      </w:r>
    </w:p>
    <w:p w14:paraId="0338F4CA" w14:textId="77777777" w:rsidR="00526141" w:rsidRPr="00B826CF" w:rsidRDefault="005E7D9C" w:rsidP="00177EE4">
      <w:pPr>
        <w:pStyle w:val="paragraphsub"/>
      </w:pPr>
      <w:r w:rsidRPr="00B826CF">
        <w:tab/>
        <w:t>(i)</w:t>
      </w:r>
      <w:r w:rsidRPr="00B826CF">
        <w:tab/>
        <w:t>beginning at the start of</w:t>
      </w:r>
      <w:r w:rsidR="00526141" w:rsidRPr="00B826CF">
        <w:t xml:space="preserve"> </w:t>
      </w:r>
      <w:r w:rsidRPr="00B826CF">
        <w:t>the day on which the Bill for the Act that inserted this section was introduced into the Parliament; and</w:t>
      </w:r>
    </w:p>
    <w:p w14:paraId="3B138D93" w14:textId="77777777" w:rsidR="007B1AEB" w:rsidRPr="00B826CF" w:rsidRDefault="005E7D9C" w:rsidP="00177EE4">
      <w:pPr>
        <w:pStyle w:val="paragraphsub"/>
      </w:pPr>
      <w:r w:rsidRPr="00B826CF">
        <w:tab/>
        <w:t>(ii)</w:t>
      </w:r>
      <w:r w:rsidRPr="00B826CF">
        <w:tab/>
        <w:t xml:space="preserve">ending immediately before the </w:t>
      </w:r>
      <w:r w:rsidR="004B26C8" w:rsidRPr="00B826CF">
        <w:t>commencement of this section</w:t>
      </w:r>
      <w:r w:rsidR="007B1AEB" w:rsidRPr="00B826CF">
        <w:t>.</w:t>
      </w:r>
    </w:p>
    <w:p w14:paraId="782B0FFA" w14:textId="77777777" w:rsidR="00210956" w:rsidRPr="00B826CF" w:rsidRDefault="00210956" w:rsidP="00177EE4">
      <w:pPr>
        <w:pStyle w:val="notetext"/>
      </w:pPr>
      <w:r w:rsidRPr="00B826CF">
        <w:t>Note:</w:t>
      </w:r>
      <w:r w:rsidRPr="00B826CF">
        <w:tab/>
        <w:t xml:space="preserve">See also </w:t>
      </w:r>
      <w:r w:rsidR="00177EE4">
        <w:t>section 5</w:t>
      </w:r>
      <w:r w:rsidRPr="00B826CF">
        <w:t>81U (transitional—references in legislation to Telstra Infraco Limited).</w:t>
      </w:r>
    </w:p>
    <w:p w14:paraId="2710D6EB" w14:textId="77777777" w:rsidR="00FF4A07" w:rsidRPr="00B826CF" w:rsidRDefault="00FF4A07" w:rsidP="00177EE4">
      <w:pPr>
        <w:pStyle w:val="subsection"/>
      </w:pPr>
      <w:r w:rsidRPr="00B826CF">
        <w:tab/>
        <w:t>(8)</w:t>
      </w:r>
      <w:r w:rsidRPr="00B826CF">
        <w:tab/>
        <w:t xml:space="preserve">For the purposes of this section, an </w:t>
      </w:r>
      <w:r w:rsidRPr="00B826CF">
        <w:rPr>
          <w:b/>
          <w:i/>
        </w:rPr>
        <w:t>interim condition</w:t>
      </w:r>
      <w:r w:rsidRPr="00B826CF">
        <w:t xml:space="preserve"> set out in the </w:t>
      </w:r>
      <w:r w:rsidRPr="00B826CF">
        <w:rPr>
          <w:rFonts w:cs="Arial"/>
          <w:i/>
        </w:rPr>
        <w:t xml:space="preserve">Telecommunications (Carrier Licence Conditions </w:t>
      </w:r>
      <w:r w:rsidR="00177EE4">
        <w:rPr>
          <w:rFonts w:cs="Arial"/>
          <w:i/>
        </w:rPr>
        <w:noBreakHyphen/>
      </w:r>
      <w:r w:rsidRPr="00B826CF">
        <w:rPr>
          <w:rFonts w:cs="Arial"/>
          <w:i/>
        </w:rPr>
        <w:t xml:space="preserve"> Telstra </w:t>
      </w:r>
      <w:r w:rsidRPr="00B826CF">
        <w:rPr>
          <w:i/>
        </w:rPr>
        <w:t xml:space="preserve">Infraco </w:t>
      </w:r>
      <w:r w:rsidRPr="00B826CF">
        <w:rPr>
          <w:rFonts w:cs="Arial"/>
          <w:i/>
        </w:rPr>
        <w:t>Limited) Declaration 2019</w:t>
      </w:r>
      <w:r w:rsidRPr="00B826CF">
        <w:rPr>
          <w:rFonts w:cs="Arial"/>
        </w:rPr>
        <w:t xml:space="preserve"> </w:t>
      </w:r>
      <w:r w:rsidRPr="00B826CF">
        <w:t>means a condition inserted in that declaration</w:t>
      </w:r>
      <w:r w:rsidR="00FF3F6B" w:rsidRPr="00B826CF">
        <w:t xml:space="preserve"> (when the declaration was known as the </w:t>
      </w:r>
      <w:r w:rsidR="00FF3F6B" w:rsidRPr="00B826CF">
        <w:rPr>
          <w:i/>
        </w:rPr>
        <w:t xml:space="preserve">Telecommunications (Carrier Licence Conditions </w:t>
      </w:r>
      <w:r w:rsidR="00177EE4">
        <w:rPr>
          <w:i/>
        </w:rPr>
        <w:noBreakHyphen/>
      </w:r>
      <w:r w:rsidR="00FF3F6B" w:rsidRPr="00B826CF">
        <w:rPr>
          <w:i/>
        </w:rPr>
        <w:t xml:space="preserve"> Telstra Corporation Limited) Declaration 2019</w:t>
      </w:r>
      <w:r w:rsidR="00FF3F6B" w:rsidRPr="00B826CF">
        <w:t>)</w:t>
      </w:r>
      <w:r w:rsidRPr="00B826CF">
        <w:t xml:space="preserve"> during the period:</w:t>
      </w:r>
    </w:p>
    <w:p w14:paraId="4C11BAD4" w14:textId="77777777" w:rsidR="00FF4A07" w:rsidRPr="00B826CF" w:rsidRDefault="00FF4A07" w:rsidP="00177EE4">
      <w:pPr>
        <w:pStyle w:val="paragraph"/>
      </w:pPr>
      <w:r w:rsidRPr="00B826CF">
        <w:tab/>
        <w:t>(a)</w:t>
      </w:r>
      <w:r w:rsidRPr="00B826CF">
        <w:tab/>
        <w:t>beginning at the start of the day on which the Bill for the Act that inserted this section was introduced into the Parliament; and</w:t>
      </w:r>
    </w:p>
    <w:p w14:paraId="5F393F77" w14:textId="77777777" w:rsidR="00FF4A07" w:rsidRPr="00B826CF" w:rsidRDefault="00FF4A07" w:rsidP="00177EE4">
      <w:pPr>
        <w:pStyle w:val="paragraph"/>
      </w:pPr>
      <w:r w:rsidRPr="00B826CF">
        <w:tab/>
        <w:t>(b)</w:t>
      </w:r>
      <w:r w:rsidRPr="00B826CF">
        <w:tab/>
        <w:t>ending immediately before the commencement of this section.</w:t>
      </w:r>
    </w:p>
    <w:bookmarkEnd w:id="62"/>
    <w:p w14:paraId="32449A03" w14:textId="77777777" w:rsidR="00C224C5" w:rsidRPr="00B826CF" w:rsidRDefault="006A6EA3" w:rsidP="00177EE4">
      <w:pPr>
        <w:pStyle w:val="ItemHead"/>
      </w:pPr>
      <w:r w:rsidRPr="00B826CF">
        <w:t>23</w:t>
      </w:r>
      <w:r w:rsidR="00C224C5" w:rsidRPr="00B826CF">
        <w:t xml:space="preserve"> </w:t>
      </w:r>
      <w:r w:rsidR="007B475D" w:rsidRPr="00B826CF">
        <w:t xml:space="preserve"> </w:t>
      </w:r>
      <w:r w:rsidR="00920605" w:rsidRPr="00B826CF">
        <w:t>Subsection 6</w:t>
      </w:r>
      <w:r w:rsidR="00C224C5" w:rsidRPr="00B826CF">
        <w:t>9(5A) (note)</w:t>
      </w:r>
    </w:p>
    <w:p w14:paraId="0CD54081" w14:textId="77777777" w:rsidR="00C224C5" w:rsidRPr="00B826CF" w:rsidRDefault="00C224C5" w:rsidP="00177EE4">
      <w:pPr>
        <w:pStyle w:val="Item"/>
      </w:pPr>
      <w:r w:rsidRPr="00B826CF">
        <w:t>After “given”, insert “, or originally given,”</w:t>
      </w:r>
      <w:r w:rsidR="00557D89" w:rsidRPr="00B826CF">
        <w:t>.</w:t>
      </w:r>
    </w:p>
    <w:p w14:paraId="6C185F6A" w14:textId="77777777" w:rsidR="00C224C5" w:rsidRPr="00B826CF" w:rsidRDefault="006A6EA3" w:rsidP="00177EE4">
      <w:pPr>
        <w:pStyle w:val="ItemHead"/>
      </w:pPr>
      <w:r w:rsidRPr="00B826CF">
        <w:t>24</w:t>
      </w:r>
      <w:r w:rsidR="00C224C5" w:rsidRPr="00B826CF">
        <w:t xml:space="preserve">  Before paragraph 69AA(4)(a)</w:t>
      </w:r>
    </w:p>
    <w:p w14:paraId="7E115B71" w14:textId="77777777" w:rsidR="00C224C5" w:rsidRPr="00B826CF" w:rsidRDefault="00C224C5" w:rsidP="00177EE4">
      <w:pPr>
        <w:pStyle w:val="Item"/>
      </w:pPr>
      <w:r w:rsidRPr="00B826CF">
        <w:t>Insert:</w:t>
      </w:r>
    </w:p>
    <w:p w14:paraId="7AEDFAA7" w14:textId="77777777" w:rsidR="00C224C5" w:rsidRPr="00B826CF" w:rsidRDefault="00C224C5" w:rsidP="00177EE4">
      <w:pPr>
        <w:pStyle w:val="paragraph"/>
      </w:pPr>
      <w:r w:rsidRPr="00B826CF">
        <w:tab/>
        <w:t>(aa)</w:t>
      </w:r>
      <w:r w:rsidRPr="00B826CF">
        <w:tab/>
        <w:t xml:space="preserve">preventing </w:t>
      </w:r>
      <w:r w:rsidR="003E6FE1" w:rsidRPr="00B826CF">
        <w:t>a designated Telstra successor company</w:t>
      </w:r>
      <w:r w:rsidRPr="00B826CF">
        <w:t xml:space="preserve"> from complying with an undertaking in force under </w:t>
      </w:r>
      <w:r w:rsidR="00177EE4">
        <w:t>section 5</w:t>
      </w:r>
      <w:r w:rsidRPr="00B826CF">
        <w:t>77A; or</w:t>
      </w:r>
    </w:p>
    <w:p w14:paraId="16B5DB92" w14:textId="77777777" w:rsidR="00C224C5" w:rsidRPr="00B826CF" w:rsidRDefault="006A6EA3" w:rsidP="00177EE4">
      <w:pPr>
        <w:pStyle w:val="ItemHead"/>
      </w:pPr>
      <w:r w:rsidRPr="00B826CF">
        <w:t>25</w:t>
      </w:r>
      <w:r w:rsidR="00C224C5" w:rsidRPr="00B826CF">
        <w:t xml:space="preserve">  Paragraph 69AA(4)(a)</w:t>
      </w:r>
    </w:p>
    <w:p w14:paraId="59B5301A" w14:textId="77777777" w:rsidR="00C224C5" w:rsidRPr="00B826CF" w:rsidRDefault="00C224C5" w:rsidP="00177EE4">
      <w:pPr>
        <w:pStyle w:val="Item"/>
      </w:pPr>
      <w:r w:rsidRPr="00B826CF">
        <w:t>Omit “577A,”</w:t>
      </w:r>
      <w:r w:rsidR="00557D89" w:rsidRPr="00B826CF">
        <w:t>.</w:t>
      </w:r>
    </w:p>
    <w:p w14:paraId="17033AE7" w14:textId="77777777" w:rsidR="00C224C5" w:rsidRPr="00B826CF" w:rsidRDefault="006A6EA3" w:rsidP="00177EE4">
      <w:pPr>
        <w:pStyle w:val="ItemHead"/>
      </w:pPr>
      <w:r w:rsidRPr="00B826CF">
        <w:t>26</w:t>
      </w:r>
      <w:r w:rsidR="00C224C5" w:rsidRPr="00B826CF">
        <w:t xml:space="preserve">  Paragraph 69AA(4)(b)</w:t>
      </w:r>
    </w:p>
    <w:p w14:paraId="71F76125" w14:textId="77777777" w:rsidR="00C224C5" w:rsidRPr="00B826CF" w:rsidRDefault="00C224C5" w:rsidP="00177EE4">
      <w:pPr>
        <w:pStyle w:val="Item"/>
      </w:pPr>
      <w:r w:rsidRPr="00B826CF">
        <w:t>Omit “Telstra”, substitute “</w:t>
      </w:r>
      <w:r w:rsidR="004A382B" w:rsidRPr="00B826CF">
        <w:t>a designated Telstra successor company</w:t>
      </w:r>
      <w:r w:rsidRPr="00B826CF">
        <w:t>”</w:t>
      </w:r>
      <w:r w:rsidR="00557D89" w:rsidRPr="00B826CF">
        <w:t>.</w:t>
      </w:r>
    </w:p>
    <w:p w14:paraId="3A56AF3E" w14:textId="77777777" w:rsidR="00C224C5" w:rsidRPr="00B826CF" w:rsidRDefault="006A6EA3" w:rsidP="00177EE4">
      <w:pPr>
        <w:pStyle w:val="ItemHead"/>
      </w:pPr>
      <w:r w:rsidRPr="00B826CF">
        <w:lastRenderedPageBreak/>
        <w:t>27</w:t>
      </w:r>
      <w:r w:rsidR="00C224C5" w:rsidRPr="00B826CF">
        <w:t xml:space="preserve"> </w:t>
      </w:r>
      <w:r w:rsidR="007B475D" w:rsidRPr="00B826CF">
        <w:t xml:space="preserve"> </w:t>
      </w:r>
      <w:r w:rsidR="00920605" w:rsidRPr="00B826CF">
        <w:t>Subsection 7</w:t>
      </w:r>
      <w:r w:rsidR="00C224C5" w:rsidRPr="00B826CF">
        <w:t>0(2A) (note)</w:t>
      </w:r>
    </w:p>
    <w:p w14:paraId="2A8DBF75" w14:textId="77777777" w:rsidR="00C224C5" w:rsidRPr="00B826CF" w:rsidRDefault="00C224C5" w:rsidP="00177EE4">
      <w:pPr>
        <w:pStyle w:val="Item"/>
      </w:pPr>
      <w:r w:rsidRPr="00B826CF">
        <w:t>After “given”, insert “, or originally given,”</w:t>
      </w:r>
      <w:r w:rsidR="00557D89" w:rsidRPr="00B826CF">
        <w:t>.</w:t>
      </w:r>
    </w:p>
    <w:p w14:paraId="1AF6AE7E" w14:textId="77777777" w:rsidR="00C224C5" w:rsidRPr="00B826CF" w:rsidRDefault="006A6EA3" w:rsidP="00177EE4">
      <w:pPr>
        <w:pStyle w:val="ItemHead"/>
      </w:pPr>
      <w:r w:rsidRPr="00B826CF">
        <w:t>28</w:t>
      </w:r>
      <w:r w:rsidR="00C224C5" w:rsidRPr="00B826CF">
        <w:t xml:space="preserve">  </w:t>
      </w:r>
      <w:r w:rsidR="00182801" w:rsidRPr="00B826CF">
        <w:t>Section 1</w:t>
      </w:r>
      <w:r w:rsidR="00C224C5" w:rsidRPr="00B826CF">
        <w:t>04</w:t>
      </w:r>
    </w:p>
    <w:p w14:paraId="0490DA17" w14:textId="77777777" w:rsidR="00C224C5" w:rsidRPr="00B826CF" w:rsidRDefault="00C224C5" w:rsidP="00177EE4">
      <w:pPr>
        <w:pStyle w:val="Item"/>
      </w:pPr>
      <w:r w:rsidRPr="00B826CF">
        <w:t>Omit “Telstra”, substitute “</w:t>
      </w:r>
      <w:r w:rsidR="00170127" w:rsidRPr="00B826CF">
        <w:t>a</w:t>
      </w:r>
      <w:r w:rsidR="004A382B" w:rsidRPr="00B826CF">
        <w:t xml:space="preserve"> designated Telstra successor company</w:t>
      </w:r>
      <w:r w:rsidRPr="00B826CF">
        <w:t>”</w:t>
      </w:r>
      <w:r w:rsidR="00557D89" w:rsidRPr="00B826CF">
        <w:t>.</w:t>
      </w:r>
    </w:p>
    <w:p w14:paraId="440B4E51" w14:textId="77777777" w:rsidR="00C224C5" w:rsidRPr="00B826CF" w:rsidRDefault="006A6EA3" w:rsidP="00177EE4">
      <w:pPr>
        <w:pStyle w:val="ItemHead"/>
      </w:pPr>
      <w:r w:rsidRPr="00B826CF">
        <w:t>29</w:t>
      </w:r>
      <w:r w:rsidR="00C224C5" w:rsidRPr="00B826CF">
        <w:t xml:space="preserve">  </w:t>
      </w:r>
      <w:r w:rsidR="00182801" w:rsidRPr="00B826CF">
        <w:t>Section 1</w:t>
      </w:r>
      <w:r w:rsidR="00C224C5" w:rsidRPr="00B826CF">
        <w:t>05C (heading)</w:t>
      </w:r>
    </w:p>
    <w:p w14:paraId="00C8487B" w14:textId="77777777" w:rsidR="00C224C5" w:rsidRPr="00B826CF" w:rsidRDefault="00C224C5" w:rsidP="00177EE4">
      <w:pPr>
        <w:pStyle w:val="Item"/>
      </w:pPr>
      <w:r w:rsidRPr="00B826CF">
        <w:t>Omit “</w:t>
      </w:r>
      <w:r w:rsidRPr="00B826CF">
        <w:rPr>
          <w:b/>
        </w:rPr>
        <w:t>Telstra</w:t>
      </w:r>
      <w:r w:rsidRPr="00B826CF">
        <w:t>”, substitute “</w:t>
      </w:r>
      <w:r w:rsidR="004A382B" w:rsidRPr="00B826CF">
        <w:rPr>
          <w:b/>
        </w:rPr>
        <w:t>a designated Telstra successor company</w:t>
      </w:r>
      <w:r w:rsidRPr="00B826CF">
        <w:t>”</w:t>
      </w:r>
      <w:r w:rsidR="00557D89" w:rsidRPr="00B826CF">
        <w:t>.</w:t>
      </w:r>
    </w:p>
    <w:p w14:paraId="1E913C00" w14:textId="77777777" w:rsidR="00C224C5" w:rsidRPr="00B826CF" w:rsidRDefault="006A6EA3" w:rsidP="00177EE4">
      <w:pPr>
        <w:pStyle w:val="ItemHead"/>
      </w:pPr>
      <w:r w:rsidRPr="00B826CF">
        <w:t>30</w:t>
      </w:r>
      <w:r w:rsidR="00C224C5" w:rsidRPr="00B826CF">
        <w:t xml:space="preserve">  </w:t>
      </w:r>
      <w:r w:rsidR="00325393" w:rsidRPr="00B826CF">
        <w:t>Sub</w:t>
      </w:r>
      <w:r w:rsidR="00B826CF" w:rsidRPr="00B826CF">
        <w:t>section 1</w:t>
      </w:r>
      <w:r w:rsidR="00C224C5" w:rsidRPr="00B826CF">
        <w:t>05C(1)</w:t>
      </w:r>
    </w:p>
    <w:p w14:paraId="44B79103" w14:textId="77777777" w:rsidR="00C224C5" w:rsidRPr="00B826CF" w:rsidRDefault="00C224C5" w:rsidP="00177EE4">
      <w:pPr>
        <w:pStyle w:val="Item"/>
      </w:pPr>
      <w:r w:rsidRPr="00B826CF">
        <w:t>Omit “Telstra”, substitute “</w:t>
      </w:r>
      <w:r w:rsidR="004A382B" w:rsidRPr="00B826CF">
        <w:t>a designated Telstra successor company</w:t>
      </w:r>
      <w:r w:rsidRPr="00B826CF">
        <w:t>”</w:t>
      </w:r>
      <w:r w:rsidR="00557D89" w:rsidRPr="00B826CF">
        <w:t>.</w:t>
      </w:r>
    </w:p>
    <w:p w14:paraId="5142EA3B" w14:textId="77777777" w:rsidR="00C224C5" w:rsidRPr="00B826CF" w:rsidRDefault="006A6EA3" w:rsidP="00177EE4">
      <w:pPr>
        <w:pStyle w:val="ItemHead"/>
      </w:pPr>
      <w:r w:rsidRPr="00B826CF">
        <w:t>31</w:t>
      </w:r>
      <w:r w:rsidR="00C224C5" w:rsidRPr="00B826CF">
        <w:t xml:space="preserve">  </w:t>
      </w:r>
      <w:r w:rsidR="00920605" w:rsidRPr="00B826CF">
        <w:t>Sub</w:t>
      </w:r>
      <w:r w:rsidR="00182801" w:rsidRPr="00B826CF">
        <w:t>section 2</w:t>
      </w:r>
      <w:r w:rsidR="00C224C5" w:rsidRPr="00B826CF">
        <w:t>85(2) (</w:t>
      </w:r>
      <w:r w:rsidR="00B826CF" w:rsidRPr="00B826CF">
        <w:t>paragraph (</w:t>
      </w:r>
      <w:r w:rsidR="00C224C5" w:rsidRPr="00B826CF">
        <w:t xml:space="preserve">a) of the definition of </w:t>
      </w:r>
      <w:r w:rsidR="00C224C5" w:rsidRPr="00B826CF">
        <w:rPr>
          <w:i/>
        </w:rPr>
        <w:t>integrated public number database</w:t>
      </w:r>
      <w:r w:rsidR="00C224C5" w:rsidRPr="00B826CF">
        <w:t>)</w:t>
      </w:r>
    </w:p>
    <w:p w14:paraId="0F20BC31" w14:textId="77777777" w:rsidR="00C224C5" w:rsidRPr="00B826CF" w:rsidRDefault="00C224C5" w:rsidP="00177EE4">
      <w:pPr>
        <w:pStyle w:val="Item"/>
      </w:pPr>
      <w:r w:rsidRPr="00B826CF">
        <w:t>Omit “Telstra”, substitute “</w:t>
      </w:r>
      <w:r w:rsidR="00E361A5" w:rsidRPr="00B826CF">
        <w:t>Telstra Limited</w:t>
      </w:r>
      <w:r w:rsidRPr="00B826CF">
        <w:t>”</w:t>
      </w:r>
      <w:r w:rsidR="00557D89" w:rsidRPr="00B826CF">
        <w:t>.</w:t>
      </w:r>
    </w:p>
    <w:p w14:paraId="75E066B5" w14:textId="77777777" w:rsidR="003C669F" w:rsidRPr="00B826CF" w:rsidRDefault="006A6EA3" w:rsidP="00177EE4">
      <w:pPr>
        <w:pStyle w:val="ItemHead"/>
      </w:pPr>
      <w:r w:rsidRPr="00B826CF">
        <w:t>32</w:t>
      </w:r>
      <w:r w:rsidR="003C669F" w:rsidRPr="00B826CF">
        <w:t xml:space="preserve">  </w:t>
      </w:r>
      <w:r w:rsidR="00920605" w:rsidRPr="00B826CF">
        <w:t>Sub</w:t>
      </w:r>
      <w:r w:rsidR="00182801" w:rsidRPr="00B826CF">
        <w:t>section 2</w:t>
      </w:r>
      <w:r w:rsidR="003C669F" w:rsidRPr="00B826CF">
        <w:t>85A(2) (</w:t>
      </w:r>
      <w:r w:rsidR="00B826CF" w:rsidRPr="00B826CF">
        <w:t>paragraph (</w:t>
      </w:r>
      <w:r w:rsidR="003C669F" w:rsidRPr="00B826CF">
        <w:t xml:space="preserve">a) of the definition of </w:t>
      </w:r>
      <w:r w:rsidR="003C669F" w:rsidRPr="00B826CF">
        <w:rPr>
          <w:i/>
        </w:rPr>
        <w:t>integrated public number database</w:t>
      </w:r>
      <w:r w:rsidR="003C669F" w:rsidRPr="00B826CF">
        <w:t>)</w:t>
      </w:r>
    </w:p>
    <w:p w14:paraId="3CD135D3" w14:textId="77777777" w:rsidR="003C669F" w:rsidRPr="00B826CF" w:rsidRDefault="003C669F" w:rsidP="00177EE4">
      <w:pPr>
        <w:pStyle w:val="Item"/>
      </w:pPr>
      <w:r w:rsidRPr="00B826CF">
        <w:t>Omit “Telstra”, substitute “</w:t>
      </w:r>
      <w:r w:rsidR="005735A8" w:rsidRPr="00B826CF">
        <w:t>Telstra Limited</w:t>
      </w:r>
      <w:r w:rsidRPr="00B826CF">
        <w:t>”</w:t>
      </w:r>
      <w:r w:rsidR="00557D89" w:rsidRPr="00B826CF">
        <w:t>.</w:t>
      </w:r>
    </w:p>
    <w:p w14:paraId="410AB419" w14:textId="77777777" w:rsidR="00C224C5" w:rsidRPr="00B826CF" w:rsidRDefault="006A6EA3" w:rsidP="00177EE4">
      <w:pPr>
        <w:pStyle w:val="ItemHead"/>
      </w:pPr>
      <w:r w:rsidRPr="00B826CF">
        <w:t>33</w:t>
      </w:r>
      <w:r w:rsidR="00C224C5" w:rsidRPr="00B826CF">
        <w:t xml:space="preserve">  </w:t>
      </w:r>
      <w:r w:rsidR="00920605" w:rsidRPr="00B826CF">
        <w:t>Sub</w:t>
      </w:r>
      <w:r w:rsidR="00182801" w:rsidRPr="00B826CF">
        <w:t>section 2</w:t>
      </w:r>
      <w:r w:rsidR="00C224C5" w:rsidRPr="00B826CF">
        <w:t>91A(3) (</w:t>
      </w:r>
      <w:r w:rsidR="00B826CF" w:rsidRPr="00B826CF">
        <w:t>paragraph (</w:t>
      </w:r>
      <w:r w:rsidR="00C224C5" w:rsidRPr="00B826CF">
        <w:t xml:space="preserve">a) of the definition of </w:t>
      </w:r>
      <w:r w:rsidR="00C224C5" w:rsidRPr="00B826CF">
        <w:rPr>
          <w:i/>
        </w:rPr>
        <w:t>integrated public number database</w:t>
      </w:r>
      <w:r w:rsidR="00C224C5" w:rsidRPr="00B826CF">
        <w:t>)</w:t>
      </w:r>
    </w:p>
    <w:p w14:paraId="52ABF1C2" w14:textId="77777777" w:rsidR="00C224C5" w:rsidRPr="00B826CF" w:rsidRDefault="00C224C5" w:rsidP="00177EE4">
      <w:pPr>
        <w:pStyle w:val="Item"/>
      </w:pPr>
      <w:r w:rsidRPr="00B826CF">
        <w:t>Omit “Telstra”, substitute “</w:t>
      </w:r>
      <w:r w:rsidR="005735A8" w:rsidRPr="00B826CF">
        <w:t>Telstra Limited</w:t>
      </w:r>
      <w:r w:rsidRPr="00B826CF">
        <w:t>”</w:t>
      </w:r>
      <w:r w:rsidR="00557D89" w:rsidRPr="00B826CF">
        <w:t>.</w:t>
      </w:r>
    </w:p>
    <w:p w14:paraId="29666EAD" w14:textId="77777777" w:rsidR="003C669F" w:rsidRPr="00B826CF" w:rsidRDefault="006A6EA3" w:rsidP="00177EE4">
      <w:pPr>
        <w:pStyle w:val="ItemHead"/>
      </w:pPr>
      <w:r w:rsidRPr="00B826CF">
        <w:t>34</w:t>
      </w:r>
      <w:r w:rsidR="003C669F" w:rsidRPr="00B826CF">
        <w:t xml:space="preserve">  </w:t>
      </w:r>
      <w:r w:rsidR="00920605" w:rsidRPr="00B826CF">
        <w:t>Subsections 4</w:t>
      </w:r>
      <w:r w:rsidR="003C669F" w:rsidRPr="00B826CF">
        <w:t>72(1) and (5)</w:t>
      </w:r>
    </w:p>
    <w:p w14:paraId="59B0BC76" w14:textId="77777777" w:rsidR="003C669F" w:rsidRPr="00B826CF" w:rsidRDefault="003C669F" w:rsidP="00177EE4">
      <w:pPr>
        <w:pStyle w:val="Item"/>
      </w:pPr>
      <w:r w:rsidRPr="00B826CF">
        <w:t>Omit “Telstra”, substitute “</w:t>
      </w:r>
      <w:r w:rsidR="005735A8" w:rsidRPr="00B826CF">
        <w:t>Telstra Limited</w:t>
      </w:r>
      <w:r w:rsidRPr="00B826CF">
        <w:t>”</w:t>
      </w:r>
      <w:r w:rsidR="00557D89" w:rsidRPr="00B826CF">
        <w:t>.</w:t>
      </w:r>
    </w:p>
    <w:p w14:paraId="6C3ADDFF" w14:textId="77777777" w:rsidR="003C669F" w:rsidRPr="00B826CF" w:rsidRDefault="006A6EA3" w:rsidP="00177EE4">
      <w:pPr>
        <w:pStyle w:val="ItemHead"/>
      </w:pPr>
      <w:r w:rsidRPr="00B826CF">
        <w:t>35</w:t>
      </w:r>
      <w:r w:rsidR="003C669F" w:rsidRPr="00B826CF">
        <w:t xml:space="preserve"> </w:t>
      </w:r>
      <w:r w:rsidR="007B475D" w:rsidRPr="00B826CF">
        <w:t xml:space="preserve"> </w:t>
      </w:r>
      <w:r w:rsidR="00920605" w:rsidRPr="00B826CF">
        <w:t>Sub</w:t>
      </w:r>
      <w:r w:rsidR="00177EE4">
        <w:t>section 5</w:t>
      </w:r>
      <w:r w:rsidR="003C669F" w:rsidRPr="00B826CF">
        <w:t>64(3) (note 1A)</w:t>
      </w:r>
    </w:p>
    <w:p w14:paraId="29636564" w14:textId="77777777" w:rsidR="003C669F" w:rsidRPr="00B826CF" w:rsidRDefault="003C669F" w:rsidP="00177EE4">
      <w:pPr>
        <w:pStyle w:val="Item"/>
      </w:pPr>
      <w:r w:rsidRPr="00B826CF">
        <w:t>After “given”, insert “, or originally given,”</w:t>
      </w:r>
      <w:r w:rsidR="00557D89" w:rsidRPr="00B826CF">
        <w:t>.</w:t>
      </w:r>
    </w:p>
    <w:p w14:paraId="65357A94" w14:textId="77777777" w:rsidR="003C669F" w:rsidRPr="00B826CF" w:rsidRDefault="006A6EA3" w:rsidP="00177EE4">
      <w:pPr>
        <w:pStyle w:val="ItemHead"/>
      </w:pPr>
      <w:r w:rsidRPr="00B826CF">
        <w:t>36</w:t>
      </w:r>
      <w:r w:rsidR="003C669F" w:rsidRPr="00B826CF">
        <w:t xml:space="preserve"> </w:t>
      </w:r>
      <w:r w:rsidR="007B475D" w:rsidRPr="00B826CF">
        <w:t xml:space="preserve"> </w:t>
      </w:r>
      <w:r w:rsidR="00920605" w:rsidRPr="00B826CF">
        <w:t>Sub</w:t>
      </w:r>
      <w:r w:rsidR="00177EE4">
        <w:t>section 5</w:t>
      </w:r>
      <w:r w:rsidR="003C669F" w:rsidRPr="00B826CF">
        <w:t>71(3) (note 1A)</w:t>
      </w:r>
    </w:p>
    <w:p w14:paraId="4FAC6405" w14:textId="77777777" w:rsidR="003C669F" w:rsidRPr="00B826CF" w:rsidRDefault="003C669F" w:rsidP="00177EE4">
      <w:pPr>
        <w:pStyle w:val="Item"/>
      </w:pPr>
      <w:r w:rsidRPr="00B826CF">
        <w:t>After “given”, insert “, or originally given,”</w:t>
      </w:r>
      <w:r w:rsidR="00557D89" w:rsidRPr="00B826CF">
        <w:t>.</w:t>
      </w:r>
    </w:p>
    <w:p w14:paraId="2385EF02" w14:textId="77777777" w:rsidR="00026E4C" w:rsidRPr="00B826CF" w:rsidRDefault="006A6EA3" w:rsidP="00177EE4">
      <w:pPr>
        <w:pStyle w:val="ItemHead"/>
      </w:pPr>
      <w:r w:rsidRPr="00B826CF">
        <w:t>37</w:t>
      </w:r>
      <w:r w:rsidR="00026E4C" w:rsidRPr="00B826CF">
        <w:t xml:space="preserve">  </w:t>
      </w:r>
      <w:r w:rsidR="005F47E6" w:rsidRPr="00B826CF">
        <w:t>Part 3</w:t>
      </w:r>
      <w:r w:rsidR="00026E4C" w:rsidRPr="00B826CF">
        <w:t>3 (heading)</w:t>
      </w:r>
    </w:p>
    <w:p w14:paraId="642ED560" w14:textId="77777777" w:rsidR="00026E4C" w:rsidRPr="00B826CF" w:rsidRDefault="00026E4C" w:rsidP="00177EE4">
      <w:pPr>
        <w:pStyle w:val="Item"/>
      </w:pPr>
      <w:r w:rsidRPr="00B826CF">
        <w:t>After “</w:t>
      </w:r>
      <w:r w:rsidRPr="00B826CF">
        <w:rPr>
          <w:b/>
        </w:rPr>
        <w:t>Voluntary undertakings</w:t>
      </w:r>
      <w:r w:rsidRPr="00B826CF">
        <w:t>”, insert “</w:t>
      </w:r>
      <w:r w:rsidRPr="00B826CF">
        <w:rPr>
          <w:b/>
        </w:rPr>
        <w:t>originally</w:t>
      </w:r>
      <w:r w:rsidRPr="00B826CF">
        <w:t>”</w:t>
      </w:r>
      <w:r w:rsidR="00557D89" w:rsidRPr="00B826CF">
        <w:t>.</w:t>
      </w:r>
    </w:p>
    <w:p w14:paraId="73BC9FCF" w14:textId="77777777" w:rsidR="00026E4C" w:rsidRPr="00B826CF" w:rsidRDefault="006A6EA3" w:rsidP="00177EE4">
      <w:pPr>
        <w:pStyle w:val="ItemHead"/>
      </w:pPr>
      <w:r w:rsidRPr="00B826CF">
        <w:lastRenderedPageBreak/>
        <w:t>38</w:t>
      </w:r>
      <w:r w:rsidR="00026E4C" w:rsidRPr="00B826CF">
        <w:t xml:space="preserve">  </w:t>
      </w:r>
      <w:r w:rsidR="00325393" w:rsidRPr="00B826CF">
        <w:t>Section 5</w:t>
      </w:r>
      <w:r w:rsidR="00026E4C" w:rsidRPr="00B826CF">
        <w:t>77 (after the paragraph beginning “Telstra may give”)</w:t>
      </w:r>
    </w:p>
    <w:p w14:paraId="264BC388" w14:textId="77777777" w:rsidR="00026E4C" w:rsidRPr="00B826CF" w:rsidRDefault="00026E4C" w:rsidP="00177EE4">
      <w:pPr>
        <w:pStyle w:val="Item"/>
      </w:pPr>
      <w:r w:rsidRPr="00B826CF">
        <w:t>Insert:</w:t>
      </w:r>
    </w:p>
    <w:p w14:paraId="439911A5" w14:textId="77777777" w:rsidR="00026E4C" w:rsidRPr="00B826CF" w:rsidRDefault="00026E4C" w:rsidP="00177EE4">
      <w:pPr>
        <w:pStyle w:val="SOBullet"/>
      </w:pPr>
      <w:r w:rsidRPr="00B826CF">
        <w:rPr>
          <w:sz w:val="28"/>
        </w:rPr>
        <w:t>•</w:t>
      </w:r>
      <w:r w:rsidRPr="00B826CF">
        <w:tab/>
        <w:t xml:space="preserve">An undertaking about structural separation applies to </w:t>
      </w:r>
      <w:r w:rsidR="00D107C7" w:rsidRPr="00B826CF">
        <w:t>certain</w:t>
      </w:r>
      <w:r w:rsidR="004A382B" w:rsidRPr="00B826CF">
        <w:t xml:space="preserve"> designated Telstra successor compan</w:t>
      </w:r>
      <w:r w:rsidR="00D107C7" w:rsidRPr="00B826CF">
        <w:t>ies</w:t>
      </w:r>
      <w:r w:rsidR="00557D89" w:rsidRPr="00B826CF">
        <w:t>.</w:t>
      </w:r>
    </w:p>
    <w:p w14:paraId="6246CD97" w14:textId="77777777" w:rsidR="00026E4C" w:rsidRPr="00B826CF" w:rsidRDefault="006A6EA3" w:rsidP="00177EE4">
      <w:pPr>
        <w:pStyle w:val="ItemHead"/>
      </w:pPr>
      <w:r w:rsidRPr="00B826CF">
        <w:t>39</w:t>
      </w:r>
      <w:r w:rsidR="00026E4C" w:rsidRPr="00B826CF">
        <w:t xml:space="preserve">  At the end of </w:t>
      </w:r>
      <w:r w:rsidR="00177EE4">
        <w:t>section 5</w:t>
      </w:r>
      <w:r w:rsidR="00026E4C" w:rsidRPr="00B826CF">
        <w:t>77</w:t>
      </w:r>
    </w:p>
    <w:p w14:paraId="514A1436" w14:textId="77777777" w:rsidR="00026E4C" w:rsidRPr="00B826CF" w:rsidRDefault="00026E4C" w:rsidP="00177EE4">
      <w:pPr>
        <w:pStyle w:val="Item"/>
      </w:pPr>
      <w:r w:rsidRPr="00B826CF">
        <w:t>Add:</w:t>
      </w:r>
    </w:p>
    <w:p w14:paraId="21F64D36" w14:textId="77777777" w:rsidR="00026E4C" w:rsidRPr="00B826CF" w:rsidRDefault="00026E4C" w:rsidP="00177EE4">
      <w:pPr>
        <w:pStyle w:val="notetext"/>
      </w:pPr>
      <w:r w:rsidRPr="00B826CF">
        <w:t>Note:</w:t>
      </w:r>
      <w:r w:rsidRPr="00B826CF">
        <w:tab/>
        <w:t xml:space="preserve">An undertaking under </w:t>
      </w:r>
      <w:r w:rsidR="00177EE4">
        <w:t>section 5</w:t>
      </w:r>
      <w:r w:rsidRPr="00B826CF">
        <w:t xml:space="preserve">77A about structural separation came into force on </w:t>
      </w:r>
      <w:r w:rsidR="00DA21B6" w:rsidRPr="00B826CF">
        <w:t>6 March</w:t>
      </w:r>
      <w:r w:rsidRPr="00B826CF">
        <w:t xml:space="preserve"> 2012</w:t>
      </w:r>
      <w:r w:rsidR="00557D89" w:rsidRPr="00B826CF">
        <w:t>.</w:t>
      </w:r>
    </w:p>
    <w:p w14:paraId="00FCD22F" w14:textId="77777777" w:rsidR="00026E4C" w:rsidRPr="00B826CF" w:rsidRDefault="006A6EA3" w:rsidP="00177EE4">
      <w:pPr>
        <w:pStyle w:val="ItemHead"/>
      </w:pPr>
      <w:r w:rsidRPr="00B826CF">
        <w:t>40</w:t>
      </w:r>
      <w:r w:rsidR="00026E4C" w:rsidRPr="00B826CF">
        <w:t xml:space="preserve">  At the end of </w:t>
      </w:r>
      <w:r w:rsidR="00177EE4">
        <w:t>section 5</w:t>
      </w:r>
      <w:r w:rsidR="00026E4C" w:rsidRPr="00B826CF">
        <w:t>77AB</w:t>
      </w:r>
    </w:p>
    <w:p w14:paraId="7E180613" w14:textId="77777777" w:rsidR="00026E4C" w:rsidRPr="00B826CF" w:rsidRDefault="00026E4C" w:rsidP="00177EE4">
      <w:pPr>
        <w:pStyle w:val="Item"/>
      </w:pPr>
      <w:r w:rsidRPr="00B826CF">
        <w:t>Add:</w:t>
      </w:r>
    </w:p>
    <w:p w14:paraId="7AADFF29" w14:textId="77777777" w:rsidR="00026E4C" w:rsidRPr="00B826CF" w:rsidRDefault="00026E4C" w:rsidP="00177EE4">
      <w:pPr>
        <w:pStyle w:val="notetext"/>
      </w:pPr>
      <w:r w:rsidRPr="00B826CF">
        <w:t>Note:</w:t>
      </w:r>
      <w:r w:rsidRPr="00B826CF">
        <w:tab/>
        <w:t xml:space="preserve">An undertaking under </w:t>
      </w:r>
      <w:r w:rsidR="00177EE4">
        <w:t>section 5</w:t>
      </w:r>
      <w:r w:rsidRPr="00B826CF">
        <w:t xml:space="preserve">77A about structural separation came into force on </w:t>
      </w:r>
      <w:r w:rsidR="00DA21B6" w:rsidRPr="00B826CF">
        <w:t>6 March</w:t>
      </w:r>
      <w:r w:rsidRPr="00B826CF">
        <w:t xml:space="preserve"> 2012</w:t>
      </w:r>
      <w:r w:rsidR="00557D89" w:rsidRPr="00B826CF">
        <w:t>.</w:t>
      </w:r>
    </w:p>
    <w:p w14:paraId="0022C1CF" w14:textId="77777777" w:rsidR="00026E4C" w:rsidRPr="00B826CF" w:rsidRDefault="006A6EA3" w:rsidP="00177EE4">
      <w:pPr>
        <w:pStyle w:val="ItemHead"/>
      </w:pPr>
      <w:r w:rsidRPr="00B826CF">
        <w:t>41</w:t>
      </w:r>
      <w:r w:rsidR="00026E4C" w:rsidRPr="00B826CF">
        <w:t xml:space="preserve">  After </w:t>
      </w:r>
      <w:r w:rsidR="00177EE4">
        <w:t>section 5</w:t>
      </w:r>
      <w:r w:rsidR="00026E4C" w:rsidRPr="00B826CF">
        <w:t>77AC</w:t>
      </w:r>
    </w:p>
    <w:p w14:paraId="5071C3B1" w14:textId="77777777" w:rsidR="00026E4C" w:rsidRPr="00B826CF" w:rsidRDefault="00026E4C" w:rsidP="00177EE4">
      <w:pPr>
        <w:pStyle w:val="Item"/>
      </w:pPr>
      <w:r w:rsidRPr="00B826CF">
        <w:t>Insert:</w:t>
      </w:r>
    </w:p>
    <w:p w14:paraId="376D3E8F" w14:textId="77777777" w:rsidR="00367EDF" w:rsidRPr="00B826CF" w:rsidRDefault="00367EDF" w:rsidP="00177EE4">
      <w:pPr>
        <w:pStyle w:val="ActHead5"/>
      </w:pPr>
      <w:bookmarkStart w:id="63" w:name="_Toc90468527"/>
      <w:r w:rsidRPr="0046578F">
        <w:rPr>
          <w:rStyle w:val="CharSectno"/>
        </w:rPr>
        <w:t>577ACA</w:t>
      </w:r>
      <w:r w:rsidRPr="00B826CF">
        <w:t xml:space="preserve">  Repointing of undertaking about structural undertaking to </w:t>
      </w:r>
      <w:r w:rsidR="00D107C7" w:rsidRPr="00B826CF">
        <w:t xml:space="preserve">certain </w:t>
      </w:r>
      <w:r w:rsidRPr="00B826CF">
        <w:t>designated Telstra successor companies</w:t>
      </w:r>
      <w:bookmarkEnd w:id="63"/>
    </w:p>
    <w:p w14:paraId="7505D354" w14:textId="77777777" w:rsidR="0081536F" w:rsidRPr="00B826CF" w:rsidRDefault="00367EDF" w:rsidP="00177EE4">
      <w:pPr>
        <w:pStyle w:val="subsection"/>
      </w:pPr>
      <w:bookmarkStart w:id="64" w:name="_Hlk84493336"/>
      <w:r w:rsidRPr="00B826CF">
        <w:tab/>
      </w:r>
      <w:r w:rsidR="0080751D" w:rsidRPr="00B826CF">
        <w:t>(1)</w:t>
      </w:r>
      <w:r w:rsidRPr="00B826CF">
        <w:tab/>
        <w:t xml:space="preserve">If an undertaking is in force under </w:t>
      </w:r>
      <w:r w:rsidR="00177EE4">
        <w:t>section 5</w:t>
      </w:r>
      <w:r w:rsidRPr="00B826CF">
        <w:t>77A, the undertaking has effect as if</w:t>
      </w:r>
      <w:r w:rsidR="0081536F" w:rsidRPr="00B826CF">
        <w:t>:</w:t>
      </w:r>
    </w:p>
    <w:p w14:paraId="7B89467B" w14:textId="77777777" w:rsidR="00721D4D" w:rsidRPr="00B826CF" w:rsidRDefault="0081536F" w:rsidP="00177EE4">
      <w:pPr>
        <w:pStyle w:val="paragraph"/>
      </w:pPr>
      <w:r w:rsidRPr="00B826CF">
        <w:tab/>
        <w:t>(a)</w:t>
      </w:r>
      <w:r w:rsidRPr="00B826CF">
        <w:tab/>
      </w:r>
      <w:r w:rsidR="0080751D" w:rsidRPr="00B826CF">
        <w:t>each</w:t>
      </w:r>
      <w:r w:rsidR="00367EDF" w:rsidRPr="00B826CF">
        <w:t xml:space="preserve"> obligation</w:t>
      </w:r>
      <w:r w:rsidR="0080751D" w:rsidRPr="00B826CF">
        <w:t xml:space="preserve"> </w:t>
      </w:r>
      <w:r w:rsidR="00367EDF" w:rsidRPr="00B826CF">
        <w:t xml:space="preserve">imposed on Telstra by the undertaking were imposed instead on </w:t>
      </w:r>
      <w:r w:rsidR="0080751D" w:rsidRPr="00B826CF">
        <w:t>each</w:t>
      </w:r>
      <w:r w:rsidR="00367EDF" w:rsidRPr="00B826CF">
        <w:t xml:space="preserve"> </w:t>
      </w:r>
      <w:r w:rsidR="00721D4D" w:rsidRPr="00B826CF">
        <w:t xml:space="preserve">of the following </w:t>
      </w:r>
      <w:r w:rsidR="00367EDF" w:rsidRPr="00B826CF">
        <w:t>designated Telstra successor compan</w:t>
      </w:r>
      <w:r w:rsidR="00721D4D" w:rsidRPr="00B826CF">
        <w:t>ies:</w:t>
      </w:r>
    </w:p>
    <w:p w14:paraId="5C61DE62" w14:textId="77777777" w:rsidR="00721D4D" w:rsidRPr="00B826CF" w:rsidRDefault="00721D4D" w:rsidP="00177EE4">
      <w:pPr>
        <w:pStyle w:val="paragraphsub"/>
      </w:pPr>
      <w:r w:rsidRPr="00B826CF">
        <w:tab/>
        <w:t>(i)</w:t>
      </w:r>
      <w:r w:rsidRPr="00B826CF">
        <w:tab/>
        <w:t>Telstra Infraco Limited;</w:t>
      </w:r>
    </w:p>
    <w:p w14:paraId="319D3FA0" w14:textId="77777777" w:rsidR="00721D4D" w:rsidRPr="00B826CF" w:rsidRDefault="00721D4D" w:rsidP="00177EE4">
      <w:pPr>
        <w:pStyle w:val="paragraphsub"/>
      </w:pPr>
      <w:r w:rsidRPr="00B826CF">
        <w:tab/>
        <w:t>(ii)</w:t>
      </w:r>
      <w:r w:rsidRPr="00B826CF">
        <w:tab/>
        <w:t>Telstra Limited;</w:t>
      </w:r>
    </w:p>
    <w:p w14:paraId="789EB7C9" w14:textId="77777777" w:rsidR="0080751D" w:rsidRPr="00B826CF" w:rsidRDefault="00721D4D" w:rsidP="00177EE4">
      <w:pPr>
        <w:pStyle w:val="paragraphsub"/>
      </w:pPr>
      <w:r w:rsidRPr="00B826CF">
        <w:tab/>
        <w:t>(iii)</w:t>
      </w:r>
      <w:r w:rsidRPr="00B826CF">
        <w:tab/>
        <w:t xml:space="preserve">a designated Telstra successor company specified in an instrument under </w:t>
      </w:r>
      <w:r w:rsidR="00B826CF" w:rsidRPr="00B826CF">
        <w:t>subsection (</w:t>
      </w:r>
      <w:r w:rsidRPr="00B826CF">
        <w:t>2)</w:t>
      </w:r>
      <w:r w:rsidR="0081536F" w:rsidRPr="00B826CF">
        <w:t>; and</w:t>
      </w:r>
    </w:p>
    <w:p w14:paraId="7BFD91FA" w14:textId="77777777" w:rsidR="0081536F" w:rsidRPr="00B826CF" w:rsidRDefault="0081536F" w:rsidP="00177EE4">
      <w:pPr>
        <w:pStyle w:val="paragraph"/>
      </w:pPr>
      <w:r w:rsidRPr="00B826CF">
        <w:tab/>
        <w:t>(b)</w:t>
      </w:r>
      <w:r w:rsidRPr="00B826CF">
        <w:tab/>
        <w:t xml:space="preserve">each prohibition applicable to Telstra under the undertaking were applicable instead to </w:t>
      </w:r>
      <w:r w:rsidR="00721D4D" w:rsidRPr="00B826CF">
        <w:t>each of the following designated Telstra successor companies:</w:t>
      </w:r>
    </w:p>
    <w:p w14:paraId="49D61CAE" w14:textId="77777777" w:rsidR="00721D4D" w:rsidRPr="00B826CF" w:rsidRDefault="00721D4D" w:rsidP="00177EE4">
      <w:pPr>
        <w:pStyle w:val="paragraphsub"/>
      </w:pPr>
      <w:r w:rsidRPr="00B826CF">
        <w:tab/>
        <w:t>(i)</w:t>
      </w:r>
      <w:r w:rsidRPr="00B826CF">
        <w:tab/>
        <w:t>Telstra Infraco Limited;</w:t>
      </w:r>
    </w:p>
    <w:p w14:paraId="3617189A" w14:textId="77777777" w:rsidR="00721D4D" w:rsidRPr="00B826CF" w:rsidRDefault="00721D4D" w:rsidP="00177EE4">
      <w:pPr>
        <w:pStyle w:val="paragraphsub"/>
      </w:pPr>
      <w:r w:rsidRPr="00B826CF">
        <w:tab/>
        <w:t>(ii)</w:t>
      </w:r>
      <w:r w:rsidRPr="00B826CF">
        <w:tab/>
        <w:t>Telstra Limited;</w:t>
      </w:r>
    </w:p>
    <w:p w14:paraId="2F179A2C" w14:textId="77777777" w:rsidR="00721D4D" w:rsidRPr="00B826CF" w:rsidRDefault="00721D4D" w:rsidP="00177EE4">
      <w:pPr>
        <w:pStyle w:val="paragraphsub"/>
      </w:pPr>
      <w:r w:rsidRPr="00B826CF">
        <w:lastRenderedPageBreak/>
        <w:tab/>
        <w:t>(iii)</w:t>
      </w:r>
      <w:r w:rsidRPr="00B826CF">
        <w:tab/>
        <w:t xml:space="preserve">a designated Telstra successor company specified in an instrument under </w:t>
      </w:r>
      <w:r w:rsidR="00B826CF" w:rsidRPr="00B826CF">
        <w:t>subsection (</w:t>
      </w:r>
      <w:r w:rsidRPr="00B826CF">
        <w:t>2)</w:t>
      </w:r>
      <w:r w:rsidR="002F2739" w:rsidRPr="00B826CF">
        <w:t>.</w:t>
      </w:r>
    </w:p>
    <w:p w14:paraId="378255BD" w14:textId="77777777" w:rsidR="00721D4D" w:rsidRPr="00B826CF" w:rsidRDefault="00721D4D" w:rsidP="00177EE4">
      <w:pPr>
        <w:pStyle w:val="notetext"/>
      </w:pPr>
      <w:r w:rsidRPr="00B826CF">
        <w:t>Note:</w:t>
      </w:r>
      <w:r w:rsidRPr="00B826CF">
        <w:tab/>
        <w:t xml:space="preserve">See also </w:t>
      </w:r>
      <w:r w:rsidR="00177EE4">
        <w:t>section 5</w:t>
      </w:r>
      <w:r w:rsidRPr="00B826CF">
        <w:t>81U (transitional—references in legislation to Telstra Infraco Limited).</w:t>
      </w:r>
    </w:p>
    <w:p w14:paraId="1E1FFFA4" w14:textId="77777777" w:rsidR="002F2739" w:rsidRPr="00B826CF" w:rsidRDefault="002F2739" w:rsidP="00177EE4">
      <w:pPr>
        <w:pStyle w:val="subsection"/>
      </w:pPr>
      <w:r w:rsidRPr="00B826CF">
        <w:tab/>
        <w:t>(2)</w:t>
      </w:r>
      <w:r w:rsidRPr="00B826CF">
        <w:tab/>
      </w:r>
      <w:r w:rsidR="00A35ADE" w:rsidRPr="00B826CF">
        <w:t>T</w:t>
      </w:r>
      <w:r w:rsidRPr="00B826CF">
        <w:t>he Minister may, by legislative instrument, specify one or more designated Telstra successor companies for the purpose</w:t>
      </w:r>
      <w:r w:rsidR="00C360F4" w:rsidRPr="00B826CF">
        <w:t>s</w:t>
      </w:r>
      <w:r w:rsidRPr="00B826CF">
        <w:t xml:space="preserve"> of</w:t>
      </w:r>
      <w:r w:rsidR="00A35ADE" w:rsidRPr="00B826CF">
        <w:t xml:space="preserve"> </w:t>
      </w:r>
      <w:r w:rsidR="00B826CF" w:rsidRPr="00B826CF">
        <w:t>subparagraphs (</w:t>
      </w:r>
      <w:r w:rsidR="00A35ADE" w:rsidRPr="00B826CF">
        <w:t>1)(a)(iii) and (b)(iii).</w:t>
      </w:r>
    </w:p>
    <w:p w14:paraId="4C9EF119" w14:textId="77777777" w:rsidR="00A35ADE" w:rsidRPr="00B826CF" w:rsidRDefault="00A35ADE" w:rsidP="00177EE4">
      <w:pPr>
        <w:pStyle w:val="subsection"/>
      </w:pPr>
      <w:r w:rsidRPr="00B826CF">
        <w:tab/>
        <w:t>(3)</w:t>
      </w:r>
      <w:r w:rsidRPr="00B826CF">
        <w:tab/>
      </w:r>
      <w:r w:rsidR="00B826CF" w:rsidRPr="00B826CF">
        <w:t>Subsection (</w:t>
      </w:r>
      <w:r w:rsidRPr="00B826CF">
        <w:t xml:space="preserve">1) has effect subject to </w:t>
      </w:r>
      <w:r w:rsidR="00B826CF" w:rsidRPr="00B826CF">
        <w:t>subsection (</w:t>
      </w:r>
      <w:r w:rsidRPr="00B826CF">
        <w:t>4).</w:t>
      </w:r>
    </w:p>
    <w:bookmarkEnd w:id="64"/>
    <w:p w14:paraId="0894209B" w14:textId="77777777" w:rsidR="00A35ADE" w:rsidRPr="00B826CF" w:rsidRDefault="00A35ADE" w:rsidP="00177EE4">
      <w:pPr>
        <w:pStyle w:val="subsection"/>
      </w:pPr>
      <w:r w:rsidRPr="00B826CF">
        <w:tab/>
        <w:t>(4)</w:t>
      </w:r>
      <w:r w:rsidRPr="00B826CF">
        <w:tab/>
        <w:t>The Minister may, by legislative instrument, determine either or both of the following:</w:t>
      </w:r>
    </w:p>
    <w:p w14:paraId="35B38997" w14:textId="77777777" w:rsidR="00A35ADE" w:rsidRPr="00B826CF" w:rsidRDefault="00A35ADE" w:rsidP="00177EE4">
      <w:pPr>
        <w:pStyle w:val="paragraph"/>
      </w:pPr>
      <w:r w:rsidRPr="00B826CF">
        <w:tab/>
        <w:t>(a)</w:t>
      </w:r>
      <w:r w:rsidRPr="00B826CF">
        <w:tab/>
        <w:t xml:space="preserve">that </w:t>
      </w:r>
      <w:r w:rsidR="00B826CF" w:rsidRPr="00B826CF">
        <w:t>paragraph (</w:t>
      </w:r>
      <w:r w:rsidRPr="00B826CF">
        <w:t xml:space="preserve">1)(a) does not </w:t>
      </w:r>
      <w:r w:rsidR="00433347" w:rsidRPr="00B826CF">
        <w:t>result in the imposition of one or more specified obligations on one or more specified</w:t>
      </w:r>
      <w:r w:rsidR="00AB5857" w:rsidRPr="00B826CF">
        <w:t xml:space="preserve"> designated Telstra successor companies;</w:t>
      </w:r>
    </w:p>
    <w:p w14:paraId="43B230EF" w14:textId="77777777" w:rsidR="00AB5857" w:rsidRPr="00B826CF" w:rsidRDefault="00AB5857" w:rsidP="00177EE4">
      <w:pPr>
        <w:pStyle w:val="paragraph"/>
      </w:pPr>
      <w:r w:rsidRPr="00B826CF">
        <w:tab/>
        <w:t>(b)</w:t>
      </w:r>
      <w:r w:rsidRPr="00B826CF">
        <w:tab/>
        <w:t xml:space="preserve">that </w:t>
      </w:r>
      <w:r w:rsidR="00B826CF" w:rsidRPr="00B826CF">
        <w:t>paragraph (</w:t>
      </w:r>
      <w:r w:rsidRPr="00B826CF">
        <w:t xml:space="preserve">1)(b) </w:t>
      </w:r>
      <w:r w:rsidR="00433347" w:rsidRPr="00B826CF">
        <w:t xml:space="preserve">does not result in one or more specified prohibitions </w:t>
      </w:r>
      <w:r w:rsidR="00C360F4" w:rsidRPr="00B826CF">
        <w:t xml:space="preserve">being applicable </w:t>
      </w:r>
      <w:r w:rsidR="00433347" w:rsidRPr="00B826CF">
        <w:t>to one or more specified designated Telstra successor companies</w:t>
      </w:r>
      <w:r w:rsidRPr="00B826CF">
        <w:t>.</w:t>
      </w:r>
    </w:p>
    <w:p w14:paraId="260C1AD1" w14:textId="77777777" w:rsidR="0066143D" w:rsidRPr="00B826CF" w:rsidRDefault="0066143D" w:rsidP="00177EE4">
      <w:pPr>
        <w:pStyle w:val="ActHead5"/>
      </w:pPr>
      <w:bookmarkStart w:id="65" w:name="_Toc90468528"/>
      <w:r w:rsidRPr="0046578F">
        <w:rPr>
          <w:rStyle w:val="CharSectno"/>
        </w:rPr>
        <w:t>577ACB</w:t>
      </w:r>
      <w:r w:rsidRPr="00B826CF">
        <w:t xml:space="preserve">  Directions—facilitation of undertaking about structural separation</w:t>
      </w:r>
      <w:bookmarkEnd w:id="65"/>
    </w:p>
    <w:p w14:paraId="396D7D2C" w14:textId="77777777" w:rsidR="0066143D" w:rsidRPr="00B826CF" w:rsidRDefault="0066143D" w:rsidP="00177EE4">
      <w:pPr>
        <w:pStyle w:val="subsection"/>
      </w:pPr>
      <w:r w:rsidRPr="00B826CF">
        <w:tab/>
        <w:t>(1)</w:t>
      </w:r>
      <w:r w:rsidRPr="00B826CF">
        <w:tab/>
        <w:t>If:</w:t>
      </w:r>
    </w:p>
    <w:p w14:paraId="3867D222" w14:textId="77777777" w:rsidR="0066143D" w:rsidRPr="00B826CF" w:rsidRDefault="0066143D" w:rsidP="00177EE4">
      <w:pPr>
        <w:pStyle w:val="paragraph"/>
      </w:pPr>
      <w:r w:rsidRPr="00B826CF">
        <w:tab/>
        <w:t>(a)</w:t>
      </w:r>
      <w:r w:rsidRPr="00B826CF">
        <w:tab/>
        <w:t xml:space="preserve">an undertaking is in force under </w:t>
      </w:r>
      <w:r w:rsidR="00177EE4">
        <w:t>section 5</w:t>
      </w:r>
      <w:r w:rsidRPr="00B826CF">
        <w:t>77A; and</w:t>
      </w:r>
    </w:p>
    <w:p w14:paraId="01F53155" w14:textId="77777777" w:rsidR="0066143D" w:rsidRPr="00B826CF" w:rsidRDefault="0066143D" w:rsidP="00177EE4">
      <w:pPr>
        <w:pStyle w:val="paragraph"/>
      </w:pPr>
      <w:r w:rsidRPr="00B826CF">
        <w:tab/>
        <w:t>(b)</w:t>
      </w:r>
      <w:r w:rsidRPr="00B826CF">
        <w:tab/>
        <w:t xml:space="preserve">the Minister is satisfied that </w:t>
      </w:r>
      <w:r w:rsidR="004A382B" w:rsidRPr="00B826CF">
        <w:t>a designated Telstra successor company</w:t>
      </w:r>
      <w:r w:rsidRPr="00B826CF">
        <w:t xml:space="preserve"> </w:t>
      </w:r>
      <w:r w:rsidR="00B943A5" w:rsidRPr="00B826CF">
        <w:t xml:space="preserve">(the </w:t>
      </w:r>
      <w:r w:rsidR="00B943A5" w:rsidRPr="00B826CF">
        <w:rPr>
          <w:b/>
          <w:i/>
        </w:rPr>
        <w:t>first designated Telstra successor company</w:t>
      </w:r>
      <w:r w:rsidR="00B943A5" w:rsidRPr="00B826CF">
        <w:t xml:space="preserve">) </w:t>
      </w:r>
      <w:r w:rsidRPr="00B826CF">
        <w:t>has failed, is failing, or is likely to fail, to fulfil an obligation imposed on it by the undertaking;</w:t>
      </w:r>
    </w:p>
    <w:p w14:paraId="3672283A" w14:textId="77777777" w:rsidR="0066143D" w:rsidRPr="00B826CF" w:rsidRDefault="0066143D" w:rsidP="00177EE4">
      <w:pPr>
        <w:pStyle w:val="subsection2"/>
      </w:pPr>
      <w:r w:rsidRPr="00B826CF">
        <w:t>the Minister may give:</w:t>
      </w:r>
    </w:p>
    <w:p w14:paraId="547E0234" w14:textId="77777777" w:rsidR="0066143D" w:rsidRPr="00B826CF" w:rsidRDefault="0066143D" w:rsidP="00177EE4">
      <w:pPr>
        <w:pStyle w:val="paragraph"/>
      </w:pPr>
      <w:r w:rsidRPr="00B826CF">
        <w:tab/>
        <w:t>(c)</w:t>
      </w:r>
      <w:r w:rsidRPr="00B826CF">
        <w:tab/>
      </w:r>
      <w:r w:rsidR="00B943A5" w:rsidRPr="00B826CF">
        <w:t>another</w:t>
      </w:r>
      <w:r w:rsidRPr="00B826CF">
        <w:t xml:space="preserve"> designated Telstra successor company; or</w:t>
      </w:r>
    </w:p>
    <w:p w14:paraId="01275A2A" w14:textId="77777777" w:rsidR="0066143D" w:rsidRPr="00B826CF" w:rsidRDefault="0066143D" w:rsidP="00177EE4">
      <w:pPr>
        <w:pStyle w:val="paragraph"/>
      </w:pPr>
      <w:r w:rsidRPr="00B826CF">
        <w:tab/>
        <w:t>(d)</w:t>
      </w:r>
      <w:r w:rsidRPr="00B826CF">
        <w:tab/>
        <w:t xml:space="preserve">a body corporate that is a related body corporate (within the meaning of the </w:t>
      </w:r>
      <w:r w:rsidRPr="00B826CF">
        <w:rPr>
          <w:i/>
        </w:rPr>
        <w:t>Corporations Act 2001</w:t>
      </w:r>
      <w:r w:rsidRPr="00B826CF">
        <w:t xml:space="preserve">) of </w:t>
      </w:r>
      <w:r w:rsidR="004A382B" w:rsidRPr="00B826CF">
        <w:t>the</w:t>
      </w:r>
      <w:r w:rsidR="00B943A5" w:rsidRPr="00B826CF">
        <w:t xml:space="preserve"> </w:t>
      </w:r>
      <w:r w:rsidR="00170127" w:rsidRPr="00B826CF">
        <w:t>first</w:t>
      </w:r>
      <w:r w:rsidR="004A382B" w:rsidRPr="00B826CF">
        <w:t xml:space="preserve"> designated Telstra successor company</w:t>
      </w:r>
      <w:r w:rsidRPr="00B826CF">
        <w:t>;</w:t>
      </w:r>
    </w:p>
    <w:p w14:paraId="5DBAA57E" w14:textId="77777777" w:rsidR="0066143D" w:rsidRPr="00B826CF" w:rsidRDefault="0066143D" w:rsidP="00177EE4">
      <w:pPr>
        <w:pStyle w:val="subsection2"/>
      </w:pPr>
      <w:r w:rsidRPr="00B826CF">
        <w:t>a written direction to take specified action.</w:t>
      </w:r>
    </w:p>
    <w:p w14:paraId="5C6BC15E" w14:textId="77777777" w:rsidR="0066143D" w:rsidRPr="00B826CF" w:rsidRDefault="0066143D" w:rsidP="00177EE4">
      <w:pPr>
        <w:pStyle w:val="subsection"/>
      </w:pPr>
      <w:r w:rsidRPr="00B826CF">
        <w:tab/>
        <w:t>(2)</w:t>
      </w:r>
      <w:r w:rsidRPr="00B826CF">
        <w:tab/>
        <w:t xml:space="preserve">The Minister must not give a direction to a body corporate under </w:t>
      </w:r>
      <w:r w:rsidR="00B826CF" w:rsidRPr="00B826CF">
        <w:t>subsection (</w:t>
      </w:r>
      <w:r w:rsidRPr="00B826CF">
        <w:t>1) unless:</w:t>
      </w:r>
    </w:p>
    <w:p w14:paraId="2CE61C59" w14:textId="77777777" w:rsidR="0066143D" w:rsidRPr="00B826CF" w:rsidRDefault="0066143D" w:rsidP="00177EE4">
      <w:pPr>
        <w:pStyle w:val="paragraph"/>
      </w:pPr>
      <w:r w:rsidRPr="00B826CF">
        <w:lastRenderedPageBreak/>
        <w:tab/>
        <w:t>(a)</w:t>
      </w:r>
      <w:r w:rsidRPr="00B826CF">
        <w:tab/>
        <w:t xml:space="preserve">the Minister is satisfied that the action specified in the direction will assist </w:t>
      </w:r>
      <w:r w:rsidR="00B943A5" w:rsidRPr="00B826CF">
        <w:t>the first designated Telstra successor company</w:t>
      </w:r>
      <w:r w:rsidRPr="00B826CF">
        <w:t xml:space="preserve"> to fulfil its obligations under the undertaking; and</w:t>
      </w:r>
    </w:p>
    <w:p w14:paraId="12DA5D13" w14:textId="77777777" w:rsidR="0066143D" w:rsidRPr="00B826CF" w:rsidRDefault="0066143D" w:rsidP="00177EE4">
      <w:pPr>
        <w:pStyle w:val="paragraph"/>
      </w:pPr>
      <w:r w:rsidRPr="00B826CF">
        <w:tab/>
        <w:t>(b)</w:t>
      </w:r>
      <w:r w:rsidRPr="00B826CF">
        <w:tab/>
        <w:t>the Minister is satisfied that the body corporate:</w:t>
      </w:r>
    </w:p>
    <w:p w14:paraId="5E31541A" w14:textId="77777777" w:rsidR="0066143D" w:rsidRPr="00B826CF" w:rsidRDefault="0066143D" w:rsidP="00177EE4">
      <w:pPr>
        <w:pStyle w:val="paragraphsub"/>
      </w:pPr>
      <w:r w:rsidRPr="00B826CF">
        <w:tab/>
        <w:t>(i)</w:t>
      </w:r>
      <w:r w:rsidRPr="00B826CF">
        <w:tab/>
        <w:t xml:space="preserve">has the </w:t>
      </w:r>
      <w:r w:rsidR="004C500A" w:rsidRPr="00B826CF">
        <w:t>capability (including the technical, operational and organisational capability)</w:t>
      </w:r>
      <w:r w:rsidRPr="00B826CF">
        <w:t xml:space="preserve"> to comply with the direction; or</w:t>
      </w:r>
    </w:p>
    <w:p w14:paraId="25745E1C" w14:textId="77777777" w:rsidR="00F96089" w:rsidRPr="00B826CF" w:rsidRDefault="00F96089" w:rsidP="00177EE4">
      <w:pPr>
        <w:pStyle w:val="paragraphsub"/>
      </w:pPr>
      <w:r w:rsidRPr="00B826CF">
        <w:tab/>
        <w:t>(ii)</w:t>
      </w:r>
      <w:r w:rsidRPr="00B826CF">
        <w:tab/>
        <w:t>could reasonably acquire the capability (including the technical, operational and organisational capability) to comply with the direction; and</w:t>
      </w:r>
    </w:p>
    <w:p w14:paraId="7C4B2AE4" w14:textId="77777777" w:rsidR="00F96089" w:rsidRPr="00B826CF" w:rsidRDefault="00F96089" w:rsidP="00177EE4">
      <w:pPr>
        <w:pStyle w:val="paragraph"/>
      </w:pPr>
      <w:r w:rsidRPr="00B826CF">
        <w:tab/>
        <w:t>(c)</w:t>
      </w:r>
      <w:r w:rsidRPr="00B826CF">
        <w:tab/>
        <w:t>the body corporate:</w:t>
      </w:r>
    </w:p>
    <w:p w14:paraId="6AB95B0C" w14:textId="77777777" w:rsidR="00F96089" w:rsidRPr="00B826CF" w:rsidRDefault="00F96089" w:rsidP="00177EE4">
      <w:pPr>
        <w:pStyle w:val="paragraphsub"/>
      </w:pPr>
      <w:r w:rsidRPr="00B826CF">
        <w:tab/>
        <w:t>(i)</w:t>
      </w:r>
      <w:r w:rsidRPr="00B826CF">
        <w:tab/>
        <w:t>is a constitutional corporation; or</w:t>
      </w:r>
    </w:p>
    <w:p w14:paraId="63E6BCB0" w14:textId="77777777" w:rsidR="00F96089" w:rsidRPr="00B826CF" w:rsidRDefault="00F96089" w:rsidP="00177EE4">
      <w:pPr>
        <w:pStyle w:val="paragraphsub"/>
      </w:pPr>
      <w:r w:rsidRPr="00B826CF">
        <w:tab/>
        <w:t>(ii)</w:t>
      </w:r>
      <w:r w:rsidRPr="00B826CF">
        <w:tab/>
        <w:t xml:space="preserve">carries on a telecommunications business covered by </w:t>
      </w:r>
      <w:r w:rsidR="00177EE4">
        <w:t>paragraph 5</w:t>
      </w:r>
      <w:r w:rsidRPr="00B826CF">
        <w:t>81L(1)(a), (b) or (c).</w:t>
      </w:r>
    </w:p>
    <w:p w14:paraId="25E1AA45" w14:textId="77777777" w:rsidR="0066143D" w:rsidRPr="00B826CF" w:rsidRDefault="0066143D" w:rsidP="00177EE4">
      <w:pPr>
        <w:pStyle w:val="SubsectionHead"/>
      </w:pPr>
      <w:r w:rsidRPr="00B826CF">
        <w:t>Compliance with requirement</w:t>
      </w:r>
    </w:p>
    <w:p w14:paraId="5D4DD5FB" w14:textId="77777777" w:rsidR="0066143D" w:rsidRPr="00B826CF" w:rsidRDefault="0066143D" w:rsidP="00177EE4">
      <w:pPr>
        <w:pStyle w:val="subsection"/>
      </w:pPr>
      <w:r w:rsidRPr="00B826CF">
        <w:tab/>
        <w:t>(3)</w:t>
      </w:r>
      <w:r w:rsidRPr="00B826CF">
        <w:tab/>
        <w:t xml:space="preserve">A body corporate must comply with a direction under </w:t>
      </w:r>
      <w:r w:rsidR="00B826CF" w:rsidRPr="00B826CF">
        <w:t>subsection (</w:t>
      </w:r>
      <w:r w:rsidRPr="00B826CF">
        <w:t>1).</w:t>
      </w:r>
    </w:p>
    <w:p w14:paraId="0E16F1E0" w14:textId="77777777" w:rsidR="0066143D" w:rsidRPr="00B826CF" w:rsidRDefault="0066143D" w:rsidP="00177EE4">
      <w:pPr>
        <w:pStyle w:val="SubsectionHead"/>
      </w:pPr>
      <w:r w:rsidRPr="00B826CF">
        <w:t>Civil penalty</w:t>
      </w:r>
    </w:p>
    <w:p w14:paraId="2149E33C" w14:textId="77777777" w:rsidR="0066143D" w:rsidRPr="00B826CF" w:rsidRDefault="0066143D" w:rsidP="00177EE4">
      <w:pPr>
        <w:pStyle w:val="subsection"/>
      </w:pPr>
      <w:r w:rsidRPr="00B826CF">
        <w:tab/>
        <w:t>(4)</w:t>
      </w:r>
      <w:r w:rsidRPr="00B826CF">
        <w:tab/>
      </w:r>
      <w:r w:rsidR="00B826CF" w:rsidRPr="00B826CF">
        <w:t>Subsection (</w:t>
      </w:r>
      <w:r w:rsidRPr="00B826CF">
        <w:t>3) is a civil penalty provision.</w:t>
      </w:r>
    </w:p>
    <w:p w14:paraId="2A9F4BDD" w14:textId="77777777" w:rsidR="0066143D" w:rsidRPr="00B826CF" w:rsidRDefault="0066143D" w:rsidP="00177EE4">
      <w:pPr>
        <w:pStyle w:val="notetext"/>
      </w:pPr>
      <w:r w:rsidRPr="00B826CF">
        <w:t>Note:</w:t>
      </w:r>
      <w:r w:rsidRPr="00B826CF">
        <w:tab/>
        <w:t>Part 31 provides for pecuniary penalties for breaches of civil penalty provisions.</w:t>
      </w:r>
    </w:p>
    <w:p w14:paraId="3C2E39AC" w14:textId="77777777" w:rsidR="0066143D" w:rsidRPr="00B826CF" w:rsidRDefault="0066143D" w:rsidP="00177EE4">
      <w:pPr>
        <w:pStyle w:val="SubsectionHead"/>
      </w:pPr>
      <w:r w:rsidRPr="00B826CF">
        <w:t>Consultation</w:t>
      </w:r>
    </w:p>
    <w:p w14:paraId="546753E6" w14:textId="77777777" w:rsidR="0066143D" w:rsidRPr="00B826CF" w:rsidRDefault="0066143D" w:rsidP="00177EE4">
      <w:pPr>
        <w:pStyle w:val="subsection"/>
      </w:pPr>
      <w:r w:rsidRPr="00B826CF">
        <w:tab/>
        <w:t>(5)</w:t>
      </w:r>
      <w:r w:rsidRPr="00B826CF">
        <w:tab/>
        <w:t xml:space="preserve">Before giving or varying a direction under </w:t>
      </w:r>
      <w:r w:rsidR="00B826CF" w:rsidRPr="00B826CF">
        <w:t>subsection (</w:t>
      </w:r>
      <w:r w:rsidRPr="00B826CF">
        <w:t>1), the Minister must:</w:t>
      </w:r>
    </w:p>
    <w:p w14:paraId="1B0A8549" w14:textId="77777777" w:rsidR="0066143D" w:rsidRPr="00B826CF" w:rsidRDefault="0066143D" w:rsidP="00177EE4">
      <w:pPr>
        <w:pStyle w:val="paragraph"/>
      </w:pPr>
      <w:r w:rsidRPr="00B826CF">
        <w:tab/>
        <w:t>(a)</w:t>
      </w:r>
      <w:r w:rsidRPr="00B826CF">
        <w:tab/>
        <w:t>make a copy of the draft direction or variation available on the Minister’s website; and</w:t>
      </w:r>
    </w:p>
    <w:p w14:paraId="7DA7F61E" w14:textId="77777777" w:rsidR="0066143D" w:rsidRPr="00B826CF" w:rsidRDefault="0066143D" w:rsidP="00177EE4">
      <w:pPr>
        <w:pStyle w:val="paragraph"/>
      </w:pPr>
      <w:r w:rsidRPr="00B826CF">
        <w:tab/>
        <w:t>(b)</w:t>
      </w:r>
      <w:r w:rsidRPr="00B826CF">
        <w:tab/>
        <w:t>publish a notice on the Minister’s website:</w:t>
      </w:r>
    </w:p>
    <w:p w14:paraId="2F99CA5F" w14:textId="77777777" w:rsidR="0066143D" w:rsidRPr="00B826CF" w:rsidRDefault="0066143D" w:rsidP="00177EE4">
      <w:pPr>
        <w:pStyle w:val="paragraphsub"/>
      </w:pPr>
      <w:r w:rsidRPr="00B826CF">
        <w:tab/>
        <w:t>(i)</w:t>
      </w:r>
      <w:r w:rsidRPr="00B826CF">
        <w:tab/>
        <w:t>stating that the Minister has prepared the draft; and</w:t>
      </w:r>
    </w:p>
    <w:p w14:paraId="39F56086" w14:textId="77777777" w:rsidR="0066143D" w:rsidRPr="00B826CF" w:rsidRDefault="0066143D" w:rsidP="00177EE4">
      <w:pPr>
        <w:pStyle w:val="paragraphsub"/>
      </w:pPr>
      <w:r w:rsidRPr="00B826CF">
        <w:tab/>
        <w:t>(ii)</w:t>
      </w:r>
      <w:r w:rsidRPr="00B826CF">
        <w:tab/>
        <w:t>inviting interested persons to give written comments about the draft to the Minister within the period specified in the notice.</w:t>
      </w:r>
    </w:p>
    <w:p w14:paraId="1584CF7F" w14:textId="77777777" w:rsidR="0066143D" w:rsidRPr="00B826CF" w:rsidRDefault="0066143D" w:rsidP="00177EE4">
      <w:pPr>
        <w:pStyle w:val="subsection"/>
      </w:pPr>
      <w:r w:rsidRPr="00B826CF">
        <w:tab/>
        <w:t>(6)</w:t>
      </w:r>
      <w:r w:rsidRPr="00B826CF">
        <w:tab/>
        <w:t xml:space="preserve">Subject to </w:t>
      </w:r>
      <w:r w:rsidR="00B826CF" w:rsidRPr="00B826CF">
        <w:t>subsection (</w:t>
      </w:r>
      <w:r w:rsidRPr="00B826CF">
        <w:t>7), the period specified in the notice must run for at least 30 days after the publication of the notice.</w:t>
      </w:r>
    </w:p>
    <w:p w14:paraId="2318F44F" w14:textId="77777777" w:rsidR="0066143D" w:rsidRPr="00B826CF" w:rsidRDefault="0066143D" w:rsidP="00177EE4">
      <w:pPr>
        <w:pStyle w:val="subsection"/>
      </w:pPr>
      <w:r w:rsidRPr="00B826CF">
        <w:lastRenderedPageBreak/>
        <w:tab/>
        <w:t>(7)</w:t>
      </w:r>
      <w:r w:rsidRPr="00B826CF">
        <w:tab/>
        <w:t>The period specified in the notice may be shorter than 30 days if the Minister is satisfied that the shorter period is necessary due to urgent circumstances.</w:t>
      </w:r>
    </w:p>
    <w:p w14:paraId="0F6144E2" w14:textId="77777777" w:rsidR="0066143D" w:rsidRPr="00B826CF" w:rsidRDefault="0066143D" w:rsidP="00177EE4">
      <w:pPr>
        <w:pStyle w:val="subsection"/>
      </w:pPr>
      <w:r w:rsidRPr="00B826CF">
        <w:tab/>
        <w:t>(8)</w:t>
      </w:r>
      <w:r w:rsidRPr="00B826CF">
        <w:tab/>
        <w:t xml:space="preserve">If interested persons have given comments in accordance with a notice under </w:t>
      </w:r>
      <w:r w:rsidR="00B826CF" w:rsidRPr="00B826CF">
        <w:t>subsection (</w:t>
      </w:r>
      <w:r w:rsidRPr="00B826CF">
        <w:t>5), the Minister must have due regard to those comments in giving or varying the direction.</w:t>
      </w:r>
    </w:p>
    <w:p w14:paraId="219C3ED6" w14:textId="77777777" w:rsidR="00026E4C" w:rsidRPr="00B826CF" w:rsidRDefault="006A6EA3" w:rsidP="00177EE4">
      <w:pPr>
        <w:pStyle w:val="ItemHead"/>
      </w:pPr>
      <w:r w:rsidRPr="00B826CF">
        <w:t>42</w:t>
      </w:r>
      <w:r w:rsidR="00026E4C" w:rsidRPr="00B826CF">
        <w:t xml:space="preserve">  </w:t>
      </w:r>
      <w:r w:rsidR="00325393" w:rsidRPr="00B826CF">
        <w:t>Section 5</w:t>
      </w:r>
      <w:r w:rsidR="001107DF" w:rsidRPr="00B826CF">
        <w:t>7</w:t>
      </w:r>
      <w:r w:rsidR="00026E4C" w:rsidRPr="00B826CF">
        <w:t>7AD</w:t>
      </w:r>
    </w:p>
    <w:p w14:paraId="02235C15" w14:textId="77777777" w:rsidR="00026E4C" w:rsidRPr="00B826CF" w:rsidRDefault="00026E4C" w:rsidP="00177EE4">
      <w:pPr>
        <w:pStyle w:val="Item"/>
      </w:pPr>
      <w:r w:rsidRPr="00B826CF">
        <w:t>Omit “given by Telstra”</w:t>
      </w:r>
      <w:r w:rsidR="00557D89" w:rsidRPr="00B826CF">
        <w:t>.</w:t>
      </w:r>
    </w:p>
    <w:p w14:paraId="219037EB" w14:textId="77777777" w:rsidR="00026E4C" w:rsidRPr="00B826CF" w:rsidRDefault="006A6EA3" w:rsidP="00177EE4">
      <w:pPr>
        <w:pStyle w:val="ItemHead"/>
      </w:pPr>
      <w:r w:rsidRPr="00B826CF">
        <w:t>43</w:t>
      </w:r>
      <w:r w:rsidR="00026E4C" w:rsidRPr="00B826CF">
        <w:t xml:space="preserve">  </w:t>
      </w:r>
      <w:r w:rsidR="00325393" w:rsidRPr="00B826CF">
        <w:t>Section 5</w:t>
      </w:r>
      <w:r w:rsidR="00026E4C" w:rsidRPr="00B826CF">
        <w:t>77AD</w:t>
      </w:r>
    </w:p>
    <w:p w14:paraId="34BE053F" w14:textId="77777777" w:rsidR="00026E4C" w:rsidRPr="00B826CF" w:rsidRDefault="00026E4C" w:rsidP="00177EE4">
      <w:pPr>
        <w:pStyle w:val="Item"/>
      </w:pPr>
      <w:r w:rsidRPr="00B826CF">
        <w:t>Omit “</w:t>
      </w:r>
      <w:r w:rsidR="00E15231" w:rsidRPr="00B826CF">
        <w:t>,</w:t>
      </w:r>
      <w:r w:rsidR="00D511DA">
        <w:t xml:space="preserve"> </w:t>
      </w:r>
      <w:r w:rsidRPr="00B826CF">
        <w:t>Telstra</w:t>
      </w:r>
      <w:r w:rsidR="000222F8" w:rsidRPr="00B826CF">
        <w:t xml:space="preserve"> must</w:t>
      </w:r>
      <w:r w:rsidRPr="00B826CF">
        <w:t>”, substitute “</w:t>
      </w:r>
      <w:r w:rsidR="00F578E6" w:rsidRPr="00B826CF">
        <w:t xml:space="preserve">and </w:t>
      </w:r>
      <w:r w:rsidR="004B5C36" w:rsidRPr="00B826CF">
        <w:t>imposes obligations or prohibitions</w:t>
      </w:r>
      <w:r w:rsidR="00F578E6" w:rsidRPr="00B826CF">
        <w:t xml:space="preserve"> on a designated Telstra successor company, the</w:t>
      </w:r>
      <w:r w:rsidR="00B943A5" w:rsidRPr="00B826CF">
        <w:t xml:space="preserve"> designated Telstra successor company</w:t>
      </w:r>
      <w:r w:rsidR="000222F8" w:rsidRPr="00B826CF">
        <w:t xml:space="preserve"> must</w:t>
      </w:r>
      <w:r w:rsidRPr="00B826CF">
        <w:t>”</w:t>
      </w:r>
      <w:r w:rsidR="00557D89" w:rsidRPr="00B826CF">
        <w:t>.</w:t>
      </w:r>
    </w:p>
    <w:p w14:paraId="78DC0851" w14:textId="77777777" w:rsidR="00026E4C" w:rsidRPr="00B826CF" w:rsidRDefault="006A6EA3" w:rsidP="00177EE4">
      <w:pPr>
        <w:pStyle w:val="ItemHead"/>
      </w:pPr>
      <w:r w:rsidRPr="00B826CF">
        <w:t>44</w:t>
      </w:r>
      <w:r w:rsidR="00026E4C" w:rsidRPr="00B826CF">
        <w:t xml:space="preserve">  </w:t>
      </w:r>
      <w:r w:rsidR="00920605" w:rsidRPr="00B826CF">
        <w:t>Sub</w:t>
      </w:r>
      <w:r w:rsidR="00177EE4">
        <w:t>section 5</w:t>
      </w:r>
      <w:r w:rsidR="00026E4C" w:rsidRPr="00B826CF">
        <w:t>77B(1)</w:t>
      </w:r>
    </w:p>
    <w:p w14:paraId="2C3801BD" w14:textId="77777777" w:rsidR="00026E4C" w:rsidRPr="00B826CF" w:rsidRDefault="00026E4C" w:rsidP="00177EE4">
      <w:pPr>
        <w:pStyle w:val="Item"/>
      </w:pPr>
      <w:r w:rsidRPr="00B826CF">
        <w:t>Omit “given by Telstra”</w:t>
      </w:r>
      <w:r w:rsidR="00557D89" w:rsidRPr="00B826CF">
        <w:t>.</w:t>
      </w:r>
    </w:p>
    <w:p w14:paraId="7BA7824E" w14:textId="77777777" w:rsidR="00026E4C" w:rsidRPr="00B826CF" w:rsidRDefault="006A6EA3" w:rsidP="00177EE4">
      <w:pPr>
        <w:pStyle w:val="ItemHead"/>
      </w:pPr>
      <w:r w:rsidRPr="00B826CF">
        <w:t>45</w:t>
      </w:r>
      <w:r w:rsidR="00026E4C" w:rsidRPr="00B826CF">
        <w:t xml:space="preserve">  </w:t>
      </w:r>
      <w:r w:rsidR="00920605" w:rsidRPr="00B826CF">
        <w:t>Sub</w:t>
      </w:r>
      <w:r w:rsidR="00177EE4">
        <w:t>section 5</w:t>
      </w:r>
      <w:r w:rsidR="00026E4C" w:rsidRPr="00B826CF">
        <w:t>77B(2)</w:t>
      </w:r>
    </w:p>
    <w:p w14:paraId="643ED196" w14:textId="77777777" w:rsidR="00026E4C" w:rsidRPr="00B826CF" w:rsidRDefault="00026E4C" w:rsidP="00177EE4">
      <w:pPr>
        <w:pStyle w:val="Item"/>
      </w:pPr>
      <w:r w:rsidRPr="00B826CF">
        <w:t>Omit “Telstra”, substitute “</w:t>
      </w:r>
      <w:r w:rsidR="00F578E6" w:rsidRPr="00B826CF">
        <w:t xml:space="preserve">If the undertaking </w:t>
      </w:r>
      <w:r w:rsidR="004B5C36" w:rsidRPr="00B826CF">
        <w:t>imposes obligations or prohibitions</w:t>
      </w:r>
      <w:r w:rsidR="00F578E6" w:rsidRPr="00B826CF">
        <w:t xml:space="preserve"> on a designated Telstra successor company, the </w:t>
      </w:r>
      <w:r w:rsidR="00B943A5" w:rsidRPr="00B826CF">
        <w:t>designated Telstra successor company</w:t>
      </w:r>
      <w:r w:rsidRPr="00B826CF">
        <w:t>”</w:t>
      </w:r>
      <w:r w:rsidR="00557D89" w:rsidRPr="00B826CF">
        <w:t>.</w:t>
      </w:r>
    </w:p>
    <w:p w14:paraId="58FB4D05" w14:textId="77777777" w:rsidR="00026E4C" w:rsidRPr="00B826CF" w:rsidRDefault="006A6EA3" w:rsidP="00177EE4">
      <w:pPr>
        <w:pStyle w:val="ItemHead"/>
      </w:pPr>
      <w:r w:rsidRPr="00B826CF">
        <w:t>47</w:t>
      </w:r>
      <w:r w:rsidR="00026E4C" w:rsidRPr="00B826CF">
        <w:t xml:space="preserve">  </w:t>
      </w:r>
      <w:r w:rsidR="00920605" w:rsidRPr="00B826CF">
        <w:t>Sub</w:t>
      </w:r>
      <w:r w:rsidR="00177EE4">
        <w:t>section 5</w:t>
      </w:r>
      <w:r w:rsidR="00026E4C" w:rsidRPr="00B826CF">
        <w:t>77BA(2)</w:t>
      </w:r>
    </w:p>
    <w:p w14:paraId="3BC69760" w14:textId="77777777" w:rsidR="00026E4C" w:rsidRPr="00B826CF" w:rsidRDefault="00026E4C" w:rsidP="00177EE4">
      <w:pPr>
        <w:pStyle w:val="Item"/>
      </w:pPr>
      <w:r w:rsidRPr="00B826CF">
        <w:t xml:space="preserve">After “The giving by Telstra”, insert “, before the commencement of </w:t>
      </w:r>
      <w:r w:rsidR="00177EE4">
        <w:t>section 5</w:t>
      </w:r>
      <w:r w:rsidRPr="00B826CF">
        <w:t>77ACA,”</w:t>
      </w:r>
      <w:r w:rsidR="00557D89" w:rsidRPr="00B826CF">
        <w:t>.</w:t>
      </w:r>
    </w:p>
    <w:p w14:paraId="4CAA208E" w14:textId="77777777" w:rsidR="00026E4C" w:rsidRPr="00B826CF" w:rsidRDefault="006A6EA3" w:rsidP="00177EE4">
      <w:pPr>
        <w:pStyle w:val="ItemHead"/>
      </w:pPr>
      <w:r w:rsidRPr="00B826CF">
        <w:t>48</w:t>
      </w:r>
      <w:r w:rsidR="00026E4C" w:rsidRPr="00B826CF">
        <w:t xml:space="preserve">  After </w:t>
      </w:r>
      <w:r w:rsidR="00177EE4">
        <w:t>subsection 5</w:t>
      </w:r>
      <w:r w:rsidR="00026E4C" w:rsidRPr="00B826CF">
        <w:t>77BA(2)</w:t>
      </w:r>
    </w:p>
    <w:p w14:paraId="35AFC9E5" w14:textId="77777777" w:rsidR="00026E4C" w:rsidRPr="00B826CF" w:rsidRDefault="00026E4C" w:rsidP="00177EE4">
      <w:pPr>
        <w:pStyle w:val="Item"/>
      </w:pPr>
      <w:r w:rsidRPr="00B826CF">
        <w:t>Insert:</w:t>
      </w:r>
    </w:p>
    <w:p w14:paraId="33E115A8" w14:textId="77777777" w:rsidR="00026E4C" w:rsidRPr="00B826CF" w:rsidRDefault="00026E4C" w:rsidP="00177EE4">
      <w:pPr>
        <w:pStyle w:val="subsection"/>
      </w:pPr>
      <w:r w:rsidRPr="00B826CF">
        <w:tab/>
        <w:t>(2A)</w:t>
      </w:r>
      <w:r w:rsidRPr="00B826CF">
        <w:tab/>
        <w:t xml:space="preserve">The giving by </w:t>
      </w:r>
      <w:r w:rsidR="00670C21" w:rsidRPr="00B826CF">
        <w:t>a designated Telstra successor company</w:t>
      </w:r>
      <w:r w:rsidRPr="00B826CF">
        <w:t xml:space="preserve"> of:</w:t>
      </w:r>
    </w:p>
    <w:p w14:paraId="5D08A219" w14:textId="77777777" w:rsidR="00026E4C" w:rsidRPr="00B826CF" w:rsidRDefault="00026E4C" w:rsidP="00177EE4">
      <w:pPr>
        <w:pStyle w:val="paragraph"/>
      </w:pPr>
      <w:r w:rsidRPr="00B826CF">
        <w:tab/>
        <w:t>(a)</w:t>
      </w:r>
      <w:r w:rsidRPr="00B826CF">
        <w:tab/>
        <w:t xml:space="preserve">a variation of an undertaking in force under </w:t>
      </w:r>
      <w:r w:rsidR="00177EE4">
        <w:t>section 5</w:t>
      </w:r>
      <w:r w:rsidRPr="00B826CF">
        <w:t>77A; or</w:t>
      </w:r>
    </w:p>
    <w:p w14:paraId="2F3F91A5" w14:textId="77777777" w:rsidR="00026E4C" w:rsidRPr="00B826CF" w:rsidRDefault="00026E4C" w:rsidP="00177EE4">
      <w:pPr>
        <w:pStyle w:val="paragraph"/>
        <w:keepNext/>
        <w:keepLines/>
      </w:pPr>
      <w:r w:rsidRPr="00B826CF">
        <w:tab/>
        <w:t>(b)</w:t>
      </w:r>
      <w:r w:rsidRPr="00B826CF">
        <w:tab/>
        <w:t>a variation of a final migration plan;</w:t>
      </w:r>
    </w:p>
    <w:p w14:paraId="34C32462" w14:textId="77777777" w:rsidR="00026E4C" w:rsidRPr="00B826CF" w:rsidRDefault="00026E4C" w:rsidP="00177EE4">
      <w:pPr>
        <w:pStyle w:val="subsection2"/>
      </w:pPr>
      <w:r w:rsidRPr="00B826CF">
        <w:t xml:space="preserve">is authorised for the purposes of </w:t>
      </w:r>
      <w:r w:rsidR="00177EE4">
        <w:t>subsection 5</w:t>
      </w:r>
      <w:r w:rsidRPr="00B826CF">
        <w:t xml:space="preserve">1(1) of the </w:t>
      </w:r>
      <w:r w:rsidRPr="00B826CF">
        <w:rPr>
          <w:i/>
        </w:rPr>
        <w:t>Competition and Consumer Act 2010</w:t>
      </w:r>
      <w:r w:rsidR="00557D89" w:rsidRPr="00B826CF">
        <w:t>.</w:t>
      </w:r>
    </w:p>
    <w:p w14:paraId="3D579B58" w14:textId="77777777" w:rsidR="00026E4C" w:rsidRPr="00B826CF" w:rsidRDefault="006A6EA3" w:rsidP="00177EE4">
      <w:pPr>
        <w:pStyle w:val="ItemHead"/>
      </w:pPr>
      <w:r w:rsidRPr="00B826CF">
        <w:t>49</w:t>
      </w:r>
      <w:r w:rsidR="00026E4C" w:rsidRPr="00B826CF">
        <w:t xml:space="preserve">  </w:t>
      </w:r>
      <w:r w:rsidR="00920605" w:rsidRPr="00B826CF">
        <w:t>Sub</w:t>
      </w:r>
      <w:r w:rsidR="00177EE4">
        <w:t>section 5</w:t>
      </w:r>
      <w:r w:rsidR="00026E4C" w:rsidRPr="00B826CF">
        <w:t>77BA(6)</w:t>
      </w:r>
    </w:p>
    <w:p w14:paraId="64EF4D58" w14:textId="77777777" w:rsidR="00026E4C" w:rsidRPr="00B826CF" w:rsidRDefault="00026E4C" w:rsidP="00177EE4">
      <w:pPr>
        <w:pStyle w:val="Item"/>
      </w:pPr>
      <w:r w:rsidRPr="00B826CF">
        <w:t>Omit “Telstra”, substitute “</w:t>
      </w:r>
      <w:r w:rsidR="00670C21" w:rsidRPr="00B826CF">
        <w:t>a designated Telstra successor company</w:t>
      </w:r>
      <w:r w:rsidRPr="00B826CF">
        <w:t>”</w:t>
      </w:r>
      <w:r w:rsidR="00557D89" w:rsidRPr="00B826CF">
        <w:t>.</w:t>
      </w:r>
    </w:p>
    <w:p w14:paraId="4B7702A8" w14:textId="77777777" w:rsidR="00026E4C" w:rsidRPr="00B826CF" w:rsidRDefault="006A6EA3" w:rsidP="00177EE4">
      <w:pPr>
        <w:pStyle w:val="ItemHead"/>
      </w:pPr>
      <w:r w:rsidRPr="00B826CF">
        <w:lastRenderedPageBreak/>
        <w:t>50</w:t>
      </w:r>
      <w:r w:rsidR="00026E4C" w:rsidRPr="00B826CF">
        <w:t xml:space="preserve">  </w:t>
      </w:r>
      <w:r w:rsidR="00DA21B6" w:rsidRPr="00B826CF">
        <w:t>Paragraph 5</w:t>
      </w:r>
      <w:r w:rsidR="00026E4C" w:rsidRPr="00B826CF">
        <w:t>77BA(7)(a)</w:t>
      </w:r>
    </w:p>
    <w:p w14:paraId="2FADD122" w14:textId="77777777" w:rsidR="00026E4C" w:rsidRPr="00B826CF" w:rsidRDefault="00026E4C" w:rsidP="00177EE4">
      <w:pPr>
        <w:pStyle w:val="Item"/>
      </w:pPr>
      <w:r w:rsidRPr="00B826CF">
        <w:t>Omit “Telstra”, substitute “</w:t>
      </w:r>
      <w:r w:rsidR="008F6545" w:rsidRPr="00B826CF">
        <w:t>a designated Telstra successor company</w:t>
      </w:r>
      <w:r w:rsidRPr="00B826CF">
        <w:t>”</w:t>
      </w:r>
      <w:r w:rsidR="00557D89" w:rsidRPr="00B826CF">
        <w:t>.</w:t>
      </w:r>
    </w:p>
    <w:p w14:paraId="3A3CC09F" w14:textId="77777777" w:rsidR="008F6545" w:rsidRPr="00B826CF" w:rsidRDefault="008F6545" w:rsidP="00177EE4">
      <w:pPr>
        <w:pStyle w:val="ItemHead"/>
      </w:pPr>
      <w:r w:rsidRPr="00B826CF">
        <w:t>51  Paragraph 577BA(7)(b)</w:t>
      </w:r>
    </w:p>
    <w:p w14:paraId="47B6613D" w14:textId="77777777" w:rsidR="008F6545" w:rsidRPr="00B826CF" w:rsidRDefault="008F6545" w:rsidP="00177EE4">
      <w:pPr>
        <w:pStyle w:val="Item"/>
      </w:pPr>
      <w:r w:rsidRPr="00B826CF">
        <w:t>Omit “Telstra” (wherever occurring), substitute “the designated Telstra successor company”.</w:t>
      </w:r>
    </w:p>
    <w:p w14:paraId="3ABD33F5" w14:textId="77777777" w:rsidR="008F6545" w:rsidRPr="00B826CF" w:rsidRDefault="008F6545" w:rsidP="00177EE4">
      <w:pPr>
        <w:pStyle w:val="ItemHead"/>
      </w:pPr>
      <w:r w:rsidRPr="00B826CF">
        <w:t>52  Paragraph 577BA(8)(a)</w:t>
      </w:r>
    </w:p>
    <w:p w14:paraId="077F0CD5" w14:textId="77777777" w:rsidR="008F6545" w:rsidRPr="00B826CF" w:rsidRDefault="008F6545" w:rsidP="00177EE4">
      <w:pPr>
        <w:pStyle w:val="Item"/>
      </w:pPr>
      <w:r w:rsidRPr="00B826CF">
        <w:t>After “Telstra”, insert “or a designated Telstra successor company”.</w:t>
      </w:r>
    </w:p>
    <w:p w14:paraId="301BFE27" w14:textId="77777777" w:rsidR="008F6545" w:rsidRPr="00B826CF" w:rsidRDefault="008F6545" w:rsidP="00177EE4">
      <w:pPr>
        <w:pStyle w:val="ItemHead"/>
      </w:pPr>
      <w:r w:rsidRPr="00B826CF">
        <w:t>53  Paragraphs 577BA(8)(b) and (c)</w:t>
      </w:r>
    </w:p>
    <w:p w14:paraId="3CF1EF8A" w14:textId="77777777" w:rsidR="008F6545" w:rsidRPr="00B826CF" w:rsidRDefault="008F6545" w:rsidP="00177EE4">
      <w:pPr>
        <w:pStyle w:val="Item"/>
      </w:pPr>
      <w:r w:rsidRPr="00B826CF">
        <w:t>After “Telstra”, insert “or the designated Telstra successor company”.</w:t>
      </w:r>
    </w:p>
    <w:p w14:paraId="287F6504" w14:textId="77777777" w:rsidR="008F6545" w:rsidRPr="00B826CF" w:rsidRDefault="008F6545" w:rsidP="00177EE4">
      <w:pPr>
        <w:pStyle w:val="ItemHead"/>
      </w:pPr>
      <w:r w:rsidRPr="00B826CF">
        <w:t>54  Paragraph 577BA(8)(e)</w:t>
      </w:r>
    </w:p>
    <w:p w14:paraId="3A5302CD" w14:textId="77777777" w:rsidR="008F6545" w:rsidRPr="00B826CF" w:rsidRDefault="008F6545" w:rsidP="00177EE4">
      <w:pPr>
        <w:pStyle w:val="Item"/>
      </w:pPr>
      <w:r w:rsidRPr="00B826CF">
        <w:t>After “Telstra”, insert “or a designated Telstra successor company”.</w:t>
      </w:r>
    </w:p>
    <w:p w14:paraId="1D9F3CBB" w14:textId="77777777" w:rsidR="00B70A74" w:rsidRPr="00B826CF" w:rsidRDefault="00B70A74" w:rsidP="00177EE4">
      <w:pPr>
        <w:pStyle w:val="ItemHead"/>
      </w:pPr>
      <w:r w:rsidRPr="00B826CF">
        <w:t xml:space="preserve">54A  After </w:t>
      </w:r>
      <w:r w:rsidR="00177EE4">
        <w:t>paragraph 5</w:t>
      </w:r>
      <w:r w:rsidRPr="00B826CF">
        <w:t>77BA(8)(f)</w:t>
      </w:r>
    </w:p>
    <w:p w14:paraId="00E985A3" w14:textId="77777777" w:rsidR="00B70A74" w:rsidRPr="00B826CF" w:rsidRDefault="00B70A74" w:rsidP="00177EE4">
      <w:pPr>
        <w:pStyle w:val="Item"/>
      </w:pPr>
      <w:r w:rsidRPr="00B826CF">
        <w:t>Insert:</w:t>
      </w:r>
    </w:p>
    <w:p w14:paraId="19B87E6E" w14:textId="77777777" w:rsidR="008F6545" w:rsidRPr="00B826CF" w:rsidRDefault="008F6545" w:rsidP="00177EE4">
      <w:pPr>
        <w:pStyle w:val="paragraph"/>
      </w:pPr>
      <w:r w:rsidRPr="00B826CF">
        <w:tab/>
        <w:t>and (g)</w:t>
      </w:r>
      <w:r w:rsidRPr="00B826CF">
        <w:tab/>
        <w:t xml:space="preserve">conduct engaged in by a designated Telstra successor company in order to facilitate Telstra or </w:t>
      </w:r>
      <w:r w:rsidR="0080751D" w:rsidRPr="00B826CF">
        <w:t>a</w:t>
      </w:r>
      <w:r w:rsidRPr="00B826CF">
        <w:t xml:space="preserve"> designated Telstra successor company giving effect to a provision of the contract, arrangement or understanding;</w:t>
      </w:r>
    </w:p>
    <w:p w14:paraId="55D70EFD" w14:textId="77777777" w:rsidR="00026E4C" w:rsidRPr="00B826CF" w:rsidRDefault="006A6EA3" w:rsidP="00177EE4">
      <w:pPr>
        <w:pStyle w:val="ItemHead"/>
      </w:pPr>
      <w:r w:rsidRPr="00B826CF">
        <w:t>55</w:t>
      </w:r>
      <w:r w:rsidR="00026E4C" w:rsidRPr="00B826CF">
        <w:t xml:space="preserve">  </w:t>
      </w:r>
      <w:r w:rsidR="00DA21B6" w:rsidRPr="00B826CF">
        <w:t>Paragraph 5</w:t>
      </w:r>
      <w:r w:rsidR="00026E4C" w:rsidRPr="00B826CF">
        <w:t>77BA(9)(a)</w:t>
      </w:r>
    </w:p>
    <w:p w14:paraId="3666DAC3" w14:textId="77777777" w:rsidR="00026E4C" w:rsidRPr="00B826CF" w:rsidRDefault="00026E4C" w:rsidP="00177EE4">
      <w:pPr>
        <w:pStyle w:val="Item"/>
      </w:pPr>
      <w:r w:rsidRPr="00B826CF">
        <w:t>Omit “given by Telstra”</w:t>
      </w:r>
      <w:r w:rsidR="00557D89" w:rsidRPr="00B826CF">
        <w:t>.</w:t>
      </w:r>
    </w:p>
    <w:p w14:paraId="22E33AB7" w14:textId="77777777" w:rsidR="00026E4C" w:rsidRPr="00B826CF" w:rsidRDefault="006A6EA3" w:rsidP="00177EE4">
      <w:pPr>
        <w:pStyle w:val="ItemHead"/>
      </w:pPr>
      <w:r w:rsidRPr="00B826CF">
        <w:t>56</w:t>
      </w:r>
      <w:r w:rsidR="00026E4C" w:rsidRPr="00B826CF">
        <w:t xml:space="preserve">  </w:t>
      </w:r>
      <w:r w:rsidR="00DA21B6" w:rsidRPr="00B826CF">
        <w:t>Paragraph 5</w:t>
      </w:r>
      <w:r w:rsidR="00026E4C" w:rsidRPr="00B826CF">
        <w:t>77BA(9)(b)</w:t>
      </w:r>
    </w:p>
    <w:p w14:paraId="02504A16" w14:textId="77777777" w:rsidR="008F6545" w:rsidRPr="00B826CF" w:rsidRDefault="008F6545" w:rsidP="00177EE4">
      <w:pPr>
        <w:pStyle w:val="Item"/>
      </w:pPr>
      <w:r w:rsidRPr="00B826CF">
        <w:t>After “Telstra”, insert “or a designated Telstra successor company”.</w:t>
      </w:r>
    </w:p>
    <w:p w14:paraId="5D36EC08" w14:textId="77777777" w:rsidR="00026E4C" w:rsidRPr="00B826CF" w:rsidRDefault="006A6EA3" w:rsidP="00177EE4">
      <w:pPr>
        <w:pStyle w:val="ItemHead"/>
      </w:pPr>
      <w:r w:rsidRPr="00B826CF">
        <w:t>57</w:t>
      </w:r>
      <w:r w:rsidR="00026E4C" w:rsidRPr="00B826CF">
        <w:t xml:space="preserve">  </w:t>
      </w:r>
      <w:r w:rsidR="00920605" w:rsidRPr="00B826CF">
        <w:t>Sub</w:t>
      </w:r>
      <w:r w:rsidR="00177EE4">
        <w:t>section 5</w:t>
      </w:r>
      <w:r w:rsidR="00026E4C" w:rsidRPr="00B826CF">
        <w:t>77BA(9)</w:t>
      </w:r>
    </w:p>
    <w:p w14:paraId="1F09D809" w14:textId="77777777" w:rsidR="008F6545" w:rsidRPr="00B826CF" w:rsidRDefault="008F6545" w:rsidP="00177EE4">
      <w:pPr>
        <w:pStyle w:val="Item"/>
      </w:pPr>
      <w:r w:rsidRPr="00B826CF">
        <w:t>After “Telstra” (last occurring), insert “or the designated Telstra successor company”.</w:t>
      </w:r>
    </w:p>
    <w:p w14:paraId="57B195AE" w14:textId="77777777" w:rsidR="0053051C" w:rsidRPr="00B826CF" w:rsidRDefault="0053051C" w:rsidP="00177EE4">
      <w:pPr>
        <w:pStyle w:val="ItemHead"/>
      </w:pPr>
      <w:r w:rsidRPr="00B826CF">
        <w:t>57A  Paragraph 577BA(10)(c)</w:t>
      </w:r>
    </w:p>
    <w:p w14:paraId="52C807D5" w14:textId="77777777" w:rsidR="0053051C" w:rsidRPr="00B826CF" w:rsidRDefault="008F6545" w:rsidP="00177EE4">
      <w:pPr>
        <w:pStyle w:val="Item"/>
      </w:pPr>
      <w:r w:rsidRPr="00B826CF">
        <w:t>Omit</w:t>
      </w:r>
      <w:r w:rsidR="0053051C" w:rsidRPr="00B826CF">
        <w:t xml:space="preserve"> “Telstra”, </w:t>
      </w:r>
      <w:r w:rsidRPr="00B826CF">
        <w:t>substitute</w:t>
      </w:r>
      <w:r w:rsidR="0053051C" w:rsidRPr="00B826CF">
        <w:t xml:space="preserve"> “</w:t>
      </w:r>
      <w:r w:rsidRPr="00B826CF">
        <w:t>a designated Telstra successor company</w:t>
      </w:r>
      <w:r w:rsidR="0053051C" w:rsidRPr="00B826CF">
        <w:t>”.</w:t>
      </w:r>
    </w:p>
    <w:p w14:paraId="5EE14521" w14:textId="77777777" w:rsidR="00026E4C" w:rsidRPr="00B826CF" w:rsidRDefault="006A6EA3" w:rsidP="00177EE4">
      <w:pPr>
        <w:pStyle w:val="ItemHead"/>
      </w:pPr>
      <w:r w:rsidRPr="00B826CF">
        <w:lastRenderedPageBreak/>
        <w:t>58</w:t>
      </w:r>
      <w:r w:rsidR="00026E4C" w:rsidRPr="00B826CF">
        <w:t xml:space="preserve">  At the end of </w:t>
      </w:r>
      <w:r w:rsidR="00177EE4">
        <w:t>subsection 5</w:t>
      </w:r>
      <w:r w:rsidR="00026E4C" w:rsidRPr="00B826CF">
        <w:t>77BE(1)</w:t>
      </w:r>
    </w:p>
    <w:p w14:paraId="0325D929" w14:textId="77777777" w:rsidR="00026E4C" w:rsidRPr="00B826CF" w:rsidRDefault="00026E4C" w:rsidP="00177EE4">
      <w:pPr>
        <w:pStyle w:val="Item"/>
      </w:pPr>
      <w:r w:rsidRPr="00B826CF">
        <w:t>Add:</w:t>
      </w:r>
    </w:p>
    <w:p w14:paraId="5E08A906" w14:textId="77777777" w:rsidR="00026E4C" w:rsidRPr="00B826CF" w:rsidRDefault="00026E4C" w:rsidP="00177EE4">
      <w:pPr>
        <w:pStyle w:val="notetext"/>
      </w:pPr>
      <w:r w:rsidRPr="00B826CF">
        <w:t>Note:</w:t>
      </w:r>
      <w:r w:rsidRPr="00B826CF">
        <w:tab/>
        <w:t xml:space="preserve">A final migration plan came into force on </w:t>
      </w:r>
      <w:r w:rsidR="00DA21B6" w:rsidRPr="00B826CF">
        <w:t>7 March</w:t>
      </w:r>
      <w:r w:rsidRPr="00B826CF">
        <w:t xml:space="preserve"> 2012</w:t>
      </w:r>
      <w:r w:rsidR="00557D89" w:rsidRPr="00B826CF">
        <w:t>.</w:t>
      </w:r>
    </w:p>
    <w:p w14:paraId="0D492EB1" w14:textId="77777777" w:rsidR="00026E4C" w:rsidRPr="00B826CF" w:rsidRDefault="006A6EA3" w:rsidP="00177EE4">
      <w:pPr>
        <w:pStyle w:val="ItemHead"/>
      </w:pPr>
      <w:r w:rsidRPr="00B826CF">
        <w:t>59</w:t>
      </w:r>
      <w:r w:rsidR="00026E4C" w:rsidRPr="00B826CF">
        <w:t xml:space="preserve">  After </w:t>
      </w:r>
      <w:r w:rsidR="00177EE4">
        <w:t>section 5</w:t>
      </w:r>
      <w:r w:rsidR="00026E4C" w:rsidRPr="00B826CF">
        <w:t>77BE</w:t>
      </w:r>
    </w:p>
    <w:p w14:paraId="4B90E8CF" w14:textId="77777777" w:rsidR="00026E4C" w:rsidRPr="00B826CF" w:rsidRDefault="00026E4C" w:rsidP="00177EE4">
      <w:pPr>
        <w:pStyle w:val="Item"/>
      </w:pPr>
      <w:r w:rsidRPr="00B826CF">
        <w:t>Insert:</w:t>
      </w:r>
    </w:p>
    <w:p w14:paraId="114022FF" w14:textId="77777777" w:rsidR="00E310EB" w:rsidRPr="00B826CF" w:rsidRDefault="00E310EB" w:rsidP="00177EE4">
      <w:pPr>
        <w:pStyle w:val="ActHead5"/>
      </w:pPr>
      <w:bookmarkStart w:id="66" w:name="_Toc90468529"/>
      <w:r w:rsidRPr="0046578F">
        <w:rPr>
          <w:rStyle w:val="CharSectno"/>
        </w:rPr>
        <w:t>577BEA</w:t>
      </w:r>
      <w:r w:rsidRPr="00B826CF">
        <w:t xml:space="preserve">  Repointing of final migration plan to </w:t>
      </w:r>
      <w:r w:rsidR="00D107C7" w:rsidRPr="00B826CF">
        <w:t xml:space="preserve">certain </w:t>
      </w:r>
      <w:r w:rsidRPr="00B826CF">
        <w:t>designated Telstra successor companies</w:t>
      </w:r>
      <w:bookmarkEnd w:id="66"/>
    </w:p>
    <w:p w14:paraId="648B4349" w14:textId="77777777" w:rsidR="0081536F" w:rsidRPr="00B826CF" w:rsidRDefault="009A5597" w:rsidP="00177EE4">
      <w:pPr>
        <w:pStyle w:val="subsection"/>
      </w:pPr>
      <w:bookmarkStart w:id="67" w:name="_Hlk81897706"/>
      <w:bookmarkStart w:id="68" w:name="_Hlk82163026"/>
      <w:r w:rsidRPr="00B826CF">
        <w:tab/>
        <w:t>(1)</w:t>
      </w:r>
      <w:r w:rsidRPr="00B826CF">
        <w:tab/>
        <w:t>If a final migration plan is in force, the final migration plan has effect as if</w:t>
      </w:r>
      <w:r w:rsidR="0081536F" w:rsidRPr="00B826CF">
        <w:t>:</w:t>
      </w:r>
    </w:p>
    <w:p w14:paraId="4DA13FA1" w14:textId="77777777" w:rsidR="0089153E" w:rsidRPr="00B826CF" w:rsidRDefault="0089153E" w:rsidP="00177EE4">
      <w:pPr>
        <w:pStyle w:val="paragraph"/>
      </w:pPr>
      <w:r w:rsidRPr="00B826CF">
        <w:tab/>
        <w:t>(a)</w:t>
      </w:r>
      <w:r w:rsidRPr="00B826CF">
        <w:tab/>
        <w:t>each obligation imposed on Telstra by the final migration plan were imposed instead on each of the following designated Telstra successor companies:</w:t>
      </w:r>
    </w:p>
    <w:p w14:paraId="3E12E3D9" w14:textId="77777777" w:rsidR="0089153E" w:rsidRPr="00B826CF" w:rsidRDefault="0089153E" w:rsidP="00177EE4">
      <w:pPr>
        <w:pStyle w:val="paragraphsub"/>
      </w:pPr>
      <w:r w:rsidRPr="00B826CF">
        <w:tab/>
        <w:t>(i)</w:t>
      </w:r>
      <w:r w:rsidRPr="00B826CF">
        <w:tab/>
        <w:t>Telstra Infraco Limited;</w:t>
      </w:r>
    </w:p>
    <w:p w14:paraId="75BBC5EF" w14:textId="77777777" w:rsidR="0089153E" w:rsidRPr="00B826CF" w:rsidRDefault="0089153E" w:rsidP="00177EE4">
      <w:pPr>
        <w:pStyle w:val="paragraphsub"/>
      </w:pPr>
      <w:r w:rsidRPr="00B826CF">
        <w:tab/>
        <w:t>(ii)</w:t>
      </w:r>
      <w:r w:rsidRPr="00B826CF">
        <w:tab/>
        <w:t>Telstra Limited;</w:t>
      </w:r>
    </w:p>
    <w:p w14:paraId="3FA55451" w14:textId="77777777" w:rsidR="0089153E" w:rsidRPr="00B826CF" w:rsidRDefault="0089153E" w:rsidP="00177EE4">
      <w:pPr>
        <w:pStyle w:val="paragraphsub"/>
      </w:pPr>
      <w:r w:rsidRPr="00B826CF">
        <w:tab/>
        <w:t>(iii)</w:t>
      </w:r>
      <w:r w:rsidRPr="00B826CF">
        <w:tab/>
        <w:t xml:space="preserve">a designated Telstra successor company specified in an instrument under </w:t>
      </w:r>
      <w:r w:rsidR="00B826CF" w:rsidRPr="00B826CF">
        <w:t>subsection (</w:t>
      </w:r>
      <w:r w:rsidRPr="00B826CF">
        <w:t>2); and</w:t>
      </w:r>
    </w:p>
    <w:p w14:paraId="44A06FE2" w14:textId="77777777" w:rsidR="0089153E" w:rsidRPr="00B826CF" w:rsidRDefault="0089153E" w:rsidP="00177EE4">
      <w:pPr>
        <w:pStyle w:val="paragraph"/>
      </w:pPr>
      <w:r w:rsidRPr="00B826CF">
        <w:tab/>
        <w:t>(b)</w:t>
      </w:r>
      <w:r w:rsidRPr="00B826CF">
        <w:tab/>
        <w:t>each prohibition applicable to Telstra under the final migration plan were applicable instead to each of the following designated Telstra successor companies:</w:t>
      </w:r>
    </w:p>
    <w:p w14:paraId="59F0FD61" w14:textId="77777777" w:rsidR="0089153E" w:rsidRPr="00B826CF" w:rsidRDefault="0089153E" w:rsidP="00177EE4">
      <w:pPr>
        <w:pStyle w:val="paragraphsub"/>
      </w:pPr>
      <w:r w:rsidRPr="00B826CF">
        <w:tab/>
        <w:t>(i)</w:t>
      </w:r>
      <w:r w:rsidRPr="00B826CF">
        <w:tab/>
        <w:t>Telstra Infraco Limited;</w:t>
      </w:r>
    </w:p>
    <w:p w14:paraId="0D3548A2" w14:textId="77777777" w:rsidR="0089153E" w:rsidRPr="00B826CF" w:rsidRDefault="0089153E" w:rsidP="00177EE4">
      <w:pPr>
        <w:pStyle w:val="paragraphsub"/>
      </w:pPr>
      <w:r w:rsidRPr="00B826CF">
        <w:tab/>
        <w:t>(ii)</w:t>
      </w:r>
      <w:r w:rsidRPr="00B826CF">
        <w:tab/>
        <w:t>Telstra Limited;</w:t>
      </w:r>
    </w:p>
    <w:p w14:paraId="503032E3" w14:textId="77777777" w:rsidR="0089153E" w:rsidRPr="00B826CF" w:rsidRDefault="0089153E" w:rsidP="00177EE4">
      <w:pPr>
        <w:pStyle w:val="paragraphsub"/>
      </w:pPr>
      <w:r w:rsidRPr="00B826CF">
        <w:tab/>
        <w:t>(iii)</w:t>
      </w:r>
      <w:r w:rsidRPr="00B826CF">
        <w:tab/>
        <w:t xml:space="preserve">a designated Telstra successor company specified in an instrument under </w:t>
      </w:r>
      <w:r w:rsidR="00B826CF" w:rsidRPr="00B826CF">
        <w:t>subsection (</w:t>
      </w:r>
      <w:r w:rsidRPr="00B826CF">
        <w:t>2).</w:t>
      </w:r>
    </w:p>
    <w:p w14:paraId="641D059B" w14:textId="77777777" w:rsidR="0089153E" w:rsidRPr="00B826CF" w:rsidRDefault="0089153E" w:rsidP="00177EE4">
      <w:pPr>
        <w:pStyle w:val="notetext"/>
      </w:pPr>
      <w:r w:rsidRPr="00B826CF">
        <w:t>Note:</w:t>
      </w:r>
      <w:r w:rsidRPr="00B826CF">
        <w:tab/>
        <w:t xml:space="preserve">See also </w:t>
      </w:r>
      <w:r w:rsidR="00177EE4">
        <w:t>section 5</w:t>
      </w:r>
      <w:r w:rsidRPr="00B826CF">
        <w:t>81U (transitional—references in legislation to Telstra Infraco Limited).</w:t>
      </w:r>
    </w:p>
    <w:p w14:paraId="486CEEAA" w14:textId="77777777" w:rsidR="0089153E" w:rsidRPr="00B826CF" w:rsidRDefault="0089153E" w:rsidP="00177EE4">
      <w:pPr>
        <w:pStyle w:val="subsection"/>
      </w:pPr>
      <w:r w:rsidRPr="00B826CF">
        <w:tab/>
        <w:t>(2)</w:t>
      </w:r>
      <w:r w:rsidRPr="00B826CF">
        <w:tab/>
        <w:t>The Minister may, by legislative instrument, specify one or more designated Telstra successor companies for the purpose</w:t>
      </w:r>
      <w:r w:rsidR="00A571D8" w:rsidRPr="00B826CF">
        <w:t>s</w:t>
      </w:r>
      <w:r w:rsidRPr="00B826CF">
        <w:t xml:space="preserve"> of </w:t>
      </w:r>
      <w:r w:rsidR="00B826CF" w:rsidRPr="00B826CF">
        <w:t>subparagraphs (</w:t>
      </w:r>
      <w:r w:rsidRPr="00B826CF">
        <w:t>1)(a)(iii) and (b)(iii).</w:t>
      </w:r>
    </w:p>
    <w:p w14:paraId="160CC40E" w14:textId="77777777" w:rsidR="0089153E" w:rsidRPr="00B826CF" w:rsidRDefault="0089153E" w:rsidP="00177EE4">
      <w:pPr>
        <w:pStyle w:val="subsection"/>
      </w:pPr>
      <w:r w:rsidRPr="00B826CF">
        <w:tab/>
        <w:t>(3)</w:t>
      </w:r>
      <w:r w:rsidRPr="00B826CF">
        <w:tab/>
      </w:r>
      <w:r w:rsidR="00B826CF" w:rsidRPr="00B826CF">
        <w:t>Subsection (</w:t>
      </w:r>
      <w:r w:rsidRPr="00B826CF">
        <w:t xml:space="preserve">1) has effect subject to </w:t>
      </w:r>
      <w:r w:rsidR="00B826CF" w:rsidRPr="00B826CF">
        <w:t>subsection (</w:t>
      </w:r>
      <w:r w:rsidRPr="00B826CF">
        <w:t>4).</w:t>
      </w:r>
    </w:p>
    <w:p w14:paraId="02CA0DD4" w14:textId="77777777" w:rsidR="0089153E" w:rsidRPr="00B826CF" w:rsidRDefault="0089153E" w:rsidP="00177EE4">
      <w:pPr>
        <w:pStyle w:val="subsection"/>
      </w:pPr>
      <w:r w:rsidRPr="00B826CF">
        <w:tab/>
        <w:t>(4)</w:t>
      </w:r>
      <w:r w:rsidRPr="00B826CF">
        <w:tab/>
        <w:t>The Minister may, by legislative instrument, determine either or both of the following:</w:t>
      </w:r>
    </w:p>
    <w:p w14:paraId="1C812F19" w14:textId="77777777" w:rsidR="00433347" w:rsidRPr="00B826CF" w:rsidRDefault="00433347" w:rsidP="00177EE4">
      <w:pPr>
        <w:pStyle w:val="paragraph"/>
      </w:pPr>
      <w:r w:rsidRPr="00B826CF">
        <w:lastRenderedPageBreak/>
        <w:tab/>
        <w:t>(a)</w:t>
      </w:r>
      <w:r w:rsidRPr="00B826CF">
        <w:tab/>
        <w:t xml:space="preserve">that </w:t>
      </w:r>
      <w:r w:rsidR="00B826CF" w:rsidRPr="00B826CF">
        <w:t>paragraph (</w:t>
      </w:r>
      <w:r w:rsidRPr="00B826CF">
        <w:t>1)(a) does not result in the imposition of one or more specified obligations on one or more specified designated Telstra successor companies;</w:t>
      </w:r>
    </w:p>
    <w:p w14:paraId="22F88497" w14:textId="77777777" w:rsidR="00C360F4" w:rsidRPr="00B826CF" w:rsidRDefault="00C360F4" w:rsidP="00177EE4">
      <w:pPr>
        <w:pStyle w:val="paragraph"/>
      </w:pPr>
      <w:r w:rsidRPr="00B826CF">
        <w:tab/>
        <w:t>(b)</w:t>
      </w:r>
      <w:r w:rsidRPr="00B826CF">
        <w:tab/>
        <w:t xml:space="preserve">that </w:t>
      </w:r>
      <w:r w:rsidR="00B826CF" w:rsidRPr="00B826CF">
        <w:t>paragraph (</w:t>
      </w:r>
      <w:r w:rsidRPr="00B826CF">
        <w:t>1)(b) does not result in one or more specified prohibitions being applicable to one or more specified designated Telstra successor companies.</w:t>
      </w:r>
    </w:p>
    <w:p w14:paraId="3303494E" w14:textId="77777777" w:rsidR="00ED01B1" w:rsidRPr="00B826CF" w:rsidRDefault="00ED01B1" w:rsidP="00177EE4">
      <w:pPr>
        <w:pStyle w:val="ActHead5"/>
      </w:pPr>
      <w:bookmarkStart w:id="69" w:name="_Toc90468530"/>
      <w:r w:rsidRPr="0046578F">
        <w:rPr>
          <w:rStyle w:val="CharSectno"/>
        </w:rPr>
        <w:t>577BEB</w:t>
      </w:r>
      <w:r w:rsidRPr="00B826CF">
        <w:t xml:space="preserve">  Directions—facilitation of final migration plan</w:t>
      </w:r>
      <w:bookmarkEnd w:id="69"/>
    </w:p>
    <w:p w14:paraId="202014DF" w14:textId="77777777" w:rsidR="00ED01B1" w:rsidRPr="00B826CF" w:rsidRDefault="00ED01B1" w:rsidP="00177EE4">
      <w:pPr>
        <w:pStyle w:val="subsection"/>
      </w:pPr>
      <w:r w:rsidRPr="00B826CF">
        <w:tab/>
        <w:t>(1)</w:t>
      </w:r>
      <w:r w:rsidRPr="00B826CF">
        <w:tab/>
        <w:t>If:</w:t>
      </w:r>
    </w:p>
    <w:p w14:paraId="09CD7932" w14:textId="77777777" w:rsidR="00ED01B1" w:rsidRPr="00B826CF" w:rsidRDefault="00ED01B1" w:rsidP="00177EE4">
      <w:pPr>
        <w:pStyle w:val="paragraph"/>
      </w:pPr>
      <w:r w:rsidRPr="00B826CF">
        <w:tab/>
        <w:t>(a)</w:t>
      </w:r>
      <w:r w:rsidRPr="00B826CF">
        <w:tab/>
        <w:t>a final migration plan is in force; and</w:t>
      </w:r>
    </w:p>
    <w:p w14:paraId="2AAF1FE6" w14:textId="77777777" w:rsidR="00ED01B1" w:rsidRPr="00B826CF" w:rsidRDefault="00ED01B1" w:rsidP="00177EE4">
      <w:pPr>
        <w:pStyle w:val="paragraph"/>
      </w:pPr>
      <w:r w:rsidRPr="00B826CF">
        <w:tab/>
        <w:t>(b)</w:t>
      </w:r>
      <w:r w:rsidRPr="00B826CF">
        <w:tab/>
        <w:t xml:space="preserve">the Minister is satisfied that </w:t>
      </w:r>
      <w:r w:rsidR="008F6545" w:rsidRPr="00B826CF">
        <w:t xml:space="preserve">a designated Telstra successor company </w:t>
      </w:r>
      <w:r w:rsidR="00C91AF6" w:rsidRPr="00B826CF">
        <w:t xml:space="preserve">(the </w:t>
      </w:r>
      <w:r w:rsidR="00C91AF6" w:rsidRPr="00B826CF">
        <w:rPr>
          <w:b/>
          <w:i/>
        </w:rPr>
        <w:t>first designated Telstra successor company</w:t>
      </w:r>
      <w:r w:rsidR="00C91AF6" w:rsidRPr="00B826CF">
        <w:t xml:space="preserve">) </w:t>
      </w:r>
      <w:r w:rsidRPr="00B826CF">
        <w:t>has failed, is failing, or is likely to fail, to fulfil an obligation imposed on it by the plan;</w:t>
      </w:r>
    </w:p>
    <w:p w14:paraId="1B677EE4" w14:textId="77777777" w:rsidR="00ED01B1" w:rsidRPr="00B826CF" w:rsidRDefault="00ED01B1" w:rsidP="00177EE4">
      <w:pPr>
        <w:pStyle w:val="subsection2"/>
      </w:pPr>
      <w:r w:rsidRPr="00B826CF">
        <w:t>the Minister may give:</w:t>
      </w:r>
    </w:p>
    <w:p w14:paraId="6C7BBD7A" w14:textId="77777777" w:rsidR="00ED01B1" w:rsidRPr="00B826CF" w:rsidRDefault="00ED01B1" w:rsidP="00177EE4">
      <w:pPr>
        <w:pStyle w:val="paragraph"/>
      </w:pPr>
      <w:r w:rsidRPr="00B826CF">
        <w:tab/>
        <w:t>(c)</w:t>
      </w:r>
      <w:r w:rsidRPr="00B826CF">
        <w:tab/>
        <w:t>a</w:t>
      </w:r>
      <w:r w:rsidR="008F6545" w:rsidRPr="00B826CF">
        <w:t>nother</w:t>
      </w:r>
      <w:r w:rsidRPr="00B826CF">
        <w:t xml:space="preserve"> designated Telstra successor company; or</w:t>
      </w:r>
    </w:p>
    <w:p w14:paraId="6220EA8D" w14:textId="77777777" w:rsidR="00ED01B1" w:rsidRPr="00B826CF" w:rsidRDefault="00ED01B1" w:rsidP="00177EE4">
      <w:pPr>
        <w:pStyle w:val="paragraph"/>
      </w:pPr>
      <w:r w:rsidRPr="00B826CF">
        <w:tab/>
        <w:t>(d)</w:t>
      </w:r>
      <w:r w:rsidRPr="00B826CF">
        <w:tab/>
        <w:t xml:space="preserve">a body corporate that is a related body corporate (within the meaning of the </w:t>
      </w:r>
      <w:r w:rsidRPr="00B826CF">
        <w:rPr>
          <w:i/>
        </w:rPr>
        <w:t>Corporations Act 2001</w:t>
      </w:r>
      <w:r w:rsidRPr="00B826CF">
        <w:t xml:space="preserve">) </w:t>
      </w:r>
      <w:r w:rsidR="008F6545" w:rsidRPr="00B826CF">
        <w:t xml:space="preserve">of the </w:t>
      </w:r>
      <w:r w:rsidR="00F42D42" w:rsidRPr="00B826CF">
        <w:t>first</w:t>
      </w:r>
      <w:r w:rsidR="00C91AF6" w:rsidRPr="00B826CF">
        <w:t xml:space="preserve"> </w:t>
      </w:r>
      <w:r w:rsidR="008F6545" w:rsidRPr="00B826CF">
        <w:t>designated Telstra successor company</w:t>
      </w:r>
      <w:r w:rsidRPr="00B826CF">
        <w:t>;</w:t>
      </w:r>
    </w:p>
    <w:p w14:paraId="23D31F88" w14:textId="77777777" w:rsidR="00ED01B1" w:rsidRPr="00B826CF" w:rsidRDefault="00ED01B1" w:rsidP="00177EE4">
      <w:pPr>
        <w:pStyle w:val="subsection2"/>
      </w:pPr>
      <w:r w:rsidRPr="00B826CF">
        <w:t>a written direction to take specified action.</w:t>
      </w:r>
    </w:p>
    <w:p w14:paraId="756D64FE" w14:textId="77777777" w:rsidR="00ED01B1" w:rsidRPr="00B826CF" w:rsidRDefault="00ED01B1" w:rsidP="00177EE4">
      <w:pPr>
        <w:pStyle w:val="subsection"/>
      </w:pPr>
      <w:r w:rsidRPr="00B826CF">
        <w:tab/>
        <w:t>(2)</w:t>
      </w:r>
      <w:r w:rsidRPr="00B826CF">
        <w:tab/>
        <w:t xml:space="preserve">The Minister must not give a direction to a body corporate under </w:t>
      </w:r>
      <w:r w:rsidR="00B826CF" w:rsidRPr="00B826CF">
        <w:t>subsection (</w:t>
      </w:r>
      <w:r w:rsidRPr="00B826CF">
        <w:t>1) unless:</w:t>
      </w:r>
    </w:p>
    <w:p w14:paraId="00C85425" w14:textId="77777777" w:rsidR="00ED01B1" w:rsidRPr="00B826CF" w:rsidRDefault="00ED01B1" w:rsidP="00177EE4">
      <w:pPr>
        <w:pStyle w:val="paragraph"/>
      </w:pPr>
      <w:r w:rsidRPr="00B826CF">
        <w:tab/>
        <w:t>(a)</w:t>
      </w:r>
      <w:r w:rsidRPr="00B826CF">
        <w:tab/>
        <w:t>the Minister is satisfied that the action specified in the direction will assist</w:t>
      </w:r>
      <w:r w:rsidR="008F6545" w:rsidRPr="00B826CF">
        <w:t xml:space="preserve"> </w:t>
      </w:r>
      <w:r w:rsidR="00C91AF6" w:rsidRPr="00B826CF">
        <w:t>the first designated Telstra successor company</w:t>
      </w:r>
      <w:r w:rsidRPr="00B826CF">
        <w:t xml:space="preserve"> to fulfil its obligations under the final migration plan; and</w:t>
      </w:r>
    </w:p>
    <w:p w14:paraId="2050CA43" w14:textId="77777777" w:rsidR="00ED01B1" w:rsidRPr="00B826CF" w:rsidRDefault="00ED01B1" w:rsidP="00177EE4">
      <w:pPr>
        <w:pStyle w:val="paragraph"/>
      </w:pPr>
      <w:r w:rsidRPr="00B826CF">
        <w:tab/>
        <w:t>(b)</w:t>
      </w:r>
      <w:r w:rsidRPr="00B826CF">
        <w:tab/>
        <w:t>the Minister is satisfied that the body corporate:</w:t>
      </w:r>
    </w:p>
    <w:p w14:paraId="566C365E" w14:textId="77777777" w:rsidR="00ED01B1" w:rsidRPr="00B826CF" w:rsidRDefault="00ED01B1" w:rsidP="00177EE4">
      <w:pPr>
        <w:pStyle w:val="paragraphsub"/>
      </w:pPr>
      <w:r w:rsidRPr="00B826CF">
        <w:tab/>
        <w:t>(i)</w:t>
      </w:r>
      <w:r w:rsidRPr="00B826CF">
        <w:tab/>
        <w:t xml:space="preserve">has the </w:t>
      </w:r>
      <w:r w:rsidR="004C500A" w:rsidRPr="00B826CF">
        <w:t>capability (including the technical, operational and organisational capability)</w:t>
      </w:r>
      <w:r w:rsidRPr="00B826CF">
        <w:t xml:space="preserve"> to comply with the direction; or</w:t>
      </w:r>
    </w:p>
    <w:p w14:paraId="106EAB2D" w14:textId="77777777" w:rsidR="00AE4ACA" w:rsidRPr="00B826CF" w:rsidRDefault="00AE4ACA" w:rsidP="00177EE4">
      <w:pPr>
        <w:pStyle w:val="paragraphsub"/>
      </w:pPr>
      <w:r w:rsidRPr="00B826CF">
        <w:tab/>
        <w:t>(ii)</w:t>
      </w:r>
      <w:r w:rsidRPr="00B826CF">
        <w:tab/>
        <w:t>could reasonably acquire the capability (including the technical, operational and organisational capability) to comply with the direction; and</w:t>
      </w:r>
    </w:p>
    <w:p w14:paraId="00A99240" w14:textId="77777777" w:rsidR="00AE4ACA" w:rsidRPr="00B826CF" w:rsidRDefault="00AE4ACA" w:rsidP="00177EE4">
      <w:pPr>
        <w:pStyle w:val="paragraph"/>
      </w:pPr>
      <w:r w:rsidRPr="00B826CF">
        <w:tab/>
        <w:t>(c)</w:t>
      </w:r>
      <w:r w:rsidRPr="00B826CF">
        <w:tab/>
        <w:t>the body corporate:</w:t>
      </w:r>
    </w:p>
    <w:p w14:paraId="045C5DDF" w14:textId="77777777" w:rsidR="00AE4ACA" w:rsidRPr="00B826CF" w:rsidRDefault="00AE4ACA" w:rsidP="00177EE4">
      <w:pPr>
        <w:pStyle w:val="paragraphsub"/>
      </w:pPr>
      <w:r w:rsidRPr="00B826CF">
        <w:tab/>
        <w:t>(i)</w:t>
      </w:r>
      <w:r w:rsidRPr="00B826CF">
        <w:tab/>
        <w:t>is a constitutional corporation; or</w:t>
      </w:r>
    </w:p>
    <w:p w14:paraId="6689E577" w14:textId="77777777" w:rsidR="00AE4ACA" w:rsidRPr="00B826CF" w:rsidRDefault="00AE4ACA" w:rsidP="00177EE4">
      <w:pPr>
        <w:pStyle w:val="paragraphsub"/>
      </w:pPr>
      <w:r w:rsidRPr="00B826CF">
        <w:tab/>
        <w:t>(ii)</w:t>
      </w:r>
      <w:r w:rsidRPr="00B826CF">
        <w:tab/>
        <w:t xml:space="preserve">carries on a telecommunications business covered by </w:t>
      </w:r>
      <w:r w:rsidR="00177EE4">
        <w:t>paragraph 5</w:t>
      </w:r>
      <w:r w:rsidRPr="00B826CF">
        <w:t>81L(1)(a), (b) or (c).</w:t>
      </w:r>
    </w:p>
    <w:p w14:paraId="5334E712" w14:textId="77777777" w:rsidR="00ED01B1" w:rsidRPr="00B826CF" w:rsidRDefault="00ED01B1" w:rsidP="00177EE4">
      <w:pPr>
        <w:pStyle w:val="SubsectionHead"/>
      </w:pPr>
      <w:r w:rsidRPr="00B826CF">
        <w:lastRenderedPageBreak/>
        <w:t>Compliance with requirement</w:t>
      </w:r>
    </w:p>
    <w:p w14:paraId="2F917A27" w14:textId="77777777" w:rsidR="00ED01B1" w:rsidRPr="00B826CF" w:rsidRDefault="00ED01B1" w:rsidP="00177EE4">
      <w:pPr>
        <w:pStyle w:val="subsection"/>
      </w:pPr>
      <w:r w:rsidRPr="00B826CF">
        <w:tab/>
        <w:t>(3)</w:t>
      </w:r>
      <w:r w:rsidRPr="00B826CF">
        <w:tab/>
        <w:t xml:space="preserve">A body corporate must comply with a direction under </w:t>
      </w:r>
      <w:r w:rsidR="00B826CF" w:rsidRPr="00B826CF">
        <w:t>subsection (</w:t>
      </w:r>
      <w:r w:rsidRPr="00B826CF">
        <w:t>1).</w:t>
      </w:r>
    </w:p>
    <w:p w14:paraId="7B07F11F" w14:textId="77777777" w:rsidR="00ED01B1" w:rsidRPr="00B826CF" w:rsidRDefault="00ED01B1" w:rsidP="00177EE4">
      <w:pPr>
        <w:pStyle w:val="SubsectionHead"/>
      </w:pPr>
      <w:r w:rsidRPr="00B826CF">
        <w:t>Civil penalty</w:t>
      </w:r>
    </w:p>
    <w:p w14:paraId="7ABA32FC" w14:textId="77777777" w:rsidR="00ED01B1" w:rsidRPr="00B826CF" w:rsidRDefault="00ED01B1" w:rsidP="00177EE4">
      <w:pPr>
        <w:pStyle w:val="subsection"/>
      </w:pPr>
      <w:r w:rsidRPr="00B826CF">
        <w:tab/>
        <w:t>(4)</w:t>
      </w:r>
      <w:r w:rsidRPr="00B826CF">
        <w:tab/>
      </w:r>
      <w:r w:rsidR="00B826CF" w:rsidRPr="00B826CF">
        <w:t>Subsection (</w:t>
      </w:r>
      <w:r w:rsidRPr="00B826CF">
        <w:t>3) is a civil penalty provision.</w:t>
      </w:r>
    </w:p>
    <w:p w14:paraId="5442F025" w14:textId="77777777" w:rsidR="00ED01B1" w:rsidRPr="00B826CF" w:rsidRDefault="00ED01B1" w:rsidP="00177EE4">
      <w:pPr>
        <w:pStyle w:val="notetext"/>
      </w:pPr>
      <w:r w:rsidRPr="00B826CF">
        <w:t>Note:</w:t>
      </w:r>
      <w:r w:rsidRPr="00B826CF">
        <w:tab/>
        <w:t>Part 31 provides for pecuniary penalties for breaches of civil penalty provisions.</w:t>
      </w:r>
    </w:p>
    <w:p w14:paraId="2703AC5C" w14:textId="77777777" w:rsidR="00ED01B1" w:rsidRPr="00B826CF" w:rsidRDefault="00ED01B1" w:rsidP="00177EE4">
      <w:pPr>
        <w:pStyle w:val="SubsectionHead"/>
      </w:pPr>
      <w:r w:rsidRPr="00B826CF">
        <w:t>Consultation</w:t>
      </w:r>
    </w:p>
    <w:p w14:paraId="52F814FF" w14:textId="77777777" w:rsidR="00ED01B1" w:rsidRPr="00B826CF" w:rsidRDefault="00ED01B1" w:rsidP="00177EE4">
      <w:pPr>
        <w:pStyle w:val="subsection"/>
      </w:pPr>
      <w:r w:rsidRPr="00B826CF">
        <w:tab/>
        <w:t>(5)</w:t>
      </w:r>
      <w:r w:rsidRPr="00B826CF">
        <w:tab/>
        <w:t xml:space="preserve">Before giving or varying a direction under </w:t>
      </w:r>
      <w:r w:rsidR="00B826CF" w:rsidRPr="00B826CF">
        <w:t>subsection (</w:t>
      </w:r>
      <w:r w:rsidRPr="00B826CF">
        <w:t>1), the Minister must:</w:t>
      </w:r>
    </w:p>
    <w:p w14:paraId="124A50BC" w14:textId="77777777" w:rsidR="00ED01B1" w:rsidRPr="00B826CF" w:rsidRDefault="00ED01B1" w:rsidP="00177EE4">
      <w:pPr>
        <w:pStyle w:val="paragraph"/>
      </w:pPr>
      <w:r w:rsidRPr="00B826CF">
        <w:tab/>
        <w:t>(a)</w:t>
      </w:r>
      <w:r w:rsidRPr="00B826CF">
        <w:tab/>
        <w:t>make a copy of the draft direction or variation available on the Minister’s website; and</w:t>
      </w:r>
    </w:p>
    <w:p w14:paraId="4807E475" w14:textId="77777777" w:rsidR="00ED01B1" w:rsidRPr="00B826CF" w:rsidRDefault="00ED01B1" w:rsidP="00177EE4">
      <w:pPr>
        <w:pStyle w:val="paragraph"/>
      </w:pPr>
      <w:r w:rsidRPr="00B826CF">
        <w:tab/>
        <w:t>(b)</w:t>
      </w:r>
      <w:r w:rsidRPr="00B826CF">
        <w:tab/>
        <w:t>publish a notice on the Minister’s website:</w:t>
      </w:r>
    </w:p>
    <w:p w14:paraId="71D44421" w14:textId="77777777" w:rsidR="00ED01B1" w:rsidRPr="00B826CF" w:rsidRDefault="00ED01B1" w:rsidP="00177EE4">
      <w:pPr>
        <w:pStyle w:val="paragraphsub"/>
      </w:pPr>
      <w:r w:rsidRPr="00B826CF">
        <w:tab/>
        <w:t>(i)</w:t>
      </w:r>
      <w:r w:rsidRPr="00B826CF">
        <w:tab/>
        <w:t>stating that the Minister has prepared the draft; and</w:t>
      </w:r>
    </w:p>
    <w:p w14:paraId="774687D7" w14:textId="77777777" w:rsidR="00ED01B1" w:rsidRPr="00B826CF" w:rsidRDefault="00ED01B1" w:rsidP="00177EE4">
      <w:pPr>
        <w:pStyle w:val="paragraphsub"/>
      </w:pPr>
      <w:r w:rsidRPr="00B826CF">
        <w:tab/>
        <w:t>(ii)</w:t>
      </w:r>
      <w:r w:rsidRPr="00B826CF">
        <w:tab/>
        <w:t>inviting interested persons to give written comments about the draft to the Minister within the period specified in the notice.</w:t>
      </w:r>
    </w:p>
    <w:p w14:paraId="67D64BFF" w14:textId="77777777" w:rsidR="00ED01B1" w:rsidRPr="00B826CF" w:rsidRDefault="00ED01B1" w:rsidP="00177EE4">
      <w:pPr>
        <w:pStyle w:val="subsection"/>
      </w:pPr>
      <w:r w:rsidRPr="00B826CF">
        <w:tab/>
        <w:t>(6)</w:t>
      </w:r>
      <w:r w:rsidRPr="00B826CF">
        <w:tab/>
        <w:t xml:space="preserve">Subject to </w:t>
      </w:r>
      <w:r w:rsidR="00B826CF" w:rsidRPr="00B826CF">
        <w:t>subsection (</w:t>
      </w:r>
      <w:r w:rsidRPr="00B826CF">
        <w:t>7), the period specified in the notice must run for at least 30 days after the publication of the notice.</w:t>
      </w:r>
    </w:p>
    <w:p w14:paraId="232E7072" w14:textId="77777777" w:rsidR="00ED01B1" w:rsidRPr="00B826CF" w:rsidRDefault="00ED01B1" w:rsidP="00177EE4">
      <w:pPr>
        <w:pStyle w:val="subsection"/>
      </w:pPr>
      <w:r w:rsidRPr="00B826CF">
        <w:tab/>
        <w:t>(7)</w:t>
      </w:r>
      <w:r w:rsidRPr="00B826CF">
        <w:tab/>
        <w:t>The period specified in the notice may be shorter than 30 days if the Minister is satisfied that the shorter period is necessary due to urgent circumstances.</w:t>
      </w:r>
    </w:p>
    <w:p w14:paraId="479C9417" w14:textId="77777777" w:rsidR="00ED01B1" w:rsidRPr="00B826CF" w:rsidRDefault="00ED01B1" w:rsidP="00177EE4">
      <w:pPr>
        <w:pStyle w:val="subsection"/>
      </w:pPr>
      <w:r w:rsidRPr="00B826CF">
        <w:tab/>
        <w:t>(8)</w:t>
      </w:r>
      <w:r w:rsidRPr="00B826CF">
        <w:tab/>
        <w:t xml:space="preserve">If interested persons have given comments in accordance with a notice under </w:t>
      </w:r>
      <w:r w:rsidR="00B826CF" w:rsidRPr="00B826CF">
        <w:t>subsection (</w:t>
      </w:r>
      <w:r w:rsidRPr="00B826CF">
        <w:t>5), the Minister must have due regard to those comments in giving or varying the direction.</w:t>
      </w:r>
      <w:bookmarkEnd w:id="67"/>
    </w:p>
    <w:bookmarkEnd w:id="68"/>
    <w:p w14:paraId="5CEA058E" w14:textId="77777777" w:rsidR="00026E4C" w:rsidRPr="00B826CF" w:rsidRDefault="006A6EA3" w:rsidP="00177EE4">
      <w:pPr>
        <w:pStyle w:val="ItemHead"/>
      </w:pPr>
      <w:r w:rsidRPr="00B826CF">
        <w:t>60</w:t>
      </w:r>
      <w:r w:rsidR="00026E4C" w:rsidRPr="00B826CF">
        <w:t xml:space="preserve">  </w:t>
      </w:r>
      <w:r w:rsidR="00920605" w:rsidRPr="00B826CF">
        <w:t>Sub</w:t>
      </w:r>
      <w:r w:rsidR="00177EE4">
        <w:t>section 5</w:t>
      </w:r>
      <w:r w:rsidR="00026E4C" w:rsidRPr="00B826CF">
        <w:t>77BF(2)</w:t>
      </w:r>
    </w:p>
    <w:p w14:paraId="18E3F234" w14:textId="77777777" w:rsidR="00F578E6" w:rsidRPr="00B826CF" w:rsidRDefault="00F578E6" w:rsidP="00177EE4">
      <w:pPr>
        <w:pStyle w:val="Item"/>
      </w:pPr>
      <w:r w:rsidRPr="00B826CF">
        <w:t xml:space="preserve">Omit “Telstra”, substitute “If the final migration plan </w:t>
      </w:r>
      <w:r w:rsidR="004B5C36" w:rsidRPr="00B826CF">
        <w:t>imposes obligations or prohibitions</w:t>
      </w:r>
      <w:r w:rsidRPr="00B826CF">
        <w:t xml:space="preserve"> on a designated Telstra successor company, the designated Telstra successor company”.</w:t>
      </w:r>
    </w:p>
    <w:p w14:paraId="7BCF71A7" w14:textId="77777777" w:rsidR="00026E4C" w:rsidRPr="00B826CF" w:rsidRDefault="006A6EA3" w:rsidP="00177EE4">
      <w:pPr>
        <w:pStyle w:val="ItemHead"/>
      </w:pPr>
      <w:r w:rsidRPr="00B826CF">
        <w:t>61</w:t>
      </w:r>
      <w:r w:rsidR="00026E4C" w:rsidRPr="00B826CF">
        <w:t xml:space="preserve">  Before </w:t>
      </w:r>
      <w:r w:rsidR="00177EE4">
        <w:t>section 5</w:t>
      </w:r>
      <w:r w:rsidR="00026E4C" w:rsidRPr="00B826CF">
        <w:t>77G</w:t>
      </w:r>
    </w:p>
    <w:p w14:paraId="60481FC8" w14:textId="77777777" w:rsidR="00026E4C" w:rsidRPr="00B826CF" w:rsidRDefault="00026E4C" w:rsidP="00177EE4">
      <w:pPr>
        <w:pStyle w:val="Item"/>
      </w:pPr>
      <w:r w:rsidRPr="00B826CF">
        <w:t>Insert:</w:t>
      </w:r>
    </w:p>
    <w:p w14:paraId="49F82F45" w14:textId="77777777" w:rsidR="00026E4C" w:rsidRPr="00B826CF" w:rsidRDefault="00026E4C" w:rsidP="00177EE4">
      <w:pPr>
        <w:pStyle w:val="ActHead5"/>
      </w:pPr>
      <w:bookmarkStart w:id="70" w:name="_Toc90468531"/>
      <w:r w:rsidRPr="0046578F">
        <w:rPr>
          <w:rStyle w:val="CharSectno"/>
        </w:rPr>
        <w:lastRenderedPageBreak/>
        <w:t>577FA</w:t>
      </w:r>
      <w:r w:rsidRPr="00B826CF">
        <w:t xml:space="preserve">  Enforcement of undertakings in force under </w:t>
      </w:r>
      <w:r w:rsidR="00177EE4">
        <w:t>section 5</w:t>
      </w:r>
      <w:r w:rsidRPr="00B826CF">
        <w:t>77A</w:t>
      </w:r>
      <w:bookmarkEnd w:id="70"/>
    </w:p>
    <w:p w14:paraId="513A4E52" w14:textId="77777777" w:rsidR="00026E4C" w:rsidRPr="00B826CF" w:rsidRDefault="00026E4C" w:rsidP="00177EE4">
      <w:pPr>
        <w:pStyle w:val="subsection"/>
      </w:pPr>
      <w:r w:rsidRPr="00B826CF">
        <w:tab/>
        <w:t>(1)</w:t>
      </w:r>
      <w:r w:rsidRPr="00B826CF">
        <w:tab/>
        <w:t>If:</w:t>
      </w:r>
    </w:p>
    <w:p w14:paraId="44DB7AFA" w14:textId="77777777" w:rsidR="00026E4C" w:rsidRPr="00B826CF" w:rsidRDefault="00026E4C" w:rsidP="00177EE4">
      <w:pPr>
        <w:pStyle w:val="paragraph"/>
      </w:pPr>
      <w:r w:rsidRPr="00B826CF">
        <w:tab/>
        <w:t>(a)</w:t>
      </w:r>
      <w:r w:rsidRPr="00B826CF">
        <w:tab/>
        <w:t xml:space="preserve">an undertaking is in force under </w:t>
      </w:r>
      <w:r w:rsidR="00177EE4">
        <w:t>section 5</w:t>
      </w:r>
      <w:r w:rsidRPr="00B826CF">
        <w:t>77A; and</w:t>
      </w:r>
    </w:p>
    <w:p w14:paraId="3309A4D5" w14:textId="77777777" w:rsidR="00C91AF6" w:rsidRPr="00B826CF" w:rsidRDefault="00C91AF6" w:rsidP="00177EE4">
      <w:pPr>
        <w:pStyle w:val="paragraph"/>
      </w:pPr>
      <w:r w:rsidRPr="00B826CF">
        <w:tab/>
        <w:t>(b)</w:t>
      </w:r>
      <w:r w:rsidRPr="00B826CF">
        <w:tab/>
        <w:t>the ACCC considers that a designated Telstra successor company has breached the undertaking;</w:t>
      </w:r>
    </w:p>
    <w:p w14:paraId="14055B52" w14:textId="77777777" w:rsidR="00026E4C" w:rsidRPr="00B826CF" w:rsidRDefault="00026E4C" w:rsidP="00177EE4">
      <w:pPr>
        <w:pStyle w:val="subsection2"/>
      </w:pPr>
      <w:r w:rsidRPr="00B826CF">
        <w:t xml:space="preserve">the ACCC may apply to the Federal Court for an order under </w:t>
      </w:r>
      <w:r w:rsidR="00B826CF" w:rsidRPr="00B826CF">
        <w:t>subsection (</w:t>
      </w:r>
      <w:r w:rsidRPr="00B826CF">
        <w:t>2)</w:t>
      </w:r>
      <w:r w:rsidR="00557D89" w:rsidRPr="00B826CF">
        <w:t>.</w:t>
      </w:r>
    </w:p>
    <w:p w14:paraId="2C8D0765" w14:textId="77777777" w:rsidR="00C91AF6" w:rsidRPr="00B826CF" w:rsidRDefault="00C91AF6" w:rsidP="00177EE4">
      <w:pPr>
        <w:pStyle w:val="subsection"/>
      </w:pPr>
      <w:r w:rsidRPr="00B826CF">
        <w:tab/>
        <w:t>(2)</w:t>
      </w:r>
      <w:r w:rsidRPr="00B826CF">
        <w:tab/>
        <w:t>If the Federal Court is satisfied that the designated Telstra successor company has breached the undertaking, the Court may make any or all of the following orders:</w:t>
      </w:r>
    </w:p>
    <w:p w14:paraId="396186C8" w14:textId="77777777" w:rsidR="00C91AF6" w:rsidRPr="00B826CF" w:rsidRDefault="00C91AF6" w:rsidP="00177EE4">
      <w:pPr>
        <w:pStyle w:val="paragraph"/>
      </w:pPr>
      <w:r w:rsidRPr="00B826CF">
        <w:tab/>
        <w:t>(a)</w:t>
      </w:r>
      <w:r w:rsidRPr="00B826CF">
        <w:tab/>
        <w:t>an order directing the designated Telstra successor company to comply with the undertaking;</w:t>
      </w:r>
    </w:p>
    <w:p w14:paraId="6D7C7F5E" w14:textId="77777777" w:rsidR="00C91AF6" w:rsidRPr="00B826CF" w:rsidRDefault="00C91AF6" w:rsidP="00177EE4">
      <w:pPr>
        <w:pStyle w:val="paragraph"/>
      </w:pPr>
      <w:r w:rsidRPr="00B826CF">
        <w:tab/>
        <w:t>(b)</w:t>
      </w:r>
      <w:r w:rsidRPr="00B826CF">
        <w:tab/>
        <w:t>an order directing the disposal of network units, shares or other assets;</w:t>
      </w:r>
    </w:p>
    <w:p w14:paraId="5C2F3BBF" w14:textId="77777777" w:rsidR="00C91AF6" w:rsidRPr="00B826CF" w:rsidRDefault="00C91AF6" w:rsidP="00177EE4">
      <w:pPr>
        <w:pStyle w:val="paragraph"/>
      </w:pPr>
      <w:r w:rsidRPr="00B826CF">
        <w:tab/>
        <w:t>(c)</w:t>
      </w:r>
      <w:r w:rsidRPr="00B826CF">
        <w:tab/>
        <w:t>an order restraining the exercise of any rights attached to shares;</w:t>
      </w:r>
    </w:p>
    <w:p w14:paraId="1B13FF4E" w14:textId="77777777" w:rsidR="00C91AF6" w:rsidRPr="00B826CF" w:rsidRDefault="00C91AF6" w:rsidP="00177EE4">
      <w:pPr>
        <w:pStyle w:val="paragraph"/>
      </w:pPr>
      <w:r w:rsidRPr="00B826CF">
        <w:tab/>
        <w:t>(d)</w:t>
      </w:r>
      <w:r w:rsidRPr="00B826CF">
        <w:tab/>
        <w:t>an order prohibiting or deferring the payment of any sums due to a person in respect of shares held by the designated Telstra successor company;</w:t>
      </w:r>
    </w:p>
    <w:p w14:paraId="693622E8" w14:textId="77777777" w:rsidR="00C91AF6" w:rsidRPr="00B826CF" w:rsidRDefault="00C91AF6" w:rsidP="00177EE4">
      <w:pPr>
        <w:pStyle w:val="paragraph"/>
      </w:pPr>
      <w:r w:rsidRPr="00B826CF">
        <w:tab/>
        <w:t>(e)</w:t>
      </w:r>
      <w:r w:rsidRPr="00B826CF">
        <w:tab/>
        <w:t>an order that any exercise of rights attached to shares be disregarded;</w:t>
      </w:r>
    </w:p>
    <w:p w14:paraId="5CE61ABC" w14:textId="77777777" w:rsidR="00C91AF6" w:rsidRPr="00B826CF" w:rsidRDefault="00C91AF6" w:rsidP="00177EE4">
      <w:pPr>
        <w:pStyle w:val="paragraph"/>
      </w:pPr>
      <w:r w:rsidRPr="00B826CF">
        <w:tab/>
        <w:t>(f)</w:t>
      </w:r>
      <w:r w:rsidRPr="00B826CF">
        <w:tab/>
        <w:t>an order directing the designated Telstra successor company to pay to the Commonwealth an amount up to the amount of any financial benefit that the designated Telstra successor company has obtained directly or indirectly and that is reasonably attributable to the breach;</w:t>
      </w:r>
    </w:p>
    <w:p w14:paraId="029C9330" w14:textId="77777777" w:rsidR="00C91AF6" w:rsidRPr="00B826CF" w:rsidRDefault="00C91AF6" w:rsidP="00177EE4">
      <w:pPr>
        <w:pStyle w:val="paragraph"/>
      </w:pPr>
      <w:r w:rsidRPr="00B826CF">
        <w:tab/>
        <w:t>(g)</w:t>
      </w:r>
      <w:r w:rsidRPr="00B826CF">
        <w:tab/>
        <w:t>any order that the Court considers appropriate directing the designated Telstra successor company to compensate any other person who has suffered loss or damage as a result of the breach;</w:t>
      </w:r>
    </w:p>
    <w:p w14:paraId="4BC759B3" w14:textId="77777777" w:rsidR="00C91AF6" w:rsidRPr="00B826CF" w:rsidRDefault="00C91AF6" w:rsidP="00177EE4">
      <w:pPr>
        <w:pStyle w:val="paragraph"/>
      </w:pPr>
      <w:r w:rsidRPr="00B826CF">
        <w:tab/>
        <w:t>(h)</w:t>
      </w:r>
      <w:r w:rsidRPr="00B826CF">
        <w:tab/>
        <w:t>any other order that the Court considers appropriate.</w:t>
      </w:r>
    </w:p>
    <w:p w14:paraId="39C909E3" w14:textId="77777777" w:rsidR="00026E4C" w:rsidRPr="00B826CF" w:rsidRDefault="00026E4C" w:rsidP="00177EE4">
      <w:pPr>
        <w:pStyle w:val="subsection"/>
      </w:pPr>
      <w:r w:rsidRPr="00B826CF">
        <w:tab/>
        <w:t>(3)</w:t>
      </w:r>
      <w:r w:rsidRPr="00B826CF">
        <w:tab/>
        <w:t xml:space="preserve">In addition to the Federal Court’s powers under </w:t>
      </w:r>
      <w:r w:rsidR="00B826CF" w:rsidRPr="00B826CF">
        <w:t>subsection (</w:t>
      </w:r>
      <w:r w:rsidRPr="00B826CF">
        <w:t xml:space="preserve">2), the </w:t>
      </w:r>
      <w:r w:rsidR="00245431" w:rsidRPr="00B826CF">
        <w:t>Court</w:t>
      </w:r>
      <w:r w:rsidRPr="00B826CF">
        <w:t>:</w:t>
      </w:r>
    </w:p>
    <w:p w14:paraId="708D1C7C" w14:textId="77777777" w:rsidR="00026E4C" w:rsidRPr="00B826CF" w:rsidRDefault="00026E4C" w:rsidP="00177EE4">
      <w:pPr>
        <w:pStyle w:val="paragraph"/>
      </w:pPr>
      <w:r w:rsidRPr="00B826CF">
        <w:tab/>
        <w:t>(a)</w:t>
      </w:r>
      <w:r w:rsidRPr="00B826CF">
        <w:tab/>
        <w:t xml:space="preserve">has power, for the purpose of securing compliance with any other order made under this section, to make an order </w:t>
      </w:r>
      <w:r w:rsidRPr="00B826CF">
        <w:lastRenderedPageBreak/>
        <w:t>directing any person to do or refrain from doing a specified act; and</w:t>
      </w:r>
    </w:p>
    <w:p w14:paraId="708AA4C6" w14:textId="77777777" w:rsidR="00026E4C" w:rsidRPr="00B826CF" w:rsidRDefault="00026E4C" w:rsidP="00177EE4">
      <w:pPr>
        <w:pStyle w:val="paragraph"/>
      </w:pPr>
      <w:r w:rsidRPr="00B826CF">
        <w:tab/>
        <w:t>(b)</w:t>
      </w:r>
      <w:r w:rsidRPr="00B826CF">
        <w:tab/>
        <w:t xml:space="preserve">has power to make an order containing such ancillary or consequential provisions as the </w:t>
      </w:r>
      <w:r w:rsidR="00715D2D" w:rsidRPr="00B826CF">
        <w:t xml:space="preserve">Court </w:t>
      </w:r>
      <w:r w:rsidRPr="00B826CF">
        <w:t>thinks just</w:t>
      </w:r>
      <w:r w:rsidR="00557D89" w:rsidRPr="00B826CF">
        <w:t>.</w:t>
      </w:r>
    </w:p>
    <w:p w14:paraId="11E03725" w14:textId="77777777" w:rsidR="00026E4C" w:rsidRPr="00B826CF" w:rsidRDefault="00026E4C" w:rsidP="00177EE4">
      <w:pPr>
        <w:pStyle w:val="subsection"/>
      </w:pPr>
      <w:r w:rsidRPr="00B826CF">
        <w:tab/>
        <w:t>(4)</w:t>
      </w:r>
      <w:r w:rsidRPr="00B826CF">
        <w:tab/>
        <w:t>The Federal Court may, before making an order under this section, direct that notice of the application be given to such persons as it thinks fit or be published in such manner as it thinks fit, or both</w:t>
      </w:r>
      <w:r w:rsidR="00557D89" w:rsidRPr="00B826CF">
        <w:t>.</w:t>
      </w:r>
    </w:p>
    <w:p w14:paraId="61B0399E" w14:textId="77777777" w:rsidR="00026E4C" w:rsidRPr="00B826CF" w:rsidRDefault="00026E4C" w:rsidP="00177EE4">
      <w:pPr>
        <w:pStyle w:val="subsection"/>
      </w:pPr>
      <w:r w:rsidRPr="00B826CF">
        <w:tab/>
        <w:t>(5)</w:t>
      </w:r>
      <w:r w:rsidRPr="00B826CF">
        <w:tab/>
        <w:t>The Federal Court may, by order, rescind, vary or discharge an order made by it under this section or suspend the operation of such an order</w:t>
      </w:r>
      <w:r w:rsidR="00557D89" w:rsidRPr="00B826CF">
        <w:t>.</w:t>
      </w:r>
    </w:p>
    <w:p w14:paraId="409F3E8F" w14:textId="77777777" w:rsidR="00026E4C" w:rsidRPr="00B826CF" w:rsidRDefault="006A6EA3" w:rsidP="00177EE4">
      <w:pPr>
        <w:pStyle w:val="ItemHead"/>
      </w:pPr>
      <w:r w:rsidRPr="00B826CF">
        <w:t>62</w:t>
      </w:r>
      <w:r w:rsidR="00026E4C" w:rsidRPr="00B826CF">
        <w:t xml:space="preserve">  </w:t>
      </w:r>
      <w:r w:rsidR="00325393" w:rsidRPr="00B826CF">
        <w:t>Section 5</w:t>
      </w:r>
      <w:r w:rsidR="00026E4C" w:rsidRPr="00B826CF">
        <w:t>77G (heading)</w:t>
      </w:r>
    </w:p>
    <w:p w14:paraId="382FDDD3" w14:textId="77777777" w:rsidR="00026E4C" w:rsidRPr="00B826CF" w:rsidRDefault="00026E4C" w:rsidP="00177EE4">
      <w:pPr>
        <w:pStyle w:val="Item"/>
      </w:pPr>
      <w:r w:rsidRPr="00B826CF">
        <w:t>After “</w:t>
      </w:r>
      <w:r w:rsidRPr="00B826CF">
        <w:rPr>
          <w:b/>
        </w:rPr>
        <w:t>Enforcement of undertakings</w:t>
      </w:r>
      <w:r w:rsidRPr="00B826CF">
        <w:t>”, insert “</w:t>
      </w:r>
      <w:r w:rsidRPr="00B826CF">
        <w:rPr>
          <w:b/>
        </w:rPr>
        <w:t xml:space="preserve">in force under </w:t>
      </w:r>
      <w:r w:rsidR="00177EE4">
        <w:rPr>
          <w:b/>
        </w:rPr>
        <w:t>section 5</w:t>
      </w:r>
      <w:r w:rsidRPr="00B826CF">
        <w:rPr>
          <w:b/>
        </w:rPr>
        <w:t>77C or 577E</w:t>
      </w:r>
      <w:r w:rsidRPr="00B826CF">
        <w:t>”</w:t>
      </w:r>
      <w:r w:rsidR="00557D89" w:rsidRPr="00B826CF">
        <w:t>.</w:t>
      </w:r>
    </w:p>
    <w:p w14:paraId="1F5DB462" w14:textId="77777777" w:rsidR="00026E4C" w:rsidRPr="00B826CF" w:rsidRDefault="006A6EA3" w:rsidP="00177EE4">
      <w:pPr>
        <w:pStyle w:val="ItemHead"/>
      </w:pPr>
      <w:r w:rsidRPr="00B826CF">
        <w:t>63</w:t>
      </w:r>
      <w:r w:rsidR="00026E4C" w:rsidRPr="00B826CF">
        <w:t xml:space="preserve">  </w:t>
      </w:r>
      <w:r w:rsidR="00DA21B6" w:rsidRPr="00B826CF">
        <w:t>Paragraph 5</w:t>
      </w:r>
      <w:r w:rsidR="00026E4C" w:rsidRPr="00B826CF">
        <w:t>77G(1)(a)</w:t>
      </w:r>
    </w:p>
    <w:p w14:paraId="68DDC713" w14:textId="77777777" w:rsidR="00026E4C" w:rsidRPr="00B826CF" w:rsidRDefault="00026E4C" w:rsidP="00177EE4">
      <w:pPr>
        <w:pStyle w:val="Item"/>
      </w:pPr>
      <w:r w:rsidRPr="00B826CF">
        <w:t>Omit “577A,”</w:t>
      </w:r>
      <w:r w:rsidR="00557D89" w:rsidRPr="00B826CF">
        <w:t>.</w:t>
      </w:r>
    </w:p>
    <w:p w14:paraId="1F2B1BF1" w14:textId="77777777" w:rsidR="00F42D42" w:rsidRPr="00B826CF" w:rsidRDefault="00F42D42" w:rsidP="00177EE4">
      <w:pPr>
        <w:pStyle w:val="ItemHead"/>
      </w:pPr>
      <w:r w:rsidRPr="00B826CF">
        <w:t xml:space="preserve">64  Before </w:t>
      </w:r>
      <w:r w:rsidR="00177EE4">
        <w:t>subsection 5</w:t>
      </w:r>
      <w:r w:rsidRPr="00B826CF">
        <w:t>77M(1)</w:t>
      </w:r>
    </w:p>
    <w:p w14:paraId="53DB9F93" w14:textId="77777777" w:rsidR="00F42D42" w:rsidRPr="00B826CF" w:rsidRDefault="00F42D42" w:rsidP="00177EE4">
      <w:pPr>
        <w:pStyle w:val="Item"/>
      </w:pPr>
      <w:r w:rsidRPr="00B826CF">
        <w:t>Insert:</w:t>
      </w:r>
    </w:p>
    <w:p w14:paraId="2B85BEFE" w14:textId="77777777" w:rsidR="00F42D42" w:rsidRPr="00B826CF" w:rsidRDefault="00F42D42" w:rsidP="00177EE4">
      <w:pPr>
        <w:pStyle w:val="subsection"/>
      </w:pPr>
      <w:r w:rsidRPr="00B826CF">
        <w:tab/>
        <w:t>(1A)</w:t>
      </w:r>
      <w:r w:rsidRPr="00B826CF">
        <w:tab/>
        <w:t xml:space="preserve">For the purposes of this Part, an </w:t>
      </w:r>
      <w:r w:rsidRPr="00B826CF">
        <w:rPr>
          <w:b/>
          <w:i/>
        </w:rPr>
        <w:t xml:space="preserve">associate </w:t>
      </w:r>
      <w:r w:rsidRPr="00B826CF">
        <w:t>of a designated Telstra successor company in relation to control of:</w:t>
      </w:r>
    </w:p>
    <w:p w14:paraId="44FCE207" w14:textId="77777777" w:rsidR="00F42D42" w:rsidRPr="00B826CF" w:rsidRDefault="00F42D42" w:rsidP="00177EE4">
      <w:pPr>
        <w:pStyle w:val="paragraph"/>
      </w:pPr>
      <w:r w:rsidRPr="00B826CF">
        <w:tab/>
        <w:t>(a)</w:t>
      </w:r>
      <w:r w:rsidRPr="00B826CF">
        <w:tab/>
        <w:t>a telecommunications network; or</w:t>
      </w:r>
    </w:p>
    <w:p w14:paraId="3477F285" w14:textId="77777777" w:rsidR="00F42D42" w:rsidRPr="00B826CF" w:rsidRDefault="00F42D42" w:rsidP="00177EE4">
      <w:pPr>
        <w:pStyle w:val="paragraph"/>
      </w:pPr>
      <w:r w:rsidRPr="00B826CF">
        <w:tab/>
        <w:t>(b)</w:t>
      </w:r>
      <w:r w:rsidRPr="00B826CF">
        <w:tab/>
        <w:t>a company;</w:t>
      </w:r>
    </w:p>
    <w:p w14:paraId="789FB932" w14:textId="77777777" w:rsidR="00F42D42" w:rsidRPr="00B826CF" w:rsidRDefault="00F42D42" w:rsidP="00177EE4">
      <w:pPr>
        <w:pStyle w:val="subsection2"/>
      </w:pPr>
      <w:r w:rsidRPr="00B826CF">
        <w:t>is:</w:t>
      </w:r>
    </w:p>
    <w:p w14:paraId="2290AE0C" w14:textId="77777777" w:rsidR="00F42D42" w:rsidRPr="00B826CF" w:rsidRDefault="00F42D42" w:rsidP="00177EE4">
      <w:pPr>
        <w:pStyle w:val="paragraph"/>
      </w:pPr>
      <w:r w:rsidRPr="00B826CF">
        <w:tab/>
        <w:t>(c)</w:t>
      </w:r>
      <w:r w:rsidRPr="00B826CF">
        <w:tab/>
        <w:t>a partner of the designated Telstra successor company; or</w:t>
      </w:r>
    </w:p>
    <w:p w14:paraId="2371D801" w14:textId="77777777" w:rsidR="00F42D42" w:rsidRPr="00B826CF" w:rsidRDefault="00F42D42" w:rsidP="00177EE4">
      <w:pPr>
        <w:pStyle w:val="paragraph"/>
      </w:pPr>
      <w:r w:rsidRPr="00B826CF">
        <w:tab/>
        <w:t>(d)</w:t>
      </w:r>
      <w:r w:rsidRPr="00B826CF">
        <w:tab/>
        <w:t>if the designated Telstra successor company or another person who is an associate of the designated Telstra successor company under another paragraph receives benefits or is capable of benefiting under a trust—the trustee of the trust; or</w:t>
      </w:r>
    </w:p>
    <w:p w14:paraId="61786971" w14:textId="77777777" w:rsidR="00F42D42" w:rsidRPr="00B826CF" w:rsidRDefault="00F42D42" w:rsidP="00177EE4">
      <w:pPr>
        <w:pStyle w:val="paragraph"/>
      </w:pPr>
      <w:r w:rsidRPr="00B826CF">
        <w:tab/>
        <w:t>(e)</w:t>
      </w:r>
      <w:r w:rsidRPr="00B826CF">
        <w:tab/>
        <w:t>a person (whether a company or not) who:</w:t>
      </w:r>
    </w:p>
    <w:p w14:paraId="6371EE0A" w14:textId="77777777" w:rsidR="00F42D42" w:rsidRPr="00B826CF" w:rsidRDefault="00F42D42" w:rsidP="00177EE4">
      <w:pPr>
        <w:pStyle w:val="paragraphsub"/>
      </w:pPr>
      <w:r w:rsidRPr="00B826CF">
        <w:tab/>
        <w:t>(i)</w:t>
      </w:r>
      <w:r w:rsidRPr="00B826CF">
        <w:tab/>
        <w:t>acts, or is accustomed to act; or</w:t>
      </w:r>
    </w:p>
    <w:p w14:paraId="24C5D53E" w14:textId="77777777" w:rsidR="00F42D42" w:rsidRPr="00B826CF" w:rsidRDefault="00F42D42" w:rsidP="00177EE4">
      <w:pPr>
        <w:pStyle w:val="paragraphsub"/>
      </w:pPr>
      <w:r w:rsidRPr="00B826CF">
        <w:tab/>
        <w:t>(ii)</w:t>
      </w:r>
      <w:r w:rsidRPr="00B826CF">
        <w:tab/>
        <w:t>under a contract or an arrangement or understanding (whether formal or informal) is intended or expected to act;</w:t>
      </w:r>
    </w:p>
    <w:p w14:paraId="54927CAB" w14:textId="77777777" w:rsidR="00F42D42" w:rsidRPr="00B826CF" w:rsidRDefault="00F42D42" w:rsidP="00177EE4">
      <w:pPr>
        <w:pStyle w:val="paragraph"/>
      </w:pPr>
      <w:r w:rsidRPr="00B826CF">
        <w:lastRenderedPageBreak/>
        <w:tab/>
      </w:r>
      <w:r w:rsidRPr="00B826CF">
        <w:tab/>
        <w:t>in accordance with the directions, instructions or wishes of, or in concert with:</w:t>
      </w:r>
    </w:p>
    <w:p w14:paraId="12C5A176" w14:textId="77777777" w:rsidR="00F42D42" w:rsidRPr="00B826CF" w:rsidRDefault="00F42D42" w:rsidP="00177EE4">
      <w:pPr>
        <w:pStyle w:val="paragraphsub"/>
      </w:pPr>
      <w:r w:rsidRPr="00B826CF">
        <w:tab/>
        <w:t>(iii)</w:t>
      </w:r>
      <w:r w:rsidRPr="00B826CF">
        <w:tab/>
        <w:t>the designated Telstra successor company; or</w:t>
      </w:r>
    </w:p>
    <w:p w14:paraId="42CFF094" w14:textId="77777777" w:rsidR="00F42D42" w:rsidRPr="00B826CF" w:rsidRDefault="00F42D42" w:rsidP="00177EE4">
      <w:pPr>
        <w:pStyle w:val="paragraphsub"/>
      </w:pPr>
      <w:r w:rsidRPr="00B826CF">
        <w:tab/>
        <w:t>(iv)</w:t>
      </w:r>
      <w:r w:rsidRPr="00B826CF">
        <w:tab/>
        <w:t>the designated Telstra successor company and another person who is an associate of the designated Telstra successor company under another paragraph; or</w:t>
      </w:r>
    </w:p>
    <w:p w14:paraId="3E4D26E5" w14:textId="77777777" w:rsidR="00F42D42" w:rsidRPr="00B826CF" w:rsidRDefault="00F42D42" w:rsidP="00177EE4">
      <w:pPr>
        <w:pStyle w:val="paragraph"/>
      </w:pPr>
      <w:r w:rsidRPr="00B826CF">
        <w:tab/>
        <w:t>(f)</w:t>
      </w:r>
      <w:r w:rsidRPr="00B826CF">
        <w:tab/>
        <w:t>another company if:</w:t>
      </w:r>
    </w:p>
    <w:p w14:paraId="30DA03D2" w14:textId="77777777" w:rsidR="00F42D42" w:rsidRPr="00B826CF" w:rsidRDefault="00F42D42" w:rsidP="00177EE4">
      <w:pPr>
        <w:pStyle w:val="paragraphsub"/>
      </w:pPr>
      <w:r w:rsidRPr="00B826CF">
        <w:tab/>
        <w:t>(i)</w:t>
      </w:r>
      <w:r w:rsidRPr="00B826CF">
        <w:tab/>
        <w:t xml:space="preserve">the other company is a related body corporate of the designated Telstra successor company for the purposes of the </w:t>
      </w:r>
      <w:r w:rsidRPr="00B826CF">
        <w:rPr>
          <w:i/>
        </w:rPr>
        <w:t>Corporations Act 2001</w:t>
      </w:r>
      <w:r w:rsidRPr="00B826CF">
        <w:t>; or</w:t>
      </w:r>
    </w:p>
    <w:p w14:paraId="36D166F5" w14:textId="77777777" w:rsidR="00F42D42" w:rsidRPr="00B826CF" w:rsidRDefault="00F42D42" w:rsidP="00177EE4">
      <w:pPr>
        <w:pStyle w:val="paragraphsub"/>
        <w:keepNext/>
      </w:pPr>
      <w:r w:rsidRPr="00B826CF">
        <w:tab/>
        <w:t>(ii)</w:t>
      </w:r>
      <w:r w:rsidRPr="00B826CF">
        <w:tab/>
        <w:t>the designated Telstra successor company, or the designated Telstra successor company and another person who is an associate of the designated Telstra successor company under another paragraph, are in a position to exercise control of the other company.</w:t>
      </w:r>
    </w:p>
    <w:p w14:paraId="1A678C6A" w14:textId="77777777" w:rsidR="00F42D42" w:rsidRPr="00B826CF" w:rsidRDefault="00F42D42" w:rsidP="00177EE4">
      <w:pPr>
        <w:pStyle w:val="ItemHead"/>
      </w:pPr>
      <w:r w:rsidRPr="00B826CF">
        <w:t>65  Section 577Q (heading)</w:t>
      </w:r>
    </w:p>
    <w:p w14:paraId="118275F5" w14:textId="77777777" w:rsidR="00F42D42" w:rsidRPr="00B826CF" w:rsidRDefault="00F42D42" w:rsidP="00177EE4">
      <w:pPr>
        <w:pStyle w:val="Item"/>
      </w:pPr>
      <w:r w:rsidRPr="00B826CF">
        <w:t>After “</w:t>
      </w:r>
      <w:r w:rsidRPr="00B826CF">
        <w:rPr>
          <w:b/>
        </w:rPr>
        <w:t>When Telstra</w:t>
      </w:r>
      <w:r w:rsidRPr="00B826CF">
        <w:t>”, insert “</w:t>
      </w:r>
      <w:r w:rsidRPr="00B826CF">
        <w:rPr>
          <w:b/>
        </w:rPr>
        <w:t>or a designated Telstra successor company</w:t>
      </w:r>
      <w:r w:rsidRPr="00B826CF">
        <w:t>”.</w:t>
      </w:r>
    </w:p>
    <w:p w14:paraId="54F3FB5D" w14:textId="77777777" w:rsidR="00F42D42" w:rsidRPr="00B826CF" w:rsidRDefault="00F42D42" w:rsidP="00177EE4">
      <w:pPr>
        <w:pStyle w:val="ItemHead"/>
      </w:pPr>
      <w:r w:rsidRPr="00B826CF">
        <w:t xml:space="preserve">66  Before </w:t>
      </w:r>
      <w:r w:rsidR="00177EE4">
        <w:t>subsection 5</w:t>
      </w:r>
      <w:r w:rsidRPr="00B826CF">
        <w:t>77Q(1)</w:t>
      </w:r>
    </w:p>
    <w:p w14:paraId="2EFF03F1" w14:textId="77777777" w:rsidR="00F42D42" w:rsidRPr="00B826CF" w:rsidRDefault="00F42D42" w:rsidP="00177EE4">
      <w:pPr>
        <w:pStyle w:val="Item"/>
      </w:pPr>
      <w:r w:rsidRPr="00B826CF">
        <w:t>Insert:</w:t>
      </w:r>
    </w:p>
    <w:p w14:paraId="0846F046" w14:textId="77777777" w:rsidR="00F42D42" w:rsidRPr="00B826CF" w:rsidRDefault="00F42D42" w:rsidP="00177EE4">
      <w:pPr>
        <w:pStyle w:val="subsection"/>
      </w:pPr>
      <w:r w:rsidRPr="00B826CF">
        <w:tab/>
        <w:t>(1A)</w:t>
      </w:r>
      <w:r w:rsidRPr="00B826CF">
        <w:tab/>
        <w:t>For the purposes of this Part, a designated Telstra successor company is in a position to exercise control of:</w:t>
      </w:r>
    </w:p>
    <w:p w14:paraId="247C57FE" w14:textId="77777777" w:rsidR="00F42D42" w:rsidRPr="00B826CF" w:rsidRDefault="00F42D42" w:rsidP="00177EE4">
      <w:pPr>
        <w:pStyle w:val="paragraph"/>
      </w:pPr>
      <w:r w:rsidRPr="00B826CF">
        <w:tab/>
        <w:t>(a)</w:t>
      </w:r>
      <w:r w:rsidRPr="00B826CF">
        <w:tab/>
        <w:t>a hybrid fibre</w:t>
      </w:r>
      <w:r w:rsidR="00177EE4">
        <w:noBreakHyphen/>
      </w:r>
      <w:r w:rsidRPr="00B826CF">
        <w:t>coaxial network; or</w:t>
      </w:r>
    </w:p>
    <w:p w14:paraId="51486558" w14:textId="77777777" w:rsidR="00F42D42" w:rsidRPr="00B826CF" w:rsidRDefault="00F42D42" w:rsidP="00177EE4">
      <w:pPr>
        <w:pStyle w:val="paragraph"/>
      </w:pPr>
      <w:r w:rsidRPr="00B826CF">
        <w:tab/>
        <w:t>(b)</w:t>
      </w:r>
      <w:r w:rsidRPr="00B826CF">
        <w:tab/>
        <w:t>another telecommunications network;</w:t>
      </w:r>
    </w:p>
    <w:p w14:paraId="6164B20A" w14:textId="77777777" w:rsidR="00F42D42" w:rsidRPr="00B826CF" w:rsidRDefault="00F42D42" w:rsidP="00177EE4">
      <w:pPr>
        <w:pStyle w:val="subsection2"/>
      </w:pPr>
      <w:r w:rsidRPr="00B826CF">
        <w:t>if:</w:t>
      </w:r>
    </w:p>
    <w:p w14:paraId="6F0F1800" w14:textId="77777777" w:rsidR="00F42D42" w:rsidRPr="00B826CF" w:rsidRDefault="00F42D42" w:rsidP="00177EE4">
      <w:pPr>
        <w:pStyle w:val="paragraph"/>
      </w:pPr>
      <w:r w:rsidRPr="00B826CF">
        <w:tab/>
        <w:t>(c)</w:t>
      </w:r>
      <w:r w:rsidRPr="00B826CF">
        <w:tab/>
        <w:t>the designated Telstra successor company legally or beneficially owns the network (whether alone or together with one or more other persons); or</w:t>
      </w:r>
    </w:p>
    <w:p w14:paraId="3118A732" w14:textId="77777777" w:rsidR="00F42D42" w:rsidRPr="00B826CF" w:rsidRDefault="00F42D42" w:rsidP="00177EE4">
      <w:pPr>
        <w:pStyle w:val="paragraph"/>
      </w:pPr>
      <w:r w:rsidRPr="00B826CF">
        <w:tab/>
        <w:t>(d)</w:t>
      </w:r>
      <w:r w:rsidRPr="00B826CF">
        <w:tab/>
        <w:t>the designated Telstra successor company is in a position, either alone or together with an associate of the designated Telstra successor company and whether directly or indirectly:</w:t>
      </w:r>
    </w:p>
    <w:p w14:paraId="19D2F1EC" w14:textId="77777777" w:rsidR="00F42D42" w:rsidRPr="00B826CF" w:rsidRDefault="00F42D42" w:rsidP="00177EE4">
      <w:pPr>
        <w:pStyle w:val="paragraphsub"/>
      </w:pPr>
      <w:r w:rsidRPr="00B826CF">
        <w:tab/>
        <w:t>(i)</w:t>
      </w:r>
      <w:r w:rsidRPr="00B826CF">
        <w:tab/>
        <w:t>to exercise control of the operation of all or part of the network; or</w:t>
      </w:r>
    </w:p>
    <w:p w14:paraId="4C97AC85" w14:textId="77777777" w:rsidR="00F42D42" w:rsidRPr="00B826CF" w:rsidRDefault="00F42D42" w:rsidP="00177EE4">
      <w:pPr>
        <w:pStyle w:val="paragraphsub"/>
      </w:pPr>
      <w:r w:rsidRPr="00B826CF">
        <w:tab/>
        <w:t>(ii)</w:t>
      </w:r>
      <w:r w:rsidRPr="00B826CF">
        <w:tab/>
        <w:t>to exercise control of the selection of the kinds of services that are supplied using the network; or</w:t>
      </w:r>
    </w:p>
    <w:p w14:paraId="71C25696" w14:textId="77777777" w:rsidR="00F42D42" w:rsidRPr="00B826CF" w:rsidRDefault="00F42D42" w:rsidP="00177EE4">
      <w:pPr>
        <w:pStyle w:val="paragraphsub"/>
      </w:pPr>
      <w:r w:rsidRPr="00B826CF">
        <w:lastRenderedPageBreak/>
        <w:tab/>
        <w:t>(iii)</w:t>
      </w:r>
      <w:r w:rsidRPr="00B826CF">
        <w:tab/>
        <w:t>to exercise control of the supply of services using the network; or</w:t>
      </w:r>
    </w:p>
    <w:p w14:paraId="4780A464" w14:textId="77777777" w:rsidR="00F42D42" w:rsidRPr="00B826CF" w:rsidRDefault="00F42D42" w:rsidP="00177EE4">
      <w:pPr>
        <w:pStyle w:val="paragraph"/>
        <w:keepNext/>
      </w:pPr>
      <w:r w:rsidRPr="00B826CF">
        <w:tab/>
        <w:t>(e)</w:t>
      </w:r>
      <w:r w:rsidRPr="00B826CF">
        <w:tab/>
        <w:t>a company other than the designated Telstra successor company legally or beneficially owns the network (whether alone or together with one or more other persons), and:</w:t>
      </w:r>
    </w:p>
    <w:p w14:paraId="2D2F5962" w14:textId="77777777" w:rsidR="00F42D42" w:rsidRPr="00B826CF" w:rsidRDefault="00F42D42" w:rsidP="00177EE4">
      <w:pPr>
        <w:pStyle w:val="paragraphsub"/>
      </w:pPr>
      <w:r w:rsidRPr="00B826CF">
        <w:tab/>
        <w:t>(i)</w:t>
      </w:r>
      <w:r w:rsidRPr="00B826CF">
        <w:tab/>
        <w:t>the designated Telstra successor company is in a position, either alone or together with an associate of the designated Telstra successor company, to exercise control of the company; or</w:t>
      </w:r>
    </w:p>
    <w:p w14:paraId="0C84E244" w14:textId="77777777" w:rsidR="00F42D42" w:rsidRPr="00B826CF" w:rsidRDefault="00F42D42" w:rsidP="00177EE4">
      <w:pPr>
        <w:pStyle w:val="paragraphsub"/>
      </w:pPr>
      <w:r w:rsidRPr="00B826CF">
        <w:tab/>
        <w:t>(ii)</w:t>
      </w:r>
      <w:r w:rsidRPr="00B826CF">
        <w:tab/>
        <w:t>the designated Telstra successor company, either alone or together with an associate of the designated Telstra successor company, is in a position to veto any action taken by the board of directors of the company; or</w:t>
      </w:r>
    </w:p>
    <w:p w14:paraId="60E90020" w14:textId="77777777" w:rsidR="00F42D42" w:rsidRPr="00B826CF" w:rsidRDefault="00F42D42" w:rsidP="00177EE4">
      <w:pPr>
        <w:pStyle w:val="paragraphsub"/>
      </w:pPr>
      <w:r w:rsidRPr="00B826CF">
        <w:tab/>
        <w:t>(iii)</w:t>
      </w:r>
      <w:r w:rsidRPr="00B826CF">
        <w:tab/>
        <w:t>the designated Telstra successor company, either alone or together with an associate of the designated Telstra successor company, is in a position to appoint or secure the appointment of, or veto the appointment of, at least half of the board of directors of the company; or</w:t>
      </w:r>
    </w:p>
    <w:p w14:paraId="65B6B905" w14:textId="77777777" w:rsidR="00F42D42" w:rsidRPr="00B826CF" w:rsidRDefault="00F42D42" w:rsidP="00177EE4">
      <w:pPr>
        <w:pStyle w:val="paragraphsub"/>
      </w:pPr>
      <w:r w:rsidRPr="00B826CF">
        <w:tab/>
        <w:t>(iv)</w:t>
      </w:r>
      <w:r w:rsidRPr="00B826CF">
        <w:tab/>
        <w:t>the designated Telstra successor company, either alone or together with an associate of the designated Telstra successor company, is in a position to exercise, in any other manner, whether directly or indirectly, direction or restraint over any substantial issue affecting the management or affairs of the company; or</w:t>
      </w:r>
    </w:p>
    <w:p w14:paraId="2DE4D626" w14:textId="77777777" w:rsidR="00F42D42" w:rsidRPr="00B826CF" w:rsidRDefault="00F42D42" w:rsidP="00177EE4">
      <w:pPr>
        <w:pStyle w:val="paragraphsub"/>
      </w:pPr>
      <w:r w:rsidRPr="00B826CF">
        <w:tab/>
        <w:t>(v)</w:t>
      </w:r>
      <w:r w:rsidRPr="00B826CF">
        <w:tab/>
        <w:t>the company or more than 50% of its directors act, or are accustomed to act in accordance with the directions, instructions or wishes of, or in concert with, the designated Telstra successor company or of the designated Telstra successor company and an associate of the designated Telstra successor company acting together or of the directors of the designated Telstra successor company; or</w:t>
      </w:r>
    </w:p>
    <w:p w14:paraId="3EF847C5" w14:textId="77777777" w:rsidR="00F42D42" w:rsidRPr="00B826CF" w:rsidRDefault="00F42D42" w:rsidP="00177EE4">
      <w:pPr>
        <w:pStyle w:val="paragraphsub"/>
      </w:pPr>
      <w:r w:rsidRPr="00B826CF">
        <w:tab/>
        <w:t>(vi)</w:t>
      </w:r>
      <w:r w:rsidRPr="00B826CF">
        <w:tab/>
        <w:t xml:space="preserve">the company or more than 50% of its directors, under a contract or an arrangement or understanding (whether formal or informal) are intended or expected to act, in accordance with the directions, instructions or wishes of, or in concert with, the designated Telstra successor company or of the designated Telstra successor company and an associate of the designated Telstra </w:t>
      </w:r>
      <w:r w:rsidRPr="00B826CF">
        <w:lastRenderedPageBreak/>
        <w:t>successor company acting together or of the directors of the designated Telstra successor company.</w:t>
      </w:r>
    </w:p>
    <w:p w14:paraId="55E633D8" w14:textId="77777777" w:rsidR="00026E4C" w:rsidRPr="00B826CF" w:rsidRDefault="006A6EA3" w:rsidP="00177EE4">
      <w:pPr>
        <w:pStyle w:val="ItemHead"/>
      </w:pPr>
      <w:r w:rsidRPr="00B826CF">
        <w:t>67</w:t>
      </w:r>
      <w:r w:rsidR="00026E4C" w:rsidRPr="00B826CF">
        <w:t xml:space="preserve">  </w:t>
      </w:r>
      <w:r w:rsidR="00920605" w:rsidRPr="00B826CF">
        <w:t>Sub</w:t>
      </w:r>
      <w:r w:rsidR="00177EE4">
        <w:t>section 5</w:t>
      </w:r>
      <w:r w:rsidR="00026E4C" w:rsidRPr="00B826CF">
        <w:t>77Q(2)</w:t>
      </w:r>
    </w:p>
    <w:p w14:paraId="7B5FD928" w14:textId="77777777" w:rsidR="00026E4C" w:rsidRPr="00B826CF" w:rsidRDefault="00026E4C" w:rsidP="00177EE4">
      <w:pPr>
        <w:pStyle w:val="Item"/>
      </w:pPr>
      <w:r w:rsidRPr="00B826CF">
        <w:t>After “network under subsection”, insert “(1A) or”</w:t>
      </w:r>
      <w:r w:rsidR="00557D89" w:rsidRPr="00B826CF">
        <w:t>.</w:t>
      </w:r>
    </w:p>
    <w:p w14:paraId="271ABEC1" w14:textId="77777777" w:rsidR="00026E4C" w:rsidRPr="00B826CF" w:rsidRDefault="006A6EA3" w:rsidP="00177EE4">
      <w:pPr>
        <w:pStyle w:val="ItemHead"/>
      </w:pPr>
      <w:bookmarkStart w:id="71" w:name="_Hlk76380100"/>
      <w:r w:rsidRPr="00B826CF">
        <w:t>68</w:t>
      </w:r>
      <w:r w:rsidR="00026E4C" w:rsidRPr="00B826CF">
        <w:t xml:space="preserve">  After </w:t>
      </w:r>
      <w:r w:rsidR="00920605" w:rsidRPr="00B826CF">
        <w:t>paragraph 1</w:t>
      </w:r>
      <w:r w:rsidR="00026E4C" w:rsidRPr="00B826CF">
        <w:t xml:space="preserve">7(2A)(a) of </w:t>
      </w:r>
      <w:r w:rsidR="00B826CF" w:rsidRPr="00B826CF">
        <w:t>Schedule 1</w:t>
      </w:r>
    </w:p>
    <w:p w14:paraId="4814C941" w14:textId="77777777" w:rsidR="00026E4C" w:rsidRPr="00B826CF" w:rsidRDefault="00026E4C" w:rsidP="00177EE4">
      <w:pPr>
        <w:pStyle w:val="Item"/>
      </w:pPr>
      <w:r w:rsidRPr="00B826CF">
        <w:t>Insert:</w:t>
      </w:r>
    </w:p>
    <w:p w14:paraId="6079A5F7" w14:textId="77777777" w:rsidR="002E4A27" w:rsidRPr="00B826CF" w:rsidRDefault="002E4A27" w:rsidP="00177EE4">
      <w:pPr>
        <w:pStyle w:val="paragraph"/>
      </w:pPr>
      <w:bookmarkStart w:id="72" w:name="_Hlk77338944"/>
      <w:r w:rsidRPr="00B826CF">
        <w:tab/>
        <w:t>(aa)</w:t>
      </w:r>
      <w:r w:rsidRPr="00B826CF">
        <w:tab/>
        <w:t xml:space="preserve">preventing a designated Telstra successor company from complying with an undertaking in force under </w:t>
      </w:r>
      <w:r w:rsidR="00177EE4">
        <w:t>section 5</w:t>
      </w:r>
      <w:r w:rsidRPr="00B826CF">
        <w:t>77A;</w:t>
      </w:r>
    </w:p>
    <w:bookmarkEnd w:id="72"/>
    <w:p w14:paraId="35E0EF64" w14:textId="77777777" w:rsidR="00026E4C" w:rsidRPr="00B826CF" w:rsidRDefault="006A6EA3" w:rsidP="00177EE4">
      <w:pPr>
        <w:pStyle w:val="ItemHead"/>
      </w:pPr>
      <w:r w:rsidRPr="00B826CF">
        <w:t>69</w:t>
      </w:r>
      <w:r w:rsidR="00026E4C" w:rsidRPr="00B826CF">
        <w:t xml:space="preserve">  </w:t>
      </w:r>
      <w:r w:rsidR="00325393" w:rsidRPr="00B826CF">
        <w:t>Paragraph 1</w:t>
      </w:r>
      <w:r w:rsidR="00026E4C" w:rsidRPr="00B826CF">
        <w:t xml:space="preserve">7(2A)(b) of </w:t>
      </w:r>
      <w:r w:rsidR="00B826CF" w:rsidRPr="00B826CF">
        <w:t>Schedule 1</w:t>
      </w:r>
    </w:p>
    <w:p w14:paraId="114C9012" w14:textId="77777777" w:rsidR="00026E4C" w:rsidRPr="00B826CF" w:rsidRDefault="00026E4C" w:rsidP="00177EE4">
      <w:pPr>
        <w:pStyle w:val="Item"/>
      </w:pPr>
      <w:r w:rsidRPr="00B826CF">
        <w:t>Omit “577A,”</w:t>
      </w:r>
      <w:r w:rsidR="00557D89" w:rsidRPr="00B826CF">
        <w:t>.</w:t>
      </w:r>
    </w:p>
    <w:p w14:paraId="413FB39E" w14:textId="77777777" w:rsidR="00026E4C" w:rsidRPr="00B826CF" w:rsidRDefault="006A6EA3" w:rsidP="00177EE4">
      <w:pPr>
        <w:pStyle w:val="ItemHead"/>
      </w:pPr>
      <w:r w:rsidRPr="00B826CF">
        <w:t>70</w:t>
      </w:r>
      <w:r w:rsidR="00026E4C" w:rsidRPr="00B826CF">
        <w:t xml:space="preserve">  </w:t>
      </w:r>
      <w:r w:rsidR="00325393" w:rsidRPr="00B826CF">
        <w:t>Paragraph 1</w:t>
      </w:r>
      <w:r w:rsidR="00026E4C" w:rsidRPr="00B826CF">
        <w:t xml:space="preserve">7(2A)(c) of </w:t>
      </w:r>
      <w:r w:rsidR="00B826CF" w:rsidRPr="00B826CF">
        <w:t>Schedule 1</w:t>
      </w:r>
    </w:p>
    <w:p w14:paraId="43DA8D43" w14:textId="77777777" w:rsidR="002E4A27" w:rsidRPr="00B826CF" w:rsidRDefault="002E4A27" w:rsidP="00177EE4">
      <w:pPr>
        <w:pStyle w:val="Item"/>
      </w:pPr>
      <w:r w:rsidRPr="00B826CF">
        <w:t>Omit “Telstra”, substitute “</w:t>
      </w:r>
      <w:bookmarkStart w:id="73" w:name="_Hlk77338961"/>
      <w:r w:rsidRPr="00B826CF">
        <w:t>a designated Telstra successor company</w:t>
      </w:r>
      <w:bookmarkEnd w:id="73"/>
      <w:r w:rsidRPr="00B826CF">
        <w:t>”.</w:t>
      </w:r>
    </w:p>
    <w:p w14:paraId="326A2D84" w14:textId="77777777" w:rsidR="000535F7" w:rsidRPr="00B826CF" w:rsidRDefault="000535F7" w:rsidP="00177EE4">
      <w:pPr>
        <w:pStyle w:val="ItemHead"/>
      </w:pPr>
      <w:r w:rsidRPr="00B826CF">
        <w:t xml:space="preserve">71  Paragraph 17(4A)(a) of </w:t>
      </w:r>
      <w:r w:rsidR="00B826CF" w:rsidRPr="00B826CF">
        <w:t>Schedule 1</w:t>
      </w:r>
    </w:p>
    <w:p w14:paraId="2E60E331" w14:textId="77777777" w:rsidR="000535F7" w:rsidRPr="00B826CF" w:rsidRDefault="000535F7" w:rsidP="00177EE4">
      <w:pPr>
        <w:pStyle w:val="Item"/>
      </w:pPr>
      <w:r w:rsidRPr="00B826CF">
        <w:t>After “Telstra”, insert “or a designated Telstra successor company”.</w:t>
      </w:r>
    </w:p>
    <w:p w14:paraId="55F89828" w14:textId="77777777" w:rsidR="000535F7" w:rsidRPr="00B826CF" w:rsidRDefault="000535F7" w:rsidP="00177EE4">
      <w:pPr>
        <w:pStyle w:val="ItemHead"/>
      </w:pPr>
      <w:r w:rsidRPr="00B826CF">
        <w:t xml:space="preserve">72  Paragraph 17(4A)(b) of </w:t>
      </w:r>
      <w:r w:rsidR="00B826CF" w:rsidRPr="00B826CF">
        <w:t>Schedule 1</w:t>
      </w:r>
    </w:p>
    <w:p w14:paraId="3CF209B4" w14:textId="77777777" w:rsidR="000535F7" w:rsidRPr="00B826CF" w:rsidRDefault="000535F7" w:rsidP="00177EE4">
      <w:pPr>
        <w:pStyle w:val="Item"/>
      </w:pPr>
      <w:r w:rsidRPr="00B826CF">
        <w:t>After “Telstra”, insert “or the designated Telstra successor company”.</w:t>
      </w:r>
    </w:p>
    <w:p w14:paraId="2C6B09B2" w14:textId="77777777" w:rsidR="00026E4C" w:rsidRPr="00B826CF" w:rsidRDefault="006A6EA3" w:rsidP="00177EE4">
      <w:pPr>
        <w:pStyle w:val="ItemHead"/>
      </w:pPr>
      <w:r w:rsidRPr="00B826CF">
        <w:t>73</w:t>
      </w:r>
      <w:r w:rsidR="00026E4C" w:rsidRPr="00B826CF">
        <w:t xml:space="preserve">  Before </w:t>
      </w:r>
      <w:r w:rsidR="00920605" w:rsidRPr="00B826CF">
        <w:t>paragraph 1</w:t>
      </w:r>
      <w:r w:rsidR="00026E4C" w:rsidRPr="00B826CF">
        <w:t xml:space="preserve">8(6)(a) of </w:t>
      </w:r>
      <w:r w:rsidR="00B826CF" w:rsidRPr="00B826CF">
        <w:t>Schedule 1</w:t>
      </w:r>
    </w:p>
    <w:p w14:paraId="215FBA32" w14:textId="77777777" w:rsidR="00026E4C" w:rsidRPr="00B826CF" w:rsidRDefault="00026E4C" w:rsidP="00177EE4">
      <w:pPr>
        <w:pStyle w:val="Item"/>
      </w:pPr>
      <w:r w:rsidRPr="00B826CF">
        <w:t>Insert:</w:t>
      </w:r>
    </w:p>
    <w:p w14:paraId="7076E368" w14:textId="77777777" w:rsidR="00026E4C" w:rsidRPr="00B826CF" w:rsidRDefault="00026E4C" w:rsidP="00177EE4">
      <w:pPr>
        <w:pStyle w:val="paragraph"/>
      </w:pPr>
      <w:bookmarkStart w:id="74" w:name="_Hlk77339101"/>
      <w:r w:rsidRPr="00B826CF">
        <w:tab/>
        <w:t>(aa)</w:t>
      </w:r>
      <w:r w:rsidRPr="00B826CF">
        <w:tab/>
        <w:t xml:space="preserve">preventing </w:t>
      </w:r>
      <w:r w:rsidR="002E4A27" w:rsidRPr="00B826CF">
        <w:t>a designated Telstra successor company</w:t>
      </w:r>
      <w:r w:rsidRPr="00B826CF">
        <w:t xml:space="preserve"> from complying with an undertaking in force under </w:t>
      </w:r>
      <w:r w:rsidR="00177EE4">
        <w:t>section 5</w:t>
      </w:r>
      <w:r w:rsidRPr="00B826CF">
        <w:t>77A; or</w:t>
      </w:r>
    </w:p>
    <w:bookmarkEnd w:id="74"/>
    <w:p w14:paraId="1BFF056B" w14:textId="77777777" w:rsidR="00026E4C" w:rsidRPr="00B826CF" w:rsidRDefault="006A6EA3" w:rsidP="00177EE4">
      <w:pPr>
        <w:pStyle w:val="ItemHead"/>
      </w:pPr>
      <w:r w:rsidRPr="00B826CF">
        <w:t>74</w:t>
      </w:r>
      <w:r w:rsidR="00026E4C" w:rsidRPr="00B826CF">
        <w:t xml:space="preserve">  </w:t>
      </w:r>
      <w:r w:rsidR="00325393" w:rsidRPr="00B826CF">
        <w:t>Paragraph 1</w:t>
      </w:r>
      <w:r w:rsidR="00026E4C" w:rsidRPr="00B826CF">
        <w:t xml:space="preserve">8(6)(a) of </w:t>
      </w:r>
      <w:r w:rsidR="00B826CF" w:rsidRPr="00B826CF">
        <w:t>Schedule 1</w:t>
      </w:r>
    </w:p>
    <w:p w14:paraId="217F9E6F" w14:textId="77777777" w:rsidR="00026E4C" w:rsidRPr="00B826CF" w:rsidRDefault="00026E4C" w:rsidP="00177EE4">
      <w:pPr>
        <w:pStyle w:val="Item"/>
      </w:pPr>
      <w:r w:rsidRPr="00B826CF">
        <w:t>Omit “577A,”</w:t>
      </w:r>
      <w:r w:rsidR="00557D89" w:rsidRPr="00B826CF">
        <w:t>.</w:t>
      </w:r>
    </w:p>
    <w:p w14:paraId="37EDC385" w14:textId="77777777" w:rsidR="00026E4C" w:rsidRPr="00B826CF" w:rsidRDefault="006A6EA3" w:rsidP="00177EE4">
      <w:pPr>
        <w:pStyle w:val="ItemHead"/>
      </w:pPr>
      <w:r w:rsidRPr="00B826CF">
        <w:t>75</w:t>
      </w:r>
      <w:r w:rsidR="00026E4C" w:rsidRPr="00B826CF">
        <w:t xml:space="preserve">  </w:t>
      </w:r>
      <w:r w:rsidR="00325393" w:rsidRPr="00B826CF">
        <w:t>Paragraph 1</w:t>
      </w:r>
      <w:r w:rsidR="00026E4C" w:rsidRPr="00B826CF">
        <w:t xml:space="preserve">8(6)(b) of </w:t>
      </w:r>
      <w:r w:rsidR="00B826CF" w:rsidRPr="00B826CF">
        <w:t>Schedule 1</w:t>
      </w:r>
    </w:p>
    <w:p w14:paraId="37728BD3" w14:textId="77777777" w:rsidR="00EF44FF" w:rsidRPr="00B826CF" w:rsidRDefault="00EF44FF" w:rsidP="00177EE4">
      <w:pPr>
        <w:pStyle w:val="Item"/>
      </w:pPr>
      <w:bookmarkStart w:id="75" w:name="_Hlk84400708"/>
      <w:r w:rsidRPr="00B826CF">
        <w:t>Omit “Telstra”, substitute “a designated Telstra successor company”.</w:t>
      </w:r>
    </w:p>
    <w:bookmarkEnd w:id="75"/>
    <w:p w14:paraId="406AF492" w14:textId="77777777" w:rsidR="00026E4C" w:rsidRPr="00B826CF" w:rsidRDefault="006A6EA3" w:rsidP="00177EE4">
      <w:pPr>
        <w:pStyle w:val="ItemHead"/>
      </w:pPr>
      <w:r w:rsidRPr="00B826CF">
        <w:t>76</w:t>
      </w:r>
      <w:r w:rsidR="00026E4C" w:rsidRPr="00B826CF">
        <w:t xml:space="preserve">  After </w:t>
      </w:r>
      <w:r w:rsidR="00DA21B6" w:rsidRPr="00B826CF">
        <w:t>paragraph 3</w:t>
      </w:r>
      <w:r w:rsidR="00026E4C" w:rsidRPr="00B826CF">
        <w:t xml:space="preserve">3(6)(a) of </w:t>
      </w:r>
      <w:r w:rsidR="00B826CF" w:rsidRPr="00B826CF">
        <w:t>Schedule 1</w:t>
      </w:r>
    </w:p>
    <w:p w14:paraId="6235537D" w14:textId="77777777" w:rsidR="00026E4C" w:rsidRPr="00B826CF" w:rsidRDefault="00026E4C" w:rsidP="00177EE4">
      <w:pPr>
        <w:pStyle w:val="Item"/>
      </w:pPr>
      <w:r w:rsidRPr="00B826CF">
        <w:t>Insert:</w:t>
      </w:r>
    </w:p>
    <w:p w14:paraId="32D0C312" w14:textId="77777777" w:rsidR="00EF44FF" w:rsidRPr="00B826CF" w:rsidRDefault="00EF44FF" w:rsidP="00177EE4">
      <w:pPr>
        <w:pStyle w:val="paragraph"/>
      </w:pPr>
      <w:bookmarkStart w:id="76" w:name="_Hlk77339349"/>
      <w:r w:rsidRPr="00B826CF">
        <w:lastRenderedPageBreak/>
        <w:tab/>
        <w:t>(aa)</w:t>
      </w:r>
      <w:r w:rsidRPr="00B826CF">
        <w:tab/>
        <w:t xml:space="preserve">preventing a designated Telstra successor company from complying with an undertaking in force under </w:t>
      </w:r>
      <w:r w:rsidR="00177EE4">
        <w:t>section 5</w:t>
      </w:r>
      <w:r w:rsidRPr="00B826CF">
        <w:t>77A;</w:t>
      </w:r>
    </w:p>
    <w:bookmarkEnd w:id="76"/>
    <w:p w14:paraId="0DD84928" w14:textId="77777777" w:rsidR="00026E4C" w:rsidRPr="00B826CF" w:rsidRDefault="006A6EA3" w:rsidP="00177EE4">
      <w:pPr>
        <w:pStyle w:val="ItemHead"/>
      </w:pPr>
      <w:r w:rsidRPr="00B826CF">
        <w:t>77</w:t>
      </w:r>
      <w:r w:rsidR="00026E4C" w:rsidRPr="00B826CF">
        <w:t xml:space="preserve">  </w:t>
      </w:r>
      <w:r w:rsidR="00DA21B6" w:rsidRPr="00B826CF">
        <w:t>Paragraph 3</w:t>
      </w:r>
      <w:r w:rsidR="00026E4C" w:rsidRPr="00B826CF">
        <w:t xml:space="preserve">3(6)(b) of </w:t>
      </w:r>
      <w:r w:rsidR="00B826CF" w:rsidRPr="00B826CF">
        <w:t>Schedule 1</w:t>
      </w:r>
    </w:p>
    <w:p w14:paraId="3D7B3F2D" w14:textId="77777777" w:rsidR="00026E4C" w:rsidRPr="00B826CF" w:rsidRDefault="00026E4C" w:rsidP="00177EE4">
      <w:pPr>
        <w:pStyle w:val="Item"/>
      </w:pPr>
      <w:r w:rsidRPr="00B826CF">
        <w:t>Omit “577A,”</w:t>
      </w:r>
      <w:r w:rsidR="00557D89" w:rsidRPr="00B826CF">
        <w:t>.</w:t>
      </w:r>
    </w:p>
    <w:p w14:paraId="3C336B4D" w14:textId="77777777" w:rsidR="00026E4C" w:rsidRPr="00B826CF" w:rsidRDefault="006A6EA3" w:rsidP="00177EE4">
      <w:pPr>
        <w:pStyle w:val="ItemHead"/>
      </w:pPr>
      <w:r w:rsidRPr="00B826CF">
        <w:t>78</w:t>
      </w:r>
      <w:r w:rsidR="00026E4C" w:rsidRPr="00B826CF">
        <w:t xml:space="preserve">  </w:t>
      </w:r>
      <w:r w:rsidR="00DA21B6" w:rsidRPr="00B826CF">
        <w:t>Paragraph 3</w:t>
      </w:r>
      <w:r w:rsidR="00026E4C" w:rsidRPr="00B826CF">
        <w:t xml:space="preserve">3(6)(c) of </w:t>
      </w:r>
      <w:r w:rsidR="00B826CF" w:rsidRPr="00B826CF">
        <w:t>Schedule 1</w:t>
      </w:r>
    </w:p>
    <w:p w14:paraId="1BA84D87" w14:textId="77777777" w:rsidR="00EF44FF" w:rsidRPr="00B826CF" w:rsidRDefault="00EF44FF" w:rsidP="00177EE4">
      <w:pPr>
        <w:pStyle w:val="Item"/>
      </w:pPr>
      <w:r w:rsidRPr="00B826CF">
        <w:t>Omit “Telstra”, substitute “</w:t>
      </w:r>
      <w:bookmarkStart w:id="77" w:name="_Hlk77339364"/>
      <w:r w:rsidRPr="00B826CF">
        <w:t>a designated Telstra successor company</w:t>
      </w:r>
      <w:bookmarkEnd w:id="77"/>
      <w:r w:rsidRPr="00B826CF">
        <w:t>”.</w:t>
      </w:r>
    </w:p>
    <w:p w14:paraId="22B304BE" w14:textId="77777777" w:rsidR="00DB1882" w:rsidRPr="00B826CF" w:rsidRDefault="00DB1882" w:rsidP="00177EE4">
      <w:pPr>
        <w:pStyle w:val="ItemHead"/>
      </w:pPr>
      <w:r w:rsidRPr="00B826CF">
        <w:t xml:space="preserve">79  Paragraph 33(8)(a) of </w:t>
      </w:r>
      <w:r w:rsidR="00B826CF" w:rsidRPr="00B826CF">
        <w:t>Schedule 1</w:t>
      </w:r>
    </w:p>
    <w:p w14:paraId="48C9B88D" w14:textId="77777777" w:rsidR="00DB1882" w:rsidRPr="00B826CF" w:rsidRDefault="00DB1882" w:rsidP="00177EE4">
      <w:pPr>
        <w:pStyle w:val="Item"/>
      </w:pPr>
      <w:r w:rsidRPr="00B826CF">
        <w:t>After “Telstra”, insert “or a designated Telstra successor company”.</w:t>
      </w:r>
    </w:p>
    <w:p w14:paraId="7DB9D6A8" w14:textId="77777777" w:rsidR="00DB1882" w:rsidRPr="00B826CF" w:rsidRDefault="00DB1882" w:rsidP="00177EE4">
      <w:pPr>
        <w:pStyle w:val="ItemHead"/>
      </w:pPr>
      <w:r w:rsidRPr="00B826CF">
        <w:t xml:space="preserve">80  Paragraph 33(8)(b) of </w:t>
      </w:r>
      <w:r w:rsidR="00B826CF" w:rsidRPr="00B826CF">
        <w:t>Schedule 1</w:t>
      </w:r>
    </w:p>
    <w:p w14:paraId="5D6CD846" w14:textId="77777777" w:rsidR="00DB1882" w:rsidRPr="00B826CF" w:rsidRDefault="00DB1882" w:rsidP="00177EE4">
      <w:pPr>
        <w:pStyle w:val="Item"/>
      </w:pPr>
      <w:r w:rsidRPr="00B826CF">
        <w:t>Omit “Telstra”, substitute “the designated Telstra successor company”.</w:t>
      </w:r>
    </w:p>
    <w:p w14:paraId="33B1EF57" w14:textId="77777777" w:rsidR="00026E4C" w:rsidRPr="00B826CF" w:rsidRDefault="006A6EA3" w:rsidP="00177EE4">
      <w:pPr>
        <w:pStyle w:val="ItemHead"/>
      </w:pPr>
      <w:r w:rsidRPr="00B826CF">
        <w:t>81</w:t>
      </w:r>
      <w:r w:rsidR="00026E4C" w:rsidRPr="00B826CF">
        <w:t xml:space="preserve">  After </w:t>
      </w:r>
      <w:r w:rsidR="00DA21B6" w:rsidRPr="00B826CF">
        <w:t>paragraph 3</w:t>
      </w:r>
      <w:r w:rsidR="00026E4C" w:rsidRPr="00B826CF">
        <w:t xml:space="preserve">4(6)(a) of </w:t>
      </w:r>
      <w:r w:rsidR="00B826CF" w:rsidRPr="00B826CF">
        <w:t>Schedule 1</w:t>
      </w:r>
    </w:p>
    <w:p w14:paraId="4C37A463" w14:textId="77777777" w:rsidR="00026E4C" w:rsidRPr="00B826CF" w:rsidRDefault="00026E4C" w:rsidP="00177EE4">
      <w:pPr>
        <w:pStyle w:val="Item"/>
      </w:pPr>
      <w:r w:rsidRPr="00B826CF">
        <w:t>Insert:</w:t>
      </w:r>
    </w:p>
    <w:p w14:paraId="0DAA4442" w14:textId="77777777" w:rsidR="00026E4C" w:rsidRPr="00B826CF" w:rsidRDefault="00026E4C" w:rsidP="00177EE4">
      <w:pPr>
        <w:pStyle w:val="paragraph"/>
      </w:pPr>
      <w:r w:rsidRPr="00B826CF">
        <w:tab/>
        <w:t>(aa)</w:t>
      </w:r>
      <w:r w:rsidRPr="00B826CF">
        <w:tab/>
        <w:t xml:space="preserve">preventing </w:t>
      </w:r>
      <w:r w:rsidR="00B3219E" w:rsidRPr="00B826CF">
        <w:t>a designated Telstra successor company</w:t>
      </w:r>
      <w:r w:rsidRPr="00B826CF">
        <w:t xml:space="preserve"> from complying with an undertaking in force under </w:t>
      </w:r>
      <w:r w:rsidR="00177EE4">
        <w:t>section 5</w:t>
      </w:r>
      <w:r w:rsidRPr="00B826CF">
        <w:t>77A;</w:t>
      </w:r>
    </w:p>
    <w:p w14:paraId="580946BB" w14:textId="77777777" w:rsidR="00026E4C" w:rsidRPr="00B826CF" w:rsidRDefault="006A6EA3" w:rsidP="00177EE4">
      <w:pPr>
        <w:pStyle w:val="ItemHead"/>
      </w:pPr>
      <w:r w:rsidRPr="00B826CF">
        <w:t>82</w:t>
      </w:r>
      <w:r w:rsidR="00026E4C" w:rsidRPr="00B826CF">
        <w:t xml:space="preserve">  </w:t>
      </w:r>
      <w:r w:rsidR="00DA21B6" w:rsidRPr="00B826CF">
        <w:t>Paragraph 3</w:t>
      </w:r>
      <w:r w:rsidR="00026E4C" w:rsidRPr="00B826CF">
        <w:t xml:space="preserve">4(6)(b) of </w:t>
      </w:r>
      <w:r w:rsidR="00B826CF" w:rsidRPr="00B826CF">
        <w:t>Schedule 1</w:t>
      </w:r>
    </w:p>
    <w:p w14:paraId="76EB5AF5" w14:textId="77777777" w:rsidR="00026E4C" w:rsidRPr="00B826CF" w:rsidRDefault="00026E4C" w:rsidP="00177EE4">
      <w:pPr>
        <w:pStyle w:val="Item"/>
      </w:pPr>
      <w:r w:rsidRPr="00B826CF">
        <w:t>Omit “577A,”</w:t>
      </w:r>
      <w:r w:rsidR="00557D89" w:rsidRPr="00B826CF">
        <w:t>.</w:t>
      </w:r>
    </w:p>
    <w:p w14:paraId="3E0D5FD7" w14:textId="77777777" w:rsidR="00026E4C" w:rsidRPr="00B826CF" w:rsidRDefault="006A6EA3" w:rsidP="00177EE4">
      <w:pPr>
        <w:pStyle w:val="ItemHead"/>
      </w:pPr>
      <w:r w:rsidRPr="00B826CF">
        <w:t>83</w:t>
      </w:r>
      <w:r w:rsidR="00026E4C" w:rsidRPr="00B826CF">
        <w:t xml:space="preserve">  </w:t>
      </w:r>
      <w:r w:rsidR="00DA21B6" w:rsidRPr="00B826CF">
        <w:t>Paragraph 3</w:t>
      </w:r>
      <w:r w:rsidR="00026E4C" w:rsidRPr="00B826CF">
        <w:t xml:space="preserve">4(6)(c) of </w:t>
      </w:r>
      <w:r w:rsidR="00B826CF" w:rsidRPr="00B826CF">
        <w:t>Schedule 1</w:t>
      </w:r>
    </w:p>
    <w:p w14:paraId="2222983E" w14:textId="77777777" w:rsidR="00B3219E" w:rsidRPr="00B826CF" w:rsidRDefault="00B3219E" w:rsidP="00177EE4">
      <w:pPr>
        <w:pStyle w:val="Item"/>
      </w:pPr>
      <w:r w:rsidRPr="00B826CF">
        <w:t>Omit “Telstra”, substitute “a designated Telstra successor company”.</w:t>
      </w:r>
    </w:p>
    <w:p w14:paraId="243753E6" w14:textId="77777777" w:rsidR="00747691" w:rsidRPr="00B826CF" w:rsidRDefault="00747691" w:rsidP="00177EE4">
      <w:pPr>
        <w:pStyle w:val="ItemHead"/>
      </w:pPr>
      <w:r w:rsidRPr="00B826CF">
        <w:t xml:space="preserve">84  Paragraph 34(8)(a) of </w:t>
      </w:r>
      <w:r w:rsidR="00B826CF" w:rsidRPr="00B826CF">
        <w:t>Schedule 1</w:t>
      </w:r>
    </w:p>
    <w:p w14:paraId="799A5C11" w14:textId="77777777" w:rsidR="00747691" w:rsidRPr="00B826CF" w:rsidRDefault="00747691" w:rsidP="00177EE4">
      <w:pPr>
        <w:pStyle w:val="Item"/>
      </w:pPr>
      <w:r w:rsidRPr="00B826CF">
        <w:t>After “Telstra”, insert “or a designated Telstra successor company”.</w:t>
      </w:r>
    </w:p>
    <w:p w14:paraId="31CAFD40" w14:textId="77777777" w:rsidR="00747691" w:rsidRPr="00B826CF" w:rsidRDefault="00747691" w:rsidP="00177EE4">
      <w:pPr>
        <w:pStyle w:val="ItemHead"/>
      </w:pPr>
      <w:r w:rsidRPr="00B826CF">
        <w:t xml:space="preserve">85  Subparagraphs 34(8)(b)(i) and (ii) of </w:t>
      </w:r>
      <w:r w:rsidR="00B826CF" w:rsidRPr="00B826CF">
        <w:t>Schedule 1</w:t>
      </w:r>
    </w:p>
    <w:p w14:paraId="53624A81" w14:textId="77777777" w:rsidR="00747691" w:rsidRPr="00B826CF" w:rsidRDefault="00747691" w:rsidP="00177EE4">
      <w:pPr>
        <w:pStyle w:val="Item"/>
      </w:pPr>
      <w:r w:rsidRPr="00B826CF">
        <w:t>After “Telstra”, insert “or the designated Telstra successor company”.</w:t>
      </w:r>
    </w:p>
    <w:p w14:paraId="7CD110EC" w14:textId="77777777" w:rsidR="00026E4C" w:rsidRPr="00B826CF" w:rsidRDefault="006A6EA3" w:rsidP="00177EE4">
      <w:pPr>
        <w:pStyle w:val="ItemHead"/>
      </w:pPr>
      <w:r w:rsidRPr="00B826CF">
        <w:t>86</w:t>
      </w:r>
      <w:r w:rsidR="00026E4C" w:rsidRPr="00B826CF">
        <w:t xml:space="preserve">  After </w:t>
      </w:r>
      <w:r w:rsidR="00DA21B6" w:rsidRPr="00B826CF">
        <w:t>paragraph 3</w:t>
      </w:r>
      <w:r w:rsidR="00026E4C" w:rsidRPr="00B826CF">
        <w:t xml:space="preserve">5(6)(a) of </w:t>
      </w:r>
      <w:r w:rsidR="00B826CF" w:rsidRPr="00B826CF">
        <w:t>Schedule 1</w:t>
      </w:r>
    </w:p>
    <w:p w14:paraId="7B833AAC" w14:textId="77777777" w:rsidR="00026E4C" w:rsidRPr="00B826CF" w:rsidRDefault="00026E4C" w:rsidP="00177EE4">
      <w:pPr>
        <w:pStyle w:val="Item"/>
      </w:pPr>
      <w:r w:rsidRPr="00B826CF">
        <w:t>Insert:</w:t>
      </w:r>
    </w:p>
    <w:p w14:paraId="746ECBF2" w14:textId="77777777" w:rsidR="00B86FB1" w:rsidRPr="00B826CF" w:rsidRDefault="00B86FB1" w:rsidP="00177EE4">
      <w:pPr>
        <w:pStyle w:val="paragraph"/>
      </w:pPr>
      <w:r w:rsidRPr="00B826CF">
        <w:tab/>
        <w:t>(aa)</w:t>
      </w:r>
      <w:r w:rsidRPr="00B826CF">
        <w:tab/>
        <w:t xml:space="preserve">preventing a designated Telstra successor company from complying with an undertaking in force under </w:t>
      </w:r>
      <w:r w:rsidR="00177EE4">
        <w:t>section 5</w:t>
      </w:r>
      <w:r w:rsidRPr="00B826CF">
        <w:t>77A;</w:t>
      </w:r>
    </w:p>
    <w:p w14:paraId="5992FFAB" w14:textId="77777777" w:rsidR="00026E4C" w:rsidRPr="00B826CF" w:rsidRDefault="006A6EA3" w:rsidP="00177EE4">
      <w:pPr>
        <w:pStyle w:val="ItemHead"/>
      </w:pPr>
      <w:r w:rsidRPr="00B826CF">
        <w:lastRenderedPageBreak/>
        <w:t>87</w:t>
      </w:r>
      <w:r w:rsidR="00026E4C" w:rsidRPr="00B826CF">
        <w:t xml:space="preserve">  </w:t>
      </w:r>
      <w:r w:rsidR="00DA21B6" w:rsidRPr="00B826CF">
        <w:t>Paragraph 3</w:t>
      </w:r>
      <w:r w:rsidR="00026E4C" w:rsidRPr="00B826CF">
        <w:t xml:space="preserve">5(6)(b) of </w:t>
      </w:r>
      <w:r w:rsidR="00B826CF" w:rsidRPr="00B826CF">
        <w:t>Schedule 1</w:t>
      </w:r>
    </w:p>
    <w:p w14:paraId="77672D97" w14:textId="77777777" w:rsidR="00026E4C" w:rsidRPr="00B826CF" w:rsidRDefault="00026E4C" w:rsidP="00177EE4">
      <w:pPr>
        <w:pStyle w:val="Item"/>
      </w:pPr>
      <w:r w:rsidRPr="00B826CF">
        <w:t>Omit “577A,”</w:t>
      </w:r>
      <w:r w:rsidR="00557D89" w:rsidRPr="00B826CF">
        <w:t>.</w:t>
      </w:r>
    </w:p>
    <w:p w14:paraId="4C4CFE54" w14:textId="77777777" w:rsidR="00026E4C" w:rsidRPr="00B826CF" w:rsidRDefault="006A6EA3" w:rsidP="00177EE4">
      <w:pPr>
        <w:pStyle w:val="ItemHead"/>
      </w:pPr>
      <w:r w:rsidRPr="00B826CF">
        <w:t>88</w:t>
      </w:r>
      <w:r w:rsidR="00026E4C" w:rsidRPr="00B826CF">
        <w:t xml:space="preserve">  </w:t>
      </w:r>
      <w:r w:rsidR="00DA21B6" w:rsidRPr="00B826CF">
        <w:t>Paragraph 3</w:t>
      </w:r>
      <w:r w:rsidR="00026E4C" w:rsidRPr="00B826CF">
        <w:t xml:space="preserve">5(6)(c) of </w:t>
      </w:r>
      <w:r w:rsidR="00B826CF" w:rsidRPr="00B826CF">
        <w:t>Schedule 1</w:t>
      </w:r>
    </w:p>
    <w:p w14:paraId="40C5BBC0" w14:textId="77777777" w:rsidR="00D50581" w:rsidRPr="00B826CF" w:rsidRDefault="00D50581" w:rsidP="00177EE4">
      <w:pPr>
        <w:pStyle w:val="Item"/>
      </w:pPr>
      <w:r w:rsidRPr="00B826CF">
        <w:t>Omit “Telstra”, substitute “a designated Telstra successor company”.</w:t>
      </w:r>
    </w:p>
    <w:p w14:paraId="7CC0896A" w14:textId="77777777" w:rsidR="00213D77" w:rsidRPr="00B826CF" w:rsidRDefault="00213D77" w:rsidP="00177EE4">
      <w:pPr>
        <w:pStyle w:val="ItemHead"/>
      </w:pPr>
      <w:r w:rsidRPr="00B826CF">
        <w:t xml:space="preserve">89  Paragraph 35(8)(a) of </w:t>
      </w:r>
      <w:r w:rsidR="00B826CF" w:rsidRPr="00B826CF">
        <w:t>Schedule 1</w:t>
      </w:r>
    </w:p>
    <w:p w14:paraId="0164B174" w14:textId="77777777" w:rsidR="00213D77" w:rsidRPr="00B826CF" w:rsidRDefault="00213D77" w:rsidP="00177EE4">
      <w:pPr>
        <w:pStyle w:val="Item"/>
      </w:pPr>
      <w:r w:rsidRPr="00B826CF">
        <w:t>After “Telstra”, insert “or a designated Telstra successor company”.</w:t>
      </w:r>
    </w:p>
    <w:p w14:paraId="0EF8720E" w14:textId="77777777" w:rsidR="00213D77" w:rsidRPr="00B826CF" w:rsidRDefault="00213D77" w:rsidP="00177EE4">
      <w:pPr>
        <w:pStyle w:val="ItemHead"/>
      </w:pPr>
      <w:r w:rsidRPr="00B826CF">
        <w:t xml:space="preserve">90  Paragraph 35(8)(b) of </w:t>
      </w:r>
      <w:r w:rsidR="00B826CF" w:rsidRPr="00B826CF">
        <w:t>Schedule 1</w:t>
      </w:r>
    </w:p>
    <w:p w14:paraId="6C3C3E6E" w14:textId="77777777" w:rsidR="00213D77" w:rsidRPr="00B826CF" w:rsidRDefault="00213D77" w:rsidP="00177EE4">
      <w:pPr>
        <w:pStyle w:val="Item"/>
      </w:pPr>
      <w:r w:rsidRPr="00B826CF">
        <w:t>After “Telstra”, insert “or the designated Telstra successor company”.</w:t>
      </w:r>
    </w:p>
    <w:p w14:paraId="5E33E1E8" w14:textId="77777777" w:rsidR="00026E4C" w:rsidRPr="00B826CF" w:rsidRDefault="006A6EA3" w:rsidP="00177EE4">
      <w:pPr>
        <w:pStyle w:val="ItemHead"/>
      </w:pPr>
      <w:r w:rsidRPr="00B826CF">
        <w:t>91</w:t>
      </w:r>
      <w:r w:rsidR="00026E4C" w:rsidRPr="00B826CF">
        <w:t xml:space="preserve">  Before </w:t>
      </w:r>
      <w:r w:rsidR="00DA21B6" w:rsidRPr="00B826CF">
        <w:t>paragraph 3</w:t>
      </w:r>
      <w:r w:rsidR="00026E4C" w:rsidRPr="00B826CF">
        <w:t xml:space="preserve">6(7)(a) of </w:t>
      </w:r>
      <w:r w:rsidR="00B826CF" w:rsidRPr="00B826CF">
        <w:t>Schedule 1</w:t>
      </w:r>
    </w:p>
    <w:p w14:paraId="076E5EB8" w14:textId="77777777" w:rsidR="00026E4C" w:rsidRPr="00B826CF" w:rsidRDefault="00026E4C" w:rsidP="00177EE4">
      <w:pPr>
        <w:pStyle w:val="Item"/>
      </w:pPr>
      <w:r w:rsidRPr="00B826CF">
        <w:t>Insert:</w:t>
      </w:r>
    </w:p>
    <w:p w14:paraId="30347FBA" w14:textId="77777777" w:rsidR="00D50581" w:rsidRPr="00B826CF" w:rsidRDefault="00D50581" w:rsidP="00177EE4">
      <w:pPr>
        <w:pStyle w:val="paragraph"/>
      </w:pPr>
      <w:r w:rsidRPr="00B826CF">
        <w:tab/>
        <w:t>(aa)</w:t>
      </w:r>
      <w:r w:rsidRPr="00B826CF">
        <w:tab/>
        <w:t xml:space="preserve">preventing a designated Telstra successor company from complying with an undertaking in force under </w:t>
      </w:r>
      <w:r w:rsidR="00177EE4">
        <w:t>section 5</w:t>
      </w:r>
      <w:r w:rsidRPr="00B826CF">
        <w:t>77A; or</w:t>
      </w:r>
    </w:p>
    <w:p w14:paraId="6914D5F7" w14:textId="77777777" w:rsidR="00026E4C" w:rsidRPr="00B826CF" w:rsidRDefault="006A6EA3" w:rsidP="00177EE4">
      <w:pPr>
        <w:pStyle w:val="ItemHead"/>
      </w:pPr>
      <w:r w:rsidRPr="00B826CF">
        <w:t>92</w:t>
      </w:r>
      <w:r w:rsidR="00026E4C" w:rsidRPr="00B826CF">
        <w:t xml:space="preserve">  </w:t>
      </w:r>
      <w:r w:rsidR="00DA21B6" w:rsidRPr="00B826CF">
        <w:t>Paragraph 3</w:t>
      </w:r>
      <w:r w:rsidR="00026E4C" w:rsidRPr="00B826CF">
        <w:t xml:space="preserve">6(7)(a) of </w:t>
      </w:r>
      <w:r w:rsidR="00B826CF" w:rsidRPr="00B826CF">
        <w:t>Schedule 1</w:t>
      </w:r>
    </w:p>
    <w:p w14:paraId="5F6144F0" w14:textId="77777777" w:rsidR="00026E4C" w:rsidRPr="00B826CF" w:rsidRDefault="00026E4C" w:rsidP="00177EE4">
      <w:pPr>
        <w:pStyle w:val="Item"/>
      </w:pPr>
      <w:r w:rsidRPr="00B826CF">
        <w:t>Omit “577A,”</w:t>
      </w:r>
      <w:r w:rsidR="00557D89" w:rsidRPr="00B826CF">
        <w:t>.</w:t>
      </w:r>
    </w:p>
    <w:p w14:paraId="319E8DB8" w14:textId="77777777" w:rsidR="00026E4C" w:rsidRPr="00B826CF" w:rsidRDefault="006A6EA3" w:rsidP="00177EE4">
      <w:pPr>
        <w:pStyle w:val="ItemHead"/>
      </w:pPr>
      <w:r w:rsidRPr="00B826CF">
        <w:t>93</w:t>
      </w:r>
      <w:r w:rsidR="00026E4C" w:rsidRPr="00B826CF">
        <w:t xml:space="preserve">  </w:t>
      </w:r>
      <w:r w:rsidR="00DA21B6" w:rsidRPr="00B826CF">
        <w:t>Paragraph 3</w:t>
      </w:r>
      <w:r w:rsidR="00026E4C" w:rsidRPr="00B826CF">
        <w:t xml:space="preserve">6(7)(b) of </w:t>
      </w:r>
      <w:r w:rsidR="00B826CF" w:rsidRPr="00B826CF">
        <w:t>Schedule 1</w:t>
      </w:r>
    </w:p>
    <w:p w14:paraId="2AAFA037" w14:textId="77777777" w:rsidR="00D50581" w:rsidRPr="00B826CF" w:rsidRDefault="00D50581" w:rsidP="00177EE4">
      <w:pPr>
        <w:pStyle w:val="Item"/>
      </w:pPr>
      <w:r w:rsidRPr="00B826CF">
        <w:t>Omit “Telstra”, substitute “a designated Telstra successor company”.</w:t>
      </w:r>
    </w:p>
    <w:p w14:paraId="2EA225B0" w14:textId="77777777" w:rsidR="001C37CA" w:rsidRPr="00B826CF" w:rsidRDefault="006A6EA3" w:rsidP="00177EE4">
      <w:pPr>
        <w:pStyle w:val="ItemHead"/>
      </w:pPr>
      <w:r w:rsidRPr="00B826CF">
        <w:t>94</w:t>
      </w:r>
      <w:r w:rsidR="001C37CA" w:rsidRPr="00B826CF">
        <w:t xml:space="preserve">  </w:t>
      </w:r>
      <w:r w:rsidR="00920605" w:rsidRPr="00B826CF">
        <w:t>Clause 1</w:t>
      </w:r>
      <w:r w:rsidR="001C37CA" w:rsidRPr="00B826CF">
        <w:t xml:space="preserve">0 of </w:t>
      </w:r>
      <w:r w:rsidR="00B826CF" w:rsidRPr="00B826CF">
        <w:t>Schedule 2</w:t>
      </w:r>
      <w:r w:rsidR="001C37CA" w:rsidRPr="00B826CF">
        <w:t xml:space="preserve"> (heading)</w:t>
      </w:r>
    </w:p>
    <w:p w14:paraId="1D8CA443" w14:textId="77777777" w:rsidR="001C37CA" w:rsidRPr="00B826CF" w:rsidRDefault="001C37CA" w:rsidP="00177EE4">
      <w:pPr>
        <w:pStyle w:val="Item"/>
      </w:pPr>
      <w:r w:rsidRPr="00B826CF">
        <w:t>Omit “</w:t>
      </w:r>
      <w:r w:rsidRPr="00B826CF">
        <w:rPr>
          <w:b/>
        </w:rPr>
        <w:t>Telstra</w:t>
      </w:r>
      <w:r w:rsidRPr="00B826CF">
        <w:t>”, substitute “</w:t>
      </w:r>
      <w:r w:rsidR="002E2C69" w:rsidRPr="00B826CF">
        <w:rPr>
          <w:b/>
        </w:rPr>
        <w:t>Telstra Limited</w:t>
      </w:r>
      <w:r w:rsidRPr="00B826CF">
        <w:t>”</w:t>
      </w:r>
      <w:r w:rsidR="00557D89" w:rsidRPr="00B826CF">
        <w:t>.</w:t>
      </w:r>
    </w:p>
    <w:p w14:paraId="37865138" w14:textId="77777777" w:rsidR="001C37CA" w:rsidRPr="00B826CF" w:rsidRDefault="006A6EA3" w:rsidP="00177EE4">
      <w:pPr>
        <w:pStyle w:val="ItemHead"/>
      </w:pPr>
      <w:r w:rsidRPr="00B826CF">
        <w:t>95</w:t>
      </w:r>
      <w:r w:rsidR="001C37CA" w:rsidRPr="00B826CF">
        <w:t xml:space="preserve">  </w:t>
      </w:r>
      <w:r w:rsidR="00920605" w:rsidRPr="00B826CF">
        <w:t>Subclause 1</w:t>
      </w:r>
      <w:r w:rsidR="001C37CA" w:rsidRPr="00B826CF">
        <w:t xml:space="preserve">0(1) of </w:t>
      </w:r>
      <w:r w:rsidR="00B826CF" w:rsidRPr="00B826CF">
        <w:t>Schedule 2</w:t>
      </w:r>
    </w:p>
    <w:p w14:paraId="36E691A2" w14:textId="77777777" w:rsidR="001C37CA" w:rsidRPr="00B826CF" w:rsidRDefault="001C37CA" w:rsidP="00177EE4">
      <w:pPr>
        <w:pStyle w:val="Item"/>
      </w:pPr>
      <w:r w:rsidRPr="00B826CF">
        <w:t>Omit “Telstra”, substitute “</w:t>
      </w:r>
      <w:r w:rsidR="002E2C69" w:rsidRPr="00B826CF">
        <w:t>Telstra Limited</w:t>
      </w:r>
      <w:r w:rsidRPr="00B826CF">
        <w:t>”</w:t>
      </w:r>
      <w:r w:rsidR="00557D89" w:rsidRPr="00B826CF">
        <w:t>.</w:t>
      </w:r>
    </w:p>
    <w:p w14:paraId="466DC7D9" w14:textId="77777777" w:rsidR="001C37CA" w:rsidRPr="00B826CF" w:rsidRDefault="006A6EA3" w:rsidP="00177EE4">
      <w:pPr>
        <w:pStyle w:val="ItemHead"/>
      </w:pPr>
      <w:r w:rsidRPr="00B826CF">
        <w:t>9</w:t>
      </w:r>
      <w:r w:rsidR="002E2C69" w:rsidRPr="00B826CF">
        <w:t>6</w:t>
      </w:r>
      <w:r w:rsidR="001C37CA" w:rsidRPr="00B826CF">
        <w:t xml:space="preserve">  </w:t>
      </w:r>
      <w:r w:rsidR="00920605" w:rsidRPr="00B826CF">
        <w:t>Subclause 1</w:t>
      </w:r>
      <w:r w:rsidR="001C37CA" w:rsidRPr="00B826CF">
        <w:t xml:space="preserve">0(2) of </w:t>
      </w:r>
      <w:r w:rsidR="00B826CF" w:rsidRPr="00B826CF">
        <w:t>Schedule 2</w:t>
      </w:r>
    </w:p>
    <w:p w14:paraId="7C989B0F" w14:textId="77777777" w:rsidR="001C37CA" w:rsidRPr="00B826CF" w:rsidRDefault="001C37CA" w:rsidP="00177EE4">
      <w:pPr>
        <w:pStyle w:val="Item"/>
      </w:pPr>
      <w:r w:rsidRPr="00B826CF">
        <w:t>Omit “Telstra” (</w:t>
      </w:r>
      <w:r w:rsidR="002E2C69" w:rsidRPr="00B826CF">
        <w:t>wherever</w:t>
      </w:r>
      <w:r w:rsidRPr="00B826CF">
        <w:t xml:space="preserve"> occurring), substitute “</w:t>
      </w:r>
      <w:r w:rsidR="002E2C69" w:rsidRPr="00B826CF">
        <w:t>Telstra Limited</w:t>
      </w:r>
      <w:r w:rsidRPr="00B826CF">
        <w:t>”</w:t>
      </w:r>
      <w:r w:rsidR="00557D89" w:rsidRPr="00B826CF">
        <w:t>.</w:t>
      </w:r>
    </w:p>
    <w:p w14:paraId="05817661" w14:textId="77777777" w:rsidR="001C37CA" w:rsidRPr="00B826CF" w:rsidRDefault="006A6EA3" w:rsidP="00177EE4">
      <w:pPr>
        <w:pStyle w:val="ItemHead"/>
      </w:pPr>
      <w:r w:rsidRPr="00B826CF">
        <w:t>98</w:t>
      </w:r>
      <w:r w:rsidR="001C37CA" w:rsidRPr="00B826CF">
        <w:t xml:space="preserve">  </w:t>
      </w:r>
      <w:r w:rsidR="00920605" w:rsidRPr="00B826CF">
        <w:t>Subclause 1</w:t>
      </w:r>
      <w:r w:rsidR="001C37CA" w:rsidRPr="00B826CF">
        <w:t xml:space="preserve">0(2) of </w:t>
      </w:r>
      <w:r w:rsidR="00B826CF" w:rsidRPr="00B826CF">
        <w:t>Schedule 2</w:t>
      </w:r>
    </w:p>
    <w:p w14:paraId="52A71851" w14:textId="77777777" w:rsidR="001C37CA" w:rsidRPr="00B826CF" w:rsidRDefault="001C37CA" w:rsidP="00177EE4">
      <w:pPr>
        <w:pStyle w:val="Item"/>
      </w:pPr>
      <w:r w:rsidRPr="00B826CF">
        <w:t>Omit “Telstra’s”, substitute “</w:t>
      </w:r>
      <w:r w:rsidR="002E2C69" w:rsidRPr="00B826CF">
        <w:t>Telstra Limited</w:t>
      </w:r>
      <w:r w:rsidRPr="00B826CF">
        <w:t>’s”</w:t>
      </w:r>
      <w:r w:rsidR="00557D89" w:rsidRPr="00B826CF">
        <w:t>.</w:t>
      </w:r>
    </w:p>
    <w:p w14:paraId="6F5CB44A" w14:textId="77777777" w:rsidR="00961779" w:rsidRPr="00B826CF" w:rsidRDefault="006A6EA3" w:rsidP="00177EE4">
      <w:pPr>
        <w:pStyle w:val="ItemHead"/>
      </w:pPr>
      <w:r w:rsidRPr="00B826CF">
        <w:lastRenderedPageBreak/>
        <w:t>99</w:t>
      </w:r>
      <w:r w:rsidR="00961779" w:rsidRPr="00B826CF">
        <w:t xml:space="preserve">  </w:t>
      </w:r>
      <w:r w:rsidR="00920605" w:rsidRPr="00B826CF">
        <w:t>Clause 2</w:t>
      </w:r>
      <w:r w:rsidR="00961779" w:rsidRPr="00B826CF">
        <w:t xml:space="preserve">0 of </w:t>
      </w:r>
      <w:r w:rsidR="00B826CF" w:rsidRPr="00B826CF">
        <w:t>Schedule 2</w:t>
      </w:r>
    </w:p>
    <w:p w14:paraId="527D650E" w14:textId="77777777" w:rsidR="00961779" w:rsidRPr="00B826CF" w:rsidRDefault="00961779" w:rsidP="00177EE4">
      <w:pPr>
        <w:pStyle w:val="Item"/>
      </w:pPr>
      <w:r w:rsidRPr="00B826CF">
        <w:t>Repeal the clause, substitute:</w:t>
      </w:r>
    </w:p>
    <w:p w14:paraId="2F9AB2C3" w14:textId="77777777" w:rsidR="00961779" w:rsidRPr="00B826CF" w:rsidRDefault="00961779" w:rsidP="00177EE4">
      <w:pPr>
        <w:pStyle w:val="ActHead5"/>
      </w:pPr>
      <w:bookmarkStart w:id="78" w:name="_Toc90468532"/>
      <w:r w:rsidRPr="0046578F">
        <w:rPr>
          <w:rStyle w:val="CharSectno"/>
        </w:rPr>
        <w:t>20</w:t>
      </w:r>
      <w:r w:rsidRPr="00B826CF">
        <w:t xml:space="preserve">  Requirements for </w:t>
      </w:r>
      <w:r w:rsidR="00AD382E" w:rsidRPr="00B826CF">
        <w:t>Telstra Limited and Telstra</w:t>
      </w:r>
      <w:bookmarkEnd w:id="78"/>
    </w:p>
    <w:p w14:paraId="5CC8B329" w14:textId="77777777" w:rsidR="00842CCA" w:rsidRPr="00B826CF" w:rsidRDefault="00961779" w:rsidP="00177EE4">
      <w:pPr>
        <w:pStyle w:val="subsection"/>
      </w:pPr>
      <w:r w:rsidRPr="00B826CF">
        <w:tab/>
        <w:t>(1)</w:t>
      </w:r>
      <w:r w:rsidRPr="00B826CF">
        <w:tab/>
        <w:t xml:space="preserve">This Part does not impose a requirement on </w:t>
      </w:r>
      <w:r w:rsidR="00AD382E" w:rsidRPr="00B826CF">
        <w:t>Telstra Limited</w:t>
      </w:r>
      <w:r w:rsidRPr="00B826CF">
        <w:t xml:space="preserve"> if</w:t>
      </w:r>
      <w:r w:rsidR="00842CCA" w:rsidRPr="00B826CF">
        <w:t>:</w:t>
      </w:r>
    </w:p>
    <w:p w14:paraId="1A8E214F" w14:textId="77777777" w:rsidR="00842CCA" w:rsidRPr="00B826CF" w:rsidRDefault="00842CCA" w:rsidP="00177EE4">
      <w:pPr>
        <w:pStyle w:val="paragraph"/>
      </w:pPr>
      <w:r w:rsidRPr="00B826CF">
        <w:tab/>
        <w:t>(a)</w:t>
      </w:r>
      <w:r w:rsidRPr="00B826CF">
        <w:tab/>
      </w:r>
      <w:r w:rsidR="00AD382E" w:rsidRPr="00B826CF">
        <w:t>Telstra Limited</w:t>
      </w:r>
      <w:r w:rsidRPr="00B826CF">
        <w:t xml:space="preserve"> holds a carrier licence; and</w:t>
      </w:r>
    </w:p>
    <w:p w14:paraId="59A09F60" w14:textId="77777777" w:rsidR="00842CCA" w:rsidRPr="00B826CF" w:rsidRDefault="00842CCA" w:rsidP="00177EE4">
      <w:pPr>
        <w:pStyle w:val="paragraph"/>
      </w:pPr>
      <w:r w:rsidRPr="00B826CF">
        <w:tab/>
        <w:t>(b)</w:t>
      </w:r>
      <w:r w:rsidRPr="00B826CF">
        <w:tab/>
        <w:t>the carrier licence is subject to one or more conditions about priority assistance obligations</w:t>
      </w:r>
      <w:r w:rsidR="00557D89" w:rsidRPr="00B826CF">
        <w:t>.</w:t>
      </w:r>
    </w:p>
    <w:p w14:paraId="020F1140" w14:textId="77777777" w:rsidR="00961779" w:rsidRPr="00B826CF" w:rsidRDefault="00961779" w:rsidP="00177EE4">
      <w:pPr>
        <w:pStyle w:val="subsection"/>
      </w:pPr>
      <w:r w:rsidRPr="00B826CF">
        <w:tab/>
        <w:t>(2)</w:t>
      </w:r>
      <w:r w:rsidRPr="00B826CF">
        <w:tab/>
        <w:t xml:space="preserve">This </w:t>
      </w:r>
      <w:r w:rsidR="00920605" w:rsidRPr="00B826CF">
        <w:t>Part i</w:t>
      </w:r>
      <w:r w:rsidR="00842CCA" w:rsidRPr="00B826CF">
        <w:t xml:space="preserve">s taken not to have </w:t>
      </w:r>
      <w:r w:rsidRPr="00B826CF">
        <w:t>impose</w:t>
      </w:r>
      <w:r w:rsidR="00842CCA" w:rsidRPr="00B826CF">
        <w:t>d</w:t>
      </w:r>
      <w:r w:rsidRPr="00B826CF">
        <w:t xml:space="preserve"> a requirement on</w:t>
      </w:r>
      <w:r w:rsidR="00842CCA" w:rsidRPr="00B826CF">
        <w:t xml:space="preserve"> Telstra at a time before the commencement of this clause</w:t>
      </w:r>
      <w:r w:rsidRPr="00B826CF">
        <w:t xml:space="preserve"> if </w:t>
      </w:r>
      <w:r w:rsidR="00B826CF" w:rsidRPr="00B826CF">
        <w:t>section 1</w:t>
      </w:r>
      <w:r w:rsidRPr="00B826CF">
        <w:t xml:space="preserve">2 of the </w:t>
      </w:r>
      <w:r w:rsidRPr="00B826CF">
        <w:rPr>
          <w:rFonts w:cs="Arial"/>
          <w:i/>
          <w:noProof/>
        </w:rPr>
        <w:t>Telecommunications (Carrier Licence Conditions</w:t>
      </w:r>
      <w:r w:rsidR="003B37C7" w:rsidRPr="00B826CF">
        <w:rPr>
          <w:rFonts w:cs="Arial"/>
          <w:i/>
          <w:noProof/>
        </w:rPr>
        <w:t xml:space="preserve"> </w:t>
      </w:r>
      <w:r w:rsidR="00177EE4">
        <w:rPr>
          <w:rFonts w:cs="Arial"/>
          <w:i/>
          <w:noProof/>
        </w:rPr>
        <w:noBreakHyphen/>
      </w:r>
      <w:r w:rsidR="003B37C7" w:rsidRPr="00B826CF">
        <w:rPr>
          <w:rFonts w:cs="Arial"/>
          <w:i/>
          <w:noProof/>
        </w:rPr>
        <w:t xml:space="preserve"> </w:t>
      </w:r>
      <w:r w:rsidRPr="00B826CF">
        <w:rPr>
          <w:rFonts w:cs="Arial"/>
          <w:i/>
          <w:noProof/>
        </w:rPr>
        <w:t>Telstra</w:t>
      </w:r>
      <w:r w:rsidRPr="00B826CF">
        <w:rPr>
          <w:i/>
          <w:noProof/>
        </w:rPr>
        <w:t xml:space="preserve"> Corporation </w:t>
      </w:r>
      <w:r w:rsidRPr="00B826CF">
        <w:rPr>
          <w:rFonts w:cs="Arial"/>
          <w:i/>
          <w:noProof/>
        </w:rPr>
        <w:t xml:space="preserve">Limited) </w:t>
      </w:r>
      <w:r w:rsidR="00920605" w:rsidRPr="00B826CF">
        <w:rPr>
          <w:rFonts w:cs="Arial"/>
          <w:i/>
          <w:noProof/>
        </w:rPr>
        <w:t>Declaration 2</w:t>
      </w:r>
      <w:r w:rsidRPr="00B826CF">
        <w:rPr>
          <w:rFonts w:cs="Arial"/>
          <w:i/>
          <w:noProof/>
        </w:rPr>
        <w:t>019</w:t>
      </w:r>
      <w:r w:rsidRPr="00B826CF">
        <w:t xml:space="preserve"> </w:t>
      </w:r>
      <w:r w:rsidR="00842CCA" w:rsidRPr="00B826CF">
        <w:t>wa</w:t>
      </w:r>
      <w:r w:rsidRPr="00B826CF">
        <w:t>s in force</w:t>
      </w:r>
      <w:r w:rsidR="00842CCA" w:rsidRPr="00B826CF">
        <w:t xml:space="preserve"> at that time</w:t>
      </w:r>
      <w:r w:rsidR="00557D89" w:rsidRPr="00B826CF">
        <w:t>.</w:t>
      </w:r>
    </w:p>
    <w:p w14:paraId="171582E5" w14:textId="77777777" w:rsidR="00961779" w:rsidRPr="00B826CF" w:rsidRDefault="00961779" w:rsidP="00177EE4">
      <w:pPr>
        <w:pStyle w:val="notetext"/>
      </w:pPr>
      <w:r w:rsidRPr="00B826CF">
        <w:t>Note:</w:t>
      </w:r>
      <w:r w:rsidRPr="00B826CF">
        <w:tab/>
      </w:r>
      <w:r w:rsidR="00182801" w:rsidRPr="00B826CF">
        <w:t>Section 1</w:t>
      </w:r>
      <w:r w:rsidRPr="00B826CF">
        <w:t xml:space="preserve">2 of the </w:t>
      </w:r>
      <w:r w:rsidRPr="00B826CF">
        <w:rPr>
          <w:rFonts w:cs="Arial"/>
          <w:i/>
          <w:noProof/>
        </w:rPr>
        <w:t>Telecommunications (Carrier Licence Conditions</w:t>
      </w:r>
      <w:r w:rsidR="003B37C7" w:rsidRPr="00B826CF">
        <w:rPr>
          <w:rFonts w:cs="Arial"/>
          <w:i/>
          <w:noProof/>
        </w:rPr>
        <w:t xml:space="preserve"> </w:t>
      </w:r>
      <w:r w:rsidR="00177EE4">
        <w:rPr>
          <w:rFonts w:cs="Arial"/>
          <w:i/>
          <w:noProof/>
        </w:rPr>
        <w:noBreakHyphen/>
      </w:r>
      <w:r w:rsidR="003B37C7" w:rsidRPr="00B826CF">
        <w:rPr>
          <w:rFonts w:cs="Arial"/>
          <w:i/>
          <w:noProof/>
        </w:rPr>
        <w:t xml:space="preserve"> </w:t>
      </w:r>
      <w:r w:rsidRPr="00B826CF">
        <w:rPr>
          <w:rFonts w:cs="Arial"/>
          <w:i/>
          <w:noProof/>
        </w:rPr>
        <w:t>Telstra</w:t>
      </w:r>
      <w:r w:rsidRPr="00B826CF">
        <w:rPr>
          <w:i/>
          <w:noProof/>
        </w:rPr>
        <w:t xml:space="preserve"> Corporation </w:t>
      </w:r>
      <w:r w:rsidRPr="00B826CF">
        <w:rPr>
          <w:rFonts w:cs="Arial"/>
          <w:i/>
          <w:noProof/>
        </w:rPr>
        <w:t xml:space="preserve">Limited) </w:t>
      </w:r>
      <w:r w:rsidR="00920605" w:rsidRPr="00B826CF">
        <w:rPr>
          <w:rFonts w:cs="Arial"/>
          <w:i/>
          <w:noProof/>
        </w:rPr>
        <w:t>Declaration 2</w:t>
      </w:r>
      <w:r w:rsidRPr="00B826CF">
        <w:rPr>
          <w:rFonts w:cs="Arial"/>
          <w:i/>
          <w:noProof/>
        </w:rPr>
        <w:t>019</w:t>
      </w:r>
      <w:r w:rsidRPr="00B826CF">
        <w:t xml:space="preserve"> </w:t>
      </w:r>
      <w:r w:rsidR="00842CCA" w:rsidRPr="00B826CF">
        <w:t>wa</w:t>
      </w:r>
      <w:r w:rsidRPr="00B826CF">
        <w:t>s about Telstra’s priority assistance obligations</w:t>
      </w:r>
      <w:r w:rsidR="00557D89" w:rsidRPr="00B826CF">
        <w:t>.</w:t>
      </w:r>
    </w:p>
    <w:p w14:paraId="2F4B38FA" w14:textId="77777777" w:rsidR="00234FCA" w:rsidRPr="00B826CF" w:rsidRDefault="00234FCA" w:rsidP="00177EE4">
      <w:pPr>
        <w:pStyle w:val="ActHead9"/>
      </w:pPr>
      <w:bookmarkStart w:id="79" w:name="_Toc90468533"/>
      <w:r w:rsidRPr="00B826CF">
        <w:t>Telecommunications (Consumer Protection and Service Standards) Act 1999</w:t>
      </w:r>
      <w:bookmarkEnd w:id="79"/>
    </w:p>
    <w:bookmarkEnd w:id="71"/>
    <w:p w14:paraId="73D5989F" w14:textId="77777777" w:rsidR="009C749E" w:rsidRPr="00B826CF" w:rsidRDefault="006A6EA3" w:rsidP="00177EE4">
      <w:pPr>
        <w:pStyle w:val="ItemHead"/>
      </w:pPr>
      <w:r w:rsidRPr="00B826CF">
        <w:t>100</w:t>
      </w:r>
      <w:r w:rsidR="009C749E" w:rsidRPr="00B826CF">
        <w:t xml:space="preserve">  </w:t>
      </w:r>
      <w:r w:rsidR="00B826CF" w:rsidRPr="00B826CF">
        <w:t>Section 4</w:t>
      </w:r>
      <w:r w:rsidR="009C749E" w:rsidRPr="00B826CF">
        <w:t xml:space="preserve"> (paragraph beginning </w:t>
      </w:r>
      <w:r w:rsidR="002D6DF9" w:rsidRPr="00B826CF">
        <w:t>“</w:t>
      </w:r>
      <w:r w:rsidR="009C749E" w:rsidRPr="00B826CF">
        <w:t>Telstra is subject to</w:t>
      </w:r>
      <w:r w:rsidR="002D6DF9" w:rsidRPr="00B826CF">
        <w:t>”</w:t>
      </w:r>
      <w:r w:rsidR="009C749E" w:rsidRPr="00B826CF">
        <w:t>)</w:t>
      </w:r>
    </w:p>
    <w:p w14:paraId="644D08BD" w14:textId="77777777" w:rsidR="009C749E" w:rsidRPr="00B826CF" w:rsidRDefault="009C749E" w:rsidP="00177EE4">
      <w:pPr>
        <w:pStyle w:val="Item"/>
      </w:pPr>
      <w:r w:rsidRPr="00B826CF">
        <w:t xml:space="preserve">Omit </w:t>
      </w:r>
      <w:r w:rsidR="002D6DF9" w:rsidRPr="00B826CF">
        <w:t>“</w:t>
      </w:r>
      <w:r w:rsidRPr="00B826CF">
        <w:t>Telstra is</w:t>
      </w:r>
      <w:r w:rsidR="002D6DF9" w:rsidRPr="00B826CF">
        <w:t>”</w:t>
      </w:r>
      <w:r w:rsidRPr="00B826CF">
        <w:t xml:space="preserve">, substitute </w:t>
      </w:r>
      <w:r w:rsidR="002D6DF9" w:rsidRPr="00B826CF">
        <w:t>“</w:t>
      </w:r>
      <w:r w:rsidR="002D70ED" w:rsidRPr="00B826CF">
        <w:t xml:space="preserve">designated </w:t>
      </w:r>
      <w:r w:rsidRPr="00B826CF">
        <w:t>Telstra successor companies are</w:t>
      </w:r>
      <w:r w:rsidR="002D6DF9" w:rsidRPr="00B826CF">
        <w:t>”</w:t>
      </w:r>
      <w:r w:rsidR="00557D89" w:rsidRPr="00B826CF">
        <w:t>.</w:t>
      </w:r>
    </w:p>
    <w:p w14:paraId="7A5539F6" w14:textId="77777777" w:rsidR="00907A4C" w:rsidRPr="00B826CF" w:rsidRDefault="006A6EA3" w:rsidP="00177EE4">
      <w:pPr>
        <w:pStyle w:val="ItemHead"/>
      </w:pPr>
      <w:r w:rsidRPr="00B826CF">
        <w:t>101</w:t>
      </w:r>
      <w:r w:rsidR="00907A4C" w:rsidRPr="00B826CF">
        <w:t xml:space="preserve">  </w:t>
      </w:r>
      <w:r w:rsidR="00325393" w:rsidRPr="00B826CF">
        <w:t>Sub</w:t>
      </w:r>
      <w:r w:rsidR="00B826CF" w:rsidRPr="00B826CF">
        <w:t>section 1</w:t>
      </w:r>
      <w:r w:rsidR="00907A4C" w:rsidRPr="00B826CF">
        <w:t>2A(2)</w:t>
      </w:r>
    </w:p>
    <w:p w14:paraId="329D8383" w14:textId="77777777" w:rsidR="00907A4C" w:rsidRPr="00B826CF" w:rsidRDefault="00907A4C" w:rsidP="00177EE4">
      <w:pPr>
        <w:pStyle w:val="Item"/>
      </w:pPr>
      <w:r w:rsidRPr="00B826CF">
        <w:t xml:space="preserve">After </w:t>
      </w:r>
      <w:r w:rsidR="002D6DF9" w:rsidRPr="00B826CF">
        <w:t>“</w:t>
      </w:r>
      <w:r w:rsidRPr="00B826CF">
        <w:t>determine</w:t>
      </w:r>
      <w:r w:rsidR="002D6DF9" w:rsidRPr="00B826CF">
        <w:t>”</w:t>
      </w:r>
      <w:r w:rsidRPr="00B826CF">
        <w:t xml:space="preserve">, insert </w:t>
      </w:r>
      <w:r w:rsidR="002D6DF9" w:rsidRPr="00B826CF">
        <w:t>“</w:t>
      </w:r>
      <w:r w:rsidRPr="00B826CF">
        <w:t xml:space="preserve">under </w:t>
      </w:r>
      <w:r w:rsidR="00B826CF" w:rsidRPr="00B826CF">
        <w:t>subsection (</w:t>
      </w:r>
      <w:r w:rsidRPr="00B826CF">
        <w:t>1)</w:t>
      </w:r>
      <w:r w:rsidR="002D6DF9" w:rsidRPr="00B826CF">
        <w:t>”</w:t>
      </w:r>
      <w:r w:rsidR="00557D89" w:rsidRPr="00B826CF">
        <w:t>.</w:t>
      </w:r>
    </w:p>
    <w:p w14:paraId="5FCAF6DB" w14:textId="77777777" w:rsidR="00907A4C" w:rsidRPr="00B826CF" w:rsidRDefault="006A6EA3" w:rsidP="00177EE4">
      <w:pPr>
        <w:pStyle w:val="ItemHead"/>
      </w:pPr>
      <w:r w:rsidRPr="00B826CF">
        <w:t>102</w:t>
      </w:r>
      <w:r w:rsidR="00907A4C" w:rsidRPr="00B826CF">
        <w:t xml:space="preserve">  After </w:t>
      </w:r>
      <w:r w:rsidR="00833353" w:rsidRPr="00B826CF">
        <w:t>sub</w:t>
      </w:r>
      <w:r w:rsidR="00B826CF" w:rsidRPr="00B826CF">
        <w:t>section 1</w:t>
      </w:r>
      <w:r w:rsidR="00907A4C" w:rsidRPr="00B826CF">
        <w:t>2A(2)</w:t>
      </w:r>
    </w:p>
    <w:p w14:paraId="086D073A" w14:textId="77777777" w:rsidR="00907A4C" w:rsidRPr="00B826CF" w:rsidRDefault="00907A4C" w:rsidP="00177EE4">
      <w:pPr>
        <w:pStyle w:val="Item"/>
      </w:pPr>
      <w:r w:rsidRPr="00B826CF">
        <w:t>Insert:</w:t>
      </w:r>
    </w:p>
    <w:p w14:paraId="59BB037A" w14:textId="77777777" w:rsidR="00907A4C" w:rsidRPr="00B826CF" w:rsidRDefault="00907A4C" w:rsidP="00177EE4">
      <w:pPr>
        <w:pStyle w:val="subsection"/>
      </w:pPr>
      <w:r w:rsidRPr="00B826CF">
        <w:tab/>
        <w:t>(2A)</w:t>
      </w:r>
      <w:r w:rsidRPr="00B826CF">
        <w:tab/>
        <w:t xml:space="preserve">The Minister may determine, in writing, that each of 2 or more specified persons is a </w:t>
      </w:r>
      <w:r w:rsidRPr="00B826CF">
        <w:rPr>
          <w:b/>
          <w:i/>
        </w:rPr>
        <w:t>primary universal service provider</w:t>
      </w:r>
      <w:r w:rsidRPr="00B826CF">
        <w:t xml:space="preserve"> in respect of a service obligation</w:t>
      </w:r>
      <w:r w:rsidR="00557D89" w:rsidRPr="00B826CF">
        <w:t>.</w:t>
      </w:r>
    </w:p>
    <w:p w14:paraId="76813D21" w14:textId="77777777" w:rsidR="00907A4C" w:rsidRPr="00B826CF" w:rsidRDefault="00907A4C" w:rsidP="00177EE4">
      <w:pPr>
        <w:pStyle w:val="subsection"/>
      </w:pPr>
      <w:r w:rsidRPr="00B826CF">
        <w:tab/>
        <w:t>(2B)</w:t>
      </w:r>
      <w:r w:rsidRPr="00B826CF">
        <w:tab/>
        <w:t xml:space="preserve">The Minister must not specify a person in a determination under </w:t>
      </w:r>
      <w:r w:rsidR="00B826CF" w:rsidRPr="00B826CF">
        <w:t>subsection (</w:t>
      </w:r>
      <w:r w:rsidRPr="00B826CF">
        <w:t>2A) unless the person is a carrier or carriage service provider</w:t>
      </w:r>
      <w:r w:rsidR="00557D89" w:rsidRPr="00B826CF">
        <w:t>.</w:t>
      </w:r>
    </w:p>
    <w:p w14:paraId="571304B6" w14:textId="77777777" w:rsidR="00907A4C" w:rsidRPr="00B826CF" w:rsidRDefault="00907A4C" w:rsidP="00177EE4">
      <w:pPr>
        <w:pStyle w:val="subsection"/>
      </w:pPr>
      <w:r w:rsidRPr="00B826CF">
        <w:tab/>
        <w:t>(2C)</w:t>
      </w:r>
      <w:r w:rsidRPr="00B826CF">
        <w:tab/>
        <w:t xml:space="preserve">The Minister may determine under </w:t>
      </w:r>
      <w:r w:rsidR="00B826CF" w:rsidRPr="00B826CF">
        <w:t>subsection (</w:t>
      </w:r>
      <w:r w:rsidRPr="00B826CF">
        <w:t>2A):</w:t>
      </w:r>
    </w:p>
    <w:p w14:paraId="0FA89F59" w14:textId="77777777" w:rsidR="00907A4C" w:rsidRPr="00B826CF" w:rsidRDefault="00907A4C" w:rsidP="00177EE4">
      <w:pPr>
        <w:pStyle w:val="paragraph"/>
      </w:pPr>
      <w:r w:rsidRPr="00B826CF">
        <w:lastRenderedPageBreak/>
        <w:tab/>
        <w:t>(a)</w:t>
      </w:r>
      <w:r w:rsidRPr="00B826CF">
        <w:tab/>
        <w:t>different primary universal service providers in respect of different service obligations; and</w:t>
      </w:r>
    </w:p>
    <w:p w14:paraId="52F5DC04" w14:textId="77777777" w:rsidR="00907A4C" w:rsidRPr="00B826CF" w:rsidRDefault="00907A4C" w:rsidP="00177EE4">
      <w:pPr>
        <w:pStyle w:val="paragraph"/>
      </w:pPr>
      <w:r w:rsidRPr="00B826CF">
        <w:tab/>
        <w:t>(b)</w:t>
      </w:r>
      <w:r w:rsidRPr="00B826CF">
        <w:tab/>
        <w:t>the same person as a primary universal service provider in respect of one or more service obligations</w:t>
      </w:r>
      <w:r w:rsidR="00557D89" w:rsidRPr="00B826CF">
        <w:t>.</w:t>
      </w:r>
    </w:p>
    <w:p w14:paraId="3D06789E" w14:textId="77777777" w:rsidR="00907A4C" w:rsidRPr="00B826CF" w:rsidRDefault="00907A4C" w:rsidP="00177EE4">
      <w:pPr>
        <w:pStyle w:val="subsection"/>
      </w:pPr>
      <w:r w:rsidRPr="00B826CF">
        <w:tab/>
        <w:t>(2D)</w:t>
      </w:r>
      <w:r w:rsidRPr="00B826CF">
        <w:tab/>
        <w:t xml:space="preserve">The Minister must not make a determination under </w:t>
      </w:r>
      <w:r w:rsidR="00B826CF" w:rsidRPr="00B826CF">
        <w:t>subsection (</w:t>
      </w:r>
      <w:r w:rsidRPr="00B826CF">
        <w:t xml:space="preserve">1) in respect of a service obligation if a determination in respect of that service obligation is in force under </w:t>
      </w:r>
      <w:r w:rsidR="00B826CF" w:rsidRPr="00B826CF">
        <w:t>subsection (</w:t>
      </w:r>
      <w:r w:rsidRPr="00B826CF">
        <w:t>2A)</w:t>
      </w:r>
      <w:r w:rsidR="00557D89" w:rsidRPr="00B826CF">
        <w:t>.</w:t>
      </w:r>
    </w:p>
    <w:p w14:paraId="3C4E2635" w14:textId="77777777" w:rsidR="00907A4C" w:rsidRPr="00B826CF" w:rsidRDefault="00907A4C" w:rsidP="00177EE4">
      <w:pPr>
        <w:pStyle w:val="subsection"/>
      </w:pPr>
      <w:r w:rsidRPr="00B826CF">
        <w:tab/>
        <w:t>(2E)</w:t>
      </w:r>
      <w:r w:rsidRPr="00B826CF">
        <w:tab/>
        <w:t xml:space="preserve">The Minister must not make a determination under </w:t>
      </w:r>
      <w:r w:rsidR="00B826CF" w:rsidRPr="00B826CF">
        <w:t>subsection (</w:t>
      </w:r>
      <w:r w:rsidRPr="00B826CF">
        <w:t xml:space="preserve">2A) in respect of a service obligation if a determination in respect of that service obligation is in force under </w:t>
      </w:r>
      <w:r w:rsidR="00B826CF" w:rsidRPr="00B826CF">
        <w:t>subsection (</w:t>
      </w:r>
      <w:r w:rsidRPr="00B826CF">
        <w:t>1)</w:t>
      </w:r>
      <w:r w:rsidR="00557D89" w:rsidRPr="00B826CF">
        <w:t>.</w:t>
      </w:r>
    </w:p>
    <w:p w14:paraId="1D1C8CCF" w14:textId="77777777" w:rsidR="00907A4C" w:rsidRPr="00B826CF" w:rsidRDefault="006A6EA3" w:rsidP="00177EE4">
      <w:pPr>
        <w:pStyle w:val="ItemHead"/>
      </w:pPr>
      <w:r w:rsidRPr="00B826CF">
        <w:t>103</w:t>
      </w:r>
      <w:r w:rsidR="00907A4C" w:rsidRPr="00B826CF">
        <w:t xml:space="preserve">  </w:t>
      </w:r>
      <w:r w:rsidR="00325393" w:rsidRPr="00B826CF">
        <w:t>Sub</w:t>
      </w:r>
      <w:r w:rsidR="00B826CF" w:rsidRPr="00B826CF">
        <w:t>section 1</w:t>
      </w:r>
      <w:r w:rsidR="00907A4C" w:rsidRPr="00B826CF">
        <w:t>2A(3)</w:t>
      </w:r>
    </w:p>
    <w:p w14:paraId="6B529499" w14:textId="77777777" w:rsidR="00907A4C" w:rsidRPr="00B826CF" w:rsidRDefault="00907A4C" w:rsidP="00177EE4">
      <w:pPr>
        <w:pStyle w:val="Item"/>
      </w:pPr>
      <w:r w:rsidRPr="00B826CF">
        <w:t xml:space="preserve">After </w:t>
      </w:r>
      <w:r w:rsidR="002D6DF9" w:rsidRPr="00B826CF">
        <w:t>“</w:t>
      </w:r>
      <w:r w:rsidRPr="00B826CF">
        <w:t>there is</w:t>
      </w:r>
      <w:r w:rsidR="002D6DF9" w:rsidRPr="00B826CF">
        <w:t>”</w:t>
      </w:r>
      <w:r w:rsidRPr="00B826CF">
        <w:t xml:space="preserve">, insert </w:t>
      </w:r>
      <w:r w:rsidR="002D6DF9" w:rsidRPr="00B826CF">
        <w:t>“</w:t>
      </w:r>
      <w:r w:rsidRPr="00B826CF">
        <w:t>at least</w:t>
      </w:r>
      <w:r w:rsidR="002D6DF9" w:rsidRPr="00B826CF">
        <w:t>”</w:t>
      </w:r>
      <w:r w:rsidR="00557D89" w:rsidRPr="00B826CF">
        <w:t>.</w:t>
      </w:r>
    </w:p>
    <w:p w14:paraId="5A1BA2A6" w14:textId="77777777" w:rsidR="00907A4C" w:rsidRPr="00B826CF" w:rsidRDefault="006A6EA3" w:rsidP="00177EE4">
      <w:pPr>
        <w:pStyle w:val="ItemHead"/>
      </w:pPr>
      <w:r w:rsidRPr="00B826CF">
        <w:t>104</w:t>
      </w:r>
      <w:r w:rsidR="00907A4C" w:rsidRPr="00B826CF">
        <w:t xml:space="preserve">  </w:t>
      </w:r>
      <w:r w:rsidR="00182801" w:rsidRPr="00B826CF">
        <w:t>Section 1</w:t>
      </w:r>
      <w:r w:rsidR="00907A4C" w:rsidRPr="00B826CF">
        <w:t>2C</w:t>
      </w:r>
    </w:p>
    <w:p w14:paraId="713B97E3" w14:textId="77777777" w:rsidR="00907A4C" w:rsidRPr="00B826CF" w:rsidRDefault="00907A4C" w:rsidP="00177EE4">
      <w:pPr>
        <w:pStyle w:val="Item"/>
      </w:pPr>
      <w:r w:rsidRPr="00B826CF">
        <w:t>Repeal the section, substitute:</w:t>
      </w:r>
    </w:p>
    <w:p w14:paraId="163EDAA6" w14:textId="77777777" w:rsidR="00907A4C" w:rsidRPr="00B826CF" w:rsidRDefault="00907A4C" w:rsidP="00177EE4">
      <w:pPr>
        <w:pStyle w:val="ActHead5"/>
      </w:pPr>
      <w:bookmarkStart w:id="80" w:name="_Toc90468534"/>
      <w:r w:rsidRPr="0046578F">
        <w:rPr>
          <w:rStyle w:val="CharSectno"/>
        </w:rPr>
        <w:t>12C</w:t>
      </w:r>
      <w:r w:rsidRPr="00B826CF">
        <w:t xml:space="preserve">  Obligations of primary universal service providers</w:t>
      </w:r>
      <w:bookmarkEnd w:id="80"/>
    </w:p>
    <w:p w14:paraId="0456DD76" w14:textId="77777777" w:rsidR="00907A4C" w:rsidRPr="00B826CF" w:rsidRDefault="00907A4C" w:rsidP="00177EE4">
      <w:pPr>
        <w:pStyle w:val="subsection"/>
      </w:pPr>
      <w:r w:rsidRPr="00B826CF">
        <w:tab/>
        <w:t>(1)</w:t>
      </w:r>
      <w:r w:rsidRPr="00B826CF">
        <w:tab/>
        <w:t xml:space="preserve">If there is only one primary universal service provider in respect of a service obligation, </w:t>
      </w:r>
      <w:r w:rsidR="009B069B" w:rsidRPr="00B826CF">
        <w:t xml:space="preserve">that service obligation is imposed on </w:t>
      </w:r>
      <w:r w:rsidRPr="00B826CF">
        <w:t>that primary universal service provider</w:t>
      </w:r>
      <w:r w:rsidR="00557D89" w:rsidRPr="00B826CF">
        <w:t>.</w:t>
      </w:r>
    </w:p>
    <w:p w14:paraId="137AB277" w14:textId="77777777" w:rsidR="00703B4D" w:rsidRPr="00B826CF" w:rsidRDefault="00907A4C" w:rsidP="00177EE4">
      <w:pPr>
        <w:pStyle w:val="subsection"/>
      </w:pPr>
      <w:r w:rsidRPr="00B826CF">
        <w:tab/>
        <w:t>(2)</w:t>
      </w:r>
      <w:r w:rsidRPr="00B826CF">
        <w:tab/>
        <w:t>If there are 2 or more primary universal service providers in respect of a service obligation</w:t>
      </w:r>
      <w:r w:rsidR="00703B4D" w:rsidRPr="00B826CF">
        <w:t>:</w:t>
      </w:r>
    </w:p>
    <w:p w14:paraId="651D345A" w14:textId="77777777" w:rsidR="00907A4C" w:rsidRPr="00B826CF" w:rsidRDefault="00703B4D" w:rsidP="00177EE4">
      <w:pPr>
        <w:pStyle w:val="paragraph"/>
      </w:pPr>
      <w:r w:rsidRPr="00B826CF">
        <w:tab/>
        <w:t>(a)</w:t>
      </w:r>
      <w:r w:rsidRPr="00B826CF">
        <w:tab/>
      </w:r>
      <w:r w:rsidR="00907A4C" w:rsidRPr="00B826CF">
        <w:t>that obligation</w:t>
      </w:r>
      <w:r w:rsidR="0026209C" w:rsidRPr="00B826CF">
        <w:t xml:space="preserve"> </w:t>
      </w:r>
      <w:r w:rsidR="00907A4C" w:rsidRPr="00B826CF">
        <w:t>is imposed on each of those primary universal service providers</w:t>
      </w:r>
      <w:r w:rsidRPr="00B826CF">
        <w:t>, but may be discharged by any of those primary universal service providers; and</w:t>
      </w:r>
    </w:p>
    <w:p w14:paraId="2C6E5895" w14:textId="77777777" w:rsidR="00703B4D" w:rsidRPr="00B826CF" w:rsidRDefault="00703B4D" w:rsidP="00177EE4">
      <w:pPr>
        <w:pStyle w:val="paragraph"/>
      </w:pPr>
      <w:r w:rsidRPr="00B826CF">
        <w:tab/>
        <w:t>(b)</w:t>
      </w:r>
      <w:r w:rsidRPr="00B826CF">
        <w:tab/>
      </w:r>
      <w:r w:rsidR="00D51373" w:rsidRPr="00B826CF">
        <w:t>if the service obligation is complied with by any of those primary universal service providers—the obligation is taken to have been complied with by the other primary universal service provider or providers.</w:t>
      </w:r>
    </w:p>
    <w:p w14:paraId="20491795" w14:textId="77777777" w:rsidR="00907A4C" w:rsidRPr="00B826CF" w:rsidRDefault="006A6EA3" w:rsidP="00177EE4">
      <w:pPr>
        <w:pStyle w:val="ItemHead"/>
      </w:pPr>
      <w:r w:rsidRPr="00B826CF">
        <w:t>105</w:t>
      </w:r>
      <w:r w:rsidR="00907A4C" w:rsidRPr="00B826CF">
        <w:t xml:space="preserve">  </w:t>
      </w:r>
      <w:r w:rsidR="00182801" w:rsidRPr="00B826CF">
        <w:t>Section 1</w:t>
      </w:r>
      <w:r w:rsidR="00907A4C" w:rsidRPr="00B826CF">
        <w:t>2D (heading)</w:t>
      </w:r>
    </w:p>
    <w:p w14:paraId="2F1A8599" w14:textId="77777777" w:rsidR="00907A4C" w:rsidRPr="00B826CF" w:rsidRDefault="00907A4C" w:rsidP="00177EE4">
      <w:pPr>
        <w:pStyle w:val="Item"/>
      </w:pPr>
      <w:r w:rsidRPr="00B826CF">
        <w:t xml:space="preserve">Omit </w:t>
      </w:r>
      <w:r w:rsidR="002D6DF9" w:rsidRPr="00B826CF">
        <w:t>“</w:t>
      </w:r>
      <w:r w:rsidRPr="00B826CF">
        <w:rPr>
          <w:b/>
        </w:rPr>
        <w:t>Telstra</w:t>
      </w:r>
      <w:r w:rsidR="002D6DF9" w:rsidRPr="00B826CF">
        <w:t>”</w:t>
      </w:r>
      <w:r w:rsidRPr="00B826CF">
        <w:t xml:space="preserve">, substitute </w:t>
      </w:r>
      <w:r w:rsidR="002D6DF9" w:rsidRPr="00B826CF">
        <w:t>“</w:t>
      </w:r>
      <w:r w:rsidR="008F501A" w:rsidRPr="00B826CF">
        <w:rPr>
          <w:b/>
        </w:rPr>
        <w:t>Telstra Limited</w:t>
      </w:r>
      <w:r w:rsidR="002D6DF9" w:rsidRPr="00B826CF">
        <w:t>”</w:t>
      </w:r>
      <w:r w:rsidR="00557D89" w:rsidRPr="00B826CF">
        <w:t>.</w:t>
      </w:r>
    </w:p>
    <w:p w14:paraId="27840996" w14:textId="77777777" w:rsidR="00907A4C" w:rsidRPr="00B826CF" w:rsidRDefault="006A6EA3" w:rsidP="00177EE4">
      <w:pPr>
        <w:pStyle w:val="ItemHead"/>
      </w:pPr>
      <w:r w:rsidRPr="00B826CF">
        <w:lastRenderedPageBreak/>
        <w:t>106</w:t>
      </w:r>
      <w:r w:rsidR="00907A4C" w:rsidRPr="00B826CF">
        <w:t xml:space="preserve">  </w:t>
      </w:r>
      <w:r w:rsidR="00325393" w:rsidRPr="00B826CF">
        <w:t>Sub</w:t>
      </w:r>
      <w:r w:rsidR="00B826CF" w:rsidRPr="00B826CF">
        <w:t>section 1</w:t>
      </w:r>
      <w:r w:rsidR="00907A4C" w:rsidRPr="00B826CF">
        <w:t>2D(1)</w:t>
      </w:r>
    </w:p>
    <w:p w14:paraId="0F709284" w14:textId="77777777" w:rsidR="00907A4C" w:rsidRPr="00B826CF" w:rsidRDefault="00907A4C" w:rsidP="00177EE4">
      <w:pPr>
        <w:pStyle w:val="Item"/>
      </w:pPr>
      <w:r w:rsidRPr="00B826CF">
        <w:t xml:space="preserve">Omit </w:t>
      </w:r>
      <w:r w:rsidR="002D6DF9" w:rsidRPr="00B826CF">
        <w:t>“</w:t>
      </w:r>
      <w:r w:rsidR="00BA7DF3" w:rsidRPr="00B826CF">
        <w:t>u</w:t>
      </w:r>
      <w:r w:rsidR="009B069B" w:rsidRPr="00B826CF">
        <w:t xml:space="preserve">nder </w:t>
      </w:r>
      <w:r w:rsidR="00B826CF" w:rsidRPr="00B826CF">
        <w:t>section 1</w:t>
      </w:r>
      <w:r w:rsidR="009B069B" w:rsidRPr="00B826CF">
        <w:t xml:space="preserve">2A that </w:t>
      </w:r>
      <w:r w:rsidRPr="00B826CF">
        <w:t>Telstra</w:t>
      </w:r>
      <w:r w:rsidR="002D6DF9" w:rsidRPr="00B826CF">
        <w:t>”</w:t>
      </w:r>
      <w:r w:rsidRPr="00B826CF">
        <w:t xml:space="preserve">, substitute </w:t>
      </w:r>
      <w:r w:rsidR="002D6DF9" w:rsidRPr="00B826CF">
        <w:t>“</w:t>
      </w:r>
      <w:r w:rsidR="00BA7DF3" w:rsidRPr="00B826CF">
        <w:t>u</w:t>
      </w:r>
      <w:r w:rsidR="009B069B" w:rsidRPr="00B826CF">
        <w:t xml:space="preserve">nder </w:t>
      </w:r>
      <w:r w:rsidR="00833353" w:rsidRPr="00B826CF">
        <w:t>sub</w:t>
      </w:r>
      <w:r w:rsidR="00B826CF" w:rsidRPr="00B826CF">
        <w:t>section 1</w:t>
      </w:r>
      <w:r w:rsidR="009B069B" w:rsidRPr="00B826CF">
        <w:t>2A(</w:t>
      </w:r>
      <w:r w:rsidR="008F501A" w:rsidRPr="00B826CF">
        <w:t>1</w:t>
      </w:r>
      <w:r w:rsidR="009B069B" w:rsidRPr="00B826CF">
        <w:t xml:space="preserve">) that </w:t>
      </w:r>
      <w:r w:rsidR="008F501A" w:rsidRPr="00B826CF">
        <w:t>Telstra Limited</w:t>
      </w:r>
      <w:r w:rsidR="002D6DF9" w:rsidRPr="00B826CF">
        <w:t>”</w:t>
      </w:r>
      <w:r w:rsidR="00557D89" w:rsidRPr="00B826CF">
        <w:t>.</w:t>
      </w:r>
    </w:p>
    <w:p w14:paraId="6CB18F51" w14:textId="77777777" w:rsidR="00907A4C" w:rsidRPr="00B826CF" w:rsidRDefault="006A6EA3" w:rsidP="00177EE4">
      <w:pPr>
        <w:pStyle w:val="ItemHead"/>
      </w:pPr>
      <w:r w:rsidRPr="00B826CF">
        <w:t>107</w:t>
      </w:r>
      <w:r w:rsidR="00907A4C" w:rsidRPr="00B826CF">
        <w:t xml:space="preserve">  At the end of </w:t>
      </w:r>
      <w:r w:rsidR="00B826CF" w:rsidRPr="00B826CF">
        <w:t>section 1</w:t>
      </w:r>
      <w:r w:rsidR="00907A4C" w:rsidRPr="00B826CF">
        <w:t>2D</w:t>
      </w:r>
    </w:p>
    <w:p w14:paraId="72D40D8F" w14:textId="77777777" w:rsidR="00907A4C" w:rsidRPr="00B826CF" w:rsidRDefault="00907A4C" w:rsidP="00177EE4">
      <w:pPr>
        <w:pStyle w:val="Item"/>
      </w:pPr>
      <w:r w:rsidRPr="00B826CF">
        <w:t>Add:</w:t>
      </w:r>
    </w:p>
    <w:p w14:paraId="4C191FF5" w14:textId="77777777" w:rsidR="00907A4C" w:rsidRPr="00B826CF" w:rsidRDefault="00907A4C" w:rsidP="00177EE4">
      <w:pPr>
        <w:pStyle w:val="subsection"/>
      </w:pPr>
      <w:r w:rsidRPr="00B826CF">
        <w:tab/>
        <w:t>(3)</w:t>
      </w:r>
      <w:r w:rsidRPr="00B826CF">
        <w:tab/>
      </w:r>
      <w:r w:rsidR="00B826CF" w:rsidRPr="00B826CF">
        <w:t>Subsection (</w:t>
      </w:r>
      <w:r w:rsidRPr="00B826CF">
        <w:t xml:space="preserve">1) does not apply to </w:t>
      </w:r>
      <w:r w:rsidR="008F501A" w:rsidRPr="00B826CF">
        <w:t>Telstra Limited</w:t>
      </w:r>
      <w:r w:rsidRPr="00B826CF">
        <w:t xml:space="preserve"> unless </w:t>
      </w:r>
      <w:r w:rsidR="008F501A" w:rsidRPr="00B826CF">
        <w:t>Telstra Limited</w:t>
      </w:r>
      <w:r w:rsidRPr="00B826CF">
        <w:t xml:space="preserve"> is a carrier or carriage service provider</w:t>
      </w:r>
      <w:r w:rsidR="00557D89" w:rsidRPr="00B826CF">
        <w:t>.</w:t>
      </w:r>
    </w:p>
    <w:p w14:paraId="7AEBE154" w14:textId="77777777" w:rsidR="00907A4C" w:rsidRPr="00B826CF" w:rsidRDefault="006A6EA3" w:rsidP="00177EE4">
      <w:pPr>
        <w:pStyle w:val="ItemHead"/>
      </w:pPr>
      <w:r w:rsidRPr="00B826CF">
        <w:t>108</w:t>
      </w:r>
      <w:r w:rsidR="00907A4C" w:rsidRPr="00B826CF">
        <w:t xml:space="preserve">  </w:t>
      </w:r>
      <w:r w:rsidR="00325393" w:rsidRPr="00B826CF">
        <w:t>Paragraph 1</w:t>
      </w:r>
      <w:r w:rsidR="00907A4C" w:rsidRPr="00B826CF">
        <w:t>2E(1)(a)</w:t>
      </w:r>
    </w:p>
    <w:p w14:paraId="46303FDD" w14:textId="77777777" w:rsidR="00907A4C" w:rsidRPr="00B826CF" w:rsidRDefault="00907A4C" w:rsidP="00177EE4">
      <w:pPr>
        <w:pStyle w:val="Item"/>
      </w:pPr>
      <w:r w:rsidRPr="00B826CF">
        <w:t xml:space="preserve">Omit </w:t>
      </w:r>
      <w:r w:rsidR="002D6DF9" w:rsidRPr="00B826CF">
        <w:t>“</w:t>
      </w:r>
      <w:r w:rsidRPr="00B826CF">
        <w:t>the primary universal service provider</w:t>
      </w:r>
      <w:r w:rsidR="002D6DF9" w:rsidRPr="00B826CF">
        <w:t>”</w:t>
      </w:r>
      <w:r w:rsidRPr="00B826CF">
        <w:t xml:space="preserve">, substitute </w:t>
      </w:r>
      <w:r w:rsidR="002D6DF9" w:rsidRPr="00B826CF">
        <w:t>“</w:t>
      </w:r>
      <w:r w:rsidRPr="00B826CF">
        <w:t>a primary universal service provider</w:t>
      </w:r>
      <w:r w:rsidR="002D6DF9" w:rsidRPr="00B826CF">
        <w:t>”</w:t>
      </w:r>
      <w:r w:rsidR="00557D89" w:rsidRPr="00B826CF">
        <w:t>.</w:t>
      </w:r>
    </w:p>
    <w:p w14:paraId="440ECDF0" w14:textId="77777777" w:rsidR="00C41629" w:rsidRPr="00B826CF" w:rsidRDefault="00C41629" w:rsidP="00177EE4">
      <w:pPr>
        <w:pStyle w:val="ItemHead"/>
      </w:pPr>
      <w:r w:rsidRPr="00B826CF">
        <w:t xml:space="preserve">108A  At the end of </w:t>
      </w:r>
      <w:r w:rsidR="00B826CF" w:rsidRPr="00B826CF">
        <w:t>Division 3</w:t>
      </w:r>
      <w:r w:rsidRPr="00B826CF">
        <w:t xml:space="preserve"> of </w:t>
      </w:r>
      <w:r w:rsidR="005F47E6" w:rsidRPr="00B826CF">
        <w:t>Part 2</w:t>
      </w:r>
    </w:p>
    <w:p w14:paraId="06FF4310" w14:textId="77777777" w:rsidR="00C41629" w:rsidRPr="00B826CF" w:rsidRDefault="00C41629" w:rsidP="00177EE4">
      <w:pPr>
        <w:pStyle w:val="Item"/>
      </w:pPr>
      <w:r w:rsidRPr="00B826CF">
        <w:t>Add:</w:t>
      </w:r>
    </w:p>
    <w:p w14:paraId="09BC6C3F" w14:textId="77777777" w:rsidR="00C41629" w:rsidRPr="00B826CF" w:rsidRDefault="00C41629" w:rsidP="00177EE4">
      <w:pPr>
        <w:pStyle w:val="ActHead4"/>
      </w:pPr>
      <w:bookmarkStart w:id="81" w:name="_Toc90468535"/>
      <w:r w:rsidRPr="0046578F">
        <w:rPr>
          <w:rStyle w:val="CharSubdNo"/>
        </w:rPr>
        <w:t>Subdivision C</w:t>
      </w:r>
      <w:r w:rsidRPr="00B826CF">
        <w:t>—</w:t>
      </w:r>
      <w:r w:rsidR="00321DE2" w:rsidRPr="0046578F">
        <w:rPr>
          <w:rStyle w:val="CharSubdText"/>
        </w:rPr>
        <w:t>R</w:t>
      </w:r>
      <w:r w:rsidRPr="0046578F">
        <w:rPr>
          <w:rStyle w:val="CharSubdText"/>
        </w:rPr>
        <w:t>elevant contracts entered into by designated Telstra successor companies</w:t>
      </w:r>
      <w:bookmarkEnd w:id="81"/>
    </w:p>
    <w:p w14:paraId="1C915F8A" w14:textId="77777777" w:rsidR="00321DE2" w:rsidRPr="00B826CF" w:rsidRDefault="00321DE2" w:rsidP="00177EE4">
      <w:pPr>
        <w:pStyle w:val="ActHead5"/>
      </w:pPr>
      <w:bookmarkStart w:id="82" w:name="_Toc90468536"/>
      <w:r w:rsidRPr="0046578F">
        <w:rPr>
          <w:rStyle w:val="CharSectno"/>
        </w:rPr>
        <w:t>22A</w:t>
      </w:r>
      <w:r w:rsidRPr="00B826CF">
        <w:t xml:space="preserve">  Relevant contract</w:t>
      </w:r>
      <w:bookmarkEnd w:id="82"/>
    </w:p>
    <w:p w14:paraId="100B02E2" w14:textId="77777777" w:rsidR="00321DE2" w:rsidRPr="00B826CF" w:rsidRDefault="00321DE2" w:rsidP="00177EE4">
      <w:pPr>
        <w:pStyle w:val="subsection"/>
      </w:pPr>
      <w:r w:rsidRPr="00B826CF">
        <w:tab/>
      </w:r>
      <w:r w:rsidRPr="00B826CF">
        <w:tab/>
        <w:t xml:space="preserve">For the purposes of this Subdivision, </w:t>
      </w:r>
      <w:r w:rsidRPr="00B826CF">
        <w:rPr>
          <w:b/>
          <w:i/>
        </w:rPr>
        <w:t>relevant contract</w:t>
      </w:r>
      <w:r w:rsidRPr="00B826CF">
        <w:t xml:space="preserve"> means a cont</w:t>
      </w:r>
      <w:r w:rsidR="00FA21E1" w:rsidRPr="00B826CF">
        <w:t>r</w:t>
      </w:r>
      <w:r w:rsidRPr="00B826CF">
        <w:t xml:space="preserve">act </w:t>
      </w:r>
      <w:r w:rsidR="00F76B36" w:rsidRPr="00B826CF">
        <w:t xml:space="preserve">or agreement </w:t>
      </w:r>
      <w:r w:rsidRPr="00B826CF">
        <w:t>that is entered into:</w:t>
      </w:r>
    </w:p>
    <w:p w14:paraId="117A5219" w14:textId="77777777" w:rsidR="00321DE2" w:rsidRPr="00B826CF" w:rsidRDefault="00321DE2" w:rsidP="00177EE4">
      <w:pPr>
        <w:pStyle w:val="paragraph"/>
      </w:pPr>
      <w:r w:rsidRPr="00B826CF">
        <w:tab/>
        <w:t>(a)</w:t>
      </w:r>
      <w:r w:rsidRPr="00B826CF">
        <w:tab/>
        <w:t>by a designated Telstra successor company; and</w:t>
      </w:r>
    </w:p>
    <w:p w14:paraId="1CAC5330" w14:textId="77777777" w:rsidR="00F76B36" w:rsidRPr="00B826CF" w:rsidRDefault="00321DE2" w:rsidP="00177EE4">
      <w:pPr>
        <w:pStyle w:val="paragraph"/>
      </w:pPr>
      <w:r w:rsidRPr="00B826CF">
        <w:tab/>
        <w:t>(b)</w:t>
      </w:r>
      <w:r w:rsidRPr="00B826CF">
        <w:tab/>
        <w:t xml:space="preserve">for a purpose relating </w:t>
      </w:r>
      <w:r w:rsidR="006B272E" w:rsidRPr="00B826CF">
        <w:t>to either or both of the following</w:t>
      </w:r>
      <w:r w:rsidR="00F76B36" w:rsidRPr="00B826CF">
        <w:t>:</w:t>
      </w:r>
    </w:p>
    <w:p w14:paraId="1A002491" w14:textId="77777777" w:rsidR="00321DE2" w:rsidRPr="00B826CF" w:rsidRDefault="00F76B36" w:rsidP="00177EE4">
      <w:pPr>
        <w:pStyle w:val="paragraphsub"/>
      </w:pPr>
      <w:r w:rsidRPr="00B826CF">
        <w:tab/>
        <w:t>(i)</w:t>
      </w:r>
      <w:r w:rsidRPr="00B826CF">
        <w:tab/>
      </w:r>
      <w:r w:rsidR="00321DE2" w:rsidRPr="00B826CF">
        <w:t>the achievement of any or all of the policy objectives of this Division</w:t>
      </w:r>
      <w:r w:rsidRPr="00B826CF">
        <w:t>;</w:t>
      </w:r>
    </w:p>
    <w:p w14:paraId="12879722" w14:textId="77777777" w:rsidR="00F76B36" w:rsidRPr="00B826CF" w:rsidRDefault="00F76B36" w:rsidP="00177EE4">
      <w:pPr>
        <w:pStyle w:val="paragraphsub"/>
      </w:pPr>
      <w:r w:rsidRPr="00B826CF">
        <w:tab/>
        <w:t>(ii)</w:t>
      </w:r>
      <w:r w:rsidRPr="00B826CF">
        <w:tab/>
        <w:t xml:space="preserve">the transfer of one or more assets that were used in connection with the fulfilment of obligations </w:t>
      </w:r>
      <w:r w:rsidR="00CE03EB" w:rsidRPr="00B826CF">
        <w:t xml:space="preserve">imposed on the </w:t>
      </w:r>
      <w:r w:rsidR="006B272E" w:rsidRPr="00B826CF">
        <w:t xml:space="preserve">designated </w:t>
      </w:r>
      <w:r w:rsidR="00CE03EB" w:rsidRPr="00B826CF">
        <w:t xml:space="preserve">Telstra successor company </w:t>
      </w:r>
      <w:r w:rsidR="006B272E" w:rsidRPr="00B826CF">
        <w:t>by</w:t>
      </w:r>
      <w:r w:rsidRPr="00B826CF">
        <w:t xml:space="preserve"> the </w:t>
      </w:r>
      <w:r w:rsidR="00B826CF" w:rsidRPr="00B826CF">
        <w:t>section 1</w:t>
      </w:r>
      <w:r w:rsidRPr="00B826CF">
        <w:t>4 contract known as the Telstra USO Performance Agreement.</w:t>
      </w:r>
    </w:p>
    <w:p w14:paraId="76BDBFA0" w14:textId="77777777" w:rsidR="003F4D89" w:rsidRPr="00B826CF" w:rsidRDefault="003F4D89" w:rsidP="00177EE4">
      <w:pPr>
        <w:pStyle w:val="ActHead5"/>
      </w:pPr>
      <w:bookmarkStart w:id="83" w:name="_Toc90468537"/>
      <w:r w:rsidRPr="0046578F">
        <w:rPr>
          <w:rStyle w:val="CharSectno"/>
        </w:rPr>
        <w:t>22AA</w:t>
      </w:r>
      <w:r w:rsidRPr="00B826CF">
        <w:t xml:space="preserve">  Transfer of asset</w:t>
      </w:r>
      <w:bookmarkEnd w:id="83"/>
    </w:p>
    <w:p w14:paraId="686D59E1" w14:textId="77777777" w:rsidR="00F76B36" w:rsidRPr="00B826CF" w:rsidRDefault="00F76B36" w:rsidP="00177EE4">
      <w:pPr>
        <w:pStyle w:val="subsection"/>
      </w:pPr>
      <w:r w:rsidRPr="00B826CF">
        <w:tab/>
      </w:r>
      <w:r w:rsidRPr="00B826CF">
        <w:tab/>
        <w:t xml:space="preserve">For the purposes of this </w:t>
      </w:r>
      <w:r w:rsidR="0073075C" w:rsidRPr="00B826CF">
        <w:t>Subdivision</w:t>
      </w:r>
      <w:r w:rsidRPr="00B826CF">
        <w:t>, a transfer of an asset occurs if:</w:t>
      </w:r>
    </w:p>
    <w:p w14:paraId="461DF736" w14:textId="77777777" w:rsidR="00F76B36" w:rsidRPr="00B826CF" w:rsidRDefault="00F76B36" w:rsidP="00177EE4">
      <w:pPr>
        <w:pStyle w:val="paragraph"/>
      </w:pPr>
      <w:r w:rsidRPr="00B826CF">
        <w:lastRenderedPageBreak/>
        <w:tab/>
        <w:t>(a)</w:t>
      </w:r>
      <w:r w:rsidRPr="00B826CF">
        <w:tab/>
        <w:t>the legal ownership of the asset is transferred in whole or in part; or</w:t>
      </w:r>
    </w:p>
    <w:p w14:paraId="06A1B0BB" w14:textId="77777777" w:rsidR="00F76B36" w:rsidRPr="00B826CF" w:rsidRDefault="00F76B36" w:rsidP="00177EE4">
      <w:pPr>
        <w:pStyle w:val="paragraph"/>
      </w:pPr>
      <w:r w:rsidRPr="00B826CF">
        <w:tab/>
        <w:t>(b)</w:t>
      </w:r>
      <w:r w:rsidRPr="00B826CF">
        <w:tab/>
        <w:t>the beneficial ownership of the asset is transferred in whole or in part (whether by way of a declaration of trust or in any other way); or</w:t>
      </w:r>
    </w:p>
    <w:p w14:paraId="0405AECF" w14:textId="77777777" w:rsidR="00F76B36" w:rsidRPr="00B826CF" w:rsidRDefault="00F76B36" w:rsidP="00177EE4">
      <w:pPr>
        <w:pStyle w:val="paragraph"/>
      </w:pPr>
      <w:r w:rsidRPr="00B826CF">
        <w:tab/>
        <w:t>(c)</w:t>
      </w:r>
      <w:r w:rsidRPr="00B826CF">
        <w:tab/>
        <w:t>if the asset is the subject of a lease—the lease is transferred.</w:t>
      </w:r>
    </w:p>
    <w:p w14:paraId="690FE981" w14:textId="77777777" w:rsidR="00321DE2" w:rsidRPr="00B826CF" w:rsidRDefault="00321DE2" w:rsidP="00177EE4">
      <w:pPr>
        <w:pStyle w:val="ActHead5"/>
      </w:pPr>
      <w:bookmarkStart w:id="84" w:name="_Toc90468538"/>
      <w:r w:rsidRPr="0046578F">
        <w:rPr>
          <w:rStyle w:val="CharSectno"/>
        </w:rPr>
        <w:t>22B</w:t>
      </w:r>
      <w:r w:rsidRPr="00B826CF">
        <w:t xml:space="preserve">  Authorised officer</w:t>
      </w:r>
      <w:bookmarkEnd w:id="84"/>
    </w:p>
    <w:p w14:paraId="227DDD72" w14:textId="77777777" w:rsidR="00321DE2" w:rsidRPr="00B826CF" w:rsidRDefault="00321DE2" w:rsidP="00177EE4">
      <w:pPr>
        <w:pStyle w:val="subsection"/>
      </w:pPr>
      <w:r w:rsidRPr="00B826CF">
        <w:tab/>
        <w:t>(1)</w:t>
      </w:r>
      <w:r w:rsidRPr="00B826CF">
        <w:tab/>
        <w:t xml:space="preserve">For the purposes of this Subdivision, </w:t>
      </w:r>
      <w:r w:rsidRPr="00B826CF">
        <w:rPr>
          <w:b/>
          <w:i/>
        </w:rPr>
        <w:t>authorised officer</w:t>
      </w:r>
      <w:r w:rsidRPr="00B826CF">
        <w:t xml:space="preserve"> means an SES employee, or an acting SES employee, who holds, or performs the duties of, a position designated under </w:t>
      </w:r>
      <w:r w:rsidR="00B826CF" w:rsidRPr="00B826CF">
        <w:t>subsection (</w:t>
      </w:r>
      <w:r w:rsidRPr="00B826CF">
        <w:t>2).</w:t>
      </w:r>
    </w:p>
    <w:p w14:paraId="51A52140" w14:textId="77777777" w:rsidR="00321DE2" w:rsidRPr="00B826CF" w:rsidRDefault="00321DE2" w:rsidP="00177EE4">
      <w:pPr>
        <w:pStyle w:val="notetext"/>
      </w:pPr>
      <w:r w:rsidRPr="00B826CF">
        <w:t>Note:</w:t>
      </w:r>
      <w:r w:rsidRPr="00B826CF">
        <w:tab/>
        <w:t xml:space="preserve">The expressions </w:t>
      </w:r>
      <w:r w:rsidRPr="00B826CF">
        <w:rPr>
          <w:b/>
          <w:i/>
        </w:rPr>
        <w:t>SES employee</w:t>
      </w:r>
      <w:r w:rsidRPr="00B826CF">
        <w:t xml:space="preserve"> and </w:t>
      </w:r>
      <w:r w:rsidRPr="00B826CF">
        <w:rPr>
          <w:b/>
          <w:i/>
        </w:rPr>
        <w:t>acting SES employee</w:t>
      </w:r>
      <w:r w:rsidRPr="00B826CF">
        <w:t xml:space="preserve"> are defined in </w:t>
      </w:r>
      <w:r w:rsidR="00182801" w:rsidRPr="00B826CF">
        <w:t>section 2</w:t>
      </w:r>
      <w:r w:rsidRPr="00B826CF">
        <w:t xml:space="preserve">B of the </w:t>
      </w:r>
      <w:r w:rsidRPr="00B826CF">
        <w:rPr>
          <w:i/>
        </w:rPr>
        <w:t>Acts Interpretation Act 1901</w:t>
      </w:r>
      <w:r w:rsidRPr="00B826CF">
        <w:t>.</w:t>
      </w:r>
    </w:p>
    <w:p w14:paraId="46F96EFD" w14:textId="77777777" w:rsidR="00321DE2" w:rsidRPr="00B826CF" w:rsidRDefault="00321DE2" w:rsidP="00177EE4">
      <w:pPr>
        <w:pStyle w:val="subsection"/>
      </w:pPr>
      <w:r w:rsidRPr="00B826CF">
        <w:tab/>
        <w:t>(2)</w:t>
      </w:r>
      <w:r w:rsidRPr="00B826CF">
        <w:tab/>
        <w:t xml:space="preserve">The Minister may, by notifiable instrument, designate one or more specified positions in the Department for the purposes of </w:t>
      </w:r>
      <w:r w:rsidR="00B826CF" w:rsidRPr="00B826CF">
        <w:t>subsection (</w:t>
      </w:r>
      <w:r w:rsidRPr="00B826CF">
        <w:t>1).</w:t>
      </w:r>
    </w:p>
    <w:p w14:paraId="6A23B879" w14:textId="77777777" w:rsidR="00C41629" w:rsidRPr="00B826CF" w:rsidRDefault="00C41629" w:rsidP="00177EE4">
      <w:pPr>
        <w:pStyle w:val="ActHead5"/>
      </w:pPr>
      <w:bookmarkStart w:id="85" w:name="_Toc90468539"/>
      <w:bookmarkStart w:id="86" w:name="_Hlk80169056"/>
      <w:r w:rsidRPr="0046578F">
        <w:rPr>
          <w:rStyle w:val="CharSectno"/>
        </w:rPr>
        <w:t>22</w:t>
      </w:r>
      <w:r w:rsidR="00321DE2" w:rsidRPr="0046578F">
        <w:rPr>
          <w:rStyle w:val="CharSectno"/>
        </w:rPr>
        <w:t>C</w:t>
      </w:r>
      <w:r w:rsidRPr="00B826CF">
        <w:t xml:space="preserve">  Notification of relevant contracts</w:t>
      </w:r>
      <w:bookmarkEnd w:id="85"/>
    </w:p>
    <w:p w14:paraId="7768EE9E" w14:textId="77777777" w:rsidR="00C41629" w:rsidRPr="00B826CF" w:rsidRDefault="00322AB3" w:rsidP="00177EE4">
      <w:pPr>
        <w:pStyle w:val="subsection"/>
      </w:pPr>
      <w:r w:rsidRPr="00B826CF">
        <w:tab/>
        <w:t>(1)</w:t>
      </w:r>
      <w:r w:rsidRPr="00B826CF">
        <w:tab/>
      </w:r>
      <w:r w:rsidR="00C41629" w:rsidRPr="00B826CF">
        <w:t>Within 7 days after a designated Telstra successor company enters into:</w:t>
      </w:r>
    </w:p>
    <w:p w14:paraId="0F971C7C" w14:textId="77777777" w:rsidR="00C41629" w:rsidRPr="00B826CF" w:rsidRDefault="00C41629" w:rsidP="00177EE4">
      <w:pPr>
        <w:pStyle w:val="paragraph"/>
      </w:pPr>
      <w:r w:rsidRPr="00B826CF">
        <w:tab/>
        <w:t>(a)</w:t>
      </w:r>
      <w:r w:rsidRPr="00B826CF">
        <w:tab/>
        <w:t>a relevant contract; or</w:t>
      </w:r>
    </w:p>
    <w:p w14:paraId="332C88E7" w14:textId="77777777" w:rsidR="00C41629" w:rsidRPr="00B826CF" w:rsidRDefault="00C41629" w:rsidP="00177EE4">
      <w:pPr>
        <w:pStyle w:val="paragraph"/>
      </w:pPr>
      <w:r w:rsidRPr="00B826CF">
        <w:tab/>
        <w:t>(b)</w:t>
      </w:r>
      <w:r w:rsidRPr="00B826CF">
        <w:tab/>
        <w:t>a variation of a relevant contract;</w:t>
      </w:r>
    </w:p>
    <w:p w14:paraId="4E8CE72D" w14:textId="77777777" w:rsidR="00C41629" w:rsidRPr="00B826CF" w:rsidRDefault="00C41629" w:rsidP="00177EE4">
      <w:pPr>
        <w:pStyle w:val="subsection2"/>
      </w:pPr>
      <w:r w:rsidRPr="00B826CF">
        <w:t>the company must give:</w:t>
      </w:r>
    </w:p>
    <w:p w14:paraId="0E8D7A59" w14:textId="77777777" w:rsidR="0013710A" w:rsidRPr="00B826CF" w:rsidRDefault="0013710A" w:rsidP="00177EE4">
      <w:pPr>
        <w:pStyle w:val="paragraph"/>
      </w:pPr>
      <w:r w:rsidRPr="00B826CF">
        <w:tab/>
        <w:t>(c)</w:t>
      </w:r>
      <w:r w:rsidRPr="00B826CF">
        <w:tab/>
        <w:t>an authorised officer; or</w:t>
      </w:r>
    </w:p>
    <w:p w14:paraId="649B695E" w14:textId="77777777" w:rsidR="0013710A" w:rsidRPr="00B826CF" w:rsidRDefault="0013710A" w:rsidP="00177EE4">
      <w:pPr>
        <w:pStyle w:val="paragraph"/>
      </w:pPr>
      <w:r w:rsidRPr="00B826CF">
        <w:tab/>
        <w:t>(d)</w:t>
      </w:r>
      <w:r w:rsidRPr="00B826CF">
        <w:tab/>
        <w:t>if there is no authorised officer—the Minister;</w:t>
      </w:r>
    </w:p>
    <w:p w14:paraId="39262E77" w14:textId="77777777" w:rsidR="0013710A" w:rsidRPr="00B826CF" w:rsidRDefault="0013710A" w:rsidP="00177EE4">
      <w:pPr>
        <w:pStyle w:val="subsection2"/>
      </w:pPr>
      <w:r w:rsidRPr="00B826CF">
        <w:t>a written statement that sets out the following information:</w:t>
      </w:r>
    </w:p>
    <w:p w14:paraId="08D1539D" w14:textId="77777777" w:rsidR="0013710A" w:rsidRPr="00B826CF" w:rsidRDefault="0013710A" w:rsidP="00177EE4">
      <w:pPr>
        <w:pStyle w:val="paragraph"/>
      </w:pPr>
      <w:r w:rsidRPr="00B826CF">
        <w:tab/>
        <w:t>(e)</w:t>
      </w:r>
      <w:r w:rsidRPr="00B826CF">
        <w:tab/>
        <w:t>the names of the parties to the contract or variation</w:t>
      </w:r>
      <w:r w:rsidR="00FC2BE7" w:rsidRPr="00B826CF">
        <w:t>, as the case requires</w:t>
      </w:r>
      <w:r w:rsidRPr="00B826CF">
        <w:t>;</w:t>
      </w:r>
    </w:p>
    <w:p w14:paraId="61817358" w14:textId="77777777" w:rsidR="0013710A" w:rsidRPr="00B826CF" w:rsidRDefault="0013710A" w:rsidP="00177EE4">
      <w:pPr>
        <w:pStyle w:val="paragraph"/>
      </w:pPr>
      <w:r w:rsidRPr="00B826CF">
        <w:tab/>
        <w:t>(f)</w:t>
      </w:r>
      <w:r w:rsidRPr="00B826CF">
        <w:tab/>
        <w:t>the nature of the contract or variation</w:t>
      </w:r>
      <w:r w:rsidR="00FC2BE7" w:rsidRPr="00B826CF">
        <w:t>, as the case requires</w:t>
      </w:r>
      <w:r w:rsidRPr="00B826CF">
        <w:t>;</w:t>
      </w:r>
    </w:p>
    <w:p w14:paraId="3E32D17C" w14:textId="77777777" w:rsidR="0013710A" w:rsidRPr="00B826CF" w:rsidRDefault="0013710A" w:rsidP="00177EE4">
      <w:pPr>
        <w:pStyle w:val="paragraph"/>
      </w:pPr>
      <w:r w:rsidRPr="00B826CF">
        <w:tab/>
        <w:t>(g)</w:t>
      </w:r>
      <w:r w:rsidRPr="00B826CF">
        <w:tab/>
        <w:t>the date the contract or variation</w:t>
      </w:r>
      <w:r w:rsidR="00FC2BE7" w:rsidRPr="00B826CF">
        <w:t>, as the case requires,</w:t>
      </w:r>
      <w:r w:rsidRPr="00B826CF">
        <w:t xml:space="preserve"> was entered into;</w:t>
      </w:r>
    </w:p>
    <w:p w14:paraId="3E9B45B5" w14:textId="77777777" w:rsidR="0013710A" w:rsidRPr="00B826CF" w:rsidRDefault="0013710A" w:rsidP="00177EE4">
      <w:pPr>
        <w:pStyle w:val="paragraph"/>
      </w:pPr>
      <w:r w:rsidRPr="00B826CF">
        <w:tab/>
        <w:t>(h)</w:t>
      </w:r>
      <w:r w:rsidRPr="00B826CF">
        <w:tab/>
        <w:t>the date when the contract or variation</w:t>
      </w:r>
      <w:r w:rsidR="00FC2BE7" w:rsidRPr="00B826CF">
        <w:t>, as the case requires,</w:t>
      </w:r>
      <w:r w:rsidRPr="00B826CF">
        <w:t xml:space="preserve"> came, </w:t>
      </w:r>
      <w:r w:rsidR="00964CF2" w:rsidRPr="00B826CF">
        <w:t xml:space="preserve">or </w:t>
      </w:r>
      <w:r w:rsidRPr="00B826CF">
        <w:t>is to come, into effect;</w:t>
      </w:r>
    </w:p>
    <w:p w14:paraId="65CE0B6A" w14:textId="77777777" w:rsidR="008A1402" w:rsidRPr="00B826CF" w:rsidRDefault="00F44D37" w:rsidP="00177EE4">
      <w:pPr>
        <w:pStyle w:val="paragraph"/>
      </w:pPr>
      <w:r w:rsidRPr="00B826CF">
        <w:tab/>
        <w:t>(i)</w:t>
      </w:r>
      <w:r w:rsidRPr="00B826CF">
        <w:tab/>
        <w:t>if the contract or variation (as the case requires) deals with the transfer of an asset—the name of the transferee;</w:t>
      </w:r>
    </w:p>
    <w:p w14:paraId="2C98D978" w14:textId="77777777" w:rsidR="0013710A" w:rsidRPr="00B826CF" w:rsidRDefault="0013710A" w:rsidP="00177EE4">
      <w:pPr>
        <w:pStyle w:val="paragraph"/>
      </w:pPr>
      <w:r w:rsidRPr="00B826CF">
        <w:lastRenderedPageBreak/>
        <w:tab/>
        <w:t>(</w:t>
      </w:r>
      <w:r w:rsidR="00F44D37" w:rsidRPr="00B826CF">
        <w:t>j</w:t>
      </w:r>
      <w:r w:rsidRPr="00B826CF">
        <w:t>)</w:t>
      </w:r>
      <w:r w:rsidRPr="00B826CF">
        <w:tab/>
        <w:t>such other information (if any) relating to the contract or variation</w:t>
      </w:r>
      <w:r w:rsidR="00FC2BE7" w:rsidRPr="00B826CF">
        <w:t>, as the case requires</w:t>
      </w:r>
      <w:r w:rsidR="00964CF2" w:rsidRPr="00B826CF">
        <w:t>,</w:t>
      </w:r>
      <w:r w:rsidRPr="00B826CF">
        <w:t xml:space="preserve"> as is specified under </w:t>
      </w:r>
      <w:r w:rsidR="00B826CF" w:rsidRPr="00B826CF">
        <w:t>subsection (</w:t>
      </w:r>
      <w:r w:rsidR="00322AB3" w:rsidRPr="00B826CF">
        <w:t>2</w:t>
      </w:r>
      <w:r w:rsidRPr="00B826CF">
        <w:t>).</w:t>
      </w:r>
    </w:p>
    <w:p w14:paraId="7EDBA303" w14:textId="77777777" w:rsidR="00321DE2" w:rsidRPr="00B826CF" w:rsidRDefault="00322AB3" w:rsidP="00177EE4">
      <w:pPr>
        <w:pStyle w:val="subsection"/>
      </w:pPr>
      <w:r w:rsidRPr="00B826CF">
        <w:tab/>
        <w:t>(2)</w:t>
      </w:r>
      <w:r w:rsidRPr="00B826CF">
        <w:tab/>
      </w:r>
      <w:r w:rsidR="00321DE2" w:rsidRPr="00B826CF">
        <w:t xml:space="preserve">The Minister may, by </w:t>
      </w:r>
      <w:r w:rsidR="00836124" w:rsidRPr="00B826CF">
        <w:t xml:space="preserve">legislative </w:t>
      </w:r>
      <w:r w:rsidR="00321DE2" w:rsidRPr="00B826CF">
        <w:t xml:space="preserve">instrument, specify information for the purposes of </w:t>
      </w:r>
      <w:r w:rsidR="00B826CF" w:rsidRPr="00B826CF">
        <w:t>paragraph (</w:t>
      </w:r>
      <w:r w:rsidRPr="00B826CF">
        <w:t>1</w:t>
      </w:r>
      <w:r w:rsidR="00321DE2" w:rsidRPr="00B826CF">
        <w:t>)(</w:t>
      </w:r>
      <w:r w:rsidR="00F45C64" w:rsidRPr="00B826CF">
        <w:t>j</w:t>
      </w:r>
      <w:r w:rsidR="00321DE2" w:rsidRPr="00B826CF">
        <w:t>).</w:t>
      </w:r>
    </w:p>
    <w:p w14:paraId="4B09A2CD" w14:textId="77777777" w:rsidR="00C41629" w:rsidRPr="00B826CF" w:rsidRDefault="00C41629" w:rsidP="00177EE4">
      <w:pPr>
        <w:pStyle w:val="SubsectionHead"/>
      </w:pPr>
      <w:r w:rsidRPr="00B826CF">
        <w:t>Civil penalty</w:t>
      </w:r>
    </w:p>
    <w:p w14:paraId="4BB75DED" w14:textId="77777777" w:rsidR="00C41629" w:rsidRPr="00B826CF" w:rsidRDefault="00322AB3" w:rsidP="00177EE4">
      <w:pPr>
        <w:pStyle w:val="subsection"/>
      </w:pPr>
      <w:r w:rsidRPr="00B826CF">
        <w:tab/>
        <w:t>(3)</w:t>
      </w:r>
      <w:r w:rsidRPr="00B826CF">
        <w:tab/>
      </w:r>
      <w:r w:rsidR="00B826CF" w:rsidRPr="00B826CF">
        <w:t>Subsection (</w:t>
      </w:r>
      <w:r w:rsidR="00DC0469" w:rsidRPr="00B826CF">
        <w:t>1</w:t>
      </w:r>
      <w:r w:rsidR="00C41629" w:rsidRPr="00B826CF">
        <w:t xml:space="preserve">) </w:t>
      </w:r>
      <w:r w:rsidRPr="00B826CF">
        <w:t>is a</w:t>
      </w:r>
      <w:r w:rsidR="00C41629" w:rsidRPr="00B826CF">
        <w:t xml:space="preserve"> civil penalty provision.</w:t>
      </w:r>
    </w:p>
    <w:p w14:paraId="549B2390" w14:textId="77777777" w:rsidR="00C41629" w:rsidRPr="00B826CF" w:rsidRDefault="00C41629" w:rsidP="00177EE4">
      <w:pPr>
        <w:pStyle w:val="notetext"/>
      </w:pPr>
      <w:r w:rsidRPr="00B826CF">
        <w:t>Note:</w:t>
      </w:r>
      <w:r w:rsidRPr="00B826CF">
        <w:tab/>
      </w:r>
      <w:r w:rsidR="005F47E6" w:rsidRPr="00B826CF">
        <w:t>Part 3</w:t>
      </w:r>
      <w:r w:rsidRPr="00B826CF">
        <w:t>1 provides for pecuniary penalties for breaches of civil penalty provisions.</w:t>
      </w:r>
    </w:p>
    <w:p w14:paraId="5EB03CAD" w14:textId="77777777" w:rsidR="003F5512" w:rsidRPr="00B826CF" w:rsidRDefault="003F5512" w:rsidP="00177EE4">
      <w:pPr>
        <w:pStyle w:val="ActHead5"/>
      </w:pPr>
      <w:bookmarkStart w:id="87" w:name="_Toc90468540"/>
      <w:bookmarkEnd w:id="86"/>
      <w:r w:rsidRPr="0046578F">
        <w:rPr>
          <w:rStyle w:val="CharSectno"/>
        </w:rPr>
        <w:t>22CA</w:t>
      </w:r>
      <w:r w:rsidRPr="00B826CF">
        <w:t xml:space="preserve">  Notification of proposed contracts</w:t>
      </w:r>
      <w:bookmarkEnd w:id="87"/>
    </w:p>
    <w:p w14:paraId="2A14B23C" w14:textId="77777777" w:rsidR="00E1635C" w:rsidRPr="00B826CF" w:rsidRDefault="00666E56" w:rsidP="00177EE4">
      <w:pPr>
        <w:pStyle w:val="subsection"/>
      </w:pPr>
      <w:r w:rsidRPr="00B826CF">
        <w:tab/>
        <w:t>(1)</w:t>
      </w:r>
      <w:r w:rsidRPr="00B826CF">
        <w:tab/>
        <w:t>If</w:t>
      </w:r>
      <w:r w:rsidR="00361A67" w:rsidRPr="00B826CF">
        <w:t>:</w:t>
      </w:r>
    </w:p>
    <w:p w14:paraId="77066529" w14:textId="77777777" w:rsidR="00E1635C" w:rsidRPr="00B826CF" w:rsidRDefault="00E1635C" w:rsidP="00177EE4">
      <w:pPr>
        <w:pStyle w:val="paragraph"/>
      </w:pPr>
      <w:r w:rsidRPr="00B826CF">
        <w:tab/>
        <w:t>(a)</w:t>
      </w:r>
      <w:r w:rsidRPr="00B826CF">
        <w:tab/>
      </w:r>
      <w:r w:rsidR="00BB27CD" w:rsidRPr="00B826CF">
        <w:t>a designated Telstra successor company</w:t>
      </w:r>
      <w:r w:rsidR="00666E56" w:rsidRPr="00B826CF">
        <w:t xml:space="preserve"> proposes to enter into a </w:t>
      </w:r>
      <w:r w:rsidR="00E9473E" w:rsidRPr="00B826CF">
        <w:t xml:space="preserve">relevant </w:t>
      </w:r>
      <w:r w:rsidR="00666E56" w:rsidRPr="00B826CF">
        <w:t>contract</w:t>
      </w:r>
      <w:r w:rsidR="00361A67" w:rsidRPr="00B826CF">
        <w:t>; and</w:t>
      </w:r>
    </w:p>
    <w:p w14:paraId="4B63CD08" w14:textId="77777777" w:rsidR="00361A67" w:rsidRPr="00B826CF" w:rsidRDefault="00361A67" w:rsidP="00177EE4">
      <w:pPr>
        <w:pStyle w:val="paragraph"/>
      </w:pPr>
      <w:r w:rsidRPr="00B826CF">
        <w:tab/>
        <w:t>(b)</w:t>
      </w:r>
      <w:r w:rsidRPr="00B826CF">
        <w:tab/>
      </w:r>
      <w:r w:rsidR="00E1635C" w:rsidRPr="00B826CF">
        <w:t xml:space="preserve">the contract is </w:t>
      </w:r>
      <w:r w:rsidRPr="00B826CF">
        <w:t xml:space="preserve">to be </w:t>
      </w:r>
      <w:r w:rsidR="00E1635C" w:rsidRPr="00B826CF">
        <w:t xml:space="preserve">entered into </w:t>
      </w:r>
      <w:r w:rsidRPr="00B826CF">
        <w:t xml:space="preserve">for a purpose relating to the transfer of one or more assets that were used in connection with the fulfilment of obligations imposed on the company by the </w:t>
      </w:r>
      <w:r w:rsidR="00B826CF" w:rsidRPr="00B826CF">
        <w:t>section 1</w:t>
      </w:r>
      <w:r w:rsidRPr="00B826CF">
        <w:t>4 contract known as the Telstra USO Performance Agreement;</w:t>
      </w:r>
    </w:p>
    <w:p w14:paraId="4EBD7E8D" w14:textId="77777777" w:rsidR="00666E56" w:rsidRPr="00B826CF" w:rsidRDefault="00666E56" w:rsidP="00177EE4">
      <w:pPr>
        <w:pStyle w:val="subsection2"/>
      </w:pPr>
      <w:r w:rsidRPr="00B826CF">
        <w:t>the company must</w:t>
      </w:r>
      <w:r w:rsidR="00E1635C" w:rsidRPr="00B826CF">
        <w:t>, at least 30 days before entering into the contract,</w:t>
      </w:r>
      <w:r w:rsidR="00355D1B" w:rsidRPr="00B826CF">
        <w:t xml:space="preserve"> give</w:t>
      </w:r>
      <w:r w:rsidRPr="00B826CF">
        <w:t>:</w:t>
      </w:r>
    </w:p>
    <w:p w14:paraId="56ACCE79" w14:textId="77777777" w:rsidR="00355D1B" w:rsidRPr="00B826CF" w:rsidRDefault="00355D1B" w:rsidP="00177EE4">
      <w:pPr>
        <w:pStyle w:val="paragraph"/>
      </w:pPr>
      <w:r w:rsidRPr="00B826CF">
        <w:tab/>
        <w:t>(</w:t>
      </w:r>
      <w:r w:rsidR="00361A67" w:rsidRPr="00B826CF">
        <w:t>c</w:t>
      </w:r>
      <w:r w:rsidRPr="00B826CF">
        <w:t>)</w:t>
      </w:r>
      <w:r w:rsidRPr="00B826CF">
        <w:tab/>
        <w:t>an authorised officer; or</w:t>
      </w:r>
    </w:p>
    <w:p w14:paraId="3E79DD56" w14:textId="77777777" w:rsidR="00355D1B" w:rsidRPr="00B826CF" w:rsidRDefault="00355D1B" w:rsidP="00177EE4">
      <w:pPr>
        <w:pStyle w:val="paragraph"/>
      </w:pPr>
      <w:r w:rsidRPr="00B826CF">
        <w:tab/>
        <w:t>(</w:t>
      </w:r>
      <w:r w:rsidR="00361A67" w:rsidRPr="00B826CF">
        <w:t>d</w:t>
      </w:r>
      <w:r w:rsidRPr="00B826CF">
        <w:t>)</w:t>
      </w:r>
      <w:r w:rsidRPr="00B826CF">
        <w:tab/>
        <w:t>if there is no authorised officer—the Minister;</w:t>
      </w:r>
    </w:p>
    <w:p w14:paraId="642CFCDD" w14:textId="77777777" w:rsidR="00355D1B" w:rsidRPr="00B826CF" w:rsidRDefault="00355D1B" w:rsidP="00177EE4">
      <w:pPr>
        <w:pStyle w:val="subsection2"/>
      </w:pPr>
      <w:r w:rsidRPr="00B826CF">
        <w:t>a written statement that sets out the following information:</w:t>
      </w:r>
    </w:p>
    <w:p w14:paraId="2CED9536" w14:textId="77777777" w:rsidR="00355D1B" w:rsidRPr="00B826CF" w:rsidRDefault="00355D1B" w:rsidP="00177EE4">
      <w:pPr>
        <w:pStyle w:val="paragraph"/>
      </w:pPr>
      <w:r w:rsidRPr="00B826CF">
        <w:tab/>
        <w:t>(</w:t>
      </w:r>
      <w:r w:rsidR="00361A67" w:rsidRPr="00B826CF">
        <w:t>e</w:t>
      </w:r>
      <w:r w:rsidRPr="00B826CF">
        <w:t>)</w:t>
      </w:r>
      <w:r w:rsidRPr="00B826CF">
        <w:tab/>
        <w:t>the names of the parties to the contract;</w:t>
      </w:r>
    </w:p>
    <w:p w14:paraId="3181F3D0" w14:textId="77777777" w:rsidR="00355D1B" w:rsidRPr="00B826CF" w:rsidRDefault="00355D1B" w:rsidP="00177EE4">
      <w:pPr>
        <w:pStyle w:val="paragraph"/>
      </w:pPr>
      <w:r w:rsidRPr="00B826CF">
        <w:tab/>
        <w:t>(</w:t>
      </w:r>
      <w:r w:rsidR="00361A67" w:rsidRPr="00B826CF">
        <w:t>f</w:t>
      </w:r>
      <w:r w:rsidRPr="00B826CF">
        <w:t>)</w:t>
      </w:r>
      <w:r w:rsidRPr="00B826CF">
        <w:tab/>
        <w:t>the nature of the contract;</w:t>
      </w:r>
    </w:p>
    <w:p w14:paraId="61733911" w14:textId="77777777" w:rsidR="00355D1B" w:rsidRPr="00B826CF" w:rsidRDefault="00355D1B" w:rsidP="00177EE4">
      <w:pPr>
        <w:pStyle w:val="paragraph"/>
      </w:pPr>
      <w:r w:rsidRPr="00B826CF">
        <w:tab/>
        <w:t>(</w:t>
      </w:r>
      <w:r w:rsidR="00361A67" w:rsidRPr="00B826CF">
        <w:t>g</w:t>
      </w:r>
      <w:r w:rsidRPr="00B826CF">
        <w:t>)</w:t>
      </w:r>
      <w:r w:rsidRPr="00B826CF">
        <w:tab/>
        <w:t xml:space="preserve">the date the contract </w:t>
      </w:r>
      <w:r w:rsidR="00A02AE5" w:rsidRPr="00B826CF">
        <w:t>is to be</w:t>
      </w:r>
      <w:r w:rsidRPr="00B826CF">
        <w:t xml:space="preserve"> entered into;</w:t>
      </w:r>
    </w:p>
    <w:p w14:paraId="1C613E75" w14:textId="77777777" w:rsidR="00355D1B" w:rsidRPr="00B826CF" w:rsidRDefault="00355D1B" w:rsidP="00177EE4">
      <w:pPr>
        <w:pStyle w:val="paragraph"/>
      </w:pPr>
      <w:r w:rsidRPr="00B826CF">
        <w:tab/>
        <w:t>(</w:t>
      </w:r>
      <w:r w:rsidR="00361A67" w:rsidRPr="00B826CF">
        <w:t>h</w:t>
      </w:r>
      <w:r w:rsidRPr="00B826CF">
        <w:t>)</w:t>
      </w:r>
      <w:r w:rsidRPr="00B826CF">
        <w:tab/>
        <w:t>the date when the contract is to come into effect;</w:t>
      </w:r>
    </w:p>
    <w:p w14:paraId="59A5DCF4" w14:textId="77777777" w:rsidR="00355D1B" w:rsidRPr="00B826CF" w:rsidRDefault="00355D1B" w:rsidP="00177EE4">
      <w:pPr>
        <w:pStyle w:val="paragraph"/>
      </w:pPr>
      <w:r w:rsidRPr="00B826CF">
        <w:tab/>
        <w:t>(</w:t>
      </w:r>
      <w:r w:rsidR="00361A67" w:rsidRPr="00B826CF">
        <w:t>i</w:t>
      </w:r>
      <w:r w:rsidRPr="00B826CF">
        <w:t>)</w:t>
      </w:r>
      <w:r w:rsidRPr="00B826CF">
        <w:tab/>
        <w:t>the name of the transferee</w:t>
      </w:r>
      <w:r w:rsidR="00E1635C" w:rsidRPr="00B826CF">
        <w:t xml:space="preserve"> of the assets</w:t>
      </w:r>
      <w:r w:rsidRPr="00B826CF">
        <w:t>;</w:t>
      </w:r>
    </w:p>
    <w:p w14:paraId="4B1A5D4C" w14:textId="77777777" w:rsidR="00666E56" w:rsidRPr="00B826CF" w:rsidRDefault="00355D1B" w:rsidP="00177EE4">
      <w:pPr>
        <w:pStyle w:val="paragraph"/>
      </w:pPr>
      <w:r w:rsidRPr="00B826CF">
        <w:tab/>
        <w:t>(</w:t>
      </w:r>
      <w:r w:rsidR="00361A67" w:rsidRPr="00B826CF">
        <w:t>j</w:t>
      </w:r>
      <w:r w:rsidRPr="00B826CF">
        <w:t>)</w:t>
      </w:r>
      <w:r w:rsidRPr="00B826CF">
        <w:tab/>
        <w:t xml:space="preserve">such other information (if any) relating to the contract as is specified under </w:t>
      </w:r>
      <w:r w:rsidR="00B826CF" w:rsidRPr="00B826CF">
        <w:t>subsection (</w:t>
      </w:r>
      <w:r w:rsidRPr="00B826CF">
        <w:t>2).</w:t>
      </w:r>
    </w:p>
    <w:p w14:paraId="4D7A1296" w14:textId="77777777" w:rsidR="00355D1B" w:rsidRPr="00B826CF" w:rsidRDefault="00355D1B" w:rsidP="00177EE4">
      <w:pPr>
        <w:pStyle w:val="subsection"/>
      </w:pPr>
      <w:r w:rsidRPr="00B826CF">
        <w:tab/>
        <w:t>(2)</w:t>
      </w:r>
      <w:r w:rsidRPr="00B826CF">
        <w:tab/>
        <w:t xml:space="preserve">The Minister may, by </w:t>
      </w:r>
      <w:r w:rsidR="00836124" w:rsidRPr="00B826CF">
        <w:t xml:space="preserve">legislative </w:t>
      </w:r>
      <w:r w:rsidRPr="00B826CF">
        <w:t xml:space="preserve">instrument, specify information for the purposes of </w:t>
      </w:r>
      <w:r w:rsidR="00B826CF" w:rsidRPr="00B826CF">
        <w:t>paragraph (</w:t>
      </w:r>
      <w:r w:rsidRPr="00B826CF">
        <w:t>1)(</w:t>
      </w:r>
      <w:r w:rsidR="00361A67" w:rsidRPr="00B826CF">
        <w:t>j</w:t>
      </w:r>
      <w:r w:rsidRPr="00B826CF">
        <w:t>).</w:t>
      </w:r>
    </w:p>
    <w:p w14:paraId="5F27E67F" w14:textId="77777777" w:rsidR="00666E56" w:rsidRPr="00B826CF" w:rsidRDefault="00666E56" w:rsidP="00177EE4">
      <w:pPr>
        <w:pStyle w:val="subsection"/>
      </w:pPr>
      <w:r w:rsidRPr="00B826CF">
        <w:tab/>
        <w:t>(</w:t>
      </w:r>
      <w:r w:rsidR="001C2A83" w:rsidRPr="00B826CF">
        <w:t>3</w:t>
      </w:r>
      <w:r w:rsidRPr="00B826CF">
        <w:t>)</w:t>
      </w:r>
      <w:r w:rsidRPr="00B826CF">
        <w:tab/>
      </w:r>
      <w:r w:rsidR="00B826CF" w:rsidRPr="00B826CF">
        <w:t>Subsection (</w:t>
      </w:r>
      <w:r w:rsidRPr="00B826CF">
        <w:t>1) is a civil penalty provision.</w:t>
      </w:r>
    </w:p>
    <w:p w14:paraId="18C28675" w14:textId="77777777" w:rsidR="00666E56" w:rsidRPr="00B826CF" w:rsidRDefault="00666E56" w:rsidP="00177EE4">
      <w:pPr>
        <w:pStyle w:val="notetext"/>
      </w:pPr>
      <w:r w:rsidRPr="00B826CF">
        <w:lastRenderedPageBreak/>
        <w:t>Note:</w:t>
      </w:r>
      <w:r w:rsidRPr="00B826CF">
        <w:tab/>
        <w:t>Part 31 provides for pecuniary penalties for breaches of civil penalty provisions.</w:t>
      </w:r>
    </w:p>
    <w:p w14:paraId="79ACF4B1" w14:textId="77777777" w:rsidR="00562B63" w:rsidRPr="00B826CF" w:rsidRDefault="00562B63" w:rsidP="00177EE4">
      <w:pPr>
        <w:pStyle w:val="ActHead5"/>
      </w:pPr>
      <w:bookmarkStart w:id="88" w:name="_Toc90468541"/>
      <w:r w:rsidRPr="0046578F">
        <w:rPr>
          <w:rStyle w:val="CharSectno"/>
        </w:rPr>
        <w:t>22D</w:t>
      </w:r>
      <w:r w:rsidRPr="00B826CF">
        <w:t xml:space="preserve">  Copies of relevant contracts</w:t>
      </w:r>
      <w:r w:rsidR="00E04909" w:rsidRPr="00B826CF">
        <w:t>—requirement imposed by Ministerial notice</w:t>
      </w:r>
      <w:bookmarkEnd w:id="88"/>
    </w:p>
    <w:p w14:paraId="7B34215C" w14:textId="77777777" w:rsidR="00562B63" w:rsidRPr="00B826CF" w:rsidRDefault="00562B63" w:rsidP="00177EE4">
      <w:pPr>
        <w:pStyle w:val="SubsectionHead"/>
      </w:pPr>
      <w:r w:rsidRPr="00B826CF">
        <w:t>Requirement</w:t>
      </w:r>
      <w:r w:rsidR="00923235" w:rsidRPr="00B826CF">
        <w:t xml:space="preserve"> to</w:t>
      </w:r>
      <w:r w:rsidRPr="00B826CF">
        <w:t xml:space="preserve"> give copy of proposed contract or variation</w:t>
      </w:r>
    </w:p>
    <w:p w14:paraId="19F0B864" w14:textId="77777777" w:rsidR="00562B63" w:rsidRPr="00B826CF" w:rsidRDefault="00562B63" w:rsidP="00177EE4">
      <w:pPr>
        <w:pStyle w:val="subsection"/>
      </w:pPr>
      <w:r w:rsidRPr="00B826CF">
        <w:tab/>
        <w:t>(1)</w:t>
      </w:r>
      <w:r w:rsidRPr="00B826CF">
        <w:tab/>
        <w:t>If a designated Telstra successor company proposes to enter into:</w:t>
      </w:r>
    </w:p>
    <w:p w14:paraId="42DE9272" w14:textId="77777777" w:rsidR="00562B63" w:rsidRPr="00B826CF" w:rsidRDefault="00562B63" w:rsidP="00177EE4">
      <w:pPr>
        <w:pStyle w:val="paragraph"/>
      </w:pPr>
      <w:r w:rsidRPr="00B826CF">
        <w:tab/>
        <w:t>(a)</w:t>
      </w:r>
      <w:r w:rsidRPr="00B826CF">
        <w:tab/>
        <w:t>a relevant contract; or</w:t>
      </w:r>
    </w:p>
    <w:p w14:paraId="6FA4E924" w14:textId="77777777" w:rsidR="00562B63" w:rsidRPr="00B826CF" w:rsidRDefault="00562B63" w:rsidP="00177EE4">
      <w:pPr>
        <w:pStyle w:val="paragraph"/>
      </w:pPr>
      <w:r w:rsidRPr="00B826CF">
        <w:tab/>
        <w:t>(b)</w:t>
      </w:r>
      <w:r w:rsidRPr="00B826CF">
        <w:tab/>
        <w:t>a variation of a relevant contract;</w:t>
      </w:r>
    </w:p>
    <w:p w14:paraId="24910018" w14:textId="77777777" w:rsidR="00562B63" w:rsidRPr="00B826CF" w:rsidRDefault="00562B63" w:rsidP="00177EE4">
      <w:pPr>
        <w:pStyle w:val="subsection2"/>
      </w:pPr>
      <w:r w:rsidRPr="00B826CF">
        <w:t>the Minister or an authorised officer may, by written notice given to the company, require the company to:</w:t>
      </w:r>
    </w:p>
    <w:p w14:paraId="69BD4F7D" w14:textId="77777777" w:rsidR="00562B63" w:rsidRPr="00B826CF" w:rsidRDefault="00562B63" w:rsidP="00177EE4">
      <w:pPr>
        <w:pStyle w:val="paragraph"/>
      </w:pPr>
      <w:r w:rsidRPr="00B826CF">
        <w:tab/>
        <w:t>(c)</w:t>
      </w:r>
      <w:r w:rsidRPr="00B826CF">
        <w:tab/>
        <w:t>give:</w:t>
      </w:r>
    </w:p>
    <w:p w14:paraId="1E9F6626" w14:textId="77777777" w:rsidR="00562B63" w:rsidRPr="00B826CF" w:rsidRDefault="00562B63" w:rsidP="00177EE4">
      <w:pPr>
        <w:pStyle w:val="paragraphsub"/>
      </w:pPr>
      <w:r w:rsidRPr="00B826CF">
        <w:tab/>
        <w:t>(i)</w:t>
      </w:r>
      <w:r w:rsidRPr="00B826CF">
        <w:tab/>
        <w:t>an authorised officer; or</w:t>
      </w:r>
    </w:p>
    <w:p w14:paraId="641E7D52" w14:textId="77777777" w:rsidR="00562B63" w:rsidRPr="00B826CF" w:rsidRDefault="00562B63" w:rsidP="00177EE4">
      <w:pPr>
        <w:pStyle w:val="paragraphsub"/>
      </w:pPr>
      <w:r w:rsidRPr="00B826CF">
        <w:tab/>
        <w:t>(ii)</w:t>
      </w:r>
      <w:r w:rsidRPr="00B826CF">
        <w:tab/>
        <w:t>if there is no authorised officer—the Minister;</w:t>
      </w:r>
    </w:p>
    <w:p w14:paraId="00BA9181" w14:textId="77777777" w:rsidR="00562B63" w:rsidRPr="00B826CF" w:rsidRDefault="00562B63" w:rsidP="00177EE4">
      <w:pPr>
        <w:pStyle w:val="paragraph"/>
      </w:pPr>
      <w:r w:rsidRPr="00B826CF">
        <w:tab/>
      </w:r>
      <w:r w:rsidRPr="00B826CF">
        <w:tab/>
        <w:t>a copy of the proposed contract or variation</w:t>
      </w:r>
      <w:r w:rsidR="00964CF2" w:rsidRPr="00B826CF">
        <w:t>, as the case requires</w:t>
      </w:r>
      <w:r w:rsidRPr="00B826CF">
        <w:t>; and</w:t>
      </w:r>
    </w:p>
    <w:p w14:paraId="106CA5C2" w14:textId="77777777" w:rsidR="00562B63" w:rsidRPr="00B826CF" w:rsidRDefault="00562B63" w:rsidP="00177EE4">
      <w:pPr>
        <w:pStyle w:val="paragraph"/>
      </w:pPr>
      <w:r w:rsidRPr="00B826CF">
        <w:tab/>
        <w:t>(d)</w:t>
      </w:r>
      <w:r w:rsidRPr="00B826CF">
        <w:tab/>
        <w:t>do so within 7 days after the notice is given.</w:t>
      </w:r>
    </w:p>
    <w:p w14:paraId="331FB72E" w14:textId="77777777" w:rsidR="00562B63" w:rsidRPr="00B826CF" w:rsidRDefault="00562B63" w:rsidP="00177EE4">
      <w:pPr>
        <w:pStyle w:val="SubsectionHead"/>
      </w:pPr>
      <w:r w:rsidRPr="00B826CF">
        <w:t>Requirement</w:t>
      </w:r>
      <w:r w:rsidR="00923235" w:rsidRPr="00B826CF">
        <w:t xml:space="preserve"> to</w:t>
      </w:r>
      <w:r w:rsidRPr="00B826CF">
        <w:t xml:space="preserve"> give copy of contract or variation</w:t>
      </w:r>
    </w:p>
    <w:p w14:paraId="62C32B6D" w14:textId="77777777" w:rsidR="00562B63" w:rsidRPr="00B826CF" w:rsidRDefault="00562B63" w:rsidP="00177EE4">
      <w:pPr>
        <w:pStyle w:val="subsection"/>
      </w:pPr>
      <w:r w:rsidRPr="00B826CF">
        <w:tab/>
        <w:t>(2)</w:t>
      </w:r>
      <w:r w:rsidRPr="00B826CF">
        <w:tab/>
        <w:t>If a designated Telstra successor company has entered into:</w:t>
      </w:r>
    </w:p>
    <w:p w14:paraId="7465D045" w14:textId="77777777" w:rsidR="00562B63" w:rsidRPr="00B826CF" w:rsidRDefault="00562B63" w:rsidP="00177EE4">
      <w:pPr>
        <w:pStyle w:val="paragraph"/>
      </w:pPr>
      <w:r w:rsidRPr="00B826CF">
        <w:tab/>
        <w:t>(a)</w:t>
      </w:r>
      <w:r w:rsidRPr="00B826CF">
        <w:tab/>
        <w:t>a relevant contract; or</w:t>
      </w:r>
    </w:p>
    <w:p w14:paraId="00F3DD28" w14:textId="77777777" w:rsidR="00562B63" w:rsidRPr="00B826CF" w:rsidRDefault="00562B63" w:rsidP="00177EE4">
      <w:pPr>
        <w:pStyle w:val="paragraph"/>
      </w:pPr>
      <w:r w:rsidRPr="00B826CF">
        <w:tab/>
        <w:t>(b)</w:t>
      </w:r>
      <w:r w:rsidRPr="00B826CF">
        <w:tab/>
        <w:t>a variation of a relevant contract;</w:t>
      </w:r>
    </w:p>
    <w:p w14:paraId="26780533" w14:textId="77777777" w:rsidR="00562B63" w:rsidRPr="00B826CF" w:rsidRDefault="00562B63" w:rsidP="00177EE4">
      <w:pPr>
        <w:pStyle w:val="subsection2"/>
      </w:pPr>
      <w:r w:rsidRPr="00B826CF">
        <w:t>the Minister or an authorised officer may, by written notice given to the company, require the company to:</w:t>
      </w:r>
    </w:p>
    <w:p w14:paraId="656C3BCF" w14:textId="77777777" w:rsidR="00562B63" w:rsidRPr="00B826CF" w:rsidRDefault="00562B63" w:rsidP="00177EE4">
      <w:pPr>
        <w:pStyle w:val="paragraph"/>
      </w:pPr>
      <w:r w:rsidRPr="00B826CF">
        <w:tab/>
        <w:t>(c)</w:t>
      </w:r>
      <w:r w:rsidRPr="00B826CF">
        <w:tab/>
        <w:t>give:</w:t>
      </w:r>
    </w:p>
    <w:p w14:paraId="043F6814" w14:textId="77777777" w:rsidR="00562B63" w:rsidRPr="00B826CF" w:rsidRDefault="00562B63" w:rsidP="00177EE4">
      <w:pPr>
        <w:pStyle w:val="paragraphsub"/>
      </w:pPr>
      <w:r w:rsidRPr="00B826CF">
        <w:tab/>
        <w:t>(i)</w:t>
      </w:r>
      <w:r w:rsidRPr="00B826CF">
        <w:tab/>
        <w:t>an authorised officer; or</w:t>
      </w:r>
    </w:p>
    <w:p w14:paraId="0F888A68" w14:textId="77777777" w:rsidR="00562B63" w:rsidRPr="00B826CF" w:rsidRDefault="00562B63" w:rsidP="00177EE4">
      <w:pPr>
        <w:pStyle w:val="paragraphsub"/>
      </w:pPr>
      <w:r w:rsidRPr="00B826CF">
        <w:tab/>
        <w:t>(ii)</w:t>
      </w:r>
      <w:r w:rsidRPr="00B826CF">
        <w:tab/>
        <w:t>if there is no authorised officer—the Minister;</w:t>
      </w:r>
    </w:p>
    <w:p w14:paraId="043261AC" w14:textId="77777777" w:rsidR="00562B63" w:rsidRPr="00B826CF" w:rsidRDefault="00562B63" w:rsidP="00177EE4">
      <w:pPr>
        <w:pStyle w:val="paragraph"/>
      </w:pPr>
      <w:r w:rsidRPr="00B826CF">
        <w:tab/>
      </w:r>
      <w:r w:rsidRPr="00B826CF">
        <w:tab/>
        <w:t>a copy of the contract or variation</w:t>
      </w:r>
      <w:r w:rsidR="00964CF2" w:rsidRPr="00B826CF">
        <w:t>, as the case requires</w:t>
      </w:r>
      <w:r w:rsidRPr="00B826CF">
        <w:t>; and</w:t>
      </w:r>
    </w:p>
    <w:p w14:paraId="1BD9A534" w14:textId="77777777" w:rsidR="00562B63" w:rsidRPr="00B826CF" w:rsidRDefault="00562B63" w:rsidP="00177EE4">
      <w:pPr>
        <w:pStyle w:val="paragraph"/>
      </w:pPr>
      <w:r w:rsidRPr="00B826CF">
        <w:tab/>
        <w:t>(d)</w:t>
      </w:r>
      <w:r w:rsidRPr="00B826CF">
        <w:tab/>
        <w:t>do so within 7 days after the notice is given.</w:t>
      </w:r>
    </w:p>
    <w:p w14:paraId="07A38BB1" w14:textId="77777777" w:rsidR="00AA2A78" w:rsidRPr="00B826CF" w:rsidRDefault="00AA2A78" w:rsidP="00177EE4">
      <w:pPr>
        <w:pStyle w:val="SubsectionHead"/>
      </w:pPr>
      <w:r w:rsidRPr="00B826CF">
        <w:t>Compliance with requirement</w:t>
      </w:r>
    </w:p>
    <w:p w14:paraId="2832C9F0" w14:textId="77777777" w:rsidR="00AA2A78" w:rsidRPr="00B826CF" w:rsidRDefault="00AA2A78" w:rsidP="00177EE4">
      <w:pPr>
        <w:pStyle w:val="subsection"/>
      </w:pPr>
      <w:r w:rsidRPr="00B826CF">
        <w:tab/>
        <w:t>(3)</w:t>
      </w:r>
      <w:r w:rsidRPr="00B826CF">
        <w:tab/>
        <w:t xml:space="preserve">A designated Telstra successor company must comply with a requirement under </w:t>
      </w:r>
      <w:r w:rsidR="00B826CF" w:rsidRPr="00B826CF">
        <w:t>subsection (</w:t>
      </w:r>
      <w:r w:rsidRPr="00B826CF">
        <w:t>1) or (2).</w:t>
      </w:r>
    </w:p>
    <w:p w14:paraId="3F79BE59" w14:textId="77777777" w:rsidR="00562B63" w:rsidRPr="00B826CF" w:rsidRDefault="00562B63" w:rsidP="00177EE4">
      <w:pPr>
        <w:pStyle w:val="SubsectionHead"/>
      </w:pPr>
      <w:r w:rsidRPr="00B826CF">
        <w:lastRenderedPageBreak/>
        <w:t>Civil penalty</w:t>
      </w:r>
    </w:p>
    <w:p w14:paraId="3C884515" w14:textId="77777777" w:rsidR="00562B63" w:rsidRPr="00B826CF" w:rsidRDefault="00562B63" w:rsidP="00177EE4">
      <w:pPr>
        <w:pStyle w:val="subsection"/>
      </w:pPr>
      <w:r w:rsidRPr="00B826CF">
        <w:tab/>
        <w:t>(</w:t>
      </w:r>
      <w:r w:rsidR="00AA2A78" w:rsidRPr="00B826CF">
        <w:t>4</w:t>
      </w:r>
      <w:r w:rsidRPr="00B826CF">
        <w:t>)</w:t>
      </w:r>
      <w:r w:rsidRPr="00B826CF">
        <w:tab/>
      </w:r>
      <w:r w:rsidR="00B826CF" w:rsidRPr="00B826CF">
        <w:t>Subsection (</w:t>
      </w:r>
      <w:r w:rsidR="00AA2A78" w:rsidRPr="00B826CF">
        <w:t>3</w:t>
      </w:r>
      <w:r w:rsidRPr="00B826CF">
        <w:t xml:space="preserve">) </w:t>
      </w:r>
      <w:r w:rsidR="00AA2A78" w:rsidRPr="00B826CF">
        <w:t xml:space="preserve">is a </w:t>
      </w:r>
      <w:r w:rsidRPr="00B826CF">
        <w:t>civil penalty provision.</w:t>
      </w:r>
    </w:p>
    <w:p w14:paraId="52CF0DEB" w14:textId="77777777" w:rsidR="00562B63" w:rsidRPr="00B826CF" w:rsidRDefault="00562B63" w:rsidP="00177EE4">
      <w:pPr>
        <w:pStyle w:val="notetext"/>
      </w:pPr>
      <w:r w:rsidRPr="00B826CF">
        <w:t>Note:</w:t>
      </w:r>
      <w:r w:rsidRPr="00B826CF">
        <w:tab/>
      </w:r>
      <w:r w:rsidR="005F47E6" w:rsidRPr="00B826CF">
        <w:t>Part 3</w:t>
      </w:r>
      <w:r w:rsidRPr="00B826CF">
        <w:t>1 provides for pecuniary penalties for breaches of civil penalty provisions.</w:t>
      </w:r>
    </w:p>
    <w:p w14:paraId="6C55E1A9" w14:textId="77777777" w:rsidR="00C11464" w:rsidRPr="00B826CF" w:rsidRDefault="00C11464" w:rsidP="00177EE4">
      <w:pPr>
        <w:pStyle w:val="ActHead5"/>
      </w:pPr>
      <w:bookmarkStart w:id="89" w:name="_Toc90468542"/>
      <w:r w:rsidRPr="0046578F">
        <w:rPr>
          <w:rStyle w:val="CharSectno"/>
        </w:rPr>
        <w:t>22E</w:t>
      </w:r>
      <w:r w:rsidRPr="00B826CF">
        <w:t xml:space="preserve">  Copies of relevant contracts—requirement i</w:t>
      </w:r>
      <w:r w:rsidR="00BE2319" w:rsidRPr="00B826CF">
        <w:t>mposed by</w:t>
      </w:r>
      <w:r w:rsidRPr="00B826CF">
        <w:t xml:space="preserve"> rules</w:t>
      </w:r>
      <w:bookmarkEnd w:id="89"/>
    </w:p>
    <w:p w14:paraId="35BF02D0" w14:textId="77777777" w:rsidR="00C11464" w:rsidRPr="00B826CF" w:rsidRDefault="00C11464" w:rsidP="00177EE4">
      <w:pPr>
        <w:pStyle w:val="subsection"/>
      </w:pPr>
      <w:r w:rsidRPr="00B826CF">
        <w:tab/>
        <w:t>(1)</w:t>
      </w:r>
      <w:r w:rsidRPr="00B826CF">
        <w:tab/>
        <w:t>The Minister may, by legislative instrument, make rules that impose the following requirements to be complied with by a designated Telstra successor company that has entered into a relevant contract in a specified class of relevant contracts:</w:t>
      </w:r>
    </w:p>
    <w:p w14:paraId="7BDBA71F" w14:textId="77777777" w:rsidR="00C11464" w:rsidRPr="00B826CF" w:rsidRDefault="00C11464" w:rsidP="00177EE4">
      <w:pPr>
        <w:pStyle w:val="paragraph"/>
      </w:pPr>
      <w:r w:rsidRPr="00B826CF">
        <w:tab/>
        <w:t>(a)</w:t>
      </w:r>
      <w:r w:rsidRPr="00B826CF">
        <w:tab/>
      </w:r>
      <w:r w:rsidR="00B27706" w:rsidRPr="00B826CF">
        <w:t>the</w:t>
      </w:r>
      <w:r w:rsidRPr="00B826CF">
        <w:t xml:space="preserve"> requirement that, within 7 days after such a contract is entered into, the company must give:</w:t>
      </w:r>
    </w:p>
    <w:p w14:paraId="34A74DFE" w14:textId="77777777" w:rsidR="00C11464" w:rsidRPr="00B826CF" w:rsidRDefault="00C11464" w:rsidP="00177EE4">
      <w:pPr>
        <w:pStyle w:val="paragraphsub"/>
      </w:pPr>
      <w:r w:rsidRPr="00B826CF">
        <w:tab/>
        <w:t>(i)</w:t>
      </w:r>
      <w:r w:rsidRPr="00B826CF">
        <w:tab/>
        <w:t>an authorised officer; or</w:t>
      </w:r>
    </w:p>
    <w:p w14:paraId="1167DB53" w14:textId="77777777" w:rsidR="00C11464" w:rsidRPr="00B826CF" w:rsidRDefault="00C11464" w:rsidP="00177EE4">
      <w:pPr>
        <w:pStyle w:val="paragraphsub"/>
      </w:pPr>
      <w:r w:rsidRPr="00B826CF">
        <w:tab/>
        <w:t>(ii)</w:t>
      </w:r>
      <w:r w:rsidRPr="00B826CF">
        <w:tab/>
        <w:t>if there is no authorised officer—the Minister;</w:t>
      </w:r>
    </w:p>
    <w:p w14:paraId="5855AEA8" w14:textId="77777777" w:rsidR="00C11464" w:rsidRPr="00B826CF" w:rsidRDefault="00C11464" w:rsidP="00177EE4">
      <w:pPr>
        <w:pStyle w:val="paragraph"/>
      </w:pPr>
      <w:r w:rsidRPr="00B826CF">
        <w:tab/>
      </w:r>
      <w:r w:rsidRPr="00B826CF">
        <w:tab/>
        <w:t>a copy of the contract;</w:t>
      </w:r>
    </w:p>
    <w:p w14:paraId="6A1A4303" w14:textId="77777777" w:rsidR="00C11464" w:rsidRPr="00B826CF" w:rsidRDefault="00C11464" w:rsidP="00177EE4">
      <w:pPr>
        <w:pStyle w:val="paragraph"/>
      </w:pPr>
      <w:r w:rsidRPr="00B826CF">
        <w:tab/>
        <w:t>(b)</w:t>
      </w:r>
      <w:r w:rsidRPr="00B826CF">
        <w:tab/>
      </w:r>
      <w:r w:rsidR="00B27706" w:rsidRPr="00B826CF">
        <w:t>the</w:t>
      </w:r>
      <w:r w:rsidRPr="00B826CF">
        <w:t xml:space="preserve"> requirement that, within 7 days after the company enters into a variation of such a contract, the company must give:</w:t>
      </w:r>
    </w:p>
    <w:p w14:paraId="0C89BE15" w14:textId="77777777" w:rsidR="00C11464" w:rsidRPr="00B826CF" w:rsidRDefault="00C11464" w:rsidP="00177EE4">
      <w:pPr>
        <w:pStyle w:val="paragraphsub"/>
      </w:pPr>
      <w:r w:rsidRPr="00B826CF">
        <w:tab/>
        <w:t>(i)</w:t>
      </w:r>
      <w:r w:rsidRPr="00B826CF">
        <w:tab/>
        <w:t>an authorised officer; or</w:t>
      </w:r>
    </w:p>
    <w:p w14:paraId="1B4DE600" w14:textId="77777777" w:rsidR="00C11464" w:rsidRPr="00B826CF" w:rsidRDefault="00C11464" w:rsidP="00177EE4">
      <w:pPr>
        <w:pStyle w:val="paragraphsub"/>
      </w:pPr>
      <w:r w:rsidRPr="00B826CF">
        <w:tab/>
        <w:t>(ii)</w:t>
      </w:r>
      <w:r w:rsidRPr="00B826CF">
        <w:tab/>
        <w:t>if there is no authorised officer—the Minister;</w:t>
      </w:r>
    </w:p>
    <w:p w14:paraId="167D5496" w14:textId="77777777" w:rsidR="00C11464" w:rsidRPr="00B826CF" w:rsidRDefault="00C11464" w:rsidP="00177EE4">
      <w:pPr>
        <w:pStyle w:val="paragraph"/>
      </w:pPr>
      <w:r w:rsidRPr="00B826CF">
        <w:tab/>
      </w:r>
      <w:r w:rsidRPr="00B826CF">
        <w:tab/>
        <w:t>a copy of the variation.</w:t>
      </w:r>
    </w:p>
    <w:p w14:paraId="6122B603" w14:textId="77777777" w:rsidR="00C11464" w:rsidRPr="00B826CF" w:rsidRDefault="00C11464" w:rsidP="00177EE4">
      <w:pPr>
        <w:pStyle w:val="SubsectionHead"/>
      </w:pPr>
      <w:r w:rsidRPr="00B826CF">
        <w:t>Compliance with requirement</w:t>
      </w:r>
    </w:p>
    <w:p w14:paraId="0BAD81C9" w14:textId="77777777" w:rsidR="00C11464" w:rsidRPr="00B826CF" w:rsidRDefault="00C11464" w:rsidP="00177EE4">
      <w:pPr>
        <w:pStyle w:val="subsection"/>
      </w:pPr>
      <w:r w:rsidRPr="00B826CF">
        <w:tab/>
        <w:t>(2)</w:t>
      </w:r>
      <w:r w:rsidRPr="00B826CF">
        <w:tab/>
        <w:t xml:space="preserve">A designated Telstra successor company must comply with a requirement imposed by rules made under </w:t>
      </w:r>
      <w:r w:rsidR="00B826CF" w:rsidRPr="00B826CF">
        <w:t>subsection (</w:t>
      </w:r>
      <w:r w:rsidRPr="00B826CF">
        <w:t>1).</w:t>
      </w:r>
    </w:p>
    <w:p w14:paraId="1A58B6B1" w14:textId="77777777" w:rsidR="00C11464" w:rsidRPr="00B826CF" w:rsidRDefault="00C11464" w:rsidP="00177EE4">
      <w:pPr>
        <w:pStyle w:val="SubsectionHead"/>
      </w:pPr>
      <w:r w:rsidRPr="00B826CF">
        <w:t>Civil penalty</w:t>
      </w:r>
    </w:p>
    <w:p w14:paraId="58656064" w14:textId="77777777" w:rsidR="00C11464" w:rsidRPr="00B826CF" w:rsidRDefault="00C11464" w:rsidP="00177EE4">
      <w:pPr>
        <w:pStyle w:val="subsection"/>
      </w:pPr>
      <w:r w:rsidRPr="00B826CF">
        <w:tab/>
        <w:t>(3)</w:t>
      </w:r>
      <w:r w:rsidRPr="00B826CF">
        <w:tab/>
      </w:r>
      <w:r w:rsidR="00B826CF" w:rsidRPr="00B826CF">
        <w:t>Subsection (</w:t>
      </w:r>
      <w:r w:rsidR="00397862" w:rsidRPr="00B826CF">
        <w:t>2</w:t>
      </w:r>
      <w:r w:rsidRPr="00B826CF">
        <w:t>) is a civil penalty provision.</w:t>
      </w:r>
    </w:p>
    <w:p w14:paraId="442FD018" w14:textId="77777777" w:rsidR="00C11464" w:rsidRPr="00B826CF" w:rsidRDefault="00C11464" w:rsidP="00177EE4">
      <w:pPr>
        <w:pStyle w:val="notetext"/>
      </w:pPr>
      <w:r w:rsidRPr="00B826CF">
        <w:t>Note:</w:t>
      </w:r>
      <w:r w:rsidRPr="00B826CF">
        <w:tab/>
        <w:t>Part 31 provides for pecuniary penalties for breaches of civil penalty provisions.</w:t>
      </w:r>
    </w:p>
    <w:p w14:paraId="794EF48B" w14:textId="77777777" w:rsidR="0086558A" w:rsidRPr="00B826CF" w:rsidRDefault="0086558A" w:rsidP="00177EE4">
      <w:pPr>
        <w:pStyle w:val="ItemHead"/>
      </w:pPr>
      <w:r w:rsidRPr="00B826CF">
        <w:t xml:space="preserve">108B  At the end of </w:t>
      </w:r>
      <w:r w:rsidR="00325393" w:rsidRPr="00B826CF">
        <w:t>section 4</w:t>
      </w:r>
      <w:r w:rsidRPr="00B826CF">
        <w:t>4</w:t>
      </w:r>
    </w:p>
    <w:p w14:paraId="650871CE" w14:textId="77777777" w:rsidR="0086558A" w:rsidRPr="00B826CF" w:rsidRDefault="0086558A" w:rsidP="00177EE4">
      <w:pPr>
        <w:pStyle w:val="Item"/>
      </w:pPr>
      <w:r w:rsidRPr="00B826CF">
        <w:t>Add:</w:t>
      </w:r>
    </w:p>
    <w:p w14:paraId="1002C8AD" w14:textId="77777777" w:rsidR="0086558A" w:rsidRPr="00B826CF" w:rsidRDefault="0086558A" w:rsidP="00177EE4">
      <w:pPr>
        <w:pStyle w:val="paragraph"/>
      </w:pPr>
      <w:r w:rsidRPr="00B826CF">
        <w:tab/>
        <w:t>; or (c)</w:t>
      </w:r>
      <w:r w:rsidRPr="00B826CF">
        <w:tab/>
      </w:r>
      <w:r w:rsidR="0053712D" w:rsidRPr="00B826CF">
        <w:t xml:space="preserve">at any time during the eligible revenue period, </w:t>
      </w:r>
      <w:r w:rsidRPr="00B826CF">
        <w:t xml:space="preserve">the person </w:t>
      </w:r>
      <w:r w:rsidR="005D1D4F" w:rsidRPr="00B826CF">
        <w:t>wa</w:t>
      </w:r>
      <w:r w:rsidRPr="00B826CF">
        <w:t>s in a class of persons specified in the regulations.</w:t>
      </w:r>
    </w:p>
    <w:p w14:paraId="55D94A58" w14:textId="77777777" w:rsidR="00907A4C" w:rsidRPr="00B826CF" w:rsidRDefault="006A6EA3" w:rsidP="00177EE4">
      <w:pPr>
        <w:pStyle w:val="ItemHead"/>
      </w:pPr>
      <w:r w:rsidRPr="00B826CF">
        <w:lastRenderedPageBreak/>
        <w:t>109</w:t>
      </w:r>
      <w:r w:rsidR="00907A4C" w:rsidRPr="00B826CF">
        <w:t xml:space="preserve">  </w:t>
      </w:r>
      <w:r w:rsidR="00325393" w:rsidRPr="00B826CF">
        <w:t>Subsection 9</w:t>
      </w:r>
      <w:r w:rsidR="00907A4C" w:rsidRPr="00B826CF">
        <w:t>6(1) (heading)</w:t>
      </w:r>
    </w:p>
    <w:p w14:paraId="0C060656" w14:textId="77777777" w:rsidR="00907A4C" w:rsidRPr="00B826CF" w:rsidRDefault="0080014B" w:rsidP="00177EE4">
      <w:pPr>
        <w:pStyle w:val="Item"/>
      </w:pPr>
      <w:r w:rsidRPr="00B826CF">
        <w:t>Omit</w:t>
      </w:r>
      <w:r w:rsidR="00907A4C" w:rsidRPr="00B826CF">
        <w:t xml:space="preserve"> </w:t>
      </w:r>
      <w:r w:rsidR="002D6DF9" w:rsidRPr="00B826CF">
        <w:t>“</w:t>
      </w:r>
      <w:r w:rsidR="00907A4C" w:rsidRPr="00B826CF">
        <w:rPr>
          <w:i/>
        </w:rPr>
        <w:t>Telstra</w:t>
      </w:r>
      <w:r w:rsidR="002D6DF9" w:rsidRPr="00B826CF">
        <w:t>”</w:t>
      </w:r>
      <w:r w:rsidR="00907A4C" w:rsidRPr="00B826CF">
        <w:t xml:space="preserve">, </w:t>
      </w:r>
      <w:r w:rsidRPr="00B826CF">
        <w:t xml:space="preserve">substitute </w:t>
      </w:r>
      <w:r w:rsidR="002D6DF9" w:rsidRPr="00B826CF">
        <w:t>“</w:t>
      </w:r>
      <w:r w:rsidRPr="00B826CF">
        <w:rPr>
          <w:i/>
        </w:rPr>
        <w:t xml:space="preserve">Designated Telstra </w:t>
      </w:r>
      <w:r w:rsidR="00907A4C" w:rsidRPr="00B826CF">
        <w:rPr>
          <w:i/>
        </w:rPr>
        <w:t>successor company</w:t>
      </w:r>
      <w:r w:rsidR="002D6DF9" w:rsidRPr="00B826CF">
        <w:t>”</w:t>
      </w:r>
      <w:r w:rsidR="00557D89" w:rsidRPr="00B826CF">
        <w:t>.</w:t>
      </w:r>
    </w:p>
    <w:p w14:paraId="5E2DC817" w14:textId="77777777" w:rsidR="00234FCA" w:rsidRPr="00B826CF" w:rsidRDefault="006A6EA3" w:rsidP="00177EE4">
      <w:pPr>
        <w:pStyle w:val="ItemHead"/>
      </w:pPr>
      <w:r w:rsidRPr="00B826CF">
        <w:t>110</w:t>
      </w:r>
      <w:r w:rsidR="00234FCA" w:rsidRPr="00B826CF">
        <w:t xml:space="preserve">  </w:t>
      </w:r>
      <w:r w:rsidR="00DA21B6" w:rsidRPr="00B826CF">
        <w:t>Part 9</w:t>
      </w:r>
      <w:r w:rsidR="003003A5" w:rsidRPr="00B826CF">
        <w:t xml:space="preserve"> (heading)</w:t>
      </w:r>
    </w:p>
    <w:p w14:paraId="1D61F2B3" w14:textId="77777777" w:rsidR="003003A5" w:rsidRPr="00B826CF" w:rsidRDefault="003003A5" w:rsidP="00177EE4">
      <w:pPr>
        <w:pStyle w:val="Item"/>
      </w:pPr>
      <w:r w:rsidRPr="00B826CF">
        <w:t xml:space="preserve">Omit </w:t>
      </w:r>
      <w:r w:rsidR="002D6DF9" w:rsidRPr="00B826CF">
        <w:t>“</w:t>
      </w:r>
      <w:r w:rsidRPr="00B826CF">
        <w:rPr>
          <w:b/>
        </w:rPr>
        <w:t>Telstra</w:t>
      </w:r>
      <w:r w:rsidR="002D6DF9" w:rsidRPr="00B826CF">
        <w:t>”</w:t>
      </w:r>
      <w:r w:rsidRPr="00B826CF">
        <w:t xml:space="preserve">, substitute </w:t>
      </w:r>
      <w:r w:rsidR="002D6DF9" w:rsidRPr="00B826CF">
        <w:t>“</w:t>
      </w:r>
      <w:r w:rsidR="00CF0926" w:rsidRPr="00B826CF">
        <w:rPr>
          <w:b/>
        </w:rPr>
        <w:t>designated</w:t>
      </w:r>
      <w:r w:rsidR="00CF0926" w:rsidRPr="00B826CF">
        <w:t xml:space="preserve"> </w:t>
      </w:r>
      <w:r w:rsidR="009C749E" w:rsidRPr="00B826CF">
        <w:rPr>
          <w:b/>
        </w:rPr>
        <w:t>Telstra successor companies</w:t>
      </w:r>
      <w:r w:rsidR="002D6DF9" w:rsidRPr="00B826CF">
        <w:t>”</w:t>
      </w:r>
      <w:r w:rsidR="00557D89" w:rsidRPr="00B826CF">
        <w:t>.</w:t>
      </w:r>
    </w:p>
    <w:p w14:paraId="51A8766C" w14:textId="77777777" w:rsidR="003003A5" w:rsidRPr="00B826CF" w:rsidRDefault="006A6EA3" w:rsidP="00177EE4">
      <w:pPr>
        <w:pStyle w:val="ItemHead"/>
      </w:pPr>
      <w:r w:rsidRPr="00B826CF">
        <w:t>111</w:t>
      </w:r>
      <w:r w:rsidR="003003A5" w:rsidRPr="00B826CF">
        <w:t xml:space="preserve">  </w:t>
      </w:r>
      <w:r w:rsidR="00182801" w:rsidRPr="00B826CF">
        <w:t>Section 1</w:t>
      </w:r>
      <w:r w:rsidR="003003A5" w:rsidRPr="00B826CF">
        <w:t xml:space="preserve">52 (paragraph beginning </w:t>
      </w:r>
      <w:r w:rsidR="002D6DF9" w:rsidRPr="00B826CF">
        <w:t>“</w:t>
      </w:r>
      <w:r w:rsidR="003003A5" w:rsidRPr="00B826CF">
        <w:t>This Part provides for</w:t>
      </w:r>
      <w:r w:rsidR="002D6DF9" w:rsidRPr="00B826CF">
        <w:t>”</w:t>
      </w:r>
      <w:r w:rsidR="003003A5" w:rsidRPr="00B826CF">
        <w:t>)</w:t>
      </w:r>
    </w:p>
    <w:p w14:paraId="46D3EC51" w14:textId="77777777" w:rsidR="003003A5" w:rsidRPr="00B826CF" w:rsidRDefault="003003A5" w:rsidP="00177EE4">
      <w:pPr>
        <w:pStyle w:val="Item"/>
      </w:pPr>
      <w:r w:rsidRPr="00B826CF">
        <w:t xml:space="preserve">Omit </w:t>
      </w:r>
      <w:r w:rsidR="002D6DF9" w:rsidRPr="00B826CF">
        <w:t>“</w:t>
      </w:r>
      <w:r w:rsidRPr="00B826CF">
        <w:t>Telstra</w:t>
      </w:r>
      <w:r w:rsidR="002D6DF9" w:rsidRPr="00B826CF">
        <w:t>”</w:t>
      </w:r>
      <w:r w:rsidRPr="00B826CF">
        <w:t xml:space="preserve">, substitute </w:t>
      </w:r>
      <w:r w:rsidR="002D6DF9" w:rsidRPr="00B826CF">
        <w:t>“</w:t>
      </w:r>
      <w:r w:rsidR="00CF0926" w:rsidRPr="00B826CF">
        <w:t xml:space="preserve">designated </w:t>
      </w:r>
      <w:r w:rsidR="009C749E" w:rsidRPr="00B826CF">
        <w:t>Telstra successor companies</w:t>
      </w:r>
      <w:r w:rsidR="002D6DF9" w:rsidRPr="00B826CF">
        <w:t>”</w:t>
      </w:r>
      <w:r w:rsidR="00557D89" w:rsidRPr="00B826CF">
        <w:t>.</w:t>
      </w:r>
    </w:p>
    <w:p w14:paraId="4B1DCC85" w14:textId="77777777" w:rsidR="009A6AE5" w:rsidRPr="00B826CF" w:rsidRDefault="006A6EA3" w:rsidP="00177EE4">
      <w:pPr>
        <w:pStyle w:val="ItemHead"/>
      </w:pPr>
      <w:r w:rsidRPr="00B826CF">
        <w:t>112</w:t>
      </w:r>
      <w:r w:rsidR="009A6AE5" w:rsidRPr="00B826CF">
        <w:t xml:space="preserve">  </w:t>
      </w:r>
      <w:r w:rsidR="00182801" w:rsidRPr="00B826CF">
        <w:t>Section 1</w:t>
      </w:r>
      <w:r w:rsidR="009A6AE5" w:rsidRPr="00B826CF">
        <w:t>53 (</w:t>
      </w:r>
      <w:r w:rsidR="0066143F" w:rsidRPr="00B826CF">
        <w:t>paragraphs (</w:t>
      </w:r>
      <w:r w:rsidR="009A6AE5" w:rsidRPr="00B826CF">
        <w:t xml:space="preserve">a) and (b) of the definition of </w:t>
      </w:r>
      <w:r w:rsidR="009A6AE5" w:rsidRPr="00B826CF">
        <w:rPr>
          <w:i/>
        </w:rPr>
        <w:t>carrier charge</w:t>
      </w:r>
      <w:r w:rsidR="009A6AE5" w:rsidRPr="00B826CF">
        <w:t>)</w:t>
      </w:r>
    </w:p>
    <w:p w14:paraId="513BF623" w14:textId="77777777" w:rsidR="009A6AE5" w:rsidRPr="00B826CF" w:rsidRDefault="009A6AE5" w:rsidP="00177EE4">
      <w:pPr>
        <w:pStyle w:val="Item"/>
      </w:pPr>
      <w:r w:rsidRPr="00B826CF">
        <w:t xml:space="preserve">Omit </w:t>
      </w:r>
      <w:r w:rsidR="002D6DF9" w:rsidRPr="00B826CF">
        <w:t>“</w:t>
      </w:r>
      <w:r w:rsidRPr="00B826CF">
        <w:t>Telstra</w:t>
      </w:r>
      <w:r w:rsidR="002D6DF9" w:rsidRPr="00B826CF">
        <w:t>”</w:t>
      </w:r>
      <w:r w:rsidRPr="00B826CF">
        <w:t xml:space="preserve">, substitute </w:t>
      </w:r>
      <w:r w:rsidR="002D6DF9" w:rsidRPr="00B826CF">
        <w:t>“</w:t>
      </w:r>
      <w:r w:rsidRPr="00B826CF">
        <w:t xml:space="preserve">a </w:t>
      </w:r>
      <w:r w:rsidR="00CF0926" w:rsidRPr="00B826CF">
        <w:t xml:space="preserve">designated </w:t>
      </w:r>
      <w:r w:rsidR="009C749E" w:rsidRPr="00B826CF">
        <w:t>Telstra successor company</w:t>
      </w:r>
      <w:r w:rsidR="002D6DF9" w:rsidRPr="00B826CF">
        <w:t>”</w:t>
      </w:r>
      <w:r w:rsidR="00557D89" w:rsidRPr="00B826CF">
        <w:t>.</w:t>
      </w:r>
    </w:p>
    <w:p w14:paraId="045E852B" w14:textId="77777777" w:rsidR="00B5309F" w:rsidRPr="00B826CF" w:rsidRDefault="006A6EA3" w:rsidP="00177EE4">
      <w:pPr>
        <w:pStyle w:val="ItemHead"/>
      </w:pPr>
      <w:r w:rsidRPr="00B826CF">
        <w:t>113</w:t>
      </w:r>
      <w:r w:rsidR="009A6AE5" w:rsidRPr="00B826CF">
        <w:t xml:space="preserve">  </w:t>
      </w:r>
      <w:r w:rsidR="00325393" w:rsidRPr="00B826CF">
        <w:t>Paragraph 1</w:t>
      </w:r>
      <w:r w:rsidR="009A6AE5" w:rsidRPr="00B826CF">
        <w:t>55(1)(b)</w:t>
      </w:r>
    </w:p>
    <w:p w14:paraId="39277E0A" w14:textId="77777777" w:rsidR="009A6AE5" w:rsidRPr="00B826CF" w:rsidRDefault="009A6AE5" w:rsidP="00177EE4">
      <w:pPr>
        <w:pStyle w:val="Item"/>
      </w:pPr>
      <w:r w:rsidRPr="00B826CF">
        <w:t xml:space="preserve">Omit </w:t>
      </w:r>
      <w:r w:rsidR="002D6DF9" w:rsidRPr="00B826CF">
        <w:t>“</w:t>
      </w:r>
      <w:r w:rsidRPr="00B826CF">
        <w:t>Telstra</w:t>
      </w:r>
      <w:r w:rsidR="002D6DF9" w:rsidRPr="00B826CF">
        <w:t>”</w:t>
      </w:r>
      <w:r w:rsidRPr="00B826CF">
        <w:t xml:space="preserve">, substitute </w:t>
      </w:r>
      <w:r w:rsidR="002D6DF9" w:rsidRPr="00B826CF">
        <w:t>“</w:t>
      </w:r>
      <w:r w:rsidRPr="00B826CF">
        <w:t xml:space="preserve">a </w:t>
      </w:r>
      <w:r w:rsidR="00CF0926" w:rsidRPr="00B826CF">
        <w:t xml:space="preserve">designated </w:t>
      </w:r>
      <w:r w:rsidR="009C749E" w:rsidRPr="00B826CF">
        <w:t>Telstra successor company</w:t>
      </w:r>
      <w:r w:rsidR="002D6DF9" w:rsidRPr="00B826CF">
        <w:t>”</w:t>
      </w:r>
      <w:r w:rsidR="00557D89" w:rsidRPr="00B826CF">
        <w:t>.</w:t>
      </w:r>
    </w:p>
    <w:p w14:paraId="3B1B210C" w14:textId="77777777" w:rsidR="009A6AE5" w:rsidRPr="00B826CF" w:rsidRDefault="006A6EA3" w:rsidP="00177EE4">
      <w:pPr>
        <w:pStyle w:val="ItemHead"/>
      </w:pPr>
      <w:r w:rsidRPr="00B826CF">
        <w:t>114</w:t>
      </w:r>
      <w:r w:rsidR="009A6AE5" w:rsidRPr="00B826CF">
        <w:t xml:space="preserve">  </w:t>
      </w:r>
      <w:r w:rsidR="00325393" w:rsidRPr="00B826CF">
        <w:t>Sub</w:t>
      </w:r>
      <w:r w:rsidR="00B826CF" w:rsidRPr="00B826CF">
        <w:t>section 1</w:t>
      </w:r>
      <w:r w:rsidR="005C6B75" w:rsidRPr="00B826CF">
        <w:t>55(5)</w:t>
      </w:r>
    </w:p>
    <w:p w14:paraId="1ACF93EA" w14:textId="77777777" w:rsidR="005C6B75" w:rsidRPr="00B826CF" w:rsidRDefault="005C6B75" w:rsidP="00177EE4">
      <w:pPr>
        <w:pStyle w:val="Item"/>
      </w:pPr>
      <w:r w:rsidRPr="00B826CF">
        <w:t xml:space="preserve">Omit </w:t>
      </w:r>
      <w:r w:rsidR="002D6DF9" w:rsidRPr="00B826CF">
        <w:t>“</w:t>
      </w:r>
      <w:r w:rsidRPr="00B826CF">
        <w:t>Telstra</w:t>
      </w:r>
      <w:r w:rsidR="002D6DF9" w:rsidRPr="00B826CF">
        <w:t>”</w:t>
      </w:r>
      <w:r w:rsidRPr="00B826CF">
        <w:t xml:space="preserve">, substitute </w:t>
      </w:r>
      <w:r w:rsidR="002D6DF9" w:rsidRPr="00B826CF">
        <w:t>“</w:t>
      </w:r>
      <w:r w:rsidRPr="00B826CF">
        <w:t xml:space="preserve">A </w:t>
      </w:r>
      <w:r w:rsidR="00CF0926" w:rsidRPr="00B826CF">
        <w:t xml:space="preserve">designated </w:t>
      </w:r>
      <w:r w:rsidRPr="00B826CF">
        <w:t>Telstra successor company</w:t>
      </w:r>
      <w:r w:rsidR="002D6DF9" w:rsidRPr="00B826CF">
        <w:t>”</w:t>
      </w:r>
      <w:r w:rsidR="00557D89" w:rsidRPr="00B826CF">
        <w:t>.</w:t>
      </w:r>
    </w:p>
    <w:p w14:paraId="286A4795" w14:textId="77777777" w:rsidR="009A6AE5" w:rsidRPr="00B826CF" w:rsidRDefault="006A6EA3" w:rsidP="00177EE4">
      <w:pPr>
        <w:pStyle w:val="ItemHead"/>
      </w:pPr>
      <w:r w:rsidRPr="00B826CF">
        <w:t>115</w:t>
      </w:r>
      <w:r w:rsidR="009A6AE5" w:rsidRPr="00B826CF">
        <w:t xml:space="preserve">  </w:t>
      </w:r>
      <w:r w:rsidR="00325393" w:rsidRPr="00B826CF">
        <w:t>Sub</w:t>
      </w:r>
      <w:r w:rsidR="00B826CF" w:rsidRPr="00B826CF">
        <w:t>section 1</w:t>
      </w:r>
      <w:r w:rsidR="009A6AE5" w:rsidRPr="00B826CF">
        <w:t>56(1)</w:t>
      </w:r>
    </w:p>
    <w:p w14:paraId="1048F53A" w14:textId="77777777" w:rsidR="009A6AE5" w:rsidRPr="00B826CF" w:rsidRDefault="009A6AE5" w:rsidP="00177EE4">
      <w:pPr>
        <w:pStyle w:val="Item"/>
      </w:pPr>
      <w:r w:rsidRPr="00B826CF">
        <w:t xml:space="preserve">Omit </w:t>
      </w:r>
      <w:r w:rsidR="002D6DF9" w:rsidRPr="00B826CF">
        <w:t>“</w:t>
      </w:r>
      <w:r w:rsidRPr="00B826CF">
        <w:t>Telstra</w:t>
      </w:r>
      <w:r w:rsidR="002D6DF9" w:rsidRPr="00B826CF">
        <w:t>”</w:t>
      </w:r>
      <w:r w:rsidRPr="00B826CF">
        <w:t xml:space="preserve">, substitute </w:t>
      </w:r>
      <w:r w:rsidR="002D6DF9" w:rsidRPr="00B826CF">
        <w:t>“</w:t>
      </w:r>
      <w:r w:rsidRPr="00B826CF">
        <w:t xml:space="preserve">a </w:t>
      </w:r>
      <w:r w:rsidR="00CF0926" w:rsidRPr="00B826CF">
        <w:t xml:space="preserve">designated </w:t>
      </w:r>
      <w:r w:rsidR="009C749E" w:rsidRPr="00B826CF">
        <w:t>Telstra successor company</w:t>
      </w:r>
      <w:r w:rsidR="002D6DF9" w:rsidRPr="00B826CF">
        <w:t>”</w:t>
      </w:r>
      <w:r w:rsidR="00557D89" w:rsidRPr="00B826CF">
        <w:t>.</w:t>
      </w:r>
    </w:p>
    <w:p w14:paraId="59F45A3B" w14:textId="77777777" w:rsidR="009A6AE5" w:rsidRPr="00B826CF" w:rsidRDefault="006A6EA3" w:rsidP="00177EE4">
      <w:pPr>
        <w:pStyle w:val="ItemHead"/>
      </w:pPr>
      <w:r w:rsidRPr="00B826CF">
        <w:t>116</w:t>
      </w:r>
      <w:r w:rsidR="009A6AE5" w:rsidRPr="00B826CF">
        <w:t xml:space="preserve">  </w:t>
      </w:r>
      <w:r w:rsidR="0066143F" w:rsidRPr="00B826CF">
        <w:t>Subsections 1</w:t>
      </w:r>
      <w:r w:rsidR="00C57F9B" w:rsidRPr="00B826CF">
        <w:t>56(2) and (3)</w:t>
      </w:r>
    </w:p>
    <w:p w14:paraId="0E367110" w14:textId="77777777" w:rsidR="00C57F9B" w:rsidRPr="00B826CF" w:rsidRDefault="00C57F9B" w:rsidP="00177EE4">
      <w:pPr>
        <w:pStyle w:val="Item"/>
      </w:pPr>
      <w:r w:rsidRPr="00B826CF">
        <w:t xml:space="preserve">Omit </w:t>
      </w:r>
      <w:r w:rsidR="002D6DF9" w:rsidRPr="00B826CF">
        <w:t>“</w:t>
      </w:r>
      <w:r w:rsidRPr="00B826CF">
        <w:t>Telstra</w:t>
      </w:r>
      <w:r w:rsidR="002D6DF9" w:rsidRPr="00B826CF">
        <w:t>”</w:t>
      </w:r>
      <w:r w:rsidRPr="00B826CF">
        <w:t xml:space="preserve">, substitute </w:t>
      </w:r>
      <w:r w:rsidR="002D6DF9" w:rsidRPr="00B826CF">
        <w:t>“</w:t>
      </w:r>
      <w:r w:rsidRPr="00B826CF">
        <w:t xml:space="preserve">the </w:t>
      </w:r>
      <w:r w:rsidR="00CF0926" w:rsidRPr="00B826CF">
        <w:t xml:space="preserve">designated </w:t>
      </w:r>
      <w:r w:rsidR="009C749E" w:rsidRPr="00B826CF">
        <w:t>Telstra successor company</w:t>
      </w:r>
      <w:r w:rsidR="002D6DF9" w:rsidRPr="00B826CF">
        <w:t>”</w:t>
      </w:r>
      <w:r w:rsidR="00557D89" w:rsidRPr="00B826CF">
        <w:t>.</w:t>
      </w:r>
    </w:p>
    <w:p w14:paraId="599C2E4E" w14:textId="77777777" w:rsidR="00C57F9B" w:rsidRPr="00B826CF" w:rsidRDefault="006A6EA3" w:rsidP="00177EE4">
      <w:pPr>
        <w:pStyle w:val="ItemHead"/>
      </w:pPr>
      <w:r w:rsidRPr="00B826CF">
        <w:t>117</w:t>
      </w:r>
      <w:r w:rsidR="00C57F9B" w:rsidRPr="00B826CF">
        <w:t xml:space="preserve">  </w:t>
      </w:r>
      <w:r w:rsidR="00325393" w:rsidRPr="00B826CF">
        <w:t>Paragraph 1</w:t>
      </w:r>
      <w:r w:rsidR="00C57F9B" w:rsidRPr="00B826CF">
        <w:t>56(3)(d)</w:t>
      </w:r>
    </w:p>
    <w:p w14:paraId="57A948B7" w14:textId="77777777" w:rsidR="00C57F9B" w:rsidRPr="00B826CF" w:rsidRDefault="00C57F9B" w:rsidP="00177EE4">
      <w:pPr>
        <w:pStyle w:val="Item"/>
      </w:pPr>
      <w:r w:rsidRPr="00B826CF">
        <w:t xml:space="preserve">Omit </w:t>
      </w:r>
      <w:r w:rsidR="002D6DF9" w:rsidRPr="00B826CF">
        <w:t>“</w:t>
      </w:r>
      <w:r w:rsidRPr="00B826CF">
        <w:t>Telstra</w:t>
      </w:r>
      <w:r w:rsidR="002D6DF9" w:rsidRPr="00B826CF">
        <w:t>”</w:t>
      </w:r>
      <w:r w:rsidRPr="00B826CF">
        <w:t xml:space="preserve">, substitute </w:t>
      </w:r>
      <w:r w:rsidR="002D6DF9" w:rsidRPr="00B826CF">
        <w:t>“</w:t>
      </w:r>
      <w:r w:rsidRPr="00B826CF">
        <w:t xml:space="preserve">the </w:t>
      </w:r>
      <w:r w:rsidR="00CF0926" w:rsidRPr="00B826CF">
        <w:t xml:space="preserve">designated </w:t>
      </w:r>
      <w:r w:rsidR="009C749E" w:rsidRPr="00B826CF">
        <w:t>Telstra successor company</w:t>
      </w:r>
      <w:r w:rsidR="002D6DF9" w:rsidRPr="00B826CF">
        <w:t>”</w:t>
      </w:r>
      <w:r w:rsidR="00557D89" w:rsidRPr="00B826CF">
        <w:t>.</w:t>
      </w:r>
    </w:p>
    <w:p w14:paraId="14578148" w14:textId="77777777" w:rsidR="00C57F9B" w:rsidRPr="00B826CF" w:rsidRDefault="006A6EA3" w:rsidP="00177EE4">
      <w:pPr>
        <w:pStyle w:val="ItemHead"/>
      </w:pPr>
      <w:r w:rsidRPr="00B826CF">
        <w:t>118</w:t>
      </w:r>
      <w:r w:rsidR="00C57F9B" w:rsidRPr="00B826CF">
        <w:t xml:space="preserve">  </w:t>
      </w:r>
      <w:r w:rsidR="00325393" w:rsidRPr="00B826CF">
        <w:t>Sub</w:t>
      </w:r>
      <w:r w:rsidR="00B826CF" w:rsidRPr="00B826CF">
        <w:t>section 1</w:t>
      </w:r>
      <w:r w:rsidR="00C57F9B" w:rsidRPr="00B826CF">
        <w:t>58(1)</w:t>
      </w:r>
    </w:p>
    <w:p w14:paraId="7C0750BD" w14:textId="77777777" w:rsidR="00C57F9B" w:rsidRPr="00B826CF" w:rsidRDefault="00C57F9B" w:rsidP="00177EE4">
      <w:pPr>
        <w:pStyle w:val="Item"/>
      </w:pPr>
      <w:r w:rsidRPr="00B826CF">
        <w:t xml:space="preserve">Omit </w:t>
      </w:r>
      <w:r w:rsidR="002D6DF9" w:rsidRPr="00B826CF">
        <w:t>“</w:t>
      </w:r>
      <w:r w:rsidRPr="00B826CF">
        <w:t>Telstra</w:t>
      </w:r>
      <w:r w:rsidR="002D6DF9" w:rsidRPr="00B826CF">
        <w:t>”</w:t>
      </w:r>
      <w:r w:rsidRPr="00B826CF">
        <w:t xml:space="preserve"> (first occurring), substitute </w:t>
      </w:r>
      <w:r w:rsidR="002D6DF9" w:rsidRPr="00B826CF">
        <w:t>“</w:t>
      </w:r>
      <w:r w:rsidRPr="00B826CF">
        <w:t xml:space="preserve">a </w:t>
      </w:r>
      <w:r w:rsidR="00CF0926" w:rsidRPr="00B826CF">
        <w:t xml:space="preserve">designated </w:t>
      </w:r>
      <w:r w:rsidR="009C749E" w:rsidRPr="00B826CF">
        <w:t>Telstra successor company</w:t>
      </w:r>
      <w:r w:rsidR="002D6DF9" w:rsidRPr="00B826CF">
        <w:t>”</w:t>
      </w:r>
      <w:r w:rsidR="00557D89" w:rsidRPr="00B826CF">
        <w:t>.</w:t>
      </w:r>
    </w:p>
    <w:p w14:paraId="3FB15B98" w14:textId="77777777" w:rsidR="00C57F9B" w:rsidRPr="00B826CF" w:rsidRDefault="006A6EA3" w:rsidP="00177EE4">
      <w:pPr>
        <w:pStyle w:val="ItemHead"/>
      </w:pPr>
      <w:r w:rsidRPr="00B826CF">
        <w:t>119</w:t>
      </w:r>
      <w:r w:rsidR="00C57F9B" w:rsidRPr="00B826CF">
        <w:t xml:space="preserve">  </w:t>
      </w:r>
      <w:r w:rsidR="00325393" w:rsidRPr="00B826CF">
        <w:t>Sub</w:t>
      </w:r>
      <w:r w:rsidR="00B826CF" w:rsidRPr="00B826CF">
        <w:t>section 1</w:t>
      </w:r>
      <w:r w:rsidR="00C57F9B" w:rsidRPr="00B826CF">
        <w:t>58(1)</w:t>
      </w:r>
    </w:p>
    <w:p w14:paraId="1213B6A8" w14:textId="77777777" w:rsidR="00C57F9B" w:rsidRPr="00B826CF" w:rsidRDefault="00C57F9B" w:rsidP="00177EE4">
      <w:pPr>
        <w:pStyle w:val="Item"/>
      </w:pPr>
      <w:r w:rsidRPr="00B826CF">
        <w:t xml:space="preserve">Omit </w:t>
      </w:r>
      <w:r w:rsidR="002D6DF9" w:rsidRPr="00B826CF">
        <w:t>“</w:t>
      </w:r>
      <w:r w:rsidRPr="00B826CF">
        <w:t>Telstra</w:t>
      </w:r>
      <w:r w:rsidR="002D6DF9" w:rsidRPr="00B826CF">
        <w:t>”</w:t>
      </w:r>
      <w:r w:rsidRPr="00B826CF">
        <w:t xml:space="preserve"> (second occurring), substitute </w:t>
      </w:r>
      <w:r w:rsidR="002D6DF9" w:rsidRPr="00B826CF">
        <w:t>“</w:t>
      </w:r>
      <w:r w:rsidRPr="00B826CF">
        <w:t xml:space="preserve">the </w:t>
      </w:r>
      <w:r w:rsidR="00CF0926" w:rsidRPr="00B826CF">
        <w:t xml:space="preserve">designated </w:t>
      </w:r>
      <w:r w:rsidR="009C749E" w:rsidRPr="00B826CF">
        <w:t>Telstra successor company</w:t>
      </w:r>
      <w:r w:rsidR="002D6DF9" w:rsidRPr="00B826CF">
        <w:t>”</w:t>
      </w:r>
      <w:r w:rsidR="00557D89" w:rsidRPr="00B826CF">
        <w:t>.</w:t>
      </w:r>
    </w:p>
    <w:p w14:paraId="1952F5BE" w14:textId="77777777" w:rsidR="00C57F9B" w:rsidRPr="00B826CF" w:rsidRDefault="006A6EA3" w:rsidP="00177EE4">
      <w:pPr>
        <w:pStyle w:val="ItemHead"/>
      </w:pPr>
      <w:r w:rsidRPr="00B826CF">
        <w:lastRenderedPageBreak/>
        <w:t>120</w:t>
      </w:r>
      <w:r w:rsidR="00C57F9B" w:rsidRPr="00B826CF">
        <w:t xml:space="preserve">  </w:t>
      </w:r>
      <w:r w:rsidR="00325393" w:rsidRPr="00B826CF">
        <w:t>Paragraph 1</w:t>
      </w:r>
      <w:r w:rsidR="00C57F9B" w:rsidRPr="00B826CF">
        <w:t>58(2)(b)</w:t>
      </w:r>
    </w:p>
    <w:p w14:paraId="1EAA4208" w14:textId="77777777" w:rsidR="00C57F9B" w:rsidRPr="00B826CF" w:rsidRDefault="00C57F9B" w:rsidP="00177EE4">
      <w:pPr>
        <w:pStyle w:val="Item"/>
      </w:pPr>
      <w:r w:rsidRPr="00B826CF">
        <w:t xml:space="preserve">Omit </w:t>
      </w:r>
      <w:r w:rsidR="002D6DF9" w:rsidRPr="00B826CF">
        <w:t>“</w:t>
      </w:r>
      <w:r w:rsidRPr="00B826CF">
        <w:t>Telstra</w:t>
      </w:r>
      <w:r w:rsidR="002D6DF9" w:rsidRPr="00B826CF">
        <w:t>”</w:t>
      </w:r>
      <w:r w:rsidRPr="00B826CF">
        <w:t xml:space="preserve">, substitute </w:t>
      </w:r>
      <w:r w:rsidR="002D6DF9" w:rsidRPr="00B826CF">
        <w:t>“</w:t>
      </w:r>
      <w:r w:rsidRPr="00B826CF">
        <w:t xml:space="preserve">the </w:t>
      </w:r>
      <w:r w:rsidR="00CF0926" w:rsidRPr="00B826CF">
        <w:t xml:space="preserve">designated </w:t>
      </w:r>
      <w:r w:rsidR="009C749E" w:rsidRPr="00B826CF">
        <w:t>Telstra successor company</w:t>
      </w:r>
      <w:r w:rsidR="002D6DF9" w:rsidRPr="00B826CF">
        <w:t>”</w:t>
      </w:r>
      <w:r w:rsidR="00557D89" w:rsidRPr="00B826CF">
        <w:t>.</w:t>
      </w:r>
    </w:p>
    <w:p w14:paraId="04B3F5BE" w14:textId="77777777" w:rsidR="00C57F9B" w:rsidRPr="00B826CF" w:rsidRDefault="006A6EA3" w:rsidP="00177EE4">
      <w:pPr>
        <w:pStyle w:val="ItemHead"/>
      </w:pPr>
      <w:r w:rsidRPr="00B826CF">
        <w:t>121</w:t>
      </w:r>
      <w:r w:rsidR="00C57F9B" w:rsidRPr="00B826CF">
        <w:t xml:space="preserve">  </w:t>
      </w:r>
      <w:r w:rsidR="00325393" w:rsidRPr="00B826CF">
        <w:t>Sub</w:t>
      </w:r>
      <w:r w:rsidR="00B826CF" w:rsidRPr="00B826CF">
        <w:t>section 1</w:t>
      </w:r>
      <w:r w:rsidR="00C57F9B" w:rsidRPr="00B826CF">
        <w:t>58(4)</w:t>
      </w:r>
    </w:p>
    <w:p w14:paraId="06E71C6B" w14:textId="77777777" w:rsidR="00C57F9B" w:rsidRPr="00B826CF" w:rsidRDefault="00C57F9B" w:rsidP="00177EE4">
      <w:pPr>
        <w:pStyle w:val="Item"/>
      </w:pPr>
      <w:r w:rsidRPr="00B826CF">
        <w:t xml:space="preserve">Omit </w:t>
      </w:r>
      <w:r w:rsidR="002D6DF9" w:rsidRPr="00B826CF">
        <w:t>“</w:t>
      </w:r>
      <w:r w:rsidRPr="00B826CF">
        <w:t>Telstra</w:t>
      </w:r>
      <w:r w:rsidR="002D6DF9" w:rsidRPr="00B826CF">
        <w:t>”</w:t>
      </w:r>
      <w:r w:rsidRPr="00B826CF">
        <w:t xml:space="preserve"> (wherever occurring), substitute </w:t>
      </w:r>
      <w:r w:rsidR="002D6DF9" w:rsidRPr="00B826CF">
        <w:t>“</w:t>
      </w:r>
      <w:r w:rsidRPr="00B826CF">
        <w:t xml:space="preserve">the </w:t>
      </w:r>
      <w:r w:rsidR="00CF0926" w:rsidRPr="00B826CF">
        <w:t xml:space="preserve">designated </w:t>
      </w:r>
      <w:r w:rsidR="009C749E" w:rsidRPr="00B826CF">
        <w:t>Telstra successor company</w:t>
      </w:r>
      <w:r w:rsidR="002D6DF9" w:rsidRPr="00B826CF">
        <w:t>”</w:t>
      </w:r>
      <w:r w:rsidR="00557D89" w:rsidRPr="00B826CF">
        <w:t>.</w:t>
      </w:r>
    </w:p>
    <w:p w14:paraId="6B39F6A8" w14:textId="77777777" w:rsidR="00C57F9B" w:rsidRPr="00B826CF" w:rsidRDefault="006A6EA3" w:rsidP="00177EE4">
      <w:pPr>
        <w:pStyle w:val="ItemHead"/>
      </w:pPr>
      <w:r w:rsidRPr="00B826CF">
        <w:t>122</w:t>
      </w:r>
      <w:r w:rsidR="00C57F9B" w:rsidRPr="00B826CF">
        <w:t xml:space="preserve">  </w:t>
      </w:r>
      <w:r w:rsidR="00325393" w:rsidRPr="00B826CF">
        <w:t>Sub</w:t>
      </w:r>
      <w:r w:rsidR="00B826CF" w:rsidRPr="00B826CF">
        <w:t>section 1</w:t>
      </w:r>
      <w:r w:rsidR="00C57F9B" w:rsidRPr="00B826CF">
        <w:t>58(5)</w:t>
      </w:r>
    </w:p>
    <w:p w14:paraId="29B8774E" w14:textId="77777777" w:rsidR="00C57F9B" w:rsidRPr="00B826CF" w:rsidRDefault="00C57F9B" w:rsidP="00177EE4">
      <w:pPr>
        <w:pStyle w:val="Item"/>
      </w:pPr>
      <w:r w:rsidRPr="00B826CF">
        <w:t xml:space="preserve">Omit </w:t>
      </w:r>
      <w:r w:rsidR="002D6DF9" w:rsidRPr="00B826CF">
        <w:t>“</w:t>
      </w:r>
      <w:r w:rsidRPr="00B826CF">
        <w:t>Telstra</w:t>
      </w:r>
      <w:r w:rsidR="002D6DF9" w:rsidRPr="00B826CF">
        <w:t>”</w:t>
      </w:r>
      <w:r w:rsidRPr="00B826CF">
        <w:t xml:space="preserve">, substitute </w:t>
      </w:r>
      <w:r w:rsidR="002D6DF9" w:rsidRPr="00B826CF">
        <w:t>“</w:t>
      </w:r>
      <w:r w:rsidR="005C6B75" w:rsidRPr="00B826CF">
        <w:t>A</w:t>
      </w:r>
      <w:r w:rsidRPr="00B826CF">
        <w:t xml:space="preserve"> </w:t>
      </w:r>
      <w:r w:rsidR="00CF0926" w:rsidRPr="00B826CF">
        <w:t xml:space="preserve">designated </w:t>
      </w:r>
      <w:r w:rsidR="009C749E" w:rsidRPr="00B826CF">
        <w:t>Telstra successor company</w:t>
      </w:r>
      <w:r w:rsidR="002D6DF9" w:rsidRPr="00B826CF">
        <w:t>”</w:t>
      </w:r>
      <w:r w:rsidR="00557D89" w:rsidRPr="00B826CF">
        <w:t>.</w:t>
      </w:r>
    </w:p>
    <w:p w14:paraId="24C5B0F2" w14:textId="77777777" w:rsidR="007F310B" w:rsidRPr="00B826CF" w:rsidRDefault="00833353" w:rsidP="00177EE4">
      <w:pPr>
        <w:pStyle w:val="ActHead8"/>
      </w:pPr>
      <w:bookmarkStart w:id="90" w:name="_Toc90468543"/>
      <w:r w:rsidRPr="00B826CF">
        <w:t>Division 2</w:t>
      </w:r>
      <w:r w:rsidR="00131341" w:rsidRPr="00B826CF">
        <w:t>—Transitional</w:t>
      </w:r>
      <w:bookmarkEnd w:id="90"/>
    </w:p>
    <w:p w14:paraId="4F2203F0" w14:textId="77777777" w:rsidR="000A4B1A" w:rsidRPr="00B826CF" w:rsidRDefault="006A6EA3" w:rsidP="00177EE4">
      <w:pPr>
        <w:pStyle w:val="Transitional"/>
      </w:pPr>
      <w:r w:rsidRPr="00B826CF">
        <w:t>123</w:t>
      </w:r>
      <w:r w:rsidR="00920605" w:rsidRPr="00B826CF">
        <w:t xml:space="preserve">  </w:t>
      </w:r>
      <w:r w:rsidR="000A4B1A" w:rsidRPr="00B826CF">
        <w:t>Transitional—</w:t>
      </w:r>
      <w:r w:rsidR="00177EE4">
        <w:t>section 5</w:t>
      </w:r>
      <w:r w:rsidR="000A4B1A" w:rsidRPr="00B826CF">
        <w:t xml:space="preserve">77G of the </w:t>
      </w:r>
      <w:r w:rsidR="000A4B1A" w:rsidRPr="00B826CF">
        <w:rPr>
          <w:i/>
        </w:rPr>
        <w:t>Telecommunications Act 1997</w:t>
      </w:r>
    </w:p>
    <w:p w14:paraId="66FDE7BA" w14:textId="77777777" w:rsidR="00920605" w:rsidRPr="00B826CF" w:rsidRDefault="000A4B1A" w:rsidP="00177EE4">
      <w:pPr>
        <w:pStyle w:val="Item"/>
      </w:pPr>
      <w:r w:rsidRPr="00B826CF">
        <w:t xml:space="preserve">Despite the amendment of </w:t>
      </w:r>
      <w:r w:rsidR="00177EE4">
        <w:t>section 5</w:t>
      </w:r>
      <w:r w:rsidRPr="00B826CF">
        <w:t xml:space="preserve">77G </w:t>
      </w:r>
      <w:r w:rsidR="007805F8" w:rsidRPr="00B826CF">
        <w:t xml:space="preserve">of the </w:t>
      </w:r>
      <w:r w:rsidR="007805F8" w:rsidRPr="00B826CF">
        <w:rPr>
          <w:i/>
        </w:rPr>
        <w:t>Telecommunications Act 1997</w:t>
      </w:r>
      <w:r w:rsidR="007805F8" w:rsidRPr="00B826CF">
        <w:t xml:space="preserve"> </w:t>
      </w:r>
      <w:r w:rsidRPr="00B826CF">
        <w:t xml:space="preserve">made </w:t>
      </w:r>
      <w:r w:rsidR="00E10B4F" w:rsidRPr="00B826CF">
        <w:t>by this Part,</w:t>
      </w:r>
      <w:r w:rsidR="007805F8" w:rsidRPr="00B826CF">
        <w:t xml:space="preserve"> that section continues to apply</w:t>
      </w:r>
      <w:r w:rsidR="003801F2" w:rsidRPr="00B826CF">
        <w:t>,</w:t>
      </w:r>
      <w:r w:rsidR="007805F8" w:rsidRPr="00B826CF">
        <w:t xml:space="preserve"> in relation to a breach that occurred before the commencement of this item</w:t>
      </w:r>
      <w:r w:rsidR="003801F2" w:rsidRPr="00B826CF">
        <w:t>,</w:t>
      </w:r>
      <w:r w:rsidR="007805F8" w:rsidRPr="00B826CF">
        <w:t xml:space="preserve"> as if that amendment had not </w:t>
      </w:r>
      <w:r w:rsidR="00342F26" w:rsidRPr="00B826CF">
        <w:t>been made</w:t>
      </w:r>
      <w:r w:rsidR="00557D89" w:rsidRPr="00B826CF">
        <w:t>.</w:t>
      </w:r>
    </w:p>
    <w:p w14:paraId="35AFA6BC" w14:textId="77777777" w:rsidR="00FA2D75" w:rsidRPr="00B826CF" w:rsidRDefault="005F47E6" w:rsidP="00177EE4">
      <w:pPr>
        <w:pStyle w:val="ActHead7"/>
        <w:pageBreakBefore/>
      </w:pPr>
      <w:bookmarkStart w:id="91" w:name="_Toc90468544"/>
      <w:r w:rsidRPr="0046578F">
        <w:rPr>
          <w:rStyle w:val="CharAmPartNo"/>
        </w:rPr>
        <w:lastRenderedPageBreak/>
        <w:t>Part 2</w:t>
      </w:r>
      <w:r w:rsidR="00FA2D75" w:rsidRPr="00B826CF">
        <w:t>—</w:t>
      </w:r>
      <w:r w:rsidR="00FA2D75" w:rsidRPr="0046578F">
        <w:rPr>
          <w:rStyle w:val="CharAmPartText"/>
        </w:rPr>
        <w:t>Other amendments</w:t>
      </w:r>
      <w:bookmarkEnd w:id="91"/>
    </w:p>
    <w:p w14:paraId="2E9C3DCF" w14:textId="77777777" w:rsidR="00FA2D75" w:rsidRPr="00B826CF" w:rsidRDefault="00FA2D75" w:rsidP="00177EE4">
      <w:pPr>
        <w:pStyle w:val="ActHead9"/>
      </w:pPr>
      <w:bookmarkStart w:id="92" w:name="_Toc90468545"/>
      <w:r w:rsidRPr="00B826CF">
        <w:rPr>
          <w:bCs/>
          <w:color w:val="000000"/>
          <w:shd w:val="clear" w:color="auto" w:fill="FFFFFF"/>
        </w:rPr>
        <w:t>A Code of Access to Telecommunications Transmission Towers, Sites of Towers and Underground Facilities</w:t>
      </w:r>
      <w:bookmarkEnd w:id="92"/>
    </w:p>
    <w:p w14:paraId="3AFBFAED" w14:textId="77777777" w:rsidR="00FF06A4" w:rsidRPr="00B826CF" w:rsidRDefault="006A6EA3" w:rsidP="00177EE4">
      <w:pPr>
        <w:pStyle w:val="ItemHead"/>
      </w:pPr>
      <w:r w:rsidRPr="00B826CF">
        <w:t>124</w:t>
      </w:r>
      <w:r w:rsidR="00FF06A4" w:rsidRPr="00B826CF">
        <w:t xml:space="preserve">  </w:t>
      </w:r>
      <w:r w:rsidR="00920605" w:rsidRPr="00B826CF">
        <w:t>Clause 1</w:t>
      </w:r>
      <w:r w:rsidR="00557D89" w:rsidRPr="00B826CF">
        <w:t>.</w:t>
      </w:r>
      <w:r w:rsidR="00A715D6" w:rsidRPr="00B826CF">
        <w:t>2</w:t>
      </w:r>
      <w:r w:rsidR="00557D89" w:rsidRPr="00B826CF">
        <w:t>.</w:t>
      </w:r>
      <w:r w:rsidR="00A715D6" w:rsidRPr="00B826CF">
        <w:t>1</w:t>
      </w:r>
    </w:p>
    <w:p w14:paraId="6FD62FEF" w14:textId="77777777" w:rsidR="00A715D6" w:rsidRPr="00B826CF" w:rsidRDefault="00A715D6" w:rsidP="00177EE4">
      <w:pPr>
        <w:pStyle w:val="Item"/>
      </w:pPr>
      <w:r w:rsidRPr="00B826CF">
        <w:t>Before “</w:t>
      </w:r>
      <w:r w:rsidRPr="00B826CF">
        <w:rPr>
          <w:snapToGrid w:val="0"/>
          <w:color w:val="000000"/>
          <w:szCs w:val="22"/>
          <w:lang w:eastAsia="en-US"/>
        </w:rPr>
        <w:t xml:space="preserve">This Code does not apply”, insert “This Code does not apply to the extent (if any) it imposes an obligation on </w:t>
      </w:r>
      <w:r w:rsidRPr="00B826CF">
        <w:t xml:space="preserve">a </w:t>
      </w:r>
      <w:r w:rsidR="00BA12DA" w:rsidRPr="00B826CF">
        <w:t xml:space="preserve">designated </w:t>
      </w:r>
      <w:r w:rsidRPr="00B826CF">
        <w:t>Telstra successor company</w:t>
      </w:r>
      <w:r w:rsidRPr="00B826CF">
        <w:rPr>
          <w:snapToGrid w:val="0"/>
          <w:color w:val="000000"/>
          <w:szCs w:val="22"/>
          <w:lang w:eastAsia="en-US"/>
        </w:rPr>
        <w:t xml:space="preserve"> that has the effect of preventing the</w:t>
      </w:r>
      <w:r w:rsidRPr="00B826CF">
        <w:t xml:space="preserve"> </w:t>
      </w:r>
      <w:r w:rsidR="00BA12DA" w:rsidRPr="00B826CF">
        <w:t xml:space="preserve">designated </w:t>
      </w:r>
      <w:r w:rsidRPr="00B826CF">
        <w:t>Telstra successor company</w:t>
      </w:r>
      <w:r w:rsidRPr="00B826CF">
        <w:rPr>
          <w:snapToGrid w:val="0"/>
          <w:color w:val="000000"/>
          <w:szCs w:val="22"/>
          <w:lang w:eastAsia="en-US"/>
        </w:rPr>
        <w:t xml:space="preserve"> from complying with an undertaking in force under </w:t>
      </w:r>
      <w:r w:rsidR="00177EE4">
        <w:rPr>
          <w:snapToGrid w:val="0"/>
          <w:color w:val="000000"/>
          <w:szCs w:val="22"/>
          <w:lang w:eastAsia="en-US"/>
        </w:rPr>
        <w:t>section 5</w:t>
      </w:r>
      <w:r w:rsidRPr="00B826CF">
        <w:rPr>
          <w:snapToGrid w:val="0"/>
          <w:color w:val="000000"/>
          <w:szCs w:val="22"/>
          <w:lang w:eastAsia="en-US"/>
        </w:rPr>
        <w:t xml:space="preserve">77A of the </w:t>
      </w:r>
      <w:r w:rsidRPr="00B826CF">
        <w:rPr>
          <w:bCs/>
          <w:i/>
          <w:color w:val="000000"/>
          <w:szCs w:val="22"/>
        </w:rPr>
        <w:t>Telecommunications Act 1997</w:t>
      </w:r>
      <w:r w:rsidR="00557D89" w:rsidRPr="00B826CF">
        <w:rPr>
          <w:snapToGrid w:val="0"/>
          <w:color w:val="000000"/>
          <w:szCs w:val="22"/>
          <w:lang w:eastAsia="en-US"/>
        </w:rPr>
        <w:t>.</w:t>
      </w:r>
      <w:r w:rsidR="00BA12DA" w:rsidRPr="00B826CF">
        <w:rPr>
          <w:snapToGrid w:val="0"/>
          <w:color w:val="000000"/>
          <w:szCs w:val="22"/>
          <w:lang w:eastAsia="en-US"/>
        </w:rPr>
        <w:t>”</w:t>
      </w:r>
      <w:r w:rsidR="00557D89" w:rsidRPr="00B826CF">
        <w:rPr>
          <w:snapToGrid w:val="0"/>
          <w:color w:val="000000"/>
          <w:szCs w:val="22"/>
          <w:lang w:eastAsia="en-US"/>
        </w:rPr>
        <w:t>.</w:t>
      </w:r>
    </w:p>
    <w:p w14:paraId="06F9DBDD" w14:textId="77777777" w:rsidR="00A715D6" w:rsidRPr="00B826CF" w:rsidRDefault="006A6EA3" w:rsidP="00177EE4">
      <w:pPr>
        <w:pStyle w:val="ItemHead"/>
      </w:pPr>
      <w:r w:rsidRPr="00B826CF">
        <w:t>125</w:t>
      </w:r>
      <w:r w:rsidR="00A715D6" w:rsidRPr="00B826CF">
        <w:t xml:space="preserve">  </w:t>
      </w:r>
      <w:r w:rsidR="00920605" w:rsidRPr="00B826CF">
        <w:t>Clause 1</w:t>
      </w:r>
      <w:r w:rsidR="00557D89" w:rsidRPr="00B826CF">
        <w:t>.</w:t>
      </w:r>
      <w:r w:rsidR="00A715D6" w:rsidRPr="00B826CF">
        <w:t>2</w:t>
      </w:r>
      <w:r w:rsidR="00557D89" w:rsidRPr="00B826CF">
        <w:t>.</w:t>
      </w:r>
      <w:r w:rsidR="00A715D6" w:rsidRPr="00B826CF">
        <w:t>1</w:t>
      </w:r>
    </w:p>
    <w:p w14:paraId="3A746076" w14:textId="77777777" w:rsidR="00FA2D75" w:rsidRPr="00B826CF" w:rsidRDefault="00A715D6" w:rsidP="00177EE4">
      <w:pPr>
        <w:pStyle w:val="Item"/>
        <w:rPr>
          <w:snapToGrid w:val="0"/>
          <w:color w:val="000000"/>
          <w:szCs w:val="22"/>
          <w:lang w:eastAsia="en-US"/>
        </w:rPr>
      </w:pPr>
      <w:r w:rsidRPr="00B826CF">
        <w:t>Omit “</w:t>
      </w:r>
      <w:r w:rsidRPr="00B826CF">
        <w:rPr>
          <w:snapToGrid w:val="0"/>
          <w:color w:val="000000"/>
          <w:szCs w:val="22"/>
          <w:lang w:eastAsia="en-US"/>
        </w:rPr>
        <w:t>Telstra Corporation Ltd (Telstra)”, substitute “Telstra”</w:t>
      </w:r>
      <w:r w:rsidR="00557D89" w:rsidRPr="00B826CF">
        <w:rPr>
          <w:snapToGrid w:val="0"/>
          <w:color w:val="000000"/>
          <w:szCs w:val="22"/>
          <w:lang w:eastAsia="en-US"/>
        </w:rPr>
        <w:t>.</w:t>
      </w:r>
    </w:p>
    <w:p w14:paraId="1DA56B08" w14:textId="77777777" w:rsidR="00A715D6" w:rsidRPr="00B826CF" w:rsidRDefault="006A6EA3" w:rsidP="00177EE4">
      <w:pPr>
        <w:pStyle w:val="ItemHead"/>
      </w:pPr>
      <w:r w:rsidRPr="00B826CF">
        <w:t>126</w:t>
      </w:r>
      <w:r w:rsidR="00A715D6" w:rsidRPr="00B826CF">
        <w:t xml:space="preserve">  </w:t>
      </w:r>
      <w:r w:rsidR="00920605" w:rsidRPr="00B826CF">
        <w:t>Clause 1</w:t>
      </w:r>
      <w:r w:rsidR="00557D89" w:rsidRPr="00B826CF">
        <w:t>.</w:t>
      </w:r>
      <w:r w:rsidR="00A715D6" w:rsidRPr="00B826CF">
        <w:t>2</w:t>
      </w:r>
      <w:r w:rsidR="00557D89" w:rsidRPr="00B826CF">
        <w:t>.</w:t>
      </w:r>
      <w:r w:rsidR="00A715D6" w:rsidRPr="00B826CF">
        <w:t>1</w:t>
      </w:r>
    </w:p>
    <w:p w14:paraId="6E07D56A" w14:textId="77777777" w:rsidR="00A715D6" w:rsidRPr="00B826CF" w:rsidRDefault="00A715D6" w:rsidP="00177EE4">
      <w:pPr>
        <w:pStyle w:val="Item"/>
      </w:pPr>
      <w:r w:rsidRPr="00B826CF">
        <w:t>Omit “577A,”</w:t>
      </w:r>
      <w:r w:rsidR="00557D89" w:rsidRPr="00B826CF">
        <w:t>.</w:t>
      </w:r>
    </w:p>
    <w:p w14:paraId="3D933699" w14:textId="77777777" w:rsidR="00A715D6" w:rsidRPr="00B826CF" w:rsidRDefault="006A6EA3" w:rsidP="00177EE4">
      <w:pPr>
        <w:pStyle w:val="ItemHead"/>
      </w:pPr>
      <w:r w:rsidRPr="00B826CF">
        <w:t>127</w:t>
      </w:r>
      <w:r w:rsidR="00A715D6" w:rsidRPr="00B826CF">
        <w:t xml:space="preserve">  </w:t>
      </w:r>
      <w:r w:rsidR="00920605" w:rsidRPr="00B826CF">
        <w:t>Clause 1</w:t>
      </w:r>
      <w:r w:rsidR="00557D89" w:rsidRPr="00B826CF">
        <w:t>.</w:t>
      </w:r>
      <w:r w:rsidR="00A715D6" w:rsidRPr="00B826CF">
        <w:t>2</w:t>
      </w:r>
      <w:r w:rsidR="00557D89" w:rsidRPr="00B826CF">
        <w:t>.</w:t>
      </w:r>
      <w:r w:rsidR="00A715D6" w:rsidRPr="00B826CF">
        <w:t>1</w:t>
      </w:r>
    </w:p>
    <w:p w14:paraId="53A2656C" w14:textId="77777777" w:rsidR="00A715D6" w:rsidRPr="00B826CF" w:rsidRDefault="00A715D6" w:rsidP="00177EE4">
      <w:pPr>
        <w:pStyle w:val="Item"/>
      </w:pPr>
      <w:r w:rsidRPr="00B826CF">
        <w:t>After “between Telstra”, insert “or a designated Telstra successor company”</w:t>
      </w:r>
      <w:r w:rsidR="00557D89" w:rsidRPr="00B826CF">
        <w:t>.</w:t>
      </w:r>
    </w:p>
    <w:p w14:paraId="1819B1E9" w14:textId="77777777" w:rsidR="00A715D6" w:rsidRPr="00B826CF" w:rsidRDefault="006A6EA3" w:rsidP="00177EE4">
      <w:pPr>
        <w:pStyle w:val="ItemHead"/>
      </w:pPr>
      <w:r w:rsidRPr="00B826CF">
        <w:t>128</w:t>
      </w:r>
      <w:r w:rsidR="00A715D6" w:rsidRPr="00B826CF">
        <w:t xml:space="preserve">  </w:t>
      </w:r>
      <w:r w:rsidR="00920605" w:rsidRPr="00B826CF">
        <w:t>Clause 1</w:t>
      </w:r>
      <w:r w:rsidR="00557D89" w:rsidRPr="00B826CF">
        <w:t>.</w:t>
      </w:r>
      <w:r w:rsidR="00A715D6" w:rsidRPr="00B826CF">
        <w:t>2</w:t>
      </w:r>
      <w:r w:rsidR="00557D89" w:rsidRPr="00B826CF">
        <w:t>.</w:t>
      </w:r>
      <w:r w:rsidR="00A715D6" w:rsidRPr="00B826CF">
        <w:t>1</w:t>
      </w:r>
    </w:p>
    <w:p w14:paraId="2CCAEAAC" w14:textId="77777777" w:rsidR="00A715D6" w:rsidRPr="00B826CF" w:rsidRDefault="00A715D6" w:rsidP="00177EE4">
      <w:pPr>
        <w:pStyle w:val="Item"/>
      </w:pPr>
      <w:r w:rsidRPr="00B826CF">
        <w:t xml:space="preserve">After “by Telstra”, insert “or </w:t>
      </w:r>
      <w:r w:rsidR="00BA12DA" w:rsidRPr="00B826CF">
        <w:t xml:space="preserve">the </w:t>
      </w:r>
      <w:r w:rsidRPr="00B826CF">
        <w:t>designated Telstra successor company”</w:t>
      </w:r>
      <w:r w:rsidR="00557D89" w:rsidRPr="00B826CF">
        <w:t>.</w:t>
      </w:r>
    </w:p>
    <w:p w14:paraId="7F9996B5" w14:textId="77777777" w:rsidR="00A715D6" w:rsidRPr="00B826CF" w:rsidRDefault="006A6EA3" w:rsidP="00177EE4">
      <w:pPr>
        <w:pStyle w:val="ItemHead"/>
      </w:pPr>
      <w:r w:rsidRPr="00B826CF">
        <w:t>129</w:t>
      </w:r>
      <w:r w:rsidR="00A715D6" w:rsidRPr="00B826CF">
        <w:t xml:space="preserve">  Clause 6</w:t>
      </w:r>
      <w:r w:rsidR="00557D89" w:rsidRPr="00B826CF">
        <w:t>.</w:t>
      </w:r>
      <w:r w:rsidR="00A715D6" w:rsidRPr="00B826CF">
        <w:t>1 (definition of Telstra)</w:t>
      </w:r>
    </w:p>
    <w:p w14:paraId="42378FDF" w14:textId="77777777" w:rsidR="00C617C8" w:rsidRPr="00B826CF" w:rsidRDefault="00C617C8" w:rsidP="00177EE4">
      <w:pPr>
        <w:pStyle w:val="Item"/>
      </w:pPr>
      <w:r w:rsidRPr="00B826CF">
        <w:t>Repeal the definition, substitute:</w:t>
      </w:r>
    </w:p>
    <w:p w14:paraId="68972A10" w14:textId="77777777" w:rsidR="00C617C8" w:rsidRPr="00B826CF" w:rsidRDefault="00C617C8" w:rsidP="00177EE4">
      <w:pPr>
        <w:pStyle w:val="Definition"/>
      </w:pPr>
      <w:r w:rsidRPr="00B826CF">
        <w:rPr>
          <w:b/>
        </w:rPr>
        <w:t>Telstra</w:t>
      </w:r>
      <w:r w:rsidRPr="00B826CF">
        <w:t xml:space="preserve"> has the same meaning as in the </w:t>
      </w:r>
      <w:r w:rsidRPr="00B826CF">
        <w:rPr>
          <w:i/>
        </w:rPr>
        <w:t>Telstra Corporation Act 1991</w:t>
      </w:r>
      <w:r w:rsidR="00557D89" w:rsidRPr="00B826CF">
        <w:t>.</w:t>
      </w:r>
    </w:p>
    <w:p w14:paraId="0A358FAB" w14:textId="77777777" w:rsidR="00DF2590" w:rsidRPr="00B826CF" w:rsidRDefault="00DF2590" w:rsidP="00177EE4">
      <w:pPr>
        <w:pStyle w:val="ActHead9"/>
      </w:pPr>
      <w:bookmarkStart w:id="93" w:name="_Toc90468546"/>
      <w:r w:rsidRPr="00B826CF">
        <w:lastRenderedPageBreak/>
        <w:t>Telecommunications Act 1997</w:t>
      </w:r>
      <w:bookmarkEnd w:id="93"/>
    </w:p>
    <w:p w14:paraId="43D53D28" w14:textId="77777777" w:rsidR="00DF2590" w:rsidRPr="00B826CF" w:rsidRDefault="006A6EA3" w:rsidP="00177EE4">
      <w:pPr>
        <w:pStyle w:val="ItemHead"/>
      </w:pPr>
      <w:r w:rsidRPr="00B826CF">
        <w:t>130</w:t>
      </w:r>
      <w:r w:rsidR="00DF2590" w:rsidRPr="00B826CF">
        <w:t xml:space="preserve">  At the end of </w:t>
      </w:r>
      <w:r w:rsidR="00833353" w:rsidRPr="00B826CF">
        <w:t>sub</w:t>
      </w:r>
      <w:r w:rsidR="00B826CF" w:rsidRPr="00B826CF">
        <w:t>section 1</w:t>
      </w:r>
      <w:r w:rsidR="00DF2590" w:rsidRPr="00B826CF">
        <w:t>9(1)</w:t>
      </w:r>
    </w:p>
    <w:p w14:paraId="6697FD8C" w14:textId="77777777" w:rsidR="00DF2590" w:rsidRPr="00B826CF" w:rsidRDefault="00DF2590" w:rsidP="00177EE4">
      <w:pPr>
        <w:pStyle w:val="Item"/>
      </w:pPr>
      <w:r w:rsidRPr="00B826CF">
        <w:t>Add:</w:t>
      </w:r>
    </w:p>
    <w:p w14:paraId="6FE6D1C7" w14:textId="77777777" w:rsidR="00DF2590" w:rsidRPr="00B826CF" w:rsidRDefault="00DF2590" w:rsidP="00177EE4">
      <w:pPr>
        <w:pStyle w:val="notetext"/>
      </w:pPr>
      <w:r w:rsidRPr="00B826CF">
        <w:t>Note:</w:t>
      </w:r>
      <w:r w:rsidRPr="00B826CF">
        <w:tab/>
        <w:t xml:space="preserve">For specification by class, see </w:t>
      </w:r>
      <w:r w:rsidR="00833353" w:rsidRPr="00B826CF">
        <w:t>sub</w:t>
      </w:r>
      <w:r w:rsidR="00B826CF" w:rsidRPr="00B826CF">
        <w:t>section 1</w:t>
      </w:r>
      <w:r w:rsidRPr="00B826CF">
        <w:t xml:space="preserve">3(3) of the </w:t>
      </w:r>
      <w:r w:rsidRPr="00B826CF">
        <w:rPr>
          <w:i/>
        </w:rPr>
        <w:t>Legislation Act 2003</w:t>
      </w:r>
      <w:r w:rsidR="00557D89" w:rsidRPr="00B826CF">
        <w:t>.</w:t>
      </w:r>
    </w:p>
    <w:p w14:paraId="050AAB0B" w14:textId="77777777" w:rsidR="00DF2590" w:rsidRPr="00B826CF" w:rsidRDefault="006A6EA3" w:rsidP="00177EE4">
      <w:pPr>
        <w:pStyle w:val="ItemHead"/>
      </w:pPr>
      <w:r w:rsidRPr="00B826CF">
        <w:t>131</w:t>
      </w:r>
      <w:r w:rsidR="00DF2590" w:rsidRPr="00B826CF">
        <w:t xml:space="preserve">  </w:t>
      </w:r>
      <w:r w:rsidR="00325393" w:rsidRPr="00B826CF">
        <w:t>Sub</w:t>
      </w:r>
      <w:r w:rsidR="00B826CF" w:rsidRPr="00B826CF">
        <w:t>section 1</w:t>
      </w:r>
      <w:r w:rsidR="00DF2590" w:rsidRPr="00B826CF">
        <w:t>9(2)</w:t>
      </w:r>
    </w:p>
    <w:p w14:paraId="05508045" w14:textId="77777777" w:rsidR="00DF2590" w:rsidRPr="00B826CF" w:rsidRDefault="00DF2590" w:rsidP="00177EE4">
      <w:pPr>
        <w:pStyle w:val="Item"/>
      </w:pPr>
      <w:r w:rsidRPr="00B826CF">
        <w:t>Repeal the subsection, substitute:</w:t>
      </w:r>
    </w:p>
    <w:p w14:paraId="7C557E2D" w14:textId="77777777" w:rsidR="00DF2590" w:rsidRPr="00B826CF" w:rsidRDefault="00DF2590" w:rsidP="00177EE4">
      <w:pPr>
        <w:pStyle w:val="subsection"/>
      </w:pPr>
      <w:r w:rsidRPr="00B826CF">
        <w:tab/>
        <w:t>(2)</w:t>
      </w:r>
      <w:r w:rsidRPr="00B826CF">
        <w:tab/>
        <w:t xml:space="preserve">A determination under </w:t>
      </w:r>
      <w:r w:rsidR="00B826CF" w:rsidRPr="00B826CF">
        <w:t>paragraph (</w:t>
      </w:r>
      <w:r w:rsidRPr="00B826CF">
        <w:t>1)(b) is a notifiable instrument</w:t>
      </w:r>
      <w:r w:rsidR="00557D89" w:rsidRPr="00B826CF">
        <w:t>.</w:t>
      </w:r>
    </w:p>
    <w:p w14:paraId="76D67D81" w14:textId="77777777" w:rsidR="00FA2D75" w:rsidRPr="00B826CF" w:rsidRDefault="00FA2D75" w:rsidP="00177EE4">
      <w:pPr>
        <w:pStyle w:val="ActHead9"/>
        <w:rPr>
          <w:rFonts w:cs="Arial"/>
        </w:rPr>
      </w:pPr>
      <w:bookmarkStart w:id="94" w:name="_Toc90468547"/>
      <w:r w:rsidRPr="00B826CF">
        <w:rPr>
          <w:rFonts w:cs="Arial"/>
        </w:rPr>
        <w:t>Telecommunications (Carrier Licence Conditions</w:t>
      </w:r>
      <w:r w:rsidR="003B37C7" w:rsidRPr="00B826CF">
        <w:rPr>
          <w:rFonts w:cs="Arial"/>
        </w:rPr>
        <w:t xml:space="preserve"> </w:t>
      </w:r>
      <w:r w:rsidR="00177EE4">
        <w:rPr>
          <w:rFonts w:cs="Arial"/>
        </w:rPr>
        <w:noBreakHyphen/>
      </w:r>
      <w:r w:rsidR="003B37C7" w:rsidRPr="00B826CF">
        <w:rPr>
          <w:rFonts w:cs="Arial"/>
        </w:rPr>
        <w:t xml:space="preserve"> </w:t>
      </w:r>
      <w:r w:rsidRPr="00B826CF">
        <w:rPr>
          <w:rFonts w:cs="Arial"/>
        </w:rPr>
        <w:t>Telstra</w:t>
      </w:r>
      <w:r w:rsidRPr="00B826CF">
        <w:t xml:space="preserve"> Corporation </w:t>
      </w:r>
      <w:r w:rsidRPr="00B826CF">
        <w:rPr>
          <w:rFonts w:cs="Arial"/>
        </w:rPr>
        <w:t xml:space="preserve">Limited) </w:t>
      </w:r>
      <w:r w:rsidR="00920605" w:rsidRPr="00B826CF">
        <w:rPr>
          <w:rFonts w:cs="Arial"/>
        </w:rPr>
        <w:t>Declaration 2</w:t>
      </w:r>
      <w:r w:rsidRPr="00B826CF">
        <w:rPr>
          <w:rFonts w:cs="Arial"/>
        </w:rPr>
        <w:t>019</w:t>
      </w:r>
      <w:bookmarkEnd w:id="94"/>
    </w:p>
    <w:p w14:paraId="1D99B321" w14:textId="77777777" w:rsidR="00FA2D75" w:rsidRPr="00B826CF" w:rsidRDefault="006A6EA3" w:rsidP="00177EE4">
      <w:pPr>
        <w:pStyle w:val="ItemHead"/>
      </w:pPr>
      <w:r w:rsidRPr="00B826CF">
        <w:t>132</w:t>
      </w:r>
      <w:r w:rsidR="00FA2D75" w:rsidRPr="00B826CF">
        <w:t xml:space="preserve">  </w:t>
      </w:r>
      <w:r w:rsidR="00182801" w:rsidRPr="00B826CF">
        <w:t>Section 1</w:t>
      </w:r>
    </w:p>
    <w:p w14:paraId="2C79B6CE" w14:textId="77777777" w:rsidR="00FA2D75" w:rsidRPr="00B826CF" w:rsidRDefault="00FA2D75" w:rsidP="00177EE4">
      <w:pPr>
        <w:pStyle w:val="Item"/>
        <w:rPr>
          <w:rFonts w:cs="Arial"/>
        </w:rPr>
      </w:pPr>
      <w:r w:rsidRPr="00B826CF">
        <w:t>Omit “</w:t>
      </w:r>
      <w:r w:rsidRPr="00B826CF">
        <w:rPr>
          <w:rFonts w:cs="Arial"/>
          <w:i/>
        </w:rPr>
        <w:t>Telstra</w:t>
      </w:r>
      <w:r w:rsidRPr="00B826CF">
        <w:rPr>
          <w:i/>
        </w:rPr>
        <w:t xml:space="preserve"> Corporation </w:t>
      </w:r>
      <w:r w:rsidRPr="00B826CF">
        <w:rPr>
          <w:rFonts w:cs="Arial"/>
          <w:i/>
        </w:rPr>
        <w:t>Limited</w:t>
      </w:r>
      <w:r w:rsidRPr="00B826CF">
        <w:rPr>
          <w:rFonts w:cs="Arial"/>
        </w:rPr>
        <w:t>”, substitute “</w:t>
      </w:r>
      <w:r w:rsidRPr="00B826CF">
        <w:rPr>
          <w:rFonts w:cs="Arial"/>
          <w:i/>
        </w:rPr>
        <w:t>Telstra</w:t>
      </w:r>
      <w:r w:rsidRPr="00B826CF">
        <w:rPr>
          <w:i/>
        </w:rPr>
        <w:t xml:space="preserve"> Infraco </w:t>
      </w:r>
      <w:r w:rsidRPr="00B826CF">
        <w:rPr>
          <w:rFonts w:cs="Arial"/>
          <w:i/>
        </w:rPr>
        <w:t>Limited</w:t>
      </w:r>
      <w:r w:rsidRPr="00B826CF">
        <w:rPr>
          <w:rFonts w:cs="Arial"/>
        </w:rPr>
        <w:t>”</w:t>
      </w:r>
      <w:r w:rsidR="00557D89" w:rsidRPr="00B826CF">
        <w:rPr>
          <w:rFonts w:cs="Arial"/>
        </w:rPr>
        <w:t>.</w:t>
      </w:r>
    </w:p>
    <w:p w14:paraId="5466D10E" w14:textId="77777777" w:rsidR="00BB4637" w:rsidRPr="00B826CF" w:rsidRDefault="006A6EA3" w:rsidP="00177EE4">
      <w:pPr>
        <w:pStyle w:val="ItemHead"/>
      </w:pPr>
      <w:r w:rsidRPr="00B826CF">
        <w:t>133</w:t>
      </w:r>
      <w:r w:rsidR="00BB4637" w:rsidRPr="00B826CF">
        <w:t xml:space="preserve">  At the end of </w:t>
      </w:r>
      <w:r w:rsidR="00833353" w:rsidRPr="00B826CF">
        <w:t>section 3</w:t>
      </w:r>
    </w:p>
    <w:p w14:paraId="076EE639" w14:textId="77777777" w:rsidR="00BB4637" w:rsidRPr="00B826CF" w:rsidRDefault="00BB4637" w:rsidP="00177EE4">
      <w:pPr>
        <w:pStyle w:val="Item"/>
      </w:pPr>
      <w:r w:rsidRPr="00B826CF">
        <w:t>Add:</w:t>
      </w:r>
    </w:p>
    <w:p w14:paraId="4482CDE8" w14:textId="77777777" w:rsidR="00BB4637" w:rsidRPr="00B826CF" w:rsidRDefault="00BB4637" w:rsidP="00177EE4">
      <w:pPr>
        <w:pStyle w:val="notetext"/>
      </w:pPr>
      <w:r w:rsidRPr="00B826CF">
        <w:t>Note:</w:t>
      </w:r>
      <w:r w:rsidRPr="00B826CF">
        <w:tab/>
      </w:r>
      <w:r w:rsidR="00920605" w:rsidRPr="00B826CF">
        <w:t>Section 6</w:t>
      </w:r>
      <w:r w:rsidRPr="00B826CF">
        <w:t xml:space="preserve">3A of the Act provides that until the first occasion after the commencement of </w:t>
      </w:r>
      <w:r w:rsidR="00BA12DA" w:rsidRPr="00B826CF">
        <w:t>that</w:t>
      </w:r>
      <w:r w:rsidRPr="00B826CF">
        <w:t xml:space="preserve"> section on which a declaration under </w:t>
      </w:r>
      <w:r w:rsidR="00B826CF" w:rsidRPr="00B826CF">
        <w:t>subsection 6</w:t>
      </w:r>
      <w:r w:rsidRPr="00B826CF">
        <w:t xml:space="preserve">3(2) of the Act takes effect in relation to a carrier licence held by </w:t>
      </w:r>
      <w:r w:rsidR="003A510B" w:rsidRPr="00B826CF">
        <w:t>Telstra Limited</w:t>
      </w:r>
      <w:r w:rsidRPr="00B826CF">
        <w:t>:</w:t>
      </w:r>
    </w:p>
    <w:p w14:paraId="692215C5" w14:textId="77777777" w:rsidR="00BB4637" w:rsidRPr="00B826CF" w:rsidRDefault="00BB4637" w:rsidP="00177EE4">
      <w:pPr>
        <w:pStyle w:val="notepara"/>
      </w:pPr>
      <w:r w:rsidRPr="00B826CF">
        <w:t>(a)</w:t>
      </w:r>
      <w:r w:rsidRPr="00B826CF">
        <w:tab/>
        <w:t xml:space="preserve">the carrier licence is subject to the conditions set out in </w:t>
      </w:r>
      <w:r w:rsidR="00B826CF" w:rsidRPr="00B826CF">
        <w:t>section 1</w:t>
      </w:r>
      <w:r w:rsidRPr="00B826CF">
        <w:t>1 of this declaration; and</w:t>
      </w:r>
    </w:p>
    <w:p w14:paraId="5BAA1443" w14:textId="77777777" w:rsidR="00BB4637" w:rsidRPr="00B826CF" w:rsidRDefault="00BB4637" w:rsidP="00177EE4">
      <w:pPr>
        <w:pStyle w:val="notepara"/>
      </w:pPr>
      <w:r w:rsidRPr="00B826CF">
        <w:t>(b)</w:t>
      </w:r>
      <w:r w:rsidRPr="00B826CF">
        <w:tab/>
        <w:t>for that purpose, a reference in th</w:t>
      </w:r>
      <w:r w:rsidR="00BD0BC1" w:rsidRPr="00B826CF">
        <w:t>at</w:t>
      </w:r>
      <w:r w:rsidRPr="00B826CF">
        <w:t xml:space="preserve"> section to the licensee is to be read as a reference to</w:t>
      </w:r>
      <w:r w:rsidR="00B738B9" w:rsidRPr="00B826CF">
        <w:t xml:space="preserve"> Telstra Limited</w:t>
      </w:r>
      <w:r w:rsidR="00557D89" w:rsidRPr="00B826CF">
        <w:t>.</w:t>
      </w:r>
    </w:p>
    <w:p w14:paraId="26D8252F" w14:textId="77777777" w:rsidR="00811205" w:rsidRPr="00B826CF" w:rsidRDefault="008E470A" w:rsidP="00177EE4">
      <w:pPr>
        <w:pStyle w:val="ItemHead"/>
      </w:pPr>
      <w:r w:rsidRPr="00B826CF">
        <w:t xml:space="preserve">133A  </w:t>
      </w:r>
      <w:r w:rsidR="00B826CF" w:rsidRPr="00B826CF">
        <w:t>Section 4</w:t>
      </w:r>
      <w:r w:rsidR="00811205" w:rsidRPr="00B826CF">
        <w:t xml:space="preserve"> (definitions of </w:t>
      </w:r>
      <w:r w:rsidR="00811205" w:rsidRPr="00B826CF">
        <w:rPr>
          <w:i/>
        </w:rPr>
        <w:t>emergency call service</w:t>
      </w:r>
      <w:r w:rsidR="001C5C30" w:rsidRPr="00B826CF">
        <w:t xml:space="preserve">, </w:t>
      </w:r>
      <w:r w:rsidR="00811205" w:rsidRPr="00B826CF">
        <w:rPr>
          <w:i/>
        </w:rPr>
        <w:t>emergency service</w:t>
      </w:r>
      <w:r w:rsidR="001C5C30" w:rsidRPr="00B826CF">
        <w:t xml:space="preserve">, </w:t>
      </w:r>
      <w:r w:rsidR="001C5C30" w:rsidRPr="00B826CF">
        <w:rPr>
          <w:i/>
        </w:rPr>
        <w:t>ESA</w:t>
      </w:r>
      <w:r w:rsidR="001C5C30" w:rsidRPr="00B826CF">
        <w:t xml:space="preserve">, </w:t>
      </w:r>
      <w:r w:rsidR="001C5C30" w:rsidRPr="00B826CF">
        <w:rPr>
          <w:i/>
        </w:rPr>
        <w:t>FSA</w:t>
      </w:r>
      <w:r w:rsidR="001C5C30" w:rsidRPr="00B826CF">
        <w:t xml:space="preserve"> and </w:t>
      </w:r>
      <w:r w:rsidR="001C5C30" w:rsidRPr="00B826CF">
        <w:rPr>
          <w:i/>
        </w:rPr>
        <w:t>inoperative</w:t>
      </w:r>
      <w:r w:rsidR="00811205" w:rsidRPr="00B826CF">
        <w:t>)</w:t>
      </w:r>
    </w:p>
    <w:p w14:paraId="4D17438E" w14:textId="77777777" w:rsidR="00811205" w:rsidRPr="00B826CF" w:rsidRDefault="00811205" w:rsidP="00177EE4">
      <w:pPr>
        <w:pStyle w:val="Item"/>
      </w:pPr>
      <w:r w:rsidRPr="00B826CF">
        <w:t>Repeal the definitions.</w:t>
      </w:r>
    </w:p>
    <w:p w14:paraId="1087835E" w14:textId="77777777" w:rsidR="00FA2D75" w:rsidRPr="00B826CF" w:rsidRDefault="006A6EA3" w:rsidP="00177EE4">
      <w:pPr>
        <w:pStyle w:val="ItemHead"/>
      </w:pPr>
      <w:r w:rsidRPr="00B826CF">
        <w:t>135</w:t>
      </w:r>
      <w:r w:rsidR="00FA2D75" w:rsidRPr="00B826CF">
        <w:t xml:space="preserve">  </w:t>
      </w:r>
      <w:r w:rsidR="00B826CF" w:rsidRPr="00B826CF">
        <w:t>Section 4</w:t>
      </w:r>
      <w:r w:rsidR="00FA2D75" w:rsidRPr="00B826CF">
        <w:t xml:space="preserve"> (definition of </w:t>
      </w:r>
      <w:r w:rsidR="00FA2D75" w:rsidRPr="00B826CF">
        <w:rPr>
          <w:i/>
        </w:rPr>
        <w:t>licensee</w:t>
      </w:r>
      <w:r w:rsidR="00FA2D75" w:rsidRPr="00B826CF">
        <w:t>)</w:t>
      </w:r>
    </w:p>
    <w:p w14:paraId="39C76C63" w14:textId="77777777" w:rsidR="00FA2D75" w:rsidRPr="00B826CF" w:rsidRDefault="00FA2D75" w:rsidP="00177EE4">
      <w:pPr>
        <w:pStyle w:val="Item"/>
      </w:pPr>
      <w:r w:rsidRPr="00B826CF">
        <w:t>Repeal the definition, substitute:</w:t>
      </w:r>
    </w:p>
    <w:p w14:paraId="3295F77E" w14:textId="77777777" w:rsidR="00FA2D75" w:rsidRPr="00B826CF" w:rsidRDefault="00FA2D75" w:rsidP="00177EE4">
      <w:pPr>
        <w:pStyle w:val="Definition"/>
      </w:pPr>
      <w:r w:rsidRPr="00B826CF">
        <w:rPr>
          <w:b/>
          <w:i/>
        </w:rPr>
        <w:lastRenderedPageBreak/>
        <w:t xml:space="preserve">licensee </w:t>
      </w:r>
      <w:r w:rsidRPr="00B826CF">
        <w:t>means</w:t>
      </w:r>
      <w:r w:rsidRPr="00B826CF">
        <w:rPr>
          <w:b/>
          <w:i/>
        </w:rPr>
        <w:t xml:space="preserve"> </w:t>
      </w:r>
      <w:r w:rsidRPr="00B826CF">
        <w:t>Telstra Infraco Limited (ACN 051 775 556), as the company exists from time to time (even if its name is later changed)</w:t>
      </w:r>
      <w:r w:rsidR="00557D89" w:rsidRPr="00B826CF">
        <w:t>.</w:t>
      </w:r>
    </w:p>
    <w:p w14:paraId="3E447B55" w14:textId="77777777" w:rsidR="00811205" w:rsidRPr="00B826CF" w:rsidRDefault="00811205" w:rsidP="00177EE4">
      <w:pPr>
        <w:pStyle w:val="ItemHead"/>
      </w:pPr>
      <w:r w:rsidRPr="00B826CF">
        <w:t xml:space="preserve">135AA  </w:t>
      </w:r>
      <w:r w:rsidR="00B826CF" w:rsidRPr="00B826CF">
        <w:t>Section 4</w:t>
      </w:r>
      <w:r w:rsidRPr="00B826CF">
        <w:t xml:space="preserve"> (definitions of </w:t>
      </w:r>
      <w:r w:rsidRPr="00B826CF">
        <w:rPr>
          <w:i/>
        </w:rPr>
        <w:t>location dependent carriage service</w:t>
      </w:r>
      <w:r w:rsidRPr="00B826CF">
        <w:t xml:space="preserve">, </w:t>
      </w:r>
      <w:r w:rsidRPr="00B826CF">
        <w:rPr>
          <w:i/>
        </w:rPr>
        <w:t>operator assistance service</w:t>
      </w:r>
      <w:r w:rsidRPr="00B826CF">
        <w:t xml:space="preserve">, </w:t>
      </w:r>
      <w:r w:rsidRPr="00B826CF">
        <w:rPr>
          <w:i/>
        </w:rPr>
        <w:t>operat</w:t>
      </w:r>
      <w:r w:rsidR="00410FA5" w:rsidRPr="00B826CF">
        <w:rPr>
          <w:i/>
        </w:rPr>
        <w:t>or</w:t>
      </w:r>
      <w:r w:rsidRPr="00B826CF">
        <w:rPr>
          <w:i/>
        </w:rPr>
        <w:t xml:space="preserve"> services</w:t>
      </w:r>
      <w:r w:rsidRPr="00B826CF">
        <w:t xml:space="preserve">, </w:t>
      </w:r>
      <w:r w:rsidRPr="00B826CF">
        <w:rPr>
          <w:i/>
        </w:rPr>
        <w:t>priority assistance</w:t>
      </w:r>
      <w:r w:rsidRPr="00B826CF">
        <w:t xml:space="preserve">, </w:t>
      </w:r>
      <w:r w:rsidRPr="00B826CF">
        <w:rPr>
          <w:i/>
        </w:rPr>
        <w:t>public number</w:t>
      </w:r>
      <w:r w:rsidRPr="00B826CF">
        <w:t xml:space="preserve">, </w:t>
      </w:r>
      <w:r w:rsidRPr="00B826CF">
        <w:rPr>
          <w:i/>
        </w:rPr>
        <w:t>payphone</w:t>
      </w:r>
      <w:r w:rsidR="001C5C30" w:rsidRPr="00B826CF">
        <w:t xml:space="preserve">, </w:t>
      </w:r>
      <w:r w:rsidR="001C5C30" w:rsidRPr="00B826CF">
        <w:rPr>
          <w:i/>
        </w:rPr>
        <w:t>T(CPSS) Act</w:t>
      </w:r>
      <w:r w:rsidRPr="00B826CF">
        <w:t xml:space="preserve"> and </w:t>
      </w:r>
      <w:r w:rsidRPr="00B826CF">
        <w:rPr>
          <w:i/>
        </w:rPr>
        <w:t>unlisted number</w:t>
      </w:r>
      <w:r w:rsidRPr="00B826CF">
        <w:t>)</w:t>
      </w:r>
    </w:p>
    <w:p w14:paraId="643C4E8F" w14:textId="77777777" w:rsidR="00811205" w:rsidRPr="00B826CF" w:rsidRDefault="00811205" w:rsidP="00177EE4">
      <w:pPr>
        <w:pStyle w:val="Item"/>
      </w:pPr>
      <w:r w:rsidRPr="00B826CF">
        <w:t>Repeal the definitions.</w:t>
      </w:r>
    </w:p>
    <w:p w14:paraId="789EA641" w14:textId="77777777" w:rsidR="006D3AEA" w:rsidRPr="00B826CF" w:rsidRDefault="006D3AEA" w:rsidP="00177EE4">
      <w:pPr>
        <w:pStyle w:val="ItemHead"/>
      </w:pPr>
      <w:r w:rsidRPr="00B826CF">
        <w:t xml:space="preserve">135A  </w:t>
      </w:r>
      <w:r w:rsidR="008E3C16" w:rsidRPr="00B826CF">
        <w:t>Sections </w:t>
      </w:r>
      <w:r w:rsidR="00410FA5" w:rsidRPr="00B826CF">
        <w:t>6</w:t>
      </w:r>
      <w:r w:rsidRPr="00B826CF">
        <w:t xml:space="preserve"> to 10</w:t>
      </w:r>
    </w:p>
    <w:p w14:paraId="795CF170" w14:textId="77777777" w:rsidR="006D3AEA" w:rsidRPr="00B826CF" w:rsidRDefault="006D3AEA" w:rsidP="00177EE4">
      <w:pPr>
        <w:pStyle w:val="Item"/>
      </w:pPr>
      <w:r w:rsidRPr="00B826CF">
        <w:t>Repeal the sections.</w:t>
      </w:r>
    </w:p>
    <w:p w14:paraId="7DA75031" w14:textId="77777777" w:rsidR="0027382D" w:rsidRPr="00B826CF" w:rsidRDefault="006A6EA3" w:rsidP="00177EE4">
      <w:pPr>
        <w:pStyle w:val="ItemHead"/>
      </w:pPr>
      <w:r w:rsidRPr="00B826CF">
        <w:t>136</w:t>
      </w:r>
      <w:r w:rsidR="0027382D" w:rsidRPr="00B826CF">
        <w:t xml:space="preserve">  </w:t>
      </w:r>
      <w:r w:rsidR="00325393" w:rsidRPr="00B826CF">
        <w:t>Sub</w:t>
      </w:r>
      <w:r w:rsidR="00B826CF" w:rsidRPr="00B826CF">
        <w:t>section 1</w:t>
      </w:r>
      <w:r w:rsidR="0027382D" w:rsidRPr="00B826CF">
        <w:t>1(1)</w:t>
      </w:r>
    </w:p>
    <w:p w14:paraId="16BC6768" w14:textId="77777777" w:rsidR="0027382D" w:rsidRPr="00B826CF" w:rsidRDefault="0027382D" w:rsidP="00177EE4">
      <w:pPr>
        <w:pStyle w:val="Item"/>
      </w:pPr>
      <w:r w:rsidRPr="00B826CF">
        <w:t>Insert:</w:t>
      </w:r>
    </w:p>
    <w:p w14:paraId="54D7C125" w14:textId="77777777" w:rsidR="0027382D" w:rsidRPr="00B826CF" w:rsidRDefault="0027382D" w:rsidP="00177EE4">
      <w:pPr>
        <w:pStyle w:val="Definition"/>
      </w:pPr>
      <w:r w:rsidRPr="00B826CF">
        <w:rPr>
          <w:b/>
          <w:i/>
        </w:rPr>
        <w:t>licensee representatives</w:t>
      </w:r>
      <w:r w:rsidRPr="00B826CF">
        <w:t xml:space="preserve"> means any directors, employees, officers, representatives, delegates, professional or financial advisers, agents, contractors or sub</w:t>
      </w:r>
      <w:r w:rsidR="00177EE4">
        <w:noBreakHyphen/>
      </w:r>
      <w:r w:rsidRPr="00B826CF">
        <w:t>contractors of the licensee (in their capacity as such)</w:t>
      </w:r>
      <w:r w:rsidR="00557D89" w:rsidRPr="00B826CF">
        <w:t>.</w:t>
      </w:r>
    </w:p>
    <w:p w14:paraId="74198367" w14:textId="77777777" w:rsidR="0027382D" w:rsidRPr="00B826CF" w:rsidRDefault="006A6EA3" w:rsidP="00177EE4">
      <w:pPr>
        <w:pStyle w:val="ItemHead"/>
      </w:pPr>
      <w:r w:rsidRPr="00B826CF">
        <w:t>137</w:t>
      </w:r>
      <w:r w:rsidR="0027382D" w:rsidRPr="00B826CF">
        <w:t xml:space="preserve">  </w:t>
      </w:r>
      <w:r w:rsidR="00325393" w:rsidRPr="00B826CF">
        <w:t>Sub</w:t>
      </w:r>
      <w:r w:rsidR="00B826CF" w:rsidRPr="00B826CF">
        <w:t>section 1</w:t>
      </w:r>
      <w:r w:rsidR="0027382D" w:rsidRPr="00B826CF">
        <w:t xml:space="preserve">1(1) (definition of </w:t>
      </w:r>
      <w:r w:rsidR="0027382D" w:rsidRPr="00B826CF">
        <w:rPr>
          <w:i/>
        </w:rPr>
        <w:t>Telstra Representatives</w:t>
      </w:r>
      <w:r w:rsidR="0027382D" w:rsidRPr="00B826CF">
        <w:t>)</w:t>
      </w:r>
    </w:p>
    <w:p w14:paraId="11D2F3E4" w14:textId="77777777" w:rsidR="0027382D" w:rsidRPr="00B826CF" w:rsidRDefault="0027382D" w:rsidP="00177EE4">
      <w:pPr>
        <w:pStyle w:val="Item"/>
      </w:pPr>
      <w:r w:rsidRPr="00B826CF">
        <w:t>Repeal the definition</w:t>
      </w:r>
      <w:r w:rsidR="00557D89" w:rsidRPr="00B826CF">
        <w:t>.</w:t>
      </w:r>
    </w:p>
    <w:p w14:paraId="64E333D7" w14:textId="77777777" w:rsidR="0027382D" w:rsidRPr="00B826CF" w:rsidRDefault="006A6EA3" w:rsidP="00177EE4">
      <w:pPr>
        <w:pStyle w:val="ItemHead"/>
      </w:pPr>
      <w:r w:rsidRPr="00B826CF">
        <w:t>138</w:t>
      </w:r>
      <w:r w:rsidR="0027382D" w:rsidRPr="00B826CF">
        <w:t xml:space="preserve">  Sub</w:t>
      </w:r>
      <w:r w:rsidR="00920605" w:rsidRPr="00B826CF">
        <w:t>paragraph 1</w:t>
      </w:r>
      <w:r w:rsidR="0027382D" w:rsidRPr="00B826CF">
        <w:t>1(8)(g)(iii)</w:t>
      </w:r>
    </w:p>
    <w:p w14:paraId="7B4899EA" w14:textId="77777777" w:rsidR="0027382D" w:rsidRPr="00B826CF" w:rsidRDefault="0027382D" w:rsidP="00177EE4">
      <w:pPr>
        <w:pStyle w:val="Item"/>
        <w:rPr>
          <w:b/>
          <w:i/>
        </w:rPr>
      </w:pPr>
      <w:r w:rsidRPr="00B826CF">
        <w:t>Omit “Telstra Representatives”, substitute “licensee representatives”</w:t>
      </w:r>
      <w:r w:rsidR="00557D89" w:rsidRPr="00B826CF">
        <w:t>.</w:t>
      </w:r>
    </w:p>
    <w:p w14:paraId="2B45ABE8" w14:textId="77777777" w:rsidR="006D3AEA" w:rsidRPr="00B826CF" w:rsidRDefault="006D3AEA" w:rsidP="00177EE4">
      <w:pPr>
        <w:pStyle w:val="ItemHead"/>
      </w:pPr>
      <w:r w:rsidRPr="00B826CF">
        <w:t xml:space="preserve">138A  </w:t>
      </w:r>
      <w:r w:rsidR="008E3C16" w:rsidRPr="00B826CF">
        <w:t>Sections 1</w:t>
      </w:r>
      <w:r w:rsidRPr="00B826CF">
        <w:t xml:space="preserve">2 </w:t>
      </w:r>
      <w:r w:rsidR="00BD0BC1" w:rsidRPr="00B826CF">
        <w:t>to 18</w:t>
      </w:r>
    </w:p>
    <w:p w14:paraId="2AE0AD89" w14:textId="77777777" w:rsidR="006D3AEA" w:rsidRPr="00B826CF" w:rsidRDefault="006D3AEA" w:rsidP="00177EE4">
      <w:pPr>
        <w:pStyle w:val="Item"/>
      </w:pPr>
      <w:r w:rsidRPr="00B826CF">
        <w:t>Repeal the sections.</w:t>
      </w:r>
    </w:p>
    <w:p w14:paraId="086E3AD6" w14:textId="77777777" w:rsidR="00BB4637" w:rsidRPr="00B826CF" w:rsidRDefault="006A6EA3" w:rsidP="00177EE4">
      <w:pPr>
        <w:pStyle w:val="ItemHead"/>
      </w:pPr>
      <w:r w:rsidRPr="00B826CF">
        <w:t>139</w:t>
      </w:r>
      <w:r w:rsidR="00C22F2D" w:rsidRPr="00B826CF">
        <w:t xml:space="preserve">  </w:t>
      </w:r>
      <w:r w:rsidR="00B826CF" w:rsidRPr="00B826CF">
        <w:t>Schedule 1</w:t>
      </w:r>
    </w:p>
    <w:p w14:paraId="07D3E3F6" w14:textId="77777777" w:rsidR="00BB4637" w:rsidRPr="00B826CF" w:rsidRDefault="00316114" w:rsidP="00177EE4">
      <w:pPr>
        <w:pStyle w:val="Item"/>
        <w:rPr>
          <w:b/>
          <w:i/>
        </w:rPr>
      </w:pPr>
      <w:r w:rsidRPr="00B826CF">
        <w:t>Repeal the Schedule.</w:t>
      </w:r>
    </w:p>
    <w:p w14:paraId="66DCFB07" w14:textId="77777777" w:rsidR="00C27B99" w:rsidRPr="00B826CF" w:rsidRDefault="00C27B99" w:rsidP="00177EE4">
      <w:pPr>
        <w:pStyle w:val="ActHead9"/>
      </w:pPr>
      <w:bookmarkStart w:id="95" w:name="_Toc90468548"/>
      <w:r w:rsidRPr="00B826CF">
        <w:rPr>
          <w:rFonts w:cs="Arial"/>
        </w:rPr>
        <w:t>Telecommunications (Emergency Call Persons) Determination 2019</w:t>
      </w:r>
      <w:bookmarkEnd w:id="95"/>
    </w:p>
    <w:p w14:paraId="46973141" w14:textId="77777777" w:rsidR="001F39A0" w:rsidRPr="00B826CF" w:rsidRDefault="006A6EA3" w:rsidP="00177EE4">
      <w:pPr>
        <w:pStyle w:val="ItemHead"/>
      </w:pPr>
      <w:r w:rsidRPr="00B826CF">
        <w:t>142</w:t>
      </w:r>
      <w:r w:rsidR="001F39A0" w:rsidRPr="00B826CF">
        <w:t xml:space="preserve">  </w:t>
      </w:r>
      <w:r w:rsidR="00B826CF" w:rsidRPr="00B826CF">
        <w:t>Section 4</w:t>
      </w:r>
      <w:r w:rsidR="001F39A0" w:rsidRPr="00B826CF">
        <w:t xml:space="preserve"> (</w:t>
      </w:r>
      <w:r w:rsidR="00B826CF" w:rsidRPr="00B826CF">
        <w:t>paragraph (</w:t>
      </w:r>
      <w:r w:rsidR="001F39A0" w:rsidRPr="00B826CF">
        <w:t>c) of the note)</w:t>
      </w:r>
    </w:p>
    <w:p w14:paraId="3149722A" w14:textId="77777777" w:rsidR="001F39A0" w:rsidRPr="00B826CF" w:rsidRDefault="001F39A0" w:rsidP="00177EE4">
      <w:pPr>
        <w:pStyle w:val="Item"/>
      </w:pPr>
      <w:r w:rsidRPr="00B826CF">
        <w:t>Repeal the paragraph</w:t>
      </w:r>
      <w:r w:rsidR="0059365B" w:rsidRPr="00B826CF">
        <w:t>, substitute:</w:t>
      </w:r>
    </w:p>
    <w:p w14:paraId="69AD9025" w14:textId="77777777" w:rsidR="0059365B" w:rsidRPr="00B826CF" w:rsidRDefault="0059365B" w:rsidP="00177EE4">
      <w:pPr>
        <w:pStyle w:val="notepara"/>
      </w:pPr>
      <w:r w:rsidRPr="00B826CF">
        <w:lastRenderedPageBreak/>
        <w:t>(c)</w:t>
      </w:r>
      <w:r w:rsidRPr="00B826CF">
        <w:tab/>
        <w:t>Telstra Limited.</w:t>
      </w:r>
    </w:p>
    <w:p w14:paraId="427FC1F2" w14:textId="77777777" w:rsidR="001F39A0" w:rsidRPr="00B826CF" w:rsidRDefault="006A6EA3" w:rsidP="00177EE4">
      <w:pPr>
        <w:pStyle w:val="ItemHead"/>
      </w:pPr>
      <w:r w:rsidRPr="00B826CF">
        <w:t>143</w:t>
      </w:r>
      <w:r w:rsidR="001F39A0" w:rsidRPr="00B826CF">
        <w:t xml:space="preserve">  Section 7</w:t>
      </w:r>
    </w:p>
    <w:p w14:paraId="3A4026F9" w14:textId="77777777" w:rsidR="001F39A0" w:rsidRPr="00B826CF" w:rsidRDefault="001F39A0" w:rsidP="00177EE4">
      <w:pPr>
        <w:pStyle w:val="Item"/>
      </w:pPr>
      <w:r w:rsidRPr="00B826CF">
        <w:t>Omit “Telstra is”, substitute “</w:t>
      </w:r>
      <w:r w:rsidR="0059365B" w:rsidRPr="00B826CF">
        <w:t>Telstra Limited</w:t>
      </w:r>
      <w:r w:rsidRPr="00B826CF">
        <w:t xml:space="preserve"> is”</w:t>
      </w:r>
      <w:r w:rsidR="00557D89" w:rsidRPr="00B826CF">
        <w:t>.</w:t>
      </w:r>
    </w:p>
    <w:p w14:paraId="4A23F1ED" w14:textId="77777777" w:rsidR="001F39A0" w:rsidRPr="00B826CF" w:rsidRDefault="006A6EA3" w:rsidP="00177EE4">
      <w:pPr>
        <w:pStyle w:val="ItemHead"/>
      </w:pPr>
      <w:r w:rsidRPr="00B826CF">
        <w:t>144</w:t>
      </w:r>
      <w:r w:rsidR="001F39A0" w:rsidRPr="00B826CF">
        <w:t xml:space="preserve">  Section 7 (note 1)</w:t>
      </w:r>
    </w:p>
    <w:p w14:paraId="6004F846" w14:textId="77777777" w:rsidR="00F07038" w:rsidRPr="00B826CF" w:rsidRDefault="00F07038" w:rsidP="00177EE4">
      <w:pPr>
        <w:pStyle w:val="Item"/>
      </w:pPr>
      <w:r w:rsidRPr="00B826CF">
        <w:t>Omit “Telstra”, substitute “</w:t>
      </w:r>
      <w:r w:rsidR="0059365B" w:rsidRPr="00B826CF">
        <w:t>Telstra Limited</w:t>
      </w:r>
      <w:r w:rsidRPr="00B826CF">
        <w:t>”</w:t>
      </w:r>
      <w:r w:rsidR="00557D89" w:rsidRPr="00B826CF">
        <w:t>.</w:t>
      </w:r>
    </w:p>
    <w:p w14:paraId="39B573D7" w14:textId="77777777" w:rsidR="00FA2D75" w:rsidRPr="00B826CF" w:rsidRDefault="00FA2D75" w:rsidP="00177EE4">
      <w:pPr>
        <w:pStyle w:val="ActHead9"/>
        <w:rPr>
          <w:rFonts w:cs="Arial"/>
        </w:rPr>
      </w:pPr>
      <w:bookmarkStart w:id="96" w:name="_Toc90468549"/>
      <w:r w:rsidRPr="00B826CF">
        <w:rPr>
          <w:rFonts w:cs="Arial"/>
        </w:rPr>
        <w:t xml:space="preserve">Telecommunications (Emergency Call Service) </w:t>
      </w:r>
      <w:r w:rsidR="00C27B99" w:rsidRPr="00B826CF">
        <w:rPr>
          <w:rFonts w:cs="Arial"/>
        </w:rPr>
        <w:t>Determination 2</w:t>
      </w:r>
      <w:r w:rsidRPr="00B826CF">
        <w:rPr>
          <w:rFonts w:cs="Arial"/>
        </w:rPr>
        <w:t>019</w:t>
      </w:r>
      <w:bookmarkEnd w:id="96"/>
    </w:p>
    <w:p w14:paraId="0129D3DB" w14:textId="77777777" w:rsidR="00261BCC" w:rsidRPr="00B826CF" w:rsidRDefault="006A6EA3" w:rsidP="00177EE4">
      <w:pPr>
        <w:pStyle w:val="ItemHead"/>
      </w:pPr>
      <w:r w:rsidRPr="00B826CF">
        <w:t>145</w:t>
      </w:r>
      <w:r w:rsidR="00261BCC" w:rsidRPr="00B826CF">
        <w:t xml:space="preserve">  </w:t>
      </w:r>
      <w:r w:rsidR="00920605" w:rsidRPr="00B826CF">
        <w:t>Section 6</w:t>
      </w:r>
      <w:r w:rsidR="00261BCC" w:rsidRPr="00B826CF">
        <w:t xml:space="preserve"> (</w:t>
      </w:r>
      <w:r w:rsidR="00B826CF" w:rsidRPr="00B826CF">
        <w:t>paragraph (</w:t>
      </w:r>
      <w:r w:rsidR="00261BCC" w:rsidRPr="00B826CF">
        <w:t xml:space="preserve">a) of the definition of </w:t>
      </w:r>
      <w:r w:rsidR="00261BCC" w:rsidRPr="00B826CF">
        <w:rPr>
          <w:i/>
        </w:rPr>
        <w:t>IPND</w:t>
      </w:r>
      <w:r w:rsidR="00261BCC" w:rsidRPr="00B826CF">
        <w:t>)</w:t>
      </w:r>
    </w:p>
    <w:p w14:paraId="3CB11661" w14:textId="77777777" w:rsidR="00BA12DA" w:rsidRPr="00B826CF" w:rsidRDefault="00BA12DA" w:rsidP="00177EE4">
      <w:pPr>
        <w:pStyle w:val="Item"/>
      </w:pPr>
      <w:r w:rsidRPr="00B826CF">
        <w:t xml:space="preserve">Repeal the </w:t>
      </w:r>
      <w:r w:rsidR="0080014B" w:rsidRPr="00B826CF">
        <w:t>paragraph</w:t>
      </w:r>
      <w:r w:rsidRPr="00B826CF">
        <w:t>, substitute:</w:t>
      </w:r>
    </w:p>
    <w:p w14:paraId="70B46C51" w14:textId="77777777" w:rsidR="00625F8C" w:rsidRPr="00B826CF" w:rsidRDefault="00BA12DA" w:rsidP="00177EE4">
      <w:pPr>
        <w:pStyle w:val="paragraph"/>
      </w:pPr>
      <w:r w:rsidRPr="00B826CF">
        <w:tab/>
        <w:t>(a)</w:t>
      </w:r>
      <w:r w:rsidRPr="00B826CF">
        <w:tab/>
      </w:r>
      <w:r w:rsidRPr="00B826CF">
        <w:rPr>
          <w:szCs w:val="22"/>
        </w:rPr>
        <w:t xml:space="preserve">the Integrated Public Number Database </w:t>
      </w:r>
      <w:r w:rsidR="00C22F2D" w:rsidRPr="00B826CF">
        <w:rPr>
          <w:szCs w:val="22"/>
        </w:rPr>
        <w:t>provided</w:t>
      </w:r>
      <w:r w:rsidRPr="00B826CF">
        <w:rPr>
          <w:szCs w:val="22"/>
        </w:rPr>
        <w:t xml:space="preserve"> and maintained by </w:t>
      </w:r>
      <w:r w:rsidR="0059365B" w:rsidRPr="00B826CF">
        <w:t>Telstra Limited</w:t>
      </w:r>
      <w:r w:rsidR="00C22F2D" w:rsidRPr="00B826CF">
        <w:t xml:space="preserve"> </w:t>
      </w:r>
      <w:r w:rsidR="00625F8C" w:rsidRPr="00B826CF">
        <w:t>in accordance with a condition of its carrier licence</w:t>
      </w:r>
      <w:r w:rsidR="00316114" w:rsidRPr="00B826CF">
        <w:t>; or</w:t>
      </w:r>
    </w:p>
    <w:p w14:paraId="54AC4600" w14:textId="77777777" w:rsidR="001C5C30" w:rsidRPr="00B826CF" w:rsidRDefault="001C5C30" w:rsidP="00177EE4">
      <w:pPr>
        <w:pStyle w:val="ItemHead"/>
      </w:pPr>
      <w:r w:rsidRPr="00B826CF">
        <w:t>145A  Section 6 (</w:t>
      </w:r>
      <w:r w:rsidR="00B826CF" w:rsidRPr="00B826CF">
        <w:t>paragraph (</w:t>
      </w:r>
      <w:r w:rsidRPr="00B826CF">
        <w:t xml:space="preserve">b) of the definition of </w:t>
      </w:r>
      <w:r w:rsidRPr="00B826CF">
        <w:rPr>
          <w:i/>
        </w:rPr>
        <w:t>IPND</w:t>
      </w:r>
      <w:r w:rsidRPr="00B826CF">
        <w:t>)</w:t>
      </w:r>
    </w:p>
    <w:p w14:paraId="70066176" w14:textId="77777777" w:rsidR="001C5C30" w:rsidRPr="00B826CF" w:rsidRDefault="001C5C30" w:rsidP="00177EE4">
      <w:pPr>
        <w:pStyle w:val="Item"/>
      </w:pPr>
      <w:r w:rsidRPr="00B826CF">
        <w:t>Omit “Telstra”, substitute “Telstra Limited”.</w:t>
      </w:r>
    </w:p>
    <w:p w14:paraId="3FD5E88C" w14:textId="77777777" w:rsidR="001C5C30" w:rsidRPr="00B826CF" w:rsidRDefault="001C5C30" w:rsidP="00177EE4">
      <w:pPr>
        <w:pStyle w:val="ItemHead"/>
      </w:pPr>
      <w:r w:rsidRPr="00B826CF">
        <w:t xml:space="preserve">146B  Section 6 (note at the end of the definition of </w:t>
      </w:r>
      <w:r w:rsidRPr="00B826CF">
        <w:rPr>
          <w:i/>
        </w:rPr>
        <w:t>IPND</w:t>
      </w:r>
      <w:r w:rsidRPr="00B826CF">
        <w:t>)</w:t>
      </w:r>
    </w:p>
    <w:p w14:paraId="0C47264B" w14:textId="77777777" w:rsidR="001C5C30" w:rsidRPr="00B826CF" w:rsidRDefault="001C5C30" w:rsidP="00177EE4">
      <w:pPr>
        <w:pStyle w:val="Item"/>
      </w:pPr>
      <w:r w:rsidRPr="00B826CF">
        <w:t>Repeal the note.</w:t>
      </w:r>
    </w:p>
    <w:p w14:paraId="2094C026" w14:textId="77777777" w:rsidR="00261BCC" w:rsidRPr="00B826CF" w:rsidRDefault="006A6EA3" w:rsidP="00177EE4">
      <w:pPr>
        <w:pStyle w:val="ItemHead"/>
      </w:pPr>
      <w:r w:rsidRPr="00B826CF">
        <w:t>146</w:t>
      </w:r>
      <w:r w:rsidR="00261BCC" w:rsidRPr="00B826CF">
        <w:t xml:space="preserve">  </w:t>
      </w:r>
      <w:r w:rsidR="00920605" w:rsidRPr="00B826CF">
        <w:t>Section 6</w:t>
      </w:r>
      <w:r w:rsidR="00261BCC" w:rsidRPr="00B826CF">
        <w:t xml:space="preserve"> (</w:t>
      </w:r>
      <w:r w:rsidR="00B826CF" w:rsidRPr="00B826CF">
        <w:t>paragraph (</w:t>
      </w:r>
      <w:r w:rsidR="00261BCC" w:rsidRPr="00B826CF">
        <w:t xml:space="preserve">a) of the definition of </w:t>
      </w:r>
      <w:r w:rsidR="00261BCC" w:rsidRPr="00B826CF">
        <w:rPr>
          <w:i/>
        </w:rPr>
        <w:t>IPND Manager</w:t>
      </w:r>
      <w:r w:rsidR="00261BCC" w:rsidRPr="00B826CF">
        <w:t>)</w:t>
      </w:r>
    </w:p>
    <w:p w14:paraId="059C2E6D" w14:textId="77777777" w:rsidR="00261BCC" w:rsidRPr="00B826CF" w:rsidRDefault="00261BCC" w:rsidP="00177EE4">
      <w:pPr>
        <w:pStyle w:val="Item"/>
      </w:pPr>
      <w:r w:rsidRPr="00B826CF">
        <w:t>Repeal the paragraph, substitute:</w:t>
      </w:r>
    </w:p>
    <w:p w14:paraId="53ADBD0D" w14:textId="77777777" w:rsidR="00261BCC" w:rsidRPr="00B826CF" w:rsidRDefault="00261BCC" w:rsidP="00177EE4">
      <w:pPr>
        <w:pStyle w:val="paragraph"/>
      </w:pPr>
      <w:r w:rsidRPr="00B826CF">
        <w:tab/>
        <w:t>(a)</w:t>
      </w:r>
      <w:r w:rsidRPr="00B826CF">
        <w:tab/>
      </w:r>
      <w:r w:rsidR="0059365B" w:rsidRPr="00B826CF">
        <w:t>Telstra Limited</w:t>
      </w:r>
      <w:r w:rsidRPr="00B826CF">
        <w:t>; or</w:t>
      </w:r>
    </w:p>
    <w:p w14:paraId="4B3A7111" w14:textId="77777777" w:rsidR="00293A9B" w:rsidRPr="00B826CF" w:rsidRDefault="00293A9B" w:rsidP="00177EE4">
      <w:pPr>
        <w:pStyle w:val="ItemHead"/>
      </w:pPr>
      <w:r w:rsidRPr="00B826CF">
        <w:t>146A  Section 6 (</w:t>
      </w:r>
      <w:r w:rsidR="00B826CF" w:rsidRPr="00B826CF">
        <w:t>paragraph (</w:t>
      </w:r>
      <w:r w:rsidRPr="00B826CF">
        <w:t xml:space="preserve">b) of the definition of </w:t>
      </w:r>
      <w:r w:rsidRPr="00B826CF">
        <w:rPr>
          <w:i/>
        </w:rPr>
        <w:t>IPND Manager</w:t>
      </w:r>
      <w:r w:rsidRPr="00B826CF">
        <w:t>)</w:t>
      </w:r>
    </w:p>
    <w:p w14:paraId="1C106EBF" w14:textId="77777777" w:rsidR="00293A9B" w:rsidRPr="00B826CF" w:rsidRDefault="00293A9B" w:rsidP="00177EE4">
      <w:pPr>
        <w:pStyle w:val="Item"/>
      </w:pPr>
      <w:r w:rsidRPr="00B826CF">
        <w:t>Omit “Telstra”, substitute “Telstra Limited”.</w:t>
      </w:r>
    </w:p>
    <w:p w14:paraId="3D75597F" w14:textId="77777777" w:rsidR="00E701A4" w:rsidRPr="00B826CF" w:rsidRDefault="006A6EA3" w:rsidP="00177EE4">
      <w:pPr>
        <w:pStyle w:val="ItemHead"/>
      </w:pPr>
      <w:r w:rsidRPr="00B826CF">
        <w:t>147</w:t>
      </w:r>
      <w:r w:rsidR="00E701A4" w:rsidRPr="00B826CF">
        <w:t xml:space="preserve">  </w:t>
      </w:r>
      <w:r w:rsidR="00920605" w:rsidRPr="00B826CF">
        <w:t>Section 6</w:t>
      </w:r>
      <w:r w:rsidR="00E701A4" w:rsidRPr="00B826CF">
        <w:t xml:space="preserve"> (</w:t>
      </w:r>
      <w:r w:rsidR="0059365B" w:rsidRPr="00B826CF">
        <w:t>at the end</w:t>
      </w:r>
      <w:r w:rsidR="00E701A4" w:rsidRPr="00B826CF">
        <w:t xml:space="preserve"> of the note at the end of the section)</w:t>
      </w:r>
    </w:p>
    <w:p w14:paraId="59F73B3F" w14:textId="77777777" w:rsidR="00E701A4" w:rsidRPr="00B826CF" w:rsidRDefault="0059365B" w:rsidP="00177EE4">
      <w:pPr>
        <w:pStyle w:val="Item"/>
      </w:pPr>
      <w:r w:rsidRPr="00B826CF">
        <w:t>Add</w:t>
      </w:r>
      <w:r w:rsidR="00E701A4" w:rsidRPr="00B826CF">
        <w:t>:</w:t>
      </w:r>
    </w:p>
    <w:p w14:paraId="7CA8BF1E" w14:textId="77777777" w:rsidR="00E701A4" w:rsidRPr="00B826CF" w:rsidRDefault="0059365B" w:rsidP="00177EE4">
      <w:pPr>
        <w:pStyle w:val="notepara"/>
      </w:pPr>
      <w:r w:rsidRPr="00B826CF">
        <w:t>;</w:t>
      </w:r>
      <w:r w:rsidR="006E22D2" w:rsidRPr="00B826CF">
        <w:t xml:space="preserve"> </w:t>
      </w:r>
      <w:r w:rsidR="00E701A4" w:rsidRPr="00B826CF">
        <w:t>(</w:t>
      </w:r>
      <w:r w:rsidRPr="00B826CF">
        <w:t>t</w:t>
      </w:r>
      <w:r w:rsidR="00E701A4" w:rsidRPr="00B826CF">
        <w:t>)</w:t>
      </w:r>
      <w:r w:rsidR="00E701A4" w:rsidRPr="00B826CF">
        <w:tab/>
      </w:r>
      <w:r w:rsidRPr="00B826CF">
        <w:t>Telstra Limited.</w:t>
      </w:r>
    </w:p>
    <w:p w14:paraId="70B8DCEE" w14:textId="77777777" w:rsidR="00FA2D75" w:rsidRPr="00B826CF" w:rsidRDefault="00FA2D75" w:rsidP="00177EE4">
      <w:pPr>
        <w:pStyle w:val="ActHead9"/>
        <w:rPr>
          <w:rFonts w:cs="Arial"/>
        </w:rPr>
      </w:pPr>
      <w:bookmarkStart w:id="97" w:name="_Toc90468550"/>
      <w:r w:rsidRPr="00B826CF">
        <w:rPr>
          <w:rFonts w:cs="Arial"/>
        </w:rPr>
        <w:lastRenderedPageBreak/>
        <w:t xml:space="preserve">Telecommunications (Statutory Infrastructure Providers—Exempt Real Estate Development Projects and Building Redevelopment Projects) </w:t>
      </w:r>
      <w:r w:rsidR="001A6985" w:rsidRPr="00B826CF">
        <w:rPr>
          <w:rFonts w:cs="Arial"/>
        </w:rPr>
        <w:t>Determination</w:t>
      </w:r>
      <w:r w:rsidRPr="00B826CF">
        <w:rPr>
          <w:rFonts w:cs="Arial"/>
        </w:rPr>
        <w:t xml:space="preserve"> (No</w:t>
      </w:r>
      <w:r w:rsidR="00557D89" w:rsidRPr="00B826CF">
        <w:rPr>
          <w:rFonts w:cs="Arial"/>
        </w:rPr>
        <w:t>.</w:t>
      </w:r>
      <w:r w:rsidRPr="00B826CF">
        <w:rPr>
          <w:rFonts w:cs="Arial"/>
        </w:rPr>
        <w:t>1) 2020</w:t>
      </w:r>
      <w:bookmarkEnd w:id="97"/>
    </w:p>
    <w:p w14:paraId="7F007A30" w14:textId="77777777" w:rsidR="009944B2" w:rsidRPr="00B826CF" w:rsidRDefault="006A6EA3" w:rsidP="00177EE4">
      <w:pPr>
        <w:pStyle w:val="ItemHead"/>
      </w:pPr>
      <w:r w:rsidRPr="00B826CF">
        <w:t>148</w:t>
      </w:r>
      <w:r w:rsidR="009944B2" w:rsidRPr="00B826CF">
        <w:t xml:space="preserve">  </w:t>
      </w:r>
      <w:r w:rsidR="00B826CF" w:rsidRPr="00B826CF">
        <w:t>Section 4</w:t>
      </w:r>
      <w:r w:rsidR="009944B2" w:rsidRPr="00B826CF">
        <w:t xml:space="preserve"> (after </w:t>
      </w:r>
      <w:r w:rsidR="00B826CF" w:rsidRPr="00B826CF">
        <w:t>paragraph (</w:t>
      </w:r>
      <w:r w:rsidR="009944B2" w:rsidRPr="00B826CF">
        <w:t>b) of the note)</w:t>
      </w:r>
    </w:p>
    <w:p w14:paraId="505C7AA6" w14:textId="77777777" w:rsidR="009944B2" w:rsidRPr="00B826CF" w:rsidRDefault="009944B2" w:rsidP="00177EE4">
      <w:pPr>
        <w:pStyle w:val="Item"/>
      </w:pPr>
      <w:r w:rsidRPr="00B826CF">
        <w:t>Insert:</w:t>
      </w:r>
    </w:p>
    <w:p w14:paraId="06DA0BD9" w14:textId="77777777" w:rsidR="009944B2" w:rsidRPr="00B826CF" w:rsidRDefault="009944B2" w:rsidP="00177EE4">
      <w:pPr>
        <w:pStyle w:val="notepara"/>
      </w:pPr>
      <w:r w:rsidRPr="00B826CF">
        <w:t>(ba)</w:t>
      </w:r>
      <w:r w:rsidRPr="00B826CF">
        <w:tab/>
        <w:t>designated Telstra successor company (</w:t>
      </w:r>
      <w:r w:rsidR="00177EE4">
        <w:t>section 5</w:t>
      </w:r>
      <w:r w:rsidR="00557D89" w:rsidRPr="00B826CF">
        <w:t>81G</w:t>
      </w:r>
      <w:r w:rsidRPr="00B826CF">
        <w:t>);</w:t>
      </w:r>
    </w:p>
    <w:p w14:paraId="760539A1" w14:textId="77777777" w:rsidR="00DA7E12" w:rsidRPr="00B826CF" w:rsidRDefault="006A6EA3" w:rsidP="00177EE4">
      <w:pPr>
        <w:pStyle w:val="ItemHead"/>
      </w:pPr>
      <w:r w:rsidRPr="00B826CF">
        <w:t>149</w:t>
      </w:r>
      <w:r w:rsidR="00DA7E12" w:rsidRPr="00B826CF">
        <w:t xml:space="preserve">  </w:t>
      </w:r>
      <w:r w:rsidR="00325393" w:rsidRPr="00B826CF">
        <w:t>Section 5</w:t>
      </w:r>
      <w:r w:rsidR="00DA7E12" w:rsidRPr="00B826CF">
        <w:t xml:space="preserve"> (heading)</w:t>
      </w:r>
    </w:p>
    <w:p w14:paraId="4180BF5D" w14:textId="77777777" w:rsidR="00DA7E12" w:rsidRPr="00B826CF" w:rsidRDefault="00DA7E12" w:rsidP="00177EE4">
      <w:pPr>
        <w:pStyle w:val="Item"/>
      </w:pPr>
      <w:r w:rsidRPr="00B826CF">
        <w:t>Omit “</w:t>
      </w:r>
      <w:r w:rsidRPr="00B826CF">
        <w:rPr>
          <w:b/>
        </w:rPr>
        <w:t>Telstra</w:t>
      </w:r>
      <w:r w:rsidRPr="00B826CF">
        <w:t>”, substitute “</w:t>
      </w:r>
      <w:r w:rsidR="00073556" w:rsidRPr="00B826CF">
        <w:rPr>
          <w:b/>
        </w:rPr>
        <w:t>c</w:t>
      </w:r>
      <w:r w:rsidR="00C22F2D" w:rsidRPr="00B826CF">
        <w:rPr>
          <w:b/>
        </w:rPr>
        <w:t>ertain</w:t>
      </w:r>
      <w:r w:rsidRPr="00B826CF">
        <w:t>”</w:t>
      </w:r>
      <w:r w:rsidR="00557D89" w:rsidRPr="00B826CF">
        <w:t>.</w:t>
      </w:r>
    </w:p>
    <w:p w14:paraId="033A1F97" w14:textId="77777777" w:rsidR="00DA7E12" w:rsidRPr="00B826CF" w:rsidRDefault="006A6EA3" w:rsidP="00177EE4">
      <w:pPr>
        <w:pStyle w:val="ItemHead"/>
      </w:pPr>
      <w:r w:rsidRPr="00B826CF">
        <w:t>150</w:t>
      </w:r>
      <w:r w:rsidR="00DA7E12" w:rsidRPr="00B826CF">
        <w:t xml:space="preserve">  </w:t>
      </w:r>
      <w:r w:rsidR="00920605" w:rsidRPr="00B826CF">
        <w:t>Sub</w:t>
      </w:r>
      <w:r w:rsidR="00177EE4">
        <w:t>paragraph 5</w:t>
      </w:r>
      <w:r w:rsidR="00DA7E12" w:rsidRPr="00B826CF">
        <w:t>(b)(ii)</w:t>
      </w:r>
    </w:p>
    <w:p w14:paraId="67DA9E4C" w14:textId="77777777" w:rsidR="00DA7E12" w:rsidRPr="00B826CF" w:rsidRDefault="00DA7E12" w:rsidP="00177EE4">
      <w:pPr>
        <w:pStyle w:val="Item"/>
      </w:pPr>
      <w:r w:rsidRPr="00B826CF">
        <w:t>After “by Telstra”, insert “or a designated Telstra successor company”</w:t>
      </w:r>
      <w:r w:rsidR="00557D89" w:rsidRPr="00B826CF">
        <w:t>.</w:t>
      </w:r>
    </w:p>
    <w:p w14:paraId="48F7BD87" w14:textId="77777777" w:rsidR="00DA7E12" w:rsidRPr="00B826CF" w:rsidRDefault="006A6EA3" w:rsidP="00177EE4">
      <w:pPr>
        <w:pStyle w:val="ItemHead"/>
      </w:pPr>
      <w:r w:rsidRPr="00B826CF">
        <w:t>151</w:t>
      </w:r>
      <w:r w:rsidR="00DA7E12" w:rsidRPr="00B826CF">
        <w:t xml:space="preserve">  </w:t>
      </w:r>
      <w:r w:rsidR="00920605" w:rsidRPr="00B826CF">
        <w:t>Sub</w:t>
      </w:r>
      <w:r w:rsidR="00177EE4">
        <w:t>paragraph 5</w:t>
      </w:r>
      <w:r w:rsidR="00DA7E12" w:rsidRPr="00B826CF">
        <w:t>(b)(ii)</w:t>
      </w:r>
    </w:p>
    <w:p w14:paraId="632EAE72" w14:textId="77777777" w:rsidR="00DA7E12" w:rsidRPr="00B826CF" w:rsidRDefault="00DA7E12" w:rsidP="00177EE4">
      <w:pPr>
        <w:pStyle w:val="Item"/>
      </w:pPr>
      <w:r w:rsidRPr="00B826CF">
        <w:t>After “require Telstra”, insert “or the designated Telstra successor company”</w:t>
      </w:r>
      <w:r w:rsidR="00557D89" w:rsidRPr="00B826CF">
        <w:t>.</w:t>
      </w:r>
    </w:p>
    <w:p w14:paraId="10E7336B" w14:textId="77777777" w:rsidR="00073556" w:rsidRPr="00B826CF" w:rsidRDefault="006A6EA3" w:rsidP="00177EE4">
      <w:pPr>
        <w:pStyle w:val="ItemHead"/>
      </w:pPr>
      <w:r w:rsidRPr="00B826CF">
        <w:t>152</w:t>
      </w:r>
      <w:r w:rsidR="00073556" w:rsidRPr="00B826CF">
        <w:t xml:space="preserve">  </w:t>
      </w:r>
      <w:r w:rsidR="00920605" w:rsidRPr="00B826CF">
        <w:t>Sub</w:t>
      </w:r>
      <w:r w:rsidR="00177EE4">
        <w:t>paragraph 5</w:t>
      </w:r>
      <w:r w:rsidR="00073556" w:rsidRPr="00B826CF">
        <w:t>(b)(iii)</w:t>
      </w:r>
    </w:p>
    <w:p w14:paraId="10AC47D9" w14:textId="77777777" w:rsidR="00073556" w:rsidRPr="00B826CF" w:rsidRDefault="00073556" w:rsidP="00177EE4">
      <w:pPr>
        <w:pStyle w:val="Item"/>
      </w:pPr>
      <w:r w:rsidRPr="00B826CF">
        <w:t>After “by Telstra”, insert “or a designated Telstra successor company”</w:t>
      </w:r>
      <w:r w:rsidR="00557D89" w:rsidRPr="00B826CF">
        <w:t>.</w:t>
      </w:r>
    </w:p>
    <w:p w14:paraId="3C4CF73F" w14:textId="77777777" w:rsidR="00073556" w:rsidRPr="00B826CF" w:rsidRDefault="006A6EA3" w:rsidP="00177EE4">
      <w:pPr>
        <w:pStyle w:val="ItemHead"/>
      </w:pPr>
      <w:r w:rsidRPr="00B826CF">
        <w:t>153</w:t>
      </w:r>
      <w:r w:rsidR="00073556" w:rsidRPr="00B826CF">
        <w:t xml:space="preserve">  </w:t>
      </w:r>
      <w:r w:rsidR="00920605" w:rsidRPr="00B826CF">
        <w:t>Section 6</w:t>
      </w:r>
      <w:r w:rsidR="00073556" w:rsidRPr="00B826CF">
        <w:t xml:space="preserve"> (heading)</w:t>
      </w:r>
    </w:p>
    <w:p w14:paraId="6FB5F431" w14:textId="77777777" w:rsidR="00C22F2D" w:rsidRPr="00B826CF" w:rsidRDefault="00C22F2D" w:rsidP="00177EE4">
      <w:pPr>
        <w:pStyle w:val="Item"/>
      </w:pPr>
      <w:r w:rsidRPr="00B826CF">
        <w:t>Omit “</w:t>
      </w:r>
      <w:r w:rsidRPr="00B826CF">
        <w:rPr>
          <w:b/>
        </w:rPr>
        <w:t>Telstra</w:t>
      </w:r>
      <w:r w:rsidRPr="00B826CF">
        <w:t>”, substitute “</w:t>
      </w:r>
      <w:r w:rsidRPr="00B826CF">
        <w:rPr>
          <w:b/>
        </w:rPr>
        <w:t>certain</w:t>
      </w:r>
      <w:r w:rsidRPr="00B826CF">
        <w:t>”</w:t>
      </w:r>
      <w:r w:rsidR="00557D89" w:rsidRPr="00B826CF">
        <w:t>.</w:t>
      </w:r>
    </w:p>
    <w:p w14:paraId="3265E081" w14:textId="77777777" w:rsidR="00073556" w:rsidRPr="00B826CF" w:rsidRDefault="006A6EA3" w:rsidP="00177EE4">
      <w:pPr>
        <w:pStyle w:val="ItemHead"/>
      </w:pPr>
      <w:r w:rsidRPr="00B826CF">
        <w:t>154</w:t>
      </w:r>
      <w:r w:rsidR="00073556" w:rsidRPr="00B826CF">
        <w:t xml:space="preserve">  </w:t>
      </w:r>
      <w:r w:rsidR="00920605" w:rsidRPr="00B826CF">
        <w:t>Subparagraphs 6</w:t>
      </w:r>
      <w:r w:rsidR="00073556" w:rsidRPr="00B826CF">
        <w:t>(b)(ii) and (iii)</w:t>
      </w:r>
    </w:p>
    <w:p w14:paraId="09629380" w14:textId="77777777" w:rsidR="00073556" w:rsidRPr="00B826CF" w:rsidRDefault="00073556" w:rsidP="00177EE4">
      <w:pPr>
        <w:pStyle w:val="Item"/>
      </w:pPr>
      <w:r w:rsidRPr="00B826CF">
        <w:t>After “by Telstra”, insert “or a designated Telstra successor company”</w:t>
      </w:r>
      <w:r w:rsidR="00557D89" w:rsidRPr="00B826CF">
        <w:t>.</w:t>
      </w:r>
    </w:p>
    <w:p w14:paraId="25C158CA" w14:textId="77777777" w:rsidR="00073556" w:rsidRPr="00B826CF" w:rsidRDefault="006A6EA3" w:rsidP="00177EE4">
      <w:pPr>
        <w:pStyle w:val="ItemHead"/>
      </w:pPr>
      <w:r w:rsidRPr="00B826CF">
        <w:t>155</w:t>
      </w:r>
      <w:r w:rsidR="00073556" w:rsidRPr="00B826CF">
        <w:t xml:space="preserve">  </w:t>
      </w:r>
      <w:r w:rsidR="00920605" w:rsidRPr="00B826CF">
        <w:t>Subparagraph 6</w:t>
      </w:r>
      <w:r w:rsidR="00073556" w:rsidRPr="00B826CF">
        <w:t>(b)(iii)</w:t>
      </w:r>
    </w:p>
    <w:p w14:paraId="0577F535" w14:textId="77777777" w:rsidR="00073556" w:rsidRPr="00B826CF" w:rsidRDefault="00073556" w:rsidP="00177EE4">
      <w:pPr>
        <w:pStyle w:val="Item"/>
      </w:pPr>
      <w:r w:rsidRPr="00B826CF">
        <w:t>After “from Telstra”, insert “or a designated Telstra successor company”</w:t>
      </w:r>
      <w:r w:rsidR="00557D89" w:rsidRPr="00B826CF">
        <w:t>.</w:t>
      </w:r>
    </w:p>
    <w:p w14:paraId="6606B217" w14:textId="77777777" w:rsidR="00587138" w:rsidRPr="00B826CF" w:rsidRDefault="006A6EA3" w:rsidP="00177EE4">
      <w:pPr>
        <w:pStyle w:val="ItemHead"/>
      </w:pPr>
      <w:r w:rsidRPr="00B826CF">
        <w:t>156</w:t>
      </w:r>
      <w:r w:rsidR="00587138" w:rsidRPr="00B826CF">
        <w:t xml:space="preserve">  </w:t>
      </w:r>
      <w:r w:rsidR="00920605" w:rsidRPr="00B826CF">
        <w:t>Section 9</w:t>
      </w:r>
      <w:r w:rsidR="00587138" w:rsidRPr="00B826CF">
        <w:t xml:space="preserve"> (heading)</w:t>
      </w:r>
    </w:p>
    <w:p w14:paraId="29EB1345" w14:textId="77777777" w:rsidR="00C22F2D" w:rsidRPr="00B826CF" w:rsidRDefault="00C22F2D" w:rsidP="00177EE4">
      <w:pPr>
        <w:pStyle w:val="Item"/>
      </w:pPr>
      <w:r w:rsidRPr="00B826CF">
        <w:t>Omit “</w:t>
      </w:r>
      <w:r w:rsidRPr="00B826CF">
        <w:rPr>
          <w:b/>
        </w:rPr>
        <w:t>Telstra</w:t>
      </w:r>
      <w:r w:rsidRPr="00B826CF">
        <w:t>”, substitute “</w:t>
      </w:r>
      <w:r w:rsidRPr="00B826CF">
        <w:rPr>
          <w:b/>
        </w:rPr>
        <w:t>certain</w:t>
      </w:r>
      <w:r w:rsidRPr="00B826CF">
        <w:t>”</w:t>
      </w:r>
      <w:r w:rsidR="00557D89" w:rsidRPr="00B826CF">
        <w:t>.</w:t>
      </w:r>
    </w:p>
    <w:p w14:paraId="3A4EFBA8" w14:textId="77777777" w:rsidR="00587138" w:rsidRPr="00B826CF" w:rsidRDefault="006A6EA3" w:rsidP="00177EE4">
      <w:pPr>
        <w:pStyle w:val="ItemHead"/>
      </w:pPr>
      <w:r w:rsidRPr="00B826CF">
        <w:t>157</w:t>
      </w:r>
      <w:r w:rsidR="00587138" w:rsidRPr="00B826CF">
        <w:t xml:space="preserve">  </w:t>
      </w:r>
      <w:r w:rsidR="00920605" w:rsidRPr="00B826CF">
        <w:t>Subparagraph 9</w:t>
      </w:r>
      <w:r w:rsidR="00587138" w:rsidRPr="00B826CF">
        <w:t>(b)(ii)</w:t>
      </w:r>
    </w:p>
    <w:p w14:paraId="031941B7" w14:textId="77777777" w:rsidR="00587138" w:rsidRPr="00B826CF" w:rsidRDefault="00587138" w:rsidP="00177EE4">
      <w:pPr>
        <w:pStyle w:val="Item"/>
      </w:pPr>
      <w:r w:rsidRPr="00B826CF">
        <w:t>After “by Telstra”, insert “or a designated Telstra successor company”</w:t>
      </w:r>
      <w:r w:rsidR="00557D89" w:rsidRPr="00B826CF">
        <w:t>.</w:t>
      </w:r>
    </w:p>
    <w:p w14:paraId="7AFAA93F" w14:textId="77777777" w:rsidR="00587138" w:rsidRPr="00B826CF" w:rsidRDefault="006A6EA3" w:rsidP="00177EE4">
      <w:pPr>
        <w:pStyle w:val="ItemHead"/>
      </w:pPr>
      <w:r w:rsidRPr="00B826CF">
        <w:lastRenderedPageBreak/>
        <w:t>158</w:t>
      </w:r>
      <w:r w:rsidR="00587138" w:rsidRPr="00B826CF">
        <w:t xml:space="preserve">  </w:t>
      </w:r>
      <w:r w:rsidR="00920605" w:rsidRPr="00B826CF">
        <w:t>Subparagraph 9</w:t>
      </w:r>
      <w:r w:rsidR="00587138" w:rsidRPr="00B826CF">
        <w:t>(b)(ii)</w:t>
      </w:r>
    </w:p>
    <w:p w14:paraId="7D3BD6B0" w14:textId="77777777" w:rsidR="00587138" w:rsidRPr="00B826CF" w:rsidRDefault="00587138" w:rsidP="00177EE4">
      <w:pPr>
        <w:pStyle w:val="Item"/>
      </w:pPr>
      <w:r w:rsidRPr="00B826CF">
        <w:t>After “require Telstra”, insert “or the designated Telstra successor company”</w:t>
      </w:r>
      <w:r w:rsidR="00557D89" w:rsidRPr="00B826CF">
        <w:t>.</w:t>
      </w:r>
    </w:p>
    <w:p w14:paraId="7BA817FE" w14:textId="77777777" w:rsidR="00587138" w:rsidRPr="00B826CF" w:rsidRDefault="006A6EA3" w:rsidP="00177EE4">
      <w:pPr>
        <w:pStyle w:val="ItemHead"/>
      </w:pPr>
      <w:r w:rsidRPr="00B826CF">
        <w:t>159</w:t>
      </w:r>
      <w:r w:rsidR="00587138" w:rsidRPr="00B826CF">
        <w:t xml:space="preserve">  </w:t>
      </w:r>
      <w:r w:rsidR="00920605" w:rsidRPr="00B826CF">
        <w:t>Subparagraph 9</w:t>
      </w:r>
      <w:r w:rsidR="00587138" w:rsidRPr="00B826CF">
        <w:t>(b)(iii)</w:t>
      </w:r>
    </w:p>
    <w:p w14:paraId="7AAD676D" w14:textId="77777777" w:rsidR="00587138" w:rsidRPr="00B826CF" w:rsidRDefault="00587138" w:rsidP="00177EE4">
      <w:pPr>
        <w:pStyle w:val="Item"/>
      </w:pPr>
      <w:r w:rsidRPr="00B826CF">
        <w:t>After “by Telstra”, insert “or a designated Telstra successor company”</w:t>
      </w:r>
      <w:r w:rsidR="00557D89" w:rsidRPr="00B826CF">
        <w:t>.</w:t>
      </w:r>
    </w:p>
    <w:p w14:paraId="6965C00C" w14:textId="77777777" w:rsidR="00587138" w:rsidRPr="00B826CF" w:rsidRDefault="006A6EA3" w:rsidP="00177EE4">
      <w:pPr>
        <w:pStyle w:val="ItemHead"/>
      </w:pPr>
      <w:r w:rsidRPr="00B826CF">
        <w:t>160</w:t>
      </w:r>
      <w:r w:rsidR="00587138" w:rsidRPr="00B826CF">
        <w:t xml:space="preserve">  </w:t>
      </w:r>
      <w:r w:rsidR="00182801" w:rsidRPr="00B826CF">
        <w:t>Section 1</w:t>
      </w:r>
      <w:r w:rsidR="008D5424" w:rsidRPr="00B826CF">
        <w:t>0</w:t>
      </w:r>
      <w:r w:rsidR="00587138" w:rsidRPr="00B826CF">
        <w:t xml:space="preserve"> (heading)</w:t>
      </w:r>
    </w:p>
    <w:p w14:paraId="7F858B82" w14:textId="77777777" w:rsidR="00C22F2D" w:rsidRPr="00B826CF" w:rsidRDefault="00C22F2D" w:rsidP="00177EE4">
      <w:pPr>
        <w:pStyle w:val="Item"/>
      </w:pPr>
      <w:r w:rsidRPr="00B826CF">
        <w:t>Omit “</w:t>
      </w:r>
      <w:r w:rsidRPr="00B826CF">
        <w:rPr>
          <w:b/>
        </w:rPr>
        <w:t>Telstra</w:t>
      </w:r>
      <w:r w:rsidRPr="00B826CF">
        <w:t>”, substitute “</w:t>
      </w:r>
      <w:r w:rsidRPr="00B826CF">
        <w:rPr>
          <w:b/>
        </w:rPr>
        <w:t>certain</w:t>
      </w:r>
      <w:r w:rsidRPr="00B826CF">
        <w:t>”</w:t>
      </w:r>
      <w:r w:rsidR="00557D89" w:rsidRPr="00B826CF">
        <w:t>.</w:t>
      </w:r>
    </w:p>
    <w:p w14:paraId="414603CC" w14:textId="77777777" w:rsidR="00587138" w:rsidRPr="00B826CF" w:rsidRDefault="006A6EA3" w:rsidP="00177EE4">
      <w:pPr>
        <w:pStyle w:val="ItemHead"/>
      </w:pPr>
      <w:r w:rsidRPr="00B826CF">
        <w:t>161</w:t>
      </w:r>
      <w:r w:rsidR="00587138" w:rsidRPr="00B826CF">
        <w:t xml:space="preserve">  </w:t>
      </w:r>
      <w:r w:rsidR="00920605" w:rsidRPr="00B826CF">
        <w:t>Subparagraphs 1</w:t>
      </w:r>
      <w:r w:rsidR="008D5424" w:rsidRPr="00B826CF">
        <w:t>0</w:t>
      </w:r>
      <w:r w:rsidR="00587138" w:rsidRPr="00B826CF">
        <w:t>(b)(ii) and (iii)</w:t>
      </w:r>
    </w:p>
    <w:p w14:paraId="360C6F78" w14:textId="77777777" w:rsidR="00587138" w:rsidRPr="00B826CF" w:rsidRDefault="00587138" w:rsidP="00177EE4">
      <w:pPr>
        <w:pStyle w:val="Item"/>
      </w:pPr>
      <w:r w:rsidRPr="00B826CF">
        <w:t>After “by Telstra”, insert “or a designated Telstra successor company”</w:t>
      </w:r>
      <w:r w:rsidR="00557D89" w:rsidRPr="00B826CF">
        <w:t>.</w:t>
      </w:r>
    </w:p>
    <w:p w14:paraId="161D1794" w14:textId="77777777" w:rsidR="00587138" w:rsidRPr="00B826CF" w:rsidRDefault="006A6EA3" w:rsidP="00177EE4">
      <w:pPr>
        <w:pStyle w:val="ItemHead"/>
      </w:pPr>
      <w:r w:rsidRPr="00B826CF">
        <w:t>162</w:t>
      </w:r>
      <w:r w:rsidR="00587138" w:rsidRPr="00B826CF">
        <w:t xml:space="preserve">  </w:t>
      </w:r>
      <w:r w:rsidR="00920605" w:rsidRPr="00B826CF">
        <w:t>Subparagraph </w:t>
      </w:r>
      <w:r w:rsidR="00322F91" w:rsidRPr="00B826CF">
        <w:t>10</w:t>
      </w:r>
      <w:r w:rsidR="00587138" w:rsidRPr="00B826CF">
        <w:t>(b)(iii)</w:t>
      </w:r>
    </w:p>
    <w:p w14:paraId="751E3917" w14:textId="77777777" w:rsidR="00587138" w:rsidRPr="00B826CF" w:rsidRDefault="00587138" w:rsidP="00177EE4">
      <w:pPr>
        <w:pStyle w:val="Item"/>
      </w:pPr>
      <w:r w:rsidRPr="00B826CF">
        <w:t>After “from Telstra”, insert “or a designated Telstra successor company”</w:t>
      </w:r>
      <w:r w:rsidR="00557D89" w:rsidRPr="00B826CF">
        <w:t>.</w:t>
      </w:r>
    </w:p>
    <w:p w14:paraId="23812DA1" w14:textId="77777777" w:rsidR="00C41629" w:rsidRPr="00B826CF" w:rsidRDefault="00C41629" w:rsidP="00177EE4">
      <w:pPr>
        <w:pStyle w:val="ActHead6"/>
        <w:pageBreakBefore/>
      </w:pPr>
      <w:bookmarkStart w:id="98" w:name="_Toc90468551"/>
      <w:r w:rsidRPr="0046578F">
        <w:rPr>
          <w:rStyle w:val="CharAmSchNo"/>
        </w:rPr>
        <w:lastRenderedPageBreak/>
        <w:t>Schedule 3</w:t>
      </w:r>
      <w:r w:rsidRPr="00B826CF">
        <w:t>—</w:t>
      </w:r>
      <w:r w:rsidRPr="0046578F">
        <w:rPr>
          <w:rStyle w:val="CharAmSchText"/>
        </w:rPr>
        <w:t>Amendments relating to contracts and agreements</w:t>
      </w:r>
      <w:bookmarkEnd w:id="98"/>
    </w:p>
    <w:p w14:paraId="2DC04026" w14:textId="77777777" w:rsidR="00C41629" w:rsidRPr="0046578F" w:rsidRDefault="00C41629" w:rsidP="00177EE4">
      <w:pPr>
        <w:pStyle w:val="Header"/>
      </w:pPr>
      <w:r w:rsidRPr="0046578F">
        <w:rPr>
          <w:rStyle w:val="CharAmPartNo"/>
        </w:rPr>
        <w:t xml:space="preserve"> </w:t>
      </w:r>
      <w:r w:rsidRPr="0046578F">
        <w:rPr>
          <w:rStyle w:val="CharAmPartText"/>
        </w:rPr>
        <w:t xml:space="preserve"> </w:t>
      </w:r>
    </w:p>
    <w:p w14:paraId="4369B04C" w14:textId="77777777" w:rsidR="00C41629" w:rsidRPr="00B826CF" w:rsidRDefault="00C41629" w:rsidP="00177EE4">
      <w:pPr>
        <w:pStyle w:val="ActHead9"/>
      </w:pPr>
      <w:bookmarkStart w:id="99" w:name="_Toc90468552"/>
      <w:r w:rsidRPr="00B826CF">
        <w:t>Telecommunications Act 1997</w:t>
      </w:r>
      <w:bookmarkEnd w:id="99"/>
    </w:p>
    <w:p w14:paraId="489D19D1" w14:textId="77777777" w:rsidR="00D843F2" w:rsidRPr="00B826CF" w:rsidRDefault="00D843F2" w:rsidP="00177EE4">
      <w:pPr>
        <w:pStyle w:val="ItemHead"/>
      </w:pPr>
      <w:bookmarkStart w:id="100" w:name="_Hlk84596693"/>
      <w:r w:rsidRPr="00B826CF">
        <w:t xml:space="preserve">1A  After </w:t>
      </w:r>
      <w:r w:rsidR="00177EE4">
        <w:t>subsection 5</w:t>
      </w:r>
      <w:r w:rsidRPr="00B826CF">
        <w:t>77BA(10)</w:t>
      </w:r>
    </w:p>
    <w:p w14:paraId="4DF44855" w14:textId="77777777" w:rsidR="00D843F2" w:rsidRPr="00B826CF" w:rsidRDefault="00D843F2" w:rsidP="00177EE4">
      <w:pPr>
        <w:pStyle w:val="Item"/>
      </w:pPr>
      <w:r w:rsidRPr="00B826CF">
        <w:t>Insert:</w:t>
      </w:r>
    </w:p>
    <w:bookmarkEnd w:id="100"/>
    <w:p w14:paraId="2F87C3D0" w14:textId="77777777" w:rsidR="00D843F2" w:rsidRPr="00B826CF" w:rsidRDefault="00D843F2" w:rsidP="00177EE4">
      <w:pPr>
        <w:pStyle w:val="subsection"/>
      </w:pPr>
      <w:r w:rsidRPr="00B826CF">
        <w:tab/>
        <w:t>(10A)</w:t>
      </w:r>
      <w:r w:rsidRPr="00B826CF">
        <w:tab/>
        <w:t>If:</w:t>
      </w:r>
    </w:p>
    <w:p w14:paraId="066FE1BA" w14:textId="77777777" w:rsidR="00D843F2" w:rsidRPr="00B826CF" w:rsidRDefault="00D843F2" w:rsidP="00177EE4">
      <w:pPr>
        <w:pStyle w:val="paragraph"/>
      </w:pPr>
      <w:r w:rsidRPr="00B826CF">
        <w:tab/>
        <w:t>(a)</w:t>
      </w:r>
      <w:r w:rsidRPr="00B826CF">
        <w:tab/>
        <w:t>a body corporate enters into a contract, arrangement or understanding; and</w:t>
      </w:r>
    </w:p>
    <w:p w14:paraId="0D3343E9" w14:textId="77777777" w:rsidR="00D843F2" w:rsidRPr="00B826CF" w:rsidRDefault="00D843F2" w:rsidP="00177EE4">
      <w:pPr>
        <w:pStyle w:val="paragraph"/>
      </w:pPr>
      <w:r w:rsidRPr="00B826CF">
        <w:tab/>
        <w:t>(b)</w:t>
      </w:r>
      <w:r w:rsidRPr="00B826CF">
        <w:tab/>
        <w:t xml:space="preserve">the body corporate enters into the contract, arrangement or understanding in order to comply with a direction under </w:t>
      </w:r>
      <w:r w:rsidR="00177EE4">
        <w:t>subsection 5</w:t>
      </w:r>
      <w:r w:rsidRPr="00B826CF">
        <w:t>77BAA(1);</w:t>
      </w:r>
    </w:p>
    <w:p w14:paraId="02C102FC" w14:textId="77777777" w:rsidR="00D843F2" w:rsidRPr="00B826CF" w:rsidRDefault="00D843F2" w:rsidP="00177EE4">
      <w:pPr>
        <w:pStyle w:val="subsection2"/>
      </w:pPr>
      <w:r w:rsidRPr="00B826CF">
        <w:t>then:</w:t>
      </w:r>
    </w:p>
    <w:p w14:paraId="419C4002" w14:textId="77777777" w:rsidR="00D843F2" w:rsidRPr="00B826CF" w:rsidRDefault="00D843F2" w:rsidP="00177EE4">
      <w:pPr>
        <w:pStyle w:val="paragraph"/>
      </w:pPr>
      <w:r w:rsidRPr="00B826CF">
        <w:tab/>
        <w:t>(c)</w:t>
      </w:r>
      <w:r w:rsidRPr="00B826CF">
        <w:tab/>
        <w:t>the entering into of the contract, arrangement or understanding by the body corporate; and</w:t>
      </w:r>
    </w:p>
    <w:p w14:paraId="22506AFE" w14:textId="77777777" w:rsidR="00D843F2" w:rsidRPr="00B826CF" w:rsidRDefault="00D843F2" w:rsidP="00177EE4">
      <w:pPr>
        <w:pStyle w:val="paragraph"/>
      </w:pPr>
      <w:r w:rsidRPr="00B826CF">
        <w:tab/>
        <w:t>(d)</w:t>
      </w:r>
      <w:r w:rsidRPr="00B826CF">
        <w:tab/>
        <w:t>conduct engaged in by the body corporate in order to give effect to a provision of the contract, arrangement or understanding;</w:t>
      </w:r>
    </w:p>
    <w:p w14:paraId="022549B9" w14:textId="77777777" w:rsidR="00D843F2" w:rsidRPr="00B826CF" w:rsidRDefault="00D843F2" w:rsidP="00177EE4">
      <w:pPr>
        <w:pStyle w:val="subsection2"/>
      </w:pPr>
      <w:r w:rsidRPr="00B826CF">
        <w:t xml:space="preserve">is authorised for the purposes of </w:t>
      </w:r>
      <w:r w:rsidR="00177EE4">
        <w:t>subsection 5</w:t>
      </w:r>
      <w:r w:rsidRPr="00B826CF">
        <w:t xml:space="preserve">1(1) of the </w:t>
      </w:r>
      <w:r w:rsidRPr="00B826CF">
        <w:rPr>
          <w:i/>
        </w:rPr>
        <w:t>Competition and Consumer Act 2010</w:t>
      </w:r>
      <w:r w:rsidRPr="00B826CF">
        <w:t>.</w:t>
      </w:r>
    </w:p>
    <w:p w14:paraId="6B8A0191" w14:textId="77777777" w:rsidR="00D843F2" w:rsidRPr="00B826CF" w:rsidRDefault="00D843F2" w:rsidP="00177EE4">
      <w:pPr>
        <w:pStyle w:val="subsection"/>
      </w:pPr>
      <w:r w:rsidRPr="00B826CF">
        <w:tab/>
        <w:t>(10B)</w:t>
      </w:r>
      <w:r w:rsidRPr="00B826CF">
        <w:tab/>
        <w:t xml:space="preserve">If a body corporate is subject to a direction under </w:t>
      </w:r>
      <w:r w:rsidR="00177EE4">
        <w:t>subsection 5</w:t>
      </w:r>
      <w:r w:rsidRPr="00B826CF">
        <w:t xml:space="preserve">77BAA(1), conduct engaged in by the body corporate in order to comply with the direction is authorised for the purposes of </w:t>
      </w:r>
      <w:r w:rsidR="00177EE4">
        <w:t>subsection 5</w:t>
      </w:r>
      <w:r w:rsidRPr="00B826CF">
        <w:t xml:space="preserve">1(1) of the </w:t>
      </w:r>
      <w:r w:rsidRPr="00B826CF">
        <w:rPr>
          <w:i/>
        </w:rPr>
        <w:t>Competition and Consumer Act 2010</w:t>
      </w:r>
      <w:r w:rsidRPr="00B826CF">
        <w:t>.</w:t>
      </w:r>
    </w:p>
    <w:p w14:paraId="286AFCD5" w14:textId="77777777" w:rsidR="00C41629" w:rsidRPr="00B826CF" w:rsidRDefault="00C41629" w:rsidP="00177EE4">
      <w:pPr>
        <w:pStyle w:val="ItemHead"/>
      </w:pPr>
      <w:r w:rsidRPr="00B826CF">
        <w:t xml:space="preserve">1  At the end of Subdivision A of Division 2 of </w:t>
      </w:r>
      <w:r w:rsidR="005F47E6" w:rsidRPr="00B826CF">
        <w:t>Part 3</w:t>
      </w:r>
      <w:r w:rsidRPr="00B826CF">
        <w:t>3</w:t>
      </w:r>
    </w:p>
    <w:p w14:paraId="2B724A2D" w14:textId="77777777" w:rsidR="00C41629" w:rsidRPr="00B826CF" w:rsidRDefault="00C41629" w:rsidP="00177EE4">
      <w:pPr>
        <w:pStyle w:val="Item"/>
      </w:pPr>
      <w:r w:rsidRPr="00B826CF">
        <w:t>Add:</w:t>
      </w:r>
    </w:p>
    <w:p w14:paraId="5A946F2C" w14:textId="77777777" w:rsidR="00D642AE" w:rsidRPr="00B826CF" w:rsidRDefault="00D642AE" w:rsidP="00177EE4">
      <w:pPr>
        <w:pStyle w:val="ActHead5"/>
      </w:pPr>
      <w:bookmarkStart w:id="101" w:name="_Toc90468553"/>
      <w:r w:rsidRPr="0046578F">
        <w:rPr>
          <w:rStyle w:val="CharSectno"/>
        </w:rPr>
        <w:t>577BAA</w:t>
      </w:r>
      <w:r w:rsidRPr="00B826CF">
        <w:t xml:space="preserve">  Directions—facilitation of contract or agreement</w:t>
      </w:r>
      <w:bookmarkEnd w:id="101"/>
    </w:p>
    <w:p w14:paraId="0B79C820" w14:textId="77777777" w:rsidR="00D642AE" w:rsidRPr="00B826CF" w:rsidRDefault="00D642AE" w:rsidP="00177EE4">
      <w:pPr>
        <w:pStyle w:val="subsection"/>
      </w:pPr>
      <w:r w:rsidRPr="00B826CF">
        <w:tab/>
        <w:t>(1)</w:t>
      </w:r>
      <w:r w:rsidRPr="00B826CF">
        <w:tab/>
        <w:t>If:</w:t>
      </w:r>
    </w:p>
    <w:p w14:paraId="59FF1EA2" w14:textId="77777777" w:rsidR="00D642AE" w:rsidRPr="00B826CF" w:rsidRDefault="00D642AE" w:rsidP="00177EE4">
      <w:pPr>
        <w:pStyle w:val="paragraph"/>
      </w:pPr>
      <w:r w:rsidRPr="00B826CF">
        <w:tab/>
        <w:t>(a)</w:t>
      </w:r>
      <w:r w:rsidRPr="00B826CF">
        <w:tab/>
        <w:t>a contract or agreement:</w:t>
      </w:r>
    </w:p>
    <w:p w14:paraId="2B4710BC" w14:textId="77777777" w:rsidR="00D642AE" w:rsidRPr="00B826CF" w:rsidRDefault="00D642AE" w:rsidP="00177EE4">
      <w:pPr>
        <w:pStyle w:val="paragraphsub"/>
      </w:pPr>
      <w:bookmarkStart w:id="102" w:name="_Hlk82079201"/>
      <w:r w:rsidRPr="00B826CF">
        <w:tab/>
        <w:t>(i)</w:t>
      </w:r>
      <w:r w:rsidRPr="00B826CF">
        <w:tab/>
        <w:t xml:space="preserve">is covered by </w:t>
      </w:r>
      <w:r w:rsidR="00E1429C" w:rsidRPr="00B826CF">
        <w:t xml:space="preserve">a subsection of </w:t>
      </w:r>
      <w:r w:rsidR="00177EE4">
        <w:t>section 5</w:t>
      </w:r>
      <w:r w:rsidRPr="00B826CF">
        <w:t>77BA; and</w:t>
      </w:r>
    </w:p>
    <w:p w14:paraId="6059B4A4" w14:textId="77777777" w:rsidR="00D642AE" w:rsidRPr="00B826CF" w:rsidRDefault="00D642AE" w:rsidP="00177EE4">
      <w:pPr>
        <w:pStyle w:val="paragraphsub"/>
      </w:pPr>
      <w:r w:rsidRPr="00B826CF">
        <w:tab/>
        <w:t>(ii)</w:t>
      </w:r>
      <w:r w:rsidRPr="00B826CF">
        <w:tab/>
        <w:t>was in force at the commencement of this section; and</w:t>
      </w:r>
      <w:bookmarkEnd w:id="102"/>
    </w:p>
    <w:p w14:paraId="6C73E831" w14:textId="77777777" w:rsidR="00D642AE" w:rsidRPr="00B826CF" w:rsidRDefault="00D642AE" w:rsidP="00177EE4">
      <w:pPr>
        <w:pStyle w:val="paragraph"/>
      </w:pPr>
      <w:r w:rsidRPr="00B826CF">
        <w:lastRenderedPageBreak/>
        <w:tab/>
        <w:t>(b)</w:t>
      </w:r>
      <w:r w:rsidRPr="00B826CF">
        <w:tab/>
        <w:t xml:space="preserve">a designated Telstra successor company (the </w:t>
      </w:r>
      <w:r w:rsidRPr="00B826CF">
        <w:rPr>
          <w:b/>
          <w:i/>
        </w:rPr>
        <w:t>first designated Telstra successor company</w:t>
      </w:r>
      <w:r w:rsidRPr="00B826CF">
        <w:t>) is a party to the contract or agreement;</w:t>
      </w:r>
      <w:r w:rsidR="00B315BC" w:rsidRPr="00B826CF">
        <w:t xml:space="preserve"> and</w:t>
      </w:r>
    </w:p>
    <w:p w14:paraId="359FA03B" w14:textId="77777777" w:rsidR="00B315BC" w:rsidRPr="00B826CF" w:rsidRDefault="00B315BC" w:rsidP="00177EE4">
      <w:pPr>
        <w:pStyle w:val="paragraph"/>
      </w:pPr>
      <w:r w:rsidRPr="00B826CF">
        <w:tab/>
        <w:t>(c)</w:t>
      </w:r>
      <w:r w:rsidRPr="00B826CF">
        <w:tab/>
        <w:t>the Minister is satisfied that the first designated Telstra successor company has failed, is failing, or is likely to fail, to fulfil its obligations under the contract or agreement;</w:t>
      </w:r>
    </w:p>
    <w:p w14:paraId="47D2B7CC" w14:textId="77777777" w:rsidR="00D642AE" w:rsidRPr="00B826CF" w:rsidRDefault="00D642AE" w:rsidP="00177EE4">
      <w:pPr>
        <w:pStyle w:val="subsection2"/>
      </w:pPr>
      <w:r w:rsidRPr="00B826CF">
        <w:t>the Minister may give:</w:t>
      </w:r>
    </w:p>
    <w:p w14:paraId="79E1E812" w14:textId="77777777" w:rsidR="00D642AE" w:rsidRPr="00B826CF" w:rsidRDefault="00D642AE" w:rsidP="00177EE4">
      <w:pPr>
        <w:pStyle w:val="paragraph"/>
      </w:pPr>
      <w:r w:rsidRPr="00B826CF">
        <w:tab/>
        <w:t>(</w:t>
      </w:r>
      <w:r w:rsidR="00B315BC" w:rsidRPr="00B826CF">
        <w:t>d</w:t>
      </w:r>
      <w:r w:rsidRPr="00B826CF">
        <w:t>)</w:t>
      </w:r>
      <w:r w:rsidRPr="00B826CF">
        <w:tab/>
        <w:t>another designated Telstra successor company; or</w:t>
      </w:r>
    </w:p>
    <w:p w14:paraId="6A90E802" w14:textId="77777777" w:rsidR="00D642AE" w:rsidRPr="00B826CF" w:rsidRDefault="00D642AE" w:rsidP="00177EE4">
      <w:pPr>
        <w:pStyle w:val="paragraph"/>
      </w:pPr>
      <w:r w:rsidRPr="00B826CF">
        <w:tab/>
        <w:t>(</w:t>
      </w:r>
      <w:r w:rsidR="00B315BC" w:rsidRPr="00B826CF">
        <w:t>e</w:t>
      </w:r>
      <w:r w:rsidRPr="00B826CF">
        <w:t>)</w:t>
      </w:r>
      <w:r w:rsidRPr="00B826CF">
        <w:tab/>
        <w:t xml:space="preserve">a body corporate that is a related body corporate (within the meaning of the </w:t>
      </w:r>
      <w:r w:rsidRPr="00B826CF">
        <w:rPr>
          <w:i/>
        </w:rPr>
        <w:t>Corporations Act 2001</w:t>
      </w:r>
      <w:r w:rsidRPr="00B826CF">
        <w:t>) of the first designated Telstra successor company;</w:t>
      </w:r>
    </w:p>
    <w:p w14:paraId="54217D1A" w14:textId="77777777" w:rsidR="00D642AE" w:rsidRPr="00B826CF" w:rsidRDefault="00D642AE" w:rsidP="00177EE4">
      <w:pPr>
        <w:pStyle w:val="subsection2"/>
      </w:pPr>
      <w:r w:rsidRPr="00B826CF">
        <w:t>a written direction to take specified action.</w:t>
      </w:r>
    </w:p>
    <w:p w14:paraId="23C92943" w14:textId="77777777" w:rsidR="00F87AD6" w:rsidRPr="00B826CF" w:rsidRDefault="00D642AE" w:rsidP="00177EE4">
      <w:pPr>
        <w:pStyle w:val="subsection"/>
      </w:pPr>
      <w:r w:rsidRPr="00B826CF">
        <w:tab/>
        <w:t>(2)</w:t>
      </w:r>
      <w:r w:rsidRPr="00B826CF">
        <w:tab/>
        <w:t xml:space="preserve">The Minister must not give a direction to a body corporate under </w:t>
      </w:r>
      <w:r w:rsidR="00B826CF" w:rsidRPr="00B826CF">
        <w:t>subsection (</w:t>
      </w:r>
      <w:r w:rsidRPr="00B826CF">
        <w:t>1) unless</w:t>
      </w:r>
      <w:r w:rsidR="00F87AD6" w:rsidRPr="00B826CF">
        <w:t>:</w:t>
      </w:r>
    </w:p>
    <w:p w14:paraId="7740A882" w14:textId="77777777" w:rsidR="00D642AE" w:rsidRPr="00B826CF" w:rsidRDefault="00F87AD6" w:rsidP="00177EE4">
      <w:pPr>
        <w:pStyle w:val="paragraph"/>
      </w:pPr>
      <w:r w:rsidRPr="00B826CF">
        <w:tab/>
        <w:t>(a)</w:t>
      </w:r>
      <w:r w:rsidRPr="00B826CF">
        <w:tab/>
      </w:r>
      <w:r w:rsidR="00D642AE" w:rsidRPr="00B826CF">
        <w:t>the Minister is satisfied that the action specified in the direction will facilitate the first designated Telstra successor company fulfilling its obligations under the contract or agreement</w:t>
      </w:r>
      <w:r w:rsidRPr="00B826CF">
        <w:t>; and</w:t>
      </w:r>
    </w:p>
    <w:p w14:paraId="068D73C6" w14:textId="77777777" w:rsidR="00F87AD6" w:rsidRPr="00B826CF" w:rsidRDefault="00F87AD6" w:rsidP="00177EE4">
      <w:pPr>
        <w:pStyle w:val="paragraph"/>
      </w:pPr>
      <w:r w:rsidRPr="00B826CF">
        <w:tab/>
        <w:t>(b)</w:t>
      </w:r>
      <w:r w:rsidRPr="00B826CF">
        <w:tab/>
        <w:t>the Minister is satisfied that the body corporate:</w:t>
      </w:r>
    </w:p>
    <w:p w14:paraId="7B9F1FCF" w14:textId="77777777" w:rsidR="00F87AD6" w:rsidRPr="00B826CF" w:rsidRDefault="00F87AD6" w:rsidP="00177EE4">
      <w:pPr>
        <w:pStyle w:val="paragraphsub"/>
      </w:pPr>
      <w:r w:rsidRPr="00B826CF">
        <w:tab/>
        <w:t>(i)</w:t>
      </w:r>
      <w:r w:rsidRPr="00B826CF">
        <w:tab/>
        <w:t>has the capability (including the technical, operational and organisational capability) to comply with the direction; or</w:t>
      </w:r>
    </w:p>
    <w:p w14:paraId="229440D6" w14:textId="77777777" w:rsidR="00AE4ACA" w:rsidRPr="00B826CF" w:rsidRDefault="00AE4ACA" w:rsidP="00177EE4">
      <w:pPr>
        <w:pStyle w:val="paragraphsub"/>
      </w:pPr>
      <w:r w:rsidRPr="00B826CF">
        <w:tab/>
        <w:t>(ii)</w:t>
      </w:r>
      <w:r w:rsidRPr="00B826CF">
        <w:tab/>
        <w:t>could reasonably acquire the capability (including the technical, operational and organisational capability) to comply with the direction; and</w:t>
      </w:r>
    </w:p>
    <w:p w14:paraId="2C88164E" w14:textId="77777777" w:rsidR="00AE4ACA" w:rsidRPr="00B826CF" w:rsidRDefault="00AE4ACA" w:rsidP="00177EE4">
      <w:pPr>
        <w:pStyle w:val="paragraph"/>
      </w:pPr>
      <w:r w:rsidRPr="00B826CF">
        <w:tab/>
        <w:t>(c)</w:t>
      </w:r>
      <w:r w:rsidRPr="00B826CF">
        <w:tab/>
        <w:t>the body corporate:</w:t>
      </w:r>
    </w:p>
    <w:p w14:paraId="7BCC6987" w14:textId="77777777" w:rsidR="00AE4ACA" w:rsidRPr="00B826CF" w:rsidRDefault="00AE4ACA" w:rsidP="00177EE4">
      <w:pPr>
        <w:pStyle w:val="paragraphsub"/>
      </w:pPr>
      <w:r w:rsidRPr="00B826CF">
        <w:tab/>
        <w:t>(i)</w:t>
      </w:r>
      <w:r w:rsidRPr="00B826CF">
        <w:tab/>
        <w:t>is a constitutional corporation; or</w:t>
      </w:r>
    </w:p>
    <w:p w14:paraId="6BF94CE9" w14:textId="77777777" w:rsidR="00AE4ACA" w:rsidRPr="00B826CF" w:rsidRDefault="00AE4ACA" w:rsidP="00177EE4">
      <w:pPr>
        <w:pStyle w:val="paragraphsub"/>
      </w:pPr>
      <w:r w:rsidRPr="00B826CF">
        <w:tab/>
        <w:t>(ii)</w:t>
      </w:r>
      <w:r w:rsidRPr="00B826CF">
        <w:tab/>
        <w:t xml:space="preserve">carries on a telecommunications business covered by </w:t>
      </w:r>
      <w:r w:rsidR="00177EE4">
        <w:t>paragraph 5</w:t>
      </w:r>
      <w:r w:rsidRPr="00B826CF">
        <w:t>81L(1)(a), (b) or (c).</w:t>
      </w:r>
    </w:p>
    <w:p w14:paraId="56088400" w14:textId="77777777" w:rsidR="00D642AE" w:rsidRPr="00B826CF" w:rsidRDefault="00D642AE" w:rsidP="00177EE4">
      <w:pPr>
        <w:pStyle w:val="SubsectionHead"/>
      </w:pPr>
      <w:r w:rsidRPr="00B826CF">
        <w:t>Compliance with requirement</w:t>
      </w:r>
    </w:p>
    <w:p w14:paraId="1FBCC97F" w14:textId="77777777" w:rsidR="00D642AE" w:rsidRPr="00B826CF" w:rsidRDefault="00D642AE" w:rsidP="00177EE4">
      <w:pPr>
        <w:pStyle w:val="subsection"/>
      </w:pPr>
      <w:r w:rsidRPr="00B826CF">
        <w:tab/>
        <w:t>(3)</w:t>
      </w:r>
      <w:r w:rsidRPr="00B826CF">
        <w:tab/>
        <w:t xml:space="preserve">A body corporate must comply with a direction under </w:t>
      </w:r>
      <w:r w:rsidR="00B826CF" w:rsidRPr="00B826CF">
        <w:t>subsection (</w:t>
      </w:r>
      <w:r w:rsidRPr="00B826CF">
        <w:t>1).</w:t>
      </w:r>
    </w:p>
    <w:p w14:paraId="288ACA48" w14:textId="77777777" w:rsidR="00D642AE" w:rsidRPr="00B826CF" w:rsidRDefault="00D642AE" w:rsidP="00177EE4">
      <w:pPr>
        <w:pStyle w:val="SubsectionHead"/>
      </w:pPr>
      <w:r w:rsidRPr="00B826CF">
        <w:t>Civil penalty</w:t>
      </w:r>
    </w:p>
    <w:p w14:paraId="6F7EE805" w14:textId="77777777" w:rsidR="00D642AE" w:rsidRPr="00B826CF" w:rsidRDefault="00D642AE" w:rsidP="00177EE4">
      <w:pPr>
        <w:pStyle w:val="subsection"/>
      </w:pPr>
      <w:r w:rsidRPr="00B826CF">
        <w:tab/>
        <w:t>(4)</w:t>
      </w:r>
      <w:r w:rsidRPr="00B826CF">
        <w:tab/>
      </w:r>
      <w:r w:rsidR="00B826CF" w:rsidRPr="00B826CF">
        <w:t>Subsection (</w:t>
      </w:r>
      <w:r w:rsidRPr="00B826CF">
        <w:t>3) is a civil penalty provision.</w:t>
      </w:r>
    </w:p>
    <w:p w14:paraId="72980D09" w14:textId="77777777" w:rsidR="00D642AE" w:rsidRPr="00B826CF" w:rsidRDefault="00D642AE" w:rsidP="00177EE4">
      <w:pPr>
        <w:pStyle w:val="notetext"/>
      </w:pPr>
      <w:r w:rsidRPr="00B826CF">
        <w:lastRenderedPageBreak/>
        <w:t>Note:</w:t>
      </w:r>
      <w:r w:rsidRPr="00B826CF">
        <w:tab/>
        <w:t>Part 31 provides for pecuniary penalties for breaches of civil penalty provisions.</w:t>
      </w:r>
    </w:p>
    <w:p w14:paraId="4E3910F9" w14:textId="77777777" w:rsidR="00D642AE" w:rsidRPr="00B826CF" w:rsidRDefault="00D642AE" w:rsidP="00177EE4">
      <w:pPr>
        <w:pStyle w:val="SubsectionHead"/>
      </w:pPr>
      <w:r w:rsidRPr="00B826CF">
        <w:t>Consultation—public</w:t>
      </w:r>
    </w:p>
    <w:p w14:paraId="7E4D0049" w14:textId="77777777" w:rsidR="00D642AE" w:rsidRPr="00B826CF" w:rsidRDefault="00D642AE" w:rsidP="00177EE4">
      <w:pPr>
        <w:pStyle w:val="subsection"/>
      </w:pPr>
      <w:r w:rsidRPr="00B826CF">
        <w:tab/>
        <w:t>(5)</w:t>
      </w:r>
      <w:r w:rsidRPr="00B826CF">
        <w:tab/>
        <w:t xml:space="preserve">Before the Minister gives or varies a direction under </w:t>
      </w:r>
      <w:r w:rsidR="00B826CF" w:rsidRPr="00B826CF">
        <w:t>subsection (</w:t>
      </w:r>
      <w:r w:rsidRPr="00B826CF">
        <w:t>1), the Minister must consult the ACCC.</w:t>
      </w:r>
    </w:p>
    <w:p w14:paraId="6B10FCEF" w14:textId="77777777" w:rsidR="00D642AE" w:rsidRPr="00B826CF" w:rsidRDefault="00D642AE" w:rsidP="00177EE4">
      <w:pPr>
        <w:pStyle w:val="subsection"/>
      </w:pPr>
      <w:r w:rsidRPr="00B826CF">
        <w:tab/>
        <w:t>(6)</w:t>
      </w:r>
      <w:r w:rsidRPr="00B826CF">
        <w:tab/>
        <w:t xml:space="preserve">Subject to </w:t>
      </w:r>
      <w:r w:rsidR="00B826CF" w:rsidRPr="00B826CF">
        <w:t>subsection (</w:t>
      </w:r>
      <w:r w:rsidRPr="00B826CF">
        <w:t xml:space="preserve">9), before giving or varying a direction under </w:t>
      </w:r>
      <w:r w:rsidR="00B826CF" w:rsidRPr="00B826CF">
        <w:t>subsection (</w:t>
      </w:r>
      <w:r w:rsidRPr="00B826CF">
        <w:t>1), the Minister must:</w:t>
      </w:r>
    </w:p>
    <w:p w14:paraId="05C445F4" w14:textId="77777777" w:rsidR="00D642AE" w:rsidRPr="00B826CF" w:rsidRDefault="00D642AE" w:rsidP="00177EE4">
      <w:pPr>
        <w:pStyle w:val="paragraph"/>
      </w:pPr>
      <w:r w:rsidRPr="00B826CF">
        <w:tab/>
        <w:t>(a)</w:t>
      </w:r>
      <w:r w:rsidRPr="00B826CF">
        <w:tab/>
        <w:t>make a copy of the draft direction or variation available on the Minister’s website; and</w:t>
      </w:r>
    </w:p>
    <w:p w14:paraId="55BC4F1F" w14:textId="77777777" w:rsidR="00D642AE" w:rsidRPr="00B826CF" w:rsidRDefault="00D642AE" w:rsidP="00177EE4">
      <w:pPr>
        <w:pStyle w:val="paragraph"/>
      </w:pPr>
      <w:r w:rsidRPr="00B826CF">
        <w:tab/>
        <w:t>(b)</w:t>
      </w:r>
      <w:r w:rsidRPr="00B826CF">
        <w:tab/>
        <w:t>publish a notice on the Minister’s website:</w:t>
      </w:r>
    </w:p>
    <w:p w14:paraId="34343BEB" w14:textId="77777777" w:rsidR="00D642AE" w:rsidRPr="00B826CF" w:rsidRDefault="00D642AE" w:rsidP="00177EE4">
      <w:pPr>
        <w:pStyle w:val="paragraphsub"/>
      </w:pPr>
      <w:r w:rsidRPr="00B826CF">
        <w:tab/>
        <w:t>(i)</w:t>
      </w:r>
      <w:r w:rsidRPr="00B826CF">
        <w:tab/>
        <w:t>stating that the Minister has prepared the draft; and</w:t>
      </w:r>
    </w:p>
    <w:p w14:paraId="52EB702D" w14:textId="77777777" w:rsidR="00D642AE" w:rsidRPr="00B826CF" w:rsidRDefault="00D642AE" w:rsidP="00177EE4">
      <w:pPr>
        <w:pStyle w:val="paragraphsub"/>
      </w:pPr>
      <w:r w:rsidRPr="00B826CF">
        <w:tab/>
        <w:t>(ii)</w:t>
      </w:r>
      <w:r w:rsidRPr="00B826CF">
        <w:tab/>
        <w:t>inviting interested persons to give written comments about the draft to the Minister within the period specified in the notice.</w:t>
      </w:r>
    </w:p>
    <w:p w14:paraId="2D3B44F7" w14:textId="77777777" w:rsidR="00D642AE" w:rsidRPr="00B826CF" w:rsidRDefault="00D642AE" w:rsidP="00177EE4">
      <w:pPr>
        <w:pStyle w:val="subsection"/>
      </w:pPr>
      <w:r w:rsidRPr="00B826CF">
        <w:tab/>
        <w:t>(7)</w:t>
      </w:r>
      <w:r w:rsidRPr="00B826CF">
        <w:tab/>
        <w:t>The period specified in the notice must run for at least 30 days after the publication of the notice.</w:t>
      </w:r>
    </w:p>
    <w:p w14:paraId="55D190AB" w14:textId="77777777" w:rsidR="00D642AE" w:rsidRPr="00B826CF" w:rsidRDefault="00D642AE" w:rsidP="00177EE4">
      <w:pPr>
        <w:pStyle w:val="subsection"/>
      </w:pPr>
      <w:r w:rsidRPr="00B826CF">
        <w:tab/>
        <w:t>(8)</w:t>
      </w:r>
      <w:r w:rsidRPr="00B826CF">
        <w:tab/>
        <w:t xml:space="preserve">If interested persons have given comments in accordance with a notice under </w:t>
      </w:r>
      <w:r w:rsidR="00B826CF" w:rsidRPr="00B826CF">
        <w:t>subsection (</w:t>
      </w:r>
      <w:r w:rsidR="005A2169" w:rsidRPr="00B826CF">
        <w:t>6</w:t>
      </w:r>
      <w:r w:rsidRPr="00B826CF">
        <w:t>), the Minister must have due regard to those comments in giving or varying the direction.</w:t>
      </w:r>
    </w:p>
    <w:p w14:paraId="63A7E143" w14:textId="77777777" w:rsidR="00D642AE" w:rsidRPr="00B826CF" w:rsidRDefault="00D642AE" w:rsidP="00177EE4">
      <w:pPr>
        <w:pStyle w:val="SubsectionHead"/>
      </w:pPr>
      <w:r w:rsidRPr="00B826CF">
        <w:t>Consultation—affected companies</w:t>
      </w:r>
    </w:p>
    <w:p w14:paraId="3A79ABD2" w14:textId="77777777" w:rsidR="00D642AE" w:rsidRPr="00B826CF" w:rsidRDefault="00D642AE" w:rsidP="00177EE4">
      <w:pPr>
        <w:pStyle w:val="subsection"/>
      </w:pPr>
      <w:r w:rsidRPr="00B826CF">
        <w:tab/>
        <w:t>(9)</w:t>
      </w:r>
      <w:r w:rsidRPr="00B826CF">
        <w:tab/>
        <w:t xml:space="preserve">If the Minister is satisfied that compliance with </w:t>
      </w:r>
      <w:r w:rsidR="00B826CF" w:rsidRPr="00B826CF">
        <w:t>subsection (</w:t>
      </w:r>
      <w:r w:rsidR="005A2169" w:rsidRPr="00B826CF">
        <w:t>6</w:t>
      </w:r>
      <w:r w:rsidRPr="00B826CF">
        <w:t>) in relation to giving or varying a direction could reasonably be expected to prejudice the commercial interests of a person:</w:t>
      </w:r>
    </w:p>
    <w:p w14:paraId="68C16104" w14:textId="77777777" w:rsidR="00D642AE" w:rsidRPr="00B826CF" w:rsidRDefault="00D642AE" w:rsidP="00177EE4">
      <w:pPr>
        <w:pStyle w:val="paragraph"/>
      </w:pPr>
      <w:r w:rsidRPr="00B826CF">
        <w:tab/>
        <w:t>(a)</w:t>
      </w:r>
      <w:r w:rsidRPr="00B826CF">
        <w:tab/>
      </w:r>
      <w:r w:rsidR="00B826CF" w:rsidRPr="00B826CF">
        <w:t>subsection (</w:t>
      </w:r>
      <w:r w:rsidR="005A2169" w:rsidRPr="00B826CF">
        <w:t>6</w:t>
      </w:r>
      <w:r w:rsidRPr="00B826CF">
        <w:t>) does not apply to giving or varying the direction; and</w:t>
      </w:r>
    </w:p>
    <w:p w14:paraId="5DB3CC77" w14:textId="77777777" w:rsidR="00D642AE" w:rsidRPr="00B826CF" w:rsidRDefault="00D642AE" w:rsidP="00177EE4">
      <w:pPr>
        <w:pStyle w:val="paragraph"/>
      </w:pPr>
      <w:r w:rsidRPr="00B826CF">
        <w:tab/>
        <w:t>(b)</w:t>
      </w:r>
      <w:r w:rsidRPr="00B826CF">
        <w:tab/>
        <w:t>before giving or varying the direction, the Minister must give each affected company:</w:t>
      </w:r>
    </w:p>
    <w:p w14:paraId="55B7CE4A" w14:textId="77777777" w:rsidR="00D642AE" w:rsidRPr="00B826CF" w:rsidRDefault="00D642AE" w:rsidP="00177EE4">
      <w:pPr>
        <w:pStyle w:val="paragraphsub"/>
      </w:pPr>
      <w:r w:rsidRPr="00B826CF">
        <w:tab/>
        <w:t>(i)</w:t>
      </w:r>
      <w:r w:rsidRPr="00B826CF">
        <w:tab/>
        <w:t>a copy of the draft direction or variation; and</w:t>
      </w:r>
    </w:p>
    <w:p w14:paraId="0771DDA7" w14:textId="77777777" w:rsidR="00D642AE" w:rsidRPr="00B826CF" w:rsidRDefault="00D642AE" w:rsidP="00177EE4">
      <w:pPr>
        <w:pStyle w:val="paragraphsub"/>
      </w:pPr>
      <w:r w:rsidRPr="00B826CF">
        <w:tab/>
        <w:t>(ii)</w:t>
      </w:r>
      <w:r w:rsidRPr="00B826CF">
        <w:tab/>
        <w:t>a notice inviting the affected company to give written comments about the draft to the Minister within the period specified in the notice.</w:t>
      </w:r>
    </w:p>
    <w:p w14:paraId="3651114E" w14:textId="77777777" w:rsidR="00D642AE" w:rsidRPr="00B826CF" w:rsidRDefault="00D642AE" w:rsidP="00177EE4">
      <w:pPr>
        <w:pStyle w:val="subsection"/>
      </w:pPr>
      <w:r w:rsidRPr="00B826CF">
        <w:tab/>
        <w:t>(10)</w:t>
      </w:r>
      <w:r w:rsidRPr="00B826CF">
        <w:tab/>
        <w:t>The period specified in the notice must run for at least 30 days after the giving of the notice.</w:t>
      </w:r>
    </w:p>
    <w:p w14:paraId="5F11BBAB" w14:textId="77777777" w:rsidR="00D642AE" w:rsidRPr="00B826CF" w:rsidRDefault="00D642AE" w:rsidP="00177EE4">
      <w:pPr>
        <w:pStyle w:val="subsection"/>
      </w:pPr>
      <w:r w:rsidRPr="00B826CF">
        <w:lastRenderedPageBreak/>
        <w:tab/>
        <w:t>(11)</w:t>
      </w:r>
      <w:r w:rsidRPr="00B826CF">
        <w:tab/>
        <w:t xml:space="preserve">If affected companies have given comments in accordance with a notice under </w:t>
      </w:r>
      <w:r w:rsidR="00B826CF" w:rsidRPr="00B826CF">
        <w:t>subsection (</w:t>
      </w:r>
      <w:r w:rsidRPr="00B826CF">
        <w:t>9), the Minister must have due regard to those comments in making or varying the direction.</w:t>
      </w:r>
    </w:p>
    <w:p w14:paraId="46598343" w14:textId="77777777" w:rsidR="00D642AE" w:rsidRPr="00B826CF" w:rsidRDefault="00D642AE" w:rsidP="00177EE4">
      <w:pPr>
        <w:pStyle w:val="subsection"/>
      </w:pPr>
      <w:r w:rsidRPr="00B826CF">
        <w:tab/>
        <w:t>(12)</w:t>
      </w:r>
      <w:r w:rsidRPr="00B826CF">
        <w:tab/>
        <w:t xml:space="preserve">For the purposes of the application of this section to a direction that relates to a contract or agreement or to a variation of such a direction, each of the following is an </w:t>
      </w:r>
      <w:r w:rsidRPr="00B826CF">
        <w:rPr>
          <w:b/>
          <w:i/>
        </w:rPr>
        <w:t>affected company</w:t>
      </w:r>
      <w:r w:rsidRPr="00B826CF">
        <w:t>:</w:t>
      </w:r>
    </w:p>
    <w:p w14:paraId="730D69A5" w14:textId="77777777" w:rsidR="00D642AE" w:rsidRPr="00B826CF" w:rsidRDefault="00D642AE" w:rsidP="00177EE4">
      <w:pPr>
        <w:pStyle w:val="paragraph"/>
      </w:pPr>
      <w:r w:rsidRPr="00B826CF">
        <w:tab/>
        <w:t>(a)</w:t>
      </w:r>
      <w:r w:rsidRPr="00B826CF">
        <w:tab/>
        <w:t>a body corporate that is a party to the contract or agreement;</w:t>
      </w:r>
    </w:p>
    <w:p w14:paraId="649AC3A5" w14:textId="77777777" w:rsidR="00D642AE" w:rsidRPr="00B826CF" w:rsidRDefault="00D642AE" w:rsidP="00177EE4">
      <w:pPr>
        <w:pStyle w:val="paragraph"/>
      </w:pPr>
      <w:r w:rsidRPr="00B826CF">
        <w:tab/>
        <w:t>(b)</w:t>
      </w:r>
      <w:r w:rsidRPr="00B826CF">
        <w:tab/>
        <w:t>a body corporate that is, or will be, subject to the direction.</w:t>
      </w:r>
    </w:p>
    <w:p w14:paraId="20506F94" w14:textId="77777777" w:rsidR="00C41629" w:rsidRPr="00B826CF" w:rsidRDefault="00C41629" w:rsidP="00177EE4">
      <w:pPr>
        <w:pStyle w:val="ActHead9"/>
      </w:pPr>
      <w:bookmarkStart w:id="103" w:name="_Toc90468554"/>
      <w:r w:rsidRPr="00B826CF">
        <w:t>Telecommunications (Consumer Protection and Service Standards) Act 1999</w:t>
      </w:r>
      <w:bookmarkEnd w:id="103"/>
    </w:p>
    <w:p w14:paraId="48D5440D" w14:textId="77777777" w:rsidR="00C41629" w:rsidRPr="00B826CF" w:rsidRDefault="00C41629" w:rsidP="00177EE4">
      <w:pPr>
        <w:pStyle w:val="ItemHead"/>
      </w:pPr>
      <w:r w:rsidRPr="00B826CF">
        <w:t xml:space="preserve">2  After </w:t>
      </w:r>
      <w:r w:rsidR="00182801" w:rsidRPr="00B826CF">
        <w:t>section 2</w:t>
      </w:r>
      <w:r w:rsidRPr="00B826CF">
        <w:t>1</w:t>
      </w:r>
    </w:p>
    <w:p w14:paraId="38A084E9" w14:textId="77777777" w:rsidR="00C41629" w:rsidRPr="00B826CF" w:rsidRDefault="00C41629" w:rsidP="00177EE4">
      <w:pPr>
        <w:pStyle w:val="Item"/>
      </w:pPr>
      <w:r w:rsidRPr="00B826CF">
        <w:t>Insert:</w:t>
      </w:r>
    </w:p>
    <w:p w14:paraId="01179E7D" w14:textId="77777777" w:rsidR="00D642AE" w:rsidRPr="00B826CF" w:rsidRDefault="00D642AE" w:rsidP="00177EE4">
      <w:pPr>
        <w:pStyle w:val="ActHead5"/>
      </w:pPr>
      <w:bookmarkStart w:id="104" w:name="_Toc90468555"/>
      <w:r w:rsidRPr="0046578F">
        <w:rPr>
          <w:rStyle w:val="CharSectno"/>
        </w:rPr>
        <w:t>21A</w:t>
      </w:r>
      <w:r w:rsidRPr="00B826CF">
        <w:t xml:space="preserve">  Directions—facilitation of Telstra USO Performance Agreement</w:t>
      </w:r>
      <w:bookmarkEnd w:id="104"/>
    </w:p>
    <w:p w14:paraId="0227CB99" w14:textId="77777777" w:rsidR="004E66B2" w:rsidRPr="00B826CF" w:rsidRDefault="00D642AE" w:rsidP="00177EE4">
      <w:pPr>
        <w:pStyle w:val="subsection"/>
      </w:pPr>
      <w:r w:rsidRPr="00B826CF">
        <w:tab/>
        <w:t>(1)</w:t>
      </w:r>
      <w:r w:rsidRPr="00B826CF">
        <w:tab/>
        <w:t>If</w:t>
      </w:r>
      <w:r w:rsidR="004E66B2" w:rsidRPr="00B826CF">
        <w:t>:</w:t>
      </w:r>
    </w:p>
    <w:p w14:paraId="4BBA6A2D" w14:textId="77777777" w:rsidR="004E66B2" w:rsidRPr="00B826CF" w:rsidRDefault="00781879" w:rsidP="00177EE4">
      <w:pPr>
        <w:pStyle w:val="paragraph"/>
      </w:pPr>
      <w:r w:rsidRPr="00B826CF">
        <w:tab/>
        <w:t>(a)</w:t>
      </w:r>
      <w:r w:rsidRPr="00B826CF">
        <w:tab/>
      </w:r>
      <w:r w:rsidR="00D642AE" w:rsidRPr="00B826CF">
        <w:t xml:space="preserve">a designated Telstra successor company </w:t>
      </w:r>
      <w:bookmarkStart w:id="105" w:name="_Hlk82163429"/>
      <w:r w:rsidR="00D642AE" w:rsidRPr="00B826CF">
        <w:t xml:space="preserve">(the </w:t>
      </w:r>
      <w:r w:rsidR="00D642AE" w:rsidRPr="00B826CF">
        <w:rPr>
          <w:b/>
          <w:i/>
        </w:rPr>
        <w:t>first designated Telstra successor company</w:t>
      </w:r>
      <w:r w:rsidR="00D642AE" w:rsidRPr="00B826CF">
        <w:t xml:space="preserve">) </w:t>
      </w:r>
      <w:bookmarkEnd w:id="105"/>
      <w:r w:rsidR="00D642AE" w:rsidRPr="00B826CF">
        <w:t xml:space="preserve">is a party to the </w:t>
      </w:r>
      <w:r w:rsidR="00B826CF" w:rsidRPr="00B826CF">
        <w:t>section 1</w:t>
      </w:r>
      <w:r w:rsidR="00D642AE" w:rsidRPr="00B826CF">
        <w:t>4 contract known as the Telstra USO Performance Agreement</w:t>
      </w:r>
      <w:r w:rsidR="004E66B2" w:rsidRPr="00B826CF">
        <w:t>; and</w:t>
      </w:r>
    </w:p>
    <w:p w14:paraId="49880B29" w14:textId="77777777" w:rsidR="004E66B2" w:rsidRPr="00B826CF" w:rsidRDefault="00781879" w:rsidP="00177EE4">
      <w:pPr>
        <w:pStyle w:val="paragraph"/>
      </w:pPr>
      <w:r w:rsidRPr="00B826CF">
        <w:tab/>
        <w:t>(b)</w:t>
      </w:r>
      <w:r w:rsidRPr="00B826CF">
        <w:tab/>
      </w:r>
      <w:r w:rsidR="004E66B2" w:rsidRPr="00B826CF">
        <w:t>the Minister is satisfied that the first designated Telstra successor company has failed, is failing, or is likely to fail, to fulfil its obligations under the Telstra USO Performance Agreement;</w:t>
      </w:r>
    </w:p>
    <w:p w14:paraId="03210814" w14:textId="77777777" w:rsidR="00D642AE" w:rsidRPr="00B826CF" w:rsidRDefault="00D642AE" w:rsidP="00177EE4">
      <w:pPr>
        <w:pStyle w:val="subsection2"/>
      </w:pPr>
      <w:r w:rsidRPr="00B826CF">
        <w:t>the Minister may give:</w:t>
      </w:r>
    </w:p>
    <w:p w14:paraId="253F9520" w14:textId="77777777" w:rsidR="00D642AE" w:rsidRPr="00B826CF" w:rsidRDefault="00781879" w:rsidP="00177EE4">
      <w:pPr>
        <w:pStyle w:val="paragraph"/>
      </w:pPr>
      <w:r w:rsidRPr="00B826CF">
        <w:tab/>
        <w:t>(c)</w:t>
      </w:r>
      <w:r w:rsidRPr="00B826CF">
        <w:tab/>
      </w:r>
      <w:r w:rsidR="00D642AE" w:rsidRPr="00B826CF">
        <w:t>Telstra Limited; or</w:t>
      </w:r>
    </w:p>
    <w:p w14:paraId="1348A666" w14:textId="77777777" w:rsidR="00D642AE" w:rsidRPr="00B826CF" w:rsidRDefault="00781879" w:rsidP="00177EE4">
      <w:pPr>
        <w:pStyle w:val="paragraph"/>
      </w:pPr>
      <w:r w:rsidRPr="00B826CF">
        <w:tab/>
        <w:t>(d)</w:t>
      </w:r>
      <w:r w:rsidRPr="00B826CF">
        <w:tab/>
      </w:r>
      <w:r w:rsidR="00D642AE" w:rsidRPr="00B826CF">
        <w:t>another designated Telstra successor company; or</w:t>
      </w:r>
    </w:p>
    <w:p w14:paraId="65246341" w14:textId="77777777" w:rsidR="00D642AE" w:rsidRPr="00B826CF" w:rsidRDefault="00781879" w:rsidP="00177EE4">
      <w:pPr>
        <w:pStyle w:val="paragraph"/>
      </w:pPr>
      <w:r w:rsidRPr="00B826CF">
        <w:tab/>
        <w:t>(e)</w:t>
      </w:r>
      <w:r w:rsidRPr="00B826CF">
        <w:tab/>
      </w:r>
      <w:r w:rsidR="00D642AE" w:rsidRPr="00B826CF">
        <w:t xml:space="preserve">a body corporate that is a related body corporate (within the meaning of the </w:t>
      </w:r>
      <w:r w:rsidR="00D642AE" w:rsidRPr="00B826CF">
        <w:rPr>
          <w:i/>
        </w:rPr>
        <w:t>Corporations Act 2001</w:t>
      </w:r>
      <w:r w:rsidR="00D642AE" w:rsidRPr="00B826CF">
        <w:t>) of the first designated Telstra successor company;</w:t>
      </w:r>
    </w:p>
    <w:p w14:paraId="4000AA67" w14:textId="77777777" w:rsidR="00D642AE" w:rsidRPr="00B826CF" w:rsidRDefault="00D642AE" w:rsidP="00177EE4">
      <w:pPr>
        <w:pStyle w:val="subsection2"/>
      </w:pPr>
      <w:r w:rsidRPr="00B826CF">
        <w:t>a written direction:</w:t>
      </w:r>
    </w:p>
    <w:p w14:paraId="7495F992" w14:textId="77777777" w:rsidR="00D642AE" w:rsidRPr="00B826CF" w:rsidRDefault="00781879" w:rsidP="00177EE4">
      <w:pPr>
        <w:pStyle w:val="paragraph"/>
      </w:pPr>
      <w:r w:rsidRPr="00B826CF">
        <w:tab/>
        <w:t>(f)</w:t>
      </w:r>
      <w:r w:rsidRPr="00B826CF">
        <w:tab/>
      </w:r>
      <w:r w:rsidR="00D642AE" w:rsidRPr="00B826CF">
        <w:t>to do a specified act or thing; or</w:t>
      </w:r>
    </w:p>
    <w:p w14:paraId="3894532C" w14:textId="77777777" w:rsidR="00D642AE" w:rsidRPr="00B826CF" w:rsidRDefault="00D642AE" w:rsidP="00177EE4">
      <w:pPr>
        <w:pStyle w:val="paragraph"/>
      </w:pPr>
      <w:r w:rsidRPr="00B826CF">
        <w:t xml:space="preserve"> </w:t>
      </w:r>
      <w:r w:rsidRPr="00B826CF">
        <w:tab/>
        <w:t>(</w:t>
      </w:r>
      <w:r w:rsidR="00C05D30" w:rsidRPr="00B826CF">
        <w:t>g</w:t>
      </w:r>
      <w:r w:rsidRPr="00B826CF">
        <w:t>)</w:t>
      </w:r>
      <w:r w:rsidRPr="00B826CF">
        <w:tab/>
        <w:t>not to do a specified act or thing.</w:t>
      </w:r>
    </w:p>
    <w:p w14:paraId="2D477FA6" w14:textId="77777777" w:rsidR="00F87AD6" w:rsidRPr="00B826CF" w:rsidRDefault="00D642AE" w:rsidP="00177EE4">
      <w:pPr>
        <w:pStyle w:val="subsection"/>
      </w:pPr>
      <w:r w:rsidRPr="00B826CF">
        <w:lastRenderedPageBreak/>
        <w:tab/>
        <w:t>(2)</w:t>
      </w:r>
      <w:r w:rsidRPr="00B826CF">
        <w:tab/>
        <w:t xml:space="preserve">The Minister must not give a direction to a body corporate under </w:t>
      </w:r>
      <w:r w:rsidR="00B826CF" w:rsidRPr="00B826CF">
        <w:t>subsection (</w:t>
      </w:r>
      <w:r w:rsidRPr="00B826CF">
        <w:t>1) to do an act or thing unless</w:t>
      </w:r>
      <w:r w:rsidR="00F87AD6" w:rsidRPr="00B826CF">
        <w:t>:</w:t>
      </w:r>
    </w:p>
    <w:p w14:paraId="2AF8D3C7" w14:textId="77777777" w:rsidR="00D642AE" w:rsidRPr="00B826CF" w:rsidRDefault="00781879" w:rsidP="00177EE4">
      <w:pPr>
        <w:pStyle w:val="paragraph"/>
      </w:pPr>
      <w:r w:rsidRPr="00B826CF">
        <w:tab/>
        <w:t>(a)</w:t>
      </w:r>
      <w:r w:rsidRPr="00B826CF">
        <w:tab/>
      </w:r>
      <w:r w:rsidR="00D642AE" w:rsidRPr="00B826CF">
        <w:t xml:space="preserve">the Minister is satisfied that the act or thing will facilitate </w:t>
      </w:r>
      <w:bookmarkStart w:id="106" w:name="_Hlk82163486"/>
      <w:r w:rsidR="00D642AE" w:rsidRPr="00B826CF">
        <w:t xml:space="preserve">the first designated Telstra successor company </w:t>
      </w:r>
      <w:bookmarkEnd w:id="106"/>
      <w:r w:rsidR="00D642AE" w:rsidRPr="00B826CF">
        <w:t xml:space="preserve">fulfilling its obligations under the </w:t>
      </w:r>
      <w:r w:rsidR="005A2169" w:rsidRPr="00B826CF">
        <w:t>Telstra USO Performance Agreement</w:t>
      </w:r>
      <w:r w:rsidR="00F87AD6" w:rsidRPr="00B826CF">
        <w:t>; and</w:t>
      </w:r>
    </w:p>
    <w:p w14:paraId="26E15648" w14:textId="77777777" w:rsidR="00F87AD6" w:rsidRPr="00B826CF" w:rsidRDefault="00781879" w:rsidP="00177EE4">
      <w:pPr>
        <w:pStyle w:val="paragraph"/>
      </w:pPr>
      <w:r w:rsidRPr="00B826CF">
        <w:tab/>
        <w:t>(b)</w:t>
      </w:r>
      <w:r w:rsidRPr="00B826CF">
        <w:tab/>
      </w:r>
      <w:r w:rsidR="00F87AD6" w:rsidRPr="00B826CF">
        <w:t>the Minister is satisfied that the body corporate:</w:t>
      </w:r>
    </w:p>
    <w:p w14:paraId="2DB7CB98" w14:textId="77777777" w:rsidR="00F87AD6" w:rsidRPr="00B826CF" w:rsidRDefault="00F87AD6" w:rsidP="00177EE4">
      <w:pPr>
        <w:pStyle w:val="paragraphsub"/>
      </w:pPr>
      <w:r w:rsidRPr="00B826CF">
        <w:tab/>
        <w:t>(i)</w:t>
      </w:r>
      <w:r w:rsidRPr="00B826CF">
        <w:tab/>
        <w:t>has the capability (including the technical, operational and organisational capability) to comply with the direction; or</w:t>
      </w:r>
    </w:p>
    <w:p w14:paraId="7F0A4BF9" w14:textId="77777777" w:rsidR="00E36816" w:rsidRPr="00B826CF" w:rsidRDefault="00E36816" w:rsidP="00177EE4">
      <w:pPr>
        <w:pStyle w:val="paragraphsub"/>
      </w:pPr>
      <w:r w:rsidRPr="00B826CF">
        <w:tab/>
        <w:t>(ii)</w:t>
      </w:r>
      <w:r w:rsidRPr="00B826CF">
        <w:tab/>
        <w:t>could reasonably acquire the capability (including the technical, operational and organisational capability) to comply with the direction; and</w:t>
      </w:r>
    </w:p>
    <w:p w14:paraId="491193C8" w14:textId="77777777" w:rsidR="00E36816" w:rsidRPr="00B826CF" w:rsidRDefault="00E36816" w:rsidP="00177EE4">
      <w:pPr>
        <w:pStyle w:val="paragraph"/>
      </w:pPr>
      <w:r w:rsidRPr="00B826CF">
        <w:tab/>
        <w:t>(c)</w:t>
      </w:r>
      <w:r w:rsidRPr="00B826CF">
        <w:tab/>
        <w:t>the body corporate:</w:t>
      </w:r>
    </w:p>
    <w:p w14:paraId="425F311A" w14:textId="77777777" w:rsidR="00E36816" w:rsidRPr="00B826CF" w:rsidRDefault="00E36816" w:rsidP="00177EE4">
      <w:pPr>
        <w:pStyle w:val="paragraphsub"/>
      </w:pPr>
      <w:r w:rsidRPr="00B826CF">
        <w:tab/>
        <w:t>(i)</w:t>
      </w:r>
      <w:r w:rsidRPr="00B826CF">
        <w:tab/>
        <w:t>is a constitutional corporation; or</w:t>
      </w:r>
    </w:p>
    <w:p w14:paraId="58EB9D4B" w14:textId="77777777" w:rsidR="00E36816" w:rsidRPr="00B826CF" w:rsidRDefault="00E36816" w:rsidP="00177EE4">
      <w:pPr>
        <w:pStyle w:val="paragraphsub"/>
      </w:pPr>
      <w:r w:rsidRPr="00B826CF">
        <w:tab/>
        <w:t>(ii)</w:t>
      </w:r>
      <w:r w:rsidRPr="00B826CF">
        <w:tab/>
        <w:t xml:space="preserve">carries on a telecommunications business covered by </w:t>
      </w:r>
      <w:r w:rsidR="00177EE4">
        <w:t>paragraph 5</w:t>
      </w:r>
      <w:r w:rsidRPr="00B826CF">
        <w:t>81L(1)(a), (b) or (c).</w:t>
      </w:r>
    </w:p>
    <w:p w14:paraId="61FE20D5" w14:textId="77777777" w:rsidR="00F87AD6" w:rsidRPr="00B826CF" w:rsidRDefault="00D642AE" w:rsidP="00177EE4">
      <w:pPr>
        <w:pStyle w:val="subsection"/>
      </w:pPr>
      <w:r w:rsidRPr="00B826CF">
        <w:tab/>
        <w:t>(3)</w:t>
      </w:r>
      <w:r w:rsidRPr="00B826CF">
        <w:tab/>
        <w:t xml:space="preserve">The Minister must not give a direction to a body corporate under </w:t>
      </w:r>
      <w:r w:rsidR="00B826CF" w:rsidRPr="00B826CF">
        <w:t>subsection (</w:t>
      </w:r>
      <w:r w:rsidRPr="00B826CF">
        <w:t>1) not to do an act or thing unless</w:t>
      </w:r>
      <w:r w:rsidR="00F87AD6" w:rsidRPr="00B826CF">
        <w:t>:</w:t>
      </w:r>
    </w:p>
    <w:p w14:paraId="6D3E7C5E" w14:textId="77777777" w:rsidR="00D642AE" w:rsidRPr="00B826CF" w:rsidRDefault="00781879" w:rsidP="00177EE4">
      <w:pPr>
        <w:pStyle w:val="paragraph"/>
      </w:pPr>
      <w:r w:rsidRPr="00B826CF">
        <w:tab/>
        <w:t>(a)</w:t>
      </w:r>
      <w:r w:rsidRPr="00B826CF">
        <w:tab/>
      </w:r>
      <w:r w:rsidR="00D642AE" w:rsidRPr="00B826CF">
        <w:t xml:space="preserve">the Minister is satisfied that not doing the act or thing will facilitate the first designated Telstra successor company fulfilling its obligations under the </w:t>
      </w:r>
      <w:r w:rsidR="005A2169" w:rsidRPr="00B826CF">
        <w:t>Telstra USO Performance Agreement</w:t>
      </w:r>
      <w:r w:rsidR="00F87AD6" w:rsidRPr="00B826CF">
        <w:t>; and</w:t>
      </w:r>
    </w:p>
    <w:p w14:paraId="11361F0F" w14:textId="77777777" w:rsidR="00F87AD6" w:rsidRPr="00B826CF" w:rsidRDefault="00781879" w:rsidP="00177EE4">
      <w:pPr>
        <w:pStyle w:val="paragraph"/>
      </w:pPr>
      <w:r w:rsidRPr="00B826CF">
        <w:tab/>
        <w:t>(b)</w:t>
      </w:r>
      <w:r w:rsidRPr="00B826CF">
        <w:tab/>
      </w:r>
      <w:r w:rsidR="00F87AD6" w:rsidRPr="00B826CF">
        <w:t>the Minister is satisfied that the body corporate:</w:t>
      </w:r>
    </w:p>
    <w:p w14:paraId="64522E21" w14:textId="77777777" w:rsidR="00F87AD6" w:rsidRPr="00B826CF" w:rsidRDefault="00F87AD6" w:rsidP="00177EE4">
      <w:pPr>
        <w:pStyle w:val="paragraphsub"/>
      </w:pPr>
      <w:r w:rsidRPr="00B826CF">
        <w:tab/>
        <w:t>(i)</w:t>
      </w:r>
      <w:r w:rsidRPr="00B826CF">
        <w:tab/>
        <w:t>has the capability (including the technical, operational and organisational capability) to comply with the direction; or</w:t>
      </w:r>
    </w:p>
    <w:p w14:paraId="3FC0A438" w14:textId="77777777" w:rsidR="00E36816" w:rsidRPr="00B826CF" w:rsidRDefault="00E36816" w:rsidP="00177EE4">
      <w:pPr>
        <w:pStyle w:val="paragraphsub"/>
      </w:pPr>
      <w:r w:rsidRPr="00B826CF">
        <w:tab/>
        <w:t>(ii)</w:t>
      </w:r>
      <w:r w:rsidRPr="00B826CF">
        <w:tab/>
        <w:t>could reasonably acquire the capability (including the technical, operational and organisational capability) to comply with the direction; and</w:t>
      </w:r>
    </w:p>
    <w:p w14:paraId="5C68D853" w14:textId="77777777" w:rsidR="00E36816" w:rsidRPr="00B826CF" w:rsidRDefault="00E36816" w:rsidP="00177EE4">
      <w:pPr>
        <w:pStyle w:val="paragraph"/>
      </w:pPr>
      <w:r w:rsidRPr="00B826CF">
        <w:tab/>
        <w:t>(c)</w:t>
      </w:r>
      <w:r w:rsidRPr="00B826CF">
        <w:tab/>
        <w:t>the body corporate:</w:t>
      </w:r>
    </w:p>
    <w:p w14:paraId="3D3FDC24" w14:textId="77777777" w:rsidR="00E36816" w:rsidRPr="00B826CF" w:rsidRDefault="00E36816" w:rsidP="00177EE4">
      <w:pPr>
        <w:pStyle w:val="paragraphsub"/>
      </w:pPr>
      <w:r w:rsidRPr="00B826CF">
        <w:tab/>
        <w:t>(i)</w:t>
      </w:r>
      <w:r w:rsidRPr="00B826CF">
        <w:tab/>
        <w:t>is a constitutional corporation; or</w:t>
      </w:r>
    </w:p>
    <w:p w14:paraId="55ED31CF" w14:textId="77777777" w:rsidR="00E36816" w:rsidRPr="00B826CF" w:rsidRDefault="00E36816" w:rsidP="00177EE4">
      <w:pPr>
        <w:pStyle w:val="paragraphsub"/>
      </w:pPr>
      <w:r w:rsidRPr="00B826CF">
        <w:tab/>
        <w:t>(ii)</w:t>
      </w:r>
      <w:r w:rsidRPr="00B826CF">
        <w:tab/>
        <w:t xml:space="preserve">carries on a telecommunications business covered by </w:t>
      </w:r>
      <w:r w:rsidR="00177EE4">
        <w:t>paragraph 5</w:t>
      </w:r>
      <w:r w:rsidRPr="00B826CF">
        <w:t>81L(1)(a), (b) or (c)</w:t>
      </w:r>
      <w:r w:rsidR="003907C4" w:rsidRPr="00B826CF">
        <w:t xml:space="preserve"> of the </w:t>
      </w:r>
      <w:r w:rsidR="003907C4" w:rsidRPr="00B826CF">
        <w:rPr>
          <w:i/>
        </w:rPr>
        <w:t>Telecommunications Act 1997</w:t>
      </w:r>
      <w:r w:rsidRPr="00B826CF">
        <w:t>.</w:t>
      </w:r>
    </w:p>
    <w:p w14:paraId="079CBF26" w14:textId="77777777" w:rsidR="00D642AE" w:rsidRPr="00B826CF" w:rsidRDefault="00D642AE" w:rsidP="00177EE4">
      <w:pPr>
        <w:pStyle w:val="SubsectionHead"/>
      </w:pPr>
      <w:r w:rsidRPr="00B826CF">
        <w:lastRenderedPageBreak/>
        <w:t>Compliance with requirement</w:t>
      </w:r>
    </w:p>
    <w:p w14:paraId="235DCC54" w14:textId="77777777" w:rsidR="00D642AE" w:rsidRPr="00B826CF" w:rsidRDefault="00D642AE" w:rsidP="00177EE4">
      <w:pPr>
        <w:pStyle w:val="subsection"/>
      </w:pPr>
      <w:r w:rsidRPr="00B826CF">
        <w:tab/>
        <w:t>(4)</w:t>
      </w:r>
      <w:r w:rsidRPr="00B826CF">
        <w:tab/>
        <w:t xml:space="preserve">A body corporate must comply with a direction under </w:t>
      </w:r>
      <w:r w:rsidR="00B826CF" w:rsidRPr="00B826CF">
        <w:t>subsection (</w:t>
      </w:r>
      <w:r w:rsidRPr="00B826CF">
        <w:t>1).</w:t>
      </w:r>
    </w:p>
    <w:p w14:paraId="60747CD8" w14:textId="77777777" w:rsidR="00D642AE" w:rsidRPr="00B826CF" w:rsidRDefault="00D642AE" w:rsidP="00177EE4">
      <w:pPr>
        <w:pStyle w:val="SubsectionHead"/>
      </w:pPr>
      <w:r w:rsidRPr="00B826CF">
        <w:t>Civil penalty</w:t>
      </w:r>
    </w:p>
    <w:p w14:paraId="6FE64B80" w14:textId="77777777" w:rsidR="00D642AE" w:rsidRPr="00B826CF" w:rsidRDefault="00D642AE" w:rsidP="00177EE4">
      <w:pPr>
        <w:pStyle w:val="subsection"/>
      </w:pPr>
      <w:r w:rsidRPr="00B826CF">
        <w:tab/>
        <w:t>(5)</w:t>
      </w:r>
      <w:r w:rsidRPr="00B826CF">
        <w:tab/>
      </w:r>
      <w:r w:rsidR="00B826CF" w:rsidRPr="00B826CF">
        <w:t>Subsection (</w:t>
      </w:r>
      <w:r w:rsidRPr="00B826CF">
        <w:t>4) is a civil penalty provision.</w:t>
      </w:r>
    </w:p>
    <w:p w14:paraId="70EB4FF4" w14:textId="77777777" w:rsidR="00D642AE" w:rsidRPr="00B826CF" w:rsidRDefault="00D642AE" w:rsidP="00177EE4">
      <w:pPr>
        <w:pStyle w:val="notetext"/>
      </w:pPr>
      <w:r w:rsidRPr="00B826CF">
        <w:t>Note:</w:t>
      </w:r>
      <w:r w:rsidRPr="00B826CF">
        <w:tab/>
        <w:t>Part 31 provides for pecuniary penalties for breaches of civil penalty provisions.</w:t>
      </w:r>
    </w:p>
    <w:p w14:paraId="0E67378F" w14:textId="77777777" w:rsidR="00D642AE" w:rsidRPr="00B826CF" w:rsidRDefault="00D642AE" w:rsidP="00177EE4">
      <w:pPr>
        <w:pStyle w:val="SubsectionHead"/>
      </w:pPr>
      <w:r w:rsidRPr="00B826CF">
        <w:t>Consultation</w:t>
      </w:r>
    </w:p>
    <w:p w14:paraId="28CB1C6D" w14:textId="77777777" w:rsidR="00D642AE" w:rsidRPr="00B826CF" w:rsidRDefault="00D642AE" w:rsidP="00177EE4">
      <w:pPr>
        <w:pStyle w:val="subsection"/>
      </w:pPr>
      <w:r w:rsidRPr="00B826CF">
        <w:tab/>
        <w:t>(6)</w:t>
      </w:r>
      <w:r w:rsidRPr="00B826CF">
        <w:tab/>
        <w:t xml:space="preserve">Before giving or varying a direction under </w:t>
      </w:r>
      <w:r w:rsidR="00B826CF" w:rsidRPr="00B826CF">
        <w:t>subsection (</w:t>
      </w:r>
      <w:r w:rsidRPr="00B826CF">
        <w:t>1), the Minister must:</w:t>
      </w:r>
    </w:p>
    <w:p w14:paraId="130E5346" w14:textId="77777777" w:rsidR="00D642AE" w:rsidRPr="00B826CF" w:rsidRDefault="00781879" w:rsidP="00177EE4">
      <w:pPr>
        <w:pStyle w:val="paragraph"/>
      </w:pPr>
      <w:r w:rsidRPr="00B826CF">
        <w:tab/>
        <w:t>(a)</w:t>
      </w:r>
      <w:r w:rsidRPr="00B826CF">
        <w:tab/>
      </w:r>
      <w:r w:rsidR="00D642AE" w:rsidRPr="00B826CF">
        <w:t>make a copy of the draft direction or variation available on the Minister’s website; and</w:t>
      </w:r>
    </w:p>
    <w:p w14:paraId="279D5775" w14:textId="77777777" w:rsidR="00D642AE" w:rsidRPr="00B826CF" w:rsidRDefault="00781879" w:rsidP="00177EE4">
      <w:pPr>
        <w:pStyle w:val="paragraph"/>
      </w:pPr>
      <w:r w:rsidRPr="00B826CF">
        <w:tab/>
        <w:t>(b)</w:t>
      </w:r>
      <w:r w:rsidRPr="00B826CF">
        <w:tab/>
      </w:r>
      <w:r w:rsidR="00D642AE" w:rsidRPr="00B826CF">
        <w:t>publish a notice on the Minister’s website:</w:t>
      </w:r>
    </w:p>
    <w:p w14:paraId="5A30F1BA" w14:textId="77777777" w:rsidR="00D642AE" w:rsidRPr="00B826CF" w:rsidRDefault="00D642AE" w:rsidP="00177EE4">
      <w:pPr>
        <w:pStyle w:val="paragraphsub"/>
      </w:pPr>
      <w:r w:rsidRPr="00B826CF">
        <w:tab/>
        <w:t>(i)</w:t>
      </w:r>
      <w:r w:rsidRPr="00B826CF">
        <w:tab/>
        <w:t>stating that the Minister has prepared the draft; and</w:t>
      </w:r>
    </w:p>
    <w:p w14:paraId="22B65EB0" w14:textId="77777777" w:rsidR="00D642AE" w:rsidRPr="00B826CF" w:rsidRDefault="00D642AE" w:rsidP="00177EE4">
      <w:pPr>
        <w:pStyle w:val="paragraphsub"/>
      </w:pPr>
      <w:r w:rsidRPr="00B826CF">
        <w:tab/>
        <w:t>(ii)</w:t>
      </w:r>
      <w:r w:rsidRPr="00B826CF">
        <w:tab/>
        <w:t>inviting interested persons to give written comments about the draft to the Minister within the period specified in the notice.</w:t>
      </w:r>
    </w:p>
    <w:p w14:paraId="495B51EA" w14:textId="77777777" w:rsidR="00D642AE" w:rsidRPr="00B826CF" w:rsidRDefault="00D642AE" w:rsidP="00177EE4">
      <w:pPr>
        <w:pStyle w:val="subsection"/>
      </w:pPr>
      <w:r w:rsidRPr="00B826CF">
        <w:tab/>
        <w:t>(7)</w:t>
      </w:r>
      <w:r w:rsidRPr="00B826CF">
        <w:tab/>
        <w:t xml:space="preserve">Subject to </w:t>
      </w:r>
      <w:r w:rsidR="00B826CF" w:rsidRPr="00B826CF">
        <w:t>subsection (</w:t>
      </w:r>
      <w:r w:rsidRPr="00B826CF">
        <w:t>8), the period specified in the notice must run for at least 30 days after the publication of the notice.</w:t>
      </w:r>
    </w:p>
    <w:p w14:paraId="4F625EE4" w14:textId="77777777" w:rsidR="00D642AE" w:rsidRPr="00B826CF" w:rsidRDefault="00D642AE" w:rsidP="00177EE4">
      <w:pPr>
        <w:pStyle w:val="subsection"/>
      </w:pPr>
      <w:r w:rsidRPr="00B826CF">
        <w:tab/>
        <w:t>(8)</w:t>
      </w:r>
      <w:r w:rsidRPr="00B826CF">
        <w:tab/>
        <w:t>The period specified in the notice may be shorter than 30 days if the Minister is satisfied that the shorter period is necessary due to urgent circumstances.</w:t>
      </w:r>
    </w:p>
    <w:p w14:paraId="0BDF255A" w14:textId="77777777" w:rsidR="00D642AE" w:rsidRPr="00B826CF" w:rsidRDefault="00D642AE" w:rsidP="00177EE4">
      <w:pPr>
        <w:pStyle w:val="subsection"/>
      </w:pPr>
      <w:r w:rsidRPr="00B826CF">
        <w:tab/>
        <w:t>(9)</w:t>
      </w:r>
      <w:r w:rsidRPr="00B826CF">
        <w:tab/>
        <w:t xml:space="preserve">If interested persons have given comments in accordance with a notice under </w:t>
      </w:r>
      <w:r w:rsidR="00B826CF" w:rsidRPr="00B826CF">
        <w:t>subsection (</w:t>
      </w:r>
      <w:r w:rsidRPr="00B826CF">
        <w:t>6), the Minister must have due regard to those comments in giving or varying the direction.</w:t>
      </w:r>
    </w:p>
    <w:p w14:paraId="0AA89CFB" w14:textId="77777777" w:rsidR="00F21B71" w:rsidRPr="00B826CF" w:rsidRDefault="00E46D20" w:rsidP="00177EE4">
      <w:pPr>
        <w:pStyle w:val="ActHead6"/>
        <w:pageBreakBefore/>
      </w:pPr>
      <w:bookmarkStart w:id="107" w:name="_Toc90468556"/>
      <w:r w:rsidRPr="0046578F">
        <w:rPr>
          <w:rStyle w:val="CharAmSchNo"/>
        </w:rPr>
        <w:lastRenderedPageBreak/>
        <w:t>Schedule 4</w:t>
      </w:r>
      <w:r w:rsidR="00F21B71" w:rsidRPr="00B826CF">
        <w:t>—</w:t>
      </w:r>
      <w:r w:rsidR="004D1F21" w:rsidRPr="0046578F">
        <w:rPr>
          <w:rStyle w:val="CharAmSchText"/>
        </w:rPr>
        <w:t>Amendments relating to access to supplementary facilities and telecommunications transmission towers</w:t>
      </w:r>
      <w:bookmarkEnd w:id="107"/>
    </w:p>
    <w:p w14:paraId="019AEDE7" w14:textId="77777777" w:rsidR="00F21B71" w:rsidRPr="0046578F" w:rsidRDefault="00F21B71" w:rsidP="00177EE4">
      <w:pPr>
        <w:pStyle w:val="Header"/>
      </w:pPr>
      <w:r w:rsidRPr="0046578F">
        <w:rPr>
          <w:rStyle w:val="CharAmPartNo"/>
        </w:rPr>
        <w:t xml:space="preserve"> </w:t>
      </w:r>
      <w:r w:rsidRPr="0046578F">
        <w:rPr>
          <w:rStyle w:val="CharAmPartText"/>
        </w:rPr>
        <w:t xml:space="preserve"> </w:t>
      </w:r>
    </w:p>
    <w:p w14:paraId="2FA56A8B" w14:textId="77777777" w:rsidR="00F21B71" w:rsidRPr="00B826CF" w:rsidRDefault="00F21B71" w:rsidP="00177EE4">
      <w:pPr>
        <w:pStyle w:val="ActHead9"/>
      </w:pPr>
      <w:bookmarkStart w:id="108" w:name="_Toc90468557"/>
      <w:r w:rsidRPr="00B826CF">
        <w:t>Telecommunications Act 1997</w:t>
      </w:r>
      <w:bookmarkEnd w:id="108"/>
    </w:p>
    <w:p w14:paraId="77F5361A" w14:textId="77777777" w:rsidR="007B1D67" w:rsidRPr="00B826CF" w:rsidRDefault="007B1D67" w:rsidP="00177EE4">
      <w:pPr>
        <w:pStyle w:val="ItemHead"/>
      </w:pPr>
      <w:r w:rsidRPr="00B826CF">
        <w:t xml:space="preserve">1A  After </w:t>
      </w:r>
      <w:r w:rsidR="00177EE4">
        <w:t>paragraph 5</w:t>
      </w:r>
      <w:r w:rsidRPr="00B826CF">
        <w:t>70(3)(aa)</w:t>
      </w:r>
    </w:p>
    <w:p w14:paraId="15298676" w14:textId="77777777" w:rsidR="007B1D67" w:rsidRPr="00B826CF" w:rsidRDefault="007B1D67" w:rsidP="00177EE4">
      <w:pPr>
        <w:pStyle w:val="Item"/>
      </w:pPr>
      <w:r w:rsidRPr="00B826CF">
        <w:t>Insert:</w:t>
      </w:r>
    </w:p>
    <w:p w14:paraId="7518143C" w14:textId="77777777" w:rsidR="007B1D67" w:rsidRPr="00B826CF" w:rsidRDefault="007B1D67" w:rsidP="00177EE4">
      <w:pPr>
        <w:pStyle w:val="paragraph"/>
      </w:pPr>
      <w:r w:rsidRPr="00B826CF">
        <w:tab/>
        <w:t>(ab)</w:t>
      </w:r>
      <w:r w:rsidRPr="00B826CF">
        <w:tab/>
        <w:t xml:space="preserve">in the case of a contravention of </w:t>
      </w:r>
      <w:r w:rsidR="00177EE4">
        <w:t>subsection 5</w:t>
      </w:r>
      <w:r w:rsidRPr="00B826CF">
        <w:t>81Y(1) or 581ZD(1)—10,000 penalty units for each contravention; or</w:t>
      </w:r>
    </w:p>
    <w:p w14:paraId="37CD4AEB" w14:textId="77777777" w:rsidR="00F21B71" w:rsidRPr="00B826CF" w:rsidRDefault="00F21B71" w:rsidP="00177EE4">
      <w:pPr>
        <w:pStyle w:val="ItemHead"/>
      </w:pPr>
      <w:r w:rsidRPr="00B826CF">
        <w:t xml:space="preserve">1  Before </w:t>
      </w:r>
      <w:r w:rsidR="005F47E6" w:rsidRPr="00B826CF">
        <w:t>Part 3</w:t>
      </w:r>
      <w:r w:rsidRPr="00B826CF">
        <w:t>5</w:t>
      </w:r>
    </w:p>
    <w:p w14:paraId="59BFDC6E" w14:textId="77777777" w:rsidR="00F21B71" w:rsidRPr="00B826CF" w:rsidRDefault="00F21B71" w:rsidP="00177EE4">
      <w:pPr>
        <w:pStyle w:val="Item"/>
      </w:pPr>
      <w:r w:rsidRPr="00B826CF">
        <w:t>Insert:</w:t>
      </w:r>
    </w:p>
    <w:p w14:paraId="3078579B" w14:textId="77777777" w:rsidR="00F21B71" w:rsidRPr="00B826CF" w:rsidRDefault="005F47E6" w:rsidP="00177EE4">
      <w:pPr>
        <w:pStyle w:val="ActHead2"/>
      </w:pPr>
      <w:bookmarkStart w:id="109" w:name="_Toc90468558"/>
      <w:r w:rsidRPr="0046578F">
        <w:rPr>
          <w:rStyle w:val="CharPartNo"/>
        </w:rPr>
        <w:t>Part 3</w:t>
      </w:r>
      <w:r w:rsidR="00F21B71" w:rsidRPr="0046578F">
        <w:rPr>
          <w:rStyle w:val="CharPartNo"/>
        </w:rPr>
        <w:t>4B</w:t>
      </w:r>
      <w:r w:rsidR="00F21B71" w:rsidRPr="00B826CF">
        <w:t>—</w:t>
      </w:r>
      <w:r w:rsidR="00F21B71" w:rsidRPr="0046578F">
        <w:rPr>
          <w:rStyle w:val="CharPartText"/>
        </w:rPr>
        <w:t>Access to supplementary facilities and telecommunications transmission towers</w:t>
      </w:r>
      <w:bookmarkEnd w:id="109"/>
    </w:p>
    <w:p w14:paraId="13C5A184" w14:textId="77777777" w:rsidR="00F21B71" w:rsidRPr="00B826CF" w:rsidRDefault="00F21B71" w:rsidP="00177EE4">
      <w:pPr>
        <w:pStyle w:val="ActHead3"/>
      </w:pPr>
      <w:bookmarkStart w:id="110" w:name="_Toc90468559"/>
      <w:r w:rsidRPr="0046578F">
        <w:rPr>
          <w:rStyle w:val="CharDivNo"/>
        </w:rPr>
        <w:t>Division 1</w:t>
      </w:r>
      <w:r w:rsidRPr="00B826CF">
        <w:t>—</w:t>
      </w:r>
      <w:r w:rsidRPr="0046578F">
        <w:rPr>
          <w:rStyle w:val="CharDivText"/>
        </w:rPr>
        <w:t>Introduction</w:t>
      </w:r>
      <w:bookmarkEnd w:id="110"/>
    </w:p>
    <w:p w14:paraId="1FD1EE04" w14:textId="77777777" w:rsidR="00F21B71" w:rsidRPr="00B826CF" w:rsidRDefault="00F21B71" w:rsidP="00177EE4">
      <w:pPr>
        <w:pStyle w:val="ActHead5"/>
      </w:pPr>
      <w:bookmarkStart w:id="111" w:name="_Toc90468560"/>
      <w:r w:rsidRPr="0046578F">
        <w:rPr>
          <w:rStyle w:val="CharSectno"/>
        </w:rPr>
        <w:t>581V</w:t>
      </w:r>
      <w:r w:rsidRPr="00B826CF">
        <w:t xml:space="preserve">  Simplified outline of this Part</w:t>
      </w:r>
      <w:bookmarkEnd w:id="111"/>
    </w:p>
    <w:p w14:paraId="53A4D79C" w14:textId="77777777" w:rsidR="00F21B71" w:rsidRPr="00B826CF" w:rsidRDefault="00F21B71" w:rsidP="00177EE4">
      <w:pPr>
        <w:pStyle w:val="SOBullet"/>
      </w:pPr>
      <w:r w:rsidRPr="00B826CF">
        <w:t>•</w:t>
      </w:r>
      <w:r w:rsidRPr="00B826CF">
        <w:tab/>
        <w:t>If a group of companies includes a carrier, a company (other than a carrier) that is in the group must:</w:t>
      </w:r>
    </w:p>
    <w:p w14:paraId="75F05270" w14:textId="77777777" w:rsidR="00F21B71" w:rsidRPr="00B826CF" w:rsidRDefault="00F21B71" w:rsidP="00177EE4">
      <w:pPr>
        <w:pStyle w:val="SOPara"/>
      </w:pPr>
      <w:r w:rsidRPr="00B826CF">
        <w:tab/>
        <w:t>(a)</w:t>
      </w:r>
      <w:r w:rsidRPr="00B826CF">
        <w:tab/>
        <w:t>provide carriers with access to facilities; and</w:t>
      </w:r>
    </w:p>
    <w:p w14:paraId="1F977991" w14:textId="77777777" w:rsidR="00F21B71" w:rsidRPr="00B826CF" w:rsidRDefault="00F21B71" w:rsidP="00177EE4">
      <w:pPr>
        <w:pStyle w:val="SOPara"/>
      </w:pPr>
      <w:r w:rsidRPr="00B826CF">
        <w:tab/>
        <w:t>(b)</w:t>
      </w:r>
      <w:r w:rsidRPr="00B826CF">
        <w:tab/>
        <w:t>provide carriers with access to telecommunications transmission towers.</w:t>
      </w:r>
    </w:p>
    <w:p w14:paraId="111F724A" w14:textId="77777777" w:rsidR="00F21B71" w:rsidRPr="00B826CF" w:rsidRDefault="00F21B71" w:rsidP="00177EE4">
      <w:pPr>
        <w:pStyle w:val="ActHead5"/>
      </w:pPr>
      <w:bookmarkStart w:id="112" w:name="_Toc90468561"/>
      <w:r w:rsidRPr="0046578F">
        <w:rPr>
          <w:rStyle w:val="CharSectno"/>
        </w:rPr>
        <w:t>581W</w:t>
      </w:r>
      <w:r w:rsidRPr="00B826CF">
        <w:t xml:space="preserve">  Carrier company group</w:t>
      </w:r>
      <w:bookmarkEnd w:id="112"/>
    </w:p>
    <w:p w14:paraId="7E7046B6" w14:textId="77777777" w:rsidR="00F21B71" w:rsidRPr="00B826CF" w:rsidRDefault="00F21B71" w:rsidP="00177EE4">
      <w:pPr>
        <w:pStyle w:val="subsection"/>
      </w:pPr>
      <w:r w:rsidRPr="00B826CF">
        <w:tab/>
        <w:t>(1)</w:t>
      </w:r>
      <w:r w:rsidRPr="00B826CF">
        <w:tab/>
        <w:t xml:space="preserve">For the purposes of this Part, </w:t>
      </w:r>
      <w:r w:rsidRPr="00B826CF">
        <w:rPr>
          <w:b/>
          <w:i/>
        </w:rPr>
        <w:t>carrier company group</w:t>
      </w:r>
      <w:r w:rsidRPr="00B826CF">
        <w:t xml:space="preserve"> means a group of </w:t>
      </w:r>
      <w:bookmarkStart w:id="113" w:name="_Hlk77756355"/>
      <w:r w:rsidRPr="00B826CF">
        <w:t>2 or more bodies corporate, where</w:t>
      </w:r>
      <w:bookmarkEnd w:id="113"/>
      <w:r w:rsidRPr="00B826CF">
        <w:t>:</w:t>
      </w:r>
    </w:p>
    <w:p w14:paraId="3455BF69" w14:textId="77777777" w:rsidR="00F21B71" w:rsidRPr="00B826CF" w:rsidRDefault="00F21B71" w:rsidP="00177EE4">
      <w:pPr>
        <w:pStyle w:val="paragraph"/>
      </w:pPr>
      <w:r w:rsidRPr="00B826CF">
        <w:tab/>
        <w:t>(a)</w:t>
      </w:r>
      <w:r w:rsidRPr="00B826CF">
        <w:tab/>
        <w:t>at least one of those bodies corporate is a carrier; and</w:t>
      </w:r>
    </w:p>
    <w:p w14:paraId="589CEC65" w14:textId="77777777" w:rsidR="00F21B71" w:rsidRPr="00B826CF" w:rsidRDefault="00F21B71" w:rsidP="00177EE4">
      <w:pPr>
        <w:pStyle w:val="paragraph"/>
      </w:pPr>
      <w:r w:rsidRPr="00B826CF">
        <w:tab/>
        <w:t>(b)</w:t>
      </w:r>
      <w:r w:rsidRPr="00B826CF">
        <w:tab/>
      </w:r>
      <w:bookmarkStart w:id="114" w:name="_Hlk77756366"/>
      <w:r w:rsidRPr="00B826CF">
        <w:t>each of those bodies corporate are related to each other</w:t>
      </w:r>
      <w:bookmarkEnd w:id="114"/>
      <w:r w:rsidRPr="00B826CF">
        <w:t>.</w:t>
      </w:r>
    </w:p>
    <w:p w14:paraId="1725C2F3" w14:textId="77777777" w:rsidR="00F21B71" w:rsidRPr="00B826CF" w:rsidRDefault="00F21B71" w:rsidP="00177EE4">
      <w:pPr>
        <w:pStyle w:val="subsection"/>
      </w:pPr>
      <w:bookmarkStart w:id="115" w:name="_Hlk77756400"/>
      <w:r w:rsidRPr="00B826CF">
        <w:lastRenderedPageBreak/>
        <w:tab/>
        <w:t>(2)</w:t>
      </w:r>
      <w:r w:rsidRPr="00B826CF">
        <w:tab/>
        <w:t xml:space="preserve">For the purposes of this section, the question of whether bodies corporate are related to each other is to be determined in accordance with </w:t>
      </w:r>
      <w:r w:rsidR="00177EE4">
        <w:t>section 5</w:t>
      </w:r>
      <w:r w:rsidRPr="00B826CF">
        <w:t xml:space="preserve">0 of the </w:t>
      </w:r>
      <w:r w:rsidRPr="00B826CF">
        <w:rPr>
          <w:i/>
        </w:rPr>
        <w:t>Corporations Act 2001</w:t>
      </w:r>
      <w:r w:rsidRPr="00B826CF">
        <w:t>.</w:t>
      </w:r>
    </w:p>
    <w:p w14:paraId="1EB4991B" w14:textId="77777777" w:rsidR="00F21B71" w:rsidRPr="00B826CF" w:rsidRDefault="00F21B71" w:rsidP="00177EE4">
      <w:pPr>
        <w:pStyle w:val="subsection"/>
      </w:pPr>
      <w:r w:rsidRPr="00B826CF">
        <w:tab/>
        <w:t>(3)</w:t>
      </w:r>
      <w:r w:rsidRPr="00B826CF">
        <w:tab/>
        <w:t xml:space="preserve">The Minister may, by legislative instrument, determine that, for the purposes of this section, each reference in </w:t>
      </w:r>
      <w:r w:rsidR="00325393" w:rsidRPr="00B826CF">
        <w:t>section 4</w:t>
      </w:r>
      <w:r w:rsidRPr="00B826CF">
        <w:t xml:space="preserve">6 of the </w:t>
      </w:r>
      <w:r w:rsidRPr="00B826CF">
        <w:rPr>
          <w:i/>
        </w:rPr>
        <w:t>Corporations Act 2001</w:t>
      </w:r>
      <w:r w:rsidRPr="00B826CF">
        <w:t xml:space="preserve"> to one</w:t>
      </w:r>
      <w:r w:rsidR="00177EE4">
        <w:noBreakHyphen/>
      </w:r>
      <w:r w:rsidRPr="00B826CF">
        <w:t>half is taken to be a reference to the percentage specified in the determination.</w:t>
      </w:r>
    </w:p>
    <w:p w14:paraId="11625676" w14:textId="77777777" w:rsidR="008B2641" w:rsidRPr="00B826CF" w:rsidRDefault="008B2641" w:rsidP="00177EE4">
      <w:pPr>
        <w:pStyle w:val="subsection"/>
      </w:pPr>
      <w:r w:rsidRPr="00B826CF">
        <w:tab/>
        <w:t>(</w:t>
      </w:r>
      <w:r w:rsidR="00D82793" w:rsidRPr="00B826CF">
        <w:t>4</w:t>
      </w:r>
      <w:r w:rsidRPr="00B826CF">
        <w:t>)</w:t>
      </w:r>
      <w:r w:rsidRPr="00B826CF">
        <w:tab/>
      </w:r>
      <w:r w:rsidR="00D45F47" w:rsidRPr="00B826CF">
        <w:t xml:space="preserve">If no determination is in force under </w:t>
      </w:r>
      <w:r w:rsidR="00B826CF" w:rsidRPr="00B826CF">
        <w:t>subsection (</w:t>
      </w:r>
      <w:r w:rsidR="00D45F47" w:rsidRPr="00B826CF">
        <w:t xml:space="preserve">3), </w:t>
      </w:r>
      <w:r w:rsidR="00314ECC" w:rsidRPr="00B826CF">
        <w:t xml:space="preserve">then, for the purposes of this section, </w:t>
      </w:r>
      <w:r w:rsidRPr="00B826CF">
        <w:t xml:space="preserve">assume that each reference in </w:t>
      </w:r>
      <w:r w:rsidR="00325393" w:rsidRPr="00B826CF">
        <w:t>section 4</w:t>
      </w:r>
      <w:r w:rsidRPr="00B826CF">
        <w:t xml:space="preserve">6 of the </w:t>
      </w:r>
      <w:r w:rsidRPr="00B826CF">
        <w:rPr>
          <w:i/>
        </w:rPr>
        <w:t>Corporations Act 2001</w:t>
      </w:r>
      <w:r w:rsidRPr="00B826CF">
        <w:t xml:space="preserve"> to one</w:t>
      </w:r>
      <w:r w:rsidR="00177EE4">
        <w:noBreakHyphen/>
      </w:r>
      <w:r w:rsidRPr="00B826CF">
        <w:t xml:space="preserve">half were a reference to </w:t>
      </w:r>
      <w:r w:rsidR="00D45F47" w:rsidRPr="00B826CF">
        <w:t>15</w:t>
      </w:r>
      <w:r w:rsidRPr="00B826CF">
        <w:t>%.</w:t>
      </w:r>
    </w:p>
    <w:p w14:paraId="049BA272" w14:textId="77777777" w:rsidR="00740A8D" w:rsidRPr="00B826CF" w:rsidRDefault="00740A8D" w:rsidP="00177EE4">
      <w:pPr>
        <w:pStyle w:val="SubsectionHead"/>
      </w:pPr>
      <w:r w:rsidRPr="00B826CF">
        <w:t>Consultation</w:t>
      </w:r>
    </w:p>
    <w:p w14:paraId="61B39E05" w14:textId="77777777" w:rsidR="00F21B71" w:rsidRPr="00B826CF" w:rsidRDefault="00F21B71" w:rsidP="00177EE4">
      <w:pPr>
        <w:pStyle w:val="subsection"/>
      </w:pPr>
      <w:r w:rsidRPr="00B826CF">
        <w:tab/>
        <w:t>(</w:t>
      </w:r>
      <w:r w:rsidR="00D82793" w:rsidRPr="00B826CF">
        <w:t>5</w:t>
      </w:r>
      <w:r w:rsidRPr="00B826CF">
        <w:t>)</w:t>
      </w:r>
      <w:r w:rsidRPr="00B826CF">
        <w:tab/>
        <w:t xml:space="preserve">Before making or varying a determination under </w:t>
      </w:r>
      <w:r w:rsidR="00B826CF" w:rsidRPr="00B826CF">
        <w:t>subsection (</w:t>
      </w:r>
      <w:r w:rsidRPr="00B826CF">
        <w:t>3), the Minister must:</w:t>
      </w:r>
    </w:p>
    <w:p w14:paraId="42C1FEE8" w14:textId="77777777" w:rsidR="00F21B71" w:rsidRPr="00B826CF" w:rsidRDefault="00F21B71" w:rsidP="00177EE4">
      <w:pPr>
        <w:pStyle w:val="paragraph"/>
      </w:pPr>
      <w:r w:rsidRPr="00B826CF">
        <w:tab/>
        <w:t>(a)</w:t>
      </w:r>
      <w:r w:rsidRPr="00B826CF">
        <w:tab/>
        <w:t>make a copy of the draft determination or variation available on the Department’s website; and</w:t>
      </w:r>
    </w:p>
    <w:p w14:paraId="275CE300" w14:textId="77777777" w:rsidR="00F21B71" w:rsidRPr="00B826CF" w:rsidRDefault="00F21B71" w:rsidP="00177EE4">
      <w:pPr>
        <w:pStyle w:val="paragraph"/>
      </w:pPr>
      <w:r w:rsidRPr="00B826CF">
        <w:tab/>
        <w:t>(b)</w:t>
      </w:r>
      <w:r w:rsidRPr="00B826CF">
        <w:tab/>
        <w:t>publish a notice on the Department’s website:</w:t>
      </w:r>
    </w:p>
    <w:p w14:paraId="317D2CE0" w14:textId="77777777" w:rsidR="00F21B71" w:rsidRPr="00B826CF" w:rsidRDefault="00F21B71" w:rsidP="00177EE4">
      <w:pPr>
        <w:pStyle w:val="paragraphsub"/>
      </w:pPr>
      <w:r w:rsidRPr="00B826CF">
        <w:tab/>
        <w:t>(i)</w:t>
      </w:r>
      <w:r w:rsidRPr="00B826CF">
        <w:tab/>
        <w:t>stating that the Minister has prepared the draft; and</w:t>
      </w:r>
    </w:p>
    <w:p w14:paraId="2A2F57DB" w14:textId="77777777" w:rsidR="00F21B71" w:rsidRPr="00B826CF" w:rsidRDefault="00F21B71" w:rsidP="00177EE4">
      <w:pPr>
        <w:pStyle w:val="paragraphsub"/>
      </w:pPr>
      <w:r w:rsidRPr="00B826CF">
        <w:tab/>
        <w:t>(ii)</w:t>
      </w:r>
      <w:r w:rsidRPr="00B826CF">
        <w:tab/>
        <w:t>inviting interested persons to give written comments about the draft to the Minister within the period specified in the notice.</w:t>
      </w:r>
    </w:p>
    <w:p w14:paraId="754A3529" w14:textId="77777777" w:rsidR="00F21B71" w:rsidRPr="00B826CF" w:rsidRDefault="00F21B71" w:rsidP="00177EE4">
      <w:pPr>
        <w:pStyle w:val="subsection"/>
      </w:pPr>
      <w:r w:rsidRPr="00B826CF">
        <w:tab/>
        <w:t>(</w:t>
      </w:r>
      <w:r w:rsidR="00D82793" w:rsidRPr="00B826CF">
        <w:t>6</w:t>
      </w:r>
      <w:r w:rsidRPr="00B826CF">
        <w:t>)</w:t>
      </w:r>
      <w:r w:rsidRPr="00B826CF">
        <w:tab/>
        <w:t>The period specified in the notice must run for at least 30 days after the publication of the notice.</w:t>
      </w:r>
    </w:p>
    <w:p w14:paraId="3AE66679" w14:textId="77777777" w:rsidR="00F21B71" w:rsidRPr="00B826CF" w:rsidRDefault="00F21B71" w:rsidP="00177EE4">
      <w:pPr>
        <w:pStyle w:val="subsection"/>
      </w:pPr>
      <w:r w:rsidRPr="00B826CF">
        <w:tab/>
        <w:t>(</w:t>
      </w:r>
      <w:r w:rsidR="00D82793" w:rsidRPr="00B826CF">
        <w:t>7</w:t>
      </w:r>
      <w:r w:rsidRPr="00B826CF">
        <w:t>)</w:t>
      </w:r>
      <w:r w:rsidRPr="00B826CF">
        <w:tab/>
        <w:t xml:space="preserve">If interested persons have given comments in accordance with a notice under </w:t>
      </w:r>
      <w:r w:rsidR="00B826CF" w:rsidRPr="00B826CF">
        <w:t>subsection (</w:t>
      </w:r>
      <w:r w:rsidR="00D82793" w:rsidRPr="00B826CF">
        <w:t>5</w:t>
      </w:r>
      <w:r w:rsidRPr="00B826CF">
        <w:t>), the Minister must have due regard to those comments in making or varying the determination.</w:t>
      </w:r>
    </w:p>
    <w:p w14:paraId="33F5FE1C" w14:textId="77777777" w:rsidR="00F21B71" w:rsidRPr="00B826CF" w:rsidRDefault="00F21B71" w:rsidP="00177EE4">
      <w:pPr>
        <w:pStyle w:val="ActHead5"/>
      </w:pPr>
      <w:bookmarkStart w:id="116" w:name="_Toc90468562"/>
      <w:bookmarkEnd w:id="115"/>
      <w:r w:rsidRPr="0046578F">
        <w:rPr>
          <w:rStyle w:val="CharSectno"/>
        </w:rPr>
        <w:t>581X</w:t>
      </w:r>
      <w:r w:rsidRPr="00B826CF">
        <w:t xml:space="preserve">  Eligible company</w:t>
      </w:r>
      <w:bookmarkEnd w:id="116"/>
    </w:p>
    <w:p w14:paraId="7F223CF4" w14:textId="77777777" w:rsidR="00F21B71" w:rsidRPr="00B826CF" w:rsidRDefault="00F21B71" w:rsidP="00177EE4">
      <w:pPr>
        <w:pStyle w:val="subsection"/>
      </w:pPr>
      <w:r w:rsidRPr="00B826CF">
        <w:tab/>
      </w:r>
      <w:r w:rsidRPr="00B826CF">
        <w:tab/>
        <w:t xml:space="preserve">For the purposes of this Part, </w:t>
      </w:r>
      <w:r w:rsidRPr="00B826CF">
        <w:rPr>
          <w:b/>
          <w:i/>
        </w:rPr>
        <w:t>eligible company</w:t>
      </w:r>
      <w:r w:rsidRPr="00B826CF">
        <w:t xml:space="preserve"> means a body corporate that:</w:t>
      </w:r>
    </w:p>
    <w:p w14:paraId="5F89531A" w14:textId="77777777" w:rsidR="00F21B71" w:rsidRPr="00B826CF" w:rsidRDefault="00F21B71" w:rsidP="00177EE4">
      <w:pPr>
        <w:pStyle w:val="paragraph"/>
      </w:pPr>
      <w:r w:rsidRPr="00B826CF">
        <w:tab/>
        <w:t>(a)</w:t>
      </w:r>
      <w:r w:rsidRPr="00B826CF">
        <w:tab/>
        <w:t>is in a carrier company group; and</w:t>
      </w:r>
    </w:p>
    <w:p w14:paraId="3245ED07" w14:textId="77777777" w:rsidR="00F21B71" w:rsidRPr="00B826CF" w:rsidRDefault="00F21B71" w:rsidP="00177EE4">
      <w:pPr>
        <w:pStyle w:val="paragraph"/>
      </w:pPr>
      <w:r w:rsidRPr="00B826CF">
        <w:tab/>
        <w:t>(b)</w:t>
      </w:r>
      <w:r w:rsidRPr="00B826CF">
        <w:tab/>
        <w:t>is not a carrier.</w:t>
      </w:r>
    </w:p>
    <w:p w14:paraId="3FA3048D" w14:textId="77777777" w:rsidR="002D3584" w:rsidRPr="00B826CF" w:rsidRDefault="002D3584" w:rsidP="00177EE4">
      <w:pPr>
        <w:pStyle w:val="ActHead5"/>
      </w:pPr>
      <w:bookmarkStart w:id="117" w:name="_Toc90468563"/>
      <w:bookmarkStart w:id="118" w:name="_Hlk84601675"/>
      <w:r w:rsidRPr="0046578F">
        <w:rPr>
          <w:rStyle w:val="CharSectno"/>
        </w:rPr>
        <w:lastRenderedPageBreak/>
        <w:t>581XA</w:t>
      </w:r>
      <w:r w:rsidRPr="00B826CF">
        <w:t xml:space="preserve">  Deemed bodies corporate</w:t>
      </w:r>
      <w:bookmarkEnd w:id="117"/>
    </w:p>
    <w:p w14:paraId="6BF27B59" w14:textId="77777777" w:rsidR="002D3584" w:rsidRPr="00B826CF" w:rsidRDefault="002D3584" w:rsidP="00177EE4">
      <w:pPr>
        <w:pStyle w:val="subsection"/>
      </w:pPr>
      <w:r w:rsidRPr="00B826CF">
        <w:tab/>
        <w:t>(1)</w:t>
      </w:r>
      <w:r w:rsidRPr="00B826CF">
        <w:tab/>
        <w:t>The Minister may, by legislative instrument, determine that, if:</w:t>
      </w:r>
    </w:p>
    <w:p w14:paraId="5072F546" w14:textId="77777777" w:rsidR="002D3584" w:rsidRPr="00B826CF" w:rsidRDefault="002D3584" w:rsidP="00177EE4">
      <w:pPr>
        <w:pStyle w:val="paragraph"/>
      </w:pPr>
      <w:r w:rsidRPr="00B826CF">
        <w:tab/>
        <w:t>(a)</w:t>
      </w:r>
      <w:r w:rsidRPr="00B826CF">
        <w:tab/>
        <w:t>a specified person is an individual or a partnership; and</w:t>
      </w:r>
    </w:p>
    <w:p w14:paraId="653866A7" w14:textId="77777777" w:rsidR="002D3584" w:rsidRPr="00B826CF" w:rsidRDefault="002D3584" w:rsidP="00177EE4">
      <w:pPr>
        <w:pStyle w:val="paragraph"/>
      </w:pPr>
      <w:r w:rsidRPr="00B826CF">
        <w:tab/>
        <w:t>(b)</w:t>
      </w:r>
      <w:r w:rsidRPr="00B826CF">
        <w:tab/>
        <w:t>the person owns or operates:</w:t>
      </w:r>
    </w:p>
    <w:p w14:paraId="3FC707E8" w14:textId="77777777" w:rsidR="002D3584" w:rsidRPr="00B826CF" w:rsidRDefault="002D3584" w:rsidP="00177EE4">
      <w:pPr>
        <w:pStyle w:val="paragraphsub"/>
      </w:pPr>
      <w:r w:rsidRPr="00B826CF">
        <w:tab/>
        <w:t>(i)</w:t>
      </w:r>
      <w:r w:rsidRPr="00B826CF">
        <w:tab/>
        <w:t>a facility; or</w:t>
      </w:r>
    </w:p>
    <w:p w14:paraId="5187370E" w14:textId="77777777" w:rsidR="002D3584" w:rsidRPr="00B826CF" w:rsidRDefault="002D3584" w:rsidP="00177EE4">
      <w:pPr>
        <w:pStyle w:val="paragraphsub"/>
      </w:pPr>
      <w:r w:rsidRPr="00B826CF">
        <w:tab/>
        <w:t>(ii)</w:t>
      </w:r>
      <w:r w:rsidRPr="00B826CF">
        <w:tab/>
        <w:t xml:space="preserve">a telecommunications transmission tower (within the meaning of </w:t>
      </w:r>
      <w:r w:rsidR="00B826CF" w:rsidRPr="00B826CF">
        <w:t>Division 3</w:t>
      </w:r>
      <w:r w:rsidRPr="00B826CF">
        <w:t>);</w:t>
      </w:r>
    </w:p>
    <w:p w14:paraId="4B5803E1" w14:textId="77777777" w:rsidR="002D3584" w:rsidRPr="00B826CF" w:rsidRDefault="002D3584" w:rsidP="00177EE4">
      <w:pPr>
        <w:pStyle w:val="subsection2"/>
      </w:pPr>
      <w:r w:rsidRPr="00B826CF">
        <w:t>this Part has effect as if the person were a body corporate that is related to one or more specified bodies corporate.</w:t>
      </w:r>
    </w:p>
    <w:p w14:paraId="0A99A8E1" w14:textId="77777777" w:rsidR="002D3584" w:rsidRPr="00B826CF" w:rsidRDefault="002D3584" w:rsidP="00177EE4">
      <w:pPr>
        <w:pStyle w:val="subsection"/>
      </w:pPr>
      <w:r w:rsidRPr="00B826CF">
        <w:tab/>
        <w:t>(2)</w:t>
      </w:r>
      <w:r w:rsidRPr="00B826CF">
        <w:tab/>
        <w:t>The Minister may, by legislative instrument, determine that, if:</w:t>
      </w:r>
    </w:p>
    <w:p w14:paraId="43F086EC" w14:textId="77777777" w:rsidR="002D3584" w:rsidRPr="00B826CF" w:rsidRDefault="002D3584" w:rsidP="00177EE4">
      <w:pPr>
        <w:pStyle w:val="paragraph"/>
      </w:pPr>
      <w:r w:rsidRPr="00B826CF">
        <w:tab/>
        <w:t>(a)</w:t>
      </w:r>
      <w:r w:rsidRPr="00B826CF">
        <w:tab/>
      </w:r>
      <w:r w:rsidR="00B93F28" w:rsidRPr="00B826CF">
        <w:t>a</w:t>
      </w:r>
      <w:r w:rsidRPr="00B826CF">
        <w:t xml:space="preserve"> person is </w:t>
      </w:r>
      <w:r w:rsidR="00B93F28" w:rsidRPr="00B826CF">
        <w:t>the trustee of a specified trust</w:t>
      </w:r>
      <w:r w:rsidRPr="00B826CF">
        <w:t>; and</w:t>
      </w:r>
    </w:p>
    <w:p w14:paraId="7D74D4A3" w14:textId="77777777" w:rsidR="002D3584" w:rsidRPr="00B826CF" w:rsidRDefault="002D3584" w:rsidP="00177EE4">
      <w:pPr>
        <w:pStyle w:val="paragraph"/>
      </w:pPr>
      <w:r w:rsidRPr="00B826CF">
        <w:tab/>
        <w:t>(b)</w:t>
      </w:r>
      <w:r w:rsidRPr="00B826CF">
        <w:tab/>
        <w:t>the person</w:t>
      </w:r>
      <w:r w:rsidR="00B93F28" w:rsidRPr="00B826CF">
        <w:t xml:space="preserve"> (in the capacity of trustee of the trust)</w:t>
      </w:r>
      <w:r w:rsidRPr="00B826CF">
        <w:t xml:space="preserve"> owns or operates:</w:t>
      </w:r>
    </w:p>
    <w:p w14:paraId="060E674E" w14:textId="77777777" w:rsidR="002D3584" w:rsidRPr="00B826CF" w:rsidRDefault="002D3584" w:rsidP="00177EE4">
      <w:pPr>
        <w:pStyle w:val="paragraphsub"/>
      </w:pPr>
      <w:r w:rsidRPr="00B826CF">
        <w:tab/>
        <w:t>(i)</w:t>
      </w:r>
      <w:r w:rsidRPr="00B826CF">
        <w:tab/>
        <w:t>a facility; or</w:t>
      </w:r>
    </w:p>
    <w:p w14:paraId="719DD900" w14:textId="77777777" w:rsidR="002D3584" w:rsidRPr="00B826CF" w:rsidRDefault="002D3584" w:rsidP="00177EE4">
      <w:pPr>
        <w:pStyle w:val="paragraphsub"/>
      </w:pPr>
      <w:r w:rsidRPr="00B826CF">
        <w:tab/>
        <w:t>(ii)</w:t>
      </w:r>
      <w:r w:rsidRPr="00B826CF">
        <w:tab/>
        <w:t xml:space="preserve">a telecommunications transmission tower (within the meaning of </w:t>
      </w:r>
      <w:r w:rsidR="00B826CF" w:rsidRPr="00B826CF">
        <w:t>Division 3</w:t>
      </w:r>
      <w:r w:rsidRPr="00B826CF">
        <w:t>);</w:t>
      </w:r>
    </w:p>
    <w:p w14:paraId="4F9AC1A5" w14:textId="77777777" w:rsidR="002D3584" w:rsidRPr="00B826CF" w:rsidRDefault="002D3584" w:rsidP="00177EE4">
      <w:pPr>
        <w:pStyle w:val="subsection2"/>
      </w:pPr>
      <w:r w:rsidRPr="00B826CF">
        <w:t xml:space="preserve">this Part has effect as if the person </w:t>
      </w:r>
      <w:r w:rsidR="00B93F28" w:rsidRPr="00B826CF">
        <w:t xml:space="preserve">(in the capacity of trustee of the trust) </w:t>
      </w:r>
      <w:r w:rsidRPr="00B826CF">
        <w:t>were a body corporate that is related to one or more specified bodies corporate.</w:t>
      </w:r>
    </w:p>
    <w:p w14:paraId="7F03BF76" w14:textId="77777777" w:rsidR="00B93F28" w:rsidRPr="00B826CF" w:rsidRDefault="00B93F28" w:rsidP="00177EE4">
      <w:pPr>
        <w:pStyle w:val="subsection"/>
      </w:pPr>
      <w:r w:rsidRPr="00B826CF">
        <w:tab/>
        <w:t>(3)</w:t>
      </w:r>
      <w:r w:rsidRPr="00B826CF">
        <w:tab/>
        <w:t>The Minister may, by legislative instrument, determine that, if:</w:t>
      </w:r>
    </w:p>
    <w:p w14:paraId="4DD520FB" w14:textId="77777777" w:rsidR="00B93F28" w:rsidRPr="00B826CF" w:rsidRDefault="00B93F28" w:rsidP="00177EE4">
      <w:pPr>
        <w:pStyle w:val="paragraph"/>
      </w:pPr>
      <w:r w:rsidRPr="00B826CF">
        <w:tab/>
        <w:t>(a)</w:t>
      </w:r>
      <w:r w:rsidRPr="00B826CF">
        <w:tab/>
        <w:t>2 or more persons are the trustees of a specified trust; and</w:t>
      </w:r>
    </w:p>
    <w:p w14:paraId="045F14A1" w14:textId="77777777" w:rsidR="00B93F28" w:rsidRPr="00B826CF" w:rsidRDefault="00B93F28" w:rsidP="00177EE4">
      <w:pPr>
        <w:pStyle w:val="paragraph"/>
      </w:pPr>
      <w:r w:rsidRPr="00B826CF">
        <w:tab/>
        <w:t>(b)</w:t>
      </w:r>
      <w:r w:rsidRPr="00B826CF">
        <w:tab/>
        <w:t>the persons (in their capacity of trustees of the trust) own or operate:</w:t>
      </w:r>
    </w:p>
    <w:p w14:paraId="4EA716FD" w14:textId="77777777" w:rsidR="00B93F28" w:rsidRPr="00B826CF" w:rsidRDefault="00B93F28" w:rsidP="00177EE4">
      <w:pPr>
        <w:pStyle w:val="paragraphsub"/>
      </w:pPr>
      <w:r w:rsidRPr="00B826CF">
        <w:tab/>
        <w:t>(i)</w:t>
      </w:r>
      <w:r w:rsidRPr="00B826CF">
        <w:tab/>
        <w:t>a facility; or</w:t>
      </w:r>
    </w:p>
    <w:p w14:paraId="7B29D215" w14:textId="77777777" w:rsidR="00B93F28" w:rsidRPr="00B826CF" w:rsidRDefault="00B93F28" w:rsidP="00177EE4">
      <w:pPr>
        <w:pStyle w:val="paragraphsub"/>
      </w:pPr>
      <w:r w:rsidRPr="00B826CF">
        <w:tab/>
        <w:t>(ii)</w:t>
      </w:r>
      <w:r w:rsidRPr="00B826CF">
        <w:tab/>
        <w:t xml:space="preserve">a telecommunications transmission tower (within the meaning of </w:t>
      </w:r>
      <w:r w:rsidR="00B826CF" w:rsidRPr="00B826CF">
        <w:t>Division 3</w:t>
      </w:r>
      <w:r w:rsidRPr="00B826CF">
        <w:t>);</w:t>
      </w:r>
    </w:p>
    <w:p w14:paraId="0E6D583B" w14:textId="77777777" w:rsidR="00B93F28" w:rsidRPr="00B826CF" w:rsidRDefault="00B93F28" w:rsidP="00177EE4">
      <w:pPr>
        <w:pStyle w:val="subsection2"/>
      </w:pPr>
      <w:r w:rsidRPr="00B826CF">
        <w:t>this Part has effect as if the persons (in their capacity of trustees of the trust) were a body corporate that is related to one or more specified bodies corporate.</w:t>
      </w:r>
    </w:p>
    <w:p w14:paraId="13DE98CB" w14:textId="77777777" w:rsidR="00F21B71" w:rsidRPr="00B826CF" w:rsidRDefault="00F21B71" w:rsidP="00177EE4">
      <w:pPr>
        <w:pStyle w:val="ActHead3"/>
      </w:pPr>
      <w:bookmarkStart w:id="119" w:name="_Toc90468564"/>
      <w:bookmarkEnd w:id="118"/>
      <w:r w:rsidRPr="0046578F">
        <w:rPr>
          <w:rStyle w:val="CharDivNo"/>
        </w:rPr>
        <w:lastRenderedPageBreak/>
        <w:t>Division 2</w:t>
      </w:r>
      <w:r w:rsidRPr="00B826CF">
        <w:t>—</w:t>
      </w:r>
      <w:r w:rsidRPr="0046578F">
        <w:rPr>
          <w:rStyle w:val="CharDivText"/>
        </w:rPr>
        <w:t>Access to supplementary facilities</w:t>
      </w:r>
      <w:bookmarkEnd w:id="119"/>
    </w:p>
    <w:p w14:paraId="5D98508D" w14:textId="77777777" w:rsidR="00F21B71" w:rsidRPr="00B826CF" w:rsidRDefault="00F21B71" w:rsidP="00177EE4">
      <w:pPr>
        <w:pStyle w:val="ActHead5"/>
      </w:pPr>
      <w:bookmarkStart w:id="120" w:name="_Toc90468565"/>
      <w:r w:rsidRPr="0046578F">
        <w:rPr>
          <w:rStyle w:val="CharSectno"/>
        </w:rPr>
        <w:t>581Y</w:t>
      </w:r>
      <w:r w:rsidRPr="00B826CF">
        <w:t xml:space="preserve">  Access to supplementary facilities</w:t>
      </w:r>
      <w:bookmarkEnd w:id="120"/>
    </w:p>
    <w:p w14:paraId="375722E4" w14:textId="77777777" w:rsidR="00F21B71" w:rsidRPr="00B826CF" w:rsidRDefault="00F21B71" w:rsidP="00177EE4">
      <w:pPr>
        <w:pStyle w:val="subsection"/>
      </w:pPr>
      <w:r w:rsidRPr="00B826CF">
        <w:tab/>
        <w:t>(1)</w:t>
      </w:r>
      <w:r w:rsidRPr="00B826CF">
        <w:tab/>
        <w:t>An eligible company must, if requested to do so by a carrier, give the carrier access to facilities owned or operated by the eligible company.</w:t>
      </w:r>
    </w:p>
    <w:p w14:paraId="24E24D5C" w14:textId="77777777" w:rsidR="00625F8C" w:rsidRPr="00B826CF" w:rsidRDefault="00625F8C" w:rsidP="00177EE4">
      <w:pPr>
        <w:pStyle w:val="notetext"/>
      </w:pPr>
      <w:r w:rsidRPr="00B826CF">
        <w:t>Note 1:</w:t>
      </w:r>
      <w:r w:rsidRPr="00B826CF">
        <w:tab/>
        <w:t xml:space="preserve">See also </w:t>
      </w:r>
      <w:r w:rsidR="00B826CF" w:rsidRPr="00B826CF">
        <w:t>subsection (</w:t>
      </w:r>
      <w:r w:rsidRPr="00B826CF">
        <w:t>10) (when carrier is entitled to make a request).</w:t>
      </w:r>
    </w:p>
    <w:p w14:paraId="18BE95AC" w14:textId="77777777" w:rsidR="00F21B71" w:rsidRPr="00B826CF" w:rsidRDefault="00F21B71" w:rsidP="00177EE4">
      <w:pPr>
        <w:pStyle w:val="notetext"/>
      </w:pPr>
      <w:r w:rsidRPr="00B826CF">
        <w:t>Note</w:t>
      </w:r>
      <w:r w:rsidR="00625F8C" w:rsidRPr="00B826CF">
        <w:t xml:space="preserve"> 2</w:t>
      </w:r>
      <w:r w:rsidRPr="00B826CF">
        <w:t>:</w:t>
      </w:r>
      <w:r w:rsidRPr="00B826CF">
        <w:tab/>
        <w:t xml:space="preserve">See also clause 17 of </w:t>
      </w:r>
      <w:r w:rsidR="00B826CF" w:rsidRPr="00B826CF">
        <w:t>Schedule 1</w:t>
      </w:r>
      <w:r w:rsidRPr="00B826CF">
        <w:t>.</w:t>
      </w:r>
    </w:p>
    <w:p w14:paraId="62809364" w14:textId="77777777" w:rsidR="00F21B71" w:rsidRPr="00B826CF" w:rsidRDefault="00F21B71" w:rsidP="00177EE4">
      <w:pPr>
        <w:pStyle w:val="subsection"/>
      </w:pPr>
      <w:r w:rsidRPr="00B826CF">
        <w:tab/>
        <w:t>(2)</w:t>
      </w:r>
      <w:r w:rsidRPr="00B826CF">
        <w:tab/>
      </w:r>
      <w:r w:rsidR="00B826CF" w:rsidRPr="00B826CF">
        <w:t>Subsection (</w:t>
      </w:r>
      <w:r w:rsidRPr="00B826CF">
        <w:t>1) is a civil penalty provision.</w:t>
      </w:r>
    </w:p>
    <w:p w14:paraId="79A34E19" w14:textId="77777777" w:rsidR="00F21B71" w:rsidRPr="00B826CF" w:rsidRDefault="00F21B71" w:rsidP="00177EE4">
      <w:pPr>
        <w:pStyle w:val="notetext"/>
      </w:pPr>
      <w:r w:rsidRPr="00B826CF">
        <w:t>Note:</w:t>
      </w:r>
      <w:r w:rsidRPr="00B826CF">
        <w:tab/>
      </w:r>
      <w:r w:rsidR="005F47E6" w:rsidRPr="00B826CF">
        <w:t>Part 3</w:t>
      </w:r>
      <w:r w:rsidRPr="00B826CF">
        <w:t>1 provides for pecuniary penalties for breaches of civil penalty provisions.</w:t>
      </w:r>
    </w:p>
    <w:p w14:paraId="08F80F12" w14:textId="77777777" w:rsidR="00F21B71" w:rsidRPr="00B826CF" w:rsidRDefault="00F21B71" w:rsidP="00177EE4">
      <w:pPr>
        <w:pStyle w:val="subsection"/>
      </w:pPr>
      <w:r w:rsidRPr="00B826CF">
        <w:tab/>
        <w:t>(3)</w:t>
      </w:r>
      <w:r w:rsidRPr="00B826CF">
        <w:tab/>
        <w:t xml:space="preserve">The eligible company is not required to comply with </w:t>
      </w:r>
      <w:r w:rsidR="00B826CF" w:rsidRPr="00B826CF">
        <w:t>subsection (</w:t>
      </w:r>
      <w:r w:rsidRPr="00B826CF">
        <w:t>1) unless:</w:t>
      </w:r>
    </w:p>
    <w:p w14:paraId="2F66CDED" w14:textId="77777777" w:rsidR="00F21B71" w:rsidRPr="00B826CF" w:rsidRDefault="00F21B71" w:rsidP="00177EE4">
      <w:pPr>
        <w:pStyle w:val="paragraph"/>
      </w:pPr>
      <w:r w:rsidRPr="00B826CF">
        <w:tab/>
        <w:t>(a)</w:t>
      </w:r>
      <w:r w:rsidRPr="00B826CF">
        <w:tab/>
        <w:t>the access is provided for the sole purpose of enabling the carrier:</w:t>
      </w:r>
    </w:p>
    <w:p w14:paraId="15F6D345" w14:textId="77777777" w:rsidR="00F21B71" w:rsidRPr="00B826CF" w:rsidRDefault="00F21B71" w:rsidP="00177EE4">
      <w:pPr>
        <w:pStyle w:val="paragraphsub"/>
      </w:pPr>
      <w:r w:rsidRPr="00B826CF">
        <w:tab/>
        <w:t>(i)</w:t>
      </w:r>
      <w:r w:rsidRPr="00B826CF">
        <w:tab/>
        <w:t>to provide facilities and carriage services; or</w:t>
      </w:r>
    </w:p>
    <w:p w14:paraId="3913AD32" w14:textId="77777777" w:rsidR="00F21B71" w:rsidRPr="00B826CF" w:rsidRDefault="00F21B71" w:rsidP="00177EE4">
      <w:pPr>
        <w:pStyle w:val="paragraphsub"/>
      </w:pPr>
      <w:r w:rsidRPr="00B826CF">
        <w:tab/>
        <w:t>(ii)</w:t>
      </w:r>
      <w:r w:rsidRPr="00B826CF">
        <w:tab/>
        <w:t>to establish its own facilities; and</w:t>
      </w:r>
    </w:p>
    <w:p w14:paraId="42E83AAB" w14:textId="77777777" w:rsidR="00F21B71" w:rsidRPr="00B826CF" w:rsidRDefault="00F21B71" w:rsidP="00177EE4">
      <w:pPr>
        <w:pStyle w:val="paragraph"/>
      </w:pPr>
      <w:r w:rsidRPr="00B826CF">
        <w:tab/>
        <w:t>(b)</w:t>
      </w:r>
      <w:r w:rsidRPr="00B826CF">
        <w:tab/>
        <w:t>the carrier’s request is reasonable; and</w:t>
      </w:r>
    </w:p>
    <w:p w14:paraId="621F945A" w14:textId="77777777" w:rsidR="00F21B71" w:rsidRPr="00B826CF" w:rsidRDefault="00F21B71" w:rsidP="00177EE4">
      <w:pPr>
        <w:pStyle w:val="paragraph"/>
      </w:pPr>
      <w:r w:rsidRPr="00B826CF">
        <w:tab/>
        <w:t>(c)</w:t>
      </w:r>
      <w:r w:rsidRPr="00B826CF">
        <w:tab/>
        <w:t>the carrier gives the eligible company reasonable notice that the carrier requires the access; and</w:t>
      </w:r>
    </w:p>
    <w:p w14:paraId="708B1F8D" w14:textId="77777777" w:rsidR="00F21B71" w:rsidRPr="00B826CF" w:rsidRDefault="00F21B71" w:rsidP="00177EE4">
      <w:pPr>
        <w:pStyle w:val="paragraph"/>
      </w:pPr>
      <w:r w:rsidRPr="00B826CF">
        <w:tab/>
        <w:t>(d)</w:t>
      </w:r>
      <w:r w:rsidRPr="00B826CF">
        <w:tab/>
        <w:t>in a case where the facilities do not consist of customer cabling or customer equipment—the facilities:</w:t>
      </w:r>
    </w:p>
    <w:p w14:paraId="244662C7" w14:textId="77777777" w:rsidR="00F21B71" w:rsidRPr="00B826CF" w:rsidRDefault="00F21B71" w:rsidP="00177EE4">
      <w:pPr>
        <w:pStyle w:val="paragraphsub"/>
      </w:pPr>
      <w:r w:rsidRPr="00B826CF">
        <w:tab/>
        <w:t>(i)</w:t>
      </w:r>
      <w:r w:rsidRPr="00B826CF">
        <w:tab/>
        <w:t>were in place on 30 June 1991; or</w:t>
      </w:r>
    </w:p>
    <w:p w14:paraId="3B483E31" w14:textId="77777777" w:rsidR="00F21B71" w:rsidRPr="00B826CF" w:rsidRDefault="00F21B71" w:rsidP="00177EE4">
      <w:pPr>
        <w:pStyle w:val="paragraphsub"/>
      </w:pPr>
      <w:r w:rsidRPr="00B826CF">
        <w:tab/>
        <w:t>(ii)</w:t>
      </w:r>
      <w:r w:rsidRPr="00B826CF">
        <w:tab/>
        <w:t>were not in place on 30 June 1991, and were not obtained after that date by the eligible company solely by means of commercial negotiation.</w:t>
      </w:r>
    </w:p>
    <w:p w14:paraId="5D86A5BB" w14:textId="77777777" w:rsidR="00F21B71" w:rsidRPr="00B826CF" w:rsidRDefault="00F21B71" w:rsidP="00177EE4">
      <w:pPr>
        <w:pStyle w:val="subsection"/>
      </w:pPr>
      <w:r w:rsidRPr="00B826CF">
        <w:tab/>
        <w:t>(4)</w:t>
      </w:r>
      <w:r w:rsidRPr="00B826CF">
        <w:tab/>
      </w:r>
      <w:r w:rsidR="00B826CF" w:rsidRPr="00B826CF">
        <w:t>Subsection (</w:t>
      </w:r>
      <w:r w:rsidRPr="00B826CF">
        <w:t>1) does not impose an obligation to the extent (if any) to which the imposition of the obligation would have any of the following effects:</w:t>
      </w:r>
    </w:p>
    <w:p w14:paraId="1190DF29" w14:textId="77777777" w:rsidR="00F21B71" w:rsidRPr="00B826CF" w:rsidRDefault="00F21B71" w:rsidP="00177EE4">
      <w:pPr>
        <w:pStyle w:val="paragraph"/>
      </w:pPr>
      <w:r w:rsidRPr="00B826CF">
        <w:tab/>
        <w:t>(a)</w:t>
      </w:r>
      <w:r w:rsidRPr="00B826CF">
        <w:tab/>
        <w:t>depriving any person of a right under a contract that was in force at the time the request was made;</w:t>
      </w:r>
    </w:p>
    <w:p w14:paraId="7DCDF4C4" w14:textId="77777777" w:rsidR="00F21B71" w:rsidRPr="00B826CF" w:rsidRDefault="00F21B71" w:rsidP="00177EE4">
      <w:pPr>
        <w:pStyle w:val="paragraph"/>
      </w:pPr>
      <w:r w:rsidRPr="00B826CF">
        <w:tab/>
        <w:t>(b)</w:t>
      </w:r>
      <w:r w:rsidRPr="00B826CF">
        <w:tab/>
        <w:t xml:space="preserve">preventing a designated Telstra successor company from complying with an undertaking in force under </w:t>
      </w:r>
      <w:r w:rsidR="00177EE4">
        <w:t>section 5</w:t>
      </w:r>
      <w:r w:rsidRPr="00B826CF">
        <w:t>77A;</w:t>
      </w:r>
    </w:p>
    <w:p w14:paraId="61341157" w14:textId="77777777" w:rsidR="00F21B71" w:rsidRPr="00B826CF" w:rsidRDefault="00F21B71" w:rsidP="00177EE4">
      <w:pPr>
        <w:pStyle w:val="paragraph"/>
      </w:pPr>
      <w:r w:rsidRPr="00B826CF">
        <w:tab/>
        <w:t>(c)</w:t>
      </w:r>
      <w:r w:rsidRPr="00B826CF">
        <w:tab/>
        <w:t xml:space="preserve">preventing Telstra from complying with an undertaking in force under </w:t>
      </w:r>
      <w:r w:rsidR="00177EE4">
        <w:t>section 5</w:t>
      </w:r>
      <w:r w:rsidRPr="00B826CF">
        <w:t>77C or 577E;</w:t>
      </w:r>
    </w:p>
    <w:p w14:paraId="258A267A" w14:textId="77777777" w:rsidR="00F21B71" w:rsidRPr="00B826CF" w:rsidRDefault="00F21B71" w:rsidP="00177EE4">
      <w:pPr>
        <w:pStyle w:val="paragraph"/>
      </w:pPr>
      <w:r w:rsidRPr="00B826CF">
        <w:lastRenderedPageBreak/>
        <w:tab/>
        <w:t>(d)</w:t>
      </w:r>
      <w:r w:rsidRPr="00B826CF">
        <w:tab/>
        <w:t>if a final migration plan is in force—requiring a designated Telstra successor company to engage in conduct in connection with matters covered by the final migration plan.</w:t>
      </w:r>
    </w:p>
    <w:p w14:paraId="3FF2D110" w14:textId="77777777" w:rsidR="00F21B71" w:rsidRPr="00B826CF" w:rsidRDefault="00F21B71" w:rsidP="00177EE4">
      <w:pPr>
        <w:pStyle w:val="subsection"/>
      </w:pPr>
      <w:r w:rsidRPr="00B826CF">
        <w:tab/>
        <w:t>(5)</w:t>
      </w:r>
      <w:r w:rsidRPr="00B826CF">
        <w:tab/>
        <w:t>If, at the time the request was made:</w:t>
      </w:r>
    </w:p>
    <w:p w14:paraId="614B3C3C" w14:textId="77777777" w:rsidR="00F21B71" w:rsidRPr="00B826CF" w:rsidRDefault="00F21B71" w:rsidP="00177EE4">
      <w:pPr>
        <w:pStyle w:val="paragraph"/>
      </w:pPr>
      <w:r w:rsidRPr="00B826CF">
        <w:tab/>
        <w:t>(a)</w:t>
      </w:r>
      <w:r w:rsidRPr="00B826CF">
        <w:tab/>
        <w:t xml:space="preserve">one or more provisions (the </w:t>
      </w:r>
      <w:r w:rsidRPr="00B826CF">
        <w:rPr>
          <w:b/>
          <w:i/>
        </w:rPr>
        <w:t>contingent provisions</w:t>
      </w:r>
      <w:r w:rsidRPr="00B826CF">
        <w:t>) of a contract have not come into force because:</w:t>
      </w:r>
    </w:p>
    <w:p w14:paraId="1E52B971" w14:textId="77777777" w:rsidR="00F21B71" w:rsidRPr="00B826CF" w:rsidRDefault="00F21B71" w:rsidP="00177EE4">
      <w:pPr>
        <w:pStyle w:val="paragraphsub"/>
      </w:pPr>
      <w:r w:rsidRPr="00B826CF">
        <w:tab/>
        <w:t>(i)</w:t>
      </w:r>
      <w:r w:rsidRPr="00B826CF">
        <w:tab/>
        <w:t>the contingent provisions are subject to a condition precedent; and</w:t>
      </w:r>
    </w:p>
    <w:p w14:paraId="66A0F040" w14:textId="77777777" w:rsidR="00F21B71" w:rsidRPr="00B826CF" w:rsidRDefault="00F21B71" w:rsidP="00177EE4">
      <w:pPr>
        <w:pStyle w:val="paragraphsub"/>
      </w:pPr>
      <w:r w:rsidRPr="00B826CF">
        <w:tab/>
        <w:t>(ii)</w:t>
      </w:r>
      <w:r w:rsidRPr="00B826CF">
        <w:tab/>
        <w:t>the condition precedent has not been satisfied; and</w:t>
      </w:r>
    </w:p>
    <w:p w14:paraId="472DBD0A" w14:textId="77777777" w:rsidR="00F21B71" w:rsidRPr="00B826CF" w:rsidRDefault="00F21B71" w:rsidP="00177EE4">
      <w:pPr>
        <w:pStyle w:val="paragraph"/>
      </w:pPr>
      <w:r w:rsidRPr="00B826CF">
        <w:tab/>
        <w:t>(b)</w:t>
      </w:r>
      <w:r w:rsidRPr="00B826CF">
        <w:tab/>
        <w:t>there is a possibility that the condition precedent could become satisfied; and</w:t>
      </w:r>
    </w:p>
    <w:p w14:paraId="40B9F0CA" w14:textId="77777777" w:rsidR="00F21B71" w:rsidRPr="00B826CF" w:rsidRDefault="00F21B71" w:rsidP="00177EE4">
      <w:pPr>
        <w:pStyle w:val="paragraph"/>
      </w:pPr>
      <w:r w:rsidRPr="00B826CF">
        <w:tab/>
        <w:t>(c)</w:t>
      </w:r>
      <w:r w:rsidRPr="00B826CF">
        <w:tab/>
        <w:t>assuming that the condition precedent had been satisfied:</w:t>
      </w:r>
    </w:p>
    <w:p w14:paraId="38574C27" w14:textId="77777777" w:rsidR="00F21B71" w:rsidRPr="00B826CF" w:rsidRDefault="00F21B71" w:rsidP="00177EE4">
      <w:pPr>
        <w:pStyle w:val="paragraphsub"/>
      </w:pPr>
      <w:r w:rsidRPr="00B826CF">
        <w:tab/>
        <w:t>(i)</w:t>
      </w:r>
      <w:r w:rsidRPr="00B826CF">
        <w:tab/>
        <w:t>the contingent provisions would come into force; and</w:t>
      </w:r>
    </w:p>
    <w:p w14:paraId="081134AF" w14:textId="77777777" w:rsidR="00F21B71" w:rsidRPr="00B826CF" w:rsidRDefault="00F21B71" w:rsidP="00177EE4">
      <w:pPr>
        <w:pStyle w:val="paragraphsub"/>
      </w:pPr>
      <w:r w:rsidRPr="00B826CF">
        <w:tab/>
        <w:t>(ii)</w:t>
      </w:r>
      <w:r w:rsidRPr="00B826CF">
        <w:tab/>
        <w:t>the person would have a right under the contingent provisions;</w:t>
      </w:r>
    </w:p>
    <w:p w14:paraId="171EE01D" w14:textId="77777777" w:rsidR="00F21B71" w:rsidRPr="00B826CF" w:rsidRDefault="00B826CF" w:rsidP="00177EE4">
      <w:pPr>
        <w:pStyle w:val="subsection2"/>
      </w:pPr>
      <w:r w:rsidRPr="00B826CF">
        <w:t>paragraph (</w:t>
      </w:r>
      <w:r w:rsidR="00F21B71" w:rsidRPr="00B826CF">
        <w:t>4)(a) has effect, in relation to the contract, as if, at the time the request was made:</w:t>
      </w:r>
    </w:p>
    <w:p w14:paraId="16887767" w14:textId="77777777" w:rsidR="00F21B71" w:rsidRPr="00B826CF" w:rsidRDefault="00F21B71" w:rsidP="00177EE4">
      <w:pPr>
        <w:pStyle w:val="paragraph"/>
      </w:pPr>
      <w:r w:rsidRPr="00B826CF">
        <w:tab/>
        <w:t>(d)</w:t>
      </w:r>
      <w:r w:rsidRPr="00B826CF">
        <w:tab/>
        <w:t>the contract was in force; and</w:t>
      </w:r>
    </w:p>
    <w:p w14:paraId="0C596D1C" w14:textId="77777777" w:rsidR="00F21B71" w:rsidRPr="00B826CF" w:rsidRDefault="00F21B71" w:rsidP="00177EE4">
      <w:pPr>
        <w:pStyle w:val="paragraph"/>
      </w:pPr>
      <w:r w:rsidRPr="00B826CF">
        <w:tab/>
        <w:t>(e)</w:t>
      </w:r>
      <w:r w:rsidRPr="00B826CF">
        <w:tab/>
        <w:t>the person had the right under the contract.</w:t>
      </w:r>
    </w:p>
    <w:p w14:paraId="5DBB719C" w14:textId="77777777" w:rsidR="00F21B71" w:rsidRPr="00B826CF" w:rsidRDefault="00F21B71" w:rsidP="00177EE4">
      <w:pPr>
        <w:pStyle w:val="subsection"/>
      </w:pPr>
      <w:r w:rsidRPr="00B826CF">
        <w:tab/>
        <w:t>(6)</w:t>
      </w:r>
      <w:r w:rsidRPr="00B826CF">
        <w:tab/>
        <w:t>For the purposes of this section, in determining whether the carrier’s request is reasonable, regard must be had to the question whether compliance with the request will promote the long</w:t>
      </w:r>
      <w:r w:rsidR="00177EE4">
        <w:noBreakHyphen/>
      </w:r>
      <w:r w:rsidRPr="00B826CF">
        <w:t>term interests of end</w:t>
      </w:r>
      <w:r w:rsidR="00177EE4">
        <w:noBreakHyphen/>
      </w:r>
      <w:r w:rsidRPr="00B826CF">
        <w:t xml:space="preserve">users of carriage services or of services supplied by means of carriage services. That question is to be determined in the same manner as it is determined for the purposes of Part XIC of the </w:t>
      </w:r>
      <w:r w:rsidRPr="00B826CF">
        <w:rPr>
          <w:i/>
        </w:rPr>
        <w:t>Competition and Consumer Act 2010</w:t>
      </w:r>
      <w:r w:rsidRPr="00B826CF">
        <w:t>.</w:t>
      </w:r>
    </w:p>
    <w:p w14:paraId="7B024E7A" w14:textId="77777777" w:rsidR="00F21B71" w:rsidRPr="00B826CF" w:rsidRDefault="00F21B71" w:rsidP="00177EE4">
      <w:pPr>
        <w:pStyle w:val="subsection"/>
      </w:pPr>
      <w:r w:rsidRPr="00B826CF">
        <w:tab/>
        <w:t>(7)</w:t>
      </w:r>
      <w:r w:rsidRPr="00B826CF">
        <w:tab/>
      </w:r>
      <w:r w:rsidR="00B826CF" w:rsidRPr="00B826CF">
        <w:t>Subsection (</w:t>
      </w:r>
      <w:r w:rsidRPr="00B826CF">
        <w:t>6) is intended to limit the matters to which regard may be had.</w:t>
      </w:r>
    </w:p>
    <w:p w14:paraId="2289923D" w14:textId="77777777" w:rsidR="00F21B71" w:rsidRPr="00B826CF" w:rsidRDefault="00F21B71" w:rsidP="00177EE4">
      <w:pPr>
        <w:pStyle w:val="subsection"/>
      </w:pPr>
      <w:r w:rsidRPr="00B826CF">
        <w:tab/>
        <w:t>(8)</w:t>
      </w:r>
      <w:r w:rsidRPr="00B826CF">
        <w:tab/>
        <w:t xml:space="preserve">For the purposes of </w:t>
      </w:r>
      <w:r w:rsidR="00B826CF" w:rsidRPr="00B826CF">
        <w:t>subsection (</w:t>
      </w:r>
      <w:r w:rsidRPr="00B826CF">
        <w:t>1), if:</w:t>
      </w:r>
    </w:p>
    <w:p w14:paraId="12BBE1A4" w14:textId="77777777" w:rsidR="00F21B71" w:rsidRPr="00B826CF" w:rsidRDefault="00F21B71" w:rsidP="00177EE4">
      <w:pPr>
        <w:pStyle w:val="paragraph"/>
      </w:pPr>
      <w:r w:rsidRPr="00B826CF">
        <w:tab/>
        <w:t>(a)</w:t>
      </w:r>
      <w:r w:rsidRPr="00B826CF">
        <w:tab/>
        <w:t>there is an agreement in force between Telstra or a designated Telstra successor company and an NBN corporation; and</w:t>
      </w:r>
    </w:p>
    <w:p w14:paraId="4CCBFBE3" w14:textId="77777777" w:rsidR="00F21B71" w:rsidRPr="00B826CF" w:rsidRDefault="00F21B71" w:rsidP="00177EE4">
      <w:pPr>
        <w:pStyle w:val="paragraph"/>
      </w:pPr>
      <w:r w:rsidRPr="00B826CF">
        <w:tab/>
        <w:t>(b)</w:t>
      </w:r>
      <w:r w:rsidRPr="00B826CF">
        <w:tab/>
        <w:t>the agreement relates to the NBN corporation’s access to facilities owned or operated by Telstra or the designated Telstra successor company; and</w:t>
      </w:r>
    </w:p>
    <w:p w14:paraId="488B0CDB" w14:textId="77777777" w:rsidR="00F21B71" w:rsidRPr="00B826CF" w:rsidRDefault="00F21B71" w:rsidP="00177EE4">
      <w:pPr>
        <w:pStyle w:val="paragraph"/>
      </w:pPr>
      <w:r w:rsidRPr="00B826CF">
        <w:lastRenderedPageBreak/>
        <w:tab/>
        <w:t>(c)</w:t>
      </w:r>
      <w:r w:rsidRPr="00B826CF">
        <w:tab/>
        <w:t>apart from this section, the agreement would result in the NBN corporation being the operator of the facilities;</w:t>
      </w:r>
    </w:p>
    <w:p w14:paraId="1978FBC9" w14:textId="77777777" w:rsidR="00F21B71" w:rsidRPr="00B826CF" w:rsidRDefault="00F21B71" w:rsidP="00177EE4">
      <w:pPr>
        <w:pStyle w:val="subsection2"/>
      </w:pPr>
      <w:r w:rsidRPr="00B826CF">
        <w:t>the NBN corporation is taken not to be the operator of the facilities.</w:t>
      </w:r>
    </w:p>
    <w:p w14:paraId="516019C5" w14:textId="77777777" w:rsidR="00F21B71" w:rsidRPr="00B826CF" w:rsidRDefault="00F21B71" w:rsidP="00177EE4">
      <w:pPr>
        <w:pStyle w:val="subsection"/>
      </w:pPr>
      <w:r w:rsidRPr="00B826CF">
        <w:tab/>
        <w:t>(9)</w:t>
      </w:r>
      <w:r w:rsidRPr="00B826CF">
        <w:tab/>
        <w:t xml:space="preserve">A reference in this section to a </w:t>
      </w:r>
      <w:r w:rsidRPr="00B826CF">
        <w:rPr>
          <w:b/>
          <w:i/>
        </w:rPr>
        <w:t>facility</w:t>
      </w:r>
      <w:r w:rsidRPr="00B826CF">
        <w:t xml:space="preserve"> is a reference to:</w:t>
      </w:r>
    </w:p>
    <w:p w14:paraId="6EC98CE8" w14:textId="77777777" w:rsidR="00F21B71" w:rsidRPr="00B826CF" w:rsidRDefault="00F21B71" w:rsidP="00177EE4">
      <w:pPr>
        <w:pStyle w:val="paragraph"/>
      </w:pPr>
      <w:r w:rsidRPr="00B826CF">
        <w:tab/>
        <w:t>(a)</w:t>
      </w:r>
      <w:r w:rsidRPr="00B826CF">
        <w:tab/>
        <w:t>a facility as defined by section 7; or</w:t>
      </w:r>
    </w:p>
    <w:p w14:paraId="452F812A" w14:textId="77777777" w:rsidR="00F21B71" w:rsidRPr="00B826CF" w:rsidRDefault="00F21B71" w:rsidP="00177EE4">
      <w:pPr>
        <w:pStyle w:val="paragraph"/>
      </w:pPr>
      <w:r w:rsidRPr="00B826CF">
        <w:tab/>
        <w:t>(b)</w:t>
      </w:r>
      <w:r w:rsidRPr="00B826CF">
        <w:tab/>
        <w:t xml:space="preserve">land on which a facility mentioned in </w:t>
      </w:r>
      <w:r w:rsidR="00B826CF" w:rsidRPr="00B826CF">
        <w:t>paragraph (</w:t>
      </w:r>
      <w:r w:rsidRPr="00B826CF">
        <w:t>a) is located; or</w:t>
      </w:r>
    </w:p>
    <w:p w14:paraId="4A7AFCDA" w14:textId="77777777" w:rsidR="00F21B71" w:rsidRPr="00B826CF" w:rsidRDefault="00F21B71" w:rsidP="00177EE4">
      <w:pPr>
        <w:pStyle w:val="paragraph"/>
      </w:pPr>
      <w:r w:rsidRPr="00B826CF">
        <w:tab/>
        <w:t>(c)</w:t>
      </w:r>
      <w:r w:rsidRPr="00B826CF">
        <w:tab/>
        <w:t xml:space="preserve">a building or structure on land referred to in </w:t>
      </w:r>
      <w:r w:rsidR="00B826CF" w:rsidRPr="00B826CF">
        <w:t>paragraph (</w:t>
      </w:r>
      <w:r w:rsidRPr="00B826CF">
        <w:t>b); or</w:t>
      </w:r>
    </w:p>
    <w:p w14:paraId="6B4313CE" w14:textId="77777777" w:rsidR="00F21B71" w:rsidRPr="00B826CF" w:rsidRDefault="00F21B71" w:rsidP="00177EE4">
      <w:pPr>
        <w:pStyle w:val="paragraph"/>
      </w:pPr>
      <w:r w:rsidRPr="00B826CF">
        <w:tab/>
        <w:t>(d)</w:t>
      </w:r>
      <w:r w:rsidRPr="00B826CF">
        <w:tab/>
        <w:t>customer equipment, or customer cabling, connected to a telecommunications network owned or operated by a carrier.</w:t>
      </w:r>
    </w:p>
    <w:p w14:paraId="075BB329" w14:textId="77777777" w:rsidR="00F37959" w:rsidRPr="00B826CF" w:rsidRDefault="00F37959" w:rsidP="00177EE4">
      <w:pPr>
        <w:pStyle w:val="subsection"/>
      </w:pPr>
      <w:r w:rsidRPr="00B826CF">
        <w:tab/>
        <w:t>(10)</w:t>
      </w:r>
      <w:r w:rsidRPr="00B826CF">
        <w:tab/>
        <w:t xml:space="preserve">A carrier is not entitled to make a request under </w:t>
      </w:r>
      <w:r w:rsidR="00B826CF" w:rsidRPr="00B826CF">
        <w:t>subsection (</w:t>
      </w:r>
      <w:r w:rsidRPr="00B826CF">
        <w:t xml:space="preserve">1) </w:t>
      </w:r>
      <w:r w:rsidR="00296F57" w:rsidRPr="00B826CF">
        <w:t xml:space="preserve">of this section </w:t>
      </w:r>
      <w:r w:rsidRPr="00B826CF">
        <w:t>before the end of the 60</w:t>
      </w:r>
      <w:r w:rsidR="00177EE4">
        <w:noBreakHyphen/>
      </w:r>
      <w:r w:rsidRPr="00B826CF">
        <w:t xml:space="preserve">day period beginning </w:t>
      </w:r>
      <w:r w:rsidR="00296F57" w:rsidRPr="00B826CF">
        <w:t>on the day after</w:t>
      </w:r>
      <w:r w:rsidR="00C50A78" w:rsidRPr="00B826CF">
        <w:t xml:space="preserve"> the day</w:t>
      </w:r>
      <w:r w:rsidRPr="00B826CF">
        <w:t xml:space="preserve"> specified in the instrument made under </w:t>
      </w:r>
      <w:r w:rsidR="00177EE4">
        <w:t>subsection 5</w:t>
      </w:r>
      <w:r w:rsidRPr="00B826CF">
        <w:t>81ZH(3).</w:t>
      </w:r>
    </w:p>
    <w:p w14:paraId="63F4DFF8" w14:textId="77777777" w:rsidR="00F21B71" w:rsidRPr="00B826CF" w:rsidRDefault="00F21B71" w:rsidP="00177EE4">
      <w:pPr>
        <w:pStyle w:val="subsection"/>
      </w:pPr>
      <w:r w:rsidRPr="00B826CF">
        <w:tab/>
        <w:t>(1</w:t>
      </w:r>
      <w:r w:rsidR="00F37959" w:rsidRPr="00B826CF">
        <w:t>1</w:t>
      </w:r>
      <w:r w:rsidRPr="00B826CF">
        <w:t>)</w:t>
      </w:r>
      <w:r w:rsidRPr="00B826CF">
        <w:tab/>
        <w:t>In this section:</w:t>
      </w:r>
    </w:p>
    <w:p w14:paraId="44411026" w14:textId="77777777" w:rsidR="00F21B71" w:rsidRPr="00B826CF" w:rsidRDefault="00F21B71" w:rsidP="00177EE4">
      <w:pPr>
        <w:pStyle w:val="Definition"/>
      </w:pPr>
      <w:r w:rsidRPr="00B826CF">
        <w:rPr>
          <w:b/>
          <w:i/>
        </w:rPr>
        <w:t>NBN corporation</w:t>
      </w:r>
      <w:r w:rsidRPr="00B826CF">
        <w:t xml:space="preserve"> has the same meaning as in </w:t>
      </w:r>
      <w:r w:rsidR="00177EE4">
        <w:t>section 5</w:t>
      </w:r>
      <w:r w:rsidRPr="00B826CF">
        <w:t>77BA.</w:t>
      </w:r>
    </w:p>
    <w:p w14:paraId="0F156098" w14:textId="77777777" w:rsidR="00F21B71" w:rsidRPr="00B826CF" w:rsidRDefault="00F21B71" w:rsidP="00177EE4">
      <w:pPr>
        <w:pStyle w:val="ActHead5"/>
      </w:pPr>
      <w:bookmarkStart w:id="121" w:name="_Toc90468566"/>
      <w:r w:rsidRPr="0046578F">
        <w:rPr>
          <w:rStyle w:val="CharSectno"/>
        </w:rPr>
        <w:t>581Z</w:t>
      </w:r>
      <w:r w:rsidRPr="00B826CF">
        <w:t xml:space="preserve">  Terms and conditions of access</w:t>
      </w:r>
      <w:bookmarkEnd w:id="121"/>
    </w:p>
    <w:p w14:paraId="42275214" w14:textId="77777777" w:rsidR="00F21B71" w:rsidRPr="00B826CF" w:rsidRDefault="00F21B71" w:rsidP="00177EE4">
      <w:pPr>
        <w:pStyle w:val="subsection"/>
      </w:pPr>
      <w:r w:rsidRPr="00B826CF">
        <w:tab/>
        <w:t>(1)</w:t>
      </w:r>
      <w:r w:rsidRPr="00B826CF">
        <w:tab/>
        <w:t xml:space="preserve">An eligible company must comply with </w:t>
      </w:r>
      <w:r w:rsidR="00177EE4">
        <w:t>subsection 5</w:t>
      </w:r>
      <w:r w:rsidRPr="00B826CF">
        <w:t>81Y(1) on such terms and conditions as are:</w:t>
      </w:r>
    </w:p>
    <w:p w14:paraId="79849F35" w14:textId="77777777" w:rsidR="00F21B71" w:rsidRPr="00B826CF" w:rsidRDefault="00F21B71" w:rsidP="00177EE4">
      <w:pPr>
        <w:pStyle w:val="paragraph"/>
      </w:pPr>
      <w:r w:rsidRPr="00B826CF">
        <w:tab/>
        <w:t>(a)</w:t>
      </w:r>
      <w:r w:rsidRPr="00B826CF">
        <w:tab/>
        <w:t>agreed between the following parties:</w:t>
      </w:r>
    </w:p>
    <w:p w14:paraId="6FDC9B34" w14:textId="77777777" w:rsidR="00F21B71" w:rsidRPr="00B826CF" w:rsidRDefault="00F21B71" w:rsidP="00177EE4">
      <w:pPr>
        <w:pStyle w:val="paragraphsub"/>
      </w:pPr>
      <w:r w:rsidRPr="00B826CF">
        <w:tab/>
        <w:t>(i)</w:t>
      </w:r>
      <w:r w:rsidRPr="00B826CF">
        <w:tab/>
        <w:t>the eligible company;</w:t>
      </w:r>
    </w:p>
    <w:p w14:paraId="7D3B09E8" w14:textId="77777777" w:rsidR="00F21B71" w:rsidRPr="00B826CF" w:rsidRDefault="00F21B71" w:rsidP="00177EE4">
      <w:pPr>
        <w:pStyle w:val="paragraphsub"/>
      </w:pPr>
      <w:r w:rsidRPr="00B826CF">
        <w:tab/>
        <w:t>(ii)</w:t>
      </w:r>
      <w:r w:rsidRPr="00B826CF">
        <w:tab/>
        <w:t>the carrier concerned; or</w:t>
      </w:r>
    </w:p>
    <w:p w14:paraId="5CF7F866" w14:textId="77777777" w:rsidR="00F21B71" w:rsidRPr="00B826CF" w:rsidRDefault="00F21B71" w:rsidP="00177EE4">
      <w:pPr>
        <w:pStyle w:val="paragraph"/>
      </w:pPr>
      <w:r w:rsidRPr="00B826CF">
        <w:tab/>
        <w:t>(b)</w:t>
      </w:r>
      <w:r w:rsidRPr="00B826CF">
        <w:tab/>
        <w:t>failing agreement, determined by an arbitrator appointed by the parties.</w:t>
      </w:r>
    </w:p>
    <w:p w14:paraId="30014948" w14:textId="77777777" w:rsidR="00F21B71" w:rsidRPr="00B826CF" w:rsidRDefault="00F21B71" w:rsidP="00177EE4">
      <w:pPr>
        <w:pStyle w:val="subsection2"/>
      </w:pPr>
      <w:r w:rsidRPr="00B826CF">
        <w:t>If the parties fail to agree on the appointment of an arbitrator, the ACCC is to be the arbitrator.</w:t>
      </w:r>
    </w:p>
    <w:p w14:paraId="3C651C09" w14:textId="77777777" w:rsidR="00F21B71" w:rsidRPr="00B826CF" w:rsidRDefault="00F21B71" w:rsidP="00177EE4">
      <w:pPr>
        <w:pStyle w:val="subsection"/>
      </w:pPr>
      <w:r w:rsidRPr="00B826CF">
        <w:tab/>
        <w:t>(2)</w:t>
      </w:r>
      <w:r w:rsidRPr="00B826CF">
        <w:tab/>
        <w:t>The regulations may make provision for and in relation to the conduct of an arbitration under this section.</w:t>
      </w:r>
    </w:p>
    <w:p w14:paraId="0DF146AF" w14:textId="77777777" w:rsidR="00F21B71" w:rsidRPr="00B826CF" w:rsidRDefault="00F21B71" w:rsidP="00177EE4">
      <w:pPr>
        <w:pStyle w:val="subsection"/>
      </w:pPr>
      <w:r w:rsidRPr="00B826CF">
        <w:tab/>
        <w:t>(3)</w:t>
      </w:r>
      <w:r w:rsidRPr="00B826CF">
        <w:tab/>
        <w:t xml:space="preserve">The regulations may provide that, for the purposes of a particular arbitration conducted by the ACCC under this section, the ACCC may be constituted by a single member, or a specified number of members, of the ACCC. For each such arbitration, that member or </w:t>
      </w:r>
      <w:r w:rsidRPr="00B826CF">
        <w:lastRenderedPageBreak/>
        <w:t>those members are to be nominated in writing by the Chairperson of the ACCC.</w:t>
      </w:r>
    </w:p>
    <w:p w14:paraId="7C317100" w14:textId="77777777" w:rsidR="00F21B71" w:rsidRPr="00B826CF" w:rsidRDefault="00F21B71" w:rsidP="00177EE4">
      <w:pPr>
        <w:pStyle w:val="subsection"/>
      </w:pPr>
      <w:r w:rsidRPr="00B826CF">
        <w:tab/>
        <w:t>(4)</w:t>
      </w:r>
      <w:r w:rsidRPr="00B826CF">
        <w:tab/>
      </w:r>
      <w:r w:rsidR="00B826CF" w:rsidRPr="00B826CF">
        <w:t>Subsection (</w:t>
      </w:r>
      <w:r w:rsidRPr="00B826CF">
        <w:t xml:space="preserve">3) does not, by implication, limit </w:t>
      </w:r>
      <w:r w:rsidR="00B826CF" w:rsidRPr="00B826CF">
        <w:t>subsection (</w:t>
      </w:r>
      <w:r w:rsidRPr="00B826CF">
        <w:t>2).</w:t>
      </w:r>
    </w:p>
    <w:p w14:paraId="0FC90D81" w14:textId="77777777" w:rsidR="00F21B71" w:rsidRPr="00B826CF" w:rsidRDefault="00F21B71" w:rsidP="00177EE4">
      <w:pPr>
        <w:pStyle w:val="subsection"/>
      </w:pPr>
      <w:r w:rsidRPr="00B826CF">
        <w:tab/>
        <w:t>(5)</w:t>
      </w:r>
      <w:r w:rsidRPr="00B826CF">
        <w:tab/>
        <w:t xml:space="preserve">A determination made in an arbitration under this section must not be inconsistent with a Ministerial pricing determination in force under </w:t>
      </w:r>
      <w:r w:rsidR="00177EE4">
        <w:t>section 5</w:t>
      </w:r>
      <w:r w:rsidRPr="00B826CF">
        <w:t>81ZA.</w:t>
      </w:r>
    </w:p>
    <w:p w14:paraId="2F17D51F" w14:textId="77777777" w:rsidR="00F21B71" w:rsidRPr="00B826CF" w:rsidRDefault="00F21B71" w:rsidP="00177EE4">
      <w:pPr>
        <w:pStyle w:val="subsection"/>
      </w:pPr>
      <w:r w:rsidRPr="00B826CF">
        <w:tab/>
        <w:t>(6)</w:t>
      </w:r>
      <w:r w:rsidRPr="00B826CF">
        <w:tab/>
        <w:t>An arbitrator must not make a determination under this section if the determination would have the effect of:</w:t>
      </w:r>
    </w:p>
    <w:p w14:paraId="4057D623" w14:textId="77777777" w:rsidR="00F21B71" w:rsidRPr="00B826CF" w:rsidRDefault="00F21B71" w:rsidP="00177EE4">
      <w:pPr>
        <w:pStyle w:val="paragraph"/>
      </w:pPr>
      <w:r w:rsidRPr="00B826CF">
        <w:tab/>
        <w:t>(a)</w:t>
      </w:r>
      <w:r w:rsidRPr="00B826CF">
        <w:tab/>
        <w:t xml:space="preserve">preventing a designated Telstra successor company from complying with an undertaking in force under </w:t>
      </w:r>
      <w:r w:rsidR="00177EE4">
        <w:t>section 5</w:t>
      </w:r>
      <w:r w:rsidRPr="00B826CF">
        <w:t>77A; or</w:t>
      </w:r>
    </w:p>
    <w:p w14:paraId="04BEC852" w14:textId="77777777" w:rsidR="00F21B71" w:rsidRPr="00B826CF" w:rsidRDefault="00F21B71" w:rsidP="00177EE4">
      <w:pPr>
        <w:pStyle w:val="paragraph"/>
      </w:pPr>
      <w:r w:rsidRPr="00B826CF">
        <w:tab/>
        <w:t>(b)</w:t>
      </w:r>
      <w:r w:rsidRPr="00B826CF">
        <w:tab/>
        <w:t xml:space="preserve">preventing Telstra from complying with an undertaking in force under </w:t>
      </w:r>
      <w:r w:rsidR="00177EE4">
        <w:t>section 5</w:t>
      </w:r>
      <w:r w:rsidRPr="00B826CF">
        <w:t>77C or 577E; or</w:t>
      </w:r>
    </w:p>
    <w:p w14:paraId="2617AFD5" w14:textId="77777777" w:rsidR="00F21B71" w:rsidRPr="00B826CF" w:rsidRDefault="00F21B71" w:rsidP="00177EE4">
      <w:pPr>
        <w:pStyle w:val="paragraph"/>
      </w:pPr>
      <w:r w:rsidRPr="00B826CF">
        <w:tab/>
        <w:t>(c)</w:t>
      </w:r>
      <w:r w:rsidRPr="00B826CF">
        <w:tab/>
        <w:t>if a final migration plan is in force—requiring a designated Telstra successor company to engage in conduct in connection with matters covered by the final migration plan.</w:t>
      </w:r>
    </w:p>
    <w:p w14:paraId="75C14123" w14:textId="77777777" w:rsidR="00F21B71" w:rsidRPr="00B826CF" w:rsidRDefault="00F21B71" w:rsidP="00177EE4">
      <w:pPr>
        <w:pStyle w:val="subsection"/>
      </w:pPr>
      <w:r w:rsidRPr="00B826CF">
        <w:tab/>
        <w:t>(7)</w:t>
      </w:r>
      <w:r w:rsidRPr="00B826CF">
        <w:tab/>
        <w:t>If:</w:t>
      </w:r>
    </w:p>
    <w:p w14:paraId="11ECD5DA" w14:textId="77777777" w:rsidR="00F21B71" w:rsidRPr="00B826CF" w:rsidRDefault="00F21B71" w:rsidP="00177EE4">
      <w:pPr>
        <w:pStyle w:val="paragraph"/>
      </w:pPr>
      <w:r w:rsidRPr="00B826CF">
        <w:tab/>
        <w:t>(a)</w:t>
      </w:r>
      <w:r w:rsidRPr="00B826CF">
        <w:tab/>
        <w:t xml:space="preserve">an agreement mentioned in </w:t>
      </w:r>
      <w:r w:rsidR="00B826CF" w:rsidRPr="00B826CF">
        <w:t>paragraph (</w:t>
      </w:r>
      <w:r w:rsidRPr="00B826CF">
        <w:t>1)(a) is in force; and</w:t>
      </w:r>
    </w:p>
    <w:p w14:paraId="45D4C2AB" w14:textId="77777777" w:rsidR="00F21B71" w:rsidRPr="00B826CF" w:rsidRDefault="00F21B71" w:rsidP="00177EE4">
      <w:pPr>
        <w:pStyle w:val="paragraph"/>
      </w:pPr>
      <w:r w:rsidRPr="00B826CF">
        <w:tab/>
        <w:t>(b)</w:t>
      </w:r>
      <w:r w:rsidRPr="00B826CF">
        <w:tab/>
        <w:t>the agreement is in writing;</w:t>
      </w:r>
    </w:p>
    <w:p w14:paraId="0E3CF5FD" w14:textId="77777777" w:rsidR="00F21B71" w:rsidRPr="00B826CF" w:rsidRDefault="00F21B71" w:rsidP="00177EE4">
      <w:pPr>
        <w:pStyle w:val="subsection2"/>
      </w:pPr>
      <w:r w:rsidRPr="00B826CF">
        <w:t>a determination under this section has no effect to the extent to which it is inconsistent with the agreement.</w:t>
      </w:r>
    </w:p>
    <w:p w14:paraId="53B5928C" w14:textId="77777777" w:rsidR="00F21B71" w:rsidRPr="00B826CF" w:rsidRDefault="00F21B71" w:rsidP="00177EE4">
      <w:pPr>
        <w:pStyle w:val="ActHead5"/>
      </w:pPr>
      <w:bookmarkStart w:id="122" w:name="_Toc90468567"/>
      <w:r w:rsidRPr="0046578F">
        <w:rPr>
          <w:rStyle w:val="CharSectno"/>
        </w:rPr>
        <w:t>581ZA</w:t>
      </w:r>
      <w:r w:rsidRPr="00B826CF">
        <w:t xml:space="preserve">  Ministerial pricing determinations</w:t>
      </w:r>
      <w:bookmarkEnd w:id="122"/>
    </w:p>
    <w:p w14:paraId="77C3E211" w14:textId="77777777" w:rsidR="00F21B71" w:rsidRPr="00B826CF" w:rsidRDefault="00F21B71" w:rsidP="00177EE4">
      <w:pPr>
        <w:pStyle w:val="subsection"/>
      </w:pPr>
      <w:r w:rsidRPr="00B826CF">
        <w:tab/>
        <w:t>(1)</w:t>
      </w:r>
      <w:r w:rsidRPr="00B826CF">
        <w:tab/>
        <w:t>The Minister may, by legislative instrument, make a determination setting out principles dealing with price</w:t>
      </w:r>
      <w:r w:rsidR="00177EE4">
        <w:noBreakHyphen/>
      </w:r>
      <w:r w:rsidRPr="00B826CF">
        <w:t xml:space="preserve">related terms and conditions relating to the obligations imposed by </w:t>
      </w:r>
      <w:r w:rsidR="00177EE4">
        <w:t>subsection 5</w:t>
      </w:r>
      <w:r w:rsidRPr="00B826CF">
        <w:t xml:space="preserve">81Y(1). The determination is to be known as a </w:t>
      </w:r>
      <w:r w:rsidRPr="00B826CF">
        <w:rPr>
          <w:b/>
          <w:i/>
        </w:rPr>
        <w:t>Ministerial pricing determination</w:t>
      </w:r>
      <w:r w:rsidRPr="00B826CF">
        <w:t>.</w:t>
      </w:r>
    </w:p>
    <w:p w14:paraId="30C4A4E1" w14:textId="77777777" w:rsidR="00F21B71" w:rsidRPr="00B826CF" w:rsidRDefault="00F21B71" w:rsidP="00177EE4">
      <w:pPr>
        <w:pStyle w:val="subsection"/>
      </w:pPr>
      <w:r w:rsidRPr="00B826CF">
        <w:tab/>
        <w:t>(2)</w:t>
      </w:r>
      <w:r w:rsidRPr="00B826CF">
        <w:tab/>
        <w:t>In this section:</w:t>
      </w:r>
    </w:p>
    <w:p w14:paraId="02F62B93" w14:textId="77777777" w:rsidR="00F21B71" w:rsidRPr="00B826CF" w:rsidRDefault="00F21B71" w:rsidP="00177EE4">
      <w:pPr>
        <w:pStyle w:val="Definition"/>
      </w:pPr>
      <w:r w:rsidRPr="00B826CF">
        <w:rPr>
          <w:b/>
          <w:i/>
        </w:rPr>
        <w:t>price</w:t>
      </w:r>
      <w:r w:rsidR="00177EE4">
        <w:rPr>
          <w:b/>
          <w:i/>
        </w:rPr>
        <w:noBreakHyphen/>
      </w:r>
      <w:r w:rsidRPr="00B826CF">
        <w:rPr>
          <w:b/>
          <w:i/>
        </w:rPr>
        <w:t>related terms and conditions</w:t>
      </w:r>
      <w:r w:rsidRPr="00B826CF">
        <w:t xml:space="preserve"> means terms and conditions relating to price or a method of ascertaining price.</w:t>
      </w:r>
    </w:p>
    <w:p w14:paraId="38F26618" w14:textId="77777777" w:rsidR="00F21B71" w:rsidRPr="00B826CF" w:rsidRDefault="00B826CF" w:rsidP="00177EE4">
      <w:pPr>
        <w:pStyle w:val="ActHead3"/>
      </w:pPr>
      <w:bookmarkStart w:id="123" w:name="_Toc90468568"/>
      <w:r w:rsidRPr="0046578F">
        <w:rPr>
          <w:rStyle w:val="CharDivNo"/>
        </w:rPr>
        <w:lastRenderedPageBreak/>
        <w:t>Division 3</w:t>
      </w:r>
      <w:r w:rsidR="00F21B71" w:rsidRPr="00B826CF">
        <w:t>—</w:t>
      </w:r>
      <w:r w:rsidR="00F21B71" w:rsidRPr="0046578F">
        <w:rPr>
          <w:rStyle w:val="CharDivText"/>
        </w:rPr>
        <w:t>Access to telecommunications transmission towers</w:t>
      </w:r>
      <w:bookmarkEnd w:id="123"/>
    </w:p>
    <w:p w14:paraId="46436955" w14:textId="77777777" w:rsidR="00F21B71" w:rsidRPr="00B826CF" w:rsidRDefault="00F21B71" w:rsidP="00177EE4">
      <w:pPr>
        <w:pStyle w:val="ActHead5"/>
      </w:pPr>
      <w:bookmarkStart w:id="124" w:name="_Toc90468569"/>
      <w:r w:rsidRPr="0046578F">
        <w:rPr>
          <w:rStyle w:val="CharSectno"/>
        </w:rPr>
        <w:t>581ZB</w:t>
      </w:r>
      <w:r w:rsidRPr="00B826CF">
        <w:t xml:space="preserve">  Definitions</w:t>
      </w:r>
      <w:bookmarkEnd w:id="124"/>
    </w:p>
    <w:p w14:paraId="232CBEB8" w14:textId="77777777" w:rsidR="00F21B71" w:rsidRPr="00B826CF" w:rsidRDefault="00F21B71" w:rsidP="00177EE4">
      <w:pPr>
        <w:pStyle w:val="subsection"/>
      </w:pPr>
      <w:r w:rsidRPr="00B826CF">
        <w:tab/>
      </w:r>
      <w:r w:rsidRPr="00B826CF">
        <w:tab/>
        <w:t>In this Division:</w:t>
      </w:r>
    </w:p>
    <w:p w14:paraId="069D4E59" w14:textId="77777777" w:rsidR="00F21B71" w:rsidRPr="00B826CF" w:rsidRDefault="00F21B71" w:rsidP="00177EE4">
      <w:pPr>
        <w:pStyle w:val="Definition"/>
      </w:pPr>
      <w:r w:rsidRPr="00B826CF">
        <w:rPr>
          <w:b/>
          <w:i/>
        </w:rPr>
        <w:t>NBN corporation</w:t>
      </w:r>
      <w:r w:rsidRPr="00B826CF">
        <w:t xml:space="preserve"> has the same meaning as in </w:t>
      </w:r>
      <w:r w:rsidR="00177EE4">
        <w:t>section 5</w:t>
      </w:r>
      <w:r w:rsidRPr="00B826CF">
        <w:t>77BA.</w:t>
      </w:r>
    </w:p>
    <w:p w14:paraId="5BD353F8" w14:textId="77777777" w:rsidR="00F21B71" w:rsidRPr="00B826CF" w:rsidRDefault="00F21B71" w:rsidP="00177EE4">
      <w:pPr>
        <w:pStyle w:val="Definition"/>
      </w:pPr>
      <w:r w:rsidRPr="00B826CF">
        <w:rPr>
          <w:b/>
          <w:i/>
        </w:rPr>
        <w:t>telecommunications transmission tower</w:t>
      </w:r>
      <w:r w:rsidRPr="00B826CF">
        <w:t xml:space="preserve"> means:</w:t>
      </w:r>
    </w:p>
    <w:p w14:paraId="55492E4E" w14:textId="77777777" w:rsidR="00F21B71" w:rsidRPr="00B826CF" w:rsidRDefault="00F21B71" w:rsidP="00177EE4">
      <w:pPr>
        <w:pStyle w:val="paragraph"/>
      </w:pPr>
      <w:r w:rsidRPr="00B826CF">
        <w:tab/>
        <w:t>(a)</w:t>
      </w:r>
      <w:r w:rsidRPr="00B826CF">
        <w:tab/>
        <w:t>a tower; or</w:t>
      </w:r>
    </w:p>
    <w:p w14:paraId="73823EAC" w14:textId="77777777" w:rsidR="00F21B71" w:rsidRPr="00B826CF" w:rsidRDefault="00F21B71" w:rsidP="00177EE4">
      <w:pPr>
        <w:pStyle w:val="paragraph"/>
      </w:pPr>
      <w:r w:rsidRPr="00B826CF">
        <w:tab/>
        <w:t>(b)</w:t>
      </w:r>
      <w:r w:rsidRPr="00B826CF">
        <w:tab/>
        <w:t>a pole; or</w:t>
      </w:r>
    </w:p>
    <w:p w14:paraId="66AB529B" w14:textId="77777777" w:rsidR="00F21B71" w:rsidRPr="00B826CF" w:rsidRDefault="00F21B71" w:rsidP="00177EE4">
      <w:pPr>
        <w:pStyle w:val="paragraph"/>
      </w:pPr>
      <w:r w:rsidRPr="00B826CF">
        <w:tab/>
        <w:t>(c)</w:t>
      </w:r>
      <w:r w:rsidRPr="00B826CF">
        <w:tab/>
        <w:t>a mast; or</w:t>
      </w:r>
    </w:p>
    <w:p w14:paraId="558CE38B" w14:textId="77777777" w:rsidR="00F21B71" w:rsidRPr="00B826CF" w:rsidRDefault="00F21B71" w:rsidP="00177EE4">
      <w:pPr>
        <w:pStyle w:val="paragraph"/>
        <w:keepNext/>
      </w:pPr>
      <w:r w:rsidRPr="00B826CF">
        <w:tab/>
        <w:t>(d)</w:t>
      </w:r>
      <w:r w:rsidRPr="00B826CF">
        <w:tab/>
        <w:t>a similar structure;</w:t>
      </w:r>
    </w:p>
    <w:p w14:paraId="1902202B" w14:textId="77777777" w:rsidR="00F21B71" w:rsidRPr="00B826CF" w:rsidRDefault="00F21B71" w:rsidP="00177EE4">
      <w:pPr>
        <w:pStyle w:val="subsection2"/>
      </w:pPr>
      <w:r w:rsidRPr="00B826CF">
        <w:t>used to supply a carriage service by means of radiocommunications.</w:t>
      </w:r>
    </w:p>
    <w:p w14:paraId="0198CED7" w14:textId="77777777" w:rsidR="00F21B71" w:rsidRPr="00B826CF" w:rsidRDefault="00F21B71" w:rsidP="00177EE4">
      <w:pPr>
        <w:pStyle w:val="ActHead5"/>
      </w:pPr>
      <w:bookmarkStart w:id="125" w:name="_Toc90468570"/>
      <w:r w:rsidRPr="0046578F">
        <w:rPr>
          <w:rStyle w:val="CharSectno"/>
        </w:rPr>
        <w:t>581ZC</w:t>
      </w:r>
      <w:r w:rsidRPr="00B826CF">
        <w:t xml:space="preserve">  Extended meaning of </w:t>
      </w:r>
      <w:r w:rsidRPr="00B826CF">
        <w:rPr>
          <w:i/>
        </w:rPr>
        <w:t>access</w:t>
      </w:r>
      <w:bookmarkEnd w:id="125"/>
    </w:p>
    <w:p w14:paraId="5E43D0F1" w14:textId="77777777" w:rsidR="00F21B71" w:rsidRPr="00B826CF" w:rsidRDefault="00F21B71" w:rsidP="00177EE4">
      <w:pPr>
        <w:pStyle w:val="subsection"/>
      </w:pPr>
      <w:r w:rsidRPr="00B826CF">
        <w:tab/>
      </w:r>
      <w:r w:rsidRPr="00B826CF">
        <w:tab/>
        <w:t xml:space="preserve">For the purposes of this Division, </w:t>
      </w:r>
      <w:r w:rsidRPr="00B826CF">
        <w:rPr>
          <w:b/>
          <w:i/>
        </w:rPr>
        <w:t>giving access</w:t>
      </w:r>
      <w:r w:rsidRPr="00B826CF">
        <w:t xml:space="preserve"> to a tower includes replacing the tower with another tower located on the same site and giving access to the replacement tower.</w:t>
      </w:r>
    </w:p>
    <w:p w14:paraId="6AB3884A" w14:textId="77777777" w:rsidR="00F21B71" w:rsidRPr="00B826CF" w:rsidRDefault="00F21B71" w:rsidP="00177EE4">
      <w:pPr>
        <w:pStyle w:val="ActHead5"/>
      </w:pPr>
      <w:bookmarkStart w:id="126" w:name="_Toc90468571"/>
      <w:r w:rsidRPr="0046578F">
        <w:rPr>
          <w:rStyle w:val="CharSectno"/>
        </w:rPr>
        <w:t>581ZD</w:t>
      </w:r>
      <w:r w:rsidRPr="00B826CF">
        <w:t xml:space="preserve">  Access to telecommunications transmission towers</w:t>
      </w:r>
      <w:bookmarkEnd w:id="126"/>
    </w:p>
    <w:p w14:paraId="048062EB" w14:textId="77777777" w:rsidR="00F21B71" w:rsidRPr="00B826CF" w:rsidRDefault="00F21B71" w:rsidP="00177EE4">
      <w:pPr>
        <w:pStyle w:val="subsection"/>
      </w:pPr>
      <w:r w:rsidRPr="00B826CF">
        <w:tab/>
        <w:t>(1)</w:t>
      </w:r>
      <w:r w:rsidRPr="00B826CF">
        <w:tab/>
        <w:t>An eligible company must, if requested to do so by a carrier, give the carrier access to a telecommunications transmission tower owned or operated by the eligible company.</w:t>
      </w:r>
    </w:p>
    <w:p w14:paraId="4C5F714A" w14:textId="77777777" w:rsidR="00F87AD6" w:rsidRPr="00B826CF" w:rsidRDefault="00F87AD6" w:rsidP="00177EE4">
      <w:pPr>
        <w:pStyle w:val="notetext"/>
      </w:pPr>
      <w:r w:rsidRPr="00B826CF">
        <w:t>Note 1:</w:t>
      </w:r>
      <w:r w:rsidRPr="00B826CF">
        <w:tab/>
        <w:t xml:space="preserve">See also </w:t>
      </w:r>
      <w:r w:rsidR="00B826CF" w:rsidRPr="00B826CF">
        <w:t>subsection (</w:t>
      </w:r>
      <w:r w:rsidRPr="00B826CF">
        <w:t>11) (when carrier is entitled to make a request).</w:t>
      </w:r>
    </w:p>
    <w:p w14:paraId="048A0C43" w14:textId="77777777" w:rsidR="00F21B71" w:rsidRPr="00B826CF" w:rsidRDefault="00F21B71" w:rsidP="00177EE4">
      <w:pPr>
        <w:pStyle w:val="notetext"/>
      </w:pPr>
      <w:r w:rsidRPr="00B826CF">
        <w:t>Note</w:t>
      </w:r>
      <w:r w:rsidR="00F87AD6" w:rsidRPr="00B826CF">
        <w:t xml:space="preserve"> 2</w:t>
      </w:r>
      <w:r w:rsidRPr="00B826CF">
        <w:t>:</w:t>
      </w:r>
      <w:r w:rsidRPr="00B826CF">
        <w:tab/>
        <w:t xml:space="preserve">See also clause 33 of </w:t>
      </w:r>
      <w:r w:rsidR="00B826CF" w:rsidRPr="00B826CF">
        <w:t>Schedule 1</w:t>
      </w:r>
      <w:r w:rsidRPr="00B826CF">
        <w:t>.</w:t>
      </w:r>
    </w:p>
    <w:p w14:paraId="3F051ACA" w14:textId="77777777" w:rsidR="00F21B71" w:rsidRPr="00B826CF" w:rsidRDefault="00F21B71" w:rsidP="00177EE4">
      <w:pPr>
        <w:pStyle w:val="subsection"/>
      </w:pPr>
      <w:r w:rsidRPr="00B826CF">
        <w:tab/>
        <w:t>(2)</w:t>
      </w:r>
      <w:r w:rsidRPr="00B826CF">
        <w:tab/>
      </w:r>
      <w:r w:rsidR="00B826CF" w:rsidRPr="00B826CF">
        <w:t>Subsection (</w:t>
      </w:r>
      <w:r w:rsidRPr="00B826CF">
        <w:t>1) is a civil penalty provision.</w:t>
      </w:r>
    </w:p>
    <w:p w14:paraId="41E196EB" w14:textId="77777777" w:rsidR="00F21B71" w:rsidRPr="00B826CF" w:rsidRDefault="00F21B71" w:rsidP="00177EE4">
      <w:pPr>
        <w:pStyle w:val="notetext"/>
      </w:pPr>
      <w:r w:rsidRPr="00B826CF">
        <w:t>Note:</w:t>
      </w:r>
      <w:r w:rsidRPr="00B826CF">
        <w:tab/>
      </w:r>
      <w:r w:rsidR="005F47E6" w:rsidRPr="00B826CF">
        <w:t>Part 3</w:t>
      </w:r>
      <w:r w:rsidRPr="00B826CF">
        <w:t>1 provides for pecuniary penalties for breaches of civil penalty provisions.</w:t>
      </w:r>
    </w:p>
    <w:p w14:paraId="06677F8E" w14:textId="77777777" w:rsidR="00F21B71" w:rsidRPr="00B826CF" w:rsidRDefault="00F21B71" w:rsidP="00177EE4">
      <w:pPr>
        <w:pStyle w:val="subsection"/>
      </w:pPr>
      <w:r w:rsidRPr="00B826CF">
        <w:tab/>
        <w:t>(3)</w:t>
      </w:r>
      <w:r w:rsidRPr="00B826CF">
        <w:tab/>
        <w:t xml:space="preserve">The eligible company is not required to comply with </w:t>
      </w:r>
      <w:r w:rsidR="00B826CF" w:rsidRPr="00B826CF">
        <w:t>subsection (</w:t>
      </w:r>
      <w:r w:rsidRPr="00B826CF">
        <w:t>1) unless:</w:t>
      </w:r>
    </w:p>
    <w:p w14:paraId="4B951751" w14:textId="77777777" w:rsidR="00F21B71" w:rsidRPr="00B826CF" w:rsidRDefault="00F21B71" w:rsidP="00177EE4">
      <w:pPr>
        <w:pStyle w:val="paragraph"/>
      </w:pPr>
      <w:r w:rsidRPr="00B826CF">
        <w:tab/>
        <w:t>(a)</w:t>
      </w:r>
      <w:r w:rsidRPr="00B826CF">
        <w:tab/>
        <w:t xml:space="preserve">the access is provided for the sole purpose of enabling the carrier to install a facility used, or for use, in connection with </w:t>
      </w:r>
      <w:r w:rsidRPr="00B826CF">
        <w:lastRenderedPageBreak/>
        <w:t>the supply of a carriage service by means of radiocommunications; and</w:t>
      </w:r>
    </w:p>
    <w:p w14:paraId="31AC6920" w14:textId="77777777" w:rsidR="00F21B71" w:rsidRPr="00B826CF" w:rsidRDefault="00F21B71" w:rsidP="00177EE4">
      <w:pPr>
        <w:pStyle w:val="paragraph"/>
      </w:pPr>
      <w:r w:rsidRPr="00B826CF">
        <w:tab/>
        <w:t>(b)</w:t>
      </w:r>
      <w:r w:rsidRPr="00B826CF">
        <w:tab/>
        <w:t>the carrier gives the eligible company reasonable notice that the carrier requires the access.</w:t>
      </w:r>
    </w:p>
    <w:p w14:paraId="3E49BD47" w14:textId="77777777" w:rsidR="00F21B71" w:rsidRPr="00B826CF" w:rsidRDefault="00F21B71" w:rsidP="00177EE4">
      <w:pPr>
        <w:pStyle w:val="subsection"/>
      </w:pPr>
      <w:r w:rsidRPr="00B826CF">
        <w:tab/>
        <w:t>(4)</w:t>
      </w:r>
      <w:r w:rsidRPr="00B826CF">
        <w:tab/>
        <w:t xml:space="preserve">The eligible company is not required to comply with </w:t>
      </w:r>
      <w:r w:rsidR="00B826CF" w:rsidRPr="00B826CF">
        <w:t>subsection (</w:t>
      </w:r>
      <w:r w:rsidRPr="00B826CF">
        <w:t xml:space="preserve">1) in relation to a particular telecommunications transmission tower if there is in force a written certificate issued by the ACCC stating that, in the ACCC’s opinion, compliance with </w:t>
      </w:r>
      <w:r w:rsidR="00B826CF" w:rsidRPr="00B826CF">
        <w:t>subsection (</w:t>
      </w:r>
      <w:r w:rsidRPr="00B826CF">
        <w:t>1) in relation to that tower is not technically feasible.</w:t>
      </w:r>
    </w:p>
    <w:p w14:paraId="2DEF1FAA" w14:textId="77777777" w:rsidR="00F21B71" w:rsidRPr="00B826CF" w:rsidRDefault="00F21B71" w:rsidP="00177EE4">
      <w:pPr>
        <w:pStyle w:val="subsection"/>
      </w:pPr>
      <w:r w:rsidRPr="00B826CF">
        <w:tab/>
        <w:t>(5)</w:t>
      </w:r>
      <w:r w:rsidRPr="00B826CF">
        <w:tab/>
        <w:t xml:space="preserve">In determining whether compliance with </w:t>
      </w:r>
      <w:r w:rsidR="00B826CF" w:rsidRPr="00B826CF">
        <w:t>subsection (</w:t>
      </w:r>
      <w:r w:rsidRPr="00B826CF">
        <w:t>1) in relation to a tower is technically feasible, the ACCC must have regard to:</w:t>
      </w:r>
    </w:p>
    <w:p w14:paraId="499E928D" w14:textId="77777777" w:rsidR="00F21B71" w:rsidRPr="00B826CF" w:rsidRDefault="00F21B71" w:rsidP="00177EE4">
      <w:pPr>
        <w:pStyle w:val="paragraph"/>
      </w:pPr>
      <w:r w:rsidRPr="00B826CF">
        <w:tab/>
        <w:t>(a)</w:t>
      </w:r>
      <w:r w:rsidRPr="00B826CF">
        <w:tab/>
        <w:t>whether compliance is likely to result in significant difficulties of a technical or engineering nature; and</w:t>
      </w:r>
    </w:p>
    <w:p w14:paraId="6369043C" w14:textId="77777777" w:rsidR="00F21B71" w:rsidRPr="00B826CF" w:rsidRDefault="00F21B71" w:rsidP="00177EE4">
      <w:pPr>
        <w:pStyle w:val="paragraph"/>
      </w:pPr>
      <w:r w:rsidRPr="00B826CF">
        <w:tab/>
        <w:t>(b)</w:t>
      </w:r>
      <w:r w:rsidRPr="00B826CF">
        <w:tab/>
        <w:t>whether compliance is likely to result in a significant threat to the health or safety of persons who operate, or work on, the tower; and</w:t>
      </w:r>
    </w:p>
    <w:p w14:paraId="4ED469E8" w14:textId="77777777" w:rsidR="00F21B71" w:rsidRPr="00B826CF" w:rsidRDefault="00F21B71" w:rsidP="00177EE4">
      <w:pPr>
        <w:pStyle w:val="paragraph"/>
      </w:pPr>
      <w:r w:rsidRPr="00B826CF">
        <w:tab/>
        <w:t>(c)</w:t>
      </w:r>
      <w:r w:rsidRPr="00B826CF">
        <w:tab/>
        <w:t xml:space="preserve">if compliance is likely to have a result referred to in </w:t>
      </w:r>
      <w:r w:rsidR="00B826CF" w:rsidRPr="00B826CF">
        <w:t>paragraph (</w:t>
      </w:r>
      <w:r w:rsidRPr="00B826CF">
        <w:t>a) or (b)—whether there are practicable means of avoiding such a result, including (but not limited to):</w:t>
      </w:r>
    </w:p>
    <w:p w14:paraId="45EFC9A4" w14:textId="77777777" w:rsidR="00F21B71" w:rsidRPr="00B826CF" w:rsidRDefault="00F21B71" w:rsidP="00177EE4">
      <w:pPr>
        <w:pStyle w:val="paragraphsub"/>
      </w:pPr>
      <w:r w:rsidRPr="00B826CF">
        <w:tab/>
        <w:t>(i)</w:t>
      </w:r>
      <w:r w:rsidRPr="00B826CF">
        <w:tab/>
        <w:t>changing the configuration or operating parameters of a facility situated on the tower; and</w:t>
      </w:r>
    </w:p>
    <w:p w14:paraId="1B1762AF" w14:textId="77777777" w:rsidR="00F21B71" w:rsidRPr="00B826CF" w:rsidRDefault="00F21B71" w:rsidP="00177EE4">
      <w:pPr>
        <w:pStyle w:val="paragraphsub"/>
      </w:pPr>
      <w:r w:rsidRPr="00B826CF">
        <w:tab/>
        <w:t>(ii)</w:t>
      </w:r>
      <w:r w:rsidRPr="00B826CF">
        <w:tab/>
        <w:t>making alterations to the tower; and</w:t>
      </w:r>
    </w:p>
    <w:p w14:paraId="6B319FB3" w14:textId="77777777" w:rsidR="00F21B71" w:rsidRPr="00B826CF" w:rsidRDefault="00F21B71" w:rsidP="00177EE4">
      <w:pPr>
        <w:pStyle w:val="paragraph"/>
      </w:pPr>
      <w:r w:rsidRPr="00B826CF">
        <w:tab/>
        <w:t>(d)</w:t>
      </w:r>
      <w:r w:rsidRPr="00B826CF">
        <w:tab/>
        <w:t>such other matters (if any) as the ACCC considers relevant.</w:t>
      </w:r>
    </w:p>
    <w:p w14:paraId="69C884D8" w14:textId="77777777" w:rsidR="00F21B71" w:rsidRPr="00B826CF" w:rsidRDefault="00F21B71" w:rsidP="00177EE4">
      <w:pPr>
        <w:pStyle w:val="subsection"/>
      </w:pPr>
      <w:r w:rsidRPr="00B826CF">
        <w:tab/>
        <w:t>(6)</w:t>
      </w:r>
      <w:r w:rsidRPr="00B826CF">
        <w:tab/>
        <w:t xml:space="preserve">Before issuing a certificate under </w:t>
      </w:r>
      <w:r w:rsidR="00B826CF" w:rsidRPr="00B826CF">
        <w:t>subsection (</w:t>
      </w:r>
      <w:r w:rsidRPr="00B826CF">
        <w:t>4), the ACCC may consult the ACMA.</w:t>
      </w:r>
    </w:p>
    <w:p w14:paraId="4C9D452F" w14:textId="77777777" w:rsidR="00F21B71" w:rsidRPr="00B826CF" w:rsidRDefault="00F21B71" w:rsidP="00177EE4">
      <w:pPr>
        <w:pStyle w:val="subsection"/>
      </w:pPr>
      <w:r w:rsidRPr="00B826CF">
        <w:tab/>
        <w:t>(7)</w:t>
      </w:r>
      <w:r w:rsidRPr="00B826CF">
        <w:tab/>
        <w:t xml:space="preserve">If the ACCC receives a request to make a decision about the issue of a certificate under </w:t>
      </w:r>
      <w:r w:rsidR="00B826CF" w:rsidRPr="00B826CF">
        <w:t>subsection (</w:t>
      </w:r>
      <w:r w:rsidRPr="00B826CF">
        <w:t>4), the ACCC must use its best endeavours to make that decision within 10 business days after the request was made.</w:t>
      </w:r>
    </w:p>
    <w:p w14:paraId="4873F96F" w14:textId="77777777" w:rsidR="00F21B71" w:rsidRPr="00B826CF" w:rsidRDefault="00F21B71" w:rsidP="00177EE4">
      <w:pPr>
        <w:pStyle w:val="subsection"/>
      </w:pPr>
      <w:r w:rsidRPr="00B826CF">
        <w:tab/>
        <w:t>(8)</w:t>
      </w:r>
      <w:r w:rsidRPr="00B826CF">
        <w:tab/>
      </w:r>
      <w:r w:rsidR="00B826CF" w:rsidRPr="00B826CF">
        <w:t>Subsection (</w:t>
      </w:r>
      <w:r w:rsidRPr="00B826CF">
        <w:t>1) does not impose an obligation to the extent (if any) to which the imposition of the obligation would have any of the following effects:</w:t>
      </w:r>
    </w:p>
    <w:p w14:paraId="2434FD9A" w14:textId="77777777" w:rsidR="00F21B71" w:rsidRPr="00B826CF" w:rsidRDefault="00F21B71" w:rsidP="00177EE4">
      <w:pPr>
        <w:pStyle w:val="paragraph"/>
      </w:pPr>
      <w:r w:rsidRPr="00B826CF">
        <w:tab/>
        <w:t>(a)</w:t>
      </w:r>
      <w:r w:rsidRPr="00B826CF">
        <w:tab/>
        <w:t>depriving any person of a right under a contract that was in force at the time the request was made;</w:t>
      </w:r>
    </w:p>
    <w:p w14:paraId="1FF1D477" w14:textId="77777777" w:rsidR="00F21B71" w:rsidRPr="00B826CF" w:rsidRDefault="00F21B71" w:rsidP="00177EE4">
      <w:pPr>
        <w:pStyle w:val="paragraph"/>
      </w:pPr>
      <w:r w:rsidRPr="00B826CF">
        <w:tab/>
        <w:t>(b)</w:t>
      </w:r>
      <w:r w:rsidRPr="00B826CF">
        <w:tab/>
        <w:t xml:space="preserve">preventing a designated Telstra successor company from complying with an undertaking in force under </w:t>
      </w:r>
      <w:r w:rsidR="00177EE4">
        <w:t>section 5</w:t>
      </w:r>
      <w:r w:rsidRPr="00B826CF">
        <w:t>77A;</w:t>
      </w:r>
    </w:p>
    <w:p w14:paraId="1B7092B4" w14:textId="77777777" w:rsidR="00F21B71" w:rsidRPr="00B826CF" w:rsidRDefault="00F21B71" w:rsidP="00177EE4">
      <w:pPr>
        <w:pStyle w:val="paragraph"/>
      </w:pPr>
      <w:r w:rsidRPr="00B826CF">
        <w:lastRenderedPageBreak/>
        <w:tab/>
        <w:t>(c)</w:t>
      </w:r>
      <w:r w:rsidRPr="00B826CF">
        <w:tab/>
        <w:t xml:space="preserve">preventing Telstra from complying with an undertaking in force under </w:t>
      </w:r>
      <w:r w:rsidR="00177EE4">
        <w:t>section 5</w:t>
      </w:r>
      <w:r w:rsidRPr="00B826CF">
        <w:t>77C or 577E;</w:t>
      </w:r>
    </w:p>
    <w:p w14:paraId="48B8C314" w14:textId="77777777" w:rsidR="00F21B71" w:rsidRPr="00B826CF" w:rsidRDefault="00F21B71" w:rsidP="00177EE4">
      <w:pPr>
        <w:pStyle w:val="paragraph"/>
      </w:pPr>
      <w:r w:rsidRPr="00B826CF">
        <w:tab/>
        <w:t>(d)</w:t>
      </w:r>
      <w:r w:rsidRPr="00B826CF">
        <w:tab/>
        <w:t>if a final migration plan is in force—requiring a designated Telstra successor company to engage in conduct in connection with matters covered by the final migration plan.</w:t>
      </w:r>
    </w:p>
    <w:p w14:paraId="7320BF3D" w14:textId="77777777" w:rsidR="00F21B71" w:rsidRPr="00B826CF" w:rsidRDefault="00F21B71" w:rsidP="00177EE4">
      <w:pPr>
        <w:pStyle w:val="subsection"/>
      </w:pPr>
      <w:r w:rsidRPr="00B826CF">
        <w:tab/>
        <w:t>(9)</w:t>
      </w:r>
      <w:r w:rsidRPr="00B826CF">
        <w:tab/>
        <w:t>If, at the time the request was made:</w:t>
      </w:r>
    </w:p>
    <w:p w14:paraId="4A55735B" w14:textId="77777777" w:rsidR="00F21B71" w:rsidRPr="00B826CF" w:rsidRDefault="00F21B71" w:rsidP="00177EE4">
      <w:pPr>
        <w:pStyle w:val="paragraph"/>
      </w:pPr>
      <w:r w:rsidRPr="00B826CF">
        <w:tab/>
        <w:t>(a)</w:t>
      </w:r>
      <w:r w:rsidRPr="00B826CF">
        <w:tab/>
        <w:t xml:space="preserve">one or more provisions (the </w:t>
      </w:r>
      <w:r w:rsidRPr="00B826CF">
        <w:rPr>
          <w:b/>
          <w:i/>
        </w:rPr>
        <w:t>contingent provisions</w:t>
      </w:r>
      <w:r w:rsidRPr="00B826CF">
        <w:t>) of a contract have not come into force because:</w:t>
      </w:r>
    </w:p>
    <w:p w14:paraId="4B374EFD" w14:textId="77777777" w:rsidR="00F21B71" w:rsidRPr="00B826CF" w:rsidRDefault="00F21B71" w:rsidP="00177EE4">
      <w:pPr>
        <w:pStyle w:val="paragraphsub"/>
      </w:pPr>
      <w:r w:rsidRPr="00B826CF">
        <w:tab/>
        <w:t>(i)</w:t>
      </w:r>
      <w:r w:rsidRPr="00B826CF">
        <w:tab/>
        <w:t>the contingent provisions are subject to a condition precedent; and</w:t>
      </w:r>
    </w:p>
    <w:p w14:paraId="23DE0D17" w14:textId="77777777" w:rsidR="00F21B71" w:rsidRPr="00B826CF" w:rsidRDefault="00F21B71" w:rsidP="00177EE4">
      <w:pPr>
        <w:pStyle w:val="paragraphsub"/>
      </w:pPr>
      <w:r w:rsidRPr="00B826CF">
        <w:tab/>
        <w:t>(ii)</w:t>
      </w:r>
      <w:r w:rsidRPr="00B826CF">
        <w:tab/>
        <w:t>the condition precedent has not been satisfied; and</w:t>
      </w:r>
    </w:p>
    <w:p w14:paraId="18A8E248" w14:textId="77777777" w:rsidR="00F21B71" w:rsidRPr="00B826CF" w:rsidRDefault="00F21B71" w:rsidP="00177EE4">
      <w:pPr>
        <w:pStyle w:val="paragraph"/>
      </w:pPr>
      <w:r w:rsidRPr="00B826CF">
        <w:tab/>
        <w:t>(b)</w:t>
      </w:r>
      <w:r w:rsidRPr="00B826CF">
        <w:tab/>
        <w:t>there is a possibility that the condition precedent could become satisfied; and</w:t>
      </w:r>
    </w:p>
    <w:p w14:paraId="21FD9D1B" w14:textId="77777777" w:rsidR="00F21B71" w:rsidRPr="00B826CF" w:rsidRDefault="00F21B71" w:rsidP="00177EE4">
      <w:pPr>
        <w:pStyle w:val="paragraph"/>
      </w:pPr>
      <w:r w:rsidRPr="00B826CF">
        <w:tab/>
        <w:t>(c)</w:t>
      </w:r>
      <w:r w:rsidRPr="00B826CF">
        <w:tab/>
        <w:t>assuming that the condition precedent had been satisfied:</w:t>
      </w:r>
    </w:p>
    <w:p w14:paraId="1980CA16" w14:textId="77777777" w:rsidR="00F21B71" w:rsidRPr="00B826CF" w:rsidRDefault="00F21B71" w:rsidP="00177EE4">
      <w:pPr>
        <w:pStyle w:val="paragraphsub"/>
      </w:pPr>
      <w:r w:rsidRPr="00B826CF">
        <w:tab/>
        <w:t>(i)</w:t>
      </w:r>
      <w:r w:rsidRPr="00B826CF">
        <w:tab/>
        <w:t>the contingent provisions would come into force; and</w:t>
      </w:r>
    </w:p>
    <w:p w14:paraId="7CD56716" w14:textId="77777777" w:rsidR="00F21B71" w:rsidRPr="00B826CF" w:rsidRDefault="00F21B71" w:rsidP="00177EE4">
      <w:pPr>
        <w:pStyle w:val="paragraphsub"/>
      </w:pPr>
      <w:r w:rsidRPr="00B826CF">
        <w:tab/>
        <w:t>(ii)</w:t>
      </w:r>
      <w:r w:rsidRPr="00B826CF">
        <w:tab/>
        <w:t>the person would have a right under the contingent provisions;</w:t>
      </w:r>
    </w:p>
    <w:p w14:paraId="21E0A091" w14:textId="77777777" w:rsidR="00F21B71" w:rsidRPr="00B826CF" w:rsidRDefault="00B826CF" w:rsidP="00177EE4">
      <w:pPr>
        <w:pStyle w:val="subsection2"/>
      </w:pPr>
      <w:r w:rsidRPr="00B826CF">
        <w:t>paragraph (</w:t>
      </w:r>
      <w:r w:rsidR="00F21B71" w:rsidRPr="00B826CF">
        <w:t>8)(a) has effect, in relation to the contract, as if, at the time the request was made:</w:t>
      </w:r>
    </w:p>
    <w:p w14:paraId="417CB1F8" w14:textId="77777777" w:rsidR="00F21B71" w:rsidRPr="00B826CF" w:rsidRDefault="00F21B71" w:rsidP="00177EE4">
      <w:pPr>
        <w:pStyle w:val="paragraph"/>
      </w:pPr>
      <w:r w:rsidRPr="00B826CF">
        <w:tab/>
        <w:t>(d)</w:t>
      </w:r>
      <w:r w:rsidRPr="00B826CF">
        <w:tab/>
        <w:t>the contract was in force; and</w:t>
      </w:r>
    </w:p>
    <w:p w14:paraId="67C44205" w14:textId="77777777" w:rsidR="00F21B71" w:rsidRPr="00B826CF" w:rsidRDefault="00F21B71" w:rsidP="00177EE4">
      <w:pPr>
        <w:pStyle w:val="paragraph"/>
      </w:pPr>
      <w:r w:rsidRPr="00B826CF">
        <w:tab/>
        <w:t>(e)</w:t>
      </w:r>
      <w:r w:rsidRPr="00B826CF">
        <w:tab/>
        <w:t>the person had the right under the contract.</w:t>
      </w:r>
    </w:p>
    <w:p w14:paraId="6F25AC3B" w14:textId="77777777" w:rsidR="00F21B71" w:rsidRPr="00B826CF" w:rsidRDefault="00F21B71" w:rsidP="00177EE4">
      <w:pPr>
        <w:pStyle w:val="subsection"/>
      </w:pPr>
      <w:r w:rsidRPr="00B826CF">
        <w:tab/>
        <w:t>(10)</w:t>
      </w:r>
      <w:r w:rsidRPr="00B826CF">
        <w:tab/>
        <w:t xml:space="preserve">For the purposes of </w:t>
      </w:r>
      <w:r w:rsidR="00B826CF" w:rsidRPr="00B826CF">
        <w:t>subsection (</w:t>
      </w:r>
      <w:r w:rsidRPr="00B826CF">
        <w:t>1), if:</w:t>
      </w:r>
    </w:p>
    <w:p w14:paraId="134D3B4A" w14:textId="77777777" w:rsidR="00F21B71" w:rsidRPr="00B826CF" w:rsidRDefault="00F21B71" w:rsidP="00177EE4">
      <w:pPr>
        <w:pStyle w:val="paragraph"/>
      </w:pPr>
      <w:r w:rsidRPr="00B826CF">
        <w:tab/>
        <w:t>(a)</w:t>
      </w:r>
      <w:r w:rsidRPr="00B826CF">
        <w:tab/>
        <w:t>there is an agreement in force between Telstra or a designated Telstra successor company and an NBN corporation; and</w:t>
      </w:r>
    </w:p>
    <w:p w14:paraId="14E83012" w14:textId="77777777" w:rsidR="00F21B71" w:rsidRPr="00B826CF" w:rsidRDefault="00F21B71" w:rsidP="00177EE4">
      <w:pPr>
        <w:pStyle w:val="paragraph"/>
      </w:pPr>
      <w:r w:rsidRPr="00B826CF">
        <w:tab/>
        <w:t>(b)</w:t>
      </w:r>
      <w:r w:rsidRPr="00B826CF">
        <w:tab/>
        <w:t>the agreement relates to the NBN corporation’s access to a telecommunications transmission tower owned or operated by Telstra or the designated Telstra successor company; and</w:t>
      </w:r>
    </w:p>
    <w:p w14:paraId="2A88E022" w14:textId="77777777" w:rsidR="00F21B71" w:rsidRPr="00B826CF" w:rsidRDefault="00F21B71" w:rsidP="00177EE4">
      <w:pPr>
        <w:pStyle w:val="paragraph"/>
      </w:pPr>
      <w:r w:rsidRPr="00B826CF">
        <w:tab/>
        <w:t>(c)</w:t>
      </w:r>
      <w:r w:rsidRPr="00B826CF">
        <w:tab/>
        <w:t>apart from this section, the agreement would result in the NBN corporation being the operator of the telecommunications transmission tower;</w:t>
      </w:r>
    </w:p>
    <w:p w14:paraId="600B37AA" w14:textId="77777777" w:rsidR="00F21B71" w:rsidRPr="00B826CF" w:rsidRDefault="00F21B71" w:rsidP="00177EE4">
      <w:pPr>
        <w:pStyle w:val="subsection2"/>
      </w:pPr>
      <w:r w:rsidRPr="00B826CF">
        <w:t>the NBN corporation is taken not to be the operator of the telecommunications transmission tower.</w:t>
      </w:r>
    </w:p>
    <w:p w14:paraId="29636141" w14:textId="77777777" w:rsidR="00F87AD6" w:rsidRPr="00B826CF" w:rsidRDefault="00F87AD6" w:rsidP="00177EE4">
      <w:pPr>
        <w:pStyle w:val="subsection"/>
      </w:pPr>
      <w:r w:rsidRPr="00B826CF">
        <w:tab/>
        <w:t>(11)</w:t>
      </w:r>
      <w:r w:rsidRPr="00B826CF">
        <w:tab/>
        <w:t xml:space="preserve">A carrier is not entitled to make a request under </w:t>
      </w:r>
      <w:r w:rsidR="00B826CF" w:rsidRPr="00B826CF">
        <w:t>subsection (</w:t>
      </w:r>
      <w:r w:rsidRPr="00B826CF">
        <w:t>1) of this section before the end of the 60</w:t>
      </w:r>
      <w:r w:rsidR="00177EE4">
        <w:noBreakHyphen/>
      </w:r>
      <w:r w:rsidRPr="00B826CF">
        <w:t xml:space="preserve">day period beginning on the </w:t>
      </w:r>
      <w:r w:rsidRPr="00B826CF">
        <w:lastRenderedPageBreak/>
        <w:t xml:space="preserve">day after the day specified in the instrument made under </w:t>
      </w:r>
      <w:r w:rsidR="00177EE4">
        <w:t>subsection 5</w:t>
      </w:r>
      <w:r w:rsidRPr="00B826CF">
        <w:t>81ZH(3).</w:t>
      </w:r>
    </w:p>
    <w:p w14:paraId="6496D50D" w14:textId="77777777" w:rsidR="00F21B71" w:rsidRPr="00B826CF" w:rsidRDefault="00F21B71" w:rsidP="00177EE4">
      <w:pPr>
        <w:pStyle w:val="ActHead5"/>
      </w:pPr>
      <w:bookmarkStart w:id="127" w:name="_Toc90468572"/>
      <w:r w:rsidRPr="0046578F">
        <w:rPr>
          <w:rStyle w:val="CharSectno"/>
        </w:rPr>
        <w:t>581ZE</w:t>
      </w:r>
      <w:r w:rsidRPr="00B826CF">
        <w:t xml:space="preserve">  Terms and conditions of access</w:t>
      </w:r>
      <w:bookmarkEnd w:id="127"/>
    </w:p>
    <w:p w14:paraId="097836C8" w14:textId="77777777" w:rsidR="00F21B71" w:rsidRPr="00B826CF" w:rsidRDefault="00F21B71" w:rsidP="00177EE4">
      <w:pPr>
        <w:pStyle w:val="subsection"/>
      </w:pPr>
      <w:r w:rsidRPr="00B826CF">
        <w:tab/>
        <w:t>(1)</w:t>
      </w:r>
      <w:r w:rsidRPr="00B826CF">
        <w:tab/>
        <w:t xml:space="preserve">An eligible company must comply with </w:t>
      </w:r>
      <w:r w:rsidR="00177EE4">
        <w:t>subsection 5</w:t>
      </w:r>
      <w:r w:rsidRPr="00B826CF">
        <w:t>81ZD(1) on such terms and conditions as are:</w:t>
      </w:r>
    </w:p>
    <w:p w14:paraId="63DA4F13" w14:textId="77777777" w:rsidR="00F21B71" w:rsidRPr="00B826CF" w:rsidRDefault="00F21B71" w:rsidP="00177EE4">
      <w:pPr>
        <w:pStyle w:val="paragraph"/>
      </w:pPr>
      <w:r w:rsidRPr="00B826CF">
        <w:tab/>
        <w:t>(a)</w:t>
      </w:r>
      <w:r w:rsidRPr="00B826CF">
        <w:tab/>
        <w:t>agreed between the following parties:</w:t>
      </w:r>
    </w:p>
    <w:p w14:paraId="4918837D" w14:textId="77777777" w:rsidR="00F21B71" w:rsidRPr="00B826CF" w:rsidRDefault="00F21B71" w:rsidP="00177EE4">
      <w:pPr>
        <w:pStyle w:val="paragraphsub"/>
      </w:pPr>
      <w:r w:rsidRPr="00B826CF">
        <w:tab/>
        <w:t>(i)</w:t>
      </w:r>
      <w:r w:rsidRPr="00B826CF">
        <w:tab/>
        <w:t>the eligible company;</w:t>
      </w:r>
    </w:p>
    <w:p w14:paraId="4C79285A" w14:textId="77777777" w:rsidR="00F21B71" w:rsidRPr="00B826CF" w:rsidRDefault="00F21B71" w:rsidP="00177EE4">
      <w:pPr>
        <w:pStyle w:val="paragraphsub"/>
      </w:pPr>
      <w:r w:rsidRPr="00B826CF">
        <w:tab/>
        <w:t>(ii)</w:t>
      </w:r>
      <w:r w:rsidRPr="00B826CF">
        <w:tab/>
        <w:t>the carrier concerned; or</w:t>
      </w:r>
    </w:p>
    <w:p w14:paraId="5F0DEBA5" w14:textId="77777777" w:rsidR="00F21B71" w:rsidRPr="00B826CF" w:rsidRDefault="00F21B71" w:rsidP="00177EE4">
      <w:pPr>
        <w:pStyle w:val="paragraph"/>
      </w:pPr>
      <w:r w:rsidRPr="00B826CF">
        <w:tab/>
        <w:t>(b)</w:t>
      </w:r>
      <w:r w:rsidRPr="00B826CF">
        <w:tab/>
        <w:t>failing agreement, determined by an arbitrator appointed by the parties.</w:t>
      </w:r>
    </w:p>
    <w:p w14:paraId="341608CF" w14:textId="77777777" w:rsidR="00F21B71" w:rsidRPr="00B826CF" w:rsidRDefault="00F21B71" w:rsidP="00177EE4">
      <w:pPr>
        <w:pStyle w:val="subsection2"/>
      </w:pPr>
      <w:r w:rsidRPr="00B826CF">
        <w:t>If the parties fail to agree on the appointment of an arbitrator, the ACCC is to be the arbitrator.</w:t>
      </w:r>
    </w:p>
    <w:p w14:paraId="4C5CCE4E" w14:textId="77777777" w:rsidR="00F21B71" w:rsidRPr="00B826CF" w:rsidRDefault="00F21B71" w:rsidP="00177EE4">
      <w:pPr>
        <w:pStyle w:val="subsection"/>
      </w:pPr>
      <w:r w:rsidRPr="00B826CF">
        <w:tab/>
        <w:t>(2)</w:t>
      </w:r>
      <w:r w:rsidRPr="00B826CF">
        <w:tab/>
        <w:t>The regulations may make provision for and in relation to the conduct of an arbitration under this section.</w:t>
      </w:r>
    </w:p>
    <w:p w14:paraId="1F636FC3" w14:textId="77777777" w:rsidR="00F21B71" w:rsidRPr="00B826CF" w:rsidRDefault="00F21B71" w:rsidP="00177EE4">
      <w:pPr>
        <w:pStyle w:val="subsection"/>
      </w:pPr>
      <w:r w:rsidRPr="00B826CF">
        <w:tab/>
        <w:t>(3)</w:t>
      </w:r>
      <w:r w:rsidRPr="00B826CF">
        <w:tab/>
        <w:t>The regulations may provide that, for the purposes of a particular arbitration conducted by the ACCC under this section, the ACCC may be constituted by a single member, or a specified number of members, of the ACCC. For each such arbitration, that member or those members are to be nominated in writing by the Chairperson of the ACCC.</w:t>
      </w:r>
    </w:p>
    <w:p w14:paraId="44C3551F" w14:textId="77777777" w:rsidR="00F21B71" w:rsidRPr="00B826CF" w:rsidRDefault="00F21B71" w:rsidP="00177EE4">
      <w:pPr>
        <w:pStyle w:val="subsection"/>
      </w:pPr>
      <w:r w:rsidRPr="00B826CF">
        <w:tab/>
        <w:t>(4)</w:t>
      </w:r>
      <w:r w:rsidRPr="00B826CF">
        <w:tab/>
      </w:r>
      <w:r w:rsidR="00B826CF" w:rsidRPr="00B826CF">
        <w:t>Subsection (</w:t>
      </w:r>
      <w:r w:rsidRPr="00B826CF">
        <w:t xml:space="preserve">3) does not, by implication, limit </w:t>
      </w:r>
      <w:r w:rsidR="00B826CF" w:rsidRPr="00B826CF">
        <w:t>subsection (</w:t>
      </w:r>
      <w:r w:rsidRPr="00B826CF">
        <w:t>2).</w:t>
      </w:r>
    </w:p>
    <w:p w14:paraId="14A55277" w14:textId="77777777" w:rsidR="00F21B71" w:rsidRPr="00B826CF" w:rsidRDefault="00F21B71" w:rsidP="00177EE4">
      <w:pPr>
        <w:pStyle w:val="subsection"/>
      </w:pPr>
      <w:r w:rsidRPr="00B826CF">
        <w:tab/>
        <w:t>(5)</w:t>
      </w:r>
      <w:r w:rsidRPr="00B826CF">
        <w:tab/>
        <w:t>An arbitrator must not make a determination under this section if the determination would have the effect of:</w:t>
      </w:r>
    </w:p>
    <w:p w14:paraId="25596EA8" w14:textId="77777777" w:rsidR="00F21B71" w:rsidRPr="00B826CF" w:rsidRDefault="00F21B71" w:rsidP="00177EE4">
      <w:pPr>
        <w:pStyle w:val="paragraph"/>
      </w:pPr>
      <w:r w:rsidRPr="00B826CF">
        <w:tab/>
        <w:t>(a)</w:t>
      </w:r>
      <w:r w:rsidRPr="00B826CF">
        <w:tab/>
        <w:t xml:space="preserve">preventing a designated Telstra successor company from complying with an undertaking in force under </w:t>
      </w:r>
      <w:r w:rsidR="00177EE4">
        <w:t>section 5</w:t>
      </w:r>
      <w:r w:rsidRPr="00B826CF">
        <w:t>77A; or</w:t>
      </w:r>
    </w:p>
    <w:p w14:paraId="72F6EB2F" w14:textId="77777777" w:rsidR="00F21B71" w:rsidRPr="00B826CF" w:rsidRDefault="00F21B71" w:rsidP="00177EE4">
      <w:pPr>
        <w:pStyle w:val="paragraph"/>
      </w:pPr>
      <w:r w:rsidRPr="00B826CF">
        <w:tab/>
        <w:t>(b)</w:t>
      </w:r>
      <w:r w:rsidRPr="00B826CF">
        <w:tab/>
        <w:t xml:space="preserve">preventing Telstra from complying with an undertaking in force under </w:t>
      </w:r>
      <w:r w:rsidR="00177EE4">
        <w:t>section 5</w:t>
      </w:r>
      <w:r w:rsidRPr="00B826CF">
        <w:t>77C or 577E; or</w:t>
      </w:r>
    </w:p>
    <w:p w14:paraId="05A96735" w14:textId="77777777" w:rsidR="00F21B71" w:rsidRPr="00B826CF" w:rsidRDefault="00F21B71" w:rsidP="00177EE4">
      <w:pPr>
        <w:pStyle w:val="paragraph"/>
      </w:pPr>
      <w:r w:rsidRPr="00B826CF">
        <w:tab/>
        <w:t>(c)</w:t>
      </w:r>
      <w:r w:rsidRPr="00B826CF">
        <w:tab/>
        <w:t>if a final migration plan is in force—requiring a designated Telstra successor company to engage in conduct in connection with matters covered by the final migration plan.</w:t>
      </w:r>
    </w:p>
    <w:p w14:paraId="4EE91CEB" w14:textId="77777777" w:rsidR="00F21B71" w:rsidRPr="00B826CF" w:rsidRDefault="00F21B71" w:rsidP="00177EE4">
      <w:pPr>
        <w:pStyle w:val="subsection"/>
      </w:pPr>
      <w:r w:rsidRPr="00B826CF">
        <w:tab/>
        <w:t>(6)</w:t>
      </w:r>
      <w:r w:rsidRPr="00B826CF">
        <w:tab/>
        <w:t>If:</w:t>
      </w:r>
    </w:p>
    <w:p w14:paraId="600733D8" w14:textId="77777777" w:rsidR="00F21B71" w:rsidRPr="00B826CF" w:rsidRDefault="00F21B71" w:rsidP="00177EE4">
      <w:pPr>
        <w:pStyle w:val="paragraph"/>
      </w:pPr>
      <w:r w:rsidRPr="00B826CF">
        <w:tab/>
        <w:t>(a)</w:t>
      </w:r>
      <w:r w:rsidRPr="00B826CF">
        <w:tab/>
        <w:t xml:space="preserve">an agreement mentioned in </w:t>
      </w:r>
      <w:r w:rsidR="00B826CF" w:rsidRPr="00B826CF">
        <w:t>paragraph (</w:t>
      </w:r>
      <w:r w:rsidRPr="00B826CF">
        <w:t>1)(a) is in force; and</w:t>
      </w:r>
    </w:p>
    <w:p w14:paraId="0F5CC275" w14:textId="77777777" w:rsidR="00F21B71" w:rsidRPr="00B826CF" w:rsidRDefault="00F21B71" w:rsidP="00177EE4">
      <w:pPr>
        <w:pStyle w:val="paragraph"/>
      </w:pPr>
      <w:r w:rsidRPr="00B826CF">
        <w:tab/>
        <w:t>(b)</w:t>
      </w:r>
      <w:r w:rsidRPr="00B826CF">
        <w:tab/>
        <w:t>the agreement is in writing;</w:t>
      </w:r>
    </w:p>
    <w:p w14:paraId="749CC5F0" w14:textId="77777777" w:rsidR="00F21B71" w:rsidRPr="00B826CF" w:rsidRDefault="00F21B71" w:rsidP="00177EE4">
      <w:pPr>
        <w:pStyle w:val="subsection2"/>
      </w:pPr>
      <w:r w:rsidRPr="00B826CF">
        <w:lastRenderedPageBreak/>
        <w:t>a determination under this section has no effect to the extent to which it is inconsistent with the agreement.</w:t>
      </w:r>
    </w:p>
    <w:p w14:paraId="3D62744F" w14:textId="77777777" w:rsidR="00F21B71" w:rsidRPr="00B826CF" w:rsidRDefault="00F21B71" w:rsidP="00177EE4">
      <w:pPr>
        <w:pStyle w:val="ActHead5"/>
      </w:pPr>
      <w:bookmarkStart w:id="128" w:name="_Toc90468573"/>
      <w:r w:rsidRPr="0046578F">
        <w:rPr>
          <w:rStyle w:val="CharSectno"/>
        </w:rPr>
        <w:t>581ZF</w:t>
      </w:r>
      <w:r w:rsidRPr="00B826CF">
        <w:t xml:space="preserve">  Code relating to access</w:t>
      </w:r>
      <w:bookmarkEnd w:id="128"/>
    </w:p>
    <w:p w14:paraId="0514D8BD" w14:textId="77777777" w:rsidR="00F21B71" w:rsidRPr="00B826CF" w:rsidRDefault="00F21B71" w:rsidP="00177EE4">
      <w:pPr>
        <w:pStyle w:val="subsection"/>
      </w:pPr>
      <w:r w:rsidRPr="00B826CF">
        <w:tab/>
        <w:t>(1)</w:t>
      </w:r>
      <w:r w:rsidRPr="00B826CF">
        <w:tab/>
        <w:t>The ACCC may, by legislative instrument, make a Code setting out conditions that are to be complied with in relation to the provision of access under this Division.</w:t>
      </w:r>
    </w:p>
    <w:p w14:paraId="0BCB7C91" w14:textId="77777777" w:rsidR="00F21B71" w:rsidRPr="00B826CF" w:rsidRDefault="00F21B71" w:rsidP="00177EE4">
      <w:pPr>
        <w:pStyle w:val="subsection"/>
      </w:pPr>
      <w:r w:rsidRPr="00B826CF">
        <w:tab/>
        <w:t>(2)</w:t>
      </w:r>
      <w:r w:rsidRPr="00B826CF">
        <w:tab/>
        <w:t>An eligible company must comply with the Code.</w:t>
      </w:r>
    </w:p>
    <w:p w14:paraId="1876791B" w14:textId="77777777" w:rsidR="00F21B71" w:rsidRPr="00B826CF" w:rsidRDefault="00F21B71" w:rsidP="00177EE4">
      <w:pPr>
        <w:pStyle w:val="subsection"/>
      </w:pPr>
      <w:r w:rsidRPr="00B826CF">
        <w:tab/>
        <w:t>(3)</w:t>
      </w:r>
      <w:r w:rsidRPr="00B826CF">
        <w:tab/>
        <w:t>This section does not, by implication, limit a power conferred by or under this Act to make an instrument.</w:t>
      </w:r>
    </w:p>
    <w:p w14:paraId="1410BDA7" w14:textId="77777777" w:rsidR="00F21B71" w:rsidRPr="00B826CF" w:rsidRDefault="00F21B71" w:rsidP="00177EE4">
      <w:pPr>
        <w:pStyle w:val="subsection"/>
      </w:pPr>
      <w:r w:rsidRPr="00B826CF">
        <w:tab/>
        <w:t>(4)</w:t>
      </w:r>
      <w:r w:rsidRPr="00B826CF">
        <w:tab/>
        <w:t>This section does not, by implication, limit the matters that may be dealt with by codes or standards referred to in Part 6.</w:t>
      </w:r>
    </w:p>
    <w:p w14:paraId="61487606" w14:textId="77777777" w:rsidR="00F21B71" w:rsidRPr="00B826CF" w:rsidRDefault="00F21B71" w:rsidP="00177EE4">
      <w:pPr>
        <w:pStyle w:val="subsection"/>
      </w:pPr>
      <w:r w:rsidRPr="00B826CF">
        <w:tab/>
        <w:t>(5)</w:t>
      </w:r>
      <w:r w:rsidRPr="00B826CF">
        <w:tab/>
        <w:t xml:space="preserve">Subsections (3) and (4) do not, by implication, limit subsection 33(3B) of the </w:t>
      </w:r>
      <w:r w:rsidRPr="00B826CF">
        <w:rPr>
          <w:i/>
        </w:rPr>
        <w:t>Acts Interpretation Act 1901</w:t>
      </w:r>
      <w:r w:rsidRPr="00B826CF">
        <w:t>.</w:t>
      </w:r>
    </w:p>
    <w:p w14:paraId="33E4B386" w14:textId="77777777" w:rsidR="00F21B71" w:rsidRPr="00B826CF" w:rsidRDefault="00F21B71" w:rsidP="00177EE4">
      <w:pPr>
        <w:pStyle w:val="ActHead5"/>
      </w:pPr>
      <w:bookmarkStart w:id="129" w:name="_Toc90468574"/>
      <w:r w:rsidRPr="0046578F">
        <w:rPr>
          <w:rStyle w:val="CharSectno"/>
        </w:rPr>
        <w:t>581ZG</w:t>
      </w:r>
      <w:r w:rsidRPr="00B826CF">
        <w:t xml:space="preserve">  This Division does not limit Division 2</w:t>
      </w:r>
      <w:bookmarkEnd w:id="129"/>
    </w:p>
    <w:p w14:paraId="67C7F25F" w14:textId="77777777" w:rsidR="00F21B71" w:rsidRPr="00B826CF" w:rsidRDefault="00F21B71" w:rsidP="00177EE4">
      <w:pPr>
        <w:pStyle w:val="subsection"/>
      </w:pPr>
      <w:r w:rsidRPr="00B826CF">
        <w:tab/>
      </w:r>
      <w:r w:rsidRPr="00B826CF">
        <w:tab/>
        <w:t>This Division does not, by implication, limit Division 2.</w:t>
      </w:r>
    </w:p>
    <w:p w14:paraId="7CAA066B" w14:textId="77777777" w:rsidR="00CF0C4F" w:rsidRPr="00B826CF" w:rsidRDefault="00182801" w:rsidP="00177EE4">
      <w:pPr>
        <w:pStyle w:val="ActHead3"/>
      </w:pPr>
      <w:bookmarkStart w:id="130" w:name="_Toc90468575"/>
      <w:r w:rsidRPr="0046578F">
        <w:rPr>
          <w:rStyle w:val="CharDivNo"/>
        </w:rPr>
        <w:t>Division 4</w:t>
      </w:r>
      <w:r w:rsidR="00CF0C4F" w:rsidRPr="00B826CF">
        <w:t>—</w:t>
      </w:r>
      <w:r w:rsidR="00CF0C4F" w:rsidRPr="0046578F">
        <w:rPr>
          <w:rStyle w:val="CharDivText"/>
        </w:rPr>
        <w:t xml:space="preserve">Review of </w:t>
      </w:r>
      <w:r w:rsidR="00F5193C" w:rsidRPr="0046578F">
        <w:rPr>
          <w:rStyle w:val="CharDivText"/>
        </w:rPr>
        <w:t>corporate control percentage</w:t>
      </w:r>
      <w:bookmarkEnd w:id="130"/>
    </w:p>
    <w:p w14:paraId="21C523E5" w14:textId="77777777" w:rsidR="00CF0C4F" w:rsidRPr="00B826CF" w:rsidRDefault="00CF0C4F" w:rsidP="00177EE4">
      <w:pPr>
        <w:pStyle w:val="ActHead5"/>
      </w:pPr>
      <w:bookmarkStart w:id="131" w:name="_Toc90468576"/>
      <w:r w:rsidRPr="0046578F">
        <w:rPr>
          <w:rStyle w:val="CharSectno"/>
        </w:rPr>
        <w:t>581ZH</w:t>
      </w:r>
      <w:r w:rsidRPr="00B826CF">
        <w:t xml:space="preserve">  Review of </w:t>
      </w:r>
      <w:r w:rsidR="00A97630" w:rsidRPr="00B826CF">
        <w:t>corporate control percentage</w:t>
      </w:r>
      <w:bookmarkEnd w:id="131"/>
    </w:p>
    <w:p w14:paraId="22FEC6C2" w14:textId="77777777" w:rsidR="00980F09" w:rsidRPr="00B826CF" w:rsidRDefault="00CF0C4F" w:rsidP="00177EE4">
      <w:pPr>
        <w:pStyle w:val="subsection"/>
      </w:pPr>
      <w:r w:rsidRPr="00B826CF">
        <w:tab/>
        <w:t>(1)</w:t>
      </w:r>
      <w:r w:rsidRPr="00B826CF">
        <w:tab/>
        <w:t xml:space="preserve">Within </w:t>
      </w:r>
      <w:r w:rsidR="003C2A55" w:rsidRPr="00B826CF">
        <w:t xml:space="preserve">6 months </w:t>
      </w:r>
      <w:r w:rsidRPr="00B826CF">
        <w:t xml:space="preserve">after the commencement of this section, the </w:t>
      </w:r>
      <w:r w:rsidR="003C2A55" w:rsidRPr="00B826CF">
        <w:t xml:space="preserve">ACCC </w:t>
      </w:r>
      <w:r w:rsidRPr="00B826CF">
        <w:t xml:space="preserve">must </w:t>
      </w:r>
      <w:r w:rsidR="003C2A55" w:rsidRPr="00B826CF">
        <w:t xml:space="preserve">conduct </w:t>
      </w:r>
      <w:r w:rsidRPr="00B826CF">
        <w:t>a</w:t>
      </w:r>
      <w:r w:rsidR="003C2A55" w:rsidRPr="00B826CF">
        <w:t xml:space="preserve"> </w:t>
      </w:r>
      <w:r w:rsidRPr="00B826CF">
        <w:t xml:space="preserve">review of </w:t>
      </w:r>
      <w:r w:rsidR="00980F09" w:rsidRPr="00B826CF">
        <w:t xml:space="preserve">whether a determination should be made under </w:t>
      </w:r>
      <w:r w:rsidR="00177EE4">
        <w:t>subsection 5</w:t>
      </w:r>
      <w:r w:rsidR="00980F09" w:rsidRPr="00B826CF">
        <w:t>81W(3) and, if so, the percentage that should be specified in the determination.</w:t>
      </w:r>
    </w:p>
    <w:p w14:paraId="231BCDA8" w14:textId="77777777" w:rsidR="003C2A55" w:rsidRPr="00B826CF" w:rsidRDefault="00CF0C4F" w:rsidP="00177EE4">
      <w:pPr>
        <w:pStyle w:val="subsection"/>
      </w:pPr>
      <w:r w:rsidRPr="00B826CF">
        <w:tab/>
        <w:t>(</w:t>
      </w:r>
      <w:r w:rsidR="00F37959" w:rsidRPr="00B826CF">
        <w:t>2</w:t>
      </w:r>
      <w:r w:rsidRPr="00B826CF">
        <w:t>)</w:t>
      </w:r>
      <w:r w:rsidRPr="00B826CF">
        <w:tab/>
        <w:t xml:space="preserve">The </w:t>
      </w:r>
      <w:r w:rsidR="003C2A55" w:rsidRPr="00B826CF">
        <w:t>ACCC</w:t>
      </w:r>
      <w:r w:rsidRPr="00B826CF">
        <w:t xml:space="preserve"> must</w:t>
      </w:r>
      <w:r w:rsidR="003C2A55" w:rsidRPr="00B826CF">
        <w:t>:</w:t>
      </w:r>
    </w:p>
    <w:p w14:paraId="7CAD5CF3" w14:textId="77777777" w:rsidR="003C2A55" w:rsidRPr="00B826CF" w:rsidRDefault="003C2A55" w:rsidP="00177EE4">
      <w:pPr>
        <w:pStyle w:val="paragraph"/>
      </w:pPr>
      <w:r w:rsidRPr="00B826CF">
        <w:tab/>
        <w:t>(a)</w:t>
      </w:r>
      <w:r w:rsidRPr="00B826CF">
        <w:tab/>
        <w:t xml:space="preserve">prepare </w:t>
      </w:r>
      <w:r w:rsidR="00CF0C4F" w:rsidRPr="00B826CF">
        <w:t>a written report of the review</w:t>
      </w:r>
      <w:r w:rsidRPr="00B826CF">
        <w:t>; and</w:t>
      </w:r>
    </w:p>
    <w:p w14:paraId="21D3DBF4" w14:textId="77777777" w:rsidR="00CF0C4F" w:rsidRPr="00B826CF" w:rsidRDefault="003C2A55" w:rsidP="00177EE4">
      <w:pPr>
        <w:pStyle w:val="paragraph"/>
      </w:pPr>
      <w:r w:rsidRPr="00B826CF">
        <w:tab/>
        <w:t>(b)</w:t>
      </w:r>
      <w:r w:rsidRPr="00B826CF">
        <w:tab/>
        <w:t>give the report to the Minister</w:t>
      </w:r>
      <w:r w:rsidR="00CF0C4F" w:rsidRPr="00B826CF">
        <w:t>.</w:t>
      </w:r>
    </w:p>
    <w:p w14:paraId="57A9D4EA" w14:textId="77777777" w:rsidR="00F37959" w:rsidRPr="00B826CF" w:rsidRDefault="00F37959" w:rsidP="00177EE4">
      <w:pPr>
        <w:pStyle w:val="subsection"/>
      </w:pPr>
      <w:r w:rsidRPr="00B826CF">
        <w:tab/>
        <w:t>(3)</w:t>
      </w:r>
      <w:r w:rsidRPr="00B826CF">
        <w:tab/>
        <w:t xml:space="preserve">The ACCC must, by notifiable instrument, </w:t>
      </w:r>
      <w:r w:rsidR="00EF1680" w:rsidRPr="00B826CF">
        <w:t xml:space="preserve">specify </w:t>
      </w:r>
      <w:r w:rsidRPr="00B826CF">
        <w:t>the day on which the report was given to the Minister.</w:t>
      </w:r>
    </w:p>
    <w:p w14:paraId="2959F478" w14:textId="77777777" w:rsidR="00F37959" w:rsidRPr="00B826CF" w:rsidRDefault="00CF0C4F" w:rsidP="00177EE4">
      <w:pPr>
        <w:pStyle w:val="subsection"/>
      </w:pPr>
      <w:r w:rsidRPr="00B826CF">
        <w:lastRenderedPageBreak/>
        <w:tab/>
        <w:t>(</w:t>
      </w:r>
      <w:r w:rsidR="00F37959" w:rsidRPr="00B826CF">
        <w:t>4</w:t>
      </w:r>
      <w:r w:rsidRPr="00B826CF">
        <w:t>)</w:t>
      </w:r>
      <w:r w:rsidRPr="00B826CF">
        <w:tab/>
        <w:t>The Minister must cause copies of the report to be tabled in each House of the Parliament within 15 sitting days of that House after the day on which the report is given to the Minister.</w:t>
      </w:r>
    </w:p>
    <w:p w14:paraId="7B0462CD" w14:textId="77777777" w:rsidR="005600A9" w:rsidRPr="00B826CF" w:rsidRDefault="005600A9" w:rsidP="00177EE4">
      <w:pPr>
        <w:pStyle w:val="ActHead9"/>
        <w:rPr>
          <w:rFonts w:cs="Arial"/>
        </w:rPr>
      </w:pPr>
      <w:bookmarkStart w:id="132" w:name="_Toc90468577"/>
      <w:r w:rsidRPr="00B826CF">
        <w:rPr>
          <w:rFonts w:cs="Arial"/>
        </w:rPr>
        <w:t xml:space="preserve">Telecommunications (Arbitration) </w:t>
      </w:r>
      <w:r w:rsidR="00325393" w:rsidRPr="00B826CF">
        <w:rPr>
          <w:rFonts w:cs="Arial"/>
        </w:rPr>
        <w:t>Regulations 2</w:t>
      </w:r>
      <w:r w:rsidRPr="00B826CF">
        <w:rPr>
          <w:rFonts w:cs="Arial"/>
        </w:rPr>
        <w:t>018</w:t>
      </w:r>
      <w:bookmarkEnd w:id="132"/>
    </w:p>
    <w:p w14:paraId="724F500D" w14:textId="77777777" w:rsidR="005600A9" w:rsidRPr="00B826CF" w:rsidRDefault="005600A9" w:rsidP="00177EE4">
      <w:pPr>
        <w:pStyle w:val="ItemHead"/>
      </w:pPr>
      <w:r w:rsidRPr="00B826CF">
        <w:t xml:space="preserve">2  </w:t>
      </w:r>
      <w:r w:rsidR="00325393" w:rsidRPr="00B826CF">
        <w:t>Section 5</w:t>
      </w:r>
      <w:r w:rsidRPr="00B826CF">
        <w:t xml:space="preserve"> (</w:t>
      </w:r>
      <w:r w:rsidR="00B826CF" w:rsidRPr="00B826CF">
        <w:t>paragraph (</w:t>
      </w:r>
      <w:r w:rsidRPr="00B826CF">
        <w:t xml:space="preserve">a) of the definition of </w:t>
      </w:r>
      <w:r w:rsidRPr="00B826CF">
        <w:rPr>
          <w:i/>
        </w:rPr>
        <w:t>arbitration</w:t>
      </w:r>
      <w:r w:rsidRPr="00B826CF">
        <w:t>)</w:t>
      </w:r>
    </w:p>
    <w:p w14:paraId="67BEED0B" w14:textId="77777777" w:rsidR="005600A9" w:rsidRPr="00B826CF" w:rsidRDefault="005600A9" w:rsidP="00177EE4">
      <w:pPr>
        <w:pStyle w:val="Item"/>
      </w:pPr>
      <w:r w:rsidRPr="00B826CF">
        <w:t>Omit “or 462”, substitute “, 462, 581Z or 581ZE”.</w:t>
      </w:r>
    </w:p>
    <w:p w14:paraId="2298B59C" w14:textId="77777777" w:rsidR="005600A9" w:rsidRPr="00B826CF" w:rsidRDefault="005600A9" w:rsidP="00177EE4">
      <w:pPr>
        <w:pStyle w:val="ItemHead"/>
      </w:pPr>
      <w:r w:rsidRPr="00B826CF">
        <w:t xml:space="preserve">3  </w:t>
      </w:r>
      <w:r w:rsidR="00325393" w:rsidRPr="00B826CF">
        <w:t>Section 5</w:t>
      </w:r>
      <w:r w:rsidRPr="00B826CF">
        <w:t xml:space="preserve"> (</w:t>
      </w:r>
      <w:r w:rsidR="00B826CF" w:rsidRPr="00B826CF">
        <w:t>subparagraph (</w:t>
      </w:r>
      <w:r w:rsidRPr="00B826CF">
        <w:t xml:space="preserve">b)(i) of the definition of </w:t>
      </w:r>
      <w:r w:rsidRPr="00B826CF">
        <w:rPr>
          <w:i/>
        </w:rPr>
        <w:t>service</w:t>
      </w:r>
      <w:r w:rsidRPr="00B826CF">
        <w:t>)</w:t>
      </w:r>
    </w:p>
    <w:p w14:paraId="577BE9C0" w14:textId="77777777" w:rsidR="005600A9" w:rsidRPr="00B826CF" w:rsidRDefault="005600A9" w:rsidP="00177EE4">
      <w:pPr>
        <w:pStyle w:val="Item"/>
      </w:pPr>
      <w:r w:rsidRPr="00B826CF">
        <w:t>After “section 372L”, insert “, 581Y or 581ZD”.</w:t>
      </w:r>
    </w:p>
    <w:p w14:paraId="47C360E9" w14:textId="77777777" w:rsidR="000B14DB" w:rsidRPr="00B826CF" w:rsidRDefault="00182801" w:rsidP="00177EE4">
      <w:pPr>
        <w:pStyle w:val="ActHead6"/>
        <w:pageBreakBefore/>
      </w:pPr>
      <w:bookmarkStart w:id="133" w:name="_Toc90468578"/>
      <w:r w:rsidRPr="0046578F">
        <w:rPr>
          <w:rStyle w:val="CharAmSchNo"/>
        </w:rPr>
        <w:lastRenderedPageBreak/>
        <w:t>Schedule 5</w:t>
      </w:r>
      <w:r w:rsidR="000B14DB" w:rsidRPr="00B826CF">
        <w:t>—</w:t>
      </w:r>
      <w:r w:rsidR="000B14DB" w:rsidRPr="0046578F">
        <w:rPr>
          <w:rStyle w:val="CharAmSchText"/>
        </w:rPr>
        <w:t>Exemption from sunsetting</w:t>
      </w:r>
      <w:bookmarkEnd w:id="133"/>
    </w:p>
    <w:p w14:paraId="2D69B5A5" w14:textId="77777777" w:rsidR="000B14DB" w:rsidRPr="0046578F" w:rsidRDefault="000B14DB" w:rsidP="00177EE4">
      <w:pPr>
        <w:pStyle w:val="Header"/>
      </w:pPr>
      <w:r w:rsidRPr="0046578F">
        <w:rPr>
          <w:rStyle w:val="CharAmPartNo"/>
        </w:rPr>
        <w:t xml:space="preserve"> </w:t>
      </w:r>
      <w:r w:rsidRPr="0046578F">
        <w:rPr>
          <w:rStyle w:val="CharAmPartText"/>
        </w:rPr>
        <w:t xml:space="preserve"> </w:t>
      </w:r>
    </w:p>
    <w:p w14:paraId="4B6A3D1A" w14:textId="77777777" w:rsidR="000B14DB" w:rsidRPr="00B826CF" w:rsidRDefault="000B14DB" w:rsidP="00177EE4">
      <w:pPr>
        <w:pStyle w:val="ActHead9"/>
      </w:pPr>
      <w:bookmarkStart w:id="134" w:name="_Toc90468579"/>
      <w:r w:rsidRPr="00B826CF">
        <w:t xml:space="preserve">Legislation (Exemptions and Other Matters) </w:t>
      </w:r>
      <w:r w:rsidR="00182801" w:rsidRPr="00B826CF">
        <w:t>Regulation 2</w:t>
      </w:r>
      <w:r w:rsidRPr="00B826CF">
        <w:t>015</w:t>
      </w:r>
      <w:bookmarkEnd w:id="134"/>
    </w:p>
    <w:p w14:paraId="45B6F732" w14:textId="77777777" w:rsidR="000B14DB" w:rsidRPr="00B826CF" w:rsidRDefault="000B14DB" w:rsidP="00177EE4">
      <w:pPr>
        <w:pStyle w:val="ItemHead"/>
      </w:pPr>
      <w:r w:rsidRPr="00B826CF">
        <w:t xml:space="preserve">1  </w:t>
      </w:r>
      <w:r w:rsidR="00182801" w:rsidRPr="00B826CF">
        <w:t>Section 1</w:t>
      </w:r>
      <w:r w:rsidRPr="00B826CF">
        <w:t xml:space="preserve">2 (after </w:t>
      </w:r>
      <w:r w:rsidR="00B826CF" w:rsidRPr="00B826CF">
        <w:t>paragraph (</w:t>
      </w:r>
      <w:r w:rsidRPr="00B826CF">
        <w:t xml:space="preserve">aa) of table </w:t>
      </w:r>
      <w:r w:rsidR="00182801" w:rsidRPr="00B826CF">
        <w:t>item 6</w:t>
      </w:r>
      <w:r w:rsidRPr="00B826CF">
        <w:t>1)</w:t>
      </w:r>
    </w:p>
    <w:p w14:paraId="17361075" w14:textId="77777777" w:rsidR="000B14DB" w:rsidRPr="00B826CF" w:rsidRDefault="000B14DB" w:rsidP="00177EE4">
      <w:pPr>
        <w:pStyle w:val="Item"/>
      </w:pPr>
      <w:r w:rsidRPr="00B826CF">
        <w:t>Insert:</w:t>
      </w:r>
    </w:p>
    <w:p w14:paraId="1022236F" w14:textId="702E5454" w:rsidR="000B14DB" w:rsidRDefault="000B14DB" w:rsidP="00177EE4">
      <w:pPr>
        <w:pStyle w:val="Tablea"/>
      </w:pPr>
      <w:r w:rsidRPr="00B826CF">
        <w:t xml:space="preserve">(ab) a declaration made under </w:t>
      </w:r>
      <w:r w:rsidR="00177EE4">
        <w:t>section 5</w:t>
      </w:r>
      <w:r w:rsidRPr="00B826CF">
        <w:t>81F or 581G of that Act;</w:t>
      </w:r>
    </w:p>
    <w:p w14:paraId="4166DE8C" w14:textId="77777777" w:rsidR="008C46F7" w:rsidRPr="00F02B56" w:rsidRDefault="008C46F7" w:rsidP="008C46F7"/>
    <w:p w14:paraId="2274851E" w14:textId="77777777" w:rsidR="008C46F7" w:rsidRDefault="008C46F7" w:rsidP="008C46F7">
      <w:pPr>
        <w:pStyle w:val="AssentBk"/>
        <w:keepNext/>
      </w:pPr>
    </w:p>
    <w:p w14:paraId="6B2384B8" w14:textId="77777777" w:rsidR="008C46F7" w:rsidRDefault="008C46F7" w:rsidP="008C46F7">
      <w:pPr>
        <w:pStyle w:val="AssentBk"/>
        <w:keepNext/>
      </w:pPr>
    </w:p>
    <w:p w14:paraId="4CA78938" w14:textId="77777777" w:rsidR="008C46F7" w:rsidRDefault="008C46F7" w:rsidP="008C46F7">
      <w:pPr>
        <w:pStyle w:val="2ndRd"/>
        <w:keepNext/>
        <w:pBdr>
          <w:top w:val="single" w:sz="2" w:space="1" w:color="auto"/>
        </w:pBdr>
      </w:pPr>
    </w:p>
    <w:p w14:paraId="3A5C5154" w14:textId="77777777" w:rsidR="008C46F7" w:rsidRDefault="008C46F7" w:rsidP="000C5962">
      <w:pPr>
        <w:pStyle w:val="2ndRd"/>
        <w:keepNext/>
        <w:spacing w:line="260" w:lineRule="atLeast"/>
        <w:rPr>
          <w:i/>
        </w:rPr>
      </w:pPr>
      <w:r>
        <w:t>[</w:t>
      </w:r>
      <w:r>
        <w:rPr>
          <w:i/>
        </w:rPr>
        <w:t>Minister’s second reading speech made in—</w:t>
      </w:r>
    </w:p>
    <w:p w14:paraId="02A8CF46" w14:textId="209881CD" w:rsidR="008C46F7" w:rsidRDefault="008C46F7" w:rsidP="000C5962">
      <w:pPr>
        <w:pStyle w:val="2ndRd"/>
        <w:keepNext/>
        <w:spacing w:line="260" w:lineRule="atLeast"/>
        <w:rPr>
          <w:i/>
        </w:rPr>
      </w:pPr>
      <w:r>
        <w:rPr>
          <w:i/>
        </w:rPr>
        <w:t>House of Representatives on 21 October 2021</w:t>
      </w:r>
    </w:p>
    <w:p w14:paraId="2124560C" w14:textId="762F2F85" w:rsidR="008C46F7" w:rsidRDefault="008C46F7" w:rsidP="000C5962">
      <w:pPr>
        <w:pStyle w:val="2ndRd"/>
        <w:keepNext/>
        <w:spacing w:line="260" w:lineRule="atLeast"/>
        <w:rPr>
          <w:i/>
        </w:rPr>
      </w:pPr>
      <w:r>
        <w:rPr>
          <w:i/>
        </w:rPr>
        <w:t>Senate on 30 November 2021</w:t>
      </w:r>
      <w:r>
        <w:t>]</w:t>
      </w:r>
    </w:p>
    <w:p w14:paraId="0A05C4E2" w14:textId="77777777" w:rsidR="008C46F7" w:rsidRDefault="008C46F7" w:rsidP="000C5962"/>
    <w:p w14:paraId="67BB67FD" w14:textId="0FF25063" w:rsidR="007371E1" w:rsidRPr="008C46F7" w:rsidRDefault="008C46F7" w:rsidP="008C46F7">
      <w:pPr>
        <w:framePr w:hSpace="181" w:wrap="around" w:vAnchor="page" w:hAnchor="page" w:x="2399" w:y="12362"/>
      </w:pPr>
      <w:r>
        <w:t>(133/21)</w:t>
      </w:r>
    </w:p>
    <w:p w14:paraId="0DB5BBCD" w14:textId="77777777" w:rsidR="008C46F7" w:rsidRDefault="008C46F7"/>
    <w:sectPr w:rsidR="008C46F7" w:rsidSect="007371E1">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8141B" w14:textId="77777777" w:rsidR="00745351" w:rsidRDefault="00745351" w:rsidP="0048364F">
      <w:pPr>
        <w:spacing w:line="240" w:lineRule="auto"/>
      </w:pPr>
      <w:r>
        <w:separator/>
      </w:r>
    </w:p>
  </w:endnote>
  <w:endnote w:type="continuationSeparator" w:id="0">
    <w:p w14:paraId="26680C01" w14:textId="77777777" w:rsidR="00745351" w:rsidRDefault="0074535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028D2" w14:textId="77777777" w:rsidR="00745351" w:rsidRPr="005F1388" w:rsidRDefault="00745351" w:rsidP="00177EE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8C6BE" w14:textId="1E9A0AB7" w:rsidR="008C46F7" w:rsidRDefault="008C46F7" w:rsidP="00CD12A5">
    <w:pPr>
      <w:pStyle w:val="ScalePlusRef"/>
    </w:pPr>
    <w:r>
      <w:t>Note: An electronic version of this Act is available on the Federal Register of Legislation (</w:t>
    </w:r>
    <w:hyperlink r:id="rId1" w:history="1">
      <w:r>
        <w:t>https://www.legislation.gov.au/</w:t>
      </w:r>
    </w:hyperlink>
    <w:r>
      <w:t>)</w:t>
    </w:r>
  </w:p>
  <w:p w14:paraId="156D5672" w14:textId="77777777" w:rsidR="008C46F7" w:rsidRDefault="008C46F7" w:rsidP="00CD12A5"/>
  <w:p w14:paraId="2862776C" w14:textId="728AE4CF" w:rsidR="00745351" w:rsidRDefault="00745351" w:rsidP="00177EE4">
    <w:pPr>
      <w:pStyle w:val="Footer"/>
      <w:spacing w:before="120"/>
    </w:pPr>
  </w:p>
  <w:p w14:paraId="648C21D4" w14:textId="77777777" w:rsidR="00745351" w:rsidRPr="005F1388" w:rsidRDefault="0074535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B0F95" w14:textId="77777777" w:rsidR="00745351" w:rsidRPr="00ED79B6" w:rsidRDefault="00745351" w:rsidP="00177EE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3E1A2" w14:textId="77777777" w:rsidR="00745351" w:rsidRDefault="00745351" w:rsidP="00177EE4">
    <w:pPr>
      <w:pBdr>
        <w:top w:val="single" w:sz="6" w:space="1" w:color="auto"/>
      </w:pBdr>
      <w:spacing w:before="120"/>
      <w:rPr>
        <w:sz w:val="18"/>
      </w:rPr>
    </w:pPr>
  </w:p>
  <w:tbl>
    <w:tblPr>
      <w:tblW w:w="0" w:type="auto"/>
      <w:tblLayout w:type="fixed"/>
      <w:tblLook w:val="04A0" w:firstRow="1" w:lastRow="0" w:firstColumn="1" w:lastColumn="0" w:noHBand="0" w:noVBand="1"/>
    </w:tblPr>
    <w:tblGrid>
      <w:gridCol w:w="646"/>
      <w:gridCol w:w="5387"/>
      <w:gridCol w:w="1270"/>
    </w:tblGrid>
    <w:tr w:rsidR="00745351" w14:paraId="7081C314" w14:textId="77777777" w:rsidTr="00DA23A7">
      <w:tc>
        <w:tcPr>
          <w:tcW w:w="646" w:type="dxa"/>
        </w:tcPr>
        <w:p w14:paraId="4263F96A" w14:textId="77777777" w:rsidR="00745351" w:rsidRDefault="00745351" w:rsidP="00DA23A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0643120" w14:textId="7D0DB8E5" w:rsidR="00745351" w:rsidRDefault="00745351" w:rsidP="00DA23A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D624D">
            <w:rPr>
              <w:i/>
              <w:sz w:val="18"/>
            </w:rPr>
            <w:t>Telstra Corporation and Other Legislation Amendment Act 2021</w:t>
          </w:r>
          <w:r w:rsidRPr="00ED79B6">
            <w:rPr>
              <w:i/>
              <w:sz w:val="18"/>
            </w:rPr>
            <w:fldChar w:fldCharType="end"/>
          </w:r>
        </w:p>
      </w:tc>
      <w:tc>
        <w:tcPr>
          <w:tcW w:w="1270" w:type="dxa"/>
        </w:tcPr>
        <w:p w14:paraId="6EBD5564" w14:textId="1868EB07" w:rsidR="00745351" w:rsidRDefault="00745351" w:rsidP="00DA23A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D624D">
            <w:rPr>
              <w:i/>
              <w:sz w:val="18"/>
            </w:rPr>
            <w:t>No. 140, 2021</w:t>
          </w:r>
          <w:r w:rsidRPr="00ED79B6">
            <w:rPr>
              <w:i/>
              <w:sz w:val="18"/>
            </w:rPr>
            <w:fldChar w:fldCharType="end"/>
          </w:r>
        </w:p>
      </w:tc>
    </w:tr>
  </w:tbl>
  <w:p w14:paraId="3D25C9E1" w14:textId="77777777" w:rsidR="00745351" w:rsidRDefault="0074535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5EB55" w14:textId="77777777" w:rsidR="00745351" w:rsidRDefault="00745351" w:rsidP="00177EE4">
    <w:pPr>
      <w:pBdr>
        <w:top w:val="single" w:sz="6" w:space="1" w:color="auto"/>
      </w:pBdr>
      <w:spacing w:before="120"/>
      <w:rPr>
        <w:sz w:val="18"/>
      </w:rPr>
    </w:pPr>
  </w:p>
  <w:tbl>
    <w:tblPr>
      <w:tblW w:w="0" w:type="auto"/>
      <w:tblLayout w:type="fixed"/>
      <w:tblLook w:val="04A0" w:firstRow="1" w:lastRow="0" w:firstColumn="1" w:lastColumn="0" w:noHBand="0" w:noVBand="1"/>
    </w:tblPr>
    <w:tblGrid>
      <w:gridCol w:w="1247"/>
      <w:gridCol w:w="5387"/>
      <w:gridCol w:w="669"/>
    </w:tblGrid>
    <w:tr w:rsidR="00745351" w14:paraId="787F4353" w14:textId="77777777" w:rsidTr="00DA23A7">
      <w:tc>
        <w:tcPr>
          <w:tcW w:w="1247" w:type="dxa"/>
        </w:tcPr>
        <w:p w14:paraId="4091F3EC" w14:textId="72E6C0E2" w:rsidR="00745351" w:rsidRDefault="00745351" w:rsidP="00DA23A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D624D">
            <w:rPr>
              <w:i/>
              <w:sz w:val="18"/>
            </w:rPr>
            <w:t>No. 140, 2021</w:t>
          </w:r>
          <w:r w:rsidRPr="00ED79B6">
            <w:rPr>
              <w:i/>
              <w:sz w:val="18"/>
            </w:rPr>
            <w:fldChar w:fldCharType="end"/>
          </w:r>
        </w:p>
      </w:tc>
      <w:tc>
        <w:tcPr>
          <w:tcW w:w="5387" w:type="dxa"/>
        </w:tcPr>
        <w:p w14:paraId="3A47689F" w14:textId="43BABF9A" w:rsidR="00745351" w:rsidRDefault="00745351" w:rsidP="00DA23A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D624D">
            <w:rPr>
              <w:i/>
              <w:sz w:val="18"/>
            </w:rPr>
            <w:t>Telstra Corporation and Other Legislation Amendment Act 2021</w:t>
          </w:r>
          <w:r w:rsidRPr="00ED79B6">
            <w:rPr>
              <w:i/>
              <w:sz w:val="18"/>
            </w:rPr>
            <w:fldChar w:fldCharType="end"/>
          </w:r>
        </w:p>
      </w:tc>
      <w:tc>
        <w:tcPr>
          <w:tcW w:w="669" w:type="dxa"/>
        </w:tcPr>
        <w:p w14:paraId="608564F7" w14:textId="77777777" w:rsidR="00745351" w:rsidRDefault="00745351" w:rsidP="00DA23A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546C110" w14:textId="77777777" w:rsidR="00745351" w:rsidRPr="00ED79B6" w:rsidRDefault="00745351"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E17EA" w14:textId="77777777" w:rsidR="00745351" w:rsidRPr="00A961C4" w:rsidRDefault="00745351" w:rsidP="00177EE4">
    <w:pPr>
      <w:pBdr>
        <w:top w:val="single" w:sz="6" w:space="1" w:color="auto"/>
      </w:pBdr>
      <w:spacing w:before="120"/>
      <w:jc w:val="right"/>
      <w:rPr>
        <w:sz w:val="18"/>
      </w:rPr>
    </w:pPr>
  </w:p>
  <w:tbl>
    <w:tblPr>
      <w:tblW w:w="0" w:type="auto"/>
      <w:tblLayout w:type="fixed"/>
      <w:tblLook w:val="04A0" w:firstRow="1" w:lastRow="0" w:firstColumn="1" w:lastColumn="0" w:noHBand="0" w:noVBand="1"/>
    </w:tblPr>
    <w:tblGrid>
      <w:gridCol w:w="646"/>
      <w:gridCol w:w="5387"/>
      <w:gridCol w:w="1270"/>
    </w:tblGrid>
    <w:tr w:rsidR="00745351" w14:paraId="70175329" w14:textId="77777777" w:rsidTr="0046578F">
      <w:tc>
        <w:tcPr>
          <w:tcW w:w="646" w:type="dxa"/>
        </w:tcPr>
        <w:p w14:paraId="72884C96" w14:textId="77777777" w:rsidR="00745351" w:rsidRDefault="00745351" w:rsidP="00DA23A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1EF1BDD" w14:textId="3135835A" w:rsidR="00745351" w:rsidRDefault="00745351" w:rsidP="00DA23A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D624D">
            <w:rPr>
              <w:i/>
              <w:sz w:val="18"/>
            </w:rPr>
            <w:t>Telstra Corporation and Other Legislation Amendment Act 2021</w:t>
          </w:r>
          <w:r w:rsidRPr="007A1328">
            <w:rPr>
              <w:i/>
              <w:sz w:val="18"/>
            </w:rPr>
            <w:fldChar w:fldCharType="end"/>
          </w:r>
        </w:p>
      </w:tc>
      <w:tc>
        <w:tcPr>
          <w:tcW w:w="1270" w:type="dxa"/>
        </w:tcPr>
        <w:p w14:paraId="7D0CD369" w14:textId="3D87DA12" w:rsidR="00745351" w:rsidRDefault="00745351" w:rsidP="00DA23A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D624D">
            <w:rPr>
              <w:i/>
              <w:sz w:val="18"/>
            </w:rPr>
            <w:t>No. 140, 2021</w:t>
          </w:r>
          <w:r w:rsidRPr="007A1328">
            <w:rPr>
              <w:i/>
              <w:sz w:val="18"/>
            </w:rPr>
            <w:fldChar w:fldCharType="end"/>
          </w:r>
        </w:p>
      </w:tc>
    </w:tr>
  </w:tbl>
  <w:p w14:paraId="49DE3B03" w14:textId="77777777" w:rsidR="00745351" w:rsidRPr="00A961C4" w:rsidRDefault="00745351"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524E" w14:textId="77777777" w:rsidR="00745351" w:rsidRPr="00A961C4" w:rsidRDefault="00745351" w:rsidP="00177EE4">
    <w:pPr>
      <w:pBdr>
        <w:top w:val="single" w:sz="6" w:space="1" w:color="auto"/>
      </w:pBdr>
      <w:spacing w:before="120"/>
      <w:rPr>
        <w:sz w:val="18"/>
      </w:rPr>
    </w:pPr>
  </w:p>
  <w:tbl>
    <w:tblPr>
      <w:tblW w:w="0" w:type="auto"/>
      <w:tblLayout w:type="fixed"/>
      <w:tblLook w:val="04A0" w:firstRow="1" w:lastRow="0" w:firstColumn="1" w:lastColumn="0" w:noHBand="0" w:noVBand="1"/>
    </w:tblPr>
    <w:tblGrid>
      <w:gridCol w:w="1247"/>
      <w:gridCol w:w="5387"/>
      <w:gridCol w:w="669"/>
    </w:tblGrid>
    <w:tr w:rsidR="00745351" w14:paraId="279552FF" w14:textId="77777777" w:rsidTr="0046578F">
      <w:tc>
        <w:tcPr>
          <w:tcW w:w="1247" w:type="dxa"/>
        </w:tcPr>
        <w:p w14:paraId="55E23BE6" w14:textId="02084B30" w:rsidR="00745351" w:rsidRDefault="00745351" w:rsidP="00DA23A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D624D">
            <w:rPr>
              <w:i/>
              <w:sz w:val="18"/>
            </w:rPr>
            <w:t>No. 140, 2021</w:t>
          </w:r>
          <w:r w:rsidRPr="007A1328">
            <w:rPr>
              <w:i/>
              <w:sz w:val="18"/>
            </w:rPr>
            <w:fldChar w:fldCharType="end"/>
          </w:r>
        </w:p>
      </w:tc>
      <w:tc>
        <w:tcPr>
          <w:tcW w:w="5387" w:type="dxa"/>
        </w:tcPr>
        <w:p w14:paraId="6320BDEC" w14:textId="11CD5D91" w:rsidR="00745351" w:rsidRDefault="00745351" w:rsidP="00DA23A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D624D">
            <w:rPr>
              <w:i/>
              <w:sz w:val="18"/>
            </w:rPr>
            <w:t>Telstra Corporation and Other Legislation Amendment Act 2021</w:t>
          </w:r>
          <w:r w:rsidRPr="007A1328">
            <w:rPr>
              <w:i/>
              <w:sz w:val="18"/>
            </w:rPr>
            <w:fldChar w:fldCharType="end"/>
          </w:r>
        </w:p>
      </w:tc>
      <w:tc>
        <w:tcPr>
          <w:tcW w:w="669" w:type="dxa"/>
        </w:tcPr>
        <w:p w14:paraId="7A22E418" w14:textId="77777777" w:rsidR="00745351" w:rsidRDefault="00745351" w:rsidP="00DA23A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69DD83B" w14:textId="77777777" w:rsidR="00745351" w:rsidRPr="00055B5C" w:rsidRDefault="00745351"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1853A" w14:textId="77777777" w:rsidR="00745351" w:rsidRPr="00A961C4" w:rsidRDefault="00745351" w:rsidP="00177EE4">
    <w:pPr>
      <w:pBdr>
        <w:top w:val="single" w:sz="6" w:space="1" w:color="auto"/>
      </w:pBdr>
      <w:spacing w:before="120"/>
      <w:rPr>
        <w:sz w:val="18"/>
      </w:rPr>
    </w:pPr>
  </w:p>
  <w:tbl>
    <w:tblPr>
      <w:tblW w:w="0" w:type="auto"/>
      <w:tblLook w:val="04A0" w:firstRow="1" w:lastRow="0" w:firstColumn="1" w:lastColumn="0" w:noHBand="0" w:noVBand="1"/>
    </w:tblPr>
    <w:tblGrid>
      <w:gridCol w:w="1247"/>
      <w:gridCol w:w="5387"/>
      <w:gridCol w:w="669"/>
    </w:tblGrid>
    <w:tr w:rsidR="00745351" w14:paraId="472F2D5E" w14:textId="77777777" w:rsidTr="0046578F">
      <w:tc>
        <w:tcPr>
          <w:tcW w:w="1247" w:type="dxa"/>
        </w:tcPr>
        <w:p w14:paraId="06E0F8C3" w14:textId="0CB8D163" w:rsidR="00745351" w:rsidRDefault="00745351" w:rsidP="00DA23A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D624D">
            <w:rPr>
              <w:i/>
              <w:sz w:val="18"/>
            </w:rPr>
            <w:t>No. 140, 2021</w:t>
          </w:r>
          <w:r w:rsidRPr="007A1328">
            <w:rPr>
              <w:i/>
              <w:sz w:val="18"/>
            </w:rPr>
            <w:fldChar w:fldCharType="end"/>
          </w:r>
        </w:p>
      </w:tc>
      <w:tc>
        <w:tcPr>
          <w:tcW w:w="5387" w:type="dxa"/>
        </w:tcPr>
        <w:p w14:paraId="7FB3F986" w14:textId="6B3663B1" w:rsidR="00745351" w:rsidRDefault="00745351" w:rsidP="00DA23A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D624D">
            <w:rPr>
              <w:i/>
              <w:sz w:val="18"/>
            </w:rPr>
            <w:t>Telstra Corporation and Other Legislation Amendment Act 2021</w:t>
          </w:r>
          <w:r w:rsidRPr="007A1328">
            <w:rPr>
              <w:i/>
              <w:sz w:val="18"/>
            </w:rPr>
            <w:fldChar w:fldCharType="end"/>
          </w:r>
        </w:p>
      </w:tc>
      <w:tc>
        <w:tcPr>
          <w:tcW w:w="669" w:type="dxa"/>
        </w:tcPr>
        <w:p w14:paraId="36787BB9" w14:textId="77777777" w:rsidR="00745351" w:rsidRDefault="00745351" w:rsidP="00DA23A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7EC3BB9" w14:textId="77777777" w:rsidR="00745351" w:rsidRPr="00A961C4" w:rsidRDefault="00745351"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4BBBA" w14:textId="77777777" w:rsidR="00745351" w:rsidRDefault="00745351" w:rsidP="0048364F">
      <w:pPr>
        <w:spacing w:line="240" w:lineRule="auto"/>
      </w:pPr>
      <w:r>
        <w:separator/>
      </w:r>
    </w:p>
  </w:footnote>
  <w:footnote w:type="continuationSeparator" w:id="0">
    <w:p w14:paraId="1E79661D" w14:textId="77777777" w:rsidR="00745351" w:rsidRDefault="0074535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948B5" w14:textId="77777777" w:rsidR="00745351" w:rsidRPr="005F1388" w:rsidRDefault="00745351"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D4F81" w14:textId="77777777" w:rsidR="00745351" w:rsidRPr="005F1388" w:rsidRDefault="00745351"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1FEC3" w14:textId="77777777" w:rsidR="00745351" w:rsidRPr="005F1388" w:rsidRDefault="0074535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ED742" w14:textId="77777777" w:rsidR="00745351" w:rsidRPr="00ED79B6" w:rsidRDefault="00745351"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F032D" w14:textId="77777777" w:rsidR="00745351" w:rsidRPr="00ED79B6" w:rsidRDefault="00745351"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26361" w14:textId="77777777" w:rsidR="00745351" w:rsidRPr="00ED79B6" w:rsidRDefault="0074535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85233" w14:textId="02361C8B" w:rsidR="00745351" w:rsidRPr="00A961C4" w:rsidRDefault="00745351"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5A363B7A" w14:textId="71938FFF" w:rsidR="00745351" w:rsidRPr="00A961C4" w:rsidRDefault="0074535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D94A610" w14:textId="77777777" w:rsidR="00745351" w:rsidRPr="00A961C4" w:rsidRDefault="00745351"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A32A2" w14:textId="7172D4C5" w:rsidR="00745351" w:rsidRPr="00A961C4" w:rsidRDefault="00745351" w:rsidP="0048364F">
    <w:pPr>
      <w:jc w:val="right"/>
      <w:rPr>
        <w:sz w:val="20"/>
      </w:rPr>
    </w:pPr>
    <w:r w:rsidRPr="00A961C4">
      <w:rPr>
        <w:sz w:val="20"/>
      </w:rPr>
      <w:fldChar w:fldCharType="begin"/>
    </w:r>
    <w:r w:rsidRPr="00A961C4">
      <w:rPr>
        <w:sz w:val="20"/>
      </w:rPr>
      <w:instrText xml:space="preserve"> STYLEREF CharAmSchText </w:instrText>
    </w:r>
    <w:r w:rsidR="009257C8">
      <w:rPr>
        <w:sz w:val="20"/>
      </w:rPr>
      <w:fldChar w:fldCharType="separate"/>
    </w:r>
    <w:r w:rsidR="009257C8">
      <w:rPr>
        <w:noProof/>
        <w:sz w:val="20"/>
      </w:rPr>
      <w:t>Amendments commencing on the day after Royal Assent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257C8">
      <w:rPr>
        <w:b/>
        <w:sz w:val="20"/>
      </w:rPr>
      <w:fldChar w:fldCharType="separate"/>
    </w:r>
    <w:r w:rsidR="009257C8">
      <w:rPr>
        <w:b/>
        <w:noProof/>
        <w:sz w:val="20"/>
      </w:rPr>
      <w:t>Schedule 1</w:t>
    </w:r>
    <w:r>
      <w:rPr>
        <w:b/>
        <w:sz w:val="20"/>
      </w:rPr>
      <w:fldChar w:fldCharType="end"/>
    </w:r>
  </w:p>
  <w:p w14:paraId="347561EB" w14:textId="067CCCAD" w:rsidR="00745351" w:rsidRPr="00A961C4" w:rsidRDefault="00745351" w:rsidP="0048364F">
    <w:pPr>
      <w:jc w:val="right"/>
      <w:rPr>
        <w:b/>
        <w:sz w:val="20"/>
      </w:rPr>
    </w:pPr>
    <w:r w:rsidRPr="00A961C4">
      <w:rPr>
        <w:sz w:val="20"/>
      </w:rPr>
      <w:fldChar w:fldCharType="begin"/>
    </w:r>
    <w:r w:rsidRPr="00A961C4">
      <w:rPr>
        <w:sz w:val="20"/>
      </w:rPr>
      <w:instrText xml:space="preserve"> STYLEREF CharAmPartText </w:instrText>
    </w:r>
    <w:r w:rsidR="009257C8">
      <w:rPr>
        <w:sz w:val="20"/>
      </w:rPr>
      <w:fldChar w:fldCharType="separate"/>
    </w:r>
    <w:r w:rsidR="009257C8">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9257C8">
      <w:rPr>
        <w:b/>
        <w:sz w:val="20"/>
      </w:rPr>
      <w:fldChar w:fldCharType="separate"/>
    </w:r>
    <w:r w:rsidR="009257C8">
      <w:rPr>
        <w:b/>
        <w:noProof/>
        <w:sz w:val="20"/>
      </w:rPr>
      <w:t>Part 1</w:t>
    </w:r>
    <w:r w:rsidRPr="00A961C4">
      <w:rPr>
        <w:b/>
        <w:sz w:val="20"/>
      </w:rPr>
      <w:fldChar w:fldCharType="end"/>
    </w:r>
  </w:p>
  <w:p w14:paraId="163A51E2" w14:textId="77777777" w:rsidR="00745351" w:rsidRPr="00A961C4" w:rsidRDefault="00745351"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BFF2" w14:textId="77777777" w:rsidR="00745351" w:rsidRPr="00A961C4" w:rsidRDefault="0074535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26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39C00E5-F93F-4E70-BB36-3219A864DA90}"/>
    <w:docVar w:name="dgnword-eventsink" w:val="913516376"/>
  </w:docVars>
  <w:rsids>
    <w:rsidRoot w:val="008A19A1"/>
    <w:rsid w:val="000005FC"/>
    <w:rsid w:val="00001023"/>
    <w:rsid w:val="000113BC"/>
    <w:rsid w:val="000136AF"/>
    <w:rsid w:val="00016A8D"/>
    <w:rsid w:val="00017742"/>
    <w:rsid w:val="00021985"/>
    <w:rsid w:val="000222F8"/>
    <w:rsid w:val="000256A3"/>
    <w:rsid w:val="00026E4C"/>
    <w:rsid w:val="00031211"/>
    <w:rsid w:val="00031406"/>
    <w:rsid w:val="00031929"/>
    <w:rsid w:val="00033F2D"/>
    <w:rsid w:val="000352E0"/>
    <w:rsid w:val="00037D76"/>
    <w:rsid w:val="000417C9"/>
    <w:rsid w:val="000535F7"/>
    <w:rsid w:val="00055B5C"/>
    <w:rsid w:val="00056391"/>
    <w:rsid w:val="00056449"/>
    <w:rsid w:val="000566E2"/>
    <w:rsid w:val="00056C4E"/>
    <w:rsid w:val="000602AE"/>
    <w:rsid w:val="000604BA"/>
    <w:rsid w:val="00060FF9"/>
    <w:rsid w:val="000614BF"/>
    <w:rsid w:val="0006175A"/>
    <w:rsid w:val="00062360"/>
    <w:rsid w:val="00063BA6"/>
    <w:rsid w:val="00064859"/>
    <w:rsid w:val="00066E59"/>
    <w:rsid w:val="00073556"/>
    <w:rsid w:val="00073BDD"/>
    <w:rsid w:val="000746E3"/>
    <w:rsid w:val="00076224"/>
    <w:rsid w:val="00077BBC"/>
    <w:rsid w:val="000805A3"/>
    <w:rsid w:val="00084B8A"/>
    <w:rsid w:val="000914CC"/>
    <w:rsid w:val="00093361"/>
    <w:rsid w:val="0009341B"/>
    <w:rsid w:val="0009469A"/>
    <w:rsid w:val="000A025C"/>
    <w:rsid w:val="000A193C"/>
    <w:rsid w:val="000A2CD3"/>
    <w:rsid w:val="000A3327"/>
    <w:rsid w:val="000A36FD"/>
    <w:rsid w:val="000A3B16"/>
    <w:rsid w:val="000A48F5"/>
    <w:rsid w:val="000A4B1A"/>
    <w:rsid w:val="000A55BC"/>
    <w:rsid w:val="000B14DB"/>
    <w:rsid w:val="000B1FD2"/>
    <w:rsid w:val="000B348B"/>
    <w:rsid w:val="000B3CB2"/>
    <w:rsid w:val="000B5129"/>
    <w:rsid w:val="000B5E80"/>
    <w:rsid w:val="000B6393"/>
    <w:rsid w:val="000C0C9B"/>
    <w:rsid w:val="000C22E5"/>
    <w:rsid w:val="000C40F3"/>
    <w:rsid w:val="000D05EF"/>
    <w:rsid w:val="000D0AA4"/>
    <w:rsid w:val="000D0FA7"/>
    <w:rsid w:val="000D13C0"/>
    <w:rsid w:val="000D1F9F"/>
    <w:rsid w:val="000D315F"/>
    <w:rsid w:val="000D39F3"/>
    <w:rsid w:val="000E0263"/>
    <w:rsid w:val="000E1FB1"/>
    <w:rsid w:val="000E37A4"/>
    <w:rsid w:val="000E545D"/>
    <w:rsid w:val="000E586B"/>
    <w:rsid w:val="000E5FFD"/>
    <w:rsid w:val="000E630D"/>
    <w:rsid w:val="000E7DAD"/>
    <w:rsid w:val="000F09CA"/>
    <w:rsid w:val="000F21C1"/>
    <w:rsid w:val="000F316E"/>
    <w:rsid w:val="000F3C9D"/>
    <w:rsid w:val="00100922"/>
    <w:rsid w:val="00101D90"/>
    <w:rsid w:val="001034ED"/>
    <w:rsid w:val="0010546A"/>
    <w:rsid w:val="00105949"/>
    <w:rsid w:val="00107379"/>
    <w:rsid w:val="0010745C"/>
    <w:rsid w:val="001107DF"/>
    <w:rsid w:val="0011176E"/>
    <w:rsid w:val="00112A4E"/>
    <w:rsid w:val="00113BD1"/>
    <w:rsid w:val="00113F99"/>
    <w:rsid w:val="00122206"/>
    <w:rsid w:val="001232E9"/>
    <w:rsid w:val="00126BB0"/>
    <w:rsid w:val="00130C02"/>
    <w:rsid w:val="00130D2B"/>
    <w:rsid w:val="00130DA7"/>
    <w:rsid w:val="00130DB9"/>
    <w:rsid w:val="00130F48"/>
    <w:rsid w:val="00131341"/>
    <w:rsid w:val="00134CC6"/>
    <w:rsid w:val="00135EFE"/>
    <w:rsid w:val="001364B5"/>
    <w:rsid w:val="0013710A"/>
    <w:rsid w:val="00141E37"/>
    <w:rsid w:val="001451EF"/>
    <w:rsid w:val="00150B18"/>
    <w:rsid w:val="0015646E"/>
    <w:rsid w:val="001578B7"/>
    <w:rsid w:val="001625F1"/>
    <w:rsid w:val="00162F6A"/>
    <w:rsid w:val="001643C9"/>
    <w:rsid w:val="00165568"/>
    <w:rsid w:val="001659D9"/>
    <w:rsid w:val="00166999"/>
    <w:rsid w:val="00166C2F"/>
    <w:rsid w:val="00170127"/>
    <w:rsid w:val="001716C9"/>
    <w:rsid w:val="00171B8E"/>
    <w:rsid w:val="001720A7"/>
    <w:rsid w:val="00172FAF"/>
    <w:rsid w:val="00173363"/>
    <w:rsid w:val="00173B94"/>
    <w:rsid w:val="00177EE4"/>
    <w:rsid w:val="00180CAA"/>
    <w:rsid w:val="00180FC8"/>
    <w:rsid w:val="00181046"/>
    <w:rsid w:val="00182801"/>
    <w:rsid w:val="001854B4"/>
    <w:rsid w:val="0019056C"/>
    <w:rsid w:val="001925EB"/>
    <w:rsid w:val="001939E1"/>
    <w:rsid w:val="00195382"/>
    <w:rsid w:val="001A116D"/>
    <w:rsid w:val="001A3658"/>
    <w:rsid w:val="001A60CA"/>
    <w:rsid w:val="001A6985"/>
    <w:rsid w:val="001A753E"/>
    <w:rsid w:val="001A759A"/>
    <w:rsid w:val="001B0033"/>
    <w:rsid w:val="001B0A93"/>
    <w:rsid w:val="001B0B14"/>
    <w:rsid w:val="001B5495"/>
    <w:rsid w:val="001B633C"/>
    <w:rsid w:val="001B6F80"/>
    <w:rsid w:val="001B7A5D"/>
    <w:rsid w:val="001C072E"/>
    <w:rsid w:val="001C2418"/>
    <w:rsid w:val="001C2A83"/>
    <w:rsid w:val="001C37CA"/>
    <w:rsid w:val="001C5C30"/>
    <w:rsid w:val="001C69C4"/>
    <w:rsid w:val="001D2434"/>
    <w:rsid w:val="001D2B8E"/>
    <w:rsid w:val="001D3DA2"/>
    <w:rsid w:val="001D65FF"/>
    <w:rsid w:val="001D693D"/>
    <w:rsid w:val="001E3590"/>
    <w:rsid w:val="001E5C33"/>
    <w:rsid w:val="001E7407"/>
    <w:rsid w:val="001F39A0"/>
    <w:rsid w:val="001F4724"/>
    <w:rsid w:val="001F5695"/>
    <w:rsid w:val="001F6560"/>
    <w:rsid w:val="001F6EB7"/>
    <w:rsid w:val="00200A95"/>
    <w:rsid w:val="00201D27"/>
    <w:rsid w:val="00202618"/>
    <w:rsid w:val="002064A4"/>
    <w:rsid w:val="00210956"/>
    <w:rsid w:val="00212568"/>
    <w:rsid w:val="00212A3A"/>
    <w:rsid w:val="00213D77"/>
    <w:rsid w:val="00213FB8"/>
    <w:rsid w:val="00217C90"/>
    <w:rsid w:val="00221E3A"/>
    <w:rsid w:val="00222CA4"/>
    <w:rsid w:val="00226F0F"/>
    <w:rsid w:val="00227A43"/>
    <w:rsid w:val="0023149D"/>
    <w:rsid w:val="00233908"/>
    <w:rsid w:val="00234FB4"/>
    <w:rsid w:val="00234FCA"/>
    <w:rsid w:val="00235C65"/>
    <w:rsid w:val="00236D3F"/>
    <w:rsid w:val="0024004F"/>
    <w:rsid w:val="00240749"/>
    <w:rsid w:val="0024219A"/>
    <w:rsid w:val="00245431"/>
    <w:rsid w:val="002505F1"/>
    <w:rsid w:val="0025342B"/>
    <w:rsid w:val="002548D9"/>
    <w:rsid w:val="00261BCC"/>
    <w:rsid w:val="0026209C"/>
    <w:rsid w:val="00263820"/>
    <w:rsid w:val="0027064C"/>
    <w:rsid w:val="00270C11"/>
    <w:rsid w:val="0027382D"/>
    <w:rsid w:val="00275197"/>
    <w:rsid w:val="00276B61"/>
    <w:rsid w:val="002779A9"/>
    <w:rsid w:val="00284BAF"/>
    <w:rsid w:val="00285185"/>
    <w:rsid w:val="0029028A"/>
    <w:rsid w:val="00291371"/>
    <w:rsid w:val="00293A9B"/>
    <w:rsid w:val="00293B89"/>
    <w:rsid w:val="00296F57"/>
    <w:rsid w:val="00297ECB"/>
    <w:rsid w:val="002A002E"/>
    <w:rsid w:val="002A4543"/>
    <w:rsid w:val="002A5E0C"/>
    <w:rsid w:val="002A6077"/>
    <w:rsid w:val="002A6387"/>
    <w:rsid w:val="002B2264"/>
    <w:rsid w:val="002B271D"/>
    <w:rsid w:val="002B28DE"/>
    <w:rsid w:val="002B2B00"/>
    <w:rsid w:val="002B5A30"/>
    <w:rsid w:val="002B655B"/>
    <w:rsid w:val="002C0094"/>
    <w:rsid w:val="002C1106"/>
    <w:rsid w:val="002C14F1"/>
    <w:rsid w:val="002D043A"/>
    <w:rsid w:val="002D0E80"/>
    <w:rsid w:val="002D223B"/>
    <w:rsid w:val="002D2E57"/>
    <w:rsid w:val="002D3584"/>
    <w:rsid w:val="002D395A"/>
    <w:rsid w:val="002D399A"/>
    <w:rsid w:val="002D624D"/>
    <w:rsid w:val="002D6867"/>
    <w:rsid w:val="002D6DF9"/>
    <w:rsid w:val="002D70ED"/>
    <w:rsid w:val="002D7DA0"/>
    <w:rsid w:val="002E1140"/>
    <w:rsid w:val="002E1397"/>
    <w:rsid w:val="002E2C69"/>
    <w:rsid w:val="002E2EA1"/>
    <w:rsid w:val="002E4A27"/>
    <w:rsid w:val="002E5410"/>
    <w:rsid w:val="002E6024"/>
    <w:rsid w:val="002E7BD2"/>
    <w:rsid w:val="002F0D41"/>
    <w:rsid w:val="002F2739"/>
    <w:rsid w:val="002F327B"/>
    <w:rsid w:val="002F3A6F"/>
    <w:rsid w:val="002F45B3"/>
    <w:rsid w:val="002F7BDD"/>
    <w:rsid w:val="003003A5"/>
    <w:rsid w:val="00302A68"/>
    <w:rsid w:val="00303292"/>
    <w:rsid w:val="00305C4D"/>
    <w:rsid w:val="0030666A"/>
    <w:rsid w:val="00306DEF"/>
    <w:rsid w:val="0031180F"/>
    <w:rsid w:val="00314ECC"/>
    <w:rsid w:val="00316114"/>
    <w:rsid w:val="0031630F"/>
    <w:rsid w:val="00316708"/>
    <w:rsid w:val="00321DE2"/>
    <w:rsid w:val="00322AB3"/>
    <w:rsid w:val="00322F91"/>
    <w:rsid w:val="003232FD"/>
    <w:rsid w:val="0032418C"/>
    <w:rsid w:val="00325393"/>
    <w:rsid w:val="003264E7"/>
    <w:rsid w:val="003333DA"/>
    <w:rsid w:val="00336991"/>
    <w:rsid w:val="00337B10"/>
    <w:rsid w:val="00340DFC"/>
    <w:rsid w:val="00340EB6"/>
    <w:rsid w:val="003415D3"/>
    <w:rsid w:val="003428ED"/>
    <w:rsid w:val="00342F26"/>
    <w:rsid w:val="003430FE"/>
    <w:rsid w:val="00345606"/>
    <w:rsid w:val="003465C4"/>
    <w:rsid w:val="0034712E"/>
    <w:rsid w:val="0034750F"/>
    <w:rsid w:val="00350417"/>
    <w:rsid w:val="00352B0F"/>
    <w:rsid w:val="00352FAE"/>
    <w:rsid w:val="00353143"/>
    <w:rsid w:val="003552DA"/>
    <w:rsid w:val="00355D1B"/>
    <w:rsid w:val="00356291"/>
    <w:rsid w:val="00361A67"/>
    <w:rsid w:val="00361D39"/>
    <w:rsid w:val="003625F0"/>
    <w:rsid w:val="003634AA"/>
    <w:rsid w:val="00363EB5"/>
    <w:rsid w:val="003644D9"/>
    <w:rsid w:val="003660E0"/>
    <w:rsid w:val="00367EDF"/>
    <w:rsid w:val="00372D5B"/>
    <w:rsid w:val="00373874"/>
    <w:rsid w:val="00375C6C"/>
    <w:rsid w:val="003801F2"/>
    <w:rsid w:val="00382111"/>
    <w:rsid w:val="00382B8A"/>
    <w:rsid w:val="00383660"/>
    <w:rsid w:val="00384339"/>
    <w:rsid w:val="003856C5"/>
    <w:rsid w:val="003907C4"/>
    <w:rsid w:val="00391E88"/>
    <w:rsid w:val="003937F4"/>
    <w:rsid w:val="003965BC"/>
    <w:rsid w:val="00397862"/>
    <w:rsid w:val="003A1D98"/>
    <w:rsid w:val="003A23E8"/>
    <w:rsid w:val="003A2D29"/>
    <w:rsid w:val="003A510B"/>
    <w:rsid w:val="003A672C"/>
    <w:rsid w:val="003A7B3C"/>
    <w:rsid w:val="003B0DFF"/>
    <w:rsid w:val="003B37C7"/>
    <w:rsid w:val="003B4A38"/>
    <w:rsid w:val="003B4E3D"/>
    <w:rsid w:val="003C0983"/>
    <w:rsid w:val="003C1E51"/>
    <w:rsid w:val="003C2A55"/>
    <w:rsid w:val="003C3060"/>
    <w:rsid w:val="003C402A"/>
    <w:rsid w:val="003C4E89"/>
    <w:rsid w:val="003C5F2B"/>
    <w:rsid w:val="003C65C4"/>
    <w:rsid w:val="003C669F"/>
    <w:rsid w:val="003D0522"/>
    <w:rsid w:val="003D0BFE"/>
    <w:rsid w:val="003D0DBC"/>
    <w:rsid w:val="003D3F87"/>
    <w:rsid w:val="003D5700"/>
    <w:rsid w:val="003D70B2"/>
    <w:rsid w:val="003D7C3E"/>
    <w:rsid w:val="003E1404"/>
    <w:rsid w:val="003E26CE"/>
    <w:rsid w:val="003E2C77"/>
    <w:rsid w:val="003E3254"/>
    <w:rsid w:val="003E4280"/>
    <w:rsid w:val="003E45B2"/>
    <w:rsid w:val="003E5D41"/>
    <w:rsid w:val="003E6FE1"/>
    <w:rsid w:val="003E7A15"/>
    <w:rsid w:val="003E7ACB"/>
    <w:rsid w:val="003F159C"/>
    <w:rsid w:val="003F22D7"/>
    <w:rsid w:val="003F26FC"/>
    <w:rsid w:val="003F344C"/>
    <w:rsid w:val="003F4D89"/>
    <w:rsid w:val="003F4DD9"/>
    <w:rsid w:val="003F5512"/>
    <w:rsid w:val="003F5572"/>
    <w:rsid w:val="003F67F2"/>
    <w:rsid w:val="003F75DF"/>
    <w:rsid w:val="004034CE"/>
    <w:rsid w:val="00404370"/>
    <w:rsid w:val="00404A48"/>
    <w:rsid w:val="00405579"/>
    <w:rsid w:val="0040765B"/>
    <w:rsid w:val="00410B8E"/>
    <w:rsid w:val="00410DEF"/>
    <w:rsid w:val="00410FA5"/>
    <w:rsid w:val="004116CD"/>
    <w:rsid w:val="00413DE2"/>
    <w:rsid w:val="00421FC1"/>
    <w:rsid w:val="004229C7"/>
    <w:rsid w:val="00422D39"/>
    <w:rsid w:val="004238A4"/>
    <w:rsid w:val="00424CA9"/>
    <w:rsid w:val="00427B5B"/>
    <w:rsid w:val="00431176"/>
    <w:rsid w:val="00433347"/>
    <w:rsid w:val="00436785"/>
    <w:rsid w:val="00436BD5"/>
    <w:rsid w:val="00437E4B"/>
    <w:rsid w:val="00440479"/>
    <w:rsid w:val="00440D7F"/>
    <w:rsid w:val="0044291A"/>
    <w:rsid w:val="00445D92"/>
    <w:rsid w:val="00451750"/>
    <w:rsid w:val="00451FBE"/>
    <w:rsid w:val="00454D2D"/>
    <w:rsid w:val="0046144D"/>
    <w:rsid w:val="004627EA"/>
    <w:rsid w:val="0046297E"/>
    <w:rsid w:val="00462E78"/>
    <w:rsid w:val="00464B39"/>
    <w:rsid w:val="004651CF"/>
    <w:rsid w:val="0046578F"/>
    <w:rsid w:val="004664F2"/>
    <w:rsid w:val="00476A5B"/>
    <w:rsid w:val="00477515"/>
    <w:rsid w:val="00480C08"/>
    <w:rsid w:val="0048196B"/>
    <w:rsid w:val="0048364F"/>
    <w:rsid w:val="00483CC3"/>
    <w:rsid w:val="00486D05"/>
    <w:rsid w:val="004908AD"/>
    <w:rsid w:val="00490F93"/>
    <w:rsid w:val="00491268"/>
    <w:rsid w:val="004926B9"/>
    <w:rsid w:val="004948BF"/>
    <w:rsid w:val="00496C8D"/>
    <w:rsid w:val="00496F97"/>
    <w:rsid w:val="004A382B"/>
    <w:rsid w:val="004A3C7C"/>
    <w:rsid w:val="004A6720"/>
    <w:rsid w:val="004A752D"/>
    <w:rsid w:val="004B0466"/>
    <w:rsid w:val="004B0B7C"/>
    <w:rsid w:val="004B0FF0"/>
    <w:rsid w:val="004B26C8"/>
    <w:rsid w:val="004B4D3B"/>
    <w:rsid w:val="004B5694"/>
    <w:rsid w:val="004B5C36"/>
    <w:rsid w:val="004B6D7F"/>
    <w:rsid w:val="004C500A"/>
    <w:rsid w:val="004C6FAD"/>
    <w:rsid w:val="004C7C8C"/>
    <w:rsid w:val="004D1F21"/>
    <w:rsid w:val="004D23C9"/>
    <w:rsid w:val="004D38D3"/>
    <w:rsid w:val="004D3A30"/>
    <w:rsid w:val="004D3FA5"/>
    <w:rsid w:val="004E06E6"/>
    <w:rsid w:val="004E2A4A"/>
    <w:rsid w:val="004E4D07"/>
    <w:rsid w:val="004E66B2"/>
    <w:rsid w:val="004E7345"/>
    <w:rsid w:val="004F0D23"/>
    <w:rsid w:val="004F0D30"/>
    <w:rsid w:val="004F1FAC"/>
    <w:rsid w:val="004F2790"/>
    <w:rsid w:val="004F5722"/>
    <w:rsid w:val="00502296"/>
    <w:rsid w:val="005029A0"/>
    <w:rsid w:val="0050599B"/>
    <w:rsid w:val="00511447"/>
    <w:rsid w:val="005146A0"/>
    <w:rsid w:val="00516063"/>
    <w:rsid w:val="0051627D"/>
    <w:rsid w:val="00516B8D"/>
    <w:rsid w:val="00516DBE"/>
    <w:rsid w:val="005179F1"/>
    <w:rsid w:val="00517D6F"/>
    <w:rsid w:val="005215C7"/>
    <w:rsid w:val="00524CD8"/>
    <w:rsid w:val="005251D4"/>
    <w:rsid w:val="00526141"/>
    <w:rsid w:val="0052619E"/>
    <w:rsid w:val="00527E6C"/>
    <w:rsid w:val="0053051C"/>
    <w:rsid w:val="00530BCD"/>
    <w:rsid w:val="00530DD7"/>
    <w:rsid w:val="0053117D"/>
    <w:rsid w:val="00532457"/>
    <w:rsid w:val="00534148"/>
    <w:rsid w:val="00535157"/>
    <w:rsid w:val="0053712D"/>
    <w:rsid w:val="00537FBC"/>
    <w:rsid w:val="005405B6"/>
    <w:rsid w:val="00541B69"/>
    <w:rsid w:val="00542E3D"/>
    <w:rsid w:val="00542E3F"/>
    <w:rsid w:val="00543469"/>
    <w:rsid w:val="00547848"/>
    <w:rsid w:val="00547879"/>
    <w:rsid w:val="005507B6"/>
    <w:rsid w:val="00551B54"/>
    <w:rsid w:val="00557D89"/>
    <w:rsid w:val="005600A9"/>
    <w:rsid w:val="00562B63"/>
    <w:rsid w:val="00565B1D"/>
    <w:rsid w:val="005700C6"/>
    <w:rsid w:val="005716A9"/>
    <w:rsid w:val="00572FF6"/>
    <w:rsid w:val="005735A8"/>
    <w:rsid w:val="005743CD"/>
    <w:rsid w:val="005748BC"/>
    <w:rsid w:val="00576838"/>
    <w:rsid w:val="005805F5"/>
    <w:rsid w:val="005846E4"/>
    <w:rsid w:val="00584811"/>
    <w:rsid w:val="00586749"/>
    <w:rsid w:val="00587138"/>
    <w:rsid w:val="0059005C"/>
    <w:rsid w:val="00591BDA"/>
    <w:rsid w:val="00591ECA"/>
    <w:rsid w:val="00592662"/>
    <w:rsid w:val="0059365B"/>
    <w:rsid w:val="00593AA6"/>
    <w:rsid w:val="00594161"/>
    <w:rsid w:val="00594749"/>
    <w:rsid w:val="00597774"/>
    <w:rsid w:val="00597C06"/>
    <w:rsid w:val="005A002F"/>
    <w:rsid w:val="005A0D92"/>
    <w:rsid w:val="005A0E77"/>
    <w:rsid w:val="005A10F4"/>
    <w:rsid w:val="005A2169"/>
    <w:rsid w:val="005A23E4"/>
    <w:rsid w:val="005B2807"/>
    <w:rsid w:val="005B4067"/>
    <w:rsid w:val="005B51FF"/>
    <w:rsid w:val="005C1D06"/>
    <w:rsid w:val="005C3F41"/>
    <w:rsid w:val="005C4E87"/>
    <w:rsid w:val="005C6B75"/>
    <w:rsid w:val="005D1D4F"/>
    <w:rsid w:val="005D3235"/>
    <w:rsid w:val="005D32F0"/>
    <w:rsid w:val="005D51EB"/>
    <w:rsid w:val="005D5F0D"/>
    <w:rsid w:val="005D7243"/>
    <w:rsid w:val="005E0104"/>
    <w:rsid w:val="005E152A"/>
    <w:rsid w:val="005E1F2D"/>
    <w:rsid w:val="005E2198"/>
    <w:rsid w:val="005E40B8"/>
    <w:rsid w:val="005E5394"/>
    <w:rsid w:val="005E7967"/>
    <w:rsid w:val="005E7D9C"/>
    <w:rsid w:val="005F15F1"/>
    <w:rsid w:val="005F28FD"/>
    <w:rsid w:val="005F47E6"/>
    <w:rsid w:val="005F715B"/>
    <w:rsid w:val="005F741B"/>
    <w:rsid w:val="00600219"/>
    <w:rsid w:val="00602ECB"/>
    <w:rsid w:val="006031CE"/>
    <w:rsid w:val="00603790"/>
    <w:rsid w:val="00603EF4"/>
    <w:rsid w:val="0060447D"/>
    <w:rsid w:val="0060486F"/>
    <w:rsid w:val="0060609F"/>
    <w:rsid w:val="006076CF"/>
    <w:rsid w:val="00611FFE"/>
    <w:rsid w:val="00612E88"/>
    <w:rsid w:val="00612EA7"/>
    <w:rsid w:val="006132AA"/>
    <w:rsid w:val="006167FD"/>
    <w:rsid w:val="00616D4A"/>
    <w:rsid w:val="00621360"/>
    <w:rsid w:val="00622DD8"/>
    <w:rsid w:val="00623AD7"/>
    <w:rsid w:val="006247F1"/>
    <w:rsid w:val="00625F8C"/>
    <w:rsid w:val="00630ECB"/>
    <w:rsid w:val="00631FB6"/>
    <w:rsid w:val="00633816"/>
    <w:rsid w:val="00633F42"/>
    <w:rsid w:val="00641A02"/>
    <w:rsid w:val="00641DE5"/>
    <w:rsid w:val="0064336E"/>
    <w:rsid w:val="0064687F"/>
    <w:rsid w:val="00650EB2"/>
    <w:rsid w:val="0065281E"/>
    <w:rsid w:val="00656556"/>
    <w:rsid w:val="00656F0C"/>
    <w:rsid w:val="00660D2D"/>
    <w:rsid w:val="00661382"/>
    <w:rsid w:val="0066143D"/>
    <w:rsid w:val="0066143F"/>
    <w:rsid w:val="00661839"/>
    <w:rsid w:val="0066225A"/>
    <w:rsid w:val="00665270"/>
    <w:rsid w:val="00666CAE"/>
    <w:rsid w:val="00666E56"/>
    <w:rsid w:val="00670534"/>
    <w:rsid w:val="00670C21"/>
    <w:rsid w:val="0067496B"/>
    <w:rsid w:val="00677029"/>
    <w:rsid w:val="00677CC2"/>
    <w:rsid w:val="0068019D"/>
    <w:rsid w:val="0068140C"/>
    <w:rsid w:val="00681824"/>
    <w:rsid w:val="00681F92"/>
    <w:rsid w:val="00683563"/>
    <w:rsid w:val="006842C2"/>
    <w:rsid w:val="006848A5"/>
    <w:rsid w:val="00685603"/>
    <w:rsid w:val="00685F42"/>
    <w:rsid w:val="0069207B"/>
    <w:rsid w:val="006A04F5"/>
    <w:rsid w:val="006A0912"/>
    <w:rsid w:val="006A2062"/>
    <w:rsid w:val="006A2686"/>
    <w:rsid w:val="006A455F"/>
    <w:rsid w:val="006A4B23"/>
    <w:rsid w:val="006A6D5E"/>
    <w:rsid w:val="006A6EA3"/>
    <w:rsid w:val="006A7915"/>
    <w:rsid w:val="006B272E"/>
    <w:rsid w:val="006B2E5D"/>
    <w:rsid w:val="006C1C8B"/>
    <w:rsid w:val="006C2874"/>
    <w:rsid w:val="006C298E"/>
    <w:rsid w:val="006C7F8C"/>
    <w:rsid w:val="006D380D"/>
    <w:rsid w:val="006D3AEA"/>
    <w:rsid w:val="006D6E14"/>
    <w:rsid w:val="006D79C9"/>
    <w:rsid w:val="006E0135"/>
    <w:rsid w:val="006E22D2"/>
    <w:rsid w:val="006E303A"/>
    <w:rsid w:val="006E6084"/>
    <w:rsid w:val="006E74BC"/>
    <w:rsid w:val="006F0DA2"/>
    <w:rsid w:val="006F6159"/>
    <w:rsid w:val="006F7E19"/>
    <w:rsid w:val="00700470"/>
    <w:rsid w:val="00700B2C"/>
    <w:rsid w:val="00700B8C"/>
    <w:rsid w:val="00703B4D"/>
    <w:rsid w:val="0070624D"/>
    <w:rsid w:val="00706B9C"/>
    <w:rsid w:val="00712D8D"/>
    <w:rsid w:val="00712FE8"/>
    <w:rsid w:val="00713084"/>
    <w:rsid w:val="00713C04"/>
    <w:rsid w:val="00713D0A"/>
    <w:rsid w:val="00714B26"/>
    <w:rsid w:val="00715D2D"/>
    <w:rsid w:val="00716BC5"/>
    <w:rsid w:val="00717E3D"/>
    <w:rsid w:val="00720BCC"/>
    <w:rsid w:val="00720CD1"/>
    <w:rsid w:val="00721D4D"/>
    <w:rsid w:val="00722915"/>
    <w:rsid w:val="00723573"/>
    <w:rsid w:val="007237B9"/>
    <w:rsid w:val="00723B23"/>
    <w:rsid w:val="00727518"/>
    <w:rsid w:val="00727ABA"/>
    <w:rsid w:val="00730686"/>
    <w:rsid w:val="0073075C"/>
    <w:rsid w:val="00731E00"/>
    <w:rsid w:val="00736502"/>
    <w:rsid w:val="007371E1"/>
    <w:rsid w:val="00740A8D"/>
    <w:rsid w:val="00741512"/>
    <w:rsid w:val="0074161C"/>
    <w:rsid w:val="007440B7"/>
    <w:rsid w:val="00745351"/>
    <w:rsid w:val="00747691"/>
    <w:rsid w:val="0075129A"/>
    <w:rsid w:val="00757B1E"/>
    <w:rsid w:val="007614BE"/>
    <w:rsid w:val="00761E4F"/>
    <w:rsid w:val="00762FFF"/>
    <w:rsid w:val="00763106"/>
    <w:rsid w:val="007634AD"/>
    <w:rsid w:val="00764E23"/>
    <w:rsid w:val="007715C9"/>
    <w:rsid w:val="00771A78"/>
    <w:rsid w:val="00773E2E"/>
    <w:rsid w:val="00774EDD"/>
    <w:rsid w:val="007757EC"/>
    <w:rsid w:val="007805F8"/>
    <w:rsid w:val="007813E2"/>
    <w:rsid w:val="00781879"/>
    <w:rsid w:val="0078203E"/>
    <w:rsid w:val="00782C03"/>
    <w:rsid w:val="007868DB"/>
    <w:rsid w:val="0079035F"/>
    <w:rsid w:val="00793DB0"/>
    <w:rsid w:val="007956B0"/>
    <w:rsid w:val="00797B2D"/>
    <w:rsid w:val="007A41E2"/>
    <w:rsid w:val="007A649F"/>
    <w:rsid w:val="007A724A"/>
    <w:rsid w:val="007B117E"/>
    <w:rsid w:val="007B1AEB"/>
    <w:rsid w:val="007B1D67"/>
    <w:rsid w:val="007B30AA"/>
    <w:rsid w:val="007B3C81"/>
    <w:rsid w:val="007B475D"/>
    <w:rsid w:val="007B4F4F"/>
    <w:rsid w:val="007B5C57"/>
    <w:rsid w:val="007B6648"/>
    <w:rsid w:val="007B6AD9"/>
    <w:rsid w:val="007B7ED3"/>
    <w:rsid w:val="007C029F"/>
    <w:rsid w:val="007C0EA3"/>
    <w:rsid w:val="007C0FDA"/>
    <w:rsid w:val="007C23D2"/>
    <w:rsid w:val="007C3E13"/>
    <w:rsid w:val="007C4C2E"/>
    <w:rsid w:val="007C598E"/>
    <w:rsid w:val="007D230D"/>
    <w:rsid w:val="007D442A"/>
    <w:rsid w:val="007D4C7B"/>
    <w:rsid w:val="007D5139"/>
    <w:rsid w:val="007D676F"/>
    <w:rsid w:val="007E1E32"/>
    <w:rsid w:val="007E3BF6"/>
    <w:rsid w:val="007E70BD"/>
    <w:rsid w:val="007E75C7"/>
    <w:rsid w:val="007E7827"/>
    <w:rsid w:val="007E7D4A"/>
    <w:rsid w:val="007F033C"/>
    <w:rsid w:val="007F216C"/>
    <w:rsid w:val="007F310B"/>
    <w:rsid w:val="007F6753"/>
    <w:rsid w:val="0080014B"/>
    <w:rsid w:val="008006CC"/>
    <w:rsid w:val="008013F5"/>
    <w:rsid w:val="008027D6"/>
    <w:rsid w:val="00803852"/>
    <w:rsid w:val="0080538A"/>
    <w:rsid w:val="0080657C"/>
    <w:rsid w:val="00806A9C"/>
    <w:rsid w:val="0080751D"/>
    <w:rsid w:val="00807F18"/>
    <w:rsid w:val="00811205"/>
    <w:rsid w:val="0081124F"/>
    <w:rsid w:val="00813E96"/>
    <w:rsid w:val="00814141"/>
    <w:rsid w:val="0081493E"/>
    <w:rsid w:val="0081536F"/>
    <w:rsid w:val="00815482"/>
    <w:rsid w:val="00815E43"/>
    <w:rsid w:val="00822770"/>
    <w:rsid w:val="00823341"/>
    <w:rsid w:val="00825CBD"/>
    <w:rsid w:val="00831742"/>
    <w:rsid w:val="00831E8D"/>
    <w:rsid w:val="00833353"/>
    <w:rsid w:val="00835AB1"/>
    <w:rsid w:val="00836124"/>
    <w:rsid w:val="008372E7"/>
    <w:rsid w:val="00842CCA"/>
    <w:rsid w:val="008530AE"/>
    <w:rsid w:val="00855983"/>
    <w:rsid w:val="00855E66"/>
    <w:rsid w:val="00856A31"/>
    <w:rsid w:val="008577C1"/>
    <w:rsid w:val="00857D6B"/>
    <w:rsid w:val="0086558A"/>
    <w:rsid w:val="008679E8"/>
    <w:rsid w:val="00870BE5"/>
    <w:rsid w:val="0087340E"/>
    <w:rsid w:val="008747D8"/>
    <w:rsid w:val="008754D0"/>
    <w:rsid w:val="00877D48"/>
    <w:rsid w:val="00880DE4"/>
    <w:rsid w:val="008818E0"/>
    <w:rsid w:val="00883781"/>
    <w:rsid w:val="00885570"/>
    <w:rsid w:val="00886368"/>
    <w:rsid w:val="0088658F"/>
    <w:rsid w:val="00887E72"/>
    <w:rsid w:val="0089153E"/>
    <w:rsid w:val="00893958"/>
    <w:rsid w:val="00893D51"/>
    <w:rsid w:val="00894B37"/>
    <w:rsid w:val="008959FE"/>
    <w:rsid w:val="008A06FF"/>
    <w:rsid w:val="008A1402"/>
    <w:rsid w:val="008A19A1"/>
    <w:rsid w:val="008A2E77"/>
    <w:rsid w:val="008A6E9B"/>
    <w:rsid w:val="008A6EED"/>
    <w:rsid w:val="008B0540"/>
    <w:rsid w:val="008B2641"/>
    <w:rsid w:val="008B4149"/>
    <w:rsid w:val="008B4BA1"/>
    <w:rsid w:val="008C0931"/>
    <w:rsid w:val="008C0DAE"/>
    <w:rsid w:val="008C1BD3"/>
    <w:rsid w:val="008C46F7"/>
    <w:rsid w:val="008C6F6F"/>
    <w:rsid w:val="008D0EE0"/>
    <w:rsid w:val="008D28A5"/>
    <w:rsid w:val="008D2F8B"/>
    <w:rsid w:val="008D3894"/>
    <w:rsid w:val="008D3E94"/>
    <w:rsid w:val="008D5424"/>
    <w:rsid w:val="008D7641"/>
    <w:rsid w:val="008E3C16"/>
    <w:rsid w:val="008E470A"/>
    <w:rsid w:val="008E5E24"/>
    <w:rsid w:val="008F4F1C"/>
    <w:rsid w:val="008F501A"/>
    <w:rsid w:val="008F534B"/>
    <w:rsid w:val="008F6545"/>
    <w:rsid w:val="008F77C4"/>
    <w:rsid w:val="00901FA4"/>
    <w:rsid w:val="00903F31"/>
    <w:rsid w:val="00907A4C"/>
    <w:rsid w:val="009103F3"/>
    <w:rsid w:val="00910E01"/>
    <w:rsid w:val="009124EF"/>
    <w:rsid w:val="00914FD8"/>
    <w:rsid w:val="00916BF7"/>
    <w:rsid w:val="00916CFF"/>
    <w:rsid w:val="00920605"/>
    <w:rsid w:val="00920FDB"/>
    <w:rsid w:val="00923235"/>
    <w:rsid w:val="00923414"/>
    <w:rsid w:val="009257C8"/>
    <w:rsid w:val="00926933"/>
    <w:rsid w:val="00927F96"/>
    <w:rsid w:val="00930012"/>
    <w:rsid w:val="00932110"/>
    <w:rsid w:val="00932377"/>
    <w:rsid w:val="00932394"/>
    <w:rsid w:val="009323C5"/>
    <w:rsid w:val="009368F0"/>
    <w:rsid w:val="00937732"/>
    <w:rsid w:val="00937C1A"/>
    <w:rsid w:val="00942483"/>
    <w:rsid w:val="0094461C"/>
    <w:rsid w:val="00950686"/>
    <w:rsid w:val="00952810"/>
    <w:rsid w:val="00953791"/>
    <w:rsid w:val="0095712C"/>
    <w:rsid w:val="00960DD6"/>
    <w:rsid w:val="00961779"/>
    <w:rsid w:val="009640C6"/>
    <w:rsid w:val="00964CF2"/>
    <w:rsid w:val="0096623F"/>
    <w:rsid w:val="00967042"/>
    <w:rsid w:val="00970F05"/>
    <w:rsid w:val="009753DF"/>
    <w:rsid w:val="00975623"/>
    <w:rsid w:val="00975E0E"/>
    <w:rsid w:val="00980F09"/>
    <w:rsid w:val="009818E4"/>
    <w:rsid w:val="00982529"/>
    <w:rsid w:val="0098252A"/>
    <w:rsid w:val="0098255A"/>
    <w:rsid w:val="009845BE"/>
    <w:rsid w:val="00984BE5"/>
    <w:rsid w:val="0098514F"/>
    <w:rsid w:val="009944B2"/>
    <w:rsid w:val="009951D1"/>
    <w:rsid w:val="00996077"/>
    <w:rsid w:val="009966F0"/>
    <w:rsid w:val="009969C9"/>
    <w:rsid w:val="009A0C19"/>
    <w:rsid w:val="009A16FD"/>
    <w:rsid w:val="009A53B8"/>
    <w:rsid w:val="009A53E0"/>
    <w:rsid w:val="009A5597"/>
    <w:rsid w:val="009A6AE5"/>
    <w:rsid w:val="009B069B"/>
    <w:rsid w:val="009B0811"/>
    <w:rsid w:val="009B359A"/>
    <w:rsid w:val="009B5B52"/>
    <w:rsid w:val="009B6B58"/>
    <w:rsid w:val="009C0614"/>
    <w:rsid w:val="009C11D4"/>
    <w:rsid w:val="009C256B"/>
    <w:rsid w:val="009C4B44"/>
    <w:rsid w:val="009C4E4B"/>
    <w:rsid w:val="009C514A"/>
    <w:rsid w:val="009C5601"/>
    <w:rsid w:val="009C5F8A"/>
    <w:rsid w:val="009C6BFA"/>
    <w:rsid w:val="009C749E"/>
    <w:rsid w:val="009C774D"/>
    <w:rsid w:val="009D31CB"/>
    <w:rsid w:val="009D3717"/>
    <w:rsid w:val="009D5E25"/>
    <w:rsid w:val="009D7180"/>
    <w:rsid w:val="009D7D8E"/>
    <w:rsid w:val="009D7F1B"/>
    <w:rsid w:val="009E158D"/>
    <w:rsid w:val="009E15D9"/>
    <w:rsid w:val="009E186E"/>
    <w:rsid w:val="009E341B"/>
    <w:rsid w:val="009E360D"/>
    <w:rsid w:val="009F0786"/>
    <w:rsid w:val="009F6A68"/>
    <w:rsid w:val="009F7BD0"/>
    <w:rsid w:val="00A0217E"/>
    <w:rsid w:val="00A02AE5"/>
    <w:rsid w:val="00A02FF8"/>
    <w:rsid w:val="00A03845"/>
    <w:rsid w:val="00A04660"/>
    <w:rsid w:val="00A048FF"/>
    <w:rsid w:val="00A064D0"/>
    <w:rsid w:val="00A078DD"/>
    <w:rsid w:val="00A07C9E"/>
    <w:rsid w:val="00A07E16"/>
    <w:rsid w:val="00A10775"/>
    <w:rsid w:val="00A17AA8"/>
    <w:rsid w:val="00A21802"/>
    <w:rsid w:val="00A231E2"/>
    <w:rsid w:val="00A23D82"/>
    <w:rsid w:val="00A25973"/>
    <w:rsid w:val="00A2607A"/>
    <w:rsid w:val="00A35261"/>
    <w:rsid w:val="00A35ADE"/>
    <w:rsid w:val="00A36C48"/>
    <w:rsid w:val="00A370B8"/>
    <w:rsid w:val="00A37419"/>
    <w:rsid w:val="00A41E0B"/>
    <w:rsid w:val="00A42AB8"/>
    <w:rsid w:val="00A439F0"/>
    <w:rsid w:val="00A44DC6"/>
    <w:rsid w:val="00A47391"/>
    <w:rsid w:val="00A50EDA"/>
    <w:rsid w:val="00A53E31"/>
    <w:rsid w:val="00A55631"/>
    <w:rsid w:val="00A55651"/>
    <w:rsid w:val="00A55DF4"/>
    <w:rsid w:val="00A562C6"/>
    <w:rsid w:val="00A571D8"/>
    <w:rsid w:val="00A62AA3"/>
    <w:rsid w:val="00A64912"/>
    <w:rsid w:val="00A67D84"/>
    <w:rsid w:val="00A70A74"/>
    <w:rsid w:val="00A715D6"/>
    <w:rsid w:val="00A7292C"/>
    <w:rsid w:val="00A80126"/>
    <w:rsid w:val="00A82CDE"/>
    <w:rsid w:val="00A83F15"/>
    <w:rsid w:val="00A9103F"/>
    <w:rsid w:val="00A92C99"/>
    <w:rsid w:val="00A938B2"/>
    <w:rsid w:val="00A93B8F"/>
    <w:rsid w:val="00A945B7"/>
    <w:rsid w:val="00A961E9"/>
    <w:rsid w:val="00A96715"/>
    <w:rsid w:val="00A96F35"/>
    <w:rsid w:val="00A97630"/>
    <w:rsid w:val="00AA0860"/>
    <w:rsid w:val="00AA1A72"/>
    <w:rsid w:val="00AA2A78"/>
    <w:rsid w:val="00AA3795"/>
    <w:rsid w:val="00AA45C2"/>
    <w:rsid w:val="00AA53E5"/>
    <w:rsid w:val="00AB1779"/>
    <w:rsid w:val="00AB5857"/>
    <w:rsid w:val="00AB5D55"/>
    <w:rsid w:val="00AC1E75"/>
    <w:rsid w:val="00AD2834"/>
    <w:rsid w:val="00AD382E"/>
    <w:rsid w:val="00AD5641"/>
    <w:rsid w:val="00AE024D"/>
    <w:rsid w:val="00AE1088"/>
    <w:rsid w:val="00AE1655"/>
    <w:rsid w:val="00AE21B7"/>
    <w:rsid w:val="00AE27FA"/>
    <w:rsid w:val="00AE3823"/>
    <w:rsid w:val="00AE46E2"/>
    <w:rsid w:val="00AE4703"/>
    <w:rsid w:val="00AE4ACA"/>
    <w:rsid w:val="00AE5291"/>
    <w:rsid w:val="00AE5A79"/>
    <w:rsid w:val="00AE5D4E"/>
    <w:rsid w:val="00AE629C"/>
    <w:rsid w:val="00AE75D7"/>
    <w:rsid w:val="00AF1BA4"/>
    <w:rsid w:val="00AF1D60"/>
    <w:rsid w:val="00AF206E"/>
    <w:rsid w:val="00AF45CC"/>
    <w:rsid w:val="00AF7107"/>
    <w:rsid w:val="00AF7625"/>
    <w:rsid w:val="00B02C7E"/>
    <w:rsid w:val="00B032D8"/>
    <w:rsid w:val="00B03654"/>
    <w:rsid w:val="00B03FF1"/>
    <w:rsid w:val="00B04A11"/>
    <w:rsid w:val="00B143F0"/>
    <w:rsid w:val="00B14961"/>
    <w:rsid w:val="00B156DA"/>
    <w:rsid w:val="00B15E28"/>
    <w:rsid w:val="00B1682D"/>
    <w:rsid w:val="00B16AEB"/>
    <w:rsid w:val="00B233C5"/>
    <w:rsid w:val="00B247E7"/>
    <w:rsid w:val="00B27706"/>
    <w:rsid w:val="00B315BC"/>
    <w:rsid w:val="00B3215E"/>
    <w:rsid w:val="00B3219E"/>
    <w:rsid w:val="00B32BE2"/>
    <w:rsid w:val="00B33B3C"/>
    <w:rsid w:val="00B41ED4"/>
    <w:rsid w:val="00B45946"/>
    <w:rsid w:val="00B47238"/>
    <w:rsid w:val="00B5063C"/>
    <w:rsid w:val="00B50A96"/>
    <w:rsid w:val="00B51223"/>
    <w:rsid w:val="00B52C7C"/>
    <w:rsid w:val="00B5309F"/>
    <w:rsid w:val="00B53BF3"/>
    <w:rsid w:val="00B62F58"/>
    <w:rsid w:val="00B635D7"/>
    <w:rsid w:val="00B6382D"/>
    <w:rsid w:val="00B648CE"/>
    <w:rsid w:val="00B6607A"/>
    <w:rsid w:val="00B66A4C"/>
    <w:rsid w:val="00B66F31"/>
    <w:rsid w:val="00B700B1"/>
    <w:rsid w:val="00B70572"/>
    <w:rsid w:val="00B70A74"/>
    <w:rsid w:val="00B738B9"/>
    <w:rsid w:val="00B740CC"/>
    <w:rsid w:val="00B74EB5"/>
    <w:rsid w:val="00B76FC0"/>
    <w:rsid w:val="00B801AD"/>
    <w:rsid w:val="00B826CF"/>
    <w:rsid w:val="00B84B8A"/>
    <w:rsid w:val="00B86FB1"/>
    <w:rsid w:val="00B872BC"/>
    <w:rsid w:val="00B90417"/>
    <w:rsid w:val="00B93F28"/>
    <w:rsid w:val="00B943A5"/>
    <w:rsid w:val="00B94FAD"/>
    <w:rsid w:val="00BA12DA"/>
    <w:rsid w:val="00BA1AE2"/>
    <w:rsid w:val="00BA5026"/>
    <w:rsid w:val="00BA551B"/>
    <w:rsid w:val="00BA7171"/>
    <w:rsid w:val="00BA7DF3"/>
    <w:rsid w:val="00BB27CD"/>
    <w:rsid w:val="00BB40BF"/>
    <w:rsid w:val="00BB4637"/>
    <w:rsid w:val="00BB5136"/>
    <w:rsid w:val="00BB5B3F"/>
    <w:rsid w:val="00BB6359"/>
    <w:rsid w:val="00BB7F31"/>
    <w:rsid w:val="00BC088A"/>
    <w:rsid w:val="00BC0CD1"/>
    <w:rsid w:val="00BC1CE1"/>
    <w:rsid w:val="00BC1FBE"/>
    <w:rsid w:val="00BC7623"/>
    <w:rsid w:val="00BD0BC1"/>
    <w:rsid w:val="00BD29A9"/>
    <w:rsid w:val="00BD325B"/>
    <w:rsid w:val="00BD38E9"/>
    <w:rsid w:val="00BD5403"/>
    <w:rsid w:val="00BD7998"/>
    <w:rsid w:val="00BE2319"/>
    <w:rsid w:val="00BE59C4"/>
    <w:rsid w:val="00BE719A"/>
    <w:rsid w:val="00BE720A"/>
    <w:rsid w:val="00BE7F11"/>
    <w:rsid w:val="00BF0461"/>
    <w:rsid w:val="00BF233D"/>
    <w:rsid w:val="00BF4944"/>
    <w:rsid w:val="00BF56D4"/>
    <w:rsid w:val="00BF739C"/>
    <w:rsid w:val="00C00258"/>
    <w:rsid w:val="00C02D02"/>
    <w:rsid w:val="00C0368D"/>
    <w:rsid w:val="00C0371A"/>
    <w:rsid w:val="00C03BB2"/>
    <w:rsid w:val="00C04409"/>
    <w:rsid w:val="00C055CA"/>
    <w:rsid w:val="00C05D30"/>
    <w:rsid w:val="00C067E5"/>
    <w:rsid w:val="00C06977"/>
    <w:rsid w:val="00C11464"/>
    <w:rsid w:val="00C1391A"/>
    <w:rsid w:val="00C15504"/>
    <w:rsid w:val="00C164CA"/>
    <w:rsid w:val="00C176CF"/>
    <w:rsid w:val="00C224C5"/>
    <w:rsid w:val="00C22F2D"/>
    <w:rsid w:val="00C24216"/>
    <w:rsid w:val="00C276E2"/>
    <w:rsid w:val="00C27B99"/>
    <w:rsid w:val="00C27D87"/>
    <w:rsid w:val="00C27FB6"/>
    <w:rsid w:val="00C3423F"/>
    <w:rsid w:val="00C360F4"/>
    <w:rsid w:val="00C36B59"/>
    <w:rsid w:val="00C41629"/>
    <w:rsid w:val="00C421B3"/>
    <w:rsid w:val="00C42BF8"/>
    <w:rsid w:val="00C460AE"/>
    <w:rsid w:val="00C4638C"/>
    <w:rsid w:val="00C50043"/>
    <w:rsid w:val="00C50A78"/>
    <w:rsid w:val="00C51962"/>
    <w:rsid w:val="00C5231E"/>
    <w:rsid w:val="00C54E84"/>
    <w:rsid w:val="00C57F9B"/>
    <w:rsid w:val="00C617C8"/>
    <w:rsid w:val="00C748BA"/>
    <w:rsid w:val="00C750EA"/>
    <w:rsid w:val="00C7573B"/>
    <w:rsid w:val="00C7680E"/>
    <w:rsid w:val="00C76CF3"/>
    <w:rsid w:val="00C80473"/>
    <w:rsid w:val="00C837B0"/>
    <w:rsid w:val="00C85A28"/>
    <w:rsid w:val="00C85AF6"/>
    <w:rsid w:val="00C86E5B"/>
    <w:rsid w:val="00C91AF6"/>
    <w:rsid w:val="00C91B00"/>
    <w:rsid w:val="00C930C0"/>
    <w:rsid w:val="00C96168"/>
    <w:rsid w:val="00CA1334"/>
    <w:rsid w:val="00CA2C82"/>
    <w:rsid w:val="00CA2DE8"/>
    <w:rsid w:val="00CA7828"/>
    <w:rsid w:val="00CA7E6A"/>
    <w:rsid w:val="00CB67C1"/>
    <w:rsid w:val="00CB778E"/>
    <w:rsid w:val="00CC2672"/>
    <w:rsid w:val="00CC4A96"/>
    <w:rsid w:val="00CC67A2"/>
    <w:rsid w:val="00CC7306"/>
    <w:rsid w:val="00CD0A14"/>
    <w:rsid w:val="00CD4B16"/>
    <w:rsid w:val="00CE03EB"/>
    <w:rsid w:val="00CE0942"/>
    <w:rsid w:val="00CE1E31"/>
    <w:rsid w:val="00CE1E70"/>
    <w:rsid w:val="00CE2314"/>
    <w:rsid w:val="00CF0926"/>
    <w:rsid w:val="00CF0BB2"/>
    <w:rsid w:val="00CF0C4F"/>
    <w:rsid w:val="00CF0EA7"/>
    <w:rsid w:val="00CF11D0"/>
    <w:rsid w:val="00CF2F2E"/>
    <w:rsid w:val="00CF434E"/>
    <w:rsid w:val="00D00EAA"/>
    <w:rsid w:val="00D02B1E"/>
    <w:rsid w:val="00D0385F"/>
    <w:rsid w:val="00D06126"/>
    <w:rsid w:val="00D107C7"/>
    <w:rsid w:val="00D10934"/>
    <w:rsid w:val="00D12C79"/>
    <w:rsid w:val="00D13441"/>
    <w:rsid w:val="00D135B4"/>
    <w:rsid w:val="00D14360"/>
    <w:rsid w:val="00D20928"/>
    <w:rsid w:val="00D2414E"/>
    <w:rsid w:val="00D243A3"/>
    <w:rsid w:val="00D24795"/>
    <w:rsid w:val="00D256CB"/>
    <w:rsid w:val="00D26CDA"/>
    <w:rsid w:val="00D27156"/>
    <w:rsid w:val="00D363F2"/>
    <w:rsid w:val="00D45F47"/>
    <w:rsid w:val="00D477C3"/>
    <w:rsid w:val="00D50581"/>
    <w:rsid w:val="00D511DA"/>
    <w:rsid w:val="00D51373"/>
    <w:rsid w:val="00D52EFE"/>
    <w:rsid w:val="00D54C4E"/>
    <w:rsid w:val="00D55057"/>
    <w:rsid w:val="00D5639F"/>
    <w:rsid w:val="00D61818"/>
    <w:rsid w:val="00D63EF6"/>
    <w:rsid w:val="00D642AE"/>
    <w:rsid w:val="00D654C8"/>
    <w:rsid w:val="00D66D85"/>
    <w:rsid w:val="00D66E90"/>
    <w:rsid w:val="00D70DFB"/>
    <w:rsid w:val="00D71518"/>
    <w:rsid w:val="00D72F33"/>
    <w:rsid w:val="00D73029"/>
    <w:rsid w:val="00D74454"/>
    <w:rsid w:val="00D7621A"/>
    <w:rsid w:val="00D76562"/>
    <w:rsid w:val="00D766DF"/>
    <w:rsid w:val="00D81993"/>
    <w:rsid w:val="00D82793"/>
    <w:rsid w:val="00D82C08"/>
    <w:rsid w:val="00D843F2"/>
    <w:rsid w:val="00D862C2"/>
    <w:rsid w:val="00D8631D"/>
    <w:rsid w:val="00D8704C"/>
    <w:rsid w:val="00D87375"/>
    <w:rsid w:val="00D92113"/>
    <w:rsid w:val="00D92D55"/>
    <w:rsid w:val="00D9549E"/>
    <w:rsid w:val="00D95F94"/>
    <w:rsid w:val="00DA21B6"/>
    <w:rsid w:val="00DA23A7"/>
    <w:rsid w:val="00DA7728"/>
    <w:rsid w:val="00DA7E12"/>
    <w:rsid w:val="00DB1882"/>
    <w:rsid w:val="00DB48AA"/>
    <w:rsid w:val="00DB5EC7"/>
    <w:rsid w:val="00DC0469"/>
    <w:rsid w:val="00DC6AB3"/>
    <w:rsid w:val="00DC7F30"/>
    <w:rsid w:val="00DD2450"/>
    <w:rsid w:val="00DD307F"/>
    <w:rsid w:val="00DD31DE"/>
    <w:rsid w:val="00DD3228"/>
    <w:rsid w:val="00DD33EC"/>
    <w:rsid w:val="00DD39AF"/>
    <w:rsid w:val="00DD408C"/>
    <w:rsid w:val="00DD50DE"/>
    <w:rsid w:val="00DD5F73"/>
    <w:rsid w:val="00DE1ADD"/>
    <w:rsid w:val="00DE2002"/>
    <w:rsid w:val="00DE3729"/>
    <w:rsid w:val="00DF234D"/>
    <w:rsid w:val="00DF2590"/>
    <w:rsid w:val="00DF7907"/>
    <w:rsid w:val="00DF7AE9"/>
    <w:rsid w:val="00DF7BCA"/>
    <w:rsid w:val="00E005AF"/>
    <w:rsid w:val="00E00717"/>
    <w:rsid w:val="00E00E8A"/>
    <w:rsid w:val="00E0215E"/>
    <w:rsid w:val="00E037BD"/>
    <w:rsid w:val="00E03A69"/>
    <w:rsid w:val="00E04389"/>
    <w:rsid w:val="00E04909"/>
    <w:rsid w:val="00E04ABA"/>
    <w:rsid w:val="00E05704"/>
    <w:rsid w:val="00E0680E"/>
    <w:rsid w:val="00E103F9"/>
    <w:rsid w:val="00E10B4F"/>
    <w:rsid w:val="00E11108"/>
    <w:rsid w:val="00E11884"/>
    <w:rsid w:val="00E12A20"/>
    <w:rsid w:val="00E13F3A"/>
    <w:rsid w:val="00E1429C"/>
    <w:rsid w:val="00E15231"/>
    <w:rsid w:val="00E1635C"/>
    <w:rsid w:val="00E22D76"/>
    <w:rsid w:val="00E23CC3"/>
    <w:rsid w:val="00E24D66"/>
    <w:rsid w:val="00E2588F"/>
    <w:rsid w:val="00E26DFE"/>
    <w:rsid w:val="00E30705"/>
    <w:rsid w:val="00E3106F"/>
    <w:rsid w:val="00E310EB"/>
    <w:rsid w:val="00E323A6"/>
    <w:rsid w:val="00E35E3B"/>
    <w:rsid w:val="00E361A5"/>
    <w:rsid w:val="00E36816"/>
    <w:rsid w:val="00E37B5B"/>
    <w:rsid w:val="00E41B02"/>
    <w:rsid w:val="00E41B5C"/>
    <w:rsid w:val="00E44181"/>
    <w:rsid w:val="00E44FA2"/>
    <w:rsid w:val="00E4608A"/>
    <w:rsid w:val="00E4617D"/>
    <w:rsid w:val="00E46D20"/>
    <w:rsid w:val="00E47B0E"/>
    <w:rsid w:val="00E512D3"/>
    <w:rsid w:val="00E54292"/>
    <w:rsid w:val="00E57BEA"/>
    <w:rsid w:val="00E64C7C"/>
    <w:rsid w:val="00E701A4"/>
    <w:rsid w:val="00E71012"/>
    <w:rsid w:val="00E74DC7"/>
    <w:rsid w:val="00E80821"/>
    <w:rsid w:val="00E813F8"/>
    <w:rsid w:val="00E83DC1"/>
    <w:rsid w:val="00E84A0F"/>
    <w:rsid w:val="00E84ECA"/>
    <w:rsid w:val="00E850B0"/>
    <w:rsid w:val="00E85BC4"/>
    <w:rsid w:val="00E87699"/>
    <w:rsid w:val="00E92301"/>
    <w:rsid w:val="00E928EB"/>
    <w:rsid w:val="00E929C2"/>
    <w:rsid w:val="00E9473E"/>
    <w:rsid w:val="00E947C6"/>
    <w:rsid w:val="00E94CAA"/>
    <w:rsid w:val="00E96BBA"/>
    <w:rsid w:val="00E979BF"/>
    <w:rsid w:val="00E97DE8"/>
    <w:rsid w:val="00EA3CA4"/>
    <w:rsid w:val="00EA594D"/>
    <w:rsid w:val="00EA77D6"/>
    <w:rsid w:val="00EA7E77"/>
    <w:rsid w:val="00EB510C"/>
    <w:rsid w:val="00EB6A4A"/>
    <w:rsid w:val="00EB7322"/>
    <w:rsid w:val="00EC1355"/>
    <w:rsid w:val="00EC7CF2"/>
    <w:rsid w:val="00ED01B1"/>
    <w:rsid w:val="00ED0ED7"/>
    <w:rsid w:val="00ED0FD7"/>
    <w:rsid w:val="00ED492F"/>
    <w:rsid w:val="00ED64D4"/>
    <w:rsid w:val="00ED73AF"/>
    <w:rsid w:val="00EE3E36"/>
    <w:rsid w:val="00EE6857"/>
    <w:rsid w:val="00EF1680"/>
    <w:rsid w:val="00EF2E3A"/>
    <w:rsid w:val="00EF32E1"/>
    <w:rsid w:val="00EF33B8"/>
    <w:rsid w:val="00EF44FF"/>
    <w:rsid w:val="00EF45B9"/>
    <w:rsid w:val="00EF721F"/>
    <w:rsid w:val="00F047E2"/>
    <w:rsid w:val="00F06153"/>
    <w:rsid w:val="00F066C6"/>
    <w:rsid w:val="00F07038"/>
    <w:rsid w:val="00F078DC"/>
    <w:rsid w:val="00F13E86"/>
    <w:rsid w:val="00F16BD3"/>
    <w:rsid w:val="00F17B00"/>
    <w:rsid w:val="00F17D16"/>
    <w:rsid w:val="00F20814"/>
    <w:rsid w:val="00F20B81"/>
    <w:rsid w:val="00F21B71"/>
    <w:rsid w:val="00F2465B"/>
    <w:rsid w:val="00F26448"/>
    <w:rsid w:val="00F3261A"/>
    <w:rsid w:val="00F32BE5"/>
    <w:rsid w:val="00F340F4"/>
    <w:rsid w:val="00F37783"/>
    <w:rsid w:val="00F37959"/>
    <w:rsid w:val="00F40534"/>
    <w:rsid w:val="00F40B68"/>
    <w:rsid w:val="00F41278"/>
    <w:rsid w:val="00F41D86"/>
    <w:rsid w:val="00F42D42"/>
    <w:rsid w:val="00F43A73"/>
    <w:rsid w:val="00F443B8"/>
    <w:rsid w:val="00F44D37"/>
    <w:rsid w:val="00F45C64"/>
    <w:rsid w:val="00F46D3F"/>
    <w:rsid w:val="00F46D89"/>
    <w:rsid w:val="00F5193C"/>
    <w:rsid w:val="00F53329"/>
    <w:rsid w:val="00F578E6"/>
    <w:rsid w:val="00F6260B"/>
    <w:rsid w:val="00F6400B"/>
    <w:rsid w:val="00F677A9"/>
    <w:rsid w:val="00F7012B"/>
    <w:rsid w:val="00F716DD"/>
    <w:rsid w:val="00F717BD"/>
    <w:rsid w:val="00F7242C"/>
    <w:rsid w:val="00F76B36"/>
    <w:rsid w:val="00F80CA6"/>
    <w:rsid w:val="00F80F75"/>
    <w:rsid w:val="00F82AEA"/>
    <w:rsid w:val="00F84CF5"/>
    <w:rsid w:val="00F87AD6"/>
    <w:rsid w:val="00F90295"/>
    <w:rsid w:val="00F9036D"/>
    <w:rsid w:val="00F92D35"/>
    <w:rsid w:val="00F93D56"/>
    <w:rsid w:val="00F96089"/>
    <w:rsid w:val="00F96483"/>
    <w:rsid w:val="00FA0060"/>
    <w:rsid w:val="00FA10ED"/>
    <w:rsid w:val="00FA21E1"/>
    <w:rsid w:val="00FA2D75"/>
    <w:rsid w:val="00FA420B"/>
    <w:rsid w:val="00FA506C"/>
    <w:rsid w:val="00FA6953"/>
    <w:rsid w:val="00FA69A8"/>
    <w:rsid w:val="00FB0DA7"/>
    <w:rsid w:val="00FB3599"/>
    <w:rsid w:val="00FB36E8"/>
    <w:rsid w:val="00FB52B6"/>
    <w:rsid w:val="00FC029A"/>
    <w:rsid w:val="00FC0CBC"/>
    <w:rsid w:val="00FC2BE7"/>
    <w:rsid w:val="00FC2E96"/>
    <w:rsid w:val="00FC76AE"/>
    <w:rsid w:val="00FC77DD"/>
    <w:rsid w:val="00FC7DBB"/>
    <w:rsid w:val="00FD086B"/>
    <w:rsid w:val="00FD1E13"/>
    <w:rsid w:val="00FD66F2"/>
    <w:rsid w:val="00FD77B6"/>
    <w:rsid w:val="00FD7C82"/>
    <w:rsid w:val="00FD7EB1"/>
    <w:rsid w:val="00FE365E"/>
    <w:rsid w:val="00FE41C9"/>
    <w:rsid w:val="00FE4D04"/>
    <w:rsid w:val="00FE4D82"/>
    <w:rsid w:val="00FE536D"/>
    <w:rsid w:val="00FE7B39"/>
    <w:rsid w:val="00FE7F93"/>
    <w:rsid w:val="00FF06A4"/>
    <w:rsid w:val="00FF2B05"/>
    <w:rsid w:val="00FF3F6B"/>
    <w:rsid w:val="00FF4A07"/>
    <w:rsid w:val="00FF59AD"/>
    <w:rsid w:val="00FF5C13"/>
    <w:rsid w:val="00FF5F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6337"/>
    <o:shapelayout v:ext="edit">
      <o:idmap v:ext="edit" data="1"/>
    </o:shapelayout>
  </w:shapeDefaults>
  <w:decimalSymbol w:val="."/>
  <w:listSeparator w:val=","/>
  <w14:docId w14:val="1AE8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77EE4"/>
    <w:pPr>
      <w:spacing w:line="260" w:lineRule="atLeast"/>
    </w:pPr>
    <w:rPr>
      <w:sz w:val="22"/>
    </w:rPr>
  </w:style>
  <w:style w:type="paragraph" w:styleId="Heading1">
    <w:name w:val="heading 1"/>
    <w:basedOn w:val="Normal"/>
    <w:next w:val="Normal"/>
    <w:link w:val="Heading1Char"/>
    <w:uiPriority w:val="9"/>
    <w:qFormat/>
    <w:rsid w:val="00901F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01F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01FA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01FA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01FA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01FA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01FA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01FA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01FA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FA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01FA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01FA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01FA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901FA4"/>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901FA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901FA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901FA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01FA4"/>
    <w:rPr>
      <w:rFonts w:asciiTheme="majorHAnsi" w:eastAsiaTheme="majorEastAsia" w:hAnsiTheme="majorHAnsi" w:cstheme="majorBidi"/>
      <w:i/>
      <w:iCs/>
      <w:color w:val="272727" w:themeColor="text1" w:themeTint="D8"/>
      <w:sz w:val="21"/>
      <w:szCs w:val="21"/>
    </w:rPr>
  </w:style>
  <w:style w:type="character" w:customStyle="1" w:styleId="OPCCharBase">
    <w:name w:val="OPCCharBase"/>
    <w:uiPriority w:val="1"/>
    <w:qFormat/>
    <w:rsid w:val="00177EE4"/>
  </w:style>
  <w:style w:type="paragraph" w:customStyle="1" w:styleId="OPCParaBase">
    <w:name w:val="OPCParaBase"/>
    <w:qFormat/>
    <w:rsid w:val="00177EE4"/>
    <w:pPr>
      <w:spacing w:line="260" w:lineRule="atLeast"/>
    </w:pPr>
    <w:rPr>
      <w:rFonts w:eastAsia="Times New Roman" w:cs="Times New Roman"/>
      <w:sz w:val="22"/>
      <w:lang w:eastAsia="en-AU"/>
    </w:rPr>
  </w:style>
  <w:style w:type="paragraph" w:customStyle="1" w:styleId="ShortT">
    <w:name w:val="ShortT"/>
    <w:basedOn w:val="OPCParaBase"/>
    <w:next w:val="Normal"/>
    <w:qFormat/>
    <w:rsid w:val="00177EE4"/>
    <w:pPr>
      <w:spacing w:line="240" w:lineRule="auto"/>
    </w:pPr>
    <w:rPr>
      <w:b/>
      <w:sz w:val="40"/>
    </w:rPr>
  </w:style>
  <w:style w:type="paragraph" w:customStyle="1" w:styleId="ActHead1">
    <w:name w:val="ActHead 1"/>
    <w:aliases w:val="c"/>
    <w:basedOn w:val="OPCParaBase"/>
    <w:next w:val="Normal"/>
    <w:qFormat/>
    <w:rsid w:val="00177EE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7EE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7EE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7EE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77EE4"/>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177EE4"/>
    <w:pPr>
      <w:tabs>
        <w:tab w:val="right" w:pos="1021"/>
      </w:tabs>
      <w:spacing w:before="180" w:line="240" w:lineRule="auto"/>
      <w:ind w:left="1134" w:hanging="1134"/>
    </w:pPr>
  </w:style>
  <w:style w:type="character" w:customStyle="1" w:styleId="subsectionChar">
    <w:name w:val="subsection Char"/>
    <w:aliases w:val="ss Char"/>
    <w:link w:val="subsection"/>
    <w:rsid w:val="00B41ED4"/>
    <w:rPr>
      <w:rFonts w:eastAsia="Times New Roman" w:cs="Times New Roman"/>
      <w:sz w:val="22"/>
      <w:lang w:eastAsia="en-AU"/>
    </w:rPr>
  </w:style>
  <w:style w:type="character" w:customStyle="1" w:styleId="ActHead5Char">
    <w:name w:val="ActHead 5 Char"/>
    <w:aliases w:val="s Char"/>
    <w:link w:val="ActHead5"/>
    <w:locked/>
    <w:rsid w:val="00A96715"/>
    <w:rPr>
      <w:rFonts w:eastAsia="Times New Roman" w:cs="Times New Roman"/>
      <w:b/>
      <w:kern w:val="28"/>
      <w:sz w:val="24"/>
      <w:lang w:eastAsia="en-AU"/>
    </w:rPr>
  </w:style>
  <w:style w:type="paragraph" w:customStyle="1" w:styleId="ActHead6">
    <w:name w:val="ActHead 6"/>
    <w:aliases w:val="as"/>
    <w:basedOn w:val="OPCParaBase"/>
    <w:next w:val="ActHead7"/>
    <w:qFormat/>
    <w:rsid w:val="00177EE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7EE4"/>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177EE4"/>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177EE4"/>
    <w:pPr>
      <w:keepLines/>
      <w:spacing w:before="80" w:line="240" w:lineRule="auto"/>
      <w:ind w:left="709"/>
    </w:pPr>
  </w:style>
  <w:style w:type="paragraph" w:customStyle="1" w:styleId="ActHead8">
    <w:name w:val="ActHead 8"/>
    <w:aliases w:val="ad"/>
    <w:basedOn w:val="OPCParaBase"/>
    <w:next w:val="ItemHead"/>
    <w:qFormat/>
    <w:rsid w:val="00177EE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7EE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7EE4"/>
  </w:style>
  <w:style w:type="paragraph" w:customStyle="1" w:styleId="Blocks">
    <w:name w:val="Blocks"/>
    <w:aliases w:val="bb"/>
    <w:basedOn w:val="OPCParaBase"/>
    <w:qFormat/>
    <w:rsid w:val="00177EE4"/>
    <w:pPr>
      <w:spacing w:line="240" w:lineRule="auto"/>
    </w:pPr>
    <w:rPr>
      <w:sz w:val="24"/>
    </w:rPr>
  </w:style>
  <w:style w:type="paragraph" w:customStyle="1" w:styleId="BoxText">
    <w:name w:val="BoxText"/>
    <w:aliases w:val="bt"/>
    <w:basedOn w:val="OPCParaBase"/>
    <w:qFormat/>
    <w:rsid w:val="00177EE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7EE4"/>
    <w:rPr>
      <w:b/>
    </w:rPr>
  </w:style>
  <w:style w:type="paragraph" w:customStyle="1" w:styleId="BoxHeadItalic">
    <w:name w:val="BoxHeadItalic"/>
    <w:aliases w:val="bhi"/>
    <w:basedOn w:val="BoxText"/>
    <w:next w:val="BoxStep"/>
    <w:qFormat/>
    <w:rsid w:val="00177EE4"/>
    <w:rPr>
      <w:i/>
    </w:rPr>
  </w:style>
  <w:style w:type="paragraph" w:customStyle="1" w:styleId="BoxStep">
    <w:name w:val="BoxStep"/>
    <w:aliases w:val="bs"/>
    <w:basedOn w:val="BoxText"/>
    <w:qFormat/>
    <w:rsid w:val="00177EE4"/>
    <w:pPr>
      <w:ind w:left="1985" w:hanging="851"/>
    </w:pPr>
  </w:style>
  <w:style w:type="paragraph" w:customStyle="1" w:styleId="BoxList">
    <w:name w:val="BoxList"/>
    <w:aliases w:val="bl"/>
    <w:basedOn w:val="BoxText"/>
    <w:qFormat/>
    <w:rsid w:val="00177EE4"/>
    <w:pPr>
      <w:ind w:left="1559" w:hanging="425"/>
    </w:pPr>
  </w:style>
  <w:style w:type="paragraph" w:customStyle="1" w:styleId="BoxNote">
    <w:name w:val="BoxNote"/>
    <w:aliases w:val="bn"/>
    <w:basedOn w:val="BoxText"/>
    <w:qFormat/>
    <w:rsid w:val="00177EE4"/>
    <w:pPr>
      <w:tabs>
        <w:tab w:val="left" w:pos="1985"/>
      </w:tabs>
      <w:spacing w:before="122" w:line="198" w:lineRule="exact"/>
      <w:ind w:left="2948" w:hanging="1814"/>
    </w:pPr>
    <w:rPr>
      <w:sz w:val="18"/>
    </w:rPr>
  </w:style>
  <w:style w:type="paragraph" w:customStyle="1" w:styleId="BoxPara">
    <w:name w:val="BoxPara"/>
    <w:aliases w:val="bp"/>
    <w:basedOn w:val="BoxText"/>
    <w:qFormat/>
    <w:rsid w:val="00177EE4"/>
    <w:pPr>
      <w:tabs>
        <w:tab w:val="right" w:pos="2268"/>
      </w:tabs>
      <w:ind w:left="2552" w:hanging="1418"/>
    </w:pPr>
  </w:style>
  <w:style w:type="character" w:customStyle="1" w:styleId="CharAmPartNo">
    <w:name w:val="CharAmPartNo"/>
    <w:basedOn w:val="OPCCharBase"/>
    <w:qFormat/>
    <w:rsid w:val="00177EE4"/>
  </w:style>
  <w:style w:type="character" w:customStyle="1" w:styleId="CharAmPartText">
    <w:name w:val="CharAmPartText"/>
    <w:basedOn w:val="OPCCharBase"/>
    <w:qFormat/>
    <w:rsid w:val="00177EE4"/>
  </w:style>
  <w:style w:type="character" w:customStyle="1" w:styleId="CharAmSchNo">
    <w:name w:val="CharAmSchNo"/>
    <w:basedOn w:val="OPCCharBase"/>
    <w:qFormat/>
    <w:rsid w:val="00177EE4"/>
  </w:style>
  <w:style w:type="character" w:customStyle="1" w:styleId="CharAmSchText">
    <w:name w:val="CharAmSchText"/>
    <w:basedOn w:val="OPCCharBase"/>
    <w:qFormat/>
    <w:rsid w:val="00177EE4"/>
  </w:style>
  <w:style w:type="character" w:customStyle="1" w:styleId="CharBoldItalic">
    <w:name w:val="CharBoldItalic"/>
    <w:basedOn w:val="OPCCharBase"/>
    <w:uiPriority w:val="1"/>
    <w:qFormat/>
    <w:rsid w:val="00177EE4"/>
    <w:rPr>
      <w:b/>
      <w:i/>
    </w:rPr>
  </w:style>
  <w:style w:type="character" w:customStyle="1" w:styleId="CharChapNo">
    <w:name w:val="CharChapNo"/>
    <w:basedOn w:val="OPCCharBase"/>
    <w:uiPriority w:val="1"/>
    <w:qFormat/>
    <w:rsid w:val="00177EE4"/>
  </w:style>
  <w:style w:type="character" w:customStyle="1" w:styleId="CharChapText">
    <w:name w:val="CharChapText"/>
    <w:basedOn w:val="OPCCharBase"/>
    <w:uiPriority w:val="1"/>
    <w:qFormat/>
    <w:rsid w:val="00177EE4"/>
  </w:style>
  <w:style w:type="character" w:customStyle="1" w:styleId="CharDivNo">
    <w:name w:val="CharDivNo"/>
    <w:basedOn w:val="OPCCharBase"/>
    <w:uiPriority w:val="1"/>
    <w:qFormat/>
    <w:rsid w:val="00177EE4"/>
  </w:style>
  <w:style w:type="character" w:customStyle="1" w:styleId="CharDivText">
    <w:name w:val="CharDivText"/>
    <w:basedOn w:val="OPCCharBase"/>
    <w:uiPriority w:val="1"/>
    <w:qFormat/>
    <w:rsid w:val="00177EE4"/>
  </w:style>
  <w:style w:type="character" w:customStyle="1" w:styleId="CharItalic">
    <w:name w:val="CharItalic"/>
    <w:basedOn w:val="OPCCharBase"/>
    <w:uiPriority w:val="1"/>
    <w:qFormat/>
    <w:rsid w:val="00177EE4"/>
    <w:rPr>
      <w:i/>
    </w:rPr>
  </w:style>
  <w:style w:type="character" w:customStyle="1" w:styleId="CharPartNo">
    <w:name w:val="CharPartNo"/>
    <w:basedOn w:val="OPCCharBase"/>
    <w:uiPriority w:val="1"/>
    <w:qFormat/>
    <w:rsid w:val="00177EE4"/>
  </w:style>
  <w:style w:type="character" w:customStyle="1" w:styleId="CharPartText">
    <w:name w:val="CharPartText"/>
    <w:basedOn w:val="OPCCharBase"/>
    <w:uiPriority w:val="1"/>
    <w:qFormat/>
    <w:rsid w:val="00177EE4"/>
  </w:style>
  <w:style w:type="character" w:customStyle="1" w:styleId="CharSectno">
    <w:name w:val="CharSectno"/>
    <w:basedOn w:val="OPCCharBase"/>
    <w:qFormat/>
    <w:rsid w:val="00177EE4"/>
  </w:style>
  <w:style w:type="character" w:customStyle="1" w:styleId="CharSubdNo">
    <w:name w:val="CharSubdNo"/>
    <w:basedOn w:val="OPCCharBase"/>
    <w:uiPriority w:val="1"/>
    <w:qFormat/>
    <w:rsid w:val="00177EE4"/>
  </w:style>
  <w:style w:type="character" w:customStyle="1" w:styleId="CharSubdText">
    <w:name w:val="CharSubdText"/>
    <w:basedOn w:val="OPCCharBase"/>
    <w:uiPriority w:val="1"/>
    <w:qFormat/>
    <w:rsid w:val="00177EE4"/>
  </w:style>
  <w:style w:type="paragraph" w:customStyle="1" w:styleId="CTA--">
    <w:name w:val="CTA --"/>
    <w:basedOn w:val="OPCParaBase"/>
    <w:next w:val="Normal"/>
    <w:rsid w:val="00177EE4"/>
    <w:pPr>
      <w:spacing w:before="60" w:line="240" w:lineRule="atLeast"/>
      <w:ind w:left="142" w:hanging="142"/>
    </w:pPr>
    <w:rPr>
      <w:sz w:val="20"/>
    </w:rPr>
  </w:style>
  <w:style w:type="paragraph" w:customStyle="1" w:styleId="CTA-">
    <w:name w:val="CTA -"/>
    <w:basedOn w:val="OPCParaBase"/>
    <w:rsid w:val="00177EE4"/>
    <w:pPr>
      <w:spacing w:before="60" w:line="240" w:lineRule="atLeast"/>
      <w:ind w:left="85" w:hanging="85"/>
    </w:pPr>
    <w:rPr>
      <w:sz w:val="20"/>
    </w:rPr>
  </w:style>
  <w:style w:type="paragraph" w:customStyle="1" w:styleId="CTA---">
    <w:name w:val="CTA ---"/>
    <w:basedOn w:val="OPCParaBase"/>
    <w:next w:val="Normal"/>
    <w:rsid w:val="00177EE4"/>
    <w:pPr>
      <w:spacing w:before="60" w:line="240" w:lineRule="atLeast"/>
      <w:ind w:left="198" w:hanging="198"/>
    </w:pPr>
    <w:rPr>
      <w:sz w:val="20"/>
    </w:rPr>
  </w:style>
  <w:style w:type="paragraph" w:customStyle="1" w:styleId="CTA----">
    <w:name w:val="CTA ----"/>
    <w:basedOn w:val="OPCParaBase"/>
    <w:next w:val="Normal"/>
    <w:rsid w:val="00177EE4"/>
    <w:pPr>
      <w:spacing w:before="60" w:line="240" w:lineRule="atLeast"/>
      <w:ind w:left="255" w:hanging="255"/>
    </w:pPr>
    <w:rPr>
      <w:sz w:val="20"/>
    </w:rPr>
  </w:style>
  <w:style w:type="paragraph" w:customStyle="1" w:styleId="CTA1a">
    <w:name w:val="CTA 1(a)"/>
    <w:basedOn w:val="OPCParaBase"/>
    <w:rsid w:val="00177EE4"/>
    <w:pPr>
      <w:tabs>
        <w:tab w:val="right" w:pos="414"/>
      </w:tabs>
      <w:spacing w:before="40" w:line="240" w:lineRule="atLeast"/>
      <w:ind w:left="675" w:hanging="675"/>
    </w:pPr>
    <w:rPr>
      <w:sz w:val="20"/>
    </w:rPr>
  </w:style>
  <w:style w:type="paragraph" w:customStyle="1" w:styleId="CTA1ai">
    <w:name w:val="CTA 1(a)(i)"/>
    <w:basedOn w:val="OPCParaBase"/>
    <w:rsid w:val="00177EE4"/>
    <w:pPr>
      <w:tabs>
        <w:tab w:val="right" w:pos="1004"/>
      </w:tabs>
      <w:spacing w:before="40" w:line="240" w:lineRule="atLeast"/>
      <w:ind w:left="1253" w:hanging="1253"/>
    </w:pPr>
    <w:rPr>
      <w:sz w:val="20"/>
    </w:rPr>
  </w:style>
  <w:style w:type="paragraph" w:customStyle="1" w:styleId="CTA2a">
    <w:name w:val="CTA 2(a)"/>
    <w:basedOn w:val="OPCParaBase"/>
    <w:rsid w:val="00177EE4"/>
    <w:pPr>
      <w:tabs>
        <w:tab w:val="right" w:pos="482"/>
      </w:tabs>
      <w:spacing w:before="40" w:line="240" w:lineRule="atLeast"/>
      <w:ind w:left="748" w:hanging="748"/>
    </w:pPr>
    <w:rPr>
      <w:sz w:val="20"/>
    </w:rPr>
  </w:style>
  <w:style w:type="paragraph" w:customStyle="1" w:styleId="CTA2ai">
    <w:name w:val="CTA 2(a)(i)"/>
    <w:basedOn w:val="OPCParaBase"/>
    <w:rsid w:val="00177EE4"/>
    <w:pPr>
      <w:tabs>
        <w:tab w:val="right" w:pos="1089"/>
      </w:tabs>
      <w:spacing w:before="40" w:line="240" w:lineRule="atLeast"/>
      <w:ind w:left="1327" w:hanging="1327"/>
    </w:pPr>
    <w:rPr>
      <w:sz w:val="20"/>
    </w:rPr>
  </w:style>
  <w:style w:type="paragraph" w:customStyle="1" w:styleId="CTA3a">
    <w:name w:val="CTA 3(a)"/>
    <w:basedOn w:val="OPCParaBase"/>
    <w:rsid w:val="00177EE4"/>
    <w:pPr>
      <w:tabs>
        <w:tab w:val="right" w:pos="556"/>
      </w:tabs>
      <w:spacing w:before="40" w:line="240" w:lineRule="atLeast"/>
      <w:ind w:left="805" w:hanging="805"/>
    </w:pPr>
    <w:rPr>
      <w:sz w:val="20"/>
    </w:rPr>
  </w:style>
  <w:style w:type="paragraph" w:customStyle="1" w:styleId="CTA3ai">
    <w:name w:val="CTA 3(a)(i)"/>
    <w:basedOn w:val="OPCParaBase"/>
    <w:rsid w:val="00177EE4"/>
    <w:pPr>
      <w:tabs>
        <w:tab w:val="right" w:pos="1140"/>
      </w:tabs>
      <w:spacing w:before="40" w:line="240" w:lineRule="atLeast"/>
      <w:ind w:left="1361" w:hanging="1361"/>
    </w:pPr>
    <w:rPr>
      <w:sz w:val="20"/>
    </w:rPr>
  </w:style>
  <w:style w:type="paragraph" w:customStyle="1" w:styleId="CTA4a">
    <w:name w:val="CTA 4(a)"/>
    <w:basedOn w:val="OPCParaBase"/>
    <w:rsid w:val="00177EE4"/>
    <w:pPr>
      <w:tabs>
        <w:tab w:val="right" w:pos="624"/>
      </w:tabs>
      <w:spacing w:before="40" w:line="240" w:lineRule="atLeast"/>
      <w:ind w:left="873" w:hanging="873"/>
    </w:pPr>
    <w:rPr>
      <w:sz w:val="20"/>
    </w:rPr>
  </w:style>
  <w:style w:type="paragraph" w:customStyle="1" w:styleId="CTA4ai">
    <w:name w:val="CTA 4(a)(i)"/>
    <w:basedOn w:val="OPCParaBase"/>
    <w:rsid w:val="00177EE4"/>
    <w:pPr>
      <w:tabs>
        <w:tab w:val="right" w:pos="1213"/>
      </w:tabs>
      <w:spacing w:before="40" w:line="240" w:lineRule="atLeast"/>
      <w:ind w:left="1452" w:hanging="1452"/>
    </w:pPr>
    <w:rPr>
      <w:sz w:val="20"/>
    </w:rPr>
  </w:style>
  <w:style w:type="paragraph" w:customStyle="1" w:styleId="CTACAPS">
    <w:name w:val="CTA CAPS"/>
    <w:basedOn w:val="OPCParaBase"/>
    <w:rsid w:val="00177EE4"/>
    <w:pPr>
      <w:spacing w:before="60" w:line="240" w:lineRule="atLeast"/>
    </w:pPr>
    <w:rPr>
      <w:sz w:val="20"/>
    </w:rPr>
  </w:style>
  <w:style w:type="paragraph" w:customStyle="1" w:styleId="CTAright">
    <w:name w:val="CTA right"/>
    <w:basedOn w:val="OPCParaBase"/>
    <w:rsid w:val="00177EE4"/>
    <w:pPr>
      <w:spacing w:before="60" w:line="240" w:lineRule="auto"/>
      <w:jc w:val="right"/>
    </w:pPr>
    <w:rPr>
      <w:sz w:val="20"/>
    </w:rPr>
  </w:style>
  <w:style w:type="paragraph" w:customStyle="1" w:styleId="Definition">
    <w:name w:val="Definition"/>
    <w:aliases w:val="dd"/>
    <w:basedOn w:val="OPCParaBase"/>
    <w:link w:val="DefinitionChar"/>
    <w:rsid w:val="00177EE4"/>
    <w:pPr>
      <w:spacing w:before="180" w:line="240" w:lineRule="auto"/>
      <w:ind w:left="1134"/>
    </w:pPr>
  </w:style>
  <w:style w:type="character" w:customStyle="1" w:styleId="DefinitionChar">
    <w:name w:val="Definition Char"/>
    <w:aliases w:val="dd Char"/>
    <w:link w:val="Definition"/>
    <w:rsid w:val="00C617C8"/>
    <w:rPr>
      <w:rFonts w:eastAsia="Times New Roman" w:cs="Times New Roman"/>
      <w:sz w:val="22"/>
      <w:lang w:eastAsia="en-AU"/>
    </w:rPr>
  </w:style>
  <w:style w:type="paragraph" w:customStyle="1" w:styleId="ETAsubitem">
    <w:name w:val="ETA(subitem)"/>
    <w:basedOn w:val="OPCParaBase"/>
    <w:rsid w:val="00177EE4"/>
    <w:pPr>
      <w:tabs>
        <w:tab w:val="right" w:pos="340"/>
      </w:tabs>
      <w:spacing w:before="60" w:line="240" w:lineRule="auto"/>
      <w:ind w:left="454" w:hanging="454"/>
    </w:pPr>
    <w:rPr>
      <w:sz w:val="20"/>
    </w:rPr>
  </w:style>
  <w:style w:type="paragraph" w:customStyle="1" w:styleId="ETApara">
    <w:name w:val="ETA(para)"/>
    <w:basedOn w:val="OPCParaBase"/>
    <w:rsid w:val="00177EE4"/>
    <w:pPr>
      <w:tabs>
        <w:tab w:val="right" w:pos="754"/>
      </w:tabs>
      <w:spacing w:before="60" w:line="240" w:lineRule="auto"/>
      <w:ind w:left="828" w:hanging="828"/>
    </w:pPr>
    <w:rPr>
      <w:sz w:val="20"/>
    </w:rPr>
  </w:style>
  <w:style w:type="paragraph" w:customStyle="1" w:styleId="ETAsubpara">
    <w:name w:val="ETA(subpara)"/>
    <w:basedOn w:val="OPCParaBase"/>
    <w:rsid w:val="00177EE4"/>
    <w:pPr>
      <w:tabs>
        <w:tab w:val="right" w:pos="1083"/>
      </w:tabs>
      <w:spacing w:before="60" w:line="240" w:lineRule="auto"/>
      <w:ind w:left="1191" w:hanging="1191"/>
    </w:pPr>
    <w:rPr>
      <w:sz w:val="20"/>
    </w:rPr>
  </w:style>
  <w:style w:type="paragraph" w:customStyle="1" w:styleId="ETAsub-subpara">
    <w:name w:val="ETA(sub-subpara)"/>
    <w:basedOn w:val="OPCParaBase"/>
    <w:rsid w:val="00177EE4"/>
    <w:pPr>
      <w:tabs>
        <w:tab w:val="right" w:pos="1412"/>
      </w:tabs>
      <w:spacing w:before="60" w:line="240" w:lineRule="auto"/>
      <w:ind w:left="1525" w:hanging="1525"/>
    </w:pPr>
    <w:rPr>
      <w:sz w:val="20"/>
    </w:rPr>
  </w:style>
  <w:style w:type="paragraph" w:customStyle="1" w:styleId="Formula">
    <w:name w:val="Formula"/>
    <w:basedOn w:val="OPCParaBase"/>
    <w:rsid w:val="00177EE4"/>
    <w:pPr>
      <w:spacing w:line="240" w:lineRule="auto"/>
      <w:ind w:left="1134"/>
    </w:pPr>
    <w:rPr>
      <w:sz w:val="20"/>
    </w:rPr>
  </w:style>
  <w:style w:type="paragraph" w:styleId="Header">
    <w:name w:val="header"/>
    <w:basedOn w:val="OPCParaBase"/>
    <w:link w:val="HeaderChar"/>
    <w:unhideWhenUsed/>
    <w:rsid w:val="00177EE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77EE4"/>
    <w:rPr>
      <w:rFonts w:eastAsia="Times New Roman" w:cs="Times New Roman"/>
      <w:sz w:val="16"/>
      <w:lang w:eastAsia="en-AU"/>
    </w:rPr>
  </w:style>
  <w:style w:type="paragraph" w:customStyle="1" w:styleId="House">
    <w:name w:val="House"/>
    <w:basedOn w:val="OPCParaBase"/>
    <w:rsid w:val="00177EE4"/>
    <w:pPr>
      <w:spacing w:line="240" w:lineRule="auto"/>
    </w:pPr>
    <w:rPr>
      <w:sz w:val="28"/>
    </w:rPr>
  </w:style>
  <w:style w:type="paragraph" w:customStyle="1" w:styleId="LongT">
    <w:name w:val="LongT"/>
    <w:basedOn w:val="OPCParaBase"/>
    <w:rsid w:val="00177EE4"/>
    <w:pPr>
      <w:spacing w:line="240" w:lineRule="auto"/>
    </w:pPr>
    <w:rPr>
      <w:b/>
      <w:sz w:val="32"/>
    </w:rPr>
  </w:style>
  <w:style w:type="paragraph" w:customStyle="1" w:styleId="notedraft">
    <w:name w:val="note(draft)"/>
    <w:aliases w:val="nd"/>
    <w:basedOn w:val="OPCParaBase"/>
    <w:rsid w:val="00177EE4"/>
    <w:pPr>
      <w:spacing w:before="240" w:line="240" w:lineRule="auto"/>
      <w:ind w:left="284" w:hanging="284"/>
    </w:pPr>
    <w:rPr>
      <w:i/>
      <w:sz w:val="24"/>
    </w:rPr>
  </w:style>
  <w:style w:type="paragraph" w:customStyle="1" w:styleId="notemargin">
    <w:name w:val="note(margin)"/>
    <w:aliases w:val="nm"/>
    <w:basedOn w:val="OPCParaBase"/>
    <w:rsid w:val="00177EE4"/>
    <w:pPr>
      <w:tabs>
        <w:tab w:val="left" w:pos="709"/>
      </w:tabs>
      <w:spacing w:before="122" w:line="198" w:lineRule="exact"/>
      <w:ind w:left="709" w:hanging="709"/>
    </w:pPr>
    <w:rPr>
      <w:sz w:val="18"/>
    </w:rPr>
  </w:style>
  <w:style w:type="paragraph" w:customStyle="1" w:styleId="noteToPara">
    <w:name w:val="noteToPara"/>
    <w:aliases w:val="ntp"/>
    <w:basedOn w:val="OPCParaBase"/>
    <w:rsid w:val="00177EE4"/>
    <w:pPr>
      <w:spacing w:before="122" w:line="198" w:lineRule="exact"/>
      <w:ind w:left="2353" w:hanging="709"/>
    </w:pPr>
    <w:rPr>
      <w:sz w:val="18"/>
    </w:rPr>
  </w:style>
  <w:style w:type="paragraph" w:customStyle="1" w:styleId="noteParlAmend">
    <w:name w:val="note(ParlAmend)"/>
    <w:aliases w:val="npp"/>
    <w:basedOn w:val="OPCParaBase"/>
    <w:next w:val="ParlAmend"/>
    <w:rsid w:val="00177EE4"/>
    <w:pPr>
      <w:spacing w:line="240" w:lineRule="auto"/>
      <w:jc w:val="right"/>
    </w:pPr>
    <w:rPr>
      <w:rFonts w:ascii="Arial" w:hAnsi="Arial"/>
      <w:b/>
      <w:i/>
    </w:rPr>
  </w:style>
  <w:style w:type="paragraph" w:customStyle="1" w:styleId="ParlAmend">
    <w:name w:val="ParlAmend"/>
    <w:aliases w:val="pp"/>
    <w:basedOn w:val="OPCParaBase"/>
    <w:rsid w:val="00177EE4"/>
    <w:pPr>
      <w:spacing w:before="240" w:line="240" w:lineRule="atLeast"/>
      <w:ind w:hanging="567"/>
    </w:pPr>
    <w:rPr>
      <w:sz w:val="24"/>
    </w:rPr>
  </w:style>
  <w:style w:type="paragraph" w:customStyle="1" w:styleId="Page1">
    <w:name w:val="Page1"/>
    <w:basedOn w:val="OPCParaBase"/>
    <w:rsid w:val="00177EE4"/>
    <w:pPr>
      <w:spacing w:before="5600" w:line="240" w:lineRule="auto"/>
    </w:pPr>
    <w:rPr>
      <w:b/>
      <w:sz w:val="32"/>
    </w:rPr>
  </w:style>
  <w:style w:type="paragraph" w:customStyle="1" w:styleId="PageBreak">
    <w:name w:val="PageBreak"/>
    <w:aliases w:val="pb"/>
    <w:basedOn w:val="OPCParaBase"/>
    <w:rsid w:val="00177EE4"/>
    <w:pPr>
      <w:spacing w:line="240" w:lineRule="auto"/>
    </w:pPr>
    <w:rPr>
      <w:sz w:val="20"/>
    </w:rPr>
  </w:style>
  <w:style w:type="paragraph" w:customStyle="1" w:styleId="paragraphsub">
    <w:name w:val="paragraph(sub)"/>
    <w:aliases w:val="aa"/>
    <w:basedOn w:val="OPCParaBase"/>
    <w:rsid w:val="00177EE4"/>
    <w:pPr>
      <w:tabs>
        <w:tab w:val="right" w:pos="1985"/>
      </w:tabs>
      <w:spacing w:before="40" w:line="240" w:lineRule="auto"/>
      <w:ind w:left="2098" w:hanging="2098"/>
    </w:pPr>
  </w:style>
  <w:style w:type="paragraph" w:customStyle="1" w:styleId="paragraphsub-sub">
    <w:name w:val="paragraph(sub-sub)"/>
    <w:aliases w:val="aaa"/>
    <w:basedOn w:val="OPCParaBase"/>
    <w:rsid w:val="00177EE4"/>
    <w:pPr>
      <w:tabs>
        <w:tab w:val="right" w:pos="2722"/>
      </w:tabs>
      <w:spacing w:before="40" w:line="240" w:lineRule="auto"/>
      <w:ind w:left="2835" w:hanging="2835"/>
    </w:pPr>
  </w:style>
  <w:style w:type="paragraph" w:customStyle="1" w:styleId="paragraph">
    <w:name w:val="paragraph"/>
    <w:aliases w:val="a"/>
    <w:basedOn w:val="OPCParaBase"/>
    <w:link w:val="paragraphChar"/>
    <w:rsid w:val="00177EE4"/>
    <w:pPr>
      <w:tabs>
        <w:tab w:val="right" w:pos="1531"/>
      </w:tabs>
      <w:spacing w:before="40" w:line="240" w:lineRule="auto"/>
      <w:ind w:left="1644" w:hanging="1644"/>
    </w:pPr>
  </w:style>
  <w:style w:type="character" w:customStyle="1" w:styleId="paragraphChar">
    <w:name w:val="paragraph Char"/>
    <w:aliases w:val="a Char"/>
    <w:link w:val="paragraph"/>
    <w:rsid w:val="00B41ED4"/>
    <w:rPr>
      <w:rFonts w:eastAsia="Times New Roman" w:cs="Times New Roman"/>
      <w:sz w:val="22"/>
      <w:lang w:eastAsia="en-AU"/>
    </w:rPr>
  </w:style>
  <w:style w:type="paragraph" w:customStyle="1" w:styleId="Penalty">
    <w:name w:val="Penalty"/>
    <w:basedOn w:val="OPCParaBase"/>
    <w:rsid w:val="00177EE4"/>
    <w:pPr>
      <w:tabs>
        <w:tab w:val="left" w:pos="2977"/>
      </w:tabs>
      <w:spacing w:before="180" w:line="240" w:lineRule="auto"/>
      <w:ind w:left="1985" w:hanging="851"/>
    </w:pPr>
  </w:style>
  <w:style w:type="paragraph" w:customStyle="1" w:styleId="Portfolio">
    <w:name w:val="Portfolio"/>
    <w:basedOn w:val="OPCParaBase"/>
    <w:rsid w:val="00177EE4"/>
    <w:pPr>
      <w:spacing w:line="240" w:lineRule="auto"/>
    </w:pPr>
    <w:rPr>
      <w:i/>
      <w:sz w:val="20"/>
    </w:rPr>
  </w:style>
  <w:style w:type="paragraph" w:customStyle="1" w:styleId="Preamble">
    <w:name w:val="Preamble"/>
    <w:basedOn w:val="OPCParaBase"/>
    <w:next w:val="Normal"/>
    <w:rsid w:val="00177EE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7EE4"/>
    <w:pPr>
      <w:spacing w:line="240" w:lineRule="auto"/>
    </w:pPr>
    <w:rPr>
      <w:i/>
      <w:sz w:val="20"/>
    </w:rPr>
  </w:style>
  <w:style w:type="paragraph" w:customStyle="1" w:styleId="Session">
    <w:name w:val="Session"/>
    <w:basedOn w:val="OPCParaBase"/>
    <w:rsid w:val="00177EE4"/>
    <w:pPr>
      <w:spacing w:line="240" w:lineRule="auto"/>
    </w:pPr>
    <w:rPr>
      <w:sz w:val="28"/>
    </w:rPr>
  </w:style>
  <w:style w:type="paragraph" w:customStyle="1" w:styleId="Sponsor">
    <w:name w:val="Sponsor"/>
    <w:basedOn w:val="OPCParaBase"/>
    <w:rsid w:val="00177EE4"/>
    <w:pPr>
      <w:spacing w:line="240" w:lineRule="auto"/>
    </w:pPr>
    <w:rPr>
      <w:i/>
    </w:rPr>
  </w:style>
  <w:style w:type="paragraph" w:customStyle="1" w:styleId="Subitem">
    <w:name w:val="Subitem"/>
    <w:aliases w:val="iss"/>
    <w:basedOn w:val="OPCParaBase"/>
    <w:rsid w:val="00177EE4"/>
    <w:pPr>
      <w:spacing w:before="180" w:line="240" w:lineRule="auto"/>
      <w:ind w:left="709" w:hanging="709"/>
    </w:pPr>
  </w:style>
  <w:style w:type="paragraph" w:customStyle="1" w:styleId="SubitemHead">
    <w:name w:val="SubitemHead"/>
    <w:aliases w:val="issh"/>
    <w:basedOn w:val="OPCParaBase"/>
    <w:rsid w:val="00177EE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77EE4"/>
    <w:pPr>
      <w:spacing w:before="40" w:line="240" w:lineRule="auto"/>
      <w:ind w:left="1134"/>
    </w:pPr>
  </w:style>
  <w:style w:type="character" w:customStyle="1" w:styleId="subsection2Char">
    <w:name w:val="subsection2 Char"/>
    <w:aliases w:val="ss2 Char"/>
    <w:link w:val="subsection2"/>
    <w:rsid w:val="00026E4C"/>
    <w:rPr>
      <w:rFonts w:eastAsia="Times New Roman" w:cs="Times New Roman"/>
      <w:sz w:val="22"/>
      <w:lang w:eastAsia="en-AU"/>
    </w:rPr>
  </w:style>
  <w:style w:type="paragraph" w:customStyle="1" w:styleId="SubsectionHead">
    <w:name w:val="SubsectionHead"/>
    <w:aliases w:val="ssh"/>
    <w:basedOn w:val="OPCParaBase"/>
    <w:next w:val="subsection"/>
    <w:rsid w:val="00177EE4"/>
    <w:pPr>
      <w:keepNext/>
      <w:keepLines/>
      <w:spacing w:before="240" w:line="240" w:lineRule="auto"/>
      <w:ind w:left="1134"/>
    </w:pPr>
    <w:rPr>
      <w:i/>
    </w:rPr>
  </w:style>
  <w:style w:type="paragraph" w:customStyle="1" w:styleId="Tablea">
    <w:name w:val="Table(a)"/>
    <w:aliases w:val="ta"/>
    <w:basedOn w:val="OPCParaBase"/>
    <w:rsid w:val="00177EE4"/>
    <w:pPr>
      <w:spacing w:before="60" w:line="240" w:lineRule="auto"/>
      <w:ind w:left="284" w:hanging="284"/>
    </w:pPr>
    <w:rPr>
      <w:sz w:val="20"/>
    </w:rPr>
  </w:style>
  <w:style w:type="paragraph" w:customStyle="1" w:styleId="TableAA">
    <w:name w:val="Table(AA)"/>
    <w:aliases w:val="taaa"/>
    <w:basedOn w:val="OPCParaBase"/>
    <w:rsid w:val="00177EE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7EE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7EE4"/>
    <w:pPr>
      <w:spacing w:before="60" w:line="240" w:lineRule="atLeast"/>
    </w:pPr>
    <w:rPr>
      <w:sz w:val="20"/>
    </w:rPr>
  </w:style>
  <w:style w:type="paragraph" w:customStyle="1" w:styleId="TLPBoxTextnote">
    <w:name w:val="TLPBoxText(note"/>
    <w:aliases w:val="right)"/>
    <w:basedOn w:val="OPCParaBase"/>
    <w:rsid w:val="00177EE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7EE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7EE4"/>
    <w:pPr>
      <w:spacing w:before="122" w:line="198" w:lineRule="exact"/>
      <w:ind w:left="1985" w:hanging="851"/>
      <w:jc w:val="right"/>
    </w:pPr>
    <w:rPr>
      <w:sz w:val="18"/>
    </w:rPr>
  </w:style>
  <w:style w:type="paragraph" w:customStyle="1" w:styleId="TLPTableBullet">
    <w:name w:val="TLPTableBullet"/>
    <w:aliases w:val="ttb"/>
    <w:basedOn w:val="OPCParaBase"/>
    <w:rsid w:val="00177EE4"/>
    <w:pPr>
      <w:spacing w:line="240" w:lineRule="exact"/>
      <w:ind w:left="284" w:hanging="284"/>
    </w:pPr>
    <w:rPr>
      <w:sz w:val="20"/>
    </w:rPr>
  </w:style>
  <w:style w:type="paragraph" w:styleId="TOC1">
    <w:name w:val="toc 1"/>
    <w:basedOn w:val="OPCParaBase"/>
    <w:next w:val="Normal"/>
    <w:uiPriority w:val="39"/>
    <w:semiHidden/>
    <w:unhideWhenUsed/>
    <w:rsid w:val="00177EE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77EE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77EE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77EE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1436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77EE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77EE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77EE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77EE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7EE4"/>
    <w:pPr>
      <w:keepLines/>
      <w:spacing w:before="240" w:after="120" w:line="240" w:lineRule="auto"/>
      <w:ind w:left="794"/>
    </w:pPr>
    <w:rPr>
      <w:b/>
      <w:kern w:val="28"/>
      <w:sz w:val="20"/>
    </w:rPr>
  </w:style>
  <w:style w:type="paragraph" w:customStyle="1" w:styleId="TofSectsSection">
    <w:name w:val="TofSects(Section)"/>
    <w:basedOn w:val="OPCParaBase"/>
    <w:rsid w:val="00177EE4"/>
    <w:pPr>
      <w:keepLines/>
      <w:spacing w:before="40" w:line="240" w:lineRule="auto"/>
      <w:ind w:left="1588" w:hanging="794"/>
    </w:pPr>
    <w:rPr>
      <w:kern w:val="28"/>
      <w:sz w:val="18"/>
    </w:rPr>
  </w:style>
  <w:style w:type="paragraph" w:customStyle="1" w:styleId="TofSectsHeading">
    <w:name w:val="TofSects(Heading)"/>
    <w:basedOn w:val="OPCParaBase"/>
    <w:rsid w:val="00177EE4"/>
    <w:pPr>
      <w:spacing w:before="240" w:after="120" w:line="240" w:lineRule="auto"/>
    </w:pPr>
    <w:rPr>
      <w:b/>
      <w:sz w:val="24"/>
    </w:rPr>
  </w:style>
  <w:style w:type="paragraph" w:customStyle="1" w:styleId="TofSectsSubdiv">
    <w:name w:val="TofSects(Subdiv)"/>
    <w:basedOn w:val="OPCParaBase"/>
    <w:rsid w:val="00177EE4"/>
    <w:pPr>
      <w:keepLines/>
      <w:spacing w:before="80" w:line="240" w:lineRule="auto"/>
      <w:ind w:left="1588" w:hanging="794"/>
    </w:pPr>
    <w:rPr>
      <w:kern w:val="28"/>
    </w:rPr>
  </w:style>
  <w:style w:type="paragraph" w:customStyle="1" w:styleId="WRStyle">
    <w:name w:val="WR Style"/>
    <w:aliases w:val="WR"/>
    <w:basedOn w:val="OPCParaBase"/>
    <w:rsid w:val="00177EE4"/>
    <w:pPr>
      <w:spacing w:before="240" w:line="240" w:lineRule="auto"/>
      <w:ind w:left="284" w:hanging="284"/>
    </w:pPr>
    <w:rPr>
      <w:b/>
      <w:i/>
      <w:kern w:val="28"/>
      <w:sz w:val="24"/>
    </w:rPr>
  </w:style>
  <w:style w:type="paragraph" w:customStyle="1" w:styleId="notepara">
    <w:name w:val="note(para)"/>
    <w:aliases w:val="na"/>
    <w:basedOn w:val="OPCParaBase"/>
    <w:rsid w:val="00177EE4"/>
    <w:pPr>
      <w:spacing w:before="40" w:line="198" w:lineRule="exact"/>
      <w:ind w:left="2354" w:hanging="369"/>
    </w:pPr>
    <w:rPr>
      <w:sz w:val="18"/>
    </w:rPr>
  </w:style>
  <w:style w:type="paragraph" w:styleId="Footer">
    <w:name w:val="footer"/>
    <w:link w:val="FooterChar"/>
    <w:rsid w:val="00177EE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77EE4"/>
    <w:rPr>
      <w:rFonts w:eastAsia="Times New Roman" w:cs="Times New Roman"/>
      <w:sz w:val="22"/>
      <w:szCs w:val="24"/>
      <w:lang w:eastAsia="en-AU"/>
    </w:rPr>
  </w:style>
  <w:style w:type="character" w:styleId="LineNumber">
    <w:name w:val="line number"/>
    <w:basedOn w:val="OPCCharBase"/>
    <w:uiPriority w:val="99"/>
    <w:semiHidden/>
    <w:unhideWhenUsed/>
    <w:rsid w:val="00177EE4"/>
    <w:rPr>
      <w:sz w:val="16"/>
    </w:rPr>
  </w:style>
  <w:style w:type="table" w:customStyle="1" w:styleId="CFlag">
    <w:name w:val="CFlag"/>
    <w:basedOn w:val="TableNormal"/>
    <w:uiPriority w:val="99"/>
    <w:rsid w:val="00177EE4"/>
    <w:rPr>
      <w:rFonts w:eastAsia="Times New Roman" w:cs="Times New Roman"/>
      <w:lang w:eastAsia="en-AU"/>
    </w:rPr>
    <w:tblPr/>
  </w:style>
  <w:style w:type="paragraph" w:customStyle="1" w:styleId="NotesHeading1">
    <w:name w:val="NotesHeading 1"/>
    <w:basedOn w:val="OPCParaBase"/>
    <w:next w:val="Normal"/>
    <w:rsid w:val="00177EE4"/>
    <w:rPr>
      <w:b/>
      <w:sz w:val="28"/>
      <w:szCs w:val="28"/>
    </w:rPr>
  </w:style>
  <w:style w:type="paragraph" w:customStyle="1" w:styleId="NotesHeading2">
    <w:name w:val="NotesHeading 2"/>
    <w:basedOn w:val="OPCParaBase"/>
    <w:next w:val="Normal"/>
    <w:rsid w:val="00177EE4"/>
    <w:rPr>
      <w:b/>
      <w:sz w:val="28"/>
      <w:szCs w:val="28"/>
    </w:rPr>
  </w:style>
  <w:style w:type="paragraph" w:customStyle="1" w:styleId="SignCoverPageEnd">
    <w:name w:val="SignCoverPageEnd"/>
    <w:basedOn w:val="OPCParaBase"/>
    <w:next w:val="Normal"/>
    <w:rsid w:val="00177EE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77EE4"/>
    <w:pPr>
      <w:pBdr>
        <w:top w:val="single" w:sz="4" w:space="1" w:color="auto"/>
      </w:pBdr>
      <w:spacing w:before="360"/>
      <w:ind w:right="397"/>
      <w:jc w:val="both"/>
    </w:pPr>
  </w:style>
  <w:style w:type="paragraph" w:customStyle="1" w:styleId="Paragraphsub-sub-sub">
    <w:name w:val="Paragraph(sub-sub-sub)"/>
    <w:aliases w:val="aaaa"/>
    <w:basedOn w:val="OPCParaBase"/>
    <w:rsid w:val="00177EE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77EE4"/>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177EE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7EE4"/>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177EE4"/>
    <w:pPr>
      <w:tabs>
        <w:tab w:val="right" w:pos="340"/>
      </w:tabs>
      <w:spacing w:before="60" w:line="240" w:lineRule="auto"/>
      <w:ind w:left="454" w:hanging="454"/>
    </w:pPr>
    <w:rPr>
      <w:sz w:val="20"/>
    </w:rPr>
  </w:style>
  <w:style w:type="paragraph" w:customStyle="1" w:styleId="ENotesText">
    <w:name w:val="ENotesText"/>
    <w:aliases w:val="Ent"/>
    <w:basedOn w:val="OPCParaBase"/>
    <w:next w:val="Normal"/>
    <w:rsid w:val="00177EE4"/>
    <w:pPr>
      <w:spacing w:before="120"/>
    </w:pPr>
  </w:style>
  <w:style w:type="paragraph" w:customStyle="1" w:styleId="TableTextEndNotes">
    <w:name w:val="TableTextEndNotes"/>
    <w:aliases w:val="Tten"/>
    <w:basedOn w:val="Normal"/>
    <w:rsid w:val="00177EE4"/>
    <w:pPr>
      <w:spacing w:before="60" w:line="240" w:lineRule="auto"/>
    </w:pPr>
    <w:rPr>
      <w:rFonts w:cs="Arial"/>
      <w:sz w:val="20"/>
      <w:szCs w:val="22"/>
    </w:rPr>
  </w:style>
  <w:style w:type="paragraph" w:customStyle="1" w:styleId="TableHeading">
    <w:name w:val="TableHeading"/>
    <w:aliases w:val="th"/>
    <w:basedOn w:val="OPCParaBase"/>
    <w:next w:val="Tabletext"/>
    <w:rsid w:val="00177EE4"/>
    <w:pPr>
      <w:keepNext/>
      <w:spacing w:before="60" w:line="240" w:lineRule="atLeast"/>
    </w:pPr>
    <w:rPr>
      <w:b/>
      <w:sz w:val="20"/>
    </w:rPr>
  </w:style>
  <w:style w:type="paragraph" w:customStyle="1" w:styleId="NoteToSubpara">
    <w:name w:val="NoteToSubpara"/>
    <w:aliases w:val="nts"/>
    <w:basedOn w:val="OPCParaBase"/>
    <w:rsid w:val="00177EE4"/>
    <w:pPr>
      <w:spacing w:before="40" w:line="198" w:lineRule="exact"/>
      <w:ind w:left="2835" w:hanging="709"/>
    </w:pPr>
    <w:rPr>
      <w:sz w:val="18"/>
    </w:rPr>
  </w:style>
  <w:style w:type="paragraph" w:customStyle="1" w:styleId="ENoteTableHeading">
    <w:name w:val="ENoteTableHeading"/>
    <w:aliases w:val="enth"/>
    <w:basedOn w:val="OPCParaBase"/>
    <w:rsid w:val="00177EE4"/>
    <w:pPr>
      <w:keepNext/>
      <w:spacing w:before="60" w:line="240" w:lineRule="atLeast"/>
    </w:pPr>
    <w:rPr>
      <w:rFonts w:ascii="Arial" w:hAnsi="Arial"/>
      <w:b/>
      <w:sz w:val="16"/>
    </w:rPr>
  </w:style>
  <w:style w:type="paragraph" w:customStyle="1" w:styleId="ENoteTTi">
    <w:name w:val="ENoteTTi"/>
    <w:aliases w:val="entti"/>
    <w:basedOn w:val="OPCParaBase"/>
    <w:rsid w:val="00177EE4"/>
    <w:pPr>
      <w:keepNext/>
      <w:spacing w:before="60" w:line="240" w:lineRule="atLeast"/>
      <w:ind w:left="170"/>
    </w:pPr>
    <w:rPr>
      <w:sz w:val="16"/>
    </w:rPr>
  </w:style>
  <w:style w:type="paragraph" w:customStyle="1" w:styleId="ENotesHeading1">
    <w:name w:val="ENotesHeading 1"/>
    <w:aliases w:val="Enh1"/>
    <w:basedOn w:val="OPCParaBase"/>
    <w:next w:val="Normal"/>
    <w:rsid w:val="00177EE4"/>
    <w:pPr>
      <w:spacing w:before="120"/>
      <w:outlineLvl w:val="1"/>
    </w:pPr>
    <w:rPr>
      <w:b/>
      <w:sz w:val="28"/>
      <w:szCs w:val="28"/>
    </w:rPr>
  </w:style>
  <w:style w:type="paragraph" w:customStyle="1" w:styleId="ENotesHeading2">
    <w:name w:val="ENotesHeading 2"/>
    <w:aliases w:val="Enh2"/>
    <w:basedOn w:val="OPCParaBase"/>
    <w:next w:val="Normal"/>
    <w:rsid w:val="00177EE4"/>
    <w:pPr>
      <w:spacing w:before="120" w:after="120"/>
      <w:outlineLvl w:val="2"/>
    </w:pPr>
    <w:rPr>
      <w:b/>
      <w:sz w:val="24"/>
      <w:szCs w:val="28"/>
    </w:rPr>
  </w:style>
  <w:style w:type="paragraph" w:customStyle="1" w:styleId="ENoteTTIndentHeading">
    <w:name w:val="ENoteTTIndentHeading"/>
    <w:aliases w:val="enTTHi"/>
    <w:basedOn w:val="OPCParaBase"/>
    <w:rsid w:val="00177EE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77EE4"/>
    <w:pPr>
      <w:spacing w:before="60" w:line="240" w:lineRule="atLeast"/>
    </w:pPr>
    <w:rPr>
      <w:sz w:val="16"/>
    </w:rPr>
  </w:style>
  <w:style w:type="paragraph" w:customStyle="1" w:styleId="MadeunderText">
    <w:name w:val="MadeunderText"/>
    <w:basedOn w:val="OPCParaBase"/>
    <w:next w:val="Normal"/>
    <w:rsid w:val="00177EE4"/>
    <w:pPr>
      <w:spacing w:before="240"/>
    </w:pPr>
    <w:rPr>
      <w:sz w:val="24"/>
      <w:szCs w:val="24"/>
    </w:rPr>
  </w:style>
  <w:style w:type="paragraph" w:customStyle="1" w:styleId="ENotesHeading3">
    <w:name w:val="ENotesHeading 3"/>
    <w:aliases w:val="Enh3"/>
    <w:basedOn w:val="OPCParaBase"/>
    <w:next w:val="Normal"/>
    <w:rsid w:val="00177EE4"/>
    <w:pPr>
      <w:keepNext/>
      <w:spacing w:before="120" w:line="240" w:lineRule="auto"/>
      <w:outlineLvl w:val="4"/>
    </w:pPr>
    <w:rPr>
      <w:b/>
      <w:szCs w:val="24"/>
    </w:rPr>
  </w:style>
  <w:style w:type="paragraph" w:customStyle="1" w:styleId="SubPartCASA">
    <w:name w:val="SubPart(CASA)"/>
    <w:aliases w:val="csp"/>
    <w:basedOn w:val="OPCParaBase"/>
    <w:next w:val="ActHead3"/>
    <w:rsid w:val="00177EE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77EE4"/>
  </w:style>
  <w:style w:type="character" w:customStyle="1" w:styleId="CharSubPartNoCASA">
    <w:name w:val="CharSubPartNo(CASA)"/>
    <w:basedOn w:val="OPCCharBase"/>
    <w:uiPriority w:val="1"/>
    <w:rsid w:val="00177EE4"/>
  </w:style>
  <w:style w:type="paragraph" w:customStyle="1" w:styleId="ENoteTTIndentHeadingSub">
    <w:name w:val="ENoteTTIndentHeadingSub"/>
    <w:aliases w:val="enTTHis"/>
    <w:basedOn w:val="OPCParaBase"/>
    <w:rsid w:val="00177EE4"/>
    <w:pPr>
      <w:keepNext/>
      <w:spacing w:before="60" w:line="240" w:lineRule="atLeast"/>
      <w:ind w:left="340"/>
    </w:pPr>
    <w:rPr>
      <w:b/>
      <w:sz w:val="16"/>
    </w:rPr>
  </w:style>
  <w:style w:type="paragraph" w:customStyle="1" w:styleId="ENoteTTiSub">
    <w:name w:val="ENoteTTiSub"/>
    <w:aliases w:val="enttis"/>
    <w:basedOn w:val="OPCParaBase"/>
    <w:rsid w:val="00177EE4"/>
    <w:pPr>
      <w:keepNext/>
      <w:spacing w:before="60" w:line="240" w:lineRule="atLeast"/>
      <w:ind w:left="340"/>
    </w:pPr>
    <w:rPr>
      <w:sz w:val="16"/>
    </w:rPr>
  </w:style>
  <w:style w:type="paragraph" w:customStyle="1" w:styleId="SubDivisionMigration">
    <w:name w:val="SubDivisionMigration"/>
    <w:aliases w:val="sdm"/>
    <w:basedOn w:val="OPCParaBase"/>
    <w:rsid w:val="00177EE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7EE4"/>
    <w:pPr>
      <w:keepNext/>
      <w:keepLines/>
      <w:spacing w:before="240" w:line="240" w:lineRule="auto"/>
      <w:ind w:left="1134" w:hanging="1134"/>
    </w:pPr>
    <w:rPr>
      <w:b/>
      <w:sz w:val="28"/>
    </w:rPr>
  </w:style>
  <w:style w:type="table" w:styleId="TableGrid">
    <w:name w:val="Table Grid"/>
    <w:basedOn w:val="TableNormal"/>
    <w:uiPriority w:val="59"/>
    <w:rsid w:val="00177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77EE4"/>
    <w:pPr>
      <w:spacing w:before="122" w:line="240" w:lineRule="auto"/>
      <w:ind w:left="1985" w:hanging="851"/>
    </w:pPr>
    <w:rPr>
      <w:sz w:val="18"/>
    </w:rPr>
  </w:style>
  <w:style w:type="character" w:customStyle="1" w:styleId="notetextChar">
    <w:name w:val="note(text) Char"/>
    <w:aliases w:val="n Char"/>
    <w:link w:val="notetext"/>
    <w:rsid w:val="00B41ED4"/>
    <w:rPr>
      <w:rFonts w:eastAsia="Times New Roman" w:cs="Times New Roman"/>
      <w:sz w:val="18"/>
      <w:lang w:eastAsia="en-AU"/>
    </w:rPr>
  </w:style>
  <w:style w:type="paragraph" w:customStyle="1" w:styleId="FreeForm">
    <w:name w:val="FreeForm"/>
    <w:rsid w:val="00177EE4"/>
    <w:rPr>
      <w:rFonts w:ascii="Arial" w:hAnsi="Arial"/>
      <w:sz w:val="22"/>
    </w:rPr>
  </w:style>
  <w:style w:type="paragraph" w:customStyle="1" w:styleId="SOText">
    <w:name w:val="SO Text"/>
    <w:aliases w:val="sot"/>
    <w:link w:val="SOTextChar"/>
    <w:rsid w:val="00177EE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77EE4"/>
    <w:rPr>
      <w:sz w:val="22"/>
    </w:rPr>
  </w:style>
  <w:style w:type="paragraph" w:customStyle="1" w:styleId="SOTextNote">
    <w:name w:val="SO TextNote"/>
    <w:aliases w:val="sont"/>
    <w:basedOn w:val="SOText"/>
    <w:qFormat/>
    <w:rsid w:val="00177EE4"/>
    <w:pPr>
      <w:spacing w:before="122" w:line="198" w:lineRule="exact"/>
      <w:ind w:left="1843" w:hanging="709"/>
    </w:pPr>
    <w:rPr>
      <w:sz w:val="18"/>
    </w:rPr>
  </w:style>
  <w:style w:type="paragraph" w:customStyle="1" w:styleId="SOPara">
    <w:name w:val="SO Para"/>
    <w:aliases w:val="soa"/>
    <w:basedOn w:val="SOText"/>
    <w:link w:val="SOParaChar"/>
    <w:qFormat/>
    <w:rsid w:val="00177EE4"/>
    <w:pPr>
      <w:tabs>
        <w:tab w:val="right" w:pos="1786"/>
      </w:tabs>
      <w:spacing w:before="40"/>
      <w:ind w:left="2070" w:hanging="936"/>
    </w:pPr>
  </w:style>
  <w:style w:type="character" w:customStyle="1" w:styleId="SOParaChar">
    <w:name w:val="SO Para Char"/>
    <w:aliases w:val="soa Char"/>
    <w:basedOn w:val="DefaultParagraphFont"/>
    <w:link w:val="SOPara"/>
    <w:rsid w:val="00177EE4"/>
    <w:rPr>
      <w:sz w:val="22"/>
    </w:rPr>
  </w:style>
  <w:style w:type="paragraph" w:customStyle="1" w:styleId="FileName">
    <w:name w:val="FileName"/>
    <w:basedOn w:val="Normal"/>
    <w:rsid w:val="00177EE4"/>
  </w:style>
  <w:style w:type="paragraph" w:customStyle="1" w:styleId="SOHeadBold">
    <w:name w:val="SO HeadBold"/>
    <w:aliases w:val="sohb"/>
    <w:basedOn w:val="SOText"/>
    <w:next w:val="SOText"/>
    <w:link w:val="SOHeadBoldChar"/>
    <w:qFormat/>
    <w:rsid w:val="00177EE4"/>
    <w:rPr>
      <w:b/>
    </w:rPr>
  </w:style>
  <w:style w:type="character" w:customStyle="1" w:styleId="SOHeadBoldChar">
    <w:name w:val="SO HeadBold Char"/>
    <w:aliases w:val="sohb Char"/>
    <w:basedOn w:val="DefaultParagraphFont"/>
    <w:link w:val="SOHeadBold"/>
    <w:rsid w:val="00177EE4"/>
    <w:rPr>
      <w:b/>
      <w:sz w:val="22"/>
    </w:rPr>
  </w:style>
  <w:style w:type="paragraph" w:customStyle="1" w:styleId="SOHeadItalic">
    <w:name w:val="SO HeadItalic"/>
    <w:aliases w:val="sohi"/>
    <w:basedOn w:val="SOText"/>
    <w:next w:val="SOText"/>
    <w:link w:val="SOHeadItalicChar"/>
    <w:qFormat/>
    <w:rsid w:val="00177EE4"/>
    <w:rPr>
      <w:i/>
    </w:rPr>
  </w:style>
  <w:style w:type="character" w:customStyle="1" w:styleId="SOHeadItalicChar">
    <w:name w:val="SO HeadItalic Char"/>
    <w:aliases w:val="sohi Char"/>
    <w:basedOn w:val="DefaultParagraphFont"/>
    <w:link w:val="SOHeadItalic"/>
    <w:rsid w:val="00177EE4"/>
    <w:rPr>
      <w:i/>
      <w:sz w:val="22"/>
    </w:rPr>
  </w:style>
  <w:style w:type="paragraph" w:customStyle="1" w:styleId="SOBullet">
    <w:name w:val="SO Bullet"/>
    <w:aliases w:val="sotb"/>
    <w:basedOn w:val="SOText"/>
    <w:link w:val="SOBulletChar"/>
    <w:qFormat/>
    <w:rsid w:val="00177EE4"/>
    <w:pPr>
      <w:ind w:left="1559" w:hanging="425"/>
    </w:pPr>
  </w:style>
  <w:style w:type="character" w:customStyle="1" w:styleId="SOBulletChar">
    <w:name w:val="SO Bullet Char"/>
    <w:aliases w:val="sotb Char"/>
    <w:basedOn w:val="DefaultParagraphFont"/>
    <w:link w:val="SOBullet"/>
    <w:rsid w:val="00177EE4"/>
    <w:rPr>
      <w:sz w:val="22"/>
    </w:rPr>
  </w:style>
  <w:style w:type="paragraph" w:customStyle="1" w:styleId="SOBulletNote">
    <w:name w:val="SO BulletNote"/>
    <w:aliases w:val="sonb"/>
    <w:basedOn w:val="SOTextNote"/>
    <w:link w:val="SOBulletNoteChar"/>
    <w:qFormat/>
    <w:rsid w:val="00177EE4"/>
    <w:pPr>
      <w:tabs>
        <w:tab w:val="left" w:pos="1560"/>
      </w:tabs>
      <w:ind w:left="2268" w:hanging="1134"/>
    </w:pPr>
  </w:style>
  <w:style w:type="character" w:customStyle="1" w:styleId="SOBulletNoteChar">
    <w:name w:val="SO BulletNote Char"/>
    <w:aliases w:val="sonb Char"/>
    <w:basedOn w:val="DefaultParagraphFont"/>
    <w:link w:val="SOBulletNote"/>
    <w:rsid w:val="00177EE4"/>
    <w:rPr>
      <w:sz w:val="18"/>
    </w:rPr>
  </w:style>
  <w:style w:type="paragraph" w:customStyle="1" w:styleId="SOText2">
    <w:name w:val="SO Text2"/>
    <w:aliases w:val="sot2"/>
    <w:basedOn w:val="Normal"/>
    <w:next w:val="SOText"/>
    <w:link w:val="SOText2Char"/>
    <w:rsid w:val="00177EE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77EE4"/>
    <w:rPr>
      <w:sz w:val="22"/>
    </w:rPr>
  </w:style>
  <w:style w:type="paragraph" w:customStyle="1" w:styleId="Transitional">
    <w:name w:val="Transitional"/>
    <w:aliases w:val="tr"/>
    <w:basedOn w:val="ItemHead"/>
    <w:next w:val="Item"/>
    <w:rsid w:val="00177EE4"/>
  </w:style>
  <w:style w:type="paragraph" w:styleId="BodyTextIndent3">
    <w:name w:val="Body Text Indent 3"/>
    <w:link w:val="BodyTextIndent3Char"/>
    <w:rsid w:val="009A53B8"/>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9A53B8"/>
    <w:rPr>
      <w:rFonts w:eastAsia="Times New Roman" w:cs="Times New Roman"/>
      <w:sz w:val="16"/>
      <w:szCs w:val="16"/>
      <w:lang w:eastAsia="en-AU"/>
    </w:rPr>
  </w:style>
  <w:style w:type="paragraph" w:styleId="BalloonText">
    <w:name w:val="Balloon Text"/>
    <w:basedOn w:val="Normal"/>
    <w:link w:val="BalloonTextChar"/>
    <w:uiPriority w:val="99"/>
    <w:semiHidden/>
    <w:unhideWhenUsed/>
    <w:rsid w:val="00AB17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779"/>
    <w:rPr>
      <w:rFonts w:ascii="Segoe UI" w:hAnsi="Segoe UI" w:cs="Segoe UI"/>
      <w:sz w:val="18"/>
      <w:szCs w:val="18"/>
    </w:rPr>
  </w:style>
  <w:style w:type="character" w:styleId="Hyperlink">
    <w:name w:val="Hyperlink"/>
    <w:basedOn w:val="DefaultParagraphFont"/>
    <w:uiPriority w:val="99"/>
    <w:semiHidden/>
    <w:unhideWhenUsed/>
    <w:rsid w:val="00451750"/>
    <w:rPr>
      <w:color w:val="0000FF" w:themeColor="hyperlink"/>
      <w:u w:val="single"/>
    </w:rPr>
  </w:style>
  <w:style w:type="character" w:styleId="FollowedHyperlink">
    <w:name w:val="FollowedHyperlink"/>
    <w:basedOn w:val="DefaultParagraphFont"/>
    <w:uiPriority w:val="99"/>
    <w:semiHidden/>
    <w:unhideWhenUsed/>
    <w:rsid w:val="00451750"/>
    <w:rPr>
      <w:color w:val="0000FF" w:themeColor="hyperlink"/>
      <w:u w:val="single"/>
    </w:rPr>
  </w:style>
  <w:style w:type="paragraph" w:customStyle="1" w:styleId="ShortTP1">
    <w:name w:val="ShortTP1"/>
    <w:basedOn w:val="ShortT"/>
    <w:link w:val="ShortTP1Char"/>
    <w:rsid w:val="007371E1"/>
    <w:pPr>
      <w:spacing w:before="800"/>
    </w:pPr>
  </w:style>
  <w:style w:type="character" w:customStyle="1" w:styleId="ShortTP1Char">
    <w:name w:val="ShortTP1 Char"/>
    <w:basedOn w:val="DefaultParagraphFont"/>
    <w:link w:val="ShortTP1"/>
    <w:rsid w:val="007371E1"/>
    <w:rPr>
      <w:rFonts w:eastAsia="Times New Roman" w:cs="Times New Roman"/>
      <w:b/>
      <w:sz w:val="40"/>
      <w:lang w:eastAsia="en-AU"/>
    </w:rPr>
  </w:style>
  <w:style w:type="paragraph" w:customStyle="1" w:styleId="ActNoP1">
    <w:name w:val="ActNoP1"/>
    <w:basedOn w:val="Actno"/>
    <w:link w:val="ActNoP1Char"/>
    <w:rsid w:val="007371E1"/>
    <w:pPr>
      <w:spacing w:before="800"/>
    </w:pPr>
    <w:rPr>
      <w:sz w:val="28"/>
    </w:rPr>
  </w:style>
  <w:style w:type="character" w:customStyle="1" w:styleId="ActNoP1Char">
    <w:name w:val="ActNoP1 Char"/>
    <w:basedOn w:val="DefaultParagraphFont"/>
    <w:link w:val="ActNoP1"/>
    <w:rsid w:val="007371E1"/>
    <w:rPr>
      <w:rFonts w:eastAsia="Times New Roman" w:cs="Times New Roman"/>
      <w:b/>
      <w:sz w:val="28"/>
      <w:lang w:eastAsia="en-AU"/>
    </w:rPr>
  </w:style>
  <w:style w:type="paragraph" w:customStyle="1" w:styleId="AssentBk">
    <w:name w:val="AssentBk"/>
    <w:basedOn w:val="Normal"/>
    <w:rsid w:val="007371E1"/>
    <w:pPr>
      <w:spacing w:line="240" w:lineRule="auto"/>
    </w:pPr>
    <w:rPr>
      <w:rFonts w:eastAsia="Times New Roman" w:cs="Times New Roman"/>
      <w:sz w:val="20"/>
      <w:lang w:eastAsia="en-AU"/>
    </w:rPr>
  </w:style>
  <w:style w:type="paragraph" w:customStyle="1" w:styleId="AssentDt">
    <w:name w:val="AssentDt"/>
    <w:basedOn w:val="Normal"/>
    <w:rsid w:val="008C46F7"/>
    <w:pPr>
      <w:spacing w:line="240" w:lineRule="auto"/>
    </w:pPr>
    <w:rPr>
      <w:rFonts w:eastAsia="Times New Roman" w:cs="Times New Roman"/>
      <w:sz w:val="20"/>
      <w:lang w:eastAsia="en-AU"/>
    </w:rPr>
  </w:style>
  <w:style w:type="paragraph" w:customStyle="1" w:styleId="2ndRd">
    <w:name w:val="2ndRd"/>
    <w:basedOn w:val="Normal"/>
    <w:rsid w:val="008C46F7"/>
    <w:pPr>
      <w:spacing w:line="240" w:lineRule="auto"/>
    </w:pPr>
    <w:rPr>
      <w:rFonts w:eastAsia="Times New Roman" w:cs="Times New Roman"/>
      <w:sz w:val="20"/>
      <w:lang w:eastAsia="en-AU"/>
    </w:rPr>
  </w:style>
  <w:style w:type="paragraph" w:customStyle="1" w:styleId="ScalePlusRef">
    <w:name w:val="ScalePlusRef"/>
    <w:basedOn w:val="Normal"/>
    <w:rsid w:val="008C46F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16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F816-81CE-48E9-B310-7BE6BF378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99</Pages>
  <Words>19659</Words>
  <Characters>112057</Characters>
  <Application>Microsoft Office Word</Application>
  <DocSecurity>0</DocSecurity>
  <PresentationFormat/>
  <Lines>933</Lines>
  <Paragraphs>262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2021-10-14T00:04:00Z</cp:lastPrinted>
  <dcterms:created xsi:type="dcterms:W3CDTF">2023-02-15T00:57:00Z</dcterms:created>
  <dcterms:modified xsi:type="dcterms:W3CDTF">2023-02-15T00:57:00Z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Telstra Corporation and Other Legislation Amendment Act 2021</vt:lpwstr>
  </property>
  <property fmtid="{D5CDD505-2E9C-101B-9397-08002B2CF9AE}" pid="3" name="ActNo">
    <vt:lpwstr>No. 140,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OPC7732</vt:lpwstr>
  </property>
</Properties>
</file>