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7DB" w:rsidRDefault="00DC07DB" w:rsidP="00DC07DB">
      <w:pPr>
        <w:pStyle w:val="Heading3"/>
        <w:ind w:right="1559"/>
        <w:jc w:val="left"/>
        <w:rPr>
          <w:b w:val="0"/>
        </w:rPr>
      </w:pPr>
      <w:r w:rsidRPr="00721137">
        <w:rPr>
          <w:noProof/>
          <w:lang w:val="en-AU"/>
        </w:rPr>
        <w:drawing>
          <wp:inline distT="0" distB="0" distL="0" distR="0" wp14:anchorId="5BB00DFF" wp14:editId="0C15CF79">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DC07DB" w:rsidRPr="00DC07DB" w:rsidRDefault="00DC07DB" w:rsidP="00DC07DB">
      <w:pPr>
        <w:jc w:val="right"/>
        <w:rPr>
          <w:lang w:val="en-US" w:eastAsia="en-AU"/>
        </w:rPr>
      </w:pPr>
      <w:r>
        <w:rPr>
          <w:lang w:val="en-US" w:eastAsia="en-AU"/>
        </w:rPr>
        <w:t>29 January 2021</w:t>
      </w:r>
    </w:p>
    <w:p w:rsidR="00DC07DB" w:rsidRPr="00721137" w:rsidRDefault="00DC07DB" w:rsidP="00DC07DB">
      <w:pPr>
        <w:pStyle w:val="Heading1"/>
        <w:tabs>
          <w:tab w:val="left" w:pos="6096"/>
        </w:tabs>
        <w:spacing w:before="120" w:after="120"/>
        <w:ind w:right="-1"/>
        <w:rPr>
          <w:rFonts w:asciiTheme="minorHAnsi" w:hAnsiTheme="minorHAnsi"/>
          <w:caps w:val="0"/>
          <w:szCs w:val="24"/>
          <w:lang w:val="en-US"/>
        </w:rPr>
      </w:pPr>
      <w:r w:rsidRPr="00721137">
        <w:rPr>
          <w:rFonts w:asciiTheme="minorHAnsi" w:hAnsiTheme="minorHAnsi"/>
          <w:caps w:val="0"/>
          <w:szCs w:val="24"/>
          <w:lang w:val="en-US"/>
        </w:rPr>
        <w:t xml:space="preserve">Invitation to comment on the commercial release </w:t>
      </w:r>
      <w:r w:rsidRPr="00721137">
        <w:rPr>
          <w:rFonts w:asciiTheme="minorHAnsi" w:hAnsiTheme="minorHAnsi"/>
          <w:caps w:val="0"/>
          <w:szCs w:val="24"/>
          <w:lang w:val="en-US"/>
        </w:rPr>
        <w:br/>
        <w:t>of a genetically modified canola</w:t>
      </w:r>
    </w:p>
    <w:p w:rsidR="00DC07DB" w:rsidRPr="00721137" w:rsidRDefault="00DC07DB" w:rsidP="00DC07DB">
      <w:pPr>
        <w:spacing w:after="120"/>
        <w:ind w:right="-1"/>
        <w:rPr>
          <w:rFonts w:ascii="Calibri" w:hAnsi="Calibri"/>
        </w:rPr>
      </w:pPr>
      <w:r w:rsidRPr="00721137">
        <w:rPr>
          <w:rFonts w:ascii="Calibri" w:hAnsi="Calibri"/>
        </w:rPr>
        <w:t>The Gene Technology Regulator is assessing an application from BASF Australia Ltd for</w:t>
      </w:r>
      <w:r>
        <w:rPr>
          <w:rFonts w:ascii="Calibri" w:hAnsi="Calibri"/>
        </w:rPr>
        <w:t xml:space="preserve"> </w:t>
      </w:r>
      <w:r w:rsidRPr="00721137">
        <w:rPr>
          <w:rFonts w:ascii="Calibri" w:hAnsi="Calibri"/>
        </w:rPr>
        <w:t xml:space="preserve">commercial cultivation of canola genetically modified (GM) </w:t>
      </w:r>
      <w:r>
        <w:rPr>
          <w:rFonts w:ascii="Calibri" w:hAnsi="Calibri"/>
        </w:rPr>
        <w:t xml:space="preserve">for </w:t>
      </w:r>
      <w:r w:rsidRPr="00721137">
        <w:rPr>
          <w:rFonts w:ascii="Calibri" w:hAnsi="Calibri"/>
        </w:rPr>
        <w:t>herbicide tolerance and a hybrid breeding system in all canola growing areas of Australia</w:t>
      </w:r>
      <w:r w:rsidRPr="00721137">
        <w:t xml:space="preserve">. The GM </w:t>
      </w:r>
      <w:r w:rsidRPr="00721137">
        <w:rPr>
          <w:rFonts w:ascii="Calibri" w:hAnsi="Calibri"/>
        </w:rPr>
        <w:t xml:space="preserve">canola </w:t>
      </w:r>
      <w:r w:rsidRPr="00721137">
        <w:t>and its products would enter general commerce, including use in human food and animal feed.</w:t>
      </w:r>
    </w:p>
    <w:p w:rsidR="00DC07DB" w:rsidRPr="00687D7E" w:rsidRDefault="00DC07DB" w:rsidP="00DC07DB">
      <w:pPr>
        <w:spacing w:after="120"/>
        <w:ind w:right="-1"/>
        <w:rPr>
          <w:rFonts w:ascii="Calibri" w:hAnsi="Calibri"/>
        </w:rPr>
      </w:pPr>
      <w:r w:rsidRPr="00687D7E">
        <w:rPr>
          <w:rFonts w:ascii="Calibri" w:hAnsi="Calibri"/>
        </w:rPr>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175 and be received by </w:t>
      </w:r>
      <w:r w:rsidRPr="00687D7E">
        <w:rPr>
          <w:rFonts w:ascii="Calibri" w:hAnsi="Calibri"/>
          <w:b/>
        </w:rPr>
        <w:t>25 March 2021</w:t>
      </w:r>
      <w:r w:rsidRPr="00687D7E">
        <w:rPr>
          <w:rFonts w:ascii="Calibri" w:hAnsi="Calibri"/>
        </w:rPr>
        <w:t>.</w:t>
      </w:r>
    </w:p>
    <w:p w:rsidR="00DC07DB" w:rsidRPr="006D45CF" w:rsidRDefault="00DC07DB" w:rsidP="00BB2546">
      <w:pPr>
        <w:pStyle w:val="BodyText3"/>
        <w:keepNext/>
        <w:ind w:right="-1"/>
        <w:jc w:val="center"/>
        <w:rPr>
          <w:rFonts w:asciiTheme="minorHAnsi" w:hAnsiTheme="minorHAnsi"/>
          <w:sz w:val="22"/>
          <w:szCs w:val="22"/>
        </w:rPr>
      </w:pPr>
      <w:r w:rsidRPr="006D45CF">
        <w:rPr>
          <w:rFonts w:asciiTheme="minorHAnsi" w:hAnsiTheme="minorHAnsi"/>
          <w:sz w:val="22"/>
          <w:szCs w:val="22"/>
        </w:rPr>
        <w:t>Office of the Gene Technology Regulator</w:t>
      </w:r>
      <w:r w:rsidRPr="006D45CF">
        <w:rPr>
          <w:rFonts w:asciiTheme="minorHAnsi" w:hAnsiTheme="minorHAnsi"/>
          <w:sz w:val="22"/>
          <w:szCs w:val="22"/>
        </w:rPr>
        <w:br/>
        <w:t>MDP 54 GPO Box 9848 CANBERRA ACT 2601</w:t>
      </w:r>
      <w:bookmarkStart w:id="0" w:name="_GoBack"/>
      <w:bookmarkEnd w:id="0"/>
    </w:p>
    <w:p w:rsidR="00DC07DB" w:rsidRPr="00002B51" w:rsidRDefault="00DC07DB" w:rsidP="00BB2546">
      <w:pPr>
        <w:pStyle w:val="BodyText3"/>
        <w:keepNext/>
        <w:ind w:right="-1"/>
        <w:jc w:val="center"/>
        <w:rPr>
          <w:rFonts w:asciiTheme="minorHAnsi" w:hAnsiTheme="minorHAnsi"/>
          <w:sz w:val="22"/>
          <w:szCs w:val="22"/>
        </w:rPr>
      </w:pPr>
      <w:r w:rsidRPr="006D45CF">
        <w:rPr>
          <w:rFonts w:asciiTheme="minorHAnsi" w:hAnsiTheme="minorHAnsi"/>
          <w:sz w:val="22"/>
          <w:szCs w:val="22"/>
        </w:rPr>
        <w:t>Telephone: 1800 181 030   Website:</w:t>
      </w:r>
      <w:r w:rsidRPr="00FE152B">
        <w:rPr>
          <w:rFonts w:asciiTheme="minorHAnsi" w:hAnsiTheme="minorHAnsi"/>
          <w:sz w:val="22"/>
          <w:szCs w:val="22"/>
        </w:rPr>
        <w:t xml:space="preserve"> </w:t>
      </w:r>
      <w:hyperlink r:id="rId8" w:history="1">
        <w:r w:rsidRPr="007E458F">
          <w:rPr>
            <w:rStyle w:val="Hyperlink"/>
            <w:rFonts w:asciiTheme="minorHAnsi" w:hAnsiTheme="minorHAnsi"/>
            <w:sz w:val="22"/>
            <w:szCs w:val="22"/>
          </w:rPr>
          <w:t>www.ogtr.gov.au</w:t>
        </w:r>
      </w:hyperlink>
    </w:p>
    <w:p w:rsidR="00DC07DB" w:rsidRPr="00D07270" w:rsidRDefault="00DC07DB" w:rsidP="00BB2546">
      <w:pPr>
        <w:spacing w:after="120"/>
        <w:ind w:right="-1"/>
        <w:jc w:val="center"/>
        <w:rPr>
          <w:color w:val="0000FF"/>
        </w:rPr>
      </w:pPr>
      <w:r w:rsidRPr="006D45CF">
        <w:rPr>
          <w:b/>
        </w:rPr>
        <w:t xml:space="preserve">E-mail: </w:t>
      </w:r>
      <w:hyperlink r:id="rId9" w:history="1">
        <w:r w:rsidRPr="0055299D">
          <w:rPr>
            <w:rStyle w:val="Hyperlink"/>
            <w:b/>
          </w:rPr>
          <w:t>ogtr</w:t>
        </w:r>
        <w:bookmarkStart w:id="1" w:name="_Hlt531691726"/>
        <w:r w:rsidRPr="0055299D">
          <w:rPr>
            <w:rStyle w:val="Hyperlink"/>
            <w:b/>
          </w:rPr>
          <w:t>@</w:t>
        </w:r>
        <w:bookmarkEnd w:id="1"/>
        <w:r w:rsidRPr="0055299D">
          <w:rPr>
            <w:rStyle w:val="Hyperlink"/>
            <w:b/>
          </w:rPr>
          <w:t>health.gov.au</w:t>
        </w:r>
      </w:hyperlink>
    </w:p>
    <w:p w:rsidR="00DC07DB" w:rsidRDefault="00DC07DB" w:rsidP="00DC07DB"/>
    <w:p w:rsidR="004B2753" w:rsidRPr="00424B97" w:rsidRDefault="004B2753" w:rsidP="00424B97"/>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0A385DA8-8A77-4043-9782-1B3D81B103D5}"/>
    <w:embedBold r:id="rId2" w:fontKey="{0EC79AA5-7311-4A2D-BE25-DFBBD61386A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removePersonalInformation/>
  <w:embedTrueTypeFonts/>
  <w:saveSubsetFonts/>
  <w:proofState w:spelling="clean" w:grammar="clean"/>
  <w:revisionView w:inkAnnotations="0"/>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B2546"/>
    <w:rsid w:val="00BE7780"/>
    <w:rsid w:val="00C63C4E"/>
    <w:rsid w:val="00C72C30"/>
    <w:rsid w:val="00D229E5"/>
    <w:rsid w:val="00D77A88"/>
    <w:rsid w:val="00DC07DB"/>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79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C07DB"/>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DC07DB"/>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DC07DB"/>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DC07DB"/>
    <w:rPr>
      <w:rFonts w:ascii="Times New Roman" w:eastAsia="Times New Roman" w:hAnsi="Times New Roman" w:cs="Times New Roman"/>
      <w:b/>
      <w:szCs w:val="20"/>
      <w:lang w:val="en-US" w:eastAsia="en-AU"/>
    </w:rPr>
  </w:style>
  <w:style w:type="character" w:styleId="Hyperlink">
    <w:name w:val="Hyperlink"/>
    <w:basedOn w:val="DefaultParagraphFont"/>
    <w:rsid w:val="00DC07DB"/>
    <w:rPr>
      <w:color w:val="0000FF"/>
      <w:u w:val="single"/>
    </w:rPr>
  </w:style>
  <w:style w:type="paragraph" w:styleId="BodyText3">
    <w:name w:val="Body Text 3"/>
    <w:basedOn w:val="Normal"/>
    <w:link w:val="BodyText3Char"/>
    <w:rsid w:val="00DC07DB"/>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DC07DB"/>
    <w:rPr>
      <w:rFonts w:ascii="Times New Roman" w:eastAsia="Times New Roman" w:hAnsi="Times New Roman" w:cs="Times New Roman"/>
      <w:b/>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gtr.gov.au/internet/ogtr/publishing.nsf/Content/DIR17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gtr@health.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3B342-07CC-4555-96F3-2CB5E0592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996</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2021-01-20T04:06:00Z</dcterms:created>
  <dcterms:modified xsi:type="dcterms:W3CDTF">2021-01-20T04:06:00Z</dcterms:modified>
  <cp:category/>
  <cp:contentStatus/>
  <dc:language/>
  <cp:version/>
</cp:coreProperties>
</file>