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3F07" w14:textId="1A952A65" w:rsidR="004B2753" w:rsidRPr="005C2D5C" w:rsidRDefault="004B2753" w:rsidP="00424B97">
      <w:pPr>
        <w:rPr>
          <w:lang w:val="en-US"/>
        </w:rPr>
      </w:pPr>
    </w:p>
    <w:p w14:paraId="67883131" w14:textId="6ED41018" w:rsidR="001C4DCF" w:rsidRDefault="001C4DCF" w:rsidP="00424B97"/>
    <w:p w14:paraId="3A966885" w14:textId="4D33A9A4" w:rsidR="001C4DCF" w:rsidRPr="003B4933" w:rsidRDefault="001C4DCF" w:rsidP="001C4DCF">
      <w:pPr>
        <w:pStyle w:val="Heading1"/>
        <w:rPr>
          <w:rFonts w:ascii="Arial" w:hAnsi="Arial"/>
          <w:b/>
          <w:bCs w:val="0"/>
          <w:sz w:val="22"/>
        </w:rPr>
      </w:pPr>
      <w:r w:rsidRPr="003B4933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3B4933">
        <w:rPr>
          <w:rFonts w:ascii="Arial" w:hAnsi="Arial"/>
          <w:b/>
          <w:bCs w:val="0"/>
          <w:i/>
          <w:iCs/>
          <w:sz w:val="22"/>
        </w:rPr>
        <w:t xml:space="preserve"> </w:t>
      </w:r>
      <w:r w:rsidR="003B4933">
        <w:rPr>
          <w:rFonts w:ascii="Arial" w:hAnsi="Arial"/>
          <w:b/>
          <w:bCs w:val="0"/>
          <w:sz w:val="22"/>
        </w:rPr>
        <w:t>(Cth)</w:t>
      </w:r>
    </w:p>
    <w:p w14:paraId="37349627" w14:textId="77777777" w:rsidR="001C4DCF" w:rsidRDefault="001C4DCF" w:rsidP="001C4DCF">
      <w:pPr>
        <w:rPr>
          <w:rFonts w:cs="Arial"/>
          <w:b/>
        </w:rPr>
      </w:pPr>
    </w:p>
    <w:p w14:paraId="777115DB" w14:textId="77777777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NOTIFICATION UNDER SECTION 30(1)</w:t>
      </w:r>
    </w:p>
    <w:p w14:paraId="48605B88" w14:textId="336BED06" w:rsidR="001C4DCF" w:rsidRDefault="001C4DCF" w:rsidP="001C4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Finance Australia gives notice under Section 30(1) of the </w:t>
      </w:r>
      <w:r w:rsidRPr="003B4933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3B4933">
        <w:rPr>
          <w:rFonts w:ascii="Arial" w:hAnsi="Arial" w:cs="Arial"/>
          <w:sz w:val="20"/>
          <w:szCs w:val="20"/>
        </w:rPr>
        <w:t xml:space="preserve"> (Cth)</w:t>
      </w:r>
      <w:r>
        <w:rPr>
          <w:rFonts w:ascii="Arial" w:hAnsi="Arial" w:cs="Arial"/>
          <w:sz w:val="20"/>
          <w:szCs w:val="20"/>
        </w:rPr>
        <w:t xml:space="preserve"> that it has </w:t>
      </w:r>
      <w:proofErr w:type="gramStart"/>
      <w:r>
        <w:rPr>
          <w:rFonts w:ascii="Arial" w:hAnsi="Arial" w:cs="Arial"/>
          <w:sz w:val="20"/>
          <w:szCs w:val="20"/>
        </w:rPr>
        <w:t>entered into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r w:rsidR="00B0130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ational </w:t>
      </w:r>
      <w:r w:rsidR="00B013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nterest transactions listed below in accordance with a direction or an approval given under Part 5 of that Act.</w:t>
      </w:r>
    </w:p>
    <w:p w14:paraId="33A45CAE" w14:textId="04C6E722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GAZETTE NOTIFICATIONS –</w:t>
      </w:r>
      <w:r w:rsidR="009B4674">
        <w:rPr>
          <w:rFonts w:ascii="Arial" w:hAnsi="Arial" w:cs="Arial"/>
          <w:b/>
          <w:sz w:val="20"/>
          <w:szCs w:val="20"/>
        </w:rPr>
        <w:t xml:space="preserve"> </w:t>
      </w:r>
      <w:r w:rsidR="00CF2F60">
        <w:rPr>
          <w:rFonts w:ascii="Arial" w:hAnsi="Arial" w:cs="Arial"/>
          <w:b/>
          <w:sz w:val="20"/>
          <w:szCs w:val="20"/>
        </w:rPr>
        <w:t xml:space="preserve">1 </w:t>
      </w:r>
      <w:r w:rsidR="003A4740">
        <w:rPr>
          <w:rFonts w:ascii="Arial" w:hAnsi="Arial" w:cs="Arial"/>
          <w:b/>
          <w:sz w:val="20"/>
          <w:szCs w:val="20"/>
        </w:rPr>
        <w:t>December</w:t>
      </w:r>
      <w:r w:rsidR="00B752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2020</w:t>
      </w:r>
      <w:r w:rsidR="009B4674">
        <w:rPr>
          <w:rFonts w:ascii="Arial" w:hAnsi="Arial" w:cs="Arial"/>
          <w:b/>
          <w:sz w:val="20"/>
          <w:szCs w:val="20"/>
        </w:rPr>
        <w:t xml:space="preserve"> to </w:t>
      </w:r>
      <w:r w:rsidR="002A7881">
        <w:rPr>
          <w:rFonts w:ascii="Arial" w:hAnsi="Arial" w:cs="Arial"/>
          <w:b/>
          <w:sz w:val="20"/>
          <w:szCs w:val="20"/>
        </w:rPr>
        <w:t>3</w:t>
      </w:r>
      <w:r w:rsidR="003A4740">
        <w:rPr>
          <w:rFonts w:ascii="Arial" w:hAnsi="Arial" w:cs="Arial"/>
          <w:b/>
          <w:sz w:val="20"/>
          <w:szCs w:val="20"/>
        </w:rPr>
        <w:t>1 December</w:t>
      </w:r>
      <w:r w:rsidR="00A34EE3">
        <w:rPr>
          <w:rFonts w:ascii="Arial" w:hAnsi="Arial" w:cs="Arial"/>
          <w:b/>
          <w:sz w:val="20"/>
          <w:szCs w:val="20"/>
        </w:rPr>
        <w:t xml:space="preserve"> </w:t>
      </w:r>
      <w:r w:rsidR="009B4674">
        <w:rPr>
          <w:rFonts w:ascii="Arial" w:hAnsi="Arial" w:cs="Arial"/>
          <w:b/>
          <w:sz w:val="20"/>
          <w:szCs w:val="20"/>
        </w:rPr>
        <w:t>2020</w:t>
      </w:r>
    </w:p>
    <w:p w14:paraId="438444BF" w14:textId="19AD5AD1" w:rsidR="001C4DCF" w:rsidRDefault="001C4DCF" w:rsidP="001C4DC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LOANS </w:t>
      </w: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221"/>
        <w:gridCol w:w="1527"/>
        <w:gridCol w:w="1869"/>
        <w:gridCol w:w="1527"/>
        <w:gridCol w:w="1883"/>
      </w:tblGrid>
      <w:tr w:rsidR="001C4DCF" w14:paraId="4D977A63" w14:textId="77777777" w:rsidTr="00D06700">
        <w:trPr>
          <w:trHeight w:val="242"/>
        </w:trPr>
        <w:tc>
          <w:tcPr>
            <w:tcW w:w="1221" w:type="dxa"/>
            <w:hideMark/>
          </w:tcPr>
          <w:p w14:paraId="444E1C71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1" w:type="dxa"/>
            <w:hideMark/>
          </w:tcPr>
          <w:p w14:paraId="03A5F8B7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27" w:type="dxa"/>
            <w:hideMark/>
          </w:tcPr>
          <w:p w14:paraId="114339E8" w14:textId="77777777" w:rsidR="001C4DCF" w:rsidRDefault="001C4DC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869" w:type="dxa"/>
            <w:hideMark/>
          </w:tcPr>
          <w:p w14:paraId="5B114050" w14:textId="77777777" w:rsidR="001C4DCF" w:rsidRDefault="001C4DC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527" w:type="dxa"/>
            <w:hideMark/>
          </w:tcPr>
          <w:p w14:paraId="3FDD1E65" w14:textId="77777777" w:rsidR="001C4DCF" w:rsidRDefault="001C4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883" w:type="dxa"/>
            <w:hideMark/>
          </w:tcPr>
          <w:p w14:paraId="20E3E0A9" w14:textId="7F1FF150" w:rsidR="001C4DCF" w:rsidRDefault="00B44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Signing</w:t>
            </w:r>
            <w:r w:rsidR="001C4D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F92522" w:rsidRPr="00E552B9" w14:paraId="7B543416" w14:textId="77777777" w:rsidTr="00D06700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2423E716" w14:textId="2F7D6EC6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B75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</w:t>
            </w:r>
            <w:r w:rsidR="00777A5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0650C7D" w14:textId="1FB87F67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0F9CD48E" w14:textId="2EF32F24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EF783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0E930775" w14:textId="46D1F76C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7" w:type="dxa"/>
          </w:tcPr>
          <w:p w14:paraId="3991CC00" w14:textId="3D90E50E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294BF431" w14:textId="72BDD014" w:rsidR="00F92522" w:rsidRPr="00E552B9" w:rsidRDefault="00A410D7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December</w:t>
            </w:r>
            <w:r w:rsidR="00F9252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F92522" w:rsidRPr="00E552B9" w14:paraId="2BEADE6C" w14:textId="77777777" w:rsidTr="00D06700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6BDD0031" w14:textId="3E682D9C" w:rsidR="00F92522" w:rsidRDefault="004425E6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130</w:t>
            </w:r>
            <w:r w:rsidR="00777A5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85D571B" w14:textId="5CC1A1FD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4FE371A9" w14:textId="33914738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2919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FC1E1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638C4BD7" w14:textId="38864A2C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A410D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6,</w:t>
            </w:r>
            <w:r w:rsidR="004425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18466314" w14:textId="2858A71C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5F53C64A" w14:textId="432EC014" w:rsidR="00F92522" w:rsidRPr="00E552B9" w:rsidRDefault="0059471F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 December</w:t>
            </w:r>
            <w:r w:rsidR="00D067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F92522" w:rsidRPr="004A60C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2020</w:t>
            </w:r>
          </w:p>
        </w:tc>
      </w:tr>
    </w:tbl>
    <w:p w14:paraId="23CF0242" w14:textId="4707235A" w:rsidR="001C4DCF" w:rsidRDefault="00ED3B70" w:rsidP="001C4DCF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br/>
      </w:r>
      <w:r w:rsidR="001C4DCF" w:rsidRPr="008E6F86">
        <w:rPr>
          <w:rFonts w:cs="Arial"/>
          <w:sz w:val="20"/>
        </w:rPr>
        <w:t xml:space="preserve">Export Finance Australia did not </w:t>
      </w:r>
      <w:proofErr w:type="gramStart"/>
      <w:r w:rsidR="001C4DCF" w:rsidRPr="008E6F86">
        <w:rPr>
          <w:rFonts w:cs="Arial"/>
          <w:sz w:val="20"/>
        </w:rPr>
        <w:t>enter into</w:t>
      </w:r>
      <w:proofErr w:type="gramEnd"/>
      <w:r w:rsidR="001C4DCF" w:rsidRPr="008E6F86">
        <w:rPr>
          <w:rFonts w:cs="Arial"/>
          <w:sz w:val="20"/>
        </w:rPr>
        <w:t xml:space="preserve"> any Guarantee, Bond, Overseas Investment Insurance, Political Risk Insurance or Credit Insurance National Interest transactions during the reporting period referenced above</w:t>
      </w:r>
      <w:r w:rsidR="008E6F86" w:rsidRPr="008E6F86">
        <w:rPr>
          <w:rFonts w:cs="Arial"/>
          <w:sz w:val="20"/>
        </w:rPr>
        <w:t>.</w:t>
      </w:r>
    </w:p>
    <w:p w14:paraId="579670D9" w14:textId="77777777" w:rsidR="001C4DCF" w:rsidRDefault="001C4DCF" w:rsidP="001C4DCF">
      <w:pPr>
        <w:pStyle w:val="Header"/>
        <w:rPr>
          <w:rFonts w:ascii="Arial" w:hAnsi="Arial" w:cs="Arial"/>
        </w:rPr>
      </w:pPr>
    </w:p>
    <w:p w14:paraId="587A6D1E" w14:textId="77777777" w:rsidR="001C4DCF" w:rsidRPr="00424B97" w:rsidRDefault="001C4DCF" w:rsidP="00424B97"/>
    <w:sectPr w:rsidR="001C4DCF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5DEF" w14:textId="77777777" w:rsidR="008977E7" w:rsidRDefault="008977E7" w:rsidP="003A707F">
      <w:pPr>
        <w:spacing w:after="0" w:line="240" w:lineRule="auto"/>
      </w:pPr>
      <w:r>
        <w:separator/>
      </w:r>
    </w:p>
  </w:endnote>
  <w:endnote w:type="continuationSeparator" w:id="0">
    <w:p w14:paraId="14A72E5E" w14:textId="77777777" w:rsidR="008977E7" w:rsidRDefault="008977E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61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D51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4F05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3312" w14:textId="77777777" w:rsidR="008977E7" w:rsidRDefault="008977E7" w:rsidP="003A707F">
      <w:pPr>
        <w:spacing w:after="0" w:line="240" w:lineRule="auto"/>
      </w:pPr>
      <w:r>
        <w:separator/>
      </w:r>
    </w:p>
  </w:footnote>
  <w:footnote w:type="continuationSeparator" w:id="0">
    <w:p w14:paraId="37AEEEEB" w14:textId="77777777" w:rsidR="008977E7" w:rsidRDefault="008977E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FB7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0CA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F223C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42691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6C600" wp14:editId="33F6F8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69F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C0D2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4076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537E7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B2811D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15154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DDFD2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78F7"/>
    <w:rsid w:val="00091754"/>
    <w:rsid w:val="000A43FC"/>
    <w:rsid w:val="000E1F2B"/>
    <w:rsid w:val="00117D61"/>
    <w:rsid w:val="00166B4A"/>
    <w:rsid w:val="001C2AAD"/>
    <w:rsid w:val="001C4DCF"/>
    <w:rsid w:val="001F6E54"/>
    <w:rsid w:val="00206EED"/>
    <w:rsid w:val="00280BCD"/>
    <w:rsid w:val="002919DA"/>
    <w:rsid w:val="002A7881"/>
    <w:rsid w:val="002E0AB9"/>
    <w:rsid w:val="00315E0E"/>
    <w:rsid w:val="003670DE"/>
    <w:rsid w:val="003849A3"/>
    <w:rsid w:val="003A4740"/>
    <w:rsid w:val="003A4FFB"/>
    <w:rsid w:val="003A707F"/>
    <w:rsid w:val="003B0EC1"/>
    <w:rsid w:val="003B4933"/>
    <w:rsid w:val="003B573B"/>
    <w:rsid w:val="003F2CBD"/>
    <w:rsid w:val="004132BB"/>
    <w:rsid w:val="00424B97"/>
    <w:rsid w:val="004425E6"/>
    <w:rsid w:val="004A60C4"/>
    <w:rsid w:val="004B2753"/>
    <w:rsid w:val="004B2D16"/>
    <w:rsid w:val="004D0F25"/>
    <w:rsid w:val="004E19E3"/>
    <w:rsid w:val="005065A8"/>
    <w:rsid w:val="00506BD8"/>
    <w:rsid w:val="00520873"/>
    <w:rsid w:val="0057217A"/>
    <w:rsid w:val="00573D44"/>
    <w:rsid w:val="0059471F"/>
    <w:rsid w:val="005A3B9D"/>
    <w:rsid w:val="005C2D5C"/>
    <w:rsid w:val="005F7FDC"/>
    <w:rsid w:val="00740296"/>
    <w:rsid w:val="00777A54"/>
    <w:rsid w:val="0078162A"/>
    <w:rsid w:val="007A03A6"/>
    <w:rsid w:val="007B0023"/>
    <w:rsid w:val="007B1663"/>
    <w:rsid w:val="00825FBA"/>
    <w:rsid w:val="00840A06"/>
    <w:rsid w:val="008439B7"/>
    <w:rsid w:val="00850D34"/>
    <w:rsid w:val="00861A49"/>
    <w:rsid w:val="00867B29"/>
    <w:rsid w:val="0087253F"/>
    <w:rsid w:val="0088762B"/>
    <w:rsid w:val="008977E7"/>
    <w:rsid w:val="008A506E"/>
    <w:rsid w:val="008D024F"/>
    <w:rsid w:val="008E4F6C"/>
    <w:rsid w:val="008E6F86"/>
    <w:rsid w:val="009422DD"/>
    <w:rsid w:val="009539C7"/>
    <w:rsid w:val="009754BD"/>
    <w:rsid w:val="009802F1"/>
    <w:rsid w:val="009B4674"/>
    <w:rsid w:val="009C3CD2"/>
    <w:rsid w:val="00A00F21"/>
    <w:rsid w:val="00A07E18"/>
    <w:rsid w:val="00A34EE3"/>
    <w:rsid w:val="00A410D7"/>
    <w:rsid w:val="00A92D2D"/>
    <w:rsid w:val="00AF67F1"/>
    <w:rsid w:val="00B0130C"/>
    <w:rsid w:val="00B27680"/>
    <w:rsid w:val="00B44885"/>
    <w:rsid w:val="00B64807"/>
    <w:rsid w:val="00B752AE"/>
    <w:rsid w:val="00B84226"/>
    <w:rsid w:val="00BF3052"/>
    <w:rsid w:val="00C206CE"/>
    <w:rsid w:val="00C61987"/>
    <w:rsid w:val="00C63C4E"/>
    <w:rsid w:val="00C72C30"/>
    <w:rsid w:val="00CF2F60"/>
    <w:rsid w:val="00D06700"/>
    <w:rsid w:val="00D229E5"/>
    <w:rsid w:val="00D4318F"/>
    <w:rsid w:val="00D4350F"/>
    <w:rsid w:val="00D77A88"/>
    <w:rsid w:val="00DE368B"/>
    <w:rsid w:val="00E17A76"/>
    <w:rsid w:val="00E370EB"/>
    <w:rsid w:val="00E552B9"/>
    <w:rsid w:val="00EA1475"/>
    <w:rsid w:val="00EC1CB9"/>
    <w:rsid w:val="00ED3B70"/>
    <w:rsid w:val="00EF7839"/>
    <w:rsid w:val="00F40885"/>
    <w:rsid w:val="00F92522"/>
    <w:rsid w:val="00F93D36"/>
    <w:rsid w:val="00FC1E1C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C918B4"/>
  <w15:docId w15:val="{E0E447FC-252B-442F-8CEC-9CACEAE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4DCF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4DCF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semiHidden/>
    <w:unhideWhenUsed/>
    <w:rsid w:val="001C4DCF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C4DCF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A_Year xmlns="5fab2d6c-00ce-45bc-81ed-8538bedefbe7">2020</EFA_Year>
    <EFA_DocumentType xmlns="5fab2d6c-00ce-45bc-81ed-8538bedefbe7">Gazette Notice</EFA_DocumentType>
    <EFA_Comments xmlns="5fab2d6c-00ce-45bc-81ed-8538bedefbe7">Gazette Notifications&gt;Legal Administration&gt;Gazette Notifications&gt;</EFA_Comments>
    <EFA_DocumentStatus xmlns="5fab2d6c-00ce-45bc-81ed-8538bedefbe7">Final</EFA_DocumentStatus>
    <_dlc_DocId xmlns="4d79f9d4-da16-4a99-8c2b-8032838d1ead">KDD4PMRMD4VV-732066320-139</_dlc_DocId>
    <_dlc_DocIdUrl xmlns="4d79f9d4-da16-4a99-8c2b-8032838d1ead">
      <Url>https://exportfinance.sharepoint.com/sites/LegalAdmin/_layouts/15/DocIdRedir.aspx?ID=KDD4PMRMD4VV-732066320-139</Url>
      <Description>KDD4PMRMD4VV-732066320-139</Description>
    </_dlc_DocIdUrl>
    <_dlc_DocIdPersistId xmlns="4d79f9d4-da16-4a99-8c2b-8032838d1e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9C374B8659489B9A05D844829949" ma:contentTypeVersion="16" ma:contentTypeDescription="Create a new document." ma:contentTypeScope="" ma:versionID="da9dcff6bd4a6be7223c5543ff8d2e25">
  <xsd:schema xmlns:xsd="http://www.w3.org/2001/XMLSchema" xmlns:xs="http://www.w3.org/2001/XMLSchema" xmlns:p="http://schemas.microsoft.com/office/2006/metadata/properties" xmlns:ns2="5fab2d6c-00ce-45bc-81ed-8538bedefbe7" xmlns:ns3="4d79f9d4-da16-4a99-8c2b-8032838d1ead" targetNamespace="http://schemas.microsoft.com/office/2006/metadata/properties" ma:root="true" ma:fieldsID="1c2e61974edffdcd23b55d68b44a8601" ns2:_="" ns3:_="">
    <xsd:import namespace="5fab2d6c-00ce-45bc-81ed-8538bedefbe7"/>
    <xsd:import namespace="4d79f9d4-da16-4a99-8c2b-8032838d1ead"/>
    <xsd:element name="properties">
      <xsd:complexType>
        <xsd:sequence>
          <xsd:element name="documentManagement">
            <xsd:complexType>
              <xsd:all>
                <xsd:element ref="ns2:EFA_Year"/>
                <xsd:element ref="ns2:EFA_DocumentType"/>
                <xsd:element ref="ns2:EFA_DocumentStatus"/>
                <xsd:element ref="ns2:EFA_Comme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b2d6c-00ce-45bc-81ed-8538bedefbe7" elementFormDefault="qualified">
    <xsd:import namespace="http://schemas.microsoft.com/office/2006/documentManagement/types"/>
    <xsd:import namespace="http://schemas.microsoft.com/office/infopath/2007/PartnerControls"/>
    <xsd:element name="EFA_Year" ma:index="1" ma:displayName="Year" ma:format="Dropdown" ma:internalName="EFA_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EFA_DocumentType" ma:index="2" ma:displayName="Document Type" ma:format="Dropdown" ma:internalName="EFA_DocumentType">
      <xsd:simpleType>
        <xsd:restriction base="dms:Choice">
          <xsd:enumeration value="Gazette Notice"/>
          <xsd:enumeration value="Lodgement Confirmation"/>
          <xsd:enumeration value="Other"/>
          <xsd:enumeration value="Email"/>
          <xsd:enumeration value="Spreadsheet"/>
        </xsd:restriction>
      </xsd:simpleType>
    </xsd:element>
    <xsd:element name="EFA_DocumentStatus" ma:index="3" ma:displayName="Document Status" ma:format="Dropdown" ma:internalName="EFA_DocumentStatus" ma:readOnly="false">
      <xsd:simpleType>
        <xsd:restriction base="dms:Choice">
          <xsd:enumeration value="Draft"/>
          <xsd:enumeration value="Dynamic"/>
          <xsd:enumeration value="Final"/>
          <xsd:enumeration value="Lodged"/>
        </xsd:restriction>
      </xsd:simpleType>
    </xsd:element>
    <xsd:element name="EFA_Comments" ma:index="4" nillable="true" ma:displayName="Comments" ma:internalName="EFA_Comments" ma:readOnly="false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f9d4-da16-4a99-8c2b-8032838d1ea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55E09B-CA32-4697-B9F6-105CA24B8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EC81-78BE-494B-A2AA-818ADEB7D74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d79f9d4-da16-4a99-8c2b-8032838d1ead"/>
    <ds:schemaRef ds:uri="http://schemas.microsoft.com/office/2006/documentManagement/types"/>
    <ds:schemaRef ds:uri="http://schemas.openxmlformats.org/package/2006/metadata/core-properties"/>
    <ds:schemaRef ds:uri="5fab2d6c-00ce-45bc-81ed-8538bedefb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3B9B38-DDF4-450C-8D95-CB3EDD03A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6C8E0-AF6A-4610-A4AF-EB359C324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b2d6c-00ce-45bc-81ed-8538bedefbe7"/>
    <ds:schemaRef ds:uri="4d79f9d4-da16-4a99-8c2b-8032838d1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3F5EB8-2BE4-4ED2-9B48-118CFD7857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- COVID NIA facilities (1 Oct to 31 Oct 20)(final).docx</dc:title>
  <dc:creator>Miller, Kelli</dc:creator>
  <cp:lastModifiedBy>Legal</cp:lastModifiedBy>
  <cp:revision>2</cp:revision>
  <cp:lastPrinted>2013-06-24T01:35:00Z</cp:lastPrinted>
  <dcterms:created xsi:type="dcterms:W3CDTF">2021-02-01T03:09:00Z</dcterms:created>
  <dcterms:modified xsi:type="dcterms:W3CDTF">2021-02-01T03:09:00Z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0x010100780B9C374B8659489B9A05D844829949</vt:lpwstr>
  </property>
  <property fmtid="{D5CDD505-2E9C-101B-9397-08002B2CF9AE}" pid="3" name="_dlc_DocIdItemGuid">
    <vt:lpwstr>206bfe60-b984-41af-8e75-7b9d12e44852</vt:lpwstr>
  </property>
</Properties>
</file>