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5ED05" w14:textId="77777777" w:rsidR="007B7521" w:rsidRPr="0035751A" w:rsidRDefault="007B7521" w:rsidP="007B7521">
      <w:pPr>
        <w:jc w:val="center"/>
        <w:rPr>
          <w:rFonts w:ascii="Times New Roman" w:hAnsi="Times New Roman" w:cs="Times New Roman"/>
          <w:b/>
          <w:bCs/>
          <w:sz w:val="20"/>
          <w:szCs w:val="20"/>
        </w:rPr>
      </w:pPr>
      <w:r w:rsidRPr="0035751A">
        <w:rPr>
          <w:rFonts w:ascii="Times New Roman" w:hAnsi="Times New Roman" w:cs="Times New Roman"/>
          <w:b/>
          <w:bCs/>
          <w:sz w:val="20"/>
          <w:szCs w:val="20"/>
        </w:rPr>
        <w:t>COMMONWEALTH OF AUSTRALIA</w:t>
      </w:r>
    </w:p>
    <w:p w14:paraId="6E7D7158" w14:textId="77777777" w:rsidR="003903EE" w:rsidRPr="003903EE" w:rsidRDefault="003903EE" w:rsidP="003903EE">
      <w:pPr>
        <w:jc w:val="center"/>
        <w:rPr>
          <w:rFonts w:ascii="Times New Roman" w:hAnsi="Times New Roman" w:cs="Times New Roman"/>
          <w:i/>
          <w:iCs/>
          <w:sz w:val="20"/>
          <w:szCs w:val="20"/>
        </w:rPr>
      </w:pPr>
      <w:r w:rsidRPr="003903EE">
        <w:rPr>
          <w:rFonts w:ascii="Times New Roman" w:hAnsi="Times New Roman" w:cs="Times New Roman"/>
          <w:i/>
          <w:iCs/>
          <w:sz w:val="20"/>
          <w:szCs w:val="20"/>
        </w:rPr>
        <w:t xml:space="preserve">Fair Work Act 2009 </w:t>
      </w:r>
    </w:p>
    <w:p w14:paraId="2CB9BE6E" w14:textId="6BF09CE5" w:rsidR="007B7521" w:rsidRPr="003903EE" w:rsidRDefault="007B7521" w:rsidP="007B7521">
      <w:pPr>
        <w:jc w:val="center"/>
        <w:rPr>
          <w:rFonts w:ascii="Times New Roman" w:hAnsi="Times New Roman" w:cs="Times New Roman"/>
          <w:b/>
          <w:bCs/>
          <w:sz w:val="20"/>
          <w:szCs w:val="20"/>
        </w:rPr>
      </w:pPr>
      <w:r w:rsidRPr="003903EE">
        <w:rPr>
          <w:rFonts w:ascii="Times New Roman" w:hAnsi="Times New Roman" w:cs="Times New Roman"/>
          <w:b/>
          <w:bCs/>
          <w:sz w:val="20"/>
          <w:szCs w:val="20"/>
        </w:rPr>
        <w:t xml:space="preserve">Notice under section </w:t>
      </w:r>
      <w:bookmarkStart w:id="0" w:name="_Hlk67565277"/>
      <w:r w:rsidRPr="003903EE">
        <w:rPr>
          <w:rFonts w:ascii="Times New Roman" w:hAnsi="Times New Roman" w:cs="Times New Roman"/>
          <w:b/>
          <w:bCs/>
          <w:sz w:val="20"/>
          <w:szCs w:val="20"/>
        </w:rPr>
        <w:t>12</w:t>
      </w:r>
      <w:r w:rsidR="00D25FD1" w:rsidRPr="003903EE">
        <w:rPr>
          <w:rFonts w:ascii="Times New Roman" w:hAnsi="Times New Roman" w:cs="Times New Roman"/>
          <w:b/>
          <w:bCs/>
          <w:sz w:val="20"/>
          <w:szCs w:val="20"/>
        </w:rPr>
        <w:t>5A</w:t>
      </w:r>
      <w:r w:rsidRPr="003903EE">
        <w:rPr>
          <w:rFonts w:ascii="Times New Roman" w:hAnsi="Times New Roman" w:cs="Times New Roman"/>
          <w:b/>
          <w:bCs/>
          <w:sz w:val="20"/>
          <w:szCs w:val="20"/>
        </w:rPr>
        <w:t xml:space="preserve">(1) </w:t>
      </w:r>
      <w:bookmarkEnd w:id="0"/>
      <w:r w:rsidRPr="003903EE">
        <w:rPr>
          <w:rFonts w:ascii="Times New Roman" w:hAnsi="Times New Roman" w:cs="Times New Roman"/>
          <w:b/>
          <w:bCs/>
          <w:sz w:val="20"/>
          <w:szCs w:val="20"/>
        </w:rPr>
        <w:t xml:space="preserve">of the publication of the </w:t>
      </w:r>
      <w:bookmarkStart w:id="1" w:name="_Hlk67565269"/>
      <w:r w:rsidR="00D25FD1" w:rsidRPr="003903EE">
        <w:rPr>
          <w:rFonts w:ascii="Times New Roman" w:hAnsi="Times New Roman" w:cs="Times New Roman"/>
          <w:b/>
          <w:bCs/>
          <w:sz w:val="20"/>
          <w:szCs w:val="20"/>
        </w:rPr>
        <w:t>Casual Employment Information Statement</w:t>
      </w:r>
      <w:bookmarkEnd w:id="1"/>
    </w:p>
    <w:p w14:paraId="6CCB5D4C" w14:textId="41FA288F" w:rsidR="007B7521" w:rsidRDefault="007B7521" w:rsidP="007B7521">
      <w:pPr>
        <w:autoSpaceDE w:val="0"/>
        <w:autoSpaceDN w:val="0"/>
        <w:adjustRightInd w:val="0"/>
        <w:jc w:val="both"/>
        <w:rPr>
          <w:rFonts w:ascii="Times New Roman" w:hAnsi="Times New Roman" w:cs="Times New Roman"/>
          <w:b/>
          <w:bCs/>
          <w:sz w:val="20"/>
          <w:szCs w:val="20"/>
        </w:rPr>
      </w:pPr>
      <w:r w:rsidRPr="003903EE">
        <w:rPr>
          <w:rFonts w:ascii="Times New Roman" w:hAnsi="Times New Roman" w:cs="Times New Roman"/>
          <w:b/>
          <w:sz w:val="20"/>
          <w:szCs w:val="20"/>
        </w:rPr>
        <w:t>I, SANDRA PARKER, Fair Work Ombudsman, acting in accordance with section 12</w:t>
      </w:r>
      <w:r w:rsidR="00D25FD1" w:rsidRPr="003903EE">
        <w:rPr>
          <w:rFonts w:ascii="Times New Roman" w:hAnsi="Times New Roman" w:cs="Times New Roman"/>
          <w:b/>
          <w:sz w:val="20"/>
          <w:szCs w:val="20"/>
        </w:rPr>
        <w:t>5A</w:t>
      </w:r>
      <w:r w:rsidRPr="003903EE">
        <w:rPr>
          <w:rFonts w:ascii="Times New Roman" w:hAnsi="Times New Roman" w:cs="Times New Roman"/>
          <w:b/>
          <w:sz w:val="20"/>
          <w:szCs w:val="20"/>
        </w:rPr>
        <w:t>(1) of the</w:t>
      </w:r>
      <w:r w:rsidR="003903EE" w:rsidRPr="003903EE">
        <w:rPr>
          <w:rFonts w:ascii="Times New Roman" w:hAnsi="Times New Roman" w:cs="Times New Roman"/>
          <w:b/>
          <w:i/>
          <w:sz w:val="20"/>
          <w:szCs w:val="20"/>
        </w:rPr>
        <w:t xml:space="preserve"> </w:t>
      </w:r>
      <w:r w:rsidR="003903EE" w:rsidRPr="0035751A">
        <w:rPr>
          <w:rFonts w:ascii="Times New Roman" w:hAnsi="Times New Roman" w:cs="Times New Roman"/>
          <w:b/>
          <w:i/>
          <w:sz w:val="20"/>
          <w:szCs w:val="20"/>
        </w:rPr>
        <w:t>Fair Work Act 2009</w:t>
      </w:r>
      <w:r w:rsidRPr="003903EE">
        <w:rPr>
          <w:rFonts w:ascii="Times New Roman" w:hAnsi="Times New Roman" w:cs="Times New Roman"/>
          <w:b/>
          <w:sz w:val="20"/>
          <w:szCs w:val="20"/>
        </w:rPr>
        <w:t>, hereby GIVE NOTICE, of the</w:t>
      </w:r>
      <w:r w:rsidRPr="003903EE">
        <w:rPr>
          <w:rFonts w:ascii="Times New Roman" w:hAnsi="Times New Roman" w:cs="Times New Roman"/>
        </w:rPr>
        <w:t xml:space="preserve"> </w:t>
      </w:r>
      <w:r w:rsidRPr="003903EE">
        <w:rPr>
          <w:rFonts w:ascii="Times New Roman" w:hAnsi="Times New Roman" w:cs="Times New Roman"/>
          <w:b/>
          <w:sz w:val="20"/>
          <w:szCs w:val="20"/>
        </w:rPr>
        <w:t xml:space="preserve">publication of the </w:t>
      </w:r>
      <w:r w:rsidR="00D25FD1" w:rsidRPr="003903EE">
        <w:rPr>
          <w:rFonts w:ascii="Times New Roman" w:hAnsi="Times New Roman" w:cs="Times New Roman"/>
          <w:b/>
          <w:sz w:val="20"/>
          <w:szCs w:val="20"/>
        </w:rPr>
        <w:t>Casual Employment Information Statement</w:t>
      </w:r>
      <w:r w:rsidRPr="003903EE">
        <w:rPr>
          <w:rFonts w:ascii="Times New Roman" w:hAnsi="Times New Roman" w:cs="Times New Roman"/>
          <w:b/>
          <w:sz w:val="20"/>
          <w:szCs w:val="20"/>
        </w:rPr>
        <w:t xml:space="preserve"> </w:t>
      </w:r>
      <w:r w:rsidRPr="003903EE">
        <w:rPr>
          <w:rFonts w:ascii="Times New Roman" w:hAnsi="Times New Roman" w:cs="Times New Roman"/>
          <w:b/>
          <w:bCs/>
          <w:sz w:val="20"/>
          <w:szCs w:val="20"/>
        </w:rPr>
        <w:t>as set out herein:</w:t>
      </w:r>
    </w:p>
    <w:p w14:paraId="50C7168F" w14:textId="77777777" w:rsidR="007B7521" w:rsidRPr="0035751A" w:rsidRDefault="007B7521" w:rsidP="007B7521">
      <w:pPr>
        <w:autoSpaceDE w:val="0"/>
        <w:autoSpaceDN w:val="0"/>
        <w:adjustRightInd w:val="0"/>
        <w:jc w:val="both"/>
        <w:rPr>
          <w:rFonts w:ascii="Times New Roman" w:hAnsi="Times New Roman" w:cs="Times New Roman"/>
          <w:b/>
          <w:bCs/>
          <w:sz w:val="20"/>
          <w:szCs w:val="20"/>
        </w:rPr>
      </w:pPr>
    </w:p>
    <w:p w14:paraId="00B93FCC" w14:textId="77777777" w:rsidR="007B7521" w:rsidRPr="0035751A" w:rsidRDefault="007B7521" w:rsidP="007B7521">
      <w:pPr>
        <w:rPr>
          <w:rFonts w:ascii="Times New Roman" w:hAnsi="Times New Roman" w:cs="Times New Roman"/>
          <w:b/>
          <w:bCs/>
          <w:sz w:val="20"/>
          <w:szCs w:val="20"/>
        </w:rPr>
      </w:pPr>
    </w:p>
    <w:p w14:paraId="5DD13266" w14:textId="77777777" w:rsidR="007B7521" w:rsidRPr="0035751A" w:rsidRDefault="007B7521" w:rsidP="007B7521">
      <w:pPr>
        <w:rPr>
          <w:rFonts w:ascii="Times New Roman" w:hAnsi="Times New Roman" w:cs="Times New Roman"/>
          <w:b/>
          <w:bCs/>
          <w:sz w:val="20"/>
          <w:szCs w:val="20"/>
        </w:rPr>
      </w:pPr>
      <w:r>
        <w:rPr>
          <w:rFonts w:ascii="Times New Roman" w:hAnsi="Times New Roman" w:cs="Times New Roman"/>
          <w:b/>
          <w:bCs/>
          <w:sz w:val="20"/>
          <w:szCs w:val="20"/>
        </w:rPr>
        <w:t>Sandra Parker</w:t>
      </w:r>
    </w:p>
    <w:p w14:paraId="3D876339" w14:textId="77777777" w:rsidR="007B7521" w:rsidRPr="0035751A" w:rsidRDefault="007B7521" w:rsidP="007B7521">
      <w:pPr>
        <w:rPr>
          <w:rFonts w:ascii="Times New Roman" w:hAnsi="Times New Roman" w:cs="Times New Roman"/>
          <w:b/>
          <w:bCs/>
          <w:sz w:val="20"/>
          <w:szCs w:val="20"/>
        </w:rPr>
      </w:pPr>
      <w:r w:rsidRPr="0035751A">
        <w:rPr>
          <w:rFonts w:ascii="Times New Roman" w:hAnsi="Times New Roman" w:cs="Times New Roman"/>
          <w:b/>
          <w:bCs/>
          <w:sz w:val="20"/>
          <w:szCs w:val="20"/>
        </w:rPr>
        <w:t>Fair Work Ombudsman</w:t>
      </w:r>
    </w:p>
    <w:p w14:paraId="03B63FE4" w14:textId="77777777" w:rsidR="00B603BE" w:rsidRDefault="00B603BE" w:rsidP="009614C7">
      <w:pPr>
        <w:rPr>
          <w:rFonts w:ascii="Times New Roman" w:hAnsi="Times New Roman" w:cs="Times New Roman"/>
          <w:b/>
          <w:bCs/>
          <w:color w:val="000000" w:themeColor="text1"/>
          <w:sz w:val="20"/>
          <w:szCs w:val="20"/>
        </w:rPr>
        <w:sectPr w:rsidR="00B603BE" w:rsidSect="00D320F8">
          <w:headerReference w:type="default" r:id="rId11"/>
          <w:footerReference w:type="default" r:id="rId12"/>
          <w:headerReference w:type="first" r:id="rId13"/>
          <w:footerReference w:type="first" r:id="rId14"/>
          <w:type w:val="continuous"/>
          <w:pgSz w:w="11906" w:h="16838"/>
          <w:pgMar w:top="720" w:right="720" w:bottom="142" w:left="720" w:header="708" w:footer="708" w:gutter="0"/>
          <w:cols w:space="708"/>
          <w:titlePg/>
          <w:docGrid w:linePitch="360"/>
        </w:sectPr>
      </w:pPr>
      <w:r>
        <w:rPr>
          <w:rFonts w:ascii="Times New Roman" w:hAnsi="Times New Roman" w:cs="Times New Roman"/>
          <w:b/>
          <w:bCs/>
          <w:color w:val="000000" w:themeColor="text1"/>
          <w:sz w:val="20"/>
          <w:szCs w:val="20"/>
        </w:rPr>
        <w:t>29</w:t>
      </w:r>
      <w:r w:rsidR="009318F8">
        <w:rPr>
          <w:rFonts w:ascii="Times New Roman" w:hAnsi="Times New Roman" w:cs="Times New Roman"/>
          <w:b/>
          <w:bCs/>
          <w:color w:val="000000" w:themeColor="text1"/>
          <w:sz w:val="20"/>
          <w:szCs w:val="20"/>
        </w:rPr>
        <w:t xml:space="preserve"> March</w:t>
      </w:r>
      <w:r w:rsidR="007B7521" w:rsidRPr="00F44EC6">
        <w:rPr>
          <w:rFonts w:ascii="Times New Roman" w:hAnsi="Times New Roman" w:cs="Times New Roman"/>
          <w:b/>
          <w:bCs/>
          <w:color w:val="000000" w:themeColor="text1"/>
          <w:sz w:val="20"/>
          <w:szCs w:val="20"/>
        </w:rPr>
        <w:t xml:space="preserve"> 202</w:t>
      </w:r>
      <w:r w:rsidR="009318F8">
        <w:rPr>
          <w:rFonts w:ascii="Times New Roman" w:hAnsi="Times New Roman" w:cs="Times New Roman"/>
          <w:b/>
          <w:bCs/>
          <w:color w:val="000000" w:themeColor="text1"/>
          <w:sz w:val="20"/>
          <w:szCs w:val="20"/>
        </w:rPr>
        <w:t>1</w:t>
      </w:r>
    </w:p>
    <w:p w14:paraId="3E01A867" w14:textId="2C2CCFFA" w:rsidR="00B603BE" w:rsidRPr="00B603BE" w:rsidRDefault="00B603BE" w:rsidP="00B603BE">
      <w:pPr>
        <w:spacing w:after="0" w:line="240" w:lineRule="auto"/>
        <w:jc w:val="center"/>
        <w:rPr>
          <w:rFonts w:eastAsia="Calibri" w:cstheme="minorHAnsi"/>
        </w:rPr>
      </w:pPr>
      <w:bookmarkStart w:id="4" w:name="_Hlk66988602"/>
      <w:r w:rsidRPr="00B603BE">
        <w:rPr>
          <w:rFonts w:eastAsia="Calibri" w:cstheme="minorHAnsi"/>
          <w:b/>
          <w:bCs/>
        </w:rPr>
        <w:lastRenderedPageBreak/>
        <w:t>IMPORTANT:</w:t>
      </w:r>
      <w:r w:rsidRPr="00B603BE">
        <w:rPr>
          <w:rFonts w:eastAsia="Calibri" w:cstheme="minorHAnsi"/>
        </w:rPr>
        <w:t xml:space="preserve"> New casual employees also need to be given the Fair Work Information Statement.</w:t>
      </w:r>
    </w:p>
    <w:p w14:paraId="60A64976" w14:textId="2887C5ED" w:rsidR="00B603BE" w:rsidRPr="00B603BE" w:rsidRDefault="00B603BE" w:rsidP="00B603BE">
      <w:pPr>
        <w:spacing w:after="60" w:line="240" w:lineRule="auto"/>
        <w:ind w:left="2160"/>
        <w:rPr>
          <w:rFonts w:eastAsia="Calibri" w:cstheme="minorHAnsi"/>
        </w:rPr>
      </w:pPr>
      <w:r w:rsidRPr="00B603BE">
        <w:rPr>
          <w:rFonts w:eastAsia="Calibri" w:cstheme="minorHAnsi"/>
        </w:rPr>
        <w:t xml:space="preserve">   Visit</w:t>
      </w:r>
      <w:r w:rsidRPr="00B603BE">
        <w:rPr>
          <w:rFonts w:cstheme="minorHAnsi"/>
        </w:rPr>
        <w:t xml:space="preserve"> </w:t>
      </w:r>
      <w:hyperlink r:id="rId15" w:history="1">
        <w:r w:rsidRPr="00B603BE">
          <w:rPr>
            <w:rStyle w:val="Hyperlink"/>
            <w:rFonts w:cstheme="minorHAnsi"/>
          </w:rPr>
          <w:t>www.fairwork.gov.au/fwis</w:t>
        </w:r>
      </w:hyperlink>
      <w:r w:rsidRPr="00B603BE">
        <w:rPr>
          <w:rFonts w:eastAsia="Calibri" w:cstheme="minorHAnsi"/>
        </w:rPr>
        <w:t xml:space="preserve"> for more information.</w:t>
      </w:r>
    </w:p>
    <w:p w14:paraId="665D3019" w14:textId="77777777" w:rsidR="00B603BE" w:rsidRPr="00B603BE" w:rsidRDefault="00B603BE" w:rsidP="00B603BE">
      <w:pPr>
        <w:pStyle w:val="Heading2"/>
        <w:rPr>
          <w:rFonts w:ascii="Calibri Light" w:hAnsi="Calibri Light" w:cs="Calibri Light"/>
          <w:b w:val="0"/>
          <w:bCs/>
          <w:szCs w:val="24"/>
        </w:rPr>
      </w:pPr>
      <w:r w:rsidRPr="00B603BE">
        <w:rPr>
          <w:rFonts w:ascii="Calibri Light" w:hAnsi="Calibri Light" w:cs="Calibri Light"/>
          <w:bCs/>
          <w:szCs w:val="24"/>
        </w:rPr>
        <w:t xml:space="preserve">Who is a casual employee? </w:t>
      </w:r>
    </w:p>
    <w:p w14:paraId="200B0F11" w14:textId="77777777" w:rsidR="00B603BE" w:rsidRPr="00B603BE" w:rsidRDefault="00B603BE" w:rsidP="00B603BE">
      <w:pPr>
        <w:rPr>
          <w:rFonts w:cstheme="minorHAnsi"/>
        </w:rPr>
      </w:pPr>
      <w:r w:rsidRPr="00B603BE">
        <w:rPr>
          <w:rFonts w:cstheme="minorHAnsi"/>
        </w:rPr>
        <w:t>From 27 March 2021, changes to workplace laws relating to casual employees mean that you are a casual employee if:</w:t>
      </w:r>
    </w:p>
    <w:p w14:paraId="634DCCCD" w14:textId="77777777" w:rsidR="00B603BE" w:rsidRPr="00B603BE" w:rsidRDefault="00B603BE" w:rsidP="00B603BE">
      <w:pPr>
        <w:pStyle w:val="ListParagraph"/>
        <w:numPr>
          <w:ilvl w:val="0"/>
          <w:numId w:val="38"/>
        </w:numPr>
        <w:spacing w:after="160" w:line="259" w:lineRule="auto"/>
        <w:rPr>
          <w:rFonts w:cstheme="minorHAnsi"/>
        </w:rPr>
      </w:pPr>
      <w:r w:rsidRPr="00B603BE">
        <w:rPr>
          <w:rFonts w:cstheme="minorHAnsi"/>
        </w:rPr>
        <w:t>you are offered a job</w:t>
      </w:r>
    </w:p>
    <w:p w14:paraId="3AB6B535" w14:textId="77777777" w:rsidR="00B603BE" w:rsidRPr="00B603BE" w:rsidRDefault="00B603BE" w:rsidP="00B603BE">
      <w:pPr>
        <w:pStyle w:val="ListParagraph"/>
        <w:numPr>
          <w:ilvl w:val="0"/>
          <w:numId w:val="38"/>
        </w:numPr>
        <w:spacing w:after="160" w:line="259" w:lineRule="auto"/>
        <w:rPr>
          <w:rFonts w:cstheme="minorHAnsi"/>
        </w:rPr>
      </w:pPr>
      <w:r w:rsidRPr="00B603BE">
        <w:rPr>
          <w:rFonts w:cstheme="minorHAnsi"/>
        </w:rPr>
        <w:t xml:space="preserve">the offer does not include a </w:t>
      </w:r>
      <w:r w:rsidRPr="00B603BE">
        <w:rPr>
          <w:rFonts w:cstheme="minorHAnsi"/>
          <w:b/>
          <w:bCs/>
        </w:rPr>
        <w:t>firm advance commitment</w:t>
      </w:r>
      <w:r w:rsidRPr="00B603BE">
        <w:rPr>
          <w:rFonts w:cstheme="minorHAnsi"/>
        </w:rPr>
        <w:t xml:space="preserve"> that the work will continue indefinitely with an agreed pattern of work </w:t>
      </w:r>
    </w:p>
    <w:p w14:paraId="0E5278D7" w14:textId="77777777" w:rsidR="00B603BE" w:rsidRPr="00B603BE" w:rsidRDefault="00B603BE" w:rsidP="00B603BE">
      <w:pPr>
        <w:pStyle w:val="ListParagraph"/>
        <w:numPr>
          <w:ilvl w:val="0"/>
          <w:numId w:val="38"/>
        </w:numPr>
        <w:spacing w:after="160" w:line="259" w:lineRule="auto"/>
        <w:rPr>
          <w:rFonts w:cstheme="minorHAnsi"/>
        </w:rPr>
      </w:pPr>
      <w:r w:rsidRPr="00B603BE">
        <w:rPr>
          <w:rFonts w:cstheme="minorHAnsi"/>
        </w:rPr>
        <w:t xml:space="preserve">you accept the offer knowing that there is </w:t>
      </w:r>
      <w:r w:rsidRPr="00B603BE">
        <w:rPr>
          <w:rFonts w:cstheme="minorHAnsi"/>
          <w:b/>
          <w:bCs/>
        </w:rPr>
        <w:t>no firm advance commitment</w:t>
      </w:r>
      <w:r w:rsidRPr="00B603BE">
        <w:rPr>
          <w:rFonts w:cstheme="minorHAnsi"/>
        </w:rPr>
        <w:t xml:space="preserve"> and become an employee. </w:t>
      </w:r>
    </w:p>
    <w:p w14:paraId="0CF287A1" w14:textId="7BC0E472" w:rsidR="00B603BE" w:rsidRPr="00B603BE" w:rsidRDefault="00B603BE" w:rsidP="00B603BE">
      <w:pPr>
        <w:rPr>
          <w:rFonts w:cstheme="minorHAnsi"/>
        </w:rPr>
      </w:pPr>
      <w:r w:rsidRPr="00B603BE">
        <w:rPr>
          <w:rFonts w:cstheme="minorHAnsi"/>
        </w:rPr>
        <w:t xml:space="preserve">Find out more about the new workplace laws relating to casual employees, including what a </w:t>
      </w:r>
      <w:r w:rsidRPr="00B603BE">
        <w:rPr>
          <w:rFonts w:cstheme="minorHAnsi"/>
          <w:b/>
          <w:bCs/>
        </w:rPr>
        <w:t>firm advance commitment</w:t>
      </w:r>
      <w:r w:rsidRPr="00B603BE">
        <w:rPr>
          <w:rFonts w:cstheme="minorHAnsi"/>
        </w:rPr>
        <w:t xml:space="preserve"> means, at </w:t>
      </w:r>
      <w:hyperlink r:id="rId16" w:history="1">
        <w:r w:rsidRPr="00B603BE">
          <w:rPr>
            <w:rStyle w:val="Hyperlink"/>
            <w:rFonts w:cstheme="minorHAnsi"/>
          </w:rPr>
          <w:t>www.fairwork.gov.au/reforms</w:t>
        </w:r>
      </w:hyperlink>
      <w:r w:rsidRPr="00B603BE">
        <w:rPr>
          <w:rFonts w:cstheme="minorHAnsi"/>
        </w:rPr>
        <w:t xml:space="preserve"> </w:t>
      </w:r>
    </w:p>
    <w:p w14:paraId="4F49F5D1" w14:textId="77777777" w:rsidR="00B603BE" w:rsidRPr="00B603BE" w:rsidRDefault="00B603BE" w:rsidP="00B603BE">
      <w:pPr>
        <w:pStyle w:val="H1"/>
        <w:rPr>
          <w:rFonts w:ascii="Calibri Light" w:hAnsi="Calibri Light" w:cs="Calibri Light"/>
        </w:rPr>
      </w:pPr>
      <w:r w:rsidRPr="00B603BE">
        <w:rPr>
          <w:rFonts w:ascii="Calibri Light" w:hAnsi="Calibri Light" w:cs="Calibri Light"/>
        </w:rPr>
        <w:t>The right to become a permanent employee (casual conversion)</w:t>
      </w:r>
    </w:p>
    <w:p w14:paraId="636833F5" w14:textId="77777777" w:rsidR="00B603BE" w:rsidRPr="00B603BE" w:rsidRDefault="00B603BE" w:rsidP="00B603BE">
      <w:pPr>
        <w:rPr>
          <w:rFonts w:cstheme="minorHAnsi"/>
        </w:rPr>
      </w:pPr>
      <w:r w:rsidRPr="00B603BE">
        <w:rPr>
          <w:rFonts w:cstheme="minorHAnsi"/>
        </w:rPr>
        <w:t>As a casual employee, you have the right to become a permanent (full-time or part-time) employee in some circumstances. This is known as ‘casual conversion’. This can be a requirement for your employer to offer you casual conversion, or a right for you to request it.</w:t>
      </w:r>
    </w:p>
    <w:p w14:paraId="2F9E2076" w14:textId="77777777" w:rsidR="00B603BE" w:rsidRPr="00B603BE" w:rsidRDefault="00B603BE" w:rsidP="00B603BE">
      <w:pPr>
        <w:pStyle w:val="H2"/>
        <w:rPr>
          <w:rFonts w:ascii="Calibri Light" w:hAnsi="Calibri Light" w:cs="Calibri Light"/>
        </w:rPr>
      </w:pPr>
      <w:r w:rsidRPr="00B603BE">
        <w:rPr>
          <w:rFonts w:ascii="Calibri Light" w:hAnsi="Calibri Light" w:cs="Calibri Light"/>
        </w:rPr>
        <w:t>Small businesses</w:t>
      </w:r>
    </w:p>
    <w:p w14:paraId="60501C44" w14:textId="3208D0F7" w:rsidR="00B603BE" w:rsidRPr="00B603BE" w:rsidRDefault="00B603BE" w:rsidP="00B603BE">
      <w:pPr>
        <w:rPr>
          <w:rStyle w:val="Hyperlink"/>
          <w:rFonts w:cstheme="minorHAnsi"/>
        </w:rPr>
      </w:pPr>
      <w:r w:rsidRPr="00B603BE">
        <w:rPr>
          <w:rFonts w:cstheme="minorHAnsi"/>
        </w:rPr>
        <w:t xml:space="preserve">If you are employed by a small business (fewer than 15 employees), your employer does not have to offer you casual conversion, but you can make a request to your employer if you meet the requirements for making a request (see table below). Unlike employees who work for a business with 15 or more employees, you don’t have to wait until 27 September 2021 before you can make a request. Find out more information </w:t>
      </w:r>
      <w:bookmarkStart w:id="5" w:name="_Hlk67852453"/>
      <w:r w:rsidRPr="00B603BE">
        <w:rPr>
          <w:rFonts w:cstheme="minorHAnsi"/>
        </w:rPr>
        <w:t xml:space="preserve">about what a small business employer is </w:t>
      </w:r>
      <w:bookmarkEnd w:id="5"/>
      <w:r w:rsidRPr="00B603BE">
        <w:rPr>
          <w:rFonts w:cstheme="minorHAnsi"/>
        </w:rPr>
        <w:t xml:space="preserve">and the rules for making a request at </w:t>
      </w:r>
      <w:hyperlink r:id="rId17" w:history="1">
        <w:r w:rsidRPr="00B603BE">
          <w:rPr>
            <w:rStyle w:val="Hyperlink"/>
            <w:rFonts w:cstheme="minorHAnsi"/>
          </w:rPr>
          <w:t>www.fairwork.gov.au/reforms</w:t>
        </w:r>
      </w:hyperlink>
    </w:p>
    <w:p w14:paraId="7C594EE4" w14:textId="77777777" w:rsidR="00B603BE" w:rsidRPr="00B603BE" w:rsidRDefault="00B603BE" w:rsidP="00B603BE">
      <w:pPr>
        <w:pStyle w:val="H2"/>
        <w:rPr>
          <w:rFonts w:ascii="Calibri Light" w:hAnsi="Calibri Light" w:cs="Calibri Light"/>
        </w:rPr>
      </w:pPr>
      <w:r w:rsidRPr="00B603BE">
        <w:rPr>
          <w:rFonts w:ascii="Calibri Light" w:hAnsi="Calibri Light" w:cs="Calibri Light"/>
        </w:rPr>
        <w:t>Other businesses</w:t>
      </w:r>
    </w:p>
    <w:p w14:paraId="09347A24" w14:textId="77777777" w:rsidR="00B603BE" w:rsidRPr="00B603BE" w:rsidRDefault="00B603BE" w:rsidP="006334E3">
      <w:pPr>
        <w:spacing w:after="0"/>
        <w:rPr>
          <w:rFonts w:cstheme="minorHAnsi"/>
        </w:rPr>
      </w:pPr>
      <w:bookmarkStart w:id="6" w:name="_Hlk67852493"/>
      <w:r w:rsidRPr="00B603BE">
        <w:rPr>
          <w:rFonts w:cstheme="minorHAnsi"/>
        </w:rPr>
        <w:t xml:space="preserve">If you work for a business with 15 or more employees the rules about offers and requests for casual conversion are: </w:t>
      </w:r>
    </w:p>
    <w:tbl>
      <w:tblPr>
        <w:tblStyle w:val="TableGrid"/>
        <w:tblW w:w="5000" w:type="pct"/>
        <w:tblLook w:val="04A0" w:firstRow="1" w:lastRow="0" w:firstColumn="1" w:lastColumn="0" w:noHBand="0" w:noVBand="1"/>
      </w:tblPr>
      <w:tblGrid>
        <w:gridCol w:w="5381"/>
        <w:gridCol w:w="5382"/>
      </w:tblGrid>
      <w:tr w:rsidR="00B603BE" w:rsidRPr="00B603BE" w14:paraId="017397FF" w14:textId="77777777" w:rsidTr="000E0994">
        <w:tc>
          <w:tcPr>
            <w:tcW w:w="2500" w:type="pct"/>
            <w:tcBorders>
              <w:right w:val="single" w:sz="4" w:space="0" w:color="FFFFFF" w:themeColor="background1"/>
            </w:tcBorders>
            <w:shd w:val="clear" w:color="auto" w:fill="000000" w:themeFill="text1"/>
          </w:tcPr>
          <w:bookmarkEnd w:id="6"/>
          <w:p w14:paraId="3D3E6D8D" w14:textId="77777777" w:rsidR="00B603BE" w:rsidRPr="00B603BE" w:rsidRDefault="00B603BE" w:rsidP="000E0994">
            <w:pPr>
              <w:jc w:val="center"/>
              <w:rPr>
                <w:rFonts w:cstheme="minorHAnsi"/>
                <w:b/>
                <w:bCs/>
                <w:color w:val="FFFFFF" w:themeColor="background1"/>
              </w:rPr>
            </w:pPr>
            <w:r w:rsidRPr="00B603BE">
              <w:rPr>
                <w:rFonts w:cstheme="minorHAnsi"/>
                <w:b/>
                <w:bCs/>
                <w:color w:val="FFFFFF" w:themeColor="background1"/>
              </w:rPr>
              <w:t>OFFERS</w:t>
            </w:r>
          </w:p>
        </w:tc>
        <w:tc>
          <w:tcPr>
            <w:tcW w:w="2500" w:type="pct"/>
            <w:tcBorders>
              <w:left w:val="single" w:sz="4" w:space="0" w:color="FFFFFF" w:themeColor="background1"/>
            </w:tcBorders>
            <w:shd w:val="clear" w:color="auto" w:fill="000000" w:themeFill="text1"/>
          </w:tcPr>
          <w:p w14:paraId="1EFD9616" w14:textId="77777777" w:rsidR="00B603BE" w:rsidRPr="00B603BE" w:rsidRDefault="00B603BE" w:rsidP="000E0994">
            <w:pPr>
              <w:jc w:val="center"/>
              <w:rPr>
                <w:rFonts w:cstheme="minorHAnsi"/>
                <w:b/>
                <w:bCs/>
                <w:color w:val="FFFFFF" w:themeColor="background1"/>
              </w:rPr>
            </w:pPr>
            <w:r w:rsidRPr="00B603BE">
              <w:rPr>
                <w:rFonts w:cstheme="minorHAnsi"/>
                <w:b/>
                <w:bCs/>
                <w:color w:val="FFFFFF" w:themeColor="background1"/>
              </w:rPr>
              <w:t>REQUESTS</w:t>
            </w:r>
          </w:p>
        </w:tc>
      </w:tr>
      <w:tr w:rsidR="00B603BE" w:rsidRPr="00B603BE" w14:paraId="5D07CE69" w14:textId="77777777" w:rsidTr="000E0994">
        <w:trPr>
          <w:trHeight w:val="1965"/>
        </w:trPr>
        <w:tc>
          <w:tcPr>
            <w:tcW w:w="2500" w:type="pct"/>
          </w:tcPr>
          <w:p w14:paraId="4A9AC87C" w14:textId="77777777" w:rsidR="00B603BE" w:rsidRPr="00B603BE" w:rsidRDefault="00B603BE" w:rsidP="000E0994">
            <w:pPr>
              <w:rPr>
                <w:rFonts w:cstheme="minorHAnsi"/>
              </w:rPr>
            </w:pPr>
            <w:r w:rsidRPr="00B603BE">
              <w:rPr>
                <w:rFonts w:cstheme="minorHAnsi"/>
              </w:rPr>
              <w:t xml:space="preserve">Your employer must make an offer to you to become a permanent employee if: </w:t>
            </w:r>
          </w:p>
          <w:p w14:paraId="2F0A1564" w14:textId="77777777" w:rsidR="00B603BE" w:rsidRPr="00B603BE" w:rsidRDefault="00B603BE" w:rsidP="000E0994">
            <w:pPr>
              <w:rPr>
                <w:rFonts w:cstheme="minorHAnsi"/>
              </w:rPr>
            </w:pPr>
          </w:p>
          <w:p w14:paraId="30E36230" w14:textId="77777777" w:rsidR="00B603BE" w:rsidRPr="00B603BE" w:rsidRDefault="00B603BE" w:rsidP="00B603BE">
            <w:pPr>
              <w:pStyle w:val="ListParagraph"/>
              <w:numPr>
                <w:ilvl w:val="0"/>
                <w:numId w:val="36"/>
              </w:numPr>
              <w:spacing w:after="0"/>
              <w:rPr>
                <w:rFonts w:cstheme="minorHAnsi"/>
              </w:rPr>
            </w:pPr>
            <w:r w:rsidRPr="00B603BE">
              <w:rPr>
                <w:rFonts w:cstheme="minorHAnsi"/>
              </w:rPr>
              <w:t xml:space="preserve">you’ve been employed by them for </w:t>
            </w:r>
            <w:r w:rsidRPr="00B603BE">
              <w:rPr>
                <w:rFonts w:cstheme="minorHAnsi"/>
                <w:b/>
                <w:bCs/>
              </w:rPr>
              <w:t>at least 12 months</w:t>
            </w:r>
          </w:p>
          <w:p w14:paraId="1E3AA282" w14:textId="77777777" w:rsidR="00B603BE" w:rsidRPr="00B603BE" w:rsidRDefault="00B603BE" w:rsidP="00B603BE">
            <w:pPr>
              <w:pStyle w:val="ListParagraph"/>
              <w:numPr>
                <w:ilvl w:val="0"/>
                <w:numId w:val="36"/>
              </w:numPr>
              <w:spacing w:after="0"/>
              <w:rPr>
                <w:rFonts w:cstheme="minorHAnsi"/>
              </w:rPr>
            </w:pPr>
            <w:r w:rsidRPr="00B603BE">
              <w:rPr>
                <w:rFonts w:cstheme="minorHAnsi"/>
              </w:rPr>
              <w:t>you’ve worked</w:t>
            </w:r>
            <w:r w:rsidRPr="00B603BE">
              <w:rPr>
                <w:rFonts w:eastAsia="Cambria" w:cstheme="minorHAnsi"/>
              </w:rPr>
              <w:t xml:space="preserve"> a regular pattern of hours </w:t>
            </w:r>
            <w:r w:rsidRPr="00B603BE">
              <w:rPr>
                <w:rFonts w:cstheme="minorHAnsi"/>
              </w:rPr>
              <w:t xml:space="preserve">for the </w:t>
            </w:r>
            <w:r w:rsidRPr="00B603BE">
              <w:rPr>
                <w:rFonts w:cstheme="minorHAnsi"/>
                <w:b/>
                <w:bCs/>
              </w:rPr>
              <w:t>last 6 months</w:t>
            </w:r>
            <w:r w:rsidRPr="00B603BE">
              <w:rPr>
                <w:rFonts w:cstheme="minorHAnsi"/>
              </w:rPr>
              <w:t xml:space="preserve"> on an ongoing basis, and</w:t>
            </w:r>
          </w:p>
          <w:p w14:paraId="4A790B40" w14:textId="77777777" w:rsidR="00B603BE" w:rsidRPr="00B603BE" w:rsidRDefault="00B603BE" w:rsidP="00B603BE">
            <w:pPr>
              <w:pStyle w:val="ListParagraph"/>
              <w:numPr>
                <w:ilvl w:val="0"/>
                <w:numId w:val="36"/>
              </w:numPr>
              <w:spacing w:after="0"/>
              <w:rPr>
                <w:rFonts w:cstheme="minorHAnsi"/>
              </w:rPr>
            </w:pPr>
            <w:r w:rsidRPr="00B603BE">
              <w:rPr>
                <w:rFonts w:cstheme="minorHAnsi"/>
              </w:rPr>
              <w:t>your regular hours could continue as a permanent employee without significant changes.</w:t>
            </w:r>
          </w:p>
          <w:p w14:paraId="20B16EAB" w14:textId="77777777" w:rsidR="00B603BE" w:rsidRPr="00B603BE" w:rsidRDefault="00B603BE" w:rsidP="000E0994">
            <w:pPr>
              <w:rPr>
                <w:rFonts w:cstheme="minorHAnsi"/>
              </w:rPr>
            </w:pPr>
          </w:p>
          <w:p w14:paraId="51EF567C" w14:textId="77777777" w:rsidR="00B603BE" w:rsidRPr="00B603BE" w:rsidRDefault="00B603BE" w:rsidP="000E0994">
            <w:pPr>
              <w:rPr>
                <w:rFonts w:cstheme="minorHAnsi"/>
              </w:rPr>
            </w:pPr>
            <w:r w:rsidRPr="00B603BE">
              <w:rPr>
                <w:rFonts w:cstheme="minorHAnsi"/>
              </w:rPr>
              <w:t xml:space="preserve">Your employer needs to make the offer to you in writing before 27 September 2021 or within 21 days after your 12-month anniversary, whichever is later.  </w:t>
            </w:r>
          </w:p>
          <w:p w14:paraId="65D5AE02" w14:textId="77777777" w:rsidR="00B603BE" w:rsidRPr="00B603BE" w:rsidRDefault="00B603BE" w:rsidP="000E0994">
            <w:pPr>
              <w:rPr>
                <w:rFonts w:cstheme="minorHAnsi"/>
              </w:rPr>
            </w:pPr>
          </w:p>
          <w:p w14:paraId="51817032" w14:textId="77777777" w:rsidR="00B603BE" w:rsidRPr="00B603BE" w:rsidRDefault="00B603BE" w:rsidP="000E0994">
            <w:pPr>
              <w:rPr>
                <w:rFonts w:cstheme="minorHAnsi"/>
              </w:rPr>
            </w:pPr>
            <w:r w:rsidRPr="00B603BE">
              <w:rPr>
                <w:rFonts w:cstheme="minorHAnsi"/>
              </w:rPr>
              <w:t>Your employer does not have to offer you casual conversion if:</w:t>
            </w:r>
          </w:p>
          <w:p w14:paraId="6DBA1676" w14:textId="77777777" w:rsidR="00B603BE" w:rsidRPr="00B603BE" w:rsidRDefault="00B603BE" w:rsidP="000E0994">
            <w:pPr>
              <w:rPr>
                <w:rFonts w:cstheme="minorHAnsi"/>
              </w:rPr>
            </w:pPr>
          </w:p>
          <w:p w14:paraId="16FCA714" w14:textId="77777777" w:rsidR="00B603BE" w:rsidRPr="00B603BE" w:rsidRDefault="00B603BE" w:rsidP="00B603BE">
            <w:pPr>
              <w:pStyle w:val="ListBullet"/>
              <w:spacing w:after="0" w:line="240" w:lineRule="auto"/>
              <w:ind w:left="720"/>
              <w:rPr>
                <w:rFonts w:cstheme="minorHAnsi"/>
              </w:rPr>
            </w:pPr>
            <w:r w:rsidRPr="00B603BE">
              <w:rPr>
                <w:rFonts w:cstheme="minorHAnsi"/>
              </w:rPr>
              <w:t xml:space="preserve">there are reasonable grounds for them not to, or </w:t>
            </w:r>
          </w:p>
          <w:p w14:paraId="75A267A1" w14:textId="77777777" w:rsidR="00B603BE" w:rsidRPr="00B603BE" w:rsidRDefault="00B603BE" w:rsidP="00B603BE">
            <w:pPr>
              <w:pStyle w:val="ListBullet"/>
              <w:spacing w:after="0" w:line="240" w:lineRule="auto"/>
              <w:ind w:left="720"/>
              <w:rPr>
                <w:rFonts w:cstheme="minorHAnsi"/>
              </w:rPr>
            </w:pPr>
            <w:r w:rsidRPr="00B603BE">
              <w:rPr>
                <w:rFonts w:cstheme="minorHAnsi"/>
              </w:rPr>
              <w:t xml:space="preserve">you are not eligible. </w:t>
            </w:r>
          </w:p>
          <w:p w14:paraId="726E829F" w14:textId="77777777" w:rsidR="00B603BE" w:rsidRPr="00B603BE" w:rsidRDefault="00B603BE" w:rsidP="000E0994">
            <w:pPr>
              <w:pStyle w:val="ListBullet"/>
              <w:numPr>
                <w:ilvl w:val="0"/>
                <w:numId w:val="0"/>
              </w:numPr>
              <w:ind w:left="720"/>
              <w:rPr>
                <w:rFonts w:cstheme="minorHAnsi"/>
              </w:rPr>
            </w:pPr>
          </w:p>
          <w:p w14:paraId="149606C6" w14:textId="77777777" w:rsidR="00B603BE" w:rsidRPr="00B603BE" w:rsidRDefault="00B603BE" w:rsidP="000E0994">
            <w:pPr>
              <w:pStyle w:val="ListBullet"/>
              <w:numPr>
                <w:ilvl w:val="0"/>
                <w:numId w:val="0"/>
              </w:numPr>
              <w:rPr>
                <w:rFonts w:cstheme="minorHAnsi"/>
              </w:rPr>
            </w:pPr>
            <w:r w:rsidRPr="00B603BE">
              <w:rPr>
                <w:rFonts w:cstheme="minorHAnsi"/>
              </w:rPr>
              <w:t xml:space="preserve">If this applies, they have to tell you in writing. </w:t>
            </w:r>
          </w:p>
          <w:p w14:paraId="2BD9092D" w14:textId="77777777" w:rsidR="00B603BE" w:rsidRPr="00B603BE" w:rsidRDefault="00B603BE" w:rsidP="000E0994">
            <w:pPr>
              <w:rPr>
                <w:rFonts w:cstheme="minorHAnsi"/>
              </w:rPr>
            </w:pPr>
            <w:r w:rsidRPr="00B603BE">
              <w:rPr>
                <w:rFonts w:cstheme="minorHAnsi"/>
              </w:rPr>
              <w:lastRenderedPageBreak/>
              <w:t>You have 21 days to respond to the offer in writing.</w:t>
            </w:r>
          </w:p>
          <w:p w14:paraId="4041CFDA" w14:textId="77777777" w:rsidR="00B603BE" w:rsidRPr="00B603BE" w:rsidRDefault="00B603BE" w:rsidP="000E0994">
            <w:pPr>
              <w:rPr>
                <w:rFonts w:cstheme="minorHAnsi"/>
              </w:rPr>
            </w:pPr>
          </w:p>
          <w:p w14:paraId="37CFA321" w14:textId="77777777" w:rsidR="00B603BE" w:rsidRPr="00B603BE" w:rsidRDefault="00B603BE" w:rsidP="000E0994">
            <w:pPr>
              <w:rPr>
                <w:rFonts w:cstheme="minorHAnsi"/>
              </w:rPr>
            </w:pPr>
            <w:r w:rsidRPr="00B603BE">
              <w:rPr>
                <w:rFonts w:cstheme="minorHAnsi"/>
              </w:rPr>
              <w:t>If you’re an existing casual employee at 27 March 2021, your employer needs to assess whether to make you an offer for casual conversion before 27 September 2021. If you don’t meet the requirements because you haven’t been employed for 12 months, your employer needs to tell you that in writing within 21 days of making the assessment.</w:t>
            </w:r>
          </w:p>
        </w:tc>
        <w:tc>
          <w:tcPr>
            <w:tcW w:w="2500" w:type="pct"/>
          </w:tcPr>
          <w:p w14:paraId="33B20706" w14:textId="77777777" w:rsidR="00B603BE" w:rsidRPr="00B603BE" w:rsidRDefault="00B603BE" w:rsidP="000E0994">
            <w:pPr>
              <w:rPr>
                <w:rFonts w:cstheme="minorHAnsi"/>
              </w:rPr>
            </w:pPr>
            <w:r w:rsidRPr="00B603BE">
              <w:rPr>
                <w:rFonts w:cstheme="minorHAnsi"/>
              </w:rPr>
              <w:lastRenderedPageBreak/>
              <w:t xml:space="preserve">After 27 September 2021 you can make a request to your employer to become a permanent employee if: </w:t>
            </w:r>
          </w:p>
          <w:p w14:paraId="4FC44972" w14:textId="77777777" w:rsidR="00B603BE" w:rsidRPr="00B603BE" w:rsidRDefault="00B603BE" w:rsidP="000E0994">
            <w:pPr>
              <w:rPr>
                <w:rFonts w:cstheme="minorHAnsi"/>
              </w:rPr>
            </w:pPr>
          </w:p>
          <w:p w14:paraId="38427334" w14:textId="77777777" w:rsidR="00B603BE" w:rsidRPr="00B603BE" w:rsidRDefault="00B603BE" w:rsidP="00B603BE">
            <w:pPr>
              <w:pStyle w:val="ListParagraph"/>
              <w:numPr>
                <w:ilvl w:val="0"/>
                <w:numId w:val="37"/>
              </w:numPr>
              <w:spacing w:after="0"/>
              <w:rPr>
                <w:rFonts w:cstheme="minorHAnsi"/>
              </w:rPr>
            </w:pPr>
            <w:r w:rsidRPr="00B603BE">
              <w:rPr>
                <w:rFonts w:cstheme="minorHAnsi"/>
              </w:rPr>
              <w:t>you’ve been employed by them for at least 12 months</w:t>
            </w:r>
            <w:r w:rsidRPr="00B603BE" w:rsidDel="00CA0E55">
              <w:rPr>
                <w:rFonts w:cstheme="minorHAnsi"/>
              </w:rPr>
              <w:t xml:space="preserve"> </w:t>
            </w:r>
          </w:p>
          <w:p w14:paraId="684A7518" w14:textId="77777777" w:rsidR="00B603BE" w:rsidRPr="00B603BE" w:rsidRDefault="00B603BE" w:rsidP="00B603BE">
            <w:pPr>
              <w:pStyle w:val="ListParagraph"/>
              <w:numPr>
                <w:ilvl w:val="0"/>
                <w:numId w:val="37"/>
              </w:numPr>
              <w:spacing w:after="0"/>
              <w:rPr>
                <w:rFonts w:cstheme="minorHAnsi"/>
              </w:rPr>
            </w:pPr>
            <w:r w:rsidRPr="00B603BE">
              <w:rPr>
                <w:rFonts w:cstheme="minorHAnsi"/>
              </w:rPr>
              <w:t>you’ve worked a regular pattern of hours in the last 6 months on an ongoing basis</w:t>
            </w:r>
          </w:p>
          <w:p w14:paraId="0B7B0671" w14:textId="77777777" w:rsidR="00B603BE" w:rsidRPr="00B603BE" w:rsidRDefault="00B603BE" w:rsidP="00B603BE">
            <w:pPr>
              <w:pStyle w:val="ListParagraph"/>
              <w:numPr>
                <w:ilvl w:val="0"/>
                <w:numId w:val="37"/>
              </w:numPr>
              <w:spacing w:after="0"/>
              <w:rPr>
                <w:rFonts w:cstheme="minorHAnsi"/>
              </w:rPr>
            </w:pPr>
            <w:r w:rsidRPr="00B603BE">
              <w:rPr>
                <w:rFonts w:cstheme="minorHAnsi"/>
              </w:rPr>
              <w:t>your regular hours could continue as a permanent employee without significant changes</w:t>
            </w:r>
          </w:p>
          <w:p w14:paraId="09B2E609" w14:textId="77777777" w:rsidR="00B603BE" w:rsidRPr="00B603BE" w:rsidRDefault="00B603BE" w:rsidP="00B603BE">
            <w:pPr>
              <w:pStyle w:val="ListParagraph"/>
              <w:numPr>
                <w:ilvl w:val="0"/>
                <w:numId w:val="37"/>
              </w:numPr>
              <w:spacing w:after="0"/>
              <w:rPr>
                <w:rFonts w:cstheme="minorHAnsi"/>
              </w:rPr>
            </w:pPr>
            <w:r w:rsidRPr="00B603BE">
              <w:rPr>
                <w:rFonts w:cstheme="minorHAnsi"/>
              </w:rPr>
              <w:t xml:space="preserve">you haven’t refused a previous offer to become a permanent employee in the last 6 months </w:t>
            </w:r>
          </w:p>
          <w:p w14:paraId="2F2F979A" w14:textId="77777777" w:rsidR="00B603BE" w:rsidRPr="00B603BE" w:rsidRDefault="00B603BE" w:rsidP="00B603BE">
            <w:pPr>
              <w:pStyle w:val="ListParagraph"/>
              <w:numPr>
                <w:ilvl w:val="0"/>
                <w:numId w:val="37"/>
              </w:numPr>
              <w:spacing w:after="0"/>
              <w:rPr>
                <w:rFonts w:cstheme="minorHAnsi"/>
              </w:rPr>
            </w:pPr>
            <w:r w:rsidRPr="00B603BE">
              <w:rPr>
                <w:rFonts w:cstheme="minorHAnsi"/>
              </w:rPr>
              <w:t>your employer hasn’t told you in the last 6 months that they won’t offer you casual conversion on reasonable grounds, and</w:t>
            </w:r>
          </w:p>
          <w:p w14:paraId="4FD7A87D" w14:textId="77777777" w:rsidR="00B603BE" w:rsidRPr="00B603BE" w:rsidRDefault="00B603BE" w:rsidP="00B603BE">
            <w:pPr>
              <w:pStyle w:val="ListParagraph"/>
              <w:numPr>
                <w:ilvl w:val="0"/>
                <w:numId w:val="37"/>
              </w:numPr>
              <w:spacing w:after="0"/>
              <w:rPr>
                <w:rFonts w:cstheme="minorHAnsi"/>
              </w:rPr>
            </w:pPr>
            <w:r w:rsidRPr="00B603BE">
              <w:rPr>
                <w:rFonts w:eastAsia="Cambria" w:cstheme="minorHAnsi"/>
              </w:rPr>
              <w:t>your employer hasn’t already refused a request from you to become a permanent employee based on reasonable grounds in the last 6 months</w:t>
            </w:r>
            <w:r w:rsidRPr="00B603BE">
              <w:rPr>
                <w:rFonts w:cstheme="minorHAnsi"/>
              </w:rPr>
              <w:t xml:space="preserve">. </w:t>
            </w:r>
          </w:p>
          <w:p w14:paraId="1F67B06F" w14:textId="77777777" w:rsidR="00B603BE" w:rsidRPr="00B603BE" w:rsidRDefault="00B603BE" w:rsidP="000E0994">
            <w:pPr>
              <w:pStyle w:val="ListParagraph"/>
              <w:rPr>
                <w:rFonts w:cstheme="minorHAnsi"/>
              </w:rPr>
            </w:pPr>
          </w:p>
          <w:p w14:paraId="67E850D0" w14:textId="77777777" w:rsidR="00B603BE" w:rsidRPr="00B603BE" w:rsidRDefault="00B603BE" w:rsidP="000E0994">
            <w:pPr>
              <w:rPr>
                <w:rFonts w:cstheme="minorHAnsi"/>
              </w:rPr>
            </w:pPr>
            <w:r w:rsidRPr="00B603BE">
              <w:rPr>
                <w:rFonts w:cstheme="minorHAnsi"/>
              </w:rPr>
              <w:t xml:space="preserve">You need to make the request in writing, and you can make the request from 21 days after your 12-month anniversary. Your employer has to respond within 21 days. Your employer can only say no after consulting you, </w:t>
            </w:r>
            <w:r w:rsidRPr="00B603BE">
              <w:rPr>
                <w:rFonts w:cstheme="minorHAnsi"/>
              </w:rPr>
              <w:lastRenderedPageBreak/>
              <w:t>and only if there are reasonable grounds. They have to tell you in writing.</w:t>
            </w:r>
          </w:p>
          <w:p w14:paraId="56712822" w14:textId="77777777" w:rsidR="00B603BE" w:rsidRPr="00B603BE" w:rsidRDefault="00B603BE" w:rsidP="000E0994">
            <w:pPr>
              <w:rPr>
                <w:rFonts w:cstheme="minorHAnsi"/>
              </w:rPr>
            </w:pPr>
          </w:p>
          <w:p w14:paraId="4E1D81C2" w14:textId="77777777" w:rsidR="00B603BE" w:rsidRPr="00B603BE" w:rsidRDefault="00B603BE" w:rsidP="000E0994">
            <w:pPr>
              <w:rPr>
                <w:rFonts w:cstheme="minorHAnsi"/>
              </w:rPr>
            </w:pPr>
            <w:r w:rsidRPr="00B603BE">
              <w:rPr>
                <w:rFonts w:cstheme="minorHAnsi"/>
              </w:rPr>
              <w:t>If your employer refuses a request on reasonable grounds, you won’t be able to make another request for 6 months. You’ll need to meet the requirements to make another request.</w:t>
            </w:r>
          </w:p>
        </w:tc>
        <w:bookmarkStart w:id="7" w:name="_GoBack"/>
        <w:bookmarkEnd w:id="7"/>
      </w:tr>
    </w:tbl>
    <w:p w14:paraId="0F86714F" w14:textId="77777777" w:rsidR="00B603BE" w:rsidRPr="00B603BE" w:rsidRDefault="00B603BE" w:rsidP="00B603BE">
      <w:pPr>
        <w:pStyle w:val="H1"/>
        <w:spacing w:before="120"/>
        <w:rPr>
          <w:rFonts w:ascii="Calibri Light" w:hAnsi="Calibri Light" w:cs="Calibri Light"/>
        </w:rPr>
      </w:pPr>
      <w:r w:rsidRPr="00B603BE">
        <w:rPr>
          <w:rFonts w:ascii="Calibri Light" w:hAnsi="Calibri Light" w:cs="Calibri Light"/>
        </w:rPr>
        <w:lastRenderedPageBreak/>
        <w:t>Casual conversion requirements</w:t>
      </w:r>
    </w:p>
    <w:p w14:paraId="33B58B0A" w14:textId="17456EC5" w:rsidR="00B603BE" w:rsidRPr="00B603BE" w:rsidRDefault="00B603BE" w:rsidP="00B603BE">
      <w:pPr>
        <w:rPr>
          <w:rFonts w:cstheme="minorHAnsi"/>
        </w:rPr>
      </w:pPr>
      <w:r w:rsidRPr="00B603BE">
        <w:rPr>
          <w:rFonts w:cstheme="minorHAnsi"/>
        </w:rPr>
        <w:t xml:space="preserve">Find out more about requirements that apply to offers and requests to be a permanent employee, including rules about timeframes, making the offer or request in writing and responding in writing, and what counts as reasonable grounds, at </w:t>
      </w:r>
      <w:hyperlink r:id="rId18" w:history="1">
        <w:r w:rsidRPr="00B603BE">
          <w:rPr>
            <w:rStyle w:val="Hyperlink"/>
            <w:rFonts w:cstheme="minorHAnsi"/>
          </w:rPr>
          <w:t>www.fairwork.gov.au/reforms</w:t>
        </w:r>
      </w:hyperlink>
      <w:r w:rsidRPr="00B603BE">
        <w:rPr>
          <w:rFonts w:cstheme="minorHAnsi"/>
        </w:rPr>
        <w:t xml:space="preserve"> </w:t>
      </w:r>
    </w:p>
    <w:p w14:paraId="56A3BFF8" w14:textId="77777777" w:rsidR="00B603BE" w:rsidRPr="00B603BE" w:rsidRDefault="00B603BE" w:rsidP="00B603BE">
      <w:pPr>
        <w:pStyle w:val="H1"/>
        <w:rPr>
          <w:rFonts w:ascii="Calibri Light" w:hAnsi="Calibri Light" w:cs="Calibri Light"/>
        </w:rPr>
      </w:pPr>
      <w:r w:rsidRPr="00B603BE">
        <w:rPr>
          <w:rFonts w:ascii="Calibri Light" w:hAnsi="Calibri Light" w:cs="Calibri Light"/>
        </w:rPr>
        <w:t>What if there is a disagreement?</w:t>
      </w:r>
    </w:p>
    <w:p w14:paraId="630875EB" w14:textId="77777777" w:rsidR="00B603BE" w:rsidRPr="00B603BE" w:rsidRDefault="00B603BE" w:rsidP="00B603BE">
      <w:pPr>
        <w:spacing w:after="120"/>
        <w:rPr>
          <w:rFonts w:cstheme="minorHAnsi"/>
        </w:rPr>
      </w:pPr>
      <w:r w:rsidRPr="00B603BE">
        <w:rPr>
          <w:rFonts w:cstheme="minorHAnsi"/>
        </w:rPr>
        <w:t>If you and your employer have a disagreement about casual conversion, there are steps you can take to help resolve it:</w:t>
      </w:r>
    </w:p>
    <w:p w14:paraId="56A096A1" w14:textId="77777777" w:rsidR="00B603BE" w:rsidRPr="00B603BE" w:rsidRDefault="00B603BE" w:rsidP="00B603BE">
      <w:pPr>
        <w:pStyle w:val="ListParagraph"/>
        <w:numPr>
          <w:ilvl w:val="0"/>
          <w:numId w:val="37"/>
        </w:numPr>
        <w:spacing w:after="0" w:line="259" w:lineRule="auto"/>
        <w:ind w:left="714" w:hanging="357"/>
        <w:contextualSpacing w:val="0"/>
        <w:rPr>
          <w:rFonts w:cstheme="minorHAnsi"/>
        </w:rPr>
      </w:pPr>
      <w:r w:rsidRPr="00B603BE">
        <w:rPr>
          <w:rFonts w:cstheme="minorHAnsi"/>
          <w:b/>
          <w:bCs/>
        </w:rPr>
        <w:t>If you’re covered by an award, agreement or employment contract with a process for dealing with disputes</w:t>
      </w:r>
      <w:r w:rsidRPr="00B603BE">
        <w:rPr>
          <w:rFonts w:cstheme="minorHAnsi"/>
        </w:rPr>
        <w:t xml:space="preserve"> relating to the National Employment Standards, you need to follow that process. </w:t>
      </w:r>
    </w:p>
    <w:p w14:paraId="69BF8BA8" w14:textId="77777777" w:rsidR="00B603BE" w:rsidRPr="00B603BE" w:rsidRDefault="00B603BE" w:rsidP="00B603BE">
      <w:pPr>
        <w:pStyle w:val="ListParagraph"/>
        <w:numPr>
          <w:ilvl w:val="0"/>
          <w:numId w:val="37"/>
        </w:numPr>
        <w:spacing w:before="120" w:after="120" w:line="259" w:lineRule="auto"/>
        <w:ind w:left="714" w:hanging="357"/>
        <w:contextualSpacing w:val="0"/>
        <w:rPr>
          <w:rFonts w:cstheme="minorHAnsi"/>
        </w:rPr>
      </w:pPr>
      <w:r w:rsidRPr="00B603BE">
        <w:rPr>
          <w:rFonts w:cstheme="minorHAnsi"/>
        </w:rPr>
        <w:t xml:space="preserve">If </w:t>
      </w:r>
      <w:r w:rsidRPr="00B603BE">
        <w:rPr>
          <w:rFonts w:cstheme="minorHAnsi"/>
          <w:b/>
          <w:bCs/>
        </w:rPr>
        <w:t>not</w:t>
      </w:r>
      <w:r w:rsidRPr="00B603BE">
        <w:rPr>
          <w:rFonts w:cstheme="minorHAnsi"/>
        </w:rPr>
        <w:t>, you need to try to resolve the disagreement directly with your employer first. If you aren’t able to resolve it, you can refer your dispute to the Fair Work Commission.</w:t>
      </w:r>
    </w:p>
    <w:p w14:paraId="745D9ED2" w14:textId="77777777" w:rsidR="00B603BE" w:rsidRPr="00B603BE" w:rsidRDefault="00B603BE" w:rsidP="00B603BE">
      <w:pPr>
        <w:spacing w:after="120"/>
        <w:rPr>
          <w:rFonts w:cstheme="minorHAnsi"/>
        </w:rPr>
      </w:pPr>
      <w:r w:rsidRPr="00B603BE">
        <w:rPr>
          <w:rFonts w:cstheme="minorHAnsi"/>
        </w:rPr>
        <w:t>You can also seek help from the Federal Circuit Court (including the small claims court) if your dispute is about whether:</w:t>
      </w:r>
    </w:p>
    <w:p w14:paraId="46A2C29E" w14:textId="77777777" w:rsidR="00B603BE" w:rsidRPr="00B603BE" w:rsidRDefault="00B603BE" w:rsidP="00B603BE">
      <w:pPr>
        <w:pStyle w:val="ListParagraph"/>
        <w:numPr>
          <w:ilvl w:val="0"/>
          <w:numId w:val="37"/>
        </w:numPr>
        <w:spacing w:before="120" w:after="120" w:line="259" w:lineRule="auto"/>
        <w:ind w:left="714" w:hanging="357"/>
        <w:contextualSpacing w:val="0"/>
        <w:rPr>
          <w:rFonts w:cstheme="minorHAnsi"/>
        </w:rPr>
      </w:pPr>
      <w:r w:rsidRPr="00B603BE">
        <w:rPr>
          <w:rFonts w:cstheme="minorHAnsi"/>
        </w:rPr>
        <w:t>you meet the requirements for your employer to make an offer to you to become a permanent employee</w:t>
      </w:r>
    </w:p>
    <w:p w14:paraId="6D1109A1" w14:textId="77777777" w:rsidR="00B603BE" w:rsidRPr="00B603BE" w:rsidRDefault="00B603BE" w:rsidP="00B603BE">
      <w:pPr>
        <w:pStyle w:val="ListParagraph"/>
        <w:numPr>
          <w:ilvl w:val="0"/>
          <w:numId w:val="37"/>
        </w:numPr>
        <w:spacing w:before="120" w:after="120" w:line="259" w:lineRule="auto"/>
        <w:ind w:left="714" w:hanging="357"/>
        <w:contextualSpacing w:val="0"/>
        <w:rPr>
          <w:rFonts w:cstheme="minorHAnsi"/>
        </w:rPr>
      </w:pPr>
      <w:r w:rsidRPr="00B603BE">
        <w:rPr>
          <w:rFonts w:cstheme="minorHAnsi"/>
        </w:rPr>
        <w:t>you meet the requirements to make a request to your employer for casual conversion</w:t>
      </w:r>
    </w:p>
    <w:p w14:paraId="41AB4459" w14:textId="77777777" w:rsidR="00B603BE" w:rsidRPr="00B603BE" w:rsidRDefault="00B603BE" w:rsidP="00B603BE">
      <w:pPr>
        <w:pStyle w:val="ListParagraph"/>
        <w:numPr>
          <w:ilvl w:val="0"/>
          <w:numId w:val="37"/>
        </w:numPr>
        <w:spacing w:before="120" w:after="120" w:line="259" w:lineRule="auto"/>
        <w:ind w:left="714" w:hanging="357"/>
        <w:contextualSpacing w:val="0"/>
        <w:rPr>
          <w:rFonts w:cstheme="minorHAnsi"/>
        </w:rPr>
      </w:pPr>
      <w:r w:rsidRPr="00B603BE">
        <w:rPr>
          <w:rFonts w:cstheme="minorHAnsi"/>
        </w:rPr>
        <w:t>your employer has reasonable grounds to not offer or agree to your request of casual conversion.</w:t>
      </w:r>
    </w:p>
    <w:p w14:paraId="6269E2AC" w14:textId="77777777" w:rsidR="00B603BE" w:rsidRPr="00B603BE" w:rsidRDefault="00B603BE" w:rsidP="00B603BE">
      <w:pPr>
        <w:rPr>
          <w:rFonts w:cstheme="minorHAnsi"/>
        </w:rPr>
      </w:pPr>
      <w:r w:rsidRPr="00B603BE">
        <w:rPr>
          <w:rFonts w:cstheme="minorHAnsi"/>
        </w:rPr>
        <w:t xml:space="preserve">You can have someone to support or represent you through the dispute process (which could include a union entitled to represent you). </w:t>
      </w:r>
    </w:p>
    <w:p w14:paraId="1329C03F" w14:textId="5DB749A4" w:rsidR="00B603BE" w:rsidRPr="00B603BE" w:rsidRDefault="00B603BE" w:rsidP="006334E3">
      <w:pPr>
        <w:spacing w:after="120"/>
        <w:rPr>
          <w:rFonts w:cstheme="minorHAnsi"/>
        </w:rPr>
      </w:pPr>
      <w:r w:rsidRPr="00B603BE">
        <w:rPr>
          <w:rFonts w:cstheme="minorHAnsi"/>
        </w:rPr>
        <w:t xml:space="preserve">You can also find free online courses to help you have conversations at work, for example about casual conversion. For more information visit </w:t>
      </w:r>
      <w:hyperlink r:id="rId19" w:history="1">
        <w:r w:rsidRPr="00B603BE">
          <w:rPr>
            <w:rStyle w:val="Hyperlink"/>
            <w:rFonts w:cstheme="minorHAnsi"/>
          </w:rPr>
          <w:t>www.fairwork.gov.au/learning</w:t>
        </w:r>
      </w:hyperlink>
    </w:p>
    <w:tbl>
      <w:tblPr>
        <w:tblStyle w:val="TableGrid"/>
        <w:tblW w:w="0" w:type="auto"/>
        <w:tblLook w:val="04A0" w:firstRow="1" w:lastRow="0" w:firstColumn="1" w:lastColumn="0" w:noHBand="0" w:noVBand="1"/>
      </w:tblPr>
      <w:tblGrid>
        <w:gridCol w:w="10762"/>
      </w:tblGrid>
      <w:tr w:rsidR="00B603BE" w:rsidRPr="00B603BE" w14:paraId="5ACECC67" w14:textId="77777777" w:rsidTr="000E0994">
        <w:tc>
          <w:tcPr>
            <w:tcW w:w="10762" w:type="dxa"/>
            <w:tcBorders>
              <w:top w:val="nil"/>
              <w:left w:val="nil"/>
              <w:bottom w:val="nil"/>
              <w:right w:val="nil"/>
            </w:tcBorders>
            <w:shd w:val="clear" w:color="auto" w:fill="000000" w:themeFill="text1"/>
          </w:tcPr>
          <w:p w14:paraId="43C0E99C" w14:textId="77777777" w:rsidR="00B603BE" w:rsidRPr="00B603BE" w:rsidRDefault="00B603BE" w:rsidP="000E0994">
            <w:pPr>
              <w:jc w:val="center"/>
              <w:rPr>
                <w:rFonts w:cstheme="minorHAnsi"/>
              </w:rPr>
            </w:pPr>
            <w:r w:rsidRPr="00B603BE">
              <w:rPr>
                <w:rFonts w:cstheme="minorHAnsi"/>
                <w:b/>
                <w:bCs/>
                <w:color w:val="FFFFFF" w:themeColor="background1"/>
              </w:rPr>
              <w:t>WHO CAN HELP?</w:t>
            </w:r>
          </w:p>
        </w:tc>
      </w:tr>
    </w:tbl>
    <w:p w14:paraId="4A84773D" w14:textId="77777777" w:rsidR="00B603BE" w:rsidRPr="00B603BE" w:rsidRDefault="00B603BE" w:rsidP="00B603BE">
      <w:pPr>
        <w:spacing w:before="80" w:after="80"/>
        <w:rPr>
          <w:rFonts w:cstheme="minorHAnsi"/>
          <w:sz w:val="18"/>
          <w:szCs w:val="18"/>
        </w:rPr>
      </w:pPr>
      <w:r w:rsidRPr="00B603BE">
        <w:rPr>
          <w:rFonts w:cstheme="minorHAnsi"/>
        </w:rPr>
        <w:t>The Fair Work Ombudsman and the Fair Work Commission can also help if you have a dispute about casual conversion</w:t>
      </w:r>
      <w:r w:rsidRPr="00B603BE">
        <w:rPr>
          <w:rFonts w:cstheme="minorHAnsi"/>
          <w:sz w:val="18"/>
          <w:szCs w:val="18"/>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5387"/>
      </w:tblGrid>
      <w:tr w:rsidR="00B603BE" w:rsidRPr="00B603BE" w14:paraId="5ECFF68D" w14:textId="77777777" w:rsidTr="000E0994">
        <w:trPr>
          <w:trHeight w:val="87"/>
        </w:trPr>
        <w:tc>
          <w:tcPr>
            <w:tcW w:w="2500" w:type="pct"/>
            <w:tcBorders>
              <w:right w:val="single" w:sz="4" w:space="0" w:color="FFFFFF" w:themeColor="background1"/>
            </w:tcBorders>
            <w:shd w:val="clear" w:color="auto" w:fill="000000" w:themeFill="text1"/>
          </w:tcPr>
          <w:p w14:paraId="56DF479C" w14:textId="77777777" w:rsidR="00B603BE" w:rsidRPr="00B603BE" w:rsidRDefault="00B603BE" w:rsidP="000E0994">
            <w:pPr>
              <w:jc w:val="center"/>
              <w:rPr>
                <w:rFonts w:cstheme="minorHAnsi"/>
                <w:b/>
                <w:bCs/>
                <w:color w:val="FFFFFF" w:themeColor="background1"/>
              </w:rPr>
            </w:pPr>
            <w:r w:rsidRPr="00B603BE">
              <w:rPr>
                <w:rFonts w:cstheme="minorHAnsi"/>
                <w:b/>
                <w:bCs/>
                <w:color w:val="FFFFFF" w:themeColor="background1"/>
              </w:rPr>
              <w:t>FAIR WORK OMBUDSMAN</w:t>
            </w:r>
          </w:p>
        </w:tc>
        <w:tc>
          <w:tcPr>
            <w:tcW w:w="2500" w:type="pct"/>
            <w:tcBorders>
              <w:left w:val="single" w:sz="4" w:space="0" w:color="FFFFFF" w:themeColor="background1"/>
            </w:tcBorders>
            <w:shd w:val="clear" w:color="auto" w:fill="000000" w:themeFill="text1"/>
          </w:tcPr>
          <w:p w14:paraId="4ECB0D74" w14:textId="77777777" w:rsidR="00B603BE" w:rsidRPr="00B603BE" w:rsidRDefault="00B603BE" w:rsidP="000E0994">
            <w:pPr>
              <w:jc w:val="center"/>
              <w:rPr>
                <w:rFonts w:cstheme="minorHAnsi"/>
                <w:b/>
                <w:bCs/>
                <w:color w:val="FFFFFF" w:themeColor="background1"/>
              </w:rPr>
            </w:pPr>
            <w:r w:rsidRPr="00B603BE">
              <w:rPr>
                <w:rFonts w:cstheme="minorHAnsi"/>
                <w:b/>
                <w:bCs/>
                <w:color w:val="FFFFFF" w:themeColor="background1"/>
              </w:rPr>
              <w:t>FAIR WORK COMMISSION</w:t>
            </w:r>
          </w:p>
        </w:tc>
      </w:tr>
      <w:tr w:rsidR="00B603BE" w:rsidRPr="00B603BE" w14:paraId="64375FB8" w14:textId="77777777" w:rsidTr="000E0994">
        <w:tc>
          <w:tcPr>
            <w:tcW w:w="2500" w:type="pct"/>
          </w:tcPr>
          <w:p w14:paraId="6B327023" w14:textId="77777777" w:rsidR="00B603BE" w:rsidRPr="00B603BE" w:rsidRDefault="00B603BE" w:rsidP="00B603BE">
            <w:pPr>
              <w:pStyle w:val="ListParagraph"/>
              <w:numPr>
                <w:ilvl w:val="0"/>
                <w:numId w:val="39"/>
              </w:numPr>
              <w:spacing w:before="120" w:after="120"/>
              <w:ind w:left="357" w:hanging="357"/>
              <w:contextualSpacing w:val="0"/>
              <w:rPr>
                <w:rFonts w:cstheme="minorHAnsi"/>
              </w:rPr>
            </w:pPr>
            <w:r w:rsidRPr="00B603BE">
              <w:rPr>
                <w:rFonts w:cstheme="minorHAnsi"/>
              </w:rPr>
              <w:t>provides information and advice about your rights as a casual employee, including casual conversion entitlements</w:t>
            </w:r>
          </w:p>
          <w:p w14:paraId="0904E4A8" w14:textId="77777777" w:rsidR="00B603BE" w:rsidRPr="00B603BE" w:rsidRDefault="00B603BE" w:rsidP="00B603BE">
            <w:pPr>
              <w:pStyle w:val="ListParagraph"/>
              <w:numPr>
                <w:ilvl w:val="0"/>
                <w:numId w:val="39"/>
              </w:numPr>
              <w:spacing w:before="120" w:after="120"/>
              <w:ind w:left="357" w:hanging="357"/>
              <w:contextualSpacing w:val="0"/>
              <w:rPr>
                <w:rFonts w:cstheme="minorHAnsi"/>
              </w:rPr>
            </w:pPr>
            <w:r w:rsidRPr="00B603BE">
              <w:rPr>
                <w:rFonts w:cstheme="minorHAnsi"/>
              </w:rPr>
              <w:t xml:space="preserve">gives information and advice about pay and entitlements </w:t>
            </w:r>
          </w:p>
          <w:p w14:paraId="1BC4B0EA" w14:textId="77777777" w:rsidR="00B603BE" w:rsidRPr="00B603BE" w:rsidRDefault="00B603BE" w:rsidP="00B603BE">
            <w:pPr>
              <w:pStyle w:val="ListParagraph"/>
              <w:numPr>
                <w:ilvl w:val="0"/>
                <w:numId w:val="39"/>
              </w:numPr>
              <w:spacing w:before="120" w:after="120"/>
              <w:ind w:left="357" w:hanging="357"/>
              <w:contextualSpacing w:val="0"/>
              <w:rPr>
                <w:rFonts w:cstheme="minorHAnsi"/>
              </w:rPr>
            </w:pPr>
            <w:r w:rsidRPr="00B603BE">
              <w:rPr>
                <w:rFonts w:cstheme="minorHAnsi"/>
              </w:rPr>
              <w:t xml:space="preserve">has free calculators, templates and online courses </w:t>
            </w:r>
          </w:p>
          <w:p w14:paraId="63C3B71B" w14:textId="77777777" w:rsidR="00B603BE" w:rsidRPr="00B603BE" w:rsidRDefault="00B603BE" w:rsidP="00B603BE">
            <w:pPr>
              <w:pStyle w:val="ListParagraph"/>
              <w:numPr>
                <w:ilvl w:val="0"/>
                <w:numId w:val="39"/>
              </w:numPr>
              <w:spacing w:before="120" w:after="120"/>
              <w:ind w:left="357" w:hanging="357"/>
              <w:contextualSpacing w:val="0"/>
              <w:rPr>
                <w:rFonts w:cstheme="minorHAnsi"/>
              </w:rPr>
            </w:pPr>
            <w:r w:rsidRPr="00B603BE">
              <w:rPr>
                <w:rFonts w:cstheme="minorHAnsi"/>
              </w:rPr>
              <w:t xml:space="preserve">helps resolving workplace issues </w:t>
            </w:r>
          </w:p>
          <w:p w14:paraId="66546631" w14:textId="77777777" w:rsidR="00B603BE" w:rsidRPr="00B603BE" w:rsidRDefault="00B603BE" w:rsidP="00B603BE">
            <w:pPr>
              <w:pStyle w:val="ListParagraph"/>
              <w:numPr>
                <w:ilvl w:val="0"/>
                <w:numId w:val="39"/>
              </w:numPr>
              <w:spacing w:before="120" w:after="120"/>
              <w:ind w:left="357" w:hanging="357"/>
              <w:contextualSpacing w:val="0"/>
              <w:rPr>
                <w:rFonts w:cstheme="minorHAnsi"/>
              </w:rPr>
            </w:pPr>
            <w:r w:rsidRPr="00B603BE">
              <w:rPr>
                <w:rFonts w:cstheme="minorHAnsi"/>
              </w:rPr>
              <w:t xml:space="preserve">enforces workplace laws and seeks penalties for breaches of workplace laws. </w:t>
            </w:r>
          </w:p>
          <w:p w14:paraId="4EE14868" w14:textId="77777777" w:rsidR="00B603BE" w:rsidRPr="00B603BE" w:rsidRDefault="00B603BE" w:rsidP="000E0994">
            <w:pPr>
              <w:spacing w:after="120"/>
              <w:jc w:val="center"/>
              <w:rPr>
                <w:rFonts w:cstheme="minorHAnsi"/>
                <w:b/>
                <w:bCs/>
              </w:rPr>
            </w:pPr>
            <w:r w:rsidRPr="00B603BE">
              <w:rPr>
                <w:rFonts w:cstheme="minorHAnsi"/>
                <w:b/>
                <w:bCs/>
              </w:rPr>
              <w:t>www.fairwork.gov.au – 13 13 94</w:t>
            </w:r>
          </w:p>
        </w:tc>
        <w:tc>
          <w:tcPr>
            <w:tcW w:w="2500" w:type="pct"/>
          </w:tcPr>
          <w:p w14:paraId="33A3991F" w14:textId="77777777" w:rsidR="00B603BE" w:rsidRPr="00B603BE" w:rsidRDefault="00B603BE" w:rsidP="00B603BE">
            <w:pPr>
              <w:pStyle w:val="ListParagraph"/>
              <w:numPr>
                <w:ilvl w:val="0"/>
                <w:numId w:val="39"/>
              </w:numPr>
              <w:spacing w:before="120" w:after="120"/>
              <w:ind w:left="357" w:hanging="357"/>
              <w:contextualSpacing w:val="0"/>
              <w:rPr>
                <w:rFonts w:cstheme="minorHAnsi"/>
              </w:rPr>
            </w:pPr>
            <w:r w:rsidRPr="00B603BE">
              <w:rPr>
                <w:rFonts w:cstheme="minorHAnsi"/>
              </w:rPr>
              <w:t>deals with disputes about casual conversion (if you are not able to resolve them directly with your employer)</w:t>
            </w:r>
          </w:p>
          <w:p w14:paraId="2635FDD9" w14:textId="77777777" w:rsidR="00B603BE" w:rsidRPr="00B603BE" w:rsidRDefault="00B603BE" w:rsidP="00B603BE">
            <w:pPr>
              <w:pStyle w:val="ListParagraph"/>
              <w:numPr>
                <w:ilvl w:val="0"/>
                <w:numId w:val="39"/>
              </w:numPr>
              <w:spacing w:before="120" w:after="120"/>
              <w:ind w:left="357" w:hanging="357"/>
              <w:contextualSpacing w:val="0"/>
              <w:rPr>
                <w:rFonts w:cstheme="minorHAnsi"/>
              </w:rPr>
            </w:pPr>
            <w:r w:rsidRPr="00B603BE">
              <w:rPr>
                <w:rFonts w:cstheme="minorHAnsi"/>
              </w:rPr>
              <w:t>can deal with your dispute through mediation, conciliation, making a recommendation or expressing an opinion</w:t>
            </w:r>
          </w:p>
          <w:p w14:paraId="00584188" w14:textId="77777777" w:rsidR="00B603BE" w:rsidRPr="00B603BE" w:rsidRDefault="00B603BE" w:rsidP="00B603BE">
            <w:pPr>
              <w:pStyle w:val="ListParagraph"/>
              <w:numPr>
                <w:ilvl w:val="0"/>
                <w:numId w:val="39"/>
              </w:numPr>
              <w:spacing w:before="120" w:after="120"/>
              <w:ind w:left="357" w:hanging="357"/>
              <w:contextualSpacing w:val="0"/>
              <w:rPr>
                <w:rFonts w:cstheme="minorHAnsi"/>
              </w:rPr>
            </w:pPr>
            <w:r w:rsidRPr="00B603BE">
              <w:rPr>
                <w:rFonts w:cstheme="minorHAnsi"/>
              </w:rPr>
              <w:t>if you and your employer agree, can deal with your dispute through arbitration (making a binding decision).</w:t>
            </w:r>
          </w:p>
          <w:p w14:paraId="54D6ADC3" w14:textId="77777777" w:rsidR="00B603BE" w:rsidRPr="00B603BE" w:rsidRDefault="00B603BE" w:rsidP="000E0994">
            <w:pPr>
              <w:jc w:val="center"/>
              <w:rPr>
                <w:rFonts w:cstheme="minorHAnsi"/>
                <w:b/>
                <w:bCs/>
              </w:rPr>
            </w:pPr>
          </w:p>
          <w:p w14:paraId="4AD4E3E3" w14:textId="77777777" w:rsidR="00B603BE" w:rsidRPr="00B603BE" w:rsidRDefault="00B603BE" w:rsidP="000E0994">
            <w:pPr>
              <w:jc w:val="center"/>
              <w:rPr>
                <w:rFonts w:cstheme="minorHAnsi"/>
                <w:b/>
                <w:bCs/>
              </w:rPr>
            </w:pPr>
            <w:r w:rsidRPr="00B603BE">
              <w:rPr>
                <w:rFonts w:cstheme="minorHAnsi"/>
                <w:b/>
                <w:bCs/>
              </w:rPr>
              <w:t>www.fwc.gov.au – 1300 799 675</w:t>
            </w:r>
          </w:p>
        </w:tc>
      </w:tr>
      <w:bookmarkEnd w:id="4"/>
    </w:tbl>
    <w:p w14:paraId="773B3253" w14:textId="5990DE9E" w:rsidR="001E5C78" w:rsidRPr="00B603BE" w:rsidRDefault="001E5C78" w:rsidP="006334E3">
      <w:pPr>
        <w:spacing w:before="120" w:after="100" w:afterAutospacing="1" w:line="240" w:lineRule="auto"/>
        <w:rPr>
          <w:rFonts w:cstheme="minorHAnsi"/>
          <w:sz w:val="20"/>
          <w:szCs w:val="20"/>
        </w:rPr>
      </w:pPr>
    </w:p>
    <w:sectPr w:rsidR="001E5C78" w:rsidRPr="00B603BE" w:rsidSect="00845910">
      <w:headerReference w:type="default" r:id="rId20"/>
      <w:headerReference w:type="first" r:id="rId21"/>
      <w:footerReference w:type="first" r:id="rId22"/>
      <w:pgSz w:w="11906" w:h="16838"/>
      <w:pgMar w:top="1702" w:right="566" w:bottom="709" w:left="567"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C80FF" w14:textId="77777777" w:rsidR="00FF040B" w:rsidRDefault="00FF040B" w:rsidP="00465D3F">
      <w:pPr>
        <w:spacing w:after="0" w:line="240" w:lineRule="auto"/>
      </w:pPr>
      <w:r>
        <w:separator/>
      </w:r>
    </w:p>
  </w:endnote>
  <w:endnote w:type="continuationSeparator" w:id="0">
    <w:p w14:paraId="077166E4" w14:textId="77777777" w:rsidR="00FF040B" w:rsidRDefault="00FF040B" w:rsidP="00465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OpenSans-Light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67406" w14:textId="31ADB0F1" w:rsidR="00B603BE" w:rsidRDefault="00B603BE" w:rsidP="00B603BE">
    <w:pPr>
      <w:spacing w:after="0"/>
      <w:jc w:val="right"/>
      <w:rPr>
        <w:b/>
        <w:sz w:val="16"/>
        <w:szCs w:val="16"/>
      </w:rPr>
    </w:pPr>
    <w:r w:rsidRPr="00845DE9">
      <w:rPr>
        <w:b/>
        <w:sz w:val="16"/>
        <w:szCs w:val="16"/>
      </w:rPr>
      <w:t>Last updated 2</w:t>
    </w:r>
    <w:r>
      <w:rPr>
        <w:b/>
        <w:sz w:val="16"/>
        <w:szCs w:val="16"/>
      </w:rPr>
      <w:t xml:space="preserve">9 </w:t>
    </w:r>
    <w:r w:rsidRPr="00845DE9">
      <w:rPr>
        <w:b/>
        <w:sz w:val="16"/>
        <w:szCs w:val="16"/>
      </w:rPr>
      <w:t>March 2021</w:t>
    </w:r>
  </w:p>
  <w:p w14:paraId="6F69D089" w14:textId="77777777" w:rsidR="00B603BE" w:rsidRDefault="00B603BE" w:rsidP="00B603BE">
    <w:pPr>
      <w:spacing w:after="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6953C" w14:textId="3C41A843" w:rsidR="00425512" w:rsidRDefault="00425512" w:rsidP="008D49EF">
    <w:pPr>
      <w:autoSpaceDE w:val="0"/>
      <w:autoSpaceDN w:val="0"/>
      <w:adjustRightInd w:val="0"/>
      <w:spacing w:after="0" w:line="240" w:lineRule="auto"/>
      <w:rPr>
        <w:rFonts w:ascii="OpenSans-LightItalic" w:hAnsi="OpenSans-LightItalic" w:cs="OpenSans-LightItalic"/>
        <w:i/>
        <w:iCs/>
        <w:sz w:val="14"/>
        <w:szCs w:val="14"/>
        <w:lang w:bidi="si-LK"/>
      </w:rPr>
    </w:pPr>
  </w:p>
  <w:p w14:paraId="08328AAD" w14:textId="7F9B1F17" w:rsidR="00425512" w:rsidRPr="003772D2" w:rsidRDefault="00425512" w:rsidP="008D49EF">
    <w:pPr>
      <w:autoSpaceDE w:val="0"/>
      <w:autoSpaceDN w:val="0"/>
      <w:adjustRightInd w:val="0"/>
      <w:spacing w:after="0" w:line="240" w:lineRule="auto"/>
      <w:rPr>
        <w:rFonts w:ascii="OpenSans-LightItalic" w:hAnsi="OpenSans-LightItalic" w:cs="OpenSans-LightItalic"/>
        <w:i/>
        <w:iCs/>
        <w:sz w:val="14"/>
        <w:szCs w:val="14"/>
        <w:lang w:bidi="si-LK"/>
      </w:rPr>
    </w:pPr>
  </w:p>
  <w:p w14:paraId="6E2DE050" w14:textId="3D21B5B3" w:rsidR="00E170CF" w:rsidRPr="008D49EF" w:rsidRDefault="00E170CF" w:rsidP="008D49EF">
    <w:pPr>
      <w:autoSpaceDE w:val="0"/>
      <w:autoSpaceDN w:val="0"/>
      <w:adjustRightInd w:val="0"/>
      <w:spacing w:after="0" w:line="240" w:lineRule="auto"/>
      <w:rPr>
        <w:rFonts w:ascii="OpenSans-LightItalic" w:hAnsi="OpenSans-LightItalic" w:cs="OpenSans-LightItalic"/>
        <w:i/>
        <w:iCs/>
        <w:sz w:val="14"/>
        <w:szCs w:val="14"/>
        <w:lang w:bidi="si-LK"/>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AE671" w14:textId="74F153A4" w:rsidR="00B603BE" w:rsidRPr="00B603BE" w:rsidRDefault="00B603BE" w:rsidP="00B603BE">
    <w:pPr>
      <w:spacing w:after="0"/>
      <w:jc w:val="right"/>
    </w:pPr>
    <w:r w:rsidRPr="00845DE9">
      <w:rPr>
        <w:b/>
        <w:sz w:val="16"/>
        <w:szCs w:val="16"/>
      </w:rPr>
      <w:t>Last updated 2</w:t>
    </w:r>
    <w:r>
      <w:rPr>
        <w:b/>
        <w:sz w:val="16"/>
        <w:szCs w:val="16"/>
      </w:rPr>
      <w:t xml:space="preserve">9 </w:t>
    </w:r>
    <w:r w:rsidRPr="00845DE9">
      <w:rPr>
        <w:b/>
        <w:sz w:val="16"/>
        <w:szCs w:val="16"/>
      </w:rPr>
      <w:t>March 2021</w:t>
    </w:r>
  </w:p>
  <w:p w14:paraId="62C747E7" w14:textId="77777777" w:rsidR="00B603BE" w:rsidRPr="003772D2" w:rsidRDefault="00B603BE" w:rsidP="008D49EF">
    <w:pPr>
      <w:autoSpaceDE w:val="0"/>
      <w:autoSpaceDN w:val="0"/>
      <w:adjustRightInd w:val="0"/>
      <w:spacing w:after="0" w:line="240" w:lineRule="auto"/>
      <w:rPr>
        <w:rFonts w:ascii="OpenSans-LightItalic" w:hAnsi="OpenSans-LightItalic" w:cs="OpenSans-LightItalic"/>
        <w:i/>
        <w:iCs/>
        <w:sz w:val="14"/>
        <w:szCs w:val="14"/>
        <w:lang w:bidi="si-LK"/>
      </w:rPr>
    </w:pPr>
  </w:p>
  <w:p w14:paraId="121E545E" w14:textId="77777777" w:rsidR="00B603BE" w:rsidRPr="008D49EF" w:rsidRDefault="00B603BE" w:rsidP="008D49EF">
    <w:pPr>
      <w:autoSpaceDE w:val="0"/>
      <w:autoSpaceDN w:val="0"/>
      <w:adjustRightInd w:val="0"/>
      <w:spacing w:after="0" w:line="240" w:lineRule="auto"/>
      <w:rPr>
        <w:rFonts w:ascii="OpenSans-LightItalic" w:hAnsi="OpenSans-LightItalic" w:cs="OpenSans-LightItalic"/>
        <w:i/>
        <w:iCs/>
        <w:sz w:val="14"/>
        <w:szCs w:val="14"/>
        <w:lang w:bidi="si-L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98730" w14:textId="77777777" w:rsidR="00FF040B" w:rsidRDefault="00FF040B" w:rsidP="00465D3F">
      <w:pPr>
        <w:spacing w:after="0" w:line="240" w:lineRule="auto"/>
      </w:pPr>
      <w:r>
        <w:separator/>
      </w:r>
    </w:p>
  </w:footnote>
  <w:footnote w:type="continuationSeparator" w:id="0">
    <w:p w14:paraId="5410E053" w14:textId="77777777" w:rsidR="00FF040B" w:rsidRDefault="00FF040B" w:rsidP="00465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0B4B0" w14:textId="77777777" w:rsidR="00FD404A" w:rsidRPr="00797813" w:rsidRDefault="00FD404A" w:rsidP="00FD404A">
    <w:pPr>
      <w:pStyle w:val="Header"/>
      <w:rPr>
        <w:b/>
        <w:bCs/>
      </w:rPr>
    </w:pPr>
    <w:r w:rsidRPr="00D320F8">
      <w:rPr>
        <w:noProof/>
        <w:lang w:eastAsia="en-AU"/>
      </w:rPr>
      <mc:AlternateContent>
        <mc:Choice Requires="wps">
          <w:drawing>
            <wp:anchor distT="0" distB="0" distL="114300" distR="114300" simplePos="0" relativeHeight="251664384" behindDoc="0" locked="0" layoutInCell="1" allowOverlap="1" wp14:anchorId="4DA0C1F7" wp14:editId="2B3E0EA7">
              <wp:simplePos x="0" y="0"/>
              <wp:positionH relativeFrom="page">
                <wp:posOffset>2790825</wp:posOffset>
              </wp:positionH>
              <wp:positionV relativeFrom="paragraph">
                <wp:posOffset>-478155</wp:posOffset>
              </wp:positionV>
              <wp:extent cx="4755515" cy="972820"/>
              <wp:effectExtent l="0" t="0" r="26035" b="17780"/>
              <wp:wrapNone/>
              <wp:docPr id="104" name="Rectangle 104"/>
              <wp:cNvGraphicFramePr/>
              <a:graphic xmlns:a="http://schemas.openxmlformats.org/drawingml/2006/main">
                <a:graphicData uri="http://schemas.microsoft.com/office/word/2010/wordprocessingShape">
                  <wps:wsp>
                    <wps:cNvSpPr/>
                    <wps:spPr>
                      <a:xfrm>
                        <a:off x="0" y="0"/>
                        <a:ext cx="4755515" cy="97282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00DE65B" w14:textId="77777777" w:rsidR="00FD404A" w:rsidRPr="00E57F85" w:rsidRDefault="00FD404A" w:rsidP="00FD404A">
                          <w:pPr>
                            <w:pStyle w:val="Title"/>
                            <w:ind w:left="0"/>
                            <w:rPr>
                              <w:sz w:val="36"/>
                              <w:szCs w:val="40"/>
                            </w:rPr>
                          </w:pPr>
                          <w:r>
                            <w:rPr>
                              <w:caps w:val="0"/>
                              <w:sz w:val="36"/>
                              <w:szCs w:val="40"/>
                            </w:rPr>
                            <w:t xml:space="preserve">Casual Employment Information Statement </w:t>
                          </w:r>
                        </w:p>
                        <w:p w14:paraId="204B0009" w14:textId="77777777" w:rsidR="00FD404A" w:rsidRPr="00845DE9" w:rsidRDefault="00FD404A" w:rsidP="00FD404A">
                          <w:pPr>
                            <w:spacing w:after="0" w:line="240" w:lineRule="auto"/>
                            <w:rPr>
                              <w:sz w:val="20"/>
                              <w:szCs w:val="20"/>
                            </w:rPr>
                          </w:pPr>
                          <w:r w:rsidRPr="00845DE9">
                            <w:rPr>
                              <w:sz w:val="20"/>
                              <w:szCs w:val="20"/>
                            </w:rPr>
                            <w:t xml:space="preserve">Employers must give this document to new casual employees when they start work. </w:t>
                          </w:r>
                        </w:p>
                        <w:p w14:paraId="784D1DFA" w14:textId="63B4C21D" w:rsidR="00FD404A" w:rsidRPr="00845DE9" w:rsidRDefault="00FD404A" w:rsidP="00FD404A">
                          <w:pPr>
                            <w:spacing w:after="0" w:line="240" w:lineRule="auto"/>
                            <w:rPr>
                              <w:sz w:val="20"/>
                              <w:szCs w:val="20"/>
                            </w:rPr>
                          </w:pPr>
                          <w:r w:rsidRPr="00845DE9" w:rsidDel="00FB382F">
                            <w:rPr>
                              <w:sz w:val="20"/>
                              <w:szCs w:val="20"/>
                            </w:rPr>
                            <w:t xml:space="preserve">Transitional rules apply for existing employees. </w:t>
                          </w:r>
                          <w:r w:rsidRPr="00845DE9">
                            <w:rPr>
                              <w:sz w:val="20"/>
                              <w:szCs w:val="20"/>
                            </w:rPr>
                            <w:t xml:space="preserve">See </w:t>
                          </w:r>
                          <w:hyperlink r:id="rId1" w:history="1">
                            <w:r w:rsidRPr="00845DE9">
                              <w:rPr>
                                <w:rStyle w:val="Hyperlink"/>
                                <w:color w:val="FFFFFF" w:themeColor="background1"/>
                                <w:sz w:val="20"/>
                                <w:szCs w:val="20"/>
                              </w:rPr>
                              <w:t>www.fairwork.gov.au/reforms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DA0C1F7" id="Rectangle 104" o:spid="_x0000_s1026" style="position:absolute;margin-left:219.75pt;margin-top:-37.65pt;width:374.45pt;height:76.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" fillcolor="black [3200]" strokecolor="black [1600]" strokeweight="2pt">
              <v:textbox>
                <w:txbxContent>
                  <w:p w14:paraId="300DE65B" w14:textId="77777777" w:rsidR="00FD404A" w:rsidRPr="00E57F85" w:rsidRDefault="00FD404A" w:rsidP="00FD404A">
                    <w:pPr>
                      <w:pStyle w:val="Title"/>
                      <w:ind w:left="0"/>
                      <w:rPr>
                        <w:sz w:val="36"/>
                        <w:szCs w:val="40"/>
                      </w:rPr>
                    </w:pPr>
                    <w:r>
                      <w:rPr>
                        <w:caps w:val="0"/>
                        <w:sz w:val="36"/>
                        <w:szCs w:val="40"/>
                      </w:rPr>
                      <w:t xml:space="preserve">Casual Employment Information Statement </w:t>
                    </w:r>
                  </w:p>
                  <w:p w14:paraId="204B0009" w14:textId="77777777" w:rsidR="00FD404A" w:rsidRPr="00845DE9" w:rsidRDefault="00FD404A" w:rsidP="00FD404A">
                    <w:pPr>
                      <w:spacing w:after="0" w:line="240" w:lineRule="auto"/>
                      <w:rPr>
                        <w:sz w:val="20"/>
                        <w:szCs w:val="20"/>
                      </w:rPr>
                    </w:pPr>
                    <w:r w:rsidRPr="00845DE9">
                      <w:rPr>
                        <w:sz w:val="20"/>
                        <w:szCs w:val="20"/>
                      </w:rPr>
                      <w:t xml:space="preserve">Employers must give this document to new casual employees when they start work. </w:t>
                    </w:r>
                  </w:p>
                  <w:p w14:paraId="784D1DFA" w14:textId="63B4C21D" w:rsidR="00FD404A" w:rsidRPr="00845DE9" w:rsidRDefault="00FD404A" w:rsidP="00FD404A">
                    <w:pPr>
                      <w:spacing w:after="0" w:line="240" w:lineRule="auto"/>
                      <w:rPr>
                        <w:sz w:val="20"/>
                        <w:szCs w:val="20"/>
                      </w:rPr>
                    </w:pPr>
                    <w:r w:rsidRPr="00845DE9" w:rsidDel="00FB382F">
                      <w:rPr>
                        <w:sz w:val="20"/>
                        <w:szCs w:val="20"/>
                      </w:rPr>
                      <w:t xml:space="preserve">Transitional rules apply for existing employees. </w:t>
                    </w:r>
                    <w:r w:rsidRPr="00845DE9">
                      <w:rPr>
                        <w:sz w:val="20"/>
                        <w:szCs w:val="20"/>
                      </w:rPr>
                      <w:t xml:space="preserve">See </w:t>
                    </w:r>
                    <w:hyperlink r:id="rId2" w:history="1">
                      <w:r w:rsidRPr="00845DE9">
                        <w:rPr>
                          <w:rStyle w:val="Hyperlink"/>
                          <w:color w:val="FFFFFF" w:themeColor="background1"/>
                          <w:sz w:val="20"/>
                          <w:szCs w:val="20"/>
                        </w:rPr>
                        <w:t>www.fairwork.gov.au/reforms</w:t>
                      </w:r>
                    </w:hyperlink>
                  </w:p>
                </w:txbxContent>
              </v:textbox>
              <w10:wrap anchorx="page"/>
            </v:rect>
          </w:pict>
        </mc:Fallback>
      </mc:AlternateContent>
    </w:r>
    <w:r>
      <w:rPr>
        <w:noProof/>
        <w:lang w:eastAsia="en-AU"/>
      </w:rPr>
      <mc:AlternateContent>
        <mc:Choice Requires="wps">
          <w:drawing>
            <wp:anchor distT="0" distB="0" distL="114300" distR="114300" simplePos="0" relativeHeight="251663360" behindDoc="0" locked="0" layoutInCell="1" allowOverlap="1" wp14:anchorId="06C4E20E" wp14:editId="4A20EE34">
              <wp:simplePos x="0" y="0"/>
              <wp:positionH relativeFrom="column">
                <wp:posOffset>-415704</wp:posOffset>
              </wp:positionH>
              <wp:positionV relativeFrom="paragraph">
                <wp:posOffset>-474069</wp:posOffset>
              </wp:positionV>
              <wp:extent cx="3360717" cy="973124"/>
              <wp:effectExtent l="0" t="0" r="11430" b="17780"/>
              <wp:wrapNone/>
              <wp:docPr id="105" name="Rectangle 105"/>
              <wp:cNvGraphicFramePr/>
              <a:graphic xmlns:a="http://schemas.openxmlformats.org/drawingml/2006/main">
                <a:graphicData uri="http://schemas.microsoft.com/office/word/2010/wordprocessingShape">
                  <wps:wsp>
                    <wps:cNvSpPr/>
                    <wps:spPr>
                      <a:xfrm>
                        <a:off x="0" y="0"/>
                        <a:ext cx="3360717" cy="97312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12EC669B" id="Rectangle 105" o:spid="_x0000_s1026" style="position:absolute;margin-left:-32.75pt;margin-top:-37.35pt;width:264.6pt;height:7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" fillcolor="black [3200]" strokecolor="black [1600]" strokeweight="2pt"/>
          </w:pict>
        </mc:Fallback>
      </mc:AlternateContent>
    </w:r>
    <w:r w:rsidRPr="003772D2">
      <w:rPr>
        <w:noProof/>
        <w:lang w:eastAsia="en-AU"/>
      </w:rPr>
      <w:drawing>
        <wp:anchor distT="0" distB="0" distL="114300" distR="114300" simplePos="0" relativeHeight="251665408" behindDoc="1" locked="0" layoutInCell="1" allowOverlap="1" wp14:anchorId="6C5F26CA" wp14:editId="196014C9">
          <wp:simplePos x="0" y="0"/>
          <wp:positionH relativeFrom="page">
            <wp:posOffset>11430</wp:posOffset>
          </wp:positionH>
          <wp:positionV relativeFrom="paragraph">
            <wp:posOffset>-272415</wp:posOffset>
          </wp:positionV>
          <wp:extent cx="2564765" cy="675005"/>
          <wp:effectExtent l="0" t="0" r="0" b="0"/>
          <wp:wrapSquare wrapText="bothSides"/>
          <wp:docPr id="106" name="Picture 106"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WO-logo---inline-mono-PS-for-commercial-design-and-printing---white-reverse-800x.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564765" cy="675005"/>
                  </a:xfrm>
                  <a:prstGeom prst="rect">
                    <a:avLst/>
                  </a:prstGeom>
                </pic:spPr>
              </pic:pic>
            </a:graphicData>
          </a:graphic>
          <wp14:sizeRelH relativeFrom="margin">
            <wp14:pctWidth>0</wp14:pctWidth>
          </wp14:sizeRelH>
          <wp14:sizeRelV relativeFrom="margin">
            <wp14:pctHeight>0</wp14:pctHeight>
          </wp14:sizeRelV>
        </wp:anchor>
      </w:drawing>
    </w:r>
    <w:r>
      <w:rPr>
        <w:b/>
        <w:bCs/>
      </w:rPr>
      <w:t xml:space="preserve"> </w:t>
    </w:r>
  </w:p>
  <w:p w14:paraId="639F86B2" w14:textId="77777777" w:rsidR="00FD404A" w:rsidRDefault="00FD4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7B7521" w:rsidRPr="00CE796A" w14:paraId="06586D34" w14:textId="77777777" w:rsidTr="0068401A">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637B0A" w14:textId="77777777" w:rsidR="007B7521" w:rsidRPr="00CE796A" w:rsidRDefault="007B7521" w:rsidP="007B7521">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699C67" wp14:editId="32A1D736">
                <wp:extent cx="702945" cy="544195"/>
                <wp:effectExtent l="0" t="0" r="0" b="8255"/>
                <wp:docPr id="21" name="Picture 2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B73EA33" w14:textId="77777777" w:rsidR="007B7521" w:rsidRPr="00CE796A" w:rsidRDefault="007B7521" w:rsidP="007B7521">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8EC8FE0" w14:textId="77777777" w:rsidR="007B7521" w:rsidRPr="00CE796A" w:rsidRDefault="007B7521" w:rsidP="007B7521">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7B7521" w:rsidRPr="00CE796A" w14:paraId="4E75B33A" w14:textId="77777777" w:rsidTr="0068401A">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9621BCA" w14:textId="77777777" w:rsidR="007B7521" w:rsidRPr="00CE796A" w:rsidRDefault="007B7521" w:rsidP="007B7521">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13D0DB31" w14:textId="77777777" w:rsidR="007B7521" w:rsidRPr="00840A06" w:rsidRDefault="007B7521" w:rsidP="007B7521">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6E2DE04E" w14:textId="7C4B8A82" w:rsidR="006E6DA6" w:rsidRPr="003772D2" w:rsidRDefault="006E6D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4F0CE" w14:textId="51445630" w:rsidR="00845910" w:rsidRDefault="009614C7">
    <w:pPr>
      <w:pStyle w:val="Header"/>
    </w:pPr>
    <w:r>
      <w:rPr>
        <w:noProof/>
      </w:rPr>
      <w:drawing>
        <wp:anchor distT="0" distB="0" distL="114300" distR="114300" simplePos="0" relativeHeight="251669504" behindDoc="0" locked="0" layoutInCell="1" allowOverlap="1" wp14:anchorId="04063ADE" wp14:editId="7A5E9DAD">
          <wp:simplePos x="0" y="0"/>
          <wp:positionH relativeFrom="page">
            <wp:align>right</wp:align>
          </wp:positionH>
          <wp:positionV relativeFrom="paragraph">
            <wp:posOffset>-180340</wp:posOffset>
          </wp:positionV>
          <wp:extent cx="7506000" cy="968400"/>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06000" cy="96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D3A10" w14:textId="644F8CB9" w:rsidR="00B603BE" w:rsidRPr="003772D2" w:rsidRDefault="009614C7" w:rsidP="00990294">
    <w:pPr>
      <w:spacing w:after="0" w:line="240" w:lineRule="auto"/>
    </w:pPr>
    <w:r>
      <w:rPr>
        <w:noProof/>
      </w:rPr>
      <w:drawing>
        <wp:anchor distT="0" distB="0" distL="114300" distR="114300" simplePos="0" relativeHeight="251668480" behindDoc="0" locked="0" layoutInCell="1" allowOverlap="1" wp14:anchorId="5AD67317" wp14:editId="29482D12">
          <wp:simplePos x="0" y="0"/>
          <wp:positionH relativeFrom="page">
            <wp:align>left</wp:align>
          </wp:positionH>
          <wp:positionV relativeFrom="paragraph">
            <wp:posOffset>-180340</wp:posOffset>
          </wp:positionV>
          <wp:extent cx="7506000" cy="968400"/>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06000" cy="96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37.5pt;visibility:visible" o:bullet="t">
        <v:imagedata r:id="rId1" o:title=""/>
      </v:shape>
    </w:pict>
  </w:numPicBullet>
  <w:abstractNum w:abstractNumId="0" w15:restartNumberingAfterBreak="0">
    <w:nsid w:val="FFFFFF89"/>
    <w:multiLevelType w:val="singleLevel"/>
    <w:tmpl w:val="BF8870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C5C1E"/>
    <w:multiLevelType w:val="hybridMultilevel"/>
    <w:tmpl w:val="BAF02D58"/>
    <w:lvl w:ilvl="0" w:tplc="2488BD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00383D"/>
    <w:multiLevelType w:val="hybridMultilevel"/>
    <w:tmpl w:val="5D90D2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F0C0203"/>
    <w:multiLevelType w:val="hybridMultilevel"/>
    <w:tmpl w:val="C79C664E"/>
    <w:lvl w:ilvl="0" w:tplc="54EA17A8">
      <w:start w:val="1"/>
      <w:numFmt w:val="bullet"/>
      <w:lvlText w:val=""/>
      <w:lvlPicBulletId w:val="0"/>
      <w:lvlJc w:val="left"/>
      <w:pPr>
        <w:tabs>
          <w:tab w:val="num" w:pos="720"/>
        </w:tabs>
        <w:ind w:left="720" w:hanging="360"/>
      </w:pPr>
      <w:rPr>
        <w:rFonts w:ascii="Symbol" w:hAnsi="Symbol" w:hint="default"/>
      </w:rPr>
    </w:lvl>
    <w:lvl w:ilvl="1" w:tplc="10946072" w:tentative="1">
      <w:start w:val="1"/>
      <w:numFmt w:val="bullet"/>
      <w:lvlText w:val=""/>
      <w:lvlJc w:val="left"/>
      <w:pPr>
        <w:tabs>
          <w:tab w:val="num" w:pos="1440"/>
        </w:tabs>
        <w:ind w:left="1440" w:hanging="360"/>
      </w:pPr>
      <w:rPr>
        <w:rFonts w:ascii="Symbol" w:hAnsi="Symbol" w:hint="default"/>
      </w:rPr>
    </w:lvl>
    <w:lvl w:ilvl="2" w:tplc="4C9C8FE8" w:tentative="1">
      <w:start w:val="1"/>
      <w:numFmt w:val="bullet"/>
      <w:lvlText w:val=""/>
      <w:lvlJc w:val="left"/>
      <w:pPr>
        <w:tabs>
          <w:tab w:val="num" w:pos="2160"/>
        </w:tabs>
        <w:ind w:left="2160" w:hanging="360"/>
      </w:pPr>
      <w:rPr>
        <w:rFonts w:ascii="Symbol" w:hAnsi="Symbol" w:hint="default"/>
      </w:rPr>
    </w:lvl>
    <w:lvl w:ilvl="3" w:tplc="49907B72" w:tentative="1">
      <w:start w:val="1"/>
      <w:numFmt w:val="bullet"/>
      <w:lvlText w:val=""/>
      <w:lvlJc w:val="left"/>
      <w:pPr>
        <w:tabs>
          <w:tab w:val="num" w:pos="2880"/>
        </w:tabs>
        <w:ind w:left="2880" w:hanging="360"/>
      </w:pPr>
      <w:rPr>
        <w:rFonts w:ascii="Symbol" w:hAnsi="Symbol" w:hint="default"/>
      </w:rPr>
    </w:lvl>
    <w:lvl w:ilvl="4" w:tplc="625A9516" w:tentative="1">
      <w:start w:val="1"/>
      <w:numFmt w:val="bullet"/>
      <w:lvlText w:val=""/>
      <w:lvlJc w:val="left"/>
      <w:pPr>
        <w:tabs>
          <w:tab w:val="num" w:pos="3600"/>
        </w:tabs>
        <w:ind w:left="3600" w:hanging="360"/>
      </w:pPr>
      <w:rPr>
        <w:rFonts w:ascii="Symbol" w:hAnsi="Symbol" w:hint="default"/>
      </w:rPr>
    </w:lvl>
    <w:lvl w:ilvl="5" w:tplc="0582C68C" w:tentative="1">
      <w:start w:val="1"/>
      <w:numFmt w:val="bullet"/>
      <w:lvlText w:val=""/>
      <w:lvlJc w:val="left"/>
      <w:pPr>
        <w:tabs>
          <w:tab w:val="num" w:pos="4320"/>
        </w:tabs>
        <w:ind w:left="4320" w:hanging="360"/>
      </w:pPr>
      <w:rPr>
        <w:rFonts w:ascii="Symbol" w:hAnsi="Symbol" w:hint="default"/>
      </w:rPr>
    </w:lvl>
    <w:lvl w:ilvl="6" w:tplc="6902C8E4" w:tentative="1">
      <w:start w:val="1"/>
      <w:numFmt w:val="bullet"/>
      <w:lvlText w:val=""/>
      <w:lvlJc w:val="left"/>
      <w:pPr>
        <w:tabs>
          <w:tab w:val="num" w:pos="5040"/>
        </w:tabs>
        <w:ind w:left="5040" w:hanging="360"/>
      </w:pPr>
      <w:rPr>
        <w:rFonts w:ascii="Symbol" w:hAnsi="Symbol" w:hint="default"/>
      </w:rPr>
    </w:lvl>
    <w:lvl w:ilvl="7" w:tplc="53C05DBA" w:tentative="1">
      <w:start w:val="1"/>
      <w:numFmt w:val="bullet"/>
      <w:lvlText w:val=""/>
      <w:lvlJc w:val="left"/>
      <w:pPr>
        <w:tabs>
          <w:tab w:val="num" w:pos="5760"/>
        </w:tabs>
        <w:ind w:left="5760" w:hanging="360"/>
      </w:pPr>
      <w:rPr>
        <w:rFonts w:ascii="Symbol" w:hAnsi="Symbol" w:hint="default"/>
      </w:rPr>
    </w:lvl>
    <w:lvl w:ilvl="8" w:tplc="42E021F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F626814"/>
    <w:multiLevelType w:val="hybridMultilevel"/>
    <w:tmpl w:val="07FCA63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DF015D"/>
    <w:multiLevelType w:val="hybridMultilevel"/>
    <w:tmpl w:val="D52A2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6F3835"/>
    <w:multiLevelType w:val="hybridMultilevel"/>
    <w:tmpl w:val="0A12BCD6"/>
    <w:lvl w:ilvl="0" w:tplc="40681F32">
      <w:start w:val="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5A64678"/>
    <w:multiLevelType w:val="hybridMultilevel"/>
    <w:tmpl w:val="35A2E9BA"/>
    <w:lvl w:ilvl="0" w:tplc="0C090001">
      <w:start w:val="1"/>
      <w:numFmt w:val="bullet"/>
      <w:lvlText w:val=""/>
      <w:lvlJc w:val="left"/>
      <w:pPr>
        <w:ind w:left="360" w:hanging="360"/>
      </w:pPr>
      <w:rPr>
        <w:rFonts w:ascii="Symbol" w:hAnsi="Symbol" w:hint="default"/>
      </w:rPr>
    </w:lvl>
    <w:lvl w:ilvl="1" w:tplc="38B286B0">
      <w:numFmt w:val="bullet"/>
      <w:lvlText w:val="•"/>
      <w:lvlJc w:val="left"/>
      <w:pPr>
        <w:ind w:left="689"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B81260"/>
    <w:multiLevelType w:val="hybridMultilevel"/>
    <w:tmpl w:val="236660E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EB2BD7"/>
    <w:multiLevelType w:val="hybridMultilevel"/>
    <w:tmpl w:val="A81E1952"/>
    <w:lvl w:ilvl="0" w:tplc="6080679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5E1673"/>
    <w:multiLevelType w:val="hybridMultilevel"/>
    <w:tmpl w:val="F53C826E"/>
    <w:lvl w:ilvl="0" w:tplc="5784DAE2">
      <w:start w:val="2"/>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256D8F"/>
    <w:multiLevelType w:val="hybridMultilevel"/>
    <w:tmpl w:val="B7A6F6FE"/>
    <w:lvl w:ilvl="0" w:tplc="5784DAE2">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AA7195"/>
    <w:multiLevelType w:val="hybridMultilevel"/>
    <w:tmpl w:val="76F89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E92F44"/>
    <w:multiLevelType w:val="hybridMultilevel"/>
    <w:tmpl w:val="1520E258"/>
    <w:lvl w:ilvl="0" w:tplc="5492EA5A">
      <w:start w:val="1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672E8F"/>
    <w:multiLevelType w:val="hybridMultilevel"/>
    <w:tmpl w:val="B138365A"/>
    <w:lvl w:ilvl="0" w:tplc="3F8073B2">
      <w:start w:val="1"/>
      <w:numFmt w:val="bullet"/>
      <w:lvlText w:val=""/>
      <w:lvlJc w:val="left"/>
      <w:pPr>
        <w:ind w:left="720" w:hanging="360"/>
      </w:pPr>
      <w:rPr>
        <w:rFonts w:ascii="Wingdings" w:hAnsi="Wingding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716DC6"/>
    <w:multiLevelType w:val="hybridMultilevel"/>
    <w:tmpl w:val="4524F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6962D3"/>
    <w:multiLevelType w:val="hybridMultilevel"/>
    <w:tmpl w:val="FDCAC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F30969"/>
    <w:multiLevelType w:val="hybridMultilevel"/>
    <w:tmpl w:val="A544C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136AF2"/>
    <w:multiLevelType w:val="hybridMultilevel"/>
    <w:tmpl w:val="299A41F4"/>
    <w:lvl w:ilvl="0" w:tplc="8890626C">
      <w:start w:val="1"/>
      <w:numFmt w:val="bullet"/>
      <w:lvlText w:val="•"/>
      <w:lvlJc w:val="left"/>
      <w:pPr>
        <w:tabs>
          <w:tab w:val="num" w:pos="720"/>
        </w:tabs>
        <w:ind w:left="720" w:hanging="360"/>
      </w:pPr>
      <w:rPr>
        <w:rFonts w:ascii="Arial" w:hAnsi="Arial" w:hint="default"/>
      </w:rPr>
    </w:lvl>
    <w:lvl w:ilvl="1" w:tplc="627216C6" w:tentative="1">
      <w:start w:val="1"/>
      <w:numFmt w:val="bullet"/>
      <w:lvlText w:val="•"/>
      <w:lvlJc w:val="left"/>
      <w:pPr>
        <w:tabs>
          <w:tab w:val="num" w:pos="1440"/>
        </w:tabs>
        <w:ind w:left="1440" w:hanging="360"/>
      </w:pPr>
      <w:rPr>
        <w:rFonts w:ascii="Arial" w:hAnsi="Arial" w:hint="default"/>
      </w:rPr>
    </w:lvl>
    <w:lvl w:ilvl="2" w:tplc="12243EE4" w:tentative="1">
      <w:start w:val="1"/>
      <w:numFmt w:val="bullet"/>
      <w:lvlText w:val="•"/>
      <w:lvlJc w:val="left"/>
      <w:pPr>
        <w:tabs>
          <w:tab w:val="num" w:pos="2160"/>
        </w:tabs>
        <w:ind w:left="2160" w:hanging="360"/>
      </w:pPr>
      <w:rPr>
        <w:rFonts w:ascii="Arial" w:hAnsi="Arial" w:hint="default"/>
      </w:rPr>
    </w:lvl>
    <w:lvl w:ilvl="3" w:tplc="03BCB030" w:tentative="1">
      <w:start w:val="1"/>
      <w:numFmt w:val="bullet"/>
      <w:lvlText w:val="•"/>
      <w:lvlJc w:val="left"/>
      <w:pPr>
        <w:tabs>
          <w:tab w:val="num" w:pos="2880"/>
        </w:tabs>
        <w:ind w:left="2880" w:hanging="360"/>
      </w:pPr>
      <w:rPr>
        <w:rFonts w:ascii="Arial" w:hAnsi="Arial" w:hint="default"/>
      </w:rPr>
    </w:lvl>
    <w:lvl w:ilvl="4" w:tplc="B83E94A2" w:tentative="1">
      <w:start w:val="1"/>
      <w:numFmt w:val="bullet"/>
      <w:lvlText w:val="•"/>
      <w:lvlJc w:val="left"/>
      <w:pPr>
        <w:tabs>
          <w:tab w:val="num" w:pos="3600"/>
        </w:tabs>
        <w:ind w:left="3600" w:hanging="360"/>
      </w:pPr>
      <w:rPr>
        <w:rFonts w:ascii="Arial" w:hAnsi="Arial" w:hint="default"/>
      </w:rPr>
    </w:lvl>
    <w:lvl w:ilvl="5" w:tplc="A91C1BE4" w:tentative="1">
      <w:start w:val="1"/>
      <w:numFmt w:val="bullet"/>
      <w:lvlText w:val="•"/>
      <w:lvlJc w:val="left"/>
      <w:pPr>
        <w:tabs>
          <w:tab w:val="num" w:pos="4320"/>
        </w:tabs>
        <w:ind w:left="4320" w:hanging="360"/>
      </w:pPr>
      <w:rPr>
        <w:rFonts w:ascii="Arial" w:hAnsi="Arial" w:hint="default"/>
      </w:rPr>
    </w:lvl>
    <w:lvl w:ilvl="6" w:tplc="39804638" w:tentative="1">
      <w:start w:val="1"/>
      <w:numFmt w:val="bullet"/>
      <w:lvlText w:val="•"/>
      <w:lvlJc w:val="left"/>
      <w:pPr>
        <w:tabs>
          <w:tab w:val="num" w:pos="5040"/>
        </w:tabs>
        <w:ind w:left="5040" w:hanging="360"/>
      </w:pPr>
      <w:rPr>
        <w:rFonts w:ascii="Arial" w:hAnsi="Arial" w:hint="default"/>
      </w:rPr>
    </w:lvl>
    <w:lvl w:ilvl="7" w:tplc="697AE824" w:tentative="1">
      <w:start w:val="1"/>
      <w:numFmt w:val="bullet"/>
      <w:lvlText w:val="•"/>
      <w:lvlJc w:val="left"/>
      <w:pPr>
        <w:tabs>
          <w:tab w:val="num" w:pos="5760"/>
        </w:tabs>
        <w:ind w:left="5760" w:hanging="360"/>
      </w:pPr>
      <w:rPr>
        <w:rFonts w:ascii="Arial" w:hAnsi="Arial" w:hint="default"/>
      </w:rPr>
    </w:lvl>
    <w:lvl w:ilvl="8" w:tplc="2C74B96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CF62DC4"/>
    <w:multiLevelType w:val="hybridMultilevel"/>
    <w:tmpl w:val="C9D22C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7A73BA"/>
    <w:multiLevelType w:val="hybridMultilevel"/>
    <w:tmpl w:val="73DEA9D4"/>
    <w:lvl w:ilvl="0" w:tplc="8D5C84C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2C2BBD"/>
    <w:multiLevelType w:val="hybridMultilevel"/>
    <w:tmpl w:val="DD22FF04"/>
    <w:lvl w:ilvl="0" w:tplc="6CB25246">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083D21"/>
    <w:multiLevelType w:val="hybridMultilevel"/>
    <w:tmpl w:val="C37C249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2B72C6"/>
    <w:multiLevelType w:val="hybridMultilevel"/>
    <w:tmpl w:val="EBE65BC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8658AF"/>
    <w:multiLevelType w:val="hybridMultilevel"/>
    <w:tmpl w:val="EE04BF7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992A08"/>
    <w:multiLevelType w:val="hybridMultilevel"/>
    <w:tmpl w:val="529C8F7A"/>
    <w:lvl w:ilvl="0" w:tplc="BA9219B4">
      <w:start w:val="1"/>
      <w:numFmt w:val="bullet"/>
      <w:lvlText w:val="•"/>
      <w:lvlJc w:val="left"/>
      <w:pPr>
        <w:tabs>
          <w:tab w:val="num" w:pos="360"/>
        </w:tabs>
        <w:ind w:left="360" w:hanging="360"/>
      </w:pPr>
      <w:rPr>
        <w:rFonts w:ascii="Arial" w:hAnsi="Arial" w:hint="default"/>
      </w:rPr>
    </w:lvl>
    <w:lvl w:ilvl="1" w:tplc="7B140A4C" w:tentative="1">
      <w:start w:val="1"/>
      <w:numFmt w:val="bullet"/>
      <w:lvlText w:val="•"/>
      <w:lvlJc w:val="left"/>
      <w:pPr>
        <w:tabs>
          <w:tab w:val="num" w:pos="1080"/>
        </w:tabs>
        <w:ind w:left="1080" w:hanging="360"/>
      </w:pPr>
      <w:rPr>
        <w:rFonts w:ascii="Arial" w:hAnsi="Arial" w:hint="default"/>
      </w:rPr>
    </w:lvl>
    <w:lvl w:ilvl="2" w:tplc="43CA0A04" w:tentative="1">
      <w:start w:val="1"/>
      <w:numFmt w:val="bullet"/>
      <w:lvlText w:val="•"/>
      <w:lvlJc w:val="left"/>
      <w:pPr>
        <w:tabs>
          <w:tab w:val="num" w:pos="1800"/>
        </w:tabs>
        <w:ind w:left="1800" w:hanging="360"/>
      </w:pPr>
      <w:rPr>
        <w:rFonts w:ascii="Arial" w:hAnsi="Arial" w:hint="default"/>
      </w:rPr>
    </w:lvl>
    <w:lvl w:ilvl="3" w:tplc="894A818A" w:tentative="1">
      <w:start w:val="1"/>
      <w:numFmt w:val="bullet"/>
      <w:lvlText w:val="•"/>
      <w:lvlJc w:val="left"/>
      <w:pPr>
        <w:tabs>
          <w:tab w:val="num" w:pos="2520"/>
        </w:tabs>
        <w:ind w:left="2520" w:hanging="360"/>
      </w:pPr>
      <w:rPr>
        <w:rFonts w:ascii="Arial" w:hAnsi="Arial" w:hint="default"/>
      </w:rPr>
    </w:lvl>
    <w:lvl w:ilvl="4" w:tplc="06A2AFE6" w:tentative="1">
      <w:start w:val="1"/>
      <w:numFmt w:val="bullet"/>
      <w:lvlText w:val="•"/>
      <w:lvlJc w:val="left"/>
      <w:pPr>
        <w:tabs>
          <w:tab w:val="num" w:pos="3240"/>
        </w:tabs>
        <w:ind w:left="3240" w:hanging="360"/>
      </w:pPr>
      <w:rPr>
        <w:rFonts w:ascii="Arial" w:hAnsi="Arial" w:hint="default"/>
      </w:rPr>
    </w:lvl>
    <w:lvl w:ilvl="5" w:tplc="BC2C8F66" w:tentative="1">
      <w:start w:val="1"/>
      <w:numFmt w:val="bullet"/>
      <w:lvlText w:val="•"/>
      <w:lvlJc w:val="left"/>
      <w:pPr>
        <w:tabs>
          <w:tab w:val="num" w:pos="3960"/>
        </w:tabs>
        <w:ind w:left="3960" w:hanging="360"/>
      </w:pPr>
      <w:rPr>
        <w:rFonts w:ascii="Arial" w:hAnsi="Arial" w:hint="default"/>
      </w:rPr>
    </w:lvl>
    <w:lvl w:ilvl="6" w:tplc="BB3EC006" w:tentative="1">
      <w:start w:val="1"/>
      <w:numFmt w:val="bullet"/>
      <w:lvlText w:val="•"/>
      <w:lvlJc w:val="left"/>
      <w:pPr>
        <w:tabs>
          <w:tab w:val="num" w:pos="4680"/>
        </w:tabs>
        <w:ind w:left="4680" w:hanging="360"/>
      </w:pPr>
      <w:rPr>
        <w:rFonts w:ascii="Arial" w:hAnsi="Arial" w:hint="default"/>
      </w:rPr>
    </w:lvl>
    <w:lvl w:ilvl="7" w:tplc="1EE0C256" w:tentative="1">
      <w:start w:val="1"/>
      <w:numFmt w:val="bullet"/>
      <w:lvlText w:val="•"/>
      <w:lvlJc w:val="left"/>
      <w:pPr>
        <w:tabs>
          <w:tab w:val="num" w:pos="5400"/>
        </w:tabs>
        <w:ind w:left="5400" w:hanging="360"/>
      </w:pPr>
      <w:rPr>
        <w:rFonts w:ascii="Arial" w:hAnsi="Arial" w:hint="default"/>
      </w:rPr>
    </w:lvl>
    <w:lvl w:ilvl="8" w:tplc="F3F6B336"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62940B57"/>
    <w:multiLevelType w:val="hybridMultilevel"/>
    <w:tmpl w:val="8D8EE944"/>
    <w:lvl w:ilvl="0" w:tplc="40681F32">
      <w:start w:val="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E8179E"/>
    <w:multiLevelType w:val="hybridMultilevel"/>
    <w:tmpl w:val="9BDE0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154529"/>
    <w:multiLevelType w:val="hybridMultilevel"/>
    <w:tmpl w:val="25D015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B486B67"/>
    <w:multiLevelType w:val="hybridMultilevel"/>
    <w:tmpl w:val="420A0A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D342095"/>
    <w:multiLevelType w:val="hybridMultilevel"/>
    <w:tmpl w:val="48F69B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FDD3142"/>
    <w:multiLevelType w:val="hybridMultilevel"/>
    <w:tmpl w:val="E7CAF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2377E54"/>
    <w:multiLevelType w:val="hybridMultilevel"/>
    <w:tmpl w:val="7DC451FC"/>
    <w:lvl w:ilvl="0" w:tplc="67E8CFF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8F274C"/>
    <w:multiLevelType w:val="hybridMultilevel"/>
    <w:tmpl w:val="A23456E0"/>
    <w:lvl w:ilvl="0" w:tplc="3F8073B2">
      <w:start w:val="1"/>
      <w:numFmt w:val="bullet"/>
      <w:lvlText w:val=""/>
      <w:lvlJc w:val="left"/>
      <w:pPr>
        <w:ind w:left="720" w:hanging="360"/>
      </w:pPr>
      <w:rPr>
        <w:rFonts w:ascii="Wingdings" w:hAnsi="Wingding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CB6B78"/>
    <w:multiLevelType w:val="hybridMultilevel"/>
    <w:tmpl w:val="47E20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3D6C11"/>
    <w:multiLevelType w:val="hybridMultilevel"/>
    <w:tmpl w:val="3B82453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8113C2"/>
    <w:multiLevelType w:val="hybridMultilevel"/>
    <w:tmpl w:val="430485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0F5ACE"/>
    <w:multiLevelType w:val="hybridMultilevel"/>
    <w:tmpl w:val="C3DA208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EA97A88"/>
    <w:multiLevelType w:val="hybridMultilevel"/>
    <w:tmpl w:val="F4DAE17A"/>
    <w:lvl w:ilvl="0" w:tplc="0C09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34"/>
  </w:num>
  <w:num w:numId="2">
    <w:abstractNumId w:val="25"/>
  </w:num>
  <w:num w:numId="3">
    <w:abstractNumId w:val="18"/>
  </w:num>
  <w:num w:numId="4">
    <w:abstractNumId w:val="30"/>
  </w:num>
  <w:num w:numId="5">
    <w:abstractNumId w:val="17"/>
  </w:num>
  <w:num w:numId="6">
    <w:abstractNumId w:val="12"/>
  </w:num>
  <w:num w:numId="7">
    <w:abstractNumId w:val="33"/>
  </w:num>
  <w:num w:numId="8">
    <w:abstractNumId w:val="29"/>
  </w:num>
  <w:num w:numId="9">
    <w:abstractNumId w:val="14"/>
  </w:num>
  <w:num w:numId="10">
    <w:abstractNumId w:val="20"/>
  </w:num>
  <w:num w:numId="11">
    <w:abstractNumId w:val="3"/>
  </w:num>
  <w:num w:numId="12">
    <w:abstractNumId w:val="28"/>
  </w:num>
  <w:num w:numId="13">
    <w:abstractNumId w:val="2"/>
  </w:num>
  <w:num w:numId="14">
    <w:abstractNumId w:val="31"/>
  </w:num>
  <w:num w:numId="15">
    <w:abstractNumId w:val="38"/>
  </w:num>
  <w:num w:numId="16">
    <w:abstractNumId w:val="29"/>
  </w:num>
  <w:num w:numId="17">
    <w:abstractNumId w:val="26"/>
  </w:num>
  <w:num w:numId="18">
    <w:abstractNumId w:val="32"/>
  </w:num>
  <w:num w:numId="19">
    <w:abstractNumId w:val="6"/>
  </w:num>
  <w:num w:numId="20">
    <w:abstractNumId w:val="1"/>
  </w:num>
  <w:num w:numId="21">
    <w:abstractNumId w:val="21"/>
  </w:num>
  <w:num w:numId="22">
    <w:abstractNumId w:val="11"/>
  </w:num>
  <w:num w:numId="23">
    <w:abstractNumId w:val="10"/>
  </w:num>
  <w:num w:numId="24">
    <w:abstractNumId w:val="8"/>
  </w:num>
  <w:num w:numId="25">
    <w:abstractNumId w:val="13"/>
  </w:num>
  <w:num w:numId="26">
    <w:abstractNumId w:val="23"/>
  </w:num>
  <w:num w:numId="27">
    <w:abstractNumId w:val="4"/>
  </w:num>
  <w:num w:numId="28">
    <w:abstractNumId w:val="24"/>
  </w:num>
  <w:num w:numId="29">
    <w:abstractNumId w:val="19"/>
  </w:num>
  <w:num w:numId="30">
    <w:abstractNumId w:val="35"/>
  </w:num>
  <w:num w:numId="31">
    <w:abstractNumId w:val="36"/>
  </w:num>
  <w:num w:numId="32">
    <w:abstractNumId w:val="22"/>
  </w:num>
  <w:num w:numId="33">
    <w:abstractNumId w:val="37"/>
  </w:num>
  <w:num w:numId="34">
    <w:abstractNumId w:val="5"/>
  </w:num>
  <w:num w:numId="35">
    <w:abstractNumId w:val="15"/>
  </w:num>
  <w:num w:numId="36">
    <w:abstractNumId w:val="9"/>
  </w:num>
  <w:num w:numId="37">
    <w:abstractNumId w:val="16"/>
  </w:num>
  <w:num w:numId="38">
    <w:abstractNumId w:val="27"/>
  </w:num>
  <w:num w:numId="39">
    <w:abstractNumId w:val="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AF"/>
    <w:rsid w:val="000024E3"/>
    <w:rsid w:val="0002502A"/>
    <w:rsid w:val="00033824"/>
    <w:rsid w:val="00046C87"/>
    <w:rsid w:val="000513B1"/>
    <w:rsid w:val="00057D55"/>
    <w:rsid w:val="00060501"/>
    <w:rsid w:val="00060B23"/>
    <w:rsid w:val="00080FB2"/>
    <w:rsid w:val="00083627"/>
    <w:rsid w:val="00083D78"/>
    <w:rsid w:val="00085DAB"/>
    <w:rsid w:val="000916C8"/>
    <w:rsid w:val="000A4D2F"/>
    <w:rsid w:val="000A67B7"/>
    <w:rsid w:val="000A7FEB"/>
    <w:rsid w:val="000C57BC"/>
    <w:rsid w:val="000C63D0"/>
    <w:rsid w:val="000E2322"/>
    <w:rsid w:val="000F0740"/>
    <w:rsid w:val="000F654B"/>
    <w:rsid w:val="00106F03"/>
    <w:rsid w:val="00107E83"/>
    <w:rsid w:val="00110E08"/>
    <w:rsid w:val="001114FB"/>
    <w:rsid w:val="0012174E"/>
    <w:rsid w:val="00121D7C"/>
    <w:rsid w:val="001220AB"/>
    <w:rsid w:val="00122F90"/>
    <w:rsid w:val="0012572B"/>
    <w:rsid w:val="001360FB"/>
    <w:rsid w:val="001454CF"/>
    <w:rsid w:val="00155A25"/>
    <w:rsid w:val="00157485"/>
    <w:rsid w:val="001658DA"/>
    <w:rsid w:val="00173869"/>
    <w:rsid w:val="00174566"/>
    <w:rsid w:val="00180089"/>
    <w:rsid w:val="00196821"/>
    <w:rsid w:val="001A2E66"/>
    <w:rsid w:val="001B7A0B"/>
    <w:rsid w:val="001C2AD4"/>
    <w:rsid w:val="001E5C78"/>
    <w:rsid w:val="001E71A0"/>
    <w:rsid w:val="001F0AA1"/>
    <w:rsid w:val="001F5D96"/>
    <w:rsid w:val="00202374"/>
    <w:rsid w:val="00204020"/>
    <w:rsid w:val="0021246D"/>
    <w:rsid w:val="0022462C"/>
    <w:rsid w:val="0023095A"/>
    <w:rsid w:val="00231194"/>
    <w:rsid w:val="0023524E"/>
    <w:rsid w:val="00236649"/>
    <w:rsid w:val="002516A1"/>
    <w:rsid w:val="00252E82"/>
    <w:rsid w:val="00260719"/>
    <w:rsid w:val="002627D0"/>
    <w:rsid w:val="00265111"/>
    <w:rsid w:val="00272926"/>
    <w:rsid w:val="002978FD"/>
    <w:rsid w:val="002A146C"/>
    <w:rsid w:val="002A6A9A"/>
    <w:rsid w:val="002C0A26"/>
    <w:rsid w:val="002C0C39"/>
    <w:rsid w:val="002D166B"/>
    <w:rsid w:val="002E0DED"/>
    <w:rsid w:val="002F11F0"/>
    <w:rsid w:val="002F2DE2"/>
    <w:rsid w:val="003029C1"/>
    <w:rsid w:val="003147BF"/>
    <w:rsid w:val="003152EA"/>
    <w:rsid w:val="0031652B"/>
    <w:rsid w:val="00322FB2"/>
    <w:rsid w:val="003423D3"/>
    <w:rsid w:val="00346723"/>
    <w:rsid w:val="0035361D"/>
    <w:rsid w:val="0035383A"/>
    <w:rsid w:val="0036425A"/>
    <w:rsid w:val="00376B0D"/>
    <w:rsid w:val="003772D2"/>
    <w:rsid w:val="003802BF"/>
    <w:rsid w:val="003826F2"/>
    <w:rsid w:val="00387143"/>
    <w:rsid w:val="003903EE"/>
    <w:rsid w:val="00394DA3"/>
    <w:rsid w:val="0039507F"/>
    <w:rsid w:val="00395550"/>
    <w:rsid w:val="00395D7A"/>
    <w:rsid w:val="00396796"/>
    <w:rsid w:val="003974D9"/>
    <w:rsid w:val="003A19F8"/>
    <w:rsid w:val="003B1482"/>
    <w:rsid w:val="003B1F0A"/>
    <w:rsid w:val="003B21A7"/>
    <w:rsid w:val="003B6429"/>
    <w:rsid w:val="003C2445"/>
    <w:rsid w:val="003C7C05"/>
    <w:rsid w:val="003D2258"/>
    <w:rsid w:val="003E770D"/>
    <w:rsid w:val="003F0109"/>
    <w:rsid w:val="003F6A0A"/>
    <w:rsid w:val="003F721D"/>
    <w:rsid w:val="00401DDA"/>
    <w:rsid w:val="004130EA"/>
    <w:rsid w:val="00416694"/>
    <w:rsid w:val="004203EF"/>
    <w:rsid w:val="004204BA"/>
    <w:rsid w:val="00420766"/>
    <w:rsid w:val="00425512"/>
    <w:rsid w:val="004271A8"/>
    <w:rsid w:val="00441572"/>
    <w:rsid w:val="00446ED6"/>
    <w:rsid w:val="00451E30"/>
    <w:rsid w:val="00460B17"/>
    <w:rsid w:val="00462D33"/>
    <w:rsid w:val="00465D3F"/>
    <w:rsid w:val="004705C1"/>
    <w:rsid w:val="00473C0E"/>
    <w:rsid w:val="00490BC9"/>
    <w:rsid w:val="004A3239"/>
    <w:rsid w:val="004A69EC"/>
    <w:rsid w:val="004B4816"/>
    <w:rsid w:val="004B53BD"/>
    <w:rsid w:val="004B6580"/>
    <w:rsid w:val="004C3BAF"/>
    <w:rsid w:val="004C7B1E"/>
    <w:rsid w:val="004D25C1"/>
    <w:rsid w:val="004D3FCE"/>
    <w:rsid w:val="004D5B7D"/>
    <w:rsid w:val="004E154C"/>
    <w:rsid w:val="004E287E"/>
    <w:rsid w:val="004E3449"/>
    <w:rsid w:val="004E43A1"/>
    <w:rsid w:val="004E720F"/>
    <w:rsid w:val="004F1BC7"/>
    <w:rsid w:val="004F7091"/>
    <w:rsid w:val="00505B2D"/>
    <w:rsid w:val="00506DFF"/>
    <w:rsid w:val="00514CC2"/>
    <w:rsid w:val="00517718"/>
    <w:rsid w:val="00526BAF"/>
    <w:rsid w:val="00540D4B"/>
    <w:rsid w:val="00547638"/>
    <w:rsid w:val="0055518E"/>
    <w:rsid w:val="00562601"/>
    <w:rsid w:val="005718F8"/>
    <w:rsid w:val="00573277"/>
    <w:rsid w:val="00573AC7"/>
    <w:rsid w:val="00574BBE"/>
    <w:rsid w:val="00574E93"/>
    <w:rsid w:val="00575858"/>
    <w:rsid w:val="0058720E"/>
    <w:rsid w:val="005941DA"/>
    <w:rsid w:val="0059674B"/>
    <w:rsid w:val="0059782C"/>
    <w:rsid w:val="005A0E4D"/>
    <w:rsid w:val="005C4E54"/>
    <w:rsid w:val="005D1AF7"/>
    <w:rsid w:val="005E3432"/>
    <w:rsid w:val="005E70DE"/>
    <w:rsid w:val="00600BAA"/>
    <w:rsid w:val="006022BA"/>
    <w:rsid w:val="00616208"/>
    <w:rsid w:val="00616232"/>
    <w:rsid w:val="006205FF"/>
    <w:rsid w:val="006334E3"/>
    <w:rsid w:val="00635E24"/>
    <w:rsid w:val="00663C79"/>
    <w:rsid w:val="00670FDD"/>
    <w:rsid w:val="00671329"/>
    <w:rsid w:val="00671346"/>
    <w:rsid w:val="006A5A1F"/>
    <w:rsid w:val="006B2FB7"/>
    <w:rsid w:val="006B3C44"/>
    <w:rsid w:val="006C0EB1"/>
    <w:rsid w:val="006C1B7D"/>
    <w:rsid w:val="006D18EB"/>
    <w:rsid w:val="006D1DB0"/>
    <w:rsid w:val="006D5F03"/>
    <w:rsid w:val="006E3845"/>
    <w:rsid w:val="006E6DA6"/>
    <w:rsid w:val="006F28DD"/>
    <w:rsid w:val="006F36C6"/>
    <w:rsid w:val="006F5651"/>
    <w:rsid w:val="006F757E"/>
    <w:rsid w:val="006F767C"/>
    <w:rsid w:val="00701746"/>
    <w:rsid w:val="0070487E"/>
    <w:rsid w:val="00704D74"/>
    <w:rsid w:val="00710238"/>
    <w:rsid w:val="007154F8"/>
    <w:rsid w:val="0073023B"/>
    <w:rsid w:val="007302B4"/>
    <w:rsid w:val="007315EF"/>
    <w:rsid w:val="00733C0B"/>
    <w:rsid w:val="0075118A"/>
    <w:rsid w:val="007523B5"/>
    <w:rsid w:val="0076044B"/>
    <w:rsid w:val="00774660"/>
    <w:rsid w:val="00775537"/>
    <w:rsid w:val="00780F7C"/>
    <w:rsid w:val="007814A5"/>
    <w:rsid w:val="00781C5C"/>
    <w:rsid w:val="00782575"/>
    <w:rsid w:val="00793B9A"/>
    <w:rsid w:val="00795594"/>
    <w:rsid w:val="007A3BF2"/>
    <w:rsid w:val="007A5097"/>
    <w:rsid w:val="007B436A"/>
    <w:rsid w:val="007B55C9"/>
    <w:rsid w:val="007B7521"/>
    <w:rsid w:val="007D187B"/>
    <w:rsid w:val="007D282D"/>
    <w:rsid w:val="007D299D"/>
    <w:rsid w:val="007D4CBB"/>
    <w:rsid w:val="007D7ABD"/>
    <w:rsid w:val="007E03A9"/>
    <w:rsid w:val="007E3BE1"/>
    <w:rsid w:val="00803868"/>
    <w:rsid w:val="0080524C"/>
    <w:rsid w:val="008124EB"/>
    <w:rsid w:val="00814BD2"/>
    <w:rsid w:val="0081584E"/>
    <w:rsid w:val="00815961"/>
    <w:rsid w:val="00817074"/>
    <w:rsid w:val="00820CA1"/>
    <w:rsid w:val="00823702"/>
    <w:rsid w:val="00826DC1"/>
    <w:rsid w:val="00845910"/>
    <w:rsid w:val="008472DD"/>
    <w:rsid w:val="00850909"/>
    <w:rsid w:val="00855DE2"/>
    <w:rsid w:val="00856833"/>
    <w:rsid w:val="0087143D"/>
    <w:rsid w:val="00880613"/>
    <w:rsid w:val="00881A74"/>
    <w:rsid w:val="008A6BC2"/>
    <w:rsid w:val="008C2F7E"/>
    <w:rsid w:val="008D1248"/>
    <w:rsid w:val="008D49EF"/>
    <w:rsid w:val="008D7CA9"/>
    <w:rsid w:val="008E21DE"/>
    <w:rsid w:val="008E4428"/>
    <w:rsid w:val="008E4B7E"/>
    <w:rsid w:val="00901C3C"/>
    <w:rsid w:val="00907C74"/>
    <w:rsid w:val="00914769"/>
    <w:rsid w:val="009318F8"/>
    <w:rsid w:val="009349FF"/>
    <w:rsid w:val="00934D77"/>
    <w:rsid w:val="009414A5"/>
    <w:rsid w:val="0094778C"/>
    <w:rsid w:val="009547E4"/>
    <w:rsid w:val="00954D2D"/>
    <w:rsid w:val="0096082A"/>
    <w:rsid w:val="009614C7"/>
    <w:rsid w:val="00961BBC"/>
    <w:rsid w:val="009843D3"/>
    <w:rsid w:val="00990294"/>
    <w:rsid w:val="00992AA3"/>
    <w:rsid w:val="009A1DDA"/>
    <w:rsid w:val="009A7976"/>
    <w:rsid w:val="009D322B"/>
    <w:rsid w:val="009D4FAE"/>
    <w:rsid w:val="009E1563"/>
    <w:rsid w:val="009E333B"/>
    <w:rsid w:val="009E401D"/>
    <w:rsid w:val="009E5FCF"/>
    <w:rsid w:val="009E5FD0"/>
    <w:rsid w:val="009F561D"/>
    <w:rsid w:val="00A02B42"/>
    <w:rsid w:val="00A03CF9"/>
    <w:rsid w:val="00A06EEE"/>
    <w:rsid w:val="00A1119A"/>
    <w:rsid w:val="00A1573E"/>
    <w:rsid w:val="00A16495"/>
    <w:rsid w:val="00A2111C"/>
    <w:rsid w:val="00A31F2A"/>
    <w:rsid w:val="00A474EE"/>
    <w:rsid w:val="00A533A6"/>
    <w:rsid w:val="00A55CCC"/>
    <w:rsid w:val="00A713F0"/>
    <w:rsid w:val="00A74323"/>
    <w:rsid w:val="00A74507"/>
    <w:rsid w:val="00A755F3"/>
    <w:rsid w:val="00A75D2E"/>
    <w:rsid w:val="00A7681F"/>
    <w:rsid w:val="00A76E38"/>
    <w:rsid w:val="00A808C2"/>
    <w:rsid w:val="00A877AD"/>
    <w:rsid w:val="00A90E05"/>
    <w:rsid w:val="00A924D0"/>
    <w:rsid w:val="00AA0F87"/>
    <w:rsid w:val="00AB088B"/>
    <w:rsid w:val="00AB517B"/>
    <w:rsid w:val="00AC13AC"/>
    <w:rsid w:val="00AD2C05"/>
    <w:rsid w:val="00AE4D4F"/>
    <w:rsid w:val="00AE70C0"/>
    <w:rsid w:val="00AF5E7F"/>
    <w:rsid w:val="00B05391"/>
    <w:rsid w:val="00B24D0D"/>
    <w:rsid w:val="00B26A21"/>
    <w:rsid w:val="00B272A1"/>
    <w:rsid w:val="00B43AE8"/>
    <w:rsid w:val="00B44953"/>
    <w:rsid w:val="00B50A9A"/>
    <w:rsid w:val="00B52369"/>
    <w:rsid w:val="00B527B2"/>
    <w:rsid w:val="00B603BE"/>
    <w:rsid w:val="00B654AA"/>
    <w:rsid w:val="00B8063F"/>
    <w:rsid w:val="00B95B76"/>
    <w:rsid w:val="00B96DCA"/>
    <w:rsid w:val="00BA69D4"/>
    <w:rsid w:val="00BC3121"/>
    <w:rsid w:val="00BC661B"/>
    <w:rsid w:val="00BD496F"/>
    <w:rsid w:val="00BF6AB6"/>
    <w:rsid w:val="00C0034B"/>
    <w:rsid w:val="00C0745D"/>
    <w:rsid w:val="00C07480"/>
    <w:rsid w:val="00C117AC"/>
    <w:rsid w:val="00C11E93"/>
    <w:rsid w:val="00C13E5E"/>
    <w:rsid w:val="00C15799"/>
    <w:rsid w:val="00C20A53"/>
    <w:rsid w:val="00C226FA"/>
    <w:rsid w:val="00C32FE3"/>
    <w:rsid w:val="00C42735"/>
    <w:rsid w:val="00C4739F"/>
    <w:rsid w:val="00C5085A"/>
    <w:rsid w:val="00C50B54"/>
    <w:rsid w:val="00C50E5B"/>
    <w:rsid w:val="00C537BF"/>
    <w:rsid w:val="00C63DE1"/>
    <w:rsid w:val="00C76D18"/>
    <w:rsid w:val="00C90487"/>
    <w:rsid w:val="00C91008"/>
    <w:rsid w:val="00C94205"/>
    <w:rsid w:val="00C96B36"/>
    <w:rsid w:val="00C97382"/>
    <w:rsid w:val="00CA1265"/>
    <w:rsid w:val="00CA7468"/>
    <w:rsid w:val="00CB7605"/>
    <w:rsid w:val="00CC6412"/>
    <w:rsid w:val="00CD02D9"/>
    <w:rsid w:val="00D07128"/>
    <w:rsid w:val="00D20029"/>
    <w:rsid w:val="00D25652"/>
    <w:rsid w:val="00D25FD1"/>
    <w:rsid w:val="00D306E4"/>
    <w:rsid w:val="00D320F8"/>
    <w:rsid w:val="00D41AD7"/>
    <w:rsid w:val="00D45465"/>
    <w:rsid w:val="00D46F25"/>
    <w:rsid w:val="00D51E07"/>
    <w:rsid w:val="00D6060F"/>
    <w:rsid w:val="00D70C0B"/>
    <w:rsid w:val="00D73012"/>
    <w:rsid w:val="00D8261B"/>
    <w:rsid w:val="00D83DA8"/>
    <w:rsid w:val="00D87515"/>
    <w:rsid w:val="00D921A3"/>
    <w:rsid w:val="00D93947"/>
    <w:rsid w:val="00DA1E67"/>
    <w:rsid w:val="00DA3538"/>
    <w:rsid w:val="00DB1FA2"/>
    <w:rsid w:val="00DB22B6"/>
    <w:rsid w:val="00DB4799"/>
    <w:rsid w:val="00DC440C"/>
    <w:rsid w:val="00DD381B"/>
    <w:rsid w:val="00DF298C"/>
    <w:rsid w:val="00DF72E6"/>
    <w:rsid w:val="00E040AA"/>
    <w:rsid w:val="00E057DD"/>
    <w:rsid w:val="00E07634"/>
    <w:rsid w:val="00E16A40"/>
    <w:rsid w:val="00E170CF"/>
    <w:rsid w:val="00E17C0F"/>
    <w:rsid w:val="00E22D54"/>
    <w:rsid w:val="00E30773"/>
    <w:rsid w:val="00E32CCF"/>
    <w:rsid w:val="00E37EAF"/>
    <w:rsid w:val="00E5285B"/>
    <w:rsid w:val="00E54EC0"/>
    <w:rsid w:val="00E551B8"/>
    <w:rsid w:val="00E65AC7"/>
    <w:rsid w:val="00E774C1"/>
    <w:rsid w:val="00E8381E"/>
    <w:rsid w:val="00E90F96"/>
    <w:rsid w:val="00EA421B"/>
    <w:rsid w:val="00EB0A14"/>
    <w:rsid w:val="00EB678F"/>
    <w:rsid w:val="00EB7EB0"/>
    <w:rsid w:val="00ED6E3E"/>
    <w:rsid w:val="00EF45CD"/>
    <w:rsid w:val="00EF62C7"/>
    <w:rsid w:val="00F018F3"/>
    <w:rsid w:val="00F07D17"/>
    <w:rsid w:val="00F10684"/>
    <w:rsid w:val="00F13164"/>
    <w:rsid w:val="00F30681"/>
    <w:rsid w:val="00F34F56"/>
    <w:rsid w:val="00F3623B"/>
    <w:rsid w:val="00F439FE"/>
    <w:rsid w:val="00F442A5"/>
    <w:rsid w:val="00F45BE7"/>
    <w:rsid w:val="00F51CEF"/>
    <w:rsid w:val="00F52B1E"/>
    <w:rsid w:val="00F605B4"/>
    <w:rsid w:val="00F64F32"/>
    <w:rsid w:val="00F746BF"/>
    <w:rsid w:val="00F805B0"/>
    <w:rsid w:val="00F86525"/>
    <w:rsid w:val="00FA22A1"/>
    <w:rsid w:val="00FB795A"/>
    <w:rsid w:val="00FC444E"/>
    <w:rsid w:val="00FD01E2"/>
    <w:rsid w:val="00FD1C10"/>
    <w:rsid w:val="00FD1EB5"/>
    <w:rsid w:val="00FD404A"/>
    <w:rsid w:val="00FE612E"/>
    <w:rsid w:val="00FE61D2"/>
    <w:rsid w:val="00FE6F3E"/>
    <w:rsid w:val="00FF040B"/>
    <w:rsid w:val="00FF7D0A"/>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DDF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322"/>
    <w:pPr>
      <w:jc w:val="center"/>
      <w:outlineLvl w:val="0"/>
    </w:pPr>
    <w:rPr>
      <w:b/>
      <w:caps/>
      <w:sz w:val="28"/>
    </w:rPr>
  </w:style>
  <w:style w:type="paragraph" w:styleId="Heading2">
    <w:name w:val="heading 2"/>
    <w:basedOn w:val="Heading3"/>
    <w:next w:val="Normal"/>
    <w:link w:val="Heading2Char"/>
    <w:uiPriority w:val="9"/>
    <w:unhideWhenUsed/>
    <w:qFormat/>
    <w:rsid w:val="000E2322"/>
    <w:pPr>
      <w:jc w:val="left"/>
      <w:outlineLvl w:val="1"/>
    </w:pPr>
  </w:style>
  <w:style w:type="paragraph" w:styleId="Heading3">
    <w:name w:val="heading 3"/>
    <w:basedOn w:val="Normal"/>
    <w:next w:val="Normal"/>
    <w:link w:val="Heading3Char"/>
    <w:uiPriority w:val="9"/>
    <w:unhideWhenUsed/>
    <w:qFormat/>
    <w:rsid w:val="0059782C"/>
    <w:pPr>
      <w:spacing w:before="120" w:after="40" w:line="240" w:lineRule="auto"/>
      <w:jc w:val="center"/>
      <w:outlineLvl w:val="2"/>
    </w:pPr>
    <w:rPr>
      <w:b/>
      <w:sz w:val="24"/>
      <w:szCs w:val="28"/>
    </w:rPr>
  </w:style>
  <w:style w:type="paragraph" w:styleId="Heading4">
    <w:name w:val="heading 4"/>
    <w:basedOn w:val="Normal"/>
    <w:next w:val="Normal"/>
    <w:link w:val="Heading4Char"/>
    <w:uiPriority w:val="9"/>
    <w:unhideWhenUsed/>
    <w:qFormat/>
    <w:rsid w:val="008E4428"/>
    <w:pPr>
      <w:keepNext/>
      <w:keepLines/>
      <w:spacing w:after="0" w:line="240" w:lineRule="auto"/>
      <w:outlineLvl w:val="3"/>
    </w:pPr>
    <w:rPr>
      <w:rFonts w:eastAsiaTheme="majorEastAsia" w:cstheme="minorHAns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D3F"/>
  </w:style>
  <w:style w:type="paragraph" w:styleId="Footer">
    <w:name w:val="footer"/>
    <w:basedOn w:val="Normal"/>
    <w:link w:val="FooterChar"/>
    <w:uiPriority w:val="99"/>
    <w:unhideWhenUsed/>
    <w:rsid w:val="00465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D3F"/>
  </w:style>
  <w:style w:type="paragraph" w:styleId="NoSpacing">
    <w:name w:val="No Spacing"/>
    <w:uiPriority w:val="1"/>
    <w:qFormat/>
    <w:rsid w:val="00465D3F"/>
    <w:pPr>
      <w:spacing w:after="0" w:line="240" w:lineRule="auto"/>
    </w:pPr>
  </w:style>
  <w:style w:type="table" w:styleId="TableGrid">
    <w:name w:val="Table Grid"/>
    <w:basedOn w:val="TableNormal"/>
    <w:uiPriority w:val="39"/>
    <w:rsid w:val="00954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47E4"/>
    <w:rPr>
      <w:color w:val="0000FF" w:themeColor="hyperlink"/>
      <w:u w:val="single"/>
    </w:rPr>
  </w:style>
  <w:style w:type="paragraph" w:styleId="FootnoteText">
    <w:name w:val="footnote text"/>
    <w:basedOn w:val="Normal"/>
    <w:link w:val="FootnoteTextChar"/>
    <w:uiPriority w:val="99"/>
    <w:semiHidden/>
    <w:unhideWhenUsed/>
    <w:rsid w:val="00E307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0773"/>
    <w:rPr>
      <w:sz w:val="20"/>
      <w:szCs w:val="20"/>
    </w:rPr>
  </w:style>
  <w:style w:type="character" w:styleId="FootnoteReference">
    <w:name w:val="footnote reference"/>
    <w:basedOn w:val="DefaultParagraphFont"/>
    <w:uiPriority w:val="99"/>
    <w:semiHidden/>
    <w:unhideWhenUsed/>
    <w:rsid w:val="00E30773"/>
    <w:rPr>
      <w:vertAlign w:val="superscript"/>
    </w:rPr>
  </w:style>
  <w:style w:type="character" w:styleId="CommentReference">
    <w:name w:val="annotation reference"/>
    <w:basedOn w:val="DefaultParagraphFont"/>
    <w:uiPriority w:val="99"/>
    <w:semiHidden/>
    <w:unhideWhenUsed/>
    <w:rsid w:val="002C0C39"/>
    <w:rPr>
      <w:sz w:val="16"/>
      <w:szCs w:val="16"/>
    </w:rPr>
  </w:style>
  <w:style w:type="paragraph" w:styleId="CommentText">
    <w:name w:val="annotation text"/>
    <w:basedOn w:val="Normal"/>
    <w:link w:val="CommentTextChar"/>
    <w:uiPriority w:val="99"/>
    <w:unhideWhenUsed/>
    <w:rsid w:val="002C0C39"/>
    <w:pPr>
      <w:spacing w:line="240" w:lineRule="auto"/>
    </w:pPr>
    <w:rPr>
      <w:sz w:val="20"/>
      <w:szCs w:val="20"/>
    </w:rPr>
  </w:style>
  <w:style w:type="character" w:customStyle="1" w:styleId="CommentTextChar">
    <w:name w:val="Comment Text Char"/>
    <w:basedOn w:val="DefaultParagraphFont"/>
    <w:link w:val="CommentText"/>
    <w:uiPriority w:val="99"/>
    <w:rsid w:val="002C0C39"/>
    <w:rPr>
      <w:sz w:val="20"/>
      <w:szCs w:val="20"/>
    </w:rPr>
  </w:style>
  <w:style w:type="paragraph" w:styleId="BalloonText">
    <w:name w:val="Balloon Text"/>
    <w:basedOn w:val="Normal"/>
    <w:link w:val="BalloonTextChar"/>
    <w:uiPriority w:val="99"/>
    <w:semiHidden/>
    <w:unhideWhenUsed/>
    <w:rsid w:val="002C0C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C3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271A8"/>
    <w:rPr>
      <w:b/>
      <w:bCs/>
    </w:rPr>
  </w:style>
  <w:style w:type="character" w:customStyle="1" w:styleId="CommentSubjectChar">
    <w:name w:val="Comment Subject Char"/>
    <w:basedOn w:val="CommentTextChar"/>
    <w:link w:val="CommentSubject"/>
    <w:uiPriority w:val="99"/>
    <w:semiHidden/>
    <w:rsid w:val="004271A8"/>
    <w:rPr>
      <w:b/>
      <w:bCs/>
      <w:sz w:val="20"/>
      <w:szCs w:val="20"/>
    </w:rPr>
  </w:style>
  <w:style w:type="paragraph" w:styleId="ListParagraph">
    <w:name w:val="List Paragraph"/>
    <w:aliases w:val="Recommendation,List Paragraph1,List Paragraph11,L,CV text,F5 List Paragraph,Dot pt,Medium Grid 1 - Accent 21,List Paragraph111,List Paragraph2,Bulleted Para,NFP GP Bulleted List,FooterText,numbered,列出段落,列出段落1,Number,列出段,Numbered paragraph"/>
    <w:basedOn w:val="Normal"/>
    <w:link w:val="ListParagraphChar"/>
    <w:uiPriority w:val="34"/>
    <w:qFormat/>
    <w:rsid w:val="0059782C"/>
    <w:pPr>
      <w:spacing w:after="20" w:line="240" w:lineRule="auto"/>
      <w:ind w:left="720"/>
      <w:contextualSpacing/>
    </w:pPr>
  </w:style>
  <w:style w:type="paragraph" w:styleId="NormalWeb">
    <w:name w:val="Normal (Web)"/>
    <w:basedOn w:val="Normal"/>
    <w:uiPriority w:val="99"/>
    <w:unhideWhenUsed/>
    <w:rsid w:val="006022BA"/>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Default">
    <w:name w:val="Default"/>
    <w:rsid w:val="00C94205"/>
    <w:pPr>
      <w:autoSpaceDE w:val="0"/>
      <w:autoSpaceDN w:val="0"/>
      <w:adjustRightInd w:val="0"/>
      <w:spacing w:after="0" w:line="240" w:lineRule="auto"/>
    </w:pPr>
    <w:rPr>
      <w:rFonts w:ascii="Myriad Pro" w:hAnsi="Myriad Pro" w:cs="Myriad Pro"/>
      <w:color w:val="000000"/>
      <w:sz w:val="24"/>
      <w:szCs w:val="24"/>
    </w:rPr>
  </w:style>
  <w:style w:type="paragraph" w:customStyle="1" w:styleId="Pa3">
    <w:name w:val="Pa3"/>
    <w:basedOn w:val="Default"/>
    <w:next w:val="Default"/>
    <w:uiPriority w:val="99"/>
    <w:rsid w:val="00C94205"/>
    <w:pPr>
      <w:spacing w:line="241" w:lineRule="atLeast"/>
    </w:pPr>
    <w:rPr>
      <w:rFonts w:cstheme="minorBidi"/>
      <w:color w:val="auto"/>
    </w:rPr>
  </w:style>
  <w:style w:type="character" w:customStyle="1" w:styleId="A1">
    <w:name w:val="A1"/>
    <w:uiPriority w:val="99"/>
    <w:rsid w:val="00C94205"/>
    <w:rPr>
      <w:rFonts w:ascii="Myriad Pro" w:hAnsi="Myriad Pro" w:cs="Myriad Pro" w:hint="default"/>
      <w:b/>
      <w:bCs/>
      <w:color w:val="221E1F"/>
      <w:sz w:val="18"/>
      <w:szCs w:val="18"/>
    </w:rPr>
  </w:style>
  <w:style w:type="character" w:styleId="FollowedHyperlink">
    <w:name w:val="FollowedHyperlink"/>
    <w:basedOn w:val="DefaultParagraphFont"/>
    <w:uiPriority w:val="99"/>
    <w:semiHidden/>
    <w:unhideWhenUsed/>
    <w:rsid w:val="007E03A9"/>
    <w:rPr>
      <w:color w:val="800080" w:themeColor="followedHyperlink"/>
      <w:u w:val="single"/>
    </w:rPr>
  </w:style>
  <w:style w:type="paragraph" w:customStyle="1" w:styleId="subsection">
    <w:name w:val="subsection"/>
    <w:basedOn w:val="Normal"/>
    <w:rsid w:val="007D7AB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7D7AB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AB088B"/>
    <w:pPr>
      <w:spacing w:after="0" w:line="240" w:lineRule="auto"/>
    </w:pPr>
  </w:style>
  <w:style w:type="character" w:customStyle="1" w:styleId="Heading2Char">
    <w:name w:val="Heading 2 Char"/>
    <w:basedOn w:val="DefaultParagraphFont"/>
    <w:link w:val="Heading2"/>
    <w:uiPriority w:val="9"/>
    <w:rsid w:val="000E2322"/>
    <w:rPr>
      <w:b/>
      <w:sz w:val="24"/>
      <w:szCs w:val="28"/>
    </w:rPr>
  </w:style>
  <w:style w:type="character" w:customStyle="1" w:styleId="Heading1Char">
    <w:name w:val="Heading 1 Char"/>
    <w:basedOn w:val="DefaultParagraphFont"/>
    <w:link w:val="Heading1"/>
    <w:uiPriority w:val="9"/>
    <w:rsid w:val="000E2322"/>
    <w:rPr>
      <w:b/>
      <w:caps/>
      <w:sz w:val="28"/>
    </w:rPr>
  </w:style>
  <w:style w:type="character" w:customStyle="1" w:styleId="Heading3Char">
    <w:name w:val="Heading 3 Char"/>
    <w:basedOn w:val="DefaultParagraphFont"/>
    <w:link w:val="Heading3"/>
    <w:uiPriority w:val="9"/>
    <w:rsid w:val="0059782C"/>
    <w:rPr>
      <w:b/>
      <w:sz w:val="24"/>
      <w:szCs w:val="28"/>
    </w:rPr>
  </w:style>
  <w:style w:type="character" w:styleId="Strong">
    <w:name w:val="Strong"/>
    <w:basedOn w:val="Heading2Char"/>
    <w:uiPriority w:val="22"/>
    <w:qFormat/>
    <w:rsid w:val="000E2322"/>
    <w:rPr>
      <w:b/>
      <w:sz w:val="20"/>
      <w:szCs w:val="20"/>
    </w:rPr>
  </w:style>
  <w:style w:type="character" w:customStyle="1" w:styleId="Heading4Char">
    <w:name w:val="Heading 4 Char"/>
    <w:basedOn w:val="DefaultParagraphFont"/>
    <w:link w:val="Heading4"/>
    <w:uiPriority w:val="9"/>
    <w:rsid w:val="008E4428"/>
    <w:rPr>
      <w:rFonts w:eastAsiaTheme="majorEastAsia" w:cstheme="minorHAnsi"/>
      <w:iCs/>
    </w:rPr>
  </w:style>
  <w:style w:type="paragraph" w:styleId="Title">
    <w:name w:val="Title"/>
    <w:basedOn w:val="NoSpacing"/>
    <w:next w:val="Normal"/>
    <w:link w:val="TitleChar"/>
    <w:uiPriority w:val="10"/>
    <w:qFormat/>
    <w:rsid w:val="000E2322"/>
    <w:pPr>
      <w:ind w:left="3628"/>
    </w:pPr>
    <w:rPr>
      <w:caps/>
      <w:sz w:val="44"/>
      <w:szCs w:val="44"/>
    </w:rPr>
  </w:style>
  <w:style w:type="character" w:customStyle="1" w:styleId="TitleChar">
    <w:name w:val="Title Char"/>
    <w:basedOn w:val="DefaultParagraphFont"/>
    <w:link w:val="Title"/>
    <w:uiPriority w:val="10"/>
    <w:rsid w:val="000E2322"/>
    <w:rPr>
      <w:caps/>
      <w:sz w:val="44"/>
      <w:szCs w:val="44"/>
    </w:rPr>
  </w:style>
  <w:style w:type="character" w:customStyle="1" w:styleId="ListParagraphChar">
    <w:name w:val="List Paragraph Char"/>
    <w:aliases w:val="Recommendation Char,List Paragraph1 Char,List Paragraph11 Char,L Char,CV text Char,F5 List Paragraph Char,Dot pt Char,Medium Grid 1 - Accent 21 Char,List Paragraph111 Char,List Paragraph2 Char,Bulleted Para Char,FooterText Char"/>
    <w:basedOn w:val="DefaultParagraphFont"/>
    <w:link w:val="ListParagraph"/>
    <w:uiPriority w:val="34"/>
    <w:locked/>
    <w:rsid w:val="00B603BE"/>
  </w:style>
  <w:style w:type="paragraph" w:styleId="ListBullet">
    <w:name w:val="List Bullet"/>
    <w:basedOn w:val="Normal"/>
    <w:uiPriority w:val="99"/>
    <w:unhideWhenUsed/>
    <w:rsid w:val="00B603BE"/>
    <w:pPr>
      <w:numPr>
        <w:numId w:val="40"/>
      </w:numPr>
      <w:spacing w:after="160" w:line="259" w:lineRule="auto"/>
      <w:contextualSpacing/>
    </w:pPr>
  </w:style>
  <w:style w:type="paragraph" w:customStyle="1" w:styleId="H1">
    <w:name w:val="H1"/>
    <w:basedOn w:val="Heading2"/>
    <w:link w:val="H1Char"/>
    <w:qFormat/>
    <w:rsid w:val="00B603BE"/>
    <w:pPr>
      <w:keepNext/>
      <w:keepLines/>
      <w:spacing w:before="40" w:after="0" w:line="259" w:lineRule="auto"/>
    </w:pPr>
    <w:rPr>
      <w:rFonts w:asciiTheme="majorHAnsi" w:eastAsiaTheme="majorEastAsia" w:hAnsiTheme="majorHAnsi" w:cstheme="majorBidi"/>
      <w:bCs/>
      <w:szCs w:val="24"/>
    </w:rPr>
  </w:style>
  <w:style w:type="paragraph" w:customStyle="1" w:styleId="H2">
    <w:name w:val="H2"/>
    <w:basedOn w:val="Heading3"/>
    <w:link w:val="H2Char"/>
    <w:qFormat/>
    <w:rsid w:val="00B603BE"/>
    <w:pPr>
      <w:keepNext/>
      <w:keepLines/>
      <w:spacing w:before="40" w:after="0" w:line="259" w:lineRule="auto"/>
      <w:jc w:val="left"/>
    </w:pPr>
    <w:rPr>
      <w:rFonts w:asciiTheme="majorHAnsi" w:eastAsiaTheme="majorEastAsia" w:hAnsiTheme="majorHAnsi" w:cstheme="majorBidi"/>
      <w:szCs w:val="24"/>
    </w:rPr>
  </w:style>
  <w:style w:type="character" w:customStyle="1" w:styleId="H1Char">
    <w:name w:val="H1 Char"/>
    <w:basedOn w:val="Heading2Char"/>
    <w:link w:val="H1"/>
    <w:rsid w:val="00B603BE"/>
    <w:rPr>
      <w:rFonts w:asciiTheme="majorHAnsi" w:eastAsiaTheme="majorEastAsia" w:hAnsiTheme="majorHAnsi" w:cstheme="majorBidi"/>
      <w:b/>
      <w:bCs/>
      <w:sz w:val="24"/>
      <w:szCs w:val="24"/>
    </w:rPr>
  </w:style>
  <w:style w:type="character" w:customStyle="1" w:styleId="H2Char">
    <w:name w:val="H2 Char"/>
    <w:basedOn w:val="Heading3Char"/>
    <w:link w:val="H2"/>
    <w:rsid w:val="00B603BE"/>
    <w:rPr>
      <w:rFonts w:asciiTheme="majorHAnsi" w:eastAsiaTheme="majorEastAsia" w:hAnsiTheme="majorHAnsi"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69223">
      <w:bodyDiv w:val="1"/>
      <w:marLeft w:val="0"/>
      <w:marRight w:val="0"/>
      <w:marTop w:val="0"/>
      <w:marBottom w:val="0"/>
      <w:divBdr>
        <w:top w:val="none" w:sz="0" w:space="0" w:color="auto"/>
        <w:left w:val="none" w:sz="0" w:space="0" w:color="auto"/>
        <w:bottom w:val="none" w:sz="0" w:space="0" w:color="auto"/>
        <w:right w:val="none" w:sz="0" w:space="0" w:color="auto"/>
      </w:divBdr>
    </w:div>
    <w:div w:id="270941125">
      <w:bodyDiv w:val="1"/>
      <w:marLeft w:val="0"/>
      <w:marRight w:val="0"/>
      <w:marTop w:val="0"/>
      <w:marBottom w:val="0"/>
      <w:divBdr>
        <w:top w:val="none" w:sz="0" w:space="0" w:color="auto"/>
        <w:left w:val="none" w:sz="0" w:space="0" w:color="auto"/>
        <w:bottom w:val="none" w:sz="0" w:space="0" w:color="auto"/>
        <w:right w:val="none" w:sz="0" w:space="0" w:color="auto"/>
      </w:divBdr>
    </w:div>
    <w:div w:id="302582313">
      <w:bodyDiv w:val="1"/>
      <w:marLeft w:val="0"/>
      <w:marRight w:val="0"/>
      <w:marTop w:val="0"/>
      <w:marBottom w:val="0"/>
      <w:divBdr>
        <w:top w:val="none" w:sz="0" w:space="0" w:color="auto"/>
        <w:left w:val="none" w:sz="0" w:space="0" w:color="auto"/>
        <w:bottom w:val="none" w:sz="0" w:space="0" w:color="auto"/>
        <w:right w:val="none" w:sz="0" w:space="0" w:color="auto"/>
      </w:divBdr>
    </w:div>
    <w:div w:id="508834066">
      <w:bodyDiv w:val="1"/>
      <w:marLeft w:val="0"/>
      <w:marRight w:val="0"/>
      <w:marTop w:val="0"/>
      <w:marBottom w:val="0"/>
      <w:divBdr>
        <w:top w:val="none" w:sz="0" w:space="0" w:color="auto"/>
        <w:left w:val="none" w:sz="0" w:space="0" w:color="auto"/>
        <w:bottom w:val="none" w:sz="0" w:space="0" w:color="auto"/>
        <w:right w:val="none" w:sz="0" w:space="0" w:color="auto"/>
      </w:divBdr>
    </w:div>
    <w:div w:id="593822611">
      <w:bodyDiv w:val="1"/>
      <w:marLeft w:val="0"/>
      <w:marRight w:val="0"/>
      <w:marTop w:val="0"/>
      <w:marBottom w:val="0"/>
      <w:divBdr>
        <w:top w:val="none" w:sz="0" w:space="0" w:color="auto"/>
        <w:left w:val="none" w:sz="0" w:space="0" w:color="auto"/>
        <w:bottom w:val="none" w:sz="0" w:space="0" w:color="auto"/>
        <w:right w:val="none" w:sz="0" w:space="0" w:color="auto"/>
      </w:divBdr>
    </w:div>
    <w:div w:id="943072487">
      <w:bodyDiv w:val="1"/>
      <w:marLeft w:val="0"/>
      <w:marRight w:val="0"/>
      <w:marTop w:val="0"/>
      <w:marBottom w:val="0"/>
      <w:divBdr>
        <w:top w:val="none" w:sz="0" w:space="0" w:color="auto"/>
        <w:left w:val="none" w:sz="0" w:space="0" w:color="auto"/>
        <w:bottom w:val="none" w:sz="0" w:space="0" w:color="auto"/>
        <w:right w:val="none" w:sz="0" w:space="0" w:color="auto"/>
      </w:divBdr>
      <w:divsChild>
        <w:div w:id="387342581">
          <w:marLeft w:val="0"/>
          <w:marRight w:val="0"/>
          <w:marTop w:val="0"/>
          <w:marBottom w:val="0"/>
          <w:divBdr>
            <w:top w:val="none" w:sz="0" w:space="0" w:color="auto"/>
            <w:left w:val="none" w:sz="0" w:space="0" w:color="auto"/>
            <w:bottom w:val="none" w:sz="0" w:space="0" w:color="auto"/>
            <w:right w:val="none" w:sz="0" w:space="0" w:color="auto"/>
          </w:divBdr>
          <w:divsChild>
            <w:div w:id="1380008602">
              <w:marLeft w:val="0"/>
              <w:marRight w:val="0"/>
              <w:marTop w:val="0"/>
              <w:marBottom w:val="0"/>
              <w:divBdr>
                <w:top w:val="single" w:sz="6" w:space="0" w:color="CCCCCC"/>
                <w:left w:val="none" w:sz="0" w:space="0" w:color="auto"/>
                <w:bottom w:val="single" w:sz="6" w:space="0" w:color="FFFFFF"/>
                <w:right w:val="none" w:sz="0" w:space="0" w:color="auto"/>
              </w:divBdr>
              <w:divsChild>
                <w:div w:id="2097163072">
                  <w:marLeft w:val="0"/>
                  <w:marRight w:val="0"/>
                  <w:marTop w:val="100"/>
                  <w:marBottom w:val="100"/>
                  <w:divBdr>
                    <w:top w:val="none" w:sz="0" w:space="0" w:color="auto"/>
                    <w:left w:val="none" w:sz="0" w:space="0" w:color="auto"/>
                    <w:bottom w:val="none" w:sz="0" w:space="0" w:color="auto"/>
                    <w:right w:val="none" w:sz="0" w:space="0" w:color="auto"/>
                  </w:divBdr>
                  <w:divsChild>
                    <w:div w:id="7289667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127983">
      <w:bodyDiv w:val="1"/>
      <w:marLeft w:val="0"/>
      <w:marRight w:val="0"/>
      <w:marTop w:val="0"/>
      <w:marBottom w:val="0"/>
      <w:divBdr>
        <w:top w:val="none" w:sz="0" w:space="0" w:color="auto"/>
        <w:left w:val="none" w:sz="0" w:space="0" w:color="auto"/>
        <w:bottom w:val="none" w:sz="0" w:space="0" w:color="auto"/>
        <w:right w:val="none" w:sz="0" w:space="0" w:color="auto"/>
      </w:divBdr>
    </w:div>
    <w:div w:id="1159734368">
      <w:bodyDiv w:val="1"/>
      <w:marLeft w:val="0"/>
      <w:marRight w:val="0"/>
      <w:marTop w:val="0"/>
      <w:marBottom w:val="0"/>
      <w:divBdr>
        <w:top w:val="none" w:sz="0" w:space="0" w:color="auto"/>
        <w:left w:val="none" w:sz="0" w:space="0" w:color="auto"/>
        <w:bottom w:val="none" w:sz="0" w:space="0" w:color="auto"/>
        <w:right w:val="none" w:sz="0" w:space="0" w:color="auto"/>
      </w:divBdr>
    </w:div>
    <w:div w:id="1286502696">
      <w:bodyDiv w:val="1"/>
      <w:marLeft w:val="0"/>
      <w:marRight w:val="0"/>
      <w:marTop w:val="0"/>
      <w:marBottom w:val="0"/>
      <w:divBdr>
        <w:top w:val="none" w:sz="0" w:space="0" w:color="auto"/>
        <w:left w:val="none" w:sz="0" w:space="0" w:color="auto"/>
        <w:bottom w:val="none" w:sz="0" w:space="0" w:color="auto"/>
        <w:right w:val="none" w:sz="0" w:space="0" w:color="auto"/>
      </w:divBdr>
    </w:div>
    <w:div w:id="1560626914">
      <w:bodyDiv w:val="1"/>
      <w:marLeft w:val="0"/>
      <w:marRight w:val="0"/>
      <w:marTop w:val="0"/>
      <w:marBottom w:val="0"/>
      <w:divBdr>
        <w:top w:val="none" w:sz="0" w:space="0" w:color="auto"/>
        <w:left w:val="none" w:sz="0" w:space="0" w:color="auto"/>
        <w:bottom w:val="none" w:sz="0" w:space="0" w:color="auto"/>
        <w:right w:val="none" w:sz="0" w:space="0" w:color="auto"/>
      </w:divBdr>
    </w:div>
    <w:div w:id="1714772608">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61629154">
      <w:bodyDiv w:val="1"/>
      <w:marLeft w:val="0"/>
      <w:marRight w:val="0"/>
      <w:marTop w:val="0"/>
      <w:marBottom w:val="0"/>
      <w:divBdr>
        <w:top w:val="none" w:sz="0" w:space="0" w:color="auto"/>
        <w:left w:val="none" w:sz="0" w:space="0" w:color="auto"/>
        <w:bottom w:val="none" w:sz="0" w:space="0" w:color="auto"/>
        <w:right w:val="none" w:sz="0" w:space="0" w:color="auto"/>
      </w:divBdr>
    </w:div>
    <w:div w:id="187793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fairwork.gov.au/reforms"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airwork.gov.au/reforms" TargetMode="External"/><Relationship Id="rId2" Type="http://schemas.openxmlformats.org/officeDocument/2006/relationships/customXml" Target="../customXml/item2.xml"/><Relationship Id="rId16" Type="http://schemas.openxmlformats.org/officeDocument/2006/relationships/hyperlink" Target="http://www.fairwork.gov.au/reform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airwork.gov.au/fwi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airwork.gov.au/lear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fairwork.gov.au/reforms" TargetMode="External"/><Relationship Id="rId1" Type="http://schemas.openxmlformats.org/officeDocument/2006/relationships/hyperlink" Target="http://www.fairwork.gov.au/reform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C953A-D74E-4080-928A-3EA3B524E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9BDC1C-A2D6-4B16-80E0-1D65347341F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D4B480E-3D65-467D-9DE0-09D2781BBE88}">
  <ds:schemaRefs>
    <ds:schemaRef ds:uri="http://schemas.microsoft.com/sharepoint/v3/contenttype/forms"/>
  </ds:schemaRefs>
</ds:datastoreItem>
</file>

<file path=customXml/itemProps4.xml><?xml version="1.0" encoding="utf-8"?>
<ds:datastoreItem xmlns:ds="http://schemas.openxmlformats.org/officeDocument/2006/customXml" ds:itemID="{AD1F0839-6384-4004-82F1-CCA1FF82A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2021-03-29T08:16:00Z</dcterms:created>
  <dcterms:modified xsi:type="dcterms:W3CDTF">2021-03-29T09:14:00Z</dcterms:modified>
</cp:coreProperties>
</file>