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69" w:rsidRDefault="008A3469" w:rsidP="008A3469">
      <w:pPr>
        <w:tabs>
          <w:tab w:val="left" w:pos="3828"/>
          <w:tab w:val="left" w:pos="7560"/>
        </w:tabs>
        <w:ind w:right="-45"/>
        <w:jc w:val="right"/>
        <w:rPr>
          <w:sz w:val="20"/>
        </w:rPr>
      </w:pPr>
    </w:p>
    <w:p w:rsidR="008A3469" w:rsidRDefault="008A3469" w:rsidP="008A3469">
      <w:pPr>
        <w:tabs>
          <w:tab w:val="left" w:pos="3828"/>
          <w:tab w:val="left" w:pos="7560"/>
        </w:tabs>
        <w:ind w:right="-45"/>
        <w:jc w:val="right"/>
        <w:rPr>
          <w:sz w:val="20"/>
        </w:rPr>
      </w:pPr>
    </w:p>
    <w:p w:rsidR="00002295" w:rsidRDefault="00002295" w:rsidP="00002295">
      <w:pPr>
        <w:spacing w:after="0" w:line="240" w:lineRule="auto"/>
        <w:jc w:val="center"/>
      </w:pPr>
    </w:p>
    <w:p w:rsidR="00002295" w:rsidRDefault="00002295" w:rsidP="00002295">
      <w:pPr>
        <w:spacing w:after="0" w:line="240" w:lineRule="auto"/>
        <w:jc w:val="center"/>
      </w:pPr>
    </w:p>
    <w:bookmarkStart w:id="0" w:name="_MON_1383977316"/>
    <w:bookmarkEnd w:id="0"/>
    <w:p w:rsidR="00002295" w:rsidRDefault="009240DD" w:rsidP="00002295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" style="width:43.5pt;height:73.5pt;mso-position-horizontal:absolute" o:ole="">
            <v:imagedata r:id="rId7" o:title=""/>
          </v:shape>
          <o:OLEObject Type="Embed" ProgID="Word.Picture.8" ShapeID="_x0000_i1025" DrawAspect="Content" ObjectID="_1680436631" r:id="rId8"/>
        </w:object>
      </w:r>
    </w:p>
    <w:p w:rsidR="00002295" w:rsidRDefault="00002295" w:rsidP="00002295">
      <w:pPr>
        <w:spacing w:after="0" w:line="240" w:lineRule="auto"/>
        <w:rPr>
          <w:rFonts w:cs="Arial"/>
          <w:b/>
          <w:sz w:val="20"/>
          <w:szCs w:val="20"/>
        </w:rPr>
      </w:pPr>
    </w:p>
    <w:p w:rsidR="00002295" w:rsidRDefault="00002295" w:rsidP="00002295">
      <w:pPr>
        <w:spacing w:after="0" w:line="240" w:lineRule="auto"/>
        <w:rPr>
          <w:rFonts w:cs="Arial"/>
          <w:b/>
          <w:sz w:val="20"/>
          <w:szCs w:val="20"/>
        </w:rPr>
      </w:pPr>
    </w:p>
    <w:p w:rsidR="00002295" w:rsidRPr="00481F77" w:rsidRDefault="00002295" w:rsidP="00002295">
      <w:pPr>
        <w:spacing w:after="0" w:line="240" w:lineRule="auto"/>
        <w:rPr>
          <w:rFonts w:cs="Arial"/>
          <w:b/>
          <w:sz w:val="20"/>
          <w:szCs w:val="20"/>
        </w:rPr>
      </w:pPr>
    </w:p>
    <w:p w:rsidR="00002295" w:rsidRPr="00F62DE3" w:rsidRDefault="00002295" w:rsidP="0000229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F62DE3">
        <w:rPr>
          <w:rFonts w:ascii="Arial" w:hAnsi="Arial" w:cs="Arial"/>
          <w:b/>
        </w:rPr>
        <w:t>Government House</w:t>
      </w:r>
    </w:p>
    <w:p w:rsidR="00002295" w:rsidRDefault="00002295" w:rsidP="00002295">
      <w:pPr>
        <w:spacing w:after="0" w:line="240" w:lineRule="auto"/>
        <w:jc w:val="right"/>
        <w:rPr>
          <w:rFonts w:ascii="Arial" w:hAnsi="Arial" w:cs="Arial"/>
          <w:b/>
        </w:rPr>
      </w:pP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  <w:t xml:space="preserve">        </w:t>
      </w:r>
      <w:proofErr w:type="gramStart"/>
      <w:r w:rsidRPr="00F62DE3">
        <w:rPr>
          <w:rFonts w:ascii="Arial" w:hAnsi="Arial" w:cs="Arial"/>
          <w:b/>
        </w:rPr>
        <w:t>CANBERRA  ACT</w:t>
      </w:r>
      <w:proofErr w:type="gramEnd"/>
      <w:r w:rsidRPr="00F62DE3">
        <w:rPr>
          <w:rFonts w:ascii="Arial" w:hAnsi="Arial" w:cs="Arial"/>
          <w:b/>
        </w:rPr>
        <w:t xml:space="preserve">  2600</w:t>
      </w:r>
    </w:p>
    <w:p w:rsidR="00002295" w:rsidRDefault="00002295" w:rsidP="00002295">
      <w:pPr>
        <w:spacing w:after="0" w:line="240" w:lineRule="auto"/>
        <w:jc w:val="right"/>
        <w:rPr>
          <w:rFonts w:ascii="Arial" w:hAnsi="Arial" w:cs="Arial"/>
          <w:b/>
        </w:rPr>
      </w:pPr>
    </w:p>
    <w:p w:rsidR="00002295" w:rsidRPr="00F62DE3" w:rsidRDefault="00002295" w:rsidP="00002295">
      <w:pPr>
        <w:spacing w:after="0" w:line="240" w:lineRule="auto"/>
        <w:jc w:val="right"/>
        <w:rPr>
          <w:rFonts w:ascii="Arial" w:hAnsi="Arial" w:cs="Arial"/>
          <w:b/>
        </w:rPr>
      </w:pPr>
    </w:p>
    <w:p w:rsidR="00002295" w:rsidRPr="00F62DE3" w:rsidRDefault="00002295" w:rsidP="00002295">
      <w:pPr>
        <w:spacing w:after="0" w:line="240" w:lineRule="auto"/>
        <w:jc w:val="right"/>
        <w:rPr>
          <w:rFonts w:ascii="Arial" w:hAnsi="Arial" w:cs="Arial"/>
          <w:b/>
        </w:rPr>
      </w:pP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Pr="00F62DE3">
        <w:rPr>
          <w:rFonts w:ascii="Arial" w:hAnsi="Arial" w:cs="Arial"/>
          <w:b/>
        </w:rPr>
        <w:tab/>
      </w:r>
      <w:r w:rsidR="009240DD">
        <w:rPr>
          <w:rFonts w:ascii="Arial" w:hAnsi="Arial" w:cs="Arial"/>
          <w:b/>
        </w:rPr>
        <w:t>27 April 2021</w:t>
      </w:r>
    </w:p>
    <w:p w:rsidR="00002295" w:rsidRPr="00EB7935" w:rsidRDefault="00002295" w:rsidP="00002295">
      <w:pPr>
        <w:spacing w:after="0" w:line="240" w:lineRule="auto"/>
        <w:rPr>
          <w:rFonts w:ascii="Arial" w:hAnsi="Arial"/>
          <w:sz w:val="20"/>
          <w:szCs w:val="20"/>
        </w:rPr>
      </w:pPr>
    </w:p>
    <w:p w:rsidR="00002295" w:rsidRDefault="00002295" w:rsidP="00002295">
      <w:pPr>
        <w:spacing w:after="0" w:line="240" w:lineRule="auto"/>
        <w:jc w:val="both"/>
        <w:rPr>
          <w:rFonts w:ascii="Arial" w:hAnsi="Arial"/>
          <w:sz w:val="24"/>
        </w:rPr>
      </w:pPr>
    </w:p>
    <w:p w:rsidR="00002295" w:rsidRDefault="00002295" w:rsidP="0000229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Governor-General is pleased to announce the following honorary appointment within the Military Division of the Order of Australia:</w:t>
      </w:r>
    </w:p>
    <w:p w:rsidR="00002295" w:rsidRPr="00EB7935" w:rsidRDefault="00002295" w:rsidP="00002295">
      <w:pPr>
        <w:spacing w:after="0" w:line="240" w:lineRule="auto"/>
        <w:rPr>
          <w:rFonts w:ascii="Arial" w:hAnsi="Arial"/>
          <w:sz w:val="20"/>
          <w:szCs w:val="20"/>
        </w:rPr>
      </w:pPr>
    </w:p>
    <w:p w:rsidR="00002295" w:rsidRPr="00EB7935" w:rsidRDefault="00002295" w:rsidP="00002295">
      <w:pPr>
        <w:spacing w:after="0" w:line="240" w:lineRule="auto"/>
        <w:rPr>
          <w:rFonts w:ascii="Arial" w:hAnsi="Arial"/>
          <w:sz w:val="20"/>
          <w:szCs w:val="20"/>
        </w:rPr>
      </w:pPr>
    </w:p>
    <w:p w:rsidR="00002295" w:rsidRPr="005F209F" w:rsidRDefault="00002295" w:rsidP="0000229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F209F">
        <w:rPr>
          <w:rFonts w:ascii="Arial" w:hAnsi="Arial" w:cs="Arial"/>
          <w:color w:val="auto"/>
          <w:sz w:val="24"/>
          <w:szCs w:val="24"/>
        </w:rPr>
        <w:t>ORDER OF AUSTRALIA</w:t>
      </w:r>
    </w:p>
    <w:p w:rsidR="00002295" w:rsidRPr="00EB7935" w:rsidRDefault="00002295" w:rsidP="00002295">
      <w:pPr>
        <w:spacing w:after="0" w:line="240" w:lineRule="auto"/>
        <w:rPr>
          <w:rFonts w:ascii="Arial" w:hAnsi="Arial"/>
          <w:sz w:val="20"/>
          <w:szCs w:val="20"/>
        </w:rPr>
      </w:pPr>
    </w:p>
    <w:p w:rsidR="00002295" w:rsidRPr="00EB7935" w:rsidRDefault="00002295" w:rsidP="00002295">
      <w:pPr>
        <w:spacing w:after="0" w:line="240" w:lineRule="auto"/>
        <w:rPr>
          <w:rFonts w:ascii="Arial" w:hAnsi="Arial"/>
          <w:sz w:val="20"/>
          <w:szCs w:val="20"/>
        </w:rPr>
      </w:pPr>
    </w:p>
    <w:p w:rsidR="00002295" w:rsidRPr="005F209F" w:rsidRDefault="00002295" w:rsidP="00002295">
      <w:pPr>
        <w:pStyle w:val="Heading1"/>
        <w:rPr>
          <w:b w:val="0"/>
          <w:i/>
          <w:sz w:val="24"/>
          <w:szCs w:val="24"/>
        </w:rPr>
      </w:pPr>
      <w:r w:rsidRPr="005F209F">
        <w:rPr>
          <w:b w:val="0"/>
          <w:i/>
          <w:sz w:val="24"/>
          <w:szCs w:val="24"/>
        </w:rPr>
        <w:t>Honorary Officer (AO) in the Military Division</w:t>
      </w:r>
    </w:p>
    <w:p w:rsidR="00002295" w:rsidRPr="00EB7935" w:rsidRDefault="00002295" w:rsidP="00002295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002295" w:rsidRPr="00EB7935" w:rsidRDefault="00002295" w:rsidP="00002295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002295" w:rsidRDefault="009240DD" w:rsidP="00002295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Admiral John Christopher AQUILINO</w:t>
      </w:r>
      <w:r w:rsidR="00002295">
        <w:rPr>
          <w:rFonts w:ascii="Arial" w:hAnsi="Arial"/>
          <w:sz w:val="24"/>
          <w:szCs w:val="24"/>
        </w:rPr>
        <w:t xml:space="preserve"> United States </w:t>
      </w:r>
      <w:r>
        <w:rPr>
          <w:rFonts w:ascii="Arial" w:hAnsi="Arial"/>
          <w:sz w:val="24"/>
          <w:szCs w:val="24"/>
        </w:rPr>
        <w:t>Navy</w:t>
      </w:r>
    </w:p>
    <w:p w:rsidR="00002295" w:rsidRPr="00EB7935" w:rsidRDefault="009240DD" w:rsidP="000022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40DD">
        <w:rPr>
          <w:rFonts w:ascii="Arial" w:hAnsi="Arial" w:cs="Arial"/>
          <w:w w:val="105"/>
        </w:rPr>
        <w:t>For distinguished service and dedication to strengthening the military alliance between Australia and the United States.</w:t>
      </w:r>
    </w:p>
    <w:p w:rsidR="00002295" w:rsidRPr="00EB7935" w:rsidRDefault="00002295" w:rsidP="0000229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002295" w:rsidRDefault="00002295" w:rsidP="0000229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002295" w:rsidRPr="00EB7935" w:rsidRDefault="00002295" w:rsidP="0000229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002295" w:rsidRPr="00EB7935" w:rsidRDefault="00002295" w:rsidP="0000229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002295" w:rsidRPr="005F209F" w:rsidRDefault="00002295" w:rsidP="00002295">
      <w:pPr>
        <w:pStyle w:val="Heading1"/>
        <w:rPr>
          <w:sz w:val="24"/>
          <w:szCs w:val="24"/>
          <w:lang w:val="en-AU"/>
        </w:rPr>
      </w:pPr>
      <w:r w:rsidRPr="005F209F">
        <w:rPr>
          <w:sz w:val="24"/>
          <w:szCs w:val="24"/>
          <w:lang w:val="en-AU"/>
        </w:rPr>
        <w:t>By His Excellency’s Command</w:t>
      </w:r>
    </w:p>
    <w:p w:rsidR="00002295" w:rsidRPr="000077EF" w:rsidRDefault="00002295" w:rsidP="00002295">
      <w:pPr>
        <w:spacing w:after="0" w:line="240" w:lineRule="auto"/>
        <w:rPr>
          <w:sz w:val="20"/>
        </w:rPr>
      </w:pPr>
    </w:p>
    <w:p w:rsidR="00002295" w:rsidRPr="000077EF" w:rsidRDefault="00002295" w:rsidP="00002295">
      <w:pPr>
        <w:spacing w:after="0" w:line="240" w:lineRule="auto"/>
        <w:rPr>
          <w:sz w:val="20"/>
        </w:rPr>
      </w:pPr>
      <w:r>
        <w:rPr>
          <w:noProof/>
          <w:lang w:eastAsia="en-AU"/>
        </w:rPr>
        <w:drawing>
          <wp:inline distT="0" distB="0" distL="0" distR="0" wp14:anchorId="5EECC13C" wp14:editId="3BBDF875">
            <wp:extent cx="1524000" cy="1114425"/>
            <wp:effectExtent l="0" t="0" r="0" b="9525"/>
            <wp:docPr id="2" name="Picture 2" descr="T:\Images\Scanned Signatures\Paul Singer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Images\Scanned Signatures\Paul Singer signa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19" cy="111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95" w:rsidRPr="00EB7935" w:rsidRDefault="00002295" w:rsidP="000022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7935">
        <w:rPr>
          <w:rFonts w:ascii="Arial" w:hAnsi="Arial" w:cs="Arial"/>
          <w:b/>
          <w:sz w:val="24"/>
          <w:szCs w:val="24"/>
        </w:rPr>
        <w:t>Paul Singer MVO</w:t>
      </w:r>
    </w:p>
    <w:p w:rsidR="00002295" w:rsidRDefault="00002295" w:rsidP="00002295">
      <w:pPr>
        <w:spacing w:after="0" w:line="240" w:lineRule="auto"/>
        <w:rPr>
          <w:rFonts w:ascii="Arial" w:hAnsi="Arial" w:cs="Arial"/>
        </w:rPr>
      </w:pPr>
      <w:r w:rsidRPr="008B68D8">
        <w:rPr>
          <w:rFonts w:ascii="Arial" w:hAnsi="Arial" w:cs="Arial"/>
        </w:rPr>
        <w:t>Official Secretary to the Governor-General</w:t>
      </w:r>
      <w:r>
        <w:rPr>
          <w:rFonts w:cs="Arial"/>
        </w:rPr>
        <w:br w:type="page"/>
      </w:r>
    </w:p>
    <w:p w:rsidR="00002295" w:rsidRDefault="00002295" w:rsidP="00002295">
      <w:pPr>
        <w:pStyle w:val="Title"/>
        <w:rPr>
          <w:rFonts w:ascii="Arial" w:hAnsi="Arial" w:cs="Arial"/>
        </w:rPr>
      </w:pPr>
    </w:p>
    <w:p w:rsidR="00002295" w:rsidRDefault="00002295" w:rsidP="00002295">
      <w:pPr>
        <w:pStyle w:val="Title"/>
        <w:rPr>
          <w:rFonts w:ascii="Arial" w:hAnsi="Arial" w:cs="Arial"/>
        </w:rPr>
      </w:pPr>
    </w:p>
    <w:p w:rsidR="00002295" w:rsidRDefault="00002295" w:rsidP="00002295">
      <w:pPr>
        <w:pStyle w:val="Title"/>
        <w:rPr>
          <w:rFonts w:ascii="Arial" w:hAnsi="Arial" w:cs="Arial"/>
        </w:rPr>
      </w:pPr>
    </w:p>
    <w:p w:rsidR="00002295" w:rsidRDefault="00002295" w:rsidP="0000229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APPOINTED AN HONORARY OFFICER (AO)</w:t>
      </w:r>
    </w:p>
    <w:p w:rsidR="00002295" w:rsidRDefault="00002295" w:rsidP="0000229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02295" w:rsidRDefault="00002295" w:rsidP="0000229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 THE MILITARY DIVISION OF THE ORDER OF AUSTRALIA</w:t>
      </w:r>
    </w:p>
    <w:p w:rsidR="00002295" w:rsidRDefault="00002295" w:rsidP="0000229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02295" w:rsidRDefault="00002295" w:rsidP="000022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02295" w:rsidRPr="004468F2" w:rsidRDefault="00002295" w:rsidP="0000229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02295" w:rsidRPr="004468F2" w:rsidRDefault="009240DD" w:rsidP="00D5213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w w:val="105"/>
          <w:sz w:val="24"/>
          <w:szCs w:val="24"/>
          <w:lang w:val="en-US"/>
        </w:rPr>
        <w:t>Admiral John Christopher AQUILINO</w:t>
      </w:r>
      <w:r w:rsidR="00002295" w:rsidRPr="008E10B4">
        <w:rPr>
          <w:rFonts w:ascii="Arial" w:eastAsia="Times New Roman" w:hAnsi="Arial" w:cs="Arial"/>
          <w:b/>
          <w:w w:val="105"/>
          <w:sz w:val="24"/>
          <w:szCs w:val="24"/>
          <w:lang w:val="en-US"/>
        </w:rPr>
        <w:t xml:space="preserve"> </w:t>
      </w:r>
      <w:r w:rsidR="00002295" w:rsidRPr="004468F2">
        <w:rPr>
          <w:rFonts w:ascii="Arial" w:eastAsia="Times New Roman" w:hAnsi="Arial" w:cs="Arial"/>
          <w:sz w:val="24"/>
          <w:szCs w:val="24"/>
          <w:lang w:val="en-US"/>
        </w:rPr>
        <w:t xml:space="preserve">United States </w:t>
      </w:r>
      <w:r>
        <w:rPr>
          <w:rFonts w:ascii="Arial" w:eastAsia="Times New Roman" w:hAnsi="Arial" w:cs="Arial"/>
          <w:sz w:val="24"/>
          <w:szCs w:val="24"/>
          <w:lang w:val="en-US"/>
        </w:rPr>
        <w:t>Navy</w:t>
      </w:r>
    </w:p>
    <w:p w:rsidR="00002295" w:rsidRPr="004468F2" w:rsidRDefault="00002295" w:rsidP="00D5213C">
      <w:pPr>
        <w:widowControl w:val="0"/>
        <w:autoSpaceDE w:val="0"/>
        <w:autoSpaceDN w:val="0"/>
        <w:spacing w:after="0" w:line="360" w:lineRule="auto"/>
        <w:ind w:right="104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For</w:t>
      </w:r>
      <w:r w:rsidRPr="004468F2">
        <w:rPr>
          <w:rFonts w:ascii="Arial" w:eastAsia="Times New Roman" w:hAnsi="Arial" w:cs="Arial"/>
          <w:spacing w:val="-12"/>
          <w:w w:val="105"/>
          <w:sz w:val="24"/>
          <w:szCs w:val="24"/>
          <w:u w:val="single"/>
          <w:lang w:val="en-US"/>
        </w:rPr>
        <w:t xml:space="preserve"> 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distinguished</w:t>
      </w:r>
      <w:r w:rsidRPr="004468F2">
        <w:rPr>
          <w:rFonts w:ascii="Arial" w:eastAsia="Times New Roman" w:hAnsi="Arial" w:cs="Arial"/>
          <w:spacing w:val="1"/>
          <w:w w:val="105"/>
          <w:sz w:val="24"/>
          <w:szCs w:val="24"/>
          <w:u w:val="single"/>
          <w:lang w:val="en-US"/>
        </w:rPr>
        <w:t xml:space="preserve"> 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service</w:t>
      </w:r>
      <w:r w:rsidRPr="004468F2">
        <w:rPr>
          <w:rFonts w:ascii="Arial" w:eastAsia="Times New Roman" w:hAnsi="Arial" w:cs="Arial"/>
          <w:spacing w:val="-8"/>
          <w:w w:val="105"/>
          <w:sz w:val="24"/>
          <w:szCs w:val="24"/>
          <w:u w:val="single"/>
          <w:lang w:val="en-US"/>
        </w:rPr>
        <w:t xml:space="preserve"> 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in</w:t>
      </w:r>
      <w:r w:rsidRPr="004468F2">
        <w:rPr>
          <w:rFonts w:ascii="Arial" w:eastAsia="Times New Roman" w:hAnsi="Arial" w:cs="Arial"/>
          <w:spacing w:val="-16"/>
          <w:w w:val="105"/>
          <w:sz w:val="24"/>
          <w:szCs w:val="24"/>
          <w:u w:val="single"/>
          <w:lang w:val="en-US"/>
        </w:rPr>
        <w:t xml:space="preserve"> 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fostering</w:t>
      </w:r>
      <w:r w:rsidRPr="004468F2">
        <w:rPr>
          <w:rFonts w:ascii="Arial" w:eastAsia="Times New Roman" w:hAnsi="Arial" w:cs="Arial"/>
          <w:spacing w:val="-7"/>
          <w:w w:val="105"/>
          <w:sz w:val="24"/>
          <w:szCs w:val="24"/>
          <w:u w:val="single"/>
          <w:lang w:val="en-US"/>
        </w:rPr>
        <w:t xml:space="preserve"> 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the</w:t>
      </w:r>
      <w:r w:rsidRPr="004468F2">
        <w:rPr>
          <w:rFonts w:ascii="Arial" w:eastAsia="Times New Roman" w:hAnsi="Arial" w:cs="Arial"/>
          <w:spacing w:val="-9"/>
          <w:w w:val="105"/>
          <w:sz w:val="24"/>
          <w:szCs w:val="24"/>
          <w:u w:val="single"/>
          <w:lang w:val="en-US"/>
        </w:rPr>
        <w:t xml:space="preserve"> 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military relationship</w:t>
      </w:r>
      <w:r w:rsidRPr="004468F2">
        <w:rPr>
          <w:rFonts w:ascii="Arial" w:eastAsia="Times New Roman" w:hAnsi="Arial" w:cs="Arial"/>
          <w:spacing w:val="4"/>
          <w:w w:val="105"/>
          <w:sz w:val="24"/>
          <w:szCs w:val="24"/>
          <w:u w:val="single"/>
          <w:lang w:val="en-US"/>
        </w:rPr>
        <w:t xml:space="preserve"> 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between</w:t>
      </w:r>
      <w:r w:rsidRPr="004468F2">
        <w:rPr>
          <w:rFonts w:ascii="Arial" w:eastAsia="Times New Roman" w:hAnsi="Arial" w:cs="Arial"/>
          <w:spacing w:val="-7"/>
          <w:w w:val="105"/>
          <w:sz w:val="24"/>
          <w:szCs w:val="24"/>
          <w:u w:val="single"/>
          <w:lang w:val="en-US"/>
        </w:rPr>
        <w:t xml:space="preserve"> 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the</w:t>
      </w:r>
      <w:r w:rsidRPr="004468F2">
        <w:rPr>
          <w:rFonts w:ascii="Arial" w:eastAsia="Times New Roman" w:hAnsi="Arial" w:cs="Arial"/>
          <w:spacing w:val="-8"/>
          <w:w w:val="105"/>
          <w:sz w:val="24"/>
          <w:szCs w:val="24"/>
          <w:u w:val="single"/>
          <w:lang w:val="en-US"/>
        </w:rPr>
        <w:t xml:space="preserve"> 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United</w:t>
      </w:r>
      <w:r w:rsidRPr="004468F2">
        <w:rPr>
          <w:rFonts w:ascii="Arial" w:eastAsia="Times New Roman" w:hAnsi="Arial" w:cs="Arial"/>
          <w:spacing w:val="-10"/>
          <w:w w:val="105"/>
          <w:sz w:val="24"/>
          <w:szCs w:val="24"/>
          <w:u w:val="single"/>
          <w:lang w:val="en-US"/>
        </w:rPr>
        <w:t xml:space="preserve"> 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States of America</w:t>
      </w:r>
      <w:r w:rsidR="009240DD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>.</w:t>
      </w:r>
      <w:r w:rsidRPr="004468F2">
        <w:rPr>
          <w:rFonts w:ascii="Arial" w:eastAsia="Times New Roman" w:hAnsi="Arial" w:cs="Arial"/>
          <w:w w:val="105"/>
          <w:sz w:val="24"/>
          <w:szCs w:val="24"/>
          <w:u w:val="single"/>
          <w:lang w:val="en-US"/>
        </w:rPr>
        <w:t xml:space="preserve"> </w:t>
      </w:r>
    </w:p>
    <w:p w:rsidR="00002295" w:rsidRPr="004468F2" w:rsidRDefault="00002295" w:rsidP="00002295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b/>
          <w:szCs w:val="24"/>
          <w:lang w:val="en-US"/>
        </w:rPr>
      </w:pPr>
    </w:p>
    <w:p w:rsidR="004B2753" w:rsidRPr="00002295" w:rsidRDefault="00736CFC" w:rsidP="00002295">
      <w:pPr>
        <w:spacing w:after="0" w:line="240" w:lineRule="auto"/>
        <w:jc w:val="both"/>
        <w:rPr>
          <w:lang w:val="en-US"/>
        </w:rPr>
      </w:pPr>
      <w:r w:rsidRPr="00736CFC">
        <w:rPr>
          <w:rFonts w:ascii="Arial" w:eastAsia="Times New Roman" w:hAnsi="Arial" w:cs="Arial"/>
        </w:rPr>
        <w:t xml:space="preserve">Admiral </w:t>
      </w:r>
      <w:proofErr w:type="spellStart"/>
      <w:r w:rsidRPr="00736CFC">
        <w:rPr>
          <w:rFonts w:ascii="Arial" w:eastAsia="Times New Roman" w:hAnsi="Arial" w:cs="Arial"/>
        </w:rPr>
        <w:t>Aquilino</w:t>
      </w:r>
      <w:proofErr w:type="spellEnd"/>
      <w:r w:rsidRPr="00736CFC">
        <w:rPr>
          <w:rFonts w:ascii="Arial" w:eastAsia="Times New Roman" w:hAnsi="Arial" w:cs="Arial"/>
        </w:rPr>
        <w:t xml:space="preserve"> is thoroughly committed to the deepening relationship between the United States and Royal Australian Navies. With a clear eye to the unfolding strategic circumstances in the </w:t>
      </w:r>
      <w:r>
        <w:rPr>
          <w:rFonts w:ascii="Arial" w:eastAsia="Times New Roman" w:hAnsi="Arial" w:cs="Arial"/>
        </w:rPr>
        <w:br/>
      </w:r>
      <w:r w:rsidRPr="00736CFC">
        <w:rPr>
          <w:rFonts w:ascii="Arial" w:eastAsia="Times New Roman" w:hAnsi="Arial" w:cs="Arial"/>
        </w:rPr>
        <w:t>Indo-Pacific re</w:t>
      </w:r>
      <w:bookmarkStart w:id="1" w:name="_GoBack"/>
      <w:bookmarkEnd w:id="1"/>
      <w:r w:rsidRPr="00736CFC">
        <w:rPr>
          <w:rFonts w:ascii="Arial" w:eastAsia="Times New Roman" w:hAnsi="Arial" w:cs="Arial"/>
        </w:rPr>
        <w:t>gion, he has systematically driven the US Navy to ever greater levels of interoperability with Australia in the areas of operational doctrine, command</w:t>
      </w:r>
      <w:r>
        <w:rPr>
          <w:rFonts w:ascii="Arial" w:eastAsia="Times New Roman" w:hAnsi="Arial" w:cs="Arial"/>
        </w:rPr>
        <w:t xml:space="preserve"> </w:t>
      </w:r>
      <w:r w:rsidRPr="00736CFC">
        <w:rPr>
          <w:rFonts w:ascii="Arial" w:eastAsia="Times New Roman" w:hAnsi="Arial" w:cs="Arial"/>
        </w:rPr>
        <w:t>and control, fighting techniques, personnel training standards and logistics support. His public advocacy for Australia's naval strategy and concrete steps to support it, has greatly strengthened and deepened the Australia-US alliance.</w:t>
      </w:r>
    </w:p>
    <w:sectPr w:rsidR="004B2753" w:rsidRPr="00002295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3A" w:rsidRDefault="00A8583A" w:rsidP="003A707F">
      <w:pPr>
        <w:spacing w:after="0" w:line="240" w:lineRule="auto"/>
      </w:pPr>
      <w:r>
        <w:separator/>
      </w:r>
    </w:p>
  </w:endnote>
  <w:endnote w:type="continuationSeparator" w:id="0">
    <w:p w:rsidR="00A8583A" w:rsidRDefault="00A8583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3A" w:rsidRDefault="00A8583A" w:rsidP="003A707F">
      <w:pPr>
        <w:spacing w:after="0" w:line="240" w:lineRule="auto"/>
      </w:pPr>
      <w:r>
        <w:separator/>
      </w:r>
    </w:p>
  </w:footnote>
  <w:footnote w:type="continuationSeparator" w:id="0">
    <w:p w:rsidR="00A8583A" w:rsidRDefault="00A8583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2295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F0FE8"/>
    <w:rsid w:val="00736CFC"/>
    <w:rsid w:val="00840A06"/>
    <w:rsid w:val="008439B7"/>
    <w:rsid w:val="0087253F"/>
    <w:rsid w:val="008A3469"/>
    <w:rsid w:val="008E4F6C"/>
    <w:rsid w:val="009240DD"/>
    <w:rsid w:val="009539C7"/>
    <w:rsid w:val="00A00F21"/>
    <w:rsid w:val="00A8583A"/>
    <w:rsid w:val="00B84226"/>
    <w:rsid w:val="00BE7780"/>
    <w:rsid w:val="00C63C4E"/>
    <w:rsid w:val="00C72C30"/>
    <w:rsid w:val="00D229E5"/>
    <w:rsid w:val="00D5213C"/>
    <w:rsid w:val="00D77A88"/>
    <w:rsid w:val="00DC3EF6"/>
    <w:rsid w:val="00DF1EEA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29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A346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02295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0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02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0229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A3EC-3D17-494E-BEFD-FA242453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2021-04-20T03:30:00Z</dcterms:created>
  <dcterms:modified xsi:type="dcterms:W3CDTF">2021-04-20T05:11:00Z</dcterms:modified>
  <cp:category/>
  <cp:contentStatus/>
  <dc:language/>
  <cp:version/>
</cp:coreProperties>
</file>