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4BDD1" w14:textId="1C1DA07C" w:rsidR="00784520" w:rsidRPr="001A4C5C" w:rsidRDefault="00C171D7" w:rsidP="00415925">
      <w:pPr>
        <w:jc w:val="both"/>
        <w:rPr>
          <w:b/>
          <w:bCs/>
          <w:sz w:val="28"/>
          <w:szCs w:val="28"/>
        </w:rPr>
      </w:pPr>
      <w:r w:rsidRPr="001A4C5C">
        <w:rPr>
          <w:b/>
          <w:bCs/>
          <w:sz w:val="28"/>
          <w:szCs w:val="28"/>
        </w:rPr>
        <w:t>HEAVY VEHICLE NATIONAL LAW</w:t>
      </w:r>
    </w:p>
    <w:p w14:paraId="37A27AE2" w14:textId="5FA1CC51" w:rsidR="00E762AC" w:rsidRPr="001A4C5C" w:rsidRDefault="00E762AC" w:rsidP="00415925">
      <w:pPr>
        <w:jc w:val="both"/>
        <w:rPr>
          <w:b/>
          <w:bCs/>
          <w:sz w:val="28"/>
          <w:szCs w:val="28"/>
        </w:rPr>
      </w:pPr>
      <w:r w:rsidRPr="001A4C5C">
        <w:rPr>
          <w:b/>
          <w:bCs/>
          <w:sz w:val="28"/>
          <w:szCs w:val="28"/>
        </w:rPr>
        <w:t>New South Wales Class 2 Safety, Productivity &amp; Environment Construction Transport Authorisation Notice 2021 (No.1)</w:t>
      </w:r>
    </w:p>
    <w:p w14:paraId="5A1E58C7" w14:textId="6A61C436" w:rsidR="005228CC" w:rsidRDefault="005228CC" w:rsidP="00415925">
      <w:pPr>
        <w:pStyle w:val="ListParagraph"/>
        <w:numPr>
          <w:ilvl w:val="0"/>
          <w:numId w:val="1"/>
        </w:numPr>
        <w:jc w:val="both"/>
        <w:rPr>
          <w:b/>
          <w:bCs/>
        </w:rPr>
      </w:pPr>
      <w:r w:rsidRPr="00415925">
        <w:rPr>
          <w:b/>
          <w:bCs/>
        </w:rPr>
        <w:t>Purpose</w:t>
      </w:r>
    </w:p>
    <w:p w14:paraId="43B13724" w14:textId="77777777" w:rsidR="00415925" w:rsidRPr="00415925" w:rsidRDefault="00415925" w:rsidP="00415925">
      <w:pPr>
        <w:pStyle w:val="ListParagraph"/>
        <w:jc w:val="both"/>
        <w:rPr>
          <w:b/>
          <w:bCs/>
        </w:rPr>
      </w:pPr>
    </w:p>
    <w:p w14:paraId="5940C15A" w14:textId="009D2CA9" w:rsidR="005228CC" w:rsidRDefault="005228CC" w:rsidP="00415925">
      <w:pPr>
        <w:pStyle w:val="ListParagraph"/>
        <w:numPr>
          <w:ilvl w:val="0"/>
          <w:numId w:val="2"/>
        </w:numPr>
        <w:jc w:val="both"/>
      </w:pPr>
      <w:r>
        <w:t>This Notice authorises the use of stated categories of class 2 heavy vehicles that are Performance Based Standards (PBS) vehicles on the New South Wales SPECT Scheme Network, subject to specified conditions.</w:t>
      </w:r>
    </w:p>
    <w:p w14:paraId="28C6F4EF" w14:textId="77777777" w:rsidR="00415925" w:rsidRDefault="00415925" w:rsidP="00415925">
      <w:pPr>
        <w:pStyle w:val="ListParagraph"/>
        <w:ind w:left="1080"/>
        <w:jc w:val="both"/>
      </w:pPr>
    </w:p>
    <w:p w14:paraId="4165D6EE" w14:textId="47C84BAD" w:rsidR="005228CC" w:rsidRDefault="005228CC" w:rsidP="00415925">
      <w:pPr>
        <w:pStyle w:val="ListParagraph"/>
        <w:numPr>
          <w:ilvl w:val="0"/>
          <w:numId w:val="2"/>
        </w:numPr>
        <w:jc w:val="both"/>
      </w:pPr>
      <w:r>
        <w:t xml:space="preserve">This Notice works in conjunction with the New South Wales Safety, Productivity &amp; Environment Construction Transport Scheme (the SPECT Scheme), providing access to the New South Wales SPECT Scheme Network for the transport of specified construction materials under specified safety, environmental and productivity conditions. It is a condition of this Notice that a participating operator be enrolled in, and comply with, the SPECT Scheme. </w:t>
      </w:r>
    </w:p>
    <w:p w14:paraId="619E4CB6" w14:textId="62E14D41" w:rsidR="005A7D65" w:rsidRDefault="005228CC" w:rsidP="00415925">
      <w:pPr>
        <w:ind w:left="2160" w:hanging="1080"/>
        <w:jc w:val="both"/>
        <w:rPr>
          <w:i/>
          <w:iCs/>
        </w:rPr>
      </w:pPr>
      <w:r w:rsidRPr="00415925">
        <w:rPr>
          <w:i/>
          <w:iCs/>
        </w:rPr>
        <w:t>Note</w:t>
      </w:r>
      <w:r w:rsidR="00CA1CDF" w:rsidRPr="00415925">
        <w:rPr>
          <w:i/>
          <w:iCs/>
        </w:rPr>
        <w:t>:</w:t>
      </w:r>
      <w:r w:rsidR="00415925" w:rsidRPr="00415925">
        <w:rPr>
          <w:i/>
          <w:iCs/>
        </w:rPr>
        <w:tab/>
      </w:r>
      <w:r w:rsidRPr="00415925">
        <w:rPr>
          <w:i/>
          <w:iCs/>
        </w:rPr>
        <w:t>Details of the Safety, Productivity &amp; Environment Construction Transport Scheme may be found on the Transport for New South Wales website.</w:t>
      </w:r>
    </w:p>
    <w:p w14:paraId="785DB40A" w14:textId="2B62A384" w:rsidR="00B612B3" w:rsidRPr="00415925" w:rsidRDefault="00B612B3" w:rsidP="00415925">
      <w:pPr>
        <w:ind w:left="2160" w:hanging="1080"/>
        <w:jc w:val="both"/>
        <w:rPr>
          <w:i/>
          <w:iCs/>
        </w:rPr>
      </w:pPr>
      <w:r>
        <w:rPr>
          <w:i/>
          <w:iCs/>
        </w:rPr>
        <w:tab/>
        <w:t xml:space="preserve">This Notice replaces the </w:t>
      </w:r>
      <w:r w:rsidR="00F04E50" w:rsidRPr="00F04E50">
        <w:rPr>
          <w:i/>
          <w:iCs/>
        </w:rPr>
        <w:t>New South Wales Class 2 Safety, Productivity &amp; Environment Construction Transport Authorisation Notice 2016.</w:t>
      </w:r>
    </w:p>
    <w:p w14:paraId="364F347C" w14:textId="351BA186" w:rsidR="001A4C5C" w:rsidRPr="00415925" w:rsidRDefault="001A4C5C" w:rsidP="00415925">
      <w:pPr>
        <w:pStyle w:val="ListParagraph"/>
        <w:numPr>
          <w:ilvl w:val="0"/>
          <w:numId w:val="1"/>
        </w:numPr>
        <w:jc w:val="both"/>
        <w:rPr>
          <w:b/>
          <w:bCs/>
        </w:rPr>
      </w:pPr>
      <w:r w:rsidRPr="00415925">
        <w:rPr>
          <w:b/>
          <w:bCs/>
        </w:rPr>
        <w:t>Authorising Provision</w:t>
      </w:r>
    </w:p>
    <w:p w14:paraId="29B5C5A5" w14:textId="77777777" w:rsidR="00415925" w:rsidRDefault="00415925" w:rsidP="00415925">
      <w:pPr>
        <w:pStyle w:val="ListParagraph"/>
        <w:ind w:left="1080"/>
        <w:jc w:val="both"/>
      </w:pPr>
    </w:p>
    <w:p w14:paraId="31A0A802" w14:textId="77777777" w:rsidR="001F6813" w:rsidRDefault="001A4C5C" w:rsidP="00415925">
      <w:pPr>
        <w:pStyle w:val="ListParagraph"/>
        <w:ind w:left="1080"/>
        <w:jc w:val="both"/>
      </w:pPr>
      <w:r>
        <w:t xml:space="preserve">This Notice is made under </w:t>
      </w:r>
      <w:r w:rsidR="001F6813">
        <w:t>the following provisions of the Heavy Vehicle National Law (HVNL):</w:t>
      </w:r>
    </w:p>
    <w:p w14:paraId="499771F0" w14:textId="77777777" w:rsidR="001F6813" w:rsidRDefault="001F6813" w:rsidP="00415925">
      <w:pPr>
        <w:pStyle w:val="ListParagraph"/>
        <w:ind w:left="1080"/>
        <w:jc w:val="both"/>
      </w:pPr>
    </w:p>
    <w:p w14:paraId="0817706F" w14:textId="07FA3306" w:rsidR="001A4C5C" w:rsidRPr="005B7036" w:rsidRDefault="001A4C5C" w:rsidP="00B8741A">
      <w:pPr>
        <w:pStyle w:val="ListParagraph"/>
        <w:numPr>
          <w:ilvl w:val="0"/>
          <w:numId w:val="11"/>
        </w:numPr>
        <w:jc w:val="both"/>
      </w:pPr>
      <w:r w:rsidRPr="005B7036">
        <w:t>section 1</w:t>
      </w:r>
      <w:r w:rsidR="00B612B3" w:rsidRPr="005B7036">
        <w:t>38</w:t>
      </w:r>
      <w:r w:rsidR="00B8741A" w:rsidRPr="005B7036">
        <w:t xml:space="preserve"> - Regulator’s power to authorise use of all or stated categories of class 2 heavy vehicles</w:t>
      </w:r>
    </w:p>
    <w:p w14:paraId="77C1FA4A" w14:textId="77777777" w:rsidR="00415925" w:rsidRDefault="00415925" w:rsidP="00415925">
      <w:pPr>
        <w:pStyle w:val="ListParagraph"/>
        <w:ind w:left="1080"/>
        <w:jc w:val="both"/>
      </w:pPr>
    </w:p>
    <w:p w14:paraId="0A8AB87D" w14:textId="5457ADFB" w:rsidR="001A4C5C" w:rsidRPr="00415925" w:rsidRDefault="001A4C5C" w:rsidP="00415925">
      <w:pPr>
        <w:pStyle w:val="ListParagraph"/>
        <w:numPr>
          <w:ilvl w:val="0"/>
          <w:numId w:val="1"/>
        </w:numPr>
        <w:jc w:val="both"/>
        <w:rPr>
          <w:b/>
          <w:bCs/>
        </w:rPr>
      </w:pPr>
      <w:r w:rsidRPr="00415925">
        <w:rPr>
          <w:b/>
          <w:bCs/>
        </w:rPr>
        <w:t>Title</w:t>
      </w:r>
    </w:p>
    <w:p w14:paraId="45C9C8D1" w14:textId="77777777" w:rsidR="00415925" w:rsidRDefault="00415925" w:rsidP="00415925">
      <w:pPr>
        <w:pStyle w:val="ListParagraph"/>
        <w:ind w:left="1080"/>
        <w:jc w:val="both"/>
      </w:pPr>
    </w:p>
    <w:p w14:paraId="75C0EEAF" w14:textId="69BA17BE" w:rsidR="00B612B3" w:rsidRDefault="001A4C5C" w:rsidP="00B612B3">
      <w:pPr>
        <w:pStyle w:val="ListParagraph"/>
        <w:ind w:left="1080"/>
        <w:jc w:val="both"/>
      </w:pPr>
      <w:r>
        <w:t xml:space="preserve">This Notice may be cited as the </w:t>
      </w:r>
      <w:r w:rsidR="00B612B3" w:rsidRPr="00B612B3">
        <w:t>New South Wales Class 2 Safety, Productivity &amp; Environment Construction Transport Authorisation Notice 2021</w:t>
      </w:r>
      <w:r w:rsidR="006258BC">
        <w:t xml:space="preserve"> (No.1)</w:t>
      </w:r>
      <w:r w:rsidR="00B612B3">
        <w:t>.</w:t>
      </w:r>
    </w:p>
    <w:p w14:paraId="2D1D10F5" w14:textId="77777777" w:rsidR="00B612B3" w:rsidRDefault="00B612B3" w:rsidP="00B612B3">
      <w:pPr>
        <w:pStyle w:val="ListParagraph"/>
        <w:ind w:left="1080"/>
        <w:jc w:val="both"/>
      </w:pPr>
    </w:p>
    <w:p w14:paraId="3134EAB8" w14:textId="200B72F4" w:rsidR="001A4C5C" w:rsidRPr="00415925" w:rsidRDefault="001A4C5C" w:rsidP="00415925">
      <w:pPr>
        <w:pStyle w:val="ListParagraph"/>
        <w:numPr>
          <w:ilvl w:val="0"/>
          <w:numId w:val="1"/>
        </w:numPr>
        <w:jc w:val="both"/>
        <w:rPr>
          <w:b/>
          <w:bCs/>
        </w:rPr>
      </w:pPr>
      <w:r w:rsidRPr="00415925">
        <w:rPr>
          <w:b/>
          <w:bCs/>
        </w:rPr>
        <w:t>Commencement</w:t>
      </w:r>
    </w:p>
    <w:p w14:paraId="2BCBCCFA" w14:textId="77777777" w:rsidR="00415925" w:rsidRDefault="00415925" w:rsidP="00415925">
      <w:pPr>
        <w:pStyle w:val="ListParagraph"/>
        <w:ind w:left="1080"/>
        <w:jc w:val="both"/>
      </w:pPr>
    </w:p>
    <w:p w14:paraId="79A7BB99" w14:textId="446FC2B3" w:rsidR="00415925" w:rsidRDefault="001A4C5C" w:rsidP="00B612B3">
      <w:pPr>
        <w:pStyle w:val="ListParagraph"/>
        <w:ind w:left="1080"/>
        <w:jc w:val="both"/>
      </w:pPr>
      <w:r>
        <w:t>This Notice commences on</w:t>
      </w:r>
      <w:r w:rsidR="00D71FA8">
        <w:t xml:space="preserve"> 1 July 2021</w:t>
      </w:r>
      <w:r>
        <w:t>.</w:t>
      </w:r>
    </w:p>
    <w:p w14:paraId="7613DAD0" w14:textId="77777777" w:rsidR="00B612B3" w:rsidRDefault="00B612B3" w:rsidP="00B612B3">
      <w:pPr>
        <w:pStyle w:val="ListParagraph"/>
        <w:ind w:left="1080"/>
        <w:jc w:val="both"/>
      </w:pPr>
    </w:p>
    <w:p w14:paraId="1FF8F130" w14:textId="0BB1671D" w:rsidR="001A4C5C" w:rsidRPr="00415925" w:rsidRDefault="001A4C5C" w:rsidP="00415925">
      <w:pPr>
        <w:pStyle w:val="ListParagraph"/>
        <w:numPr>
          <w:ilvl w:val="0"/>
          <w:numId w:val="1"/>
        </w:numPr>
        <w:jc w:val="both"/>
        <w:rPr>
          <w:b/>
          <w:bCs/>
        </w:rPr>
      </w:pPr>
      <w:r w:rsidRPr="00415925">
        <w:rPr>
          <w:b/>
          <w:bCs/>
        </w:rPr>
        <w:t>Expiry</w:t>
      </w:r>
    </w:p>
    <w:p w14:paraId="209F2402" w14:textId="77777777" w:rsidR="00415925" w:rsidRDefault="00415925" w:rsidP="00415925">
      <w:pPr>
        <w:pStyle w:val="ListParagraph"/>
        <w:ind w:left="1080"/>
        <w:jc w:val="both"/>
      </w:pPr>
    </w:p>
    <w:p w14:paraId="392904EB" w14:textId="09222141" w:rsidR="009216C2" w:rsidRDefault="001A4C5C" w:rsidP="00415925">
      <w:pPr>
        <w:pStyle w:val="ListParagraph"/>
        <w:ind w:left="1080"/>
        <w:jc w:val="both"/>
      </w:pPr>
      <w:r>
        <w:t>This Notice expires on</w:t>
      </w:r>
      <w:r w:rsidR="00D71FA8">
        <w:t xml:space="preserve"> 30 June 2026</w:t>
      </w:r>
      <w:r>
        <w:t>.</w:t>
      </w:r>
    </w:p>
    <w:p w14:paraId="2D64B09F" w14:textId="77777777" w:rsidR="00860A95" w:rsidRDefault="00860A95" w:rsidP="00415925">
      <w:pPr>
        <w:pStyle w:val="ListParagraph"/>
        <w:ind w:left="1080"/>
        <w:jc w:val="both"/>
      </w:pPr>
    </w:p>
    <w:p w14:paraId="78065730" w14:textId="0AD89117" w:rsidR="003E1960" w:rsidRPr="003E1960" w:rsidRDefault="003E1960" w:rsidP="003E1960">
      <w:pPr>
        <w:pStyle w:val="ListParagraph"/>
        <w:numPr>
          <w:ilvl w:val="0"/>
          <w:numId w:val="1"/>
        </w:numPr>
        <w:jc w:val="both"/>
        <w:rPr>
          <w:b/>
          <w:bCs/>
        </w:rPr>
      </w:pPr>
      <w:r w:rsidRPr="003E1960">
        <w:rPr>
          <w:b/>
          <w:bCs/>
        </w:rPr>
        <w:lastRenderedPageBreak/>
        <w:t>Definitions</w:t>
      </w:r>
    </w:p>
    <w:p w14:paraId="61EB8806" w14:textId="77777777" w:rsidR="00860A95" w:rsidRDefault="00860A95" w:rsidP="00860A95">
      <w:pPr>
        <w:pStyle w:val="ListParagraph"/>
        <w:ind w:left="1080"/>
        <w:jc w:val="both"/>
      </w:pPr>
    </w:p>
    <w:p w14:paraId="7FD9486C" w14:textId="0010AB26" w:rsidR="00860A95" w:rsidRDefault="00860A95" w:rsidP="00860A95">
      <w:pPr>
        <w:pStyle w:val="ListParagraph"/>
        <w:numPr>
          <w:ilvl w:val="0"/>
          <w:numId w:val="3"/>
        </w:numPr>
        <w:jc w:val="both"/>
      </w:pPr>
      <w:r>
        <w:t>Unless otherwise stated, words and expressions used in this Notice have the same meanings as those defined in the HVNL</w:t>
      </w:r>
      <w:r w:rsidR="00A90C33">
        <w:t>.</w:t>
      </w:r>
    </w:p>
    <w:p w14:paraId="39D057BC" w14:textId="77777777" w:rsidR="00860A95" w:rsidRDefault="00860A95" w:rsidP="00860A95">
      <w:pPr>
        <w:pStyle w:val="ListParagraph"/>
        <w:ind w:left="1080"/>
        <w:jc w:val="both"/>
      </w:pPr>
    </w:p>
    <w:p w14:paraId="3EAE4DBF" w14:textId="77777777" w:rsidR="00860A95" w:rsidRDefault="00860A95" w:rsidP="00860A95">
      <w:pPr>
        <w:pStyle w:val="ListParagraph"/>
        <w:numPr>
          <w:ilvl w:val="0"/>
          <w:numId w:val="3"/>
        </w:numPr>
        <w:jc w:val="both"/>
      </w:pPr>
      <w:r>
        <w:t>In this Notice:</w:t>
      </w:r>
    </w:p>
    <w:p w14:paraId="799C2F11" w14:textId="77777777" w:rsidR="00860A95" w:rsidRDefault="00860A95" w:rsidP="00860A95">
      <w:pPr>
        <w:pStyle w:val="ListParagraph"/>
        <w:ind w:left="1080"/>
        <w:jc w:val="both"/>
      </w:pPr>
    </w:p>
    <w:p w14:paraId="426FBE80" w14:textId="2D246174" w:rsidR="003E1960" w:rsidRDefault="003E1960" w:rsidP="00860A95">
      <w:pPr>
        <w:pStyle w:val="ListParagraph"/>
        <w:ind w:left="1080"/>
        <w:jc w:val="both"/>
      </w:pPr>
      <w:r w:rsidRPr="00860A95">
        <w:rPr>
          <w:b/>
          <w:bCs/>
          <w:i/>
          <w:iCs/>
        </w:rPr>
        <w:t>eligible vehicle</w:t>
      </w:r>
      <w:r>
        <w:t xml:space="preserve"> means a vehicle that:</w:t>
      </w:r>
    </w:p>
    <w:p w14:paraId="67BB57EF" w14:textId="77777777" w:rsidR="00860A95" w:rsidRDefault="00860A95" w:rsidP="00860A95">
      <w:pPr>
        <w:pStyle w:val="ListParagraph"/>
        <w:ind w:left="1080"/>
        <w:jc w:val="both"/>
      </w:pPr>
    </w:p>
    <w:p w14:paraId="53EBFBFB" w14:textId="77777777" w:rsidR="003E1960" w:rsidRDefault="003E1960" w:rsidP="00860A95">
      <w:pPr>
        <w:pStyle w:val="ListParagraph"/>
        <w:numPr>
          <w:ilvl w:val="0"/>
          <w:numId w:val="4"/>
        </w:numPr>
        <w:jc w:val="both"/>
      </w:pPr>
      <w:r>
        <w:t>is the subject of a current PBS vehicle approval for operation at Level 1 or 2; and</w:t>
      </w:r>
    </w:p>
    <w:p w14:paraId="22A9B9A0" w14:textId="6398B95B" w:rsidR="003E1960" w:rsidRDefault="003E1960" w:rsidP="003E1960">
      <w:pPr>
        <w:pStyle w:val="ListParagraph"/>
        <w:numPr>
          <w:ilvl w:val="0"/>
          <w:numId w:val="4"/>
        </w:numPr>
        <w:jc w:val="both"/>
      </w:pPr>
      <w:r>
        <w:t>is a nominated vehicle in accordance with the SPECT Scheme Business Rules.</w:t>
      </w:r>
    </w:p>
    <w:p w14:paraId="750BB8CA" w14:textId="77777777" w:rsidR="00860A95" w:rsidRDefault="00860A95" w:rsidP="00860A95">
      <w:pPr>
        <w:pStyle w:val="ListParagraph"/>
        <w:ind w:left="1800"/>
        <w:jc w:val="both"/>
      </w:pPr>
    </w:p>
    <w:p w14:paraId="70C007CB" w14:textId="0606988E" w:rsidR="001745CA" w:rsidRDefault="003E1960" w:rsidP="001745CA">
      <w:pPr>
        <w:pStyle w:val="ListParagraph"/>
        <w:ind w:left="1080"/>
        <w:jc w:val="both"/>
      </w:pPr>
      <w:r w:rsidRPr="00860A95">
        <w:rPr>
          <w:b/>
          <w:bCs/>
          <w:i/>
          <w:iCs/>
        </w:rPr>
        <w:t xml:space="preserve">SPECT Scheme Business Rules </w:t>
      </w:r>
      <w:r w:rsidRPr="00860A95">
        <w:t xml:space="preserve">means the set of operator requirements and conditions under the SPECT Scheme as maintained by </w:t>
      </w:r>
      <w:r w:rsidR="00860A95">
        <w:t>Transport for new South Wales (</w:t>
      </w:r>
      <w:proofErr w:type="spellStart"/>
      <w:r w:rsidR="00860A95">
        <w:t>T</w:t>
      </w:r>
      <w:r w:rsidR="00ED65CD">
        <w:t>f</w:t>
      </w:r>
      <w:r w:rsidR="00860A95">
        <w:t>NSW</w:t>
      </w:r>
      <w:proofErr w:type="spellEnd"/>
      <w:r w:rsidR="00860A95">
        <w:t>)</w:t>
      </w:r>
      <w:r w:rsidRPr="00860A95">
        <w:t>, and as amended from time to time.</w:t>
      </w:r>
    </w:p>
    <w:p w14:paraId="461724AD" w14:textId="77777777" w:rsidR="001745CA" w:rsidRDefault="001745CA" w:rsidP="001745CA">
      <w:pPr>
        <w:pStyle w:val="ListParagraph"/>
        <w:ind w:left="1080"/>
        <w:jc w:val="both"/>
      </w:pPr>
    </w:p>
    <w:p w14:paraId="7732DFD9" w14:textId="77777777" w:rsidR="001745CA" w:rsidRPr="001745CA" w:rsidRDefault="001745CA" w:rsidP="001745CA">
      <w:pPr>
        <w:pStyle w:val="ListParagraph"/>
        <w:numPr>
          <w:ilvl w:val="0"/>
          <w:numId w:val="1"/>
        </w:numPr>
        <w:jc w:val="both"/>
        <w:rPr>
          <w:b/>
          <w:bCs/>
        </w:rPr>
      </w:pPr>
      <w:r w:rsidRPr="001745CA">
        <w:rPr>
          <w:b/>
          <w:bCs/>
        </w:rPr>
        <w:t>Application</w:t>
      </w:r>
    </w:p>
    <w:p w14:paraId="202EF36B" w14:textId="77777777" w:rsidR="001745CA" w:rsidRDefault="001745CA" w:rsidP="001745CA">
      <w:pPr>
        <w:pStyle w:val="ListParagraph"/>
        <w:ind w:left="1080"/>
        <w:jc w:val="both"/>
      </w:pPr>
    </w:p>
    <w:p w14:paraId="63E389D0" w14:textId="7A0D9B60" w:rsidR="00ED65CD" w:rsidRDefault="001745CA" w:rsidP="001745CA">
      <w:pPr>
        <w:pStyle w:val="ListParagraph"/>
        <w:ind w:left="1080"/>
        <w:jc w:val="both"/>
      </w:pPr>
      <w:r>
        <w:t>This Notice applies to eligible vehicles operating in New South Wales.</w:t>
      </w:r>
    </w:p>
    <w:p w14:paraId="770EBB4A" w14:textId="77777777" w:rsidR="001745CA" w:rsidRPr="001745CA" w:rsidRDefault="001745CA" w:rsidP="001745CA">
      <w:pPr>
        <w:pStyle w:val="ListParagraph"/>
        <w:ind w:left="1080"/>
        <w:jc w:val="both"/>
      </w:pPr>
    </w:p>
    <w:p w14:paraId="2C5C1773" w14:textId="77777777" w:rsidR="00886A6B" w:rsidRPr="00886A6B" w:rsidRDefault="00886A6B" w:rsidP="00886A6B">
      <w:pPr>
        <w:pStyle w:val="ListParagraph"/>
        <w:numPr>
          <w:ilvl w:val="0"/>
          <w:numId w:val="1"/>
        </w:numPr>
        <w:jc w:val="both"/>
        <w:rPr>
          <w:b/>
          <w:bCs/>
        </w:rPr>
      </w:pPr>
      <w:r w:rsidRPr="00886A6B">
        <w:rPr>
          <w:b/>
          <w:bCs/>
        </w:rPr>
        <w:t>Authorisation</w:t>
      </w:r>
    </w:p>
    <w:p w14:paraId="669DC2F1" w14:textId="77777777" w:rsidR="001745CA" w:rsidRDefault="001745CA" w:rsidP="001745CA">
      <w:pPr>
        <w:pStyle w:val="ListParagraph"/>
        <w:ind w:left="1080"/>
        <w:jc w:val="both"/>
      </w:pPr>
    </w:p>
    <w:p w14:paraId="63FC70D7" w14:textId="59504BC3" w:rsidR="00886A6B" w:rsidRDefault="00886A6B" w:rsidP="001745CA">
      <w:pPr>
        <w:pStyle w:val="ListParagraph"/>
        <w:ind w:left="1080"/>
        <w:jc w:val="both"/>
      </w:pPr>
      <w:r>
        <w:t xml:space="preserve">An eligible vehicle, operating under this Notice, and that complies with all of its conditions, may use areas and routes specified in the </w:t>
      </w:r>
      <w:r w:rsidR="007032B0">
        <w:t xml:space="preserve">following network </w:t>
      </w:r>
      <w:r>
        <w:t>published by New South Wales Roads and Maritime Services</w:t>
      </w:r>
      <w:r w:rsidR="007032B0">
        <w:t>:</w:t>
      </w:r>
    </w:p>
    <w:p w14:paraId="78775592" w14:textId="2F38821A" w:rsidR="007032B0" w:rsidRPr="007032B0" w:rsidRDefault="007032B0" w:rsidP="007032B0">
      <w:pPr>
        <w:jc w:val="center"/>
        <w:rPr>
          <w:i/>
          <w:iCs/>
        </w:rPr>
      </w:pPr>
      <w:r w:rsidRPr="007032B0">
        <w:rPr>
          <w:i/>
          <w:iCs/>
        </w:rPr>
        <w:t>New South Wales SPECT Scheme Network</w:t>
      </w:r>
    </w:p>
    <w:p w14:paraId="159EEC5D" w14:textId="6DE1695D" w:rsidR="00A90C33" w:rsidRPr="001745CA" w:rsidRDefault="00886A6B" w:rsidP="00A90C33">
      <w:pPr>
        <w:ind w:left="2160" w:hanging="1080"/>
        <w:jc w:val="both"/>
        <w:rPr>
          <w:i/>
          <w:iCs/>
        </w:rPr>
      </w:pPr>
      <w:r w:rsidRPr="001745CA">
        <w:rPr>
          <w:i/>
          <w:iCs/>
        </w:rPr>
        <w:t>Note</w:t>
      </w:r>
      <w:r w:rsidR="00A90C33">
        <w:rPr>
          <w:i/>
          <w:iCs/>
        </w:rPr>
        <w:t>:</w:t>
      </w:r>
      <w:r w:rsidR="001745CA">
        <w:rPr>
          <w:i/>
          <w:iCs/>
        </w:rPr>
        <w:tab/>
      </w:r>
      <w:r w:rsidRPr="001745CA">
        <w:rPr>
          <w:i/>
          <w:iCs/>
        </w:rPr>
        <w:t xml:space="preserve">The online SPECT Scheme PBS Network may be found </w:t>
      </w:r>
      <w:r w:rsidR="001745CA">
        <w:rPr>
          <w:i/>
          <w:iCs/>
        </w:rPr>
        <w:t xml:space="preserve">on the </w:t>
      </w:r>
      <w:proofErr w:type="spellStart"/>
      <w:r w:rsidR="001745CA">
        <w:rPr>
          <w:i/>
          <w:iCs/>
        </w:rPr>
        <w:t>TfNSW</w:t>
      </w:r>
      <w:proofErr w:type="spellEnd"/>
      <w:r w:rsidR="001745CA">
        <w:rPr>
          <w:i/>
          <w:iCs/>
        </w:rPr>
        <w:t xml:space="preserve"> website</w:t>
      </w:r>
      <w:r w:rsidR="00A90C33">
        <w:rPr>
          <w:i/>
          <w:iCs/>
        </w:rPr>
        <w:t>.</w:t>
      </w:r>
    </w:p>
    <w:p w14:paraId="195E57CD" w14:textId="217916A1" w:rsidR="00886A6B" w:rsidRPr="00A90C33" w:rsidRDefault="00886A6B" w:rsidP="00886A6B">
      <w:pPr>
        <w:pStyle w:val="ListParagraph"/>
        <w:numPr>
          <w:ilvl w:val="0"/>
          <w:numId w:val="1"/>
        </w:numPr>
        <w:jc w:val="both"/>
        <w:rPr>
          <w:b/>
          <w:bCs/>
        </w:rPr>
      </w:pPr>
      <w:r w:rsidRPr="00886A6B">
        <w:rPr>
          <w:b/>
          <w:bCs/>
        </w:rPr>
        <w:t>Conditions</w:t>
      </w:r>
      <w:r w:rsidR="0054104D">
        <w:rPr>
          <w:b/>
          <w:bCs/>
        </w:rPr>
        <w:t xml:space="preserve"> – PBS </w:t>
      </w:r>
      <w:r w:rsidR="006E2286">
        <w:rPr>
          <w:b/>
          <w:bCs/>
        </w:rPr>
        <w:t>vehicle approval</w:t>
      </w:r>
    </w:p>
    <w:p w14:paraId="200B4435" w14:textId="77777777" w:rsidR="00A90C33" w:rsidRDefault="00A90C33" w:rsidP="00A90C33">
      <w:pPr>
        <w:pStyle w:val="ListParagraph"/>
        <w:ind w:left="1080"/>
        <w:jc w:val="both"/>
      </w:pPr>
    </w:p>
    <w:p w14:paraId="535B07FF" w14:textId="5BF24655" w:rsidR="00886A6B" w:rsidRDefault="00886A6B" w:rsidP="006E2286">
      <w:pPr>
        <w:pStyle w:val="ListParagraph"/>
        <w:ind w:left="1080"/>
        <w:jc w:val="both"/>
      </w:pPr>
      <w:r>
        <w:t>An eligible vehicle operating under this Notice must comply with the conditions contained in its PBS Vehicle Approval.</w:t>
      </w:r>
    </w:p>
    <w:p w14:paraId="78810936" w14:textId="77777777" w:rsidR="006E2286" w:rsidRDefault="006E2286" w:rsidP="006E2286">
      <w:pPr>
        <w:pStyle w:val="ListParagraph"/>
        <w:ind w:left="1080"/>
        <w:jc w:val="both"/>
      </w:pPr>
    </w:p>
    <w:p w14:paraId="062F02AA" w14:textId="672B9F12" w:rsidR="006E2286" w:rsidRPr="006E2286" w:rsidRDefault="006E2286" w:rsidP="006E2286">
      <w:pPr>
        <w:pStyle w:val="ListParagraph"/>
        <w:numPr>
          <w:ilvl w:val="0"/>
          <w:numId w:val="1"/>
        </w:numPr>
        <w:jc w:val="both"/>
        <w:rPr>
          <w:b/>
          <w:bCs/>
        </w:rPr>
      </w:pPr>
      <w:r w:rsidRPr="006E2286">
        <w:rPr>
          <w:b/>
          <w:bCs/>
        </w:rPr>
        <w:t>Conditions – Compliance with SPECT Scheme</w:t>
      </w:r>
    </w:p>
    <w:p w14:paraId="3A967261" w14:textId="77777777" w:rsidR="00A90C33" w:rsidRDefault="00A90C33" w:rsidP="00A90C33">
      <w:pPr>
        <w:pStyle w:val="ListParagraph"/>
        <w:ind w:left="1080"/>
        <w:jc w:val="both"/>
      </w:pPr>
    </w:p>
    <w:p w14:paraId="664EA823" w14:textId="1A69D8A3" w:rsidR="00886A6B" w:rsidRDefault="00886A6B" w:rsidP="006E2286">
      <w:pPr>
        <w:pStyle w:val="ListParagraph"/>
        <w:numPr>
          <w:ilvl w:val="0"/>
          <w:numId w:val="7"/>
        </w:numPr>
        <w:jc w:val="both"/>
      </w:pPr>
      <w:r>
        <w:t>An eligible vehicle operating under this Notice must comply with:</w:t>
      </w:r>
    </w:p>
    <w:p w14:paraId="69A8A580" w14:textId="77777777" w:rsidR="00A90C33" w:rsidRDefault="00A90C33" w:rsidP="00A90C33">
      <w:pPr>
        <w:pStyle w:val="ListParagraph"/>
        <w:ind w:left="1080"/>
        <w:jc w:val="both"/>
      </w:pPr>
    </w:p>
    <w:p w14:paraId="72953322" w14:textId="77777777" w:rsidR="00886A6B" w:rsidRDefault="00886A6B" w:rsidP="00A90C33">
      <w:pPr>
        <w:pStyle w:val="ListParagraph"/>
        <w:numPr>
          <w:ilvl w:val="0"/>
          <w:numId w:val="6"/>
        </w:numPr>
        <w:jc w:val="both"/>
      </w:pPr>
      <w:r>
        <w:t>all the requirements of the SPECT Scheme including the SPECT Scheme Business Rules; and</w:t>
      </w:r>
    </w:p>
    <w:p w14:paraId="17C46B9D" w14:textId="71ACDB46" w:rsidR="00A90C33" w:rsidRPr="006E2286" w:rsidRDefault="00886A6B" w:rsidP="006E2286">
      <w:pPr>
        <w:pStyle w:val="ListParagraph"/>
        <w:numPr>
          <w:ilvl w:val="0"/>
          <w:numId w:val="6"/>
        </w:numPr>
        <w:jc w:val="both"/>
      </w:pPr>
      <w:r>
        <w:t>any special conditions of its SPECT Scheme nomination.</w:t>
      </w:r>
    </w:p>
    <w:p w14:paraId="00BFEA3C" w14:textId="7F735BA9" w:rsidR="00C171D7" w:rsidRPr="00EF1408" w:rsidRDefault="00886A6B" w:rsidP="00EF1408">
      <w:pPr>
        <w:ind w:left="2160" w:hanging="1080"/>
        <w:jc w:val="both"/>
        <w:rPr>
          <w:i/>
          <w:iCs/>
        </w:rPr>
      </w:pPr>
      <w:r w:rsidRPr="00A90C33">
        <w:rPr>
          <w:i/>
          <w:iCs/>
        </w:rPr>
        <w:t>Note</w:t>
      </w:r>
      <w:r w:rsidR="00A90C33" w:rsidRPr="00A90C33">
        <w:rPr>
          <w:i/>
          <w:iCs/>
        </w:rPr>
        <w:t>:</w:t>
      </w:r>
      <w:r w:rsidR="00A90C33" w:rsidRPr="00A90C33">
        <w:rPr>
          <w:i/>
          <w:iCs/>
        </w:rPr>
        <w:tab/>
      </w:r>
      <w:r w:rsidRPr="00A90C33">
        <w:rPr>
          <w:i/>
          <w:iCs/>
        </w:rPr>
        <w:t>Section 153 of the HVNL requires a driver of a PBS vehicle to keep a copy of the PBS vehicle approval in their possession.</w:t>
      </w:r>
    </w:p>
    <w:p w14:paraId="4506C3D3" w14:textId="77777777" w:rsidR="00586582" w:rsidRDefault="00586582">
      <w:r>
        <w:br w:type="page"/>
      </w:r>
    </w:p>
    <w:p w14:paraId="2139EA66" w14:textId="0D9AD548" w:rsidR="00930C20" w:rsidRDefault="00BC427A" w:rsidP="00C30580">
      <w:pPr>
        <w:pStyle w:val="ListParagraph"/>
        <w:numPr>
          <w:ilvl w:val="0"/>
          <w:numId w:val="1"/>
        </w:numPr>
        <w:jc w:val="both"/>
        <w:rPr>
          <w:b/>
          <w:bCs/>
        </w:rPr>
      </w:pPr>
      <w:r w:rsidRPr="00BC427A">
        <w:rPr>
          <w:b/>
          <w:bCs/>
        </w:rPr>
        <w:lastRenderedPageBreak/>
        <w:t>Conditions – Intelligent access program conditions (IAP conditions)</w:t>
      </w:r>
    </w:p>
    <w:p w14:paraId="07F4D605" w14:textId="77777777" w:rsidR="00C30580" w:rsidRPr="00C30580" w:rsidRDefault="00C30580" w:rsidP="00C30580">
      <w:pPr>
        <w:pStyle w:val="ListParagraph"/>
        <w:jc w:val="both"/>
        <w:rPr>
          <w:b/>
          <w:bCs/>
        </w:rPr>
      </w:pPr>
    </w:p>
    <w:p w14:paraId="5F781460" w14:textId="2EC86FE6" w:rsidR="00217FCF" w:rsidRDefault="00217FCF" w:rsidP="00BC427A">
      <w:pPr>
        <w:pStyle w:val="ListParagraph"/>
        <w:numPr>
          <w:ilvl w:val="0"/>
          <w:numId w:val="8"/>
        </w:numPr>
        <w:jc w:val="both"/>
      </w:pPr>
      <w:r>
        <w:t>An eligible vehicle operat</w:t>
      </w:r>
      <w:r w:rsidR="00A846AC">
        <w:t>ing under this Notice must comply with the intelligent access conditions set out in this section.</w:t>
      </w:r>
    </w:p>
    <w:p w14:paraId="73C53B54" w14:textId="77777777" w:rsidR="00A846AC" w:rsidRDefault="00A846AC" w:rsidP="00A846AC">
      <w:pPr>
        <w:pStyle w:val="ListParagraph"/>
        <w:ind w:left="1080"/>
        <w:jc w:val="both"/>
      </w:pPr>
    </w:p>
    <w:p w14:paraId="59014395" w14:textId="7CB8FABD" w:rsidR="00BC427A" w:rsidRDefault="00BC427A" w:rsidP="00BC427A">
      <w:pPr>
        <w:pStyle w:val="ListParagraph"/>
        <w:numPr>
          <w:ilvl w:val="0"/>
          <w:numId w:val="8"/>
        </w:numPr>
        <w:jc w:val="both"/>
      </w:pPr>
      <w:r>
        <w:t>Pursuant to s402(a) and (b) of Chapter 7 of the HVNL, the following conditions of this Notice are intelligent access program conditions:</w:t>
      </w:r>
    </w:p>
    <w:p w14:paraId="78E151FE" w14:textId="77777777" w:rsidR="00F70F7B" w:rsidRDefault="00F70F7B" w:rsidP="00F70F7B">
      <w:pPr>
        <w:pStyle w:val="ListParagraph"/>
        <w:ind w:left="1080"/>
        <w:jc w:val="both"/>
      </w:pPr>
    </w:p>
    <w:p w14:paraId="705423F6" w14:textId="06921BFF" w:rsidR="00BC427A" w:rsidRDefault="00BC427A" w:rsidP="00F70F7B">
      <w:pPr>
        <w:pStyle w:val="ListParagraph"/>
        <w:numPr>
          <w:ilvl w:val="0"/>
          <w:numId w:val="9"/>
        </w:numPr>
        <w:jc w:val="both"/>
      </w:pPr>
      <w:r>
        <w:t xml:space="preserve">any condition relating to </w:t>
      </w:r>
      <w:r w:rsidR="002B704E">
        <w:t>networks</w:t>
      </w:r>
      <w:r>
        <w:t>, including any relating to speed or time of travel</w:t>
      </w:r>
      <w:r w:rsidR="00CC345A">
        <w:t>; and</w:t>
      </w:r>
    </w:p>
    <w:p w14:paraId="234AE65C" w14:textId="290381AA" w:rsidR="00CC345A" w:rsidRDefault="005C0EB5" w:rsidP="00F70F7B">
      <w:pPr>
        <w:pStyle w:val="ListParagraph"/>
        <w:numPr>
          <w:ilvl w:val="0"/>
          <w:numId w:val="9"/>
        </w:numPr>
        <w:jc w:val="both"/>
      </w:pPr>
      <w:r>
        <w:t>a</w:t>
      </w:r>
      <w:r w:rsidR="00CC345A">
        <w:t xml:space="preserve">ny condition relating to compliance with </w:t>
      </w:r>
      <w:r w:rsidR="000971D1">
        <w:t xml:space="preserve">the </w:t>
      </w:r>
      <w:r w:rsidR="00D861A6">
        <w:t>eligible vehicle’s PBS vehicle approval, or with the SPECTS Scheme and its business rules.</w:t>
      </w:r>
    </w:p>
    <w:p w14:paraId="3AAE24BF" w14:textId="77777777" w:rsidR="00F70F7B" w:rsidRDefault="00F70F7B" w:rsidP="00F70F7B">
      <w:pPr>
        <w:pStyle w:val="ListParagraph"/>
        <w:ind w:left="1440"/>
        <w:jc w:val="both"/>
      </w:pPr>
    </w:p>
    <w:p w14:paraId="1E5F163C" w14:textId="77777777" w:rsidR="008F79B3" w:rsidRDefault="00BC427A" w:rsidP="008F79B3">
      <w:pPr>
        <w:pStyle w:val="ListParagraph"/>
        <w:numPr>
          <w:ilvl w:val="0"/>
          <w:numId w:val="8"/>
        </w:numPr>
        <w:jc w:val="both"/>
      </w:pPr>
      <w:r>
        <w:t>Pursuant to s402(c) of Chapter 7 of the HVNL</w:t>
      </w:r>
      <w:r w:rsidR="008F79B3">
        <w:t xml:space="preserve"> </w:t>
      </w:r>
      <w:r w:rsidR="00AB61E8">
        <w:t>an eligible vehicle operating on a network under this Notice must be enrolled in and comply with the following approved intelligent transport system, approved by Transport Certification Australia:</w:t>
      </w:r>
    </w:p>
    <w:p w14:paraId="45ACF9AF" w14:textId="42CA51A6" w:rsidR="00AB61E8" w:rsidRPr="008F79B3" w:rsidRDefault="00AB61E8" w:rsidP="008F79B3">
      <w:pPr>
        <w:jc w:val="center"/>
        <w:rPr>
          <w:i/>
          <w:iCs/>
        </w:rPr>
      </w:pPr>
      <w:r w:rsidRPr="008F79B3">
        <w:rPr>
          <w:i/>
          <w:iCs/>
        </w:rPr>
        <w:t>Road Infrastructure Management (RIM)</w:t>
      </w:r>
    </w:p>
    <w:p w14:paraId="65B61EBD" w14:textId="5FBEED13" w:rsidR="00AB61E8" w:rsidRDefault="00AB61E8" w:rsidP="00AB61E8">
      <w:pPr>
        <w:pStyle w:val="ListParagraph"/>
        <w:ind w:left="1440"/>
        <w:jc w:val="both"/>
      </w:pPr>
    </w:p>
    <w:p w14:paraId="3A99D628" w14:textId="3AB997B8" w:rsidR="00AC2F5F" w:rsidRDefault="00AC2F5F" w:rsidP="00AB61E8">
      <w:pPr>
        <w:pStyle w:val="ListParagraph"/>
        <w:ind w:left="1440"/>
        <w:jc w:val="both"/>
      </w:pPr>
    </w:p>
    <w:p w14:paraId="2B3FBF1B" w14:textId="77777777" w:rsidR="00B46DFD" w:rsidRDefault="00B46DFD" w:rsidP="00B46DFD">
      <w:pPr>
        <w:ind w:left="720"/>
        <w:contextualSpacing/>
      </w:pPr>
    </w:p>
    <w:p w14:paraId="1A6F808A" w14:textId="1005028E" w:rsidR="00B46DFD" w:rsidRPr="001C6064" w:rsidRDefault="00B46DFD" w:rsidP="00B46DFD">
      <w:pPr>
        <w:ind w:left="720"/>
        <w:contextualSpacing/>
      </w:pPr>
      <w:r w:rsidRPr="001C6064">
        <w:t>Peter Caprioli</w:t>
      </w:r>
    </w:p>
    <w:p w14:paraId="42A2DCE3" w14:textId="77777777" w:rsidR="00B46DFD" w:rsidRPr="001C6064" w:rsidRDefault="00B46DFD" w:rsidP="00B46DFD">
      <w:pPr>
        <w:ind w:left="720"/>
        <w:contextualSpacing/>
        <w:rPr>
          <w:i/>
        </w:rPr>
      </w:pPr>
      <w:r w:rsidRPr="001C6064">
        <w:rPr>
          <w:i/>
        </w:rPr>
        <w:t>Executive Director (Freight and Supply Chain Productivity)</w:t>
      </w:r>
    </w:p>
    <w:p w14:paraId="7D00D77D" w14:textId="77777777" w:rsidR="00B46DFD" w:rsidRPr="001C6064" w:rsidRDefault="00B46DFD" w:rsidP="00B46DFD">
      <w:pPr>
        <w:ind w:left="720"/>
        <w:contextualSpacing/>
        <w:rPr>
          <w:b/>
        </w:rPr>
      </w:pPr>
      <w:r w:rsidRPr="001C6064">
        <w:rPr>
          <w:b/>
        </w:rPr>
        <w:t>National Heavy Vehicle Regulator</w:t>
      </w:r>
    </w:p>
    <w:p w14:paraId="7CFE49DA" w14:textId="77777777" w:rsidR="00AC2F5F" w:rsidRDefault="00AC2F5F" w:rsidP="00B46DFD">
      <w:pPr>
        <w:jc w:val="both"/>
      </w:pPr>
    </w:p>
    <w:sectPr w:rsidR="00AC2F5F" w:rsidSect="006258BC">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72E0C" w14:textId="77777777" w:rsidR="00CE6836" w:rsidRDefault="00CE6836" w:rsidP="00CE6836">
      <w:pPr>
        <w:spacing w:after="0" w:line="240" w:lineRule="auto"/>
      </w:pPr>
      <w:r>
        <w:separator/>
      </w:r>
    </w:p>
  </w:endnote>
  <w:endnote w:type="continuationSeparator" w:id="0">
    <w:p w14:paraId="2E5EC49E" w14:textId="77777777" w:rsidR="00CE6836" w:rsidRDefault="00CE6836" w:rsidP="00CE6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78228" w14:textId="77777777" w:rsidR="00AC2F5F" w:rsidRDefault="00AC2F5F" w:rsidP="00AC2F5F">
    <w:pPr>
      <w:pStyle w:val="Footer"/>
    </w:pPr>
  </w:p>
  <w:p w14:paraId="09590676" w14:textId="77777777" w:rsidR="00AC2F5F" w:rsidRDefault="00AC2F5F" w:rsidP="00AC2F5F">
    <w:pPr>
      <w:pStyle w:val="Footer"/>
      <w:jc w:val="right"/>
    </w:pPr>
    <w:r>
      <w:t>New South Wales Class 2 Safety, Productivity &amp; Environment Construction Transport Authorisation Notice 2021 (No.1)</w:t>
    </w:r>
  </w:p>
  <w:p w14:paraId="65C2C2D8" w14:textId="0B5EA9B0" w:rsidR="00AC2F5F" w:rsidRDefault="00AC2F5F" w:rsidP="00AC2F5F">
    <w:pPr>
      <w:pStyle w:val="Footer"/>
      <w:jc w:val="right"/>
    </w:pPr>
    <w:r>
      <w:t>Page 1 of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669506"/>
      <w:docPartObj>
        <w:docPartGallery w:val="Page Numbers (Bottom of Page)"/>
        <w:docPartUnique/>
      </w:docPartObj>
    </w:sdtPr>
    <w:sdtContent>
      <w:sdt>
        <w:sdtPr>
          <w:id w:val="-1769616900"/>
          <w:docPartObj>
            <w:docPartGallery w:val="Page Numbers (Top of Page)"/>
            <w:docPartUnique/>
          </w:docPartObj>
        </w:sdtPr>
        <w:sdtContent>
          <w:p w14:paraId="4CDF9F27" w14:textId="77777777" w:rsidR="00AC2F5F" w:rsidRDefault="00AC2F5F" w:rsidP="00AC2F5F">
            <w:pPr>
              <w:pStyle w:val="Footer"/>
              <w:jc w:val="right"/>
            </w:pPr>
          </w:p>
          <w:p w14:paraId="7E078842" w14:textId="70141111" w:rsidR="00AC2F5F" w:rsidRDefault="00AC2F5F" w:rsidP="00AC2F5F">
            <w:pPr>
              <w:pStyle w:val="Footer"/>
              <w:jc w:val="right"/>
            </w:pPr>
            <w:r w:rsidRPr="00B612B3">
              <w:t>New South Wales Class 2 Safety, Productivity &amp; Environment Construction Transport Authorisation Notice 2021</w:t>
            </w:r>
            <w:r>
              <w:t xml:space="preserve"> (No.1)</w:t>
            </w:r>
          </w:p>
          <w:p w14:paraId="785C2851" w14:textId="6D8763AB" w:rsidR="00AC2F5F" w:rsidRDefault="00AC2F5F" w:rsidP="00AC2F5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4E2E9" w14:textId="77777777" w:rsidR="00CE6836" w:rsidRDefault="00CE6836" w:rsidP="00CE6836">
      <w:pPr>
        <w:spacing w:after="0" w:line="240" w:lineRule="auto"/>
      </w:pPr>
      <w:r>
        <w:separator/>
      </w:r>
    </w:p>
  </w:footnote>
  <w:footnote w:type="continuationSeparator" w:id="0">
    <w:p w14:paraId="5512CC2E" w14:textId="77777777" w:rsidR="00CE6836" w:rsidRDefault="00CE6836" w:rsidP="00CE6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77" w:type="dxa"/>
      <w:tblInd w:w="80" w:type="dxa"/>
      <w:tblLayout w:type="fixed"/>
      <w:tblLook w:val="01E0" w:firstRow="1" w:lastRow="1" w:firstColumn="1" w:lastColumn="1" w:noHBand="0" w:noVBand="0"/>
    </w:tblPr>
    <w:tblGrid>
      <w:gridCol w:w="1263"/>
      <w:gridCol w:w="4435"/>
      <w:gridCol w:w="3979"/>
    </w:tblGrid>
    <w:tr w:rsidR="006258BC" w:rsidRPr="00CE796A" w14:paraId="35482952" w14:textId="77777777" w:rsidTr="00591E08">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2CEE72DA" w14:textId="77777777" w:rsidR="006258BC" w:rsidRPr="00CE796A" w:rsidRDefault="006258BC" w:rsidP="006258BC">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618343CB" wp14:editId="03CCB338">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52B8D987" w14:textId="77777777" w:rsidR="006258BC" w:rsidRPr="00CE796A" w:rsidRDefault="006258BC" w:rsidP="006258BC">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187E0310" w14:textId="77777777" w:rsidR="006258BC" w:rsidRPr="00CE796A" w:rsidRDefault="006258BC" w:rsidP="006258BC">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6258BC" w:rsidRPr="00CE796A" w14:paraId="5894DA30" w14:textId="77777777" w:rsidTr="00591E08">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2C660495" w14:textId="77777777" w:rsidR="006258BC" w:rsidRPr="00CE796A" w:rsidRDefault="006258BC" w:rsidP="006258BC">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0CAA124" w14:textId="77777777" w:rsidR="006258BC" w:rsidRPr="00840A06" w:rsidRDefault="006258BC" w:rsidP="006258BC">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3B765294" w14:textId="77777777" w:rsidR="00CE6836" w:rsidRDefault="00CE6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46FFA"/>
    <w:multiLevelType w:val="hybridMultilevel"/>
    <w:tmpl w:val="129652CA"/>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7E43DF8"/>
    <w:multiLevelType w:val="hybridMultilevel"/>
    <w:tmpl w:val="129652CA"/>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C4A789B"/>
    <w:multiLevelType w:val="hybridMultilevel"/>
    <w:tmpl w:val="314C9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DE7F9A"/>
    <w:multiLevelType w:val="hybridMultilevel"/>
    <w:tmpl w:val="F3CEB4C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31F71009"/>
    <w:multiLevelType w:val="hybridMultilevel"/>
    <w:tmpl w:val="D8086670"/>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38AE2354"/>
    <w:multiLevelType w:val="hybridMultilevel"/>
    <w:tmpl w:val="121E4EB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60067EAD"/>
    <w:multiLevelType w:val="hybridMultilevel"/>
    <w:tmpl w:val="2DB49DC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746B70DA"/>
    <w:multiLevelType w:val="hybridMultilevel"/>
    <w:tmpl w:val="129652CA"/>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7712400C"/>
    <w:multiLevelType w:val="hybridMultilevel"/>
    <w:tmpl w:val="F3CEB4C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78011B25"/>
    <w:multiLevelType w:val="hybridMultilevel"/>
    <w:tmpl w:val="121E4EB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7E1012EB"/>
    <w:multiLevelType w:val="hybridMultilevel"/>
    <w:tmpl w:val="F3CEB4C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2"/>
  </w:num>
  <w:num w:numId="2">
    <w:abstractNumId w:val="9"/>
  </w:num>
  <w:num w:numId="3">
    <w:abstractNumId w:val="7"/>
  </w:num>
  <w:num w:numId="4">
    <w:abstractNumId w:val="4"/>
  </w:num>
  <w:num w:numId="5">
    <w:abstractNumId w:val="5"/>
  </w:num>
  <w:num w:numId="6">
    <w:abstractNumId w:val="10"/>
  </w:num>
  <w:num w:numId="7">
    <w:abstractNumId w:val="1"/>
  </w:num>
  <w:num w:numId="8">
    <w:abstractNumId w:val="0"/>
  </w:num>
  <w:num w:numId="9">
    <w:abstractNumId w:val="8"/>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52"/>
    <w:rsid w:val="00091077"/>
    <w:rsid w:val="000971D1"/>
    <w:rsid w:val="00173850"/>
    <w:rsid w:val="001745CA"/>
    <w:rsid w:val="001A4C5C"/>
    <w:rsid w:val="001F6813"/>
    <w:rsid w:val="00217FCF"/>
    <w:rsid w:val="002B704E"/>
    <w:rsid w:val="003E1960"/>
    <w:rsid w:val="00415925"/>
    <w:rsid w:val="00416359"/>
    <w:rsid w:val="005054A8"/>
    <w:rsid w:val="005228CC"/>
    <w:rsid w:val="00536F40"/>
    <w:rsid w:val="0054104D"/>
    <w:rsid w:val="00586582"/>
    <w:rsid w:val="005A7D65"/>
    <w:rsid w:val="005B7036"/>
    <w:rsid w:val="005C0EB5"/>
    <w:rsid w:val="006258BC"/>
    <w:rsid w:val="006C2CEE"/>
    <w:rsid w:val="006E2286"/>
    <w:rsid w:val="007032B0"/>
    <w:rsid w:val="007E25F8"/>
    <w:rsid w:val="008003FA"/>
    <w:rsid w:val="00860A95"/>
    <w:rsid w:val="00886A6B"/>
    <w:rsid w:val="008F79B3"/>
    <w:rsid w:val="00917D1D"/>
    <w:rsid w:val="009216C2"/>
    <w:rsid w:val="00930C20"/>
    <w:rsid w:val="00A211FE"/>
    <w:rsid w:val="00A26E52"/>
    <w:rsid w:val="00A846AC"/>
    <w:rsid w:val="00A90C33"/>
    <w:rsid w:val="00AB61E8"/>
    <w:rsid w:val="00AC2F5F"/>
    <w:rsid w:val="00B46DFD"/>
    <w:rsid w:val="00B612B3"/>
    <w:rsid w:val="00B8741A"/>
    <w:rsid w:val="00BC427A"/>
    <w:rsid w:val="00C171D7"/>
    <w:rsid w:val="00C30580"/>
    <w:rsid w:val="00CA1CDF"/>
    <w:rsid w:val="00CC345A"/>
    <w:rsid w:val="00CE6836"/>
    <w:rsid w:val="00D71FA8"/>
    <w:rsid w:val="00D861A6"/>
    <w:rsid w:val="00E762AC"/>
    <w:rsid w:val="00ED65CD"/>
    <w:rsid w:val="00EF1408"/>
    <w:rsid w:val="00F04E50"/>
    <w:rsid w:val="00F70F7B"/>
    <w:rsid w:val="00FC4C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60A6"/>
  <w15:chartTrackingRefBased/>
  <w15:docId w15:val="{3EBB2A79-E8EC-400F-A288-9CD30BCD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925"/>
    <w:pPr>
      <w:ind w:left="720"/>
      <w:contextualSpacing/>
    </w:pPr>
  </w:style>
  <w:style w:type="paragraph" w:styleId="Header">
    <w:name w:val="header"/>
    <w:basedOn w:val="Normal"/>
    <w:link w:val="HeaderChar"/>
    <w:uiPriority w:val="99"/>
    <w:unhideWhenUsed/>
    <w:rsid w:val="00CE68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836"/>
  </w:style>
  <w:style w:type="paragraph" w:styleId="Footer">
    <w:name w:val="footer"/>
    <w:basedOn w:val="Normal"/>
    <w:link w:val="FooterChar"/>
    <w:uiPriority w:val="99"/>
    <w:unhideWhenUsed/>
    <w:rsid w:val="00CE68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79B5B386-F927-4241-8A84-7F9E55137FA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Crapnell</dc:creator>
  <cp:keywords/>
  <dc:description/>
  <cp:lastModifiedBy>Robert Crapnell</cp:lastModifiedBy>
  <cp:revision>52</cp:revision>
  <dcterms:created xsi:type="dcterms:W3CDTF">2021-06-14T22:46:00Z</dcterms:created>
  <dcterms:modified xsi:type="dcterms:W3CDTF">2021-06-17T02:53:00Z</dcterms:modified>
</cp:coreProperties>
</file>