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0EBC4" w14:textId="77777777" w:rsidR="008425A6" w:rsidRDefault="008425A6" w:rsidP="00CC0962">
      <w:pPr>
        <w:spacing w:after="120" w:line="240" w:lineRule="auto"/>
        <w:jc w:val="center"/>
        <w:rPr>
          <w:rFonts w:eastAsia="Calibri" w:cstheme="minorHAnsi"/>
          <w:b/>
          <w:i/>
          <w:color w:val="000000"/>
          <w:sz w:val="24"/>
          <w:szCs w:val="24"/>
          <w:lang w:eastAsia="en-AU"/>
        </w:rPr>
      </w:pPr>
    </w:p>
    <w:p w14:paraId="53D229E2" w14:textId="5517C36C" w:rsidR="00CC0962" w:rsidRPr="005B38CD" w:rsidRDefault="00CC0962" w:rsidP="00CC0962">
      <w:pPr>
        <w:spacing w:after="120" w:line="240" w:lineRule="auto"/>
        <w:jc w:val="center"/>
        <w:rPr>
          <w:rFonts w:eastAsia="Calibri" w:cstheme="minorHAnsi"/>
          <w:color w:val="000000"/>
          <w:sz w:val="24"/>
          <w:szCs w:val="24"/>
          <w:lang w:eastAsia="en-AU"/>
        </w:rPr>
      </w:pPr>
      <w:r w:rsidRPr="005B38CD">
        <w:rPr>
          <w:rFonts w:eastAsia="Calibri" w:cstheme="minorHAnsi"/>
          <w:b/>
          <w:i/>
          <w:color w:val="000000"/>
          <w:sz w:val="24"/>
          <w:szCs w:val="24"/>
          <w:lang w:eastAsia="en-AU"/>
        </w:rPr>
        <w:t xml:space="preserve">Aboriginal and Torres Strait Islander Heritage Protection Act 1984 </w:t>
      </w:r>
      <w:r w:rsidRPr="005B38CD">
        <w:rPr>
          <w:rFonts w:eastAsia="Calibri" w:cstheme="minorHAnsi"/>
          <w:b/>
          <w:color w:val="000000"/>
          <w:sz w:val="24"/>
          <w:szCs w:val="24"/>
          <w:lang w:eastAsia="en-AU"/>
        </w:rPr>
        <w:t>(Cth)</w:t>
      </w:r>
    </w:p>
    <w:p w14:paraId="409D9599" w14:textId="77777777" w:rsidR="00CC0962" w:rsidRDefault="00CC0962" w:rsidP="00CC0962">
      <w:pPr>
        <w:spacing w:after="120" w:line="240" w:lineRule="auto"/>
        <w:jc w:val="center"/>
        <w:rPr>
          <w:rFonts w:eastAsia="Calibri" w:cstheme="minorHAnsi"/>
          <w:b/>
          <w:color w:val="000000"/>
          <w:sz w:val="24"/>
          <w:szCs w:val="24"/>
          <w:lang w:eastAsia="en-AU"/>
        </w:rPr>
      </w:pPr>
      <w:r w:rsidRPr="005B38CD">
        <w:rPr>
          <w:rFonts w:eastAsia="Calibri" w:cstheme="minorHAnsi"/>
          <w:b/>
          <w:color w:val="000000"/>
          <w:sz w:val="24"/>
          <w:szCs w:val="24"/>
          <w:lang w:eastAsia="en-AU"/>
        </w:rPr>
        <w:t>Notice of an application for the protection of a specified area, being an area at Robbins Island, Tasmania, Australia</w:t>
      </w:r>
    </w:p>
    <w:p w14:paraId="7880E7E5" w14:textId="77777777" w:rsidR="00CC0962" w:rsidRPr="00BF2F01" w:rsidRDefault="00CC0962" w:rsidP="00CC0962">
      <w:pPr>
        <w:spacing w:after="240"/>
        <w:jc w:val="center"/>
        <w:rPr>
          <w:b/>
          <w:color w:val="000000" w:themeColor="text1"/>
          <w:sz w:val="26"/>
          <w:szCs w:val="26"/>
        </w:rPr>
      </w:pPr>
      <w:r w:rsidRPr="00BF2F01">
        <w:rPr>
          <w:b/>
          <w:color w:val="000000" w:themeColor="text1"/>
          <w:sz w:val="26"/>
          <w:szCs w:val="26"/>
        </w:rPr>
        <w:t>Invitation to make representations</w:t>
      </w:r>
    </w:p>
    <w:p w14:paraId="044D29D1" w14:textId="77777777" w:rsidR="00CC0962" w:rsidRPr="00201B09" w:rsidRDefault="00CC0962" w:rsidP="00CC0962">
      <w:r w:rsidRPr="00385BF0">
        <w:t xml:space="preserve">I, </w:t>
      </w:r>
      <w:r w:rsidRPr="007A705C">
        <w:t>Vanessa Edmonds</w:t>
      </w:r>
      <w:r w:rsidRPr="00201B09">
        <w:t>, hereby give notice as follows:</w:t>
      </w:r>
    </w:p>
    <w:p w14:paraId="1F49E083" w14:textId="77777777" w:rsidR="00CC0962" w:rsidRPr="00201B09" w:rsidRDefault="00CC0962" w:rsidP="00CC0962">
      <w:pPr>
        <w:jc w:val="both"/>
        <w:rPr>
          <w:color w:val="000000" w:themeColor="text1"/>
        </w:rPr>
      </w:pPr>
      <w:r w:rsidRPr="00201B09">
        <w:rPr>
          <w:color w:val="000000" w:themeColor="text1"/>
        </w:rPr>
        <w:t>The Minister for the Environment</w:t>
      </w:r>
      <w:r>
        <w:rPr>
          <w:color w:val="000000" w:themeColor="text1"/>
        </w:rPr>
        <w:t xml:space="preserve"> (</w:t>
      </w:r>
      <w:r w:rsidRPr="00CD5A4D">
        <w:rPr>
          <w:b/>
          <w:bCs/>
          <w:color w:val="000000" w:themeColor="text1"/>
        </w:rPr>
        <w:t>Minister</w:t>
      </w:r>
      <w:r>
        <w:rPr>
          <w:color w:val="000000" w:themeColor="text1"/>
        </w:rPr>
        <w:t>)</w:t>
      </w:r>
      <w:r w:rsidRPr="00201B09">
        <w:rPr>
          <w:color w:val="000000" w:themeColor="text1"/>
        </w:rPr>
        <w:t xml:space="preserve">, responsible for the </w:t>
      </w:r>
      <w:r w:rsidRPr="00201B09">
        <w:rPr>
          <w:i/>
          <w:color w:val="000000" w:themeColor="text1"/>
        </w:rPr>
        <w:t xml:space="preserve">Aboriginal and Torres Strait Islander Heritage Protection Act 1984 </w:t>
      </w:r>
      <w:r w:rsidRPr="00201B09">
        <w:rPr>
          <w:color w:val="000000" w:themeColor="text1"/>
        </w:rPr>
        <w:t>(Cth)</w:t>
      </w:r>
      <w:r w:rsidRPr="00201B09">
        <w:rPr>
          <w:i/>
          <w:color w:val="000000" w:themeColor="text1"/>
        </w:rPr>
        <w:t xml:space="preserve"> </w:t>
      </w:r>
      <w:r w:rsidRPr="00201B09">
        <w:rPr>
          <w:color w:val="000000" w:themeColor="text1"/>
        </w:rPr>
        <w:t>(</w:t>
      </w:r>
      <w:r w:rsidRPr="00201B09">
        <w:rPr>
          <w:b/>
          <w:color w:val="000000" w:themeColor="text1"/>
        </w:rPr>
        <w:t>Act</w:t>
      </w:r>
      <w:r w:rsidRPr="00201B09">
        <w:rPr>
          <w:color w:val="000000" w:themeColor="text1"/>
        </w:rPr>
        <w:t>), has received an application made under section 10 of the Act. The Minister has appointed me to provide a report to the Minister under paragraph 10(1)(c) of the Act.</w:t>
      </w:r>
    </w:p>
    <w:p w14:paraId="7036D429" w14:textId="77777777" w:rsidR="00CC0962" w:rsidRPr="00CD5A4D" w:rsidRDefault="00CC0962" w:rsidP="00CC0962">
      <w:pPr>
        <w:keepNext/>
        <w:jc w:val="both"/>
        <w:outlineLvl w:val="2"/>
        <w:rPr>
          <w:rFonts w:eastAsia="Calibri" w:cstheme="minorHAnsi"/>
          <w:b/>
          <w:iCs/>
          <w:sz w:val="24"/>
          <w:szCs w:val="24"/>
          <w:lang w:eastAsia="en-AU"/>
        </w:rPr>
      </w:pPr>
      <w:r w:rsidRPr="00CD5A4D">
        <w:rPr>
          <w:rFonts w:eastAsia="Calibri" w:cstheme="minorHAnsi"/>
          <w:b/>
          <w:iCs/>
          <w:color w:val="000000"/>
          <w:sz w:val="24"/>
          <w:szCs w:val="24"/>
          <w:lang w:eastAsia="en-AU"/>
        </w:rPr>
        <w:t>The Applicant</w:t>
      </w:r>
    </w:p>
    <w:p w14:paraId="0276092E" w14:textId="77777777" w:rsidR="00CC0962" w:rsidRPr="00201B09" w:rsidRDefault="00CC0962" w:rsidP="00CC0962">
      <w:pPr>
        <w:spacing w:after="0"/>
        <w:jc w:val="both"/>
        <w:rPr>
          <w:rFonts w:eastAsia="Calibri" w:cstheme="minorHAnsi"/>
          <w:lang w:eastAsia="en-AU"/>
        </w:rPr>
      </w:pPr>
      <w:r w:rsidRPr="00201B09">
        <w:rPr>
          <w:rFonts w:eastAsia="Calibri" w:cstheme="minorHAnsi"/>
          <w:lang w:eastAsia="en-AU"/>
        </w:rPr>
        <w:t xml:space="preserve">The </w:t>
      </w:r>
      <w:r>
        <w:rPr>
          <w:rFonts w:eastAsia="Calibri" w:cstheme="minorHAnsi"/>
          <w:lang w:eastAsia="en-AU"/>
        </w:rPr>
        <w:t>a</w:t>
      </w:r>
      <w:r w:rsidRPr="00201B09">
        <w:rPr>
          <w:rFonts w:eastAsia="Calibri" w:cstheme="minorHAnsi"/>
          <w:lang w:eastAsia="en-AU"/>
        </w:rPr>
        <w:t xml:space="preserve">pplication is made by </w:t>
      </w:r>
      <w:bookmarkStart w:id="0" w:name="_Hlk80357570"/>
      <w:r w:rsidRPr="00201B09">
        <w:rPr>
          <w:rFonts w:eastAsia="Calibri" w:cstheme="minorHAnsi"/>
          <w:lang w:eastAsia="en-AU"/>
        </w:rPr>
        <w:t>Mr Malcolm Stokes</w:t>
      </w:r>
      <w:r>
        <w:rPr>
          <w:rFonts w:eastAsia="Calibri" w:cstheme="minorHAnsi"/>
          <w:lang w:eastAsia="en-AU"/>
        </w:rPr>
        <w:t xml:space="preserve"> (</w:t>
      </w:r>
      <w:r w:rsidRPr="00CD5A4D">
        <w:rPr>
          <w:rFonts w:eastAsia="Calibri" w:cstheme="minorHAnsi"/>
          <w:b/>
          <w:bCs/>
          <w:lang w:eastAsia="en-AU"/>
        </w:rPr>
        <w:t>Applicant</w:t>
      </w:r>
      <w:r>
        <w:rPr>
          <w:rFonts w:eastAsia="Calibri" w:cstheme="minorHAnsi"/>
          <w:lang w:eastAsia="en-AU"/>
        </w:rPr>
        <w:t>)</w:t>
      </w:r>
      <w:r w:rsidRPr="00201B09">
        <w:rPr>
          <w:rFonts w:eastAsia="Calibri" w:cstheme="minorHAnsi"/>
          <w:lang w:eastAsia="en-AU"/>
        </w:rPr>
        <w:t xml:space="preserve">, </w:t>
      </w:r>
      <w:bookmarkEnd w:id="0"/>
      <w:r w:rsidRPr="00201B09">
        <w:rPr>
          <w:rFonts w:eastAsia="Calibri" w:cstheme="minorHAnsi"/>
          <w:lang w:eastAsia="en-AU"/>
        </w:rPr>
        <w:t xml:space="preserve">a representative on behalf of the Tasmanian Aboriginal </w:t>
      </w:r>
      <w:r>
        <w:rPr>
          <w:rFonts w:eastAsia="Calibri" w:cstheme="minorHAnsi"/>
          <w:lang w:eastAsia="en-AU"/>
        </w:rPr>
        <w:t>p</w:t>
      </w:r>
      <w:r w:rsidRPr="00201B09">
        <w:rPr>
          <w:rFonts w:eastAsia="Calibri" w:cstheme="minorHAnsi"/>
          <w:lang w:eastAsia="en-AU"/>
        </w:rPr>
        <w:t>eople.</w:t>
      </w:r>
    </w:p>
    <w:p w14:paraId="054AECED" w14:textId="77777777" w:rsidR="00CC0962" w:rsidRPr="005B38CD" w:rsidRDefault="00CC0962" w:rsidP="00CC0962">
      <w:pPr>
        <w:spacing w:after="0"/>
        <w:jc w:val="both"/>
        <w:rPr>
          <w:rFonts w:eastAsia="Calibri" w:cstheme="minorHAnsi"/>
          <w:sz w:val="24"/>
          <w:szCs w:val="24"/>
          <w:lang w:eastAsia="en-AU"/>
        </w:rPr>
      </w:pPr>
    </w:p>
    <w:p w14:paraId="266FF0F5" w14:textId="77777777" w:rsidR="00CC0962" w:rsidRPr="00CD5A4D" w:rsidRDefault="00CC0962" w:rsidP="00CC0962">
      <w:pPr>
        <w:keepNext/>
        <w:jc w:val="both"/>
        <w:outlineLvl w:val="2"/>
        <w:rPr>
          <w:rFonts w:eastAsia="Calibri" w:cstheme="minorHAnsi"/>
          <w:b/>
          <w:iCs/>
          <w:sz w:val="24"/>
          <w:szCs w:val="24"/>
          <w:lang w:eastAsia="en-AU"/>
        </w:rPr>
      </w:pPr>
      <w:r w:rsidRPr="00CD5A4D">
        <w:rPr>
          <w:rFonts w:eastAsia="Calibri" w:cstheme="minorHAnsi"/>
          <w:b/>
          <w:iCs/>
          <w:sz w:val="24"/>
          <w:szCs w:val="24"/>
          <w:lang w:eastAsia="en-AU"/>
        </w:rPr>
        <w:t>The purpose of the application</w:t>
      </w:r>
    </w:p>
    <w:p w14:paraId="2F7B9B98" w14:textId="77777777" w:rsidR="00CC0962" w:rsidRDefault="00CC0962" w:rsidP="00CC0962">
      <w:pPr>
        <w:jc w:val="both"/>
      </w:pPr>
      <w:r w:rsidRPr="00BF4F14">
        <w:rPr>
          <w:color w:val="000000" w:themeColor="text1"/>
        </w:rPr>
        <w:t xml:space="preserve">The </w:t>
      </w:r>
      <w:r>
        <w:rPr>
          <w:color w:val="000000" w:themeColor="text1"/>
        </w:rPr>
        <w:t>Applicant</w:t>
      </w:r>
      <w:r w:rsidRPr="00BF4F14">
        <w:rPr>
          <w:color w:val="000000" w:themeColor="text1"/>
        </w:rPr>
        <w:t xml:space="preserve"> seeks the </w:t>
      </w:r>
      <w:r>
        <w:rPr>
          <w:color w:val="000000" w:themeColor="text1"/>
        </w:rPr>
        <w:t xml:space="preserve">long-term </w:t>
      </w:r>
      <w:r w:rsidRPr="00BF4F14">
        <w:rPr>
          <w:color w:val="000000" w:themeColor="text1"/>
        </w:rPr>
        <w:t xml:space="preserve">preservation </w:t>
      </w:r>
      <w:r>
        <w:rPr>
          <w:color w:val="000000" w:themeColor="text1"/>
        </w:rPr>
        <w:t>and</w:t>
      </w:r>
      <w:r w:rsidRPr="00BF4F14">
        <w:rPr>
          <w:color w:val="000000" w:themeColor="text1"/>
        </w:rPr>
        <w:t xml:space="preserve"> protection of </w:t>
      </w:r>
      <w:r>
        <w:rPr>
          <w:color w:val="000000" w:themeColor="text1"/>
        </w:rPr>
        <w:t>an</w:t>
      </w:r>
      <w:r w:rsidRPr="00BF4F14">
        <w:rPr>
          <w:color w:val="000000" w:themeColor="text1"/>
        </w:rPr>
        <w:t xml:space="preserve"> area specified in the</w:t>
      </w:r>
      <w:r>
        <w:rPr>
          <w:color w:val="000000" w:themeColor="text1"/>
        </w:rPr>
        <w:t>ir</w:t>
      </w:r>
      <w:r w:rsidRPr="00BF4F14">
        <w:rPr>
          <w:color w:val="000000" w:themeColor="text1"/>
        </w:rPr>
        <w:t xml:space="preserve"> application</w:t>
      </w:r>
      <w:r>
        <w:rPr>
          <w:color w:val="000000" w:themeColor="text1"/>
        </w:rPr>
        <w:t xml:space="preserve">.  This </w:t>
      </w:r>
      <w:r w:rsidRPr="0052152C">
        <w:rPr>
          <w:color w:val="000000" w:themeColor="text1"/>
        </w:rPr>
        <w:t>specified area</w:t>
      </w:r>
      <w:r>
        <w:rPr>
          <w:color w:val="000000" w:themeColor="text1"/>
        </w:rPr>
        <w:t xml:space="preserve"> (</w:t>
      </w:r>
      <w:r>
        <w:rPr>
          <w:b/>
          <w:bCs/>
          <w:color w:val="000000" w:themeColor="text1"/>
        </w:rPr>
        <w:t>s</w:t>
      </w:r>
      <w:r w:rsidRPr="005D254C">
        <w:rPr>
          <w:b/>
          <w:bCs/>
          <w:color w:val="000000" w:themeColor="text1"/>
        </w:rPr>
        <w:t xml:space="preserve">pecified </w:t>
      </w:r>
      <w:r>
        <w:rPr>
          <w:b/>
          <w:bCs/>
          <w:color w:val="000000" w:themeColor="text1"/>
        </w:rPr>
        <w:t>a</w:t>
      </w:r>
      <w:r w:rsidRPr="005D254C">
        <w:rPr>
          <w:b/>
          <w:bCs/>
          <w:color w:val="000000" w:themeColor="text1"/>
        </w:rPr>
        <w:t>rea</w:t>
      </w:r>
      <w:r>
        <w:rPr>
          <w:color w:val="000000" w:themeColor="text1"/>
        </w:rPr>
        <w:t>) is</w:t>
      </w:r>
      <w:r w:rsidRPr="00BF4F14">
        <w:rPr>
          <w:color w:val="000000" w:themeColor="text1"/>
        </w:rPr>
        <w:t xml:space="preserve"> depicted in Figure 1</w:t>
      </w:r>
      <w:r>
        <w:rPr>
          <w:color w:val="000000" w:themeColor="text1"/>
        </w:rPr>
        <w:t xml:space="preserve"> below.</w:t>
      </w:r>
      <w:r w:rsidRPr="00BF4F14">
        <w:rPr>
          <w:color w:val="000000" w:themeColor="text1"/>
        </w:rPr>
        <w:t xml:space="preserve"> Section 10 of the Act </w:t>
      </w:r>
      <w:r>
        <w:rPr>
          <w:color w:val="000000" w:themeColor="text1"/>
        </w:rPr>
        <w:t>confers power on</w:t>
      </w:r>
      <w:r w:rsidRPr="00BF4F14">
        <w:rPr>
          <w:color w:val="000000" w:themeColor="text1"/>
        </w:rPr>
        <w:t xml:space="preserve"> the Minister to make a declaration to preserve and protect </w:t>
      </w:r>
      <w:r>
        <w:rPr>
          <w:color w:val="000000" w:themeColor="text1"/>
        </w:rPr>
        <w:t>an area where the Minister is</w:t>
      </w:r>
      <w:r w:rsidRPr="00BF4F14">
        <w:rPr>
          <w:color w:val="000000" w:themeColor="text1"/>
        </w:rPr>
        <w:t xml:space="preserve"> satisfied that </w:t>
      </w:r>
      <w:r>
        <w:rPr>
          <w:color w:val="000000" w:themeColor="text1"/>
        </w:rPr>
        <w:t>it</w:t>
      </w:r>
      <w:r w:rsidRPr="00BF4F14">
        <w:rPr>
          <w:color w:val="000000" w:themeColor="text1"/>
        </w:rPr>
        <w:t xml:space="preserve"> is a </w:t>
      </w:r>
      <w:r>
        <w:rPr>
          <w:color w:val="000000" w:themeColor="text1"/>
        </w:rPr>
        <w:t>‘</w:t>
      </w:r>
      <w:r w:rsidRPr="00BF4F14">
        <w:rPr>
          <w:color w:val="000000" w:themeColor="text1"/>
        </w:rPr>
        <w:t>significant Aboriginal area</w:t>
      </w:r>
      <w:r>
        <w:rPr>
          <w:color w:val="000000" w:themeColor="text1"/>
        </w:rPr>
        <w:t xml:space="preserve">’ </w:t>
      </w:r>
      <w:r w:rsidRPr="00BF4F14">
        <w:rPr>
          <w:color w:val="000000" w:themeColor="text1"/>
        </w:rPr>
        <w:t xml:space="preserve">under threat of injury or desecration. </w:t>
      </w:r>
      <w:r>
        <w:t xml:space="preserve">A </w:t>
      </w:r>
      <w:r w:rsidRPr="00F32FF1">
        <w:t>‘</w:t>
      </w:r>
      <w:r w:rsidRPr="00B102D3">
        <w:t>significant Aboriginal area</w:t>
      </w:r>
      <w:r w:rsidRPr="00F32FF1">
        <w:t xml:space="preserve">’ </w:t>
      </w:r>
      <w:r>
        <w:t>is defined by section 3 of the Act as an area of land or waters that is “</w:t>
      </w:r>
      <w:r w:rsidRPr="00B102D3">
        <w:t>of particular significance to Aboriginal</w:t>
      </w:r>
      <w:r>
        <w:t>s</w:t>
      </w:r>
      <w:r w:rsidRPr="00B102D3">
        <w:t xml:space="preserve"> in accordance with Aboriginal tradition</w:t>
      </w:r>
      <w:r>
        <w:t>”</w:t>
      </w:r>
      <w:r w:rsidRPr="00F32FF1">
        <w:t xml:space="preserve">. </w:t>
      </w:r>
      <w:r w:rsidRPr="009F1D02">
        <w:t>‘</w:t>
      </w:r>
      <w:r w:rsidRPr="00B102D3">
        <w:t>Aboriginal tradition</w:t>
      </w:r>
      <w:r w:rsidRPr="009F1D02">
        <w:t>’</w:t>
      </w:r>
      <w:r>
        <w:t xml:space="preserve"> is defined as the “</w:t>
      </w:r>
      <w:r w:rsidRPr="009F1D02">
        <w:t>body of traditions, observances, customs and beliefs of Aboriginals generally or of a particular community or group of Aboriginals, and includes any such traditions, observances, customs or beliefs relating to particular persons, areas, objects or relationships</w:t>
      </w:r>
      <w:r>
        <w:t>”.</w:t>
      </w:r>
    </w:p>
    <w:p w14:paraId="340CF471" w14:textId="77777777" w:rsidR="00CC0962" w:rsidRPr="00BF4F14" w:rsidRDefault="00CC0962" w:rsidP="00CC0962">
      <w:pPr>
        <w:pStyle w:val="Heading3"/>
        <w:spacing w:before="0" w:after="60"/>
        <w:jc w:val="both"/>
        <w:rPr>
          <w:rFonts w:asciiTheme="minorHAnsi" w:hAnsiTheme="minorHAnsi"/>
          <w:color w:val="000000" w:themeColor="text1"/>
        </w:rPr>
      </w:pPr>
      <w:r w:rsidRPr="00BF4F14">
        <w:rPr>
          <w:rFonts w:asciiTheme="minorHAnsi" w:hAnsiTheme="minorHAnsi"/>
          <w:color w:val="000000" w:themeColor="text1"/>
        </w:rPr>
        <w:t>Matters the report is required to deal with</w:t>
      </w:r>
    </w:p>
    <w:p w14:paraId="700A698E" w14:textId="77777777" w:rsidR="00CC0962" w:rsidRPr="00BF4F14" w:rsidRDefault="00CC0962" w:rsidP="00CC0962">
      <w:pPr>
        <w:spacing w:after="120"/>
        <w:jc w:val="both"/>
        <w:rPr>
          <w:color w:val="000000" w:themeColor="text1"/>
        </w:rPr>
      </w:pPr>
      <w:r w:rsidRPr="00BF4F14">
        <w:rPr>
          <w:color w:val="000000" w:themeColor="text1"/>
        </w:rPr>
        <w:t xml:space="preserve">The Minister will consider my report </w:t>
      </w:r>
      <w:r>
        <w:rPr>
          <w:color w:val="000000" w:themeColor="text1"/>
        </w:rPr>
        <w:t>pursuant to</w:t>
      </w:r>
      <w:r w:rsidRPr="00BF4F14">
        <w:rPr>
          <w:color w:val="000000" w:themeColor="text1"/>
        </w:rPr>
        <w:t xml:space="preserve"> section 10 of the Act in relation to the </w:t>
      </w:r>
      <w:r>
        <w:rPr>
          <w:color w:val="000000" w:themeColor="text1"/>
        </w:rPr>
        <w:t xml:space="preserve">specified area </w:t>
      </w:r>
      <w:r w:rsidRPr="00BF4F14">
        <w:rPr>
          <w:color w:val="000000" w:themeColor="text1"/>
        </w:rPr>
        <w:t xml:space="preserve">before deciding whether to make a declaration under section 10 of the Act. </w:t>
      </w:r>
      <w:r>
        <w:rPr>
          <w:color w:val="000000" w:themeColor="text1"/>
        </w:rPr>
        <w:t xml:space="preserve"> </w:t>
      </w:r>
      <w:r w:rsidRPr="00BF4F14">
        <w:rPr>
          <w:color w:val="000000" w:themeColor="text1"/>
        </w:rPr>
        <w:t xml:space="preserve">Under </w:t>
      </w:r>
      <w:r>
        <w:rPr>
          <w:color w:val="000000" w:themeColor="text1"/>
        </w:rPr>
        <w:t>sub</w:t>
      </w:r>
      <w:r w:rsidRPr="00BF4F14">
        <w:rPr>
          <w:color w:val="000000" w:themeColor="text1"/>
        </w:rPr>
        <w:t xml:space="preserve">section 10(4) of the Act, the report is required to deal with the following </w:t>
      </w:r>
      <w:r>
        <w:rPr>
          <w:color w:val="000000" w:themeColor="text1"/>
        </w:rPr>
        <w:t xml:space="preserve">eight </w:t>
      </w:r>
      <w:r w:rsidRPr="00BF4F14">
        <w:rPr>
          <w:color w:val="000000" w:themeColor="text1"/>
        </w:rPr>
        <w:t>matters:</w:t>
      </w:r>
    </w:p>
    <w:p w14:paraId="5A804E41" w14:textId="77777777" w:rsidR="00CC0962" w:rsidRPr="00BF4F14" w:rsidRDefault="00CC0962" w:rsidP="00CC0962">
      <w:pPr>
        <w:numPr>
          <w:ilvl w:val="0"/>
          <w:numId w:val="2"/>
        </w:numPr>
        <w:spacing w:after="120"/>
        <w:ind w:hanging="573"/>
        <w:jc w:val="both"/>
        <w:rPr>
          <w:color w:val="000000" w:themeColor="text1"/>
          <w:lang w:val="en-US"/>
        </w:rPr>
      </w:pPr>
      <w:r w:rsidRPr="00BF4F14">
        <w:rPr>
          <w:color w:val="000000" w:themeColor="text1"/>
          <w:lang w:val="en-US"/>
        </w:rPr>
        <w:t>the particular significance of the area to Aboriginal</w:t>
      </w:r>
      <w:r>
        <w:rPr>
          <w:color w:val="000000" w:themeColor="text1"/>
          <w:lang w:val="en-US"/>
        </w:rPr>
        <w:t xml:space="preserve"> </w:t>
      </w:r>
      <w:proofErr w:type="gramStart"/>
      <w:r>
        <w:rPr>
          <w:color w:val="000000" w:themeColor="text1"/>
          <w:lang w:val="en-US"/>
        </w:rPr>
        <w:t>peoples</w:t>
      </w:r>
      <w:r w:rsidRPr="00BF4F14">
        <w:rPr>
          <w:color w:val="000000" w:themeColor="text1"/>
          <w:lang w:val="en-US"/>
        </w:rPr>
        <w:t>;</w:t>
      </w:r>
      <w:proofErr w:type="gramEnd"/>
    </w:p>
    <w:p w14:paraId="0746F7CC" w14:textId="77777777" w:rsidR="00CC0962" w:rsidRPr="00BF4F14" w:rsidRDefault="00CC0962" w:rsidP="00CC0962">
      <w:pPr>
        <w:numPr>
          <w:ilvl w:val="0"/>
          <w:numId w:val="2"/>
        </w:numPr>
        <w:spacing w:after="120"/>
        <w:ind w:hanging="573"/>
        <w:jc w:val="both"/>
        <w:rPr>
          <w:color w:val="000000" w:themeColor="text1"/>
          <w:lang w:val="en-US"/>
        </w:rPr>
      </w:pPr>
      <w:r w:rsidRPr="00BF4F14">
        <w:rPr>
          <w:color w:val="000000" w:themeColor="text1"/>
          <w:lang w:val="en-US"/>
        </w:rPr>
        <w:t xml:space="preserve">the nature and extent of the threat of injury to, or desecration of, the </w:t>
      </w:r>
      <w:proofErr w:type="gramStart"/>
      <w:r w:rsidRPr="00BF4F14">
        <w:rPr>
          <w:color w:val="000000" w:themeColor="text1"/>
          <w:lang w:val="en-US"/>
        </w:rPr>
        <w:t>area;</w:t>
      </w:r>
      <w:proofErr w:type="gramEnd"/>
    </w:p>
    <w:p w14:paraId="489CFAF7" w14:textId="77777777" w:rsidR="00CC0962" w:rsidRPr="00BF4F14" w:rsidRDefault="00CC0962" w:rsidP="00CC0962">
      <w:pPr>
        <w:numPr>
          <w:ilvl w:val="0"/>
          <w:numId w:val="1"/>
        </w:numPr>
        <w:spacing w:after="120"/>
        <w:ind w:hanging="573"/>
        <w:jc w:val="both"/>
        <w:rPr>
          <w:color w:val="000000" w:themeColor="text1"/>
          <w:lang w:val="en-US"/>
        </w:rPr>
      </w:pPr>
      <w:r w:rsidRPr="00BF4F14">
        <w:rPr>
          <w:color w:val="000000" w:themeColor="text1"/>
          <w:lang w:val="en-US"/>
        </w:rPr>
        <w:t xml:space="preserve">the extent of the area that should be </w:t>
      </w:r>
      <w:proofErr w:type="gramStart"/>
      <w:r w:rsidRPr="00BF4F14">
        <w:rPr>
          <w:color w:val="000000" w:themeColor="text1"/>
          <w:lang w:val="en-US"/>
        </w:rPr>
        <w:t>protected;</w:t>
      </w:r>
      <w:proofErr w:type="gramEnd"/>
    </w:p>
    <w:p w14:paraId="4954B5DD" w14:textId="77777777" w:rsidR="00CC0962" w:rsidRPr="00BF4F14" w:rsidRDefault="00CC0962" w:rsidP="00CC0962">
      <w:pPr>
        <w:numPr>
          <w:ilvl w:val="0"/>
          <w:numId w:val="1"/>
        </w:numPr>
        <w:spacing w:after="120"/>
        <w:ind w:hanging="573"/>
        <w:jc w:val="both"/>
        <w:rPr>
          <w:color w:val="000000" w:themeColor="text1"/>
          <w:lang w:val="en-US"/>
        </w:rPr>
      </w:pPr>
      <w:r w:rsidRPr="00BF4F14">
        <w:rPr>
          <w:color w:val="000000" w:themeColor="text1"/>
          <w:lang w:val="en-US"/>
        </w:rPr>
        <w:t xml:space="preserve">the prohibitions and restrictions to be made with respect to the </w:t>
      </w:r>
      <w:proofErr w:type="gramStart"/>
      <w:r w:rsidRPr="00BF4F14">
        <w:rPr>
          <w:color w:val="000000" w:themeColor="text1"/>
          <w:lang w:val="en-US"/>
        </w:rPr>
        <w:t>area;</w:t>
      </w:r>
      <w:proofErr w:type="gramEnd"/>
    </w:p>
    <w:p w14:paraId="51D1BAD9" w14:textId="77777777" w:rsidR="00CC0962" w:rsidRPr="00BF4F14" w:rsidRDefault="00CC0962" w:rsidP="00CC0962">
      <w:pPr>
        <w:numPr>
          <w:ilvl w:val="0"/>
          <w:numId w:val="1"/>
        </w:numPr>
        <w:spacing w:after="120"/>
        <w:ind w:hanging="573"/>
        <w:jc w:val="both"/>
        <w:rPr>
          <w:color w:val="000000" w:themeColor="text1"/>
          <w:lang w:val="en-US"/>
        </w:rPr>
      </w:pPr>
      <w:r w:rsidRPr="00BF4F14">
        <w:rPr>
          <w:color w:val="000000" w:themeColor="text1"/>
          <w:lang w:val="en-US"/>
        </w:rPr>
        <w:t>the effects the making of a declaration may have on the proprietary or pecuniary interests of persons other than the</w:t>
      </w:r>
      <w:r>
        <w:rPr>
          <w:color w:val="000000" w:themeColor="text1"/>
          <w:lang w:val="en-US"/>
        </w:rPr>
        <w:t xml:space="preserve"> </w:t>
      </w:r>
      <w:r w:rsidRPr="00BF4F14">
        <w:rPr>
          <w:color w:val="000000" w:themeColor="text1"/>
          <w:lang w:val="en-US"/>
        </w:rPr>
        <w:t xml:space="preserve">Aboriginal or Aboriginals on whose behalf the application is </w:t>
      </w:r>
      <w:proofErr w:type="gramStart"/>
      <w:r w:rsidRPr="00BF4F14">
        <w:rPr>
          <w:color w:val="000000" w:themeColor="text1"/>
          <w:lang w:val="en-US"/>
        </w:rPr>
        <w:t>made;</w:t>
      </w:r>
      <w:proofErr w:type="gramEnd"/>
    </w:p>
    <w:p w14:paraId="75F9EF52" w14:textId="77777777" w:rsidR="00CC0962" w:rsidRDefault="00CC0962" w:rsidP="00CC0962">
      <w:pPr>
        <w:numPr>
          <w:ilvl w:val="0"/>
          <w:numId w:val="1"/>
        </w:numPr>
        <w:spacing w:after="120"/>
        <w:ind w:hanging="573"/>
        <w:jc w:val="both"/>
        <w:rPr>
          <w:color w:val="000000" w:themeColor="text1"/>
          <w:lang w:val="en-US"/>
        </w:rPr>
      </w:pPr>
      <w:r w:rsidRPr="00BF4F14">
        <w:rPr>
          <w:color w:val="000000" w:themeColor="text1"/>
          <w:lang w:val="en-US"/>
        </w:rPr>
        <w:t xml:space="preserve">the duration of any </w:t>
      </w:r>
      <w:proofErr w:type="gramStart"/>
      <w:r w:rsidRPr="00BF4F14">
        <w:rPr>
          <w:color w:val="000000" w:themeColor="text1"/>
          <w:lang w:val="en-US"/>
        </w:rPr>
        <w:t>declaration;</w:t>
      </w:r>
      <w:proofErr w:type="gramEnd"/>
      <w:r w:rsidRPr="00BF4F14">
        <w:rPr>
          <w:color w:val="000000" w:themeColor="text1"/>
          <w:lang w:val="en-US"/>
        </w:rPr>
        <w:t xml:space="preserve"> </w:t>
      </w:r>
    </w:p>
    <w:p w14:paraId="105F0A7D" w14:textId="77777777" w:rsidR="00CC0962" w:rsidRPr="00020501" w:rsidRDefault="00CC0962" w:rsidP="00CC0962">
      <w:pPr>
        <w:numPr>
          <w:ilvl w:val="0"/>
          <w:numId w:val="1"/>
        </w:numPr>
        <w:spacing w:after="120"/>
        <w:ind w:hanging="573"/>
        <w:jc w:val="both"/>
        <w:rPr>
          <w:color w:val="000000" w:themeColor="text1"/>
          <w:lang w:val="en-US"/>
        </w:rPr>
      </w:pPr>
      <w:r w:rsidRPr="00BF4F14">
        <w:rPr>
          <w:color w:val="000000" w:themeColor="text1"/>
          <w:lang w:val="en-US"/>
        </w:rPr>
        <w:t>the extent to which the area is or may be protected by or under a law of the State o</w:t>
      </w:r>
      <w:r>
        <w:rPr>
          <w:color w:val="000000" w:themeColor="text1"/>
          <w:lang w:val="en-US"/>
        </w:rPr>
        <w:t>r Territory</w:t>
      </w:r>
      <w:r w:rsidRPr="00BF4F14">
        <w:rPr>
          <w:color w:val="000000" w:themeColor="text1"/>
          <w:lang w:val="en-US"/>
        </w:rPr>
        <w:t>, and the effectiveness of any remedies available under any such law</w:t>
      </w:r>
      <w:r>
        <w:rPr>
          <w:color w:val="000000" w:themeColor="text1"/>
          <w:lang w:val="en-US"/>
        </w:rPr>
        <w:t>; and</w:t>
      </w:r>
    </w:p>
    <w:p w14:paraId="29220DE4" w14:textId="77777777" w:rsidR="00CC0962" w:rsidRPr="00020501" w:rsidRDefault="00CC0962" w:rsidP="00CC0962">
      <w:pPr>
        <w:numPr>
          <w:ilvl w:val="0"/>
          <w:numId w:val="1"/>
        </w:numPr>
        <w:spacing w:after="120"/>
        <w:ind w:hanging="573"/>
        <w:jc w:val="both"/>
        <w:rPr>
          <w:color w:val="000000" w:themeColor="text1"/>
          <w:lang w:val="en-US"/>
        </w:rPr>
      </w:pPr>
      <w:r w:rsidRPr="00020501">
        <w:rPr>
          <w:color w:val="000000" w:themeColor="text1"/>
          <w:lang w:val="en-US"/>
        </w:rPr>
        <w:lastRenderedPageBreak/>
        <w:t xml:space="preserve">such other matters (if any) as prescribed. </w:t>
      </w:r>
    </w:p>
    <w:p w14:paraId="1A7BAB50" w14:textId="77777777" w:rsidR="00CC0962" w:rsidRDefault="00CC0962" w:rsidP="00CC0962">
      <w:pPr>
        <w:pStyle w:val="Heading3"/>
        <w:spacing w:before="0" w:after="60"/>
        <w:jc w:val="both"/>
        <w:rPr>
          <w:rFonts w:asciiTheme="minorHAnsi" w:hAnsiTheme="minorHAnsi"/>
          <w:color w:val="000000" w:themeColor="text1"/>
        </w:rPr>
      </w:pPr>
      <w:r w:rsidRPr="00BF4F14">
        <w:rPr>
          <w:rFonts w:asciiTheme="minorHAnsi" w:hAnsiTheme="minorHAnsi"/>
          <w:color w:val="000000" w:themeColor="text1"/>
        </w:rPr>
        <w:t xml:space="preserve">The </w:t>
      </w:r>
      <w:r>
        <w:rPr>
          <w:rFonts w:asciiTheme="minorHAnsi" w:hAnsiTheme="minorHAnsi"/>
          <w:color w:val="000000" w:themeColor="text1"/>
        </w:rPr>
        <w:t>s</w:t>
      </w:r>
      <w:r w:rsidRPr="00BF4F14">
        <w:rPr>
          <w:rFonts w:asciiTheme="minorHAnsi" w:hAnsiTheme="minorHAnsi"/>
          <w:color w:val="000000" w:themeColor="text1"/>
        </w:rPr>
        <w:t xml:space="preserve">pecified </w:t>
      </w:r>
      <w:r>
        <w:rPr>
          <w:rFonts w:asciiTheme="minorHAnsi" w:hAnsiTheme="minorHAnsi"/>
          <w:color w:val="000000" w:themeColor="text1"/>
        </w:rPr>
        <w:t>a</w:t>
      </w:r>
      <w:r w:rsidRPr="00BF4F14">
        <w:rPr>
          <w:rFonts w:asciiTheme="minorHAnsi" w:hAnsiTheme="minorHAnsi"/>
          <w:color w:val="000000" w:themeColor="text1"/>
        </w:rPr>
        <w:t>rea</w:t>
      </w:r>
    </w:p>
    <w:p w14:paraId="1567DA7B" w14:textId="781B69F3" w:rsidR="00CC0962" w:rsidRDefault="00CC0962" w:rsidP="00CC0962">
      <w:pPr>
        <w:spacing w:after="0"/>
        <w:jc w:val="both"/>
        <w:rPr>
          <w:rFonts w:cstheme="minorHAnsi"/>
          <w:lang w:val="en-US"/>
        </w:rPr>
      </w:pPr>
      <w:r w:rsidRPr="00201B09">
        <w:rPr>
          <w:rFonts w:cstheme="minorHAnsi"/>
          <w:lang w:val="en-US"/>
        </w:rPr>
        <w:t xml:space="preserve">Figure 1 below depicts the area for which preservation and protection is sought. The specified area is Robbins Island, </w:t>
      </w:r>
      <w:proofErr w:type="spellStart"/>
      <w:r w:rsidRPr="00201B09">
        <w:rPr>
          <w:rFonts w:cstheme="minorHAnsi"/>
          <w:lang w:val="en-US"/>
        </w:rPr>
        <w:t>Boullanger</w:t>
      </w:r>
      <w:proofErr w:type="spellEnd"/>
      <w:r w:rsidRPr="00201B09">
        <w:rPr>
          <w:rFonts w:cstheme="minorHAnsi"/>
          <w:lang w:val="en-US"/>
        </w:rPr>
        <w:t xml:space="preserve"> Bay wetlands and Robbins Passage, North-west Tasmania, between Stanley and Smithton. It is privately owned and is used primarily for cattle grazing. It is separated from the mainland by the shallow tidal Robbins Passage and </w:t>
      </w:r>
      <w:proofErr w:type="spellStart"/>
      <w:r w:rsidRPr="00201B09">
        <w:rPr>
          <w:rFonts w:cstheme="minorHAnsi"/>
          <w:lang w:val="en-US"/>
        </w:rPr>
        <w:t>Boullanger</w:t>
      </w:r>
      <w:proofErr w:type="spellEnd"/>
      <w:r w:rsidRPr="00201B09">
        <w:rPr>
          <w:rFonts w:cstheme="minorHAnsi"/>
          <w:lang w:val="en-US"/>
        </w:rPr>
        <w:t xml:space="preserve"> Bay.</w:t>
      </w:r>
      <w:r>
        <w:rPr>
          <w:rFonts w:cstheme="minorHAnsi"/>
          <w:lang w:val="en-US"/>
        </w:rPr>
        <w:t xml:space="preserve"> For the purposes of this Notice, the specified area will be referred to as ‘being an area at Robbins Island, Tasmania, Australia</w:t>
      </w:r>
      <w:r w:rsidR="00B21C83">
        <w:rPr>
          <w:rFonts w:cstheme="minorHAnsi"/>
          <w:lang w:val="en-US"/>
        </w:rPr>
        <w:t>’</w:t>
      </w:r>
      <w:r>
        <w:rPr>
          <w:rFonts w:cstheme="minorHAnsi"/>
          <w:lang w:val="en-US"/>
        </w:rPr>
        <w:t>.</w:t>
      </w:r>
    </w:p>
    <w:p w14:paraId="4C355FEC" w14:textId="77777777" w:rsidR="00CC0962" w:rsidRPr="00201B09" w:rsidRDefault="00CC0962" w:rsidP="00CC0962">
      <w:pPr>
        <w:spacing w:after="0"/>
        <w:jc w:val="both"/>
        <w:rPr>
          <w:rFonts w:eastAsia="Calibri" w:cstheme="minorHAnsi"/>
          <w:b/>
          <w:bCs/>
          <w:color w:val="0F243E"/>
          <w:lang w:eastAsia="en-AU"/>
        </w:rPr>
      </w:pPr>
    </w:p>
    <w:p w14:paraId="36ADC643" w14:textId="77777777" w:rsidR="00CC0962" w:rsidRPr="00CD5A4D" w:rsidRDefault="00CC0962" w:rsidP="00B21C83">
      <w:pPr>
        <w:spacing w:after="240"/>
        <w:rPr>
          <w:b/>
          <w:bCs/>
          <w:sz w:val="18"/>
          <w:szCs w:val="18"/>
        </w:rPr>
      </w:pPr>
      <w:r w:rsidRPr="00CD5A4D">
        <w:rPr>
          <w:b/>
          <w:bCs/>
          <w:sz w:val="18"/>
          <w:szCs w:val="18"/>
        </w:rPr>
        <w:t>Figure 1 – Map showing the specified area, being an area at Robbins Island, Tasmania, Australia</w:t>
      </w:r>
      <w:r w:rsidRPr="00CD5A4D">
        <w:rPr>
          <w:rFonts w:cstheme="minorHAnsi"/>
          <w:b/>
          <w:bCs/>
          <w:sz w:val="18"/>
          <w:szCs w:val="18"/>
          <w:lang w:val="en-US"/>
        </w:rPr>
        <w:t>.</w:t>
      </w:r>
    </w:p>
    <w:p w14:paraId="439BD6E6" w14:textId="77777777" w:rsidR="00CC0962" w:rsidRPr="005B38CD" w:rsidRDefault="00CC0962" w:rsidP="00CC0962">
      <w:pPr>
        <w:keepNext/>
        <w:jc w:val="both"/>
        <w:outlineLvl w:val="2"/>
        <w:rPr>
          <w:rFonts w:eastAsia="Calibri" w:cstheme="minorHAnsi"/>
          <w:b/>
          <w:i/>
          <w:color w:val="FF0000"/>
          <w:sz w:val="24"/>
          <w:szCs w:val="24"/>
          <w:lang w:eastAsia="en-AU"/>
        </w:rPr>
      </w:pPr>
      <w:r w:rsidRPr="00B80B39">
        <w:rPr>
          <w:rFonts w:eastAsia="Calibri" w:cstheme="minorHAnsi"/>
          <w:b/>
          <w:i/>
          <w:noProof/>
          <w:color w:val="FF0000"/>
          <w:sz w:val="24"/>
          <w:szCs w:val="24"/>
          <w:lang w:eastAsia="en-AU"/>
        </w:rPr>
        <w:drawing>
          <wp:inline distT="0" distB="0" distL="0" distR="0" wp14:anchorId="29DFFBA8" wp14:editId="24952499">
            <wp:extent cx="6120130" cy="5208905"/>
            <wp:effectExtent l="0" t="0" r="0" b="0"/>
            <wp:docPr id="2" name="Picture 2" descr="Figure 1 Map showing the specified area, being an area at Robbins Island, Tasmani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Map showing the specified area, being an area at Robbins Island, Tasmania, Australia"/>
                    <pic:cNvPicPr/>
                  </pic:nvPicPr>
                  <pic:blipFill>
                    <a:blip r:embed="rId8"/>
                    <a:stretch>
                      <a:fillRect/>
                    </a:stretch>
                  </pic:blipFill>
                  <pic:spPr>
                    <a:xfrm>
                      <a:off x="0" y="0"/>
                      <a:ext cx="6120130" cy="5208905"/>
                    </a:xfrm>
                    <a:prstGeom prst="rect">
                      <a:avLst/>
                    </a:prstGeom>
                  </pic:spPr>
                </pic:pic>
              </a:graphicData>
            </a:graphic>
          </wp:inline>
        </w:drawing>
      </w:r>
    </w:p>
    <w:p w14:paraId="4C90183C" w14:textId="77777777" w:rsidR="00CC0962" w:rsidRPr="00CD5A4D" w:rsidRDefault="00CC0962" w:rsidP="00CC0962">
      <w:pPr>
        <w:keepNext/>
        <w:jc w:val="both"/>
        <w:outlineLvl w:val="2"/>
        <w:rPr>
          <w:rFonts w:eastAsia="Calibri" w:cstheme="minorHAnsi"/>
          <w:b/>
          <w:iCs/>
          <w:sz w:val="24"/>
          <w:szCs w:val="24"/>
          <w:lang w:eastAsia="en-AU"/>
        </w:rPr>
      </w:pPr>
      <w:r w:rsidRPr="00CD5A4D">
        <w:rPr>
          <w:rFonts w:eastAsia="Calibri" w:cstheme="minorHAnsi"/>
          <w:b/>
          <w:iCs/>
          <w:sz w:val="24"/>
          <w:szCs w:val="24"/>
          <w:lang w:eastAsia="en-AU"/>
        </w:rPr>
        <w:t>Nature of ‘particular significance’</w:t>
      </w:r>
    </w:p>
    <w:p w14:paraId="4EFE981A" w14:textId="77777777" w:rsidR="00CC0962" w:rsidRPr="00EE72A1" w:rsidRDefault="00CC0962" w:rsidP="00CC0962">
      <w:pPr>
        <w:keepNext/>
        <w:jc w:val="both"/>
        <w:outlineLvl w:val="2"/>
        <w:rPr>
          <w:rFonts w:cstheme="minorHAnsi"/>
        </w:rPr>
      </w:pPr>
      <w:r w:rsidRPr="00EE72A1">
        <w:rPr>
          <w:rFonts w:cstheme="minorHAnsi"/>
        </w:rPr>
        <w:t xml:space="preserve">The Applicant claims that the specified area is of particular significance in accordance with Aboriginal tradition for several reasons, including: </w:t>
      </w:r>
    </w:p>
    <w:p w14:paraId="181E0347" w14:textId="77777777" w:rsidR="00CC0962" w:rsidRPr="00EE72A1" w:rsidRDefault="00CC0962" w:rsidP="00CC0962">
      <w:pPr>
        <w:pStyle w:val="ListParagraph"/>
        <w:widowControl w:val="0"/>
        <w:numPr>
          <w:ilvl w:val="0"/>
          <w:numId w:val="3"/>
        </w:numPr>
        <w:autoSpaceDE w:val="0"/>
        <w:autoSpaceDN w:val="0"/>
        <w:adjustRightInd w:val="0"/>
        <w:spacing w:after="0" w:line="240" w:lineRule="auto"/>
        <w:jc w:val="both"/>
        <w:rPr>
          <w:rFonts w:cstheme="minorHAnsi"/>
          <w:color w:val="000000"/>
        </w:rPr>
      </w:pPr>
      <w:r w:rsidRPr="00EE72A1">
        <w:rPr>
          <w:rFonts w:cstheme="minorHAnsi"/>
          <w:color w:val="000000"/>
        </w:rPr>
        <w:t xml:space="preserve">As the birthplace of </w:t>
      </w:r>
      <w:proofErr w:type="spellStart"/>
      <w:r w:rsidRPr="00EE72A1">
        <w:rPr>
          <w:rFonts w:cstheme="minorHAnsi"/>
          <w:color w:val="000000"/>
        </w:rPr>
        <w:t>Tunnerminnerwait</w:t>
      </w:r>
      <w:proofErr w:type="spellEnd"/>
      <w:r w:rsidRPr="00EE72A1">
        <w:rPr>
          <w:rFonts w:cstheme="minorHAnsi"/>
          <w:color w:val="000000"/>
        </w:rPr>
        <w:t xml:space="preserve"> who is significant to Aboriginal people because of his history on Robbins Island and his first contact connections. </w:t>
      </w:r>
    </w:p>
    <w:p w14:paraId="52706880" w14:textId="77777777" w:rsidR="00CC0962" w:rsidRPr="00EE72A1" w:rsidRDefault="00CC0962" w:rsidP="00CC0962">
      <w:pPr>
        <w:widowControl w:val="0"/>
        <w:autoSpaceDE w:val="0"/>
        <w:autoSpaceDN w:val="0"/>
        <w:adjustRightInd w:val="0"/>
        <w:spacing w:after="0" w:line="240" w:lineRule="auto"/>
        <w:jc w:val="both"/>
        <w:rPr>
          <w:rFonts w:cstheme="minorHAnsi"/>
          <w:color w:val="000000"/>
        </w:rPr>
      </w:pPr>
    </w:p>
    <w:p w14:paraId="3D65C8B2" w14:textId="77777777" w:rsidR="00CC0962" w:rsidRPr="00EE72A1" w:rsidRDefault="00CC0962" w:rsidP="00CC0962">
      <w:pPr>
        <w:pStyle w:val="ListParagraph"/>
        <w:numPr>
          <w:ilvl w:val="0"/>
          <w:numId w:val="3"/>
        </w:numPr>
        <w:autoSpaceDE w:val="0"/>
        <w:autoSpaceDN w:val="0"/>
        <w:adjustRightInd w:val="0"/>
        <w:spacing w:after="0" w:line="240" w:lineRule="auto"/>
        <w:rPr>
          <w:rFonts w:cstheme="minorHAnsi"/>
          <w:color w:val="000000"/>
        </w:rPr>
      </w:pPr>
      <w:r w:rsidRPr="00EE72A1">
        <w:rPr>
          <w:rFonts w:cstheme="minorHAnsi"/>
          <w:color w:val="000000"/>
        </w:rPr>
        <w:t xml:space="preserve">As one of the best sites on the north-west coast for Bush Tucker ranging from the Shearwater (mutton birds), bird eggs, salt bush, pepper berry and pig face. </w:t>
      </w:r>
    </w:p>
    <w:p w14:paraId="04D13879" w14:textId="77777777" w:rsidR="00CC0962" w:rsidRPr="00EE72A1" w:rsidRDefault="00CC0962" w:rsidP="00CC0962">
      <w:pPr>
        <w:pStyle w:val="ListParagraph"/>
        <w:rPr>
          <w:rFonts w:cstheme="minorHAnsi"/>
          <w:color w:val="000000"/>
        </w:rPr>
      </w:pPr>
    </w:p>
    <w:p w14:paraId="69702B55" w14:textId="77777777" w:rsidR="00CC0962" w:rsidRPr="00EE72A1" w:rsidRDefault="00CC0962" w:rsidP="00CC0962">
      <w:pPr>
        <w:pStyle w:val="ListParagraph"/>
        <w:numPr>
          <w:ilvl w:val="0"/>
          <w:numId w:val="3"/>
        </w:numPr>
        <w:autoSpaceDE w:val="0"/>
        <w:autoSpaceDN w:val="0"/>
        <w:adjustRightInd w:val="0"/>
        <w:spacing w:after="0" w:line="240" w:lineRule="auto"/>
        <w:rPr>
          <w:rFonts w:cstheme="minorHAnsi"/>
          <w:color w:val="000000"/>
        </w:rPr>
      </w:pPr>
      <w:r w:rsidRPr="00EE72A1">
        <w:rPr>
          <w:rFonts w:cstheme="minorHAnsi"/>
          <w:color w:val="000000"/>
        </w:rPr>
        <w:t xml:space="preserve">As a fishing area and a fish nursery for many species. Fish were caught with fish traps and with spears. These methods are still being passed down and used today. </w:t>
      </w:r>
    </w:p>
    <w:p w14:paraId="0F3B509F" w14:textId="77777777" w:rsidR="00CC0962" w:rsidRPr="00EE72A1" w:rsidRDefault="00CC0962" w:rsidP="00CC0962">
      <w:pPr>
        <w:autoSpaceDE w:val="0"/>
        <w:autoSpaceDN w:val="0"/>
        <w:adjustRightInd w:val="0"/>
        <w:spacing w:after="0" w:line="240" w:lineRule="auto"/>
        <w:rPr>
          <w:rFonts w:cstheme="minorHAnsi"/>
          <w:color w:val="000000"/>
        </w:rPr>
      </w:pPr>
    </w:p>
    <w:p w14:paraId="71909716" w14:textId="77777777" w:rsidR="00CC0962" w:rsidRPr="00EE72A1" w:rsidRDefault="00CC0962" w:rsidP="00CC0962">
      <w:pPr>
        <w:pStyle w:val="ListParagraph"/>
        <w:numPr>
          <w:ilvl w:val="0"/>
          <w:numId w:val="3"/>
        </w:numPr>
        <w:autoSpaceDE w:val="0"/>
        <w:autoSpaceDN w:val="0"/>
        <w:adjustRightInd w:val="0"/>
        <w:spacing w:after="0" w:line="240" w:lineRule="auto"/>
        <w:rPr>
          <w:rFonts w:cstheme="minorHAnsi"/>
          <w:color w:val="000000"/>
        </w:rPr>
      </w:pPr>
      <w:r w:rsidRPr="00EE72A1">
        <w:rPr>
          <w:rFonts w:cstheme="minorHAnsi"/>
          <w:color w:val="000000"/>
        </w:rPr>
        <w:t xml:space="preserve">Many areas on Robbins </w:t>
      </w:r>
      <w:proofErr w:type="spellStart"/>
      <w:r w:rsidRPr="00EE72A1">
        <w:rPr>
          <w:rFonts w:cstheme="minorHAnsi"/>
          <w:color w:val="000000"/>
        </w:rPr>
        <w:t>lsland</w:t>
      </w:r>
      <w:proofErr w:type="spellEnd"/>
      <w:r w:rsidRPr="00EE72A1">
        <w:rPr>
          <w:rFonts w:cstheme="minorHAnsi"/>
          <w:color w:val="000000"/>
        </w:rPr>
        <w:t xml:space="preserve"> hold tangible Tasmanian Aboriginal cultural values still evident today. These include rock </w:t>
      </w:r>
      <w:r>
        <w:rPr>
          <w:rFonts w:cstheme="minorHAnsi"/>
          <w:color w:val="000000"/>
        </w:rPr>
        <w:t>s</w:t>
      </w:r>
      <w:r w:rsidRPr="00EE72A1">
        <w:rPr>
          <w:rFonts w:cstheme="minorHAnsi"/>
          <w:color w:val="000000"/>
        </w:rPr>
        <w:t xml:space="preserve">helters, camp and midden sites, seal hides, rock tools of various different materials, ochre and </w:t>
      </w:r>
      <w:proofErr w:type="spellStart"/>
      <w:r w:rsidRPr="00EE72A1">
        <w:rPr>
          <w:rFonts w:cstheme="minorHAnsi"/>
          <w:color w:val="000000"/>
        </w:rPr>
        <w:t>songlines</w:t>
      </w:r>
      <w:proofErr w:type="spellEnd"/>
      <w:r w:rsidRPr="00EE72A1">
        <w:rPr>
          <w:rFonts w:cstheme="minorHAnsi"/>
          <w:color w:val="000000"/>
        </w:rPr>
        <w:t xml:space="preserve">. </w:t>
      </w:r>
    </w:p>
    <w:p w14:paraId="53011117" w14:textId="77777777" w:rsidR="00CC0962" w:rsidRPr="00EE72A1" w:rsidRDefault="00CC0962" w:rsidP="00CC0962">
      <w:pPr>
        <w:autoSpaceDE w:val="0"/>
        <w:autoSpaceDN w:val="0"/>
        <w:adjustRightInd w:val="0"/>
        <w:spacing w:after="0" w:line="240" w:lineRule="auto"/>
        <w:rPr>
          <w:rFonts w:cstheme="minorHAnsi"/>
          <w:color w:val="000000"/>
        </w:rPr>
      </w:pPr>
    </w:p>
    <w:p w14:paraId="6AF980FC" w14:textId="77777777" w:rsidR="00CC0962" w:rsidRPr="00EE72A1" w:rsidRDefault="00CC0962" w:rsidP="00CC0962">
      <w:pPr>
        <w:pStyle w:val="ListParagraph"/>
        <w:numPr>
          <w:ilvl w:val="0"/>
          <w:numId w:val="3"/>
        </w:numPr>
        <w:autoSpaceDE w:val="0"/>
        <w:autoSpaceDN w:val="0"/>
        <w:adjustRightInd w:val="0"/>
        <w:spacing w:after="0" w:line="240" w:lineRule="auto"/>
        <w:rPr>
          <w:rFonts w:cstheme="minorHAnsi"/>
          <w:color w:val="000000"/>
        </w:rPr>
      </w:pPr>
      <w:r w:rsidRPr="00EE72A1">
        <w:rPr>
          <w:rFonts w:cstheme="minorHAnsi"/>
          <w:color w:val="000000"/>
        </w:rPr>
        <w:t xml:space="preserve">Robbins </w:t>
      </w:r>
      <w:proofErr w:type="spellStart"/>
      <w:r w:rsidRPr="00EE72A1">
        <w:rPr>
          <w:rFonts w:cstheme="minorHAnsi"/>
          <w:color w:val="000000"/>
        </w:rPr>
        <w:t>lsland</w:t>
      </w:r>
      <w:proofErr w:type="spellEnd"/>
      <w:r w:rsidRPr="00EE72A1">
        <w:rPr>
          <w:rFonts w:cstheme="minorHAnsi"/>
          <w:color w:val="000000"/>
        </w:rPr>
        <w:t xml:space="preserve"> also holds many intangible cultural values which used to be taught and handed down to younger generations. </w:t>
      </w:r>
      <w:r>
        <w:rPr>
          <w:rFonts w:cstheme="minorHAnsi"/>
          <w:color w:val="000000"/>
        </w:rPr>
        <w:t>These include b</w:t>
      </w:r>
      <w:r w:rsidRPr="00EE72A1">
        <w:rPr>
          <w:rFonts w:cstheme="minorHAnsi"/>
          <w:color w:val="000000"/>
        </w:rPr>
        <w:t xml:space="preserve">irding, hunting, gathering, and fishing practises has been handed down for generations. </w:t>
      </w:r>
      <w:r w:rsidRPr="00EE72A1">
        <w:rPr>
          <w:rFonts w:cstheme="minorHAnsi"/>
        </w:rPr>
        <w:t xml:space="preserve">Elders would meet on Robbins </w:t>
      </w:r>
      <w:proofErr w:type="spellStart"/>
      <w:r w:rsidRPr="00EE72A1">
        <w:rPr>
          <w:rFonts w:cstheme="minorHAnsi"/>
        </w:rPr>
        <w:t>lsland</w:t>
      </w:r>
      <w:proofErr w:type="spellEnd"/>
      <w:r w:rsidRPr="00EE72A1">
        <w:rPr>
          <w:rFonts w:cstheme="minorHAnsi"/>
        </w:rPr>
        <w:t xml:space="preserve"> to conduct cultural practises and under healing.</w:t>
      </w:r>
    </w:p>
    <w:p w14:paraId="00D63764" w14:textId="77777777" w:rsidR="00CC0962" w:rsidRPr="00EE72A1" w:rsidRDefault="00CC0962" w:rsidP="00CC0962">
      <w:pPr>
        <w:widowControl w:val="0"/>
        <w:adjustRightInd w:val="0"/>
        <w:spacing w:after="120" w:line="280" w:lineRule="atLeast"/>
        <w:jc w:val="both"/>
        <w:rPr>
          <w:rFonts w:cstheme="minorHAnsi"/>
        </w:rPr>
      </w:pPr>
    </w:p>
    <w:p w14:paraId="3517A3E9" w14:textId="77777777" w:rsidR="00CC0962" w:rsidRPr="00CD5A4D" w:rsidRDefault="00CC0962" w:rsidP="00CC0962">
      <w:pPr>
        <w:keepNext/>
        <w:jc w:val="both"/>
        <w:outlineLvl w:val="2"/>
        <w:rPr>
          <w:rFonts w:eastAsia="Calibri" w:cstheme="minorHAnsi"/>
          <w:b/>
          <w:iCs/>
          <w:sz w:val="24"/>
          <w:szCs w:val="24"/>
          <w:lang w:eastAsia="en-AU"/>
        </w:rPr>
      </w:pPr>
      <w:r>
        <w:rPr>
          <w:rFonts w:eastAsia="Calibri" w:cstheme="minorHAnsi"/>
          <w:b/>
          <w:iCs/>
          <w:sz w:val="24"/>
          <w:szCs w:val="24"/>
          <w:lang w:eastAsia="en-AU"/>
        </w:rPr>
        <w:t>Claimed t</w:t>
      </w:r>
      <w:r w:rsidRPr="00CD5A4D">
        <w:rPr>
          <w:rFonts w:eastAsia="Calibri" w:cstheme="minorHAnsi"/>
          <w:b/>
          <w:iCs/>
          <w:sz w:val="24"/>
          <w:szCs w:val="24"/>
          <w:lang w:eastAsia="en-AU"/>
        </w:rPr>
        <w:t>hreat of injury or desecration</w:t>
      </w:r>
    </w:p>
    <w:p w14:paraId="66F7FE68" w14:textId="77777777" w:rsidR="00CC0962" w:rsidRPr="00EE72A1" w:rsidRDefault="00CC0962" w:rsidP="00CC0962">
      <w:pPr>
        <w:autoSpaceDE w:val="0"/>
        <w:autoSpaceDN w:val="0"/>
        <w:adjustRightInd w:val="0"/>
        <w:spacing w:after="0"/>
        <w:rPr>
          <w:rFonts w:cstheme="minorHAnsi"/>
          <w:color w:val="000000"/>
        </w:rPr>
      </w:pPr>
      <w:r w:rsidRPr="00EE72A1">
        <w:rPr>
          <w:rFonts w:cstheme="minorHAnsi"/>
          <w:color w:val="000000"/>
        </w:rPr>
        <w:t xml:space="preserve">The Applicant claims that the specified area is under threat from a project proposed by UPC Renewables </w:t>
      </w:r>
      <w:r>
        <w:rPr>
          <w:rFonts w:cstheme="minorHAnsi"/>
          <w:color w:val="000000"/>
        </w:rPr>
        <w:t xml:space="preserve">Australia </w:t>
      </w:r>
      <w:r w:rsidRPr="00EE72A1">
        <w:rPr>
          <w:rFonts w:cstheme="minorHAnsi"/>
          <w:color w:val="000000"/>
        </w:rPr>
        <w:t xml:space="preserve">to place a Renewable Energy Park on the island. The proposed project entails construction of up to 122 turbines (270 metres tall with concrete bases), a new bridge to link the island to the foreshore, a new port and energy transmission line infrastructure and roads. The Applicant claims that the project will cause loss, desecration of, and harm to Aboriginal heritage. The applicant further states that UPC/AC Renewables solution to place artefacts found during construction in a new museum near Robbins Island will not protect, rather further desecrate objects of sacred nature by removing them off Country. </w:t>
      </w:r>
    </w:p>
    <w:p w14:paraId="52E7BC2D" w14:textId="77777777" w:rsidR="00CC0962" w:rsidRPr="00350C0D" w:rsidRDefault="00CC0962" w:rsidP="00CC0962">
      <w:pPr>
        <w:autoSpaceDE w:val="0"/>
        <w:autoSpaceDN w:val="0"/>
        <w:adjustRightInd w:val="0"/>
        <w:spacing w:after="0" w:line="240" w:lineRule="auto"/>
        <w:rPr>
          <w:rFonts w:cstheme="minorHAnsi"/>
          <w:color w:val="000000"/>
          <w:sz w:val="24"/>
          <w:szCs w:val="24"/>
        </w:rPr>
      </w:pPr>
      <w:r w:rsidRPr="005B38CD">
        <w:rPr>
          <w:rFonts w:cstheme="minorHAnsi"/>
          <w:color w:val="000000"/>
          <w:sz w:val="24"/>
          <w:szCs w:val="24"/>
        </w:rPr>
        <w:t xml:space="preserve">  </w:t>
      </w:r>
    </w:p>
    <w:p w14:paraId="1F2AEB28" w14:textId="77777777" w:rsidR="00CC0962" w:rsidRPr="00BF4F14" w:rsidRDefault="00CC0962" w:rsidP="00CC0962">
      <w:pPr>
        <w:pStyle w:val="Heading3"/>
        <w:spacing w:before="0"/>
        <w:jc w:val="both"/>
        <w:rPr>
          <w:rFonts w:asciiTheme="minorHAnsi" w:hAnsiTheme="minorHAnsi"/>
          <w:color w:val="000000" w:themeColor="text1"/>
        </w:rPr>
      </w:pPr>
      <w:r w:rsidRPr="00BF4F14">
        <w:rPr>
          <w:rFonts w:asciiTheme="minorHAnsi" w:hAnsiTheme="minorHAnsi"/>
          <w:color w:val="000000" w:themeColor="text1"/>
        </w:rPr>
        <w:t>Invitation to make representations</w:t>
      </w:r>
    </w:p>
    <w:p w14:paraId="4C8C2B15" w14:textId="77777777" w:rsidR="00CC0962" w:rsidRPr="00C12AB7" w:rsidRDefault="00CC0962" w:rsidP="00CC0962">
      <w:pPr>
        <w:spacing w:after="120"/>
        <w:rPr>
          <w:color w:val="000000" w:themeColor="text1"/>
        </w:rPr>
      </w:pPr>
      <w:r w:rsidRPr="00BF4F14">
        <w:rPr>
          <w:color w:val="000000" w:themeColor="text1"/>
        </w:rPr>
        <w:t>Interested persons</w:t>
      </w:r>
      <w:r>
        <w:rPr>
          <w:color w:val="000000" w:themeColor="text1"/>
        </w:rPr>
        <w:t xml:space="preserve"> (or parties)</w:t>
      </w:r>
      <w:r w:rsidRPr="00BF4F14">
        <w:rPr>
          <w:color w:val="000000" w:themeColor="text1"/>
        </w:rPr>
        <w:t xml:space="preserve"> are invited to </w:t>
      </w:r>
      <w:r w:rsidRPr="00C12AB7">
        <w:rPr>
          <w:color w:val="000000" w:themeColor="text1"/>
        </w:rPr>
        <w:t>furnish representations in connection with my report to:</w:t>
      </w:r>
    </w:p>
    <w:p w14:paraId="385D9E65" w14:textId="77777777" w:rsidR="00CC0962" w:rsidRPr="00C12AB7" w:rsidRDefault="00CC0962" w:rsidP="00CC0962">
      <w:pPr>
        <w:spacing w:after="40"/>
        <w:ind w:left="284"/>
        <w:rPr>
          <w:color w:val="000000" w:themeColor="text1"/>
        </w:rPr>
      </w:pPr>
      <w:r w:rsidRPr="00C12AB7">
        <w:rPr>
          <w:color w:val="000000" w:themeColor="text1"/>
        </w:rPr>
        <w:t>Vanessa Edmonds</w:t>
      </w:r>
      <w:r w:rsidRPr="00C12AB7">
        <w:rPr>
          <w:color w:val="000000" w:themeColor="text1"/>
        </w:rPr>
        <w:br/>
        <w:t xml:space="preserve">Principal, </w:t>
      </w:r>
      <w:proofErr w:type="spellStart"/>
      <w:r w:rsidRPr="00C12AB7">
        <w:rPr>
          <w:color w:val="000000" w:themeColor="text1"/>
        </w:rPr>
        <w:t>Everick</w:t>
      </w:r>
      <w:proofErr w:type="spellEnd"/>
      <w:r w:rsidRPr="00C12AB7">
        <w:rPr>
          <w:color w:val="000000" w:themeColor="text1"/>
        </w:rPr>
        <w:t xml:space="preserve"> Heritage Pty Ltd </w:t>
      </w:r>
      <w:r w:rsidRPr="00C12AB7">
        <w:rPr>
          <w:color w:val="000000" w:themeColor="text1"/>
        </w:rPr>
        <w:br/>
      </w:r>
      <w:r w:rsidRPr="00C12AB7">
        <w:t xml:space="preserve">6B Reserve Street, Annandale NSW 2038 </w:t>
      </w:r>
    </w:p>
    <w:p w14:paraId="7A925364" w14:textId="77777777" w:rsidR="00CC0962" w:rsidRPr="00C12AB7" w:rsidRDefault="00CC0962" w:rsidP="00CC0962">
      <w:pPr>
        <w:spacing w:after="40"/>
        <w:ind w:left="284"/>
        <w:rPr>
          <w:color w:val="000000" w:themeColor="text1"/>
        </w:rPr>
      </w:pPr>
      <w:r w:rsidRPr="00C12AB7">
        <w:rPr>
          <w:color w:val="000000" w:themeColor="text1"/>
        </w:rPr>
        <w:t>Ph: +61 429 114 188</w:t>
      </w:r>
    </w:p>
    <w:p w14:paraId="5A962733" w14:textId="77777777" w:rsidR="00CC0962" w:rsidRPr="00BF4F14" w:rsidRDefault="00CC0962" w:rsidP="00CC0962">
      <w:pPr>
        <w:ind w:left="284"/>
        <w:rPr>
          <w:color w:val="000000" w:themeColor="text1"/>
        </w:rPr>
      </w:pPr>
      <w:r w:rsidRPr="00C12AB7">
        <w:t>Email: v.edmonds@everick.net.au</w:t>
      </w:r>
    </w:p>
    <w:p w14:paraId="4D6AC3BE" w14:textId="77777777" w:rsidR="00CC0962" w:rsidRDefault="00CC0962" w:rsidP="00CC0962">
      <w:pPr>
        <w:rPr>
          <w:color w:val="000000" w:themeColor="text1"/>
        </w:rPr>
      </w:pPr>
      <w:r w:rsidRPr="0050734A">
        <w:rPr>
          <w:color w:val="000000" w:themeColor="text1"/>
        </w:rPr>
        <w:t>Interested</w:t>
      </w:r>
      <w:r>
        <w:rPr>
          <w:color w:val="000000" w:themeColor="text1"/>
        </w:rPr>
        <w:t xml:space="preserve"> parties</w:t>
      </w:r>
      <w:r w:rsidRPr="0050734A">
        <w:rPr>
          <w:color w:val="000000" w:themeColor="text1"/>
        </w:rPr>
        <w:t xml:space="preserve"> </w:t>
      </w:r>
      <w:r>
        <w:rPr>
          <w:color w:val="000000" w:themeColor="text1"/>
        </w:rPr>
        <w:t>are urged</w:t>
      </w:r>
      <w:r w:rsidRPr="00A97BB3">
        <w:rPr>
          <w:color w:val="000000" w:themeColor="text1"/>
        </w:rPr>
        <w:t xml:space="preserve"> to </w:t>
      </w:r>
      <w:r w:rsidRPr="00A97BB3">
        <w:rPr>
          <w:b/>
          <w:bCs/>
          <w:color w:val="000000" w:themeColor="text1"/>
        </w:rPr>
        <w:t>contact me</w:t>
      </w:r>
      <w:r>
        <w:rPr>
          <w:color w:val="000000" w:themeColor="text1"/>
        </w:rPr>
        <w:t xml:space="preserve"> as soon as possible to be provided with further information about the submission process, including the provision of the Application, then the making representations in response to the Application, followed by the making final comments in response to representations received. </w:t>
      </w:r>
    </w:p>
    <w:p w14:paraId="13E41F4D" w14:textId="77777777" w:rsidR="00CC0962" w:rsidRDefault="00CC0962" w:rsidP="00CC0962">
      <w:pPr>
        <w:rPr>
          <w:color w:val="000000" w:themeColor="text1"/>
        </w:rPr>
      </w:pPr>
      <w:r>
        <w:rPr>
          <w:color w:val="000000" w:themeColor="text1"/>
        </w:rPr>
        <w:t xml:space="preserve">As part of the submission process, I will seek to take oral submissions from the Applicant, and if such occurs, any arising written record I make will be supplied to the other interested parties as a representation.   </w:t>
      </w:r>
    </w:p>
    <w:p w14:paraId="31918731" w14:textId="77777777" w:rsidR="00CC0962" w:rsidRPr="00BF4F14" w:rsidRDefault="00CC0962" w:rsidP="00CC0962">
      <w:pPr>
        <w:rPr>
          <w:b/>
          <w:color w:val="000000" w:themeColor="text1"/>
        </w:rPr>
      </w:pPr>
      <w:r w:rsidRPr="00BF4F14">
        <w:rPr>
          <w:color w:val="000000" w:themeColor="text1"/>
        </w:rPr>
        <w:t xml:space="preserve">Representations must be made in writing </w:t>
      </w:r>
      <w:r w:rsidRPr="00175A65">
        <w:rPr>
          <w:color w:val="000000" w:themeColor="text1"/>
        </w:rPr>
        <w:t xml:space="preserve">by </w:t>
      </w:r>
      <w:r w:rsidRPr="00175A65">
        <w:rPr>
          <w:b/>
          <w:bCs/>
          <w:color w:val="000000" w:themeColor="text1"/>
        </w:rPr>
        <w:t>5pm</w:t>
      </w:r>
      <w:r w:rsidRPr="00175A65">
        <w:rPr>
          <w:color w:val="000000" w:themeColor="text1"/>
        </w:rPr>
        <w:t xml:space="preserve"> </w:t>
      </w:r>
      <w:r w:rsidRPr="00CD5A4D">
        <w:rPr>
          <w:b/>
          <w:bCs/>
          <w:color w:val="000000" w:themeColor="text1"/>
        </w:rPr>
        <w:t>AEST on</w:t>
      </w:r>
      <w:r w:rsidRPr="00175A65">
        <w:rPr>
          <w:color w:val="000000" w:themeColor="text1"/>
        </w:rPr>
        <w:t xml:space="preserve"> </w:t>
      </w:r>
      <w:r w:rsidRPr="00175A65">
        <w:rPr>
          <w:b/>
          <w:bCs/>
          <w:color w:val="000000" w:themeColor="text1"/>
        </w:rPr>
        <w:t>Sunday 16 January 2022</w:t>
      </w:r>
      <w:r w:rsidRPr="00175A65">
        <w:rPr>
          <w:color w:val="000000" w:themeColor="text1"/>
        </w:rPr>
        <w:t>, or</w:t>
      </w:r>
      <w:r w:rsidRPr="00BF4F14">
        <w:rPr>
          <w:color w:val="000000" w:themeColor="text1"/>
        </w:rPr>
        <w:t xml:space="preserve"> within such further period as may be allowed. </w:t>
      </w:r>
      <w:r>
        <w:rPr>
          <w:color w:val="000000" w:themeColor="text1"/>
        </w:rPr>
        <w:t xml:space="preserve"> </w:t>
      </w:r>
      <w:r>
        <w:rPr>
          <w:b/>
          <w:color w:val="000000" w:themeColor="text1"/>
        </w:rPr>
        <w:t>Do</w:t>
      </w:r>
      <w:r w:rsidRPr="00BF4F14">
        <w:rPr>
          <w:b/>
          <w:color w:val="000000" w:themeColor="text1"/>
        </w:rPr>
        <w:t xml:space="preserve"> not send your representations directly to the Ministe</w:t>
      </w:r>
      <w:r w:rsidRPr="00956E35">
        <w:rPr>
          <w:bCs/>
          <w:color w:val="000000" w:themeColor="text1"/>
        </w:rPr>
        <w:t>r.</w:t>
      </w:r>
    </w:p>
    <w:p w14:paraId="36FC41D0" w14:textId="77777777" w:rsidR="00CC0962" w:rsidRDefault="00CC0962" w:rsidP="00CC0962">
      <w:pPr>
        <w:rPr>
          <w:color w:val="000000"/>
        </w:rPr>
      </w:pPr>
      <w:r w:rsidRPr="00EC2266">
        <w:rPr>
          <w:color w:val="000000"/>
        </w:rPr>
        <w:t>Representations</w:t>
      </w:r>
      <w:r>
        <w:rPr>
          <w:color w:val="000000"/>
        </w:rPr>
        <w:t xml:space="preserve"> received by the due date will subsequently be provided to the Applicant and to all interested parties who duly submitted a representation, and thereafter the Applicant and such interested parties will be afforded an additional period of three</w:t>
      </w:r>
      <w:r w:rsidRPr="00A97BB3">
        <w:rPr>
          <w:color w:val="000000"/>
        </w:rPr>
        <w:t xml:space="preserve"> weeks</w:t>
      </w:r>
      <w:r>
        <w:rPr>
          <w:color w:val="000000"/>
        </w:rPr>
        <w:t xml:space="preserve"> to make </w:t>
      </w:r>
      <w:r w:rsidRPr="00EC2266">
        <w:rPr>
          <w:color w:val="000000"/>
        </w:rPr>
        <w:t>final comments</w:t>
      </w:r>
      <w:r>
        <w:rPr>
          <w:color w:val="000000"/>
        </w:rPr>
        <w:t xml:space="preserve"> in writing.</w:t>
      </w:r>
    </w:p>
    <w:p w14:paraId="0ADE8FED" w14:textId="77777777" w:rsidR="001F7297" w:rsidRDefault="001F7297">
      <w:pPr>
        <w:rPr>
          <w:rFonts w:cstheme="minorHAnsi"/>
          <w:b/>
          <w:bCs/>
        </w:rPr>
      </w:pPr>
      <w:r>
        <w:rPr>
          <w:rFonts w:cstheme="minorHAnsi"/>
          <w:b/>
          <w:bCs/>
        </w:rPr>
        <w:br w:type="page"/>
      </w:r>
    </w:p>
    <w:p w14:paraId="06758855" w14:textId="4D4C8030" w:rsidR="00CC0962" w:rsidRPr="005B38CD" w:rsidRDefault="00CC0962" w:rsidP="00CC0962">
      <w:pPr>
        <w:jc w:val="both"/>
        <w:rPr>
          <w:rFonts w:cstheme="minorHAnsi"/>
          <w:b/>
          <w:bCs/>
        </w:rPr>
      </w:pPr>
      <w:r w:rsidRPr="005B38CD">
        <w:rPr>
          <w:rFonts w:cstheme="minorHAnsi"/>
          <w:b/>
          <w:bCs/>
        </w:rPr>
        <w:lastRenderedPageBreak/>
        <w:t>Claiming confidentiality</w:t>
      </w:r>
    </w:p>
    <w:p w14:paraId="65FBC818" w14:textId="77777777" w:rsidR="00CC0962" w:rsidRPr="005B38CD" w:rsidRDefault="00CC0962" w:rsidP="00CC0962">
      <w:pPr>
        <w:rPr>
          <w:rFonts w:cstheme="minorHAnsi"/>
          <w:color w:val="000000" w:themeColor="text1"/>
        </w:rPr>
      </w:pPr>
      <w:r w:rsidRPr="005B38CD">
        <w:rPr>
          <w:rFonts w:cstheme="minorHAnsi"/>
          <w:iCs/>
          <w:color w:val="000000" w:themeColor="text1"/>
        </w:rPr>
        <w:t xml:space="preserve">If you wish to claim confidentiality over any part of your submission, please identify why you are claiming confidentiality and how you wish confidentiality to apply. </w:t>
      </w:r>
      <w:r w:rsidRPr="005B38CD">
        <w:rPr>
          <w:rFonts w:cstheme="minorHAnsi"/>
          <w:color w:val="000000" w:themeColor="text1"/>
        </w:rPr>
        <w:t xml:space="preserve">Representations, final comments, plus all correspondence received and sent by me, will be provided to the Minister for the Environment, along with </w:t>
      </w:r>
      <w:r>
        <w:rPr>
          <w:rFonts w:cstheme="minorHAnsi"/>
          <w:color w:val="000000" w:themeColor="text1"/>
        </w:rPr>
        <w:t>the section 10</w:t>
      </w:r>
      <w:r w:rsidRPr="005B38CD">
        <w:rPr>
          <w:rFonts w:cstheme="minorHAnsi"/>
          <w:color w:val="000000" w:themeColor="text1"/>
        </w:rPr>
        <w:t xml:space="preserve"> report.  Representations, final comments, and correspondence, even those subject to confidentiality, may be disclosed where it is authorised or required by law, to meet procedural fairness requirements, and in response to a request by a House or Committee of the Parliament of the Commonwealth.</w:t>
      </w:r>
    </w:p>
    <w:p w14:paraId="073828CC" w14:textId="77777777" w:rsidR="00CC0962" w:rsidRPr="005B38CD" w:rsidRDefault="00CC0962" w:rsidP="00CC0962">
      <w:pPr>
        <w:jc w:val="both"/>
        <w:rPr>
          <w:rFonts w:cstheme="minorHAnsi"/>
          <w:b/>
          <w:bCs/>
        </w:rPr>
      </w:pPr>
      <w:r w:rsidRPr="005B38CD">
        <w:rPr>
          <w:rFonts w:cstheme="minorHAnsi"/>
          <w:b/>
          <w:bCs/>
        </w:rPr>
        <w:t>Privacy notice</w:t>
      </w:r>
    </w:p>
    <w:p w14:paraId="1081D90D" w14:textId="77777777" w:rsidR="00CC0962" w:rsidRPr="005B38CD" w:rsidRDefault="00CC0962" w:rsidP="00CC0962">
      <w:pPr>
        <w:rPr>
          <w:rFonts w:cstheme="minorHAnsi"/>
          <w:color w:val="000000"/>
        </w:rPr>
      </w:pPr>
      <w:r w:rsidRPr="005B38CD">
        <w:rPr>
          <w:rFonts w:cstheme="minorHAnsi"/>
          <w:color w:val="000000"/>
        </w:rPr>
        <w:t>Personal information means information or an opinion about an identified individual, or an individual who is reasonably identifiable.</w:t>
      </w:r>
    </w:p>
    <w:p w14:paraId="60709160" w14:textId="77777777" w:rsidR="00CC0962" w:rsidRPr="00385BF0" w:rsidRDefault="00CC0962" w:rsidP="00CC0962">
      <w:pPr>
        <w:rPr>
          <w:rFonts w:cstheme="minorHAnsi"/>
          <w:color w:val="000000"/>
        </w:rPr>
      </w:pPr>
      <w:r w:rsidRPr="005B38CD">
        <w:rPr>
          <w:rFonts w:cstheme="minorHAnsi"/>
          <w:color w:val="000000"/>
        </w:rPr>
        <w:t>Sensitive information is a subset of personal information and includes any information or opinion about an individual's racial or ethnic origin, political opinion or association, religious beliefs or affiliations, philosophical beliefs, sexual preferences or practices, trade or professional associations and memberships, union membership, criminal record, health or genetic information and biometric information or templates.</w:t>
      </w:r>
      <w:r w:rsidRPr="005B38CD">
        <w:rPr>
          <w:rFonts w:cstheme="minorHAnsi"/>
          <w:color w:val="000000"/>
        </w:rPr>
        <w:br/>
      </w:r>
      <w:r w:rsidRPr="005B38CD">
        <w:rPr>
          <w:rFonts w:cstheme="minorHAnsi"/>
          <w:color w:val="000000"/>
        </w:rPr>
        <w:br/>
        <w:t xml:space="preserve">By submitting a representation in response to the ‘Notice of an application for the preservation and protection of a specified area, being </w:t>
      </w:r>
      <w:r>
        <w:rPr>
          <w:rFonts w:cstheme="minorHAnsi"/>
          <w:color w:val="000000"/>
        </w:rPr>
        <w:t>Robbins Island, Tasmania’,</w:t>
      </w:r>
      <w:r w:rsidRPr="005B38CD">
        <w:rPr>
          <w:rFonts w:cstheme="minorHAnsi"/>
          <w:color w:val="000000"/>
        </w:rPr>
        <w:t xml:space="preserve"> you consent to the </w:t>
      </w:r>
      <w:r w:rsidRPr="00385BF0">
        <w:rPr>
          <w:rFonts w:cstheme="minorHAnsi"/>
          <w:color w:val="000000"/>
        </w:rPr>
        <w:t>collection of all personal information, including sensitive information, contained in your representation.</w:t>
      </w:r>
    </w:p>
    <w:p w14:paraId="5985FEEB" w14:textId="77777777" w:rsidR="00CC0962" w:rsidRPr="005B38CD" w:rsidRDefault="00CC0962" w:rsidP="00CC0962">
      <w:pPr>
        <w:rPr>
          <w:rFonts w:cstheme="minorHAnsi"/>
        </w:rPr>
      </w:pPr>
      <w:r w:rsidRPr="00385BF0">
        <w:rPr>
          <w:rFonts w:cstheme="minorHAnsi"/>
        </w:rPr>
        <w:t xml:space="preserve">I, Vanessa Edmonds, collect your personal information (as defined by the </w:t>
      </w:r>
      <w:r w:rsidRPr="00385BF0">
        <w:rPr>
          <w:rFonts w:cstheme="minorHAnsi"/>
          <w:i/>
          <w:iCs/>
        </w:rPr>
        <w:t>Privacy Act 1988</w:t>
      </w:r>
      <w:r w:rsidRPr="00385BF0">
        <w:rPr>
          <w:rFonts w:cstheme="minorHAnsi"/>
        </w:rPr>
        <w:t xml:space="preserve">) contained in your representation for the purposes of consideration in drafting a report under section 10 of the Act in relation the specified area and related purposes. If you do not provide some or all of any relevant personal information in your representation(s), I may be unable to </w:t>
      </w:r>
      <w:proofErr w:type="gramStart"/>
      <w:r w:rsidRPr="00385BF0">
        <w:rPr>
          <w:rFonts w:cstheme="minorHAnsi"/>
        </w:rPr>
        <w:t>fully and comprehensively consider your representation</w:t>
      </w:r>
      <w:proofErr w:type="gramEnd"/>
      <w:r w:rsidRPr="00385BF0">
        <w:rPr>
          <w:rFonts w:cstheme="minorHAnsi"/>
        </w:rPr>
        <w:t xml:space="preserve"> in the drafting of the</w:t>
      </w:r>
      <w:r w:rsidRPr="005B38CD">
        <w:rPr>
          <w:rFonts w:cstheme="minorHAnsi"/>
        </w:rPr>
        <w:t xml:space="preserve"> report to be submitted for the Minister’s consideration.</w:t>
      </w:r>
    </w:p>
    <w:p w14:paraId="04915E8F" w14:textId="77777777" w:rsidR="00CC0962" w:rsidRPr="005B38CD" w:rsidRDefault="00CC0962" w:rsidP="00CC0962">
      <w:pPr>
        <w:rPr>
          <w:rFonts w:cstheme="minorHAnsi"/>
        </w:rPr>
      </w:pPr>
      <w:r>
        <w:rPr>
          <w:rFonts w:cstheme="minorHAnsi"/>
        </w:rPr>
        <w:t xml:space="preserve">The </w:t>
      </w:r>
      <w:r w:rsidRPr="005B38CD">
        <w:rPr>
          <w:rFonts w:cstheme="minorHAnsi"/>
        </w:rPr>
        <w:t xml:space="preserve">Department of Agriculture, </w:t>
      </w:r>
      <w:proofErr w:type="gramStart"/>
      <w:r w:rsidRPr="005B38CD">
        <w:rPr>
          <w:rFonts w:cstheme="minorHAnsi"/>
        </w:rPr>
        <w:t>Water</w:t>
      </w:r>
      <w:proofErr w:type="gramEnd"/>
      <w:r w:rsidRPr="005B38CD">
        <w:rPr>
          <w:rFonts w:cstheme="minorHAnsi"/>
        </w:rPr>
        <w:t xml:space="preserve"> and the Environment (</w:t>
      </w:r>
      <w:r w:rsidRPr="005B38CD">
        <w:rPr>
          <w:rFonts w:cstheme="minorHAnsi"/>
          <w:b/>
          <w:bCs/>
        </w:rPr>
        <w:t>department</w:t>
      </w:r>
      <w:r w:rsidRPr="005B38CD">
        <w:rPr>
          <w:rFonts w:cstheme="minorHAnsi"/>
        </w:rPr>
        <w:t xml:space="preserve">) collects your personal information (as defined by the </w:t>
      </w:r>
      <w:r w:rsidRPr="005B38CD">
        <w:rPr>
          <w:rFonts w:cstheme="minorHAnsi"/>
          <w:i/>
          <w:iCs/>
        </w:rPr>
        <w:t>Privacy Act 1988</w:t>
      </w:r>
      <w:r w:rsidRPr="005B38CD">
        <w:rPr>
          <w:rFonts w:cstheme="minorHAnsi"/>
        </w:rPr>
        <w:t xml:space="preserve">) contained in your representation for the purposes of the Minister’s consideration in deciding whether to make a declaration under section 10 of the Act in relation to the specified area and related purposes. If you do not provide some or all of any relevant personal information in your representation(s), the Minister may be unable to </w:t>
      </w:r>
      <w:proofErr w:type="gramStart"/>
      <w:r w:rsidRPr="005B38CD">
        <w:rPr>
          <w:rFonts w:cstheme="minorHAnsi"/>
        </w:rPr>
        <w:t>fully and comprehensively consider your representation</w:t>
      </w:r>
      <w:proofErr w:type="gramEnd"/>
      <w:r w:rsidRPr="005B38CD">
        <w:rPr>
          <w:rFonts w:cstheme="minorHAnsi"/>
        </w:rPr>
        <w:t xml:space="preserve"> in deciding whether to make a declaration under section 10 of the Act in relation to the specified area. </w:t>
      </w:r>
    </w:p>
    <w:p w14:paraId="57E5379D" w14:textId="77777777" w:rsidR="00CC0962" w:rsidRPr="005B38CD" w:rsidRDefault="00CC0962" w:rsidP="00CC0962">
      <w:pPr>
        <w:rPr>
          <w:rFonts w:cstheme="minorHAnsi"/>
        </w:rPr>
      </w:pPr>
      <w:r w:rsidRPr="005B38CD">
        <w:rPr>
          <w:rFonts w:cstheme="minorHAnsi"/>
        </w:rPr>
        <w:t xml:space="preserve">The department may disclose your personal information to the Minister, parties that may be adversely affected by a decision of the Minister under section 10 of the Act (to meet procedural fairness requirements), and other Australian government agencies, </w:t>
      </w:r>
      <w:proofErr w:type="gramStart"/>
      <w:r w:rsidRPr="005B38CD">
        <w:rPr>
          <w:rFonts w:cstheme="minorHAnsi"/>
        </w:rPr>
        <w:t>persons</w:t>
      </w:r>
      <w:proofErr w:type="gramEnd"/>
      <w:r w:rsidRPr="005B38CD">
        <w:rPr>
          <w:rFonts w:cstheme="minorHAnsi"/>
        </w:rPr>
        <w:t xml:space="preserve"> or organisations where necessary for the above purposes, provided the disclosure is consistent with relevant laws, in particular the </w:t>
      </w:r>
      <w:r w:rsidRPr="005B38CD">
        <w:rPr>
          <w:rFonts w:cstheme="minorHAnsi"/>
          <w:i/>
          <w:iCs/>
        </w:rPr>
        <w:t>Privacy Act 1988</w:t>
      </w:r>
      <w:r w:rsidRPr="005B38CD">
        <w:rPr>
          <w:rFonts w:cstheme="minorHAnsi"/>
        </w:rPr>
        <w:t>. Your personal information will be used and stored in accordance with the Australian Privacy Principles.</w:t>
      </w:r>
    </w:p>
    <w:p w14:paraId="0F936D8F" w14:textId="77777777" w:rsidR="00CC0962" w:rsidRPr="005B38CD" w:rsidRDefault="00CC0962" w:rsidP="00CC0962">
      <w:pPr>
        <w:rPr>
          <w:rFonts w:cstheme="minorHAnsi"/>
        </w:rPr>
      </w:pPr>
      <w:r w:rsidRPr="005B38CD">
        <w:rPr>
          <w:rFonts w:cstheme="minorHAnsi"/>
        </w:rPr>
        <w:t xml:space="preserve">By submitting a representation, you consent to the disclosure of all personal information contained in your representation to the Minister and parties that may be adversely </w:t>
      </w:r>
      <w:r>
        <w:rPr>
          <w:rFonts w:cstheme="minorHAnsi"/>
        </w:rPr>
        <w:t>a</w:t>
      </w:r>
      <w:r w:rsidRPr="005B38CD">
        <w:rPr>
          <w:rFonts w:cstheme="minorHAnsi"/>
        </w:rPr>
        <w:t xml:space="preserve">ffected by the decision of the Minister under section 10 of the Act. </w:t>
      </w:r>
    </w:p>
    <w:p w14:paraId="400B419B" w14:textId="313A6D75" w:rsidR="004B2753" w:rsidRPr="009103F3" w:rsidRDefault="00CC0962" w:rsidP="00424B97">
      <w:pPr>
        <w:rPr>
          <w:rFonts w:cstheme="minorHAnsi"/>
        </w:rPr>
      </w:pPr>
      <w:r w:rsidRPr="005B38CD">
        <w:rPr>
          <w:rFonts w:cstheme="minorHAnsi"/>
          <w:color w:val="000000"/>
        </w:rPr>
        <w:lastRenderedPageBreak/>
        <w:t>See the department's </w:t>
      </w:r>
      <w:hyperlink r:id="rId9" w:history="1">
        <w:r w:rsidRPr="005B38CD">
          <w:rPr>
            <w:rStyle w:val="Hyperlink"/>
            <w:rFonts w:cstheme="minorHAnsi"/>
            <w:color w:val="165788"/>
          </w:rPr>
          <w:t>Privacy Policy</w:t>
        </w:r>
      </w:hyperlink>
      <w:r w:rsidRPr="005B38CD">
        <w:rPr>
          <w:rFonts w:cstheme="minorHAnsi"/>
          <w:color w:val="000000"/>
        </w:rPr>
        <w:t xml:space="preserve"> to learn more about accessing or correcting personal information or making a complaint. Alternatively, telephone the </w:t>
      </w:r>
      <w:r w:rsidRPr="00D145AF">
        <w:rPr>
          <w:rFonts w:cstheme="minorHAnsi"/>
          <w:color w:val="000000"/>
        </w:rPr>
        <w:t>department on +61 2 627</w:t>
      </w:r>
      <w:r w:rsidRPr="00D145AF">
        <w:rPr>
          <w:rStyle w:val="Strong"/>
          <w:rFonts w:cstheme="minorHAnsi"/>
          <w:color w:val="000000"/>
        </w:rPr>
        <w:t>2 3933</w:t>
      </w:r>
      <w:r w:rsidRPr="00D145AF">
        <w:rPr>
          <w:rFonts w:cstheme="minorHAnsi"/>
          <w:b/>
          <w:bCs/>
          <w:color w:val="000000"/>
        </w:rPr>
        <w:t>.</w:t>
      </w:r>
    </w:p>
    <w:sectPr w:rsidR="004B2753" w:rsidRPr="009103F3"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6211C" w14:textId="77777777" w:rsidR="00590CF9" w:rsidRDefault="00590CF9" w:rsidP="003A707F">
      <w:pPr>
        <w:spacing w:after="0" w:line="240" w:lineRule="auto"/>
      </w:pPr>
      <w:r>
        <w:separator/>
      </w:r>
    </w:p>
  </w:endnote>
  <w:endnote w:type="continuationSeparator" w:id="0">
    <w:p w14:paraId="2E597B2A" w14:textId="77777777" w:rsidR="00590CF9" w:rsidRDefault="00590CF9"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EF71A3-389F-4764-AF8A-02EFA6B6DE2E}"/>
    <w:embedBold r:id="rId2" w:fontKey="{4700BD10-34BA-4F3A-8EA9-D4DD5C546C80}"/>
    <w:embedItalic r:id="rId3" w:fontKey="{CA729298-D201-4767-AA5B-8BC0E5DC909E}"/>
    <w:embedBoldItalic r:id="rId4" w:fontKey="{6CE93341-7010-48A5-A0F1-B99C94BF4DB1}"/>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3B85B" w14:textId="77777777" w:rsidR="00590CF9" w:rsidRDefault="00590CF9" w:rsidP="003A707F">
      <w:pPr>
        <w:spacing w:after="0" w:line="240" w:lineRule="auto"/>
      </w:pPr>
      <w:r>
        <w:separator/>
      </w:r>
    </w:p>
  </w:footnote>
  <w:footnote w:type="continuationSeparator" w:id="0">
    <w:p w14:paraId="4D57F084" w14:textId="77777777" w:rsidR="00590CF9" w:rsidRDefault="00590CF9"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215C6B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3371B698"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1CB555F" wp14:editId="4096E2A7">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C76BDA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255D694"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0734E2AC"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6875BB0A"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79556F0"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12E89DC7" w14:textId="77777777" w:rsidR="00F40885" w:rsidRPr="003A707F" w:rsidRDefault="00F40885" w:rsidP="00F40885">
    <w:pPr>
      <w:pStyle w:val="Header"/>
      <w:rPr>
        <w:sz w:val="2"/>
        <w:szCs w:val="2"/>
      </w:rPr>
    </w:pPr>
  </w:p>
  <w:p w14:paraId="00F9A51A"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1"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2" w15:restartNumberingAfterBreak="0">
    <w:nsid w:val="692A33D2"/>
    <w:multiLevelType w:val="hybridMultilevel"/>
    <w:tmpl w:val="7D384B10"/>
    <w:lvl w:ilvl="0" w:tplc="748A2F94">
      <w:start w:val="1"/>
      <w:numFmt w:val="bullet"/>
      <w:lvlText w:val="-"/>
      <w:lvlJc w:val="left"/>
      <w:pPr>
        <w:ind w:left="720" w:hanging="360"/>
      </w:pPr>
      <w:rPr>
        <w:rFonts w:ascii="Calibri" w:eastAsiaTheme="minorHAnsi" w:hAnsi="Calibri" w:cs="Calibri"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1F7297"/>
    <w:rsid w:val="00280BCD"/>
    <w:rsid w:val="003A707F"/>
    <w:rsid w:val="003B0EC1"/>
    <w:rsid w:val="003B573B"/>
    <w:rsid w:val="003F2CBD"/>
    <w:rsid w:val="00424B97"/>
    <w:rsid w:val="004B2753"/>
    <w:rsid w:val="00520873"/>
    <w:rsid w:val="00573D44"/>
    <w:rsid w:val="00590CF9"/>
    <w:rsid w:val="00840A06"/>
    <w:rsid w:val="008425A6"/>
    <w:rsid w:val="008439B7"/>
    <w:rsid w:val="0087253F"/>
    <w:rsid w:val="008E4F6C"/>
    <w:rsid w:val="009103F3"/>
    <w:rsid w:val="009539C7"/>
    <w:rsid w:val="00A00F21"/>
    <w:rsid w:val="00B21C83"/>
    <w:rsid w:val="00B84226"/>
    <w:rsid w:val="00BE7780"/>
    <w:rsid w:val="00C63C4E"/>
    <w:rsid w:val="00C72C30"/>
    <w:rsid w:val="00CC0962"/>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4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CC0962"/>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CC0962"/>
    <w:rPr>
      <w:rFonts w:ascii="Times New Roman" w:eastAsia="Times New Roman" w:hAnsi="Times New Roman" w:cs="Times New Roman"/>
      <w:b/>
      <w:bCs/>
      <w:sz w:val="24"/>
    </w:rPr>
  </w:style>
  <w:style w:type="paragraph" w:styleId="ListParagraph">
    <w:name w:val="List Paragraph"/>
    <w:aliases w:val="DDM Gen Text,List Paragraph1,NFP GP Bulleted List,Recommendation,List Paragraph11,1 heading,L,Medium Grid 1 - Accent 21,Numbered Paragraph,CV text,F5 List Paragraph,Dot pt,List Paragraph111,List Paragraph2,Bulleted Para,FooterText"/>
    <w:basedOn w:val="Normal"/>
    <w:link w:val="ListParagraphChar"/>
    <w:uiPriority w:val="34"/>
    <w:qFormat/>
    <w:rsid w:val="00CC0962"/>
    <w:pPr>
      <w:ind w:left="720"/>
      <w:contextualSpacing/>
    </w:pPr>
  </w:style>
  <w:style w:type="character" w:customStyle="1" w:styleId="ListParagraphChar">
    <w:name w:val="List Paragraph Char"/>
    <w:aliases w:val="DDM Gen Text Char,List Paragraph1 Char,NFP GP Bulleted List Char,Recommendation Char,List Paragraph11 Char,1 heading Char,L Char,Medium Grid 1 - Accent 21 Char,Numbered Paragraph Char,CV text Char,F5 List Paragraph Char,Dot pt Char"/>
    <w:basedOn w:val="DefaultParagraphFont"/>
    <w:link w:val="ListParagraph"/>
    <w:uiPriority w:val="34"/>
    <w:qFormat/>
    <w:locked/>
    <w:rsid w:val="00CC0962"/>
  </w:style>
  <w:style w:type="character" w:styleId="Hyperlink">
    <w:name w:val="Hyperlink"/>
    <w:basedOn w:val="DefaultParagraphFont"/>
    <w:uiPriority w:val="99"/>
    <w:semiHidden/>
    <w:unhideWhenUsed/>
    <w:rsid w:val="00CC0962"/>
    <w:rPr>
      <w:color w:val="0563C1"/>
      <w:u w:val="single"/>
    </w:rPr>
  </w:style>
  <w:style w:type="character" w:styleId="Strong">
    <w:name w:val="Strong"/>
    <w:basedOn w:val="DefaultParagraphFont"/>
    <w:uiPriority w:val="22"/>
    <w:qFormat/>
    <w:rsid w:val="00CC0962"/>
    <w:rPr>
      <w:b/>
      <w:bCs/>
    </w:rPr>
  </w:style>
  <w:style w:type="character" w:styleId="CommentReference">
    <w:name w:val="annotation reference"/>
    <w:basedOn w:val="DefaultParagraphFont"/>
    <w:uiPriority w:val="99"/>
    <w:semiHidden/>
    <w:unhideWhenUsed/>
    <w:rsid w:val="00CC0962"/>
    <w:rPr>
      <w:sz w:val="16"/>
      <w:szCs w:val="16"/>
    </w:rPr>
  </w:style>
  <w:style w:type="paragraph" w:styleId="CommentText">
    <w:name w:val="annotation text"/>
    <w:basedOn w:val="Normal"/>
    <w:link w:val="CommentTextChar"/>
    <w:uiPriority w:val="99"/>
    <w:semiHidden/>
    <w:unhideWhenUsed/>
    <w:rsid w:val="00CC0962"/>
    <w:pPr>
      <w:spacing w:line="240" w:lineRule="auto"/>
    </w:pPr>
    <w:rPr>
      <w:sz w:val="20"/>
      <w:szCs w:val="20"/>
    </w:rPr>
  </w:style>
  <w:style w:type="character" w:customStyle="1" w:styleId="CommentTextChar">
    <w:name w:val="Comment Text Char"/>
    <w:basedOn w:val="DefaultParagraphFont"/>
    <w:link w:val="CommentText"/>
    <w:uiPriority w:val="99"/>
    <w:semiHidden/>
    <w:rsid w:val="00CC096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we.gov.au/about/commitment/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1529</Words>
  <Characters>8719</Characters>
  <Application>Microsoft Office Word</Application>
  <DocSecurity>0</DocSecurity>
  <PresentationFormat/>
  <Lines>72</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2021-12-02T02:59:00Z</dcterms:created>
  <dcterms:modified xsi:type="dcterms:W3CDTF">2021-12-02T03:59:00Z</dcterms:modified>
  <cp:category/>
  <cp:contentStatus/>
  <dc:language/>
  <cp:version/>
</cp:coreProperties>
</file>