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5589F" w14:textId="77777777" w:rsidR="008304AB" w:rsidRPr="00BF2F01" w:rsidRDefault="00AA39A5" w:rsidP="002F7B4B">
      <w:pPr>
        <w:spacing w:after="120"/>
        <w:jc w:val="both"/>
        <w:rPr>
          <w:b/>
          <w:color w:val="FF0000"/>
          <w:sz w:val="26"/>
          <w:szCs w:val="26"/>
        </w:rPr>
      </w:pPr>
    </w:p>
    <w:p w14:paraId="76F59411" w14:textId="77777777" w:rsidR="002F7B4B" w:rsidRPr="00AA39A5" w:rsidRDefault="00B1370E" w:rsidP="00E97A2E">
      <w:pPr>
        <w:spacing w:after="120"/>
        <w:jc w:val="center"/>
        <w:rPr>
          <w:color w:val="000000" w:themeColor="text1"/>
        </w:rPr>
      </w:pPr>
      <w:r w:rsidRPr="00AA39A5">
        <w:rPr>
          <w:b/>
          <w:i/>
          <w:color w:val="000000" w:themeColor="text1"/>
          <w:sz w:val="26"/>
          <w:szCs w:val="26"/>
        </w:rPr>
        <w:t xml:space="preserve">Aboriginal and Torres Strait Islander Heritage Protection Act 1984 </w:t>
      </w:r>
      <w:r w:rsidRPr="00AA39A5">
        <w:rPr>
          <w:b/>
          <w:color w:val="000000" w:themeColor="text1"/>
          <w:sz w:val="26"/>
          <w:szCs w:val="26"/>
        </w:rPr>
        <w:t>(Cth)</w:t>
      </w:r>
    </w:p>
    <w:p w14:paraId="463E4BE2" w14:textId="1A79A345" w:rsidR="002F7B4B" w:rsidRPr="00AA39A5" w:rsidRDefault="00B1370E" w:rsidP="00E97A2E">
      <w:pPr>
        <w:spacing w:after="120"/>
        <w:jc w:val="center"/>
        <w:rPr>
          <w:b/>
          <w:color w:val="000000" w:themeColor="text1"/>
          <w:sz w:val="26"/>
          <w:szCs w:val="26"/>
        </w:rPr>
      </w:pPr>
      <w:r w:rsidRPr="00AA39A5">
        <w:rPr>
          <w:b/>
          <w:color w:val="000000" w:themeColor="text1"/>
          <w:sz w:val="26"/>
          <w:szCs w:val="26"/>
        </w:rPr>
        <w:t xml:space="preserve">Notice of an application for the </w:t>
      </w:r>
      <w:r w:rsidR="00B138AE" w:rsidRPr="00AA39A5">
        <w:rPr>
          <w:b/>
          <w:color w:val="000000" w:themeColor="text1"/>
          <w:sz w:val="26"/>
          <w:szCs w:val="26"/>
        </w:rPr>
        <w:t xml:space="preserve">preservation and </w:t>
      </w:r>
      <w:r w:rsidRPr="00AA39A5">
        <w:rPr>
          <w:b/>
          <w:color w:val="000000" w:themeColor="text1"/>
          <w:sz w:val="26"/>
          <w:szCs w:val="26"/>
        </w:rPr>
        <w:t xml:space="preserve">protection of </w:t>
      </w:r>
      <w:r w:rsidR="00052BEE" w:rsidRPr="00AA39A5">
        <w:rPr>
          <w:b/>
          <w:color w:val="000000" w:themeColor="text1"/>
          <w:sz w:val="26"/>
          <w:szCs w:val="26"/>
        </w:rPr>
        <w:t xml:space="preserve">a </w:t>
      </w:r>
      <w:r w:rsidR="00E745AC" w:rsidRPr="00AA39A5">
        <w:rPr>
          <w:b/>
          <w:color w:val="000000" w:themeColor="text1"/>
          <w:sz w:val="26"/>
          <w:szCs w:val="26"/>
        </w:rPr>
        <w:t>specified</w:t>
      </w:r>
      <w:r w:rsidR="00052BEE" w:rsidRPr="00AA39A5">
        <w:rPr>
          <w:b/>
          <w:color w:val="000000" w:themeColor="text1"/>
          <w:sz w:val="26"/>
          <w:szCs w:val="26"/>
        </w:rPr>
        <w:t xml:space="preserve"> </w:t>
      </w:r>
      <w:r w:rsidRPr="00AA39A5">
        <w:rPr>
          <w:b/>
          <w:color w:val="000000" w:themeColor="text1"/>
          <w:sz w:val="26"/>
          <w:szCs w:val="26"/>
        </w:rPr>
        <w:t>area</w:t>
      </w:r>
      <w:r w:rsidR="00052BEE" w:rsidRPr="00AA39A5">
        <w:rPr>
          <w:b/>
          <w:color w:val="000000" w:themeColor="text1"/>
          <w:sz w:val="26"/>
          <w:szCs w:val="26"/>
        </w:rPr>
        <w:t xml:space="preserve">, being </w:t>
      </w:r>
      <w:r w:rsidR="00E62BBD" w:rsidRPr="00AA39A5">
        <w:rPr>
          <w:b/>
          <w:color w:val="000000" w:themeColor="text1"/>
          <w:sz w:val="26"/>
          <w:szCs w:val="26"/>
        </w:rPr>
        <w:t xml:space="preserve">the area known as </w:t>
      </w:r>
      <w:r w:rsidR="003B104C" w:rsidRPr="00AA39A5">
        <w:rPr>
          <w:b/>
          <w:color w:val="000000" w:themeColor="text1"/>
          <w:sz w:val="26"/>
          <w:szCs w:val="26"/>
        </w:rPr>
        <w:t xml:space="preserve">415 and 417 Barry Way, near </w:t>
      </w:r>
      <w:proofErr w:type="spellStart"/>
      <w:r w:rsidR="003B104C" w:rsidRPr="00AA39A5">
        <w:rPr>
          <w:b/>
          <w:color w:val="000000" w:themeColor="text1"/>
          <w:sz w:val="26"/>
          <w:szCs w:val="26"/>
        </w:rPr>
        <w:t>Cobbin</w:t>
      </w:r>
      <w:proofErr w:type="spellEnd"/>
      <w:r w:rsidR="003B104C" w:rsidRPr="00AA39A5">
        <w:rPr>
          <w:b/>
          <w:color w:val="000000" w:themeColor="text1"/>
          <w:sz w:val="26"/>
          <w:szCs w:val="26"/>
        </w:rPr>
        <w:t xml:space="preserve"> Creek, Jindabyne, New South Wales</w:t>
      </w:r>
    </w:p>
    <w:p w14:paraId="5EF1F2BE" w14:textId="77777777" w:rsidR="002F7B4B" w:rsidRPr="00AA39A5" w:rsidRDefault="00B1370E" w:rsidP="008304AB">
      <w:pPr>
        <w:spacing w:after="120"/>
        <w:jc w:val="center"/>
        <w:rPr>
          <w:b/>
          <w:color w:val="000000" w:themeColor="text1"/>
          <w:sz w:val="26"/>
          <w:szCs w:val="26"/>
        </w:rPr>
      </w:pPr>
      <w:r w:rsidRPr="00AA39A5">
        <w:rPr>
          <w:b/>
          <w:color w:val="000000" w:themeColor="text1"/>
          <w:sz w:val="26"/>
          <w:szCs w:val="26"/>
        </w:rPr>
        <w:t>Invitation to make representations</w:t>
      </w:r>
    </w:p>
    <w:p w14:paraId="02FA5478" w14:textId="79A25C84" w:rsidR="002F7B4B" w:rsidRPr="00AA39A5" w:rsidRDefault="00B1370E" w:rsidP="002F7B4B">
      <w:pPr>
        <w:jc w:val="both"/>
        <w:rPr>
          <w:color w:val="000000" w:themeColor="text1"/>
        </w:rPr>
      </w:pPr>
      <w:r w:rsidRPr="00AA39A5">
        <w:rPr>
          <w:color w:val="000000" w:themeColor="text1"/>
        </w:rPr>
        <w:t xml:space="preserve">I, </w:t>
      </w:r>
      <w:r w:rsidR="008642FC" w:rsidRPr="00AA39A5">
        <w:rPr>
          <w:color w:val="000000" w:themeColor="text1"/>
        </w:rPr>
        <w:t>Len Roberts</w:t>
      </w:r>
      <w:r w:rsidRPr="00AA39A5">
        <w:rPr>
          <w:color w:val="000000" w:themeColor="text1"/>
        </w:rPr>
        <w:t>, hereby give notice as follows:</w:t>
      </w:r>
    </w:p>
    <w:p w14:paraId="58873338" w14:textId="385092D8" w:rsidR="002F7B4B" w:rsidRPr="00AA39A5" w:rsidRDefault="00B1370E" w:rsidP="002F7B4B">
      <w:pPr>
        <w:jc w:val="both"/>
        <w:rPr>
          <w:color w:val="FF0000"/>
        </w:rPr>
      </w:pPr>
      <w:r w:rsidRPr="00AA39A5">
        <w:rPr>
          <w:color w:val="000000" w:themeColor="text1"/>
        </w:rPr>
        <w:t>The Minister for the Environment</w:t>
      </w:r>
      <w:r w:rsidR="007F1EC4" w:rsidRPr="00AA39A5">
        <w:rPr>
          <w:color w:val="000000" w:themeColor="text1"/>
        </w:rPr>
        <w:t xml:space="preserve"> (</w:t>
      </w:r>
      <w:r w:rsidR="007F1EC4" w:rsidRPr="00AA39A5">
        <w:rPr>
          <w:b/>
          <w:bCs/>
          <w:color w:val="000000" w:themeColor="text1"/>
        </w:rPr>
        <w:t>Minister</w:t>
      </w:r>
      <w:r w:rsidR="007F1EC4" w:rsidRPr="00AA39A5">
        <w:rPr>
          <w:color w:val="000000" w:themeColor="text1"/>
        </w:rPr>
        <w:t>)</w:t>
      </w:r>
      <w:r w:rsidRPr="00AA39A5">
        <w:rPr>
          <w:color w:val="000000" w:themeColor="text1"/>
        </w:rPr>
        <w:t xml:space="preserve">, responsible for the </w:t>
      </w:r>
      <w:r w:rsidRPr="00AA39A5">
        <w:rPr>
          <w:i/>
          <w:color w:val="000000" w:themeColor="text1"/>
        </w:rPr>
        <w:t xml:space="preserve">Aboriginal and Torres Strait Islander Heritage Protection Act 1984 </w:t>
      </w:r>
      <w:r w:rsidRPr="00AA39A5">
        <w:rPr>
          <w:color w:val="000000" w:themeColor="text1"/>
        </w:rPr>
        <w:t>(Cth)</w:t>
      </w:r>
      <w:r w:rsidRPr="00AA39A5">
        <w:rPr>
          <w:i/>
          <w:color w:val="000000" w:themeColor="text1"/>
        </w:rPr>
        <w:t xml:space="preserve"> </w:t>
      </w:r>
      <w:r w:rsidRPr="00AA39A5">
        <w:rPr>
          <w:color w:val="000000" w:themeColor="text1"/>
        </w:rPr>
        <w:t>(</w:t>
      </w:r>
      <w:r w:rsidRPr="00AA39A5">
        <w:rPr>
          <w:b/>
          <w:color w:val="000000" w:themeColor="text1"/>
        </w:rPr>
        <w:t>Act</w:t>
      </w:r>
      <w:r w:rsidRPr="00AA39A5">
        <w:rPr>
          <w:color w:val="000000" w:themeColor="text1"/>
        </w:rPr>
        <w:t>), has received an application made under section 10 of the Act</w:t>
      </w:r>
      <w:r w:rsidR="00D81481" w:rsidRPr="00AA39A5">
        <w:rPr>
          <w:color w:val="000000" w:themeColor="text1"/>
        </w:rPr>
        <w:t xml:space="preserve">. The application is </w:t>
      </w:r>
      <w:r w:rsidRPr="00AA39A5">
        <w:rPr>
          <w:color w:val="000000" w:themeColor="text1"/>
        </w:rPr>
        <w:t xml:space="preserve">seeking </w:t>
      </w:r>
      <w:r w:rsidR="00D81481" w:rsidRPr="00AA39A5">
        <w:rPr>
          <w:color w:val="000000" w:themeColor="text1"/>
        </w:rPr>
        <w:t xml:space="preserve">long term preservation and </w:t>
      </w:r>
      <w:r w:rsidRPr="00AA39A5">
        <w:rPr>
          <w:color w:val="000000" w:themeColor="text1"/>
        </w:rPr>
        <w:t>protect</w:t>
      </w:r>
      <w:r w:rsidR="00D81481" w:rsidRPr="00AA39A5">
        <w:rPr>
          <w:color w:val="000000" w:themeColor="text1"/>
        </w:rPr>
        <w:t xml:space="preserve">ion of a </w:t>
      </w:r>
      <w:r w:rsidR="00A43279" w:rsidRPr="00AA39A5">
        <w:rPr>
          <w:color w:val="000000" w:themeColor="text1"/>
        </w:rPr>
        <w:t xml:space="preserve">claimed </w:t>
      </w:r>
      <w:r w:rsidR="00D81481" w:rsidRPr="00AA39A5">
        <w:rPr>
          <w:color w:val="000000" w:themeColor="text1"/>
        </w:rPr>
        <w:t>significant Aboriginal area</w:t>
      </w:r>
      <w:r w:rsidR="00052BEE" w:rsidRPr="00AA39A5">
        <w:rPr>
          <w:color w:val="000000" w:themeColor="text1"/>
        </w:rPr>
        <w:t xml:space="preserve"> being the area</w:t>
      </w:r>
      <w:r w:rsidRPr="00AA39A5">
        <w:rPr>
          <w:color w:val="000000" w:themeColor="text1"/>
        </w:rPr>
        <w:t xml:space="preserve"> </w:t>
      </w:r>
      <w:r w:rsidR="00EB4384" w:rsidRPr="00AA39A5">
        <w:rPr>
          <w:color w:val="000000" w:themeColor="text1"/>
        </w:rPr>
        <w:t xml:space="preserve">known as </w:t>
      </w:r>
      <w:r w:rsidR="003B104C" w:rsidRPr="00AA39A5">
        <w:rPr>
          <w:color w:val="000000" w:themeColor="text1"/>
        </w:rPr>
        <w:t xml:space="preserve">415 and 417 Barry Way, near </w:t>
      </w:r>
      <w:proofErr w:type="spellStart"/>
      <w:r w:rsidR="003B104C" w:rsidRPr="00AA39A5">
        <w:rPr>
          <w:color w:val="000000" w:themeColor="text1"/>
        </w:rPr>
        <w:t>Cobbin</w:t>
      </w:r>
      <w:proofErr w:type="spellEnd"/>
      <w:r w:rsidR="003B104C" w:rsidRPr="00AA39A5">
        <w:rPr>
          <w:color w:val="000000" w:themeColor="text1"/>
        </w:rPr>
        <w:t xml:space="preserve"> Creek, Jindabyne, New South Wales</w:t>
      </w:r>
      <w:r w:rsidR="00052BEE" w:rsidRPr="00AA39A5">
        <w:rPr>
          <w:color w:val="000000" w:themeColor="text1"/>
        </w:rPr>
        <w:t xml:space="preserve">. The Minister </w:t>
      </w:r>
      <w:r w:rsidR="00EB4384" w:rsidRPr="00AA39A5">
        <w:rPr>
          <w:color w:val="000000" w:themeColor="text1"/>
        </w:rPr>
        <w:t xml:space="preserve">has </w:t>
      </w:r>
      <w:r w:rsidRPr="00AA39A5">
        <w:rPr>
          <w:color w:val="000000" w:themeColor="text1"/>
        </w:rPr>
        <w:t xml:space="preserve">appointed me to provide a report to </w:t>
      </w:r>
      <w:r w:rsidR="002A63DD" w:rsidRPr="00AA39A5">
        <w:rPr>
          <w:color w:val="000000" w:themeColor="text1"/>
        </w:rPr>
        <w:t>the Minister</w:t>
      </w:r>
      <w:r w:rsidRPr="00AA39A5">
        <w:rPr>
          <w:color w:val="000000" w:themeColor="text1"/>
        </w:rPr>
        <w:t xml:space="preserve"> under </w:t>
      </w:r>
      <w:r w:rsidR="002A63DD" w:rsidRPr="00AA39A5">
        <w:rPr>
          <w:color w:val="000000" w:themeColor="text1"/>
        </w:rPr>
        <w:t>paragraph</w:t>
      </w:r>
      <w:r w:rsidRPr="00AA39A5">
        <w:rPr>
          <w:color w:val="000000" w:themeColor="text1"/>
        </w:rPr>
        <w:t xml:space="preserve"> 10(1)(c) of the Act.</w:t>
      </w:r>
      <w:r w:rsidRPr="00AA39A5">
        <w:rPr>
          <w:color w:val="FF0000"/>
        </w:rPr>
        <w:t xml:space="preserve"> </w:t>
      </w:r>
    </w:p>
    <w:p w14:paraId="55C4CAF4" w14:textId="674AA263" w:rsidR="002F7B4B" w:rsidRPr="00AA39A5" w:rsidRDefault="00B1370E" w:rsidP="002F7B4B">
      <w:pPr>
        <w:pStyle w:val="Heading3"/>
        <w:spacing w:before="0"/>
        <w:jc w:val="both"/>
        <w:rPr>
          <w:rFonts w:asciiTheme="minorHAnsi" w:hAnsiTheme="minorHAnsi"/>
          <w:color w:val="000000" w:themeColor="text1"/>
        </w:rPr>
      </w:pPr>
      <w:r w:rsidRPr="00AA39A5">
        <w:rPr>
          <w:rFonts w:asciiTheme="minorHAnsi" w:hAnsiTheme="minorHAnsi"/>
          <w:color w:val="000000" w:themeColor="text1"/>
        </w:rPr>
        <w:t xml:space="preserve">The </w:t>
      </w:r>
      <w:r w:rsidR="00EC5617" w:rsidRPr="00AA39A5">
        <w:rPr>
          <w:rFonts w:asciiTheme="minorHAnsi" w:hAnsiTheme="minorHAnsi"/>
          <w:color w:val="000000" w:themeColor="text1"/>
        </w:rPr>
        <w:t>a</w:t>
      </w:r>
      <w:r w:rsidRPr="00AA39A5">
        <w:rPr>
          <w:rFonts w:asciiTheme="minorHAnsi" w:hAnsiTheme="minorHAnsi"/>
          <w:color w:val="000000" w:themeColor="text1"/>
        </w:rPr>
        <w:t>pplicant</w:t>
      </w:r>
    </w:p>
    <w:p w14:paraId="79AADACA" w14:textId="3943A1C2" w:rsidR="002F7B4B" w:rsidRPr="00AA39A5" w:rsidRDefault="00B1370E" w:rsidP="002F7B4B">
      <w:pPr>
        <w:jc w:val="both"/>
      </w:pPr>
      <w:r w:rsidRPr="00AA39A5">
        <w:rPr>
          <w:color w:val="000000" w:themeColor="text1"/>
        </w:rPr>
        <w:t xml:space="preserve">The application is made </w:t>
      </w:r>
      <w:r w:rsidR="008A30D3" w:rsidRPr="00AA39A5">
        <w:rPr>
          <w:color w:val="000000" w:themeColor="text1"/>
        </w:rPr>
        <w:t>by</w:t>
      </w:r>
      <w:r w:rsidR="007953FB" w:rsidRPr="00AA39A5">
        <w:t xml:space="preserve"> Michelle Francis, a </w:t>
      </w:r>
      <w:proofErr w:type="spellStart"/>
      <w:r w:rsidR="007953FB" w:rsidRPr="00AA39A5">
        <w:t>Ngarigo</w:t>
      </w:r>
      <w:proofErr w:type="spellEnd"/>
      <w:r w:rsidR="007953FB" w:rsidRPr="00AA39A5">
        <w:t xml:space="preserve"> person, </w:t>
      </w:r>
      <w:r w:rsidR="007953FB" w:rsidRPr="00AA39A5">
        <w:rPr>
          <w:rStyle w:val="Advisorytext"/>
          <w:color w:val="000000" w:themeColor="text1"/>
        </w:rPr>
        <w:t xml:space="preserve">representing the </w:t>
      </w:r>
      <w:proofErr w:type="spellStart"/>
      <w:r w:rsidR="007953FB" w:rsidRPr="00AA39A5">
        <w:rPr>
          <w:rStyle w:val="Advisorytext"/>
          <w:color w:val="000000" w:themeColor="text1"/>
        </w:rPr>
        <w:t>Ngarigo</w:t>
      </w:r>
      <w:proofErr w:type="spellEnd"/>
      <w:r w:rsidR="007953FB" w:rsidRPr="00AA39A5">
        <w:rPr>
          <w:rStyle w:val="Advisorytext"/>
          <w:color w:val="000000" w:themeColor="text1"/>
        </w:rPr>
        <w:t xml:space="preserve"> Nation Indigenous Corporation</w:t>
      </w:r>
      <w:r w:rsidR="00B16640" w:rsidRPr="00AA39A5">
        <w:rPr>
          <w:color w:val="000000" w:themeColor="text1"/>
        </w:rPr>
        <w:t xml:space="preserve"> (</w:t>
      </w:r>
      <w:r w:rsidR="00EC5617" w:rsidRPr="00AA39A5">
        <w:rPr>
          <w:b/>
          <w:bCs/>
          <w:color w:val="000000" w:themeColor="text1"/>
        </w:rPr>
        <w:t>a</w:t>
      </w:r>
      <w:r w:rsidR="00B16640" w:rsidRPr="00AA39A5">
        <w:rPr>
          <w:b/>
          <w:bCs/>
          <w:color w:val="000000" w:themeColor="text1"/>
        </w:rPr>
        <w:t>pplicant</w:t>
      </w:r>
      <w:r w:rsidR="00B16640" w:rsidRPr="00AA39A5">
        <w:rPr>
          <w:color w:val="000000" w:themeColor="text1"/>
        </w:rPr>
        <w:t>)</w:t>
      </w:r>
      <w:r w:rsidRPr="00AA39A5">
        <w:rPr>
          <w:color w:val="000000" w:themeColor="text1"/>
        </w:rPr>
        <w:t xml:space="preserve">. </w:t>
      </w:r>
    </w:p>
    <w:p w14:paraId="2A9863A8" w14:textId="77777777" w:rsidR="002F7B4B" w:rsidRPr="00AA39A5" w:rsidRDefault="00B1370E" w:rsidP="002F7B4B">
      <w:pPr>
        <w:pStyle w:val="Heading3"/>
        <w:spacing w:before="0"/>
        <w:jc w:val="both"/>
        <w:rPr>
          <w:rFonts w:asciiTheme="minorHAnsi" w:hAnsiTheme="minorHAnsi"/>
          <w:color w:val="000000" w:themeColor="text1"/>
        </w:rPr>
      </w:pPr>
      <w:r w:rsidRPr="00AA39A5">
        <w:rPr>
          <w:rFonts w:asciiTheme="minorHAnsi" w:hAnsiTheme="minorHAnsi"/>
          <w:color w:val="000000" w:themeColor="text1"/>
        </w:rPr>
        <w:t>The purpose of the application</w:t>
      </w:r>
    </w:p>
    <w:p w14:paraId="4FC52BE3" w14:textId="4099E68C" w:rsidR="002E50E8" w:rsidRPr="00AA39A5" w:rsidRDefault="00B1370E" w:rsidP="00F70CDB">
      <w:pPr>
        <w:contextualSpacing/>
        <w:rPr>
          <w:color w:val="000000" w:themeColor="text1"/>
        </w:rPr>
      </w:pPr>
      <w:r w:rsidRPr="00AA39A5">
        <w:rPr>
          <w:color w:val="000000" w:themeColor="text1"/>
        </w:rPr>
        <w:t xml:space="preserve">The application seeks the </w:t>
      </w:r>
      <w:r w:rsidR="00597340" w:rsidRPr="00AA39A5">
        <w:rPr>
          <w:color w:val="000000" w:themeColor="text1"/>
        </w:rPr>
        <w:t xml:space="preserve">long-term </w:t>
      </w:r>
      <w:r w:rsidRPr="00AA39A5">
        <w:rPr>
          <w:color w:val="000000" w:themeColor="text1"/>
        </w:rPr>
        <w:t>preservation or protection of the area specified in the application</w:t>
      </w:r>
      <w:r w:rsidR="008E0004" w:rsidRPr="00AA39A5">
        <w:rPr>
          <w:color w:val="000000" w:themeColor="text1"/>
        </w:rPr>
        <w:t xml:space="preserve"> </w:t>
      </w:r>
      <w:r w:rsidR="00F70CDB" w:rsidRPr="00AA39A5">
        <w:rPr>
          <w:color w:val="000000" w:themeColor="text1"/>
        </w:rPr>
        <w:t>as the</w:t>
      </w:r>
      <w:r w:rsidR="00654F7B" w:rsidRPr="00AA39A5">
        <w:rPr>
          <w:color w:val="000000" w:themeColor="text1"/>
        </w:rPr>
        <w:t xml:space="preserve"> </w:t>
      </w:r>
      <w:r w:rsidR="00F70CDB" w:rsidRPr="00AA39A5">
        <w:rPr>
          <w:rFonts w:cstheme="minorHAnsi"/>
        </w:rPr>
        <w:t xml:space="preserve">area is significant as an acknowledged and accepted camping ground and burial site. Burials in alluvial areas nears creeks are part of </w:t>
      </w:r>
      <w:proofErr w:type="spellStart"/>
      <w:r w:rsidR="00F70CDB" w:rsidRPr="00AA39A5">
        <w:rPr>
          <w:rFonts w:cstheme="minorHAnsi"/>
        </w:rPr>
        <w:t>Ngarigo</w:t>
      </w:r>
      <w:proofErr w:type="spellEnd"/>
      <w:r w:rsidR="00F70CDB" w:rsidRPr="00AA39A5">
        <w:rPr>
          <w:rFonts w:cstheme="minorHAnsi"/>
        </w:rPr>
        <w:t xml:space="preserve"> people’s funerary practices dating back 7,000 years</w:t>
      </w:r>
      <w:r w:rsidR="00F70CDB" w:rsidRPr="00AA39A5">
        <w:rPr>
          <w:color w:val="000000" w:themeColor="text1"/>
        </w:rPr>
        <w:t xml:space="preserve"> </w:t>
      </w:r>
      <w:r w:rsidR="008E0004" w:rsidRPr="00AA39A5">
        <w:rPr>
          <w:color w:val="000000" w:themeColor="text1"/>
        </w:rPr>
        <w:t>(</w:t>
      </w:r>
      <w:r w:rsidR="008E0004" w:rsidRPr="00AA39A5">
        <w:rPr>
          <w:b/>
          <w:bCs/>
          <w:color w:val="000000" w:themeColor="text1"/>
        </w:rPr>
        <w:t>specified area</w:t>
      </w:r>
      <w:r w:rsidR="008E0004" w:rsidRPr="00AA39A5">
        <w:rPr>
          <w:color w:val="000000" w:themeColor="text1"/>
        </w:rPr>
        <w:t>)</w:t>
      </w:r>
      <w:r w:rsidR="002E50E8" w:rsidRPr="00AA39A5">
        <w:rPr>
          <w:color w:val="000000" w:themeColor="text1"/>
        </w:rPr>
        <w:t>. Th</w:t>
      </w:r>
      <w:r w:rsidR="008E0004" w:rsidRPr="00AA39A5">
        <w:rPr>
          <w:color w:val="000000" w:themeColor="text1"/>
        </w:rPr>
        <w:t>e</w:t>
      </w:r>
      <w:r w:rsidR="002E50E8" w:rsidRPr="00AA39A5">
        <w:rPr>
          <w:color w:val="000000" w:themeColor="text1"/>
        </w:rPr>
        <w:t xml:space="preserve"> specified area is </w:t>
      </w:r>
      <w:r w:rsidR="00EB4384" w:rsidRPr="00AA39A5">
        <w:rPr>
          <w:color w:val="000000" w:themeColor="text1"/>
        </w:rPr>
        <w:t>depicted</w:t>
      </w:r>
      <w:r w:rsidRPr="00AA39A5">
        <w:rPr>
          <w:color w:val="000000" w:themeColor="text1"/>
        </w:rPr>
        <w:t xml:space="preserve"> </w:t>
      </w:r>
      <w:r w:rsidR="00E62BBD" w:rsidRPr="00AA39A5">
        <w:rPr>
          <w:color w:val="000000" w:themeColor="text1"/>
        </w:rPr>
        <w:t>in Figure 1</w:t>
      </w:r>
      <w:r w:rsidR="002E50E8" w:rsidRPr="00AA39A5">
        <w:rPr>
          <w:color w:val="000000" w:themeColor="text1"/>
        </w:rPr>
        <w:t xml:space="preserve"> below. </w:t>
      </w:r>
      <w:r w:rsidRPr="00AA39A5">
        <w:rPr>
          <w:color w:val="000000" w:themeColor="text1"/>
        </w:rPr>
        <w:t xml:space="preserve">Section 10 of the Act </w:t>
      </w:r>
      <w:r w:rsidR="002E50E8" w:rsidRPr="00AA39A5">
        <w:rPr>
          <w:color w:val="000000" w:themeColor="text1"/>
        </w:rPr>
        <w:t>confers power on</w:t>
      </w:r>
      <w:r w:rsidRPr="00AA39A5">
        <w:rPr>
          <w:color w:val="000000" w:themeColor="text1"/>
        </w:rPr>
        <w:t xml:space="preserve"> the Minister to make a declaration to preserve and protect </w:t>
      </w:r>
      <w:r w:rsidR="002E50E8" w:rsidRPr="00AA39A5">
        <w:rPr>
          <w:color w:val="000000" w:themeColor="text1"/>
        </w:rPr>
        <w:t xml:space="preserve">an </w:t>
      </w:r>
      <w:r w:rsidRPr="00AA39A5">
        <w:rPr>
          <w:color w:val="000000" w:themeColor="text1"/>
        </w:rPr>
        <w:t>area</w:t>
      </w:r>
      <w:r w:rsidR="002E50E8" w:rsidRPr="00AA39A5">
        <w:rPr>
          <w:color w:val="000000" w:themeColor="text1"/>
        </w:rPr>
        <w:t xml:space="preserve"> where the </w:t>
      </w:r>
      <w:r w:rsidRPr="00AA39A5">
        <w:rPr>
          <w:color w:val="000000" w:themeColor="text1"/>
        </w:rPr>
        <w:t xml:space="preserve">Minister is satisfied that </w:t>
      </w:r>
      <w:r w:rsidR="002E50E8" w:rsidRPr="00AA39A5">
        <w:rPr>
          <w:color w:val="000000" w:themeColor="text1"/>
        </w:rPr>
        <w:t>it is a ‘</w:t>
      </w:r>
      <w:r w:rsidRPr="00AA39A5">
        <w:rPr>
          <w:color w:val="000000" w:themeColor="text1"/>
        </w:rPr>
        <w:t>significant Aboriginal area</w:t>
      </w:r>
      <w:r w:rsidR="002E50E8" w:rsidRPr="00AA39A5">
        <w:rPr>
          <w:color w:val="000000" w:themeColor="text1"/>
        </w:rPr>
        <w:t>’</w:t>
      </w:r>
      <w:r w:rsidRPr="00AA39A5">
        <w:rPr>
          <w:color w:val="000000" w:themeColor="text1"/>
        </w:rPr>
        <w:t xml:space="preserve"> under threat of injury or desecration. </w:t>
      </w:r>
      <w:r w:rsidR="00BE57C7" w:rsidRPr="00AA39A5">
        <w:rPr>
          <w:color w:val="000000" w:themeColor="text1"/>
        </w:rPr>
        <w:t>A</w:t>
      </w:r>
      <w:r w:rsidRPr="00AA39A5">
        <w:rPr>
          <w:color w:val="000000" w:themeColor="text1"/>
        </w:rPr>
        <w:t xml:space="preserve"> ‘significant Aboriginal area’ </w:t>
      </w:r>
      <w:r w:rsidR="00BE57C7" w:rsidRPr="00AA39A5">
        <w:rPr>
          <w:color w:val="000000" w:themeColor="text1"/>
        </w:rPr>
        <w:t>is defined by section 3 of the Act as</w:t>
      </w:r>
      <w:r w:rsidRPr="00AA39A5">
        <w:rPr>
          <w:color w:val="000000" w:themeColor="text1"/>
        </w:rPr>
        <w:t xml:space="preserve"> an area </w:t>
      </w:r>
      <w:r w:rsidR="00BE57C7" w:rsidRPr="00AA39A5">
        <w:rPr>
          <w:color w:val="000000" w:themeColor="text1"/>
        </w:rPr>
        <w:t xml:space="preserve">of land or waters </w:t>
      </w:r>
      <w:r w:rsidRPr="00AA39A5">
        <w:rPr>
          <w:color w:val="000000" w:themeColor="text1"/>
        </w:rPr>
        <w:t xml:space="preserve">that is </w:t>
      </w:r>
      <w:r w:rsidR="00BE57C7" w:rsidRPr="00AA39A5">
        <w:rPr>
          <w:color w:val="000000" w:themeColor="text1"/>
        </w:rPr>
        <w:t>“</w:t>
      </w:r>
      <w:r w:rsidRPr="00AA39A5">
        <w:rPr>
          <w:color w:val="000000" w:themeColor="text1"/>
        </w:rPr>
        <w:t>of particular significance to Aboriginal</w:t>
      </w:r>
      <w:r w:rsidR="002E50E8" w:rsidRPr="00AA39A5">
        <w:rPr>
          <w:color w:val="000000" w:themeColor="text1"/>
        </w:rPr>
        <w:t>s</w:t>
      </w:r>
      <w:r w:rsidRPr="00AA39A5">
        <w:rPr>
          <w:color w:val="000000" w:themeColor="text1"/>
        </w:rPr>
        <w:t xml:space="preserve"> in accordance with Aboriginal tradition</w:t>
      </w:r>
      <w:r w:rsidR="00BE57C7" w:rsidRPr="00AA39A5">
        <w:rPr>
          <w:color w:val="000000" w:themeColor="text1"/>
        </w:rPr>
        <w:t>”</w:t>
      </w:r>
      <w:r w:rsidRPr="00AA39A5">
        <w:rPr>
          <w:color w:val="000000" w:themeColor="text1"/>
        </w:rPr>
        <w:t xml:space="preserve">. </w:t>
      </w:r>
      <w:r w:rsidR="002E50E8" w:rsidRPr="00AA39A5">
        <w:t>‘Aboriginal tradition’ is defined as the “body of traditions, observances, customs and beliefs of Aboriginals generally or of a particular community or group of Aboriginals, and includes any such traditions,</w:t>
      </w:r>
      <w:r w:rsidR="00F246E5" w:rsidRPr="00AA39A5">
        <w:t xml:space="preserve"> </w:t>
      </w:r>
      <w:r w:rsidR="002E50E8" w:rsidRPr="00AA39A5">
        <w:t>observances,</w:t>
      </w:r>
      <w:r w:rsidR="00F246E5" w:rsidRPr="00AA39A5">
        <w:t xml:space="preserve"> </w:t>
      </w:r>
      <w:r w:rsidR="002E50E8" w:rsidRPr="00AA39A5">
        <w:t>customs or beliefs relating to particular persons, areas, objects or relationships”.</w:t>
      </w:r>
    </w:p>
    <w:p w14:paraId="69970899" w14:textId="77777777" w:rsidR="002F7B4B" w:rsidRPr="00AA39A5" w:rsidRDefault="00B1370E" w:rsidP="002F7B4B">
      <w:pPr>
        <w:pStyle w:val="Heading3"/>
        <w:spacing w:before="0"/>
        <w:jc w:val="both"/>
        <w:rPr>
          <w:rFonts w:asciiTheme="minorHAnsi" w:hAnsiTheme="minorHAnsi"/>
          <w:color w:val="000000" w:themeColor="text1"/>
        </w:rPr>
      </w:pPr>
      <w:r w:rsidRPr="00AA39A5">
        <w:rPr>
          <w:rFonts w:asciiTheme="minorHAnsi" w:hAnsiTheme="minorHAnsi"/>
          <w:color w:val="000000" w:themeColor="text1"/>
        </w:rPr>
        <w:t>Matters the report is required to deal with</w:t>
      </w:r>
    </w:p>
    <w:p w14:paraId="6231D57C" w14:textId="5AC46D4A" w:rsidR="002F7B4B" w:rsidRPr="00AA39A5" w:rsidRDefault="00B1370E" w:rsidP="002F7B4B">
      <w:pPr>
        <w:jc w:val="both"/>
        <w:rPr>
          <w:color w:val="000000" w:themeColor="text1"/>
        </w:rPr>
      </w:pPr>
      <w:r w:rsidRPr="00AA39A5">
        <w:rPr>
          <w:color w:val="000000" w:themeColor="text1"/>
        </w:rPr>
        <w:t xml:space="preserve">The Minister </w:t>
      </w:r>
      <w:r w:rsidR="007F1EC4" w:rsidRPr="00AA39A5">
        <w:rPr>
          <w:color w:val="000000" w:themeColor="text1"/>
        </w:rPr>
        <w:t xml:space="preserve">must </w:t>
      </w:r>
      <w:r w:rsidRPr="00AA39A5">
        <w:rPr>
          <w:color w:val="000000" w:themeColor="text1"/>
        </w:rPr>
        <w:t xml:space="preserve">consider my report </w:t>
      </w:r>
      <w:r w:rsidR="00F246E5" w:rsidRPr="00AA39A5">
        <w:rPr>
          <w:color w:val="000000" w:themeColor="text1"/>
        </w:rPr>
        <w:t xml:space="preserve">pursuant to </w:t>
      </w:r>
      <w:r w:rsidRPr="00AA39A5">
        <w:rPr>
          <w:color w:val="000000" w:themeColor="text1"/>
        </w:rPr>
        <w:t xml:space="preserve">section 10 of the Act in relation to the </w:t>
      </w:r>
      <w:r w:rsidR="00F246E5" w:rsidRPr="00AA39A5">
        <w:rPr>
          <w:color w:val="000000" w:themeColor="text1"/>
        </w:rPr>
        <w:t>specified area</w:t>
      </w:r>
      <w:r w:rsidRPr="00AA39A5">
        <w:rPr>
          <w:color w:val="000000" w:themeColor="text1"/>
        </w:rPr>
        <w:t xml:space="preserve"> before deciding whether to make a declaration under section 10 of the Act. Under </w:t>
      </w:r>
      <w:r w:rsidR="00717898" w:rsidRPr="00AA39A5">
        <w:rPr>
          <w:color w:val="000000" w:themeColor="text1"/>
        </w:rPr>
        <w:t>sub</w:t>
      </w:r>
      <w:r w:rsidRPr="00AA39A5">
        <w:rPr>
          <w:color w:val="000000" w:themeColor="text1"/>
        </w:rPr>
        <w:t>section 10(4) of the Act, the report is required to deal with the following matters:</w:t>
      </w:r>
    </w:p>
    <w:p w14:paraId="2CD7D236" w14:textId="1A6D2CEC" w:rsidR="002F7B4B" w:rsidRPr="00AA39A5" w:rsidRDefault="00B1370E" w:rsidP="0025241A">
      <w:pPr>
        <w:numPr>
          <w:ilvl w:val="0"/>
          <w:numId w:val="2"/>
        </w:numPr>
        <w:spacing w:after="120"/>
        <w:ind w:hanging="573"/>
        <w:jc w:val="both"/>
        <w:rPr>
          <w:color w:val="000000" w:themeColor="text1"/>
          <w:lang w:val="en-US"/>
        </w:rPr>
      </w:pPr>
      <w:r w:rsidRPr="00AA39A5">
        <w:rPr>
          <w:color w:val="000000" w:themeColor="text1"/>
          <w:lang w:val="en-US"/>
        </w:rPr>
        <w:t xml:space="preserve">the particular significance of the area to </w:t>
      </w:r>
      <w:proofErr w:type="gramStart"/>
      <w:r w:rsidRPr="00AA39A5">
        <w:rPr>
          <w:color w:val="000000" w:themeColor="text1"/>
          <w:lang w:val="en-US"/>
        </w:rPr>
        <w:t>Aboriginal</w:t>
      </w:r>
      <w:r w:rsidR="00717898" w:rsidRPr="00AA39A5">
        <w:rPr>
          <w:color w:val="000000" w:themeColor="text1"/>
          <w:lang w:val="en-US"/>
        </w:rPr>
        <w:t>s</w:t>
      </w:r>
      <w:r w:rsidRPr="00AA39A5">
        <w:rPr>
          <w:color w:val="000000" w:themeColor="text1"/>
          <w:lang w:val="en-US"/>
        </w:rPr>
        <w:t>;</w:t>
      </w:r>
      <w:proofErr w:type="gramEnd"/>
    </w:p>
    <w:p w14:paraId="6EA82520" w14:textId="77777777" w:rsidR="002F7B4B" w:rsidRPr="00AA39A5" w:rsidRDefault="00B1370E" w:rsidP="0025241A">
      <w:pPr>
        <w:numPr>
          <w:ilvl w:val="0"/>
          <w:numId w:val="2"/>
        </w:numPr>
        <w:spacing w:after="120"/>
        <w:ind w:hanging="573"/>
        <w:jc w:val="both"/>
        <w:rPr>
          <w:color w:val="000000" w:themeColor="text1"/>
          <w:lang w:val="en-US"/>
        </w:rPr>
      </w:pPr>
      <w:r w:rsidRPr="00AA39A5">
        <w:rPr>
          <w:color w:val="000000" w:themeColor="text1"/>
          <w:lang w:val="en-US"/>
        </w:rPr>
        <w:t xml:space="preserve">the nature and extent of the threat of injury to, or desecration of, the </w:t>
      </w:r>
      <w:proofErr w:type="gramStart"/>
      <w:r w:rsidRPr="00AA39A5">
        <w:rPr>
          <w:color w:val="000000" w:themeColor="text1"/>
          <w:lang w:val="en-US"/>
        </w:rPr>
        <w:t>area;</w:t>
      </w:r>
      <w:proofErr w:type="gramEnd"/>
    </w:p>
    <w:p w14:paraId="43A52FB7" w14:textId="77777777" w:rsidR="002F7B4B" w:rsidRPr="00AA39A5" w:rsidRDefault="00B1370E" w:rsidP="0025241A">
      <w:pPr>
        <w:numPr>
          <w:ilvl w:val="0"/>
          <w:numId w:val="1"/>
        </w:numPr>
        <w:spacing w:after="120"/>
        <w:ind w:hanging="573"/>
        <w:jc w:val="both"/>
        <w:rPr>
          <w:color w:val="000000" w:themeColor="text1"/>
          <w:lang w:val="en-US"/>
        </w:rPr>
      </w:pPr>
      <w:r w:rsidRPr="00AA39A5">
        <w:rPr>
          <w:color w:val="000000" w:themeColor="text1"/>
          <w:lang w:val="en-US"/>
        </w:rPr>
        <w:t xml:space="preserve">the extent of the area that should be </w:t>
      </w:r>
      <w:proofErr w:type="gramStart"/>
      <w:r w:rsidRPr="00AA39A5">
        <w:rPr>
          <w:color w:val="000000" w:themeColor="text1"/>
          <w:lang w:val="en-US"/>
        </w:rPr>
        <w:t>protected;</w:t>
      </w:r>
      <w:proofErr w:type="gramEnd"/>
    </w:p>
    <w:p w14:paraId="33245952" w14:textId="77777777" w:rsidR="002F7B4B" w:rsidRPr="00AA39A5" w:rsidRDefault="00B1370E" w:rsidP="0025241A">
      <w:pPr>
        <w:numPr>
          <w:ilvl w:val="0"/>
          <w:numId w:val="1"/>
        </w:numPr>
        <w:spacing w:after="120"/>
        <w:ind w:hanging="573"/>
        <w:jc w:val="both"/>
        <w:rPr>
          <w:color w:val="000000" w:themeColor="text1"/>
          <w:lang w:val="en-US"/>
        </w:rPr>
      </w:pPr>
      <w:r w:rsidRPr="00AA39A5">
        <w:rPr>
          <w:color w:val="000000" w:themeColor="text1"/>
          <w:lang w:val="en-US"/>
        </w:rPr>
        <w:t xml:space="preserve">the prohibitions and restrictions to be made with respect to the </w:t>
      </w:r>
      <w:proofErr w:type="gramStart"/>
      <w:r w:rsidRPr="00AA39A5">
        <w:rPr>
          <w:color w:val="000000" w:themeColor="text1"/>
          <w:lang w:val="en-US"/>
        </w:rPr>
        <w:t>area;</w:t>
      </w:r>
      <w:proofErr w:type="gramEnd"/>
    </w:p>
    <w:p w14:paraId="14837077" w14:textId="61C6EA47" w:rsidR="002F7B4B" w:rsidRPr="00AA39A5" w:rsidRDefault="00B1370E" w:rsidP="0025241A">
      <w:pPr>
        <w:numPr>
          <w:ilvl w:val="0"/>
          <w:numId w:val="1"/>
        </w:numPr>
        <w:spacing w:after="120"/>
        <w:ind w:hanging="573"/>
        <w:jc w:val="both"/>
        <w:rPr>
          <w:color w:val="000000" w:themeColor="text1"/>
          <w:lang w:val="en-US"/>
        </w:rPr>
      </w:pPr>
      <w:r w:rsidRPr="00AA39A5">
        <w:rPr>
          <w:color w:val="000000" w:themeColor="text1"/>
          <w:lang w:val="en-US"/>
        </w:rPr>
        <w:t xml:space="preserve">the effects the making of a declaration may have on the proprietary or pecuniary interests of persons other than the </w:t>
      </w:r>
      <w:r w:rsidR="00717898" w:rsidRPr="00AA39A5">
        <w:rPr>
          <w:color w:val="000000" w:themeColor="text1"/>
          <w:lang w:val="en-US"/>
        </w:rPr>
        <w:t xml:space="preserve">Aboriginal or Aboriginals </w:t>
      </w:r>
      <w:r w:rsidR="00B951C9" w:rsidRPr="00AA39A5">
        <w:rPr>
          <w:color w:val="000000" w:themeColor="text1"/>
          <w:lang w:val="en-US"/>
        </w:rPr>
        <w:t xml:space="preserve">who made the application, or </w:t>
      </w:r>
      <w:r w:rsidR="00717898" w:rsidRPr="00AA39A5">
        <w:rPr>
          <w:color w:val="000000" w:themeColor="text1"/>
          <w:lang w:val="en-US"/>
        </w:rPr>
        <w:t xml:space="preserve">on whose behalf the application is </w:t>
      </w:r>
      <w:proofErr w:type="gramStart"/>
      <w:r w:rsidR="00717898" w:rsidRPr="00AA39A5">
        <w:rPr>
          <w:color w:val="000000" w:themeColor="text1"/>
          <w:lang w:val="en-US"/>
        </w:rPr>
        <w:t>made</w:t>
      </w:r>
      <w:r w:rsidRPr="00AA39A5">
        <w:rPr>
          <w:color w:val="000000" w:themeColor="text1"/>
          <w:lang w:val="en-US"/>
        </w:rPr>
        <w:t>;</w:t>
      </w:r>
      <w:proofErr w:type="gramEnd"/>
    </w:p>
    <w:p w14:paraId="117E3843" w14:textId="3CA18F6B" w:rsidR="002F7B4B" w:rsidRPr="00AA39A5" w:rsidRDefault="00B1370E" w:rsidP="0025241A">
      <w:pPr>
        <w:numPr>
          <w:ilvl w:val="0"/>
          <w:numId w:val="1"/>
        </w:numPr>
        <w:spacing w:after="120"/>
        <w:ind w:hanging="573"/>
        <w:jc w:val="both"/>
        <w:rPr>
          <w:color w:val="000000" w:themeColor="text1"/>
          <w:lang w:val="en-US"/>
        </w:rPr>
      </w:pPr>
      <w:r w:rsidRPr="00AA39A5">
        <w:rPr>
          <w:color w:val="000000" w:themeColor="text1"/>
          <w:lang w:val="en-US"/>
        </w:rPr>
        <w:lastRenderedPageBreak/>
        <w:t xml:space="preserve">the duration of any </w:t>
      </w:r>
      <w:proofErr w:type="gramStart"/>
      <w:r w:rsidRPr="00AA39A5">
        <w:rPr>
          <w:color w:val="000000" w:themeColor="text1"/>
          <w:lang w:val="en-US"/>
        </w:rPr>
        <w:t>declaration;</w:t>
      </w:r>
      <w:proofErr w:type="gramEnd"/>
      <w:r w:rsidRPr="00AA39A5">
        <w:rPr>
          <w:color w:val="000000" w:themeColor="text1"/>
          <w:lang w:val="en-US"/>
        </w:rPr>
        <w:t xml:space="preserve"> </w:t>
      </w:r>
    </w:p>
    <w:p w14:paraId="32410A34" w14:textId="02287128" w:rsidR="002F7B4B" w:rsidRPr="00AA39A5" w:rsidRDefault="00B1370E" w:rsidP="0025241A">
      <w:pPr>
        <w:numPr>
          <w:ilvl w:val="0"/>
          <w:numId w:val="1"/>
        </w:numPr>
        <w:spacing w:after="120"/>
        <w:ind w:hanging="573"/>
        <w:jc w:val="both"/>
        <w:rPr>
          <w:color w:val="000000" w:themeColor="text1"/>
          <w:lang w:val="en-US"/>
        </w:rPr>
      </w:pPr>
      <w:r w:rsidRPr="00AA39A5">
        <w:rPr>
          <w:color w:val="000000" w:themeColor="text1"/>
          <w:lang w:val="en-US"/>
        </w:rPr>
        <w:t>the extent to which the area is or may be protected by or under a law of the State o</w:t>
      </w:r>
      <w:r w:rsidR="00E0427C" w:rsidRPr="00AA39A5">
        <w:rPr>
          <w:color w:val="000000" w:themeColor="text1"/>
          <w:lang w:val="en-US"/>
        </w:rPr>
        <w:t>r Territory</w:t>
      </w:r>
      <w:r w:rsidRPr="00AA39A5">
        <w:rPr>
          <w:color w:val="000000" w:themeColor="text1"/>
          <w:lang w:val="en-US"/>
        </w:rPr>
        <w:t>, and the effectiveness of any remedies available under any such law</w:t>
      </w:r>
      <w:r w:rsidR="00B951C9" w:rsidRPr="00AA39A5">
        <w:rPr>
          <w:color w:val="000000" w:themeColor="text1"/>
          <w:lang w:val="en-US"/>
        </w:rPr>
        <w:t>; and</w:t>
      </w:r>
    </w:p>
    <w:p w14:paraId="524B2F56" w14:textId="5E78CD63" w:rsidR="009C3219" w:rsidRPr="00AA39A5" w:rsidRDefault="009C3219" w:rsidP="0025241A">
      <w:pPr>
        <w:numPr>
          <w:ilvl w:val="0"/>
          <w:numId w:val="1"/>
        </w:numPr>
        <w:spacing w:after="120"/>
        <w:ind w:hanging="573"/>
        <w:jc w:val="both"/>
        <w:rPr>
          <w:color w:val="000000" w:themeColor="text1"/>
          <w:lang w:val="en-US"/>
        </w:rPr>
      </w:pPr>
      <w:r w:rsidRPr="00AA39A5">
        <w:rPr>
          <w:color w:val="000000" w:themeColor="text1"/>
          <w:lang w:val="en-US"/>
        </w:rPr>
        <w:t xml:space="preserve">such other matters (if any) as </w:t>
      </w:r>
      <w:r w:rsidR="000E03CE" w:rsidRPr="00AA39A5">
        <w:rPr>
          <w:color w:val="000000" w:themeColor="text1"/>
          <w:lang w:val="en-US"/>
        </w:rPr>
        <w:t>prescribed</w:t>
      </w:r>
      <w:r w:rsidRPr="00AA39A5">
        <w:rPr>
          <w:color w:val="000000" w:themeColor="text1"/>
          <w:lang w:val="en-US"/>
        </w:rPr>
        <w:t>.</w:t>
      </w:r>
    </w:p>
    <w:p w14:paraId="6F56DDEB" w14:textId="7A7FC111" w:rsidR="00DF1CE5" w:rsidRPr="00AA39A5" w:rsidRDefault="00B1370E" w:rsidP="00D72293">
      <w:pPr>
        <w:pStyle w:val="Heading3"/>
        <w:spacing w:before="0"/>
        <w:jc w:val="both"/>
        <w:rPr>
          <w:rFonts w:asciiTheme="minorHAnsi" w:hAnsiTheme="minorHAnsi"/>
          <w:color w:val="000000" w:themeColor="text1"/>
        </w:rPr>
      </w:pPr>
      <w:r w:rsidRPr="00AA39A5">
        <w:rPr>
          <w:rFonts w:asciiTheme="minorHAnsi" w:hAnsiTheme="minorHAnsi"/>
          <w:color w:val="000000" w:themeColor="text1"/>
        </w:rPr>
        <w:t>The specified area</w:t>
      </w:r>
    </w:p>
    <w:p w14:paraId="13C11333" w14:textId="0FAAC750" w:rsidR="00C77976" w:rsidRPr="00AA39A5" w:rsidRDefault="00717898" w:rsidP="008A30D3">
      <w:pPr>
        <w:spacing w:after="120"/>
        <w:rPr>
          <w:b/>
          <w:color w:val="000000" w:themeColor="text1"/>
          <w:sz w:val="26"/>
          <w:szCs w:val="26"/>
        </w:rPr>
      </w:pPr>
      <w:r w:rsidRPr="00AA39A5">
        <w:t xml:space="preserve">Figure 1 below depicts the area for which preservation and protection is sought. This specified area is </w:t>
      </w:r>
      <w:r w:rsidR="004B04E6" w:rsidRPr="00AA39A5">
        <w:t xml:space="preserve">described as </w:t>
      </w:r>
      <w:r w:rsidR="007953FB" w:rsidRPr="00AA39A5">
        <w:t xml:space="preserve">415 and 417 Barry Way, near </w:t>
      </w:r>
      <w:proofErr w:type="spellStart"/>
      <w:r w:rsidR="007953FB" w:rsidRPr="00AA39A5">
        <w:t>Cobbin</w:t>
      </w:r>
      <w:proofErr w:type="spellEnd"/>
      <w:r w:rsidR="007953FB" w:rsidRPr="00AA39A5">
        <w:t xml:space="preserve"> Creek, Jindabyne, New South Wales.</w:t>
      </w:r>
      <w:r w:rsidR="00C77976" w:rsidRPr="00AA39A5">
        <w:rPr>
          <w:color w:val="000000" w:themeColor="text1"/>
        </w:rPr>
        <w:t xml:space="preserve"> </w:t>
      </w:r>
    </w:p>
    <w:p w14:paraId="0DC9338A" w14:textId="1BD8B558" w:rsidR="00F512B6" w:rsidRPr="00AA39A5" w:rsidRDefault="00DD16CB" w:rsidP="00F512B6">
      <w:pPr>
        <w:pStyle w:val="Caption"/>
        <w:rPr>
          <w:color w:val="auto"/>
        </w:rPr>
      </w:pPr>
      <w:r w:rsidRPr="00AA39A5">
        <w:rPr>
          <w:b w:val="0"/>
          <w:bCs w:val="0"/>
          <w:noProof/>
          <w:bdr w:val="single" w:sz="4" w:space="0" w:color="auto"/>
        </w:rPr>
        <w:drawing>
          <wp:inline distT="0" distB="0" distL="0" distR="0" wp14:anchorId="78CEC12C" wp14:editId="35EA8791">
            <wp:extent cx="6130290" cy="5764530"/>
            <wp:effectExtent l="0" t="0" r="3810" b="7620"/>
            <wp:docPr id="2" name="Picture 2" descr="Figure 1 - Map showing the specified area being 415 and 417 Barry Way, near Cobbin Creek, Jindabyne, New South W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1 - Map showing the specified area being 415 and 417 Barry Way, near Cobbin Creek, Jindabyne, New South Wal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30290" cy="5764530"/>
                    </a:xfrm>
                    <a:prstGeom prst="rect">
                      <a:avLst/>
                    </a:prstGeom>
                    <a:noFill/>
                    <a:ln>
                      <a:noFill/>
                    </a:ln>
                  </pic:spPr>
                </pic:pic>
              </a:graphicData>
            </a:graphic>
          </wp:inline>
        </w:drawing>
      </w:r>
      <w:r w:rsidR="00F512B6" w:rsidRPr="00AA39A5">
        <w:rPr>
          <w:color w:val="auto"/>
        </w:rPr>
        <w:t xml:space="preserve">Figure </w:t>
      </w:r>
      <w:r w:rsidR="00F512B6" w:rsidRPr="00AA39A5">
        <w:rPr>
          <w:color w:val="auto"/>
        </w:rPr>
        <w:fldChar w:fldCharType="begin" w:fldLock="1"/>
      </w:r>
      <w:r w:rsidR="00F512B6" w:rsidRPr="00AA39A5">
        <w:rPr>
          <w:color w:val="auto"/>
        </w:rPr>
        <w:instrText xml:space="preserve"> SEQ Figure \* ARABIC </w:instrText>
      </w:r>
      <w:r w:rsidR="00F512B6" w:rsidRPr="00AA39A5">
        <w:rPr>
          <w:color w:val="auto"/>
        </w:rPr>
        <w:fldChar w:fldCharType="separate"/>
      </w:r>
      <w:r w:rsidR="00F512B6" w:rsidRPr="00AA39A5">
        <w:rPr>
          <w:noProof/>
          <w:color w:val="auto"/>
        </w:rPr>
        <w:t>1</w:t>
      </w:r>
      <w:r w:rsidR="00F512B6" w:rsidRPr="00AA39A5">
        <w:rPr>
          <w:noProof/>
          <w:color w:val="auto"/>
        </w:rPr>
        <w:fldChar w:fldCharType="end"/>
      </w:r>
      <w:r w:rsidR="00F512B6" w:rsidRPr="00AA39A5">
        <w:rPr>
          <w:color w:val="auto"/>
        </w:rPr>
        <w:t xml:space="preserve"> Map showing the specified area </w:t>
      </w:r>
      <w:r w:rsidR="00F512B6" w:rsidRPr="00AA39A5">
        <w:rPr>
          <w:color w:val="000000" w:themeColor="text1"/>
        </w:rPr>
        <w:t xml:space="preserve">being </w:t>
      </w:r>
      <w:r w:rsidR="00DA7C35" w:rsidRPr="00AA39A5">
        <w:rPr>
          <w:color w:val="000000" w:themeColor="text1"/>
        </w:rPr>
        <w:t xml:space="preserve">the area known as </w:t>
      </w:r>
      <w:r w:rsidR="00F512B6" w:rsidRPr="00AA39A5">
        <w:rPr>
          <w:color w:val="000000" w:themeColor="text1"/>
        </w:rPr>
        <w:t xml:space="preserve">415 and 417 Barry Way, near </w:t>
      </w:r>
      <w:proofErr w:type="spellStart"/>
      <w:r w:rsidR="00F512B6" w:rsidRPr="00AA39A5">
        <w:rPr>
          <w:color w:val="000000" w:themeColor="text1"/>
        </w:rPr>
        <w:t>Cobbin</w:t>
      </w:r>
      <w:proofErr w:type="spellEnd"/>
      <w:r w:rsidR="00F512B6" w:rsidRPr="00AA39A5">
        <w:rPr>
          <w:color w:val="000000" w:themeColor="text1"/>
        </w:rPr>
        <w:t xml:space="preserve"> Creek, Jindabyne, </w:t>
      </w:r>
      <w:r w:rsidR="003B104C" w:rsidRPr="00AA39A5">
        <w:rPr>
          <w:color w:val="000000" w:themeColor="text1"/>
        </w:rPr>
        <w:t>New South Wales</w:t>
      </w:r>
      <w:r w:rsidR="00F512B6" w:rsidRPr="00AA39A5">
        <w:rPr>
          <w:color w:val="000000" w:themeColor="text1"/>
        </w:rPr>
        <w:t>.</w:t>
      </w:r>
    </w:p>
    <w:p w14:paraId="32545BDB" w14:textId="783CB184" w:rsidR="006B32C4" w:rsidRPr="00AA39A5" w:rsidRDefault="006B32C4" w:rsidP="006B32C4">
      <w:r w:rsidRPr="00AA39A5">
        <w:rPr>
          <w:color w:val="000000" w:themeColor="text1"/>
        </w:rPr>
        <w:t xml:space="preserve">The specified area totals 78.7 hectares, and fronts onto </w:t>
      </w:r>
      <w:proofErr w:type="spellStart"/>
      <w:r w:rsidRPr="00AA39A5">
        <w:rPr>
          <w:color w:val="000000" w:themeColor="text1"/>
        </w:rPr>
        <w:t>Cobbin</w:t>
      </w:r>
      <w:proofErr w:type="spellEnd"/>
      <w:r w:rsidRPr="00AA39A5">
        <w:rPr>
          <w:color w:val="000000" w:themeColor="text1"/>
        </w:rPr>
        <w:t xml:space="preserve"> Creek. It includes the following lots of </w:t>
      </w:r>
      <w:r w:rsidRPr="00AA39A5">
        <w:rPr>
          <w:sz w:val="23"/>
          <w:szCs w:val="23"/>
        </w:rPr>
        <w:t>Property Number 104035:</w:t>
      </w:r>
    </w:p>
    <w:p w14:paraId="6954A69D" w14:textId="77777777" w:rsidR="006B32C4" w:rsidRPr="00AA39A5" w:rsidRDefault="006B32C4" w:rsidP="006B32C4">
      <w:pPr>
        <w:pStyle w:val="ListParagraph"/>
        <w:numPr>
          <w:ilvl w:val="0"/>
          <w:numId w:val="14"/>
        </w:numPr>
        <w:spacing w:after="200"/>
        <w:contextualSpacing/>
        <w:rPr>
          <w:rFonts w:asciiTheme="minorHAnsi" w:hAnsiTheme="minorHAnsi" w:cstheme="minorHAnsi"/>
          <w:sz w:val="22"/>
          <w:lang w:eastAsia="en-AU"/>
        </w:rPr>
      </w:pPr>
      <w:r w:rsidRPr="00AA39A5">
        <w:rPr>
          <w:rFonts w:asciiTheme="minorHAnsi" w:hAnsiTheme="minorHAnsi" w:cstheme="minorHAnsi"/>
          <w:sz w:val="22"/>
        </w:rPr>
        <w:t>LOT 50, DP756686 Ph Clyde</w:t>
      </w:r>
    </w:p>
    <w:p w14:paraId="6F88CEDE" w14:textId="77777777" w:rsidR="006B32C4" w:rsidRPr="00AA39A5" w:rsidRDefault="006B32C4" w:rsidP="006B32C4">
      <w:pPr>
        <w:pStyle w:val="ListParagraph"/>
        <w:numPr>
          <w:ilvl w:val="0"/>
          <w:numId w:val="13"/>
        </w:numPr>
        <w:spacing w:after="200"/>
        <w:contextualSpacing/>
        <w:jc w:val="both"/>
        <w:rPr>
          <w:rFonts w:asciiTheme="minorHAnsi" w:hAnsiTheme="minorHAnsi" w:cstheme="minorHAnsi"/>
          <w:sz w:val="22"/>
          <w:lang w:eastAsia="en-AU"/>
        </w:rPr>
      </w:pPr>
      <w:r w:rsidRPr="00AA39A5">
        <w:rPr>
          <w:rFonts w:asciiTheme="minorHAnsi" w:hAnsiTheme="minorHAnsi" w:cstheme="minorHAnsi"/>
          <w:sz w:val="22"/>
        </w:rPr>
        <w:t>LOT 95, DP756686 Ph Clyde</w:t>
      </w:r>
    </w:p>
    <w:p w14:paraId="6E7501D2" w14:textId="77777777" w:rsidR="006B32C4" w:rsidRPr="00AA39A5" w:rsidRDefault="006B32C4" w:rsidP="006B32C4">
      <w:pPr>
        <w:pStyle w:val="ListParagraph"/>
        <w:numPr>
          <w:ilvl w:val="0"/>
          <w:numId w:val="13"/>
        </w:numPr>
        <w:spacing w:after="200"/>
        <w:contextualSpacing/>
        <w:jc w:val="both"/>
        <w:rPr>
          <w:rFonts w:asciiTheme="minorHAnsi" w:hAnsiTheme="minorHAnsi" w:cstheme="minorHAnsi"/>
          <w:sz w:val="22"/>
          <w:lang w:eastAsia="en-AU"/>
        </w:rPr>
      </w:pPr>
      <w:r w:rsidRPr="00AA39A5">
        <w:rPr>
          <w:rFonts w:asciiTheme="minorHAnsi" w:hAnsiTheme="minorHAnsi" w:cstheme="minorHAnsi"/>
          <w:sz w:val="22"/>
        </w:rPr>
        <w:t>LOT 111, DP756686 Ph Clyde</w:t>
      </w:r>
    </w:p>
    <w:p w14:paraId="19D3DA24" w14:textId="77777777" w:rsidR="006B32C4" w:rsidRPr="00AA39A5" w:rsidRDefault="006B32C4" w:rsidP="006B32C4">
      <w:pPr>
        <w:pStyle w:val="ListParagraph"/>
        <w:numPr>
          <w:ilvl w:val="0"/>
          <w:numId w:val="13"/>
        </w:numPr>
        <w:spacing w:after="200"/>
        <w:contextualSpacing/>
        <w:jc w:val="both"/>
        <w:rPr>
          <w:rFonts w:asciiTheme="minorHAnsi" w:hAnsiTheme="minorHAnsi" w:cstheme="minorHAnsi"/>
          <w:sz w:val="22"/>
          <w:lang w:eastAsia="en-AU"/>
        </w:rPr>
      </w:pPr>
      <w:r w:rsidRPr="00AA39A5">
        <w:rPr>
          <w:rFonts w:asciiTheme="minorHAnsi" w:hAnsiTheme="minorHAnsi" w:cstheme="minorHAnsi"/>
          <w:sz w:val="22"/>
        </w:rPr>
        <w:t>LOT 140 DP756686 Ph Clyde</w:t>
      </w:r>
    </w:p>
    <w:p w14:paraId="6F644C80" w14:textId="77777777" w:rsidR="006B32C4" w:rsidRPr="00AA39A5" w:rsidRDefault="006B32C4" w:rsidP="006B32C4">
      <w:pPr>
        <w:pStyle w:val="ListParagraph"/>
        <w:numPr>
          <w:ilvl w:val="0"/>
          <w:numId w:val="13"/>
        </w:numPr>
        <w:spacing w:after="200"/>
        <w:contextualSpacing/>
        <w:jc w:val="both"/>
        <w:rPr>
          <w:rFonts w:asciiTheme="minorHAnsi" w:hAnsiTheme="minorHAnsi" w:cstheme="minorHAnsi"/>
          <w:sz w:val="22"/>
          <w:lang w:eastAsia="en-AU"/>
        </w:rPr>
      </w:pPr>
      <w:r w:rsidRPr="00AA39A5">
        <w:rPr>
          <w:rFonts w:asciiTheme="minorHAnsi" w:hAnsiTheme="minorHAnsi" w:cstheme="minorHAnsi"/>
          <w:sz w:val="22"/>
        </w:rPr>
        <w:lastRenderedPageBreak/>
        <w:t>LOT 142, DP756686 Ph Clyde</w:t>
      </w:r>
    </w:p>
    <w:p w14:paraId="0C609A11" w14:textId="77777777" w:rsidR="00725201" w:rsidRPr="00AA39A5" w:rsidRDefault="00725201" w:rsidP="00725201">
      <w:pPr>
        <w:pStyle w:val="Caption"/>
        <w:rPr>
          <w:color w:val="auto"/>
        </w:rPr>
      </w:pPr>
    </w:p>
    <w:p w14:paraId="4035EB7A" w14:textId="4E45B3D1" w:rsidR="005E33F7" w:rsidRPr="00AA39A5" w:rsidRDefault="00B1370E" w:rsidP="005E33F7">
      <w:pPr>
        <w:pStyle w:val="Heading3"/>
        <w:spacing w:before="0"/>
        <w:jc w:val="both"/>
        <w:rPr>
          <w:rFonts w:asciiTheme="minorHAnsi" w:hAnsiTheme="minorHAnsi"/>
          <w:b w:val="0"/>
          <w:color w:val="000000" w:themeColor="text1"/>
        </w:rPr>
      </w:pPr>
      <w:r w:rsidRPr="00AA39A5">
        <w:rPr>
          <w:rFonts w:asciiTheme="minorHAnsi" w:hAnsiTheme="minorHAnsi"/>
          <w:color w:val="000000" w:themeColor="text1"/>
        </w:rPr>
        <w:t>Claim</w:t>
      </w:r>
      <w:r w:rsidR="00B951C9" w:rsidRPr="00AA39A5">
        <w:rPr>
          <w:rFonts w:asciiTheme="minorHAnsi" w:hAnsiTheme="minorHAnsi"/>
          <w:color w:val="000000" w:themeColor="text1"/>
        </w:rPr>
        <w:t>s</w:t>
      </w:r>
      <w:r w:rsidRPr="00AA39A5">
        <w:rPr>
          <w:rFonts w:asciiTheme="minorHAnsi" w:hAnsiTheme="minorHAnsi"/>
          <w:color w:val="000000" w:themeColor="text1"/>
        </w:rPr>
        <w:t xml:space="preserve"> </w:t>
      </w:r>
      <w:r w:rsidR="00B951C9" w:rsidRPr="00AA39A5">
        <w:rPr>
          <w:rFonts w:asciiTheme="minorHAnsi" w:hAnsiTheme="minorHAnsi"/>
          <w:color w:val="000000" w:themeColor="text1"/>
        </w:rPr>
        <w:t>in relation to ‘significant Aboriginal area’</w:t>
      </w:r>
    </w:p>
    <w:p w14:paraId="6F977D8F" w14:textId="37257F33" w:rsidR="005E33F7" w:rsidRPr="00AA39A5" w:rsidRDefault="00B1370E" w:rsidP="005E33F7">
      <w:pPr>
        <w:spacing w:after="120"/>
        <w:jc w:val="both"/>
        <w:rPr>
          <w:rFonts w:cstheme="minorHAnsi"/>
        </w:rPr>
      </w:pPr>
      <w:r w:rsidRPr="00AA39A5">
        <w:rPr>
          <w:rFonts w:cstheme="minorHAnsi"/>
        </w:rPr>
        <w:t xml:space="preserve">The </w:t>
      </w:r>
      <w:r w:rsidR="008E0004" w:rsidRPr="00AA39A5">
        <w:rPr>
          <w:rFonts w:cstheme="minorHAnsi"/>
        </w:rPr>
        <w:t>a</w:t>
      </w:r>
      <w:r w:rsidRPr="00AA39A5">
        <w:rPr>
          <w:rFonts w:cstheme="minorHAnsi"/>
        </w:rPr>
        <w:t xml:space="preserve">pplicant </w:t>
      </w:r>
      <w:r w:rsidR="0064120B" w:rsidRPr="00AA39A5">
        <w:rPr>
          <w:rFonts w:cstheme="minorHAnsi"/>
        </w:rPr>
        <w:t xml:space="preserve">claims the specified area </w:t>
      </w:r>
      <w:r w:rsidR="00033C0C" w:rsidRPr="00AA39A5">
        <w:rPr>
          <w:rFonts w:cstheme="minorHAnsi"/>
        </w:rPr>
        <w:t xml:space="preserve">is </w:t>
      </w:r>
      <w:r w:rsidRPr="00AA39A5">
        <w:rPr>
          <w:rFonts w:cstheme="minorHAnsi"/>
        </w:rPr>
        <w:t xml:space="preserve">of particular significance in accordance with Aboriginal tradition </w:t>
      </w:r>
      <w:r w:rsidR="000E03CE" w:rsidRPr="00AA39A5">
        <w:rPr>
          <w:rFonts w:cstheme="minorHAnsi"/>
        </w:rPr>
        <w:t>for the following reasons:</w:t>
      </w:r>
    </w:p>
    <w:p w14:paraId="27B00FA6" w14:textId="77777777" w:rsidR="00275C52" w:rsidRPr="00AA39A5" w:rsidRDefault="00275C52" w:rsidP="00275C52">
      <w:pPr>
        <w:pStyle w:val="ListParagraph"/>
        <w:numPr>
          <w:ilvl w:val="0"/>
          <w:numId w:val="15"/>
        </w:numPr>
        <w:spacing w:after="200"/>
        <w:contextualSpacing/>
        <w:rPr>
          <w:rFonts w:asciiTheme="minorHAnsi" w:hAnsiTheme="minorHAnsi" w:cstheme="minorHAnsi"/>
          <w:sz w:val="22"/>
        </w:rPr>
      </w:pPr>
      <w:r w:rsidRPr="00AA39A5">
        <w:rPr>
          <w:rFonts w:asciiTheme="minorHAnsi" w:hAnsiTheme="minorHAnsi" w:cstheme="minorHAnsi"/>
          <w:sz w:val="22"/>
        </w:rPr>
        <w:t xml:space="preserve">The area is significant as an acknowledged and accepted camping ground and burial site. </w:t>
      </w:r>
    </w:p>
    <w:p w14:paraId="28552641" w14:textId="63B1B740" w:rsidR="00275C52" w:rsidRPr="00AA39A5" w:rsidRDefault="00275C52" w:rsidP="00275C52">
      <w:pPr>
        <w:pStyle w:val="ListParagraph"/>
        <w:numPr>
          <w:ilvl w:val="0"/>
          <w:numId w:val="15"/>
        </w:numPr>
        <w:spacing w:after="200"/>
        <w:contextualSpacing/>
        <w:rPr>
          <w:rFonts w:asciiTheme="minorHAnsi" w:hAnsiTheme="minorHAnsi" w:cstheme="minorHAnsi"/>
          <w:sz w:val="22"/>
        </w:rPr>
      </w:pPr>
      <w:r w:rsidRPr="00AA39A5">
        <w:rPr>
          <w:rFonts w:asciiTheme="minorHAnsi" w:hAnsiTheme="minorHAnsi" w:cstheme="minorHAnsi"/>
          <w:sz w:val="22"/>
        </w:rPr>
        <w:t xml:space="preserve">Burials in alluvial areas near creeks are part of </w:t>
      </w:r>
      <w:proofErr w:type="spellStart"/>
      <w:r w:rsidRPr="00AA39A5">
        <w:rPr>
          <w:rFonts w:asciiTheme="minorHAnsi" w:hAnsiTheme="minorHAnsi" w:cstheme="minorHAnsi"/>
          <w:sz w:val="22"/>
        </w:rPr>
        <w:t>Ngarigo</w:t>
      </w:r>
      <w:proofErr w:type="spellEnd"/>
      <w:r w:rsidRPr="00AA39A5">
        <w:rPr>
          <w:rFonts w:asciiTheme="minorHAnsi" w:hAnsiTheme="minorHAnsi" w:cstheme="minorHAnsi"/>
          <w:sz w:val="22"/>
        </w:rPr>
        <w:t xml:space="preserve"> people’s funerary practices dating back 7,000 years. </w:t>
      </w:r>
    </w:p>
    <w:p w14:paraId="38413838" w14:textId="77777777" w:rsidR="006B32C4" w:rsidRPr="00AA39A5" w:rsidRDefault="006B32C4" w:rsidP="006B32C4">
      <w:pPr>
        <w:pStyle w:val="ListParagraph"/>
        <w:numPr>
          <w:ilvl w:val="0"/>
          <w:numId w:val="15"/>
        </w:numPr>
        <w:spacing w:after="200"/>
        <w:contextualSpacing/>
        <w:rPr>
          <w:rFonts w:asciiTheme="minorHAnsi" w:hAnsiTheme="minorHAnsi" w:cstheme="minorHAnsi"/>
          <w:sz w:val="22"/>
        </w:rPr>
      </w:pPr>
      <w:r w:rsidRPr="00AA39A5">
        <w:rPr>
          <w:rFonts w:asciiTheme="minorHAnsi" w:hAnsiTheme="minorHAnsi" w:cstheme="minorHAnsi"/>
          <w:sz w:val="22"/>
        </w:rPr>
        <w:t xml:space="preserve">In the general area there are two Potential Archaeological Deposits and one known and documented Aboriginal burial site. A second burial site is near the Aboriginal burial </w:t>
      </w:r>
      <w:proofErr w:type="gramStart"/>
      <w:r w:rsidRPr="00AA39A5">
        <w:rPr>
          <w:rFonts w:asciiTheme="minorHAnsi" w:hAnsiTheme="minorHAnsi" w:cstheme="minorHAnsi"/>
          <w:sz w:val="22"/>
        </w:rPr>
        <w:t>site</w:t>
      </w:r>
      <w:proofErr w:type="gramEnd"/>
      <w:r w:rsidRPr="00AA39A5">
        <w:rPr>
          <w:rFonts w:asciiTheme="minorHAnsi" w:hAnsiTheme="minorHAnsi" w:cstheme="minorHAnsi"/>
          <w:sz w:val="22"/>
        </w:rPr>
        <w:t xml:space="preserve"> but the exact location is not publicly available. These sites are registered in the NSW Aboriginal Heritage Information Management System database.</w:t>
      </w:r>
    </w:p>
    <w:p w14:paraId="3916901D" w14:textId="77777777" w:rsidR="006B32C4" w:rsidRPr="00AA39A5" w:rsidRDefault="006B32C4" w:rsidP="006B32C4">
      <w:pPr>
        <w:pStyle w:val="ListParagraph"/>
        <w:numPr>
          <w:ilvl w:val="0"/>
          <w:numId w:val="15"/>
        </w:numPr>
        <w:spacing w:after="200"/>
        <w:contextualSpacing/>
        <w:rPr>
          <w:rFonts w:asciiTheme="minorHAnsi" w:hAnsiTheme="minorHAnsi" w:cstheme="minorHAnsi"/>
          <w:sz w:val="22"/>
        </w:rPr>
      </w:pPr>
      <w:r w:rsidRPr="00AA39A5">
        <w:rPr>
          <w:rFonts w:asciiTheme="minorHAnsi" w:hAnsiTheme="minorHAnsi" w:cstheme="minorHAnsi"/>
          <w:sz w:val="22"/>
        </w:rPr>
        <w:t xml:space="preserve">It is verbally agreed amongst the </w:t>
      </w:r>
      <w:proofErr w:type="spellStart"/>
      <w:r w:rsidRPr="00AA39A5">
        <w:rPr>
          <w:rFonts w:asciiTheme="minorHAnsi" w:hAnsiTheme="minorHAnsi" w:cstheme="minorHAnsi"/>
          <w:sz w:val="22"/>
        </w:rPr>
        <w:t>Ngarigo</w:t>
      </w:r>
      <w:proofErr w:type="spellEnd"/>
      <w:r w:rsidRPr="00AA39A5">
        <w:rPr>
          <w:rFonts w:asciiTheme="minorHAnsi" w:hAnsiTheme="minorHAnsi" w:cstheme="minorHAnsi"/>
          <w:sz w:val="22"/>
        </w:rPr>
        <w:t xml:space="preserve"> Aboriginal Community Members that there is an Aboriginal cemetery within the general vicinity. </w:t>
      </w:r>
    </w:p>
    <w:p w14:paraId="31A38539" w14:textId="77777777" w:rsidR="006B32C4" w:rsidRPr="00AA39A5" w:rsidRDefault="006B32C4" w:rsidP="006B32C4">
      <w:pPr>
        <w:pStyle w:val="ListParagraph"/>
        <w:numPr>
          <w:ilvl w:val="0"/>
          <w:numId w:val="15"/>
        </w:numPr>
        <w:spacing w:after="200"/>
        <w:contextualSpacing/>
        <w:rPr>
          <w:rFonts w:asciiTheme="minorHAnsi" w:hAnsiTheme="minorHAnsi" w:cstheme="minorHAnsi"/>
          <w:sz w:val="22"/>
        </w:rPr>
      </w:pPr>
      <w:r w:rsidRPr="00AA39A5">
        <w:rPr>
          <w:rFonts w:asciiTheme="minorHAnsi" w:hAnsiTheme="minorHAnsi" w:cstheme="minorHAnsi"/>
          <w:sz w:val="22"/>
        </w:rPr>
        <w:t xml:space="preserve">There are stone formations that may indicate more burial sites. </w:t>
      </w:r>
    </w:p>
    <w:p w14:paraId="65958645" w14:textId="77777777" w:rsidR="002F7B4B" w:rsidRPr="00AA39A5" w:rsidRDefault="00B1370E" w:rsidP="00A25B39">
      <w:pPr>
        <w:pStyle w:val="Heading3"/>
        <w:spacing w:before="0"/>
        <w:jc w:val="both"/>
        <w:rPr>
          <w:rFonts w:asciiTheme="minorHAnsi" w:hAnsiTheme="minorHAnsi"/>
          <w:color w:val="000000" w:themeColor="text1"/>
        </w:rPr>
      </w:pPr>
      <w:r w:rsidRPr="00AA39A5">
        <w:rPr>
          <w:rFonts w:asciiTheme="minorHAnsi" w:hAnsiTheme="minorHAnsi"/>
          <w:color w:val="000000" w:themeColor="text1"/>
        </w:rPr>
        <w:t>Claimed threat of injury or desecration</w:t>
      </w:r>
    </w:p>
    <w:p w14:paraId="29879943" w14:textId="520F7030" w:rsidR="007953FB" w:rsidRPr="00AA39A5" w:rsidRDefault="007953FB" w:rsidP="00332402">
      <w:pPr>
        <w:spacing w:after="0"/>
        <w:jc w:val="both"/>
        <w:rPr>
          <w:color w:val="000000" w:themeColor="text1"/>
        </w:rPr>
      </w:pPr>
    </w:p>
    <w:p w14:paraId="714FD750" w14:textId="15CF9C95" w:rsidR="006B32C4" w:rsidRPr="00AA39A5" w:rsidRDefault="006B32C4" w:rsidP="006B32C4">
      <w:r w:rsidRPr="00AA39A5">
        <w:t>The application states that the potential injury or desecration arises from a</w:t>
      </w:r>
      <w:r w:rsidRPr="00AA39A5">
        <w:rPr>
          <w:rFonts w:cstheme="minorHAnsi"/>
        </w:rPr>
        <w:t xml:space="preserve"> residential development </w:t>
      </w:r>
      <w:r w:rsidR="006B134A" w:rsidRPr="00AA39A5">
        <w:rPr>
          <w:rFonts w:cstheme="minorHAnsi"/>
        </w:rPr>
        <w:t xml:space="preserve">by </w:t>
      </w:r>
      <w:proofErr w:type="spellStart"/>
      <w:r w:rsidR="006B134A" w:rsidRPr="00AA39A5">
        <w:rPr>
          <w:rFonts w:cstheme="minorHAnsi"/>
        </w:rPr>
        <w:t>Dabyne</w:t>
      </w:r>
      <w:proofErr w:type="spellEnd"/>
      <w:r w:rsidR="006B134A" w:rsidRPr="00AA39A5">
        <w:rPr>
          <w:rFonts w:cstheme="minorHAnsi"/>
        </w:rPr>
        <w:t xml:space="preserve"> Planning Pty Ltd </w:t>
      </w:r>
      <w:r w:rsidRPr="00AA39A5">
        <w:rPr>
          <w:rFonts w:cstheme="minorHAnsi"/>
        </w:rPr>
        <w:t>approved by the Snowy Monaro Regional Council</w:t>
      </w:r>
      <w:r w:rsidR="00C908CF" w:rsidRPr="00AA39A5">
        <w:rPr>
          <w:rFonts w:cstheme="minorHAnsi"/>
        </w:rPr>
        <w:t xml:space="preserve"> (SMRC)</w:t>
      </w:r>
      <w:r w:rsidRPr="00AA39A5">
        <w:rPr>
          <w:rFonts w:cstheme="minorHAnsi"/>
        </w:rPr>
        <w:t xml:space="preserve">. </w:t>
      </w:r>
      <w:r w:rsidRPr="00AA39A5">
        <w:t>This threat of infrastructure construction and building works includes excavations, use of heavy machinery and mass land disturbance.</w:t>
      </w:r>
    </w:p>
    <w:p w14:paraId="1F04016A" w14:textId="6EA421C7" w:rsidR="006B32C4" w:rsidRPr="00AA39A5" w:rsidRDefault="006B32C4" w:rsidP="006B32C4">
      <w:r w:rsidRPr="00AA39A5">
        <w:t xml:space="preserve">The applicant claims that </w:t>
      </w:r>
      <w:r w:rsidR="00C908CF" w:rsidRPr="00AA39A5">
        <w:t xml:space="preserve">the </w:t>
      </w:r>
      <w:r w:rsidRPr="00AA39A5">
        <w:t>approved the subdivision without a full Aboriginal Heritage Impact Permit investigation</w:t>
      </w:r>
      <w:r w:rsidR="004731A3" w:rsidRPr="00AA39A5">
        <w:t xml:space="preserve"> </w:t>
      </w:r>
      <w:r w:rsidR="00C908CF" w:rsidRPr="00AA39A5">
        <w:t>and the area has not been properly archaeologically surveyed</w:t>
      </w:r>
      <w:r w:rsidRPr="00AA39A5">
        <w:t xml:space="preserve">. As such the applicant claims the approval has not met the criteria by which the </w:t>
      </w:r>
      <w:proofErr w:type="spellStart"/>
      <w:r w:rsidRPr="00AA39A5">
        <w:t>Ngarigo</w:t>
      </w:r>
      <w:proofErr w:type="spellEnd"/>
      <w:r w:rsidRPr="00AA39A5">
        <w:t xml:space="preserve"> people can be assured no damage will be done to the area described as an Aboriginal cemetery. The applicant was of the belief that more advice would be given to the </w:t>
      </w:r>
      <w:proofErr w:type="spellStart"/>
      <w:r w:rsidRPr="00AA39A5">
        <w:t>Ngarigo</w:t>
      </w:r>
      <w:proofErr w:type="spellEnd"/>
      <w:r w:rsidRPr="00AA39A5">
        <w:t xml:space="preserve"> people regarding the treatment of the Aboriginal cemetery before any action within the specified area was approved. </w:t>
      </w:r>
    </w:p>
    <w:p w14:paraId="059F5F80" w14:textId="39595871" w:rsidR="00C908CF" w:rsidRPr="00AA39A5" w:rsidRDefault="00C908CF" w:rsidP="006B32C4">
      <w:r w:rsidRPr="00AA39A5">
        <w:t>The applicant claims the threat to the sites are from excavation, using heavy machinery and land disturbance and wish to prevent any disturbance of the sites which would be desecration of the graves of their ancestors.</w:t>
      </w:r>
    </w:p>
    <w:p w14:paraId="47D24AF4" w14:textId="77777777" w:rsidR="002F7B4B" w:rsidRPr="00AA39A5" w:rsidRDefault="00B1370E" w:rsidP="00D72293">
      <w:pPr>
        <w:pStyle w:val="Heading3"/>
        <w:spacing w:before="0"/>
        <w:jc w:val="both"/>
        <w:rPr>
          <w:rFonts w:asciiTheme="minorHAnsi" w:hAnsiTheme="minorHAnsi"/>
          <w:color w:val="000000" w:themeColor="text1"/>
        </w:rPr>
      </w:pPr>
      <w:r w:rsidRPr="00AA39A5">
        <w:rPr>
          <w:rFonts w:asciiTheme="minorHAnsi" w:hAnsiTheme="minorHAnsi"/>
          <w:color w:val="000000" w:themeColor="text1"/>
        </w:rPr>
        <w:t>Invitation to make representations</w:t>
      </w:r>
    </w:p>
    <w:p w14:paraId="699252FF" w14:textId="09192305" w:rsidR="002F7B4B" w:rsidRPr="00AA39A5" w:rsidRDefault="00B1370E" w:rsidP="002F7B4B">
      <w:pPr>
        <w:jc w:val="both"/>
        <w:rPr>
          <w:color w:val="000000" w:themeColor="text1"/>
        </w:rPr>
      </w:pPr>
      <w:r w:rsidRPr="00AA39A5">
        <w:rPr>
          <w:color w:val="000000" w:themeColor="text1"/>
        </w:rPr>
        <w:t>Interested p</w:t>
      </w:r>
      <w:r w:rsidR="00614150" w:rsidRPr="00AA39A5">
        <w:rPr>
          <w:color w:val="000000" w:themeColor="text1"/>
        </w:rPr>
        <w:t>artie</w:t>
      </w:r>
      <w:r w:rsidR="00B16640" w:rsidRPr="00AA39A5">
        <w:rPr>
          <w:color w:val="000000" w:themeColor="text1"/>
        </w:rPr>
        <w:t>s</w:t>
      </w:r>
      <w:r w:rsidRPr="00AA39A5">
        <w:rPr>
          <w:color w:val="000000" w:themeColor="text1"/>
        </w:rPr>
        <w:t xml:space="preserve"> are invited to furnish representations in connection with my report to:</w:t>
      </w:r>
    </w:p>
    <w:p w14:paraId="2F0E46BB" w14:textId="77777777" w:rsidR="006B134A" w:rsidRPr="00AA39A5" w:rsidRDefault="007953FB" w:rsidP="00AD4E64">
      <w:pPr>
        <w:tabs>
          <w:tab w:val="left" w:pos="3686"/>
        </w:tabs>
        <w:spacing w:after="0" w:line="240" w:lineRule="auto"/>
        <w:ind w:left="3686" w:hanging="3686"/>
        <w:rPr>
          <w:color w:val="000000" w:themeColor="text1"/>
        </w:rPr>
      </w:pPr>
      <w:r w:rsidRPr="00AA39A5">
        <w:rPr>
          <w:color w:val="000000" w:themeColor="text1"/>
        </w:rPr>
        <w:t>Len Roberts</w:t>
      </w:r>
    </w:p>
    <w:p w14:paraId="4CCAEA05" w14:textId="2B1272FE" w:rsidR="006B134A" w:rsidRPr="00AA39A5" w:rsidRDefault="008625F0" w:rsidP="00AD4E64">
      <w:pPr>
        <w:tabs>
          <w:tab w:val="left" w:pos="3686"/>
        </w:tabs>
        <w:spacing w:after="0" w:line="240" w:lineRule="auto"/>
        <w:ind w:left="3686" w:hanging="3686"/>
        <w:rPr>
          <w:rStyle w:val="size"/>
        </w:rPr>
      </w:pPr>
      <w:r w:rsidRPr="00AA39A5">
        <w:rPr>
          <w:rStyle w:val="size"/>
        </w:rPr>
        <w:t>Principal Archaeologist</w:t>
      </w:r>
      <w:r w:rsidR="006B134A" w:rsidRPr="00AA39A5">
        <w:rPr>
          <w:rStyle w:val="size"/>
        </w:rPr>
        <w:t>, Myall Coast Archaeological Services</w:t>
      </w:r>
    </w:p>
    <w:p w14:paraId="4D3A9537" w14:textId="51BC44A1" w:rsidR="006B134A" w:rsidRPr="00AA39A5" w:rsidRDefault="006B134A" w:rsidP="00AD4E64">
      <w:pPr>
        <w:spacing w:after="0" w:line="240" w:lineRule="auto"/>
        <w:rPr>
          <w:color w:val="000000" w:themeColor="text1"/>
        </w:rPr>
      </w:pPr>
      <w:r w:rsidRPr="00AA39A5">
        <w:rPr>
          <w:color w:val="000000" w:themeColor="text1"/>
        </w:rPr>
        <w:t>“Tall Pines” 6783 Pacific Highway</w:t>
      </w:r>
    </w:p>
    <w:p w14:paraId="1E1913A5" w14:textId="4D2972F6" w:rsidR="000E06B4" w:rsidRPr="00AA39A5" w:rsidRDefault="006B134A" w:rsidP="00AD4E64">
      <w:pPr>
        <w:tabs>
          <w:tab w:val="left" w:pos="3686"/>
        </w:tabs>
        <w:spacing w:after="0" w:line="240" w:lineRule="auto"/>
        <w:ind w:left="3686" w:hanging="3686"/>
        <w:rPr>
          <w:color w:val="000000" w:themeColor="text1"/>
        </w:rPr>
      </w:pPr>
      <w:r w:rsidRPr="00AA39A5">
        <w:rPr>
          <w:color w:val="000000" w:themeColor="text1"/>
        </w:rPr>
        <w:t>TEA GARDENS NSW 2324</w:t>
      </w:r>
    </w:p>
    <w:p w14:paraId="5B51D3BC" w14:textId="72F3F0CB" w:rsidR="00E024D6" w:rsidRPr="00AA39A5" w:rsidRDefault="00702173" w:rsidP="00AD4E64">
      <w:pPr>
        <w:tabs>
          <w:tab w:val="left" w:pos="3686"/>
        </w:tabs>
        <w:spacing w:after="0" w:line="240" w:lineRule="auto"/>
        <w:ind w:left="3686" w:hanging="3686"/>
        <w:rPr>
          <w:color w:val="000000" w:themeColor="text1"/>
        </w:rPr>
      </w:pPr>
      <w:r w:rsidRPr="00AA39A5">
        <w:rPr>
          <w:color w:val="000000" w:themeColor="text1"/>
        </w:rPr>
        <w:t xml:space="preserve"> </w:t>
      </w:r>
      <w:r w:rsidR="00F512B6" w:rsidRPr="00AA39A5">
        <w:rPr>
          <w:color w:val="000000" w:themeColor="text1"/>
        </w:rPr>
        <w:t xml:space="preserve">Mobile: </w:t>
      </w:r>
      <w:r w:rsidRPr="00AA39A5">
        <w:rPr>
          <w:color w:val="000000" w:themeColor="text1"/>
        </w:rPr>
        <w:t>0403 07 1922</w:t>
      </w:r>
    </w:p>
    <w:p w14:paraId="5F6AE260" w14:textId="4A060E80" w:rsidR="00702173" w:rsidRPr="00AA39A5" w:rsidRDefault="00702173" w:rsidP="00AD4E64">
      <w:pPr>
        <w:tabs>
          <w:tab w:val="left" w:pos="3686"/>
        </w:tabs>
        <w:spacing w:after="0" w:line="240" w:lineRule="auto"/>
        <w:ind w:left="3686" w:hanging="3686"/>
        <w:rPr>
          <w:color w:val="000000" w:themeColor="text1"/>
        </w:rPr>
      </w:pPr>
      <w:r w:rsidRPr="00AA39A5">
        <w:rPr>
          <w:color w:val="000000" w:themeColor="text1"/>
        </w:rPr>
        <w:t xml:space="preserve"> </w:t>
      </w:r>
      <w:r w:rsidR="00F512B6" w:rsidRPr="00AA39A5">
        <w:rPr>
          <w:color w:val="000000" w:themeColor="text1"/>
        </w:rPr>
        <w:t xml:space="preserve">Email: </w:t>
      </w:r>
      <w:hyperlink r:id="rId14" w:history="1">
        <w:r w:rsidR="00F70CDB" w:rsidRPr="00AA39A5">
          <w:rPr>
            <w:rStyle w:val="Hyperlink"/>
          </w:rPr>
          <w:t>len@myallcoast.net.au</w:t>
        </w:r>
      </w:hyperlink>
    </w:p>
    <w:p w14:paraId="6D34BDB1" w14:textId="694EAA88" w:rsidR="002F7B4B" w:rsidRPr="00AA39A5" w:rsidRDefault="00B1370E" w:rsidP="00AD4E64">
      <w:pPr>
        <w:tabs>
          <w:tab w:val="left" w:pos="3686"/>
        </w:tabs>
        <w:spacing w:after="0" w:line="240" w:lineRule="auto"/>
        <w:ind w:left="3686" w:hanging="3686"/>
        <w:rPr>
          <w:color w:val="000000" w:themeColor="text1"/>
        </w:rPr>
      </w:pPr>
      <w:r w:rsidRPr="00AA39A5">
        <w:rPr>
          <w:color w:val="000000" w:themeColor="text1"/>
        </w:rPr>
        <w:t xml:space="preserve">  </w:t>
      </w:r>
    </w:p>
    <w:p w14:paraId="24502FD0" w14:textId="116A3B53" w:rsidR="00B16640" w:rsidRPr="00AA39A5" w:rsidRDefault="00B16640" w:rsidP="00B16640">
      <w:pPr>
        <w:jc w:val="both"/>
        <w:rPr>
          <w:color w:val="000000" w:themeColor="text1"/>
        </w:rPr>
      </w:pPr>
      <w:r w:rsidRPr="00AA39A5">
        <w:rPr>
          <w:color w:val="000000" w:themeColor="text1"/>
        </w:rPr>
        <w:t xml:space="preserve">Interested parties are urged to </w:t>
      </w:r>
      <w:r w:rsidRPr="00AA39A5">
        <w:rPr>
          <w:b/>
          <w:bCs/>
          <w:color w:val="000000" w:themeColor="text1"/>
        </w:rPr>
        <w:t>contact me</w:t>
      </w:r>
      <w:r w:rsidRPr="00AA39A5">
        <w:rPr>
          <w:color w:val="000000" w:themeColor="text1"/>
        </w:rPr>
        <w:t xml:space="preserve"> as soon as possible to be provided with further information about the submission process, including the provision of the </w:t>
      </w:r>
      <w:r w:rsidR="00832162" w:rsidRPr="00AA39A5">
        <w:rPr>
          <w:color w:val="000000" w:themeColor="text1"/>
        </w:rPr>
        <w:t>a</w:t>
      </w:r>
      <w:r w:rsidRPr="00AA39A5">
        <w:rPr>
          <w:color w:val="000000" w:themeColor="text1"/>
        </w:rPr>
        <w:t xml:space="preserve">pplication, making representations in response to the </w:t>
      </w:r>
      <w:r w:rsidR="00832162" w:rsidRPr="00AA39A5">
        <w:rPr>
          <w:color w:val="000000" w:themeColor="text1"/>
        </w:rPr>
        <w:t>a</w:t>
      </w:r>
      <w:r w:rsidRPr="00AA39A5">
        <w:rPr>
          <w:color w:val="000000" w:themeColor="text1"/>
        </w:rPr>
        <w:t xml:space="preserve">pplication, </w:t>
      </w:r>
      <w:r w:rsidR="00832162" w:rsidRPr="00AA39A5">
        <w:rPr>
          <w:color w:val="000000" w:themeColor="text1"/>
        </w:rPr>
        <w:t xml:space="preserve">and </w:t>
      </w:r>
      <w:r w:rsidRPr="00AA39A5">
        <w:rPr>
          <w:color w:val="000000" w:themeColor="text1"/>
        </w:rPr>
        <w:t xml:space="preserve">making final comments in response to representations received. </w:t>
      </w:r>
    </w:p>
    <w:p w14:paraId="1B5E2CCF" w14:textId="3691F117" w:rsidR="00683388" w:rsidRPr="00AA39A5" w:rsidRDefault="00B1370E" w:rsidP="004D66A5">
      <w:pPr>
        <w:jc w:val="both"/>
        <w:rPr>
          <w:b/>
          <w:color w:val="000000" w:themeColor="text1"/>
        </w:rPr>
      </w:pPr>
      <w:r w:rsidRPr="00AA39A5">
        <w:rPr>
          <w:color w:val="000000" w:themeColor="text1"/>
        </w:rPr>
        <w:lastRenderedPageBreak/>
        <w:t xml:space="preserve">Representations must be made in writing by </w:t>
      </w:r>
      <w:r w:rsidR="003371EB" w:rsidRPr="00AA39A5">
        <w:rPr>
          <w:b/>
          <w:bCs/>
          <w:color w:val="000000" w:themeColor="text1"/>
        </w:rPr>
        <w:t>5pm</w:t>
      </w:r>
      <w:r w:rsidR="0047466C" w:rsidRPr="00AA39A5">
        <w:rPr>
          <w:b/>
          <w:bCs/>
          <w:color w:val="000000" w:themeColor="text1"/>
        </w:rPr>
        <w:t xml:space="preserve"> AEST</w:t>
      </w:r>
      <w:r w:rsidR="003371EB" w:rsidRPr="00AA39A5">
        <w:rPr>
          <w:b/>
          <w:bCs/>
          <w:color w:val="000000" w:themeColor="text1"/>
        </w:rPr>
        <w:t xml:space="preserve"> on</w:t>
      </w:r>
      <w:r w:rsidRPr="00AA39A5">
        <w:rPr>
          <w:b/>
          <w:bCs/>
          <w:color w:val="000000" w:themeColor="text1"/>
        </w:rPr>
        <w:t xml:space="preserve"> </w:t>
      </w:r>
      <w:r w:rsidR="0047466C" w:rsidRPr="00AA39A5">
        <w:rPr>
          <w:b/>
          <w:bCs/>
          <w:color w:val="000000" w:themeColor="text1"/>
        </w:rPr>
        <w:t xml:space="preserve">Wednesday </w:t>
      </w:r>
      <w:r w:rsidR="000C7FAA" w:rsidRPr="00AA39A5">
        <w:rPr>
          <w:b/>
          <w:bCs/>
          <w:color w:val="000000" w:themeColor="text1"/>
        </w:rPr>
        <w:t>30</w:t>
      </w:r>
      <w:r w:rsidR="00F512B6" w:rsidRPr="00AA39A5">
        <w:rPr>
          <w:b/>
          <w:bCs/>
          <w:color w:val="000000" w:themeColor="text1"/>
        </w:rPr>
        <w:t xml:space="preserve"> March 2022</w:t>
      </w:r>
      <w:r w:rsidR="00F512B6" w:rsidRPr="00AA39A5">
        <w:rPr>
          <w:color w:val="000000" w:themeColor="text1"/>
        </w:rPr>
        <w:t xml:space="preserve"> </w:t>
      </w:r>
      <w:r w:rsidRPr="00AA39A5">
        <w:rPr>
          <w:color w:val="000000" w:themeColor="text1"/>
        </w:rPr>
        <w:t xml:space="preserve">or within such further period as may be allowed. </w:t>
      </w:r>
      <w:r w:rsidR="00BB6099" w:rsidRPr="00AA39A5">
        <w:rPr>
          <w:b/>
          <w:color w:val="000000" w:themeColor="text1"/>
        </w:rPr>
        <w:t>Do</w:t>
      </w:r>
      <w:r w:rsidRPr="00AA39A5">
        <w:rPr>
          <w:b/>
          <w:color w:val="000000" w:themeColor="text1"/>
        </w:rPr>
        <w:t xml:space="preserve"> not send your representations directly to the Minister.</w:t>
      </w:r>
    </w:p>
    <w:p w14:paraId="33869226" w14:textId="57A46CB4" w:rsidR="00452F90" w:rsidRPr="00AA39A5" w:rsidRDefault="00452F90" w:rsidP="00452F90">
      <w:pPr>
        <w:jc w:val="both"/>
        <w:rPr>
          <w:color w:val="000000"/>
        </w:rPr>
      </w:pPr>
      <w:r w:rsidRPr="00AA39A5">
        <w:rPr>
          <w:color w:val="000000"/>
        </w:rPr>
        <w:t xml:space="preserve">Representations received by the due date will be provided to the </w:t>
      </w:r>
      <w:r w:rsidR="00211876" w:rsidRPr="00AA39A5">
        <w:rPr>
          <w:color w:val="000000"/>
        </w:rPr>
        <w:t>a</w:t>
      </w:r>
      <w:r w:rsidRPr="00AA39A5">
        <w:rPr>
          <w:color w:val="000000"/>
        </w:rPr>
        <w:t xml:space="preserve">pplicant and to interested parties who submit a representation, and thereafter the </w:t>
      </w:r>
      <w:r w:rsidR="00211876" w:rsidRPr="00AA39A5">
        <w:rPr>
          <w:color w:val="000000"/>
        </w:rPr>
        <w:t>a</w:t>
      </w:r>
      <w:r w:rsidRPr="00AA39A5">
        <w:rPr>
          <w:color w:val="000000"/>
        </w:rPr>
        <w:t xml:space="preserve">pplicant and such interested parties will be </w:t>
      </w:r>
      <w:r w:rsidR="00211876" w:rsidRPr="00AA39A5">
        <w:rPr>
          <w:color w:val="000000"/>
        </w:rPr>
        <w:t xml:space="preserve">provided </w:t>
      </w:r>
      <w:r w:rsidRPr="00AA39A5">
        <w:rPr>
          <w:color w:val="000000"/>
        </w:rPr>
        <w:t>an additional t</w:t>
      </w:r>
      <w:r w:rsidR="00211876" w:rsidRPr="00AA39A5">
        <w:rPr>
          <w:color w:val="000000"/>
        </w:rPr>
        <w:t>wo</w:t>
      </w:r>
      <w:r w:rsidRPr="00AA39A5">
        <w:rPr>
          <w:color w:val="000000"/>
        </w:rPr>
        <w:t xml:space="preserve"> weeks to make final comments in writing.</w:t>
      </w:r>
    </w:p>
    <w:p w14:paraId="710352B3" w14:textId="32AF8674" w:rsidR="00452F90" w:rsidRPr="00AA39A5" w:rsidRDefault="00452F90" w:rsidP="00452F90">
      <w:pPr>
        <w:pStyle w:val="Heading3"/>
        <w:spacing w:before="0"/>
        <w:jc w:val="both"/>
        <w:rPr>
          <w:rFonts w:asciiTheme="minorHAnsi" w:hAnsiTheme="minorHAnsi"/>
          <w:color w:val="000000" w:themeColor="text1"/>
        </w:rPr>
      </w:pPr>
      <w:r w:rsidRPr="00AA39A5">
        <w:rPr>
          <w:rFonts w:asciiTheme="minorHAnsi" w:hAnsiTheme="minorHAnsi"/>
          <w:color w:val="000000" w:themeColor="text1"/>
        </w:rPr>
        <w:t xml:space="preserve">Claiming confidentiality </w:t>
      </w:r>
    </w:p>
    <w:p w14:paraId="06E9BE45" w14:textId="1AE7CA6E" w:rsidR="004D66A5" w:rsidRPr="00AA39A5" w:rsidRDefault="00B1370E" w:rsidP="004D66A5">
      <w:pPr>
        <w:jc w:val="both"/>
        <w:rPr>
          <w:color w:val="000000" w:themeColor="text1"/>
        </w:rPr>
      </w:pPr>
      <w:r w:rsidRPr="00AA39A5">
        <w:rPr>
          <w:iCs/>
          <w:color w:val="000000" w:themeColor="text1"/>
        </w:rPr>
        <w:t xml:space="preserve">If you wish to claim confidentiality over any part of your representation, please identify why you are claiming confidentiality and how you </w:t>
      </w:r>
      <w:r w:rsidR="00CC5B7B" w:rsidRPr="00AA39A5">
        <w:rPr>
          <w:iCs/>
          <w:color w:val="000000" w:themeColor="text1"/>
        </w:rPr>
        <w:t xml:space="preserve">wish </w:t>
      </w:r>
      <w:r w:rsidRPr="00AA39A5">
        <w:rPr>
          <w:iCs/>
          <w:color w:val="000000" w:themeColor="text1"/>
        </w:rPr>
        <w:t xml:space="preserve">confidentiality to apply. </w:t>
      </w:r>
      <w:r w:rsidRPr="00AA39A5">
        <w:rPr>
          <w:color w:val="000000" w:themeColor="text1"/>
        </w:rPr>
        <w:t xml:space="preserve"> Representations will be provided to the Minister for the Environment and the Department of </w:t>
      </w:r>
      <w:r w:rsidR="002C2C16" w:rsidRPr="00AA39A5">
        <w:rPr>
          <w:color w:val="000000" w:themeColor="text1"/>
        </w:rPr>
        <w:t xml:space="preserve">Agriculture, </w:t>
      </w:r>
      <w:proofErr w:type="gramStart"/>
      <w:r w:rsidR="002C2C16" w:rsidRPr="00AA39A5">
        <w:rPr>
          <w:color w:val="000000" w:themeColor="text1"/>
        </w:rPr>
        <w:t>Water</w:t>
      </w:r>
      <w:proofErr w:type="gramEnd"/>
      <w:r w:rsidR="002C2C16" w:rsidRPr="00AA39A5">
        <w:rPr>
          <w:color w:val="000000" w:themeColor="text1"/>
        </w:rPr>
        <w:t xml:space="preserve"> and the </w:t>
      </w:r>
      <w:r w:rsidRPr="00AA39A5">
        <w:rPr>
          <w:color w:val="000000" w:themeColor="text1"/>
        </w:rPr>
        <w:t>Environment, along with the section 10 report. Representations, even those subject to confidentiality, may be disclosed where it is authorised or required by law, to meet procedural fairness requirements, and in response to a request by a House or Committee of the Parliament of the Commonwealth.</w:t>
      </w:r>
    </w:p>
    <w:p w14:paraId="4371BD96" w14:textId="77777777" w:rsidR="00452F90" w:rsidRPr="00AA39A5" w:rsidRDefault="00452F90" w:rsidP="00452F90">
      <w:pPr>
        <w:jc w:val="both"/>
        <w:rPr>
          <w:b/>
          <w:bCs/>
        </w:rPr>
      </w:pPr>
      <w:r w:rsidRPr="00AA39A5">
        <w:rPr>
          <w:b/>
          <w:bCs/>
        </w:rPr>
        <w:t>Privacy notice</w:t>
      </w:r>
    </w:p>
    <w:p w14:paraId="7D83087E" w14:textId="77777777" w:rsidR="00452F90" w:rsidRPr="00AA39A5" w:rsidRDefault="00452F90" w:rsidP="00452F90">
      <w:pPr>
        <w:rPr>
          <w:color w:val="000000"/>
        </w:rPr>
      </w:pPr>
      <w:r w:rsidRPr="00AA39A5">
        <w:rPr>
          <w:color w:val="000000"/>
        </w:rPr>
        <w:t>Personal information means information or an opinion about an identified individual, or an individual who is reasonably identifiable.</w:t>
      </w:r>
    </w:p>
    <w:p w14:paraId="26E9C448" w14:textId="34EC09B5" w:rsidR="00452F90" w:rsidRPr="00AA39A5" w:rsidRDefault="00452F90" w:rsidP="00452F90">
      <w:pPr>
        <w:rPr>
          <w:color w:val="000000"/>
        </w:rPr>
      </w:pPr>
      <w:r w:rsidRPr="00AA39A5">
        <w:rPr>
          <w:color w:val="000000"/>
        </w:rPr>
        <w:t>Sensitive information is a subset of personal information and includes any information or opinion about an individual's racial or ethnic origin, political opinion or association, religious beliefs or affiliations, philosophical beliefs, sexual preferences or practices, trade or professional associations and memberships, union membership, criminal record, health or genetic information and biometric information or templates.</w:t>
      </w:r>
      <w:r w:rsidRPr="00AA39A5">
        <w:rPr>
          <w:color w:val="000000"/>
        </w:rPr>
        <w:br/>
      </w:r>
      <w:r w:rsidRPr="00AA39A5">
        <w:rPr>
          <w:color w:val="000000"/>
        </w:rPr>
        <w:br/>
        <w:t>By submitting a representation in response to the ‘Notice of an application for the preservation and protection of a specified area, being</w:t>
      </w:r>
      <w:r w:rsidR="008A30D3" w:rsidRPr="00AA39A5">
        <w:rPr>
          <w:color w:val="000000"/>
        </w:rPr>
        <w:t xml:space="preserve"> </w:t>
      </w:r>
      <w:r w:rsidR="00A62990" w:rsidRPr="00AA39A5">
        <w:rPr>
          <w:color w:val="000000"/>
        </w:rPr>
        <w:t xml:space="preserve">the area known as </w:t>
      </w:r>
      <w:r w:rsidR="008A30D3" w:rsidRPr="00AA39A5">
        <w:t xml:space="preserve">415 and 417 Barry Way, near </w:t>
      </w:r>
      <w:proofErr w:type="spellStart"/>
      <w:r w:rsidR="008A30D3" w:rsidRPr="00AA39A5">
        <w:t>Cobbin</w:t>
      </w:r>
      <w:proofErr w:type="spellEnd"/>
      <w:r w:rsidR="008A30D3" w:rsidRPr="00AA39A5">
        <w:t xml:space="preserve"> Creek, Jindabyne, New South </w:t>
      </w:r>
      <w:proofErr w:type="spellStart"/>
      <w:r w:rsidR="008A30D3" w:rsidRPr="00AA39A5">
        <w:t>Wales</w:t>
      </w:r>
      <w:r w:rsidR="00F75071" w:rsidRPr="00AA39A5">
        <w:t>’</w:t>
      </w:r>
      <w:proofErr w:type="spellEnd"/>
      <w:r w:rsidR="0036384B" w:rsidRPr="00AA39A5">
        <w:rPr>
          <w:color w:val="000000"/>
        </w:rPr>
        <w:t xml:space="preserve"> </w:t>
      </w:r>
      <w:r w:rsidRPr="00AA39A5">
        <w:rPr>
          <w:color w:val="000000"/>
        </w:rPr>
        <w:t>you consent to the collection of all personal information, including sensitive information, contained in your representation.</w:t>
      </w:r>
    </w:p>
    <w:p w14:paraId="711BD765" w14:textId="62A8505D" w:rsidR="00452F90" w:rsidRPr="00AA39A5" w:rsidRDefault="00452F90" w:rsidP="00452F90">
      <w:r w:rsidRPr="00AA39A5">
        <w:t xml:space="preserve">I, </w:t>
      </w:r>
      <w:r w:rsidR="008A30D3" w:rsidRPr="00AA39A5">
        <w:t>Len Roberts</w:t>
      </w:r>
      <w:r w:rsidRPr="00AA39A5">
        <w:t xml:space="preserve">, collect your personal information (as defined by the </w:t>
      </w:r>
      <w:r w:rsidRPr="00AA39A5">
        <w:rPr>
          <w:i/>
          <w:iCs/>
        </w:rPr>
        <w:t>Privacy Act 1988</w:t>
      </w:r>
      <w:r w:rsidR="00AA6945" w:rsidRPr="00AA39A5">
        <w:rPr>
          <w:i/>
          <w:iCs/>
        </w:rPr>
        <w:t xml:space="preserve"> </w:t>
      </w:r>
      <w:r w:rsidR="00AA6945" w:rsidRPr="00AA39A5">
        <w:t>(Cth)</w:t>
      </w:r>
      <w:r w:rsidRPr="00AA39A5">
        <w:t xml:space="preserve">) contained in your representation for the purposes of consideration in drafting a report under section 10 of the </w:t>
      </w:r>
      <w:r w:rsidR="00AA6945" w:rsidRPr="00AA39A5">
        <w:rPr>
          <w:i/>
          <w:iCs/>
        </w:rPr>
        <w:t xml:space="preserve">Aboriginal and Torres Strait Islander Heritage Protection Act 1984 </w:t>
      </w:r>
      <w:r w:rsidR="00AA6945" w:rsidRPr="00AA39A5">
        <w:t>(Cth) (</w:t>
      </w:r>
      <w:r w:rsidRPr="00AA39A5">
        <w:rPr>
          <w:b/>
          <w:bCs/>
        </w:rPr>
        <w:t>Act</w:t>
      </w:r>
      <w:r w:rsidR="00AA6945" w:rsidRPr="00AA39A5">
        <w:t>)</w:t>
      </w:r>
      <w:r w:rsidRPr="00AA39A5">
        <w:t xml:space="preserve"> in relation the specified area and related purposes. If you do not provide some or all of any relevant personal information in your representation(s), I may be unable to </w:t>
      </w:r>
      <w:proofErr w:type="gramStart"/>
      <w:r w:rsidRPr="00AA39A5">
        <w:t>fully and comprehensively consider your representation</w:t>
      </w:r>
      <w:proofErr w:type="gramEnd"/>
      <w:r w:rsidRPr="00AA39A5">
        <w:t xml:space="preserve"> in the drafting of the report to be submitted for </w:t>
      </w:r>
      <w:r w:rsidR="00AA6945" w:rsidRPr="00AA39A5">
        <w:t>consideration by the Minister responsible for the Department of Agriculture, Water and the Environment (</w:t>
      </w:r>
      <w:r w:rsidR="00AA6945" w:rsidRPr="00AA39A5">
        <w:rPr>
          <w:b/>
          <w:bCs/>
        </w:rPr>
        <w:t>Minister</w:t>
      </w:r>
      <w:r w:rsidR="00AA6945" w:rsidRPr="00AA39A5">
        <w:t>)</w:t>
      </w:r>
      <w:r w:rsidRPr="00AA39A5">
        <w:t>.</w:t>
      </w:r>
    </w:p>
    <w:p w14:paraId="54232458" w14:textId="5AC5D70D" w:rsidR="00452F90" w:rsidRPr="00AA39A5" w:rsidRDefault="002B7AB7" w:rsidP="00452F90">
      <w:r w:rsidRPr="00AA39A5">
        <w:t xml:space="preserve">The </w:t>
      </w:r>
      <w:r w:rsidR="00452F90" w:rsidRPr="00AA39A5">
        <w:t xml:space="preserve">Department of Agriculture, </w:t>
      </w:r>
      <w:proofErr w:type="gramStart"/>
      <w:r w:rsidR="00452F90" w:rsidRPr="00AA39A5">
        <w:t>Water</w:t>
      </w:r>
      <w:proofErr w:type="gramEnd"/>
      <w:r w:rsidR="00452F90" w:rsidRPr="00AA39A5">
        <w:t xml:space="preserve"> and the Environment (</w:t>
      </w:r>
      <w:r w:rsidR="00452F90" w:rsidRPr="00AA39A5">
        <w:rPr>
          <w:b/>
          <w:bCs/>
        </w:rPr>
        <w:t>department</w:t>
      </w:r>
      <w:r w:rsidR="00452F90" w:rsidRPr="00AA39A5">
        <w:t xml:space="preserve">) collects your personal information (as defined by the </w:t>
      </w:r>
      <w:r w:rsidR="00452F90" w:rsidRPr="00AA39A5">
        <w:rPr>
          <w:i/>
          <w:iCs/>
        </w:rPr>
        <w:t>Privacy Act 1988</w:t>
      </w:r>
      <w:r w:rsidR="00AA6945" w:rsidRPr="00AA39A5">
        <w:t xml:space="preserve"> (Cth)</w:t>
      </w:r>
      <w:r w:rsidR="00452F90" w:rsidRPr="00AA39A5">
        <w:t xml:space="preserve">) contained in your representation for the purposes of the Minister’s consideration in deciding whether to make a declaration under section 10 of the Act in relation to the specified area and related purposes. If you do not provide some or all of any relevant personal information in your representation(s), the Minister may be unable to </w:t>
      </w:r>
      <w:proofErr w:type="gramStart"/>
      <w:r w:rsidR="00452F90" w:rsidRPr="00AA39A5">
        <w:t>fully and comprehensively consider your representation</w:t>
      </w:r>
      <w:proofErr w:type="gramEnd"/>
      <w:r w:rsidR="00452F90" w:rsidRPr="00AA39A5">
        <w:t xml:space="preserve"> in deciding whether to make a declaration under section 10 of the Act in relation to the specified area. </w:t>
      </w:r>
    </w:p>
    <w:p w14:paraId="6336181D" w14:textId="632E2AB4" w:rsidR="00452F90" w:rsidRPr="00AA39A5" w:rsidRDefault="00452F90" w:rsidP="00452F90">
      <w:r w:rsidRPr="00AA39A5">
        <w:t xml:space="preserve">The department may disclose your personal information to the Minister, parties that may be </w:t>
      </w:r>
      <w:r w:rsidR="002B7AB7" w:rsidRPr="00AA39A5">
        <w:t>a</w:t>
      </w:r>
      <w:r w:rsidRPr="00AA39A5">
        <w:t xml:space="preserve">ffected by a decision of the Minister under section 10 of the Act (to meet procedural fairness requirements), and other Australian government agencies, </w:t>
      </w:r>
      <w:proofErr w:type="gramStart"/>
      <w:r w:rsidRPr="00AA39A5">
        <w:t>persons</w:t>
      </w:r>
      <w:proofErr w:type="gramEnd"/>
      <w:r w:rsidRPr="00AA39A5">
        <w:t xml:space="preserve"> or organisations where necessary for the above purposes, </w:t>
      </w:r>
      <w:r w:rsidRPr="00AA39A5">
        <w:lastRenderedPageBreak/>
        <w:t xml:space="preserve">provided the disclosure is consistent with relevant laws, in particular the </w:t>
      </w:r>
      <w:r w:rsidRPr="00AA39A5">
        <w:rPr>
          <w:i/>
          <w:iCs/>
        </w:rPr>
        <w:t>Privacy Act 1988</w:t>
      </w:r>
      <w:r w:rsidR="00AA6945" w:rsidRPr="00AA39A5">
        <w:t xml:space="preserve"> (Cth)</w:t>
      </w:r>
      <w:r w:rsidRPr="00AA39A5">
        <w:t>. Your personal information will be used and stored in accordance with the Australian Privacy Principles.</w:t>
      </w:r>
    </w:p>
    <w:p w14:paraId="2D47E9B4" w14:textId="7D291CB8" w:rsidR="00452F90" w:rsidRPr="00AA39A5" w:rsidRDefault="00452F90" w:rsidP="00452F90">
      <w:r w:rsidRPr="00AA39A5">
        <w:t xml:space="preserve">By submitting a representation, you consent to the disclosure of all personal information contained in your representation to the Minister and parties that may be </w:t>
      </w:r>
      <w:r w:rsidR="002B7AB7" w:rsidRPr="00AA39A5">
        <w:t>a</w:t>
      </w:r>
      <w:r w:rsidRPr="00AA39A5">
        <w:t xml:space="preserve">ffected by the decision of the Minister under section 10 of the Act. </w:t>
      </w:r>
    </w:p>
    <w:p w14:paraId="494DA9A3" w14:textId="7FD49D6C" w:rsidR="00452F90" w:rsidRPr="00452F90" w:rsidRDefault="00452F90" w:rsidP="00452F90">
      <w:r w:rsidRPr="00AA39A5">
        <w:rPr>
          <w:color w:val="000000"/>
        </w:rPr>
        <w:t>See the department's </w:t>
      </w:r>
      <w:hyperlink r:id="rId15" w:history="1">
        <w:r w:rsidRPr="00AA39A5">
          <w:rPr>
            <w:rStyle w:val="Hyperlink"/>
            <w:color w:val="165788"/>
          </w:rPr>
          <w:t>Privacy Policy</w:t>
        </w:r>
      </w:hyperlink>
      <w:r w:rsidRPr="00AA39A5">
        <w:rPr>
          <w:color w:val="000000"/>
        </w:rPr>
        <w:t xml:space="preserve"> to learn more about accessing or correcting personal information or making a complaint. Alternatively, telephone the department </w:t>
      </w:r>
      <w:r w:rsidRPr="00AA39A5">
        <w:rPr>
          <w:rFonts w:cstheme="minorHAnsi"/>
          <w:color w:val="000000"/>
        </w:rPr>
        <w:t xml:space="preserve">on </w:t>
      </w:r>
      <w:r w:rsidR="00F512B6" w:rsidRPr="00AA39A5">
        <w:rPr>
          <w:rFonts w:cstheme="minorHAnsi"/>
          <w:color w:val="000000"/>
        </w:rPr>
        <w:t xml:space="preserve">(02) </w:t>
      </w:r>
      <w:r w:rsidRPr="00AA39A5">
        <w:rPr>
          <w:rFonts w:cstheme="minorHAnsi"/>
          <w:color w:val="000000"/>
        </w:rPr>
        <w:t>627</w:t>
      </w:r>
      <w:r w:rsidRPr="00AA39A5">
        <w:rPr>
          <w:rFonts w:cstheme="minorHAnsi"/>
        </w:rPr>
        <w:t>2 3933</w:t>
      </w:r>
      <w:r w:rsidRPr="00AA39A5">
        <w:rPr>
          <w:b/>
          <w:bCs/>
          <w:color w:val="000000"/>
        </w:rPr>
        <w:t>.</w:t>
      </w:r>
    </w:p>
    <w:p w14:paraId="503511F7" w14:textId="77777777" w:rsidR="004B2753" w:rsidRPr="00BF4F14" w:rsidRDefault="00AA39A5" w:rsidP="00683388">
      <w:pPr>
        <w:jc w:val="both"/>
        <w:rPr>
          <w:color w:val="FF0000"/>
        </w:rPr>
      </w:pPr>
    </w:p>
    <w:sectPr w:rsidR="004B2753" w:rsidRPr="00BF4F14" w:rsidSect="008E4F6C">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CF62C" w14:textId="77777777" w:rsidR="009206CF" w:rsidRDefault="009206CF">
      <w:pPr>
        <w:spacing w:after="0" w:line="240" w:lineRule="auto"/>
      </w:pPr>
      <w:r>
        <w:separator/>
      </w:r>
    </w:p>
  </w:endnote>
  <w:endnote w:type="continuationSeparator" w:id="0">
    <w:p w14:paraId="1B61866F" w14:textId="77777777" w:rsidR="009206CF" w:rsidRDefault="009206CF">
      <w:pPr>
        <w:spacing w:after="0" w:line="240" w:lineRule="auto"/>
      </w:pPr>
      <w:r>
        <w:continuationSeparator/>
      </w:r>
    </w:p>
  </w:endnote>
  <w:endnote w:type="continuationNotice" w:id="1">
    <w:p w14:paraId="498FBA08" w14:textId="77777777" w:rsidR="009206CF" w:rsidRDefault="009206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linga">
    <w:charset w:val="00"/>
    <w:family w:val="swiss"/>
    <w:pitch w:val="variable"/>
    <w:sig w:usb0="0008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53DA4" w14:textId="77777777" w:rsidR="002D7532" w:rsidRDefault="002D75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B3B67" w14:textId="77777777" w:rsidR="002D7532" w:rsidRDefault="002D75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8CADC" w14:textId="77777777" w:rsidR="002D7532" w:rsidRDefault="002D75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9B798" w14:textId="77777777" w:rsidR="009206CF" w:rsidRDefault="009206CF">
      <w:pPr>
        <w:spacing w:after="0" w:line="240" w:lineRule="auto"/>
      </w:pPr>
      <w:r>
        <w:separator/>
      </w:r>
    </w:p>
  </w:footnote>
  <w:footnote w:type="continuationSeparator" w:id="0">
    <w:p w14:paraId="023CD8BB" w14:textId="77777777" w:rsidR="009206CF" w:rsidRDefault="009206CF">
      <w:pPr>
        <w:spacing w:after="0" w:line="240" w:lineRule="auto"/>
      </w:pPr>
      <w:r>
        <w:continuationSeparator/>
      </w:r>
    </w:p>
  </w:footnote>
  <w:footnote w:type="continuationNotice" w:id="1">
    <w:p w14:paraId="58E642F7" w14:textId="77777777" w:rsidR="009206CF" w:rsidRDefault="009206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2D67B" w14:textId="77777777" w:rsidR="002D7532" w:rsidRDefault="002D75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A3373" w14:textId="77777777" w:rsidR="002D7532" w:rsidRDefault="002D75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7" w:type="dxa"/>
      <w:tblInd w:w="80" w:type="dxa"/>
      <w:tblLayout w:type="fixed"/>
      <w:tblLook w:val="01E0" w:firstRow="1" w:lastRow="1" w:firstColumn="1" w:lastColumn="1" w:noHBand="0" w:noVBand="0"/>
    </w:tblPr>
    <w:tblGrid>
      <w:gridCol w:w="1263"/>
      <w:gridCol w:w="4435"/>
      <w:gridCol w:w="3979"/>
    </w:tblGrid>
    <w:tr w:rsidR="002D7532" w:rsidRPr="00CE796A" w14:paraId="00615F51" w14:textId="77777777" w:rsidTr="006B2436">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27717609" w14:textId="77777777" w:rsidR="002D7532" w:rsidRPr="00CE796A" w:rsidRDefault="002D7532" w:rsidP="002D7532">
          <w:pPr>
            <w:spacing w:before="60" w:after="0"/>
            <w:ind w:left="-51"/>
            <w:rPr>
              <w:rFonts w:ascii="Arial" w:hAnsi="Arial"/>
              <w:sz w:val="12"/>
            </w:rPr>
          </w:pPr>
          <w:bookmarkStart w:id="0" w:name="OLE_LINK2"/>
          <w:r>
            <w:rPr>
              <w:rFonts w:ascii="Arial" w:hAnsi="Arial"/>
              <w:noProof/>
              <w:sz w:val="12"/>
              <w:lang w:eastAsia="en-AU"/>
            </w:rPr>
            <w:drawing>
              <wp:inline distT="0" distB="0" distL="0" distR="0" wp14:anchorId="41A68E88" wp14:editId="2DB6C7A8">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46CA118F" w14:textId="77777777" w:rsidR="002D7532" w:rsidRPr="00CE796A" w:rsidRDefault="002D7532" w:rsidP="002D7532">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51107B92" w14:textId="77777777" w:rsidR="002D7532" w:rsidRPr="00CE796A" w:rsidRDefault="002D7532" w:rsidP="002D7532">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2D7532" w:rsidRPr="00CE796A" w14:paraId="7236F6CA" w14:textId="77777777" w:rsidTr="006B243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329260A5" w14:textId="77777777" w:rsidR="002D7532" w:rsidRPr="00CE796A" w:rsidRDefault="002D7532" w:rsidP="002D7532">
          <w:pPr>
            <w:spacing w:after="0"/>
            <w:ind w:left="-51"/>
            <w:rPr>
              <w:rFonts w:ascii="Arial" w:hAnsi="Arial" w:cs="Arial"/>
              <w:sz w:val="14"/>
              <w:szCs w:val="14"/>
            </w:rPr>
          </w:pPr>
          <w:bookmarkStart w:id="1" w:name="GazNo"/>
          <w:bookmarkEnd w:id="1"/>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349278F4" w14:textId="77777777" w:rsidR="002D7532" w:rsidRPr="00840A06" w:rsidRDefault="002D7532" w:rsidP="002D7532">
          <w:pPr>
            <w:spacing w:after="0"/>
            <w:jc w:val="right"/>
            <w:rPr>
              <w:rFonts w:ascii="Arial" w:hAnsi="Arial" w:cs="Arial"/>
              <w:b/>
              <w:sz w:val="24"/>
              <w:szCs w:val="24"/>
            </w:rPr>
          </w:pPr>
          <w:r w:rsidRPr="00840A06">
            <w:rPr>
              <w:rFonts w:ascii="Arial" w:hAnsi="Arial" w:cs="Arial"/>
              <w:b/>
              <w:sz w:val="24"/>
              <w:szCs w:val="24"/>
            </w:rPr>
            <w:t>GOVERNMENT NOTICES</w:t>
          </w:r>
        </w:p>
      </w:tc>
    </w:tr>
    <w:bookmarkEnd w:id="0"/>
  </w:tbl>
  <w:p w14:paraId="50A68BB0" w14:textId="77777777" w:rsidR="00753C4D" w:rsidRPr="003A707F" w:rsidRDefault="00AA39A5" w:rsidP="00F40885">
    <w:pPr>
      <w:pStyle w:val="Header"/>
      <w:rPr>
        <w:sz w:val="2"/>
        <w:szCs w:val="2"/>
      </w:rPr>
    </w:pPr>
  </w:p>
  <w:p w14:paraId="2049C511" w14:textId="77777777" w:rsidR="00753C4D" w:rsidRPr="00F40885" w:rsidRDefault="00AA39A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1A2300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D841D5"/>
    <w:multiLevelType w:val="hybridMultilevel"/>
    <w:tmpl w:val="76482152"/>
    <w:lvl w:ilvl="0" w:tplc="7FAC6724">
      <w:start w:val="1"/>
      <w:numFmt w:val="bullet"/>
      <w:lvlText w:val=""/>
      <w:lvlJc w:val="left"/>
      <w:pPr>
        <w:ind w:left="765" w:hanging="360"/>
      </w:pPr>
      <w:rPr>
        <w:rFonts w:ascii="Symbol" w:hAnsi="Symbol" w:hint="default"/>
      </w:rPr>
    </w:lvl>
    <w:lvl w:ilvl="1" w:tplc="5F885AB2" w:tentative="1">
      <w:start w:val="1"/>
      <w:numFmt w:val="bullet"/>
      <w:lvlText w:val="o"/>
      <w:lvlJc w:val="left"/>
      <w:pPr>
        <w:ind w:left="1485" w:hanging="360"/>
      </w:pPr>
      <w:rPr>
        <w:rFonts w:ascii="Courier New" w:hAnsi="Courier New" w:cs="Courier New" w:hint="default"/>
      </w:rPr>
    </w:lvl>
    <w:lvl w:ilvl="2" w:tplc="CB447150" w:tentative="1">
      <w:start w:val="1"/>
      <w:numFmt w:val="bullet"/>
      <w:lvlText w:val=""/>
      <w:lvlJc w:val="left"/>
      <w:pPr>
        <w:ind w:left="2205" w:hanging="360"/>
      </w:pPr>
      <w:rPr>
        <w:rFonts w:ascii="Wingdings" w:hAnsi="Wingdings" w:hint="default"/>
      </w:rPr>
    </w:lvl>
    <w:lvl w:ilvl="3" w:tplc="82F80C86" w:tentative="1">
      <w:start w:val="1"/>
      <w:numFmt w:val="bullet"/>
      <w:lvlText w:val=""/>
      <w:lvlJc w:val="left"/>
      <w:pPr>
        <w:ind w:left="2925" w:hanging="360"/>
      </w:pPr>
      <w:rPr>
        <w:rFonts w:ascii="Symbol" w:hAnsi="Symbol" w:hint="default"/>
      </w:rPr>
    </w:lvl>
    <w:lvl w:ilvl="4" w:tplc="BE2E5A0A" w:tentative="1">
      <w:start w:val="1"/>
      <w:numFmt w:val="bullet"/>
      <w:lvlText w:val="o"/>
      <w:lvlJc w:val="left"/>
      <w:pPr>
        <w:ind w:left="3645" w:hanging="360"/>
      </w:pPr>
      <w:rPr>
        <w:rFonts w:ascii="Courier New" w:hAnsi="Courier New" w:cs="Courier New" w:hint="default"/>
      </w:rPr>
    </w:lvl>
    <w:lvl w:ilvl="5" w:tplc="B21A4410" w:tentative="1">
      <w:start w:val="1"/>
      <w:numFmt w:val="bullet"/>
      <w:lvlText w:val=""/>
      <w:lvlJc w:val="left"/>
      <w:pPr>
        <w:ind w:left="4365" w:hanging="360"/>
      </w:pPr>
      <w:rPr>
        <w:rFonts w:ascii="Wingdings" w:hAnsi="Wingdings" w:hint="default"/>
      </w:rPr>
    </w:lvl>
    <w:lvl w:ilvl="6" w:tplc="8AC89572" w:tentative="1">
      <w:start w:val="1"/>
      <w:numFmt w:val="bullet"/>
      <w:lvlText w:val=""/>
      <w:lvlJc w:val="left"/>
      <w:pPr>
        <w:ind w:left="5085" w:hanging="360"/>
      </w:pPr>
      <w:rPr>
        <w:rFonts w:ascii="Symbol" w:hAnsi="Symbol" w:hint="default"/>
      </w:rPr>
    </w:lvl>
    <w:lvl w:ilvl="7" w:tplc="C80648E2" w:tentative="1">
      <w:start w:val="1"/>
      <w:numFmt w:val="bullet"/>
      <w:lvlText w:val="o"/>
      <w:lvlJc w:val="left"/>
      <w:pPr>
        <w:ind w:left="5805" w:hanging="360"/>
      </w:pPr>
      <w:rPr>
        <w:rFonts w:ascii="Courier New" w:hAnsi="Courier New" w:cs="Courier New" w:hint="default"/>
      </w:rPr>
    </w:lvl>
    <w:lvl w:ilvl="8" w:tplc="52F85C9C" w:tentative="1">
      <w:start w:val="1"/>
      <w:numFmt w:val="bullet"/>
      <w:lvlText w:val=""/>
      <w:lvlJc w:val="left"/>
      <w:pPr>
        <w:ind w:left="6525" w:hanging="360"/>
      </w:pPr>
      <w:rPr>
        <w:rFonts w:ascii="Wingdings" w:hAnsi="Wingdings" w:hint="default"/>
      </w:rPr>
    </w:lvl>
  </w:abstractNum>
  <w:abstractNum w:abstractNumId="2" w15:restartNumberingAfterBreak="0">
    <w:nsid w:val="11D07DA1"/>
    <w:multiLevelType w:val="hybridMultilevel"/>
    <w:tmpl w:val="EC4EF678"/>
    <w:lvl w:ilvl="0" w:tplc="790C2020">
      <w:start w:val="1"/>
      <w:numFmt w:val="bullet"/>
      <w:lvlText w:val=""/>
      <w:lvlJc w:val="left"/>
      <w:pPr>
        <w:ind w:left="720" w:hanging="360"/>
      </w:pPr>
      <w:rPr>
        <w:rFonts w:ascii="Symbol" w:hAnsi="Symbol" w:hint="default"/>
      </w:rPr>
    </w:lvl>
    <w:lvl w:ilvl="1" w:tplc="DE308624" w:tentative="1">
      <w:start w:val="1"/>
      <w:numFmt w:val="bullet"/>
      <w:lvlText w:val="o"/>
      <w:lvlJc w:val="left"/>
      <w:pPr>
        <w:ind w:left="1440" w:hanging="360"/>
      </w:pPr>
      <w:rPr>
        <w:rFonts w:ascii="Courier New" w:hAnsi="Courier New" w:hint="default"/>
      </w:rPr>
    </w:lvl>
    <w:lvl w:ilvl="2" w:tplc="7CBCC5BA" w:tentative="1">
      <w:start w:val="1"/>
      <w:numFmt w:val="bullet"/>
      <w:lvlText w:val=""/>
      <w:lvlJc w:val="left"/>
      <w:pPr>
        <w:ind w:left="2160" w:hanging="360"/>
      </w:pPr>
      <w:rPr>
        <w:rFonts w:ascii="Wingdings" w:hAnsi="Wingdings" w:hint="default"/>
      </w:rPr>
    </w:lvl>
    <w:lvl w:ilvl="3" w:tplc="E470531C" w:tentative="1">
      <w:start w:val="1"/>
      <w:numFmt w:val="bullet"/>
      <w:lvlText w:val=""/>
      <w:lvlJc w:val="left"/>
      <w:pPr>
        <w:ind w:left="2880" w:hanging="360"/>
      </w:pPr>
      <w:rPr>
        <w:rFonts w:ascii="Symbol" w:hAnsi="Symbol" w:hint="default"/>
      </w:rPr>
    </w:lvl>
    <w:lvl w:ilvl="4" w:tplc="C95C6132" w:tentative="1">
      <w:start w:val="1"/>
      <w:numFmt w:val="bullet"/>
      <w:lvlText w:val="o"/>
      <w:lvlJc w:val="left"/>
      <w:pPr>
        <w:ind w:left="3600" w:hanging="360"/>
      </w:pPr>
      <w:rPr>
        <w:rFonts w:ascii="Courier New" w:hAnsi="Courier New" w:hint="default"/>
      </w:rPr>
    </w:lvl>
    <w:lvl w:ilvl="5" w:tplc="5162918A" w:tentative="1">
      <w:start w:val="1"/>
      <w:numFmt w:val="bullet"/>
      <w:lvlText w:val=""/>
      <w:lvlJc w:val="left"/>
      <w:pPr>
        <w:ind w:left="4320" w:hanging="360"/>
      </w:pPr>
      <w:rPr>
        <w:rFonts w:ascii="Wingdings" w:hAnsi="Wingdings" w:hint="default"/>
      </w:rPr>
    </w:lvl>
    <w:lvl w:ilvl="6" w:tplc="0686AC1A" w:tentative="1">
      <w:start w:val="1"/>
      <w:numFmt w:val="bullet"/>
      <w:lvlText w:val=""/>
      <w:lvlJc w:val="left"/>
      <w:pPr>
        <w:ind w:left="5040" w:hanging="360"/>
      </w:pPr>
      <w:rPr>
        <w:rFonts w:ascii="Symbol" w:hAnsi="Symbol" w:hint="default"/>
      </w:rPr>
    </w:lvl>
    <w:lvl w:ilvl="7" w:tplc="EB360FE0" w:tentative="1">
      <w:start w:val="1"/>
      <w:numFmt w:val="bullet"/>
      <w:lvlText w:val="o"/>
      <w:lvlJc w:val="left"/>
      <w:pPr>
        <w:ind w:left="5760" w:hanging="360"/>
      </w:pPr>
      <w:rPr>
        <w:rFonts w:ascii="Courier New" w:hAnsi="Courier New" w:hint="default"/>
      </w:rPr>
    </w:lvl>
    <w:lvl w:ilvl="8" w:tplc="63C4F3FE" w:tentative="1">
      <w:start w:val="1"/>
      <w:numFmt w:val="bullet"/>
      <w:lvlText w:val=""/>
      <w:lvlJc w:val="left"/>
      <w:pPr>
        <w:ind w:left="6480" w:hanging="360"/>
      </w:pPr>
      <w:rPr>
        <w:rFonts w:ascii="Wingdings" w:hAnsi="Wingdings" w:hint="default"/>
      </w:rPr>
    </w:lvl>
  </w:abstractNum>
  <w:abstractNum w:abstractNumId="3" w15:restartNumberingAfterBreak="0">
    <w:nsid w:val="1BD86989"/>
    <w:multiLevelType w:val="hybridMultilevel"/>
    <w:tmpl w:val="EEE8C554"/>
    <w:lvl w:ilvl="0" w:tplc="A7608BF2">
      <w:start w:val="1"/>
      <w:numFmt w:val="decimal"/>
      <w:lvlText w:val="%1."/>
      <w:lvlJc w:val="left"/>
      <w:pPr>
        <w:ind w:left="765" w:hanging="360"/>
      </w:pPr>
    </w:lvl>
    <w:lvl w:ilvl="1" w:tplc="617C4CB8" w:tentative="1">
      <w:start w:val="1"/>
      <w:numFmt w:val="lowerLetter"/>
      <w:lvlText w:val="%2."/>
      <w:lvlJc w:val="left"/>
      <w:pPr>
        <w:ind w:left="1485" w:hanging="360"/>
      </w:pPr>
    </w:lvl>
    <w:lvl w:ilvl="2" w:tplc="BFEC30C8" w:tentative="1">
      <w:start w:val="1"/>
      <w:numFmt w:val="lowerRoman"/>
      <w:lvlText w:val="%3."/>
      <w:lvlJc w:val="right"/>
      <w:pPr>
        <w:ind w:left="2205" w:hanging="180"/>
      </w:pPr>
    </w:lvl>
    <w:lvl w:ilvl="3" w:tplc="E9143902" w:tentative="1">
      <w:start w:val="1"/>
      <w:numFmt w:val="decimal"/>
      <w:lvlText w:val="%4."/>
      <w:lvlJc w:val="left"/>
      <w:pPr>
        <w:ind w:left="2925" w:hanging="360"/>
      </w:pPr>
    </w:lvl>
    <w:lvl w:ilvl="4" w:tplc="6EB49288" w:tentative="1">
      <w:start w:val="1"/>
      <w:numFmt w:val="lowerLetter"/>
      <w:lvlText w:val="%5."/>
      <w:lvlJc w:val="left"/>
      <w:pPr>
        <w:ind w:left="3645" w:hanging="360"/>
      </w:pPr>
    </w:lvl>
    <w:lvl w:ilvl="5" w:tplc="EFAAD092" w:tentative="1">
      <w:start w:val="1"/>
      <w:numFmt w:val="lowerRoman"/>
      <w:lvlText w:val="%6."/>
      <w:lvlJc w:val="right"/>
      <w:pPr>
        <w:ind w:left="4365" w:hanging="180"/>
      </w:pPr>
    </w:lvl>
    <w:lvl w:ilvl="6" w:tplc="F46EA4A4" w:tentative="1">
      <w:start w:val="1"/>
      <w:numFmt w:val="decimal"/>
      <w:lvlText w:val="%7."/>
      <w:lvlJc w:val="left"/>
      <w:pPr>
        <w:ind w:left="5085" w:hanging="360"/>
      </w:pPr>
    </w:lvl>
    <w:lvl w:ilvl="7" w:tplc="B008984A" w:tentative="1">
      <w:start w:val="1"/>
      <w:numFmt w:val="lowerLetter"/>
      <w:lvlText w:val="%8."/>
      <w:lvlJc w:val="left"/>
      <w:pPr>
        <w:ind w:left="5805" w:hanging="360"/>
      </w:pPr>
    </w:lvl>
    <w:lvl w:ilvl="8" w:tplc="F5F41EC6" w:tentative="1">
      <w:start w:val="1"/>
      <w:numFmt w:val="lowerRoman"/>
      <w:lvlText w:val="%9."/>
      <w:lvlJc w:val="right"/>
      <w:pPr>
        <w:ind w:left="6525" w:hanging="180"/>
      </w:pPr>
    </w:lvl>
  </w:abstractNum>
  <w:abstractNum w:abstractNumId="4" w15:restartNumberingAfterBreak="0">
    <w:nsid w:val="29B24A83"/>
    <w:multiLevelType w:val="hybridMultilevel"/>
    <w:tmpl w:val="5B4853C4"/>
    <w:lvl w:ilvl="0" w:tplc="438CE4B2">
      <w:start w:val="1"/>
      <w:numFmt w:val="lowerLetter"/>
      <w:lvlText w:val="(%1)"/>
      <w:lvlJc w:val="left"/>
      <w:pPr>
        <w:tabs>
          <w:tab w:val="num" w:pos="930"/>
        </w:tabs>
        <w:ind w:left="930" w:hanging="570"/>
      </w:pPr>
      <w:rPr>
        <w:rFonts w:cs="Times New Roman" w:hint="default"/>
      </w:rPr>
    </w:lvl>
    <w:lvl w:ilvl="1" w:tplc="36AA8AF2" w:tentative="1">
      <w:start w:val="1"/>
      <w:numFmt w:val="lowerLetter"/>
      <w:lvlText w:val="%2."/>
      <w:lvlJc w:val="left"/>
      <w:pPr>
        <w:tabs>
          <w:tab w:val="num" w:pos="1440"/>
        </w:tabs>
        <w:ind w:left="1440" w:hanging="360"/>
      </w:pPr>
      <w:rPr>
        <w:rFonts w:cs="Times New Roman"/>
      </w:rPr>
    </w:lvl>
    <w:lvl w:ilvl="2" w:tplc="D338930A" w:tentative="1">
      <w:start w:val="1"/>
      <w:numFmt w:val="lowerRoman"/>
      <w:lvlText w:val="%3."/>
      <w:lvlJc w:val="right"/>
      <w:pPr>
        <w:tabs>
          <w:tab w:val="num" w:pos="2160"/>
        </w:tabs>
        <w:ind w:left="2160" w:hanging="180"/>
      </w:pPr>
      <w:rPr>
        <w:rFonts w:cs="Times New Roman"/>
      </w:rPr>
    </w:lvl>
    <w:lvl w:ilvl="3" w:tplc="57C22F86" w:tentative="1">
      <w:start w:val="1"/>
      <w:numFmt w:val="decimal"/>
      <w:lvlText w:val="%4."/>
      <w:lvlJc w:val="left"/>
      <w:pPr>
        <w:tabs>
          <w:tab w:val="num" w:pos="2880"/>
        </w:tabs>
        <w:ind w:left="2880" w:hanging="360"/>
      </w:pPr>
      <w:rPr>
        <w:rFonts w:cs="Times New Roman"/>
      </w:rPr>
    </w:lvl>
    <w:lvl w:ilvl="4" w:tplc="8E7A56EE" w:tentative="1">
      <w:start w:val="1"/>
      <w:numFmt w:val="lowerLetter"/>
      <w:lvlText w:val="%5."/>
      <w:lvlJc w:val="left"/>
      <w:pPr>
        <w:tabs>
          <w:tab w:val="num" w:pos="3600"/>
        </w:tabs>
        <w:ind w:left="3600" w:hanging="360"/>
      </w:pPr>
      <w:rPr>
        <w:rFonts w:cs="Times New Roman"/>
      </w:rPr>
    </w:lvl>
    <w:lvl w:ilvl="5" w:tplc="3A66E4A8" w:tentative="1">
      <w:start w:val="1"/>
      <w:numFmt w:val="lowerRoman"/>
      <w:lvlText w:val="%6."/>
      <w:lvlJc w:val="right"/>
      <w:pPr>
        <w:tabs>
          <w:tab w:val="num" w:pos="4320"/>
        </w:tabs>
        <w:ind w:left="4320" w:hanging="180"/>
      </w:pPr>
      <w:rPr>
        <w:rFonts w:cs="Times New Roman"/>
      </w:rPr>
    </w:lvl>
    <w:lvl w:ilvl="6" w:tplc="8E7004DC" w:tentative="1">
      <w:start w:val="1"/>
      <w:numFmt w:val="decimal"/>
      <w:lvlText w:val="%7."/>
      <w:lvlJc w:val="left"/>
      <w:pPr>
        <w:tabs>
          <w:tab w:val="num" w:pos="5040"/>
        </w:tabs>
        <w:ind w:left="5040" w:hanging="360"/>
      </w:pPr>
      <w:rPr>
        <w:rFonts w:cs="Times New Roman"/>
      </w:rPr>
    </w:lvl>
    <w:lvl w:ilvl="7" w:tplc="EC5C317E" w:tentative="1">
      <w:start w:val="1"/>
      <w:numFmt w:val="lowerLetter"/>
      <w:lvlText w:val="%8."/>
      <w:lvlJc w:val="left"/>
      <w:pPr>
        <w:tabs>
          <w:tab w:val="num" w:pos="5760"/>
        </w:tabs>
        <w:ind w:left="5760" w:hanging="360"/>
      </w:pPr>
      <w:rPr>
        <w:rFonts w:cs="Times New Roman"/>
      </w:rPr>
    </w:lvl>
    <w:lvl w:ilvl="8" w:tplc="1D8A9F00" w:tentative="1">
      <w:start w:val="1"/>
      <w:numFmt w:val="lowerRoman"/>
      <w:lvlText w:val="%9."/>
      <w:lvlJc w:val="right"/>
      <w:pPr>
        <w:tabs>
          <w:tab w:val="num" w:pos="6480"/>
        </w:tabs>
        <w:ind w:left="6480" w:hanging="180"/>
      </w:pPr>
      <w:rPr>
        <w:rFonts w:cs="Times New Roman"/>
      </w:rPr>
    </w:lvl>
  </w:abstractNum>
  <w:abstractNum w:abstractNumId="5" w15:restartNumberingAfterBreak="0">
    <w:nsid w:val="2FAB5E05"/>
    <w:multiLevelType w:val="hybridMultilevel"/>
    <w:tmpl w:val="567073FA"/>
    <w:lvl w:ilvl="0" w:tplc="DABE3DB0">
      <w:start w:val="1"/>
      <w:numFmt w:val="bullet"/>
      <w:lvlText w:val=""/>
      <w:lvlJc w:val="left"/>
      <w:pPr>
        <w:ind w:left="720" w:hanging="360"/>
      </w:pPr>
      <w:rPr>
        <w:rFonts w:ascii="Symbol" w:hAnsi="Symbol" w:hint="default"/>
      </w:rPr>
    </w:lvl>
    <w:lvl w:ilvl="1" w:tplc="F3824266">
      <w:start w:val="1"/>
      <w:numFmt w:val="bullet"/>
      <w:lvlText w:val="o"/>
      <w:lvlJc w:val="left"/>
      <w:pPr>
        <w:ind w:left="1440" w:hanging="360"/>
      </w:pPr>
      <w:rPr>
        <w:rFonts w:ascii="Courier New" w:hAnsi="Courier New" w:cs="Courier New" w:hint="default"/>
      </w:rPr>
    </w:lvl>
    <w:lvl w:ilvl="2" w:tplc="D24C35EA">
      <w:start w:val="1"/>
      <w:numFmt w:val="bullet"/>
      <w:lvlText w:val=""/>
      <w:lvlJc w:val="left"/>
      <w:pPr>
        <w:ind w:left="2160" w:hanging="360"/>
      </w:pPr>
      <w:rPr>
        <w:rFonts w:ascii="Wingdings" w:hAnsi="Wingdings" w:hint="default"/>
      </w:rPr>
    </w:lvl>
    <w:lvl w:ilvl="3" w:tplc="BA82C44E">
      <w:start w:val="1"/>
      <w:numFmt w:val="bullet"/>
      <w:lvlText w:val=""/>
      <w:lvlJc w:val="left"/>
      <w:pPr>
        <w:ind w:left="2880" w:hanging="360"/>
      </w:pPr>
      <w:rPr>
        <w:rFonts w:ascii="Symbol" w:hAnsi="Symbol" w:hint="default"/>
      </w:rPr>
    </w:lvl>
    <w:lvl w:ilvl="4" w:tplc="928A5438">
      <w:start w:val="1"/>
      <w:numFmt w:val="bullet"/>
      <w:lvlText w:val="o"/>
      <w:lvlJc w:val="left"/>
      <w:pPr>
        <w:ind w:left="3600" w:hanging="360"/>
      </w:pPr>
      <w:rPr>
        <w:rFonts w:ascii="Courier New" w:hAnsi="Courier New" w:cs="Courier New" w:hint="default"/>
      </w:rPr>
    </w:lvl>
    <w:lvl w:ilvl="5" w:tplc="4BE88BA4">
      <w:start w:val="1"/>
      <w:numFmt w:val="bullet"/>
      <w:lvlText w:val=""/>
      <w:lvlJc w:val="left"/>
      <w:pPr>
        <w:ind w:left="4320" w:hanging="360"/>
      </w:pPr>
      <w:rPr>
        <w:rFonts w:ascii="Wingdings" w:hAnsi="Wingdings" w:hint="default"/>
      </w:rPr>
    </w:lvl>
    <w:lvl w:ilvl="6" w:tplc="9138AF1C">
      <w:start w:val="1"/>
      <w:numFmt w:val="bullet"/>
      <w:lvlText w:val=""/>
      <w:lvlJc w:val="left"/>
      <w:pPr>
        <w:ind w:left="5040" w:hanging="360"/>
      </w:pPr>
      <w:rPr>
        <w:rFonts w:ascii="Symbol" w:hAnsi="Symbol" w:hint="default"/>
      </w:rPr>
    </w:lvl>
    <w:lvl w:ilvl="7" w:tplc="416AFCCE">
      <w:start w:val="1"/>
      <w:numFmt w:val="bullet"/>
      <w:lvlText w:val="o"/>
      <w:lvlJc w:val="left"/>
      <w:pPr>
        <w:ind w:left="5760" w:hanging="360"/>
      </w:pPr>
      <w:rPr>
        <w:rFonts w:ascii="Courier New" w:hAnsi="Courier New" w:cs="Courier New" w:hint="default"/>
      </w:rPr>
    </w:lvl>
    <w:lvl w:ilvl="8" w:tplc="02C6B266">
      <w:start w:val="1"/>
      <w:numFmt w:val="bullet"/>
      <w:lvlText w:val=""/>
      <w:lvlJc w:val="left"/>
      <w:pPr>
        <w:ind w:left="6480" w:hanging="360"/>
      </w:pPr>
      <w:rPr>
        <w:rFonts w:ascii="Wingdings" w:hAnsi="Wingdings" w:hint="default"/>
      </w:rPr>
    </w:lvl>
  </w:abstractNum>
  <w:abstractNum w:abstractNumId="6" w15:restartNumberingAfterBreak="0">
    <w:nsid w:val="33F86AB7"/>
    <w:multiLevelType w:val="hybridMultilevel"/>
    <w:tmpl w:val="7C38D6EA"/>
    <w:lvl w:ilvl="0" w:tplc="6D969B4E">
      <w:start w:val="3"/>
      <w:numFmt w:val="lowerLetter"/>
      <w:lvlText w:val="(%1)"/>
      <w:lvlJc w:val="left"/>
      <w:pPr>
        <w:tabs>
          <w:tab w:val="num" w:pos="930"/>
        </w:tabs>
        <w:ind w:left="930" w:hanging="570"/>
      </w:pPr>
      <w:rPr>
        <w:rFonts w:cs="Times New Roman" w:hint="default"/>
      </w:rPr>
    </w:lvl>
    <w:lvl w:ilvl="1" w:tplc="9BF0C8C6" w:tentative="1">
      <w:start w:val="1"/>
      <w:numFmt w:val="lowerLetter"/>
      <w:lvlText w:val="%2."/>
      <w:lvlJc w:val="left"/>
      <w:pPr>
        <w:tabs>
          <w:tab w:val="num" w:pos="1440"/>
        </w:tabs>
        <w:ind w:left="1440" w:hanging="360"/>
      </w:pPr>
      <w:rPr>
        <w:rFonts w:cs="Times New Roman"/>
      </w:rPr>
    </w:lvl>
    <w:lvl w:ilvl="2" w:tplc="C9FC62C2" w:tentative="1">
      <w:start w:val="1"/>
      <w:numFmt w:val="lowerRoman"/>
      <w:lvlText w:val="%3."/>
      <w:lvlJc w:val="right"/>
      <w:pPr>
        <w:tabs>
          <w:tab w:val="num" w:pos="2160"/>
        </w:tabs>
        <w:ind w:left="2160" w:hanging="180"/>
      </w:pPr>
      <w:rPr>
        <w:rFonts w:cs="Times New Roman"/>
      </w:rPr>
    </w:lvl>
    <w:lvl w:ilvl="3" w:tplc="37F8B468" w:tentative="1">
      <w:start w:val="1"/>
      <w:numFmt w:val="decimal"/>
      <w:lvlText w:val="%4."/>
      <w:lvlJc w:val="left"/>
      <w:pPr>
        <w:tabs>
          <w:tab w:val="num" w:pos="2880"/>
        </w:tabs>
        <w:ind w:left="2880" w:hanging="360"/>
      </w:pPr>
      <w:rPr>
        <w:rFonts w:cs="Times New Roman"/>
      </w:rPr>
    </w:lvl>
    <w:lvl w:ilvl="4" w:tplc="7AD82C76" w:tentative="1">
      <w:start w:val="1"/>
      <w:numFmt w:val="lowerLetter"/>
      <w:lvlText w:val="%5."/>
      <w:lvlJc w:val="left"/>
      <w:pPr>
        <w:tabs>
          <w:tab w:val="num" w:pos="3600"/>
        </w:tabs>
        <w:ind w:left="3600" w:hanging="360"/>
      </w:pPr>
      <w:rPr>
        <w:rFonts w:cs="Times New Roman"/>
      </w:rPr>
    </w:lvl>
    <w:lvl w:ilvl="5" w:tplc="FD02C070" w:tentative="1">
      <w:start w:val="1"/>
      <w:numFmt w:val="lowerRoman"/>
      <w:lvlText w:val="%6."/>
      <w:lvlJc w:val="right"/>
      <w:pPr>
        <w:tabs>
          <w:tab w:val="num" w:pos="4320"/>
        </w:tabs>
        <w:ind w:left="4320" w:hanging="180"/>
      </w:pPr>
      <w:rPr>
        <w:rFonts w:cs="Times New Roman"/>
      </w:rPr>
    </w:lvl>
    <w:lvl w:ilvl="6" w:tplc="141E3594" w:tentative="1">
      <w:start w:val="1"/>
      <w:numFmt w:val="decimal"/>
      <w:lvlText w:val="%7."/>
      <w:lvlJc w:val="left"/>
      <w:pPr>
        <w:tabs>
          <w:tab w:val="num" w:pos="5040"/>
        </w:tabs>
        <w:ind w:left="5040" w:hanging="360"/>
      </w:pPr>
      <w:rPr>
        <w:rFonts w:cs="Times New Roman"/>
      </w:rPr>
    </w:lvl>
    <w:lvl w:ilvl="7" w:tplc="C5CA897E" w:tentative="1">
      <w:start w:val="1"/>
      <w:numFmt w:val="lowerLetter"/>
      <w:lvlText w:val="%8."/>
      <w:lvlJc w:val="left"/>
      <w:pPr>
        <w:tabs>
          <w:tab w:val="num" w:pos="5760"/>
        </w:tabs>
        <w:ind w:left="5760" w:hanging="360"/>
      </w:pPr>
      <w:rPr>
        <w:rFonts w:cs="Times New Roman"/>
      </w:rPr>
    </w:lvl>
    <w:lvl w:ilvl="8" w:tplc="1312FF04" w:tentative="1">
      <w:start w:val="1"/>
      <w:numFmt w:val="lowerRoman"/>
      <w:lvlText w:val="%9."/>
      <w:lvlJc w:val="right"/>
      <w:pPr>
        <w:tabs>
          <w:tab w:val="num" w:pos="6480"/>
        </w:tabs>
        <w:ind w:left="6480" w:hanging="180"/>
      </w:pPr>
      <w:rPr>
        <w:rFonts w:cs="Times New Roman"/>
      </w:rPr>
    </w:lvl>
  </w:abstractNum>
  <w:abstractNum w:abstractNumId="7" w15:restartNumberingAfterBreak="0">
    <w:nsid w:val="35CB677E"/>
    <w:multiLevelType w:val="hybridMultilevel"/>
    <w:tmpl w:val="30B04F36"/>
    <w:lvl w:ilvl="0" w:tplc="000E8A38">
      <w:start w:val="1"/>
      <w:numFmt w:val="bullet"/>
      <w:lvlText w:val=""/>
      <w:lvlJc w:val="left"/>
      <w:pPr>
        <w:ind w:left="720" w:hanging="360"/>
      </w:pPr>
      <w:rPr>
        <w:rFonts w:ascii="Symbol" w:hAnsi="Symbol" w:hint="default"/>
      </w:rPr>
    </w:lvl>
    <w:lvl w:ilvl="1" w:tplc="1BA6F6B4" w:tentative="1">
      <w:start w:val="1"/>
      <w:numFmt w:val="bullet"/>
      <w:lvlText w:val="o"/>
      <w:lvlJc w:val="left"/>
      <w:pPr>
        <w:ind w:left="1440" w:hanging="360"/>
      </w:pPr>
      <w:rPr>
        <w:rFonts w:ascii="Courier New" w:hAnsi="Courier New" w:cs="Courier New" w:hint="default"/>
      </w:rPr>
    </w:lvl>
    <w:lvl w:ilvl="2" w:tplc="176E35D0" w:tentative="1">
      <w:start w:val="1"/>
      <w:numFmt w:val="bullet"/>
      <w:lvlText w:val=""/>
      <w:lvlJc w:val="left"/>
      <w:pPr>
        <w:ind w:left="2160" w:hanging="360"/>
      </w:pPr>
      <w:rPr>
        <w:rFonts w:ascii="Wingdings" w:hAnsi="Wingdings" w:hint="default"/>
      </w:rPr>
    </w:lvl>
    <w:lvl w:ilvl="3" w:tplc="F126C5E4" w:tentative="1">
      <w:start w:val="1"/>
      <w:numFmt w:val="bullet"/>
      <w:lvlText w:val=""/>
      <w:lvlJc w:val="left"/>
      <w:pPr>
        <w:ind w:left="2880" w:hanging="360"/>
      </w:pPr>
      <w:rPr>
        <w:rFonts w:ascii="Symbol" w:hAnsi="Symbol" w:hint="default"/>
      </w:rPr>
    </w:lvl>
    <w:lvl w:ilvl="4" w:tplc="43CA1404" w:tentative="1">
      <w:start w:val="1"/>
      <w:numFmt w:val="bullet"/>
      <w:lvlText w:val="o"/>
      <w:lvlJc w:val="left"/>
      <w:pPr>
        <w:ind w:left="3600" w:hanging="360"/>
      </w:pPr>
      <w:rPr>
        <w:rFonts w:ascii="Courier New" w:hAnsi="Courier New" w:cs="Courier New" w:hint="default"/>
      </w:rPr>
    </w:lvl>
    <w:lvl w:ilvl="5" w:tplc="32FC7A7E" w:tentative="1">
      <w:start w:val="1"/>
      <w:numFmt w:val="bullet"/>
      <w:lvlText w:val=""/>
      <w:lvlJc w:val="left"/>
      <w:pPr>
        <w:ind w:left="4320" w:hanging="360"/>
      </w:pPr>
      <w:rPr>
        <w:rFonts w:ascii="Wingdings" w:hAnsi="Wingdings" w:hint="default"/>
      </w:rPr>
    </w:lvl>
    <w:lvl w:ilvl="6" w:tplc="B50E7A42" w:tentative="1">
      <w:start w:val="1"/>
      <w:numFmt w:val="bullet"/>
      <w:lvlText w:val=""/>
      <w:lvlJc w:val="left"/>
      <w:pPr>
        <w:ind w:left="5040" w:hanging="360"/>
      </w:pPr>
      <w:rPr>
        <w:rFonts w:ascii="Symbol" w:hAnsi="Symbol" w:hint="default"/>
      </w:rPr>
    </w:lvl>
    <w:lvl w:ilvl="7" w:tplc="A39AC61E" w:tentative="1">
      <w:start w:val="1"/>
      <w:numFmt w:val="bullet"/>
      <w:lvlText w:val="o"/>
      <w:lvlJc w:val="left"/>
      <w:pPr>
        <w:ind w:left="5760" w:hanging="360"/>
      </w:pPr>
      <w:rPr>
        <w:rFonts w:ascii="Courier New" w:hAnsi="Courier New" w:cs="Courier New" w:hint="default"/>
      </w:rPr>
    </w:lvl>
    <w:lvl w:ilvl="8" w:tplc="E8D4C11C" w:tentative="1">
      <w:start w:val="1"/>
      <w:numFmt w:val="bullet"/>
      <w:lvlText w:val=""/>
      <w:lvlJc w:val="left"/>
      <w:pPr>
        <w:ind w:left="6480" w:hanging="360"/>
      </w:pPr>
      <w:rPr>
        <w:rFonts w:ascii="Wingdings" w:hAnsi="Wingdings" w:hint="default"/>
      </w:rPr>
    </w:lvl>
  </w:abstractNum>
  <w:abstractNum w:abstractNumId="8" w15:restartNumberingAfterBreak="0">
    <w:nsid w:val="50367F9A"/>
    <w:multiLevelType w:val="hybridMultilevel"/>
    <w:tmpl w:val="8818A914"/>
    <w:lvl w:ilvl="0" w:tplc="0508574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67044EA"/>
    <w:multiLevelType w:val="hybridMultilevel"/>
    <w:tmpl w:val="7054A8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1F12E70"/>
    <w:multiLevelType w:val="hybridMultilevel"/>
    <w:tmpl w:val="5992B11A"/>
    <w:lvl w:ilvl="0" w:tplc="C89A66A8">
      <w:start w:val="1"/>
      <w:numFmt w:val="bullet"/>
      <w:lvlText w:val=""/>
      <w:lvlJc w:val="left"/>
      <w:pPr>
        <w:ind w:left="720" w:hanging="360"/>
      </w:pPr>
      <w:rPr>
        <w:rFonts w:ascii="Symbol" w:hAnsi="Symbol" w:hint="default"/>
      </w:rPr>
    </w:lvl>
    <w:lvl w:ilvl="1" w:tplc="BE38DDA2" w:tentative="1">
      <w:start w:val="1"/>
      <w:numFmt w:val="bullet"/>
      <w:lvlText w:val="o"/>
      <w:lvlJc w:val="left"/>
      <w:pPr>
        <w:ind w:left="1440" w:hanging="360"/>
      </w:pPr>
      <w:rPr>
        <w:rFonts w:ascii="Courier New" w:hAnsi="Courier New" w:cs="Courier New" w:hint="default"/>
      </w:rPr>
    </w:lvl>
    <w:lvl w:ilvl="2" w:tplc="199E2754" w:tentative="1">
      <w:start w:val="1"/>
      <w:numFmt w:val="bullet"/>
      <w:lvlText w:val=""/>
      <w:lvlJc w:val="left"/>
      <w:pPr>
        <w:ind w:left="2160" w:hanging="360"/>
      </w:pPr>
      <w:rPr>
        <w:rFonts w:ascii="Wingdings" w:hAnsi="Wingdings" w:hint="default"/>
      </w:rPr>
    </w:lvl>
    <w:lvl w:ilvl="3" w:tplc="3ACE728A" w:tentative="1">
      <w:start w:val="1"/>
      <w:numFmt w:val="bullet"/>
      <w:lvlText w:val=""/>
      <w:lvlJc w:val="left"/>
      <w:pPr>
        <w:ind w:left="2880" w:hanging="360"/>
      </w:pPr>
      <w:rPr>
        <w:rFonts w:ascii="Symbol" w:hAnsi="Symbol" w:hint="default"/>
      </w:rPr>
    </w:lvl>
    <w:lvl w:ilvl="4" w:tplc="72DCC4B0" w:tentative="1">
      <w:start w:val="1"/>
      <w:numFmt w:val="bullet"/>
      <w:lvlText w:val="o"/>
      <w:lvlJc w:val="left"/>
      <w:pPr>
        <w:ind w:left="3600" w:hanging="360"/>
      </w:pPr>
      <w:rPr>
        <w:rFonts w:ascii="Courier New" w:hAnsi="Courier New" w:cs="Courier New" w:hint="default"/>
      </w:rPr>
    </w:lvl>
    <w:lvl w:ilvl="5" w:tplc="18106E2E" w:tentative="1">
      <w:start w:val="1"/>
      <w:numFmt w:val="bullet"/>
      <w:lvlText w:val=""/>
      <w:lvlJc w:val="left"/>
      <w:pPr>
        <w:ind w:left="4320" w:hanging="360"/>
      </w:pPr>
      <w:rPr>
        <w:rFonts w:ascii="Wingdings" w:hAnsi="Wingdings" w:hint="default"/>
      </w:rPr>
    </w:lvl>
    <w:lvl w:ilvl="6" w:tplc="67A21704" w:tentative="1">
      <w:start w:val="1"/>
      <w:numFmt w:val="bullet"/>
      <w:lvlText w:val=""/>
      <w:lvlJc w:val="left"/>
      <w:pPr>
        <w:ind w:left="5040" w:hanging="360"/>
      </w:pPr>
      <w:rPr>
        <w:rFonts w:ascii="Symbol" w:hAnsi="Symbol" w:hint="default"/>
      </w:rPr>
    </w:lvl>
    <w:lvl w:ilvl="7" w:tplc="72E8B7F4" w:tentative="1">
      <w:start w:val="1"/>
      <w:numFmt w:val="bullet"/>
      <w:lvlText w:val="o"/>
      <w:lvlJc w:val="left"/>
      <w:pPr>
        <w:ind w:left="5760" w:hanging="360"/>
      </w:pPr>
      <w:rPr>
        <w:rFonts w:ascii="Courier New" w:hAnsi="Courier New" w:cs="Courier New" w:hint="default"/>
      </w:rPr>
    </w:lvl>
    <w:lvl w:ilvl="8" w:tplc="AE4E8B94" w:tentative="1">
      <w:start w:val="1"/>
      <w:numFmt w:val="bullet"/>
      <w:lvlText w:val=""/>
      <w:lvlJc w:val="left"/>
      <w:pPr>
        <w:ind w:left="6480" w:hanging="360"/>
      </w:pPr>
      <w:rPr>
        <w:rFonts w:ascii="Wingdings" w:hAnsi="Wingdings" w:hint="default"/>
      </w:rPr>
    </w:lvl>
  </w:abstractNum>
  <w:abstractNum w:abstractNumId="11" w15:restartNumberingAfterBreak="0">
    <w:nsid w:val="630031BE"/>
    <w:multiLevelType w:val="hybridMultilevel"/>
    <w:tmpl w:val="1570E6E2"/>
    <w:lvl w:ilvl="0" w:tplc="2CB44B24">
      <w:start w:val="1"/>
      <w:numFmt w:val="bullet"/>
      <w:lvlText w:val=""/>
      <w:lvlJc w:val="left"/>
      <w:pPr>
        <w:ind w:left="720" w:hanging="360"/>
      </w:pPr>
      <w:rPr>
        <w:rFonts w:ascii="Symbol" w:hAnsi="Symbol" w:hint="default"/>
      </w:rPr>
    </w:lvl>
    <w:lvl w:ilvl="1" w:tplc="00C6F440">
      <w:start w:val="1"/>
      <w:numFmt w:val="decimal"/>
      <w:lvlText w:val="%2."/>
      <w:lvlJc w:val="left"/>
      <w:pPr>
        <w:tabs>
          <w:tab w:val="num" w:pos="1440"/>
        </w:tabs>
        <w:ind w:left="1440" w:hanging="360"/>
      </w:pPr>
    </w:lvl>
    <w:lvl w:ilvl="2" w:tplc="03F6542E">
      <w:start w:val="1"/>
      <w:numFmt w:val="decimal"/>
      <w:lvlText w:val="%3."/>
      <w:lvlJc w:val="left"/>
      <w:pPr>
        <w:tabs>
          <w:tab w:val="num" w:pos="2160"/>
        </w:tabs>
        <w:ind w:left="2160" w:hanging="360"/>
      </w:pPr>
    </w:lvl>
    <w:lvl w:ilvl="3" w:tplc="CB1EE926">
      <w:start w:val="1"/>
      <w:numFmt w:val="decimal"/>
      <w:lvlText w:val="%4."/>
      <w:lvlJc w:val="left"/>
      <w:pPr>
        <w:tabs>
          <w:tab w:val="num" w:pos="2880"/>
        </w:tabs>
        <w:ind w:left="2880" w:hanging="360"/>
      </w:pPr>
    </w:lvl>
    <w:lvl w:ilvl="4" w:tplc="059232D6">
      <w:start w:val="1"/>
      <w:numFmt w:val="decimal"/>
      <w:lvlText w:val="%5."/>
      <w:lvlJc w:val="left"/>
      <w:pPr>
        <w:tabs>
          <w:tab w:val="num" w:pos="3600"/>
        </w:tabs>
        <w:ind w:left="3600" w:hanging="360"/>
      </w:pPr>
    </w:lvl>
    <w:lvl w:ilvl="5" w:tplc="933A7DC8">
      <w:start w:val="1"/>
      <w:numFmt w:val="decimal"/>
      <w:lvlText w:val="%6."/>
      <w:lvlJc w:val="left"/>
      <w:pPr>
        <w:tabs>
          <w:tab w:val="num" w:pos="4320"/>
        </w:tabs>
        <w:ind w:left="4320" w:hanging="360"/>
      </w:pPr>
    </w:lvl>
    <w:lvl w:ilvl="6" w:tplc="EA80F932">
      <w:start w:val="1"/>
      <w:numFmt w:val="decimal"/>
      <w:lvlText w:val="%7."/>
      <w:lvlJc w:val="left"/>
      <w:pPr>
        <w:tabs>
          <w:tab w:val="num" w:pos="5040"/>
        </w:tabs>
        <w:ind w:left="5040" w:hanging="360"/>
      </w:pPr>
    </w:lvl>
    <w:lvl w:ilvl="7" w:tplc="B340258A">
      <w:start w:val="1"/>
      <w:numFmt w:val="decimal"/>
      <w:lvlText w:val="%8."/>
      <w:lvlJc w:val="left"/>
      <w:pPr>
        <w:tabs>
          <w:tab w:val="num" w:pos="5760"/>
        </w:tabs>
        <w:ind w:left="5760" w:hanging="360"/>
      </w:pPr>
    </w:lvl>
    <w:lvl w:ilvl="8" w:tplc="68FC17F8">
      <w:start w:val="1"/>
      <w:numFmt w:val="decimal"/>
      <w:lvlText w:val="%9."/>
      <w:lvlJc w:val="left"/>
      <w:pPr>
        <w:tabs>
          <w:tab w:val="num" w:pos="6480"/>
        </w:tabs>
        <w:ind w:left="6480" w:hanging="360"/>
      </w:pPr>
    </w:lvl>
  </w:abstractNum>
  <w:abstractNum w:abstractNumId="12" w15:restartNumberingAfterBreak="0">
    <w:nsid w:val="684566D3"/>
    <w:multiLevelType w:val="hybridMultilevel"/>
    <w:tmpl w:val="058AF3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0FB0C52"/>
    <w:multiLevelType w:val="hybridMultilevel"/>
    <w:tmpl w:val="A532DB56"/>
    <w:lvl w:ilvl="0" w:tplc="0C090001">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33B7C5A"/>
    <w:multiLevelType w:val="hybridMultilevel"/>
    <w:tmpl w:val="C8D63240"/>
    <w:lvl w:ilvl="0" w:tplc="0C090001">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9E81D8B"/>
    <w:multiLevelType w:val="hybridMultilevel"/>
    <w:tmpl w:val="D3C25C72"/>
    <w:lvl w:ilvl="0" w:tplc="73EA6820">
      <w:start w:val="1"/>
      <w:numFmt w:val="bullet"/>
      <w:lvlText w:val=""/>
      <w:lvlJc w:val="left"/>
      <w:pPr>
        <w:ind w:left="720" w:hanging="360"/>
      </w:pPr>
      <w:rPr>
        <w:rFonts w:ascii="Symbol" w:hAnsi="Symbol" w:hint="default"/>
      </w:rPr>
    </w:lvl>
    <w:lvl w:ilvl="1" w:tplc="0464CCCA" w:tentative="1">
      <w:start w:val="1"/>
      <w:numFmt w:val="bullet"/>
      <w:lvlText w:val="o"/>
      <w:lvlJc w:val="left"/>
      <w:pPr>
        <w:ind w:left="1440" w:hanging="360"/>
      </w:pPr>
      <w:rPr>
        <w:rFonts w:ascii="Courier New" w:hAnsi="Courier New" w:cs="Courier New" w:hint="default"/>
      </w:rPr>
    </w:lvl>
    <w:lvl w:ilvl="2" w:tplc="0AA47FA6" w:tentative="1">
      <w:start w:val="1"/>
      <w:numFmt w:val="bullet"/>
      <w:lvlText w:val=""/>
      <w:lvlJc w:val="left"/>
      <w:pPr>
        <w:ind w:left="2160" w:hanging="360"/>
      </w:pPr>
      <w:rPr>
        <w:rFonts w:ascii="Wingdings" w:hAnsi="Wingdings" w:hint="default"/>
      </w:rPr>
    </w:lvl>
    <w:lvl w:ilvl="3" w:tplc="8C728F22" w:tentative="1">
      <w:start w:val="1"/>
      <w:numFmt w:val="bullet"/>
      <w:lvlText w:val=""/>
      <w:lvlJc w:val="left"/>
      <w:pPr>
        <w:ind w:left="2880" w:hanging="360"/>
      </w:pPr>
      <w:rPr>
        <w:rFonts w:ascii="Symbol" w:hAnsi="Symbol" w:hint="default"/>
      </w:rPr>
    </w:lvl>
    <w:lvl w:ilvl="4" w:tplc="B890F388" w:tentative="1">
      <w:start w:val="1"/>
      <w:numFmt w:val="bullet"/>
      <w:lvlText w:val="o"/>
      <w:lvlJc w:val="left"/>
      <w:pPr>
        <w:ind w:left="3600" w:hanging="360"/>
      </w:pPr>
      <w:rPr>
        <w:rFonts w:ascii="Courier New" w:hAnsi="Courier New" w:cs="Courier New" w:hint="default"/>
      </w:rPr>
    </w:lvl>
    <w:lvl w:ilvl="5" w:tplc="6F603FF2" w:tentative="1">
      <w:start w:val="1"/>
      <w:numFmt w:val="bullet"/>
      <w:lvlText w:val=""/>
      <w:lvlJc w:val="left"/>
      <w:pPr>
        <w:ind w:left="4320" w:hanging="360"/>
      </w:pPr>
      <w:rPr>
        <w:rFonts w:ascii="Wingdings" w:hAnsi="Wingdings" w:hint="default"/>
      </w:rPr>
    </w:lvl>
    <w:lvl w:ilvl="6" w:tplc="A740E736" w:tentative="1">
      <w:start w:val="1"/>
      <w:numFmt w:val="bullet"/>
      <w:lvlText w:val=""/>
      <w:lvlJc w:val="left"/>
      <w:pPr>
        <w:ind w:left="5040" w:hanging="360"/>
      </w:pPr>
      <w:rPr>
        <w:rFonts w:ascii="Symbol" w:hAnsi="Symbol" w:hint="default"/>
      </w:rPr>
    </w:lvl>
    <w:lvl w:ilvl="7" w:tplc="C59A19F6" w:tentative="1">
      <w:start w:val="1"/>
      <w:numFmt w:val="bullet"/>
      <w:lvlText w:val="o"/>
      <w:lvlJc w:val="left"/>
      <w:pPr>
        <w:ind w:left="5760" w:hanging="360"/>
      </w:pPr>
      <w:rPr>
        <w:rFonts w:ascii="Courier New" w:hAnsi="Courier New" w:cs="Courier New" w:hint="default"/>
      </w:rPr>
    </w:lvl>
    <w:lvl w:ilvl="8" w:tplc="37BC9D00"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5"/>
  </w:num>
  <w:num w:numId="5">
    <w:abstractNumId w:val="10"/>
  </w:num>
  <w:num w:numId="6">
    <w:abstractNumId w:val="0"/>
  </w:num>
  <w:num w:numId="7">
    <w:abstractNumId w:val="7"/>
  </w:num>
  <w:num w:numId="8">
    <w:abstractNumId w:val="15"/>
  </w:num>
  <w:num w:numId="9">
    <w:abstractNumId w:val="3"/>
  </w:num>
  <w:num w:numId="10">
    <w:abstractNumId w:val="1"/>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3"/>
  </w:num>
  <w:num w:numId="15">
    <w:abstractNumId w:val="12"/>
  </w:num>
  <w:num w:numId="16">
    <w:abstractNumId w:val="8"/>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oNotTrackFormatting/>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89F"/>
    <w:rsid w:val="000243C7"/>
    <w:rsid w:val="00033C0C"/>
    <w:rsid w:val="000426C6"/>
    <w:rsid w:val="00052BEE"/>
    <w:rsid w:val="000546C4"/>
    <w:rsid w:val="00057B27"/>
    <w:rsid w:val="00057B8E"/>
    <w:rsid w:val="000735FC"/>
    <w:rsid w:val="000C2E85"/>
    <w:rsid w:val="000C7FAA"/>
    <w:rsid w:val="000D76EB"/>
    <w:rsid w:val="000E03CE"/>
    <w:rsid w:val="000E7844"/>
    <w:rsid w:val="00100695"/>
    <w:rsid w:val="00101F4C"/>
    <w:rsid w:val="00126987"/>
    <w:rsid w:val="00140923"/>
    <w:rsid w:val="00145CA2"/>
    <w:rsid w:val="0015489F"/>
    <w:rsid w:val="00177402"/>
    <w:rsid w:val="0018729F"/>
    <w:rsid w:val="001C3B84"/>
    <w:rsid w:val="001E5D1E"/>
    <w:rsid w:val="002101E1"/>
    <w:rsid w:val="00211876"/>
    <w:rsid w:val="00250534"/>
    <w:rsid w:val="00275C52"/>
    <w:rsid w:val="00281F23"/>
    <w:rsid w:val="00286B6D"/>
    <w:rsid w:val="002A0343"/>
    <w:rsid w:val="002A63DD"/>
    <w:rsid w:val="002B7AB7"/>
    <w:rsid w:val="002C2C16"/>
    <w:rsid w:val="002C6794"/>
    <w:rsid w:val="002D7532"/>
    <w:rsid w:val="002E50E8"/>
    <w:rsid w:val="002E57C8"/>
    <w:rsid w:val="00304FC6"/>
    <w:rsid w:val="003371EB"/>
    <w:rsid w:val="003410AC"/>
    <w:rsid w:val="00345278"/>
    <w:rsid w:val="00350C01"/>
    <w:rsid w:val="0036384B"/>
    <w:rsid w:val="00386C33"/>
    <w:rsid w:val="003B104C"/>
    <w:rsid w:val="003E17C1"/>
    <w:rsid w:val="004144B3"/>
    <w:rsid w:val="00452F90"/>
    <w:rsid w:val="00465383"/>
    <w:rsid w:val="004731A3"/>
    <w:rsid w:val="0047466C"/>
    <w:rsid w:val="00487F92"/>
    <w:rsid w:val="004920E5"/>
    <w:rsid w:val="004A33CF"/>
    <w:rsid w:val="004B04E6"/>
    <w:rsid w:val="004F3783"/>
    <w:rsid w:val="004F39CC"/>
    <w:rsid w:val="004F4BDD"/>
    <w:rsid w:val="005030E7"/>
    <w:rsid w:val="00517BF3"/>
    <w:rsid w:val="005774F6"/>
    <w:rsid w:val="00597340"/>
    <w:rsid w:val="00603D11"/>
    <w:rsid w:val="00614150"/>
    <w:rsid w:val="0064120B"/>
    <w:rsid w:val="006441EF"/>
    <w:rsid w:val="00647FF1"/>
    <w:rsid w:val="00654F7B"/>
    <w:rsid w:val="00691BED"/>
    <w:rsid w:val="006B134A"/>
    <w:rsid w:val="006B32C4"/>
    <w:rsid w:val="00702173"/>
    <w:rsid w:val="00703CE5"/>
    <w:rsid w:val="00717898"/>
    <w:rsid w:val="00725201"/>
    <w:rsid w:val="00733BA4"/>
    <w:rsid w:val="00744D85"/>
    <w:rsid w:val="00762EF4"/>
    <w:rsid w:val="007631FA"/>
    <w:rsid w:val="007953FB"/>
    <w:rsid w:val="007F1EC4"/>
    <w:rsid w:val="00832162"/>
    <w:rsid w:val="008426E4"/>
    <w:rsid w:val="008625F0"/>
    <w:rsid w:val="008642FC"/>
    <w:rsid w:val="008921EC"/>
    <w:rsid w:val="008A30D3"/>
    <w:rsid w:val="008C1404"/>
    <w:rsid w:val="008D6E88"/>
    <w:rsid w:val="008D6FBF"/>
    <w:rsid w:val="008E0004"/>
    <w:rsid w:val="00906D07"/>
    <w:rsid w:val="009206CF"/>
    <w:rsid w:val="009214EE"/>
    <w:rsid w:val="00924C82"/>
    <w:rsid w:val="00927FF3"/>
    <w:rsid w:val="00944209"/>
    <w:rsid w:val="00946F88"/>
    <w:rsid w:val="00965A23"/>
    <w:rsid w:val="00986F84"/>
    <w:rsid w:val="009A7964"/>
    <w:rsid w:val="009C3219"/>
    <w:rsid w:val="009E0E10"/>
    <w:rsid w:val="00A376EA"/>
    <w:rsid w:val="00A43279"/>
    <w:rsid w:val="00A51368"/>
    <w:rsid w:val="00A62990"/>
    <w:rsid w:val="00A64ADB"/>
    <w:rsid w:val="00A6766C"/>
    <w:rsid w:val="00A927AC"/>
    <w:rsid w:val="00A967ED"/>
    <w:rsid w:val="00AA39A5"/>
    <w:rsid w:val="00AA6945"/>
    <w:rsid w:val="00AD4E64"/>
    <w:rsid w:val="00B00DE7"/>
    <w:rsid w:val="00B1370E"/>
    <w:rsid w:val="00B138AE"/>
    <w:rsid w:val="00B16640"/>
    <w:rsid w:val="00B25CFB"/>
    <w:rsid w:val="00B37716"/>
    <w:rsid w:val="00B40739"/>
    <w:rsid w:val="00B544BF"/>
    <w:rsid w:val="00B8443C"/>
    <w:rsid w:val="00B951C9"/>
    <w:rsid w:val="00BB5753"/>
    <w:rsid w:val="00BB6099"/>
    <w:rsid w:val="00BE57C7"/>
    <w:rsid w:val="00BF4F14"/>
    <w:rsid w:val="00C15C24"/>
    <w:rsid w:val="00C20F56"/>
    <w:rsid w:val="00C77976"/>
    <w:rsid w:val="00C908CF"/>
    <w:rsid w:val="00CB6CED"/>
    <w:rsid w:val="00CC5B7B"/>
    <w:rsid w:val="00CC7EA4"/>
    <w:rsid w:val="00D6198D"/>
    <w:rsid w:val="00D81481"/>
    <w:rsid w:val="00DA7C35"/>
    <w:rsid w:val="00DB0BAE"/>
    <w:rsid w:val="00DB532E"/>
    <w:rsid w:val="00DD16CB"/>
    <w:rsid w:val="00E0427C"/>
    <w:rsid w:val="00E04627"/>
    <w:rsid w:val="00E62A42"/>
    <w:rsid w:val="00E62BBD"/>
    <w:rsid w:val="00E745AC"/>
    <w:rsid w:val="00EB1EC1"/>
    <w:rsid w:val="00EB4384"/>
    <w:rsid w:val="00EC5617"/>
    <w:rsid w:val="00ED5EF2"/>
    <w:rsid w:val="00EE661E"/>
    <w:rsid w:val="00EF774C"/>
    <w:rsid w:val="00F2031E"/>
    <w:rsid w:val="00F246E5"/>
    <w:rsid w:val="00F512B6"/>
    <w:rsid w:val="00F70CDB"/>
    <w:rsid w:val="00F75071"/>
    <w:rsid w:val="00F8363E"/>
    <w:rsid w:val="00F91384"/>
    <w:rsid w:val="00FA2BF4"/>
    <w:rsid w:val="00FB39ED"/>
    <w:rsid w:val="00FC7DB9"/>
  </w:rsids>
  <m:mathPr>
    <m:mathFont m:val="Cambria Math"/>
    <m:brkBin m:val="before"/>
    <m:brkBinSub m:val="--"/>
    <m:smallFrac m:val="0"/>
    <m:dispDef/>
    <m:lMargin m:val="0"/>
    <m:rMargin m:val="0"/>
    <m:defJc m:val="centerGroup"/>
    <m:wrapIndent m:val="1440"/>
    <m:intLim m:val="subSup"/>
    <m:naryLim m:val="undOvr"/>
  </m:mathPr>
  <w:themeFontLang w:val="en-AU" w:bidi="o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8554F"/>
  <w15:docId w15:val="{392F445A-8C91-4B19-9298-EF0194E60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50D"/>
  </w:style>
  <w:style w:type="paragraph" w:styleId="Heading2">
    <w:name w:val="heading 2"/>
    <w:basedOn w:val="Normal"/>
    <w:next w:val="Normal"/>
    <w:link w:val="Heading2Char"/>
    <w:uiPriority w:val="99"/>
    <w:qFormat/>
    <w:rsid w:val="002F7B4B"/>
    <w:pPr>
      <w:keepNext/>
      <w:keepLines/>
      <w:spacing w:after="0"/>
      <w:outlineLvl w:val="1"/>
    </w:pPr>
    <w:rPr>
      <w:rFonts w:ascii="Times New Roman" w:eastAsia="Times New Roman" w:hAnsi="Times New Roman" w:cs="Times New Roman"/>
      <w:b/>
      <w:bCs/>
      <w:sz w:val="26"/>
      <w:szCs w:val="26"/>
    </w:rPr>
  </w:style>
  <w:style w:type="paragraph" w:styleId="Heading3">
    <w:name w:val="heading 3"/>
    <w:basedOn w:val="Normal"/>
    <w:next w:val="Normal"/>
    <w:link w:val="Heading3Char"/>
    <w:uiPriority w:val="99"/>
    <w:qFormat/>
    <w:rsid w:val="002F7B4B"/>
    <w:pPr>
      <w:keepNext/>
      <w:keepLines/>
      <w:spacing w:before="200" w:after="0"/>
      <w:outlineLvl w:val="2"/>
    </w:pPr>
    <w:rPr>
      <w:rFonts w:ascii="Times New Roman" w:eastAsia="Times New Roman" w:hAnsi="Times New Roman" w:cs="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customStyle="1" w:styleId="Heading2Char">
    <w:name w:val="Heading 2 Char"/>
    <w:basedOn w:val="DefaultParagraphFont"/>
    <w:link w:val="Heading2"/>
    <w:uiPriority w:val="99"/>
    <w:rsid w:val="002F7B4B"/>
    <w:rPr>
      <w:rFonts w:ascii="Times New Roman" w:eastAsia="Times New Roman" w:hAnsi="Times New Roman" w:cs="Times New Roman"/>
      <w:b/>
      <w:bCs/>
      <w:sz w:val="26"/>
      <w:szCs w:val="26"/>
    </w:rPr>
  </w:style>
  <w:style w:type="character" w:customStyle="1" w:styleId="Heading3Char">
    <w:name w:val="Heading 3 Char"/>
    <w:basedOn w:val="DefaultParagraphFont"/>
    <w:link w:val="Heading3"/>
    <w:uiPriority w:val="99"/>
    <w:rsid w:val="002F7B4B"/>
    <w:rPr>
      <w:rFonts w:ascii="Times New Roman" w:eastAsia="Times New Roman" w:hAnsi="Times New Roman" w:cs="Times New Roman"/>
      <w:b/>
      <w:bCs/>
      <w:sz w:val="24"/>
    </w:rPr>
  </w:style>
  <w:style w:type="paragraph" w:styleId="ListParagraph">
    <w:name w:val="List Paragraph"/>
    <w:basedOn w:val="Normal"/>
    <w:next w:val="Normal"/>
    <w:uiPriority w:val="34"/>
    <w:qFormat/>
    <w:rsid w:val="002F7B4B"/>
    <w:pPr>
      <w:spacing w:after="120"/>
      <w:ind w:left="720"/>
    </w:pPr>
    <w:rPr>
      <w:rFonts w:ascii="Times New Roman" w:eastAsia="Calibri" w:hAnsi="Times New Roman" w:cs="Times New Roman"/>
      <w:sz w:val="24"/>
    </w:rPr>
  </w:style>
  <w:style w:type="paragraph" w:styleId="ListBullet">
    <w:name w:val="List Bullet"/>
    <w:basedOn w:val="Normal"/>
    <w:uiPriority w:val="99"/>
    <w:unhideWhenUsed/>
    <w:rsid w:val="009000BE"/>
    <w:pPr>
      <w:numPr>
        <w:numId w:val="6"/>
      </w:numPr>
      <w:contextualSpacing/>
    </w:pPr>
  </w:style>
  <w:style w:type="character" w:styleId="CommentReference">
    <w:name w:val="annotation reference"/>
    <w:basedOn w:val="DefaultParagraphFont"/>
    <w:uiPriority w:val="99"/>
    <w:semiHidden/>
    <w:unhideWhenUsed/>
    <w:rsid w:val="00106D58"/>
    <w:rPr>
      <w:sz w:val="16"/>
      <w:szCs w:val="16"/>
    </w:rPr>
  </w:style>
  <w:style w:type="paragraph" w:styleId="CommentText">
    <w:name w:val="annotation text"/>
    <w:basedOn w:val="Normal"/>
    <w:link w:val="CommentTextChar"/>
    <w:uiPriority w:val="99"/>
    <w:semiHidden/>
    <w:unhideWhenUsed/>
    <w:rsid w:val="00106D58"/>
    <w:pPr>
      <w:spacing w:line="240" w:lineRule="auto"/>
    </w:pPr>
    <w:rPr>
      <w:sz w:val="20"/>
      <w:szCs w:val="20"/>
    </w:rPr>
  </w:style>
  <w:style w:type="character" w:customStyle="1" w:styleId="CommentTextChar">
    <w:name w:val="Comment Text Char"/>
    <w:basedOn w:val="DefaultParagraphFont"/>
    <w:link w:val="CommentText"/>
    <w:uiPriority w:val="99"/>
    <w:semiHidden/>
    <w:rsid w:val="00106D58"/>
    <w:rPr>
      <w:sz w:val="20"/>
      <w:szCs w:val="20"/>
    </w:rPr>
  </w:style>
  <w:style w:type="paragraph" w:styleId="CommentSubject">
    <w:name w:val="annotation subject"/>
    <w:basedOn w:val="CommentText"/>
    <w:next w:val="CommentText"/>
    <w:link w:val="CommentSubjectChar"/>
    <w:uiPriority w:val="99"/>
    <w:semiHidden/>
    <w:unhideWhenUsed/>
    <w:rsid w:val="00106D58"/>
    <w:rPr>
      <w:b/>
      <w:bCs/>
    </w:rPr>
  </w:style>
  <w:style w:type="character" w:customStyle="1" w:styleId="CommentSubjectChar">
    <w:name w:val="Comment Subject Char"/>
    <w:basedOn w:val="CommentTextChar"/>
    <w:link w:val="CommentSubject"/>
    <w:uiPriority w:val="99"/>
    <w:semiHidden/>
    <w:rsid w:val="00106D58"/>
    <w:rPr>
      <w:b/>
      <w:bCs/>
      <w:sz w:val="20"/>
      <w:szCs w:val="20"/>
    </w:rPr>
  </w:style>
  <w:style w:type="character" w:styleId="Hyperlink">
    <w:name w:val="Hyperlink"/>
    <w:basedOn w:val="DefaultParagraphFont"/>
    <w:uiPriority w:val="99"/>
    <w:unhideWhenUsed/>
    <w:rsid w:val="00E024D6"/>
    <w:rPr>
      <w:color w:val="0000FF" w:themeColor="hyperlink"/>
      <w:u w:val="single"/>
    </w:rPr>
  </w:style>
  <w:style w:type="paragraph" w:customStyle="1" w:styleId="Default">
    <w:name w:val="Default"/>
    <w:rsid w:val="00107A10"/>
    <w:pPr>
      <w:autoSpaceDE w:val="0"/>
      <w:autoSpaceDN w:val="0"/>
      <w:adjustRightInd w:val="0"/>
      <w:spacing w:after="0" w:line="240" w:lineRule="auto"/>
    </w:pPr>
    <w:rPr>
      <w:rFonts w:ascii="Times New Roman" w:hAnsi="Times New Roman" w:cs="Times New Roman"/>
      <w:color w:val="000000"/>
      <w:sz w:val="24"/>
      <w:szCs w:val="24"/>
    </w:rPr>
  </w:style>
  <w:style w:type="paragraph" w:styleId="Caption">
    <w:name w:val="caption"/>
    <w:basedOn w:val="Normal"/>
    <w:next w:val="Normal"/>
    <w:uiPriority w:val="35"/>
    <w:unhideWhenUsed/>
    <w:qFormat/>
    <w:rsid w:val="00052779"/>
    <w:pPr>
      <w:spacing w:line="240" w:lineRule="auto"/>
    </w:pPr>
    <w:rPr>
      <w:b/>
      <w:bCs/>
      <w:color w:val="4F81BD" w:themeColor="accent1"/>
      <w:sz w:val="18"/>
      <w:szCs w:val="18"/>
    </w:rPr>
  </w:style>
  <w:style w:type="paragraph" w:styleId="Revision">
    <w:name w:val="Revision"/>
    <w:hidden/>
    <w:uiPriority w:val="99"/>
    <w:semiHidden/>
    <w:rsid w:val="005F4B03"/>
    <w:pPr>
      <w:spacing w:after="0" w:line="240" w:lineRule="auto"/>
    </w:pPr>
  </w:style>
  <w:style w:type="paragraph" w:styleId="BodyText">
    <w:name w:val="Body Text"/>
    <w:basedOn w:val="Normal"/>
    <w:link w:val="BodyTextChar"/>
    <w:uiPriority w:val="1"/>
    <w:qFormat/>
    <w:rsid w:val="005F4B03"/>
    <w:pPr>
      <w:autoSpaceDE w:val="0"/>
      <w:autoSpaceDN w:val="0"/>
      <w:adjustRightInd w:val="0"/>
      <w:spacing w:after="0" w:line="240" w:lineRule="auto"/>
      <w:ind w:left="40"/>
    </w:pPr>
    <w:rPr>
      <w:rFonts w:ascii="Calibri" w:hAnsi="Calibri" w:cs="Calibri"/>
      <w:i/>
      <w:iCs/>
      <w:sz w:val="21"/>
      <w:szCs w:val="21"/>
    </w:rPr>
  </w:style>
  <w:style w:type="character" w:customStyle="1" w:styleId="BodyTextChar">
    <w:name w:val="Body Text Char"/>
    <w:basedOn w:val="DefaultParagraphFont"/>
    <w:link w:val="BodyText"/>
    <w:uiPriority w:val="1"/>
    <w:rsid w:val="005F4B03"/>
    <w:rPr>
      <w:rFonts w:ascii="Calibri" w:hAnsi="Calibri" w:cs="Calibri"/>
      <w:i/>
      <w:iCs/>
      <w:sz w:val="21"/>
      <w:szCs w:val="21"/>
    </w:rPr>
  </w:style>
  <w:style w:type="character" w:styleId="Strong">
    <w:name w:val="Strong"/>
    <w:basedOn w:val="DefaultParagraphFont"/>
    <w:uiPriority w:val="22"/>
    <w:qFormat/>
    <w:rsid w:val="00452F90"/>
    <w:rPr>
      <w:b/>
      <w:bCs/>
    </w:rPr>
  </w:style>
  <w:style w:type="character" w:customStyle="1" w:styleId="Advisorytext">
    <w:name w:val="Advisory text"/>
    <w:basedOn w:val="DefaultParagraphFont"/>
    <w:uiPriority w:val="99"/>
    <w:rsid w:val="007953FB"/>
    <w:rPr>
      <w:color w:val="FF0000"/>
    </w:rPr>
  </w:style>
  <w:style w:type="paragraph" w:customStyle="1" w:styleId="Partynamedetails">
    <w:name w:val="Party name details"/>
    <w:basedOn w:val="Normal"/>
    <w:rsid w:val="006B134A"/>
    <w:pPr>
      <w:spacing w:before="120" w:after="120" w:line="280" w:lineRule="atLeast"/>
      <w:ind w:left="2835" w:right="1213" w:hanging="2835"/>
    </w:pPr>
    <w:rPr>
      <w:rFonts w:ascii="Arial" w:eastAsia="Times New Roman" w:hAnsi="Arial" w:cs="Times New Roman"/>
      <w:sz w:val="20"/>
      <w:szCs w:val="20"/>
      <w:lang w:eastAsia="en-AU"/>
    </w:rPr>
  </w:style>
  <w:style w:type="character" w:customStyle="1" w:styleId="size">
    <w:name w:val="size"/>
    <w:basedOn w:val="DefaultParagraphFont"/>
    <w:rsid w:val="006B134A"/>
  </w:style>
  <w:style w:type="character" w:styleId="UnresolvedMention">
    <w:name w:val="Unresolved Mention"/>
    <w:basedOn w:val="DefaultParagraphFont"/>
    <w:uiPriority w:val="99"/>
    <w:semiHidden/>
    <w:unhideWhenUsed/>
    <w:rsid w:val="00F70C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543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awe.gov.au/about/commitment/privacy"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len@myallcoast.net.au"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Cans"/>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Approval xmlns="344c6e69-c594-4ca4-b341-09ae9dfc1422">Approved</Approval>
    <Function xmlns="344c6e69-c594-4ca4-b341-09ae9dfc1422">Regulation</Function>
    <IconOverlay xmlns="http://schemas.microsoft.com/sharepoint/v4" xsi:nil="true"/>
    <DocumentDescription xmlns="344c6e69-c594-4ca4-b341-09ae9dfc1422" xsi:nil="true"/>
    <RecordNumber xmlns="344c6e69-c594-4ca4-b341-09ae9dfc1422">002235404</RecordNumb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customXsn xmlns="http://schemas.microsoft.com/office/2006/metadata/customXsn">
  <xsnLocation/>
  <cached>True</cached>
  <openByDefault>False</openByDefault>
  <xsnScope/>
</customXsn>
</file>

<file path=customXml/item6.xml><?xml version="1.0" encoding="utf-8"?>
<ct:contentTypeSchema xmlns:ct="http://schemas.microsoft.com/office/2006/metadata/contentType" xmlns:ma="http://schemas.microsoft.com/office/2006/metadata/properties/metaAttributes" ct:_="" ma:_="" ma:contentTypeName="SPIRE Document" ma:contentTypeID="0x0101009DB8618430E8D149BA674DA7B0E0C3F0009975BD8FEE6B8C469537064A741E96B5" ma:contentTypeVersion="10" ma:contentTypeDescription="SPIRE Document" ma:contentTypeScope="" ma:versionID="fe4cfb89bfd7263aad337fea3852cf2c">
  <xsd:schema xmlns:xsd="http://www.w3.org/2001/XMLSchema" xmlns:xs="http://www.w3.org/2001/XMLSchema" xmlns:p="http://schemas.microsoft.com/office/2006/metadata/properties" xmlns:ns2="344c6e69-c594-4ca4-b341-09ae9dfc1422" xmlns:ns3="http://schemas.microsoft.com/sharepoint/v4" targetNamespace="http://schemas.microsoft.com/office/2006/metadata/properties" ma:root="true" ma:fieldsID="522b2768ed0231ec86abdaaf26864785" ns2:_="" ns3:_="">
    <xsd:import namespace="344c6e69-c594-4ca4-b341-09ae9dfc1422"/>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F9F6EC-468B-4360-BE5F-59153DA21C66}">
  <ds:schemaRefs>
    <ds:schemaRef ds:uri="http://schemas.microsoft.com/office/2006/metadata/properties"/>
    <ds:schemaRef ds:uri="http://schemas.microsoft.com/office/infopath/2007/PartnerControls"/>
    <ds:schemaRef ds:uri="344c6e69-c594-4ca4-b341-09ae9dfc1422"/>
    <ds:schemaRef ds:uri="http://schemas.microsoft.com/sharepoint/v4"/>
  </ds:schemaRefs>
</ds:datastoreItem>
</file>

<file path=customXml/itemProps2.xml><?xml version="1.0" encoding="utf-8"?>
<ds:datastoreItem xmlns:ds="http://schemas.openxmlformats.org/officeDocument/2006/customXml" ds:itemID="{A6DA2D3A-2B1D-4863-84DF-95ACA23A9665}">
  <ds:schemaRefs>
    <ds:schemaRef ds:uri="http://schemas.microsoft.com/sharepoint/v3/contenttype/forms"/>
  </ds:schemaRefs>
</ds:datastoreItem>
</file>

<file path=customXml/itemProps3.xml><?xml version="1.0" encoding="utf-8"?>
<ds:datastoreItem xmlns:ds="http://schemas.openxmlformats.org/officeDocument/2006/customXml" ds:itemID="{3B165775-859B-4EAF-B7E0-AFCFAC340DA6}">
  <ds:schemaRefs>
    <ds:schemaRef ds:uri="http://schemas.microsoft.com/sharepoint/events"/>
  </ds:schemaRefs>
</ds:datastoreItem>
</file>

<file path=customXml/itemProps4.xml><?xml version="1.0" encoding="utf-8"?>
<ds:datastoreItem xmlns:ds="http://schemas.openxmlformats.org/officeDocument/2006/customXml" ds:itemID="{89D6F807-8A6A-4429-A1C1-FDD26E1E6D37}">
  <ds:schemaRefs>
    <ds:schemaRef ds:uri="http://schemas.openxmlformats.org/officeDocument/2006/bibliography"/>
  </ds:schemaRefs>
</ds:datastoreItem>
</file>

<file path=customXml/itemProps5.xml><?xml version="1.0" encoding="utf-8"?>
<ds:datastoreItem xmlns:ds="http://schemas.openxmlformats.org/officeDocument/2006/customXml" ds:itemID="{D7FC65B7-0DA5-4D97-9CD7-94C82A14D9D9}">
  <ds:schemaRefs>
    <ds:schemaRef ds:uri="http://schemas.microsoft.com/office/2006/metadata/customXsn"/>
  </ds:schemaRefs>
</ds:datastoreItem>
</file>

<file path=customXml/itemProps6.xml><?xml version="1.0" encoding="utf-8"?>
<ds:datastoreItem xmlns:ds="http://schemas.openxmlformats.org/officeDocument/2006/customXml" ds:itemID="{DA897F66-EF9B-4A8A-9F5D-E763EAFD9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1609</Words>
  <Characters>9174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Gazette Notice - 202112</vt:lpstr>
    </vt:vector>
  </TitlesOfParts>
  <Company/>
  <LinksUpToDate>false</LinksUpToDate>
  <CharactersWithSpaces>10762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Gazette Notice - 202112</dc:title>
  <dc:creator>Bligh, Pj</dc:creator>
  <cp:lastModifiedBy>Jessica Huang</cp:lastModifiedBy>
  <cp:revision>6</cp:revision>
  <cp:lastPrinted>2018-03-02T00:15:00Z</cp:lastPrinted>
  <dcterms:created xsi:type="dcterms:W3CDTF">2022-03-03T04:33:00Z</dcterms:created>
  <dcterms:modified xsi:type="dcterms:W3CDTF">2022-03-04T05:20:00Z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0x0101009DB8618430E8D149BA674DA7B0E0C3F0009975BD8FEE6B8C469537064A741E96B5</vt:lpwstr>
  </property>
  <property fmtid="{D5CDD505-2E9C-101B-9397-08002B2CF9AE}" pid="3" name="RecordPoint_ActiveItemUniqueId">
    <vt:lpwstr>{f06eab05-6006-433c-a7dd-b4165a4c247e}</vt:lpwstr>
  </property>
  <property fmtid="{D5CDD505-2E9C-101B-9397-08002B2CF9AE}" pid="4" name="RecordPoint_WorkflowType">
    <vt:lpwstr>ActiveSubmitStub</vt:lpwstr>
  </property>
  <property fmtid="{D5CDD505-2E9C-101B-9397-08002B2CF9AE}" pid="5" name="RecordPoint_ActiveItemSiteId">
    <vt:lpwstr>{8003c3b3-d20c-4e9a-bee9-0e2243d810ee}</vt:lpwstr>
  </property>
  <property fmtid="{D5CDD505-2E9C-101B-9397-08002B2CF9AE}" pid="6" name="RecordPoint_ActiveItemListId">
    <vt:lpwstr>{2231d181-8b55-443b-ad8f-958dc7b070ea}</vt:lpwstr>
  </property>
  <property fmtid="{D5CDD505-2E9C-101B-9397-08002B2CF9AE}" pid="7" name="RecordPoint_ActiveItemWebId">
    <vt:lpwstr>{fc5f6266-41b8-4c8d-a1a1-2c080a479d3e}</vt:lpwstr>
  </property>
  <property fmtid="{D5CDD505-2E9C-101B-9397-08002B2CF9AE}" pid="8" name="RecordPoint_RecordNumberSubmitted">
    <vt:lpwstr/>
  </property>
  <property fmtid="{D5CDD505-2E9C-101B-9397-08002B2CF9AE}" pid="9" name="RecordPoint_SubmissionCompleted">
    <vt:lpwstr/>
  </property>
  <property fmtid="{D5CDD505-2E9C-101B-9397-08002B2CF9AE}" pid="10" name="RecordPoint_SubmissionDate">
    <vt:lpwstr/>
  </property>
  <property fmtid="{D5CDD505-2E9C-101B-9397-08002B2CF9AE}" pid="11" name="RecordPoint_ActiveItemMoved">
    <vt:lpwstr/>
  </property>
  <property fmtid="{D5CDD505-2E9C-101B-9397-08002B2CF9AE}" pid="12" name="RecordPoint_RecordFormat">
    <vt:lpwstr/>
  </property>
</Properties>
</file>