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B4D9" w14:textId="2384C058" w:rsidR="004B2753" w:rsidRDefault="004B2753" w:rsidP="00424B97"/>
    <w:p w14:paraId="67145B06" w14:textId="77777777" w:rsidR="00AB47FB" w:rsidRPr="00013600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AUSTRALIAN COMMUNICATIONS AND MEDIA AUTHORITY</w:t>
      </w:r>
    </w:p>
    <w:p w14:paraId="12F4D81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Telecommunications Act 1997</w:t>
      </w:r>
    </w:p>
    <w:p w14:paraId="561294D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Subsection 56(1)</w:t>
      </w:r>
    </w:p>
    <w:p w14:paraId="21E4D592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</w:p>
    <w:p w14:paraId="62E2173B" w14:textId="7750C35C" w:rsidR="00AB47FB" w:rsidRPr="00013600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CARRIER LICENCE</w:t>
      </w:r>
      <w:r w:rsidR="008C2832">
        <w:rPr>
          <w:rFonts w:ascii="Arial" w:hAnsi="Arial" w:cs="Arial"/>
          <w:b/>
        </w:rPr>
        <w:t xml:space="preserve"> GRANTED – </w:t>
      </w:r>
      <w:r w:rsidR="00A1327C">
        <w:rPr>
          <w:rFonts w:ascii="Arial" w:hAnsi="Arial" w:cs="Arial"/>
          <w:b/>
        </w:rPr>
        <w:t>NEWTEL TELECOMMUNICATIONS</w:t>
      </w:r>
      <w:r w:rsidR="008C2832">
        <w:rPr>
          <w:rFonts w:ascii="Arial" w:hAnsi="Arial" w:cs="Arial"/>
          <w:b/>
        </w:rPr>
        <w:t xml:space="preserve"> PTY LTD</w:t>
      </w:r>
    </w:p>
    <w:p w14:paraId="64C2E850" w14:textId="48354A00" w:rsidR="00AB47FB" w:rsidRDefault="00AB47FB" w:rsidP="00AB47F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on </w:t>
      </w:r>
      <w:r w:rsidR="00A1327C">
        <w:rPr>
          <w:rFonts w:ascii="Arial" w:hAnsi="Arial" w:cs="Arial"/>
        </w:rPr>
        <w:t>22</w:t>
      </w:r>
      <w:r w:rsidR="00667569">
        <w:rPr>
          <w:rFonts w:ascii="Arial" w:hAnsi="Arial" w:cs="Arial"/>
        </w:rPr>
        <w:t xml:space="preserve"> April 2022</w:t>
      </w:r>
      <w:r>
        <w:rPr>
          <w:rFonts w:ascii="Arial" w:hAnsi="Arial" w:cs="Arial"/>
        </w:rPr>
        <w:t xml:space="preserve">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proofErr w:type="spellStart"/>
      <w:r w:rsidR="00A1327C">
        <w:rPr>
          <w:rFonts w:ascii="Arial" w:hAnsi="Arial" w:cs="Arial"/>
        </w:rPr>
        <w:t>Newtel</w:t>
      </w:r>
      <w:proofErr w:type="spellEnd"/>
      <w:r w:rsidR="00A1327C">
        <w:rPr>
          <w:rFonts w:ascii="Arial" w:hAnsi="Arial" w:cs="Arial"/>
        </w:rPr>
        <w:t xml:space="preserve"> Telecommunications</w:t>
      </w:r>
      <w:r w:rsidR="008C2832" w:rsidRPr="00E023FF">
        <w:rPr>
          <w:rFonts w:ascii="Arial" w:hAnsi="Arial" w:cs="Arial"/>
        </w:rPr>
        <w:t xml:space="preserve"> Pty Ltd (ACN </w:t>
      </w:r>
      <w:r w:rsidR="00A1327C">
        <w:rPr>
          <w:rFonts w:ascii="Arial" w:hAnsi="Arial" w:cs="Arial"/>
        </w:rPr>
        <w:t>657 225 842</w:t>
      </w:r>
      <w:r>
        <w:rPr>
          <w:rFonts w:ascii="Arial" w:hAnsi="Arial" w:cs="Arial"/>
        </w:rPr>
        <w:t>) under subsection 56(1) of the Act</w:t>
      </w:r>
      <w:r>
        <w:rPr>
          <w:rFonts w:ascii="Arial" w:hAnsi="Arial" w:cs="Arial"/>
          <w:i/>
        </w:rPr>
        <w:t>.</w:t>
      </w:r>
    </w:p>
    <w:p w14:paraId="2457226D" w14:textId="77777777" w:rsidR="00AB47FB" w:rsidRDefault="00AB47FB" w:rsidP="00AB47FB">
      <w:pPr>
        <w:tabs>
          <w:tab w:val="left" w:pos="567"/>
        </w:tabs>
        <w:ind w:right="-284"/>
        <w:rPr>
          <w:rFonts w:ascii="Arial" w:hAnsi="Arial" w:cs="Arial"/>
        </w:rPr>
      </w:pPr>
    </w:p>
    <w:p w14:paraId="3DD06F83" w14:textId="77777777" w:rsidR="00AB47FB" w:rsidRDefault="00AB47FB" w:rsidP="00AB4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14:paraId="0052CC1C" w14:textId="77777777" w:rsidR="00AB47FB" w:rsidRDefault="00AB47FB" w:rsidP="00AB47FB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036D07A5" w14:textId="77777777" w:rsidR="00AB47FB" w:rsidRDefault="00AB47FB" w:rsidP="00AB47FB">
      <w:pPr>
        <w:tabs>
          <w:tab w:val="left" w:pos="567"/>
          <w:tab w:val="left" w:pos="851"/>
        </w:tabs>
        <w:spacing w:before="40"/>
        <w:ind w:left="851" w:right="-284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>Note: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See Division 3 of Part 3 of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, which provides for the conditions of a carrier licence and contains other provisions relating to those conditions.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 is registered on the Federal Register of Legislation, which may be accessed at www.legislation.gov.au.</w:t>
      </w:r>
    </w:p>
    <w:p w14:paraId="08CB04A3" w14:textId="77777777" w:rsidR="00AB47FB" w:rsidRDefault="00AB47FB" w:rsidP="00AB47FB">
      <w:pPr>
        <w:tabs>
          <w:tab w:val="left" w:pos="567"/>
        </w:tabs>
        <w:ind w:right="-284"/>
        <w:rPr>
          <w:szCs w:val="20"/>
        </w:rPr>
      </w:pPr>
    </w:p>
    <w:p w14:paraId="6F7D8BD5" w14:textId="6C790EA4" w:rsidR="00AB47FB" w:rsidRPr="00013600" w:rsidRDefault="00AB47FB" w:rsidP="00AB47FB">
      <w:pPr>
        <w:rPr>
          <w:rFonts w:ascii="Arial" w:hAnsi="Arial" w:cs="Arial"/>
        </w:rPr>
      </w:pPr>
      <w:r w:rsidRPr="00013600">
        <w:rPr>
          <w:rFonts w:ascii="Arial" w:hAnsi="Arial" w:cs="Arial"/>
        </w:rPr>
        <w:t xml:space="preserve">Dated: </w:t>
      </w:r>
      <w:r w:rsidR="00A1327C">
        <w:rPr>
          <w:rFonts w:ascii="Arial" w:hAnsi="Arial" w:cs="Arial"/>
        </w:rPr>
        <w:t>22</w:t>
      </w:r>
      <w:r w:rsidR="00667569">
        <w:rPr>
          <w:rFonts w:ascii="Arial" w:hAnsi="Arial" w:cs="Arial"/>
        </w:rPr>
        <w:t xml:space="preserve"> April 2022</w:t>
      </w:r>
    </w:p>
    <w:p w14:paraId="36D3ACF6" w14:textId="77777777" w:rsidR="00AB47FB" w:rsidRPr="00424B97" w:rsidRDefault="00AB47FB" w:rsidP="00424B97"/>
    <w:sectPr w:rsidR="00AB47FB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58D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E01092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D40D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8AB388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F37DEF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1500C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5DD14DE" wp14:editId="0D7642A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CB63A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5BBC31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B6992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D705CA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A9F46B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C33BF5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8412A8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85B2B"/>
    <w:rsid w:val="000E1F2B"/>
    <w:rsid w:val="001C2AAD"/>
    <w:rsid w:val="001F6E54"/>
    <w:rsid w:val="0024701D"/>
    <w:rsid w:val="00254D55"/>
    <w:rsid w:val="00280BCD"/>
    <w:rsid w:val="002B45F9"/>
    <w:rsid w:val="003243B7"/>
    <w:rsid w:val="003A4AC7"/>
    <w:rsid w:val="003A707F"/>
    <w:rsid w:val="003B0EC1"/>
    <w:rsid w:val="003B573B"/>
    <w:rsid w:val="003F2CBD"/>
    <w:rsid w:val="00424B97"/>
    <w:rsid w:val="004B2753"/>
    <w:rsid w:val="004F6095"/>
    <w:rsid w:val="00520873"/>
    <w:rsid w:val="00573D44"/>
    <w:rsid w:val="00667569"/>
    <w:rsid w:val="006A5000"/>
    <w:rsid w:val="00840A06"/>
    <w:rsid w:val="008439B7"/>
    <w:rsid w:val="0087253F"/>
    <w:rsid w:val="008C2832"/>
    <w:rsid w:val="008E4F6C"/>
    <w:rsid w:val="00936E59"/>
    <w:rsid w:val="009539C7"/>
    <w:rsid w:val="00A00F21"/>
    <w:rsid w:val="00A1327C"/>
    <w:rsid w:val="00A80DB4"/>
    <w:rsid w:val="00AB47FB"/>
    <w:rsid w:val="00AF3C18"/>
    <w:rsid w:val="00B1554B"/>
    <w:rsid w:val="00B354DE"/>
    <w:rsid w:val="00B84226"/>
    <w:rsid w:val="00B92D16"/>
    <w:rsid w:val="00BE7780"/>
    <w:rsid w:val="00C111C0"/>
    <w:rsid w:val="00C63C4E"/>
    <w:rsid w:val="00C72C30"/>
    <w:rsid w:val="00C92267"/>
    <w:rsid w:val="00D229E5"/>
    <w:rsid w:val="00D77A88"/>
    <w:rsid w:val="00E6142F"/>
    <w:rsid w:val="00F03910"/>
    <w:rsid w:val="00F37C3C"/>
    <w:rsid w:val="00F40885"/>
    <w:rsid w:val="00F96F47"/>
    <w:rsid w:val="00FA2560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7DB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>2022-04-21T14:00:00+00:00</Date_x0020_of_x0020_document>
  </documentManagement>
</p:properties>
</file>

<file path=customXml/itemProps1.xml><?xml version="1.0" encoding="utf-8"?>
<ds:datastoreItem xmlns:ds="http://schemas.openxmlformats.org/officeDocument/2006/customXml" ds:itemID="{C3F90BB1-CA81-4416-8CD6-D3B679CA9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49C17-3937-45F2-BA43-C41F760C0E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00D3E8-AFBF-47CB-903C-19A414199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4170E7-43C9-4C3C-9113-F45DAF33E30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71819ef-55b9-420a-86a4-d36bc037540e"/>
    <ds:schemaRef ds:uri="http://schemas.microsoft.com/office/2006/documentManagement/types"/>
    <ds:schemaRef ds:uri="31ad40e7-4d8f-461f-b7f8-70b6191bff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2022-04-22T07:19:00Z</dcterms:created>
  <dcterms:modified xsi:type="dcterms:W3CDTF">2022-04-22T07:19:00Z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