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2D2A" w14:textId="5A60BC27" w:rsidR="00051F78" w:rsidRPr="00687311" w:rsidRDefault="000E6215" w:rsidP="00687311">
      <w:pPr>
        <w:contextualSpacing/>
        <w:rPr>
          <w:b/>
          <w:bCs/>
          <w:sz w:val="28"/>
          <w:szCs w:val="28"/>
        </w:rPr>
      </w:pPr>
      <w:r w:rsidRPr="00687311">
        <w:rPr>
          <w:b/>
          <w:bCs/>
          <w:sz w:val="28"/>
          <w:szCs w:val="28"/>
        </w:rPr>
        <w:t>HEAVY VEHICLE NATIONAL LAW</w:t>
      </w:r>
    </w:p>
    <w:p w14:paraId="377509FE" w14:textId="09BB61FE" w:rsidR="00687311" w:rsidRPr="00687311" w:rsidRDefault="00725633" w:rsidP="00687311">
      <w:pPr>
        <w:contextualSpacing/>
        <w:rPr>
          <w:b/>
          <w:bCs/>
          <w:sz w:val="28"/>
          <w:szCs w:val="28"/>
        </w:rPr>
      </w:pPr>
      <w:r w:rsidRPr="00687311">
        <w:rPr>
          <w:b/>
          <w:bCs/>
          <w:sz w:val="28"/>
          <w:szCs w:val="28"/>
        </w:rPr>
        <w:t>New South Wales Class 3 Grain Harvest Managemen</w:t>
      </w:r>
      <w:r w:rsidR="000E658C" w:rsidRPr="00687311">
        <w:rPr>
          <w:b/>
          <w:bCs/>
          <w:sz w:val="28"/>
          <w:szCs w:val="28"/>
        </w:rPr>
        <w:t>t Scheme Mass Exemption Notice</w:t>
      </w:r>
      <w:r w:rsidRPr="00687311">
        <w:rPr>
          <w:b/>
          <w:bCs/>
          <w:sz w:val="28"/>
          <w:szCs w:val="28"/>
        </w:rPr>
        <w:t xml:space="preserve"> 20</w:t>
      </w:r>
      <w:r w:rsidR="00506735" w:rsidRPr="00687311">
        <w:rPr>
          <w:b/>
          <w:bCs/>
          <w:sz w:val="28"/>
          <w:szCs w:val="28"/>
        </w:rPr>
        <w:t>2</w:t>
      </w:r>
      <w:r w:rsidR="002770AE">
        <w:rPr>
          <w:b/>
          <w:bCs/>
          <w:sz w:val="28"/>
          <w:szCs w:val="28"/>
        </w:rPr>
        <w:t>2</w:t>
      </w:r>
      <w:r w:rsidRPr="00687311">
        <w:rPr>
          <w:b/>
          <w:bCs/>
          <w:sz w:val="28"/>
          <w:szCs w:val="28"/>
        </w:rPr>
        <w:t xml:space="preserve"> (No.</w:t>
      </w:r>
      <w:r w:rsidR="002770AE">
        <w:rPr>
          <w:b/>
          <w:bCs/>
          <w:sz w:val="28"/>
          <w:szCs w:val="28"/>
        </w:rPr>
        <w:t>1</w:t>
      </w:r>
      <w:r w:rsidRPr="00687311">
        <w:rPr>
          <w:b/>
          <w:bCs/>
          <w:sz w:val="28"/>
          <w:szCs w:val="28"/>
        </w:rPr>
        <w:t>)</w:t>
      </w:r>
    </w:p>
    <w:p w14:paraId="068BF852" w14:textId="5FF66714" w:rsidR="00086CCF" w:rsidRPr="00656DE5" w:rsidRDefault="00BB7C0F" w:rsidP="00EC5D6C">
      <w:pPr>
        <w:pStyle w:val="Sectionheading-QldSI"/>
      </w:pPr>
      <w:r w:rsidRPr="00656DE5">
        <w:t>Purpose</w:t>
      </w:r>
    </w:p>
    <w:p w14:paraId="47B57BF1" w14:textId="77777777" w:rsidR="004B3AE6" w:rsidRDefault="00725633" w:rsidP="00EA6D04">
      <w:pPr>
        <w:pStyle w:val="Bodylevel11subheading-QldSI"/>
      </w:pPr>
      <w:r>
        <w:t>T</w:t>
      </w:r>
      <w:r w:rsidR="006919EA" w:rsidRPr="006919EA">
        <w:t xml:space="preserve">his Notice </w:t>
      </w:r>
      <w:r w:rsidRPr="00725633">
        <w:t>exempt</w:t>
      </w:r>
      <w:r>
        <w:t>s</w:t>
      </w:r>
      <w:r w:rsidRPr="00725633">
        <w:t xml:space="preserve"> a heavy vehicle to which it applies from stated prescribed mass requirements in Schedule 1 of the </w:t>
      </w:r>
      <w:r w:rsidRPr="00EA6D04">
        <w:t>Heavy Vehicle (Mass, Dimension and Loading) National Regulation</w:t>
      </w:r>
      <w:r w:rsidRPr="00725633">
        <w:t xml:space="preserve"> and operates in conjunction with the New South Wales Grain Harvest Management Scheme (GHMS).</w:t>
      </w:r>
    </w:p>
    <w:p w14:paraId="18609C47" w14:textId="0E9BEFBE" w:rsidR="00EA6D04" w:rsidRPr="00C447CF" w:rsidRDefault="00313D7D" w:rsidP="00313D7D">
      <w:pPr>
        <w:pStyle w:val="Bodylevel11subheading-QldSI"/>
        <w:numPr>
          <w:ilvl w:val="0"/>
          <w:numId w:val="0"/>
        </w:numPr>
        <w:ind w:left="2158" w:hanging="780"/>
        <w:rPr>
          <w:i/>
          <w:iCs/>
          <w:sz w:val="22"/>
          <w:szCs w:val="22"/>
        </w:rPr>
      </w:pPr>
      <w:r w:rsidRPr="00C447CF">
        <w:rPr>
          <w:i/>
          <w:iCs/>
          <w:sz w:val="22"/>
          <w:szCs w:val="22"/>
        </w:rPr>
        <w:t>Note:</w:t>
      </w:r>
      <w:r w:rsidRPr="00C447CF">
        <w:rPr>
          <w:i/>
          <w:iCs/>
          <w:sz w:val="22"/>
          <w:szCs w:val="22"/>
        </w:rPr>
        <w:tab/>
      </w:r>
      <w:r w:rsidR="00EA6D04" w:rsidRPr="00C447CF">
        <w:rPr>
          <w:i/>
          <w:iCs/>
          <w:sz w:val="22"/>
          <w:szCs w:val="22"/>
        </w:rPr>
        <w:t xml:space="preserve">This Notice replaces </w:t>
      </w:r>
      <w:r w:rsidR="00C447CF">
        <w:rPr>
          <w:i/>
          <w:iCs/>
          <w:sz w:val="22"/>
          <w:szCs w:val="22"/>
        </w:rPr>
        <w:t xml:space="preserve">the </w:t>
      </w:r>
      <w:r w:rsidR="003E4FEA" w:rsidRPr="00C447CF">
        <w:rPr>
          <w:i/>
          <w:iCs/>
          <w:sz w:val="22"/>
          <w:szCs w:val="22"/>
        </w:rPr>
        <w:t xml:space="preserve">New South Wales Class 3 Grain Harvest Management Scheme Mass Exemption Notice 2021 (No. </w:t>
      </w:r>
      <w:r w:rsidR="004C63B8" w:rsidRPr="00C447CF">
        <w:rPr>
          <w:i/>
          <w:iCs/>
          <w:sz w:val="22"/>
          <w:szCs w:val="22"/>
        </w:rPr>
        <w:t>2</w:t>
      </w:r>
      <w:r w:rsidR="003E4FEA" w:rsidRPr="00C447CF">
        <w:rPr>
          <w:i/>
          <w:iCs/>
          <w:sz w:val="22"/>
          <w:szCs w:val="22"/>
        </w:rPr>
        <w:t>)</w:t>
      </w:r>
    </w:p>
    <w:p w14:paraId="624294C9" w14:textId="13A7B929" w:rsidR="00671304" w:rsidRPr="00C447CF" w:rsidRDefault="00671304" w:rsidP="00313D7D">
      <w:pPr>
        <w:pStyle w:val="Noteheading-QldSI"/>
        <w:ind w:left="2096" w:firstLine="62"/>
        <w:rPr>
          <w:iCs/>
          <w:sz w:val="22"/>
          <w:szCs w:val="22"/>
        </w:rPr>
      </w:pPr>
      <w:r w:rsidRPr="00C447CF">
        <w:rPr>
          <w:iCs/>
          <w:sz w:val="22"/>
          <w:szCs w:val="22"/>
        </w:rPr>
        <w:t xml:space="preserve">This Notice replaces the previous edition </w:t>
      </w:r>
      <w:r w:rsidR="009A7E7D" w:rsidRPr="00C447CF">
        <w:rPr>
          <w:iCs/>
          <w:sz w:val="22"/>
          <w:szCs w:val="22"/>
        </w:rPr>
        <w:t>with the same requirements and conditions.</w:t>
      </w:r>
    </w:p>
    <w:p w14:paraId="779AF3D4" w14:textId="77777777" w:rsidR="00671304" w:rsidRPr="00671304" w:rsidRDefault="00671304" w:rsidP="00671304">
      <w:pPr>
        <w:pStyle w:val="Noteheading-QldSI"/>
      </w:pPr>
    </w:p>
    <w:p w14:paraId="527EDDF1" w14:textId="463CEA5E" w:rsidR="00086CCF" w:rsidRDefault="00A97D47" w:rsidP="00EC5D6C">
      <w:pPr>
        <w:pStyle w:val="Sectionheading-QldSI"/>
      </w:pPr>
      <w:proofErr w:type="spellStart"/>
      <w:r>
        <w:t>Authorising</w:t>
      </w:r>
      <w:proofErr w:type="spellEnd"/>
      <w:r>
        <w:t xml:space="preserve"> provision</w:t>
      </w:r>
    </w:p>
    <w:p w14:paraId="397DAFCF" w14:textId="77777777" w:rsidR="00A97D47" w:rsidRDefault="00A97D47" w:rsidP="00A97D47">
      <w:pPr>
        <w:pStyle w:val="Bodylevel11subheading-QldSI"/>
      </w:pPr>
      <w:r w:rsidRPr="00197BA1">
        <w:t xml:space="preserve">This Notice is made under the following section of the Heavy Vehicle </w:t>
      </w:r>
      <w:r w:rsidRPr="00656DE5">
        <w:t>National Law</w:t>
      </w:r>
      <w:r w:rsidRPr="00197BA1">
        <w:t xml:space="preserve"> as applied in each participating jurisdiction</w:t>
      </w:r>
      <w:r>
        <w:t>—</w:t>
      </w:r>
    </w:p>
    <w:p w14:paraId="2A4FE673" w14:textId="59D003F0" w:rsidR="00A97D47" w:rsidRDefault="00A97D47" w:rsidP="00635A7C">
      <w:pPr>
        <w:pStyle w:val="BodyLevel1singleparanonumber"/>
        <w:numPr>
          <w:ilvl w:val="0"/>
          <w:numId w:val="38"/>
        </w:numPr>
      </w:pPr>
      <w:r>
        <w:t xml:space="preserve">Section 117: </w:t>
      </w:r>
      <w:r w:rsidRPr="00197BA1">
        <w:t xml:space="preserve"> </w:t>
      </w:r>
      <w:r>
        <w:t xml:space="preserve">Regulator’s </w:t>
      </w:r>
      <w:r w:rsidRPr="00656DE5">
        <w:t>power</w:t>
      </w:r>
      <w:r>
        <w:t xml:space="preserve"> to exempt category of class 3 heavy vehicles from compliance with mass or dimension requirement.</w:t>
      </w:r>
    </w:p>
    <w:p w14:paraId="157609EC" w14:textId="760FFD27" w:rsidR="00086CCF" w:rsidRDefault="00BB7C0F" w:rsidP="00EC5D6C">
      <w:pPr>
        <w:pStyle w:val="Sectionheading-QldSI"/>
      </w:pPr>
      <w:r w:rsidRPr="00BB7C0F">
        <w:t>Commencement</w:t>
      </w:r>
    </w:p>
    <w:p w14:paraId="40ECC00F" w14:textId="4FE9B689" w:rsidR="00086CCF" w:rsidRDefault="00197BA1" w:rsidP="00EC5D6C">
      <w:pPr>
        <w:pStyle w:val="BodyLevel1singleparanonumber"/>
      </w:pPr>
      <w:r w:rsidRPr="00197BA1">
        <w:t>This Notice commences on</w:t>
      </w:r>
      <w:r w:rsidR="00D66549">
        <w:t xml:space="preserve"> </w:t>
      </w:r>
      <w:r w:rsidR="00ED4C41">
        <w:t>20</w:t>
      </w:r>
      <w:r w:rsidR="00211CA7">
        <w:t xml:space="preserve"> September 2022</w:t>
      </w:r>
    </w:p>
    <w:p w14:paraId="3228EF54" w14:textId="608C3E13" w:rsidR="00086CCF" w:rsidRDefault="00D01C7C" w:rsidP="00EC5D6C">
      <w:pPr>
        <w:pStyle w:val="Sectionheading-QldSI"/>
      </w:pPr>
      <w:r>
        <w:t>Expiry</w:t>
      </w:r>
    </w:p>
    <w:p w14:paraId="268BC05A" w14:textId="7B86E3B0" w:rsidR="00086CCF" w:rsidRDefault="00D01C7C" w:rsidP="00EC5D6C">
      <w:pPr>
        <w:pStyle w:val="BodyLevel1singleparanonumber"/>
      </w:pPr>
      <w:r w:rsidRPr="00197BA1">
        <w:t xml:space="preserve">This Notice </w:t>
      </w:r>
      <w:r>
        <w:t>expires</w:t>
      </w:r>
      <w:r w:rsidRPr="00197BA1">
        <w:t xml:space="preserve"> on</w:t>
      </w:r>
      <w:r>
        <w:t xml:space="preserve"> </w:t>
      </w:r>
      <w:r w:rsidR="00901E47">
        <w:t>1</w:t>
      </w:r>
      <w:r w:rsidR="00ED4C41">
        <w:t>9</w:t>
      </w:r>
      <w:r w:rsidR="00901E47">
        <w:t xml:space="preserve"> September 202</w:t>
      </w:r>
      <w:r w:rsidR="00894FBB">
        <w:t>7</w:t>
      </w:r>
      <w:r w:rsidR="00506735">
        <w:t>.</w:t>
      </w:r>
    </w:p>
    <w:p w14:paraId="5DD799E8" w14:textId="77777777" w:rsidR="005C5B4E" w:rsidRDefault="005C5B4E" w:rsidP="005C5B4E">
      <w:pPr>
        <w:pStyle w:val="Sectionheading-QldSI"/>
      </w:pPr>
      <w:r>
        <w:t>Title</w:t>
      </w:r>
    </w:p>
    <w:p w14:paraId="7A521BB2" w14:textId="4ECCEA25" w:rsidR="00EC5D6C" w:rsidRPr="00EC5D6C" w:rsidRDefault="005C5B4E" w:rsidP="00EC5D6C">
      <w:pPr>
        <w:pStyle w:val="BodyLevel1singleparanonumber"/>
      </w:pPr>
      <w:r w:rsidRPr="005C5B4E">
        <w:t xml:space="preserve">This Notice may be </w:t>
      </w:r>
      <w:r w:rsidRPr="00884DB2">
        <w:t xml:space="preserve">cited as the </w:t>
      </w:r>
      <w:r w:rsidR="004778FB" w:rsidRPr="00884DB2">
        <w:t>New South Wales Class 3 Grain Harvest Ma</w:t>
      </w:r>
      <w:r w:rsidR="000E658C" w:rsidRPr="00884DB2">
        <w:t>nagement Scheme Mass Exemption Notice</w:t>
      </w:r>
      <w:r w:rsidR="004778FB" w:rsidRPr="00884DB2">
        <w:t xml:space="preserve"> </w:t>
      </w:r>
      <w:r w:rsidR="00211CA7">
        <w:t>2022</w:t>
      </w:r>
      <w:r w:rsidR="006A0EE2">
        <w:t xml:space="preserve"> (No.1).</w:t>
      </w:r>
    </w:p>
    <w:p w14:paraId="58AFFB51" w14:textId="75E0F176" w:rsidR="00BB7C0F" w:rsidRDefault="00BB7C0F" w:rsidP="00BB7C0F">
      <w:pPr>
        <w:pStyle w:val="Sectionheading-QldSI"/>
      </w:pPr>
      <w:r w:rsidRPr="00BB7C0F">
        <w:t>Definitions</w:t>
      </w:r>
      <w:r w:rsidR="00824B84">
        <w:t xml:space="preserve"> and interpretation</w:t>
      </w:r>
    </w:p>
    <w:p w14:paraId="72492AC3" w14:textId="77777777" w:rsidR="00357301" w:rsidRPr="00DB092E" w:rsidRDefault="00357301" w:rsidP="00357301">
      <w:pPr>
        <w:pStyle w:val="Bodylevel11subheading-QldSI"/>
      </w:pPr>
      <w:r w:rsidRPr="00DB092E">
        <w:t xml:space="preserve">A </w:t>
      </w:r>
      <w:r w:rsidRPr="00656DE5">
        <w:t>reference</w:t>
      </w:r>
      <w:r w:rsidRPr="00DB092E">
        <w:t xml:space="preserve"> in this Notice to a heavy vehicle includes a </w:t>
      </w:r>
      <w:r w:rsidRPr="00656DE5">
        <w:t>reference</w:t>
      </w:r>
      <w:r w:rsidRPr="00DB092E">
        <w:t xml:space="preserve"> to</w:t>
      </w:r>
      <w:r w:rsidR="00824B84">
        <w:t xml:space="preserve"> </w:t>
      </w:r>
      <w:r w:rsidR="00824B84" w:rsidRPr="00F524E0">
        <w:rPr>
          <w:lang w:val="en-AU"/>
        </w:rPr>
        <w:t>the vehicle together with</w:t>
      </w:r>
      <w:r w:rsidRPr="00DB092E">
        <w:t xml:space="preserve"> its load except </w:t>
      </w:r>
      <w:r>
        <w:t>in</w:t>
      </w:r>
      <w:r w:rsidRPr="00DB092E">
        <w:t xml:space="preserve">sofar as the context or </w:t>
      </w:r>
      <w:r w:rsidRPr="00656DE5">
        <w:t>subject</w:t>
      </w:r>
      <w:r w:rsidRPr="00DB092E">
        <w:t xml:space="preserve"> matter otherwise indicates or requires.</w:t>
      </w:r>
    </w:p>
    <w:p w14:paraId="7BFA80F5" w14:textId="77777777" w:rsidR="00BB7C0F" w:rsidRDefault="00A04C05" w:rsidP="00197BA1">
      <w:pPr>
        <w:pStyle w:val="Bodylevel11subheading-QldSI"/>
      </w:pPr>
      <w:r>
        <w:t>In this Notice—</w:t>
      </w:r>
    </w:p>
    <w:p w14:paraId="54323C9A" w14:textId="77777777" w:rsidR="00725633" w:rsidRDefault="00725633" w:rsidP="005F20C8">
      <w:pPr>
        <w:pStyle w:val="Definition-QldSI"/>
        <w:rPr>
          <w:b w:val="0"/>
          <w:i w:val="0"/>
        </w:rPr>
      </w:pPr>
      <w:r w:rsidRPr="00725633">
        <w:t>approved on-board mass unit</w:t>
      </w:r>
      <w:r w:rsidR="005F20C8" w:rsidRPr="00DC7CC7">
        <w:t xml:space="preserve">, </w:t>
      </w:r>
      <w:r w:rsidR="005F20C8" w:rsidRPr="006B352E">
        <w:rPr>
          <w:b w:val="0"/>
          <w:i w:val="0"/>
        </w:rPr>
        <w:t>means</w:t>
      </w:r>
      <w:r>
        <w:rPr>
          <w:b w:val="0"/>
          <w:i w:val="0"/>
        </w:rPr>
        <w:t>—</w:t>
      </w:r>
    </w:p>
    <w:p w14:paraId="264BB4B1" w14:textId="77777777" w:rsidR="00725633" w:rsidRPr="00725633" w:rsidRDefault="00725633" w:rsidP="00A75A87">
      <w:pPr>
        <w:pStyle w:val="Definitionsuba-QldSI"/>
      </w:pPr>
      <w:r w:rsidRPr="00725633">
        <w:tab/>
        <w:t xml:space="preserve">an on-board mass scale or weighing device, or load cell system capable of accurately measuring vehicle axle gross </w:t>
      </w:r>
      <w:proofErr w:type="gramStart"/>
      <w:r w:rsidRPr="00725633">
        <w:t>weights;  that</w:t>
      </w:r>
      <w:proofErr w:type="gramEnd"/>
      <w:r w:rsidRPr="00725633">
        <w:t xml:space="preserve"> is</w:t>
      </w:r>
    </w:p>
    <w:p w14:paraId="415FAE7C" w14:textId="77777777" w:rsidR="005F20C8" w:rsidRDefault="00725633" w:rsidP="00A75A87">
      <w:pPr>
        <w:pStyle w:val="Definitionsuba-QldSI"/>
        <w:rPr>
          <w:b/>
          <w:i/>
        </w:rPr>
      </w:pPr>
      <w:r w:rsidRPr="00725633">
        <w:tab/>
        <w:t>approved by Transport Certification Australia.</w:t>
      </w:r>
    </w:p>
    <w:p w14:paraId="0EB5B021" w14:textId="77777777" w:rsidR="00DE0BE2" w:rsidRDefault="00DE0BE2" w:rsidP="00DE0BE2">
      <w:pPr>
        <w:pStyle w:val="Definition-QldSI"/>
        <w:rPr>
          <w:b w:val="0"/>
          <w:i w:val="0"/>
        </w:rPr>
      </w:pPr>
      <w:r>
        <w:t xml:space="preserve">General mass limits </w:t>
      </w:r>
      <w:proofErr w:type="gramStart"/>
      <w:r w:rsidRPr="006B352E">
        <w:rPr>
          <w:b w:val="0"/>
          <w:i w:val="0"/>
        </w:rPr>
        <w:t>means</w:t>
      </w:r>
      <w:proofErr w:type="gramEnd"/>
      <w:r w:rsidRPr="006B352E">
        <w:rPr>
          <w:b w:val="0"/>
          <w:i w:val="0"/>
        </w:rPr>
        <w:t xml:space="preserve"> </w:t>
      </w:r>
      <w:r w:rsidRPr="00DE0BE2">
        <w:rPr>
          <w:b w:val="0"/>
          <w:i w:val="0"/>
        </w:rPr>
        <w:t xml:space="preserve">the </w:t>
      </w:r>
      <w:r>
        <w:rPr>
          <w:b w:val="0"/>
          <w:i w:val="0"/>
        </w:rPr>
        <w:t xml:space="preserve">mass </w:t>
      </w:r>
      <w:r w:rsidRPr="00DE0BE2">
        <w:rPr>
          <w:b w:val="0"/>
          <w:i w:val="0"/>
        </w:rPr>
        <w:t xml:space="preserve">limits set out in Schedule 1 of the National </w:t>
      </w:r>
      <w:r w:rsidRPr="00DE0BE2">
        <w:rPr>
          <w:b w:val="0"/>
          <w:i w:val="0"/>
        </w:rPr>
        <w:lastRenderedPageBreak/>
        <w:t>Regulation</w:t>
      </w:r>
      <w:r w:rsidRPr="006B352E">
        <w:rPr>
          <w:b w:val="0"/>
          <w:i w:val="0"/>
        </w:rPr>
        <w:t>.</w:t>
      </w:r>
    </w:p>
    <w:p w14:paraId="6B3296BC" w14:textId="77777777" w:rsidR="00A75A87" w:rsidRDefault="00DE0BE2" w:rsidP="00A75A87">
      <w:pPr>
        <w:pStyle w:val="Definition-QldSI"/>
        <w:rPr>
          <w:b w:val="0"/>
          <w:i w:val="0"/>
        </w:rPr>
      </w:pPr>
      <w:r>
        <w:t>GCM</w:t>
      </w:r>
      <w:r w:rsidR="00A75A87" w:rsidRPr="00DC7CC7">
        <w:t xml:space="preserve"> </w:t>
      </w:r>
      <w:r w:rsidR="00A75A87" w:rsidRPr="006B352E">
        <w:rPr>
          <w:b w:val="0"/>
          <w:i w:val="0"/>
        </w:rPr>
        <w:t xml:space="preserve">means </w:t>
      </w:r>
      <w:r>
        <w:rPr>
          <w:b w:val="0"/>
          <w:i w:val="0"/>
        </w:rPr>
        <w:t>Gross Combination Mass</w:t>
      </w:r>
      <w:r w:rsidR="00A75A87" w:rsidRPr="006B352E">
        <w:rPr>
          <w:b w:val="0"/>
          <w:i w:val="0"/>
        </w:rPr>
        <w:t>.</w:t>
      </w:r>
    </w:p>
    <w:p w14:paraId="0ECDA5B5" w14:textId="77777777" w:rsidR="00A75A87" w:rsidRPr="00A75A87" w:rsidRDefault="00A75A87" w:rsidP="00A75A87">
      <w:pPr>
        <w:pStyle w:val="Definition-QldSI"/>
        <w:rPr>
          <w:b w:val="0"/>
          <w:i w:val="0"/>
        </w:rPr>
      </w:pPr>
      <w:r>
        <w:t>grain</w:t>
      </w:r>
      <w:r w:rsidRPr="00DC7CC7">
        <w:t xml:space="preserve"> </w:t>
      </w:r>
      <w:r w:rsidRPr="006B352E">
        <w:rPr>
          <w:b w:val="0"/>
          <w:i w:val="0"/>
        </w:rPr>
        <w:t xml:space="preserve">means </w:t>
      </w:r>
      <w:r w:rsidR="00DE0BE2">
        <w:rPr>
          <w:b w:val="0"/>
          <w:i w:val="0"/>
        </w:rPr>
        <w:t>—</w:t>
      </w:r>
    </w:p>
    <w:p w14:paraId="025ACA87" w14:textId="77777777" w:rsidR="00A75A87" w:rsidRPr="00A75A87" w:rsidRDefault="00A75A87" w:rsidP="00A75A87">
      <w:pPr>
        <w:pStyle w:val="Definitionsuba-QldSI"/>
        <w:numPr>
          <w:ilvl w:val="0"/>
          <w:numId w:val="14"/>
        </w:numPr>
      </w:pPr>
      <w:r w:rsidRPr="00A75A87">
        <w:t xml:space="preserve">cereals that are wheat, barley, rice, oats, triticale, sorghum, maize or </w:t>
      </w:r>
      <w:proofErr w:type="gramStart"/>
      <w:r w:rsidRPr="00A75A87">
        <w:t>millets;</w:t>
      </w:r>
      <w:proofErr w:type="gramEnd"/>
      <w:r w:rsidRPr="00A75A87">
        <w:t xml:space="preserve">          </w:t>
      </w:r>
    </w:p>
    <w:p w14:paraId="7018523D" w14:textId="77777777" w:rsidR="00A75A87" w:rsidRPr="00A75A87" w:rsidRDefault="00A75A87" w:rsidP="00A75A87">
      <w:pPr>
        <w:pStyle w:val="Definitionsuba-QldSI"/>
        <w:numPr>
          <w:ilvl w:val="0"/>
          <w:numId w:val="14"/>
        </w:numPr>
      </w:pPr>
      <w:r w:rsidRPr="00A75A87">
        <w:t xml:space="preserve">oilseeds that are canola, sunflowers, </w:t>
      </w:r>
      <w:proofErr w:type="spellStart"/>
      <w:r w:rsidRPr="00A75A87">
        <w:t>monola</w:t>
      </w:r>
      <w:proofErr w:type="spellEnd"/>
      <w:r w:rsidRPr="00A75A87">
        <w:t>, or safflower; and</w:t>
      </w:r>
    </w:p>
    <w:p w14:paraId="7017ED03" w14:textId="77777777" w:rsidR="00A75A87" w:rsidRPr="00DC7CC7" w:rsidRDefault="00A75A87" w:rsidP="00A75A87">
      <w:pPr>
        <w:pStyle w:val="Definitionsuba-QldSI"/>
        <w:numPr>
          <w:ilvl w:val="0"/>
          <w:numId w:val="14"/>
        </w:numPr>
      </w:pPr>
      <w:r w:rsidRPr="00A75A87">
        <w:t xml:space="preserve">pulses that are chickpeas, </w:t>
      </w:r>
      <w:proofErr w:type="spellStart"/>
      <w:r w:rsidRPr="00A75A87">
        <w:t>faba</w:t>
      </w:r>
      <w:proofErr w:type="spellEnd"/>
      <w:r w:rsidRPr="00A75A87">
        <w:t xml:space="preserve"> beans, lupins, mung beans, field peas, soybeans, </w:t>
      </w:r>
      <w:proofErr w:type="gramStart"/>
      <w:r w:rsidRPr="00A75A87">
        <w:t>vetch</w:t>
      </w:r>
      <w:proofErr w:type="gramEnd"/>
      <w:r w:rsidRPr="00A75A87">
        <w:t xml:space="preserve"> or lentils</w:t>
      </w:r>
      <w:r w:rsidRPr="006B352E">
        <w:t>.</w:t>
      </w:r>
    </w:p>
    <w:p w14:paraId="60EC90C9" w14:textId="77777777" w:rsidR="00725633" w:rsidRDefault="00A75A87" w:rsidP="00725633">
      <w:pPr>
        <w:pStyle w:val="Definition-QldSI"/>
        <w:rPr>
          <w:b w:val="0"/>
          <w:i w:val="0"/>
        </w:rPr>
      </w:pPr>
      <w:r w:rsidRPr="00A75A87">
        <w:t>participating council</w:t>
      </w:r>
      <w:r w:rsidR="00725633" w:rsidRPr="00DC7CC7">
        <w:t xml:space="preserve">, </w:t>
      </w:r>
      <w:r w:rsidR="00725633" w:rsidRPr="006B352E">
        <w:rPr>
          <w:b w:val="0"/>
          <w:i w:val="0"/>
        </w:rPr>
        <w:t xml:space="preserve">means </w:t>
      </w:r>
      <w:r w:rsidRPr="00A75A87">
        <w:rPr>
          <w:b w:val="0"/>
          <w:i w:val="0"/>
        </w:rPr>
        <w:t xml:space="preserve">a council that has consented for use of an area or regional and local road by a class of vehicle operating under this </w:t>
      </w:r>
      <w:r w:rsidR="00656DE5">
        <w:rPr>
          <w:b w:val="0"/>
          <w:i w:val="0"/>
        </w:rPr>
        <w:t>Notice</w:t>
      </w:r>
      <w:r w:rsidRPr="00A75A87">
        <w:rPr>
          <w:b w:val="0"/>
          <w:i w:val="0"/>
        </w:rPr>
        <w:t>.</w:t>
      </w:r>
    </w:p>
    <w:p w14:paraId="6E7B633B" w14:textId="77777777" w:rsidR="00A75A87" w:rsidRPr="00DC7CC7" w:rsidRDefault="00A75A87" w:rsidP="00971030">
      <w:pPr>
        <w:pStyle w:val="Noteheading-QldSI"/>
      </w:pPr>
      <w:r w:rsidRPr="00A75A87">
        <w:t xml:space="preserve">Note— </w:t>
      </w:r>
      <w:proofErr w:type="spellStart"/>
      <w:r w:rsidR="00EA6D04">
        <w:t>TfNSW</w:t>
      </w:r>
      <w:proofErr w:type="spellEnd"/>
      <w:r w:rsidR="00EA6D04" w:rsidRPr="00A75A87">
        <w:t xml:space="preserve"> </w:t>
      </w:r>
      <w:r w:rsidRPr="00A75A87">
        <w:t>publish</w:t>
      </w:r>
      <w:r>
        <w:t>es</w:t>
      </w:r>
      <w:r w:rsidRPr="00A75A87">
        <w:t xml:space="preserve"> a list of Participating Councils on its website.</w:t>
      </w:r>
    </w:p>
    <w:p w14:paraId="0E9AC413" w14:textId="77777777" w:rsidR="00A75A87" w:rsidRPr="00A75A87" w:rsidRDefault="00A75A87" w:rsidP="00A75A87">
      <w:pPr>
        <w:pStyle w:val="Definition-QldSI"/>
        <w:rPr>
          <w:b w:val="0"/>
          <w:i w:val="0"/>
        </w:rPr>
      </w:pPr>
      <w:r w:rsidRPr="00A75A87">
        <w:t>participating grain receiver</w:t>
      </w:r>
      <w:r w:rsidR="00725633" w:rsidRPr="00DC7CC7">
        <w:t xml:space="preserve">, </w:t>
      </w:r>
      <w:r w:rsidR="00725633" w:rsidRPr="006B352E">
        <w:rPr>
          <w:b w:val="0"/>
          <w:i w:val="0"/>
        </w:rPr>
        <w:t xml:space="preserve">means </w:t>
      </w:r>
      <w:r w:rsidRPr="00A75A87">
        <w:rPr>
          <w:b w:val="0"/>
          <w:i w:val="0"/>
        </w:rPr>
        <w:t xml:space="preserve">a facility that— </w:t>
      </w:r>
    </w:p>
    <w:p w14:paraId="6260C745" w14:textId="77777777" w:rsidR="00A75A87" w:rsidRPr="00A75A87" w:rsidRDefault="00A75A87" w:rsidP="00A75A87">
      <w:pPr>
        <w:pStyle w:val="Definitionsuba-QldSI"/>
        <w:numPr>
          <w:ilvl w:val="0"/>
          <w:numId w:val="15"/>
        </w:numPr>
      </w:pPr>
      <w:r w:rsidRPr="00A75A87">
        <w:tab/>
        <w:t xml:space="preserve">accepts the type of grain being transported; and </w:t>
      </w:r>
    </w:p>
    <w:p w14:paraId="35C98F03" w14:textId="77777777" w:rsidR="00A75A87" w:rsidRPr="00A75A87" w:rsidRDefault="00A75A87" w:rsidP="00A75A87">
      <w:pPr>
        <w:pStyle w:val="Definitionsuba-QldSI"/>
      </w:pPr>
      <w:r w:rsidRPr="00A75A87">
        <w:t xml:space="preserve">has given an undertaking to </w:t>
      </w:r>
      <w:proofErr w:type="spellStart"/>
      <w:r w:rsidR="00EA6D04">
        <w:t>TfNSW</w:t>
      </w:r>
      <w:proofErr w:type="spellEnd"/>
      <w:r w:rsidRPr="00A75A87">
        <w:t>, including that it has measures in place to—</w:t>
      </w:r>
    </w:p>
    <w:p w14:paraId="108043FA" w14:textId="77777777" w:rsidR="00A75A87" w:rsidRPr="00A75A87" w:rsidRDefault="00A75A87" w:rsidP="00F013A4">
      <w:pPr>
        <w:pStyle w:val="Bodylevel3isubheading-QldSI"/>
      </w:pPr>
      <w:r w:rsidRPr="00A75A87">
        <w:t xml:space="preserve">supply data relating to the receival of grain from heavy vehicles operating under this </w:t>
      </w:r>
      <w:r w:rsidR="00656DE5">
        <w:t>Notice</w:t>
      </w:r>
      <w:r w:rsidRPr="00A75A87">
        <w:t xml:space="preserve"> to </w:t>
      </w:r>
      <w:proofErr w:type="spellStart"/>
      <w:r w:rsidR="00EA6D04">
        <w:t>TfNSW</w:t>
      </w:r>
      <w:proofErr w:type="spellEnd"/>
      <w:r w:rsidR="00EA6D04" w:rsidRPr="00A75A87">
        <w:t xml:space="preserve"> </w:t>
      </w:r>
      <w:r w:rsidRPr="00A75A87">
        <w:t>in a specified timeframe and format; and</w:t>
      </w:r>
    </w:p>
    <w:p w14:paraId="23BC9827" w14:textId="77777777" w:rsidR="00A75A87" w:rsidRPr="00A75A87" w:rsidRDefault="00A75A87" w:rsidP="00F013A4">
      <w:pPr>
        <w:pStyle w:val="Bodylevel3isubheading-QldSI"/>
      </w:pPr>
      <w:r w:rsidRPr="00A75A87">
        <w:t xml:space="preserve">communicate with chain of responsibility parties about this data; and  </w:t>
      </w:r>
    </w:p>
    <w:p w14:paraId="1525CAD7" w14:textId="77777777" w:rsidR="00A75A87" w:rsidRPr="00A75A87" w:rsidRDefault="00A75A87" w:rsidP="00F013A4">
      <w:pPr>
        <w:pStyle w:val="Bodylevel3isubheading-QldSI"/>
      </w:pPr>
      <w:r w:rsidRPr="00A75A87">
        <w:t>retain evidence of this communication.</w:t>
      </w:r>
    </w:p>
    <w:p w14:paraId="65E35632" w14:textId="77777777" w:rsidR="00725633" w:rsidRPr="00DC7CC7" w:rsidRDefault="00A75A87" w:rsidP="00971030">
      <w:pPr>
        <w:pStyle w:val="Noteheading-QldSI"/>
      </w:pPr>
      <w:r w:rsidRPr="00A75A87">
        <w:t xml:space="preserve">Note— </w:t>
      </w:r>
      <w:proofErr w:type="spellStart"/>
      <w:r w:rsidR="00EA6D04">
        <w:t>TfNSW</w:t>
      </w:r>
      <w:proofErr w:type="spellEnd"/>
      <w:r w:rsidR="00EA6D04" w:rsidRPr="00A75A87">
        <w:t xml:space="preserve"> </w:t>
      </w:r>
      <w:r w:rsidRPr="00A75A87">
        <w:t>publis</w:t>
      </w:r>
      <w:r w:rsidR="00597D8A">
        <w:t>hes</w:t>
      </w:r>
      <w:r w:rsidRPr="00A75A87">
        <w:t xml:space="preserve"> a list of Participating Grain Receivers on its website</w:t>
      </w:r>
      <w:r w:rsidR="00725633" w:rsidRPr="006B352E">
        <w:t>.</w:t>
      </w:r>
    </w:p>
    <w:p w14:paraId="5D6EAFED" w14:textId="77777777" w:rsidR="00725633" w:rsidRPr="00DC7CC7" w:rsidRDefault="00A75A87" w:rsidP="00725633">
      <w:pPr>
        <w:pStyle w:val="Definition-QldSI"/>
      </w:pPr>
      <w:r w:rsidRPr="00A75A87">
        <w:t>regional and local road</w:t>
      </w:r>
      <w:r w:rsidR="00725633" w:rsidRPr="00DC7CC7">
        <w:t xml:space="preserve">, </w:t>
      </w:r>
      <w:r w:rsidR="00725633" w:rsidRPr="006B352E">
        <w:rPr>
          <w:b w:val="0"/>
          <w:i w:val="0"/>
        </w:rPr>
        <w:t xml:space="preserve">means </w:t>
      </w:r>
      <w:r w:rsidRPr="00A75A87">
        <w:rPr>
          <w:b w:val="0"/>
          <w:i w:val="0"/>
        </w:rPr>
        <w:t>a road for which a council is the road manager</w:t>
      </w:r>
      <w:r w:rsidR="00725633" w:rsidRPr="006B352E">
        <w:rPr>
          <w:b w:val="0"/>
          <w:i w:val="0"/>
        </w:rPr>
        <w:t>.</w:t>
      </w:r>
    </w:p>
    <w:p w14:paraId="7A600949" w14:textId="77777777" w:rsidR="005F20C8" w:rsidRDefault="00230987" w:rsidP="009943A9">
      <w:pPr>
        <w:pStyle w:val="Definition-QldSI"/>
        <w:spacing w:after="200"/>
        <w:rPr>
          <w:rStyle w:val="DefinitionbodyChar"/>
          <w:b w:val="0"/>
          <w:i w:val="0"/>
        </w:rPr>
      </w:pPr>
      <w:r w:rsidRPr="00230987">
        <w:t>HVNL</w:t>
      </w:r>
      <w:r w:rsidRPr="00DC7CC7">
        <w:t xml:space="preserve"> </w:t>
      </w:r>
      <w:r w:rsidRPr="006B352E">
        <w:rPr>
          <w:rStyle w:val="DefinitionbodyChar"/>
          <w:b w:val="0"/>
          <w:i w:val="0"/>
        </w:rPr>
        <w:t xml:space="preserve">means the Heavy Vehicle </w:t>
      </w:r>
      <w:r w:rsidRPr="00656DE5">
        <w:rPr>
          <w:rStyle w:val="DefinitionbodyChar"/>
          <w:b w:val="0"/>
          <w:i w:val="0"/>
        </w:rPr>
        <w:t>National Law</w:t>
      </w:r>
      <w:r w:rsidRPr="006B352E">
        <w:rPr>
          <w:rStyle w:val="DefinitionbodyChar"/>
          <w:b w:val="0"/>
          <w:i w:val="0"/>
        </w:rPr>
        <w:t>.</w:t>
      </w:r>
    </w:p>
    <w:p w14:paraId="51512ED4" w14:textId="77777777" w:rsidR="00357301" w:rsidRDefault="00357301" w:rsidP="009943A9">
      <w:pPr>
        <w:pStyle w:val="Definition-QldSI"/>
        <w:spacing w:after="200"/>
        <w:rPr>
          <w:b w:val="0"/>
          <w:i w:val="0"/>
        </w:rPr>
      </w:pPr>
      <w:r w:rsidRPr="00656DE5">
        <w:t>MDL</w:t>
      </w:r>
      <w:r w:rsidRPr="00357301">
        <w:t xml:space="preserve"> National Regulation </w:t>
      </w:r>
      <w:r w:rsidRPr="00357301">
        <w:rPr>
          <w:b w:val="0"/>
          <w:i w:val="0"/>
        </w:rPr>
        <w:t xml:space="preserve">means the </w:t>
      </w:r>
      <w:r w:rsidRPr="00357301">
        <w:rPr>
          <w:b w:val="0"/>
        </w:rPr>
        <w:t>Heavy Vehicle (Mass, Dimension and Loading) National Regulation</w:t>
      </w:r>
      <w:r w:rsidRPr="00357301">
        <w:rPr>
          <w:b w:val="0"/>
          <w:i w:val="0"/>
        </w:rPr>
        <w:t>.</w:t>
      </w:r>
    </w:p>
    <w:p w14:paraId="327E57DA" w14:textId="77777777" w:rsidR="00920613" w:rsidRDefault="00920613" w:rsidP="009943A9">
      <w:pPr>
        <w:pStyle w:val="Definition-QldSI"/>
        <w:spacing w:after="200"/>
        <w:rPr>
          <w:b w:val="0"/>
          <w:i w:val="0"/>
        </w:rPr>
      </w:pPr>
      <w:r w:rsidRPr="00920613">
        <w:t xml:space="preserve">prescribed </w:t>
      </w:r>
      <w:r w:rsidRPr="00656DE5">
        <w:t>condition</w:t>
      </w:r>
      <w:r w:rsidRPr="00920613">
        <w:t xml:space="preserve"> </w:t>
      </w:r>
      <w:r w:rsidRPr="00920613">
        <w:rPr>
          <w:b w:val="0"/>
          <w:i w:val="0"/>
        </w:rPr>
        <w:t xml:space="preserve">means a </w:t>
      </w:r>
      <w:r w:rsidRPr="00656DE5">
        <w:rPr>
          <w:b w:val="0"/>
          <w:i w:val="0"/>
        </w:rPr>
        <w:t>condition</w:t>
      </w:r>
      <w:r w:rsidRPr="00920613">
        <w:rPr>
          <w:b w:val="0"/>
          <w:i w:val="0"/>
        </w:rPr>
        <w:t xml:space="preserve"> stated in Part 1 or Part 3 of Schedule 8 of the </w:t>
      </w:r>
      <w:r w:rsidRPr="00656DE5">
        <w:rPr>
          <w:b w:val="0"/>
          <w:i w:val="0"/>
        </w:rPr>
        <w:t>MDL</w:t>
      </w:r>
      <w:r w:rsidRPr="00920613">
        <w:rPr>
          <w:b w:val="0"/>
          <w:i w:val="0"/>
        </w:rPr>
        <w:t xml:space="preserve"> National Regulation.</w:t>
      </w:r>
    </w:p>
    <w:p w14:paraId="33FD220F" w14:textId="5A9F8825" w:rsidR="00B859C1" w:rsidRDefault="00EA6D04" w:rsidP="00EA6D04">
      <w:pPr>
        <w:pStyle w:val="Definition-QldSI"/>
        <w:rPr>
          <w:b w:val="0"/>
          <w:bCs/>
          <w:i w:val="0"/>
          <w:iCs/>
        </w:rPr>
      </w:pPr>
      <w:proofErr w:type="spellStart"/>
      <w:r>
        <w:t>TfNSW</w:t>
      </w:r>
      <w:proofErr w:type="spellEnd"/>
      <w:r w:rsidRPr="00EA6D04">
        <w:rPr>
          <w:b w:val="0"/>
          <w:bCs/>
          <w:i w:val="0"/>
          <w:iCs/>
        </w:rPr>
        <w:t xml:space="preserve"> means</w:t>
      </w:r>
      <w:r>
        <w:rPr>
          <w:b w:val="0"/>
          <w:bCs/>
          <w:i w:val="0"/>
          <w:iCs/>
        </w:rPr>
        <w:t xml:space="preserve"> Transport for New South Wales.</w:t>
      </w:r>
    </w:p>
    <w:p w14:paraId="3536E542" w14:textId="77777777" w:rsidR="004D61B0" w:rsidRPr="00EA6D04" w:rsidRDefault="004D61B0" w:rsidP="00EA6D04">
      <w:pPr>
        <w:pStyle w:val="Definition-QldSI"/>
      </w:pPr>
    </w:p>
    <w:p w14:paraId="11106774" w14:textId="77777777" w:rsidR="00051F78" w:rsidRDefault="00BB7C0F" w:rsidP="00BB7C0F">
      <w:pPr>
        <w:pStyle w:val="Sectionheading-QldSI"/>
      </w:pPr>
      <w:r w:rsidRPr="00BB7C0F">
        <w:t>Application</w:t>
      </w:r>
    </w:p>
    <w:p w14:paraId="3D5D83FD" w14:textId="77777777" w:rsidR="00A04C05" w:rsidRDefault="00197BA1" w:rsidP="001F1649">
      <w:pPr>
        <w:pStyle w:val="Bodylevel11subheading-QldSI"/>
      </w:pPr>
      <w:r w:rsidRPr="00197BA1">
        <w:t xml:space="preserve">This Notice applies in </w:t>
      </w:r>
      <w:sdt>
        <w:sdtPr>
          <w:alias w:val="Name of Jurisdictions"/>
          <w:tag w:val="Name of Jurisdictions"/>
          <w:id w:val="-53480811"/>
          <w:placeholder>
            <w:docPart w:val="83C510D6062D4E37A895C00F11A07C83"/>
          </w:placeholder>
          <w:comboBox>
            <w:listItem w:displayText="all participating jurisdictions" w:value="all participating jurisdictions"/>
            <w:listItem w:displayText="the Australian Capital Territory " w:value="the Australian Capital Territory "/>
            <w:listItem w:displayText="New South Wales" w:value="New South Wales"/>
            <w:listItem w:displayText="Queensland" w:value="Queensland"/>
            <w:listItem w:displayText="South Australia" w:value="South Australia"/>
            <w:listItem w:displayText="Tasmania" w:value="Tasmania"/>
            <w:listItem w:displayText="Victoria " w:value="Victoria "/>
          </w:comboBox>
        </w:sdtPr>
        <w:sdtEndPr/>
        <w:sdtContent>
          <w:r w:rsidR="00DE0BE2">
            <w:t>New South Wales</w:t>
          </w:r>
        </w:sdtContent>
      </w:sdt>
      <w:r w:rsidR="00B2417B" w:rsidRPr="00DC7CC7">
        <w:t>.</w:t>
      </w:r>
    </w:p>
    <w:p w14:paraId="479D5940" w14:textId="77777777" w:rsidR="001F1649" w:rsidRDefault="001F1649" w:rsidP="001F1649">
      <w:pPr>
        <w:pStyle w:val="Bodylevel11subheading-QldSI"/>
      </w:pPr>
      <w:r>
        <w:t>This Notice applies to—</w:t>
      </w:r>
    </w:p>
    <w:p w14:paraId="7A75CC01" w14:textId="77777777" w:rsidR="001F1649" w:rsidRDefault="001F1649" w:rsidP="00F013A4">
      <w:pPr>
        <w:pStyle w:val="Bodylevel2asubheading-QldSI"/>
      </w:pPr>
      <w:r>
        <w:t xml:space="preserve">a </w:t>
      </w:r>
      <w:r w:rsidR="00DE0BE2" w:rsidRPr="00DE0BE2">
        <w:t>heavy vehicle</w:t>
      </w:r>
      <w:r w:rsidR="00453372">
        <w:t>,</w:t>
      </w:r>
      <w:r w:rsidR="00DE0BE2" w:rsidRPr="00DE0BE2">
        <w:t xml:space="preserve"> other than a PBS vehicle</w:t>
      </w:r>
      <w:r w:rsidR="00453372">
        <w:t>,</w:t>
      </w:r>
      <w:r w:rsidR="00DE0BE2" w:rsidRPr="00DE0BE2">
        <w:t xml:space="preserve"> that is</w:t>
      </w:r>
      <w:r w:rsidR="00DE0BE2">
        <w:t>—</w:t>
      </w:r>
    </w:p>
    <w:p w14:paraId="142047D0" w14:textId="77777777" w:rsidR="00DE0BE2" w:rsidRDefault="00DE0BE2" w:rsidP="00F013A4">
      <w:pPr>
        <w:pStyle w:val="Bodylevel3isubheading-QldSI"/>
      </w:pPr>
      <w:r>
        <w:t xml:space="preserve">carrying grain to the participating grain receiver for the grain type being carried; and </w:t>
      </w:r>
    </w:p>
    <w:p w14:paraId="356FBD5F" w14:textId="77777777" w:rsidR="00DE0BE2" w:rsidRDefault="00DE0BE2" w:rsidP="00F013A4">
      <w:pPr>
        <w:pStyle w:val="Bodylevel3isubheading-QldSI"/>
      </w:pPr>
      <w:r>
        <w:t>one of the following—</w:t>
      </w:r>
    </w:p>
    <w:p w14:paraId="1AC0B1F1" w14:textId="77777777" w:rsidR="00DE0BE2" w:rsidRDefault="00DE0BE2" w:rsidP="00DE0BE2">
      <w:pPr>
        <w:pStyle w:val="Bodylevel4Asubheading-QldSI"/>
      </w:pPr>
      <w:r>
        <w:t xml:space="preserve">a rigid truck with three or more </w:t>
      </w:r>
      <w:proofErr w:type="gramStart"/>
      <w:r>
        <w:t>axles;</w:t>
      </w:r>
      <w:proofErr w:type="gramEnd"/>
      <w:r>
        <w:t xml:space="preserve"> </w:t>
      </w:r>
    </w:p>
    <w:p w14:paraId="6D772884" w14:textId="77777777" w:rsidR="00DE0BE2" w:rsidRDefault="00DE0BE2" w:rsidP="00DE0BE2">
      <w:pPr>
        <w:pStyle w:val="Bodylevel4Asubheading-QldSI"/>
      </w:pPr>
      <w:r>
        <w:t xml:space="preserve">a rigid truck (with three or more axles) towing a dog trailer with not </w:t>
      </w:r>
      <w:r>
        <w:lastRenderedPageBreak/>
        <w:t xml:space="preserve">more than four </w:t>
      </w:r>
      <w:proofErr w:type="gramStart"/>
      <w:r>
        <w:t>axles;</w:t>
      </w:r>
      <w:proofErr w:type="gramEnd"/>
      <w:r>
        <w:t xml:space="preserve"> </w:t>
      </w:r>
    </w:p>
    <w:p w14:paraId="0F5A321D" w14:textId="77777777" w:rsidR="00DE0BE2" w:rsidRDefault="00DE0BE2" w:rsidP="00DE0BE2">
      <w:pPr>
        <w:pStyle w:val="Bodylevel4Asubheading-QldSI"/>
      </w:pPr>
      <w:r>
        <w:t>a prime mover and semitrailer combination that has an overall length not exceeding 19</w:t>
      </w:r>
      <w:r w:rsidR="00D11D9C">
        <w:t>.0m</w:t>
      </w:r>
      <w:r>
        <w:t xml:space="preserve">, and not more than 6 axles in </w:t>
      </w:r>
      <w:proofErr w:type="gramStart"/>
      <w:r>
        <w:t>total;</w:t>
      </w:r>
      <w:proofErr w:type="gramEnd"/>
      <w:r>
        <w:t xml:space="preserve"> </w:t>
      </w:r>
    </w:p>
    <w:p w14:paraId="12413437" w14:textId="77777777" w:rsidR="00DE0BE2" w:rsidRDefault="00DE0BE2" w:rsidP="00DE0BE2">
      <w:pPr>
        <w:pStyle w:val="Bodylevel4Asubheading-QldSI"/>
      </w:pPr>
      <w:r>
        <w:t xml:space="preserve"> a B-double that has an overall length not exceeding 19</w:t>
      </w:r>
      <w:r w:rsidR="00D11D9C">
        <w:t>.0m</w:t>
      </w:r>
      <w:r>
        <w:t xml:space="preserve">, and not more than 7 axles in </w:t>
      </w:r>
      <w:proofErr w:type="gramStart"/>
      <w:r>
        <w:t>total;</w:t>
      </w:r>
      <w:proofErr w:type="gramEnd"/>
      <w:r>
        <w:t xml:space="preserve"> </w:t>
      </w:r>
    </w:p>
    <w:p w14:paraId="6A7CE5DD" w14:textId="77777777" w:rsidR="00DE0BE2" w:rsidRDefault="00DE0BE2" w:rsidP="00DE0BE2">
      <w:pPr>
        <w:pStyle w:val="Bodylevel4Asubheading-QldSI"/>
      </w:pPr>
      <w:r>
        <w:t>a B-double that has an overall length not exceeding 26</w:t>
      </w:r>
      <w:r w:rsidR="00D11D9C">
        <w:t>.0m</w:t>
      </w:r>
      <w:r>
        <w:t xml:space="preserve">, and 9 axles in </w:t>
      </w:r>
      <w:proofErr w:type="gramStart"/>
      <w:r>
        <w:t>total;</w:t>
      </w:r>
      <w:proofErr w:type="gramEnd"/>
      <w:r>
        <w:t xml:space="preserve"> </w:t>
      </w:r>
    </w:p>
    <w:p w14:paraId="548B3EDA" w14:textId="77777777" w:rsidR="00DE0BE2" w:rsidRDefault="00DE0BE2" w:rsidP="00DE0BE2">
      <w:pPr>
        <w:pStyle w:val="Bodylevel4Asubheading-QldSI"/>
      </w:pPr>
      <w:r>
        <w:t>a road train that has an overall length not exceeding 36.5</w:t>
      </w:r>
      <w:r w:rsidR="00D11D9C">
        <w:t>m</w:t>
      </w:r>
      <w:r>
        <w:t xml:space="preserve">, and not more than 12 axles in </w:t>
      </w:r>
      <w:proofErr w:type="gramStart"/>
      <w:r>
        <w:t>total;</w:t>
      </w:r>
      <w:proofErr w:type="gramEnd"/>
      <w:r>
        <w:t xml:space="preserve"> </w:t>
      </w:r>
    </w:p>
    <w:p w14:paraId="7CF71CCA" w14:textId="77777777" w:rsidR="00DE0BE2" w:rsidRDefault="00DE0BE2" w:rsidP="00DE0BE2">
      <w:pPr>
        <w:pStyle w:val="Bodylevel4Asubheading-QldSI"/>
      </w:pPr>
      <w:r>
        <w:t xml:space="preserve">a B-triple that has an overall length not exceeding 36.5 </w:t>
      </w:r>
      <w:r w:rsidR="00D11D9C">
        <w:t xml:space="preserve">m </w:t>
      </w:r>
      <w:r>
        <w:t xml:space="preserve">and consists of a prime mover and three semitrailers, and not more than 12 axles in </w:t>
      </w:r>
      <w:proofErr w:type="gramStart"/>
      <w:r>
        <w:t>total;</w:t>
      </w:r>
      <w:proofErr w:type="gramEnd"/>
      <w:r>
        <w:t xml:space="preserve"> and</w:t>
      </w:r>
    </w:p>
    <w:p w14:paraId="2701F9D9" w14:textId="2431A20B" w:rsidR="00086CCF" w:rsidRPr="00EC5D6C" w:rsidRDefault="00DE0BE2" w:rsidP="00EC5D6C">
      <w:pPr>
        <w:pStyle w:val="Bodylevel4Asubheading-QldSI"/>
        <w:spacing w:after="200"/>
        <w:ind w:hanging="578"/>
      </w:pPr>
      <w:r>
        <w:t>an AB-triple that has an overall length not exceeding 36.5</w:t>
      </w:r>
      <w:r w:rsidR="00D11D9C">
        <w:t xml:space="preserve">m </w:t>
      </w:r>
      <w:r>
        <w:t>and consists of a prime mover and semitrailer combination connected, by a converter dolly, to a B-double trailer set, and that has not more than 15 axles in total.</w:t>
      </w:r>
    </w:p>
    <w:p w14:paraId="56D8E41A" w14:textId="6E1E99DF" w:rsidR="001F1649" w:rsidRDefault="001F1649" w:rsidP="001F1649">
      <w:pPr>
        <w:pStyle w:val="Sectionheading-QldSI"/>
      </w:pPr>
      <w:r w:rsidRPr="001F1649">
        <w:t xml:space="preserve">Exemption from prescribed </w:t>
      </w:r>
      <w:r w:rsidR="000943F5">
        <w:t>mass</w:t>
      </w:r>
      <w:r w:rsidRPr="001F1649">
        <w:t xml:space="preserve"> requirements</w:t>
      </w:r>
    </w:p>
    <w:p w14:paraId="70F24CF5" w14:textId="31D8F258" w:rsidR="00FF679A" w:rsidRPr="00086CCF" w:rsidRDefault="00D72D37" w:rsidP="00086CCF">
      <w:pPr>
        <w:pStyle w:val="Bodylevel11subheading-QldSI"/>
      </w:pPr>
      <w:r>
        <w:t xml:space="preserve">This Notice exempts an eligible vehicle to which it applies from the following mass limits in Schedule 1 of the </w:t>
      </w:r>
      <w:r w:rsidRPr="00656DE5">
        <w:t>MDL</w:t>
      </w:r>
      <w:r>
        <w:t xml:space="preserve"> National Regulation to the extent provided in this </w:t>
      </w:r>
      <w:proofErr w:type="gramStart"/>
      <w:r>
        <w:t>Notice</w:t>
      </w:r>
      <w:r w:rsidR="00086CCF">
        <w:t>:-</w:t>
      </w:r>
      <w:proofErr w:type="gramEnd"/>
    </w:p>
    <w:p w14:paraId="5A42BC63" w14:textId="77777777" w:rsidR="00401AD5" w:rsidRPr="009C3167" w:rsidRDefault="00401AD5" w:rsidP="005D6E1C">
      <w:pPr>
        <w:pStyle w:val="Bodylevel2asubheading-QldSI"/>
        <w:ind w:left="1832" w:hanging="414"/>
        <w:contextualSpacing/>
      </w:pPr>
      <w:r w:rsidRPr="009C3167">
        <w:t>Section 2(1)(a)(iv</w:t>
      </w:r>
      <w:proofErr w:type="gramStart"/>
      <w:r w:rsidRPr="009C3167">
        <w:t>);</w:t>
      </w:r>
      <w:proofErr w:type="gramEnd"/>
      <w:r w:rsidRPr="009C3167">
        <w:t xml:space="preserve"> </w:t>
      </w:r>
    </w:p>
    <w:p w14:paraId="4D42095E" w14:textId="77777777" w:rsidR="00401AD5" w:rsidRPr="009C3167" w:rsidRDefault="00401AD5" w:rsidP="005D6E1C">
      <w:pPr>
        <w:pStyle w:val="Bodylevel2asubheading-QldSI"/>
        <w:ind w:left="1832" w:hanging="414"/>
        <w:contextualSpacing/>
      </w:pPr>
      <w:r w:rsidRPr="009C3167">
        <w:t>Section 2(1)(b</w:t>
      </w:r>
      <w:proofErr w:type="gramStart"/>
      <w:r w:rsidRPr="009C3167">
        <w:t>)</w:t>
      </w:r>
      <w:r>
        <w:t>;</w:t>
      </w:r>
      <w:proofErr w:type="gramEnd"/>
    </w:p>
    <w:p w14:paraId="796E2819" w14:textId="77777777" w:rsidR="00401AD5" w:rsidRPr="009C3167" w:rsidRDefault="00401AD5" w:rsidP="005D6E1C">
      <w:pPr>
        <w:pStyle w:val="Bodylevel2asubheading-QldSI"/>
        <w:ind w:left="1832" w:hanging="414"/>
        <w:contextualSpacing/>
      </w:pPr>
      <w:r w:rsidRPr="009C3167">
        <w:t xml:space="preserve">Section </w:t>
      </w:r>
      <w:proofErr w:type="gramStart"/>
      <w:r w:rsidRPr="009C3167">
        <w:t>2(2)</w:t>
      </w:r>
      <w:r>
        <w:t>;</w:t>
      </w:r>
      <w:proofErr w:type="gramEnd"/>
    </w:p>
    <w:p w14:paraId="120535D4" w14:textId="77777777" w:rsidR="00401AD5" w:rsidRPr="009C3167" w:rsidRDefault="00401AD5" w:rsidP="005D6E1C">
      <w:pPr>
        <w:pStyle w:val="Bodylevel2asubheading-QldSI"/>
        <w:ind w:left="1832" w:hanging="414"/>
        <w:contextualSpacing/>
      </w:pPr>
      <w:r w:rsidRPr="009C3167">
        <w:t xml:space="preserve">Section </w:t>
      </w:r>
      <w:proofErr w:type="gramStart"/>
      <w:r w:rsidRPr="009C3167">
        <w:t>2(4);</w:t>
      </w:r>
      <w:proofErr w:type="gramEnd"/>
    </w:p>
    <w:p w14:paraId="6CEECB79" w14:textId="77777777" w:rsidR="00401AD5" w:rsidRPr="009C3167" w:rsidRDefault="00401AD5" w:rsidP="005D6E1C">
      <w:pPr>
        <w:pStyle w:val="Bodylevel2asubheading-QldSI"/>
        <w:ind w:left="1832" w:hanging="414"/>
        <w:contextualSpacing/>
      </w:pPr>
      <w:r w:rsidRPr="009C3167">
        <w:t>Section 4; and</w:t>
      </w:r>
    </w:p>
    <w:p w14:paraId="2000C969" w14:textId="77777777" w:rsidR="00401AD5" w:rsidRPr="009C3167" w:rsidRDefault="00401AD5" w:rsidP="005D6E1C">
      <w:pPr>
        <w:pStyle w:val="Bodylevel2asubheading-QldSI"/>
        <w:ind w:left="1832" w:hanging="414"/>
        <w:contextualSpacing/>
      </w:pPr>
      <w:r>
        <w:t>Section</w:t>
      </w:r>
      <w:r w:rsidR="00FB7931">
        <w:t>s</w:t>
      </w:r>
      <w:r>
        <w:t xml:space="preserve"> 5(1),</w:t>
      </w:r>
      <w:r w:rsidR="00FB7931">
        <w:t xml:space="preserve"> </w:t>
      </w:r>
      <w:r>
        <w:t xml:space="preserve">(2) and </w:t>
      </w:r>
      <w:r w:rsidRPr="009C3167">
        <w:t>(3)</w:t>
      </w:r>
      <w:r>
        <w:t>.</w:t>
      </w:r>
    </w:p>
    <w:p w14:paraId="593B7CB6" w14:textId="77777777" w:rsidR="000943F5" w:rsidRDefault="000943F5" w:rsidP="000943F5">
      <w:pPr>
        <w:pStyle w:val="Sectionheading-QldSI"/>
      </w:pPr>
      <w:r>
        <w:t>Areas or routes</w:t>
      </w:r>
    </w:p>
    <w:p w14:paraId="5A2C3B77" w14:textId="77777777" w:rsidR="000E658C" w:rsidRDefault="00CA6922" w:rsidP="000E658C">
      <w:pPr>
        <w:pStyle w:val="Bodylevel11subheading-QldSI"/>
      </w:pPr>
      <w:r w:rsidRPr="00CA6922">
        <w:t xml:space="preserve">This Notice applies to the areas and eligible Participating Grain Receivers, subject to compliance with any listed conditions applicable to the area or route, as set out in the </w:t>
      </w:r>
      <w:r w:rsidRPr="00704EB7">
        <w:rPr>
          <w:i/>
          <w:iCs/>
        </w:rPr>
        <w:t xml:space="preserve">NSW Grain Harvest Management Scheme </w:t>
      </w:r>
      <w:r w:rsidR="00704EB7" w:rsidRPr="00704EB7">
        <w:rPr>
          <w:i/>
          <w:iCs/>
        </w:rPr>
        <w:t>M</w:t>
      </w:r>
      <w:r w:rsidRPr="00704EB7">
        <w:rPr>
          <w:i/>
          <w:iCs/>
        </w:rPr>
        <w:t>ap</w:t>
      </w:r>
      <w:r w:rsidR="00704EB7">
        <w:t>.</w:t>
      </w:r>
    </w:p>
    <w:p w14:paraId="6DF22CE7" w14:textId="77777777" w:rsidR="000943F5" w:rsidRPr="000943F5" w:rsidRDefault="000943F5" w:rsidP="000943F5">
      <w:pPr>
        <w:pStyle w:val="Bodylevel11subheading-QldSI"/>
      </w:pPr>
      <w:r w:rsidRPr="00656DE5">
        <w:t>Subject</w:t>
      </w:r>
      <w:r w:rsidRPr="000943F5">
        <w:t xml:space="preserve"> to </w:t>
      </w:r>
      <w:r w:rsidR="00896438" w:rsidRPr="00656DE5">
        <w:t>sub</w:t>
      </w:r>
      <w:r w:rsidR="00D11D9C" w:rsidRPr="00656DE5">
        <w:t>section</w:t>
      </w:r>
      <w:r w:rsidRPr="000943F5">
        <w:t xml:space="preserve"> </w:t>
      </w:r>
      <w:r w:rsidR="00896438">
        <w:t>(</w:t>
      </w:r>
      <w:r w:rsidR="00597D8A">
        <w:t>3</w:t>
      </w:r>
      <w:r w:rsidR="00896438">
        <w:t>)</w:t>
      </w:r>
      <w:r w:rsidRPr="000943F5">
        <w:t xml:space="preserve"> and any conditions applying to a given network, a heavy vehicle</w:t>
      </w:r>
      <w:r w:rsidRPr="000943F5" w:rsidDel="002123C2">
        <w:t xml:space="preserve"> </w:t>
      </w:r>
      <w:r w:rsidRPr="000943F5">
        <w:t xml:space="preserve">operating under this </w:t>
      </w:r>
      <w:r w:rsidR="00656DE5">
        <w:t>Notice</w:t>
      </w:r>
      <w:r w:rsidRPr="000943F5">
        <w:t xml:space="preserve"> may operate on the following routes—</w:t>
      </w:r>
    </w:p>
    <w:p w14:paraId="7EB1909A" w14:textId="77777777" w:rsidR="000943F5" w:rsidRPr="000943F5" w:rsidRDefault="00D11D9C" w:rsidP="00F013A4">
      <w:pPr>
        <w:pStyle w:val="Bodylevel2asubheading-QldSI"/>
      </w:pPr>
      <w:r>
        <w:t xml:space="preserve">a </w:t>
      </w:r>
      <w:r w:rsidR="006F6B2B">
        <w:t>r</w:t>
      </w:r>
      <w:r w:rsidR="000943F5" w:rsidRPr="000943F5">
        <w:t>igid truck may operate on all roads.</w:t>
      </w:r>
    </w:p>
    <w:p w14:paraId="7D05595B" w14:textId="5D7FD3B2" w:rsidR="000943F5" w:rsidRDefault="00D11D9C" w:rsidP="00F013A4">
      <w:pPr>
        <w:pStyle w:val="Bodylevel2asubheading-QldSI"/>
      </w:pPr>
      <w:r>
        <w:t xml:space="preserve">a </w:t>
      </w:r>
      <w:r w:rsidR="006F6B2B">
        <w:t>r</w:t>
      </w:r>
      <w:r w:rsidR="000943F5" w:rsidRPr="000943F5">
        <w:t>igid truck and dog trailer combination not exceeding 19</w:t>
      </w:r>
      <w:r>
        <w:t xml:space="preserve">.0m </w:t>
      </w:r>
      <w:r w:rsidR="000943F5" w:rsidRPr="000943F5">
        <w:t>in length may operate on all roads.</w:t>
      </w:r>
    </w:p>
    <w:p w14:paraId="0BE930A7" w14:textId="77777777" w:rsidR="00722310" w:rsidRPr="000943F5" w:rsidRDefault="00722310" w:rsidP="00722310">
      <w:pPr>
        <w:pStyle w:val="Bodylevel2asubheading-QldSI"/>
        <w:numPr>
          <w:ilvl w:val="0"/>
          <w:numId w:val="0"/>
        </w:numPr>
        <w:ind w:left="1830"/>
      </w:pPr>
    </w:p>
    <w:p w14:paraId="5141EA2C" w14:textId="77777777" w:rsidR="000943F5" w:rsidRPr="000943F5" w:rsidRDefault="00D11D9C" w:rsidP="00F013A4">
      <w:pPr>
        <w:pStyle w:val="Bodylevel2asubheading-QldSI"/>
      </w:pPr>
      <w:r>
        <w:lastRenderedPageBreak/>
        <w:t xml:space="preserve">a </w:t>
      </w:r>
      <w:r w:rsidR="00656DE5">
        <w:t>p</w:t>
      </w:r>
      <w:r w:rsidR="000943F5" w:rsidRPr="000943F5">
        <w:t>rime mover and semitrailer combination not exceeding 19</w:t>
      </w:r>
      <w:r>
        <w:t>.0m</w:t>
      </w:r>
      <w:r w:rsidR="000943F5" w:rsidRPr="000943F5">
        <w:t xml:space="preserve"> in length may operate on all roads. </w:t>
      </w:r>
    </w:p>
    <w:p w14:paraId="68C18C66" w14:textId="77777777" w:rsidR="000943F5" w:rsidRPr="000943F5" w:rsidRDefault="00D11D9C" w:rsidP="00F013A4">
      <w:pPr>
        <w:pStyle w:val="Bodylevel2asubheading-QldSI"/>
      </w:pPr>
      <w:r>
        <w:t xml:space="preserve">a </w:t>
      </w:r>
      <w:r w:rsidR="000943F5" w:rsidRPr="000943F5">
        <w:t>B-double not exceeding 19</w:t>
      </w:r>
      <w:r>
        <w:t>.0m</w:t>
      </w:r>
      <w:r w:rsidR="000943F5" w:rsidRPr="000943F5">
        <w:t xml:space="preserve"> in length that </w:t>
      </w:r>
      <w:r w:rsidR="006F6B2B" w:rsidRPr="000943F5">
        <w:t>ha</w:t>
      </w:r>
      <w:r w:rsidR="006F6B2B">
        <w:t>s</w:t>
      </w:r>
      <w:r w:rsidR="006F6B2B" w:rsidRPr="000943F5">
        <w:t xml:space="preserve"> </w:t>
      </w:r>
      <w:r w:rsidR="000943F5" w:rsidRPr="000943F5">
        <w:t>a GCM not exceeding 52.5</w:t>
      </w:r>
      <w:r>
        <w:t>t</w:t>
      </w:r>
      <w:r w:rsidR="000943F5" w:rsidRPr="000943F5">
        <w:t xml:space="preserve"> may operate on all roads. </w:t>
      </w:r>
    </w:p>
    <w:p w14:paraId="64340CE7" w14:textId="77777777" w:rsidR="000943F5" w:rsidRPr="000943F5" w:rsidRDefault="00D11D9C" w:rsidP="00F013A4">
      <w:pPr>
        <w:pStyle w:val="Bodylevel2asubheading-QldSI"/>
      </w:pPr>
      <w:r>
        <w:t xml:space="preserve">a </w:t>
      </w:r>
      <w:r w:rsidR="000943F5" w:rsidRPr="000943F5">
        <w:t>B-double not exceeding 19</w:t>
      </w:r>
      <w:r>
        <w:t>.0m</w:t>
      </w:r>
      <w:r w:rsidR="000943F5" w:rsidRPr="000943F5">
        <w:t xml:space="preserve"> in length that </w:t>
      </w:r>
      <w:r w:rsidR="006F6B2B" w:rsidRPr="000943F5">
        <w:t>ha</w:t>
      </w:r>
      <w:r w:rsidR="006F6B2B">
        <w:t>s</w:t>
      </w:r>
      <w:r w:rsidR="006F6B2B" w:rsidRPr="000943F5">
        <w:t xml:space="preserve"> </w:t>
      </w:r>
      <w:r w:rsidR="000943F5" w:rsidRPr="000943F5">
        <w:t>a GCM exceeding 52.5</w:t>
      </w:r>
      <w:r>
        <w:t>t</w:t>
      </w:r>
      <w:r w:rsidR="000943F5" w:rsidRPr="000943F5">
        <w:t xml:space="preserve"> may operate on the routes approved for 19</w:t>
      </w:r>
      <w:r>
        <w:t>m</w:t>
      </w:r>
      <w:r w:rsidR="000943F5" w:rsidRPr="000943F5">
        <w:t xml:space="preserve"> B-doubles over 50</w:t>
      </w:r>
      <w:r>
        <w:t>.0t</w:t>
      </w:r>
      <w:r w:rsidR="000943F5" w:rsidRPr="000943F5">
        <w:t xml:space="preserve"> as shown under the </w:t>
      </w:r>
      <w:r w:rsidR="000943F5" w:rsidRPr="00656DE5">
        <w:t>heading</w:t>
      </w:r>
      <w:r w:rsidR="000943F5" w:rsidRPr="000943F5">
        <w:t xml:space="preserve"> ‘Interactive Restricted Access Vehicle routes’ as published by </w:t>
      </w:r>
      <w:r w:rsidR="00704EB7">
        <w:t>Transport for New South Wales</w:t>
      </w:r>
      <w:r w:rsidR="000943F5" w:rsidRPr="000943F5">
        <w:t>.</w:t>
      </w:r>
    </w:p>
    <w:p w14:paraId="3BDFF0AE" w14:textId="77777777" w:rsidR="000943F5" w:rsidRPr="000943F5" w:rsidRDefault="00D11D9C" w:rsidP="00F013A4">
      <w:pPr>
        <w:pStyle w:val="Bodylevel2asubheading-QldSI"/>
      </w:pPr>
      <w:r>
        <w:t xml:space="preserve">a </w:t>
      </w:r>
      <w:r w:rsidR="000943F5" w:rsidRPr="000943F5">
        <w:t>B-double exceeding 19</w:t>
      </w:r>
      <w:r>
        <w:t>.0m</w:t>
      </w:r>
      <w:r w:rsidR="000943F5" w:rsidRPr="000943F5">
        <w:t xml:space="preserve"> in length but not exceeding 23</w:t>
      </w:r>
      <w:r>
        <w:t>.0m</w:t>
      </w:r>
      <w:r w:rsidR="000943F5" w:rsidRPr="000943F5">
        <w:t xml:space="preserve"> in length may operate on the routes approved for 23</w:t>
      </w:r>
      <w:r>
        <w:t>m</w:t>
      </w:r>
      <w:r w:rsidR="000943F5" w:rsidRPr="000943F5">
        <w:t xml:space="preserve"> B-doubles as shown under the </w:t>
      </w:r>
      <w:r w:rsidR="000943F5" w:rsidRPr="00656DE5">
        <w:t>heading</w:t>
      </w:r>
      <w:r w:rsidR="000943F5" w:rsidRPr="000943F5">
        <w:t xml:space="preserve"> ‘Interactive Restricted Access Vehicle routes’ as published by </w:t>
      </w:r>
      <w:r w:rsidR="00704EB7">
        <w:t>Transport for New South Wales</w:t>
      </w:r>
      <w:r w:rsidR="00704EB7" w:rsidRPr="000943F5">
        <w:t>.</w:t>
      </w:r>
    </w:p>
    <w:p w14:paraId="5361B60D" w14:textId="1A2BEE37" w:rsidR="005D6E1C" w:rsidRPr="000943F5" w:rsidRDefault="00D11D9C" w:rsidP="00722310">
      <w:pPr>
        <w:pStyle w:val="Bodylevel2asubheading-QldSI"/>
      </w:pPr>
      <w:r>
        <w:t xml:space="preserve">a </w:t>
      </w:r>
      <w:r w:rsidR="000943F5" w:rsidRPr="000943F5">
        <w:t>B-double exceeding 23</w:t>
      </w:r>
      <w:r>
        <w:t>.0m</w:t>
      </w:r>
      <w:r w:rsidR="000943F5" w:rsidRPr="000943F5">
        <w:t xml:space="preserve"> in length but not exceeding 26</w:t>
      </w:r>
      <w:r>
        <w:t>.0m</w:t>
      </w:r>
      <w:r w:rsidR="000943F5" w:rsidRPr="000943F5">
        <w:t xml:space="preserve"> in length may operate on the routes approved for 26</w:t>
      </w:r>
      <w:r>
        <w:t>m</w:t>
      </w:r>
      <w:r w:rsidR="000943F5" w:rsidRPr="000943F5">
        <w:t xml:space="preserve"> B-doubles as shown under the </w:t>
      </w:r>
      <w:r w:rsidR="000943F5" w:rsidRPr="00656DE5">
        <w:t>heading</w:t>
      </w:r>
      <w:r w:rsidR="000943F5" w:rsidRPr="000943F5">
        <w:t xml:space="preserve"> ‘Interactive Restricted Access Vehicle routes’ as published by </w:t>
      </w:r>
      <w:r w:rsidR="00704EB7">
        <w:t>Transport for New South Wales</w:t>
      </w:r>
      <w:r w:rsidR="00704EB7" w:rsidRPr="000943F5">
        <w:t>.</w:t>
      </w:r>
    </w:p>
    <w:p w14:paraId="25D1B3FE" w14:textId="77777777" w:rsidR="000943F5" w:rsidRDefault="00D11D9C" w:rsidP="00F013A4">
      <w:pPr>
        <w:pStyle w:val="Bodylevel2asubheading-QldSI"/>
      </w:pPr>
      <w:r>
        <w:t xml:space="preserve">a </w:t>
      </w:r>
      <w:r w:rsidR="000943F5" w:rsidRPr="000943F5">
        <w:t>Type 1 road train not exceeding 36.5</w:t>
      </w:r>
      <w:r>
        <w:t>m</w:t>
      </w:r>
      <w:r w:rsidR="000943F5" w:rsidRPr="000943F5">
        <w:t xml:space="preserve"> in length may operate on the routes approved for Type 1 A-double road trains as shown under the </w:t>
      </w:r>
      <w:r w:rsidR="000943F5" w:rsidRPr="00656DE5">
        <w:t>heading</w:t>
      </w:r>
      <w:r w:rsidR="000943F5" w:rsidRPr="000943F5">
        <w:t xml:space="preserve"> ‘</w:t>
      </w:r>
      <w:r w:rsidR="000943F5" w:rsidRPr="00656DE5">
        <w:t>GML</w:t>
      </w:r>
      <w:r w:rsidR="000943F5" w:rsidRPr="000943F5">
        <w:t xml:space="preserve"> Type 1 A-double road train routes’ as published by </w:t>
      </w:r>
      <w:r w:rsidR="00704EB7">
        <w:t>Transport for New South Wales</w:t>
      </w:r>
      <w:r w:rsidR="00704EB7" w:rsidRPr="000943F5">
        <w:t>.</w:t>
      </w:r>
    </w:p>
    <w:p w14:paraId="78F2DCA7" w14:textId="77777777" w:rsidR="000943F5" w:rsidRDefault="00D11D9C" w:rsidP="00F013A4">
      <w:pPr>
        <w:pStyle w:val="Bodylevel2asubheading-QldSI"/>
      </w:pPr>
      <w:r>
        <w:t xml:space="preserve">a </w:t>
      </w:r>
      <w:r w:rsidR="000943F5" w:rsidRPr="000943F5">
        <w:t xml:space="preserve">Modular B-triple may operate on the routes approved for Modular B-triples as shown under the </w:t>
      </w:r>
      <w:r w:rsidR="000943F5" w:rsidRPr="00656DE5">
        <w:t>heading</w:t>
      </w:r>
      <w:r w:rsidR="000943F5" w:rsidRPr="000943F5">
        <w:t xml:space="preserve"> ‘</w:t>
      </w:r>
      <w:r w:rsidR="000943F5" w:rsidRPr="00656DE5">
        <w:t>GML</w:t>
      </w:r>
      <w:r w:rsidR="000943F5" w:rsidRPr="000943F5">
        <w:t xml:space="preserve"> Modular B-triple routes’ as published by </w:t>
      </w:r>
      <w:r w:rsidR="00704EB7">
        <w:t>Transport for New South Wales</w:t>
      </w:r>
      <w:r w:rsidR="00704EB7" w:rsidRPr="000943F5">
        <w:t>.</w:t>
      </w:r>
    </w:p>
    <w:p w14:paraId="1807FA84" w14:textId="77777777" w:rsidR="000943F5" w:rsidRDefault="00D11D9C" w:rsidP="00F013A4">
      <w:pPr>
        <w:pStyle w:val="Bodylevel2asubheading-QldSI"/>
      </w:pPr>
      <w:r>
        <w:t xml:space="preserve">a </w:t>
      </w:r>
      <w:r w:rsidR="000943F5" w:rsidRPr="000943F5">
        <w:t xml:space="preserve">B-triple (other than </w:t>
      </w:r>
      <w:r>
        <w:t xml:space="preserve">a </w:t>
      </w:r>
      <w:r w:rsidR="000943F5" w:rsidRPr="000943F5">
        <w:t xml:space="preserve">modular B-triple) may operate on routes approved for B-triples operating at general mass limits as shown under the </w:t>
      </w:r>
      <w:r w:rsidR="000943F5" w:rsidRPr="00656DE5">
        <w:t>heading</w:t>
      </w:r>
      <w:r w:rsidR="000943F5" w:rsidRPr="000943F5">
        <w:t xml:space="preserve"> ‘</w:t>
      </w:r>
      <w:r w:rsidR="000943F5" w:rsidRPr="00656DE5">
        <w:t>GML</w:t>
      </w:r>
      <w:r w:rsidR="000943F5" w:rsidRPr="000943F5">
        <w:t xml:space="preserve"> B-triple routes’ as published by </w:t>
      </w:r>
      <w:r w:rsidR="00704EB7">
        <w:t>Transport for New South Wales</w:t>
      </w:r>
      <w:r w:rsidR="00704EB7" w:rsidRPr="000943F5">
        <w:t>.</w:t>
      </w:r>
    </w:p>
    <w:p w14:paraId="05225992" w14:textId="77777777" w:rsidR="000943F5" w:rsidRDefault="00D11D9C" w:rsidP="00F013A4">
      <w:pPr>
        <w:pStyle w:val="Bodylevel2asubheading-QldSI"/>
      </w:pPr>
      <w:r>
        <w:t xml:space="preserve">a </w:t>
      </w:r>
      <w:r w:rsidR="000943F5" w:rsidRPr="000943F5">
        <w:t xml:space="preserve">B-triple may operate on routes approved for AB-triples operating at General Mass Limits as shown under the </w:t>
      </w:r>
      <w:r w:rsidR="000943F5" w:rsidRPr="00656DE5">
        <w:t>heading</w:t>
      </w:r>
      <w:r w:rsidR="000943F5" w:rsidRPr="000943F5">
        <w:t xml:space="preserve"> ‘</w:t>
      </w:r>
      <w:r w:rsidR="000943F5" w:rsidRPr="00656DE5">
        <w:t>GML</w:t>
      </w:r>
      <w:r w:rsidR="000943F5" w:rsidRPr="000943F5">
        <w:t xml:space="preserve"> AB-triple routes’ as published by </w:t>
      </w:r>
      <w:r w:rsidR="00704EB7">
        <w:t>Transport for New South Wales</w:t>
      </w:r>
      <w:r w:rsidR="000943F5" w:rsidRPr="000943F5">
        <w:t>.</w:t>
      </w:r>
    </w:p>
    <w:p w14:paraId="11D2F1AF" w14:textId="77777777" w:rsidR="00792D6F" w:rsidRPr="000943F5" w:rsidRDefault="00792D6F" w:rsidP="00971030">
      <w:pPr>
        <w:pStyle w:val="Noteheading-QldSI"/>
        <w:ind w:left="1830"/>
        <w:jc w:val="left"/>
      </w:pPr>
      <w:r>
        <w:t xml:space="preserve">Note— </w:t>
      </w:r>
      <w:r w:rsidR="00704EB7">
        <w:t>the maps and networks specified in this section</w:t>
      </w:r>
      <w:r w:rsidR="00463E14">
        <w:t xml:space="preserve"> </w:t>
      </w:r>
      <w:r w:rsidR="00704EB7">
        <w:t xml:space="preserve">are published on the </w:t>
      </w:r>
      <w:r w:rsidR="00463E14" w:rsidRPr="00463E14">
        <w:t>Restricted Access Vehicle (RAV) maps and lists</w:t>
      </w:r>
      <w:r w:rsidR="00463E14">
        <w:t xml:space="preserve"> page of the </w:t>
      </w:r>
      <w:r w:rsidR="00704EB7">
        <w:t>Transport for New South Wales website.</w:t>
      </w:r>
    </w:p>
    <w:p w14:paraId="648E9087" w14:textId="225E7061" w:rsidR="000943F5" w:rsidRDefault="000943F5" w:rsidP="00971030">
      <w:pPr>
        <w:pStyle w:val="Noteheading-QldSI"/>
        <w:ind w:left="1830"/>
        <w:jc w:val="left"/>
      </w:pPr>
      <w:r w:rsidRPr="000943F5">
        <w:t>Note</w:t>
      </w:r>
      <w:r>
        <w:t>—</w:t>
      </w:r>
      <w:r w:rsidRPr="000943F5">
        <w:t xml:space="preserve"> </w:t>
      </w:r>
      <w:r w:rsidR="00E17060">
        <w:t xml:space="preserve">A </w:t>
      </w:r>
      <w:r w:rsidRPr="000943F5">
        <w:t xml:space="preserve">B-triple (other than </w:t>
      </w:r>
      <w:r w:rsidR="00E17060">
        <w:t xml:space="preserve">a </w:t>
      </w:r>
      <w:r w:rsidRPr="000943F5">
        <w:t xml:space="preserve">Modular B-triple) </w:t>
      </w:r>
      <w:r w:rsidR="00E17060">
        <w:t xml:space="preserve">or an </w:t>
      </w:r>
      <w:r w:rsidRPr="000943F5">
        <w:t xml:space="preserve">AB-triple may only operate in NSW if enrolled in the Intelligent Access Program. If a vehicle or combination operating under this </w:t>
      </w:r>
      <w:r w:rsidR="00656DE5">
        <w:t>Notice</w:t>
      </w:r>
      <w:r w:rsidRPr="000943F5">
        <w:t xml:space="preserve"> also operates under another permit, the registered operator of that vehicle must contact the permit </w:t>
      </w:r>
      <w:r w:rsidRPr="00656DE5">
        <w:t>issuer</w:t>
      </w:r>
      <w:r w:rsidRPr="000943F5">
        <w:t xml:space="preserve"> to have the permit updated to reflect the mass limits and operating requirements of this </w:t>
      </w:r>
      <w:r w:rsidR="00656DE5">
        <w:t>Notice</w:t>
      </w:r>
      <w:r w:rsidRPr="000943F5">
        <w:t>.</w:t>
      </w:r>
    </w:p>
    <w:p w14:paraId="1C09ECCB" w14:textId="77777777" w:rsidR="00722310" w:rsidRPr="000943F5" w:rsidRDefault="00722310" w:rsidP="00971030">
      <w:pPr>
        <w:pStyle w:val="Noteheading-QldSI"/>
        <w:ind w:left="1830"/>
        <w:jc w:val="left"/>
      </w:pPr>
    </w:p>
    <w:p w14:paraId="4C4B6F99" w14:textId="77777777" w:rsidR="000943F5" w:rsidRDefault="000943F5" w:rsidP="000943F5">
      <w:pPr>
        <w:pStyle w:val="Bodylevel11subheading-QldSI"/>
      </w:pPr>
      <w:r w:rsidRPr="000943F5">
        <w:lastRenderedPageBreak/>
        <w:t xml:space="preserve">A heavy vehicle operating under this Notice may only use an area or route in </w:t>
      </w:r>
      <w:r w:rsidR="00896438" w:rsidRPr="00656DE5">
        <w:t>sub</w:t>
      </w:r>
      <w:r w:rsidR="00D11D9C" w:rsidRPr="00656DE5">
        <w:t>section</w:t>
      </w:r>
      <w:r w:rsidRPr="000943F5">
        <w:t xml:space="preserve"> </w:t>
      </w:r>
      <w:r w:rsidR="00896438">
        <w:t>(</w:t>
      </w:r>
      <w:r w:rsidR="00597D8A">
        <w:t>2</w:t>
      </w:r>
      <w:r w:rsidR="00896438">
        <w:t>)</w:t>
      </w:r>
      <w:r w:rsidRPr="000943F5">
        <w:t xml:space="preserve"> if the route is identified as being available for use at the </w:t>
      </w:r>
      <w:r w:rsidRPr="00656DE5">
        <w:t>relevant time</w:t>
      </w:r>
      <w:r w:rsidRPr="000943F5">
        <w:t xml:space="preserve"> </w:t>
      </w:r>
      <w:r w:rsidR="00A8076E">
        <w:t xml:space="preserve">on the </w:t>
      </w:r>
      <w:r w:rsidR="00A8076E" w:rsidRPr="00A8076E">
        <w:rPr>
          <w:i/>
          <w:iCs/>
        </w:rPr>
        <w:t>NSW Grain Harvest Management Scheme Map</w:t>
      </w:r>
      <w:r w:rsidR="00A8076E">
        <w:t>.</w:t>
      </w:r>
      <w:r w:rsidR="00453372">
        <w:t xml:space="preserve"> </w:t>
      </w:r>
    </w:p>
    <w:p w14:paraId="05051149" w14:textId="77777777" w:rsidR="00704EB7" w:rsidRPr="000943F5" w:rsidRDefault="00704EB7" w:rsidP="00704EB7">
      <w:pPr>
        <w:pStyle w:val="Noteheading-QldSI"/>
        <w:ind w:left="1830"/>
        <w:jc w:val="left"/>
      </w:pPr>
      <w:r>
        <w:t>Note - the NSW Grain Harvest Management Scheme Map, including areas and conditions, are published on the Transport for New South Wales website.</w:t>
      </w:r>
    </w:p>
    <w:p w14:paraId="2E74C2AF" w14:textId="0CB2D8D5" w:rsidR="00792D6F" w:rsidRDefault="000943F5" w:rsidP="00971030">
      <w:pPr>
        <w:pStyle w:val="Bodylevel11subheading-QldSI"/>
      </w:pPr>
      <w:r w:rsidRPr="000943F5">
        <w:t xml:space="preserve">A heavy vehicle operating under this </w:t>
      </w:r>
      <w:r w:rsidR="00656DE5">
        <w:t>Notice</w:t>
      </w:r>
      <w:r w:rsidRPr="000943F5">
        <w:t xml:space="preserve"> is not permitted to </w:t>
      </w:r>
      <w:proofErr w:type="gramStart"/>
      <w:r w:rsidRPr="000943F5">
        <w:t>enter into</w:t>
      </w:r>
      <w:proofErr w:type="gramEnd"/>
      <w:r w:rsidRPr="000943F5">
        <w:t xml:space="preserve"> the </w:t>
      </w:r>
      <w:r w:rsidRPr="00656DE5">
        <w:t>precinct</w:t>
      </w:r>
      <w:r w:rsidRPr="000943F5">
        <w:t xml:space="preserve"> of any port.</w:t>
      </w:r>
    </w:p>
    <w:p w14:paraId="035EEBDD" w14:textId="5A767DAB" w:rsidR="001624EB" w:rsidRPr="001624EB" w:rsidRDefault="001624EB" w:rsidP="001624EB">
      <w:pPr>
        <w:pStyle w:val="Bodylevel11subheading-QldSI"/>
      </w:pPr>
      <w:r>
        <w:t xml:space="preserve">An eligible vehicle accessing a network set out in subsection (1) may also access the </w:t>
      </w:r>
      <w:r w:rsidRPr="00E74AF8">
        <w:rPr>
          <w:i/>
          <w:iCs/>
        </w:rPr>
        <w:t>New South Wales Farm Gate Network</w:t>
      </w:r>
      <w:r w:rsidR="00E74AF8">
        <w:t xml:space="preserve"> as published by </w:t>
      </w:r>
      <w:r w:rsidR="007A7B0A">
        <w:t xml:space="preserve">Transport for New South Wales </w:t>
      </w:r>
      <w:r>
        <w:t xml:space="preserve">if it </w:t>
      </w:r>
      <w:r w:rsidRPr="009C04B3">
        <w:t>is</w:t>
      </w:r>
      <w:r>
        <w:t xml:space="preserve"> </w:t>
      </w:r>
      <w:r w:rsidRPr="009C04B3">
        <w:t>enrolled</w:t>
      </w:r>
      <w:r>
        <w:t xml:space="preserve"> </w:t>
      </w:r>
      <w:r w:rsidRPr="009C04B3">
        <w:t>in</w:t>
      </w:r>
      <w:r w:rsidR="0055482F">
        <w:t xml:space="preserve"> </w:t>
      </w:r>
      <w:proofErr w:type="gramStart"/>
      <w:r w:rsidRPr="009C04B3">
        <w:t xml:space="preserve">the  </w:t>
      </w:r>
      <w:r>
        <w:t>following</w:t>
      </w:r>
      <w:proofErr w:type="gramEnd"/>
      <w:r>
        <w:t xml:space="preserve"> approved intelligent access system pursuant to Chapter 7 of the HVNL:</w:t>
      </w:r>
    </w:p>
    <w:p w14:paraId="6B8B34A8" w14:textId="77777777" w:rsidR="001624EB" w:rsidRPr="005B14F2" w:rsidRDefault="001624EB" w:rsidP="001624EB">
      <w:pPr>
        <w:pStyle w:val="ListParagraph"/>
        <w:numPr>
          <w:ilvl w:val="0"/>
          <w:numId w:val="41"/>
        </w:numPr>
        <w:jc w:val="both"/>
        <w:rPr>
          <w:sz w:val="24"/>
          <w:szCs w:val="24"/>
        </w:rPr>
      </w:pPr>
      <w:r w:rsidRPr="009C04B3">
        <w:rPr>
          <w:sz w:val="24"/>
          <w:szCs w:val="24"/>
        </w:rPr>
        <w:t>Road Infrastructure Management</w:t>
      </w:r>
      <w:r>
        <w:rPr>
          <w:sz w:val="24"/>
          <w:szCs w:val="24"/>
        </w:rPr>
        <w:t xml:space="preserve"> </w:t>
      </w:r>
      <w:r w:rsidRPr="009C04B3">
        <w:rPr>
          <w:sz w:val="24"/>
          <w:szCs w:val="24"/>
        </w:rPr>
        <w:t>(RIM)</w:t>
      </w:r>
    </w:p>
    <w:p w14:paraId="566FF3C9" w14:textId="77777777" w:rsidR="001624EB" w:rsidRDefault="001624EB" w:rsidP="001624EB">
      <w:pPr>
        <w:pStyle w:val="ListParagraph"/>
        <w:ind w:left="2160" w:hanging="1080"/>
        <w:jc w:val="both"/>
        <w:rPr>
          <w:i/>
          <w:sz w:val="24"/>
          <w:szCs w:val="24"/>
        </w:rPr>
      </w:pPr>
    </w:p>
    <w:p w14:paraId="1FE84F72" w14:textId="77777777" w:rsidR="001624EB" w:rsidRPr="005B14F2" w:rsidRDefault="001624EB" w:rsidP="001624EB">
      <w:pPr>
        <w:pStyle w:val="ListParagraph"/>
        <w:ind w:left="2160" w:hanging="720"/>
        <w:jc w:val="both"/>
        <w:rPr>
          <w:i/>
          <w:sz w:val="24"/>
          <w:szCs w:val="24"/>
        </w:rPr>
      </w:pPr>
      <w:r w:rsidRPr="005B14F2">
        <w:rPr>
          <w:i/>
          <w:sz w:val="24"/>
          <w:szCs w:val="24"/>
        </w:rPr>
        <w:t>Note -</w:t>
      </w:r>
      <w:r w:rsidRPr="005B14F2">
        <w:rPr>
          <w:i/>
          <w:sz w:val="24"/>
          <w:szCs w:val="24"/>
        </w:rPr>
        <w:tab/>
        <w:t xml:space="preserve">The New South Wales Farm Gate Network is published on the New South Wales Farm Gate Network webpage, published on the </w:t>
      </w:r>
      <w:proofErr w:type="spellStart"/>
      <w:r w:rsidRPr="005B14F2">
        <w:rPr>
          <w:i/>
          <w:sz w:val="24"/>
          <w:szCs w:val="24"/>
        </w:rPr>
        <w:t>TfNSW</w:t>
      </w:r>
      <w:proofErr w:type="spellEnd"/>
      <w:r w:rsidRPr="005B14F2">
        <w:rPr>
          <w:i/>
          <w:sz w:val="24"/>
          <w:szCs w:val="24"/>
        </w:rPr>
        <w:t xml:space="preserve"> website. This network includes networks in participating Road Manager areas, </w:t>
      </w:r>
      <w:proofErr w:type="gramStart"/>
      <w:r w:rsidRPr="005B14F2">
        <w:rPr>
          <w:i/>
          <w:sz w:val="24"/>
          <w:szCs w:val="24"/>
        </w:rPr>
        <w:t>including  the</w:t>
      </w:r>
      <w:proofErr w:type="gramEnd"/>
      <w:r w:rsidRPr="005B14F2">
        <w:rPr>
          <w:i/>
          <w:sz w:val="24"/>
          <w:szCs w:val="24"/>
        </w:rPr>
        <w:t xml:space="preserve">  travel  and  road conditions that apply on those networks.</w:t>
      </w:r>
    </w:p>
    <w:p w14:paraId="2E3C91B2" w14:textId="77777777" w:rsidR="001624EB" w:rsidRDefault="001624EB" w:rsidP="001624EB">
      <w:pPr>
        <w:pStyle w:val="ListParagraph"/>
        <w:ind w:left="2880" w:hanging="1440"/>
        <w:jc w:val="both"/>
        <w:rPr>
          <w:i/>
          <w:sz w:val="24"/>
          <w:szCs w:val="24"/>
        </w:rPr>
      </w:pPr>
    </w:p>
    <w:p w14:paraId="12C0F933" w14:textId="0A4BB092" w:rsidR="001866DF" w:rsidRPr="005D6E1C" w:rsidRDefault="001624EB" w:rsidP="005D6E1C">
      <w:pPr>
        <w:pStyle w:val="ListParagraph"/>
        <w:ind w:left="2160"/>
        <w:jc w:val="both"/>
        <w:rPr>
          <w:i/>
          <w:sz w:val="24"/>
          <w:szCs w:val="24"/>
        </w:rPr>
      </w:pPr>
      <w:r>
        <w:rPr>
          <w:i/>
          <w:sz w:val="24"/>
          <w:szCs w:val="24"/>
        </w:rPr>
        <w:t>Approved intelligent transport systems are developed by Transport Certification Australia (TCA) under the National Telematics Framework. Information on the Framework and approved intelligent transport systems may be found on the TCA website</w:t>
      </w:r>
    </w:p>
    <w:p w14:paraId="505D9102" w14:textId="3D41720C" w:rsidR="001F1649" w:rsidRDefault="001F1649" w:rsidP="001F1649">
      <w:pPr>
        <w:pStyle w:val="Sectionheading-QldSI"/>
      </w:pPr>
      <w:r w:rsidRPr="001F1649">
        <w:t>Conditions</w:t>
      </w:r>
      <w:r w:rsidR="00A77ACA">
        <w:t>-General</w:t>
      </w:r>
    </w:p>
    <w:p w14:paraId="3090E6F9" w14:textId="77777777" w:rsidR="00A77ACA" w:rsidRPr="00A77ACA" w:rsidRDefault="00A77ACA" w:rsidP="00A77ACA">
      <w:pPr>
        <w:pStyle w:val="Bodylevel11subheading-QldSI"/>
        <w:rPr>
          <w:lang w:val="en-AU"/>
        </w:rPr>
      </w:pPr>
      <w:r w:rsidRPr="00A77ACA">
        <w:rPr>
          <w:lang w:val="en-AU"/>
        </w:rPr>
        <w:t xml:space="preserve">A heavy vehicle operating under this </w:t>
      </w:r>
      <w:r w:rsidR="00656DE5">
        <w:rPr>
          <w:lang w:val="en-AU"/>
        </w:rPr>
        <w:t>Notice</w:t>
      </w:r>
      <w:r w:rsidRPr="00A77ACA">
        <w:rPr>
          <w:lang w:val="en-AU"/>
        </w:rPr>
        <w:t xml:space="preserve"> on a network set out in </w:t>
      </w:r>
      <w:r w:rsidR="00D11D9C">
        <w:rPr>
          <w:lang w:val="en-AU"/>
        </w:rPr>
        <w:t>section</w:t>
      </w:r>
      <w:r w:rsidR="00896438">
        <w:rPr>
          <w:lang w:val="en-AU"/>
        </w:rPr>
        <w:t xml:space="preserve"> 9</w:t>
      </w:r>
      <w:r w:rsidR="00AF586C">
        <w:rPr>
          <w:lang w:val="en-AU"/>
        </w:rPr>
        <w:t xml:space="preserve"> </w:t>
      </w:r>
      <w:r w:rsidRPr="00A77ACA">
        <w:rPr>
          <w:lang w:val="en-AU"/>
        </w:rPr>
        <w:t>must comply with any conditions of access relevant to a given area, road or structure provided on the corresponding network map.</w:t>
      </w:r>
    </w:p>
    <w:p w14:paraId="7102C9F2" w14:textId="77777777" w:rsidR="00A77ACA" w:rsidRPr="00A77ACA" w:rsidRDefault="00A77ACA" w:rsidP="00A77ACA">
      <w:pPr>
        <w:pStyle w:val="Bodylevel11subheading-QldSI"/>
        <w:rPr>
          <w:lang w:val="en-AU"/>
        </w:rPr>
      </w:pPr>
      <w:r w:rsidRPr="00A77ACA">
        <w:rPr>
          <w:lang w:val="en-AU"/>
        </w:rPr>
        <w:t xml:space="preserve">A heavy vehicle operating under this </w:t>
      </w:r>
      <w:r w:rsidR="00656DE5">
        <w:rPr>
          <w:lang w:val="en-AU"/>
        </w:rPr>
        <w:t>Notice</w:t>
      </w:r>
      <w:r w:rsidRPr="00A77ACA">
        <w:rPr>
          <w:lang w:val="en-AU"/>
        </w:rPr>
        <w:t xml:space="preserve"> must travel by the most practicable direct route on which it is authorised to travel under </w:t>
      </w:r>
      <w:r w:rsidR="00D11D9C">
        <w:rPr>
          <w:lang w:val="en-AU"/>
        </w:rPr>
        <w:t>section</w:t>
      </w:r>
      <w:r w:rsidRPr="00A77ACA">
        <w:rPr>
          <w:lang w:val="en-AU"/>
        </w:rPr>
        <w:t xml:space="preserve"> </w:t>
      </w:r>
      <w:r w:rsidR="00896438">
        <w:rPr>
          <w:lang w:val="en-AU"/>
        </w:rPr>
        <w:t>9</w:t>
      </w:r>
      <w:r w:rsidRPr="00A77ACA">
        <w:rPr>
          <w:lang w:val="en-AU"/>
        </w:rPr>
        <w:t xml:space="preserve"> from the place or places at which grain is loaded to the first practicable participating grain receiver for the grain type being carried.</w:t>
      </w:r>
      <w:r w:rsidR="008243A2">
        <w:rPr>
          <w:lang w:val="en-AU"/>
        </w:rPr>
        <w:t xml:space="preserve"> </w:t>
      </w:r>
    </w:p>
    <w:p w14:paraId="130A43A6" w14:textId="0155AF77" w:rsidR="00A77ACA" w:rsidRPr="00A77ACA" w:rsidRDefault="00A77ACA" w:rsidP="00A77ACA">
      <w:pPr>
        <w:pStyle w:val="Bodylevel11subheading-QldSI"/>
        <w:rPr>
          <w:lang w:val="en-AU"/>
        </w:rPr>
      </w:pPr>
      <w:r w:rsidRPr="00A77ACA">
        <w:rPr>
          <w:lang w:val="en-AU"/>
        </w:rPr>
        <w:t xml:space="preserve">In </w:t>
      </w:r>
      <w:r w:rsidR="00896438" w:rsidRPr="00656DE5">
        <w:rPr>
          <w:lang w:val="en-AU"/>
        </w:rPr>
        <w:t>sub</w:t>
      </w:r>
      <w:r w:rsidR="00D11D9C" w:rsidRPr="00656DE5">
        <w:rPr>
          <w:lang w:val="en-AU"/>
        </w:rPr>
        <w:t>section</w:t>
      </w:r>
      <w:r w:rsidR="00896438">
        <w:rPr>
          <w:lang w:val="en-AU"/>
        </w:rPr>
        <w:t xml:space="preserve"> (</w:t>
      </w:r>
      <w:r w:rsidR="0040022D">
        <w:rPr>
          <w:lang w:val="en-AU"/>
        </w:rPr>
        <w:t>2</w:t>
      </w:r>
      <w:r w:rsidR="00896438">
        <w:rPr>
          <w:lang w:val="en-AU"/>
        </w:rPr>
        <w:t>)</w:t>
      </w:r>
      <w:r w:rsidRPr="00A77ACA">
        <w:rPr>
          <w:lang w:val="en-AU"/>
        </w:rPr>
        <w:t>, the first practicable participating grain receiver for the grain type is the first participating grain receiver that is able to be used to receive the type of grain being carried by the vehicle.</w:t>
      </w:r>
    </w:p>
    <w:p w14:paraId="0BD1FF2A" w14:textId="7129A0E9" w:rsidR="00401AD5" w:rsidRDefault="00A77ACA" w:rsidP="001E0044">
      <w:pPr>
        <w:pStyle w:val="Bodylevel11subheading-QldSI"/>
        <w:rPr>
          <w:lang w:val="en-AU"/>
        </w:rPr>
      </w:pPr>
      <w:r w:rsidRPr="00A77ACA">
        <w:rPr>
          <w:lang w:val="en-AU"/>
        </w:rPr>
        <w:t xml:space="preserve">The mass limits set out in this </w:t>
      </w:r>
      <w:r w:rsidR="00656DE5">
        <w:rPr>
          <w:lang w:val="en-AU"/>
        </w:rPr>
        <w:t>Notice</w:t>
      </w:r>
      <w:r w:rsidRPr="00A77ACA">
        <w:rPr>
          <w:lang w:val="en-AU"/>
        </w:rPr>
        <w:t xml:space="preserve"> apply to the trucks and combinations described in </w:t>
      </w:r>
      <w:r w:rsidR="00D11D9C">
        <w:rPr>
          <w:lang w:val="en-AU"/>
        </w:rPr>
        <w:t>section</w:t>
      </w:r>
      <w:r w:rsidRPr="00A77ACA">
        <w:rPr>
          <w:lang w:val="en-AU"/>
        </w:rPr>
        <w:t xml:space="preserve"> </w:t>
      </w:r>
      <w:r w:rsidR="00896438">
        <w:rPr>
          <w:lang w:val="en-AU"/>
        </w:rPr>
        <w:t>7</w:t>
      </w:r>
      <w:r w:rsidRPr="00A77ACA">
        <w:rPr>
          <w:lang w:val="en-AU"/>
        </w:rPr>
        <w:t xml:space="preserve"> when loaded with grain.</w:t>
      </w:r>
    </w:p>
    <w:p w14:paraId="1AA88292" w14:textId="77777777" w:rsidR="004C63B8" w:rsidRDefault="004C63B8" w:rsidP="004C63B8">
      <w:pPr>
        <w:pStyle w:val="Bodylevel11subheading-QldSI"/>
      </w:pPr>
      <w:r>
        <w:t xml:space="preserve">The </w:t>
      </w:r>
      <w:r w:rsidRPr="00502B4D">
        <w:t xml:space="preserve">requirement in (2) does </w:t>
      </w:r>
      <w:r>
        <w:t>not apply to vehicles that meets the following requirements:</w:t>
      </w:r>
    </w:p>
    <w:p w14:paraId="4DA5E871" w14:textId="77777777" w:rsidR="004C63B8" w:rsidRDefault="004C63B8" w:rsidP="004C63B8">
      <w:pPr>
        <w:pStyle w:val="Bodylevel2asubheading-QldSI"/>
      </w:pPr>
      <w:r>
        <w:t>Hold a current mass management accreditation issued under the NHVAS scheme; and</w:t>
      </w:r>
    </w:p>
    <w:p w14:paraId="70D302E0" w14:textId="77777777" w:rsidR="004C63B8" w:rsidRDefault="004C63B8" w:rsidP="004C63B8">
      <w:pPr>
        <w:pStyle w:val="Bodylevel2asubheading-QldSI"/>
      </w:pPr>
      <w:r>
        <w:lastRenderedPageBreak/>
        <w:t>Road friendly suspension; and</w:t>
      </w:r>
    </w:p>
    <w:p w14:paraId="6A2244AF" w14:textId="622A1AA9" w:rsidR="004C63B8" w:rsidRDefault="004C63B8" w:rsidP="00B02A1E">
      <w:pPr>
        <w:pStyle w:val="Bodylevel2asubheading-QldSI"/>
        <w:contextualSpacing/>
      </w:pPr>
      <w:r>
        <w:t>Complying steer axle vehicle as defined under the National Regulations; and</w:t>
      </w:r>
    </w:p>
    <w:p w14:paraId="348308B3" w14:textId="1546A36D" w:rsidR="00A37144" w:rsidRDefault="002207EF" w:rsidP="00B02A1E">
      <w:pPr>
        <w:pStyle w:val="Bodylevel2asubheading-QldSI"/>
        <w:contextualSpacing/>
      </w:pPr>
      <w:r>
        <w:t>Is m</w:t>
      </w:r>
      <w:r w:rsidR="00A37144" w:rsidRPr="00655975">
        <w:t xml:space="preserve">onitored by an approved intelligent transport system as set out in </w:t>
      </w:r>
      <w:r w:rsidR="00A37144">
        <w:t xml:space="preserve">section </w:t>
      </w:r>
      <w:r w:rsidR="000A4E75">
        <w:t>19.</w:t>
      </w:r>
    </w:p>
    <w:p w14:paraId="51F83C07" w14:textId="5C2B051D" w:rsidR="002207EF" w:rsidRPr="001836E5" w:rsidRDefault="002207EF" w:rsidP="00B02A1E">
      <w:pPr>
        <w:pStyle w:val="Bodylevel2asubheading-QldSI"/>
        <w:numPr>
          <w:ilvl w:val="0"/>
          <w:numId w:val="0"/>
        </w:numPr>
        <w:ind w:left="1277"/>
        <w:contextualSpacing/>
        <w:rPr>
          <w:i/>
          <w:iCs/>
        </w:rPr>
      </w:pPr>
      <w:r w:rsidRPr="001836E5">
        <w:rPr>
          <w:i/>
          <w:iCs/>
        </w:rPr>
        <w:t>Note:</w:t>
      </w:r>
      <w:r w:rsidR="00B02A1E" w:rsidRPr="001836E5">
        <w:rPr>
          <w:i/>
          <w:iCs/>
        </w:rPr>
        <w:tab/>
      </w:r>
      <w:r w:rsidR="006C4195" w:rsidRPr="001836E5">
        <w:rPr>
          <w:i/>
          <w:iCs/>
        </w:rPr>
        <w:t xml:space="preserve">The approved intelligent transport systems approved under this exception are: </w:t>
      </w:r>
    </w:p>
    <w:p w14:paraId="0401D1A2" w14:textId="77777777" w:rsidR="001836E5" w:rsidRPr="001836E5" w:rsidRDefault="00334572" w:rsidP="001836E5">
      <w:pPr>
        <w:pStyle w:val="Bodylevel2asubheading-QldSI"/>
        <w:numPr>
          <w:ilvl w:val="0"/>
          <w:numId w:val="63"/>
        </w:numPr>
        <w:contextualSpacing/>
        <w:rPr>
          <w:i/>
          <w:iCs/>
        </w:rPr>
      </w:pPr>
      <w:r w:rsidRPr="001836E5">
        <w:rPr>
          <w:i/>
          <w:iCs/>
        </w:rPr>
        <w:t>Intelligent Access Program; and</w:t>
      </w:r>
    </w:p>
    <w:p w14:paraId="32B2EC9B" w14:textId="69ABEF22" w:rsidR="00334572" w:rsidRPr="001836E5" w:rsidRDefault="00B02A1E" w:rsidP="001836E5">
      <w:pPr>
        <w:pStyle w:val="Bodylevel2asubheading-QldSI"/>
        <w:numPr>
          <w:ilvl w:val="0"/>
          <w:numId w:val="63"/>
        </w:numPr>
        <w:contextualSpacing/>
        <w:rPr>
          <w:i/>
          <w:iCs/>
        </w:rPr>
      </w:pPr>
      <w:r w:rsidRPr="001836E5">
        <w:rPr>
          <w:i/>
          <w:iCs/>
        </w:rPr>
        <w:t>Telematics Monitoring Application (TMA)</w:t>
      </w:r>
    </w:p>
    <w:p w14:paraId="1236A928" w14:textId="1AA7CE41" w:rsidR="00A77ACA" w:rsidRPr="00A77ACA" w:rsidRDefault="00A77ACA" w:rsidP="00A77ACA">
      <w:pPr>
        <w:pStyle w:val="Sectionheading-QldSI"/>
      </w:pPr>
      <w:r w:rsidRPr="00A77ACA">
        <w:t xml:space="preserve">Total mass limits </w:t>
      </w:r>
      <w:r w:rsidRPr="00656DE5">
        <w:t>condition</w:t>
      </w:r>
    </w:p>
    <w:p w14:paraId="56040E2A" w14:textId="77777777" w:rsidR="00A77ACA" w:rsidRPr="00A77ACA" w:rsidRDefault="00A77ACA" w:rsidP="00A77ACA">
      <w:pPr>
        <w:pStyle w:val="Bodylevel11subheading-QldSI"/>
        <w:rPr>
          <w:lang w:val="en-AU"/>
        </w:rPr>
      </w:pPr>
      <w:r w:rsidRPr="00A77ACA">
        <w:rPr>
          <w:lang w:val="en-AU"/>
        </w:rPr>
        <w:t xml:space="preserve">The maximum loaded mass of a heavy vehicle must not exceed the lowest of the following— </w:t>
      </w:r>
    </w:p>
    <w:p w14:paraId="74A048A8" w14:textId="77777777" w:rsidR="00A77ACA" w:rsidRPr="00A77ACA" w:rsidRDefault="00A77ACA" w:rsidP="00F013A4">
      <w:pPr>
        <w:pStyle w:val="Bodylevel2asubheading-QldSI"/>
      </w:pPr>
      <w:r w:rsidRPr="00A77ACA">
        <w:t xml:space="preserve">the sum of the axle and axle group mass limits in </w:t>
      </w:r>
      <w:r w:rsidR="00D11D9C">
        <w:t>section</w:t>
      </w:r>
      <w:r w:rsidRPr="00A77ACA">
        <w:t xml:space="preserve"> </w:t>
      </w:r>
      <w:r w:rsidR="00896438">
        <w:t>1</w:t>
      </w:r>
      <w:r w:rsidR="000977E0">
        <w:t>4</w:t>
      </w:r>
      <w:r w:rsidR="009520A7">
        <w:t xml:space="preserve"> (</w:t>
      </w:r>
      <w:r w:rsidR="009520A7" w:rsidRPr="009520A7">
        <w:t xml:space="preserve">Axle and axle group mass limits </w:t>
      </w:r>
      <w:r w:rsidR="009520A7" w:rsidRPr="00656DE5">
        <w:t>condition</w:t>
      </w:r>
      <w:r w:rsidR="009520A7">
        <w:t>)</w:t>
      </w:r>
      <w:r w:rsidRPr="00A77ACA">
        <w:t>; or</w:t>
      </w:r>
    </w:p>
    <w:p w14:paraId="44104859" w14:textId="77777777" w:rsidR="00A77ACA" w:rsidRPr="00A77ACA" w:rsidRDefault="00A77ACA" w:rsidP="00F013A4">
      <w:pPr>
        <w:pStyle w:val="Bodylevel2asubheading-QldSI"/>
      </w:pPr>
      <w:r w:rsidRPr="00A77ACA">
        <w:t xml:space="preserve">in the case of a combination, the GCM limit specified by the prime mover manufacturer; or </w:t>
      </w:r>
    </w:p>
    <w:p w14:paraId="3FB446CA" w14:textId="19A36045" w:rsidR="00A77ACA" w:rsidRPr="00A77ACA" w:rsidRDefault="00A77ACA" w:rsidP="00F013A4">
      <w:pPr>
        <w:pStyle w:val="Bodylevel2asubheading-QldSI"/>
      </w:pPr>
      <w:r w:rsidRPr="00A77ACA">
        <w:t>in the case of a combination, the sum of the GVMs for the prime mover and the trailer or trailers it is towing; or</w:t>
      </w:r>
    </w:p>
    <w:p w14:paraId="020C7FAA" w14:textId="77777777" w:rsidR="00A77ACA" w:rsidRPr="00A77ACA" w:rsidRDefault="00A77ACA" w:rsidP="00F013A4">
      <w:pPr>
        <w:pStyle w:val="Bodylevel2asubheading-QldSI"/>
      </w:pPr>
      <w:r w:rsidRPr="00A77ACA">
        <w:t>in the case of a truck, the GVM of the vehicle; or</w:t>
      </w:r>
    </w:p>
    <w:p w14:paraId="348A4CCA" w14:textId="77777777" w:rsidR="009520A7" w:rsidRDefault="00A77ACA" w:rsidP="00F013A4">
      <w:pPr>
        <w:pStyle w:val="Bodylevel2asubheading-QldSI"/>
      </w:pPr>
      <w:r w:rsidRPr="00A77ACA">
        <w:t xml:space="preserve">the </w:t>
      </w:r>
      <w:r w:rsidRPr="00656DE5">
        <w:t>mass limit</w:t>
      </w:r>
      <w:r w:rsidRPr="00A77ACA">
        <w:t xml:space="preserve"> for the heavy vehicle set out in Table </w:t>
      </w:r>
      <w:r w:rsidR="009520A7">
        <w:t>1</w:t>
      </w:r>
      <w:r w:rsidRPr="00A77ACA">
        <w:t xml:space="preserve"> of this </w:t>
      </w:r>
      <w:r w:rsidR="00656DE5">
        <w:t>Notice</w:t>
      </w:r>
      <w:r w:rsidRPr="00A77ACA">
        <w:t>, except as provided by</w:t>
      </w:r>
      <w:r w:rsidR="009520A7">
        <w:t>—</w:t>
      </w:r>
    </w:p>
    <w:p w14:paraId="38B0A56C" w14:textId="77777777" w:rsidR="000977E0" w:rsidRDefault="000977E0" w:rsidP="00F013A4">
      <w:pPr>
        <w:pStyle w:val="Bodylevel3isubheading-QldSI"/>
      </w:pPr>
      <w:r>
        <w:t>section 12 (Steer axle mass (total mass limit) condition); and</w:t>
      </w:r>
    </w:p>
    <w:p w14:paraId="30DF7051" w14:textId="2EFE5DCB" w:rsidR="00C448B8" w:rsidRDefault="00A77ACA" w:rsidP="00EC7860">
      <w:pPr>
        <w:pStyle w:val="Bodylevel3isubheading-QldSI"/>
      </w:pPr>
      <w:r>
        <w:t xml:space="preserve">section </w:t>
      </w:r>
      <w:r w:rsidR="00896438">
        <w:t>1</w:t>
      </w:r>
      <w:r w:rsidR="000977E0">
        <w:t>6</w:t>
      </w:r>
      <w:r w:rsidR="009520A7">
        <w:t xml:space="preserve"> (</w:t>
      </w:r>
      <w:r w:rsidR="009520A7" w:rsidRPr="00A77ACA">
        <w:t>Increased mass limits for accredited operators</w:t>
      </w:r>
      <w:r w:rsidR="009520A7">
        <w:t>)</w:t>
      </w:r>
      <w:r w:rsidR="00824B84" w:rsidRPr="00824B84">
        <w:t>.</w:t>
      </w:r>
    </w:p>
    <w:p w14:paraId="7E923D37" w14:textId="31BCBE5B" w:rsidR="00453372" w:rsidRDefault="00453372" w:rsidP="006874FD">
      <w:pPr>
        <w:pStyle w:val="Tableheading-QldSI"/>
        <w:jc w:val="center"/>
      </w:pPr>
      <w:r>
        <w:t xml:space="preserve">Table </w:t>
      </w:r>
      <w:r>
        <w:fldChar w:fldCharType="begin"/>
      </w:r>
      <w:r>
        <w:instrText xml:space="preserve"> SEQ Table \* ARABIC </w:instrText>
      </w:r>
      <w:r>
        <w:fldChar w:fldCharType="separate"/>
      </w:r>
      <w:r>
        <w:rPr>
          <w:noProof/>
        </w:rPr>
        <w:t>1</w:t>
      </w:r>
      <w:r>
        <w:fldChar w:fldCharType="end"/>
      </w:r>
      <w:r>
        <w:t xml:space="preserve"> - </w:t>
      </w:r>
      <w:r w:rsidRPr="000F126F">
        <w:t>Total mass limits</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 - Total mass limits"/>
        <w:tblDescription w:val="Table 1 - Total mass limits"/>
      </w:tblPr>
      <w:tblGrid>
        <w:gridCol w:w="8098"/>
        <w:gridCol w:w="1573"/>
      </w:tblGrid>
      <w:tr w:rsidR="00453372" w:rsidRPr="009C3167" w14:paraId="6B28C058" w14:textId="77777777" w:rsidTr="00F751D5">
        <w:trPr>
          <w:tblHeader/>
        </w:trPr>
        <w:tc>
          <w:tcPr>
            <w:tcW w:w="4187" w:type="pct"/>
          </w:tcPr>
          <w:p w14:paraId="4B4354FA" w14:textId="77777777" w:rsidR="00453372" w:rsidRPr="009C3167" w:rsidRDefault="00453372" w:rsidP="00453372">
            <w:pPr>
              <w:pStyle w:val="Paragraph"/>
              <w:overflowPunct w:val="0"/>
              <w:autoSpaceDE w:val="0"/>
              <w:autoSpaceDN w:val="0"/>
              <w:adjustRightInd w:val="0"/>
              <w:spacing w:before="60" w:after="60"/>
              <w:ind w:left="0" w:firstLine="0"/>
              <w:jc w:val="center"/>
              <w:textAlignment w:val="baseline"/>
              <w:rPr>
                <w:rFonts w:ascii="Calibri" w:hAnsi="Calibri"/>
                <w:b/>
                <w:sz w:val="22"/>
                <w:szCs w:val="22"/>
              </w:rPr>
            </w:pPr>
            <w:r w:rsidRPr="009C3167">
              <w:rPr>
                <w:rFonts w:ascii="Calibri" w:hAnsi="Calibri"/>
                <w:b/>
                <w:sz w:val="22"/>
                <w:szCs w:val="22"/>
              </w:rPr>
              <w:t>Vehicle / Combination</w:t>
            </w:r>
          </w:p>
        </w:tc>
        <w:tc>
          <w:tcPr>
            <w:tcW w:w="813" w:type="pct"/>
          </w:tcPr>
          <w:p w14:paraId="711FC72B" w14:textId="77777777" w:rsidR="00453372" w:rsidRPr="009C3167" w:rsidRDefault="00453372" w:rsidP="00453372">
            <w:pPr>
              <w:pStyle w:val="Paragraph"/>
              <w:overflowPunct w:val="0"/>
              <w:autoSpaceDE w:val="0"/>
              <w:autoSpaceDN w:val="0"/>
              <w:adjustRightInd w:val="0"/>
              <w:spacing w:before="60" w:after="60"/>
              <w:ind w:left="0" w:firstLine="0"/>
              <w:jc w:val="center"/>
              <w:textAlignment w:val="baseline"/>
              <w:rPr>
                <w:rFonts w:ascii="Calibri" w:hAnsi="Calibri"/>
                <w:b/>
                <w:sz w:val="22"/>
                <w:szCs w:val="22"/>
              </w:rPr>
            </w:pPr>
            <w:r w:rsidRPr="00656DE5">
              <w:rPr>
                <w:rFonts w:ascii="Calibri" w:hAnsi="Calibri"/>
                <w:b/>
                <w:sz w:val="22"/>
                <w:szCs w:val="22"/>
              </w:rPr>
              <w:t>Mass Limit</w:t>
            </w:r>
            <w:r>
              <w:rPr>
                <w:rFonts w:ascii="Calibri" w:hAnsi="Calibri"/>
                <w:b/>
                <w:sz w:val="22"/>
                <w:szCs w:val="22"/>
              </w:rPr>
              <w:t xml:space="preserve"> (t)</w:t>
            </w:r>
          </w:p>
        </w:tc>
      </w:tr>
      <w:tr w:rsidR="00453372" w:rsidRPr="009C3167" w14:paraId="3EF930E7" w14:textId="77777777" w:rsidTr="00F751D5">
        <w:tc>
          <w:tcPr>
            <w:tcW w:w="4187" w:type="pct"/>
          </w:tcPr>
          <w:p w14:paraId="1567D666" w14:textId="77777777" w:rsidR="00453372" w:rsidRPr="009C3167" w:rsidRDefault="00453372" w:rsidP="00453372">
            <w:pPr>
              <w:pStyle w:val="Tabletext-QldSI"/>
            </w:pPr>
            <w:r w:rsidRPr="009C3167">
              <w:t>Rigid truck – 3 or more axles</w:t>
            </w:r>
          </w:p>
        </w:tc>
        <w:tc>
          <w:tcPr>
            <w:tcW w:w="813" w:type="pct"/>
          </w:tcPr>
          <w:p w14:paraId="4B98C638" w14:textId="77777777" w:rsidR="00453372" w:rsidRPr="009C3167" w:rsidRDefault="00453372" w:rsidP="00453372">
            <w:pPr>
              <w:pStyle w:val="Tabletext-QldSI"/>
              <w:jc w:val="center"/>
            </w:pPr>
            <w:r w:rsidRPr="009C3167">
              <w:t>23</w:t>
            </w:r>
            <w:r>
              <w:t>.0</w:t>
            </w:r>
          </w:p>
        </w:tc>
      </w:tr>
      <w:tr w:rsidR="00453372" w:rsidRPr="009C3167" w14:paraId="2A148D4B" w14:textId="77777777" w:rsidTr="00F751D5">
        <w:tc>
          <w:tcPr>
            <w:tcW w:w="4187" w:type="pct"/>
          </w:tcPr>
          <w:p w14:paraId="78D5F098" w14:textId="77777777" w:rsidR="00453372" w:rsidRPr="009C3167" w:rsidRDefault="00453372" w:rsidP="00453372">
            <w:pPr>
              <w:pStyle w:val="Tabletext-QldSI"/>
            </w:pPr>
            <w:r w:rsidRPr="009C3167">
              <w:t>Rigid truck twin steer non-load sharing</w:t>
            </w:r>
          </w:p>
        </w:tc>
        <w:tc>
          <w:tcPr>
            <w:tcW w:w="813" w:type="pct"/>
          </w:tcPr>
          <w:p w14:paraId="427BFFE3" w14:textId="77777777" w:rsidR="00453372" w:rsidRPr="009C3167" w:rsidRDefault="00453372" w:rsidP="00453372">
            <w:pPr>
              <w:pStyle w:val="Tabletext-QldSI"/>
              <w:jc w:val="center"/>
            </w:pPr>
            <w:r w:rsidRPr="009C3167">
              <w:t>27</w:t>
            </w:r>
            <w:r>
              <w:t>.0</w:t>
            </w:r>
          </w:p>
        </w:tc>
      </w:tr>
      <w:tr w:rsidR="00453372" w:rsidRPr="009C3167" w14:paraId="7894D2A3" w14:textId="77777777" w:rsidTr="00F751D5">
        <w:tc>
          <w:tcPr>
            <w:tcW w:w="4187" w:type="pct"/>
          </w:tcPr>
          <w:p w14:paraId="717D4A50" w14:textId="77777777" w:rsidR="00453372" w:rsidRPr="009C3167" w:rsidRDefault="00453372" w:rsidP="00453372">
            <w:pPr>
              <w:pStyle w:val="Tabletext-QldSI"/>
            </w:pPr>
            <w:r w:rsidRPr="009C3167">
              <w:t>Rigid truck twin steer load sharing</w:t>
            </w:r>
          </w:p>
        </w:tc>
        <w:tc>
          <w:tcPr>
            <w:tcW w:w="813" w:type="pct"/>
          </w:tcPr>
          <w:p w14:paraId="6E98D79F" w14:textId="77777777" w:rsidR="00453372" w:rsidRPr="009C3167" w:rsidRDefault="00453372" w:rsidP="00453372">
            <w:pPr>
              <w:pStyle w:val="Tabletext-QldSI"/>
              <w:jc w:val="center"/>
            </w:pPr>
            <w:r w:rsidRPr="009C3167">
              <w:t>28</w:t>
            </w:r>
            <w:r>
              <w:t>.0</w:t>
            </w:r>
          </w:p>
        </w:tc>
      </w:tr>
      <w:tr w:rsidR="00453372" w:rsidRPr="009C3167" w14:paraId="24F6BB8B" w14:textId="77777777" w:rsidTr="00F751D5">
        <w:tc>
          <w:tcPr>
            <w:tcW w:w="4187" w:type="pct"/>
          </w:tcPr>
          <w:p w14:paraId="0061BC5E" w14:textId="77777777" w:rsidR="00453372" w:rsidRPr="009C3167" w:rsidRDefault="00453372" w:rsidP="00453372">
            <w:pPr>
              <w:pStyle w:val="Tabletext-QldSI"/>
            </w:pPr>
            <w:r w:rsidRPr="009C3167">
              <w:t>Prime mover and semitrailer combination – 4 axles</w:t>
            </w:r>
          </w:p>
        </w:tc>
        <w:tc>
          <w:tcPr>
            <w:tcW w:w="813" w:type="pct"/>
          </w:tcPr>
          <w:p w14:paraId="40840D15" w14:textId="77777777" w:rsidR="00453372" w:rsidRPr="009C3167" w:rsidRDefault="00453372" w:rsidP="00453372">
            <w:pPr>
              <w:pStyle w:val="Tabletext-QldSI"/>
              <w:jc w:val="center"/>
            </w:pPr>
            <w:r w:rsidRPr="009C3167">
              <w:t>32</w:t>
            </w:r>
            <w:r>
              <w:t>.0</w:t>
            </w:r>
          </w:p>
        </w:tc>
      </w:tr>
      <w:tr w:rsidR="00453372" w:rsidRPr="009C3167" w14:paraId="360CD944" w14:textId="77777777" w:rsidTr="00F751D5">
        <w:tc>
          <w:tcPr>
            <w:tcW w:w="4187" w:type="pct"/>
          </w:tcPr>
          <w:p w14:paraId="28858E5A" w14:textId="77777777" w:rsidR="00453372" w:rsidRPr="009C3167" w:rsidRDefault="00453372" w:rsidP="00453372">
            <w:pPr>
              <w:pStyle w:val="Tabletext-QldSI"/>
            </w:pPr>
            <w:r w:rsidRPr="009C3167">
              <w:t>Prime mover and semitrailer combination – 5 axles</w:t>
            </w:r>
            <w:r>
              <w:t xml:space="preserve"> (3 axle prime mover and 2 axle semitrailer) </w:t>
            </w:r>
          </w:p>
        </w:tc>
        <w:tc>
          <w:tcPr>
            <w:tcW w:w="813" w:type="pct"/>
          </w:tcPr>
          <w:p w14:paraId="26B2D7C8" w14:textId="77777777" w:rsidR="00453372" w:rsidRPr="009C3167" w:rsidRDefault="00453372" w:rsidP="00453372">
            <w:pPr>
              <w:pStyle w:val="Tabletext-QldSI"/>
              <w:jc w:val="center"/>
            </w:pPr>
            <w:r w:rsidRPr="009C3167">
              <w:t>40</w:t>
            </w:r>
            <w:r>
              <w:t>.0</w:t>
            </w:r>
          </w:p>
        </w:tc>
      </w:tr>
      <w:tr w:rsidR="00453372" w:rsidRPr="009C3167" w14:paraId="37298056" w14:textId="77777777" w:rsidTr="00F751D5">
        <w:tc>
          <w:tcPr>
            <w:tcW w:w="4187" w:type="pct"/>
          </w:tcPr>
          <w:p w14:paraId="25F7D5BA" w14:textId="77777777" w:rsidR="00453372" w:rsidRPr="009C3167" w:rsidRDefault="00453372" w:rsidP="00453372">
            <w:pPr>
              <w:pStyle w:val="Tabletext-QldSI"/>
            </w:pPr>
            <w:r w:rsidRPr="009C3167">
              <w:t>Prime mover and semitrailer combination – 5 axles</w:t>
            </w:r>
            <w:r>
              <w:t xml:space="preserve"> (2 axle prime mover and 3 axle semitrailer)</w:t>
            </w:r>
          </w:p>
        </w:tc>
        <w:tc>
          <w:tcPr>
            <w:tcW w:w="813" w:type="pct"/>
          </w:tcPr>
          <w:p w14:paraId="2FCF1A1C" w14:textId="77777777" w:rsidR="00453372" w:rsidRPr="009C3167" w:rsidRDefault="00453372" w:rsidP="00453372">
            <w:pPr>
              <w:pStyle w:val="Tabletext-QldSI"/>
              <w:jc w:val="center"/>
            </w:pPr>
            <w:r>
              <w:t>36.63</w:t>
            </w:r>
          </w:p>
        </w:tc>
      </w:tr>
      <w:tr w:rsidR="00453372" w:rsidRPr="009C3167" w14:paraId="3B25BFF2" w14:textId="77777777" w:rsidTr="00F751D5">
        <w:tc>
          <w:tcPr>
            <w:tcW w:w="4187" w:type="pct"/>
          </w:tcPr>
          <w:p w14:paraId="4E2D26C1" w14:textId="77777777" w:rsidR="00453372" w:rsidRPr="009C3167" w:rsidRDefault="00453372" w:rsidP="00453372">
            <w:pPr>
              <w:pStyle w:val="Tabletext-QldSI"/>
            </w:pPr>
            <w:r w:rsidRPr="009C3167">
              <w:t xml:space="preserve">Prime mover and semitrailer combination – 6 axles </w:t>
            </w:r>
          </w:p>
        </w:tc>
        <w:tc>
          <w:tcPr>
            <w:tcW w:w="813" w:type="pct"/>
          </w:tcPr>
          <w:p w14:paraId="353486D7" w14:textId="77777777" w:rsidR="00453372" w:rsidRPr="009C3167" w:rsidRDefault="00453372" w:rsidP="00453372">
            <w:pPr>
              <w:pStyle w:val="Tabletext-QldSI"/>
              <w:jc w:val="center"/>
            </w:pPr>
            <w:r w:rsidRPr="009C3167">
              <w:t>44.63</w:t>
            </w:r>
          </w:p>
        </w:tc>
      </w:tr>
      <w:tr w:rsidR="00453372" w:rsidRPr="009C3167" w14:paraId="08550B55" w14:textId="77777777" w:rsidTr="00F751D5">
        <w:tc>
          <w:tcPr>
            <w:tcW w:w="4187" w:type="pct"/>
          </w:tcPr>
          <w:p w14:paraId="32417896" w14:textId="77777777" w:rsidR="00453372" w:rsidRPr="009C3167" w:rsidRDefault="00453372" w:rsidP="00453372">
            <w:pPr>
              <w:pStyle w:val="Tabletext-QldSI"/>
            </w:pPr>
            <w:r w:rsidRPr="009C3167">
              <w:t>Rigid truck and dog trailer – 5 axles</w:t>
            </w:r>
          </w:p>
        </w:tc>
        <w:tc>
          <w:tcPr>
            <w:tcW w:w="813" w:type="pct"/>
          </w:tcPr>
          <w:p w14:paraId="14BBEBE2" w14:textId="77777777" w:rsidR="00453372" w:rsidRPr="009C3167" w:rsidRDefault="00453372" w:rsidP="00453372">
            <w:pPr>
              <w:pStyle w:val="Tabletext-QldSI"/>
              <w:jc w:val="center"/>
            </w:pPr>
            <w:r w:rsidRPr="009C3167">
              <w:t>41</w:t>
            </w:r>
            <w:r>
              <w:t>.0</w:t>
            </w:r>
          </w:p>
        </w:tc>
      </w:tr>
      <w:tr w:rsidR="00453372" w:rsidRPr="009C3167" w14:paraId="2F3166E1" w14:textId="77777777" w:rsidTr="00F751D5">
        <w:tc>
          <w:tcPr>
            <w:tcW w:w="4187" w:type="pct"/>
          </w:tcPr>
          <w:p w14:paraId="41A06145" w14:textId="77777777" w:rsidR="00453372" w:rsidRPr="009C3167" w:rsidRDefault="00453372" w:rsidP="00453372">
            <w:pPr>
              <w:pStyle w:val="Tabletext-QldSI"/>
            </w:pPr>
            <w:r w:rsidRPr="009C3167">
              <w:t>Rigid truck and dog trailer – 6 axles</w:t>
            </w:r>
          </w:p>
        </w:tc>
        <w:tc>
          <w:tcPr>
            <w:tcW w:w="813" w:type="pct"/>
          </w:tcPr>
          <w:p w14:paraId="40C0600B" w14:textId="77777777" w:rsidR="00453372" w:rsidRPr="009C3167" w:rsidRDefault="00453372" w:rsidP="00453372">
            <w:pPr>
              <w:pStyle w:val="Tabletext-QldSI"/>
              <w:jc w:val="center"/>
            </w:pPr>
            <w:r w:rsidRPr="009C3167">
              <w:t>44.63</w:t>
            </w:r>
          </w:p>
        </w:tc>
      </w:tr>
      <w:tr w:rsidR="00453372" w:rsidRPr="009C3167" w14:paraId="106ABDD8" w14:textId="77777777" w:rsidTr="00F751D5">
        <w:tc>
          <w:tcPr>
            <w:tcW w:w="4187" w:type="pct"/>
          </w:tcPr>
          <w:p w14:paraId="15449A43" w14:textId="77777777" w:rsidR="00453372" w:rsidRPr="009C3167" w:rsidRDefault="00453372" w:rsidP="00453372">
            <w:pPr>
              <w:pStyle w:val="Tabletext-QldSI"/>
            </w:pPr>
            <w:r w:rsidRPr="009C3167">
              <w:t>Rigid truck and dog trailer – 7 axles</w:t>
            </w:r>
          </w:p>
        </w:tc>
        <w:tc>
          <w:tcPr>
            <w:tcW w:w="813" w:type="pct"/>
          </w:tcPr>
          <w:p w14:paraId="03DEABA0" w14:textId="77777777" w:rsidR="00453372" w:rsidRPr="009C3167" w:rsidRDefault="00453372" w:rsidP="00453372">
            <w:pPr>
              <w:pStyle w:val="Tabletext-QldSI"/>
              <w:jc w:val="center"/>
            </w:pPr>
            <w:r w:rsidRPr="009C3167">
              <w:t>44.63</w:t>
            </w:r>
          </w:p>
        </w:tc>
      </w:tr>
      <w:tr w:rsidR="00453372" w:rsidRPr="009C3167" w14:paraId="694FD2A9" w14:textId="77777777" w:rsidTr="00F751D5">
        <w:tc>
          <w:tcPr>
            <w:tcW w:w="4187" w:type="pct"/>
          </w:tcPr>
          <w:p w14:paraId="6A01BB18" w14:textId="77777777" w:rsidR="00453372" w:rsidRPr="009C3167" w:rsidRDefault="00453372" w:rsidP="00453372">
            <w:pPr>
              <w:pStyle w:val="Tabletext-QldSI"/>
            </w:pPr>
            <w:r w:rsidRPr="009C3167">
              <w:t>B-double (up to 19m) (General Access Vehicle) – 7 axles</w:t>
            </w:r>
          </w:p>
        </w:tc>
        <w:tc>
          <w:tcPr>
            <w:tcW w:w="813" w:type="pct"/>
          </w:tcPr>
          <w:p w14:paraId="5F736753" w14:textId="77777777" w:rsidR="00453372" w:rsidRPr="009C3167" w:rsidRDefault="00453372" w:rsidP="00453372">
            <w:pPr>
              <w:pStyle w:val="Tabletext-QldSI"/>
              <w:jc w:val="center"/>
            </w:pPr>
            <w:r w:rsidRPr="009C3167">
              <w:t>52.5</w:t>
            </w:r>
          </w:p>
        </w:tc>
      </w:tr>
      <w:tr w:rsidR="00453372" w:rsidRPr="009C3167" w14:paraId="598844DB" w14:textId="77777777" w:rsidTr="00F751D5">
        <w:tc>
          <w:tcPr>
            <w:tcW w:w="4187" w:type="pct"/>
          </w:tcPr>
          <w:p w14:paraId="365192BC" w14:textId="77777777" w:rsidR="00453372" w:rsidRPr="009C3167" w:rsidRDefault="00453372" w:rsidP="00453372">
            <w:pPr>
              <w:pStyle w:val="Tabletext-QldSI"/>
            </w:pPr>
            <w:r w:rsidRPr="009C3167">
              <w:lastRenderedPageBreak/>
              <w:t>B-double (up to 19m) (Restricted Access Vehicle)</w:t>
            </w:r>
            <w:r w:rsidRPr="009C3167">
              <w:rPr>
                <w:rStyle w:val="FootnoteReference"/>
                <w:sz w:val="22"/>
                <w:szCs w:val="22"/>
              </w:rPr>
              <w:footnoteReference w:id="1"/>
            </w:r>
            <w:r w:rsidRPr="009C3167">
              <w:t xml:space="preserve"> – 7 axles</w:t>
            </w:r>
          </w:p>
        </w:tc>
        <w:tc>
          <w:tcPr>
            <w:tcW w:w="813" w:type="pct"/>
          </w:tcPr>
          <w:p w14:paraId="7276FB01" w14:textId="77777777" w:rsidR="00453372" w:rsidRPr="009C3167" w:rsidRDefault="00453372" w:rsidP="00453372">
            <w:pPr>
              <w:pStyle w:val="Tabletext-QldSI"/>
              <w:jc w:val="center"/>
            </w:pPr>
            <w:r w:rsidRPr="009C3167">
              <w:t>57</w:t>
            </w:r>
            <w:r>
              <w:t>.0</w:t>
            </w:r>
          </w:p>
        </w:tc>
      </w:tr>
      <w:tr w:rsidR="00453372" w:rsidRPr="009C3167" w14:paraId="0BB95238" w14:textId="77777777" w:rsidTr="00F751D5">
        <w:tc>
          <w:tcPr>
            <w:tcW w:w="4187" w:type="pct"/>
          </w:tcPr>
          <w:p w14:paraId="5BC66A30" w14:textId="77777777" w:rsidR="00453372" w:rsidRPr="009C3167" w:rsidRDefault="00453372" w:rsidP="00453372">
            <w:pPr>
              <w:pStyle w:val="Tabletext-QldSI"/>
            </w:pPr>
            <w:r w:rsidRPr="009C3167">
              <w:t>25/26</w:t>
            </w:r>
            <w:r w:rsidR="00D11D9C">
              <w:t>m</w:t>
            </w:r>
            <w:r w:rsidRPr="009C3167">
              <w:t xml:space="preserve"> B-double 9 axles  </w:t>
            </w:r>
          </w:p>
        </w:tc>
        <w:tc>
          <w:tcPr>
            <w:tcW w:w="813" w:type="pct"/>
          </w:tcPr>
          <w:p w14:paraId="65E48B1A" w14:textId="77777777" w:rsidR="00453372" w:rsidRPr="009C3167" w:rsidRDefault="00453372" w:rsidP="00453372">
            <w:pPr>
              <w:pStyle w:val="Tabletext-QldSI"/>
              <w:jc w:val="center"/>
            </w:pPr>
            <w:r w:rsidRPr="009C3167">
              <w:t>65.63</w:t>
            </w:r>
          </w:p>
        </w:tc>
      </w:tr>
      <w:tr w:rsidR="000A5DA7" w:rsidRPr="009C3167" w14:paraId="78EAD0F5" w14:textId="77777777" w:rsidTr="00F751D5">
        <w:tc>
          <w:tcPr>
            <w:tcW w:w="4187" w:type="pct"/>
          </w:tcPr>
          <w:p w14:paraId="5F93E5CA" w14:textId="77777777" w:rsidR="000A5DA7" w:rsidRPr="009C3167" w:rsidRDefault="000A5DA7" w:rsidP="00453372">
            <w:pPr>
              <w:pStyle w:val="Tabletext-QldSI"/>
            </w:pPr>
            <w:r>
              <w:t>Road Train</w:t>
            </w:r>
            <w:r w:rsidR="00AF586C">
              <w:t xml:space="preserve"> – </w:t>
            </w:r>
            <w:r>
              <w:t>11 axles</w:t>
            </w:r>
          </w:p>
        </w:tc>
        <w:tc>
          <w:tcPr>
            <w:tcW w:w="813" w:type="pct"/>
          </w:tcPr>
          <w:p w14:paraId="47E3601B" w14:textId="77777777" w:rsidR="000A5DA7" w:rsidRPr="009C3167" w:rsidRDefault="000A5DA7" w:rsidP="00453372">
            <w:pPr>
              <w:pStyle w:val="Tabletext-QldSI"/>
              <w:jc w:val="center"/>
            </w:pPr>
            <w:r>
              <w:t>83.0</w:t>
            </w:r>
          </w:p>
        </w:tc>
      </w:tr>
      <w:tr w:rsidR="00AF586C" w:rsidRPr="009C3167" w14:paraId="3F04F655" w14:textId="77777777" w:rsidTr="00F751D5">
        <w:tc>
          <w:tcPr>
            <w:tcW w:w="4187" w:type="pct"/>
          </w:tcPr>
          <w:p w14:paraId="635F4F72" w14:textId="77777777" w:rsidR="00AF586C" w:rsidRDefault="00AF586C" w:rsidP="00453372">
            <w:pPr>
              <w:pStyle w:val="Tabletext-QldSI"/>
            </w:pPr>
            <w:r>
              <w:t>Road Train (which includes a rigid truck towing two dog trailers up to 36.5m in length) – 11 axles</w:t>
            </w:r>
          </w:p>
        </w:tc>
        <w:tc>
          <w:tcPr>
            <w:tcW w:w="813" w:type="pct"/>
          </w:tcPr>
          <w:p w14:paraId="5A77BFC6" w14:textId="77777777" w:rsidR="00AF586C" w:rsidRDefault="00AF586C" w:rsidP="00453372">
            <w:pPr>
              <w:pStyle w:val="Tabletext-QldSI"/>
              <w:jc w:val="center"/>
            </w:pPr>
            <w:r>
              <w:t>83.0</w:t>
            </w:r>
          </w:p>
        </w:tc>
      </w:tr>
      <w:tr w:rsidR="000A5DA7" w:rsidRPr="009C3167" w14:paraId="52736426" w14:textId="77777777" w:rsidTr="00F751D5">
        <w:tc>
          <w:tcPr>
            <w:tcW w:w="4187" w:type="pct"/>
          </w:tcPr>
          <w:p w14:paraId="3C6AE7D5" w14:textId="77777777" w:rsidR="000A5DA7" w:rsidRPr="009C3167" w:rsidRDefault="000A5DA7" w:rsidP="00453372">
            <w:pPr>
              <w:pStyle w:val="Tabletext-QldSI"/>
            </w:pPr>
            <w:r>
              <w:t>Road Train – 12 axles</w:t>
            </w:r>
          </w:p>
        </w:tc>
        <w:tc>
          <w:tcPr>
            <w:tcW w:w="813" w:type="pct"/>
          </w:tcPr>
          <w:p w14:paraId="6C4C9EC2" w14:textId="77777777" w:rsidR="000A5DA7" w:rsidRPr="009C3167" w:rsidRDefault="000A5DA7" w:rsidP="00453372">
            <w:pPr>
              <w:pStyle w:val="Tabletext-QldSI"/>
              <w:jc w:val="center"/>
            </w:pPr>
            <w:r>
              <w:t>86.63</w:t>
            </w:r>
          </w:p>
        </w:tc>
      </w:tr>
      <w:tr w:rsidR="003E15F8" w:rsidRPr="009C3167" w14:paraId="2EB91955" w14:textId="77777777" w:rsidTr="00F751D5">
        <w:tc>
          <w:tcPr>
            <w:tcW w:w="4187" w:type="pct"/>
          </w:tcPr>
          <w:p w14:paraId="2FD5E065" w14:textId="77777777" w:rsidR="003E15F8" w:rsidRDefault="003E15F8" w:rsidP="00453372">
            <w:pPr>
              <w:pStyle w:val="Tabletext-QldSI"/>
            </w:pPr>
            <w:r>
              <w:t>Road Train (which includes a rigid truck towing two dog trailers up to 36.5m in length) – 12 axles</w:t>
            </w:r>
          </w:p>
        </w:tc>
        <w:tc>
          <w:tcPr>
            <w:tcW w:w="813" w:type="pct"/>
          </w:tcPr>
          <w:p w14:paraId="3B0E4D52" w14:textId="77777777" w:rsidR="003E15F8" w:rsidRDefault="00CA6922" w:rsidP="00453372">
            <w:pPr>
              <w:pStyle w:val="Tabletext-QldSI"/>
              <w:jc w:val="center"/>
            </w:pPr>
            <w:r>
              <w:t>83.0</w:t>
            </w:r>
          </w:p>
        </w:tc>
      </w:tr>
      <w:tr w:rsidR="00453372" w:rsidRPr="009C3167" w14:paraId="71BDC9D2" w14:textId="77777777" w:rsidTr="00F751D5">
        <w:tc>
          <w:tcPr>
            <w:tcW w:w="4187" w:type="pct"/>
          </w:tcPr>
          <w:p w14:paraId="0E0DA3DB" w14:textId="77777777" w:rsidR="00453372" w:rsidRPr="009C3167" w:rsidRDefault="00453372" w:rsidP="00453372">
            <w:pPr>
              <w:pStyle w:val="Tabletext-QldSI"/>
            </w:pPr>
            <w:r w:rsidRPr="009C3167">
              <w:t>B-triple (including a modular B-triple) – 12 axles</w:t>
            </w:r>
          </w:p>
        </w:tc>
        <w:tc>
          <w:tcPr>
            <w:tcW w:w="813" w:type="pct"/>
          </w:tcPr>
          <w:p w14:paraId="3C53B118" w14:textId="77777777" w:rsidR="00453372" w:rsidRPr="009C3167" w:rsidRDefault="00453372" w:rsidP="00453372">
            <w:pPr>
              <w:pStyle w:val="Tabletext-QldSI"/>
              <w:jc w:val="center"/>
            </w:pPr>
            <w:r w:rsidRPr="009C3167">
              <w:t>86.63</w:t>
            </w:r>
          </w:p>
        </w:tc>
      </w:tr>
      <w:tr w:rsidR="00453372" w:rsidRPr="009C3167" w14:paraId="27407D0B" w14:textId="77777777" w:rsidTr="00F751D5">
        <w:tc>
          <w:tcPr>
            <w:tcW w:w="4187" w:type="pct"/>
          </w:tcPr>
          <w:p w14:paraId="18F470E8" w14:textId="77777777" w:rsidR="00453372" w:rsidRPr="009C3167" w:rsidRDefault="00453372" w:rsidP="00453372">
            <w:pPr>
              <w:pStyle w:val="Tabletext-QldSI"/>
            </w:pPr>
            <w:r w:rsidRPr="009C3167">
              <w:t>AB-triple with tandem axle converter dolly – 14 axles</w:t>
            </w:r>
          </w:p>
        </w:tc>
        <w:tc>
          <w:tcPr>
            <w:tcW w:w="813" w:type="pct"/>
          </w:tcPr>
          <w:p w14:paraId="749C323E" w14:textId="77777777" w:rsidR="00453372" w:rsidRPr="009C3167" w:rsidRDefault="00453372" w:rsidP="00453372">
            <w:pPr>
              <w:pStyle w:val="Tabletext-QldSI"/>
              <w:jc w:val="center"/>
            </w:pPr>
            <w:r w:rsidRPr="009C3167">
              <w:t>104</w:t>
            </w:r>
            <w:r>
              <w:t>.0</w:t>
            </w:r>
          </w:p>
        </w:tc>
      </w:tr>
      <w:tr w:rsidR="00453372" w:rsidRPr="009C3167" w14:paraId="2D926DAC" w14:textId="77777777" w:rsidTr="00F751D5">
        <w:tc>
          <w:tcPr>
            <w:tcW w:w="4187" w:type="pct"/>
          </w:tcPr>
          <w:p w14:paraId="7009E709" w14:textId="77777777" w:rsidR="00453372" w:rsidRPr="009C3167" w:rsidRDefault="00453372" w:rsidP="00453372">
            <w:pPr>
              <w:pStyle w:val="Tabletext-QldSI"/>
            </w:pPr>
            <w:r w:rsidRPr="009C3167">
              <w:t>AB-triple with tri-axle converter dolly – 15 axles</w:t>
            </w:r>
          </w:p>
        </w:tc>
        <w:tc>
          <w:tcPr>
            <w:tcW w:w="813" w:type="pct"/>
          </w:tcPr>
          <w:p w14:paraId="46F12E85" w14:textId="77777777" w:rsidR="00453372" w:rsidRPr="009C3167" w:rsidRDefault="00453372" w:rsidP="00453372">
            <w:pPr>
              <w:pStyle w:val="Tabletext-QldSI"/>
              <w:jc w:val="center"/>
            </w:pPr>
            <w:r w:rsidRPr="009C3167">
              <w:t>107.63</w:t>
            </w:r>
          </w:p>
        </w:tc>
      </w:tr>
    </w:tbl>
    <w:p w14:paraId="658632A7" w14:textId="0D79B2A8" w:rsidR="00453372" w:rsidRPr="00AB5753" w:rsidRDefault="00AB5753" w:rsidP="00453372">
      <w:pPr>
        <w:pStyle w:val="Sectionheading-QldSI"/>
        <w:numPr>
          <w:ilvl w:val="0"/>
          <w:numId w:val="0"/>
        </w:numPr>
        <w:ind w:left="910" w:hanging="781"/>
        <w:rPr>
          <w:b w:val="0"/>
          <w:bCs/>
          <w:i/>
          <w:iCs/>
        </w:rPr>
      </w:pPr>
      <w:r w:rsidRPr="00AB5753">
        <w:rPr>
          <w:rStyle w:val="FootnoteReference"/>
          <w:b w:val="0"/>
          <w:bCs/>
          <w:i/>
          <w:iCs/>
        </w:rPr>
        <w:footnoteRef/>
      </w:r>
      <w:r w:rsidRPr="00AB5753">
        <w:rPr>
          <w:rFonts w:ascii="Calibri" w:hAnsi="Calibri"/>
          <w:b w:val="0"/>
          <w:bCs/>
          <w:i/>
          <w:iCs/>
        </w:rPr>
        <w:t xml:space="preserve"> Being a B-double mentioned in clause 2 of Schedule 1 (New South Wales) to the National Class 2 Heavy Vehicle B-Double Notice.</w:t>
      </w:r>
    </w:p>
    <w:p w14:paraId="0564F78E" w14:textId="77777777" w:rsidR="00AB5753" w:rsidRPr="00824B84" w:rsidRDefault="00AB5753" w:rsidP="00453372">
      <w:pPr>
        <w:pStyle w:val="Sectionheading-QldSI"/>
        <w:numPr>
          <w:ilvl w:val="0"/>
          <w:numId w:val="0"/>
        </w:numPr>
        <w:ind w:left="910" w:hanging="781"/>
      </w:pPr>
    </w:p>
    <w:p w14:paraId="31FC05C6" w14:textId="31F7AC07" w:rsidR="00D61927" w:rsidRDefault="00D61927" w:rsidP="00EC5D6C">
      <w:pPr>
        <w:pStyle w:val="Sectionheading-QldSI"/>
      </w:pPr>
      <w:r>
        <w:t>Steer axle mass (total mass limit) condition</w:t>
      </w:r>
    </w:p>
    <w:p w14:paraId="51EEA09E" w14:textId="2417B83B" w:rsidR="00D61927" w:rsidRDefault="00D61927" w:rsidP="00EC5D6C">
      <w:pPr>
        <w:pStyle w:val="Sectionlevel1-nonumberingQldSI"/>
      </w:pPr>
      <w:r>
        <w:t>A complying steer axle vehicle may exceed the mass limit in Table 1 by 0.5t.</w:t>
      </w:r>
    </w:p>
    <w:p w14:paraId="4A94B82C" w14:textId="77777777" w:rsidR="00A77ACA" w:rsidRPr="00A77ACA" w:rsidRDefault="00A77ACA" w:rsidP="00A77ACA">
      <w:pPr>
        <w:pStyle w:val="Sectionheading-QldSI"/>
      </w:pPr>
      <w:r w:rsidRPr="00A77ACA">
        <w:t xml:space="preserve">Dog trailer </w:t>
      </w:r>
      <w:r w:rsidRPr="00656DE5">
        <w:t>condition</w:t>
      </w:r>
    </w:p>
    <w:p w14:paraId="466A439B" w14:textId="77777777" w:rsidR="00A77ACA" w:rsidRPr="00A77ACA" w:rsidRDefault="00A77ACA" w:rsidP="00B36759">
      <w:pPr>
        <w:pStyle w:val="Sectionlevel1-nonumberingQldSI"/>
      </w:pPr>
      <w:r w:rsidRPr="00A77ACA">
        <w:t>The loaded mass of a dog trailer must not exceed by more than 25% the loaded mass of the towing vehicle.</w:t>
      </w:r>
    </w:p>
    <w:p w14:paraId="7084E639" w14:textId="6AA512A5" w:rsidR="00EC7860" w:rsidRDefault="00A77ACA" w:rsidP="00EC5D6C">
      <w:pPr>
        <w:pStyle w:val="Noteheading-QldSI"/>
      </w:pPr>
      <w:r w:rsidRPr="00A77ACA">
        <w:t xml:space="preserve">Note— </w:t>
      </w:r>
      <w:r>
        <w:t>A</w:t>
      </w:r>
      <w:r w:rsidRPr="00A77ACA">
        <w:t xml:space="preserve"> heavy vehicle operating under this </w:t>
      </w:r>
      <w:r w:rsidR="00656DE5">
        <w:t>Notice</w:t>
      </w:r>
      <w:r w:rsidRPr="00A77ACA">
        <w:t xml:space="preserve"> that is eligible for concessional mass limits in Schedule 2 of the National regulation is not entitled to apply those concessional limits in addition to a </w:t>
      </w:r>
      <w:r w:rsidRPr="00656DE5">
        <w:t>mass limit</w:t>
      </w:r>
      <w:r w:rsidRPr="00A77ACA">
        <w:t xml:space="preserve"> mentioned in this </w:t>
      </w:r>
      <w:r w:rsidR="00656DE5">
        <w:t>Notice</w:t>
      </w:r>
      <w:r w:rsidRPr="00A77ACA">
        <w:t>.</w:t>
      </w:r>
    </w:p>
    <w:p w14:paraId="59C9268C" w14:textId="77777777" w:rsidR="00EC5D6C" w:rsidRPr="00A77ACA" w:rsidRDefault="00EC5D6C" w:rsidP="00EC5D6C">
      <w:pPr>
        <w:pStyle w:val="Noteheading-QldSI"/>
      </w:pPr>
    </w:p>
    <w:p w14:paraId="6B18840A" w14:textId="77777777" w:rsidR="00A77ACA" w:rsidRPr="00A77ACA" w:rsidRDefault="00A77ACA" w:rsidP="00B36759">
      <w:pPr>
        <w:pStyle w:val="Sectionheading-QldSI"/>
      </w:pPr>
      <w:r w:rsidRPr="00A77ACA">
        <w:t xml:space="preserve">Axle and axle group mass limits </w:t>
      </w:r>
      <w:r w:rsidRPr="00656DE5">
        <w:t>condition</w:t>
      </w:r>
    </w:p>
    <w:p w14:paraId="268E6513" w14:textId="77777777" w:rsidR="009520A7" w:rsidRDefault="00A77ACA" w:rsidP="00453372">
      <w:pPr>
        <w:pStyle w:val="Sectionlevel1-nonumberingQldSI"/>
      </w:pPr>
      <w:r w:rsidRPr="00A77ACA">
        <w:t xml:space="preserve">The mass on an axle or axle group must not exceed the limits set out in </w:t>
      </w:r>
      <w:r w:rsidR="009520A7">
        <w:t>Table 2</w:t>
      </w:r>
      <w:r w:rsidRPr="00A77ACA">
        <w:t xml:space="preserve"> of this </w:t>
      </w:r>
      <w:r w:rsidR="00656DE5">
        <w:t>Notice</w:t>
      </w:r>
      <w:r w:rsidRPr="00A77ACA">
        <w:t>, except as provided for by</w:t>
      </w:r>
      <w:r w:rsidR="009520A7">
        <w:t>—</w:t>
      </w:r>
    </w:p>
    <w:p w14:paraId="3FC8640B" w14:textId="77777777" w:rsidR="009520A7" w:rsidRDefault="00D11D9C" w:rsidP="00F013A4">
      <w:pPr>
        <w:pStyle w:val="Bodylevel2asubheading-QldSI"/>
      </w:pPr>
      <w:r>
        <w:t>section</w:t>
      </w:r>
      <w:r w:rsidR="00A77ACA" w:rsidRPr="00A77ACA">
        <w:t xml:space="preserve"> </w:t>
      </w:r>
      <w:r w:rsidR="00F013A4">
        <w:t>1</w:t>
      </w:r>
      <w:r w:rsidR="00D61927">
        <w:t>5</w:t>
      </w:r>
      <w:r w:rsidR="009520A7">
        <w:t xml:space="preserve"> (</w:t>
      </w:r>
      <w:r w:rsidR="009520A7" w:rsidRPr="009520A7">
        <w:t xml:space="preserve">Steer axle mass (axle or axle group) </w:t>
      </w:r>
      <w:proofErr w:type="gramStart"/>
      <w:r w:rsidR="009520A7" w:rsidRPr="00656DE5">
        <w:t>condition</w:t>
      </w:r>
      <w:r w:rsidR="009520A7">
        <w:t>;</w:t>
      </w:r>
      <w:proofErr w:type="gramEnd"/>
      <w:r w:rsidR="00A77ACA" w:rsidRPr="00A77ACA">
        <w:t xml:space="preserve"> </w:t>
      </w:r>
    </w:p>
    <w:p w14:paraId="05B2C12F" w14:textId="77777777" w:rsidR="009520A7" w:rsidRDefault="00D11D9C" w:rsidP="00F013A4">
      <w:pPr>
        <w:pStyle w:val="Bodylevel2asubheading-QldSI"/>
      </w:pPr>
      <w:r>
        <w:t>section</w:t>
      </w:r>
      <w:r w:rsidR="00A77ACA" w:rsidRPr="00A77ACA">
        <w:t xml:space="preserve"> </w:t>
      </w:r>
      <w:r w:rsidR="009520A7">
        <w:t>1</w:t>
      </w:r>
      <w:r w:rsidR="00D61927">
        <w:t>6</w:t>
      </w:r>
      <w:r w:rsidR="009520A7">
        <w:t xml:space="preserve"> (</w:t>
      </w:r>
      <w:r w:rsidR="009520A7" w:rsidRPr="009520A7">
        <w:t xml:space="preserve">Increased mass limits for accredited </w:t>
      </w:r>
      <w:proofErr w:type="gramStart"/>
      <w:r w:rsidR="009520A7" w:rsidRPr="009520A7">
        <w:t xml:space="preserve">operators </w:t>
      </w:r>
      <w:r w:rsidR="009520A7">
        <w:t>)</w:t>
      </w:r>
      <w:proofErr w:type="gramEnd"/>
      <w:r w:rsidR="009520A7">
        <w:t>;</w:t>
      </w:r>
      <w:r w:rsidR="00A77ACA" w:rsidRPr="00A77ACA">
        <w:t xml:space="preserve"> or </w:t>
      </w:r>
    </w:p>
    <w:p w14:paraId="3DDCDF87" w14:textId="6DE5AA39" w:rsidR="00930BD2" w:rsidRDefault="00D11D9C" w:rsidP="005D6E1C">
      <w:pPr>
        <w:pStyle w:val="Bodylevel2asubheading-QldSI"/>
      </w:pPr>
      <w:r>
        <w:t>section</w:t>
      </w:r>
      <w:r w:rsidR="00A77ACA" w:rsidRPr="00A77ACA">
        <w:t xml:space="preserve"> </w:t>
      </w:r>
      <w:r w:rsidR="00F013A4">
        <w:t>1</w:t>
      </w:r>
      <w:r w:rsidR="00D61927">
        <w:t>7</w:t>
      </w:r>
      <w:r w:rsidR="009520A7">
        <w:t xml:space="preserve"> (</w:t>
      </w:r>
      <w:r w:rsidR="009520A7" w:rsidRPr="009520A7">
        <w:t>Floating 0.5</w:t>
      </w:r>
      <w:r w:rsidR="009520A7">
        <w:t>t</w:t>
      </w:r>
      <w:r w:rsidR="009520A7" w:rsidRPr="009520A7">
        <w:t xml:space="preserve"> tri-axle </w:t>
      </w:r>
      <w:r w:rsidR="009520A7" w:rsidRPr="00656DE5">
        <w:t>mass limit</w:t>
      </w:r>
      <w:r w:rsidR="009520A7" w:rsidRPr="009520A7">
        <w:t xml:space="preserve"> concession</w:t>
      </w:r>
      <w:r w:rsidR="009520A7">
        <w:t>)</w:t>
      </w:r>
      <w:r w:rsidR="00A77ACA" w:rsidRPr="00A77ACA">
        <w:t>.</w:t>
      </w:r>
    </w:p>
    <w:p w14:paraId="5D78266B" w14:textId="77777777" w:rsidR="00453372" w:rsidRDefault="00453372" w:rsidP="006874FD">
      <w:pPr>
        <w:pStyle w:val="Tableheading-QldSI"/>
        <w:jc w:val="center"/>
      </w:pPr>
      <w:r>
        <w:t xml:space="preserve">Table </w:t>
      </w:r>
      <w:r>
        <w:fldChar w:fldCharType="begin"/>
      </w:r>
      <w:r>
        <w:instrText xml:space="preserve"> SEQ Table \* ARABIC </w:instrText>
      </w:r>
      <w:r>
        <w:fldChar w:fldCharType="separate"/>
      </w:r>
      <w:r>
        <w:rPr>
          <w:noProof/>
        </w:rPr>
        <w:t>2</w:t>
      </w:r>
      <w:r>
        <w:fldChar w:fldCharType="end"/>
      </w:r>
      <w:r>
        <w:t xml:space="preserve"> - </w:t>
      </w:r>
      <w:r w:rsidRPr="00370D05">
        <w:t>Axle and axle group mass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 Axle and axle group mass limits"/>
        <w:tblDescription w:val="Table 2 - Axle and axle group mass limits"/>
      </w:tblPr>
      <w:tblGrid>
        <w:gridCol w:w="7211"/>
        <w:gridCol w:w="2643"/>
      </w:tblGrid>
      <w:tr w:rsidR="00453372" w:rsidRPr="009C3167" w14:paraId="43490A5A" w14:textId="77777777" w:rsidTr="006874FD">
        <w:trPr>
          <w:tblHeader/>
        </w:trPr>
        <w:tc>
          <w:tcPr>
            <w:tcW w:w="3659" w:type="pct"/>
            <w:tcBorders>
              <w:bottom w:val="double" w:sz="4" w:space="0" w:color="auto"/>
            </w:tcBorders>
          </w:tcPr>
          <w:p w14:paraId="6566B1AF"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b/>
              </w:rPr>
            </w:pPr>
            <w:r>
              <w:rPr>
                <w:rFonts w:ascii="Calibri" w:hAnsi="Calibri" w:cs="Arial"/>
                <w:b/>
              </w:rPr>
              <w:t>S</w:t>
            </w:r>
            <w:r w:rsidRPr="009C3167">
              <w:rPr>
                <w:rFonts w:ascii="Calibri" w:hAnsi="Calibri" w:cs="Arial"/>
                <w:b/>
              </w:rPr>
              <w:t>teer axle and axle groups</w:t>
            </w:r>
          </w:p>
        </w:tc>
        <w:tc>
          <w:tcPr>
            <w:tcW w:w="1341" w:type="pct"/>
            <w:tcBorders>
              <w:bottom w:val="double" w:sz="4" w:space="0" w:color="auto"/>
            </w:tcBorders>
          </w:tcPr>
          <w:p w14:paraId="2FBB661C"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b/>
              </w:rPr>
            </w:pPr>
            <w:r w:rsidRPr="00656DE5">
              <w:rPr>
                <w:rFonts w:ascii="Calibri" w:hAnsi="Calibri" w:cs="Arial"/>
                <w:b/>
              </w:rPr>
              <w:t>Mass limit</w:t>
            </w:r>
            <w:r>
              <w:rPr>
                <w:rFonts w:ascii="Calibri" w:hAnsi="Calibri" w:cs="Arial"/>
                <w:b/>
              </w:rPr>
              <w:t xml:space="preserve"> (t)</w:t>
            </w:r>
          </w:p>
        </w:tc>
      </w:tr>
      <w:tr w:rsidR="00453372" w:rsidRPr="009C3167" w14:paraId="26189B48" w14:textId="77777777" w:rsidTr="006874FD">
        <w:trPr>
          <w:trHeight w:val="397"/>
        </w:trPr>
        <w:tc>
          <w:tcPr>
            <w:tcW w:w="3659" w:type="pct"/>
            <w:tcBorders>
              <w:top w:val="double" w:sz="4" w:space="0" w:color="auto"/>
            </w:tcBorders>
            <w:vAlign w:val="center"/>
          </w:tcPr>
          <w:p w14:paraId="641EF1CA"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b/>
              </w:rPr>
            </w:pPr>
            <w:r w:rsidRPr="009C3167">
              <w:rPr>
                <w:rFonts w:ascii="Calibri" w:hAnsi="Calibri" w:cs="Arial"/>
              </w:rPr>
              <w:t>Single steer axle</w:t>
            </w:r>
          </w:p>
        </w:tc>
        <w:tc>
          <w:tcPr>
            <w:tcW w:w="1341" w:type="pct"/>
            <w:tcBorders>
              <w:top w:val="double" w:sz="4" w:space="0" w:color="auto"/>
            </w:tcBorders>
            <w:vAlign w:val="center"/>
          </w:tcPr>
          <w:p w14:paraId="122EBD15"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b/>
                <w:bCs/>
              </w:rPr>
            </w:pPr>
            <w:r w:rsidRPr="009C3167">
              <w:rPr>
                <w:rFonts w:ascii="Calibri" w:hAnsi="Calibri" w:cs="Arial"/>
              </w:rPr>
              <w:t>6</w:t>
            </w:r>
            <w:r w:rsidR="006874FD">
              <w:rPr>
                <w:rFonts w:ascii="Calibri" w:hAnsi="Calibri" w:cs="Arial"/>
              </w:rPr>
              <w:t>.0</w:t>
            </w:r>
          </w:p>
        </w:tc>
      </w:tr>
      <w:tr w:rsidR="00453372" w:rsidRPr="009C3167" w14:paraId="0EB72243" w14:textId="77777777" w:rsidTr="009520A7">
        <w:trPr>
          <w:trHeight w:val="397"/>
        </w:trPr>
        <w:tc>
          <w:tcPr>
            <w:tcW w:w="3659" w:type="pct"/>
            <w:vAlign w:val="center"/>
          </w:tcPr>
          <w:p w14:paraId="1909EC08"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Twin steer axle group (non-load-sharing)</w:t>
            </w:r>
          </w:p>
        </w:tc>
        <w:tc>
          <w:tcPr>
            <w:tcW w:w="1341" w:type="pct"/>
            <w:vAlign w:val="center"/>
          </w:tcPr>
          <w:p w14:paraId="2CB09E56"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10</w:t>
            </w:r>
            <w:r w:rsidR="006874FD">
              <w:rPr>
                <w:rFonts w:ascii="Calibri" w:hAnsi="Calibri" w:cs="Arial"/>
              </w:rPr>
              <w:t>.0</w:t>
            </w:r>
          </w:p>
        </w:tc>
      </w:tr>
      <w:tr w:rsidR="00453372" w:rsidRPr="009C3167" w14:paraId="7530E0C7" w14:textId="77777777" w:rsidTr="009520A7">
        <w:trPr>
          <w:trHeight w:val="397"/>
        </w:trPr>
        <w:tc>
          <w:tcPr>
            <w:tcW w:w="3659" w:type="pct"/>
            <w:vAlign w:val="center"/>
          </w:tcPr>
          <w:p w14:paraId="22AA0FBA"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Twin steer axle group (load-sharing)</w:t>
            </w:r>
          </w:p>
        </w:tc>
        <w:tc>
          <w:tcPr>
            <w:tcW w:w="1341" w:type="pct"/>
            <w:vAlign w:val="center"/>
          </w:tcPr>
          <w:p w14:paraId="712A0C90"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11</w:t>
            </w:r>
            <w:r w:rsidR="006874FD">
              <w:rPr>
                <w:rFonts w:ascii="Calibri" w:hAnsi="Calibri" w:cs="Arial"/>
              </w:rPr>
              <w:t>.0</w:t>
            </w:r>
          </w:p>
        </w:tc>
      </w:tr>
      <w:tr w:rsidR="00453372" w:rsidRPr="00971030" w14:paraId="02848D70" w14:textId="77777777" w:rsidTr="00971030">
        <w:tc>
          <w:tcPr>
            <w:tcW w:w="3659" w:type="pct"/>
            <w:vAlign w:val="center"/>
          </w:tcPr>
          <w:p w14:paraId="6F2C24DB" w14:textId="77777777" w:rsidR="00453372" w:rsidRPr="009C3167" w:rsidRDefault="00453372" w:rsidP="00971030">
            <w:pPr>
              <w:overflowPunct w:val="0"/>
              <w:autoSpaceDE w:val="0"/>
              <w:autoSpaceDN w:val="0"/>
              <w:adjustRightInd w:val="0"/>
              <w:spacing w:before="60" w:after="60"/>
              <w:textAlignment w:val="baseline"/>
              <w:rPr>
                <w:rFonts w:ascii="Calibri" w:hAnsi="Calibri" w:cs="Arial"/>
                <w:b/>
              </w:rPr>
            </w:pPr>
            <w:r w:rsidRPr="009C3167">
              <w:rPr>
                <w:rFonts w:ascii="Calibri" w:hAnsi="Calibri" w:cs="Arial"/>
                <w:b/>
              </w:rPr>
              <w:lastRenderedPageBreak/>
              <w:t xml:space="preserve">Non-steer axles and axle </w:t>
            </w:r>
            <w:proofErr w:type="gramStart"/>
            <w:r w:rsidRPr="009C3167">
              <w:rPr>
                <w:rFonts w:ascii="Calibri" w:hAnsi="Calibri" w:cs="Arial"/>
                <w:b/>
              </w:rPr>
              <w:t>groups  (</w:t>
            </w:r>
            <w:proofErr w:type="gramEnd"/>
            <w:r w:rsidRPr="009C3167">
              <w:rPr>
                <w:rFonts w:ascii="Calibri" w:hAnsi="Calibri" w:cs="Arial"/>
                <w:b/>
              </w:rPr>
              <w:t>fitted with dual tyres)</w:t>
            </w:r>
          </w:p>
        </w:tc>
        <w:tc>
          <w:tcPr>
            <w:tcW w:w="1341" w:type="pct"/>
            <w:vAlign w:val="center"/>
          </w:tcPr>
          <w:p w14:paraId="0B8EDB6D" w14:textId="77777777" w:rsidR="00453372" w:rsidRPr="009C3167" w:rsidRDefault="00453372" w:rsidP="00971030">
            <w:pPr>
              <w:overflowPunct w:val="0"/>
              <w:autoSpaceDE w:val="0"/>
              <w:autoSpaceDN w:val="0"/>
              <w:adjustRightInd w:val="0"/>
              <w:spacing w:before="60" w:after="60"/>
              <w:textAlignment w:val="baseline"/>
              <w:rPr>
                <w:rFonts w:ascii="Calibri" w:hAnsi="Calibri" w:cs="Arial"/>
                <w:b/>
              </w:rPr>
            </w:pPr>
          </w:p>
        </w:tc>
      </w:tr>
      <w:tr w:rsidR="00453372" w:rsidRPr="009C3167" w14:paraId="60E7A62E" w14:textId="77777777" w:rsidTr="009520A7">
        <w:trPr>
          <w:trHeight w:val="397"/>
        </w:trPr>
        <w:tc>
          <w:tcPr>
            <w:tcW w:w="3659" w:type="pct"/>
            <w:vAlign w:val="center"/>
          </w:tcPr>
          <w:p w14:paraId="3232B4F1"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Single axle</w:t>
            </w:r>
          </w:p>
        </w:tc>
        <w:tc>
          <w:tcPr>
            <w:tcW w:w="1341" w:type="pct"/>
            <w:vAlign w:val="center"/>
          </w:tcPr>
          <w:p w14:paraId="5E543E52"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9</w:t>
            </w:r>
            <w:r w:rsidR="006874FD">
              <w:rPr>
                <w:rFonts w:ascii="Calibri" w:hAnsi="Calibri" w:cs="Arial"/>
              </w:rPr>
              <w:t>.0</w:t>
            </w:r>
          </w:p>
        </w:tc>
      </w:tr>
      <w:tr w:rsidR="00453372" w:rsidRPr="009C3167" w14:paraId="7B35EA6A" w14:textId="77777777" w:rsidTr="009520A7">
        <w:trPr>
          <w:trHeight w:val="397"/>
        </w:trPr>
        <w:tc>
          <w:tcPr>
            <w:tcW w:w="3659" w:type="pct"/>
            <w:vAlign w:val="center"/>
          </w:tcPr>
          <w:p w14:paraId="31DF1D1C"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Tandem axle group</w:t>
            </w:r>
          </w:p>
        </w:tc>
        <w:tc>
          <w:tcPr>
            <w:tcW w:w="1341" w:type="pct"/>
            <w:vAlign w:val="center"/>
          </w:tcPr>
          <w:p w14:paraId="576C9250"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17</w:t>
            </w:r>
            <w:r w:rsidR="006874FD">
              <w:rPr>
                <w:rFonts w:ascii="Calibri" w:hAnsi="Calibri" w:cs="Arial"/>
              </w:rPr>
              <w:t>.0</w:t>
            </w:r>
          </w:p>
        </w:tc>
      </w:tr>
      <w:tr w:rsidR="00453372" w:rsidRPr="009C3167" w14:paraId="2B32C1BC" w14:textId="77777777" w:rsidTr="009520A7">
        <w:trPr>
          <w:trHeight w:val="397"/>
        </w:trPr>
        <w:tc>
          <w:tcPr>
            <w:tcW w:w="3659" w:type="pct"/>
            <w:vAlign w:val="center"/>
          </w:tcPr>
          <w:p w14:paraId="5E6EDF2A"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prime mover and semitrailer combination)</w:t>
            </w:r>
          </w:p>
        </w:tc>
        <w:tc>
          <w:tcPr>
            <w:tcW w:w="1341" w:type="pct"/>
            <w:vAlign w:val="center"/>
          </w:tcPr>
          <w:p w14:paraId="5E74356F"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21.63</w:t>
            </w:r>
          </w:p>
        </w:tc>
      </w:tr>
      <w:tr w:rsidR="00453372" w:rsidRPr="009C3167" w14:paraId="7CC0D9C9" w14:textId="77777777" w:rsidTr="009520A7">
        <w:trPr>
          <w:trHeight w:val="397"/>
        </w:trPr>
        <w:tc>
          <w:tcPr>
            <w:tcW w:w="3659" w:type="pct"/>
            <w:vAlign w:val="center"/>
          </w:tcPr>
          <w:p w14:paraId="553F1E0A"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25/26m B-double with 9 axles)</w:t>
            </w:r>
          </w:p>
        </w:tc>
        <w:tc>
          <w:tcPr>
            <w:tcW w:w="1341" w:type="pct"/>
            <w:vAlign w:val="center"/>
          </w:tcPr>
          <w:p w14:paraId="7170502E"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21.32</w:t>
            </w:r>
          </w:p>
        </w:tc>
      </w:tr>
      <w:tr w:rsidR="00453372" w:rsidRPr="009C3167" w14:paraId="1E86B488" w14:textId="77777777" w:rsidTr="009520A7">
        <w:trPr>
          <w:trHeight w:val="397"/>
        </w:trPr>
        <w:tc>
          <w:tcPr>
            <w:tcW w:w="3659" w:type="pct"/>
            <w:vAlign w:val="center"/>
          </w:tcPr>
          <w:p w14:paraId="0D6FF593"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road train with 11 axles)</w:t>
            </w:r>
          </w:p>
        </w:tc>
        <w:tc>
          <w:tcPr>
            <w:tcW w:w="1341" w:type="pct"/>
            <w:vAlign w:val="center"/>
          </w:tcPr>
          <w:p w14:paraId="1B2CBE21"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21.5</w:t>
            </w:r>
          </w:p>
        </w:tc>
      </w:tr>
      <w:tr w:rsidR="00453372" w:rsidRPr="009C3167" w14:paraId="1AEA7576" w14:textId="77777777" w:rsidTr="009520A7">
        <w:trPr>
          <w:trHeight w:val="397"/>
        </w:trPr>
        <w:tc>
          <w:tcPr>
            <w:tcW w:w="3659" w:type="pct"/>
            <w:vAlign w:val="center"/>
          </w:tcPr>
          <w:p w14:paraId="30C89641"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road train with 12 axles)</w:t>
            </w:r>
          </w:p>
        </w:tc>
        <w:tc>
          <w:tcPr>
            <w:tcW w:w="1341" w:type="pct"/>
            <w:vAlign w:val="center"/>
          </w:tcPr>
          <w:p w14:paraId="1A391515"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21.21</w:t>
            </w:r>
          </w:p>
        </w:tc>
      </w:tr>
      <w:tr w:rsidR="00453372" w:rsidRPr="009C3167" w14:paraId="27EC498F" w14:textId="77777777" w:rsidTr="009520A7">
        <w:trPr>
          <w:trHeight w:val="397"/>
        </w:trPr>
        <w:tc>
          <w:tcPr>
            <w:tcW w:w="3659" w:type="pct"/>
            <w:vAlign w:val="center"/>
          </w:tcPr>
          <w:p w14:paraId="2FA8F780"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 B-triple with 12 axles)</w:t>
            </w:r>
          </w:p>
        </w:tc>
        <w:tc>
          <w:tcPr>
            <w:tcW w:w="1341" w:type="pct"/>
            <w:vAlign w:val="center"/>
          </w:tcPr>
          <w:p w14:paraId="002BB5DB"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21.21</w:t>
            </w:r>
          </w:p>
        </w:tc>
      </w:tr>
      <w:tr w:rsidR="00453372" w:rsidRPr="009C3167" w14:paraId="77174279" w14:textId="77777777" w:rsidTr="009520A7">
        <w:trPr>
          <w:trHeight w:val="397"/>
        </w:trPr>
        <w:tc>
          <w:tcPr>
            <w:tcW w:w="3659" w:type="pct"/>
            <w:vAlign w:val="center"/>
          </w:tcPr>
          <w:p w14:paraId="2ECEB2DE"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an AB-triple with 14 axles)</w:t>
            </w:r>
          </w:p>
        </w:tc>
        <w:tc>
          <w:tcPr>
            <w:tcW w:w="1341" w:type="pct"/>
            <w:vAlign w:val="center"/>
          </w:tcPr>
          <w:p w14:paraId="4AB0AE30" w14:textId="77777777" w:rsidR="00453372" w:rsidRPr="009C3167" w:rsidRDefault="00453372" w:rsidP="00D11D9C">
            <w:pPr>
              <w:overflowPunct w:val="0"/>
              <w:autoSpaceDE w:val="0"/>
              <w:autoSpaceDN w:val="0"/>
              <w:adjustRightInd w:val="0"/>
              <w:spacing w:before="60" w:after="60"/>
              <w:jc w:val="center"/>
              <w:textAlignment w:val="baseline"/>
              <w:rPr>
                <w:rFonts w:ascii="Calibri" w:hAnsi="Calibri" w:cs="Arial"/>
              </w:rPr>
            </w:pPr>
            <w:r w:rsidRPr="009C3167">
              <w:rPr>
                <w:rFonts w:ascii="Calibri" w:hAnsi="Calibri" w:cs="Arial"/>
              </w:rPr>
              <w:t>21.33</w:t>
            </w:r>
          </w:p>
        </w:tc>
      </w:tr>
      <w:tr w:rsidR="00453372" w:rsidRPr="009C3167" w14:paraId="2AF0BCF9" w14:textId="77777777" w:rsidTr="009520A7">
        <w:trPr>
          <w:trHeight w:val="397"/>
        </w:trPr>
        <w:tc>
          <w:tcPr>
            <w:tcW w:w="3659" w:type="pct"/>
            <w:vAlign w:val="center"/>
          </w:tcPr>
          <w:p w14:paraId="525E1065" w14:textId="77777777" w:rsidR="00453372" w:rsidRPr="009C3167" w:rsidRDefault="00453372" w:rsidP="00D11D9C">
            <w:pPr>
              <w:overflowPunct w:val="0"/>
              <w:autoSpaceDE w:val="0"/>
              <w:autoSpaceDN w:val="0"/>
              <w:adjustRightInd w:val="0"/>
              <w:spacing w:before="60" w:after="60"/>
              <w:textAlignment w:val="baseline"/>
              <w:rPr>
                <w:rFonts w:ascii="Calibri" w:hAnsi="Calibri" w:cs="Arial"/>
              </w:rPr>
            </w:pPr>
            <w:r w:rsidRPr="009C3167">
              <w:rPr>
                <w:rFonts w:ascii="Calibri" w:hAnsi="Calibri" w:cs="Arial"/>
              </w:rPr>
              <w:t>Tri-axle group (in an AB-triple with 15 axles)</w:t>
            </w:r>
          </w:p>
        </w:tc>
        <w:tc>
          <w:tcPr>
            <w:tcW w:w="1341" w:type="pct"/>
            <w:vAlign w:val="center"/>
          </w:tcPr>
          <w:p w14:paraId="7DA7D704" w14:textId="77777777" w:rsidR="00453372" w:rsidRPr="009C3167" w:rsidRDefault="00453372" w:rsidP="006874FD">
            <w:pPr>
              <w:overflowPunct w:val="0"/>
              <w:autoSpaceDE w:val="0"/>
              <w:autoSpaceDN w:val="0"/>
              <w:adjustRightInd w:val="0"/>
              <w:spacing w:before="60"/>
              <w:contextualSpacing/>
              <w:jc w:val="center"/>
              <w:textAlignment w:val="baseline"/>
              <w:rPr>
                <w:rFonts w:ascii="Calibri" w:hAnsi="Calibri" w:cs="Arial"/>
              </w:rPr>
            </w:pPr>
            <w:r w:rsidRPr="009C3167">
              <w:rPr>
                <w:rFonts w:ascii="Calibri" w:hAnsi="Calibri" w:cs="Arial"/>
              </w:rPr>
              <w:t>21.16</w:t>
            </w:r>
          </w:p>
        </w:tc>
      </w:tr>
    </w:tbl>
    <w:p w14:paraId="1B838CED" w14:textId="77777777" w:rsidR="00722310" w:rsidRDefault="00722310" w:rsidP="00722310">
      <w:pPr>
        <w:pStyle w:val="Sectionheading-QldSI"/>
        <w:numPr>
          <w:ilvl w:val="0"/>
          <w:numId w:val="0"/>
        </w:numPr>
        <w:ind w:left="910"/>
      </w:pPr>
    </w:p>
    <w:p w14:paraId="24181663" w14:textId="79DC8266" w:rsidR="00A77ACA" w:rsidRPr="00A77ACA" w:rsidRDefault="00A77ACA" w:rsidP="00A77ACA">
      <w:pPr>
        <w:pStyle w:val="Sectionheading-QldSI"/>
      </w:pPr>
      <w:r w:rsidRPr="00A77ACA">
        <w:t xml:space="preserve">Steer axle mass (axle or axle group) </w:t>
      </w:r>
      <w:r w:rsidRPr="00656DE5">
        <w:t>condition</w:t>
      </w:r>
    </w:p>
    <w:p w14:paraId="19658A67" w14:textId="1EC047F7" w:rsidR="00C448B8" w:rsidRPr="00A77ACA" w:rsidRDefault="00D61927" w:rsidP="005D6E1C">
      <w:pPr>
        <w:pStyle w:val="Sectionlevel1-nonumberingQldSI"/>
      </w:pPr>
      <w:r>
        <w:t>A</w:t>
      </w:r>
      <w:r w:rsidR="00645F44">
        <w:t xml:space="preserve"> complying steer axle vehicle </w:t>
      </w:r>
      <w:r w:rsidR="00A77ACA" w:rsidRPr="00A77ACA">
        <w:t>may exceed the 6</w:t>
      </w:r>
      <w:r w:rsidR="009520A7">
        <w:t>.0</w:t>
      </w:r>
      <w:r w:rsidR="00D11D9C">
        <w:t>t</w:t>
      </w:r>
      <w:r w:rsidR="00A77ACA" w:rsidRPr="00A77ACA">
        <w:t xml:space="preserve"> </w:t>
      </w:r>
      <w:r w:rsidR="00A77ACA" w:rsidRPr="00656DE5">
        <w:t>mass limit</w:t>
      </w:r>
      <w:r w:rsidR="00A77ACA" w:rsidRPr="00A77ACA">
        <w:t xml:space="preserve"> for a single steer axle by 0.5</w:t>
      </w:r>
      <w:r w:rsidR="00D11D9C">
        <w:t>t</w:t>
      </w:r>
      <w:r w:rsidR="00A77ACA" w:rsidRPr="00A77ACA">
        <w:t>.</w:t>
      </w:r>
    </w:p>
    <w:p w14:paraId="16E325F6" w14:textId="77777777" w:rsidR="00A77ACA" w:rsidRPr="00A77ACA" w:rsidRDefault="00A77ACA" w:rsidP="00A77ACA">
      <w:pPr>
        <w:pStyle w:val="Sectionheading-QldSI"/>
      </w:pPr>
      <w:r w:rsidRPr="00A77ACA">
        <w:t>Increased mass limits for accredited operators</w:t>
      </w:r>
    </w:p>
    <w:p w14:paraId="233419AC" w14:textId="77777777" w:rsidR="00A77ACA" w:rsidRPr="00A77ACA" w:rsidRDefault="00A77ACA" w:rsidP="00453372">
      <w:pPr>
        <w:pStyle w:val="Bodylevel11subheading-QldSI"/>
      </w:pPr>
      <w:r w:rsidRPr="00A77ACA">
        <w:t>A B-double not exceeding 26</w:t>
      </w:r>
      <w:r w:rsidR="009520A7">
        <w:t>.0</w:t>
      </w:r>
      <w:r w:rsidR="00D11D9C">
        <w:t>m</w:t>
      </w:r>
      <w:r w:rsidRPr="00A77ACA">
        <w:t xml:space="preserve"> in length that is operated by an operator that holds mass management accreditation under the National Heavy Vehicle Accreditation Scheme, may—</w:t>
      </w:r>
    </w:p>
    <w:p w14:paraId="20C9A404" w14:textId="77777777" w:rsidR="00A77ACA" w:rsidRPr="00A77ACA" w:rsidRDefault="00A77ACA" w:rsidP="00F013A4">
      <w:pPr>
        <w:pStyle w:val="Bodylevel2asubheading-QldSI"/>
      </w:pPr>
      <w:r w:rsidRPr="00A77ACA">
        <w:t xml:space="preserve">exceed the GCM limit specified in Table </w:t>
      </w:r>
      <w:r w:rsidR="009520A7">
        <w:t>1</w:t>
      </w:r>
      <w:r w:rsidRPr="00A77ACA">
        <w:t xml:space="preserve"> by 0.8</w:t>
      </w:r>
      <w:r w:rsidR="00D11D9C">
        <w:t>t</w:t>
      </w:r>
      <w:r w:rsidRPr="00A77ACA">
        <w:t xml:space="preserve">; and </w:t>
      </w:r>
    </w:p>
    <w:p w14:paraId="72A600B2" w14:textId="77777777" w:rsidR="00A77ACA" w:rsidRPr="00A77ACA" w:rsidRDefault="00A77ACA" w:rsidP="00F013A4">
      <w:pPr>
        <w:pStyle w:val="Bodylevel2asubheading-QldSI"/>
      </w:pPr>
      <w:r w:rsidRPr="00A77ACA">
        <w:t xml:space="preserve">exceed the tri-axle group </w:t>
      </w:r>
      <w:r w:rsidRPr="00656DE5">
        <w:t>mass limit</w:t>
      </w:r>
      <w:r w:rsidRPr="00A77ACA">
        <w:t xml:space="preserve"> specified in </w:t>
      </w:r>
      <w:r w:rsidR="009520A7">
        <w:t>Table 2</w:t>
      </w:r>
      <w:r w:rsidRPr="00A77ACA">
        <w:t xml:space="preserve"> by 0.4</w:t>
      </w:r>
      <w:r w:rsidR="00D11D9C">
        <w:t>t</w:t>
      </w:r>
      <w:r w:rsidRPr="00A77ACA">
        <w:t>.</w:t>
      </w:r>
    </w:p>
    <w:p w14:paraId="6575A54C" w14:textId="77777777" w:rsidR="00A77ACA" w:rsidRPr="00A77ACA" w:rsidRDefault="00A77ACA" w:rsidP="00453372">
      <w:pPr>
        <w:pStyle w:val="Bodylevel11subheading-QldSI"/>
      </w:pPr>
      <w:r w:rsidRPr="00A77ACA">
        <w:t>A six-axle prime mover and semitrailer combination not exceeding 19</w:t>
      </w:r>
      <w:r w:rsidR="009520A7">
        <w:t>.0</w:t>
      </w:r>
      <w:r w:rsidR="00D11D9C">
        <w:t>m</w:t>
      </w:r>
      <w:r w:rsidRPr="00A77ACA">
        <w:t xml:space="preserve"> in length that is operated by an operator that holds mass management accreditation under the National Heavy Vehicle Accreditation Scheme, may—</w:t>
      </w:r>
    </w:p>
    <w:p w14:paraId="6D533F88" w14:textId="77777777" w:rsidR="00A77ACA" w:rsidRPr="00A77ACA" w:rsidRDefault="00A77ACA" w:rsidP="00F013A4">
      <w:pPr>
        <w:pStyle w:val="Bodylevel2asubheading-QldSI"/>
      </w:pPr>
      <w:r w:rsidRPr="00A77ACA">
        <w:t xml:space="preserve">exceed the GCM </w:t>
      </w:r>
      <w:r w:rsidRPr="00656DE5">
        <w:t>mass limit</w:t>
      </w:r>
      <w:r w:rsidRPr="00A77ACA">
        <w:t xml:space="preserve"> specified in Table </w:t>
      </w:r>
      <w:r w:rsidR="009520A7">
        <w:t>1</w:t>
      </w:r>
      <w:r w:rsidRPr="00A77ACA">
        <w:t xml:space="preserve"> by 0.2</w:t>
      </w:r>
      <w:r w:rsidR="00D11D9C">
        <w:t>t</w:t>
      </w:r>
      <w:r w:rsidRPr="00A77ACA">
        <w:t>; and</w:t>
      </w:r>
    </w:p>
    <w:p w14:paraId="32F23B64" w14:textId="3A91FCD4" w:rsidR="00D61927" w:rsidRPr="00A77ACA" w:rsidRDefault="00A77ACA" w:rsidP="00EC5D6C">
      <w:pPr>
        <w:pStyle w:val="Bodylevel2asubheading-QldSI"/>
      </w:pPr>
      <w:r w:rsidRPr="00A77ACA">
        <w:t xml:space="preserve">exceed the tri-axle group </w:t>
      </w:r>
      <w:r w:rsidRPr="00656DE5">
        <w:t>mass limit</w:t>
      </w:r>
      <w:r w:rsidRPr="00A77ACA">
        <w:t xml:space="preserve"> specified in </w:t>
      </w:r>
      <w:r w:rsidR="009520A7">
        <w:t>Table 2</w:t>
      </w:r>
      <w:r w:rsidRPr="00A77ACA">
        <w:t xml:space="preserve"> by 0.2</w:t>
      </w:r>
      <w:r w:rsidR="00D11D9C">
        <w:t>t</w:t>
      </w:r>
      <w:r w:rsidRPr="00A77ACA">
        <w:t>.</w:t>
      </w:r>
    </w:p>
    <w:p w14:paraId="11DD29D2" w14:textId="77777777" w:rsidR="00A77ACA" w:rsidRPr="00A77ACA" w:rsidRDefault="00A77ACA" w:rsidP="00453372">
      <w:pPr>
        <w:pStyle w:val="Sectionheading-QldSI"/>
      </w:pPr>
      <w:r w:rsidRPr="00A77ACA">
        <w:t>Floating 0.5</w:t>
      </w:r>
      <w:r w:rsidR="00D11D9C">
        <w:t>t</w:t>
      </w:r>
      <w:r w:rsidRPr="00A77ACA">
        <w:t xml:space="preserve"> tri-axle </w:t>
      </w:r>
      <w:r w:rsidRPr="00656DE5">
        <w:t>mass limit</w:t>
      </w:r>
      <w:r w:rsidRPr="00A77ACA">
        <w:t xml:space="preserve"> concession</w:t>
      </w:r>
    </w:p>
    <w:p w14:paraId="6C9A237F" w14:textId="77777777" w:rsidR="00F013A4" w:rsidRDefault="00A77ACA" w:rsidP="00453372">
      <w:pPr>
        <w:pStyle w:val="Sectionlevel1-nonumberingQldSI"/>
      </w:pPr>
      <w:r w:rsidRPr="00A77ACA">
        <w:t xml:space="preserve">The mass on a tri-axle group of a semitrailer may exceed the limits set out in </w:t>
      </w:r>
      <w:r w:rsidR="00D11D9C">
        <w:t>section</w:t>
      </w:r>
      <w:r w:rsidRPr="00A77ACA">
        <w:t xml:space="preserve"> </w:t>
      </w:r>
      <w:r w:rsidR="004F649B">
        <w:t>14</w:t>
      </w:r>
      <w:r w:rsidRPr="00A77ACA">
        <w:t xml:space="preserve"> </w:t>
      </w:r>
      <w:r w:rsidR="009520A7">
        <w:t>Table 2</w:t>
      </w:r>
      <w:r w:rsidRPr="00A77ACA">
        <w:t xml:space="preserve"> by up to 0.5</w:t>
      </w:r>
      <w:r w:rsidR="00D11D9C">
        <w:t>t</w:t>
      </w:r>
      <w:r w:rsidRPr="00A77ACA">
        <w:t xml:space="preserve">, provided that the total mass of the combination does not exceed the applicable total </w:t>
      </w:r>
      <w:r w:rsidRPr="00656DE5">
        <w:t>mass limit</w:t>
      </w:r>
      <w:r w:rsidRPr="00A77ACA">
        <w:t xml:space="preserve"> specified in</w:t>
      </w:r>
      <w:r w:rsidR="00F013A4">
        <w:t>—</w:t>
      </w:r>
      <w:r w:rsidRPr="00A77ACA">
        <w:t xml:space="preserve"> </w:t>
      </w:r>
    </w:p>
    <w:p w14:paraId="7050A08A" w14:textId="77777777" w:rsidR="00F013A4" w:rsidRDefault="004F649B" w:rsidP="00F013A4">
      <w:pPr>
        <w:pStyle w:val="Bodylevel2asubheading-QldSI"/>
      </w:pPr>
      <w:r>
        <w:t>s</w:t>
      </w:r>
      <w:r w:rsidR="00D11D9C">
        <w:t>ection</w:t>
      </w:r>
      <w:r w:rsidR="00A77ACA" w:rsidRPr="00A77ACA">
        <w:t xml:space="preserve"> 1</w:t>
      </w:r>
      <w:r w:rsidR="00F013A4">
        <w:t>1 (</w:t>
      </w:r>
      <w:r w:rsidR="00F013A4" w:rsidRPr="00F013A4">
        <w:t xml:space="preserve">Total mass limits </w:t>
      </w:r>
      <w:r w:rsidR="00F013A4" w:rsidRPr="00656DE5">
        <w:t>condition</w:t>
      </w:r>
      <w:r w:rsidR="00F013A4">
        <w:t>); or</w:t>
      </w:r>
      <w:r w:rsidR="00A77ACA" w:rsidRPr="00A77ACA">
        <w:t xml:space="preserve"> </w:t>
      </w:r>
    </w:p>
    <w:p w14:paraId="602BD36E" w14:textId="77777777" w:rsidR="00F013A4" w:rsidRDefault="004F649B" w:rsidP="00F013A4">
      <w:pPr>
        <w:pStyle w:val="Bodylevel2asubheading-QldSI"/>
      </w:pPr>
      <w:r>
        <w:t>s</w:t>
      </w:r>
      <w:r w:rsidR="00F013A4">
        <w:t xml:space="preserve">ection </w:t>
      </w:r>
      <w:r w:rsidR="00F013A4" w:rsidRPr="00F013A4">
        <w:t>12</w:t>
      </w:r>
      <w:r w:rsidR="00F013A4">
        <w:t xml:space="preserve"> (</w:t>
      </w:r>
      <w:r w:rsidR="00F013A4" w:rsidRPr="00F013A4">
        <w:t xml:space="preserve">Steer axle mass (total </w:t>
      </w:r>
      <w:r w:rsidR="00F013A4" w:rsidRPr="00656DE5">
        <w:t>mass limit</w:t>
      </w:r>
      <w:r w:rsidR="00F013A4" w:rsidRPr="00F013A4">
        <w:t xml:space="preserve">) </w:t>
      </w:r>
      <w:r w:rsidR="00F013A4" w:rsidRPr="00656DE5">
        <w:t>condition</w:t>
      </w:r>
      <w:r w:rsidR="00F013A4">
        <w:t>);</w:t>
      </w:r>
      <w:r w:rsidR="00A77ACA" w:rsidRPr="00A77ACA">
        <w:t xml:space="preserve"> or </w:t>
      </w:r>
    </w:p>
    <w:p w14:paraId="09F29381" w14:textId="5B7C5E81" w:rsidR="0038263C" w:rsidRPr="00722310" w:rsidRDefault="004F649B" w:rsidP="00722310">
      <w:pPr>
        <w:pStyle w:val="Bodylevel2asubheading-QldSI"/>
      </w:pPr>
      <w:r>
        <w:t>s</w:t>
      </w:r>
      <w:r w:rsidR="00F013A4">
        <w:t>ection 13 (</w:t>
      </w:r>
      <w:r w:rsidR="00F013A4" w:rsidRPr="00F013A4">
        <w:t xml:space="preserve">Dog trailer </w:t>
      </w:r>
      <w:r w:rsidR="00F013A4" w:rsidRPr="00656DE5">
        <w:t>condition</w:t>
      </w:r>
      <w:r w:rsidR="00F013A4">
        <w:t>).</w:t>
      </w:r>
      <w:r w:rsidR="00A77ACA" w:rsidRPr="00A77ACA">
        <w:t xml:space="preserve"> </w:t>
      </w:r>
    </w:p>
    <w:p w14:paraId="1A700CD6" w14:textId="4144DD82" w:rsidR="00A77ACA" w:rsidRPr="00A77ACA" w:rsidRDefault="00A77ACA" w:rsidP="00A77ACA">
      <w:pPr>
        <w:pStyle w:val="Sectionheading-QldSI"/>
      </w:pPr>
      <w:r w:rsidRPr="00A77ACA">
        <w:lastRenderedPageBreak/>
        <w:t xml:space="preserve">Mass limits relating to axle spacing </w:t>
      </w:r>
    </w:p>
    <w:p w14:paraId="57A92AF5" w14:textId="77777777" w:rsidR="00A77ACA" w:rsidRPr="00A77ACA" w:rsidRDefault="00A77ACA" w:rsidP="00B36759">
      <w:pPr>
        <w:pStyle w:val="Sectionlevel1-nonumberingQldSI"/>
      </w:pPr>
      <w:r w:rsidRPr="00A77ACA">
        <w:t xml:space="preserve">A heavy vehicle operating in accordance with this </w:t>
      </w:r>
      <w:r w:rsidR="00656DE5">
        <w:t>Notice</w:t>
      </w:r>
      <w:r w:rsidRPr="00A77ACA">
        <w:t xml:space="preserve"> may exceed the mass limits related to axle spacing set out in section 5(1) – (3) and Table 2, 3 or 4 of Schedule 1 to the National Regulation by an amount equal to the difference between the axle group mass limits specified in the relevant table of Schedule 1 of the Regulation, and the corresponding axle group mass limits in </w:t>
      </w:r>
      <w:r w:rsidR="009520A7">
        <w:t>Table 2</w:t>
      </w:r>
      <w:r w:rsidRPr="00A77ACA">
        <w:t xml:space="preserve"> of this </w:t>
      </w:r>
      <w:r w:rsidR="00656DE5">
        <w:t>Notice</w:t>
      </w:r>
      <w:r w:rsidRPr="00A77ACA">
        <w:t>.</w:t>
      </w:r>
    </w:p>
    <w:p w14:paraId="0FE1E235" w14:textId="77777777" w:rsidR="009A0C7E" w:rsidRDefault="009A0C7E" w:rsidP="009A0C7E">
      <w:pPr>
        <w:pStyle w:val="Noteheading-QldSI"/>
      </w:pPr>
      <w:r>
        <w:t>Note—</w:t>
      </w:r>
    </w:p>
    <w:p w14:paraId="67AFBFA0" w14:textId="77777777" w:rsidR="009A0C7E" w:rsidRDefault="009A0C7E" w:rsidP="009A0C7E">
      <w:pPr>
        <w:pStyle w:val="NoteBody-QldSI"/>
      </w:pPr>
      <w:r>
        <w:t xml:space="preserve">This provision adjusts the regulated mass limits relating to axle spacing to </w:t>
      </w:r>
      <w:proofErr w:type="gramStart"/>
      <w:r>
        <w:t xml:space="preserve">take into </w:t>
      </w:r>
      <w:r w:rsidR="00596840">
        <w:t>account</w:t>
      </w:r>
      <w:proofErr w:type="gramEnd"/>
      <w:r w:rsidR="00596840">
        <w:t xml:space="preserve"> </w:t>
      </w:r>
      <w:r>
        <w:t xml:space="preserve">the difference between the regulated axle mass limits and the increased axle mass limits of this </w:t>
      </w:r>
      <w:r w:rsidR="00656DE5">
        <w:t>Notice</w:t>
      </w:r>
      <w:r>
        <w:t xml:space="preserve">. For example, for a </w:t>
      </w:r>
      <w:proofErr w:type="gramStart"/>
      <w:r>
        <w:t>6 axle</w:t>
      </w:r>
      <w:proofErr w:type="gramEnd"/>
      <w:r>
        <w:t xml:space="preserve"> prime mover and semitrailer combination, the regulated mass limits related to axle spacing are increased by—</w:t>
      </w:r>
    </w:p>
    <w:p w14:paraId="5C575C0D" w14:textId="77777777" w:rsidR="009A0C7E" w:rsidRDefault="009A0C7E" w:rsidP="009A0C7E">
      <w:pPr>
        <w:pStyle w:val="NoteBody-QldSI"/>
        <w:numPr>
          <w:ilvl w:val="0"/>
          <w:numId w:val="27"/>
        </w:numPr>
      </w:pPr>
      <w:proofErr w:type="gramStart"/>
      <w:r>
        <w:t>0.5t  for</w:t>
      </w:r>
      <w:proofErr w:type="gramEnd"/>
      <w:r>
        <w:t xml:space="preserve"> the tandem axle group (the difference between the 16.5t regulated limit and the 17.0t limit under this </w:t>
      </w:r>
      <w:r w:rsidR="00656DE5">
        <w:t>Notice</w:t>
      </w:r>
      <w:r>
        <w:t>); and</w:t>
      </w:r>
    </w:p>
    <w:p w14:paraId="1E735363" w14:textId="77777777" w:rsidR="001F1649" w:rsidRPr="00DC7CC7" w:rsidRDefault="009A0C7E" w:rsidP="009A0C7E">
      <w:pPr>
        <w:pStyle w:val="NoteBody-QldSI"/>
        <w:numPr>
          <w:ilvl w:val="0"/>
          <w:numId w:val="27"/>
        </w:numPr>
      </w:pPr>
      <w:r>
        <w:t xml:space="preserve">1.63t for the tri-axle group (the difference between the 20t regulated limit and the 21.63t limit under this </w:t>
      </w:r>
      <w:r w:rsidR="00656DE5">
        <w:t>Notice</w:t>
      </w:r>
      <w:r w:rsidR="0079195C">
        <w:t>)</w:t>
      </w:r>
      <w:r>
        <w:t>.</w:t>
      </w:r>
    </w:p>
    <w:p w14:paraId="12542F76" w14:textId="1B32E793" w:rsidR="006864A3" w:rsidRDefault="00FE2A80" w:rsidP="00FD1A38">
      <w:pPr>
        <w:pStyle w:val="Sectionheading-QldSI"/>
        <w:rPr>
          <w:rFonts w:asciiTheme="minorHAnsi" w:cstheme="minorHAnsi"/>
          <w:sz w:val="24"/>
          <w:szCs w:val="24"/>
        </w:rPr>
      </w:pPr>
      <w:r w:rsidRPr="003C1CE8">
        <w:rPr>
          <w:rFonts w:asciiTheme="minorHAnsi" w:cstheme="minorHAnsi"/>
          <w:sz w:val="24"/>
          <w:szCs w:val="24"/>
        </w:rPr>
        <w:t>Conditions – Intelligent access program conditions (IAP conditions)</w:t>
      </w:r>
    </w:p>
    <w:p w14:paraId="0AEAB697" w14:textId="77777777" w:rsidR="00FD1A38" w:rsidRPr="00FD1A38" w:rsidRDefault="00FD1A38" w:rsidP="00FD1A38">
      <w:pPr>
        <w:pStyle w:val="Sectionheading-QldSI"/>
        <w:numPr>
          <w:ilvl w:val="0"/>
          <w:numId w:val="0"/>
        </w:numPr>
        <w:ind w:left="910"/>
        <w:rPr>
          <w:rFonts w:asciiTheme="minorHAnsi" w:cstheme="minorHAnsi"/>
          <w:sz w:val="24"/>
          <w:szCs w:val="24"/>
        </w:rPr>
      </w:pPr>
    </w:p>
    <w:p w14:paraId="357EE020" w14:textId="42AD6DB3" w:rsidR="00FE2A80" w:rsidRPr="003C1CE8" w:rsidRDefault="00FE2A80" w:rsidP="00FD1A38">
      <w:pPr>
        <w:pStyle w:val="ListParagraph"/>
        <w:numPr>
          <w:ilvl w:val="0"/>
          <w:numId w:val="59"/>
        </w:numPr>
        <w:ind w:left="1270"/>
        <w:jc w:val="both"/>
        <w:rPr>
          <w:rFonts w:cstheme="minorHAnsi"/>
          <w:sz w:val="24"/>
          <w:szCs w:val="24"/>
        </w:rPr>
      </w:pPr>
      <w:r w:rsidRPr="003C1CE8">
        <w:rPr>
          <w:rFonts w:cstheme="minorHAnsi"/>
          <w:sz w:val="24"/>
          <w:szCs w:val="24"/>
        </w:rPr>
        <w:t>Pursuant to s402(1)(a) and (b) of Chapter 7 of the HVNL, the following conditions of this Notice are intelligent access program conditions:</w:t>
      </w:r>
    </w:p>
    <w:p w14:paraId="12564FD6" w14:textId="77777777" w:rsidR="006864A3" w:rsidRPr="003C1CE8" w:rsidRDefault="006864A3" w:rsidP="00FD1A38">
      <w:pPr>
        <w:pStyle w:val="ListParagraph"/>
        <w:ind w:left="1270"/>
        <w:jc w:val="both"/>
        <w:rPr>
          <w:rFonts w:cstheme="minorHAnsi"/>
          <w:sz w:val="24"/>
          <w:szCs w:val="24"/>
        </w:rPr>
      </w:pPr>
    </w:p>
    <w:p w14:paraId="03EEB8C2" w14:textId="24F37DE8" w:rsidR="006C4827" w:rsidRPr="003C1CE8" w:rsidRDefault="00FE2A80" w:rsidP="00FD1A38">
      <w:pPr>
        <w:pStyle w:val="ListParagraph"/>
        <w:numPr>
          <w:ilvl w:val="0"/>
          <w:numId w:val="60"/>
        </w:numPr>
        <w:ind w:left="1630"/>
        <w:jc w:val="both"/>
        <w:rPr>
          <w:rFonts w:cstheme="minorHAnsi"/>
          <w:sz w:val="24"/>
          <w:szCs w:val="24"/>
        </w:rPr>
      </w:pPr>
      <w:r w:rsidRPr="003C1CE8">
        <w:rPr>
          <w:rFonts w:cstheme="minorHAnsi"/>
          <w:sz w:val="24"/>
          <w:szCs w:val="24"/>
        </w:rPr>
        <w:t>any condition relating to mass or dimensions; and</w:t>
      </w:r>
    </w:p>
    <w:p w14:paraId="5B3A1572" w14:textId="1441761F" w:rsidR="00FE2A80" w:rsidRPr="003C1CE8" w:rsidRDefault="00FE2A80" w:rsidP="00FD1A38">
      <w:pPr>
        <w:pStyle w:val="ListParagraph"/>
        <w:numPr>
          <w:ilvl w:val="0"/>
          <w:numId w:val="60"/>
        </w:numPr>
        <w:ind w:left="1630"/>
        <w:jc w:val="both"/>
        <w:rPr>
          <w:rFonts w:cstheme="minorHAnsi"/>
          <w:sz w:val="24"/>
          <w:szCs w:val="24"/>
        </w:rPr>
      </w:pPr>
      <w:r w:rsidRPr="003C1CE8">
        <w:rPr>
          <w:rFonts w:cstheme="minorHAnsi"/>
          <w:sz w:val="24"/>
          <w:szCs w:val="24"/>
        </w:rPr>
        <w:t>any condition relating to stated areas or routes to which the authority applies, including any relating to speed or time of travel.</w:t>
      </w:r>
    </w:p>
    <w:p w14:paraId="2E5D51A3" w14:textId="77777777" w:rsidR="006864A3" w:rsidRPr="003C1CE8" w:rsidRDefault="006864A3" w:rsidP="00FD1A38">
      <w:pPr>
        <w:pStyle w:val="ListParagraph"/>
        <w:ind w:left="1630"/>
        <w:jc w:val="both"/>
        <w:rPr>
          <w:rFonts w:cstheme="minorHAnsi"/>
          <w:sz w:val="24"/>
          <w:szCs w:val="24"/>
        </w:rPr>
      </w:pPr>
    </w:p>
    <w:p w14:paraId="26963466" w14:textId="7847C065" w:rsidR="00C6210D" w:rsidRPr="003C1CE8" w:rsidRDefault="00805845" w:rsidP="00FD1A38">
      <w:pPr>
        <w:pStyle w:val="ListParagraph"/>
        <w:numPr>
          <w:ilvl w:val="0"/>
          <w:numId w:val="59"/>
        </w:numPr>
        <w:ind w:left="1270"/>
        <w:jc w:val="both"/>
        <w:rPr>
          <w:rFonts w:cstheme="minorHAnsi"/>
          <w:sz w:val="24"/>
          <w:szCs w:val="24"/>
        </w:rPr>
      </w:pPr>
      <w:r w:rsidRPr="003C1CE8">
        <w:rPr>
          <w:rFonts w:cstheme="minorHAnsi"/>
          <w:sz w:val="24"/>
          <w:szCs w:val="24"/>
        </w:rPr>
        <w:t xml:space="preserve">Pursuant to s402(1)(c) of Chapter 7 of the HVNL, an eligible vehicle </w:t>
      </w:r>
      <w:r w:rsidR="009D11F0">
        <w:rPr>
          <w:rFonts w:cstheme="minorHAnsi"/>
          <w:sz w:val="24"/>
          <w:szCs w:val="24"/>
        </w:rPr>
        <w:t xml:space="preserve">operating under the </w:t>
      </w:r>
      <w:r w:rsidR="00FD1A38" w:rsidRPr="003C1CE8">
        <w:rPr>
          <w:rFonts w:cstheme="minorHAnsi"/>
          <w:sz w:val="24"/>
          <w:szCs w:val="24"/>
        </w:rPr>
        <w:t>exemption from the requirement travel by the most practicable direct route provided in section 10(5)(d)</w:t>
      </w:r>
      <w:r w:rsidR="00332B0E">
        <w:rPr>
          <w:rFonts w:cstheme="minorHAnsi"/>
          <w:sz w:val="24"/>
          <w:szCs w:val="24"/>
        </w:rPr>
        <w:t xml:space="preserve"> </w:t>
      </w:r>
      <w:r w:rsidRPr="003C1CE8">
        <w:rPr>
          <w:rFonts w:cstheme="minorHAnsi"/>
          <w:sz w:val="24"/>
          <w:szCs w:val="24"/>
        </w:rPr>
        <w:t>must be monitored by one of the following approved intelligent transport systems:</w:t>
      </w:r>
    </w:p>
    <w:p w14:paraId="29FFA6B0" w14:textId="77777777" w:rsidR="006864A3" w:rsidRPr="003C1CE8" w:rsidRDefault="006864A3" w:rsidP="00FD1A38">
      <w:pPr>
        <w:pStyle w:val="ListParagraph"/>
        <w:ind w:left="1270"/>
        <w:jc w:val="both"/>
        <w:rPr>
          <w:rFonts w:cstheme="minorHAnsi"/>
          <w:sz w:val="24"/>
          <w:szCs w:val="24"/>
        </w:rPr>
      </w:pPr>
    </w:p>
    <w:p w14:paraId="2C5379A0" w14:textId="77777777" w:rsidR="00C6210D" w:rsidRPr="003C1CE8" w:rsidRDefault="00C6210D" w:rsidP="00FD1A38">
      <w:pPr>
        <w:pStyle w:val="ListParagraph"/>
        <w:numPr>
          <w:ilvl w:val="0"/>
          <w:numId w:val="61"/>
        </w:numPr>
        <w:ind w:left="1630"/>
        <w:jc w:val="both"/>
        <w:rPr>
          <w:rFonts w:cstheme="minorHAnsi"/>
          <w:sz w:val="24"/>
          <w:szCs w:val="24"/>
        </w:rPr>
      </w:pPr>
      <w:r w:rsidRPr="003C1CE8">
        <w:rPr>
          <w:rFonts w:cstheme="minorHAnsi"/>
          <w:sz w:val="24"/>
          <w:szCs w:val="24"/>
        </w:rPr>
        <w:t>Intelligent Access Program (IAP); or</w:t>
      </w:r>
    </w:p>
    <w:p w14:paraId="196DB27D" w14:textId="64E3664F" w:rsidR="00C6210D" w:rsidRPr="003C1CE8" w:rsidRDefault="00C6210D" w:rsidP="00FD1A38">
      <w:pPr>
        <w:pStyle w:val="ListParagraph"/>
        <w:numPr>
          <w:ilvl w:val="0"/>
          <w:numId w:val="61"/>
        </w:numPr>
        <w:ind w:left="1630"/>
        <w:jc w:val="both"/>
        <w:rPr>
          <w:rFonts w:cstheme="minorHAnsi"/>
          <w:sz w:val="24"/>
          <w:szCs w:val="24"/>
        </w:rPr>
      </w:pPr>
      <w:r w:rsidRPr="003C1CE8">
        <w:rPr>
          <w:rFonts w:cstheme="minorHAnsi"/>
          <w:sz w:val="24"/>
          <w:szCs w:val="24"/>
        </w:rPr>
        <w:t>Telematics Monitoring Application (TMA)</w:t>
      </w:r>
      <w:r w:rsidR="00FD1A38">
        <w:rPr>
          <w:rFonts w:cstheme="minorHAnsi"/>
          <w:sz w:val="24"/>
          <w:szCs w:val="24"/>
        </w:rPr>
        <w:t>.</w:t>
      </w:r>
    </w:p>
    <w:p w14:paraId="2928C593" w14:textId="77777777" w:rsidR="00F55F43" w:rsidRDefault="00F55F43" w:rsidP="0038263C">
      <w:pPr>
        <w:pStyle w:val="BodyLevel1singleparanonumber"/>
        <w:ind w:left="0"/>
        <w:contextualSpacing/>
        <w:rPr>
          <w:bCs/>
        </w:rPr>
      </w:pPr>
    </w:p>
    <w:p w14:paraId="1AAD8A7D" w14:textId="4BF8D124" w:rsidR="0084034F" w:rsidRPr="0084034F" w:rsidRDefault="0084034F" w:rsidP="0084034F">
      <w:pPr>
        <w:pStyle w:val="BodyLevel1singleparanonumber"/>
        <w:ind w:left="720"/>
        <w:contextualSpacing/>
        <w:rPr>
          <w:bCs/>
        </w:rPr>
      </w:pPr>
      <w:r w:rsidRPr="0084034F">
        <w:rPr>
          <w:bCs/>
        </w:rPr>
        <w:t>Peter Caprioli</w:t>
      </w:r>
    </w:p>
    <w:p w14:paraId="0EA69E9A" w14:textId="77777777" w:rsidR="0084034F" w:rsidRPr="0084034F" w:rsidRDefault="0084034F" w:rsidP="0084034F">
      <w:pPr>
        <w:pStyle w:val="BodyLevel1singleparanonumber"/>
        <w:ind w:left="720"/>
        <w:contextualSpacing/>
        <w:rPr>
          <w:bCs/>
          <w:i/>
          <w:iCs/>
        </w:rPr>
      </w:pPr>
      <w:r w:rsidRPr="0084034F">
        <w:rPr>
          <w:bCs/>
          <w:i/>
          <w:iCs/>
        </w:rPr>
        <w:t>Executive Director (Freight and Supply Chain Productivity)</w:t>
      </w:r>
    </w:p>
    <w:p w14:paraId="1AF32A95" w14:textId="291F2E79" w:rsidR="005D6E1C" w:rsidRPr="000E658C" w:rsidRDefault="0084034F" w:rsidP="0084034F">
      <w:pPr>
        <w:pStyle w:val="BodyLevel1singleparanonumber"/>
        <w:ind w:left="720"/>
        <w:contextualSpacing/>
        <w:rPr>
          <w:b/>
        </w:rPr>
      </w:pPr>
      <w:r w:rsidRPr="0084034F">
        <w:rPr>
          <w:b/>
        </w:rPr>
        <w:t>National Heavy Vehicle Regulator</w:t>
      </w:r>
    </w:p>
    <w:sectPr w:rsidR="005D6E1C" w:rsidRPr="000E658C" w:rsidSect="008E4F6C">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01C1" w14:textId="77777777" w:rsidR="006F1539" w:rsidRPr="00DC7CC7" w:rsidRDefault="006F1539" w:rsidP="00DC7CC7">
      <w:r>
        <w:separator/>
      </w:r>
    </w:p>
  </w:endnote>
  <w:endnote w:type="continuationSeparator" w:id="0">
    <w:p w14:paraId="0EA28C7F" w14:textId="77777777" w:rsidR="006F1539" w:rsidRPr="00DC7CC7" w:rsidRDefault="006F1539" w:rsidP="00D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FDF9" w14:textId="77777777" w:rsidR="00FE4D03" w:rsidRDefault="00FE4D03" w:rsidP="00FE4D03">
    <w:pPr>
      <w:pStyle w:val="FooterPageNumberQldSI"/>
      <w:contextualSpacing/>
    </w:pPr>
  </w:p>
  <w:p w14:paraId="7CFDEDA0" w14:textId="6E3CB664" w:rsidR="00FE4D03" w:rsidRDefault="00FE4D03" w:rsidP="00FE4D03">
    <w:pPr>
      <w:pStyle w:val="FooterPageNumberQldSI"/>
      <w:contextualSpacing/>
    </w:pPr>
    <w:r w:rsidRPr="00FE4D03">
      <w:t xml:space="preserve">New South Wales Class 3 Grain Harvest Management Scheme Mass Exemption Notice </w:t>
    </w:r>
    <w:r w:rsidR="003102B2">
      <w:t>2022 (No.1)</w:t>
    </w:r>
  </w:p>
  <w:p w14:paraId="062C0486" w14:textId="0BDA5A02" w:rsidR="00D11D9C" w:rsidRPr="00FE4D03" w:rsidRDefault="00FE4D03" w:rsidP="00FE4D03">
    <w:pPr>
      <w:pStyle w:val="FooterPageNumberQldSI"/>
      <w:contextualSpacing/>
    </w:pPr>
    <w:r w:rsidRPr="000668F0">
      <w:t xml:space="preserve">Page </w:t>
    </w:r>
    <w:r w:rsidRPr="000668F0">
      <w:fldChar w:fldCharType="begin"/>
    </w:r>
    <w:r w:rsidRPr="000668F0">
      <w:instrText xml:space="preserve"> PAGE </w:instrText>
    </w:r>
    <w:r w:rsidRPr="000668F0">
      <w:fldChar w:fldCharType="separate"/>
    </w:r>
    <w:r>
      <w:t>1</w:t>
    </w:r>
    <w:r w:rsidRPr="000668F0">
      <w:fldChar w:fldCharType="end"/>
    </w:r>
    <w:r w:rsidRPr="000668F0">
      <w:t xml:space="preserve"> of </w:t>
    </w:r>
    <w:r w:rsidR="00E90F1A">
      <w:fldChar w:fldCharType="begin"/>
    </w:r>
    <w:r w:rsidR="00E90F1A">
      <w:instrText xml:space="preserve"> NUMPAGES </w:instrText>
    </w:r>
    <w:r w:rsidR="00E90F1A">
      <w:fldChar w:fldCharType="separate"/>
    </w:r>
    <w:r>
      <w:t>9</w:t>
    </w:r>
    <w:r w:rsidR="00E90F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A6CD" w14:textId="77777777" w:rsidR="00FF679A" w:rsidRDefault="00FF679A" w:rsidP="00FF679A">
    <w:pPr>
      <w:pStyle w:val="FooterPageNumberQldSI"/>
      <w:contextualSpacing/>
    </w:pPr>
  </w:p>
  <w:p w14:paraId="123973AF" w14:textId="40E2D3D0" w:rsidR="00FE4D03" w:rsidRDefault="00FE4D03" w:rsidP="00FF679A">
    <w:pPr>
      <w:pStyle w:val="FooterPageNumberQldSI"/>
      <w:ind w:firstLine="720"/>
      <w:contextualSpacing/>
    </w:pPr>
    <w:r w:rsidRPr="00FE4D03">
      <w:t>New South Wales Class 3 Grain Harvest Management Scheme Mass Exemption Notice 202</w:t>
    </w:r>
    <w:r w:rsidR="003102B2">
      <w:t>2</w:t>
    </w:r>
    <w:r w:rsidRPr="00FE4D03">
      <w:t xml:space="preserve"> (No. </w:t>
    </w:r>
    <w:r w:rsidR="003102B2">
      <w:t>1</w:t>
    </w:r>
    <w:r>
      <w:t>)</w:t>
    </w:r>
  </w:p>
  <w:p w14:paraId="547EB3C6" w14:textId="28E91E3B" w:rsidR="00D11D9C" w:rsidRPr="000668F0" w:rsidRDefault="00D11D9C" w:rsidP="00FF679A">
    <w:pPr>
      <w:pStyle w:val="FooterPageNumberQldSI"/>
      <w:contextualSpacing/>
    </w:pPr>
    <w:r w:rsidRPr="000668F0">
      <w:t xml:space="preserve">Page </w:t>
    </w:r>
    <w:r w:rsidRPr="000668F0">
      <w:fldChar w:fldCharType="begin"/>
    </w:r>
    <w:r w:rsidRPr="000668F0">
      <w:instrText xml:space="preserve"> PAGE </w:instrText>
    </w:r>
    <w:r w:rsidRPr="000668F0">
      <w:fldChar w:fldCharType="separate"/>
    </w:r>
    <w:r w:rsidR="00BE6034">
      <w:rPr>
        <w:noProof/>
      </w:rPr>
      <w:t>1</w:t>
    </w:r>
    <w:r w:rsidRPr="000668F0">
      <w:fldChar w:fldCharType="end"/>
    </w:r>
    <w:r w:rsidRPr="000668F0">
      <w:t xml:space="preserve"> of </w:t>
    </w:r>
    <w:r w:rsidR="00E90F1A">
      <w:fldChar w:fldCharType="begin"/>
    </w:r>
    <w:r w:rsidR="00E90F1A">
      <w:instrText xml:space="preserve"> NUMPAGES </w:instrText>
    </w:r>
    <w:r w:rsidR="00E90F1A">
      <w:fldChar w:fldCharType="separate"/>
    </w:r>
    <w:r w:rsidR="00BE6034">
      <w:rPr>
        <w:noProof/>
      </w:rPr>
      <w:t>9</w:t>
    </w:r>
    <w:r w:rsidR="00E90F1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D4BC" w14:textId="77777777" w:rsidR="006F1539" w:rsidRPr="00DC7CC7" w:rsidRDefault="006F1539" w:rsidP="00DC7CC7">
      <w:r>
        <w:separator/>
      </w:r>
    </w:p>
  </w:footnote>
  <w:footnote w:type="continuationSeparator" w:id="0">
    <w:p w14:paraId="4B5EB695" w14:textId="77777777" w:rsidR="006F1539" w:rsidRPr="00DC7CC7" w:rsidRDefault="006F1539" w:rsidP="00DC7CC7">
      <w:r>
        <w:continuationSeparator/>
      </w:r>
    </w:p>
  </w:footnote>
  <w:footnote w:id="1">
    <w:p w14:paraId="282CDCFD" w14:textId="495F1D68" w:rsidR="00D11D9C" w:rsidRDefault="00D11D9C" w:rsidP="0045337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A62E49" w:rsidRPr="00CE796A" w14:paraId="4BD78E83" w14:textId="77777777" w:rsidTr="00EB78C3">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C737635" w14:textId="77777777" w:rsidR="00A62E49" w:rsidRPr="00CE796A" w:rsidRDefault="00A62E49" w:rsidP="00A62E49">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EADE183" wp14:editId="1FB1492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48AC770" w14:textId="77777777" w:rsidR="00A62E49" w:rsidRPr="00CE796A" w:rsidRDefault="00A62E49" w:rsidP="00A62E49">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B11FB04" w14:textId="77777777" w:rsidR="00A62E49" w:rsidRPr="00CE796A" w:rsidRDefault="00A62E49" w:rsidP="00A62E49">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62E49" w:rsidRPr="00CE796A" w14:paraId="294C4989" w14:textId="77777777" w:rsidTr="00EB78C3">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7830B10" w14:textId="77777777" w:rsidR="00A62E49" w:rsidRPr="00CE796A" w:rsidRDefault="00A62E49" w:rsidP="00A62E49">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94C25A0" w14:textId="77777777" w:rsidR="00A62E49" w:rsidRPr="00840A06" w:rsidRDefault="00A62E49" w:rsidP="00A62E49">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3510C68E" w14:textId="77777777" w:rsidR="00A62E49" w:rsidRDefault="00A62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370"/>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3F5F0D"/>
    <w:multiLevelType w:val="hybridMultilevel"/>
    <w:tmpl w:val="16F41422"/>
    <w:lvl w:ilvl="0" w:tplc="0C090011">
      <w:numFmt w:val="none"/>
      <w:lvlText w:val=""/>
      <w:lvlJc w:val="left"/>
      <w:pPr>
        <w:tabs>
          <w:tab w:val="num" w:pos="360"/>
        </w:tabs>
      </w:pPr>
    </w:lvl>
    <w:lvl w:ilvl="1" w:tplc="0C090017">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tplc="0C09001B">
      <w:numFmt w:val="none"/>
      <w:lvlText w:val=""/>
      <w:lvlJc w:val="left"/>
      <w:pPr>
        <w:tabs>
          <w:tab w:val="num" w:pos="360"/>
        </w:tabs>
      </w:pPr>
    </w:lvl>
  </w:abstractNum>
  <w:abstractNum w:abstractNumId="2" w15:restartNumberingAfterBreak="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3" w15:restartNumberingAfterBreak="0">
    <w:nsid w:val="09B643CE"/>
    <w:multiLevelType w:val="hybridMultilevel"/>
    <w:tmpl w:val="39FE3CB2"/>
    <w:lvl w:ilvl="0" w:tplc="0C090017">
      <w:start w:val="1"/>
      <w:numFmt w:val="lowerLetter"/>
      <w:lvlText w:val="%1)"/>
      <w:lvlJc w:val="left"/>
      <w:pPr>
        <w:ind w:left="1740" w:hanging="360"/>
      </w:p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4" w15:restartNumberingAfterBreak="0">
    <w:nsid w:val="0A4F30FD"/>
    <w:multiLevelType w:val="hybridMultilevel"/>
    <w:tmpl w:val="EC3EB60C"/>
    <w:lvl w:ilvl="0" w:tplc="5FE08F90">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abstractNum w:abstractNumId="5"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6" w15:restartNumberingAfterBreak="0">
    <w:nsid w:val="11201A11"/>
    <w:multiLevelType w:val="hybridMultilevel"/>
    <w:tmpl w:val="8B9C6C60"/>
    <w:lvl w:ilvl="0" w:tplc="0C09000F">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7" w15:restartNumberingAfterBreak="0">
    <w:nsid w:val="13C80411"/>
    <w:multiLevelType w:val="hybridMultilevel"/>
    <w:tmpl w:val="630A1340"/>
    <w:lvl w:ilvl="0" w:tplc="B1CA4532">
      <w:start w:val="1"/>
      <w:numFmt w:val="decimal"/>
      <w:lvlText w:val="%1."/>
      <w:lvlJc w:val="left"/>
      <w:pPr>
        <w:tabs>
          <w:tab w:val="num" w:pos="360"/>
        </w:tabs>
        <w:ind w:left="360" w:hanging="360"/>
      </w:pPr>
      <w:rPr>
        <w:rFonts w:ascii="Calibri" w:hAnsi="Calibri" w:cs="Calibri" w:hint="default"/>
        <w:b w:val="0"/>
        <w:sz w:val="22"/>
        <w:szCs w:val="22"/>
      </w:rPr>
    </w:lvl>
    <w:lvl w:ilvl="1" w:tplc="D6BEDCA2">
      <w:start w:val="1"/>
      <w:numFmt w:val="lowerLetter"/>
      <w:lvlText w:val="%2)"/>
      <w:lvlJc w:val="left"/>
      <w:pPr>
        <w:tabs>
          <w:tab w:val="num" w:pos="1014"/>
        </w:tabs>
        <w:ind w:left="1014" w:hanging="360"/>
      </w:pPr>
      <w:rPr>
        <w:rFonts w:cs="Times New Roman"/>
        <w:b w:val="0"/>
        <w:sz w:val="22"/>
        <w:szCs w:val="22"/>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8" w15:restartNumberingAfterBreak="0">
    <w:nsid w:val="16EE6727"/>
    <w:multiLevelType w:val="hybridMultilevel"/>
    <w:tmpl w:val="39861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1034C6"/>
    <w:multiLevelType w:val="hybridMultilevel"/>
    <w:tmpl w:val="870A1CD0"/>
    <w:lvl w:ilvl="0" w:tplc="084EFA4C">
      <w:start w:val="5"/>
      <w:numFmt w:val="lowerLetter"/>
      <w:lvlText w:val="%1)"/>
      <w:lvlJc w:val="left"/>
      <w:pPr>
        <w:tabs>
          <w:tab w:val="num" w:pos="1014"/>
        </w:tabs>
        <w:ind w:left="1014" w:hanging="360"/>
      </w:pPr>
      <w:rPr>
        <w:rFonts w:cs="Times New Roman"/>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FA35AEA"/>
    <w:multiLevelType w:val="hybridMultilevel"/>
    <w:tmpl w:val="0C52133C"/>
    <w:lvl w:ilvl="0" w:tplc="24A2CDD6">
      <w:start w:val="1"/>
      <w:numFmt w:val="decimal"/>
      <w:lvlText w:val="(%1)"/>
      <w:lvlJc w:val="left"/>
      <w:pPr>
        <w:ind w:left="1440" w:hanging="360"/>
      </w:pPr>
      <w:rPr>
        <w:rFonts w:ascii="Times New Roman" w:eastAsia="Times New Roman" w:hAnsi="Times New Roman" w:hint="default"/>
        <w:spacing w:val="-1"/>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4D5DC9"/>
    <w:multiLevelType w:val="hybridMultilevel"/>
    <w:tmpl w:val="5EFC5920"/>
    <w:lvl w:ilvl="0" w:tplc="9B3CC034">
      <w:start w:val="1"/>
      <w:numFmt w:val="bullet"/>
      <w:pStyle w:val="BulletedAmendmentreferencesQldSI"/>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2EEC4FE9"/>
    <w:multiLevelType w:val="hybridMultilevel"/>
    <w:tmpl w:val="B5609F50"/>
    <w:lvl w:ilvl="0" w:tplc="0824AD76">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0171DD1"/>
    <w:multiLevelType w:val="hybridMultilevel"/>
    <w:tmpl w:val="A732DAF0"/>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5D2BF82">
      <w:start w:val="1"/>
      <w:numFmt w:val="lowerLetter"/>
      <w:pStyle w:val="Bodylevel2asubheading-QldSI"/>
      <w:lvlText w:val="(%3)"/>
      <w:lvlJc w:val="left"/>
      <w:pPr>
        <w:ind w:left="1830" w:hanging="55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BBED9BE">
      <w:start w:val="1"/>
      <w:numFmt w:val="lowerRoman"/>
      <w:pStyle w:val="Bodylevel3isubheading-QldSI"/>
      <w:lvlText w:val="(%4)"/>
      <w:lvlJc w:val="left"/>
      <w:pPr>
        <w:ind w:left="2434" w:hanging="50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4" w15:restartNumberingAfterBreak="0">
    <w:nsid w:val="316231BF"/>
    <w:multiLevelType w:val="hybridMultilevel"/>
    <w:tmpl w:val="7FFA2468"/>
    <w:lvl w:ilvl="0" w:tplc="EB34E35A">
      <w:start w:val="1"/>
      <w:numFmt w:val="lowerLetter"/>
      <w:lvlText w:val="%1)"/>
      <w:lvlJc w:val="left"/>
      <w:pPr>
        <w:ind w:left="2156" w:hanging="585"/>
      </w:pPr>
      <w:rPr>
        <w:rFonts w:hint="default"/>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15" w15:restartNumberingAfterBreak="0">
    <w:nsid w:val="34C51E38"/>
    <w:multiLevelType w:val="hybridMultilevel"/>
    <w:tmpl w:val="094877CA"/>
    <w:lvl w:ilvl="0" w:tplc="D6BEDCA2">
      <w:start w:val="1"/>
      <w:numFmt w:val="lowerLetter"/>
      <w:lvlText w:val="%1)"/>
      <w:lvlJc w:val="left"/>
      <w:pPr>
        <w:ind w:left="2291" w:hanging="360"/>
      </w:pPr>
      <w:rPr>
        <w:rFonts w:cs="Times New Roman"/>
        <w:b w:val="0"/>
        <w:sz w:val="22"/>
        <w:szCs w:val="22"/>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16" w15:restartNumberingAfterBreak="0">
    <w:nsid w:val="38B714A1"/>
    <w:multiLevelType w:val="hybridMultilevel"/>
    <w:tmpl w:val="39FE3CB2"/>
    <w:lvl w:ilvl="0" w:tplc="FFFFFFFF">
      <w:start w:val="1"/>
      <w:numFmt w:val="lowerLetter"/>
      <w:lvlText w:val="%1)"/>
      <w:lvlJc w:val="left"/>
      <w:pPr>
        <w:ind w:left="2345" w:hanging="360"/>
      </w:p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7"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18" w15:restartNumberingAfterBreak="0">
    <w:nsid w:val="3C1C4F14"/>
    <w:multiLevelType w:val="hybridMultilevel"/>
    <w:tmpl w:val="6902D6F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06F3683"/>
    <w:multiLevelType w:val="hybridMultilevel"/>
    <w:tmpl w:val="D7EE6ACA"/>
    <w:lvl w:ilvl="0" w:tplc="0C09001B">
      <w:start w:val="1"/>
      <w:numFmt w:val="lowerRoman"/>
      <w:lvlText w:val="%1."/>
      <w:lvlJc w:val="right"/>
      <w:pPr>
        <w:ind w:left="2550" w:hanging="360"/>
      </w:pPr>
    </w:lvl>
    <w:lvl w:ilvl="1" w:tplc="0C090019" w:tentative="1">
      <w:start w:val="1"/>
      <w:numFmt w:val="lowerLetter"/>
      <w:lvlText w:val="%2."/>
      <w:lvlJc w:val="left"/>
      <w:pPr>
        <w:ind w:left="3270" w:hanging="360"/>
      </w:pPr>
    </w:lvl>
    <w:lvl w:ilvl="2" w:tplc="0C09001B" w:tentative="1">
      <w:start w:val="1"/>
      <w:numFmt w:val="lowerRoman"/>
      <w:lvlText w:val="%3."/>
      <w:lvlJc w:val="right"/>
      <w:pPr>
        <w:ind w:left="3990" w:hanging="180"/>
      </w:pPr>
    </w:lvl>
    <w:lvl w:ilvl="3" w:tplc="0C09000F" w:tentative="1">
      <w:start w:val="1"/>
      <w:numFmt w:val="decimal"/>
      <w:lvlText w:val="%4."/>
      <w:lvlJc w:val="left"/>
      <w:pPr>
        <w:ind w:left="4710" w:hanging="360"/>
      </w:pPr>
    </w:lvl>
    <w:lvl w:ilvl="4" w:tplc="0C090019" w:tentative="1">
      <w:start w:val="1"/>
      <w:numFmt w:val="lowerLetter"/>
      <w:lvlText w:val="%5."/>
      <w:lvlJc w:val="left"/>
      <w:pPr>
        <w:ind w:left="5430" w:hanging="360"/>
      </w:pPr>
    </w:lvl>
    <w:lvl w:ilvl="5" w:tplc="0C09001B" w:tentative="1">
      <w:start w:val="1"/>
      <w:numFmt w:val="lowerRoman"/>
      <w:lvlText w:val="%6."/>
      <w:lvlJc w:val="right"/>
      <w:pPr>
        <w:ind w:left="6150" w:hanging="180"/>
      </w:pPr>
    </w:lvl>
    <w:lvl w:ilvl="6" w:tplc="0C09000F" w:tentative="1">
      <w:start w:val="1"/>
      <w:numFmt w:val="decimal"/>
      <w:lvlText w:val="%7."/>
      <w:lvlJc w:val="left"/>
      <w:pPr>
        <w:ind w:left="6870" w:hanging="360"/>
      </w:pPr>
    </w:lvl>
    <w:lvl w:ilvl="7" w:tplc="0C090019" w:tentative="1">
      <w:start w:val="1"/>
      <w:numFmt w:val="lowerLetter"/>
      <w:lvlText w:val="%8."/>
      <w:lvlJc w:val="left"/>
      <w:pPr>
        <w:ind w:left="7590" w:hanging="360"/>
      </w:pPr>
    </w:lvl>
    <w:lvl w:ilvl="8" w:tplc="0C09001B" w:tentative="1">
      <w:start w:val="1"/>
      <w:numFmt w:val="lowerRoman"/>
      <w:lvlText w:val="%9."/>
      <w:lvlJc w:val="right"/>
      <w:pPr>
        <w:ind w:left="8310" w:hanging="180"/>
      </w:pPr>
    </w:lvl>
  </w:abstractNum>
  <w:abstractNum w:abstractNumId="20" w15:restartNumberingAfterBreak="0">
    <w:nsid w:val="40A00014"/>
    <w:multiLevelType w:val="hybridMultilevel"/>
    <w:tmpl w:val="3A704F2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9DB1328"/>
    <w:multiLevelType w:val="hybridMultilevel"/>
    <w:tmpl w:val="2E34DEAE"/>
    <w:lvl w:ilvl="0" w:tplc="0C090001">
      <w:start w:val="1"/>
      <w:numFmt w:val="bullet"/>
      <w:lvlText w:val=""/>
      <w:lvlJc w:val="left"/>
      <w:pPr>
        <w:ind w:left="2290" w:hanging="360"/>
      </w:pPr>
      <w:rPr>
        <w:rFonts w:ascii="Symbol" w:hAnsi="Symbol" w:hint="default"/>
        <w:w w:val="99"/>
        <w:sz w:val="20"/>
        <w:szCs w:val="20"/>
      </w:rPr>
    </w:lvl>
    <w:lvl w:ilvl="1" w:tplc="F2BE2530">
      <w:start w:val="1"/>
      <w:numFmt w:val="bullet"/>
      <w:lvlText w:val="•"/>
      <w:lvlJc w:val="left"/>
      <w:pPr>
        <w:ind w:left="2842" w:hanging="360"/>
      </w:pPr>
      <w:rPr>
        <w:rFonts w:hint="default"/>
      </w:rPr>
    </w:lvl>
    <w:lvl w:ilvl="2" w:tplc="209C8AFE">
      <w:start w:val="1"/>
      <w:numFmt w:val="bullet"/>
      <w:lvlText w:val="•"/>
      <w:lvlJc w:val="left"/>
      <w:pPr>
        <w:ind w:left="3393" w:hanging="360"/>
      </w:pPr>
      <w:rPr>
        <w:rFonts w:hint="default"/>
      </w:rPr>
    </w:lvl>
    <w:lvl w:ilvl="3" w:tplc="9B1E59AC">
      <w:start w:val="1"/>
      <w:numFmt w:val="bullet"/>
      <w:lvlText w:val="•"/>
      <w:lvlJc w:val="left"/>
      <w:pPr>
        <w:ind w:left="3944" w:hanging="360"/>
      </w:pPr>
      <w:rPr>
        <w:rFonts w:hint="default"/>
      </w:rPr>
    </w:lvl>
    <w:lvl w:ilvl="4" w:tplc="B8D69E76">
      <w:start w:val="1"/>
      <w:numFmt w:val="bullet"/>
      <w:lvlText w:val="•"/>
      <w:lvlJc w:val="left"/>
      <w:pPr>
        <w:ind w:left="4496" w:hanging="360"/>
      </w:pPr>
      <w:rPr>
        <w:rFonts w:hint="default"/>
      </w:rPr>
    </w:lvl>
    <w:lvl w:ilvl="5" w:tplc="854C5B72">
      <w:start w:val="1"/>
      <w:numFmt w:val="bullet"/>
      <w:lvlText w:val="•"/>
      <w:lvlJc w:val="left"/>
      <w:pPr>
        <w:ind w:left="5047" w:hanging="360"/>
      </w:pPr>
      <w:rPr>
        <w:rFonts w:hint="default"/>
      </w:rPr>
    </w:lvl>
    <w:lvl w:ilvl="6" w:tplc="BDEA5AB2">
      <w:start w:val="1"/>
      <w:numFmt w:val="bullet"/>
      <w:lvlText w:val="•"/>
      <w:lvlJc w:val="left"/>
      <w:pPr>
        <w:ind w:left="5598" w:hanging="360"/>
      </w:pPr>
      <w:rPr>
        <w:rFonts w:hint="default"/>
      </w:rPr>
    </w:lvl>
    <w:lvl w:ilvl="7" w:tplc="C4D6FA98">
      <w:start w:val="1"/>
      <w:numFmt w:val="bullet"/>
      <w:lvlText w:val="•"/>
      <w:lvlJc w:val="left"/>
      <w:pPr>
        <w:ind w:left="6150" w:hanging="360"/>
      </w:pPr>
      <w:rPr>
        <w:rFonts w:hint="default"/>
      </w:rPr>
    </w:lvl>
    <w:lvl w:ilvl="8" w:tplc="52AE4BAE">
      <w:start w:val="1"/>
      <w:numFmt w:val="bullet"/>
      <w:lvlText w:val="•"/>
      <w:lvlJc w:val="left"/>
      <w:pPr>
        <w:ind w:left="6701" w:hanging="360"/>
      </w:pPr>
      <w:rPr>
        <w:rFonts w:hint="default"/>
      </w:rPr>
    </w:lvl>
  </w:abstractNum>
  <w:abstractNum w:abstractNumId="22" w15:restartNumberingAfterBreak="0">
    <w:nsid w:val="4B4C6CEF"/>
    <w:multiLevelType w:val="hybridMultilevel"/>
    <w:tmpl w:val="5934A848"/>
    <w:lvl w:ilvl="0" w:tplc="0C090017">
      <w:numFmt w:val="decimal"/>
      <w:lvlText w:val=""/>
      <w:lvlJc w:val="left"/>
    </w:lvl>
    <w:lvl w:ilvl="1" w:tplc="0C090017">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3"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24" w15:restartNumberingAfterBreak="0">
    <w:nsid w:val="5ECA3F0E"/>
    <w:multiLevelType w:val="hybridMultilevel"/>
    <w:tmpl w:val="6902D6F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380BAE"/>
    <w:multiLevelType w:val="hybridMultilevel"/>
    <w:tmpl w:val="81C04B1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27" w15:restartNumberingAfterBreak="0">
    <w:nsid w:val="75662A4B"/>
    <w:multiLevelType w:val="hybridMultilevel"/>
    <w:tmpl w:val="8004B4A2"/>
    <w:lvl w:ilvl="0" w:tplc="1908B1B4">
      <w:start w:val="1"/>
      <w:numFmt w:val="lowerRoman"/>
      <w:lvlText w:val="(%1)"/>
      <w:lvlJc w:val="left"/>
      <w:pPr>
        <w:ind w:left="2160" w:hanging="360"/>
      </w:pPr>
      <w:rPr>
        <w:rFonts w:cs="Times New Roman"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15:restartNumberingAfterBreak="0">
    <w:nsid w:val="75D250CE"/>
    <w:multiLevelType w:val="hybridMultilevel"/>
    <w:tmpl w:val="345E5C5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BFA69D4"/>
    <w:multiLevelType w:val="hybridMultilevel"/>
    <w:tmpl w:val="58EE0AC4"/>
    <w:lvl w:ilvl="0" w:tplc="0C090017">
      <w:start w:val="1"/>
      <w:numFmt w:val="lowerLetter"/>
      <w:lvlText w:val="%1)"/>
      <w:lvlJc w:val="left"/>
      <w:pPr>
        <w:ind w:left="1440" w:hanging="360"/>
      </w:pPr>
      <w:rPr>
        <w:rFonts w:hint="default"/>
        <w:spacing w:val="-1"/>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7"/>
  </w:num>
  <w:num w:numId="2">
    <w:abstractNumId w:val="23"/>
  </w:num>
  <w:num w:numId="3">
    <w:abstractNumId w:val="26"/>
  </w:num>
  <w:num w:numId="4">
    <w:abstractNumId w:val="2"/>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11"/>
  </w:num>
  <w:num w:numId="10">
    <w:abstractNumId w:val="13"/>
    <w:lvlOverride w:ilvl="0">
      <w:startOverride w:val="1"/>
    </w:lvlOverride>
  </w:num>
  <w:num w:numId="11">
    <w:abstractNumId w:val="21"/>
  </w:num>
  <w:num w:numId="12">
    <w:abstractNumId w:val="2"/>
    <w:lvlOverride w:ilvl="0">
      <w:startOverride w:val="1"/>
    </w:lvlOverride>
  </w:num>
  <w:num w:numId="13">
    <w:abstractNumId w:val="13"/>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27"/>
  </w:num>
  <w:num w:numId="17">
    <w:abstractNumId w:val="23"/>
  </w:num>
  <w:num w:numId="18">
    <w:abstractNumId w:val="23"/>
  </w:num>
  <w:num w:numId="19">
    <w:abstractNumId w:val="13"/>
  </w:num>
  <w:num w:numId="20">
    <w:abstractNumId w:val="13"/>
  </w:num>
  <w:num w:numId="21">
    <w:abstractNumId w:val="23"/>
    <w:lvlOverride w:ilvl="0">
      <w:startOverride w:val="1"/>
    </w:lvlOverride>
  </w:num>
  <w:num w:numId="22">
    <w:abstractNumId w:val="7"/>
  </w:num>
  <w:num w:numId="2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8"/>
  </w:num>
  <w:num w:numId="27">
    <w:abstractNumId w:val="15"/>
  </w:num>
  <w:num w:numId="28">
    <w:abstractNumId w:val="14"/>
  </w:num>
  <w:num w:numId="29">
    <w:abstractNumId w:val="13"/>
  </w:num>
  <w:num w:numId="30">
    <w:abstractNumId w:val="13"/>
  </w:num>
  <w:num w:numId="31">
    <w:abstractNumId w:val="13"/>
  </w:num>
  <w:num w:numId="32">
    <w:abstractNumId w:val="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num>
  <w:num w:numId="36">
    <w:abstractNumId w:val="13"/>
  </w:num>
  <w:num w:numId="37">
    <w:abstractNumId w:val="13"/>
  </w:num>
  <w:num w:numId="38">
    <w:abstractNumId w:val="3"/>
  </w:num>
  <w:num w:numId="39">
    <w:abstractNumId w:val="28"/>
  </w:num>
  <w:num w:numId="40">
    <w:abstractNumId w:val="12"/>
  </w:num>
  <w:num w:numId="41">
    <w:abstractNumId w:val="4"/>
  </w:num>
  <w:num w:numId="42">
    <w:abstractNumId w:val="13"/>
  </w:num>
  <w:num w:numId="43">
    <w:abstractNumId w:val="13"/>
    <w:lvlOverride w:ilvl="0">
      <w:startOverride w:val="10"/>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4">
    <w:abstractNumId w:val="6"/>
  </w:num>
  <w:num w:numId="45">
    <w:abstractNumId w:val="0"/>
  </w:num>
  <w:num w:numId="46">
    <w:abstractNumId w:val="22"/>
  </w:num>
  <w:num w:numId="47">
    <w:abstractNumId w:val="1"/>
  </w:num>
  <w:num w:numId="48">
    <w:abstractNumId w:val="13"/>
  </w:num>
  <w:num w:numId="49">
    <w:abstractNumId w:val="13"/>
  </w:num>
  <w:num w:numId="50">
    <w:abstractNumId w:val="19"/>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0"/>
  </w:num>
  <w:num w:numId="58">
    <w:abstractNumId w:val="29"/>
  </w:num>
  <w:num w:numId="59">
    <w:abstractNumId w:val="25"/>
  </w:num>
  <w:num w:numId="60">
    <w:abstractNumId w:val="24"/>
  </w:num>
  <w:num w:numId="61">
    <w:abstractNumId w:val="18"/>
  </w:num>
  <w:num w:numId="62">
    <w:abstractNumId w:val="13"/>
  </w:num>
  <w:num w:numId="63">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633"/>
    <w:rsid w:val="00011E06"/>
    <w:rsid w:val="00037E82"/>
    <w:rsid w:val="00051F78"/>
    <w:rsid w:val="000668F0"/>
    <w:rsid w:val="00086CCF"/>
    <w:rsid w:val="00090630"/>
    <w:rsid w:val="0009071E"/>
    <w:rsid w:val="000928B9"/>
    <w:rsid w:val="000943F5"/>
    <w:rsid w:val="000977E0"/>
    <w:rsid w:val="000A11A2"/>
    <w:rsid w:val="000A201C"/>
    <w:rsid w:val="000A4E75"/>
    <w:rsid w:val="000A5DA7"/>
    <w:rsid w:val="000B26BE"/>
    <w:rsid w:val="000C0C33"/>
    <w:rsid w:val="000C504F"/>
    <w:rsid w:val="000D0382"/>
    <w:rsid w:val="000E1F2B"/>
    <w:rsid w:val="000E6215"/>
    <w:rsid w:val="000E658C"/>
    <w:rsid w:val="000F7604"/>
    <w:rsid w:val="00124535"/>
    <w:rsid w:val="00151A25"/>
    <w:rsid w:val="001624EB"/>
    <w:rsid w:val="0016464F"/>
    <w:rsid w:val="00165A78"/>
    <w:rsid w:val="00165E2C"/>
    <w:rsid w:val="00170419"/>
    <w:rsid w:val="001836E5"/>
    <w:rsid w:val="00185AAE"/>
    <w:rsid w:val="001866DF"/>
    <w:rsid w:val="00190512"/>
    <w:rsid w:val="00197BA1"/>
    <w:rsid w:val="001A753F"/>
    <w:rsid w:val="001B056D"/>
    <w:rsid w:val="001C2AAD"/>
    <w:rsid w:val="001C5AF3"/>
    <w:rsid w:val="001D0546"/>
    <w:rsid w:val="001D79EE"/>
    <w:rsid w:val="001E0044"/>
    <w:rsid w:val="001F1649"/>
    <w:rsid w:val="001F193A"/>
    <w:rsid w:val="001F542D"/>
    <w:rsid w:val="001F6E54"/>
    <w:rsid w:val="001F7E59"/>
    <w:rsid w:val="00204492"/>
    <w:rsid w:val="00211CA7"/>
    <w:rsid w:val="002207EF"/>
    <w:rsid w:val="00220942"/>
    <w:rsid w:val="00230987"/>
    <w:rsid w:val="0023293D"/>
    <w:rsid w:val="00232C38"/>
    <w:rsid w:val="00241ABC"/>
    <w:rsid w:val="00245B81"/>
    <w:rsid w:val="00250B29"/>
    <w:rsid w:val="00257D8A"/>
    <w:rsid w:val="002770AE"/>
    <w:rsid w:val="002770CB"/>
    <w:rsid w:val="00280BCD"/>
    <w:rsid w:val="00281A27"/>
    <w:rsid w:val="00287963"/>
    <w:rsid w:val="00290A92"/>
    <w:rsid w:val="002B1756"/>
    <w:rsid w:val="002B48C6"/>
    <w:rsid w:val="002E19D2"/>
    <w:rsid w:val="00303847"/>
    <w:rsid w:val="003102B2"/>
    <w:rsid w:val="00313D7D"/>
    <w:rsid w:val="00317C68"/>
    <w:rsid w:val="00332B0E"/>
    <w:rsid w:val="00334572"/>
    <w:rsid w:val="0033475A"/>
    <w:rsid w:val="00343C6D"/>
    <w:rsid w:val="00357301"/>
    <w:rsid w:val="00382457"/>
    <w:rsid w:val="0038263C"/>
    <w:rsid w:val="003A707F"/>
    <w:rsid w:val="003B0EC1"/>
    <w:rsid w:val="003B573B"/>
    <w:rsid w:val="003C1CE8"/>
    <w:rsid w:val="003D2D9B"/>
    <w:rsid w:val="003D50E1"/>
    <w:rsid w:val="003E15F8"/>
    <w:rsid w:val="003E4FEA"/>
    <w:rsid w:val="003F2CBD"/>
    <w:rsid w:val="003F581B"/>
    <w:rsid w:val="0040022D"/>
    <w:rsid w:val="0040115B"/>
    <w:rsid w:val="00401AD5"/>
    <w:rsid w:val="0041459C"/>
    <w:rsid w:val="004160B1"/>
    <w:rsid w:val="00424B97"/>
    <w:rsid w:val="0043183A"/>
    <w:rsid w:val="00432FA7"/>
    <w:rsid w:val="00453372"/>
    <w:rsid w:val="00463E14"/>
    <w:rsid w:val="004708AD"/>
    <w:rsid w:val="00475E51"/>
    <w:rsid w:val="004778FB"/>
    <w:rsid w:val="004809A4"/>
    <w:rsid w:val="00482518"/>
    <w:rsid w:val="0048263B"/>
    <w:rsid w:val="00497271"/>
    <w:rsid w:val="004B1DCE"/>
    <w:rsid w:val="004B2498"/>
    <w:rsid w:val="004B2753"/>
    <w:rsid w:val="004B3AE6"/>
    <w:rsid w:val="004C63B8"/>
    <w:rsid w:val="004D61B0"/>
    <w:rsid w:val="004E7D7E"/>
    <w:rsid w:val="004F649B"/>
    <w:rsid w:val="00502B4D"/>
    <w:rsid w:val="00502DA1"/>
    <w:rsid w:val="00506735"/>
    <w:rsid w:val="00516950"/>
    <w:rsid w:val="00520873"/>
    <w:rsid w:val="00521F40"/>
    <w:rsid w:val="00522932"/>
    <w:rsid w:val="00523D63"/>
    <w:rsid w:val="00534C5F"/>
    <w:rsid w:val="005503E5"/>
    <w:rsid w:val="0055482F"/>
    <w:rsid w:val="0056215B"/>
    <w:rsid w:val="00573D44"/>
    <w:rsid w:val="005744EC"/>
    <w:rsid w:val="00576519"/>
    <w:rsid w:val="005934F1"/>
    <w:rsid w:val="00596840"/>
    <w:rsid w:val="00597D8A"/>
    <w:rsid w:val="005A176C"/>
    <w:rsid w:val="005B6526"/>
    <w:rsid w:val="005B690A"/>
    <w:rsid w:val="005C0BD4"/>
    <w:rsid w:val="005C5B4E"/>
    <w:rsid w:val="005D6E1C"/>
    <w:rsid w:val="005E1E48"/>
    <w:rsid w:val="005F20C8"/>
    <w:rsid w:val="005F3C4F"/>
    <w:rsid w:val="00615439"/>
    <w:rsid w:val="00627BB7"/>
    <w:rsid w:val="00635A7C"/>
    <w:rsid w:val="00645F44"/>
    <w:rsid w:val="00647084"/>
    <w:rsid w:val="00656DE5"/>
    <w:rsid w:val="006679FC"/>
    <w:rsid w:val="00671304"/>
    <w:rsid w:val="00674A98"/>
    <w:rsid w:val="006825FD"/>
    <w:rsid w:val="006864A3"/>
    <w:rsid w:val="00687311"/>
    <w:rsid w:val="006874FD"/>
    <w:rsid w:val="006919EA"/>
    <w:rsid w:val="006A0EE2"/>
    <w:rsid w:val="006A2CF9"/>
    <w:rsid w:val="006A7E59"/>
    <w:rsid w:val="006B352E"/>
    <w:rsid w:val="006C4195"/>
    <w:rsid w:val="006C4827"/>
    <w:rsid w:val="006F1539"/>
    <w:rsid w:val="006F6673"/>
    <w:rsid w:val="006F6B2B"/>
    <w:rsid w:val="00704EB7"/>
    <w:rsid w:val="00722310"/>
    <w:rsid w:val="007248AB"/>
    <w:rsid w:val="007254CF"/>
    <w:rsid w:val="00725633"/>
    <w:rsid w:val="007301C9"/>
    <w:rsid w:val="00742904"/>
    <w:rsid w:val="00753963"/>
    <w:rsid w:val="0079195C"/>
    <w:rsid w:val="00792D6F"/>
    <w:rsid w:val="00795DF4"/>
    <w:rsid w:val="007A7B0A"/>
    <w:rsid w:val="007C3D9D"/>
    <w:rsid w:val="007C511B"/>
    <w:rsid w:val="007E1C72"/>
    <w:rsid w:val="007F7AF0"/>
    <w:rsid w:val="00805845"/>
    <w:rsid w:val="0081527D"/>
    <w:rsid w:val="00816831"/>
    <w:rsid w:val="0081744C"/>
    <w:rsid w:val="008243A2"/>
    <w:rsid w:val="00824B84"/>
    <w:rsid w:val="0084034F"/>
    <w:rsid w:val="00840A06"/>
    <w:rsid w:val="00842143"/>
    <w:rsid w:val="008439B7"/>
    <w:rsid w:val="00843B8E"/>
    <w:rsid w:val="008517AE"/>
    <w:rsid w:val="00852F1F"/>
    <w:rsid w:val="0087253F"/>
    <w:rsid w:val="00884DB2"/>
    <w:rsid w:val="00894FBB"/>
    <w:rsid w:val="00896438"/>
    <w:rsid w:val="0089705B"/>
    <w:rsid w:val="008B4AEA"/>
    <w:rsid w:val="008C09A0"/>
    <w:rsid w:val="008C46FB"/>
    <w:rsid w:val="008C5B3D"/>
    <w:rsid w:val="008C73B9"/>
    <w:rsid w:val="008D3B55"/>
    <w:rsid w:val="008D4D7F"/>
    <w:rsid w:val="008E4F6C"/>
    <w:rsid w:val="008F6176"/>
    <w:rsid w:val="008F6CA8"/>
    <w:rsid w:val="00901E47"/>
    <w:rsid w:val="00910BFF"/>
    <w:rsid w:val="00916728"/>
    <w:rsid w:val="00920613"/>
    <w:rsid w:val="00926E81"/>
    <w:rsid w:val="0093023A"/>
    <w:rsid w:val="00930BD2"/>
    <w:rsid w:val="00951CEB"/>
    <w:rsid w:val="009520A7"/>
    <w:rsid w:val="009539C7"/>
    <w:rsid w:val="00971030"/>
    <w:rsid w:val="009772AD"/>
    <w:rsid w:val="009809EB"/>
    <w:rsid w:val="009943A9"/>
    <w:rsid w:val="00994A2D"/>
    <w:rsid w:val="009A0C7E"/>
    <w:rsid w:val="009A599B"/>
    <w:rsid w:val="009A7E7D"/>
    <w:rsid w:val="009C302D"/>
    <w:rsid w:val="009D11F0"/>
    <w:rsid w:val="00A00F21"/>
    <w:rsid w:val="00A04C05"/>
    <w:rsid w:val="00A05F18"/>
    <w:rsid w:val="00A21D25"/>
    <w:rsid w:val="00A26242"/>
    <w:rsid w:val="00A26C18"/>
    <w:rsid w:val="00A37144"/>
    <w:rsid w:val="00A45CAE"/>
    <w:rsid w:val="00A62E49"/>
    <w:rsid w:val="00A6679F"/>
    <w:rsid w:val="00A67CE6"/>
    <w:rsid w:val="00A75A87"/>
    <w:rsid w:val="00A77ACA"/>
    <w:rsid w:val="00A8076E"/>
    <w:rsid w:val="00A943A9"/>
    <w:rsid w:val="00A973D5"/>
    <w:rsid w:val="00A97D47"/>
    <w:rsid w:val="00AA6155"/>
    <w:rsid w:val="00AB5753"/>
    <w:rsid w:val="00AB70C8"/>
    <w:rsid w:val="00AC12EF"/>
    <w:rsid w:val="00AE3385"/>
    <w:rsid w:val="00AF586C"/>
    <w:rsid w:val="00B02A1E"/>
    <w:rsid w:val="00B04553"/>
    <w:rsid w:val="00B0615F"/>
    <w:rsid w:val="00B2417B"/>
    <w:rsid w:val="00B25A1E"/>
    <w:rsid w:val="00B36759"/>
    <w:rsid w:val="00B40A7E"/>
    <w:rsid w:val="00B63128"/>
    <w:rsid w:val="00B84226"/>
    <w:rsid w:val="00B859C1"/>
    <w:rsid w:val="00BB7C0F"/>
    <w:rsid w:val="00BD6ABE"/>
    <w:rsid w:val="00BD70DE"/>
    <w:rsid w:val="00BE6034"/>
    <w:rsid w:val="00BE65B2"/>
    <w:rsid w:val="00BF16F5"/>
    <w:rsid w:val="00BF7A55"/>
    <w:rsid w:val="00C256D6"/>
    <w:rsid w:val="00C3788C"/>
    <w:rsid w:val="00C447CF"/>
    <w:rsid w:val="00C448B8"/>
    <w:rsid w:val="00C6210D"/>
    <w:rsid w:val="00C63C4E"/>
    <w:rsid w:val="00C72C30"/>
    <w:rsid w:val="00C96F9B"/>
    <w:rsid w:val="00C97166"/>
    <w:rsid w:val="00CA37F5"/>
    <w:rsid w:val="00CA6922"/>
    <w:rsid w:val="00CB536A"/>
    <w:rsid w:val="00CE778D"/>
    <w:rsid w:val="00CF6CF1"/>
    <w:rsid w:val="00D01C7C"/>
    <w:rsid w:val="00D01FF3"/>
    <w:rsid w:val="00D11D9C"/>
    <w:rsid w:val="00D1678A"/>
    <w:rsid w:val="00D20362"/>
    <w:rsid w:val="00D229E5"/>
    <w:rsid w:val="00D54A13"/>
    <w:rsid w:val="00D61927"/>
    <w:rsid w:val="00D66549"/>
    <w:rsid w:val="00D72D37"/>
    <w:rsid w:val="00D77A88"/>
    <w:rsid w:val="00D9386C"/>
    <w:rsid w:val="00D95295"/>
    <w:rsid w:val="00D9606C"/>
    <w:rsid w:val="00DA0EAD"/>
    <w:rsid w:val="00DA277E"/>
    <w:rsid w:val="00DA5BE7"/>
    <w:rsid w:val="00DA7A06"/>
    <w:rsid w:val="00DC18FA"/>
    <w:rsid w:val="00DC7CC7"/>
    <w:rsid w:val="00DE0BE2"/>
    <w:rsid w:val="00DF5399"/>
    <w:rsid w:val="00E02EDA"/>
    <w:rsid w:val="00E02F0A"/>
    <w:rsid w:val="00E17060"/>
    <w:rsid w:val="00E21E1C"/>
    <w:rsid w:val="00E24BEE"/>
    <w:rsid w:val="00E258AC"/>
    <w:rsid w:val="00E60409"/>
    <w:rsid w:val="00E74AF8"/>
    <w:rsid w:val="00E822D2"/>
    <w:rsid w:val="00E90F1A"/>
    <w:rsid w:val="00E91042"/>
    <w:rsid w:val="00EA5DD0"/>
    <w:rsid w:val="00EA6D04"/>
    <w:rsid w:val="00EC5D6C"/>
    <w:rsid w:val="00EC7860"/>
    <w:rsid w:val="00ED237D"/>
    <w:rsid w:val="00ED3286"/>
    <w:rsid w:val="00ED4C41"/>
    <w:rsid w:val="00EF5F13"/>
    <w:rsid w:val="00F013A4"/>
    <w:rsid w:val="00F04ECE"/>
    <w:rsid w:val="00F16875"/>
    <w:rsid w:val="00F21F70"/>
    <w:rsid w:val="00F40885"/>
    <w:rsid w:val="00F423CA"/>
    <w:rsid w:val="00F55F43"/>
    <w:rsid w:val="00F6427A"/>
    <w:rsid w:val="00F751D5"/>
    <w:rsid w:val="00F76672"/>
    <w:rsid w:val="00F85C1D"/>
    <w:rsid w:val="00FA18A0"/>
    <w:rsid w:val="00FB257F"/>
    <w:rsid w:val="00FB7931"/>
    <w:rsid w:val="00FD1A38"/>
    <w:rsid w:val="00FE2A80"/>
    <w:rsid w:val="00FE4D03"/>
    <w:rsid w:val="00FF679A"/>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8358E"/>
  <w15:docId w15:val="{4AEC41A7-EB50-4383-9190-BB7001DD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0"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36759"/>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F013A4"/>
    <w:pPr>
      <w:numPr>
        <w:ilvl w:val="2"/>
        <w:numId w:val="7"/>
      </w:numPr>
      <w:tabs>
        <w:tab w:val="left" w:pos="1985"/>
      </w:tabs>
      <w:spacing w:before="103" w:after="200"/>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F013A4"/>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F013A4"/>
    <w:pPr>
      <w:numPr>
        <w:ilvl w:val="3"/>
        <w:numId w:val="7"/>
      </w:numPr>
      <w:tabs>
        <w:tab w:val="left" w:pos="2436"/>
      </w:tabs>
      <w:spacing w:before="117" w:line="226" w:lineRule="auto"/>
      <w:ind w:right="111" w:hanging="59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F013A4"/>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E24BEE"/>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E24BEE"/>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rsid w:val="00051F78"/>
    <w:rPr>
      <w:color w:val="808080"/>
    </w:rPr>
  </w:style>
  <w:style w:type="paragraph" w:styleId="ListParagraph">
    <w:name w:val="List Paragraph"/>
    <w:basedOn w:val="Normal"/>
    <w:uiPriority w:val="34"/>
    <w:qFormat/>
    <w:locked/>
    <w:rsid w:val="00BB7C0F"/>
    <w:pPr>
      <w:ind w:left="720"/>
      <w:contextualSpacing/>
    </w:pPr>
  </w:style>
  <w:style w:type="paragraph" w:customStyle="1" w:styleId="BulletedAmendmentreferencesQldSI">
    <w:name w:val="Bulleted Amendment references (Qld SI)"/>
    <w:basedOn w:val="Bodylevel2asubheading-QldSI"/>
    <w:link w:val="BulletedAmendmentreferencesQldSIChar"/>
    <w:qFormat/>
    <w:rsid w:val="005F20C8"/>
    <w:pPr>
      <w:numPr>
        <w:ilvl w:val="0"/>
        <w:numId w:val="8"/>
      </w:numPr>
    </w:pPr>
  </w:style>
  <w:style w:type="paragraph" w:customStyle="1" w:styleId="DocumentCategoryDescription">
    <w:name w:val="Document Category Description"/>
    <w:basedOn w:val="Subdivisionheading-QldSI"/>
    <w:link w:val="DocumentCategoryDescriptionChar"/>
    <w:locked/>
    <w:rsid w:val="005C0BD4"/>
    <w:rPr>
      <w:sz w:val="20"/>
      <w:szCs w:val="20"/>
    </w:rPr>
  </w:style>
  <w:style w:type="character" w:customStyle="1" w:styleId="BulletedAmendmentreferencesQldSIChar">
    <w:name w:val="Bulleted Amendment references (Qld SI) Char"/>
    <w:basedOn w:val="Bodylevel2asubheading-QldSIChar"/>
    <w:link w:val="BulletedAmendmentreferencesQldSI"/>
    <w:rsid w:val="005F20C8"/>
    <w:rPr>
      <w:rFonts w:ascii="Calibri" w:eastAsia="Times New Roman" w:hAnsi="Calibri"/>
      <w:spacing w:val="-1"/>
      <w:sz w:val="24"/>
      <w:szCs w:val="24"/>
      <w:lang w:val="en-US"/>
    </w:rPr>
  </w:style>
  <w:style w:type="character" w:styleId="CommentReference">
    <w:name w:val="annotation reference"/>
    <w:basedOn w:val="DefaultParagraphFont"/>
    <w:uiPriority w:val="99"/>
    <w:semiHidden/>
    <w:unhideWhenUsed/>
    <w:rsid w:val="00D9606C"/>
    <w:rPr>
      <w:sz w:val="16"/>
      <w:szCs w:val="16"/>
    </w:rPr>
  </w:style>
  <w:style w:type="character" w:customStyle="1" w:styleId="DocumentCategoryDescriptionChar">
    <w:name w:val="Document Category Description Char"/>
    <w:basedOn w:val="Subdivisionheading-QldSIChar"/>
    <w:link w:val="DocumentCategoryDescription"/>
    <w:rsid w:val="005C0BD4"/>
    <w:rPr>
      <w:rFonts w:ascii="Arial" w:eastAsia="Arial" w:hAnsi="Arial" w:cstheme="majorBidi"/>
      <w:b/>
      <w:bCs/>
      <w:color w:val="4F81BD" w:themeColor="accent1"/>
      <w:sz w:val="20"/>
      <w:szCs w:val="20"/>
      <w:lang w:val="en-US"/>
    </w:rPr>
  </w:style>
  <w:style w:type="paragraph" w:styleId="CommentSubject">
    <w:name w:val="annotation subject"/>
    <w:basedOn w:val="CommentText"/>
    <w:next w:val="CommentText"/>
    <w:link w:val="CommentSubjectChar"/>
    <w:uiPriority w:val="99"/>
    <w:semiHidden/>
    <w:unhideWhenUsed/>
    <w:rsid w:val="00D9606C"/>
    <w:rPr>
      <w:b/>
      <w:bCs/>
    </w:rPr>
  </w:style>
  <w:style w:type="character" w:customStyle="1" w:styleId="CommentSubjectChar">
    <w:name w:val="Comment Subject Char"/>
    <w:basedOn w:val="CommentTextChar"/>
    <w:link w:val="CommentSubject"/>
    <w:uiPriority w:val="99"/>
    <w:semiHidden/>
    <w:rsid w:val="00D9606C"/>
    <w:rPr>
      <w:b/>
      <w:bCs/>
      <w:sz w:val="20"/>
      <w:szCs w:val="20"/>
    </w:rPr>
  </w:style>
  <w:style w:type="paragraph" w:styleId="Revision">
    <w:name w:val="Revision"/>
    <w:hidden/>
    <w:uiPriority w:val="99"/>
    <w:semiHidden/>
    <w:rsid w:val="00D9606C"/>
    <w:pPr>
      <w:spacing w:after="0" w:line="240" w:lineRule="auto"/>
    </w:pPr>
  </w:style>
  <w:style w:type="paragraph" w:customStyle="1" w:styleId="StatutoryInstrumentQldSISeries">
    <w:name w:val="Statutory Instrument (Qld SI) Series"/>
    <w:basedOn w:val="DocumentCategoryDescription"/>
    <w:link w:val="StatutoryInstrumentQldSISeriesChar"/>
    <w:qFormat/>
    <w:rsid w:val="005E1E48"/>
  </w:style>
  <w:style w:type="paragraph" w:customStyle="1" w:styleId="Gazetteheader1Cwth">
    <w:name w:val="Gazette header 1 (Cwth)"/>
    <w:basedOn w:val="Normal"/>
    <w:link w:val="Gazetteheader1CwthChar"/>
    <w:qFormat/>
    <w:rsid w:val="00DC7CC7"/>
    <w:pPr>
      <w:spacing w:before="60" w:after="0" w:line="460" w:lineRule="exact"/>
    </w:pPr>
    <w:rPr>
      <w:rFonts w:ascii="Arial" w:hAnsi="Arial" w:cs="Arial"/>
      <w:b/>
      <w:spacing w:val="-2"/>
      <w:sz w:val="44"/>
      <w:szCs w:val="44"/>
    </w:rPr>
  </w:style>
  <w:style w:type="character" w:customStyle="1" w:styleId="StatutoryInstrumentQldSISeriesChar">
    <w:name w:val="Statutory Instrument (Qld SI) Series Char"/>
    <w:basedOn w:val="DocumentCategoryDescriptionChar"/>
    <w:link w:val="StatutoryInstrumentQldSISeries"/>
    <w:rsid w:val="005E1E48"/>
    <w:rPr>
      <w:rFonts w:ascii="Arial" w:eastAsia="Arial" w:hAnsi="Arial" w:cstheme="majorBidi"/>
      <w:b/>
      <w:bCs/>
      <w:color w:val="4F81BD" w:themeColor="accent1"/>
      <w:sz w:val="20"/>
      <w:szCs w:val="20"/>
      <w:lang w:val="en-US"/>
    </w:rPr>
  </w:style>
  <w:style w:type="paragraph" w:customStyle="1" w:styleId="Gazetteheader2Cwth">
    <w:name w:val="Gazette header 2 (Cwth)"/>
    <w:basedOn w:val="Normal"/>
    <w:link w:val="Gazetteheader2CwthChar"/>
    <w:qFormat/>
    <w:rsid w:val="00DC7CC7"/>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DC7CC7"/>
    <w:rPr>
      <w:rFonts w:ascii="Arial" w:hAnsi="Arial" w:cs="Arial"/>
      <w:b/>
      <w:spacing w:val="-2"/>
      <w:sz w:val="44"/>
      <w:szCs w:val="44"/>
    </w:rPr>
  </w:style>
  <w:style w:type="paragraph" w:customStyle="1" w:styleId="Gazetteheader3Cwth">
    <w:name w:val="Gazette header 3 (Cwth)"/>
    <w:basedOn w:val="Normal"/>
    <w:link w:val="Gazetteheader3CwthChar"/>
    <w:qFormat/>
    <w:rsid w:val="00DC7CC7"/>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DC7CC7"/>
    <w:rPr>
      <w:rFonts w:ascii="Arial" w:hAnsi="Arial" w:cs="Arial"/>
      <w:b/>
      <w:sz w:val="100"/>
      <w:szCs w:val="100"/>
    </w:rPr>
  </w:style>
  <w:style w:type="paragraph" w:customStyle="1" w:styleId="Gazetteheader4Cwth">
    <w:name w:val="Gazette header 4 (Cwth)"/>
    <w:basedOn w:val="Normal"/>
    <w:link w:val="Gazetteheader4CwthChar"/>
    <w:qFormat/>
    <w:rsid w:val="00DC7CC7"/>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DC7CC7"/>
    <w:rPr>
      <w:rFonts w:ascii="Arial" w:hAnsi="Arial" w:cs="Arial"/>
      <w:sz w:val="14"/>
      <w:szCs w:val="14"/>
    </w:rPr>
  </w:style>
  <w:style w:type="paragraph" w:customStyle="1" w:styleId="Footer-InstrumentTitleQLDSI">
    <w:name w:val="Footer - Instrument Title (QLD SI)"/>
    <w:basedOn w:val="Normal"/>
    <w:link w:val="Footer-InstrumentTitleQLDSIChar"/>
    <w:qFormat/>
    <w:rsid w:val="00DC7CC7"/>
    <w:pPr>
      <w:jc w:val="right"/>
    </w:pPr>
  </w:style>
  <w:style w:type="character" w:customStyle="1" w:styleId="Gazetteheader4CwthChar">
    <w:name w:val="Gazette header 4 (Cwth) Char"/>
    <w:basedOn w:val="DefaultParagraphFont"/>
    <w:link w:val="Gazetteheader4Cwth"/>
    <w:rsid w:val="00DC7CC7"/>
    <w:rPr>
      <w:rFonts w:ascii="Arial" w:hAnsi="Arial" w:cs="Arial"/>
      <w:b/>
      <w:sz w:val="24"/>
      <w:szCs w:val="24"/>
    </w:rPr>
  </w:style>
  <w:style w:type="paragraph" w:customStyle="1" w:styleId="FooterPageNumberQldSI">
    <w:name w:val="Footer Page Number (Qld SI)"/>
    <w:basedOn w:val="Normal"/>
    <w:link w:val="FooterPageNumberQldSIChar"/>
    <w:qFormat/>
    <w:rsid w:val="000668F0"/>
    <w:pPr>
      <w:jc w:val="right"/>
    </w:pPr>
  </w:style>
  <w:style w:type="character" w:customStyle="1" w:styleId="Footer-InstrumentTitleQLDSIChar">
    <w:name w:val="Footer - Instrument Title (QLD SI) Char"/>
    <w:basedOn w:val="DefaultParagraphFont"/>
    <w:link w:val="Footer-InstrumentTitleQLDSI"/>
    <w:rsid w:val="00DC7CC7"/>
  </w:style>
  <w:style w:type="paragraph" w:customStyle="1" w:styleId="GazetteheadercrestCwth">
    <w:name w:val="Gazette header crest (Cwth)"/>
    <w:basedOn w:val="Normal"/>
    <w:link w:val="GazetteheadercrestCwthChar"/>
    <w:qFormat/>
    <w:rsid w:val="00DC7CC7"/>
    <w:pPr>
      <w:spacing w:before="60" w:after="0"/>
      <w:ind w:left="-51"/>
    </w:pPr>
    <w:rPr>
      <w:rFonts w:ascii="Arial" w:hAnsi="Arial"/>
      <w:noProof/>
      <w:sz w:val="12"/>
      <w:lang w:eastAsia="en-AU"/>
    </w:rPr>
  </w:style>
  <w:style w:type="character" w:customStyle="1" w:styleId="FooterPageNumberQldSIChar">
    <w:name w:val="Footer Page Number (Qld SI) Char"/>
    <w:basedOn w:val="DefaultParagraphFont"/>
    <w:link w:val="FooterPageNumberQldSI"/>
    <w:rsid w:val="000668F0"/>
  </w:style>
  <w:style w:type="paragraph" w:customStyle="1" w:styleId="omitinsertQldSI">
    <w:name w:val="omit insert (Qld SI)"/>
    <w:basedOn w:val="BodyLevel1singleparanonumber"/>
    <w:link w:val="omitinsertQldSIChar"/>
    <w:qFormat/>
    <w:rsid w:val="006B352E"/>
    <w:rPr>
      <w:i/>
    </w:rPr>
  </w:style>
  <w:style w:type="character" w:customStyle="1" w:styleId="GazetteheadercrestCwthChar">
    <w:name w:val="Gazette header crest (Cwth) Char"/>
    <w:basedOn w:val="DefaultParagraphFont"/>
    <w:link w:val="GazetteheadercrestCwth"/>
    <w:rsid w:val="00DC7CC7"/>
    <w:rPr>
      <w:rFonts w:ascii="Arial" w:hAnsi="Arial"/>
      <w:noProof/>
      <w:sz w:val="12"/>
      <w:lang w:eastAsia="en-AU"/>
    </w:rPr>
  </w:style>
  <w:style w:type="paragraph" w:customStyle="1" w:styleId="Definitionbody">
    <w:name w:val="Definition body"/>
    <w:basedOn w:val="Definition-QldSI"/>
    <w:link w:val="DefinitionbodyChar"/>
    <w:qFormat/>
    <w:rsid w:val="009943A9"/>
    <w:pPr>
      <w:spacing w:after="200"/>
    </w:pPr>
    <w:rPr>
      <w:b w:val="0"/>
      <w:i w:val="0"/>
    </w:rPr>
  </w:style>
  <w:style w:type="character" w:customStyle="1" w:styleId="omitinsertQldSIChar">
    <w:name w:val="omit insert (Qld SI) Char"/>
    <w:basedOn w:val="BodyLevel1singleparanonumberChar"/>
    <w:link w:val="omitinsertQldSI"/>
    <w:rsid w:val="006B352E"/>
    <w:rPr>
      <w:rFonts w:ascii="Calibri" w:eastAsia="Times New Roman" w:hAnsi="Calibri"/>
      <w:i/>
      <w:spacing w:val="-1"/>
      <w:sz w:val="24"/>
      <w:szCs w:val="24"/>
      <w:lang w:val="en-US"/>
    </w:rPr>
  </w:style>
  <w:style w:type="paragraph" w:customStyle="1" w:styleId="Signatureblock-BoldQldSI">
    <w:name w:val="Signature block - Bold (Qld SI)"/>
    <w:basedOn w:val="BodyLevel1singleparanonumber"/>
    <w:link w:val="Signatureblock-BoldQldSIChar"/>
    <w:qFormat/>
    <w:rsid w:val="00037E82"/>
    <w:rPr>
      <w:b/>
    </w:rPr>
  </w:style>
  <w:style w:type="character" w:customStyle="1" w:styleId="DefinitionbodyChar">
    <w:name w:val="Definition body Char"/>
    <w:basedOn w:val="Definition-QldSIChar"/>
    <w:link w:val="Definitionbody"/>
    <w:rsid w:val="009943A9"/>
    <w:rPr>
      <w:rFonts w:ascii="Calibri" w:hAnsi="Calibri"/>
      <w:b w:val="0"/>
      <w:i w:val="0"/>
      <w:spacing w:val="-1"/>
      <w:sz w:val="24"/>
      <w:lang w:val="en-US"/>
    </w:rPr>
  </w:style>
  <w:style w:type="character" w:customStyle="1" w:styleId="Signatureblock-BoldQldSIChar">
    <w:name w:val="Signature block - Bold (Qld SI) Char"/>
    <w:basedOn w:val="BodyLevel1singleparanonumberChar"/>
    <w:link w:val="Signatureblock-BoldQldSI"/>
    <w:rsid w:val="00037E82"/>
    <w:rPr>
      <w:rFonts w:ascii="Calibri" w:eastAsia="Times New Roman" w:hAnsi="Calibri"/>
      <w:b/>
      <w:spacing w:val="-1"/>
      <w:sz w:val="24"/>
      <w:szCs w:val="24"/>
      <w:lang w:val="en-US"/>
    </w:rPr>
  </w:style>
  <w:style w:type="paragraph" w:customStyle="1" w:styleId="Definintioni">
    <w:name w:val="Definintion (i)"/>
    <w:basedOn w:val="Bodylevel3isubheading-QldSI"/>
    <w:link w:val="DefinintioniChar"/>
    <w:qFormat/>
    <w:rsid w:val="00DE0BE2"/>
  </w:style>
  <w:style w:type="paragraph" w:styleId="Title">
    <w:name w:val="Title"/>
    <w:basedOn w:val="Normal"/>
    <w:next w:val="Normal"/>
    <w:link w:val="TitleChar"/>
    <w:uiPriority w:val="10"/>
    <w:locked/>
    <w:rsid w:val="000943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DefinintioniChar">
    <w:name w:val="Definintion (i) Char"/>
    <w:basedOn w:val="Definitionsuba-QldSIChar"/>
    <w:link w:val="Definintioni"/>
    <w:rsid w:val="00DE0BE2"/>
    <w:rPr>
      <w:rFonts w:ascii="Calibri" w:eastAsia="Times New Roman" w:hAnsi="Calibri"/>
      <w:spacing w:val="-1"/>
      <w:sz w:val="24"/>
      <w:szCs w:val="24"/>
      <w:lang w:val="en-US"/>
    </w:rPr>
  </w:style>
  <w:style w:type="character" w:customStyle="1" w:styleId="TitleChar">
    <w:name w:val="Title Char"/>
    <w:basedOn w:val="DefaultParagraphFont"/>
    <w:link w:val="Title"/>
    <w:uiPriority w:val="10"/>
    <w:rsid w:val="000943F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rsid w:val="00A77ACA"/>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A77AC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rsid w:val="00A77ACA"/>
    <w:rPr>
      <w:rFonts w:cs="Times New Roman"/>
      <w:vertAlign w:val="superscript"/>
    </w:rPr>
  </w:style>
  <w:style w:type="paragraph" w:customStyle="1" w:styleId="Sectionlevel1-nonumberingQldSI">
    <w:name w:val="Section level 1 - no numbering Qld SI"/>
    <w:basedOn w:val="BodyLevel1singleparanonumber"/>
    <w:link w:val="Sectionlevel1-nonumberingQldSIChar"/>
    <w:qFormat/>
    <w:rsid w:val="00B36759"/>
  </w:style>
  <w:style w:type="paragraph" w:customStyle="1" w:styleId="Paragraph">
    <w:name w:val="Paragraph"/>
    <w:basedOn w:val="Normal"/>
    <w:uiPriority w:val="99"/>
    <w:rsid w:val="00453372"/>
    <w:pPr>
      <w:spacing w:line="240" w:lineRule="auto"/>
      <w:ind w:left="340" w:hanging="340"/>
    </w:pPr>
    <w:rPr>
      <w:rFonts w:ascii="Arial" w:eastAsia="Times New Roman" w:hAnsi="Arial" w:cs="Arial"/>
      <w:sz w:val="16"/>
      <w:szCs w:val="16"/>
      <w:lang w:eastAsia="en-AU"/>
    </w:rPr>
  </w:style>
  <w:style w:type="character" w:customStyle="1" w:styleId="Sectionlevel1-nonumberingQldSIChar">
    <w:name w:val="Section level 1 - no numbering Qld SI Char"/>
    <w:basedOn w:val="BodyLevel1singleparanonumberChar"/>
    <w:link w:val="Sectionlevel1-nonumberingQldSI"/>
    <w:rsid w:val="00B36759"/>
    <w:rPr>
      <w:rFonts w:ascii="Calibri" w:eastAsia="Times New Roman" w:hAnsi="Calibri"/>
      <w:spacing w:val="-1"/>
      <w:sz w:val="24"/>
      <w:szCs w:val="24"/>
      <w:lang w:val="en-US"/>
    </w:rPr>
  </w:style>
  <w:style w:type="paragraph" w:customStyle="1" w:styleId="Default">
    <w:name w:val="Default"/>
    <w:rsid w:val="006F6B2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E6034"/>
    <w:rPr>
      <w:color w:val="800080" w:themeColor="followedHyperlink"/>
      <w:u w:val="single"/>
    </w:rPr>
  </w:style>
  <w:style w:type="character" w:styleId="UnresolvedMention">
    <w:name w:val="Unresolved Mention"/>
    <w:basedOn w:val="DefaultParagraphFont"/>
    <w:uiPriority w:val="99"/>
    <w:semiHidden/>
    <w:unhideWhenUsed/>
    <w:rsid w:val="00EA6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31544412">
      <w:bodyDiv w:val="1"/>
      <w:marLeft w:val="0"/>
      <w:marRight w:val="0"/>
      <w:marTop w:val="0"/>
      <w:marBottom w:val="0"/>
      <w:divBdr>
        <w:top w:val="none" w:sz="0" w:space="0" w:color="auto"/>
        <w:left w:val="none" w:sz="0" w:space="0" w:color="auto"/>
        <w:bottom w:val="none" w:sz="0" w:space="0" w:color="auto"/>
        <w:right w:val="none" w:sz="0" w:space="0" w:color="auto"/>
      </w:divBdr>
    </w:div>
    <w:div w:id="362822902">
      <w:bodyDiv w:val="1"/>
      <w:marLeft w:val="0"/>
      <w:marRight w:val="0"/>
      <w:marTop w:val="0"/>
      <w:marBottom w:val="0"/>
      <w:divBdr>
        <w:top w:val="none" w:sz="0" w:space="0" w:color="auto"/>
        <w:left w:val="none" w:sz="0" w:space="0" w:color="auto"/>
        <w:bottom w:val="none" w:sz="0" w:space="0" w:color="auto"/>
        <w:right w:val="none" w:sz="0" w:space="0" w:color="auto"/>
      </w:divBdr>
    </w:div>
    <w:div w:id="37396671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820001904">
      <w:bodyDiv w:val="1"/>
      <w:marLeft w:val="0"/>
      <w:marRight w:val="0"/>
      <w:marTop w:val="0"/>
      <w:marBottom w:val="0"/>
      <w:divBdr>
        <w:top w:val="none" w:sz="0" w:space="0" w:color="auto"/>
        <w:left w:val="none" w:sz="0" w:space="0" w:color="auto"/>
        <w:bottom w:val="none" w:sz="0" w:space="0" w:color="auto"/>
        <w:right w:val="none" w:sz="0" w:space="0" w:color="auto"/>
      </w:divBdr>
    </w:div>
    <w:div w:id="834956513">
      <w:bodyDiv w:val="1"/>
      <w:marLeft w:val="0"/>
      <w:marRight w:val="0"/>
      <w:marTop w:val="0"/>
      <w:marBottom w:val="0"/>
      <w:divBdr>
        <w:top w:val="none" w:sz="0" w:space="0" w:color="auto"/>
        <w:left w:val="none" w:sz="0" w:space="0" w:color="auto"/>
        <w:bottom w:val="none" w:sz="0" w:space="0" w:color="auto"/>
        <w:right w:val="none" w:sz="0" w:space="0" w:color="auto"/>
      </w:divBdr>
    </w:div>
    <w:div w:id="85446246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935986076">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038508313">
      <w:bodyDiv w:val="1"/>
      <w:marLeft w:val="0"/>
      <w:marRight w:val="0"/>
      <w:marTop w:val="0"/>
      <w:marBottom w:val="0"/>
      <w:divBdr>
        <w:top w:val="none" w:sz="0" w:space="0" w:color="auto"/>
        <w:left w:val="none" w:sz="0" w:space="0" w:color="auto"/>
        <w:bottom w:val="none" w:sz="0" w:space="0" w:color="auto"/>
        <w:right w:val="none" w:sz="0" w:space="0" w:color="auto"/>
      </w:divBdr>
    </w:div>
    <w:div w:id="1265923259">
      <w:bodyDiv w:val="1"/>
      <w:marLeft w:val="0"/>
      <w:marRight w:val="0"/>
      <w:marTop w:val="0"/>
      <w:marBottom w:val="0"/>
      <w:divBdr>
        <w:top w:val="none" w:sz="0" w:space="0" w:color="auto"/>
        <w:left w:val="none" w:sz="0" w:space="0" w:color="auto"/>
        <w:bottom w:val="none" w:sz="0" w:space="0" w:color="auto"/>
        <w:right w:val="none" w:sz="0" w:space="0" w:color="auto"/>
      </w:divBdr>
    </w:div>
    <w:div w:id="1452893143">
      <w:bodyDiv w:val="1"/>
      <w:marLeft w:val="0"/>
      <w:marRight w:val="0"/>
      <w:marTop w:val="0"/>
      <w:marBottom w:val="0"/>
      <w:divBdr>
        <w:top w:val="none" w:sz="0" w:space="0" w:color="auto"/>
        <w:left w:val="none" w:sz="0" w:space="0" w:color="auto"/>
        <w:bottom w:val="none" w:sz="0" w:space="0" w:color="auto"/>
        <w:right w:val="none" w:sz="0" w:space="0" w:color="auto"/>
      </w:divBdr>
    </w:div>
    <w:div w:id="1628051740">
      <w:bodyDiv w:val="1"/>
      <w:marLeft w:val="0"/>
      <w:marRight w:val="0"/>
      <w:marTop w:val="0"/>
      <w:marBottom w:val="0"/>
      <w:divBdr>
        <w:top w:val="none" w:sz="0" w:space="0" w:color="auto"/>
        <w:left w:val="none" w:sz="0" w:space="0" w:color="auto"/>
        <w:bottom w:val="none" w:sz="0" w:space="0" w:color="auto"/>
        <w:right w:val="none" w:sz="0" w:space="0" w:color="auto"/>
      </w:divBdr>
    </w:div>
    <w:div w:id="1813866473">
      <w:bodyDiv w:val="1"/>
      <w:marLeft w:val="0"/>
      <w:marRight w:val="0"/>
      <w:marTop w:val="0"/>
      <w:marBottom w:val="0"/>
      <w:divBdr>
        <w:top w:val="none" w:sz="0" w:space="0" w:color="auto"/>
        <w:left w:val="none" w:sz="0" w:space="0" w:color="auto"/>
        <w:bottom w:val="none" w:sz="0" w:space="0" w:color="auto"/>
        <w:right w:val="none" w:sz="0" w:space="0" w:color="auto"/>
      </w:divBdr>
    </w:div>
    <w:div w:id="1867134808">
      <w:bodyDiv w:val="1"/>
      <w:marLeft w:val="0"/>
      <w:marRight w:val="0"/>
      <w:marTop w:val="0"/>
      <w:marBottom w:val="0"/>
      <w:divBdr>
        <w:top w:val="none" w:sz="0" w:space="0" w:color="auto"/>
        <w:left w:val="none" w:sz="0" w:space="0" w:color="auto"/>
        <w:bottom w:val="none" w:sz="0" w:space="0" w:color="auto"/>
        <w:right w:val="none" w:sz="0" w:space="0" w:color="auto"/>
      </w:divBdr>
    </w:div>
    <w:div w:id="20869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mond.hassall\AppData\Roaming\Microsoft\Templates\Class%201or%203%20Heavy%20Vehicle%20Exemption%20Notice%20-%20Dimension%20Exemption%20v1.0%20201510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C510D6062D4E37A895C00F11A07C83"/>
        <w:category>
          <w:name w:val="General"/>
          <w:gallery w:val="placeholder"/>
        </w:category>
        <w:types>
          <w:type w:val="bbPlcHdr"/>
        </w:types>
        <w:behaviors>
          <w:behavior w:val="content"/>
        </w:behaviors>
        <w:guid w:val="{E01900AC-CB72-4A53-A698-58D225EE1BDE}"/>
      </w:docPartPr>
      <w:docPartBody>
        <w:p w:rsidR="00F818D5" w:rsidRDefault="00F818D5">
          <w:pPr>
            <w:pStyle w:val="83C510D6062D4E37A895C00F11A07C83"/>
          </w:pPr>
          <w:r w:rsidRPr="000440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8D5"/>
    <w:rsid w:val="00306E3A"/>
    <w:rsid w:val="003435B1"/>
    <w:rsid w:val="008E6A6C"/>
    <w:rsid w:val="00C34E78"/>
    <w:rsid w:val="00C52101"/>
    <w:rsid w:val="00E36792"/>
    <w:rsid w:val="00F81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C510D6062D4E37A895C00F11A07C83">
    <w:name w:val="83C510D6062D4E37A895C00F11A07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4" ma:contentTypeDescription="Create a new document." ma:contentTypeScope="" ma:versionID="ff11bcbeeb6cebfe9ed1a9fdac3d79aa">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2f5dc97b821b65a080e22030e82cfcd9"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Status" ma:index="20" nillable="true" ma:displayName="Status" ma:default="Starting" ma:format="Dropdown" ma:internalName="Status">
      <xsd:simpleType>
        <xsd:restriction base="dms:Choice">
          <xsd:enumeration value="Starting"/>
          <xsd:enumeration value="Drafting"/>
          <xsd:enumeration value="Engagement"/>
        </xsd:restriction>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Status xmlns="73f7d1ba-ac27-4bcb-a5b6-37981e86af6e">Starting</Status>
    <lcf76f155ced4ddcb4097134ff3c332f xmlns="73f7d1ba-ac27-4bcb-a5b6-37981e86af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59D9831-508A-408A-980F-AF64D9266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76EBB-5E76-4820-BB93-F3EA50616385}">
  <ds:schemaRefs>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73f7d1ba-ac27-4bcb-a5b6-37981e86af6e"/>
    <ds:schemaRef ds:uri="5ad2cbeb-fc51-4b49-87dc-42300fe4d1dd"/>
    <ds:schemaRef ds:uri="45ab7314-6ee2-4801-b2cf-a27306d55ce5"/>
  </ds:schemaRefs>
</ds:datastoreItem>
</file>

<file path=customXml/itemProps3.xml><?xml version="1.0" encoding="utf-8"?>
<ds:datastoreItem xmlns:ds="http://schemas.openxmlformats.org/officeDocument/2006/customXml" ds:itemID="{BD97411B-E172-4EEB-AB54-EE235AEA66D9}">
  <ds:schemaRefs>
    <ds:schemaRef ds:uri="http://schemas.microsoft.com/sharepoint/v3/contenttype/forms"/>
  </ds:schemaRefs>
</ds:datastoreItem>
</file>

<file path=customXml/itemProps4.xml><?xml version="1.0" encoding="utf-8"?>
<ds:datastoreItem xmlns:ds="http://schemas.openxmlformats.org/officeDocument/2006/customXml" ds:itemID="{9062A895-114B-4551-A2A1-647E428A1565}">
  <ds:schemaRefs>
    <ds:schemaRef ds:uri="http://schemas.openxmlformats.org/officeDocument/2006/bibliography"/>
  </ds:schemaRefs>
</ds:datastoreItem>
</file>

<file path=customXml/itemProps5.xml><?xml version="1.0" encoding="utf-8"?>
<ds:datastoreItem xmlns:ds="http://schemas.openxmlformats.org/officeDocument/2006/customXml" ds:itemID="{E9485D0C-D954-4752-A10A-EBEE7773671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Class 1or 3 Heavy Vehicle Exemption Notice - Dimension Exemption v1.0 20151027</Template>
  <TotalTime>4</TotalTime>
  <Pages>9</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Amendment Notice Template v 1.0 20151022</vt:lpstr>
    </vt:vector>
  </TitlesOfParts>
  <Company>Office of Parliamentary Counsel</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Notice Template v 1.0 20151022</dc:title>
  <dc:creator>Raymond Hassall</dc:creator>
  <dc:description>Prior to restricting styles that can be used</dc:description>
  <cp:lastModifiedBy>Robert Crapnell</cp:lastModifiedBy>
  <cp:revision>8</cp:revision>
  <cp:lastPrinted>2013-06-24T01:35:00Z</cp:lastPrinted>
  <dcterms:created xsi:type="dcterms:W3CDTF">2022-09-15T04:53:00Z</dcterms:created>
  <dcterms:modified xsi:type="dcterms:W3CDTF">2022-09-15T04:56:00Z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1a384c33-0001-490d-a34a-a0c12fceaae9</vt:lpwstr>
  </property>
  <property fmtid="{D5CDD505-2E9C-101B-9397-08002B2CF9AE}" pid="3" name="ContentTypeId">
    <vt:lpwstr>0x0101002D41D59F8C1A3F41A2B5409D4BA3BB7A</vt:lpwstr>
  </property>
</Properties>
</file>