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753" w:rsidRDefault="004B2753" w:rsidP="00424B97"/>
    <w:p w:rsidR="0060204A" w:rsidRDefault="0060204A" w:rsidP="0060204A">
      <w:pPr>
        <w:jc w:val="center"/>
        <w:rPr>
          <w:b/>
        </w:rPr>
      </w:pPr>
      <w:r>
        <w:rPr>
          <w:b/>
          <w:noProof/>
          <w:sz w:val="20"/>
          <w:lang w:eastAsia="en-AU"/>
        </w:rPr>
        <w:drawing>
          <wp:inline distT="0" distB="0" distL="0" distR="0">
            <wp:extent cx="3599180" cy="738505"/>
            <wp:effectExtent l="0" t="0" r="1270" b="4445"/>
            <wp:docPr id="2" name="Picture 2" descr="DSS logo_strip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S logo_strip bla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4A" w:rsidRDefault="0060204A" w:rsidP="0060204A">
      <w:pPr>
        <w:jc w:val="center"/>
        <w:rPr>
          <w:b/>
          <w:i/>
        </w:rPr>
      </w:pPr>
      <w:r>
        <w:rPr>
          <w:b/>
          <w:i/>
        </w:rPr>
        <w:t>Child Support (Assessment) Act 1989</w:t>
      </w:r>
    </w:p>
    <w:p w:rsidR="0060204A" w:rsidRDefault="0060204A" w:rsidP="0060204A">
      <w:pPr>
        <w:jc w:val="center"/>
        <w:rPr>
          <w:b/>
        </w:rPr>
      </w:pPr>
      <w:r>
        <w:rPr>
          <w:b/>
        </w:rPr>
        <w:t>Child Support (Assessment) (Annualised Male Total Average Weekly Earnings Amount and Costs of the Children Table) Notice 2022</w:t>
      </w:r>
    </w:p>
    <w:p w:rsidR="0060204A" w:rsidRDefault="0060204A" w:rsidP="0060204A">
      <w:pPr>
        <w:jc w:val="center"/>
        <w:rPr>
          <w:b/>
        </w:rPr>
      </w:pPr>
    </w:p>
    <w:p w:rsidR="0060204A" w:rsidRDefault="0060204A" w:rsidP="0060204A">
      <w:r>
        <w:t xml:space="preserve">I, Ray Griggs AO CSC, Secretary of the Department of Social Services, give notice under subsection 155(2) of the </w:t>
      </w:r>
      <w:r>
        <w:rPr>
          <w:i/>
        </w:rPr>
        <w:t>Child Support (Assessment) Act 1989</w:t>
      </w:r>
      <w:r>
        <w:t xml:space="preserve"> that, for all child support periods starting in 2023:</w:t>
      </w:r>
    </w:p>
    <w:p w:rsidR="0060204A" w:rsidRDefault="0060204A" w:rsidP="0060204A">
      <w:pPr>
        <w:pStyle w:val="ListParagraph"/>
        <w:numPr>
          <w:ilvl w:val="0"/>
          <w:numId w:val="1"/>
        </w:numPr>
        <w:rPr>
          <w:b/>
        </w:rPr>
      </w:pPr>
      <w:r>
        <w:t xml:space="preserve">the </w:t>
      </w:r>
      <w:r>
        <w:rPr>
          <w:b/>
          <w:i/>
        </w:rPr>
        <w:t>annualised MTAWE figure</w:t>
      </w:r>
      <w:r>
        <w:t xml:space="preserve"> for the quarter ending on 30 June 2022 is </w:t>
      </w:r>
      <w:r>
        <w:rPr>
          <w:b/>
        </w:rPr>
        <w:t>$82,524</w:t>
      </w:r>
      <w:r>
        <w:t>; and</w:t>
      </w:r>
    </w:p>
    <w:p w:rsidR="0060204A" w:rsidRDefault="0060204A" w:rsidP="0060204A">
      <w:pPr>
        <w:pStyle w:val="ListParagraph"/>
        <w:numPr>
          <w:ilvl w:val="0"/>
          <w:numId w:val="1"/>
        </w:numPr>
        <w:rPr>
          <w:rFonts w:cstheme="minorHAnsi"/>
          <w:b/>
        </w:rPr>
      </w:pPr>
      <w:r>
        <w:t xml:space="preserve">the </w:t>
      </w:r>
      <w:r>
        <w:rPr>
          <w:i/>
        </w:rPr>
        <w:t xml:space="preserve">Costs of the Children Table, </w:t>
      </w:r>
      <w:r>
        <w:rPr>
          <w:rFonts w:cstheme="minorHAnsi"/>
          <w:szCs w:val="24"/>
        </w:rPr>
        <w:t xml:space="preserve">incorporating the annualised MTAWE figure of </w:t>
      </w:r>
      <w:r>
        <w:t>$82,524</w:t>
      </w:r>
      <w:r>
        <w:rPr>
          <w:b/>
        </w:rPr>
        <w:t xml:space="preserve"> </w:t>
      </w:r>
      <w:r>
        <w:rPr>
          <w:rFonts w:cstheme="minorHAnsi"/>
          <w:szCs w:val="24"/>
        </w:rPr>
        <w:t xml:space="preserve">and other amounts in the table worked out using this figure, is the following table headed </w:t>
      </w:r>
      <w:r>
        <w:rPr>
          <w:rFonts w:cstheme="minorHAnsi"/>
          <w:b/>
          <w:szCs w:val="24"/>
        </w:rPr>
        <w:t>2023 Costs of the Children Table</w:t>
      </w:r>
      <w:r>
        <w:rPr>
          <w:rFonts w:cstheme="minorHAnsi"/>
          <w:szCs w:val="24"/>
        </w:rPr>
        <w:t>.</w:t>
      </w:r>
    </w:p>
    <w:p w:rsidR="0060204A" w:rsidRDefault="0060204A" w:rsidP="0060204A">
      <w:pPr>
        <w:rPr>
          <w:rFonts w:cstheme="minorHAnsi"/>
          <w:b/>
        </w:rPr>
      </w:pPr>
    </w:p>
    <w:p w:rsidR="0060204A" w:rsidRDefault="0060204A" w:rsidP="0060204A">
      <w:pPr>
        <w:rPr>
          <w:rFonts w:cstheme="minorHAnsi"/>
          <w:b/>
        </w:rPr>
      </w:pPr>
    </w:p>
    <w:p w:rsidR="0060204A" w:rsidRDefault="0060204A" w:rsidP="0060204A">
      <w:pPr>
        <w:rPr>
          <w:rFonts w:cstheme="minorHAnsi"/>
          <w:b/>
        </w:rPr>
      </w:pPr>
      <w:bookmarkStart w:id="0" w:name="_GoBack"/>
      <w:bookmarkEnd w:id="0"/>
    </w:p>
    <w:p w:rsidR="0060204A" w:rsidRDefault="0060204A" w:rsidP="0060204A">
      <w:pPr>
        <w:rPr>
          <w:rFonts w:cstheme="minorHAnsi"/>
        </w:rPr>
      </w:pPr>
      <w:r>
        <w:rPr>
          <w:rFonts w:cstheme="minorHAnsi"/>
        </w:rPr>
        <w:t>Ray Griggs AO CSC</w:t>
      </w:r>
    </w:p>
    <w:p w:rsidR="0060204A" w:rsidRDefault="0060204A" w:rsidP="0060204A">
      <w:pPr>
        <w:rPr>
          <w:rFonts w:cstheme="minorHAnsi"/>
        </w:rPr>
      </w:pPr>
      <w:r>
        <w:rPr>
          <w:rFonts w:cstheme="minorHAnsi"/>
        </w:rPr>
        <w:t>Secretary</w:t>
      </w:r>
    </w:p>
    <w:p w:rsidR="0060204A" w:rsidRDefault="00F84676" w:rsidP="0060204A">
      <w:pPr>
        <w:rPr>
          <w:rFonts w:cstheme="minorHAnsi"/>
        </w:rPr>
      </w:pPr>
      <w:r>
        <w:rPr>
          <w:rFonts w:cstheme="minorHAnsi"/>
        </w:rPr>
        <w:t xml:space="preserve">12 </w:t>
      </w:r>
      <w:r w:rsidR="0060204A">
        <w:rPr>
          <w:rFonts w:cstheme="minorHAnsi"/>
        </w:rPr>
        <w:t>November 2022</w:t>
      </w:r>
    </w:p>
    <w:p w:rsidR="00162BAC" w:rsidRDefault="00162BAC" w:rsidP="00424B97"/>
    <w:p w:rsidR="00162BAC" w:rsidRDefault="00162BAC">
      <w:r>
        <w:br w:type="page"/>
      </w:r>
    </w:p>
    <w:tbl>
      <w:tblPr>
        <w:tblW w:w="9874" w:type="dxa"/>
        <w:tblInd w:w="-142" w:type="dxa"/>
        <w:tblLook w:val="04A0" w:firstRow="1" w:lastRow="0" w:firstColumn="1" w:lastColumn="0" w:noHBand="0" w:noVBand="1"/>
      </w:tblPr>
      <w:tblGrid>
        <w:gridCol w:w="168"/>
        <w:gridCol w:w="1177"/>
        <w:gridCol w:w="1118"/>
        <w:gridCol w:w="1563"/>
        <w:gridCol w:w="1561"/>
        <w:gridCol w:w="728"/>
        <w:gridCol w:w="833"/>
        <w:gridCol w:w="687"/>
        <w:gridCol w:w="874"/>
        <w:gridCol w:w="318"/>
        <w:gridCol w:w="795"/>
        <w:gridCol w:w="52"/>
      </w:tblGrid>
      <w:tr w:rsidR="00162BAC" w:rsidTr="00162BAC">
        <w:trPr>
          <w:gridAfter w:val="1"/>
          <w:wAfter w:w="52" w:type="dxa"/>
          <w:trHeight w:val="328"/>
        </w:trPr>
        <w:tc>
          <w:tcPr>
            <w:tcW w:w="6315" w:type="dxa"/>
            <w:gridSpan w:val="6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AU"/>
              </w:rPr>
              <w:lastRenderedPageBreak/>
              <w:t>2023 Costs of the Children Table</w:t>
            </w:r>
          </w:p>
        </w:tc>
        <w:tc>
          <w:tcPr>
            <w:tcW w:w="1520" w:type="dxa"/>
            <w:gridSpan w:val="2"/>
            <w:noWrap/>
            <w:vAlign w:val="bottom"/>
            <w:hideMark/>
          </w:tcPr>
          <w:p w:rsidR="00162BAC" w:rsidRDefault="00162BAC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AU"/>
              </w:rPr>
            </w:pPr>
          </w:p>
        </w:tc>
        <w:tc>
          <w:tcPr>
            <w:tcW w:w="1192" w:type="dxa"/>
            <w:gridSpan w:val="2"/>
            <w:noWrap/>
            <w:vAlign w:val="bottom"/>
            <w:hideMark/>
          </w:tcPr>
          <w:p w:rsidR="00162BAC" w:rsidRDefault="00162BAC">
            <w:pPr>
              <w:spacing w:after="0"/>
              <w:rPr>
                <w:sz w:val="20"/>
                <w:szCs w:val="20"/>
                <w:lang w:eastAsia="en-AU"/>
              </w:rPr>
            </w:pPr>
          </w:p>
        </w:tc>
        <w:tc>
          <w:tcPr>
            <w:tcW w:w="795" w:type="dxa"/>
            <w:noWrap/>
            <w:vAlign w:val="bottom"/>
            <w:hideMark/>
          </w:tcPr>
          <w:p w:rsidR="00162BAC" w:rsidRDefault="00162BAC">
            <w:pPr>
              <w:spacing w:after="0"/>
              <w:rPr>
                <w:sz w:val="20"/>
                <w:szCs w:val="20"/>
                <w:lang w:eastAsia="en-AU"/>
              </w:rPr>
            </w:pPr>
          </w:p>
        </w:tc>
      </w:tr>
      <w:tr w:rsidR="00162BAC" w:rsidTr="00162BAC">
        <w:trPr>
          <w:gridBefore w:val="1"/>
          <w:wBefore w:w="168" w:type="dxa"/>
          <w:trHeight w:val="249"/>
        </w:trPr>
        <w:tc>
          <w:tcPr>
            <w:tcW w:w="9706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 xml:space="preserve">Parents' combined Child Support Income (above the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self support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 xml:space="preserve"> amounts)</w:t>
            </w:r>
            <w:r>
              <w:rPr>
                <w:rStyle w:val="FootnoteReference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 xml:space="preserve"> </w:t>
            </w:r>
            <w:r>
              <w:rPr>
                <w:rStyle w:val="FootnoteReference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footnoteReference w:id="1"/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No. of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$0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$41,263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$82,525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$123,787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$165,049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Income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children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to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to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to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to</w:t>
            </w: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over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$41,262</w:t>
            </w:r>
            <w:r>
              <w:rPr>
                <w:rStyle w:val="FootnoteReference"/>
                <w:rFonts w:ascii="Arial" w:eastAsia="Times New Roman" w:hAnsi="Arial" w:cs="Arial"/>
                <w:sz w:val="20"/>
                <w:szCs w:val="20"/>
                <w:lang w:eastAsia="en-AU"/>
              </w:rPr>
              <w:footnoteReference w:id="2"/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$82,524</w:t>
            </w:r>
            <w:r>
              <w:rPr>
                <w:rStyle w:val="FootnoteReference"/>
                <w:rFonts w:ascii="Arial" w:eastAsia="Times New Roman" w:hAnsi="Arial" w:cs="Arial"/>
                <w:sz w:val="20"/>
                <w:szCs w:val="20"/>
                <w:lang w:eastAsia="en-AU"/>
              </w:rPr>
              <w:footnoteReference w:id="3"/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$123,786</w:t>
            </w:r>
            <w:r>
              <w:rPr>
                <w:rStyle w:val="FootnoteReference"/>
                <w:rFonts w:ascii="Arial" w:eastAsia="Times New Roman" w:hAnsi="Arial" w:cs="Arial"/>
                <w:sz w:val="20"/>
                <w:szCs w:val="20"/>
                <w:lang w:eastAsia="en-AU"/>
              </w:rPr>
              <w:footnoteReference w:id="4"/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$165,048</w:t>
            </w:r>
            <w:r>
              <w:rPr>
                <w:rStyle w:val="FootnoteReference"/>
                <w:rFonts w:ascii="Arial" w:eastAsia="Times New Roman" w:hAnsi="Arial" w:cs="Arial"/>
                <w:sz w:val="20"/>
                <w:szCs w:val="20"/>
                <w:lang w:eastAsia="en-AU"/>
              </w:rPr>
              <w:footnoteReference w:id="5"/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$206,310</w:t>
            </w:r>
            <w:r>
              <w:rPr>
                <w:rStyle w:val="FootnoteReference"/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footnoteReference w:id="6"/>
            </w:r>
          </w:p>
        </w:tc>
        <w:tc>
          <w:tcPr>
            <w:tcW w:w="116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$206,310</w:t>
            </w:r>
            <w:r>
              <w:rPr>
                <w:rStyle w:val="FootnoteReference"/>
              </w:rPr>
              <w:t>6</w:t>
            </w:r>
          </w:p>
        </w:tc>
      </w:tr>
      <w:tr w:rsidR="00162BAC" w:rsidTr="00162BAC">
        <w:trPr>
          <w:gridBefore w:val="1"/>
          <w:wBefore w:w="168" w:type="dxa"/>
          <w:trHeight w:val="236"/>
        </w:trPr>
        <w:tc>
          <w:tcPr>
            <w:tcW w:w="97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Costs of children (to be apportioned between parents)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3858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Children aged 0 - 12 years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65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49"/>
        </w:trPr>
        <w:tc>
          <w:tcPr>
            <w:tcW w:w="117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 child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$7,015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$13,204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$18,155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$22,281</w:t>
            </w:r>
          </w:p>
        </w:tc>
        <w:tc>
          <w:tcPr>
            <w:tcW w:w="1165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$25,169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17c for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15c for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12c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10c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7c for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$41,262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$82,524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$123,786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$165,048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 children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$9,903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$19,393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$27,645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$35,072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$39,198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24c for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23c for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20c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18c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10c for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$41,262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$82,524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$123,786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$165,048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447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3 + children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$11,141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$21,869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$32,185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$42,088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$49,515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27c for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26c for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25c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24c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18c for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57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$41,262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$82,524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$123,786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$165,048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385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Children aged 13 + years</w:t>
            </w:r>
          </w:p>
        </w:tc>
        <w:tc>
          <w:tcPr>
            <w:tcW w:w="1561" w:type="dxa"/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1" w:type="dxa"/>
            <w:gridSpan w:val="2"/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1" w:type="dxa"/>
            <w:gridSpan w:val="2"/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 child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$9,490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$18,568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$23,519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$27,645</w:t>
            </w:r>
          </w:p>
        </w:tc>
        <w:tc>
          <w:tcPr>
            <w:tcW w:w="1165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$31,359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23c for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22c for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12c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10c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9c for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$41,262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$82,524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$123,786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$165,048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 children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$11,966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$23,519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$33,835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$42,087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$47,451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29c for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28c for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25c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20c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13c for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$41,262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$82,524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$123,786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$165,048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447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3 + children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$13,204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$25,995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$38,374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$50,340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$58,592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32c for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31c for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30c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29c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20c for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36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$41,262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$82,524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$123,786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$165,048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385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Children of mixed age</w:t>
            </w:r>
          </w:p>
        </w:tc>
        <w:tc>
          <w:tcPr>
            <w:tcW w:w="1561" w:type="dxa"/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1" w:type="dxa"/>
            <w:gridSpan w:val="2"/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1" w:type="dxa"/>
            <w:gridSpan w:val="2"/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 children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$10,934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$21,456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$30,740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$38,580</w:t>
            </w:r>
          </w:p>
        </w:tc>
        <w:tc>
          <w:tcPr>
            <w:tcW w:w="1165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$43,325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26.5c for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25.5c for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22.5c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19c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11.5c for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$41,262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$82,524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$123,786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$165,048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447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3 + children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$12,172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$23,932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$35,279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$46,213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$54,053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29.5c for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28.5c for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27.5c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26.5c for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plus 19c for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223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each $1 over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162BAC" w:rsidTr="00162BAC">
        <w:trPr>
          <w:gridBefore w:val="1"/>
          <w:wBefore w:w="168" w:type="dxa"/>
          <w:trHeight w:val="78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$41,262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$82,524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$123,786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$165,048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162BAC" w:rsidRDefault="00162B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</w:tbl>
    <w:p w:rsidR="00162BAC" w:rsidRDefault="00162BAC" w:rsidP="00162BAC">
      <w:pPr>
        <w:tabs>
          <w:tab w:val="left" w:pos="1120"/>
        </w:tabs>
      </w:pPr>
    </w:p>
    <w:p w:rsidR="0060204A" w:rsidRPr="00424B97" w:rsidRDefault="0060204A" w:rsidP="00424B97"/>
    <w:sectPr w:rsidR="0060204A" w:rsidRPr="00424B97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06EA4D5-41E0-41C7-8318-3E5134845E4D}"/>
    <w:embedBold r:id="rId2" w:fontKey="{E902B02F-ADD1-4764-9FBD-D2D490794779}"/>
    <w:embedItalic r:id="rId3" w:fontKey="{BEC3AECC-09C4-4B67-AC4F-E9FFAD9EB8D9}"/>
    <w:embedBoldItalic r:id="rId4" w:fontKey="{91AFA3B7-40B2-46C8-830C-BBD7475F9A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  <w:footnote w:id="1">
    <w:p w:rsidR="00162BAC" w:rsidRDefault="00162BAC" w:rsidP="00162BAC">
      <w:pPr>
        <w:pStyle w:val="FootnoteText"/>
      </w:pPr>
      <w:r>
        <w:rPr>
          <w:rStyle w:val="FootnoteReference"/>
        </w:rPr>
        <w:footnoteRef/>
      </w:r>
      <w:r>
        <w:t xml:space="preserve"> Calculated by adding the parents’ Child Support Incomes i.e. each parent’s adjusted taxable income minus their self-support amount (which is 1/3 of MTAWE).</w:t>
      </w:r>
    </w:p>
  </w:footnote>
  <w:footnote w:id="2">
    <w:p w:rsidR="00162BAC" w:rsidRDefault="00162BAC" w:rsidP="00162BAC">
      <w:pPr>
        <w:pStyle w:val="FootnoteText"/>
      </w:pPr>
      <w:r>
        <w:rPr>
          <w:rStyle w:val="FootnoteReference"/>
        </w:rPr>
        <w:footnoteRef/>
      </w:r>
      <w:r>
        <w:t xml:space="preserve"> 0.5 times MTAWE.</w:t>
      </w:r>
    </w:p>
  </w:footnote>
  <w:footnote w:id="3">
    <w:p w:rsidR="00162BAC" w:rsidRDefault="00162BAC" w:rsidP="00162BAC">
      <w:pPr>
        <w:pStyle w:val="FootnoteText"/>
      </w:pPr>
      <w:r>
        <w:rPr>
          <w:rStyle w:val="FootnoteReference"/>
        </w:rPr>
        <w:footnoteRef/>
      </w:r>
      <w:r>
        <w:t xml:space="preserve"> MTAWE.</w:t>
      </w:r>
    </w:p>
  </w:footnote>
  <w:footnote w:id="4">
    <w:p w:rsidR="00162BAC" w:rsidRDefault="00162BAC" w:rsidP="00162BAC">
      <w:pPr>
        <w:pStyle w:val="FootnoteText"/>
      </w:pPr>
      <w:r>
        <w:rPr>
          <w:rStyle w:val="FootnoteReference"/>
        </w:rPr>
        <w:footnoteRef/>
      </w:r>
      <w:r>
        <w:t xml:space="preserve"> 1.5 times MTAWE.</w:t>
      </w:r>
    </w:p>
  </w:footnote>
  <w:footnote w:id="5">
    <w:p w:rsidR="00162BAC" w:rsidRDefault="00162BAC" w:rsidP="00162BAC">
      <w:pPr>
        <w:pStyle w:val="FootnoteText"/>
      </w:pPr>
      <w:r>
        <w:rPr>
          <w:rStyle w:val="FootnoteReference"/>
        </w:rPr>
        <w:footnoteRef/>
      </w:r>
      <w:r>
        <w:t xml:space="preserve"> 2 times MTAWE.</w:t>
      </w:r>
    </w:p>
  </w:footnote>
  <w:footnote w:id="6">
    <w:p w:rsidR="00162BAC" w:rsidRDefault="00162BAC" w:rsidP="00162BAC">
      <w:pPr>
        <w:pStyle w:val="FootnoteText"/>
      </w:pPr>
      <w:r>
        <w:rPr>
          <w:rStyle w:val="FootnoteReference"/>
        </w:rPr>
        <w:footnoteRef/>
      </w:r>
      <w:r>
        <w:t xml:space="preserve"> 2.5 times MTAWE. Costs of children do not increase above this cap.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3140E"/>
    <w:multiLevelType w:val="hybridMultilevel"/>
    <w:tmpl w:val="12BAE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saveSubsetFonts/>
  <w:proofState w:spelling="clean"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62BAC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60204A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F03910"/>
    <w:rsid w:val="00F40885"/>
    <w:rsid w:val="00F84676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9073C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60204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62BA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2BA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2B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43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A110B-F31C-4CD1-8CB0-3316B9024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2482</Characters>
  <Application>Microsoft Office Word</Application>
  <DocSecurity>0</DocSecurity>
  <PresentationFormat/>
  <Lines>275</Lines>
  <Paragraphs>293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cp:lastPrinted>2013-06-24T01:35:00Z</cp:lastPrinted>
  <dcterms:created xsi:type="dcterms:W3CDTF">2022-12-16T03:28:00Z</dcterms:created>
  <dcterms:modified xsi:type="dcterms:W3CDTF">2022-12-16T03:28:00Z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59CF29EA445C47E19E7B0F8991596847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86C09F4EE8A0CFB185A5C27B47969725282CE7E6</vt:lpwstr>
  </property>
  <property fmtid="{D5CDD505-2E9C-101B-9397-08002B2CF9AE}" pid="11" name="PM_OriginationTimeStamp">
    <vt:lpwstr>2022-12-15T03:34:49Z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011A25FB2F28738B66C04E16C27B8A7C</vt:lpwstr>
  </property>
  <property fmtid="{D5CDD505-2E9C-101B-9397-08002B2CF9AE}" pid="21" name="PM_Hash_Salt">
    <vt:lpwstr>DB1ED4A3040F4BE50AE7C827AE3EFCD1</vt:lpwstr>
  </property>
  <property fmtid="{D5CDD505-2E9C-101B-9397-08002B2CF9AE}" pid="22" name="PM_Hash_SHA1">
    <vt:lpwstr>6D9C2A562C9674CE9DE6C0BB5BEAB859805AA8FE</vt:lpwstr>
  </property>
  <property fmtid="{D5CDD505-2E9C-101B-9397-08002B2CF9AE}" pid="23" name="PM_OriginatorUserAccountName_SHA256">
    <vt:lpwstr>A98D2C4B3E9660696E5975BE50876FE048CD271EE39734E12301A563101CCA62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OFFICIAL:Sensitive</vt:lpwstr>
  </property>
  <property fmtid="{D5CDD505-2E9C-101B-9397-08002B2CF9AE}" pid="27" name="PM_Qualifier_Prev">
    <vt:lpwstr/>
  </property>
</Properties>
</file>