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747A1" w14:textId="233F36C1" w:rsidR="00966104" w:rsidRDefault="00966104" w:rsidP="00966104">
      <w:r>
        <w:object w:dxaOrig="2146" w:dyaOrig="1561" w14:anchorId="725A8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40814405" r:id="rId9"/>
        </w:object>
      </w:r>
    </w:p>
    <w:p w14:paraId="614F841F" w14:textId="77777777" w:rsidR="00966104" w:rsidRDefault="00966104" w:rsidP="00966104"/>
    <w:p w14:paraId="7CFFCAD1" w14:textId="77777777" w:rsidR="00966104" w:rsidRDefault="00966104" w:rsidP="00966104"/>
    <w:p w14:paraId="71394D01" w14:textId="77777777" w:rsidR="00966104" w:rsidRDefault="00966104" w:rsidP="00966104"/>
    <w:p w14:paraId="524358B3" w14:textId="77777777" w:rsidR="00966104" w:rsidRDefault="00966104" w:rsidP="00966104"/>
    <w:p w14:paraId="0164CBDD" w14:textId="77777777" w:rsidR="00966104" w:rsidRDefault="00966104" w:rsidP="00966104"/>
    <w:p w14:paraId="34D11005" w14:textId="77777777" w:rsidR="00966104" w:rsidRDefault="00966104" w:rsidP="00966104"/>
    <w:p w14:paraId="72B67EF8" w14:textId="7A4BB16B" w:rsidR="0039035A" w:rsidRDefault="00966104" w:rsidP="0039035A">
      <w:pPr>
        <w:pStyle w:val="ShortT"/>
      </w:pPr>
      <w:r>
        <w:t>Private Health Insurance Legislation Amendment (Medical Device and Human Tissue Product List and Cost</w:t>
      </w:r>
      <w:bookmarkStart w:id="0" w:name="_GoBack"/>
      <w:bookmarkEnd w:id="0"/>
      <w:r>
        <w:t xml:space="preserve"> Recovery) Act 2023</w:t>
      </w:r>
    </w:p>
    <w:p w14:paraId="4A4BD75F" w14:textId="38D8DD81" w:rsidR="0048364F" w:rsidRPr="00F30255" w:rsidRDefault="0048364F" w:rsidP="0048364F"/>
    <w:p w14:paraId="5A7DAB25" w14:textId="1DBEE489" w:rsidR="0039035A" w:rsidRDefault="0039035A" w:rsidP="00966104">
      <w:pPr>
        <w:pStyle w:val="Actno"/>
        <w:spacing w:before="400"/>
      </w:pPr>
      <w:r>
        <w:t>No.</w:t>
      </w:r>
      <w:r w:rsidR="00DA4B7E">
        <w:t xml:space="preserve"> 8</w:t>
      </w:r>
      <w:r>
        <w:t>, 2023</w:t>
      </w:r>
    </w:p>
    <w:p w14:paraId="3625B3BD" w14:textId="2AF029BB" w:rsidR="0048364F" w:rsidRPr="00F30255" w:rsidRDefault="0048364F" w:rsidP="0048364F"/>
    <w:p w14:paraId="79D78FCB" w14:textId="77777777" w:rsidR="0039035A" w:rsidRDefault="0039035A" w:rsidP="0039035A">
      <w:pPr>
        <w:rPr>
          <w:lang w:eastAsia="en-AU"/>
        </w:rPr>
      </w:pPr>
    </w:p>
    <w:p w14:paraId="795AFE51" w14:textId="3B16EEE5" w:rsidR="0048364F" w:rsidRPr="00F30255" w:rsidRDefault="0048364F" w:rsidP="0048364F"/>
    <w:p w14:paraId="32DB71F2" w14:textId="77777777" w:rsidR="0048364F" w:rsidRPr="00F30255" w:rsidRDefault="0048364F" w:rsidP="0048364F"/>
    <w:p w14:paraId="27AF28F5" w14:textId="77777777" w:rsidR="0048364F" w:rsidRPr="00F30255" w:rsidRDefault="0048364F" w:rsidP="0048364F"/>
    <w:p w14:paraId="23C8CCAF" w14:textId="77777777" w:rsidR="00966104" w:rsidRDefault="00966104" w:rsidP="00966104">
      <w:pPr>
        <w:pStyle w:val="LongT"/>
      </w:pPr>
      <w:r>
        <w:t>An Act to amend the law relating to private health insurance, and for related purposes</w:t>
      </w:r>
    </w:p>
    <w:p w14:paraId="2552AE09" w14:textId="4B695AAF" w:rsidR="0048364F" w:rsidRPr="00A03EEE" w:rsidRDefault="0048364F" w:rsidP="0048364F">
      <w:pPr>
        <w:pStyle w:val="Header"/>
        <w:tabs>
          <w:tab w:val="clear" w:pos="4150"/>
          <w:tab w:val="clear" w:pos="8307"/>
        </w:tabs>
      </w:pPr>
      <w:r w:rsidRPr="00A03EEE">
        <w:rPr>
          <w:rStyle w:val="CharAmSchNo"/>
        </w:rPr>
        <w:t xml:space="preserve"> </w:t>
      </w:r>
      <w:r w:rsidRPr="00A03EEE">
        <w:rPr>
          <w:rStyle w:val="CharAmSchText"/>
        </w:rPr>
        <w:t xml:space="preserve"> </w:t>
      </w:r>
    </w:p>
    <w:p w14:paraId="6FEB5480" w14:textId="77777777" w:rsidR="0048364F" w:rsidRPr="00A03EEE" w:rsidRDefault="0048364F" w:rsidP="0048364F">
      <w:pPr>
        <w:pStyle w:val="Header"/>
        <w:tabs>
          <w:tab w:val="clear" w:pos="4150"/>
          <w:tab w:val="clear" w:pos="8307"/>
        </w:tabs>
      </w:pPr>
      <w:r w:rsidRPr="00A03EEE">
        <w:rPr>
          <w:rStyle w:val="CharAmPartNo"/>
        </w:rPr>
        <w:t xml:space="preserve"> </w:t>
      </w:r>
      <w:r w:rsidRPr="00A03EEE">
        <w:rPr>
          <w:rStyle w:val="CharAmPartText"/>
        </w:rPr>
        <w:t xml:space="preserve"> </w:t>
      </w:r>
    </w:p>
    <w:p w14:paraId="3215AC69" w14:textId="77777777" w:rsidR="0048364F" w:rsidRPr="00F30255" w:rsidRDefault="0048364F" w:rsidP="0048364F">
      <w:pPr>
        <w:sectPr w:rsidR="0048364F" w:rsidRPr="00F30255" w:rsidSect="0096610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04840001" w14:textId="77777777" w:rsidR="0048364F" w:rsidRPr="00F30255" w:rsidRDefault="0048364F" w:rsidP="0048364F">
      <w:pPr>
        <w:outlineLvl w:val="0"/>
        <w:rPr>
          <w:sz w:val="36"/>
        </w:rPr>
      </w:pPr>
      <w:r w:rsidRPr="00F30255">
        <w:rPr>
          <w:sz w:val="36"/>
        </w:rPr>
        <w:lastRenderedPageBreak/>
        <w:t>Contents</w:t>
      </w:r>
    </w:p>
    <w:p w14:paraId="65E77254" w14:textId="490EC6A6" w:rsidR="001D4A39" w:rsidRDefault="001D4A3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D4A39">
        <w:rPr>
          <w:noProof/>
        </w:rPr>
        <w:tab/>
      </w:r>
      <w:r w:rsidRPr="001D4A39">
        <w:rPr>
          <w:noProof/>
        </w:rPr>
        <w:fldChar w:fldCharType="begin"/>
      </w:r>
      <w:r w:rsidRPr="001D4A39">
        <w:rPr>
          <w:noProof/>
        </w:rPr>
        <w:instrText xml:space="preserve"> PAGEREF _Toc130201581 \h </w:instrText>
      </w:r>
      <w:r w:rsidRPr="001D4A39">
        <w:rPr>
          <w:noProof/>
        </w:rPr>
      </w:r>
      <w:r w:rsidRPr="001D4A39">
        <w:rPr>
          <w:noProof/>
        </w:rPr>
        <w:fldChar w:fldCharType="separate"/>
      </w:r>
      <w:r w:rsidRPr="001D4A39">
        <w:rPr>
          <w:noProof/>
        </w:rPr>
        <w:t>2</w:t>
      </w:r>
      <w:r w:rsidRPr="001D4A39">
        <w:rPr>
          <w:noProof/>
        </w:rPr>
        <w:fldChar w:fldCharType="end"/>
      </w:r>
    </w:p>
    <w:p w14:paraId="7B19F7F3" w14:textId="0F588E8F" w:rsidR="001D4A39" w:rsidRDefault="001D4A39">
      <w:pPr>
        <w:pStyle w:val="TOC5"/>
        <w:rPr>
          <w:rFonts w:asciiTheme="minorHAnsi" w:eastAsiaTheme="minorEastAsia" w:hAnsiTheme="minorHAnsi" w:cstheme="minorBidi"/>
          <w:noProof/>
          <w:kern w:val="0"/>
          <w:sz w:val="22"/>
          <w:szCs w:val="22"/>
        </w:rPr>
      </w:pPr>
      <w:r>
        <w:rPr>
          <w:noProof/>
        </w:rPr>
        <w:t>2</w:t>
      </w:r>
      <w:r>
        <w:rPr>
          <w:noProof/>
        </w:rPr>
        <w:tab/>
        <w:t>Commencement</w:t>
      </w:r>
      <w:r w:rsidRPr="001D4A39">
        <w:rPr>
          <w:noProof/>
        </w:rPr>
        <w:tab/>
      </w:r>
      <w:r w:rsidRPr="001D4A39">
        <w:rPr>
          <w:noProof/>
        </w:rPr>
        <w:fldChar w:fldCharType="begin"/>
      </w:r>
      <w:r w:rsidRPr="001D4A39">
        <w:rPr>
          <w:noProof/>
        </w:rPr>
        <w:instrText xml:space="preserve"> PAGEREF _Toc130201582 \h </w:instrText>
      </w:r>
      <w:r w:rsidRPr="001D4A39">
        <w:rPr>
          <w:noProof/>
        </w:rPr>
      </w:r>
      <w:r w:rsidRPr="001D4A39">
        <w:rPr>
          <w:noProof/>
        </w:rPr>
        <w:fldChar w:fldCharType="separate"/>
      </w:r>
      <w:r w:rsidRPr="001D4A39">
        <w:rPr>
          <w:noProof/>
        </w:rPr>
        <w:t>2</w:t>
      </w:r>
      <w:r w:rsidRPr="001D4A39">
        <w:rPr>
          <w:noProof/>
        </w:rPr>
        <w:fldChar w:fldCharType="end"/>
      </w:r>
    </w:p>
    <w:p w14:paraId="2E4A13A6" w14:textId="65CC8D85" w:rsidR="001D4A39" w:rsidRDefault="001D4A39">
      <w:pPr>
        <w:pStyle w:val="TOC5"/>
        <w:rPr>
          <w:rFonts w:asciiTheme="minorHAnsi" w:eastAsiaTheme="minorEastAsia" w:hAnsiTheme="minorHAnsi" w:cstheme="minorBidi"/>
          <w:noProof/>
          <w:kern w:val="0"/>
          <w:sz w:val="22"/>
          <w:szCs w:val="22"/>
        </w:rPr>
      </w:pPr>
      <w:r>
        <w:rPr>
          <w:noProof/>
        </w:rPr>
        <w:t>3</w:t>
      </w:r>
      <w:r>
        <w:rPr>
          <w:noProof/>
        </w:rPr>
        <w:tab/>
        <w:t>Schedules</w:t>
      </w:r>
      <w:r w:rsidRPr="001D4A39">
        <w:rPr>
          <w:noProof/>
        </w:rPr>
        <w:tab/>
      </w:r>
      <w:r w:rsidRPr="001D4A39">
        <w:rPr>
          <w:noProof/>
        </w:rPr>
        <w:fldChar w:fldCharType="begin"/>
      </w:r>
      <w:r w:rsidRPr="001D4A39">
        <w:rPr>
          <w:noProof/>
        </w:rPr>
        <w:instrText xml:space="preserve"> PAGEREF _Toc130201583 \h </w:instrText>
      </w:r>
      <w:r w:rsidRPr="001D4A39">
        <w:rPr>
          <w:noProof/>
        </w:rPr>
      </w:r>
      <w:r w:rsidRPr="001D4A39">
        <w:rPr>
          <w:noProof/>
        </w:rPr>
        <w:fldChar w:fldCharType="separate"/>
      </w:r>
      <w:r w:rsidRPr="001D4A39">
        <w:rPr>
          <w:noProof/>
        </w:rPr>
        <w:t>2</w:t>
      </w:r>
      <w:r w:rsidRPr="001D4A39">
        <w:rPr>
          <w:noProof/>
        </w:rPr>
        <w:fldChar w:fldCharType="end"/>
      </w:r>
    </w:p>
    <w:p w14:paraId="6AE09035" w14:textId="24B38F46" w:rsidR="001D4A39" w:rsidRDefault="001D4A39">
      <w:pPr>
        <w:pStyle w:val="TOC6"/>
        <w:rPr>
          <w:rFonts w:asciiTheme="minorHAnsi" w:eastAsiaTheme="minorEastAsia" w:hAnsiTheme="minorHAnsi" w:cstheme="minorBidi"/>
          <w:b w:val="0"/>
          <w:noProof/>
          <w:kern w:val="0"/>
          <w:sz w:val="22"/>
          <w:szCs w:val="22"/>
        </w:rPr>
      </w:pPr>
      <w:r>
        <w:rPr>
          <w:noProof/>
        </w:rPr>
        <w:t>Schedule 1—Medical devices and human tissue products</w:t>
      </w:r>
      <w:r w:rsidRPr="001D4A39">
        <w:rPr>
          <w:b w:val="0"/>
          <w:noProof/>
          <w:sz w:val="18"/>
        </w:rPr>
        <w:tab/>
      </w:r>
      <w:r w:rsidRPr="001D4A39">
        <w:rPr>
          <w:b w:val="0"/>
          <w:noProof/>
          <w:sz w:val="18"/>
        </w:rPr>
        <w:fldChar w:fldCharType="begin"/>
      </w:r>
      <w:r w:rsidRPr="001D4A39">
        <w:rPr>
          <w:b w:val="0"/>
          <w:noProof/>
          <w:sz w:val="18"/>
        </w:rPr>
        <w:instrText xml:space="preserve"> PAGEREF _Toc130201584 \h </w:instrText>
      </w:r>
      <w:r w:rsidRPr="001D4A39">
        <w:rPr>
          <w:b w:val="0"/>
          <w:noProof/>
          <w:sz w:val="18"/>
        </w:rPr>
      </w:r>
      <w:r w:rsidRPr="001D4A39">
        <w:rPr>
          <w:b w:val="0"/>
          <w:noProof/>
          <w:sz w:val="18"/>
        </w:rPr>
        <w:fldChar w:fldCharType="separate"/>
      </w:r>
      <w:r w:rsidRPr="001D4A39">
        <w:rPr>
          <w:b w:val="0"/>
          <w:noProof/>
          <w:sz w:val="18"/>
        </w:rPr>
        <w:t>3</w:t>
      </w:r>
      <w:r w:rsidRPr="001D4A39">
        <w:rPr>
          <w:b w:val="0"/>
          <w:noProof/>
          <w:sz w:val="18"/>
        </w:rPr>
        <w:fldChar w:fldCharType="end"/>
      </w:r>
    </w:p>
    <w:p w14:paraId="44093757" w14:textId="111AC5F7" w:rsidR="001D4A39" w:rsidRDefault="001D4A39">
      <w:pPr>
        <w:pStyle w:val="TOC7"/>
        <w:rPr>
          <w:rFonts w:asciiTheme="minorHAnsi" w:eastAsiaTheme="minorEastAsia" w:hAnsiTheme="minorHAnsi" w:cstheme="minorBidi"/>
          <w:noProof/>
          <w:kern w:val="0"/>
          <w:sz w:val="22"/>
          <w:szCs w:val="22"/>
        </w:rPr>
      </w:pPr>
      <w:r>
        <w:rPr>
          <w:noProof/>
        </w:rPr>
        <w:t>Part 1—Amendments</w:t>
      </w:r>
      <w:r w:rsidRPr="001D4A39">
        <w:rPr>
          <w:noProof/>
          <w:sz w:val="18"/>
        </w:rPr>
        <w:tab/>
      </w:r>
      <w:r w:rsidRPr="001D4A39">
        <w:rPr>
          <w:noProof/>
          <w:sz w:val="18"/>
        </w:rPr>
        <w:fldChar w:fldCharType="begin"/>
      </w:r>
      <w:r w:rsidRPr="001D4A39">
        <w:rPr>
          <w:noProof/>
          <w:sz w:val="18"/>
        </w:rPr>
        <w:instrText xml:space="preserve"> PAGEREF _Toc130201585 \h </w:instrText>
      </w:r>
      <w:r w:rsidRPr="001D4A39">
        <w:rPr>
          <w:noProof/>
          <w:sz w:val="18"/>
        </w:rPr>
      </w:r>
      <w:r w:rsidRPr="001D4A39">
        <w:rPr>
          <w:noProof/>
          <w:sz w:val="18"/>
        </w:rPr>
        <w:fldChar w:fldCharType="separate"/>
      </w:r>
      <w:r w:rsidRPr="001D4A39">
        <w:rPr>
          <w:noProof/>
          <w:sz w:val="18"/>
        </w:rPr>
        <w:t>3</w:t>
      </w:r>
      <w:r w:rsidRPr="001D4A39">
        <w:rPr>
          <w:noProof/>
          <w:sz w:val="18"/>
        </w:rPr>
        <w:fldChar w:fldCharType="end"/>
      </w:r>
    </w:p>
    <w:p w14:paraId="309CE8A3" w14:textId="2A01720F" w:rsidR="001D4A39" w:rsidRDefault="001D4A39">
      <w:pPr>
        <w:pStyle w:val="TOC9"/>
        <w:rPr>
          <w:rFonts w:asciiTheme="minorHAnsi" w:eastAsiaTheme="minorEastAsia" w:hAnsiTheme="minorHAnsi" w:cstheme="minorBidi"/>
          <w:i w:val="0"/>
          <w:noProof/>
          <w:kern w:val="0"/>
          <w:sz w:val="22"/>
          <w:szCs w:val="22"/>
        </w:rPr>
      </w:pPr>
      <w:r>
        <w:rPr>
          <w:noProof/>
        </w:rPr>
        <w:t>Private Health Insurance Act 2007</w:t>
      </w:r>
      <w:r w:rsidRPr="001D4A39">
        <w:rPr>
          <w:i w:val="0"/>
          <w:noProof/>
          <w:sz w:val="18"/>
        </w:rPr>
        <w:tab/>
      </w:r>
      <w:r w:rsidRPr="001D4A39">
        <w:rPr>
          <w:i w:val="0"/>
          <w:noProof/>
          <w:sz w:val="18"/>
        </w:rPr>
        <w:fldChar w:fldCharType="begin"/>
      </w:r>
      <w:r w:rsidRPr="001D4A39">
        <w:rPr>
          <w:i w:val="0"/>
          <w:noProof/>
          <w:sz w:val="18"/>
        </w:rPr>
        <w:instrText xml:space="preserve"> PAGEREF _Toc130201586 \h </w:instrText>
      </w:r>
      <w:r w:rsidRPr="001D4A39">
        <w:rPr>
          <w:i w:val="0"/>
          <w:noProof/>
          <w:sz w:val="18"/>
        </w:rPr>
      </w:r>
      <w:r w:rsidRPr="001D4A39">
        <w:rPr>
          <w:i w:val="0"/>
          <w:noProof/>
          <w:sz w:val="18"/>
        </w:rPr>
        <w:fldChar w:fldCharType="separate"/>
      </w:r>
      <w:r w:rsidRPr="001D4A39">
        <w:rPr>
          <w:i w:val="0"/>
          <w:noProof/>
          <w:sz w:val="18"/>
        </w:rPr>
        <w:t>3</w:t>
      </w:r>
      <w:r w:rsidRPr="001D4A39">
        <w:rPr>
          <w:i w:val="0"/>
          <w:noProof/>
          <w:sz w:val="18"/>
        </w:rPr>
        <w:fldChar w:fldCharType="end"/>
      </w:r>
    </w:p>
    <w:p w14:paraId="47873F67" w14:textId="44C82432" w:rsidR="001D4A39" w:rsidRDefault="001D4A39">
      <w:pPr>
        <w:pStyle w:val="TOC9"/>
        <w:rPr>
          <w:rFonts w:asciiTheme="minorHAnsi" w:eastAsiaTheme="minorEastAsia" w:hAnsiTheme="minorHAnsi" w:cstheme="minorBidi"/>
          <w:i w:val="0"/>
          <w:noProof/>
          <w:kern w:val="0"/>
          <w:sz w:val="22"/>
          <w:szCs w:val="22"/>
        </w:rPr>
      </w:pPr>
      <w:r>
        <w:rPr>
          <w:noProof/>
        </w:rPr>
        <w:t>Private Health Insurance (Transitional Provisions and Consequential Amendments) Act 2007</w:t>
      </w:r>
      <w:r w:rsidRPr="001D4A39">
        <w:rPr>
          <w:i w:val="0"/>
          <w:noProof/>
          <w:sz w:val="18"/>
        </w:rPr>
        <w:tab/>
      </w:r>
      <w:r w:rsidRPr="001D4A39">
        <w:rPr>
          <w:i w:val="0"/>
          <w:noProof/>
          <w:sz w:val="18"/>
        </w:rPr>
        <w:fldChar w:fldCharType="begin"/>
      </w:r>
      <w:r w:rsidRPr="001D4A39">
        <w:rPr>
          <w:i w:val="0"/>
          <w:noProof/>
          <w:sz w:val="18"/>
        </w:rPr>
        <w:instrText xml:space="preserve"> PAGEREF _Toc130201589 \h </w:instrText>
      </w:r>
      <w:r w:rsidRPr="001D4A39">
        <w:rPr>
          <w:i w:val="0"/>
          <w:noProof/>
          <w:sz w:val="18"/>
        </w:rPr>
      </w:r>
      <w:r w:rsidRPr="001D4A39">
        <w:rPr>
          <w:i w:val="0"/>
          <w:noProof/>
          <w:sz w:val="18"/>
        </w:rPr>
        <w:fldChar w:fldCharType="separate"/>
      </w:r>
      <w:r w:rsidRPr="001D4A39">
        <w:rPr>
          <w:i w:val="0"/>
          <w:noProof/>
          <w:sz w:val="18"/>
        </w:rPr>
        <w:t>7</w:t>
      </w:r>
      <w:r w:rsidRPr="001D4A39">
        <w:rPr>
          <w:i w:val="0"/>
          <w:noProof/>
          <w:sz w:val="18"/>
        </w:rPr>
        <w:fldChar w:fldCharType="end"/>
      </w:r>
    </w:p>
    <w:p w14:paraId="2A9831F4" w14:textId="0FF4B4EA" w:rsidR="001D4A39" w:rsidRDefault="001D4A39">
      <w:pPr>
        <w:pStyle w:val="TOC7"/>
        <w:rPr>
          <w:rFonts w:asciiTheme="minorHAnsi" w:eastAsiaTheme="minorEastAsia" w:hAnsiTheme="minorHAnsi" w:cstheme="minorBidi"/>
          <w:noProof/>
          <w:kern w:val="0"/>
          <w:sz w:val="22"/>
          <w:szCs w:val="22"/>
        </w:rPr>
      </w:pPr>
      <w:r>
        <w:rPr>
          <w:noProof/>
        </w:rPr>
        <w:t>Part 2—Application and transitional provisions</w:t>
      </w:r>
      <w:r w:rsidRPr="001D4A39">
        <w:rPr>
          <w:noProof/>
          <w:sz w:val="18"/>
        </w:rPr>
        <w:tab/>
      </w:r>
      <w:r w:rsidRPr="001D4A39">
        <w:rPr>
          <w:noProof/>
          <w:sz w:val="18"/>
        </w:rPr>
        <w:fldChar w:fldCharType="begin"/>
      </w:r>
      <w:r w:rsidRPr="001D4A39">
        <w:rPr>
          <w:noProof/>
          <w:sz w:val="18"/>
        </w:rPr>
        <w:instrText xml:space="preserve"> PAGEREF _Toc130201590 \h </w:instrText>
      </w:r>
      <w:r w:rsidRPr="001D4A39">
        <w:rPr>
          <w:noProof/>
          <w:sz w:val="18"/>
        </w:rPr>
      </w:r>
      <w:r w:rsidRPr="001D4A39">
        <w:rPr>
          <w:noProof/>
          <w:sz w:val="18"/>
        </w:rPr>
        <w:fldChar w:fldCharType="separate"/>
      </w:r>
      <w:r w:rsidRPr="001D4A39">
        <w:rPr>
          <w:noProof/>
          <w:sz w:val="18"/>
        </w:rPr>
        <w:t>9</w:t>
      </w:r>
      <w:r w:rsidRPr="001D4A39">
        <w:rPr>
          <w:noProof/>
          <w:sz w:val="18"/>
        </w:rPr>
        <w:fldChar w:fldCharType="end"/>
      </w:r>
    </w:p>
    <w:p w14:paraId="2BC127D2" w14:textId="00AFDC70" w:rsidR="001D4A39" w:rsidRDefault="001D4A39">
      <w:pPr>
        <w:pStyle w:val="TOC6"/>
        <w:rPr>
          <w:rFonts w:asciiTheme="minorHAnsi" w:eastAsiaTheme="minorEastAsia" w:hAnsiTheme="minorHAnsi" w:cstheme="minorBidi"/>
          <w:b w:val="0"/>
          <w:noProof/>
          <w:kern w:val="0"/>
          <w:sz w:val="22"/>
          <w:szCs w:val="22"/>
        </w:rPr>
      </w:pPr>
      <w:r>
        <w:rPr>
          <w:noProof/>
        </w:rPr>
        <w:t>Schedule 2—Cost recovery</w:t>
      </w:r>
      <w:r w:rsidRPr="001D4A39">
        <w:rPr>
          <w:b w:val="0"/>
          <w:noProof/>
          <w:sz w:val="18"/>
        </w:rPr>
        <w:tab/>
      </w:r>
      <w:r w:rsidRPr="001D4A39">
        <w:rPr>
          <w:b w:val="0"/>
          <w:noProof/>
          <w:sz w:val="18"/>
        </w:rPr>
        <w:fldChar w:fldCharType="begin"/>
      </w:r>
      <w:r w:rsidRPr="001D4A39">
        <w:rPr>
          <w:b w:val="0"/>
          <w:noProof/>
          <w:sz w:val="18"/>
        </w:rPr>
        <w:instrText xml:space="preserve"> PAGEREF _Toc130201591 \h </w:instrText>
      </w:r>
      <w:r w:rsidRPr="001D4A39">
        <w:rPr>
          <w:b w:val="0"/>
          <w:noProof/>
          <w:sz w:val="18"/>
        </w:rPr>
      </w:r>
      <w:r w:rsidRPr="001D4A39">
        <w:rPr>
          <w:b w:val="0"/>
          <w:noProof/>
          <w:sz w:val="18"/>
        </w:rPr>
        <w:fldChar w:fldCharType="separate"/>
      </w:r>
      <w:r w:rsidRPr="001D4A39">
        <w:rPr>
          <w:b w:val="0"/>
          <w:noProof/>
          <w:sz w:val="18"/>
        </w:rPr>
        <w:t>10</w:t>
      </w:r>
      <w:r w:rsidRPr="001D4A39">
        <w:rPr>
          <w:b w:val="0"/>
          <w:noProof/>
          <w:sz w:val="18"/>
        </w:rPr>
        <w:fldChar w:fldCharType="end"/>
      </w:r>
    </w:p>
    <w:p w14:paraId="2C217663" w14:textId="5457F15B" w:rsidR="001D4A39" w:rsidRDefault="001D4A39">
      <w:pPr>
        <w:pStyle w:val="TOC7"/>
        <w:rPr>
          <w:rFonts w:asciiTheme="minorHAnsi" w:eastAsiaTheme="minorEastAsia" w:hAnsiTheme="minorHAnsi" w:cstheme="minorBidi"/>
          <w:noProof/>
          <w:kern w:val="0"/>
          <w:sz w:val="22"/>
          <w:szCs w:val="22"/>
        </w:rPr>
      </w:pPr>
      <w:r>
        <w:rPr>
          <w:noProof/>
        </w:rPr>
        <w:t>Part 1—Amendments</w:t>
      </w:r>
      <w:r w:rsidRPr="001D4A39">
        <w:rPr>
          <w:noProof/>
          <w:sz w:val="18"/>
        </w:rPr>
        <w:tab/>
      </w:r>
      <w:r w:rsidRPr="001D4A39">
        <w:rPr>
          <w:noProof/>
          <w:sz w:val="18"/>
        </w:rPr>
        <w:fldChar w:fldCharType="begin"/>
      </w:r>
      <w:r w:rsidRPr="001D4A39">
        <w:rPr>
          <w:noProof/>
          <w:sz w:val="18"/>
        </w:rPr>
        <w:instrText xml:space="preserve"> PAGEREF _Toc130201592 \h </w:instrText>
      </w:r>
      <w:r w:rsidRPr="001D4A39">
        <w:rPr>
          <w:noProof/>
          <w:sz w:val="18"/>
        </w:rPr>
      </w:r>
      <w:r w:rsidRPr="001D4A39">
        <w:rPr>
          <w:noProof/>
          <w:sz w:val="18"/>
        </w:rPr>
        <w:fldChar w:fldCharType="separate"/>
      </w:r>
      <w:r w:rsidRPr="001D4A39">
        <w:rPr>
          <w:noProof/>
          <w:sz w:val="18"/>
        </w:rPr>
        <w:t>10</w:t>
      </w:r>
      <w:r w:rsidRPr="001D4A39">
        <w:rPr>
          <w:noProof/>
          <w:sz w:val="18"/>
        </w:rPr>
        <w:fldChar w:fldCharType="end"/>
      </w:r>
    </w:p>
    <w:p w14:paraId="1AC7784D" w14:textId="5206C6CC" w:rsidR="001D4A39" w:rsidRDefault="001D4A39">
      <w:pPr>
        <w:pStyle w:val="TOC9"/>
        <w:rPr>
          <w:rFonts w:asciiTheme="minorHAnsi" w:eastAsiaTheme="minorEastAsia" w:hAnsiTheme="minorHAnsi" w:cstheme="minorBidi"/>
          <w:i w:val="0"/>
          <w:noProof/>
          <w:kern w:val="0"/>
          <w:sz w:val="22"/>
          <w:szCs w:val="22"/>
        </w:rPr>
      </w:pPr>
      <w:r>
        <w:rPr>
          <w:noProof/>
        </w:rPr>
        <w:t>Private Health Insurance Act 2007</w:t>
      </w:r>
      <w:r w:rsidRPr="001D4A39">
        <w:rPr>
          <w:i w:val="0"/>
          <w:noProof/>
          <w:sz w:val="18"/>
        </w:rPr>
        <w:tab/>
      </w:r>
      <w:r w:rsidRPr="001D4A39">
        <w:rPr>
          <w:i w:val="0"/>
          <w:noProof/>
          <w:sz w:val="18"/>
        </w:rPr>
        <w:fldChar w:fldCharType="begin"/>
      </w:r>
      <w:r w:rsidRPr="001D4A39">
        <w:rPr>
          <w:i w:val="0"/>
          <w:noProof/>
          <w:sz w:val="18"/>
        </w:rPr>
        <w:instrText xml:space="preserve"> PAGEREF _Toc130201593 \h </w:instrText>
      </w:r>
      <w:r w:rsidRPr="001D4A39">
        <w:rPr>
          <w:i w:val="0"/>
          <w:noProof/>
          <w:sz w:val="18"/>
        </w:rPr>
      </w:r>
      <w:r w:rsidRPr="001D4A39">
        <w:rPr>
          <w:i w:val="0"/>
          <w:noProof/>
          <w:sz w:val="18"/>
        </w:rPr>
        <w:fldChar w:fldCharType="separate"/>
      </w:r>
      <w:r w:rsidRPr="001D4A39">
        <w:rPr>
          <w:i w:val="0"/>
          <w:noProof/>
          <w:sz w:val="18"/>
        </w:rPr>
        <w:t>10</w:t>
      </w:r>
      <w:r w:rsidRPr="001D4A39">
        <w:rPr>
          <w:i w:val="0"/>
          <w:noProof/>
          <w:sz w:val="18"/>
        </w:rPr>
        <w:fldChar w:fldCharType="end"/>
      </w:r>
    </w:p>
    <w:p w14:paraId="50DA2647" w14:textId="66DDB4C2" w:rsidR="001D4A39" w:rsidRDefault="001D4A39">
      <w:pPr>
        <w:pStyle w:val="TOC7"/>
        <w:rPr>
          <w:rFonts w:asciiTheme="minorHAnsi" w:eastAsiaTheme="minorEastAsia" w:hAnsiTheme="minorHAnsi" w:cstheme="minorBidi"/>
          <w:noProof/>
          <w:kern w:val="0"/>
          <w:sz w:val="22"/>
          <w:szCs w:val="22"/>
        </w:rPr>
      </w:pPr>
      <w:r>
        <w:rPr>
          <w:noProof/>
        </w:rPr>
        <w:t>Part 2—Application and transitional provisions</w:t>
      </w:r>
      <w:r w:rsidRPr="001D4A39">
        <w:rPr>
          <w:noProof/>
          <w:sz w:val="18"/>
        </w:rPr>
        <w:tab/>
      </w:r>
      <w:r w:rsidRPr="001D4A39">
        <w:rPr>
          <w:noProof/>
          <w:sz w:val="18"/>
        </w:rPr>
        <w:fldChar w:fldCharType="begin"/>
      </w:r>
      <w:r w:rsidRPr="001D4A39">
        <w:rPr>
          <w:noProof/>
          <w:sz w:val="18"/>
        </w:rPr>
        <w:instrText xml:space="preserve"> PAGEREF _Toc130201602 \h </w:instrText>
      </w:r>
      <w:r w:rsidRPr="001D4A39">
        <w:rPr>
          <w:noProof/>
          <w:sz w:val="18"/>
        </w:rPr>
      </w:r>
      <w:r w:rsidRPr="001D4A39">
        <w:rPr>
          <w:noProof/>
          <w:sz w:val="18"/>
        </w:rPr>
        <w:fldChar w:fldCharType="separate"/>
      </w:r>
      <w:r w:rsidRPr="001D4A39">
        <w:rPr>
          <w:noProof/>
          <w:sz w:val="18"/>
        </w:rPr>
        <w:t>15</w:t>
      </w:r>
      <w:r w:rsidRPr="001D4A39">
        <w:rPr>
          <w:noProof/>
          <w:sz w:val="18"/>
        </w:rPr>
        <w:fldChar w:fldCharType="end"/>
      </w:r>
    </w:p>
    <w:p w14:paraId="0DC1B6AC" w14:textId="122DB612" w:rsidR="00060FF9" w:rsidRPr="00DA4B7E" w:rsidRDefault="001D4A39" w:rsidP="0048364F">
      <w:pPr>
        <w:rPr>
          <w:rFonts w:cs="Times New Roman"/>
          <w:sz w:val="18"/>
        </w:rPr>
      </w:pPr>
      <w:r>
        <w:rPr>
          <w:rFonts w:cs="Times New Roman"/>
          <w:sz w:val="18"/>
        </w:rPr>
        <w:fldChar w:fldCharType="end"/>
      </w:r>
    </w:p>
    <w:p w14:paraId="5B898F44" w14:textId="77777777" w:rsidR="00FE7F93" w:rsidRPr="00F30255" w:rsidRDefault="00FE7F93" w:rsidP="0048364F">
      <w:pPr>
        <w:sectPr w:rsidR="00FE7F93" w:rsidRPr="00F30255" w:rsidSect="0096610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174D0E4E" w14:textId="77777777" w:rsidR="00966104" w:rsidRDefault="00966104">
      <w:r>
        <w:object w:dxaOrig="2146" w:dyaOrig="1561" w14:anchorId="2FEC4CDA">
          <v:shape id="_x0000_i1027" type="#_x0000_t75" alt="Commonwealth Coat of Arms of Australia" style="width:110.25pt;height:80.25pt" o:ole="" fillcolor="window">
            <v:imagedata r:id="rId8" o:title=""/>
          </v:shape>
          <o:OLEObject Type="Embed" ProgID="Word.Picture.8" ShapeID="_x0000_i1027" DrawAspect="Content" ObjectID="_1740814406" r:id="rId21"/>
        </w:object>
      </w:r>
    </w:p>
    <w:p w14:paraId="022A8847" w14:textId="77777777" w:rsidR="00966104" w:rsidRDefault="00966104"/>
    <w:p w14:paraId="34BAB947" w14:textId="77777777" w:rsidR="00966104" w:rsidRDefault="00966104" w:rsidP="000178F8">
      <w:pPr>
        <w:spacing w:line="240" w:lineRule="auto"/>
      </w:pPr>
    </w:p>
    <w:p w14:paraId="7A629615" w14:textId="66C7DDB8" w:rsidR="00966104" w:rsidRDefault="001D4A39" w:rsidP="000178F8">
      <w:pPr>
        <w:pStyle w:val="ShortTP1"/>
      </w:pPr>
      <w:r>
        <w:fldChar w:fldCharType="begin"/>
      </w:r>
      <w:r>
        <w:instrText xml:space="preserve"> STYLEREF ShortT </w:instrText>
      </w:r>
      <w:r>
        <w:fldChar w:fldCharType="separate"/>
      </w:r>
      <w:r>
        <w:rPr>
          <w:noProof/>
        </w:rPr>
        <w:t>Private Health Insurance Legislation Amendment (Medical Device and Human Tissue Product List and Cost Recovery) Act 2023</w:t>
      </w:r>
      <w:r>
        <w:rPr>
          <w:noProof/>
        </w:rPr>
        <w:fldChar w:fldCharType="end"/>
      </w:r>
    </w:p>
    <w:p w14:paraId="3324AACD" w14:textId="1D3BA904" w:rsidR="00966104" w:rsidRDefault="001D4A39" w:rsidP="000178F8">
      <w:pPr>
        <w:pStyle w:val="ActNoP1"/>
      </w:pPr>
      <w:r>
        <w:fldChar w:fldCharType="begin"/>
      </w:r>
      <w:r>
        <w:instrText xml:space="preserve"> STYLEREF Actno </w:instrText>
      </w:r>
      <w:r>
        <w:fldChar w:fldCharType="separate"/>
      </w:r>
      <w:r>
        <w:rPr>
          <w:noProof/>
        </w:rPr>
        <w:t>No. 8, 2023</w:t>
      </w:r>
      <w:r>
        <w:rPr>
          <w:noProof/>
        </w:rPr>
        <w:fldChar w:fldCharType="end"/>
      </w:r>
    </w:p>
    <w:p w14:paraId="20B94807" w14:textId="77777777" w:rsidR="00966104" w:rsidRPr="009A0728" w:rsidRDefault="00966104" w:rsidP="009A0728">
      <w:pPr>
        <w:pBdr>
          <w:bottom w:val="single" w:sz="6" w:space="0" w:color="auto"/>
        </w:pBdr>
        <w:spacing w:before="400" w:line="240" w:lineRule="auto"/>
        <w:rPr>
          <w:rFonts w:eastAsia="Times New Roman"/>
          <w:b/>
          <w:sz w:val="28"/>
        </w:rPr>
      </w:pPr>
    </w:p>
    <w:p w14:paraId="7F0CE7F1" w14:textId="77777777" w:rsidR="00966104" w:rsidRPr="009A0728" w:rsidRDefault="00966104" w:rsidP="009A0728">
      <w:pPr>
        <w:spacing w:line="40" w:lineRule="exact"/>
        <w:rPr>
          <w:rFonts w:eastAsia="Calibri"/>
          <w:b/>
          <w:sz w:val="28"/>
        </w:rPr>
      </w:pPr>
    </w:p>
    <w:p w14:paraId="2D2AF99E" w14:textId="77777777" w:rsidR="00966104" w:rsidRPr="009A0728" w:rsidRDefault="00966104" w:rsidP="009A0728">
      <w:pPr>
        <w:pBdr>
          <w:top w:val="single" w:sz="12" w:space="0" w:color="auto"/>
        </w:pBdr>
        <w:spacing w:line="240" w:lineRule="auto"/>
        <w:rPr>
          <w:rFonts w:eastAsia="Times New Roman"/>
          <w:b/>
          <w:sz w:val="28"/>
        </w:rPr>
      </w:pPr>
    </w:p>
    <w:p w14:paraId="6C5A3C17" w14:textId="77777777" w:rsidR="00966104" w:rsidRDefault="00966104" w:rsidP="00966104">
      <w:pPr>
        <w:pStyle w:val="Page1"/>
        <w:spacing w:before="400"/>
      </w:pPr>
      <w:r>
        <w:t>An Act to amend the law relating to private health insurance, and for related purposes</w:t>
      </w:r>
    </w:p>
    <w:p w14:paraId="748F4327" w14:textId="497DE98B" w:rsidR="00DA4B7E" w:rsidRPr="00DA4B7E" w:rsidRDefault="00DA4B7E" w:rsidP="00DA4B7E">
      <w:pPr>
        <w:pStyle w:val="AssentDt"/>
        <w:spacing w:before="240"/>
        <w:rPr>
          <w:sz w:val="24"/>
        </w:rPr>
      </w:pPr>
      <w:r>
        <w:rPr>
          <w:sz w:val="24"/>
        </w:rPr>
        <w:t>[</w:t>
      </w:r>
      <w:r>
        <w:rPr>
          <w:i/>
          <w:sz w:val="24"/>
        </w:rPr>
        <w:t>Assented to 16 March 2023</w:t>
      </w:r>
      <w:r>
        <w:rPr>
          <w:sz w:val="24"/>
        </w:rPr>
        <w:t>]</w:t>
      </w:r>
    </w:p>
    <w:p w14:paraId="00AF7FB6" w14:textId="4BD3962A" w:rsidR="0048364F" w:rsidRPr="00F30255" w:rsidRDefault="0048364F" w:rsidP="00F30255">
      <w:pPr>
        <w:spacing w:before="240" w:line="240" w:lineRule="auto"/>
        <w:rPr>
          <w:sz w:val="32"/>
        </w:rPr>
      </w:pPr>
      <w:r w:rsidRPr="00F30255">
        <w:rPr>
          <w:sz w:val="32"/>
        </w:rPr>
        <w:t>The Parliament of Australia enacts:</w:t>
      </w:r>
    </w:p>
    <w:p w14:paraId="67C30BE2" w14:textId="77777777" w:rsidR="0048364F" w:rsidRPr="00F30255" w:rsidRDefault="0048364F" w:rsidP="00F30255">
      <w:pPr>
        <w:pStyle w:val="ActHead5"/>
      </w:pPr>
      <w:bookmarkStart w:id="1" w:name="_Toc130201581"/>
      <w:r w:rsidRPr="00A03EEE">
        <w:rPr>
          <w:rStyle w:val="CharSectno"/>
        </w:rPr>
        <w:t>1</w:t>
      </w:r>
      <w:r w:rsidRPr="00F30255">
        <w:t xml:space="preserve">  Short title</w:t>
      </w:r>
      <w:bookmarkEnd w:id="1"/>
    </w:p>
    <w:p w14:paraId="58ACF578" w14:textId="77777777" w:rsidR="0039035A" w:rsidRDefault="0039035A" w:rsidP="0039035A">
      <w:pPr>
        <w:pStyle w:val="subsection"/>
      </w:pPr>
      <w:r>
        <w:tab/>
      </w:r>
      <w:r>
        <w:tab/>
        <w:t xml:space="preserve">This Act is the </w:t>
      </w:r>
      <w:r w:rsidRPr="0039035A">
        <w:rPr>
          <w:i/>
        </w:rPr>
        <w:t>Private Health Insurance Legislation Amendment (Medical Device and Human Tissue Product List and Cost Recovery) Act 2023</w:t>
      </w:r>
      <w:r>
        <w:t>.</w:t>
      </w:r>
    </w:p>
    <w:p w14:paraId="18340611" w14:textId="469EE466" w:rsidR="0048364F" w:rsidRPr="00F30255" w:rsidRDefault="0048364F" w:rsidP="00F30255">
      <w:pPr>
        <w:pStyle w:val="ActHead5"/>
      </w:pPr>
      <w:bookmarkStart w:id="2" w:name="_Toc130201582"/>
      <w:r w:rsidRPr="00A03EEE">
        <w:rPr>
          <w:rStyle w:val="CharSectno"/>
        </w:rPr>
        <w:t>2</w:t>
      </w:r>
      <w:r w:rsidRPr="00F30255">
        <w:t xml:space="preserve">  Commencement</w:t>
      </w:r>
      <w:bookmarkEnd w:id="2"/>
    </w:p>
    <w:p w14:paraId="1ED97991" w14:textId="77777777" w:rsidR="0048364F" w:rsidRPr="00F30255" w:rsidRDefault="0048364F" w:rsidP="00F30255">
      <w:pPr>
        <w:pStyle w:val="subsection"/>
      </w:pPr>
      <w:r w:rsidRPr="00F30255">
        <w:tab/>
        <w:t>(1)</w:t>
      </w:r>
      <w:r w:rsidRPr="00F30255">
        <w:tab/>
        <w:t>Each provision of this Act specified in column 1 of the table commences, or is taken to have commenced, in accordance with column 2 of the table. Any other statement in column 2 has effect according to its terms.</w:t>
      </w:r>
    </w:p>
    <w:p w14:paraId="18197CC8" w14:textId="77777777" w:rsidR="0048364F" w:rsidRPr="00F30255" w:rsidRDefault="0048364F" w:rsidP="00F3025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F30255" w14:paraId="0F21A81B" w14:textId="77777777" w:rsidTr="00227319">
        <w:trPr>
          <w:tblHeader/>
        </w:trPr>
        <w:tc>
          <w:tcPr>
            <w:tcW w:w="7111" w:type="dxa"/>
            <w:gridSpan w:val="3"/>
            <w:tcBorders>
              <w:top w:val="single" w:sz="12" w:space="0" w:color="auto"/>
              <w:bottom w:val="single" w:sz="6" w:space="0" w:color="auto"/>
            </w:tcBorders>
            <w:shd w:val="clear" w:color="auto" w:fill="auto"/>
          </w:tcPr>
          <w:p w14:paraId="24D4B49D" w14:textId="77777777" w:rsidR="0048364F" w:rsidRPr="00F30255" w:rsidRDefault="0048364F" w:rsidP="00F30255">
            <w:pPr>
              <w:pStyle w:val="TableHeading"/>
            </w:pPr>
            <w:r w:rsidRPr="00F30255">
              <w:lastRenderedPageBreak/>
              <w:t>Commencement information</w:t>
            </w:r>
          </w:p>
        </w:tc>
      </w:tr>
      <w:tr w:rsidR="0048364F" w:rsidRPr="00F30255" w14:paraId="2BD91BE1" w14:textId="77777777" w:rsidTr="00227319">
        <w:trPr>
          <w:tblHeader/>
        </w:trPr>
        <w:tc>
          <w:tcPr>
            <w:tcW w:w="1701" w:type="dxa"/>
            <w:tcBorders>
              <w:top w:val="single" w:sz="6" w:space="0" w:color="auto"/>
              <w:bottom w:val="single" w:sz="6" w:space="0" w:color="auto"/>
            </w:tcBorders>
            <w:shd w:val="clear" w:color="auto" w:fill="auto"/>
          </w:tcPr>
          <w:p w14:paraId="193AC8B6" w14:textId="77777777" w:rsidR="0048364F" w:rsidRPr="00F30255" w:rsidRDefault="0048364F" w:rsidP="00F30255">
            <w:pPr>
              <w:pStyle w:val="TableHeading"/>
            </w:pPr>
            <w:r w:rsidRPr="00F30255">
              <w:t>Column 1</w:t>
            </w:r>
          </w:p>
        </w:tc>
        <w:tc>
          <w:tcPr>
            <w:tcW w:w="3828" w:type="dxa"/>
            <w:tcBorders>
              <w:top w:val="single" w:sz="6" w:space="0" w:color="auto"/>
              <w:bottom w:val="single" w:sz="6" w:space="0" w:color="auto"/>
            </w:tcBorders>
            <w:shd w:val="clear" w:color="auto" w:fill="auto"/>
          </w:tcPr>
          <w:p w14:paraId="7F32AABB" w14:textId="77777777" w:rsidR="0048364F" w:rsidRPr="00F30255" w:rsidRDefault="0048364F" w:rsidP="00F30255">
            <w:pPr>
              <w:pStyle w:val="TableHeading"/>
            </w:pPr>
            <w:r w:rsidRPr="00F30255">
              <w:t>Column 2</w:t>
            </w:r>
          </w:p>
        </w:tc>
        <w:tc>
          <w:tcPr>
            <w:tcW w:w="1582" w:type="dxa"/>
            <w:tcBorders>
              <w:top w:val="single" w:sz="6" w:space="0" w:color="auto"/>
              <w:bottom w:val="single" w:sz="6" w:space="0" w:color="auto"/>
            </w:tcBorders>
            <w:shd w:val="clear" w:color="auto" w:fill="auto"/>
          </w:tcPr>
          <w:p w14:paraId="55CCC61D" w14:textId="77777777" w:rsidR="0048364F" w:rsidRPr="00F30255" w:rsidRDefault="0048364F" w:rsidP="00F30255">
            <w:pPr>
              <w:pStyle w:val="TableHeading"/>
            </w:pPr>
            <w:r w:rsidRPr="00F30255">
              <w:t>Column 3</w:t>
            </w:r>
          </w:p>
        </w:tc>
      </w:tr>
      <w:tr w:rsidR="0048364F" w:rsidRPr="00F30255" w14:paraId="76EBE2EE" w14:textId="77777777" w:rsidTr="00227319">
        <w:trPr>
          <w:tblHeader/>
        </w:trPr>
        <w:tc>
          <w:tcPr>
            <w:tcW w:w="1701" w:type="dxa"/>
            <w:tcBorders>
              <w:top w:val="single" w:sz="6" w:space="0" w:color="auto"/>
              <w:bottom w:val="single" w:sz="12" w:space="0" w:color="auto"/>
            </w:tcBorders>
            <w:shd w:val="clear" w:color="auto" w:fill="auto"/>
          </w:tcPr>
          <w:p w14:paraId="430F5C4E" w14:textId="77777777" w:rsidR="0048364F" w:rsidRPr="00F30255" w:rsidRDefault="0048364F" w:rsidP="00F30255">
            <w:pPr>
              <w:pStyle w:val="TableHeading"/>
            </w:pPr>
            <w:r w:rsidRPr="00F30255">
              <w:t>Provisions</w:t>
            </w:r>
          </w:p>
        </w:tc>
        <w:tc>
          <w:tcPr>
            <w:tcW w:w="3828" w:type="dxa"/>
            <w:tcBorders>
              <w:top w:val="single" w:sz="6" w:space="0" w:color="auto"/>
              <w:bottom w:val="single" w:sz="12" w:space="0" w:color="auto"/>
            </w:tcBorders>
            <w:shd w:val="clear" w:color="auto" w:fill="auto"/>
          </w:tcPr>
          <w:p w14:paraId="3F5506CF" w14:textId="77777777" w:rsidR="0048364F" w:rsidRPr="00F30255" w:rsidRDefault="0048364F" w:rsidP="00F30255">
            <w:pPr>
              <w:pStyle w:val="TableHeading"/>
            </w:pPr>
            <w:r w:rsidRPr="00F30255">
              <w:t>Commencement</w:t>
            </w:r>
          </w:p>
        </w:tc>
        <w:tc>
          <w:tcPr>
            <w:tcW w:w="1582" w:type="dxa"/>
            <w:tcBorders>
              <w:top w:val="single" w:sz="6" w:space="0" w:color="auto"/>
              <w:bottom w:val="single" w:sz="12" w:space="0" w:color="auto"/>
            </w:tcBorders>
            <w:shd w:val="clear" w:color="auto" w:fill="auto"/>
          </w:tcPr>
          <w:p w14:paraId="3BF3114F" w14:textId="77777777" w:rsidR="0048364F" w:rsidRPr="00F30255" w:rsidRDefault="0048364F" w:rsidP="00F30255">
            <w:pPr>
              <w:pStyle w:val="TableHeading"/>
            </w:pPr>
            <w:r w:rsidRPr="00F30255">
              <w:t>Date/Details</w:t>
            </w:r>
          </w:p>
        </w:tc>
      </w:tr>
      <w:tr w:rsidR="0048364F" w:rsidRPr="00F30255" w14:paraId="3D1018B6" w14:textId="77777777" w:rsidTr="00227319">
        <w:tc>
          <w:tcPr>
            <w:tcW w:w="1701" w:type="dxa"/>
            <w:tcBorders>
              <w:top w:val="single" w:sz="12" w:space="0" w:color="auto"/>
              <w:bottom w:val="single" w:sz="12" w:space="0" w:color="auto"/>
            </w:tcBorders>
            <w:shd w:val="clear" w:color="auto" w:fill="auto"/>
          </w:tcPr>
          <w:p w14:paraId="526DBF7E" w14:textId="77777777" w:rsidR="0048364F" w:rsidRPr="00F30255" w:rsidRDefault="0048364F" w:rsidP="00F30255">
            <w:pPr>
              <w:pStyle w:val="Tabletext"/>
            </w:pPr>
            <w:r w:rsidRPr="00F30255">
              <w:t xml:space="preserve">1.  </w:t>
            </w:r>
            <w:r w:rsidR="00227319" w:rsidRPr="00F30255">
              <w:t>The whole of this Act</w:t>
            </w:r>
          </w:p>
        </w:tc>
        <w:tc>
          <w:tcPr>
            <w:tcW w:w="3828" w:type="dxa"/>
            <w:tcBorders>
              <w:top w:val="single" w:sz="12" w:space="0" w:color="auto"/>
              <w:bottom w:val="single" w:sz="12" w:space="0" w:color="auto"/>
            </w:tcBorders>
            <w:shd w:val="clear" w:color="auto" w:fill="auto"/>
          </w:tcPr>
          <w:p w14:paraId="57582880" w14:textId="77777777" w:rsidR="0048364F" w:rsidRPr="00F30255" w:rsidRDefault="00DF550A" w:rsidP="00F30255">
            <w:pPr>
              <w:pStyle w:val="Tabletext"/>
            </w:pPr>
            <w:r w:rsidRPr="00F30255">
              <w:t>1 July</w:t>
            </w:r>
            <w:r w:rsidR="00227319" w:rsidRPr="00F30255">
              <w:t xml:space="preserve"> 2023.</w:t>
            </w:r>
          </w:p>
        </w:tc>
        <w:tc>
          <w:tcPr>
            <w:tcW w:w="1582" w:type="dxa"/>
            <w:tcBorders>
              <w:top w:val="single" w:sz="12" w:space="0" w:color="auto"/>
              <w:bottom w:val="single" w:sz="12" w:space="0" w:color="auto"/>
            </w:tcBorders>
            <w:shd w:val="clear" w:color="auto" w:fill="auto"/>
          </w:tcPr>
          <w:p w14:paraId="6C16ADA2" w14:textId="77777777" w:rsidR="0048364F" w:rsidRPr="00F30255" w:rsidRDefault="00DF550A" w:rsidP="00F30255">
            <w:pPr>
              <w:pStyle w:val="Tabletext"/>
            </w:pPr>
            <w:r w:rsidRPr="00F30255">
              <w:t>1 July</w:t>
            </w:r>
            <w:r w:rsidR="00227319" w:rsidRPr="00F30255">
              <w:t xml:space="preserve"> 2023</w:t>
            </w:r>
          </w:p>
        </w:tc>
      </w:tr>
    </w:tbl>
    <w:p w14:paraId="2D90D782" w14:textId="77777777" w:rsidR="0048364F" w:rsidRPr="00F30255" w:rsidRDefault="00201D27" w:rsidP="00F30255">
      <w:pPr>
        <w:pStyle w:val="notetext"/>
      </w:pPr>
      <w:r w:rsidRPr="00F30255">
        <w:t>Note:</w:t>
      </w:r>
      <w:r w:rsidRPr="00F30255">
        <w:tab/>
        <w:t>This table relates only to the provisions of this Act as originally enacted. It will not be amended to deal with any later amendments of this Act.</w:t>
      </w:r>
    </w:p>
    <w:p w14:paraId="28A86474" w14:textId="77777777" w:rsidR="0048364F" w:rsidRPr="00F30255" w:rsidRDefault="0048364F" w:rsidP="00F30255">
      <w:pPr>
        <w:pStyle w:val="subsection"/>
      </w:pPr>
      <w:r w:rsidRPr="00F30255">
        <w:tab/>
        <w:t>(2)</w:t>
      </w:r>
      <w:r w:rsidRPr="00F30255">
        <w:tab/>
      </w:r>
      <w:r w:rsidR="00201D27" w:rsidRPr="00F30255">
        <w:t xml:space="preserve">Any information in </w:t>
      </w:r>
      <w:r w:rsidR="00877D48" w:rsidRPr="00F30255">
        <w:t>c</w:t>
      </w:r>
      <w:r w:rsidR="00201D27" w:rsidRPr="00F30255">
        <w:t>olumn 3 of the table is not part of this Act. Information may be inserted in this column, or information in it may be edited, in any published version of this Act.</w:t>
      </w:r>
    </w:p>
    <w:p w14:paraId="5F2281E4" w14:textId="77777777" w:rsidR="0048364F" w:rsidRPr="00F30255" w:rsidRDefault="0048364F" w:rsidP="00F30255">
      <w:pPr>
        <w:pStyle w:val="ActHead5"/>
      </w:pPr>
      <w:bookmarkStart w:id="3" w:name="_Toc130201583"/>
      <w:r w:rsidRPr="00A03EEE">
        <w:rPr>
          <w:rStyle w:val="CharSectno"/>
        </w:rPr>
        <w:t>3</w:t>
      </w:r>
      <w:r w:rsidRPr="00F30255">
        <w:t xml:space="preserve">  Schedules</w:t>
      </w:r>
      <w:bookmarkEnd w:id="3"/>
    </w:p>
    <w:p w14:paraId="49DDFA2B" w14:textId="77777777" w:rsidR="0048364F" w:rsidRPr="00F30255" w:rsidRDefault="0048364F" w:rsidP="00F30255">
      <w:pPr>
        <w:pStyle w:val="subsection"/>
      </w:pPr>
      <w:r w:rsidRPr="00F30255">
        <w:tab/>
      </w:r>
      <w:r w:rsidRPr="00F30255">
        <w:tab/>
      </w:r>
      <w:r w:rsidR="00202618" w:rsidRPr="00F30255">
        <w:t>Legislation that is specified in a Schedule to this Act is amended or repealed as set out in the applicable items in the Schedule concerned, and any other item in a Schedule to this Act has effect according to its terms.</w:t>
      </w:r>
    </w:p>
    <w:p w14:paraId="63D32480" w14:textId="77777777" w:rsidR="008D3E94" w:rsidRPr="00F30255" w:rsidRDefault="006F67ED" w:rsidP="00F30255">
      <w:pPr>
        <w:pStyle w:val="ActHead6"/>
        <w:pageBreakBefore/>
      </w:pPr>
      <w:bookmarkStart w:id="4" w:name="opcAmSched"/>
      <w:bookmarkStart w:id="5" w:name="_Toc130201584"/>
      <w:r w:rsidRPr="00A03EEE">
        <w:rPr>
          <w:rStyle w:val="CharAmSchNo"/>
        </w:rPr>
        <w:lastRenderedPageBreak/>
        <w:t>Schedule 1</w:t>
      </w:r>
      <w:r w:rsidR="0048364F" w:rsidRPr="00F30255">
        <w:t>—</w:t>
      </w:r>
      <w:r w:rsidR="003018C2" w:rsidRPr="00A03EEE">
        <w:rPr>
          <w:rStyle w:val="CharAmSchText"/>
        </w:rPr>
        <w:t xml:space="preserve">Medical </w:t>
      </w:r>
      <w:r w:rsidR="006449BF" w:rsidRPr="00A03EEE">
        <w:rPr>
          <w:rStyle w:val="CharAmSchText"/>
        </w:rPr>
        <w:t>d</w:t>
      </w:r>
      <w:r w:rsidR="003018C2" w:rsidRPr="00A03EEE">
        <w:rPr>
          <w:rStyle w:val="CharAmSchText"/>
        </w:rPr>
        <w:t xml:space="preserve">evices and </w:t>
      </w:r>
      <w:r w:rsidR="00F26883" w:rsidRPr="00A03EEE">
        <w:rPr>
          <w:rStyle w:val="CharAmSchText"/>
        </w:rPr>
        <w:t>human tissue products</w:t>
      </w:r>
      <w:bookmarkEnd w:id="5"/>
    </w:p>
    <w:p w14:paraId="362C3D62" w14:textId="77777777" w:rsidR="003018C2" w:rsidRPr="00F30255" w:rsidRDefault="006F67ED" w:rsidP="00F30255">
      <w:pPr>
        <w:pStyle w:val="ActHead7"/>
      </w:pPr>
      <w:bookmarkStart w:id="6" w:name="_Toc130201585"/>
      <w:bookmarkEnd w:id="4"/>
      <w:r w:rsidRPr="00A03EEE">
        <w:rPr>
          <w:rStyle w:val="CharAmPartNo"/>
        </w:rPr>
        <w:t>Part 1</w:t>
      </w:r>
      <w:r w:rsidR="003018C2" w:rsidRPr="00F30255">
        <w:t>—</w:t>
      </w:r>
      <w:r w:rsidR="004929CD" w:rsidRPr="00A03EEE">
        <w:rPr>
          <w:rStyle w:val="CharAmPartText"/>
        </w:rPr>
        <w:t>Amendments</w:t>
      </w:r>
      <w:bookmarkEnd w:id="6"/>
    </w:p>
    <w:p w14:paraId="5A3BAE3E" w14:textId="77777777" w:rsidR="003018C2" w:rsidRPr="00F30255" w:rsidRDefault="003018C2" w:rsidP="00F30255">
      <w:pPr>
        <w:pStyle w:val="ActHead9"/>
        <w:rPr>
          <w:i w:val="0"/>
        </w:rPr>
      </w:pPr>
      <w:bookmarkStart w:id="7" w:name="_Toc130201586"/>
      <w:r w:rsidRPr="00F30255">
        <w:t>Private Health Insurance Act 2007</w:t>
      </w:r>
      <w:bookmarkEnd w:id="7"/>
    </w:p>
    <w:p w14:paraId="3E9871F7" w14:textId="77777777" w:rsidR="004F4FCA" w:rsidRPr="00F30255" w:rsidRDefault="00DA7285" w:rsidP="00F30255">
      <w:pPr>
        <w:pStyle w:val="ItemHead"/>
      </w:pPr>
      <w:r w:rsidRPr="00F30255">
        <w:t>1</w:t>
      </w:r>
      <w:r w:rsidR="004F4FCA" w:rsidRPr="00F30255">
        <w:t xml:space="preserve">  </w:t>
      </w:r>
      <w:r w:rsidR="006B71F9" w:rsidRPr="00F30255">
        <w:t>Section 5</w:t>
      </w:r>
      <w:r w:rsidR="0038223B" w:rsidRPr="00F30255">
        <w:t>0</w:t>
      </w:r>
      <w:r w:rsidR="00F30255">
        <w:noBreakHyphen/>
      </w:r>
      <w:r w:rsidR="0038223B" w:rsidRPr="00F30255">
        <w:t>5</w:t>
      </w:r>
    </w:p>
    <w:p w14:paraId="7958EAB7" w14:textId="77777777" w:rsidR="0038223B" w:rsidRPr="00F30255" w:rsidRDefault="0038223B" w:rsidP="00F30255">
      <w:pPr>
        <w:pStyle w:val="Item"/>
      </w:pPr>
      <w:r w:rsidRPr="00F30255">
        <w:t xml:space="preserve">Omit “Private Health Insurance (Prostheses) Rules”, substitute “Private Health Insurance (Medical Devices and </w:t>
      </w:r>
      <w:r w:rsidR="00F26883" w:rsidRPr="00F30255">
        <w:t>Human Tissue Product</w:t>
      </w:r>
      <w:r w:rsidRPr="00F30255">
        <w:t>s) Rules”.</w:t>
      </w:r>
    </w:p>
    <w:p w14:paraId="63317473" w14:textId="77777777" w:rsidR="0038223B" w:rsidRPr="00F30255" w:rsidRDefault="00DA7285" w:rsidP="00F30255">
      <w:pPr>
        <w:pStyle w:val="ItemHead"/>
      </w:pPr>
      <w:r w:rsidRPr="00F30255">
        <w:t>2</w:t>
      </w:r>
      <w:r w:rsidR="0038223B" w:rsidRPr="00F30255">
        <w:t xml:space="preserve">  </w:t>
      </w:r>
      <w:r w:rsidR="006B71F9" w:rsidRPr="00F30255">
        <w:t>S</w:t>
      </w:r>
      <w:r w:rsidR="00513DF6" w:rsidRPr="00F30255">
        <w:t>ub</w:t>
      </w:r>
      <w:r w:rsidR="00B44553" w:rsidRPr="00F30255">
        <w:t>section 7</w:t>
      </w:r>
      <w:r w:rsidR="0038223B" w:rsidRPr="00F30255">
        <w:t>2</w:t>
      </w:r>
      <w:r w:rsidR="00F30255">
        <w:noBreakHyphen/>
      </w:r>
      <w:r w:rsidR="0038223B" w:rsidRPr="00F30255">
        <w:t>1</w:t>
      </w:r>
      <w:r w:rsidR="00513DF6" w:rsidRPr="00F30255">
        <w:t>(2)</w:t>
      </w:r>
      <w:r w:rsidR="0038223B" w:rsidRPr="00F30255">
        <w:t xml:space="preserve"> (table </w:t>
      </w:r>
      <w:r w:rsidR="006F67ED" w:rsidRPr="00F30255">
        <w:t>item 4</w:t>
      </w:r>
      <w:r w:rsidR="0038223B" w:rsidRPr="00F30255">
        <w:t>, column headed “There must be a benefit for</w:t>
      </w:r>
      <w:r w:rsidR="00185863" w:rsidRPr="00F30255">
        <w:t xml:space="preserve"> </w:t>
      </w:r>
      <w:r w:rsidR="0038223B" w:rsidRPr="00F30255">
        <w:t>…”)</w:t>
      </w:r>
    </w:p>
    <w:p w14:paraId="7B4D5749" w14:textId="77777777" w:rsidR="0038223B" w:rsidRPr="00F30255" w:rsidRDefault="0038223B" w:rsidP="00F30255">
      <w:pPr>
        <w:pStyle w:val="Item"/>
      </w:pPr>
      <w:r w:rsidRPr="00F30255">
        <w:t>Omit “</w:t>
      </w:r>
      <w:r w:rsidR="00E858CB" w:rsidRPr="00F30255">
        <w:t>a prosthesis, of a kind listed in the Private Health Insurance (Prostheses) Rules</w:t>
      </w:r>
      <w:r w:rsidRPr="00F30255">
        <w:t>”, substitute “</w:t>
      </w:r>
      <w:r w:rsidR="00E858CB" w:rsidRPr="00F30255">
        <w:t xml:space="preserve">a </w:t>
      </w:r>
      <w:r w:rsidR="00F30255" w:rsidRPr="00F30255">
        <w:rPr>
          <w:position w:val="6"/>
          <w:sz w:val="16"/>
        </w:rPr>
        <w:t>*</w:t>
      </w:r>
      <w:r w:rsidR="00E858CB" w:rsidRPr="00F30255">
        <w:t xml:space="preserve">medical device or </w:t>
      </w:r>
      <w:r w:rsidR="00F30255" w:rsidRPr="00F30255">
        <w:rPr>
          <w:position w:val="6"/>
          <w:sz w:val="16"/>
        </w:rPr>
        <w:t>*</w:t>
      </w:r>
      <w:r w:rsidR="00F26883" w:rsidRPr="00F30255">
        <w:t>human tissue product</w:t>
      </w:r>
      <w:r w:rsidR="00E858CB" w:rsidRPr="00F30255">
        <w:t xml:space="preserve">, of a kind listed in the </w:t>
      </w:r>
      <w:r w:rsidRPr="00F30255">
        <w:t xml:space="preserve">Private Health Insurance (Medical Devices and </w:t>
      </w:r>
      <w:r w:rsidR="00F26883" w:rsidRPr="00F30255">
        <w:t>Human Tissue Products</w:t>
      </w:r>
      <w:r w:rsidRPr="00F30255">
        <w:t>) Rules”.</w:t>
      </w:r>
    </w:p>
    <w:p w14:paraId="611A80DB" w14:textId="77777777" w:rsidR="00E858CB" w:rsidRPr="00F30255" w:rsidRDefault="00DA7285" w:rsidP="00F30255">
      <w:pPr>
        <w:pStyle w:val="ItemHead"/>
      </w:pPr>
      <w:r w:rsidRPr="00F30255">
        <w:t>3</w:t>
      </w:r>
      <w:r w:rsidR="00E858CB" w:rsidRPr="00F30255">
        <w:t xml:space="preserve">  </w:t>
      </w:r>
      <w:r w:rsidR="00513DF6" w:rsidRPr="00F30255">
        <w:t>Sub</w:t>
      </w:r>
      <w:r w:rsidR="00B44553" w:rsidRPr="00F30255">
        <w:t>section 7</w:t>
      </w:r>
      <w:r w:rsidR="00513DF6" w:rsidRPr="00F30255">
        <w:t>2</w:t>
      </w:r>
      <w:r w:rsidR="00F30255">
        <w:noBreakHyphen/>
      </w:r>
      <w:r w:rsidR="00513DF6" w:rsidRPr="00F30255">
        <w:t>1(2)</w:t>
      </w:r>
      <w:r w:rsidR="00E858CB" w:rsidRPr="00F30255">
        <w:t xml:space="preserve"> (table </w:t>
      </w:r>
      <w:r w:rsidR="006F67ED" w:rsidRPr="00F30255">
        <w:t>item 4</w:t>
      </w:r>
      <w:r w:rsidR="00E858CB" w:rsidRPr="00F30255">
        <w:t>, column headed “There must be a benefit for</w:t>
      </w:r>
      <w:r w:rsidR="00185863" w:rsidRPr="00F30255">
        <w:t xml:space="preserve"> </w:t>
      </w:r>
      <w:r w:rsidR="00E858CB" w:rsidRPr="00F30255">
        <w:t xml:space="preserve">…”, </w:t>
      </w:r>
      <w:r w:rsidR="006B71F9" w:rsidRPr="00F30255">
        <w:t>paragraphs (</w:t>
      </w:r>
      <w:r w:rsidR="00E858CB" w:rsidRPr="00F30255">
        <w:t>c) and (d))</w:t>
      </w:r>
    </w:p>
    <w:p w14:paraId="50CE3CC8" w14:textId="77777777" w:rsidR="00E858CB" w:rsidRPr="00F30255" w:rsidRDefault="00E858CB" w:rsidP="00F30255">
      <w:pPr>
        <w:pStyle w:val="Item"/>
      </w:pPr>
      <w:r w:rsidRPr="00F30255">
        <w:t>Omit “prosthesis”</w:t>
      </w:r>
      <w:r w:rsidR="00C53DE7" w:rsidRPr="00F30255">
        <w:t xml:space="preserve"> (wherever occurring)</w:t>
      </w:r>
      <w:r w:rsidRPr="00F30255">
        <w:t xml:space="preserve">, substitute “medical device or </w:t>
      </w:r>
      <w:r w:rsidR="00F26883" w:rsidRPr="00F30255">
        <w:t>human tissue product</w:t>
      </w:r>
      <w:r w:rsidRPr="00F30255">
        <w:t>”.</w:t>
      </w:r>
    </w:p>
    <w:p w14:paraId="12FE9BBA" w14:textId="77777777" w:rsidR="008B7B41" w:rsidRPr="00F30255" w:rsidRDefault="00DA7285" w:rsidP="00F30255">
      <w:pPr>
        <w:pStyle w:val="ItemHead"/>
      </w:pPr>
      <w:r w:rsidRPr="00F30255">
        <w:t>4</w:t>
      </w:r>
      <w:r w:rsidR="008B7B41" w:rsidRPr="00F30255">
        <w:t xml:space="preserve">  </w:t>
      </w:r>
      <w:r w:rsidR="00513DF6" w:rsidRPr="00F30255">
        <w:t>Sub</w:t>
      </w:r>
      <w:r w:rsidR="00B44553" w:rsidRPr="00F30255">
        <w:t>section 7</w:t>
      </w:r>
      <w:r w:rsidR="00513DF6" w:rsidRPr="00F30255">
        <w:t>2</w:t>
      </w:r>
      <w:r w:rsidR="00F30255">
        <w:noBreakHyphen/>
      </w:r>
      <w:r w:rsidR="00513DF6" w:rsidRPr="00F30255">
        <w:t>1(2)</w:t>
      </w:r>
      <w:r w:rsidR="008B7B41" w:rsidRPr="00F30255">
        <w:t xml:space="preserve"> (table </w:t>
      </w:r>
      <w:r w:rsidR="006F67ED" w:rsidRPr="00F30255">
        <w:t>item 4</w:t>
      </w:r>
      <w:r w:rsidR="008B7B41" w:rsidRPr="00F30255">
        <w:t xml:space="preserve">, column headed “The amount of the benefit must be …”, </w:t>
      </w:r>
      <w:r w:rsidR="006B71F9" w:rsidRPr="00F30255">
        <w:t>paragraph (</w:t>
      </w:r>
      <w:r w:rsidR="008B7B41" w:rsidRPr="00F30255">
        <w:t>a))</w:t>
      </w:r>
    </w:p>
    <w:p w14:paraId="4CA8E498" w14:textId="77777777" w:rsidR="008B7B41" w:rsidRPr="00F30255" w:rsidRDefault="008B7B41" w:rsidP="00F30255">
      <w:pPr>
        <w:pStyle w:val="Item"/>
      </w:pPr>
      <w:r w:rsidRPr="00F30255">
        <w:t xml:space="preserve">Omit “Private Health Insurance (Prostheses) Rules”, substitute “Private Health Insurance (Medical Devices and </w:t>
      </w:r>
      <w:r w:rsidR="00F26883" w:rsidRPr="00F30255">
        <w:t>Human Tissue Products</w:t>
      </w:r>
      <w:r w:rsidRPr="00F30255">
        <w:t>) Rules”.</w:t>
      </w:r>
    </w:p>
    <w:p w14:paraId="065673A3" w14:textId="77777777" w:rsidR="00E858CB" w:rsidRPr="00F30255" w:rsidRDefault="00DA7285" w:rsidP="00F30255">
      <w:pPr>
        <w:pStyle w:val="ItemHead"/>
      </w:pPr>
      <w:r w:rsidRPr="00F30255">
        <w:t>5</w:t>
      </w:r>
      <w:r w:rsidR="00E858CB" w:rsidRPr="00F30255">
        <w:t xml:space="preserve">  </w:t>
      </w:r>
      <w:r w:rsidR="00513DF6" w:rsidRPr="00F30255">
        <w:t>Sub</w:t>
      </w:r>
      <w:r w:rsidR="00B44553" w:rsidRPr="00F30255">
        <w:t>section 7</w:t>
      </w:r>
      <w:r w:rsidR="00513DF6" w:rsidRPr="00F30255">
        <w:t>2</w:t>
      </w:r>
      <w:r w:rsidR="00F30255">
        <w:noBreakHyphen/>
      </w:r>
      <w:r w:rsidR="00513DF6" w:rsidRPr="00F30255">
        <w:t>1(2)</w:t>
      </w:r>
      <w:r w:rsidR="00E858CB" w:rsidRPr="00F30255">
        <w:t xml:space="preserve"> (table </w:t>
      </w:r>
      <w:r w:rsidR="006F67ED" w:rsidRPr="00F30255">
        <w:t>item 4</w:t>
      </w:r>
      <w:r w:rsidR="00E858CB" w:rsidRPr="00F30255">
        <w:t xml:space="preserve">, column headed “The amount of the benefit must be …”, </w:t>
      </w:r>
      <w:r w:rsidR="006B71F9" w:rsidRPr="00F30255">
        <w:t>paragraph (</w:t>
      </w:r>
      <w:r w:rsidR="00E858CB" w:rsidRPr="00F30255">
        <w:t>a))</w:t>
      </w:r>
    </w:p>
    <w:p w14:paraId="3D9EF494" w14:textId="77777777" w:rsidR="00E858CB" w:rsidRPr="00F30255" w:rsidRDefault="00E858CB" w:rsidP="00F30255">
      <w:pPr>
        <w:pStyle w:val="Item"/>
      </w:pPr>
      <w:r w:rsidRPr="00F30255">
        <w:t xml:space="preserve">Omit “the prosthesis”, substitute “the medical device or </w:t>
      </w:r>
      <w:r w:rsidR="00F26883" w:rsidRPr="00F30255">
        <w:t>human tissue product</w:t>
      </w:r>
      <w:r w:rsidRPr="00F30255">
        <w:t>”.</w:t>
      </w:r>
    </w:p>
    <w:p w14:paraId="1619ACBB" w14:textId="77777777" w:rsidR="00E858CB" w:rsidRPr="00F30255" w:rsidRDefault="00DA7285" w:rsidP="00F30255">
      <w:pPr>
        <w:pStyle w:val="ItemHead"/>
      </w:pPr>
      <w:r w:rsidRPr="00F30255">
        <w:lastRenderedPageBreak/>
        <w:t>6</w:t>
      </w:r>
      <w:r w:rsidR="00E858CB" w:rsidRPr="00F30255">
        <w:t xml:space="preserve">  </w:t>
      </w:r>
      <w:r w:rsidR="00513DF6" w:rsidRPr="00F30255">
        <w:t>Sub</w:t>
      </w:r>
      <w:r w:rsidR="00B44553" w:rsidRPr="00F30255">
        <w:t>section 7</w:t>
      </w:r>
      <w:r w:rsidR="00513DF6" w:rsidRPr="00F30255">
        <w:t>2</w:t>
      </w:r>
      <w:r w:rsidR="00F30255">
        <w:noBreakHyphen/>
      </w:r>
      <w:r w:rsidR="00513DF6" w:rsidRPr="00F30255">
        <w:t>1(2)</w:t>
      </w:r>
      <w:r w:rsidR="00E858CB" w:rsidRPr="00F30255">
        <w:t xml:space="preserve"> (table </w:t>
      </w:r>
      <w:r w:rsidR="006F67ED" w:rsidRPr="00F30255">
        <w:t>item 4</w:t>
      </w:r>
      <w:r w:rsidR="00E858CB" w:rsidRPr="00F30255">
        <w:t xml:space="preserve">, column headed “The amount of the benefit must be …”, </w:t>
      </w:r>
      <w:r w:rsidR="006B71F9" w:rsidRPr="00F30255">
        <w:t>paragraph (</w:t>
      </w:r>
      <w:r w:rsidR="00E858CB" w:rsidRPr="00F30255">
        <w:t>b))</w:t>
      </w:r>
    </w:p>
    <w:p w14:paraId="7204490A" w14:textId="77777777" w:rsidR="00E858CB" w:rsidRPr="00F30255" w:rsidRDefault="00E858CB" w:rsidP="00F30255">
      <w:pPr>
        <w:pStyle w:val="Item"/>
      </w:pPr>
      <w:r w:rsidRPr="00F30255">
        <w:t xml:space="preserve">Omit “Private Health Insurance (Prostheses) Rules”, substitute “Private Health Insurance (Medical Devices and </w:t>
      </w:r>
      <w:r w:rsidR="00F26883" w:rsidRPr="00F30255">
        <w:t>Human Tissue Products</w:t>
      </w:r>
      <w:r w:rsidRPr="00F30255">
        <w:t>) Rules”.</w:t>
      </w:r>
    </w:p>
    <w:p w14:paraId="2972ECEF" w14:textId="77777777" w:rsidR="00E858CB" w:rsidRPr="00F30255" w:rsidRDefault="00DA7285" w:rsidP="00F30255">
      <w:pPr>
        <w:pStyle w:val="ItemHead"/>
      </w:pPr>
      <w:r w:rsidRPr="00F30255">
        <w:t>7</w:t>
      </w:r>
      <w:r w:rsidR="00E858CB" w:rsidRPr="00F30255">
        <w:t xml:space="preserve">  </w:t>
      </w:r>
      <w:r w:rsidR="00513DF6" w:rsidRPr="00F30255">
        <w:t>Sub</w:t>
      </w:r>
      <w:r w:rsidR="00B44553" w:rsidRPr="00F30255">
        <w:t>section 7</w:t>
      </w:r>
      <w:r w:rsidR="00513DF6" w:rsidRPr="00F30255">
        <w:t>2</w:t>
      </w:r>
      <w:r w:rsidR="00F30255">
        <w:noBreakHyphen/>
      </w:r>
      <w:r w:rsidR="00513DF6" w:rsidRPr="00F30255">
        <w:t>1(2)</w:t>
      </w:r>
      <w:r w:rsidR="00E858CB" w:rsidRPr="00F30255">
        <w:t xml:space="preserve"> (table </w:t>
      </w:r>
      <w:r w:rsidR="006F67ED" w:rsidRPr="00F30255">
        <w:t>item 4</w:t>
      </w:r>
      <w:r w:rsidR="00E858CB" w:rsidRPr="00F30255">
        <w:t xml:space="preserve">, column headed “The amount of the benefit must be …”, </w:t>
      </w:r>
      <w:r w:rsidR="006B71F9" w:rsidRPr="00F30255">
        <w:t>paragraph (</w:t>
      </w:r>
      <w:r w:rsidR="00E858CB" w:rsidRPr="00F30255">
        <w:t>b))</w:t>
      </w:r>
    </w:p>
    <w:p w14:paraId="38F860AB" w14:textId="77777777" w:rsidR="00E858CB" w:rsidRPr="00F30255" w:rsidRDefault="00E858CB" w:rsidP="00F30255">
      <w:pPr>
        <w:pStyle w:val="Item"/>
      </w:pPr>
      <w:r w:rsidRPr="00F30255">
        <w:t xml:space="preserve">Omit “the prosthesis”, substitute “the medical device or </w:t>
      </w:r>
      <w:r w:rsidR="00F26883" w:rsidRPr="00F30255">
        <w:t>human tissue product</w:t>
      </w:r>
      <w:r w:rsidRPr="00F30255">
        <w:t>”.</w:t>
      </w:r>
    </w:p>
    <w:p w14:paraId="2BA163C7" w14:textId="77777777" w:rsidR="00E858CB" w:rsidRPr="00F30255" w:rsidRDefault="00DA7285" w:rsidP="00F30255">
      <w:pPr>
        <w:pStyle w:val="ItemHead"/>
      </w:pPr>
      <w:r w:rsidRPr="00F30255">
        <w:t>8</w:t>
      </w:r>
      <w:r w:rsidR="00E858CB" w:rsidRPr="00F30255">
        <w:t xml:space="preserve">  </w:t>
      </w:r>
      <w:r w:rsidR="006B71F9" w:rsidRPr="00F30255">
        <w:t>Section 7</w:t>
      </w:r>
      <w:r w:rsidR="00273234" w:rsidRPr="00F30255">
        <w:t>2</w:t>
      </w:r>
      <w:r w:rsidR="00F30255">
        <w:noBreakHyphen/>
      </w:r>
      <w:r w:rsidR="00273234" w:rsidRPr="00F30255">
        <w:t>10 (heading)</w:t>
      </w:r>
    </w:p>
    <w:p w14:paraId="697D9318" w14:textId="77777777" w:rsidR="00273234" w:rsidRPr="00F30255" w:rsidRDefault="00273234" w:rsidP="00F30255">
      <w:pPr>
        <w:pStyle w:val="Item"/>
      </w:pPr>
      <w:r w:rsidRPr="00F30255">
        <w:t>Omit “</w:t>
      </w:r>
      <w:r w:rsidRPr="00F30255">
        <w:rPr>
          <w:b/>
        </w:rPr>
        <w:t>prostheses</w:t>
      </w:r>
      <w:r w:rsidRPr="00F30255">
        <w:t>”, substitute “</w:t>
      </w:r>
      <w:r w:rsidRPr="00F30255">
        <w:rPr>
          <w:b/>
        </w:rPr>
        <w:t xml:space="preserve">medical devices and </w:t>
      </w:r>
      <w:r w:rsidR="00F26883" w:rsidRPr="00F30255">
        <w:rPr>
          <w:b/>
        </w:rPr>
        <w:t>human tissue product</w:t>
      </w:r>
      <w:r w:rsidRPr="00F30255">
        <w:rPr>
          <w:b/>
        </w:rPr>
        <w:t>s</w:t>
      </w:r>
      <w:r w:rsidRPr="00F30255">
        <w:t>”.</w:t>
      </w:r>
    </w:p>
    <w:p w14:paraId="1180FCB4" w14:textId="77777777" w:rsidR="0038223B" w:rsidRPr="00F30255" w:rsidRDefault="00DA7285" w:rsidP="00F30255">
      <w:pPr>
        <w:pStyle w:val="ItemHead"/>
      </w:pPr>
      <w:r w:rsidRPr="00F30255">
        <w:t>9</w:t>
      </w:r>
      <w:r w:rsidR="008B7B41" w:rsidRPr="00F30255">
        <w:t xml:space="preserve">  </w:t>
      </w:r>
      <w:r w:rsidR="006B71F9" w:rsidRPr="00F30255">
        <w:t>Sub</w:t>
      </w:r>
      <w:r w:rsidR="00B44553" w:rsidRPr="00F30255">
        <w:t>section 7</w:t>
      </w:r>
      <w:r w:rsidR="008B7B41" w:rsidRPr="00F30255">
        <w:t>2</w:t>
      </w:r>
      <w:r w:rsidR="00F30255">
        <w:noBreakHyphen/>
      </w:r>
      <w:r w:rsidR="008B7B41" w:rsidRPr="00F30255">
        <w:t>10(1)</w:t>
      </w:r>
    </w:p>
    <w:p w14:paraId="1C6B37F8" w14:textId="77777777" w:rsidR="008B7B41" w:rsidRPr="00F30255" w:rsidRDefault="008B7B41" w:rsidP="00F30255">
      <w:pPr>
        <w:pStyle w:val="Item"/>
      </w:pPr>
      <w:r w:rsidRPr="00F30255">
        <w:t xml:space="preserve">Omit “Private Health Insurance (Prostheses) Rules”, substitute “Private Health Insurance (Medical Devices and </w:t>
      </w:r>
      <w:r w:rsidR="00F26883" w:rsidRPr="00F30255">
        <w:t>Human Tissue Products</w:t>
      </w:r>
      <w:r w:rsidRPr="00F30255">
        <w:t>) Rules”.</w:t>
      </w:r>
    </w:p>
    <w:p w14:paraId="584EEFDF" w14:textId="77777777" w:rsidR="00273234" w:rsidRPr="00F30255" w:rsidRDefault="00DA7285" w:rsidP="00F30255">
      <w:pPr>
        <w:pStyle w:val="ItemHead"/>
      </w:pPr>
      <w:r w:rsidRPr="00F30255">
        <w:t>10</w:t>
      </w:r>
      <w:r w:rsidR="00273234" w:rsidRPr="00F30255">
        <w:t xml:space="preserve">  </w:t>
      </w:r>
      <w:r w:rsidR="006B71F9" w:rsidRPr="00F30255">
        <w:t>Sub</w:t>
      </w:r>
      <w:r w:rsidR="00B44553" w:rsidRPr="00F30255">
        <w:t>section 7</w:t>
      </w:r>
      <w:r w:rsidR="00273234" w:rsidRPr="00F30255">
        <w:t>2</w:t>
      </w:r>
      <w:r w:rsidR="00F30255">
        <w:noBreakHyphen/>
      </w:r>
      <w:r w:rsidR="00273234" w:rsidRPr="00F30255">
        <w:t>10(1)</w:t>
      </w:r>
    </w:p>
    <w:p w14:paraId="6755227D" w14:textId="77777777" w:rsidR="00273234" w:rsidRPr="00F30255" w:rsidRDefault="00273234" w:rsidP="00F30255">
      <w:pPr>
        <w:pStyle w:val="Item"/>
      </w:pPr>
      <w:r w:rsidRPr="00F30255">
        <w:t>Omit “</w:t>
      </w:r>
      <w:r w:rsidR="00662F8D" w:rsidRPr="00F30255">
        <w:t xml:space="preserve">a </w:t>
      </w:r>
      <w:r w:rsidRPr="00F30255">
        <w:t>kind of prosthesis”, substitute “</w:t>
      </w:r>
      <w:r w:rsidR="00662F8D" w:rsidRPr="00F30255">
        <w:t xml:space="preserve">a </w:t>
      </w:r>
      <w:r w:rsidRPr="00F30255">
        <w:t xml:space="preserve">kind of </w:t>
      </w:r>
      <w:r w:rsidR="00F30255" w:rsidRPr="00F30255">
        <w:rPr>
          <w:position w:val="6"/>
          <w:sz w:val="16"/>
        </w:rPr>
        <w:t>*</w:t>
      </w:r>
      <w:r w:rsidRPr="00F30255">
        <w:t xml:space="preserve">medical device or </w:t>
      </w:r>
      <w:r w:rsidR="00F30255" w:rsidRPr="00F30255">
        <w:rPr>
          <w:position w:val="6"/>
          <w:sz w:val="16"/>
        </w:rPr>
        <w:t>*</w:t>
      </w:r>
      <w:r w:rsidR="00F26883" w:rsidRPr="00F30255">
        <w:t>human tissue product</w:t>
      </w:r>
      <w:r w:rsidRPr="00F30255">
        <w:t>”.</w:t>
      </w:r>
    </w:p>
    <w:p w14:paraId="48190581" w14:textId="77777777" w:rsidR="00662F8D" w:rsidRPr="00F30255" w:rsidRDefault="00DA7285" w:rsidP="00F30255">
      <w:pPr>
        <w:pStyle w:val="ItemHead"/>
      </w:pPr>
      <w:r w:rsidRPr="00F30255">
        <w:t>11</w:t>
      </w:r>
      <w:r w:rsidR="00662F8D" w:rsidRPr="00F30255">
        <w:t xml:space="preserve">  Paragraph 72</w:t>
      </w:r>
      <w:r w:rsidR="00F30255">
        <w:noBreakHyphen/>
      </w:r>
      <w:r w:rsidR="00662F8D" w:rsidRPr="00F30255">
        <w:t>10(1)(a)</w:t>
      </w:r>
    </w:p>
    <w:p w14:paraId="02F4F584" w14:textId="77777777" w:rsidR="00662F8D" w:rsidRPr="00F30255" w:rsidRDefault="00662F8D" w:rsidP="00F30255">
      <w:pPr>
        <w:pStyle w:val="Item"/>
      </w:pPr>
      <w:r w:rsidRPr="00F30255">
        <w:t xml:space="preserve">Omit “prosthesis”, substitute “medical device or </w:t>
      </w:r>
      <w:r w:rsidR="00F26883" w:rsidRPr="00F30255">
        <w:t>human tissue product</w:t>
      </w:r>
      <w:r w:rsidRPr="00F30255">
        <w:t>”.</w:t>
      </w:r>
    </w:p>
    <w:p w14:paraId="0A7B7FA8" w14:textId="77777777" w:rsidR="00273234" w:rsidRPr="00F30255" w:rsidRDefault="00DA7285" w:rsidP="00F30255">
      <w:pPr>
        <w:pStyle w:val="ItemHead"/>
      </w:pPr>
      <w:r w:rsidRPr="00F30255">
        <w:t>12</w:t>
      </w:r>
      <w:r w:rsidR="00273234" w:rsidRPr="00F30255">
        <w:t xml:space="preserve">  </w:t>
      </w:r>
      <w:r w:rsidR="006B71F9" w:rsidRPr="00F30255">
        <w:t>Sub</w:t>
      </w:r>
      <w:r w:rsidR="00B44553" w:rsidRPr="00F30255">
        <w:t>section 7</w:t>
      </w:r>
      <w:r w:rsidR="00273234" w:rsidRPr="00F30255">
        <w:t>2</w:t>
      </w:r>
      <w:r w:rsidR="00F30255">
        <w:noBreakHyphen/>
      </w:r>
      <w:r w:rsidR="00273234" w:rsidRPr="00F30255">
        <w:t>10(2)</w:t>
      </w:r>
    </w:p>
    <w:p w14:paraId="3EDCF413" w14:textId="77777777" w:rsidR="00273234" w:rsidRPr="00F30255" w:rsidRDefault="00273234" w:rsidP="00F30255">
      <w:pPr>
        <w:pStyle w:val="Item"/>
      </w:pPr>
      <w:r w:rsidRPr="00F30255">
        <w:t>Omit “Private Health Insurance (Prostheses) Rules list a prosthesis”, substitute “</w:t>
      </w:r>
      <w:r w:rsidR="00C53DE7" w:rsidRPr="00F30255">
        <w:t xml:space="preserve">Private Health Insurance (Medical Devices and </w:t>
      </w:r>
      <w:r w:rsidR="00F26883" w:rsidRPr="00F30255">
        <w:t>Human Tissue Products</w:t>
      </w:r>
      <w:r w:rsidR="00C53DE7" w:rsidRPr="00F30255">
        <w:t xml:space="preserve">) Rules list a </w:t>
      </w:r>
      <w:r w:rsidR="00F30255" w:rsidRPr="00F30255">
        <w:rPr>
          <w:position w:val="6"/>
          <w:sz w:val="16"/>
        </w:rPr>
        <w:t>*</w:t>
      </w:r>
      <w:r w:rsidR="00C53DE7" w:rsidRPr="00F30255">
        <w:t xml:space="preserve">medical device or </w:t>
      </w:r>
      <w:r w:rsidR="00F30255" w:rsidRPr="00F30255">
        <w:rPr>
          <w:position w:val="6"/>
          <w:sz w:val="16"/>
        </w:rPr>
        <w:t>*</w:t>
      </w:r>
      <w:r w:rsidR="00F26883" w:rsidRPr="00F30255">
        <w:t>human tissue product</w:t>
      </w:r>
      <w:r w:rsidRPr="00F30255">
        <w:t>”.</w:t>
      </w:r>
    </w:p>
    <w:p w14:paraId="3D8C5589" w14:textId="77777777" w:rsidR="00273234" w:rsidRPr="00F30255" w:rsidRDefault="00DA7285" w:rsidP="00F30255">
      <w:pPr>
        <w:pStyle w:val="ItemHead"/>
      </w:pPr>
      <w:r w:rsidRPr="00F30255">
        <w:t>13</w:t>
      </w:r>
      <w:r w:rsidR="00273234" w:rsidRPr="00F30255">
        <w:t xml:space="preserve">  </w:t>
      </w:r>
      <w:r w:rsidR="006B71F9" w:rsidRPr="00F30255">
        <w:t>Sub</w:t>
      </w:r>
      <w:r w:rsidR="00B44553" w:rsidRPr="00F30255">
        <w:t>section 7</w:t>
      </w:r>
      <w:r w:rsidR="00273234" w:rsidRPr="00F30255">
        <w:t>2</w:t>
      </w:r>
      <w:r w:rsidR="00F30255">
        <w:noBreakHyphen/>
      </w:r>
      <w:r w:rsidR="00273234" w:rsidRPr="00F30255">
        <w:t>10(5)</w:t>
      </w:r>
    </w:p>
    <w:p w14:paraId="4BBA2EC1" w14:textId="77777777" w:rsidR="00273234" w:rsidRPr="00F30255" w:rsidRDefault="00273234" w:rsidP="00F30255">
      <w:pPr>
        <w:pStyle w:val="Item"/>
      </w:pPr>
      <w:r w:rsidRPr="00F30255">
        <w:t xml:space="preserve">Omit “Private Health Insurance (Prostheses) Rules”, substitute “Private Health Insurance (Medical Devices and </w:t>
      </w:r>
      <w:r w:rsidR="00F26883" w:rsidRPr="00F30255">
        <w:t>Human Tissue Products</w:t>
      </w:r>
      <w:r w:rsidRPr="00F30255">
        <w:t>) Rules”.</w:t>
      </w:r>
    </w:p>
    <w:p w14:paraId="40A06E9E" w14:textId="77777777" w:rsidR="00525FB4" w:rsidRPr="00F30255" w:rsidRDefault="00DA7285" w:rsidP="00F30255">
      <w:pPr>
        <w:pStyle w:val="ItemHead"/>
      </w:pPr>
      <w:r w:rsidRPr="00F30255">
        <w:lastRenderedPageBreak/>
        <w:t>14</w:t>
      </w:r>
      <w:r w:rsidR="00525FB4" w:rsidRPr="00F30255">
        <w:t xml:space="preserve">  </w:t>
      </w:r>
      <w:r w:rsidR="00256591" w:rsidRPr="00F30255">
        <w:t>Paragraph 7</w:t>
      </w:r>
      <w:r w:rsidR="00525FB4" w:rsidRPr="00F30255">
        <w:t>2</w:t>
      </w:r>
      <w:r w:rsidR="00F30255">
        <w:noBreakHyphen/>
      </w:r>
      <w:r w:rsidR="00525FB4" w:rsidRPr="00F30255">
        <w:t>10(5)(c)</w:t>
      </w:r>
    </w:p>
    <w:p w14:paraId="65C06855" w14:textId="77777777" w:rsidR="00525FB4" w:rsidRPr="00F30255" w:rsidRDefault="00525FB4" w:rsidP="00F30255">
      <w:pPr>
        <w:pStyle w:val="Item"/>
      </w:pPr>
      <w:r w:rsidRPr="00F30255">
        <w:t>Omit “prosthesis”, substitute “</w:t>
      </w:r>
      <w:r w:rsidR="00F30255" w:rsidRPr="00F30255">
        <w:rPr>
          <w:position w:val="6"/>
          <w:sz w:val="16"/>
        </w:rPr>
        <w:t>*</w:t>
      </w:r>
      <w:r w:rsidRPr="00F30255">
        <w:t xml:space="preserve">medical device or </w:t>
      </w:r>
      <w:r w:rsidR="00F30255" w:rsidRPr="00F30255">
        <w:rPr>
          <w:position w:val="6"/>
          <w:sz w:val="16"/>
        </w:rPr>
        <w:t>*</w:t>
      </w:r>
      <w:r w:rsidR="00F26883" w:rsidRPr="00F30255">
        <w:t>human tissue product</w:t>
      </w:r>
      <w:r w:rsidRPr="00F30255">
        <w:t>”.</w:t>
      </w:r>
    </w:p>
    <w:p w14:paraId="216F62EB" w14:textId="77777777" w:rsidR="00273234" w:rsidRPr="00F30255" w:rsidRDefault="00DA7285" w:rsidP="00F30255">
      <w:pPr>
        <w:pStyle w:val="ItemHead"/>
      </w:pPr>
      <w:r w:rsidRPr="00F30255">
        <w:t>15</w:t>
      </w:r>
      <w:r w:rsidR="00273234" w:rsidRPr="00F30255">
        <w:t xml:space="preserve">  Paragraphs 72</w:t>
      </w:r>
      <w:r w:rsidR="00F30255">
        <w:noBreakHyphen/>
      </w:r>
      <w:r w:rsidR="00273234" w:rsidRPr="00F30255">
        <w:t>10(5)(d) and (e)</w:t>
      </w:r>
    </w:p>
    <w:p w14:paraId="49328346" w14:textId="77777777" w:rsidR="00273234" w:rsidRPr="00F30255" w:rsidRDefault="00273234" w:rsidP="00F30255">
      <w:pPr>
        <w:pStyle w:val="Item"/>
      </w:pPr>
      <w:r w:rsidRPr="00F30255">
        <w:t xml:space="preserve">Omit “prosthesis”, substitute “medical device or </w:t>
      </w:r>
      <w:r w:rsidR="00F26883" w:rsidRPr="00F30255">
        <w:t>human tissue product</w:t>
      </w:r>
      <w:r w:rsidRPr="00F30255">
        <w:t>”.</w:t>
      </w:r>
    </w:p>
    <w:p w14:paraId="31E2ED39" w14:textId="77777777" w:rsidR="00273234" w:rsidRPr="00F30255" w:rsidRDefault="00DA7285" w:rsidP="00F30255">
      <w:pPr>
        <w:pStyle w:val="ItemHead"/>
      </w:pPr>
      <w:r w:rsidRPr="00F30255">
        <w:t>16</w:t>
      </w:r>
      <w:r w:rsidR="00273234" w:rsidRPr="00F30255">
        <w:t xml:space="preserve">  </w:t>
      </w:r>
      <w:r w:rsidR="006B71F9" w:rsidRPr="00F30255">
        <w:t>Sub</w:t>
      </w:r>
      <w:r w:rsidR="00B44553" w:rsidRPr="00F30255">
        <w:t>section 7</w:t>
      </w:r>
      <w:r w:rsidR="00273234" w:rsidRPr="00F30255">
        <w:t>2</w:t>
      </w:r>
      <w:r w:rsidR="00F30255">
        <w:noBreakHyphen/>
      </w:r>
      <w:r w:rsidR="00273234" w:rsidRPr="00F30255">
        <w:t>10(6)</w:t>
      </w:r>
    </w:p>
    <w:p w14:paraId="69B3608C" w14:textId="77777777" w:rsidR="00273234" w:rsidRPr="00F30255" w:rsidRDefault="00273234" w:rsidP="00F30255">
      <w:pPr>
        <w:pStyle w:val="Item"/>
      </w:pPr>
      <w:r w:rsidRPr="00F30255">
        <w:t xml:space="preserve">Omit “Private Health Insurance (Prostheses) Rules”, substitute “Private Health Insurance (Medical Devices and </w:t>
      </w:r>
      <w:r w:rsidR="00F26883" w:rsidRPr="00F30255">
        <w:t>Human Tissue Products</w:t>
      </w:r>
      <w:r w:rsidRPr="00F30255">
        <w:t>) Rules”.</w:t>
      </w:r>
    </w:p>
    <w:p w14:paraId="218BC795" w14:textId="77777777" w:rsidR="00DB67C8" w:rsidRPr="00F30255" w:rsidRDefault="00DA7285" w:rsidP="00F30255">
      <w:pPr>
        <w:pStyle w:val="ItemHead"/>
      </w:pPr>
      <w:r w:rsidRPr="00F30255">
        <w:t>17</w:t>
      </w:r>
      <w:r w:rsidR="00DB67C8" w:rsidRPr="00F30255">
        <w:t xml:space="preserve">  After </w:t>
      </w:r>
      <w:r w:rsidR="00B44553" w:rsidRPr="00F30255">
        <w:t>section 7</w:t>
      </w:r>
      <w:r w:rsidR="00DB67C8" w:rsidRPr="00F30255">
        <w:t>2</w:t>
      </w:r>
      <w:r w:rsidR="00F30255">
        <w:noBreakHyphen/>
      </w:r>
      <w:r w:rsidR="00DB67C8" w:rsidRPr="00F30255">
        <w:t>10</w:t>
      </w:r>
    </w:p>
    <w:p w14:paraId="0A74681D" w14:textId="77777777" w:rsidR="00DB67C8" w:rsidRPr="00F30255" w:rsidRDefault="00DB67C8" w:rsidP="00F30255">
      <w:pPr>
        <w:pStyle w:val="Item"/>
      </w:pPr>
      <w:r w:rsidRPr="00F30255">
        <w:t>Insert:</w:t>
      </w:r>
    </w:p>
    <w:p w14:paraId="2ECAD0DE" w14:textId="77777777" w:rsidR="008D5060" w:rsidRPr="00F30255" w:rsidRDefault="00DB67C8" w:rsidP="00F30255">
      <w:pPr>
        <w:pStyle w:val="ActHead5"/>
      </w:pPr>
      <w:bookmarkStart w:id="8" w:name="_Toc130201587"/>
      <w:r w:rsidRPr="00A03EEE">
        <w:rPr>
          <w:rStyle w:val="CharSectno"/>
        </w:rPr>
        <w:t>72</w:t>
      </w:r>
      <w:r w:rsidR="00F30255" w:rsidRPr="00A03EEE">
        <w:rPr>
          <w:rStyle w:val="CharSectno"/>
        </w:rPr>
        <w:noBreakHyphen/>
      </w:r>
      <w:r w:rsidRPr="00A03EEE">
        <w:rPr>
          <w:rStyle w:val="CharSectno"/>
        </w:rPr>
        <w:t>11</w:t>
      </w:r>
      <w:r w:rsidR="008D5060" w:rsidRPr="00F30255">
        <w:t xml:space="preserve">  </w:t>
      </w:r>
      <w:r w:rsidR="0040210C" w:rsidRPr="00F30255">
        <w:t xml:space="preserve">Meaning of </w:t>
      </w:r>
      <w:r w:rsidR="008D5060" w:rsidRPr="00F30255">
        <w:rPr>
          <w:i/>
        </w:rPr>
        <w:t>medical device</w:t>
      </w:r>
      <w:bookmarkEnd w:id="8"/>
    </w:p>
    <w:p w14:paraId="35BB8E32" w14:textId="77777777" w:rsidR="008D5060" w:rsidRPr="00F30255" w:rsidRDefault="008D5060" w:rsidP="00F30255">
      <w:pPr>
        <w:pStyle w:val="subsection"/>
      </w:pPr>
      <w:r w:rsidRPr="00F30255">
        <w:tab/>
        <w:t>(1)</w:t>
      </w:r>
      <w:r w:rsidRPr="00F30255">
        <w:tab/>
        <w:t xml:space="preserve">A </w:t>
      </w:r>
      <w:r w:rsidRPr="00F30255">
        <w:rPr>
          <w:b/>
          <w:i/>
        </w:rPr>
        <w:t>medical device</w:t>
      </w:r>
      <w:r w:rsidRPr="00F30255">
        <w:t xml:space="preserve"> is:</w:t>
      </w:r>
    </w:p>
    <w:p w14:paraId="774ADAD2" w14:textId="77777777" w:rsidR="008D5060" w:rsidRPr="00F30255" w:rsidRDefault="008D5060" w:rsidP="00F30255">
      <w:pPr>
        <w:pStyle w:val="paragraph"/>
      </w:pPr>
      <w:r w:rsidRPr="00F30255">
        <w:tab/>
        <w:t>(a)</w:t>
      </w:r>
      <w:r w:rsidRPr="00F30255">
        <w:tab/>
        <w:t>any instrument, apparatus, appliance, software, implant, reagent, material or other article (whether used alone or in combination, and including the software necessary for its proper application) intended, by the person under whose name it is or is to be supplied, to be used for human beings for the purpose of one or more of the following:</w:t>
      </w:r>
    </w:p>
    <w:p w14:paraId="0DB98F25" w14:textId="77777777" w:rsidR="008D5060" w:rsidRPr="00F30255" w:rsidRDefault="008D5060" w:rsidP="00F30255">
      <w:pPr>
        <w:pStyle w:val="paragraphsub"/>
      </w:pPr>
      <w:r w:rsidRPr="00F30255">
        <w:tab/>
        <w:t>(i)</w:t>
      </w:r>
      <w:r w:rsidRPr="00F30255">
        <w:tab/>
        <w:t>prevention, monitoring, prediction, prognosis, treatment or alleviation of disease;</w:t>
      </w:r>
    </w:p>
    <w:p w14:paraId="22B544CD" w14:textId="77777777" w:rsidR="008D5060" w:rsidRPr="00F30255" w:rsidRDefault="008D5060" w:rsidP="00F30255">
      <w:pPr>
        <w:pStyle w:val="paragraphsub"/>
      </w:pPr>
      <w:r w:rsidRPr="00F30255">
        <w:tab/>
        <w:t>(ii)</w:t>
      </w:r>
      <w:r w:rsidRPr="00F30255">
        <w:tab/>
        <w:t>monitoring, treatment, alleviation of or compensation for an injury or disability;</w:t>
      </w:r>
    </w:p>
    <w:p w14:paraId="1F1D3575" w14:textId="77777777" w:rsidR="008D5060" w:rsidRPr="00F30255" w:rsidRDefault="008D5060" w:rsidP="00F30255">
      <w:pPr>
        <w:pStyle w:val="paragraphsub"/>
      </w:pPr>
      <w:r w:rsidRPr="00F30255">
        <w:tab/>
        <w:t>(iii)</w:t>
      </w:r>
      <w:r w:rsidRPr="00F30255">
        <w:tab/>
        <w:t>investigation, replacement or modification of the anatomy or of a physiological or pathological process or state;</w:t>
      </w:r>
    </w:p>
    <w:p w14:paraId="3E9879D5" w14:textId="77777777" w:rsidR="008D5060" w:rsidRPr="00F30255" w:rsidRDefault="008D5060" w:rsidP="00F30255">
      <w:pPr>
        <w:pStyle w:val="paragraphsub"/>
      </w:pPr>
      <w:r w:rsidRPr="00F30255">
        <w:rPr>
          <w:i/>
        </w:rPr>
        <w:tab/>
      </w:r>
      <w:r w:rsidRPr="00F30255">
        <w:t>(iv)</w:t>
      </w:r>
      <w:r w:rsidRPr="00F30255">
        <w:tab/>
        <w:t>control or support of conception;</w:t>
      </w:r>
    </w:p>
    <w:p w14:paraId="7A86C049" w14:textId="77777777" w:rsidR="008D5060" w:rsidRPr="00F30255" w:rsidRDefault="008D5060" w:rsidP="00F30255">
      <w:pPr>
        <w:pStyle w:val="paragraphsub"/>
      </w:pPr>
      <w:r w:rsidRPr="00F30255">
        <w:tab/>
        <w:t>(v)</w:t>
      </w:r>
      <w:r w:rsidRPr="00F30255">
        <w:tab/>
        <w:t>in vitro examination of a specimen derived from the human body for a specific medical purpose;</w:t>
      </w:r>
    </w:p>
    <w:p w14:paraId="1E8B9D8B" w14:textId="77777777" w:rsidR="008D5060" w:rsidRPr="00F30255" w:rsidRDefault="008D5060" w:rsidP="00F30255">
      <w:pPr>
        <w:pStyle w:val="paragraph"/>
      </w:pPr>
      <w:r w:rsidRPr="00F30255">
        <w:tab/>
      </w:r>
      <w:r w:rsidRPr="00F30255">
        <w:tab/>
        <w:t xml:space="preserve">and that does not achieve its principal intended action in or on the human body by pharmacological, immunological or </w:t>
      </w:r>
      <w:r w:rsidRPr="00F30255">
        <w:lastRenderedPageBreak/>
        <w:t>metabolic means, but that may be assisted in its function by such means; or</w:t>
      </w:r>
    </w:p>
    <w:p w14:paraId="6D279C0F" w14:textId="77777777" w:rsidR="008D5060" w:rsidRPr="00F30255" w:rsidRDefault="008D5060" w:rsidP="00F30255">
      <w:pPr>
        <w:pStyle w:val="paragraph"/>
      </w:pPr>
      <w:r w:rsidRPr="00F30255">
        <w:tab/>
        <w:t>(b)</w:t>
      </w:r>
      <w:r w:rsidRPr="00F30255">
        <w:tab/>
        <w:t>any instrument, apparatus, appliance, software, implant, reagent, material or other article specified</w:t>
      </w:r>
      <w:r w:rsidR="009D76A8" w:rsidRPr="00F30255">
        <w:t xml:space="preserve"> in the </w:t>
      </w:r>
      <w:r w:rsidR="008B7B41" w:rsidRPr="00F30255">
        <w:t xml:space="preserve">Private Health Insurance (Medical Devices and </w:t>
      </w:r>
      <w:r w:rsidR="00F26883" w:rsidRPr="00F30255">
        <w:t>Human Tissue Products</w:t>
      </w:r>
      <w:r w:rsidR="008B7B41" w:rsidRPr="00F30255">
        <w:t>) Rules</w:t>
      </w:r>
      <w:r w:rsidRPr="00F30255">
        <w:t>; or</w:t>
      </w:r>
    </w:p>
    <w:p w14:paraId="239ADEFE" w14:textId="77777777" w:rsidR="008D5060" w:rsidRPr="00F30255" w:rsidRDefault="008D5060" w:rsidP="00F30255">
      <w:pPr>
        <w:pStyle w:val="paragraph"/>
      </w:pPr>
      <w:r w:rsidRPr="00F30255">
        <w:tab/>
        <w:t>(</w:t>
      </w:r>
      <w:r w:rsidR="0040210C" w:rsidRPr="00F30255">
        <w:t>c</w:t>
      </w:r>
      <w:r w:rsidRPr="00F30255">
        <w:t>)</w:t>
      </w:r>
      <w:r w:rsidRPr="00F30255">
        <w:tab/>
        <w:t xml:space="preserve">an </w:t>
      </w:r>
      <w:r w:rsidR="00F30255" w:rsidRPr="00F30255">
        <w:rPr>
          <w:position w:val="6"/>
          <w:sz w:val="16"/>
        </w:rPr>
        <w:t>*</w:t>
      </w:r>
      <w:r w:rsidRPr="00F30255">
        <w:t xml:space="preserve">accessory to an instrument, apparatus, appliance, software, implant, reagent, material or other article covered by </w:t>
      </w:r>
      <w:r w:rsidR="006B71F9" w:rsidRPr="00F30255">
        <w:t>paragraph (</w:t>
      </w:r>
      <w:r w:rsidRPr="00F30255">
        <w:t>a)</w:t>
      </w:r>
      <w:r w:rsidR="0040210C" w:rsidRPr="00F30255">
        <w:t xml:space="preserve"> or</w:t>
      </w:r>
      <w:r w:rsidRPr="00F30255">
        <w:t xml:space="preserve"> (b)</w:t>
      </w:r>
      <w:r w:rsidR="00B469F9" w:rsidRPr="00F30255">
        <w:t>.</w:t>
      </w:r>
    </w:p>
    <w:p w14:paraId="07696D59" w14:textId="77777777" w:rsidR="008D5060" w:rsidRPr="00F30255" w:rsidRDefault="008D5060" w:rsidP="00F30255">
      <w:pPr>
        <w:pStyle w:val="subsection"/>
      </w:pPr>
      <w:r w:rsidRPr="00F30255">
        <w:tab/>
        <w:t>(2)</w:t>
      </w:r>
      <w:r w:rsidRPr="00F30255">
        <w:tab/>
        <w:t xml:space="preserve">For the purposes of </w:t>
      </w:r>
      <w:r w:rsidR="006B71F9" w:rsidRPr="00F30255">
        <w:t>paragraph (</w:t>
      </w:r>
      <w:r w:rsidRPr="00F30255">
        <w:t xml:space="preserve">1)(a), the purpose for which an instrument, apparatus, appliance, software, implant, reagent, material or other article (the </w:t>
      </w:r>
      <w:r w:rsidRPr="00F30255">
        <w:rPr>
          <w:b/>
          <w:i/>
        </w:rPr>
        <w:t>main equipment</w:t>
      </w:r>
      <w:r w:rsidRPr="00F30255">
        <w:t>) is to be used is to be ascertained from the information supplied, by the person under whose name the main equipment is or is to be supplied, on or in any one or more of the following:</w:t>
      </w:r>
    </w:p>
    <w:p w14:paraId="7294B636" w14:textId="77777777" w:rsidR="008D5060" w:rsidRPr="00F30255" w:rsidRDefault="008D5060" w:rsidP="00F30255">
      <w:pPr>
        <w:pStyle w:val="paragraph"/>
      </w:pPr>
      <w:r w:rsidRPr="00F30255">
        <w:tab/>
        <w:t>(a)</w:t>
      </w:r>
      <w:r w:rsidRPr="00F30255">
        <w:tab/>
        <w:t>the labelling on the main equipment;</w:t>
      </w:r>
    </w:p>
    <w:p w14:paraId="4E1F2F60" w14:textId="77777777" w:rsidR="008D5060" w:rsidRPr="00F30255" w:rsidRDefault="008D5060" w:rsidP="00F30255">
      <w:pPr>
        <w:pStyle w:val="paragraph"/>
      </w:pPr>
      <w:r w:rsidRPr="00F30255">
        <w:tab/>
        <w:t>(b)</w:t>
      </w:r>
      <w:r w:rsidRPr="00F30255">
        <w:tab/>
        <w:t>the instructions for using the main equipment;</w:t>
      </w:r>
    </w:p>
    <w:p w14:paraId="1D695629" w14:textId="77777777" w:rsidR="008D5060" w:rsidRPr="00F30255" w:rsidRDefault="008D5060" w:rsidP="00F30255">
      <w:pPr>
        <w:pStyle w:val="paragraph"/>
      </w:pPr>
      <w:r w:rsidRPr="00F30255">
        <w:tab/>
        <w:t>(c)</w:t>
      </w:r>
      <w:r w:rsidRPr="00F30255">
        <w:tab/>
        <w:t>any advertising material relating to the main equipment;</w:t>
      </w:r>
    </w:p>
    <w:p w14:paraId="6D1B2607" w14:textId="77777777" w:rsidR="008D5060" w:rsidRPr="00F30255" w:rsidRDefault="008D5060" w:rsidP="00F30255">
      <w:pPr>
        <w:pStyle w:val="paragraph"/>
      </w:pPr>
      <w:r w:rsidRPr="00F30255">
        <w:tab/>
        <w:t>(d)</w:t>
      </w:r>
      <w:r w:rsidRPr="00F30255">
        <w:tab/>
      </w:r>
      <w:r w:rsidR="00C53DE7" w:rsidRPr="00F30255">
        <w:t xml:space="preserve">any </w:t>
      </w:r>
      <w:r w:rsidRPr="00F30255">
        <w:t>technical documentation describing the mechanism of action of the main equipment.</w:t>
      </w:r>
    </w:p>
    <w:p w14:paraId="458ED128" w14:textId="77777777" w:rsidR="0040210C" w:rsidRPr="00F30255" w:rsidRDefault="0040210C" w:rsidP="00F30255">
      <w:pPr>
        <w:pStyle w:val="subsection"/>
      </w:pPr>
      <w:r w:rsidRPr="00F30255">
        <w:tab/>
        <w:t>(3)</w:t>
      </w:r>
      <w:r w:rsidRPr="00F30255">
        <w:tab/>
        <w:t xml:space="preserve">In relation to a </w:t>
      </w:r>
      <w:r w:rsidR="00F30255" w:rsidRPr="00F30255">
        <w:rPr>
          <w:position w:val="6"/>
          <w:sz w:val="16"/>
        </w:rPr>
        <w:t>*</w:t>
      </w:r>
      <w:r w:rsidRPr="00F30255">
        <w:t xml:space="preserve">medical device covered by </w:t>
      </w:r>
      <w:r w:rsidR="006B71F9" w:rsidRPr="00F30255">
        <w:t>paragraph (</w:t>
      </w:r>
      <w:r w:rsidRPr="00F30255">
        <w:t xml:space="preserve">1)(a) or (b), an </w:t>
      </w:r>
      <w:r w:rsidRPr="00F30255">
        <w:rPr>
          <w:b/>
          <w:i/>
        </w:rPr>
        <w:t>accessory</w:t>
      </w:r>
      <w:r w:rsidRPr="00F30255">
        <w:rPr>
          <w:b/>
        </w:rPr>
        <w:t xml:space="preserve"> </w:t>
      </w:r>
      <w:r w:rsidRPr="00F30255">
        <w:t>is</w:t>
      </w:r>
      <w:r w:rsidRPr="00F30255">
        <w:rPr>
          <w:b/>
        </w:rPr>
        <w:t xml:space="preserve"> </w:t>
      </w:r>
      <w:r w:rsidRPr="00F30255">
        <w:t>a thing that the manufacturer of the thing specifically intended to be used together with the device to enable or assist the device to be used as the manufacturer of the device intended.</w:t>
      </w:r>
    </w:p>
    <w:p w14:paraId="12FAB3B1" w14:textId="77777777" w:rsidR="0040210C" w:rsidRPr="00F30255" w:rsidRDefault="00DB67C8" w:rsidP="00F30255">
      <w:pPr>
        <w:pStyle w:val="ActHead5"/>
      </w:pPr>
      <w:bookmarkStart w:id="9" w:name="_Toc130201588"/>
      <w:r w:rsidRPr="00A03EEE">
        <w:rPr>
          <w:rStyle w:val="CharSectno"/>
        </w:rPr>
        <w:t>72</w:t>
      </w:r>
      <w:r w:rsidR="00F30255" w:rsidRPr="00A03EEE">
        <w:rPr>
          <w:rStyle w:val="CharSectno"/>
        </w:rPr>
        <w:noBreakHyphen/>
      </w:r>
      <w:r w:rsidRPr="00A03EEE">
        <w:rPr>
          <w:rStyle w:val="CharSectno"/>
        </w:rPr>
        <w:t>12</w:t>
      </w:r>
      <w:r w:rsidR="0040210C" w:rsidRPr="00F30255">
        <w:t xml:space="preserve">  Meaning of </w:t>
      </w:r>
      <w:r w:rsidR="00F26883" w:rsidRPr="00F30255">
        <w:rPr>
          <w:i/>
        </w:rPr>
        <w:t>human tissue product</w:t>
      </w:r>
      <w:bookmarkEnd w:id="9"/>
    </w:p>
    <w:p w14:paraId="36CC3DB5" w14:textId="77777777" w:rsidR="0040210C" w:rsidRPr="00F30255" w:rsidRDefault="0040210C" w:rsidP="00F30255">
      <w:pPr>
        <w:pStyle w:val="subsection"/>
      </w:pPr>
      <w:r w:rsidRPr="00F30255">
        <w:tab/>
      </w:r>
      <w:r w:rsidRPr="00F30255">
        <w:tab/>
      </w:r>
      <w:r w:rsidR="00BD77C4" w:rsidRPr="00F30255">
        <w:t>A</w:t>
      </w:r>
      <w:r w:rsidRPr="00F30255">
        <w:t xml:space="preserve"> </w:t>
      </w:r>
      <w:r w:rsidR="00F26883" w:rsidRPr="00F30255">
        <w:rPr>
          <w:b/>
          <w:i/>
        </w:rPr>
        <w:t>human tissue product</w:t>
      </w:r>
      <w:r w:rsidRPr="00F30255">
        <w:t xml:space="preserve"> is a thing that:</w:t>
      </w:r>
    </w:p>
    <w:p w14:paraId="54680944" w14:textId="77777777" w:rsidR="0040210C" w:rsidRPr="00F30255" w:rsidRDefault="0040210C" w:rsidP="00F30255">
      <w:pPr>
        <w:pStyle w:val="paragraph"/>
      </w:pPr>
      <w:r w:rsidRPr="00F30255">
        <w:tab/>
        <w:t>(a)</w:t>
      </w:r>
      <w:r w:rsidRPr="00F30255">
        <w:tab/>
        <w:t>either:</w:t>
      </w:r>
    </w:p>
    <w:p w14:paraId="36385E9B" w14:textId="77777777" w:rsidR="0040210C" w:rsidRPr="00F30255" w:rsidRDefault="0040210C" w:rsidP="00F30255">
      <w:pPr>
        <w:pStyle w:val="paragraphsub"/>
      </w:pPr>
      <w:r w:rsidRPr="00F30255">
        <w:tab/>
        <w:t>(i)</w:t>
      </w:r>
      <w:r w:rsidRPr="00F30255">
        <w:tab/>
        <w:t>comprises, contains or is derived from human cells or human tissues; or</w:t>
      </w:r>
    </w:p>
    <w:p w14:paraId="2B921F2D" w14:textId="77777777" w:rsidR="0040210C" w:rsidRPr="00F30255" w:rsidRDefault="0040210C" w:rsidP="00F30255">
      <w:pPr>
        <w:pStyle w:val="paragraphsub"/>
      </w:pPr>
      <w:r w:rsidRPr="00F30255">
        <w:tab/>
        <w:t>(ii)</w:t>
      </w:r>
      <w:r w:rsidRPr="00F30255">
        <w:tab/>
        <w:t xml:space="preserve">is specified </w:t>
      </w:r>
      <w:r w:rsidR="00BD77C4" w:rsidRPr="00F30255">
        <w:t xml:space="preserve">in the </w:t>
      </w:r>
      <w:r w:rsidR="008B7B41" w:rsidRPr="00F30255">
        <w:t xml:space="preserve">Private Health Insurance (Medical Devices and </w:t>
      </w:r>
      <w:r w:rsidR="00F26883" w:rsidRPr="00F30255">
        <w:t>Human Tissue Products</w:t>
      </w:r>
      <w:r w:rsidR="008B7B41" w:rsidRPr="00F30255">
        <w:t xml:space="preserve">) Rules </w:t>
      </w:r>
      <w:r w:rsidR="00BD77C4" w:rsidRPr="00F30255">
        <w:t>for the purposes of this subparagraph</w:t>
      </w:r>
      <w:r w:rsidRPr="00F30255">
        <w:t>; and</w:t>
      </w:r>
    </w:p>
    <w:p w14:paraId="1FC2C409" w14:textId="77777777" w:rsidR="0040210C" w:rsidRPr="00F30255" w:rsidRDefault="0040210C" w:rsidP="00F30255">
      <w:pPr>
        <w:pStyle w:val="paragraph"/>
      </w:pPr>
      <w:r w:rsidRPr="00F30255">
        <w:lastRenderedPageBreak/>
        <w:tab/>
        <w:t>(b)</w:t>
      </w:r>
      <w:r w:rsidRPr="00F30255">
        <w:tab/>
        <w:t>is represented in any way to be, or is, whether because of the way in which it is presented or for any other reason, likely to be taken to be:</w:t>
      </w:r>
    </w:p>
    <w:p w14:paraId="0DE75A13" w14:textId="77777777" w:rsidR="0040210C" w:rsidRPr="00F30255" w:rsidRDefault="0040210C" w:rsidP="00F30255">
      <w:pPr>
        <w:pStyle w:val="paragraphsub"/>
      </w:pPr>
      <w:r w:rsidRPr="00F30255">
        <w:tab/>
        <w:t>(i)</w:t>
      </w:r>
      <w:r w:rsidRPr="00F30255">
        <w:tab/>
        <w:t>for use in the treatment or prevention of a disease, ailment, defect or injury affecting persons; or</w:t>
      </w:r>
    </w:p>
    <w:p w14:paraId="7F774558" w14:textId="77777777" w:rsidR="0040210C" w:rsidRPr="00F30255" w:rsidRDefault="0040210C" w:rsidP="00F30255">
      <w:pPr>
        <w:pStyle w:val="paragraphsub"/>
      </w:pPr>
      <w:r w:rsidRPr="00F30255">
        <w:tab/>
        <w:t>(ii)</w:t>
      </w:r>
      <w:r w:rsidRPr="00F30255">
        <w:tab/>
        <w:t>for use in influencing, inhibiting or modifying a physiological process in persons; or</w:t>
      </w:r>
    </w:p>
    <w:p w14:paraId="1DAC34E3" w14:textId="77777777" w:rsidR="0040210C" w:rsidRPr="00F30255" w:rsidRDefault="0040210C" w:rsidP="00F30255">
      <w:pPr>
        <w:pStyle w:val="paragraphsub"/>
      </w:pPr>
      <w:r w:rsidRPr="00F30255">
        <w:tab/>
        <w:t>(</w:t>
      </w:r>
      <w:r w:rsidR="00BD77C4" w:rsidRPr="00F30255">
        <w:t>iii</w:t>
      </w:r>
      <w:r w:rsidRPr="00F30255">
        <w:t>)</w:t>
      </w:r>
      <w:r w:rsidRPr="00F30255">
        <w:tab/>
        <w:t>for use in the replacement or modification of parts of the anatomy in persons</w:t>
      </w:r>
      <w:r w:rsidR="00BD77C4" w:rsidRPr="00F30255">
        <w:t>; and</w:t>
      </w:r>
    </w:p>
    <w:p w14:paraId="72759BF0" w14:textId="77777777" w:rsidR="0040210C" w:rsidRPr="00F30255" w:rsidRDefault="00BD77C4" w:rsidP="00F30255">
      <w:pPr>
        <w:pStyle w:val="paragraph"/>
      </w:pPr>
      <w:r w:rsidRPr="00F30255">
        <w:tab/>
        <w:t>(c)</w:t>
      </w:r>
      <w:r w:rsidRPr="00F30255">
        <w:tab/>
        <w:t xml:space="preserve">is not specified in the </w:t>
      </w:r>
      <w:r w:rsidR="008B7B41" w:rsidRPr="00F30255">
        <w:t xml:space="preserve">Private Health Insurance (Medical Devices and </w:t>
      </w:r>
      <w:r w:rsidR="00F26883" w:rsidRPr="00F30255">
        <w:t>Human Tissue Products</w:t>
      </w:r>
      <w:r w:rsidR="008B7B41" w:rsidRPr="00F30255">
        <w:t>) Rules</w:t>
      </w:r>
      <w:r w:rsidRPr="00F30255">
        <w:t xml:space="preserve"> as a thing that is </w:t>
      </w:r>
      <w:r w:rsidR="0040210C" w:rsidRPr="00F30255">
        <w:t xml:space="preserve">not a </w:t>
      </w:r>
      <w:r w:rsidR="00F26883" w:rsidRPr="00F30255">
        <w:t>human tissue product</w:t>
      </w:r>
      <w:r w:rsidR="0040210C" w:rsidRPr="00F30255">
        <w:t xml:space="preserve"> for the purposes of this Act.</w:t>
      </w:r>
    </w:p>
    <w:p w14:paraId="24EC3E3A" w14:textId="77777777" w:rsidR="008B7B41" w:rsidRPr="00F30255" w:rsidRDefault="00DA7285" w:rsidP="00F30255">
      <w:pPr>
        <w:pStyle w:val="ItemHead"/>
      </w:pPr>
      <w:r w:rsidRPr="00F30255">
        <w:t>18</w:t>
      </w:r>
      <w:r w:rsidR="008B7B41" w:rsidRPr="00F30255">
        <w:t xml:space="preserve">  </w:t>
      </w:r>
      <w:r w:rsidR="00906083" w:rsidRPr="00F30255">
        <w:t>Subsection 3</w:t>
      </w:r>
      <w:r w:rsidR="008B7B41" w:rsidRPr="00F30255">
        <w:t>33</w:t>
      </w:r>
      <w:r w:rsidR="00F30255">
        <w:noBreakHyphen/>
      </w:r>
      <w:r w:rsidR="008B7B41" w:rsidRPr="00F30255">
        <w:t>20</w:t>
      </w:r>
      <w:r w:rsidR="00273234" w:rsidRPr="00F30255">
        <w:t>(</w:t>
      </w:r>
      <w:r w:rsidR="008B7B41" w:rsidRPr="00F30255">
        <w:t xml:space="preserve">1) (table </w:t>
      </w:r>
      <w:r w:rsidR="006F67ED" w:rsidRPr="00F30255">
        <w:t>item 4</w:t>
      </w:r>
      <w:r w:rsidR="008B7B41" w:rsidRPr="00F30255">
        <w:t>, column headed “Private Health Insurance Rules”)</w:t>
      </w:r>
    </w:p>
    <w:p w14:paraId="161BEA40" w14:textId="77777777" w:rsidR="008B7B41" w:rsidRPr="00F30255" w:rsidRDefault="008B7B41" w:rsidP="00F30255">
      <w:pPr>
        <w:pStyle w:val="Item"/>
      </w:pPr>
      <w:r w:rsidRPr="00F30255">
        <w:t xml:space="preserve">Omit “Private Health Insurance (Prostheses) Rules”, substitute “Private Health Insurance (Medical Devices and </w:t>
      </w:r>
      <w:r w:rsidR="00F26883" w:rsidRPr="00F30255">
        <w:t>Human Tissue Products</w:t>
      </w:r>
      <w:r w:rsidRPr="00F30255">
        <w:t>) Rules”.</w:t>
      </w:r>
    </w:p>
    <w:p w14:paraId="47F64F0C" w14:textId="77777777" w:rsidR="008D5060" w:rsidRPr="00F30255" w:rsidRDefault="00DA7285" w:rsidP="00F30255">
      <w:pPr>
        <w:pStyle w:val="ItemHead"/>
      </w:pPr>
      <w:r w:rsidRPr="00F30255">
        <w:t>19</w:t>
      </w:r>
      <w:r w:rsidR="008D5060" w:rsidRPr="00F30255">
        <w:t xml:space="preserve">  </w:t>
      </w:r>
      <w:r w:rsidR="006B71F9" w:rsidRPr="00F30255">
        <w:t>Clause 1</w:t>
      </w:r>
      <w:r w:rsidR="008D5060" w:rsidRPr="00F30255">
        <w:t xml:space="preserve"> of </w:t>
      </w:r>
      <w:r w:rsidR="006F67ED" w:rsidRPr="00F30255">
        <w:t>Schedule 1</w:t>
      </w:r>
    </w:p>
    <w:p w14:paraId="4F43693C" w14:textId="77777777" w:rsidR="008D5060" w:rsidRPr="00F30255" w:rsidRDefault="008D5060" w:rsidP="00F30255">
      <w:pPr>
        <w:pStyle w:val="Item"/>
      </w:pPr>
      <w:r w:rsidRPr="00F30255">
        <w:t>Insert:</w:t>
      </w:r>
    </w:p>
    <w:p w14:paraId="6828EF85" w14:textId="77777777" w:rsidR="00097184" w:rsidRPr="00F30255" w:rsidRDefault="00097184" w:rsidP="00F30255">
      <w:pPr>
        <w:pStyle w:val="Definition"/>
      </w:pPr>
      <w:r w:rsidRPr="00F30255">
        <w:rPr>
          <w:b/>
          <w:i/>
        </w:rPr>
        <w:t>accessory</w:t>
      </w:r>
      <w:r w:rsidRPr="00F30255">
        <w:t xml:space="preserve"> has the meaning given by </w:t>
      </w:r>
      <w:r w:rsidR="00B44553" w:rsidRPr="00F30255">
        <w:t>subsection 7</w:t>
      </w:r>
      <w:r w:rsidRPr="00F30255">
        <w:t>2</w:t>
      </w:r>
      <w:r w:rsidR="00F30255">
        <w:noBreakHyphen/>
      </w:r>
      <w:r w:rsidRPr="00F30255">
        <w:t>11(3).</w:t>
      </w:r>
    </w:p>
    <w:p w14:paraId="0579C186" w14:textId="77777777" w:rsidR="00BD77C4" w:rsidRPr="00F30255" w:rsidRDefault="00F26883" w:rsidP="00F30255">
      <w:pPr>
        <w:pStyle w:val="Definition"/>
      </w:pPr>
      <w:r w:rsidRPr="00F30255">
        <w:rPr>
          <w:b/>
          <w:i/>
        </w:rPr>
        <w:t>human tissue product</w:t>
      </w:r>
      <w:r w:rsidR="00BD77C4" w:rsidRPr="00F30255">
        <w:t xml:space="preserve"> has the meaning given by </w:t>
      </w:r>
      <w:r w:rsidR="00B44553" w:rsidRPr="00F30255">
        <w:t>section 7</w:t>
      </w:r>
      <w:r w:rsidR="00DB67C8" w:rsidRPr="00F30255">
        <w:t>2</w:t>
      </w:r>
      <w:r w:rsidR="00F30255">
        <w:noBreakHyphen/>
      </w:r>
      <w:r w:rsidR="00DB67C8" w:rsidRPr="00F30255">
        <w:t>1</w:t>
      </w:r>
      <w:r w:rsidR="00C53DE7" w:rsidRPr="00F30255">
        <w:t>2.</w:t>
      </w:r>
    </w:p>
    <w:p w14:paraId="2B01DCFD" w14:textId="77777777" w:rsidR="008D5060" w:rsidRPr="00F30255" w:rsidRDefault="008D5060" w:rsidP="00F30255">
      <w:pPr>
        <w:pStyle w:val="Definition"/>
      </w:pPr>
      <w:r w:rsidRPr="00F30255">
        <w:rPr>
          <w:b/>
          <w:i/>
        </w:rPr>
        <w:t>medical device</w:t>
      </w:r>
      <w:r w:rsidRPr="00F30255">
        <w:t xml:space="preserve"> has the meaning given by </w:t>
      </w:r>
      <w:r w:rsidR="00B44553" w:rsidRPr="00F30255">
        <w:t>section 7</w:t>
      </w:r>
      <w:r w:rsidR="00DB67C8" w:rsidRPr="00F30255">
        <w:t>2</w:t>
      </w:r>
      <w:r w:rsidR="00F30255">
        <w:noBreakHyphen/>
      </w:r>
      <w:r w:rsidR="00DB67C8" w:rsidRPr="00F30255">
        <w:t>1</w:t>
      </w:r>
      <w:r w:rsidR="00C53DE7" w:rsidRPr="00F30255">
        <w:t>1</w:t>
      </w:r>
      <w:r w:rsidRPr="00F30255">
        <w:t>.</w:t>
      </w:r>
    </w:p>
    <w:p w14:paraId="0187AF4E" w14:textId="77777777" w:rsidR="008B7B41" w:rsidRPr="00F30255" w:rsidRDefault="00DA7285" w:rsidP="00F30255">
      <w:pPr>
        <w:pStyle w:val="ItemHead"/>
      </w:pPr>
      <w:r w:rsidRPr="00F30255">
        <w:t>20</w:t>
      </w:r>
      <w:r w:rsidR="008B7B41" w:rsidRPr="00F30255">
        <w:t xml:space="preserve">  </w:t>
      </w:r>
      <w:r w:rsidR="006B71F9" w:rsidRPr="00F30255">
        <w:t>Clause 1</w:t>
      </w:r>
      <w:r w:rsidR="008B7B41" w:rsidRPr="00F30255">
        <w:t xml:space="preserve"> of </w:t>
      </w:r>
      <w:r w:rsidR="006F67ED" w:rsidRPr="00F30255">
        <w:t>Schedule 1</w:t>
      </w:r>
      <w:r w:rsidR="008B7B41" w:rsidRPr="00F30255">
        <w:t xml:space="preserve"> (</w:t>
      </w:r>
      <w:r w:rsidR="006B71F9" w:rsidRPr="00F30255">
        <w:t>paragraph (</w:t>
      </w:r>
      <w:r w:rsidR="008B7B41" w:rsidRPr="00F30255">
        <w:t xml:space="preserve">f) of the definition of </w:t>
      </w:r>
      <w:r w:rsidR="008B7B41" w:rsidRPr="00F30255">
        <w:rPr>
          <w:i/>
        </w:rPr>
        <w:t>private health insurance arrangement</w:t>
      </w:r>
      <w:r w:rsidR="008B7B41" w:rsidRPr="00F30255">
        <w:t>)</w:t>
      </w:r>
    </w:p>
    <w:p w14:paraId="4D5CEB33" w14:textId="77777777" w:rsidR="008B7B41" w:rsidRPr="00F30255" w:rsidRDefault="008B7B41" w:rsidP="00F30255">
      <w:pPr>
        <w:pStyle w:val="Item"/>
      </w:pPr>
      <w:r w:rsidRPr="00F30255">
        <w:t xml:space="preserve">Omit “Private Health Insurance (Prostheses) Rules”, substitute “Private Health Insurance (Medical Devices and </w:t>
      </w:r>
      <w:r w:rsidR="00F26883" w:rsidRPr="00F30255">
        <w:t>Human Tissue Products</w:t>
      </w:r>
      <w:r w:rsidRPr="00F30255">
        <w:t>) Rules”.</w:t>
      </w:r>
    </w:p>
    <w:p w14:paraId="00B7CF49" w14:textId="77777777" w:rsidR="001F5A2D" w:rsidRPr="00F30255" w:rsidRDefault="001F5A2D" w:rsidP="00F30255">
      <w:pPr>
        <w:pStyle w:val="ActHead9"/>
      </w:pPr>
      <w:bookmarkStart w:id="10" w:name="_Hlk117585323"/>
      <w:bookmarkStart w:id="11" w:name="_Toc130201589"/>
      <w:r w:rsidRPr="00F30255">
        <w:lastRenderedPageBreak/>
        <w:t>Private Health Insurance (Transitional Provisions and Consequential Amendments) Act 2007</w:t>
      </w:r>
      <w:bookmarkEnd w:id="11"/>
    </w:p>
    <w:bookmarkEnd w:id="10"/>
    <w:p w14:paraId="2697D499" w14:textId="77777777" w:rsidR="00B61B50" w:rsidRPr="00F30255" w:rsidRDefault="00DA7285" w:rsidP="00F30255">
      <w:pPr>
        <w:pStyle w:val="ItemHead"/>
      </w:pPr>
      <w:r w:rsidRPr="00F30255">
        <w:t>21</w:t>
      </w:r>
      <w:r w:rsidR="00B61B50" w:rsidRPr="00F30255">
        <w:t xml:space="preserve">  </w:t>
      </w:r>
      <w:r w:rsidR="00580B5B" w:rsidRPr="00F30255">
        <w:t>Subsection 1</w:t>
      </w:r>
      <w:r w:rsidR="00B61B50" w:rsidRPr="00F30255">
        <w:t>2(1)</w:t>
      </w:r>
    </w:p>
    <w:p w14:paraId="29C3CA73" w14:textId="77777777" w:rsidR="00B61B50" w:rsidRPr="00F30255" w:rsidRDefault="00B61B50" w:rsidP="00F30255">
      <w:pPr>
        <w:pStyle w:val="Item"/>
      </w:pPr>
      <w:r w:rsidRPr="00F30255">
        <w:t>Omit “(1)”.</w:t>
      </w:r>
    </w:p>
    <w:p w14:paraId="573A6D16" w14:textId="77777777" w:rsidR="005C0A9F" w:rsidRPr="00F30255" w:rsidRDefault="00DA7285" w:rsidP="00F30255">
      <w:pPr>
        <w:pStyle w:val="ItemHead"/>
      </w:pPr>
      <w:r w:rsidRPr="00F30255">
        <w:t>22</w:t>
      </w:r>
      <w:r w:rsidR="005C0A9F" w:rsidRPr="00F30255">
        <w:t xml:space="preserve">  </w:t>
      </w:r>
      <w:r w:rsidR="00580B5B" w:rsidRPr="00F30255">
        <w:t>Subsection 1</w:t>
      </w:r>
      <w:r w:rsidR="00906E4B" w:rsidRPr="00F30255">
        <w:t>2(1)</w:t>
      </w:r>
    </w:p>
    <w:p w14:paraId="7777DC3D" w14:textId="77777777" w:rsidR="00906E4B" w:rsidRPr="00F30255" w:rsidRDefault="00906E4B" w:rsidP="00F30255">
      <w:pPr>
        <w:pStyle w:val="Item"/>
      </w:pPr>
      <w:r w:rsidRPr="00F30255">
        <w:t>Omit “Private Health Insurance (Prostheses) Rules”, substitute “Private Health Insurance (Medical Devices and Human Tissue Products) Rules”.</w:t>
      </w:r>
    </w:p>
    <w:p w14:paraId="4C490041" w14:textId="77777777" w:rsidR="001F5A2D" w:rsidRPr="00F30255" w:rsidRDefault="00DA7285" w:rsidP="00F30255">
      <w:pPr>
        <w:pStyle w:val="ItemHead"/>
      </w:pPr>
      <w:r w:rsidRPr="00F30255">
        <w:t>23</w:t>
      </w:r>
      <w:r w:rsidR="001F5A2D" w:rsidRPr="00F30255">
        <w:t xml:space="preserve">  </w:t>
      </w:r>
      <w:r w:rsidR="00580B5B" w:rsidRPr="00F30255">
        <w:t>Subsection 1</w:t>
      </w:r>
      <w:r w:rsidR="001F5A2D" w:rsidRPr="00F30255">
        <w:t>2</w:t>
      </w:r>
      <w:r w:rsidR="00906E4B" w:rsidRPr="00F30255">
        <w:t>(2)</w:t>
      </w:r>
    </w:p>
    <w:p w14:paraId="279B8D44" w14:textId="77777777" w:rsidR="001F5A2D" w:rsidRPr="00F30255" w:rsidRDefault="001F5A2D" w:rsidP="00F30255">
      <w:pPr>
        <w:pStyle w:val="Item"/>
      </w:pPr>
      <w:r w:rsidRPr="00F30255">
        <w:t xml:space="preserve">Repeal the </w:t>
      </w:r>
      <w:r w:rsidR="00906E4B" w:rsidRPr="00F30255">
        <w:t>sub</w:t>
      </w:r>
      <w:r w:rsidRPr="00F30255">
        <w:t>section.</w:t>
      </w:r>
    </w:p>
    <w:p w14:paraId="15872067" w14:textId="77777777" w:rsidR="004929CD" w:rsidRPr="00F30255" w:rsidRDefault="006B71F9" w:rsidP="00F30255">
      <w:pPr>
        <w:pStyle w:val="ActHead7"/>
        <w:pageBreakBefore/>
      </w:pPr>
      <w:bookmarkStart w:id="12" w:name="_Toc130201590"/>
      <w:r w:rsidRPr="00A03EEE">
        <w:rPr>
          <w:rStyle w:val="CharAmPartNo"/>
        </w:rPr>
        <w:lastRenderedPageBreak/>
        <w:t>Part 2</w:t>
      </w:r>
      <w:r w:rsidR="004929CD" w:rsidRPr="00F30255">
        <w:t>—</w:t>
      </w:r>
      <w:r w:rsidR="004929CD" w:rsidRPr="00A03EEE">
        <w:rPr>
          <w:rStyle w:val="CharAmPartText"/>
        </w:rPr>
        <w:t>Application and transitional provisions</w:t>
      </w:r>
      <w:bookmarkEnd w:id="12"/>
    </w:p>
    <w:p w14:paraId="7BF2D9D2" w14:textId="77777777" w:rsidR="00D764E2" w:rsidRPr="00F30255" w:rsidRDefault="00DA7285" w:rsidP="00F30255">
      <w:pPr>
        <w:pStyle w:val="Transitional"/>
      </w:pPr>
      <w:r w:rsidRPr="00F30255">
        <w:t>24</w:t>
      </w:r>
      <w:r w:rsidR="00D764E2" w:rsidRPr="00F30255">
        <w:t xml:space="preserve">  Application</w:t>
      </w:r>
      <w:r w:rsidR="00F560A2" w:rsidRPr="00F30255">
        <w:t>s made before commencement</w:t>
      </w:r>
    </w:p>
    <w:p w14:paraId="2E9B354A" w14:textId="77777777" w:rsidR="0054685F" w:rsidRPr="00F30255" w:rsidRDefault="0054685F" w:rsidP="00F30255">
      <w:pPr>
        <w:pStyle w:val="Subitem"/>
      </w:pPr>
      <w:r w:rsidRPr="00F30255">
        <w:t>(1)</w:t>
      </w:r>
      <w:r w:rsidRPr="00F30255">
        <w:tab/>
      </w:r>
      <w:r w:rsidR="00F55A7C" w:rsidRPr="00F30255">
        <w:t xml:space="preserve">This item </w:t>
      </w:r>
      <w:r w:rsidRPr="00F30255">
        <w:t xml:space="preserve">applies in relation to an application made </w:t>
      </w:r>
      <w:r w:rsidR="009C32A1" w:rsidRPr="00F30255">
        <w:t xml:space="preserve">before the commencement of this item </w:t>
      </w:r>
      <w:r w:rsidRPr="00F30255">
        <w:t xml:space="preserve">under </w:t>
      </w:r>
      <w:r w:rsidR="00B44553" w:rsidRPr="00F30255">
        <w:t>subsection 7</w:t>
      </w:r>
      <w:r w:rsidRPr="00F30255">
        <w:t>2</w:t>
      </w:r>
      <w:r w:rsidR="00F30255">
        <w:noBreakHyphen/>
      </w:r>
      <w:r w:rsidR="00F55A7C" w:rsidRPr="00F30255">
        <w:t>10</w:t>
      </w:r>
      <w:r w:rsidRPr="00F30255">
        <w:t xml:space="preserve">(2) of the </w:t>
      </w:r>
      <w:r w:rsidRPr="00F30255">
        <w:rPr>
          <w:i/>
        </w:rPr>
        <w:t>Private Health Insurance Act 2007</w:t>
      </w:r>
      <w:r w:rsidRPr="00F30255">
        <w:t xml:space="preserve"> </w:t>
      </w:r>
      <w:r w:rsidR="009C32A1" w:rsidRPr="00F30255">
        <w:t>in relation to a kind of prosthesis</w:t>
      </w:r>
      <w:r w:rsidRPr="00F30255">
        <w:t>.</w:t>
      </w:r>
    </w:p>
    <w:p w14:paraId="13583638" w14:textId="77777777" w:rsidR="0054685F" w:rsidRPr="00F30255" w:rsidRDefault="0054685F" w:rsidP="00F30255">
      <w:pPr>
        <w:pStyle w:val="Subitem"/>
      </w:pPr>
      <w:r w:rsidRPr="00F30255">
        <w:t>(2)</w:t>
      </w:r>
      <w:r w:rsidRPr="00F30255">
        <w:tab/>
        <w:t xml:space="preserve">The </w:t>
      </w:r>
      <w:r w:rsidRPr="00F30255">
        <w:rPr>
          <w:i/>
        </w:rPr>
        <w:t>Private Health Insurance Act 2007</w:t>
      </w:r>
      <w:r w:rsidRPr="00F30255">
        <w:t xml:space="preserve"> </w:t>
      </w:r>
      <w:r w:rsidR="00F55A7C" w:rsidRPr="00F30255">
        <w:t xml:space="preserve">and any instruments made under that Act have </w:t>
      </w:r>
      <w:r w:rsidRPr="00F30255">
        <w:t xml:space="preserve">effect, after the commencement of this item, as if the application had been made under </w:t>
      </w:r>
      <w:r w:rsidR="00B44553" w:rsidRPr="00F30255">
        <w:t>subsection 7</w:t>
      </w:r>
      <w:r w:rsidRPr="00F30255">
        <w:t>2</w:t>
      </w:r>
      <w:r w:rsidR="00F30255">
        <w:noBreakHyphen/>
      </w:r>
      <w:r w:rsidR="009C32A1" w:rsidRPr="00F30255">
        <w:t>10</w:t>
      </w:r>
      <w:r w:rsidRPr="00F30255">
        <w:t xml:space="preserve">(2) of that Act as amended by </w:t>
      </w:r>
      <w:r w:rsidR="006F67ED" w:rsidRPr="00F30255">
        <w:t>Part </w:t>
      </w:r>
      <w:r w:rsidR="00F55A7C" w:rsidRPr="00F30255">
        <w:t xml:space="preserve">1 </w:t>
      </w:r>
      <w:r w:rsidR="006F67ED" w:rsidRPr="00F30255">
        <w:t>i</w:t>
      </w:r>
      <w:r w:rsidR="009C32A1" w:rsidRPr="00F30255">
        <w:t>n relation to a kind of medical device or human tissue product</w:t>
      </w:r>
      <w:r w:rsidRPr="00F30255">
        <w:t>.</w:t>
      </w:r>
    </w:p>
    <w:p w14:paraId="3A24D01F" w14:textId="77777777" w:rsidR="0054685F" w:rsidRPr="00F30255" w:rsidRDefault="00DA7285" w:rsidP="00F30255">
      <w:pPr>
        <w:pStyle w:val="Transitional"/>
      </w:pPr>
      <w:r w:rsidRPr="00F30255">
        <w:t>25</w:t>
      </w:r>
      <w:r w:rsidR="00AD67A8" w:rsidRPr="00F30255">
        <w:t xml:space="preserve">  Private health insurance arrangement</w:t>
      </w:r>
    </w:p>
    <w:p w14:paraId="3150FD92" w14:textId="77777777" w:rsidR="00AD67A8" w:rsidRPr="00F30255" w:rsidRDefault="006F67ED" w:rsidP="00F30255">
      <w:pPr>
        <w:pStyle w:val="Item"/>
      </w:pPr>
      <w:r w:rsidRPr="00F30255">
        <w:t>Paragraph (</w:t>
      </w:r>
      <w:r w:rsidR="00AD67A8" w:rsidRPr="00F30255">
        <w:t xml:space="preserve">f) of the definition of </w:t>
      </w:r>
      <w:r w:rsidR="00AD67A8" w:rsidRPr="00F30255">
        <w:rPr>
          <w:b/>
          <w:i/>
        </w:rPr>
        <w:t>private health insurance arrangement</w:t>
      </w:r>
      <w:r w:rsidR="00AD67A8" w:rsidRPr="00F30255">
        <w:t xml:space="preserve"> in </w:t>
      </w:r>
      <w:r w:rsidRPr="00F30255">
        <w:t>clause 1</w:t>
      </w:r>
      <w:r w:rsidR="00AD67A8" w:rsidRPr="00F30255">
        <w:t xml:space="preserve"> of </w:t>
      </w:r>
      <w:r w:rsidRPr="00F30255">
        <w:t>Schedule 1</w:t>
      </w:r>
      <w:r w:rsidR="00AD67A8" w:rsidRPr="00F30255">
        <w:t xml:space="preserve"> to the </w:t>
      </w:r>
      <w:r w:rsidR="00AD67A8" w:rsidRPr="00F30255">
        <w:rPr>
          <w:i/>
        </w:rPr>
        <w:t>Private Health Insurance Act 2007</w:t>
      </w:r>
      <w:r w:rsidR="00AD67A8" w:rsidRPr="00F30255">
        <w:t xml:space="preserve"> has effect after the commencement of this item as if a reference to Private Health Insurance (Medical Devices and Human Tissue Products) Rules made for the purposes of </w:t>
      </w:r>
      <w:r w:rsidRPr="00F30255">
        <w:t>item 4</w:t>
      </w:r>
      <w:r w:rsidR="00AD67A8" w:rsidRPr="00F30255">
        <w:t xml:space="preserve"> of the table in </w:t>
      </w:r>
      <w:r w:rsidR="00B44553" w:rsidRPr="00F30255">
        <w:t>subsection 7</w:t>
      </w:r>
      <w:r w:rsidR="00AD67A8" w:rsidRPr="00F30255">
        <w:t>2</w:t>
      </w:r>
      <w:r w:rsidR="00F30255">
        <w:noBreakHyphen/>
      </w:r>
      <w:r w:rsidR="00AD67A8" w:rsidRPr="00F30255">
        <w:t>1(2) of that Act included a reference to Private Health Insurance (Prostheses) Rules made for the purposes</w:t>
      </w:r>
      <w:r w:rsidRPr="00F30255">
        <w:t xml:space="preserve"> </w:t>
      </w:r>
      <w:r w:rsidR="00AD67A8" w:rsidRPr="00F30255">
        <w:t>of that item before that commencement.</w:t>
      </w:r>
    </w:p>
    <w:p w14:paraId="0B1C8862" w14:textId="77777777" w:rsidR="00A70FA0" w:rsidRPr="00F30255" w:rsidRDefault="00A70FA0" w:rsidP="00F30255">
      <w:pPr>
        <w:pStyle w:val="ActHead6"/>
        <w:pageBreakBefore/>
      </w:pPr>
      <w:bookmarkStart w:id="13" w:name="_Toc130201591"/>
      <w:r w:rsidRPr="00A03EEE">
        <w:rPr>
          <w:rStyle w:val="CharAmSchNo"/>
        </w:rPr>
        <w:t>Schedule 2</w:t>
      </w:r>
      <w:r w:rsidRPr="00F30255">
        <w:t>—</w:t>
      </w:r>
      <w:r w:rsidRPr="00A03EEE">
        <w:rPr>
          <w:rStyle w:val="CharAmSchText"/>
        </w:rPr>
        <w:t>Cost recovery</w:t>
      </w:r>
      <w:bookmarkEnd w:id="13"/>
    </w:p>
    <w:p w14:paraId="60A8CFDF" w14:textId="77777777" w:rsidR="008363D9" w:rsidRPr="00F30255" w:rsidRDefault="008363D9" w:rsidP="00F30255">
      <w:pPr>
        <w:pStyle w:val="ActHead7"/>
      </w:pPr>
      <w:bookmarkStart w:id="14" w:name="_Toc130201592"/>
      <w:r w:rsidRPr="00A03EEE">
        <w:rPr>
          <w:rStyle w:val="CharAmPartNo"/>
        </w:rPr>
        <w:t>Part 1</w:t>
      </w:r>
      <w:r w:rsidRPr="00F30255">
        <w:t>—</w:t>
      </w:r>
      <w:r w:rsidRPr="00A03EEE">
        <w:rPr>
          <w:rStyle w:val="CharAmPartText"/>
        </w:rPr>
        <w:t>Amendments</w:t>
      </w:r>
      <w:bookmarkEnd w:id="14"/>
    </w:p>
    <w:p w14:paraId="473B87A9" w14:textId="77777777" w:rsidR="008363D9" w:rsidRPr="00F30255" w:rsidRDefault="008363D9" w:rsidP="00F30255">
      <w:pPr>
        <w:pStyle w:val="ActHead9"/>
      </w:pPr>
      <w:bookmarkStart w:id="15" w:name="_Hlk113548557"/>
      <w:bookmarkStart w:id="16" w:name="_Toc130201593"/>
      <w:r w:rsidRPr="00F30255">
        <w:t>Private Health Insurance Act 2007</w:t>
      </w:r>
      <w:bookmarkEnd w:id="15"/>
      <w:bookmarkEnd w:id="16"/>
    </w:p>
    <w:p w14:paraId="51D03C94" w14:textId="77777777" w:rsidR="008363D9" w:rsidRPr="00F30255" w:rsidRDefault="008363D9" w:rsidP="00F30255">
      <w:pPr>
        <w:pStyle w:val="ItemHead"/>
      </w:pPr>
      <w:r w:rsidRPr="00F30255">
        <w:t>1  Paragraph 72</w:t>
      </w:r>
      <w:r w:rsidR="00F30255">
        <w:noBreakHyphen/>
      </w:r>
      <w:r w:rsidRPr="00F30255">
        <w:t>10(3)(b)</w:t>
      </w:r>
    </w:p>
    <w:p w14:paraId="3CB0DFF8" w14:textId="77777777" w:rsidR="008363D9" w:rsidRPr="00F30255" w:rsidRDefault="008363D9" w:rsidP="00F30255">
      <w:pPr>
        <w:pStyle w:val="Item"/>
      </w:pPr>
      <w:r w:rsidRPr="00F30255">
        <w:t>Repeal the paragraph, substitute:</w:t>
      </w:r>
    </w:p>
    <w:p w14:paraId="688CFDA4" w14:textId="77777777" w:rsidR="008363D9" w:rsidRPr="00F30255" w:rsidRDefault="008363D9" w:rsidP="00F30255">
      <w:pPr>
        <w:pStyle w:val="paragraph"/>
      </w:pPr>
      <w:r w:rsidRPr="00F30255">
        <w:tab/>
        <w:t>(b)</w:t>
      </w:r>
      <w:r w:rsidRPr="00F30255">
        <w:tab/>
        <w:t xml:space="preserve">accompanied by any </w:t>
      </w:r>
      <w:r w:rsidR="00F30255" w:rsidRPr="00F30255">
        <w:rPr>
          <w:position w:val="6"/>
          <w:sz w:val="16"/>
        </w:rPr>
        <w:t>*</w:t>
      </w:r>
      <w:r w:rsidRPr="00F30255">
        <w:t>cost</w:t>
      </w:r>
      <w:r w:rsidR="00F30255">
        <w:noBreakHyphen/>
      </w:r>
      <w:r w:rsidRPr="00F30255">
        <w:t>recovery fee that the applicant is liable to pay at the time the application is made.</w:t>
      </w:r>
    </w:p>
    <w:p w14:paraId="03EB6089" w14:textId="77777777" w:rsidR="008363D9" w:rsidRPr="00F30255" w:rsidRDefault="008363D9" w:rsidP="00F30255">
      <w:pPr>
        <w:pStyle w:val="ItemHead"/>
      </w:pPr>
      <w:r w:rsidRPr="00F30255">
        <w:t>2  Paragraph 72</w:t>
      </w:r>
      <w:r w:rsidR="00F30255">
        <w:noBreakHyphen/>
      </w:r>
      <w:r w:rsidRPr="00F30255">
        <w:t>10(5)(b)</w:t>
      </w:r>
    </w:p>
    <w:p w14:paraId="77E32715" w14:textId="77777777" w:rsidR="008363D9" w:rsidRPr="00F30255" w:rsidRDefault="008363D9" w:rsidP="00F30255">
      <w:pPr>
        <w:pStyle w:val="Item"/>
      </w:pPr>
      <w:r w:rsidRPr="00F30255">
        <w:t>Repeal the paragraph, substitute:</w:t>
      </w:r>
    </w:p>
    <w:p w14:paraId="605F3D20" w14:textId="77777777" w:rsidR="008363D9" w:rsidRPr="00F30255" w:rsidRDefault="008363D9" w:rsidP="00F30255">
      <w:pPr>
        <w:pStyle w:val="paragraph"/>
      </w:pPr>
      <w:r w:rsidRPr="00F30255">
        <w:tab/>
        <w:t>(b)</w:t>
      </w:r>
      <w:r w:rsidRPr="00F30255">
        <w:tab/>
        <w:t xml:space="preserve">the applicant pays to the Commonwealth any </w:t>
      </w:r>
      <w:r w:rsidR="00F30255" w:rsidRPr="00F30255">
        <w:rPr>
          <w:position w:val="6"/>
          <w:sz w:val="16"/>
        </w:rPr>
        <w:t>*</w:t>
      </w:r>
      <w:r w:rsidRPr="00F30255">
        <w:t>cost</w:t>
      </w:r>
      <w:r w:rsidR="00F30255">
        <w:noBreakHyphen/>
      </w:r>
      <w:r w:rsidRPr="00F30255">
        <w:t xml:space="preserve">recovery fee that the applicant is liable to pay in connection with the initial listing of the kind of </w:t>
      </w:r>
      <w:r w:rsidR="00F30255" w:rsidRPr="00F30255">
        <w:rPr>
          <w:position w:val="6"/>
          <w:sz w:val="16"/>
        </w:rPr>
        <w:t>*</w:t>
      </w:r>
      <w:r w:rsidRPr="00F30255">
        <w:t xml:space="preserve">medical device or </w:t>
      </w:r>
      <w:r w:rsidR="00F30255" w:rsidRPr="00F30255">
        <w:rPr>
          <w:position w:val="6"/>
          <w:sz w:val="16"/>
        </w:rPr>
        <w:t>*</w:t>
      </w:r>
      <w:r w:rsidRPr="00F30255">
        <w:t>human tissue product to which the application relates;</w:t>
      </w:r>
    </w:p>
    <w:p w14:paraId="40B8CF10" w14:textId="77777777" w:rsidR="008363D9" w:rsidRPr="00F30255" w:rsidRDefault="008363D9" w:rsidP="00F30255">
      <w:pPr>
        <w:pStyle w:val="ItemHead"/>
      </w:pPr>
      <w:r w:rsidRPr="00F30255">
        <w:t xml:space="preserve">3  At the end of </w:t>
      </w:r>
      <w:r w:rsidR="00B44553" w:rsidRPr="00F30255">
        <w:t>subsection 7</w:t>
      </w:r>
      <w:r w:rsidRPr="00F30255">
        <w:t>2</w:t>
      </w:r>
      <w:r w:rsidR="00F30255">
        <w:noBreakHyphen/>
      </w:r>
      <w:r w:rsidRPr="00F30255">
        <w:t>10(5)</w:t>
      </w:r>
    </w:p>
    <w:p w14:paraId="0CEC7BDF" w14:textId="77777777" w:rsidR="008363D9" w:rsidRPr="00F30255" w:rsidRDefault="008363D9" w:rsidP="00F30255">
      <w:pPr>
        <w:pStyle w:val="Item"/>
      </w:pPr>
      <w:r w:rsidRPr="00F30255">
        <w:t>Add:</w:t>
      </w:r>
    </w:p>
    <w:p w14:paraId="6758D26E" w14:textId="77777777" w:rsidR="008363D9" w:rsidRPr="00F30255" w:rsidRDefault="008363D9" w:rsidP="00F30255">
      <w:pPr>
        <w:pStyle w:val="notetext"/>
      </w:pPr>
      <w:r w:rsidRPr="00F30255">
        <w:t>Note:</w:t>
      </w:r>
      <w:r w:rsidRPr="00F30255">
        <w:tab/>
        <w:t xml:space="preserve">Despite this subsection, the Minister may, under </w:t>
      </w:r>
      <w:r w:rsidR="00B44553" w:rsidRPr="00F30255">
        <w:t>section 7</w:t>
      </w:r>
      <w:r w:rsidRPr="00F30255">
        <w:t>2</w:t>
      </w:r>
      <w:r w:rsidR="00F30255">
        <w:noBreakHyphen/>
      </w:r>
      <w:r w:rsidRPr="00F30255">
        <w:t>25, refuse to perform a function under this subsection if the applicant fails to pay a cost</w:t>
      </w:r>
      <w:r w:rsidR="00F30255">
        <w:noBreakHyphen/>
      </w:r>
      <w:r w:rsidRPr="00F30255">
        <w:t>recovery fee or medical devices and human tissue products levy that is due and payable.</w:t>
      </w:r>
    </w:p>
    <w:p w14:paraId="558DBD8C" w14:textId="77777777" w:rsidR="008363D9" w:rsidRPr="00F30255" w:rsidRDefault="008363D9" w:rsidP="00F30255">
      <w:pPr>
        <w:pStyle w:val="ItemHead"/>
      </w:pPr>
      <w:r w:rsidRPr="00F30255">
        <w:t>4  Sections 72</w:t>
      </w:r>
      <w:r w:rsidR="00F30255">
        <w:noBreakHyphen/>
      </w:r>
      <w:r w:rsidRPr="00F30255">
        <w:t>15 and 72</w:t>
      </w:r>
      <w:r w:rsidR="00F30255">
        <w:noBreakHyphen/>
      </w:r>
      <w:r w:rsidRPr="00F30255">
        <w:t>20</w:t>
      </w:r>
    </w:p>
    <w:p w14:paraId="39AD79CE" w14:textId="77777777" w:rsidR="008363D9" w:rsidRPr="00F30255" w:rsidRDefault="008363D9" w:rsidP="00F30255">
      <w:pPr>
        <w:pStyle w:val="Item"/>
      </w:pPr>
      <w:r w:rsidRPr="00F30255">
        <w:t>Repeal the sections, substitute:</w:t>
      </w:r>
    </w:p>
    <w:p w14:paraId="4F26946C" w14:textId="77777777" w:rsidR="008363D9" w:rsidRPr="00F30255" w:rsidRDefault="008363D9" w:rsidP="00F30255">
      <w:pPr>
        <w:pStyle w:val="ActHead5"/>
      </w:pPr>
      <w:bookmarkStart w:id="17" w:name="_Toc130201594"/>
      <w:r w:rsidRPr="00A03EEE">
        <w:rPr>
          <w:rStyle w:val="CharSectno"/>
        </w:rPr>
        <w:t>72</w:t>
      </w:r>
      <w:r w:rsidR="00F30255" w:rsidRPr="00A03EEE">
        <w:rPr>
          <w:rStyle w:val="CharSectno"/>
        </w:rPr>
        <w:noBreakHyphen/>
      </w:r>
      <w:r w:rsidRPr="00A03EEE">
        <w:rPr>
          <w:rStyle w:val="CharSectno"/>
        </w:rPr>
        <w:t>15</w:t>
      </w:r>
      <w:r w:rsidRPr="00F30255">
        <w:t xml:space="preserve">  Fees for certain activities</w:t>
      </w:r>
      <w:bookmarkEnd w:id="17"/>
    </w:p>
    <w:p w14:paraId="1618E31B" w14:textId="77777777" w:rsidR="008363D9" w:rsidRPr="00F30255" w:rsidRDefault="008363D9" w:rsidP="00F30255">
      <w:pPr>
        <w:pStyle w:val="subsection"/>
      </w:pPr>
      <w:r w:rsidRPr="00F30255">
        <w:tab/>
        <w:t>(1)</w:t>
      </w:r>
      <w:r w:rsidRPr="00F30255">
        <w:tab/>
        <w:t>The Private Health Insurance (Medical Devices and Human Tissue Products) Rules may specify fees (</w:t>
      </w:r>
      <w:r w:rsidRPr="00F30255">
        <w:rPr>
          <w:b/>
          <w:i/>
        </w:rPr>
        <w:t>cost</w:t>
      </w:r>
      <w:r w:rsidR="00F30255">
        <w:rPr>
          <w:b/>
          <w:i/>
        </w:rPr>
        <w:noBreakHyphen/>
      </w:r>
      <w:r w:rsidRPr="00F30255">
        <w:rPr>
          <w:b/>
          <w:i/>
        </w:rPr>
        <w:t>recovery fees</w:t>
      </w:r>
      <w:r w:rsidRPr="00F30255">
        <w:t xml:space="preserve">) that may be charged in relation to activities carried out by, or on behalf of, the Commonwealth in connection with the performance of functions, or the exercise of powers, conferred by or under this Act in relation to the list of kinds of </w:t>
      </w:r>
      <w:r w:rsidR="00F30255" w:rsidRPr="00F30255">
        <w:rPr>
          <w:position w:val="6"/>
          <w:sz w:val="16"/>
        </w:rPr>
        <w:t>*</w:t>
      </w:r>
      <w:r w:rsidRPr="00F30255">
        <w:t xml:space="preserve">medical devices and </w:t>
      </w:r>
      <w:r w:rsidR="00F30255" w:rsidRPr="00F30255">
        <w:rPr>
          <w:position w:val="6"/>
          <w:sz w:val="16"/>
        </w:rPr>
        <w:t>*</w:t>
      </w:r>
      <w:r w:rsidRPr="00F30255">
        <w:t>human tissue products in the Private Health Insurance (Medical Devices and Human Tissue Products) Rules.</w:t>
      </w:r>
    </w:p>
    <w:p w14:paraId="53CD3D8D" w14:textId="77777777" w:rsidR="008363D9" w:rsidRPr="00F30255" w:rsidRDefault="008363D9" w:rsidP="00F30255">
      <w:pPr>
        <w:pStyle w:val="subsection"/>
      </w:pPr>
      <w:r w:rsidRPr="00F30255">
        <w:tab/>
        <w:t>(2)</w:t>
      </w:r>
      <w:r w:rsidRPr="00F30255">
        <w:tab/>
        <w:t>Without limiting subsection (1), the Private Health Insurance (Medical Devices and Human Tissue Products) Rules may do any of the following:</w:t>
      </w:r>
    </w:p>
    <w:p w14:paraId="03BF33A7" w14:textId="77777777" w:rsidR="008363D9" w:rsidRPr="00F30255" w:rsidRDefault="008363D9" w:rsidP="00F30255">
      <w:pPr>
        <w:pStyle w:val="paragraph"/>
      </w:pPr>
      <w:r w:rsidRPr="00F30255">
        <w:tab/>
        <w:t>(a)</w:t>
      </w:r>
      <w:r w:rsidRPr="00F30255">
        <w:tab/>
        <w:t xml:space="preserve">specify 2 or more </w:t>
      </w:r>
      <w:r w:rsidR="00F30255" w:rsidRPr="00F30255">
        <w:rPr>
          <w:position w:val="6"/>
          <w:sz w:val="16"/>
        </w:rPr>
        <w:t>*</w:t>
      </w:r>
      <w:r w:rsidRPr="00F30255">
        <w:t>cost</w:t>
      </w:r>
      <w:r w:rsidR="00F30255">
        <w:noBreakHyphen/>
      </w:r>
      <w:r w:rsidRPr="00F30255">
        <w:t>recovery fees for the same matter;</w:t>
      </w:r>
    </w:p>
    <w:p w14:paraId="592D3095" w14:textId="77777777" w:rsidR="008363D9" w:rsidRPr="00F30255" w:rsidRDefault="008363D9" w:rsidP="00F30255">
      <w:pPr>
        <w:pStyle w:val="paragraph"/>
      </w:pPr>
      <w:r w:rsidRPr="00F30255">
        <w:tab/>
        <w:t>(b)</w:t>
      </w:r>
      <w:r w:rsidRPr="00F30255">
        <w:tab/>
        <w:t>specify a method for working out a cost</w:t>
      </w:r>
      <w:r w:rsidR="00F30255">
        <w:noBreakHyphen/>
      </w:r>
      <w:r w:rsidRPr="00F30255">
        <w:t>recovery fee;</w:t>
      </w:r>
    </w:p>
    <w:p w14:paraId="35ADB6B2" w14:textId="77777777" w:rsidR="008363D9" w:rsidRPr="00F30255" w:rsidRDefault="008363D9" w:rsidP="00F30255">
      <w:pPr>
        <w:pStyle w:val="paragraph"/>
        <w:rPr>
          <w:i/>
        </w:rPr>
      </w:pPr>
      <w:bookmarkStart w:id="18" w:name="_Hlk112402938"/>
      <w:bookmarkStart w:id="19" w:name="_Hlk112402863"/>
      <w:r w:rsidRPr="00F30255">
        <w:tab/>
        <w:t>(c)</w:t>
      </w:r>
      <w:r w:rsidRPr="00F30255">
        <w:rPr>
          <w:i/>
        </w:rPr>
        <w:tab/>
      </w:r>
      <w:r w:rsidRPr="00F30255">
        <w:t>specify the circumstances in which a specified cost</w:t>
      </w:r>
      <w:r w:rsidR="00F30255">
        <w:noBreakHyphen/>
      </w:r>
      <w:r w:rsidRPr="00F30255">
        <w:t>recovery fee is payable, including by providing that the fee is payable if the Minister is satisfied of specified matters;</w:t>
      </w:r>
    </w:p>
    <w:p w14:paraId="64469A16" w14:textId="77777777" w:rsidR="008363D9" w:rsidRPr="00F30255" w:rsidRDefault="008363D9" w:rsidP="00F30255">
      <w:pPr>
        <w:pStyle w:val="paragraph"/>
      </w:pPr>
      <w:r w:rsidRPr="00F30255">
        <w:tab/>
        <w:t>(d)</w:t>
      </w:r>
      <w:r w:rsidRPr="00F30255">
        <w:tab/>
        <w:t>specify the circumstances in which a person is exempt from paying a specified cost</w:t>
      </w:r>
      <w:r w:rsidR="00F30255">
        <w:noBreakHyphen/>
      </w:r>
      <w:r w:rsidRPr="00F30255">
        <w:t>recovery fee;</w:t>
      </w:r>
    </w:p>
    <w:p w14:paraId="03922C84" w14:textId="77777777" w:rsidR="008363D9" w:rsidRPr="00F30255" w:rsidRDefault="008363D9" w:rsidP="00F30255">
      <w:pPr>
        <w:pStyle w:val="paragraph"/>
      </w:pPr>
      <w:r w:rsidRPr="00F30255">
        <w:tab/>
        <w:t>(e)</w:t>
      </w:r>
      <w:r w:rsidRPr="00F30255">
        <w:tab/>
        <w:t>specify the circumstances in which the Minister may waive a cost</w:t>
      </w:r>
      <w:r w:rsidR="00F30255">
        <w:noBreakHyphen/>
      </w:r>
      <w:r w:rsidRPr="00F30255">
        <w:t>recovery fee.</w:t>
      </w:r>
    </w:p>
    <w:bookmarkEnd w:id="18"/>
    <w:bookmarkEnd w:id="19"/>
    <w:p w14:paraId="19C2745C" w14:textId="77777777" w:rsidR="008363D9" w:rsidRPr="00F30255" w:rsidRDefault="008363D9" w:rsidP="00F30255">
      <w:pPr>
        <w:pStyle w:val="subsection"/>
      </w:pPr>
      <w:r w:rsidRPr="00F30255">
        <w:tab/>
        <w:t>(3)</w:t>
      </w:r>
      <w:r w:rsidRPr="00F30255">
        <w:tab/>
        <w:t xml:space="preserve">A </w:t>
      </w:r>
      <w:r w:rsidR="00F30255" w:rsidRPr="00F30255">
        <w:rPr>
          <w:position w:val="6"/>
          <w:sz w:val="16"/>
        </w:rPr>
        <w:t>*</w:t>
      </w:r>
      <w:r w:rsidRPr="00F30255">
        <w:t>cost</w:t>
      </w:r>
      <w:r w:rsidR="00F30255">
        <w:noBreakHyphen/>
      </w:r>
      <w:r w:rsidRPr="00F30255">
        <w:t>recovery fee specified under this section must not be such as to amount to taxation.</w:t>
      </w:r>
    </w:p>
    <w:p w14:paraId="53F6ADEF" w14:textId="77777777" w:rsidR="008363D9" w:rsidRPr="00F30255" w:rsidRDefault="008363D9" w:rsidP="00F30255">
      <w:pPr>
        <w:pStyle w:val="ActHead5"/>
      </w:pPr>
      <w:bookmarkStart w:id="20" w:name="_Toc130201595"/>
      <w:r w:rsidRPr="00A03EEE">
        <w:rPr>
          <w:rStyle w:val="CharSectno"/>
        </w:rPr>
        <w:t>72</w:t>
      </w:r>
      <w:r w:rsidR="00F30255" w:rsidRPr="00A03EEE">
        <w:rPr>
          <w:rStyle w:val="CharSectno"/>
        </w:rPr>
        <w:noBreakHyphen/>
      </w:r>
      <w:r w:rsidRPr="00A03EEE">
        <w:rPr>
          <w:rStyle w:val="CharSectno"/>
        </w:rPr>
        <w:t>20</w:t>
      </w:r>
      <w:r w:rsidRPr="00F30255">
        <w:t xml:space="preserve">  Delisting because of unpaid fees or levy</w:t>
      </w:r>
      <w:bookmarkEnd w:id="20"/>
    </w:p>
    <w:p w14:paraId="397B92B9" w14:textId="77777777" w:rsidR="008363D9" w:rsidRPr="00F30255" w:rsidRDefault="008363D9" w:rsidP="00F30255">
      <w:pPr>
        <w:pStyle w:val="subsection"/>
      </w:pPr>
      <w:r w:rsidRPr="00F30255">
        <w:tab/>
        <w:t>(1)</w:t>
      </w:r>
      <w:r w:rsidRPr="00F30255">
        <w:tab/>
        <w:t xml:space="preserve">The Minister may remove a kind of </w:t>
      </w:r>
      <w:r w:rsidR="00F30255" w:rsidRPr="00F30255">
        <w:rPr>
          <w:position w:val="6"/>
          <w:sz w:val="16"/>
        </w:rPr>
        <w:t>*</w:t>
      </w:r>
      <w:r w:rsidRPr="00F30255">
        <w:t xml:space="preserve">medical device or </w:t>
      </w:r>
      <w:r w:rsidR="00F30255" w:rsidRPr="00F30255">
        <w:rPr>
          <w:position w:val="6"/>
          <w:sz w:val="16"/>
        </w:rPr>
        <w:t>*</w:t>
      </w:r>
      <w:r w:rsidRPr="00F30255">
        <w:t>human tissue product from the list in the Private Health Insurance (Medical Devices and Human Tissue Products) Rules if:</w:t>
      </w:r>
    </w:p>
    <w:p w14:paraId="54B8A86F" w14:textId="77777777" w:rsidR="008363D9" w:rsidRPr="00F30255" w:rsidRDefault="008363D9" w:rsidP="00F30255">
      <w:pPr>
        <w:pStyle w:val="paragraph"/>
      </w:pPr>
      <w:r w:rsidRPr="00F30255">
        <w:tab/>
        <w:t>(a)</w:t>
      </w:r>
      <w:r w:rsidRPr="00F30255">
        <w:tab/>
        <w:t xml:space="preserve">a person is liable to pay a </w:t>
      </w:r>
      <w:r w:rsidR="00F30255" w:rsidRPr="00F30255">
        <w:rPr>
          <w:position w:val="6"/>
          <w:sz w:val="16"/>
        </w:rPr>
        <w:t>*</w:t>
      </w:r>
      <w:r w:rsidRPr="00F30255">
        <w:t>cost</w:t>
      </w:r>
      <w:r w:rsidR="00F30255">
        <w:noBreakHyphen/>
      </w:r>
      <w:r w:rsidRPr="00F30255">
        <w:t>recovery fee in connection with the kind of medical device or human tissue product; and</w:t>
      </w:r>
    </w:p>
    <w:p w14:paraId="4B229360" w14:textId="77777777" w:rsidR="008363D9" w:rsidRPr="00F30255" w:rsidRDefault="008363D9" w:rsidP="00F30255">
      <w:pPr>
        <w:pStyle w:val="paragraph"/>
      </w:pPr>
      <w:r w:rsidRPr="00F30255">
        <w:tab/>
        <w:t>(b)</w:t>
      </w:r>
      <w:r w:rsidRPr="00F30255">
        <w:tab/>
        <w:t>the person fails to pay that fee in accordance with those Rules.</w:t>
      </w:r>
    </w:p>
    <w:p w14:paraId="087C96AE" w14:textId="77777777" w:rsidR="008363D9" w:rsidRPr="00F30255" w:rsidRDefault="008363D9" w:rsidP="00F30255">
      <w:pPr>
        <w:pStyle w:val="notetext"/>
      </w:pPr>
      <w:r w:rsidRPr="00F30255">
        <w:t>Note:</w:t>
      </w:r>
      <w:r w:rsidRPr="00F30255">
        <w:tab/>
        <w:t>Matters relating to payment of cost</w:t>
      </w:r>
      <w:r w:rsidR="00F30255">
        <w:noBreakHyphen/>
      </w:r>
      <w:r w:rsidRPr="00F30255">
        <w:t>recovery fees, such as the time for payment, may be specified in Private Health Insurance (Medical Devices and Human Tissue Products) Rules (see sections 72</w:t>
      </w:r>
      <w:r w:rsidR="00F30255">
        <w:noBreakHyphen/>
      </w:r>
      <w:r w:rsidRPr="00F30255">
        <w:t>30 and 72</w:t>
      </w:r>
      <w:r w:rsidR="00F30255">
        <w:noBreakHyphen/>
      </w:r>
      <w:r w:rsidRPr="00F30255">
        <w:t>45).</w:t>
      </w:r>
    </w:p>
    <w:p w14:paraId="2EAD4BA8" w14:textId="77777777" w:rsidR="008363D9" w:rsidRPr="00F30255" w:rsidRDefault="008363D9" w:rsidP="00F30255">
      <w:pPr>
        <w:pStyle w:val="subsection"/>
      </w:pPr>
      <w:r w:rsidRPr="00F30255">
        <w:tab/>
        <w:t>(2)</w:t>
      </w:r>
      <w:r w:rsidRPr="00F30255">
        <w:tab/>
        <w:t xml:space="preserve">The Minister may remove a kind of </w:t>
      </w:r>
      <w:r w:rsidR="00F30255" w:rsidRPr="00F30255">
        <w:rPr>
          <w:position w:val="6"/>
          <w:sz w:val="16"/>
        </w:rPr>
        <w:t>*</w:t>
      </w:r>
      <w:r w:rsidRPr="00F30255">
        <w:t xml:space="preserve">medical device or </w:t>
      </w:r>
      <w:r w:rsidR="00F30255" w:rsidRPr="00F30255">
        <w:rPr>
          <w:position w:val="6"/>
          <w:sz w:val="16"/>
        </w:rPr>
        <w:t>*</w:t>
      </w:r>
      <w:r w:rsidRPr="00F30255">
        <w:t>human tissue product from the list in the Private Health Insurance (Medical Devices and Human Tissue Products) Rules if:</w:t>
      </w:r>
    </w:p>
    <w:p w14:paraId="493C3995" w14:textId="77777777" w:rsidR="008363D9" w:rsidRPr="00F30255" w:rsidRDefault="008363D9" w:rsidP="00F30255">
      <w:pPr>
        <w:pStyle w:val="paragraph"/>
      </w:pPr>
      <w:r w:rsidRPr="00F30255">
        <w:tab/>
        <w:t>(a)</w:t>
      </w:r>
      <w:r w:rsidRPr="00F30255">
        <w:tab/>
        <w:t xml:space="preserve">a person is liable to pay </w:t>
      </w:r>
      <w:r w:rsidR="00F30255" w:rsidRPr="00F30255">
        <w:rPr>
          <w:position w:val="6"/>
          <w:sz w:val="16"/>
        </w:rPr>
        <w:t>*</w:t>
      </w:r>
      <w:r w:rsidRPr="00F30255">
        <w:t>medical devices and human tissue products levy in respect of the ongoing listing of the kind of medical device or human tissue product; and</w:t>
      </w:r>
    </w:p>
    <w:p w14:paraId="2679E2E5" w14:textId="77777777" w:rsidR="008363D9" w:rsidRPr="00F30255" w:rsidRDefault="008363D9" w:rsidP="00F30255">
      <w:pPr>
        <w:pStyle w:val="paragraph"/>
      </w:pPr>
      <w:r w:rsidRPr="00F30255">
        <w:tab/>
        <w:t>(b)</w:t>
      </w:r>
      <w:r w:rsidRPr="00F30255">
        <w:tab/>
        <w:t>the person fails to pay the levy in accordance with the Private Health Insurance (Levy Administration) Rules.</w:t>
      </w:r>
    </w:p>
    <w:p w14:paraId="2D0235E5" w14:textId="77777777" w:rsidR="008363D9" w:rsidRPr="00F30255" w:rsidRDefault="008363D9" w:rsidP="00F30255">
      <w:pPr>
        <w:pStyle w:val="notetext"/>
      </w:pPr>
      <w:r w:rsidRPr="00F30255">
        <w:t>Note:</w:t>
      </w:r>
      <w:r w:rsidRPr="00F30255">
        <w:tab/>
        <w:t>Matters relating to payment of the levy, such as the time for payment, may be specified in Private Health Insurance (Levy Administration) Rules (see sections 307</w:t>
      </w:r>
      <w:r w:rsidR="00F30255">
        <w:noBreakHyphen/>
      </w:r>
      <w:r w:rsidRPr="00F30255">
        <w:t>1 and 307</w:t>
      </w:r>
      <w:r w:rsidR="00F30255">
        <w:noBreakHyphen/>
      </w:r>
      <w:r w:rsidRPr="00F30255">
        <w:t>30).</w:t>
      </w:r>
    </w:p>
    <w:p w14:paraId="48DA6FB4" w14:textId="77777777" w:rsidR="008363D9" w:rsidRPr="00F30255" w:rsidRDefault="008363D9" w:rsidP="00F30255">
      <w:pPr>
        <w:pStyle w:val="ActHead5"/>
      </w:pPr>
      <w:bookmarkStart w:id="21" w:name="_Toc130201596"/>
      <w:r w:rsidRPr="00A03EEE">
        <w:rPr>
          <w:rStyle w:val="CharSectno"/>
        </w:rPr>
        <w:t>72</w:t>
      </w:r>
      <w:r w:rsidR="00F30255" w:rsidRPr="00A03EEE">
        <w:rPr>
          <w:rStyle w:val="CharSectno"/>
        </w:rPr>
        <w:noBreakHyphen/>
      </w:r>
      <w:r w:rsidRPr="00A03EEE">
        <w:rPr>
          <w:rStyle w:val="CharSectno"/>
        </w:rPr>
        <w:t>25</w:t>
      </w:r>
      <w:r w:rsidRPr="00F30255">
        <w:t xml:space="preserve">  Minister may direct that activities not be carried out</w:t>
      </w:r>
      <w:bookmarkEnd w:id="21"/>
    </w:p>
    <w:p w14:paraId="7EFC1A3D" w14:textId="77777777" w:rsidR="008363D9" w:rsidRPr="00F30255" w:rsidRDefault="008363D9" w:rsidP="00F30255">
      <w:pPr>
        <w:pStyle w:val="subsection"/>
      </w:pPr>
      <w:r w:rsidRPr="00F30255">
        <w:tab/>
        <w:t>(1)</w:t>
      </w:r>
      <w:r w:rsidRPr="00F30255">
        <w:tab/>
        <w:t>This section applies if:</w:t>
      </w:r>
    </w:p>
    <w:p w14:paraId="28878BCD" w14:textId="77777777" w:rsidR="008363D9" w:rsidRPr="00F30255" w:rsidRDefault="008363D9" w:rsidP="00F30255">
      <w:pPr>
        <w:pStyle w:val="paragraph"/>
      </w:pPr>
      <w:r w:rsidRPr="00F30255">
        <w:tab/>
        <w:t>(a)</w:t>
      </w:r>
      <w:r w:rsidRPr="00F30255">
        <w:tab/>
        <w:t xml:space="preserve">a person (the </w:t>
      </w:r>
      <w:r w:rsidRPr="00F30255">
        <w:rPr>
          <w:b/>
          <w:i/>
        </w:rPr>
        <w:t>debtor</w:t>
      </w:r>
      <w:r w:rsidRPr="00F30255">
        <w:t xml:space="preserve">) is liable to pay a </w:t>
      </w:r>
      <w:r w:rsidR="00F30255" w:rsidRPr="00F30255">
        <w:rPr>
          <w:position w:val="6"/>
          <w:sz w:val="16"/>
        </w:rPr>
        <w:t>*</w:t>
      </w:r>
      <w:r w:rsidRPr="00F30255">
        <w:t>cost</w:t>
      </w:r>
      <w:r w:rsidR="00F30255">
        <w:noBreakHyphen/>
      </w:r>
      <w:r w:rsidRPr="00F30255">
        <w:t xml:space="preserve">recovery fee or </w:t>
      </w:r>
      <w:r w:rsidR="00F30255" w:rsidRPr="00F30255">
        <w:rPr>
          <w:position w:val="6"/>
          <w:sz w:val="16"/>
        </w:rPr>
        <w:t>*</w:t>
      </w:r>
      <w:r w:rsidRPr="00F30255">
        <w:t>medical devices and human tissue products levy; and</w:t>
      </w:r>
    </w:p>
    <w:p w14:paraId="730AF1D7" w14:textId="77777777" w:rsidR="008363D9" w:rsidRPr="00F30255" w:rsidRDefault="008363D9" w:rsidP="00F30255">
      <w:pPr>
        <w:pStyle w:val="paragraph"/>
      </w:pPr>
      <w:r w:rsidRPr="00F30255">
        <w:tab/>
        <w:t>(b)</w:t>
      </w:r>
      <w:r w:rsidRPr="00F30255">
        <w:tab/>
        <w:t>the fee or levy is due and payable.</w:t>
      </w:r>
    </w:p>
    <w:p w14:paraId="05ECB20E" w14:textId="77777777" w:rsidR="008363D9" w:rsidRPr="00F30255" w:rsidRDefault="008363D9" w:rsidP="00F30255">
      <w:pPr>
        <w:pStyle w:val="subsection"/>
      </w:pPr>
      <w:r w:rsidRPr="00F30255">
        <w:tab/>
        <w:t>(2)</w:t>
      </w:r>
      <w:r w:rsidRPr="00F30255">
        <w:tab/>
        <w:t>Despite any other provision of this Act, the Minister may refuse to carry out, or direct a person not to carry out, specified activities or kinds of activities in relation to the debtor under this Division</w:t>
      </w:r>
      <w:r w:rsidRPr="00F30255">
        <w:rPr>
          <w:i/>
        </w:rPr>
        <w:t xml:space="preserve"> </w:t>
      </w:r>
      <w:r w:rsidRPr="00F30255">
        <w:t>until the fee or levy has been paid.</w:t>
      </w:r>
    </w:p>
    <w:p w14:paraId="544D8A54" w14:textId="77777777" w:rsidR="00B9105A" w:rsidRDefault="00B9105A" w:rsidP="00B9105A">
      <w:pPr>
        <w:pStyle w:val="ActHead5"/>
      </w:pPr>
      <w:bookmarkStart w:id="22" w:name="_Toc130201597"/>
      <w:r>
        <w:rPr>
          <w:rStyle w:val="CharSectno"/>
        </w:rPr>
        <w:t>72</w:t>
      </w:r>
      <w:r>
        <w:rPr>
          <w:rStyle w:val="CharSectno"/>
        </w:rPr>
        <w:noBreakHyphen/>
        <w:t>27</w:t>
      </w:r>
      <w:r>
        <w:t xml:space="preserve">  Matters to have regard to before exercising certain powers</w:t>
      </w:r>
      <w:bookmarkEnd w:id="22"/>
    </w:p>
    <w:p w14:paraId="3DC0ABD5" w14:textId="77777777" w:rsidR="00B9105A" w:rsidRDefault="00B9105A" w:rsidP="00B9105A">
      <w:pPr>
        <w:pStyle w:val="subsection"/>
      </w:pPr>
      <w:r>
        <w:tab/>
      </w:r>
      <w:r>
        <w:tab/>
        <w:t>In deciding whether to exercise a power under section 72</w:t>
      </w:r>
      <w:r>
        <w:noBreakHyphen/>
        <w:t>20 or 72</w:t>
      </w:r>
      <w:r>
        <w:noBreakHyphen/>
        <w:t>25, the Minister must have regard to the following:</w:t>
      </w:r>
    </w:p>
    <w:p w14:paraId="238CD2C3" w14:textId="77777777" w:rsidR="00B9105A" w:rsidRDefault="00B9105A" w:rsidP="00B9105A">
      <w:pPr>
        <w:pStyle w:val="paragraph"/>
      </w:pPr>
      <w:r>
        <w:t xml:space="preserve"> </w:t>
      </w:r>
      <w:r>
        <w:tab/>
        <w:t>(a)</w:t>
      </w:r>
      <w:r>
        <w:tab/>
        <w:t>whether the exercise of the power would be detrimental to the interests of</w:t>
      </w:r>
      <w:r>
        <w:rPr>
          <w:i/>
        </w:rPr>
        <w:t xml:space="preserve"> </w:t>
      </w:r>
      <w:r>
        <w:t>insured persons;</w:t>
      </w:r>
    </w:p>
    <w:p w14:paraId="6C7E4825" w14:textId="77777777" w:rsidR="00B9105A" w:rsidRDefault="00B9105A" w:rsidP="00B9105A">
      <w:pPr>
        <w:pStyle w:val="paragraph"/>
      </w:pPr>
      <w:r>
        <w:tab/>
        <w:t>(b)</w:t>
      </w:r>
      <w:r>
        <w:tab/>
        <w:t>whether the exercise of the power would significantly limit medical practitioners’ professional freedom, within the scope of accepted clinical practice, to identify and provide appropriate treatments.</w:t>
      </w:r>
    </w:p>
    <w:p w14:paraId="64777AC1" w14:textId="77777777" w:rsidR="008363D9" w:rsidRPr="00F30255" w:rsidRDefault="008363D9" w:rsidP="00F30255">
      <w:pPr>
        <w:pStyle w:val="ActHead5"/>
      </w:pPr>
      <w:bookmarkStart w:id="23" w:name="_Toc130201598"/>
      <w:r w:rsidRPr="00A03EEE">
        <w:rPr>
          <w:rStyle w:val="CharSectno"/>
        </w:rPr>
        <w:t>72</w:t>
      </w:r>
      <w:r w:rsidR="00F30255" w:rsidRPr="00A03EEE">
        <w:rPr>
          <w:rStyle w:val="CharSectno"/>
        </w:rPr>
        <w:noBreakHyphen/>
      </w:r>
      <w:r w:rsidRPr="00A03EEE">
        <w:rPr>
          <w:rStyle w:val="CharSectno"/>
        </w:rPr>
        <w:t>30</w:t>
      </w:r>
      <w:r w:rsidRPr="00F30255">
        <w:t xml:space="preserve">  When cost</w:t>
      </w:r>
      <w:r w:rsidR="00F30255">
        <w:noBreakHyphen/>
      </w:r>
      <w:r w:rsidRPr="00F30255">
        <w:t>recovery fee must be paid</w:t>
      </w:r>
      <w:bookmarkEnd w:id="23"/>
    </w:p>
    <w:p w14:paraId="56AD3CBE" w14:textId="77777777" w:rsidR="008363D9" w:rsidRPr="00F30255" w:rsidRDefault="008363D9" w:rsidP="00F30255">
      <w:pPr>
        <w:pStyle w:val="subsection"/>
      </w:pPr>
      <w:r w:rsidRPr="00F30255">
        <w:tab/>
      </w:r>
      <w:r w:rsidRPr="00F30255">
        <w:tab/>
        <w:t xml:space="preserve">A </w:t>
      </w:r>
      <w:r w:rsidR="00F30255" w:rsidRPr="00F30255">
        <w:rPr>
          <w:position w:val="6"/>
          <w:sz w:val="16"/>
        </w:rPr>
        <w:t>*</w:t>
      </w:r>
      <w:r w:rsidRPr="00F30255">
        <w:t>cost</w:t>
      </w:r>
      <w:r w:rsidR="00F30255">
        <w:noBreakHyphen/>
      </w:r>
      <w:r w:rsidRPr="00F30255">
        <w:t>recovery fee becomes due and payable at the time specified in the Private Health Insurance (Medical Devices and Human Tissue Products) Rules.</w:t>
      </w:r>
    </w:p>
    <w:p w14:paraId="4F001DD0" w14:textId="77777777" w:rsidR="008363D9" w:rsidRPr="00F30255" w:rsidRDefault="008363D9" w:rsidP="00F30255">
      <w:pPr>
        <w:pStyle w:val="ActHead5"/>
      </w:pPr>
      <w:bookmarkStart w:id="24" w:name="_Toc130201599"/>
      <w:r w:rsidRPr="00A03EEE">
        <w:rPr>
          <w:rStyle w:val="CharSectno"/>
        </w:rPr>
        <w:t>72</w:t>
      </w:r>
      <w:r w:rsidR="00F30255" w:rsidRPr="00A03EEE">
        <w:rPr>
          <w:rStyle w:val="CharSectno"/>
        </w:rPr>
        <w:noBreakHyphen/>
      </w:r>
      <w:r w:rsidRPr="00A03EEE">
        <w:rPr>
          <w:rStyle w:val="CharSectno"/>
        </w:rPr>
        <w:t>35</w:t>
      </w:r>
      <w:r w:rsidRPr="00F30255">
        <w:t xml:space="preserve">  Payment of cost</w:t>
      </w:r>
      <w:r w:rsidR="00F30255">
        <w:noBreakHyphen/>
      </w:r>
      <w:r w:rsidRPr="00F30255">
        <w:t>recovery fee</w:t>
      </w:r>
      <w:bookmarkEnd w:id="24"/>
    </w:p>
    <w:p w14:paraId="528497C4" w14:textId="77777777" w:rsidR="008363D9" w:rsidRPr="00F30255" w:rsidRDefault="008363D9" w:rsidP="00F30255">
      <w:pPr>
        <w:pStyle w:val="subsection"/>
      </w:pPr>
      <w:r w:rsidRPr="00F30255">
        <w:tab/>
      </w:r>
      <w:r w:rsidRPr="00F30255">
        <w:tab/>
        <w:t xml:space="preserve">A </w:t>
      </w:r>
      <w:r w:rsidR="00F30255" w:rsidRPr="00F30255">
        <w:rPr>
          <w:position w:val="6"/>
          <w:sz w:val="16"/>
        </w:rPr>
        <w:t>*</w:t>
      </w:r>
      <w:r w:rsidRPr="00F30255">
        <w:t>cost</w:t>
      </w:r>
      <w:r w:rsidR="00F30255">
        <w:noBreakHyphen/>
      </w:r>
      <w:r w:rsidRPr="00F30255">
        <w:t>recovery fee must be paid to the Commonwealth.</w:t>
      </w:r>
    </w:p>
    <w:p w14:paraId="43BF26ED" w14:textId="77777777" w:rsidR="008363D9" w:rsidRPr="00F30255" w:rsidRDefault="008363D9" w:rsidP="00F30255">
      <w:pPr>
        <w:pStyle w:val="ActHead5"/>
      </w:pPr>
      <w:bookmarkStart w:id="25" w:name="_Toc130201600"/>
      <w:r w:rsidRPr="00A03EEE">
        <w:rPr>
          <w:rStyle w:val="CharSectno"/>
        </w:rPr>
        <w:t>72</w:t>
      </w:r>
      <w:r w:rsidR="00F30255" w:rsidRPr="00A03EEE">
        <w:rPr>
          <w:rStyle w:val="CharSectno"/>
        </w:rPr>
        <w:noBreakHyphen/>
      </w:r>
      <w:r w:rsidRPr="00A03EEE">
        <w:rPr>
          <w:rStyle w:val="CharSectno"/>
        </w:rPr>
        <w:t>40</w:t>
      </w:r>
      <w:r w:rsidRPr="00F30255">
        <w:t xml:space="preserve">  Recovery of fee</w:t>
      </w:r>
      <w:bookmarkEnd w:id="25"/>
    </w:p>
    <w:p w14:paraId="17451B15" w14:textId="77777777" w:rsidR="008363D9" w:rsidRPr="00F30255" w:rsidRDefault="008363D9" w:rsidP="00F30255">
      <w:pPr>
        <w:pStyle w:val="subsection"/>
      </w:pPr>
      <w:r w:rsidRPr="00F30255">
        <w:tab/>
      </w:r>
      <w:r w:rsidRPr="00F30255">
        <w:tab/>
        <w:t xml:space="preserve">A </w:t>
      </w:r>
      <w:r w:rsidR="00F30255" w:rsidRPr="00F30255">
        <w:rPr>
          <w:position w:val="6"/>
          <w:sz w:val="16"/>
        </w:rPr>
        <w:t>*</w:t>
      </w:r>
      <w:r w:rsidRPr="00F30255">
        <w:t>cost</w:t>
      </w:r>
      <w:r w:rsidR="00F30255">
        <w:noBreakHyphen/>
      </w:r>
      <w:r w:rsidRPr="00F30255">
        <w:t>recovery fee that is due and payable:</w:t>
      </w:r>
    </w:p>
    <w:p w14:paraId="512CA4F5" w14:textId="77777777" w:rsidR="008363D9" w:rsidRPr="00F30255" w:rsidRDefault="008363D9" w:rsidP="00F30255">
      <w:pPr>
        <w:pStyle w:val="paragraph"/>
      </w:pPr>
      <w:r w:rsidRPr="00F30255">
        <w:tab/>
        <w:t>(a)</w:t>
      </w:r>
      <w:r w:rsidRPr="00F30255">
        <w:tab/>
        <w:t>is a debt due to the Commonwealth; and</w:t>
      </w:r>
    </w:p>
    <w:p w14:paraId="38C12AEA" w14:textId="77777777" w:rsidR="008363D9" w:rsidRPr="00F30255" w:rsidRDefault="008363D9" w:rsidP="00F30255">
      <w:pPr>
        <w:pStyle w:val="paragraph"/>
      </w:pPr>
      <w:r w:rsidRPr="00F30255">
        <w:tab/>
        <w:t>(b)</w:t>
      </w:r>
      <w:r w:rsidRPr="00F30255">
        <w:tab/>
        <w:t>may be recovered as a debt by action in a court of competent jurisdiction by the Commonwealth.</w:t>
      </w:r>
    </w:p>
    <w:p w14:paraId="659819AA" w14:textId="77777777" w:rsidR="008363D9" w:rsidRPr="00F30255" w:rsidRDefault="008363D9" w:rsidP="00F30255">
      <w:pPr>
        <w:pStyle w:val="ActHead5"/>
      </w:pPr>
      <w:bookmarkStart w:id="26" w:name="_Toc130201601"/>
      <w:r w:rsidRPr="00A03EEE">
        <w:rPr>
          <w:rStyle w:val="CharSectno"/>
        </w:rPr>
        <w:t>72</w:t>
      </w:r>
      <w:r w:rsidR="00F30255" w:rsidRPr="00A03EEE">
        <w:rPr>
          <w:rStyle w:val="CharSectno"/>
        </w:rPr>
        <w:noBreakHyphen/>
      </w:r>
      <w:r w:rsidRPr="00A03EEE">
        <w:rPr>
          <w:rStyle w:val="CharSectno"/>
        </w:rPr>
        <w:t>45</w:t>
      </w:r>
      <w:r w:rsidRPr="00F30255">
        <w:t xml:space="preserve">  Other matters</w:t>
      </w:r>
      <w:bookmarkEnd w:id="26"/>
    </w:p>
    <w:p w14:paraId="171D739D" w14:textId="77777777" w:rsidR="008363D9" w:rsidRPr="00F30255" w:rsidRDefault="008363D9" w:rsidP="00F30255">
      <w:pPr>
        <w:pStyle w:val="subsection"/>
      </w:pPr>
      <w:r w:rsidRPr="00F30255">
        <w:tab/>
      </w:r>
      <w:r w:rsidRPr="00F30255">
        <w:tab/>
        <w:t xml:space="preserve">The Private Health Insurance (Medical Devices and Human Tissue Products) Rules may, in relation to </w:t>
      </w:r>
      <w:r w:rsidR="00F30255" w:rsidRPr="00F30255">
        <w:rPr>
          <w:position w:val="6"/>
          <w:sz w:val="16"/>
        </w:rPr>
        <w:t>*</w:t>
      </w:r>
      <w:r w:rsidRPr="00F30255">
        <w:t>cost</w:t>
      </w:r>
      <w:r w:rsidR="00F30255">
        <w:noBreakHyphen/>
      </w:r>
      <w:r w:rsidRPr="00F30255">
        <w:t>recovery fees, specify, or provide for matters relating to, any or all of the following:</w:t>
      </w:r>
    </w:p>
    <w:p w14:paraId="5FE9143E" w14:textId="77777777" w:rsidR="008363D9" w:rsidRPr="00F30255" w:rsidRDefault="008363D9" w:rsidP="00F30255">
      <w:pPr>
        <w:pStyle w:val="paragraph"/>
      </w:pPr>
      <w:r w:rsidRPr="00F30255">
        <w:tab/>
        <w:t>(a)</w:t>
      </w:r>
      <w:r w:rsidRPr="00F30255">
        <w:tab/>
        <w:t>the person who is liable to pay;</w:t>
      </w:r>
    </w:p>
    <w:p w14:paraId="0BBA6FEF" w14:textId="77777777" w:rsidR="008363D9" w:rsidRPr="00F30255" w:rsidRDefault="008363D9" w:rsidP="00F30255">
      <w:pPr>
        <w:pStyle w:val="paragraph"/>
      </w:pPr>
      <w:r w:rsidRPr="00F30255">
        <w:tab/>
        <w:t>(b)</w:t>
      </w:r>
      <w:r w:rsidRPr="00F30255">
        <w:tab/>
        <w:t>methods for payment;</w:t>
      </w:r>
    </w:p>
    <w:p w14:paraId="0A64DC66" w14:textId="77777777" w:rsidR="008363D9" w:rsidRPr="00F30255" w:rsidRDefault="008363D9" w:rsidP="00F30255">
      <w:pPr>
        <w:pStyle w:val="paragraph"/>
      </w:pPr>
      <w:r w:rsidRPr="00F30255">
        <w:tab/>
        <w:t>(c)</w:t>
      </w:r>
      <w:r w:rsidRPr="00F30255">
        <w:tab/>
        <w:t>extending the time for payment;</w:t>
      </w:r>
    </w:p>
    <w:p w14:paraId="5A67EDD9" w14:textId="77777777" w:rsidR="008363D9" w:rsidRPr="00F30255" w:rsidRDefault="008363D9" w:rsidP="00F30255">
      <w:pPr>
        <w:pStyle w:val="paragraph"/>
      </w:pPr>
      <w:r w:rsidRPr="00F30255">
        <w:tab/>
        <w:t>(d)</w:t>
      </w:r>
      <w:r w:rsidRPr="00F30255">
        <w:tab/>
        <w:t>refunding, in whole or in part, an amount paid;</w:t>
      </w:r>
    </w:p>
    <w:p w14:paraId="601C91E5" w14:textId="77777777" w:rsidR="008363D9" w:rsidRPr="00F30255" w:rsidRDefault="008363D9" w:rsidP="00F30255">
      <w:pPr>
        <w:pStyle w:val="paragraph"/>
      </w:pPr>
      <w:r w:rsidRPr="00F30255">
        <w:tab/>
        <w:t>(e)</w:t>
      </w:r>
      <w:r w:rsidRPr="00F30255">
        <w:tab/>
        <w:t>applying overpayments;</w:t>
      </w:r>
    </w:p>
    <w:p w14:paraId="4315E5E4" w14:textId="77777777" w:rsidR="008363D9" w:rsidRPr="00F30255" w:rsidRDefault="008363D9" w:rsidP="00F30255">
      <w:pPr>
        <w:pStyle w:val="paragraph"/>
      </w:pPr>
      <w:r w:rsidRPr="00F30255">
        <w:tab/>
        <w:t>(f)</w:t>
      </w:r>
      <w:r w:rsidRPr="00F30255">
        <w:tab/>
        <w:t>rules relating to fees to be paid in relation to specified activities.</w:t>
      </w:r>
    </w:p>
    <w:p w14:paraId="3A2144A7" w14:textId="77777777" w:rsidR="008363D9" w:rsidRPr="00F30255" w:rsidRDefault="008363D9" w:rsidP="00F30255">
      <w:pPr>
        <w:pStyle w:val="ItemHead"/>
      </w:pPr>
      <w:r w:rsidRPr="00F30255">
        <w:t>5  After paragraph 304</w:t>
      </w:r>
      <w:r w:rsidR="00F30255">
        <w:noBreakHyphen/>
      </w:r>
      <w:r w:rsidRPr="00F30255">
        <w:t>10(d)</w:t>
      </w:r>
    </w:p>
    <w:p w14:paraId="295398EE" w14:textId="77777777" w:rsidR="008363D9" w:rsidRPr="00F30255" w:rsidRDefault="008363D9" w:rsidP="00F30255">
      <w:pPr>
        <w:pStyle w:val="Item"/>
      </w:pPr>
      <w:r w:rsidRPr="00F30255">
        <w:t>Insert:</w:t>
      </w:r>
    </w:p>
    <w:p w14:paraId="071EA946" w14:textId="77777777" w:rsidR="008363D9" w:rsidRPr="00F30255" w:rsidRDefault="008363D9" w:rsidP="00F30255">
      <w:pPr>
        <w:pStyle w:val="paragraph"/>
      </w:pPr>
      <w:r w:rsidRPr="00F30255">
        <w:tab/>
        <w:t>(da)</w:t>
      </w:r>
      <w:r w:rsidRPr="00F30255">
        <w:tab/>
        <w:t xml:space="preserve">levy imposed under the </w:t>
      </w:r>
      <w:r w:rsidRPr="00F30255">
        <w:rPr>
          <w:i/>
        </w:rPr>
        <w:t>Private Health Insurance (Medical Devices and Human Tissue Products Levy) Act 2007</w:t>
      </w:r>
      <w:r w:rsidRPr="00F30255">
        <w:t xml:space="preserve"> (</w:t>
      </w:r>
      <w:r w:rsidRPr="00F30255">
        <w:rPr>
          <w:b/>
          <w:i/>
        </w:rPr>
        <w:t>medical devices and human tissue products levy</w:t>
      </w:r>
      <w:r w:rsidRPr="00F30255">
        <w:t>);</w:t>
      </w:r>
    </w:p>
    <w:p w14:paraId="3E50887E" w14:textId="77777777" w:rsidR="008363D9" w:rsidRPr="00F30255" w:rsidRDefault="008363D9" w:rsidP="00F30255">
      <w:pPr>
        <w:pStyle w:val="ItemHead"/>
      </w:pPr>
      <w:r w:rsidRPr="00F30255">
        <w:t>6  At the end of subsection 307</w:t>
      </w:r>
      <w:r w:rsidR="00F30255">
        <w:noBreakHyphen/>
      </w:r>
      <w:r w:rsidRPr="00F30255">
        <w:t>10(1)</w:t>
      </w:r>
    </w:p>
    <w:p w14:paraId="32912E1B" w14:textId="77777777" w:rsidR="008363D9" w:rsidRPr="00F30255" w:rsidRDefault="008363D9" w:rsidP="00F30255">
      <w:pPr>
        <w:pStyle w:val="Item"/>
      </w:pPr>
      <w:r w:rsidRPr="00F30255">
        <w:t>Add:</w:t>
      </w:r>
    </w:p>
    <w:p w14:paraId="06A27D9B" w14:textId="77777777" w:rsidR="008363D9" w:rsidRPr="00F30255" w:rsidRDefault="008363D9" w:rsidP="00F30255">
      <w:pPr>
        <w:pStyle w:val="paragraph"/>
      </w:pPr>
      <w:r w:rsidRPr="00F30255">
        <w:tab/>
        <w:t>; (e)</w:t>
      </w:r>
      <w:r w:rsidRPr="00F30255">
        <w:tab/>
        <w:t xml:space="preserve">a </w:t>
      </w:r>
      <w:r w:rsidR="00F30255" w:rsidRPr="00F30255">
        <w:rPr>
          <w:position w:val="6"/>
          <w:sz w:val="16"/>
        </w:rPr>
        <w:t>*</w:t>
      </w:r>
      <w:r w:rsidRPr="00F30255">
        <w:t>medical devices and human tissue products levy;</w:t>
      </w:r>
    </w:p>
    <w:p w14:paraId="22B954D7" w14:textId="77777777" w:rsidR="008363D9" w:rsidRPr="00F30255" w:rsidRDefault="008363D9" w:rsidP="00F30255">
      <w:pPr>
        <w:pStyle w:val="paragraph"/>
      </w:pPr>
      <w:r w:rsidRPr="00F30255">
        <w:tab/>
        <w:t>(f)</w:t>
      </w:r>
      <w:r w:rsidRPr="00F30255">
        <w:tab/>
        <w:t>a late payment penalty in respect of a medical devices and human tissue products levy.</w:t>
      </w:r>
    </w:p>
    <w:p w14:paraId="3AF8720E" w14:textId="77777777" w:rsidR="008363D9" w:rsidRPr="00F30255" w:rsidRDefault="008363D9" w:rsidP="00F30255">
      <w:pPr>
        <w:pStyle w:val="ItemHead"/>
      </w:pPr>
      <w:r w:rsidRPr="00F30255">
        <w:t>7  After paragraph 307</w:t>
      </w:r>
      <w:r w:rsidR="00F30255">
        <w:noBreakHyphen/>
      </w:r>
      <w:r w:rsidRPr="00F30255">
        <w:t>20(1)(b)</w:t>
      </w:r>
    </w:p>
    <w:p w14:paraId="683C5488" w14:textId="77777777" w:rsidR="008363D9" w:rsidRPr="00F30255" w:rsidRDefault="008363D9" w:rsidP="00F30255">
      <w:pPr>
        <w:pStyle w:val="Item"/>
      </w:pPr>
      <w:r w:rsidRPr="00F30255">
        <w:t>Insert:</w:t>
      </w:r>
    </w:p>
    <w:p w14:paraId="6D83D040" w14:textId="77777777" w:rsidR="008363D9" w:rsidRPr="00F30255" w:rsidRDefault="008363D9" w:rsidP="00F30255">
      <w:pPr>
        <w:pStyle w:val="paragraph"/>
      </w:pPr>
      <w:r w:rsidRPr="00F30255">
        <w:tab/>
        <w:t>or (c)</w:t>
      </w:r>
      <w:r w:rsidRPr="00F30255">
        <w:tab/>
      </w:r>
      <w:r w:rsidR="00F30255" w:rsidRPr="00F30255">
        <w:rPr>
          <w:position w:val="6"/>
          <w:sz w:val="16"/>
        </w:rPr>
        <w:t>*</w:t>
      </w:r>
      <w:r w:rsidRPr="00F30255">
        <w:t>medical devices and human tissue products levy;</w:t>
      </w:r>
    </w:p>
    <w:p w14:paraId="74D92833" w14:textId="77777777" w:rsidR="008363D9" w:rsidRPr="00F30255" w:rsidRDefault="008363D9" w:rsidP="00F30255">
      <w:pPr>
        <w:pStyle w:val="ItemHead"/>
      </w:pPr>
      <w:r w:rsidRPr="00F30255">
        <w:t>8  Section 307</w:t>
      </w:r>
      <w:r w:rsidR="00F30255">
        <w:noBreakHyphen/>
      </w:r>
      <w:r w:rsidRPr="00F30255">
        <w:t>30</w:t>
      </w:r>
    </w:p>
    <w:p w14:paraId="49E81D98" w14:textId="77777777" w:rsidR="008363D9" w:rsidRPr="00F30255" w:rsidRDefault="008363D9" w:rsidP="00F30255">
      <w:pPr>
        <w:pStyle w:val="Item"/>
      </w:pPr>
      <w:r w:rsidRPr="00F30255">
        <w:t>Before “The Private”, insert “(1)”.</w:t>
      </w:r>
    </w:p>
    <w:p w14:paraId="68C42DCD" w14:textId="77777777" w:rsidR="008363D9" w:rsidRPr="00F30255" w:rsidRDefault="008363D9" w:rsidP="00F30255">
      <w:pPr>
        <w:pStyle w:val="ItemHead"/>
      </w:pPr>
      <w:r w:rsidRPr="00F30255">
        <w:t>9  At the end of section 307</w:t>
      </w:r>
      <w:r w:rsidR="00F30255">
        <w:noBreakHyphen/>
      </w:r>
      <w:r w:rsidRPr="00F30255">
        <w:t>30</w:t>
      </w:r>
    </w:p>
    <w:p w14:paraId="491E0CA8" w14:textId="77777777" w:rsidR="008363D9" w:rsidRPr="00F30255" w:rsidRDefault="008363D9" w:rsidP="00F30255">
      <w:pPr>
        <w:pStyle w:val="Item"/>
      </w:pPr>
      <w:r w:rsidRPr="00F30255">
        <w:t>Add:</w:t>
      </w:r>
    </w:p>
    <w:p w14:paraId="20D85430" w14:textId="77777777" w:rsidR="008363D9" w:rsidRPr="00F30255" w:rsidRDefault="008363D9" w:rsidP="00F30255">
      <w:pPr>
        <w:pStyle w:val="subsection"/>
      </w:pPr>
      <w:r w:rsidRPr="00F30255">
        <w:tab/>
        <w:t>(2)</w:t>
      </w:r>
      <w:r w:rsidRPr="00F30255">
        <w:tab/>
        <w:t xml:space="preserve">The Private Health Insurance (Levy Administration) Rules may specify persons who are liable to pay </w:t>
      </w:r>
      <w:r w:rsidR="00F30255" w:rsidRPr="00F30255">
        <w:rPr>
          <w:position w:val="6"/>
          <w:sz w:val="16"/>
        </w:rPr>
        <w:t>*</w:t>
      </w:r>
      <w:r w:rsidRPr="00F30255">
        <w:t>medical devices and human tissue products levy.</w:t>
      </w:r>
    </w:p>
    <w:p w14:paraId="26227009" w14:textId="77777777" w:rsidR="008363D9" w:rsidRPr="00F30255" w:rsidRDefault="008363D9" w:rsidP="00F30255">
      <w:pPr>
        <w:pStyle w:val="ItemHead"/>
      </w:pPr>
      <w:r w:rsidRPr="00F30255">
        <w:t>10  Clause 1 of Schedule 1</w:t>
      </w:r>
    </w:p>
    <w:p w14:paraId="1230BE66" w14:textId="77777777" w:rsidR="008363D9" w:rsidRPr="00F30255" w:rsidRDefault="008363D9" w:rsidP="00F30255">
      <w:pPr>
        <w:pStyle w:val="Item"/>
      </w:pPr>
      <w:r w:rsidRPr="00F30255">
        <w:t>Insert:</w:t>
      </w:r>
    </w:p>
    <w:p w14:paraId="7304FA36" w14:textId="77777777" w:rsidR="008363D9" w:rsidRPr="00F30255" w:rsidRDefault="008363D9" w:rsidP="00F30255">
      <w:pPr>
        <w:pStyle w:val="Definition"/>
      </w:pPr>
      <w:r w:rsidRPr="00F30255">
        <w:rPr>
          <w:b/>
          <w:i/>
        </w:rPr>
        <w:t>cost</w:t>
      </w:r>
      <w:r w:rsidR="00F30255">
        <w:rPr>
          <w:b/>
          <w:i/>
        </w:rPr>
        <w:noBreakHyphen/>
      </w:r>
      <w:r w:rsidRPr="00F30255">
        <w:rPr>
          <w:b/>
          <w:i/>
        </w:rPr>
        <w:t>recovery fee</w:t>
      </w:r>
      <w:r w:rsidRPr="00F30255">
        <w:t xml:space="preserve"> has the meaning given by </w:t>
      </w:r>
      <w:r w:rsidR="00B44553" w:rsidRPr="00F30255">
        <w:t>subsection 7</w:t>
      </w:r>
      <w:r w:rsidRPr="00F30255">
        <w:t>2</w:t>
      </w:r>
      <w:r w:rsidR="00F30255">
        <w:noBreakHyphen/>
      </w:r>
      <w:r w:rsidRPr="00F30255">
        <w:t>15(1).</w:t>
      </w:r>
    </w:p>
    <w:p w14:paraId="20FFDB6F" w14:textId="77777777" w:rsidR="008363D9" w:rsidRPr="00F30255" w:rsidRDefault="008363D9" w:rsidP="00F30255">
      <w:pPr>
        <w:pStyle w:val="Definition"/>
      </w:pPr>
      <w:r w:rsidRPr="00F30255">
        <w:rPr>
          <w:b/>
          <w:i/>
        </w:rPr>
        <w:t>medical devices and human tissue products levy</w:t>
      </w:r>
      <w:r w:rsidRPr="00F30255">
        <w:t xml:space="preserve"> is defined in paragraph 304</w:t>
      </w:r>
      <w:r w:rsidR="00F30255">
        <w:noBreakHyphen/>
      </w:r>
      <w:r w:rsidRPr="00F30255">
        <w:t>10(da).</w:t>
      </w:r>
    </w:p>
    <w:p w14:paraId="129207DF" w14:textId="77777777" w:rsidR="008363D9" w:rsidRPr="00F30255" w:rsidRDefault="008363D9" w:rsidP="00F30255">
      <w:pPr>
        <w:pStyle w:val="ActHead7"/>
        <w:pageBreakBefore/>
      </w:pPr>
      <w:bookmarkStart w:id="27" w:name="_Toc130201602"/>
      <w:r w:rsidRPr="00A03EEE">
        <w:rPr>
          <w:rStyle w:val="CharAmPartNo"/>
        </w:rPr>
        <w:t>Part 2</w:t>
      </w:r>
      <w:r w:rsidRPr="00F30255">
        <w:t>—</w:t>
      </w:r>
      <w:r w:rsidRPr="00A03EEE">
        <w:rPr>
          <w:rStyle w:val="CharAmPartText"/>
        </w:rPr>
        <w:t>Application and transitional provisions</w:t>
      </w:r>
      <w:bookmarkEnd w:id="27"/>
    </w:p>
    <w:p w14:paraId="0744A1A0" w14:textId="77777777" w:rsidR="008363D9" w:rsidRPr="00F30255" w:rsidRDefault="008363D9" w:rsidP="00F30255">
      <w:pPr>
        <w:pStyle w:val="Transitional"/>
      </w:pPr>
      <w:r w:rsidRPr="00F30255">
        <w:t>11  Definitions</w:t>
      </w:r>
    </w:p>
    <w:p w14:paraId="6EF91FA9" w14:textId="77777777" w:rsidR="008363D9" w:rsidRPr="00F30255" w:rsidRDefault="008363D9" w:rsidP="00F30255">
      <w:pPr>
        <w:pStyle w:val="Item"/>
      </w:pPr>
      <w:r w:rsidRPr="00F30255">
        <w:t>In this Part:</w:t>
      </w:r>
    </w:p>
    <w:p w14:paraId="66407A7F" w14:textId="77777777" w:rsidR="008363D9" w:rsidRPr="00F30255" w:rsidRDefault="008363D9" w:rsidP="00F30255">
      <w:pPr>
        <w:pStyle w:val="Item"/>
      </w:pPr>
      <w:r w:rsidRPr="00F30255">
        <w:rPr>
          <w:b/>
          <w:i/>
        </w:rPr>
        <w:t>amended Act</w:t>
      </w:r>
      <w:r w:rsidRPr="00F30255">
        <w:t xml:space="preserve"> means the </w:t>
      </w:r>
      <w:r w:rsidRPr="00F30255">
        <w:rPr>
          <w:i/>
        </w:rPr>
        <w:t>Private Health Insurance Act 2007</w:t>
      </w:r>
      <w:r w:rsidRPr="00F30255">
        <w:t xml:space="preserve"> as amended by Part 1.</w:t>
      </w:r>
    </w:p>
    <w:p w14:paraId="52A84DC0" w14:textId="77777777" w:rsidR="008363D9" w:rsidRPr="00F30255" w:rsidRDefault="008363D9" w:rsidP="00F30255">
      <w:pPr>
        <w:pStyle w:val="Item"/>
      </w:pPr>
      <w:r w:rsidRPr="00F30255">
        <w:rPr>
          <w:b/>
          <w:i/>
        </w:rPr>
        <w:t>commencement time</w:t>
      </w:r>
      <w:r w:rsidRPr="00F30255">
        <w:t xml:space="preserve"> means the commencement of this Part.</w:t>
      </w:r>
    </w:p>
    <w:p w14:paraId="1DBBA302" w14:textId="77777777" w:rsidR="008363D9" w:rsidRPr="00F30255" w:rsidRDefault="008363D9" w:rsidP="00F30255">
      <w:pPr>
        <w:pStyle w:val="Item"/>
      </w:pPr>
      <w:r w:rsidRPr="00F30255">
        <w:rPr>
          <w:b/>
          <w:i/>
        </w:rPr>
        <w:t>initial listing fee</w:t>
      </w:r>
      <w:r w:rsidRPr="00F30255">
        <w:t xml:space="preserve"> means an initial listing fee mentioned in paragraph 72</w:t>
      </w:r>
      <w:r w:rsidR="00F30255">
        <w:noBreakHyphen/>
      </w:r>
      <w:r w:rsidRPr="00F30255">
        <w:t xml:space="preserve">10(5)(b) of the </w:t>
      </w:r>
      <w:r w:rsidRPr="00F30255">
        <w:rPr>
          <w:i/>
        </w:rPr>
        <w:t>Private Health Insurance Act 2007</w:t>
      </w:r>
      <w:r w:rsidRPr="00F30255">
        <w:t xml:space="preserve"> as in force immediately before the commencement time.</w:t>
      </w:r>
    </w:p>
    <w:p w14:paraId="4269388D" w14:textId="77777777" w:rsidR="008363D9" w:rsidRPr="00F30255" w:rsidRDefault="008363D9" w:rsidP="00F30255">
      <w:pPr>
        <w:pStyle w:val="Item"/>
      </w:pPr>
      <w:r w:rsidRPr="00F30255">
        <w:rPr>
          <w:b/>
          <w:i/>
        </w:rPr>
        <w:t>ongoing listing fee</w:t>
      </w:r>
      <w:r w:rsidRPr="00F30255">
        <w:t xml:space="preserve"> means an ongoing listing fee mentioned in </w:t>
      </w:r>
      <w:r w:rsidR="00B44553" w:rsidRPr="00F30255">
        <w:t>section 7</w:t>
      </w:r>
      <w:r w:rsidRPr="00F30255">
        <w:t>2</w:t>
      </w:r>
      <w:r w:rsidR="00F30255">
        <w:noBreakHyphen/>
      </w:r>
      <w:r w:rsidRPr="00F30255">
        <w:t xml:space="preserve">15 of the </w:t>
      </w:r>
      <w:r w:rsidRPr="00F30255">
        <w:rPr>
          <w:i/>
        </w:rPr>
        <w:t>Private Health Insurance Act 2007</w:t>
      </w:r>
      <w:r w:rsidRPr="00F30255">
        <w:t xml:space="preserve"> as in force immediately before the commencement time.</w:t>
      </w:r>
    </w:p>
    <w:p w14:paraId="59AB553C" w14:textId="77777777" w:rsidR="008363D9" w:rsidRPr="00F30255" w:rsidRDefault="008363D9" w:rsidP="00F30255">
      <w:pPr>
        <w:pStyle w:val="Transitional"/>
      </w:pPr>
      <w:r w:rsidRPr="00F30255">
        <w:t>12  Application provision—cost</w:t>
      </w:r>
      <w:r w:rsidR="00F30255">
        <w:noBreakHyphen/>
      </w:r>
      <w:r w:rsidRPr="00F30255">
        <w:t>recovery fees regarding listing applications</w:t>
      </w:r>
    </w:p>
    <w:p w14:paraId="1CF1BABD" w14:textId="77777777" w:rsidR="008363D9" w:rsidRPr="00F30255" w:rsidRDefault="008363D9" w:rsidP="00F30255">
      <w:pPr>
        <w:pStyle w:val="Item"/>
      </w:pPr>
      <w:r w:rsidRPr="00F30255">
        <w:t>Paragraphs 72</w:t>
      </w:r>
      <w:r w:rsidR="00F30255">
        <w:noBreakHyphen/>
      </w:r>
      <w:r w:rsidRPr="00F30255">
        <w:t xml:space="preserve">10(3)(b) and (5)(b) of the amended Act apply in relation to an application made under </w:t>
      </w:r>
      <w:r w:rsidR="00B44553" w:rsidRPr="00F30255">
        <w:t>subsection 7</w:t>
      </w:r>
      <w:r w:rsidRPr="00F30255">
        <w:t>2</w:t>
      </w:r>
      <w:r w:rsidR="00F30255">
        <w:noBreakHyphen/>
      </w:r>
      <w:r w:rsidRPr="00F30255">
        <w:t>10(2) after the commencement time.</w:t>
      </w:r>
    </w:p>
    <w:p w14:paraId="00959345" w14:textId="77777777" w:rsidR="008363D9" w:rsidRPr="00F30255" w:rsidRDefault="008363D9" w:rsidP="00F30255">
      <w:pPr>
        <w:pStyle w:val="Transitional"/>
      </w:pPr>
      <w:r w:rsidRPr="00F30255">
        <w:t>13  Transitional provisions—initial listing fees for applications granted before commencement time</w:t>
      </w:r>
    </w:p>
    <w:p w14:paraId="053F70CC" w14:textId="77777777" w:rsidR="008363D9" w:rsidRPr="00F30255" w:rsidRDefault="008363D9" w:rsidP="00F30255">
      <w:pPr>
        <w:pStyle w:val="Subitem"/>
      </w:pPr>
      <w:r w:rsidRPr="00F30255">
        <w:t>(1)</w:t>
      </w:r>
      <w:r w:rsidRPr="00F30255">
        <w:tab/>
        <w:t xml:space="preserve">This item applies in relation to an application under </w:t>
      </w:r>
      <w:r w:rsidR="00B44553" w:rsidRPr="00F30255">
        <w:t>subsection 7</w:t>
      </w:r>
      <w:r w:rsidRPr="00F30255">
        <w:t>2</w:t>
      </w:r>
      <w:r w:rsidR="00F30255">
        <w:noBreakHyphen/>
      </w:r>
      <w:r w:rsidRPr="00F30255">
        <w:t xml:space="preserve">10(2) of the </w:t>
      </w:r>
      <w:r w:rsidRPr="00F30255">
        <w:rPr>
          <w:i/>
        </w:rPr>
        <w:t>Private Health Insurance Act 2007</w:t>
      </w:r>
      <w:r w:rsidRPr="00F30255">
        <w:t xml:space="preserve"> if:</w:t>
      </w:r>
    </w:p>
    <w:p w14:paraId="6DD6F476" w14:textId="77777777" w:rsidR="008363D9" w:rsidRPr="00F30255" w:rsidRDefault="008363D9" w:rsidP="00F30255">
      <w:pPr>
        <w:pStyle w:val="paragraph"/>
      </w:pPr>
      <w:r w:rsidRPr="00F30255">
        <w:tab/>
        <w:t>(a)</w:t>
      </w:r>
      <w:r w:rsidRPr="00F30255">
        <w:tab/>
        <w:t>the application is granted before the commencement time; and</w:t>
      </w:r>
    </w:p>
    <w:p w14:paraId="6A6D3A99" w14:textId="77777777" w:rsidR="008363D9" w:rsidRPr="00F30255" w:rsidRDefault="008363D9" w:rsidP="00F30255">
      <w:pPr>
        <w:pStyle w:val="paragraph"/>
      </w:pPr>
      <w:r w:rsidRPr="00F30255">
        <w:tab/>
        <w:t>(b)</w:t>
      </w:r>
      <w:r w:rsidRPr="00F30255">
        <w:tab/>
        <w:t>the kind of prosthesis to which the application relates is not listed in the Private Health Insurance (Prostheses) Rules before the commencement time.</w:t>
      </w:r>
    </w:p>
    <w:p w14:paraId="7B6DF78A" w14:textId="77777777" w:rsidR="008363D9" w:rsidRPr="00F30255" w:rsidRDefault="008363D9" w:rsidP="00F30255">
      <w:pPr>
        <w:pStyle w:val="Subitem"/>
      </w:pPr>
      <w:r w:rsidRPr="00F30255">
        <w:t>(2)</w:t>
      </w:r>
      <w:r w:rsidRPr="00F30255">
        <w:tab/>
        <w:t>Paragraph 72</w:t>
      </w:r>
      <w:r w:rsidR="00F30255">
        <w:noBreakHyphen/>
      </w:r>
      <w:r w:rsidRPr="00F30255">
        <w:t>10(5)(b) of the amended Act applies in relation to the application as if the reference to cost</w:t>
      </w:r>
      <w:r w:rsidR="00F30255">
        <w:noBreakHyphen/>
      </w:r>
      <w:r w:rsidRPr="00F30255">
        <w:t>recovery fee in that paragraph were a reference to the initial listing fee that the applicant is liable to pay in respect of the application.</w:t>
      </w:r>
    </w:p>
    <w:p w14:paraId="44BE61EB" w14:textId="77777777" w:rsidR="008363D9" w:rsidRPr="00F30255" w:rsidRDefault="008363D9" w:rsidP="00F30255">
      <w:pPr>
        <w:pStyle w:val="Transitional"/>
      </w:pPr>
      <w:r w:rsidRPr="00F30255">
        <w:t>14  Transitional provisions—ongoing listing fees imposed before commencement time</w:t>
      </w:r>
    </w:p>
    <w:p w14:paraId="56BF46B7" w14:textId="77777777" w:rsidR="008363D9" w:rsidRPr="00F30255" w:rsidRDefault="008363D9" w:rsidP="00F30255">
      <w:pPr>
        <w:pStyle w:val="Subitem"/>
      </w:pPr>
      <w:r w:rsidRPr="00F30255">
        <w:t>(1)</w:t>
      </w:r>
      <w:r w:rsidRPr="00F30255">
        <w:tab/>
        <w:t>This item applies if:</w:t>
      </w:r>
    </w:p>
    <w:p w14:paraId="0308CC3A" w14:textId="77777777" w:rsidR="008363D9" w:rsidRPr="00F30255" w:rsidRDefault="008363D9" w:rsidP="00F30255">
      <w:pPr>
        <w:pStyle w:val="paragraph"/>
      </w:pPr>
      <w:r w:rsidRPr="00F30255">
        <w:tab/>
        <w:t>(a)</w:t>
      </w:r>
      <w:r w:rsidRPr="00F30255">
        <w:tab/>
        <w:t>immediately before the commencement time, an ongoing listing fee is due and payable in respect of a kind of prosthesis; and</w:t>
      </w:r>
    </w:p>
    <w:p w14:paraId="038F7636" w14:textId="77777777" w:rsidR="008363D9" w:rsidRPr="00F30255" w:rsidRDefault="008363D9" w:rsidP="00F30255">
      <w:pPr>
        <w:pStyle w:val="paragraph"/>
      </w:pPr>
      <w:r w:rsidRPr="00F30255">
        <w:tab/>
        <w:t>(b)</w:t>
      </w:r>
      <w:r w:rsidRPr="00F30255">
        <w:tab/>
        <w:t>after the commencement time, the kind of prosthesis is listed as a kind of medical device or human tissue product in the Private Health Insurance (Medical Devices and Human Tissue Products) Rules.</w:t>
      </w:r>
    </w:p>
    <w:p w14:paraId="31B69E62" w14:textId="77777777" w:rsidR="008363D9" w:rsidRPr="00F30255" w:rsidRDefault="008363D9" w:rsidP="00F30255">
      <w:pPr>
        <w:pStyle w:val="Subitem"/>
      </w:pPr>
      <w:r w:rsidRPr="00F30255">
        <w:t>(2)</w:t>
      </w:r>
      <w:r w:rsidRPr="00F30255">
        <w:tab/>
        <w:t>Sub</w:t>
      </w:r>
      <w:r w:rsidR="00B44553" w:rsidRPr="00F30255">
        <w:t>section 7</w:t>
      </w:r>
      <w:r w:rsidRPr="00F30255">
        <w:t>2</w:t>
      </w:r>
      <w:r w:rsidR="00F30255">
        <w:noBreakHyphen/>
      </w:r>
      <w:r w:rsidRPr="00F30255">
        <w:t>20(2) of the amended Act has effect, in relation to that kind of medical device or human tissue product, as if:</w:t>
      </w:r>
    </w:p>
    <w:p w14:paraId="45E6D8E1" w14:textId="77777777" w:rsidR="008363D9" w:rsidRPr="00F30255" w:rsidRDefault="008363D9" w:rsidP="00F30255">
      <w:pPr>
        <w:pStyle w:val="paragraph"/>
      </w:pPr>
      <w:r w:rsidRPr="00F30255">
        <w:tab/>
        <w:t>(a)</w:t>
      </w:r>
      <w:r w:rsidRPr="00F30255">
        <w:tab/>
        <w:t>a reference in that subsection to medical devices and human tissue products levy in respect of the ongoing listing of the kind of medical device or human tissue product included a reference to the ongoing listing fee; and</w:t>
      </w:r>
    </w:p>
    <w:p w14:paraId="441AFEAD" w14:textId="77777777" w:rsidR="008363D9" w:rsidRPr="00F30255" w:rsidRDefault="008363D9" w:rsidP="00F30255">
      <w:pPr>
        <w:pStyle w:val="paragraph"/>
      </w:pPr>
      <w:r w:rsidRPr="00F30255">
        <w:tab/>
        <w:t>(b)</w:t>
      </w:r>
      <w:r w:rsidRPr="00F30255">
        <w:tab/>
        <w:t>the reference in paragraph</w:t>
      </w:r>
      <w:r w:rsidR="005677B6" w:rsidRPr="00F30255">
        <w:t> (b) of that subsection</w:t>
      </w:r>
      <w:r w:rsidRPr="00F30255">
        <w:t xml:space="preserve"> to the Private Health Insurance (Levy Administration) Rules were, in relation to the ongoing listing fee, a reference to </w:t>
      </w:r>
      <w:r w:rsidR="00B44553" w:rsidRPr="00F30255">
        <w:t>subsection 7</w:t>
      </w:r>
      <w:r w:rsidRPr="00F30255">
        <w:t>2</w:t>
      </w:r>
      <w:r w:rsidR="00F30255">
        <w:noBreakHyphen/>
      </w:r>
      <w:r w:rsidRPr="00F30255">
        <w:t xml:space="preserve">15(2) of the </w:t>
      </w:r>
      <w:r w:rsidRPr="00F30255">
        <w:rPr>
          <w:i/>
        </w:rPr>
        <w:t>Private Health Insurance Act 2007</w:t>
      </w:r>
      <w:r w:rsidRPr="00F30255">
        <w:t xml:space="preserve"> as in force immediately before the commencement time.</w:t>
      </w:r>
    </w:p>
    <w:p w14:paraId="5AA90737" w14:textId="77777777" w:rsidR="008363D9" w:rsidRPr="00F30255" w:rsidRDefault="008363D9" w:rsidP="00F30255">
      <w:pPr>
        <w:pStyle w:val="Transitional"/>
      </w:pPr>
      <w:r w:rsidRPr="00F30255">
        <w:t>15  Transitional provisions—power to direct that activities not be carried out</w:t>
      </w:r>
    </w:p>
    <w:p w14:paraId="2186B70D" w14:textId="77777777" w:rsidR="008363D9" w:rsidRPr="00F30255" w:rsidRDefault="008363D9" w:rsidP="00F30255">
      <w:pPr>
        <w:pStyle w:val="Item"/>
      </w:pPr>
      <w:r w:rsidRPr="00F30255">
        <w:t>Section 72</w:t>
      </w:r>
      <w:r w:rsidR="00F30255">
        <w:noBreakHyphen/>
      </w:r>
      <w:r w:rsidRPr="00F30255">
        <w:t>25 of the amended Act has effect as if:</w:t>
      </w:r>
    </w:p>
    <w:p w14:paraId="4829410B" w14:textId="77777777" w:rsidR="008363D9" w:rsidRPr="00F30255" w:rsidRDefault="008363D9" w:rsidP="00F30255">
      <w:pPr>
        <w:pStyle w:val="paragraph"/>
      </w:pPr>
      <w:r w:rsidRPr="00F30255">
        <w:tab/>
        <w:t>(a)</w:t>
      </w:r>
      <w:r w:rsidRPr="00F30255">
        <w:tab/>
        <w:t>a reference in that section to a cost</w:t>
      </w:r>
      <w:r w:rsidR="00F30255">
        <w:noBreakHyphen/>
      </w:r>
      <w:r w:rsidRPr="00F30255">
        <w:t>recovery fee included a reference to an initial listing fee; and</w:t>
      </w:r>
    </w:p>
    <w:p w14:paraId="71B11C3C" w14:textId="1421E829" w:rsidR="008363D9" w:rsidRDefault="008363D9" w:rsidP="00F30255">
      <w:pPr>
        <w:pStyle w:val="paragraph"/>
      </w:pPr>
      <w:r w:rsidRPr="00F30255">
        <w:tab/>
        <w:t>(b)</w:t>
      </w:r>
      <w:r w:rsidRPr="00F30255">
        <w:tab/>
        <w:t>a reference in that section to medical devices and human tissue products levy included a reference to an ongoing listing fee.</w:t>
      </w:r>
    </w:p>
    <w:p w14:paraId="4C4FE4AE" w14:textId="680F8D97" w:rsidR="0039035A" w:rsidRDefault="0039035A"/>
    <w:p w14:paraId="75D70F88" w14:textId="77777777" w:rsidR="00966104" w:rsidRDefault="00966104" w:rsidP="00966104">
      <w:pPr>
        <w:pBdr>
          <w:bottom w:val="single" w:sz="4" w:space="1" w:color="auto"/>
        </w:pBdr>
        <w:sectPr w:rsidR="00966104" w:rsidSect="00966104">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40335792" w14:textId="77777777" w:rsidR="00DA4B7E" w:rsidRDefault="00DA4B7E" w:rsidP="000C5962">
      <w:pPr>
        <w:pStyle w:val="2ndRd"/>
        <w:keepNext/>
        <w:spacing w:line="260" w:lineRule="atLeast"/>
        <w:rPr>
          <w:i/>
        </w:rPr>
      </w:pPr>
      <w:r>
        <w:t>[</w:t>
      </w:r>
      <w:r>
        <w:rPr>
          <w:i/>
        </w:rPr>
        <w:t>Minister’s second reading speech made in—</w:t>
      </w:r>
    </w:p>
    <w:p w14:paraId="0CB356DB" w14:textId="1D755F8C" w:rsidR="00DA4B7E" w:rsidRDefault="00DA4B7E" w:rsidP="000C5962">
      <w:pPr>
        <w:pStyle w:val="2ndRd"/>
        <w:keepNext/>
        <w:spacing w:line="260" w:lineRule="atLeast"/>
        <w:rPr>
          <w:i/>
        </w:rPr>
      </w:pPr>
      <w:r>
        <w:rPr>
          <w:i/>
        </w:rPr>
        <w:t>House of Representatives on 1 December 2022</w:t>
      </w:r>
    </w:p>
    <w:p w14:paraId="5717C8BA" w14:textId="2093F4FC" w:rsidR="00DA4B7E" w:rsidRDefault="00DA4B7E" w:rsidP="000C5962">
      <w:pPr>
        <w:pStyle w:val="2ndRd"/>
        <w:keepNext/>
        <w:spacing w:line="260" w:lineRule="atLeast"/>
        <w:rPr>
          <w:i/>
        </w:rPr>
      </w:pPr>
      <w:r>
        <w:rPr>
          <w:i/>
        </w:rPr>
        <w:t>Senate on 8 February 2023</w:t>
      </w:r>
      <w:r>
        <w:t>]</w:t>
      </w:r>
    </w:p>
    <w:p w14:paraId="467C781D" w14:textId="4931E800" w:rsidR="00DA4B7E" w:rsidRDefault="00DA4B7E" w:rsidP="00DA4B7E">
      <w:pPr>
        <w:framePr w:hSpace="180" w:wrap="around" w:vAnchor="text" w:hAnchor="page" w:x="2446" w:y="9080"/>
      </w:pPr>
      <w:r>
        <w:t>(141/22)</w:t>
      </w:r>
    </w:p>
    <w:p w14:paraId="25CD1F2E" w14:textId="77777777" w:rsidR="00DA4B7E" w:rsidRDefault="00DA4B7E"/>
    <w:sectPr w:rsidR="00DA4B7E" w:rsidSect="00966104">
      <w:headerReference w:type="even" r:id="rId28"/>
      <w:headerReference w:type="default" r:id="rId29"/>
      <w:headerReference w:type="first" r:id="rId30"/>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666A5" w14:textId="77777777" w:rsidR="00F051EE" w:rsidRDefault="00F051EE" w:rsidP="0048364F">
      <w:pPr>
        <w:spacing w:line="240" w:lineRule="auto"/>
      </w:pPr>
      <w:r>
        <w:separator/>
      </w:r>
    </w:p>
  </w:endnote>
  <w:endnote w:type="continuationSeparator" w:id="0">
    <w:p w14:paraId="026AC8F1" w14:textId="77777777" w:rsidR="00F051EE" w:rsidRDefault="00F051E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E15FF" w14:textId="77777777" w:rsidR="00F051EE" w:rsidRPr="005F1388" w:rsidRDefault="00F051EE" w:rsidP="00F3025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5230D" w14:textId="0EB3955C" w:rsidR="00DA4B7E" w:rsidRDefault="00DA4B7E" w:rsidP="00CD12A5">
    <w:pPr>
      <w:pStyle w:val="ScalePlusRef"/>
    </w:pPr>
    <w:r>
      <w:t>Note: An electronic version of this Act is available on the Federal Register of Legislation (</w:t>
    </w:r>
    <w:hyperlink r:id="rId1" w:history="1">
      <w:r>
        <w:t>https://www.legislation.gov.au/</w:t>
      </w:r>
    </w:hyperlink>
    <w:r>
      <w:t>)</w:t>
    </w:r>
  </w:p>
  <w:p w14:paraId="1BFE87FC" w14:textId="77777777" w:rsidR="00DA4B7E" w:rsidRDefault="00DA4B7E" w:rsidP="00CD12A5"/>
  <w:p w14:paraId="57770354" w14:textId="33ADCB83" w:rsidR="00F051EE" w:rsidRDefault="00F051EE" w:rsidP="00F30255">
    <w:pPr>
      <w:pStyle w:val="Footer"/>
      <w:spacing w:before="120"/>
    </w:pPr>
  </w:p>
  <w:p w14:paraId="0BC7A1BC" w14:textId="77777777" w:rsidR="00F051EE" w:rsidRPr="005F1388" w:rsidRDefault="00F051E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8EE1" w14:textId="77777777" w:rsidR="00F051EE" w:rsidRPr="00ED79B6" w:rsidRDefault="00F051EE" w:rsidP="00F3025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65AD2" w14:textId="77777777" w:rsidR="00F051EE" w:rsidRDefault="00F051EE" w:rsidP="00F3025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051EE" w14:paraId="091C1DFB" w14:textId="77777777" w:rsidTr="00A55C51">
      <w:tc>
        <w:tcPr>
          <w:tcW w:w="646" w:type="dxa"/>
        </w:tcPr>
        <w:p w14:paraId="5EE717FC" w14:textId="77777777" w:rsidR="00F051EE" w:rsidRDefault="00F051EE" w:rsidP="00A55C5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28FF563" w14:textId="5DB634F3" w:rsidR="00F051EE" w:rsidRDefault="00F051EE" w:rsidP="00A55C5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D4A39">
            <w:rPr>
              <w:i/>
              <w:sz w:val="18"/>
            </w:rPr>
            <w:t>Private Health Insurance Legislation Amendment (Medical Device and Human Tissue Product List and Cost Recovery) Act 2023</w:t>
          </w:r>
          <w:r w:rsidRPr="00ED79B6">
            <w:rPr>
              <w:i/>
              <w:sz w:val="18"/>
            </w:rPr>
            <w:fldChar w:fldCharType="end"/>
          </w:r>
        </w:p>
      </w:tc>
      <w:tc>
        <w:tcPr>
          <w:tcW w:w="1270" w:type="dxa"/>
        </w:tcPr>
        <w:p w14:paraId="47C5C4CF" w14:textId="317ECD31" w:rsidR="00F051EE" w:rsidRDefault="00F051EE" w:rsidP="00A55C5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D4A39">
            <w:rPr>
              <w:i/>
              <w:sz w:val="18"/>
            </w:rPr>
            <w:t>No. 8, 2023</w:t>
          </w:r>
          <w:r w:rsidRPr="00ED79B6">
            <w:rPr>
              <w:i/>
              <w:sz w:val="18"/>
            </w:rPr>
            <w:fldChar w:fldCharType="end"/>
          </w:r>
        </w:p>
      </w:tc>
    </w:tr>
  </w:tbl>
  <w:p w14:paraId="16B6E56D" w14:textId="77777777" w:rsidR="00F051EE" w:rsidRDefault="00F051E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D2865" w14:textId="77777777" w:rsidR="00F051EE" w:rsidRDefault="00F051EE" w:rsidP="00F3025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051EE" w14:paraId="75B36EEB" w14:textId="77777777" w:rsidTr="00A55C51">
      <w:tc>
        <w:tcPr>
          <w:tcW w:w="1247" w:type="dxa"/>
        </w:tcPr>
        <w:p w14:paraId="79E3B3BC" w14:textId="00A75517" w:rsidR="00F051EE" w:rsidRDefault="00F051EE" w:rsidP="00A55C5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D4A39">
            <w:rPr>
              <w:i/>
              <w:sz w:val="18"/>
            </w:rPr>
            <w:t>No. 8, 2023</w:t>
          </w:r>
          <w:r w:rsidRPr="00ED79B6">
            <w:rPr>
              <w:i/>
              <w:sz w:val="18"/>
            </w:rPr>
            <w:fldChar w:fldCharType="end"/>
          </w:r>
        </w:p>
      </w:tc>
      <w:tc>
        <w:tcPr>
          <w:tcW w:w="5387" w:type="dxa"/>
        </w:tcPr>
        <w:p w14:paraId="2F732138" w14:textId="4F9C34AE" w:rsidR="00F051EE" w:rsidRDefault="00F051EE" w:rsidP="00A55C5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D4A39">
            <w:rPr>
              <w:i/>
              <w:sz w:val="18"/>
            </w:rPr>
            <w:t>Private Health Insurance Legislation Amendment (Medical Device and Human Tissue Product List and Cost Recovery) Act 2023</w:t>
          </w:r>
          <w:r w:rsidRPr="00ED79B6">
            <w:rPr>
              <w:i/>
              <w:sz w:val="18"/>
            </w:rPr>
            <w:fldChar w:fldCharType="end"/>
          </w:r>
        </w:p>
      </w:tc>
      <w:tc>
        <w:tcPr>
          <w:tcW w:w="669" w:type="dxa"/>
        </w:tcPr>
        <w:p w14:paraId="6ECE26CD" w14:textId="77777777" w:rsidR="00F051EE" w:rsidRDefault="00F051EE" w:rsidP="00A55C5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FB335A9" w14:textId="77777777" w:rsidR="00F051EE" w:rsidRPr="00ED79B6" w:rsidRDefault="00F051EE"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8376" w14:textId="77777777" w:rsidR="00F051EE" w:rsidRPr="00A961C4" w:rsidRDefault="00F051EE" w:rsidP="00F3025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051EE" w14:paraId="0CC88C2B" w14:textId="77777777" w:rsidTr="00A03EEE">
      <w:tc>
        <w:tcPr>
          <w:tcW w:w="646" w:type="dxa"/>
        </w:tcPr>
        <w:p w14:paraId="7FA3295E" w14:textId="77777777" w:rsidR="00F051EE" w:rsidRDefault="00F051EE" w:rsidP="00A55C5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17703BE" w14:textId="6C1540F1" w:rsidR="00F051EE" w:rsidRDefault="00F051EE" w:rsidP="00A55C5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D4A39">
            <w:rPr>
              <w:i/>
              <w:sz w:val="18"/>
            </w:rPr>
            <w:t>Private Health Insurance Legislation Amendment (Medical Device and Human Tissue Product List and Cost Recovery) Act 2023</w:t>
          </w:r>
          <w:r w:rsidRPr="007A1328">
            <w:rPr>
              <w:i/>
              <w:sz w:val="18"/>
            </w:rPr>
            <w:fldChar w:fldCharType="end"/>
          </w:r>
        </w:p>
      </w:tc>
      <w:tc>
        <w:tcPr>
          <w:tcW w:w="1270" w:type="dxa"/>
        </w:tcPr>
        <w:p w14:paraId="3DD76EF5" w14:textId="5FAC0555" w:rsidR="00F051EE" w:rsidRDefault="00F051EE" w:rsidP="00A55C5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D4A39">
            <w:rPr>
              <w:i/>
              <w:sz w:val="18"/>
            </w:rPr>
            <w:t>No. 8, 2023</w:t>
          </w:r>
          <w:r w:rsidRPr="007A1328">
            <w:rPr>
              <w:i/>
              <w:sz w:val="18"/>
            </w:rPr>
            <w:fldChar w:fldCharType="end"/>
          </w:r>
        </w:p>
      </w:tc>
    </w:tr>
  </w:tbl>
  <w:p w14:paraId="04B5F4F6" w14:textId="77777777" w:rsidR="00F051EE" w:rsidRPr="00A961C4" w:rsidRDefault="00F051EE"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2DC36" w14:textId="77777777" w:rsidR="00F051EE" w:rsidRPr="00A961C4" w:rsidRDefault="00F051EE" w:rsidP="00F3025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051EE" w14:paraId="79E5AE71" w14:textId="77777777" w:rsidTr="00A03EEE">
      <w:tc>
        <w:tcPr>
          <w:tcW w:w="1247" w:type="dxa"/>
        </w:tcPr>
        <w:p w14:paraId="1BE7083E" w14:textId="4242AB99" w:rsidR="00F051EE" w:rsidRDefault="00F051EE" w:rsidP="00A55C5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D4A39">
            <w:rPr>
              <w:i/>
              <w:sz w:val="18"/>
            </w:rPr>
            <w:t>No. 8, 2023</w:t>
          </w:r>
          <w:r w:rsidRPr="007A1328">
            <w:rPr>
              <w:i/>
              <w:sz w:val="18"/>
            </w:rPr>
            <w:fldChar w:fldCharType="end"/>
          </w:r>
        </w:p>
      </w:tc>
      <w:tc>
        <w:tcPr>
          <w:tcW w:w="5387" w:type="dxa"/>
        </w:tcPr>
        <w:p w14:paraId="0933F97C" w14:textId="0745E2A0" w:rsidR="00F051EE" w:rsidRDefault="00F051EE" w:rsidP="00A55C5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D4A39">
            <w:rPr>
              <w:i/>
              <w:sz w:val="18"/>
            </w:rPr>
            <w:t>Private Health Insurance Legislation Amendment (Medical Device and Human Tissue Product List and Cost Recovery) Act 2023</w:t>
          </w:r>
          <w:r w:rsidRPr="007A1328">
            <w:rPr>
              <w:i/>
              <w:sz w:val="18"/>
            </w:rPr>
            <w:fldChar w:fldCharType="end"/>
          </w:r>
        </w:p>
      </w:tc>
      <w:tc>
        <w:tcPr>
          <w:tcW w:w="669" w:type="dxa"/>
        </w:tcPr>
        <w:p w14:paraId="29F6BE0C" w14:textId="77777777" w:rsidR="00F051EE" w:rsidRDefault="00F051EE" w:rsidP="00A55C5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B622E51" w14:textId="77777777" w:rsidR="00F051EE" w:rsidRPr="00055B5C" w:rsidRDefault="00F051EE"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E20C4" w14:textId="77777777" w:rsidR="00F051EE" w:rsidRPr="00A961C4" w:rsidRDefault="00F051EE" w:rsidP="00F3025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F051EE" w14:paraId="1DEA1F74" w14:textId="77777777" w:rsidTr="00A03EEE">
      <w:tc>
        <w:tcPr>
          <w:tcW w:w="1247" w:type="dxa"/>
        </w:tcPr>
        <w:p w14:paraId="3B1BEA47" w14:textId="58D56F55" w:rsidR="00F051EE" w:rsidRDefault="00F051EE" w:rsidP="00A55C5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D4A39">
            <w:rPr>
              <w:i/>
              <w:sz w:val="18"/>
            </w:rPr>
            <w:t>No. 8, 2023</w:t>
          </w:r>
          <w:r w:rsidRPr="007A1328">
            <w:rPr>
              <w:i/>
              <w:sz w:val="18"/>
            </w:rPr>
            <w:fldChar w:fldCharType="end"/>
          </w:r>
        </w:p>
      </w:tc>
      <w:tc>
        <w:tcPr>
          <w:tcW w:w="5387" w:type="dxa"/>
        </w:tcPr>
        <w:p w14:paraId="38F76EEC" w14:textId="2B3FFCB5" w:rsidR="00F051EE" w:rsidRDefault="00F051EE" w:rsidP="00A55C5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D4A39">
            <w:rPr>
              <w:i/>
              <w:sz w:val="18"/>
            </w:rPr>
            <w:t>Private Health Insurance Legislation Amendment (Medical Device and Human Tissue Product List and Cost Recovery) Act 2023</w:t>
          </w:r>
          <w:r w:rsidRPr="007A1328">
            <w:rPr>
              <w:i/>
              <w:sz w:val="18"/>
            </w:rPr>
            <w:fldChar w:fldCharType="end"/>
          </w:r>
        </w:p>
      </w:tc>
      <w:tc>
        <w:tcPr>
          <w:tcW w:w="669" w:type="dxa"/>
        </w:tcPr>
        <w:p w14:paraId="0767385E" w14:textId="77777777" w:rsidR="00F051EE" w:rsidRDefault="00F051EE" w:rsidP="00A55C5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9C56C8C" w14:textId="77777777" w:rsidR="00F051EE" w:rsidRPr="00A961C4" w:rsidRDefault="00F051EE"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4DFED" w14:textId="77777777" w:rsidR="00F051EE" w:rsidRDefault="00F051EE" w:rsidP="0048364F">
      <w:pPr>
        <w:spacing w:line="240" w:lineRule="auto"/>
      </w:pPr>
      <w:r>
        <w:separator/>
      </w:r>
    </w:p>
  </w:footnote>
  <w:footnote w:type="continuationSeparator" w:id="0">
    <w:p w14:paraId="71CD0C3C" w14:textId="77777777" w:rsidR="00F051EE" w:rsidRDefault="00F051E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64429" w14:textId="77777777" w:rsidR="00F051EE" w:rsidRPr="005F1388" w:rsidRDefault="00F051EE"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106C" w14:textId="5F44396D" w:rsidR="00966104" w:rsidRPr="00A961C4" w:rsidRDefault="00966104" w:rsidP="0048364F">
    <w:pPr>
      <w:rPr>
        <w:b/>
        <w:sz w:val="20"/>
      </w:rPr>
    </w:pPr>
    <w:r>
      <w:rPr>
        <w:b/>
        <w:sz w:val="20"/>
      </w:rPr>
      <w:fldChar w:fldCharType="begin"/>
    </w:r>
    <w:r>
      <w:rPr>
        <w:b/>
        <w:sz w:val="20"/>
      </w:rPr>
      <w:instrText xml:space="preserve"> STYLEREF CharAmSchNo </w:instrText>
    </w:r>
    <w:r>
      <w:rPr>
        <w:b/>
        <w:sz w:val="20"/>
      </w:rPr>
      <w:fldChar w:fldCharType="separate"/>
    </w:r>
    <w:r w:rsidR="001D4A39">
      <w:rPr>
        <w:b/>
        <w:noProof/>
        <w:sz w:val="20"/>
      </w:rPr>
      <w:t>Schedule 2</w:t>
    </w:r>
    <w:r>
      <w:rPr>
        <w:b/>
        <w:sz w:val="20"/>
      </w:rPr>
      <w:fldChar w:fldCharType="end"/>
    </w:r>
    <w:r>
      <w:rPr>
        <w:sz w:val="20"/>
      </w:rPr>
      <w:fldChar w:fldCharType="begin"/>
    </w:r>
    <w:r>
      <w:rPr>
        <w:sz w:val="20"/>
      </w:rPr>
      <w:instrText xml:space="preserve"> STYLEREF CharAmSchText </w:instrText>
    </w:r>
    <w:r>
      <w:rPr>
        <w:sz w:val="20"/>
      </w:rPr>
      <w:fldChar w:fldCharType="separate"/>
    </w:r>
    <w:r w:rsidR="001D4A39">
      <w:rPr>
        <w:noProof/>
        <w:sz w:val="20"/>
      </w:rPr>
      <w:t>Cost recovery</w:t>
    </w:r>
    <w:r>
      <w:rPr>
        <w:sz w:val="20"/>
      </w:rPr>
      <w:fldChar w:fldCharType="end"/>
    </w:r>
  </w:p>
  <w:p w14:paraId="014ACEF6" w14:textId="3CC50FD6" w:rsidR="00966104" w:rsidRPr="00A961C4" w:rsidRDefault="00966104" w:rsidP="0048364F">
    <w:pPr>
      <w:rPr>
        <w:b/>
        <w:sz w:val="20"/>
      </w:rPr>
    </w:pPr>
    <w:r>
      <w:rPr>
        <w:b/>
        <w:sz w:val="20"/>
      </w:rPr>
      <w:fldChar w:fldCharType="begin"/>
    </w:r>
    <w:r>
      <w:rPr>
        <w:b/>
        <w:sz w:val="20"/>
      </w:rPr>
      <w:instrText xml:space="preserve"> STYLEREF CharAmPartNo </w:instrText>
    </w:r>
    <w:r>
      <w:rPr>
        <w:b/>
        <w:sz w:val="20"/>
      </w:rPr>
      <w:fldChar w:fldCharType="separate"/>
    </w:r>
    <w:r w:rsidR="001D4A39">
      <w:rPr>
        <w:b/>
        <w:noProof/>
        <w:sz w:val="20"/>
      </w:rPr>
      <w:t>Part 2</w:t>
    </w:r>
    <w:r>
      <w:rPr>
        <w:b/>
        <w:sz w:val="20"/>
      </w:rPr>
      <w:fldChar w:fldCharType="end"/>
    </w:r>
    <w:r>
      <w:rPr>
        <w:sz w:val="20"/>
      </w:rPr>
      <w:fldChar w:fldCharType="begin"/>
    </w:r>
    <w:r>
      <w:rPr>
        <w:sz w:val="20"/>
      </w:rPr>
      <w:instrText xml:space="preserve"> STYLEREF CharAmPartText </w:instrText>
    </w:r>
    <w:r>
      <w:rPr>
        <w:sz w:val="20"/>
      </w:rPr>
      <w:fldChar w:fldCharType="separate"/>
    </w:r>
    <w:r w:rsidR="001D4A39">
      <w:rPr>
        <w:noProof/>
        <w:sz w:val="20"/>
      </w:rPr>
      <w:t>Application and transitional provisions</w:t>
    </w:r>
    <w:r>
      <w:rPr>
        <w:sz w:val="20"/>
      </w:rPr>
      <w:fldChar w:fldCharType="end"/>
    </w:r>
  </w:p>
  <w:p w14:paraId="2DF27109" w14:textId="77777777" w:rsidR="00966104" w:rsidRPr="00A961C4" w:rsidRDefault="00966104"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9E50A" w14:textId="4A75AE4D" w:rsidR="00966104" w:rsidRPr="00A961C4" w:rsidRDefault="00966104" w:rsidP="0048364F">
    <w:pPr>
      <w:jc w:val="right"/>
      <w:rPr>
        <w:sz w:val="20"/>
      </w:rPr>
    </w:pPr>
  </w:p>
  <w:p w14:paraId="11148FCC" w14:textId="3DBCC2E7" w:rsidR="00966104" w:rsidRPr="00A961C4" w:rsidRDefault="00966104" w:rsidP="0048364F">
    <w:pPr>
      <w:jc w:val="right"/>
      <w:rPr>
        <w:b/>
        <w:sz w:val="20"/>
      </w:rPr>
    </w:pPr>
  </w:p>
  <w:p w14:paraId="5CDD2C72" w14:textId="77777777" w:rsidR="00966104" w:rsidRPr="00A961C4" w:rsidRDefault="00966104"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3FFE2" w14:textId="77777777" w:rsidR="00966104" w:rsidRPr="00A961C4" w:rsidRDefault="00966104"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7E78" w14:textId="77777777" w:rsidR="00F051EE" w:rsidRPr="005F1388" w:rsidRDefault="00F051EE"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9BD6" w14:textId="77777777" w:rsidR="00F051EE" w:rsidRPr="005F1388" w:rsidRDefault="00F051E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6681" w14:textId="77777777" w:rsidR="00F051EE" w:rsidRPr="00ED79B6" w:rsidRDefault="00F051EE"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855D" w14:textId="77777777" w:rsidR="00F051EE" w:rsidRPr="00ED79B6" w:rsidRDefault="00F051EE"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686E" w14:textId="77777777" w:rsidR="00F051EE" w:rsidRPr="00ED79B6" w:rsidRDefault="00F051E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3EA7" w14:textId="03294E8F" w:rsidR="00F051EE" w:rsidRPr="00A961C4" w:rsidRDefault="00F051EE" w:rsidP="0048364F">
    <w:pPr>
      <w:rPr>
        <w:b/>
        <w:sz w:val="20"/>
      </w:rPr>
    </w:pPr>
    <w:r>
      <w:rPr>
        <w:b/>
        <w:sz w:val="20"/>
      </w:rPr>
      <w:fldChar w:fldCharType="begin"/>
    </w:r>
    <w:r>
      <w:rPr>
        <w:b/>
        <w:sz w:val="20"/>
      </w:rPr>
      <w:instrText xml:space="preserve"> STYLEREF CharAmSchNo </w:instrText>
    </w:r>
    <w:r w:rsidR="001D4A39">
      <w:rPr>
        <w:b/>
        <w:sz w:val="20"/>
      </w:rPr>
      <w:fldChar w:fldCharType="separate"/>
    </w:r>
    <w:r w:rsidR="001D4A39">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D4A39">
      <w:rPr>
        <w:sz w:val="20"/>
      </w:rPr>
      <w:fldChar w:fldCharType="separate"/>
    </w:r>
    <w:r w:rsidR="001D4A39">
      <w:rPr>
        <w:noProof/>
        <w:sz w:val="20"/>
      </w:rPr>
      <w:t>Cost recovery</w:t>
    </w:r>
    <w:r>
      <w:rPr>
        <w:sz w:val="20"/>
      </w:rPr>
      <w:fldChar w:fldCharType="end"/>
    </w:r>
  </w:p>
  <w:p w14:paraId="0DB07B91" w14:textId="092A282B" w:rsidR="00F051EE" w:rsidRPr="00A961C4" w:rsidRDefault="00F051EE" w:rsidP="0048364F">
    <w:pPr>
      <w:rPr>
        <w:b/>
        <w:sz w:val="20"/>
      </w:rPr>
    </w:pPr>
    <w:r>
      <w:rPr>
        <w:b/>
        <w:sz w:val="20"/>
      </w:rPr>
      <w:fldChar w:fldCharType="begin"/>
    </w:r>
    <w:r>
      <w:rPr>
        <w:b/>
        <w:sz w:val="20"/>
      </w:rPr>
      <w:instrText xml:space="preserve"> STYLEREF CharAmPartNo </w:instrText>
    </w:r>
    <w:r w:rsidR="001D4A39">
      <w:rPr>
        <w:b/>
        <w:sz w:val="20"/>
      </w:rPr>
      <w:fldChar w:fldCharType="separate"/>
    </w:r>
    <w:r w:rsidR="001D4A39">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D4A39">
      <w:rPr>
        <w:sz w:val="20"/>
      </w:rPr>
      <w:fldChar w:fldCharType="separate"/>
    </w:r>
    <w:r w:rsidR="001D4A39">
      <w:rPr>
        <w:noProof/>
        <w:sz w:val="20"/>
      </w:rPr>
      <w:t>Application and transitional provisions</w:t>
    </w:r>
    <w:r>
      <w:rPr>
        <w:sz w:val="20"/>
      </w:rPr>
      <w:fldChar w:fldCharType="end"/>
    </w:r>
  </w:p>
  <w:p w14:paraId="4681168F" w14:textId="77777777" w:rsidR="00F051EE" w:rsidRPr="00A961C4" w:rsidRDefault="00F051EE"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ED51E" w14:textId="7EA99913" w:rsidR="00F051EE" w:rsidRPr="00A961C4" w:rsidRDefault="00F051EE" w:rsidP="0048364F">
    <w:pPr>
      <w:jc w:val="right"/>
      <w:rPr>
        <w:sz w:val="20"/>
      </w:rPr>
    </w:pPr>
    <w:r w:rsidRPr="00A961C4">
      <w:rPr>
        <w:sz w:val="20"/>
      </w:rPr>
      <w:fldChar w:fldCharType="begin"/>
    </w:r>
    <w:r w:rsidRPr="00A961C4">
      <w:rPr>
        <w:sz w:val="20"/>
      </w:rPr>
      <w:instrText xml:space="preserve"> STYLEREF CharAmSchText </w:instrText>
    </w:r>
    <w:r w:rsidR="001D4A39">
      <w:rPr>
        <w:sz w:val="20"/>
      </w:rPr>
      <w:fldChar w:fldCharType="separate"/>
    </w:r>
    <w:r w:rsidR="001D4A39">
      <w:rPr>
        <w:noProof/>
        <w:sz w:val="20"/>
      </w:rPr>
      <w:t>Cost recovery</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D4A39">
      <w:rPr>
        <w:b/>
        <w:sz w:val="20"/>
      </w:rPr>
      <w:fldChar w:fldCharType="separate"/>
    </w:r>
    <w:r w:rsidR="001D4A39">
      <w:rPr>
        <w:b/>
        <w:noProof/>
        <w:sz w:val="20"/>
      </w:rPr>
      <w:t>Schedule 2</w:t>
    </w:r>
    <w:r>
      <w:rPr>
        <w:b/>
        <w:sz w:val="20"/>
      </w:rPr>
      <w:fldChar w:fldCharType="end"/>
    </w:r>
  </w:p>
  <w:p w14:paraId="4E62B385" w14:textId="7AE529A8" w:rsidR="00F051EE" w:rsidRPr="00A961C4" w:rsidRDefault="00F051EE" w:rsidP="0048364F">
    <w:pPr>
      <w:jc w:val="right"/>
      <w:rPr>
        <w:b/>
        <w:sz w:val="20"/>
      </w:rPr>
    </w:pPr>
    <w:r w:rsidRPr="00A961C4">
      <w:rPr>
        <w:sz w:val="20"/>
      </w:rPr>
      <w:fldChar w:fldCharType="begin"/>
    </w:r>
    <w:r w:rsidRPr="00A961C4">
      <w:rPr>
        <w:sz w:val="20"/>
      </w:rPr>
      <w:instrText xml:space="preserve"> STYLEREF CharAmPartText </w:instrText>
    </w:r>
    <w:r w:rsidR="001D4A39">
      <w:rPr>
        <w:sz w:val="20"/>
      </w:rPr>
      <w:fldChar w:fldCharType="separate"/>
    </w:r>
    <w:r w:rsidR="001D4A39">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1D4A39">
      <w:rPr>
        <w:b/>
        <w:sz w:val="20"/>
      </w:rPr>
      <w:fldChar w:fldCharType="separate"/>
    </w:r>
    <w:r w:rsidR="001D4A39">
      <w:rPr>
        <w:b/>
        <w:noProof/>
        <w:sz w:val="20"/>
      </w:rPr>
      <w:t>Part 2</w:t>
    </w:r>
    <w:r w:rsidRPr="00A961C4">
      <w:rPr>
        <w:b/>
        <w:sz w:val="20"/>
      </w:rPr>
      <w:fldChar w:fldCharType="end"/>
    </w:r>
  </w:p>
  <w:p w14:paraId="3B8DC411" w14:textId="77777777" w:rsidR="00F051EE" w:rsidRPr="00A961C4" w:rsidRDefault="00F051EE"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BD6C1" w14:textId="77777777" w:rsidR="00F051EE" w:rsidRPr="00A961C4" w:rsidRDefault="00F051E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5F79E3"/>
    <w:multiLevelType w:val="hybridMultilevel"/>
    <w:tmpl w:val="BAE6B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C2"/>
    <w:rsid w:val="000037C6"/>
    <w:rsid w:val="000113BC"/>
    <w:rsid w:val="000136AF"/>
    <w:rsid w:val="00032029"/>
    <w:rsid w:val="00034290"/>
    <w:rsid w:val="000417C9"/>
    <w:rsid w:val="00045403"/>
    <w:rsid w:val="00055B5C"/>
    <w:rsid w:val="00056391"/>
    <w:rsid w:val="00060FF9"/>
    <w:rsid w:val="000614BF"/>
    <w:rsid w:val="0008345E"/>
    <w:rsid w:val="00097184"/>
    <w:rsid w:val="000B171F"/>
    <w:rsid w:val="000B1FD2"/>
    <w:rsid w:val="000C3AAE"/>
    <w:rsid w:val="000D05EF"/>
    <w:rsid w:val="000F1ECC"/>
    <w:rsid w:val="000F21C1"/>
    <w:rsid w:val="000F2850"/>
    <w:rsid w:val="000F316E"/>
    <w:rsid w:val="00101D90"/>
    <w:rsid w:val="00102481"/>
    <w:rsid w:val="00102B21"/>
    <w:rsid w:val="0010745C"/>
    <w:rsid w:val="00111B53"/>
    <w:rsid w:val="00113BD1"/>
    <w:rsid w:val="0012198D"/>
    <w:rsid w:val="00122206"/>
    <w:rsid w:val="00125EF2"/>
    <w:rsid w:val="00143743"/>
    <w:rsid w:val="0015646E"/>
    <w:rsid w:val="001635AB"/>
    <w:rsid w:val="001643C9"/>
    <w:rsid w:val="00165568"/>
    <w:rsid w:val="00166C2F"/>
    <w:rsid w:val="001716C9"/>
    <w:rsid w:val="00173363"/>
    <w:rsid w:val="00173B94"/>
    <w:rsid w:val="001778F2"/>
    <w:rsid w:val="001854B4"/>
    <w:rsid w:val="001855E0"/>
    <w:rsid w:val="00185863"/>
    <w:rsid w:val="001862DE"/>
    <w:rsid w:val="001939E1"/>
    <w:rsid w:val="00194163"/>
    <w:rsid w:val="00194987"/>
    <w:rsid w:val="00195382"/>
    <w:rsid w:val="001A3658"/>
    <w:rsid w:val="001A759A"/>
    <w:rsid w:val="001B42F5"/>
    <w:rsid w:val="001B633C"/>
    <w:rsid w:val="001B7A5D"/>
    <w:rsid w:val="001C2418"/>
    <w:rsid w:val="001C69C4"/>
    <w:rsid w:val="001D499D"/>
    <w:rsid w:val="001D4A39"/>
    <w:rsid w:val="001D621A"/>
    <w:rsid w:val="001E3590"/>
    <w:rsid w:val="001E3682"/>
    <w:rsid w:val="001E7407"/>
    <w:rsid w:val="001F5A2D"/>
    <w:rsid w:val="00201D27"/>
    <w:rsid w:val="00202618"/>
    <w:rsid w:val="002242B0"/>
    <w:rsid w:val="00227319"/>
    <w:rsid w:val="00230D5A"/>
    <w:rsid w:val="00240749"/>
    <w:rsid w:val="00256591"/>
    <w:rsid w:val="00261C82"/>
    <w:rsid w:val="00263820"/>
    <w:rsid w:val="00272BA2"/>
    <w:rsid w:val="00273234"/>
    <w:rsid w:val="00275197"/>
    <w:rsid w:val="0028251A"/>
    <w:rsid w:val="00293B89"/>
    <w:rsid w:val="00297391"/>
    <w:rsid w:val="00297ECB"/>
    <w:rsid w:val="002A2662"/>
    <w:rsid w:val="002B439E"/>
    <w:rsid w:val="002B441A"/>
    <w:rsid w:val="002B5A30"/>
    <w:rsid w:val="002B6A26"/>
    <w:rsid w:val="002C589F"/>
    <w:rsid w:val="002D043A"/>
    <w:rsid w:val="002D2344"/>
    <w:rsid w:val="002D395A"/>
    <w:rsid w:val="003018C2"/>
    <w:rsid w:val="003027F8"/>
    <w:rsid w:val="00306BB0"/>
    <w:rsid w:val="003102D6"/>
    <w:rsid w:val="003415D3"/>
    <w:rsid w:val="003426DC"/>
    <w:rsid w:val="0034356A"/>
    <w:rsid w:val="00343D2F"/>
    <w:rsid w:val="003456D7"/>
    <w:rsid w:val="00350417"/>
    <w:rsid w:val="00352B0F"/>
    <w:rsid w:val="00370BDE"/>
    <w:rsid w:val="00373874"/>
    <w:rsid w:val="0037453B"/>
    <w:rsid w:val="00375C6C"/>
    <w:rsid w:val="0038223B"/>
    <w:rsid w:val="0039035A"/>
    <w:rsid w:val="003A7B3C"/>
    <w:rsid w:val="003B4E3D"/>
    <w:rsid w:val="003B7AB0"/>
    <w:rsid w:val="003C1753"/>
    <w:rsid w:val="003C5F2B"/>
    <w:rsid w:val="003D0BFE"/>
    <w:rsid w:val="003D5700"/>
    <w:rsid w:val="003E7176"/>
    <w:rsid w:val="003F7741"/>
    <w:rsid w:val="0040210C"/>
    <w:rsid w:val="00405579"/>
    <w:rsid w:val="00410B8E"/>
    <w:rsid w:val="004116CD"/>
    <w:rsid w:val="00421FC1"/>
    <w:rsid w:val="004229C7"/>
    <w:rsid w:val="00423CDD"/>
    <w:rsid w:val="00424CA9"/>
    <w:rsid w:val="0042574C"/>
    <w:rsid w:val="0042747D"/>
    <w:rsid w:val="00436785"/>
    <w:rsid w:val="00436BD5"/>
    <w:rsid w:val="00437E4B"/>
    <w:rsid w:val="0044291A"/>
    <w:rsid w:val="00443989"/>
    <w:rsid w:val="00460C83"/>
    <w:rsid w:val="0048196B"/>
    <w:rsid w:val="0048364F"/>
    <w:rsid w:val="00486D05"/>
    <w:rsid w:val="004929CD"/>
    <w:rsid w:val="00496F97"/>
    <w:rsid w:val="004A68E9"/>
    <w:rsid w:val="004B456F"/>
    <w:rsid w:val="004C6817"/>
    <w:rsid w:val="004C7C8C"/>
    <w:rsid w:val="004D4295"/>
    <w:rsid w:val="004E1B50"/>
    <w:rsid w:val="004E26EF"/>
    <w:rsid w:val="004E2A4A"/>
    <w:rsid w:val="004F0D23"/>
    <w:rsid w:val="004F1FAC"/>
    <w:rsid w:val="004F4FCA"/>
    <w:rsid w:val="00513DF6"/>
    <w:rsid w:val="00516B8D"/>
    <w:rsid w:val="00525FB4"/>
    <w:rsid w:val="00537FBC"/>
    <w:rsid w:val="00543469"/>
    <w:rsid w:val="00545D52"/>
    <w:rsid w:val="0054685F"/>
    <w:rsid w:val="00551B54"/>
    <w:rsid w:val="005677B6"/>
    <w:rsid w:val="0057100F"/>
    <w:rsid w:val="0057196B"/>
    <w:rsid w:val="00580B5B"/>
    <w:rsid w:val="00584811"/>
    <w:rsid w:val="00593AA6"/>
    <w:rsid w:val="00594161"/>
    <w:rsid w:val="00594749"/>
    <w:rsid w:val="005A0D92"/>
    <w:rsid w:val="005B4067"/>
    <w:rsid w:val="005B6666"/>
    <w:rsid w:val="005C0A9F"/>
    <w:rsid w:val="005C3F41"/>
    <w:rsid w:val="005C3FDE"/>
    <w:rsid w:val="005C6282"/>
    <w:rsid w:val="005C62E0"/>
    <w:rsid w:val="005E152A"/>
    <w:rsid w:val="005E3C9E"/>
    <w:rsid w:val="005E480E"/>
    <w:rsid w:val="005F11B1"/>
    <w:rsid w:val="00600219"/>
    <w:rsid w:val="006167FD"/>
    <w:rsid w:val="00626B02"/>
    <w:rsid w:val="00627AC3"/>
    <w:rsid w:val="00637BF0"/>
    <w:rsid w:val="00641DE5"/>
    <w:rsid w:val="006449BF"/>
    <w:rsid w:val="006475B1"/>
    <w:rsid w:val="00656596"/>
    <w:rsid w:val="00656E11"/>
    <w:rsid w:val="00656F0C"/>
    <w:rsid w:val="0065730A"/>
    <w:rsid w:val="00661DDE"/>
    <w:rsid w:val="00662F8D"/>
    <w:rsid w:val="006631D9"/>
    <w:rsid w:val="00665ED3"/>
    <w:rsid w:val="00671EBE"/>
    <w:rsid w:val="00677CC2"/>
    <w:rsid w:val="006809BF"/>
    <w:rsid w:val="00681F92"/>
    <w:rsid w:val="006842C2"/>
    <w:rsid w:val="00685F42"/>
    <w:rsid w:val="0069207B"/>
    <w:rsid w:val="006A4B23"/>
    <w:rsid w:val="006B13E4"/>
    <w:rsid w:val="006B3DB2"/>
    <w:rsid w:val="006B71F9"/>
    <w:rsid w:val="006C2874"/>
    <w:rsid w:val="006C7F8C"/>
    <w:rsid w:val="006D380D"/>
    <w:rsid w:val="006E0135"/>
    <w:rsid w:val="006E303A"/>
    <w:rsid w:val="006F0F2B"/>
    <w:rsid w:val="006F1BC6"/>
    <w:rsid w:val="006F67ED"/>
    <w:rsid w:val="006F7E19"/>
    <w:rsid w:val="00700B2C"/>
    <w:rsid w:val="00707FA0"/>
    <w:rsid w:val="00712D8D"/>
    <w:rsid w:val="00713084"/>
    <w:rsid w:val="00714B26"/>
    <w:rsid w:val="0072782D"/>
    <w:rsid w:val="00731E00"/>
    <w:rsid w:val="007433BC"/>
    <w:rsid w:val="007440B7"/>
    <w:rsid w:val="007514C3"/>
    <w:rsid w:val="007531E1"/>
    <w:rsid w:val="00756232"/>
    <w:rsid w:val="00756D44"/>
    <w:rsid w:val="00757A85"/>
    <w:rsid w:val="007634AD"/>
    <w:rsid w:val="007715C9"/>
    <w:rsid w:val="00774EDD"/>
    <w:rsid w:val="007757EC"/>
    <w:rsid w:val="0079169E"/>
    <w:rsid w:val="007A5A30"/>
    <w:rsid w:val="007A5DEA"/>
    <w:rsid w:val="007B08EA"/>
    <w:rsid w:val="007B19E4"/>
    <w:rsid w:val="007B30AA"/>
    <w:rsid w:val="007B5105"/>
    <w:rsid w:val="007C03BD"/>
    <w:rsid w:val="007E7D4A"/>
    <w:rsid w:val="008006CC"/>
    <w:rsid w:val="00807F18"/>
    <w:rsid w:val="00816C5F"/>
    <w:rsid w:val="00824091"/>
    <w:rsid w:val="00831E8D"/>
    <w:rsid w:val="00833E24"/>
    <w:rsid w:val="008363D9"/>
    <w:rsid w:val="00845E2E"/>
    <w:rsid w:val="008552F8"/>
    <w:rsid w:val="00856A31"/>
    <w:rsid w:val="00857D6B"/>
    <w:rsid w:val="00861A82"/>
    <w:rsid w:val="00875430"/>
    <w:rsid w:val="008754D0"/>
    <w:rsid w:val="00877D48"/>
    <w:rsid w:val="00883781"/>
    <w:rsid w:val="00885570"/>
    <w:rsid w:val="00893958"/>
    <w:rsid w:val="008A2E77"/>
    <w:rsid w:val="008B6E5D"/>
    <w:rsid w:val="008B7B41"/>
    <w:rsid w:val="008C0537"/>
    <w:rsid w:val="008C1AE5"/>
    <w:rsid w:val="008C6F6F"/>
    <w:rsid w:val="008D0EE0"/>
    <w:rsid w:val="008D3345"/>
    <w:rsid w:val="008D3E94"/>
    <w:rsid w:val="008D5060"/>
    <w:rsid w:val="008F3F6F"/>
    <w:rsid w:val="008F4F1C"/>
    <w:rsid w:val="008F77C4"/>
    <w:rsid w:val="009050BF"/>
    <w:rsid w:val="00906083"/>
    <w:rsid w:val="00906E4B"/>
    <w:rsid w:val="009103F3"/>
    <w:rsid w:val="00913018"/>
    <w:rsid w:val="009133B9"/>
    <w:rsid w:val="00925C00"/>
    <w:rsid w:val="00932377"/>
    <w:rsid w:val="009323FE"/>
    <w:rsid w:val="00941911"/>
    <w:rsid w:val="00953283"/>
    <w:rsid w:val="00955856"/>
    <w:rsid w:val="009601C8"/>
    <w:rsid w:val="00960D73"/>
    <w:rsid w:val="00966104"/>
    <w:rsid w:val="00967042"/>
    <w:rsid w:val="00967569"/>
    <w:rsid w:val="00974F86"/>
    <w:rsid w:val="0098255A"/>
    <w:rsid w:val="009845BE"/>
    <w:rsid w:val="00991824"/>
    <w:rsid w:val="009969C9"/>
    <w:rsid w:val="009A6C3E"/>
    <w:rsid w:val="009B105B"/>
    <w:rsid w:val="009B3F87"/>
    <w:rsid w:val="009C32A1"/>
    <w:rsid w:val="009D4D05"/>
    <w:rsid w:val="009D76A8"/>
    <w:rsid w:val="009E186E"/>
    <w:rsid w:val="009F7BD0"/>
    <w:rsid w:val="00A03EEE"/>
    <w:rsid w:val="00A048FF"/>
    <w:rsid w:val="00A049E3"/>
    <w:rsid w:val="00A10775"/>
    <w:rsid w:val="00A12B55"/>
    <w:rsid w:val="00A231E2"/>
    <w:rsid w:val="00A27904"/>
    <w:rsid w:val="00A36C48"/>
    <w:rsid w:val="00A41E0B"/>
    <w:rsid w:val="00A5523E"/>
    <w:rsid w:val="00A55631"/>
    <w:rsid w:val="00A55C51"/>
    <w:rsid w:val="00A613E7"/>
    <w:rsid w:val="00A63139"/>
    <w:rsid w:val="00A64912"/>
    <w:rsid w:val="00A70A74"/>
    <w:rsid w:val="00A70FA0"/>
    <w:rsid w:val="00A8437D"/>
    <w:rsid w:val="00AA3795"/>
    <w:rsid w:val="00AC038C"/>
    <w:rsid w:val="00AC1E75"/>
    <w:rsid w:val="00AD198C"/>
    <w:rsid w:val="00AD5641"/>
    <w:rsid w:val="00AD67A8"/>
    <w:rsid w:val="00AE1088"/>
    <w:rsid w:val="00AE5B54"/>
    <w:rsid w:val="00AF1BA4"/>
    <w:rsid w:val="00AF4D8A"/>
    <w:rsid w:val="00B032D8"/>
    <w:rsid w:val="00B22DCA"/>
    <w:rsid w:val="00B262D8"/>
    <w:rsid w:val="00B310E6"/>
    <w:rsid w:val="00B32BE2"/>
    <w:rsid w:val="00B33B3C"/>
    <w:rsid w:val="00B44553"/>
    <w:rsid w:val="00B469F9"/>
    <w:rsid w:val="00B5138B"/>
    <w:rsid w:val="00B61B50"/>
    <w:rsid w:val="00B6382D"/>
    <w:rsid w:val="00B656BC"/>
    <w:rsid w:val="00B9105A"/>
    <w:rsid w:val="00B970FF"/>
    <w:rsid w:val="00BA5026"/>
    <w:rsid w:val="00BB40BF"/>
    <w:rsid w:val="00BC0CD1"/>
    <w:rsid w:val="00BD69B1"/>
    <w:rsid w:val="00BD77C4"/>
    <w:rsid w:val="00BE719A"/>
    <w:rsid w:val="00BE720A"/>
    <w:rsid w:val="00BF0461"/>
    <w:rsid w:val="00BF4944"/>
    <w:rsid w:val="00BF56D4"/>
    <w:rsid w:val="00C04409"/>
    <w:rsid w:val="00C067E5"/>
    <w:rsid w:val="00C1316D"/>
    <w:rsid w:val="00C164CA"/>
    <w:rsid w:val="00C176CF"/>
    <w:rsid w:val="00C24EE9"/>
    <w:rsid w:val="00C42BF8"/>
    <w:rsid w:val="00C4459D"/>
    <w:rsid w:val="00C44EEC"/>
    <w:rsid w:val="00C460AE"/>
    <w:rsid w:val="00C50043"/>
    <w:rsid w:val="00C53DE7"/>
    <w:rsid w:val="00C54E84"/>
    <w:rsid w:val="00C73153"/>
    <w:rsid w:val="00C74210"/>
    <w:rsid w:val="00C7573B"/>
    <w:rsid w:val="00C76CF3"/>
    <w:rsid w:val="00C8378A"/>
    <w:rsid w:val="00CA6581"/>
    <w:rsid w:val="00CC5FE4"/>
    <w:rsid w:val="00CD2C42"/>
    <w:rsid w:val="00CE1710"/>
    <w:rsid w:val="00CE1E31"/>
    <w:rsid w:val="00CF0BB2"/>
    <w:rsid w:val="00D00EAA"/>
    <w:rsid w:val="00D13441"/>
    <w:rsid w:val="00D238AE"/>
    <w:rsid w:val="00D243A3"/>
    <w:rsid w:val="00D408D7"/>
    <w:rsid w:val="00D44534"/>
    <w:rsid w:val="00D477C3"/>
    <w:rsid w:val="00D52EFE"/>
    <w:rsid w:val="00D63EF6"/>
    <w:rsid w:val="00D70DFB"/>
    <w:rsid w:val="00D73029"/>
    <w:rsid w:val="00D764E2"/>
    <w:rsid w:val="00D766DF"/>
    <w:rsid w:val="00D8348C"/>
    <w:rsid w:val="00D87A5F"/>
    <w:rsid w:val="00DA2239"/>
    <w:rsid w:val="00DA4B7E"/>
    <w:rsid w:val="00DA7285"/>
    <w:rsid w:val="00DB0734"/>
    <w:rsid w:val="00DB67C8"/>
    <w:rsid w:val="00DB68B9"/>
    <w:rsid w:val="00DB6CFD"/>
    <w:rsid w:val="00DC6483"/>
    <w:rsid w:val="00DC6925"/>
    <w:rsid w:val="00DD3477"/>
    <w:rsid w:val="00DD6BDE"/>
    <w:rsid w:val="00DE2002"/>
    <w:rsid w:val="00DF0FBE"/>
    <w:rsid w:val="00DF527C"/>
    <w:rsid w:val="00DF550A"/>
    <w:rsid w:val="00DF7AE9"/>
    <w:rsid w:val="00E048E3"/>
    <w:rsid w:val="00E04CF4"/>
    <w:rsid w:val="00E05704"/>
    <w:rsid w:val="00E06131"/>
    <w:rsid w:val="00E238B6"/>
    <w:rsid w:val="00E24D66"/>
    <w:rsid w:val="00E37760"/>
    <w:rsid w:val="00E415F2"/>
    <w:rsid w:val="00E50689"/>
    <w:rsid w:val="00E54292"/>
    <w:rsid w:val="00E673A3"/>
    <w:rsid w:val="00E74DC7"/>
    <w:rsid w:val="00E76070"/>
    <w:rsid w:val="00E84ECA"/>
    <w:rsid w:val="00E858CB"/>
    <w:rsid w:val="00E87699"/>
    <w:rsid w:val="00E947C6"/>
    <w:rsid w:val="00E94B13"/>
    <w:rsid w:val="00EB4C14"/>
    <w:rsid w:val="00EB510C"/>
    <w:rsid w:val="00EB7CC9"/>
    <w:rsid w:val="00EC3471"/>
    <w:rsid w:val="00ED492F"/>
    <w:rsid w:val="00ED5294"/>
    <w:rsid w:val="00ED64EA"/>
    <w:rsid w:val="00EE3E36"/>
    <w:rsid w:val="00EE6CDC"/>
    <w:rsid w:val="00EE702F"/>
    <w:rsid w:val="00EE7A1D"/>
    <w:rsid w:val="00EF202A"/>
    <w:rsid w:val="00EF27C0"/>
    <w:rsid w:val="00EF2E3A"/>
    <w:rsid w:val="00F047CC"/>
    <w:rsid w:val="00F047E2"/>
    <w:rsid w:val="00F051EE"/>
    <w:rsid w:val="00F078DC"/>
    <w:rsid w:val="00F11722"/>
    <w:rsid w:val="00F13E86"/>
    <w:rsid w:val="00F17B00"/>
    <w:rsid w:val="00F26883"/>
    <w:rsid w:val="00F27720"/>
    <w:rsid w:val="00F30255"/>
    <w:rsid w:val="00F40FA2"/>
    <w:rsid w:val="00F4797D"/>
    <w:rsid w:val="00F53F0E"/>
    <w:rsid w:val="00F54E48"/>
    <w:rsid w:val="00F55A7C"/>
    <w:rsid w:val="00F560A2"/>
    <w:rsid w:val="00F60D8F"/>
    <w:rsid w:val="00F614F5"/>
    <w:rsid w:val="00F62DAF"/>
    <w:rsid w:val="00F677A9"/>
    <w:rsid w:val="00F84CF5"/>
    <w:rsid w:val="00F9051C"/>
    <w:rsid w:val="00F92871"/>
    <w:rsid w:val="00F92D35"/>
    <w:rsid w:val="00F94814"/>
    <w:rsid w:val="00FA2E7B"/>
    <w:rsid w:val="00FA420B"/>
    <w:rsid w:val="00FD1162"/>
    <w:rsid w:val="00FD1E13"/>
    <w:rsid w:val="00FD3073"/>
    <w:rsid w:val="00FD6697"/>
    <w:rsid w:val="00FD7EB1"/>
    <w:rsid w:val="00FE41C9"/>
    <w:rsid w:val="00FE7F93"/>
    <w:rsid w:val="00FF0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14:docId w14:val="0FDC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30255"/>
    <w:pPr>
      <w:spacing w:line="260" w:lineRule="atLeast"/>
    </w:pPr>
    <w:rPr>
      <w:sz w:val="22"/>
    </w:rPr>
  </w:style>
  <w:style w:type="paragraph" w:styleId="Heading1">
    <w:name w:val="heading 1"/>
    <w:basedOn w:val="Normal"/>
    <w:next w:val="Normal"/>
    <w:link w:val="Heading1Char"/>
    <w:uiPriority w:val="9"/>
    <w:qFormat/>
    <w:rsid w:val="00845E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45E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5E2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45E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45E2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45E2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45E2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45E2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5E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30255"/>
  </w:style>
  <w:style w:type="paragraph" w:customStyle="1" w:styleId="OPCParaBase">
    <w:name w:val="OPCParaBase"/>
    <w:qFormat/>
    <w:rsid w:val="00F30255"/>
    <w:pPr>
      <w:spacing w:line="260" w:lineRule="atLeast"/>
    </w:pPr>
    <w:rPr>
      <w:rFonts w:eastAsia="Times New Roman" w:cs="Times New Roman"/>
      <w:sz w:val="22"/>
      <w:lang w:eastAsia="en-AU"/>
    </w:rPr>
  </w:style>
  <w:style w:type="paragraph" w:customStyle="1" w:styleId="ShortT">
    <w:name w:val="ShortT"/>
    <w:basedOn w:val="OPCParaBase"/>
    <w:next w:val="Normal"/>
    <w:qFormat/>
    <w:rsid w:val="00F30255"/>
    <w:pPr>
      <w:spacing w:line="240" w:lineRule="auto"/>
    </w:pPr>
    <w:rPr>
      <w:b/>
      <w:sz w:val="40"/>
    </w:rPr>
  </w:style>
  <w:style w:type="paragraph" w:customStyle="1" w:styleId="ActHead1">
    <w:name w:val="ActHead 1"/>
    <w:aliases w:val="c"/>
    <w:basedOn w:val="OPCParaBase"/>
    <w:next w:val="Normal"/>
    <w:qFormat/>
    <w:rsid w:val="00F3025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3025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3025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3025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3025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3025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3025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3025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3025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30255"/>
  </w:style>
  <w:style w:type="paragraph" w:customStyle="1" w:styleId="Blocks">
    <w:name w:val="Blocks"/>
    <w:aliases w:val="bb"/>
    <w:basedOn w:val="OPCParaBase"/>
    <w:qFormat/>
    <w:rsid w:val="00F30255"/>
    <w:pPr>
      <w:spacing w:line="240" w:lineRule="auto"/>
    </w:pPr>
    <w:rPr>
      <w:sz w:val="24"/>
    </w:rPr>
  </w:style>
  <w:style w:type="paragraph" w:customStyle="1" w:styleId="BoxText">
    <w:name w:val="BoxText"/>
    <w:aliases w:val="bt"/>
    <w:basedOn w:val="OPCParaBase"/>
    <w:qFormat/>
    <w:rsid w:val="00F3025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30255"/>
    <w:rPr>
      <w:b/>
    </w:rPr>
  </w:style>
  <w:style w:type="paragraph" w:customStyle="1" w:styleId="BoxHeadItalic">
    <w:name w:val="BoxHeadItalic"/>
    <w:aliases w:val="bhi"/>
    <w:basedOn w:val="BoxText"/>
    <w:next w:val="BoxStep"/>
    <w:qFormat/>
    <w:rsid w:val="00F30255"/>
    <w:rPr>
      <w:i/>
    </w:rPr>
  </w:style>
  <w:style w:type="paragraph" w:customStyle="1" w:styleId="BoxList">
    <w:name w:val="BoxList"/>
    <w:aliases w:val="bl"/>
    <w:basedOn w:val="BoxText"/>
    <w:qFormat/>
    <w:rsid w:val="00F30255"/>
    <w:pPr>
      <w:ind w:left="1559" w:hanging="425"/>
    </w:pPr>
  </w:style>
  <w:style w:type="paragraph" w:customStyle="1" w:styleId="BoxNote">
    <w:name w:val="BoxNote"/>
    <w:aliases w:val="bn"/>
    <w:basedOn w:val="BoxText"/>
    <w:qFormat/>
    <w:rsid w:val="00F30255"/>
    <w:pPr>
      <w:tabs>
        <w:tab w:val="left" w:pos="1985"/>
      </w:tabs>
      <w:spacing w:before="122" w:line="198" w:lineRule="exact"/>
      <w:ind w:left="2948" w:hanging="1814"/>
    </w:pPr>
    <w:rPr>
      <w:sz w:val="18"/>
    </w:rPr>
  </w:style>
  <w:style w:type="paragraph" w:customStyle="1" w:styleId="BoxPara">
    <w:name w:val="BoxPara"/>
    <w:aliases w:val="bp"/>
    <w:basedOn w:val="BoxText"/>
    <w:qFormat/>
    <w:rsid w:val="00F30255"/>
    <w:pPr>
      <w:tabs>
        <w:tab w:val="right" w:pos="2268"/>
      </w:tabs>
      <w:ind w:left="2552" w:hanging="1418"/>
    </w:pPr>
  </w:style>
  <w:style w:type="paragraph" w:customStyle="1" w:styleId="BoxStep">
    <w:name w:val="BoxStep"/>
    <w:aliases w:val="bs"/>
    <w:basedOn w:val="BoxText"/>
    <w:qFormat/>
    <w:rsid w:val="00F30255"/>
    <w:pPr>
      <w:ind w:left="1985" w:hanging="851"/>
    </w:pPr>
  </w:style>
  <w:style w:type="character" w:customStyle="1" w:styleId="CharAmPartNo">
    <w:name w:val="CharAmPartNo"/>
    <w:basedOn w:val="OPCCharBase"/>
    <w:qFormat/>
    <w:rsid w:val="00F30255"/>
  </w:style>
  <w:style w:type="character" w:customStyle="1" w:styleId="CharAmPartText">
    <w:name w:val="CharAmPartText"/>
    <w:basedOn w:val="OPCCharBase"/>
    <w:qFormat/>
    <w:rsid w:val="00F30255"/>
  </w:style>
  <w:style w:type="character" w:customStyle="1" w:styleId="CharAmSchNo">
    <w:name w:val="CharAmSchNo"/>
    <w:basedOn w:val="OPCCharBase"/>
    <w:qFormat/>
    <w:rsid w:val="00F30255"/>
  </w:style>
  <w:style w:type="character" w:customStyle="1" w:styleId="CharAmSchText">
    <w:name w:val="CharAmSchText"/>
    <w:basedOn w:val="OPCCharBase"/>
    <w:qFormat/>
    <w:rsid w:val="00F30255"/>
  </w:style>
  <w:style w:type="character" w:customStyle="1" w:styleId="CharBoldItalic">
    <w:name w:val="CharBoldItalic"/>
    <w:basedOn w:val="OPCCharBase"/>
    <w:uiPriority w:val="1"/>
    <w:qFormat/>
    <w:rsid w:val="00F30255"/>
    <w:rPr>
      <w:b/>
      <w:i/>
    </w:rPr>
  </w:style>
  <w:style w:type="character" w:customStyle="1" w:styleId="CharChapNo">
    <w:name w:val="CharChapNo"/>
    <w:basedOn w:val="OPCCharBase"/>
    <w:uiPriority w:val="1"/>
    <w:qFormat/>
    <w:rsid w:val="00F30255"/>
  </w:style>
  <w:style w:type="character" w:customStyle="1" w:styleId="CharChapText">
    <w:name w:val="CharChapText"/>
    <w:basedOn w:val="OPCCharBase"/>
    <w:uiPriority w:val="1"/>
    <w:qFormat/>
    <w:rsid w:val="00F30255"/>
  </w:style>
  <w:style w:type="character" w:customStyle="1" w:styleId="CharDivNo">
    <w:name w:val="CharDivNo"/>
    <w:basedOn w:val="OPCCharBase"/>
    <w:uiPriority w:val="1"/>
    <w:qFormat/>
    <w:rsid w:val="00F30255"/>
  </w:style>
  <w:style w:type="character" w:customStyle="1" w:styleId="CharDivText">
    <w:name w:val="CharDivText"/>
    <w:basedOn w:val="OPCCharBase"/>
    <w:uiPriority w:val="1"/>
    <w:qFormat/>
    <w:rsid w:val="00F30255"/>
  </w:style>
  <w:style w:type="character" w:customStyle="1" w:styleId="CharItalic">
    <w:name w:val="CharItalic"/>
    <w:basedOn w:val="OPCCharBase"/>
    <w:uiPriority w:val="1"/>
    <w:qFormat/>
    <w:rsid w:val="00F30255"/>
    <w:rPr>
      <w:i/>
    </w:rPr>
  </w:style>
  <w:style w:type="character" w:customStyle="1" w:styleId="CharPartNo">
    <w:name w:val="CharPartNo"/>
    <w:basedOn w:val="OPCCharBase"/>
    <w:uiPriority w:val="1"/>
    <w:qFormat/>
    <w:rsid w:val="00F30255"/>
  </w:style>
  <w:style w:type="character" w:customStyle="1" w:styleId="CharPartText">
    <w:name w:val="CharPartText"/>
    <w:basedOn w:val="OPCCharBase"/>
    <w:uiPriority w:val="1"/>
    <w:qFormat/>
    <w:rsid w:val="00F30255"/>
  </w:style>
  <w:style w:type="character" w:customStyle="1" w:styleId="CharSectno">
    <w:name w:val="CharSectno"/>
    <w:basedOn w:val="OPCCharBase"/>
    <w:qFormat/>
    <w:rsid w:val="00F30255"/>
  </w:style>
  <w:style w:type="character" w:customStyle="1" w:styleId="CharSubdNo">
    <w:name w:val="CharSubdNo"/>
    <w:basedOn w:val="OPCCharBase"/>
    <w:uiPriority w:val="1"/>
    <w:qFormat/>
    <w:rsid w:val="00F30255"/>
  </w:style>
  <w:style w:type="character" w:customStyle="1" w:styleId="CharSubdText">
    <w:name w:val="CharSubdText"/>
    <w:basedOn w:val="OPCCharBase"/>
    <w:uiPriority w:val="1"/>
    <w:qFormat/>
    <w:rsid w:val="00F30255"/>
  </w:style>
  <w:style w:type="paragraph" w:customStyle="1" w:styleId="CTA--">
    <w:name w:val="CTA --"/>
    <w:basedOn w:val="OPCParaBase"/>
    <w:next w:val="Normal"/>
    <w:rsid w:val="00F30255"/>
    <w:pPr>
      <w:spacing w:before="60" w:line="240" w:lineRule="atLeast"/>
      <w:ind w:left="142" w:hanging="142"/>
    </w:pPr>
    <w:rPr>
      <w:sz w:val="20"/>
    </w:rPr>
  </w:style>
  <w:style w:type="paragraph" w:customStyle="1" w:styleId="CTA-">
    <w:name w:val="CTA -"/>
    <w:basedOn w:val="OPCParaBase"/>
    <w:rsid w:val="00F30255"/>
    <w:pPr>
      <w:spacing w:before="60" w:line="240" w:lineRule="atLeast"/>
      <w:ind w:left="85" w:hanging="85"/>
    </w:pPr>
    <w:rPr>
      <w:sz w:val="20"/>
    </w:rPr>
  </w:style>
  <w:style w:type="paragraph" w:customStyle="1" w:styleId="CTA---">
    <w:name w:val="CTA ---"/>
    <w:basedOn w:val="OPCParaBase"/>
    <w:next w:val="Normal"/>
    <w:rsid w:val="00F30255"/>
    <w:pPr>
      <w:spacing w:before="60" w:line="240" w:lineRule="atLeast"/>
      <w:ind w:left="198" w:hanging="198"/>
    </w:pPr>
    <w:rPr>
      <w:sz w:val="20"/>
    </w:rPr>
  </w:style>
  <w:style w:type="paragraph" w:customStyle="1" w:styleId="CTA----">
    <w:name w:val="CTA ----"/>
    <w:basedOn w:val="OPCParaBase"/>
    <w:next w:val="Normal"/>
    <w:rsid w:val="00F30255"/>
    <w:pPr>
      <w:spacing w:before="60" w:line="240" w:lineRule="atLeast"/>
      <w:ind w:left="255" w:hanging="255"/>
    </w:pPr>
    <w:rPr>
      <w:sz w:val="20"/>
    </w:rPr>
  </w:style>
  <w:style w:type="paragraph" w:customStyle="1" w:styleId="CTA1a">
    <w:name w:val="CTA 1(a)"/>
    <w:basedOn w:val="OPCParaBase"/>
    <w:rsid w:val="00F30255"/>
    <w:pPr>
      <w:tabs>
        <w:tab w:val="right" w:pos="414"/>
      </w:tabs>
      <w:spacing w:before="40" w:line="240" w:lineRule="atLeast"/>
      <w:ind w:left="675" w:hanging="675"/>
    </w:pPr>
    <w:rPr>
      <w:sz w:val="20"/>
    </w:rPr>
  </w:style>
  <w:style w:type="paragraph" w:customStyle="1" w:styleId="CTA1ai">
    <w:name w:val="CTA 1(a)(i)"/>
    <w:basedOn w:val="OPCParaBase"/>
    <w:rsid w:val="00F30255"/>
    <w:pPr>
      <w:tabs>
        <w:tab w:val="right" w:pos="1004"/>
      </w:tabs>
      <w:spacing w:before="40" w:line="240" w:lineRule="atLeast"/>
      <w:ind w:left="1253" w:hanging="1253"/>
    </w:pPr>
    <w:rPr>
      <w:sz w:val="20"/>
    </w:rPr>
  </w:style>
  <w:style w:type="paragraph" w:customStyle="1" w:styleId="CTA2a">
    <w:name w:val="CTA 2(a)"/>
    <w:basedOn w:val="OPCParaBase"/>
    <w:rsid w:val="00F30255"/>
    <w:pPr>
      <w:tabs>
        <w:tab w:val="right" w:pos="482"/>
      </w:tabs>
      <w:spacing w:before="40" w:line="240" w:lineRule="atLeast"/>
      <w:ind w:left="748" w:hanging="748"/>
    </w:pPr>
    <w:rPr>
      <w:sz w:val="20"/>
    </w:rPr>
  </w:style>
  <w:style w:type="paragraph" w:customStyle="1" w:styleId="CTA2ai">
    <w:name w:val="CTA 2(a)(i)"/>
    <w:basedOn w:val="OPCParaBase"/>
    <w:rsid w:val="00F30255"/>
    <w:pPr>
      <w:tabs>
        <w:tab w:val="right" w:pos="1089"/>
      </w:tabs>
      <w:spacing w:before="40" w:line="240" w:lineRule="atLeast"/>
      <w:ind w:left="1327" w:hanging="1327"/>
    </w:pPr>
    <w:rPr>
      <w:sz w:val="20"/>
    </w:rPr>
  </w:style>
  <w:style w:type="paragraph" w:customStyle="1" w:styleId="CTA3a">
    <w:name w:val="CTA 3(a)"/>
    <w:basedOn w:val="OPCParaBase"/>
    <w:rsid w:val="00F30255"/>
    <w:pPr>
      <w:tabs>
        <w:tab w:val="right" w:pos="556"/>
      </w:tabs>
      <w:spacing w:before="40" w:line="240" w:lineRule="atLeast"/>
      <w:ind w:left="805" w:hanging="805"/>
    </w:pPr>
    <w:rPr>
      <w:sz w:val="20"/>
    </w:rPr>
  </w:style>
  <w:style w:type="paragraph" w:customStyle="1" w:styleId="CTA3ai">
    <w:name w:val="CTA 3(a)(i)"/>
    <w:basedOn w:val="OPCParaBase"/>
    <w:rsid w:val="00F30255"/>
    <w:pPr>
      <w:tabs>
        <w:tab w:val="right" w:pos="1140"/>
      </w:tabs>
      <w:spacing w:before="40" w:line="240" w:lineRule="atLeast"/>
      <w:ind w:left="1361" w:hanging="1361"/>
    </w:pPr>
    <w:rPr>
      <w:sz w:val="20"/>
    </w:rPr>
  </w:style>
  <w:style w:type="paragraph" w:customStyle="1" w:styleId="CTA4a">
    <w:name w:val="CTA 4(a)"/>
    <w:basedOn w:val="OPCParaBase"/>
    <w:rsid w:val="00F30255"/>
    <w:pPr>
      <w:tabs>
        <w:tab w:val="right" w:pos="624"/>
      </w:tabs>
      <w:spacing w:before="40" w:line="240" w:lineRule="atLeast"/>
      <w:ind w:left="873" w:hanging="873"/>
    </w:pPr>
    <w:rPr>
      <w:sz w:val="20"/>
    </w:rPr>
  </w:style>
  <w:style w:type="paragraph" w:customStyle="1" w:styleId="CTA4ai">
    <w:name w:val="CTA 4(a)(i)"/>
    <w:basedOn w:val="OPCParaBase"/>
    <w:rsid w:val="00F30255"/>
    <w:pPr>
      <w:tabs>
        <w:tab w:val="right" w:pos="1213"/>
      </w:tabs>
      <w:spacing w:before="40" w:line="240" w:lineRule="atLeast"/>
      <w:ind w:left="1452" w:hanging="1452"/>
    </w:pPr>
    <w:rPr>
      <w:sz w:val="20"/>
    </w:rPr>
  </w:style>
  <w:style w:type="paragraph" w:customStyle="1" w:styleId="CTACAPS">
    <w:name w:val="CTA CAPS"/>
    <w:basedOn w:val="OPCParaBase"/>
    <w:rsid w:val="00F30255"/>
    <w:pPr>
      <w:spacing w:before="60" w:line="240" w:lineRule="atLeast"/>
    </w:pPr>
    <w:rPr>
      <w:sz w:val="20"/>
    </w:rPr>
  </w:style>
  <w:style w:type="paragraph" w:customStyle="1" w:styleId="CTAright">
    <w:name w:val="CTA right"/>
    <w:basedOn w:val="OPCParaBase"/>
    <w:rsid w:val="00F30255"/>
    <w:pPr>
      <w:spacing w:before="60" w:line="240" w:lineRule="auto"/>
      <w:jc w:val="right"/>
    </w:pPr>
    <w:rPr>
      <w:sz w:val="20"/>
    </w:rPr>
  </w:style>
  <w:style w:type="paragraph" w:customStyle="1" w:styleId="subsection">
    <w:name w:val="subsection"/>
    <w:aliases w:val="ss"/>
    <w:basedOn w:val="OPCParaBase"/>
    <w:link w:val="subsectionChar"/>
    <w:rsid w:val="00F3025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30255"/>
    <w:pPr>
      <w:spacing w:before="180" w:line="240" w:lineRule="auto"/>
      <w:ind w:left="1134"/>
    </w:pPr>
  </w:style>
  <w:style w:type="paragraph" w:customStyle="1" w:styleId="ETAsubitem">
    <w:name w:val="ETA(subitem)"/>
    <w:basedOn w:val="OPCParaBase"/>
    <w:rsid w:val="00F30255"/>
    <w:pPr>
      <w:tabs>
        <w:tab w:val="right" w:pos="340"/>
      </w:tabs>
      <w:spacing w:before="60" w:line="240" w:lineRule="auto"/>
      <w:ind w:left="454" w:hanging="454"/>
    </w:pPr>
    <w:rPr>
      <w:sz w:val="20"/>
    </w:rPr>
  </w:style>
  <w:style w:type="paragraph" w:customStyle="1" w:styleId="ETApara">
    <w:name w:val="ETA(para)"/>
    <w:basedOn w:val="OPCParaBase"/>
    <w:rsid w:val="00F30255"/>
    <w:pPr>
      <w:tabs>
        <w:tab w:val="right" w:pos="754"/>
      </w:tabs>
      <w:spacing w:before="60" w:line="240" w:lineRule="auto"/>
      <w:ind w:left="828" w:hanging="828"/>
    </w:pPr>
    <w:rPr>
      <w:sz w:val="20"/>
    </w:rPr>
  </w:style>
  <w:style w:type="paragraph" w:customStyle="1" w:styleId="ETAsubpara">
    <w:name w:val="ETA(subpara)"/>
    <w:basedOn w:val="OPCParaBase"/>
    <w:rsid w:val="00F30255"/>
    <w:pPr>
      <w:tabs>
        <w:tab w:val="right" w:pos="1083"/>
      </w:tabs>
      <w:spacing w:before="60" w:line="240" w:lineRule="auto"/>
      <w:ind w:left="1191" w:hanging="1191"/>
    </w:pPr>
    <w:rPr>
      <w:sz w:val="20"/>
    </w:rPr>
  </w:style>
  <w:style w:type="paragraph" w:customStyle="1" w:styleId="ETAsub-subpara">
    <w:name w:val="ETA(sub-subpara)"/>
    <w:basedOn w:val="OPCParaBase"/>
    <w:rsid w:val="00F30255"/>
    <w:pPr>
      <w:tabs>
        <w:tab w:val="right" w:pos="1412"/>
      </w:tabs>
      <w:spacing w:before="60" w:line="240" w:lineRule="auto"/>
      <w:ind w:left="1525" w:hanging="1525"/>
    </w:pPr>
    <w:rPr>
      <w:sz w:val="20"/>
    </w:rPr>
  </w:style>
  <w:style w:type="paragraph" w:customStyle="1" w:styleId="Formula">
    <w:name w:val="Formula"/>
    <w:basedOn w:val="OPCParaBase"/>
    <w:rsid w:val="00F30255"/>
    <w:pPr>
      <w:spacing w:line="240" w:lineRule="auto"/>
      <w:ind w:left="1134"/>
    </w:pPr>
    <w:rPr>
      <w:sz w:val="20"/>
    </w:rPr>
  </w:style>
  <w:style w:type="paragraph" w:styleId="Header">
    <w:name w:val="header"/>
    <w:basedOn w:val="OPCParaBase"/>
    <w:link w:val="HeaderChar"/>
    <w:unhideWhenUsed/>
    <w:rsid w:val="00F3025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30255"/>
    <w:rPr>
      <w:rFonts w:eastAsia="Times New Roman" w:cs="Times New Roman"/>
      <w:sz w:val="16"/>
      <w:lang w:eastAsia="en-AU"/>
    </w:rPr>
  </w:style>
  <w:style w:type="paragraph" w:customStyle="1" w:styleId="House">
    <w:name w:val="House"/>
    <w:basedOn w:val="OPCParaBase"/>
    <w:rsid w:val="00F30255"/>
    <w:pPr>
      <w:spacing w:line="240" w:lineRule="auto"/>
    </w:pPr>
    <w:rPr>
      <w:sz w:val="28"/>
    </w:rPr>
  </w:style>
  <w:style w:type="paragraph" w:customStyle="1" w:styleId="Item">
    <w:name w:val="Item"/>
    <w:aliases w:val="i"/>
    <w:basedOn w:val="OPCParaBase"/>
    <w:next w:val="ItemHead"/>
    <w:rsid w:val="00F30255"/>
    <w:pPr>
      <w:keepLines/>
      <w:spacing w:before="80" w:line="240" w:lineRule="auto"/>
      <w:ind w:left="709"/>
    </w:pPr>
  </w:style>
  <w:style w:type="paragraph" w:customStyle="1" w:styleId="ItemHead">
    <w:name w:val="ItemHead"/>
    <w:aliases w:val="ih"/>
    <w:basedOn w:val="OPCParaBase"/>
    <w:next w:val="Item"/>
    <w:rsid w:val="00F3025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30255"/>
    <w:pPr>
      <w:spacing w:line="240" w:lineRule="auto"/>
    </w:pPr>
    <w:rPr>
      <w:b/>
      <w:sz w:val="32"/>
    </w:rPr>
  </w:style>
  <w:style w:type="paragraph" w:customStyle="1" w:styleId="notedraft">
    <w:name w:val="note(draft)"/>
    <w:aliases w:val="nd"/>
    <w:basedOn w:val="OPCParaBase"/>
    <w:rsid w:val="00F30255"/>
    <w:pPr>
      <w:spacing w:before="240" w:line="240" w:lineRule="auto"/>
      <w:ind w:left="284" w:hanging="284"/>
    </w:pPr>
    <w:rPr>
      <w:i/>
      <w:sz w:val="24"/>
    </w:rPr>
  </w:style>
  <w:style w:type="paragraph" w:customStyle="1" w:styleId="notemargin">
    <w:name w:val="note(margin)"/>
    <w:aliases w:val="nm"/>
    <w:basedOn w:val="OPCParaBase"/>
    <w:rsid w:val="00F30255"/>
    <w:pPr>
      <w:tabs>
        <w:tab w:val="left" w:pos="709"/>
      </w:tabs>
      <w:spacing w:before="122" w:line="198" w:lineRule="exact"/>
      <w:ind w:left="709" w:hanging="709"/>
    </w:pPr>
    <w:rPr>
      <w:sz w:val="18"/>
    </w:rPr>
  </w:style>
  <w:style w:type="paragraph" w:customStyle="1" w:styleId="noteToPara">
    <w:name w:val="noteToPara"/>
    <w:aliases w:val="ntp"/>
    <w:basedOn w:val="OPCParaBase"/>
    <w:rsid w:val="00F30255"/>
    <w:pPr>
      <w:spacing w:before="122" w:line="198" w:lineRule="exact"/>
      <w:ind w:left="2353" w:hanging="709"/>
    </w:pPr>
    <w:rPr>
      <w:sz w:val="18"/>
    </w:rPr>
  </w:style>
  <w:style w:type="paragraph" w:customStyle="1" w:styleId="noteParlAmend">
    <w:name w:val="note(ParlAmend)"/>
    <w:aliases w:val="npp"/>
    <w:basedOn w:val="OPCParaBase"/>
    <w:next w:val="ParlAmend"/>
    <w:rsid w:val="00F30255"/>
    <w:pPr>
      <w:spacing w:line="240" w:lineRule="auto"/>
      <w:jc w:val="right"/>
    </w:pPr>
    <w:rPr>
      <w:rFonts w:ascii="Arial" w:hAnsi="Arial"/>
      <w:b/>
      <w:i/>
    </w:rPr>
  </w:style>
  <w:style w:type="paragraph" w:customStyle="1" w:styleId="Page1">
    <w:name w:val="Page1"/>
    <w:basedOn w:val="OPCParaBase"/>
    <w:rsid w:val="00F30255"/>
    <w:pPr>
      <w:spacing w:before="5600" w:line="240" w:lineRule="auto"/>
    </w:pPr>
    <w:rPr>
      <w:b/>
      <w:sz w:val="32"/>
    </w:rPr>
  </w:style>
  <w:style w:type="paragraph" w:customStyle="1" w:styleId="PageBreak">
    <w:name w:val="PageBreak"/>
    <w:aliases w:val="pb"/>
    <w:basedOn w:val="OPCParaBase"/>
    <w:rsid w:val="00F30255"/>
    <w:pPr>
      <w:spacing w:line="240" w:lineRule="auto"/>
    </w:pPr>
    <w:rPr>
      <w:sz w:val="20"/>
    </w:rPr>
  </w:style>
  <w:style w:type="paragraph" w:customStyle="1" w:styleId="paragraphsub">
    <w:name w:val="paragraph(sub)"/>
    <w:aliases w:val="aa"/>
    <w:basedOn w:val="OPCParaBase"/>
    <w:rsid w:val="00F30255"/>
    <w:pPr>
      <w:tabs>
        <w:tab w:val="right" w:pos="1985"/>
      </w:tabs>
      <w:spacing w:before="40" w:line="240" w:lineRule="auto"/>
      <w:ind w:left="2098" w:hanging="2098"/>
    </w:pPr>
  </w:style>
  <w:style w:type="paragraph" w:customStyle="1" w:styleId="paragraphsub-sub">
    <w:name w:val="paragraph(sub-sub)"/>
    <w:aliases w:val="aaa"/>
    <w:basedOn w:val="OPCParaBase"/>
    <w:rsid w:val="00F30255"/>
    <w:pPr>
      <w:tabs>
        <w:tab w:val="right" w:pos="2722"/>
      </w:tabs>
      <w:spacing w:before="40" w:line="240" w:lineRule="auto"/>
      <w:ind w:left="2835" w:hanging="2835"/>
    </w:pPr>
  </w:style>
  <w:style w:type="paragraph" w:customStyle="1" w:styleId="paragraph">
    <w:name w:val="paragraph"/>
    <w:aliases w:val="a"/>
    <w:basedOn w:val="OPCParaBase"/>
    <w:link w:val="paragraphChar"/>
    <w:rsid w:val="00F30255"/>
    <w:pPr>
      <w:tabs>
        <w:tab w:val="right" w:pos="1531"/>
      </w:tabs>
      <w:spacing w:before="40" w:line="240" w:lineRule="auto"/>
      <w:ind w:left="1644" w:hanging="1644"/>
    </w:pPr>
  </w:style>
  <w:style w:type="paragraph" w:customStyle="1" w:styleId="ParlAmend">
    <w:name w:val="ParlAmend"/>
    <w:aliases w:val="pp"/>
    <w:basedOn w:val="OPCParaBase"/>
    <w:rsid w:val="00F30255"/>
    <w:pPr>
      <w:spacing w:before="240" w:line="240" w:lineRule="atLeast"/>
      <w:ind w:hanging="567"/>
    </w:pPr>
    <w:rPr>
      <w:sz w:val="24"/>
    </w:rPr>
  </w:style>
  <w:style w:type="paragraph" w:customStyle="1" w:styleId="Penalty">
    <w:name w:val="Penalty"/>
    <w:basedOn w:val="OPCParaBase"/>
    <w:rsid w:val="00F30255"/>
    <w:pPr>
      <w:tabs>
        <w:tab w:val="left" w:pos="2977"/>
      </w:tabs>
      <w:spacing w:before="180" w:line="240" w:lineRule="auto"/>
      <w:ind w:left="1985" w:hanging="851"/>
    </w:pPr>
  </w:style>
  <w:style w:type="paragraph" w:customStyle="1" w:styleId="Portfolio">
    <w:name w:val="Portfolio"/>
    <w:basedOn w:val="OPCParaBase"/>
    <w:rsid w:val="00F30255"/>
    <w:pPr>
      <w:spacing w:line="240" w:lineRule="auto"/>
    </w:pPr>
    <w:rPr>
      <w:i/>
      <w:sz w:val="20"/>
    </w:rPr>
  </w:style>
  <w:style w:type="paragraph" w:customStyle="1" w:styleId="Preamble">
    <w:name w:val="Preamble"/>
    <w:basedOn w:val="OPCParaBase"/>
    <w:next w:val="Normal"/>
    <w:rsid w:val="00F3025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30255"/>
    <w:pPr>
      <w:spacing w:line="240" w:lineRule="auto"/>
    </w:pPr>
    <w:rPr>
      <w:i/>
      <w:sz w:val="20"/>
    </w:rPr>
  </w:style>
  <w:style w:type="paragraph" w:customStyle="1" w:styleId="Session">
    <w:name w:val="Session"/>
    <w:basedOn w:val="OPCParaBase"/>
    <w:rsid w:val="00F30255"/>
    <w:pPr>
      <w:spacing w:line="240" w:lineRule="auto"/>
    </w:pPr>
    <w:rPr>
      <w:sz w:val="28"/>
    </w:rPr>
  </w:style>
  <w:style w:type="paragraph" w:customStyle="1" w:styleId="Sponsor">
    <w:name w:val="Sponsor"/>
    <w:basedOn w:val="OPCParaBase"/>
    <w:rsid w:val="00F30255"/>
    <w:pPr>
      <w:spacing w:line="240" w:lineRule="auto"/>
    </w:pPr>
    <w:rPr>
      <w:i/>
    </w:rPr>
  </w:style>
  <w:style w:type="paragraph" w:customStyle="1" w:styleId="Subitem">
    <w:name w:val="Subitem"/>
    <w:aliases w:val="iss"/>
    <w:basedOn w:val="OPCParaBase"/>
    <w:rsid w:val="00F30255"/>
    <w:pPr>
      <w:spacing w:before="180" w:line="240" w:lineRule="auto"/>
      <w:ind w:left="709" w:hanging="709"/>
    </w:pPr>
  </w:style>
  <w:style w:type="paragraph" w:customStyle="1" w:styleId="SubitemHead">
    <w:name w:val="SubitemHead"/>
    <w:aliases w:val="issh"/>
    <w:basedOn w:val="OPCParaBase"/>
    <w:rsid w:val="00F3025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30255"/>
    <w:pPr>
      <w:spacing w:before="40" w:line="240" w:lineRule="auto"/>
      <w:ind w:left="1134"/>
    </w:pPr>
  </w:style>
  <w:style w:type="paragraph" w:customStyle="1" w:styleId="SubsectionHead">
    <w:name w:val="SubsectionHead"/>
    <w:aliases w:val="ssh"/>
    <w:basedOn w:val="OPCParaBase"/>
    <w:next w:val="subsection"/>
    <w:rsid w:val="00F30255"/>
    <w:pPr>
      <w:keepNext/>
      <w:keepLines/>
      <w:spacing w:before="240" w:line="240" w:lineRule="auto"/>
      <w:ind w:left="1134"/>
    </w:pPr>
    <w:rPr>
      <w:i/>
    </w:rPr>
  </w:style>
  <w:style w:type="paragraph" w:customStyle="1" w:styleId="Tablea">
    <w:name w:val="Table(a)"/>
    <w:aliases w:val="ta"/>
    <w:basedOn w:val="OPCParaBase"/>
    <w:rsid w:val="00F30255"/>
    <w:pPr>
      <w:spacing w:before="60" w:line="240" w:lineRule="auto"/>
      <w:ind w:left="284" w:hanging="284"/>
    </w:pPr>
    <w:rPr>
      <w:sz w:val="20"/>
    </w:rPr>
  </w:style>
  <w:style w:type="paragraph" w:customStyle="1" w:styleId="TableAA">
    <w:name w:val="Table(AA)"/>
    <w:aliases w:val="taaa"/>
    <w:basedOn w:val="OPCParaBase"/>
    <w:rsid w:val="00F3025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3025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30255"/>
    <w:pPr>
      <w:spacing w:before="60" w:line="240" w:lineRule="atLeast"/>
    </w:pPr>
    <w:rPr>
      <w:sz w:val="20"/>
    </w:rPr>
  </w:style>
  <w:style w:type="paragraph" w:customStyle="1" w:styleId="TLPBoxTextnote">
    <w:name w:val="TLPBoxText(note"/>
    <w:aliases w:val="right)"/>
    <w:basedOn w:val="OPCParaBase"/>
    <w:rsid w:val="00F3025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3025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30255"/>
    <w:pPr>
      <w:spacing w:before="122" w:line="198" w:lineRule="exact"/>
      <w:ind w:left="1985" w:hanging="851"/>
      <w:jc w:val="right"/>
    </w:pPr>
    <w:rPr>
      <w:sz w:val="18"/>
    </w:rPr>
  </w:style>
  <w:style w:type="paragraph" w:customStyle="1" w:styleId="TLPTableBullet">
    <w:name w:val="TLPTableBullet"/>
    <w:aliases w:val="ttb"/>
    <w:basedOn w:val="OPCParaBase"/>
    <w:rsid w:val="00F30255"/>
    <w:pPr>
      <w:spacing w:line="240" w:lineRule="exact"/>
      <w:ind w:left="284" w:hanging="284"/>
    </w:pPr>
    <w:rPr>
      <w:sz w:val="20"/>
    </w:rPr>
  </w:style>
  <w:style w:type="paragraph" w:styleId="TOC1">
    <w:name w:val="toc 1"/>
    <w:basedOn w:val="OPCParaBase"/>
    <w:next w:val="Normal"/>
    <w:uiPriority w:val="39"/>
    <w:semiHidden/>
    <w:unhideWhenUsed/>
    <w:rsid w:val="00F3025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3025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3025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3025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3025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3025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3025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3025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3025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30255"/>
    <w:pPr>
      <w:keepLines/>
      <w:spacing w:before="240" w:after="120" w:line="240" w:lineRule="auto"/>
      <w:ind w:left="794"/>
    </w:pPr>
    <w:rPr>
      <w:b/>
      <w:kern w:val="28"/>
      <w:sz w:val="20"/>
    </w:rPr>
  </w:style>
  <w:style w:type="paragraph" w:customStyle="1" w:styleId="TofSectsHeading">
    <w:name w:val="TofSects(Heading)"/>
    <w:basedOn w:val="OPCParaBase"/>
    <w:rsid w:val="00F30255"/>
    <w:pPr>
      <w:spacing w:before="240" w:after="120" w:line="240" w:lineRule="auto"/>
    </w:pPr>
    <w:rPr>
      <w:b/>
      <w:sz w:val="24"/>
    </w:rPr>
  </w:style>
  <w:style w:type="paragraph" w:customStyle="1" w:styleId="TofSectsSection">
    <w:name w:val="TofSects(Section)"/>
    <w:basedOn w:val="OPCParaBase"/>
    <w:rsid w:val="00F30255"/>
    <w:pPr>
      <w:keepLines/>
      <w:spacing w:before="40" w:line="240" w:lineRule="auto"/>
      <w:ind w:left="1588" w:hanging="794"/>
    </w:pPr>
    <w:rPr>
      <w:kern w:val="28"/>
      <w:sz w:val="18"/>
    </w:rPr>
  </w:style>
  <w:style w:type="paragraph" w:customStyle="1" w:styleId="TofSectsSubdiv">
    <w:name w:val="TofSects(Subdiv)"/>
    <w:basedOn w:val="OPCParaBase"/>
    <w:rsid w:val="00F30255"/>
    <w:pPr>
      <w:keepLines/>
      <w:spacing w:before="80" w:line="240" w:lineRule="auto"/>
      <w:ind w:left="1588" w:hanging="794"/>
    </w:pPr>
    <w:rPr>
      <w:kern w:val="28"/>
    </w:rPr>
  </w:style>
  <w:style w:type="paragraph" w:customStyle="1" w:styleId="WRStyle">
    <w:name w:val="WR Style"/>
    <w:aliases w:val="WR"/>
    <w:basedOn w:val="OPCParaBase"/>
    <w:rsid w:val="00F30255"/>
    <w:pPr>
      <w:spacing w:before="240" w:line="240" w:lineRule="auto"/>
      <w:ind w:left="284" w:hanging="284"/>
    </w:pPr>
    <w:rPr>
      <w:b/>
      <w:i/>
      <w:kern w:val="28"/>
      <w:sz w:val="24"/>
    </w:rPr>
  </w:style>
  <w:style w:type="paragraph" w:customStyle="1" w:styleId="notepara">
    <w:name w:val="note(para)"/>
    <w:aliases w:val="na"/>
    <w:basedOn w:val="OPCParaBase"/>
    <w:rsid w:val="00F30255"/>
    <w:pPr>
      <w:spacing w:before="40" w:line="198" w:lineRule="exact"/>
      <w:ind w:left="2354" w:hanging="369"/>
    </w:pPr>
    <w:rPr>
      <w:sz w:val="18"/>
    </w:rPr>
  </w:style>
  <w:style w:type="paragraph" w:styleId="Footer">
    <w:name w:val="footer"/>
    <w:link w:val="FooterChar"/>
    <w:rsid w:val="00F3025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30255"/>
    <w:rPr>
      <w:rFonts w:eastAsia="Times New Roman" w:cs="Times New Roman"/>
      <w:sz w:val="22"/>
      <w:szCs w:val="24"/>
      <w:lang w:eastAsia="en-AU"/>
    </w:rPr>
  </w:style>
  <w:style w:type="character" w:styleId="LineNumber">
    <w:name w:val="line number"/>
    <w:basedOn w:val="OPCCharBase"/>
    <w:uiPriority w:val="99"/>
    <w:semiHidden/>
    <w:unhideWhenUsed/>
    <w:rsid w:val="00F30255"/>
    <w:rPr>
      <w:sz w:val="16"/>
    </w:rPr>
  </w:style>
  <w:style w:type="table" w:customStyle="1" w:styleId="CFlag">
    <w:name w:val="CFlag"/>
    <w:basedOn w:val="TableNormal"/>
    <w:uiPriority w:val="99"/>
    <w:rsid w:val="00F30255"/>
    <w:rPr>
      <w:rFonts w:eastAsia="Times New Roman" w:cs="Times New Roman"/>
      <w:lang w:eastAsia="en-AU"/>
    </w:rPr>
    <w:tblPr/>
  </w:style>
  <w:style w:type="paragraph" w:customStyle="1" w:styleId="NotesHeading1">
    <w:name w:val="NotesHeading 1"/>
    <w:basedOn w:val="OPCParaBase"/>
    <w:next w:val="Normal"/>
    <w:rsid w:val="00F30255"/>
    <w:rPr>
      <w:b/>
      <w:sz w:val="28"/>
      <w:szCs w:val="28"/>
    </w:rPr>
  </w:style>
  <w:style w:type="paragraph" w:customStyle="1" w:styleId="NotesHeading2">
    <w:name w:val="NotesHeading 2"/>
    <w:basedOn w:val="OPCParaBase"/>
    <w:next w:val="Normal"/>
    <w:rsid w:val="00F30255"/>
    <w:rPr>
      <w:b/>
      <w:sz w:val="28"/>
      <w:szCs w:val="28"/>
    </w:rPr>
  </w:style>
  <w:style w:type="paragraph" w:customStyle="1" w:styleId="SignCoverPageEnd">
    <w:name w:val="SignCoverPageEnd"/>
    <w:basedOn w:val="OPCParaBase"/>
    <w:next w:val="Normal"/>
    <w:rsid w:val="00F3025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30255"/>
    <w:pPr>
      <w:pBdr>
        <w:top w:val="single" w:sz="4" w:space="1" w:color="auto"/>
      </w:pBdr>
      <w:spacing w:before="360"/>
      <w:ind w:right="397"/>
      <w:jc w:val="both"/>
    </w:pPr>
  </w:style>
  <w:style w:type="paragraph" w:customStyle="1" w:styleId="Paragraphsub-sub-sub">
    <w:name w:val="Paragraph(sub-sub-sub)"/>
    <w:aliases w:val="aaaa"/>
    <w:basedOn w:val="OPCParaBase"/>
    <w:rsid w:val="00F3025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3025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025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025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025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30255"/>
    <w:pPr>
      <w:spacing w:before="120"/>
    </w:pPr>
  </w:style>
  <w:style w:type="paragraph" w:customStyle="1" w:styleId="TableTextEndNotes">
    <w:name w:val="TableTextEndNotes"/>
    <w:aliases w:val="Tten"/>
    <w:basedOn w:val="Normal"/>
    <w:rsid w:val="00F30255"/>
    <w:pPr>
      <w:spacing w:before="60" w:line="240" w:lineRule="auto"/>
    </w:pPr>
    <w:rPr>
      <w:rFonts w:cs="Arial"/>
      <w:sz w:val="20"/>
      <w:szCs w:val="22"/>
    </w:rPr>
  </w:style>
  <w:style w:type="paragraph" w:customStyle="1" w:styleId="TableHeading">
    <w:name w:val="TableHeading"/>
    <w:aliases w:val="th"/>
    <w:basedOn w:val="OPCParaBase"/>
    <w:next w:val="Tabletext"/>
    <w:rsid w:val="00F30255"/>
    <w:pPr>
      <w:keepNext/>
      <w:spacing w:before="60" w:line="240" w:lineRule="atLeast"/>
    </w:pPr>
    <w:rPr>
      <w:b/>
      <w:sz w:val="20"/>
    </w:rPr>
  </w:style>
  <w:style w:type="paragraph" w:customStyle="1" w:styleId="NoteToSubpara">
    <w:name w:val="NoteToSubpara"/>
    <w:aliases w:val="nts"/>
    <w:basedOn w:val="OPCParaBase"/>
    <w:rsid w:val="00F30255"/>
    <w:pPr>
      <w:spacing w:before="40" w:line="198" w:lineRule="exact"/>
      <w:ind w:left="2835" w:hanging="709"/>
    </w:pPr>
    <w:rPr>
      <w:sz w:val="18"/>
    </w:rPr>
  </w:style>
  <w:style w:type="paragraph" w:customStyle="1" w:styleId="ENoteTableHeading">
    <w:name w:val="ENoteTableHeading"/>
    <w:aliases w:val="enth"/>
    <w:basedOn w:val="OPCParaBase"/>
    <w:rsid w:val="00F30255"/>
    <w:pPr>
      <w:keepNext/>
      <w:spacing w:before="60" w:line="240" w:lineRule="atLeast"/>
    </w:pPr>
    <w:rPr>
      <w:rFonts w:ascii="Arial" w:hAnsi="Arial"/>
      <w:b/>
      <w:sz w:val="16"/>
    </w:rPr>
  </w:style>
  <w:style w:type="paragraph" w:customStyle="1" w:styleId="ENoteTTi">
    <w:name w:val="ENoteTTi"/>
    <w:aliases w:val="entti"/>
    <w:basedOn w:val="OPCParaBase"/>
    <w:rsid w:val="00F30255"/>
    <w:pPr>
      <w:keepNext/>
      <w:spacing w:before="60" w:line="240" w:lineRule="atLeast"/>
      <w:ind w:left="170"/>
    </w:pPr>
    <w:rPr>
      <w:sz w:val="16"/>
    </w:rPr>
  </w:style>
  <w:style w:type="paragraph" w:customStyle="1" w:styleId="ENotesHeading1">
    <w:name w:val="ENotesHeading 1"/>
    <w:aliases w:val="Enh1"/>
    <w:basedOn w:val="OPCParaBase"/>
    <w:next w:val="Normal"/>
    <w:rsid w:val="00F30255"/>
    <w:pPr>
      <w:spacing w:before="120"/>
      <w:outlineLvl w:val="1"/>
    </w:pPr>
    <w:rPr>
      <w:b/>
      <w:sz w:val="28"/>
      <w:szCs w:val="28"/>
    </w:rPr>
  </w:style>
  <w:style w:type="paragraph" w:customStyle="1" w:styleId="ENotesHeading2">
    <w:name w:val="ENotesHeading 2"/>
    <w:aliases w:val="Enh2"/>
    <w:basedOn w:val="OPCParaBase"/>
    <w:next w:val="Normal"/>
    <w:rsid w:val="00F30255"/>
    <w:pPr>
      <w:spacing w:before="120" w:after="120"/>
      <w:outlineLvl w:val="2"/>
    </w:pPr>
    <w:rPr>
      <w:b/>
      <w:sz w:val="24"/>
      <w:szCs w:val="28"/>
    </w:rPr>
  </w:style>
  <w:style w:type="paragraph" w:customStyle="1" w:styleId="ENoteTTIndentHeading">
    <w:name w:val="ENoteTTIndentHeading"/>
    <w:aliases w:val="enTTHi"/>
    <w:basedOn w:val="OPCParaBase"/>
    <w:rsid w:val="00F3025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30255"/>
    <w:pPr>
      <w:spacing w:before="60" w:line="240" w:lineRule="atLeast"/>
    </w:pPr>
    <w:rPr>
      <w:sz w:val="16"/>
    </w:rPr>
  </w:style>
  <w:style w:type="paragraph" w:customStyle="1" w:styleId="MadeunderText">
    <w:name w:val="MadeunderText"/>
    <w:basedOn w:val="OPCParaBase"/>
    <w:next w:val="Normal"/>
    <w:rsid w:val="00F30255"/>
    <w:pPr>
      <w:spacing w:before="240"/>
    </w:pPr>
    <w:rPr>
      <w:sz w:val="24"/>
      <w:szCs w:val="24"/>
    </w:rPr>
  </w:style>
  <w:style w:type="paragraph" w:customStyle="1" w:styleId="ENotesHeading3">
    <w:name w:val="ENotesHeading 3"/>
    <w:aliases w:val="Enh3"/>
    <w:basedOn w:val="OPCParaBase"/>
    <w:next w:val="Normal"/>
    <w:rsid w:val="00F30255"/>
    <w:pPr>
      <w:keepNext/>
      <w:spacing w:before="120" w:line="240" w:lineRule="auto"/>
      <w:outlineLvl w:val="4"/>
    </w:pPr>
    <w:rPr>
      <w:b/>
      <w:szCs w:val="24"/>
    </w:rPr>
  </w:style>
  <w:style w:type="paragraph" w:customStyle="1" w:styleId="SubPartCASA">
    <w:name w:val="SubPart(CASA)"/>
    <w:aliases w:val="csp"/>
    <w:basedOn w:val="OPCParaBase"/>
    <w:next w:val="ActHead3"/>
    <w:rsid w:val="00F3025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30255"/>
  </w:style>
  <w:style w:type="character" w:customStyle="1" w:styleId="CharSubPartNoCASA">
    <w:name w:val="CharSubPartNo(CASA)"/>
    <w:basedOn w:val="OPCCharBase"/>
    <w:uiPriority w:val="1"/>
    <w:rsid w:val="00F30255"/>
  </w:style>
  <w:style w:type="paragraph" w:customStyle="1" w:styleId="ENoteTTIndentHeadingSub">
    <w:name w:val="ENoteTTIndentHeadingSub"/>
    <w:aliases w:val="enTTHis"/>
    <w:basedOn w:val="OPCParaBase"/>
    <w:rsid w:val="00F30255"/>
    <w:pPr>
      <w:keepNext/>
      <w:spacing w:before="60" w:line="240" w:lineRule="atLeast"/>
      <w:ind w:left="340"/>
    </w:pPr>
    <w:rPr>
      <w:b/>
      <w:sz w:val="16"/>
    </w:rPr>
  </w:style>
  <w:style w:type="paragraph" w:customStyle="1" w:styleId="ENoteTTiSub">
    <w:name w:val="ENoteTTiSub"/>
    <w:aliases w:val="enttis"/>
    <w:basedOn w:val="OPCParaBase"/>
    <w:rsid w:val="00F30255"/>
    <w:pPr>
      <w:keepNext/>
      <w:spacing w:before="60" w:line="240" w:lineRule="atLeast"/>
      <w:ind w:left="340"/>
    </w:pPr>
    <w:rPr>
      <w:sz w:val="16"/>
    </w:rPr>
  </w:style>
  <w:style w:type="paragraph" w:customStyle="1" w:styleId="SubDivisionMigration">
    <w:name w:val="SubDivisionMigration"/>
    <w:aliases w:val="sdm"/>
    <w:basedOn w:val="OPCParaBase"/>
    <w:rsid w:val="00F3025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30255"/>
    <w:pPr>
      <w:keepNext/>
      <w:keepLines/>
      <w:spacing w:before="240" w:line="240" w:lineRule="auto"/>
      <w:ind w:left="1134" w:hanging="1134"/>
    </w:pPr>
    <w:rPr>
      <w:b/>
      <w:sz w:val="28"/>
    </w:rPr>
  </w:style>
  <w:style w:type="table" w:styleId="TableGrid">
    <w:name w:val="Table Grid"/>
    <w:basedOn w:val="TableNormal"/>
    <w:uiPriority w:val="59"/>
    <w:rsid w:val="00F30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30255"/>
    <w:pPr>
      <w:spacing w:before="122" w:line="240" w:lineRule="auto"/>
      <w:ind w:left="1985" w:hanging="851"/>
    </w:pPr>
    <w:rPr>
      <w:sz w:val="18"/>
    </w:rPr>
  </w:style>
  <w:style w:type="paragraph" w:customStyle="1" w:styleId="FreeForm">
    <w:name w:val="FreeForm"/>
    <w:rsid w:val="00F30255"/>
    <w:rPr>
      <w:rFonts w:ascii="Arial" w:hAnsi="Arial"/>
      <w:sz w:val="22"/>
    </w:rPr>
  </w:style>
  <w:style w:type="paragraph" w:customStyle="1" w:styleId="SOText">
    <w:name w:val="SO Text"/>
    <w:aliases w:val="sot"/>
    <w:link w:val="SOTextChar"/>
    <w:rsid w:val="00F3025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30255"/>
    <w:rPr>
      <w:sz w:val="22"/>
    </w:rPr>
  </w:style>
  <w:style w:type="paragraph" w:customStyle="1" w:styleId="SOTextNote">
    <w:name w:val="SO TextNote"/>
    <w:aliases w:val="sont"/>
    <w:basedOn w:val="SOText"/>
    <w:qFormat/>
    <w:rsid w:val="00F30255"/>
    <w:pPr>
      <w:spacing w:before="122" w:line="198" w:lineRule="exact"/>
      <w:ind w:left="1843" w:hanging="709"/>
    </w:pPr>
    <w:rPr>
      <w:sz w:val="18"/>
    </w:rPr>
  </w:style>
  <w:style w:type="paragraph" w:customStyle="1" w:styleId="SOPara">
    <w:name w:val="SO Para"/>
    <w:aliases w:val="soa"/>
    <w:basedOn w:val="SOText"/>
    <w:link w:val="SOParaChar"/>
    <w:qFormat/>
    <w:rsid w:val="00F30255"/>
    <w:pPr>
      <w:tabs>
        <w:tab w:val="right" w:pos="1786"/>
      </w:tabs>
      <w:spacing w:before="40"/>
      <w:ind w:left="2070" w:hanging="936"/>
    </w:pPr>
  </w:style>
  <w:style w:type="character" w:customStyle="1" w:styleId="SOParaChar">
    <w:name w:val="SO Para Char"/>
    <w:aliases w:val="soa Char"/>
    <w:basedOn w:val="DefaultParagraphFont"/>
    <w:link w:val="SOPara"/>
    <w:rsid w:val="00F30255"/>
    <w:rPr>
      <w:sz w:val="22"/>
    </w:rPr>
  </w:style>
  <w:style w:type="paragraph" w:customStyle="1" w:styleId="FileName">
    <w:name w:val="FileName"/>
    <w:basedOn w:val="Normal"/>
    <w:rsid w:val="00F30255"/>
  </w:style>
  <w:style w:type="paragraph" w:customStyle="1" w:styleId="SOHeadBold">
    <w:name w:val="SO HeadBold"/>
    <w:aliases w:val="sohb"/>
    <w:basedOn w:val="SOText"/>
    <w:next w:val="SOText"/>
    <w:link w:val="SOHeadBoldChar"/>
    <w:qFormat/>
    <w:rsid w:val="00F30255"/>
    <w:rPr>
      <w:b/>
    </w:rPr>
  </w:style>
  <w:style w:type="character" w:customStyle="1" w:styleId="SOHeadBoldChar">
    <w:name w:val="SO HeadBold Char"/>
    <w:aliases w:val="sohb Char"/>
    <w:basedOn w:val="DefaultParagraphFont"/>
    <w:link w:val="SOHeadBold"/>
    <w:rsid w:val="00F30255"/>
    <w:rPr>
      <w:b/>
      <w:sz w:val="22"/>
    </w:rPr>
  </w:style>
  <w:style w:type="paragraph" w:customStyle="1" w:styleId="SOHeadItalic">
    <w:name w:val="SO HeadItalic"/>
    <w:aliases w:val="sohi"/>
    <w:basedOn w:val="SOText"/>
    <w:next w:val="SOText"/>
    <w:link w:val="SOHeadItalicChar"/>
    <w:qFormat/>
    <w:rsid w:val="00F30255"/>
    <w:rPr>
      <w:i/>
    </w:rPr>
  </w:style>
  <w:style w:type="character" w:customStyle="1" w:styleId="SOHeadItalicChar">
    <w:name w:val="SO HeadItalic Char"/>
    <w:aliases w:val="sohi Char"/>
    <w:basedOn w:val="DefaultParagraphFont"/>
    <w:link w:val="SOHeadItalic"/>
    <w:rsid w:val="00F30255"/>
    <w:rPr>
      <w:i/>
      <w:sz w:val="22"/>
    </w:rPr>
  </w:style>
  <w:style w:type="paragraph" w:customStyle="1" w:styleId="SOBullet">
    <w:name w:val="SO Bullet"/>
    <w:aliases w:val="sotb"/>
    <w:basedOn w:val="SOText"/>
    <w:link w:val="SOBulletChar"/>
    <w:qFormat/>
    <w:rsid w:val="00F30255"/>
    <w:pPr>
      <w:ind w:left="1559" w:hanging="425"/>
    </w:pPr>
  </w:style>
  <w:style w:type="character" w:customStyle="1" w:styleId="SOBulletChar">
    <w:name w:val="SO Bullet Char"/>
    <w:aliases w:val="sotb Char"/>
    <w:basedOn w:val="DefaultParagraphFont"/>
    <w:link w:val="SOBullet"/>
    <w:rsid w:val="00F30255"/>
    <w:rPr>
      <w:sz w:val="22"/>
    </w:rPr>
  </w:style>
  <w:style w:type="paragraph" w:customStyle="1" w:styleId="SOBulletNote">
    <w:name w:val="SO BulletNote"/>
    <w:aliases w:val="sonb"/>
    <w:basedOn w:val="SOTextNote"/>
    <w:link w:val="SOBulletNoteChar"/>
    <w:qFormat/>
    <w:rsid w:val="00F30255"/>
    <w:pPr>
      <w:tabs>
        <w:tab w:val="left" w:pos="1560"/>
      </w:tabs>
      <w:ind w:left="2268" w:hanging="1134"/>
    </w:pPr>
  </w:style>
  <w:style w:type="character" w:customStyle="1" w:styleId="SOBulletNoteChar">
    <w:name w:val="SO BulletNote Char"/>
    <w:aliases w:val="sonb Char"/>
    <w:basedOn w:val="DefaultParagraphFont"/>
    <w:link w:val="SOBulletNote"/>
    <w:rsid w:val="00F30255"/>
    <w:rPr>
      <w:sz w:val="18"/>
    </w:rPr>
  </w:style>
  <w:style w:type="paragraph" w:customStyle="1" w:styleId="SOText2">
    <w:name w:val="SO Text2"/>
    <w:aliases w:val="sot2"/>
    <w:basedOn w:val="Normal"/>
    <w:next w:val="SOText"/>
    <w:link w:val="SOText2Char"/>
    <w:rsid w:val="00F3025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30255"/>
    <w:rPr>
      <w:sz w:val="22"/>
    </w:rPr>
  </w:style>
  <w:style w:type="paragraph" w:customStyle="1" w:styleId="Transitional">
    <w:name w:val="Transitional"/>
    <w:aliases w:val="tr"/>
    <w:basedOn w:val="ItemHead"/>
    <w:next w:val="Item"/>
    <w:rsid w:val="00F30255"/>
  </w:style>
  <w:style w:type="character" w:customStyle="1" w:styleId="Heading1Char">
    <w:name w:val="Heading 1 Char"/>
    <w:basedOn w:val="DefaultParagraphFont"/>
    <w:link w:val="Heading1"/>
    <w:uiPriority w:val="9"/>
    <w:rsid w:val="00845E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45E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45E2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45E2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45E2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45E2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45E2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45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5E2E"/>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rsid w:val="00A70FA0"/>
    <w:rPr>
      <w:rFonts w:eastAsia="Times New Roman" w:cs="Times New Roman"/>
      <w:sz w:val="22"/>
      <w:lang w:eastAsia="en-AU"/>
    </w:rPr>
  </w:style>
  <w:style w:type="character" w:customStyle="1" w:styleId="paragraphChar">
    <w:name w:val="paragraph Char"/>
    <w:aliases w:val="a Char"/>
    <w:basedOn w:val="DefaultParagraphFont"/>
    <w:link w:val="paragraph"/>
    <w:rsid w:val="00A70FA0"/>
    <w:rPr>
      <w:rFonts w:eastAsia="Times New Roman" w:cs="Times New Roman"/>
      <w:sz w:val="22"/>
      <w:lang w:eastAsia="en-AU"/>
    </w:rPr>
  </w:style>
  <w:style w:type="character" w:customStyle="1" w:styleId="ActHead5Char">
    <w:name w:val="ActHead 5 Char"/>
    <w:aliases w:val="s Char"/>
    <w:link w:val="ActHead5"/>
    <w:locked/>
    <w:rsid w:val="00A70FA0"/>
    <w:rPr>
      <w:rFonts w:eastAsia="Times New Roman" w:cs="Times New Roman"/>
      <w:b/>
      <w:kern w:val="28"/>
      <w:sz w:val="24"/>
      <w:lang w:eastAsia="en-AU"/>
    </w:rPr>
  </w:style>
  <w:style w:type="character" w:customStyle="1" w:styleId="DefinitionChar">
    <w:name w:val="Definition Char"/>
    <w:aliases w:val="dd Char"/>
    <w:link w:val="Definition"/>
    <w:locked/>
    <w:rsid w:val="00A70FA0"/>
    <w:rPr>
      <w:rFonts w:eastAsia="Times New Roman" w:cs="Times New Roman"/>
      <w:sz w:val="22"/>
      <w:lang w:eastAsia="en-AU"/>
    </w:rPr>
  </w:style>
  <w:style w:type="character" w:customStyle="1" w:styleId="notetextChar">
    <w:name w:val="note(text) Char"/>
    <w:aliases w:val="n Char"/>
    <w:basedOn w:val="DefaultParagraphFont"/>
    <w:link w:val="notetext"/>
    <w:rsid w:val="00A70FA0"/>
    <w:rPr>
      <w:rFonts w:eastAsia="Times New Roman" w:cs="Times New Roman"/>
      <w:sz w:val="18"/>
      <w:lang w:eastAsia="en-AU"/>
    </w:rPr>
  </w:style>
  <w:style w:type="character" w:styleId="Hyperlink">
    <w:name w:val="Hyperlink"/>
    <w:basedOn w:val="DefaultParagraphFont"/>
    <w:uiPriority w:val="99"/>
    <w:semiHidden/>
    <w:unhideWhenUsed/>
    <w:rsid w:val="00B9105A"/>
    <w:rPr>
      <w:color w:val="0000FF" w:themeColor="hyperlink"/>
      <w:u w:val="single"/>
    </w:rPr>
  </w:style>
  <w:style w:type="character" w:styleId="FollowedHyperlink">
    <w:name w:val="FollowedHyperlink"/>
    <w:basedOn w:val="DefaultParagraphFont"/>
    <w:uiPriority w:val="99"/>
    <w:semiHidden/>
    <w:unhideWhenUsed/>
    <w:rsid w:val="00B9105A"/>
    <w:rPr>
      <w:color w:val="0000FF" w:themeColor="hyperlink"/>
      <w:u w:val="single"/>
    </w:rPr>
  </w:style>
  <w:style w:type="paragraph" w:customStyle="1" w:styleId="ShortTP1">
    <w:name w:val="ShortTP1"/>
    <w:basedOn w:val="ShortT"/>
    <w:link w:val="ShortTP1Char"/>
    <w:rsid w:val="00966104"/>
    <w:pPr>
      <w:spacing w:before="800"/>
    </w:pPr>
  </w:style>
  <w:style w:type="character" w:customStyle="1" w:styleId="ShortTP1Char">
    <w:name w:val="ShortTP1 Char"/>
    <w:basedOn w:val="DefaultParagraphFont"/>
    <w:link w:val="ShortTP1"/>
    <w:rsid w:val="00966104"/>
    <w:rPr>
      <w:rFonts w:eastAsia="Times New Roman" w:cs="Times New Roman"/>
      <w:b/>
      <w:sz w:val="40"/>
      <w:lang w:eastAsia="en-AU"/>
    </w:rPr>
  </w:style>
  <w:style w:type="paragraph" w:customStyle="1" w:styleId="ActNoP1">
    <w:name w:val="ActNoP1"/>
    <w:basedOn w:val="Actno"/>
    <w:link w:val="ActNoP1Char"/>
    <w:rsid w:val="00966104"/>
    <w:pPr>
      <w:spacing w:before="800"/>
    </w:pPr>
    <w:rPr>
      <w:sz w:val="28"/>
    </w:rPr>
  </w:style>
  <w:style w:type="character" w:customStyle="1" w:styleId="ActNoP1Char">
    <w:name w:val="ActNoP1 Char"/>
    <w:basedOn w:val="DefaultParagraphFont"/>
    <w:link w:val="ActNoP1"/>
    <w:rsid w:val="00966104"/>
    <w:rPr>
      <w:rFonts w:eastAsia="Times New Roman" w:cs="Times New Roman"/>
      <w:b/>
      <w:sz w:val="28"/>
      <w:lang w:eastAsia="en-AU"/>
    </w:rPr>
  </w:style>
  <w:style w:type="paragraph" w:customStyle="1" w:styleId="AssentBk">
    <w:name w:val="AssentBk"/>
    <w:basedOn w:val="Normal"/>
    <w:rsid w:val="00966104"/>
    <w:pPr>
      <w:spacing w:line="240" w:lineRule="auto"/>
    </w:pPr>
    <w:rPr>
      <w:rFonts w:eastAsia="Times New Roman" w:cs="Times New Roman"/>
      <w:sz w:val="20"/>
      <w:lang w:eastAsia="en-AU"/>
    </w:rPr>
  </w:style>
  <w:style w:type="paragraph" w:customStyle="1" w:styleId="AssentDt">
    <w:name w:val="AssentDt"/>
    <w:basedOn w:val="Normal"/>
    <w:rsid w:val="00DA4B7E"/>
    <w:pPr>
      <w:spacing w:line="240" w:lineRule="auto"/>
    </w:pPr>
    <w:rPr>
      <w:rFonts w:eastAsia="Times New Roman" w:cs="Times New Roman"/>
      <w:sz w:val="20"/>
      <w:lang w:eastAsia="en-AU"/>
    </w:rPr>
  </w:style>
  <w:style w:type="paragraph" w:customStyle="1" w:styleId="2ndRd">
    <w:name w:val="2ndRd"/>
    <w:basedOn w:val="Normal"/>
    <w:rsid w:val="00DA4B7E"/>
    <w:pPr>
      <w:spacing w:line="240" w:lineRule="auto"/>
    </w:pPr>
    <w:rPr>
      <w:rFonts w:eastAsia="Times New Roman" w:cs="Times New Roman"/>
      <w:sz w:val="20"/>
      <w:lang w:eastAsia="en-AU"/>
    </w:rPr>
  </w:style>
  <w:style w:type="paragraph" w:customStyle="1" w:styleId="ScalePlusRef">
    <w:name w:val="ScalePlusRef"/>
    <w:basedOn w:val="Normal"/>
    <w:rsid w:val="00DA4B7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6AB5-0647-4CBE-91CF-D6C29852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21</Pages>
  <Words>3104</Words>
  <Characters>17088</Characters>
  <Application>Microsoft Office Word</Application>
  <DocSecurity>0</DocSecurity>
  <PresentationFormat/>
  <Lines>341</Lines>
  <Paragraphs>232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2022-06-30T05:33:00Z</cp:lastPrinted>
  <dcterms:created xsi:type="dcterms:W3CDTF">2023-03-19T23:34:00Z</dcterms:created>
  <dcterms:modified xsi:type="dcterms:W3CDTF">2023-03-19T23:46:00Z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Private Health Insurance Legislation Amendment (Medical Device and Human Tissue Product List and Cost Recovery) Act 2023</vt:lpwstr>
  </property>
  <property fmtid="{D5CDD505-2E9C-101B-9397-08002B2CF9AE}" pid="3" name="ActNo">
    <vt:lpwstr>No. 8,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OPC8004</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2023-03-08T00:41:31Z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7d193d97-e42f-4f36-a304-0e4ffc1d2f52</vt:lpwstr>
  </property>
  <property fmtid="{D5CDD505-2E9C-101B-9397-08002B2CF9AE}" pid="18" name="MSIP_Label_234ea0fa-41da-4eb0-b95e-07c328641c0b_ContentBits">
    <vt:lpwstr>0</vt:lpwstr>
  </property>
</Properties>
</file>