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C4C88" w14:textId="3164AAD6" w:rsidR="00834974" w:rsidRDefault="00834974" w:rsidP="00834974">
      <w:r>
        <w:object w:dxaOrig="2146" w:dyaOrig="1561" w14:anchorId="71804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9644936" r:id="rId9"/>
        </w:object>
      </w:r>
    </w:p>
    <w:p w14:paraId="6DFE3717" w14:textId="77777777" w:rsidR="00834974" w:rsidRDefault="00834974" w:rsidP="00834974"/>
    <w:p w14:paraId="09431680" w14:textId="77777777" w:rsidR="00834974" w:rsidRDefault="00834974" w:rsidP="00834974"/>
    <w:p w14:paraId="7C023EE9" w14:textId="77777777" w:rsidR="00834974" w:rsidRDefault="00834974" w:rsidP="00834974"/>
    <w:p w14:paraId="61C104D2" w14:textId="77777777" w:rsidR="00834974" w:rsidRDefault="00834974" w:rsidP="00834974"/>
    <w:p w14:paraId="2260D7E2" w14:textId="77777777" w:rsidR="00834974" w:rsidRDefault="00834974" w:rsidP="00834974"/>
    <w:p w14:paraId="26DDE25F" w14:textId="77777777" w:rsidR="00834974" w:rsidRDefault="00834974" w:rsidP="00834974"/>
    <w:p w14:paraId="2C172E97" w14:textId="3B776E71" w:rsidR="0048364F" w:rsidRPr="00877C9C" w:rsidRDefault="00834974" w:rsidP="0048364F">
      <w:pPr>
        <w:pStyle w:val="ShortT"/>
      </w:pPr>
      <w:r>
        <w:t>Fair Work Legislation Amendment (Protecting Worker Entitlements) Act 2023</w:t>
      </w:r>
    </w:p>
    <w:p w14:paraId="1063210A" w14:textId="77777777" w:rsidR="0048364F" w:rsidRPr="00877C9C" w:rsidRDefault="0048364F" w:rsidP="0048364F"/>
    <w:p w14:paraId="45F7295D" w14:textId="65F1C3AE" w:rsidR="0048364F" w:rsidRPr="00877C9C" w:rsidRDefault="00C164CA" w:rsidP="00834974">
      <w:pPr>
        <w:pStyle w:val="Actno"/>
        <w:spacing w:before="400"/>
      </w:pPr>
      <w:r w:rsidRPr="00877C9C">
        <w:t>No.</w:t>
      </w:r>
      <w:r w:rsidR="00F03576">
        <w:t xml:space="preserve"> 43</w:t>
      </w:r>
      <w:r w:rsidRPr="00877C9C">
        <w:t xml:space="preserve">, </w:t>
      </w:r>
      <w:r w:rsidR="00005D25" w:rsidRPr="00877C9C">
        <w:t>2023</w:t>
      </w:r>
    </w:p>
    <w:p w14:paraId="35FABF7C" w14:textId="77777777" w:rsidR="0048364F" w:rsidRPr="00877C9C" w:rsidRDefault="0048364F" w:rsidP="0048364F"/>
    <w:p w14:paraId="0FD34027" w14:textId="77777777" w:rsidR="008A656D" w:rsidRDefault="008A656D" w:rsidP="008A656D">
      <w:pPr>
        <w:rPr>
          <w:lang w:eastAsia="en-AU"/>
        </w:rPr>
      </w:pPr>
    </w:p>
    <w:p w14:paraId="1FD6D9E6" w14:textId="75DF3A7A" w:rsidR="0048364F" w:rsidRPr="00877C9C" w:rsidRDefault="0048364F" w:rsidP="0048364F"/>
    <w:p w14:paraId="10722280" w14:textId="77777777" w:rsidR="0048364F" w:rsidRPr="00877C9C" w:rsidRDefault="0048364F" w:rsidP="0048364F"/>
    <w:p w14:paraId="05A24918" w14:textId="77777777" w:rsidR="0048364F" w:rsidRPr="00877C9C" w:rsidRDefault="0048364F" w:rsidP="0048364F"/>
    <w:p w14:paraId="5C612568" w14:textId="77777777" w:rsidR="00834974" w:rsidRDefault="00834974" w:rsidP="00834974">
      <w:pPr>
        <w:pStyle w:val="LongT"/>
      </w:pPr>
      <w:r>
        <w:t xml:space="preserve">An Act to amend the </w:t>
      </w:r>
      <w:r w:rsidRPr="00834974">
        <w:rPr>
          <w:i/>
        </w:rPr>
        <w:t>Fair Work Act 2009</w:t>
      </w:r>
      <w:r>
        <w:t xml:space="preserve"> and the law relating to long service leave in the coal mining industry, and for related purposes</w:t>
      </w:r>
      <w:bookmarkStart w:id="0" w:name="_GoBack"/>
      <w:bookmarkEnd w:id="0"/>
    </w:p>
    <w:p w14:paraId="0C259908" w14:textId="28CD05B8" w:rsidR="0048364F" w:rsidRPr="00F41D05" w:rsidRDefault="0048364F" w:rsidP="0048364F">
      <w:pPr>
        <w:pStyle w:val="Header"/>
        <w:tabs>
          <w:tab w:val="clear" w:pos="4150"/>
          <w:tab w:val="clear" w:pos="8307"/>
        </w:tabs>
      </w:pPr>
      <w:r w:rsidRPr="00F41D05">
        <w:rPr>
          <w:rStyle w:val="CharAmSchNo"/>
        </w:rPr>
        <w:t xml:space="preserve"> </w:t>
      </w:r>
      <w:r w:rsidRPr="00F41D05">
        <w:rPr>
          <w:rStyle w:val="CharAmSchText"/>
        </w:rPr>
        <w:t xml:space="preserve"> </w:t>
      </w:r>
    </w:p>
    <w:p w14:paraId="196C8AF8" w14:textId="77777777" w:rsidR="0048364F" w:rsidRPr="00F41D05" w:rsidRDefault="0048364F" w:rsidP="0048364F">
      <w:pPr>
        <w:pStyle w:val="Header"/>
        <w:tabs>
          <w:tab w:val="clear" w:pos="4150"/>
          <w:tab w:val="clear" w:pos="8307"/>
        </w:tabs>
      </w:pPr>
      <w:r w:rsidRPr="00F41D05">
        <w:rPr>
          <w:rStyle w:val="CharAmPartNo"/>
        </w:rPr>
        <w:t xml:space="preserve"> </w:t>
      </w:r>
      <w:r w:rsidRPr="00F41D05">
        <w:rPr>
          <w:rStyle w:val="CharAmPartText"/>
        </w:rPr>
        <w:t xml:space="preserve"> </w:t>
      </w:r>
    </w:p>
    <w:p w14:paraId="741C155F" w14:textId="77777777" w:rsidR="0048364F" w:rsidRPr="00877C9C" w:rsidRDefault="0048364F" w:rsidP="0048364F">
      <w:pPr>
        <w:sectPr w:rsidR="0048364F" w:rsidRPr="00877C9C" w:rsidSect="0083497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46CD013" w14:textId="77777777" w:rsidR="0048364F" w:rsidRPr="00877C9C" w:rsidRDefault="0048364F" w:rsidP="0048364F">
      <w:pPr>
        <w:outlineLvl w:val="0"/>
        <w:rPr>
          <w:sz w:val="36"/>
        </w:rPr>
      </w:pPr>
      <w:r w:rsidRPr="00877C9C">
        <w:rPr>
          <w:sz w:val="36"/>
        </w:rPr>
        <w:lastRenderedPageBreak/>
        <w:t>Contents</w:t>
      </w:r>
    </w:p>
    <w:p w14:paraId="2302CEAA" w14:textId="011133D7" w:rsidR="006248D6" w:rsidRDefault="006248D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248D6">
        <w:rPr>
          <w:noProof/>
        </w:rPr>
        <w:tab/>
      </w:r>
      <w:r w:rsidRPr="006248D6">
        <w:rPr>
          <w:noProof/>
        </w:rPr>
        <w:fldChar w:fldCharType="begin"/>
      </w:r>
      <w:r w:rsidRPr="006248D6">
        <w:rPr>
          <w:noProof/>
        </w:rPr>
        <w:instrText xml:space="preserve"> PAGEREF _Toc139031675 \h </w:instrText>
      </w:r>
      <w:r w:rsidRPr="006248D6">
        <w:rPr>
          <w:noProof/>
        </w:rPr>
      </w:r>
      <w:r w:rsidRPr="006248D6">
        <w:rPr>
          <w:noProof/>
        </w:rPr>
        <w:fldChar w:fldCharType="separate"/>
      </w:r>
      <w:r w:rsidR="00520B25">
        <w:rPr>
          <w:noProof/>
        </w:rPr>
        <w:t>2</w:t>
      </w:r>
      <w:r w:rsidRPr="006248D6">
        <w:rPr>
          <w:noProof/>
        </w:rPr>
        <w:fldChar w:fldCharType="end"/>
      </w:r>
    </w:p>
    <w:p w14:paraId="3DBF1FA2" w14:textId="3A95D146" w:rsidR="006248D6" w:rsidRDefault="006248D6">
      <w:pPr>
        <w:pStyle w:val="TOC5"/>
        <w:rPr>
          <w:rFonts w:asciiTheme="minorHAnsi" w:eastAsiaTheme="minorEastAsia" w:hAnsiTheme="minorHAnsi" w:cstheme="minorBidi"/>
          <w:noProof/>
          <w:kern w:val="0"/>
          <w:sz w:val="22"/>
          <w:szCs w:val="22"/>
        </w:rPr>
      </w:pPr>
      <w:r>
        <w:rPr>
          <w:noProof/>
        </w:rPr>
        <w:t>2</w:t>
      </w:r>
      <w:r>
        <w:rPr>
          <w:noProof/>
        </w:rPr>
        <w:tab/>
        <w:t>Commencement</w:t>
      </w:r>
      <w:r w:rsidRPr="006248D6">
        <w:rPr>
          <w:noProof/>
        </w:rPr>
        <w:tab/>
      </w:r>
      <w:r w:rsidRPr="006248D6">
        <w:rPr>
          <w:noProof/>
        </w:rPr>
        <w:fldChar w:fldCharType="begin"/>
      </w:r>
      <w:r w:rsidRPr="006248D6">
        <w:rPr>
          <w:noProof/>
        </w:rPr>
        <w:instrText xml:space="preserve"> PAGEREF _Toc139031676 \h </w:instrText>
      </w:r>
      <w:r w:rsidRPr="006248D6">
        <w:rPr>
          <w:noProof/>
        </w:rPr>
      </w:r>
      <w:r w:rsidRPr="006248D6">
        <w:rPr>
          <w:noProof/>
        </w:rPr>
        <w:fldChar w:fldCharType="separate"/>
      </w:r>
      <w:r w:rsidR="00520B25">
        <w:rPr>
          <w:noProof/>
        </w:rPr>
        <w:t>2</w:t>
      </w:r>
      <w:r w:rsidRPr="006248D6">
        <w:rPr>
          <w:noProof/>
        </w:rPr>
        <w:fldChar w:fldCharType="end"/>
      </w:r>
    </w:p>
    <w:p w14:paraId="682D5574" w14:textId="732707C3" w:rsidR="006248D6" w:rsidRDefault="006248D6">
      <w:pPr>
        <w:pStyle w:val="TOC5"/>
        <w:rPr>
          <w:rFonts w:asciiTheme="minorHAnsi" w:eastAsiaTheme="minorEastAsia" w:hAnsiTheme="minorHAnsi" w:cstheme="minorBidi"/>
          <w:noProof/>
          <w:kern w:val="0"/>
          <w:sz w:val="22"/>
          <w:szCs w:val="22"/>
        </w:rPr>
      </w:pPr>
      <w:r>
        <w:rPr>
          <w:noProof/>
        </w:rPr>
        <w:t>3</w:t>
      </w:r>
      <w:r>
        <w:rPr>
          <w:noProof/>
        </w:rPr>
        <w:tab/>
        <w:t>Schedules</w:t>
      </w:r>
      <w:r w:rsidRPr="006248D6">
        <w:rPr>
          <w:noProof/>
        </w:rPr>
        <w:tab/>
      </w:r>
      <w:r w:rsidRPr="006248D6">
        <w:rPr>
          <w:noProof/>
        </w:rPr>
        <w:fldChar w:fldCharType="begin"/>
      </w:r>
      <w:r w:rsidRPr="006248D6">
        <w:rPr>
          <w:noProof/>
        </w:rPr>
        <w:instrText xml:space="preserve"> PAGEREF _Toc139031677 \h </w:instrText>
      </w:r>
      <w:r w:rsidRPr="006248D6">
        <w:rPr>
          <w:noProof/>
        </w:rPr>
      </w:r>
      <w:r w:rsidRPr="006248D6">
        <w:rPr>
          <w:noProof/>
        </w:rPr>
        <w:fldChar w:fldCharType="separate"/>
      </w:r>
      <w:r w:rsidR="00520B25">
        <w:rPr>
          <w:noProof/>
        </w:rPr>
        <w:t>3</w:t>
      </w:r>
      <w:r w:rsidRPr="006248D6">
        <w:rPr>
          <w:noProof/>
        </w:rPr>
        <w:fldChar w:fldCharType="end"/>
      </w:r>
    </w:p>
    <w:p w14:paraId="2E34278C" w14:textId="2DF8CAC8" w:rsidR="006248D6" w:rsidRDefault="006248D6">
      <w:pPr>
        <w:pStyle w:val="TOC6"/>
        <w:rPr>
          <w:rFonts w:asciiTheme="minorHAnsi" w:eastAsiaTheme="minorEastAsia" w:hAnsiTheme="minorHAnsi" w:cstheme="minorBidi"/>
          <w:b w:val="0"/>
          <w:noProof/>
          <w:kern w:val="0"/>
          <w:sz w:val="22"/>
          <w:szCs w:val="22"/>
        </w:rPr>
      </w:pPr>
      <w:r>
        <w:rPr>
          <w:noProof/>
        </w:rPr>
        <w:t>Schedule 1—Protection for migrant workers</w:t>
      </w:r>
      <w:r w:rsidRPr="006248D6">
        <w:rPr>
          <w:b w:val="0"/>
          <w:noProof/>
          <w:sz w:val="18"/>
        </w:rPr>
        <w:tab/>
      </w:r>
      <w:r w:rsidRPr="006248D6">
        <w:rPr>
          <w:b w:val="0"/>
          <w:noProof/>
          <w:sz w:val="18"/>
        </w:rPr>
        <w:fldChar w:fldCharType="begin"/>
      </w:r>
      <w:r w:rsidRPr="006248D6">
        <w:rPr>
          <w:b w:val="0"/>
          <w:noProof/>
          <w:sz w:val="18"/>
        </w:rPr>
        <w:instrText xml:space="preserve"> PAGEREF _Toc139031678 \h </w:instrText>
      </w:r>
      <w:r w:rsidRPr="006248D6">
        <w:rPr>
          <w:b w:val="0"/>
          <w:noProof/>
          <w:sz w:val="18"/>
        </w:rPr>
      </w:r>
      <w:r w:rsidRPr="006248D6">
        <w:rPr>
          <w:b w:val="0"/>
          <w:noProof/>
          <w:sz w:val="18"/>
        </w:rPr>
        <w:fldChar w:fldCharType="separate"/>
      </w:r>
      <w:r w:rsidR="00520B25">
        <w:rPr>
          <w:b w:val="0"/>
          <w:noProof/>
          <w:sz w:val="18"/>
        </w:rPr>
        <w:t>4</w:t>
      </w:r>
      <w:r w:rsidRPr="006248D6">
        <w:rPr>
          <w:b w:val="0"/>
          <w:noProof/>
          <w:sz w:val="18"/>
        </w:rPr>
        <w:fldChar w:fldCharType="end"/>
      </w:r>
    </w:p>
    <w:p w14:paraId="21DDE89F" w14:textId="500AE10B"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_Toc139031679 \h </w:instrText>
      </w:r>
      <w:r w:rsidRPr="006248D6">
        <w:rPr>
          <w:i w:val="0"/>
          <w:noProof/>
          <w:sz w:val="18"/>
        </w:rPr>
      </w:r>
      <w:r w:rsidRPr="006248D6">
        <w:rPr>
          <w:i w:val="0"/>
          <w:noProof/>
          <w:sz w:val="18"/>
        </w:rPr>
        <w:fldChar w:fldCharType="separate"/>
      </w:r>
      <w:r w:rsidR="00520B25">
        <w:rPr>
          <w:i w:val="0"/>
          <w:noProof/>
          <w:sz w:val="18"/>
        </w:rPr>
        <w:t>4</w:t>
      </w:r>
      <w:r w:rsidRPr="006248D6">
        <w:rPr>
          <w:i w:val="0"/>
          <w:noProof/>
          <w:sz w:val="18"/>
        </w:rPr>
        <w:fldChar w:fldCharType="end"/>
      </w:r>
    </w:p>
    <w:p w14:paraId="6BBF1117" w14:textId="5412A503" w:rsidR="006248D6" w:rsidRDefault="006248D6">
      <w:pPr>
        <w:pStyle w:val="TOC6"/>
        <w:rPr>
          <w:rFonts w:asciiTheme="minorHAnsi" w:eastAsiaTheme="minorEastAsia" w:hAnsiTheme="minorHAnsi" w:cstheme="minorBidi"/>
          <w:b w:val="0"/>
          <w:noProof/>
          <w:kern w:val="0"/>
          <w:sz w:val="22"/>
          <w:szCs w:val="22"/>
        </w:rPr>
      </w:pPr>
      <w:r>
        <w:rPr>
          <w:noProof/>
        </w:rPr>
        <w:t>Schedule 2—Unpaid parental leave</w:t>
      </w:r>
      <w:r w:rsidRPr="006248D6">
        <w:rPr>
          <w:b w:val="0"/>
          <w:noProof/>
          <w:sz w:val="18"/>
        </w:rPr>
        <w:tab/>
      </w:r>
      <w:r w:rsidRPr="006248D6">
        <w:rPr>
          <w:b w:val="0"/>
          <w:noProof/>
          <w:sz w:val="18"/>
        </w:rPr>
        <w:fldChar w:fldCharType="begin"/>
      </w:r>
      <w:r w:rsidRPr="006248D6">
        <w:rPr>
          <w:b w:val="0"/>
          <w:noProof/>
          <w:sz w:val="18"/>
        </w:rPr>
        <w:instrText xml:space="preserve"> PAGEREF _Toc139031681 \h </w:instrText>
      </w:r>
      <w:r w:rsidRPr="006248D6">
        <w:rPr>
          <w:b w:val="0"/>
          <w:noProof/>
          <w:sz w:val="18"/>
        </w:rPr>
      </w:r>
      <w:r w:rsidRPr="006248D6">
        <w:rPr>
          <w:b w:val="0"/>
          <w:noProof/>
          <w:sz w:val="18"/>
        </w:rPr>
        <w:fldChar w:fldCharType="separate"/>
      </w:r>
      <w:r w:rsidR="00520B25">
        <w:rPr>
          <w:b w:val="0"/>
          <w:noProof/>
          <w:sz w:val="18"/>
        </w:rPr>
        <w:t>5</w:t>
      </w:r>
      <w:r w:rsidRPr="006248D6">
        <w:rPr>
          <w:b w:val="0"/>
          <w:noProof/>
          <w:sz w:val="18"/>
        </w:rPr>
        <w:fldChar w:fldCharType="end"/>
      </w:r>
    </w:p>
    <w:p w14:paraId="1BFF93A6" w14:textId="495749EB"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_Toc139031682 \h </w:instrText>
      </w:r>
      <w:r w:rsidRPr="006248D6">
        <w:rPr>
          <w:i w:val="0"/>
          <w:noProof/>
          <w:sz w:val="18"/>
        </w:rPr>
      </w:r>
      <w:r w:rsidRPr="006248D6">
        <w:rPr>
          <w:i w:val="0"/>
          <w:noProof/>
          <w:sz w:val="18"/>
        </w:rPr>
        <w:fldChar w:fldCharType="separate"/>
      </w:r>
      <w:r w:rsidR="00520B25">
        <w:rPr>
          <w:i w:val="0"/>
          <w:noProof/>
          <w:sz w:val="18"/>
        </w:rPr>
        <w:t>5</w:t>
      </w:r>
      <w:r w:rsidRPr="006248D6">
        <w:rPr>
          <w:i w:val="0"/>
          <w:noProof/>
          <w:sz w:val="18"/>
        </w:rPr>
        <w:fldChar w:fldCharType="end"/>
      </w:r>
    </w:p>
    <w:p w14:paraId="36CFF72F" w14:textId="1B47C9C0" w:rsidR="006248D6" w:rsidRDefault="006248D6">
      <w:pPr>
        <w:pStyle w:val="TOC6"/>
        <w:rPr>
          <w:rFonts w:asciiTheme="minorHAnsi" w:eastAsiaTheme="minorEastAsia" w:hAnsiTheme="minorHAnsi" w:cstheme="minorBidi"/>
          <w:b w:val="0"/>
          <w:noProof/>
          <w:kern w:val="0"/>
          <w:sz w:val="22"/>
          <w:szCs w:val="22"/>
        </w:rPr>
      </w:pPr>
      <w:r>
        <w:rPr>
          <w:noProof/>
        </w:rPr>
        <w:t>Schedule 3—Superannuation</w:t>
      </w:r>
      <w:r w:rsidRPr="006248D6">
        <w:rPr>
          <w:b w:val="0"/>
          <w:noProof/>
          <w:sz w:val="18"/>
        </w:rPr>
        <w:tab/>
      </w:r>
      <w:r w:rsidRPr="006248D6">
        <w:rPr>
          <w:b w:val="0"/>
          <w:noProof/>
          <w:sz w:val="18"/>
        </w:rPr>
        <w:fldChar w:fldCharType="begin"/>
      </w:r>
      <w:r w:rsidRPr="006248D6">
        <w:rPr>
          <w:b w:val="0"/>
          <w:noProof/>
          <w:sz w:val="18"/>
        </w:rPr>
        <w:instrText xml:space="preserve"> PAGEREF _Toc139031683 \h </w:instrText>
      </w:r>
      <w:r w:rsidRPr="006248D6">
        <w:rPr>
          <w:b w:val="0"/>
          <w:noProof/>
          <w:sz w:val="18"/>
        </w:rPr>
      </w:r>
      <w:r w:rsidRPr="006248D6">
        <w:rPr>
          <w:b w:val="0"/>
          <w:noProof/>
          <w:sz w:val="18"/>
        </w:rPr>
        <w:fldChar w:fldCharType="separate"/>
      </w:r>
      <w:r w:rsidR="00520B25">
        <w:rPr>
          <w:b w:val="0"/>
          <w:noProof/>
          <w:sz w:val="18"/>
        </w:rPr>
        <w:t>17</w:t>
      </w:r>
      <w:r w:rsidRPr="006248D6">
        <w:rPr>
          <w:b w:val="0"/>
          <w:noProof/>
          <w:sz w:val="18"/>
        </w:rPr>
        <w:fldChar w:fldCharType="end"/>
      </w:r>
    </w:p>
    <w:p w14:paraId="634AA289" w14:textId="030966CE" w:rsidR="006248D6" w:rsidRDefault="006248D6">
      <w:pPr>
        <w:pStyle w:val="TOC7"/>
        <w:rPr>
          <w:rFonts w:asciiTheme="minorHAnsi" w:eastAsiaTheme="minorEastAsia" w:hAnsiTheme="minorHAnsi" w:cstheme="minorBidi"/>
          <w:noProof/>
          <w:kern w:val="0"/>
          <w:sz w:val="22"/>
          <w:szCs w:val="22"/>
        </w:rPr>
      </w:pPr>
      <w:r>
        <w:rPr>
          <w:noProof/>
        </w:rPr>
        <w:t>Part 1—National Employment Standards—superannuation contributions</w:t>
      </w:r>
      <w:r w:rsidRPr="006248D6">
        <w:rPr>
          <w:noProof/>
          <w:sz w:val="18"/>
        </w:rPr>
        <w:tab/>
      </w:r>
      <w:r w:rsidRPr="006248D6">
        <w:rPr>
          <w:noProof/>
          <w:sz w:val="18"/>
        </w:rPr>
        <w:fldChar w:fldCharType="begin"/>
      </w:r>
      <w:r w:rsidRPr="006248D6">
        <w:rPr>
          <w:noProof/>
          <w:sz w:val="18"/>
        </w:rPr>
        <w:instrText xml:space="preserve"> PAGEREF _Toc139031684 \h </w:instrText>
      </w:r>
      <w:r w:rsidRPr="006248D6">
        <w:rPr>
          <w:noProof/>
          <w:sz w:val="18"/>
        </w:rPr>
      </w:r>
      <w:r w:rsidRPr="006248D6">
        <w:rPr>
          <w:noProof/>
          <w:sz w:val="18"/>
        </w:rPr>
        <w:fldChar w:fldCharType="separate"/>
      </w:r>
      <w:r w:rsidR="00520B25">
        <w:rPr>
          <w:noProof/>
          <w:sz w:val="18"/>
        </w:rPr>
        <w:t>17</w:t>
      </w:r>
      <w:r w:rsidRPr="006248D6">
        <w:rPr>
          <w:noProof/>
          <w:sz w:val="18"/>
        </w:rPr>
        <w:fldChar w:fldCharType="end"/>
      </w:r>
    </w:p>
    <w:p w14:paraId="414A4127" w14:textId="6072B5C6"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_Toc139031685 \h </w:instrText>
      </w:r>
      <w:r w:rsidRPr="006248D6">
        <w:rPr>
          <w:i w:val="0"/>
          <w:noProof/>
          <w:sz w:val="18"/>
        </w:rPr>
      </w:r>
      <w:r w:rsidRPr="006248D6">
        <w:rPr>
          <w:i w:val="0"/>
          <w:noProof/>
          <w:sz w:val="18"/>
        </w:rPr>
        <w:fldChar w:fldCharType="separate"/>
      </w:r>
      <w:r w:rsidR="00520B25">
        <w:rPr>
          <w:i w:val="0"/>
          <w:noProof/>
          <w:sz w:val="18"/>
        </w:rPr>
        <w:t>17</w:t>
      </w:r>
      <w:r w:rsidRPr="006248D6">
        <w:rPr>
          <w:i w:val="0"/>
          <w:noProof/>
          <w:sz w:val="18"/>
        </w:rPr>
        <w:fldChar w:fldCharType="end"/>
      </w:r>
    </w:p>
    <w:p w14:paraId="1BAD6DB3" w14:textId="42F6CC98" w:rsidR="006248D6" w:rsidRDefault="006248D6">
      <w:pPr>
        <w:pStyle w:val="TOC7"/>
        <w:rPr>
          <w:rFonts w:asciiTheme="minorHAnsi" w:eastAsiaTheme="minorEastAsia" w:hAnsiTheme="minorHAnsi" w:cstheme="minorBidi"/>
          <w:noProof/>
          <w:kern w:val="0"/>
          <w:sz w:val="22"/>
          <w:szCs w:val="22"/>
        </w:rPr>
      </w:pPr>
      <w:r>
        <w:rPr>
          <w:noProof/>
        </w:rPr>
        <w:t>Part 2</w:t>
      </w:r>
      <w:r w:rsidRPr="00C33278">
        <w:rPr>
          <w:rFonts w:cs="Arial"/>
          <w:noProof/>
        </w:rPr>
        <w:t>—</w:t>
      </w:r>
      <w:r>
        <w:rPr>
          <w:noProof/>
        </w:rPr>
        <w:t>Other amendments</w:t>
      </w:r>
      <w:r w:rsidRPr="006248D6">
        <w:rPr>
          <w:noProof/>
          <w:sz w:val="18"/>
        </w:rPr>
        <w:tab/>
      </w:r>
      <w:r w:rsidRPr="006248D6">
        <w:rPr>
          <w:noProof/>
          <w:sz w:val="18"/>
        </w:rPr>
        <w:fldChar w:fldCharType="begin"/>
      </w:r>
      <w:r w:rsidRPr="006248D6">
        <w:rPr>
          <w:noProof/>
          <w:sz w:val="18"/>
        </w:rPr>
        <w:instrText xml:space="preserve"> PAGEREF _Toc139031692 \h </w:instrText>
      </w:r>
      <w:r w:rsidRPr="006248D6">
        <w:rPr>
          <w:noProof/>
          <w:sz w:val="18"/>
        </w:rPr>
      </w:r>
      <w:r w:rsidRPr="006248D6">
        <w:rPr>
          <w:noProof/>
          <w:sz w:val="18"/>
        </w:rPr>
        <w:fldChar w:fldCharType="separate"/>
      </w:r>
      <w:r w:rsidR="00520B25">
        <w:rPr>
          <w:noProof/>
          <w:sz w:val="18"/>
        </w:rPr>
        <w:t>20</w:t>
      </w:r>
      <w:r w:rsidRPr="006248D6">
        <w:rPr>
          <w:noProof/>
          <w:sz w:val="18"/>
        </w:rPr>
        <w:fldChar w:fldCharType="end"/>
      </w:r>
    </w:p>
    <w:p w14:paraId="67563CB9" w14:textId="3CECBE43"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_Toc139031693 \h </w:instrText>
      </w:r>
      <w:r w:rsidRPr="006248D6">
        <w:rPr>
          <w:i w:val="0"/>
          <w:noProof/>
          <w:sz w:val="18"/>
        </w:rPr>
      </w:r>
      <w:r w:rsidRPr="006248D6">
        <w:rPr>
          <w:i w:val="0"/>
          <w:noProof/>
          <w:sz w:val="18"/>
        </w:rPr>
        <w:fldChar w:fldCharType="separate"/>
      </w:r>
      <w:r w:rsidR="00520B25">
        <w:rPr>
          <w:i w:val="0"/>
          <w:noProof/>
          <w:sz w:val="18"/>
        </w:rPr>
        <w:t>20</w:t>
      </w:r>
      <w:r w:rsidRPr="006248D6">
        <w:rPr>
          <w:i w:val="0"/>
          <w:noProof/>
          <w:sz w:val="18"/>
        </w:rPr>
        <w:fldChar w:fldCharType="end"/>
      </w:r>
    </w:p>
    <w:p w14:paraId="72647718" w14:textId="35169E68" w:rsidR="006248D6" w:rsidRDefault="006248D6">
      <w:pPr>
        <w:pStyle w:val="TOC6"/>
        <w:rPr>
          <w:rFonts w:asciiTheme="minorHAnsi" w:eastAsiaTheme="minorEastAsia" w:hAnsiTheme="minorHAnsi" w:cstheme="minorBidi"/>
          <w:b w:val="0"/>
          <w:noProof/>
          <w:kern w:val="0"/>
          <w:sz w:val="22"/>
          <w:szCs w:val="22"/>
        </w:rPr>
      </w:pPr>
      <w:r>
        <w:rPr>
          <w:noProof/>
        </w:rPr>
        <w:t>Schedule 4—Workplace determinations</w:t>
      </w:r>
      <w:r w:rsidRPr="006248D6">
        <w:rPr>
          <w:b w:val="0"/>
          <w:noProof/>
          <w:sz w:val="18"/>
        </w:rPr>
        <w:tab/>
      </w:r>
      <w:r w:rsidRPr="006248D6">
        <w:rPr>
          <w:b w:val="0"/>
          <w:noProof/>
          <w:sz w:val="18"/>
        </w:rPr>
        <w:fldChar w:fldCharType="begin"/>
      </w:r>
      <w:r w:rsidRPr="006248D6">
        <w:rPr>
          <w:b w:val="0"/>
          <w:noProof/>
          <w:sz w:val="18"/>
        </w:rPr>
        <w:instrText xml:space="preserve"> PAGEREF _Toc139031694 \h </w:instrText>
      </w:r>
      <w:r w:rsidRPr="006248D6">
        <w:rPr>
          <w:b w:val="0"/>
          <w:noProof/>
          <w:sz w:val="18"/>
        </w:rPr>
      </w:r>
      <w:r w:rsidRPr="006248D6">
        <w:rPr>
          <w:b w:val="0"/>
          <w:noProof/>
          <w:sz w:val="18"/>
        </w:rPr>
        <w:fldChar w:fldCharType="separate"/>
      </w:r>
      <w:r w:rsidR="00520B25">
        <w:rPr>
          <w:b w:val="0"/>
          <w:noProof/>
          <w:sz w:val="18"/>
        </w:rPr>
        <w:t>21</w:t>
      </w:r>
      <w:r w:rsidRPr="006248D6">
        <w:rPr>
          <w:b w:val="0"/>
          <w:noProof/>
          <w:sz w:val="18"/>
        </w:rPr>
        <w:fldChar w:fldCharType="end"/>
      </w:r>
    </w:p>
    <w:p w14:paraId="1339D785" w14:textId="6DE2A2E2"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_Toc139031695 \h </w:instrText>
      </w:r>
      <w:r w:rsidRPr="006248D6">
        <w:rPr>
          <w:i w:val="0"/>
          <w:noProof/>
          <w:sz w:val="18"/>
        </w:rPr>
      </w:r>
      <w:r w:rsidRPr="006248D6">
        <w:rPr>
          <w:i w:val="0"/>
          <w:noProof/>
          <w:sz w:val="18"/>
        </w:rPr>
        <w:fldChar w:fldCharType="separate"/>
      </w:r>
      <w:r w:rsidR="00520B25">
        <w:rPr>
          <w:i w:val="0"/>
          <w:noProof/>
          <w:sz w:val="18"/>
        </w:rPr>
        <w:t>21</w:t>
      </w:r>
      <w:r w:rsidRPr="006248D6">
        <w:rPr>
          <w:i w:val="0"/>
          <w:noProof/>
          <w:sz w:val="18"/>
        </w:rPr>
        <w:fldChar w:fldCharType="end"/>
      </w:r>
    </w:p>
    <w:p w14:paraId="2D0DD046" w14:textId="6470B32C" w:rsidR="006248D6" w:rsidRDefault="006248D6">
      <w:pPr>
        <w:pStyle w:val="TOC6"/>
        <w:rPr>
          <w:rFonts w:asciiTheme="minorHAnsi" w:eastAsiaTheme="minorEastAsia" w:hAnsiTheme="minorHAnsi" w:cstheme="minorBidi"/>
          <w:b w:val="0"/>
          <w:noProof/>
          <w:kern w:val="0"/>
          <w:sz w:val="22"/>
          <w:szCs w:val="22"/>
        </w:rPr>
      </w:pPr>
      <w:r>
        <w:rPr>
          <w:noProof/>
        </w:rPr>
        <w:t>Schedule 5—Employee authorised deductions</w:t>
      </w:r>
      <w:r w:rsidRPr="006248D6">
        <w:rPr>
          <w:b w:val="0"/>
          <w:noProof/>
          <w:sz w:val="18"/>
        </w:rPr>
        <w:tab/>
      </w:r>
      <w:r w:rsidRPr="006248D6">
        <w:rPr>
          <w:b w:val="0"/>
          <w:noProof/>
          <w:sz w:val="18"/>
        </w:rPr>
        <w:fldChar w:fldCharType="begin"/>
      </w:r>
      <w:r w:rsidRPr="006248D6">
        <w:rPr>
          <w:b w:val="0"/>
          <w:noProof/>
          <w:sz w:val="18"/>
        </w:rPr>
        <w:instrText xml:space="preserve"> PAGEREF _Toc139031696 \h </w:instrText>
      </w:r>
      <w:r w:rsidRPr="006248D6">
        <w:rPr>
          <w:b w:val="0"/>
          <w:noProof/>
          <w:sz w:val="18"/>
        </w:rPr>
      </w:r>
      <w:r w:rsidRPr="006248D6">
        <w:rPr>
          <w:b w:val="0"/>
          <w:noProof/>
          <w:sz w:val="18"/>
        </w:rPr>
        <w:fldChar w:fldCharType="separate"/>
      </w:r>
      <w:r w:rsidR="00520B25">
        <w:rPr>
          <w:b w:val="0"/>
          <w:noProof/>
          <w:sz w:val="18"/>
        </w:rPr>
        <w:t>22</w:t>
      </w:r>
      <w:r w:rsidRPr="006248D6">
        <w:rPr>
          <w:b w:val="0"/>
          <w:noProof/>
          <w:sz w:val="18"/>
        </w:rPr>
        <w:fldChar w:fldCharType="end"/>
      </w:r>
    </w:p>
    <w:p w14:paraId="05FBE7CC" w14:textId="71B467AD"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_Toc139031697 \h </w:instrText>
      </w:r>
      <w:r w:rsidRPr="006248D6">
        <w:rPr>
          <w:i w:val="0"/>
          <w:noProof/>
          <w:sz w:val="18"/>
        </w:rPr>
      </w:r>
      <w:r w:rsidRPr="006248D6">
        <w:rPr>
          <w:i w:val="0"/>
          <w:noProof/>
          <w:sz w:val="18"/>
        </w:rPr>
        <w:fldChar w:fldCharType="separate"/>
      </w:r>
      <w:r w:rsidR="00520B25">
        <w:rPr>
          <w:i w:val="0"/>
          <w:noProof/>
          <w:sz w:val="18"/>
        </w:rPr>
        <w:t>22</w:t>
      </w:r>
      <w:r w:rsidRPr="006248D6">
        <w:rPr>
          <w:i w:val="0"/>
          <w:noProof/>
          <w:sz w:val="18"/>
        </w:rPr>
        <w:fldChar w:fldCharType="end"/>
      </w:r>
    </w:p>
    <w:p w14:paraId="2BF832D6" w14:textId="0BE900E3" w:rsidR="006248D6" w:rsidRDefault="006248D6">
      <w:pPr>
        <w:pStyle w:val="TOC6"/>
        <w:rPr>
          <w:rFonts w:asciiTheme="minorHAnsi" w:eastAsiaTheme="minorEastAsia" w:hAnsiTheme="minorHAnsi" w:cstheme="minorBidi"/>
          <w:b w:val="0"/>
          <w:noProof/>
          <w:kern w:val="0"/>
          <w:sz w:val="22"/>
          <w:szCs w:val="22"/>
        </w:rPr>
      </w:pPr>
      <w:r>
        <w:rPr>
          <w:noProof/>
        </w:rPr>
        <w:t>Schedule 6—Coal mining long service leave scheme</w:t>
      </w:r>
      <w:r w:rsidRPr="006248D6">
        <w:rPr>
          <w:b w:val="0"/>
          <w:noProof/>
          <w:sz w:val="18"/>
        </w:rPr>
        <w:tab/>
      </w:r>
      <w:r w:rsidRPr="006248D6">
        <w:rPr>
          <w:b w:val="0"/>
          <w:noProof/>
          <w:sz w:val="18"/>
        </w:rPr>
        <w:fldChar w:fldCharType="begin"/>
      </w:r>
      <w:r w:rsidRPr="006248D6">
        <w:rPr>
          <w:b w:val="0"/>
          <w:noProof/>
          <w:sz w:val="18"/>
        </w:rPr>
        <w:instrText xml:space="preserve"> PAGEREF _Toc139031698 \h </w:instrText>
      </w:r>
      <w:r w:rsidRPr="006248D6">
        <w:rPr>
          <w:b w:val="0"/>
          <w:noProof/>
          <w:sz w:val="18"/>
        </w:rPr>
      </w:r>
      <w:r w:rsidRPr="006248D6">
        <w:rPr>
          <w:b w:val="0"/>
          <w:noProof/>
          <w:sz w:val="18"/>
        </w:rPr>
        <w:fldChar w:fldCharType="separate"/>
      </w:r>
      <w:r w:rsidR="00520B25">
        <w:rPr>
          <w:b w:val="0"/>
          <w:noProof/>
          <w:sz w:val="18"/>
        </w:rPr>
        <w:t>23</w:t>
      </w:r>
      <w:r w:rsidRPr="006248D6">
        <w:rPr>
          <w:b w:val="0"/>
          <w:noProof/>
          <w:sz w:val="18"/>
        </w:rPr>
        <w:fldChar w:fldCharType="end"/>
      </w:r>
    </w:p>
    <w:p w14:paraId="6BC2F848" w14:textId="4C5AE6A8" w:rsidR="006248D6" w:rsidRDefault="006248D6">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6248D6">
        <w:rPr>
          <w:i w:val="0"/>
          <w:noProof/>
          <w:sz w:val="18"/>
        </w:rPr>
        <w:tab/>
      </w:r>
      <w:r w:rsidRPr="006248D6">
        <w:rPr>
          <w:i w:val="0"/>
          <w:noProof/>
          <w:sz w:val="18"/>
        </w:rPr>
        <w:fldChar w:fldCharType="begin"/>
      </w:r>
      <w:r w:rsidRPr="006248D6">
        <w:rPr>
          <w:i w:val="0"/>
          <w:noProof/>
          <w:sz w:val="18"/>
        </w:rPr>
        <w:instrText xml:space="preserve"> PAGEREF _Toc139031699 \h </w:instrText>
      </w:r>
      <w:r w:rsidRPr="006248D6">
        <w:rPr>
          <w:i w:val="0"/>
          <w:noProof/>
          <w:sz w:val="18"/>
        </w:rPr>
      </w:r>
      <w:r w:rsidRPr="006248D6">
        <w:rPr>
          <w:i w:val="0"/>
          <w:noProof/>
          <w:sz w:val="18"/>
        </w:rPr>
        <w:fldChar w:fldCharType="separate"/>
      </w:r>
      <w:r w:rsidR="00520B25">
        <w:rPr>
          <w:i w:val="0"/>
          <w:noProof/>
          <w:sz w:val="18"/>
        </w:rPr>
        <w:t>23</w:t>
      </w:r>
      <w:r w:rsidRPr="006248D6">
        <w:rPr>
          <w:i w:val="0"/>
          <w:noProof/>
          <w:sz w:val="18"/>
        </w:rPr>
        <w:fldChar w:fldCharType="end"/>
      </w:r>
    </w:p>
    <w:p w14:paraId="31BBD95E" w14:textId="48A14311" w:rsidR="006248D6" w:rsidRDefault="006248D6">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6248D6">
        <w:rPr>
          <w:i w:val="0"/>
          <w:noProof/>
          <w:sz w:val="18"/>
        </w:rPr>
        <w:tab/>
      </w:r>
      <w:r w:rsidRPr="006248D6">
        <w:rPr>
          <w:i w:val="0"/>
          <w:noProof/>
          <w:sz w:val="18"/>
        </w:rPr>
        <w:fldChar w:fldCharType="begin"/>
      </w:r>
      <w:r w:rsidRPr="006248D6">
        <w:rPr>
          <w:i w:val="0"/>
          <w:noProof/>
          <w:sz w:val="18"/>
        </w:rPr>
        <w:instrText xml:space="preserve"> PAGEREF _Toc139031700 \h </w:instrText>
      </w:r>
      <w:r w:rsidRPr="006248D6">
        <w:rPr>
          <w:i w:val="0"/>
          <w:noProof/>
          <w:sz w:val="18"/>
        </w:rPr>
      </w:r>
      <w:r w:rsidRPr="006248D6">
        <w:rPr>
          <w:i w:val="0"/>
          <w:noProof/>
          <w:sz w:val="18"/>
        </w:rPr>
        <w:fldChar w:fldCharType="separate"/>
      </w:r>
      <w:r w:rsidR="00520B25">
        <w:rPr>
          <w:i w:val="0"/>
          <w:noProof/>
          <w:sz w:val="18"/>
        </w:rPr>
        <w:t>27</w:t>
      </w:r>
      <w:r w:rsidRPr="006248D6">
        <w:rPr>
          <w:i w:val="0"/>
          <w:noProof/>
          <w:sz w:val="18"/>
        </w:rPr>
        <w:fldChar w:fldCharType="end"/>
      </w:r>
    </w:p>
    <w:p w14:paraId="0E8EC4B1" w14:textId="4D1A1A63" w:rsidR="006248D6" w:rsidRDefault="006248D6">
      <w:pPr>
        <w:pStyle w:val="TOC6"/>
        <w:rPr>
          <w:rFonts w:asciiTheme="minorHAnsi" w:eastAsiaTheme="minorEastAsia" w:hAnsiTheme="minorHAnsi" w:cstheme="minorBidi"/>
          <w:b w:val="0"/>
          <w:noProof/>
          <w:kern w:val="0"/>
          <w:sz w:val="22"/>
          <w:szCs w:val="22"/>
        </w:rPr>
      </w:pPr>
      <w:r>
        <w:rPr>
          <w:noProof/>
        </w:rPr>
        <w:t>Schedule 7—Technical corrections</w:t>
      </w:r>
      <w:r w:rsidRPr="006248D6">
        <w:rPr>
          <w:b w:val="0"/>
          <w:noProof/>
          <w:sz w:val="18"/>
        </w:rPr>
        <w:tab/>
      </w:r>
      <w:r w:rsidRPr="006248D6">
        <w:rPr>
          <w:b w:val="0"/>
          <w:noProof/>
          <w:sz w:val="18"/>
        </w:rPr>
        <w:fldChar w:fldCharType="begin"/>
      </w:r>
      <w:r w:rsidRPr="006248D6">
        <w:rPr>
          <w:b w:val="0"/>
          <w:noProof/>
          <w:sz w:val="18"/>
        </w:rPr>
        <w:instrText xml:space="preserve"> PAGEREF _Toc139031701 \h </w:instrText>
      </w:r>
      <w:r w:rsidRPr="006248D6">
        <w:rPr>
          <w:b w:val="0"/>
          <w:noProof/>
          <w:sz w:val="18"/>
        </w:rPr>
      </w:r>
      <w:r w:rsidRPr="006248D6">
        <w:rPr>
          <w:b w:val="0"/>
          <w:noProof/>
          <w:sz w:val="18"/>
        </w:rPr>
        <w:fldChar w:fldCharType="separate"/>
      </w:r>
      <w:r w:rsidR="00520B25">
        <w:rPr>
          <w:b w:val="0"/>
          <w:noProof/>
          <w:sz w:val="18"/>
        </w:rPr>
        <w:t>29</w:t>
      </w:r>
      <w:r w:rsidRPr="006248D6">
        <w:rPr>
          <w:b w:val="0"/>
          <w:noProof/>
          <w:sz w:val="18"/>
        </w:rPr>
        <w:fldChar w:fldCharType="end"/>
      </w:r>
    </w:p>
    <w:p w14:paraId="161C701A" w14:textId="486B44E6"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_Toc139031702 \h </w:instrText>
      </w:r>
      <w:r w:rsidRPr="006248D6">
        <w:rPr>
          <w:i w:val="0"/>
          <w:noProof/>
          <w:sz w:val="18"/>
        </w:rPr>
      </w:r>
      <w:r w:rsidRPr="006248D6">
        <w:rPr>
          <w:i w:val="0"/>
          <w:noProof/>
          <w:sz w:val="18"/>
        </w:rPr>
        <w:fldChar w:fldCharType="separate"/>
      </w:r>
      <w:r w:rsidR="00520B25">
        <w:rPr>
          <w:i w:val="0"/>
          <w:noProof/>
          <w:sz w:val="18"/>
        </w:rPr>
        <w:t>29</w:t>
      </w:r>
      <w:r w:rsidRPr="006248D6">
        <w:rPr>
          <w:i w:val="0"/>
          <w:noProof/>
          <w:sz w:val="18"/>
        </w:rPr>
        <w:fldChar w:fldCharType="end"/>
      </w:r>
    </w:p>
    <w:p w14:paraId="5C0558F4" w14:textId="4C3A344B" w:rsidR="006248D6" w:rsidRDefault="006248D6">
      <w:pPr>
        <w:pStyle w:val="TOC6"/>
        <w:rPr>
          <w:rFonts w:asciiTheme="minorHAnsi" w:eastAsiaTheme="minorEastAsia" w:hAnsiTheme="minorHAnsi" w:cstheme="minorBidi"/>
          <w:b w:val="0"/>
          <w:noProof/>
          <w:kern w:val="0"/>
          <w:sz w:val="22"/>
          <w:szCs w:val="22"/>
        </w:rPr>
      </w:pPr>
      <w:r>
        <w:rPr>
          <w:noProof/>
        </w:rPr>
        <w:t>Schedule 8—Application and transitional provisions</w:t>
      </w:r>
      <w:r w:rsidRPr="006248D6">
        <w:rPr>
          <w:b w:val="0"/>
          <w:noProof/>
          <w:sz w:val="18"/>
        </w:rPr>
        <w:tab/>
      </w:r>
      <w:r w:rsidRPr="006248D6">
        <w:rPr>
          <w:b w:val="0"/>
          <w:noProof/>
          <w:sz w:val="18"/>
        </w:rPr>
        <w:fldChar w:fldCharType="begin"/>
      </w:r>
      <w:r w:rsidRPr="006248D6">
        <w:rPr>
          <w:b w:val="0"/>
          <w:noProof/>
          <w:sz w:val="18"/>
        </w:rPr>
        <w:instrText xml:space="preserve"> PAGEREF _Toc139031703 \h </w:instrText>
      </w:r>
      <w:r w:rsidRPr="006248D6">
        <w:rPr>
          <w:b w:val="0"/>
          <w:noProof/>
          <w:sz w:val="18"/>
        </w:rPr>
      </w:r>
      <w:r w:rsidRPr="006248D6">
        <w:rPr>
          <w:b w:val="0"/>
          <w:noProof/>
          <w:sz w:val="18"/>
        </w:rPr>
        <w:fldChar w:fldCharType="separate"/>
      </w:r>
      <w:r w:rsidR="00520B25">
        <w:rPr>
          <w:b w:val="0"/>
          <w:noProof/>
          <w:sz w:val="18"/>
        </w:rPr>
        <w:t>30</w:t>
      </w:r>
      <w:r w:rsidRPr="006248D6">
        <w:rPr>
          <w:b w:val="0"/>
          <w:noProof/>
          <w:sz w:val="18"/>
        </w:rPr>
        <w:fldChar w:fldCharType="end"/>
      </w:r>
    </w:p>
    <w:p w14:paraId="54327BBB" w14:textId="23379957"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_Toc139031704 \h </w:instrText>
      </w:r>
      <w:r w:rsidRPr="006248D6">
        <w:rPr>
          <w:i w:val="0"/>
          <w:noProof/>
          <w:sz w:val="18"/>
        </w:rPr>
      </w:r>
      <w:r w:rsidRPr="006248D6">
        <w:rPr>
          <w:i w:val="0"/>
          <w:noProof/>
          <w:sz w:val="18"/>
        </w:rPr>
        <w:fldChar w:fldCharType="separate"/>
      </w:r>
      <w:r w:rsidR="00520B25">
        <w:rPr>
          <w:i w:val="0"/>
          <w:noProof/>
          <w:sz w:val="18"/>
        </w:rPr>
        <w:t>30</w:t>
      </w:r>
      <w:r w:rsidRPr="006248D6">
        <w:rPr>
          <w:i w:val="0"/>
          <w:noProof/>
          <w:sz w:val="18"/>
        </w:rPr>
        <w:fldChar w:fldCharType="end"/>
      </w:r>
    </w:p>
    <w:p w14:paraId="4C4B4A9C" w14:textId="235A1E5F" w:rsidR="00FE7F93" w:rsidRPr="00877C9C" w:rsidRDefault="006248D6" w:rsidP="0048364F">
      <w:pPr>
        <w:sectPr w:rsidR="00FE7F93" w:rsidRPr="00877C9C" w:rsidSect="0083497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4BB693AF" w14:textId="77777777" w:rsidR="00834974" w:rsidRDefault="00834974">
      <w:r>
        <w:object w:dxaOrig="2146" w:dyaOrig="1561" w14:anchorId="51EB5206">
          <v:shape id="_x0000_i1027" type="#_x0000_t75" alt="Commonwealth Coat of Arms of Australia" style="width:110.25pt;height:80.25pt" o:ole="" fillcolor="window">
            <v:imagedata r:id="rId8" o:title=""/>
          </v:shape>
          <o:OLEObject Type="Embed" ProgID="Word.Picture.8" ShapeID="_x0000_i1027" DrawAspect="Content" ObjectID="_1749644937" r:id="rId21"/>
        </w:object>
      </w:r>
    </w:p>
    <w:p w14:paraId="364C82CE" w14:textId="77777777" w:rsidR="00834974" w:rsidRDefault="00834974"/>
    <w:p w14:paraId="3042F7B2" w14:textId="77777777" w:rsidR="00834974" w:rsidRDefault="00834974" w:rsidP="000178F8">
      <w:pPr>
        <w:spacing w:line="240" w:lineRule="auto"/>
      </w:pPr>
    </w:p>
    <w:p w14:paraId="14253FDC" w14:textId="220A9F29" w:rsidR="00834974" w:rsidRDefault="00FA4879" w:rsidP="000178F8">
      <w:pPr>
        <w:pStyle w:val="ShortTP1"/>
      </w:pPr>
      <w:fldSimple w:instr=" STYLEREF ShortT ">
        <w:r w:rsidR="00520B25">
          <w:rPr>
            <w:noProof/>
          </w:rPr>
          <w:t>Fair Work Legislation Amendment (Protecting Worker Entitlements) Act 2023</w:t>
        </w:r>
      </w:fldSimple>
    </w:p>
    <w:p w14:paraId="740F8661" w14:textId="735AF38A" w:rsidR="00834974" w:rsidRDefault="00FA4879" w:rsidP="000178F8">
      <w:pPr>
        <w:pStyle w:val="ActNoP1"/>
      </w:pPr>
      <w:fldSimple w:instr=" STYLEREF Actno ">
        <w:r w:rsidR="00520B25">
          <w:rPr>
            <w:noProof/>
          </w:rPr>
          <w:t>No. 43, 2023</w:t>
        </w:r>
      </w:fldSimple>
    </w:p>
    <w:p w14:paraId="12A31E91" w14:textId="77777777" w:rsidR="00834974" w:rsidRPr="009A0728" w:rsidRDefault="00834974" w:rsidP="009A0728">
      <w:pPr>
        <w:pBdr>
          <w:bottom w:val="single" w:sz="6" w:space="0" w:color="auto"/>
        </w:pBdr>
        <w:spacing w:before="400" w:line="240" w:lineRule="auto"/>
        <w:rPr>
          <w:rFonts w:eastAsia="Times New Roman"/>
          <w:b/>
          <w:sz w:val="28"/>
        </w:rPr>
      </w:pPr>
    </w:p>
    <w:p w14:paraId="16D866BD" w14:textId="77777777" w:rsidR="00834974" w:rsidRPr="009A0728" w:rsidRDefault="00834974" w:rsidP="009A0728">
      <w:pPr>
        <w:spacing w:line="40" w:lineRule="exact"/>
        <w:rPr>
          <w:rFonts w:eastAsia="Calibri"/>
          <w:b/>
          <w:sz w:val="28"/>
        </w:rPr>
      </w:pPr>
    </w:p>
    <w:p w14:paraId="06EA0DC5" w14:textId="77777777" w:rsidR="00834974" w:rsidRPr="009A0728" w:rsidRDefault="00834974" w:rsidP="009A0728">
      <w:pPr>
        <w:pBdr>
          <w:top w:val="single" w:sz="12" w:space="0" w:color="auto"/>
        </w:pBdr>
        <w:spacing w:line="240" w:lineRule="auto"/>
        <w:rPr>
          <w:rFonts w:eastAsia="Times New Roman"/>
          <w:b/>
          <w:sz w:val="28"/>
        </w:rPr>
      </w:pPr>
    </w:p>
    <w:p w14:paraId="160537EB" w14:textId="77777777" w:rsidR="00834974" w:rsidRDefault="00834974" w:rsidP="00834974">
      <w:pPr>
        <w:pStyle w:val="Page1"/>
        <w:spacing w:before="400"/>
      </w:pPr>
      <w:r>
        <w:t xml:space="preserve">An Act to amend the </w:t>
      </w:r>
      <w:r w:rsidRPr="00834974">
        <w:rPr>
          <w:i/>
        </w:rPr>
        <w:t>Fair Work Act 2009</w:t>
      </w:r>
      <w:r>
        <w:t xml:space="preserve"> and the law relating to long service leave in the coal mining industry, and for related purposes</w:t>
      </w:r>
    </w:p>
    <w:p w14:paraId="5F13EEF9" w14:textId="1620D8D4" w:rsidR="00F03576" w:rsidRDefault="00F03576" w:rsidP="000C5962">
      <w:pPr>
        <w:pStyle w:val="AssentDt"/>
        <w:spacing w:before="240"/>
        <w:rPr>
          <w:sz w:val="24"/>
        </w:rPr>
      </w:pPr>
      <w:r>
        <w:rPr>
          <w:sz w:val="24"/>
        </w:rPr>
        <w:t>[</w:t>
      </w:r>
      <w:r>
        <w:rPr>
          <w:i/>
          <w:sz w:val="24"/>
        </w:rPr>
        <w:t>Assented to 30 June 2023</w:t>
      </w:r>
      <w:r>
        <w:rPr>
          <w:sz w:val="24"/>
        </w:rPr>
        <w:t>]</w:t>
      </w:r>
    </w:p>
    <w:p w14:paraId="0CB2A799" w14:textId="331245FE" w:rsidR="0048364F" w:rsidRPr="00877C9C" w:rsidRDefault="0048364F" w:rsidP="00CB2C4F">
      <w:pPr>
        <w:spacing w:before="240" w:line="240" w:lineRule="auto"/>
        <w:rPr>
          <w:sz w:val="32"/>
        </w:rPr>
      </w:pPr>
      <w:r w:rsidRPr="00877C9C">
        <w:rPr>
          <w:sz w:val="32"/>
        </w:rPr>
        <w:t>The Parliament of Australia enacts:</w:t>
      </w:r>
    </w:p>
    <w:p w14:paraId="3CD458CC" w14:textId="77777777" w:rsidR="0048364F" w:rsidRPr="00877C9C" w:rsidRDefault="0048364F" w:rsidP="00CB2C4F">
      <w:pPr>
        <w:pStyle w:val="ActHead5"/>
      </w:pPr>
      <w:bookmarkStart w:id="1" w:name="_Toc139031675"/>
      <w:r w:rsidRPr="00F41D05">
        <w:rPr>
          <w:rStyle w:val="CharSectno"/>
        </w:rPr>
        <w:lastRenderedPageBreak/>
        <w:t>1</w:t>
      </w:r>
      <w:r w:rsidRPr="00877C9C">
        <w:t xml:space="preserve">  Short title</w:t>
      </w:r>
      <w:bookmarkEnd w:id="1"/>
    </w:p>
    <w:p w14:paraId="395F5723" w14:textId="77777777" w:rsidR="0048364F" w:rsidRPr="00877C9C" w:rsidRDefault="0048364F" w:rsidP="00CB2C4F">
      <w:pPr>
        <w:pStyle w:val="subsection"/>
      </w:pPr>
      <w:r w:rsidRPr="00877C9C">
        <w:tab/>
      </w:r>
      <w:r w:rsidRPr="00877C9C">
        <w:tab/>
        <w:t xml:space="preserve">This Act </w:t>
      </w:r>
      <w:r w:rsidR="00275197" w:rsidRPr="00877C9C">
        <w:t xml:space="preserve">is </w:t>
      </w:r>
      <w:r w:rsidRPr="00877C9C">
        <w:t xml:space="preserve">the </w:t>
      </w:r>
      <w:r w:rsidR="000E03C6" w:rsidRPr="00877C9C">
        <w:rPr>
          <w:i/>
        </w:rPr>
        <w:t xml:space="preserve">Fair Work Legislation Amendment (Protecting Worker Entitlements) </w:t>
      </w:r>
      <w:r w:rsidR="00421508" w:rsidRPr="00877C9C">
        <w:rPr>
          <w:i/>
        </w:rPr>
        <w:t>Act</w:t>
      </w:r>
      <w:r w:rsidR="000E03C6" w:rsidRPr="00877C9C">
        <w:rPr>
          <w:i/>
        </w:rPr>
        <w:t xml:space="preserve"> 2023</w:t>
      </w:r>
      <w:r w:rsidRPr="00877C9C">
        <w:t>.</w:t>
      </w:r>
    </w:p>
    <w:p w14:paraId="199EA911" w14:textId="77777777" w:rsidR="0048364F" w:rsidRPr="00877C9C" w:rsidRDefault="0048364F" w:rsidP="00CB2C4F">
      <w:pPr>
        <w:pStyle w:val="ActHead5"/>
      </w:pPr>
      <w:bookmarkStart w:id="2" w:name="_Toc139031676"/>
      <w:r w:rsidRPr="00F41D05">
        <w:rPr>
          <w:rStyle w:val="CharSectno"/>
        </w:rPr>
        <w:t>2</w:t>
      </w:r>
      <w:r w:rsidRPr="00877C9C">
        <w:t xml:space="preserve">  Commencement</w:t>
      </w:r>
      <w:bookmarkEnd w:id="2"/>
    </w:p>
    <w:p w14:paraId="76C8B25C" w14:textId="77777777" w:rsidR="0048364F" w:rsidRPr="00877C9C" w:rsidRDefault="0048364F" w:rsidP="00CB2C4F">
      <w:pPr>
        <w:pStyle w:val="subsection"/>
      </w:pPr>
      <w:r w:rsidRPr="00877C9C">
        <w:tab/>
        <w:t>(1)</w:t>
      </w:r>
      <w:r w:rsidRPr="00877C9C">
        <w:tab/>
        <w:t>Each provision of this Act specified in column 1 of the table commences, or is taken to have commenced, in accordance with column 2 of the table. Any other statement in column 2 has effect according to its terms.</w:t>
      </w:r>
    </w:p>
    <w:p w14:paraId="0C6F74AD" w14:textId="77777777" w:rsidR="0048364F" w:rsidRPr="00877C9C" w:rsidRDefault="0048364F" w:rsidP="00CB2C4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7C9C" w14:paraId="4DF01FD7" w14:textId="77777777" w:rsidTr="004C7C8C">
        <w:trPr>
          <w:tblHeader/>
        </w:trPr>
        <w:tc>
          <w:tcPr>
            <w:tcW w:w="7111" w:type="dxa"/>
            <w:gridSpan w:val="3"/>
            <w:tcBorders>
              <w:top w:val="single" w:sz="12" w:space="0" w:color="auto"/>
              <w:bottom w:val="single" w:sz="6" w:space="0" w:color="auto"/>
            </w:tcBorders>
            <w:shd w:val="clear" w:color="auto" w:fill="auto"/>
          </w:tcPr>
          <w:p w14:paraId="2ADBD110" w14:textId="77777777" w:rsidR="0048364F" w:rsidRPr="00877C9C" w:rsidRDefault="0048364F" w:rsidP="00CB2C4F">
            <w:pPr>
              <w:pStyle w:val="TableHeading"/>
            </w:pPr>
            <w:r w:rsidRPr="00877C9C">
              <w:t>Commencement information</w:t>
            </w:r>
          </w:p>
        </w:tc>
      </w:tr>
      <w:tr w:rsidR="0048364F" w:rsidRPr="00877C9C" w14:paraId="065017F1" w14:textId="77777777" w:rsidTr="004C7C8C">
        <w:trPr>
          <w:tblHeader/>
        </w:trPr>
        <w:tc>
          <w:tcPr>
            <w:tcW w:w="1701" w:type="dxa"/>
            <w:tcBorders>
              <w:top w:val="single" w:sz="6" w:space="0" w:color="auto"/>
              <w:bottom w:val="single" w:sz="6" w:space="0" w:color="auto"/>
            </w:tcBorders>
            <w:shd w:val="clear" w:color="auto" w:fill="auto"/>
          </w:tcPr>
          <w:p w14:paraId="10024A75" w14:textId="77777777" w:rsidR="0048364F" w:rsidRPr="00877C9C" w:rsidRDefault="0048364F" w:rsidP="00CB2C4F">
            <w:pPr>
              <w:pStyle w:val="TableHeading"/>
            </w:pPr>
            <w:r w:rsidRPr="00877C9C">
              <w:t>Column 1</w:t>
            </w:r>
          </w:p>
        </w:tc>
        <w:tc>
          <w:tcPr>
            <w:tcW w:w="3828" w:type="dxa"/>
            <w:tcBorders>
              <w:top w:val="single" w:sz="6" w:space="0" w:color="auto"/>
              <w:bottom w:val="single" w:sz="6" w:space="0" w:color="auto"/>
            </w:tcBorders>
            <w:shd w:val="clear" w:color="auto" w:fill="auto"/>
          </w:tcPr>
          <w:p w14:paraId="42EF2BB1" w14:textId="77777777" w:rsidR="0048364F" w:rsidRPr="00877C9C" w:rsidRDefault="0048364F" w:rsidP="00CB2C4F">
            <w:pPr>
              <w:pStyle w:val="TableHeading"/>
            </w:pPr>
            <w:r w:rsidRPr="00877C9C">
              <w:t>Column 2</w:t>
            </w:r>
          </w:p>
        </w:tc>
        <w:tc>
          <w:tcPr>
            <w:tcW w:w="1582" w:type="dxa"/>
            <w:tcBorders>
              <w:top w:val="single" w:sz="6" w:space="0" w:color="auto"/>
              <w:bottom w:val="single" w:sz="6" w:space="0" w:color="auto"/>
            </w:tcBorders>
            <w:shd w:val="clear" w:color="auto" w:fill="auto"/>
          </w:tcPr>
          <w:p w14:paraId="6C6C0030" w14:textId="77777777" w:rsidR="0048364F" w:rsidRPr="00877C9C" w:rsidRDefault="0048364F" w:rsidP="00CB2C4F">
            <w:pPr>
              <w:pStyle w:val="TableHeading"/>
            </w:pPr>
            <w:r w:rsidRPr="00877C9C">
              <w:t>Column 3</w:t>
            </w:r>
          </w:p>
        </w:tc>
      </w:tr>
      <w:tr w:rsidR="0048364F" w:rsidRPr="00877C9C" w14:paraId="10C5421A" w14:textId="77777777" w:rsidTr="004C7C8C">
        <w:trPr>
          <w:tblHeader/>
        </w:trPr>
        <w:tc>
          <w:tcPr>
            <w:tcW w:w="1701" w:type="dxa"/>
            <w:tcBorders>
              <w:top w:val="single" w:sz="6" w:space="0" w:color="auto"/>
              <w:bottom w:val="single" w:sz="12" w:space="0" w:color="auto"/>
            </w:tcBorders>
            <w:shd w:val="clear" w:color="auto" w:fill="auto"/>
          </w:tcPr>
          <w:p w14:paraId="49B33E9C" w14:textId="77777777" w:rsidR="0048364F" w:rsidRPr="00877C9C" w:rsidRDefault="0048364F" w:rsidP="00CB2C4F">
            <w:pPr>
              <w:pStyle w:val="TableHeading"/>
            </w:pPr>
            <w:r w:rsidRPr="00877C9C">
              <w:t>Provisions</w:t>
            </w:r>
          </w:p>
        </w:tc>
        <w:tc>
          <w:tcPr>
            <w:tcW w:w="3828" w:type="dxa"/>
            <w:tcBorders>
              <w:top w:val="single" w:sz="6" w:space="0" w:color="auto"/>
              <w:bottom w:val="single" w:sz="12" w:space="0" w:color="auto"/>
            </w:tcBorders>
            <w:shd w:val="clear" w:color="auto" w:fill="auto"/>
          </w:tcPr>
          <w:p w14:paraId="7C75BA23" w14:textId="77777777" w:rsidR="0048364F" w:rsidRPr="00877C9C" w:rsidRDefault="0048364F" w:rsidP="00CB2C4F">
            <w:pPr>
              <w:pStyle w:val="TableHeading"/>
            </w:pPr>
            <w:r w:rsidRPr="00877C9C">
              <w:t>Commencement</w:t>
            </w:r>
          </w:p>
        </w:tc>
        <w:tc>
          <w:tcPr>
            <w:tcW w:w="1582" w:type="dxa"/>
            <w:tcBorders>
              <w:top w:val="single" w:sz="6" w:space="0" w:color="auto"/>
              <w:bottom w:val="single" w:sz="12" w:space="0" w:color="auto"/>
            </w:tcBorders>
            <w:shd w:val="clear" w:color="auto" w:fill="auto"/>
          </w:tcPr>
          <w:p w14:paraId="4B72DE41" w14:textId="77777777" w:rsidR="0048364F" w:rsidRPr="00877C9C" w:rsidRDefault="0048364F" w:rsidP="00CB2C4F">
            <w:pPr>
              <w:pStyle w:val="TableHeading"/>
            </w:pPr>
            <w:r w:rsidRPr="00877C9C">
              <w:t>Date/Details</w:t>
            </w:r>
          </w:p>
        </w:tc>
      </w:tr>
      <w:tr w:rsidR="0048364F" w:rsidRPr="00877C9C" w14:paraId="108C2F3A" w14:textId="77777777" w:rsidTr="004C7C8C">
        <w:tc>
          <w:tcPr>
            <w:tcW w:w="1701" w:type="dxa"/>
            <w:tcBorders>
              <w:top w:val="single" w:sz="12" w:space="0" w:color="auto"/>
            </w:tcBorders>
            <w:shd w:val="clear" w:color="auto" w:fill="auto"/>
          </w:tcPr>
          <w:p w14:paraId="7A8594CA" w14:textId="77777777" w:rsidR="0048364F" w:rsidRPr="00877C9C" w:rsidRDefault="0048364F" w:rsidP="00CB2C4F">
            <w:pPr>
              <w:pStyle w:val="Tabletext"/>
            </w:pPr>
            <w:r w:rsidRPr="00877C9C">
              <w:t xml:space="preserve">1.  </w:t>
            </w:r>
            <w:r w:rsidR="00421508" w:rsidRPr="00877C9C">
              <w:t>Sections 1</w:t>
            </w:r>
            <w:r w:rsidRPr="00877C9C">
              <w:t xml:space="preserve"> to 3 and anything in this Act not elsewhere covered by this table</w:t>
            </w:r>
          </w:p>
        </w:tc>
        <w:tc>
          <w:tcPr>
            <w:tcW w:w="3828" w:type="dxa"/>
            <w:tcBorders>
              <w:top w:val="single" w:sz="12" w:space="0" w:color="auto"/>
            </w:tcBorders>
            <w:shd w:val="clear" w:color="auto" w:fill="auto"/>
          </w:tcPr>
          <w:p w14:paraId="71AA162C" w14:textId="77777777" w:rsidR="0048364F" w:rsidRPr="00877C9C" w:rsidRDefault="0048364F" w:rsidP="00CB2C4F">
            <w:pPr>
              <w:pStyle w:val="Tabletext"/>
            </w:pPr>
            <w:r w:rsidRPr="00877C9C">
              <w:t>The day this Act receives the Royal Assent.</w:t>
            </w:r>
          </w:p>
        </w:tc>
        <w:tc>
          <w:tcPr>
            <w:tcW w:w="1582" w:type="dxa"/>
            <w:tcBorders>
              <w:top w:val="single" w:sz="12" w:space="0" w:color="auto"/>
            </w:tcBorders>
            <w:shd w:val="clear" w:color="auto" w:fill="auto"/>
          </w:tcPr>
          <w:p w14:paraId="25217B84" w14:textId="783A7658" w:rsidR="0048364F" w:rsidRPr="00877C9C" w:rsidRDefault="00F03576" w:rsidP="00CB2C4F">
            <w:pPr>
              <w:pStyle w:val="Tabletext"/>
            </w:pPr>
            <w:r>
              <w:t>30 June 2023</w:t>
            </w:r>
          </w:p>
        </w:tc>
      </w:tr>
      <w:tr w:rsidR="0048364F" w:rsidRPr="00877C9C" w14:paraId="04CDEBFE" w14:textId="77777777" w:rsidTr="004C7C8C">
        <w:tc>
          <w:tcPr>
            <w:tcW w:w="1701" w:type="dxa"/>
            <w:shd w:val="clear" w:color="auto" w:fill="auto"/>
          </w:tcPr>
          <w:p w14:paraId="6CFC875A" w14:textId="77777777" w:rsidR="0048364F" w:rsidRPr="00877C9C" w:rsidRDefault="0048364F" w:rsidP="00CB2C4F">
            <w:pPr>
              <w:pStyle w:val="Tabletext"/>
            </w:pPr>
            <w:r w:rsidRPr="00877C9C">
              <w:t xml:space="preserve">2.  </w:t>
            </w:r>
            <w:r w:rsidR="003620F4" w:rsidRPr="00877C9C">
              <w:t>Schedule 1</w:t>
            </w:r>
          </w:p>
        </w:tc>
        <w:tc>
          <w:tcPr>
            <w:tcW w:w="3828" w:type="dxa"/>
            <w:shd w:val="clear" w:color="auto" w:fill="auto"/>
          </w:tcPr>
          <w:p w14:paraId="2EE18C3F" w14:textId="77777777" w:rsidR="0048364F" w:rsidRPr="00877C9C" w:rsidRDefault="003620F4" w:rsidP="00CB2C4F">
            <w:pPr>
              <w:pStyle w:val="Tabletext"/>
            </w:pPr>
            <w:r w:rsidRPr="00877C9C">
              <w:t>The day after this Act receives the Royal Assent.</w:t>
            </w:r>
          </w:p>
        </w:tc>
        <w:tc>
          <w:tcPr>
            <w:tcW w:w="1582" w:type="dxa"/>
            <w:shd w:val="clear" w:color="auto" w:fill="auto"/>
          </w:tcPr>
          <w:p w14:paraId="1DCE0CCE" w14:textId="6C3B7509" w:rsidR="0048364F" w:rsidRPr="00877C9C" w:rsidRDefault="00F03576" w:rsidP="00CB2C4F">
            <w:pPr>
              <w:pStyle w:val="Tabletext"/>
            </w:pPr>
            <w:r>
              <w:t>1 July 2023</w:t>
            </w:r>
          </w:p>
        </w:tc>
      </w:tr>
      <w:tr w:rsidR="0048364F" w:rsidRPr="00877C9C" w14:paraId="2435A9AD" w14:textId="77777777" w:rsidTr="004C7C8C">
        <w:tc>
          <w:tcPr>
            <w:tcW w:w="1701" w:type="dxa"/>
            <w:shd w:val="clear" w:color="auto" w:fill="auto"/>
          </w:tcPr>
          <w:p w14:paraId="6AE328BE" w14:textId="77777777" w:rsidR="0048364F" w:rsidRPr="00877C9C" w:rsidRDefault="0048364F" w:rsidP="00CB2C4F">
            <w:pPr>
              <w:pStyle w:val="Tabletext"/>
            </w:pPr>
            <w:r w:rsidRPr="00877C9C">
              <w:t xml:space="preserve">3.  </w:t>
            </w:r>
            <w:r w:rsidR="00C13799" w:rsidRPr="00877C9C">
              <w:t>Schedule 2</w:t>
            </w:r>
          </w:p>
        </w:tc>
        <w:tc>
          <w:tcPr>
            <w:tcW w:w="3828" w:type="dxa"/>
            <w:shd w:val="clear" w:color="auto" w:fill="auto"/>
          </w:tcPr>
          <w:p w14:paraId="279EE714" w14:textId="77777777" w:rsidR="00C13799" w:rsidRPr="00877C9C" w:rsidRDefault="00C13799" w:rsidP="00CB2C4F">
            <w:pPr>
              <w:pStyle w:val="Tabletext"/>
            </w:pPr>
            <w:r w:rsidRPr="00877C9C">
              <w:t>The later of:</w:t>
            </w:r>
          </w:p>
          <w:p w14:paraId="1613AD08" w14:textId="77777777" w:rsidR="00C13799" w:rsidRPr="00877C9C" w:rsidRDefault="00C13799" w:rsidP="00CB2C4F">
            <w:pPr>
              <w:pStyle w:val="Tablea"/>
            </w:pPr>
            <w:r w:rsidRPr="00877C9C">
              <w:t>(a) 1 July 2023; and</w:t>
            </w:r>
          </w:p>
          <w:p w14:paraId="0BE1B951" w14:textId="77777777" w:rsidR="0048364F" w:rsidRPr="00877C9C" w:rsidRDefault="00C13799" w:rsidP="00CB2C4F">
            <w:pPr>
              <w:pStyle w:val="Tablea"/>
            </w:pPr>
            <w:r w:rsidRPr="00877C9C">
              <w:t>(b) the day after this Act receives the Royal Assent.</w:t>
            </w:r>
          </w:p>
        </w:tc>
        <w:tc>
          <w:tcPr>
            <w:tcW w:w="1582" w:type="dxa"/>
            <w:shd w:val="clear" w:color="auto" w:fill="auto"/>
          </w:tcPr>
          <w:p w14:paraId="6D8F0EBF" w14:textId="15C6977D" w:rsidR="0048364F" w:rsidRPr="00877C9C" w:rsidRDefault="00F03576" w:rsidP="00CB2C4F">
            <w:pPr>
              <w:pStyle w:val="Tabletext"/>
            </w:pPr>
            <w:r>
              <w:t>1 July 2023</w:t>
            </w:r>
          </w:p>
        </w:tc>
      </w:tr>
      <w:tr w:rsidR="0048364F" w:rsidRPr="00877C9C" w14:paraId="54B78C4E" w14:textId="77777777" w:rsidTr="004C7C8C">
        <w:tc>
          <w:tcPr>
            <w:tcW w:w="1701" w:type="dxa"/>
            <w:shd w:val="clear" w:color="auto" w:fill="auto"/>
          </w:tcPr>
          <w:p w14:paraId="39BB2817" w14:textId="77777777" w:rsidR="0048364F" w:rsidRPr="00877C9C" w:rsidRDefault="0048364F" w:rsidP="00CB2C4F">
            <w:pPr>
              <w:pStyle w:val="Tabletext"/>
            </w:pPr>
            <w:r w:rsidRPr="00877C9C">
              <w:t xml:space="preserve">4.  </w:t>
            </w:r>
            <w:r w:rsidR="00992590" w:rsidRPr="00877C9C">
              <w:t>Schedule 3</w:t>
            </w:r>
            <w:r w:rsidR="00FD1F33" w:rsidRPr="00877C9C">
              <w:t xml:space="preserve">, </w:t>
            </w:r>
            <w:r w:rsidR="00992590" w:rsidRPr="00877C9C">
              <w:t>Part 1</w:t>
            </w:r>
          </w:p>
        </w:tc>
        <w:tc>
          <w:tcPr>
            <w:tcW w:w="3828" w:type="dxa"/>
            <w:shd w:val="clear" w:color="auto" w:fill="auto"/>
          </w:tcPr>
          <w:p w14:paraId="5BFDD6D1" w14:textId="77777777" w:rsidR="0048364F" w:rsidRPr="00877C9C" w:rsidRDefault="00FD1F33" w:rsidP="00CB2C4F">
            <w:pPr>
              <w:pStyle w:val="Tabletext"/>
            </w:pPr>
            <w:r w:rsidRPr="00877C9C">
              <w:rPr>
                <w:lang w:eastAsia="en-US"/>
              </w:rPr>
              <w:t xml:space="preserve">The first 1 January, 1 April, 1 July or 1 October to occur after </w:t>
            </w:r>
            <w:r w:rsidRPr="00877C9C">
              <w:t>the end of the period of 6 months beginning on the day this Act receives the Royal Assent.</w:t>
            </w:r>
          </w:p>
        </w:tc>
        <w:tc>
          <w:tcPr>
            <w:tcW w:w="1582" w:type="dxa"/>
            <w:shd w:val="clear" w:color="auto" w:fill="auto"/>
          </w:tcPr>
          <w:p w14:paraId="3426EF4F" w14:textId="767EBB9E" w:rsidR="0048364F" w:rsidRPr="00877C9C" w:rsidRDefault="00F03576" w:rsidP="00CB2C4F">
            <w:pPr>
              <w:pStyle w:val="Tabletext"/>
            </w:pPr>
            <w:r>
              <w:t>1 January 2024</w:t>
            </w:r>
          </w:p>
        </w:tc>
      </w:tr>
      <w:tr w:rsidR="0048364F" w:rsidRPr="00877C9C" w14:paraId="4DD5A689" w14:textId="77777777" w:rsidTr="004C7C8C">
        <w:tc>
          <w:tcPr>
            <w:tcW w:w="1701" w:type="dxa"/>
            <w:shd w:val="clear" w:color="auto" w:fill="auto"/>
          </w:tcPr>
          <w:p w14:paraId="208E67AD" w14:textId="77777777" w:rsidR="0048364F" w:rsidRPr="00877C9C" w:rsidRDefault="0048364F" w:rsidP="00CB2C4F">
            <w:pPr>
              <w:pStyle w:val="Tabletext"/>
            </w:pPr>
            <w:r w:rsidRPr="00877C9C">
              <w:t xml:space="preserve">5.  </w:t>
            </w:r>
            <w:r w:rsidR="00992590" w:rsidRPr="00877C9C">
              <w:t>Schedule 3</w:t>
            </w:r>
            <w:r w:rsidR="00FD1F33" w:rsidRPr="00877C9C">
              <w:t>, Part 2</w:t>
            </w:r>
          </w:p>
        </w:tc>
        <w:tc>
          <w:tcPr>
            <w:tcW w:w="3828" w:type="dxa"/>
            <w:shd w:val="clear" w:color="auto" w:fill="auto"/>
          </w:tcPr>
          <w:p w14:paraId="122C1B70" w14:textId="77777777" w:rsidR="0048364F" w:rsidRPr="00877C9C" w:rsidRDefault="00FD1F33" w:rsidP="00CB2C4F">
            <w:pPr>
              <w:pStyle w:val="Tabletext"/>
            </w:pPr>
            <w:r w:rsidRPr="00877C9C">
              <w:t>The day after this Act receives the Royal Assent.</w:t>
            </w:r>
          </w:p>
        </w:tc>
        <w:tc>
          <w:tcPr>
            <w:tcW w:w="1582" w:type="dxa"/>
            <w:shd w:val="clear" w:color="auto" w:fill="auto"/>
          </w:tcPr>
          <w:p w14:paraId="41254505" w14:textId="1DE8F630" w:rsidR="0048364F" w:rsidRPr="00877C9C" w:rsidRDefault="00F03576" w:rsidP="00CB2C4F">
            <w:pPr>
              <w:pStyle w:val="Tabletext"/>
            </w:pPr>
            <w:r>
              <w:t>1 July 2023</w:t>
            </w:r>
          </w:p>
        </w:tc>
      </w:tr>
      <w:tr w:rsidR="0048364F" w:rsidRPr="00877C9C" w14:paraId="1FDFF490" w14:textId="77777777" w:rsidTr="004C7C8C">
        <w:tc>
          <w:tcPr>
            <w:tcW w:w="1701" w:type="dxa"/>
            <w:shd w:val="clear" w:color="auto" w:fill="auto"/>
          </w:tcPr>
          <w:p w14:paraId="1862A7D2" w14:textId="77777777" w:rsidR="0048364F" w:rsidRPr="00877C9C" w:rsidRDefault="0048364F" w:rsidP="00CB2C4F">
            <w:pPr>
              <w:pStyle w:val="Tabletext"/>
            </w:pPr>
            <w:r w:rsidRPr="00877C9C">
              <w:t xml:space="preserve">6.  </w:t>
            </w:r>
            <w:r w:rsidR="00992590" w:rsidRPr="00877C9C">
              <w:t>Schedule 4</w:t>
            </w:r>
          </w:p>
        </w:tc>
        <w:tc>
          <w:tcPr>
            <w:tcW w:w="3828" w:type="dxa"/>
            <w:shd w:val="clear" w:color="auto" w:fill="auto"/>
          </w:tcPr>
          <w:p w14:paraId="1BCCD2CC" w14:textId="77777777" w:rsidR="0048364F" w:rsidRPr="00877C9C" w:rsidRDefault="00CA28DC" w:rsidP="00CB2C4F">
            <w:pPr>
              <w:pStyle w:val="Tabletext"/>
            </w:pPr>
            <w:r w:rsidRPr="00877C9C">
              <w:t>The day after this Act receives the Royal Assent.</w:t>
            </w:r>
          </w:p>
        </w:tc>
        <w:tc>
          <w:tcPr>
            <w:tcW w:w="1582" w:type="dxa"/>
            <w:shd w:val="clear" w:color="auto" w:fill="auto"/>
          </w:tcPr>
          <w:p w14:paraId="1BBF95BB" w14:textId="6A0BFBAD" w:rsidR="0048364F" w:rsidRPr="00877C9C" w:rsidRDefault="00F03576" w:rsidP="00CB2C4F">
            <w:pPr>
              <w:pStyle w:val="Tabletext"/>
            </w:pPr>
            <w:r>
              <w:t>1 July 2023</w:t>
            </w:r>
          </w:p>
        </w:tc>
      </w:tr>
      <w:tr w:rsidR="00674A93" w:rsidRPr="00877C9C" w14:paraId="19E13905" w14:textId="77777777" w:rsidTr="004C7C8C">
        <w:tc>
          <w:tcPr>
            <w:tcW w:w="1701" w:type="dxa"/>
            <w:shd w:val="clear" w:color="auto" w:fill="auto"/>
          </w:tcPr>
          <w:p w14:paraId="6DB5F2AE" w14:textId="77777777" w:rsidR="00674A93" w:rsidRPr="00877C9C" w:rsidRDefault="00674A93" w:rsidP="00CB2C4F">
            <w:pPr>
              <w:pStyle w:val="Tabletext"/>
            </w:pPr>
            <w:r w:rsidRPr="00877C9C">
              <w:t xml:space="preserve">7.  </w:t>
            </w:r>
            <w:r w:rsidR="00CD6A73" w:rsidRPr="00877C9C">
              <w:t>Schedule 5</w:t>
            </w:r>
          </w:p>
        </w:tc>
        <w:tc>
          <w:tcPr>
            <w:tcW w:w="3828" w:type="dxa"/>
            <w:shd w:val="clear" w:color="auto" w:fill="auto"/>
          </w:tcPr>
          <w:p w14:paraId="782BEA27" w14:textId="77777777" w:rsidR="00674A93" w:rsidRPr="00877C9C" w:rsidRDefault="00674A93" w:rsidP="00CB2C4F">
            <w:pPr>
              <w:pStyle w:val="Tabletext"/>
            </w:pPr>
            <w:r w:rsidRPr="00877C9C">
              <w:t>The day after the end of the period of 6 months beginning on the day this Act receives the Royal Assent.</w:t>
            </w:r>
          </w:p>
        </w:tc>
        <w:tc>
          <w:tcPr>
            <w:tcW w:w="1582" w:type="dxa"/>
            <w:shd w:val="clear" w:color="auto" w:fill="auto"/>
          </w:tcPr>
          <w:p w14:paraId="47C2DE91" w14:textId="7858F0E9" w:rsidR="00674A93" w:rsidRPr="00877C9C" w:rsidRDefault="00F03576" w:rsidP="00CB2C4F">
            <w:pPr>
              <w:pStyle w:val="Tabletext"/>
            </w:pPr>
            <w:r>
              <w:t>30 December 2023</w:t>
            </w:r>
          </w:p>
        </w:tc>
      </w:tr>
      <w:tr w:rsidR="0048364F" w:rsidRPr="00877C9C" w14:paraId="2E9E4C40" w14:textId="77777777" w:rsidTr="004C7C8C">
        <w:tc>
          <w:tcPr>
            <w:tcW w:w="1701" w:type="dxa"/>
            <w:tcBorders>
              <w:bottom w:val="single" w:sz="4" w:space="0" w:color="auto"/>
            </w:tcBorders>
            <w:shd w:val="clear" w:color="auto" w:fill="auto"/>
          </w:tcPr>
          <w:p w14:paraId="70552E35" w14:textId="77777777" w:rsidR="0048364F" w:rsidRPr="00877C9C" w:rsidRDefault="00674A93" w:rsidP="00CB2C4F">
            <w:pPr>
              <w:pStyle w:val="Tabletext"/>
            </w:pPr>
            <w:r w:rsidRPr="00877C9C">
              <w:t>8</w:t>
            </w:r>
            <w:r w:rsidR="0048364F" w:rsidRPr="00877C9C">
              <w:t xml:space="preserve">.  </w:t>
            </w:r>
            <w:r w:rsidR="00CD6A73" w:rsidRPr="00877C9C">
              <w:t>Schedule 6</w:t>
            </w:r>
          </w:p>
        </w:tc>
        <w:tc>
          <w:tcPr>
            <w:tcW w:w="3828" w:type="dxa"/>
            <w:tcBorders>
              <w:bottom w:val="single" w:sz="4" w:space="0" w:color="auto"/>
            </w:tcBorders>
            <w:shd w:val="clear" w:color="auto" w:fill="auto"/>
          </w:tcPr>
          <w:p w14:paraId="0EDAACB4" w14:textId="77777777" w:rsidR="00AF7985" w:rsidRPr="00877C9C" w:rsidRDefault="00AF7985" w:rsidP="00CB2C4F">
            <w:pPr>
              <w:pStyle w:val="Tabletext"/>
            </w:pPr>
            <w:r w:rsidRPr="00877C9C">
              <w:t>The earlier of:</w:t>
            </w:r>
          </w:p>
          <w:p w14:paraId="76203C32" w14:textId="77777777" w:rsidR="00AF7985" w:rsidRPr="00877C9C" w:rsidRDefault="00AF7985" w:rsidP="00CB2C4F">
            <w:pPr>
              <w:pStyle w:val="Tablea"/>
            </w:pPr>
            <w:r w:rsidRPr="00877C9C">
              <w:lastRenderedPageBreak/>
              <w:t>(a) a single day to be fixed by Proclamation; and</w:t>
            </w:r>
          </w:p>
          <w:p w14:paraId="4DB23CF4" w14:textId="77777777" w:rsidR="0048364F" w:rsidRPr="00877C9C" w:rsidRDefault="00AF7985" w:rsidP="00CB2C4F">
            <w:pPr>
              <w:pStyle w:val="Tablea"/>
            </w:pPr>
            <w:r w:rsidRPr="00877C9C">
              <w:t>(b) the first 1 January, 1 April, 1 July or 1 October to occur after the end of the period of 6 months beginning on the day this Act receives the Royal Assent.</w:t>
            </w:r>
          </w:p>
        </w:tc>
        <w:tc>
          <w:tcPr>
            <w:tcW w:w="1582" w:type="dxa"/>
            <w:tcBorders>
              <w:bottom w:val="single" w:sz="4" w:space="0" w:color="auto"/>
            </w:tcBorders>
            <w:shd w:val="clear" w:color="auto" w:fill="auto"/>
          </w:tcPr>
          <w:p w14:paraId="49D940F8" w14:textId="77777777" w:rsidR="0048364F" w:rsidRPr="00877C9C" w:rsidRDefault="0048364F" w:rsidP="00CB2C4F">
            <w:pPr>
              <w:pStyle w:val="Tabletext"/>
            </w:pPr>
          </w:p>
        </w:tc>
      </w:tr>
      <w:tr w:rsidR="0048364F" w:rsidRPr="00877C9C" w14:paraId="19FC4FDB" w14:textId="77777777" w:rsidTr="004C7C8C">
        <w:tc>
          <w:tcPr>
            <w:tcW w:w="1701" w:type="dxa"/>
            <w:tcBorders>
              <w:bottom w:val="single" w:sz="12" w:space="0" w:color="auto"/>
            </w:tcBorders>
            <w:shd w:val="clear" w:color="auto" w:fill="auto"/>
          </w:tcPr>
          <w:p w14:paraId="09E00B25" w14:textId="77777777" w:rsidR="0048364F" w:rsidRPr="00877C9C" w:rsidRDefault="00674A93" w:rsidP="00CB2C4F">
            <w:pPr>
              <w:pStyle w:val="Tabletext"/>
            </w:pPr>
            <w:r w:rsidRPr="00877C9C">
              <w:t>9</w:t>
            </w:r>
            <w:r w:rsidR="0048364F" w:rsidRPr="00877C9C">
              <w:t xml:space="preserve">.  </w:t>
            </w:r>
            <w:r w:rsidR="00817497" w:rsidRPr="00877C9C">
              <w:t>Schedules 7 and 8</w:t>
            </w:r>
          </w:p>
        </w:tc>
        <w:tc>
          <w:tcPr>
            <w:tcW w:w="3828" w:type="dxa"/>
            <w:tcBorders>
              <w:bottom w:val="single" w:sz="12" w:space="0" w:color="auto"/>
            </w:tcBorders>
            <w:shd w:val="clear" w:color="auto" w:fill="auto"/>
          </w:tcPr>
          <w:p w14:paraId="73184063" w14:textId="77777777" w:rsidR="0048364F" w:rsidRPr="00877C9C" w:rsidRDefault="00817497" w:rsidP="00CB2C4F">
            <w:pPr>
              <w:pStyle w:val="Tabletext"/>
            </w:pPr>
            <w:r w:rsidRPr="00877C9C">
              <w:t>The day after this Act receives the Royal Assent.</w:t>
            </w:r>
          </w:p>
        </w:tc>
        <w:tc>
          <w:tcPr>
            <w:tcW w:w="1582" w:type="dxa"/>
            <w:tcBorders>
              <w:bottom w:val="single" w:sz="12" w:space="0" w:color="auto"/>
            </w:tcBorders>
            <w:shd w:val="clear" w:color="auto" w:fill="auto"/>
          </w:tcPr>
          <w:p w14:paraId="046B0DC7" w14:textId="3D5B2AA7" w:rsidR="0048364F" w:rsidRPr="00877C9C" w:rsidRDefault="00F03576" w:rsidP="00CB2C4F">
            <w:pPr>
              <w:pStyle w:val="Tabletext"/>
            </w:pPr>
            <w:r>
              <w:t>1 July 2023</w:t>
            </w:r>
          </w:p>
        </w:tc>
      </w:tr>
    </w:tbl>
    <w:p w14:paraId="7F903FC0" w14:textId="77777777" w:rsidR="0048364F" w:rsidRPr="00877C9C" w:rsidRDefault="00201D27" w:rsidP="00CB2C4F">
      <w:pPr>
        <w:pStyle w:val="notetext"/>
      </w:pPr>
      <w:r w:rsidRPr="00877C9C">
        <w:t>Note:</w:t>
      </w:r>
      <w:r w:rsidRPr="00877C9C">
        <w:tab/>
        <w:t>This table relates only to the provisions of this Act as originally enacted. It will not be amended to deal with any later amendments of this Act.</w:t>
      </w:r>
    </w:p>
    <w:p w14:paraId="5BEA959F" w14:textId="77777777" w:rsidR="0048364F" w:rsidRPr="00877C9C" w:rsidRDefault="0048364F" w:rsidP="00CB2C4F">
      <w:pPr>
        <w:pStyle w:val="subsection"/>
      </w:pPr>
      <w:r w:rsidRPr="00877C9C">
        <w:tab/>
        <w:t>(2)</w:t>
      </w:r>
      <w:r w:rsidRPr="00877C9C">
        <w:tab/>
      </w:r>
      <w:r w:rsidR="00201D27" w:rsidRPr="00877C9C">
        <w:t xml:space="preserve">Any information in </w:t>
      </w:r>
      <w:r w:rsidR="00877D48" w:rsidRPr="00877C9C">
        <w:t>c</w:t>
      </w:r>
      <w:r w:rsidR="00201D27" w:rsidRPr="00877C9C">
        <w:t>olumn 3 of the table is not part of this Act. Information may be inserted in this column, or information in it may be edited, in any published version of this Act.</w:t>
      </w:r>
    </w:p>
    <w:p w14:paraId="517ACBC1" w14:textId="77777777" w:rsidR="0048364F" w:rsidRPr="00877C9C" w:rsidRDefault="0048364F" w:rsidP="00CB2C4F">
      <w:pPr>
        <w:pStyle w:val="ActHead5"/>
      </w:pPr>
      <w:bookmarkStart w:id="3" w:name="_Toc139031677"/>
      <w:r w:rsidRPr="00F41D05">
        <w:rPr>
          <w:rStyle w:val="CharSectno"/>
        </w:rPr>
        <w:t>3</w:t>
      </w:r>
      <w:r w:rsidRPr="00877C9C">
        <w:t xml:space="preserve">  Schedules</w:t>
      </w:r>
      <w:bookmarkEnd w:id="3"/>
    </w:p>
    <w:p w14:paraId="6EE78087" w14:textId="77777777" w:rsidR="0048364F" w:rsidRPr="00877C9C" w:rsidRDefault="0048364F" w:rsidP="00CB2C4F">
      <w:pPr>
        <w:pStyle w:val="subsection"/>
      </w:pPr>
      <w:r w:rsidRPr="00877C9C">
        <w:tab/>
      </w:r>
      <w:r w:rsidRPr="00877C9C">
        <w:tab/>
      </w:r>
      <w:r w:rsidR="00202618" w:rsidRPr="00877C9C">
        <w:t>Legislation that is specified in a Schedule to this Act is amended or repealed as set out in the applicable items in the Schedule concerned, and any other item in a Schedule to this Act has effect according to its terms.</w:t>
      </w:r>
    </w:p>
    <w:p w14:paraId="423ABDF1" w14:textId="77777777" w:rsidR="005B7846" w:rsidRPr="00877C9C" w:rsidRDefault="005B7846" w:rsidP="00CB2C4F">
      <w:pPr>
        <w:pStyle w:val="ActHead6"/>
        <w:pageBreakBefore/>
      </w:pPr>
      <w:bookmarkStart w:id="4" w:name="_Toc139031678"/>
      <w:r w:rsidRPr="00F41D05">
        <w:rPr>
          <w:rStyle w:val="CharAmSchNo"/>
        </w:rPr>
        <w:lastRenderedPageBreak/>
        <w:t>Schedule 1</w:t>
      </w:r>
      <w:r w:rsidRPr="00877C9C">
        <w:t>—</w:t>
      </w:r>
      <w:r w:rsidRPr="00F41D05">
        <w:rPr>
          <w:rStyle w:val="CharAmSchText"/>
        </w:rPr>
        <w:t>Protection for migrant workers</w:t>
      </w:r>
      <w:bookmarkEnd w:id="4"/>
    </w:p>
    <w:p w14:paraId="6295ACFA" w14:textId="77777777" w:rsidR="0014764B" w:rsidRPr="00F41D05" w:rsidRDefault="0014764B" w:rsidP="00CB2C4F">
      <w:pPr>
        <w:pStyle w:val="Header"/>
      </w:pPr>
      <w:r w:rsidRPr="00F41D05">
        <w:rPr>
          <w:rStyle w:val="CharAmPartNo"/>
        </w:rPr>
        <w:t xml:space="preserve"> </w:t>
      </w:r>
      <w:r w:rsidRPr="00F41D05">
        <w:rPr>
          <w:rStyle w:val="CharAmPartText"/>
        </w:rPr>
        <w:t xml:space="preserve"> </w:t>
      </w:r>
    </w:p>
    <w:p w14:paraId="2319D846" w14:textId="77777777" w:rsidR="0014764B" w:rsidRPr="00877C9C" w:rsidRDefault="0014764B" w:rsidP="00CB2C4F">
      <w:pPr>
        <w:pStyle w:val="ActHead9"/>
      </w:pPr>
      <w:bookmarkStart w:id="5" w:name="_Toc139031679"/>
      <w:r w:rsidRPr="00877C9C">
        <w:t>Fair Work Act 2009</w:t>
      </w:r>
      <w:bookmarkEnd w:id="5"/>
    </w:p>
    <w:p w14:paraId="318ACD06" w14:textId="77777777" w:rsidR="0014764B" w:rsidRPr="00877C9C" w:rsidRDefault="0014764B" w:rsidP="00CB2C4F">
      <w:pPr>
        <w:pStyle w:val="ItemHead"/>
      </w:pPr>
      <w:r w:rsidRPr="00877C9C">
        <w:t xml:space="preserve">1  At the end of Division 4 of </w:t>
      </w:r>
      <w:r w:rsidR="00992590" w:rsidRPr="00877C9C">
        <w:t>Part 1</w:t>
      </w:r>
      <w:r w:rsidR="00CB2C4F">
        <w:noBreakHyphen/>
      </w:r>
      <w:r w:rsidRPr="00877C9C">
        <w:t>3</w:t>
      </w:r>
    </w:p>
    <w:p w14:paraId="34E81F9E" w14:textId="77777777" w:rsidR="0014764B" w:rsidRPr="00877C9C" w:rsidRDefault="0014764B" w:rsidP="00CB2C4F">
      <w:pPr>
        <w:pStyle w:val="Item"/>
      </w:pPr>
      <w:r w:rsidRPr="00877C9C">
        <w:t>Add:</w:t>
      </w:r>
    </w:p>
    <w:p w14:paraId="4811D254" w14:textId="77777777" w:rsidR="0014764B" w:rsidRPr="00877C9C" w:rsidRDefault="0014764B" w:rsidP="00CB2C4F">
      <w:pPr>
        <w:pStyle w:val="ActHead5"/>
      </w:pPr>
      <w:bookmarkStart w:id="6" w:name="_Toc139031680"/>
      <w:r w:rsidRPr="00F41D05">
        <w:rPr>
          <w:rStyle w:val="CharSectno"/>
        </w:rPr>
        <w:t>40B</w:t>
      </w:r>
      <w:r w:rsidRPr="00877C9C">
        <w:t xml:space="preserve">  Effect of the </w:t>
      </w:r>
      <w:r w:rsidRPr="00877C9C">
        <w:rPr>
          <w:i/>
        </w:rPr>
        <w:t>Migration Act 1958</w:t>
      </w:r>
      <w:bookmarkEnd w:id="6"/>
    </w:p>
    <w:p w14:paraId="6EBEC9DD" w14:textId="77777777" w:rsidR="0014764B" w:rsidRPr="00877C9C" w:rsidRDefault="0014764B" w:rsidP="00CB2C4F">
      <w:pPr>
        <w:pStyle w:val="subsection"/>
      </w:pPr>
      <w:r w:rsidRPr="00877C9C">
        <w:tab/>
      </w:r>
      <w:r w:rsidRPr="00877C9C">
        <w:tab/>
        <w:t xml:space="preserve">For the purposes of this Act, any effect of the </w:t>
      </w:r>
      <w:r w:rsidRPr="00877C9C">
        <w:rPr>
          <w:i/>
        </w:rPr>
        <w:t>Migration Act 1958</w:t>
      </w:r>
      <w:r w:rsidRPr="00877C9C">
        <w:t>, or an instrument made under that Act, on the validity of a contract of employment, or the validity of a contract for services, is to be disregarded.</w:t>
      </w:r>
    </w:p>
    <w:p w14:paraId="28530BF6" w14:textId="77777777" w:rsidR="005B7846" w:rsidRPr="00877C9C" w:rsidRDefault="005B7846" w:rsidP="00CB2C4F">
      <w:pPr>
        <w:pStyle w:val="ActHead6"/>
        <w:pageBreakBefore/>
      </w:pPr>
      <w:bookmarkStart w:id="7" w:name="_Toc139031681"/>
      <w:r w:rsidRPr="00F41D05">
        <w:rPr>
          <w:rStyle w:val="CharAmSchNo"/>
        </w:rPr>
        <w:lastRenderedPageBreak/>
        <w:t>Schedule 2</w:t>
      </w:r>
      <w:r w:rsidRPr="00877C9C">
        <w:t>—</w:t>
      </w:r>
      <w:r w:rsidRPr="00F41D05">
        <w:rPr>
          <w:rStyle w:val="CharAmSchText"/>
        </w:rPr>
        <w:t>Unpaid parental leave</w:t>
      </w:r>
      <w:bookmarkEnd w:id="7"/>
    </w:p>
    <w:p w14:paraId="14FEACC5" w14:textId="77777777" w:rsidR="00CD3675" w:rsidRPr="00F41D05" w:rsidRDefault="00CD3675" w:rsidP="00CB2C4F">
      <w:pPr>
        <w:pStyle w:val="Header"/>
      </w:pPr>
      <w:r w:rsidRPr="00F41D05">
        <w:rPr>
          <w:rStyle w:val="CharAmPartNo"/>
        </w:rPr>
        <w:t xml:space="preserve"> </w:t>
      </w:r>
      <w:r w:rsidRPr="00F41D05">
        <w:rPr>
          <w:rStyle w:val="CharAmPartText"/>
        </w:rPr>
        <w:t xml:space="preserve"> </w:t>
      </w:r>
    </w:p>
    <w:p w14:paraId="0936B139" w14:textId="77777777" w:rsidR="00CD3675" w:rsidRPr="00877C9C" w:rsidRDefault="00CD3675" w:rsidP="00CB2C4F">
      <w:pPr>
        <w:pStyle w:val="ActHead9"/>
        <w:rPr>
          <w:i w:val="0"/>
        </w:rPr>
      </w:pPr>
      <w:bookmarkStart w:id="8" w:name="_Toc139031682"/>
      <w:r w:rsidRPr="00877C9C">
        <w:t>Fair Work Act 2009</w:t>
      </w:r>
      <w:bookmarkEnd w:id="8"/>
    </w:p>
    <w:p w14:paraId="12399F44" w14:textId="77777777" w:rsidR="00CD3675" w:rsidRPr="00877C9C" w:rsidRDefault="00941388" w:rsidP="00CB2C4F">
      <w:pPr>
        <w:pStyle w:val="ItemHead"/>
      </w:pPr>
      <w:r w:rsidRPr="00877C9C">
        <w:t>1</w:t>
      </w:r>
      <w:r w:rsidR="00CD3675" w:rsidRPr="00877C9C">
        <w:t xml:space="preserve">  Section 12 (definition of </w:t>
      </w:r>
      <w:r w:rsidR="00CD3675" w:rsidRPr="00877C9C">
        <w:rPr>
          <w:i/>
        </w:rPr>
        <w:t>concurrent leave</w:t>
      </w:r>
      <w:r w:rsidR="00CD3675" w:rsidRPr="00877C9C">
        <w:t>)</w:t>
      </w:r>
    </w:p>
    <w:p w14:paraId="479FB916" w14:textId="77777777" w:rsidR="00CD3675" w:rsidRPr="00877C9C" w:rsidRDefault="00CD3675" w:rsidP="00CB2C4F">
      <w:pPr>
        <w:pStyle w:val="Item"/>
      </w:pPr>
      <w:r w:rsidRPr="00877C9C">
        <w:t>Repeal the definition.</w:t>
      </w:r>
    </w:p>
    <w:p w14:paraId="558C6279" w14:textId="77777777" w:rsidR="00CD3675" w:rsidRPr="00877C9C" w:rsidRDefault="00941388" w:rsidP="00CB2C4F">
      <w:pPr>
        <w:pStyle w:val="ItemHead"/>
      </w:pPr>
      <w:r w:rsidRPr="00877C9C">
        <w:t>2</w:t>
      </w:r>
      <w:r w:rsidR="00CD3675" w:rsidRPr="00877C9C">
        <w:t xml:space="preserve">  Section 12 (definition of </w:t>
      </w:r>
      <w:r w:rsidR="00CD3675" w:rsidRPr="00877C9C">
        <w:rPr>
          <w:i/>
        </w:rPr>
        <w:t>flexible unpaid parental leave</w:t>
      </w:r>
      <w:r w:rsidR="00CD3675" w:rsidRPr="00877C9C">
        <w:t>)</w:t>
      </w:r>
    </w:p>
    <w:p w14:paraId="05AAA1DD" w14:textId="77777777" w:rsidR="00CD3675" w:rsidRPr="00877C9C" w:rsidRDefault="00CD3675" w:rsidP="00CB2C4F">
      <w:pPr>
        <w:pStyle w:val="Item"/>
      </w:pPr>
      <w:r w:rsidRPr="00877C9C">
        <w:t>Omit “subsection 72A(1)”, substitute “subsections 72A(1) and (2A)”.</w:t>
      </w:r>
    </w:p>
    <w:p w14:paraId="7E104FF5" w14:textId="77777777" w:rsidR="00CD3675" w:rsidRPr="00877C9C" w:rsidRDefault="00941388" w:rsidP="00CB2C4F">
      <w:pPr>
        <w:pStyle w:val="ItemHead"/>
      </w:pPr>
      <w:r w:rsidRPr="00877C9C">
        <w:t>3</w:t>
      </w:r>
      <w:r w:rsidR="00CD3675" w:rsidRPr="00877C9C">
        <w:t xml:space="preserve">  Section 12 (definition of </w:t>
      </w:r>
      <w:r w:rsidR="00CD3675" w:rsidRPr="00877C9C">
        <w:rPr>
          <w:i/>
        </w:rPr>
        <w:t>unpaid special maternity leave</w:t>
      </w:r>
      <w:r w:rsidR="00CD3675" w:rsidRPr="00877C9C">
        <w:t>)</w:t>
      </w:r>
    </w:p>
    <w:p w14:paraId="52D85E71" w14:textId="77777777" w:rsidR="00CD3675" w:rsidRPr="00877C9C" w:rsidRDefault="00CD3675" w:rsidP="00CB2C4F">
      <w:pPr>
        <w:pStyle w:val="Item"/>
      </w:pPr>
      <w:r w:rsidRPr="00877C9C">
        <w:t>Repeal the definition.</w:t>
      </w:r>
    </w:p>
    <w:p w14:paraId="51ABF961" w14:textId="77777777" w:rsidR="00CD3675" w:rsidRPr="00877C9C" w:rsidRDefault="00941388" w:rsidP="00CB2C4F">
      <w:pPr>
        <w:pStyle w:val="ItemHead"/>
      </w:pPr>
      <w:r w:rsidRPr="00877C9C">
        <w:t>4</w:t>
      </w:r>
      <w:r w:rsidR="00CD3675" w:rsidRPr="00877C9C">
        <w:t xml:space="preserve">  Section 12</w:t>
      </w:r>
    </w:p>
    <w:p w14:paraId="4D8AE065" w14:textId="77777777" w:rsidR="00CD3675" w:rsidRPr="00877C9C" w:rsidRDefault="00CD3675" w:rsidP="00CB2C4F">
      <w:pPr>
        <w:pStyle w:val="Item"/>
      </w:pPr>
      <w:r w:rsidRPr="00877C9C">
        <w:t>Insert:</w:t>
      </w:r>
    </w:p>
    <w:p w14:paraId="63CF5A95" w14:textId="77777777" w:rsidR="00CD3675" w:rsidRPr="00877C9C" w:rsidRDefault="00CD3675" w:rsidP="00CB2C4F">
      <w:pPr>
        <w:pStyle w:val="Definition"/>
      </w:pPr>
      <w:r w:rsidRPr="00877C9C">
        <w:rPr>
          <w:b/>
          <w:i/>
        </w:rPr>
        <w:t>unpaid special parental</w:t>
      </w:r>
      <w:r w:rsidRPr="00877C9C">
        <w:rPr>
          <w:i/>
        </w:rPr>
        <w:t xml:space="preserve"> </w:t>
      </w:r>
      <w:r w:rsidRPr="00877C9C">
        <w:rPr>
          <w:b/>
          <w:i/>
        </w:rPr>
        <w:t>leave</w:t>
      </w:r>
      <w:r w:rsidRPr="00877C9C">
        <w:t xml:space="preserve"> means unpaid special parental</w:t>
      </w:r>
      <w:r w:rsidRPr="00877C9C">
        <w:rPr>
          <w:i/>
        </w:rPr>
        <w:t xml:space="preserve"> </w:t>
      </w:r>
      <w:r w:rsidRPr="00877C9C">
        <w:t>leave to which a national system employee is entitled under section 80.</w:t>
      </w:r>
    </w:p>
    <w:p w14:paraId="24D2E271" w14:textId="77777777" w:rsidR="00CD3675" w:rsidRPr="00877C9C" w:rsidRDefault="00941388" w:rsidP="00CB2C4F">
      <w:pPr>
        <w:pStyle w:val="ItemHead"/>
      </w:pPr>
      <w:r w:rsidRPr="00877C9C">
        <w:t>5</w:t>
      </w:r>
      <w:r w:rsidR="00CD3675" w:rsidRPr="00877C9C">
        <w:t xml:space="preserve">  Subparagraph 67(2)(b)(ii)</w:t>
      </w:r>
    </w:p>
    <w:p w14:paraId="4945DA7F" w14:textId="77777777" w:rsidR="00CD3675" w:rsidRPr="00877C9C" w:rsidRDefault="00CD3675" w:rsidP="00CB2C4F">
      <w:pPr>
        <w:pStyle w:val="Item"/>
      </w:pPr>
      <w:r w:rsidRPr="00877C9C">
        <w:t>Omit “child; or”, substitute “child;”.</w:t>
      </w:r>
    </w:p>
    <w:p w14:paraId="17DC24FD" w14:textId="77777777" w:rsidR="00CD3675" w:rsidRPr="00877C9C" w:rsidRDefault="00941388" w:rsidP="00CB2C4F">
      <w:pPr>
        <w:pStyle w:val="ItemHead"/>
      </w:pPr>
      <w:r w:rsidRPr="00877C9C">
        <w:t>6</w:t>
      </w:r>
      <w:r w:rsidR="00CD3675" w:rsidRPr="00877C9C">
        <w:t xml:space="preserve">  Subparagraph 67(2)(b)(iii)</w:t>
      </w:r>
    </w:p>
    <w:p w14:paraId="7383B222" w14:textId="77777777" w:rsidR="00CD3675" w:rsidRPr="00877C9C" w:rsidRDefault="00CD3675" w:rsidP="00CB2C4F">
      <w:pPr>
        <w:pStyle w:val="Item"/>
      </w:pPr>
      <w:r w:rsidRPr="00877C9C">
        <w:t>Repeal the subparagraph.</w:t>
      </w:r>
    </w:p>
    <w:p w14:paraId="1E55B359" w14:textId="77777777" w:rsidR="00CD3675" w:rsidRPr="00877C9C" w:rsidRDefault="00941388" w:rsidP="00CB2C4F">
      <w:pPr>
        <w:pStyle w:val="ItemHead"/>
      </w:pPr>
      <w:r w:rsidRPr="00877C9C">
        <w:t>7</w:t>
      </w:r>
      <w:r w:rsidR="00CD3675" w:rsidRPr="00877C9C">
        <w:t xml:space="preserve">  Subsection 67(3)</w:t>
      </w:r>
    </w:p>
    <w:p w14:paraId="58CE0D82" w14:textId="77777777" w:rsidR="00CD3675" w:rsidRPr="00877C9C" w:rsidRDefault="00CD3675" w:rsidP="00CB2C4F">
      <w:pPr>
        <w:pStyle w:val="Item"/>
      </w:pPr>
      <w:r w:rsidRPr="00877C9C">
        <w:t>Repeal the subsection, substitute:</w:t>
      </w:r>
    </w:p>
    <w:p w14:paraId="73E92C8F" w14:textId="77777777" w:rsidR="00CD3675" w:rsidRPr="00877C9C" w:rsidRDefault="00CD3675" w:rsidP="00CB2C4F">
      <w:pPr>
        <w:pStyle w:val="SubsectionHead"/>
      </w:pPr>
      <w:r w:rsidRPr="00877C9C">
        <w:t>Date at which employee must have completed 12 months of service</w:t>
      </w:r>
    </w:p>
    <w:p w14:paraId="535F5F36" w14:textId="77777777" w:rsidR="00CD3675" w:rsidRPr="00877C9C" w:rsidRDefault="00CD3675" w:rsidP="00CB2C4F">
      <w:pPr>
        <w:pStyle w:val="subsection"/>
      </w:pPr>
      <w:r w:rsidRPr="00877C9C">
        <w:tab/>
        <w:t>(3)</w:t>
      </w:r>
      <w:r w:rsidRPr="00877C9C">
        <w:tab/>
        <w:t>For the purposes of subsections (1) and (2), the date that applies is:</w:t>
      </w:r>
    </w:p>
    <w:p w14:paraId="0CD47ECD" w14:textId="77777777" w:rsidR="00CD3675" w:rsidRPr="00877C9C" w:rsidRDefault="00CD3675" w:rsidP="00CB2C4F">
      <w:pPr>
        <w:pStyle w:val="paragraph"/>
      </w:pPr>
      <w:r w:rsidRPr="00877C9C">
        <w:tab/>
        <w:t>(a)</w:t>
      </w:r>
      <w:r w:rsidRPr="00877C9C">
        <w:tab/>
        <w:t>if the leave is:</w:t>
      </w:r>
    </w:p>
    <w:p w14:paraId="4F112C54" w14:textId="77777777" w:rsidR="00CD3675" w:rsidRPr="00877C9C" w:rsidRDefault="00CD3675" w:rsidP="00CB2C4F">
      <w:pPr>
        <w:pStyle w:val="paragraphsub"/>
      </w:pPr>
      <w:r w:rsidRPr="00877C9C">
        <w:tab/>
        <w:t>(</w:t>
      </w:r>
      <w:proofErr w:type="spellStart"/>
      <w:r w:rsidRPr="00877C9C">
        <w:t>i</w:t>
      </w:r>
      <w:proofErr w:type="spellEnd"/>
      <w:r w:rsidRPr="00877C9C">
        <w:t>)</w:t>
      </w:r>
      <w:r w:rsidRPr="00877C9C">
        <w:tab/>
        <w:t>birth</w:t>
      </w:r>
      <w:r w:rsidR="00CB2C4F">
        <w:noBreakHyphen/>
      </w:r>
      <w:r w:rsidRPr="00877C9C">
        <w:t>related leave starting before the birth of the child; or</w:t>
      </w:r>
    </w:p>
    <w:p w14:paraId="60DE72A6" w14:textId="77777777" w:rsidR="00CD3675" w:rsidRPr="00877C9C" w:rsidRDefault="00CD3675" w:rsidP="00CB2C4F">
      <w:pPr>
        <w:pStyle w:val="paragraphsub"/>
      </w:pPr>
      <w:r w:rsidRPr="00877C9C">
        <w:tab/>
        <w:t>(ii)</w:t>
      </w:r>
      <w:r w:rsidRPr="00877C9C">
        <w:tab/>
        <w:t>unpaid special parental</w:t>
      </w:r>
      <w:r w:rsidRPr="00877C9C">
        <w:rPr>
          <w:i/>
        </w:rPr>
        <w:t xml:space="preserve"> </w:t>
      </w:r>
      <w:r w:rsidRPr="00877C9C">
        <w:t>leave;</w:t>
      </w:r>
    </w:p>
    <w:p w14:paraId="50E125DE" w14:textId="77777777" w:rsidR="00CD3675" w:rsidRPr="00877C9C" w:rsidRDefault="00CD3675" w:rsidP="00CB2C4F">
      <w:pPr>
        <w:pStyle w:val="paragraph"/>
      </w:pPr>
      <w:r w:rsidRPr="00877C9C">
        <w:tab/>
      </w:r>
      <w:r w:rsidRPr="00877C9C">
        <w:tab/>
        <w:t>the expected date of birth of the child; or</w:t>
      </w:r>
    </w:p>
    <w:p w14:paraId="68768E23" w14:textId="77777777" w:rsidR="00CD3675" w:rsidRPr="00877C9C" w:rsidRDefault="00CD3675" w:rsidP="00CB2C4F">
      <w:pPr>
        <w:pStyle w:val="paragraph"/>
      </w:pPr>
      <w:r w:rsidRPr="00877C9C">
        <w:lastRenderedPageBreak/>
        <w:tab/>
        <w:t>(b)</w:t>
      </w:r>
      <w:r w:rsidRPr="00877C9C">
        <w:tab/>
        <w:t>in any other case—the date on which the employee’s period of leave is to start.</w:t>
      </w:r>
    </w:p>
    <w:p w14:paraId="2737C269" w14:textId="77777777" w:rsidR="00CD3675" w:rsidRPr="00877C9C" w:rsidRDefault="00941388" w:rsidP="00CB2C4F">
      <w:pPr>
        <w:pStyle w:val="ItemHead"/>
      </w:pPr>
      <w:r w:rsidRPr="00877C9C">
        <w:t>8</w:t>
      </w:r>
      <w:r w:rsidR="00CD3675" w:rsidRPr="00877C9C">
        <w:t xml:space="preserve">  Paragraph 67(4)(b)</w:t>
      </w:r>
    </w:p>
    <w:p w14:paraId="212A0CFD" w14:textId="77777777" w:rsidR="00CD3675" w:rsidRPr="00877C9C" w:rsidRDefault="00CD3675" w:rsidP="00CB2C4F">
      <w:pPr>
        <w:pStyle w:val="Item"/>
      </w:pPr>
      <w:r w:rsidRPr="00877C9C">
        <w:t>Omit “maternity leave”, substitute “parental</w:t>
      </w:r>
      <w:r w:rsidRPr="00877C9C">
        <w:rPr>
          <w:i/>
        </w:rPr>
        <w:t xml:space="preserve"> </w:t>
      </w:r>
      <w:r w:rsidRPr="00877C9C">
        <w:t>leave”.</w:t>
      </w:r>
    </w:p>
    <w:p w14:paraId="65410D64" w14:textId="77777777" w:rsidR="00CD3675" w:rsidRPr="00877C9C" w:rsidRDefault="00941388" w:rsidP="00CB2C4F">
      <w:pPr>
        <w:pStyle w:val="ItemHead"/>
      </w:pPr>
      <w:r w:rsidRPr="00877C9C">
        <w:t>9</w:t>
      </w:r>
      <w:r w:rsidR="00CD3675" w:rsidRPr="00877C9C">
        <w:t xml:space="preserve">  Paragraph 69(1)(b)</w:t>
      </w:r>
    </w:p>
    <w:p w14:paraId="0BAB9A1C" w14:textId="77777777" w:rsidR="00CD3675" w:rsidRPr="00877C9C" w:rsidRDefault="00CD3675" w:rsidP="00CB2C4F">
      <w:pPr>
        <w:pStyle w:val="Item"/>
      </w:pPr>
      <w:r w:rsidRPr="00877C9C">
        <w:t>Omit “his or her”, substitute “the employee’s”.</w:t>
      </w:r>
    </w:p>
    <w:p w14:paraId="5143E369" w14:textId="77777777" w:rsidR="00CD3675" w:rsidRPr="00877C9C" w:rsidRDefault="00941388" w:rsidP="00CB2C4F">
      <w:pPr>
        <w:pStyle w:val="ItemHead"/>
      </w:pPr>
      <w:r w:rsidRPr="00877C9C">
        <w:t>10</w:t>
      </w:r>
      <w:r w:rsidR="00CD3675" w:rsidRPr="00877C9C">
        <w:t xml:space="preserve">  Section 71 (heading)</w:t>
      </w:r>
    </w:p>
    <w:p w14:paraId="347818AC" w14:textId="77777777" w:rsidR="00CD3675" w:rsidRPr="00877C9C" w:rsidRDefault="00CD3675" w:rsidP="00CB2C4F">
      <w:pPr>
        <w:pStyle w:val="Item"/>
      </w:pPr>
      <w:r w:rsidRPr="00877C9C">
        <w:t>Omit “</w:t>
      </w:r>
      <w:r w:rsidRPr="00877C9C">
        <w:rPr>
          <w:b/>
        </w:rPr>
        <w:t>—other than for members of an employee couple who each intend to take leave</w:t>
      </w:r>
      <w:r w:rsidRPr="00877C9C">
        <w:t>”.</w:t>
      </w:r>
    </w:p>
    <w:p w14:paraId="7E575D0A" w14:textId="77777777" w:rsidR="00CD3675" w:rsidRPr="00877C9C" w:rsidRDefault="00941388" w:rsidP="00CB2C4F">
      <w:pPr>
        <w:pStyle w:val="ItemHead"/>
      </w:pPr>
      <w:r w:rsidRPr="00877C9C">
        <w:t>11</w:t>
      </w:r>
      <w:r w:rsidR="00CD3675" w:rsidRPr="00877C9C">
        <w:t xml:space="preserve">  Subsection 71(1)</w:t>
      </w:r>
    </w:p>
    <w:p w14:paraId="789951AC" w14:textId="77777777" w:rsidR="00CD3675" w:rsidRPr="00877C9C" w:rsidRDefault="00CD3675" w:rsidP="00CB2C4F">
      <w:pPr>
        <w:pStyle w:val="Item"/>
      </w:pPr>
      <w:r w:rsidRPr="00877C9C">
        <w:t>Repeal the subsection, substitute:</w:t>
      </w:r>
    </w:p>
    <w:p w14:paraId="2CDF3C3B" w14:textId="77777777" w:rsidR="00CD3675" w:rsidRPr="00877C9C" w:rsidRDefault="00CD3675" w:rsidP="00CB2C4F">
      <w:pPr>
        <w:pStyle w:val="SubsectionHead"/>
      </w:pPr>
      <w:r w:rsidRPr="00877C9C">
        <w:t>Application of this section</w:t>
      </w:r>
    </w:p>
    <w:p w14:paraId="0B1669F2" w14:textId="77777777" w:rsidR="00CD3675" w:rsidRPr="00877C9C" w:rsidRDefault="00CD3675" w:rsidP="00CB2C4F">
      <w:pPr>
        <w:pStyle w:val="subsection"/>
      </w:pPr>
      <w:r w:rsidRPr="00877C9C">
        <w:tab/>
        <w:t>(1)</w:t>
      </w:r>
      <w:r w:rsidRPr="00877C9C">
        <w:tab/>
        <w:t>This section applies to an employee who intends to take unpaid parental leave.</w:t>
      </w:r>
    </w:p>
    <w:p w14:paraId="75EB1977" w14:textId="77777777" w:rsidR="00CD3675" w:rsidRPr="00877C9C" w:rsidRDefault="00941388" w:rsidP="00CB2C4F">
      <w:pPr>
        <w:pStyle w:val="ItemHead"/>
      </w:pPr>
      <w:r w:rsidRPr="00877C9C">
        <w:t>12</w:t>
      </w:r>
      <w:r w:rsidR="00CD3675" w:rsidRPr="00877C9C">
        <w:t xml:space="preserve">  Subsection 71(2) (note 1)</w:t>
      </w:r>
    </w:p>
    <w:p w14:paraId="573CDF0B" w14:textId="77777777" w:rsidR="00CD3675" w:rsidRPr="00877C9C" w:rsidRDefault="00CD3675" w:rsidP="00CB2C4F">
      <w:pPr>
        <w:pStyle w:val="Item"/>
      </w:pPr>
      <w:r w:rsidRPr="00877C9C">
        <w:t>Omit “he or she”, substitute “the employee”.</w:t>
      </w:r>
    </w:p>
    <w:p w14:paraId="554589BA" w14:textId="77777777" w:rsidR="00CD3675" w:rsidRPr="00877C9C" w:rsidRDefault="00941388" w:rsidP="00CB2C4F">
      <w:pPr>
        <w:pStyle w:val="ItemHead"/>
      </w:pPr>
      <w:r w:rsidRPr="00877C9C">
        <w:t>13</w:t>
      </w:r>
      <w:r w:rsidR="00CD3675" w:rsidRPr="00877C9C">
        <w:t xml:space="preserve">  Before subsection 71(3)</w:t>
      </w:r>
    </w:p>
    <w:p w14:paraId="67C19184" w14:textId="77777777" w:rsidR="00CD3675" w:rsidRPr="00877C9C" w:rsidRDefault="00CD3675" w:rsidP="00CB2C4F">
      <w:pPr>
        <w:pStyle w:val="Item"/>
      </w:pPr>
      <w:r w:rsidRPr="00877C9C">
        <w:t>Insert:</w:t>
      </w:r>
    </w:p>
    <w:p w14:paraId="07F852D8" w14:textId="77777777" w:rsidR="00CD3675" w:rsidRPr="00877C9C" w:rsidRDefault="00CD3675" w:rsidP="00CB2C4F">
      <w:pPr>
        <w:pStyle w:val="SubsectionHead"/>
      </w:pPr>
      <w:r w:rsidRPr="00877C9C">
        <w:t>When birth</w:t>
      </w:r>
      <w:r w:rsidR="00CB2C4F">
        <w:noBreakHyphen/>
      </w:r>
      <w:r w:rsidRPr="00877C9C">
        <w:t>related leave must start and end</w:t>
      </w:r>
    </w:p>
    <w:p w14:paraId="5C8ECC6F" w14:textId="77777777" w:rsidR="00CD3675" w:rsidRPr="00877C9C" w:rsidRDefault="00941388" w:rsidP="00CB2C4F">
      <w:pPr>
        <w:pStyle w:val="ItemHead"/>
      </w:pPr>
      <w:r w:rsidRPr="00877C9C">
        <w:t>14</w:t>
      </w:r>
      <w:r w:rsidR="00CD3675" w:rsidRPr="00877C9C">
        <w:t xml:space="preserve">  Subsection 71(3)</w:t>
      </w:r>
    </w:p>
    <w:p w14:paraId="6D459F5B" w14:textId="77777777" w:rsidR="00CD3675" w:rsidRPr="00877C9C" w:rsidRDefault="00CD3675" w:rsidP="00CB2C4F">
      <w:pPr>
        <w:pStyle w:val="Item"/>
      </w:pPr>
      <w:r w:rsidRPr="00877C9C">
        <w:t>Omit “for a female employee”, substitute “for an employee”.</w:t>
      </w:r>
    </w:p>
    <w:p w14:paraId="22FF4884" w14:textId="77777777" w:rsidR="00CD3675" w:rsidRPr="00877C9C" w:rsidRDefault="00941388" w:rsidP="00CB2C4F">
      <w:pPr>
        <w:pStyle w:val="ItemHead"/>
      </w:pPr>
      <w:r w:rsidRPr="00877C9C">
        <w:t>15</w:t>
      </w:r>
      <w:r w:rsidR="00CD3675" w:rsidRPr="00877C9C">
        <w:t xml:space="preserve">  At the end of paragraph 71(3)(b)</w:t>
      </w:r>
    </w:p>
    <w:p w14:paraId="368DBD81" w14:textId="77777777" w:rsidR="00CD3675" w:rsidRPr="00877C9C" w:rsidRDefault="00CD3675" w:rsidP="00CB2C4F">
      <w:pPr>
        <w:pStyle w:val="Item"/>
      </w:pPr>
      <w:r w:rsidRPr="00877C9C">
        <w:t>Add “or”.</w:t>
      </w:r>
    </w:p>
    <w:p w14:paraId="76ABD7A0" w14:textId="77777777" w:rsidR="00CD3675" w:rsidRPr="00877C9C" w:rsidRDefault="00941388" w:rsidP="00CB2C4F">
      <w:pPr>
        <w:pStyle w:val="ItemHead"/>
      </w:pPr>
      <w:r w:rsidRPr="00877C9C">
        <w:t>16</w:t>
      </w:r>
      <w:r w:rsidR="00CD3675" w:rsidRPr="00877C9C">
        <w:t xml:space="preserve">  After paragraph 71(3)(b)</w:t>
      </w:r>
    </w:p>
    <w:p w14:paraId="397C0631" w14:textId="77777777" w:rsidR="00CD3675" w:rsidRPr="00877C9C" w:rsidRDefault="00CD3675" w:rsidP="00CB2C4F">
      <w:pPr>
        <w:pStyle w:val="Item"/>
      </w:pPr>
      <w:r w:rsidRPr="00877C9C">
        <w:t>Insert:</w:t>
      </w:r>
    </w:p>
    <w:p w14:paraId="66066362" w14:textId="77777777" w:rsidR="00CD3675" w:rsidRPr="00877C9C" w:rsidRDefault="00CD3675" w:rsidP="00CB2C4F">
      <w:pPr>
        <w:pStyle w:val="paragraph"/>
      </w:pPr>
      <w:r w:rsidRPr="00877C9C">
        <w:lastRenderedPageBreak/>
        <w:tab/>
        <w:t>(c)</w:t>
      </w:r>
      <w:r w:rsidRPr="00877C9C">
        <w:tab/>
        <w:t>during the 24</w:t>
      </w:r>
      <w:r w:rsidR="00CB2C4F">
        <w:noBreakHyphen/>
      </w:r>
      <w:r w:rsidRPr="00877C9C">
        <w:t>month period starting on the date of birth of the child;</w:t>
      </w:r>
    </w:p>
    <w:p w14:paraId="1E1FA1C9" w14:textId="77777777" w:rsidR="00CD3675" w:rsidRPr="00877C9C" w:rsidRDefault="00941388" w:rsidP="00CB2C4F">
      <w:pPr>
        <w:pStyle w:val="ItemHead"/>
      </w:pPr>
      <w:r w:rsidRPr="00877C9C">
        <w:t>17</w:t>
      </w:r>
      <w:r w:rsidR="00CD3675" w:rsidRPr="00877C9C">
        <w:t xml:space="preserve">  Subsection 71(3)</w:t>
      </w:r>
    </w:p>
    <w:p w14:paraId="3E8E672C" w14:textId="77777777" w:rsidR="00CD3675" w:rsidRPr="00877C9C" w:rsidRDefault="00CD3675" w:rsidP="00CB2C4F">
      <w:pPr>
        <w:pStyle w:val="Item"/>
      </w:pPr>
      <w:r w:rsidRPr="00877C9C">
        <w:t>Omit “must not start later than the date of birth of the child”, substitute “must end during the 24</w:t>
      </w:r>
      <w:r w:rsidR="00CB2C4F">
        <w:noBreakHyphen/>
      </w:r>
      <w:r w:rsidRPr="00877C9C">
        <w:t>month period starting on the date of birth of the child”.</w:t>
      </w:r>
    </w:p>
    <w:p w14:paraId="7818E3F0" w14:textId="77777777" w:rsidR="00CD3675" w:rsidRPr="00877C9C" w:rsidRDefault="00941388" w:rsidP="00CB2C4F">
      <w:pPr>
        <w:pStyle w:val="ItemHead"/>
      </w:pPr>
      <w:r w:rsidRPr="00877C9C">
        <w:t>18</w:t>
      </w:r>
      <w:r w:rsidR="00CD3675" w:rsidRPr="00877C9C">
        <w:t xml:space="preserve">  Subsection 71(3) (note 1)</w:t>
      </w:r>
    </w:p>
    <w:p w14:paraId="6DED7009" w14:textId="77777777" w:rsidR="00CD3675" w:rsidRPr="00877C9C" w:rsidRDefault="00CD3675" w:rsidP="00CB2C4F">
      <w:pPr>
        <w:pStyle w:val="Item"/>
      </w:pPr>
      <w:r w:rsidRPr="00877C9C">
        <w:t>Omit “she”, substitute “the employee”.</w:t>
      </w:r>
    </w:p>
    <w:p w14:paraId="48F0013B" w14:textId="77777777" w:rsidR="00CD3675" w:rsidRPr="00877C9C" w:rsidRDefault="00941388" w:rsidP="00CB2C4F">
      <w:pPr>
        <w:pStyle w:val="ItemHead"/>
      </w:pPr>
      <w:r w:rsidRPr="00877C9C">
        <w:t>19</w:t>
      </w:r>
      <w:r w:rsidR="00CD3675" w:rsidRPr="00877C9C">
        <w:t xml:space="preserve">  Subsection 71(3) (</w:t>
      </w:r>
      <w:r w:rsidR="00CD6A73" w:rsidRPr="00877C9C">
        <w:t>paragraph (</w:t>
      </w:r>
      <w:r w:rsidR="00CD3675" w:rsidRPr="00877C9C">
        <w:t>b) of note 1)</w:t>
      </w:r>
    </w:p>
    <w:p w14:paraId="3A6C06EE" w14:textId="77777777" w:rsidR="00CD3675" w:rsidRPr="00877C9C" w:rsidRDefault="00CD3675" w:rsidP="00CB2C4F">
      <w:pPr>
        <w:pStyle w:val="Item"/>
      </w:pPr>
      <w:r w:rsidRPr="00877C9C">
        <w:t>Omit “maternity leave”, substitute “parental</w:t>
      </w:r>
      <w:r w:rsidRPr="00877C9C">
        <w:rPr>
          <w:i/>
        </w:rPr>
        <w:t xml:space="preserve"> </w:t>
      </w:r>
      <w:r w:rsidRPr="00877C9C">
        <w:t>leave”.</w:t>
      </w:r>
    </w:p>
    <w:p w14:paraId="5D52B1C6" w14:textId="77777777" w:rsidR="00CD3675" w:rsidRPr="00877C9C" w:rsidRDefault="00941388" w:rsidP="00CB2C4F">
      <w:pPr>
        <w:pStyle w:val="ItemHead"/>
      </w:pPr>
      <w:r w:rsidRPr="00877C9C">
        <w:t>20</w:t>
      </w:r>
      <w:r w:rsidR="00CD3675" w:rsidRPr="00877C9C">
        <w:t xml:space="preserve">  Subsection 71(3) (note 2)</w:t>
      </w:r>
    </w:p>
    <w:p w14:paraId="487AE68D" w14:textId="77777777" w:rsidR="00CD3675" w:rsidRPr="00877C9C" w:rsidRDefault="00CD3675" w:rsidP="00CB2C4F">
      <w:pPr>
        <w:pStyle w:val="Item"/>
      </w:pPr>
      <w:r w:rsidRPr="00877C9C">
        <w:t>Omit “her”, substitute “the employee’s”.</w:t>
      </w:r>
    </w:p>
    <w:p w14:paraId="2DEB7F19" w14:textId="77777777" w:rsidR="00CD3675" w:rsidRPr="00877C9C" w:rsidRDefault="00941388" w:rsidP="00CB2C4F">
      <w:pPr>
        <w:pStyle w:val="ItemHead"/>
      </w:pPr>
      <w:r w:rsidRPr="00877C9C">
        <w:t>21</w:t>
      </w:r>
      <w:r w:rsidR="00CD3675" w:rsidRPr="00877C9C">
        <w:t xml:space="preserve">  Subsection 71(3) (note 2)</w:t>
      </w:r>
    </w:p>
    <w:p w14:paraId="3E77ADAF" w14:textId="77777777" w:rsidR="00CD3675" w:rsidRPr="00877C9C" w:rsidRDefault="00CD3675" w:rsidP="00CB2C4F">
      <w:pPr>
        <w:pStyle w:val="Item"/>
      </w:pPr>
      <w:r w:rsidRPr="00877C9C">
        <w:t>Omit “she”, substitute “the employee”.</w:t>
      </w:r>
    </w:p>
    <w:p w14:paraId="104EF6FB" w14:textId="77777777" w:rsidR="00CD3675" w:rsidRPr="00877C9C" w:rsidRDefault="00941388" w:rsidP="00CB2C4F">
      <w:pPr>
        <w:pStyle w:val="ItemHead"/>
      </w:pPr>
      <w:r w:rsidRPr="00877C9C">
        <w:t>22</w:t>
      </w:r>
      <w:r w:rsidR="00CD3675" w:rsidRPr="00877C9C">
        <w:t xml:space="preserve">  Subsection 71(4)</w:t>
      </w:r>
    </w:p>
    <w:p w14:paraId="4065BDF2" w14:textId="77777777" w:rsidR="00CD3675" w:rsidRPr="00877C9C" w:rsidRDefault="00CD3675" w:rsidP="00CB2C4F">
      <w:pPr>
        <w:pStyle w:val="Item"/>
      </w:pPr>
      <w:r w:rsidRPr="00877C9C">
        <w:t>Omit “must start on the date of birth of the child”, substitute “must start and end during the 24</w:t>
      </w:r>
      <w:r w:rsidR="00CB2C4F">
        <w:noBreakHyphen/>
      </w:r>
      <w:r w:rsidRPr="00877C9C">
        <w:t>month period starting on the date of birth of the child”.</w:t>
      </w:r>
    </w:p>
    <w:p w14:paraId="1A34C0B0" w14:textId="77777777" w:rsidR="00CD3675" w:rsidRPr="00877C9C" w:rsidRDefault="00941388" w:rsidP="00CB2C4F">
      <w:pPr>
        <w:pStyle w:val="ItemHead"/>
      </w:pPr>
      <w:r w:rsidRPr="00877C9C">
        <w:t>23</w:t>
      </w:r>
      <w:r w:rsidR="00CD3675" w:rsidRPr="00877C9C">
        <w:t xml:space="preserve">  Subsection 71(5) (at the end of the heading)</w:t>
      </w:r>
    </w:p>
    <w:p w14:paraId="74D0D642" w14:textId="77777777" w:rsidR="00CD3675" w:rsidRPr="00877C9C" w:rsidRDefault="00CD3675" w:rsidP="00CB2C4F">
      <w:pPr>
        <w:pStyle w:val="Item"/>
      </w:pPr>
      <w:r w:rsidRPr="00877C9C">
        <w:t>Add “</w:t>
      </w:r>
      <w:r w:rsidRPr="00877C9C">
        <w:rPr>
          <w:i/>
        </w:rPr>
        <w:t>and end</w:t>
      </w:r>
      <w:r w:rsidRPr="00877C9C">
        <w:t>”.</w:t>
      </w:r>
    </w:p>
    <w:p w14:paraId="0AB89645" w14:textId="77777777" w:rsidR="00CD3675" w:rsidRPr="00877C9C" w:rsidRDefault="00941388" w:rsidP="00CB2C4F">
      <w:pPr>
        <w:pStyle w:val="ItemHead"/>
      </w:pPr>
      <w:r w:rsidRPr="00877C9C">
        <w:t>24</w:t>
      </w:r>
      <w:r w:rsidR="00CD3675" w:rsidRPr="00877C9C">
        <w:t xml:space="preserve">  Subsection 71(5)</w:t>
      </w:r>
    </w:p>
    <w:p w14:paraId="666984F2" w14:textId="77777777" w:rsidR="00CD3675" w:rsidRPr="00877C9C" w:rsidRDefault="00CD3675" w:rsidP="00CB2C4F">
      <w:pPr>
        <w:pStyle w:val="Item"/>
      </w:pPr>
      <w:r w:rsidRPr="00877C9C">
        <w:t>Omit “must start on the day of placement of the child”, substitute “must start and end during the 24</w:t>
      </w:r>
      <w:r w:rsidR="00CB2C4F">
        <w:noBreakHyphen/>
      </w:r>
      <w:r w:rsidRPr="00877C9C">
        <w:t>month period starting on the day of placement of the child”.</w:t>
      </w:r>
    </w:p>
    <w:p w14:paraId="791E145F" w14:textId="77777777" w:rsidR="00CD3675" w:rsidRPr="00877C9C" w:rsidRDefault="00941388" w:rsidP="00CB2C4F">
      <w:pPr>
        <w:pStyle w:val="ItemHead"/>
      </w:pPr>
      <w:r w:rsidRPr="00877C9C">
        <w:t>25</w:t>
      </w:r>
      <w:r w:rsidR="00CD3675" w:rsidRPr="00877C9C">
        <w:t xml:space="preserve">  Subsection 71(6)</w:t>
      </w:r>
    </w:p>
    <w:p w14:paraId="12008643" w14:textId="77777777" w:rsidR="00CD3675" w:rsidRPr="00877C9C" w:rsidRDefault="00CD3675" w:rsidP="00CB2C4F">
      <w:pPr>
        <w:pStyle w:val="Item"/>
      </w:pPr>
      <w:r w:rsidRPr="00877C9C">
        <w:t>Repeal the subsection, substitute:</w:t>
      </w:r>
    </w:p>
    <w:p w14:paraId="392B74A8" w14:textId="77777777" w:rsidR="00CD3675" w:rsidRPr="00877C9C" w:rsidRDefault="00CD3675" w:rsidP="00CB2C4F">
      <w:pPr>
        <w:pStyle w:val="SubsectionHead"/>
      </w:pPr>
      <w:r w:rsidRPr="00877C9C">
        <w:lastRenderedPageBreak/>
        <w:t>Limit on amount of leave</w:t>
      </w:r>
    </w:p>
    <w:p w14:paraId="53273356" w14:textId="77777777" w:rsidR="00CD3675" w:rsidRPr="00877C9C" w:rsidRDefault="00CD3675" w:rsidP="00CB2C4F">
      <w:pPr>
        <w:pStyle w:val="subsection"/>
      </w:pPr>
      <w:r w:rsidRPr="00877C9C">
        <w:tab/>
        <w:t>(6)</w:t>
      </w:r>
      <w:r w:rsidRPr="00877C9C">
        <w:tab/>
        <w:t>The employee may take unpaid parental leave under this section only if the period of leave is no longer than 12 months, less the employee’s notional flexible period.</w:t>
      </w:r>
    </w:p>
    <w:p w14:paraId="21E95012" w14:textId="77777777" w:rsidR="00CD3675" w:rsidRPr="00877C9C" w:rsidRDefault="00CD3675" w:rsidP="00CB2C4F">
      <w:pPr>
        <w:pStyle w:val="notetext"/>
      </w:pPr>
      <w:r w:rsidRPr="00877C9C">
        <w:t>Note:</w:t>
      </w:r>
      <w:r w:rsidRPr="00877C9C">
        <w:tab/>
        <w:t>An employee is entitled under section 76 to request an extension of the period of leave beyond the employee’s available parental leave period. However, the period of leave may not be extended beyond 24 months after the date of birth or day of placement of the child (see subsection 76(7)).</w:t>
      </w:r>
    </w:p>
    <w:p w14:paraId="0EB1969D" w14:textId="77777777" w:rsidR="00CD3675" w:rsidRPr="00877C9C" w:rsidRDefault="00941388" w:rsidP="00CB2C4F">
      <w:pPr>
        <w:pStyle w:val="ItemHead"/>
      </w:pPr>
      <w:r w:rsidRPr="00877C9C">
        <w:t>26</w:t>
      </w:r>
      <w:r w:rsidR="00CD3675" w:rsidRPr="00877C9C">
        <w:t xml:space="preserve">  Section 72</w:t>
      </w:r>
    </w:p>
    <w:p w14:paraId="4DEBB0DE" w14:textId="77777777" w:rsidR="00CD3675" w:rsidRPr="00877C9C" w:rsidRDefault="00CD3675" w:rsidP="00CB2C4F">
      <w:pPr>
        <w:pStyle w:val="Item"/>
      </w:pPr>
      <w:r w:rsidRPr="00877C9C">
        <w:t>Repeal the section.</w:t>
      </w:r>
    </w:p>
    <w:p w14:paraId="65ED1873" w14:textId="77777777" w:rsidR="002A4C5A" w:rsidRPr="00877C9C" w:rsidRDefault="00941388" w:rsidP="00CB2C4F">
      <w:pPr>
        <w:pStyle w:val="ItemHead"/>
      </w:pPr>
      <w:r w:rsidRPr="00877C9C">
        <w:t>27</w:t>
      </w:r>
      <w:r w:rsidR="002A4C5A" w:rsidRPr="00877C9C">
        <w:t xml:space="preserve">  Subsection 72A(1) (heading)</w:t>
      </w:r>
    </w:p>
    <w:p w14:paraId="53CFF1E1" w14:textId="77777777" w:rsidR="002A4C5A" w:rsidRPr="00877C9C" w:rsidRDefault="002A4C5A" w:rsidP="00CB2C4F">
      <w:pPr>
        <w:pStyle w:val="Item"/>
      </w:pPr>
      <w:r w:rsidRPr="00877C9C">
        <w:t>Omit “</w:t>
      </w:r>
      <w:r w:rsidRPr="00877C9C">
        <w:rPr>
          <w:i/>
        </w:rPr>
        <w:t>up to 30 days’</w:t>
      </w:r>
      <w:r w:rsidRPr="00877C9C">
        <w:t>”.</w:t>
      </w:r>
    </w:p>
    <w:p w14:paraId="6B7F3979" w14:textId="77777777" w:rsidR="002A4C5A" w:rsidRPr="00877C9C" w:rsidRDefault="00941388" w:rsidP="00CB2C4F">
      <w:pPr>
        <w:pStyle w:val="ItemHead"/>
      </w:pPr>
      <w:r w:rsidRPr="00877C9C">
        <w:t>28</w:t>
      </w:r>
      <w:r w:rsidR="002A4C5A" w:rsidRPr="00877C9C">
        <w:t xml:space="preserve">  Subsection 72A(1)</w:t>
      </w:r>
    </w:p>
    <w:p w14:paraId="0ACCD703" w14:textId="77777777" w:rsidR="002A4C5A" w:rsidRPr="00877C9C" w:rsidRDefault="002A4C5A" w:rsidP="00CB2C4F">
      <w:pPr>
        <w:pStyle w:val="Item"/>
      </w:pPr>
      <w:r w:rsidRPr="00877C9C">
        <w:t>Omit “30 days”, substitute “100 days (or, if a higher number of days is prescribed by the regulations, that higher number of days)”.</w:t>
      </w:r>
    </w:p>
    <w:p w14:paraId="6F6151E6" w14:textId="77777777" w:rsidR="00CD3675" w:rsidRPr="00877C9C" w:rsidRDefault="00941388" w:rsidP="00CB2C4F">
      <w:pPr>
        <w:pStyle w:val="ItemHead"/>
      </w:pPr>
      <w:r w:rsidRPr="00877C9C">
        <w:t>29</w:t>
      </w:r>
      <w:r w:rsidR="00CD3675" w:rsidRPr="00877C9C">
        <w:t xml:space="preserve">  Subsection 72A(2)</w:t>
      </w:r>
    </w:p>
    <w:p w14:paraId="038FCD29" w14:textId="77777777" w:rsidR="00CD3675" w:rsidRPr="00877C9C" w:rsidRDefault="00CD3675" w:rsidP="00CB2C4F">
      <w:pPr>
        <w:pStyle w:val="Item"/>
      </w:pPr>
      <w:r w:rsidRPr="00877C9C">
        <w:t xml:space="preserve">After “leave”, insert “under </w:t>
      </w:r>
      <w:r w:rsidR="000F35B1" w:rsidRPr="00877C9C">
        <w:t>subsection (</w:t>
      </w:r>
      <w:r w:rsidRPr="00877C9C">
        <w:t>1)”.</w:t>
      </w:r>
    </w:p>
    <w:p w14:paraId="3EBE40E3" w14:textId="77777777" w:rsidR="00CD3675" w:rsidRPr="00877C9C" w:rsidRDefault="00941388" w:rsidP="00CB2C4F">
      <w:pPr>
        <w:pStyle w:val="ItemHead"/>
      </w:pPr>
      <w:r w:rsidRPr="00877C9C">
        <w:t>30</w:t>
      </w:r>
      <w:r w:rsidR="00CD3675" w:rsidRPr="00877C9C">
        <w:t xml:space="preserve">  After subsection 72A(2)</w:t>
      </w:r>
    </w:p>
    <w:p w14:paraId="23CC17A3" w14:textId="77777777" w:rsidR="00CD3675" w:rsidRPr="00877C9C" w:rsidRDefault="00CD3675" w:rsidP="00CB2C4F">
      <w:pPr>
        <w:pStyle w:val="Item"/>
      </w:pPr>
      <w:r w:rsidRPr="00877C9C">
        <w:t>Insert:</w:t>
      </w:r>
    </w:p>
    <w:p w14:paraId="67B39384" w14:textId="77777777" w:rsidR="00CD3675" w:rsidRPr="00877C9C" w:rsidRDefault="00CD3675" w:rsidP="00CB2C4F">
      <w:pPr>
        <w:pStyle w:val="SubsectionHead"/>
      </w:pPr>
      <w:r w:rsidRPr="00877C9C">
        <w:t>Taking leave that starts up to 6 weeks before the expected date of birth of the child</w:t>
      </w:r>
    </w:p>
    <w:p w14:paraId="6F2F1DD8" w14:textId="77777777" w:rsidR="00CD3675" w:rsidRPr="00877C9C" w:rsidRDefault="00CD3675" w:rsidP="00CB2C4F">
      <w:pPr>
        <w:pStyle w:val="subsection"/>
      </w:pPr>
      <w:r w:rsidRPr="00877C9C">
        <w:tab/>
        <w:t>(2A)</w:t>
      </w:r>
      <w:r w:rsidRPr="00877C9C">
        <w:tab/>
        <w:t>A pregnant employee may take unpaid parental leave (</w:t>
      </w:r>
      <w:r w:rsidRPr="00877C9C">
        <w:rPr>
          <w:b/>
          <w:i/>
        </w:rPr>
        <w:t>flexible unpaid parental leave</w:t>
      </w:r>
      <w:r w:rsidRPr="00877C9C">
        <w:t>) during the period that starts 6 weeks before the expected date of birth of the child if the requirements of this section are satisfied in relation to the leave.</w:t>
      </w:r>
    </w:p>
    <w:p w14:paraId="7D98E113" w14:textId="77777777" w:rsidR="00CD3675" w:rsidRPr="00877C9C" w:rsidRDefault="00CD3675" w:rsidP="00CB2C4F">
      <w:pPr>
        <w:pStyle w:val="notetext"/>
      </w:pPr>
      <w:r w:rsidRPr="00877C9C">
        <w:t>Note 1:</w:t>
      </w:r>
      <w:r w:rsidRPr="00877C9C">
        <w:tab/>
        <w:t>The flexible unpaid parental leave is unpaid parental leave and so comes out of the employee’s entitlement to 12 months of unpaid parental leave under section 70.</w:t>
      </w:r>
    </w:p>
    <w:p w14:paraId="6CFF8E9C" w14:textId="77777777" w:rsidR="00CD3675" w:rsidRPr="00877C9C" w:rsidRDefault="00CD3675" w:rsidP="00CB2C4F">
      <w:pPr>
        <w:pStyle w:val="notetext"/>
      </w:pPr>
      <w:r w:rsidRPr="00877C9C">
        <w:t>Note 2:</w:t>
      </w:r>
      <w:r w:rsidRPr="00877C9C">
        <w:tab/>
        <w:t xml:space="preserve">The number of days of flexible unpaid parental leave that the employee takes must not be more than the number of flexible days </w:t>
      </w:r>
      <w:r w:rsidRPr="00877C9C">
        <w:lastRenderedPageBreak/>
        <w:t>notified to the employer under subsection 74(3C) (subject to any agreement under subsection 74(3D)).</w:t>
      </w:r>
    </w:p>
    <w:p w14:paraId="230EE87D" w14:textId="77777777" w:rsidR="00CD3675" w:rsidRPr="00877C9C" w:rsidRDefault="00CD3675" w:rsidP="00CB2C4F">
      <w:pPr>
        <w:pStyle w:val="subsection"/>
      </w:pPr>
      <w:r w:rsidRPr="00877C9C">
        <w:tab/>
        <w:t>(2B)</w:t>
      </w:r>
      <w:r w:rsidRPr="00877C9C">
        <w:tab/>
        <w:t xml:space="preserve">Flexible unpaid parental leave under </w:t>
      </w:r>
      <w:r w:rsidR="000F35B1" w:rsidRPr="00877C9C">
        <w:t>subsection (</w:t>
      </w:r>
      <w:r w:rsidRPr="00877C9C">
        <w:t>2A) is available in full to pregnant part</w:t>
      </w:r>
      <w:r w:rsidR="00CB2C4F">
        <w:noBreakHyphen/>
      </w:r>
      <w:r w:rsidRPr="00877C9C">
        <w:t>time employees and pregnant casual employees.</w:t>
      </w:r>
    </w:p>
    <w:p w14:paraId="0DF9D9F5" w14:textId="77777777" w:rsidR="00CD3675" w:rsidRPr="00877C9C" w:rsidRDefault="00CD3675" w:rsidP="00CB2C4F">
      <w:pPr>
        <w:pStyle w:val="subsection"/>
      </w:pPr>
      <w:r w:rsidRPr="00877C9C">
        <w:tab/>
        <w:t>(2C)</w:t>
      </w:r>
      <w:r w:rsidRPr="00877C9C">
        <w:tab/>
        <w:t xml:space="preserve">The amount of flexible unpaid parental leave to which an employee is entitled under </w:t>
      </w:r>
      <w:r w:rsidR="000F35B1" w:rsidRPr="00877C9C">
        <w:t>subsection (</w:t>
      </w:r>
      <w:r w:rsidRPr="00877C9C">
        <w:t xml:space="preserve">1) in relation to the child is reduced by the number of days of flexible unpaid parental leave taken by the employee under </w:t>
      </w:r>
      <w:r w:rsidR="000F35B1" w:rsidRPr="00877C9C">
        <w:t>subsection (</w:t>
      </w:r>
      <w:r w:rsidRPr="00877C9C">
        <w:t>2A) in relation to the child.</w:t>
      </w:r>
    </w:p>
    <w:p w14:paraId="452B379D" w14:textId="77777777" w:rsidR="00CD3675" w:rsidRPr="00877C9C" w:rsidRDefault="00941388" w:rsidP="00CB2C4F">
      <w:pPr>
        <w:pStyle w:val="ItemHead"/>
      </w:pPr>
      <w:r w:rsidRPr="00877C9C">
        <w:t>31</w:t>
      </w:r>
      <w:r w:rsidR="00CD3675" w:rsidRPr="00877C9C">
        <w:t xml:space="preserve">  At the end of subsection 72A(6)</w:t>
      </w:r>
    </w:p>
    <w:p w14:paraId="260150F0" w14:textId="77777777" w:rsidR="00CD3675" w:rsidRPr="00877C9C" w:rsidRDefault="00CD3675" w:rsidP="00CB2C4F">
      <w:pPr>
        <w:pStyle w:val="Item"/>
      </w:pPr>
      <w:r w:rsidRPr="00877C9C">
        <w:t>Add “For this purpose, the employee’s flexible days are the flexible days notified to the employer under subsection 74(3C) (subject to any agreement under subsection 74(3D)).”.</w:t>
      </w:r>
    </w:p>
    <w:p w14:paraId="1B8AC4EE" w14:textId="77777777" w:rsidR="00CD3675" w:rsidRPr="00877C9C" w:rsidRDefault="00941388" w:rsidP="00CB2C4F">
      <w:pPr>
        <w:pStyle w:val="ItemHead"/>
      </w:pPr>
      <w:r w:rsidRPr="00877C9C">
        <w:t>32</w:t>
      </w:r>
      <w:r w:rsidR="00CD3675" w:rsidRPr="00877C9C">
        <w:t xml:space="preserve">  Subsections 72A(8) and (9)</w:t>
      </w:r>
    </w:p>
    <w:p w14:paraId="35B1ABB7" w14:textId="77777777" w:rsidR="00CD3675" w:rsidRPr="00877C9C" w:rsidRDefault="00CD3675" w:rsidP="00CB2C4F">
      <w:pPr>
        <w:pStyle w:val="Item"/>
      </w:pPr>
      <w:r w:rsidRPr="00877C9C">
        <w:t>Repeal the subsections.</w:t>
      </w:r>
    </w:p>
    <w:p w14:paraId="7C15495E" w14:textId="77777777" w:rsidR="00CD3675" w:rsidRPr="00877C9C" w:rsidRDefault="00941388" w:rsidP="00CB2C4F">
      <w:pPr>
        <w:pStyle w:val="ItemHead"/>
      </w:pPr>
      <w:r w:rsidRPr="00877C9C">
        <w:t>33</w:t>
      </w:r>
      <w:r w:rsidR="00CD3675" w:rsidRPr="00877C9C">
        <w:t xml:space="preserve">  Subsection 72A(11) (heading)</w:t>
      </w:r>
    </w:p>
    <w:p w14:paraId="57AC9CB3" w14:textId="77777777" w:rsidR="00CD3675" w:rsidRPr="00877C9C" w:rsidRDefault="00CD3675" w:rsidP="00CB2C4F">
      <w:pPr>
        <w:pStyle w:val="Item"/>
      </w:pPr>
      <w:r w:rsidRPr="00877C9C">
        <w:t>Omit “</w:t>
      </w:r>
      <w:r w:rsidRPr="00877C9C">
        <w:rPr>
          <w:i/>
        </w:rPr>
        <w:t>sections 71 and 72</w:t>
      </w:r>
      <w:r w:rsidRPr="00877C9C">
        <w:t>”, substitute “</w:t>
      </w:r>
      <w:r w:rsidRPr="00877C9C">
        <w:rPr>
          <w:i/>
        </w:rPr>
        <w:t>section 71</w:t>
      </w:r>
      <w:r w:rsidRPr="00877C9C">
        <w:t>”.</w:t>
      </w:r>
    </w:p>
    <w:p w14:paraId="14045B1E" w14:textId="77777777" w:rsidR="00CD3675" w:rsidRPr="00877C9C" w:rsidRDefault="00941388" w:rsidP="00CB2C4F">
      <w:pPr>
        <w:pStyle w:val="ItemHead"/>
      </w:pPr>
      <w:r w:rsidRPr="00877C9C">
        <w:t>34</w:t>
      </w:r>
      <w:r w:rsidR="00CD3675" w:rsidRPr="00877C9C">
        <w:t xml:space="preserve">  Subsection 72A(11)</w:t>
      </w:r>
    </w:p>
    <w:p w14:paraId="06284A72" w14:textId="77777777" w:rsidR="00CD3675" w:rsidRPr="00877C9C" w:rsidRDefault="00CD3675" w:rsidP="00CB2C4F">
      <w:pPr>
        <w:pStyle w:val="Item"/>
      </w:pPr>
      <w:r w:rsidRPr="00877C9C">
        <w:t>Omit “sections 71 and 72”, substitute “section 71”.</w:t>
      </w:r>
    </w:p>
    <w:p w14:paraId="52BCA1E6" w14:textId="77777777" w:rsidR="00CD3675" w:rsidRPr="00877C9C" w:rsidRDefault="00941388" w:rsidP="00CB2C4F">
      <w:pPr>
        <w:pStyle w:val="ItemHead"/>
      </w:pPr>
      <w:r w:rsidRPr="00877C9C">
        <w:t>35</w:t>
      </w:r>
      <w:r w:rsidR="00CD3675" w:rsidRPr="00877C9C">
        <w:t xml:space="preserve">  At the end of section 72A</w:t>
      </w:r>
    </w:p>
    <w:p w14:paraId="299BCE05" w14:textId="77777777" w:rsidR="00CD3675" w:rsidRPr="00877C9C" w:rsidRDefault="00CD3675" w:rsidP="00CB2C4F">
      <w:pPr>
        <w:pStyle w:val="Item"/>
      </w:pPr>
      <w:r w:rsidRPr="00877C9C">
        <w:t>Add:</w:t>
      </w:r>
    </w:p>
    <w:p w14:paraId="593B6B02" w14:textId="77777777" w:rsidR="00CD3675" w:rsidRPr="00877C9C" w:rsidRDefault="00CD3675" w:rsidP="00CB2C4F">
      <w:pPr>
        <w:pStyle w:val="subsection"/>
      </w:pPr>
      <w:r w:rsidRPr="00877C9C">
        <w:tab/>
        <w:t>(12)</w:t>
      </w:r>
      <w:r w:rsidRPr="00877C9C">
        <w:tab/>
        <w:t xml:space="preserve">Despite anything in </w:t>
      </w:r>
      <w:r w:rsidR="000F35B1" w:rsidRPr="00877C9C">
        <w:t>subsection (</w:t>
      </w:r>
      <w:r w:rsidRPr="00877C9C">
        <w:t>11), flexible unpaid parental leave cannot be used to break up a period of unpaid parental leave taken under section 71.</w:t>
      </w:r>
    </w:p>
    <w:p w14:paraId="578519B8" w14:textId="77777777" w:rsidR="00CD3675" w:rsidRPr="00877C9C" w:rsidRDefault="00941388" w:rsidP="00CB2C4F">
      <w:pPr>
        <w:pStyle w:val="ItemHead"/>
      </w:pPr>
      <w:r w:rsidRPr="00877C9C">
        <w:t>36</w:t>
      </w:r>
      <w:r w:rsidR="00CD3675" w:rsidRPr="00877C9C">
        <w:t xml:space="preserve">  Subsection 73(1)</w:t>
      </w:r>
    </w:p>
    <w:p w14:paraId="28389A90" w14:textId="77777777" w:rsidR="00CD3675" w:rsidRPr="00877C9C" w:rsidRDefault="00CD3675" w:rsidP="00CB2C4F">
      <w:pPr>
        <w:pStyle w:val="Item"/>
      </w:pPr>
      <w:r w:rsidRPr="00877C9C">
        <w:t>Omit “she”, substitute “the employee”.</w:t>
      </w:r>
    </w:p>
    <w:p w14:paraId="1E8E3D50" w14:textId="77777777" w:rsidR="00CD3675" w:rsidRPr="00877C9C" w:rsidRDefault="00941388" w:rsidP="00CB2C4F">
      <w:pPr>
        <w:pStyle w:val="ItemHead"/>
      </w:pPr>
      <w:r w:rsidRPr="00877C9C">
        <w:t>37</w:t>
      </w:r>
      <w:r w:rsidR="00CD3675" w:rsidRPr="00877C9C">
        <w:t xml:space="preserve">  Paragraph 73(1)(b)</w:t>
      </w:r>
    </w:p>
    <w:p w14:paraId="51D2E5FA" w14:textId="77777777" w:rsidR="00CD3675" w:rsidRPr="00877C9C" w:rsidRDefault="00CD3675" w:rsidP="00CB2C4F">
      <w:pPr>
        <w:pStyle w:val="Item"/>
      </w:pPr>
      <w:r w:rsidRPr="00877C9C">
        <w:t>Omit “her”, substitute “the employee’s”.</w:t>
      </w:r>
    </w:p>
    <w:p w14:paraId="22CD7F57" w14:textId="77777777" w:rsidR="00CD3675" w:rsidRPr="00877C9C" w:rsidRDefault="00941388" w:rsidP="00CB2C4F">
      <w:pPr>
        <w:pStyle w:val="ItemHead"/>
      </w:pPr>
      <w:r w:rsidRPr="00877C9C">
        <w:lastRenderedPageBreak/>
        <w:t>38</w:t>
      </w:r>
      <w:r w:rsidR="00CD3675" w:rsidRPr="00877C9C">
        <w:t xml:space="preserve">  Subsection 73(2)</w:t>
      </w:r>
    </w:p>
    <w:p w14:paraId="409AE613" w14:textId="77777777" w:rsidR="00CD3675" w:rsidRPr="00877C9C" w:rsidRDefault="00CD3675" w:rsidP="00CB2C4F">
      <w:pPr>
        <w:pStyle w:val="Item"/>
      </w:pPr>
      <w:r w:rsidRPr="00877C9C">
        <w:t>After “take a period of unpaid parental leave”, insert “other than flexible unpaid parental leave”.</w:t>
      </w:r>
    </w:p>
    <w:p w14:paraId="11794CF5" w14:textId="77777777" w:rsidR="00CD3675" w:rsidRPr="00877C9C" w:rsidRDefault="00941388" w:rsidP="00CB2C4F">
      <w:pPr>
        <w:pStyle w:val="ItemHead"/>
      </w:pPr>
      <w:r w:rsidRPr="00877C9C">
        <w:t>39</w:t>
      </w:r>
      <w:r w:rsidR="00CD3675" w:rsidRPr="00877C9C">
        <w:t xml:space="preserve">  Subparagraph 73(2)(c)(</w:t>
      </w:r>
      <w:proofErr w:type="spellStart"/>
      <w:r w:rsidR="00CD3675" w:rsidRPr="00877C9C">
        <w:t>i</w:t>
      </w:r>
      <w:proofErr w:type="spellEnd"/>
      <w:r w:rsidR="00CD3675" w:rsidRPr="00877C9C">
        <w:t>)</w:t>
      </w:r>
    </w:p>
    <w:p w14:paraId="758A159D" w14:textId="77777777" w:rsidR="00CD3675" w:rsidRPr="00877C9C" w:rsidRDefault="00CD3675" w:rsidP="00CB2C4F">
      <w:pPr>
        <w:pStyle w:val="Item"/>
      </w:pPr>
      <w:r w:rsidRPr="00877C9C">
        <w:t>Omit “her”, substitute “the employee’s”.</w:t>
      </w:r>
    </w:p>
    <w:p w14:paraId="4D6C143B" w14:textId="77777777" w:rsidR="00CD3675" w:rsidRPr="00877C9C" w:rsidRDefault="00941388" w:rsidP="00CB2C4F">
      <w:pPr>
        <w:pStyle w:val="ItemHead"/>
      </w:pPr>
      <w:r w:rsidRPr="00877C9C">
        <w:t>40</w:t>
      </w:r>
      <w:r w:rsidR="00CD3675" w:rsidRPr="00877C9C">
        <w:t xml:space="preserve">  Subsection 73(3) (note)</w:t>
      </w:r>
    </w:p>
    <w:p w14:paraId="4651005D" w14:textId="77777777" w:rsidR="00CD3675" w:rsidRPr="00877C9C" w:rsidRDefault="00CD3675" w:rsidP="00CB2C4F">
      <w:pPr>
        <w:pStyle w:val="Item"/>
      </w:pPr>
      <w:r w:rsidRPr="00877C9C">
        <w:t>Repeal the note.</w:t>
      </w:r>
    </w:p>
    <w:p w14:paraId="2C87BCF6" w14:textId="77777777" w:rsidR="00CD3675" w:rsidRPr="00877C9C" w:rsidRDefault="00941388" w:rsidP="00CB2C4F">
      <w:pPr>
        <w:pStyle w:val="ItemHead"/>
      </w:pPr>
      <w:r w:rsidRPr="00877C9C">
        <w:t>41</w:t>
      </w:r>
      <w:r w:rsidR="00CD3675" w:rsidRPr="00877C9C">
        <w:t xml:space="preserve">  Subsection 73(4)</w:t>
      </w:r>
    </w:p>
    <w:p w14:paraId="6E6906A7" w14:textId="77777777" w:rsidR="00CD3675" w:rsidRPr="00877C9C" w:rsidRDefault="00CD3675" w:rsidP="00CB2C4F">
      <w:pPr>
        <w:pStyle w:val="Item"/>
      </w:pPr>
      <w:r w:rsidRPr="00877C9C">
        <w:t>Omit “sections 71 and 72”, substitute “section 71”.</w:t>
      </w:r>
    </w:p>
    <w:p w14:paraId="4E3113FA" w14:textId="77777777" w:rsidR="00CD3675" w:rsidRPr="00877C9C" w:rsidRDefault="00941388" w:rsidP="00CB2C4F">
      <w:pPr>
        <w:pStyle w:val="ItemHead"/>
      </w:pPr>
      <w:r w:rsidRPr="00877C9C">
        <w:t>42</w:t>
      </w:r>
      <w:r w:rsidR="00CD3675" w:rsidRPr="00877C9C">
        <w:t xml:space="preserve">  Subsection 74(1)</w:t>
      </w:r>
    </w:p>
    <w:p w14:paraId="4BD83975" w14:textId="77777777" w:rsidR="00CD3675" w:rsidRPr="00877C9C" w:rsidRDefault="00CD3675" w:rsidP="00CB2C4F">
      <w:pPr>
        <w:pStyle w:val="Item"/>
      </w:pPr>
      <w:r w:rsidRPr="00877C9C">
        <w:t>Omit “his or her”, substitute “the employee’s”.</w:t>
      </w:r>
    </w:p>
    <w:p w14:paraId="41211CF6" w14:textId="77777777" w:rsidR="00CD3675" w:rsidRPr="00877C9C" w:rsidRDefault="00941388" w:rsidP="00CB2C4F">
      <w:pPr>
        <w:pStyle w:val="ItemHead"/>
      </w:pPr>
      <w:r w:rsidRPr="00877C9C">
        <w:t>43</w:t>
      </w:r>
      <w:r w:rsidR="00CD3675" w:rsidRPr="00877C9C">
        <w:t xml:space="preserve">  Subsection 74(1)</w:t>
      </w:r>
    </w:p>
    <w:p w14:paraId="2E60F2F1" w14:textId="77777777" w:rsidR="00CD3675" w:rsidRPr="00877C9C" w:rsidRDefault="00CD3675" w:rsidP="00CB2C4F">
      <w:pPr>
        <w:pStyle w:val="Item"/>
      </w:pPr>
      <w:r w:rsidRPr="00877C9C">
        <w:t>Omit “or 72”.</w:t>
      </w:r>
    </w:p>
    <w:p w14:paraId="5854DEC4" w14:textId="77777777" w:rsidR="00CD3675" w:rsidRPr="00877C9C" w:rsidRDefault="00941388" w:rsidP="00CB2C4F">
      <w:pPr>
        <w:pStyle w:val="ItemHead"/>
      </w:pPr>
      <w:r w:rsidRPr="00877C9C">
        <w:t>44</w:t>
      </w:r>
      <w:r w:rsidR="00CD3675" w:rsidRPr="00877C9C">
        <w:t xml:space="preserve">  Subsection 74(1)</w:t>
      </w:r>
    </w:p>
    <w:p w14:paraId="4AF2EF87" w14:textId="77777777" w:rsidR="00CD3675" w:rsidRPr="00877C9C" w:rsidRDefault="00CD3675" w:rsidP="00CB2C4F">
      <w:pPr>
        <w:pStyle w:val="Item"/>
      </w:pPr>
      <w:r w:rsidRPr="00877C9C">
        <w:t>Before “by the employee”, insert “or both,”.</w:t>
      </w:r>
    </w:p>
    <w:p w14:paraId="64DBDE37" w14:textId="77777777" w:rsidR="00CD3675" w:rsidRPr="00877C9C" w:rsidRDefault="00941388" w:rsidP="00CB2C4F">
      <w:pPr>
        <w:pStyle w:val="ItemHead"/>
      </w:pPr>
      <w:r w:rsidRPr="00877C9C">
        <w:t>45</w:t>
      </w:r>
      <w:r w:rsidR="00CD3675" w:rsidRPr="00877C9C">
        <w:t xml:space="preserve">  Subsection 74(2)</w:t>
      </w:r>
    </w:p>
    <w:p w14:paraId="61E8CB74" w14:textId="77777777" w:rsidR="00CD3675" w:rsidRPr="00877C9C" w:rsidRDefault="00CD3675" w:rsidP="00CB2C4F">
      <w:pPr>
        <w:pStyle w:val="Item"/>
      </w:pPr>
      <w:r w:rsidRPr="00877C9C">
        <w:t>Repeal the subsection, substitute:</w:t>
      </w:r>
    </w:p>
    <w:p w14:paraId="3AD21B6D" w14:textId="77777777" w:rsidR="00CD3675" w:rsidRPr="00877C9C" w:rsidRDefault="00CD3675" w:rsidP="00CB2C4F">
      <w:pPr>
        <w:pStyle w:val="SubsectionHead"/>
      </w:pPr>
      <w:r w:rsidRPr="00877C9C">
        <w:t>Notice requirements</w:t>
      </w:r>
    </w:p>
    <w:p w14:paraId="2972E8DC" w14:textId="77777777" w:rsidR="00CD3675" w:rsidRPr="00877C9C" w:rsidRDefault="00CD3675" w:rsidP="00CB2C4F">
      <w:pPr>
        <w:pStyle w:val="subsection"/>
      </w:pPr>
      <w:r w:rsidRPr="00877C9C">
        <w:tab/>
        <w:t>(2)</w:t>
      </w:r>
      <w:r w:rsidRPr="00877C9C">
        <w:tab/>
        <w:t xml:space="preserve"> The employee must give the notice to the employer:</w:t>
      </w:r>
    </w:p>
    <w:p w14:paraId="385C059B" w14:textId="77777777" w:rsidR="00CD3675" w:rsidRPr="00877C9C" w:rsidRDefault="00CD3675" w:rsidP="00CB2C4F">
      <w:pPr>
        <w:pStyle w:val="paragraph"/>
      </w:pPr>
      <w:r w:rsidRPr="00877C9C">
        <w:tab/>
        <w:t>(a)</w:t>
      </w:r>
      <w:r w:rsidRPr="00877C9C">
        <w:tab/>
        <w:t>at least 10 weeks before starting any of the leave covered by the notice; or</w:t>
      </w:r>
    </w:p>
    <w:p w14:paraId="3D4FE24D" w14:textId="77777777" w:rsidR="00CD3675" w:rsidRPr="00877C9C" w:rsidRDefault="00CD3675" w:rsidP="00CB2C4F">
      <w:pPr>
        <w:pStyle w:val="paragraph"/>
      </w:pPr>
      <w:r w:rsidRPr="00877C9C">
        <w:tab/>
        <w:t>(b)</w:t>
      </w:r>
      <w:r w:rsidRPr="00877C9C">
        <w:tab/>
        <w:t>if that is not practicable, and:</w:t>
      </w:r>
    </w:p>
    <w:p w14:paraId="3CA97964" w14:textId="77777777" w:rsidR="00CD3675" w:rsidRPr="00877C9C" w:rsidRDefault="00CD3675" w:rsidP="00CB2C4F">
      <w:pPr>
        <w:pStyle w:val="paragraphsub"/>
      </w:pPr>
      <w:r w:rsidRPr="00877C9C">
        <w:tab/>
        <w:t>(</w:t>
      </w:r>
      <w:proofErr w:type="spellStart"/>
      <w:r w:rsidRPr="00877C9C">
        <w:t>i</w:t>
      </w:r>
      <w:proofErr w:type="spellEnd"/>
      <w:r w:rsidRPr="00877C9C">
        <w:t>)</w:t>
      </w:r>
      <w:r w:rsidRPr="00877C9C">
        <w:tab/>
        <w:t>the first or only period of leave covered by the notice is leave to be taken under section 71; or</w:t>
      </w:r>
    </w:p>
    <w:p w14:paraId="4CA2CDDD" w14:textId="77777777" w:rsidR="00CD3675" w:rsidRPr="00877C9C" w:rsidRDefault="00CD3675" w:rsidP="00CB2C4F">
      <w:pPr>
        <w:pStyle w:val="paragraphsub"/>
      </w:pPr>
      <w:r w:rsidRPr="00877C9C">
        <w:tab/>
        <w:t>(ii)</w:t>
      </w:r>
      <w:r w:rsidRPr="00877C9C">
        <w:tab/>
        <w:t>any of the leave covered by the notice starts before the child’s date of birth or expected date of birth;</w:t>
      </w:r>
    </w:p>
    <w:p w14:paraId="1CC07DA4" w14:textId="77777777" w:rsidR="00CD3675" w:rsidRPr="00877C9C" w:rsidRDefault="00CD3675" w:rsidP="00CB2C4F">
      <w:pPr>
        <w:pStyle w:val="paragraph"/>
      </w:pPr>
      <w:r w:rsidRPr="00877C9C">
        <w:tab/>
      </w:r>
      <w:r w:rsidRPr="00877C9C">
        <w:tab/>
        <w:t>as soon as practicable (which may be a time after any of the leave covered by the notice has started).</w:t>
      </w:r>
    </w:p>
    <w:p w14:paraId="1FA0B4B4" w14:textId="77777777" w:rsidR="00CD3675" w:rsidRPr="00877C9C" w:rsidRDefault="00CD3675" w:rsidP="00CB2C4F">
      <w:pPr>
        <w:pStyle w:val="subsection"/>
      </w:pPr>
      <w:r w:rsidRPr="00877C9C">
        <w:lastRenderedPageBreak/>
        <w:tab/>
        <w:t>(2A)</w:t>
      </w:r>
      <w:r w:rsidRPr="00877C9C">
        <w:tab/>
        <w:t>However, if the first or only period of leave covered by the notice is leave to be taken under section 72A, the notice may be given at any later time if the employer agrees.</w:t>
      </w:r>
    </w:p>
    <w:p w14:paraId="734112BD" w14:textId="77777777" w:rsidR="00CD3675" w:rsidRPr="00877C9C" w:rsidRDefault="00941388" w:rsidP="00CB2C4F">
      <w:pPr>
        <w:pStyle w:val="ItemHead"/>
      </w:pPr>
      <w:r w:rsidRPr="00877C9C">
        <w:t>46</w:t>
      </w:r>
      <w:r w:rsidR="00CD3675" w:rsidRPr="00877C9C">
        <w:t xml:space="preserve">  Subsection 74(3)</w:t>
      </w:r>
    </w:p>
    <w:p w14:paraId="2278C317" w14:textId="77777777" w:rsidR="00CD3675" w:rsidRPr="00877C9C" w:rsidRDefault="00CD3675" w:rsidP="00CB2C4F">
      <w:pPr>
        <w:pStyle w:val="Item"/>
      </w:pPr>
      <w:r w:rsidRPr="00877C9C">
        <w:t>Omit “The notice”, substitute “If any of the leave covered by the notice is to be taken under section 71, the notice”.</w:t>
      </w:r>
    </w:p>
    <w:p w14:paraId="0DE10886" w14:textId="77777777" w:rsidR="00CD3675" w:rsidRPr="00877C9C" w:rsidRDefault="00941388" w:rsidP="00CB2C4F">
      <w:pPr>
        <w:pStyle w:val="ItemHead"/>
      </w:pPr>
      <w:r w:rsidRPr="00877C9C">
        <w:t>47</w:t>
      </w:r>
      <w:r w:rsidR="00CD3675" w:rsidRPr="00877C9C">
        <w:t xml:space="preserve">  Subsection 74(3)</w:t>
      </w:r>
    </w:p>
    <w:p w14:paraId="0D10B4E1" w14:textId="77777777" w:rsidR="00CD3675" w:rsidRPr="00877C9C" w:rsidRDefault="00CD3675" w:rsidP="00CB2C4F">
      <w:pPr>
        <w:pStyle w:val="Item"/>
      </w:pPr>
      <w:r w:rsidRPr="00877C9C">
        <w:t>After “leave”, insert “to be taken under section 71”.</w:t>
      </w:r>
    </w:p>
    <w:p w14:paraId="54F7D80E" w14:textId="77777777" w:rsidR="00CD3675" w:rsidRPr="00877C9C" w:rsidRDefault="00941388" w:rsidP="00CB2C4F">
      <w:pPr>
        <w:pStyle w:val="ItemHead"/>
      </w:pPr>
      <w:r w:rsidRPr="00877C9C">
        <w:t>48</w:t>
      </w:r>
      <w:r w:rsidR="00CD3675" w:rsidRPr="00877C9C">
        <w:t xml:space="preserve">  Subsections 74(3A) and (3B)</w:t>
      </w:r>
    </w:p>
    <w:p w14:paraId="43287364" w14:textId="77777777" w:rsidR="00CD3675" w:rsidRPr="00877C9C" w:rsidRDefault="00CD3675" w:rsidP="00CB2C4F">
      <w:pPr>
        <w:pStyle w:val="Item"/>
      </w:pPr>
      <w:r w:rsidRPr="00877C9C">
        <w:t>Repeal the subsections.</w:t>
      </w:r>
    </w:p>
    <w:p w14:paraId="01DFA929" w14:textId="77777777" w:rsidR="00CD3675" w:rsidRPr="00877C9C" w:rsidRDefault="00941388" w:rsidP="00CB2C4F">
      <w:pPr>
        <w:pStyle w:val="ItemHead"/>
      </w:pPr>
      <w:r w:rsidRPr="00877C9C">
        <w:t>49</w:t>
      </w:r>
      <w:r w:rsidR="00CD3675" w:rsidRPr="00877C9C">
        <w:t xml:space="preserve">  Subsection 74(3C)</w:t>
      </w:r>
    </w:p>
    <w:p w14:paraId="7C693799" w14:textId="77777777" w:rsidR="00CD3675" w:rsidRPr="00877C9C" w:rsidRDefault="00CD3675" w:rsidP="00CB2C4F">
      <w:pPr>
        <w:pStyle w:val="Item"/>
      </w:pPr>
      <w:r w:rsidRPr="00877C9C">
        <w:t>Omit “The notice”, substitute “If any of the leave covered by the notice is to be taken under section 72A, the notice”.</w:t>
      </w:r>
    </w:p>
    <w:p w14:paraId="6B86E124" w14:textId="77777777" w:rsidR="002A4C5A" w:rsidRPr="00877C9C" w:rsidRDefault="00941388" w:rsidP="00CB2C4F">
      <w:pPr>
        <w:pStyle w:val="ItemHead"/>
      </w:pPr>
      <w:r w:rsidRPr="00877C9C">
        <w:t>50</w:t>
      </w:r>
      <w:r w:rsidR="002A4C5A" w:rsidRPr="00877C9C">
        <w:t xml:space="preserve">  Paragraph 74(3D)(b)</w:t>
      </w:r>
    </w:p>
    <w:p w14:paraId="30781CE3" w14:textId="77777777" w:rsidR="002A4C5A" w:rsidRPr="00877C9C" w:rsidRDefault="002A4C5A" w:rsidP="00CB2C4F">
      <w:pPr>
        <w:pStyle w:val="Item"/>
      </w:pPr>
      <w:r w:rsidRPr="00877C9C">
        <w:t>Omit “30”, substitute “100 (or, if a higher number of days is prescribed by regulations made for the purposes of subsection 72A(1), that higher number)”.</w:t>
      </w:r>
    </w:p>
    <w:p w14:paraId="0AF8FF38" w14:textId="77777777" w:rsidR="00CD3675" w:rsidRPr="00877C9C" w:rsidRDefault="00941388" w:rsidP="00CB2C4F">
      <w:pPr>
        <w:pStyle w:val="ItemHead"/>
      </w:pPr>
      <w:r w:rsidRPr="00877C9C">
        <w:t>51</w:t>
      </w:r>
      <w:r w:rsidR="00CD3675" w:rsidRPr="00877C9C">
        <w:t xml:space="preserve">  Subsection 74(4) (heading)</w:t>
      </w:r>
    </w:p>
    <w:p w14:paraId="0D63B727" w14:textId="77777777" w:rsidR="00CD3675" w:rsidRPr="00877C9C" w:rsidRDefault="00CD3675" w:rsidP="00CB2C4F">
      <w:pPr>
        <w:pStyle w:val="Item"/>
      </w:pPr>
      <w:r w:rsidRPr="00877C9C">
        <w:t>Omit “</w:t>
      </w:r>
      <w:r w:rsidRPr="00877C9C">
        <w:rPr>
          <w:i/>
        </w:rPr>
        <w:t>or 72</w:t>
      </w:r>
      <w:r w:rsidRPr="00877C9C">
        <w:t>”.</w:t>
      </w:r>
    </w:p>
    <w:p w14:paraId="4576024C" w14:textId="77777777" w:rsidR="00CD3675" w:rsidRPr="00877C9C" w:rsidRDefault="00941388" w:rsidP="00CB2C4F">
      <w:pPr>
        <w:pStyle w:val="ItemHead"/>
      </w:pPr>
      <w:r w:rsidRPr="00877C9C">
        <w:t>52</w:t>
      </w:r>
      <w:r w:rsidR="00CD3675" w:rsidRPr="00877C9C">
        <w:t xml:space="preserve">  Subsection 74(4)</w:t>
      </w:r>
    </w:p>
    <w:p w14:paraId="5B43011D" w14:textId="77777777" w:rsidR="00CD3675" w:rsidRPr="00877C9C" w:rsidRDefault="00CD3675" w:rsidP="00CB2C4F">
      <w:pPr>
        <w:pStyle w:val="Item"/>
      </w:pPr>
      <w:r w:rsidRPr="00877C9C">
        <w:t>Omit “the leave is”, substitute “any of the leave covered by the notice is”.</w:t>
      </w:r>
    </w:p>
    <w:p w14:paraId="348E97C4" w14:textId="77777777" w:rsidR="00CD3675" w:rsidRPr="00877C9C" w:rsidRDefault="00941388" w:rsidP="00CB2C4F">
      <w:pPr>
        <w:pStyle w:val="ItemHead"/>
      </w:pPr>
      <w:r w:rsidRPr="00877C9C">
        <w:t>53</w:t>
      </w:r>
      <w:r w:rsidR="00CD3675" w:rsidRPr="00877C9C">
        <w:t xml:space="preserve">  Subsection 74(4)</w:t>
      </w:r>
    </w:p>
    <w:p w14:paraId="5D611910" w14:textId="77777777" w:rsidR="00CD3675" w:rsidRPr="00877C9C" w:rsidRDefault="00CD3675" w:rsidP="00CB2C4F">
      <w:pPr>
        <w:pStyle w:val="Item"/>
      </w:pPr>
      <w:r w:rsidRPr="00877C9C">
        <w:t>Omit “or 72”.</w:t>
      </w:r>
    </w:p>
    <w:p w14:paraId="710B5300" w14:textId="77777777" w:rsidR="00CD3675" w:rsidRPr="00877C9C" w:rsidRDefault="00941388" w:rsidP="00CB2C4F">
      <w:pPr>
        <w:pStyle w:val="ItemHead"/>
      </w:pPr>
      <w:r w:rsidRPr="00877C9C">
        <w:t>54</w:t>
      </w:r>
      <w:r w:rsidR="00CD3675" w:rsidRPr="00877C9C">
        <w:t xml:space="preserve">  Paragraphs 74(4)(a) and (b)</w:t>
      </w:r>
    </w:p>
    <w:p w14:paraId="5A7C1F2F" w14:textId="77777777" w:rsidR="00CD3675" w:rsidRPr="00877C9C" w:rsidRDefault="00CD3675" w:rsidP="00CB2C4F">
      <w:pPr>
        <w:pStyle w:val="Item"/>
      </w:pPr>
      <w:r w:rsidRPr="00877C9C">
        <w:t>After “leave”, insert “to be taken under section 71”.</w:t>
      </w:r>
    </w:p>
    <w:p w14:paraId="66C53566" w14:textId="77777777" w:rsidR="00CD3675" w:rsidRPr="00877C9C" w:rsidRDefault="00941388" w:rsidP="00CB2C4F">
      <w:pPr>
        <w:pStyle w:val="ItemHead"/>
      </w:pPr>
      <w:r w:rsidRPr="00877C9C">
        <w:t>55</w:t>
      </w:r>
      <w:r w:rsidR="00CD3675" w:rsidRPr="00877C9C">
        <w:t xml:space="preserve">  Subsection 74(4A)</w:t>
      </w:r>
    </w:p>
    <w:p w14:paraId="369E7667" w14:textId="77777777" w:rsidR="00CD3675" w:rsidRPr="00877C9C" w:rsidRDefault="00CD3675" w:rsidP="00CB2C4F">
      <w:pPr>
        <w:pStyle w:val="Item"/>
      </w:pPr>
      <w:r w:rsidRPr="00877C9C">
        <w:t>Repeal the subsection.</w:t>
      </w:r>
    </w:p>
    <w:p w14:paraId="783119EB" w14:textId="77777777" w:rsidR="002A4C5A" w:rsidRPr="00877C9C" w:rsidRDefault="00941388" w:rsidP="00CB2C4F">
      <w:pPr>
        <w:pStyle w:val="ItemHead"/>
      </w:pPr>
      <w:r w:rsidRPr="00877C9C">
        <w:lastRenderedPageBreak/>
        <w:t>56</w:t>
      </w:r>
      <w:r w:rsidR="002A4C5A" w:rsidRPr="00877C9C">
        <w:t xml:space="preserve">  At the end of subsection 74(4B)</w:t>
      </w:r>
    </w:p>
    <w:p w14:paraId="0EBC37AC" w14:textId="77777777" w:rsidR="002A4C5A" w:rsidRPr="00877C9C" w:rsidRDefault="002A4C5A" w:rsidP="00CB2C4F">
      <w:pPr>
        <w:pStyle w:val="Item"/>
      </w:pPr>
      <w:r w:rsidRPr="00877C9C">
        <w:t>Add:</w:t>
      </w:r>
    </w:p>
    <w:p w14:paraId="65B07927" w14:textId="77777777" w:rsidR="002A4C5A" w:rsidRPr="00877C9C" w:rsidRDefault="002A4C5A" w:rsidP="00CB2C4F">
      <w:pPr>
        <w:pStyle w:val="notetext"/>
      </w:pPr>
      <w:r w:rsidRPr="00877C9C">
        <w:t>Note:</w:t>
      </w:r>
      <w:r w:rsidRPr="00877C9C">
        <w:tab/>
        <w:t>Whether or not it is practicable for the employee to give notice at least 4 weeks before that day will depend on the employee’s personal and family circumstances. For example, it may not be practicable for the employee to give notice at least 4 weeks before that day where the employee experiences a health issue, a pregnancy complication or an unexpected change in the employee’s child care arrangements.</w:t>
      </w:r>
    </w:p>
    <w:p w14:paraId="3E24CBCC" w14:textId="77777777" w:rsidR="00CD3675" w:rsidRPr="00877C9C" w:rsidRDefault="00941388" w:rsidP="00CB2C4F">
      <w:pPr>
        <w:pStyle w:val="ItemHead"/>
      </w:pPr>
      <w:r w:rsidRPr="00877C9C">
        <w:t>57</w:t>
      </w:r>
      <w:r w:rsidR="00CD3675" w:rsidRPr="00877C9C">
        <w:t xml:space="preserve">  Subsection 74(5)</w:t>
      </w:r>
    </w:p>
    <w:p w14:paraId="24AB29E7" w14:textId="77777777" w:rsidR="00CD3675" w:rsidRPr="00877C9C" w:rsidRDefault="00CD3675" w:rsidP="00CB2C4F">
      <w:pPr>
        <w:pStyle w:val="Item"/>
      </w:pPr>
      <w:r w:rsidRPr="00877C9C">
        <w:t>Omit “his or her”, substitute “the employee’s”.</w:t>
      </w:r>
    </w:p>
    <w:p w14:paraId="55733FC2" w14:textId="77777777" w:rsidR="00CD3675" w:rsidRPr="00877C9C" w:rsidRDefault="00941388" w:rsidP="00CB2C4F">
      <w:pPr>
        <w:pStyle w:val="ItemHead"/>
      </w:pPr>
      <w:r w:rsidRPr="00877C9C">
        <w:t>58</w:t>
      </w:r>
      <w:r w:rsidR="00CD3675" w:rsidRPr="00877C9C">
        <w:t xml:space="preserve">  Subsection 74(7)</w:t>
      </w:r>
    </w:p>
    <w:p w14:paraId="4161E233" w14:textId="77777777" w:rsidR="00CD3675" w:rsidRPr="00877C9C" w:rsidRDefault="00CD3675" w:rsidP="00CB2C4F">
      <w:pPr>
        <w:pStyle w:val="Item"/>
      </w:pPr>
      <w:r w:rsidRPr="00877C9C">
        <w:t>Omit “or 72”.</w:t>
      </w:r>
    </w:p>
    <w:p w14:paraId="632F8781" w14:textId="77777777" w:rsidR="00CD3675" w:rsidRPr="00877C9C" w:rsidRDefault="00941388" w:rsidP="00CB2C4F">
      <w:pPr>
        <w:pStyle w:val="ItemHead"/>
      </w:pPr>
      <w:r w:rsidRPr="00877C9C">
        <w:t>59</w:t>
      </w:r>
      <w:r w:rsidR="00CD3675" w:rsidRPr="00877C9C">
        <w:t xml:space="preserve">  Paragraph 75(1)(a)</w:t>
      </w:r>
    </w:p>
    <w:p w14:paraId="316E5CEB" w14:textId="77777777" w:rsidR="00CD3675" w:rsidRPr="00877C9C" w:rsidRDefault="00CD3675" w:rsidP="00CB2C4F">
      <w:pPr>
        <w:pStyle w:val="Item"/>
      </w:pPr>
      <w:r w:rsidRPr="00877C9C">
        <w:t>Omit “or 72”.</w:t>
      </w:r>
    </w:p>
    <w:p w14:paraId="71EF8347" w14:textId="77777777" w:rsidR="00CD3675" w:rsidRPr="00877C9C" w:rsidRDefault="00941388" w:rsidP="00CB2C4F">
      <w:pPr>
        <w:pStyle w:val="ItemHead"/>
      </w:pPr>
      <w:r w:rsidRPr="00877C9C">
        <w:t>60</w:t>
      </w:r>
      <w:r w:rsidR="00CD3675" w:rsidRPr="00877C9C">
        <w:t xml:space="preserve">  Paragraphs 75(2)(a) and (c)</w:t>
      </w:r>
    </w:p>
    <w:p w14:paraId="0C8C27D1" w14:textId="77777777" w:rsidR="00CD3675" w:rsidRPr="00877C9C" w:rsidRDefault="00CD3675" w:rsidP="00CB2C4F">
      <w:pPr>
        <w:pStyle w:val="Item"/>
      </w:pPr>
      <w:r w:rsidRPr="00877C9C">
        <w:t>Repeal the paragraphs.</w:t>
      </w:r>
    </w:p>
    <w:p w14:paraId="77E03B7D" w14:textId="77777777" w:rsidR="00CD3675" w:rsidRPr="00877C9C" w:rsidRDefault="00941388" w:rsidP="00CB2C4F">
      <w:pPr>
        <w:pStyle w:val="ItemHead"/>
      </w:pPr>
      <w:r w:rsidRPr="00877C9C">
        <w:t>61</w:t>
      </w:r>
      <w:r w:rsidR="00CD3675" w:rsidRPr="00877C9C">
        <w:t xml:space="preserve">  Paragraph 75(2)(d)</w:t>
      </w:r>
    </w:p>
    <w:p w14:paraId="70571DF2" w14:textId="77777777" w:rsidR="00CD3675" w:rsidRPr="00877C9C" w:rsidRDefault="00CD3675" w:rsidP="00CB2C4F">
      <w:pPr>
        <w:pStyle w:val="Item"/>
      </w:pPr>
      <w:r w:rsidRPr="00877C9C">
        <w:t>Omit “74(3A) or (3B)”, substitute “74(2) or (2A)”.</w:t>
      </w:r>
    </w:p>
    <w:p w14:paraId="5924D0B6" w14:textId="77777777" w:rsidR="00CD3675" w:rsidRPr="00877C9C" w:rsidRDefault="00941388" w:rsidP="00CB2C4F">
      <w:pPr>
        <w:pStyle w:val="ItemHead"/>
      </w:pPr>
      <w:r w:rsidRPr="00877C9C">
        <w:t>62</w:t>
      </w:r>
      <w:r w:rsidR="00CD3675" w:rsidRPr="00877C9C">
        <w:t xml:space="preserve">  Subsection 75(3)</w:t>
      </w:r>
    </w:p>
    <w:p w14:paraId="7467C36F" w14:textId="77777777" w:rsidR="00CD3675" w:rsidRPr="00877C9C" w:rsidRDefault="00CD3675" w:rsidP="00CB2C4F">
      <w:pPr>
        <w:pStyle w:val="Item"/>
      </w:pPr>
      <w:r w:rsidRPr="00877C9C">
        <w:t>After “unpaid parental leave”, insert “taken under section 71”.</w:t>
      </w:r>
    </w:p>
    <w:p w14:paraId="4BC17A0D" w14:textId="77777777" w:rsidR="00CD3675" w:rsidRPr="00877C9C" w:rsidRDefault="00941388" w:rsidP="00CB2C4F">
      <w:pPr>
        <w:pStyle w:val="ItemHead"/>
      </w:pPr>
      <w:r w:rsidRPr="00877C9C">
        <w:t>63</w:t>
      </w:r>
      <w:r w:rsidR="00CD3675" w:rsidRPr="00877C9C">
        <w:t xml:space="preserve">  Subsection 75(3)</w:t>
      </w:r>
    </w:p>
    <w:p w14:paraId="587420F5" w14:textId="77777777" w:rsidR="00CD3675" w:rsidRPr="00877C9C" w:rsidRDefault="00CD3675" w:rsidP="00CB2C4F">
      <w:pPr>
        <w:pStyle w:val="Item"/>
      </w:pPr>
      <w:r w:rsidRPr="00877C9C">
        <w:t>Omit “his or her”, substitute “the employee’s”.</w:t>
      </w:r>
    </w:p>
    <w:p w14:paraId="7A2147D8" w14:textId="77777777" w:rsidR="00CD3675" w:rsidRPr="00877C9C" w:rsidRDefault="00941388" w:rsidP="00CB2C4F">
      <w:pPr>
        <w:pStyle w:val="ItemHead"/>
      </w:pPr>
      <w:r w:rsidRPr="00877C9C">
        <w:t>64</w:t>
      </w:r>
      <w:r w:rsidR="00CD3675" w:rsidRPr="00877C9C">
        <w:t xml:space="preserve">  Subsection 76(1)</w:t>
      </w:r>
    </w:p>
    <w:p w14:paraId="69CE186F" w14:textId="77777777" w:rsidR="00CD3675" w:rsidRPr="00877C9C" w:rsidRDefault="00CD3675" w:rsidP="00CB2C4F">
      <w:pPr>
        <w:pStyle w:val="Item"/>
      </w:pPr>
      <w:r w:rsidRPr="00877C9C">
        <w:t>Omit “or 72”.</w:t>
      </w:r>
    </w:p>
    <w:p w14:paraId="228C5AFA" w14:textId="77777777" w:rsidR="00CD3675" w:rsidRPr="00877C9C" w:rsidRDefault="00941388" w:rsidP="00CB2C4F">
      <w:pPr>
        <w:pStyle w:val="ItemHead"/>
      </w:pPr>
      <w:r w:rsidRPr="00877C9C">
        <w:t>65</w:t>
      </w:r>
      <w:r w:rsidR="00CD3675" w:rsidRPr="00877C9C">
        <w:t xml:space="preserve">  Subsection 76(1)</w:t>
      </w:r>
    </w:p>
    <w:p w14:paraId="7D8AFDEF" w14:textId="77777777" w:rsidR="00CD3675" w:rsidRPr="00877C9C" w:rsidRDefault="00CD3675" w:rsidP="00CB2C4F">
      <w:pPr>
        <w:pStyle w:val="Item"/>
      </w:pPr>
      <w:r w:rsidRPr="00877C9C">
        <w:t>Omit “his or her” (wherever occurring), substitute “the employee’s”.</w:t>
      </w:r>
    </w:p>
    <w:p w14:paraId="583CC736" w14:textId="77777777" w:rsidR="00CD3675" w:rsidRPr="00877C9C" w:rsidRDefault="00941388" w:rsidP="00CB2C4F">
      <w:pPr>
        <w:pStyle w:val="ItemHead"/>
      </w:pPr>
      <w:r w:rsidRPr="00877C9C">
        <w:t>66</w:t>
      </w:r>
      <w:r w:rsidR="00CD3675" w:rsidRPr="00877C9C">
        <w:t xml:space="preserve">  At the end of subsection 76(2)</w:t>
      </w:r>
    </w:p>
    <w:p w14:paraId="2EB35988" w14:textId="77777777" w:rsidR="00CD3675" w:rsidRPr="00877C9C" w:rsidRDefault="00CD3675" w:rsidP="00CB2C4F">
      <w:pPr>
        <w:pStyle w:val="Item"/>
      </w:pPr>
      <w:r w:rsidRPr="00877C9C">
        <w:t>Add:</w:t>
      </w:r>
    </w:p>
    <w:p w14:paraId="317E7400" w14:textId="77777777" w:rsidR="00CD3675" w:rsidRPr="00877C9C" w:rsidRDefault="00CD3675" w:rsidP="00CB2C4F">
      <w:pPr>
        <w:pStyle w:val="notetext"/>
      </w:pPr>
      <w:r w:rsidRPr="00877C9C">
        <w:lastRenderedPageBreak/>
        <w:t>Note:</w:t>
      </w:r>
      <w:r w:rsidRPr="00877C9C">
        <w:tab/>
        <w:t>The request must be made when the employee is taking unpaid parental leave under section 71.</w:t>
      </w:r>
    </w:p>
    <w:p w14:paraId="5B34E350" w14:textId="77777777" w:rsidR="00CD3675" w:rsidRPr="00877C9C" w:rsidRDefault="00941388" w:rsidP="00CB2C4F">
      <w:pPr>
        <w:pStyle w:val="ItemHead"/>
      </w:pPr>
      <w:r w:rsidRPr="00877C9C">
        <w:t>67</w:t>
      </w:r>
      <w:r w:rsidR="00CD3675" w:rsidRPr="00877C9C">
        <w:t xml:space="preserve">  Subsection 76(6)</w:t>
      </w:r>
    </w:p>
    <w:p w14:paraId="17016090" w14:textId="77777777" w:rsidR="00CD3675" w:rsidRPr="00877C9C" w:rsidRDefault="00CD3675" w:rsidP="00CB2C4F">
      <w:pPr>
        <w:pStyle w:val="Item"/>
      </w:pPr>
      <w:r w:rsidRPr="00877C9C">
        <w:t>Repeal the subsection.</w:t>
      </w:r>
    </w:p>
    <w:p w14:paraId="2AE22864" w14:textId="77777777" w:rsidR="00CD3675" w:rsidRPr="00877C9C" w:rsidRDefault="00941388" w:rsidP="00CB2C4F">
      <w:pPr>
        <w:pStyle w:val="ItemHead"/>
      </w:pPr>
      <w:r w:rsidRPr="00877C9C">
        <w:t>68</w:t>
      </w:r>
      <w:r w:rsidR="00CD3675" w:rsidRPr="00877C9C">
        <w:t xml:space="preserve">  Section 77</w:t>
      </w:r>
    </w:p>
    <w:p w14:paraId="41344105" w14:textId="77777777" w:rsidR="00CD3675" w:rsidRPr="00877C9C" w:rsidRDefault="00CD3675" w:rsidP="00CB2C4F">
      <w:pPr>
        <w:pStyle w:val="Item"/>
      </w:pPr>
      <w:r w:rsidRPr="00877C9C">
        <w:t>Omit “he or she”, substitute “the employee”.</w:t>
      </w:r>
    </w:p>
    <w:p w14:paraId="0CAF3B9B" w14:textId="77777777" w:rsidR="00CD3675" w:rsidRPr="00877C9C" w:rsidRDefault="00941388" w:rsidP="00CB2C4F">
      <w:pPr>
        <w:pStyle w:val="ItemHead"/>
      </w:pPr>
      <w:r w:rsidRPr="00877C9C">
        <w:t>69</w:t>
      </w:r>
      <w:r w:rsidR="00CD3675" w:rsidRPr="00877C9C">
        <w:t xml:space="preserve">  Subsection 77A(4)</w:t>
      </w:r>
    </w:p>
    <w:p w14:paraId="398E542B" w14:textId="77777777" w:rsidR="00CD3675" w:rsidRPr="00877C9C" w:rsidRDefault="00CD3675" w:rsidP="00CB2C4F">
      <w:pPr>
        <w:pStyle w:val="Item"/>
      </w:pPr>
      <w:r w:rsidRPr="00877C9C">
        <w:t>Omit “his or her” (wherever occurring), substitute “the employee’s”.</w:t>
      </w:r>
    </w:p>
    <w:p w14:paraId="243FCB91" w14:textId="77777777" w:rsidR="00CD3675" w:rsidRPr="00877C9C" w:rsidRDefault="00941388" w:rsidP="00CB2C4F">
      <w:pPr>
        <w:pStyle w:val="ItemHead"/>
      </w:pPr>
      <w:r w:rsidRPr="00877C9C">
        <w:t>70</w:t>
      </w:r>
      <w:r w:rsidR="00CD3675" w:rsidRPr="00877C9C">
        <w:t xml:space="preserve">  Subsection 78(3)(b)</w:t>
      </w:r>
    </w:p>
    <w:p w14:paraId="3E713A44" w14:textId="77777777" w:rsidR="00CD3675" w:rsidRPr="00877C9C" w:rsidRDefault="00CD3675" w:rsidP="00CB2C4F">
      <w:pPr>
        <w:pStyle w:val="Item"/>
      </w:pPr>
      <w:r w:rsidRPr="00877C9C">
        <w:t>Omit “a female employee”, substitute “an employee”.</w:t>
      </w:r>
    </w:p>
    <w:p w14:paraId="18D50C36" w14:textId="77777777" w:rsidR="00CD3675" w:rsidRPr="00877C9C" w:rsidRDefault="00941388" w:rsidP="00CB2C4F">
      <w:pPr>
        <w:pStyle w:val="ItemHead"/>
      </w:pPr>
      <w:r w:rsidRPr="00877C9C">
        <w:t>71</w:t>
      </w:r>
      <w:r w:rsidR="00CD3675" w:rsidRPr="00877C9C">
        <w:t xml:space="preserve">  Subsection 78A(1)</w:t>
      </w:r>
    </w:p>
    <w:p w14:paraId="40422E5C" w14:textId="77777777" w:rsidR="00CD3675" w:rsidRPr="00877C9C" w:rsidRDefault="00CD3675" w:rsidP="00CB2C4F">
      <w:pPr>
        <w:pStyle w:val="Item"/>
      </w:pPr>
      <w:r w:rsidRPr="00877C9C">
        <w:t>Omit “his or her”, substitute “the employee’s”.</w:t>
      </w:r>
    </w:p>
    <w:p w14:paraId="45F968D9" w14:textId="77777777" w:rsidR="00CD3675" w:rsidRPr="00877C9C" w:rsidRDefault="00941388" w:rsidP="00CB2C4F">
      <w:pPr>
        <w:pStyle w:val="ItemHead"/>
      </w:pPr>
      <w:r w:rsidRPr="00877C9C">
        <w:t>72</w:t>
      </w:r>
      <w:r w:rsidR="00CD3675" w:rsidRPr="00877C9C">
        <w:t xml:space="preserve">  Subsection 78A(2) (note)</w:t>
      </w:r>
    </w:p>
    <w:p w14:paraId="0C38161E" w14:textId="77777777" w:rsidR="00CD3675" w:rsidRPr="00877C9C" w:rsidRDefault="00CD3675" w:rsidP="00CB2C4F">
      <w:pPr>
        <w:pStyle w:val="Item"/>
      </w:pPr>
      <w:r w:rsidRPr="00877C9C">
        <w:t>Omit “sections 71 and 72”, substitute “section 71”.</w:t>
      </w:r>
    </w:p>
    <w:p w14:paraId="5EB522BC" w14:textId="77777777" w:rsidR="00CD3675" w:rsidRPr="00877C9C" w:rsidRDefault="00941388" w:rsidP="00CB2C4F">
      <w:pPr>
        <w:pStyle w:val="ItemHead"/>
      </w:pPr>
      <w:r w:rsidRPr="00877C9C">
        <w:t>73</w:t>
      </w:r>
      <w:r w:rsidR="00CD3675" w:rsidRPr="00877C9C">
        <w:t xml:space="preserve">  Subsection 79(1)</w:t>
      </w:r>
    </w:p>
    <w:p w14:paraId="66027C15" w14:textId="77777777" w:rsidR="00CD3675" w:rsidRPr="00877C9C" w:rsidRDefault="00CD3675" w:rsidP="00CB2C4F">
      <w:pPr>
        <w:pStyle w:val="Item"/>
      </w:pPr>
      <w:r w:rsidRPr="00877C9C">
        <w:t>Omit “while he or she”, substitute “while the employee”.</w:t>
      </w:r>
    </w:p>
    <w:p w14:paraId="085F2027" w14:textId="77777777" w:rsidR="00CD3675" w:rsidRPr="00877C9C" w:rsidRDefault="00941388" w:rsidP="00CB2C4F">
      <w:pPr>
        <w:pStyle w:val="ItemHead"/>
      </w:pPr>
      <w:r w:rsidRPr="00877C9C">
        <w:t>74</w:t>
      </w:r>
      <w:r w:rsidR="00CD3675" w:rsidRPr="00877C9C">
        <w:t xml:space="preserve">  Subsection 79(1) (note)</w:t>
      </w:r>
    </w:p>
    <w:p w14:paraId="44612892" w14:textId="77777777" w:rsidR="00CD3675" w:rsidRPr="00877C9C" w:rsidRDefault="00CD3675" w:rsidP="00CB2C4F">
      <w:pPr>
        <w:pStyle w:val="Item"/>
      </w:pPr>
      <w:r w:rsidRPr="00877C9C">
        <w:t>Omit “he or she”, substitute “the employee”.</w:t>
      </w:r>
    </w:p>
    <w:p w14:paraId="5E5E4FEA" w14:textId="77777777" w:rsidR="00CD3675" w:rsidRPr="00877C9C" w:rsidRDefault="00941388" w:rsidP="00CB2C4F">
      <w:pPr>
        <w:pStyle w:val="ItemHead"/>
      </w:pPr>
      <w:r w:rsidRPr="00877C9C">
        <w:t>75</w:t>
      </w:r>
      <w:r w:rsidR="00CD3675" w:rsidRPr="00877C9C">
        <w:t xml:space="preserve">  Subsection 79A(1)</w:t>
      </w:r>
    </w:p>
    <w:p w14:paraId="632CACE8" w14:textId="77777777" w:rsidR="00CD3675" w:rsidRPr="00877C9C" w:rsidRDefault="00CD3675" w:rsidP="00CB2C4F">
      <w:pPr>
        <w:pStyle w:val="Item"/>
      </w:pPr>
      <w:r w:rsidRPr="00877C9C">
        <w:t>Omit “his or her”, substitute “the employee’s”.</w:t>
      </w:r>
    </w:p>
    <w:p w14:paraId="43F22582" w14:textId="77777777" w:rsidR="00CD3675" w:rsidRPr="00877C9C" w:rsidRDefault="00941388" w:rsidP="00CB2C4F">
      <w:pPr>
        <w:pStyle w:val="ItemHead"/>
      </w:pPr>
      <w:r w:rsidRPr="00877C9C">
        <w:t>76</w:t>
      </w:r>
      <w:r w:rsidR="00CD3675" w:rsidRPr="00877C9C">
        <w:t xml:space="preserve">  Subsection 79A(1)</w:t>
      </w:r>
    </w:p>
    <w:p w14:paraId="3B95D547" w14:textId="77777777" w:rsidR="00CD3675" w:rsidRPr="00877C9C" w:rsidRDefault="00CD3675" w:rsidP="00CB2C4F">
      <w:pPr>
        <w:pStyle w:val="Item"/>
      </w:pPr>
      <w:r w:rsidRPr="00877C9C">
        <w:t>Omit “he or she”, substitute “the employee”.</w:t>
      </w:r>
    </w:p>
    <w:p w14:paraId="7E23D197" w14:textId="77777777" w:rsidR="00CD3675" w:rsidRPr="00877C9C" w:rsidRDefault="00941388" w:rsidP="00CB2C4F">
      <w:pPr>
        <w:pStyle w:val="ItemHead"/>
      </w:pPr>
      <w:r w:rsidRPr="00877C9C">
        <w:t>77</w:t>
      </w:r>
      <w:r w:rsidR="00CD3675" w:rsidRPr="00877C9C">
        <w:t xml:space="preserve">  Paragraph 79A(2)(a)</w:t>
      </w:r>
    </w:p>
    <w:p w14:paraId="3F2C9507" w14:textId="77777777" w:rsidR="00CD3675" w:rsidRPr="00877C9C" w:rsidRDefault="00CD3675" w:rsidP="00CB2C4F">
      <w:pPr>
        <w:pStyle w:val="Item"/>
      </w:pPr>
      <w:r w:rsidRPr="00877C9C">
        <w:t>Omit “his or her”, substitute “the employee’s”.</w:t>
      </w:r>
    </w:p>
    <w:p w14:paraId="2C5DFB18" w14:textId="77777777" w:rsidR="00CD3675" w:rsidRPr="00877C9C" w:rsidRDefault="00941388" w:rsidP="00CB2C4F">
      <w:pPr>
        <w:pStyle w:val="ItemHead"/>
      </w:pPr>
      <w:r w:rsidRPr="00877C9C">
        <w:t>78</w:t>
      </w:r>
      <w:r w:rsidR="00CD3675" w:rsidRPr="00877C9C">
        <w:t xml:space="preserve">  Subparagraph 79A(2)(c)(</w:t>
      </w:r>
      <w:proofErr w:type="spellStart"/>
      <w:r w:rsidR="00CD3675" w:rsidRPr="00877C9C">
        <w:t>i</w:t>
      </w:r>
      <w:proofErr w:type="spellEnd"/>
      <w:r w:rsidR="00CD3675" w:rsidRPr="00877C9C">
        <w:t>)</w:t>
      </w:r>
    </w:p>
    <w:p w14:paraId="2C76A17C" w14:textId="77777777" w:rsidR="00CD3675" w:rsidRPr="00877C9C" w:rsidRDefault="00CD3675" w:rsidP="00CB2C4F">
      <w:pPr>
        <w:pStyle w:val="Item"/>
      </w:pPr>
      <w:r w:rsidRPr="00877C9C">
        <w:t>Omit “he or she”, substitute “the employee”.</w:t>
      </w:r>
    </w:p>
    <w:p w14:paraId="5E1DDCC0" w14:textId="77777777" w:rsidR="00CD3675" w:rsidRPr="00877C9C" w:rsidRDefault="00941388" w:rsidP="00CB2C4F">
      <w:pPr>
        <w:pStyle w:val="ItemHead"/>
      </w:pPr>
      <w:r w:rsidRPr="00877C9C">
        <w:lastRenderedPageBreak/>
        <w:t>79</w:t>
      </w:r>
      <w:r w:rsidR="00CD3675" w:rsidRPr="00877C9C">
        <w:t xml:space="preserve">  Paragraph 79B(b)</w:t>
      </w:r>
    </w:p>
    <w:p w14:paraId="3AAA8F43" w14:textId="77777777" w:rsidR="00CD3675" w:rsidRPr="00877C9C" w:rsidRDefault="00CD3675" w:rsidP="00CB2C4F">
      <w:pPr>
        <w:pStyle w:val="Item"/>
      </w:pPr>
      <w:r w:rsidRPr="00877C9C">
        <w:t>Omit “his or her”, substitute “the employee’s”.</w:t>
      </w:r>
    </w:p>
    <w:p w14:paraId="3C46CB31" w14:textId="77777777" w:rsidR="00CD3675" w:rsidRPr="00877C9C" w:rsidRDefault="00941388" w:rsidP="00CB2C4F">
      <w:pPr>
        <w:pStyle w:val="ItemHead"/>
      </w:pPr>
      <w:r w:rsidRPr="00877C9C">
        <w:t>80</w:t>
      </w:r>
      <w:r w:rsidR="00CD3675" w:rsidRPr="00877C9C">
        <w:t xml:space="preserve">  Section 80 (heading)</w:t>
      </w:r>
    </w:p>
    <w:p w14:paraId="02EDE614" w14:textId="77777777" w:rsidR="00CD3675" w:rsidRPr="00877C9C" w:rsidRDefault="00CD3675" w:rsidP="00CB2C4F">
      <w:pPr>
        <w:pStyle w:val="Item"/>
      </w:pPr>
      <w:r w:rsidRPr="00877C9C">
        <w:t>Omit “</w:t>
      </w:r>
      <w:r w:rsidRPr="00877C9C">
        <w:rPr>
          <w:b/>
        </w:rPr>
        <w:t>maternity leave</w:t>
      </w:r>
      <w:r w:rsidRPr="00877C9C">
        <w:t>”, substitute “</w:t>
      </w:r>
      <w:r w:rsidRPr="00877C9C">
        <w:rPr>
          <w:b/>
        </w:rPr>
        <w:t>parental</w:t>
      </w:r>
      <w:r w:rsidRPr="00877C9C">
        <w:rPr>
          <w:b/>
          <w:i/>
        </w:rPr>
        <w:t xml:space="preserve"> </w:t>
      </w:r>
      <w:r w:rsidRPr="00877C9C">
        <w:rPr>
          <w:b/>
        </w:rPr>
        <w:t>leave</w:t>
      </w:r>
      <w:r w:rsidRPr="00877C9C">
        <w:t>”.</w:t>
      </w:r>
    </w:p>
    <w:p w14:paraId="7BA0477B" w14:textId="77777777" w:rsidR="00CD3675" w:rsidRPr="00877C9C" w:rsidRDefault="00941388" w:rsidP="00CB2C4F">
      <w:pPr>
        <w:pStyle w:val="ItemHead"/>
      </w:pPr>
      <w:r w:rsidRPr="00877C9C">
        <w:t>81</w:t>
      </w:r>
      <w:r w:rsidR="00CD3675" w:rsidRPr="00877C9C">
        <w:t xml:space="preserve">  Subsection 80(1) (heading)</w:t>
      </w:r>
    </w:p>
    <w:p w14:paraId="4EE33F0F" w14:textId="77777777" w:rsidR="00CD3675" w:rsidRPr="00877C9C" w:rsidRDefault="00CD3675" w:rsidP="00CB2C4F">
      <w:pPr>
        <w:pStyle w:val="Item"/>
      </w:pPr>
      <w:r w:rsidRPr="00877C9C">
        <w:t>Omit “</w:t>
      </w:r>
      <w:r w:rsidRPr="00877C9C">
        <w:rPr>
          <w:i/>
        </w:rPr>
        <w:t>maternity leave</w:t>
      </w:r>
      <w:r w:rsidRPr="00877C9C">
        <w:t>”, substitute “</w:t>
      </w:r>
      <w:r w:rsidRPr="00877C9C">
        <w:rPr>
          <w:i/>
        </w:rPr>
        <w:t>parental leave</w:t>
      </w:r>
      <w:r w:rsidRPr="00877C9C">
        <w:t>”.</w:t>
      </w:r>
    </w:p>
    <w:p w14:paraId="7EF6F94A" w14:textId="77777777" w:rsidR="00CD3675" w:rsidRPr="00877C9C" w:rsidRDefault="00941388" w:rsidP="00CB2C4F">
      <w:pPr>
        <w:pStyle w:val="ItemHead"/>
      </w:pPr>
      <w:r w:rsidRPr="00877C9C">
        <w:t>82</w:t>
      </w:r>
      <w:r w:rsidR="00CD3675" w:rsidRPr="00877C9C">
        <w:t xml:space="preserve">  Subsection 80(1)</w:t>
      </w:r>
    </w:p>
    <w:p w14:paraId="63C679BA" w14:textId="77777777" w:rsidR="00CD3675" w:rsidRPr="00877C9C" w:rsidRDefault="00CD3675" w:rsidP="00CB2C4F">
      <w:pPr>
        <w:pStyle w:val="Item"/>
      </w:pPr>
      <w:r w:rsidRPr="00877C9C">
        <w:t>Omit “maternity leave” (first occurring), substitute “parental leave”.</w:t>
      </w:r>
    </w:p>
    <w:p w14:paraId="5038B980" w14:textId="77777777" w:rsidR="00CD3675" w:rsidRPr="00877C9C" w:rsidRDefault="00941388" w:rsidP="00CB2C4F">
      <w:pPr>
        <w:pStyle w:val="ItemHead"/>
      </w:pPr>
      <w:r w:rsidRPr="00877C9C">
        <w:t>83</w:t>
      </w:r>
      <w:r w:rsidR="00CD3675" w:rsidRPr="00877C9C">
        <w:t xml:space="preserve">  Subsection 80(1)</w:t>
      </w:r>
    </w:p>
    <w:p w14:paraId="2B3130AE" w14:textId="77777777" w:rsidR="00CD3675" w:rsidRPr="00877C9C" w:rsidRDefault="00CD3675" w:rsidP="00CB2C4F">
      <w:pPr>
        <w:pStyle w:val="Item"/>
      </w:pPr>
      <w:r w:rsidRPr="00877C9C">
        <w:t>Omit “A female employee”, substitute “An employee”.</w:t>
      </w:r>
    </w:p>
    <w:p w14:paraId="19253A23" w14:textId="77777777" w:rsidR="00CD3675" w:rsidRPr="00877C9C" w:rsidRDefault="00941388" w:rsidP="00CB2C4F">
      <w:pPr>
        <w:pStyle w:val="ItemHead"/>
      </w:pPr>
      <w:r w:rsidRPr="00877C9C">
        <w:t>84</w:t>
      </w:r>
      <w:r w:rsidR="00CD3675" w:rsidRPr="00877C9C">
        <w:t xml:space="preserve">  Subsection 80(1)</w:t>
      </w:r>
    </w:p>
    <w:p w14:paraId="443409A9" w14:textId="77777777" w:rsidR="00CD3675" w:rsidRPr="00877C9C" w:rsidRDefault="00CD3675" w:rsidP="00CB2C4F">
      <w:pPr>
        <w:pStyle w:val="Item"/>
      </w:pPr>
      <w:r w:rsidRPr="00877C9C">
        <w:t>Omit “she” (first occurring), substitute “the employee”.</w:t>
      </w:r>
    </w:p>
    <w:p w14:paraId="1B637409" w14:textId="77777777" w:rsidR="00CD3675" w:rsidRPr="00877C9C" w:rsidRDefault="00941388" w:rsidP="00CB2C4F">
      <w:pPr>
        <w:pStyle w:val="ItemHead"/>
      </w:pPr>
      <w:r w:rsidRPr="00877C9C">
        <w:t>85</w:t>
      </w:r>
      <w:r w:rsidR="00CD3675" w:rsidRPr="00877C9C">
        <w:t xml:space="preserve">  Paragraph 80(1)(a)</w:t>
      </w:r>
    </w:p>
    <w:p w14:paraId="5167365D" w14:textId="77777777" w:rsidR="00CD3675" w:rsidRPr="00877C9C" w:rsidRDefault="00CD3675" w:rsidP="00CB2C4F">
      <w:pPr>
        <w:pStyle w:val="Item"/>
      </w:pPr>
      <w:r w:rsidRPr="00877C9C">
        <w:t>Omit “she”, substitute “the employee is pregnant and”.</w:t>
      </w:r>
    </w:p>
    <w:p w14:paraId="7F9D775B" w14:textId="77777777" w:rsidR="00CD3675" w:rsidRPr="00877C9C" w:rsidRDefault="00941388" w:rsidP="00CB2C4F">
      <w:pPr>
        <w:pStyle w:val="ItemHead"/>
      </w:pPr>
      <w:r w:rsidRPr="00877C9C">
        <w:t>86</w:t>
      </w:r>
      <w:r w:rsidR="00CD3675" w:rsidRPr="00877C9C">
        <w:t xml:space="preserve">  Subparagraph 80(1)(b)(</w:t>
      </w:r>
      <w:proofErr w:type="spellStart"/>
      <w:r w:rsidR="00CD3675" w:rsidRPr="00877C9C">
        <w:t>i</w:t>
      </w:r>
      <w:proofErr w:type="spellEnd"/>
      <w:r w:rsidR="00CD3675" w:rsidRPr="00877C9C">
        <w:t>)</w:t>
      </w:r>
    </w:p>
    <w:p w14:paraId="56F8DBA3" w14:textId="77777777" w:rsidR="00CD3675" w:rsidRPr="00877C9C" w:rsidRDefault="00CD3675" w:rsidP="00CB2C4F">
      <w:pPr>
        <w:pStyle w:val="Item"/>
      </w:pPr>
      <w:r w:rsidRPr="00877C9C">
        <w:t>Omit “she”, substitute “the employee”.</w:t>
      </w:r>
    </w:p>
    <w:p w14:paraId="240EE68A" w14:textId="77777777" w:rsidR="00CD3675" w:rsidRPr="00877C9C" w:rsidRDefault="00941388" w:rsidP="00CB2C4F">
      <w:pPr>
        <w:pStyle w:val="ItemHead"/>
      </w:pPr>
      <w:r w:rsidRPr="00877C9C">
        <w:t>87</w:t>
      </w:r>
      <w:r w:rsidR="00CD3675" w:rsidRPr="00877C9C">
        <w:t xml:space="preserve">  Subsection 80(1) (note 1A)</w:t>
      </w:r>
    </w:p>
    <w:p w14:paraId="6AAF0C4E" w14:textId="77777777" w:rsidR="00CD3675" w:rsidRPr="00877C9C" w:rsidRDefault="00CD3675" w:rsidP="00CB2C4F">
      <w:pPr>
        <w:pStyle w:val="Item"/>
      </w:pPr>
      <w:r w:rsidRPr="00877C9C">
        <w:t>Omit “female”.</w:t>
      </w:r>
    </w:p>
    <w:p w14:paraId="5877F3D0" w14:textId="77777777" w:rsidR="00CD3675" w:rsidRPr="00877C9C" w:rsidRDefault="00941388" w:rsidP="00CB2C4F">
      <w:pPr>
        <w:pStyle w:val="ItemHead"/>
      </w:pPr>
      <w:r w:rsidRPr="00877C9C">
        <w:t>88</w:t>
      </w:r>
      <w:r w:rsidR="00CD3675" w:rsidRPr="00877C9C">
        <w:t xml:space="preserve">  Subsection 80(1) (note 2)</w:t>
      </w:r>
    </w:p>
    <w:p w14:paraId="0CD1467C" w14:textId="77777777" w:rsidR="00CD3675" w:rsidRPr="00877C9C" w:rsidRDefault="00CD3675" w:rsidP="00CB2C4F">
      <w:pPr>
        <w:pStyle w:val="Item"/>
      </w:pPr>
      <w:r w:rsidRPr="00877C9C">
        <w:t>Omit “a female employee”, substitute “an employee”.</w:t>
      </w:r>
    </w:p>
    <w:p w14:paraId="5389C74E" w14:textId="77777777" w:rsidR="00CD3675" w:rsidRPr="00877C9C" w:rsidRDefault="00941388" w:rsidP="00CB2C4F">
      <w:pPr>
        <w:pStyle w:val="ItemHead"/>
      </w:pPr>
      <w:r w:rsidRPr="00877C9C">
        <w:t>89</w:t>
      </w:r>
      <w:r w:rsidR="00CD3675" w:rsidRPr="00877C9C">
        <w:t xml:space="preserve">  Subsection 80(1) (note 2)</w:t>
      </w:r>
    </w:p>
    <w:p w14:paraId="67AFE761" w14:textId="77777777" w:rsidR="00CD3675" w:rsidRPr="00877C9C" w:rsidRDefault="00CD3675" w:rsidP="00CB2C4F">
      <w:pPr>
        <w:pStyle w:val="Item"/>
      </w:pPr>
      <w:r w:rsidRPr="00877C9C">
        <w:t>Omit “she”, substitute “the employee”.</w:t>
      </w:r>
    </w:p>
    <w:p w14:paraId="624C7197" w14:textId="77777777" w:rsidR="00CD3675" w:rsidRPr="00877C9C" w:rsidRDefault="00941388" w:rsidP="00CB2C4F">
      <w:pPr>
        <w:pStyle w:val="ItemHead"/>
      </w:pPr>
      <w:r w:rsidRPr="00877C9C">
        <w:t>90</w:t>
      </w:r>
      <w:r w:rsidR="00CD3675" w:rsidRPr="00877C9C">
        <w:t xml:space="preserve">  Subsection 80(1) (note 2)</w:t>
      </w:r>
    </w:p>
    <w:p w14:paraId="29AEA9A4" w14:textId="77777777" w:rsidR="00CD3675" w:rsidRPr="00877C9C" w:rsidRDefault="00CD3675" w:rsidP="00CB2C4F">
      <w:pPr>
        <w:pStyle w:val="Item"/>
      </w:pPr>
      <w:r w:rsidRPr="00877C9C">
        <w:t>Omit “maternity leave”, substitute “parental leave”.</w:t>
      </w:r>
    </w:p>
    <w:p w14:paraId="2CAEAEC1" w14:textId="77777777" w:rsidR="00CD3675" w:rsidRPr="00877C9C" w:rsidRDefault="00941388" w:rsidP="00CB2C4F">
      <w:pPr>
        <w:pStyle w:val="ItemHead"/>
      </w:pPr>
      <w:r w:rsidRPr="00877C9C">
        <w:lastRenderedPageBreak/>
        <w:t>91</w:t>
      </w:r>
      <w:r w:rsidR="00CD3675" w:rsidRPr="00877C9C">
        <w:t xml:space="preserve">  Subsection 80(2)</w:t>
      </w:r>
    </w:p>
    <w:p w14:paraId="4472E21A" w14:textId="77777777" w:rsidR="00CD3675" w:rsidRPr="00877C9C" w:rsidRDefault="00CD3675" w:rsidP="00CB2C4F">
      <w:pPr>
        <w:pStyle w:val="Item"/>
      </w:pPr>
      <w:r w:rsidRPr="00877C9C">
        <w:t>Omit “her”, substitute “the employee’s”.</w:t>
      </w:r>
    </w:p>
    <w:p w14:paraId="0658DDEF" w14:textId="77777777" w:rsidR="00CD3675" w:rsidRPr="00877C9C" w:rsidRDefault="00941388" w:rsidP="00CB2C4F">
      <w:pPr>
        <w:pStyle w:val="ItemHead"/>
      </w:pPr>
      <w:r w:rsidRPr="00877C9C">
        <w:t>92</w:t>
      </w:r>
      <w:r w:rsidR="00CD3675" w:rsidRPr="00877C9C">
        <w:t xml:space="preserve">  Subsection 80(2)</w:t>
      </w:r>
    </w:p>
    <w:p w14:paraId="1A46CF2D" w14:textId="77777777" w:rsidR="00CD3675" w:rsidRPr="00877C9C" w:rsidRDefault="00CD3675" w:rsidP="00CB2C4F">
      <w:pPr>
        <w:pStyle w:val="Item"/>
      </w:pPr>
      <w:r w:rsidRPr="00877C9C">
        <w:t>Omit “maternity leave”, substitute “parental leave”.</w:t>
      </w:r>
    </w:p>
    <w:p w14:paraId="2986B16A" w14:textId="77777777" w:rsidR="00CD3675" w:rsidRPr="00877C9C" w:rsidRDefault="00941388" w:rsidP="00CB2C4F">
      <w:pPr>
        <w:pStyle w:val="ItemHead"/>
      </w:pPr>
      <w:r w:rsidRPr="00877C9C">
        <w:t>93</w:t>
      </w:r>
      <w:r w:rsidR="00CD3675" w:rsidRPr="00877C9C">
        <w:t xml:space="preserve">  Subsection 80(4)</w:t>
      </w:r>
    </w:p>
    <w:p w14:paraId="2F50EE99" w14:textId="77777777" w:rsidR="00CD3675" w:rsidRPr="00877C9C" w:rsidRDefault="00CD3675" w:rsidP="00CB2C4F">
      <w:pPr>
        <w:pStyle w:val="Item"/>
      </w:pPr>
      <w:r w:rsidRPr="00877C9C">
        <w:t>Omit “her”, substitute “the employee’s”.</w:t>
      </w:r>
    </w:p>
    <w:p w14:paraId="4EDE3B2C" w14:textId="77777777" w:rsidR="00CD3675" w:rsidRPr="00877C9C" w:rsidRDefault="00941388" w:rsidP="00CB2C4F">
      <w:pPr>
        <w:pStyle w:val="ItemHead"/>
      </w:pPr>
      <w:r w:rsidRPr="00877C9C">
        <w:t>94</w:t>
      </w:r>
      <w:r w:rsidR="00CD3675" w:rsidRPr="00877C9C">
        <w:t xml:space="preserve">  Subsection 80(4)</w:t>
      </w:r>
    </w:p>
    <w:p w14:paraId="3E90EDC9" w14:textId="77777777" w:rsidR="00CD3675" w:rsidRPr="00877C9C" w:rsidRDefault="00CD3675" w:rsidP="00CB2C4F">
      <w:pPr>
        <w:pStyle w:val="Item"/>
      </w:pPr>
      <w:r w:rsidRPr="00877C9C">
        <w:t>Omit “maternity leave”, substitute “parental leave”.</w:t>
      </w:r>
    </w:p>
    <w:p w14:paraId="58FF19F3" w14:textId="77777777" w:rsidR="00CD3675" w:rsidRPr="00877C9C" w:rsidRDefault="00941388" w:rsidP="00CB2C4F">
      <w:pPr>
        <w:pStyle w:val="ItemHead"/>
      </w:pPr>
      <w:r w:rsidRPr="00877C9C">
        <w:t>95</w:t>
      </w:r>
      <w:r w:rsidR="00CD3675" w:rsidRPr="00877C9C">
        <w:t xml:space="preserve">  Subsection 80(6)</w:t>
      </w:r>
    </w:p>
    <w:p w14:paraId="4D9368A0" w14:textId="77777777" w:rsidR="00CD3675" w:rsidRPr="00877C9C" w:rsidRDefault="00CD3675" w:rsidP="00CB2C4F">
      <w:pPr>
        <w:pStyle w:val="Item"/>
      </w:pPr>
      <w:r w:rsidRPr="00877C9C">
        <w:t>Omit “maternity leave”, substitute “parental leave”.</w:t>
      </w:r>
    </w:p>
    <w:p w14:paraId="2B21AACD" w14:textId="77777777" w:rsidR="00CD3675" w:rsidRPr="00877C9C" w:rsidRDefault="00941388" w:rsidP="00CB2C4F">
      <w:pPr>
        <w:pStyle w:val="ItemHead"/>
      </w:pPr>
      <w:r w:rsidRPr="00877C9C">
        <w:t>96</w:t>
      </w:r>
      <w:r w:rsidR="00CD3675" w:rsidRPr="00877C9C">
        <w:t xml:space="preserve">  At the end of section 80 (before the note)</w:t>
      </w:r>
    </w:p>
    <w:p w14:paraId="45A24ACC" w14:textId="77777777" w:rsidR="00CD3675" w:rsidRPr="00877C9C" w:rsidRDefault="00CD3675" w:rsidP="00CB2C4F">
      <w:pPr>
        <w:pStyle w:val="Item"/>
      </w:pPr>
      <w:r w:rsidRPr="00877C9C">
        <w:t>Add:</w:t>
      </w:r>
    </w:p>
    <w:p w14:paraId="7E1C4328" w14:textId="77777777" w:rsidR="00CD3675" w:rsidRPr="00877C9C" w:rsidRDefault="00CD3675" w:rsidP="00CB2C4F">
      <w:pPr>
        <w:pStyle w:val="subsection"/>
      </w:pPr>
      <w:r w:rsidRPr="00877C9C">
        <w:tab/>
        <w:t>(7)</w:t>
      </w:r>
      <w:r w:rsidRPr="00877C9C">
        <w:tab/>
        <w:t>Subdivision B does not apply to unpaid special parental leave.</w:t>
      </w:r>
    </w:p>
    <w:p w14:paraId="1D494793" w14:textId="77777777" w:rsidR="00CD3675" w:rsidRPr="00877C9C" w:rsidRDefault="00941388" w:rsidP="00CB2C4F">
      <w:pPr>
        <w:pStyle w:val="ItemHead"/>
      </w:pPr>
      <w:r w:rsidRPr="00877C9C">
        <w:t>97</w:t>
      </w:r>
      <w:r w:rsidR="00CD3675" w:rsidRPr="00877C9C">
        <w:t xml:space="preserve">  Subsection 81(1)</w:t>
      </w:r>
    </w:p>
    <w:p w14:paraId="1F4B9790" w14:textId="77777777" w:rsidR="00CD3675" w:rsidRPr="00877C9C" w:rsidRDefault="00CD3675" w:rsidP="00CB2C4F">
      <w:pPr>
        <w:pStyle w:val="Item"/>
      </w:pPr>
      <w:r w:rsidRPr="00877C9C">
        <w:t>Omit “she gives her”, substitute “the employee gives the employee’s”.</w:t>
      </w:r>
    </w:p>
    <w:p w14:paraId="32023BE4" w14:textId="77777777" w:rsidR="00CD3675" w:rsidRPr="00877C9C" w:rsidRDefault="00941388" w:rsidP="00CB2C4F">
      <w:pPr>
        <w:pStyle w:val="ItemHead"/>
      </w:pPr>
      <w:r w:rsidRPr="00877C9C">
        <w:t>98</w:t>
      </w:r>
      <w:r w:rsidR="00CD3675" w:rsidRPr="00877C9C">
        <w:t xml:space="preserve">  Subsection 81(1)</w:t>
      </w:r>
    </w:p>
    <w:p w14:paraId="1AC065BC" w14:textId="77777777" w:rsidR="00CD3675" w:rsidRPr="00877C9C" w:rsidRDefault="00CD3675" w:rsidP="00CB2C4F">
      <w:pPr>
        <w:pStyle w:val="Item"/>
      </w:pPr>
      <w:r w:rsidRPr="00877C9C">
        <w:t>Omit “that she”, substitute “that the employee”.</w:t>
      </w:r>
    </w:p>
    <w:p w14:paraId="620B90D9" w14:textId="77777777" w:rsidR="00CD3675" w:rsidRPr="00877C9C" w:rsidRDefault="00941388" w:rsidP="00CB2C4F">
      <w:pPr>
        <w:pStyle w:val="ItemHead"/>
      </w:pPr>
      <w:r w:rsidRPr="00877C9C">
        <w:t>99</w:t>
      </w:r>
      <w:r w:rsidR="00CD3675" w:rsidRPr="00877C9C">
        <w:t xml:space="preserve">  Subsection 81(1)</w:t>
      </w:r>
    </w:p>
    <w:p w14:paraId="70C0AD78" w14:textId="77777777" w:rsidR="00CD3675" w:rsidRPr="00877C9C" w:rsidRDefault="00CD3675" w:rsidP="00CB2C4F">
      <w:pPr>
        <w:pStyle w:val="Item"/>
      </w:pPr>
      <w:r w:rsidRPr="00877C9C">
        <w:t>Omit “her” (second occurring), substitute “the employee”.</w:t>
      </w:r>
    </w:p>
    <w:p w14:paraId="2ACBD03A" w14:textId="77777777" w:rsidR="00CD3675" w:rsidRPr="00877C9C" w:rsidRDefault="00941388" w:rsidP="00CB2C4F">
      <w:pPr>
        <w:pStyle w:val="ItemHead"/>
      </w:pPr>
      <w:r w:rsidRPr="00877C9C">
        <w:t>100</w:t>
      </w:r>
      <w:r w:rsidR="00CD3675" w:rsidRPr="00877C9C">
        <w:t xml:space="preserve">  Subsection 81(1)</w:t>
      </w:r>
    </w:p>
    <w:p w14:paraId="68000FD1" w14:textId="77777777" w:rsidR="00CD3675" w:rsidRPr="00877C9C" w:rsidRDefault="00CD3675" w:rsidP="00CB2C4F">
      <w:pPr>
        <w:pStyle w:val="Item"/>
      </w:pPr>
      <w:r w:rsidRPr="00877C9C">
        <w:t>Omit “her” (third and fourth occurring), substitute “the employee’s”.</w:t>
      </w:r>
    </w:p>
    <w:p w14:paraId="656BC174" w14:textId="77777777" w:rsidR="00CD3675" w:rsidRPr="00877C9C" w:rsidRDefault="00941388" w:rsidP="00CB2C4F">
      <w:pPr>
        <w:pStyle w:val="ItemHead"/>
      </w:pPr>
      <w:r w:rsidRPr="00877C9C">
        <w:t>101</w:t>
      </w:r>
      <w:r w:rsidR="00CD3675" w:rsidRPr="00877C9C">
        <w:t xml:space="preserve">  Subsection 81(4)</w:t>
      </w:r>
    </w:p>
    <w:p w14:paraId="71E97AFF" w14:textId="77777777" w:rsidR="00CD3675" w:rsidRPr="00877C9C" w:rsidRDefault="00CD3675" w:rsidP="00CB2C4F">
      <w:pPr>
        <w:pStyle w:val="Item"/>
      </w:pPr>
      <w:r w:rsidRPr="00877C9C">
        <w:t>Omit “she” (wherever occurring), substitute “the employee”.</w:t>
      </w:r>
    </w:p>
    <w:p w14:paraId="25206C25" w14:textId="77777777" w:rsidR="00CD3675" w:rsidRPr="00877C9C" w:rsidRDefault="00941388" w:rsidP="00CB2C4F">
      <w:pPr>
        <w:pStyle w:val="ItemHead"/>
      </w:pPr>
      <w:r w:rsidRPr="00877C9C">
        <w:t>102</w:t>
      </w:r>
      <w:r w:rsidR="00CD3675" w:rsidRPr="00877C9C">
        <w:t xml:space="preserve">  Subsections 85(4) and (6)</w:t>
      </w:r>
    </w:p>
    <w:p w14:paraId="67E1834F" w14:textId="77777777" w:rsidR="00CD3675" w:rsidRPr="00877C9C" w:rsidRDefault="00CD3675" w:rsidP="00CB2C4F">
      <w:pPr>
        <w:pStyle w:val="Item"/>
      </w:pPr>
      <w:r w:rsidRPr="00877C9C">
        <w:t>Omit “his or her”, substitute “the employee’s”.</w:t>
      </w:r>
    </w:p>
    <w:p w14:paraId="51774C8F" w14:textId="77777777" w:rsidR="00CD3675" w:rsidRPr="00877C9C" w:rsidRDefault="00941388" w:rsidP="00CB2C4F">
      <w:pPr>
        <w:pStyle w:val="ItemHead"/>
      </w:pPr>
      <w:r w:rsidRPr="00877C9C">
        <w:lastRenderedPageBreak/>
        <w:t>103</w:t>
      </w:r>
      <w:r w:rsidR="00CD3675" w:rsidRPr="00877C9C">
        <w:t xml:space="preserve">  Section 97 (note 2)</w:t>
      </w:r>
    </w:p>
    <w:p w14:paraId="68C0E223" w14:textId="77777777" w:rsidR="00CD3675" w:rsidRPr="00877C9C" w:rsidRDefault="00CD3675" w:rsidP="00CB2C4F">
      <w:pPr>
        <w:pStyle w:val="Item"/>
      </w:pPr>
      <w:r w:rsidRPr="00877C9C">
        <w:t>Omit “a female”, substitute “an”.</w:t>
      </w:r>
    </w:p>
    <w:p w14:paraId="4AB050E6" w14:textId="77777777" w:rsidR="00CD3675" w:rsidRPr="00877C9C" w:rsidRDefault="00941388" w:rsidP="00CB2C4F">
      <w:pPr>
        <w:pStyle w:val="ItemHead"/>
      </w:pPr>
      <w:r w:rsidRPr="00877C9C">
        <w:t>104</w:t>
      </w:r>
      <w:r w:rsidR="00CD3675" w:rsidRPr="00877C9C">
        <w:t xml:space="preserve">  Section 97 (note 2)</w:t>
      </w:r>
    </w:p>
    <w:p w14:paraId="691C6EE1" w14:textId="77777777" w:rsidR="00CD3675" w:rsidRPr="00877C9C" w:rsidRDefault="00CD3675" w:rsidP="00CB2C4F">
      <w:pPr>
        <w:pStyle w:val="Item"/>
      </w:pPr>
      <w:r w:rsidRPr="00877C9C">
        <w:t>Omit “she”, substitute “the employee”.</w:t>
      </w:r>
    </w:p>
    <w:p w14:paraId="02D69A17" w14:textId="77777777" w:rsidR="00CD3675" w:rsidRPr="00877C9C" w:rsidRDefault="00941388" w:rsidP="00CB2C4F">
      <w:pPr>
        <w:pStyle w:val="ItemHead"/>
      </w:pPr>
      <w:r w:rsidRPr="00877C9C">
        <w:t>105</w:t>
      </w:r>
      <w:r w:rsidR="00CD3675" w:rsidRPr="00877C9C">
        <w:t xml:space="preserve">  Section 97 (note 2)</w:t>
      </w:r>
    </w:p>
    <w:p w14:paraId="7DE20A7E" w14:textId="77777777" w:rsidR="00CD3675" w:rsidRPr="00877C9C" w:rsidRDefault="00CD3675" w:rsidP="00CB2C4F">
      <w:pPr>
        <w:pStyle w:val="Item"/>
      </w:pPr>
      <w:r w:rsidRPr="00877C9C">
        <w:t>Omit “maternity leave”, substitute “parental leave”.</w:t>
      </w:r>
    </w:p>
    <w:p w14:paraId="63B96F12" w14:textId="77777777" w:rsidR="00CD3675" w:rsidRPr="00877C9C" w:rsidRDefault="00941388" w:rsidP="00CB2C4F">
      <w:pPr>
        <w:pStyle w:val="ItemHead"/>
      </w:pPr>
      <w:r w:rsidRPr="00877C9C">
        <w:t>106</w:t>
      </w:r>
      <w:r w:rsidR="00CD3675" w:rsidRPr="00877C9C">
        <w:t xml:space="preserve">  Subsection 745(1) (note 1)</w:t>
      </w:r>
    </w:p>
    <w:p w14:paraId="5BE6FAA7" w14:textId="77777777" w:rsidR="00CD3675" w:rsidRPr="00877C9C" w:rsidRDefault="00CD3675" w:rsidP="00CB2C4F">
      <w:pPr>
        <w:pStyle w:val="Item"/>
      </w:pPr>
      <w:r w:rsidRPr="00877C9C">
        <w:t>Omit “1” (first occurring).</w:t>
      </w:r>
    </w:p>
    <w:p w14:paraId="472AAED6" w14:textId="77777777" w:rsidR="00CD3675" w:rsidRPr="00877C9C" w:rsidRDefault="00941388" w:rsidP="00CB2C4F">
      <w:pPr>
        <w:pStyle w:val="ItemHead"/>
      </w:pPr>
      <w:r w:rsidRPr="00877C9C">
        <w:t>107</w:t>
      </w:r>
      <w:r w:rsidR="00CD3675" w:rsidRPr="00877C9C">
        <w:t xml:space="preserve">  Subsection 745(1) (note 2)</w:t>
      </w:r>
    </w:p>
    <w:p w14:paraId="4B821D3C" w14:textId="77777777" w:rsidR="00CD3675" w:rsidRPr="00877C9C" w:rsidRDefault="00CD3675" w:rsidP="00CB2C4F">
      <w:pPr>
        <w:pStyle w:val="Item"/>
      </w:pPr>
      <w:r w:rsidRPr="00877C9C">
        <w:t>Repeal the note.</w:t>
      </w:r>
    </w:p>
    <w:p w14:paraId="59A86A4D" w14:textId="77777777" w:rsidR="00CD3675" w:rsidRPr="00877C9C" w:rsidRDefault="00941388" w:rsidP="00CB2C4F">
      <w:pPr>
        <w:pStyle w:val="ItemHead"/>
      </w:pPr>
      <w:r w:rsidRPr="00877C9C">
        <w:t>108</w:t>
      </w:r>
      <w:r w:rsidR="00CD3675" w:rsidRPr="00877C9C">
        <w:t xml:space="preserve">  Subsections 772(1) and (3)</w:t>
      </w:r>
    </w:p>
    <w:p w14:paraId="2D02EE35" w14:textId="77777777" w:rsidR="00CD3675" w:rsidRPr="00877C9C" w:rsidRDefault="00CD3675" w:rsidP="00CB2C4F">
      <w:pPr>
        <w:pStyle w:val="Item"/>
      </w:pPr>
      <w:r w:rsidRPr="00877C9C">
        <w:t>Omit “maternity leave or other” (wherever occurring).</w:t>
      </w:r>
    </w:p>
    <w:p w14:paraId="64791FBF" w14:textId="77777777" w:rsidR="005B7846" w:rsidRPr="00877C9C" w:rsidRDefault="00992590" w:rsidP="00CB2C4F">
      <w:pPr>
        <w:pStyle w:val="ActHead6"/>
        <w:pageBreakBefore/>
      </w:pPr>
      <w:bookmarkStart w:id="9" w:name="_Toc139031683"/>
      <w:r w:rsidRPr="00F41D05">
        <w:rPr>
          <w:rStyle w:val="CharAmSchNo"/>
        </w:rPr>
        <w:lastRenderedPageBreak/>
        <w:t>Schedule 3</w:t>
      </w:r>
      <w:r w:rsidR="005B7846" w:rsidRPr="00877C9C">
        <w:t>—</w:t>
      </w:r>
      <w:r w:rsidR="005B7846" w:rsidRPr="00F41D05">
        <w:rPr>
          <w:rStyle w:val="CharAmSchText"/>
        </w:rPr>
        <w:t>Superannuation</w:t>
      </w:r>
      <w:bookmarkEnd w:id="9"/>
    </w:p>
    <w:p w14:paraId="15C3E0F2" w14:textId="77777777" w:rsidR="00E31138" w:rsidRPr="00877C9C" w:rsidRDefault="00992590" w:rsidP="00CB2C4F">
      <w:pPr>
        <w:pStyle w:val="ActHead7"/>
      </w:pPr>
      <w:bookmarkStart w:id="10" w:name="_Toc139031684"/>
      <w:r w:rsidRPr="00F41D05">
        <w:rPr>
          <w:rStyle w:val="CharAmPartNo"/>
        </w:rPr>
        <w:t>Part 1</w:t>
      </w:r>
      <w:r w:rsidR="00E31138" w:rsidRPr="00877C9C">
        <w:t>—</w:t>
      </w:r>
      <w:r w:rsidR="00E31138" w:rsidRPr="00F41D05">
        <w:rPr>
          <w:rStyle w:val="CharAmPartText"/>
        </w:rPr>
        <w:t>National Employment Standards—superannuation contributions</w:t>
      </w:r>
      <w:bookmarkEnd w:id="10"/>
    </w:p>
    <w:p w14:paraId="16994F60" w14:textId="77777777" w:rsidR="00E31138" w:rsidRPr="00877C9C" w:rsidRDefault="00E31138" w:rsidP="00CB2C4F">
      <w:pPr>
        <w:pStyle w:val="ActHead9"/>
      </w:pPr>
      <w:bookmarkStart w:id="11" w:name="_Toc139031685"/>
      <w:r w:rsidRPr="00877C9C">
        <w:t>Fair Work Act 2009</w:t>
      </w:r>
      <w:bookmarkEnd w:id="11"/>
    </w:p>
    <w:p w14:paraId="1286D6D7" w14:textId="77777777" w:rsidR="00E31138" w:rsidRPr="00877C9C" w:rsidRDefault="00DA15BE" w:rsidP="00CB2C4F">
      <w:pPr>
        <w:pStyle w:val="ItemHead"/>
      </w:pPr>
      <w:r w:rsidRPr="00877C9C">
        <w:t>1</w:t>
      </w:r>
      <w:r w:rsidR="00E31138" w:rsidRPr="00877C9C">
        <w:t xml:space="preserve">  After paragraph 61(2)(h)</w:t>
      </w:r>
    </w:p>
    <w:p w14:paraId="59ECBC16" w14:textId="77777777" w:rsidR="00E31138" w:rsidRPr="00877C9C" w:rsidRDefault="00E31138" w:rsidP="00CB2C4F">
      <w:pPr>
        <w:pStyle w:val="Item"/>
      </w:pPr>
      <w:r w:rsidRPr="00877C9C">
        <w:t>Insert:</w:t>
      </w:r>
    </w:p>
    <w:p w14:paraId="69F88ADB" w14:textId="77777777" w:rsidR="00E31138" w:rsidRPr="00877C9C" w:rsidRDefault="00E31138" w:rsidP="00CB2C4F">
      <w:pPr>
        <w:pStyle w:val="paragraph"/>
      </w:pPr>
      <w:r w:rsidRPr="00877C9C">
        <w:tab/>
        <w:t>(ha)</w:t>
      </w:r>
      <w:r w:rsidRPr="00877C9C">
        <w:tab/>
        <w:t>superannuation contributions (Division 10A);</w:t>
      </w:r>
    </w:p>
    <w:p w14:paraId="7EF3DEDA" w14:textId="77777777" w:rsidR="00E31138" w:rsidRPr="00877C9C" w:rsidRDefault="00DA15BE" w:rsidP="00CB2C4F">
      <w:pPr>
        <w:pStyle w:val="ItemHead"/>
      </w:pPr>
      <w:r w:rsidRPr="00877C9C">
        <w:t>2</w:t>
      </w:r>
      <w:r w:rsidR="00E31138" w:rsidRPr="00877C9C">
        <w:t xml:space="preserve">  After Division 10 of </w:t>
      </w:r>
      <w:r w:rsidR="00992590" w:rsidRPr="00877C9C">
        <w:t>Part 2</w:t>
      </w:r>
      <w:r w:rsidR="00CB2C4F">
        <w:noBreakHyphen/>
      </w:r>
      <w:r w:rsidR="00E31138" w:rsidRPr="00877C9C">
        <w:t>2</w:t>
      </w:r>
    </w:p>
    <w:p w14:paraId="6CB95597" w14:textId="77777777" w:rsidR="00E31138" w:rsidRPr="00877C9C" w:rsidRDefault="00E31138" w:rsidP="00CB2C4F">
      <w:pPr>
        <w:pStyle w:val="Item"/>
      </w:pPr>
      <w:r w:rsidRPr="00877C9C">
        <w:t>Insert:</w:t>
      </w:r>
    </w:p>
    <w:p w14:paraId="1D158090" w14:textId="77777777" w:rsidR="00E31138" w:rsidRPr="00877C9C" w:rsidRDefault="00E31138" w:rsidP="00CB2C4F">
      <w:pPr>
        <w:pStyle w:val="ActHead3"/>
      </w:pPr>
      <w:bookmarkStart w:id="12" w:name="inTOC1"/>
      <w:bookmarkStart w:id="13" w:name="_Toc139031686"/>
      <w:r w:rsidRPr="00F41D05">
        <w:rPr>
          <w:rStyle w:val="CharDivNo"/>
        </w:rPr>
        <w:t>Division 10A</w:t>
      </w:r>
      <w:r w:rsidRPr="00877C9C">
        <w:t>—</w:t>
      </w:r>
      <w:r w:rsidRPr="00F41D05">
        <w:rPr>
          <w:rStyle w:val="CharDivText"/>
        </w:rPr>
        <w:t>Superannuation contributions</w:t>
      </w:r>
      <w:bookmarkEnd w:id="13"/>
    </w:p>
    <w:p w14:paraId="5CF1CDC8" w14:textId="77777777" w:rsidR="00E31138" w:rsidRPr="00877C9C" w:rsidRDefault="00E31138" w:rsidP="00CB2C4F">
      <w:pPr>
        <w:pStyle w:val="ActHead5"/>
      </w:pPr>
      <w:bookmarkStart w:id="14" w:name="_Toc139031687"/>
      <w:r w:rsidRPr="00F41D05">
        <w:rPr>
          <w:rStyle w:val="CharSectno"/>
        </w:rPr>
        <w:t>116A</w:t>
      </w:r>
      <w:r w:rsidRPr="00877C9C">
        <w:t xml:space="preserve">  Division does not apply to certain employees or employers in referring States</w:t>
      </w:r>
      <w:bookmarkEnd w:id="14"/>
    </w:p>
    <w:p w14:paraId="437057B5" w14:textId="77777777" w:rsidR="00E31138" w:rsidRPr="00877C9C" w:rsidRDefault="00E31138" w:rsidP="00CB2C4F">
      <w:pPr>
        <w:pStyle w:val="subsection"/>
      </w:pPr>
      <w:r w:rsidRPr="00877C9C">
        <w:tab/>
      </w:r>
      <w:r w:rsidRPr="00877C9C">
        <w:tab/>
        <w:t>This Division does not apply in relation to:</w:t>
      </w:r>
    </w:p>
    <w:p w14:paraId="47E1A3BA" w14:textId="77777777" w:rsidR="00E31138" w:rsidRPr="00877C9C" w:rsidRDefault="00E31138" w:rsidP="00CB2C4F">
      <w:pPr>
        <w:pStyle w:val="paragraph"/>
      </w:pPr>
      <w:r w:rsidRPr="00877C9C">
        <w:tab/>
        <w:t>(a)</w:t>
      </w:r>
      <w:r w:rsidRPr="00877C9C">
        <w:tab/>
        <w:t xml:space="preserve">an employee who is a national system employee only because of </w:t>
      </w:r>
      <w:r w:rsidR="00CD6A73" w:rsidRPr="00877C9C">
        <w:t>section 3</w:t>
      </w:r>
      <w:r w:rsidRPr="00877C9C">
        <w:t xml:space="preserve">0C or 30M (which extend the meaning of </w:t>
      </w:r>
      <w:r w:rsidRPr="00877C9C">
        <w:rPr>
          <w:b/>
          <w:i/>
        </w:rPr>
        <w:t>national system employee</w:t>
      </w:r>
      <w:r w:rsidRPr="00877C9C">
        <w:t>); or</w:t>
      </w:r>
    </w:p>
    <w:p w14:paraId="365302C5" w14:textId="77777777" w:rsidR="00E31138" w:rsidRPr="00877C9C" w:rsidRDefault="00E31138" w:rsidP="00CB2C4F">
      <w:pPr>
        <w:pStyle w:val="paragraph"/>
      </w:pPr>
      <w:r w:rsidRPr="00877C9C">
        <w:tab/>
        <w:t>(b)</w:t>
      </w:r>
      <w:r w:rsidRPr="00877C9C">
        <w:tab/>
        <w:t xml:space="preserve">an employer that is a national system employer only because of </w:t>
      </w:r>
      <w:r w:rsidR="00CD6A73" w:rsidRPr="00877C9C">
        <w:t>section 3</w:t>
      </w:r>
      <w:r w:rsidRPr="00877C9C">
        <w:t xml:space="preserve">0D or 30N (which extend the meaning of </w:t>
      </w:r>
      <w:r w:rsidRPr="00877C9C">
        <w:rPr>
          <w:b/>
          <w:i/>
        </w:rPr>
        <w:t>national system employer</w:t>
      </w:r>
      <w:r w:rsidRPr="00877C9C">
        <w:t>).</w:t>
      </w:r>
    </w:p>
    <w:p w14:paraId="299DFE22" w14:textId="77777777" w:rsidR="00E31138" w:rsidRPr="00877C9C" w:rsidRDefault="00E31138" w:rsidP="00CB2C4F">
      <w:pPr>
        <w:pStyle w:val="ActHead5"/>
      </w:pPr>
      <w:bookmarkStart w:id="15" w:name="_Toc139031688"/>
      <w:r w:rsidRPr="00F41D05">
        <w:rPr>
          <w:rStyle w:val="CharSectno"/>
        </w:rPr>
        <w:t>116B</w:t>
      </w:r>
      <w:r w:rsidRPr="00877C9C">
        <w:t xml:space="preserve">  Employer’s obligation to make superannuation contributions</w:t>
      </w:r>
      <w:bookmarkEnd w:id="15"/>
    </w:p>
    <w:p w14:paraId="2D2B2B87" w14:textId="77777777" w:rsidR="00E31138" w:rsidRPr="00877C9C" w:rsidRDefault="00E31138" w:rsidP="00CB2C4F">
      <w:pPr>
        <w:pStyle w:val="subsection"/>
      </w:pPr>
      <w:r w:rsidRPr="00877C9C">
        <w:tab/>
      </w:r>
      <w:r w:rsidRPr="00877C9C">
        <w:tab/>
        <w:t xml:space="preserve">An employer must make contributions to a superannuation fund for the benefit of an employee so as to avoid liability to pay superannuation guarantee charge under the </w:t>
      </w:r>
      <w:r w:rsidRPr="00877C9C">
        <w:rPr>
          <w:i/>
        </w:rPr>
        <w:t>Superannuation Guarantee Charge Act 1992</w:t>
      </w:r>
      <w:r w:rsidRPr="00877C9C">
        <w:t xml:space="preserve"> in relation to the employee.</w:t>
      </w:r>
    </w:p>
    <w:p w14:paraId="6C31B754" w14:textId="77777777" w:rsidR="00E31138" w:rsidRPr="00877C9C" w:rsidRDefault="00E31138" w:rsidP="00CB2C4F">
      <w:pPr>
        <w:pStyle w:val="ActHead5"/>
      </w:pPr>
      <w:bookmarkStart w:id="16" w:name="_Toc139031689"/>
      <w:r w:rsidRPr="00F41D05">
        <w:rPr>
          <w:rStyle w:val="CharSectno"/>
        </w:rPr>
        <w:lastRenderedPageBreak/>
        <w:t>116C</w:t>
      </w:r>
      <w:r w:rsidRPr="00877C9C">
        <w:t xml:space="preserve">  Reduction of employer’s liability to the extent of superannuation charge payments</w:t>
      </w:r>
      <w:bookmarkEnd w:id="16"/>
    </w:p>
    <w:p w14:paraId="4A52F0D3" w14:textId="77777777" w:rsidR="00E31138" w:rsidRPr="00877C9C" w:rsidRDefault="00E31138" w:rsidP="00CB2C4F">
      <w:pPr>
        <w:pStyle w:val="subsection"/>
      </w:pPr>
      <w:r w:rsidRPr="00877C9C">
        <w:tab/>
      </w:r>
      <w:r w:rsidRPr="00877C9C">
        <w:tab/>
        <w:t xml:space="preserve">The obligation to make contributions for an employee under </w:t>
      </w:r>
      <w:r w:rsidR="00877C9C" w:rsidRPr="00877C9C">
        <w:t>section 1</w:t>
      </w:r>
      <w:r w:rsidRPr="00877C9C">
        <w:t>16B does not apply to an employer to the extent that:</w:t>
      </w:r>
    </w:p>
    <w:p w14:paraId="6AEDAA4A" w14:textId="77777777" w:rsidR="00E31138" w:rsidRPr="00877C9C" w:rsidRDefault="00E31138" w:rsidP="00CB2C4F">
      <w:pPr>
        <w:pStyle w:val="paragraph"/>
      </w:pPr>
      <w:r w:rsidRPr="00877C9C">
        <w:tab/>
        <w:t>(a)</w:t>
      </w:r>
      <w:r w:rsidRPr="00877C9C">
        <w:tab/>
        <w:t xml:space="preserve">the employer has made a charge payment (within the meaning of section 63A of the </w:t>
      </w:r>
      <w:r w:rsidRPr="00877C9C">
        <w:rPr>
          <w:i/>
        </w:rPr>
        <w:t>Superannuation Guarantee (Administration) Act 1992</w:t>
      </w:r>
      <w:r w:rsidRPr="00877C9C">
        <w:t>) in respect of the employee under Part 8 of that Act; and</w:t>
      </w:r>
    </w:p>
    <w:p w14:paraId="3AAAB858" w14:textId="77777777" w:rsidR="00E31138" w:rsidRPr="00877C9C" w:rsidRDefault="00E31138" w:rsidP="00CB2C4F">
      <w:pPr>
        <w:pStyle w:val="paragraph"/>
      </w:pPr>
      <w:r w:rsidRPr="00877C9C">
        <w:tab/>
        <w:t>(b)</w:t>
      </w:r>
      <w:r w:rsidRPr="00877C9C">
        <w:tab/>
        <w:t>the employee is a benefiting employee (within the meaning of that Part); and</w:t>
      </w:r>
    </w:p>
    <w:p w14:paraId="426ECB54" w14:textId="77777777" w:rsidR="00E31138" w:rsidRPr="00877C9C" w:rsidRDefault="00E31138" w:rsidP="00CB2C4F">
      <w:pPr>
        <w:pStyle w:val="paragraph"/>
      </w:pPr>
      <w:r w:rsidRPr="00877C9C">
        <w:tab/>
        <w:t>(c)</w:t>
      </w:r>
      <w:r w:rsidRPr="00877C9C">
        <w:tab/>
        <w:t>the Commissioner of Taxation is required to pay, or otherwise deal with, a shortfall component (within the meaning of that Part) for the benefit of the employee under that Part.</w:t>
      </w:r>
    </w:p>
    <w:p w14:paraId="2F7B3AAC" w14:textId="77777777" w:rsidR="00E31138" w:rsidRPr="00877C9C" w:rsidRDefault="00E31138" w:rsidP="00CB2C4F">
      <w:pPr>
        <w:pStyle w:val="ActHead5"/>
      </w:pPr>
      <w:bookmarkStart w:id="17" w:name="_Toc139031690"/>
      <w:r w:rsidRPr="00F41D05">
        <w:rPr>
          <w:rStyle w:val="CharSectno"/>
        </w:rPr>
        <w:t>116D</w:t>
      </w:r>
      <w:r w:rsidRPr="00877C9C">
        <w:t xml:space="preserve">  Preventing multiple actions</w:t>
      </w:r>
      <w:bookmarkEnd w:id="17"/>
    </w:p>
    <w:p w14:paraId="25869434" w14:textId="77777777" w:rsidR="00E31138" w:rsidRPr="00877C9C" w:rsidRDefault="00E31138" w:rsidP="00CB2C4F">
      <w:pPr>
        <w:pStyle w:val="SubsectionHead"/>
      </w:pPr>
      <w:r w:rsidRPr="00877C9C">
        <w:t>Scope</w:t>
      </w:r>
    </w:p>
    <w:p w14:paraId="36F05FD0" w14:textId="77777777" w:rsidR="00E31138" w:rsidRPr="00877C9C" w:rsidRDefault="00E31138" w:rsidP="00CB2C4F">
      <w:pPr>
        <w:pStyle w:val="subsection"/>
      </w:pPr>
      <w:r w:rsidRPr="00877C9C">
        <w:tab/>
        <w:t>(1)</w:t>
      </w:r>
      <w:r w:rsidRPr="00877C9C">
        <w:tab/>
        <w:t>This section applies if:</w:t>
      </w:r>
    </w:p>
    <w:p w14:paraId="3E988EFF" w14:textId="77777777" w:rsidR="00E31138" w:rsidRPr="00877C9C" w:rsidRDefault="00E31138" w:rsidP="00CB2C4F">
      <w:pPr>
        <w:pStyle w:val="paragraph"/>
      </w:pPr>
      <w:r w:rsidRPr="00877C9C">
        <w:tab/>
        <w:t>(a)</w:t>
      </w:r>
      <w:r w:rsidRPr="00877C9C">
        <w:tab/>
        <w:t>an employer has contravened, or allegedly contravened, a civil remedy provision that relates to a contravention of this Division; and</w:t>
      </w:r>
    </w:p>
    <w:p w14:paraId="7DB29DB5" w14:textId="77777777" w:rsidR="00E31138" w:rsidRPr="00877C9C" w:rsidRDefault="00E31138" w:rsidP="00CB2C4F">
      <w:pPr>
        <w:pStyle w:val="paragraph"/>
      </w:pPr>
      <w:r w:rsidRPr="00877C9C">
        <w:tab/>
        <w:t>(b)</w:t>
      </w:r>
      <w:r w:rsidRPr="00877C9C">
        <w:tab/>
        <w:t>the contravention, or alleged contravention, relates wholly or partly to an employee; and</w:t>
      </w:r>
    </w:p>
    <w:p w14:paraId="48591720" w14:textId="77777777" w:rsidR="00E31138" w:rsidRPr="00877C9C" w:rsidRDefault="00E31138" w:rsidP="00CB2C4F">
      <w:pPr>
        <w:pStyle w:val="paragraph"/>
      </w:pPr>
      <w:r w:rsidRPr="00877C9C">
        <w:tab/>
        <w:t>(c)</w:t>
      </w:r>
      <w:r w:rsidRPr="00877C9C">
        <w:tab/>
        <w:t xml:space="preserve">the employee or another person referred to in an item in column 2 of the table in </w:t>
      </w:r>
      <w:r w:rsidR="000F35B1" w:rsidRPr="00877C9C">
        <w:t>subsection 5</w:t>
      </w:r>
      <w:r w:rsidRPr="00877C9C">
        <w:t>39(2) would be entitled to apply for an order under Division 2 of Part 4</w:t>
      </w:r>
      <w:r w:rsidR="00CB2C4F">
        <w:noBreakHyphen/>
      </w:r>
      <w:r w:rsidRPr="00877C9C">
        <w:t>1 in relation to the contravention, or alleged contravention.</w:t>
      </w:r>
    </w:p>
    <w:p w14:paraId="1CD8EF88" w14:textId="77777777" w:rsidR="00E31138" w:rsidRPr="00877C9C" w:rsidRDefault="00E31138" w:rsidP="00CB2C4F">
      <w:pPr>
        <w:pStyle w:val="SubsectionHead"/>
      </w:pPr>
      <w:r w:rsidRPr="00877C9C">
        <w:t>No application for orders in certain circumstances</w:t>
      </w:r>
    </w:p>
    <w:p w14:paraId="496A0421" w14:textId="77777777" w:rsidR="00E31138" w:rsidRPr="00877C9C" w:rsidRDefault="00E31138" w:rsidP="00CB2C4F">
      <w:pPr>
        <w:pStyle w:val="subsection"/>
      </w:pPr>
      <w:r w:rsidRPr="00877C9C">
        <w:tab/>
        <w:t>(2)</w:t>
      </w:r>
      <w:r w:rsidRPr="00877C9C">
        <w:tab/>
        <w:t xml:space="preserve">An application for such an order </w:t>
      </w:r>
      <w:r w:rsidR="00F960AE" w:rsidRPr="00877C9C">
        <w:t xml:space="preserve">may </w:t>
      </w:r>
      <w:r w:rsidRPr="00877C9C">
        <w:t>not be made if:</w:t>
      </w:r>
    </w:p>
    <w:p w14:paraId="032D4A06" w14:textId="77777777" w:rsidR="00E31138" w:rsidRPr="00877C9C" w:rsidRDefault="00E31138" w:rsidP="00CB2C4F">
      <w:pPr>
        <w:pStyle w:val="paragraph"/>
      </w:pPr>
      <w:r w:rsidRPr="00877C9C">
        <w:tab/>
        <w:t>(a)</w:t>
      </w:r>
      <w:r w:rsidRPr="00877C9C">
        <w:tab/>
        <w:t>the Commissioner of Taxation has commenced proceedings against the employer to recover an amount of superannuation guarantee charge; and</w:t>
      </w:r>
    </w:p>
    <w:p w14:paraId="7B7D6819" w14:textId="77777777" w:rsidR="00E31138" w:rsidRPr="00877C9C" w:rsidRDefault="00E31138" w:rsidP="00CB2C4F">
      <w:pPr>
        <w:pStyle w:val="paragraph"/>
      </w:pPr>
      <w:r w:rsidRPr="00877C9C">
        <w:tab/>
        <w:t>(b)</w:t>
      </w:r>
      <w:r w:rsidRPr="00877C9C">
        <w:tab/>
        <w:t>either:</w:t>
      </w:r>
    </w:p>
    <w:p w14:paraId="150F6F76" w14:textId="77777777" w:rsidR="00E31138" w:rsidRPr="00877C9C" w:rsidRDefault="00E31138" w:rsidP="00CB2C4F">
      <w:pPr>
        <w:pStyle w:val="paragraphsub"/>
      </w:pPr>
      <w:r w:rsidRPr="00877C9C">
        <w:tab/>
        <w:t>(</w:t>
      </w:r>
      <w:proofErr w:type="spellStart"/>
      <w:r w:rsidRPr="00877C9C">
        <w:t>i</w:t>
      </w:r>
      <w:proofErr w:type="spellEnd"/>
      <w:r w:rsidRPr="00877C9C">
        <w:t>)</w:t>
      </w:r>
      <w:r w:rsidRPr="00877C9C">
        <w:tab/>
        <w:t>the Commissioner has obtained an order for recovery of the charge; or</w:t>
      </w:r>
    </w:p>
    <w:p w14:paraId="0C33CD53" w14:textId="77777777" w:rsidR="00E31138" w:rsidRPr="00877C9C" w:rsidRDefault="00E31138" w:rsidP="00CB2C4F">
      <w:pPr>
        <w:pStyle w:val="paragraphsub"/>
      </w:pPr>
      <w:r w:rsidRPr="00877C9C">
        <w:lastRenderedPageBreak/>
        <w:tab/>
        <w:t>(ii)</w:t>
      </w:r>
      <w:r w:rsidRPr="00877C9C">
        <w:tab/>
        <w:t>if the proceedings have not been finally disposed of—the Commissioner has not discontinued the proceedings; and</w:t>
      </w:r>
    </w:p>
    <w:p w14:paraId="3A589942" w14:textId="77777777" w:rsidR="00E31138" w:rsidRPr="00877C9C" w:rsidRDefault="00E31138" w:rsidP="00CB2C4F">
      <w:pPr>
        <w:pStyle w:val="paragraph"/>
      </w:pPr>
      <w:r w:rsidRPr="00877C9C">
        <w:tab/>
        <w:t>(c)</w:t>
      </w:r>
      <w:r w:rsidRPr="00877C9C">
        <w:tab/>
        <w:t>the employer’s superannuation guarantee shortfall in respect of which the charge is imposed includes an individual superannuation guarantee shortfall for the employee.</w:t>
      </w:r>
    </w:p>
    <w:p w14:paraId="73FC43FA" w14:textId="77777777" w:rsidR="00E31138" w:rsidRPr="00877C9C" w:rsidRDefault="00E31138" w:rsidP="00CB2C4F">
      <w:pPr>
        <w:pStyle w:val="subsection"/>
      </w:pPr>
      <w:r w:rsidRPr="00877C9C">
        <w:tab/>
        <w:t>(3)</w:t>
      </w:r>
      <w:r w:rsidRPr="00877C9C">
        <w:tab/>
        <w:t xml:space="preserve">Terms (apart from employee and employer) used in this section that are defined in the </w:t>
      </w:r>
      <w:r w:rsidRPr="00877C9C">
        <w:rPr>
          <w:i/>
        </w:rPr>
        <w:t>Superannuation Guarantee (Administration) Act 1992</w:t>
      </w:r>
      <w:r w:rsidRPr="00877C9C">
        <w:t xml:space="preserve"> have the same meaning in this section as they have in that Act.</w:t>
      </w:r>
    </w:p>
    <w:p w14:paraId="2FC8C735" w14:textId="77777777" w:rsidR="00E31138" w:rsidRPr="00877C9C" w:rsidRDefault="00E31138" w:rsidP="00CB2C4F">
      <w:pPr>
        <w:pStyle w:val="ActHead5"/>
      </w:pPr>
      <w:bookmarkStart w:id="18" w:name="_Toc139031691"/>
      <w:r w:rsidRPr="00F41D05">
        <w:rPr>
          <w:rStyle w:val="CharSectno"/>
        </w:rPr>
        <w:t>116E</w:t>
      </w:r>
      <w:r w:rsidRPr="00877C9C">
        <w:t xml:space="preserve">  Orders for compensation</w:t>
      </w:r>
      <w:bookmarkEnd w:id="18"/>
    </w:p>
    <w:p w14:paraId="448EF99F" w14:textId="77777777" w:rsidR="00E31138" w:rsidRPr="00877C9C" w:rsidRDefault="00E31138" w:rsidP="00CB2C4F">
      <w:pPr>
        <w:pStyle w:val="subsection"/>
      </w:pPr>
      <w:r w:rsidRPr="00877C9C">
        <w:tab/>
        <w:t>(1)</w:t>
      </w:r>
      <w:r w:rsidRPr="00877C9C">
        <w:tab/>
        <w:t>This section applies if a court makes an order under section 545 awarding compensation to an employee for a contravention of a civil remedy provision that relates to a contravention of this Division.</w:t>
      </w:r>
    </w:p>
    <w:p w14:paraId="3C0B1989" w14:textId="77777777" w:rsidR="00E31138" w:rsidRPr="00877C9C" w:rsidRDefault="00E31138" w:rsidP="00CB2C4F">
      <w:pPr>
        <w:pStyle w:val="subsection"/>
      </w:pPr>
      <w:r w:rsidRPr="00877C9C">
        <w:tab/>
        <w:t>(2)</w:t>
      </w:r>
      <w:r w:rsidRPr="00877C9C">
        <w:tab/>
        <w:t>The court must have regard to the principle that any component of the compensation payable on account of unpaid superannuation contributions should usually be paid to a superannuation fund for the benefit of the employee.</w:t>
      </w:r>
    </w:p>
    <w:p w14:paraId="10DF6F45" w14:textId="77777777" w:rsidR="00E31138" w:rsidRPr="00877C9C" w:rsidRDefault="00E31138" w:rsidP="00CB2C4F">
      <w:pPr>
        <w:pStyle w:val="ActHead7"/>
        <w:pageBreakBefore/>
      </w:pPr>
      <w:bookmarkStart w:id="19" w:name="_Toc139031692"/>
      <w:bookmarkEnd w:id="12"/>
      <w:r w:rsidRPr="00F41D05">
        <w:rPr>
          <w:rStyle w:val="CharAmPartNo"/>
        </w:rPr>
        <w:lastRenderedPageBreak/>
        <w:t>Part </w:t>
      </w:r>
      <w:r w:rsidR="00DA15BE" w:rsidRPr="00F41D05">
        <w:rPr>
          <w:rStyle w:val="CharAmPartNo"/>
        </w:rPr>
        <w:t>2</w:t>
      </w:r>
      <w:r w:rsidRPr="00877C9C">
        <w:rPr>
          <w:rFonts w:cs="Arial"/>
        </w:rPr>
        <w:t>—</w:t>
      </w:r>
      <w:r w:rsidRPr="00F41D05">
        <w:rPr>
          <w:rStyle w:val="CharAmPartText"/>
        </w:rPr>
        <w:t>Other amendments</w:t>
      </w:r>
      <w:bookmarkEnd w:id="19"/>
    </w:p>
    <w:p w14:paraId="66BC5D04" w14:textId="77777777" w:rsidR="00E31138" w:rsidRPr="00877C9C" w:rsidRDefault="00E31138" w:rsidP="00CB2C4F">
      <w:pPr>
        <w:pStyle w:val="ActHead9"/>
      </w:pPr>
      <w:bookmarkStart w:id="20" w:name="_Toc139031693"/>
      <w:r w:rsidRPr="00877C9C">
        <w:t>Fair Work Act 2009</w:t>
      </w:r>
      <w:bookmarkEnd w:id="20"/>
    </w:p>
    <w:p w14:paraId="63495012" w14:textId="77777777" w:rsidR="00E31138" w:rsidRPr="00877C9C" w:rsidRDefault="00DA15BE" w:rsidP="00CB2C4F">
      <w:pPr>
        <w:pStyle w:val="ItemHead"/>
      </w:pPr>
      <w:r w:rsidRPr="00877C9C">
        <w:t>3</w:t>
      </w:r>
      <w:r w:rsidR="00E31138" w:rsidRPr="00877C9C">
        <w:t xml:space="preserve">  Section 149B</w:t>
      </w:r>
    </w:p>
    <w:p w14:paraId="0E91B8C7" w14:textId="77777777" w:rsidR="00E31138" w:rsidRPr="00877C9C" w:rsidRDefault="00E31138" w:rsidP="00CB2C4F">
      <w:pPr>
        <w:pStyle w:val="Item"/>
      </w:pPr>
      <w:r w:rsidRPr="00877C9C">
        <w:t>Before “A modern award”, insert “(1)”.</w:t>
      </w:r>
    </w:p>
    <w:p w14:paraId="076A75E6" w14:textId="77777777" w:rsidR="00E31138" w:rsidRPr="00877C9C" w:rsidRDefault="00DA15BE" w:rsidP="00CB2C4F">
      <w:pPr>
        <w:pStyle w:val="ItemHead"/>
      </w:pPr>
      <w:r w:rsidRPr="00877C9C">
        <w:t>4</w:t>
      </w:r>
      <w:r w:rsidR="00E31138" w:rsidRPr="00877C9C">
        <w:t xml:space="preserve">  At the end of </w:t>
      </w:r>
      <w:r w:rsidR="00877C9C" w:rsidRPr="00877C9C">
        <w:t>section 1</w:t>
      </w:r>
      <w:r w:rsidR="00E31138" w:rsidRPr="00877C9C">
        <w:t>49B</w:t>
      </w:r>
    </w:p>
    <w:p w14:paraId="1A39B699" w14:textId="77777777" w:rsidR="00E31138" w:rsidRPr="00877C9C" w:rsidRDefault="00E31138" w:rsidP="00CB2C4F">
      <w:pPr>
        <w:pStyle w:val="Item"/>
      </w:pPr>
      <w:r w:rsidRPr="00877C9C">
        <w:t>Add:</w:t>
      </w:r>
    </w:p>
    <w:p w14:paraId="331ECE58" w14:textId="77777777" w:rsidR="00E31138" w:rsidRPr="00877C9C" w:rsidRDefault="00E31138" w:rsidP="00CB2C4F">
      <w:pPr>
        <w:pStyle w:val="SubsectionHead"/>
      </w:pPr>
      <w:r w:rsidRPr="00877C9C">
        <w:t>Reduction of employer’s liability to the extent of superannuation charge payments</w:t>
      </w:r>
    </w:p>
    <w:p w14:paraId="3FDED9BD" w14:textId="77777777" w:rsidR="00E31138" w:rsidRPr="00877C9C" w:rsidRDefault="00E31138" w:rsidP="00CB2C4F">
      <w:pPr>
        <w:pStyle w:val="subsection"/>
      </w:pPr>
      <w:r w:rsidRPr="00877C9C">
        <w:tab/>
        <w:t>(2)</w:t>
      </w:r>
      <w:r w:rsidRPr="00877C9C">
        <w:tab/>
        <w:t xml:space="preserve">The obligation of an employer to make contributions for the benefit of an employee under a term mentioned in </w:t>
      </w:r>
      <w:r w:rsidR="000F35B1" w:rsidRPr="00877C9C">
        <w:t>subsection (</w:t>
      </w:r>
      <w:r w:rsidRPr="00877C9C">
        <w:t>1) does not apply to the extent that:</w:t>
      </w:r>
    </w:p>
    <w:p w14:paraId="63540458" w14:textId="77777777" w:rsidR="00E31138" w:rsidRPr="00877C9C" w:rsidRDefault="00E31138" w:rsidP="00CB2C4F">
      <w:pPr>
        <w:pStyle w:val="paragraph"/>
      </w:pPr>
      <w:r w:rsidRPr="00877C9C">
        <w:tab/>
        <w:t>(a)</w:t>
      </w:r>
      <w:r w:rsidRPr="00877C9C">
        <w:tab/>
        <w:t xml:space="preserve">the employer has made a charge payment (within the meaning of section 63A of the </w:t>
      </w:r>
      <w:r w:rsidRPr="00877C9C">
        <w:rPr>
          <w:i/>
        </w:rPr>
        <w:t>Superannuation Guarantee (Administration) Act 1992</w:t>
      </w:r>
      <w:r w:rsidRPr="00877C9C">
        <w:t>) in respect of the employee under Part 8 of that Act; and</w:t>
      </w:r>
    </w:p>
    <w:p w14:paraId="29379842" w14:textId="77777777" w:rsidR="00E31138" w:rsidRPr="00877C9C" w:rsidRDefault="00E31138" w:rsidP="00CB2C4F">
      <w:pPr>
        <w:pStyle w:val="paragraph"/>
      </w:pPr>
      <w:r w:rsidRPr="00877C9C">
        <w:tab/>
        <w:t>(b)</w:t>
      </w:r>
      <w:r w:rsidRPr="00877C9C">
        <w:tab/>
        <w:t>the employee is a benefiting employee (within the meaning of that Part); and</w:t>
      </w:r>
    </w:p>
    <w:p w14:paraId="54D8F238" w14:textId="77777777" w:rsidR="00E31138" w:rsidRPr="00877C9C" w:rsidRDefault="00E31138" w:rsidP="00CB2C4F">
      <w:pPr>
        <w:pStyle w:val="paragraph"/>
      </w:pPr>
      <w:r w:rsidRPr="00877C9C">
        <w:tab/>
        <w:t>(c)</w:t>
      </w:r>
      <w:r w:rsidRPr="00877C9C">
        <w:tab/>
        <w:t>the Commissioner of Taxation is required to pay, or otherwise deal with, a shortfall component (within the meaning of that Part) for the benefit of the employee under that Part.</w:t>
      </w:r>
    </w:p>
    <w:p w14:paraId="21D12ACF" w14:textId="77777777" w:rsidR="005B7846" w:rsidRPr="00877C9C" w:rsidRDefault="00421508" w:rsidP="00CB2C4F">
      <w:pPr>
        <w:pStyle w:val="ActHead6"/>
        <w:pageBreakBefore/>
      </w:pPr>
      <w:bookmarkStart w:id="21" w:name="_Toc139031694"/>
      <w:r w:rsidRPr="00F41D05">
        <w:rPr>
          <w:rStyle w:val="CharAmSchNo"/>
        </w:rPr>
        <w:lastRenderedPageBreak/>
        <w:t>Schedule 4</w:t>
      </w:r>
      <w:r w:rsidR="005B7846" w:rsidRPr="00877C9C">
        <w:t>—</w:t>
      </w:r>
      <w:r w:rsidR="005B7846" w:rsidRPr="00F41D05">
        <w:rPr>
          <w:rStyle w:val="CharAmSchText"/>
        </w:rPr>
        <w:t>Workplace determinations</w:t>
      </w:r>
      <w:bookmarkEnd w:id="21"/>
    </w:p>
    <w:p w14:paraId="70640038" w14:textId="77777777" w:rsidR="00282275" w:rsidRPr="00F41D05" w:rsidRDefault="00282275" w:rsidP="00CB2C4F">
      <w:pPr>
        <w:pStyle w:val="Header"/>
      </w:pPr>
      <w:r w:rsidRPr="00F41D05">
        <w:rPr>
          <w:rStyle w:val="CharAmPartNo"/>
        </w:rPr>
        <w:t xml:space="preserve"> </w:t>
      </w:r>
      <w:r w:rsidRPr="00F41D05">
        <w:rPr>
          <w:rStyle w:val="CharAmPartText"/>
        </w:rPr>
        <w:t xml:space="preserve"> </w:t>
      </w:r>
    </w:p>
    <w:p w14:paraId="476946F3" w14:textId="77777777" w:rsidR="00282275" w:rsidRPr="00877C9C" w:rsidRDefault="00282275" w:rsidP="00CB2C4F">
      <w:pPr>
        <w:pStyle w:val="ActHead9"/>
      </w:pPr>
      <w:bookmarkStart w:id="22" w:name="_Toc139031695"/>
      <w:r w:rsidRPr="00877C9C">
        <w:t>Fair Work Act 2009</w:t>
      </w:r>
      <w:bookmarkEnd w:id="22"/>
    </w:p>
    <w:p w14:paraId="2CD3B39E" w14:textId="77777777" w:rsidR="00282275" w:rsidRPr="00877C9C" w:rsidRDefault="00282275" w:rsidP="00CB2C4F">
      <w:pPr>
        <w:pStyle w:val="ItemHead"/>
      </w:pPr>
      <w:r w:rsidRPr="00877C9C">
        <w:t>1  Paragraph 54(2)(b)</w:t>
      </w:r>
    </w:p>
    <w:p w14:paraId="509E77FC" w14:textId="77777777" w:rsidR="00282275" w:rsidRPr="00877C9C" w:rsidRDefault="00282275" w:rsidP="00CB2C4F">
      <w:pPr>
        <w:pStyle w:val="Item"/>
      </w:pPr>
      <w:r w:rsidRPr="00877C9C">
        <w:t>After “section 58”, insert “or subsection 278(1A)”.</w:t>
      </w:r>
    </w:p>
    <w:p w14:paraId="6A6DD23D" w14:textId="77777777" w:rsidR="00282275" w:rsidRPr="00877C9C" w:rsidRDefault="00282275" w:rsidP="00CB2C4F">
      <w:pPr>
        <w:pStyle w:val="ItemHead"/>
      </w:pPr>
      <w:r w:rsidRPr="00877C9C">
        <w:t>2  Subsection 54(2) (note)</w:t>
      </w:r>
    </w:p>
    <w:p w14:paraId="12276A3F" w14:textId="77777777" w:rsidR="00282275" w:rsidRPr="00877C9C" w:rsidRDefault="00282275" w:rsidP="00CB2C4F">
      <w:pPr>
        <w:pStyle w:val="Item"/>
      </w:pPr>
      <w:r w:rsidRPr="00877C9C">
        <w:t>Omit “Section 58 deals with”, substitute “Section 58 and subsection 278(1A) deal with”.</w:t>
      </w:r>
    </w:p>
    <w:p w14:paraId="0D239E93" w14:textId="77777777" w:rsidR="00282275" w:rsidRPr="00877C9C" w:rsidRDefault="00282275" w:rsidP="00CB2C4F">
      <w:pPr>
        <w:pStyle w:val="ItemHead"/>
      </w:pPr>
      <w:r w:rsidRPr="00877C9C">
        <w:t>3  Paragraph 276(2)(b)</w:t>
      </w:r>
    </w:p>
    <w:p w14:paraId="2A871CE9" w14:textId="77777777" w:rsidR="00282275" w:rsidRPr="00877C9C" w:rsidRDefault="00282275" w:rsidP="00CB2C4F">
      <w:pPr>
        <w:pStyle w:val="Item"/>
      </w:pPr>
      <w:r w:rsidRPr="00877C9C">
        <w:t>Omit “section 278”, substitute “subsection 278(1) or (2)”.</w:t>
      </w:r>
    </w:p>
    <w:p w14:paraId="1C6CD044" w14:textId="77777777" w:rsidR="00282275" w:rsidRPr="00877C9C" w:rsidRDefault="00282275" w:rsidP="00CB2C4F">
      <w:pPr>
        <w:pStyle w:val="ItemHead"/>
      </w:pPr>
      <w:r w:rsidRPr="00877C9C">
        <w:t>4  Paragraph 276(2)(b)</w:t>
      </w:r>
    </w:p>
    <w:p w14:paraId="157E8E55" w14:textId="77777777" w:rsidR="00282275" w:rsidRPr="00877C9C" w:rsidRDefault="00282275" w:rsidP="00CB2C4F">
      <w:pPr>
        <w:pStyle w:val="Item"/>
      </w:pPr>
      <w:r w:rsidRPr="00877C9C">
        <w:t>Omit “agreement”, substitute “determination”.</w:t>
      </w:r>
    </w:p>
    <w:p w14:paraId="33270D40" w14:textId="77777777" w:rsidR="00282275" w:rsidRPr="00877C9C" w:rsidRDefault="00282275" w:rsidP="00CB2C4F">
      <w:pPr>
        <w:pStyle w:val="ItemHead"/>
      </w:pPr>
      <w:r w:rsidRPr="00877C9C">
        <w:t>5  Subsection 276(2) (note)</w:t>
      </w:r>
    </w:p>
    <w:p w14:paraId="7C3416D4" w14:textId="77777777" w:rsidR="00282275" w:rsidRPr="00877C9C" w:rsidRDefault="00282275" w:rsidP="00CB2C4F">
      <w:pPr>
        <w:pStyle w:val="Item"/>
      </w:pPr>
      <w:r w:rsidRPr="00877C9C">
        <w:t>Omit “Section 278 deals with”, substitute “Subsections 278(1) and (2) deal with”.</w:t>
      </w:r>
    </w:p>
    <w:p w14:paraId="755CC743" w14:textId="77777777" w:rsidR="00282275" w:rsidRPr="00877C9C" w:rsidRDefault="00282275" w:rsidP="00CB2C4F">
      <w:pPr>
        <w:pStyle w:val="ItemHead"/>
      </w:pPr>
      <w:r w:rsidRPr="00877C9C">
        <w:t>6  Before subsection 278(1)</w:t>
      </w:r>
    </w:p>
    <w:p w14:paraId="0355461C" w14:textId="77777777" w:rsidR="00282275" w:rsidRPr="00877C9C" w:rsidRDefault="00282275" w:rsidP="00CB2C4F">
      <w:pPr>
        <w:pStyle w:val="Item"/>
      </w:pPr>
      <w:r w:rsidRPr="00877C9C">
        <w:t>Insert:</w:t>
      </w:r>
    </w:p>
    <w:p w14:paraId="796F61E1" w14:textId="77777777" w:rsidR="00282275" w:rsidRPr="00877C9C" w:rsidRDefault="00282275" w:rsidP="00CB2C4F">
      <w:pPr>
        <w:pStyle w:val="SubsectionHead"/>
      </w:pPr>
      <w:r w:rsidRPr="00877C9C">
        <w:t>Interaction with an earlier enterprise agreement</w:t>
      </w:r>
    </w:p>
    <w:p w14:paraId="410B0068" w14:textId="77777777" w:rsidR="00282275" w:rsidRPr="00877C9C" w:rsidRDefault="00282275" w:rsidP="00CB2C4F">
      <w:pPr>
        <w:pStyle w:val="subsection"/>
      </w:pPr>
      <w:r w:rsidRPr="00877C9C">
        <w:tab/>
        <w:t>(1A)</w:t>
      </w:r>
      <w:r w:rsidRPr="00877C9C">
        <w:tab/>
        <w:t>If:</w:t>
      </w:r>
    </w:p>
    <w:p w14:paraId="5E1B7683" w14:textId="77777777" w:rsidR="00282275" w:rsidRPr="00877C9C" w:rsidRDefault="00282275" w:rsidP="00CB2C4F">
      <w:pPr>
        <w:pStyle w:val="paragraph"/>
      </w:pPr>
      <w:r w:rsidRPr="00877C9C">
        <w:tab/>
        <w:t>(a)</w:t>
      </w:r>
      <w:r w:rsidRPr="00877C9C">
        <w:tab/>
        <w:t>an enterprise agreement applies to an employee in relation to particular employment; and</w:t>
      </w:r>
    </w:p>
    <w:p w14:paraId="5E9E6C89" w14:textId="77777777" w:rsidR="00282275" w:rsidRPr="00877C9C" w:rsidRDefault="00282275" w:rsidP="00CB2C4F">
      <w:pPr>
        <w:pStyle w:val="paragraph"/>
      </w:pPr>
      <w:r w:rsidRPr="00877C9C">
        <w:tab/>
        <w:t>(b)</w:t>
      </w:r>
      <w:r w:rsidRPr="00877C9C">
        <w:tab/>
        <w:t>a workplace determination that covers the employee in relation to the same employment comes into operation;</w:t>
      </w:r>
    </w:p>
    <w:p w14:paraId="7EB6A1A7" w14:textId="77777777" w:rsidR="00282275" w:rsidRPr="00877C9C" w:rsidRDefault="00282275" w:rsidP="00CB2C4F">
      <w:pPr>
        <w:pStyle w:val="subsection2"/>
      </w:pPr>
      <w:r w:rsidRPr="00877C9C">
        <w:t>the enterprise agreement ceases to apply to the employee in relation to that employment, and can never so apply again.</w:t>
      </w:r>
    </w:p>
    <w:p w14:paraId="3F64745C" w14:textId="77777777" w:rsidR="00282275" w:rsidRPr="00877C9C" w:rsidRDefault="00282275" w:rsidP="00CB2C4F">
      <w:pPr>
        <w:pStyle w:val="ItemHead"/>
      </w:pPr>
      <w:r w:rsidRPr="00877C9C">
        <w:t>7  Subsection 278(1) (heading)</w:t>
      </w:r>
    </w:p>
    <w:p w14:paraId="0BD0CE75" w14:textId="77777777" w:rsidR="00282275" w:rsidRPr="00877C9C" w:rsidRDefault="00282275" w:rsidP="00CB2C4F">
      <w:pPr>
        <w:pStyle w:val="Item"/>
      </w:pPr>
      <w:r w:rsidRPr="00877C9C">
        <w:t>Omit “</w:t>
      </w:r>
      <w:r w:rsidRPr="00877C9C">
        <w:rPr>
          <w:i/>
        </w:rPr>
        <w:t>an enterprise agreement</w:t>
      </w:r>
      <w:r w:rsidRPr="00877C9C">
        <w:t>”, substitute “</w:t>
      </w:r>
      <w:r w:rsidRPr="00877C9C">
        <w:rPr>
          <w:i/>
        </w:rPr>
        <w:t>a later enterprise agreement</w:t>
      </w:r>
      <w:r w:rsidRPr="00877C9C">
        <w:t>”.</w:t>
      </w:r>
    </w:p>
    <w:p w14:paraId="648D1A98" w14:textId="77777777" w:rsidR="005B7846" w:rsidRPr="00877C9C" w:rsidRDefault="00CD6A73" w:rsidP="00CB2C4F">
      <w:pPr>
        <w:pStyle w:val="ActHead6"/>
        <w:pageBreakBefore/>
      </w:pPr>
      <w:bookmarkStart w:id="23" w:name="_Toc139031696"/>
      <w:r w:rsidRPr="00F41D05">
        <w:rPr>
          <w:rStyle w:val="CharAmSchNo"/>
        </w:rPr>
        <w:lastRenderedPageBreak/>
        <w:t>Schedule 5</w:t>
      </w:r>
      <w:r w:rsidR="005B7846" w:rsidRPr="00877C9C">
        <w:t>—</w:t>
      </w:r>
      <w:r w:rsidR="005B7846" w:rsidRPr="00F41D05">
        <w:rPr>
          <w:rStyle w:val="CharAmSchText"/>
        </w:rPr>
        <w:t>Employee authorised deductions</w:t>
      </w:r>
      <w:bookmarkEnd w:id="23"/>
    </w:p>
    <w:p w14:paraId="14422CFC" w14:textId="77777777" w:rsidR="006A2C97" w:rsidRPr="00F41D05" w:rsidRDefault="006A2C97" w:rsidP="00CB2C4F">
      <w:pPr>
        <w:pStyle w:val="Header"/>
      </w:pPr>
      <w:r w:rsidRPr="00F41D05">
        <w:rPr>
          <w:rStyle w:val="CharAmPartNo"/>
        </w:rPr>
        <w:t xml:space="preserve"> </w:t>
      </w:r>
      <w:r w:rsidRPr="00F41D05">
        <w:rPr>
          <w:rStyle w:val="CharAmPartText"/>
        </w:rPr>
        <w:t xml:space="preserve"> </w:t>
      </w:r>
    </w:p>
    <w:p w14:paraId="49C48B60" w14:textId="77777777" w:rsidR="006A2C97" w:rsidRPr="00877C9C" w:rsidRDefault="006A2C97" w:rsidP="00CB2C4F">
      <w:pPr>
        <w:pStyle w:val="ActHead9"/>
      </w:pPr>
      <w:bookmarkStart w:id="24" w:name="_Toc139031697"/>
      <w:r w:rsidRPr="00877C9C">
        <w:t>Fair Work Act 2009</w:t>
      </w:r>
      <w:bookmarkEnd w:id="24"/>
    </w:p>
    <w:p w14:paraId="1423B4D3" w14:textId="77777777" w:rsidR="006A2C97" w:rsidRPr="00877C9C" w:rsidRDefault="006A2C97" w:rsidP="00CB2C4F">
      <w:pPr>
        <w:pStyle w:val="ItemHead"/>
      </w:pPr>
      <w:r w:rsidRPr="00877C9C">
        <w:t xml:space="preserve">1  After </w:t>
      </w:r>
      <w:r w:rsidR="000F35B1" w:rsidRPr="00877C9C">
        <w:t>subsection 3</w:t>
      </w:r>
      <w:r w:rsidRPr="00877C9C">
        <w:t>24(1)</w:t>
      </w:r>
    </w:p>
    <w:p w14:paraId="38DCB90D" w14:textId="77777777" w:rsidR="006A2C97" w:rsidRPr="00877C9C" w:rsidRDefault="006A2C97" w:rsidP="00CB2C4F">
      <w:pPr>
        <w:pStyle w:val="Item"/>
      </w:pPr>
      <w:r w:rsidRPr="00877C9C">
        <w:t>Insert:</w:t>
      </w:r>
    </w:p>
    <w:p w14:paraId="06B3FC9F" w14:textId="77777777" w:rsidR="006A2C97" w:rsidRPr="00877C9C" w:rsidRDefault="006A2C97" w:rsidP="00CB2C4F">
      <w:pPr>
        <w:pStyle w:val="subsection"/>
      </w:pPr>
      <w:r w:rsidRPr="00877C9C">
        <w:tab/>
        <w:t>(1A)</w:t>
      </w:r>
      <w:r w:rsidRPr="00877C9C">
        <w:tab/>
        <w:t xml:space="preserve">However, an employer must not deduct an amount under </w:t>
      </w:r>
      <w:r w:rsidR="00CD6A73" w:rsidRPr="00877C9C">
        <w:t>paragraph (</w:t>
      </w:r>
      <w:r w:rsidRPr="00877C9C">
        <w:t>1)(a) if the deduction is:</w:t>
      </w:r>
    </w:p>
    <w:p w14:paraId="41EF0B85" w14:textId="77777777" w:rsidR="006A2C97" w:rsidRPr="00877C9C" w:rsidRDefault="006A2C97" w:rsidP="00CB2C4F">
      <w:pPr>
        <w:pStyle w:val="paragraph"/>
      </w:pPr>
      <w:r w:rsidRPr="00877C9C">
        <w:tab/>
        <w:t>(a)</w:t>
      </w:r>
      <w:r w:rsidRPr="00877C9C">
        <w:tab/>
        <w:t>directly or indirectly for the benefit of the employer or a party related to the employer; and</w:t>
      </w:r>
    </w:p>
    <w:p w14:paraId="0A99CA28" w14:textId="77777777" w:rsidR="006A2C97" w:rsidRPr="00877C9C" w:rsidRDefault="006A2C97" w:rsidP="00CB2C4F">
      <w:pPr>
        <w:pStyle w:val="paragraph"/>
      </w:pPr>
      <w:r w:rsidRPr="00877C9C">
        <w:tab/>
        <w:t>(b)</w:t>
      </w:r>
      <w:r w:rsidRPr="00877C9C">
        <w:tab/>
        <w:t>for an amount that may be varied from time to time;</w:t>
      </w:r>
    </w:p>
    <w:p w14:paraId="48ED1608" w14:textId="77777777" w:rsidR="006A2C97" w:rsidRPr="00877C9C" w:rsidRDefault="006A2C97" w:rsidP="00CB2C4F">
      <w:pPr>
        <w:pStyle w:val="subsection2"/>
      </w:pPr>
      <w:r w:rsidRPr="00877C9C">
        <w:t xml:space="preserve">unless the deduction, if it were a deduction referred to in </w:t>
      </w:r>
      <w:r w:rsidR="000F35B1" w:rsidRPr="00877C9C">
        <w:t>subsection 3</w:t>
      </w:r>
      <w:r w:rsidRPr="00877C9C">
        <w:t xml:space="preserve">26(1), would be a deduction made in circumstances prescribed under </w:t>
      </w:r>
      <w:r w:rsidR="000F35B1" w:rsidRPr="00877C9C">
        <w:t>subsection 3</w:t>
      </w:r>
      <w:r w:rsidRPr="00877C9C">
        <w:t>26(2) to be reasonable.</w:t>
      </w:r>
    </w:p>
    <w:p w14:paraId="4A72FEE8" w14:textId="77777777" w:rsidR="006A2C97" w:rsidRPr="00877C9C" w:rsidRDefault="006A2C97" w:rsidP="00CB2C4F">
      <w:pPr>
        <w:pStyle w:val="ItemHead"/>
      </w:pPr>
      <w:r w:rsidRPr="00877C9C">
        <w:t>2  Paragraph 324(2)(a)</w:t>
      </w:r>
    </w:p>
    <w:p w14:paraId="38A9E77E" w14:textId="77777777" w:rsidR="006A2C97" w:rsidRPr="00877C9C" w:rsidRDefault="006A2C97" w:rsidP="00CB2C4F">
      <w:pPr>
        <w:pStyle w:val="Item"/>
      </w:pPr>
      <w:r w:rsidRPr="00877C9C">
        <w:t>Repeal the paragraph, substitute:</w:t>
      </w:r>
    </w:p>
    <w:p w14:paraId="6922A51D" w14:textId="77777777" w:rsidR="006A2C97" w:rsidRPr="00877C9C" w:rsidRDefault="006A2C97" w:rsidP="00CB2C4F">
      <w:pPr>
        <w:pStyle w:val="paragraph"/>
      </w:pPr>
      <w:r w:rsidRPr="00877C9C">
        <w:tab/>
        <w:t>(a)</w:t>
      </w:r>
      <w:r w:rsidRPr="00877C9C">
        <w:tab/>
        <w:t>must specify:</w:t>
      </w:r>
    </w:p>
    <w:p w14:paraId="7125294A" w14:textId="77777777" w:rsidR="006A2C97" w:rsidRPr="00877C9C" w:rsidRDefault="006A2C97" w:rsidP="00CB2C4F">
      <w:pPr>
        <w:pStyle w:val="paragraphsub"/>
      </w:pPr>
      <w:r w:rsidRPr="00877C9C">
        <w:tab/>
        <w:t>(</w:t>
      </w:r>
      <w:proofErr w:type="spellStart"/>
      <w:r w:rsidRPr="00877C9C">
        <w:t>i</w:t>
      </w:r>
      <w:proofErr w:type="spellEnd"/>
      <w:r w:rsidRPr="00877C9C">
        <w:t>)</w:t>
      </w:r>
      <w:r w:rsidRPr="00877C9C">
        <w:tab/>
        <w:t>for a single deduction—the amount of the deduction; or</w:t>
      </w:r>
    </w:p>
    <w:p w14:paraId="39AE0155" w14:textId="77777777" w:rsidR="006A2C97" w:rsidRPr="00877C9C" w:rsidRDefault="006A2C97" w:rsidP="00CB2C4F">
      <w:pPr>
        <w:pStyle w:val="paragraphsub"/>
      </w:pPr>
      <w:r w:rsidRPr="00877C9C">
        <w:tab/>
        <w:t>(ii)</w:t>
      </w:r>
      <w:r w:rsidRPr="00877C9C">
        <w:tab/>
        <w:t>for multiple or ongoing deductions—whether the deductions are for a specified amount or amounts, or for amounts as varied from time to time; and</w:t>
      </w:r>
    </w:p>
    <w:p w14:paraId="6375E0AF" w14:textId="77777777" w:rsidR="006A2C97" w:rsidRPr="00877C9C" w:rsidRDefault="006A2C97" w:rsidP="00CB2C4F">
      <w:pPr>
        <w:pStyle w:val="paragraph"/>
      </w:pPr>
      <w:r w:rsidRPr="00877C9C">
        <w:tab/>
        <w:t>(aa)</w:t>
      </w:r>
      <w:r w:rsidRPr="00877C9C">
        <w:tab/>
        <w:t>must include any information prescribed by the regulations; and</w:t>
      </w:r>
    </w:p>
    <w:p w14:paraId="3C398C5D" w14:textId="77777777" w:rsidR="006A2C97" w:rsidRPr="00877C9C" w:rsidRDefault="006A2C97" w:rsidP="00CB2C4F">
      <w:pPr>
        <w:pStyle w:val="ItemHead"/>
      </w:pPr>
      <w:r w:rsidRPr="00877C9C">
        <w:t>3  Sub</w:t>
      </w:r>
      <w:r w:rsidR="00CD6A73" w:rsidRPr="00877C9C">
        <w:t>section 3</w:t>
      </w:r>
      <w:r w:rsidRPr="00877C9C">
        <w:t>24(3)</w:t>
      </w:r>
    </w:p>
    <w:p w14:paraId="06CAB01E" w14:textId="77777777" w:rsidR="006A2C97" w:rsidRPr="00877C9C" w:rsidRDefault="006A2C97" w:rsidP="00CB2C4F">
      <w:pPr>
        <w:pStyle w:val="Item"/>
      </w:pPr>
      <w:r w:rsidRPr="00877C9C">
        <w:t>Omit “the amount of the deduction”, substitute “a specified amount of a deduction”.</w:t>
      </w:r>
    </w:p>
    <w:p w14:paraId="28D32AB1" w14:textId="77777777" w:rsidR="005B7846" w:rsidRPr="00877C9C" w:rsidRDefault="00CD6A73" w:rsidP="00CB2C4F">
      <w:pPr>
        <w:pStyle w:val="ActHead6"/>
        <w:pageBreakBefore/>
      </w:pPr>
      <w:bookmarkStart w:id="25" w:name="_Toc139031698"/>
      <w:r w:rsidRPr="00F41D05">
        <w:rPr>
          <w:rStyle w:val="CharAmSchNo"/>
        </w:rPr>
        <w:lastRenderedPageBreak/>
        <w:t>Schedule 6</w:t>
      </w:r>
      <w:r w:rsidR="005B7846" w:rsidRPr="00877C9C">
        <w:t>—</w:t>
      </w:r>
      <w:r w:rsidR="005B7846" w:rsidRPr="00F41D05">
        <w:rPr>
          <w:rStyle w:val="CharAmSchText"/>
        </w:rPr>
        <w:t>Coal mining long service leave scheme</w:t>
      </w:r>
      <w:bookmarkEnd w:id="25"/>
    </w:p>
    <w:p w14:paraId="4819A031" w14:textId="77777777" w:rsidR="00072A23" w:rsidRPr="00F41D05" w:rsidRDefault="00072A23" w:rsidP="00CB2C4F">
      <w:pPr>
        <w:pStyle w:val="Header"/>
      </w:pPr>
      <w:r w:rsidRPr="00F41D05">
        <w:rPr>
          <w:rStyle w:val="CharAmPartNo"/>
        </w:rPr>
        <w:t xml:space="preserve"> </w:t>
      </w:r>
      <w:r w:rsidRPr="00F41D05">
        <w:rPr>
          <w:rStyle w:val="CharAmPartText"/>
        </w:rPr>
        <w:t xml:space="preserve"> </w:t>
      </w:r>
    </w:p>
    <w:p w14:paraId="1A23541D" w14:textId="77777777" w:rsidR="00072A23" w:rsidRPr="00877C9C" w:rsidRDefault="00072A23" w:rsidP="00CB2C4F">
      <w:pPr>
        <w:pStyle w:val="ActHead9"/>
      </w:pPr>
      <w:bookmarkStart w:id="26" w:name="_Toc139031699"/>
      <w:r w:rsidRPr="00877C9C">
        <w:t>Coal Mining Industry (Long Service Leave) Administration Act 1992</w:t>
      </w:r>
      <w:bookmarkEnd w:id="26"/>
    </w:p>
    <w:p w14:paraId="585EADFB" w14:textId="77777777" w:rsidR="00072A23" w:rsidRPr="00877C9C" w:rsidRDefault="007538B1" w:rsidP="00CB2C4F">
      <w:pPr>
        <w:pStyle w:val="ItemHead"/>
      </w:pPr>
      <w:r w:rsidRPr="00877C9C">
        <w:t>1</w:t>
      </w:r>
      <w:r w:rsidR="00072A23" w:rsidRPr="00877C9C">
        <w:t xml:space="preserve">  Subsection 4(1)</w:t>
      </w:r>
    </w:p>
    <w:p w14:paraId="43456108" w14:textId="77777777" w:rsidR="00072A23" w:rsidRPr="00877C9C" w:rsidRDefault="00072A23" w:rsidP="00CB2C4F">
      <w:pPr>
        <w:pStyle w:val="Item"/>
      </w:pPr>
      <w:r w:rsidRPr="00877C9C">
        <w:t>Insert:</w:t>
      </w:r>
    </w:p>
    <w:p w14:paraId="57A84A7E" w14:textId="77777777" w:rsidR="00072A23" w:rsidRPr="00877C9C" w:rsidRDefault="00072A23" w:rsidP="00CB2C4F">
      <w:pPr>
        <w:pStyle w:val="Definition"/>
      </w:pPr>
      <w:r w:rsidRPr="00877C9C">
        <w:rPr>
          <w:b/>
          <w:i/>
        </w:rPr>
        <w:t>quarter</w:t>
      </w:r>
      <w:r w:rsidRPr="00877C9C">
        <w:t xml:space="preserve"> means a period of 3 months beginning on 1 July, 1 October, 1 January or 1 April.</w:t>
      </w:r>
    </w:p>
    <w:p w14:paraId="6E3EB4C3" w14:textId="77777777" w:rsidR="0040161E" w:rsidRPr="00877C9C" w:rsidRDefault="007538B1" w:rsidP="00CB2C4F">
      <w:pPr>
        <w:pStyle w:val="ItemHead"/>
      </w:pPr>
      <w:r w:rsidRPr="00877C9C">
        <w:t>2</w:t>
      </w:r>
      <w:r w:rsidR="0040161E" w:rsidRPr="00877C9C">
        <w:t xml:space="preserve">  After </w:t>
      </w:r>
      <w:r w:rsidR="000F35B1" w:rsidRPr="00877C9C">
        <w:t>subsection 3</w:t>
      </w:r>
      <w:r w:rsidR="0040161E" w:rsidRPr="00877C9C">
        <w:t>9A(</w:t>
      </w:r>
      <w:r w:rsidR="00804307" w:rsidRPr="00877C9C">
        <w:t>3</w:t>
      </w:r>
      <w:r w:rsidR="0040161E" w:rsidRPr="00877C9C">
        <w:t>)</w:t>
      </w:r>
    </w:p>
    <w:p w14:paraId="76A999BE" w14:textId="77777777" w:rsidR="0040161E" w:rsidRPr="00877C9C" w:rsidRDefault="0040161E" w:rsidP="00CB2C4F">
      <w:pPr>
        <w:pStyle w:val="Item"/>
      </w:pPr>
      <w:r w:rsidRPr="00877C9C">
        <w:t>Insert:</w:t>
      </w:r>
    </w:p>
    <w:p w14:paraId="637C066E" w14:textId="77777777" w:rsidR="0040161E" w:rsidRPr="00877C9C" w:rsidRDefault="0040161E" w:rsidP="00CB2C4F">
      <w:pPr>
        <w:pStyle w:val="subsection"/>
      </w:pPr>
      <w:r w:rsidRPr="00877C9C">
        <w:tab/>
        <w:t>(</w:t>
      </w:r>
      <w:r w:rsidR="00804307" w:rsidRPr="00877C9C">
        <w:t>3</w:t>
      </w:r>
      <w:r w:rsidRPr="00877C9C">
        <w:t>A)</w:t>
      </w:r>
      <w:r w:rsidRPr="00877C9C">
        <w:tab/>
        <w:t>If:</w:t>
      </w:r>
    </w:p>
    <w:p w14:paraId="280FA645" w14:textId="77777777" w:rsidR="0040161E" w:rsidRPr="00877C9C" w:rsidRDefault="0040161E" w:rsidP="00CB2C4F">
      <w:pPr>
        <w:pStyle w:val="paragraph"/>
      </w:pPr>
      <w:r w:rsidRPr="00877C9C">
        <w:tab/>
        <w:t>(a)</w:t>
      </w:r>
      <w:r w:rsidRPr="00877C9C">
        <w:tab/>
      </w:r>
      <w:r w:rsidR="000F35B1" w:rsidRPr="00877C9C">
        <w:t>subsection (</w:t>
      </w:r>
      <w:r w:rsidRPr="00877C9C">
        <w:t xml:space="preserve">3) applies in relation to a casual employee for a week (the </w:t>
      </w:r>
      <w:r w:rsidRPr="00877C9C">
        <w:rPr>
          <w:b/>
          <w:i/>
        </w:rPr>
        <w:t>initial week</w:t>
      </w:r>
      <w:r w:rsidRPr="00877C9C">
        <w:t>); and</w:t>
      </w:r>
    </w:p>
    <w:p w14:paraId="7B6A65A7" w14:textId="77777777" w:rsidR="0040161E" w:rsidRPr="00877C9C" w:rsidRDefault="0040161E" w:rsidP="00CB2C4F">
      <w:pPr>
        <w:pStyle w:val="paragraph"/>
      </w:pPr>
      <w:r w:rsidRPr="00877C9C">
        <w:tab/>
        <w:t>(b)</w:t>
      </w:r>
      <w:r w:rsidRPr="00877C9C">
        <w:tab/>
        <w:t xml:space="preserve">apart from this subsection, </w:t>
      </w:r>
      <w:r w:rsidR="000F35B1" w:rsidRPr="00877C9C">
        <w:t>subsection (</w:t>
      </w:r>
      <w:r w:rsidRPr="00877C9C">
        <w:t xml:space="preserve">3) does not apply in relation to that employee for the next week (the </w:t>
      </w:r>
      <w:r w:rsidRPr="00877C9C">
        <w:rPr>
          <w:b/>
          <w:i/>
        </w:rPr>
        <w:t>relevant week</w:t>
      </w:r>
      <w:r w:rsidRPr="00877C9C">
        <w:t>) after the initial week; and</w:t>
      </w:r>
    </w:p>
    <w:p w14:paraId="3BCAA789" w14:textId="77777777" w:rsidR="00F84714" w:rsidRPr="00877C9C" w:rsidRDefault="00F84714" w:rsidP="00CB2C4F">
      <w:pPr>
        <w:pStyle w:val="paragraph"/>
      </w:pPr>
      <w:r w:rsidRPr="00877C9C">
        <w:tab/>
        <w:t>(c)</w:t>
      </w:r>
      <w:r w:rsidRPr="00877C9C">
        <w:tab/>
        <w:t xml:space="preserve">the relevant week is not otherwise a period of </w:t>
      </w:r>
      <w:r w:rsidR="00E55940" w:rsidRPr="00877C9C">
        <w:t>qualifying</w:t>
      </w:r>
      <w:r w:rsidRPr="00877C9C">
        <w:t xml:space="preserve"> service for that employee; and</w:t>
      </w:r>
    </w:p>
    <w:p w14:paraId="688A13F3" w14:textId="77777777" w:rsidR="0040161E" w:rsidRPr="00877C9C" w:rsidRDefault="0040161E" w:rsidP="00CB2C4F">
      <w:pPr>
        <w:pStyle w:val="paragraph"/>
      </w:pPr>
      <w:r w:rsidRPr="00877C9C">
        <w:tab/>
        <w:t>(</w:t>
      </w:r>
      <w:r w:rsidR="00F84714" w:rsidRPr="00877C9C">
        <w:t>d</w:t>
      </w:r>
      <w:r w:rsidRPr="00877C9C">
        <w:t>)</w:t>
      </w:r>
      <w:r w:rsidRPr="00877C9C">
        <w:tab/>
      </w:r>
      <w:r w:rsidR="000F35B1" w:rsidRPr="00877C9C">
        <w:t>subsection (</w:t>
      </w:r>
      <w:r w:rsidRPr="00877C9C">
        <w:t>3) applies in relation to that employee for the next week after the relevant week;</w:t>
      </w:r>
    </w:p>
    <w:p w14:paraId="142C41AC" w14:textId="77777777" w:rsidR="0040161E" w:rsidRPr="00877C9C" w:rsidRDefault="0040161E" w:rsidP="00CB2C4F">
      <w:pPr>
        <w:pStyle w:val="subsection2"/>
      </w:pPr>
      <w:r w:rsidRPr="00877C9C">
        <w:t xml:space="preserve">then, for the purposes of </w:t>
      </w:r>
      <w:r w:rsidR="000F35B1" w:rsidRPr="00877C9C">
        <w:t>subsection (</w:t>
      </w:r>
      <w:r w:rsidRPr="00877C9C">
        <w:t>2), that employee is taken to have been an eligible employee for the whole of the relevant week</w:t>
      </w:r>
      <w:r w:rsidR="0032311D" w:rsidRPr="00877C9C">
        <w:t xml:space="preserve"> in the capacity of a casual employee</w:t>
      </w:r>
      <w:r w:rsidRPr="00877C9C">
        <w:t>.</w:t>
      </w:r>
    </w:p>
    <w:p w14:paraId="00E028A6" w14:textId="77777777" w:rsidR="0040161E" w:rsidRPr="00877C9C" w:rsidRDefault="0040161E" w:rsidP="00CB2C4F">
      <w:pPr>
        <w:pStyle w:val="notetext"/>
      </w:pPr>
      <w:r w:rsidRPr="00877C9C">
        <w:t>Note:</w:t>
      </w:r>
      <w:r w:rsidRPr="00877C9C">
        <w:tab/>
        <w:t xml:space="preserve">The effect of this subsection is that the relevant week will be a </w:t>
      </w:r>
      <w:r w:rsidR="0032311D" w:rsidRPr="00877C9C">
        <w:t>period</w:t>
      </w:r>
      <w:r w:rsidRPr="00877C9C">
        <w:t xml:space="preserve"> of </w:t>
      </w:r>
      <w:r w:rsidR="00804307" w:rsidRPr="00877C9C">
        <w:t>qualifying service for that employee.</w:t>
      </w:r>
    </w:p>
    <w:p w14:paraId="32840E85" w14:textId="77777777" w:rsidR="008A4AB1" w:rsidRPr="00877C9C" w:rsidRDefault="008A4AB1" w:rsidP="00CB2C4F">
      <w:pPr>
        <w:pStyle w:val="subsection"/>
      </w:pPr>
      <w:bookmarkStart w:id="27" w:name="_Hlk129864186"/>
      <w:r w:rsidRPr="00877C9C">
        <w:tab/>
        <w:t>(3B)</w:t>
      </w:r>
      <w:r w:rsidRPr="00877C9C">
        <w:tab/>
        <w:t>If:</w:t>
      </w:r>
    </w:p>
    <w:p w14:paraId="0F2DD039" w14:textId="77777777" w:rsidR="008A4AB1" w:rsidRPr="00877C9C" w:rsidRDefault="008A4AB1" w:rsidP="00CB2C4F">
      <w:pPr>
        <w:pStyle w:val="paragraph"/>
      </w:pPr>
      <w:r w:rsidRPr="00877C9C">
        <w:tab/>
        <w:t>(a)</w:t>
      </w:r>
      <w:r w:rsidRPr="00877C9C">
        <w:tab/>
      </w:r>
      <w:r w:rsidR="000F35B1" w:rsidRPr="00877C9C">
        <w:t>subsection (</w:t>
      </w:r>
      <w:r w:rsidRPr="00877C9C">
        <w:t xml:space="preserve">3) applies in relation to </w:t>
      </w:r>
      <w:r w:rsidR="00C5565A" w:rsidRPr="00877C9C">
        <w:t>a casual employee</w:t>
      </w:r>
      <w:r w:rsidRPr="00877C9C">
        <w:t xml:space="preserve"> for a week beginning in a quarter; and</w:t>
      </w:r>
    </w:p>
    <w:p w14:paraId="6B99D9C2" w14:textId="77777777" w:rsidR="008A4AB1" w:rsidRPr="00877C9C" w:rsidRDefault="008A4AB1" w:rsidP="00CB2C4F">
      <w:pPr>
        <w:pStyle w:val="paragraph"/>
      </w:pPr>
      <w:r w:rsidRPr="00877C9C">
        <w:tab/>
        <w:t>(b)</w:t>
      </w:r>
      <w:r w:rsidRPr="00877C9C">
        <w:tab/>
        <w:t xml:space="preserve">apart from this subsection, there are one or more later weeks beginning in that quarter that are not a period of qualifying service for that </w:t>
      </w:r>
      <w:r w:rsidR="00C5565A" w:rsidRPr="00877C9C">
        <w:t>employee</w:t>
      </w:r>
      <w:r w:rsidRPr="00877C9C">
        <w:t>;</w:t>
      </w:r>
    </w:p>
    <w:p w14:paraId="0843CEC5" w14:textId="77777777" w:rsidR="008A4AB1" w:rsidRPr="00877C9C" w:rsidRDefault="008A4AB1" w:rsidP="00CB2C4F">
      <w:pPr>
        <w:pStyle w:val="subsection2"/>
      </w:pPr>
      <w:r w:rsidRPr="00877C9C">
        <w:lastRenderedPageBreak/>
        <w:t xml:space="preserve">then, for the purposes of </w:t>
      </w:r>
      <w:r w:rsidR="000F35B1" w:rsidRPr="00877C9C">
        <w:t>subsection (</w:t>
      </w:r>
      <w:r w:rsidRPr="00877C9C">
        <w:t xml:space="preserve">2), rules made under </w:t>
      </w:r>
      <w:r w:rsidR="000F35B1" w:rsidRPr="00877C9C">
        <w:t>subsection (</w:t>
      </w:r>
      <w:r w:rsidRPr="00877C9C">
        <w:t xml:space="preserve">3C) may set out the circumstances in which that </w:t>
      </w:r>
      <w:r w:rsidR="00C5565A" w:rsidRPr="00877C9C">
        <w:t>employee</w:t>
      </w:r>
      <w:r w:rsidRPr="00877C9C">
        <w:t xml:space="preserve"> is taken to have been an eligible employee for the whole of </w:t>
      </w:r>
      <w:r w:rsidR="0032311D" w:rsidRPr="00877C9C">
        <w:t>one or more of those later weeks in the capacity of a casual employee.</w:t>
      </w:r>
    </w:p>
    <w:p w14:paraId="2C600AFF" w14:textId="77777777" w:rsidR="005E7B5B" w:rsidRPr="00877C9C" w:rsidRDefault="005E7B5B" w:rsidP="00CB2C4F">
      <w:pPr>
        <w:pStyle w:val="notetext"/>
      </w:pPr>
      <w:r w:rsidRPr="00877C9C">
        <w:t>Note:</w:t>
      </w:r>
      <w:r w:rsidRPr="00877C9C">
        <w:tab/>
        <w:t xml:space="preserve">The effect of this subsection is that, if any rules are made, the one or more of those later weeks will be periods of qualifying service for that </w:t>
      </w:r>
      <w:r w:rsidR="007E7D1A" w:rsidRPr="00877C9C">
        <w:t>employee</w:t>
      </w:r>
      <w:r w:rsidRPr="00877C9C">
        <w:t>.</w:t>
      </w:r>
    </w:p>
    <w:p w14:paraId="7B92B1A6" w14:textId="77777777" w:rsidR="008A4AB1" w:rsidRPr="00877C9C" w:rsidRDefault="008A4AB1" w:rsidP="00CB2C4F">
      <w:pPr>
        <w:pStyle w:val="subsection"/>
      </w:pPr>
      <w:r w:rsidRPr="00877C9C">
        <w:tab/>
        <w:t>(3C)</w:t>
      </w:r>
      <w:r w:rsidRPr="00877C9C">
        <w:tab/>
        <w:t xml:space="preserve">The Minister may, by legislative instrument, make rules for the purposes of </w:t>
      </w:r>
      <w:r w:rsidR="000F35B1" w:rsidRPr="00877C9C">
        <w:t>subsection (</w:t>
      </w:r>
      <w:r w:rsidRPr="00877C9C">
        <w:t>3B).</w:t>
      </w:r>
    </w:p>
    <w:bookmarkEnd w:id="27"/>
    <w:p w14:paraId="45B6256A" w14:textId="77777777" w:rsidR="00072A23" w:rsidRPr="00877C9C" w:rsidRDefault="007538B1" w:rsidP="00CB2C4F">
      <w:pPr>
        <w:pStyle w:val="ItemHead"/>
      </w:pPr>
      <w:r w:rsidRPr="00877C9C">
        <w:t>3</w:t>
      </w:r>
      <w:r w:rsidR="00072A23" w:rsidRPr="00877C9C">
        <w:t xml:space="preserve">  Sub</w:t>
      </w:r>
      <w:r w:rsidR="00CD6A73" w:rsidRPr="00877C9C">
        <w:t>section 3</w:t>
      </w:r>
      <w:r w:rsidR="00072A23" w:rsidRPr="00877C9C">
        <w:t>9AA(2) (sub</w:t>
      </w:r>
      <w:r w:rsidR="00CD6A73" w:rsidRPr="00877C9C">
        <w:t>paragraph (</w:t>
      </w:r>
      <w:r w:rsidR="00072A23" w:rsidRPr="00877C9C">
        <w:t>c)(</w:t>
      </w:r>
      <w:proofErr w:type="spellStart"/>
      <w:r w:rsidR="00072A23" w:rsidRPr="00877C9C">
        <w:t>i</w:t>
      </w:r>
      <w:proofErr w:type="spellEnd"/>
      <w:r w:rsidR="00072A23" w:rsidRPr="00877C9C">
        <w:t xml:space="preserve">) of the definition of </w:t>
      </w:r>
      <w:r w:rsidR="00072A23" w:rsidRPr="00877C9C">
        <w:rPr>
          <w:i/>
        </w:rPr>
        <w:t>working hours</w:t>
      </w:r>
      <w:r w:rsidR="00072A23" w:rsidRPr="00877C9C">
        <w:t>)</w:t>
      </w:r>
    </w:p>
    <w:p w14:paraId="77C633F0" w14:textId="77777777" w:rsidR="00072A23" w:rsidRPr="00877C9C" w:rsidRDefault="00072A23" w:rsidP="00CB2C4F">
      <w:pPr>
        <w:pStyle w:val="Item"/>
      </w:pPr>
      <w:r w:rsidRPr="00877C9C">
        <w:t>Repeal the subparagraph, substitute:</w:t>
      </w:r>
    </w:p>
    <w:p w14:paraId="09C375A0" w14:textId="77777777" w:rsidR="00072A23" w:rsidRPr="00877C9C" w:rsidRDefault="00072A23" w:rsidP="00CB2C4F">
      <w:pPr>
        <w:pStyle w:val="paragraphsub"/>
      </w:pPr>
      <w:r w:rsidRPr="00877C9C">
        <w:tab/>
        <w:t>(</w:t>
      </w:r>
      <w:proofErr w:type="spellStart"/>
      <w:r w:rsidRPr="00877C9C">
        <w:t>i</w:t>
      </w:r>
      <w:proofErr w:type="spellEnd"/>
      <w:r w:rsidRPr="00877C9C">
        <w:t>)</w:t>
      </w:r>
      <w:r w:rsidRPr="00877C9C">
        <w:tab/>
        <w:t>the number of hours for the week worked out under whichever of subsections (3) and (4) is applicable;</w:t>
      </w:r>
    </w:p>
    <w:p w14:paraId="2A844348" w14:textId="77777777" w:rsidR="00072A23" w:rsidRPr="00877C9C" w:rsidRDefault="007538B1" w:rsidP="00CB2C4F">
      <w:pPr>
        <w:pStyle w:val="ItemHead"/>
      </w:pPr>
      <w:r w:rsidRPr="00877C9C">
        <w:t>4</w:t>
      </w:r>
      <w:r w:rsidR="00072A23" w:rsidRPr="00877C9C">
        <w:t xml:space="preserve">  At the end of </w:t>
      </w:r>
      <w:r w:rsidR="00CD6A73" w:rsidRPr="00877C9C">
        <w:t>section 3</w:t>
      </w:r>
      <w:r w:rsidR="00072A23" w:rsidRPr="00877C9C">
        <w:t>9AA</w:t>
      </w:r>
    </w:p>
    <w:p w14:paraId="2F15F7ED" w14:textId="77777777" w:rsidR="00072A23" w:rsidRPr="00877C9C" w:rsidRDefault="00072A23" w:rsidP="00CB2C4F">
      <w:pPr>
        <w:pStyle w:val="Item"/>
      </w:pPr>
      <w:r w:rsidRPr="00877C9C">
        <w:t>Add:</w:t>
      </w:r>
    </w:p>
    <w:p w14:paraId="78D4FF9C" w14:textId="77777777" w:rsidR="00072A23" w:rsidRPr="00877C9C" w:rsidRDefault="00072A23" w:rsidP="00CB2C4F">
      <w:pPr>
        <w:pStyle w:val="SubsectionHead"/>
      </w:pPr>
      <w:r w:rsidRPr="00877C9C">
        <w:t>Employee is a casual employee for all weeks beginning in a quarter</w:t>
      </w:r>
    </w:p>
    <w:p w14:paraId="1E5EEC93" w14:textId="77777777" w:rsidR="00072A23" w:rsidRPr="00877C9C" w:rsidRDefault="00072A23" w:rsidP="00CB2C4F">
      <w:pPr>
        <w:pStyle w:val="subsection"/>
      </w:pPr>
      <w:r w:rsidRPr="00877C9C">
        <w:tab/>
        <w:t>(3)</w:t>
      </w:r>
      <w:r w:rsidRPr="00877C9C">
        <w:tab/>
        <w:t>If all weeks beginning in a quarter are applicable weeks for the employee, the number of hours for each of those weeks for the purposes of sub</w:t>
      </w:r>
      <w:r w:rsidR="00CD6A73" w:rsidRPr="00877C9C">
        <w:t>paragraph (</w:t>
      </w:r>
      <w:r w:rsidRPr="00877C9C">
        <w:t>c)(</w:t>
      </w:r>
      <w:proofErr w:type="spellStart"/>
      <w:r w:rsidRPr="00877C9C">
        <w:t>i</w:t>
      </w:r>
      <w:proofErr w:type="spellEnd"/>
      <w:r w:rsidRPr="00877C9C">
        <w:t xml:space="preserve">) of the definition of </w:t>
      </w:r>
      <w:r w:rsidRPr="00877C9C">
        <w:rPr>
          <w:b/>
          <w:i/>
        </w:rPr>
        <w:t xml:space="preserve">working hours </w:t>
      </w:r>
      <w:r w:rsidRPr="00877C9C">
        <w:t xml:space="preserve">in </w:t>
      </w:r>
      <w:r w:rsidR="000F35B1" w:rsidRPr="00877C9C">
        <w:t>subsection (</w:t>
      </w:r>
      <w:r w:rsidRPr="00877C9C">
        <w:t>2) is the result of dividing:</w:t>
      </w:r>
    </w:p>
    <w:p w14:paraId="3AA68245" w14:textId="77777777" w:rsidR="00072A23" w:rsidRPr="00877C9C" w:rsidRDefault="00072A23" w:rsidP="00CB2C4F">
      <w:pPr>
        <w:pStyle w:val="paragraph"/>
      </w:pPr>
      <w:r w:rsidRPr="00877C9C">
        <w:tab/>
        <w:t>(a)</w:t>
      </w:r>
      <w:r w:rsidRPr="00877C9C">
        <w:tab/>
        <w:t>the total number of hours worked by the employee as a casual employee for all of those weeks; by</w:t>
      </w:r>
    </w:p>
    <w:p w14:paraId="20E053C1" w14:textId="77777777" w:rsidR="00072A23" w:rsidRPr="00877C9C" w:rsidRDefault="00072A23" w:rsidP="00CB2C4F">
      <w:pPr>
        <w:pStyle w:val="paragraph"/>
      </w:pPr>
      <w:r w:rsidRPr="00877C9C">
        <w:tab/>
        <w:t>(b)</w:t>
      </w:r>
      <w:r w:rsidRPr="00877C9C">
        <w:tab/>
        <w:t>the number of weeks beginning in the quarter.</w:t>
      </w:r>
    </w:p>
    <w:p w14:paraId="58F9DFEA" w14:textId="77777777" w:rsidR="00072A23" w:rsidRPr="00877C9C" w:rsidRDefault="00072A23" w:rsidP="00CB2C4F">
      <w:pPr>
        <w:pStyle w:val="SubsectionHead"/>
      </w:pPr>
      <w:r w:rsidRPr="00877C9C">
        <w:t>Employee is a casual employee for some but not all weeks beginning in a quarter</w:t>
      </w:r>
    </w:p>
    <w:p w14:paraId="050FF4D2" w14:textId="77777777" w:rsidR="00072A23" w:rsidRPr="00877C9C" w:rsidRDefault="00072A23" w:rsidP="00CB2C4F">
      <w:pPr>
        <w:pStyle w:val="subsection"/>
      </w:pPr>
      <w:r w:rsidRPr="00877C9C">
        <w:tab/>
        <w:t>(4)</w:t>
      </w:r>
      <w:r w:rsidRPr="00877C9C">
        <w:tab/>
        <w:t>If some but not all weeks beginning in a quarter are applicable weeks for the employee, the number of hours for each of those applicable weeks for the purposes of sub</w:t>
      </w:r>
      <w:r w:rsidR="00CD6A73" w:rsidRPr="00877C9C">
        <w:t>paragraph (</w:t>
      </w:r>
      <w:r w:rsidRPr="00877C9C">
        <w:t>c)(</w:t>
      </w:r>
      <w:proofErr w:type="spellStart"/>
      <w:r w:rsidRPr="00877C9C">
        <w:t>i</w:t>
      </w:r>
      <w:proofErr w:type="spellEnd"/>
      <w:r w:rsidRPr="00877C9C">
        <w:t xml:space="preserve">) of the definition of </w:t>
      </w:r>
      <w:r w:rsidRPr="00877C9C">
        <w:rPr>
          <w:b/>
          <w:i/>
        </w:rPr>
        <w:t xml:space="preserve">working hours </w:t>
      </w:r>
      <w:r w:rsidRPr="00877C9C">
        <w:t xml:space="preserve">in </w:t>
      </w:r>
      <w:r w:rsidR="000F35B1" w:rsidRPr="00877C9C">
        <w:t>subsection (</w:t>
      </w:r>
      <w:r w:rsidRPr="00877C9C">
        <w:t>2) is the result of dividing:</w:t>
      </w:r>
    </w:p>
    <w:p w14:paraId="502FC37A" w14:textId="77777777" w:rsidR="00072A23" w:rsidRPr="00877C9C" w:rsidRDefault="00072A23" w:rsidP="00CB2C4F">
      <w:pPr>
        <w:pStyle w:val="paragraph"/>
      </w:pPr>
      <w:r w:rsidRPr="00877C9C">
        <w:lastRenderedPageBreak/>
        <w:tab/>
        <w:t>(a)</w:t>
      </w:r>
      <w:r w:rsidRPr="00877C9C">
        <w:tab/>
        <w:t>the total number of hours worked by the employee as a casual employee for all of those applicable weeks; by</w:t>
      </w:r>
    </w:p>
    <w:p w14:paraId="536AF915" w14:textId="77777777" w:rsidR="00072A23" w:rsidRPr="00877C9C" w:rsidRDefault="00072A23" w:rsidP="00CB2C4F">
      <w:pPr>
        <w:pStyle w:val="paragraph"/>
      </w:pPr>
      <w:r w:rsidRPr="00877C9C">
        <w:tab/>
        <w:t>(b)</w:t>
      </w:r>
      <w:r w:rsidRPr="00877C9C">
        <w:tab/>
        <w:t>the number of applicable weeks beginning in the quarter.</w:t>
      </w:r>
    </w:p>
    <w:p w14:paraId="49E28BB2" w14:textId="77777777" w:rsidR="00072A23" w:rsidRPr="00877C9C" w:rsidRDefault="00072A23" w:rsidP="00CB2C4F">
      <w:pPr>
        <w:pStyle w:val="SubsectionHead"/>
      </w:pPr>
      <w:r w:rsidRPr="00877C9C">
        <w:t>What is an applicable week?</w:t>
      </w:r>
    </w:p>
    <w:p w14:paraId="1316092D" w14:textId="77777777" w:rsidR="00072A23" w:rsidRPr="00877C9C" w:rsidRDefault="00072A23" w:rsidP="00CB2C4F">
      <w:pPr>
        <w:pStyle w:val="subsection"/>
      </w:pPr>
      <w:r w:rsidRPr="00877C9C">
        <w:tab/>
        <w:t>(5)</w:t>
      </w:r>
      <w:r w:rsidRPr="00877C9C">
        <w:tab/>
        <w:t xml:space="preserve">A week beginning in a quarter is an </w:t>
      </w:r>
      <w:r w:rsidRPr="00877C9C">
        <w:rPr>
          <w:b/>
          <w:i/>
        </w:rPr>
        <w:t>applicable week</w:t>
      </w:r>
      <w:r w:rsidRPr="00877C9C">
        <w:t xml:space="preserve"> for an employee if:</w:t>
      </w:r>
    </w:p>
    <w:p w14:paraId="4F6AD133" w14:textId="77777777" w:rsidR="00072A23" w:rsidRPr="00877C9C" w:rsidRDefault="00072A23" w:rsidP="00CB2C4F">
      <w:pPr>
        <w:pStyle w:val="paragraph"/>
      </w:pPr>
      <w:r w:rsidRPr="00877C9C">
        <w:tab/>
        <w:t>(a)</w:t>
      </w:r>
      <w:r w:rsidRPr="00877C9C">
        <w:tab/>
        <w:t>the employee is a casual employee at any time during the week; and</w:t>
      </w:r>
    </w:p>
    <w:p w14:paraId="4FE860CD" w14:textId="77777777" w:rsidR="00072A23" w:rsidRPr="00877C9C" w:rsidRDefault="00072A23" w:rsidP="00CB2C4F">
      <w:pPr>
        <w:pStyle w:val="paragraph"/>
      </w:pPr>
      <w:r w:rsidRPr="00877C9C">
        <w:tab/>
        <w:t>(b)</w:t>
      </w:r>
      <w:r w:rsidRPr="00877C9C">
        <w:tab/>
      </w:r>
      <w:r w:rsidR="00CD6A73" w:rsidRPr="00877C9C">
        <w:t>paragraph (</w:t>
      </w:r>
      <w:r w:rsidRPr="00877C9C">
        <w:t xml:space="preserve">b) of the definition of </w:t>
      </w:r>
      <w:r w:rsidRPr="00877C9C">
        <w:rPr>
          <w:b/>
          <w:i/>
        </w:rPr>
        <w:t xml:space="preserve">working hours </w:t>
      </w:r>
      <w:r w:rsidRPr="00877C9C">
        <w:t xml:space="preserve">in </w:t>
      </w:r>
      <w:r w:rsidR="000F35B1" w:rsidRPr="00877C9C">
        <w:t>subsection (</w:t>
      </w:r>
      <w:r w:rsidRPr="00877C9C">
        <w:t>2) did not apply to the employee for the week.</w:t>
      </w:r>
    </w:p>
    <w:p w14:paraId="20D6790F" w14:textId="77777777" w:rsidR="00804307" w:rsidRPr="00877C9C" w:rsidRDefault="00804307" w:rsidP="00CB2C4F">
      <w:pPr>
        <w:pStyle w:val="notetext"/>
      </w:pPr>
      <w:r w:rsidRPr="00877C9C">
        <w:t>Note:</w:t>
      </w:r>
      <w:r w:rsidRPr="00877C9C">
        <w:tab/>
      </w:r>
      <w:r w:rsidR="000F35B1" w:rsidRPr="00877C9C">
        <w:t>Subsections 3</w:t>
      </w:r>
      <w:r w:rsidRPr="00877C9C">
        <w:t xml:space="preserve">9A(3A) </w:t>
      </w:r>
      <w:r w:rsidR="005E7B5B" w:rsidRPr="00877C9C">
        <w:t>and (3B) deal with</w:t>
      </w:r>
      <w:r w:rsidRPr="00877C9C">
        <w:t xml:space="preserve"> the circumstances in which a casual employee is taken to have been an eligible employee for the whole of a week.</w:t>
      </w:r>
    </w:p>
    <w:p w14:paraId="5EEEED18" w14:textId="77777777" w:rsidR="00072A23" w:rsidRPr="00877C9C" w:rsidRDefault="007538B1" w:rsidP="00CB2C4F">
      <w:pPr>
        <w:pStyle w:val="ItemHead"/>
      </w:pPr>
      <w:bookmarkStart w:id="28" w:name="_Hlk128411915"/>
      <w:r w:rsidRPr="00877C9C">
        <w:t>5</w:t>
      </w:r>
      <w:r w:rsidR="00072A23" w:rsidRPr="00877C9C">
        <w:t xml:space="preserve">  After </w:t>
      </w:r>
      <w:r w:rsidR="00CD6A73" w:rsidRPr="00877C9C">
        <w:t>paragraph 3</w:t>
      </w:r>
      <w:r w:rsidR="00072A23" w:rsidRPr="00877C9C">
        <w:t>9AB(5)(a)</w:t>
      </w:r>
    </w:p>
    <w:p w14:paraId="0F0A97D9" w14:textId="77777777" w:rsidR="00072A23" w:rsidRPr="00877C9C" w:rsidRDefault="00072A23" w:rsidP="00CB2C4F">
      <w:pPr>
        <w:pStyle w:val="Item"/>
      </w:pPr>
      <w:r w:rsidRPr="00877C9C">
        <w:t>Insert:</w:t>
      </w:r>
    </w:p>
    <w:p w14:paraId="2470296A" w14:textId="77777777" w:rsidR="00072A23" w:rsidRPr="00877C9C" w:rsidRDefault="00072A23" w:rsidP="00CB2C4F">
      <w:pPr>
        <w:pStyle w:val="paragraph"/>
      </w:pPr>
      <w:r w:rsidRPr="00877C9C">
        <w:tab/>
        <w:t>(aa)</w:t>
      </w:r>
      <w:r w:rsidRPr="00877C9C">
        <w:tab/>
        <w:t>then, if because of the operation of subsections 39AA(3) to (5), there are one or more weeks of qualifying service completed by the employee before the calculation day:</w:t>
      </w:r>
    </w:p>
    <w:p w14:paraId="7DF18937" w14:textId="77777777" w:rsidR="00072A23" w:rsidRPr="00877C9C" w:rsidRDefault="00072A23" w:rsidP="00CB2C4F">
      <w:pPr>
        <w:pStyle w:val="paragraphsub"/>
      </w:pPr>
      <w:r w:rsidRPr="00877C9C">
        <w:tab/>
        <w:t>(</w:t>
      </w:r>
      <w:proofErr w:type="spellStart"/>
      <w:r w:rsidRPr="00877C9C">
        <w:t>i</w:t>
      </w:r>
      <w:proofErr w:type="spellEnd"/>
      <w:r w:rsidRPr="00877C9C">
        <w:t>)</w:t>
      </w:r>
      <w:r w:rsidRPr="00877C9C">
        <w:tab/>
        <w:t xml:space="preserve">that are applicable weeks within the meaning of </w:t>
      </w:r>
      <w:r w:rsidR="00CD6A73" w:rsidRPr="00877C9C">
        <w:t>section 3</w:t>
      </w:r>
      <w:r w:rsidRPr="00877C9C">
        <w:t>9AA; and</w:t>
      </w:r>
    </w:p>
    <w:p w14:paraId="362A0EA6" w14:textId="77777777" w:rsidR="00072A23" w:rsidRPr="00877C9C" w:rsidRDefault="00072A23" w:rsidP="00CB2C4F">
      <w:pPr>
        <w:pStyle w:val="paragraphsub"/>
      </w:pPr>
      <w:r w:rsidRPr="00877C9C">
        <w:tab/>
        <w:t>(ii)</w:t>
      </w:r>
      <w:r w:rsidRPr="00877C9C">
        <w:tab/>
        <w:t xml:space="preserve">for which the number of hours of long service leave the employee is entitled to under </w:t>
      </w:r>
      <w:r w:rsidR="00CD6A73" w:rsidRPr="00877C9C">
        <w:t>section 3</w:t>
      </w:r>
      <w:r w:rsidRPr="00877C9C">
        <w:t>9AA cannot be determined yet;</w:t>
      </w:r>
    </w:p>
    <w:p w14:paraId="0680BFF7" w14:textId="77777777" w:rsidR="00072A23" w:rsidRPr="00877C9C" w:rsidRDefault="00072A23" w:rsidP="00CB2C4F">
      <w:pPr>
        <w:pStyle w:val="paragraph"/>
      </w:pPr>
      <w:r w:rsidRPr="00877C9C">
        <w:tab/>
      </w:r>
      <w:r w:rsidRPr="00877C9C">
        <w:tab/>
        <w:t xml:space="preserve">add together the number of hours for each of those applicable weeks worked out under </w:t>
      </w:r>
      <w:r w:rsidR="000F35B1" w:rsidRPr="00877C9C">
        <w:t>subsection (</w:t>
      </w:r>
      <w:r w:rsidRPr="00877C9C">
        <w:t>6) of this section;</w:t>
      </w:r>
    </w:p>
    <w:bookmarkEnd w:id="28"/>
    <w:p w14:paraId="1451090D" w14:textId="77777777" w:rsidR="00072A23" w:rsidRPr="00877C9C" w:rsidRDefault="007538B1" w:rsidP="00CB2C4F">
      <w:pPr>
        <w:pStyle w:val="ItemHead"/>
      </w:pPr>
      <w:r w:rsidRPr="00877C9C">
        <w:t>6</w:t>
      </w:r>
      <w:r w:rsidR="00072A23" w:rsidRPr="00877C9C">
        <w:t xml:space="preserve">  At the end of </w:t>
      </w:r>
      <w:r w:rsidR="000F35B1" w:rsidRPr="00877C9C">
        <w:t>subsection 3</w:t>
      </w:r>
      <w:r w:rsidR="00072A23" w:rsidRPr="00877C9C">
        <w:t>9AB(5)</w:t>
      </w:r>
    </w:p>
    <w:p w14:paraId="03D4F28C" w14:textId="77777777" w:rsidR="00072A23" w:rsidRPr="00877C9C" w:rsidRDefault="00072A23" w:rsidP="00CB2C4F">
      <w:pPr>
        <w:pStyle w:val="Item"/>
      </w:pPr>
      <w:r w:rsidRPr="00877C9C">
        <w:t>Add (before the notes):</w:t>
      </w:r>
    </w:p>
    <w:p w14:paraId="1B698887" w14:textId="77777777" w:rsidR="00072A23" w:rsidRPr="00877C9C" w:rsidRDefault="00072A23" w:rsidP="00CB2C4F">
      <w:pPr>
        <w:pStyle w:val="notetext"/>
      </w:pPr>
      <w:r w:rsidRPr="00877C9C">
        <w:t>Note 1A:</w:t>
      </w:r>
      <w:r w:rsidRPr="00877C9C">
        <w:tab/>
        <w:t>Paragraph (aa) may apply because the hours of work for a casual employee are averaged across the weeks beginning in a quarter and the quarter may not have ended yet.</w:t>
      </w:r>
    </w:p>
    <w:p w14:paraId="3AA76834" w14:textId="77777777" w:rsidR="00072A23" w:rsidRPr="00877C9C" w:rsidRDefault="007538B1" w:rsidP="00CB2C4F">
      <w:pPr>
        <w:pStyle w:val="ItemHead"/>
      </w:pPr>
      <w:r w:rsidRPr="00877C9C">
        <w:t>7</w:t>
      </w:r>
      <w:r w:rsidR="00072A23" w:rsidRPr="00877C9C">
        <w:t xml:space="preserve">  At the end of </w:t>
      </w:r>
      <w:r w:rsidR="00CD6A73" w:rsidRPr="00877C9C">
        <w:t>section 3</w:t>
      </w:r>
      <w:r w:rsidR="00072A23" w:rsidRPr="00877C9C">
        <w:t>9AB</w:t>
      </w:r>
    </w:p>
    <w:p w14:paraId="43555F78" w14:textId="77777777" w:rsidR="00072A23" w:rsidRPr="00877C9C" w:rsidRDefault="00072A23" w:rsidP="00CB2C4F">
      <w:pPr>
        <w:pStyle w:val="Item"/>
      </w:pPr>
      <w:r w:rsidRPr="00877C9C">
        <w:t>Add:</w:t>
      </w:r>
    </w:p>
    <w:p w14:paraId="3D3C4A7F" w14:textId="77777777" w:rsidR="00072A23" w:rsidRPr="00877C9C" w:rsidRDefault="00072A23" w:rsidP="00CB2C4F">
      <w:pPr>
        <w:pStyle w:val="subsection"/>
      </w:pPr>
      <w:r w:rsidRPr="00877C9C">
        <w:lastRenderedPageBreak/>
        <w:tab/>
        <w:t>(6)</w:t>
      </w:r>
      <w:r w:rsidRPr="00877C9C">
        <w:tab/>
        <w:t xml:space="preserve">For the purposes of </w:t>
      </w:r>
      <w:r w:rsidR="00CD6A73" w:rsidRPr="00877C9C">
        <w:t>paragraph (</w:t>
      </w:r>
      <w:r w:rsidRPr="00877C9C">
        <w:t>5)(aa), the number of hours for an eligible employee for an applicable week is worked out using this formula:</w:t>
      </w:r>
    </w:p>
    <w:p w14:paraId="4D02C40D" w14:textId="42DC3DF2" w:rsidR="00072A23" w:rsidRPr="00877C9C" w:rsidRDefault="00E45783" w:rsidP="00CB2C4F">
      <w:pPr>
        <w:pStyle w:val="subsection2"/>
      </w:pPr>
      <w:r w:rsidRPr="00877C9C">
        <w:rPr>
          <w:position w:val="-32"/>
        </w:rPr>
        <w:object w:dxaOrig="2020" w:dyaOrig="760" w14:anchorId="168A3F66">
          <v:shape id="_x0000_i1028" type="#_x0000_t75" alt="Start formula start fraction 13 over 416 end fraction times Working hours end formula" style="width:100.5pt;height:36.75pt" o:ole="">
            <v:imagedata r:id="rId22" o:title=""/>
          </v:shape>
          <o:OLEObject Type="Embed" ProgID="Equation.DSMT4" ShapeID="_x0000_i1028" DrawAspect="Content" ObjectID="_1749644938" r:id="rId23"/>
        </w:object>
      </w:r>
    </w:p>
    <w:p w14:paraId="7E27FF5C" w14:textId="77777777" w:rsidR="00072A23" w:rsidRPr="00877C9C" w:rsidRDefault="00072A23" w:rsidP="00CB2C4F">
      <w:pPr>
        <w:pStyle w:val="subsection2"/>
      </w:pPr>
      <w:r w:rsidRPr="00877C9C">
        <w:t>where:</w:t>
      </w:r>
    </w:p>
    <w:p w14:paraId="5F7C680D" w14:textId="77777777" w:rsidR="00072A23" w:rsidRPr="00877C9C" w:rsidRDefault="00072A23" w:rsidP="00CB2C4F">
      <w:pPr>
        <w:pStyle w:val="Definition"/>
      </w:pPr>
      <w:r w:rsidRPr="00877C9C">
        <w:rPr>
          <w:b/>
          <w:i/>
        </w:rPr>
        <w:t>working hours</w:t>
      </w:r>
      <w:r w:rsidRPr="00877C9C">
        <w:t xml:space="preserve"> means the lesser of the following number of hours:</w:t>
      </w:r>
    </w:p>
    <w:p w14:paraId="42B0AFD6" w14:textId="77777777" w:rsidR="00072A23" w:rsidRPr="00877C9C" w:rsidRDefault="00072A23" w:rsidP="00CB2C4F">
      <w:pPr>
        <w:pStyle w:val="paragraph"/>
      </w:pPr>
      <w:r w:rsidRPr="00877C9C">
        <w:tab/>
        <w:t>(a)</w:t>
      </w:r>
      <w:r w:rsidRPr="00877C9C">
        <w:tab/>
        <w:t>the result of dividing:</w:t>
      </w:r>
    </w:p>
    <w:p w14:paraId="0F567AEA" w14:textId="77777777" w:rsidR="00072A23" w:rsidRPr="00877C9C" w:rsidRDefault="00072A23" w:rsidP="00CB2C4F">
      <w:pPr>
        <w:pStyle w:val="paragraphsub"/>
      </w:pPr>
      <w:r w:rsidRPr="00877C9C">
        <w:tab/>
        <w:t>(</w:t>
      </w:r>
      <w:proofErr w:type="spellStart"/>
      <w:r w:rsidRPr="00877C9C">
        <w:t>i</w:t>
      </w:r>
      <w:proofErr w:type="spellEnd"/>
      <w:r w:rsidRPr="00877C9C">
        <w:t>)</w:t>
      </w:r>
      <w:r w:rsidRPr="00877C9C">
        <w:tab/>
        <w:t xml:space="preserve">the total number of hours worked by the employee as a casual employee for all of the applicable weeks covered by </w:t>
      </w:r>
      <w:r w:rsidR="00CD6A73" w:rsidRPr="00877C9C">
        <w:t>paragraph (</w:t>
      </w:r>
      <w:r w:rsidRPr="00877C9C">
        <w:t>5)(aa); by</w:t>
      </w:r>
    </w:p>
    <w:p w14:paraId="03B61224" w14:textId="77777777" w:rsidR="00072A23" w:rsidRPr="00877C9C" w:rsidRDefault="00072A23" w:rsidP="00CB2C4F">
      <w:pPr>
        <w:pStyle w:val="paragraphsub"/>
      </w:pPr>
      <w:r w:rsidRPr="00877C9C">
        <w:tab/>
        <w:t>(ii)</w:t>
      </w:r>
      <w:r w:rsidRPr="00877C9C">
        <w:tab/>
        <w:t xml:space="preserve">the number of applicable weeks covered by </w:t>
      </w:r>
      <w:r w:rsidR="00CD6A73" w:rsidRPr="00877C9C">
        <w:t>paragraph (</w:t>
      </w:r>
      <w:r w:rsidRPr="00877C9C">
        <w:t>5)(aa);</w:t>
      </w:r>
    </w:p>
    <w:p w14:paraId="7AE2AC37" w14:textId="77777777" w:rsidR="00072A23" w:rsidRPr="00877C9C" w:rsidRDefault="00072A23" w:rsidP="00CB2C4F">
      <w:pPr>
        <w:pStyle w:val="paragraph"/>
      </w:pPr>
      <w:r w:rsidRPr="00877C9C">
        <w:tab/>
        <w:t>(b)</w:t>
      </w:r>
      <w:r w:rsidRPr="00877C9C">
        <w:tab/>
        <w:t>35 hours.</w:t>
      </w:r>
    </w:p>
    <w:p w14:paraId="64F5C293" w14:textId="77777777" w:rsidR="00072A23" w:rsidRPr="00877C9C" w:rsidRDefault="007538B1" w:rsidP="00CB2C4F">
      <w:pPr>
        <w:pStyle w:val="ItemHead"/>
      </w:pPr>
      <w:r w:rsidRPr="00877C9C">
        <w:t>8</w:t>
      </w:r>
      <w:r w:rsidR="00072A23" w:rsidRPr="00877C9C">
        <w:t xml:space="preserve">  Sub</w:t>
      </w:r>
      <w:r w:rsidR="00CD6A73" w:rsidRPr="00877C9C">
        <w:t>section 3</w:t>
      </w:r>
      <w:r w:rsidR="00072A23" w:rsidRPr="00877C9C">
        <w:t>9AC(1)</w:t>
      </w:r>
    </w:p>
    <w:p w14:paraId="43366056" w14:textId="77777777" w:rsidR="00072A23" w:rsidRPr="00877C9C" w:rsidRDefault="00072A23" w:rsidP="00CB2C4F">
      <w:pPr>
        <w:pStyle w:val="Item"/>
      </w:pPr>
      <w:r w:rsidRPr="00877C9C">
        <w:t>After “an eligible employee”, insert “(other than a casual employee)”.</w:t>
      </w:r>
    </w:p>
    <w:p w14:paraId="181AA267" w14:textId="77777777" w:rsidR="00072A23" w:rsidRPr="00877C9C" w:rsidRDefault="007538B1" w:rsidP="00CB2C4F">
      <w:pPr>
        <w:pStyle w:val="ItemHead"/>
      </w:pPr>
      <w:r w:rsidRPr="00877C9C">
        <w:t>9</w:t>
      </w:r>
      <w:r w:rsidR="00072A23" w:rsidRPr="00877C9C">
        <w:t xml:space="preserve">  Before </w:t>
      </w:r>
      <w:r w:rsidR="000F35B1" w:rsidRPr="00877C9C">
        <w:t>subsection 3</w:t>
      </w:r>
      <w:r w:rsidR="00072A23" w:rsidRPr="00877C9C">
        <w:t>9AC(3)</w:t>
      </w:r>
    </w:p>
    <w:p w14:paraId="50D5171E" w14:textId="77777777" w:rsidR="00072A23" w:rsidRPr="00877C9C" w:rsidRDefault="00072A23" w:rsidP="00CB2C4F">
      <w:pPr>
        <w:pStyle w:val="Item"/>
      </w:pPr>
      <w:r w:rsidRPr="00877C9C">
        <w:t>Insert:</w:t>
      </w:r>
    </w:p>
    <w:p w14:paraId="19E4C19A" w14:textId="77777777" w:rsidR="00072A23" w:rsidRPr="00877C9C" w:rsidRDefault="00072A23" w:rsidP="00CB2C4F">
      <w:pPr>
        <w:pStyle w:val="subsection"/>
      </w:pPr>
      <w:r w:rsidRPr="00877C9C">
        <w:tab/>
        <w:t>(2)</w:t>
      </w:r>
      <w:r w:rsidRPr="00877C9C">
        <w:tab/>
        <w:t>If a casual employee takes a period of long service leave, the employer must pay the employee for the long service leave no less than an amount that is equal to:</w:t>
      </w:r>
    </w:p>
    <w:p w14:paraId="77E3F367" w14:textId="77777777" w:rsidR="00072A23" w:rsidRPr="00877C9C" w:rsidRDefault="00072A23" w:rsidP="00CB2C4F">
      <w:pPr>
        <w:pStyle w:val="paragraph"/>
      </w:pPr>
      <w:bookmarkStart w:id="29" w:name="_Hlk128563509"/>
      <w:r w:rsidRPr="00877C9C">
        <w:tab/>
        <w:t>(a)</w:t>
      </w:r>
      <w:r w:rsidRPr="00877C9C">
        <w:tab/>
        <w:t>if an industrial instrument that covers the employee specifies that the employee is to be paid a casual loading and the casual loading can be quantified—the base rate of pay (including incentive</w:t>
      </w:r>
      <w:r w:rsidR="00CB2C4F">
        <w:noBreakHyphen/>
      </w:r>
      <w:r w:rsidRPr="00877C9C">
        <w:t>based payments, bonuses and the casual loading) that would have been payable to the employee during the period had the employee not taken the leave; or</w:t>
      </w:r>
    </w:p>
    <w:bookmarkEnd w:id="29"/>
    <w:p w14:paraId="7EFDBB0A" w14:textId="77777777" w:rsidR="00072A23" w:rsidRPr="00877C9C" w:rsidRDefault="00072A23" w:rsidP="00CB2C4F">
      <w:pPr>
        <w:pStyle w:val="paragraph"/>
      </w:pPr>
      <w:r w:rsidRPr="00877C9C">
        <w:tab/>
        <w:t>(b)</w:t>
      </w:r>
      <w:r w:rsidRPr="00877C9C">
        <w:tab/>
        <w:t>otherwise—the ordinary rate of pay (including incentive</w:t>
      </w:r>
      <w:r w:rsidR="00CB2C4F">
        <w:noBreakHyphen/>
      </w:r>
      <w:r w:rsidRPr="00877C9C">
        <w:t>based payments and bonuses) that would have been payable to the employee during the period had the employee not taken the leave.</w:t>
      </w:r>
    </w:p>
    <w:p w14:paraId="66FD5BF3" w14:textId="77777777" w:rsidR="00072A23" w:rsidRPr="00877C9C" w:rsidRDefault="00072A23" w:rsidP="00CB2C4F">
      <w:pPr>
        <w:pStyle w:val="Penalty"/>
      </w:pPr>
      <w:r w:rsidRPr="00877C9C">
        <w:t>Civil penalty:</w:t>
      </w:r>
      <w:r w:rsidRPr="00877C9C">
        <w:tab/>
        <w:t>60 penalty units.</w:t>
      </w:r>
    </w:p>
    <w:p w14:paraId="20BD7A15" w14:textId="77777777" w:rsidR="00072A23" w:rsidRPr="00877C9C" w:rsidRDefault="007538B1" w:rsidP="00CB2C4F">
      <w:pPr>
        <w:pStyle w:val="ItemHead"/>
      </w:pPr>
      <w:r w:rsidRPr="00877C9C">
        <w:lastRenderedPageBreak/>
        <w:t>10</w:t>
      </w:r>
      <w:r w:rsidR="00072A23" w:rsidRPr="00877C9C">
        <w:t xml:space="preserve">  After </w:t>
      </w:r>
      <w:r w:rsidR="00CD6A73" w:rsidRPr="00877C9C">
        <w:t>paragraph 3</w:t>
      </w:r>
      <w:r w:rsidR="00072A23" w:rsidRPr="00877C9C">
        <w:t>9AC(3)(a)</w:t>
      </w:r>
    </w:p>
    <w:p w14:paraId="20013453" w14:textId="77777777" w:rsidR="00072A23" w:rsidRPr="00877C9C" w:rsidRDefault="00072A23" w:rsidP="00CB2C4F">
      <w:pPr>
        <w:pStyle w:val="Item"/>
      </w:pPr>
      <w:r w:rsidRPr="00877C9C">
        <w:t>Insert:</w:t>
      </w:r>
    </w:p>
    <w:p w14:paraId="69410C92" w14:textId="77777777" w:rsidR="00072A23" w:rsidRPr="00877C9C" w:rsidRDefault="00072A23" w:rsidP="00CB2C4F">
      <w:pPr>
        <w:pStyle w:val="paragraph"/>
      </w:pPr>
      <w:r w:rsidRPr="00877C9C">
        <w:tab/>
        <w:t>(aa)</w:t>
      </w:r>
      <w:r w:rsidRPr="00877C9C">
        <w:tab/>
        <w:t>a reference to the ordinary rate of pay payable to an employee is a reference to the employee’s ordinary rate of pay before any amounts are deducted under a salary sacrifice arrangement; and</w:t>
      </w:r>
    </w:p>
    <w:p w14:paraId="7F8C349F" w14:textId="77777777" w:rsidR="0032311D" w:rsidRPr="00877C9C" w:rsidRDefault="007538B1" w:rsidP="00CB2C4F">
      <w:pPr>
        <w:pStyle w:val="ItemHead"/>
      </w:pPr>
      <w:bookmarkStart w:id="30" w:name="_Hlk129871009"/>
      <w:r w:rsidRPr="00877C9C">
        <w:t>11</w:t>
      </w:r>
      <w:r w:rsidR="0032311D" w:rsidRPr="00877C9C">
        <w:t xml:space="preserve">  At the end of </w:t>
      </w:r>
      <w:r w:rsidR="000F35B1" w:rsidRPr="00877C9C">
        <w:t>subsection 5</w:t>
      </w:r>
      <w:r w:rsidR="0032311D" w:rsidRPr="00877C9C">
        <w:t>0(3)</w:t>
      </w:r>
    </w:p>
    <w:p w14:paraId="40CBB411" w14:textId="77777777" w:rsidR="0032311D" w:rsidRPr="00877C9C" w:rsidRDefault="0032311D" w:rsidP="00CB2C4F">
      <w:pPr>
        <w:pStyle w:val="Item"/>
      </w:pPr>
      <w:r w:rsidRPr="00877C9C">
        <w:t xml:space="preserve">Add “or </w:t>
      </w:r>
      <w:r w:rsidR="000F35B1" w:rsidRPr="00877C9C">
        <w:t>subsection 3</w:t>
      </w:r>
      <w:r w:rsidRPr="00877C9C">
        <w:t>9</w:t>
      </w:r>
      <w:r w:rsidR="00766289" w:rsidRPr="00877C9C">
        <w:t>A</w:t>
      </w:r>
      <w:r w:rsidRPr="00877C9C">
        <w:t>(3C)”.</w:t>
      </w:r>
    </w:p>
    <w:p w14:paraId="61C7D733" w14:textId="77777777" w:rsidR="00072A23" w:rsidRPr="00877C9C" w:rsidRDefault="00072A23" w:rsidP="00CB2C4F">
      <w:pPr>
        <w:pStyle w:val="ActHead9"/>
      </w:pPr>
      <w:bookmarkStart w:id="31" w:name="_Toc139031700"/>
      <w:bookmarkEnd w:id="30"/>
      <w:r w:rsidRPr="00877C9C">
        <w:t>Coal Mining Industry (Long Service Leave) Payroll Levy Collection Act 1992</w:t>
      </w:r>
      <w:bookmarkEnd w:id="31"/>
    </w:p>
    <w:p w14:paraId="4A97B65D" w14:textId="77777777" w:rsidR="00072A23" w:rsidRPr="00877C9C" w:rsidRDefault="007538B1" w:rsidP="00CB2C4F">
      <w:pPr>
        <w:pStyle w:val="ItemHead"/>
      </w:pPr>
      <w:r w:rsidRPr="00877C9C">
        <w:t>12</w:t>
      </w:r>
      <w:r w:rsidR="00072A23" w:rsidRPr="00877C9C">
        <w:t xml:space="preserve">  Section 3</w:t>
      </w:r>
    </w:p>
    <w:p w14:paraId="393BEAC6" w14:textId="77777777" w:rsidR="00072A23" w:rsidRPr="00877C9C" w:rsidRDefault="00072A23" w:rsidP="00CB2C4F">
      <w:pPr>
        <w:pStyle w:val="Item"/>
      </w:pPr>
      <w:r w:rsidRPr="00877C9C">
        <w:t>Insert:</w:t>
      </w:r>
    </w:p>
    <w:p w14:paraId="4AAA715D" w14:textId="77777777" w:rsidR="00072A23" w:rsidRPr="00877C9C" w:rsidRDefault="00072A23" w:rsidP="00CB2C4F">
      <w:pPr>
        <w:pStyle w:val="Definition"/>
      </w:pPr>
      <w:r w:rsidRPr="00877C9C">
        <w:rPr>
          <w:b/>
          <w:i/>
        </w:rPr>
        <w:t>covers</w:t>
      </w:r>
      <w:r w:rsidRPr="00877C9C">
        <w:t xml:space="preserve"> has the same meaning as in the Administration Act.</w:t>
      </w:r>
    </w:p>
    <w:p w14:paraId="07CBE8E9" w14:textId="77777777" w:rsidR="00072A23" w:rsidRPr="00877C9C" w:rsidRDefault="00072A23" w:rsidP="00CB2C4F">
      <w:pPr>
        <w:pStyle w:val="Definition"/>
      </w:pPr>
      <w:r w:rsidRPr="00877C9C">
        <w:rPr>
          <w:b/>
          <w:i/>
        </w:rPr>
        <w:t>industrial instrument</w:t>
      </w:r>
      <w:r w:rsidRPr="00877C9C">
        <w:t xml:space="preserve"> has the same meaning as in the Administration Act.</w:t>
      </w:r>
    </w:p>
    <w:p w14:paraId="34B2EA3E" w14:textId="77777777" w:rsidR="00072A23" w:rsidRPr="00877C9C" w:rsidRDefault="007538B1" w:rsidP="00CB2C4F">
      <w:pPr>
        <w:pStyle w:val="ItemHead"/>
      </w:pPr>
      <w:r w:rsidRPr="00877C9C">
        <w:t>13</w:t>
      </w:r>
      <w:r w:rsidR="00072A23" w:rsidRPr="00877C9C">
        <w:t xml:space="preserve">  Sub</w:t>
      </w:r>
      <w:r w:rsidR="00CD6A73" w:rsidRPr="00877C9C">
        <w:t>section 3</w:t>
      </w:r>
      <w:r w:rsidR="00072A23" w:rsidRPr="00877C9C">
        <w:t>B(3)</w:t>
      </w:r>
    </w:p>
    <w:p w14:paraId="4ED11DD2" w14:textId="77777777" w:rsidR="00072A23" w:rsidRPr="00877C9C" w:rsidRDefault="00072A23" w:rsidP="00CB2C4F">
      <w:pPr>
        <w:pStyle w:val="Item"/>
      </w:pPr>
      <w:r w:rsidRPr="00877C9C">
        <w:t>Repeal the subsection, substitute:</w:t>
      </w:r>
    </w:p>
    <w:p w14:paraId="4771DE33" w14:textId="77777777" w:rsidR="00072A23" w:rsidRPr="00877C9C" w:rsidRDefault="00072A23" w:rsidP="00CB2C4F">
      <w:pPr>
        <w:pStyle w:val="subsection"/>
      </w:pPr>
      <w:r w:rsidRPr="00877C9C">
        <w:tab/>
        <w:t>(3)</w:t>
      </w:r>
      <w:r w:rsidRPr="00877C9C">
        <w:tab/>
        <w:t xml:space="preserve">If an eligible employee is a casual employee, the employee’s </w:t>
      </w:r>
      <w:r w:rsidRPr="00877C9C">
        <w:rPr>
          <w:b/>
          <w:i/>
        </w:rPr>
        <w:t>eligible wages</w:t>
      </w:r>
      <w:r w:rsidRPr="00877C9C">
        <w:t xml:space="preserve"> are:</w:t>
      </w:r>
    </w:p>
    <w:p w14:paraId="76662D5B" w14:textId="77777777" w:rsidR="00072A23" w:rsidRPr="00877C9C" w:rsidRDefault="00072A23" w:rsidP="00CB2C4F">
      <w:pPr>
        <w:pStyle w:val="paragraph"/>
      </w:pPr>
      <w:r w:rsidRPr="00877C9C">
        <w:tab/>
        <w:t>(a)</w:t>
      </w:r>
      <w:r w:rsidRPr="00877C9C">
        <w:tab/>
        <w:t>if an industrial instrument that covers the employee specifies that the employee is to be paid a casual loading and the casual loading can be quantified—the base rate of pay paid to the employee, including incentive</w:t>
      </w:r>
      <w:r w:rsidR="00CB2C4F">
        <w:noBreakHyphen/>
      </w:r>
      <w:r w:rsidRPr="00877C9C">
        <w:t>based payments, bonuses and the casual loading; or</w:t>
      </w:r>
    </w:p>
    <w:p w14:paraId="48E6EC4D" w14:textId="77777777" w:rsidR="00072A23" w:rsidRPr="00877C9C" w:rsidRDefault="00072A23" w:rsidP="00CB2C4F">
      <w:pPr>
        <w:pStyle w:val="paragraph"/>
      </w:pPr>
      <w:r w:rsidRPr="00877C9C">
        <w:tab/>
        <w:t>(b)</w:t>
      </w:r>
      <w:r w:rsidRPr="00877C9C">
        <w:tab/>
        <w:t>otherwise—the ordinary rate of pay paid to the employee, including incentive</w:t>
      </w:r>
      <w:r w:rsidR="00CB2C4F">
        <w:noBreakHyphen/>
      </w:r>
      <w:r w:rsidRPr="00877C9C">
        <w:t>based payments and bonuses.</w:t>
      </w:r>
    </w:p>
    <w:p w14:paraId="5E0423B5" w14:textId="77777777" w:rsidR="00072A23" w:rsidRPr="00877C9C" w:rsidRDefault="007538B1" w:rsidP="00CB2C4F">
      <w:pPr>
        <w:pStyle w:val="ItemHead"/>
      </w:pPr>
      <w:bookmarkStart w:id="32" w:name="_Hlk127278377"/>
      <w:r w:rsidRPr="00877C9C">
        <w:t>14</w:t>
      </w:r>
      <w:r w:rsidR="00072A23" w:rsidRPr="00877C9C">
        <w:t xml:space="preserve">  After </w:t>
      </w:r>
      <w:r w:rsidR="00CD6A73" w:rsidRPr="00877C9C">
        <w:t>paragraph 3</w:t>
      </w:r>
      <w:r w:rsidR="00072A23" w:rsidRPr="00877C9C">
        <w:t>B(4)(a)</w:t>
      </w:r>
    </w:p>
    <w:p w14:paraId="5FDAB982" w14:textId="77777777" w:rsidR="00072A23" w:rsidRPr="00877C9C" w:rsidRDefault="00072A23" w:rsidP="00CB2C4F">
      <w:pPr>
        <w:pStyle w:val="Item"/>
      </w:pPr>
      <w:r w:rsidRPr="00877C9C">
        <w:t>Insert:</w:t>
      </w:r>
    </w:p>
    <w:p w14:paraId="650B9980" w14:textId="77777777" w:rsidR="00072A23" w:rsidRPr="00877C9C" w:rsidRDefault="00072A23" w:rsidP="00CB2C4F">
      <w:pPr>
        <w:pStyle w:val="paragraph"/>
      </w:pPr>
      <w:r w:rsidRPr="00877C9C">
        <w:tab/>
        <w:t>(aa)</w:t>
      </w:r>
      <w:r w:rsidRPr="00877C9C">
        <w:tab/>
        <w:t xml:space="preserve">a reference to the ordinary rate of pay paid to an employee is a reference to the employee’s ordinary rate of pay before any </w:t>
      </w:r>
      <w:r w:rsidRPr="00877C9C">
        <w:lastRenderedPageBreak/>
        <w:t>amounts are deducted under a salary sacrifice arrangement; and</w:t>
      </w:r>
    </w:p>
    <w:p w14:paraId="090CA536" w14:textId="77777777" w:rsidR="00072A23" w:rsidRPr="00877C9C" w:rsidRDefault="007538B1" w:rsidP="00CB2C4F">
      <w:pPr>
        <w:pStyle w:val="ItemHead"/>
      </w:pPr>
      <w:r w:rsidRPr="00877C9C">
        <w:t>15</w:t>
      </w:r>
      <w:r w:rsidR="00072A23" w:rsidRPr="00877C9C">
        <w:t xml:space="preserve">  Paragraph 5(2)(b)</w:t>
      </w:r>
    </w:p>
    <w:p w14:paraId="452AB6B3" w14:textId="77777777" w:rsidR="00072A23" w:rsidRPr="00877C9C" w:rsidRDefault="00072A23" w:rsidP="00CB2C4F">
      <w:pPr>
        <w:pStyle w:val="Item"/>
      </w:pPr>
      <w:r w:rsidRPr="00877C9C">
        <w:t xml:space="preserve">Omit “a form approved by the Board”, substitute “the form approved in an instrument under </w:t>
      </w:r>
      <w:r w:rsidR="000F35B1" w:rsidRPr="00877C9C">
        <w:t>subsection (</w:t>
      </w:r>
      <w:r w:rsidRPr="00877C9C">
        <w:t>2A)”.</w:t>
      </w:r>
    </w:p>
    <w:p w14:paraId="12AFBFB5" w14:textId="77777777" w:rsidR="00072A23" w:rsidRPr="00877C9C" w:rsidRDefault="007538B1" w:rsidP="00CB2C4F">
      <w:pPr>
        <w:pStyle w:val="ItemHead"/>
      </w:pPr>
      <w:r w:rsidRPr="00877C9C">
        <w:t>16</w:t>
      </w:r>
      <w:r w:rsidR="00072A23" w:rsidRPr="00877C9C">
        <w:t xml:space="preserve">  After </w:t>
      </w:r>
      <w:r w:rsidR="000F35B1" w:rsidRPr="00877C9C">
        <w:t>subsection 5</w:t>
      </w:r>
      <w:r w:rsidR="00072A23" w:rsidRPr="00877C9C">
        <w:t>(2)</w:t>
      </w:r>
    </w:p>
    <w:p w14:paraId="7B5A2B96" w14:textId="77777777" w:rsidR="00072A23" w:rsidRPr="00877C9C" w:rsidRDefault="00072A23" w:rsidP="00CB2C4F">
      <w:pPr>
        <w:pStyle w:val="Item"/>
      </w:pPr>
      <w:r w:rsidRPr="00877C9C">
        <w:t>Insert:</w:t>
      </w:r>
    </w:p>
    <w:p w14:paraId="4D471978" w14:textId="77777777" w:rsidR="00072A23" w:rsidRPr="00877C9C" w:rsidRDefault="00072A23" w:rsidP="00CB2C4F">
      <w:pPr>
        <w:pStyle w:val="subsection"/>
      </w:pPr>
      <w:r w:rsidRPr="00877C9C">
        <w:tab/>
        <w:t>(2A)</w:t>
      </w:r>
      <w:r w:rsidRPr="00877C9C">
        <w:tab/>
        <w:t xml:space="preserve">The Corporation must, by notifiable instrument, approve a form for the purposes of </w:t>
      </w:r>
      <w:r w:rsidR="00CD6A73" w:rsidRPr="00877C9C">
        <w:t>paragraph (</w:t>
      </w:r>
      <w:r w:rsidRPr="00877C9C">
        <w:t>2)(b). The Corporation must consult the Secretary of the Department before approving the form.</w:t>
      </w:r>
    </w:p>
    <w:bookmarkEnd w:id="32"/>
    <w:p w14:paraId="3BA8F3B9" w14:textId="77777777" w:rsidR="00072A23" w:rsidRPr="00877C9C" w:rsidRDefault="007538B1" w:rsidP="00CB2C4F">
      <w:pPr>
        <w:pStyle w:val="Transitional"/>
      </w:pPr>
      <w:r w:rsidRPr="00877C9C">
        <w:t>17</w:t>
      </w:r>
      <w:r w:rsidR="00072A23" w:rsidRPr="00877C9C">
        <w:t xml:space="preserve">  Application provisions</w:t>
      </w:r>
    </w:p>
    <w:p w14:paraId="5B9AE5F5" w14:textId="77777777" w:rsidR="00072A23" w:rsidRPr="00877C9C" w:rsidRDefault="00072A23" w:rsidP="00CB2C4F">
      <w:pPr>
        <w:pStyle w:val="Subitem"/>
      </w:pPr>
      <w:r w:rsidRPr="00877C9C">
        <w:t>(1)</w:t>
      </w:r>
      <w:r w:rsidRPr="00877C9C">
        <w:tab/>
        <w:t xml:space="preserve">The amendments of </w:t>
      </w:r>
      <w:r w:rsidR="00CD6A73" w:rsidRPr="00877C9C">
        <w:t>section</w:t>
      </w:r>
      <w:r w:rsidR="0032311D" w:rsidRPr="00877C9C">
        <w:t>s</w:t>
      </w:r>
      <w:r w:rsidR="00CD6A73" w:rsidRPr="00877C9C">
        <w:t> </w:t>
      </w:r>
      <w:r w:rsidR="0032311D" w:rsidRPr="00877C9C">
        <w:t xml:space="preserve">39A and </w:t>
      </w:r>
      <w:r w:rsidR="00CD6A73" w:rsidRPr="00877C9C">
        <w:t>3</w:t>
      </w:r>
      <w:r w:rsidRPr="00877C9C">
        <w:t xml:space="preserve">9AA of the </w:t>
      </w:r>
      <w:bookmarkStart w:id="33" w:name="_Hlk127344594"/>
      <w:r w:rsidRPr="00877C9C">
        <w:rPr>
          <w:i/>
        </w:rPr>
        <w:t>Coal Mining Industry (Long Service Leave) Administration Act 1992</w:t>
      </w:r>
      <w:bookmarkEnd w:id="33"/>
      <w:r w:rsidRPr="00877C9C">
        <w:t xml:space="preserve"> made by this Schedule apply in relation to weeks beginning on or after the commencement of this item.</w:t>
      </w:r>
    </w:p>
    <w:p w14:paraId="6074DB77" w14:textId="77777777" w:rsidR="00072A23" w:rsidRPr="00877C9C" w:rsidRDefault="00072A23" w:rsidP="00CB2C4F">
      <w:pPr>
        <w:pStyle w:val="Subitem"/>
      </w:pPr>
      <w:r w:rsidRPr="00877C9C">
        <w:t>(2)</w:t>
      </w:r>
      <w:r w:rsidRPr="00877C9C">
        <w:tab/>
        <w:t xml:space="preserve">The amendments of </w:t>
      </w:r>
      <w:r w:rsidR="00CD6A73" w:rsidRPr="00877C9C">
        <w:t>section 3</w:t>
      </w:r>
      <w:r w:rsidRPr="00877C9C">
        <w:t xml:space="preserve">9AB of the </w:t>
      </w:r>
      <w:r w:rsidRPr="00877C9C">
        <w:rPr>
          <w:i/>
        </w:rPr>
        <w:t>Coal Mining Industry (Long Service Leave) Administration Act 1992</w:t>
      </w:r>
      <w:r w:rsidRPr="00877C9C">
        <w:t xml:space="preserve"> made by this Schedule apply in relation to calculation days occurring on or after the commencement of this item.</w:t>
      </w:r>
    </w:p>
    <w:p w14:paraId="7E1460E8" w14:textId="77777777" w:rsidR="00072A23" w:rsidRPr="00877C9C" w:rsidRDefault="00072A23" w:rsidP="00CB2C4F">
      <w:pPr>
        <w:pStyle w:val="Subitem"/>
      </w:pPr>
      <w:r w:rsidRPr="00877C9C">
        <w:t>(3)</w:t>
      </w:r>
      <w:r w:rsidRPr="00877C9C">
        <w:tab/>
        <w:t xml:space="preserve">The amendments of </w:t>
      </w:r>
      <w:r w:rsidR="00CD6A73" w:rsidRPr="00877C9C">
        <w:t>section 3</w:t>
      </w:r>
      <w:r w:rsidRPr="00877C9C">
        <w:t xml:space="preserve">9AC of the </w:t>
      </w:r>
      <w:r w:rsidRPr="00877C9C">
        <w:rPr>
          <w:i/>
        </w:rPr>
        <w:t>Coal Mining Industry (Long Service Leave) Administration Act 1992</w:t>
      </w:r>
      <w:r w:rsidRPr="00877C9C">
        <w:t xml:space="preserve"> made by this Schedule apply in relation to a period of long service leave that is taken on or after the commencement of this item, where the period begins on or after that commencement.</w:t>
      </w:r>
    </w:p>
    <w:p w14:paraId="6ED6AE12" w14:textId="77777777" w:rsidR="00072A23" w:rsidRPr="00877C9C" w:rsidRDefault="00072A23" w:rsidP="00CB2C4F">
      <w:pPr>
        <w:pStyle w:val="Subitem"/>
      </w:pPr>
      <w:r w:rsidRPr="00877C9C">
        <w:t>(4)</w:t>
      </w:r>
      <w:r w:rsidRPr="00877C9C">
        <w:tab/>
        <w:t xml:space="preserve">The amendments of </w:t>
      </w:r>
      <w:r w:rsidR="00CD6A73" w:rsidRPr="00877C9C">
        <w:t>section 3</w:t>
      </w:r>
      <w:r w:rsidRPr="00877C9C">
        <w:t xml:space="preserve">B of the </w:t>
      </w:r>
      <w:bookmarkStart w:id="34" w:name="_Hlk127344607"/>
      <w:r w:rsidRPr="00877C9C">
        <w:rPr>
          <w:i/>
        </w:rPr>
        <w:t>Coal Mining Industry (Long Service Leave) Payroll Levy Collection Act 1992</w:t>
      </w:r>
      <w:bookmarkEnd w:id="34"/>
      <w:r w:rsidRPr="00877C9C">
        <w:t xml:space="preserve"> made by this Schedule apply in relation to eligible wages paid on or after the commencement of this item, to the extent that those wages relate to days occurring on or after that commencement.</w:t>
      </w:r>
    </w:p>
    <w:p w14:paraId="3CE0EA3E" w14:textId="77777777" w:rsidR="00072A23" w:rsidRPr="00877C9C" w:rsidRDefault="00072A23" w:rsidP="00CB2C4F">
      <w:pPr>
        <w:pStyle w:val="Subitem"/>
      </w:pPr>
      <w:r w:rsidRPr="00877C9C">
        <w:t>(5)</w:t>
      </w:r>
      <w:r w:rsidRPr="00877C9C">
        <w:tab/>
        <w:t xml:space="preserve">The amendments of section 5 of the </w:t>
      </w:r>
      <w:r w:rsidRPr="00877C9C">
        <w:rPr>
          <w:i/>
        </w:rPr>
        <w:t>Coal Mining Industry (Long Service Leave) Payroll Levy Collection Act 1992</w:t>
      </w:r>
      <w:r w:rsidRPr="00877C9C">
        <w:t xml:space="preserve"> made by this Schedule apply in relation to months beginning on or after the commencement of this item.</w:t>
      </w:r>
    </w:p>
    <w:p w14:paraId="1B871030" w14:textId="77777777" w:rsidR="005B7846" w:rsidRPr="00877C9C" w:rsidRDefault="005B7846" w:rsidP="00CB2C4F">
      <w:pPr>
        <w:pStyle w:val="ActHead6"/>
        <w:pageBreakBefore/>
      </w:pPr>
      <w:bookmarkStart w:id="35" w:name="_Toc139031701"/>
      <w:r w:rsidRPr="00F41D05">
        <w:rPr>
          <w:rStyle w:val="CharAmSchNo"/>
        </w:rPr>
        <w:lastRenderedPageBreak/>
        <w:t>Schedule 7</w:t>
      </w:r>
      <w:r w:rsidRPr="00877C9C">
        <w:t>—</w:t>
      </w:r>
      <w:r w:rsidRPr="00F41D05">
        <w:rPr>
          <w:rStyle w:val="CharAmSchText"/>
        </w:rPr>
        <w:t>Technical corrections</w:t>
      </w:r>
      <w:bookmarkEnd w:id="35"/>
    </w:p>
    <w:p w14:paraId="2784B5BD" w14:textId="77777777" w:rsidR="00A63EB4" w:rsidRPr="00F41D05" w:rsidRDefault="00A63EB4" w:rsidP="00CB2C4F">
      <w:pPr>
        <w:pStyle w:val="Header"/>
      </w:pPr>
      <w:r w:rsidRPr="00F41D05">
        <w:rPr>
          <w:rStyle w:val="CharAmPartNo"/>
        </w:rPr>
        <w:t xml:space="preserve"> </w:t>
      </w:r>
      <w:r w:rsidRPr="00F41D05">
        <w:rPr>
          <w:rStyle w:val="CharAmPartText"/>
        </w:rPr>
        <w:t xml:space="preserve"> </w:t>
      </w:r>
    </w:p>
    <w:p w14:paraId="293CE542" w14:textId="77777777" w:rsidR="00A63EB4" w:rsidRPr="00877C9C" w:rsidRDefault="00A63EB4" w:rsidP="00CB2C4F">
      <w:pPr>
        <w:pStyle w:val="ActHead9"/>
      </w:pPr>
      <w:bookmarkStart w:id="36" w:name="_Toc139031702"/>
      <w:r w:rsidRPr="00877C9C">
        <w:t>Fair Work Act 2009</w:t>
      </w:r>
      <w:bookmarkEnd w:id="36"/>
    </w:p>
    <w:p w14:paraId="2033E766" w14:textId="77777777" w:rsidR="00A63EB4" w:rsidRPr="00877C9C" w:rsidRDefault="00A63EB4" w:rsidP="00CB2C4F">
      <w:pPr>
        <w:pStyle w:val="ItemHead"/>
      </w:pPr>
      <w:r w:rsidRPr="00877C9C">
        <w:t>1  Paragraph 237(2)(c)</w:t>
      </w:r>
    </w:p>
    <w:p w14:paraId="02410668" w14:textId="77777777" w:rsidR="00A63EB4" w:rsidRPr="00877C9C" w:rsidRDefault="00A63EB4" w:rsidP="00CB2C4F">
      <w:pPr>
        <w:pStyle w:val="Item"/>
      </w:pPr>
      <w:r w:rsidRPr="00877C9C">
        <w:t>Omit “that”.</w:t>
      </w:r>
    </w:p>
    <w:p w14:paraId="139F68CD" w14:textId="77777777" w:rsidR="00A63EB4" w:rsidRPr="00877C9C" w:rsidRDefault="00A63EB4" w:rsidP="00CB2C4F">
      <w:pPr>
        <w:pStyle w:val="ItemHead"/>
      </w:pPr>
      <w:r w:rsidRPr="00877C9C">
        <w:t>2  Paragraph 771(d)</w:t>
      </w:r>
    </w:p>
    <w:p w14:paraId="6584299C" w14:textId="77777777" w:rsidR="00A63EB4" w:rsidRPr="00877C9C" w:rsidRDefault="00A63EB4" w:rsidP="00CB2C4F">
      <w:pPr>
        <w:pStyle w:val="Item"/>
      </w:pPr>
      <w:r w:rsidRPr="00877C9C">
        <w:t>Omit “and.”, substitute “and”.</w:t>
      </w:r>
    </w:p>
    <w:p w14:paraId="1A3D2BCD" w14:textId="77777777" w:rsidR="005B7846" w:rsidRPr="00877C9C" w:rsidRDefault="005B7846" w:rsidP="00CB2C4F">
      <w:pPr>
        <w:pStyle w:val="ActHead6"/>
        <w:pageBreakBefore/>
      </w:pPr>
      <w:bookmarkStart w:id="37" w:name="_Toc139031703"/>
      <w:r w:rsidRPr="00F41D05">
        <w:rPr>
          <w:rStyle w:val="CharAmSchNo"/>
        </w:rPr>
        <w:lastRenderedPageBreak/>
        <w:t>Schedule 8</w:t>
      </w:r>
      <w:r w:rsidRPr="00877C9C">
        <w:t>—</w:t>
      </w:r>
      <w:r w:rsidRPr="00F41D05">
        <w:rPr>
          <w:rStyle w:val="CharAmSchText"/>
        </w:rPr>
        <w:t>Application and transitional provisions</w:t>
      </w:r>
      <w:bookmarkEnd w:id="37"/>
    </w:p>
    <w:p w14:paraId="37C6210E" w14:textId="77777777" w:rsidR="0009732B" w:rsidRPr="00F41D05" w:rsidRDefault="0009732B" w:rsidP="00CB2C4F">
      <w:pPr>
        <w:pStyle w:val="Header"/>
      </w:pPr>
      <w:r w:rsidRPr="00F41D05">
        <w:rPr>
          <w:rStyle w:val="CharAmPartNo"/>
        </w:rPr>
        <w:t xml:space="preserve"> </w:t>
      </w:r>
      <w:r w:rsidRPr="00F41D05">
        <w:rPr>
          <w:rStyle w:val="CharAmPartText"/>
        </w:rPr>
        <w:t xml:space="preserve"> </w:t>
      </w:r>
    </w:p>
    <w:p w14:paraId="46EED7CC" w14:textId="77777777" w:rsidR="0009732B" w:rsidRPr="00877C9C" w:rsidRDefault="0009732B" w:rsidP="00CB2C4F">
      <w:pPr>
        <w:pStyle w:val="ActHead9"/>
      </w:pPr>
      <w:bookmarkStart w:id="38" w:name="_Toc139031704"/>
      <w:r w:rsidRPr="00877C9C">
        <w:t>Fair Work Act 2009</w:t>
      </w:r>
      <w:bookmarkEnd w:id="38"/>
    </w:p>
    <w:p w14:paraId="53D99269" w14:textId="77777777" w:rsidR="0009732B" w:rsidRPr="00877C9C" w:rsidRDefault="0009732B" w:rsidP="00CB2C4F">
      <w:pPr>
        <w:pStyle w:val="ItemHead"/>
      </w:pPr>
      <w:r w:rsidRPr="00877C9C">
        <w:t>1  In the appropriate position in Schedule 1</w:t>
      </w:r>
    </w:p>
    <w:p w14:paraId="5CD2B629" w14:textId="77777777" w:rsidR="0009732B" w:rsidRPr="00877C9C" w:rsidRDefault="0009732B" w:rsidP="00CB2C4F">
      <w:pPr>
        <w:pStyle w:val="Item"/>
      </w:pPr>
      <w:r w:rsidRPr="00877C9C">
        <w:t>Insert:</w:t>
      </w:r>
    </w:p>
    <w:p w14:paraId="1AA331F1" w14:textId="77777777" w:rsidR="0009732B" w:rsidRPr="00877C9C" w:rsidRDefault="00992590" w:rsidP="00CB2C4F">
      <w:pPr>
        <w:pStyle w:val="ActHead2"/>
      </w:pPr>
      <w:bookmarkStart w:id="39" w:name="_Toc139031705"/>
      <w:r w:rsidRPr="00F41D05">
        <w:rPr>
          <w:rStyle w:val="CharPartNo"/>
        </w:rPr>
        <w:t>Part 1</w:t>
      </w:r>
      <w:r w:rsidR="0009732B" w:rsidRPr="00F41D05">
        <w:rPr>
          <w:rStyle w:val="CharPartNo"/>
        </w:rPr>
        <w:t>4</w:t>
      </w:r>
      <w:r w:rsidR="0009732B" w:rsidRPr="00877C9C">
        <w:t>—</w:t>
      </w:r>
      <w:r w:rsidR="0009732B" w:rsidRPr="00F41D05">
        <w:rPr>
          <w:rStyle w:val="CharPartText"/>
        </w:rPr>
        <w:t>Amendments made by the Fair Work Legislation Amendment (Protecting Worker Entitlements) Act 2023</w:t>
      </w:r>
      <w:bookmarkEnd w:id="39"/>
    </w:p>
    <w:p w14:paraId="01BFA560" w14:textId="77777777" w:rsidR="0009732B" w:rsidRPr="00877C9C" w:rsidRDefault="0009732B" w:rsidP="00CB2C4F">
      <w:pPr>
        <w:pStyle w:val="ActHead3"/>
      </w:pPr>
      <w:bookmarkStart w:id="40" w:name="_Toc139031706"/>
      <w:r w:rsidRPr="00F41D05">
        <w:rPr>
          <w:rStyle w:val="CharDivNo"/>
        </w:rPr>
        <w:t>Division 1</w:t>
      </w:r>
      <w:r w:rsidRPr="00877C9C">
        <w:t>—</w:t>
      </w:r>
      <w:r w:rsidRPr="00F41D05">
        <w:rPr>
          <w:rStyle w:val="CharDivText"/>
        </w:rPr>
        <w:t>Definitions</w:t>
      </w:r>
      <w:bookmarkEnd w:id="40"/>
    </w:p>
    <w:p w14:paraId="3037F78B" w14:textId="77777777" w:rsidR="0009732B" w:rsidRPr="00877C9C" w:rsidRDefault="0009732B" w:rsidP="00CB2C4F">
      <w:pPr>
        <w:pStyle w:val="ActHead5"/>
      </w:pPr>
      <w:bookmarkStart w:id="41" w:name="_Toc139031707"/>
      <w:r w:rsidRPr="00F41D05">
        <w:rPr>
          <w:rStyle w:val="CharSectno"/>
        </w:rPr>
        <w:t>86</w:t>
      </w:r>
      <w:r w:rsidRPr="00877C9C">
        <w:t xml:space="preserve">  Definitions</w:t>
      </w:r>
      <w:bookmarkEnd w:id="41"/>
    </w:p>
    <w:p w14:paraId="6E2054A8" w14:textId="77777777" w:rsidR="0009732B" w:rsidRPr="00877C9C" w:rsidRDefault="0009732B" w:rsidP="00CB2C4F">
      <w:pPr>
        <w:pStyle w:val="subsection"/>
      </w:pPr>
      <w:r w:rsidRPr="00877C9C">
        <w:tab/>
      </w:r>
      <w:r w:rsidRPr="00877C9C">
        <w:tab/>
        <w:t>In this Part:</w:t>
      </w:r>
    </w:p>
    <w:p w14:paraId="695C949C" w14:textId="77777777" w:rsidR="0009732B" w:rsidRPr="00877C9C" w:rsidRDefault="0009732B" w:rsidP="00CB2C4F">
      <w:pPr>
        <w:pStyle w:val="Definition"/>
      </w:pPr>
      <w:r w:rsidRPr="00877C9C">
        <w:rPr>
          <w:b/>
          <w:i/>
        </w:rPr>
        <w:t>amended Act</w:t>
      </w:r>
      <w:r w:rsidRPr="00877C9C">
        <w:t xml:space="preserve"> means this Act as amended by the </w:t>
      </w:r>
      <w:r w:rsidRPr="00877C9C">
        <w:rPr>
          <w:i/>
        </w:rPr>
        <w:t>Fair Work Legislation Amendment (Protecting Worker Entitlements) Act 2023</w:t>
      </w:r>
      <w:r w:rsidRPr="00877C9C">
        <w:t>.</w:t>
      </w:r>
    </w:p>
    <w:p w14:paraId="1FBE0DF3" w14:textId="77777777" w:rsidR="0009732B" w:rsidRPr="00877C9C" w:rsidRDefault="0009732B" w:rsidP="00CB2C4F">
      <w:pPr>
        <w:pStyle w:val="Definition"/>
      </w:pPr>
      <w:r w:rsidRPr="00877C9C">
        <w:rPr>
          <w:b/>
          <w:i/>
        </w:rPr>
        <w:t>amending Act</w:t>
      </w:r>
      <w:r w:rsidRPr="00877C9C">
        <w:t xml:space="preserve"> means the </w:t>
      </w:r>
      <w:r w:rsidRPr="00877C9C">
        <w:rPr>
          <w:i/>
        </w:rPr>
        <w:t>Fair Work Legislation Amendment (Protecting Worker Entitlements) Act 2023</w:t>
      </w:r>
      <w:r w:rsidRPr="00877C9C">
        <w:t>.</w:t>
      </w:r>
    </w:p>
    <w:p w14:paraId="5929DE9F" w14:textId="77777777" w:rsidR="0009732B" w:rsidRPr="00877C9C" w:rsidRDefault="0009732B" w:rsidP="00CB2C4F">
      <w:pPr>
        <w:pStyle w:val="ActHead3"/>
      </w:pPr>
      <w:bookmarkStart w:id="42" w:name="_Toc139031708"/>
      <w:r w:rsidRPr="00F41D05">
        <w:rPr>
          <w:rStyle w:val="CharDivNo"/>
        </w:rPr>
        <w:t>Division 2</w:t>
      </w:r>
      <w:r w:rsidRPr="00877C9C">
        <w:t>—</w:t>
      </w:r>
      <w:r w:rsidRPr="00F41D05">
        <w:rPr>
          <w:rStyle w:val="CharDivText"/>
        </w:rPr>
        <w:t>Amendments made by Schedule 2 to the amending Act</w:t>
      </w:r>
      <w:bookmarkEnd w:id="42"/>
    </w:p>
    <w:p w14:paraId="364E4E35" w14:textId="77777777" w:rsidR="0009732B" w:rsidRPr="00877C9C" w:rsidRDefault="0009732B" w:rsidP="00CB2C4F">
      <w:pPr>
        <w:pStyle w:val="ActHead5"/>
      </w:pPr>
      <w:bookmarkStart w:id="43" w:name="_Toc139031709"/>
      <w:r w:rsidRPr="00F41D05">
        <w:rPr>
          <w:rStyle w:val="CharSectno"/>
        </w:rPr>
        <w:t>87</w:t>
      </w:r>
      <w:r w:rsidRPr="00877C9C">
        <w:t xml:space="preserve">  Amendments about unpaid parental leave</w:t>
      </w:r>
      <w:bookmarkEnd w:id="43"/>
    </w:p>
    <w:p w14:paraId="751B15ED" w14:textId="77777777" w:rsidR="0009732B" w:rsidRPr="00877C9C" w:rsidRDefault="0009732B" w:rsidP="00CB2C4F">
      <w:pPr>
        <w:pStyle w:val="subsection"/>
      </w:pPr>
      <w:r w:rsidRPr="00877C9C">
        <w:tab/>
        <w:t>(1)</w:t>
      </w:r>
      <w:r w:rsidRPr="00877C9C">
        <w:tab/>
        <w:t>The amendments made by Schedule 2 to the amending Act apply in relation to an employee in respect of a child if the child’s date of birth, or day of placement, is on or after 1 July 2023.</w:t>
      </w:r>
    </w:p>
    <w:p w14:paraId="2B251AA9" w14:textId="77777777" w:rsidR="0009732B" w:rsidRPr="00877C9C" w:rsidRDefault="0009732B" w:rsidP="00CB2C4F">
      <w:pPr>
        <w:pStyle w:val="subsection"/>
      </w:pPr>
      <w:r w:rsidRPr="00877C9C">
        <w:tab/>
        <w:t>(2)</w:t>
      </w:r>
      <w:r w:rsidRPr="00877C9C">
        <w:tab/>
        <w:t>If:</w:t>
      </w:r>
    </w:p>
    <w:p w14:paraId="497C9F15" w14:textId="77777777" w:rsidR="0009732B" w:rsidRPr="00877C9C" w:rsidRDefault="0009732B" w:rsidP="00CB2C4F">
      <w:pPr>
        <w:pStyle w:val="paragraph"/>
      </w:pPr>
      <w:r w:rsidRPr="00877C9C">
        <w:tab/>
        <w:t>(a)</w:t>
      </w:r>
      <w:r w:rsidRPr="00877C9C">
        <w:tab/>
        <w:t xml:space="preserve">before the commencement of Schedule 2 to the amending Act, an employee gave notice to the employee’s employer in </w:t>
      </w:r>
      <w:r w:rsidRPr="00877C9C">
        <w:lastRenderedPageBreak/>
        <w:t>accordance with subsection 74(1) of the taking of a period of unpaid parental leave under section 72 in relation to a child; and</w:t>
      </w:r>
    </w:p>
    <w:p w14:paraId="4CEFD2BA" w14:textId="77777777" w:rsidR="0009732B" w:rsidRPr="00877C9C" w:rsidRDefault="0009732B" w:rsidP="00CB2C4F">
      <w:pPr>
        <w:pStyle w:val="paragraph"/>
      </w:pPr>
      <w:r w:rsidRPr="00877C9C">
        <w:tab/>
        <w:t>(b)</w:t>
      </w:r>
      <w:r w:rsidRPr="00877C9C">
        <w:tab/>
        <w:t>the period of unpaid parental leave is covered by paragraph 72(3)(a) or (4)(a); and</w:t>
      </w:r>
    </w:p>
    <w:p w14:paraId="27740B34" w14:textId="77777777" w:rsidR="0009732B" w:rsidRPr="00877C9C" w:rsidRDefault="0009732B" w:rsidP="00CB2C4F">
      <w:pPr>
        <w:pStyle w:val="paragraph"/>
      </w:pPr>
      <w:r w:rsidRPr="00877C9C">
        <w:tab/>
        <w:t>(c)</w:t>
      </w:r>
      <w:r w:rsidRPr="00877C9C">
        <w:tab/>
        <w:t>the child’s date of birth, or day of placement, is on or after 1 July 2023;</w:t>
      </w:r>
    </w:p>
    <w:p w14:paraId="29DE975E" w14:textId="77777777" w:rsidR="0009732B" w:rsidRPr="00877C9C" w:rsidRDefault="0009732B" w:rsidP="00CB2C4F">
      <w:pPr>
        <w:pStyle w:val="subsection2"/>
      </w:pPr>
      <w:r w:rsidRPr="00877C9C">
        <w:t>the period of unpaid parental leave is to be treated, after the commencement of Schedule 2 to the amending Act, as a continuous period of unpaid parental leave under section 71 of the amended Act.</w:t>
      </w:r>
    </w:p>
    <w:p w14:paraId="5B61C3F1" w14:textId="77777777" w:rsidR="0009732B" w:rsidRPr="00877C9C" w:rsidRDefault="0009732B" w:rsidP="00CB2C4F">
      <w:pPr>
        <w:pStyle w:val="subsection"/>
      </w:pPr>
      <w:r w:rsidRPr="00877C9C">
        <w:tab/>
        <w:t>(3)</w:t>
      </w:r>
      <w:r w:rsidRPr="00877C9C">
        <w:tab/>
        <w:t>If:</w:t>
      </w:r>
    </w:p>
    <w:p w14:paraId="50A6E9BD" w14:textId="77777777" w:rsidR="0009732B" w:rsidRPr="00877C9C" w:rsidRDefault="0009732B" w:rsidP="00CB2C4F">
      <w:pPr>
        <w:pStyle w:val="paragraph"/>
      </w:pPr>
      <w:r w:rsidRPr="00877C9C">
        <w:tab/>
        <w:t>(a)</w:t>
      </w:r>
      <w:r w:rsidRPr="00877C9C">
        <w:tab/>
        <w:t>before the commencement of Schedule 2 to the amending Act, an employee gave notice to the employee’s employer in accordance with subsection 74(1) of the taking of a period of concurrent leave under subsection 72(5) in relation to a child; and</w:t>
      </w:r>
    </w:p>
    <w:p w14:paraId="2E61D4CC" w14:textId="77777777" w:rsidR="0009732B" w:rsidRPr="00877C9C" w:rsidRDefault="0009732B" w:rsidP="00CB2C4F">
      <w:pPr>
        <w:pStyle w:val="paragraph"/>
      </w:pPr>
      <w:r w:rsidRPr="00877C9C">
        <w:tab/>
        <w:t>(b)</w:t>
      </w:r>
      <w:r w:rsidRPr="00877C9C">
        <w:tab/>
        <w:t>the child’s date of birth, or day of placement, is on or after 1 July 2023;</w:t>
      </w:r>
    </w:p>
    <w:p w14:paraId="7A2D677A" w14:textId="77777777" w:rsidR="0009732B" w:rsidRPr="00877C9C" w:rsidRDefault="0009732B" w:rsidP="00CB2C4F">
      <w:pPr>
        <w:pStyle w:val="subsection2"/>
      </w:pPr>
      <w:r w:rsidRPr="00877C9C">
        <w:t>the period of concurrent leave is to be treated, after the commencement of Schedule 2 to the amending Act, as a period of flexible unpaid parental leave under section 72A of the amended Act.</w:t>
      </w:r>
    </w:p>
    <w:p w14:paraId="3AE7BD90" w14:textId="77777777" w:rsidR="0009732B" w:rsidRPr="00877C9C" w:rsidRDefault="0009732B" w:rsidP="00CB2C4F">
      <w:pPr>
        <w:pStyle w:val="subsection"/>
      </w:pPr>
      <w:r w:rsidRPr="00877C9C">
        <w:tab/>
        <w:t>(4)</w:t>
      </w:r>
      <w:r w:rsidRPr="00877C9C">
        <w:tab/>
        <w:t>If:</w:t>
      </w:r>
    </w:p>
    <w:p w14:paraId="67601C18" w14:textId="77777777" w:rsidR="0009732B" w:rsidRPr="00877C9C" w:rsidRDefault="0009732B" w:rsidP="00CB2C4F">
      <w:pPr>
        <w:pStyle w:val="paragraph"/>
      </w:pPr>
      <w:r w:rsidRPr="00877C9C">
        <w:tab/>
        <w:t>(a)</w:t>
      </w:r>
      <w:r w:rsidRPr="00877C9C">
        <w:tab/>
        <w:t>before the commencement of Schedule 2 to the amending Act, an employee gave notice to the employee’s employer in accordance with subsection 74(1) of the taking of a period of unpaid parental leave under section 71, 72 or 72A in relation to a child; and</w:t>
      </w:r>
    </w:p>
    <w:p w14:paraId="6D22BC4D" w14:textId="77777777" w:rsidR="0009732B" w:rsidRPr="00877C9C" w:rsidRDefault="0009732B" w:rsidP="00CB2C4F">
      <w:pPr>
        <w:pStyle w:val="paragraph"/>
      </w:pPr>
      <w:r w:rsidRPr="00877C9C">
        <w:tab/>
        <w:t>(b)</w:t>
      </w:r>
      <w:r w:rsidRPr="00877C9C">
        <w:tab/>
        <w:t>the child’s date of birth, or day of placement, is on or after 1 July 2023;</w:t>
      </w:r>
    </w:p>
    <w:p w14:paraId="689ED247" w14:textId="77777777" w:rsidR="0009732B" w:rsidRPr="00877C9C" w:rsidRDefault="0009732B" w:rsidP="00CB2C4F">
      <w:pPr>
        <w:pStyle w:val="subsection2"/>
      </w:pPr>
      <w:r w:rsidRPr="00877C9C">
        <w:t>then:</w:t>
      </w:r>
    </w:p>
    <w:p w14:paraId="2FF5D4D2" w14:textId="77777777" w:rsidR="0009732B" w:rsidRPr="00877C9C" w:rsidRDefault="0009732B" w:rsidP="00CB2C4F">
      <w:pPr>
        <w:pStyle w:val="paragraph"/>
      </w:pPr>
      <w:r w:rsidRPr="00877C9C">
        <w:tab/>
        <w:t>(c)</w:t>
      </w:r>
      <w:r w:rsidRPr="00877C9C">
        <w:tab/>
        <w:t xml:space="preserve">the employee may give the employer a written notice (an </w:t>
      </w:r>
      <w:r w:rsidRPr="00877C9C">
        <w:rPr>
          <w:b/>
          <w:i/>
        </w:rPr>
        <w:t>amendment notice</w:t>
      </w:r>
      <w:r w:rsidRPr="00877C9C">
        <w:t>) that makes amendments to the subsection 74(1) notice that are consistent with the amended Act; and</w:t>
      </w:r>
    </w:p>
    <w:p w14:paraId="04F24CC4" w14:textId="77777777" w:rsidR="0009732B" w:rsidRPr="00877C9C" w:rsidRDefault="0009732B" w:rsidP="00CB2C4F">
      <w:pPr>
        <w:pStyle w:val="paragraph"/>
      </w:pPr>
      <w:r w:rsidRPr="00877C9C">
        <w:lastRenderedPageBreak/>
        <w:tab/>
        <w:t>(d)</w:t>
      </w:r>
      <w:r w:rsidRPr="00877C9C">
        <w:tab/>
        <w:t>if the employee gives an amendment notice to the employer in relation to the child:</w:t>
      </w:r>
    </w:p>
    <w:p w14:paraId="5E77B1D3" w14:textId="77777777" w:rsidR="0009732B" w:rsidRPr="00877C9C" w:rsidRDefault="0009732B" w:rsidP="00CB2C4F">
      <w:pPr>
        <w:pStyle w:val="paragraphsub"/>
      </w:pPr>
      <w:r w:rsidRPr="00877C9C">
        <w:tab/>
        <w:t>(</w:t>
      </w:r>
      <w:proofErr w:type="spellStart"/>
      <w:r w:rsidRPr="00877C9C">
        <w:t>i</w:t>
      </w:r>
      <w:proofErr w:type="spellEnd"/>
      <w:r w:rsidRPr="00877C9C">
        <w:t>)</w:t>
      </w:r>
      <w:r w:rsidRPr="00877C9C">
        <w:tab/>
        <w:t>the amendments made by the amendment notice must not take effect until at least 4 weeks after the amendment notice is given to the employer; and</w:t>
      </w:r>
    </w:p>
    <w:p w14:paraId="30EDD574" w14:textId="77777777" w:rsidR="0009732B" w:rsidRPr="00877C9C" w:rsidRDefault="0009732B" w:rsidP="00CB2C4F">
      <w:pPr>
        <w:pStyle w:val="paragraphsub"/>
      </w:pPr>
      <w:r w:rsidRPr="00877C9C">
        <w:tab/>
        <w:t>(ii)</w:t>
      </w:r>
      <w:r w:rsidRPr="00877C9C">
        <w:tab/>
        <w:t>any requirement imposed by this Act (other than subsection 74(4) or (4B)) in relation to the period within which the employer is to be given written notice of the taking of unpaid parental leave is waived for the taking of the unpaid parental leave covered by the amendment notice; and</w:t>
      </w:r>
    </w:p>
    <w:p w14:paraId="2F2288E6" w14:textId="77777777" w:rsidR="0009732B" w:rsidRPr="00877C9C" w:rsidRDefault="0009732B" w:rsidP="00CB2C4F">
      <w:pPr>
        <w:pStyle w:val="paragraph"/>
      </w:pPr>
      <w:r w:rsidRPr="00877C9C">
        <w:tab/>
        <w:t>(e)</w:t>
      </w:r>
      <w:r w:rsidRPr="00877C9C">
        <w:tab/>
        <w:t>the employee is not entitled to give more than one amendment notice to the employer in relation to the child.</w:t>
      </w:r>
    </w:p>
    <w:p w14:paraId="5AEABD83" w14:textId="77777777" w:rsidR="0009732B" w:rsidRPr="00877C9C" w:rsidRDefault="0009732B" w:rsidP="00CB2C4F">
      <w:pPr>
        <w:pStyle w:val="ActHead3"/>
      </w:pPr>
      <w:bookmarkStart w:id="44" w:name="_Toc139031710"/>
      <w:r w:rsidRPr="00F41D05">
        <w:rPr>
          <w:rStyle w:val="CharDivNo"/>
        </w:rPr>
        <w:t>Division 3</w:t>
      </w:r>
      <w:r w:rsidRPr="00877C9C">
        <w:t>—</w:t>
      </w:r>
      <w:r w:rsidRPr="00F41D05">
        <w:rPr>
          <w:rStyle w:val="CharDivText"/>
        </w:rPr>
        <w:t xml:space="preserve">Amendments made by </w:t>
      </w:r>
      <w:r w:rsidR="00992590" w:rsidRPr="00F41D05">
        <w:rPr>
          <w:rStyle w:val="CharDivText"/>
        </w:rPr>
        <w:t>Schedule 3</w:t>
      </w:r>
      <w:r w:rsidRPr="00F41D05">
        <w:rPr>
          <w:rStyle w:val="CharDivText"/>
        </w:rPr>
        <w:t xml:space="preserve"> to the amending Act</w:t>
      </w:r>
      <w:bookmarkEnd w:id="44"/>
    </w:p>
    <w:p w14:paraId="7A75423F" w14:textId="77777777" w:rsidR="0009732B" w:rsidRPr="00877C9C" w:rsidRDefault="00401A72" w:rsidP="00CB2C4F">
      <w:pPr>
        <w:pStyle w:val="ActHead5"/>
      </w:pPr>
      <w:bookmarkStart w:id="45" w:name="_Toc139031711"/>
      <w:r w:rsidRPr="00F41D05">
        <w:rPr>
          <w:rStyle w:val="CharSectno"/>
        </w:rPr>
        <w:t>8</w:t>
      </w:r>
      <w:r w:rsidR="00DA15BE" w:rsidRPr="00F41D05">
        <w:rPr>
          <w:rStyle w:val="CharSectno"/>
        </w:rPr>
        <w:t>8</w:t>
      </w:r>
      <w:r w:rsidR="0009732B" w:rsidRPr="00877C9C">
        <w:t xml:space="preserve">  Superannuation—reduction of employer’s liability to the extent of superannuation charge payments</w:t>
      </w:r>
      <w:bookmarkEnd w:id="45"/>
    </w:p>
    <w:p w14:paraId="7F7B6E28" w14:textId="77777777" w:rsidR="0009732B" w:rsidRPr="00877C9C" w:rsidRDefault="0009732B" w:rsidP="00CB2C4F">
      <w:pPr>
        <w:pStyle w:val="subsection"/>
      </w:pPr>
      <w:r w:rsidRPr="00877C9C">
        <w:tab/>
      </w:r>
      <w:r w:rsidRPr="00877C9C">
        <w:tab/>
        <w:t>Sub</w:t>
      </w:r>
      <w:r w:rsidR="00877C9C" w:rsidRPr="00877C9C">
        <w:t>section 1</w:t>
      </w:r>
      <w:r w:rsidRPr="00877C9C">
        <w:t>49B(2), as inserted by Part </w:t>
      </w:r>
      <w:r w:rsidR="00DA15BE" w:rsidRPr="00877C9C">
        <w:t>2</w:t>
      </w:r>
      <w:r w:rsidRPr="00877C9C">
        <w:t xml:space="preserve"> of </w:t>
      </w:r>
      <w:r w:rsidR="00992590" w:rsidRPr="00877C9C">
        <w:t>Schedule 3</w:t>
      </w:r>
      <w:r w:rsidRPr="00877C9C">
        <w:t xml:space="preserve"> to the amending Act, applies in relation to an employer’s obligation to make superannuation contributions on behalf of an employee, whether the requirements of that subsection are satisfied before or after the commencement of that Part.</w:t>
      </w:r>
    </w:p>
    <w:p w14:paraId="3D3DFDBA" w14:textId="77777777" w:rsidR="0009732B" w:rsidRPr="00877C9C" w:rsidRDefault="0009732B" w:rsidP="00CB2C4F">
      <w:pPr>
        <w:pStyle w:val="ActHead3"/>
      </w:pPr>
      <w:bookmarkStart w:id="46" w:name="_Toc139031712"/>
      <w:r w:rsidRPr="00F41D05">
        <w:rPr>
          <w:rStyle w:val="CharDivNo"/>
        </w:rPr>
        <w:t>Division 4</w:t>
      </w:r>
      <w:r w:rsidRPr="00877C9C">
        <w:t>—</w:t>
      </w:r>
      <w:r w:rsidRPr="00F41D05">
        <w:rPr>
          <w:rStyle w:val="CharDivText"/>
        </w:rPr>
        <w:t>Amendments made by Schedule 4 to the amending Act</w:t>
      </w:r>
      <w:bookmarkEnd w:id="46"/>
    </w:p>
    <w:p w14:paraId="0E3B9287" w14:textId="77777777" w:rsidR="0009732B" w:rsidRPr="00877C9C" w:rsidRDefault="00DA15BE" w:rsidP="00CB2C4F">
      <w:pPr>
        <w:pStyle w:val="ActHead5"/>
      </w:pPr>
      <w:bookmarkStart w:id="47" w:name="_Toc139031713"/>
      <w:r w:rsidRPr="00F41D05">
        <w:rPr>
          <w:rStyle w:val="CharSectno"/>
        </w:rPr>
        <w:t>89</w:t>
      </w:r>
      <w:r w:rsidR="0009732B" w:rsidRPr="00877C9C">
        <w:t xml:space="preserve">  Interaction of a workplace determination with an earlier enterprise agreement</w:t>
      </w:r>
      <w:bookmarkEnd w:id="47"/>
    </w:p>
    <w:p w14:paraId="1E71033C" w14:textId="77777777" w:rsidR="0009732B" w:rsidRPr="00877C9C" w:rsidRDefault="0009732B" w:rsidP="00CB2C4F">
      <w:pPr>
        <w:pStyle w:val="subsection"/>
      </w:pPr>
      <w:r w:rsidRPr="00877C9C">
        <w:tab/>
      </w:r>
      <w:r w:rsidRPr="00877C9C">
        <w:tab/>
        <w:t>The amendments made by Schedule 4 to the amending Act apply in relation to:</w:t>
      </w:r>
    </w:p>
    <w:p w14:paraId="7095E57E" w14:textId="77777777" w:rsidR="0009732B" w:rsidRPr="00877C9C" w:rsidRDefault="0009732B" w:rsidP="00CB2C4F">
      <w:pPr>
        <w:pStyle w:val="paragraph"/>
      </w:pPr>
      <w:r w:rsidRPr="00877C9C">
        <w:tab/>
        <w:t>(a)</w:t>
      </w:r>
      <w:r w:rsidRPr="00877C9C">
        <w:tab/>
        <w:t>an enterprise agreement that applies to an employee in relation to particular employment before, on or after the commencement of that Schedule; and</w:t>
      </w:r>
    </w:p>
    <w:p w14:paraId="419204AA" w14:textId="77777777" w:rsidR="0009732B" w:rsidRPr="00877C9C" w:rsidRDefault="0009732B" w:rsidP="00CB2C4F">
      <w:pPr>
        <w:pStyle w:val="paragraph"/>
      </w:pPr>
      <w:r w:rsidRPr="00877C9C">
        <w:tab/>
        <w:t>(b)</w:t>
      </w:r>
      <w:r w:rsidRPr="00877C9C">
        <w:tab/>
        <w:t>a workplace determination that:</w:t>
      </w:r>
    </w:p>
    <w:p w14:paraId="19C9CB32" w14:textId="77777777" w:rsidR="0009732B" w:rsidRPr="00877C9C" w:rsidRDefault="0009732B" w:rsidP="00CB2C4F">
      <w:pPr>
        <w:pStyle w:val="paragraphsub"/>
      </w:pPr>
      <w:r w:rsidRPr="00877C9C">
        <w:lastRenderedPageBreak/>
        <w:tab/>
        <w:t>(</w:t>
      </w:r>
      <w:proofErr w:type="spellStart"/>
      <w:r w:rsidRPr="00877C9C">
        <w:t>i</w:t>
      </w:r>
      <w:proofErr w:type="spellEnd"/>
      <w:r w:rsidRPr="00877C9C">
        <w:t>)</w:t>
      </w:r>
      <w:r w:rsidRPr="00877C9C">
        <w:tab/>
        <w:t>covers the employee in relation to the same employment; and</w:t>
      </w:r>
    </w:p>
    <w:p w14:paraId="6D85040B" w14:textId="77777777" w:rsidR="0009732B" w:rsidRPr="00877C9C" w:rsidRDefault="0009732B" w:rsidP="00CB2C4F">
      <w:pPr>
        <w:pStyle w:val="paragraphsub"/>
      </w:pPr>
      <w:r w:rsidRPr="00877C9C">
        <w:tab/>
        <w:t>(ii)</w:t>
      </w:r>
      <w:r w:rsidRPr="00877C9C">
        <w:tab/>
        <w:t>comes into operation before, on or after the commencement of that Schedule.</w:t>
      </w:r>
    </w:p>
    <w:p w14:paraId="22F913C2" w14:textId="77777777" w:rsidR="0009732B" w:rsidRPr="00877C9C" w:rsidRDefault="0009732B" w:rsidP="00CB2C4F">
      <w:pPr>
        <w:pStyle w:val="ActHead3"/>
      </w:pPr>
      <w:bookmarkStart w:id="48" w:name="_Toc139031714"/>
      <w:r w:rsidRPr="00F41D05">
        <w:rPr>
          <w:rStyle w:val="CharDivNo"/>
        </w:rPr>
        <w:t>Division 5</w:t>
      </w:r>
      <w:r w:rsidRPr="00877C9C">
        <w:t>—</w:t>
      </w:r>
      <w:r w:rsidRPr="00F41D05">
        <w:rPr>
          <w:rStyle w:val="CharDivText"/>
        </w:rPr>
        <w:t xml:space="preserve">Amendments made by </w:t>
      </w:r>
      <w:r w:rsidR="00CD6A73" w:rsidRPr="00F41D05">
        <w:rPr>
          <w:rStyle w:val="CharDivText"/>
        </w:rPr>
        <w:t>Schedule 5</w:t>
      </w:r>
      <w:r w:rsidRPr="00F41D05">
        <w:rPr>
          <w:rStyle w:val="CharDivText"/>
        </w:rPr>
        <w:t xml:space="preserve"> to the amending Act</w:t>
      </w:r>
      <w:bookmarkEnd w:id="48"/>
    </w:p>
    <w:p w14:paraId="4877B365" w14:textId="77777777" w:rsidR="00674A93" w:rsidRPr="00877C9C" w:rsidRDefault="00674A93" w:rsidP="00CB2C4F">
      <w:pPr>
        <w:pStyle w:val="ActHead5"/>
      </w:pPr>
      <w:bookmarkStart w:id="49" w:name="_Hlk129256949"/>
      <w:bookmarkStart w:id="50" w:name="_Toc139031715"/>
      <w:r w:rsidRPr="00F41D05">
        <w:rPr>
          <w:rStyle w:val="CharSectno"/>
        </w:rPr>
        <w:t>9</w:t>
      </w:r>
      <w:r w:rsidR="00DA15BE" w:rsidRPr="00F41D05">
        <w:rPr>
          <w:rStyle w:val="CharSectno"/>
        </w:rPr>
        <w:t>0</w:t>
      </w:r>
      <w:r w:rsidRPr="00877C9C">
        <w:t xml:space="preserve">  Employee authorised deductions</w:t>
      </w:r>
      <w:bookmarkEnd w:id="50"/>
    </w:p>
    <w:p w14:paraId="332A1331" w14:textId="77777777" w:rsidR="00674A93" w:rsidRPr="00877C9C" w:rsidRDefault="00674A93" w:rsidP="00CB2C4F">
      <w:pPr>
        <w:pStyle w:val="subsection"/>
      </w:pPr>
      <w:r w:rsidRPr="00877C9C">
        <w:tab/>
        <w:t>(1)</w:t>
      </w:r>
      <w:r w:rsidRPr="00877C9C">
        <w:tab/>
        <w:t xml:space="preserve">An authorisation made for the purposes of </w:t>
      </w:r>
      <w:r w:rsidR="00CD6A73" w:rsidRPr="00877C9C">
        <w:t>paragraph 3</w:t>
      </w:r>
      <w:r w:rsidRPr="00877C9C">
        <w:t xml:space="preserve">24(1)(a) that is in </w:t>
      </w:r>
      <w:r w:rsidR="00E73346" w:rsidRPr="00877C9C">
        <w:t>force</w:t>
      </w:r>
      <w:r w:rsidRPr="00877C9C">
        <w:t xml:space="preserve"> immediately before the commencement of </w:t>
      </w:r>
      <w:r w:rsidR="00CD6A73" w:rsidRPr="00877C9C">
        <w:t>Schedule 5</w:t>
      </w:r>
      <w:r w:rsidRPr="00877C9C">
        <w:t xml:space="preserve"> continues in </w:t>
      </w:r>
      <w:r w:rsidR="00E73346" w:rsidRPr="00877C9C">
        <w:t>force</w:t>
      </w:r>
      <w:r w:rsidRPr="00877C9C">
        <w:t>, after the commencement, until it is withdrawn.</w:t>
      </w:r>
    </w:p>
    <w:p w14:paraId="702F0F0C" w14:textId="77777777" w:rsidR="008D2094" w:rsidRPr="00877C9C" w:rsidRDefault="00674A93" w:rsidP="00CB2C4F">
      <w:pPr>
        <w:pStyle w:val="subsection"/>
      </w:pPr>
      <w:r w:rsidRPr="00877C9C">
        <w:tab/>
      </w:r>
      <w:bookmarkEnd w:id="49"/>
      <w:r w:rsidR="008D2094" w:rsidRPr="00877C9C">
        <w:t>(2)</w:t>
      </w:r>
      <w:r w:rsidR="008D2094" w:rsidRPr="00877C9C">
        <w:tab/>
        <w:t xml:space="preserve">An authorisation covered by </w:t>
      </w:r>
      <w:r w:rsidR="00CD6A73" w:rsidRPr="00877C9C">
        <w:t>subclause (</w:t>
      </w:r>
      <w:r w:rsidR="008D2094" w:rsidRPr="00877C9C">
        <w:t xml:space="preserve">3) that is in force immediately before the commencement of </w:t>
      </w:r>
      <w:r w:rsidR="00CD6A73" w:rsidRPr="00877C9C">
        <w:t>Schedule 5</w:t>
      </w:r>
      <w:r w:rsidR="008D2094" w:rsidRPr="00877C9C">
        <w:t>:</w:t>
      </w:r>
    </w:p>
    <w:p w14:paraId="58612DCD" w14:textId="77777777" w:rsidR="008D2094" w:rsidRPr="00877C9C" w:rsidRDefault="008D2094" w:rsidP="00CB2C4F">
      <w:pPr>
        <w:pStyle w:val="paragraph"/>
      </w:pPr>
      <w:r w:rsidRPr="00877C9C">
        <w:tab/>
        <w:t>(a)</w:t>
      </w:r>
      <w:r w:rsidRPr="00877C9C">
        <w:tab/>
        <w:t xml:space="preserve">is taken to be, and taken always to have been, made in compliance with </w:t>
      </w:r>
      <w:r w:rsidR="00CD6A73" w:rsidRPr="00877C9C">
        <w:t>section 3</w:t>
      </w:r>
      <w:r w:rsidRPr="00877C9C">
        <w:t>24 as in force immediately before the commencement; and</w:t>
      </w:r>
    </w:p>
    <w:p w14:paraId="232707C9" w14:textId="77777777" w:rsidR="008D2094" w:rsidRPr="00877C9C" w:rsidRDefault="008D2094" w:rsidP="00CB2C4F">
      <w:pPr>
        <w:pStyle w:val="paragraph"/>
      </w:pPr>
      <w:r w:rsidRPr="00877C9C">
        <w:tab/>
        <w:t>(b)</w:t>
      </w:r>
      <w:r w:rsidRPr="00877C9C">
        <w:tab/>
        <w:t>continues in force, after the commencement, until it is withdrawn.</w:t>
      </w:r>
    </w:p>
    <w:p w14:paraId="2B627C98" w14:textId="77777777" w:rsidR="008D2094" w:rsidRPr="00877C9C" w:rsidRDefault="008D2094" w:rsidP="00CB2C4F">
      <w:pPr>
        <w:pStyle w:val="subsection"/>
      </w:pPr>
      <w:r w:rsidRPr="00877C9C">
        <w:tab/>
        <w:t>(3)</w:t>
      </w:r>
      <w:r w:rsidRPr="00877C9C">
        <w:tab/>
        <w:t>An authorisation is covered by this subclause if the authorisation:</w:t>
      </w:r>
    </w:p>
    <w:p w14:paraId="7C528D23" w14:textId="77777777" w:rsidR="008D2094" w:rsidRPr="00877C9C" w:rsidRDefault="008D2094" w:rsidP="00CB2C4F">
      <w:pPr>
        <w:pStyle w:val="paragraph"/>
      </w:pPr>
      <w:r w:rsidRPr="00877C9C">
        <w:tab/>
        <w:t>(a)</w:t>
      </w:r>
      <w:r w:rsidRPr="00877C9C">
        <w:tab/>
        <w:t xml:space="preserve">was purportedly made for the purposes of </w:t>
      </w:r>
      <w:r w:rsidR="00CD6A73" w:rsidRPr="00877C9C">
        <w:t>paragraph 3</w:t>
      </w:r>
      <w:r w:rsidRPr="00877C9C">
        <w:t xml:space="preserve">24(1)(a) as in force immediately before the commencement of </w:t>
      </w:r>
      <w:r w:rsidR="00CD6A73" w:rsidRPr="00877C9C">
        <w:t>Schedule 5</w:t>
      </w:r>
      <w:r w:rsidRPr="00877C9C">
        <w:t>; and</w:t>
      </w:r>
    </w:p>
    <w:p w14:paraId="05FD6138" w14:textId="77777777" w:rsidR="008D2094" w:rsidRPr="00877C9C" w:rsidRDefault="008D2094" w:rsidP="00CB2C4F">
      <w:pPr>
        <w:pStyle w:val="paragraph"/>
      </w:pPr>
      <w:r w:rsidRPr="00877C9C">
        <w:tab/>
        <w:t>(b)</w:t>
      </w:r>
      <w:r w:rsidRPr="00877C9C">
        <w:tab/>
        <w:t>purportedly authorises multiple or ongoing deductions for amounts as varied from time to time; and</w:t>
      </w:r>
    </w:p>
    <w:p w14:paraId="64874B3A" w14:textId="77777777" w:rsidR="008D2094" w:rsidRPr="00877C9C" w:rsidRDefault="008D2094" w:rsidP="00CB2C4F">
      <w:pPr>
        <w:pStyle w:val="paragraph"/>
      </w:pPr>
      <w:r w:rsidRPr="00877C9C">
        <w:tab/>
        <w:t>(c)</w:t>
      </w:r>
      <w:r w:rsidRPr="00877C9C">
        <w:tab/>
        <w:t xml:space="preserve">would, after the commencement, comply with </w:t>
      </w:r>
      <w:r w:rsidR="00CD6A73" w:rsidRPr="00877C9C">
        <w:t>section 3</w:t>
      </w:r>
      <w:r w:rsidRPr="00877C9C">
        <w:t>24 of the amended Act.</w:t>
      </w:r>
    </w:p>
    <w:p w14:paraId="355DDE84" w14:textId="77777777" w:rsidR="008D2094" w:rsidRPr="00877C9C" w:rsidRDefault="008D2094" w:rsidP="00CB2C4F">
      <w:pPr>
        <w:pStyle w:val="subsection"/>
      </w:pPr>
      <w:r w:rsidRPr="00877C9C">
        <w:tab/>
        <w:t>(4)</w:t>
      </w:r>
      <w:r w:rsidRPr="00877C9C">
        <w:tab/>
        <w:t xml:space="preserve">However, </w:t>
      </w:r>
      <w:r w:rsidR="00CD6A73" w:rsidRPr="00877C9C">
        <w:t>paragraph (</w:t>
      </w:r>
      <w:r w:rsidRPr="00877C9C">
        <w:t>2)(a) does not affect rights or liabilities arising between parties to proceedings:</w:t>
      </w:r>
    </w:p>
    <w:p w14:paraId="6D2E3DC0" w14:textId="77777777" w:rsidR="008D2094" w:rsidRPr="00877C9C" w:rsidRDefault="008D2094" w:rsidP="00CB2C4F">
      <w:pPr>
        <w:pStyle w:val="paragraph"/>
      </w:pPr>
      <w:r w:rsidRPr="00877C9C">
        <w:tab/>
        <w:t>(a)</w:t>
      </w:r>
      <w:r w:rsidRPr="00877C9C">
        <w:tab/>
        <w:t xml:space="preserve">in which judgment is reserved by a court before the commencement of </w:t>
      </w:r>
      <w:r w:rsidR="00CD6A73" w:rsidRPr="00877C9C">
        <w:t>Schedule 5</w:t>
      </w:r>
      <w:r w:rsidRPr="00877C9C">
        <w:t>; or</w:t>
      </w:r>
    </w:p>
    <w:p w14:paraId="2203D9C0" w14:textId="77777777" w:rsidR="008D2094" w:rsidRPr="00877C9C" w:rsidRDefault="008D2094" w:rsidP="00CB2C4F">
      <w:pPr>
        <w:pStyle w:val="paragraph"/>
      </w:pPr>
      <w:r w:rsidRPr="00877C9C">
        <w:tab/>
        <w:t>(b)</w:t>
      </w:r>
      <w:r w:rsidRPr="00877C9C">
        <w:tab/>
        <w:t>which have been heard and finally determined by a court before the commencement;</w:t>
      </w:r>
    </w:p>
    <w:p w14:paraId="08C55CEA" w14:textId="77777777" w:rsidR="008E6A50" w:rsidRDefault="008D2094" w:rsidP="00CB2C4F">
      <w:pPr>
        <w:pStyle w:val="subsection2"/>
      </w:pPr>
      <w:r w:rsidRPr="00877C9C">
        <w:t xml:space="preserve">to the extent those rights or liabilities arose from, or were affected by, an authorisation covered by </w:t>
      </w:r>
      <w:r w:rsidR="00CD6A73" w:rsidRPr="00877C9C">
        <w:t>subclause (</w:t>
      </w:r>
      <w:r w:rsidRPr="00877C9C">
        <w:t>3</w:t>
      </w:r>
      <w:r w:rsidR="002E0871" w:rsidRPr="00877C9C">
        <w:t>).</w:t>
      </w:r>
    </w:p>
    <w:p w14:paraId="04F12DCD" w14:textId="77777777" w:rsidR="008A656D" w:rsidRDefault="008A656D"/>
    <w:p w14:paraId="003A3A75" w14:textId="77777777" w:rsidR="00834974" w:rsidRDefault="00834974" w:rsidP="00834974">
      <w:pPr>
        <w:pBdr>
          <w:bottom w:val="single" w:sz="4" w:space="1" w:color="auto"/>
        </w:pBdr>
        <w:sectPr w:rsidR="00834974" w:rsidSect="00834974">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pPr>
    </w:p>
    <w:p w14:paraId="0CEA73F8" w14:textId="77777777" w:rsidR="00F03576" w:rsidRDefault="00F03576" w:rsidP="000C5962">
      <w:pPr>
        <w:pStyle w:val="2ndRd"/>
        <w:keepNext/>
        <w:spacing w:line="260" w:lineRule="atLeast"/>
        <w:rPr>
          <w:i/>
        </w:rPr>
      </w:pPr>
      <w:r>
        <w:lastRenderedPageBreak/>
        <w:t>[</w:t>
      </w:r>
      <w:r>
        <w:rPr>
          <w:i/>
        </w:rPr>
        <w:t>Minister’s second reading speech made in—</w:t>
      </w:r>
    </w:p>
    <w:p w14:paraId="196FAED6" w14:textId="215875F9" w:rsidR="00F03576" w:rsidRDefault="00F03576" w:rsidP="000C5962">
      <w:pPr>
        <w:pStyle w:val="2ndRd"/>
        <w:keepNext/>
        <w:spacing w:line="260" w:lineRule="atLeast"/>
        <w:rPr>
          <w:i/>
        </w:rPr>
      </w:pPr>
      <w:r>
        <w:rPr>
          <w:i/>
        </w:rPr>
        <w:t>House of Representatives on 29 March 2023</w:t>
      </w:r>
    </w:p>
    <w:p w14:paraId="6C9314FE" w14:textId="45CB6F2C" w:rsidR="00F03576" w:rsidRDefault="00F03576" w:rsidP="000C5962">
      <w:pPr>
        <w:pStyle w:val="2ndRd"/>
        <w:keepNext/>
        <w:spacing w:line="260" w:lineRule="atLeast"/>
        <w:rPr>
          <w:i/>
        </w:rPr>
      </w:pPr>
      <w:r>
        <w:rPr>
          <w:i/>
        </w:rPr>
        <w:t>Senate on 13 June 2023</w:t>
      </w:r>
      <w:r>
        <w:t>]</w:t>
      </w:r>
    </w:p>
    <w:p w14:paraId="61993887" w14:textId="4E61A1E6" w:rsidR="00F03576" w:rsidRDefault="00F03576" w:rsidP="00F03576">
      <w:pPr>
        <w:framePr w:hSpace="181" w:wrap="around" w:vAnchor="page" w:hAnchor="page" w:x="2411" w:y="12095"/>
      </w:pPr>
      <w:r>
        <w:t>(44/23)</w:t>
      </w:r>
    </w:p>
    <w:p w14:paraId="40F33C6B" w14:textId="77777777" w:rsidR="00F03576" w:rsidRDefault="00F03576"/>
    <w:sectPr w:rsidR="00F03576" w:rsidSect="00834974">
      <w:headerReference w:type="even" r:id="rId30"/>
      <w:headerReference w:type="default" r:id="rId31"/>
      <w:headerReference w:type="first" r:id="rId32"/>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E317" w14:textId="77777777" w:rsidR="005F4A62" w:rsidRDefault="005F4A62" w:rsidP="0048364F">
      <w:pPr>
        <w:spacing w:line="240" w:lineRule="auto"/>
      </w:pPr>
      <w:r>
        <w:separator/>
      </w:r>
    </w:p>
  </w:endnote>
  <w:endnote w:type="continuationSeparator" w:id="0">
    <w:p w14:paraId="032E842E" w14:textId="77777777" w:rsidR="005F4A62" w:rsidRDefault="005F4A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D425" w14:textId="77777777" w:rsidR="005F4A62" w:rsidRPr="005F1388" w:rsidRDefault="005F4A62" w:rsidP="00CB2C4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2FEC" w14:textId="336722D2" w:rsidR="00F03576" w:rsidRDefault="00F03576" w:rsidP="00CD12A5">
    <w:pPr>
      <w:pStyle w:val="ScalePlusRef"/>
    </w:pPr>
    <w:r>
      <w:t>Note: An electronic version of this Act is available on the Federal Register of Legislation (</w:t>
    </w:r>
    <w:hyperlink r:id="rId1" w:history="1">
      <w:r>
        <w:t>https://www.legislation.gov.au/</w:t>
      </w:r>
    </w:hyperlink>
    <w:r>
      <w:t>)</w:t>
    </w:r>
  </w:p>
  <w:p w14:paraId="2EC76B2B" w14:textId="77777777" w:rsidR="00F03576" w:rsidRDefault="00F03576" w:rsidP="00CD12A5"/>
  <w:p w14:paraId="45077FB9" w14:textId="5CF27EED" w:rsidR="005F4A62" w:rsidRDefault="005F4A62" w:rsidP="00CB2C4F">
    <w:pPr>
      <w:pStyle w:val="Footer"/>
      <w:spacing w:before="120"/>
    </w:pPr>
  </w:p>
  <w:p w14:paraId="4BBBB72B" w14:textId="77777777" w:rsidR="005F4A62" w:rsidRPr="005F1388" w:rsidRDefault="005F4A6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6108" w14:textId="77777777" w:rsidR="005F4A62" w:rsidRPr="00ED79B6" w:rsidRDefault="005F4A62" w:rsidP="00CB2C4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FABD" w14:textId="77777777" w:rsidR="005F4A62" w:rsidRDefault="005F4A62"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4A62" w14:paraId="3BED713A" w14:textId="77777777" w:rsidTr="00E31138">
      <w:tc>
        <w:tcPr>
          <w:tcW w:w="646" w:type="dxa"/>
        </w:tcPr>
        <w:p w14:paraId="755E1B0B" w14:textId="77777777" w:rsidR="005F4A62" w:rsidRDefault="005F4A62" w:rsidP="00E3113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64074E6" w14:textId="721392D5" w:rsidR="005F4A62" w:rsidRDefault="005F4A62" w:rsidP="00E3113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20B25">
            <w:rPr>
              <w:i/>
              <w:sz w:val="18"/>
            </w:rPr>
            <w:t>Fair Work Legislation Amendment (Protecting Worker Entitlements) Act 2023</w:t>
          </w:r>
          <w:r w:rsidRPr="00ED79B6">
            <w:rPr>
              <w:i/>
              <w:sz w:val="18"/>
            </w:rPr>
            <w:fldChar w:fldCharType="end"/>
          </w:r>
        </w:p>
      </w:tc>
      <w:tc>
        <w:tcPr>
          <w:tcW w:w="1270" w:type="dxa"/>
        </w:tcPr>
        <w:p w14:paraId="61D177CA" w14:textId="13901425" w:rsidR="005F4A62" w:rsidRDefault="005F4A62" w:rsidP="00E3113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20B25">
            <w:rPr>
              <w:i/>
              <w:sz w:val="18"/>
            </w:rPr>
            <w:t>No. 43, 2023</w:t>
          </w:r>
          <w:r w:rsidRPr="00ED79B6">
            <w:rPr>
              <w:i/>
              <w:sz w:val="18"/>
            </w:rPr>
            <w:fldChar w:fldCharType="end"/>
          </w:r>
        </w:p>
      </w:tc>
    </w:tr>
  </w:tbl>
  <w:p w14:paraId="1F1D86AE" w14:textId="77777777" w:rsidR="005F4A62" w:rsidRDefault="005F4A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B4F6" w14:textId="77777777" w:rsidR="005F4A62" w:rsidRDefault="005F4A62"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4A62" w14:paraId="21195E42" w14:textId="77777777" w:rsidTr="00E31138">
      <w:tc>
        <w:tcPr>
          <w:tcW w:w="1247" w:type="dxa"/>
        </w:tcPr>
        <w:p w14:paraId="3AEA2C84" w14:textId="4B95124E" w:rsidR="005F4A62" w:rsidRDefault="005F4A62" w:rsidP="00E3113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20B25">
            <w:rPr>
              <w:i/>
              <w:sz w:val="18"/>
            </w:rPr>
            <w:t>No. 43, 2023</w:t>
          </w:r>
          <w:r w:rsidRPr="00ED79B6">
            <w:rPr>
              <w:i/>
              <w:sz w:val="18"/>
            </w:rPr>
            <w:fldChar w:fldCharType="end"/>
          </w:r>
        </w:p>
      </w:tc>
      <w:tc>
        <w:tcPr>
          <w:tcW w:w="5387" w:type="dxa"/>
        </w:tcPr>
        <w:p w14:paraId="44BA9434" w14:textId="69E06A43" w:rsidR="005F4A62" w:rsidRDefault="005F4A62" w:rsidP="00E3113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20B25">
            <w:rPr>
              <w:i/>
              <w:sz w:val="18"/>
            </w:rPr>
            <w:t>Fair Work Legislation Amendment (Protecting Worker Entitlements) Act 2023</w:t>
          </w:r>
          <w:r w:rsidRPr="00ED79B6">
            <w:rPr>
              <w:i/>
              <w:sz w:val="18"/>
            </w:rPr>
            <w:fldChar w:fldCharType="end"/>
          </w:r>
        </w:p>
      </w:tc>
      <w:tc>
        <w:tcPr>
          <w:tcW w:w="669" w:type="dxa"/>
        </w:tcPr>
        <w:p w14:paraId="44D456F9" w14:textId="77777777" w:rsidR="005F4A62" w:rsidRDefault="005F4A62" w:rsidP="00E3113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41CE9C" w14:textId="77777777" w:rsidR="005F4A62" w:rsidRPr="00ED79B6" w:rsidRDefault="005F4A6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705D" w14:textId="77777777" w:rsidR="005F4A62" w:rsidRPr="00A961C4" w:rsidRDefault="005F4A62" w:rsidP="00CB2C4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4A62" w14:paraId="7C25179C" w14:textId="77777777" w:rsidTr="00F41D05">
      <w:tc>
        <w:tcPr>
          <w:tcW w:w="646" w:type="dxa"/>
        </w:tcPr>
        <w:p w14:paraId="2989665F" w14:textId="77777777" w:rsidR="005F4A62" w:rsidRDefault="005F4A62" w:rsidP="00E311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7290209" w14:textId="128440C7" w:rsidR="005F4A62" w:rsidRDefault="005F4A62"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0B25">
            <w:rPr>
              <w:i/>
              <w:sz w:val="18"/>
            </w:rPr>
            <w:t>Fair Work Legislation Amendment (Protecting Worker Entitlements) Act 2023</w:t>
          </w:r>
          <w:r w:rsidRPr="007A1328">
            <w:rPr>
              <w:i/>
              <w:sz w:val="18"/>
            </w:rPr>
            <w:fldChar w:fldCharType="end"/>
          </w:r>
        </w:p>
      </w:tc>
      <w:tc>
        <w:tcPr>
          <w:tcW w:w="1270" w:type="dxa"/>
        </w:tcPr>
        <w:p w14:paraId="1B3FDD9A" w14:textId="35AA912A" w:rsidR="005F4A62" w:rsidRDefault="005F4A62" w:rsidP="00E3113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0B25">
            <w:rPr>
              <w:i/>
              <w:sz w:val="18"/>
            </w:rPr>
            <w:t>No. 43, 2023</w:t>
          </w:r>
          <w:r w:rsidRPr="007A1328">
            <w:rPr>
              <w:i/>
              <w:sz w:val="18"/>
            </w:rPr>
            <w:fldChar w:fldCharType="end"/>
          </w:r>
        </w:p>
      </w:tc>
    </w:tr>
  </w:tbl>
  <w:p w14:paraId="3607C47E" w14:textId="77777777" w:rsidR="005F4A62" w:rsidRPr="00A961C4" w:rsidRDefault="005F4A6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C0EB" w14:textId="77777777" w:rsidR="005F4A62" w:rsidRPr="00A961C4" w:rsidRDefault="005F4A62"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4A62" w14:paraId="31B938B2" w14:textId="77777777" w:rsidTr="00F41D05">
      <w:tc>
        <w:tcPr>
          <w:tcW w:w="1247" w:type="dxa"/>
        </w:tcPr>
        <w:p w14:paraId="208FC214" w14:textId="040C4255" w:rsidR="005F4A62" w:rsidRDefault="005F4A62" w:rsidP="00E311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0B25">
            <w:rPr>
              <w:i/>
              <w:sz w:val="18"/>
            </w:rPr>
            <w:t>No. 43, 2023</w:t>
          </w:r>
          <w:r w:rsidRPr="007A1328">
            <w:rPr>
              <w:i/>
              <w:sz w:val="18"/>
            </w:rPr>
            <w:fldChar w:fldCharType="end"/>
          </w:r>
        </w:p>
      </w:tc>
      <w:tc>
        <w:tcPr>
          <w:tcW w:w="5387" w:type="dxa"/>
        </w:tcPr>
        <w:p w14:paraId="4615306A" w14:textId="3183000B" w:rsidR="005F4A62" w:rsidRDefault="005F4A62"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0B25">
            <w:rPr>
              <w:i/>
              <w:sz w:val="18"/>
            </w:rPr>
            <w:t>Fair Work Legislation Amendment (Protecting Worker Entitlements) Act 2023</w:t>
          </w:r>
          <w:r w:rsidRPr="007A1328">
            <w:rPr>
              <w:i/>
              <w:sz w:val="18"/>
            </w:rPr>
            <w:fldChar w:fldCharType="end"/>
          </w:r>
        </w:p>
      </w:tc>
      <w:tc>
        <w:tcPr>
          <w:tcW w:w="669" w:type="dxa"/>
        </w:tcPr>
        <w:p w14:paraId="35EF205C" w14:textId="77777777" w:rsidR="005F4A62" w:rsidRDefault="005F4A62" w:rsidP="00E31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C0E540" w14:textId="77777777" w:rsidR="005F4A62" w:rsidRPr="00055B5C" w:rsidRDefault="005F4A6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9439" w14:textId="77777777" w:rsidR="005F4A62" w:rsidRPr="00A961C4" w:rsidRDefault="005F4A62"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4A62" w14:paraId="79E1A58F" w14:textId="77777777" w:rsidTr="00F41D05">
      <w:tc>
        <w:tcPr>
          <w:tcW w:w="1247" w:type="dxa"/>
        </w:tcPr>
        <w:p w14:paraId="18F23416" w14:textId="2B8DD8C8" w:rsidR="005F4A62" w:rsidRDefault="005F4A62" w:rsidP="00E311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20B25">
            <w:rPr>
              <w:i/>
              <w:sz w:val="18"/>
            </w:rPr>
            <w:t>No. 43, 2023</w:t>
          </w:r>
          <w:r w:rsidRPr="007A1328">
            <w:rPr>
              <w:i/>
              <w:sz w:val="18"/>
            </w:rPr>
            <w:fldChar w:fldCharType="end"/>
          </w:r>
        </w:p>
      </w:tc>
      <w:tc>
        <w:tcPr>
          <w:tcW w:w="5387" w:type="dxa"/>
        </w:tcPr>
        <w:p w14:paraId="1EC5009E" w14:textId="63556DFC" w:rsidR="005F4A62" w:rsidRDefault="005F4A62"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20B25">
            <w:rPr>
              <w:i/>
              <w:sz w:val="18"/>
            </w:rPr>
            <w:t>Fair Work Legislation Amendment (Protecting Worker Entitlements) Act 2023</w:t>
          </w:r>
          <w:r w:rsidRPr="007A1328">
            <w:rPr>
              <w:i/>
              <w:sz w:val="18"/>
            </w:rPr>
            <w:fldChar w:fldCharType="end"/>
          </w:r>
        </w:p>
      </w:tc>
      <w:tc>
        <w:tcPr>
          <w:tcW w:w="669" w:type="dxa"/>
        </w:tcPr>
        <w:p w14:paraId="06B571F6" w14:textId="77777777" w:rsidR="005F4A62" w:rsidRDefault="005F4A62" w:rsidP="00E31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0994BD2" w14:textId="77777777" w:rsidR="005F4A62" w:rsidRPr="00A961C4" w:rsidRDefault="005F4A6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7A79" w14:textId="77777777" w:rsidR="005F4A62" w:rsidRDefault="005F4A62" w:rsidP="0048364F">
      <w:pPr>
        <w:spacing w:line="240" w:lineRule="auto"/>
      </w:pPr>
      <w:r>
        <w:separator/>
      </w:r>
    </w:p>
  </w:footnote>
  <w:footnote w:type="continuationSeparator" w:id="0">
    <w:p w14:paraId="352F325D" w14:textId="77777777" w:rsidR="005F4A62" w:rsidRDefault="005F4A6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11EC" w14:textId="77777777" w:rsidR="005F4A62" w:rsidRPr="005F1388" w:rsidRDefault="005F4A6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B20D" w14:textId="544856A6" w:rsidR="00834974" w:rsidRPr="00A961C4" w:rsidRDefault="00834974" w:rsidP="0048364F">
    <w:pPr>
      <w:rPr>
        <w:b/>
        <w:sz w:val="20"/>
      </w:rPr>
    </w:pPr>
  </w:p>
  <w:p w14:paraId="1AD565C8" w14:textId="4656F169" w:rsidR="00834974" w:rsidRPr="00A961C4" w:rsidRDefault="0083497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07AE60F5" w14:textId="77777777" w:rsidR="00834974" w:rsidRPr="00A961C4" w:rsidRDefault="0083497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AEAD" w14:textId="0EEA8E14" w:rsidR="00834974" w:rsidRPr="00A961C4" w:rsidRDefault="0083497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20B25">
      <w:rPr>
        <w:noProof/>
        <w:sz w:val="20"/>
      </w:rPr>
      <w:t>Application and transitional provisions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520B25">
      <w:rPr>
        <w:b/>
        <w:noProof/>
        <w:sz w:val="20"/>
      </w:rPr>
      <w:t>Schedule 8</w:t>
    </w:r>
    <w:r>
      <w:rPr>
        <w:b/>
        <w:sz w:val="20"/>
      </w:rPr>
      <w:fldChar w:fldCharType="end"/>
    </w:r>
  </w:p>
  <w:p w14:paraId="657EF677" w14:textId="50551A3C" w:rsidR="00834974" w:rsidRPr="00A961C4" w:rsidRDefault="0083497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2C22858" w14:textId="77777777" w:rsidR="00834974" w:rsidRPr="00A961C4" w:rsidRDefault="0083497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B5AF" w14:textId="77777777" w:rsidR="00834974" w:rsidRPr="00A961C4" w:rsidRDefault="0083497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E583" w14:textId="77777777" w:rsidR="005F4A62" w:rsidRPr="005F1388" w:rsidRDefault="005F4A6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8CA7" w14:textId="77777777" w:rsidR="005F4A62" w:rsidRPr="005F1388" w:rsidRDefault="005F4A6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D1BB" w14:textId="77777777" w:rsidR="005F4A62" w:rsidRPr="00ED79B6" w:rsidRDefault="005F4A6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D904" w14:textId="77777777" w:rsidR="005F4A62" w:rsidRPr="00ED79B6" w:rsidRDefault="005F4A6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A9EA" w14:textId="77777777" w:rsidR="005F4A62" w:rsidRPr="00ED79B6" w:rsidRDefault="005F4A6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4DE6" w14:textId="4A2A98D0" w:rsidR="005F4A62" w:rsidRPr="00A961C4" w:rsidRDefault="005F4A62" w:rsidP="0048364F">
    <w:pPr>
      <w:rPr>
        <w:b/>
        <w:sz w:val="20"/>
      </w:rPr>
    </w:pPr>
    <w:r>
      <w:rPr>
        <w:b/>
        <w:sz w:val="20"/>
      </w:rPr>
      <w:fldChar w:fldCharType="begin"/>
    </w:r>
    <w:r>
      <w:rPr>
        <w:b/>
        <w:sz w:val="20"/>
      </w:rPr>
      <w:instrText xml:space="preserve"> STYLEREF CharAmSchNo </w:instrText>
    </w:r>
    <w:r w:rsidR="00520B25">
      <w:rPr>
        <w:b/>
        <w:sz w:val="20"/>
      </w:rPr>
      <w:fldChar w:fldCharType="separate"/>
    </w:r>
    <w:r w:rsidR="00520B2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20B25">
      <w:rPr>
        <w:sz w:val="20"/>
      </w:rPr>
      <w:fldChar w:fldCharType="separate"/>
    </w:r>
    <w:r w:rsidR="00520B25">
      <w:rPr>
        <w:noProof/>
        <w:sz w:val="20"/>
      </w:rPr>
      <w:t>Superannuation</w:t>
    </w:r>
    <w:r>
      <w:rPr>
        <w:sz w:val="20"/>
      </w:rPr>
      <w:fldChar w:fldCharType="end"/>
    </w:r>
  </w:p>
  <w:p w14:paraId="5EAB62F8" w14:textId="5C253FCA" w:rsidR="005F4A62" w:rsidRPr="00A961C4" w:rsidRDefault="005F4A62" w:rsidP="0048364F">
    <w:pPr>
      <w:rPr>
        <w:b/>
        <w:sz w:val="20"/>
      </w:rPr>
    </w:pPr>
    <w:r>
      <w:rPr>
        <w:b/>
        <w:sz w:val="20"/>
      </w:rPr>
      <w:fldChar w:fldCharType="begin"/>
    </w:r>
    <w:r>
      <w:rPr>
        <w:b/>
        <w:sz w:val="20"/>
      </w:rPr>
      <w:instrText xml:space="preserve"> STYLEREF CharAmPartNo </w:instrText>
    </w:r>
    <w:r w:rsidR="00520B25">
      <w:rPr>
        <w:b/>
        <w:sz w:val="20"/>
      </w:rPr>
      <w:fldChar w:fldCharType="separate"/>
    </w:r>
    <w:r w:rsidR="00520B2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20B25">
      <w:rPr>
        <w:sz w:val="20"/>
      </w:rPr>
      <w:fldChar w:fldCharType="separate"/>
    </w:r>
    <w:r w:rsidR="00520B25">
      <w:rPr>
        <w:noProof/>
        <w:sz w:val="20"/>
      </w:rPr>
      <w:t>Other amendments</w:t>
    </w:r>
    <w:r>
      <w:rPr>
        <w:sz w:val="20"/>
      </w:rPr>
      <w:fldChar w:fldCharType="end"/>
    </w:r>
  </w:p>
  <w:p w14:paraId="7000AC04" w14:textId="77777777" w:rsidR="005F4A62" w:rsidRPr="00A961C4" w:rsidRDefault="005F4A6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C41F" w14:textId="0A27F229" w:rsidR="005F4A62" w:rsidRPr="00A961C4" w:rsidRDefault="005F4A62" w:rsidP="0048364F">
    <w:pPr>
      <w:jc w:val="right"/>
      <w:rPr>
        <w:sz w:val="20"/>
      </w:rPr>
    </w:pPr>
    <w:r w:rsidRPr="00A961C4">
      <w:rPr>
        <w:sz w:val="20"/>
      </w:rPr>
      <w:fldChar w:fldCharType="begin"/>
    </w:r>
    <w:r w:rsidRPr="00A961C4">
      <w:rPr>
        <w:sz w:val="20"/>
      </w:rPr>
      <w:instrText xml:space="preserve"> STYLEREF CharAmSchText </w:instrText>
    </w:r>
    <w:r w:rsidR="00520B25">
      <w:rPr>
        <w:sz w:val="20"/>
      </w:rPr>
      <w:fldChar w:fldCharType="separate"/>
    </w:r>
    <w:r w:rsidR="00520B25">
      <w:rPr>
        <w:noProof/>
        <w:sz w:val="20"/>
      </w:rPr>
      <w:t>Superannuation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20B25">
      <w:rPr>
        <w:b/>
        <w:sz w:val="20"/>
      </w:rPr>
      <w:fldChar w:fldCharType="separate"/>
    </w:r>
    <w:r w:rsidR="00520B25">
      <w:rPr>
        <w:b/>
        <w:noProof/>
        <w:sz w:val="20"/>
      </w:rPr>
      <w:t>Schedule 3</w:t>
    </w:r>
    <w:r>
      <w:rPr>
        <w:b/>
        <w:sz w:val="20"/>
      </w:rPr>
      <w:fldChar w:fldCharType="end"/>
    </w:r>
  </w:p>
  <w:p w14:paraId="4DA0AF21" w14:textId="393AE31B" w:rsidR="005F4A62" w:rsidRPr="00A961C4" w:rsidRDefault="005F4A62" w:rsidP="0048364F">
    <w:pPr>
      <w:jc w:val="right"/>
      <w:rPr>
        <w:b/>
        <w:sz w:val="20"/>
      </w:rPr>
    </w:pPr>
    <w:r w:rsidRPr="00A961C4">
      <w:rPr>
        <w:sz w:val="20"/>
      </w:rPr>
      <w:fldChar w:fldCharType="begin"/>
    </w:r>
    <w:r w:rsidRPr="00A961C4">
      <w:rPr>
        <w:sz w:val="20"/>
      </w:rPr>
      <w:instrText xml:space="preserve"> STYLEREF CharAmPartText </w:instrText>
    </w:r>
    <w:r w:rsidR="00520B25">
      <w:rPr>
        <w:sz w:val="20"/>
      </w:rPr>
      <w:fldChar w:fldCharType="separate"/>
    </w:r>
    <w:r w:rsidR="00520B25">
      <w:rPr>
        <w:noProof/>
        <w:sz w:val="20"/>
      </w:rPr>
      <w:t>National Employment Standards—superannuation contributions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20B25">
      <w:rPr>
        <w:b/>
        <w:sz w:val="20"/>
      </w:rPr>
      <w:fldChar w:fldCharType="separate"/>
    </w:r>
    <w:r w:rsidR="00520B25">
      <w:rPr>
        <w:b/>
        <w:noProof/>
        <w:sz w:val="20"/>
      </w:rPr>
      <w:t>Part 1</w:t>
    </w:r>
    <w:r w:rsidRPr="00A961C4">
      <w:rPr>
        <w:b/>
        <w:sz w:val="20"/>
      </w:rPr>
      <w:fldChar w:fldCharType="end"/>
    </w:r>
  </w:p>
  <w:p w14:paraId="286B64F9" w14:textId="77777777" w:rsidR="005F4A62" w:rsidRPr="00A961C4" w:rsidRDefault="005F4A6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B751" w14:textId="77777777" w:rsidR="005F4A62" w:rsidRPr="00A961C4" w:rsidRDefault="005F4A6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735A"/>
    <w:rsid w:val="00002FFC"/>
    <w:rsid w:val="00005D25"/>
    <w:rsid w:val="000113BC"/>
    <w:rsid w:val="000136AF"/>
    <w:rsid w:val="000417C9"/>
    <w:rsid w:val="00042018"/>
    <w:rsid w:val="00055B5C"/>
    <w:rsid w:val="00056391"/>
    <w:rsid w:val="000576CB"/>
    <w:rsid w:val="00060FF9"/>
    <w:rsid w:val="000614BF"/>
    <w:rsid w:val="00072828"/>
    <w:rsid w:val="00072A23"/>
    <w:rsid w:val="000879F6"/>
    <w:rsid w:val="00091EF9"/>
    <w:rsid w:val="0009732B"/>
    <w:rsid w:val="000B1FD2"/>
    <w:rsid w:val="000B5BBE"/>
    <w:rsid w:val="000C4E33"/>
    <w:rsid w:val="000C5E1F"/>
    <w:rsid w:val="000C63BB"/>
    <w:rsid w:val="000D05EF"/>
    <w:rsid w:val="000D5BC8"/>
    <w:rsid w:val="000E03C6"/>
    <w:rsid w:val="000E3CE8"/>
    <w:rsid w:val="000E67EA"/>
    <w:rsid w:val="000F21C1"/>
    <w:rsid w:val="000F316E"/>
    <w:rsid w:val="000F35B1"/>
    <w:rsid w:val="00101D90"/>
    <w:rsid w:val="0010745C"/>
    <w:rsid w:val="0010752A"/>
    <w:rsid w:val="00113BD1"/>
    <w:rsid w:val="00122206"/>
    <w:rsid w:val="0014764B"/>
    <w:rsid w:val="0015646E"/>
    <w:rsid w:val="001643C9"/>
    <w:rsid w:val="00165568"/>
    <w:rsid w:val="00166C2F"/>
    <w:rsid w:val="001716C9"/>
    <w:rsid w:val="00173363"/>
    <w:rsid w:val="00173B94"/>
    <w:rsid w:val="0018000C"/>
    <w:rsid w:val="001854B4"/>
    <w:rsid w:val="0019090D"/>
    <w:rsid w:val="001939E1"/>
    <w:rsid w:val="00195382"/>
    <w:rsid w:val="001A3658"/>
    <w:rsid w:val="001A4758"/>
    <w:rsid w:val="001A759A"/>
    <w:rsid w:val="001B633C"/>
    <w:rsid w:val="001B7A5D"/>
    <w:rsid w:val="001C2418"/>
    <w:rsid w:val="001C69C4"/>
    <w:rsid w:val="001E3590"/>
    <w:rsid w:val="001E7407"/>
    <w:rsid w:val="00201D27"/>
    <w:rsid w:val="00202618"/>
    <w:rsid w:val="00240749"/>
    <w:rsid w:val="00263820"/>
    <w:rsid w:val="00275197"/>
    <w:rsid w:val="00282275"/>
    <w:rsid w:val="00293B89"/>
    <w:rsid w:val="00295100"/>
    <w:rsid w:val="00297ECB"/>
    <w:rsid w:val="002A4C5A"/>
    <w:rsid w:val="002B5A30"/>
    <w:rsid w:val="002C1133"/>
    <w:rsid w:val="002C4276"/>
    <w:rsid w:val="002D043A"/>
    <w:rsid w:val="002D395A"/>
    <w:rsid w:val="002D6D08"/>
    <w:rsid w:val="002E0871"/>
    <w:rsid w:val="002E40AC"/>
    <w:rsid w:val="002F5A80"/>
    <w:rsid w:val="00302F70"/>
    <w:rsid w:val="0032311D"/>
    <w:rsid w:val="003415D3"/>
    <w:rsid w:val="00350417"/>
    <w:rsid w:val="00352B0F"/>
    <w:rsid w:val="003620F4"/>
    <w:rsid w:val="00373874"/>
    <w:rsid w:val="00375C6C"/>
    <w:rsid w:val="003777CF"/>
    <w:rsid w:val="00381309"/>
    <w:rsid w:val="00384BC8"/>
    <w:rsid w:val="00387DEC"/>
    <w:rsid w:val="00393814"/>
    <w:rsid w:val="003A39D1"/>
    <w:rsid w:val="003A7B3C"/>
    <w:rsid w:val="003B4E3D"/>
    <w:rsid w:val="003C459C"/>
    <w:rsid w:val="003C5F2B"/>
    <w:rsid w:val="003D0BFE"/>
    <w:rsid w:val="003D5700"/>
    <w:rsid w:val="0040161E"/>
    <w:rsid w:val="00401A72"/>
    <w:rsid w:val="00405579"/>
    <w:rsid w:val="00410B8E"/>
    <w:rsid w:val="004116CD"/>
    <w:rsid w:val="00421508"/>
    <w:rsid w:val="00421FC1"/>
    <w:rsid w:val="004229C7"/>
    <w:rsid w:val="00424CA9"/>
    <w:rsid w:val="00436785"/>
    <w:rsid w:val="00436BD5"/>
    <w:rsid w:val="00437E4B"/>
    <w:rsid w:val="0044291A"/>
    <w:rsid w:val="00444CAA"/>
    <w:rsid w:val="004639D5"/>
    <w:rsid w:val="00474E3F"/>
    <w:rsid w:val="00480841"/>
    <w:rsid w:val="0048196B"/>
    <w:rsid w:val="004821FA"/>
    <w:rsid w:val="0048364F"/>
    <w:rsid w:val="00486D05"/>
    <w:rsid w:val="00496F97"/>
    <w:rsid w:val="004B0874"/>
    <w:rsid w:val="004C7C8C"/>
    <w:rsid w:val="004E2A4A"/>
    <w:rsid w:val="004F0D23"/>
    <w:rsid w:val="004F11CD"/>
    <w:rsid w:val="004F1FAC"/>
    <w:rsid w:val="00516B8D"/>
    <w:rsid w:val="00517AB4"/>
    <w:rsid w:val="00520B25"/>
    <w:rsid w:val="00534169"/>
    <w:rsid w:val="00537FBC"/>
    <w:rsid w:val="00543469"/>
    <w:rsid w:val="00545D52"/>
    <w:rsid w:val="00551B54"/>
    <w:rsid w:val="0057423A"/>
    <w:rsid w:val="00584811"/>
    <w:rsid w:val="00593AA6"/>
    <w:rsid w:val="00594161"/>
    <w:rsid w:val="00594749"/>
    <w:rsid w:val="005A0D92"/>
    <w:rsid w:val="005B4067"/>
    <w:rsid w:val="005B7846"/>
    <w:rsid w:val="005C3F41"/>
    <w:rsid w:val="005E152A"/>
    <w:rsid w:val="005E2A54"/>
    <w:rsid w:val="005E5C7D"/>
    <w:rsid w:val="005E7B5B"/>
    <w:rsid w:val="005F11B1"/>
    <w:rsid w:val="005F4A62"/>
    <w:rsid w:val="00600219"/>
    <w:rsid w:val="006167FD"/>
    <w:rsid w:val="006248D6"/>
    <w:rsid w:val="00641DE5"/>
    <w:rsid w:val="00656F0C"/>
    <w:rsid w:val="00674A93"/>
    <w:rsid w:val="00677CC2"/>
    <w:rsid w:val="00681F92"/>
    <w:rsid w:val="006842C2"/>
    <w:rsid w:val="00685F42"/>
    <w:rsid w:val="0069207B"/>
    <w:rsid w:val="006A2C97"/>
    <w:rsid w:val="006A4B23"/>
    <w:rsid w:val="006C2874"/>
    <w:rsid w:val="006C2C37"/>
    <w:rsid w:val="006C7F8C"/>
    <w:rsid w:val="006D00D3"/>
    <w:rsid w:val="006D380D"/>
    <w:rsid w:val="006E0135"/>
    <w:rsid w:val="006E303A"/>
    <w:rsid w:val="006F20F9"/>
    <w:rsid w:val="006F7E19"/>
    <w:rsid w:val="007005F4"/>
    <w:rsid w:val="00700B2C"/>
    <w:rsid w:val="00701029"/>
    <w:rsid w:val="00712D8D"/>
    <w:rsid w:val="00713084"/>
    <w:rsid w:val="00714B26"/>
    <w:rsid w:val="00731E00"/>
    <w:rsid w:val="0073498D"/>
    <w:rsid w:val="007440B7"/>
    <w:rsid w:val="00750A05"/>
    <w:rsid w:val="007538B1"/>
    <w:rsid w:val="007634AD"/>
    <w:rsid w:val="00766289"/>
    <w:rsid w:val="007715C9"/>
    <w:rsid w:val="00774EDD"/>
    <w:rsid w:val="007757EC"/>
    <w:rsid w:val="0077644D"/>
    <w:rsid w:val="007908C3"/>
    <w:rsid w:val="00792FD9"/>
    <w:rsid w:val="007B30AA"/>
    <w:rsid w:val="007D0C84"/>
    <w:rsid w:val="007D25BD"/>
    <w:rsid w:val="007D467B"/>
    <w:rsid w:val="007E236B"/>
    <w:rsid w:val="007E7D1A"/>
    <w:rsid w:val="007E7D4A"/>
    <w:rsid w:val="008006CC"/>
    <w:rsid w:val="00804307"/>
    <w:rsid w:val="00807F18"/>
    <w:rsid w:val="008115CC"/>
    <w:rsid w:val="00817497"/>
    <w:rsid w:val="00825088"/>
    <w:rsid w:val="00831E8D"/>
    <w:rsid w:val="00834974"/>
    <w:rsid w:val="00852877"/>
    <w:rsid w:val="00856A31"/>
    <w:rsid w:val="00857D6B"/>
    <w:rsid w:val="00867C32"/>
    <w:rsid w:val="008739CC"/>
    <w:rsid w:val="008754D0"/>
    <w:rsid w:val="00876322"/>
    <w:rsid w:val="00877C9C"/>
    <w:rsid w:val="00877D48"/>
    <w:rsid w:val="00877D5A"/>
    <w:rsid w:val="00883781"/>
    <w:rsid w:val="00884978"/>
    <w:rsid w:val="00885570"/>
    <w:rsid w:val="00893958"/>
    <w:rsid w:val="008A2E77"/>
    <w:rsid w:val="008A4AB1"/>
    <w:rsid w:val="008A56DC"/>
    <w:rsid w:val="008A656D"/>
    <w:rsid w:val="008B090A"/>
    <w:rsid w:val="008C6F6F"/>
    <w:rsid w:val="008D0EE0"/>
    <w:rsid w:val="008D2094"/>
    <w:rsid w:val="008D3E94"/>
    <w:rsid w:val="008E6A50"/>
    <w:rsid w:val="008F4F1C"/>
    <w:rsid w:val="008F77C4"/>
    <w:rsid w:val="009103F3"/>
    <w:rsid w:val="009300B4"/>
    <w:rsid w:val="00932377"/>
    <w:rsid w:val="0093411E"/>
    <w:rsid w:val="00941388"/>
    <w:rsid w:val="00943221"/>
    <w:rsid w:val="0095023B"/>
    <w:rsid w:val="009530CE"/>
    <w:rsid w:val="00957D51"/>
    <w:rsid w:val="00967042"/>
    <w:rsid w:val="009709F5"/>
    <w:rsid w:val="00974B19"/>
    <w:rsid w:val="0098255A"/>
    <w:rsid w:val="009845BE"/>
    <w:rsid w:val="00984A24"/>
    <w:rsid w:val="00992590"/>
    <w:rsid w:val="009969C9"/>
    <w:rsid w:val="009B2127"/>
    <w:rsid w:val="009B6406"/>
    <w:rsid w:val="009D7ECC"/>
    <w:rsid w:val="009E186E"/>
    <w:rsid w:val="009F7BD0"/>
    <w:rsid w:val="00A048FF"/>
    <w:rsid w:val="00A06104"/>
    <w:rsid w:val="00A10775"/>
    <w:rsid w:val="00A13577"/>
    <w:rsid w:val="00A13BC4"/>
    <w:rsid w:val="00A16F0D"/>
    <w:rsid w:val="00A231E2"/>
    <w:rsid w:val="00A36C48"/>
    <w:rsid w:val="00A41E0B"/>
    <w:rsid w:val="00A55631"/>
    <w:rsid w:val="00A579CE"/>
    <w:rsid w:val="00A63EB4"/>
    <w:rsid w:val="00A64912"/>
    <w:rsid w:val="00A64EB8"/>
    <w:rsid w:val="00A65ACE"/>
    <w:rsid w:val="00A70A74"/>
    <w:rsid w:val="00AA3795"/>
    <w:rsid w:val="00AC1E75"/>
    <w:rsid w:val="00AD5641"/>
    <w:rsid w:val="00AE1088"/>
    <w:rsid w:val="00AF1BA4"/>
    <w:rsid w:val="00AF40C8"/>
    <w:rsid w:val="00AF7985"/>
    <w:rsid w:val="00B032D8"/>
    <w:rsid w:val="00B043F8"/>
    <w:rsid w:val="00B05AA6"/>
    <w:rsid w:val="00B103CB"/>
    <w:rsid w:val="00B106DC"/>
    <w:rsid w:val="00B26AA2"/>
    <w:rsid w:val="00B32BE2"/>
    <w:rsid w:val="00B32C2A"/>
    <w:rsid w:val="00B33B3C"/>
    <w:rsid w:val="00B477ED"/>
    <w:rsid w:val="00B52180"/>
    <w:rsid w:val="00B60EA1"/>
    <w:rsid w:val="00B633E8"/>
    <w:rsid w:val="00B6382D"/>
    <w:rsid w:val="00BA5026"/>
    <w:rsid w:val="00BB146F"/>
    <w:rsid w:val="00BB40BF"/>
    <w:rsid w:val="00BC0CD1"/>
    <w:rsid w:val="00BE719A"/>
    <w:rsid w:val="00BE720A"/>
    <w:rsid w:val="00BF0461"/>
    <w:rsid w:val="00BF4944"/>
    <w:rsid w:val="00BF56D4"/>
    <w:rsid w:val="00C02A64"/>
    <w:rsid w:val="00C04409"/>
    <w:rsid w:val="00C067E5"/>
    <w:rsid w:val="00C13799"/>
    <w:rsid w:val="00C15487"/>
    <w:rsid w:val="00C164CA"/>
    <w:rsid w:val="00C176CF"/>
    <w:rsid w:val="00C24EE9"/>
    <w:rsid w:val="00C312AB"/>
    <w:rsid w:val="00C36376"/>
    <w:rsid w:val="00C42BF8"/>
    <w:rsid w:val="00C4532D"/>
    <w:rsid w:val="00C460AE"/>
    <w:rsid w:val="00C47900"/>
    <w:rsid w:val="00C50043"/>
    <w:rsid w:val="00C50F29"/>
    <w:rsid w:val="00C51333"/>
    <w:rsid w:val="00C54E84"/>
    <w:rsid w:val="00C5565A"/>
    <w:rsid w:val="00C7573B"/>
    <w:rsid w:val="00C76CF3"/>
    <w:rsid w:val="00CA28DC"/>
    <w:rsid w:val="00CB2C4F"/>
    <w:rsid w:val="00CB767E"/>
    <w:rsid w:val="00CD3675"/>
    <w:rsid w:val="00CD6A73"/>
    <w:rsid w:val="00CE1E31"/>
    <w:rsid w:val="00CE76BB"/>
    <w:rsid w:val="00CF05AE"/>
    <w:rsid w:val="00CF0BB2"/>
    <w:rsid w:val="00D00EAA"/>
    <w:rsid w:val="00D13441"/>
    <w:rsid w:val="00D243A3"/>
    <w:rsid w:val="00D26ED3"/>
    <w:rsid w:val="00D3208C"/>
    <w:rsid w:val="00D41175"/>
    <w:rsid w:val="00D477C3"/>
    <w:rsid w:val="00D51E2B"/>
    <w:rsid w:val="00D52EFE"/>
    <w:rsid w:val="00D63EF6"/>
    <w:rsid w:val="00D70DFB"/>
    <w:rsid w:val="00D73029"/>
    <w:rsid w:val="00D766DF"/>
    <w:rsid w:val="00D77424"/>
    <w:rsid w:val="00DA15BE"/>
    <w:rsid w:val="00DD1D89"/>
    <w:rsid w:val="00DD39B9"/>
    <w:rsid w:val="00DE2002"/>
    <w:rsid w:val="00DF3BE4"/>
    <w:rsid w:val="00DF7AE9"/>
    <w:rsid w:val="00E0275C"/>
    <w:rsid w:val="00E05704"/>
    <w:rsid w:val="00E14331"/>
    <w:rsid w:val="00E24D66"/>
    <w:rsid w:val="00E31138"/>
    <w:rsid w:val="00E37760"/>
    <w:rsid w:val="00E37941"/>
    <w:rsid w:val="00E43817"/>
    <w:rsid w:val="00E45783"/>
    <w:rsid w:val="00E54292"/>
    <w:rsid w:val="00E55940"/>
    <w:rsid w:val="00E5735A"/>
    <w:rsid w:val="00E6194C"/>
    <w:rsid w:val="00E65F5A"/>
    <w:rsid w:val="00E73346"/>
    <w:rsid w:val="00E74DC7"/>
    <w:rsid w:val="00E84ECA"/>
    <w:rsid w:val="00E85850"/>
    <w:rsid w:val="00E87699"/>
    <w:rsid w:val="00E91AC9"/>
    <w:rsid w:val="00E947C6"/>
    <w:rsid w:val="00E956E5"/>
    <w:rsid w:val="00EB510C"/>
    <w:rsid w:val="00EC4052"/>
    <w:rsid w:val="00ED2576"/>
    <w:rsid w:val="00ED492F"/>
    <w:rsid w:val="00EE3E36"/>
    <w:rsid w:val="00EF2E3A"/>
    <w:rsid w:val="00F03576"/>
    <w:rsid w:val="00F047E2"/>
    <w:rsid w:val="00F078DC"/>
    <w:rsid w:val="00F13E86"/>
    <w:rsid w:val="00F17B00"/>
    <w:rsid w:val="00F2207C"/>
    <w:rsid w:val="00F3175E"/>
    <w:rsid w:val="00F41D05"/>
    <w:rsid w:val="00F618BF"/>
    <w:rsid w:val="00F677A9"/>
    <w:rsid w:val="00F83479"/>
    <w:rsid w:val="00F84714"/>
    <w:rsid w:val="00F84CF5"/>
    <w:rsid w:val="00F8710B"/>
    <w:rsid w:val="00F91F99"/>
    <w:rsid w:val="00F92D35"/>
    <w:rsid w:val="00F960AE"/>
    <w:rsid w:val="00FA420B"/>
    <w:rsid w:val="00FA4879"/>
    <w:rsid w:val="00FC7110"/>
    <w:rsid w:val="00FD1E13"/>
    <w:rsid w:val="00FD1F33"/>
    <w:rsid w:val="00FD7EB1"/>
    <w:rsid w:val="00FE39EF"/>
    <w:rsid w:val="00FE41C9"/>
    <w:rsid w:val="00FE52C2"/>
    <w:rsid w:val="00FE616F"/>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AA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2C4F"/>
    <w:pPr>
      <w:spacing w:line="260" w:lineRule="atLeast"/>
    </w:pPr>
    <w:rPr>
      <w:sz w:val="22"/>
    </w:rPr>
  </w:style>
  <w:style w:type="paragraph" w:styleId="Heading1">
    <w:name w:val="heading 1"/>
    <w:basedOn w:val="Normal"/>
    <w:next w:val="Normal"/>
    <w:link w:val="Heading1Char"/>
    <w:uiPriority w:val="9"/>
    <w:qFormat/>
    <w:rsid w:val="00674A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4A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74A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4A9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4A9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4A9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4A9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4A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4A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2C4F"/>
  </w:style>
  <w:style w:type="paragraph" w:customStyle="1" w:styleId="OPCParaBase">
    <w:name w:val="OPCParaBase"/>
    <w:qFormat/>
    <w:rsid w:val="00CB2C4F"/>
    <w:pPr>
      <w:spacing w:line="260" w:lineRule="atLeast"/>
    </w:pPr>
    <w:rPr>
      <w:rFonts w:eastAsia="Times New Roman" w:cs="Times New Roman"/>
      <w:sz w:val="22"/>
      <w:lang w:eastAsia="en-AU"/>
    </w:rPr>
  </w:style>
  <w:style w:type="paragraph" w:customStyle="1" w:styleId="ShortT">
    <w:name w:val="ShortT"/>
    <w:basedOn w:val="OPCParaBase"/>
    <w:next w:val="Normal"/>
    <w:qFormat/>
    <w:rsid w:val="00CB2C4F"/>
    <w:pPr>
      <w:spacing w:line="240" w:lineRule="auto"/>
    </w:pPr>
    <w:rPr>
      <w:b/>
      <w:sz w:val="40"/>
    </w:rPr>
  </w:style>
  <w:style w:type="paragraph" w:customStyle="1" w:styleId="ActHead1">
    <w:name w:val="ActHead 1"/>
    <w:aliases w:val="c"/>
    <w:basedOn w:val="OPCParaBase"/>
    <w:next w:val="Normal"/>
    <w:qFormat/>
    <w:rsid w:val="00CB2C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2C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2C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2C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2C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2C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2C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2C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2C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2C4F"/>
  </w:style>
  <w:style w:type="paragraph" w:customStyle="1" w:styleId="Blocks">
    <w:name w:val="Blocks"/>
    <w:aliases w:val="bb"/>
    <w:basedOn w:val="OPCParaBase"/>
    <w:qFormat/>
    <w:rsid w:val="00CB2C4F"/>
    <w:pPr>
      <w:spacing w:line="240" w:lineRule="auto"/>
    </w:pPr>
    <w:rPr>
      <w:sz w:val="24"/>
    </w:rPr>
  </w:style>
  <w:style w:type="paragraph" w:customStyle="1" w:styleId="BoxText">
    <w:name w:val="BoxText"/>
    <w:aliases w:val="bt"/>
    <w:basedOn w:val="OPCParaBase"/>
    <w:qFormat/>
    <w:rsid w:val="00CB2C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2C4F"/>
    <w:rPr>
      <w:b/>
    </w:rPr>
  </w:style>
  <w:style w:type="paragraph" w:customStyle="1" w:styleId="BoxHeadItalic">
    <w:name w:val="BoxHeadItalic"/>
    <w:aliases w:val="bhi"/>
    <w:basedOn w:val="BoxText"/>
    <w:next w:val="BoxStep"/>
    <w:qFormat/>
    <w:rsid w:val="00CB2C4F"/>
    <w:rPr>
      <w:i/>
    </w:rPr>
  </w:style>
  <w:style w:type="paragraph" w:customStyle="1" w:styleId="BoxList">
    <w:name w:val="BoxList"/>
    <w:aliases w:val="bl"/>
    <w:basedOn w:val="BoxText"/>
    <w:qFormat/>
    <w:rsid w:val="00CB2C4F"/>
    <w:pPr>
      <w:ind w:left="1559" w:hanging="425"/>
    </w:pPr>
  </w:style>
  <w:style w:type="paragraph" w:customStyle="1" w:styleId="BoxNote">
    <w:name w:val="BoxNote"/>
    <w:aliases w:val="bn"/>
    <w:basedOn w:val="BoxText"/>
    <w:qFormat/>
    <w:rsid w:val="00CB2C4F"/>
    <w:pPr>
      <w:tabs>
        <w:tab w:val="left" w:pos="1985"/>
      </w:tabs>
      <w:spacing w:before="122" w:line="198" w:lineRule="exact"/>
      <w:ind w:left="2948" w:hanging="1814"/>
    </w:pPr>
    <w:rPr>
      <w:sz w:val="18"/>
    </w:rPr>
  </w:style>
  <w:style w:type="paragraph" w:customStyle="1" w:styleId="BoxPara">
    <w:name w:val="BoxPara"/>
    <w:aliases w:val="bp"/>
    <w:basedOn w:val="BoxText"/>
    <w:qFormat/>
    <w:rsid w:val="00CB2C4F"/>
    <w:pPr>
      <w:tabs>
        <w:tab w:val="right" w:pos="2268"/>
      </w:tabs>
      <w:ind w:left="2552" w:hanging="1418"/>
    </w:pPr>
  </w:style>
  <w:style w:type="paragraph" w:customStyle="1" w:styleId="BoxStep">
    <w:name w:val="BoxStep"/>
    <w:aliases w:val="bs"/>
    <w:basedOn w:val="BoxText"/>
    <w:qFormat/>
    <w:rsid w:val="00CB2C4F"/>
    <w:pPr>
      <w:ind w:left="1985" w:hanging="851"/>
    </w:pPr>
  </w:style>
  <w:style w:type="character" w:customStyle="1" w:styleId="CharAmPartNo">
    <w:name w:val="CharAmPartNo"/>
    <w:basedOn w:val="OPCCharBase"/>
    <w:qFormat/>
    <w:rsid w:val="00CB2C4F"/>
  </w:style>
  <w:style w:type="character" w:customStyle="1" w:styleId="CharAmPartText">
    <w:name w:val="CharAmPartText"/>
    <w:basedOn w:val="OPCCharBase"/>
    <w:qFormat/>
    <w:rsid w:val="00CB2C4F"/>
  </w:style>
  <w:style w:type="character" w:customStyle="1" w:styleId="CharAmSchNo">
    <w:name w:val="CharAmSchNo"/>
    <w:basedOn w:val="OPCCharBase"/>
    <w:qFormat/>
    <w:rsid w:val="00CB2C4F"/>
  </w:style>
  <w:style w:type="character" w:customStyle="1" w:styleId="CharAmSchText">
    <w:name w:val="CharAmSchText"/>
    <w:basedOn w:val="OPCCharBase"/>
    <w:qFormat/>
    <w:rsid w:val="00CB2C4F"/>
  </w:style>
  <w:style w:type="character" w:customStyle="1" w:styleId="CharBoldItalic">
    <w:name w:val="CharBoldItalic"/>
    <w:basedOn w:val="OPCCharBase"/>
    <w:uiPriority w:val="1"/>
    <w:qFormat/>
    <w:rsid w:val="00CB2C4F"/>
    <w:rPr>
      <w:b/>
      <w:i/>
    </w:rPr>
  </w:style>
  <w:style w:type="character" w:customStyle="1" w:styleId="CharChapNo">
    <w:name w:val="CharChapNo"/>
    <w:basedOn w:val="OPCCharBase"/>
    <w:uiPriority w:val="1"/>
    <w:qFormat/>
    <w:rsid w:val="00CB2C4F"/>
  </w:style>
  <w:style w:type="character" w:customStyle="1" w:styleId="CharChapText">
    <w:name w:val="CharChapText"/>
    <w:basedOn w:val="OPCCharBase"/>
    <w:uiPriority w:val="1"/>
    <w:qFormat/>
    <w:rsid w:val="00CB2C4F"/>
  </w:style>
  <w:style w:type="character" w:customStyle="1" w:styleId="CharDivNo">
    <w:name w:val="CharDivNo"/>
    <w:basedOn w:val="OPCCharBase"/>
    <w:uiPriority w:val="1"/>
    <w:qFormat/>
    <w:rsid w:val="00CB2C4F"/>
  </w:style>
  <w:style w:type="character" w:customStyle="1" w:styleId="CharDivText">
    <w:name w:val="CharDivText"/>
    <w:basedOn w:val="OPCCharBase"/>
    <w:uiPriority w:val="1"/>
    <w:qFormat/>
    <w:rsid w:val="00CB2C4F"/>
  </w:style>
  <w:style w:type="character" w:customStyle="1" w:styleId="CharItalic">
    <w:name w:val="CharItalic"/>
    <w:basedOn w:val="OPCCharBase"/>
    <w:uiPriority w:val="1"/>
    <w:qFormat/>
    <w:rsid w:val="00CB2C4F"/>
    <w:rPr>
      <w:i/>
    </w:rPr>
  </w:style>
  <w:style w:type="character" w:customStyle="1" w:styleId="CharPartNo">
    <w:name w:val="CharPartNo"/>
    <w:basedOn w:val="OPCCharBase"/>
    <w:uiPriority w:val="1"/>
    <w:qFormat/>
    <w:rsid w:val="00CB2C4F"/>
  </w:style>
  <w:style w:type="character" w:customStyle="1" w:styleId="CharPartText">
    <w:name w:val="CharPartText"/>
    <w:basedOn w:val="OPCCharBase"/>
    <w:uiPriority w:val="1"/>
    <w:qFormat/>
    <w:rsid w:val="00CB2C4F"/>
  </w:style>
  <w:style w:type="character" w:customStyle="1" w:styleId="CharSectno">
    <w:name w:val="CharSectno"/>
    <w:basedOn w:val="OPCCharBase"/>
    <w:qFormat/>
    <w:rsid w:val="00CB2C4F"/>
  </w:style>
  <w:style w:type="character" w:customStyle="1" w:styleId="CharSubdNo">
    <w:name w:val="CharSubdNo"/>
    <w:basedOn w:val="OPCCharBase"/>
    <w:uiPriority w:val="1"/>
    <w:qFormat/>
    <w:rsid w:val="00CB2C4F"/>
  </w:style>
  <w:style w:type="character" w:customStyle="1" w:styleId="CharSubdText">
    <w:name w:val="CharSubdText"/>
    <w:basedOn w:val="OPCCharBase"/>
    <w:uiPriority w:val="1"/>
    <w:qFormat/>
    <w:rsid w:val="00CB2C4F"/>
  </w:style>
  <w:style w:type="paragraph" w:customStyle="1" w:styleId="CTA--">
    <w:name w:val="CTA --"/>
    <w:basedOn w:val="OPCParaBase"/>
    <w:next w:val="Normal"/>
    <w:rsid w:val="00CB2C4F"/>
    <w:pPr>
      <w:spacing w:before="60" w:line="240" w:lineRule="atLeast"/>
      <w:ind w:left="142" w:hanging="142"/>
    </w:pPr>
    <w:rPr>
      <w:sz w:val="20"/>
    </w:rPr>
  </w:style>
  <w:style w:type="paragraph" w:customStyle="1" w:styleId="CTA-">
    <w:name w:val="CTA -"/>
    <w:basedOn w:val="OPCParaBase"/>
    <w:rsid w:val="00CB2C4F"/>
    <w:pPr>
      <w:spacing w:before="60" w:line="240" w:lineRule="atLeast"/>
      <w:ind w:left="85" w:hanging="85"/>
    </w:pPr>
    <w:rPr>
      <w:sz w:val="20"/>
    </w:rPr>
  </w:style>
  <w:style w:type="paragraph" w:customStyle="1" w:styleId="CTA---">
    <w:name w:val="CTA ---"/>
    <w:basedOn w:val="OPCParaBase"/>
    <w:next w:val="Normal"/>
    <w:rsid w:val="00CB2C4F"/>
    <w:pPr>
      <w:spacing w:before="60" w:line="240" w:lineRule="atLeast"/>
      <w:ind w:left="198" w:hanging="198"/>
    </w:pPr>
    <w:rPr>
      <w:sz w:val="20"/>
    </w:rPr>
  </w:style>
  <w:style w:type="paragraph" w:customStyle="1" w:styleId="CTA----">
    <w:name w:val="CTA ----"/>
    <w:basedOn w:val="OPCParaBase"/>
    <w:next w:val="Normal"/>
    <w:rsid w:val="00CB2C4F"/>
    <w:pPr>
      <w:spacing w:before="60" w:line="240" w:lineRule="atLeast"/>
      <w:ind w:left="255" w:hanging="255"/>
    </w:pPr>
    <w:rPr>
      <w:sz w:val="20"/>
    </w:rPr>
  </w:style>
  <w:style w:type="paragraph" w:customStyle="1" w:styleId="CTA1a">
    <w:name w:val="CTA 1(a)"/>
    <w:basedOn w:val="OPCParaBase"/>
    <w:rsid w:val="00CB2C4F"/>
    <w:pPr>
      <w:tabs>
        <w:tab w:val="right" w:pos="414"/>
      </w:tabs>
      <w:spacing w:before="40" w:line="240" w:lineRule="atLeast"/>
      <w:ind w:left="675" w:hanging="675"/>
    </w:pPr>
    <w:rPr>
      <w:sz w:val="20"/>
    </w:rPr>
  </w:style>
  <w:style w:type="paragraph" w:customStyle="1" w:styleId="CTA1ai">
    <w:name w:val="CTA 1(a)(i)"/>
    <w:basedOn w:val="OPCParaBase"/>
    <w:rsid w:val="00CB2C4F"/>
    <w:pPr>
      <w:tabs>
        <w:tab w:val="right" w:pos="1004"/>
      </w:tabs>
      <w:spacing w:before="40" w:line="240" w:lineRule="atLeast"/>
      <w:ind w:left="1253" w:hanging="1253"/>
    </w:pPr>
    <w:rPr>
      <w:sz w:val="20"/>
    </w:rPr>
  </w:style>
  <w:style w:type="paragraph" w:customStyle="1" w:styleId="CTA2a">
    <w:name w:val="CTA 2(a)"/>
    <w:basedOn w:val="OPCParaBase"/>
    <w:rsid w:val="00CB2C4F"/>
    <w:pPr>
      <w:tabs>
        <w:tab w:val="right" w:pos="482"/>
      </w:tabs>
      <w:spacing w:before="40" w:line="240" w:lineRule="atLeast"/>
      <w:ind w:left="748" w:hanging="748"/>
    </w:pPr>
    <w:rPr>
      <w:sz w:val="20"/>
    </w:rPr>
  </w:style>
  <w:style w:type="paragraph" w:customStyle="1" w:styleId="CTA2ai">
    <w:name w:val="CTA 2(a)(i)"/>
    <w:basedOn w:val="OPCParaBase"/>
    <w:rsid w:val="00CB2C4F"/>
    <w:pPr>
      <w:tabs>
        <w:tab w:val="right" w:pos="1089"/>
      </w:tabs>
      <w:spacing w:before="40" w:line="240" w:lineRule="atLeast"/>
      <w:ind w:left="1327" w:hanging="1327"/>
    </w:pPr>
    <w:rPr>
      <w:sz w:val="20"/>
    </w:rPr>
  </w:style>
  <w:style w:type="paragraph" w:customStyle="1" w:styleId="CTA3a">
    <w:name w:val="CTA 3(a)"/>
    <w:basedOn w:val="OPCParaBase"/>
    <w:rsid w:val="00CB2C4F"/>
    <w:pPr>
      <w:tabs>
        <w:tab w:val="right" w:pos="556"/>
      </w:tabs>
      <w:spacing w:before="40" w:line="240" w:lineRule="atLeast"/>
      <w:ind w:left="805" w:hanging="805"/>
    </w:pPr>
    <w:rPr>
      <w:sz w:val="20"/>
    </w:rPr>
  </w:style>
  <w:style w:type="paragraph" w:customStyle="1" w:styleId="CTA3ai">
    <w:name w:val="CTA 3(a)(i)"/>
    <w:basedOn w:val="OPCParaBase"/>
    <w:rsid w:val="00CB2C4F"/>
    <w:pPr>
      <w:tabs>
        <w:tab w:val="right" w:pos="1140"/>
      </w:tabs>
      <w:spacing w:before="40" w:line="240" w:lineRule="atLeast"/>
      <w:ind w:left="1361" w:hanging="1361"/>
    </w:pPr>
    <w:rPr>
      <w:sz w:val="20"/>
    </w:rPr>
  </w:style>
  <w:style w:type="paragraph" w:customStyle="1" w:styleId="CTA4a">
    <w:name w:val="CTA 4(a)"/>
    <w:basedOn w:val="OPCParaBase"/>
    <w:rsid w:val="00CB2C4F"/>
    <w:pPr>
      <w:tabs>
        <w:tab w:val="right" w:pos="624"/>
      </w:tabs>
      <w:spacing w:before="40" w:line="240" w:lineRule="atLeast"/>
      <w:ind w:left="873" w:hanging="873"/>
    </w:pPr>
    <w:rPr>
      <w:sz w:val="20"/>
    </w:rPr>
  </w:style>
  <w:style w:type="paragraph" w:customStyle="1" w:styleId="CTA4ai">
    <w:name w:val="CTA 4(a)(i)"/>
    <w:basedOn w:val="OPCParaBase"/>
    <w:rsid w:val="00CB2C4F"/>
    <w:pPr>
      <w:tabs>
        <w:tab w:val="right" w:pos="1213"/>
      </w:tabs>
      <w:spacing w:before="40" w:line="240" w:lineRule="atLeast"/>
      <w:ind w:left="1452" w:hanging="1452"/>
    </w:pPr>
    <w:rPr>
      <w:sz w:val="20"/>
    </w:rPr>
  </w:style>
  <w:style w:type="paragraph" w:customStyle="1" w:styleId="CTACAPS">
    <w:name w:val="CTA CAPS"/>
    <w:basedOn w:val="OPCParaBase"/>
    <w:rsid w:val="00CB2C4F"/>
    <w:pPr>
      <w:spacing w:before="60" w:line="240" w:lineRule="atLeast"/>
    </w:pPr>
    <w:rPr>
      <w:sz w:val="20"/>
    </w:rPr>
  </w:style>
  <w:style w:type="paragraph" w:customStyle="1" w:styleId="CTAright">
    <w:name w:val="CTA right"/>
    <w:basedOn w:val="OPCParaBase"/>
    <w:rsid w:val="00CB2C4F"/>
    <w:pPr>
      <w:spacing w:before="60" w:line="240" w:lineRule="auto"/>
      <w:jc w:val="right"/>
    </w:pPr>
    <w:rPr>
      <w:sz w:val="20"/>
    </w:rPr>
  </w:style>
  <w:style w:type="paragraph" w:customStyle="1" w:styleId="subsection">
    <w:name w:val="subsection"/>
    <w:aliases w:val="ss"/>
    <w:basedOn w:val="OPCParaBase"/>
    <w:link w:val="subsectionChar"/>
    <w:rsid w:val="00CB2C4F"/>
    <w:pPr>
      <w:tabs>
        <w:tab w:val="right" w:pos="1021"/>
      </w:tabs>
      <w:spacing w:before="180" w:line="240" w:lineRule="auto"/>
      <w:ind w:left="1134" w:hanging="1134"/>
    </w:pPr>
  </w:style>
  <w:style w:type="paragraph" w:customStyle="1" w:styleId="Definition">
    <w:name w:val="Definition"/>
    <w:aliases w:val="dd"/>
    <w:basedOn w:val="OPCParaBase"/>
    <w:rsid w:val="00CB2C4F"/>
    <w:pPr>
      <w:spacing w:before="180" w:line="240" w:lineRule="auto"/>
      <w:ind w:left="1134"/>
    </w:pPr>
  </w:style>
  <w:style w:type="paragraph" w:customStyle="1" w:styleId="ETAsubitem">
    <w:name w:val="ETA(subitem)"/>
    <w:basedOn w:val="OPCParaBase"/>
    <w:rsid w:val="00CB2C4F"/>
    <w:pPr>
      <w:tabs>
        <w:tab w:val="right" w:pos="340"/>
      </w:tabs>
      <w:spacing w:before="60" w:line="240" w:lineRule="auto"/>
      <w:ind w:left="454" w:hanging="454"/>
    </w:pPr>
    <w:rPr>
      <w:sz w:val="20"/>
    </w:rPr>
  </w:style>
  <w:style w:type="paragraph" w:customStyle="1" w:styleId="ETApara">
    <w:name w:val="ETA(para)"/>
    <w:basedOn w:val="OPCParaBase"/>
    <w:rsid w:val="00CB2C4F"/>
    <w:pPr>
      <w:tabs>
        <w:tab w:val="right" w:pos="754"/>
      </w:tabs>
      <w:spacing w:before="60" w:line="240" w:lineRule="auto"/>
      <w:ind w:left="828" w:hanging="828"/>
    </w:pPr>
    <w:rPr>
      <w:sz w:val="20"/>
    </w:rPr>
  </w:style>
  <w:style w:type="paragraph" w:customStyle="1" w:styleId="ETAsubpara">
    <w:name w:val="ETA(subpara)"/>
    <w:basedOn w:val="OPCParaBase"/>
    <w:rsid w:val="00CB2C4F"/>
    <w:pPr>
      <w:tabs>
        <w:tab w:val="right" w:pos="1083"/>
      </w:tabs>
      <w:spacing w:before="60" w:line="240" w:lineRule="auto"/>
      <w:ind w:left="1191" w:hanging="1191"/>
    </w:pPr>
    <w:rPr>
      <w:sz w:val="20"/>
    </w:rPr>
  </w:style>
  <w:style w:type="paragraph" w:customStyle="1" w:styleId="ETAsub-subpara">
    <w:name w:val="ETA(sub-subpara)"/>
    <w:basedOn w:val="OPCParaBase"/>
    <w:rsid w:val="00CB2C4F"/>
    <w:pPr>
      <w:tabs>
        <w:tab w:val="right" w:pos="1412"/>
      </w:tabs>
      <w:spacing w:before="60" w:line="240" w:lineRule="auto"/>
      <w:ind w:left="1525" w:hanging="1525"/>
    </w:pPr>
    <w:rPr>
      <w:sz w:val="20"/>
    </w:rPr>
  </w:style>
  <w:style w:type="paragraph" w:customStyle="1" w:styleId="Formula">
    <w:name w:val="Formula"/>
    <w:basedOn w:val="OPCParaBase"/>
    <w:rsid w:val="00CB2C4F"/>
    <w:pPr>
      <w:spacing w:line="240" w:lineRule="auto"/>
      <w:ind w:left="1134"/>
    </w:pPr>
    <w:rPr>
      <w:sz w:val="20"/>
    </w:rPr>
  </w:style>
  <w:style w:type="paragraph" w:styleId="Header">
    <w:name w:val="header"/>
    <w:basedOn w:val="OPCParaBase"/>
    <w:link w:val="HeaderChar"/>
    <w:unhideWhenUsed/>
    <w:rsid w:val="00CB2C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2C4F"/>
    <w:rPr>
      <w:rFonts w:eastAsia="Times New Roman" w:cs="Times New Roman"/>
      <w:sz w:val="16"/>
      <w:lang w:eastAsia="en-AU"/>
    </w:rPr>
  </w:style>
  <w:style w:type="paragraph" w:customStyle="1" w:styleId="House">
    <w:name w:val="House"/>
    <w:basedOn w:val="OPCParaBase"/>
    <w:rsid w:val="00CB2C4F"/>
    <w:pPr>
      <w:spacing w:line="240" w:lineRule="auto"/>
    </w:pPr>
    <w:rPr>
      <w:sz w:val="28"/>
    </w:rPr>
  </w:style>
  <w:style w:type="paragraph" w:customStyle="1" w:styleId="Item">
    <w:name w:val="Item"/>
    <w:aliases w:val="i"/>
    <w:basedOn w:val="OPCParaBase"/>
    <w:next w:val="ItemHead"/>
    <w:link w:val="ItemChar"/>
    <w:rsid w:val="00CB2C4F"/>
    <w:pPr>
      <w:keepLines/>
      <w:spacing w:before="80" w:line="240" w:lineRule="auto"/>
      <w:ind w:left="709"/>
    </w:pPr>
  </w:style>
  <w:style w:type="paragraph" w:customStyle="1" w:styleId="ItemHead">
    <w:name w:val="ItemHead"/>
    <w:aliases w:val="ih"/>
    <w:basedOn w:val="OPCParaBase"/>
    <w:next w:val="Item"/>
    <w:link w:val="ItemHeadChar"/>
    <w:rsid w:val="00CB2C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2C4F"/>
    <w:pPr>
      <w:spacing w:line="240" w:lineRule="auto"/>
    </w:pPr>
    <w:rPr>
      <w:b/>
      <w:sz w:val="32"/>
    </w:rPr>
  </w:style>
  <w:style w:type="paragraph" w:customStyle="1" w:styleId="notedraft">
    <w:name w:val="note(draft)"/>
    <w:aliases w:val="nd"/>
    <w:basedOn w:val="OPCParaBase"/>
    <w:rsid w:val="00CB2C4F"/>
    <w:pPr>
      <w:spacing w:before="240" w:line="240" w:lineRule="auto"/>
      <w:ind w:left="284" w:hanging="284"/>
    </w:pPr>
    <w:rPr>
      <w:i/>
      <w:sz w:val="24"/>
    </w:rPr>
  </w:style>
  <w:style w:type="paragraph" w:customStyle="1" w:styleId="notemargin">
    <w:name w:val="note(margin)"/>
    <w:aliases w:val="nm"/>
    <w:basedOn w:val="OPCParaBase"/>
    <w:rsid w:val="00CB2C4F"/>
    <w:pPr>
      <w:tabs>
        <w:tab w:val="left" w:pos="709"/>
      </w:tabs>
      <w:spacing w:before="122" w:line="198" w:lineRule="exact"/>
      <w:ind w:left="709" w:hanging="709"/>
    </w:pPr>
    <w:rPr>
      <w:sz w:val="18"/>
    </w:rPr>
  </w:style>
  <w:style w:type="paragraph" w:customStyle="1" w:styleId="noteToPara">
    <w:name w:val="noteToPara"/>
    <w:aliases w:val="ntp"/>
    <w:basedOn w:val="OPCParaBase"/>
    <w:rsid w:val="00CB2C4F"/>
    <w:pPr>
      <w:spacing w:before="122" w:line="198" w:lineRule="exact"/>
      <w:ind w:left="2353" w:hanging="709"/>
    </w:pPr>
    <w:rPr>
      <w:sz w:val="18"/>
    </w:rPr>
  </w:style>
  <w:style w:type="paragraph" w:customStyle="1" w:styleId="noteParlAmend">
    <w:name w:val="note(ParlAmend)"/>
    <w:aliases w:val="npp"/>
    <w:basedOn w:val="OPCParaBase"/>
    <w:next w:val="ParlAmend"/>
    <w:rsid w:val="00CB2C4F"/>
    <w:pPr>
      <w:spacing w:line="240" w:lineRule="auto"/>
      <w:jc w:val="right"/>
    </w:pPr>
    <w:rPr>
      <w:rFonts w:ascii="Arial" w:hAnsi="Arial"/>
      <w:b/>
      <w:i/>
    </w:rPr>
  </w:style>
  <w:style w:type="paragraph" w:customStyle="1" w:styleId="Page1">
    <w:name w:val="Page1"/>
    <w:basedOn w:val="OPCParaBase"/>
    <w:rsid w:val="00CB2C4F"/>
    <w:pPr>
      <w:spacing w:before="5600" w:line="240" w:lineRule="auto"/>
    </w:pPr>
    <w:rPr>
      <w:b/>
      <w:sz w:val="32"/>
    </w:rPr>
  </w:style>
  <w:style w:type="paragraph" w:customStyle="1" w:styleId="PageBreak">
    <w:name w:val="PageBreak"/>
    <w:aliases w:val="pb"/>
    <w:basedOn w:val="OPCParaBase"/>
    <w:rsid w:val="00CB2C4F"/>
    <w:pPr>
      <w:spacing w:line="240" w:lineRule="auto"/>
    </w:pPr>
    <w:rPr>
      <w:sz w:val="20"/>
    </w:rPr>
  </w:style>
  <w:style w:type="paragraph" w:customStyle="1" w:styleId="paragraphsub">
    <w:name w:val="paragraph(sub)"/>
    <w:aliases w:val="aa"/>
    <w:basedOn w:val="OPCParaBase"/>
    <w:rsid w:val="00CB2C4F"/>
    <w:pPr>
      <w:tabs>
        <w:tab w:val="right" w:pos="1985"/>
      </w:tabs>
      <w:spacing w:before="40" w:line="240" w:lineRule="auto"/>
      <w:ind w:left="2098" w:hanging="2098"/>
    </w:pPr>
  </w:style>
  <w:style w:type="paragraph" w:customStyle="1" w:styleId="paragraphsub-sub">
    <w:name w:val="paragraph(sub-sub)"/>
    <w:aliases w:val="aaa"/>
    <w:basedOn w:val="OPCParaBase"/>
    <w:rsid w:val="00CB2C4F"/>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B2C4F"/>
    <w:pPr>
      <w:tabs>
        <w:tab w:val="right" w:pos="1531"/>
      </w:tabs>
      <w:spacing w:before="40" w:line="240" w:lineRule="auto"/>
      <w:ind w:left="1644" w:hanging="1644"/>
    </w:pPr>
  </w:style>
  <w:style w:type="paragraph" w:customStyle="1" w:styleId="ParlAmend">
    <w:name w:val="ParlAmend"/>
    <w:aliases w:val="pp"/>
    <w:basedOn w:val="OPCParaBase"/>
    <w:rsid w:val="00CB2C4F"/>
    <w:pPr>
      <w:spacing w:before="240" w:line="240" w:lineRule="atLeast"/>
      <w:ind w:hanging="567"/>
    </w:pPr>
    <w:rPr>
      <w:sz w:val="24"/>
    </w:rPr>
  </w:style>
  <w:style w:type="paragraph" w:customStyle="1" w:styleId="Penalty">
    <w:name w:val="Penalty"/>
    <w:basedOn w:val="OPCParaBase"/>
    <w:rsid w:val="00CB2C4F"/>
    <w:pPr>
      <w:tabs>
        <w:tab w:val="left" w:pos="2977"/>
      </w:tabs>
      <w:spacing w:before="180" w:line="240" w:lineRule="auto"/>
      <w:ind w:left="1985" w:hanging="851"/>
    </w:pPr>
  </w:style>
  <w:style w:type="paragraph" w:customStyle="1" w:styleId="Portfolio">
    <w:name w:val="Portfolio"/>
    <w:basedOn w:val="OPCParaBase"/>
    <w:rsid w:val="00CB2C4F"/>
    <w:pPr>
      <w:spacing w:line="240" w:lineRule="auto"/>
    </w:pPr>
    <w:rPr>
      <w:i/>
      <w:sz w:val="20"/>
    </w:rPr>
  </w:style>
  <w:style w:type="paragraph" w:customStyle="1" w:styleId="Preamble">
    <w:name w:val="Preamble"/>
    <w:basedOn w:val="OPCParaBase"/>
    <w:next w:val="Normal"/>
    <w:rsid w:val="00CB2C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2C4F"/>
    <w:pPr>
      <w:spacing w:line="240" w:lineRule="auto"/>
    </w:pPr>
    <w:rPr>
      <w:i/>
      <w:sz w:val="20"/>
    </w:rPr>
  </w:style>
  <w:style w:type="paragraph" w:customStyle="1" w:styleId="Session">
    <w:name w:val="Session"/>
    <w:basedOn w:val="OPCParaBase"/>
    <w:rsid w:val="00CB2C4F"/>
    <w:pPr>
      <w:spacing w:line="240" w:lineRule="auto"/>
    </w:pPr>
    <w:rPr>
      <w:sz w:val="28"/>
    </w:rPr>
  </w:style>
  <w:style w:type="paragraph" w:customStyle="1" w:styleId="Sponsor">
    <w:name w:val="Sponsor"/>
    <w:basedOn w:val="OPCParaBase"/>
    <w:rsid w:val="00CB2C4F"/>
    <w:pPr>
      <w:spacing w:line="240" w:lineRule="auto"/>
    </w:pPr>
    <w:rPr>
      <w:i/>
    </w:rPr>
  </w:style>
  <w:style w:type="paragraph" w:customStyle="1" w:styleId="Subitem">
    <w:name w:val="Subitem"/>
    <w:aliases w:val="iss"/>
    <w:basedOn w:val="OPCParaBase"/>
    <w:rsid w:val="00CB2C4F"/>
    <w:pPr>
      <w:spacing w:before="180" w:line="240" w:lineRule="auto"/>
      <w:ind w:left="709" w:hanging="709"/>
    </w:pPr>
  </w:style>
  <w:style w:type="paragraph" w:customStyle="1" w:styleId="SubitemHead">
    <w:name w:val="SubitemHead"/>
    <w:aliases w:val="issh"/>
    <w:basedOn w:val="OPCParaBase"/>
    <w:rsid w:val="00CB2C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B2C4F"/>
    <w:pPr>
      <w:spacing w:before="40" w:line="240" w:lineRule="auto"/>
      <w:ind w:left="1134"/>
    </w:pPr>
  </w:style>
  <w:style w:type="paragraph" w:customStyle="1" w:styleId="SubsectionHead">
    <w:name w:val="SubsectionHead"/>
    <w:aliases w:val="ssh"/>
    <w:basedOn w:val="OPCParaBase"/>
    <w:next w:val="subsection"/>
    <w:rsid w:val="00CB2C4F"/>
    <w:pPr>
      <w:keepNext/>
      <w:keepLines/>
      <w:spacing w:before="240" w:line="240" w:lineRule="auto"/>
      <w:ind w:left="1134"/>
    </w:pPr>
    <w:rPr>
      <w:i/>
    </w:rPr>
  </w:style>
  <w:style w:type="paragraph" w:customStyle="1" w:styleId="Tablea">
    <w:name w:val="Table(a)"/>
    <w:aliases w:val="ta"/>
    <w:basedOn w:val="OPCParaBase"/>
    <w:rsid w:val="00CB2C4F"/>
    <w:pPr>
      <w:spacing w:before="60" w:line="240" w:lineRule="auto"/>
      <w:ind w:left="284" w:hanging="284"/>
    </w:pPr>
    <w:rPr>
      <w:sz w:val="20"/>
    </w:rPr>
  </w:style>
  <w:style w:type="paragraph" w:customStyle="1" w:styleId="TableAA">
    <w:name w:val="Table(AA)"/>
    <w:aliases w:val="taaa"/>
    <w:basedOn w:val="OPCParaBase"/>
    <w:rsid w:val="00CB2C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2C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2C4F"/>
    <w:pPr>
      <w:spacing w:before="60" w:line="240" w:lineRule="atLeast"/>
    </w:pPr>
    <w:rPr>
      <w:sz w:val="20"/>
    </w:rPr>
  </w:style>
  <w:style w:type="paragraph" w:customStyle="1" w:styleId="TLPBoxTextnote">
    <w:name w:val="TLPBoxText(note"/>
    <w:aliases w:val="right)"/>
    <w:basedOn w:val="OPCParaBase"/>
    <w:rsid w:val="00CB2C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2C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2C4F"/>
    <w:pPr>
      <w:spacing w:before="122" w:line="198" w:lineRule="exact"/>
      <w:ind w:left="1985" w:hanging="851"/>
      <w:jc w:val="right"/>
    </w:pPr>
    <w:rPr>
      <w:sz w:val="18"/>
    </w:rPr>
  </w:style>
  <w:style w:type="paragraph" w:customStyle="1" w:styleId="TLPTableBullet">
    <w:name w:val="TLPTableBullet"/>
    <w:aliases w:val="ttb"/>
    <w:basedOn w:val="OPCParaBase"/>
    <w:rsid w:val="00CB2C4F"/>
    <w:pPr>
      <w:spacing w:line="240" w:lineRule="exact"/>
      <w:ind w:left="284" w:hanging="284"/>
    </w:pPr>
    <w:rPr>
      <w:sz w:val="20"/>
    </w:rPr>
  </w:style>
  <w:style w:type="paragraph" w:styleId="TOC1">
    <w:name w:val="toc 1"/>
    <w:basedOn w:val="OPCParaBase"/>
    <w:next w:val="Normal"/>
    <w:uiPriority w:val="39"/>
    <w:semiHidden/>
    <w:unhideWhenUsed/>
    <w:rsid w:val="00CB2C4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2C4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2C4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2C4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2C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2C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2C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2C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2C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2C4F"/>
    <w:pPr>
      <w:keepLines/>
      <w:spacing w:before="240" w:after="120" w:line="240" w:lineRule="auto"/>
      <w:ind w:left="794"/>
    </w:pPr>
    <w:rPr>
      <w:b/>
      <w:kern w:val="28"/>
      <w:sz w:val="20"/>
    </w:rPr>
  </w:style>
  <w:style w:type="paragraph" w:customStyle="1" w:styleId="TofSectsHeading">
    <w:name w:val="TofSects(Heading)"/>
    <w:basedOn w:val="OPCParaBase"/>
    <w:rsid w:val="00CB2C4F"/>
    <w:pPr>
      <w:spacing w:before="240" w:after="120" w:line="240" w:lineRule="auto"/>
    </w:pPr>
    <w:rPr>
      <w:b/>
      <w:sz w:val="24"/>
    </w:rPr>
  </w:style>
  <w:style w:type="paragraph" w:customStyle="1" w:styleId="TofSectsSection">
    <w:name w:val="TofSects(Section)"/>
    <w:basedOn w:val="OPCParaBase"/>
    <w:rsid w:val="00CB2C4F"/>
    <w:pPr>
      <w:keepLines/>
      <w:spacing w:before="40" w:line="240" w:lineRule="auto"/>
      <w:ind w:left="1588" w:hanging="794"/>
    </w:pPr>
    <w:rPr>
      <w:kern w:val="28"/>
      <w:sz w:val="18"/>
    </w:rPr>
  </w:style>
  <w:style w:type="paragraph" w:customStyle="1" w:styleId="TofSectsSubdiv">
    <w:name w:val="TofSects(Subdiv)"/>
    <w:basedOn w:val="OPCParaBase"/>
    <w:rsid w:val="00CB2C4F"/>
    <w:pPr>
      <w:keepLines/>
      <w:spacing w:before="80" w:line="240" w:lineRule="auto"/>
      <w:ind w:left="1588" w:hanging="794"/>
    </w:pPr>
    <w:rPr>
      <w:kern w:val="28"/>
    </w:rPr>
  </w:style>
  <w:style w:type="paragraph" w:customStyle="1" w:styleId="WRStyle">
    <w:name w:val="WR Style"/>
    <w:aliases w:val="WR"/>
    <w:basedOn w:val="OPCParaBase"/>
    <w:rsid w:val="00CB2C4F"/>
    <w:pPr>
      <w:spacing w:before="240" w:line="240" w:lineRule="auto"/>
      <w:ind w:left="284" w:hanging="284"/>
    </w:pPr>
    <w:rPr>
      <w:b/>
      <w:i/>
      <w:kern w:val="28"/>
      <w:sz w:val="24"/>
    </w:rPr>
  </w:style>
  <w:style w:type="paragraph" w:customStyle="1" w:styleId="notepara">
    <w:name w:val="note(para)"/>
    <w:aliases w:val="na"/>
    <w:basedOn w:val="OPCParaBase"/>
    <w:rsid w:val="00CB2C4F"/>
    <w:pPr>
      <w:spacing w:before="40" w:line="198" w:lineRule="exact"/>
      <w:ind w:left="2354" w:hanging="369"/>
    </w:pPr>
    <w:rPr>
      <w:sz w:val="18"/>
    </w:rPr>
  </w:style>
  <w:style w:type="paragraph" w:styleId="Footer">
    <w:name w:val="footer"/>
    <w:link w:val="FooterChar"/>
    <w:rsid w:val="00CB2C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2C4F"/>
    <w:rPr>
      <w:rFonts w:eastAsia="Times New Roman" w:cs="Times New Roman"/>
      <w:sz w:val="22"/>
      <w:szCs w:val="24"/>
      <w:lang w:eastAsia="en-AU"/>
    </w:rPr>
  </w:style>
  <w:style w:type="character" w:styleId="LineNumber">
    <w:name w:val="line number"/>
    <w:basedOn w:val="OPCCharBase"/>
    <w:uiPriority w:val="99"/>
    <w:semiHidden/>
    <w:unhideWhenUsed/>
    <w:rsid w:val="00CB2C4F"/>
    <w:rPr>
      <w:sz w:val="16"/>
    </w:rPr>
  </w:style>
  <w:style w:type="table" w:customStyle="1" w:styleId="CFlag">
    <w:name w:val="CFlag"/>
    <w:basedOn w:val="TableNormal"/>
    <w:uiPriority w:val="99"/>
    <w:rsid w:val="00CB2C4F"/>
    <w:rPr>
      <w:rFonts w:eastAsia="Times New Roman" w:cs="Times New Roman"/>
      <w:lang w:eastAsia="en-AU"/>
    </w:rPr>
    <w:tblPr/>
  </w:style>
  <w:style w:type="paragraph" w:customStyle="1" w:styleId="NotesHeading1">
    <w:name w:val="NotesHeading 1"/>
    <w:basedOn w:val="OPCParaBase"/>
    <w:next w:val="Normal"/>
    <w:rsid w:val="00CB2C4F"/>
    <w:rPr>
      <w:b/>
      <w:sz w:val="28"/>
      <w:szCs w:val="28"/>
    </w:rPr>
  </w:style>
  <w:style w:type="paragraph" w:customStyle="1" w:styleId="NotesHeading2">
    <w:name w:val="NotesHeading 2"/>
    <w:basedOn w:val="OPCParaBase"/>
    <w:next w:val="Normal"/>
    <w:rsid w:val="00CB2C4F"/>
    <w:rPr>
      <w:b/>
      <w:sz w:val="28"/>
      <w:szCs w:val="28"/>
    </w:rPr>
  </w:style>
  <w:style w:type="paragraph" w:customStyle="1" w:styleId="SignCoverPageEnd">
    <w:name w:val="SignCoverPageEnd"/>
    <w:basedOn w:val="OPCParaBase"/>
    <w:next w:val="Normal"/>
    <w:rsid w:val="00CB2C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2C4F"/>
    <w:pPr>
      <w:pBdr>
        <w:top w:val="single" w:sz="4" w:space="1" w:color="auto"/>
      </w:pBdr>
      <w:spacing w:before="360"/>
      <w:ind w:right="397"/>
      <w:jc w:val="both"/>
    </w:pPr>
  </w:style>
  <w:style w:type="paragraph" w:customStyle="1" w:styleId="Paragraphsub-sub-sub">
    <w:name w:val="Paragraph(sub-sub-sub)"/>
    <w:aliases w:val="aaaa"/>
    <w:basedOn w:val="OPCParaBase"/>
    <w:rsid w:val="00CB2C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2C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2C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2C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2C4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2C4F"/>
    <w:pPr>
      <w:spacing w:before="120"/>
    </w:pPr>
  </w:style>
  <w:style w:type="paragraph" w:customStyle="1" w:styleId="TableTextEndNotes">
    <w:name w:val="TableTextEndNotes"/>
    <w:aliases w:val="Tten"/>
    <w:basedOn w:val="Normal"/>
    <w:rsid w:val="00CB2C4F"/>
    <w:pPr>
      <w:spacing w:before="60" w:line="240" w:lineRule="auto"/>
    </w:pPr>
    <w:rPr>
      <w:rFonts w:cs="Arial"/>
      <w:sz w:val="20"/>
      <w:szCs w:val="22"/>
    </w:rPr>
  </w:style>
  <w:style w:type="paragraph" w:customStyle="1" w:styleId="TableHeading">
    <w:name w:val="TableHeading"/>
    <w:aliases w:val="th"/>
    <w:basedOn w:val="OPCParaBase"/>
    <w:next w:val="Tabletext"/>
    <w:rsid w:val="00CB2C4F"/>
    <w:pPr>
      <w:keepNext/>
      <w:spacing w:before="60" w:line="240" w:lineRule="atLeast"/>
    </w:pPr>
    <w:rPr>
      <w:b/>
      <w:sz w:val="20"/>
    </w:rPr>
  </w:style>
  <w:style w:type="paragraph" w:customStyle="1" w:styleId="NoteToSubpara">
    <w:name w:val="NoteToSubpara"/>
    <w:aliases w:val="nts"/>
    <w:basedOn w:val="OPCParaBase"/>
    <w:rsid w:val="00CB2C4F"/>
    <w:pPr>
      <w:spacing w:before="40" w:line="198" w:lineRule="exact"/>
      <w:ind w:left="2835" w:hanging="709"/>
    </w:pPr>
    <w:rPr>
      <w:sz w:val="18"/>
    </w:rPr>
  </w:style>
  <w:style w:type="paragraph" w:customStyle="1" w:styleId="ENoteTableHeading">
    <w:name w:val="ENoteTableHeading"/>
    <w:aliases w:val="enth"/>
    <w:basedOn w:val="OPCParaBase"/>
    <w:rsid w:val="00CB2C4F"/>
    <w:pPr>
      <w:keepNext/>
      <w:spacing w:before="60" w:line="240" w:lineRule="atLeast"/>
    </w:pPr>
    <w:rPr>
      <w:rFonts w:ascii="Arial" w:hAnsi="Arial"/>
      <w:b/>
      <w:sz w:val="16"/>
    </w:rPr>
  </w:style>
  <w:style w:type="paragraph" w:customStyle="1" w:styleId="ENoteTTi">
    <w:name w:val="ENoteTTi"/>
    <w:aliases w:val="entti"/>
    <w:basedOn w:val="OPCParaBase"/>
    <w:rsid w:val="00CB2C4F"/>
    <w:pPr>
      <w:keepNext/>
      <w:spacing w:before="60" w:line="240" w:lineRule="atLeast"/>
      <w:ind w:left="170"/>
    </w:pPr>
    <w:rPr>
      <w:sz w:val="16"/>
    </w:rPr>
  </w:style>
  <w:style w:type="paragraph" w:customStyle="1" w:styleId="ENotesHeading1">
    <w:name w:val="ENotesHeading 1"/>
    <w:aliases w:val="Enh1"/>
    <w:basedOn w:val="OPCParaBase"/>
    <w:next w:val="Normal"/>
    <w:rsid w:val="00CB2C4F"/>
    <w:pPr>
      <w:spacing w:before="120"/>
      <w:outlineLvl w:val="1"/>
    </w:pPr>
    <w:rPr>
      <w:b/>
      <w:sz w:val="28"/>
      <w:szCs w:val="28"/>
    </w:rPr>
  </w:style>
  <w:style w:type="paragraph" w:customStyle="1" w:styleId="ENotesHeading2">
    <w:name w:val="ENotesHeading 2"/>
    <w:aliases w:val="Enh2"/>
    <w:basedOn w:val="OPCParaBase"/>
    <w:next w:val="Normal"/>
    <w:rsid w:val="00CB2C4F"/>
    <w:pPr>
      <w:spacing w:before="120" w:after="120"/>
      <w:outlineLvl w:val="2"/>
    </w:pPr>
    <w:rPr>
      <w:b/>
      <w:sz w:val="24"/>
      <w:szCs w:val="28"/>
    </w:rPr>
  </w:style>
  <w:style w:type="paragraph" w:customStyle="1" w:styleId="ENoteTTIndentHeading">
    <w:name w:val="ENoteTTIndentHeading"/>
    <w:aliases w:val="enTTHi"/>
    <w:basedOn w:val="OPCParaBase"/>
    <w:rsid w:val="00CB2C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2C4F"/>
    <w:pPr>
      <w:spacing w:before="60" w:line="240" w:lineRule="atLeast"/>
    </w:pPr>
    <w:rPr>
      <w:sz w:val="16"/>
    </w:rPr>
  </w:style>
  <w:style w:type="paragraph" w:customStyle="1" w:styleId="MadeunderText">
    <w:name w:val="MadeunderText"/>
    <w:basedOn w:val="OPCParaBase"/>
    <w:next w:val="Normal"/>
    <w:rsid w:val="00CB2C4F"/>
    <w:pPr>
      <w:spacing w:before="240"/>
    </w:pPr>
    <w:rPr>
      <w:sz w:val="24"/>
      <w:szCs w:val="24"/>
    </w:rPr>
  </w:style>
  <w:style w:type="paragraph" w:customStyle="1" w:styleId="ENotesHeading3">
    <w:name w:val="ENotesHeading 3"/>
    <w:aliases w:val="Enh3"/>
    <w:basedOn w:val="OPCParaBase"/>
    <w:next w:val="Normal"/>
    <w:rsid w:val="00CB2C4F"/>
    <w:pPr>
      <w:keepNext/>
      <w:spacing w:before="120" w:line="240" w:lineRule="auto"/>
      <w:outlineLvl w:val="4"/>
    </w:pPr>
    <w:rPr>
      <w:b/>
      <w:szCs w:val="24"/>
    </w:rPr>
  </w:style>
  <w:style w:type="paragraph" w:customStyle="1" w:styleId="SubPartCASA">
    <w:name w:val="SubPart(CASA)"/>
    <w:aliases w:val="csp"/>
    <w:basedOn w:val="OPCParaBase"/>
    <w:next w:val="ActHead3"/>
    <w:rsid w:val="00CB2C4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2C4F"/>
  </w:style>
  <w:style w:type="character" w:customStyle="1" w:styleId="CharSubPartNoCASA">
    <w:name w:val="CharSubPartNo(CASA)"/>
    <w:basedOn w:val="OPCCharBase"/>
    <w:uiPriority w:val="1"/>
    <w:rsid w:val="00CB2C4F"/>
  </w:style>
  <w:style w:type="paragraph" w:customStyle="1" w:styleId="ENoteTTIndentHeadingSub">
    <w:name w:val="ENoteTTIndentHeadingSub"/>
    <w:aliases w:val="enTTHis"/>
    <w:basedOn w:val="OPCParaBase"/>
    <w:rsid w:val="00CB2C4F"/>
    <w:pPr>
      <w:keepNext/>
      <w:spacing w:before="60" w:line="240" w:lineRule="atLeast"/>
      <w:ind w:left="340"/>
    </w:pPr>
    <w:rPr>
      <w:b/>
      <w:sz w:val="16"/>
    </w:rPr>
  </w:style>
  <w:style w:type="paragraph" w:customStyle="1" w:styleId="ENoteTTiSub">
    <w:name w:val="ENoteTTiSub"/>
    <w:aliases w:val="enttis"/>
    <w:basedOn w:val="OPCParaBase"/>
    <w:rsid w:val="00CB2C4F"/>
    <w:pPr>
      <w:keepNext/>
      <w:spacing w:before="60" w:line="240" w:lineRule="atLeast"/>
      <w:ind w:left="340"/>
    </w:pPr>
    <w:rPr>
      <w:sz w:val="16"/>
    </w:rPr>
  </w:style>
  <w:style w:type="paragraph" w:customStyle="1" w:styleId="SubDivisionMigration">
    <w:name w:val="SubDivisionMigration"/>
    <w:aliases w:val="sdm"/>
    <w:basedOn w:val="OPCParaBase"/>
    <w:rsid w:val="00CB2C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2C4F"/>
    <w:pPr>
      <w:keepNext/>
      <w:keepLines/>
      <w:spacing w:before="240" w:line="240" w:lineRule="auto"/>
      <w:ind w:left="1134" w:hanging="1134"/>
    </w:pPr>
    <w:rPr>
      <w:b/>
      <w:sz w:val="28"/>
    </w:rPr>
  </w:style>
  <w:style w:type="table" w:styleId="TableGrid">
    <w:name w:val="Table Grid"/>
    <w:basedOn w:val="TableNormal"/>
    <w:uiPriority w:val="59"/>
    <w:rsid w:val="00CB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B2C4F"/>
    <w:pPr>
      <w:spacing w:before="122" w:line="240" w:lineRule="auto"/>
      <w:ind w:left="1985" w:hanging="851"/>
    </w:pPr>
    <w:rPr>
      <w:sz w:val="18"/>
    </w:rPr>
  </w:style>
  <w:style w:type="paragraph" w:customStyle="1" w:styleId="FreeForm">
    <w:name w:val="FreeForm"/>
    <w:rsid w:val="00CB2C4F"/>
    <w:rPr>
      <w:rFonts w:ascii="Arial" w:hAnsi="Arial"/>
      <w:sz w:val="22"/>
    </w:rPr>
  </w:style>
  <w:style w:type="paragraph" w:customStyle="1" w:styleId="SOText">
    <w:name w:val="SO Text"/>
    <w:aliases w:val="sot"/>
    <w:link w:val="SOTextChar"/>
    <w:rsid w:val="00CB2C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2C4F"/>
    <w:rPr>
      <w:sz w:val="22"/>
    </w:rPr>
  </w:style>
  <w:style w:type="paragraph" w:customStyle="1" w:styleId="SOTextNote">
    <w:name w:val="SO TextNote"/>
    <w:aliases w:val="sont"/>
    <w:basedOn w:val="SOText"/>
    <w:qFormat/>
    <w:rsid w:val="00CB2C4F"/>
    <w:pPr>
      <w:spacing w:before="122" w:line="198" w:lineRule="exact"/>
      <w:ind w:left="1843" w:hanging="709"/>
    </w:pPr>
    <w:rPr>
      <w:sz w:val="18"/>
    </w:rPr>
  </w:style>
  <w:style w:type="paragraph" w:customStyle="1" w:styleId="SOPara">
    <w:name w:val="SO Para"/>
    <w:aliases w:val="soa"/>
    <w:basedOn w:val="SOText"/>
    <w:link w:val="SOParaChar"/>
    <w:qFormat/>
    <w:rsid w:val="00CB2C4F"/>
    <w:pPr>
      <w:tabs>
        <w:tab w:val="right" w:pos="1786"/>
      </w:tabs>
      <w:spacing w:before="40"/>
      <w:ind w:left="2070" w:hanging="936"/>
    </w:pPr>
  </w:style>
  <w:style w:type="character" w:customStyle="1" w:styleId="SOParaChar">
    <w:name w:val="SO Para Char"/>
    <w:aliases w:val="soa Char"/>
    <w:basedOn w:val="DefaultParagraphFont"/>
    <w:link w:val="SOPara"/>
    <w:rsid w:val="00CB2C4F"/>
    <w:rPr>
      <w:sz w:val="22"/>
    </w:rPr>
  </w:style>
  <w:style w:type="paragraph" w:customStyle="1" w:styleId="FileName">
    <w:name w:val="FileName"/>
    <w:basedOn w:val="Normal"/>
    <w:rsid w:val="00CB2C4F"/>
  </w:style>
  <w:style w:type="paragraph" w:customStyle="1" w:styleId="SOHeadBold">
    <w:name w:val="SO HeadBold"/>
    <w:aliases w:val="sohb"/>
    <w:basedOn w:val="SOText"/>
    <w:next w:val="SOText"/>
    <w:link w:val="SOHeadBoldChar"/>
    <w:qFormat/>
    <w:rsid w:val="00CB2C4F"/>
    <w:rPr>
      <w:b/>
    </w:rPr>
  </w:style>
  <w:style w:type="character" w:customStyle="1" w:styleId="SOHeadBoldChar">
    <w:name w:val="SO HeadBold Char"/>
    <w:aliases w:val="sohb Char"/>
    <w:basedOn w:val="DefaultParagraphFont"/>
    <w:link w:val="SOHeadBold"/>
    <w:rsid w:val="00CB2C4F"/>
    <w:rPr>
      <w:b/>
      <w:sz w:val="22"/>
    </w:rPr>
  </w:style>
  <w:style w:type="paragraph" w:customStyle="1" w:styleId="SOHeadItalic">
    <w:name w:val="SO HeadItalic"/>
    <w:aliases w:val="sohi"/>
    <w:basedOn w:val="SOText"/>
    <w:next w:val="SOText"/>
    <w:link w:val="SOHeadItalicChar"/>
    <w:qFormat/>
    <w:rsid w:val="00CB2C4F"/>
    <w:rPr>
      <w:i/>
    </w:rPr>
  </w:style>
  <w:style w:type="character" w:customStyle="1" w:styleId="SOHeadItalicChar">
    <w:name w:val="SO HeadItalic Char"/>
    <w:aliases w:val="sohi Char"/>
    <w:basedOn w:val="DefaultParagraphFont"/>
    <w:link w:val="SOHeadItalic"/>
    <w:rsid w:val="00CB2C4F"/>
    <w:rPr>
      <w:i/>
      <w:sz w:val="22"/>
    </w:rPr>
  </w:style>
  <w:style w:type="paragraph" w:customStyle="1" w:styleId="SOBullet">
    <w:name w:val="SO Bullet"/>
    <w:aliases w:val="sotb"/>
    <w:basedOn w:val="SOText"/>
    <w:link w:val="SOBulletChar"/>
    <w:qFormat/>
    <w:rsid w:val="00CB2C4F"/>
    <w:pPr>
      <w:ind w:left="1559" w:hanging="425"/>
    </w:pPr>
  </w:style>
  <w:style w:type="character" w:customStyle="1" w:styleId="SOBulletChar">
    <w:name w:val="SO Bullet Char"/>
    <w:aliases w:val="sotb Char"/>
    <w:basedOn w:val="DefaultParagraphFont"/>
    <w:link w:val="SOBullet"/>
    <w:rsid w:val="00CB2C4F"/>
    <w:rPr>
      <w:sz w:val="22"/>
    </w:rPr>
  </w:style>
  <w:style w:type="paragraph" w:customStyle="1" w:styleId="SOBulletNote">
    <w:name w:val="SO BulletNote"/>
    <w:aliases w:val="sonb"/>
    <w:basedOn w:val="SOTextNote"/>
    <w:link w:val="SOBulletNoteChar"/>
    <w:qFormat/>
    <w:rsid w:val="00CB2C4F"/>
    <w:pPr>
      <w:tabs>
        <w:tab w:val="left" w:pos="1560"/>
      </w:tabs>
      <w:ind w:left="2268" w:hanging="1134"/>
    </w:pPr>
  </w:style>
  <w:style w:type="character" w:customStyle="1" w:styleId="SOBulletNoteChar">
    <w:name w:val="SO BulletNote Char"/>
    <w:aliases w:val="sonb Char"/>
    <w:basedOn w:val="DefaultParagraphFont"/>
    <w:link w:val="SOBulletNote"/>
    <w:rsid w:val="00CB2C4F"/>
    <w:rPr>
      <w:sz w:val="18"/>
    </w:rPr>
  </w:style>
  <w:style w:type="paragraph" w:customStyle="1" w:styleId="SOText2">
    <w:name w:val="SO Text2"/>
    <w:aliases w:val="sot2"/>
    <w:basedOn w:val="Normal"/>
    <w:next w:val="SOText"/>
    <w:link w:val="SOText2Char"/>
    <w:rsid w:val="00CB2C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2C4F"/>
    <w:rPr>
      <w:sz w:val="22"/>
    </w:rPr>
  </w:style>
  <w:style w:type="paragraph" w:customStyle="1" w:styleId="Transitional">
    <w:name w:val="Transitional"/>
    <w:aliases w:val="tr"/>
    <w:basedOn w:val="ItemHead"/>
    <w:next w:val="Item"/>
    <w:rsid w:val="00CB2C4F"/>
  </w:style>
  <w:style w:type="character" w:customStyle="1" w:styleId="ItemChar">
    <w:name w:val="Item Char"/>
    <w:aliases w:val="i Char"/>
    <w:basedOn w:val="DefaultParagraphFont"/>
    <w:link w:val="Item"/>
    <w:locked/>
    <w:rsid w:val="0014764B"/>
    <w:rPr>
      <w:rFonts w:eastAsia="Times New Roman" w:cs="Times New Roman"/>
      <w:sz w:val="22"/>
      <w:lang w:eastAsia="en-AU"/>
    </w:rPr>
  </w:style>
  <w:style w:type="character" w:customStyle="1" w:styleId="ItemHeadChar">
    <w:name w:val="ItemHead Char"/>
    <w:aliases w:val="ih Char"/>
    <w:basedOn w:val="DefaultParagraphFont"/>
    <w:link w:val="ItemHead"/>
    <w:locked/>
    <w:rsid w:val="0014764B"/>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CD3675"/>
    <w:rPr>
      <w:rFonts w:eastAsia="Times New Roman" w:cs="Times New Roman"/>
      <w:sz w:val="22"/>
      <w:lang w:eastAsia="en-AU"/>
    </w:rPr>
  </w:style>
  <w:style w:type="character" w:customStyle="1" w:styleId="paragraphChar">
    <w:name w:val="paragraph Char"/>
    <w:aliases w:val="a Char"/>
    <w:link w:val="paragraph"/>
    <w:rsid w:val="00CD3675"/>
    <w:rPr>
      <w:rFonts w:eastAsia="Times New Roman" w:cs="Times New Roman"/>
      <w:sz w:val="22"/>
      <w:lang w:eastAsia="en-AU"/>
    </w:rPr>
  </w:style>
  <w:style w:type="character" w:customStyle="1" w:styleId="notetextChar">
    <w:name w:val="note(text) Char"/>
    <w:aliases w:val="n Char"/>
    <w:link w:val="notetext"/>
    <w:rsid w:val="00CD3675"/>
    <w:rPr>
      <w:rFonts w:eastAsia="Times New Roman" w:cs="Times New Roman"/>
      <w:sz w:val="18"/>
      <w:lang w:eastAsia="en-AU"/>
    </w:rPr>
  </w:style>
  <w:style w:type="character" w:customStyle="1" w:styleId="ActHead5Char">
    <w:name w:val="ActHead 5 Char"/>
    <w:aliases w:val="s Char"/>
    <w:basedOn w:val="DefaultParagraphFont"/>
    <w:link w:val="ActHead5"/>
    <w:rsid w:val="0009732B"/>
    <w:rPr>
      <w:rFonts w:eastAsia="Times New Roman" w:cs="Times New Roman"/>
      <w:b/>
      <w:kern w:val="28"/>
      <w:sz w:val="24"/>
      <w:lang w:eastAsia="en-AU"/>
    </w:rPr>
  </w:style>
  <w:style w:type="character" w:customStyle="1" w:styleId="subsection2Char">
    <w:name w:val="subsection2 Char"/>
    <w:aliases w:val="ss2 Char"/>
    <w:link w:val="subsection2"/>
    <w:rsid w:val="0009732B"/>
    <w:rPr>
      <w:rFonts w:eastAsia="Times New Roman" w:cs="Times New Roman"/>
      <w:sz w:val="22"/>
      <w:lang w:eastAsia="en-AU"/>
    </w:rPr>
  </w:style>
  <w:style w:type="character" w:customStyle="1" w:styleId="Heading1Char">
    <w:name w:val="Heading 1 Char"/>
    <w:basedOn w:val="DefaultParagraphFont"/>
    <w:link w:val="Heading1"/>
    <w:uiPriority w:val="9"/>
    <w:rsid w:val="00674A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4A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74A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74A9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74A9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74A9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74A9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74A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4A9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A656D"/>
    <w:rPr>
      <w:color w:val="0000FF" w:themeColor="hyperlink"/>
      <w:u w:val="single"/>
    </w:rPr>
  </w:style>
  <w:style w:type="character" w:styleId="FollowedHyperlink">
    <w:name w:val="FollowedHyperlink"/>
    <w:basedOn w:val="DefaultParagraphFont"/>
    <w:uiPriority w:val="99"/>
    <w:semiHidden/>
    <w:unhideWhenUsed/>
    <w:rsid w:val="008A656D"/>
    <w:rPr>
      <w:color w:val="0000FF" w:themeColor="hyperlink"/>
      <w:u w:val="single"/>
    </w:rPr>
  </w:style>
  <w:style w:type="paragraph" w:customStyle="1" w:styleId="ShortTP1">
    <w:name w:val="ShortTP1"/>
    <w:basedOn w:val="ShortT"/>
    <w:link w:val="ShortTP1Char"/>
    <w:rsid w:val="00834974"/>
    <w:pPr>
      <w:spacing w:before="800"/>
    </w:pPr>
  </w:style>
  <w:style w:type="character" w:customStyle="1" w:styleId="ShortTP1Char">
    <w:name w:val="ShortTP1 Char"/>
    <w:basedOn w:val="DefaultParagraphFont"/>
    <w:link w:val="ShortTP1"/>
    <w:rsid w:val="00834974"/>
    <w:rPr>
      <w:rFonts w:eastAsia="Times New Roman" w:cs="Times New Roman"/>
      <w:b/>
      <w:sz w:val="40"/>
      <w:lang w:eastAsia="en-AU"/>
    </w:rPr>
  </w:style>
  <w:style w:type="paragraph" w:customStyle="1" w:styleId="ActNoP1">
    <w:name w:val="ActNoP1"/>
    <w:basedOn w:val="Actno"/>
    <w:link w:val="ActNoP1Char"/>
    <w:rsid w:val="00834974"/>
    <w:pPr>
      <w:spacing w:before="800"/>
    </w:pPr>
    <w:rPr>
      <w:sz w:val="28"/>
    </w:rPr>
  </w:style>
  <w:style w:type="character" w:customStyle="1" w:styleId="ActNoP1Char">
    <w:name w:val="ActNoP1 Char"/>
    <w:basedOn w:val="DefaultParagraphFont"/>
    <w:link w:val="ActNoP1"/>
    <w:rsid w:val="00834974"/>
    <w:rPr>
      <w:rFonts w:eastAsia="Times New Roman" w:cs="Times New Roman"/>
      <w:b/>
      <w:sz w:val="28"/>
      <w:lang w:eastAsia="en-AU"/>
    </w:rPr>
  </w:style>
  <w:style w:type="paragraph" w:customStyle="1" w:styleId="AssentBk">
    <w:name w:val="AssentBk"/>
    <w:basedOn w:val="Normal"/>
    <w:rsid w:val="00834974"/>
    <w:pPr>
      <w:spacing w:line="240" w:lineRule="auto"/>
    </w:pPr>
    <w:rPr>
      <w:rFonts w:eastAsia="Times New Roman" w:cs="Times New Roman"/>
      <w:sz w:val="20"/>
      <w:lang w:eastAsia="en-AU"/>
    </w:rPr>
  </w:style>
  <w:style w:type="paragraph" w:customStyle="1" w:styleId="AssentDt">
    <w:name w:val="AssentDt"/>
    <w:basedOn w:val="Normal"/>
    <w:rsid w:val="00F03576"/>
    <w:pPr>
      <w:spacing w:line="240" w:lineRule="auto"/>
    </w:pPr>
    <w:rPr>
      <w:rFonts w:eastAsia="Times New Roman" w:cs="Times New Roman"/>
      <w:sz w:val="20"/>
      <w:lang w:eastAsia="en-AU"/>
    </w:rPr>
  </w:style>
  <w:style w:type="paragraph" w:customStyle="1" w:styleId="2ndRd">
    <w:name w:val="2ndRd"/>
    <w:basedOn w:val="Normal"/>
    <w:rsid w:val="00F03576"/>
    <w:pPr>
      <w:spacing w:line="240" w:lineRule="auto"/>
    </w:pPr>
    <w:rPr>
      <w:rFonts w:eastAsia="Times New Roman" w:cs="Times New Roman"/>
      <w:sz w:val="20"/>
      <w:lang w:eastAsia="en-AU"/>
    </w:rPr>
  </w:style>
  <w:style w:type="paragraph" w:customStyle="1" w:styleId="ScalePlusRef">
    <w:name w:val="ScalePlusRef"/>
    <w:basedOn w:val="Normal"/>
    <w:rsid w:val="00F035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4E9E-65C4-45E3-83C1-EE318A21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1</TotalTime>
  <Pages>38</Pages>
  <Words>5590</Words>
  <Characters>31869</Characters>
  <Application>Microsoft Office Word</Application>
  <DocSecurity>0</DocSecurity>
  <PresentationFormat/>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2023-03-10T00:38:00Z</cp:lastPrinted>
  <dcterms:created xsi:type="dcterms:W3CDTF">2023-03-23T04:03:00Z</dcterms:created>
  <dcterms:modified xsi:type="dcterms:W3CDTF">2023-06-30T05:41:00Z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(Protecting Worker Entitlements) Act 2023</vt:lpwstr>
  </property>
  <property fmtid="{D5CDD505-2E9C-101B-9397-08002B2CF9AE}" pid="3" name="ActNo">
    <vt:lpwstr>No. 43,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2023-06-27T00:59:23Z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ff5c54b2-4697-4d34-a3b7-0e7d5659e067</vt:lpwstr>
  </property>
  <property fmtid="{D5CDD505-2E9C-101B-9397-08002B2CF9AE}" pid="18" name="MSIP_Label_234ea0fa-41da-4eb0-b95e-07c328641c0b_ContentBits">
    <vt:lpwstr>0</vt:lpwstr>
  </property>
</Properties>
</file>